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44"/>
          <w:szCs w:val="44"/>
        </w:rPr>
      </w:pPr>
      <w:bookmarkStart w:colFirst="0" w:colLast="0" w:name="_1fob9te" w:id="0"/>
      <w:bookmarkEnd w:id="0"/>
      <w:r w:rsidDel="00000000" w:rsidR="00000000" w:rsidRPr="00000000">
        <w:rPr>
          <w:rtl w:val="0"/>
        </w:rPr>
      </w:r>
    </w:p>
    <w:p w:rsidR="00000000" w:rsidDel="00000000" w:rsidP="00000000" w:rsidRDefault="00000000" w:rsidRPr="00000000" w14:paraId="00000002">
      <w:pPr>
        <w:pBdr>
          <w:top w:color="000000" w:space="1" w:sz="6" w:val="single"/>
          <w:left w:color="000000" w:space="4" w:sz="6" w:val="single"/>
          <w:bottom w:color="000000" w:space="1" w:sz="6" w:val="single"/>
          <w:right w:color="000000" w:space="4" w:sz="6" w:val="single"/>
          <w:between w:space="0" w:sz="0" w:val="nil"/>
        </w:pBdr>
        <w:spacing w:after="120" w:line="240" w:lineRule="auto"/>
        <w:jc w:val="center"/>
        <w:rPr>
          <w:b w:val="1"/>
          <w:bCs w:val="1"/>
          <w:color w:val="000000"/>
          <w:sz w:val="44"/>
          <w:szCs w:val="44"/>
        </w:rPr>
      </w:pPr>
      <w:r w:rsidDel="00000000" w:rsidR="00000000" w:rsidRPr="00000000">
        <w:rPr>
          <w:b w:val="1"/>
          <w:bCs w:val="1"/>
          <w:color w:val="000000"/>
          <w:sz w:val="44"/>
          <w:szCs w:val="44"/>
          <w:rtl w:val="0"/>
        </w:rPr>
        <w:t xml:space="preserve">Accord annuel relatif à la négociation sur les salaires pour l’U</w:t>
      </w:r>
      <w:r w:rsidDel="00000000" w:rsidR="00000000" w:rsidRPr="00000000">
        <w:rPr>
          <w:b w:val="1"/>
          <w:bCs w:val="1"/>
          <w:sz w:val="44"/>
          <w:szCs w:val="44"/>
          <w:rtl w:val="0"/>
        </w:rPr>
        <w:t xml:space="preserve">ES entre les sociétés Airbus SAS et Airbus Operations SAS (2026-2027)</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right" w:leader="none" w:pos="9062"/>
        </w:tabs>
        <w:spacing w:after="120" w:line="240" w:lineRule="auto"/>
        <w:jc w:val="left"/>
        <w:rPr>
          <w:b w:val="1"/>
          <w:bCs w:val="1"/>
          <w:color w:val="000000"/>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300" w:lineRule="auto"/>
        <w:rPr/>
      </w:pPr>
      <w:r w:rsidDel="00000000" w:rsidR="00000000" w:rsidRPr="00000000">
        <w:rPr>
          <w:rtl w:val="0"/>
        </w:rPr>
        <w:t xml:space="preserve">Entre</w:t>
      </w:r>
    </w:p>
    <w:p w:rsidR="00000000" w:rsidDel="00000000" w:rsidP="00000000" w:rsidRDefault="00000000" w:rsidRPr="00000000" w14:paraId="00000006">
      <w:pPr>
        <w:spacing w:line="300"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L’Unité Économique et Sociale (UES) entre les sociétés AIRBUS SAS et Airbus Operations SAS représentée par la Directrice des Ressources Humaines,</w:t>
      </w:r>
    </w:p>
    <w:p w:rsidR="00000000" w:rsidDel="00000000" w:rsidP="00000000" w:rsidRDefault="00000000" w:rsidRPr="00000000" w14:paraId="00000008">
      <w:pPr>
        <w:spacing w:line="300" w:lineRule="auto"/>
        <w:jc w:val="right"/>
        <w:rPr/>
      </w:pPr>
      <w:r w:rsidDel="00000000" w:rsidR="00000000" w:rsidRPr="00000000">
        <w:rPr>
          <w:rtl w:val="0"/>
        </w:rPr>
      </w:r>
    </w:p>
    <w:p w:rsidR="00000000" w:rsidDel="00000000" w:rsidP="00000000" w:rsidRDefault="00000000" w:rsidRPr="00000000" w14:paraId="00000009">
      <w:pPr>
        <w:spacing w:line="300" w:lineRule="auto"/>
        <w:jc w:val="right"/>
        <w:rPr/>
      </w:pPr>
      <w:r w:rsidDel="00000000" w:rsidR="00000000" w:rsidRPr="00000000">
        <w:rPr>
          <w:rtl w:val="0"/>
        </w:rPr>
        <w:t xml:space="preserve">D’une part,</w:t>
      </w:r>
    </w:p>
    <w:p w:rsidR="00000000" w:rsidDel="00000000" w:rsidP="00000000" w:rsidRDefault="00000000" w:rsidRPr="00000000" w14:paraId="0000000A">
      <w:pPr>
        <w:spacing w:line="300" w:lineRule="auto"/>
        <w:rPr/>
      </w:pPr>
      <w:r w:rsidDel="00000000" w:rsidR="00000000" w:rsidRPr="00000000">
        <w:rPr>
          <w:rtl w:val="0"/>
        </w:rPr>
        <w:t xml:space="preserve">et</w:t>
      </w:r>
    </w:p>
    <w:p w:rsidR="00000000" w:rsidDel="00000000" w:rsidP="00000000" w:rsidRDefault="00000000" w:rsidRPr="00000000" w14:paraId="0000000B">
      <w:pPr>
        <w:spacing w:line="300" w:lineRule="auto"/>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44" w:lineRule="auto"/>
        <w:rPr>
          <w:color w:val="000000"/>
        </w:rPr>
      </w:pPr>
      <w:r w:rsidDel="00000000" w:rsidR="00000000" w:rsidRPr="00000000">
        <w:rPr>
          <w:color w:val="000000"/>
          <w:rtl w:val="0"/>
        </w:rPr>
        <w:t xml:space="preserve">Les représentants des Organisations</w:t>
      </w:r>
      <w:r w:rsidDel="00000000" w:rsidR="00000000" w:rsidRPr="00000000">
        <w:rPr>
          <w:rtl w:val="0"/>
        </w:rPr>
        <w:t xml:space="preserve"> </w:t>
      </w:r>
      <w:r w:rsidDel="00000000" w:rsidR="00000000" w:rsidRPr="00000000">
        <w:rPr>
          <w:color w:val="000000"/>
          <w:rtl w:val="0"/>
        </w:rPr>
        <w:t xml:space="preserve">Syndicales Représentatives au niveau de</w:t>
      </w:r>
      <w:r w:rsidDel="00000000" w:rsidR="00000000" w:rsidRPr="00000000">
        <w:rPr>
          <w:rtl w:val="0"/>
        </w:rPr>
        <w:t xml:space="preserve"> </w:t>
      </w:r>
      <w:r w:rsidDel="00000000" w:rsidR="00000000" w:rsidRPr="00000000">
        <w:rPr>
          <w:color w:val="000000"/>
          <w:rtl w:val="0"/>
        </w:rPr>
        <w:t xml:space="preserve">l’Unité Economique et Sociale (UES) entre les sociétés AIRBUS SAS et Airbus Operations SAS,</w:t>
      </w:r>
    </w:p>
    <w:p w:rsidR="00000000" w:rsidDel="00000000" w:rsidP="00000000" w:rsidRDefault="00000000" w:rsidRPr="00000000" w14:paraId="0000000D">
      <w:pPr>
        <w:spacing w:line="300" w:lineRule="auto"/>
        <w:jc w:val="right"/>
        <w:rPr/>
      </w:pPr>
      <w:r w:rsidDel="00000000" w:rsidR="00000000" w:rsidRPr="00000000">
        <w:rPr>
          <w:rtl w:val="0"/>
        </w:rPr>
      </w:r>
    </w:p>
    <w:p w:rsidR="00000000" w:rsidDel="00000000" w:rsidP="00000000" w:rsidRDefault="00000000" w:rsidRPr="00000000" w14:paraId="0000000E">
      <w:pPr>
        <w:spacing w:line="300" w:lineRule="auto"/>
        <w:jc w:val="right"/>
        <w:rPr/>
      </w:pPr>
      <w:r w:rsidDel="00000000" w:rsidR="00000000" w:rsidRPr="00000000">
        <w:rPr>
          <w:rtl w:val="0"/>
        </w:rPr>
        <w:t xml:space="preserve">D’autre part, </w:t>
      </w:r>
    </w:p>
    <w:p w:rsidR="00000000" w:rsidDel="00000000" w:rsidP="00000000" w:rsidRDefault="00000000" w:rsidRPr="00000000" w14:paraId="0000000F">
      <w:pPr>
        <w:rPr>
          <w:i w:val="1"/>
          <w:iCs w:val="1"/>
        </w:rPr>
      </w:pPr>
      <w:r w:rsidDel="00000000" w:rsidR="00000000" w:rsidRPr="00000000">
        <w:rPr>
          <w:rtl w:val="0"/>
        </w:rPr>
        <w:t xml:space="preserve"> Et ensemble désignées</w:t>
      </w:r>
      <w:r w:rsidDel="00000000" w:rsidR="00000000" w:rsidRPr="00000000">
        <w:rPr>
          <w:i w:val="1"/>
          <w:iCs w:val="1"/>
          <w:rtl w:val="0"/>
        </w:rPr>
        <w:t xml:space="preserve"> “</w:t>
      </w:r>
      <w:r w:rsidDel="00000000" w:rsidR="00000000" w:rsidRPr="00000000">
        <w:rPr>
          <w:rtl w:val="0"/>
        </w:rPr>
        <w:t xml:space="preserve">les Parties</w:t>
      </w:r>
      <w:r w:rsidDel="00000000" w:rsidR="00000000" w:rsidRPr="00000000">
        <w:rPr>
          <w:i w:val="1"/>
          <w:iCs w:val="1"/>
          <w:rtl w:val="0"/>
        </w:rPr>
        <w:t xml:space="preserve">”,</w:t>
      </w:r>
      <w:r w:rsidDel="00000000" w:rsidR="00000000" w:rsidRPr="00000000">
        <w:rPr>
          <w:rtl w:val="0"/>
        </w:rPr>
      </w:r>
    </w:p>
    <w:p w:rsidR="00000000" w:rsidDel="00000000" w:rsidP="00000000" w:rsidRDefault="00000000" w:rsidRPr="00000000" w14:paraId="00000010">
      <w:pPr>
        <w:spacing w:after="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1">
      <w:pPr>
        <w:pStyle w:val="Title"/>
        <w:keepNext w:val="1"/>
        <w:keepLines w:val="1"/>
        <w:pBdr>
          <w:top w:color="auto" w:space="0" w:sz="0" w:val="none"/>
          <w:left w:color="auto" w:space="0" w:sz="0" w:val="none"/>
          <w:bottom w:color="auto" w:space="0" w:sz="0" w:val="none"/>
          <w:right w:color="auto" w:space="0" w:sz="0" w:val="none"/>
        </w:pBdr>
        <w:spacing w:after="0" w:before="960" w:line="259" w:lineRule="auto"/>
        <w:ind w:left="786" w:hanging="360"/>
        <w:jc w:val="both"/>
        <w:rPr/>
      </w:pPr>
      <w:bookmarkStart w:colFirst="0" w:colLast="0" w:name="_i1oq8gxl5o70" w:id="1"/>
      <w:bookmarkEnd w:id="1"/>
      <w:r w:rsidDel="00000000" w:rsidR="00000000" w:rsidRPr="00000000">
        <w:rPr>
          <w:sz w:val="32"/>
          <w:szCs w:val="32"/>
          <w:rtl w:val="0"/>
        </w:rPr>
        <w:t xml:space="preserve">Table des matières</w:t>
      </w:r>
      <w:r w:rsidDel="00000000" w:rsidR="00000000" w:rsidRPr="00000000">
        <w:rPr>
          <w:rtl w:val="0"/>
        </w:rPr>
      </w:r>
    </w:p>
    <w:p w:rsidR="00000000" w:rsidDel="00000000" w:rsidP="00000000" w:rsidRDefault="00000000" w:rsidRPr="00000000" w14:paraId="00000012">
      <w:pPr>
        <w:spacing w:after="120" w:line="240" w:lineRule="auto"/>
        <w:rPr/>
      </w:pPr>
      <w:r w:rsidDel="00000000" w:rsidR="00000000" w:rsidRPr="00000000">
        <w:rPr>
          <w:rtl w:val="0"/>
        </w:rPr>
      </w:r>
    </w:p>
    <w:sdt>
      <w:sdtPr>
        <w:id w:val="-1152428650"/>
        <w:docPartObj>
          <w:docPartGallery w:val="Table of Contents"/>
          <w:docPartUnique w:val="1"/>
        </w:docPartObj>
      </w:sdtPr>
      <w:sdtContent>
        <w:p w:rsidR="00000000" w:rsidDel="00000000" w:rsidP="00000000" w:rsidRDefault="00000000" w:rsidRPr="00000000" w14:paraId="00000013">
          <w:pPr>
            <w:widowControl w:val="0"/>
            <w:tabs>
              <w:tab w:val="right" w:leader="dot" w:pos="12000"/>
            </w:tabs>
            <w:spacing w:after="0" w:before="60" w:line="240" w:lineRule="auto"/>
            <w:jc w:val="left"/>
            <w:rPr>
              <w:b w:val="1"/>
              <w:bCs w:val="1"/>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ev3gfwc96bo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Préambule</w:t>
              <w:tab/>
              <w:t xml:space="preserve">3</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after="0" w:before="60" w:line="240" w:lineRule="auto"/>
            <w:jc w:val="left"/>
            <w:rPr>
              <w:b w:val="1"/>
              <w:bCs w:val="1"/>
              <w:color w:val="000000"/>
              <w:u w:val="none"/>
            </w:rPr>
          </w:pPr>
          <w:hyperlink w:anchor="_axemtoed4n1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1. Dispositions générales</w:t>
              <w:tab/>
              <w:t xml:space="preserve">4</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after="0" w:before="60" w:line="240" w:lineRule="auto"/>
            <w:ind w:left="360" w:firstLine="0"/>
            <w:jc w:val="left"/>
            <w:rPr>
              <w:color w:val="000000"/>
              <w:u w:val="none"/>
            </w:rPr>
          </w:pPr>
          <w:hyperlink w:anchor="_r2uur1kspb0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Objet du présent accord et modalités d’application</w:t>
              <w:tab/>
              <w:t xml:space="preserve">4</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after="0" w:before="60" w:line="240" w:lineRule="auto"/>
            <w:ind w:left="360" w:firstLine="0"/>
            <w:jc w:val="left"/>
            <w:rPr>
              <w:color w:val="000000"/>
              <w:u w:val="none"/>
            </w:rPr>
          </w:pPr>
          <w:hyperlink w:anchor="_2kzf2kqznmy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Champ d’application</w:t>
              <w:tab/>
              <w:t xml:space="preserve">4</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after="0" w:before="60" w:line="240" w:lineRule="auto"/>
            <w:jc w:val="left"/>
            <w:rPr>
              <w:b w:val="1"/>
              <w:bCs w:val="1"/>
              <w:color w:val="000000"/>
              <w:u w:val="none"/>
            </w:rPr>
          </w:pPr>
          <w:hyperlink w:anchor="_7wd37tvd4vac">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2. Dispositions relatives à la politique salariale</w:t>
              <w:tab/>
              <w:t xml:space="preserve">6</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after="0" w:before="60" w:line="240" w:lineRule="auto"/>
            <w:ind w:left="360" w:firstLine="0"/>
            <w:jc w:val="left"/>
            <w:rPr>
              <w:color w:val="000000"/>
              <w:u w:val="none"/>
            </w:rPr>
          </w:pPr>
          <w:hyperlink w:anchor="_ew3zau10818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 Pour les salariés occupant un emploi non cadre de classe d’emploi A1 à </w:t>
            </w:r>
          </w:hyperlink>
          <w:hyperlink w:anchor="_ew3zau10818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E10</w:t>
            </w:r>
          </w:hyperlink>
          <w:hyperlink w:anchor="_ew3zau10818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incluse</w:t>
              <w:tab/>
              <w:t xml:space="preserve">6</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after="0" w:before="60" w:line="240" w:lineRule="auto"/>
            <w:ind w:left="720" w:firstLine="0"/>
            <w:jc w:val="left"/>
            <w:rPr>
              <w:color w:val="000000"/>
              <w:u w:val="none"/>
            </w:rPr>
          </w:pPr>
          <w:hyperlink w:anchor="_hfp635bxjos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 Augmentation générale</w:t>
              <w:tab/>
              <w:t xml:space="preserve">6</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after="0" w:before="60" w:line="240" w:lineRule="auto"/>
            <w:ind w:left="1080" w:firstLine="0"/>
            <w:jc w:val="left"/>
            <w:rPr>
              <w:color w:val="000000"/>
              <w:u w:val="none"/>
            </w:rPr>
          </w:pPr>
          <w:hyperlink w:anchor="_pak6xbwne9bm">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2.1.1.1 Population éligible</w:t>
              <w:tab/>
              <w:t xml:space="preserve">6</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after="0" w:before="60" w:line="240" w:lineRule="auto"/>
            <w:ind w:left="1080" w:firstLine="0"/>
            <w:jc w:val="left"/>
            <w:rPr>
              <w:color w:val="000000"/>
              <w:u w:val="none"/>
            </w:rPr>
          </w:pPr>
          <w:hyperlink w:anchor="_ebzbzoago5o7">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2.1.1.2 Budget / Mesure applicable</w:t>
              <w:tab/>
              <w:t xml:space="preserve">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after="0" w:before="60" w:line="240" w:lineRule="auto"/>
            <w:ind w:left="720" w:firstLine="0"/>
            <w:jc w:val="left"/>
            <w:rPr>
              <w:color w:val="000000"/>
              <w:u w:val="none"/>
            </w:rPr>
          </w:pPr>
          <w:hyperlink w:anchor="_73vdt08v5cx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 Augmentations individuelles</w:t>
              <w:tab/>
              <w:t xml:space="preserve">6</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after="0" w:before="60" w:line="240" w:lineRule="auto"/>
            <w:ind w:left="1080" w:firstLine="0"/>
            <w:jc w:val="left"/>
            <w:rPr>
              <w:color w:val="000000"/>
              <w:u w:val="none"/>
            </w:rPr>
          </w:pPr>
          <w:hyperlink w:anchor="_493xgv9x6am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2.1.2.1 Dispositions générales</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after="0" w:before="60" w:line="240" w:lineRule="auto"/>
            <w:ind w:left="1080" w:firstLine="0"/>
            <w:jc w:val="left"/>
            <w:rPr>
              <w:color w:val="000000"/>
              <w:u w:val="none"/>
            </w:rPr>
          </w:pPr>
          <w:hyperlink w:anchor="_dnjlr1ywr4sj">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2.1.2.2 Population éligible</w:t>
              <w:tab/>
              <w:t xml:space="preserve">7</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after="0" w:before="60" w:line="240" w:lineRule="auto"/>
            <w:ind w:left="1080" w:firstLine="0"/>
            <w:jc w:val="left"/>
            <w:rPr>
              <w:color w:val="000000"/>
              <w:u w:val="none"/>
            </w:rPr>
          </w:pPr>
          <w:hyperlink w:anchor="_7k2n4a416o0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2.1.2.3 Budget / Mesure applicable</w:t>
              <w:tab/>
              <w:t xml:space="preserve">7</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after="0" w:before="60" w:line="240" w:lineRule="auto"/>
            <w:ind w:left="720" w:firstLine="0"/>
            <w:jc w:val="left"/>
            <w:rPr>
              <w:color w:val="000000"/>
              <w:u w:val="none"/>
            </w:rPr>
          </w:pPr>
          <w:hyperlink w:anchor="_7aorhgmq2gb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2.1.3 Budget spécifique</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after="0" w:before="60" w:line="240" w:lineRule="auto"/>
            <w:ind w:left="360" w:firstLine="0"/>
            <w:jc w:val="left"/>
            <w:rPr>
              <w:color w:val="000000"/>
              <w:u w:val="none"/>
            </w:rPr>
          </w:pPr>
          <w:hyperlink w:anchor="_v69onrb2dy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 Pour les salariés occupant un emploi cadre de classe d’emploi F11 à H15 incluse</w:t>
              <w:tab/>
              <w:t xml:space="preserve">8</w:t>
            </w:r>
          </w:hyperlink>
          <w:r w:rsidDel="00000000" w:rsidR="00000000" w:rsidRPr="00000000">
            <w:rPr>
              <w:rtl w:val="0"/>
            </w:rPr>
          </w:r>
        </w:p>
        <w:p w:rsidR="00000000" w:rsidDel="00000000" w:rsidP="00000000" w:rsidRDefault="00000000" w:rsidRPr="00000000" w14:paraId="00000022">
          <w:pPr>
            <w:widowControl w:val="0"/>
            <w:tabs>
              <w:tab w:val="right" w:leader="dot" w:pos="12000"/>
            </w:tabs>
            <w:spacing w:after="0" w:before="60" w:line="240" w:lineRule="auto"/>
            <w:ind w:left="720" w:firstLine="0"/>
            <w:jc w:val="left"/>
            <w:rPr>
              <w:color w:val="000000"/>
              <w:u w:val="none"/>
            </w:rPr>
          </w:pPr>
          <w:hyperlink w:anchor="_7xz22vmqtno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 Augmentations individuelles</w:t>
              <w:tab/>
              <w:t xml:space="preserve">9</w:t>
            </w:r>
          </w:hyperlink>
          <w:r w:rsidDel="00000000" w:rsidR="00000000" w:rsidRPr="00000000">
            <w:rPr>
              <w:rtl w:val="0"/>
            </w:rPr>
          </w:r>
        </w:p>
        <w:p w:rsidR="00000000" w:rsidDel="00000000" w:rsidP="00000000" w:rsidRDefault="00000000" w:rsidRPr="00000000" w14:paraId="00000023">
          <w:pPr>
            <w:widowControl w:val="0"/>
            <w:tabs>
              <w:tab w:val="right" w:leader="dot" w:pos="12000"/>
            </w:tabs>
            <w:spacing w:after="0" w:before="60" w:line="240" w:lineRule="auto"/>
            <w:ind w:left="1080" w:firstLine="0"/>
            <w:jc w:val="left"/>
            <w:rPr>
              <w:color w:val="000000"/>
              <w:u w:val="none"/>
            </w:rPr>
          </w:pPr>
          <w:hyperlink w:anchor="_87h61mn58ui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2.2.1.1 Dispositions générales</w:t>
              <w:tab/>
              <w:t xml:space="preserve">9</w:t>
            </w:r>
          </w:hyperlink>
          <w:r w:rsidDel="00000000" w:rsidR="00000000" w:rsidRPr="00000000">
            <w:rPr>
              <w:rtl w:val="0"/>
            </w:rPr>
          </w:r>
        </w:p>
        <w:p w:rsidR="00000000" w:rsidDel="00000000" w:rsidP="00000000" w:rsidRDefault="00000000" w:rsidRPr="00000000" w14:paraId="00000024">
          <w:pPr>
            <w:widowControl w:val="0"/>
            <w:tabs>
              <w:tab w:val="right" w:leader="dot" w:pos="12000"/>
            </w:tabs>
            <w:spacing w:after="0" w:before="60" w:line="240" w:lineRule="auto"/>
            <w:ind w:left="1080" w:firstLine="0"/>
            <w:jc w:val="left"/>
            <w:rPr>
              <w:color w:val="000000"/>
              <w:u w:val="none"/>
            </w:rPr>
          </w:pPr>
          <w:hyperlink w:anchor="_22rzebe6rfdz">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2.2.1.2 Population éligible</w:t>
              <w:tab/>
              <w:t xml:space="preserve">9</w:t>
            </w:r>
          </w:hyperlink>
          <w:r w:rsidDel="00000000" w:rsidR="00000000" w:rsidRPr="00000000">
            <w:rPr>
              <w:rtl w:val="0"/>
            </w:rPr>
          </w:r>
        </w:p>
        <w:p w:rsidR="00000000" w:rsidDel="00000000" w:rsidP="00000000" w:rsidRDefault="00000000" w:rsidRPr="00000000" w14:paraId="00000025">
          <w:pPr>
            <w:widowControl w:val="0"/>
            <w:tabs>
              <w:tab w:val="right" w:leader="dot" w:pos="12000"/>
            </w:tabs>
            <w:spacing w:after="0" w:before="60" w:line="240" w:lineRule="auto"/>
            <w:ind w:left="1080" w:firstLine="0"/>
            <w:jc w:val="left"/>
            <w:rPr>
              <w:color w:val="000000"/>
              <w:u w:val="none"/>
            </w:rPr>
          </w:pPr>
          <w:hyperlink w:anchor="_z9spqlb8lfn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2.2.1.3 Budget / Mesure applicable</w:t>
              <w:tab/>
              <w:t xml:space="preserve">9</w:t>
            </w:r>
          </w:hyperlink>
          <w:r w:rsidDel="00000000" w:rsidR="00000000" w:rsidRPr="00000000">
            <w:rPr>
              <w:rtl w:val="0"/>
            </w:rPr>
          </w:r>
        </w:p>
        <w:p w:rsidR="00000000" w:rsidDel="00000000" w:rsidP="00000000" w:rsidRDefault="00000000" w:rsidRPr="00000000" w14:paraId="00000026">
          <w:pPr>
            <w:widowControl w:val="0"/>
            <w:tabs>
              <w:tab w:val="right" w:leader="dot" w:pos="12000"/>
            </w:tabs>
            <w:spacing w:after="0" w:before="60" w:line="240" w:lineRule="auto"/>
            <w:ind w:left="720" w:firstLine="0"/>
            <w:jc w:val="left"/>
            <w:rPr>
              <w:color w:val="000000"/>
              <w:u w:val="none"/>
            </w:rPr>
          </w:pPr>
          <w:hyperlink w:anchor="_k55hyyfbqva4">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2.2.2 Budget spécifique</w:t>
              <w:tab/>
              <w:t xml:space="preserve">10</w:t>
            </w:r>
          </w:hyperlink>
          <w:r w:rsidDel="00000000" w:rsidR="00000000" w:rsidRPr="00000000">
            <w:rPr>
              <w:rtl w:val="0"/>
            </w:rPr>
          </w:r>
        </w:p>
        <w:p w:rsidR="00000000" w:rsidDel="00000000" w:rsidP="00000000" w:rsidRDefault="00000000" w:rsidRPr="00000000" w14:paraId="00000027">
          <w:pPr>
            <w:widowControl w:val="0"/>
            <w:tabs>
              <w:tab w:val="right" w:leader="dot" w:pos="12000"/>
            </w:tabs>
            <w:spacing w:after="0" w:before="60" w:line="240" w:lineRule="auto"/>
            <w:ind w:left="360" w:firstLine="0"/>
            <w:jc w:val="left"/>
            <w:rPr>
              <w:color w:val="000000"/>
              <w:u w:val="none"/>
            </w:rPr>
          </w:pPr>
          <w:hyperlink w:anchor="_yl7nyrqrsr5p">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 Pour les salariés occupant un emploi cadre de classe d’emploi H16</w:t>
              <w:tab/>
              <w:t xml:space="preserve">11</w:t>
            </w:r>
          </w:hyperlink>
          <w:r w:rsidDel="00000000" w:rsidR="00000000" w:rsidRPr="00000000">
            <w:rPr>
              <w:rtl w:val="0"/>
            </w:rPr>
          </w:r>
        </w:p>
        <w:p w:rsidR="00000000" w:rsidDel="00000000" w:rsidP="00000000" w:rsidRDefault="00000000" w:rsidRPr="00000000" w14:paraId="00000028">
          <w:pPr>
            <w:widowControl w:val="0"/>
            <w:tabs>
              <w:tab w:val="right" w:leader="dot" w:pos="12000"/>
            </w:tabs>
            <w:spacing w:after="0" w:before="60" w:line="240" w:lineRule="auto"/>
            <w:ind w:left="720" w:firstLine="0"/>
            <w:jc w:val="left"/>
            <w:rPr>
              <w:color w:val="000000"/>
              <w:u w:val="none"/>
            </w:rPr>
          </w:pPr>
          <w:hyperlink w:anchor="_z2aojf7dnzr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 Augmentations individuelles</w:t>
              <w:tab/>
              <w:t xml:space="preserve">11</w:t>
            </w:r>
          </w:hyperlink>
          <w:r w:rsidDel="00000000" w:rsidR="00000000" w:rsidRPr="00000000">
            <w:rPr>
              <w:rtl w:val="0"/>
            </w:rPr>
          </w:r>
        </w:p>
        <w:p w:rsidR="00000000" w:rsidDel="00000000" w:rsidP="00000000" w:rsidRDefault="00000000" w:rsidRPr="00000000" w14:paraId="00000029">
          <w:pPr>
            <w:widowControl w:val="0"/>
            <w:tabs>
              <w:tab w:val="right" w:leader="dot" w:pos="12000"/>
            </w:tabs>
            <w:spacing w:after="0" w:before="60" w:line="240" w:lineRule="auto"/>
            <w:ind w:left="1080" w:firstLine="0"/>
            <w:jc w:val="left"/>
            <w:rPr>
              <w:color w:val="000000"/>
              <w:u w:val="none"/>
            </w:rPr>
          </w:pPr>
          <w:hyperlink w:anchor="_tk9t03s5aye">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2.3.1.1 Dispositions générales</w:t>
              <w:tab/>
              <w:t xml:space="preserve">11</w:t>
            </w:r>
          </w:hyperlink>
          <w:r w:rsidDel="00000000" w:rsidR="00000000" w:rsidRPr="00000000">
            <w:rPr>
              <w:rtl w:val="0"/>
            </w:rPr>
          </w:r>
        </w:p>
        <w:p w:rsidR="00000000" w:rsidDel="00000000" w:rsidP="00000000" w:rsidRDefault="00000000" w:rsidRPr="00000000" w14:paraId="0000002A">
          <w:pPr>
            <w:widowControl w:val="0"/>
            <w:tabs>
              <w:tab w:val="right" w:leader="dot" w:pos="12000"/>
            </w:tabs>
            <w:spacing w:after="0" w:before="60" w:line="240" w:lineRule="auto"/>
            <w:ind w:left="1080" w:firstLine="0"/>
            <w:jc w:val="left"/>
            <w:rPr>
              <w:color w:val="000000"/>
              <w:u w:val="none"/>
            </w:rPr>
          </w:pPr>
          <w:hyperlink w:anchor="_8k80yyuxmidc">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2.3.1.2 Population éligible</w:t>
              <w:tab/>
              <w:t xml:space="preserve">11</w:t>
            </w:r>
          </w:hyperlink>
          <w:r w:rsidDel="00000000" w:rsidR="00000000" w:rsidRPr="00000000">
            <w:rPr>
              <w:rtl w:val="0"/>
            </w:rPr>
          </w:r>
        </w:p>
        <w:p w:rsidR="00000000" w:rsidDel="00000000" w:rsidP="00000000" w:rsidRDefault="00000000" w:rsidRPr="00000000" w14:paraId="0000002B">
          <w:pPr>
            <w:widowControl w:val="0"/>
            <w:tabs>
              <w:tab w:val="right" w:leader="dot" w:pos="12000"/>
            </w:tabs>
            <w:spacing w:after="0" w:before="60" w:line="240" w:lineRule="auto"/>
            <w:ind w:left="1080" w:firstLine="0"/>
            <w:jc w:val="left"/>
            <w:rPr>
              <w:color w:val="000000"/>
              <w:u w:val="none"/>
            </w:rPr>
          </w:pPr>
          <w:hyperlink w:anchor="_e2cwxzqpcvl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2.3.1.3 Budget / Mesure applicable</w:t>
              <w:tab/>
              <w:t xml:space="preserve">12</w:t>
            </w:r>
          </w:hyperlink>
          <w:r w:rsidDel="00000000" w:rsidR="00000000" w:rsidRPr="00000000">
            <w:rPr>
              <w:rtl w:val="0"/>
            </w:rPr>
          </w:r>
        </w:p>
        <w:p w:rsidR="00000000" w:rsidDel="00000000" w:rsidP="00000000" w:rsidRDefault="00000000" w:rsidRPr="00000000" w14:paraId="0000002C">
          <w:pPr>
            <w:widowControl w:val="0"/>
            <w:tabs>
              <w:tab w:val="right" w:leader="dot" w:pos="12000"/>
            </w:tabs>
            <w:spacing w:after="0" w:before="60" w:line="240" w:lineRule="auto"/>
            <w:ind w:left="720" w:firstLine="0"/>
            <w:jc w:val="left"/>
            <w:rPr>
              <w:color w:val="000000"/>
              <w:u w:val="none"/>
            </w:rPr>
          </w:pPr>
          <w:hyperlink w:anchor="_d8v4vuyhpwca">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2.3.2. Budget spécifique</w:t>
              <w:tab/>
              <w:t xml:space="preserve">12</w:t>
            </w:r>
          </w:hyperlink>
          <w:r w:rsidDel="00000000" w:rsidR="00000000" w:rsidRPr="00000000">
            <w:rPr>
              <w:rtl w:val="0"/>
            </w:rPr>
          </w:r>
        </w:p>
        <w:p w:rsidR="00000000" w:rsidDel="00000000" w:rsidP="00000000" w:rsidRDefault="00000000" w:rsidRPr="00000000" w14:paraId="0000002D">
          <w:pPr>
            <w:widowControl w:val="0"/>
            <w:tabs>
              <w:tab w:val="right" w:leader="dot" w:pos="12000"/>
            </w:tabs>
            <w:spacing w:after="0" w:before="60" w:line="240" w:lineRule="auto"/>
            <w:ind w:left="360" w:firstLine="0"/>
            <w:jc w:val="left"/>
            <w:rPr>
              <w:color w:val="000000"/>
              <w:u w:val="none"/>
            </w:rPr>
          </w:pPr>
          <w:hyperlink w:anchor="_37v7pjitbftl">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 Clause de suivi</w:t>
              <w:tab/>
              <w:t xml:space="preserve">13</w:t>
            </w:r>
          </w:hyperlink>
          <w:r w:rsidDel="00000000" w:rsidR="00000000" w:rsidRPr="00000000">
            <w:rPr>
              <w:rtl w:val="0"/>
            </w:rPr>
          </w:r>
        </w:p>
        <w:p w:rsidR="00000000" w:rsidDel="00000000" w:rsidP="00000000" w:rsidRDefault="00000000" w:rsidRPr="00000000" w14:paraId="0000002E">
          <w:pPr>
            <w:widowControl w:val="0"/>
            <w:tabs>
              <w:tab w:val="right" w:leader="dot" w:pos="12000"/>
            </w:tabs>
            <w:spacing w:after="0" w:before="60" w:line="240" w:lineRule="auto"/>
            <w:jc w:val="left"/>
            <w:rPr>
              <w:b w:val="1"/>
              <w:bCs w:val="1"/>
              <w:color w:val="000000"/>
              <w:u w:val="none"/>
            </w:rPr>
          </w:pPr>
          <w:hyperlink w:anchor="_e0ty0o1zi2ik">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Titre 3. Dispositions finales</w:t>
              <w:tab/>
              <w:t xml:space="preserve">14</w:t>
            </w:r>
          </w:hyperlink>
          <w:r w:rsidDel="00000000" w:rsidR="00000000" w:rsidRPr="00000000">
            <w:rPr>
              <w:rtl w:val="0"/>
            </w:rPr>
          </w:r>
        </w:p>
        <w:p w:rsidR="00000000" w:rsidDel="00000000" w:rsidP="00000000" w:rsidRDefault="00000000" w:rsidRPr="00000000" w14:paraId="0000002F">
          <w:pPr>
            <w:widowControl w:val="0"/>
            <w:tabs>
              <w:tab w:val="right" w:leader="dot" w:pos="12000"/>
            </w:tabs>
            <w:spacing w:after="0" w:before="60" w:line="240" w:lineRule="auto"/>
            <w:ind w:left="360" w:firstLine="0"/>
            <w:jc w:val="left"/>
            <w:rPr>
              <w:color w:val="000000"/>
              <w:u w:val="none"/>
            </w:rPr>
          </w:pPr>
          <w:hyperlink w:anchor="_lx8zn5201wt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 Durée et entrée en vigueur de l’accord</w:t>
              <w:tab/>
              <w:t xml:space="preserve">14</w:t>
            </w:r>
          </w:hyperlink>
          <w:r w:rsidDel="00000000" w:rsidR="00000000" w:rsidRPr="00000000">
            <w:rPr>
              <w:rtl w:val="0"/>
            </w:rPr>
          </w:r>
        </w:p>
        <w:p w:rsidR="00000000" w:rsidDel="00000000" w:rsidP="00000000" w:rsidRDefault="00000000" w:rsidRPr="00000000" w14:paraId="00000030">
          <w:pPr>
            <w:widowControl w:val="0"/>
            <w:tabs>
              <w:tab w:val="right" w:leader="dot" w:pos="12000"/>
            </w:tabs>
            <w:spacing w:after="0" w:before="60" w:line="240" w:lineRule="auto"/>
            <w:ind w:left="360" w:firstLine="0"/>
            <w:jc w:val="left"/>
            <w:rPr>
              <w:color w:val="000000"/>
              <w:u w:val="none"/>
            </w:rPr>
          </w:pPr>
          <w:hyperlink w:anchor="_f6di6owpx1bb">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3.2 Révision de l’accord</w:t>
              <w:tab/>
              <w:t xml:space="preserve">14</w:t>
            </w:r>
          </w:hyperlink>
          <w:r w:rsidDel="00000000" w:rsidR="00000000" w:rsidRPr="00000000">
            <w:rPr>
              <w:rtl w:val="0"/>
            </w:rPr>
          </w:r>
        </w:p>
        <w:p w:rsidR="00000000" w:rsidDel="00000000" w:rsidP="00000000" w:rsidRDefault="00000000" w:rsidRPr="00000000" w14:paraId="00000031">
          <w:pPr>
            <w:widowControl w:val="0"/>
            <w:tabs>
              <w:tab w:val="right" w:leader="dot" w:pos="12000"/>
            </w:tabs>
            <w:spacing w:after="0" w:before="60" w:line="240" w:lineRule="auto"/>
            <w:ind w:left="360" w:firstLine="0"/>
            <w:jc w:val="left"/>
            <w:rPr>
              <w:color w:val="000000"/>
              <w:u w:val="none"/>
            </w:rPr>
          </w:pPr>
          <w:hyperlink w:anchor="_gr5yajkqmg15">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 Dépôt et publicité de l’accord</w:t>
              <w:tab/>
              <w:t xml:space="preserve">14</w:t>
            </w:r>
          </w:hyperlink>
          <w:r w:rsidDel="00000000" w:rsidR="00000000" w:rsidRPr="00000000">
            <w:rPr>
              <w:rtl w:val="0"/>
            </w:rPr>
          </w:r>
        </w:p>
        <w:p w:rsidR="00000000" w:rsidDel="00000000" w:rsidP="00000000" w:rsidRDefault="00000000" w:rsidRPr="00000000" w14:paraId="00000032">
          <w:pPr>
            <w:widowControl w:val="0"/>
            <w:tabs>
              <w:tab w:val="right" w:leader="dot" w:pos="12000"/>
            </w:tabs>
            <w:spacing w:after="0" w:before="60" w:line="240" w:lineRule="auto"/>
            <w:ind w:left="360" w:firstLine="0"/>
            <w:jc w:val="left"/>
            <w:rPr>
              <w:color w:val="000000"/>
              <w:u w:val="none"/>
            </w:rPr>
          </w:pPr>
          <w:hyperlink w:anchor="_r92prwdijuh8">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 Publication de l’accord</w:t>
              <w:tab/>
              <w:t xml:space="preserve">15</w:t>
            </w:r>
          </w:hyperlink>
          <w:r w:rsidDel="00000000" w:rsidR="00000000" w:rsidRPr="00000000">
            <w:rPr>
              <w:rtl w:val="0"/>
            </w:rPr>
          </w:r>
        </w:p>
        <w:p w:rsidR="00000000" w:rsidDel="00000000" w:rsidP="00000000" w:rsidRDefault="00000000" w:rsidRPr="00000000" w14:paraId="00000033">
          <w:pPr>
            <w:widowControl w:val="0"/>
            <w:tabs>
              <w:tab w:val="right" w:leader="dot" w:pos="12000"/>
            </w:tabs>
            <w:spacing w:after="0" w:before="60" w:line="240" w:lineRule="auto"/>
            <w:ind w:left="360" w:firstLine="0"/>
            <w:jc w:val="left"/>
            <w:rPr>
              <w:color w:val="000000"/>
              <w:u w:val="none"/>
            </w:rPr>
          </w:pPr>
          <w:hyperlink w:anchor="_t6gwpbq4s86i">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3.5 Communication de l’accord</w:t>
              <w:tab/>
              <w:t xml:space="preserve">15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spacing w:after="120" w:line="240" w:lineRule="auto"/>
        <w:rPr/>
      </w:pPr>
      <w:r w:rsidDel="00000000" w:rsidR="00000000" w:rsidRPr="00000000">
        <w:rPr>
          <w:rtl w:val="0"/>
        </w:rPr>
      </w:r>
    </w:p>
    <w:p w:rsidR="00000000" w:rsidDel="00000000" w:rsidP="00000000" w:rsidRDefault="00000000" w:rsidRPr="00000000" w14:paraId="00000035">
      <w:pPr>
        <w:pStyle w:val="Heading1"/>
        <w:spacing w:after="0" w:line="240" w:lineRule="auto"/>
        <w:ind w:left="0" w:firstLine="0"/>
        <w:rPr/>
      </w:pPr>
      <w:bookmarkStart w:colFirst="0" w:colLast="0" w:name="_iedaonpj6rad" w:id="2"/>
      <w:bookmarkEnd w:id="2"/>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1"/>
        <w:spacing w:after="0" w:line="240" w:lineRule="auto"/>
        <w:ind w:left="0" w:firstLine="0"/>
        <w:rPr/>
      </w:pPr>
      <w:bookmarkStart w:colFirst="0" w:colLast="0" w:name="_ev3gfwc96bon" w:id="3"/>
      <w:bookmarkEnd w:id="3"/>
      <w:r w:rsidDel="00000000" w:rsidR="00000000" w:rsidRPr="00000000">
        <w:rPr>
          <w:rtl w:val="0"/>
        </w:rPr>
        <w:t xml:space="preserve">Préambule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rPr>
          <w:b w:val="1"/>
          <w:bCs w:val="1"/>
          <w:color w:val="073763"/>
          <w:sz w:val="32"/>
          <w:szCs w:val="3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Conformément aux dispositions du code du travail, </w:t>
      </w:r>
      <w:r w:rsidDel="00000000" w:rsidR="00000000" w:rsidRPr="00000000">
        <w:rPr>
          <w:rtl w:val="0"/>
        </w:rPr>
        <w:t xml:space="preserve">la Direction de l’UES entre les sociétés Airbus SAS et Airbus Operations SAS, a engagé la négociation annuelle obligatoire sur les salaires.</w:t>
      </w:r>
    </w:p>
    <w:p w:rsidR="00000000" w:rsidDel="00000000" w:rsidP="00000000" w:rsidRDefault="00000000" w:rsidRPr="00000000" w14:paraId="00000039">
      <w:pPr>
        <w:spacing w:after="240" w:before="240" w:lineRule="auto"/>
        <w:rPr/>
      </w:pPr>
      <w:r w:rsidDel="00000000" w:rsidR="00000000" w:rsidRPr="00000000">
        <w:rPr>
          <w:rtl w:val="0"/>
        </w:rPr>
        <w:t xml:space="preserve">Il a été rappelé, durant cette négociation, l’importance de prendre en compte le contexte dans lequel se déroule celle-ci.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Ainsi, il a été partagé que l’environnement externe actuel se caractérise par une complexité accrue, nécessitant des investissements considérables pour l'avenir de l'aéronautique.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Pour l'activité Airbus Commercial Aircraft en 2026, l'enjeu est critique puisqu'il s'agit d'une phase de montée en puissance opérationnelle et d'accélération industrielle visant l'objectif de 1 000 livraisons et plus sur l’ensemble de nos </w:t>
      </w:r>
      <w:r w:rsidDel="00000000" w:rsidR="00000000" w:rsidRPr="00000000">
        <w:rPr>
          <w:rtl w:val="0"/>
        </w:rPr>
        <w:t xml:space="preserve">programmes</w:t>
      </w:r>
      <w:r w:rsidDel="00000000" w:rsidR="00000000" w:rsidRPr="00000000">
        <w:rPr>
          <w:rtl w:val="0"/>
        </w:rPr>
        <w:t xml:space="preserve"> dans les années à venir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Dans ce contexte, nos axes stratégiques visent à maintenir notre performance sur le marché, en nous concentrant sur la performance économique, notamment par la maîtrise des coûts, la performance opérationnelle, avec comme priorités la sécurité, la qualité et la montée en cadence, ainsi que la performance sociale, en renforçant l'engagement des salariés et nos leviers d'attractivité.</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Notre politique salariale réaffirme notre volonté de valoriser annuellement l'implication des salariés, en ma</w:t>
      </w:r>
      <w:r w:rsidDel="00000000" w:rsidR="00000000" w:rsidRPr="00000000">
        <w:rPr>
          <w:rtl w:val="0"/>
        </w:rPr>
        <w:t xml:space="preserve">intenant un rythme de progression supérieur aux taux d'inflation cumulés, soutenant ainsi le</w:t>
      </w:r>
      <w:r w:rsidDel="00000000" w:rsidR="00000000" w:rsidRPr="00000000">
        <w:rPr>
          <w:rtl w:val="0"/>
        </w:rPr>
        <w:t xml:space="preserve">ur pouvoir d'achat.</w:t>
      </w:r>
      <w:r w:rsidDel="00000000" w:rsidR="00000000" w:rsidRPr="00000000">
        <w:rPr>
          <w:rtl w:val="0"/>
        </w:rPr>
        <w:t xml:space="preserve"> Le défi collectif de ces négociations salariales réside dans la nécessité de préserver l'équ</w:t>
      </w:r>
      <w:r w:rsidDel="00000000" w:rsidR="00000000" w:rsidRPr="00000000">
        <w:rPr>
          <w:rtl w:val="0"/>
        </w:rPr>
        <w:t xml:space="preserve">ilibre de nos axes stratégiques, en adoptant une approche responsable et équilibrée pour l'année 2026.</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Dans ce contexte et suite aux discussions, les Parties sont convenues des termes du présent accord.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1"/>
        <w:keepNext w:val="1"/>
        <w:keepLines w:val="1"/>
        <w:numPr>
          <w:ilvl w:val="0"/>
          <w:numId w:val="6"/>
        </w:numPr>
        <w:spacing w:before="960" w:line="240" w:lineRule="auto"/>
        <w:ind w:left="786" w:hanging="360.00000000000006"/>
        <w:rPr>
          <w:b w:val="1"/>
          <w:bCs w:val="1"/>
          <w:color w:val="002060"/>
          <w:sz w:val="32"/>
          <w:szCs w:val="32"/>
        </w:rPr>
      </w:pPr>
      <w:bookmarkStart w:colFirst="0" w:colLast="0" w:name="_axemtoed4n16" w:id="4"/>
      <w:bookmarkEnd w:id="4"/>
      <w:r w:rsidDel="00000000" w:rsidR="00000000" w:rsidRPr="00000000">
        <w:rPr>
          <w:color w:val="002060"/>
          <w:rtl w:val="0"/>
        </w:rPr>
        <w:t xml:space="preserve">Dispositions générales</w:t>
      </w:r>
      <w:r w:rsidDel="00000000" w:rsidR="00000000" w:rsidRPr="00000000">
        <w:rPr>
          <w:rtl w:val="0"/>
        </w:rPr>
      </w:r>
    </w:p>
    <w:p w:rsidR="00000000" w:rsidDel="00000000" w:rsidP="00000000" w:rsidRDefault="00000000" w:rsidRPr="00000000" w14:paraId="0000004D">
      <w:pPr>
        <w:pStyle w:val="Heading2"/>
        <w:numPr>
          <w:ilvl w:val="1"/>
          <w:numId w:val="1"/>
        </w:numPr>
        <w:spacing w:line="240" w:lineRule="auto"/>
        <w:ind w:left="567"/>
        <w:rPr>
          <w:color w:val="002060"/>
        </w:rPr>
      </w:pPr>
      <w:bookmarkStart w:colFirst="0" w:colLast="0" w:name="_r2uur1kspb02" w:id="5"/>
      <w:bookmarkEnd w:id="5"/>
      <w:r w:rsidDel="00000000" w:rsidR="00000000" w:rsidRPr="00000000">
        <w:rPr>
          <w:color w:val="002060"/>
          <w:rtl w:val="0"/>
        </w:rPr>
        <w:t xml:space="preserve">Objet du présent accord et modalités d’application</w:t>
      </w:r>
      <w:r w:rsidDel="00000000" w:rsidR="00000000" w:rsidRPr="00000000">
        <w:rPr>
          <w:rtl w:val="0"/>
        </w:rPr>
      </w:r>
    </w:p>
    <w:p w:rsidR="00000000" w:rsidDel="00000000" w:rsidP="00000000" w:rsidRDefault="00000000" w:rsidRPr="00000000" w14:paraId="0000004E">
      <w:pPr>
        <w:ind w:left="0" w:firstLine="0"/>
        <w:rPr/>
      </w:pPr>
      <w:r w:rsidDel="00000000" w:rsidR="00000000" w:rsidRPr="00000000">
        <w:rPr>
          <w:b w:val="0"/>
          <w:bCs w:val="0"/>
          <w:color w:val="000000"/>
          <w:sz w:val="22"/>
          <w:szCs w:val="22"/>
          <w:rtl w:val="0"/>
        </w:rPr>
        <w:t xml:space="preserve">Le présent accord port</w:t>
      </w:r>
      <w:r w:rsidDel="00000000" w:rsidR="00000000" w:rsidRPr="00000000">
        <w:rPr>
          <w:rtl w:val="0"/>
        </w:rPr>
        <w:t xml:space="preserve">e</w:t>
      </w:r>
      <w:r w:rsidDel="00000000" w:rsidR="00000000" w:rsidRPr="00000000">
        <w:rPr>
          <w:b w:val="0"/>
          <w:bCs w:val="0"/>
          <w:color w:val="000000"/>
          <w:sz w:val="22"/>
          <w:szCs w:val="22"/>
          <w:rtl w:val="0"/>
        </w:rPr>
        <w:t xml:space="preserve"> sur la politique salariale au sein de l’Unité </w:t>
      </w:r>
      <w:r w:rsidDel="00000000" w:rsidR="00000000" w:rsidRPr="00000000">
        <w:rPr>
          <w:rtl w:val="0"/>
        </w:rPr>
        <w:t xml:space="preserve">Économique</w:t>
      </w:r>
      <w:r w:rsidDel="00000000" w:rsidR="00000000" w:rsidRPr="00000000">
        <w:rPr>
          <w:b w:val="0"/>
          <w:bCs w:val="0"/>
          <w:color w:val="000000"/>
          <w:sz w:val="22"/>
          <w:szCs w:val="22"/>
          <w:rtl w:val="0"/>
        </w:rPr>
        <w:t xml:space="preserve"> et Sociale (UES) entre les sociétés Airbus SAS et Airbus Op</w:t>
      </w:r>
      <w:r w:rsidDel="00000000" w:rsidR="00000000" w:rsidRPr="00000000">
        <w:rPr>
          <w:rtl w:val="0"/>
        </w:rPr>
        <w:t xml:space="preserve">e</w:t>
      </w:r>
      <w:r w:rsidDel="00000000" w:rsidR="00000000" w:rsidRPr="00000000">
        <w:rPr>
          <w:b w:val="0"/>
          <w:bCs w:val="0"/>
          <w:color w:val="000000"/>
          <w:sz w:val="22"/>
          <w:szCs w:val="22"/>
          <w:rtl w:val="0"/>
        </w:rPr>
        <w:t xml:space="preserve">rations SAS, et </w:t>
      </w:r>
      <w:r w:rsidDel="00000000" w:rsidR="00000000" w:rsidRPr="00000000">
        <w:rPr>
          <w:rtl w:val="0"/>
        </w:rPr>
        <w:t xml:space="preserve">s'inscrit</w:t>
      </w:r>
      <w:r w:rsidDel="00000000" w:rsidR="00000000" w:rsidRPr="00000000">
        <w:rPr>
          <w:b w:val="0"/>
          <w:bCs w:val="0"/>
          <w:color w:val="000000"/>
          <w:sz w:val="22"/>
          <w:szCs w:val="22"/>
          <w:rtl w:val="0"/>
        </w:rPr>
        <w:t xml:space="preserve"> dans le cadre de la </w:t>
      </w:r>
      <w:r w:rsidDel="00000000" w:rsidR="00000000" w:rsidRPr="00000000">
        <w:rPr>
          <w:b w:val="0"/>
          <w:bCs w:val="0"/>
          <w:color w:val="000000"/>
          <w:sz w:val="22"/>
          <w:szCs w:val="22"/>
          <w:rtl w:val="0"/>
        </w:rPr>
        <w:t xml:space="preserve">négociation obligatoire su</w:t>
      </w:r>
      <w:r w:rsidDel="00000000" w:rsidR="00000000" w:rsidRPr="00000000">
        <w:rPr>
          <w:b w:val="0"/>
          <w:bCs w:val="0"/>
          <w:sz w:val="22"/>
          <w:szCs w:val="22"/>
          <w:rtl w:val="0"/>
        </w:rPr>
        <w:t xml:space="preserve">r </w:t>
      </w:r>
      <w:r w:rsidDel="00000000" w:rsidR="00000000" w:rsidRPr="00000000">
        <w:rPr>
          <w:b w:val="0"/>
          <w:bCs w:val="0"/>
          <w:sz w:val="22"/>
          <w:szCs w:val="22"/>
          <w:rtl w:val="0"/>
        </w:rPr>
        <w:t xml:space="preserve">la rémunération</w:t>
      </w:r>
      <w:r w:rsidDel="00000000" w:rsidR="00000000" w:rsidRPr="00000000">
        <w:rPr>
          <w:rtl w:val="0"/>
        </w:rPr>
        <w:t xml:space="preserve">, notamment </w:t>
      </w:r>
      <w:r w:rsidDel="00000000" w:rsidR="00000000" w:rsidRPr="00000000">
        <w:rPr>
          <w:b w:val="0"/>
          <w:bCs w:val="0"/>
          <w:sz w:val="22"/>
          <w:szCs w:val="22"/>
          <w:rtl w:val="0"/>
        </w:rPr>
        <w:t xml:space="preserve">les</w:t>
      </w:r>
      <w:r w:rsidDel="00000000" w:rsidR="00000000" w:rsidRPr="00000000">
        <w:rPr>
          <w:b w:val="0"/>
          <w:bCs w:val="0"/>
          <w:sz w:val="22"/>
          <w:szCs w:val="22"/>
          <w:rtl w:val="0"/>
        </w:rPr>
        <w:t xml:space="preserve"> salaires effectifs.</w:t>
      </w:r>
      <w:r w:rsidDel="00000000" w:rsidR="00000000" w:rsidRPr="00000000">
        <w:rPr>
          <w:rtl w:val="0"/>
        </w:rPr>
      </w:r>
    </w:p>
    <w:p w:rsidR="00000000" w:rsidDel="00000000" w:rsidP="00000000" w:rsidRDefault="00000000" w:rsidRPr="00000000" w14:paraId="0000004F">
      <w:pPr>
        <w:spacing w:after="240" w:before="240" w:lineRule="auto"/>
        <w:rPr>
          <w:highlight w:val="green"/>
        </w:rPr>
      </w:pPr>
      <w:r w:rsidDel="00000000" w:rsidR="00000000" w:rsidRPr="00000000">
        <w:rPr>
          <w:rtl w:val="0"/>
        </w:rPr>
        <w:t xml:space="preserve">Pour rappel, conformément à l’article 9.2.1 de l’accord de groupe relatif au statut des salariés du groupe Airbus en France en date du 10 février 2023, les partenaires sociaux du groupe se sont réunis, afin de négocier le cadre de la politique salariale de l’année (durée et calendrier) et les éventuelles évolutions de la grille des salaires minima hiérarchiques, de la rampe de lancement et du point d’ancienneté groupe. </w:t>
      </w: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Ainsi, se sont tenues, les 11, 18 et 26 février 2026 les réunions de négociation sur la politique salariale pour la période du 1</w:t>
      </w:r>
      <w:r w:rsidDel="00000000" w:rsidR="00000000" w:rsidRPr="00000000">
        <w:rPr>
          <w:vertAlign w:val="superscript"/>
          <w:rtl w:val="0"/>
        </w:rPr>
        <w:t xml:space="preserve">er</w:t>
      </w:r>
      <w:r w:rsidDel="00000000" w:rsidR="00000000" w:rsidRPr="00000000">
        <w:rPr>
          <w:rtl w:val="0"/>
        </w:rPr>
        <w:t xml:space="preserve"> juillet 2026 au 30 juin 2027 pour les salariés du groupe Airbus en France.</w:t>
      </w:r>
    </w:p>
    <w:p w:rsidR="00000000" w:rsidDel="00000000" w:rsidP="00000000" w:rsidRDefault="00000000" w:rsidRPr="00000000" w14:paraId="00000051">
      <w:pPr>
        <w:spacing w:after="0" w:line="276" w:lineRule="auto"/>
        <w:rPr/>
      </w:pPr>
      <w:r w:rsidDel="00000000" w:rsidR="00000000" w:rsidRPr="00000000">
        <w:rPr>
          <w:rtl w:val="0"/>
        </w:rPr>
        <w:t xml:space="preserve">Se sont ensuite tenues, les 12, 18 et 23 mars 2026, les réunions de négociation sur la politique salariale pour la période du 1</w:t>
      </w:r>
      <w:r w:rsidDel="00000000" w:rsidR="00000000" w:rsidRPr="00000000">
        <w:rPr>
          <w:vertAlign w:val="superscript"/>
          <w:rtl w:val="0"/>
        </w:rPr>
        <w:t xml:space="preserve">er</w:t>
      </w:r>
      <w:r w:rsidDel="00000000" w:rsidR="00000000" w:rsidRPr="00000000">
        <w:rPr>
          <w:rtl w:val="0"/>
        </w:rPr>
        <w:t xml:space="preserve"> juillet 2026 au 30 juin 2027 au niveau de l’UES entre les sociétés Airbus SAS et Airbus Operations SAS. </w:t>
      </w:r>
    </w:p>
    <w:p w:rsidR="00000000" w:rsidDel="00000000" w:rsidP="00000000" w:rsidRDefault="00000000" w:rsidRPr="00000000" w14:paraId="00000052">
      <w:pPr>
        <w:spacing w:after="0" w:line="276" w:lineRule="auto"/>
        <w:rPr/>
      </w:pPr>
      <w:r w:rsidDel="00000000" w:rsidR="00000000" w:rsidRPr="00000000">
        <w:rPr>
          <w:rtl w:val="0"/>
        </w:rPr>
      </w:r>
    </w:p>
    <w:p w:rsidR="00000000" w:rsidDel="00000000" w:rsidP="00000000" w:rsidRDefault="00000000" w:rsidRPr="00000000" w14:paraId="00000053">
      <w:pPr>
        <w:ind w:left="0" w:firstLine="0"/>
        <w:rPr/>
      </w:pPr>
      <w:r w:rsidDel="00000000" w:rsidR="00000000" w:rsidRPr="00000000">
        <w:rPr>
          <w:rtl w:val="0"/>
        </w:rPr>
        <w:t xml:space="preserve">Dans ses différents articles, le présent accord fait référence au salaire de base. Il est rappelé que celui-ci est défini dans l’article 9.1 de l’accord de groupe relatif au statut des salariés du groupe Airbus en France du 10 février 2023.  </w:t>
      </w:r>
    </w:p>
    <w:p w:rsidR="00000000" w:rsidDel="00000000" w:rsidP="00000000" w:rsidRDefault="00000000" w:rsidRPr="00000000" w14:paraId="00000054">
      <w:pPr>
        <w:pStyle w:val="Heading2"/>
        <w:numPr>
          <w:ilvl w:val="1"/>
          <w:numId w:val="1"/>
        </w:numPr>
        <w:spacing w:line="240" w:lineRule="auto"/>
        <w:ind w:left="567"/>
        <w:rPr>
          <w:color w:val="002060"/>
        </w:rPr>
      </w:pPr>
      <w:bookmarkStart w:colFirst="0" w:colLast="0" w:name="_2kzf2kqznmyz" w:id="6"/>
      <w:bookmarkEnd w:id="6"/>
      <w:r w:rsidDel="00000000" w:rsidR="00000000" w:rsidRPr="00000000">
        <w:rPr>
          <w:rtl w:val="0"/>
        </w:rPr>
        <w:t xml:space="preserve">Champ d</w:t>
      </w:r>
      <w:r w:rsidDel="00000000" w:rsidR="00000000" w:rsidRPr="00000000">
        <w:rPr>
          <w:rtl w:val="0"/>
        </w:rPr>
        <w:t xml:space="preserve">’application</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Le présent accord s’applique aux salariés des sociétés Airbus SAS et Airbus Operations SAS, </w:t>
      </w:r>
      <w:r w:rsidDel="00000000" w:rsidR="00000000" w:rsidRPr="00000000">
        <w:rPr>
          <w:rtl w:val="0"/>
        </w:rPr>
        <w:t xml:space="preserve">à l’exception du personnel occupant un emploi de classes </w:t>
      </w:r>
      <w:r w:rsidDel="00000000" w:rsidR="00000000" w:rsidRPr="00000000">
        <w:rPr>
          <w:rtl w:val="0"/>
        </w:rPr>
        <w:t xml:space="preserve">I17</w:t>
      </w:r>
      <w:r w:rsidDel="00000000" w:rsidR="00000000" w:rsidRPr="00000000">
        <w:rPr>
          <w:rtl w:val="0"/>
        </w:rPr>
        <w:t xml:space="preserve"> et I18 et des alternants</w:t>
      </w:r>
      <w:r w:rsidDel="00000000" w:rsidR="00000000" w:rsidRPr="00000000">
        <w:rPr>
          <w:rtl w:val="0"/>
        </w:rPr>
        <w:t xml:space="preserve">.</w:t>
      </w:r>
    </w:p>
    <w:p w:rsidR="00000000" w:rsidDel="00000000" w:rsidP="00000000" w:rsidRDefault="00000000" w:rsidRPr="00000000" w14:paraId="00000056">
      <w:pPr>
        <w:rPr/>
      </w:pPr>
      <w:r w:rsidDel="00000000" w:rsidR="00000000" w:rsidRPr="00000000">
        <w:rPr>
          <w:rtl w:val="0"/>
        </w:rPr>
        <w:t xml:space="preserve">Les Parties rappellent que les salariés appartenant aux groupes fermés, conformément à l’article 10.3 de l’accord de groupe relatif au statut des salariés du groupe Airbus en France du 10 février 2023, se verront appliquer les dispositions de politique salariale afférentes à leur classe emploi.  </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rPr/>
      </w:pPr>
      <w:r w:rsidDel="00000000" w:rsidR="00000000" w:rsidRPr="00000000">
        <w:rPr>
          <w:rtl w:val="0"/>
        </w:rPr>
        <w:t xml:space="preserve">Il est par ailleurs rappelé que, conformément à l’article 11.2 de l’accord d’entreprise Airbus SAS relatif au Personnel Navigant Technique de la direction Transport du 1</w:t>
      </w:r>
      <w:r w:rsidDel="00000000" w:rsidR="00000000" w:rsidRPr="00000000">
        <w:rPr>
          <w:vertAlign w:val="superscript"/>
          <w:rtl w:val="0"/>
        </w:rPr>
        <w:t xml:space="preserve">er</w:t>
      </w:r>
      <w:r w:rsidDel="00000000" w:rsidR="00000000" w:rsidRPr="00000000">
        <w:rPr>
          <w:rtl w:val="0"/>
        </w:rPr>
        <w:t xml:space="preserve"> janvier 2014, </w:t>
      </w:r>
      <w:r w:rsidDel="00000000" w:rsidR="00000000" w:rsidRPr="00000000">
        <w:rPr>
          <w:rtl w:val="0"/>
        </w:rPr>
        <w:t xml:space="preserve">sont également exclus de l’application du présent accord les Personnels Navigants Techniques. </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Il est rappelé que l’augmentation salariale du personnel navigant instructeur (PNI) d’Airbus SAS est régie par l’article 5.4.6 de la note portant sur les dispositions applicables au personnel navigant instructeur (PNI) d’Airbus SAS</w:t>
      </w:r>
      <w:r w:rsidDel="00000000" w:rsidR="00000000" w:rsidRPr="00000000">
        <w:rPr>
          <w:rtl w:val="0"/>
        </w:rPr>
        <w:t xml:space="preserve"> du 17 décembre 2024. </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Il est également rappelé que l’augmentation salariale du personnel navigant essais et réception (</w:t>
      </w:r>
      <w:r w:rsidDel="00000000" w:rsidR="00000000" w:rsidRPr="00000000">
        <w:rPr>
          <w:rtl w:val="0"/>
        </w:rPr>
        <w:t xml:space="preserve">PNER</w:t>
      </w:r>
      <w:r w:rsidDel="00000000" w:rsidR="00000000" w:rsidRPr="00000000">
        <w:rPr>
          <w:rtl w:val="0"/>
        </w:rPr>
        <w:t xml:space="preserve">) et des ground test </w:t>
      </w:r>
      <w:r w:rsidDel="00000000" w:rsidR="00000000" w:rsidRPr="00000000">
        <w:rPr>
          <w:rtl w:val="0"/>
        </w:rPr>
        <w:t xml:space="preserve">engineers</w:t>
      </w:r>
      <w:r w:rsidDel="00000000" w:rsidR="00000000" w:rsidRPr="00000000">
        <w:rPr>
          <w:rtl w:val="0"/>
        </w:rPr>
        <w:t xml:space="preserve"> (GTE- PNC)  est respectivement régie par les articles 7.1 et 9.4.1 de l’accord d’entreprise du Personnel Navigant des Essais et Réception du 5 novembre 2003 modifié par l’avenant n°8 du 11 juillet 2024.</w:t>
      </w: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1"/>
        <w:keepNext w:val="1"/>
        <w:keepLines w:val="1"/>
        <w:numPr>
          <w:ilvl w:val="0"/>
          <w:numId w:val="6"/>
        </w:numPr>
        <w:spacing w:before="960" w:line="240" w:lineRule="auto"/>
        <w:ind w:left="786" w:hanging="360.00000000000006"/>
        <w:rPr>
          <w:color w:val="002060"/>
        </w:rPr>
      </w:pPr>
      <w:bookmarkStart w:colFirst="0" w:colLast="0" w:name="_7wd37tvd4vac" w:id="7"/>
      <w:bookmarkEnd w:id="7"/>
      <w:r w:rsidDel="00000000" w:rsidR="00000000" w:rsidRPr="00000000">
        <w:rPr>
          <w:rtl w:val="0"/>
        </w:rPr>
        <w:t xml:space="preserve">Dispositions relatives à la politique salariale</w:t>
      </w:r>
    </w:p>
    <w:p w:rsidR="00000000" w:rsidDel="00000000" w:rsidP="00000000" w:rsidRDefault="00000000" w:rsidRPr="00000000" w14:paraId="0000005B">
      <w:pPr>
        <w:pStyle w:val="Heading2"/>
        <w:keepNext w:val="1"/>
        <w:keepLines w:val="1"/>
        <w:numPr>
          <w:ilvl w:val="1"/>
          <w:numId w:val="6"/>
        </w:numPr>
        <w:spacing w:before="960" w:line="240" w:lineRule="auto"/>
        <w:ind w:left="540" w:firstLine="540"/>
        <w:rPr/>
      </w:pPr>
      <w:bookmarkStart w:colFirst="0" w:colLast="0" w:name="_ew3zau108182" w:id="8"/>
      <w:bookmarkEnd w:id="8"/>
      <w:r w:rsidDel="00000000" w:rsidR="00000000" w:rsidRPr="00000000">
        <w:rPr>
          <w:rtl w:val="0"/>
        </w:rPr>
        <w:t xml:space="preserve">Pour les salariés occupant un emploi non cadre de classe d’emploi A1 à </w:t>
      </w:r>
      <w:r w:rsidDel="00000000" w:rsidR="00000000" w:rsidRPr="00000000">
        <w:rPr>
          <w:rtl w:val="0"/>
        </w:rPr>
        <w:t xml:space="preserve">E10</w:t>
      </w:r>
      <w:r w:rsidDel="00000000" w:rsidR="00000000" w:rsidRPr="00000000">
        <w:rPr>
          <w:rtl w:val="0"/>
        </w:rPr>
        <w:t xml:space="preserve"> incluse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Un budget global de</w:t>
      </w:r>
      <w:r w:rsidDel="00000000" w:rsidR="00000000" w:rsidRPr="00000000">
        <w:rPr>
          <w:rtl w:val="0"/>
        </w:rPr>
        <w:t xml:space="preserve"> </w:t>
      </w:r>
      <w:r w:rsidDel="00000000" w:rsidR="00000000" w:rsidRPr="00000000">
        <w:rPr>
          <w:b w:val="1"/>
          <w:bCs w:val="1"/>
          <w:rtl w:val="0"/>
        </w:rPr>
        <w:t xml:space="preserve">2,5</w:t>
      </w:r>
      <w:r w:rsidDel="00000000" w:rsidR="00000000" w:rsidRPr="00000000">
        <w:rPr>
          <w:b w:val="1"/>
          <w:bCs w:val="1"/>
          <w:rtl w:val="0"/>
        </w:rPr>
        <w:t xml:space="preserve">%</w:t>
      </w:r>
      <w:r w:rsidDel="00000000" w:rsidR="00000000" w:rsidRPr="00000000">
        <w:rPr>
          <w:b w:val="1"/>
          <w:bCs w:val="1"/>
          <w:rtl w:val="0"/>
        </w:rPr>
        <w:t xml:space="preserve"> </w:t>
      </w:r>
      <w:r w:rsidDel="00000000" w:rsidR="00000000" w:rsidRPr="00000000">
        <w:rPr>
          <w:rtl w:val="0"/>
        </w:rPr>
        <w:t xml:space="preserve">de la masse salariale sera distribué pour la période allant du 1</w:t>
      </w:r>
      <w:r w:rsidDel="00000000" w:rsidR="00000000" w:rsidRPr="00000000">
        <w:rPr>
          <w:vertAlign w:val="superscript"/>
          <w:rtl w:val="0"/>
        </w:rPr>
        <w:t xml:space="preserve">er</w:t>
      </w:r>
      <w:r w:rsidDel="00000000" w:rsidR="00000000" w:rsidRPr="00000000">
        <w:rPr>
          <w:rtl w:val="0"/>
        </w:rPr>
        <w:t xml:space="preserve"> juillet 2026 au 30 juin 2027 selon les modalités définies dans le présent article. </w:t>
      </w:r>
    </w:p>
    <w:p w:rsidR="00000000" w:rsidDel="00000000" w:rsidP="00000000" w:rsidRDefault="00000000" w:rsidRPr="00000000" w14:paraId="0000005D">
      <w:pPr>
        <w:pStyle w:val="Heading3"/>
        <w:numPr>
          <w:ilvl w:val="2"/>
          <w:numId w:val="6"/>
        </w:numPr>
        <w:spacing w:before="960" w:line="240" w:lineRule="auto"/>
        <w:ind w:left="1842.5196850393697" w:hanging="720"/>
        <w:rPr/>
      </w:pPr>
      <w:bookmarkStart w:colFirst="0" w:colLast="0" w:name="_hfp635bxjosv" w:id="9"/>
      <w:bookmarkEnd w:id="9"/>
      <w:r w:rsidDel="00000000" w:rsidR="00000000" w:rsidRPr="00000000">
        <w:rPr>
          <w:rtl w:val="0"/>
        </w:rPr>
        <w:t xml:space="preserve">Augmentation </w:t>
      </w:r>
      <w:r w:rsidDel="00000000" w:rsidR="00000000" w:rsidRPr="00000000">
        <w:rPr>
          <w:rtl w:val="0"/>
        </w:rPr>
        <w:t xml:space="preserve">générale</w:t>
      </w:r>
      <w:r w:rsidDel="00000000" w:rsidR="00000000" w:rsidRPr="00000000">
        <w:rPr>
          <w:rtl w:val="0"/>
        </w:rPr>
      </w:r>
    </w:p>
    <w:p w:rsidR="00000000" w:rsidDel="00000000" w:rsidP="00000000" w:rsidRDefault="00000000" w:rsidRPr="00000000" w14:paraId="0000005E">
      <w:pPr>
        <w:pStyle w:val="Heading4"/>
        <w:numPr>
          <w:ilvl w:val="3"/>
          <w:numId w:val="6"/>
        </w:numPr>
        <w:ind w:left="864" w:firstLine="1656"/>
      </w:pPr>
      <w:bookmarkStart w:colFirst="0" w:colLast="0" w:name="_pak6xbwne9bm" w:id="10"/>
      <w:bookmarkEnd w:id="10"/>
      <w:r w:rsidDel="00000000" w:rsidR="00000000" w:rsidRPr="00000000">
        <w:rPr>
          <w:rtl w:val="0"/>
        </w:rPr>
        <w:t xml:space="preserve">Population éligible</w:t>
      </w:r>
    </w:p>
    <w:p w:rsidR="00000000" w:rsidDel="00000000" w:rsidP="00000000" w:rsidRDefault="00000000" w:rsidRPr="00000000" w14:paraId="0000005F">
      <w:pPr>
        <w:spacing w:after="0" w:before="0" w:line="276" w:lineRule="auto"/>
        <w:rPr/>
      </w:pPr>
      <w:r w:rsidDel="00000000" w:rsidR="00000000" w:rsidRPr="00000000">
        <w:rPr>
          <w:rtl w:val="0"/>
        </w:rPr>
      </w:r>
    </w:p>
    <w:p w:rsidR="00000000" w:rsidDel="00000000" w:rsidP="00000000" w:rsidRDefault="00000000" w:rsidRPr="00000000" w14:paraId="00000060">
      <w:pPr>
        <w:spacing w:after="0" w:before="0" w:line="276" w:lineRule="auto"/>
        <w:rPr/>
      </w:pPr>
      <w:r w:rsidDel="00000000" w:rsidR="00000000" w:rsidRPr="00000000">
        <w:rPr>
          <w:rtl w:val="0"/>
        </w:rPr>
        <w:t xml:space="preserve">Sont éligibles à une augmentation générale les salariés occupant un emploi non cadre de classe d’emploi A1 à E10 incluse </w:t>
      </w:r>
      <w:r w:rsidDel="00000000" w:rsidR="00000000" w:rsidRPr="00000000">
        <w:rPr>
          <w:rtl w:val="0"/>
        </w:rPr>
        <w:t xml:space="preserve">inscrits à l’effectif au 1</w:t>
      </w:r>
      <w:r w:rsidDel="00000000" w:rsidR="00000000" w:rsidRPr="00000000">
        <w:rPr>
          <w:vertAlign w:val="superscript"/>
          <w:rtl w:val="0"/>
        </w:rPr>
        <w:t xml:space="preserve">er</w:t>
      </w:r>
      <w:r w:rsidDel="00000000" w:rsidR="00000000" w:rsidRPr="00000000">
        <w:rPr>
          <w:rtl w:val="0"/>
        </w:rPr>
        <w:t xml:space="preserve"> mai 2026 et toujours présents au 1er juillet 2026 au sein du groupe Airbus en France</w:t>
      </w:r>
      <w:r w:rsidDel="00000000" w:rsidR="00000000" w:rsidRPr="00000000">
        <w:rPr>
          <w:rtl w:val="0"/>
        </w:rPr>
        <w:t xml:space="preserve">, </w:t>
      </w:r>
      <w:r w:rsidDel="00000000" w:rsidR="00000000" w:rsidRPr="00000000">
        <w:rPr>
          <w:rtl w:val="0"/>
        </w:rPr>
        <w:t xml:space="preserve">à </w:t>
      </w:r>
      <w:r w:rsidDel="00000000" w:rsidR="00000000" w:rsidRPr="00000000">
        <w:rPr>
          <w:rtl w:val="0"/>
        </w:rPr>
        <w:t xml:space="preserve">l’exception </w:t>
      </w:r>
      <w:r w:rsidDel="00000000" w:rsidR="00000000" w:rsidRPr="00000000">
        <w:rPr>
          <w:rtl w:val="0"/>
        </w:rPr>
        <w:t xml:space="preserve">des salariés en suspension de contrat de travail pour transformation de l’indemnité de départ à la retraite en jours d’inactivité (IDR) ou dans le </w:t>
      </w:r>
      <w:r w:rsidDel="00000000" w:rsidR="00000000" w:rsidRPr="00000000">
        <w:rPr>
          <w:rtl w:val="0"/>
        </w:rPr>
        <w:t xml:space="preserve">Dispositif de Cessation Anticipée d’Activité (DCAA) </w:t>
      </w:r>
      <w:r w:rsidDel="00000000" w:rsidR="00000000" w:rsidRPr="00000000">
        <w:rPr>
          <w:rtl w:val="0"/>
        </w:rPr>
        <w:t xml:space="preserve">à cette même </w:t>
      </w:r>
      <w:r w:rsidDel="00000000" w:rsidR="00000000" w:rsidRPr="00000000">
        <w:rPr>
          <w:rtl w:val="0"/>
        </w:rPr>
        <w:t xml:space="preserve">date</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1">
      <w:pPr>
        <w:spacing w:after="0" w:before="0" w:line="276" w:lineRule="auto"/>
        <w:rPr/>
      </w:pPr>
      <w:r w:rsidDel="00000000" w:rsidR="00000000" w:rsidRPr="00000000">
        <w:rPr>
          <w:rtl w:val="0"/>
        </w:rPr>
      </w:r>
    </w:p>
    <w:p w:rsidR="00000000" w:rsidDel="00000000" w:rsidP="00000000" w:rsidRDefault="00000000" w:rsidRPr="00000000" w14:paraId="00000062">
      <w:pPr>
        <w:spacing w:after="0" w:before="0" w:line="276" w:lineRule="auto"/>
        <w:rPr/>
      </w:pPr>
      <w:r w:rsidDel="00000000" w:rsidR="00000000" w:rsidRPr="00000000">
        <w:rPr>
          <w:rtl w:val="0"/>
        </w:rPr>
        <w:t xml:space="preserve">Les salariés intégrant Airbus SAS ou Airbus Operations SAS entre le 1</w:t>
      </w:r>
      <w:r w:rsidDel="00000000" w:rsidR="00000000" w:rsidRPr="00000000">
        <w:rPr>
          <w:vertAlign w:val="superscript"/>
          <w:rtl w:val="0"/>
        </w:rPr>
        <w:t xml:space="preserve">er</w:t>
      </w:r>
      <w:r w:rsidDel="00000000" w:rsidR="00000000" w:rsidRPr="00000000">
        <w:rPr>
          <w:rtl w:val="0"/>
        </w:rPr>
        <w:t xml:space="preserve"> janvier 2026 et le 1</w:t>
      </w:r>
      <w:r w:rsidDel="00000000" w:rsidR="00000000" w:rsidRPr="00000000">
        <w:rPr>
          <w:vertAlign w:val="superscript"/>
          <w:rtl w:val="0"/>
        </w:rPr>
        <w:t xml:space="preserve">er</w:t>
      </w:r>
      <w:r w:rsidDel="00000000" w:rsidR="00000000" w:rsidRPr="00000000">
        <w:rPr>
          <w:rtl w:val="0"/>
        </w:rPr>
        <w:t xml:space="preserve"> mai 2026 dans le cadre d’une mobilité nationale au sein du groupe bénéficieront de l’augmentation générale, sous réserve qu’ils n’en aient pas déjà bénéficié dans leur société d’origine pour l’année 2026.</w:t>
      </w:r>
    </w:p>
    <w:p w:rsidR="00000000" w:rsidDel="00000000" w:rsidP="00000000" w:rsidRDefault="00000000" w:rsidRPr="00000000" w14:paraId="00000063">
      <w:pPr>
        <w:spacing w:after="0" w:before="0" w:line="276" w:lineRule="auto"/>
        <w:rPr>
          <w:highlight w:val="yellow"/>
        </w:rPr>
      </w:pPr>
      <w:r w:rsidDel="00000000" w:rsidR="00000000" w:rsidRPr="00000000">
        <w:rPr>
          <w:rtl w:val="0"/>
        </w:rPr>
      </w:r>
    </w:p>
    <w:p w:rsidR="00000000" w:rsidDel="00000000" w:rsidP="00000000" w:rsidRDefault="00000000" w:rsidRPr="00000000" w14:paraId="00000064">
      <w:pPr>
        <w:pStyle w:val="Heading4"/>
        <w:numPr>
          <w:ilvl w:val="3"/>
          <w:numId w:val="6"/>
        </w:numPr>
        <w:ind w:left="864" w:firstLine="1656"/>
        <w:rPr>
          <w:b w:val="1"/>
          <w:bCs w:val="1"/>
          <w:sz w:val="24"/>
          <w:szCs w:val="24"/>
        </w:rPr>
      </w:pPr>
      <w:bookmarkStart w:colFirst="0" w:colLast="0" w:name="_ebzbzoago5o7" w:id="11"/>
      <w:bookmarkEnd w:id="11"/>
      <w:r w:rsidDel="00000000" w:rsidR="00000000" w:rsidRPr="00000000">
        <w:rPr>
          <w:rtl w:val="0"/>
        </w:rPr>
        <w:t xml:space="preserve">Budget / Mesure applicable</w:t>
      </w:r>
      <w:r w:rsidDel="00000000" w:rsidR="00000000" w:rsidRPr="00000000">
        <w:rPr>
          <w:rtl w:val="0"/>
        </w:rPr>
      </w:r>
    </w:p>
    <w:p w:rsidR="00000000" w:rsidDel="00000000" w:rsidP="00000000" w:rsidRDefault="00000000" w:rsidRPr="00000000" w14:paraId="00000065">
      <w:pPr>
        <w:spacing w:after="0" w:before="200" w:line="276" w:lineRule="auto"/>
        <w:rPr/>
      </w:pPr>
      <w:r w:rsidDel="00000000" w:rsidR="00000000" w:rsidRPr="00000000">
        <w:rPr>
          <w:rtl w:val="0"/>
        </w:rPr>
        <w:t xml:space="preserve">Le budget au titre de l’augmentation générale est fixé à </w:t>
      </w:r>
      <w:r w:rsidDel="00000000" w:rsidR="00000000" w:rsidRPr="00000000">
        <w:rPr>
          <w:b w:val="1"/>
          <w:bCs w:val="1"/>
          <w:rtl w:val="0"/>
        </w:rPr>
        <w:t xml:space="preserve">0,9%</w:t>
      </w:r>
      <w:r w:rsidDel="00000000" w:rsidR="00000000" w:rsidRPr="00000000">
        <w:rPr>
          <w:rtl w:val="0"/>
        </w:rPr>
        <w:t xml:space="preserve"> de la masse salariale de la population </w:t>
      </w:r>
      <w:r w:rsidDel="00000000" w:rsidR="00000000" w:rsidRPr="00000000">
        <w:rPr>
          <w:rtl w:val="0"/>
        </w:rPr>
        <w:t xml:space="preserve">éligible, dont 0,1% consacré au financement d’un talon défini ci-après.</w:t>
      </w:r>
    </w:p>
    <w:p w:rsidR="00000000" w:rsidDel="00000000" w:rsidP="00000000" w:rsidRDefault="00000000" w:rsidRPr="00000000" w14:paraId="00000066">
      <w:pPr>
        <w:spacing w:after="0" w:before="200" w:line="276" w:lineRule="auto"/>
        <w:rPr/>
      </w:pPr>
      <w:r w:rsidDel="00000000" w:rsidR="00000000" w:rsidRPr="00000000">
        <w:rPr>
          <w:rtl w:val="0"/>
        </w:rPr>
        <w:t xml:space="preserve">Ainsi, les salariés concernés bénéficieront au 1</w:t>
      </w:r>
      <w:r w:rsidDel="00000000" w:rsidR="00000000" w:rsidRPr="00000000">
        <w:rPr>
          <w:vertAlign w:val="superscript"/>
          <w:rtl w:val="0"/>
        </w:rPr>
        <w:t xml:space="preserve">er </w:t>
      </w:r>
      <w:r w:rsidDel="00000000" w:rsidR="00000000" w:rsidRPr="00000000">
        <w:rPr>
          <w:rtl w:val="0"/>
        </w:rPr>
        <w:t xml:space="preserve">juillet 2026  d’une augmentation générale de 0,8% calculée à partir du salaire de base du 1</w:t>
      </w:r>
      <w:r w:rsidDel="00000000" w:rsidR="00000000" w:rsidRPr="00000000">
        <w:rPr>
          <w:vertAlign w:val="superscript"/>
          <w:rtl w:val="0"/>
        </w:rPr>
        <w:t xml:space="preserve">er</w:t>
      </w:r>
      <w:r w:rsidDel="00000000" w:rsidR="00000000" w:rsidRPr="00000000">
        <w:rPr>
          <w:rtl w:val="0"/>
        </w:rPr>
        <w:t xml:space="preserve"> mai 2026, le montant de cette augmentation générale ne pouvant être inférieur à </w:t>
      </w:r>
      <w:r w:rsidDel="00000000" w:rsidR="00000000" w:rsidRPr="00000000">
        <w:rPr>
          <w:b w:val="1"/>
          <w:bCs w:val="1"/>
          <w:rtl w:val="0"/>
        </w:rPr>
        <w:t xml:space="preserve">30 euros</w:t>
      </w:r>
      <w:r w:rsidDel="00000000" w:rsidR="00000000" w:rsidRPr="00000000">
        <w:rPr>
          <w:b w:val="1"/>
          <w:bCs w:val="1"/>
          <w:rtl w:val="0"/>
        </w:rPr>
        <w:t xml:space="preserve"> bruts</w:t>
      </w:r>
      <w:r w:rsidDel="00000000" w:rsidR="00000000" w:rsidRPr="00000000">
        <w:rPr>
          <w:rtl w:val="0"/>
        </w:rPr>
        <w:t xml:space="preserve"> (talon).</w:t>
      </w:r>
    </w:p>
    <w:p w:rsidR="00000000" w:rsidDel="00000000" w:rsidP="00000000" w:rsidRDefault="00000000" w:rsidRPr="00000000" w14:paraId="00000067">
      <w:pPr>
        <w:spacing w:after="0" w:before="200" w:line="276" w:lineRule="auto"/>
        <w:rPr/>
      </w:pPr>
      <w:r w:rsidDel="00000000" w:rsidR="00000000" w:rsidRPr="00000000">
        <w:rPr>
          <w:rtl w:val="0"/>
        </w:rPr>
      </w:r>
    </w:p>
    <w:p w:rsidR="00000000" w:rsidDel="00000000" w:rsidP="00000000" w:rsidRDefault="00000000" w:rsidRPr="00000000" w14:paraId="00000068">
      <w:pPr>
        <w:spacing w:after="0" w:before="200" w:line="276" w:lineRule="auto"/>
        <w:rPr/>
      </w:pPr>
      <w:r w:rsidDel="00000000" w:rsidR="00000000" w:rsidRPr="00000000">
        <w:rPr>
          <w:rtl w:val="0"/>
        </w:rPr>
      </w:r>
    </w:p>
    <w:p w:rsidR="00000000" w:rsidDel="00000000" w:rsidP="00000000" w:rsidRDefault="00000000" w:rsidRPr="00000000" w14:paraId="00000069">
      <w:pPr>
        <w:pStyle w:val="Heading3"/>
        <w:numPr>
          <w:ilvl w:val="2"/>
          <w:numId w:val="6"/>
        </w:numPr>
        <w:spacing w:before="960" w:line="240" w:lineRule="auto"/>
        <w:ind w:left="1842.5196850393697" w:hanging="720"/>
        <w:rPr/>
      </w:pPr>
      <w:bookmarkStart w:colFirst="0" w:colLast="0" w:name="_73vdt08v5cxt" w:id="12"/>
      <w:bookmarkEnd w:id="12"/>
      <w:r w:rsidDel="00000000" w:rsidR="00000000" w:rsidRPr="00000000">
        <w:rPr>
          <w:rtl w:val="0"/>
        </w:rPr>
        <w:t xml:space="preserve">Augmentations </w:t>
      </w:r>
      <w:r w:rsidDel="00000000" w:rsidR="00000000" w:rsidRPr="00000000">
        <w:rPr>
          <w:rtl w:val="0"/>
        </w:rPr>
        <w:t xml:space="preserve">individuelles</w:t>
      </w:r>
      <w:r w:rsidDel="00000000" w:rsidR="00000000" w:rsidRPr="00000000">
        <w:rPr>
          <w:rtl w:val="0"/>
        </w:rPr>
      </w:r>
    </w:p>
    <w:p w:rsidR="00000000" w:rsidDel="00000000" w:rsidP="00000000" w:rsidRDefault="00000000" w:rsidRPr="00000000" w14:paraId="0000006A">
      <w:pPr>
        <w:pStyle w:val="Heading4"/>
        <w:numPr>
          <w:ilvl w:val="3"/>
          <w:numId w:val="6"/>
        </w:numPr>
        <w:ind w:left="864" w:firstLine="1656"/>
      </w:pPr>
      <w:bookmarkStart w:colFirst="0" w:colLast="0" w:name="_493xgv9x6ama" w:id="13"/>
      <w:bookmarkEnd w:id="13"/>
      <w:r w:rsidDel="00000000" w:rsidR="00000000" w:rsidRPr="00000000">
        <w:rPr>
          <w:rtl w:val="0"/>
        </w:rPr>
        <w:t xml:space="preserve">Dispositions générales</w:t>
      </w:r>
    </w:p>
    <w:p w:rsidR="00000000" w:rsidDel="00000000" w:rsidP="00000000" w:rsidRDefault="00000000" w:rsidRPr="00000000" w14:paraId="0000006B">
      <w:pPr>
        <w:widowControl w:val="0"/>
        <w:spacing w:after="0" w:line="360" w:lineRule="auto"/>
        <w:rPr/>
      </w:pPr>
      <w:r w:rsidDel="00000000" w:rsidR="00000000" w:rsidRPr="00000000">
        <w:rPr>
          <w:rtl w:val="0"/>
        </w:rPr>
        <w:t xml:space="preserve">Une augmentation individuelle reflète l'investissement d’Airbus en matière de reconnaissance du capital humain. Elle repose sur la valorisation de la performance durable, de l'engagement et du partage des compétences.</w:t>
      </w:r>
    </w:p>
    <w:p w:rsidR="00000000" w:rsidDel="00000000" w:rsidP="00000000" w:rsidRDefault="00000000" w:rsidRPr="00000000" w14:paraId="0000006C">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6D">
      <w:pPr>
        <w:widowControl w:val="0"/>
        <w:numPr>
          <w:ilvl w:val="0"/>
          <w:numId w:val="5"/>
        </w:numPr>
        <w:spacing w:after="0" w:afterAutospacing="0" w:before="240" w:line="276" w:lineRule="auto"/>
        <w:ind w:left="720" w:hanging="360"/>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6E">
      <w:pPr>
        <w:widowControl w:val="0"/>
        <w:numPr>
          <w:ilvl w:val="0"/>
          <w:numId w:val="5"/>
        </w:numPr>
        <w:spacing w:after="0" w:afterAutospacing="0" w:before="0" w:beforeAutospacing="0" w:line="276" w:lineRule="auto"/>
        <w:ind w:left="720" w:hanging="360"/>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6F">
      <w:pPr>
        <w:widowControl w:val="0"/>
        <w:numPr>
          <w:ilvl w:val="0"/>
          <w:numId w:val="5"/>
        </w:numPr>
        <w:spacing w:after="0" w:afterAutospacing="0" w:before="0" w:beforeAutospacing="0" w:line="276" w:lineRule="auto"/>
        <w:ind w:left="720" w:hanging="360"/>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70">
      <w:pPr>
        <w:widowControl w:val="0"/>
        <w:numPr>
          <w:ilvl w:val="0"/>
          <w:numId w:val="5"/>
        </w:numPr>
        <w:spacing w:after="240" w:before="0" w:beforeAutospacing="0" w:line="276" w:lineRule="auto"/>
        <w:ind w:left="720" w:hanging="360"/>
      </w:pPr>
      <w:r w:rsidDel="00000000" w:rsidR="00000000" w:rsidRPr="00000000">
        <w:rPr>
          <w:rtl w:val="0"/>
        </w:rPr>
        <w:t xml:space="preserve">cohérence : ajustements ciblés pour la rétention des profils stratégiques et l'équité interne.</w:t>
      </w:r>
      <w:r w:rsidDel="00000000" w:rsidR="00000000" w:rsidRPr="00000000">
        <w:rPr>
          <w:rtl w:val="0"/>
        </w:rPr>
      </w:r>
    </w:p>
    <w:p w:rsidR="00000000" w:rsidDel="00000000" w:rsidP="00000000" w:rsidRDefault="00000000" w:rsidRPr="00000000" w14:paraId="00000071">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w:t>
      </w:r>
      <w:r w:rsidDel="00000000" w:rsidR="00000000" w:rsidRPr="00000000">
        <w:rPr>
          <w:rtl w:val="0"/>
        </w:rPr>
        <w:t xml:space="preserve">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72">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pour un poste de même valeur, conformément aux engagements de l'entreprise en faveur de la diversité et de l'égalité professionnelle.</w:t>
      </w:r>
      <w:r w:rsidDel="00000000" w:rsidR="00000000" w:rsidRPr="00000000">
        <w:rPr>
          <w:rtl w:val="0"/>
        </w:rPr>
      </w:r>
    </w:p>
    <w:p w:rsidR="00000000" w:rsidDel="00000000" w:rsidP="00000000" w:rsidRDefault="00000000" w:rsidRPr="00000000" w14:paraId="00000073">
      <w:pPr>
        <w:widowControl w:val="0"/>
        <w:spacing w:after="240" w:before="240" w:line="276" w:lineRule="auto"/>
        <w:rPr/>
      </w:pPr>
      <w:r w:rsidDel="00000000" w:rsidR="00000000" w:rsidRPr="00000000">
        <w:rPr>
          <w:rtl w:val="0"/>
        </w:rPr>
      </w:r>
    </w:p>
    <w:p w:rsidR="00000000" w:rsidDel="00000000" w:rsidP="00000000" w:rsidRDefault="00000000" w:rsidRPr="00000000" w14:paraId="00000074">
      <w:pPr>
        <w:pStyle w:val="Heading4"/>
        <w:numPr>
          <w:ilvl w:val="3"/>
          <w:numId w:val="6"/>
        </w:numPr>
        <w:ind w:left="864" w:firstLine="1656"/>
      </w:pPr>
      <w:bookmarkStart w:colFirst="0" w:colLast="0" w:name="_dnjlr1ywr4sj" w:id="14"/>
      <w:bookmarkEnd w:id="14"/>
      <w:r w:rsidDel="00000000" w:rsidR="00000000" w:rsidRPr="00000000">
        <w:rPr>
          <w:rtl w:val="0"/>
        </w:rPr>
        <w:t xml:space="preserve">Population éligible</w:t>
      </w:r>
      <w:r w:rsidDel="00000000" w:rsidR="00000000" w:rsidRPr="00000000">
        <w:rPr>
          <w:rtl w:val="0"/>
        </w:rPr>
      </w:r>
    </w:p>
    <w:p w:rsidR="00000000" w:rsidDel="00000000" w:rsidP="00000000" w:rsidRDefault="00000000" w:rsidRPr="00000000" w14:paraId="00000075">
      <w:pPr>
        <w:spacing w:after="0" w:before="200" w:line="276" w:lineRule="auto"/>
        <w:rPr/>
      </w:pPr>
      <w:r w:rsidDel="00000000" w:rsidR="00000000" w:rsidRPr="00000000">
        <w:rPr>
          <w:rtl w:val="0"/>
        </w:rPr>
        <w:t xml:space="preserve">Sont éligibles à une augmentation individuelle, sur proposition de la hiérarchie, </w:t>
      </w:r>
      <w:r w:rsidDel="00000000" w:rsidR="00000000" w:rsidRPr="00000000">
        <w:rPr>
          <w:rtl w:val="0"/>
        </w:rPr>
        <w:t xml:space="preserve">les salariés occupant un emploi non cadre de classe d’emploi A1 à E10 incluse </w:t>
      </w:r>
      <w:r w:rsidDel="00000000" w:rsidR="00000000" w:rsidRPr="00000000">
        <w:rPr>
          <w:rtl w:val="0"/>
        </w:rPr>
        <w:t xml:space="preserve"> 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w:t>
      </w:r>
      <w:r w:rsidDel="00000000" w:rsidR="00000000" w:rsidRPr="00000000">
        <w:rPr>
          <w:rtl w:val="0"/>
        </w:rPr>
        <w:t xml:space="preserve">ure, à l’exception :</w:t>
      </w:r>
      <w:r w:rsidDel="00000000" w:rsidR="00000000" w:rsidRPr="00000000">
        <w:rPr>
          <w:rtl w:val="0"/>
        </w:rPr>
        <w:t xml:space="preserve"> </w:t>
      </w:r>
    </w:p>
    <w:p w:rsidR="00000000" w:rsidDel="00000000" w:rsidP="00000000" w:rsidRDefault="00000000" w:rsidRPr="00000000" w14:paraId="00000076">
      <w:pPr>
        <w:numPr>
          <w:ilvl w:val="0"/>
          <w:numId w:val="2"/>
        </w:numPr>
        <w:spacing w:after="0" w:afterAutospacing="0" w:before="200" w:line="276" w:lineRule="auto"/>
        <w:ind w:left="720" w:hanging="360"/>
        <w:rPr/>
      </w:pPr>
      <w:r w:rsidDel="00000000" w:rsidR="00000000" w:rsidRPr="00000000">
        <w:rPr>
          <w:rtl w:val="0"/>
        </w:rPr>
        <w:t xml:space="preserve">des salariés en </w:t>
      </w:r>
      <w:r w:rsidDel="00000000" w:rsidR="00000000" w:rsidRPr="00000000">
        <w:rPr>
          <w:rtl w:val="0"/>
        </w:rPr>
        <w:t xml:space="preserve">suspension de contrat non rémunérée (hors congés parentaux)</w:t>
      </w:r>
    </w:p>
    <w:p w:rsidR="00000000" w:rsidDel="00000000" w:rsidP="00000000" w:rsidRDefault="00000000" w:rsidRPr="00000000" w14:paraId="00000077">
      <w:pPr>
        <w:numPr>
          <w:ilvl w:val="0"/>
          <w:numId w:val="2"/>
        </w:numPr>
        <w:spacing w:after="0" w:before="0" w:beforeAutospacing="0" w:line="276" w:lineRule="auto"/>
        <w:ind w:left="720" w:hanging="360"/>
        <w:rPr/>
      </w:pPr>
      <w:r w:rsidDel="00000000" w:rsidR="00000000" w:rsidRPr="00000000">
        <w:rPr>
          <w:rtl w:val="0"/>
        </w:rPr>
        <w:t xml:space="preserve">des salariés en suspension de contrat rémunérée si aucun retour du salarié n’est possible à la fin de la suspension (exemple : mesures de fin de carrière à temps plein).</w:t>
      </w:r>
      <w:r w:rsidDel="00000000" w:rsidR="00000000" w:rsidRPr="00000000">
        <w:rPr>
          <w:rtl w:val="0"/>
        </w:rPr>
      </w:r>
    </w:p>
    <w:p w:rsidR="00000000" w:rsidDel="00000000" w:rsidP="00000000" w:rsidRDefault="00000000" w:rsidRPr="00000000" w14:paraId="00000078">
      <w:pPr>
        <w:spacing w:after="0" w:before="200" w:line="276" w:lineRule="auto"/>
        <w:ind w:left="720" w:firstLine="0"/>
        <w:rPr/>
      </w:pPr>
      <w:r w:rsidDel="00000000" w:rsidR="00000000" w:rsidRPr="00000000">
        <w:rPr>
          <w:rtl w:val="0"/>
        </w:rPr>
      </w:r>
    </w:p>
    <w:p w:rsidR="00000000" w:rsidDel="00000000" w:rsidP="00000000" w:rsidRDefault="00000000" w:rsidRPr="00000000" w14:paraId="00000079">
      <w:pPr>
        <w:pStyle w:val="Heading4"/>
        <w:numPr>
          <w:ilvl w:val="3"/>
          <w:numId w:val="6"/>
        </w:numPr>
        <w:ind w:left="864" w:firstLine="1656"/>
      </w:pPr>
      <w:bookmarkStart w:colFirst="0" w:colLast="0" w:name="_7k2n4a416o0p" w:id="15"/>
      <w:bookmarkEnd w:id="15"/>
      <w:r w:rsidDel="00000000" w:rsidR="00000000" w:rsidRPr="00000000">
        <w:rPr>
          <w:rtl w:val="0"/>
        </w:rPr>
        <w:t xml:space="preserve">Budget / Mesure applicable</w:t>
      </w:r>
    </w:p>
    <w:p w:rsidR="00000000" w:rsidDel="00000000" w:rsidP="00000000" w:rsidRDefault="00000000" w:rsidRPr="00000000" w14:paraId="0000007A">
      <w:pPr>
        <w:widowControl w:val="0"/>
        <w:spacing w:after="0" w:line="360"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1,5%</w:t>
      </w:r>
      <w:r w:rsidDel="00000000" w:rsidR="00000000" w:rsidRPr="00000000">
        <w:rPr>
          <w:rtl w:val="0"/>
        </w:rPr>
        <w:t xml:space="preserve"> de la masse salariale de la population éligible </w:t>
      </w:r>
      <w:r w:rsidDel="00000000" w:rsidR="00000000" w:rsidRPr="00000000">
        <w:rPr>
          <w:rtl w:val="0"/>
        </w:rPr>
        <w:t xml:space="preserve">au 1</w:t>
      </w:r>
      <w:r w:rsidDel="00000000" w:rsidR="00000000" w:rsidRPr="00000000">
        <w:rPr>
          <w:vertAlign w:val="superscript"/>
          <w:rtl w:val="0"/>
        </w:rPr>
        <w:t xml:space="preserve">er </w:t>
      </w:r>
      <w:r w:rsidDel="00000000" w:rsidR="00000000" w:rsidRPr="00000000">
        <w:rPr>
          <w:rtl w:val="0"/>
        </w:rPr>
        <w:t xml:space="preserve">mai 202</w:t>
      </w:r>
      <w:r w:rsidDel="00000000" w:rsidR="00000000" w:rsidRPr="00000000">
        <w:rPr>
          <w:rtl w:val="0"/>
        </w:rPr>
        <w:t xml:space="preserve">6.</w:t>
      </w:r>
      <w:r w:rsidDel="00000000" w:rsidR="00000000" w:rsidRPr="00000000">
        <w:rPr>
          <w:rtl w:val="0"/>
        </w:rPr>
      </w:r>
    </w:p>
    <w:p w:rsidR="00000000" w:rsidDel="00000000" w:rsidP="00000000" w:rsidRDefault="00000000" w:rsidRPr="00000000" w14:paraId="0000007B">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7C">
      <w:pPr>
        <w:keepNext w:val="1"/>
        <w:keepLines w:val="1"/>
        <w:spacing w:after="0" w:before="240" w:lineRule="auto"/>
        <w:ind w:left="0" w:firstLine="0"/>
        <w:rPr/>
      </w:pPr>
      <w:r w:rsidDel="00000000" w:rsidR="00000000" w:rsidRPr="00000000">
        <w:rPr>
          <w:rtl w:val="0"/>
        </w:rPr>
        <w:t xml:space="preserve">Le montant minimum d’une augmentation individuelle ne pourra être inférieur à 40 euros </w:t>
      </w:r>
      <w:r w:rsidDel="00000000" w:rsidR="00000000" w:rsidRPr="00000000">
        <w:rPr>
          <w:rtl w:val="0"/>
        </w:rPr>
        <w:t xml:space="preserve">bruts</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7D">
      <w:pPr>
        <w:spacing w:after="0" w:before="200" w:line="276" w:lineRule="auto"/>
        <w:rPr/>
      </w:pPr>
      <w:r w:rsidDel="00000000" w:rsidR="00000000" w:rsidRPr="00000000">
        <w:rPr>
          <w:rtl w:val="0"/>
        </w:rPr>
        <w:t xml:space="preserve">Concernant les salariés qui n’auraient pas reçu d’augm</w:t>
      </w:r>
      <w:r w:rsidDel="00000000" w:rsidR="00000000" w:rsidRPr="00000000">
        <w:rPr>
          <w:rtl w:val="0"/>
        </w:rPr>
        <w:t xml:space="preserve">entation individuelle au cours des exercices 2025 et 2026, un entretien sera organisé par le responsable hiérarchique et le HRBP avec le salarié afin d’examiner la </w:t>
      </w:r>
      <w:r w:rsidDel="00000000" w:rsidR="00000000" w:rsidRPr="00000000">
        <w:rPr>
          <w:rtl w:val="0"/>
        </w:rPr>
        <w:t xml:space="preserve">situation</w:t>
      </w:r>
      <w:r w:rsidDel="00000000" w:rsidR="00000000" w:rsidRPr="00000000">
        <w:rPr>
          <w:rtl w:val="0"/>
        </w:rPr>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E">
      <w:pPr>
        <w:pStyle w:val="Heading3"/>
        <w:numPr>
          <w:ilvl w:val="2"/>
          <w:numId w:val="6"/>
        </w:numPr>
        <w:spacing w:before="960" w:line="240" w:lineRule="auto"/>
        <w:ind w:left="1842.5196850393697" w:hanging="720"/>
        <w:rPr/>
      </w:pPr>
      <w:bookmarkStart w:colFirst="0" w:colLast="0" w:name="_7aorhgmq2gb5" w:id="16"/>
      <w:bookmarkEnd w:id="16"/>
      <w:r w:rsidDel="00000000" w:rsidR="00000000" w:rsidRPr="00000000">
        <w:rPr>
          <w:rtl w:val="0"/>
        </w:rPr>
        <w:t xml:space="preserve">Budget </w:t>
      </w:r>
      <w:r w:rsidDel="00000000" w:rsidR="00000000" w:rsidRPr="00000000">
        <w:rPr>
          <w:rtl w:val="0"/>
        </w:rPr>
        <w:t xml:space="preserve">spécifique</w:t>
      </w:r>
      <w:r w:rsidDel="00000000" w:rsidR="00000000" w:rsidRPr="00000000">
        <w:rPr>
          <w:rtl w:val="0"/>
        </w:rPr>
        <w:t xml:space="preserve"> - gestion de carrière</w:t>
      </w:r>
    </w:p>
    <w:p w:rsidR="00000000" w:rsidDel="00000000" w:rsidP="00000000" w:rsidRDefault="00000000" w:rsidRPr="00000000" w14:paraId="0000007F">
      <w:pPr>
        <w:widowControl w:val="0"/>
        <w:spacing w:after="240" w:before="240" w:line="276" w:lineRule="auto"/>
        <w:rPr>
          <w:color w:val="222222"/>
        </w:rPr>
      </w:pPr>
      <w:r w:rsidDel="00000000" w:rsidR="00000000" w:rsidRPr="00000000">
        <w:rPr>
          <w:color w:val="222222"/>
          <w:rtl w:val="0"/>
        </w:rPr>
        <w:t xml:space="preserve">Les Parties ont convenu d’un budge</w:t>
      </w:r>
      <w:r w:rsidDel="00000000" w:rsidR="00000000" w:rsidRPr="00000000">
        <w:rPr>
          <w:color w:val="222222"/>
          <w:rtl w:val="0"/>
        </w:rPr>
        <w:t xml:space="preserve">t spécifique , sous la supervision d’une gouvernance centralisée, </w:t>
      </w:r>
      <w:r w:rsidDel="00000000" w:rsidR="00000000" w:rsidRPr="00000000">
        <w:rPr>
          <w:color w:val="222222"/>
          <w:rtl w:val="0"/>
        </w:rPr>
        <w:t xml:space="preserve">de </w:t>
      </w:r>
      <w:r w:rsidDel="00000000" w:rsidR="00000000" w:rsidRPr="00000000">
        <w:rPr>
          <w:color w:val="222222"/>
          <w:rtl w:val="0"/>
        </w:rPr>
        <w:t xml:space="preserve">0,1%</w:t>
      </w:r>
      <w:r w:rsidDel="00000000" w:rsidR="00000000" w:rsidRPr="00000000">
        <w:rPr>
          <w:color w:val="222222"/>
          <w:rtl w:val="0"/>
        </w:rPr>
        <w:t xml:space="preserve"> </w:t>
      </w:r>
      <w:r w:rsidDel="00000000" w:rsidR="00000000" w:rsidRPr="00000000">
        <w:rPr>
          <w:rtl w:val="0"/>
        </w:rPr>
        <w:t xml:space="preserve">de la masse salariale des salariés occupant un emploi</w:t>
      </w:r>
      <w:r w:rsidDel="00000000" w:rsidR="00000000" w:rsidRPr="00000000">
        <w:rPr>
          <w:rtl w:val="0"/>
        </w:rPr>
        <w:t xml:space="preserve"> non cadre de classe d’emploi</w:t>
      </w:r>
      <w:r w:rsidDel="00000000" w:rsidR="00000000" w:rsidRPr="00000000">
        <w:rPr>
          <w:rtl w:val="0"/>
        </w:rPr>
        <w:t xml:space="preserve"> A1 à E10</w:t>
      </w:r>
      <w:r w:rsidDel="00000000" w:rsidR="00000000" w:rsidRPr="00000000">
        <w:rPr>
          <w:rtl w:val="0"/>
        </w:rPr>
        <w:t xml:space="preserve"> incluse au 1</w:t>
      </w:r>
      <w:r w:rsidDel="00000000" w:rsidR="00000000" w:rsidRPr="00000000">
        <w:rPr>
          <w:vertAlign w:val="superscript"/>
          <w:rtl w:val="0"/>
        </w:rPr>
        <w:t xml:space="preserve">er</w:t>
      </w:r>
      <w:r w:rsidDel="00000000" w:rsidR="00000000" w:rsidRPr="00000000">
        <w:rPr>
          <w:rtl w:val="0"/>
        </w:rPr>
        <w:t xml:space="preserve">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80">
      <w:pPr>
        <w:widowControl w:val="0"/>
        <w:spacing w:after="240" w:before="240" w:line="276" w:lineRule="auto"/>
        <w:rPr>
          <w:color w:val="222222"/>
        </w:rPr>
      </w:pPr>
      <w:r w:rsidDel="00000000" w:rsidR="00000000" w:rsidRPr="00000000">
        <w:rPr>
          <w:color w:val="222222"/>
          <w:rtl w:val="0"/>
        </w:rPr>
        <w:t xml:space="preserve">Les Parties ont également convenu que la Direction présente le bilan d’utilisation de ce budget lors d’une deuxième réunion qui interviendra à l’issue de la période d’application dudit </w:t>
      </w:r>
      <w:r w:rsidDel="00000000" w:rsidR="00000000" w:rsidRPr="00000000">
        <w:rPr>
          <w:color w:val="222222"/>
          <w:rtl w:val="0"/>
        </w:rPr>
        <w:t xml:space="preserve">budget</w:t>
      </w:r>
      <w:r w:rsidDel="00000000" w:rsidR="00000000" w:rsidRPr="00000000">
        <w:rPr>
          <w:color w:val="222222"/>
          <w:rtl w:val="0"/>
        </w:rPr>
        <w:t xml:space="preserve">, et au plus tard avant le 1er octobre 2027.</w:t>
      </w:r>
    </w:p>
    <w:p w:rsidR="00000000" w:rsidDel="00000000" w:rsidP="00000000" w:rsidRDefault="00000000" w:rsidRPr="00000000" w14:paraId="00000081">
      <w:pPr>
        <w:widowControl w:val="0"/>
        <w:spacing w:after="240" w:before="240" w:line="276" w:lineRule="auto"/>
        <w:rPr>
          <w:color w:val="222222"/>
        </w:rPr>
      </w:pPr>
      <w:r w:rsidDel="00000000" w:rsidR="00000000" w:rsidRPr="00000000">
        <w:rPr>
          <w:color w:val="222222"/>
          <w:rtl w:val="0"/>
        </w:rPr>
        <w:t xml:space="preserve">Ce budget vise</w:t>
      </w:r>
      <w:r w:rsidDel="00000000" w:rsidR="00000000" w:rsidRPr="00000000">
        <w:rPr>
          <w:b w:val="1"/>
          <w:bCs w:val="1"/>
          <w:color w:val="222222"/>
          <w:rtl w:val="0"/>
        </w:rPr>
        <w:t xml:space="preserve"> </w:t>
      </w:r>
      <w:r w:rsidDel="00000000" w:rsidR="00000000" w:rsidRPr="00000000">
        <w:rPr>
          <w:b w:val="1"/>
          <w:bCs w:val="1"/>
          <w:color w:val="222222"/>
          <w:rtl w:val="0"/>
        </w:rPr>
        <w:t xml:space="preserve">en </w:t>
      </w:r>
      <w:r w:rsidDel="00000000" w:rsidR="00000000" w:rsidRPr="00000000">
        <w:rPr>
          <w:b w:val="1"/>
          <w:bCs w:val="1"/>
          <w:color w:val="222222"/>
          <w:rtl w:val="0"/>
        </w:rPr>
        <w:t xml:space="preserve">priorité</w:t>
      </w:r>
      <w:r w:rsidDel="00000000" w:rsidR="00000000" w:rsidRPr="00000000">
        <w:rPr>
          <w:b w:val="1"/>
          <w:bCs w:val="1"/>
          <w:color w:val="222222"/>
          <w:rtl w:val="0"/>
        </w:rPr>
        <w:t xml:space="preserve"> </w:t>
      </w:r>
      <w:r w:rsidDel="00000000" w:rsidR="00000000" w:rsidRPr="00000000">
        <w:rPr>
          <w:color w:val="222222"/>
          <w:rtl w:val="0"/>
        </w:rPr>
        <w:t xml:space="preserve">à </w:t>
      </w:r>
      <w:r w:rsidDel="00000000" w:rsidR="00000000" w:rsidRPr="00000000">
        <w:rPr>
          <w:color w:val="222222"/>
          <w:rtl w:val="0"/>
        </w:rPr>
        <w:t xml:space="preserve">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 y compris en cas de mobilité entre les sociétés Airbus SAS et Airbus Operations SAS.</w:t>
      </w:r>
    </w:p>
    <w:p w:rsidR="00000000" w:rsidDel="00000000" w:rsidP="00000000" w:rsidRDefault="00000000" w:rsidRPr="00000000" w14:paraId="00000082">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83">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84">
      <w:pPr>
        <w:widowControl w:val="0"/>
        <w:numPr>
          <w:ilvl w:val="1"/>
          <w:numId w:val="3"/>
        </w:numPr>
        <w:spacing w:after="0" w:afterAutospacing="0" w:before="200" w:line="276" w:lineRule="auto"/>
        <w:ind w:left="1440" w:hanging="360"/>
        <w:rPr>
          <w:color w:val="00205b"/>
          <w:sz w:val="28"/>
          <w:szCs w:val="28"/>
        </w:rPr>
      </w:pPr>
      <w:r w:rsidDel="00000000" w:rsidR="00000000" w:rsidRPr="00000000">
        <w:rPr>
          <w:color w:val="222222"/>
          <w:rtl w:val="0"/>
        </w:rPr>
        <w:t xml:space="preserve">d'attractivité, sur des postes clés ou difficiles à pourvoir, ou pour attirer des salariés avec un potentiel d’évolution accélérée ;</w:t>
      </w:r>
    </w:p>
    <w:p w:rsidR="00000000" w:rsidDel="00000000" w:rsidP="00000000" w:rsidRDefault="00000000" w:rsidRPr="00000000" w14:paraId="00000085">
      <w:pPr>
        <w:widowControl w:val="0"/>
        <w:numPr>
          <w:ilvl w:val="1"/>
          <w:numId w:val="3"/>
        </w:numPr>
        <w:spacing w:before="0" w:beforeAutospacing="0" w:line="276" w:lineRule="auto"/>
        <w:ind w:left="1440" w:hanging="360"/>
        <w:rPr>
          <w:color w:val="00205b"/>
          <w:sz w:val="28"/>
          <w:szCs w:val="28"/>
        </w:rPr>
      </w:pPr>
      <w:r w:rsidDel="00000000" w:rsidR="00000000" w:rsidRPr="00000000">
        <w:rPr>
          <w:color w:val="222222"/>
          <w:rtl w:val="0"/>
        </w:rPr>
        <w:t xml:space="preserve">de rétention liées à un objectif stratégique clé de l'entreprise (diversité...).</w:t>
      </w:r>
    </w:p>
    <w:p w:rsidR="00000000" w:rsidDel="00000000" w:rsidP="00000000" w:rsidRDefault="00000000" w:rsidRPr="00000000" w14:paraId="00000086">
      <w:pPr>
        <w:pStyle w:val="Heading2"/>
        <w:keepNext w:val="1"/>
        <w:keepLines w:val="1"/>
        <w:numPr>
          <w:ilvl w:val="1"/>
          <w:numId w:val="6"/>
        </w:numPr>
        <w:spacing w:before="960" w:line="240" w:lineRule="auto"/>
        <w:ind w:left="540" w:firstLine="540"/>
        <w:rPr/>
      </w:pPr>
      <w:bookmarkStart w:colFirst="0" w:colLast="0" w:name="_v69onrb2dyr" w:id="17"/>
      <w:bookmarkEnd w:id="17"/>
      <w:r w:rsidDel="00000000" w:rsidR="00000000" w:rsidRPr="00000000">
        <w:rPr>
          <w:rtl w:val="0"/>
        </w:rPr>
        <w:t xml:space="preserve">Pour les salariés occupant un emploi cadre de classe d’emploi F11 à H15 incluse</w:t>
      </w:r>
    </w:p>
    <w:p w:rsidR="00000000" w:rsidDel="00000000" w:rsidP="00000000" w:rsidRDefault="00000000" w:rsidRPr="00000000" w14:paraId="00000087">
      <w:pPr>
        <w:widowControl w:val="0"/>
        <w:spacing w:after="240" w:before="240" w:line="276" w:lineRule="auto"/>
        <w:rPr/>
      </w:pPr>
      <w:r w:rsidDel="00000000" w:rsidR="00000000" w:rsidRPr="00000000">
        <w:rPr>
          <w:rtl w:val="0"/>
        </w:rPr>
        <w:t xml:space="preserve">Un budget global de </w:t>
      </w:r>
      <w:r w:rsidDel="00000000" w:rsidR="00000000" w:rsidRPr="00000000">
        <w:rPr>
          <w:b w:val="1"/>
          <w:bCs w:val="1"/>
          <w:rtl w:val="0"/>
        </w:rPr>
        <w:t xml:space="preserve">2,5%</w:t>
      </w:r>
      <w:r w:rsidDel="00000000" w:rsidR="00000000" w:rsidRPr="00000000">
        <w:rPr>
          <w:rtl w:val="0"/>
        </w:rPr>
        <w:t xml:space="preserve"> de la masse salariale sera distribué selon les modalités définies dans le présent article.</w:t>
      </w:r>
    </w:p>
    <w:p w:rsidR="00000000" w:rsidDel="00000000" w:rsidP="00000000" w:rsidRDefault="00000000" w:rsidRPr="00000000" w14:paraId="00000088">
      <w:pPr>
        <w:pStyle w:val="Heading3"/>
        <w:numPr>
          <w:ilvl w:val="2"/>
          <w:numId w:val="6"/>
        </w:numPr>
        <w:ind w:left="1842.5196850393697" w:hanging="720"/>
      </w:pPr>
      <w:bookmarkStart w:colFirst="0" w:colLast="0" w:name="_7xz22vmqtnoc" w:id="18"/>
      <w:bookmarkEnd w:id="18"/>
      <w:r w:rsidDel="00000000" w:rsidR="00000000" w:rsidRPr="00000000">
        <w:rPr>
          <w:rtl w:val="0"/>
        </w:rPr>
        <w:t xml:space="preserve">Augmentations individuelles</w:t>
      </w:r>
    </w:p>
    <w:p w:rsidR="00000000" w:rsidDel="00000000" w:rsidP="00000000" w:rsidRDefault="00000000" w:rsidRPr="00000000" w14:paraId="00000089">
      <w:pPr>
        <w:pStyle w:val="Heading4"/>
        <w:numPr>
          <w:ilvl w:val="3"/>
          <w:numId w:val="6"/>
        </w:numPr>
        <w:ind w:left="864" w:firstLine="1656"/>
        <w:rPr/>
      </w:pPr>
      <w:bookmarkStart w:colFirst="0" w:colLast="0" w:name="_87h61mn58uiz" w:id="19"/>
      <w:bookmarkEnd w:id="19"/>
      <w:r w:rsidDel="00000000" w:rsidR="00000000" w:rsidRPr="00000000">
        <w:rPr>
          <w:rtl w:val="0"/>
        </w:rPr>
        <w:t xml:space="preserve">Dispositions générales</w:t>
      </w:r>
      <w:r w:rsidDel="00000000" w:rsidR="00000000" w:rsidRPr="00000000">
        <w:rPr>
          <w:rtl w:val="0"/>
        </w:rPr>
      </w:r>
    </w:p>
    <w:p w:rsidR="00000000" w:rsidDel="00000000" w:rsidP="00000000" w:rsidRDefault="00000000" w:rsidRPr="00000000" w14:paraId="0000008A">
      <w:pPr>
        <w:widowControl w:val="0"/>
        <w:spacing w:after="0" w:line="360" w:lineRule="auto"/>
        <w:rPr/>
      </w:pPr>
      <w:r w:rsidDel="00000000" w:rsidR="00000000" w:rsidRPr="00000000">
        <w:rPr>
          <w:rtl w:val="0"/>
        </w:rPr>
        <w:t xml:space="preserve">Une augmentation individuelle reflète l'investissement d’Airbus en matière de reconnaissance du capital humain. Elle repose sur la valorisation de la performance durable, de l'engagemen</w:t>
      </w:r>
      <w:r w:rsidDel="00000000" w:rsidR="00000000" w:rsidRPr="00000000">
        <w:rPr>
          <w:rtl w:val="0"/>
        </w:rPr>
        <w:t xml:space="preserve">t </w:t>
      </w:r>
      <w:r w:rsidDel="00000000" w:rsidR="00000000" w:rsidRPr="00000000">
        <w:rPr>
          <w:rtl w:val="0"/>
        </w:rPr>
        <w:t xml:space="preserve">et du partage des compétences.</w:t>
      </w:r>
    </w:p>
    <w:p w:rsidR="00000000" w:rsidDel="00000000" w:rsidP="00000000" w:rsidRDefault="00000000" w:rsidRPr="00000000" w14:paraId="0000008B">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8C">
      <w:pPr>
        <w:widowControl w:val="0"/>
        <w:numPr>
          <w:ilvl w:val="0"/>
          <w:numId w:val="5"/>
        </w:numPr>
        <w:spacing w:after="0" w:afterAutospacing="0" w:before="240" w:line="276" w:lineRule="auto"/>
        <w:ind w:left="720" w:hanging="360"/>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8D">
      <w:pPr>
        <w:widowControl w:val="0"/>
        <w:numPr>
          <w:ilvl w:val="0"/>
          <w:numId w:val="5"/>
        </w:numPr>
        <w:spacing w:after="0" w:afterAutospacing="0" w:before="0" w:beforeAutospacing="0" w:line="276" w:lineRule="auto"/>
        <w:ind w:left="720" w:hanging="360"/>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8E">
      <w:pPr>
        <w:widowControl w:val="0"/>
        <w:numPr>
          <w:ilvl w:val="0"/>
          <w:numId w:val="5"/>
        </w:numPr>
        <w:spacing w:after="0" w:afterAutospacing="0" w:before="0" w:beforeAutospacing="0" w:line="276" w:lineRule="auto"/>
        <w:ind w:left="720" w:hanging="360"/>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8F">
      <w:pPr>
        <w:widowControl w:val="0"/>
        <w:numPr>
          <w:ilvl w:val="0"/>
          <w:numId w:val="5"/>
        </w:numPr>
        <w:spacing w:after="240" w:before="0" w:beforeAutospacing="0" w:line="276" w:lineRule="auto"/>
        <w:ind w:left="720" w:hanging="360"/>
      </w:pPr>
      <w:r w:rsidDel="00000000" w:rsidR="00000000" w:rsidRPr="00000000">
        <w:rPr>
          <w:rtl w:val="0"/>
        </w:rPr>
        <w:t xml:space="preserve">cohérence : ajustements ciblés pour la rétention des profils stratégiques et l'équité interne.</w:t>
      </w:r>
    </w:p>
    <w:p w:rsidR="00000000" w:rsidDel="00000000" w:rsidP="00000000" w:rsidRDefault="00000000" w:rsidRPr="00000000" w14:paraId="00000090">
      <w:pPr>
        <w:widowControl w:val="0"/>
        <w:spacing w:after="240" w:before="240" w:line="276" w:lineRule="auto"/>
        <w:rPr/>
      </w:pPr>
      <w:r w:rsidDel="00000000" w:rsidR="00000000" w:rsidRPr="00000000">
        <w:rPr>
          <w:rtl w:val="0"/>
        </w:rPr>
        <w:t xml:space="preserve">Afin de garantir le caractère significatif et différenciant des augmentations individuelles, le budget alloué devra permettre d'atteindre un taux de distribution moyen de 75 % au sein de la population concernée et à l'échelle de l'Unité Économique et Sociale (UES).</w:t>
      </w:r>
    </w:p>
    <w:p w:rsidR="00000000" w:rsidDel="00000000" w:rsidP="00000000" w:rsidRDefault="00000000" w:rsidRPr="00000000" w14:paraId="00000091">
      <w:pPr>
        <w:widowControl w:val="0"/>
        <w:spacing w:after="240" w:before="240" w:line="276" w:lineRule="auto"/>
        <w:rPr>
          <w:rFonts w:ascii="Roboto" w:cs="Roboto" w:eastAsia="Roboto" w:hAnsi="Roboto"/>
          <w:color w:val="444746"/>
          <w:sz w:val="21"/>
          <w:szCs w:val="21"/>
        </w:rPr>
      </w:pPr>
      <w:r w:rsidDel="00000000" w:rsidR="00000000" w:rsidRPr="00000000">
        <w:rPr>
          <w:rtl w:val="0"/>
        </w:rPr>
        <w:t xml:space="preserve">L'application de ce taux moyen au niveau de l'UES n'induit pas une automaticité au niveau de chaque service, la décision finale restant du ressort de la responsabilité managériale.</w:t>
      </w:r>
      <w:r w:rsidDel="00000000" w:rsidR="00000000" w:rsidRPr="00000000">
        <w:rPr>
          <w:rtl w:val="0"/>
        </w:rPr>
      </w:r>
    </w:p>
    <w:p w:rsidR="00000000" w:rsidDel="00000000" w:rsidP="00000000" w:rsidRDefault="00000000" w:rsidRPr="00000000" w14:paraId="00000092">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93">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conformément aux engagements de l'entreprise en faveur de la diversité et de l'égalité professionnelle.</w:t>
      </w:r>
      <w:r w:rsidDel="00000000" w:rsidR="00000000" w:rsidRPr="00000000">
        <w:rPr>
          <w:rtl w:val="0"/>
        </w:rPr>
      </w:r>
    </w:p>
    <w:p w:rsidR="00000000" w:rsidDel="00000000" w:rsidP="00000000" w:rsidRDefault="00000000" w:rsidRPr="00000000" w14:paraId="00000094">
      <w:pPr>
        <w:pStyle w:val="Heading4"/>
        <w:numPr>
          <w:ilvl w:val="3"/>
          <w:numId w:val="6"/>
        </w:numPr>
        <w:ind w:left="864" w:firstLine="1656"/>
        <w:rPr/>
      </w:pPr>
      <w:bookmarkStart w:colFirst="0" w:colLast="0" w:name="_22rzebe6rfdz" w:id="20"/>
      <w:bookmarkEnd w:id="20"/>
      <w:r w:rsidDel="00000000" w:rsidR="00000000" w:rsidRPr="00000000">
        <w:rPr>
          <w:rtl w:val="0"/>
        </w:rPr>
        <w:t xml:space="preserve">Population éligible</w:t>
      </w:r>
      <w:r w:rsidDel="00000000" w:rsidR="00000000" w:rsidRPr="00000000">
        <w:rPr>
          <w:rtl w:val="0"/>
        </w:rPr>
      </w:r>
    </w:p>
    <w:p w:rsidR="00000000" w:rsidDel="00000000" w:rsidP="00000000" w:rsidRDefault="00000000" w:rsidRPr="00000000" w14:paraId="00000095">
      <w:pPr>
        <w:spacing w:after="0" w:before="200" w:line="276" w:lineRule="auto"/>
        <w:rPr/>
      </w:pPr>
      <w:r w:rsidDel="00000000" w:rsidR="00000000" w:rsidRPr="00000000">
        <w:rPr>
          <w:rtl w:val="0"/>
        </w:rPr>
        <w:t xml:space="preserve">Sont éligibles à une augmentation individuelle, sur proposition de la hiérarchie, </w:t>
      </w:r>
      <w:r w:rsidDel="00000000" w:rsidR="00000000" w:rsidRPr="00000000">
        <w:rPr>
          <w:rtl w:val="0"/>
        </w:rPr>
        <w:t xml:space="preserve">les salariés occupant un emploi cadre de classe d’emploi F11 à H15 incluse </w:t>
      </w:r>
      <w:r w:rsidDel="00000000" w:rsidR="00000000" w:rsidRPr="00000000">
        <w:rPr>
          <w:rtl w:val="0"/>
        </w:rPr>
        <w:t xml:space="preserve">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mesure, à l’exception : </w:t>
      </w:r>
    </w:p>
    <w:p w:rsidR="00000000" w:rsidDel="00000000" w:rsidP="00000000" w:rsidRDefault="00000000" w:rsidRPr="00000000" w14:paraId="00000096">
      <w:pPr>
        <w:numPr>
          <w:ilvl w:val="0"/>
          <w:numId w:val="2"/>
        </w:numPr>
        <w:spacing w:after="0" w:afterAutospacing="0" w:before="200" w:line="276" w:lineRule="auto"/>
        <w:ind w:left="720" w:hanging="360"/>
        <w:rPr/>
      </w:pPr>
      <w:r w:rsidDel="00000000" w:rsidR="00000000" w:rsidRPr="00000000">
        <w:rPr>
          <w:rtl w:val="0"/>
        </w:rPr>
        <w:t xml:space="preserve">des salariés en </w:t>
      </w:r>
      <w:r w:rsidDel="00000000" w:rsidR="00000000" w:rsidRPr="00000000">
        <w:rPr>
          <w:rtl w:val="0"/>
        </w:rPr>
        <w:t xml:space="preserve">suspension de contrat non rémunérée (hors congés parentaux),</w:t>
      </w:r>
    </w:p>
    <w:p w:rsidR="00000000" w:rsidDel="00000000" w:rsidP="00000000" w:rsidRDefault="00000000" w:rsidRPr="00000000" w14:paraId="00000097">
      <w:pPr>
        <w:numPr>
          <w:ilvl w:val="0"/>
          <w:numId w:val="2"/>
        </w:numPr>
        <w:spacing w:after="0" w:before="0" w:beforeAutospacing="0" w:line="276" w:lineRule="auto"/>
        <w:ind w:left="720" w:hanging="360"/>
        <w:rPr/>
      </w:pPr>
      <w:r w:rsidDel="00000000" w:rsidR="00000000" w:rsidRPr="00000000">
        <w:rPr>
          <w:rtl w:val="0"/>
        </w:rPr>
        <w:t xml:space="preserve">des salariés en suspension de contrat rémunérée si aucun retour du salarié n’est possible à la fin de la suspension (exemple : mesures de fin de carrière à temps plein).</w:t>
      </w:r>
      <w:r w:rsidDel="00000000" w:rsidR="00000000" w:rsidRPr="00000000">
        <w:rPr>
          <w:rtl w:val="0"/>
        </w:rPr>
      </w:r>
    </w:p>
    <w:p w:rsidR="00000000" w:rsidDel="00000000" w:rsidP="00000000" w:rsidRDefault="00000000" w:rsidRPr="00000000" w14:paraId="00000098">
      <w:pPr>
        <w:spacing w:after="0" w:before="200" w:line="276" w:lineRule="auto"/>
        <w:rPr/>
      </w:pPr>
      <w:r w:rsidDel="00000000" w:rsidR="00000000" w:rsidRPr="00000000">
        <w:rPr>
          <w:rtl w:val="0"/>
        </w:rPr>
      </w:r>
    </w:p>
    <w:p w:rsidR="00000000" w:rsidDel="00000000" w:rsidP="00000000" w:rsidRDefault="00000000" w:rsidRPr="00000000" w14:paraId="00000099">
      <w:pPr>
        <w:pStyle w:val="Heading4"/>
        <w:numPr>
          <w:ilvl w:val="3"/>
          <w:numId w:val="6"/>
        </w:numPr>
        <w:ind w:left="864" w:firstLine="1656"/>
        <w:rPr/>
      </w:pPr>
      <w:bookmarkStart w:colFirst="0" w:colLast="0" w:name="_z9spqlb8lfni" w:id="21"/>
      <w:bookmarkEnd w:id="21"/>
      <w:r w:rsidDel="00000000" w:rsidR="00000000" w:rsidRPr="00000000">
        <w:rPr>
          <w:rtl w:val="0"/>
        </w:rPr>
        <w:t xml:space="preserve">Budget / Mesure applicable</w:t>
      </w:r>
    </w:p>
    <w:p w:rsidR="00000000" w:rsidDel="00000000" w:rsidP="00000000" w:rsidRDefault="00000000" w:rsidRPr="00000000" w14:paraId="0000009A">
      <w:pPr>
        <w:spacing w:after="0" w:before="200" w:line="276"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2,3%</w:t>
      </w:r>
      <w:r w:rsidDel="00000000" w:rsidR="00000000" w:rsidRPr="00000000">
        <w:rPr>
          <w:rtl w:val="0"/>
        </w:rPr>
        <w:t xml:space="preserve"> de la masse salariale de la population éligible </w:t>
      </w:r>
      <w:r w:rsidDel="00000000" w:rsidR="00000000" w:rsidRPr="00000000">
        <w:rPr>
          <w:rtl w:val="0"/>
        </w:rPr>
        <w:t xml:space="preserve">au 1</w:t>
      </w:r>
      <w:r w:rsidDel="00000000" w:rsidR="00000000" w:rsidRPr="00000000">
        <w:rPr>
          <w:vertAlign w:val="superscript"/>
          <w:rtl w:val="0"/>
        </w:rPr>
        <w:t xml:space="preserve">er</w:t>
      </w:r>
      <w:r w:rsidDel="00000000" w:rsidR="00000000" w:rsidRPr="00000000">
        <w:rPr>
          <w:rtl w:val="0"/>
        </w:rPr>
        <w:t xml:space="preserve"> mai 202</w:t>
      </w:r>
      <w:r w:rsidDel="00000000" w:rsidR="00000000" w:rsidRPr="00000000">
        <w:rPr>
          <w:rtl w:val="0"/>
        </w:rPr>
        <w:t xml:space="preserve">6.</w:t>
      </w:r>
      <w:r w:rsidDel="00000000" w:rsidR="00000000" w:rsidRPr="00000000">
        <w:rPr>
          <w:rtl w:val="0"/>
        </w:rPr>
      </w:r>
    </w:p>
    <w:p w:rsidR="00000000" w:rsidDel="00000000" w:rsidP="00000000" w:rsidRDefault="00000000" w:rsidRPr="00000000" w14:paraId="0000009B">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9C">
      <w:pPr>
        <w:spacing w:after="0" w:before="200" w:line="276" w:lineRule="auto"/>
        <w:rPr/>
      </w:pPr>
      <w:r w:rsidDel="00000000" w:rsidR="00000000" w:rsidRPr="00000000">
        <w:rPr>
          <w:rtl w:val="0"/>
        </w:rPr>
        <w:t xml:space="preserve">Le montant minimum d’une augmentation individuelle ne pourra être inférieur </w:t>
      </w:r>
      <w:r w:rsidDel="00000000" w:rsidR="00000000" w:rsidRPr="00000000">
        <w:rPr>
          <w:rtl w:val="0"/>
        </w:rPr>
        <w:t xml:space="preserve">à </w:t>
      </w:r>
      <w:r w:rsidDel="00000000" w:rsidR="00000000" w:rsidRPr="00000000">
        <w:rPr>
          <w:b w:val="1"/>
          <w:bCs w:val="1"/>
          <w:rtl w:val="0"/>
        </w:rPr>
        <w:t xml:space="preserve">120</w:t>
      </w:r>
      <w:r w:rsidDel="00000000" w:rsidR="00000000" w:rsidRPr="00000000">
        <w:rPr>
          <w:b w:val="1"/>
          <w:bCs w:val="1"/>
          <w:rtl w:val="0"/>
        </w:rPr>
        <w:t xml:space="preserve"> euros </w:t>
      </w:r>
      <w:r w:rsidDel="00000000" w:rsidR="00000000" w:rsidRPr="00000000">
        <w:rPr>
          <w:rtl w:val="0"/>
        </w:rPr>
        <w:t xml:space="preserve">bruts.</w:t>
      </w:r>
    </w:p>
    <w:p w:rsidR="00000000" w:rsidDel="00000000" w:rsidP="00000000" w:rsidRDefault="00000000" w:rsidRPr="00000000" w14:paraId="0000009D">
      <w:pPr>
        <w:spacing w:after="0" w:before="200" w:line="276" w:lineRule="auto"/>
        <w:rPr/>
      </w:pPr>
      <w:r w:rsidDel="00000000" w:rsidR="00000000" w:rsidRPr="00000000">
        <w:rPr>
          <w:rtl w:val="0"/>
        </w:rPr>
        <w:t xml:space="preserve">Concernant les salariés qui n’auraient pas reçu d’augmentation individuelle au cours des exercices 2025 et 2026, un entretien sera organisé  par le responsable hiérarchique et le HRBP avec le salarié afin d’examiner la situation.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E">
      <w:pPr>
        <w:pStyle w:val="Heading3"/>
        <w:numPr>
          <w:ilvl w:val="2"/>
          <w:numId w:val="6"/>
        </w:numPr>
        <w:ind w:left="1842.5196850393697" w:hanging="720"/>
        <w:rPr/>
      </w:pPr>
      <w:bookmarkStart w:colFirst="0" w:colLast="0" w:name="_k55hyyfbqva4" w:id="22"/>
      <w:bookmarkEnd w:id="22"/>
      <w:r w:rsidDel="00000000" w:rsidR="00000000" w:rsidRPr="00000000">
        <w:rPr>
          <w:rtl w:val="0"/>
        </w:rPr>
        <w:t xml:space="preserve">Budget spécifique</w:t>
      </w:r>
      <w:r w:rsidDel="00000000" w:rsidR="00000000" w:rsidRPr="00000000">
        <w:rPr>
          <w:rtl w:val="0"/>
        </w:rPr>
        <w:t xml:space="preserve"> - gestion de carrière</w:t>
      </w:r>
      <w:r w:rsidDel="00000000" w:rsidR="00000000" w:rsidRPr="00000000">
        <w:rPr>
          <w:highlight w:val="yellow"/>
          <w:rtl w:val="0"/>
        </w:rPr>
        <w:t xml:space="preserve"> </w:t>
      </w:r>
    </w:p>
    <w:p w:rsidR="00000000" w:rsidDel="00000000" w:rsidP="00000000" w:rsidRDefault="00000000" w:rsidRPr="00000000" w14:paraId="0000009F">
      <w:pPr>
        <w:widowControl w:val="0"/>
        <w:spacing w:after="240" w:before="240" w:line="276" w:lineRule="auto"/>
        <w:rPr>
          <w:color w:val="222222"/>
        </w:rPr>
      </w:pPr>
      <w:r w:rsidDel="00000000" w:rsidR="00000000" w:rsidRPr="00000000">
        <w:rPr>
          <w:color w:val="222222"/>
          <w:rtl w:val="0"/>
        </w:rPr>
        <w:t xml:space="preserve">Les Parties ont convenu d’un budge</w:t>
      </w:r>
      <w:r w:rsidDel="00000000" w:rsidR="00000000" w:rsidRPr="00000000">
        <w:rPr>
          <w:color w:val="222222"/>
          <w:rtl w:val="0"/>
        </w:rPr>
        <w:t xml:space="preserve">t spécifique, sous la supervision d’une gouvernance centralisée,</w:t>
      </w:r>
      <w:r w:rsidDel="00000000" w:rsidR="00000000" w:rsidRPr="00000000">
        <w:rPr>
          <w:color w:val="222222"/>
          <w:rtl w:val="0"/>
        </w:rPr>
        <w:t xml:space="preserve"> de 0,2% </w:t>
      </w:r>
      <w:r w:rsidDel="00000000" w:rsidR="00000000" w:rsidRPr="00000000">
        <w:rPr>
          <w:rtl w:val="0"/>
        </w:rPr>
        <w:t xml:space="preserve">de la masse salariale d</w:t>
      </w:r>
      <w:r w:rsidDel="00000000" w:rsidR="00000000" w:rsidRPr="00000000">
        <w:rPr>
          <w:rtl w:val="0"/>
        </w:rPr>
        <w:t xml:space="preserve">es salariés occupant un emploi cadre de classe d’emploi F11 à H15 incluse,</w:t>
      </w:r>
      <w:r w:rsidDel="00000000" w:rsidR="00000000" w:rsidRPr="00000000">
        <w:rPr>
          <w:rtl w:val="0"/>
        </w:rPr>
        <w:t xml:space="preserve"> au 1</w:t>
      </w:r>
      <w:r w:rsidDel="00000000" w:rsidR="00000000" w:rsidRPr="00000000">
        <w:rPr>
          <w:vertAlign w:val="superscript"/>
          <w:rtl w:val="0"/>
        </w:rPr>
        <w:t xml:space="preserve">er</w:t>
      </w:r>
      <w:r w:rsidDel="00000000" w:rsidR="00000000" w:rsidRPr="00000000">
        <w:rPr>
          <w:rtl w:val="0"/>
        </w:rPr>
        <w:t xml:space="preserve">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A0">
      <w:pPr>
        <w:widowControl w:val="0"/>
        <w:spacing w:after="240" w:before="240" w:line="276" w:lineRule="auto"/>
        <w:rPr>
          <w:color w:val="222222"/>
        </w:rPr>
      </w:pPr>
      <w:r w:rsidDel="00000000" w:rsidR="00000000" w:rsidRPr="00000000">
        <w:rPr>
          <w:color w:val="222222"/>
          <w:rtl w:val="0"/>
        </w:rPr>
        <w:t xml:space="preserve">Les Parties ont également convenu que la Direction présente le bilan d’utilisation de ce budget lors d’une deuxième réunion qui interviendra à l’issue de la période d’application dudit </w:t>
      </w:r>
      <w:r w:rsidDel="00000000" w:rsidR="00000000" w:rsidRPr="00000000">
        <w:rPr>
          <w:color w:val="222222"/>
          <w:rtl w:val="0"/>
        </w:rPr>
        <w:t xml:space="preserve">budget</w:t>
      </w:r>
      <w:r w:rsidDel="00000000" w:rsidR="00000000" w:rsidRPr="00000000">
        <w:rPr>
          <w:color w:val="222222"/>
          <w:rtl w:val="0"/>
        </w:rPr>
        <w:t xml:space="preserve">, et au plus tard avant le 1er octobre 2027.</w:t>
      </w:r>
    </w:p>
    <w:p w:rsidR="00000000" w:rsidDel="00000000" w:rsidP="00000000" w:rsidRDefault="00000000" w:rsidRPr="00000000" w14:paraId="000000A1">
      <w:pPr>
        <w:widowControl w:val="0"/>
        <w:spacing w:after="240" w:before="240" w:line="276" w:lineRule="auto"/>
        <w:rPr>
          <w:color w:val="222222"/>
        </w:rPr>
      </w:pPr>
      <w:r w:rsidDel="00000000" w:rsidR="00000000" w:rsidRPr="00000000">
        <w:rPr>
          <w:color w:val="222222"/>
          <w:rtl w:val="0"/>
        </w:rPr>
        <w:t xml:space="preserve">Ce budget spécifique vise</w:t>
      </w:r>
      <w:r w:rsidDel="00000000" w:rsidR="00000000" w:rsidRPr="00000000">
        <w:rPr>
          <w:b w:val="1"/>
          <w:bCs w:val="1"/>
          <w:color w:val="222222"/>
          <w:rtl w:val="0"/>
        </w:rPr>
        <w:t xml:space="preserve"> </w:t>
      </w:r>
      <w:r w:rsidDel="00000000" w:rsidR="00000000" w:rsidRPr="00000000">
        <w:rPr>
          <w:b w:val="1"/>
          <w:bCs w:val="1"/>
          <w:color w:val="222222"/>
          <w:rtl w:val="0"/>
        </w:rPr>
        <w:t xml:space="preserve">en </w:t>
      </w:r>
      <w:r w:rsidDel="00000000" w:rsidR="00000000" w:rsidRPr="00000000">
        <w:rPr>
          <w:b w:val="1"/>
          <w:bCs w:val="1"/>
          <w:color w:val="222222"/>
          <w:rtl w:val="0"/>
        </w:rPr>
        <w:t xml:space="preserve">priorité</w:t>
      </w:r>
      <w:r w:rsidDel="00000000" w:rsidR="00000000" w:rsidRPr="00000000">
        <w:rPr>
          <w:b w:val="1"/>
          <w:bCs w:val="1"/>
          <w:color w:val="222222"/>
          <w:rtl w:val="0"/>
        </w:rPr>
        <w:t xml:space="preserve"> </w:t>
      </w:r>
      <w:r w:rsidDel="00000000" w:rsidR="00000000" w:rsidRPr="00000000">
        <w:rPr>
          <w:color w:val="222222"/>
          <w:rtl w:val="0"/>
        </w:rPr>
        <w:t xml:space="preserve">à </w:t>
      </w:r>
      <w:r w:rsidDel="00000000" w:rsidR="00000000" w:rsidRPr="00000000">
        <w:rPr>
          <w:color w:val="222222"/>
          <w:rtl w:val="0"/>
        </w:rPr>
        <w:t xml:space="preserve">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 y compris en cas de mobilité entre les sociétés Airbus SAS et Airbus Operations SAS.</w:t>
      </w:r>
    </w:p>
    <w:p w:rsidR="00000000" w:rsidDel="00000000" w:rsidP="00000000" w:rsidRDefault="00000000" w:rsidRPr="00000000" w14:paraId="000000A2">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A3">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A4">
      <w:pPr>
        <w:widowControl w:val="0"/>
        <w:numPr>
          <w:ilvl w:val="1"/>
          <w:numId w:val="3"/>
        </w:numPr>
        <w:spacing w:after="0" w:afterAutospacing="0" w:before="200" w:line="276" w:lineRule="auto"/>
        <w:ind w:left="1440" w:hanging="360"/>
        <w:rPr>
          <w:color w:val="00205b"/>
          <w:sz w:val="28"/>
          <w:szCs w:val="28"/>
        </w:rPr>
      </w:pPr>
      <w:r w:rsidDel="00000000" w:rsidR="00000000" w:rsidRPr="00000000">
        <w:rPr>
          <w:color w:val="222222"/>
          <w:rtl w:val="0"/>
        </w:rPr>
        <w:t xml:space="preserve">d'attractivité, sur des postes clés ou difficiles à pourvoir, ou pour attirer des salariés avec un potentiel d’évolution accélérée ;</w:t>
      </w:r>
    </w:p>
    <w:p w:rsidR="00000000" w:rsidDel="00000000" w:rsidP="00000000" w:rsidRDefault="00000000" w:rsidRPr="00000000" w14:paraId="000000A5">
      <w:pPr>
        <w:widowControl w:val="0"/>
        <w:numPr>
          <w:ilvl w:val="1"/>
          <w:numId w:val="3"/>
        </w:numPr>
        <w:spacing w:before="0" w:beforeAutospacing="0" w:line="276" w:lineRule="auto"/>
        <w:ind w:left="1440" w:hanging="360"/>
        <w:rPr>
          <w:color w:val="00205b"/>
          <w:sz w:val="28"/>
          <w:szCs w:val="28"/>
        </w:rPr>
      </w:pPr>
      <w:r w:rsidDel="00000000" w:rsidR="00000000" w:rsidRPr="00000000">
        <w:rPr>
          <w:color w:val="222222"/>
          <w:rtl w:val="0"/>
        </w:rPr>
        <w:t xml:space="preserve">de rétention liées à un objectif stratégique clé de l'entreprise (diversité...).</w:t>
      </w:r>
      <w:r w:rsidDel="00000000" w:rsidR="00000000" w:rsidRPr="00000000">
        <w:rPr>
          <w:rtl w:val="0"/>
        </w:rPr>
      </w:r>
    </w:p>
    <w:p w:rsidR="00000000" w:rsidDel="00000000" w:rsidP="00000000" w:rsidRDefault="00000000" w:rsidRPr="00000000" w14:paraId="000000A6">
      <w:pPr>
        <w:pStyle w:val="Heading2"/>
        <w:keepNext w:val="1"/>
        <w:keepLines w:val="1"/>
        <w:numPr>
          <w:ilvl w:val="1"/>
          <w:numId w:val="6"/>
        </w:numPr>
        <w:spacing w:before="960" w:line="240" w:lineRule="auto"/>
        <w:ind w:left="540" w:firstLine="540"/>
        <w:rPr/>
      </w:pPr>
      <w:bookmarkStart w:colFirst="0" w:colLast="0" w:name="_yl7nyrqrsr5p" w:id="23"/>
      <w:bookmarkEnd w:id="23"/>
      <w:r w:rsidDel="00000000" w:rsidR="00000000" w:rsidRPr="00000000">
        <w:rPr>
          <w:rtl w:val="0"/>
        </w:rPr>
        <w:t xml:space="preserve">Pour les salariés occupant un emploi cadre de classe d’emploi H16</w:t>
      </w:r>
    </w:p>
    <w:p w:rsidR="00000000" w:rsidDel="00000000" w:rsidP="00000000" w:rsidRDefault="00000000" w:rsidRPr="00000000" w14:paraId="000000A7">
      <w:pPr>
        <w:rPr/>
      </w:pPr>
      <w:r w:rsidDel="00000000" w:rsidR="00000000" w:rsidRPr="00000000">
        <w:rPr>
          <w:rtl w:val="0"/>
        </w:rPr>
        <w:t xml:space="preserve">Un budget global de </w:t>
      </w:r>
      <w:r w:rsidDel="00000000" w:rsidR="00000000" w:rsidRPr="00000000">
        <w:rPr>
          <w:b w:val="1"/>
          <w:bCs w:val="1"/>
          <w:rtl w:val="0"/>
        </w:rPr>
        <w:t xml:space="preserve">2,5%</w:t>
      </w:r>
      <w:r w:rsidDel="00000000" w:rsidR="00000000" w:rsidRPr="00000000">
        <w:rPr>
          <w:rtl w:val="0"/>
        </w:rPr>
        <w:t xml:space="preserve"> de la masse salariale sera utilisé selon les modalités définies dans le présent article.</w:t>
      </w:r>
    </w:p>
    <w:p w:rsidR="00000000" w:rsidDel="00000000" w:rsidP="00000000" w:rsidRDefault="00000000" w:rsidRPr="00000000" w14:paraId="000000A8">
      <w:pPr>
        <w:pStyle w:val="Heading3"/>
        <w:numPr>
          <w:ilvl w:val="2"/>
          <w:numId w:val="6"/>
        </w:numPr>
        <w:spacing w:before="960" w:line="240" w:lineRule="auto"/>
        <w:ind w:left="1842.5196850393697" w:hanging="720"/>
        <w:rPr/>
      </w:pPr>
      <w:bookmarkStart w:colFirst="0" w:colLast="0" w:name="_z2aojf7dnzrr" w:id="24"/>
      <w:bookmarkEnd w:id="24"/>
      <w:r w:rsidDel="00000000" w:rsidR="00000000" w:rsidRPr="00000000">
        <w:rPr>
          <w:rtl w:val="0"/>
        </w:rPr>
        <w:t xml:space="preserve">Augmentations individuelles</w:t>
      </w:r>
    </w:p>
    <w:p w:rsidR="00000000" w:rsidDel="00000000" w:rsidP="00000000" w:rsidRDefault="00000000" w:rsidRPr="00000000" w14:paraId="000000A9">
      <w:pPr>
        <w:pStyle w:val="Heading4"/>
        <w:numPr>
          <w:ilvl w:val="3"/>
          <w:numId w:val="6"/>
        </w:numPr>
        <w:ind w:left="864" w:firstLine="1656"/>
      </w:pPr>
      <w:bookmarkStart w:colFirst="0" w:colLast="0" w:name="_tk9t03s5aye" w:id="25"/>
      <w:bookmarkEnd w:id="25"/>
      <w:r w:rsidDel="00000000" w:rsidR="00000000" w:rsidRPr="00000000">
        <w:rPr>
          <w:rtl w:val="0"/>
        </w:rPr>
        <w:t xml:space="preserve">Dispositions générales</w:t>
      </w:r>
    </w:p>
    <w:p w:rsidR="00000000" w:rsidDel="00000000" w:rsidP="00000000" w:rsidRDefault="00000000" w:rsidRPr="00000000" w14:paraId="000000AA">
      <w:pPr>
        <w:widowControl w:val="0"/>
        <w:spacing w:after="0" w:line="360" w:lineRule="auto"/>
        <w:rPr/>
      </w:pPr>
      <w:r w:rsidDel="00000000" w:rsidR="00000000" w:rsidRPr="00000000">
        <w:rPr>
          <w:rtl w:val="0"/>
        </w:rPr>
        <w:t xml:space="preserve">Une augmentation individuelle reflète l'investissement d’Airbus en matière de reconnaissance du capital humain. Elle repose sur la valorisation de la performance durable, de l'engagement et du partage des compétences.</w:t>
      </w:r>
    </w:p>
    <w:p w:rsidR="00000000" w:rsidDel="00000000" w:rsidP="00000000" w:rsidRDefault="00000000" w:rsidRPr="00000000" w14:paraId="000000AB">
      <w:pPr>
        <w:widowControl w:val="0"/>
        <w:spacing w:after="240" w:before="240" w:line="276" w:lineRule="auto"/>
        <w:rPr/>
      </w:pPr>
      <w:r w:rsidDel="00000000" w:rsidR="00000000" w:rsidRPr="00000000">
        <w:rPr>
          <w:rtl w:val="0"/>
        </w:rPr>
        <w:t xml:space="preserve">La politique d'augmentation individuelle s'articule autour de quatre piliers stratégiques :</w:t>
      </w:r>
    </w:p>
    <w:p w:rsidR="00000000" w:rsidDel="00000000" w:rsidP="00000000" w:rsidRDefault="00000000" w:rsidRPr="00000000" w14:paraId="000000AC">
      <w:pPr>
        <w:widowControl w:val="0"/>
        <w:numPr>
          <w:ilvl w:val="0"/>
          <w:numId w:val="5"/>
        </w:numPr>
        <w:spacing w:after="0" w:afterAutospacing="0" w:before="240" w:line="276" w:lineRule="auto"/>
        <w:ind w:left="720" w:hanging="360"/>
      </w:pPr>
      <w:r w:rsidDel="00000000" w:rsidR="00000000" w:rsidRPr="00000000">
        <w:rPr>
          <w:rtl w:val="0"/>
        </w:rPr>
        <w:t xml:space="preserve">dynamique de carrière : reconnaissance du potentiel d'évolution et de la préparation à des responsabilités accrues ;</w:t>
      </w:r>
    </w:p>
    <w:p w:rsidR="00000000" w:rsidDel="00000000" w:rsidP="00000000" w:rsidRDefault="00000000" w:rsidRPr="00000000" w14:paraId="000000AD">
      <w:pPr>
        <w:widowControl w:val="0"/>
        <w:numPr>
          <w:ilvl w:val="0"/>
          <w:numId w:val="5"/>
        </w:numPr>
        <w:spacing w:after="0" w:afterAutospacing="0" w:before="0" w:beforeAutospacing="0" w:line="276" w:lineRule="auto"/>
        <w:ind w:left="720" w:hanging="360"/>
      </w:pPr>
      <w:r w:rsidDel="00000000" w:rsidR="00000000" w:rsidRPr="00000000">
        <w:rPr>
          <w:rtl w:val="0"/>
        </w:rPr>
        <w:t xml:space="preserve">expertise et transmission : valorisation de la maîtrise technique, des compétences et de l'implication avérée dans le transfert de savoir ;</w:t>
      </w:r>
    </w:p>
    <w:p w:rsidR="00000000" w:rsidDel="00000000" w:rsidP="00000000" w:rsidRDefault="00000000" w:rsidRPr="00000000" w14:paraId="000000AE">
      <w:pPr>
        <w:widowControl w:val="0"/>
        <w:numPr>
          <w:ilvl w:val="0"/>
          <w:numId w:val="5"/>
        </w:numPr>
        <w:spacing w:after="0" w:afterAutospacing="0" w:before="0" w:beforeAutospacing="0" w:line="276" w:lineRule="auto"/>
        <w:ind w:left="720" w:hanging="360"/>
      </w:pPr>
      <w:r w:rsidDel="00000000" w:rsidR="00000000" w:rsidRPr="00000000">
        <w:rPr>
          <w:rtl w:val="0"/>
        </w:rPr>
        <w:t xml:space="preserve">impact opérationnel : prise en compte de l'élargissement de l'autonomie, de la progression de la maîtrise du poste et du leadership au sein du poste ;</w:t>
      </w:r>
    </w:p>
    <w:p w:rsidR="00000000" w:rsidDel="00000000" w:rsidP="00000000" w:rsidRDefault="00000000" w:rsidRPr="00000000" w14:paraId="000000AF">
      <w:pPr>
        <w:widowControl w:val="0"/>
        <w:numPr>
          <w:ilvl w:val="0"/>
          <w:numId w:val="5"/>
        </w:numPr>
        <w:spacing w:after="240" w:before="0" w:beforeAutospacing="0" w:line="276" w:lineRule="auto"/>
        <w:ind w:left="720" w:hanging="360"/>
      </w:pPr>
      <w:r w:rsidDel="00000000" w:rsidR="00000000" w:rsidRPr="00000000">
        <w:rPr>
          <w:rtl w:val="0"/>
        </w:rPr>
        <w:t xml:space="preserve">cohérence : ajustements ciblés pour la rétention des profils stratégiques et l'équité interne.</w:t>
      </w:r>
      <w:r w:rsidDel="00000000" w:rsidR="00000000" w:rsidRPr="00000000">
        <w:rPr>
          <w:rtl w:val="0"/>
        </w:rPr>
      </w:r>
    </w:p>
    <w:p w:rsidR="00000000" w:rsidDel="00000000" w:rsidP="00000000" w:rsidRDefault="00000000" w:rsidRPr="00000000" w14:paraId="000000B0">
      <w:pPr>
        <w:widowControl w:val="0"/>
        <w:spacing w:after="240" w:before="240" w:line="276" w:lineRule="auto"/>
        <w:rPr/>
      </w:pPr>
      <w:r w:rsidDel="00000000" w:rsidR="00000000" w:rsidRPr="00000000">
        <w:rPr>
          <w:rtl w:val="0"/>
        </w:rPr>
        <w:t xml:space="preserve">Afin de garantir le caractère significatif et différenciant des augmentations individuelles, le budget alloué devra permettre d'atteindre un taux de distribution moyen de 75 % au sein de la population concernée et à l'échelle de l'Unité Économique et Sociale (UES).</w:t>
      </w:r>
    </w:p>
    <w:p w:rsidR="00000000" w:rsidDel="00000000" w:rsidP="00000000" w:rsidRDefault="00000000" w:rsidRPr="00000000" w14:paraId="000000B1">
      <w:pPr>
        <w:widowControl w:val="0"/>
        <w:spacing w:after="240" w:before="240" w:line="276" w:lineRule="auto"/>
        <w:ind w:left="0" w:firstLine="0"/>
        <w:rPr/>
      </w:pPr>
      <w:r w:rsidDel="00000000" w:rsidR="00000000" w:rsidRPr="00000000">
        <w:rPr>
          <w:rtl w:val="0"/>
        </w:rPr>
        <w:t xml:space="preserve">L'application de ce taux moyen au niveau de l'UES n'induit pas une automaticité au niveau de chaque service, la décision finale restant du ressort de la responsabilité managériale.</w:t>
      </w:r>
    </w:p>
    <w:p w:rsidR="00000000" w:rsidDel="00000000" w:rsidP="00000000" w:rsidRDefault="00000000" w:rsidRPr="00000000" w14:paraId="000000B2">
      <w:pPr>
        <w:widowControl w:val="0"/>
        <w:spacing w:after="240" w:before="240" w:line="276" w:lineRule="auto"/>
        <w:rPr/>
      </w:pPr>
      <w:r w:rsidDel="00000000" w:rsidR="00000000" w:rsidRPr="00000000">
        <w:rPr>
          <w:rtl w:val="0"/>
        </w:rPr>
        <w:t xml:space="preserve">L'attribution des augmentations individuelles relève de la décision managériale. Dans le cadre des revues de salaire annuelles, les managers s'appuient prioritairement sur les piliers décrits ci-avant pour motiver leurs choix, ceux-ci constituant le cadre de référence de l'évaluation individuelle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B3">
      <w:pPr>
        <w:widowControl w:val="0"/>
        <w:spacing w:after="240" w:before="240" w:line="276" w:lineRule="auto"/>
        <w:rPr/>
      </w:pPr>
      <w:r w:rsidDel="00000000" w:rsidR="00000000" w:rsidRPr="00000000">
        <w:rPr>
          <w:rtl w:val="0"/>
        </w:rPr>
        <w:t xml:space="preserve">Dans cet arbitrage, la ligne managériale veille strictement au respect des principes d'équité de traitement, en s'assurant notamment de l'absence de disparités injustifiées liées à l'âge ou au genre, conformément aux engagements de l'entreprise en faveur de la diversité et de l'égalité professionnelle.</w:t>
      </w:r>
      <w:r w:rsidDel="00000000" w:rsidR="00000000" w:rsidRPr="00000000">
        <w:rPr>
          <w:rtl w:val="0"/>
        </w:rPr>
      </w:r>
    </w:p>
    <w:p w:rsidR="00000000" w:rsidDel="00000000" w:rsidP="00000000" w:rsidRDefault="00000000" w:rsidRPr="00000000" w14:paraId="000000B4">
      <w:pPr>
        <w:widowControl w:val="0"/>
        <w:spacing w:after="240" w:before="240" w:line="276" w:lineRule="auto"/>
        <w:rPr/>
      </w:pPr>
      <w:r w:rsidDel="00000000" w:rsidR="00000000" w:rsidRPr="00000000">
        <w:rPr>
          <w:rtl w:val="0"/>
        </w:rPr>
      </w:r>
    </w:p>
    <w:p w:rsidR="00000000" w:rsidDel="00000000" w:rsidP="00000000" w:rsidRDefault="00000000" w:rsidRPr="00000000" w14:paraId="000000B5">
      <w:pPr>
        <w:pStyle w:val="Heading4"/>
        <w:numPr>
          <w:ilvl w:val="3"/>
          <w:numId w:val="6"/>
        </w:numPr>
        <w:ind w:left="864" w:firstLine="1656"/>
        <w:rPr>
          <w:b w:val="1"/>
          <w:bCs w:val="1"/>
          <w:sz w:val="24"/>
          <w:szCs w:val="24"/>
        </w:rPr>
      </w:pPr>
      <w:bookmarkStart w:colFirst="0" w:colLast="0" w:name="_8k80yyuxmidc" w:id="26"/>
      <w:bookmarkEnd w:id="26"/>
      <w:r w:rsidDel="00000000" w:rsidR="00000000" w:rsidRPr="00000000">
        <w:rPr>
          <w:rtl w:val="0"/>
        </w:rPr>
        <w:t xml:space="preserve">Population éligible</w:t>
      </w:r>
    </w:p>
    <w:p w:rsidR="00000000" w:rsidDel="00000000" w:rsidP="00000000" w:rsidRDefault="00000000" w:rsidRPr="00000000" w14:paraId="000000B6">
      <w:pPr>
        <w:spacing w:after="0" w:before="200" w:line="276" w:lineRule="auto"/>
        <w:rPr/>
      </w:pPr>
      <w:r w:rsidDel="00000000" w:rsidR="00000000" w:rsidRPr="00000000">
        <w:rPr>
          <w:rtl w:val="0"/>
        </w:rPr>
        <w:t xml:space="preserve">Sont éligibles à une augmentation individuelle, sur proposition de la hiérarchie, les salariés occupant un emploi cadre de classe d’emploi H16 inscrits à l’effectif au 1</w:t>
      </w:r>
      <w:r w:rsidDel="00000000" w:rsidR="00000000" w:rsidRPr="00000000">
        <w:rPr>
          <w:vertAlign w:val="superscript"/>
          <w:rtl w:val="0"/>
        </w:rPr>
        <w:t xml:space="preserve">er</w:t>
      </w:r>
      <w:r w:rsidDel="00000000" w:rsidR="00000000" w:rsidRPr="00000000">
        <w:rPr>
          <w:rtl w:val="0"/>
        </w:rPr>
        <w:t xml:space="preserve"> mai 2026 et à la date d’application de la mesure, à l’exception : </w:t>
      </w:r>
    </w:p>
    <w:p w:rsidR="00000000" w:rsidDel="00000000" w:rsidP="00000000" w:rsidRDefault="00000000" w:rsidRPr="00000000" w14:paraId="000000B7">
      <w:pPr>
        <w:numPr>
          <w:ilvl w:val="0"/>
          <w:numId w:val="2"/>
        </w:numPr>
        <w:spacing w:after="0" w:afterAutospacing="0" w:before="200" w:line="276" w:lineRule="auto"/>
        <w:ind w:left="720" w:hanging="360"/>
      </w:pPr>
      <w:r w:rsidDel="00000000" w:rsidR="00000000" w:rsidRPr="00000000">
        <w:rPr>
          <w:rtl w:val="0"/>
        </w:rPr>
        <w:t xml:space="preserve">des salariés en </w:t>
      </w:r>
      <w:r w:rsidDel="00000000" w:rsidR="00000000" w:rsidRPr="00000000">
        <w:rPr>
          <w:rtl w:val="0"/>
        </w:rPr>
        <w:t xml:space="preserve">suspension de contrat non rémunérée (hors congés parentaux) ;</w:t>
      </w:r>
    </w:p>
    <w:p w:rsidR="00000000" w:rsidDel="00000000" w:rsidP="00000000" w:rsidRDefault="00000000" w:rsidRPr="00000000" w14:paraId="000000B8">
      <w:pPr>
        <w:numPr>
          <w:ilvl w:val="0"/>
          <w:numId w:val="2"/>
        </w:numPr>
        <w:spacing w:after="0" w:before="0" w:beforeAutospacing="0" w:line="276" w:lineRule="auto"/>
        <w:ind w:left="720" w:hanging="360"/>
      </w:pPr>
      <w:r w:rsidDel="00000000" w:rsidR="00000000" w:rsidRPr="00000000">
        <w:rPr>
          <w:rtl w:val="0"/>
        </w:rPr>
        <w:t xml:space="preserve">des salariés en suspension de contrat rémunérée si aucun retour du salarié n’est possible à la fin de la suspension (exemple : mesures de fin de carrière à temps plein).</w:t>
      </w:r>
      <w:r w:rsidDel="00000000" w:rsidR="00000000" w:rsidRPr="00000000">
        <w:rPr>
          <w:rtl w:val="0"/>
        </w:rPr>
      </w:r>
    </w:p>
    <w:p w:rsidR="00000000" w:rsidDel="00000000" w:rsidP="00000000" w:rsidRDefault="00000000" w:rsidRPr="00000000" w14:paraId="000000B9">
      <w:pPr>
        <w:spacing w:after="0" w:before="200" w:line="276" w:lineRule="auto"/>
        <w:ind w:left="720" w:firstLine="0"/>
        <w:rPr/>
      </w:pPr>
      <w:r w:rsidDel="00000000" w:rsidR="00000000" w:rsidRPr="00000000">
        <w:rPr>
          <w:rtl w:val="0"/>
        </w:rPr>
      </w:r>
    </w:p>
    <w:p w:rsidR="00000000" w:rsidDel="00000000" w:rsidP="00000000" w:rsidRDefault="00000000" w:rsidRPr="00000000" w14:paraId="000000BA">
      <w:pPr>
        <w:pStyle w:val="Heading4"/>
        <w:numPr>
          <w:ilvl w:val="3"/>
          <w:numId w:val="6"/>
        </w:numPr>
        <w:ind w:left="864" w:firstLine="1656"/>
        <w:rPr>
          <w:b w:val="1"/>
          <w:bCs w:val="1"/>
          <w:sz w:val="24"/>
          <w:szCs w:val="24"/>
        </w:rPr>
      </w:pPr>
      <w:bookmarkStart w:colFirst="0" w:colLast="0" w:name="_e2cwxzqpcvlr" w:id="27"/>
      <w:bookmarkEnd w:id="27"/>
      <w:r w:rsidDel="00000000" w:rsidR="00000000" w:rsidRPr="00000000">
        <w:rPr>
          <w:rtl w:val="0"/>
        </w:rPr>
        <w:t xml:space="preserve">Budget / Mesure applicable</w:t>
      </w:r>
    </w:p>
    <w:p w:rsidR="00000000" w:rsidDel="00000000" w:rsidP="00000000" w:rsidRDefault="00000000" w:rsidRPr="00000000" w14:paraId="000000BB">
      <w:pPr>
        <w:spacing w:after="0" w:before="200" w:line="276" w:lineRule="auto"/>
        <w:rPr/>
      </w:pPr>
      <w:r w:rsidDel="00000000" w:rsidR="00000000" w:rsidRPr="00000000">
        <w:rPr>
          <w:rtl w:val="0"/>
        </w:rPr>
        <w:t xml:space="preserve">Le budget au titre des augmentations individuelles est fixé à </w:t>
      </w:r>
      <w:r w:rsidDel="00000000" w:rsidR="00000000" w:rsidRPr="00000000">
        <w:rPr>
          <w:b w:val="1"/>
          <w:bCs w:val="1"/>
          <w:rtl w:val="0"/>
        </w:rPr>
        <w:t xml:space="preserve">2,3%</w:t>
      </w:r>
      <w:r w:rsidDel="00000000" w:rsidR="00000000" w:rsidRPr="00000000">
        <w:rPr>
          <w:rtl w:val="0"/>
        </w:rPr>
        <w:t xml:space="preserve"> de la masse salariale de la population éligible </w:t>
      </w:r>
      <w:r w:rsidDel="00000000" w:rsidR="00000000" w:rsidRPr="00000000">
        <w:rPr>
          <w:rtl w:val="0"/>
        </w:rPr>
        <w:t xml:space="preserve">au 1</w:t>
      </w:r>
      <w:r w:rsidDel="00000000" w:rsidR="00000000" w:rsidRPr="00000000">
        <w:rPr>
          <w:vertAlign w:val="superscript"/>
          <w:rtl w:val="0"/>
        </w:rPr>
        <w:t xml:space="preserve">er</w:t>
      </w:r>
      <w:r w:rsidDel="00000000" w:rsidR="00000000" w:rsidRPr="00000000">
        <w:rPr>
          <w:rtl w:val="0"/>
        </w:rPr>
        <w:t xml:space="preserve"> mai 202</w:t>
      </w:r>
      <w:r w:rsidDel="00000000" w:rsidR="00000000" w:rsidRPr="00000000">
        <w:rPr>
          <w:rtl w:val="0"/>
        </w:rPr>
        <w:t xml:space="preserve">6.</w:t>
      </w:r>
    </w:p>
    <w:p w:rsidR="00000000" w:rsidDel="00000000" w:rsidP="00000000" w:rsidRDefault="00000000" w:rsidRPr="00000000" w14:paraId="000000BC">
      <w:pPr>
        <w:spacing w:after="0" w:before="200" w:line="276" w:lineRule="auto"/>
        <w:rPr/>
      </w:pPr>
      <w:r w:rsidDel="00000000" w:rsidR="00000000" w:rsidRPr="00000000">
        <w:rPr>
          <w:rtl w:val="0"/>
        </w:rPr>
        <w:t xml:space="preserve">Les augmentations individuelles sont applicables au 1</w:t>
      </w:r>
      <w:r w:rsidDel="00000000" w:rsidR="00000000" w:rsidRPr="00000000">
        <w:rPr>
          <w:vertAlign w:val="superscript"/>
          <w:rtl w:val="0"/>
        </w:rPr>
        <w:t xml:space="preserve">er</w:t>
      </w:r>
      <w:r w:rsidDel="00000000" w:rsidR="00000000" w:rsidRPr="00000000">
        <w:rPr>
          <w:rtl w:val="0"/>
        </w:rPr>
        <w:t xml:space="preserve"> juillet 2026.</w:t>
      </w:r>
    </w:p>
    <w:p w:rsidR="00000000" w:rsidDel="00000000" w:rsidP="00000000" w:rsidRDefault="00000000" w:rsidRPr="00000000" w14:paraId="000000BD">
      <w:pPr>
        <w:spacing w:after="0" w:before="200" w:line="276" w:lineRule="auto"/>
        <w:rPr/>
      </w:pPr>
      <w:r w:rsidDel="00000000" w:rsidR="00000000" w:rsidRPr="00000000">
        <w:rPr>
          <w:rtl w:val="0"/>
        </w:rPr>
        <w:t xml:space="preserve">Le montant minimum d’une augmentation individuelle ne pourra être inférieur à </w:t>
      </w:r>
      <w:r w:rsidDel="00000000" w:rsidR="00000000" w:rsidRPr="00000000">
        <w:rPr>
          <w:b w:val="1"/>
          <w:bCs w:val="1"/>
          <w:rtl w:val="0"/>
        </w:rPr>
        <w:t xml:space="preserve">140 euros</w:t>
      </w:r>
      <w:r w:rsidDel="00000000" w:rsidR="00000000" w:rsidRPr="00000000">
        <w:rPr>
          <w:b w:val="1"/>
          <w:bCs w:val="1"/>
          <w:rtl w:val="0"/>
        </w:rPr>
        <w:t xml:space="preserve"> </w:t>
      </w:r>
      <w:r w:rsidDel="00000000" w:rsidR="00000000" w:rsidRPr="00000000">
        <w:rPr>
          <w:rtl w:val="0"/>
        </w:rPr>
        <w:t xml:space="preserve">bruts.</w:t>
      </w:r>
      <w:r w:rsidDel="00000000" w:rsidR="00000000" w:rsidRPr="00000000">
        <w:rPr>
          <w:rtl w:val="0"/>
        </w:rPr>
      </w:r>
    </w:p>
    <w:p w:rsidR="00000000" w:rsidDel="00000000" w:rsidP="00000000" w:rsidRDefault="00000000" w:rsidRPr="00000000" w14:paraId="000000BE">
      <w:pPr>
        <w:spacing w:after="0" w:before="200" w:line="276" w:lineRule="auto"/>
        <w:rPr/>
      </w:pPr>
      <w:r w:rsidDel="00000000" w:rsidR="00000000" w:rsidRPr="00000000">
        <w:rPr>
          <w:rtl w:val="0"/>
        </w:rPr>
        <w:t xml:space="preserve">Concernant les salariés qui n’auraient pas reçu d’augmentation individuelle au cours des exercices 2025 et 2026, un entretien sera organisé  par le responsable hiérarchique et le HRBP avec le salarié afin d’examiner la situation.  </w:t>
      </w:r>
      <w:r w:rsidDel="00000000" w:rsidR="00000000" w:rsidRPr="00000000">
        <w:rPr>
          <w:rtl w:val="0"/>
        </w:rPr>
      </w:r>
    </w:p>
    <w:p w:rsidR="00000000" w:rsidDel="00000000" w:rsidP="00000000" w:rsidRDefault="00000000" w:rsidRPr="00000000" w14:paraId="000000BF">
      <w:pPr>
        <w:pStyle w:val="Heading3"/>
        <w:ind w:left="0" w:firstLine="720"/>
        <w:rPr/>
      </w:pPr>
      <w:bookmarkStart w:colFirst="0" w:colLast="0" w:name="_d8v4vuyhpwca" w:id="28"/>
      <w:bookmarkEnd w:id="28"/>
      <w:r w:rsidDel="00000000" w:rsidR="00000000" w:rsidRPr="00000000">
        <w:rPr>
          <w:rtl w:val="0"/>
        </w:rPr>
        <w:t xml:space="preserve">2.3.2. Budget spécifique</w:t>
      </w:r>
      <w:r w:rsidDel="00000000" w:rsidR="00000000" w:rsidRPr="00000000">
        <w:rPr>
          <w:rtl w:val="0"/>
        </w:rPr>
        <w:t xml:space="preserve"> - gestion de carrière</w:t>
      </w:r>
      <w:r w:rsidDel="00000000" w:rsidR="00000000" w:rsidRPr="00000000">
        <w:rPr>
          <w:rtl w:val="0"/>
        </w:rPr>
      </w:r>
    </w:p>
    <w:p w:rsidR="00000000" w:rsidDel="00000000" w:rsidP="00000000" w:rsidRDefault="00000000" w:rsidRPr="00000000" w14:paraId="000000C0">
      <w:pPr>
        <w:widowControl w:val="0"/>
        <w:spacing w:after="240" w:before="240" w:line="276" w:lineRule="auto"/>
        <w:rPr>
          <w:color w:val="222222"/>
        </w:rPr>
      </w:pPr>
      <w:r w:rsidDel="00000000" w:rsidR="00000000" w:rsidRPr="00000000">
        <w:rPr>
          <w:color w:val="222222"/>
          <w:rtl w:val="0"/>
        </w:rPr>
        <w:t xml:space="preserve">Les Parties ont convenu d’un budge</w:t>
      </w:r>
      <w:r w:rsidDel="00000000" w:rsidR="00000000" w:rsidRPr="00000000">
        <w:rPr>
          <w:color w:val="222222"/>
          <w:rtl w:val="0"/>
        </w:rPr>
        <w:t xml:space="preserve">t spécifique, sous la supervision d’une gouvernance centralisée,</w:t>
      </w:r>
      <w:r w:rsidDel="00000000" w:rsidR="00000000" w:rsidRPr="00000000">
        <w:rPr>
          <w:color w:val="222222"/>
          <w:rtl w:val="0"/>
        </w:rPr>
        <w:t xml:space="preserve"> </w:t>
      </w:r>
      <w:r w:rsidDel="00000000" w:rsidR="00000000" w:rsidRPr="00000000">
        <w:rPr>
          <w:color w:val="222222"/>
          <w:rtl w:val="0"/>
        </w:rPr>
        <w:t xml:space="preserve">de 0,2% </w:t>
      </w:r>
      <w:r w:rsidDel="00000000" w:rsidR="00000000" w:rsidRPr="00000000">
        <w:rPr>
          <w:rtl w:val="0"/>
        </w:rPr>
        <w:t xml:space="preserve">de la masse salariale d</w:t>
      </w:r>
      <w:r w:rsidDel="00000000" w:rsidR="00000000" w:rsidRPr="00000000">
        <w:rPr>
          <w:rtl w:val="0"/>
        </w:rPr>
        <w:t xml:space="preserve">es salariés occupant un emploi cadre de classe d’emploi H16 </w:t>
      </w:r>
      <w:r w:rsidDel="00000000" w:rsidR="00000000" w:rsidRPr="00000000">
        <w:rPr>
          <w:rtl w:val="0"/>
        </w:rPr>
        <w:t xml:space="preserve">au 1er mai 2026,</w:t>
      </w:r>
      <w:r w:rsidDel="00000000" w:rsidR="00000000" w:rsidRPr="00000000">
        <w:rPr>
          <w:color w:val="222222"/>
          <w:rtl w:val="0"/>
        </w:rPr>
        <w:t xml:space="preserve">, en application des dispositions ci-après, sur la période allant du 1</w:t>
      </w:r>
      <w:r w:rsidDel="00000000" w:rsidR="00000000" w:rsidRPr="00000000">
        <w:rPr>
          <w:color w:val="222222"/>
          <w:vertAlign w:val="superscript"/>
          <w:rtl w:val="0"/>
        </w:rPr>
        <w:t xml:space="preserve">er </w:t>
      </w:r>
      <w:r w:rsidDel="00000000" w:rsidR="00000000" w:rsidRPr="00000000">
        <w:rPr>
          <w:color w:val="222222"/>
          <w:rtl w:val="0"/>
        </w:rPr>
        <w:t xml:space="preserve">juillet 2026 au 30 juin 2027, dont l’utilisation sera présentée lors de l’exercice de transparence.</w:t>
      </w:r>
    </w:p>
    <w:p w:rsidR="00000000" w:rsidDel="00000000" w:rsidP="00000000" w:rsidRDefault="00000000" w:rsidRPr="00000000" w14:paraId="000000C1">
      <w:pPr>
        <w:widowControl w:val="0"/>
        <w:spacing w:after="240" w:before="240" w:line="276" w:lineRule="auto"/>
        <w:rPr>
          <w:color w:val="222222"/>
        </w:rPr>
      </w:pPr>
      <w:r w:rsidDel="00000000" w:rsidR="00000000" w:rsidRPr="00000000">
        <w:rPr>
          <w:color w:val="222222"/>
          <w:rtl w:val="0"/>
        </w:rPr>
        <w:t xml:space="preserve">Les Parties ont également convenu que la Direction présente le bilan d’utilisation de ce budget lors d’une deuxième réunion qui interviendra à l’issue de la période d’application dudit </w:t>
      </w:r>
      <w:r w:rsidDel="00000000" w:rsidR="00000000" w:rsidRPr="00000000">
        <w:rPr>
          <w:color w:val="222222"/>
          <w:rtl w:val="0"/>
        </w:rPr>
        <w:t xml:space="preserve">budget</w:t>
      </w:r>
      <w:r w:rsidDel="00000000" w:rsidR="00000000" w:rsidRPr="00000000">
        <w:rPr>
          <w:color w:val="222222"/>
          <w:rtl w:val="0"/>
        </w:rPr>
        <w:t xml:space="preserve">, et au plus tard avant le 1er octobre 2027.</w:t>
      </w:r>
    </w:p>
    <w:p w:rsidR="00000000" w:rsidDel="00000000" w:rsidP="00000000" w:rsidRDefault="00000000" w:rsidRPr="00000000" w14:paraId="000000C2">
      <w:pPr>
        <w:widowControl w:val="0"/>
        <w:spacing w:after="240" w:before="240" w:line="276" w:lineRule="auto"/>
        <w:rPr>
          <w:color w:val="222222"/>
        </w:rPr>
      </w:pPr>
      <w:r w:rsidDel="00000000" w:rsidR="00000000" w:rsidRPr="00000000">
        <w:rPr>
          <w:color w:val="222222"/>
          <w:rtl w:val="0"/>
        </w:rPr>
        <w:t xml:space="preserve">Ce budget spécifique vise</w:t>
      </w:r>
      <w:r w:rsidDel="00000000" w:rsidR="00000000" w:rsidRPr="00000000">
        <w:rPr>
          <w:b w:val="1"/>
          <w:bCs w:val="1"/>
          <w:color w:val="222222"/>
          <w:rtl w:val="0"/>
        </w:rPr>
        <w:t xml:space="preserve"> </w:t>
      </w:r>
      <w:r w:rsidDel="00000000" w:rsidR="00000000" w:rsidRPr="00000000">
        <w:rPr>
          <w:b w:val="1"/>
          <w:bCs w:val="1"/>
          <w:color w:val="222222"/>
          <w:rtl w:val="0"/>
        </w:rPr>
        <w:t xml:space="preserve">en </w:t>
      </w:r>
      <w:r w:rsidDel="00000000" w:rsidR="00000000" w:rsidRPr="00000000">
        <w:rPr>
          <w:b w:val="1"/>
          <w:bCs w:val="1"/>
          <w:color w:val="222222"/>
          <w:rtl w:val="0"/>
        </w:rPr>
        <w:t xml:space="preserve">priorité</w:t>
      </w:r>
      <w:r w:rsidDel="00000000" w:rsidR="00000000" w:rsidRPr="00000000">
        <w:rPr>
          <w:b w:val="1"/>
          <w:bCs w:val="1"/>
          <w:color w:val="222222"/>
          <w:rtl w:val="0"/>
        </w:rPr>
        <w:t xml:space="preserve"> </w:t>
      </w:r>
      <w:r w:rsidDel="00000000" w:rsidR="00000000" w:rsidRPr="00000000">
        <w:rPr>
          <w:color w:val="222222"/>
          <w:rtl w:val="0"/>
        </w:rPr>
        <w:t xml:space="preserve">à</w:t>
      </w:r>
      <w:r w:rsidDel="00000000" w:rsidR="00000000" w:rsidRPr="00000000">
        <w:rPr>
          <w:color w:val="222222"/>
          <w:rtl w:val="0"/>
        </w:rPr>
        <w:t xml:space="preserve"> financer l’accompagnement de la mobilité interne professionnelle en cas de promotion vers un emploi de classe supérieure et également d’évolution vers un emploi de même classification qui favorise le développement de carrière transversal, l'acquisition de compétences (mise au SMH et/ou accompagnement salarial de la prise du nouvel emploi), y compris en cas de mobilité entre les sociétés Airbus SAS et Airbus Operations SAS.</w:t>
      </w:r>
    </w:p>
    <w:p w:rsidR="00000000" w:rsidDel="00000000" w:rsidP="00000000" w:rsidRDefault="00000000" w:rsidRPr="00000000" w14:paraId="000000C3">
      <w:pPr>
        <w:widowControl w:val="0"/>
        <w:spacing w:after="240" w:before="240" w:line="276" w:lineRule="auto"/>
        <w:rPr>
          <w:color w:val="222222"/>
        </w:rPr>
      </w:pPr>
      <w:r w:rsidDel="00000000" w:rsidR="00000000" w:rsidRPr="00000000">
        <w:rPr>
          <w:color w:val="222222"/>
          <w:rtl w:val="0"/>
        </w:rPr>
        <w:t xml:space="preserve">Les Parties rappellent néanmoins que toutes les situations d’évolution ne donneront pas lieu au déclenchement automatique d’une augmentation individuelle.</w:t>
      </w:r>
    </w:p>
    <w:p w:rsidR="00000000" w:rsidDel="00000000" w:rsidP="00000000" w:rsidRDefault="00000000" w:rsidRPr="00000000" w14:paraId="000000C4">
      <w:pPr>
        <w:widowControl w:val="0"/>
        <w:spacing w:before="200" w:line="276" w:lineRule="auto"/>
        <w:rPr>
          <w:color w:val="222222"/>
        </w:rPr>
      </w:pPr>
      <w:r w:rsidDel="00000000" w:rsidR="00000000" w:rsidRPr="00000000">
        <w:rPr>
          <w:color w:val="222222"/>
          <w:rtl w:val="0"/>
        </w:rPr>
        <w:t xml:space="preserve">Sous la supervision d’une gouvernance RH et Business, ce budget peut également être sollicité à des fins :</w:t>
      </w:r>
    </w:p>
    <w:p w:rsidR="00000000" w:rsidDel="00000000" w:rsidP="00000000" w:rsidRDefault="00000000" w:rsidRPr="00000000" w14:paraId="000000C5">
      <w:pPr>
        <w:widowControl w:val="0"/>
        <w:numPr>
          <w:ilvl w:val="0"/>
          <w:numId w:val="4"/>
        </w:numPr>
        <w:spacing w:after="0" w:afterAutospacing="0" w:before="200" w:line="276" w:lineRule="auto"/>
        <w:ind w:left="720" w:hanging="360"/>
        <w:rPr>
          <w:color w:val="222222"/>
          <w:u w:val="none"/>
        </w:rPr>
      </w:pPr>
      <w:r w:rsidDel="00000000" w:rsidR="00000000" w:rsidRPr="00000000">
        <w:rPr>
          <w:color w:val="222222"/>
          <w:rtl w:val="0"/>
        </w:rPr>
        <w:t xml:space="preserve">d'attractivité, sur des postes clés ou difficiles à pourvoir, ou pour attirer des salariés avec un potentiel d’évolution accélérée ;</w:t>
      </w:r>
    </w:p>
    <w:p w:rsidR="00000000" w:rsidDel="00000000" w:rsidP="00000000" w:rsidRDefault="00000000" w:rsidRPr="00000000" w14:paraId="000000C6">
      <w:pPr>
        <w:widowControl w:val="0"/>
        <w:numPr>
          <w:ilvl w:val="0"/>
          <w:numId w:val="4"/>
        </w:numPr>
        <w:spacing w:before="0" w:beforeAutospacing="0" w:line="276" w:lineRule="auto"/>
        <w:ind w:left="720" w:hanging="360"/>
        <w:rPr>
          <w:color w:val="222222"/>
          <w:u w:val="none"/>
        </w:rPr>
      </w:pPr>
      <w:r w:rsidDel="00000000" w:rsidR="00000000" w:rsidRPr="00000000">
        <w:rPr>
          <w:color w:val="222222"/>
          <w:rtl w:val="0"/>
        </w:rPr>
        <w:t xml:space="preserve">de rétention liées à un objectif stratégique clé de l'entreprise (diversité...).</w:t>
      </w:r>
      <w:r w:rsidDel="00000000" w:rsidR="00000000" w:rsidRPr="00000000">
        <w:rPr>
          <w:rtl w:val="0"/>
        </w:rPr>
      </w:r>
    </w:p>
    <w:p w:rsidR="00000000" w:rsidDel="00000000" w:rsidP="00000000" w:rsidRDefault="00000000" w:rsidRPr="00000000" w14:paraId="000000C7">
      <w:pPr>
        <w:pStyle w:val="Heading2"/>
        <w:numPr>
          <w:ilvl w:val="1"/>
          <w:numId w:val="6"/>
        </w:numPr>
        <w:spacing w:before="960" w:line="240" w:lineRule="auto"/>
        <w:ind w:left="540"/>
        <w:rPr>
          <w:b w:val="1"/>
          <w:bCs w:val="1"/>
          <w:color w:val="073763"/>
          <w:sz w:val="28"/>
          <w:szCs w:val="28"/>
        </w:rPr>
      </w:pPr>
      <w:bookmarkStart w:colFirst="0" w:colLast="0" w:name="_37v7pjitbftl" w:id="29"/>
      <w:bookmarkEnd w:id="29"/>
      <w:r w:rsidDel="00000000" w:rsidR="00000000" w:rsidRPr="00000000">
        <w:rPr>
          <w:rtl w:val="0"/>
        </w:rPr>
        <w:t xml:space="preserve">Clause</w:t>
      </w:r>
      <w:r w:rsidDel="00000000" w:rsidR="00000000" w:rsidRPr="00000000">
        <w:rPr>
          <w:rtl w:val="0"/>
        </w:rPr>
        <w:t xml:space="preserve"> de suivi </w:t>
      </w:r>
    </w:p>
    <w:p w:rsidR="00000000" w:rsidDel="00000000" w:rsidP="00000000" w:rsidRDefault="00000000" w:rsidRPr="00000000" w14:paraId="000000C8">
      <w:pPr>
        <w:widowControl w:val="0"/>
        <w:spacing w:before="200" w:line="276" w:lineRule="auto"/>
        <w:rPr>
          <w:color w:val="222222"/>
        </w:rPr>
      </w:pPr>
      <w:r w:rsidDel="00000000" w:rsidR="00000000" w:rsidRPr="00000000">
        <w:rPr>
          <w:color w:val="222222"/>
          <w:rtl w:val="0"/>
        </w:rPr>
        <w:t xml:space="preserve">Compte tenu des incertitudes exceptionnelles sur le plan macro-économique et géopolitique, la Direction s'engage à réunir les organisations syndicales représentatives signataires au cours du dernier trimestre 2026, pour apprécier, en fonction des paramètres économiques et de la situation financière de l’entreprise, la nécessité de prendre d'éventuelles mesures complémentaires ou exceptionnelles.</w:t>
      </w:r>
    </w:p>
    <w:p w:rsidR="00000000" w:rsidDel="00000000" w:rsidP="00000000" w:rsidRDefault="00000000" w:rsidRPr="00000000" w14:paraId="000000C9">
      <w:pPr>
        <w:spacing w:after="120" w:before="200" w:line="240" w:lineRule="auto"/>
        <w:ind w:left="0" w:firstLine="0"/>
        <w:rPr>
          <w:b w:val="0"/>
          <w:bCs w:val="0"/>
          <w:color w:val="222222"/>
          <w:sz w:val="22"/>
          <w:szCs w:val="22"/>
        </w:rPr>
      </w:pPr>
      <w:r w:rsidDel="00000000" w:rsidR="00000000" w:rsidRPr="00000000">
        <w:rPr>
          <w:b w:val="0"/>
          <w:bCs w:val="0"/>
          <w:color w:val="222222"/>
          <w:sz w:val="22"/>
          <w:szCs w:val="22"/>
          <w:rtl w:val="0"/>
        </w:rPr>
        <w:t xml:space="preserve">Les Parties conviennent que cette réunion ne pourra pas se tenir avant celle d'ores et déjà prévue au niveau du Groupe Airbus en France telle que prévue dans l'accord de groupe annuel relatif à la politique salariale des salariés du groupe Airbus en France du 6 mars </w:t>
      </w:r>
      <w:r w:rsidDel="00000000" w:rsidR="00000000" w:rsidRPr="00000000">
        <w:rPr>
          <w:b w:val="0"/>
          <w:bCs w:val="0"/>
          <w:color w:val="222222"/>
          <w:sz w:val="22"/>
          <w:szCs w:val="22"/>
          <w:rtl w:val="0"/>
        </w:rPr>
        <w:t xml:space="preserve">2026</w:t>
      </w:r>
      <w:r w:rsidDel="00000000" w:rsidR="00000000" w:rsidRPr="00000000">
        <w:rPr>
          <w:b w:val="0"/>
          <w:bCs w:val="0"/>
          <w:color w:val="222222"/>
          <w:sz w:val="22"/>
          <w:szCs w:val="22"/>
          <w:rtl w:val="0"/>
        </w:rPr>
        <w:t xml:space="preserve">.</w:t>
      </w:r>
    </w:p>
    <w:p w:rsidR="00000000" w:rsidDel="00000000" w:rsidP="00000000" w:rsidRDefault="00000000" w:rsidRPr="00000000" w14:paraId="000000CA">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B">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C">
      <w:pPr>
        <w:spacing w:after="120" w:before="200" w:line="240" w:lineRule="auto"/>
        <w:ind w:left="0" w:firstLine="0"/>
        <w:rPr>
          <w:color w:val="222222"/>
        </w:rPr>
      </w:pPr>
      <w:r w:rsidDel="00000000" w:rsidR="00000000" w:rsidRPr="00000000">
        <w:rPr>
          <w:rtl w:val="0"/>
        </w:rPr>
      </w:r>
    </w:p>
    <w:p w:rsidR="00000000" w:rsidDel="00000000" w:rsidP="00000000" w:rsidRDefault="00000000" w:rsidRPr="00000000" w14:paraId="000000CD">
      <w:pPr>
        <w:pStyle w:val="Heading1"/>
        <w:keepNext w:val="1"/>
        <w:keepLines w:val="1"/>
        <w:numPr>
          <w:ilvl w:val="0"/>
          <w:numId w:val="6"/>
        </w:numPr>
        <w:spacing w:before="960" w:line="240" w:lineRule="auto"/>
        <w:ind w:left="786" w:hanging="360.00000000000006"/>
        <w:rPr>
          <w:color w:val="002060"/>
        </w:rPr>
      </w:pPr>
      <w:bookmarkStart w:colFirst="0" w:colLast="0" w:name="_e0ty0o1zi2ik" w:id="30"/>
      <w:bookmarkEnd w:id="30"/>
      <w:r w:rsidDel="00000000" w:rsidR="00000000" w:rsidRPr="00000000">
        <w:rPr>
          <w:rtl w:val="0"/>
        </w:rPr>
        <w:t xml:space="preserve">Dispositions finales</w:t>
      </w:r>
    </w:p>
    <w:p w:rsidR="00000000" w:rsidDel="00000000" w:rsidP="00000000" w:rsidRDefault="00000000" w:rsidRPr="00000000" w14:paraId="000000CE">
      <w:pPr>
        <w:pStyle w:val="Heading2"/>
        <w:numPr>
          <w:ilvl w:val="1"/>
          <w:numId w:val="6"/>
        </w:numPr>
        <w:spacing w:before="960" w:line="240" w:lineRule="auto"/>
        <w:ind w:left="540"/>
        <w:rPr>
          <w:sz w:val="28"/>
          <w:szCs w:val="28"/>
        </w:rPr>
      </w:pPr>
      <w:bookmarkStart w:colFirst="0" w:colLast="0" w:name="_lx8zn5201wtb" w:id="31"/>
      <w:bookmarkEnd w:id="31"/>
      <w:r w:rsidDel="00000000" w:rsidR="00000000" w:rsidRPr="00000000">
        <w:rPr>
          <w:rtl w:val="0"/>
        </w:rPr>
        <w:t xml:space="preserve">Durée et entrée en vigueur de l’accord</w:t>
      </w:r>
    </w:p>
    <w:p w:rsidR="00000000" w:rsidDel="00000000" w:rsidP="00000000" w:rsidRDefault="00000000" w:rsidRPr="00000000" w14:paraId="000000CF">
      <w:pPr>
        <w:spacing w:after="240" w:before="240" w:line="276" w:lineRule="auto"/>
        <w:rPr/>
      </w:pPr>
      <w:r w:rsidDel="00000000" w:rsidR="00000000" w:rsidRPr="00000000">
        <w:rPr>
          <w:rtl w:val="0"/>
        </w:rPr>
        <w:t xml:space="preserve">Le présent accord entrera en vigueur à compter de l’accomplissement des formalités de dépôt et publicité.</w:t>
      </w:r>
    </w:p>
    <w:p w:rsidR="00000000" w:rsidDel="00000000" w:rsidP="00000000" w:rsidRDefault="00000000" w:rsidRPr="00000000" w14:paraId="000000D0">
      <w:pPr>
        <w:spacing w:after="240" w:before="240" w:line="276" w:lineRule="auto"/>
        <w:rPr/>
      </w:pPr>
      <w:r w:rsidDel="00000000" w:rsidR="00000000" w:rsidRPr="00000000">
        <w:rPr>
          <w:rtl w:val="0"/>
        </w:rPr>
        <w:t xml:space="preserve">Le présent accord </w:t>
      </w:r>
      <w:r w:rsidDel="00000000" w:rsidR="00000000" w:rsidRPr="00000000">
        <w:rPr>
          <w:rtl w:val="0"/>
        </w:rPr>
        <w:t xml:space="preserve">expirera</w:t>
      </w:r>
      <w:r w:rsidDel="00000000" w:rsidR="00000000" w:rsidRPr="00000000">
        <w:rPr>
          <w:rtl w:val="0"/>
        </w:rPr>
        <w:t xml:space="preserve"> le </w:t>
      </w:r>
      <w:r w:rsidDel="00000000" w:rsidR="00000000" w:rsidRPr="00000000">
        <w:rPr>
          <w:b w:val="1"/>
          <w:bCs w:val="1"/>
          <w:rtl w:val="0"/>
        </w:rPr>
        <w:t xml:space="preserve">30 juin 2027</w:t>
      </w:r>
      <w:r w:rsidDel="00000000" w:rsidR="00000000" w:rsidRPr="00000000">
        <w:rPr>
          <w:rtl w:val="0"/>
        </w:rPr>
        <w:t xml:space="preserve"> au soir, sans autre formalité et ne sera pas tacitement renouvelé.</w:t>
      </w:r>
    </w:p>
    <w:p w:rsidR="00000000" w:rsidDel="00000000" w:rsidP="00000000" w:rsidRDefault="00000000" w:rsidRPr="00000000" w14:paraId="000000D1">
      <w:pPr>
        <w:pStyle w:val="Heading2"/>
        <w:numPr>
          <w:ilvl w:val="1"/>
          <w:numId w:val="6"/>
        </w:numPr>
        <w:spacing w:before="960" w:line="240" w:lineRule="auto"/>
        <w:ind w:left="540"/>
        <w:rPr>
          <w:b w:val="1"/>
          <w:bCs w:val="1"/>
          <w:color w:val="073763"/>
          <w:sz w:val="28"/>
          <w:szCs w:val="28"/>
        </w:rPr>
      </w:pPr>
      <w:bookmarkStart w:colFirst="0" w:colLast="0" w:name="_f6di6owpx1bb" w:id="32"/>
      <w:bookmarkEnd w:id="32"/>
      <w:r w:rsidDel="00000000" w:rsidR="00000000" w:rsidRPr="00000000">
        <w:rPr>
          <w:rtl w:val="0"/>
        </w:rPr>
        <w:t xml:space="preserve">Révision de l’accord</w:t>
      </w:r>
    </w:p>
    <w:p w:rsidR="00000000" w:rsidDel="00000000" w:rsidP="00000000" w:rsidRDefault="00000000" w:rsidRPr="00000000" w14:paraId="000000D2">
      <w:pPr>
        <w:spacing w:after="240" w:before="240" w:line="276" w:lineRule="auto"/>
        <w:rPr/>
      </w:pPr>
      <w:r w:rsidDel="00000000" w:rsidR="00000000" w:rsidRPr="00000000">
        <w:rPr>
          <w:rtl w:val="0"/>
        </w:rPr>
        <w:t xml:space="preserve">Le présent accord pourra être révisé si nécessaire. La procédure de révision du présent accord ne peut être engagée que par la Direction ou l’une des Parties habilitées en application des dispositions du code du travail.</w:t>
      </w:r>
    </w:p>
    <w:p w:rsidR="00000000" w:rsidDel="00000000" w:rsidP="00000000" w:rsidRDefault="00000000" w:rsidRPr="00000000" w14:paraId="000000D3">
      <w:pPr>
        <w:spacing w:after="240" w:before="240" w:line="276" w:lineRule="auto"/>
        <w:rPr/>
      </w:pPr>
      <w:r w:rsidDel="00000000" w:rsidR="00000000" w:rsidRPr="00000000">
        <w:rPr>
          <w:rtl w:val="0"/>
        </w:rPr>
        <w:t xml:space="preserve">Information devra en être faite à la Direction, lorsque celle-ci n’est pas à l’origine de l’engagement de la procédure, et à chacune des autres Parties habilitées à engager la procédure de révision par courrier.</w:t>
      </w:r>
      <w:r w:rsidDel="00000000" w:rsidR="00000000" w:rsidRPr="00000000">
        <w:rPr>
          <w:rtl w:val="0"/>
        </w:rPr>
      </w:r>
    </w:p>
    <w:p w:rsidR="00000000" w:rsidDel="00000000" w:rsidP="00000000" w:rsidRDefault="00000000" w:rsidRPr="00000000" w14:paraId="000000D4">
      <w:pPr>
        <w:pStyle w:val="Heading2"/>
        <w:numPr>
          <w:ilvl w:val="1"/>
          <w:numId w:val="6"/>
        </w:numPr>
        <w:spacing w:before="960" w:line="240" w:lineRule="auto"/>
        <w:ind w:left="540"/>
        <w:rPr>
          <w:b w:val="1"/>
          <w:bCs w:val="1"/>
          <w:color w:val="073763"/>
          <w:sz w:val="28"/>
          <w:szCs w:val="28"/>
        </w:rPr>
      </w:pPr>
      <w:bookmarkStart w:colFirst="0" w:colLast="0" w:name="_gr5yajkqmg15" w:id="33"/>
      <w:bookmarkEnd w:id="33"/>
      <w:r w:rsidDel="00000000" w:rsidR="00000000" w:rsidRPr="00000000">
        <w:rPr>
          <w:rtl w:val="0"/>
        </w:rPr>
        <w:t xml:space="preserve">Dépôt et publicité de l’accord</w:t>
      </w:r>
    </w:p>
    <w:p w:rsidR="00000000" w:rsidDel="00000000" w:rsidP="00000000" w:rsidRDefault="00000000" w:rsidRPr="00000000" w14:paraId="000000D5">
      <w:pPr>
        <w:spacing w:before="200" w:line="276" w:lineRule="auto"/>
        <w:rPr/>
      </w:pPr>
      <w:r w:rsidDel="00000000" w:rsidR="00000000" w:rsidRPr="00000000">
        <w:rPr>
          <w:rtl w:val="0"/>
        </w:rPr>
        <w:t xml:space="preserve">Le présent accord donnera lieu à dépôt dans les conditions prévues aux articles L. 2231-5 et D. 2231-2 et suivants du code du travail, à savoir dépôt sur la plateforme de téléprocédure du ministère du travail et en un exemplaire auprès du greffe du Conseil de prud'hommes compétent.</w:t>
      </w:r>
    </w:p>
    <w:p w:rsidR="00000000" w:rsidDel="00000000" w:rsidP="00000000" w:rsidRDefault="00000000" w:rsidRPr="00000000" w14:paraId="000000D6">
      <w:pPr>
        <w:spacing w:before="200" w:line="276" w:lineRule="auto"/>
        <w:rPr/>
      </w:pPr>
      <w:r w:rsidDel="00000000" w:rsidR="00000000" w:rsidRPr="00000000">
        <w:rPr>
          <w:rtl w:val="0"/>
        </w:rPr>
        <w:t xml:space="preserve">Une information sera donnée au personnel et le présent accord sera mis à disposition des salariés.</w:t>
      </w:r>
    </w:p>
    <w:p w:rsidR="00000000" w:rsidDel="00000000" w:rsidP="00000000" w:rsidRDefault="00000000" w:rsidRPr="00000000" w14:paraId="000000D7">
      <w:pPr>
        <w:pStyle w:val="Heading2"/>
        <w:numPr>
          <w:ilvl w:val="1"/>
          <w:numId w:val="6"/>
        </w:numPr>
        <w:spacing w:before="960" w:line="240" w:lineRule="auto"/>
        <w:ind w:left="540"/>
      </w:pPr>
      <w:bookmarkStart w:colFirst="0" w:colLast="0" w:name="_r92prwdijuh8" w:id="34"/>
      <w:bookmarkEnd w:id="34"/>
      <w:r w:rsidDel="00000000" w:rsidR="00000000" w:rsidRPr="00000000">
        <w:rPr>
          <w:rtl w:val="0"/>
        </w:rPr>
        <w:t xml:space="preserve">Publication de l’accord</w:t>
      </w:r>
    </w:p>
    <w:p w:rsidR="00000000" w:rsidDel="00000000" w:rsidP="00000000" w:rsidRDefault="00000000" w:rsidRPr="00000000" w14:paraId="000000D8">
      <w:pPr>
        <w:spacing w:after="0" w:line="276" w:lineRule="auto"/>
        <w:rPr/>
      </w:pPr>
      <w:r w:rsidDel="00000000" w:rsidR="00000000" w:rsidRPr="00000000">
        <w:rPr>
          <w:rtl w:val="0"/>
        </w:rPr>
        <w:t xml:space="preserve">Le présent accord fera l’objet d’une publication dans la base de données nationale visée à l’article L. 2231-5-1 du Code du travail dans une version ne comportant pas les noms et prénoms des négociateurs et des signataires.</w:t>
      </w:r>
    </w:p>
    <w:p w:rsidR="00000000" w:rsidDel="00000000" w:rsidP="00000000" w:rsidRDefault="00000000" w:rsidRPr="00000000" w14:paraId="000000D9">
      <w:pPr>
        <w:pStyle w:val="Heading2"/>
        <w:numPr>
          <w:ilvl w:val="1"/>
          <w:numId w:val="6"/>
        </w:numPr>
        <w:spacing w:before="960" w:line="240" w:lineRule="auto"/>
        <w:ind w:left="540"/>
      </w:pPr>
      <w:bookmarkStart w:colFirst="0" w:colLast="0" w:name="_t6gwpbq4s86i" w:id="35"/>
      <w:bookmarkEnd w:id="35"/>
      <w:r w:rsidDel="00000000" w:rsidR="00000000" w:rsidRPr="00000000">
        <w:rPr>
          <w:rtl w:val="0"/>
        </w:rPr>
        <w:t xml:space="preserve">Communication de l’accord</w:t>
      </w:r>
      <w:r w:rsidDel="00000000" w:rsidR="00000000" w:rsidRPr="00000000">
        <w:rPr>
          <w:rtl w:val="0"/>
        </w:rPr>
      </w:r>
    </w:p>
    <w:p w:rsidR="00000000" w:rsidDel="00000000" w:rsidP="00000000" w:rsidRDefault="00000000" w:rsidRPr="00000000" w14:paraId="000000DA">
      <w:pPr>
        <w:spacing w:after="0" w:line="276" w:lineRule="auto"/>
        <w:rPr/>
      </w:pPr>
      <w:r w:rsidDel="00000000" w:rsidR="00000000" w:rsidRPr="00000000">
        <w:rPr>
          <w:rtl w:val="0"/>
        </w:rPr>
        <w:t xml:space="preserve">Le texte du présent accord, une fois signé, sera notifié à l'ensemble des organisations syndicales de l’UES entre les sociétés Airbus SAS et Airbus Operations SAS.</w:t>
      </w:r>
    </w:p>
    <w:p w:rsidR="00000000" w:rsidDel="00000000" w:rsidP="00000000" w:rsidRDefault="00000000" w:rsidRPr="00000000" w14:paraId="000000DB">
      <w:pPr>
        <w:spacing w:after="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0DC">
      <w:pPr>
        <w:spacing w:after="120" w:before="200" w:line="240" w:lineRule="auto"/>
        <w:rPr/>
      </w:pPr>
      <w:r w:rsidDel="00000000" w:rsidR="00000000" w:rsidRPr="00000000">
        <w:rPr>
          <w:rtl w:val="0"/>
        </w:rPr>
      </w:r>
    </w:p>
    <w:p w:rsidR="00000000" w:rsidDel="00000000" w:rsidP="00000000" w:rsidRDefault="00000000" w:rsidRPr="00000000" w14:paraId="000000DD">
      <w:pPr>
        <w:spacing w:after="120" w:before="200" w:line="240" w:lineRule="auto"/>
        <w:rPr/>
      </w:pPr>
      <w:r w:rsidDel="00000000" w:rsidR="00000000" w:rsidRPr="00000000">
        <w:rPr>
          <w:rtl w:val="0"/>
        </w:rPr>
      </w:r>
    </w:p>
    <w:p w:rsidR="00000000" w:rsidDel="00000000" w:rsidP="00000000" w:rsidRDefault="00000000" w:rsidRPr="00000000" w14:paraId="000000DE">
      <w:pPr>
        <w:spacing w:after="120" w:before="200" w:line="240" w:lineRule="auto"/>
        <w:rPr/>
      </w:pPr>
      <w:r w:rsidDel="00000000" w:rsidR="00000000" w:rsidRPr="00000000">
        <w:rPr>
          <w:rtl w:val="0"/>
        </w:rPr>
        <w:t xml:space="preserve">Fait à Toulouse, le 30 mars 2026.</w:t>
      </w:r>
    </w:p>
    <w:p w:rsidR="00000000" w:rsidDel="00000000" w:rsidP="00000000" w:rsidRDefault="00000000" w:rsidRPr="00000000" w14:paraId="000000DF">
      <w:pPr>
        <w:spacing w:after="120" w:before="200" w:line="240" w:lineRule="auto"/>
        <w:rPr/>
      </w:pPr>
      <w:r w:rsidDel="00000000" w:rsidR="00000000" w:rsidRPr="00000000">
        <w:rPr>
          <w:rtl w:val="0"/>
        </w:rPr>
      </w:r>
    </w:p>
    <w:tbl>
      <w:tblPr>
        <w:tblStyle w:val="Table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6"/>
        <w:gridCol w:w="4536"/>
        <w:tblGridChange w:id="0">
          <w:tblGrid>
            <w:gridCol w:w="4536"/>
            <w:gridCol w:w="4536"/>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Rule="auto"/>
              <w:jc w:val="left"/>
              <w:rPr>
                <w:b w:val="1"/>
                <w:bCs w:val="1"/>
              </w:rPr>
            </w:pPr>
            <w:r w:rsidDel="00000000" w:rsidR="00000000" w:rsidRPr="00000000">
              <w:rPr>
                <w:b w:val="1"/>
                <w:bCs w:val="1"/>
                <w:rtl w:val="0"/>
              </w:rPr>
              <w:t xml:space="preserve">Pour l’UES entre les sociétés Airbus SAS et Airbus Operations SAS :</w:t>
            </w:r>
          </w:p>
          <w:p w:rsidR="00000000" w:rsidDel="00000000" w:rsidP="00000000" w:rsidRDefault="00000000" w:rsidRPr="00000000" w14:paraId="000000E1">
            <w:pPr>
              <w:spacing w:after="0" w:lineRule="auto"/>
              <w:rPr>
                <w:b w:val="1"/>
                <w:bCs w:val="1"/>
              </w:rPr>
            </w:pPr>
            <w:r w:rsidDel="00000000" w:rsidR="00000000" w:rsidRPr="00000000">
              <w:rPr>
                <w:b w:val="1"/>
                <w:bCs w:val="1"/>
                <w:rtl w:val="0"/>
              </w:rPr>
              <w:tab/>
              <w:tab/>
              <w:tab/>
            </w:r>
          </w:p>
          <w:p w:rsidR="00000000" w:rsidDel="00000000" w:rsidP="00000000" w:rsidRDefault="00000000" w:rsidRPr="00000000" w14:paraId="000000E2">
            <w:pPr>
              <w:spacing w:after="0" w:lineRule="auto"/>
              <w:jc w:val="left"/>
              <w:rPr/>
            </w:pPr>
            <w:r w:rsidDel="00000000" w:rsidR="00000000" w:rsidRPr="00000000">
              <w:rPr>
                <w:rtl w:val="0"/>
              </w:rPr>
              <w:t xml:space="preserve">Directrice des Ressources Humaines France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spacing w:after="0" w:lineRule="auto"/>
              <w:rPr>
                <w:b w:val="1"/>
                <w:bCs w:val="1"/>
              </w:rPr>
            </w:pPr>
            <w:r w:rsidDel="00000000" w:rsidR="00000000" w:rsidRPr="00000000">
              <w:rPr>
                <w:b w:val="1"/>
                <w:bCs w:val="1"/>
                <w:rtl w:val="0"/>
              </w:rPr>
              <w:t xml:space="preserve">Pour les Organisations syndicales :</w:t>
            </w:r>
          </w:p>
          <w:p w:rsidR="00000000" w:rsidDel="00000000" w:rsidP="00000000" w:rsidRDefault="00000000" w:rsidRPr="00000000" w14:paraId="000000E4">
            <w:pPr>
              <w:spacing w:after="0" w:lineRule="auto"/>
              <w:rPr/>
            </w:pPr>
            <w:r w:rsidDel="00000000" w:rsidR="00000000" w:rsidRPr="00000000">
              <w:rPr>
                <w:rtl w:val="0"/>
              </w:rPr>
            </w:r>
          </w:p>
          <w:p w:rsidR="00000000" w:rsidDel="00000000" w:rsidP="00000000" w:rsidRDefault="00000000" w:rsidRPr="00000000" w14:paraId="000000E5">
            <w:pPr>
              <w:spacing w:after="0" w:lineRule="auto"/>
              <w:rPr>
                <w:b w:val="1"/>
                <w:bCs w:val="1"/>
              </w:rPr>
            </w:pPr>
            <w:r w:rsidDel="00000000" w:rsidR="00000000" w:rsidRPr="00000000">
              <w:rPr>
                <w:rtl w:val="0"/>
              </w:rPr>
            </w:r>
          </w:p>
          <w:p w:rsidR="00000000" w:rsidDel="00000000" w:rsidP="00000000" w:rsidRDefault="00000000" w:rsidRPr="00000000" w14:paraId="000000E6">
            <w:pPr>
              <w:spacing w:after="0" w:lineRule="auto"/>
              <w:rPr>
                <w:b w:val="1"/>
                <w:bCs w:val="1"/>
              </w:rPr>
            </w:pPr>
            <w:r w:rsidDel="00000000" w:rsidR="00000000" w:rsidRPr="00000000">
              <w:rPr>
                <w:b w:val="1"/>
                <w:bCs w:val="1"/>
                <w:rtl w:val="0"/>
              </w:rPr>
              <w:t xml:space="preserve">CFDT : </w:t>
            </w:r>
          </w:p>
          <w:p w:rsidR="00000000" w:rsidDel="00000000" w:rsidP="00000000" w:rsidRDefault="00000000" w:rsidRPr="00000000" w14:paraId="000000E7">
            <w:pPr>
              <w:spacing w:after="0" w:lineRule="auto"/>
              <w:rPr>
                <w:b w:val="1"/>
                <w:bCs w:val="1"/>
              </w:rPr>
            </w:pPr>
            <w:r w:rsidDel="00000000" w:rsidR="00000000" w:rsidRPr="00000000">
              <w:rPr>
                <w:rtl w:val="0"/>
              </w:rPr>
            </w:r>
          </w:p>
          <w:p w:rsidR="00000000" w:rsidDel="00000000" w:rsidP="00000000" w:rsidRDefault="00000000" w:rsidRPr="00000000" w14:paraId="000000E8">
            <w:pPr>
              <w:spacing w:after="0" w:lineRule="auto"/>
              <w:rPr>
                <w:b w:val="1"/>
                <w:bCs w:val="1"/>
              </w:rPr>
            </w:pPr>
            <w:r w:rsidDel="00000000" w:rsidR="00000000" w:rsidRPr="00000000">
              <w:rPr>
                <w:rtl w:val="0"/>
              </w:rPr>
            </w:r>
          </w:p>
          <w:p w:rsidR="00000000" w:rsidDel="00000000" w:rsidP="00000000" w:rsidRDefault="00000000" w:rsidRPr="00000000" w14:paraId="000000E9">
            <w:pPr>
              <w:spacing w:after="0" w:lineRule="auto"/>
              <w:rPr/>
            </w:pPr>
            <w:r w:rsidDel="00000000" w:rsidR="00000000" w:rsidRPr="00000000">
              <w:rPr>
                <w:rtl w:val="0"/>
              </w:rPr>
            </w:r>
          </w:p>
          <w:p w:rsidR="00000000" w:rsidDel="00000000" w:rsidP="00000000" w:rsidRDefault="00000000" w:rsidRPr="00000000" w14:paraId="000000EA">
            <w:pPr>
              <w:spacing w:after="0" w:lineRule="auto"/>
              <w:rPr/>
            </w:pPr>
            <w:r w:rsidDel="00000000" w:rsidR="00000000" w:rsidRPr="00000000">
              <w:rPr>
                <w:rtl w:val="0"/>
              </w:rPr>
            </w:r>
          </w:p>
          <w:p w:rsidR="00000000" w:rsidDel="00000000" w:rsidP="00000000" w:rsidRDefault="00000000" w:rsidRPr="00000000" w14:paraId="000000EB">
            <w:pPr>
              <w:spacing w:after="0" w:lineRule="auto"/>
              <w:rPr/>
            </w:pPr>
            <w:r w:rsidDel="00000000" w:rsidR="00000000" w:rsidRPr="00000000">
              <w:rPr>
                <w:rtl w:val="0"/>
              </w:rPr>
            </w:r>
          </w:p>
          <w:p w:rsidR="00000000" w:rsidDel="00000000" w:rsidP="00000000" w:rsidRDefault="00000000" w:rsidRPr="00000000" w14:paraId="000000EC">
            <w:pPr>
              <w:spacing w:after="0" w:lineRule="auto"/>
              <w:rPr/>
            </w:pPr>
            <w:r w:rsidDel="00000000" w:rsidR="00000000" w:rsidRPr="00000000">
              <w:rPr>
                <w:rtl w:val="0"/>
              </w:rPr>
            </w:r>
          </w:p>
          <w:p w:rsidR="00000000" w:rsidDel="00000000" w:rsidP="00000000" w:rsidRDefault="00000000" w:rsidRPr="00000000" w14:paraId="000000ED">
            <w:pPr>
              <w:spacing w:after="0" w:lineRule="auto"/>
              <w:rPr>
                <w:b w:val="1"/>
                <w:bCs w:val="1"/>
              </w:rPr>
            </w:pPr>
            <w:r w:rsidDel="00000000" w:rsidR="00000000" w:rsidRPr="00000000">
              <w:rPr>
                <w:b w:val="1"/>
                <w:bCs w:val="1"/>
                <w:rtl w:val="0"/>
              </w:rPr>
              <w:t xml:space="preserve">CFE-CGC : </w:t>
            </w:r>
          </w:p>
          <w:p w:rsidR="00000000" w:rsidDel="00000000" w:rsidP="00000000" w:rsidRDefault="00000000" w:rsidRPr="00000000" w14:paraId="000000EE">
            <w:pPr>
              <w:spacing w:after="0" w:lineRule="auto"/>
              <w:rPr>
                <w:b w:val="1"/>
                <w:bCs w:val="1"/>
              </w:rPr>
            </w:pPr>
            <w:r w:rsidDel="00000000" w:rsidR="00000000" w:rsidRPr="00000000">
              <w:rPr>
                <w:rtl w:val="0"/>
              </w:rPr>
            </w:r>
          </w:p>
          <w:p w:rsidR="00000000" w:rsidDel="00000000" w:rsidP="00000000" w:rsidRDefault="00000000" w:rsidRPr="00000000" w14:paraId="000000EF">
            <w:pPr>
              <w:spacing w:after="0" w:lineRule="auto"/>
              <w:rPr>
                <w:b w:val="1"/>
                <w:bCs w:val="1"/>
              </w:rPr>
            </w:pPr>
            <w:r w:rsidDel="00000000" w:rsidR="00000000" w:rsidRPr="00000000">
              <w:rPr>
                <w:rtl w:val="0"/>
              </w:rPr>
            </w:r>
          </w:p>
          <w:p w:rsidR="00000000" w:rsidDel="00000000" w:rsidP="00000000" w:rsidRDefault="00000000" w:rsidRPr="00000000" w14:paraId="000000F0">
            <w:pPr>
              <w:spacing w:after="0" w:lineRule="auto"/>
              <w:rPr/>
            </w:pPr>
            <w:r w:rsidDel="00000000" w:rsidR="00000000" w:rsidRPr="00000000">
              <w:rPr>
                <w:rtl w:val="0"/>
              </w:rPr>
            </w:r>
          </w:p>
          <w:p w:rsidR="00000000" w:rsidDel="00000000" w:rsidP="00000000" w:rsidRDefault="00000000" w:rsidRPr="00000000" w14:paraId="000000F1">
            <w:pPr>
              <w:spacing w:after="0" w:lineRule="auto"/>
              <w:rPr/>
            </w:pPr>
            <w:r w:rsidDel="00000000" w:rsidR="00000000" w:rsidRPr="00000000">
              <w:rPr>
                <w:rtl w:val="0"/>
              </w:rPr>
            </w:r>
          </w:p>
          <w:p w:rsidR="00000000" w:rsidDel="00000000" w:rsidP="00000000" w:rsidRDefault="00000000" w:rsidRPr="00000000" w14:paraId="000000F2">
            <w:pPr>
              <w:spacing w:after="0" w:lineRule="auto"/>
              <w:rPr/>
            </w:pPr>
            <w:r w:rsidDel="00000000" w:rsidR="00000000" w:rsidRPr="00000000">
              <w:rPr>
                <w:rtl w:val="0"/>
              </w:rPr>
            </w:r>
          </w:p>
          <w:p w:rsidR="00000000" w:rsidDel="00000000" w:rsidP="00000000" w:rsidRDefault="00000000" w:rsidRPr="00000000" w14:paraId="000000F3">
            <w:pPr>
              <w:spacing w:after="0" w:lineRule="auto"/>
              <w:rPr/>
            </w:pPr>
            <w:r w:rsidDel="00000000" w:rsidR="00000000" w:rsidRPr="00000000">
              <w:rPr>
                <w:rtl w:val="0"/>
              </w:rPr>
            </w:r>
          </w:p>
          <w:p w:rsidR="00000000" w:rsidDel="00000000" w:rsidP="00000000" w:rsidRDefault="00000000" w:rsidRPr="00000000" w14:paraId="000000F4">
            <w:pPr>
              <w:spacing w:after="0" w:lineRule="auto"/>
              <w:rPr>
                <w:b w:val="1"/>
                <w:bCs w:val="1"/>
              </w:rPr>
            </w:pPr>
            <w:r w:rsidDel="00000000" w:rsidR="00000000" w:rsidRPr="00000000">
              <w:rPr>
                <w:b w:val="1"/>
                <w:bCs w:val="1"/>
                <w:rtl w:val="0"/>
              </w:rPr>
              <w:t xml:space="preserve">CFTC :</w:t>
            </w:r>
          </w:p>
          <w:p w:rsidR="00000000" w:rsidDel="00000000" w:rsidP="00000000" w:rsidRDefault="00000000" w:rsidRPr="00000000" w14:paraId="000000F5">
            <w:pPr>
              <w:spacing w:after="0" w:lineRule="auto"/>
              <w:rPr>
                <w:b w:val="1"/>
                <w:bCs w:val="1"/>
              </w:rPr>
            </w:pPr>
            <w:r w:rsidDel="00000000" w:rsidR="00000000" w:rsidRPr="00000000">
              <w:rPr>
                <w:rtl w:val="0"/>
              </w:rPr>
            </w:r>
          </w:p>
          <w:p w:rsidR="00000000" w:rsidDel="00000000" w:rsidP="00000000" w:rsidRDefault="00000000" w:rsidRPr="00000000" w14:paraId="000000F6">
            <w:pPr>
              <w:spacing w:after="0" w:lineRule="auto"/>
              <w:rPr>
                <w:b w:val="1"/>
                <w:bCs w:val="1"/>
              </w:rPr>
            </w:pPr>
            <w:r w:rsidDel="00000000" w:rsidR="00000000" w:rsidRPr="00000000">
              <w:rPr>
                <w:rtl w:val="0"/>
              </w:rPr>
            </w:r>
          </w:p>
          <w:p w:rsidR="00000000" w:rsidDel="00000000" w:rsidP="00000000" w:rsidRDefault="00000000" w:rsidRPr="00000000" w14:paraId="000000F7">
            <w:pPr>
              <w:spacing w:after="0" w:lineRule="auto"/>
              <w:rPr/>
            </w:pPr>
            <w:r w:rsidDel="00000000" w:rsidR="00000000" w:rsidRPr="00000000">
              <w:rPr>
                <w:rtl w:val="0"/>
              </w:rPr>
            </w:r>
          </w:p>
          <w:p w:rsidR="00000000" w:rsidDel="00000000" w:rsidP="00000000" w:rsidRDefault="00000000" w:rsidRPr="00000000" w14:paraId="000000F8">
            <w:pPr>
              <w:spacing w:after="0" w:lineRule="auto"/>
              <w:rPr/>
            </w:pPr>
            <w:r w:rsidDel="00000000" w:rsidR="00000000" w:rsidRPr="00000000">
              <w:rPr>
                <w:rtl w:val="0"/>
              </w:rPr>
            </w:r>
          </w:p>
          <w:p w:rsidR="00000000" w:rsidDel="00000000" w:rsidP="00000000" w:rsidRDefault="00000000" w:rsidRPr="00000000" w14:paraId="000000F9">
            <w:pPr>
              <w:spacing w:after="0" w:lineRule="auto"/>
              <w:rPr/>
            </w:pPr>
            <w:r w:rsidDel="00000000" w:rsidR="00000000" w:rsidRPr="00000000">
              <w:rPr>
                <w:rtl w:val="0"/>
              </w:rPr>
            </w:r>
          </w:p>
          <w:p w:rsidR="00000000" w:rsidDel="00000000" w:rsidP="00000000" w:rsidRDefault="00000000" w:rsidRPr="00000000" w14:paraId="000000FA">
            <w:pPr>
              <w:spacing w:after="0" w:lineRule="auto"/>
              <w:rPr/>
            </w:pPr>
            <w:r w:rsidDel="00000000" w:rsidR="00000000" w:rsidRPr="00000000">
              <w:rPr>
                <w:rtl w:val="0"/>
              </w:rPr>
            </w:r>
          </w:p>
          <w:p w:rsidR="00000000" w:rsidDel="00000000" w:rsidP="00000000" w:rsidRDefault="00000000" w:rsidRPr="00000000" w14:paraId="000000FB">
            <w:pPr>
              <w:spacing w:after="0" w:lineRule="auto"/>
              <w:rPr/>
            </w:pPr>
            <w:r w:rsidDel="00000000" w:rsidR="00000000" w:rsidRPr="00000000">
              <w:rPr>
                <w:b w:val="1"/>
                <w:bCs w:val="1"/>
                <w:rtl w:val="0"/>
              </w:rPr>
              <w:t xml:space="preserve">FO :</w:t>
            </w:r>
            <w:r w:rsidDel="00000000" w:rsidR="00000000" w:rsidRPr="00000000">
              <w:rPr>
                <w:rtl w:val="0"/>
              </w:rPr>
            </w:r>
          </w:p>
        </w:tc>
      </w:tr>
    </w:tbl>
    <w:p w:rsidR="00000000" w:rsidDel="00000000" w:rsidP="00000000" w:rsidRDefault="00000000" w:rsidRPr="00000000" w14:paraId="000000FC">
      <w:pPr>
        <w:spacing w:after="0" w:lineRule="auto"/>
        <w:rPr>
          <w:b w:val="1"/>
          <w:bCs w:val="1"/>
        </w:rPr>
      </w:pPr>
      <w:r w:rsidDel="00000000" w:rsidR="00000000" w:rsidRPr="00000000">
        <w:rPr>
          <w:rtl w:val="0"/>
        </w:rPr>
        <w:tab/>
      </w:r>
      <w:r w:rsidDel="00000000" w:rsidR="00000000" w:rsidRPr="00000000">
        <w:rPr>
          <w:rtl w:val="0"/>
        </w:rPr>
      </w:r>
    </w:p>
    <w:sectPr>
      <w:headerReference r:id="rId6" w:type="default"/>
      <w:footerReference r:id="rId7" w:type="default"/>
      <w:pgSz w:h="16838" w:w="11906" w:orient="portrait"/>
      <w:pgMar w:bottom="1417" w:top="1710"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536"/>
        <w:tab w:val="right" w:leader="none" w:pos="9072"/>
      </w:tabs>
      <w:jc w:val="right"/>
      <w:rPr>
        <w:sz w:val="12"/>
        <w:szCs w:val="12"/>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sz w:val="12"/>
        <w:szCs w:val="12"/>
      </w:rPr>
    </w:pPr>
    <w:r w:rsidDel="00000000" w:rsidR="00000000" w:rsidRPr="00000000">
      <w:rPr>
        <w:sz w:val="12"/>
        <w:szCs w:val="12"/>
        <w:rtl w:val="0"/>
      </w:rPr>
      <w:t xml:space="preserve">Accord annuel relatif à la négociation sur les salaires pour l’UES entre Airbus SAS et Airbus Operations SAS (2026-2027)</w:t>
    </w:r>
    <w:r w:rsidDel="00000000" w:rsidR="00000000" w:rsidRPr="00000000">
      <w:rPr>
        <w:color w:val="000000"/>
        <w:sz w:val="12"/>
        <w:szCs w:val="12"/>
        <w:rtl w:val="0"/>
      </w:rPr>
      <w:tab/>
      <w:t xml:space="preserve">Page </w:t>
    </w:r>
    <w:r w:rsidDel="00000000" w:rsidR="00000000" w:rsidRPr="00000000">
      <w:rPr>
        <w:b w:val="1"/>
        <w:bCs w:val="1"/>
        <w:color w:val="000000"/>
        <w:sz w:val="14"/>
        <w:szCs w:val="14"/>
      </w:rPr>
      <w:fldChar w:fldCharType="begin"/>
      <w:instrText xml:space="preserve">PAGE</w:instrText>
      <w:fldChar w:fldCharType="separate"/>
      <w:fldChar w:fldCharType="end"/>
    </w:r>
    <w:r w:rsidDel="00000000" w:rsidR="00000000" w:rsidRPr="00000000">
      <w:rPr>
        <w:color w:val="000000"/>
        <w:sz w:val="12"/>
        <w:szCs w:val="12"/>
        <w:rtl w:val="0"/>
      </w:rPr>
      <w:t xml:space="preserve"> sur </w:t>
    </w:r>
    <w:r w:rsidDel="00000000" w:rsidR="00000000" w:rsidRPr="00000000">
      <w:rPr>
        <w:b w:val="1"/>
        <w:bCs w:val="1"/>
        <w:color w:val="00000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Fonts w:ascii="Helvetica Neue" w:cs="Helvetica Neue" w:eastAsia="Helvetica Neue" w:hAnsi="Helvetica Neue"/>
        <w:b w:val="1"/>
        <w:bCs w:val="1"/>
        <w:color w:val="70ad47"/>
      </w:rPr>
      <w:drawing>
        <wp:inline distB="0" distT="0" distL="0" distR="0">
          <wp:extent cx="1318457" cy="24433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18457" cy="2443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Article %1."/>
      <w:lvlJc w:val="left"/>
      <w:pPr>
        <w:ind w:left="4329" w:hanging="360"/>
      </w:pPr>
      <w:rPr>
        <w:u w:val="none"/>
      </w:rPr>
    </w:lvl>
    <w:lvl w:ilvl="1">
      <w:start w:val="1"/>
      <w:numFmt w:val="decimal"/>
      <w:lvlText w:val="%1.%2"/>
      <w:lvlJc w:val="left"/>
      <w:pPr>
        <w:ind w:left="567" w:hanging="567"/>
      </w:pPr>
      <w:rPr>
        <w:u w:val="none"/>
      </w:rPr>
    </w:lvl>
    <w:lvl w:ilvl="2">
      <w:start w:val="1"/>
      <w:numFmt w:val="decimal"/>
      <w:lvlText w:val="%1.%2.%3"/>
      <w:lvlJc w:val="left"/>
      <w:pPr>
        <w:ind w:left="1276" w:hanging="709.0000000000001"/>
      </w:pPr>
      <w:rPr>
        <w:u w:val="none"/>
      </w:rPr>
    </w:lvl>
    <w:lvl w:ilvl="3">
      <w:start w:val="1"/>
      <w:numFmt w:val="decimal"/>
      <w:lvlText w:val="%1.%2.%3.%4"/>
      <w:lvlJc w:val="left"/>
      <w:pPr>
        <w:ind w:left="2126" w:hanging="850"/>
      </w:pPr>
      <w:rPr>
        <w:u w:val="none"/>
      </w:rPr>
    </w:lvl>
    <w:lvl w:ilvl="4">
      <w:start w:val="1"/>
      <w:numFmt w:val="decimal"/>
      <w:lvlText w:val="%1.%2.%3.%4.%5"/>
      <w:lvlJc w:val="left"/>
      <w:pPr>
        <w:ind w:left="2693" w:hanging="1134"/>
      </w:pPr>
      <w:rPr>
        <w:u w:val="none"/>
      </w:rPr>
    </w:lvl>
    <w:lvl w:ilvl="5">
      <w:start w:val="1"/>
      <w:numFmt w:val="decimal"/>
      <w:lvlText w:val="%1.%2.%3.%4.%5.%6"/>
      <w:lvlJc w:val="left"/>
      <w:pPr>
        <w:ind w:left="3260" w:hanging="1417"/>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right"/>
      <w:pPr>
        <w:ind w:left="720" w:hanging="360"/>
      </w:pPr>
      <w:rPr>
        <w:u w:val="none"/>
      </w:rPr>
    </w:lvl>
    <w:lvl w:ilvl="1">
      <w:start w:val="1"/>
      <w:numFmt w:val="bullet"/>
      <w:lvlText w:val="○"/>
      <w:lvlJc w:val="right"/>
      <w:pPr>
        <w:ind w:left="1440" w:hanging="360"/>
      </w:pPr>
      <w:rPr>
        <w:u w:val="none"/>
      </w:rPr>
    </w:lvl>
    <w:lvl w:ilvl="2">
      <w:start w:val="1"/>
      <w:numFmt w:val="bullet"/>
      <w:lvlText w:val="■"/>
      <w:lvlJc w:val="right"/>
      <w:pPr>
        <w:ind w:left="2160" w:hanging="360"/>
      </w:pPr>
      <w:rPr>
        <w:u w:val="none"/>
      </w:rPr>
    </w:lvl>
    <w:lvl w:ilvl="3">
      <w:start w:val="1"/>
      <w:numFmt w:val="bullet"/>
      <w:lvlText w:val="●"/>
      <w:lvlJc w:val="right"/>
      <w:pPr>
        <w:ind w:left="2880" w:hanging="360"/>
      </w:pPr>
      <w:rPr>
        <w:u w:val="none"/>
      </w:rPr>
    </w:lvl>
    <w:lvl w:ilvl="4">
      <w:start w:val="1"/>
      <w:numFmt w:val="bullet"/>
      <w:lvlText w:val="○"/>
      <w:lvlJc w:val="right"/>
      <w:pPr>
        <w:ind w:left="3600" w:hanging="360"/>
      </w:pPr>
      <w:rPr>
        <w:u w:val="none"/>
      </w:rPr>
    </w:lvl>
    <w:lvl w:ilvl="5">
      <w:start w:val="1"/>
      <w:numFmt w:val="bullet"/>
      <w:lvlText w:val="■"/>
      <w:lvlJc w:val="right"/>
      <w:pPr>
        <w:ind w:left="4320" w:hanging="360"/>
      </w:pPr>
      <w:rPr>
        <w:u w:val="none"/>
      </w:rPr>
    </w:lvl>
    <w:lvl w:ilvl="6">
      <w:start w:val="1"/>
      <w:numFmt w:val="bullet"/>
      <w:lvlText w:val="●"/>
      <w:lvlJc w:val="right"/>
      <w:pPr>
        <w:ind w:left="5040" w:hanging="360"/>
      </w:pPr>
      <w:rPr>
        <w:u w:val="none"/>
      </w:rPr>
    </w:lvl>
    <w:lvl w:ilvl="7">
      <w:start w:val="1"/>
      <w:numFmt w:val="bullet"/>
      <w:lvlText w:val="○"/>
      <w:lvlJc w:val="right"/>
      <w:pPr>
        <w:ind w:left="5760" w:hanging="360"/>
      </w:pPr>
      <w:rPr>
        <w:u w:val="none"/>
      </w:rPr>
    </w:lvl>
    <w:lvl w:ilvl="8">
      <w:start w:val="1"/>
      <w:numFmt w:val="bullet"/>
      <w:lvlText w:val="■"/>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Titre %1."/>
      <w:lvlJc w:val="left"/>
      <w:pPr>
        <w:ind w:left="786" w:hanging="360.0000000000001"/>
      </w:pPr>
      <w:rPr>
        <w:u w:val="none"/>
      </w:rPr>
    </w:lvl>
    <w:lvl w:ilvl="1">
      <w:start w:val="1"/>
      <w:numFmt w:val="decimal"/>
      <w:lvlText w:val="%1.%2"/>
      <w:lvlJc w:val="left"/>
      <w:pPr>
        <w:ind w:left="540" w:firstLine="540"/>
      </w:pPr>
      <w:rPr>
        <w:u w:val="none"/>
      </w:rPr>
    </w:lvl>
    <w:lvl w:ilvl="2">
      <w:start w:val="1"/>
      <w:numFmt w:val="decimal"/>
      <w:lvlText w:val="%1.%2.%3"/>
      <w:lvlJc w:val="left"/>
      <w:pPr>
        <w:ind w:left="1842.5196850393697" w:hanging="720"/>
      </w:pPr>
      <w:rPr>
        <w:u w:val="none"/>
      </w:rPr>
    </w:lvl>
    <w:lvl w:ilvl="3">
      <w:start w:val="1"/>
      <w:numFmt w:val="decimal"/>
      <w:lvlText w:val="%1.%2.%3.%4"/>
      <w:lvlJc w:val="left"/>
      <w:pPr>
        <w:ind w:left="864" w:firstLine="1656"/>
      </w:pPr>
      <w:rPr>
        <w:u w:val="none"/>
      </w:rPr>
    </w:lvl>
    <w:lvl w:ilvl="4">
      <w:start w:val="1"/>
      <w:numFmt w:val="decimal"/>
      <w:lvlText w:val="%1.%2.%3.%4.%5"/>
      <w:lvlJc w:val="left"/>
      <w:pPr>
        <w:ind w:left="1800" w:firstLine="0"/>
      </w:pPr>
      <w:rPr>
        <w:u w:val="none"/>
      </w:rPr>
    </w:lvl>
    <w:lvl w:ilvl="5">
      <w:start w:val="1"/>
      <w:numFmt w:val="decimal"/>
      <w:lvlText w:val="%1.%2.%3.%4.%5.%6"/>
      <w:lvlJc w:val="left"/>
      <w:pPr>
        <w:ind w:left="1080" w:firstLine="15"/>
      </w:pPr>
      <w:rPr>
        <w:u w:val="none"/>
      </w:rPr>
    </w:lvl>
    <w:lvl w:ilvl="6">
      <w:start w:val="1"/>
      <w:numFmt w:val="decimal"/>
      <w:lvlText w:val="%1.%2.%3.%4.%5.%6.%7"/>
      <w:lvlJc w:val="left"/>
      <w:pPr>
        <w:ind w:left="360" w:firstLine="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584" w:hanging="1584"/>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FR"/>
      </w:rPr>
    </w:rPrDefault>
    <w:pPrDefault>
      <w:pPr>
        <w:spacing w:after="20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600" w:before="600" w:line="276" w:lineRule="auto"/>
      <w:ind w:left="1440" w:hanging="270"/>
    </w:pPr>
    <w:rPr>
      <w:b w:val="1"/>
      <w:bCs w:val="1"/>
      <w:color w:val="073763"/>
      <w:sz w:val="32"/>
      <w:szCs w:val="32"/>
    </w:rPr>
  </w:style>
  <w:style w:type="paragraph" w:styleId="Heading2">
    <w:name w:val="heading 2"/>
    <w:basedOn w:val="Normal"/>
    <w:next w:val="Normal"/>
    <w:pPr>
      <w:keepNext w:val="1"/>
      <w:keepLines w:val="1"/>
      <w:spacing w:after="600" w:before="600" w:line="276" w:lineRule="auto"/>
      <w:ind w:left="1440" w:hanging="360"/>
    </w:pPr>
    <w:rPr>
      <w:b w:val="1"/>
      <w:bCs w:val="1"/>
      <w:color w:val="073763"/>
      <w:sz w:val="28"/>
      <w:szCs w:val="28"/>
    </w:rPr>
  </w:style>
  <w:style w:type="paragraph" w:styleId="Heading3">
    <w:name w:val="heading 3"/>
    <w:basedOn w:val="Normal"/>
    <w:next w:val="Normal"/>
    <w:pPr>
      <w:spacing w:after="600" w:before="600" w:line="276" w:lineRule="auto"/>
      <w:ind w:left="2160" w:hanging="360"/>
    </w:pPr>
    <w:rPr>
      <w:b w:val="1"/>
      <w:bCs w:val="1"/>
      <w:sz w:val="26"/>
      <w:szCs w:val="26"/>
      <w:u w:val="single"/>
    </w:rPr>
  </w:style>
  <w:style w:type="paragraph" w:styleId="Heading4">
    <w:name w:val="heading 4"/>
    <w:basedOn w:val="Normal"/>
    <w:next w:val="Normal"/>
    <w:pPr>
      <w:keepNext w:val="1"/>
      <w:keepLines w:val="1"/>
      <w:ind w:left="1842.5196850393697" w:hanging="360"/>
    </w:pPr>
    <w:rPr>
      <w:b w:val="1"/>
      <w:bCs w:val="1"/>
      <w:sz w:val="24"/>
      <w:szCs w:val="24"/>
    </w:rPr>
  </w:style>
  <w:style w:type="paragraph" w:styleId="Heading5">
    <w:name w:val="heading 5"/>
    <w:basedOn w:val="Normal"/>
    <w:next w:val="Normal"/>
    <w:pPr>
      <w:spacing w:after="60" w:before="240" w:lineRule="auto"/>
    </w:pPr>
    <w:rPr>
      <w:rFonts w:ascii="Calibri" w:cs="Calibri" w:eastAsia="Calibri" w:hAnsi="Calibri"/>
      <w:b w:val="1"/>
      <w:bCs w:val="1"/>
      <w:i w:val="1"/>
      <w:iCs w:val="1"/>
      <w:sz w:val="26"/>
      <w:szCs w:val="26"/>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0"/>
      <w:keepLines w:val="0"/>
      <w:pageBreakBefore w:val="0"/>
      <w:widowControl w:val="1"/>
      <w:pBdr>
        <w:top w:color="000000" w:space="1" w:sz="6" w:val="single"/>
        <w:left w:color="000000" w:space="4" w:sz="6" w:val="single"/>
        <w:bottom w:color="000000" w:space="1" w:sz="6" w:val="single"/>
        <w:right w:color="000000" w:space="4" w:sz="6" w:val="single"/>
        <w:between w:space="0" w:sz="0" w:val="nil"/>
      </w:pBdr>
      <w:shd w:fill="auto" w:val="clear"/>
      <w:spacing w:after="200" w:before="0" w:line="276" w:lineRule="auto"/>
      <w:ind w:left="0" w:right="0" w:firstLine="0"/>
      <w:jc w:val="center"/>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