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724EC" w14:textId="77777777" w:rsidR="005855A3" w:rsidRPr="00FB3354" w:rsidRDefault="005855A3" w:rsidP="00784CEB">
      <w:pPr>
        <w:pStyle w:val="EFLentre"/>
        <w:spacing w:before="0" w:after="240" w:line="240" w:lineRule="auto"/>
        <w:jc w:val="center"/>
        <w:rPr>
          <w:rFonts w:ascii="Arial" w:hAnsi="Arial" w:cs="Arial"/>
          <w:b/>
          <w:color w:val="auto"/>
          <w:sz w:val="20"/>
          <w:szCs w:val="20"/>
        </w:rPr>
      </w:pPr>
      <w:bookmarkStart w:id="0" w:name="_Hlk164406614"/>
    </w:p>
    <w:p w14:paraId="5AB94B0E" w14:textId="77777777" w:rsidR="005855A3" w:rsidRPr="00FB3354" w:rsidRDefault="005855A3" w:rsidP="00784CEB">
      <w:pPr>
        <w:pStyle w:val="EFLentre"/>
        <w:spacing w:before="0" w:after="240" w:line="240" w:lineRule="auto"/>
        <w:jc w:val="center"/>
        <w:rPr>
          <w:rFonts w:ascii="Arial" w:hAnsi="Arial" w:cs="Arial"/>
          <w:b/>
          <w:color w:val="auto"/>
          <w:sz w:val="20"/>
          <w:szCs w:val="20"/>
        </w:rPr>
      </w:pPr>
    </w:p>
    <w:p w14:paraId="2531E100" w14:textId="7ACC6B8D" w:rsidR="00A10513" w:rsidRPr="00C57357" w:rsidRDefault="002946B1" w:rsidP="004C1082">
      <w:pPr>
        <w:pStyle w:val="EFLentre"/>
        <w:pBdr>
          <w:top w:val="single" w:sz="4" w:space="8" w:color="auto"/>
          <w:left w:val="single" w:sz="4" w:space="4" w:color="auto"/>
          <w:bottom w:val="single" w:sz="4" w:space="8" w:color="auto"/>
          <w:right w:val="single" w:sz="4" w:space="4" w:color="auto"/>
        </w:pBdr>
        <w:spacing w:before="0" w:after="0" w:line="240" w:lineRule="auto"/>
        <w:jc w:val="center"/>
        <w:rPr>
          <w:rFonts w:ascii="Arial" w:hAnsi="Arial" w:cs="Arial"/>
          <w:b/>
          <w:color w:val="000000" w:themeColor="text1"/>
          <w:sz w:val="28"/>
          <w:szCs w:val="28"/>
        </w:rPr>
      </w:pPr>
      <w:r>
        <w:rPr>
          <w:rFonts w:ascii="Arial" w:hAnsi="Arial" w:cs="Arial"/>
          <w:b/>
          <w:color w:val="000000" w:themeColor="text1"/>
          <w:sz w:val="28"/>
          <w:szCs w:val="28"/>
        </w:rPr>
        <w:t xml:space="preserve">ACCORD RELATIF </w:t>
      </w:r>
      <w:r w:rsidR="0079666D">
        <w:rPr>
          <w:rFonts w:ascii="Arial" w:hAnsi="Arial" w:cs="Arial"/>
          <w:b/>
          <w:color w:val="000000" w:themeColor="text1"/>
          <w:sz w:val="28"/>
          <w:szCs w:val="28"/>
        </w:rPr>
        <w:t>À</w:t>
      </w:r>
      <w:r w:rsidR="00226562">
        <w:rPr>
          <w:rFonts w:ascii="Arial" w:hAnsi="Arial" w:cs="Arial"/>
          <w:b/>
          <w:color w:val="000000" w:themeColor="text1"/>
          <w:sz w:val="28"/>
          <w:szCs w:val="28"/>
        </w:rPr>
        <w:t xml:space="preserve"> LA POLITIQUE SALARIALE </w:t>
      </w:r>
      <w:r w:rsidR="009D29A8">
        <w:rPr>
          <w:rFonts w:ascii="Arial" w:hAnsi="Arial" w:cs="Arial"/>
          <w:b/>
          <w:color w:val="000000" w:themeColor="text1"/>
          <w:sz w:val="28"/>
          <w:szCs w:val="28"/>
        </w:rPr>
        <w:t xml:space="preserve">APPLICABLE </w:t>
      </w:r>
      <w:r>
        <w:rPr>
          <w:rFonts w:ascii="Arial" w:hAnsi="Arial" w:cs="Arial"/>
          <w:b/>
          <w:color w:val="000000" w:themeColor="text1"/>
          <w:sz w:val="28"/>
          <w:szCs w:val="28"/>
        </w:rPr>
        <w:t>AU SEIN D</w:t>
      </w:r>
      <w:r w:rsidR="00E55CA4">
        <w:rPr>
          <w:rFonts w:ascii="Arial" w:hAnsi="Arial" w:cs="Arial"/>
          <w:b/>
          <w:color w:val="000000" w:themeColor="text1"/>
          <w:sz w:val="28"/>
          <w:szCs w:val="28"/>
        </w:rPr>
        <w:t>U GIE ATR</w:t>
      </w:r>
      <w:r>
        <w:rPr>
          <w:rFonts w:ascii="Arial" w:hAnsi="Arial" w:cs="Arial"/>
          <w:b/>
          <w:color w:val="000000" w:themeColor="text1"/>
          <w:sz w:val="28"/>
          <w:szCs w:val="28"/>
        </w:rPr>
        <w:t xml:space="preserve"> </w:t>
      </w:r>
      <w:r w:rsidR="00FC1BF1">
        <w:rPr>
          <w:rFonts w:ascii="Arial" w:hAnsi="Arial" w:cs="Arial"/>
          <w:b/>
          <w:color w:val="000000" w:themeColor="text1"/>
          <w:sz w:val="28"/>
          <w:szCs w:val="28"/>
        </w:rPr>
        <w:t>POUR LA PÉRIODE DU 1</w:t>
      </w:r>
      <w:r w:rsidR="00FC1BF1" w:rsidRPr="00FC1BF1">
        <w:rPr>
          <w:rFonts w:ascii="Arial" w:hAnsi="Arial" w:cs="Arial"/>
          <w:b/>
          <w:color w:val="000000" w:themeColor="text1"/>
          <w:sz w:val="28"/>
          <w:szCs w:val="28"/>
          <w:vertAlign w:val="superscript"/>
        </w:rPr>
        <w:t>ER</w:t>
      </w:r>
      <w:r w:rsidR="00FC1BF1">
        <w:rPr>
          <w:rFonts w:ascii="Arial" w:hAnsi="Arial" w:cs="Arial"/>
          <w:b/>
          <w:color w:val="000000" w:themeColor="text1"/>
          <w:sz w:val="28"/>
          <w:szCs w:val="28"/>
        </w:rPr>
        <w:t xml:space="preserve"> JUILLET 202</w:t>
      </w:r>
      <w:r w:rsidR="005E4C7B">
        <w:rPr>
          <w:rFonts w:ascii="Arial" w:hAnsi="Arial" w:cs="Arial"/>
          <w:b/>
          <w:color w:val="000000" w:themeColor="text1"/>
          <w:sz w:val="28"/>
          <w:szCs w:val="28"/>
        </w:rPr>
        <w:t>6</w:t>
      </w:r>
      <w:r w:rsidR="00FC1BF1">
        <w:rPr>
          <w:rFonts w:ascii="Arial" w:hAnsi="Arial" w:cs="Arial"/>
          <w:b/>
          <w:color w:val="000000" w:themeColor="text1"/>
          <w:sz w:val="28"/>
          <w:szCs w:val="28"/>
        </w:rPr>
        <w:t xml:space="preserve"> AU 30 JUIN 202</w:t>
      </w:r>
      <w:r w:rsidR="005E4C7B">
        <w:rPr>
          <w:rFonts w:ascii="Arial" w:hAnsi="Arial" w:cs="Arial"/>
          <w:b/>
          <w:color w:val="000000" w:themeColor="text1"/>
          <w:sz w:val="28"/>
          <w:szCs w:val="28"/>
        </w:rPr>
        <w:t>7</w:t>
      </w:r>
    </w:p>
    <w:p w14:paraId="4A71BE40" w14:textId="77777777" w:rsidR="0033301C" w:rsidRDefault="0033301C" w:rsidP="00784CEB">
      <w:pPr>
        <w:spacing w:before="0" w:after="240"/>
        <w:jc w:val="both"/>
        <w:rPr>
          <w:rFonts w:ascii="Arial" w:hAnsi="Arial" w:cs="Arial"/>
          <w:iCs/>
          <w:sz w:val="20"/>
        </w:rPr>
      </w:pPr>
    </w:p>
    <w:p w14:paraId="39A89211" w14:textId="6B33DA60" w:rsidR="00082F9C" w:rsidRPr="00FB3354" w:rsidRDefault="00082F9C" w:rsidP="00784CEB">
      <w:pPr>
        <w:spacing w:before="0" w:after="240"/>
        <w:jc w:val="both"/>
        <w:rPr>
          <w:rFonts w:ascii="Arial" w:hAnsi="Arial" w:cs="Arial"/>
          <w:sz w:val="20"/>
        </w:rPr>
      </w:pPr>
      <w:r w:rsidRPr="00FB3354">
        <w:rPr>
          <w:rFonts w:ascii="Arial" w:hAnsi="Arial" w:cs="Arial"/>
          <w:iCs/>
          <w:sz w:val="20"/>
        </w:rPr>
        <w:t xml:space="preserve">Entre </w:t>
      </w:r>
      <w:r w:rsidRPr="00FB3354">
        <w:rPr>
          <w:rFonts w:ascii="Arial" w:hAnsi="Arial" w:cs="Arial"/>
          <w:sz w:val="20"/>
        </w:rPr>
        <w:t xml:space="preserve">le </w:t>
      </w:r>
      <w:r w:rsidR="00AA13BE" w:rsidRPr="00FB3354">
        <w:rPr>
          <w:rFonts w:ascii="Arial" w:hAnsi="Arial" w:cs="Arial"/>
          <w:sz w:val="20"/>
        </w:rPr>
        <w:t>Groupe</w:t>
      </w:r>
      <w:r w:rsidRPr="00FB3354">
        <w:rPr>
          <w:rFonts w:ascii="Arial" w:hAnsi="Arial" w:cs="Arial"/>
          <w:sz w:val="20"/>
        </w:rPr>
        <w:t xml:space="preserve">ment d’intérêt économique </w:t>
      </w:r>
      <w:r w:rsidR="00E55CA4">
        <w:rPr>
          <w:rFonts w:ascii="Arial" w:hAnsi="Arial" w:cs="Arial"/>
          <w:sz w:val="20"/>
        </w:rPr>
        <w:t>GIE ATR</w:t>
      </w:r>
      <w:r w:rsidRPr="00FB3354">
        <w:rPr>
          <w:rFonts w:ascii="Arial" w:hAnsi="Arial" w:cs="Arial"/>
          <w:sz w:val="20"/>
        </w:rPr>
        <w:t>, dont le siège social est situé 1 Allée Pierre Nadot - 31712 BLAGNAC Cedex, représenté par</w:t>
      </w:r>
      <w:r w:rsidRPr="00FB3354">
        <w:rPr>
          <w:rFonts w:ascii="Arial" w:hAnsi="Arial" w:cs="Arial"/>
          <w:i/>
          <w:sz w:val="20"/>
        </w:rPr>
        <w:t xml:space="preserve"> </w:t>
      </w:r>
      <w:r w:rsidR="00B83820">
        <w:rPr>
          <w:rFonts w:ascii="Arial" w:hAnsi="Arial" w:cs="Arial"/>
          <w:sz w:val="20"/>
        </w:rPr>
        <w:t>la</w:t>
      </w:r>
      <w:r w:rsidRPr="00FB3354">
        <w:rPr>
          <w:rFonts w:ascii="Arial" w:hAnsi="Arial" w:cs="Arial"/>
          <w:sz w:val="20"/>
        </w:rPr>
        <w:t xml:space="preserve"> Directrice des Ressources Humaines,</w:t>
      </w:r>
    </w:p>
    <w:p w14:paraId="12F87470" w14:textId="4B38615D" w:rsidR="00082F9C" w:rsidRPr="00FB3354" w:rsidRDefault="00E55CA4" w:rsidP="00784CEB">
      <w:pPr>
        <w:pStyle w:val="Retraitcorpsdetexte"/>
        <w:spacing w:before="0" w:after="240"/>
        <w:ind w:left="0"/>
        <w:jc w:val="both"/>
        <w:rPr>
          <w:rFonts w:ascii="Arial" w:hAnsi="Arial" w:cs="Arial"/>
          <w:sz w:val="20"/>
        </w:rPr>
      </w:pPr>
      <w:r>
        <w:rPr>
          <w:rFonts w:ascii="Arial" w:hAnsi="Arial" w:cs="Arial"/>
          <w:sz w:val="20"/>
        </w:rPr>
        <w:t>Ci-après dénommé</w:t>
      </w:r>
      <w:r w:rsidR="00082F9C" w:rsidRPr="00FB3354">
        <w:rPr>
          <w:rFonts w:ascii="Arial" w:hAnsi="Arial" w:cs="Arial"/>
          <w:sz w:val="20"/>
        </w:rPr>
        <w:t xml:space="preserve"> « </w:t>
      </w:r>
      <w:r>
        <w:rPr>
          <w:rFonts w:ascii="Arial" w:hAnsi="Arial" w:cs="Arial"/>
          <w:sz w:val="20"/>
        </w:rPr>
        <w:t>GIE ATR</w:t>
      </w:r>
      <w:r w:rsidR="00082F9C" w:rsidRPr="00FB3354">
        <w:rPr>
          <w:rFonts w:ascii="Arial" w:hAnsi="Arial" w:cs="Arial"/>
          <w:sz w:val="20"/>
        </w:rPr>
        <w:t> »,</w:t>
      </w:r>
    </w:p>
    <w:p w14:paraId="6097B37E" w14:textId="77777777" w:rsidR="00082F9C" w:rsidRPr="00FB3354" w:rsidRDefault="00082F9C" w:rsidP="00784CEB">
      <w:pPr>
        <w:tabs>
          <w:tab w:val="left" w:pos="6360"/>
        </w:tabs>
        <w:spacing w:before="0" w:after="240"/>
        <w:jc w:val="both"/>
        <w:rPr>
          <w:rFonts w:ascii="Arial" w:hAnsi="Arial" w:cs="Arial"/>
          <w:sz w:val="20"/>
        </w:rPr>
      </w:pPr>
      <w:r w:rsidRPr="00FB3354">
        <w:rPr>
          <w:rFonts w:ascii="Arial" w:hAnsi="Arial" w:cs="Arial"/>
          <w:sz w:val="20"/>
        </w:rPr>
        <w:t>D’une part,</w:t>
      </w:r>
      <w:r w:rsidRPr="00FB3354">
        <w:rPr>
          <w:rFonts w:ascii="Arial" w:hAnsi="Arial" w:cs="Arial"/>
          <w:sz w:val="20"/>
        </w:rPr>
        <w:tab/>
      </w:r>
    </w:p>
    <w:p w14:paraId="36CDDB91" w14:textId="4CFC1862" w:rsidR="00082F9C" w:rsidRPr="00FB3354" w:rsidRDefault="00082F9C" w:rsidP="00784CEB">
      <w:pPr>
        <w:spacing w:before="0" w:after="240"/>
        <w:jc w:val="both"/>
        <w:rPr>
          <w:rFonts w:ascii="Arial" w:hAnsi="Arial" w:cs="Arial"/>
          <w:sz w:val="20"/>
        </w:rPr>
      </w:pPr>
      <w:r w:rsidRPr="00FB3354">
        <w:rPr>
          <w:rFonts w:ascii="Arial" w:hAnsi="Arial" w:cs="Arial"/>
          <w:sz w:val="20"/>
        </w:rPr>
        <w:t xml:space="preserve">Et les représentants des Organisations Syndicales Représentatives au sein </w:t>
      </w:r>
      <w:r w:rsidR="00E55CA4">
        <w:rPr>
          <w:rFonts w:ascii="Arial" w:hAnsi="Arial" w:cs="Arial"/>
          <w:sz w:val="20"/>
        </w:rPr>
        <w:t>du GIE ATR</w:t>
      </w:r>
      <w:r w:rsidRPr="00FB3354">
        <w:rPr>
          <w:rFonts w:ascii="Arial" w:hAnsi="Arial" w:cs="Arial"/>
          <w:sz w:val="20"/>
        </w:rPr>
        <w:t>,</w:t>
      </w:r>
    </w:p>
    <w:p w14:paraId="126D07A5" w14:textId="77777777" w:rsidR="00082F9C" w:rsidRPr="00FB3354" w:rsidRDefault="00082F9C" w:rsidP="00784CEB">
      <w:pPr>
        <w:spacing w:before="0" w:after="240"/>
        <w:jc w:val="both"/>
        <w:rPr>
          <w:rFonts w:ascii="Arial" w:hAnsi="Arial" w:cs="Arial"/>
          <w:sz w:val="20"/>
        </w:rPr>
      </w:pPr>
      <w:r w:rsidRPr="00FB3354">
        <w:rPr>
          <w:rFonts w:ascii="Arial" w:hAnsi="Arial" w:cs="Arial"/>
          <w:sz w:val="20"/>
        </w:rPr>
        <w:t>D’autre part,</w:t>
      </w:r>
    </w:p>
    <w:p w14:paraId="7BCB00BB" w14:textId="77777777" w:rsidR="00082F9C" w:rsidRPr="00FB3354" w:rsidRDefault="00082F9C" w:rsidP="00784CEB">
      <w:pPr>
        <w:spacing w:before="0" w:after="240"/>
        <w:jc w:val="both"/>
        <w:rPr>
          <w:rFonts w:ascii="Arial" w:hAnsi="Arial" w:cs="Arial"/>
          <w:sz w:val="20"/>
        </w:rPr>
      </w:pPr>
      <w:r w:rsidRPr="00FB3354">
        <w:rPr>
          <w:rFonts w:ascii="Arial" w:hAnsi="Arial" w:cs="Arial"/>
          <w:sz w:val="20"/>
        </w:rPr>
        <w:t>Ci-après désignées ensemble « les Parties »,</w:t>
      </w:r>
    </w:p>
    <w:p w14:paraId="35E80430" w14:textId="77777777" w:rsidR="00082F9C" w:rsidRPr="00FB3354" w:rsidRDefault="00082F9C" w:rsidP="00784CEB">
      <w:pPr>
        <w:spacing w:before="0" w:after="240"/>
        <w:jc w:val="both"/>
        <w:rPr>
          <w:rFonts w:ascii="Arial" w:hAnsi="Arial" w:cs="Arial"/>
          <w:sz w:val="20"/>
        </w:rPr>
      </w:pPr>
    </w:p>
    <w:p w14:paraId="05825412" w14:textId="77777777" w:rsidR="00491297" w:rsidRPr="00FB3354" w:rsidRDefault="00491297" w:rsidP="00784CEB">
      <w:pPr>
        <w:autoSpaceDE/>
        <w:autoSpaceDN/>
        <w:spacing w:before="0" w:after="240"/>
        <w:rPr>
          <w:rFonts w:ascii="Arial" w:hAnsi="Arial" w:cs="Arial"/>
          <w:b/>
          <w:bCs/>
          <w:sz w:val="20"/>
          <w:u w:val="single"/>
        </w:rPr>
      </w:pPr>
    </w:p>
    <w:p w14:paraId="73DFF6E6" w14:textId="77777777" w:rsidR="006B76C9" w:rsidRPr="00FB3354" w:rsidRDefault="006B76C9" w:rsidP="00784CEB">
      <w:pPr>
        <w:pStyle w:val="EFLintroduction"/>
        <w:spacing w:before="0" w:after="240" w:line="240" w:lineRule="auto"/>
        <w:jc w:val="both"/>
        <w:rPr>
          <w:rFonts w:ascii="Arial" w:hAnsi="Arial" w:cs="Arial"/>
          <w:color w:val="auto"/>
          <w:sz w:val="20"/>
          <w:szCs w:val="20"/>
          <w:u w:val="single"/>
        </w:rPr>
      </w:pPr>
    </w:p>
    <w:p w14:paraId="720FD6E1" w14:textId="77777777" w:rsidR="00C960D4" w:rsidRPr="00FB3354" w:rsidRDefault="00C960D4" w:rsidP="00784CEB">
      <w:pPr>
        <w:autoSpaceDE/>
        <w:autoSpaceDN/>
        <w:spacing w:before="0" w:after="240"/>
        <w:rPr>
          <w:rFonts w:ascii="Arial" w:hAnsi="Arial" w:cs="Arial"/>
          <w:b/>
          <w:bCs/>
          <w:sz w:val="20"/>
          <w:u w:val="single"/>
        </w:rPr>
      </w:pPr>
    </w:p>
    <w:p w14:paraId="64B3635B" w14:textId="77777777" w:rsidR="00491297" w:rsidRPr="00FB3354" w:rsidRDefault="00491297" w:rsidP="00784CEB">
      <w:pPr>
        <w:autoSpaceDE/>
        <w:autoSpaceDN/>
        <w:spacing w:before="0" w:after="240"/>
        <w:rPr>
          <w:rFonts w:ascii="Arial" w:hAnsi="Arial" w:cs="Arial"/>
          <w:b/>
          <w:bCs/>
          <w:sz w:val="20"/>
        </w:rPr>
      </w:pPr>
      <w:bookmarkStart w:id="1" w:name="_Toc52288938"/>
      <w:r w:rsidRPr="00FB3354">
        <w:rPr>
          <w:rFonts w:ascii="Arial" w:hAnsi="Arial" w:cs="Arial"/>
          <w:sz w:val="20"/>
        </w:rPr>
        <w:br w:type="page"/>
      </w:r>
    </w:p>
    <w:bookmarkEnd w:id="1"/>
    <w:p w14:paraId="1BA8EF73" w14:textId="1528CE24" w:rsidR="002A4D27" w:rsidRPr="00FB3354" w:rsidRDefault="002A4D27" w:rsidP="00E50F0D">
      <w:pPr>
        <w:pStyle w:val="EFLentre"/>
        <w:pBdr>
          <w:top w:val="single" w:sz="4" w:space="4" w:color="auto"/>
          <w:left w:val="single" w:sz="4" w:space="0" w:color="auto"/>
          <w:bottom w:val="single" w:sz="4" w:space="4" w:color="auto"/>
          <w:right w:val="single" w:sz="4" w:space="4" w:color="auto"/>
        </w:pBdr>
        <w:spacing w:before="0" w:after="240" w:line="240" w:lineRule="auto"/>
        <w:jc w:val="center"/>
        <w:rPr>
          <w:rFonts w:ascii="Arial" w:hAnsi="Arial" w:cs="Arial"/>
          <w:b/>
          <w:color w:val="auto"/>
          <w:sz w:val="20"/>
          <w:szCs w:val="20"/>
        </w:rPr>
      </w:pPr>
      <w:r w:rsidRPr="00FB3354">
        <w:rPr>
          <w:rFonts w:ascii="Arial" w:hAnsi="Arial" w:cs="Arial"/>
          <w:b/>
          <w:color w:val="auto"/>
          <w:sz w:val="20"/>
          <w:szCs w:val="20"/>
        </w:rPr>
        <w:lastRenderedPageBreak/>
        <w:t>PRÉAMBULE</w:t>
      </w:r>
    </w:p>
    <w:p w14:paraId="419BADA1" w14:textId="65F5C541" w:rsidR="007970E0" w:rsidRPr="005F7DAE" w:rsidRDefault="007970E0" w:rsidP="006A021E">
      <w:pPr>
        <w:pBdr>
          <w:top w:val="nil"/>
          <w:left w:val="nil"/>
          <w:bottom w:val="nil"/>
          <w:right w:val="nil"/>
          <w:between w:val="nil"/>
        </w:pBdr>
        <w:spacing w:before="0"/>
        <w:jc w:val="both"/>
        <w:rPr>
          <w:rFonts w:ascii="Arial" w:hAnsi="Arial" w:cs="Arial"/>
          <w:sz w:val="20"/>
        </w:rPr>
      </w:pPr>
      <w:r w:rsidRPr="005F7DAE">
        <w:rPr>
          <w:rFonts w:ascii="Arial" w:hAnsi="Arial" w:cs="Arial"/>
          <w:sz w:val="20"/>
        </w:rPr>
        <w:t xml:space="preserve">Conformément aux dispositions du code du travail, la Direction </w:t>
      </w:r>
      <w:r w:rsidR="00F36DE3" w:rsidRPr="005F7DAE">
        <w:rPr>
          <w:rFonts w:ascii="Arial" w:hAnsi="Arial" w:cs="Arial"/>
          <w:sz w:val="20"/>
        </w:rPr>
        <w:t>du GIE ATR</w:t>
      </w:r>
      <w:r w:rsidRPr="005F7DAE">
        <w:rPr>
          <w:rFonts w:ascii="Arial" w:hAnsi="Arial" w:cs="Arial"/>
          <w:sz w:val="20"/>
        </w:rPr>
        <w:t xml:space="preserve"> a engagé la négociation annuelle obligatoire sur les salaires.</w:t>
      </w:r>
    </w:p>
    <w:p w14:paraId="0C60BFA0" w14:textId="77777777" w:rsidR="007970E0" w:rsidRPr="005F7DAE" w:rsidRDefault="007970E0" w:rsidP="006A021E">
      <w:pPr>
        <w:pBdr>
          <w:top w:val="nil"/>
          <w:left w:val="nil"/>
          <w:bottom w:val="nil"/>
          <w:right w:val="nil"/>
          <w:between w:val="nil"/>
        </w:pBdr>
        <w:spacing w:before="0"/>
        <w:jc w:val="both"/>
        <w:rPr>
          <w:rFonts w:ascii="Arial" w:hAnsi="Arial" w:cs="Arial"/>
          <w:sz w:val="20"/>
        </w:rPr>
      </w:pPr>
    </w:p>
    <w:p w14:paraId="76A41132" w14:textId="6A2E377E" w:rsidR="007970E0" w:rsidRPr="005F7DAE" w:rsidRDefault="007970E0" w:rsidP="006A021E">
      <w:pPr>
        <w:pBdr>
          <w:top w:val="nil"/>
          <w:left w:val="nil"/>
          <w:bottom w:val="nil"/>
          <w:right w:val="nil"/>
          <w:between w:val="nil"/>
        </w:pBdr>
        <w:spacing w:before="0"/>
        <w:jc w:val="both"/>
        <w:rPr>
          <w:rFonts w:ascii="Arial" w:hAnsi="Arial" w:cs="Arial"/>
          <w:sz w:val="20"/>
        </w:rPr>
      </w:pPr>
      <w:r w:rsidRPr="005F7DAE">
        <w:rPr>
          <w:rFonts w:ascii="Arial" w:hAnsi="Arial" w:cs="Arial"/>
          <w:sz w:val="20"/>
        </w:rPr>
        <w:t xml:space="preserve">Ainsi, se sont tenues, les </w:t>
      </w:r>
      <w:r w:rsidR="00D31AF5" w:rsidRPr="005F7DAE">
        <w:rPr>
          <w:rFonts w:ascii="Arial" w:hAnsi="Arial" w:cs="Arial"/>
          <w:sz w:val="20"/>
        </w:rPr>
        <w:t>1</w:t>
      </w:r>
      <w:r w:rsidR="005E4C7B">
        <w:rPr>
          <w:rFonts w:ascii="Arial" w:hAnsi="Arial" w:cs="Arial"/>
          <w:sz w:val="20"/>
        </w:rPr>
        <w:t xml:space="preserve">0,16 et 23 mars </w:t>
      </w:r>
      <w:r w:rsidR="226A53FF" w:rsidRPr="23FDCE27">
        <w:rPr>
          <w:rFonts w:ascii="Arial" w:hAnsi="Arial" w:cs="Arial"/>
          <w:sz w:val="20"/>
        </w:rPr>
        <w:t>202</w:t>
      </w:r>
      <w:r w:rsidR="005E4C7B">
        <w:rPr>
          <w:rFonts w:ascii="Arial" w:hAnsi="Arial" w:cs="Arial"/>
          <w:sz w:val="20"/>
        </w:rPr>
        <w:t>6,</w:t>
      </w:r>
      <w:r w:rsidR="226A53FF" w:rsidRPr="23FDCE27">
        <w:rPr>
          <w:rFonts w:ascii="Arial" w:hAnsi="Arial" w:cs="Arial"/>
          <w:sz w:val="20"/>
        </w:rPr>
        <w:t xml:space="preserve"> </w:t>
      </w:r>
      <w:r w:rsidR="005E4C7B">
        <w:rPr>
          <w:rFonts w:ascii="Arial" w:hAnsi="Arial" w:cs="Arial"/>
          <w:sz w:val="20"/>
        </w:rPr>
        <w:t>trois</w:t>
      </w:r>
      <w:r w:rsidR="00D31AF5" w:rsidRPr="005F7DAE">
        <w:rPr>
          <w:rFonts w:ascii="Arial" w:hAnsi="Arial" w:cs="Arial"/>
          <w:sz w:val="20"/>
        </w:rPr>
        <w:t xml:space="preserve"> r</w:t>
      </w:r>
      <w:r w:rsidRPr="005F7DAE">
        <w:rPr>
          <w:rFonts w:ascii="Arial" w:hAnsi="Arial" w:cs="Arial"/>
          <w:sz w:val="20"/>
        </w:rPr>
        <w:t>éunions de négociation sur l’évolution des salaires pour la période du 1</w:t>
      </w:r>
      <w:r w:rsidRPr="005F7DAE">
        <w:rPr>
          <w:rFonts w:ascii="Arial" w:hAnsi="Arial" w:cs="Arial"/>
          <w:sz w:val="20"/>
          <w:vertAlign w:val="superscript"/>
        </w:rPr>
        <w:t>er</w:t>
      </w:r>
      <w:r w:rsidR="001E44FF" w:rsidRPr="005F7DAE">
        <w:rPr>
          <w:rFonts w:ascii="Arial" w:hAnsi="Arial" w:cs="Arial"/>
          <w:sz w:val="20"/>
        </w:rPr>
        <w:t xml:space="preserve"> </w:t>
      </w:r>
      <w:r w:rsidRPr="005F7DAE">
        <w:rPr>
          <w:rFonts w:ascii="Arial" w:hAnsi="Arial" w:cs="Arial"/>
          <w:sz w:val="20"/>
        </w:rPr>
        <w:t>juillet 202</w:t>
      </w:r>
      <w:r w:rsidR="005E4C7B">
        <w:rPr>
          <w:rFonts w:ascii="Arial" w:hAnsi="Arial" w:cs="Arial"/>
          <w:sz w:val="20"/>
        </w:rPr>
        <w:t>6</w:t>
      </w:r>
      <w:r w:rsidRPr="005F7DAE">
        <w:rPr>
          <w:rFonts w:ascii="Arial" w:hAnsi="Arial" w:cs="Arial"/>
          <w:sz w:val="20"/>
        </w:rPr>
        <w:t xml:space="preserve"> au 30 juin </w:t>
      </w:r>
      <w:r w:rsidR="00D31AF5" w:rsidRPr="005F7DAE">
        <w:rPr>
          <w:rFonts w:ascii="Arial" w:hAnsi="Arial" w:cs="Arial"/>
          <w:sz w:val="20"/>
        </w:rPr>
        <w:t>202</w:t>
      </w:r>
      <w:r w:rsidR="005E4C7B">
        <w:rPr>
          <w:rFonts w:ascii="Arial" w:hAnsi="Arial" w:cs="Arial"/>
          <w:sz w:val="20"/>
        </w:rPr>
        <w:t>7</w:t>
      </w:r>
      <w:r w:rsidR="77DEB6B8" w:rsidRPr="23FDCE27">
        <w:rPr>
          <w:rFonts w:ascii="Arial" w:hAnsi="Arial" w:cs="Arial"/>
          <w:sz w:val="20"/>
        </w:rPr>
        <w:t xml:space="preserve"> inclus</w:t>
      </w:r>
      <w:r w:rsidRPr="005F7DAE">
        <w:rPr>
          <w:rFonts w:ascii="Arial" w:hAnsi="Arial" w:cs="Arial"/>
          <w:sz w:val="20"/>
        </w:rPr>
        <w:t>.</w:t>
      </w:r>
    </w:p>
    <w:p w14:paraId="0870B979" w14:textId="77777777" w:rsidR="00F36DE3" w:rsidRPr="005F7DAE" w:rsidRDefault="00F36DE3" w:rsidP="006A021E">
      <w:pPr>
        <w:pBdr>
          <w:top w:val="nil"/>
          <w:left w:val="nil"/>
          <w:bottom w:val="nil"/>
          <w:right w:val="nil"/>
          <w:between w:val="nil"/>
        </w:pBdr>
        <w:spacing w:before="0"/>
        <w:jc w:val="both"/>
        <w:rPr>
          <w:rFonts w:ascii="Arial" w:hAnsi="Arial" w:cs="Arial"/>
          <w:sz w:val="20"/>
        </w:rPr>
      </w:pPr>
    </w:p>
    <w:p w14:paraId="2831A44E" w14:textId="27C343ED" w:rsidR="00F36DE3" w:rsidRPr="005F7DAE" w:rsidRDefault="00F36DE3" w:rsidP="006A021E">
      <w:pPr>
        <w:pBdr>
          <w:top w:val="nil"/>
          <w:left w:val="nil"/>
          <w:bottom w:val="nil"/>
          <w:right w:val="nil"/>
          <w:between w:val="nil"/>
        </w:pBdr>
        <w:spacing w:before="0"/>
        <w:jc w:val="both"/>
        <w:rPr>
          <w:rFonts w:ascii="Arial" w:hAnsi="Arial" w:cs="Arial"/>
          <w:sz w:val="20"/>
        </w:rPr>
      </w:pPr>
      <w:r w:rsidRPr="005F7DAE">
        <w:rPr>
          <w:rFonts w:ascii="Arial" w:hAnsi="Arial" w:cs="Arial"/>
          <w:sz w:val="20"/>
        </w:rPr>
        <w:t xml:space="preserve">En amont et lors de ces réunions de négociation ont été partagés </w:t>
      </w:r>
      <w:r w:rsidR="00E13101">
        <w:rPr>
          <w:rFonts w:ascii="Arial" w:hAnsi="Arial" w:cs="Arial"/>
          <w:sz w:val="20"/>
        </w:rPr>
        <w:t>des</w:t>
      </w:r>
      <w:r w:rsidRPr="005F7DAE">
        <w:rPr>
          <w:rFonts w:ascii="Arial" w:hAnsi="Arial" w:cs="Arial"/>
          <w:sz w:val="20"/>
        </w:rPr>
        <w:t xml:space="preserve"> éléments concernant</w:t>
      </w:r>
      <w:r w:rsidR="00E13101">
        <w:rPr>
          <w:rFonts w:ascii="Arial" w:hAnsi="Arial" w:cs="Arial"/>
          <w:sz w:val="20"/>
        </w:rPr>
        <w:t xml:space="preserve"> </w:t>
      </w:r>
      <w:r w:rsidRPr="005F7DAE">
        <w:rPr>
          <w:rFonts w:ascii="Arial" w:hAnsi="Arial" w:cs="Arial"/>
          <w:sz w:val="20"/>
        </w:rPr>
        <w:t>le contexte</w:t>
      </w:r>
      <w:r w:rsidR="004252F9">
        <w:rPr>
          <w:rFonts w:ascii="Arial" w:hAnsi="Arial" w:cs="Arial"/>
          <w:sz w:val="20"/>
        </w:rPr>
        <w:t xml:space="preserve"> économique</w:t>
      </w:r>
      <w:r w:rsidRPr="005F7DAE">
        <w:rPr>
          <w:rFonts w:ascii="Arial" w:hAnsi="Arial" w:cs="Arial"/>
          <w:sz w:val="20"/>
        </w:rPr>
        <w:t xml:space="preserve"> interne </w:t>
      </w:r>
      <w:r w:rsidR="00A21D70">
        <w:rPr>
          <w:rFonts w:ascii="Arial" w:hAnsi="Arial" w:cs="Arial"/>
          <w:sz w:val="20"/>
        </w:rPr>
        <w:t>et</w:t>
      </w:r>
      <w:r w:rsidRPr="005F7DAE">
        <w:rPr>
          <w:rFonts w:ascii="Arial" w:hAnsi="Arial" w:cs="Arial"/>
          <w:sz w:val="20"/>
        </w:rPr>
        <w:t xml:space="preserve"> externe auquel le GIE ATR et ses salariés font actuellement face.</w:t>
      </w:r>
    </w:p>
    <w:p w14:paraId="55B01FF8" w14:textId="77777777" w:rsidR="007970E0" w:rsidRPr="005F7DAE" w:rsidRDefault="007970E0" w:rsidP="006A021E">
      <w:pPr>
        <w:pBdr>
          <w:top w:val="nil"/>
          <w:left w:val="nil"/>
          <w:bottom w:val="nil"/>
          <w:right w:val="nil"/>
          <w:between w:val="nil"/>
        </w:pBdr>
        <w:spacing w:before="0"/>
        <w:jc w:val="both"/>
        <w:rPr>
          <w:rFonts w:ascii="Arial" w:hAnsi="Arial" w:cs="Arial"/>
          <w:sz w:val="20"/>
          <w:highlight w:val="green"/>
        </w:rPr>
      </w:pPr>
    </w:p>
    <w:p w14:paraId="41A3F335" w14:textId="5BB22B34" w:rsidR="00F36DE3" w:rsidRPr="005F7DAE" w:rsidRDefault="00D12F2D" w:rsidP="006A021E">
      <w:pPr>
        <w:pBdr>
          <w:top w:val="nil"/>
          <w:left w:val="nil"/>
          <w:bottom w:val="nil"/>
          <w:right w:val="nil"/>
          <w:between w:val="nil"/>
        </w:pBdr>
        <w:spacing w:before="0"/>
        <w:jc w:val="both"/>
        <w:rPr>
          <w:rFonts w:ascii="Arial" w:hAnsi="Arial" w:cs="Arial"/>
          <w:sz w:val="20"/>
        </w:rPr>
      </w:pPr>
      <w:r>
        <w:rPr>
          <w:rFonts w:ascii="Arial" w:hAnsi="Arial" w:cs="Arial"/>
          <w:sz w:val="20"/>
        </w:rPr>
        <w:t>Afin d’atteindre</w:t>
      </w:r>
      <w:r w:rsidR="007970E0" w:rsidRPr="005F7DAE">
        <w:rPr>
          <w:rFonts w:ascii="Arial" w:hAnsi="Arial" w:cs="Arial"/>
          <w:sz w:val="20"/>
        </w:rPr>
        <w:t xml:space="preserve"> ses objectifs </w:t>
      </w:r>
      <w:r w:rsidR="0010379C" w:rsidRPr="005F7DAE">
        <w:rPr>
          <w:rFonts w:ascii="Arial" w:hAnsi="Arial" w:cs="Arial"/>
          <w:sz w:val="20"/>
        </w:rPr>
        <w:t xml:space="preserve">fixés pour </w:t>
      </w:r>
      <w:r w:rsidR="007970E0" w:rsidRPr="005F7DAE">
        <w:rPr>
          <w:rFonts w:ascii="Arial" w:hAnsi="Arial" w:cs="Arial"/>
          <w:sz w:val="20"/>
        </w:rPr>
        <w:t>202</w:t>
      </w:r>
      <w:r w:rsidR="005E4C7B">
        <w:rPr>
          <w:rFonts w:ascii="Arial" w:hAnsi="Arial" w:cs="Arial"/>
          <w:sz w:val="20"/>
        </w:rPr>
        <w:t>6</w:t>
      </w:r>
      <w:r w:rsidR="001E43A8" w:rsidRPr="005F7DAE">
        <w:rPr>
          <w:rFonts w:ascii="Arial" w:hAnsi="Arial" w:cs="Arial"/>
          <w:sz w:val="20"/>
        </w:rPr>
        <w:t xml:space="preserve"> et pour continuer à préparer son futur</w:t>
      </w:r>
      <w:r w:rsidR="00103983" w:rsidRPr="005F7DAE">
        <w:rPr>
          <w:rFonts w:ascii="Arial" w:hAnsi="Arial" w:cs="Arial"/>
          <w:sz w:val="20"/>
        </w:rPr>
        <w:t>,</w:t>
      </w:r>
      <w:r w:rsidR="007970E0" w:rsidRPr="005F7DAE">
        <w:rPr>
          <w:rFonts w:ascii="Arial" w:hAnsi="Arial" w:cs="Arial"/>
          <w:sz w:val="20"/>
        </w:rPr>
        <w:t xml:space="preserve"> </w:t>
      </w:r>
      <w:r w:rsidR="00F36DE3" w:rsidRPr="005F7DAE">
        <w:rPr>
          <w:rFonts w:ascii="Arial" w:hAnsi="Arial" w:cs="Arial"/>
          <w:sz w:val="20"/>
        </w:rPr>
        <w:t>le GIE ATR</w:t>
      </w:r>
      <w:r w:rsidR="007970E0" w:rsidRPr="005F7DAE">
        <w:rPr>
          <w:rFonts w:ascii="Arial" w:hAnsi="Arial" w:cs="Arial"/>
          <w:sz w:val="20"/>
        </w:rPr>
        <w:t xml:space="preserve"> </w:t>
      </w:r>
      <w:r w:rsidR="00F36DE3" w:rsidRPr="005F7DAE">
        <w:rPr>
          <w:rFonts w:ascii="Arial" w:hAnsi="Arial" w:cs="Arial"/>
          <w:sz w:val="20"/>
        </w:rPr>
        <w:t>devra faire face à de nombreux défis</w:t>
      </w:r>
      <w:r w:rsidR="004252F9">
        <w:rPr>
          <w:rFonts w:ascii="Arial" w:hAnsi="Arial" w:cs="Arial"/>
          <w:sz w:val="20"/>
        </w:rPr>
        <w:t xml:space="preserve">. </w:t>
      </w:r>
      <w:r w:rsidR="007970E0" w:rsidRPr="005F7DAE">
        <w:rPr>
          <w:rFonts w:ascii="Arial" w:hAnsi="Arial" w:cs="Arial"/>
          <w:sz w:val="20"/>
        </w:rPr>
        <w:t>De façon prioritaire</w:t>
      </w:r>
      <w:r w:rsidR="00EB7A4A" w:rsidRPr="005F7DAE">
        <w:rPr>
          <w:rFonts w:ascii="Arial" w:hAnsi="Arial" w:cs="Arial"/>
          <w:sz w:val="20"/>
        </w:rPr>
        <w:t xml:space="preserve"> et</w:t>
      </w:r>
      <w:r w:rsidR="007970E0" w:rsidRPr="005F7DAE">
        <w:rPr>
          <w:rFonts w:ascii="Arial" w:hAnsi="Arial" w:cs="Arial"/>
          <w:sz w:val="20"/>
        </w:rPr>
        <w:t xml:space="preserve"> pour répondre aux attentes de nos clients, nous devons assurer </w:t>
      </w:r>
      <w:r w:rsidR="00EB7A4A" w:rsidRPr="005F7DAE">
        <w:rPr>
          <w:rFonts w:ascii="Arial" w:hAnsi="Arial" w:cs="Arial"/>
          <w:sz w:val="20"/>
        </w:rPr>
        <w:t xml:space="preserve">nos objectifs de livraisons, </w:t>
      </w:r>
      <w:r w:rsidR="007970E0" w:rsidRPr="005F7DAE">
        <w:rPr>
          <w:rFonts w:ascii="Arial" w:hAnsi="Arial" w:cs="Arial"/>
          <w:sz w:val="20"/>
        </w:rPr>
        <w:t xml:space="preserve">tout en </w:t>
      </w:r>
      <w:r w:rsidR="00EB7A4A" w:rsidRPr="005F7DAE">
        <w:rPr>
          <w:rFonts w:ascii="Arial" w:hAnsi="Arial" w:cs="Arial"/>
          <w:sz w:val="20"/>
        </w:rPr>
        <w:t>cherchant à réduire l’impact de</w:t>
      </w:r>
      <w:r w:rsidR="00512549">
        <w:rPr>
          <w:rFonts w:ascii="Arial" w:hAnsi="Arial" w:cs="Arial"/>
          <w:sz w:val="20"/>
        </w:rPr>
        <w:t>s perturbations de</w:t>
      </w:r>
      <w:r w:rsidR="007970E0" w:rsidRPr="005F7DAE">
        <w:rPr>
          <w:rFonts w:ascii="Arial" w:hAnsi="Arial" w:cs="Arial"/>
          <w:sz w:val="20"/>
        </w:rPr>
        <w:t xml:space="preserve"> notre chaîne d'approvisionnement</w:t>
      </w:r>
      <w:r w:rsidR="00EB7A4A" w:rsidRPr="005F7DAE">
        <w:rPr>
          <w:rFonts w:ascii="Arial" w:hAnsi="Arial" w:cs="Arial"/>
          <w:sz w:val="20"/>
        </w:rPr>
        <w:t xml:space="preserve"> sur nos opérations courantes et en continuant à nous appuyer sur le dynamisme de nos activités </w:t>
      </w:r>
      <w:r w:rsidR="00A21D70">
        <w:rPr>
          <w:rFonts w:ascii="Arial" w:hAnsi="Arial" w:cs="Arial"/>
          <w:sz w:val="20"/>
        </w:rPr>
        <w:t xml:space="preserve">de ventes d’avions et </w:t>
      </w:r>
      <w:r w:rsidR="00EB7A4A" w:rsidRPr="005F7DAE">
        <w:rPr>
          <w:rFonts w:ascii="Arial" w:hAnsi="Arial" w:cs="Arial"/>
          <w:sz w:val="20"/>
        </w:rPr>
        <w:t>support/services</w:t>
      </w:r>
      <w:r w:rsidR="007970E0" w:rsidRPr="005F7DAE">
        <w:rPr>
          <w:rFonts w:ascii="Arial" w:hAnsi="Arial" w:cs="Arial"/>
          <w:sz w:val="20"/>
        </w:rPr>
        <w:t xml:space="preserve">. </w:t>
      </w:r>
      <w:r w:rsidR="009C6CF9">
        <w:rPr>
          <w:rFonts w:ascii="Arial" w:hAnsi="Arial" w:cs="Arial"/>
          <w:sz w:val="20"/>
        </w:rPr>
        <w:t>L’amélioration nécessaire de notre performance financière</w:t>
      </w:r>
      <w:r w:rsidR="007970E0" w:rsidRPr="005F7DAE">
        <w:rPr>
          <w:rFonts w:ascii="Arial" w:hAnsi="Arial" w:cs="Arial"/>
          <w:sz w:val="20"/>
        </w:rPr>
        <w:t xml:space="preserve"> </w:t>
      </w:r>
      <w:r w:rsidR="009C6CF9">
        <w:rPr>
          <w:rFonts w:ascii="Arial" w:hAnsi="Arial" w:cs="Arial"/>
          <w:sz w:val="20"/>
        </w:rPr>
        <w:t xml:space="preserve">doublée de la </w:t>
      </w:r>
      <w:r w:rsidR="007970E0" w:rsidRPr="005F7DAE">
        <w:rPr>
          <w:rFonts w:ascii="Arial" w:hAnsi="Arial" w:cs="Arial"/>
          <w:sz w:val="20"/>
        </w:rPr>
        <w:t>maîtrise d</w:t>
      </w:r>
      <w:r w:rsidR="009C6CF9">
        <w:rPr>
          <w:rFonts w:ascii="Arial" w:hAnsi="Arial" w:cs="Arial"/>
          <w:sz w:val="20"/>
        </w:rPr>
        <w:t>e no</w:t>
      </w:r>
      <w:r w:rsidR="007970E0" w:rsidRPr="005F7DAE">
        <w:rPr>
          <w:rFonts w:ascii="Arial" w:hAnsi="Arial" w:cs="Arial"/>
          <w:sz w:val="20"/>
        </w:rPr>
        <w:t>s coûts</w:t>
      </w:r>
      <w:r w:rsidR="0034432E">
        <w:rPr>
          <w:rFonts w:ascii="Arial" w:hAnsi="Arial" w:cs="Arial"/>
          <w:sz w:val="20"/>
        </w:rPr>
        <w:t xml:space="preserve"> </w:t>
      </w:r>
      <w:r w:rsidR="007970E0" w:rsidRPr="005F7DAE">
        <w:rPr>
          <w:rFonts w:ascii="Arial" w:hAnsi="Arial" w:cs="Arial"/>
          <w:sz w:val="20"/>
        </w:rPr>
        <w:t>représente</w:t>
      </w:r>
      <w:r w:rsidR="00D64C08">
        <w:rPr>
          <w:rFonts w:ascii="Arial" w:hAnsi="Arial" w:cs="Arial"/>
          <w:sz w:val="20"/>
        </w:rPr>
        <w:t>nt</w:t>
      </w:r>
      <w:r w:rsidR="007970E0" w:rsidRPr="005F7DAE">
        <w:rPr>
          <w:rFonts w:ascii="Arial" w:hAnsi="Arial" w:cs="Arial"/>
          <w:sz w:val="20"/>
        </w:rPr>
        <w:t>, quant à elle</w:t>
      </w:r>
      <w:r w:rsidR="00D64C08">
        <w:rPr>
          <w:rFonts w:ascii="Arial" w:hAnsi="Arial" w:cs="Arial"/>
          <w:sz w:val="20"/>
        </w:rPr>
        <w:t>s</w:t>
      </w:r>
      <w:r w:rsidR="007970E0" w:rsidRPr="005F7DAE">
        <w:rPr>
          <w:rFonts w:ascii="Arial" w:hAnsi="Arial" w:cs="Arial"/>
          <w:sz w:val="20"/>
        </w:rPr>
        <w:t xml:space="preserve">, notre capacité à </w:t>
      </w:r>
      <w:r w:rsidR="00EB7A4A" w:rsidRPr="005F7DAE">
        <w:rPr>
          <w:rFonts w:ascii="Arial" w:hAnsi="Arial" w:cs="Arial"/>
          <w:sz w:val="20"/>
        </w:rPr>
        <w:t xml:space="preserve">continuer à </w:t>
      </w:r>
      <w:r w:rsidR="007970E0" w:rsidRPr="005F7DAE">
        <w:rPr>
          <w:rFonts w:ascii="Arial" w:hAnsi="Arial" w:cs="Arial"/>
          <w:sz w:val="20"/>
        </w:rPr>
        <w:t>investir dans</w:t>
      </w:r>
      <w:r w:rsidR="00D31AF5" w:rsidRPr="005F7DAE">
        <w:rPr>
          <w:rFonts w:ascii="Arial" w:hAnsi="Arial" w:cs="Arial"/>
          <w:sz w:val="20"/>
        </w:rPr>
        <w:t xml:space="preserve"> nos projets </w:t>
      </w:r>
      <w:r w:rsidR="006775C1">
        <w:rPr>
          <w:rFonts w:ascii="Arial" w:hAnsi="Arial" w:cs="Arial"/>
          <w:sz w:val="20"/>
        </w:rPr>
        <w:t xml:space="preserve">clés ainsi que pour </w:t>
      </w:r>
      <w:r w:rsidR="007970E0" w:rsidRPr="005F7DAE">
        <w:rPr>
          <w:rFonts w:ascii="Arial" w:hAnsi="Arial" w:cs="Arial"/>
          <w:sz w:val="20"/>
        </w:rPr>
        <w:t>notre futur.</w:t>
      </w:r>
    </w:p>
    <w:p w14:paraId="5BECE2F9" w14:textId="77777777" w:rsidR="007970E0" w:rsidRPr="005F7DAE" w:rsidRDefault="007970E0" w:rsidP="006A021E">
      <w:pPr>
        <w:pBdr>
          <w:top w:val="nil"/>
          <w:left w:val="nil"/>
          <w:bottom w:val="nil"/>
          <w:right w:val="nil"/>
          <w:between w:val="nil"/>
        </w:pBdr>
        <w:spacing w:before="0"/>
        <w:jc w:val="both"/>
        <w:rPr>
          <w:rFonts w:ascii="Arial" w:hAnsi="Arial" w:cs="Arial"/>
          <w:sz w:val="20"/>
          <w:highlight w:val="green"/>
        </w:rPr>
      </w:pPr>
    </w:p>
    <w:p w14:paraId="2A9D206D" w14:textId="7AC5D86D" w:rsidR="00F36DE3" w:rsidRPr="005F7DAE" w:rsidRDefault="007970E0" w:rsidP="006A021E">
      <w:pPr>
        <w:pBdr>
          <w:top w:val="nil"/>
          <w:left w:val="nil"/>
          <w:bottom w:val="nil"/>
          <w:right w:val="nil"/>
          <w:between w:val="nil"/>
        </w:pBdr>
        <w:spacing w:before="0"/>
        <w:jc w:val="both"/>
        <w:rPr>
          <w:rFonts w:ascii="Arial" w:hAnsi="Arial" w:cs="Arial"/>
          <w:sz w:val="20"/>
        </w:rPr>
      </w:pPr>
      <w:r w:rsidRPr="005F7DAE">
        <w:rPr>
          <w:rFonts w:ascii="Arial" w:hAnsi="Arial" w:cs="Arial"/>
          <w:sz w:val="20"/>
        </w:rPr>
        <w:t xml:space="preserve">Cet accord </w:t>
      </w:r>
      <w:r w:rsidR="00C9243A">
        <w:rPr>
          <w:rFonts w:ascii="Arial" w:hAnsi="Arial" w:cs="Arial"/>
          <w:sz w:val="20"/>
        </w:rPr>
        <w:t>vise à p</w:t>
      </w:r>
      <w:r w:rsidRPr="005F7DAE">
        <w:rPr>
          <w:rFonts w:ascii="Arial" w:hAnsi="Arial" w:cs="Arial"/>
          <w:sz w:val="20"/>
        </w:rPr>
        <w:t>oursuivre une politique contractuelle positive</w:t>
      </w:r>
      <w:r w:rsidR="00C724FC">
        <w:rPr>
          <w:rFonts w:ascii="Arial" w:hAnsi="Arial" w:cs="Arial"/>
          <w:sz w:val="20"/>
        </w:rPr>
        <w:t>,</w:t>
      </w:r>
      <w:r w:rsidRPr="005F7DAE">
        <w:rPr>
          <w:rFonts w:ascii="Arial" w:hAnsi="Arial" w:cs="Arial"/>
          <w:sz w:val="20"/>
        </w:rPr>
        <w:t xml:space="preserve"> </w:t>
      </w:r>
      <w:r w:rsidR="00C9243A">
        <w:rPr>
          <w:rFonts w:ascii="Arial" w:hAnsi="Arial" w:cs="Arial"/>
          <w:sz w:val="20"/>
        </w:rPr>
        <w:t>et favoriser</w:t>
      </w:r>
      <w:r w:rsidRPr="005F7DAE">
        <w:rPr>
          <w:rFonts w:ascii="Arial" w:hAnsi="Arial" w:cs="Arial"/>
          <w:sz w:val="20"/>
        </w:rPr>
        <w:t xml:space="preserve"> la motivation et l’engagement de nos salariés, indispensables à la réussite de nos objectifs opérationnels et </w:t>
      </w:r>
      <w:r w:rsidR="6C37F0B0" w:rsidRPr="23FDCE27">
        <w:rPr>
          <w:rFonts w:ascii="Arial" w:hAnsi="Arial" w:cs="Arial"/>
          <w:sz w:val="20"/>
        </w:rPr>
        <w:t xml:space="preserve">de </w:t>
      </w:r>
      <w:r w:rsidRPr="005F7DAE">
        <w:rPr>
          <w:rFonts w:ascii="Arial" w:hAnsi="Arial" w:cs="Arial"/>
          <w:sz w:val="20"/>
        </w:rPr>
        <w:t xml:space="preserve">nos ambitions pour notre futur, tout en tenant compte de notre situation économique et de </w:t>
      </w:r>
      <w:r w:rsidR="003C6451">
        <w:rPr>
          <w:rFonts w:ascii="Arial" w:hAnsi="Arial" w:cs="Arial"/>
          <w:sz w:val="20"/>
        </w:rPr>
        <w:t>ce</w:t>
      </w:r>
      <w:r w:rsidRPr="005F7DAE">
        <w:rPr>
          <w:rFonts w:ascii="Arial" w:hAnsi="Arial" w:cs="Arial"/>
          <w:sz w:val="20"/>
        </w:rPr>
        <w:t xml:space="preserve"> contexte complexe. </w:t>
      </w:r>
    </w:p>
    <w:p w14:paraId="7558C34F" w14:textId="2812F1D6" w:rsidR="0010379C" w:rsidRPr="005F7DAE" w:rsidRDefault="0010379C" w:rsidP="006A021E">
      <w:pPr>
        <w:pBdr>
          <w:top w:val="nil"/>
          <w:left w:val="nil"/>
          <w:bottom w:val="nil"/>
          <w:right w:val="nil"/>
          <w:between w:val="nil"/>
        </w:pBdr>
        <w:spacing w:before="0"/>
        <w:jc w:val="both"/>
        <w:rPr>
          <w:rFonts w:ascii="Arial" w:hAnsi="Arial" w:cs="Arial"/>
          <w:sz w:val="20"/>
        </w:rPr>
      </w:pPr>
    </w:p>
    <w:p w14:paraId="54BF5D3D" w14:textId="09644F0B" w:rsidR="00F36DE3" w:rsidRPr="005F7DAE" w:rsidRDefault="00F36DE3" w:rsidP="006A021E">
      <w:pPr>
        <w:pStyle w:val="Corpsdetexte2"/>
        <w:spacing w:after="0" w:line="240" w:lineRule="auto"/>
        <w:jc w:val="both"/>
        <w:rPr>
          <w:rFonts w:ascii="Arial" w:hAnsi="Arial" w:cs="Arial"/>
          <w:sz w:val="20"/>
          <w:szCs w:val="20"/>
        </w:rPr>
      </w:pPr>
      <w:r w:rsidRPr="005F7DAE">
        <w:rPr>
          <w:rFonts w:ascii="Arial" w:hAnsi="Arial" w:cs="Arial"/>
          <w:sz w:val="20"/>
          <w:szCs w:val="20"/>
        </w:rPr>
        <w:t xml:space="preserve">Les propositions de la </w:t>
      </w:r>
      <w:r w:rsidR="00103983" w:rsidRPr="005F7DAE">
        <w:rPr>
          <w:rFonts w:ascii="Arial" w:hAnsi="Arial" w:cs="Arial"/>
          <w:sz w:val="20"/>
          <w:szCs w:val="20"/>
        </w:rPr>
        <w:t>D</w:t>
      </w:r>
      <w:r w:rsidRPr="005F7DAE">
        <w:rPr>
          <w:rFonts w:ascii="Arial" w:hAnsi="Arial" w:cs="Arial"/>
          <w:sz w:val="20"/>
          <w:szCs w:val="20"/>
        </w:rPr>
        <w:t xml:space="preserve">irection ont recherché </w:t>
      </w:r>
      <w:r w:rsidR="0013600B">
        <w:rPr>
          <w:rFonts w:ascii="Arial" w:hAnsi="Arial" w:cs="Arial"/>
          <w:sz w:val="20"/>
          <w:szCs w:val="20"/>
        </w:rPr>
        <w:t>un équilibre</w:t>
      </w:r>
      <w:r w:rsidR="005E4C7B">
        <w:rPr>
          <w:rFonts w:ascii="Arial" w:hAnsi="Arial" w:cs="Arial"/>
          <w:sz w:val="20"/>
          <w:szCs w:val="20"/>
        </w:rPr>
        <w:t xml:space="preserve"> </w:t>
      </w:r>
      <w:r w:rsidRPr="005F7DAE">
        <w:rPr>
          <w:rFonts w:ascii="Arial" w:hAnsi="Arial" w:cs="Arial"/>
          <w:sz w:val="20"/>
          <w:szCs w:val="20"/>
        </w:rPr>
        <w:t xml:space="preserve">entre les attentes exprimées par les </w:t>
      </w:r>
      <w:r w:rsidR="0013600B">
        <w:rPr>
          <w:rFonts w:ascii="Arial" w:hAnsi="Arial" w:cs="Arial"/>
          <w:sz w:val="20"/>
          <w:szCs w:val="20"/>
        </w:rPr>
        <w:t>organisations syndicales représentatives</w:t>
      </w:r>
      <w:r w:rsidR="0013600B" w:rsidRPr="23FDCE27">
        <w:rPr>
          <w:rFonts w:ascii="Arial" w:hAnsi="Arial" w:cs="Arial"/>
          <w:sz w:val="20"/>
          <w:szCs w:val="20"/>
        </w:rPr>
        <w:t>,</w:t>
      </w:r>
      <w:r w:rsidR="00EB7A4A" w:rsidRPr="005F7DAE">
        <w:rPr>
          <w:rFonts w:ascii="Arial" w:hAnsi="Arial" w:cs="Arial"/>
          <w:sz w:val="20"/>
          <w:szCs w:val="20"/>
        </w:rPr>
        <w:t xml:space="preserve"> </w:t>
      </w:r>
      <w:r w:rsidRPr="005F7DAE">
        <w:rPr>
          <w:rFonts w:ascii="Arial" w:hAnsi="Arial" w:cs="Arial"/>
          <w:sz w:val="20"/>
          <w:szCs w:val="20"/>
        </w:rPr>
        <w:t xml:space="preserve">le besoin de maintenir la compétitivité de l'entreprise </w:t>
      </w:r>
      <w:r w:rsidR="504731AC" w:rsidRPr="23FDCE27">
        <w:rPr>
          <w:rFonts w:ascii="Arial" w:hAnsi="Arial" w:cs="Arial"/>
          <w:sz w:val="20"/>
          <w:szCs w:val="20"/>
        </w:rPr>
        <w:t>et</w:t>
      </w:r>
      <w:r w:rsidR="001E43A8" w:rsidRPr="005F7DAE">
        <w:rPr>
          <w:rFonts w:ascii="Arial" w:hAnsi="Arial" w:cs="Arial"/>
          <w:sz w:val="20"/>
          <w:szCs w:val="20"/>
        </w:rPr>
        <w:t xml:space="preserve"> une progression raisonnable </w:t>
      </w:r>
      <w:r w:rsidR="0013600B">
        <w:rPr>
          <w:rFonts w:ascii="Arial" w:hAnsi="Arial" w:cs="Arial"/>
          <w:sz w:val="20"/>
          <w:szCs w:val="20"/>
        </w:rPr>
        <w:t xml:space="preserve">et responsable </w:t>
      </w:r>
      <w:r w:rsidR="001E43A8" w:rsidRPr="005F7DAE">
        <w:rPr>
          <w:rFonts w:ascii="Arial" w:hAnsi="Arial" w:cs="Arial"/>
          <w:sz w:val="20"/>
          <w:szCs w:val="20"/>
        </w:rPr>
        <w:t>de notre masse salariale</w:t>
      </w:r>
      <w:r w:rsidRPr="005F7DAE">
        <w:rPr>
          <w:rFonts w:ascii="Arial" w:hAnsi="Arial" w:cs="Arial"/>
          <w:sz w:val="20"/>
          <w:szCs w:val="20"/>
        </w:rPr>
        <w:t>.</w:t>
      </w:r>
    </w:p>
    <w:p w14:paraId="1D679DA5" w14:textId="3AFE3C64" w:rsidR="007970E0" w:rsidRDefault="007970E0" w:rsidP="006A021E">
      <w:pPr>
        <w:pBdr>
          <w:top w:val="nil"/>
          <w:left w:val="nil"/>
          <w:bottom w:val="nil"/>
          <w:right w:val="nil"/>
          <w:between w:val="nil"/>
        </w:pBdr>
        <w:spacing w:before="0"/>
        <w:jc w:val="both"/>
        <w:rPr>
          <w:rFonts w:ascii="Arial" w:hAnsi="Arial" w:cs="Arial"/>
          <w:sz w:val="21"/>
          <w:szCs w:val="21"/>
        </w:rPr>
      </w:pPr>
      <w:r w:rsidRPr="00EB7A4A">
        <w:rPr>
          <w:rFonts w:ascii="Arial" w:hAnsi="Arial" w:cs="Arial"/>
          <w:sz w:val="21"/>
          <w:szCs w:val="21"/>
        </w:rPr>
        <w:t xml:space="preserve">  </w:t>
      </w:r>
    </w:p>
    <w:p w14:paraId="41735861" w14:textId="77777777" w:rsidR="005E4C7B" w:rsidRPr="00EB7A4A" w:rsidRDefault="005E4C7B" w:rsidP="006A021E">
      <w:pPr>
        <w:pBdr>
          <w:top w:val="nil"/>
          <w:left w:val="nil"/>
          <w:bottom w:val="nil"/>
          <w:right w:val="nil"/>
          <w:between w:val="nil"/>
        </w:pBdr>
        <w:spacing w:before="0"/>
        <w:jc w:val="both"/>
        <w:rPr>
          <w:rFonts w:ascii="Arial" w:hAnsi="Arial" w:cs="Arial"/>
          <w:sz w:val="21"/>
          <w:szCs w:val="21"/>
        </w:rPr>
      </w:pPr>
    </w:p>
    <w:p w14:paraId="3728EC5B" w14:textId="66E71629" w:rsidR="005E4C7B" w:rsidRPr="005711A9" w:rsidRDefault="000B482C" w:rsidP="005711A9">
      <w:pPr>
        <w:pBdr>
          <w:bottom w:val="single" w:sz="4" w:space="1" w:color="auto"/>
        </w:pBdr>
        <w:tabs>
          <w:tab w:val="right" w:pos="9044"/>
        </w:tabs>
        <w:spacing w:before="0" w:after="240"/>
        <w:jc w:val="both"/>
        <w:rPr>
          <w:rFonts w:ascii="Arial" w:hAnsi="Arial" w:cs="Arial"/>
          <w:b/>
        </w:rPr>
      </w:pPr>
      <w:r w:rsidRPr="008F1249">
        <w:rPr>
          <w:rFonts w:ascii="Arial" w:hAnsi="Arial" w:cs="Arial"/>
          <w:b/>
          <w:sz w:val="20"/>
          <w:szCs w:val="24"/>
        </w:rPr>
        <w:t>CECI EXPOS</w:t>
      </w:r>
      <w:r w:rsidR="008F1249" w:rsidRPr="008F1249">
        <w:rPr>
          <w:rFonts w:ascii="Arial" w:hAnsi="Arial" w:cs="Arial"/>
          <w:b/>
          <w:sz w:val="20"/>
          <w:szCs w:val="24"/>
        </w:rPr>
        <w:t>É</w:t>
      </w:r>
      <w:r w:rsidRPr="008F1249">
        <w:rPr>
          <w:rFonts w:ascii="Arial" w:hAnsi="Arial" w:cs="Arial"/>
          <w:b/>
          <w:sz w:val="20"/>
          <w:szCs w:val="24"/>
        </w:rPr>
        <w:t xml:space="preserve">, IL A </w:t>
      </w:r>
      <w:r w:rsidR="008F1249" w:rsidRPr="008F1249">
        <w:rPr>
          <w:rFonts w:ascii="Arial" w:hAnsi="Arial" w:cs="Arial"/>
          <w:b/>
          <w:sz w:val="20"/>
          <w:szCs w:val="24"/>
        </w:rPr>
        <w:t>É</w:t>
      </w:r>
      <w:r w:rsidRPr="008F1249">
        <w:rPr>
          <w:rFonts w:ascii="Arial" w:hAnsi="Arial" w:cs="Arial"/>
          <w:b/>
          <w:sz w:val="20"/>
          <w:szCs w:val="24"/>
        </w:rPr>
        <w:t>T</w:t>
      </w:r>
      <w:r w:rsidR="008F1249" w:rsidRPr="008F1249">
        <w:rPr>
          <w:rFonts w:ascii="Arial" w:hAnsi="Arial" w:cs="Arial"/>
          <w:b/>
          <w:sz w:val="20"/>
          <w:szCs w:val="24"/>
        </w:rPr>
        <w:t>É</w:t>
      </w:r>
      <w:r w:rsidRPr="008F1249">
        <w:rPr>
          <w:rFonts w:ascii="Arial" w:hAnsi="Arial" w:cs="Arial"/>
          <w:b/>
          <w:sz w:val="20"/>
          <w:szCs w:val="24"/>
        </w:rPr>
        <w:t xml:space="preserve"> D</w:t>
      </w:r>
      <w:r w:rsidR="008F1249" w:rsidRPr="008F1249">
        <w:rPr>
          <w:rFonts w:ascii="Arial" w:hAnsi="Arial" w:cs="Arial"/>
          <w:b/>
          <w:sz w:val="20"/>
          <w:szCs w:val="24"/>
        </w:rPr>
        <w:t>É</w:t>
      </w:r>
      <w:r w:rsidRPr="008F1249">
        <w:rPr>
          <w:rFonts w:ascii="Arial" w:hAnsi="Arial" w:cs="Arial"/>
          <w:b/>
          <w:sz w:val="20"/>
          <w:szCs w:val="24"/>
        </w:rPr>
        <w:t>CID</w:t>
      </w:r>
      <w:r w:rsidR="008F1249" w:rsidRPr="008F1249">
        <w:rPr>
          <w:rFonts w:ascii="Arial" w:hAnsi="Arial" w:cs="Arial"/>
          <w:b/>
          <w:sz w:val="20"/>
          <w:szCs w:val="24"/>
        </w:rPr>
        <w:t>É</w:t>
      </w:r>
      <w:r w:rsidRPr="008F1249">
        <w:rPr>
          <w:rFonts w:ascii="Arial" w:hAnsi="Arial" w:cs="Arial"/>
          <w:b/>
          <w:sz w:val="20"/>
          <w:szCs w:val="24"/>
        </w:rPr>
        <w:t xml:space="preserve"> CE QUI SUIT : </w:t>
      </w:r>
      <w:bookmarkStart w:id="2" w:name="_Toc52288939"/>
      <w:r w:rsidR="008706E5">
        <w:rPr>
          <w:rFonts w:ascii="Arial" w:hAnsi="Arial" w:cs="Arial"/>
          <w:b/>
          <w:sz w:val="20"/>
          <w:szCs w:val="24"/>
        </w:rPr>
        <w:tab/>
      </w:r>
    </w:p>
    <w:p w14:paraId="60D6885D" w14:textId="011253E3" w:rsidR="00BB3A66" w:rsidRPr="001068AA" w:rsidRDefault="005D4D28" w:rsidP="00784CEB">
      <w:pPr>
        <w:pBdr>
          <w:bottom w:val="single" w:sz="4" w:space="0" w:color="auto"/>
        </w:pBdr>
        <w:spacing w:before="0" w:after="240"/>
        <w:jc w:val="both"/>
        <w:rPr>
          <w:rFonts w:ascii="Arial" w:hAnsi="Arial" w:cs="Arial"/>
          <w:b/>
          <w:szCs w:val="22"/>
        </w:rPr>
      </w:pPr>
      <w:r w:rsidRPr="001068AA">
        <w:rPr>
          <w:rFonts w:ascii="Arial" w:hAnsi="Arial" w:cs="Arial"/>
          <w:b/>
          <w:szCs w:val="22"/>
        </w:rPr>
        <w:t>TITRE 1</w:t>
      </w:r>
      <w:r w:rsidR="00C44147" w:rsidRPr="001068AA">
        <w:rPr>
          <w:rFonts w:ascii="Arial" w:hAnsi="Arial" w:cs="Arial"/>
          <w:b/>
          <w:szCs w:val="22"/>
        </w:rPr>
        <w:t xml:space="preserve"> – DISPOSITIONS </w:t>
      </w:r>
      <w:r w:rsidR="00C44147" w:rsidRPr="008F1249">
        <w:rPr>
          <w:rFonts w:ascii="Arial" w:hAnsi="Arial" w:cs="Arial"/>
          <w:b/>
          <w:szCs w:val="22"/>
        </w:rPr>
        <w:t>G</w:t>
      </w:r>
      <w:r w:rsidR="008F1249" w:rsidRPr="008F1249">
        <w:rPr>
          <w:rFonts w:ascii="Arial" w:hAnsi="Arial" w:cs="Arial"/>
          <w:b/>
          <w:szCs w:val="22"/>
        </w:rPr>
        <w:t>É</w:t>
      </w:r>
      <w:r w:rsidR="00C44147" w:rsidRPr="008F1249">
        <w:rPr>
          <w:rFonts w:ascii="Arial" w:hAnsi="Arial" w:cs="Arial"/>
          <w:b/>
          <w:szCs w:val="22"/>
        </w:rPr>
        <w:t>N</w:t>
      </w:r>
      <w:r w:rsidR="008F1249" w:rsidRPr="008F1249">
        <w:rPr>
          <w:rFonts w:ascii="Arial" w:hAnsi="Arial" w:cs="Arial"/>
          <w:b/>
          <w:szCs w:val="22"/>
        </w:rPr>
        <w:t>É</w:t>
      </w:r>
      <w:r w:rsidR="00C44147" w:rsidRPr="008F1249">
        <w:rPr>
          <w:rFonts w:ascii="Arial" w:hAnsi="Arial" w:cs="Arial"/>
          <w:b/>
          <w:szCs w:val="22"/>
        </w:rPr>
        <w:t>RALES</w:t>
      </w:r>
      <w:r w:rsidR="00C44147" w:rsidRPr="001068AA">
        <w:rPr>
          <w:rFonts w:ascii="Arial" w:hAnsi="Arial" w:cs="Arial"/>
          <w:b/>
          <w:szCs w:val="22"/>
        </w:rPr>
        <w:t xml:space="preserve"> </w:t>
      </w:r>
    </w:p>
    <w:p w14:paraId="7B4491FF" w14:textId="2F2BF8E3" w:rsidR="00784CEB" w:rsidRDefault="00784CEB" w:rsidP="00784CEB">
      <w:pPr>
        <w:spacing w:before="0" w:after="240"/>
        <w:jc w:val="both"/>
        <w:rPr>
          <w:rFonts w:ascii="Arial" w:hAnsi="Arial" w:cs="Arial"/>
          <w:b/>
          <w:sz w:val="20"/>
        </w:rPr>
      </w:pPr>
      <w:r>
        <w:rPr>
          <w:rFonts w:ascii="Arial" w:hAnsi="Arial" w:cs="Arial"/>
          <w:b/>
          <w:sz w:val="20"/>
        </w:rPr>
        <w:t xml:space="preserve">Article 1.1 </w:t>
      </w:r>
      <w:r w:rsidRPr="00FB3354">
        <w:rPr>
          <w:rFonts w:ascii="Arial" w:hAnsi="Arial" w:cs="Arial"/>
          <w:b/>
          <w:sz w:val="20"/>
        </w:rPr>
        <w:t>–</w:t>
      </w:r>
      <w:r>
        <w:rPr>
          <w:rFonts w:ascii="Arial" w:hAnsi="Arial" w:cs="Arial"/>
          <w:b/>
          <w:sz w:val="20"/>
        </w:rPr>
        <w:t xml:space="preserve"> Périmètre de l’accord</w:t>
      </w:r>
    </w:p>
    <w:p w14:paraId="7E124544" w14:textId="6A8E7F41" w:rsidR="009F7E4C" w:rsidRPr="009F7E4C" w:rsidRDefault="00784CEB" w:rsidP="00A964A7">
      <w:pPr>
        <w:pStyle w:val="Default"/>
        <w:jc w:val="both"/>
        <w:rPr>
          <w:rFonts w:ascii="Arial" w:hAnsi="Arial" w:cs="Arial"/>
          <w:color w:val="auto"/>
          <w:sz w:val="20"/>
          <w:szCs w:val="20"/>
        </w:rPr>
      </w:pPr>
      <w:r w:rsidRPr="009F7E4C">
        <w:rPr>
          <w:rFonts w:ascii="Arial" w:hAnsi="Arial" w:cs="Arial"/>
          <w:color w:val="auto"/>
          <w:sz w:val="20"/>
          <w:szCs w:val="20"/>
        </w:rPr>
        <w:t>Le présent accord est applic</w:t>
      </w:r>
      <w:r w:rsidR="000701EE" w:rsidRPr="009F7E4C">
        <w:rPr>
          <w:rFonts w:ascii="Arial" w:hAnsi="Arial" w:cs="Arial"/>
          <w:color w:val="auto"/>
          <w:sz w:val="20"/>
          <w:szCs w:val="20"/>
        </w:rPr>
        <w:t xml:space="preserve">able aux salariés </w:t>
      </w:r>
      <w:r w:rsidR="00705C10" w:rsidRPr="009F7E4C">
        <w:rPr>
          <w:rFonts w:ascii="Arial" w:hAnsi="Arial" w:cs="Arial"/>
          <w:color w:val="auto"/>
          <w:sz w:val="20"/>
          <w:szCs w:val="20"/>
        </w:rPr>
        <w:t xml:space="preserve">du </w:t>
      </w:r>
      <w:r w:rsidR="00E55CA4" w:rsidRPr="009F7E4C">
        <w:rPr>
          <w:rFonts w:ascii="Arial" w:hAnsi="Arial" w:cs="Arial"/>
          <w:color w:val="auto"/>
          <w:sz w:val="20"/>
          <w:szCs w:val="20"/>
        </w:rPr>
        <w:t>GIE ATR</w:t>
      </w:r>
      <w:r w:rsidR="009F7E4C" w:rsidRPr="009F7E4C">
        <w:rPr>
          <w:rFonts w:ascii="Arial" w:hAnsi="Arial" w:cs="Arial"/>
          <w:color w:val="auto"/>
          <w:sz w:val="20"/>
          <w:szCs w:val="20"/>
        </w:rPr>
        <w:t xml:space="preserve"> en contrat à durée indéterminée et relevant de la convention collective de la Métallurgie, à l’exception du personnel occupant un emploi de classe I17 et I18. </w:t>
      </w:r>
    </w:p>
    <w:p w14:paraId="236D05C9" w14:textId="768F3353" w:rsidR="00133AB5" w:rsidRPr="005711A9" w:rsidRDefault="009F7E4C" w:rsidP="001C58D4">
      <w:pPr>
        <w:spacing w:before="0" w:after="240"/>
        <w:jc w:val="both"/>
        <w:rPr>
          <w:rFonts w:ascii="Arial" w:hAnsi="Arial" w:cs="Arial"/>
          <w:sz w:val="20"/>
        </w:rPr>
      </w:pPr>
      <w:r w:rsidRPr="009F7E4C">
        <w:rPr>
          <w:rFonts w:ascii="Arial" w:hAnsi="Arial" w:cs="Arial"/>
          <w:sz w:val="20"/>
        </w:rPr>
        <w:t xml:space="preserve">Les Parties rappellent que les salariés appartenant aux groupes fermés, conformément à l’article 10.3 de l’accord de groupe relatif au statut des salariés du Groupe Airbus en France du 10 février 2023, se verront appliquer les dispositions de politique salariale afférentes à leur classe </w:t>
      </w:r>
      <w:r w:rsidR="30673932" w:rsidRPr="23FDCE27">
        <w:rPr>
          <w:rFonts w:ascii="Arial" w:hAnsi="Arial" w:cs="Arial"/>
          <w:sz w:val="20"/>
        </w:rPr>
        <w:t>d’</w:t>
      </w:r>
      <w:r w:rsidRPr="23FDCE27">
        <w:rPr>
          <w:rFonts w:ascii="Arial" w:hAnsi="Arial" w:cs="Arial"/>
          <w:sz w:val="20"/>
        </w:rPr>
        <w:t>emploi</w:t>
      </w:r>
      <w:r w:rsidRPr="009F7E4C">
        <w:rPr>
          <w:rFonts w:ascii="Arial" w:hAnsi="Arial" w:cs="Arial"/>
          <w:sz w:val="20"/>
        </w:rPr>
        <w:t>.</w:t>
      </w:r>
    </w:p>
    <w:p w14:paraId="66AA6183" w14:textId="34DCBED1" w:rsidR="001C58D4" w:rsidRPr="001E756B" w:rsidRDefault="001C58D4" w:rsidP="001C58D4">
      <w:pPr>
        <w:spacing w:before="0" w:after="240"/>
        <w:jc w:val="both"/>
        <w:rPr>
          <w:rFonts w:ascii="Arial" w:hAnsi="Arial" w:cs="Arial"/>
          <w:b/>
          <w:sz w:val="20"/>
        </w:rPr>
      </w:pPr>
      <w:r w:rsidRPr="001E756B">
        <w:rPr>
          <w:rFonts w:ascii="Arial" w:hAnsi="Arial" w:cs="Arial"/>
          <w:b/>
          <w:sz w:val="20"/>
        </w:rPr>
        <w:t>Article 1.2 – Objet de l’accord</w:t>
      </w:r>
    </w:p>
    <w:p w14:paraId="62732495" w14:textId="01619D32" w:rsidR="00C2755D" w:rsidRDefault="00C2755D" w:rsidP="00C2755D">
      <w:pPr>
        <w:spacing w:before="0" w:after="240"/>
        <w:jc w:val="both"/>
        <w:rPr>
          <w:rFonts w:ascii="Arial" w:hAnsi="Arial" w:cs="Arial"/>
          <w:sz w:val="20"/>
        </w:rPr>
      </w:pPr>
      <w:r w:rsidRPr="005C5A69">
        <w:rPr>
          <w:rFonts w:ascii="Arial" w:hAnsi="Arial" w:cs="Arial"/>
          <w:sz w:val="20"/>
        </w:rPr>
        <w:t xml:space="preserve">Le présent </w:t>
      </w:r>
      <w:r>
        <w:rPr>
          <w:rFonts w:ascii="Arial" w:hAnsi="Arial" w:cs="Arial"/>
          <w:sz w:val="20"/>
        </w:rPr>
        <w:t xml:space="preserve">accord a pour objet de définir la politique </w:t>
      </w:r>
      <w:r w:rsidR="004E1196">
        <w:rPr>
          <w:rFonts w:ascii="Arial" w:hAnsi="Arial" w:cs="Arial"/>
          <w:sz w:val="20"/>
        </w:rPr>
        <w:t>salariale</w:t>
      </w:r>
      <w:r>
        <w:rPr>
          <w:rFonts w:ascii="Arial" w:hAnsi="Arial" w:cs="Arial"/>
          <w:sz w:val="20"/>
        </w:rPr>
        <w:t xml:space="preserve"> qui sera appliquée au personnel </w:t>
      </w:r>
      <w:r w:rsidR="00705C10">
        <w:rPr>
          <w:rFonts w:ascii="Arial" w:hAnsi="Arial" w:cs="Arial"/>
          <w:sz w:val="20"/>
        </w:rPr>
        <w:t xml:space="preserve">du </w:t>
      </w:r>
      <w:r w:rsidR="00E55CA4">
        <w:rPr>
          <w:rFonts w:ascii="Arial" w:hAnsi="Arial" w:cs="Arial"/>
          <w:sz w:val="20"/>
        </w:rPr>
        <w:t>GIE ATR</w:t>
      </w:r>
      <w:r>
        <w:rPr>
          <w:rFonts w:ascii="Arial" w:hAnsi="Arial" w:cs="Arial"/>
          <w:sz w:val="20"/>
        </w:rPr>
        <w:t xml:space="preserve"> pour </w:t>
      </w:r>
      <w:r w:rsidR="00C202E0">
        <w:rPr>
          <w:rFonts w:ascii="Arial" w:hAnsi="Arial" w:cs="Arial"/>
          <w:sz w:val="20"/>
        </w:rPr>
        <w:t>la période du 1</w:t>
      </w:r>
      <w:r w:rsidR="00C202E0" w:rsidRPr="00616DD1">
        <w:rPr>
          <w:rFonts w:ascii="Arial" w:hAnsi="Arial" w:cs="Arial"/>
          <w:sz w:val="20"/>
          <w:vertAlign w:val="superscript"/>
        </w:rPr>
        <w:t>er</w:t>
      </w:r>
      <w:r w:rsidR="00616DD1">
        <w:rPr>
          <w:rFonts w:ascii="Arial" w:hAnsi="Arial" w:cs="Arial"/>
          <w:sz w:val="20"/>
        </w:rPr>
        <w:t xml:space="preserve"> </w:t>
      </w:r>
      <w:r w:rsidR="004E1196">
        <w:rPr>
          <w:rFonts w:ascii="Arial" w:hAnsi="Arial" w:cs="Arial"/>
          <w:sz w:val="20"/>
        </w:rPr>
        <w:t>juillet 202</w:t>
      </w:r>
      <w:r w:rsidR="005E4C7B">
        <w:rPr>
          <w:rFonts w:ascii="Arial" w:hAnsi="Arial" w:cs="Arial"/>
          <w:sz w:val="20"/>
        </w:rPr>
        <w:t>6</w:t>
      </w:r>
      <w:r w:rsidR="004E1196">
        <w:rPr>
          <w:rFonts w:ascii="Arial" w:hAnsi="Arial" w:cs="Arial"/>
          <w:sz w:val="20"/>
        </w:rPr>
        <w:t xml:space="preserve"> au 30 juin 202</w:t>
      </w:r>
      <w:r w:rsidR="005E4C7B">
        <w:rPr>
          <w:rFonts w:ascii="Arial" w:hAnsi="Arial" w:cs="Arial"/>
          <w:sz w:val="20"/>
        </w:rPr>
        <w:t>7</w:t>
      </w:r>
      <w:r w:rsidR="1B9D85C8" w:rsidRPr="23FDCE27">
        <w:rPr>
          <w:rFonts w:ascii="Arial" w:hAnsi="Arial" w:cs="Arial"/>
          <w:sz w:val="20"/>
        </w:rPr>
        <w:t xml:space="preserve"> inclus</w:t>
      </w:r>
      <w:r w:rsidR="00E864FE">
        <w:rPr>
          <w:rFonts w:ascii="Arial" w:hAnsi="Arial" w:cs="Arial"/>
          <w:sz w:val="20"/>
        </w:rPr>
        <w:t>,</w:t>
      </w:r>
      <w:r w:rsidR="00E864FE" w:rsidRPr="00E864FE">
        <w:rPr>
          <w:rFonts w:ascii="Arial" w:hAnsi="Arial" w:cs="Arial"/>
          <w:sz w:val="20"/>
        </w:rPr>
        <w:t> et s'inscrit dans le cadre de la négociation obligatoire sur la rémunération incluant les salaires effectifs</w:t>
      </w:r>
      <w:r>
        <w:rPr>
          <w:rFonts w:ascii="Arial" w:hAnsi="Arial" w:cs="Arial"/>
          <w:sz w:val="20"/>
        </w:rPr>
        <w:t>.</w:t>
      </w:r>
    </w:p>
    <w:p w14:paraId="6A5BA384" w14:textId="151BC67F" w:rsidR="00E246E7" w:rsidRPr="00E246E7" w:rsidRDefault="00E246E7" w:rsidP="00E246E7">
      <w:pPr>
        <w:spacing w:before="0" w:after="240"/>
        <w:jc w:val="both"/>
        <w:rPr>
          <w:rFonts w:ascii="Arial" w:hAnsi="Arial" w:cs="Arial"/>
          <w:sz w:val="20"/>
        </w:rPr>
      </w:pPr>
      <w:r w:rsidRPr="00E246E7">
        <w:rPr>
          <w:rFonts w:ascii="Arial" w:hAnsi="Arial" w:cs="Arial"/>
          <w:sz w:val="20"/>
        </w:rPr>
        <w:t>Pour rappel, conformément à l’article 9.2.1 de l’accord de groupe relatif au statut des salariés du groupe Airbus en France en date du 10 février 2023, les partenaires sociaux se sont réunis, afin de négocier le cadre de la politique salariale de l’année (durée et calendrier) et les éventuelles évolutions de la grille des salaires minima hiérarchiques, de la rampe de lancement et du point d’ancienneté groupe. </w:t>
      </w:r>
    </w:p>
    <w:p w14:paraId="0D61B9F1" w14:textId="0D4F1FBA" w:rsidR="00C44147" w:rsidRPr="00FB3354" w:rsidRDefault="005D4D28" w:rsidP="00784CEB">
      <w:pPr>
        <w:spacing w:before="0" w:after="240"/>
        <w:jc w:val="both"/>
        <w:rPr>
          <w:rFonts w:ascii="Arial" w:hAnsi="Arial" w:cs="Arial"/>
          <w:b/>
          <w:sz w:val="20"/>
        </w:rPr>
      </w:pPr>
      <w:r w:rsidRPr="00FB3354">
        <w:rPr>
          <w:rFonts w:ascii="Arial" w:hAnsi="Arial" w:cs="Arial"/>
          <w:b/>
          <w:sz w:val="20"/>
        </w:rPr>
        <w:t>Article 1.</w:t>
      </w:r>
      <w:r w:rsidR="001C58D4">
        <w:rPr>
          <w:rFonts w:ascii="Arial" w:hAnsi="Arial" w:cs="Arial"/>
          <w:b/>
          <w:sz w:val="20"/>
        </w:rPr>
        <w:t>3</w:t>
      </w:r>
      <w:r w:rsidR="00784CEB">
        <w:rPr>
          <w:rFonts w:ascii="Arial" w:hAnsi="Arial" w:cs="Arial"/>
          <w:b/>
          <w:sz w:val="20"/>
        </w:rPr>
        <w:t xml:space="preserve"> </w:t>
      </w:r>
      <w:r w:rsidR="00C44147" w:rsidRPr="00FB3354">
        <w:rPr>
          <w:rFonts w:ascii="Arial" w:hAnsi="Arial" w:cs="Arial"/>
          <w:b/>
          <w:sz w:val="20"/>
        </w:rPr>
        <w:t>– D</w:t>
      </w:r>
      <w:r w:rsidR="002B4643" w:rsidRPr="00FB3354">
        <w:rPr>
          <w:rFonts w:ascii="Arial" w:hAnsi="Arial" w:cs="Arial"/>
          <w:b/>
          <w:sz w:val="20"/>
        </w:rPr>
        <w:t>ate d’application et d</w:t>
      </w:r>
      <w:r w:rsidR="00C44147" w:rsidRPr="00FB3354">
        <w:rPr>
          <w:rFonts w:ascii="Arial" w:hAnsi="Arial" w:cs="Arial"/>
          <w:b/>
          <w:sz w:val="20"/>
        </w:rPr>
        <w:t>urée de l’</w:t>
      </w:r>
      <w:r w:rsidR="00BB22DD" w:rsidRPr="00FB3354">
        <w:rPr>
          <w:rFonts w:ascii="Arial" w:hAnsi="Arial" w:cs="Arial"/>
          <w:b/>
          <w:sz w:val="20"/>
        </w:rPr>
        <w:t>a</w:t>
      </w:r>
      <w:r w:rsidR="00036FF0">
        <w:rPr>
          <w:rFonts w:ascii="Arial" w:hAnsi="Arial" w:cs="Arial"/>
          <w:b/>
          <w:sz w:val="20"/>
        </w:rPr>
        <w:t>ccord</w:t>
      </w:r>
    </w:p>
    <w:p w14:paraId="257F1162" w14:textId="64F1F56B" w:rsidR="004E1196" w:rsidRDefault="004E1196" w:rsidP="004E1196">
      <w:pPr>
        <w:spacing w:before="0" w:after="240"/>
        <w:jc w:val="both"/>
        <w:rPr>
          <w:rFonts w:ascii="Arial" w:hAnsi="Arial" w:cs="Arial"/>
          <w:sz w:val="20"/>
        </w:rPr>
      </w:pPr>
      <w:bookmarkStart w:id="3" w:name="_Toc52288943"/>
      <w:r w:rsidRPr="00FB3354">
        <w:rPr>
          <w:rFonts w:ascii="Arial" w:hAnsi="Arial" w:cs="Arial"/>
          <w:sz w:val="20"/>
        </w:rPr>
        <w:t xml:space="preserve">Le présent </w:t>
      </w:r>
      <w:r>
        <w:rPr>
          <w:rFonts w:ascii="Arial" w:hAnsi="Arial" w:cs="Arial"/>
          <w:sz w:val="20"/>
        </w:rPr>
        <w:t xml:space="preserve">accord est conclu pour une durée déterminée d’un an </w:t>
      </w:r>
      <w:r w:rsidR="781A0DFA" w:rsidRPr="23FDCE27">
        <w:rPr>
          <w:rFonts w:ascii="Arial" w:hAnsi="Arial" w:cs="Arial"/>
          <w:sz w:val="20"/>
        </w:rPr>
        <w:t xml:space="preserve">allant </w:t>
      </w:r>
      <w:r>
        <w:rPr>
          <w:rFonts w:ascii="Arial" w:hAnsi="Arial" w:cs="Arial"/>
          <w:sz w:val="20"/>
        </w:rPr>
        <w:t>du 1</w:t>
      </w:r>
      <w:r w:rsidRPr="00C202E0">
        <w:rPr>
          <w:rFonts w:ascii="Arial" w:hAnsi="Arial" w:cs="Arial"/>
          <w:sz w:val="20"/>
          <w:vertAlign w:val="superscript"/>
        </w:rPr>
        <w:t>er</w:t>
      </w:r>
      <w:r>
        <w:rPr>
          <w:rFonts w:ascii="Arial" w:hAnsi="Arial" w:cs="Arial"/>
          <w:sz w:val="20"/>
        </w:rPr>
        <w:t xml:space="preserve"> juillet </w:t>
      </w:r>
      <w:r w:rsidR="00D31AF5">
        <w:rPr>
          <w:rFonts w:ascii="Arial" w:hAnsi="Arial" w:cs="Arial"/>
          <w:sz w:val="20"/>
        </w:rPr>
        <w:t>202</w:t>
      </w:r>
      <w:r w:rsidR="005E4C7B">
        <w:rPr>
          <w:rFonts w:ascii="Arial" w:hAnsi="Arial" w:cs="Arial"/>
          <w:sz w:val="20"/>
        </w:rPr>
        <w:t>6</w:t>
      </w:r>
      <w:r>
        <w:rPr>
          <w:rFonts w:ascii="Arial" w:hAnsi="Arial" w:cs="Arial"/>
          <w:sz w:val="20"/>
        </w:rPr>
        <w:t xml:space="preserve"> au 30 juin </w:t>
      </w:r>
      <w:r w:rsidR="00D31AF5">
        <w:rPr>
          <w:rFonts w:ascii="Arial" w:hAnsi="Arial" w:cs="Arial"/>
          <w:sz w:val="20"/>
        </w:rPr>
        <w:t>202</w:t>
      </w:r>
      <w:r w:rsidR="005E4C7B">
        <w:rPr>
          <w:rFonts w:ascii="Arial" w:hAnsi="Arial" w:cs="Arial"/>
          <w:sz w:val="20"/>
        </w:rPr>
        <w:t>7</w:t>
      </w:r>
      <w:r w:rsidRPr="00FB3354">
        <w:rPr>
          <w:rFonts w:ascii="Arial" w:hAnsi="Arial" w:cs="Arial"/>
          <w:sz w:val="20"/>
        </w:rPr>
        <w:t xml:space="preserve"> </w:t>
      </w:r>
      <w:r w:rsidR="476DC7F1" w:rsidRPr="23FDCE27">
        <w:rPr>
          <w:rFonts w:ascii="Arial" w:hAnsi="Arial" w:cs="Arial"/>
          <w:sz w:val="20"/>
        </w:rPr>
        <w:t>inclus</w:t>
      </w:r>
      <w:r w:rsidRPr="23FDCE27">
        <w:rPr>
          <w:rFonts w:ascii="Arial" w:hAnsi="Arial" w:cs="Arial"/>
          <w:sz w:val="20"/>
        </w:rPr>
        <w:t xml:space="preserve"> </w:t>
      </w:r>
      <w:r w:rsidRPr="00FB3354">
        <w:rPr>
          <w:rFonts w:ascii="Arial" w:hAnsi="Arial" w:cs="Arial"/>
          <w:sz w:val="20"/>
        </w:rPr>
        <w:t xml:space="preserve">et expirera à cette date sans autre formalité. </w:t>
      </w:r>
    </w:p>
    <w:p w14:paraId="291D74CB" w14:textId="77777777" w:rsidR="00F04811" w:rsidRDefault="00F04811" w:rsidP="004E1196">
      <w:pPr>
        <w:spacing w:before="0" w:after="240"/>
        <w:jc w:val="both"/>
        <w:rPr>
          <w:rFonts w:ascii="Arial" w:hAnsi="Arial" w:cs="Arial"/>
          <w:sz w:val="20"/>
        </w:rPr>
      </w:pPr>
    </w:p>
    <w:p w14:paraId="03E1CC0A" w14:textId="44FB4AF6" w:rsidR="00C44147" w:rsidRPr="00FB3354" w:rsidRDefault="005D4D28" w:rsidP="00784CEB">
      <w:pPr>
        <w:spacing w:before="0" w:after="240"/>
        <w:jc w:val="both"/>
        <w:rPr>
          <w:rFonts w:ascii="Arial" w:hAnsi="Arial" w:cs="Arial"/>
          <w:b/>
          <w:sz w:val="20"/>
        </w:rPr>
      </w:pPr>
      <w:r w:rsidRPr="00FB3354">
        <w:rPr>
          <w:rFonts w:ascii="Arial" w:hAnsi="Arial" w:cs="Arial"/>
          <w:b/>
          <w:sz w:val="20"/>
        </w:rPr>
        <w:lastRenderedPageBreak/>
        <w:t>Article 1.</w:t>
      </w:r>
      <w:r w:rsidR="001C58D4">
        <w:rPr>
          <w:rFonts w:ascii="Arial" w:hAnsi="Arial" w:cs="Arial"/>
          <w:b/>
          <w:sz w:val="20"/>
        </w:rPr>
        <w:t>4</w:t>
      </w:r>
      <w:r w:rsidR="00C44147" w:rsidRPr="00FB3354">
        <w:rPr>
          <w:rFonts w:ascii="Arial" w:hAnsi="Arial" w:cs="Arial"/>
          <w:b/>
          <w:sz w:val="20"/>
        </w:rPr>
        <w:t xml:space="preserve"> – Révision </w:t>
      </w:r>
    </w:p>
    <w:bookmarkEnd w:id="3"/>
    <w:p w14:paraId="085D4AD7" w14:textId="0D365D55" w:rsidR="00C44147" w:rsidRPr="00FB3354" w:rsidRDefault="00036FF0" w:rsidP="00784CEB">
      <w:pPr>
        <w:spacing w:before="0" w:after="240"/>
        <w:jc w:val="both"/>
        <w:rPr>
          <w:rFonts w:ascii="Arial" w:hAnsi="Arial" w:cs="Arial"/>
          <w:sz w:val="20"/>
          <w:shd w:val="clear" w:color="auto" w:fill="FFFFFF"/>
        </w:rPr>
      </w:pPr>
      <w:r>
        <w:rPr>
          <w:rFonts w:ascii="Arial" w:hAnsi="Arial" w:cs="Arial"/>
          <w:sz w:val="20"/>
          <w:shd w:val="clear" w:color="auto" w:fill="FFFFFF"/>
        </w:rPr>
        <w:t xml:space="preserve">L’accord </w:t>
      </w:r>
      <w:r w:rsidR="00C44147" w:rsidRPr="00FB3354">
        <w:rPr>
          <w:rFonts w:ascii="Arial" w:hAnsi="Arial" w:cs="Arial"/>
          <w:sz w:val="20"/>
          <w:shd w:val="clear" w:color="auto" w:fill="FFFFFF"/>
        </w:rPr>
        <w:t xml:space="preserve">pourra être révisé </w:t>
      </w:r>
      <w:r w:rsidR="002B4643" w:rsidRPr="00FB3354">
        <w:rPr>
          <w:rFonts w:ascii="Arial" w:hAnsi="Arial" w:cs="Arial"/>
          <w:sz w:val="20"/>
          <w:shd w:val="clear" w:color="auto" w:fill="FFFFFF"/>
        </w:rPr>
        <w:t>si nécessaire</w:t>
      </w:r>
      <w:r w:rsidR="00C44147" w:rsidRPr="00FB3354">
        <w:rPr>
          <w:rFonts w:ascii="Arial" w:hAnsi="Arial" w:cs="Arial"/>
          <w:sz w:val="20"/>
          <w:shd w:val="clear" w:color="auto" w:fill="FFFFFF"/>
        </w:rPr>
        <w:t xml:space="preserve"> pendant la période d’application, dans le respect des dispositions légales applicables.</w:t>
      </w:r>
    </w:p>
    <w:p w14:paraId="7E0CDE36" w14:textId="6530C905" w:rsidR="00C44147" w:rsidRPr="00FB3354" w:rsidRDefault="00C44147" w:rsidP="00784CEB">
      <w:pPr>
        <w:spacing w:before="0" w:after="240"/>
        <w:jc w:val="both"/>
        <w:rPr>
          <w:rFonts w:ascii="Arial" w:hAnsi="Arial" w:cs="Arial"/>
          <w:sz w:val="20"/>
          <w:shd w:val="clear" w:color="auto" w:fill="FFFFFF"/>
        </w:rPr>
      </w:pPr>
      <w:r w:rsidRPr="00FB3354">
        <w:rPr>
          <w:rFonts w:ascii="Arial" w:hAnsi="Arial" w:cs="Arial"/>
          <w:sz w:val="20"/>
          <w:shd w:val="clear" w:color="auto" w:fill="FFFFFF"/>
        </w:rPr>
        <w:t>La procédu</w:t>
      </w:r>
      <w:r w:rsidR="00F151E1" w:rsidRPr="00FB3354">
        <w:rPr>
          <w:rFonts w:ascii="Arial" w:hAnsi="Arial" w:cs="Arial"/>
          <w:sz w:val="20"/>
          <w:shd w:val="clear" w:color="auto" w:fill="FFFFFF"/>
        </w:rPr>
        <w:t>r</w:t>
      </w:r>
      <w:r w:rsidR="00EF7D7C">
        <w:rPr>
          <w:rFonts w:ascii="Arial" w:hAnsi="Arial" w:cs="Arial"/>
          <w:sz w:val="20"/>
          <w:shd w:val="clear" w:color="auto" w:fill="FFFFFF"/>
        </w:rPr>
        <w:t>e de révision du présent accord</w:t>
      </w:r>
      <w:r w:rsidRPr="00FB3354">
        <w:rPr>
          <w:rFonts w:ascii="Arial" w:hAnsi="Arial" w:cs="Arial"/>
          <w:sz w:val="20"/>
          <w:shd w:val="clear" w:color="auto" w:fill="FFFFFF"/>
        </w:rPr>
        <w:t xml:space="preserve"> ne peut être engagée que par la Direction ou l’une des parties habilitées en application des dispositions du code du travail.</w:t>
      </w:r>
    </w:p>
    <w:p w14:paraId="4EB5C217" w14:textId="77777777" w:rsidR="00C44147" w:rsidRPr="00FB3354" w:rsidRDefault="00C44147" w:rsidP="00784CEB">
      <w:pPr>
        <w:spacing w:before="0" w:after="240"/>
        <w:jc w:val="both"/>
        <w:rPr>
          <w:rFonts w:ascii="Arial" w:hAnsi="Arial" w:cs="Arial"/>
          <w:sz w:val="20"/>
        </w:rPr>
      </w:pPr>
      <w:r w:rsidRPr="00FB3354">
        <w:rPr>
          <w:rFonts w:ascii="Arial" w:hAnsi="Arial" w:cs="Arial"/>
          <w:sz w:val="20"/>
          <w:shd w:val="clear" w:color="auto" w:fill="FFFFFF"/>
        </w:rPr>
        <w:t>Une information devra en être faite à la Direction, lorsque celle-ci n’est pas à l’origine de l’engagement de la procédure, et à chacune des autres parties habilitées à engager la procédure de révision par courrier.</w:t>
      </w:r>
      <w:r w:rsidRPr="00FB3354">
        <w:rPr>
          <w:rFonts w:ascii="Arial" w:hAnsi="Arial" w:cs="Arial"/>
          <w:sz w:val="20"/>
        </w:rPr>
        <w:t xml:space="preserve"> </w:t>
      </w:r>
    </w:p>
    <w:p w14:paraId="3822E69A" w14:textId="4BAA3AA5" w:rsidR="003235FE" w:rsidRPr="00FB3354" w:rsidRDefault="00C44147" w:rsidP="00784CEB">
      <w:pPr>
        <w:spacing w:before="0" w:after="240"/>
        <w:jc w:val="both"/>
        <w:rPr>
          <w:rFonts w:ascii="Arial" w:hAnsi="Arial" w:cs="Arial"/>
          <w:sz w:val="20"/>
        </w:rPr>
      </w:pPr>
      <w:r w:rsidRPr="00FB3354">
        <w:rPr>
          <w:rFonts w:ascii="Arial" w:hAnsi="Arial" w:cs="Arial"/>
          <w:sz w:val="20"/>
        </w:rPr>
        <w:t xml:space="preserve">Toute modification fera l’objet d’un </w:t>
      </w:r>
      <w:r w:rsidR="00EF7D7C">
        <w:rPr>
          <w:rFonts w:ascii="Arial" w:hAnsi="Arial" w:cs="Arial"/>
          <w:sz w:val="20"/>
        </w:rPr>
        <w:t>avenant</w:t>
      </w:r>
      <w:r w:rsidR="002B4643" w:rsidRPr="00FB3354">
        <w:rPr>
          <w:rFonts w:ascii="Arial" w:hAnsi="Arial" w:cs="Arial"/>
          <w:sz w:val="20"/>
        </w:rPr>
        <w:t>.</w:t>
      </w:r>
    </w:p>
    <w:p w14:paraId="111E31BE" w14:textId="097B88F3" w:rsidR="000E4032" w:rsidRPr="00FB3354" w:rsidRDefault="005D4D28" w:rsidP="00784CEB">
      <w:pPr>
        <w:spacing w:before="0" w:after="240"/>
        <w:jc w:val="both"/>
        <w:rPr>
          <w:rFonts w:ascii="Arial" w:hAnsi="Arial" w:cs="Arial"/>
          <w:b/>
          <w:sz w:val="20"/>
        </w:rPr>
      </w:pPr>
      <w:r w:rsidRPr="00FB3354">
        <w:rPr>
          <w:rFonts w:ascii="Arial" w:hAnsi="Arial" w:cs="Arial"/>
          <w:b/>
          <w:sz w:val="20"/>
        </w:rPr>
        <w:t>Article 1.</w:t>
      </w:r>
      <w:r w:rsidR="001C58D4">
        <w:rPr>
          <w:rFonts w:ascii="Arial" w:hAnsi="Arial" w:cs="Arial"/>
          <w:b/>
          <w:sz w:val="20"/>
        </w:rPr>
        <w:t>5</w:t>
      </w:r>
      <w:r w:rsidR="00F151E1" w:rsidRPr="00FB3354">
        <w:rPr>
          <w:rFonts w:ascii="Arial" w:hAnsi="Arial" w:cs="Arial"/>
          <w:b/>
          <w:sz w:val="20"/>
        </w:rPr>
        <w:t xml:space="preserve"> – Communication de l’</w:t>
      </w:r>
      <w:r w:rsidR="00EF7D7C">
        <w:rPr>
          <w:rFonts w:ascii="Arial" w:hAnsi="Arial" w:cs="Arial"/>
          <w:b/>
          <w:sz w:val="20"/>
        </w:rPr>
        <w:t>accord</w:t>
      </w:r>
      <w:r w:rsidR="000E4032" w:rsidRPr="00FB3354">
        <w:rPr>
          <w:rFonts w:ascii="Arial" w:hAnsi="Arial" w:cs="Arial"/>
          <w:color w:val="00B050"/>
          <w:sz w:val="18"/>
          <w:szCs w:val="18"/>
        </w:rPr>
        <w:t> </w:t>
      </w:r>
    </w:p>
    <w:p w14:paraId="42B947F0" w14:textId="1FE85D44" w:rsidR="003235FE" w:rsidRPr="00FB3354" w:rsidRDefault="00EF7D7C" w:rsidP="00784CEB">
      <w:pPr>
        <w:spacing w:before="0" w:after="240"/>
        <w:jc w:val="both"/>
        <w:rPr>
          <w:rFonts w:ascii="Arial" w:hAnsi="Arial" w:cs="Arial"/>
          <w:sz w:val="20"/>
        </w:rPr>
      </w:pPr>
      <w:r>
        <w:rPr>
          <w:rFonts w:ascii="Arial" w:hAnsi="Arial" w:cs="Arial"/>
          <w:sz w:val="20"/>
        </w:rPr>
        <w:t>Le texte du présent accord</w:t>
      </w:r>
      <w:r w:rsidR="000E4032" w:rsidRPr="00FB3354">
        <w:rPr>
          <w:rFonts w:ascii="Arial" w:hAnsi="Arial" w:cs="Arial"/>
          <w:sz w:val="20"/>
        </w:rPr>
        <w:t xml:space="preserve">, une fois signé, sera notifié à l'ensemble des organisations syndicales représentatives </w:t>
      </w:r>
      <w:r w:rsidR="00F151E1" w:rsidRPr="00FB3354">
        <w:rPr>
          <w:rFonts w:ascii="Arial" w:hAnsi="Arial" w:cs="Arial"/>
          <w:sz w:val="20"/>
        </w:rPr>
        <w:t xml:space="preserve">au sein du GIE </w:t>
      </w:r>
      <w:r w:rsidR="00E55CA4">
        <w:rPr>
          <w:rFonts w:ascii="Arial" w:hAnsi="Arial" w:cs="Arial"/>
          <w:sz w:val="20"/>
        </w:rPr>
        <w:t>ATR</w:t>
      </w:r>
      <w:r w:rsidR="000E4032" w:rsidRPr="00FB3354">
        <w:rPr>
          <w:rFonts w:ascii="Arial" w:hAnsi="Arial" w:cs="Arial"/>
          <w:sz w:val="20"/>
        </w:rPr>
        <w:t>.</w:t>
      </w:r>
    </w:p>
    <w:p w14:paraId="25CDED6C" w14:textId="6ADA7A96" w:rsidR="00C44147" w:rsidRPr="00FB3354" w:rsidRDefault="005D4D28" w:rsidP="00784CEB">
      <w:pPr>
        <w:spacing w:before="0" w:after="240"/>
        <w:jc w:val="both"/>
        <w:rPr>
          <w:rFonts w:ascii="Arial" w:hAnsi="Arial" w:cs="Arial"/>
          <w:b/>
          <w:sz w:val="20"/>
        </w:rPr>
      </w:pPr>
      <w:r w:rsidRPr="00FB3354">
        <w:rPr>
          <w:rFonts w:ascii="Arial" w:hAnsi="Arial" w:cs="Arial"/>
          <w:b/>
          <w:sz w:val="20"/>
        </w:rPr>
        <w:t>Article 1.</w:t>
      </w:r>
      <w:r w:rsidR="001C58D4">
        <w:rPr>
          <w:rFonts w:ascii="Arial" w:hAnsi="Arial" w:cs="Arial"/>
          <w:b/>
          <w:sz w:val="20"/>
        </w:rPr>
        <w:t>6</w:t>
      </w:r>
      <w:r w:rsidR="00C44147" w:rsidRPr="00FB3354">
        <w:rPr>
          <w:rFonts w:ascii="Arial" w:hAnsi="Arial" w:cs="Arial"/>
          <w:b/>
          <w:sz w:val="20"/>
        </w:rPr>
        <w:t xml:space="preserve"> </w:t>
      </w:r>
      <w:r w:rsidR="00F151E1" w:rsidRPr="00FB3354">
        <w:rPr>
          <w:rFonts w:ascii="Arial" w:hAnsi="Arial" w:cs="Arial"/>
          <w:b/>
          <w:sz w:val="20"/>
        </w:rPr>
        <w:t>–</w:t>
      </w:r>
      <w:r w:rsidR="00EF7D7C">
        <w:rPr>
          <w:rFonts w:ascii="Arial" w:hAnsi="Arial" w:cs="Arial"/>
          <w:b/>
          <w:sz w:val="20"/>
        </w:rPr>
        <w:t xml:space="preserve"> Dépôt et publicité de l’accord</w:t>
      </w:r>
    </w:p>
    <w:p w14:paraId="681A152F" w14:textId="2B9553EA" w:rsidR="00C44147" w:rsidRPr="00FB3354" w:rsidRDefault="00EF7D7C" w:rsidP="00784CEB">
      <w:pPr>
        <w:spacing w:before="0" w:after="240"/>
        <w:jc w:val="both"/>
        <w:rPr>
          <w:rFonts w:ascii="Arial" w:hAnsi="Arial" w:cs="Arial"/>
          <w:sz w:val="20"/>
          <w:shd w:val="clear" w:color="auto" w:fill="FFFFFF"/>
        </w:rPr>
      </w:pPr>
      <w:r>
        <w:rPr>
          <w:rFonts w:ascii="Arial" w:hAnsi="Arial" w:cs="Arial"/>
          <w:sz w:val="20"/>
          <w:shd w:val="clear" w:color="auto" w:fill="FFFFFF"/>
        </w:rPr>
        <w:t>Le présent accord</w:t>
      </w:r>
      <w:r w:rsidR="00C44147" w:rsidRPr="00FB3354">
        <w:rPr>
          <w:rFonts w:ascii="Arial" w:hAnsi="Arial" w:cs="Arial"/>
          <w:sz w:val="20"/>
          <w:shd w:val="clear" w:color="auto" w:fill="FFFFFF"/>
        </w:rPr>
        <w:t xml:space="preserve"> donnera lieu à dépôt conformément aux dispositions légales et réglementaires en vigueur.  </w:t>
      </w:r>
    </w:p>
    <w:p w14:paraId="49E229C2" w14:textId="60257E04" w:rsidR="00AA0204" w:rsidRPr="00FB3354" w:rsidRDefault="00C44147" w:rsidP="00784CEB">
      <w:pPr>
        <w:spacing w:before="0" w:after="240"/>
        <w:jc w:val="both"/>
        <w:rPr>
          <w:rFonts w:ascii="Arial" w:hAnsi="Arial" w:cs="Arial"/>
          <w:sz w:val="20"/>
          <w:shd w:val="clear" w:color="auto" w:fill="FFFFFF"/>
        </w:rPr>
      </w:pPr>
      <w:r w:rsidRPr="00FB3354">
        <w:rPr>
          <w:rFonts w:ascii="Arial" w:hAnsi="Arial" w:cs="Arial"/>
          <w:sz w:val="20"/>
          <w:shd w:val="clear" w:color="auto" w:fill="FFFFFF"/>
        </w:rPr>
        <w:t>Une information sera effectuée auprès d</w:t>
      </w:r>
      <w:r w:rsidR="00F151E1" w:rsidRPr="00FB3354">
        <w:rPr>
          <w:rFonts w:ascii="Arial" w:hAnsi="Arial" w:cs="Arial"/>
          <w:sz w:val="20"/>
          <w:shd w:val="clear" w:color="auto" w:fill="FFFFFF"/>
        </w:rPr>
        <w:t>u</w:t>
      </w:r>
      <w:r w:rsidR="00EF7D7C">
        <w:rPr>
          <w:rFonts w:ascii="Arial" w:hAnsi="Arial" w:cs="Arial"/>
          <w:sz w:val="20"/>
          <w:shd w:val="clear" w:color="auto" w:fill="FFFFFF"/>
        </w:rPr>
        <w:t xml:space="preserve"> personnel et le présent accord</w:t>
      </w:r>
      <w:r w:rsidRPr="00FB3354">
        <w:rPr>
          <w:rFonts w:ascii="Arial" w:hAnsi="Arial" w:cs="Arial"/>
          <w:sz w:val="20"/>
          <w:shd w:val="clear" w:color="auto" w:fill="FFFFFF"/>
        </w:rPr>
        <w:t xml:space="preserve"> sera mis à disposition des salariés.</w:t>
      </w:r>
    </w:p>
    <w:p w14:paraId="0EFD3EE0" w14:textId="637CFC16" w:rsidR="000E4032" w:rsidRPr="00FB3354" w:rsidRDefault="005D4D28" w:rsidP="00784CEB">
      <w:pPr>
        <w:spacing w:before="0" w:after="240"/>
        <w:jc w:val="both"/>
        <w:rPr>
          <w:rFonts w:ascii="Arial" w:hAnsi="Arial" w:cs="Arial"/>
          <w:b/>
          <w:sz w:val="20"/>
        </w:rPr>
      </w:pPr>
      <w:r w:rsidRPr="00FB3354">
        <w:rPr>
          <w:rFonts w:ascii="Arial" w:hAnsi="Arial" w:cs="Arial"/>
          <w:b/>
          <w:sz w:val="20"/>
        </w:rPr>
        <w:t>Article 1.</w:t>
      </w:r>
      <w:r w:rsidR="001C58D4">
        <w:rPr>
          <w:rFonts w:ascii="Arial" w:hAnsi="Arial" w:cs="Arial"/>
          <w:b/>
          <w:sz w:val="20"/>
        </w:rPr>
        <w:t>7</w:t>
      </w:r>
      <w:r w:rsidR="00EF7D7C">
        <w:rPr>
          <w:rFonts w:ascii="Arial" w:hAnsi="Arial" w:cs="Arial"/>
          <w:b/>
          <w:sz w:val="20"/>
        </w:rPr>
        <w:t xml:space="preserve"> – Publication de l’accord</w:t>
      </w:r>
    </w:p>
    <w:p w14:paraId="3E47FDE1" w14:textId="5F4E4D16" w:rsidR="00D52674" w:rsidRDefault="00EF7D7C" w:rsidP="00784CEB">
      <w:pPr>
        <w:spacing w:before="0" w:after="240"/>
        <w:jc w:val="both"/>
        <w:rPr>
          <w:rFonts w:ascii="Arial" w:hAnsi="Arial" w:cs="Arial"/>
          <w:sz w:val="20"/>
          <w:shd w:val="clear" w:color="auto" w:fill="FFFFFF"/>
        </w:rPr>
      </w:pPr>
      <w:r>
        <w:rPr>
          <w:rFonts w:ascii="Arial" w:hAnsi="Arial" w:cs="Arial"/>
          <w:sz w:val="20"/>
          <w:shd w:val="clear" w:color="auto" w:fill="FFFFFF"/>
        </w:rPr>
        <w:t>Le présent accord</w:t>
      </w:r>
      <w:r w:rsidR="000E4032" w:rsidRPr="00FB3354">
        <w:rPr>
          <w:rFonts w:ascii="Arial" w:hAnsi="Arial" w:cs="Arial"/>
          <w:sz w:val="20"/>
          <w:shd w:val="clear" w:color="auto" w:fill="FFFFFF"/>
        </w:rPr>
        <w:t xml:space="preserve"> fera l’objet d’une publication dans la base de données nationale vi</w:t>
      </w:r>
      <w:r w:rsidR="00F151E1" w:rsidRPr="00FB3354">
        <w:rPr>
          <w:rFonts w:ascii="Arial" w:hAnsi="Arial" w:cs="Arial"/>
          <w:sz w:val="20"/>
          <w:shd w:val="clear" w:color="auto" w:fill="FFFFFF"/>
        </w:rPr>
        <w:t>sée à l’article L.2231-5-1 du c</w:t>
      </w:r>
      <w:r w:rsidR="000E4032" w:rsidRPr="00FB3354">
        <w:rPr>
          <w:rFonts w:ascii="Arial" w:hAnsi="Arial" w:cs="Arial"/>
          <w:sz w:val="20"/>
          <w:shd w:val="clear" w:color="auto" w:fill="FFFFFF"/>
        </w:rPr>
        <w:t>ode du travail dans une version ne comportant pas les noms et prénoms des négociateurs et des signataires.</w:t>
      </w:r>
    </w:p>
    <w:p w14:paraId="1D09B255" w14:textId="77777777" w:rsidR="005E4C7B" w:rsidRDefault="005E4C7B" w:rsidP="00784CEB">
      <w:pPr>
        <w:spacing w:before="0" w:after="240"/>
        <w:jc w:val="both"/>
        <w:rPr>
          <w:rFonts w:ascii="Arial" w:hAnsi="Arial" w:cs="Arial"/>
          <w:sz w:val="20"/>
          <w:shd w:val="clear" w:color="auto" w:fill="FFFFFF"/>
        </w:rPr>
      </w:pPr>
    </w:p>
    <w:p w14:paraId="56A4EF23" w14:textId="42B37D5F" w:rsidR="00884A10" w:rsidRPr="001068AA" w:rsidRDefault="00784CEB" w:rsidP="00784CEB">
      <w:pPr>
        <w:pBdr>
          <w:bottom w:val="single" w:sz="4" w:space="0" w:color="auto"/>
        </w:pBdr>
        <w:spacing w:before="0" w:after="240"/>
        <w:jc w:val="both"/>
        <w:rPr>
          <w:rFonts w:ascii="Arial" w:hAnsi="Arial" w:cs="Arial"/>
          <w:b/>
        </w:rPr>
      </w:pPr>
      <w:r w:rsidRPr="23FDCE27">
        <w:rPr>
          <w:rFonts w:ascii="Arial" w:hAnsi="Arial" w:cs="Arial"/>
          <w:b/>
        </w:rPr>
        <w:t xml:space="preserve">TITRE 2 – </w:t>
      </w:r>
      <w:bookmarkStart w:id="4" w:name="_Toc52288940"/>
      <w:bookmarkEnd w:id="2"/>
      <w:r w:rsidRPr="23FDCE27">
        <w:rPr>
          <w:rFonts w:ascii="Arial" w:hAnsi="Arial" w:cs="Arial"/>
          <w:b/>
        </w:rPr>
        <w:t xml:space="preserve">POLITIQUE SALARIALE APPLICABLE AU PERSONNEL </w:t>
      </w:r>
      <w:r w:rsidR="007C1599" w:rsidRPr="23FDCE27">
        <w:rPr>
          <w:rFonts w:ascii="Arial" w:hAnsi="Arial" w:cs="Arial"/>
          <w:b/>
        </w:rPr>
        <w:t xml:space="preserve">OCCUPANT UN EMPLOI </w:t>
      </w:r>
      <w:r w:rsidR="39520349" w:rsidRPr="23FDCE27">
        <w:rPr>
          <w:rFonts w:ascii="Arial" w:hAnsi="Arial" w:cs="Arial"/>
          <w:b/>
          <w:bCs/>
        </w:rPr>
        <w:t xml:space="preserve">NON-CADRE </w:t>
      </w:r>
      <w:r w:rsidR="007C1599" w:rsidRPr="23FDCE27">
        <w:rPr>
          <w:rFonts w:ascii="Arial" w:hAnsi="Arial" w:cs="Arial"/>
          <w:b/>
        </w:rPr>
        <w:t xml:space="preserve">DE CLASSE D’EMPLOI </w:t>
      </w:r>
      <w:r w:rsidR="00E61914">
        <w:rPr>
          <w:rFonts w:ascii="Arial" w:hAnsi="Arial" w:cs="Arial"/>
          <w:b/>
        </w:rPr>
        <w:t>B3</w:t>
      </w:r>
      <w:r w:rsidR="007C1599" w:rsidRPr="23FDCE27">
        <w:rPr>
          <w:rFonts w:ascii="Arial" w:hAnsi="Arial" w:cs="Arial"/>
          <w:b/>
        </w:rPr>
        <w:t xml:space="preserve"> À E10 INCLUSE</w:t>
      </w:r>
    </w:p>
    <w:p w14:paraId="51A0CD87" w14:textId="34A92C69" w:rsidR="004F6178" w:rsidRPr="000F3933" w:rsidRDefault="005D4D28" w:rsidP="00784CEB">
      <w:pPr>
        <w:spacing w:before="0" w:after="240"/>
        <w:jc w:val="both"/>
        <w:rPr>
          <w:rFonts w:ascii="Arial" w:hAnsi="Arial" w:cs="Arial"/>
          <w:b/>
          <w:color w:val="000000" w:themeColor="text1"/>
          <w:sz w:val="20"/>
        </w:rPr>
      </w:pPr>
      <w:r w:rsidRPr="000F3933">
        <w:rPr>
          <w:rFonts w:ascii="Arial" w:hAnsi="Arial" w:cs="Arial"/>
          <w:b/>
          <w:color w:val="000000" w:themeColor="text1"/>
          <w:sz w:val="20"/>
        </w:rPr>
        <w:t xml:space="preserve">Article </w:t>
      </w:r>
      <w:r w:rsidR="00AD0DA0" w:rsidRPr="000F3933">
        <w:rPr>
          <w:rFonts w:ascii="Arial" w:hAnsi="Arial" w:cs="Arial"/>
          <w:b/>
          <w:color w:val="000000" w:themeColor="text1"/>
          <w:sz w:val="20"/>
        </w:rPr>
        <w:t>2</w:t>
      </w:r>
      <w:r w:rsidR="00191D72" w:rsidRPr="000F3933">
        <w:rPr>
          <w:rFonts w:ascii="Arial" w:hAnsi="Arial" w:cs="Arial"/>
          <w:b/>
          <w:color w:val="000000" w:themeColor="text1"/>
          <w:sz w:val="20"/>
        </w:rPr>
        <w:t>.</w:t>
      </w:r>
      <w:r w:rsidR="001C7DBD" w:rsidRPr="000F3933">
        <w:rPr>
          <w:rFonts w:ascii="Arial" w:hAnsi="Arial" w:cs="Arial"/>
          <w:b/>
          <w:color w:val="000000" w:themeColor="text1"/>
          <w:sz w:val="20"/>
        </w:rPr>
        <w:t>1</w:t>
      </w:r>
      <w:r w:rsidR="00166C6F" w:rsidRPr="000F3933">
        <w:rPr>
          <w:rFonts w:ascii="Arial" w:hAnsi="Arial" w:cs="Arial"/>
          <w:b/>
          <w:color w:val="000000" w:themeColor="text1"/>
          <w:sz w:val="20"/>
        </w:rPr>
        <w:t xml:space="preserve"> – </w:t>
      </w:r>
      <w:r w:rsidR="00E1172A" w:rsidRPr="000F3933">
        <w:rPr>
          <w:rFonts w:ascii="Arial" w:hAnsi="Arial" w:cs="Arial"/>
          <w:b/>
          <w:color w:val="000000" w:themeColor="text1"/>
          <w:sz w:val="20"/>
        </w:rPr>
        <w:t>Paramètres économiques et financiers</w:t>
      </w:r>
    </w:p>
    <w:p w14:paraId="4FF89979" w14:textId="17A02CF0" w:rsidR="000701EE" w:rsidRDefault="00E1172A" w:rsidP="000701EE">
      <w:pPr>
        <w:spacing w:before="0" w:after="240"/>
        <w:jc w:val="both"/>
        <w:rPr>
          <w:rFonts w:ascii="Arial" w:hAnsi="Arial" w:cs="Arial"/>
          <w:color w:val="000000" w:themeColor="text1"/>
          <w:sz w:val="20"/>
        </w:rPr>
      </w:pPr>
      <w:r w:rsidRPr="00133AB5">
        <w:rPr>
          <w:rFonts w:ascii="Arial" w:hAnsi="Arial" w:cs="Arial"/>
          <w:color w:val="000000" w:themeColor="text1"/>
          <w:sz w:val="20"/>
        </w:rPr>
        <w:t xml:space="preserve">Les paramètres économiques et financiers notamment pris en considération pour l'établissement des présentes dispositions sont ceux définis par le « rapport économique, social et financier » annexé </w:t>
      </w:r>
      <w:r w:rsidR="004D0D85" w:rsidRPr="00133AB5">
        <w:rPr>
          <w:rFonts w:ascii="Arial" w:hAnsi="Arial" w:cs="Arial"/>
          <w:color w:val="000000" w:themeColor="text1"/>
          <w:sz w:val="20"/>
        </w:rPr>
        <w:t>à la loi</w:t>
      </w:r>
      <w:r w:rsidRPr="00133AB5">
        <w:rPr>
          <w:rFonts w:ascii="Arial" w:hAnsi="Arial" w:cs="Arial"/>
          <w:color w:val="000000" w:themeColor="text1"/>
          <w:sz w:val="20"/>
        </w:rPr>
        <w:t xml:space="preserve"> de finances pour 202</w:t>
      </w:r>
      <w:r w:rsidR="005E4C7B" w:rsidRPr="00133AB5">
        <w:rPr>
          <w:rFonts w:ascii="Arial" w:hAnsi="Arial" w:cs="Arial"/>
          <w:color w:val="000000" w:themeColor="text1"/>
          <w:sz w:val="20"/>
        </w:rPr>
        <w:t>6</w:t>
      </w:r>
      <w:r w:rsidRPr="00133AB5">
        <w:rPr>
          <w:rFonts w:ascii="Arial" w:hAnsi="Arial" w:cs="Arial"/>
          <w:color w:val="000000" w:themeColor="text1"/>
          <w:sz w:val="20"/>
        </w:rPr>
        <w:t xml:space="preserve">, et comportant les principales hypothèses économiques pour </w:t>
      </w:r>
      <w:r w:rsidR="004E1196" w:rsidRPr="00133AB5">
        <w:rPr>
          <w:rFonts w:ascii="Arial" w:hAnsi="Arial" w:cs="Arial"/>
          <w:color w:val="000000" w:themeColor="text1"/>
          <w:sz w:val="20"/>
        </w:rPr>
        <w:t>l’année 202</w:t>
      </w:r>
      <w:r w:rsidR="005E4C7B" w:rsidRPr="00133AB5">
        <w:rPr>
          <w:rFonts w:ascii="Arial" w:hAnsi="Arial" w:cs="Arial"/>
          <w:color w:val="000000" w:themeColor="text1"/>
          <w:sz w:val="20"/>
        </w:rPr>
        <w:t>6</w:t>
      </w:r>
      <w:r w:rsidRPr="00133AB5">
        <w:rPr>
          <w:rFonts w:ascii="Arial" w:hAnsi="Arial" w:cs="Arial"/>
          <w:color w:val="000000" w:themeColor="text1"/>
          <w:sz w:val="20"/>
        </w:rPr>
        <w:t>.</w:t>
      </w:r>
      <w:r w:rsidR="00A867C5" w:rsidRPr="00133AB5">
        <w:rPr>
          <w:rFonts w:ascii="Arial" w:hAnsi="Arial" w:cs="Arial"/>
          <w:color w:val="000000" w:themeColor="text1"/>
          <w:sz w:val="20"/>
        </w:rPr>
        <w:t xml:space="preserve"> Les données prises en considération relatives à l’inflation au titre de 202</w:t>
      </w:r>
      <w:r w:rsidR="005E4C7B" w:rsidRPr="00133AB5">
        <w:rPr>
          <w:rFonts w:ascii="Arial" w:hAnsi="Arial" w:cs="Arial"/>
          <w:color w:val="000000" w:themeColor="text1"/>
          <w:sz w:val="20"/>
        </w:rPr>
        <w:t>5</w:t>
      </w:r>
      <w:r w:rsidR="00387E2F" w:rsidRPr="00133AB5">
        <w:rPr>
          <w:rFonts w:ascii="Arial" w:hAnsi="Arial" w:cs="Arial"/>
          <w:color w:val="000000" w:themeColor="text1"/>
          <w:sz w:val="20"/>
        </w:rPr>
        <w:t xml:space="preserve"> </w:t>
      </w:r>
      <w:r w:rsidR="00A867C5" w:rsidRPr="00133AB5">
        <w:rPr>
          <w:rFonts w:ascii="Arial" w:hAnsi="Arial" w:cs="Arial"/>
          <w:color w:val="000000" w:themeColor="text1"/>
          <w:sz w:val="20"/>
        </w:rPr>
        <w:t>sont issues des données INSEE (hors tabac).</w:t>
      </w:r>
      <w:r w:rsidR="00A867C5">
        <w:rPr>
          <w:rFonts w:ascii="Arial" w:hAnsi="Arial" w:cs="Arial"/>
          <w:color w:val="000000" w:themeColor="text1"/>
          <w:sz w:val="20"/>
        </w:rPr>
        <w:t xml:space="preserve"> </w:t>
      </w:r>
    </w:p>
    <w:p w14:paraId="19A35422" w14:textId="31E87AD1" w:rsidR="005D0707" w:rsidRPr="000F3933" w:rsidRDefault="00E1172A" w:rsidP="000701EE">
      <w:pPr>
        <w:spacing w:before="0" w:after="240"/>
        <w:jc w:val="both"/>
        <w:rPr>
          <w:rFonts w:ascii="Arial" w:hAnsi="Arial" w:cs="Arial"/>
          <w:b/>
          <w:color w:val="000000" w:themeColor="text1"/>
          <w:sz w:val="20"/>
        </w:rPr>
      </w:pPr>
      <w:r w:rsidRPr="000F3933">
        <w:rPr>
          <w:rFonts w:ascii="Arial" w:hAnsi="Arial" w:cs="Arial"/>
          <w:b/>
          <w:color w:val="000000" w:themeColor="text1"/>
          <w:sz w:val="20"/>
        </w:rPr>
        <w:t>Article 2.2 – Augmentation générale</w:t>
      </w:r>
    </w:p>
    <w:p w14:paraId="3114DB00" w14:textId="296F15AE" w:rsidR="007C1599" w:rsidRPr="00DA5BF0" w:rsidRDefault="00E1172A" w:rsidP="00DA5BF0">
      <w:pPr>
        <w:spacing w:line="288" w:lineRule="auto"/>
        <w:jc w:val="both"/>
        <w:rPr>
          <w:rFonts w:ascii="Arial" w:hAnsi="Arial" w:cs="Arial"/>
          <w:color w:val="000000" w:themeColor="text1"/>
          <w:sz w:val="20"/>
        </w:rPr>
      </w:pPr>
      <w:r w:rsidRPr="00533DC1">
        <w:rPr>
          <w:rFonts w:ascii="Arial" w:hAnsi="Arial" w:cs="Arial"/>
          <w:color w:val="000000" w:themeColor="text1"/>
          <w:sz w:val="20"/>
        </w:rPr>
        <w:t xml:space="preserve">Les salariés </w:t>
      </w:r>
      <w:r w:rsidR="6AF4B7F9" w:rsidRPr="23FDCE27">
        <w:rPr>
          <w:rFonts w:ascii="Arial" w:hAnsi="Arial" w:cs="Arial"/>
          <w:color w:val="000000" w:themeColor="text1"/>
          <w:sz w:val="20"/>
        </w:rPr>
        <w:t>occupant un emploi non-cadre</w:t>
      </w:r>
      <w:r w:rsidRPr="00533DC1">
        <w:rPr>
          <w:rFonts w:ascii="Arial" w:hAnsi="Arial" w:cs="Arial"/>
          <w:color w:val="000000" w:themeColor="text1"/>
          <w:sz w:val="20"/>
        </w:rPr>
        <w:t xml:space="preserve"> bénéficieront</w:t>
      </w:r>
      <w:r w:rsidR="005E4C7B">
        <w:rPr>
          <w:rFonts w:ascii="Arial" w:hAnsi="Arial" w:cs="Arial"/>
          <w:color w:val="000000" w:themeColor="text1"/>
          <w:sz w:val="20"/>
        </w:rPr>
        <w:t xml:space="preserve">, en fonction de la disposition la plus </w:t>
      </w:r>
      <w:r w:rsidR="00437585">
        <w:rPr>
          <w:rFonts w:ascii="Arial" w:hAnsi="Arial" w:cs="Arial"/>
          <w:color w:val="000000" w:themeColor="text1"/>
          <w:sz w:val="20"/>
        </w:rPr>
        <w:t>favorable</w:t>
      </w:r>
      <w:r w:rsidR="00C45170">
        <w:rPr>
          <w:rFonts w:ascii="Arial" w:hAnsi="Arial" w:cs="Arial"/>
          <w:color w:val="000000" w:themeColor="text1"/>
          <w:sz w:val="20"/>
        </w:rPr>
        <w:t> :</w:t>
      </w:r>
      <w:r w:rsidR="00F57FB7">
        <w:rPr>
          <w:rFonts w:ascii="Arial" w:hAnsi="Arial" w:cs="Arial"/>
          <w:color w:val="000000" w:themeColor="text1"/>
          <w:sz w:val="20"/>
        </w:rPr>
        <w:t xml:space="preserve"> </w:t>
      </w:r>
      <w:r w:rsidR="00437585">
        <w:rPr>
          <w:rFonts w:ascii="Arial" w:hAnsi="Arial" w:cs="Arial"/>
          <w:color w:val="000000" w:themeColor="text1"/>
          <w:sz w:val="20"/>
        </w:rPr>
        <w:t>d’</w:t>
      </w:r>
      <w:r w:rsidR="00071E9B" w:rsidRPr="00F57FB7">
        <w:rPr>
          <w:rFonts w:ascii="Arial" w:hAnsi="Arial" w:cs="Arial"/>
          <w:color w:val="000000" w:themeColor="text1"/>
          <w:sz w:val="20"/>
        </w:rPr>
        <w:t>une augmentation générale de</w:t>
      </w:r>
      <w:r w:rsidR="005E4C7B" w:rsidRPr="00F57FB7">
        <w:rPr>
          <w:rFonts w:ascii="Arial" w:hAnsi="Arial" w:cs="Arial"/>
          <w:color w:val="000000" w:themeColor="text1"/>
          <w:sz w:val="20"/>
        </w:rPr>
        <w:t xml:space="preserve"> </w:t>
      </w:r>
      <w:r w:rsidR="00F86891" w:rsidRPr="00F57FB7">
        <w:rPr>
          <w:rFonts w:ascii="Arial" w:hAnsi="Arial" w:cs="Arial"/>
          <w:color w:val="000000" w:themeColor="text1"/>
          <w:sz w:val="20"/>
        </w:rPr>
        <w:t>1</w:t>
      </w:r>
      <w:r w:rsidR="005E4C7B" w:rsidRPr="00F57FB7">
        <w:rPr>
          <w:rFonts w:ascii="Arial" w:hAnsi="Arial" w:cs="Arial"/>
          <w:color w:val="000000" w:themeColor="text1"/>
          <w:sz w:val="20"/>
        </w:rPr>
        <w:t xml:space="preserve"> </w:t>
      </w:r>
      <w:r w:rsidR="00071E9B" w:rsidRPr="00F57FB7">
        <w:rPr>
          <w:rFonts w:ascii="Arial" w:hAnsi="Arial" w:cs="Arial"/>
          <w:color w:val="000000" w:themeColor="text1"/>
          <w:sz w:val="20"/>
        </w:rPr>
        <w:t>%</w:t>
      </w:r>
      <w:r w:rsidR="00F57FB7">
        <w:rPr>
          <w:rFonts w:ascii="Arial" w:hAnsi="Arial" w:cs="Arial"/>
          <w:color w:val="000000" w:themeColor="text1"/>
          <w:sz w:val="20"/>
        </w:rPr>
        <w:t xml:space="preserve"> o</w:t>
      </w:r>
      <w:r w:rsidR="005E4C7B" w:rsidRPr="00F57FB7">
        <w:rPr>
          <w:rFonts w:ascii="Arial" w:hAnsi="Arial" w:cs="Arial"/>
          <w:color w:val="000000" w:themeColor="text1"/>
          <w:sz w:val="20"/>
        </w:rPr>
        <w:t>u d’une augmentation générale de 30 euros bruts</w:t>
      </w:r>
      <w:r w:rsidR="00F57FB7">
        <w:rPr>
          <w:rFonts w:ascii="Arial" w:hAnsi="Arial" w:cs="Arial"/>
          <w:color w:val="000000" w:themeColor="text1"/>
          <w:sz w:val="20"/>
        </w:rPr>
        <w:t xml:space="preserve"> </w:t>
      </w:r>
      <w:r w:rsidR="005E4C7B" w:rsidRPr="005E4C7B">
        <w:rPr>
          <w:rFonts w:ascii="Arial" w:hAnsi="Arial" w:cs="Arial"/>
          <w:color w:val="000000" w:themeColor="text1"/>
          <w:sz w:val="20"/>
        </w:rPr>
        <w:t xml:space="preserve">sur </w:t>
      </w:r>
      <w:r w:rsidR="00071E9B" w:rsidRPr="005E4C7B">
        <w:rPr>
          <w:rFonts w:ascii="Arial" w:hAnsi="Arial" w:cs="Arial"/>
          <w:color w:val="000000" w:themeColor="text1"/>
          <w:sz w:val="20"/>
        </w:rPr>
        <w:t xml:space="preserve">leurs appointements de base 35 heures, applicable au </w:t>
      </w:r>
      <w:r w:rsidR="004E1196" w:rsidRPr="005E4C7B">
        <w:rPr>
          <w:rFonts w:ascii="Arial" w:hAnsi="Arial" w:cs="Arial"/>
          <w:color w:val="000000" w:themeColor="text1"/>
          <w:sz w:val="20"/>
        </w:rPr>
        <w:t>1</w:t>
      </w:r>
      <w:r w:rsidR="004E1196" w:rsidRPr="005E4C7B">
        <w:rPr>
          <w:rFonts w:ascii="Arial" w:hAnsi="Arial" w:cs="Arial"/>
          <w:color w:val="000000" w:themeColor="text1"/>
          <w:sz w:val="20"/>
          <w:vertAlign w:val="superscript"/>
        </w:rPr>
        <w:t>er</w:t>
      </w:r>
      <w:r w:rsidR="004E1196" w:rsidRPr="005E4C7B">
        <w:rPr>
          <w:rFonts w:ascii="Arial" w:hAnsi="Arial" w:cs="Arial"/>
          <w:color w:val="000000" w:themeColor="text1"/>
          <w:sz w:val="20"/>
        </w:rPr>
        <w:t xml:space="preserve"> juillet </w:t>
      </w:r>
      <w:r w:rsidR="00387E2F" w:rsidRPr="005E4C7B">
        <w:rPr>
          <w:rFonts w:ascii="Arial" w:hAnsi="Arial" w:cs="Arial"/>
          <w:color w:val="000000" w:themeColor="text1"/>
          <w:sz w:val="20"/>
        </w:rPr>
        <w:t>202</w:t>
      </w:r>
      <w:r w:rsidR="000B1A36">
        <w:rPr>
          <w:rFonts w:ascii="Arial" w:hAnsi="Arial" w:cs="Arial"/>
          <w:color w:val="000000" w:themeColor="text1"/>
          <w:sz w:val="20"/>
        </w:rPr>
        <w:t>6</w:t>
      </w:r>
      <w:r w:rsidR="00437585">
        <w:rPr>
          <w:rFonts w:ascii="Arial" w:hAnsi="Arial" w:cs="Arial"/>
          <w:color w:val="000000" w:themeColor="text1"/>
          <w:sz w:val="20"/>
        </w:rPr>
        <w:t>.</w:t>
      </w:r>
    </w:p>
    <w:p w14:paraId="7F237F43" w14:textId="59F4224C" w:rsidR="00437585" w:rsidRPr="00437585" w:rsidRDefault="00533DC1" w:rsidP="00437585">
      <w:pPr>
        <w:spacing w:line="288" w:lineRule="auto"/>
        <w:jc w:val="both"/>
        <w:rPr>
          <w:rFonts w:ascii="Arial" w:hAnsi="Arial" w:cs="Arial"/>
          <w:color w:val="000000" w:themeColor="text1"/>
          <w:sz w:val="20"/>
        </w:rPr>
      </w:pPr>
      <w:r w:rsidRPr="00437585">
        <w:rPr>
          <w:rFonts w:ascii="Arial" w:hAnsi="Arial" w:cs="Arial"/>
          <w:color w:val="000000" w:themeColor="text1"/>
          <w:sz w:val="20"/>
        </w:rPr>
        <w:t>Un</w:t>
      </w:r>
      <w:r w:rsidRPr="00102B13">
        <w:rPr>
          <w:rFonts w:ascii="Arial" w:hAnsi="Arial" w:cs="Arial"/>
          <w:color w:val="000000"/>
          <w:sz w:val="20"/>
        </w:rPr>
        <w:t xml:space="preserve"> </w:t>
      </w:r>
      <w:r w:rsidRPr="00437585">
        <w:rPr>
          <w:rFonts w:ascii="Arial" w:hAnsi="Arial" w:cs="Arial"/>
          <w:color w:val="000000" w:themeColor="text1"/>
          <w:sz w:val="20"/>
        </w:rPr>
        <w:t xml:space="preserve">budget de </w:t>
      </w:r>
      <w:r w:rsidR="00387E2F" w:rsidRPr="00437585">
        <w:rPr>
          <w:rFonts w:ascii="Arial" w:hAnsi="Arial" w:cs="Arial"/>
          <w:color w:val="000000" w:themeColor="text1"/>
          <w:sz w:val="20"/>
        </w:rPr>
        <w:t>1</w:t>
      </w:r>
      <w:r w:rsidR="00DA5BF0" w:rsidRPr="00437585">
        <w:rPr>
          <w:rFonts w:ascii="Arial" w:hAnsi="Arial" w:cs="Arial"/>
          <w:color w:val="000000" w:themeColor="text1"/>
          <w:sz w:val="20"/>
        </w:rPr>
        <w:t>,</w:t>
      </w:r>
      <w:r w:rsidR="00F86891" w:rsidRPr="00437585">
        <w:rPr>
          <w:rFonts w:ascii="Arial" w:hAnsi="Arial" w:cs="Arial"/>
          <w:color w:val="000000" w:themeColor="text1"/>
          <w:sz w:val="20"/>
        </w:rPr>
        <w:t>1</w:t>
      </w:r>
      <w:r w:rsidR="00DA5BF0" w:rsidRPr="00437585">
        <w:rPr>
          <w:rFonts w:ascii="Arial" w:hAnsi="Arial" w:cs="Arial"/>
          <w:color w:val="000000" w:themeColor="text1"/>
          <w:sz w:val="20"/>
        </w:rPr>
        <w:t xml:space="preserve"> </w:t>
      </w:r>
      <w:r w:rsidRPr="00437585">
        <w:rPr>
          <w:rFonts w:ascii="Arial" w:hAnsi="Arial" w:cs="Arial"/>
          <w:color w:val="000000" w:themeColor="text1"/>
          <w:sz w:val="20"/>
        </w:rPr>
        <w:t xml:space="preserve">% est nécessaire </w:t>
      </w:r>
      <w:r w:rsidR="00437585" w:rsidRPr="00437585">
        <w:rPr>
          <w:rFonts w:ascii="Arial" w:hAnsi="Arial" w:cs="Arial"/>
          <w:color w:val="000000" w:themeColor="text1"/>
          <w:sz w:val="20"/>
        </w:rPr>
        <w:t>au financement</w:t>
      </w:r>
      <w:r w:rsidRPr="00437585">
        <w:rPr>
          <w:rFonts w:ascii="Arial" w:hAnsi="Arial" w:cs="Arial"/>
          <w:color w:val="000000" w:themeColor="text1"/>
          <w:sz w:val="20"/>
        </w:rPr>
        <w:t xml:space="preserve"> </w:t>
      </w:r>
      <w:r w:rsidR="00A309CC" w:rsidRPr="00437585">
        <w:rPr>
          <w:rFonts w:ascii="Arial" w:hAnsi="Arial" w:cs="Arial"/>
          <w:color w:val="000000" w:themeColor="text1"/>
          <w:sz w:val="20"/>
        </w:rPr>
        <w:t>de cette</w:t>
      </w:r>
      <w:r w:rsidRPr="00437585">
        <w:rPr>
          <w:rFonts w:ascii="Arial" w:hAnsi="Arial" w:cs="Arial"/>
          <w:color w:val="000000" w:themeColor="text1"/>
          <w:sz w:val="20"/>
        </w:rPr>
        <w:t xml:space="preserve"> augmentation générale</w:t>
      </w:r>
      <w:r w:rsidR="00DA5BF0" w:rsidRPr="00437585">
        <w:rPr>
          <w:rFonts w:ascii="Arial" w:hAnsi="Arial" w:cs="Arial"/>
          <w:color w:val="000000" w:themeColor="text1"/>
          <w:sz w:val="20"/>
        </w:rPr>
        <w:t>.</w:t>
      </w:r>
    </w:p>
    <w:p w14:paraId="61132174" w14:textId="18D2BA3F" w:rsidR="00437585" w:rsidRPr="00437585" w:rsidRDefault="00437585" w:rsidP="00437585">
      <w:pPr>
        <w:spacing w:line="288" w:lineRule="auto"/>
        <w:jc w:val="both"/>
        <w:rPr>
          <w:rFonts w:ascii="Arial" w:hAnsi="Arial" w:cs="Arial"/>
          <w:color w:val="000000"/>
          <w:sz w:val="20"/>
        </w:rPr>
      </w:pPr>
      <w:r w:rsidRPr="003B7780">
        <w:rPr>
          <w:rFonts w:ascii="Arial" w:hAnsi="Arial" w:cs="Arial"/>
          <w:color w:val="000000" w:themeColor="text1"/>
          <w:sz w:val="20"/>
        </w:rPr>
        <w:t>Sont éligibles à une augmentation générale les salariés occupant un emploi non-cadre inscrits à l’effectif au 1er mai 2026 et toujours présents au 1er juillet 2026 au sein du Groupe Airbus en France, à l’exception des salariés en suspension de contrat de travail pour transformation de l’indemnité de départ à la retraite</w:t>
      </w:r>
      <w:r w:rsidRPr="003B7780">
        <w:rPr>
          <w:rFonts w:ascii="Arial" w:hAnsi="Arial" w:cs="Arial"/>
          <w:color w:val="000000"/>
          <w:sz w:val="20"/>
        </w:rPr>
        <w:t xml:space="preserve"> en jours d’inactivité (IDR).</w:t>
      </w:r>
    </w:p>
    <w:p w14:paraId="38AD8853" w14:textId="77777777" w:rsidR="00437585" w:rsidRPr="00437585" w:rsidRDefault="00437585" w:rsidP="00437585">
      <w:pPr>
        <w:spacing w:line="288" w:lineRule="auto"/>
        <w:jc w:val="both"/>
        <w:rPr>
          <w:rFonts w:ascii="Arial" w:hAnsi="Arial" w:cs="Arial"/>
          <w:color w:val="000000" w:themeColor="text1"/>
          <w:sz w:val="20"/>
        </w:rPr>
      </w:pPr>
    </w:p>
    <w:p w14:paraId="5A283238" w14:textId="6709809A" w:rsidR="0017253D" w:rsidRDefault="007C1599" w:rsidP="007C1599">
      <w:pPr>
        <w:spacing w:line="288" w:lineRule="auto"/>
        <w:jc w:val="both"/>
        <w:rPr>
          <w:rFonts w:ascii="Arial" w:hAnsi="Arial" w:cs="Arial"/>
          <w:color w:val="000000"/>
          <w:sz w:val="20"/>
        </w:rPr>
      </w:pPr>
      <w:r w:rsidRPr="00102B13">
        <w:rPr>
          <w:rFonts w:ascii="Arial" w:hAnsi="Arial" w:cs="Arial"/>
          <w:color w:val="000000"/>
          <w:sz w:val="20"/>
        </w:rPr>
        <w:lastRenderedPageBreak/>
        <w:t xml:space="preserve">Le salaire de référence pour l’application de l’augmentation générale est le salaire de base 35 heures du mois de </w:t>
      </w:r>
      <w:r w:rsidR="00C979D3" w:rsidRPr="00102B13">
        <w:rPr>
          <w:rFonts w:ascii="Arial" w:hAnsi="Arial" w:cs="Arial"/>
          <w:color w:val="000000"/>
          <w:sz w:val="20"/>
        </w:rPr>
        <w:t>juin</w:t>
      </w:r>
      <w:r w:rsidRPr="00102B13">
        <w:rPr>
          <w:rFonts w:ascii="Arial" w:hAnsi="Arial" w:cs="Arial"/>
          <w:color w:val="000000"/>
          <w:sz w:val="20"/>
        </w:rPr>
        <w:t xml:space="preserve"> 202</w:t>
      </w:r>
      <w:r w:rsidR="00DA5BF0">
        <w:rPr>
          <w:rFonts w:ascii="Arial" w:hAnsi="Arial" w:cs="Arial"/>
          <w:color w:val="000000"/>
          <w:sz w:val="20"/>
        </w:rPr>
        <w:t>6</w:t>
      </w:r>
      <w:r w:rsidRPr="00102B13">
        <w:rPr>
          <w:rFonts w:ascii="Arial" w:hAnsi="Arial" w:cs="Arial"/>
          <w:color w:val="000000"/>
          <w:sz w:val="20"/>
        </w:rPr>
        <w:t>.</w:t>
      </w:r>
    </w:p>
    <w:p w14:paraId="45786DE9" w14:textId="677EF2AF" w:rsidR="007C1599" w:rsidRPr="007C1599" w:rsidRDefault="0017253D" w:rsidP="005B1027">
      <w:pPr>
        <w:spacing w:after="240"/>
        <w:jc w:val="both"/>
        <w:rPr>
          <w:rFonts w:ascii="Arial" w:hAnsi="Arial" w:cs="Arial"/>
          <w:color w:val="000000" w:themeColor="text1"/>
          <w:sz w:val="20"/>
        </w:rPr>
      </w:pPr>
      <w:r w:rsidRPr="00834F14">
        <w:rPr>
          <w:rFonts w:ascii="Arial" w:hAnsi="Arial" w:cs="Arial"/>
          <w:color w:val="000000" w:themeColor="text1"/>
          <w:sz w:val="20"/>
        </w:rPr>
        <w:t>Dans le cas où ce</w:t>
      </w:r>
      <w:r>
        <w:rPr>
          <w:rFonts w:ascii="Arial" w:hAnsi="Arial" w:cs="Arial"/>
          <w:color w:val="000000" w:themeColor="text1"/>
          <w:sz w:val="20"/>
        </w:rPr>
        <w:t xml:space="preserve"> budget d’augmentation générale ne serait</w:t>
      </w:r>
      <w:r w:rsidRPr="00834F14">
        <w:rPr>
          <w:rFonts w:ascii="Arial" w:hAnsi="Arial" w:cs="Arial"/>
          <w:color w:val="000000" w:themeColor="text1"/>
          <w:sz w:val="20"/>
        </w:rPr>
        <w:t xml:space="preserve"> pas utilisé en totalité alors le reliquat budgétaire serait reversé au titre du crédit prévu à l’article </w:t>
      </w:r>
      <w:r>
        <w:rPr>
          <w:rFonts w:ascii="Arial" w:hAnsi="Arial" w:cs="Arial"/>
          <w:color w:val="000000" w:themeColor="text1"/>
          <w:sz w:val="20"/>
        </w:rPr>
        <w:t>2.3</w:t>
      </w:r>
      <w:r w:rsidRPr="00834F14">
        <w:rPr>
          <w:rFonts w:ascii="Arial" w:hAnsi="Arial" w:cs="Arial"/>
          <w:color w:val="000000" w:themeColor="text1"/>
          <w:sz w:val="20"/>
        </w:rPr>
        <w:t>.</w:t>
      </w:r>
    </w:p>
    <w:p w14:paraId="692171A0" w14:textId="4287B6E2" w:rsidR="00E1172A" w:rsidRPr="000F3933" w:rsidRDefault="00E1172A" w:rsidP="00784CEB">
      <w:pPr>
        <w:spacing w:before="0" w:after="240"/>
        <w:jc w:val="both"/>
        <w:rPr>
          <w:rFonts w:ascii="Arial" w:hAnsi="Arial" w:cs="Arial"/>
          <w:b/>
          <w:color w:val="000000" w:themeColor="text1"/>
          <w:sz w:val="20"/>
        </w:rPr>
      </w:pPr>
      <w:r w:rsidRPr="000F3933">
        <w:rPr>
          <w:rFonts w:ascii="Arial" w:hAnsi="Arial" w:cs="Arial"/>
          <w:b/>
          <w:color w:val="000000" w:themeColor="text1"/>
          <w:sz w:val="20"/>
        </w:rPr>
        <w:t xml:space="preserve">Article 2.3 – Augmentations individuelles </w:t>
      </w:r>
    </w:p>
    <w:p w14:paraId="5B826827" w14:textId="620CC6DD" w:rsidR="00855728" w:rsidRPr="004E1196" w:rsidRDefault="00E1172A" w:rsidP="004E1196">
      <w:pPr>
        <w:spacing w:before="0"/>
        <w:jc w:val="both"/>
        <w:rPr>
          <w:rFonts w:ascii="Arial" w:hAnsi="Arial" w:cs="Arial"/>
          <w:color w:val="000000" w:themeColor="text1"/>
          <w:sz w:val="20"/>
        </w:rPr>
      </w:pPr>
      <w:r w:rsidRPr="000F3933">
        <w:rPr>
          <w:rFonts w:ascii="Arial" w:hAnsi="Arial" w:cs="Arial"/>
          <w:color w:val="000000" w:themeColor="text1"/>
          <w:sz w:val="20"/>
        </w:rPr>
        <w:t xml:space="preserve">Le montant du crédit des augmentations individuelles </w:t>
      </w:r>
      <w:r w:rsidR="000701EE" w:rsidRPr="000F3933">
        <w:rPr>
          <w:rFonts w:ascii="Arial" w:hAnsi="Arial" w:cs="Arial"/>
          <w:color w:val="000000" w:themeColor="text1"/>
          <w:sz w:val="20"/>
        </w:rPr>
        <w:t xml:space="preserve">pour le personnel </w:t>
      </w:r>
      <w:r w:rsidR="19160BA5" w:rsidRPr="23FDCE27">
        <w:rPr>
          <w:rFonts w:ascii="Arial" w:hAnsi="Arial" w:cs="Arial"/>
          <w:color w:val="000000" w:themeColor="text1"/>
          <w:sz w:val="20"/>
        </w:rPr>
        <w:t>occupant un emploi non-cadre</w:t>
      </w:r>
      <w:r w:rsidR="000701EE" w:rsidRPr="23FDCE27">
        <w:rPr>
          <w:rFonts w:ascii="Arial" w:hAnsi="Arial" w:cs="Arial"/>
          <w:color w:val="000000" w:themeColor="text1"/>
          <w:sz w:val="20"/>
        </w:rPr>
        <w:t xml:space="preserve"> </w:t>
      </w:r>
      <w:r w:rsidR="000701EE" w:rsidRPr="000F3933">
        <w:rPr>
          <w:rFonts w:ascii="Arial" w:hAnsi="Arial" w:cs="Arial"/>
          <w:color w:val="000000" w:themeColor="text1"/>
          <w:sz w:val="20"/>
        </w:rPr>
        <w:t xml:space="preserve">est </w:t>
      </w:r>
      <w:r w:rsidRPr="000F3933">
        <w:rPr>
          <w:rFonts w:ascii="Arial" w:hAnsi="Arial" w:cs="Arial"/>
          <w:color w:val="000000" w:themeColor="text1"/>
          <w:sz w:val="20"/>
        </w:rPr>
        <w:t xml:space="preserve">fixé </w:t>
      </w:r>
      <w:r w:rsidR="004E1196">
        <w:rPr>
          <w:rFonts w:ascii="Arial" w:hAnsi="Arial" w:cs="Arial"/>
          <w:color w:val="000000" w:themeColor="text1"/>
          <w:sz w:val="20"/>
        </w:rPr>
        <w:t xml:space="preserve">à </w:t>
      </w:r>
      <w:r w:rsidR="00904E62">
        <w:rPr>
          <w:rFonts w:ascii="Arial" w:hAnsi="Arial" w:cs="Arial"/>
          <w:color w:val="000000" w:themeColor="text1"/>
          <w:sz w:val="20"/>
        </w:rPr>
        <w:t xml:space="preserve">1 </w:t>
      </w:r>
      <w:r w:rsidR="00791655" w:rsidRPr="00533DC1">
        <w:rPr>
          <w:rFonts w:ascii="Arial" w:hAnsi="Arial" w:cs="Arial"/>
          <w:color w:val="000000" w:themeColor="text1"/>
          <w:sz w:val="20"/>
        </w:rPr>
        <w:t>%</w:t>
      </w:r>
      <w:r w:rsidR="001C031F">
        <w:rPr>
          <w:rFonts w:ascii="Arial" w:hAnsi="Arial" w:cs="Arial"/>
          <w:color w:val="000000" w:themeColor="text1"/>
          <w:sz w:val="20"/>
        </w:rPr>
        <w:t>,</w:t>
      </w:r>
      <w:r w:rsidR="00791655" w:rsidRPr="00533DC1">
        <w:rPr>
          <w:rFonts w:ascii="Arial" w:hAnsi="Arial" w:cs="Arial"/>
          <w:color w:val="000000" w:themeColor="text1"/>
          <w:sz w:val="20"/>
        </w:rPr>
        <w:t xml:space="preserve"> avec une date d’effet </w:t>
      </w:r>
      <w:r w:rsidR="004E1196" w:rsidRPr="00533DC1">
        <w:rPr>
          <w:rFonts w:ascii="Arial" w:hAnsi="Arial" w:cs="Arial"/>
          <w:color w:val="000000" w:themeColor="text1"/>
          <w:sz w:val="20"/>
        </w:rPr>
        <w:t xml:space="preserve">unique </w:t>
      </w:r>
      <w:r w:rsidR="001C031F">
        <w:rPr>
          <w:rFonts w:ascii="Arial" w:hAnsi="Arial" w:cs="Arial"/>
          <w:color w:val="000000" w:themeColor="text1"/>
          <w:sz w:val="20"/>
        </w:rPr>
        <w:t xml:space="preserve">des augmentations individuelles fixée </w:t>
      </w:r>
      <w:r w:rsidR="00791655" w:rsidRPr="00533DC1">
        <w:rPr>
          <w:rFonts w:ascii="Arial" w:hAnsi="Arial" w:cs="Arial"/>
          <w:color w:val="000000" w:themeColor="text1"/>
          <w:sz w:val="20"/>
        </w:rPr>
        <w:t>au 1</w:t>
      </w:r>
      <w:r w:rsidR="00791655" w:rsidRPr="00533DC1">
        <w:rPr>
          <w:rFonts w:ascii="Arial" w:hAnsi="Arial" w:cs="Arial"/>
          <w:color w:val="000000" w:themeColor="text1"/>
          <w:sz w:val="20"/>
          <w:vertAlign w:val="superscript"/>
        </w:rPr>
        <w:t>er</w:t>
      </w:r>
      <w:r w:rsidR="00791655" w:rsidRPr="00533DC1">
        <w:rPr>
          <w:rFonts w:ascii="Arial" w:hAnsi="Arial" w:cs="Arial"/>
          <w:color w:val="000000" w:themeColor="text1"/>
          <w:sz w:val="20"/>
        </w:rPr>
        <w:t xml:space="preserve"> </w:t>
      </w:r>
      <w:r w:rsidR="004E1196" w:rsidRPr="00533DC1">
        <w:rPr>
          <w:rFonts w:ascii="Arial" w:hAnsi="Arial" w:cs="Arial"/>
          <w:color w:val="000000" w:themeColor="text1"/>
          <w:sz w:val="20"/>
        </w:rPr>
        <w:t>septembre</w:t>
      </w:r>
      <w:r w:rsidR="00791655" w:rsidRPr="00533DC1">
        <w:rPr>
          <w:rFonts w:ascii="Arial" w:hAnsi="Arial" w:cs="Arial"/>
          <w:color w:val="000000" w:themeColor="text1"/>
          <w:sz w:val="20"/>
        </w:rPr>
        <w:t xml:space="preserve"> 202</w:t>
      </w:r>
      <w:r w:rsidR="00DA5BF0">
        <w:rPr>
          <w:rFonts w:ascii="Arial" w:hAnsi="Arial" w:cs="Arial"/>
          <w:color w:val="000000" w:themeColor="text1"/>
          <w:sz w:val="20"/>
        </w:rPr>
        <w:t>6</w:t>
      </w:r>
      <w:r w:rsidR="00791655" w:rsidRPr="00533DC1">
        <w:rPr>
          <w:rFonts w:ascii="Arial" w:hAnsi="Arial" w:cs="Arial"/>
          <w:color w:val="000000" w:themeColor="text1"/>
          <w:sz w:val="20"/>
        </w:rPr>
        <w:t>.</w:t>
      </w:r>
      <w:r w:rsidR="00791655" w:rsidRPr="004E1196">
        <w:rPr>
          <w:rFonts w:ascii="Arial" w:hAnsi="Arial" w:cs="Arial"/>
          <w:color w:val="000000" w:themeColor="text1"/>
          <w:sz w:val="20"/>
        </w:rPr>
        <w:t xml:space="preserve"> </w:t>
      </w:r>
    </w:p>
    <w:p w14:paraId="1E69D021" w14:textId="77777777" w:rsidR="003C13AC" w:rsidRPr="003C13AC" w:rsidRDefault="003C13AC" w:rsidP="003C13AC">
      <w:pPr>
        <w:pStyle w:val="Paragraphedeliste"/>
        <w:spacing w:before="0"/>
        <w:jc w:val="both"/>
        <w:rPr>
          <w:rFonts w:ascii="Arial" w:hAnsi="Arial" w:cs="Arial"/>
          <w:color w:val="000000" w:themeColor="text1"/>
          <w:sz w:val="20"/>
        </w:rPr>
      </w:pPr>
    </w:p>
    <w:p w14:paraId="07B11458" w14:textId="35D46674" w:rsidR="00E1172A" w:rsidRPr="000F3933" w:rsidRDefault="00E1172A" w:rsidP="00855728">
      <w:pPr>
        <w:spacing w:before="0"/>
        <w:jc w:val="both"/>
        <w:rPr>
          <w:rFonts w:ascii="Arial" w:hAnsi="Arial" w:cs="Arial"/>
          <w:color w:val="000000" w:themeColor="text1"/>
          <w:sz w:val="20"/>
        </w:rPr>
      </w:pPr>
      <w:r w:rsidRPr="000F3933">
        <w:rPr>
          <w:rFonts w:ascii="Arial" w:hAnsi="Arial" w:cs="Arial"/>
          <w:color w:val="000000" w:themeColor="text1"/>
          <w:sz w:val="20"/>
        </w:rPr>
        <w:t>Pour chaque salarié bénéficiaire, le montant de l’augmentation individuelle ne saurait être inférieur à :</w:t>
      </w:r>
    </w:p>
    <w:p w14:paraId="2F663203" w14:textId="055848F4" w:rsidR="00E1172A" w:rsidRPr="000F3933" w:rsidRDefault="00983866" w:rsidP="00855728">
      <w:pPr>
        <w:pStyle w:val="Paragraphedeliste"/>
        <w:numPr>
          <w:ilvl w:val="0"/>
          <w:numId w:val="21"/>
        </w:numPr>
        <w:spacing w:line="288" w:lineRule="auto"/>
        <w:jc w:val="both"/>
        <w:rPr>
          <w:rFonts w:ascii="Arial" w:hAnsi="Arial" w:cs="Arial"/>
          <w:color w:val="000000" w:themeColor="text1"/>
          <w:szCs w:val="22"/>
        </w:rPr>
      </w:pPr>
      <w:r>
        <w:rPr>
          <w:rFonts w:ascii="Arial" w:hAnsi="Arial" w:cs="Arial"/>
          <w:color w:val="000000" w:themeColor="text1"/>
          <w:sz w:val="20"/>
        </w:rPr>
        <w:t>3</w:t>
      </w:r>
      <w:r w:rsidR="00DA5BF0">
        <w:rPr>
          <w:rFonts w:ascii="Arial" w:hAnsi="Arial" w:cs="Arial"/>
          <w:color w:val="000000" w:themeColor="text1"/>
          <w:sz w:val="20"/>
        </w:rPr>
        <w:t>0</w:t>
      </w:r>
      <w:r w:rsidR="00D64C08">
        <w:rPr>
          <w:rFonts w:ascii="Arial" w:hAnsi="Arial" w:cs="Arial"/>
          <w:color w:val="000000" w:themeColor="text1"/>
          <w:sz w:val="20"/>
        </w:rPr>
        <w:t xml:space="preserve"> </w:t>
      </w:r>
      <w:r w:rsidR="2DB3681C" w:rsidRPr="23FDCE27">
        <w:rPr>
          <w:rFonts w:ascii="Arial" w:hAnsi="Arial" w:cs="Arial"/>
          <w:color w:val="000000" w:themeColor="text1"/>
          <w:sz w:val="20"/>
        </w:rPr>
        <w:t>euros bruts</w:t>
      </w:r>
      <w:r w:rsidR="00E1172A" w:rsidRPr="000F3933">
        <w:rPr>
          <w:rFonts w:ascii="Arial" w:hAnsi="Arial" w:cs="Arial"/>
          <w:color w:val="000000" w:themeColor="text1"/>
          <w:sz w:val="20"/>
        </w:rPr>
        <w:t xml:space="preserve"> pour les salariés </w:t>
      </w:r>
      <w:r w:rsidR="49C2EF4B" w:rsidRPr="23FDCE27">
        <w:rPr>
          <w:rFonts w:ascii="Arial" w:hAnsi="Arial" w:cs="Arial"/>
          <w:color w:val="000000" w:themeColor="text1"/>
          <w:sz w:val="20"/>
        </w:rPr>
        <w:t xml:space="preserve">occupant un emploi non-cadre de </w:t>
      </w:r>
      <w:r w:rsidR="00DC716C" w:rsidRPr="23FDCE27">
        <w:rPr>
          <w:rFonts w:ascii="Arial" w:hAnsi="Arial" w:cs="Arial"/>
          <w:color w:val="000000" w:themeColor="text1"/>
          <w:sz w:val="20"/>
        </w:rPr>
        <w:t xml:space="preserve">classe </w:t>
      </w:r>
      <w:r w:rsidR="0730A521" w:rsidRPr="23FDCE27">
        <w:rPr>
          <w:rFonts w:ascii="Arial" w:hAnsi="Arial" w:cs="Arial"/>
          <w:color w:val="000000" w:themeColor="text1"/>
          <w:sz w:val="20"/>
        </w:rPr>
        <w:t>d’</w:t>
      </w:r>
      <w:r w:rsidR="00DC716C" w:rsidRPr="23FDCE27">
        <w:rPr>
          <w:rFonts w:ascii="Arial" w:hAnsi="Arial" w:cs="Arial"/>
          <w:color w:val="000000" w:themeColor="text1"/>
          <w:sz w:val="20"/>
        </w:rPr>
        <w:t xml:space="preserve">emploi </w:t>
      </w:r>
      <w:r w:rsidR="00E61914">
        <w:rPr>
          <w:rFonts w:ascii="Arial" w:hAnsi="Arial" w:cs="Arial"/>
          <w:color w:val="000000" w:themeColor="text1"/>
          <w:sz w:val="20"/>
        </w:rPr>
        <w:t>B3</w:t>
      </w:r>
      <w:r w:rsidR="004E1196">
        <w:rPr>
          <w:rFonts w:ascii="Arial" w:hAnsi="Arial" w:cs="Arial"/>
          <w:color w:val="000000" w:themeColor="text1"/>
          <w:sz w:val="20"/>
        </w:rPr>
        <w:t xml:space="preserve"> </w:t>
      </w:r>
      <w:r w:rsidR="00DC716C">
        <w:rPr>
          <w:rFonts w:ascii="Arial" w:hAnsi="Arial" w:cs="Arial"/>
          <w:color w:val="000000" w:themeColor="text1"/>
          <w:sz w:val="20"/>
        </w:rPr>
        <w:t>à</w:t>
      </w:r>
      <w:r w:rsidR="004E1196">
        <w:rPr>
          <w:rFonts w:ascii="Arial" w:hAnsi="Arial" w:cs="Arial"/>
          <w:color w:val="000000" w:themeColor="text1"/>
          <w:sz w:val="20"/>
        </w:rPr>
        <w:t xml:space="preserve"> </w:t>
      </w:r>
      <w:r w:rsidR="346F0165" w:rsidRPr="23FDCE27">
        <w:rPr>
          <w:rFonts w:ascii="Arial" w:hAnsi="Arial" w:cs="Arial"/>
          <w:color w:val="000000" w:themeColor="text1"/>
          <w:sz w:val="20"/>
        </w:rPr>
        <w:t>D</w:t>
      </w:r>
      <w:r w:rsidR="004E1196" w:rsidRPr="23FDCE27">
        <w:rPr>
          <w:rFonts w:ascii="Arial" w:hAnsi="Arial" w:cs="Arial"/>
          <w:color w:val="000000" w:themeColor="text1"/>
          <w:sz w:val="20"/>
        </w:rPr>
        <w:t>8</w:t>
      </w:r>
      <w:r w:rsidR="175F3A48" w:rsidRPr="23FDCE27">
        <w:rPr>
          <w:rFonts w:ascii="Arial" w:hAnsi="Arial" w:cs="Arial"/>
          <w:color w:val="000000" w:themeColor="text1"/>
          <w:sz w:val="20"/>
        </w:rPr>
        <w:t xml:space="preserve"> incluse</w:t>
      </w:r>
      <w:r w:rsidR="00E1172A" w:rsidRPr="000F3933">
        <w:rPr>
          <w:rFonts w:ascii="Arial" w:hAnsi="Arial" w:cs="Arial"/>
          <w:color w:val="000000" w:themeColor="text1"/>
          <w:sz w:val="20"/>
        </w:rPr>
        <w:t xml:space="preserve"> ; </w:t>
      </w:r>
    </w:p>
    <w:p w14:paraId="5EB83E1D" w14:textId="63736D79" w:rsidR="00E1172A" w:rsidRDefault="00DA5BF0" w:rsidP="00855728">
      <w:pPr>
        <w:pStyle w:val="Paragraphedeliste"/>
        <w:numPr>
          <w:ilvl w:val="0"/>
          <w:numId w:val="21"/>
        </w:numPr>
        <w:spacing w:line="288" w:lineRule="auto"/>
        <w:jc w:val="both"/>
        <w:rPr>
          <w:rFonts w:ascii="Arial" w:hAnsi="Arial" w:cs="Arial"/>
          <w:color w:val="000000" w:themeColor="text1"/>
          <w:szCs w:val="22"/>
        </w:rPr>
      </w:pPr>
      <w:r>
        <w:rPr>
          <w:rFonts w:ascii="Arial" w:hAnsi="Arial" w:cs="Arial"/>
          <w:color w:val="000000" w:themeColor="text1"/>
          <w:sz w:val="20"/>
        </w:rPr>
        <w:t>3</w:t>
      </w:r>
      <w:r w:rsidR="00983866">
        <w:rPr>
          <w:rFonts w:ascii="Arial" w:hAnsi="Arial" w:cs="Arial"/>
          <w:color w:val="000000" w:themeColor="text1"/>
          <w:sz w:val="20"/>
        </w:rPr>
        <w:t>5</w:t>
      </w:r>
      <w:r w:rsidR="00D64C08">
        <w:rPr>
          <w:rFonts w:ascii="Arial" w:hAnsi="Arial" w:cs="Arial"/>
          <w:color w:val="000000" w:themeColor="text1"/>
          <w:sz w:val="20"/>
        </w:rPr>
        <w:t xml:space="preserve"> </w:t>
      </w:r>
      <w:r w:rsidR="507FF2AC" w:rsidRPr="23FDCE27">
        <w:rPr>
          <w:rFonts w:ascii="Arial" w:hAnsi="Arial" w:cs="Arial"/>
          <w:color w:val="000000" w:themeColor="text1"/>
          <w:sz w:val="20"/>
        </w:rPr>
        <w:t>euros bruts</w:t>
      </w:r>
      <w:r w:rsidR="00E1172A" w:rsidRPr="000F3933">
        <w:rPr>
          <w:rFonts w:ascii="Arial" w:hAnsi="Arial" w:cs="Arial"/>
          <w:color w:val="000000" w:themeColor="text1"/>
          <w:sz w:val="20"/>
        </w:rPr>
        <w:t xml:space="preserve"> pour les salariés </w:t>
      </w:r>
      <w:r w:rsidR="565C005F" w:rsidRPr="23FDCE27">
        <w:rPr>
          <w:rFonts w:ascii="Arial" w:hAnsi="Arial" w:cs="Arial"/>
          <w:color w:val="000000" w:themeColor="text1"/>
          <w:sz w:val="20"/>
        </w:rPr>
        <w:t>occupant un emploi non-cadre de</w:t>
      </w:r>
      <w:r w:rsidR="00DC716C" w:rsidRPr="23FDCE27">
        <w:rPr>
          <w:rFonts w:ascii="Arial" w:hAnsi="Arial" w:cs="Arial"/>
          <w:color w:val="000000" w:themeColor="text1"/>
          <w:sz w:val="20"/>
        </w:rPr>
        <w:t xml:space="preserve"> classe </w:t>
      </w:r>
      <w:r w:rsidR="28DDE382" w:rsidRPr="23FDCE27">
        <w:rPr>
          <w:rFonts w:ascii="Arial" w:hAnsi="Arial" w:cs="Arial"/>
          <w:color w:val="000000" w:themeColor="text1"/>
          <w:sz w:val="20"/>
        </w:rPr>
        <w:t>d’</w:t>
      </w:r>
      <w:r w:rsidR="00DC716C" w:rsidRPr="23FDCE27">
        <w:rPr>
          <w:rFonts w:ascii="Arial" w:hAnsi="Arial" w:cs="Arial"/>
          <w:color w:val="000000" w:themeColor="text1"/>
          <w:sz w:val="20"/>
        </w:rPr>
        <w:t xml:space="preserve">emploi </w:t>
      </w:r>
      <w:r w:rsidR="4818236B" w:rsidRPr="23FDCE27">
        <w:rPr>
          <w:rFonts w:ascii="Arial" w:hAnsi="Arial" w:cs="Arial"/>
          <w:color w:val="000000" w:themeColor="text1"/>
          <w:sz w:val="20"/>
        </w:rPr>
        <w:t>E</w:t>
      </w:r>
      <w:r w:rsidR="004E1196" w:rsidRPr="23FDCE27">
        <w:rPr>
          <w:rFonts w:ascii="Arial" w:hAnsi="Arial" w:cs="Arial"/>
          <w:color w:val="000000" w:themeColor="text1"/>
          <w:sz w:val="20"/>
        </w:rPr>
        <w:t>9</w:t>
      </w:r>
      <w:r w:rsidR="004E1196">
        <w:rPr>
          <w:rFonts w:ascii="Arial" w:hAnsi="Arial" w:cs="Arial"/>
          <w:color w:val="000000" w:themeColor="text1"/>
          <w:sz w:val="20"/>
        </w:rPr>
        <w:t xml:space="preserve"> </w:t>
      </w:r>
      <w:r w:rsidR="00DC716C">
        <w:rPr>
          <w:rFonts w:ascii="Arial" w:hAnsi="Arial" w:cs="Arial"/>
          <w:color w:val="000000" w:themeColor="text1"/>
          <w:sz w:val="20"/>
        </w:rPr>
        <w:t>et</w:t>
      </w:r>
      <w:r w:rsidR="004E1196">
        <w:rPr>
          <w:rFonts w:ascii="Arial" w:hAnsi="Arial" w:cs="Arial"/>
          <w:color w:val="000000" w:themeColor="text1"/>
          <w:sz w:val="20"/>
        </w:rPr>
        <w:t xml:space="preserve"> </w:t>
      </w:r>
      <w:r w:rsidR="6A355EDE" w:rsidRPr="23FDCE27">
        <w:rPr>
          <w:rFonts w:ascii="Arial" w:hAnsi="Arial" w:cs="Arial"/>
          <w:color w:val="000000" w:themeColor="text1"/>
          <w:sz w:val="20"/>
        </w:rPr>
        <w:t>E</w:t>
      </w:r>
      <w:r w:rsidR="004E1196" w:rsidRPr="23FDCE27">
        <w:rPr>
          <w:rFonts w:ascii="Arial" w:hAnsi="Arial" w:cs="Arial"/>
          <w:color w:val="000000" w:themeColor="text1"/>
          <w:sz w:val="20"/>
        </w:rPr>
        <w:t>10</w:t>
      </w:r>
      <w:r w:rsidR="00E1172A" w:rsidRPr="000F3933">
        <w:rPr>
          <w:rFonts w:ascii="Arial" w:hAnsi="Arial" w:cs="Arial"/>
          <w:color w:val="000000" w:themeColor="text1"/>
          <w:sz w:val="20"/>
        </w:rPr>
        <w:t>.</w:t>
      </w:r>
    </w:p>
    <w:p w14:paraId="485BBC2F" w14:textId="77777777" w:rsidR="00791655" w:rsidRPr="000F3933" w:rsidRDefault="00791655" w:rsidP="00791655">
      <w:pPr>
        <w:pStyle w:val="Paragraphedeliste"/>
        <w:spacing w:line="288" w:lineRule="auto"/>
        <w:jc w:val="both"/>
        <w:rPr>
          <w:rFonts w:ascii="Arial" w:hAnsi="Arial" w:cs="Arial"/>
          <w:color w:val="000000" w:themeColor="text1"/>
          <w:sz w:val="20"/>
        </w:rPr>
      </w:pPr>
    </w:p>
    <w:p w14:paraId="461D04FE" w14:textId="7E9B7BAB" w:rsidR="00E56687" w:rsidRDefault="00E1172A" w:rsidP="00784CEB">
      <w:pPr>
        <w:spacing w:before="0" w:after="240"/>
        <w:jc w:val="both"/>
        <w:rPr>
          <w:rFonts w:ascii="Arial" w:hAnsi="Arial" w:cs="Arial"/>
          <w:color w:val="000000" w:themeColor="text1"/>
          <w:sz w:val="20"/>
        </w:rPr>
      </w:pPr>
      <w:r w:rsidRPr="00E92C84">
        <w:rPr>
          <w:rFonts w:ascii="Arial" w:hAnsi="Arial" w:cs="Arial"/>
          <w:color w:val="000000" w:themeColor="text1"/>
          <w:sz w:val="20"/>
        </w:rPr>
        <w:t xml:space="preserve">Le niveau des augmentations individuelles attribuées </w:t>
      </w:r>
      <w:r w:rsidR="008E62A4" w:rsidRPr="00E92C84">
        <w:rPr>
          <w:rFonts w:ascii="Arial" w:hAnsi="Arial" w:cs="Arial"/>
          <w:color w:val="000000" w:themeColor="text1"/>
          <w:sz w:val="20"/>
        </w:rPr>
        <w:t>aux salariés concernés</w:t>
      </w:r>
      <w:r w:rsidRPr="00E92C84">
        <w:rPr>
          <w:rFonts w:ascii="Arial" w:hAnsi="Arial" w:cs="Arial"/>
          <w:color w:val="000000" w:themeColor="text1"/>
          <w:sz w:val="20"/>
        </w:rPr>
        <w:t xml:space="preserve"> sera différencié en fonction de plusieurs</w:t>
      </w:r>
      <w:r w:rsidR="00791655" w:rsidRPr="00E92C84">
        <w:rPr>
          <w:rFonts w:ascii="Arial" w:hAnsi="Arial" w:cs="Arial"/>
          <w:color w:val="000000" w:themeColor="text1"/>
          <w:sz w:val="20"/>
        </w:rPr>
        <w:t xml:space="preserve"> </w:t>
      </w:r>
      <w:r w:rsidRPr="00E92C84">
        <w:rPr>
          <w:rFonts w:ascii="Arial" w:hAnsi="Arial" w:cs="Arial"/>
          <w:color w:val="000000" w:themeColor="text1"/>
          <w:sz w:val="20"/>
        </w:rPr>
        <w:t>critères </w:t>
      </w:r>
      <w:r w:rsidR="00791655" w:rsidRPr="00E92C84">
        <w:rPr>
          <w:rFonts w:ascii="Arial" w:hAnsi="Arial" w:cs="Arial"/>
          <w:color w:val="000000" w:themeColor="text1"/>
          <w:sz w:val="20"/>
        </w:rPr>
        <w:t>définis auprès du management.</w:t>
      </w:r>
      <w:r w:rsidR="00533DC1">
        <w:rPr>
          <w:rFonts w:ascii="Arial" w:hAnsi="Arial" w:cs="Arial"/>
          <w:color w:val="000000" w:themeColor="text1"/>
          <w:sz w:val="20"/>
        </w:rPr>
        <w:t xml:space="preserve"> L’attribution d’une </w:t>
      </w:r>
      <w:r w:rsidR="7AD77DE1" w:rsidRPr="23FDCE27">
        <w:rPr>
          <w:rFonts w:ascii="Arial" w:eastAsia="Arial" w:hAnsi="Arial" w:cs="Arial"/>
          <w:color w:val="000000" w:themeColor="text1"/>
          <w:sz w:val="20"/>
        </w:rPr>
        <w:t xml:space="preserve">augmentation individuelle </w:t>
      </w:r>
      <w:r w:rsidR="00533DC1">
        <w:rPr>
          <w:rFonts w:ascii="Arial" w:hAnsi="Arial" w:cs="Arial"/>
          <w:color w:val="000000" w:themeColor="text1"/>
          <w:sz w:val="20"/>
        </w:rPr>
        <w:t xml:space="preserve">au titre de ce budget relève d’une décision de la hiérarchie. </w:t>
      </w:r>
    </w:p>
    <w:p w14:paraId="3188D3BA" w14:textId="044C700D" w:rsidR="00EF3983" w:rsidRDefault="00EF3983" w:rsidP="00784CEB">
      <w:pPr>
        <w:spacing w:before="0" w:after="240"/>
        <w:jc w:val="both"/>
        <w:rPr>
          <w:rFonts w:ascii="Arial" w:hAnsi="Arial" w:cs="Arial"/>
          <w:color w:val="000000" w:themeColor="text1"/>
          <w:sz w:val="20"/>
        </w:rPr>
      </w:pPr>
      <w:r>
        <w:rPr>
          <w:rFonts w:ascii="Arial" w:hAnsi="Arial" w:cs="Arial"/>
          <w:color w:val="000000" w:themeColor="text1"/>
          <w:sz w:val="20"/>
        </w:rPr>
        <w:t>La décision d’attribution d’une augmentation individuelle devra également pouvoir prendre en compte l’expérience et le savoir-faire</w:t>
      </w:r>
      <w:r w:rsidR="00D80B6A">
        <w:rPr>
          <w:rFonts w:ascii="Arial" w:hAnsi="Arial" w:cs="Arial"/>
          <w:color w:val="000000" w:themeColor="text1"/>
          <w:sz w:val="20"/>
        </w:rPr>
        <w:t xml:space="preserve">, ainsi que le </w:t>
      </w:r>
      <w:r>
        <w:rPr>
          <w:rFonts w:ascii="Arial" w:hAnsi="Arial" w:cs="Arial"/>
          <w:color w:val="000000" w:themeColor="text1"/>
          <w:sz w:val="20"/>
        </w:rPr>
        <w:t xml:space="preserve">savoir-être du salarié. </w:t>
      </w:r>
    </w:p>
    <w:p w14:paraId="1AAB743E" w14:textId="211EF10F" w:rsidR="004E1196" w:rsidRPr="00340058" w:rsidRDefault="004E1196" w:rsidP="00983866">
      <w:pPr>
        <w:spacing w:before="0" w:after="240"/>
        <w:jc w:val="both"/>
        <w:rPr>
          <w:rFonts w:ascii="Arial" w:hAnsi="Arial" w:cs="Arial"/>
          <w:b/>
          <w:strike/>
          <w:color w:val="000000" w:themeColor="text1"/>
          <w:sz w:val="20"/>
        </w:rPr>
      </w:pPr>
      <w:r w:rsidRPr="00340058">
        <w:rPr>
          <w:rFonts w:ascii="Arial" w:hAnsi="Arial" w:cs="Arial"/>
          <w:b/>
          <w:color w:val="000000" w:themeColor="text1"/>
          <w:sz w:val="20"/>
        </w:rPr>
        <w:t xml:space="preserve">Article 2.4 – </w:t>
      </w:r>
      <w:r w:rsidR="00387E2F" w:rsidRPr="00340058">
        <w:rPr>
          <w:rFonts w:ascii="Arial" w:hAnsi="Arial" w:cs="Arial"/>
          <w:b/>
          <w:color w:val="000000" w:themeColor="text1"/>
          <w:sz w:val="20"/>
        </w:rPr>
        <w:t xml:space="preserve">Budget gestion de carrière </w:t>
      </w:r>
    </w:p>
    <w:p w14:paraId="73E0E5DE" w14:textId="1CCBC7AE" w:rsidR="00387E2F" w:rsidRPr="00102B13" w:rsidRDefault="00AC0FA3" w:rsidP="00744EC7">
      <w:pPr>
        <w:spacing w:before="0" w:line="264" w:lineRule="auto"/>
        <w:jc w:val="both"/>
        <w:rPr>
          <w:rFonts w:ascii="Arial" w:hAnsi="Arial" w:cs="Arial"/>
          <w:color w:val="000000"/>
          <w:sz w:val="20"/>
        </w:rPr>
      </w:pPr>
      <w:r w:rsidRPr="00102B13">
        <w:rPr>
          <w:rFonts w:ascii="Arial" w:hAnsi="Arial" w:cs="Arial"/>
          <w:color w:val="000000" w:themeColor="text1"/>
          <w:sz w:val="20"/>
        </w:rPr>
        <w:t>Pour rappel, en cas de changement de poste vers un poste de classification supérieure</w:t>
      </w:r>
      <w:r w:rsidR="00C6568A" w:rsidRPr="00102B13">
        <w:rPr>
          <w:rFonts w:ascii="Arial" w:hAnsi="Arial" w:cs="Arial"/>
          <w:color w:val="000000" w:themeColor="text1"/>
          <w:sz w:val="20"/>
        </w:rPr>
        <w:t xml:space="preserve"> (promotion)</w:t>
      </w:r>
      <w:r w:rsidRPr="00102B13">
        <w:rPr>
          <w:rFonts w:ascii="Arial" w:hAnsi="Arial" w:cs="Arial"/>
          <w:color w:val="000000" w:themeColor="text1"/>
          <w:sz w:val="20"/>
        </w:rPr>
        <w:t xml:space="preserve">, l’éventuelle mise au SMH mensuel de la nouvelle position intervient à la date de prise </w:t>
      </w:r>
      <w:r w:rsidR="4B143EB1" w:rsidRPr="00102B13">
        <w:rPr>
          <w:rFonts w:ascii="Arial" w:hAnsi="Arial" w:cs="Arial"/>
          <w:color w:val="000000" w:themeColor="text1"/>
          <w:sz w:val="20"/>
        </w:rPr>
        <w:t>de poste</w:t>
      </w:r>
      <w:r w:rsidRPr="00102B13">
        <w:rPr>
          <w:rFonts w:ascii="Arial" w:hAnsi="Arial" w:cs="Arial"/>
          <w:color w:val="000000" w:themeColor="text1"/>
          <w:sz w:val="20"/>
        </w:rPr>
        <w:t>.</w:t>
      </w:r>
    </w:p>
    <w:p w14:paraId="78EA5D4F" w14:textId="77777777" w:rsidR="00983866" w:rsidRPr="00102B13" w:rsidRDefault="00983866" w:rsidP="00744EC7">
      <w:pPr>
        <w:spacing w:before="0" w:line="264" w:lineRule="auto"/>
        <w:jc w:val="both"/>
        <w:rPr>
          <w:rFonts w:ascii="Arial" w:hAnsi="Arial" w:cs="Arial"/>
          <w:color w:val="000000"/>
          <w:sz w:val="20"/>
        </w:rPr>
      </w:pPr>
    </w:p>
    <w:p w14:paraId="126A5DB1" w14:textId="40825FE2" w:rsidR="006C6F21" w:rsidRPr="00102B13" w:rsidRDefault="00761E03" w:rsidP="00983866">
      <w:pPr>
        <w:spacing w:before="0" w:line="264" w:lineRule="auto"/>
        <w:jc w:val="both"/>
        <w:rPr>
          <w:rFonts w:ascii="Arial" w:hAnsi="Arial" w:cs="Arial"/>
          <w:color w:val="000000"/>
          <w:sz w:val="20"/>
        </w:rPr>
      </w:pPr>
      <w:r w:rsidRPr="00102B13">
        <w:rPr>
          <w:rFonts w:ascii="Arial" w:hAnsi="Arial" w:cs="Arial"/>
          <w:color w:val="000000" w:themeColor="text1"/>
          <w:sz w:val="20"/>
        </w:rPr>
        <w:t xml:space="preserve">Un budget </w:t>
      </w:r>
      <w:r w:rsidR="006C6F21" w:rsidRPr="00102B13">
        <w:rPr>
          <w:rFonts w:ascii="Arial" w:hAnsi="Arial" w:cs="Arial"/>
          <w:color w:val="000000" w:themeColor="text1"/>
          <w:sz w:val="20"/>
        </w:rPr>
        <w:t xml:space="preserve">centralisé et </w:t>
      </w:r>
      <w:r w:rsidRPr="00102B13">
        <w:rPr>
          <w:rFonts w:ascii="Arial" w:hAnsi="Arial" w:cs="Arial"/>
          <w:color w:val="000000" w:themeColor="text1"/>
          <w:sz w:val="20"/>
        </w:rPr>
        <w:t>spécifique de 0,</w:t>
      </w:r>
      <w:r w:rsidR="00D2774A">
        <w:rPr>
          <w:rFonts w:ascii="Arial" w:hAnsi="Arial" w:cs="Arial"/>
          <w:color w:val="000000" w:themeColor="text1"/>
          <w:sz w:val="20"/>
        </w:rPr>
        <w:t>1</w:t>
      </w:r>
      <w:r w:rsidRPr="00102B13">
        <w:rPr>
          <w:rFonts w:ascii="Arial" w:hAnsi="Arial" w:cs="Arial"/>
          <w:color w:val="000000" w:themeColor="text1"/>
          <w:sz w:val="20"/>
        </w:rPr>
        <w:t>%</w:t>
      </w:r>
      <w:r w:rsidR="00983866" w:rsidRPr="00102B13">
        <w:rPr>
          <w:rFonts w:ascii="Arial" w:hAnsi="Arial" w:cs="Arial"/>
          <w:color w:val="000000" w:themeColor="text1"/>
          <w:sz w:val="20"/>
        </w:rPr>
        <w:t xml:space="preserve"> de la masse salariale des personnels </w:t>
      </w:r>
      <w:r w:rsidR="34DBF998" w:rsidRPr="00102B13">
        <w:rPr>
          <w:rFonts w:ascii="Arial" w:hAnsi="Arial" w:cs="Arial"/>
          <w:color w:val="000000" w:themeColor="text1"/>
          <w:sz w:val="20"/>
        </w:rPr>
        <w:t xml:space="preserve">occupant un emploi non-cadre </w:t>
      </w:r>
      <w:r w:rsidRPr="00102B13">
        <w:rPr>
          <w:rFonts w:ascii="Arial" w:hAnsi="Arial" w:cs="Arial"/>
          <w:color w:val="000000" w:themeColor="text1"/>
          <w:sz w:val="20"/>
        </w:rPr>
        <w:t>est dédié</w:t>
      </w:r>
      <w:r w:rsidR="00387E2F" w:rsidRPr="00102B13">
        <w:rPr>
          <w:rFonts w:ascii="Arial" w:hAnsi="Arial" w:cs="Arial"/>
          <w:color w:val="000000" w:themeColor="text1"/>
          <w:sz w:val="20"/>
        </w:rPr>
        <w:t> </w:t>
      </w:r>
      <w:r w:rsidR="006C6F21" w:rsidRPr="00102B13">
        <w:rPr>
          <w:rFonts w:ascii="Arial" w:hAnsi="Arial" w:cs="Arial"/>
          <w:color w:val="000000" w:themeColor="text1"/>
          <w:sz w:val="20"/>
        </w:rPr>
        <w:t>à la gestion de carrière.</w:t>
      </w:r>
    </w:p>
    <w:p w14:paraId="1A6CE35D" w14:textId="77777777" w:rsidR="00C6568A" w:rsidRPr="00102B13" w:rsidRDefault="00C6568A" w:rsidP="00983866">
      <w:pPr>
        <w:spacing w:before="0" w:line="264" w:lineRule="auto"/>
        <w:jc w:val="both"/>
        <w:rPr>
          <w:rFonts w:ascii="Arial" w:hAnsi="Arial" w:cs="Arial"/>
          <w:color w:val="000000"/>
          <w:sz w:val="20"/>
        </w:rPr>
      </w:pPr>
    </w:p>
    <w:p w14:paraId="7E530FBD" w14:textId="50F277F1" w:rsidR="00B7624F" w:rsidRPr="00861C83" w:rsidRDefault="00111C37" w:rsidP="00861C83">
      <w:pPr>
        <w:spacing w:before="0" w:line="264" w:lineRule="auto"/>
        <w:jc w:val="both"/>
        <w:rPr>
          <w:rFonts w:ascii="Arial" w:hAnsi="Arial" w:cs="Arial"/>
          <w:color w:val="000000" w:themeColor="text1"/>
          <w:sz w:val="20"/>
        </w:rPr>
      </w:pPr>
      <w:r w:rsidRPr="00102B13">
        <w:rPr>
          <w:rFonts w:ascii="Arial" w:hAnsi="Arial" w:cs="Arial"/>
          <w:color w:val="000000" w:themeColor="text1"/>
          <w:sz w:val="20"/>
        </w:rPr>
        <w:t>Le pilotage de ce budget sera effectué par la fonction RH et un constat des montants dépensés sera présenté lors de</w:t>
      </w:r>
      <w:r w:rsidR="00FC5ACC">
        <w:rPr>
          <w:rFonts w:ascii="Arial" w:hAnsi="Arial" w:cs="Arial"/>
          <w:color w:val="000000" w:themeColor="text1"/>
          <w:sz w:val="20"/>
        </w:rPr>
        <w:t xml:space="preserve">s </w:t>
      </w:r>
      <w:r w:rsidRPr="00102B13">
        <w:rPr>
          <w:rFonts w:ascii="Arial" w:hAnsi="Arial" w:cs="Arial"/>
          <w:color w:val="000000" w:themeColor="text1"/>
          <w:sz w:val="20"/>
        </w:rPr>
        <w:t>exercice</w:t>
      </w:r>
      <w:r w:rsidR="00FC5ACC">
        <w:rPr>
          <w:rFonts w:ascii="Arial" w:hAnsi="Arial" w:cs="Arial"/>
          <w:color w:val="000000" w:themeColor="text1"/>
          <w:sz w:val="20"/>
        </w:rPr>
        <w:t>s</w:t>
      </w:r>
      <w:r w:rsidRPr="00102B13">
        <w:rPr>
          <w:rFonts w:ascii="Arial" w:hAnsi="Arial" w:cs="Arial"/>
          <w:color w:val="000000" w:themeColor="text1"/>
          <w:sz w:val="20"/>
        </w:rPr>
        <w:t xml:space="preserve"> de transparence.</w:t>
      </w:r>
    </w:p>
    <w:p w14:paraId="57A1B388" w14:textId="77777777" w:rsidR="00C6568A" w:rsidRPr="00826F43" w:rsidRDefault="00C6568A" w:rsidP="00C6568A">
      <w:pPr>
        <w:pStyle w:val="Paragraphedeliste"/>
        <w:spacing w:before="0" w:line="264" w:lineRule="auto"/>
        <w:jc w:val="both"/>
        <w:rPr>
          <w:rFonts w:ascii="Arial" w:hAnsi="Arial" w:cs="Arial"/>
          <w:b/>
          <w:bCs/>
          <w:color w:val="000000"/>
          <w:sz w:val="20"/>
          <w:highlight w:val="yellow"/>
        </w:rPr>
      </w:pPr>
    </w:p>
    <w:p w14:paraId="6820F681" w14:textId="20C59995" w:rsidR="00983866" w:rsidRPr="00340058" w:rsidRDefault="006C6F21" w:rsidP="006C6F21">
      <w:pPr>
        <w:pStyle w:val="Paragraphedeliste"/>
        <w:numPr>
          <w:ilvl w:val="2"/>
          <w:numId w:val="33"/>
        </w:numPr>
        <w:spacing w:before="0" w:line="264" w:lineRule="auto"/>
        <w:jc w:val="both"/>
        <w:rPr>
          <w:rFonts w:ascii="Arial" w:hAnsi="Arial" w:cs="Arial"/>
          <w:b/>
          <w:bCs/>
          <w:color w:val="000000"/>
          <w:sz w:val="20"/>
        </w:rPr>
      </w:pPr>
      <w:r w:rsidRPr="00340058">
        <w:rPr>
          <w:rFonts w:ascii="Arial" w:hAnsi="Arial" w:cs="Arial"/>
          <w:b/>
          <w:bCs/>
          <w:color w:val="000000"/>
          <w:sz w:val="20"/>
        </w:rPr>
        <w:t>Financement des mises au SMH mensuel en cas de promotions</w:t>
      </w:r>
      <w:r w:rsidR="00983866" w:rsidRPr="00340058">
        <w:rPr>
          <w:rFonts w:ascii="Arial" w:hAnsi="Arial" w:cs="Arial"/>
          <w:b/>
          <w:bCs/>
          <w:color w:val="000000"/>
          <w:sz w:val="20"/>
        </w:rPr>
        <w:t xml:space="preserve"> </w:t>
      </w:r>
    </w:p>
    <w:p w14:paraId="76A56DB2" w14:textId="77777777" w:rsidR="00F219A8" w:rsidRPr="00340058" w:rsidRDefault="00F219A8" w:rsidP="00F219A8">
      <w:pPr>
        <w:pStyle w:val="Paragraphedeliste"/>
        <w:spacing w:before="0" w:line="264" w:lineRule="auto"/>
        <w:jc w:val="both"/>
        <w:rPr>
          <w:rFonts w:ascii="Arial" w:hAnsi="Arial" w:cs="Arial"/>
          <w:b/>
          <w:bCs/>
          <w:color w:val="000000"/>
          <w:sz w:val="20"/>
        </w:rPr>
      </w:pPr>
    </w:p>
    <w:p w14:paraId="795584A0" w14:textId="0519FFFE" w:rsidR="006C6F21" w:rsidRPr="00340058" w:rsidRDefault="00F219A8" w:rsidP="00F219A8">
      <w:pPr>
        <w:spacing w:before="0" w:line="264" w:lineRule="auto"/>
        <w:jc w:val="both"/>
        <w:rPr>
          <w:rFonts w:ascii="Arial" w:hAnsi="Arial" w:cs="Arial"/>
          <w:color w:val="000000"/>
          <w:sz w:val="20"/>
        </w:rPr>
      </w:pPr>
      <w:r w:rsidRPr="23FDCE27">
        <w:rPr>
          <w:rFonts w:ascii="Arial" w:hAnsi="Arial" w:cs="Arial"/>
          <w:color w:val="000000" w:themeColor="text1"/>
          <w:sz w:val="20"/>
        </w:rPr>
        <w:t xml:space="preserve">Ce budget spécifique vise en priorité à financer la mise au SMH dans le cas d’une promotion (changement de poste vers un poste de classification supérieure) intervenant </w:t>
      </w:r>
      <w:r w:rsidR="00761E03" w:rsidRPr="00340058">
        <w:rPr>
          <w:rFonts w:ascii="Arial" w:hAnsi="Arial" w:cs="Arial"/>
          <w:color w:val="000000" w:themeColor="text1"/>
          <w:sz w:val="20"/>
        </w:rPr>
        <w:t xml:space="preserve">entre le </w:t>
      </w:r>
      <w:r w:rsidR="00387E2F" w:rsidRPr="00340058">
        <w:rPr>
          <w:rFonts w:ascii="Arial" w:hAnsi="Arial" w:cs="Arial"/>
          <w:color w:val="000000" w:themeColor="text1"/>
          <w:sz w:val="20"/>
        </w:rPr>
        <w:t xml:space="preserve">1er </w:t>
      </w:r>
      <w:r w:rsidR="00761E03" w:rsidRPr="00340058">
        <w:rPr>
          <w:rFonts w:ascii="Arial" w:hAnsi="Arial" w:cs="Arial"/>
          <w:color w:val="000000" w:themeColor="text1"/>
          <w:sz w:val="20"/>
        </w:rPr>
        <w:t>juillet 202</w:t>
      </w:r>
      <w:r w:rsidR="008C75D1">
        <w:rPr>
          <w:rFonts w:ascii="Arial" w:hAnsi="Arial" w:cs="Arial"/>
          <w:color w:val="000000" w:themeColor="text1"/>
          <w:sz w:val="20"/>
        </w:rPr>
        <w:t>6</w:t>
      </w:r>
      <w:r w:rsidR="00761E03" w:rsidRPr="00340058">
        <w:rPr>
          <w:rFonts w:ascii="Arial" w:hAnsi="Arial" w:cs="Arial"/>
          <w:color w:val="000000" w:themeColor="text1"/>
          <w:sz w:val="20"/>
        </w:rPr>
        <w:t xml:space="preserve"> et le 30 juin </w:t>
      </w:r>
      <w:r w:rsidR="00387E2F" w:rsidRPr="00340058">
        <w:rPr>
          <w:rFonts w:ascii="Arial" w:hAnsi="Arial" w:cs="Arial"/>
          <w:color w:val="000000" w:themeColor="text1"/>
          <w:sz w:val="20"/>
        </w:rPr>
        <w:t>202</w:t>
      </w:r>
      <w:r w:rsidR="008C75D1">
        <w:rPr>
          <w:rFonts w:ascii="Arial" w:hAnsi="Arial" w:cs="Arial"/>
          <w:color w:val="000000" w:themeColor="text1"/>
          <w:sz w:val="20"/>
        </w:rPr>
        <w:t>7</w:t>
      </w:r>
      <w:r w:rsidR="6F6F5161" w:rsidRPr="23FDCE27">
        <w:rPr>
          <w:rFonts w:ascii="Arial" w:hAnsi="Arial" w:cs="Arial"/>
          <w:color w:val="000000" w:themeColor="text1"/>
          <w:sz w:val="20"/>
        </w:rPr>
        <w:t xml:space="preserve"> inclus</w:t>
      </w:r>
      <w:r w:rsidR="006C6F21" w:rsidRPr="00340058">
        <w:rPr>
          <w:rFonts w:ascii="Arial" w:hAnsi="Arial" w:cs="Arial"/>
          <w:color w:val="000000" w:themeColor="text1"/>
          <w:sz w:val="20"/>
        </w:rPr>
        <w:t>.</w:t>
      </w:r>
    </w:p>
    <w:p w14:paraId="23783A84" w14:textId="3E540785" w:rsidR="006C6F21" w:rsidRDefault="00983866" w:rsidP="006C6F21">
      <w:pPr>
        <w:spacing w:before="0" w:line="264" w:lineRule="auto"/>
        <w:jc w:val="both"/>
        <w:rPr>
          <w:rFonts w:ascii="Arial" w:hAnsi="Arial" w:cs="Arial"/>
          <w:color w:val="000000" w:themeColor="text1"/>
          <w:sz w:val="20"/>
        </w:rPr>
      </w:pPr>
      <w:r w:rsidRPr="00340058">
        <w:rPr>
          <w:rFonts w:ascii="Arial" w:hAnsi="Arial" w:cs="Arial"/>
          <w:color w:val="000000" w:themeColor="text1"/>
          <w:sz w:val="20"/>
        </w:rPr>
        <w:t xml:space="preserve">Ce budget pourra également exceptionnellement servir à accompagner la promotion de salariés qui sont déjà au SMH de la classe </w:t>
      </w:r>
      <w:r w:rsidR="7759C55C" w:rsidRPr="23FDCE27">
        <w:rPr>
          <w:rFonts w:ascii="Arial" w:hAnsi="Arial" w:cs="Arial"/>
          <w:color w:val="000000" w:themeColor="text1"/>
          <w:sz w:val="20"/>
        </w:rPr>
        <w:t>d’</w:t>
      </w:r>
      <w:r w:rsidRPr="23FDCE27">
        <w:rPr>
          <w:rFonts w:ascii="Arial" w:hAnsi="Arial" w:cs="Arial"/>
          <w:color w:val="000000" w:themeColor="text1"/>
          <w:sz w:val="20"/>
        </w:rPr>
        <w:t>emploi</w:t>
      </w:r>
      <w:r w:rsidRPr="00340058">
        <w:rPr>
          <w:rFonts w:ascii="Arial" w:hAnsi="Arial" w:cs="Arial"/>
          <w:color w:val="000000" w:themeColor="text1"/>
          <w:sz w:val="20"/>
        </w:rPr>
        <w:t xml:space="preserve"> sur laquelle ils sont promus. Il s’agira dans ce cas d’accompagner le potentiel d’évolution du salarié promu.</w:t>
      </w:r>
    </w:p>
    <w:p w14:paraId="69BA5C17" w14:textId="77777777" w:rsidR="005711A9" w:rsidRPr="00340058" w:rsidRDefault="005711A9" w:rsidP="006C6F21">
      <w:pPr>
        <w:spacing w:before="0" w:line="264" w:lineRule="auto"/>
        <w:jc w:val="both"/>
        <w:rPr>
          <w:rFonts w:ascii="Arial" w:hAnsi="Arial" w:cs="Arial"/>
          <w:color w:val="000000"/>
          <w:sz w:val="20"/>
        </w:rPr>
      </w:pPr>
    </w:p>
    <w:p w14:paraId="308279B4" w14:textId="77777777" w:rsidR="006C6F21" w:rsidRPr="00826F43" w:rsidRDefault="006C6F21" w:rsidP="006C6F21">
      <w:pPr>
        <w:spacing w:before="0" w:line="264" w:lineRule="auto"/>
        <w:jc w:val="both"/>
        <w:rPr>
          <w:rFonts w:ascii="Arial" w:hAnsi="Arial" w:cs="Arial"/>
          <w:color w:val="000000"/>
          <w:sz w:val="20"/>
          <w:highlight w:val="yellow"/>
        </w:rPr>
      </w:pPr>
    </w:p>
    <w:p w14:paraId="785AC3B2" w14:textId="700F0F5C" w:rsidR="006C6F21" w:rsidRPr="00102B13" w:rsidRDefault="006C6F21" w:rsidP="006C6F21">
      <w:pPr>
        <w:pStyle w:val="Paragraphedeliste"/>
        <w:numPr>
          <w:ilvl w:val="2"/>
          <w:numId w:val="33"/>
        </w:numPr>
        <w:spacing w:before="0" w:line="264" w:lineRule="auto"/>
        <w:jc w:val="both"/>
        <w:rPr>
          <w:rFonts w:ascii="Arial" w:hAnsi="Arial" w:cs="Arial"/>
          <w:b/>
          <w:bCs/>
          <w:color w:val="000000"/>
          <w:sz w:val="20"/>
        </w:rPr>
      </w:pPr>
      <w:r w:rsidRPr="00102B13">
        <w:rPr>
          <w:rFonts w:ascii="Arial" w:hAnsi="Arial" w:cs="Arial"/>
          <w:b/>
          <w:bCs/>
          <w:color w:val="000000"/>
          <w:sz w:val="20"/>
        </w:rPr>
        <w:t xml:space="preserve">Accompagnement des évolutions </w:t>
      </w:r>
    </w:p>
    <w:p w14:paraId="628A6EDA" w14:textId="77777777" w:rsidR="004D0E8A" w:rsidRDefault="004D0E8A" w:rsidP="006C6F21">
      <w:pPr>
        <w:spacing w:before="0" w:line="264" w:lineRule="auto"/>
        <w:jc w:val="both"/>
        <w:rPr>
          <w:rFonts w:ascii="Arial" w:hAnsi="Arial" w:cs="Arial"/>
          <w:color w:val="000000" w:themeColor="text1"/>
          <w:sz w:val="20"/>
        </w:rPr>
      </w:pPr>
    </w:p>
    <w:p w14:paraId="653B0064" w14:textId="517E610E" w:rsidR="004D0E8A" w:rsidRPr="00102B13" w:rsidRDefault="004D0E8A" w:rsidP="006C6F21">
      <w:pPr>
        <w:spacing w:before="0" w:line="264" w:lineRule="auto"/>
        <w:jc w:val="both"/>
        <w:rPr>
          <w:rFonts w:ascii="Arial" w:hAnsi="Arial" w:cs="Arial"/>
          <w:color w:val="000000"/>
          <w:sz w:val="20"/>
        </w:rPr>
      </w:pPr>
      <w:r w:rsidRPr="004D0E8A">
        <w:rPr>
          <w:rFonts w:ascii="Arial" w:hAnsi="Arial" w:cs="Arial"/>
          <w:color w:val="000000"/>
          <w:sz w:val="20"/>
        </w:rPr>
        <w:t>Ce budget spécifique permettra également d’accompagner le financement d’augmentation individuelle à la suite de changements de postes intervenant dans le cadre « d’évolutions », entendues comme un changement de poste sans changement de classe d’emploi à la hausse, telles que les mobilités internes à iso-classe d’emploi, et ce sous réserve de respecter un certain nombre de critères</w:t>
      </w:r>
      <w:r w:rsidR="00E61914" w:rsidRPr="00E61914">
        <w:rPr>
          <w:rFonts w:ascii="Arial" w:hAnsi="Arial" w:cs="Arial"/>
          <w:color w:val="000000"/>
          <w:sz w:val="20"/>
        </w:rPr>
        <w:t xml:space="preserve"> </w:t>
      </w:r>
      <w:r w:rsidR="00E61914" w:rsidRPr="00102B13">
        <w:rPr>
          <w:rFonts w:ascii="Arial" w:hAnsi="Arial" w:cs="Arial"/>
          <w:color w:val="000000"/>
          <w:sz w:val="20"/>
        </w:rPr>
        <w:t>qui seront définis ultérieurement par note d’application interne.</w:t>
      </w:r>
    </w:p>
    <w:p w14:paraId="24676418" w14:textId="77777777" w:rsidR="006C6F21" w:rsidRPr="00102B13" w:rsidRDefault="006C6F21" w:rsidP="006C6F21">
      <w:pPr>
        <w:spacing w:before="0" w:line="264" w:lineRule="auto"/>
        <w:jc w:val="both"/>
        <w:rPr>
          <w:rFonts w:ascii="Arial" w:hAnsi="Arial" w:cs="Arial"/>
          <w:color w:val="000000"/>
          <w:sz w:val="20"/>
        </w:rPr>
      </w:pPr>
    </w:p>
    <w:p w14:paraId="0093C211" w14:textId="6710AA96" w:rsidR="006C6F21" w:rsidRPr="00102B13" w:rsidRDefault="006C6F21" w:rsidP="006C6F21">
      <w:pPr>
        <w:spacing w:before="0" w:line="264" w:lineRule="auto"/>
        <w:jc w:val="both"/>
        <w:rPr>
          <w:rFonts w:ascii="Arial" w:hAnsi="Arial" w:cs="Arial"/>
          <w:b/>
          <w:bCs/>
          <w:color w:val="000000"/>
          <w:sz w:val="20"/>
        </w:rPr>
      </w:pPr>
      <w:r w:rsidRPr="00102B13">
        <w:rPr>
          <w:rFonts w:ascii="Arial" w:hAnsi="Arial" w:cs="Arial"/>
          <w:color w:val="000000"/>
          <w:sz w:val="20"/>
        </w:rPr>
        <w:t>Ce budget aura pour ambition d’</w:t>
      </w:r>
      <w:r w:rsidRPr="006C6F21">
        <w:rPr>
          <w:rFonts w:ascii="Arial" w:hAnsi="Arial" w:cs="Arial"/>
          <w:color w:val="000000"/>
          <w:sz w:val="20"/>
        </w:rPr>
        <w:t xml:space="preserve">accompagner </w:t>
      </w:r>
      <w:r w:rsidR="00C4363D" w:rsidRPr="00102B13">
        <w:rPr>
          <w:rFonts w:ascii="Arial" w:hAnsi="Arial" w:cs="Arial"/>
          <w:color w:val="000000"/>
          <w:sz w:val="20"/>
        </w:rPr>
        <w:t>certaines</w:t>
      </w:r>
      <w:r w:rsidRPr="006C6F21">
        <w:rPr>
          <w:rFonts w:ascii="Arial" w:hAnsi="Arial" w:cs="Arial"/>
          <w:color w:val="000000"/>
          <w:sz w:val="20"/>
        </w:rPr>
        <w:t xml:space="preserve"> situations de mobilité vers un poste de même classification qui favorise</w:t>
      </w:r>
      <w:r w:rsidRPr="00102B13">
        <w:rPr>
          <w:rFonts w:ascii="Arial" w:hAnsi="Arial" w:cs="Arial"/>
          <w:color w:val="000000"/>
          <w:sz w:val="20"/>
        </w:rPr>
        <w:t>nt</w:t>
      </w:r>
      <w:r w:rsidRPr="006C6F21">
        <w:rPr>
          <w:rFonts w:ascii="Arial" w:hAnsi="Arial" w:cs="Arial"/>
          <w:color w:val="000000"/>
          <w:sz w:val="20"/>
        </w:rPr>
        <w:t xml:space="preserve"> le développement de carrière transversal, l’acquisition de nouvelles compétences et l’employabilité du salarié</w:t>
      </w:r>
      <w:r w:rsidR="00E61914">
        <w:rPr>
          <w:rFonts w:ascii="Arial" w:hAnsi="Arial" w:cs="Arial"/>
          <w:color w:val="000000"/>
          <w:sz w:val="20"/>
        </w:rPr>
        <w:t>.</w:t>
      </w:r>
    </w:p>
    <w:p w14:paraId="7303BBF7" w14:textId="77777777" w:rsidR="00085C31" w:rsidRPr="00102B13" w:rsidRDefault="00085C31" w:rsidP="00085C31">
      <w:pPr>
        <w:spacing w:before="0" w:line="264" w:lineRule="auto"/>
        <w:jc w:val="both"/>
        <w:rPr>
          <w:rFonts w:ascii="Arial" w:hAnsi="Arial" w:cs="Arial"/>
          <w:b/>
          <w:bCs/>
          <w:color w:val="000000"/>
          <w:sz w:val="20"/>
        </w:rPr>
      </w:pPr>
      <w:bookmarkStart w:id="5" w:name="_Hlk163474870"/>
    </w:p>
    <w:p w14:paraId="714EDB41" w14:textId="1A9AB13F" w:rsidR="00085C31" w:rsidRPr="00102B13" w:rsidRDefault="0023135B" w:rsidP="00085C31">
      <w:pPr>
        <w:spacing w:before="0" w:line="264" w:lineRule="auto"/>
        <w:jc w:val="both"/>
        <w:rPr>
          <w:rFonts w:ascii="Arial" w:hAnsi="Arial" w:cs="Arial"/>
          <w:color w:val="000000" w:themeColor="text1"/>
          <w:sz w:val="20"/>
        </w:rPr>
      </w:pPr>
      <w:r w:rsidRPr="00102B13">
        <w:rPr>
          <w:rFonts w:ascii="Arial" w:hAnsi="Arial" w:cs="Arial"/>
          <w:color w:val="000000" w:themeColor="text1"/>
          <w:sz w:val="20"/>
        </w:rPr>
        <w:lastRenderedPageBreak/>
        <w:t>Af</w:t>
      </w:r>
      <w:r w:rsidR="00085C31" w:rsidRPr="00102B13">
        <w:rPr>
          <w:rFonts w:ascii="Arial" w:hAnsi="Arial" w:cs="Arial"/>
          <w:color w:val="000000" w:themeColor="text1"/>
          <w:sz w:val="20"/>
        </w:rPr>
        <w:t>in de ne pas déstabiliser la structure des équipes à travers une mobilité interne trop forte et qui deviendrait une finalité en soi, tout en favorisant une acquisition progressive des compétences et des savoirs, toutes les situations d’évolution ne donneront pas lieu au déclenchement automatique d’une augmentation individuelle</w:t>
      </w:r>
      <w:r w:rsidR="0051743E">
        <w:rPr>
          <w:rFonts w:ascii="Arial" w:hAnsi="Arial" w:cs="Arial"/>
          <w:color w:val="000000" w:themeColor="text1"/>
          <w:sz w:val="20"/>
        </w:rPr>
        <w:t>.</w:t>
      </w:r>
    </w:p>
    <w:p w14:paraId="793E356F" w14:textId="77777777" w:rsidR="00085C31" w:rsidRPr="006C6F21" w:rsidRDefault="00085C31" w:rsidP="00085C31">
      <w:pPr>
        <w:spacing w:before="0" w:line="264" w:lineRule="auto"/>
        <w:jc w:val="both"/>
        <w:rPr>
          <w:rFonts w:ascii="Arial" w:hAnsi="Arial" w:cs="Arial"/>
          <w:color w:val="000000"/>
          <w:sz w:val="20"/>
        </w:rPr>
      </w:pPr>
    </w:p>
    <w:p w14:paraId="6294E805" w14:textId="77777777" w:rsidR="00085C31" w:rsidRPr="00102B13" w:rsidRDefault="00085C31" w:rsidP="00085C31">
      <w:pPr>
        <w:spacing w:before="0" w:line="264" w:lineRule="auto"/>
        <w:jc w:val="both"/>
        <w:rPr>
          <w:rFonts w:ascii="Arial" w:hAnsi="Arial" w:cs="Arial"/>
          <w:color w:val="000000"/>
          <w:sz w:val="20"/>
        </w:rPr>
      </w:pPr>
      <w:r w:rsidRPr="00102B13">
        <w:rPr>
          <w:rFonts w:ascii="Arial" w:hAnsi="Arial" w:cs="Arial"/>
          <w:color w:val="000000"/>
          <w:sz w:val="20"/>
        </w:rPr>
        <w:t xml:space="preserve">Ces critères permettront de s’assurer que la situation accompagnée répond favorablement, tant pour le salarié que pour le manager et l’entreprise, à une perspective construite et cohérente d’acquisition et de développement de compétences. </w:t>
      </w:r>
    </w:p>
    <w:p w14:paraId="2BFBC06E" w14:textId="77777777" w:rsidR="00EE0E4A" w:rsidRDefault="00EE0E4A" w:rsidP="00EE0E4A">
      <w:pPr>
        <w:spacing w:before="0"/>
        <w:jc w:val="both"/>
        <w:rPr>
          <w:rFonts w:ascii="Arial" w:hAnsi="Arial" w:cs="Arial"/>
          <w:color w:val="000000"/>
          <w:sz w:val="20"/>
        </w:rPr>
      </w:pPr>
    </w:p>
    <w:p w14:paraId="067456CD" w14:textId="5FE435B1" w:rsidR="00EE0E4A" w:rsidRPr="00834F14" w:rsidRDefault="00EE0E4A" w:rsidP="00EE0E4A">
      <w:pPr>
        <w:spacing w:before="0" w:after="240"/>
        <w:jc w:val="both"/>
        <w:rPr>
          <w:rFonts w:ascii="Arial" w:hAnsi="Arial" w:cs="Arial"/>
          <w:b/>
          <w:color w:val="000000" w:themeColor="text1"/>
          <w:sz w:val="20"/>
        </w:rPr>
      </w:pPr>
      <w:r w:rsidRPr="00834F14">
        <w:rPr>
          <w:rFonts w:ascii="Arial" w:hAnsi="Arial" w:cs="Arial"/>
          <w:b/>
          <w:color w:val="000000" w:themeColor="text1"/>
          <w:sz w:val="20"/>
        </w:rPr>
        <w:t xml:space="preserve">Article </w:t>
      </w:r>
      <w:r w:rsidR="005037B9">
        <w:rPr>
          <w:rFonts w:ascii="Arial" w:hAnsi="Arial" w:cs="Arial"/>
          <w:b/>
          <w:color w:val="000000" w:themeColor="text1"/>
          <w:sz w:val="20"/>
        </w:rPr>
        <w:t>2.5</w:t>
      </w:r>
      <w:r w:rsidRPr="00834F14">
        <w:rPr>
          <w:rFonts w:ascii="Arial" w:hAnsi="Arial" w:cs="Arial"/>
          <w:b/>
          <w:color w:val="000000" w:themeColor="text1"/>
          <w:sz w:val="20"/>
        </w:rPr>
        <w:t xml:space="preserve"> – Budget complémentaire « diversité » </w:t>
      </w:r>
    </w:p>
    <w:p w14:paraId="69ACFCA4" w14:textId="297BD93C" w:rsidR="008C75D1" w:rsidRPr="008C75D1" w:rsidRDefault="00EE0E4A" w:rsidP="008C75D1">
      <w:pPr>
        <w:spacing w:before="0" w:after="240"/>
        <w:jc w:val="both"/>
        <w:rPr>
          <w:rFonts w:ascii="Arial" w:hAnsi="Arial" w:cs="Arial"/>
          <w:color w:val="000000" w:themeColor="text1"/>
          <w:sz w:val="20"/>
        </w:rPr>
      </w:pPr>
      <w:r w:rsidRPr="00834F14">
        <w:rPr>
          <w:rFonts w:ascii="Arial" w:hAnsi="Arial" w:cs="Arial"/>
          <w:color w:val="000000" w:themeColor="text1"/>
          <w:sz w:val="20"/>
        </w:rPr>
        <w:t xml:space="preserve">Considérant un certain nombre d’éléments </w:t>
      </w:r>
      <w:r>
        <w:rPr>
          <w:rFonts w:ascii="Arial" w:hAnsi="Arial" w:cs="Arial"/>
          <w:color w:val="000000" w:themeColor="text1"/>
          <w:sz w:val="20"/>
        </w:rPr>
        <w:t>partagés lors de la réunion de transparence salariale au titre de l’accord précédent</w:t>
      </w:r>
      <w:r w:rsidR="0017253D">
        <w:rPr>
          <w:rFonts w:ascii="Arial" w:hAnsi="Arial" w:cs="Arial"/>
          <w:color w:val="000000" w:themeColor="text1"/>
          <w:sz w:val="20"/>
        </w:rPr>
        <w:t xml:space="preserve"> et des résultats de l’Index égalité professionnelle 202</w:t>
      </w:r>
      <w:r w:rsidR="007133F0">
        <w:rPr>
          <w:rFonts w:ascii="Arial" w:hAnsi="Arial" w:cs="Arial"/>
          <w:color w:val="000000" w:themeColor="text1"/>
          <w:sz w:val="20"/>
        </w:rPr>
        <w:t>5</w:t>
      </w:r>
      <w:r w:rsidR="0017253D">
        <w:rPr>
          <w:rFonts w:ascii="Arial" w:hAnsi="Arial" w:cs="Arial"/>
          <w:color w:val="000000" w:themeColor="text1"/>
          <w:sz w:val="20"/>
        </w:rPr>
        <w:t xml:space="preserve">, </w:t>
      </w:r>
      <w:r w:rsidRPr="00834F14">
        <w:rPr>
          <w:rFonts w:ascii="Arial" w:hAnsi="Arial" w:cs="Arial"/>
          <w:color w:val="000000" w:themeColor="text1"/>
          <w:sz w:val="20"/>
        </w:rPr>
        <w:t xml:space="preserve">les parties sont convenues d’apporter une attention renforcée aux évolutions </w:t>
      </w:r>
      <w:r w:rsidR="00C72DB0" w:rsidRPr="00834F14">
        <w:rPr>
          <w:rFonts w:ascii="Arial" w:hAnsi="Arial" w:cs="Arial"/>
          <w:color w:val="000000" w:themeColor="text1"/>
          <w:sz w:val="20"/>
        </w:rPr>
        <w:t>salariales</w:t>
      </w:r>
      <w:r w:rsidR="00C72DB0">
        <w:rPr>
          <w:rFonts w:ascii="Arial" w:hAnsi="Arial" w:cs="Arial"/>
          <w:color w:val="000000" w:themeColor="text1"/>
          <w:sz w:val="20"/>
        </w:rPr>
        <w:t xml:space="preserve"> :</w:t>
      </w:r>
      <w:r w:rsidR="00F57FB7">
        <w:rPr>
          <w:rFonts w:ascii="Arial" w:hAnsi="Arial" w:cs="Arial"/>
          <w:color w:val="000000" w:themeColor="text1"/>
          <w:sz w:val="20"/>
        </w:rPr>
        <w:t xml:space="preserve"> </w:t>
      </w:r>
      <w:r w:rsidRPr="00F57FB7">
        <w:rPr>
          <w:rFonts w:ascii="Arial" w:hAnsi="Arial" w:cs="Arial"/>
          <w:color w:val="000000" w:themeColor="text1"/>
          <w:sz w:val="20"/>
        </w:rPr>
        <w:t xml:space="preserve">des personnels âgés de 50 ans </w:t>
      </w:r>
      <w:r w:rsidR="00437AE8">
        <w:rPr>
          <w:rFonts w:ascii="Arial" w:hAnsi="Arial" w:cs="Arial"/>
          <w:color w:val="000000" w:themeColor="text1"/>
          <w:sz w:val="20"/>
        </w:rPr>
        <w:t xml:space="preserve">et plus et </w:t>
      </w:r>
      <w:r w:rsidR="008C75D1" w:rsidRPr="00F57FB7">
        <w:rPr>
          <w:rFonts w:ascii="Arial" w:hAnsi="Arial" w:cs="Arial"/>
          <w:color w:val="000000" w:themeColor="text1"/>
          <w:sz w:val="20"/>
        </w:rPr>
        <w:t>des personnels féminins</w:t>
      </w:r>
      <w:r w:rsidR="00C72DB0">
        <w:rPr>
          <w:rFonts w:ascii="Arial" w:hAnsi="Arial" w:cs="Arial"/>
          <w:color w:val="000000" w:themeColor="text1"/>
          <w:sz w:val="20"/>
        </w:rPr>
        <w:t xml:space="preserve">, </w:t>
      </w:r>
      <w:r w:rsidR="008C75D1" w:rsidRPr="008C75D1">
        <w:rPr>
          <w:rFonts w:ascii="Arial" w:hAnsi="Arial" w:cs="Arial"/>
          <w:color w:val="000000" w:themeColor="text1"/>
          <w:sz w:val="20"/>
        </w:rPr>
        <w:t>en particulier quant au nombre de bénéficiaires ainsi qu’aux montants de leurs augmentations salariales.</w:t>
      </w:r>
    </w:p>
    <w:p w14:paraId="09CE6B0A" w14:textId="05E7DDDC" w:rsidR="00EE0E4A" w:rsidRDefault="00EE0E4A" w:rsidP="00EE0E4A">
      <w:pPr>
        <w:spacing w:before="0" w:after="240"/>
        <w:jc w:val="both"/>
        <w:rPr>
          <w:rFonts w:ascii="Arial" w:hAnsi="Arial" w:cs="Arial"/>
          <w:color w:val="000000" w:themeColor="text1"/>
          <w:sz w:val="20"/>
        </w:rPr>
      </w:pPr>
      <w:r>
        <w:rPr>
          <w:rFonts w:ascii="Arial" w:hAnsi="Arial" w:cs="Arial"/>
          <w:color w:val="000000" w:themeColor="text1"/>
          <w:sz w:val="20"/>
        </w:rPr>
        <w:t>À</w:t>
      </w:r>
      <w:r w:rsidRPr="00834F14">
        <w:rPr>
          <w:rFonts w:ascii="Arial" w:hAnsi="Arial" w:cs="Arial"/>
          <w:color w:val="000000" w:themeColor="text1"/>
          <w:sz w:val="20"/>
        </w:rPr>
        <w:t xml:space="preserve"> cet effet</w:t>
      </w:r>
      <w:r w:rsidR="4D8F173E" w:rsidRPr="23FDCE27">
        <w:rPr>
          <w:rFonts w:ascii="Arial" w:hAnsi="Arial" w:cs="Arial"/>
          <w:color w:val="000000" w:themeColor="text1"/>
          <w:sz w:val="20"/>
        </w:rPr>
        <w:t>,</w:t>
      </w:r>
      <w:r w:rsidRPr="00834F14">
        <w:rPr>
          <w:rFonts w:ascii="Arial" w:hAnsi="Arial" w:cs="Arial"/>
          <w:color w:val="000000" w:themeColor="text1"/>
          <w:sz w:val="20"/>
        </w:rPr>
        <w:t xml:space="preserve"> </w:t>
      </w:r>
      <w:r>
        <w:rPr>
          <w:rFonts w:ascii="Arial" w:hAnsi="Arial" w:cs="Arial"/>
          <w:color w:val="000000" w:themeColor="text1"/>
          <w:sz w:val="20"/>
        </w:rPr>
        <w:t>il sera dédié</w:t>
      </w:r>
      <w:r w:rsidRPr="00834F14">
        <w:rPr>
          <w:rFonts w:ascii="Arial" w:hAnsi="Arial" w:cs="Arial"/>
          <w:color w:val="000000" w:themeColor="text1"/>
          <w:sz w:val="20"/>
        </w:rPr>
        <w:t xml:space="preserve"> un budget </w:t>
      </w:r>
      <w:r w:rsidRPr="004A1239">
        <w:rPr>
          <w:rFonts w:ascii="Arial" w:hAnsi="Arial" w:cs="Arial"/>
          <w:color w:val="000000" w:themeColor="text1"/>
          <w:sz w:val="20"/>
        </w:rPr>
        <w:t>complémentaire d’équilibrage de 0,</w:t>
      </w:r>
      <w:r>
        <w:rPr>
          <w:rFonts w:ascii="Arial" w:hAnsi="Arial" w:cs="Arial"/>
          <w:color w:val="000000" w:themeColor="text1"/>
          <w:sz w:val="20"/>
        </w:rPr>
        <w:t>1</w:t>
      </w:r>
      <w:r w:rsidR="008C75D1">
        <w:rPr>
          <w:rFonts w:ascii="Arial" w:hAnsi="Arial" w:cs="Arial"/>
          <w:color w:val="000000" w:themeColor="text1"/>
          <w:sz w:val="20"/>
        </w:rPr>
        <w:t>5</w:t>
      </w:r>
      <w:r w:rsidRPr="004A1239">
        <w:rPr>
          <w:rFonts w:ascii="Arial" w:hAnsi="Arial" w:cs="Arial"/>
          <w:color w:val="000000" w:themeColor="text1"/>
          <w:sz w:val="20"/>
        </w:rPr>
        <w:t xml:space="preserve">% de la masse salariale des </w:t>
      </w:r>
      <w:r>
        <w:rPr>
          <w:rFonts w:ascii="Arial" w:hAnsi="Arial" w:cs="Arial"/>
          <w:color w:val="000000" w:themeColor="text1"/>
          <w:sz w:val="20"/>
        </w:rPr>
        <w:t xml:space="preserve">salariés </w:t>
      </w:r>
      <w:r w:rsidR="41F552B2" w:rsidRPr="23FDCE27">
        <w:rPr>
          <w:rFonts w:ascii="Arial" w:hAnsi="Arial" w:cs="Arial"/>
          <w:color w:val="000000" w:themeColor="text1"/>
          <w:sz w:val="20"/>
        </w:rPr>
        <w:t>occupant un emploi non-cadre</w:t>
      </w:r>
      <w:r w:rsidRPr="004A1239">
        <w:rPr>
          <w:rFonts w:ascii="Arial" w:hAnsi="Arial" w:cs="Arial"/>
          <w:color w:val="000000" w:themeColor="text1"/>
          <w:sz w:val="20"/>
        </w:rPr>
        <w:t>, avec une date d’effet au 1</w:t>
      </w:r>
      <w:r w:rsidRPr="004A1239">
        <w:rPr>
          <w:rFonts w:ascii="Arial" w:hAnsi="Arial" w:cs="Arial"/>
          <w:color w:val="000000" w:themeColor="text1"/>
          <w:sz w:val="20"/>
          <w:vertAlign w:val="superscript"/>
        </w:rPr>
        <w:t>er</w:t>
      </w:r>
      <w:r w:rsidRPr="004A1239">
        <w:rPr>
          <w:rFonts w:ascii="Arial" w:hAnsi="Arial" w:cs="Arial"/>
          <w:color w:val="000000" w:themeColor="text1"/>
          <w:sz w:val="20"/>
        </w:rPr>
        <w:t xml:space="preserve"> septembre </w:t>
      </w:r>
      <w:r>
        <w:rPr>
          <w:rFonts w:ascii="Arial" w:hAnsi="Arial" w:cs="Arial"/>
          <w:color w:val="000000" w:themeColor="text1"/>
          <w:sz w:val="20"/>
        </w:rPr>
        <w:t>202</w:t>
      </w:r>
      <w:r w:rsidR="008C75D1">
        <w:rPr>
          <w:rFonts w:ascii="Arial" w:hAnsi="Arial" w:cs="Arial"/>
          <w:color w:val="000000" w:themeColor="text1"/>
          <w:sz w:val="20"/>
        </w:rPr>
        <w:t>6</w:t>
      </w:r>
      <w:r w:rsidRPr="004A1239">
        <w:rPr>
          <w:rFonts w:ascii="Arial" w:hAnsi="Arial" w:cs="Arial"/>
          <w:color w:val="000000" w:themeColor="text1"/>
          <w:sz w:val="20"/>
        </w:rPr>
        <w:t>.</w:t>
      </w:r>
      <w:r w:rsidRPr="00834F14">
        <w:rPr>
          <w:rFonts w:ascii="Arial" w:hAnsi="Arial" w:cs="Arial"/>
          <w:color w:val="000000" w:themeColor="text1"/>
          <w:sz w:val="20"/>
        </w:rPr>
        <w:t xml:space="preserve"> </w:t>
      </w:r>
    </w:p>
    <w:p w14:paraId="79F8F587" w14:textId="77777777" w:rsidR="00EE0E4A" w:rsidRPr="00834F14" w:rsidRDefault="00EE0E4A" w:rsidP="00EE0E4A">
      <w:pPr>
        <w:pStyle w:val="NormalWeb"/>
        <w:spacing w:before="0" w:beforeAutospacing="0" w:after="0" w:afterAutospacing="0"/>
        <w:jc w:val="both"/>
        <w:textAlignment w:val="baseline"/>
        <w:rPr>
          <w:rFonts w:ascii="Arial" w:hAnsi="Arial" w:cs="Arial"/>
          <w:color w:val="000000"/>
          <w:sz w:val="20"/>
          <w:szCs w:val="20"/>
        </w:rPr>
      </w:pPr>
      <w:r w:rsidRPr="00834F14">
        <w:rPr>
          <w:rFonts w:ascii="Arial" w:hAnsi="Arial" w:cs="Arial"/>
          <w:color w:val="000000"/>
          <w:sz w:val="20"/>
          <w:szCs w:val="20"/>
        </w:rPr>
        <w:t xml:space="preserve">Ce budget aura une double finalité </w:t>
      </w:r>
      <w:r>
        <w:rPr>
          <w:rFonts w:ascii="Arial" w:hAnsi="Arial" w:cs="Arial"/>
          <w:color w:val="000000"/>
          <w:sz w:val="20"/>
          <w:szCs w:val="20"/>
        </w:rPr>
        <w:t>vis-à-vis de</w:t>
      </w:r>
      <w:r w:rsidRPr="00834F14">
        <w:rPr>
          <w:rFonts w:ascii="Arial" w:hAnsi="Arial" w:cs="Arial"/>
          <w:color w:val="000000"/>
          <w:sz w:val="20"/>
          <w:szCs w:val="20"/>
        </w:rPr>
        <w:t xml:space="preserve"> cette population</w:t>
      </w:r>
      <w:r>
        <w:rPr>
          <w:rFonts w:ascii="Arial" w:hAnsi="Arial" w:cs="Arial"/>
          <w:color w:val="000000"/>
          <w:sz w:val="20"/>
          <w:szCs w:val="20"/>
        </w:rPr>
        <w:t xml:space="preserve"> de salariés </w:t>
      </w:r>
      <w:r w:rsidRPr="00834F14">
        <w:rPr>
          <w:rFonts w:ascii="Arial" w:hAnsi="Arial" w:cs="Arial"/>
          <w:color w:val="000000"/>
          <w:sz w:val="20"/>
          <w:szCs w:val="20"/>
        </w:rPr>
        <w:t xml:space="preserve">: </w:t>
      </w:r>
    </w:p>
    <w:p w14:paraId="5EF0344D" w14:textId="1B99C4DE" w:rsidR="00EE0E4A" w:rsidRPr="00834F14" w:rsidRDefault="0012312E" w:rsidP="00EE0E4A">
      <w:pPr>
        <w:pStyle w:val="NormalWeb"/>
        <w:numPr>
          <w:ilvl w:val="0"/>
          <w:numId w:val="28"/>
        </w:numPr>
        <w:spacing w:before="0" w:beforeAutospacing="0" w:after="0" w:afterAutospacing="0"/>
        <w:jc w:val="both"/>
        <w:textAlignment w:val="baseline"/>
        <w:rPr>
          <w:rFonts w:ascii="Arial" w:hAnsi="Arial" w:cs="Arial"/>
          <w:color w:val="000000"/>
          <w:sz w:val="20"/>
          <w:szCs w:val="20"/>
        </w:rPr>
      </w:pPr>
      <w:r w:rsidRPr="23FDCE27">
        <w:rPr>
          <w:rFonts w:ascii="Arial" w:hAnsi="Arial" w:cs="Arial"/>
          <w:color w:val="000000" w:themeColor="text1"/>
          <w:sz w:val="20"/>
          <w:szCs w:val="20"/>
        </w:rPr>
        <w:t>Finalité</w:t>
      </w:r>
      <w:r w:rsidR="00EE0E4A" w:rsidRPr="23FDCE27">
        <w:rPr>
          <w:rFonts w:ascii="Arial" w:hAnsi="Arial" w:cs="Arial"/>
          <w:color w:val="000000" w:themeColor="text1"/>
          <w:sz w:val="20"/>
          <w:szCs w:val="20"/>
        </w:rPr>
        <w:t xml:space="preserve"> principale : abonder de 15 euros </w:t>
      </w:r>
      <w:r w:rsidR="44E424EB" w:rsidRPr="23FDCE27">
        <w:rPr>
          <w:rFonts w:ascii="Arial" w:hAnsi="Arial" w:cs="Arial"/>
          <w:color w:val="000000" w:themeColor="text1"/>
          <w:sz w:val="20"/>
          <w:szCs w:val="20"/>
        </w:rPr>
        <w:t>bruts</w:t>
      </w:r>
      <w:r w:rsidR="00EE0E4A" w:rsidRPr="23FDCE27">
        <w:rPr>
          <w:rFonts w:ascii="Arial" w:hAnsi="Arial" w:cs="Arial"/>
          <w:color w:val="000000" w:themeColor="text1"/>
          <w:sz w:val="20"/>
          <w:szCs w:val="20"/>
        </w:rPr>
        <w:t xml:space="preserve"> les augmentations individuelles décidées par les </w:t>
      </w:r>
      <w:r w:rsidR="00F84F65">
        <w:rPr>
          <w:rFonts w:ascii="Arial" w:hAnsi="Arial" w:cs="Arial"/>
          <w:color w:val="000000" w:themeColor="text1"/>
          <w:sz w:val="20"/>
          <w:szCs w:val="20"/>
        </w:rPr>
        <w:t>managers</w:t>
      </w:r>
      <w:r w:rsidR="00EE0E4A" w:rsidRPr="23FDCE27">
        <w:rPr>
          <w:rFonts w:ascii="Arial" w:hAnsi="Arial" w:cs="Arial"/>
          <w:color w:val="000000" w:themeColor="text1"/>
          <w:sz w:val="20"/>
          <w:szCs w:val="20"/>
        </w:rPr>
        <w:t xml:space="preserve"> au titre </w:t>
      </w:r>
      <w:r w:rsidR="005037B9" w:rsidRPr="23FDCE27">
        <w:rPr>
          <w:rFonts w:ascii="Arial" w:hAnsi="Arial" w:cs="Arial"/>
          <w:color w:val="000000" w:themeColor="text1"/>
          <w:sz w:val="20"/>
          <w:szCs w:val="20"/>
        </w:rPr>
        <w:t>du budget fixé à l’article 2.3</w:t>
      </w:r>
      <w:r w:rsidR="00EE0E4A" w:rsidRPr="23FDCE27">
        <w:rPr>
          <w:rFonts w:ascii="Arial" w:hAnsi="Arial" w:cs="Arial"/>
          <w:color w:val="000000" w:themeColor="text1"/>
          <w:sz w:val="20"/>
          <w:szCs w:val="20"/>
        </w:rPr>
        <w:t xml:space="preserve"> ; </w:t>
      </w:r>
    </w:p>
    <w:p w14:paraId="40135C58" w14:textId="3F284993" w:rsidR="00EE0E4A" w:rsidRDefault="0012312E" w:rsidP="00EE0E4A">
      <w:pPr>
        <w:pStyle w:val="NormalWeb"/>
        <w:numPr>
          <w:ilvl w:val="0"/>
          <w:numId w:val="28"/>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Finalité</w:t>
      </w:r>
      <w:r w:rsidR="00EE0E4A">
        <w:rPr>
          <w:rFonts w:ascii="Arial" w:hAnsi="Arial" w:cs="Arial"/>
          <w:color w:val="000000"/>
          <w:sz w:val="20"/>
          <w:szCs w:val="20"/>
        </w:rPr>
        <w:t xml:space="preserve"> secondaire : </w:t>
      </w:r>
      <w:r w:rsidR="00EE0E4A" w:rsidRPr="00834F14">
        <w:rPr>
          <w:rFonts w:ascii="Arial" w:hAnsi="Arial" w:cs="Arial"/>
          <w:color w:val="000000"/>
          <w:sz w:val="20"/>
          <w:szCs w:val="20"/>
        </w:rPr>
        <w:t xml:space="preserve">ajuster en central la distribution à l’issue de la campagne d’attribution par les managers (si nécessaire). </w:t>
      </w:r>
    </w:p>
    <w:p w14:paraId="746993F3" w14:textId="77777777" w:rsidR="008C75D1" w:rsidRDefault="008C75D1" w:rsidP="008C75D1">
      <w:pPr>
        <w:pStyle w:val="NormalWeb"/>
        <w:spacing w:before="0" w:beforeAutospacing="0" w:after="0" w:afterAutospacing="0"/>
        <w:jc w:val="both"/>
        <w:textAlignment w:val="baseline"/>
        <w:rPr>
          <w:rFonts w:ascii="Arial" w:hAnsi="Arial" w:cs="Arial"/>
          <w:color w:val="000000"/>
          <w:sz w:val="20"/>
          <w:szCs w:val="20"/>
        </w:rPr>
      </w:pPr>
    </w:p>
    <w:p w14:paraId="7FF47C09" w14:textId="77777777" w:rsidR="00557A9C" w:rsidRDefault="008C75D1" w:rsidP="008C75D1">
      <w:pPr>
        <w:spacing w:before="0" w:after="240"/>
        <w:jc w:val="both"/>
        <w:rPr>
          <w:rFonts w:ascii="Arial" w:hAnsi="Arial" w:cs="Arial"/>
          <w:color w:val="000000" w:themeColor="text1"/>
          <w:sz w:val="20"/>
        </w:rPr>
      </w:pPr>
      <w:r>
        <w:rPr>
          <w:rFonts w:ascii="Arial" w:hAnsi="Arial" w:cs="Arial"/>
          <w:color w:val="000000" w:themeColor="text1"/>
          <w:sz w:val="20"/>
        </w:rPr>
        <w:t>Il est à noter, que la</w:t>
      </w:r>
      <w:r w:rsidRPr="00834F14">
        <w:rPr>
          <w:rFonts w:ascii="Arial" w:hAnsi="Arial" w:cs="Arial"/>
          <w:color w:val="000000" w:themeColor="text1"/>
          <w:sz w:val="20"/>
        </w:rPr>
        <w:t xml:space="preserve"> condition d’âge de 50 ans sera appréciée à la date d’application des augmentations individuelles, soit </w:t>
      </w:r>
      <w:r>
        <w:rPr>
          <w:rFonts w:ascii="Arial" w:hAnsi="Arial" w:cs="Arial"/>
          <w:color w:val="000000" w:themeColor="text1"/>
          <w:sz w:val="20"/>
        </w:rPr>
        <w:t>a</w:t>
      </w:r>
      <w:r w:rsidRPr="00834F14">
        <w:rPr>
          <w:rFonts w:ascii="Arial" w:hAnsi="Arial" w:cs="Arial"/>
          <w:color w:val="000000" w:themeColor="text1"/>
          <w:sz w:val="20"/>
        </w:rPr>
        <w:t>u 1</w:t>
      </w:r>
      <w:r w:rsidRPr="00834F14">
        <w:rPr>
          <w:rFonts w:ascii="Arial" w:hAnsi="Arial" w:cs="Arial"/>
          <w:color w:val="000000" w:themeColor="text1"/>
          <w:sz w:val="20"/>
          <w:vertAlign w:val="superscript"/>
        </w:rPr>
        <w:t>er</w:t>
      </w:r>
      <w:r w:rsidRPr="00834F14">
        <w:rPr>
          <w:rFonts w:ascii="Arial" w:hAnsi="Arial" w:cs="Arial"/>
          <w:color w:val="000000" w:themeColor="text1"/>
          <w:sz w:val="20"/>
        </w:rPr>
        <w:t xml:space="preserve"> septembre </w:t>
      </w:r>
      <w:r>
        <w:rPr>
          <w:rFonts w:ascii="Arial" w:hAnsi="Arial" w:cs="Arial"/>
          <w:color w:val="000000" w:themeColor="text1"/>
          <w:sz w:val="20"/>
        </w:rPr>
        <w:t>2026</w:t>
      </w:r>
      <w:r w:rsidRPr="00834F14">
        <w:rPr>
          <w:rFonts w:ascii="Arial" w:hAnsi="Arial" w:cs="Arial"/>
          <w:color w:val="000000" w:themeColor="text1"/>
          <w:sz w:val="20"/>
        </w:rPr>
        <w:t>.</w:t>
      </w:r>
      <w:r>
        <w:rPr>
          <w:rFonts w:ascii="Arial" w:hAnsi="Arial" w:cs="Arial"/>
          <w:color w:val="000000" w:themeColor="text1"/>
          <w:sz w:val="20"/>
        </w:rPr>
        <w:t xml:space="preserve"> </w:t>
      </w:r>
    </w:p>
    <w:p w14:paraId="41CA64CD" w14:textId="5BEB846F" w:rsidR="00EE0E4A" w:rsidRDefault="00437AE8" w:rsidP="008C75D1">
      <w:pPr>
        <w:spacing w:before="0" w:after="240"/>
        <w:jc w:val="both"/>
        <w:rPr>
          <w:rFonts w:ascii="Arial" w:hAnsi="Arial" w:cs="Arial"/>
          <w:color w:val="000000" w:themeColor="text1"/>
          <w:sz w:val="20"/>
        </w:rPr>
      </w:pPr>
      <w:r>
        <w:rPr>
          <w:rFonts w:ascii="Arial" w:hAnsi="Arial" w:cs="Arial"/>
          <w:color w:val="000000" w:themeColor="text1"/>
          <w:sz w:val="20"/>
        </w:rPr>
        <w:t xml:space="preserve">Les personnels féminins </w:t>
      </w:r>
      <w:r w:rsidR="0012312E">
        <w:rPr>
          <w:rFonts w:ascii="Arial" w:hAnsi="Arial" w:cs="Arial"/>
          <w:color w:val="000000" w:themeColor="text1"/>
          <w:sz w:val="20"/>
        </w:rPr>
        <w:t xml:space="preserve">âgés </w:t>
      </w:r>
      <w:r w:rsidR="008C75D1">
        <w:rPr>
          <w:rFonts w:ascii="Arial" w:hAnsi="Arial" w:cs="Arial"/>
          <w:color w:val="000000" w:themeColor="text1"/>
          <w:sz w:val="20"/>
        </w:rPr>
        <w:t xml:space="preserve">de 50 ans </w:t>
      </w:r>
      <w:r w:rsidR="00557A9C">
        <w:rPr>
          <w:rFonts w:ascii="Arial" w:hAnsi="Arial" w:cs="Arial"/>
          <w:color w:val="000000" w:themeColor="text1"/>
          <w:sz w:val="20"/>
        </w:rPr>
        <w:t xml:space="preserve">et plus </w:t>
      </w:r>
      <w:r w:rsidR="0012312E">
        <w:rPr>
          <w:rFonts w:ascii="Arial" w:hAnsi="Arial" w:cs="Arial"/>
          <w:color w:val="000000" w:themeColor="text1"/>
          <w:sz w:val="20"/>
        </w:rPr>
        <w:t>bénéficieront d’un montant unique d’abondement de</w:t>
      </w:r>
      <w:r w:rsidR="00557A9C">
        <w:rPr>
          <w:rFonts w:ascii="Arial" w:hAnsi="Arial" w:cs="Arial"/>
          <w:color w:val="000000" w:themeColor="text1"/>
          <w:sz w:val="20"/>
        </w:rPr>
        <w:t xml:space="preserve"> </w:t>
      </w:r>
      <w:r w:rsidR="0012312E" w:rsidRPr="23FDCE27">
        <w:rPr>
          <w:rFonts w:ascii="Arial" w:hAnsi="Arial" w:cs="Arial"/>
          <w:color w:val="000000" w:themeColor="text1"/>
          <w:sz w:val="20"/>
        </w:rPr>
        <w:t xml:space="preserve">15 euros bruts </w:t>
      </w:r>
      <w:r w:rsidR="00557A9C">
        <w:rPr>
          <w:rFonts w:ascii="Arial" w:hAnsi="Arial" w:cs="Arial"/>
          <w:color w:val="000000" w:themeColor="text1"/>
          <w:sz w:val="20"/>
        </w:rPr>
        <w:t>de leur</w:t>
      </w:r>
      <w:r w:rsidR="0012312E" w:rsidRPr="23FDCE27">
        <w:rPr>
          <w:rFonts w:ascii="Arial" w:hAnsi="Arial" w:cs="Arial"/>
          <w:color w:val="000000" w:themeColor="text1"/>
          <w:sz w:val="20"/>
        </w:rPr>
        <w:t xml:space="preserve"> augmentations individuelles</w:t>
      </w:r>
      <w:r w:rsidR="007A4B6C">
        <w:rPr>
          <w:rFonts w:ascii="Arial" w:hAnsi="Arial" w:cs="Arial"/>
          <w:color w:val="000000" w:themeColor="text1"/>
          <w:sz w:val="20"/>
        </w:rPr>
        <w:t>.</w:t>
      </w:r>
    </w:p>
    <w:p w14:paraId="6B0AE932" w14:textId="1BB86444" w:rsidR="005711A9" w:rsidRPr="008C75D1" w:rsidRDefault="005711A9" w:rsidP="008C75D1">
      <w:pPr>
        <w:spacing w:before="0" w:after="240"/>
        <w:jc w:val="both"/>
        <w:rPr>
          <w:rFonts w:ascii="Arial" w:hAnsi="Arial" w:cs="Arial"/>
          <w:color w:val="000000" w:themeColor="text1"/>
          <w:sz w:val="20"/>
        </w:rPr>
      </w:pPr>
      <w:r w:rsidRPr="002B149D">
        <w:rPr>
          <w:rFonts w:ascii="Arial" w:hAnsi="Arial" w:cs="Arial"/>
          <w:color w:val="000000" w:themeColor="text1"/>
          <w:sz w:val="20"/>
        </w:rPr>
        <w:t xml:space="preserve">Pour chaque salarié bénéficiaire, le montant de l’augmentation individuelle ne saurait donc être inférieur à </w:t>
      </w:r>
      <w:r>
        <w:rPr>
          <w:rFonts w:ascii="Arial" w:hAnsi="Arial" w:cs="Arial"/>
          <w:color w:val="000000" w:themeColor="text1"/>
          <w:sz w:val="20"/>
        </w:rPr>
        <w:t xml:space="preserve">45 </w:t>
      </w:r>
      <w:r w:rsidRPr="23FDCE27">
        <w:rPr>
          <w:rFonts w:ascii="Arial" w:hAnsi="Arial" w:cs="Arial"/>
          <w:color w:val="000000" w:themeColor="text1"/>
          <w:sz w:val="20"/>
        </w:rPr>
        <w:t>euros bruts</w:t>
      </w:r>
      <w:r w:rsidRPr="002B149D">
        <w:rPr>
          <w:rFonts w:ascii="Arial" w:hAnsi="Arial" w:cs="Arial"/>
          <w:color w:val="000000" w:themeColor="text1"/>
          <w:sz w:val="20"/>
        </w:rPr>
        <w:t xml:space="preserve"> pour les </w:t>
      </w:r>
      <w:r w:rsidRPr="23FDCE27">
        <w:rPr>
          <w:rFonts w:ascii="Arial" w:hAnsi="Arial" w:cs="Arial"/>
          <w:color w:val="000000" w:themeColor="text1"/>
          <w:sz w:val="20"/>
        </w:rPr>
        <w:t xml:space="preserve">salariés occupant un emploi </w:t>
      </w:r>
      <w:r w:rsidR="00904E62">
        <w:rPr>
          <w:rFonts w:ascii="Arial" w:hAnsi="Arial" w:cs="Arial"/>
          <w:color w:val="000000" w:themeColor="text1"/>
          <w:sz w:val="20"/>
        </w:rPr>
        <w:t>non-cadre</w:t>
      </w:r>
      <w:r w:rsidRPr="23FDCE27">
        <w:rPr>
          <w:rFonts w:ascii="Arial" w:hAnsi="Arial" w:cs="Arial"/>
          <w:color w:val="000000" w:themeColor="text1"/>
          <w:sz w:val="20"/>
        </w:rPr>
        <w:t xml:space="preserve"> de </w:t>
      </w:r>
      <w:r w:rsidRPr="002B149D">
        <w:rPr>
          <w:rFonts w:ascii="Arial" w:hAnsi="Arial" w:cs="Arial"/>
          <w:color w:val="000000" w:themeColor="text1"/>
          <w:sz w:val="20"/>
        </w:rPr>
        <w:t xml:space="preserve">classe </w:t>
      </w:r>
      <w:r w:rsidRPr="23FDCE27">
        <w:rPr>
          <w:rFonts w:ascii="Arial" w:hAnsi="Arial" w:cs="Arial"/>
          <w:color w:val="000000" w:themeColor="text1"/>
          <w:sz w:val="20"/>
        </w:rPr>
        <w:t xml:space="preserve">d’emploi </w:t>
      </w:r>
      <w:r>
        <w:rPr>
          <w:rFonts w:ascii="Arial" w:hAnsi="Arial" w:cs="Arial"/>
          <w:color w:val="000000" w:themeColor="text1"/>
          <w:sz w:val="20"/>
        </w:rPr>
        <w:t>B3</w:t>
      </w:r>
      <w:r w:rsidRPr="002B149D">
        <w:rPr>
          <w:rFonts w:ascii="Arial" w:hAnsi="Arial" w:cs="Arial"/>
          <w:color w:val="000000" w:themeColor="text1"/>
          <w:sz w:val="20"/>
        </w:rPr>
        <w:t xml:space="preserve"> à </w:t>
      </w:r>
      <w:r>
        <w:rPr>
          <w:rFonts w:ascii="Arial" w:hAnsi="Arial" w:cs="Arial"/>
          <w:color w:val="000000" w:themeColor="text1"/>
          <w:sz w:val="20"/>
        </w:rPr>
        <w:t>D8</w:t>
      </w:r>
      <w:r w:rsidRPr="23FDCE27">
        <w:rPr>
          <w:rFonts w:ascii="Arial" w:hAnsi="Arial" w:cs="Arial"/>
          <w:color w:val="000000" w:themeColor="text1"/>
          <w:sz w:val="20"/>
        </w:rPr>
        <w:t xml:space="preserve"> incluse</w:t>
      </w:r>
      <w:r w:rsidRPr="002B149D">
        <w:rPr>
          <w:rFonts w:ascii="Arial" w:hAnsi="Arial" w:cs="Arial"/>
          <w:color w:val="000000" w:themeColor="text1"/>
          <w:sz w:val="20"/>
        </w:rPr>
        <w:t xml:space="preserve"> et </w:t>
      </w:r>
      <w:r w:rsidRPr="00005071">
        <w:rPr>
          <w:rFonts w:ascii="Arial" w:hAnsi="Arial" w:cs="Arial"/>
          <w:color w:val="000000" w:themeColor="text1"/>
          <w:sz w:val="20"/>
        </w:rPr>
        <w:t xml:space="preserve">à </w:t>
      </w:r>
      <w:r>
        <w:rPr>
          <w:rFonts w:ascii="Arial" w:hAnsi="Arial" w:cs="Arial"/>
          <w:color w:val="000000" w:themeColor="text1"/>
          <w:sz w:val="20"/>
        </w:rPr>
        <w:t xml:space="preserve">50 </w:t>
      </w:r>
      <w:r w:rsidRPr="00005071">
        <w:rPr>
          <w:rFonts w:ascii="Arial" w:hAnsi="Arial" w:cs="Arial"/>
          <w:color w:val="000000" w:themeColor="text1"/>
          <w:sz w:val="20"/>
        </w:rPr>
        <w:t xml:space="preserve">euros bruts pour les salariés occupant un emploi </w:t>
      </w:r>
      <w:r>
        <w:rPr>
          <w:rFonts w:ascii="Arial" w:hAnsi="Arial" w:cs="Arial"/>
          <w:color w:val="000000" w:themeColor="text1"/>
          <w:sz w:val="20"/>
        </w:rPr>
        <w:t>non</w:t>
      </w:r>
      <w:r w:rsidR="00904E62">
        <w:rPr>
          <w:rFonts w:ascii="Arial" w:hAnsi="Arial" w:cs="Arial"/>
          <w:color w:val="000000" w:themeColor="text1"/>
          <w:sz w:val="20"/>
        </w:rPr>
        <w:t>-</w:t>
      </w:r>
      <w:r w:rsidRPr="00005071">
        <w:rPr>
          <w:rFonts w:ascii="Arial" w:hAnsi="Arial" w:cs="Arial"/>
          <w:color w:val="000000" w:themeColor="text1"/>
          <w:sz w:val="20"/>
        </w:rPr>
        <w:t xml:space="preserve">cadre de classe d’emploi </w:t>
      </w:r>
      <w:r>
        <w:rPr>
          <w:rFonts w:ascii="Arial" w:hAnsi="Arial" w:cs="Arial"/>
          <w:color w:val="000000" w:themeColor="text1"/>
          <w:sz w:val="20"/>
        </w:rPr>
        <w:t>E9 et E10</w:t>
      </w:r>
      <w:r w:rsidRPr="00005071">
        <w:rPr>
          <w:rFonts w:ascii="Arial" w:hAnsi="Arial" w:cs="Arial"/>
          <w:color w:val="000000" w:themeColor="text1"/>
          <w:sz w:val="20"/>
        </w:rPr>
        <w:t xml:space="preserve">. </w:t>
      </w:r>
    </w:p>
    <w:p w14:paraId="2553446A" w14:textId="210FD5AD" w:rsidR="00EE0E4A" w:rsidRDefault="00EE0E4A" w:rsidP="001E43A8">
      <w:pPr>
        <w:spacing w:after="240"/>
        <w:jc w:val="both"/>
        <w:rPr>
          <w:rFonts w:ascii="Arial" w:hAnsi="Arial" w:cs="Arial"/>
          <w:color w:val="000000" w:themeColor="text1"/>
          <w:sz w:val="20"/>
        </w:rPr>
      </w:pPr>
      <w:r w:rsidRPr="00834F14">
        <w:rPr>
          <w:rFonts w:ascii="Arial" w:hAnsi="Arial" w:cs="Arial"/>
          <w:color w:val="000000" w:themeColor="text1"/>
          <w:sz w:val="20"/>
        </w:rPr>
        <w:t>Dans le cas où ce</w:t>
      </w:r>
      <w:r>
        <w:rPr>
          <w:rFonts w:ascii="Arial" w:hAnsi="Arial" w:cs="Arial"/>
          <w:color w:val="000000" w:themeColor="text1"/>
          <w:sz w:val="20"/>
        </w:rPr>
        <w:t xml:space="preserve"> budget </w:t>
      </w:r>
      <w:r w:rsidR="008C75D1">
        <w:rPr>
          <w:rFonts w:ascii="Arial" w:hAnsi="Arial" w:cs="Arial"/>
          <w:color w:val="000000" w:themeColor="text1"/>
          <w:sz w:val="20"/>
        </w:rPr>
        <w:t xml:space="preserve">complémentaire « diversité » </w:t>
      </w:r>
      <w:r w:rsidRPr="00834F14">
        <w:rPr>
          <w:rFonts w:ascii="Arial" w:hAnsi="Arial" w:cs="Arial"/>
          <w:color w:val="000000" w:themeColor="text1"/>
          <w:sz w:val="20"/>
        </w:rPr>
        <w:t xml:space="preserve">dédié aux </w:t>
      </w:r>
      <w:r w:rsidR="4EAAACDB" w:rsidRPr="23FDCE27">
        <w:rPr>
          <w:rFonts w:ascii="Arial" w:hAnsi="Arial" w:cs="Arial"/>
          <w:color w:val="000000" w:themeColor="text1"/>
          <w:sz w:val="20"/>
        </w:rPr>
        <w:t>salariés occupant un emploi non-cadre</w:t>
      </w:r>
      <w:r w:rsidRPr="23FDCE27">
        <w:rPr>
          <w:rFonts w:ascii="Arial" w:hAnsi="Arial" w:cs="Arial"/>
          <w:color w:val="000000" w:themeColor="text1"/>
          <w:sz w:val="20"/>
        </w:rPr>
        <w:t xml:space="preserve"> </w:t>
      </w:r>
      <w:r>
        <w:rPr>
          <w:rFonts w:ascii="Arial" w:hAnsi="Arial" w:cs="Arial"/>
          <w:color w:val="000000" w:themeColor="text1"/>
          <w:sz w:val="20"/>
        </w:rPr>
        <w:t>ne serait</w:t>
      </w:r>
      <w:r w:rsidRPr="00834F14">
        <w:rPr>
          <w:rFonts w:ascii="Arial" w:hAnsi="Arial" w:cs="Arial"/>
          <w:color w:val="000000" w:themeColor="text1"/>
          <w:sz w:val="20"/>
        </w:rPr>
        <w:t xml:space="preserve"> pas utilisé en totalité alors le reliquat budgétaire serait reversé au titre du crédit prévu à l’article </w:t>
      </w:r>
      <w:r w:rsidR="00983866">
        <w:rPr>
          <w:rFonts w:ascii="Arial" w:hAnsi="Arial" w:cs="Arial"/>
          <w:color w:val="000000" w:themeColor="text1"/>
          <w:sz w:val="20"/>
        </w:rPr>
        <w:t>2.3</w:t>
      </w:r>
      <w:r w:rsidRPr="00834F14">
        <w:rPr>
          <w:rFonts w:ascii="Arial" w:hAnsi="Arial" w:cs="Arial"/>
          <w:color w:val="000000" w:themeColor="text1"/>
          <w:sz w:val="20"/>
        </w:rPr>
        <w:t>.</w:t>
      </w:r>
    </w:p>
    <w:p w14:paraId="0230C62C" w14:textId="77777777" w:rsidR="00E52D86" w:rsidRPr="001E43A8" w:rsidRDefault="00E52D86" w:rsidP="001E43A8">
      <w:pPr>
        <w:spacing w:after="240"/>
        <w:jc w:val="both"/>
        <w:rPr>
          <w:rFonts w:ascii="Arial" w:hAnsi="Arial" w:cs="Arial"/>
          <w:color w:val="000000" w:themeColor="text1"/>
          <w:sz w:val="20"/>
        </w:rPr>
      </w:pPr>
    </w:p>
    <w:p w14:paraId="4135836C" w14:textId="77777777" w:rsidR="00DC716C" w:rsidRDefault="00DC716C" w:rsidP="00DC716C">
      <w:pPr>
        <w:pBdr>
          <w:bottom w:val="single" w:sz="4" w:space="0" w:color="auto"/>
        </w:pBdr>
        <w:spacing w:before="0"/>
        <w:jc w:val="both"/>
        <w:rPr>
          <w:rFonts w:ascii="Arial" w:hAnsi="Arial" w:cs="Arial"/>
          <w:color w:val="000000"/>
          <w:sz w:val="20"/>
        </w:rPr>
      </w:pPr>
    </w:p>
    <w:p w14:paraId="1B186C87" w14:textId="77777777" w:rsidR="008C75D1" w:rsidRDefault="008C75D1" w:rsidP="00DC716C">
      <w:pPr>
        <w:pBdr>
          <w:bottom w:val="single" w:sz="4" w:space="0" w:color="auto"/>
        </w:pBdr>
        <w:spacing w:before="0"/>
        <w:jc w:val="both"/>
        <w:rPr>
          <w:rFonts w:ascii="Arial" w:hAnsi="Arial" w:cs="Arial"/>
          <w:color w:val="000000"/>
          <w:sz w:val="20"/>
        </w:rPr>
      </w:pPr>
    </w:p>
    <w:p w14:paraId="5D1B4D68" w14:textId="77777777" w:rsidR="008C75D1" w:rsidRDefault="008C75D1" w:rsidP="00DC716C">
      <w:pPr>
        <w:pBdr>
          <w:bottom w:val="single" w:sz="4" w:space="0" w:color="auto"/>
        </w:pBdr>
        <w:spacing w:before="0"/>
        <w:jc w:val="both"/>
        <w:rPr>
          <w:rFonts w:ascii="Arial" w:hAnsi="Arial" w:cs="Arial"/>
          <w:color w:val="000000"/>
          <w:sz w:val="20"/>
        </w:rPr>
      </w:pPr>
    </w:p>
    <w:p w14:paraId="5E6DEA95" w14:textId="77777777" w:rsidR="008C75D1" w:rsidRDefault="008C75D1" w:rsidP="00DC716C">
      <w:pPr>
        <w:pBdr>
          <w:bottom w:val="single" w:sz="4" w:space="0" w:color="auto"/>
        </w:pBdr>
        <w:spacing w:before="0"/>
        <w:jc w:val="both"/>
        <w:rPr>
          <w:rFonts w:ascii="Arial" w:hAnsi="Arial" w:cs="Arial"/>
          <w:color w:val="000000"/>
          <w:sz w:val="20"/>
        </w:rPr>
      </w:pPr>
    </w:p>
    <w:p w14:paraId="11F9988F" w14:textId="77777777" w:rsidR="00B143AA" w:rsidRDefault="00B143AA" w:rsidP="00DC716C">
      <w:pPr>
        <w:pBdr>
          <w:bottom w:val="single" w:sz="4" w:space="0" w:color="auto"/>
        </w:pBdr>
        <w:spacing w:before="0"/>
        <w:jc w:val="both"/>
        <w:rPr>
          <w:rFonts w:ascii="Arial" w:hAnsi="Arial" w:cs="Arial"/>
          <w:color w:val="000000"/>
          <w:sz w:val="20"/>
        </w:rPr>
      </w:pPr>
    </w:p>
    <w:p w14:paraId="4359202C" w14:textId="77777777" w:rsidR="006C6F1C" w:rsidRDefault="006C6F1C" w:rsidP="00DC716C">
      <w:pPr>
        <w:pBdr>
          <w:bottom w:val="single" w:sz="4" w:space="0" w:color="auto"/>
        </w:pBdr>
        <w:spacing w:before="0"/>
        <w:jc w:val="both"/>
        <w:rPr>
          <w:rFonts w:ascii="Arial" w:hAnsi="Arial" w:cs="Arial"/>
          <w:color w:val="000000"/>
          <w:sz w:val="20"/>
        </w:rPr>
      </w:pPr>
    </w:p>
    <w:p w14:paraId="612C825E" w14:textId="77777777" w:rsidR="006C6F1C" w:rsidRDefault="006C6F1C" w:rsidP="00DC716C">
      <w:pPr>
        <w:pBdr>
          <w:bottom w:val="single" w:sz="4" w:space="0" w:color="auto"/>
        </w:pBdr>
        <w:spacing w:before="0"/>
        <w:jc w:val="both"/>
        <w:rPr>
          <w:rFonts w:ascii="Arial" w:hAnsi="Arial" w:cs="Arial"/>
          <w:color w:val="000000"/>
          <w:sz w:val="20"/>
        </w:rPr>
      </w:pPr>
    </w:p>
    <w:p w14:paraId="1A6734D1" w14:textId="77777777" w:rsidR="006C6F1C" w:rsidRDefault="006C6F1C" w:rsidP="00DC716C">
      <w:pPr>
        <w:pBdr>
          <w:bottom w:val="single" w:sz="4" w:space="0" w:color="auto"/>
        </w:pBdr>
        <w:spacing w:before="0"/>
        <w:jc w:val="both"/>
        <w:rPr>
          <w:rFonts w:ascii="Arial" w:hAnsi="Arial" w:cs="Arial"/>
          <w:color w:val="000000"/>
          <w:sz w:val="20"/>
        </w:rPr>
      </w:pPr>
    </w:p>
    <w:p w14:paraId="3C7D37FE" w14:textId="77777777" w:rsidR="006C6F1C" w:rsidRDefault="006C6F1C" w:rsidP="00DC716C">
      <w:pPr>
        <w:pBdr>
          <w:bottom w:val="single" w:sz="4" w:space="0" w:color="auto"/>
        </w:pBdr>
        <w:spacing w:before="0"/>
        <w:jc w:val="both"/>
        <w:rPr>
          <w:rFonts w:ascii="Arial" w:hAnsi="Arial" w:cs="Arial"/>
          <w:color w:val="000000"/>
          <w:sz w:val="20"/>
        </w:rPr>
      </w:pPr>
    </w:p>
    <w:p w14:paraId="2BA3DE8E" w14:textId="77777777" w:rsidR="00EC47D6" w:rsidRDefault="00EC47D6" w:rsidP="00DC716C">
      <w:pPr>
        <w:pBdr>
          <w:bottom w:val="single" w:sz="4" w:space="0" w:color="auto"/>
        </w:pBdr>
        <w:spacing w:before="0"/>
        <w:jc w:val="both"/>
        <w:rPr>
          <w:rFonts w:ascii="Arial" w:hAnsi="Arial" w:cs="Arial"/>
          <w:color w:val="000000"/>
          <w:sz w:val="20"/>
        </w:rPr>
      </w:pPr>
    </w:p>
    <w:p w14:paraId="59492F87" w14:textId="77777777" w:rsidR="00EC47D6" w:rsidRDefault="00EC47D6" w:rsidP="00DC716C">
      <w:pPr>
        <w:pBdr>
          <w:bottom w:val="single" w:sz="4" w:space="0" w:color="auto"/>
        </w:pBdr>
        <w:spacing w:before="0"/>
        <w:jc w:val="both"/>
        <w:rPr>
          <w:rFonts w:ascii="Arial" w:hAnsi="Arial" w:cs="Arial"/>
          <w:color w:val="000000"/>
          <w:sz w:val="20"/>
        </w:rPr>
      </w:pPr>
    </w:p>
    <w:p w14:paraId="16C347B1" w14:textId="77777777" w:rsidR="00EC47D6" w:rsidRDefault="00EC47D6" w:rsidP="00DC716C">
      <w:pPr>
        <w:pBdr>
          <w:bottom w:val="single" w:sz="4" w:space="0" w:color="auto"/>
        </w:pBdr>
        <w:spacing w:before="0"/>
        <w:jc w:val="both"/>
        <w:rPr>
          <w:rFonts w:ascii="Arial" w:hAnsi="Arial" w:cs="Arial"/>
          <w:color w:val="000000"/>
          <w:sz w:val="20"/>
        </w:rPr>
      </w:pPr>
    </w:p>
    <w:p w14:paraId="77FA18C1" w14:textId="77777777" w:rsidR="00243A64" w:rsidRDefault="00243A64" w:rsidP="00DC716C">
      <w:pPr>
        <w:pBdr>
          <w:bottom w:val="single" w:sz="4" w:space="0" w:color="auto"/>
        </w:pBdr>
        <w:spacing w:before="0"/>
        <w:jc w:val="both"/>
        <w:rPr>
          <w:rFonts w:ascii="Arial" w:hAnsi="Arial" w:cs="Arial"/>
          <w:color w:val="000000"/>
          <w:sz w:val="20"/>
        </w:rPr>
      </w:pPr>
    </w:p>
    <w:p w14:paraId="412CBADA" w14:textId="77777777" w:rsidR="003938BB" w:rsidRDefault="003938BB" w:rsidP="00DC716C">
      <w:pPr>
        <w:pBdr>
          <w:bottom w:val="single" w:sz="4" w:space="0" w:color="auto"/>
        </w:pBdr>
        <w:spacing w:before="0"/>
        <w:jc w:val="both"/>
        <w:rPr>
          <w:rFonts w:ascii="Arial" w:hAnsi="Arial" w:cs="Arial"/>
          <w:color w:val="000000"/>
          <w:sz w:val="20"/>
        </w:rPr>
      </w:pPr>
    </w:p>
    <w:p w14:paraId="3158A1E1" w14:textId="77777777" w:rsidR="003938BB" w:rsidRDefault="003938BB" w:rsidP="00DC716C">
      <w:pPr>
        <w:pBdr>
          <w:bottom w:val="single" w:sz="4" w:space="0" w:color="auto"/>
        </w:pBdr>
        <w:spacing w:before="0"/>
        <w:jc w:val="both"/>
        <w:rPr>
          <w:rFonts w:ascii="Arial" w:hAnsi="Arial" w:cs="Arial"/>
          <w:color w:val="000000"/>
          <w:sz w:val="20"/>
        </w:rPr>
      </w:pPr>
    </w:p>
    <w:p w14:paraId="50F2C3C5" w14:textId="77777777" w:rsidR="00B143AA" w:rsidRDefault="00B143AA" w:rsidP="00DC716C">
      <w:pPr>
        <w:pBdr>
          <w:bottom w:val="single" w:sz="4" w:space="0" w:color="auto"/>
        </w:pBdr>
        <w:spacing w:before="0"/>
        <w:jc w:val="both"/>
        <w:rPr>
          <w:rFonts w:ascii="Arial" w:hAnsi="Arial" w:cs="Arial"/>
          <w:color w:val="000000"/>
          <w:sz w:val="20"/>
        </w:rPr>
      </w:pPr>
    </w:p>
    <w:p w14:paraId="7B395E5F" w14:textId="77777777" w:rsidR="008C75D1" w:rsidRDefault="008C75D1" w:rsidP="00DC716C">
      <w:pPr>
        <w:pBdr>
          <w:bottom w:val="single" w:sz="4" w:space="0" w:color="auto"/>
        </w:pBdr>
        <w:spacing w:before="0"/>
        <w:jc w:val="both"/>
        <w:rPr>
          <w:rFonts w:ascii="Arial" w:hAnsi="Arial" w:cs="Arial"/>
          <w:color w:val="000000"/>
          <w:sz w:val="20"/>
        </w:rPr>
      </w:pPr>
    </w:p>
    <w:bookmarkEnd w:id="5"/>
    <w:p w14:paraId="5805D32D" w14:textId="5D88C179" w:rsidR="00191D72" w:rsidRPr="00D52674" w:rsidRDefault="00784CEB" w:rsidP="00784CEB">
      <w:pPr>
        <w:pBdr>
          <w:bottom w:val="single" w:sz="4" w:space="0" w:color="auto"/>
        </w:pBdr>
        <w:spacing w:before="0" w:after="240"/>
        <w:jc w:val="both"/>
        <w:rPr>
          <w:rFonts w:ascii="Arial" w:hAnsi="Arial" w:cs="Arial"/>
          <w:b/>
        </w:rPr>
      </w:pPr>
      <w:r w:rsidRPr="23FDCE27">
        <w:rPr>
          <w:rFonts w:ascii="Arial" w:hAnsi="Arial" w:cs="Arial"/>
          <w:b/>
          <w:color w:val="000000" w:themeColor="text1"/>
        </w:rPr>
        <w:lastRenderedPageBreak/>
        <w:t xml:space="preserve">TITRE 3 – POLITIQUE SALARIALE APPLICABLE AU </w:t>
      </w:r>
      <w:r w:rsidRPr="23FDCE27">
        <w:rPr>
          <w:rFonts w:ascii="Arial" w:hAnsi="Arial" w:cs="Arial"/>
          <w:b/>
        </w:rPr>
        <w:t xml:space="preserve">PERSONNEL </w:t>
      </w:r>
      <w:r w:rsidR="00D52674" w:rsidRPr="23FDCE27">
        <w:rPr>
          <w:rFonts w:ascii="Arial" w:hAnsi="Arial" w:cs="Arial"/>
          <w:b/>
        </w:rPr>
        <w:t xml:space="preserve">OCCUPANT UN EMPLOI CADRE DE CLASSE D’EMPLOI F11 À H16 INCLUSE </w:t>
      </w:r>
    </w:p>
    <w:p w14:paraId="6C1DA727" w14:textId="763DF209" w:rsidR="00F15D97" w:rsidRPr="000F3933" w:rsidRDefault="00F15D97" w:rsidP="00784CEB">
      <w:pPr>
        <w:spacing w:before="0" w:after="240"/>
        <w:jc w:val="both"/>
        <w:rPr>
          <w:rFonts w:ascii="Arial" w:hAnsi="Arial" w:cs="Arial"/>
          <w:b/>
          <w:color w:val="000000" w:themeColor="text1"/>
          <w:sz w:val="20"/>
        </w:rPr>
      </w:pPr>
      <w:r w:rsidRPr="000F3933">
        <w:rPr>
          <w:rFonts w:ascii="Arial" w:hAnsi="Arial" w:cs="Arial"/>
          <w:b/>
          <w:color w:val="000000" w:themeColor="text1"/>
          <w:sz w:val="20"/>
        </w:rPr>
        <w:t xml:space="preserve">Article 3.1 – </w:t>
      </w:r>
      <w:r w:rsidR="00884A10" w:rsidRPr="000F3933">
        <w:rPr>
          <w:rFonts w:ascii="Arial" w:hAnsi="Arial" w:cs="Arial"/>
          <w:b/>
          <w:color w:val="000000" w:themeColor="text1"/>
          <w:sz w:val="20"/>
        </w:rPr>
        <w:t>Paramètres économiques et financiers</w:t>
      </w:r>
    </w:p>
    <w:p w14:paraId="5BD8E4C2" w14:textId="14E7DE55" w:rsidR="00B134E8" w:rsidRPr="00D80D4C" w:rsidRDefault="00FF5C02" w:rsidP="00D80D4C">
      <w:pPr>
        <w:spacing w:before="0" w:after="240"/>
        <w:jc w:val="both"/>
        <w:rPr>
          <w:rFonts w:ascii="Arial" w:hAnsi="Arial" w:cs="Arial"/>
          <w:color w:val="000000" w:themeColor="text1"/>
          <w:sz w:val="20"/>
        </w:rPr>
      </w:pPr>
      <w:r w:rsidRPr="00AD579F">
        <w:rPr>
          <w:rFonts w:ascii="Arial" w:hAnsi="Arial" w:cs="Arial"/>
          <w:color w:val="000000" w:themeColor="text1"/>
          <w:sz w:val="20"/>
        </w:rPr>
        <w:t>Les paramètres économiques et financiers notamment pris en considération pour l'établissement des présentes dispositions sont ceux définis par le « rapport économique, social et financier » annexé à la loi de finances pour 202</w:t>
      </w:r>
      <w:r w:rsidR="008C75D1" w:rsidRPr="00AD579F">
        <w:rPr>
          <w:rFonts w:ascii="Arial" w:hAnsi="Arial" w:cs="Arial"/>
          <w:color w:val="000000" w:themeColor="text1"/>
          <w:sz w:val="20"/>
        </w:rPr>
        <w:t>6</w:t>
      </w:r>
      <w:r w:rsidRPr="00AD579F">
        <w:rPr>
          <w:rFonts w:ascii="Arial" w:hAnsi="Arial" w:cs="Arial"/>
          <w:color w:val="000000" w:themeColor="text1"/>
          <w:sz w:val="20"/>
        </w:rPr>
        <w:t xml:space="preserve">, et comportant les principales hypothèses économiques </w:t>
      </w:r>
      <w:r w:rsidR="00D80D4C" w:rsidRPr="00AD579F">
        <w:rPr>
          <w:rFonts w:ascii="Arial" w:hAnsi="Arial" w:cs="Arial"/>
          <w:color w:val="000000" w:themeColor="text1"/>
          <w:sz w:val="20"/>
        </w:rPr>
        <w:t>pour l’année 202</w:t>
      </w:r>
      <w:r w:rsidR="008C75D1" w:rsidRPr="00AD579F">
        <w:rPr>
          <w:rFonts w:ascii="Arial" w:hAnsi="Arial" w:cs="Arial"/>
          <w:color w:val="000000" w:themeColor="text1"/>
          <w:sz w:val="20"/>
        </w:rPr>
        <w:t>6</w:t>
      </w:r>
      <w:r w:rsidRPr="00AD579F">
        <w:rPr>
          <w:rFonts w:ascii="Arial" w:hAnsi="Arial" w:cs="Arial"/>
          <w:color w:val="000000" w:themeColor="text1"/>
          <w:sz w:val="20"/>
        </w:rPr>
        <w:t>.</w:t>
      </w:r>
      <w:r w:rsidR="00E10B49" w:rsidRPr="00AD579F">
        <w:rPr>
          <w:rFonts w:ascii="Arial" w:hAnsi="Arial" w:cs="Arial"/>
          <w:color w:val="000000" w:themeColor="text1"/>
          <w:sz w:val="20"/>
        </w:rPr>
        <w:t xml:space="preserve"> Les données prises en considération relatives à l’inflation au titre de 202</w:t>
      </w:r>
      <w:r w:rsidR="008C75D1" w:rsidRPr="00AD579F">
        <w:rPr>
          <w:rFonts w:ascii="Arial" w:hAnsi="Arial" w:cs="Arial"/>
          <w:color w:val="000000" w:themeColor="text1"/>
          <w:sz w:val="20"/>
        </w:rPr>
        <w:t>5</w:t>
      </w:r>
      <w:r w:rsidR="00E10B49" w:rsidRPr="00AD579F">
        <w:rPr>
          <w:rFonts w:ascii="Arial" w:hAnsi="Arial" w:cs="Arial"/>
          <w:color w:val="000000" w:themeColor="text1"/>
          <w:sz w:val="20"/>
        </w:rPr>
        <w:t xml:space="preserve"> sont issues des données INSEE (hors tabac).</w:t>
      </w:r>
    </w:p>
    <w:p w14:paraId="4AEAE76E" w14:textId="6E569A12" w:rsidR="00D371FD" w:rsidRPr="000F3933" w:rsidRDefault="00D371FD" w:rsidP="00784CEB">
      <w:pPr>
        <w:spacing w:before="0" w:after="240"/>
        <w:jc w:val="both"/>
        <w:rPr>
          <w:rFonts w:ascii="Arial" w:hAnsi="Arial" w:cs="Arial"/>
          <w:b/>
          <w:color w:val="000000" w:themeColor="text1"/>
          <w:sz w:val="20"/>
        </w:rPr>
      </w:pPr>
      <w:r w:rsidRPr="000F3933">
        <w:rPr>
          <w:rFonts w:ascii="Arial" w:hAnsi="Arial" w:cs="Arial"/>
          <w:b/>
          <w:color w:val="000000" w:themeColor="text1"/>
          <w:sz w:val="20"/>
        </w:rPr>
        <w:t>Article 3.</w:t>
      </w:r>
      <w:r w:rsidR="00D80D4C">
        <w:rPr>
          <w:rFonts w:ascii="Arial" w:hAnsi="Arial" w:cs="Arial"/>
          <w:b/>
          <w:color w:val="000000" w:themeColor="text1"/>
          <w:sz w:val="20"/>
        </w:rPr>
        <w:t>2</w:t>
      </w:r>
      <w:r w:rsidRPr="000F3933">
        <w:rPr>
          <w:rFonts w:ascii="Arial" w:hAnsi="Arial" w:cs="Arial"/>
          <w:b/>
          <w:color w:val="000000" w:themeColor="text1"/>
          <w:sz w:val="20"/>
        </w:rPr>
        <w:t xml:space="preserve"> – Augmentations </w:t>
      </w:r>
      <w:r w:rsidR="00F965CA" w:rsidRPr="000F3933">
        <w:rPr>
          <w:rFonts w:ascii="Arial" w:hAnsi="Arial" w:cs="Arial"/>
          <w:b/>
          <w:color w:val="000000" w:themeColor="text1"/>
          <w:sz w:val="20"/>
        </w:rPr>
        <w:t xml:space="preserve">individuelles </w:t>
      </w:r>
    </w:p>
    <w:p w14:paraId="5C9D5066" w14:textId="4F9F6F81" w:rsidR="00D371FD" w:rsidRPr="000F3933" w:rsidRDefault="00D371FD" w:rsidP="00784CEB">
      <w:pPr>
        <w:spacing w:before="0" w:after="240"/>
        <w:jc w:val="both"/>
        <w:rPr>
          <w:rFonts w:ascii="Arial" w:hAnsi="Arial" w:cs="Arial"/>
          <w:b/>
          <w:color w:val="000000" w:themeColor="text1"/>
          <w:sz w:val="20"/>
        </w:rPr>
      </w:pPr>
      <w:r w:rsidRPr="000F3933">
        <w:rPr>
          <w:rFonts w:ascii="Arial" w:hAnsi="Arial" w:cs="Arial"/>
          <w:b/>
          <w:color w:val="000000" w:themeColor="text1"/>
          <w:sz w:val="20"/>
        </w:rPr>
        <w:t>3.</w:t>
      </w:r>
      <w:r w:rsidR="00ED7420">
        <w:rPr>
          <w:rFonts w:ascii="Arial" w:hAnsi="Arial" w:cs="Arial"/>
          <w:b/>
          <w:color w:val="000000" w:themeColor="text1"/>
          <w:sz w:val="20"/>
        </w:rPr>
        <w:t>2</w:t>
      </w:r>
      <w:r w:rsidRPr="000F3933">
        <w:rPr>
          <w:rFonts w:ascii="Arial" w:hAnsi="Arial" w:cs="Arial"/>
          <w:b/>
          <w:color w:val="000000" w:themeColor="text1"/>
          <w:sz w:val="20"/>
        </w:rPr>
        <w:t xml:space="preserve">.1 – Salariés </w:t>
      </w:r>
      <w:r w:rsidR="02A998D3" w:rsidRPr="23FDCE27">
        <w:rPr>
          <w:rFonts w:ascii="Arial" w:hAnsi="Arial" w:cs="Arial"/>
          <w:b/>
          <w:bCs/>
          <w:color w:val="000000" w:themeColor="text1"/>
          <w:sz w:val="20"/>
        </w:rPr>
        <w:t xml:space="preserve">occupant un emploi cadre de </w:t>
      </w:r>
      <w:r w:rsidR="00D80D4C" w:rsidRPr="23FDCE27">
        <w:rPr>
          <w:rFonts w:ascii="Arial" w:hAnsi="Arial" w:cs="Arial"/>
          <w:b/>
          <w:bCs/>
          <w:color w:val="000000" w:themeColor="text1"/>
          <w:sz w:val="20"/>
        </w:rPr>
        <w:t>classe</w:t>
      </w:r>
      <w:r w:rsidR="51F4700D" w:rsidRPr="23FDCE27">
        <w:rPr>
          <w:rFonts w:ascii="Arial" w:hAnsi="Arial" w:cs="Arial"/>
          <w:b/>
          <w:bCs/>
          <w:color w:val="000000" w:themeColor="text1"/>
          <w:sz w:val="20"/>
        </w:rPr>
        <w:t xml:space="preserve"> d’emploi</w:t>
      </w:r>
      <w:r w:rsidR="00D80D4C">
        <w:rPr>
          <w:rFonts w:ascii="Arial" w:hAnsi="Arial" w:cs="Arial"/>
          <w:b/>
          <w:color w:val="000000" w:themeColor="text1"/>
          <w:sz w:val="20"/>
        </w:rPr>
        <w:t xml:space="preserve"> </w:t>
      </w:r>
      <w:r w:rsidR="00AE6ED8">
        <w:rPr>
          <w:rFonts w:ascii="Arial" w:hAnsi="Arial" w:cs="Arial"/>
          <w:b/>
          <w:color w:val="000000" w:themeColor="text1"/>
          <w:sz w:val="20"/>
        </w:rPr>
        <w:t>F</w:t>
      </w:r>
      <w:r w:rsidR="00D80D4C">
        <w:rPr>
          <w:rFonts w:ascii="Arial" w:hAnsi="Arial" w:cs="Arial"/>
          <w:b/>
          <w:color w:val="000000" w:themeColor="text1"/>
          <w:sz w:val="20"/>
        </w:rPr>
        <w:t xml:space="preserve">11 à </w:t>
      </w:r>
      <w:r w:rsidR="00AE6ED8">
        <w:rPr>
          <w:rFonts w:ascii="Arial" w:hAnsi="Arial" w:cs="Arial"/>
          <w:b/>
          <w:color w:val="000000" w:themeColor="text1"/>
          <w:sz w:val="20"/>
        </w:rPr>
        <w:t>H</w:t>
      </w:r>
      <w:r w:rsidR="00D80D4C">
        <w:rPr>
          <w:rFonts w:ascii="Arial" w:hAnsi="Arial" w:cs="Arial"/>
          <w:b/>
          <w:color w:val="000000" w:themeColor="text1"/>
          <w:sz w:val="20"/>
        </w:rPr>
        <w:t>15</w:t>
      </w:r>
      <w:r w:rsidR="390E0110" w:rsidRPr="23FDCE27">
        <w:rPr>
          <w:rFonts w:ascii="Arial" w:hAnsi="Arial" w:cs="Arial"/>
          <w:b/>
          <w:bCs/>
          <w:color w:val="000000" w:themeColor="text1"/>
          <w:sz w:val="20"/>
        </w:rPr>
        <w:t xml:space="preserve"> incluse</w:t>
      </w:r>
    </w:p>
    <w:p w14:paraId="56359C4B" w14:textId="1BF2B22A" w:rsidR="0097656D" w:rsidRPr="0097656D" w:rsidRDefault="00D371FD" w:rsidP="00D80D4C">
      <w:pPr>
        <w:spacing w:before="0" w:after="240"/>
        <w:jc w:val="both"/>
        <w:rPr>
          <w:rFonts w:ascii="Arial" w:hAnsi="Arial" w:cs="Arial"/>
          <w:color w:val="000000" w:themeColor="text1"/>
          <w:sz w:val="20"/>
        </w:rPr>
      </w:pPr>
      <w:r w:rsidRPr="000F3933">
        <w:rPr>
          <w:rFonts w:ascii="Arial" w:hAnsi="Arial" w:cs="Arial"/>
          <w:color w:val="000000" w:themeColor="text1"/>
          <w:sz w:val="20"/>
        </w:rPr>
        <w:t xml:space="preserve">Pour les salariés </w:t>
      </w:r>
      <w:r w:rsidR="03342792" w:rsidRPr="23FDCE27">
        <w:rPr>
          <w:rFonts w:ascii="Arial" w:hAnsi="Arial" w:cs="Arial"/>
          <w:color w:val="000000" w:themeColor="text1"/>
          <w:sz w:val="20"/>
        </w:rPr>
        <w:t>occupant un emploi cadre de</w:t>
      </w:r>
      <w:r w:rsidR="00AA1106" w:rsidRPr="23FDCE27">
        <w:rPr>
          <w:rFonts w:ascii="Arial" w:hAnsi="Arial" w:cs="Arial"/>
          <w:color w:val="000000" w:themeColor="text1"/>
          <w:sz w:val="20"/>
        </w:rPr>
        <w:t xml:space="preserve"> </w:t>
      </w:r>
      <w:r w:rsidR="00AA1106" w:rsidRPr="00977647">
        <w:rPr>
          <w:rFonts w:ascii="Arial" w:hAnsi="Arial" w:cs="Arial"/>
          <w:color w:val="000000" w:themeColor="text1"/>
          <w:sz w:val="20"/>
        </w:rPr>
        <w:t xml:space="preserve">classe </w:t>
      </w:r>
      <w:r w:rsidR="6EE21752" w:rsidRPr="23FDCE27">
        <w:rPr>
          <w:rFonts w:ascii="Arial" w:hAnsi="Arial" w:cs="Arial"/>
          <w:color w:val="000000" w:themeColor="text1"/>
          <w:sz w:val="20"/>
        </w:rPr>
        <w:t>d’</w:t>
      </w:r>
      <w:r w:rsidR="00AA1106" w:rsidRPr="23FDCE27">
        <w:rPr>
          <w:rFonts w:ascii="Arial" w:hAnsi="Arial" w:cs="Arial"/>
          <w:color w:val="000000" w:themeColor="text1"/>
          <w:sz w:val="20"/>
        </w:rPr>
        <w:t xml:space="preserve">emploi </w:t>
      </w:r>
      <w:r w:rsidR="00AA1106" w:rsidRPr="00977647">
        <w:rPr>
          <w:rFonts w:ascii="Arial" w:hAnsi="Arial" w:cs="Arial"/>
          <w:color w:val="000000" w:themeColor="text1"/>
          <w:sz w:val="20"/>
        </w:rPr>
        <w:t>F</w:t>
      </w:r>
      <w:r w:rsidR="00D80D4C" w:rsidRPr="00977647">
        <w:rPr>
          <w:rFonts w:ascii="Arial" w:hAnsi="Arial" w:cs="Arial"/>
          <w:color w:val="000000" w:themeColor="text1"/>
          <w:sz w:val="20"/>
        </w:rPr>
        <w:t xml:space="preserve">11 à </w:t>
      </w:r>
      <w:r w:rsidR="00AA1106" w:rsidRPr="00977647">
        <w:rPr>
          <w:rFonts w:ascii="Arial" w:hAnsi="Arial" w:cs="Arial"/>
          <w:color w:val="000000" w:themeColor="text1"/>
          <w:sz w:val="20"/>
        </w:rPr>
        <w:t>H</w:t>
      </w:r>
      <w:r w:rsidR="00D80D4C" w:rsidRPr="00977647">
        <w:rPr>
          <w:rFonts w:ascii="Arial" w:hAnsi="Arial" w:cs="Arial"/>
          <w:color w:val="000000" w:themeColor="text1"/>
          <w:sz w:val="20"/>
        </w:rPr>
        <w:t>15</w:t>
      </w:r>
      <w:r w:rsidR="71391CBA" w:rsidRPr="23FDCE27">
        <w:rPr>
          <w:rFonts w:ascii="Arial" w:hAnsi="Arial" w:cs="Arial"/>
          <w:color w:val="000000" w:themeColor="text1"/>
          <w:sz w:val="20"/>
        </w:rPr>
        <w:t xml:space="preserve"> incluse</w:t>
      </w:r>
      <w:r w:rsidRPr="00977647">
        <w:rPr>
          <w:rFonts w:ascii="Arial" w:hAnsi="Arial" w:cs="Arial"/>
          <w:color w:val="000000" w:themeColor="text1"/>
          <w:sz w:val="20"/>
        </w:rPr>
        <w:t xml:space="preserve">, le budget </w:t>
      </w:r>
      <w:r w:rsidR="00860F2E" w:rsidRPr="00977647">
        <w:rPr>
          <w:rFonts w:ascii="Arial" w:hAnsi="Arial" w:cs="Arial"/>
          <w:color w:val="000000" w:themeColor="text1"/>
          <w:sz w:val="20"/>
        </w:rPr>
        <w:t>des augmentations individuelles</w:t>
      </w:r>
      <w:r w:rsidR="00377383" w:rsidRPr="00977647">
        <w:rPr>
          <w:rFonts w:ascii="Arial" w:hAnsi="Arial" w:cs="Arial"/>
          <w:color w:val="000000" w:themeColor="text1"/>
          <w:sz w:val="20"/>
        </w:rPr>
        <w:t xml:space="preserve"> </w:t>
      </w:r>
      <w:r w:rsidR="00860F2E" w:rsidRPr="00977647">
        <w:rPr>
          <w:rFonts w:ascii="Arial" w:hAnsi="Arial" w:cs="Arial"/>
          <w:color w:val="000000" w:themeColor="text1"/>
          <w:sz w:val="20"/>
        </w:rPr>
        <w:t xml:space="preserve">est fixé </w:t>
      </w:r>
      <w:r w:rsidR="00D80D4C" w:rsidRPr="00977647">
        <w:rPr>
          <w:rFonts w:ascii="Arial" w:hAnsi="Arial" w:cs="Arial"/>
          <w:color w:val="000000" w:themeColor="text1"/>
          <w:sz w:val="20"/>
        </w:rPr>
        <w:t xml:space="preserve">à </w:t>
      </w:r>
      <w:r w:rsidR="00904E62">
        <w:rPr>
          <w:rFonts w:ascii="Arial" w:hAnsi="Arial" w:cs="Arial"/>
          <w:color w:val="000000" w:themeColor="text1"/>
          <w:sz w:val="20"/>
        </w:rPr>
        <w:t>2</w:t>
      </w:r>
      <w:r w:rsidR="00D8609D">
        <w:rPr>
          <w:rFonts w:ascii="Arial" w:hAnsi="Arial" w:cs="Arial"/>
          <w:color w:val="000000" w:themeColor="text1"/>
          <w:sz w:val="20"/>
        </w:rPr>
        <w:t>,</w:t>
      </w:r>
      <w:r w:rsidR="00904E62">
        <w:rPr>
          <w:rFonts w:ascii="Arial" w:hAnsi="Arial" w:cs="Arial"/>
          <w:color w:val="000000" w:themeColor="text1"/>
          <w:sz w:val="20"/>
        </w:rPr>
        <w:t>0</w:t>
      </w:r>
      <w:r w:rsidR="00AD579F">
        <w:rPr>
          <w:rFonts w:ascii="Arial" w:hAnsi="Arial" w:cs="Arial"/>
          <w:color w:val="000000" w:themeColor="text1"/>
          <w:sz w:val="20"/>
        </w:rPr>
        <w:t>5</w:t>
      </w:r>
      <w:r w:rsidR="00860F2E" w:rsidRPr="00977647">
        <w:rPr>
          <w:rFonts w:ascii="Arial" w:hAnsi="Arial" w:cs="Arial"/>
          <w:color w:val="000000" w:themeColor="text1"/>
          <w:sz w:val="20"/>
        </w:rPr>
        <w:t>%</w:t>
      </w:r>
      <w:r w:rsidR="00854B39">
        <w:rPr>
          <w:rFonts w:ascii="Arial" w:hAnsi="Arial" w:cs="Arial"/>
          <w:color w:val="000000" w:themeColor="text1"/>
          <w:sz w:val="20"/>
        </w:rPr>
        <w:t>,</w:t>
      </w:r>
      <w:r w:rsidR="00860F2E" w:rsidRPr="00977647">
        <w:rPr>
          <w:rFonts w:ascii="Arial" w:hAnsi="Arial" w:cs="Arial"/>
          <w:color w:val="000000" w:themeColor="text1"/>
          <w:sz w:val="20"/>
        </w:rPr>
        <w:t xml:space="preserve"> avec une date d’effet</w:t>
      </w:r>
      <w:r w:rsidR="00860F2E" w:rsidRPr="00791655">
        <w:rPr>
          <w:rFonts w:ascii="Arial" w:hAnsi="Arial" w:cs="Arial"/>
          <w:color w:val="000000" w:themeColor="text1"/>
          <w:sz w:val="20"/>
        </w:rPr>
        <w:t xml:space="preserve"> </w:t>
      </w:r>
      <w:r w:rsidR="00D80D4C">
        <w:rPr>
          <w:rFonts w:ascii="Arial" w:hAnsi="Arial" w:cs="Arial"/>
          <w:color w:val="000000" w:themeColor="text1"/>
          <w:sz w:val="20"/>
        </w:rPr>
        <w:t xml:space="preserve">unique </w:t>
      </w:r>
      <w:r w:rsidR="00860F2E" w:rsidRPr="00791655">
        <w:rPr>
          <w:rFonts w:ascii="Arial" w:hAnsi="Arial" w:cs="Arial"/>
          <w:color w:val="000000" w:themeColor="text1"/>
          <w:sz w:val="20"/>
        </w:rPr>
        <w:t>au 1</w:t>
      </w:r>
      <w:r w:rsidR="00860F2E" w:rsidRPr="002F793A">
        <w:rPr>
          <w:rFonts w:ascii="Arial" w:hAnsi="Arial" w:cs="Arial"/>
          <w:color w:val="000000" w:themeColor="text1"/>
          <w:sz w:val="20"/>
          <w:vertAlign w:val="superscript"/>
        </w:rPr>
        <w:t>er</w:t>
      </w:r>
      <w:r w:rsidR="002F793A">
        <w:rPr>
          <w:rFonts w:ascii="Arial" w:hAnsi="Arial" w:cs="Arial"/>
          <w:color w:val="000000" w:themeColor="text1"/>
          <w:sz w:val="20"/>
        </w:rPr>
        <w:t xml:space="preserve"> </w:t>
      </w:r>
      <w:r w:rsidR="00D80D4C">
        <w:rPr>
          <w:rFonts w:ascii="Arial" w:hAnsi="Arial" w:cs="Arial"/>
          <w:color w:val="000000" w:themeColor="text1"/>
          <w:sz w:val="20"/>
        </w:rPr>
        <w:t>septembre</w:t>
      </w:r>
      <w:r w:rsidR="00860F2E" w:rsidRPr="00791655">
        <w:rPr>
          <w:rFonts w:ascii="Arial" w:hAnsi="Arial" w:cs="Arial"/>
          <w:color w:val="000000" w:themeColor="text1"/>
          <w:sz w:val="20"/>
        </w:rPr>
        <w:t xml:space="preserve"> 202</w:t>
      </w:r>
      <w:r w:rsidR="000B1A36">
        <w:rPr>
          <w:rFonts w:ascii="Arial" w:hAnsi="Arial" w:cs="Arial"/>
          <w:color w:val="000000" w:themeColor="text1"/>
          <w:sz w:val="20"/>
        </w:rPr>
        <w:t>6</w:t>
      </w:r>
      <w:r w:rsidR="00243889">
        <w:rPr>
          <w:rFonts w:ascii="Arial" w:hAnsi="Arial" w:cs="Arial"/>
          <w:color w:val="000000" w:themeColor="text1"/>
          <w:sz w:val="20"/>
        </w:rPr>
        <w:t>.</w:t>
      </w:r>
      <w:r w:rsidR="00D80D4C">
        <w:rPr>
          <w:rFonts w:ascii="Arial" w:hAnsi="Arial" w:cs="Arial"/>
          <w:color w:val="000000" w:themeColor="text1"/>
          <w:sz w:val="20"/>
        </w:rPr>
        <w:t xml:space="preserve"> </w:t>
      </w:r>
      <w:r w:rsidR="00860F2E" w:rsidRPr="00791655">
        <w:rPr>
          <w:rFonts w:ascii="Arial" w:hAnsi="Arial" w:cs="Arial"/>
          <w:color w:val="000000" w:themeColor="text1"/>
          <w:sz w:val="20"/>
        </w:rPr>
        <w:t xml:space="preserve"> </w:t>
      </w:r>
    </w:p>
    <w:p w14:paraId="5054B30A" w14:textId="2AA78638" w:rsidR="00D80D4C" w:rsidRDefault="00D371FD" w:rsidP="000517A7">
      <w:pPr>
        <w:spacing w:before="0" w:after="240"/>
        <w:jc w:val="both"/>
        <w:rPr>
          <w:rFonts w:ascii="Arial" w:hAnsi="Arial" w:cs="Arial"/>
          <w:color w:val="000000" w:themeColor="text1"/>
          <w:sz w:val="20"/>
        </w:rPr>
      </w:pPr>
      <w:r w:rsidRPr="00DC716C">
        <w:rPr>
          <w:rFonts w:ascii="Arial" w:hAnsi="Arial" w:cs="Arial"/>
          <w:color w:val="000000" w:themeColor="text1"/>
          <w:sz w:val="20"/>
        </w:rPr>
        <w:t>Pour chaque salarié bénéficiaire, le montant de l’augmentation individuelle ne saurait être inférieur à </w:t>
      </w:r>
      <w:r w:rsidR="00D80D4C" w:rsidRPr="00DC716C">
        <w:rPr>
          <w:rFonts w:ascii="Arial" w:hAnsi="Arial" w:cs="Arial"/>
          <w:color w:val="000000" w:themeColor="text1"/>
          <w:sz w:val="20"/>
        </w:rPr>
        <w:t>1</w:t>
      </w:r>
      <w:r w:rsidR="00D8609D">
        <w:rPr>
          <w:rFonts w:ascii="Arial" w:hAnsi="Arial" w:cs="Arial"/>
          <w:color w:val="000000" w:themeColor="text1"/>
          <w:sz w:val="20"/>
        </w:rPr>
        <w:t>00</w:t>
      </w:r>
      <w:r w:rsidR="25433A3B" w:rsidRPr="23FDCE27">
        <w:rPr>
          <w:rFonts w:ascii="Arial" w:hAnsi="Arial" w:cs="Arial"/>
          <w:color w:val="000000" w:themeColor="text1"/>
          <w:sz w:val="20"/>
        </w:rPr>
        <w:t xml:space="preserve"> euros bruts</w:t>
      </w:r>
      <w:r w:rsidR="00D80D4C" w:rsidRPr="23FDCE27">
        <w:rPr>
          <w:rFonts w:ascii="Arial" w:hAnsi="Arial" w:cs="Arial"/>
          <w:color w:val="000000" w:themeColor="text1"/>
          <w:sz w:val="20"/>
        </w:rPr>
        <w:t>.</w:t>
      </w:r>
      <w:r w:rsidR="00D80D4C">
        <w:rPr>
          <w:rFonts w:ascii="Arial" w:hAnsi="Arial" w:cs="Arial"/>
          <w:color w:val="000000" w:themeColor="text1"/>
          <w:sz w:val="20"/>
        </w:rPr>
        <w:t xml:space="preserve"> </w:t>
      </w:r>
    </w:p>
    <w:p w14:paraId="5D04C583" w14:textId="77D4E0F1" w:rsidR="008F438C" w:rsidRDefault="008F438C" w:rsidP="008F438C">
      <w:pPr>
        <w:spacing w:before="0" w:after="240"/>
        <w:jc w:val="both"/>
        <w:rPr>
          <w:rFonts w:ascii="Arial" w:hAnsi="Arial" w:cs="Arial"/>
          <w:color w:val="000000" w:themeColor="text1"/>
          <w:sz w:val="20"/>
        </w:rPr>
      </w:pPr>
      <w:r w:rsidRPr="00E92C84">
        <w:rPr>
          <w:rFonts w:ascii="Arial" w:hAnsi="Arial" w:cs="Arial"/>
          <w:color w:val="000000" w:themeColor="text1"/>
          <w:sz w:val="20"/>
        </w:rPr>
        <w:t>Le niveau des augmentations individuelles attribuées aux salariés concernés sera différencié en fonction de plusieurs critères définis auprès du management.</w:t>
      </w:r>
      <w:r>
        <w:rPr>
          <w:rFonts w:ascii="Arial" w:hAnsi="Arial" w:cs="Arial"/>
          <w:color w:val="000000" w:themeColor="text1"/>
          <w:sz w:val="20"/>
        </w:rPr>
        <w:t xml:space="preserve"> L’attribution d’une </w:t>
      </w:r>
      <w:r w:rsidR="50891238" w:rsidRPr="23FDCE27">
        <w:rPr>
          <w:rFonts w:ascii="Arial" w:hAnsi="Arial" w:cs="Arial"/>
          <w:color w:val="000000" w:themeColor="text1"/>
          <w:sz w:val="20"/>
        </w:rPr>
        <w:t xml:space="preserve">augmentation individuelle </w:t>
      </w:r>
      <w:r>
        <w:rPr>
          <w:rFonts w:ascii="Arial" w:hAnsi="Arial" w:cs="Arial"/>
          <w:color w:val="000000" w:themeColor="text1"/>
          <w:sz w:val="20"/>
        </w:rPr>
        <w:t xml:space="preserve">au titre de ce budget relève d’une décision de la hiérarchie. </w:t>
      </w:r>
    </w:p>
    <w:p w14:paraId="7C97F7E5" w14:textId="4C944763" w:rsidR="003C50B0" w:rsidRDefault="003C50B0" w:rsidP="008F438C">
      <w:pPr>
        <w:spacing w:before="0" w:after="240"/>
        <w:jc w:val="both"/>
        <w:rPr>
          <w:rFonts w:ascii="Arial" w:hAnsi="Arial" w:cs="Arial"/>
          <w:color w:val="000000" w:themeColor="text1"/>
          <w:sz w:val="20"/>
        </w:rPr>
      </w:pPr>
      <w:r>
        <w:rPr>
          <w:rFonts w:ascii="Arial" w:hAnsi="Arial" w:cs="Arial"/>
          <w:color w:val="000000" w:themeColor="text1"/>
          <w:sz w:val="20"/>
        </w:rPr>
        <w:t xml:space="preserve">La décision d’attribution d’une augmentation individuelle </w:t>
      </w:r>
      <w:r w:rsidR="00EF3983">
        <w:rPr>
          <w:rFonts w:ascii="Arial" w:hAnsi="Arial" w:cs="Arial"/>
          <w:color w:val="000000" w:themeColor="text1"/>
          <w:sz w:val="20"/>
        </w:rPr>
        <w:t>devra également pouvoir prendre en compte l’expérience et le savoir-faire</w:t>
      </w:r>
      <w:r w:rsidR="003C2988">
        <w:rPr>
          <w:rFonts w:ascii="Arial" w:hAnsi="Arial" w:cs="Arial"/>
          <w:color w:val="000000" w:themeColor="text1"/>
          <w:sz w:val="20"/>
        </w:rPr>
        <w:t xml:space="preserve">, ainsi que le </w:t>
      </w:r>
      <w:r w:rsidR="00EF3983">
        <w:rPr>
          <w:rFonts w:ascii="Arial" w:hAnsi="Arial" w:cs="Arial"/>
          <w:color w:val="000000" w:themeColor="text1"/>
          <w:sz w:val="20"/>
        </w:rPr>
        <w:t xml:space="preserve">savoir-être du salarié. </w:t>
      </w:r>
    </w:p>
    <w:p w14:paraId="4D155759" w14:textId="77777777" w:rsidR="00B66D72" w:rsidRDefault="00B66D72" w:rsidP="00B66D72">
      <w:pPr>
        <w:spacing w:before="0" w:after="240"/>
        <w:jc w:val="both"/>
        <w:rPr>
          <w:rFonts w:ascii="Arial" w:hAnsi="Arial" w:cs="Arial"/>
          <w:color w:val="000000" w:themeColor="text1"/>
          <w:sz w:val="20"/>
        </w:rPr>
      </w:pPr>
      <w:r w:rsidRPr="00C72D44">
        <w:rPr>
          <w:rFonts w:ascii="Arial" w:hAnsi="Arial" w:cs="Arial"/>
          <w:color w:val="000000" w:themeColor="text1"/>
          <w:sz w:val="20"/>
        </w:rPr>
        <w:t>Néa</w:t>
      </w:r>
      <w:r>
        <w:rPr>
          <w:rFonts w:ascii="Arial" w:hAnsi="Arial" w:cs="Arial"/>
          <w:color w:val="000000" w:themeColor="text1"/>
          <w:sz w:val="20"/>
        </w:rPr>
        <w:t>nmoins, u</w:t>
      </w:r>
      <w:r w:rsidRPr="00C72D44">
        <w:rPr>
          <w:rFonts w:ascii="Arial" w:hAnsi="Arial" w:cs="Arial"/>
          <w:color w:val="000000" w:themeColor="text1"/>
          <w:sz w:val="20"/>
        </w:rPr>
        <w:t xml:space="preserve">ne attention particulière sera portée aux salariés qui n’auraient pas été bénéficiaires d’une </w:t>
      </w:r>
      <w:r>
        <w:rPr>
          <w:rFonts w:ascii="Arial" w:hAnsi="Arial" w:cs="Arial"/>
          <w:color w:val="000000" w:themeColor="text1"/>
          <w:sz w:val="20"/>
        </w:rPr>
        <w:t>augmentation individuelle</w:t>
      </w:r>
      <w:r w:rsidRPr="00C72D44">
        <w:rPr>
          <w:rFonts w:ascii="Arial" w:hAnsi="Arial" w:cs="Arial"/>
          <w:color w:val="000000" w:themeColor="text1"/>
          <w:sz w:val="20"/>
        </w:rPr>
        <w:t xml:space="preserve"> </w:t>
      </w:r>
      <w:r w:rsidRPr="00E111EB">
        <w:rPr>
          <w:rFonts w:ascii="Arial" w:hAnsi="Arial" w:cs="Arial"/>
          <w:color w:val="000000" w:themeColor="text1"/>
          <w:sz w:val="20"/>
        </w:rPr>
        <w:t>au cours des exercices précédents 2024/2025 et 2025/2026</w:t>
      </w:r>
      <w:r>
        <w:rPr>
          <w:rFonts w:ascii="Arial" w:hAnsi="Arial" w:cs="Arial"/>
          <w:color w:val="000000" w:themeColor="text1"/>
          <w:sz w:val="20"/>
        </w:rPr>
        <w:t>.</w:t>
      </w:r>
    </w:p>
    <w:p w14:paraId="46C4BDE9" w14:textId="77777777" w:rsidR="00B66D72" w:rsidRDefault="00B66D72" w:rsidP="00B66D72">
      <w:pPr>
        <w:spacing w:before="0" w:after="240"/>
        <w:jc w:val="both"/>
        <w:rPr>
          <w:rFonts w:ascii="Arial" w:hAnsi="Arial" w:cs="Arial"/>
          <w:color w:val="000000" w:themeColor="text1"/>
          <w:sz w:val="20"/>
        </w:rPr>
      </w:pPr>
      <w:r>
        <w:rPr>
          <w:rFonts w:ascii="Arial" w:hAnsi="Arial" w:cs="Arial"/>
          <w:color w:val="000000" w:themeColor="text1"/>
          <w:sz w:val="20"/>
        </w:rPr>
        <w:t>De plus, dans le cadre de l’exercice 2026/2027, si un salarié n’est pas bénéficiaire d’une augmentation individuelle pour le troisième exercice consécutif, un entretien spécifique devra être organisé par le manager afin d’échanger sur la situation avec le salarié. Le suivi des entretiens sera effectué par le HRBP du secteur.</w:t>
      </w:r>
    </w:p>
    <w:p w14:paraId="71078015" w14:textId="400DE3B6" w:rsidR="00D371FD" w:rsidRPr="000F3933" w:rsidRDefault="00D371FD" w:rsidP="00784CEB">
      <w:pPr>
        <w:spacing w:before="0" w:after="240"/>
        <w:jc w:val="both"/>
        <w:rPr>
          <w:rFonts w:ascii="Arial" w:hAnsi="Arial" w:cs="Arial"/>
          <w:b/>
          <w:color w:val="000000" w:themeColor="text1"/>
          <w:sz w:val="20"/>
        </w:rPr>
      </w:pPr>
      <w:r w:rsidRPr="000F3933">
        <w:rPr>
          <w:rFonts w:ascii="Arial" w:hAnsi="Arial" w:cs="Arial"/>
          <w:b/>
          <w:color w:val="000000" w:themeColor="text1"/>
          <w:sz w:val="20"/>
        </w:rPr>
        <w:t>3.</w:t>
      </w:r>
      <w:r w:rsidR="00ED7420">
        <w:rPr>
          <w:rFonts w:ascii="Arial" w:hAnsi="Arial" w:cs="Arial"/>
          <w:b/>
          <w:color w:val="000000" w:themeColor="text1"/>
          <w:sz w:val="20"/>
        </w:rPr>
        <w:t>2</w:t>
      </w:r>
      <w:r w:rsidRPr="000F3933">
        <w:rPr>
          <w:rFonts w:ascii="Arial" w:hAnsi="Arial" w:cs="Arial"/>
          <w:b/>
          <w:color w:val="000000" w:themeColor="text1"/>
          <w:sz w:val="20"/>
        </w:rPr>
        <w:t xml:space="preserve">.2 – </w:t>
      </w:r>
      <w:r w:rsidR="00D80D4C" w:rsidRPr="000C7083">
        <w:rPr>
          <w:rFonts w:ascii="Arial" w:hAnsi="Arial" w:cs="Arial"/>
          <w:b/>
          <w:color w:val="000000" w:themeColor="text1"/>
          <w:sz w:val="20"/>
        </w:rPr>
        <w:t xml:space="preserve">Salariés </w:t>
      </w:r>
      <w:r w:rsidR="04A098EC" w:rsidRPr="000C7083">
        <w:rPr>
          <w:rFonts w:ascii="Arial" w:hAnsi="Arial" w:cs="Arial"/>
          <w:b/>
          <w:color w:val="000000" w:themeColor="text1"/>
          <w:sz w:val="20"/>
        </w:rPr>
        <w:t xml:space="preserve">occupant un emploi cadre de </w:t>
      </w:r>
      <w:r w:rsidR="00D80D4C" w:rsidRPr="000C7083">
        <w:rPr>
          <w:rFonts w:ascii="Arial" w:hAnsi="Arial" w:cs="Arial"/>
          <w:b/>
          <w:color w:val="000000" w:themeColor="text1"/>
          <w:sz w:val="20"/>
        </w:rPr>
        <w:t xml:space="preserve">classe </w:t>
      </w:r>
      <w:r w:rsidR="5D41C1E3" w:rsidRPr="000C7083">
        <w:rPr>
          <w:rFonts w:ascii="Arial" w:hAnsi="Arial" w:cs="Arial"/>
          <w:b/>
          <w:color w:val="000000" w:themeColor="text1"/>
          <w:sz w:val="20"/>
        </w:rPr>
        <w:t>d’em</w:t>
      </w:r>
      <w:r w:rsidR="5D41C1E3" w:rsidRPr="23FDCE27">
        <w:rPr>
          <w:rFonts w:ascii="Arial" w:hAnsi="Arial" w:cs="Arial"/>
          <w:b/>
          <w:bCs/>
          <w:color w:val="000000" w:themeColor="text1"/>
          <w:sz w:val="20"/>
        </w:rPr>
        <w:t>ploi</w:t>
      </w:r>
      <w:r w:rsidR="00D80D4C" w:rsidRPr="23FDCE27">
        <w:rPr>
          <w:rFonts w:ascii="Arial" w:hAnsi="Arial" w:cs="Arial"/>
          <w:b/>
          <w:bCs/>
          <w:color w:val="000000" w:themeColor="text1"/>
          <w:sz w:val="20"/>
        </w:rPr>
        <w:t xml:space="preserve"> </w:t>
      </w:r>
      <w:r w:rsidR="00AE6ED8">
        <w:rPr>
          <w:rFonts w:ascii="Arial" w:hAnsi="Arial" w:cs="Arial"/>
          <w:b/>
          <w:color w:val="000000" w:themeColor="text1"/>
          <w:sz w:val="20"/>
        </w:rPr>
        <w:t>H</w:t>
      </w:r>
      <w:r w:rsidR="00D80D4C">
        <w:rPr>
          <w:rFonts w:ascii="Arial" w:hAnsi="Arial" w:cs="Arial"/>
          <w:b/>
          <w:color w:val="000000" w:themeColor="text1"/>
          <w:sz w:val="20"/>
        </w:rPr>
        <w:t>16</w:t>
      </w:r>
    </w:p>
    <w:p w14:paraId="681AF7C2" w14:textId="6EC32275" w:rsidR="002060D4" w:rsidRDefault="002060D4" w:rsidP="00D80D4C">
      <w:pPr>
        <w:spacing w:before="0" w:after="240"/>
        <w:jc w:val="both"/>
        <w:rPr>
          <w:rFonts w:ascii="Arial" w:hAnsi="Arial" w:cs="Arial"/>
          <w:color w:val="000000" w:themeColor="text1"/>
          <w:sz w:val="20"/>
        </w:rPr>
      </w:pPr>
      <w:r w:rsidRPr="000F3933">
        <w:rPr>
          <w:rFonts w:ascii="Arial" w:hAnsi="Arial" w:cs="Arial"/>
          <w:color w:val="000000" w:themeColor="text1"/>
          <w:sz w:val="20"/>
        </w:rPr>
        <w:t xml:space="preserve">Pour les salariés </w:t>
      </w:r>
      <w:r w:rsidR="1318A023" w:rsidRPr="23FDCE27">
        <w:rPr>
          <w:rFonts w:ascii="Arial" w:hAnsi="Arial" w:cs="Arial"/>
          <w:color w:val="000000" w:themeColor="text1"/>
          <w:sz w:val="20"/>
        </w:rPr>
        <w:t>occupant un emploi cadre de</w:t>
      </w:r>
      <w:r w:rsidR="00AA1106" w:rsidRPr="23FDCE27">
        <w:rPr>
          <w:rFonts w:ascii="Arial" w:hAnsi="Arial" w:cs="Arial"/>
          <w:color w:val="000000" w:themeColor="text1"/>
          <w:sz w:val="20"/>
        </w:rPr>
        <w:t xml:space="preserve"> </w:t>
      </w:r>
      <w:r w:rsidR="00D80D4C" w:rsidRPr="00977647">
        <w:rPr>
          <w:rFonts w:ascii="Arial" w:hAnsi="Arial" w:cs="Arial"/>
          <w:color w:val="000000" w:themeColor="text1"/>
          <w:sz w:val="20"/>
        </w:rPr>
        <w:t>classe</w:t>
      </w:r>
      <w:r w:rsidR="00AA1106" w:rsidRPr="00977647">
        <w:rPr>
          <w:rFonts w:ascii="Arial" w:hAnsi="Arial" w:cs="Arial"/>
          <w:color w:val="000000" w:themeColor="text1"/>
          <w:sz w:val="20"/>
        </w:rPr>
        <w:t xml:space="preserve"> </w:t>
      </w:r>
      <w:r w:rsidR="7A8E9299" w:rsidRPr="23FDCE27">
        <w:rPr>
          <w:rFonts w:ascii="Arial" w:hAnsi="Arial" w:cs="Arial"/>
          <w:color w:val="000000" w:themeColor="text1"/>
          <w:sz w:val="20"/>
        </w:rPr>
        <w:t>d’</w:t>
      </w:r>
      <w:r w:rsidR="00AA1106" w:rsidRPr="23FDCE27">
        <w:rPr>
          <w:rFonts w:ascii="Arial" w:hAnsi="Arial" w:cs="Arial"/>
          <w:color w:val="000000" w:themeColor="text1"/>
          <w:sz w:val="20"/>
        </w:rPr>
        <w:t>emploi</w:t>
      </w:r>
      <w:r w:rsidR="00D80D4C" w:rsidRPr="00977647">
        <w:rPr>
          <w:rFonts w:ascii="Arial" w:hAnsi="Arial" w:cs="Arial"/>
          <w:color w:val="000000" w:themeColor="text1"/>
          <w:sz w:val="20"/>
        </w:rPr>
        <w:t xml:space="preserve"> </w:t>
      </w:r>
      <w:r w:rsidR="00AA1106" w:rsidRPr="00977647">
        <w:rPr>
          <w:rFonts w:ascii="Arial" w:hAnsi="Arial" w:cs="Arial"/>
          <w:color w:val="000000" w:themeColor="text1"/>
          <w:sz w:val="20"/>
        </w:rPr>
        <w:t>H</w:t>
      </w:r>
      <w:r w:rsidR="00D80D4C" w:rsidRPr="00977647">
        <w:rPr>
          <w:rFonts w:ascii="Arial" w:hAnsi="Arial" w:cs="Arial"/>
          <w:color w:val="000000" w:themeColor="text1"/>
          <w:sz w:val="20"/>
        </w:rPr>
        <w:t>16</w:t>
      </w:r>
      <w:r w:rsidRPr="00977647">
        <w:rPr>
          <w:rFonts w:ascii="Arial" w:hAnsi="Arial" w:cs="Arial"/>
          <w:color w:val="000000" w:themeColor="text1"/>
          <w:sz w:val="20"/>
        </w:rPr>
        <w:t xml:space="preserve">, le budget des augmentations individuelles est fixé </w:t>
      </w:r>
      <w:r w:rsidR="00D80D4C" w:rsidRPr="00977647">
        <w:rPr>
          <w:rFonts w:ascii="Arial" w:hAnsi="Arial" w:cs="Arial"/>
          <w:color w:val="000000" w:themeColor="text1"/>
          <w:sz w:val="20"/>
        </w:rPr>
        <w:t xml:space="preserve">à </w:t>
      </w:r>
      <w:r w:rsidR="00243889">
        <w:rPr>
          <w:rFonts w:ascii="Arial" w:hAnsi="Arial" w:cs="Arial"/>
          <w:color w:val="000000" w:themeColor="text1"/>
          <w:sz w:val="20"/>
        </w:rPr>
        <w:t>2</w:t>
      </w:r>
      <w:r w:rsidR="00D8609D">
        <w:rPr>
          <w:rFonts w:ascii="Arial" w:hAnsi="Arial" w:cs="Arial"/>
          <w:color w:val="000000" w:themeColor="text1"/>
          <w:sz w:val="20"/>
        </w:rPr>
        <w:t>,</w:t>
      </w:r>
      <w:r w:rsidR="00243889">
        <w:rPr>
          <w:rFonts w:ascii="Arial" w:hAnsi="Arial" w:cs="Arial"/>
          <w:color w:val="000000" w:themeColor="text1"/>
          <w:sz w:val="20"/>
        </w:rPr>
        <w:t>0</w:t>
      </w:r>
      <w:r w:rsidR="00AD579F">
        <w:rPr>
          <w:rFonts w:ascii="Arial" w:hAnsi="Arial" w:cs="Arial"/>
          <w:color w:val="000000" w:themeColor="text1"/>
          <w:sz w:val="20"/>
        </w:rPr>
        <w:t>5</w:t>
      </w:r>
      <w:r w:rsidRPr="00977647">
        <w:rPr>
          <w:rFonts w:ascii="Arial" w:hAnsi="Arial" w:cs="Arial"/>
          <w:color w:val="000000" w:themeColor="text1"/>
          <w:sz w:val="20"/>
        </w:rPr>
        <w:t xml:space="preserve">% </w:t>
      </w:r>
      <w:r w:rsidR="00D80D4C" w:rsidRPr="00977647">
        <w:rPr>
          <w:rFonts w:ascii="Arial" w:hAnsi="Arial" w:cs="Arial"/>
          <w:color w:val="000000" w:themeColor="text1"/>
          <w:sz w:val="20"/>
        </w:rPr>
        <w:t>avec</w:t>
      </w:r>
      <w:r w:rsidR="00D80D4C" w:rsidRPr="00791655">
        <w:rPr>
          <w:rFonts w:ascii="Arial" w:hAnsi="Arial" w:cs="Arial"/>
          <w:color w:val="000000" w:themeColor="text1"/>
          <w:sz w:val="20"/>
        </w:rPr>
        <w:t xml:space="preserve"> une date d’effet </w:t>
      </w:r>
      <w:r w:rsidR="00D80D4C">
        <w:rPr>
          <w:rFonts w:ascii="Arial" w:hAnsi="Arial" w:cs="Arial"/>
          <w:color w:val="000000" w:themeColor="text1"/>
          <w:sz w:val="20"/>
        </w:rPr>
        <w:t xml:space="preserve">unique </w:t>
      </w:r>
      <w:r w:rsidR="00D80D4C" w:rsidRPr="00791655">
        <w:rPr>
          <w:rFonts w:ascii="Arial" w:hAnsi="Arial" w:cs="Arial"/>
          <w:color w:val="000000" w:themeColor="text1"/>
          <w:sz w:val="20"/>
        </w:rPr>
        <w:t>au 1</w:t>
      </w:r>
      <w:r w:rsidR="00D80D4C" w:rsidRPr="002F793A">
        <w:rPr>
          <w:rFonts w:ascii="Arial" w:hAnsi="Arial" w:cs="Arial"/>
          <w:color w:val="000000" w:themeColor="text1"/>
          <w:sz w:val="20"/>
          <w:vertAlign w:val="superscript"/>
        </w:rPr>
        <w:t>er</w:t>
      </w:r>
      <w:r w:rsidR="002F793A">
        <w:rPr>
          <w:rFonts w:ascii="Arial" w:hAnsi="Arial" w:cs="Arial"/>
          <w:color w:val="000000" w:themeColor="text1"/>
          <w:sz w:val="20"/>
        </w:rPr>
        <w:t xml:space="preserve"> </w:t>
      </w:r>
      <w:r w:rsidR="00D80D4C">
        <w:rPr>
          <w:rFonts w:ascii="Arial" w:hAnsi="Arial" w:cs="Arial"/>
          <w:color w:val="000000" w:themeColor="text1"/>
          <w:sz w:val="20"/>
        </w:rPr>
        <w:t>septembre</w:t>
      </w:r>
      <w:r w:rsidR="00D80D4C" w:rsidRPr="00791655">
        <w:rPr>
          <w:rFonts w:ascii="Arial" w:hAnsi="Arial" w:cs="Arial"/>
          <w:color w:val="000000" w:themeColor="text1"/>
          <w:sz w:val="20"/>
        </w:rPr>
        <w:t xml:space="preserve"> </w:t>
      </w:r>
      <w:r w:rsidR="00D8609D">
        <w:rPr>
          <w:rFonts w:ascii="Arial" w:hAnsi="Arial" w:cs="Arial"/>
          <w:color w:val="000000" w:themeColor="text1"/>
          <w:sz w:val="20"/>
        </w:rPr>
        <w:t>202</w:t>
      </w:r>
      <w:r w:rsidR="000B1A36">
        <w:rPr>
          <w:rFonts w:ascii="Arial" w:hAnsi="Arial" w:cs="Arial"/>
          <w:color w:val="000000" w:themeColor="text1"/>
          <w:sz w:val="20"/>
        </w:rPr>
        <w:t>6.</w:t>
      </w:r>
    </w:p>
    <w:p w14:paraId="565B22A9" w14:textId="768C3FFA" w:rsidR="00D371FD" w:rsidRPr="000F3933" w:rsidRDefault="00D371FD" w:rsidP="00784CEB">
      <w:pPr>
        <w:spacing w:before="0" w:after="240"/>
        <w:jc w:val="both"/>
        <w:rPr>
          <w:rFonts w:ascii="Arial" w:hAnsi="Arial" w:cs="Arial"/>
          <w:color w:val="000000" w:themeColor="text1"/>
          <w:sz w:val="20"/>
        </w:rPr>
      </w:pPr>
      <w:r w:rsidRPr="000F3933">
        <w:rPr>
          <w:rFonts w:ascii="Arial" w:hAnsi="Arial" w:cs="Arial"/>
          <w:color w:val="000000" w:themeColor="text1"/>
          <w:sz w:val="20"/>
        </w:rPr>
        <w:t>Pour chaque salarié bénéficiaire, le montant de l’augmentation individuelle</w:t>
      </w:r>
      <w:r w:rsidR="008743E7" w:rsidRPr="000F3933">
        <w:rPr>
          <w:rFonts w:ascii="Arial" w:hAnsi="Arial" w:cs="Arial"/>
          <w:color w:val="000000" w:themeColor="text1"/>
          <w:sz w:val="20"/>
        </w:rPr>
        <w:t xml:space="preserve"> ne saurait être inférieur à </w:t>
      </w:r>
      <w:r w:rsidR="00D80D4C">
        <w:rPr>
          <w:rFonts w:ascii="Arial" w:hAnsi="Arial" w:cs="Arial"/>
          <w:color w:val="000000" w:themeColor="text1"/>
          <w:sz w:val="20"/>
        </w:rPr>
        <w:t>1</w:t>
      </w:r>
      <w:r w:rsidR="00EE0E4A">
        <w:rPr>
          <w:rFonts w:ascii="Arial" w:hAnsi="Arial" w:cs="Arial"/>
          <w:color w:val="000000" w:themeColor="text1"/>
          <w:sz w:val="20"/>
        </w:rPr>
        <w:t>2</w:t>
      </w:r>
      <w:r w:rsidR="008C75D1">
        <w:rPr>
          <w:rFonts w:ascii="Arial" w:hAnsi="Arial" w:cs="Arial"/>
          <w:color w:val="000000" w:themeColor="text1"/>
          <w:sz w:val="20"/>
        </w:rPr>
        <w:t>5</w:t>
      </w:r>
      <w:r w:rsidR="000C7083">
        <w:rPr>
          <w:rFonts w:ascii="Arial" w:hAnsi="Arial" w:cs="Arial"/>
          <w:color w:val="000000" w:themeColor="text1"/>
          <w:sz w:val="20"/>
        </w:rPr>
        <w:t xml:space="preserve"> </w:t>
      </w:r>
      <w:r w:rsidR="69962BC0" w:rsidRPr="23FDCE27">
        <w:rPr>
          <w:rFonts w:ascii="Arial" w:hAnsi="Arial" w:cs="Arial"/>
          <w:color w:val="000000" w:themeColor="text1"/>
          <w:sz w:val="20"/>
        </w:rPr>
        <w:t>euros bruts</w:t>
      </w:r>
      <w:r w:rsidR="00D80D4C" w:rsidRPr="23FDCE27">
        <w:rPr>
          <w:rFonts w:ascii="Arial" w:hAnsi="Arial" w:cs="Arial"/>
          <w:color w:val="000000" w:themeColor="text1"/>
          <w:sz w:val="20"/>
        </w:rPr>
        <w:t>.</w:t>
      </w:r>
      <w:r w:rsidR="00D80D4C">
        <w:rPr>
          <w:rFonts w:ascii="Arial" w:hAnsi="Arial" w:cs="Arial"/>
          <w:color w:val="000000" w:themeColor="text1"/>
          <w:sz w:val="20"/>
        </w:rPr>
        <w:t xml:space="preserve"> </w:t>
      </w:r>
    </w:p>
    <w:p w14:paraId="12128C92" w14:textId="69C99189" w:rsidR="008F438C" w:rsidRDefault="008F438C" w:rsidP="008F438C">
      <w:pPr>
        <w:spacing w:before="0" w:after="240"/>
        <w:jc w:val="both"/>
        <w:rPr>
          <w:rFonts w:ascii="Arial" w:hAnsi="Arial" w:cs="Arial"/>
          <w:color w:val="000000" w:themeColor="text1"/>
          <w:sz w:val="20"/>
        </w:rPr>
      </w:pPr>
      <w:r w:rsidRPr="00E92C84">
        <w:rPr>
          <w:rFonts w:ascii="Arial" w:hAnsi="Arial" w:cs="Arial"/>
          <w:color w:val="000000" w:themeColor="text1"/>
          <w:sz w:val="20"/>
        </w:rPr>
        <w:t>Le niveau des augmentations individuelles attribuées aux salariés concernés sera différencié en fonction de plusieurs critères définis auprès du management.</w:t>
      </w:r>
      <w:r>
        <w:rPr>
          <w:rFonts w:ascii="Arial" w:hAnsi="Arial" w:cs="Arial"/>
          <w:color w:val="000000" w:themeColor="text1"/>
          <w:sz w:val="20"/>
        </w:rPr>
        <w:t xml:space="preserve"> L’attribution d’une </w:t>
      </w:r>
      <w:r w:rsidR="081351AE" w:rsidRPr="23FDCE27">
        <w:rPr>
          <w:rFonts w:ascii="Arial" w:hAnsi="Arial" w:cs="Arial"/>
          <w:color w:val="000000" w:themeColor="text1"/>
          <w:sz w:val="20"/>
        </w:rPr>
        <w:t xml:space="preserve">augmentation individuelle </w:t>
      </w:r>
      <w:r>
        <w:rPr>
          <w:rFonts w:ascii="Arial" w:hAnsi="Arial" w:cs="Arial"/>
          <w:color w:val="000000" w:themeColor="text1"/>
          <w:sz w:val="20"/>
        </w:rPr>
        <w:t xml:space="preserve">au titre de ce budget relève d’une décision de la hiérarchie. </w:t>
      </w:r>
    </w:p>
    <w:p w14:paraId="6C1F23D4" w14:textId="77777777" w:rsidR="00D80B6A" w:rsidRDefault="00D80B6A" w:rsidP="00D80B6A">
      <w:pPr>
        <w:spacing w:before="0" w:after="240"/>
        <w:jc w:val="both"/>
        <w:rPr>
          <w:rFonts w:ascii="Arial" w:hAnsi="Arial" w:cs="Arial"/>
          <w:color w:val="000000" w:themeColor="text1"/>
          <w:sz w:val="20"/>
        </w:rPr>
      </w:pPr>
      <w:r>
        <w:rPr>
          <w:rFonts w:ascii="Arial" w:hAnsi="Arial" w:cs="Arial"/>
          <w:color w:val="000000" w:themeColor="text1"/>
          <w:sz w:val="20"/>
        </w:rPr>
        <w:t xml:space="preserve">La décision d’attribution d’une augmentation individuelle devra également pouvoir prendre en compte l’expérience et le savoir-faire, ainsi que le savoir-être du salarié. </w:t>
      </w:r>
    </w:p>
    <w:p w14:paraId="21811A0E" w14:textId="77777777" w:rsidR="00243A64" w:rsidRDefault="001E43A8" w:rsidP="00E0520C">
      <w:pPr>
        <w:spacing w:before="0" w:after="240"/>
        <w:jc w:val="both"/>
        <w:rPr>
          <w:rFonts w:ascii="Arial" w:hAnsi="Arial" w:cs="Arial"/>
          <w:color w:val="000000" w:themeColor="text1"/>
          <w:sz w:val="20"/>
        </w:rPr>
      </w:pPr>
      <w:r w:rsidRPr="00C72D44">
        <w:rPr>
          <w:rFonts w:ascii="Arial" w:hAnsi="Arial" w:cs="Arial"/>
          <w:color w:val="000000" w:themeColor="text1"/>
          <w:sz w:val="20"/>
        </w:rPr>
        <w:t>Néa</w:t>
      </w:r>
      <w:r w:rsidR="00243A64">
        <w:rPr>
          <w:rFonts w:ascii="Arial" w:hAnsi="Arial" w:cs="Arial"/>
          <w:color w:val="000000" w:themeColor="text1"/>
          <w:sz w:val="20"/>
        </w:rPr>
        <w:t>nmoins, u</w:t>
      </w:r>
      <w:r w:rsidRPr="00C72D44">
        <w:rPr>
          <w:rFonts w:ascii="Arial" w:hAnsi="Arial" w:cs="Arial"/>
          <w:color w:val="000000" w:themeColor="text1"/>
          <w:sz w:val="20"/>
        </w:rPr>
        <w:t xml:space="preserve">ne attention particulière sera portée aux salariés qui n’auraient pas été bénéficiaires d’une </w:t>
      </w:r>
      <w:r>
        <w:rPr>
          <w:rFonts w:ascii="Arial" w:hAnsi="Arial" w:cs="Arial"/>
          <w:color w:val="000000" w:themeColor="text1"/>
          <w:sz w:val="20"/>
        </w:rPr>
        <w:t>augmentation individuelle</w:t>
      </w:r>
      <w:r w:rsidRPr="00C72D44">
        <w:rPr>
          <w:rFonts w:ascii="Arial" w:hAnsi="Arial" w:cs="Arial"/>
          <w:color w:val="000000" w:themeColor="text1"/>
          <w:sz w:val="20"/>
        </w:rPr>
        <w:t xml:space="preserve"> </w:t>
      </w:r>
      <w:r w:rsidR="00E111EB" w:rsidRPr="00E111EB">
        <w:rPr>
          <w:rFonts w:ascii="Arial" w:hAnsi="Arial" w:cs="Arial"/>
          <w:color w:val="000000" w:themeColor="text1"/>
          <w:sz w:val="20"/>
        </w:rPr>
        <w:t>au cours des exercices précédents 2024/2025 et 2025/2026</w:t>
      </w:r>
      <w:r w:rsidR="00E111EB">
        <w:rPr>
          <w:rFonts w:ascii="Arial" w:hAnsi="Arial" w:cs="Arial"/>
          <w:color w:val="000000" w:themeColor="text1"/>
          <w:sz w:val="20"/>
        </w:rPr>
        <w:t>.</w:t>
      </w:r>
    </w:p>
    <w:p w14:paraId="62B63070" w14:textId="685337ED" w:rsidR="00E111EB" w:rsidRDefault="00243A64" w:rsidP="00E0520C">
      <w:pPr>
        <w:spacing w:before="0" w:after="240"/>
        <w:jc w:val="both"/>
        <w:rPr>
          <w:rFonts w:ascii="Arial" w:hAnsi="Arial" w:cs="Arial"/>
          <w:color w:val="000000" w:themeColor="text1"/>
          <w:sz w:val="20"/>
        </w:rPr>
      </w:pPr>
      <w:r>
        <w:rPr>
          <w:rFonts w:ascii="Arial" w:hAnsi="Arial" w:cs="Arial"/>
          <w:color w:val="000000" w:themeColor="text1"/>
          <w:sz w:val="20"/>
        </w:rPr>
        <w:t>De plus, dans le cadre de</w:t>
      </w:r>
      <w:r w:rsidR="00E111EB">
        <w:rPr>
          <w:rFonts w:ascii="Arial" w:hAnsi="Arial" w:cs="Arial"/>
          <w:color w:val="000000" w:themeColor="text1"/>
          <w:sz w:val="20"/>
        </w:rPr>
        <w:t xml:space="preserve"> l’exercice 2026/2027, </w:t>
      </w:r>
      <w:r>
        <w:rPr>
          <w:rFonts w:ascii="Arial" w:hAnsi="Arial" w:cs="Arial"/>
          <w:color w:val="000000" w:themeColor="text1"/>
          <w:sz w:val="20"/>
        </w:rPr>
        <w:t xml:space="preserve">si un salarié n’est pas bénéficiaire d’une augmentation individuelle pour le troisième exercice consécutif, un entretien spécifique devra être organisé par le manager afin d’échanger sur </w:t>
      </w:r>
      <w:r w:rsidR="00243889">
        <w:rPr>
          <w:rFonts w:ascii="Arial" w:hAnsi="Arial" w:cs="Arial"/>
          <w:color w:val="000000" w:themeColor="text1"/>
          <w:sz w:val="20"/>
        </w:rPr>
        <w:t>la</w:t>
      </w:r>
      <w:r>
        <w:rPr>
          <w:rFonts w:ascii="Arial" w:hAnsi="Arial" w:cs="Arial"/>
          <w:color w:val="000000" w:themeColor="text1"/>
          <w:sz w:val="20"/>
        </w:rPr>
        <w:t xml:space="preserve"> situation</w:t>
      </w:r>
      <w:r w:rsidR="00243889">
        <w:rPr>
          <w:rFonts w:ascii="Arial" w:hAnsi="Arial" w:cs="Arial"/>
          <w:color w:val="000000" w:themeColor="text1"/>
          <w:sz w:val="20"/>
        </w:rPr>
        <w:t xml:space="preserve"> avec le salarié.</w:t>
      </w:r>
      <w:r w:rsidR="0034410D">
        <w:rPr>
          <w:rFonts w:ascii="Arial" w:hAnsi="Arial" w:cs="Arial"/>
          <w:color w:val="000000" w:themeColor="text1"/>
          <w:sz w:val="20"/>
        </w:rPr>
        <w:t xml:space="preserve"> Le suivi des entretiens sera effectué par le HRBP du secteur.</w:t>
      </w:r>
    </w:p>
    <w:p w14:paraId="2BC61C64" w14:textId="5CA21A21" w:rsidR="00210645" w:rsidRDefault="006134DD" w:rsidP="006134DD">
      <w:pPr>
        <w:spacing w:after="240"/>
        <w:jc w:val="both"/>
        <w:rPr>
          <w:rFonts w:ascii="Arial" w:hAnsi="Arial" w:cs="Arial"/>
          <w:color w:val="000000" w:themeColor="text1"/>
          <w:sz w:val="20"/>
        </w:rPr>
      </w:pPr>
      <w:r w:rsidRPr="00834F14">
        <w:rPr>
          <w:rFonts w:ascii="Arial" w:hAnsi="Arial" w:cs="Arial"/>
          <w:color w:val="000000" w:themeColor="text1"/>
          <w:sz w:val="20"/>
        </w:rPr>
        <w:lastRenderedPageBreak/>
        <w:t>Dans le cas où ce</w:t>
      </w:r>
      <w:r>
        <w:rPr>
          <w:rFonts w:ascii="Arial" w:hAnsi="Arial" w:cs="Arial"/>
          <w:color w:val="000000" w:themeColor="text1"/>
          <w:sz w:val="20"/>
        </w:rPr>
        <w:t xml:space="preserve"> budget d’augmentations individuelles des salariés occupant un emploi cadre de classe emploi H16 ne serait</w:t>
      </w:r>
      <w:r w:rsidRPr="00834F14">
        <w:rPr>
          <w:rFonts w:ascii="Arial" w:hAnsi="Arial" w:cs="Arial"/>
          <w:color w:val="000000" w:themeColor="text1"/>
          <w:sz w:val="20"/>
        </w:rPr>
        <w:t xml:space="preserve"> pas utilisé en totalité alors le reliquat budgétaire serait reversé au titre du crédit prévu à l’article </w:t>
      </w:r>
      <w:r>
        <w:rPr>
          <w:rFonts w:ascii="Arial" w:hAnsi="Arial" w:cs="Arial"/>
          <w:color w:val="000000" w:themeColor="text1"/>
          <w:sz w:val="20"/>
        </w:rPr>
        <w:t>3.2.1</w:t>
      </w:r>
      <w:r w:rsidRPr="00834F14">
        <w:rPr>
          <w:rFonts w:ascii="Arial" w:hAnsi="Arial" w:cs="Arial"/>
          <w:color w:val="000000" w:themeColor="text1"/>
          <w:sz w:val="20"/>
        </w:rPr>
        <w:t>.</w:t>
      </w:r>
    </w:p>
    <w:p w14:paraId="1EC31DFE" w14:textId="40049F9F" w:rsidR="0084677B" w:rsidRPr="00406FC8" w:rsidRDefault="00A667E5" w:rsidP="00EE0E4A">
      <w:pPr>
        <w:spacing w:before="0" w:after="240"/>
        <w:jc w:val="both"/>
        <w:rPr>
          <w:rFonts w:ascii="Arial" w:hAnsi="Arial" w:cs="Arial"/>
          <w:b/>
          <w:color w:val="000000" w:themeColor="text1"/>
          <w:sz w:val="20"/>
        </w:rPr>
      </w:pPr>
      <w:r w:rsidRPr="00406FC8">
        <w:rPr>
          <w:rFonts w:ascii="Arial" w:hAnsi="Arial" w:cs="Arial"/>
          <w:b/>
          <w:color w:val="000000" w:themeColor="text1"/>
          <w:sz w:val="20"/>
        </w:rPr>
        <w:t xml:space="preserve">Article 3.3 – </w:t>
      </w:r>
      <w:r w:rsidR="005037B9" w:rsidRPr="00406FC8">
        <w:rPr>
          <w:rFonts w:ascii="Arial" w:hAnsi="Arial" w:cs="Arial"/>
          <w:b/>
          <w:color w:val="000000" w:themeColor="text1"/>
          <w:sz w:val="20"/>
        </w:rPr>
        <w:t>Budget gestion de carrière</w:t>
      </w:r>
    </w:p>
    <w:p w14:paraId="4E956B3F" w14:textId="2B10418B" w:rsidR="00C6568A" w:rsidRPr="00406FC8" w:rsidRDefault="00C6568A" w:rsidP="00C6568A">
      <w:pPr>
        <w:spacing w:before="0" w:line="264" w:lineRule="auto"/>
        <w:jc w:val="both"/>
        <w:rPr>
          <w:rFonts w:ascii="Arial" w:hAnsi="Arial" w:cs="Arial"/>
          <w:color w:val="000000"/>
          <w:sz w:val="20"/>
        </w:rPr>
      </w:pPr>
      <w:r w:rsidRPr="23FDCE27">
        <w:rPr>
          <w:rFonts w:ascii="Arial" w:hAnsi="Arial" w:cs="Arial"/>
          <w:color w:val="000000" w:themeColor="text1"/>
          <w:sz w:val="20"/>
        </w:rPr>
        <w:t xml:space="preserve">Pour rappel, en cas de changement de poste vers un poste de classification supérieure (promotion), l’éventuelle mise au SMH mensuel de la nouvelle position intervient à la date de prise </w:t>
      </w:r>
      <w:r w:rsidR="4FF71FD5" w:rsidRPr="23FDCE27">
        <w:rPr>
          <w:rFonts w:ascii="Arial" w:hAnsi="Arial" w:cs="Arial"/>
          <w:color w:val="000000" w:themeColor="text1"/>
          <w:sz w:val="20"/>
        </w:rPr>
        <w:t>de poste</w:t>
      </w:r>
      <w:r w:rsidRPr="23FDCE27">
        <w:rPr>
          <w:rFonts w:ascii="Arial" w:hAnsi="Arial" w:cs="Arial"/>
          <w:color w:val="000000" w:themeColor="text1"/>
          <w:sz w:val="20"/>
        </w:rPr>
        <w:t>.</w:t>
      </w:r>
    </w:p>
    <w:p w14:paraId="55401D49" w14:textId="77777777" w:rsidR="00C6568A" w:rsidRPr="00406FC8" w:rsidRDefault="00C6568A" w:rsidP="00C6568A">
      <w:pPr>
        <w:spacing w:before="0" w:line="264" w:lineRule="auto"/>
        <w:jc w:val="both"/>
        <w:rPr>
          <w:rFonts w:ascii="Arial" w:hAnsi="Arial" w:cs="Arial"/>
          <w:color w:val="000000"/>
          <w:sz w:val="20"/>
        </w:rPr>
      </w:pPr>
    </w:p>
    <w:p w14:paraId="17B06BB7" w14:textId="5997D13A" w:rsidR="00C6568A" w:rsidRPr="00406FC8" w:rsidRDefault="00C6568A" w:rsidP="00C6568A">
      <w:pPr>
        <w:spacing w:before="0" w:line="264" w:lineRule="auto"/>
        <w:jc w:val="both"/>
        <w:rPr>
          <w:rFonts w:ascii="Arial" w:hAnsi="Arial" w:cs="Arial"/>
          <w:color w:val="000000"/>
          <w:sz w:val="20"/>
        </w:rPr>
      </w:pPr>
      <w:r w:rsidRPr="23FDCE27">
        <w:rPr>
          <w:rFonts w:ascii="Arial" w:hAnsi="Arial" w:cs="Arial"/>
          <w:color w:val="000000" w:themeColor="text1"/>
          <w:sz w:val="20"/>
        </w:rPr>
        <w:t>Un budget centralisé et spécifique de 0,</w:t>
      </w:r>
      <w:r w:rsidR="00904E62">
        <w:rPr>
          <w:rFonts w:ascii="Arial" w:hAnsi="Arial" w:cs="Arial"/>
          <w:color w:val="000000" w:themeColor="text1"/>
          <w:sz w:val="20"/>
        </w:rPr>
        <w:t>2</w:t>
      </w:r>
      <w:r w:rsidRPr="23FDCE27">
        <w:rPr>
          <w:rFonts w:ascii="Arial" w:hAnsi="Arial" w:cs="Arial"/>
          <w:color w:val="000000" w:themeColor="text1"/>
          <w:sz w:val="20"/>
        </w:rPr>
        <w:t xml:space="preserve">% de la masse salariale de l’ensemble des personnels </w:t>
      </w:r>
      <w:r w:rsidR="25A7BA2E" w:rsidRPr="23FDCE27">
        <w:rPr>
          <w:rFonts w:ascii="Arial" w:hAnsi="Arial" w:cs="Arial"/>
          <w:color w:val="000000" w:themeColor="text1"/>
          <w:sz w:val="20"/>
        </w:rPr>
        <w:t xml:space="preserve">occupant un emploi cadre de classe d’emploi </w:t>
      </w:r>
      <w:r w:rsidRPr="23FDCE27">
        <w:rPr>
          <w:rFonts w:ascii="Arial" w:hAnsi="Arial" w:cs="Arial"/>
          <w:color w:val="000000" w:themeColor="text1"/>
          <w:sz w:val="20"/>
        </w:rPr>
        <w:t xml:space="preserve">F11 à H16 </w:t>
      </w:r>
      <w:r w:rsidR="37F02273" w:rsidRPr="23FDCE27">
        <w:rPr>
          <w:rFonts w:ascii="Arial" w:hAnsi="Arial" w:cs="Arial"/>
          <w:color w:val="000000" w:themeColor="text1"/>
          <w:sz w:val="20"/>
        </w:rPr>
        <w:t>incluse</w:t>
      </w:r>
      <w:r w:rsidRPr="23FDCE27">
        <w:rPr>
          <w:rFonts w:ascii="Arial" w:hAnsi="Arial" w:cs="Arial"/>
          <w:color w:val="000000" w:themeColor="text1"/>
          <w:sz w:val="20"/>
        </w:rPr>
        <w:t xml:space="preserve"> est dédié à la gestion de carrière.</w:t>
      </w:r>
    </w:p>
    <w:p w14:paraId="6620F810" w14:textId="77777777" w:rsidR="00C6568A" w:rsidRPr="00826F43" w:rsidRDefault="00C6568A" w:rsidP="00C6568A">
      <w:pPr>
        <w:spacing w:before="0" w:line="264" w:lineRule="auto"/>
        <w:jc w:val="both"/>
        <w:rPr>
          <w:rFonts w:ascii="Arial" w:hAnsi="Arial" w:cs="Arial"/>
          <w:color w:val="000000"/>
          <w:sz w:val="20"/>
          <w:highlight w:val="yellow"/>
        </w:rPr>
      </w:pPr>
    </w:p>
    <w:p w14:paraId="6BCCAD72" w14:textId="1D55717C" w:rsidR="00D27537" w:rsidRPr="00102B13" w:rsidRDefault="00C6568A" w:rsidP="00861C83">
      <w:pPr>
        <w:spacing w:before="0" w:line="264" w:lineRule="auto"/>
        <w:jc w:val="both"/>
        <w:rPr>
          <w:rFonts w:ascii="Arial" w:hAnsi="Arial" w:cs="Arial"/>
          <w:color w:val="000000" w:themeColor="text1"/>
          <w:sz w:val="20"/>
        </w:rPr>
      </w:pPr>
      <w:r w:rsidRPr="00102B13">
        <w:rPr>
          <w:rFonts w:ascii="Arial" w:hAnsi="Arial" w:cs="Arial"/>
          <w:color w:val="000000" w:themeColor="text1"/>
          <w:sz w:val="20"/>
        </w:rPr>
        <w:t>Le pilotage de ce budget sera effectué par la fonction RH et un constat des montants dépensés sera présenté lors de</w:t>
      </w:r>
      <w:r w:rsidR="003F3A1A">
        <w:rPr>
          <w:rFonts w:ascii="Arial" w:hAnsi="Arial" w:cs="Arial"/>
          <w:color w:val="000000" w:themeColor="text1"/>
          <w:sz w:val="20"/>
        </w:rPr>
        <w:t>s</w:t>
      </w:r>
      <w:r w:rsidRPr="00102B13">
        <w:rPr>
          <w:rFonts w:ascii="Arial" w:hAnsi="Arial" w:cs="Arial"/>
          <w:color w:val="000000" w:themeColor="text1"/>
          <w:sz w:val="20"/>
        </w:rPr>
        <w:t xml:space="preserve"> exercice</w:t>
      </w:r>
      <w:r w:rsidR="003F3A1A">
        <w:rPr>
          <w:rFonts w:ascii="Arial" w:hAnsi="Arial" w:cs="Arial"/>
          <w:color w:val="000000" w:themeColor="text1"/>
          <w:sz w:val="20"/>
        </w:rPr>
        <w:t>s</w:t>
      </w:r>
      <w:r w:rsidRPr="00102B13">
        <w:rPr>
          <w:rFonts w:ascii="Arial" w:hAnsi="Arial" w:cs="Arial"/>
          <w:color w:val="000000" w:themeColor="text1"/>
          <w:sz w:val="20"/>
        </w:rPr>
        <w:t xml:space="preserve"> de transparence.</w:t>
      </w:r>
    </w:p>
    <w:p w14:paraId="1FE9DE6E" w14:textId="77777777" w:rsidR="00C6568A" w:rsidRPr="00861C83" w:rsidRDefault="00C6568A" w:rsidP="00861C83">
      <w:pPr>
        <w:spacing w:before="0" w:line="264" w:lineRule="auto"/>
        <w:jc w:val="both"/>
        <w:rPr>
          <w:rFonts w:ascii="Arial" w:hAnsi="Arial" w:cs="Arial"/>
          <w:b/>
          <w:bCs/>
          <w:color w:val="000000"/>
          <w:sz w:val="20"/>
          <w:highlight w:val="yellow"/>
        </w:rPr>
      </w:pPr>
    </w:p>
    <w:p w14:paraId="6A06EFF6" w14:textId="179BCA93" w:rsidR="00C6568A" w:rsidRPr="00406FC8" w:rsidRDefault="00C6568A" w:rsidP="00C6568A">
      <w:pPr>
        <w:pStyle w:val="Paragraphedeliste"/>
        <w:numPr>
          <w:ilvl w:val="2"/>
          <w:numId w:val="34"/>
        </w:numPr>
        <w:spacing w:before="0" w:line="264" w:lineRule="auto"/>
        <w:jc w:val="both"/>
        <w:rPr>
          <w:rFonts w:ascii="Arial" w:hAnsi="Arial" w:cs="Arial"/>
          <w:b/>
          <w:bCs/>
          <w:color w:val="000000"/>
          <w:sz w:val="20"/>
        </w:rPr>
      </w:pPr>
      <w:r w:rsidRPr="00406FC8">
        <w:rPr>
          <w:rFonts w:ascii="Arial" w:hAnsi="Arial" w:cs="Arial"/>
          <w:b/>
          <w:bCs/>
          <w:color w:val="000000"/>
          <w:sz w:val="20"/>
        </w:rPr>
        <w:t xml:space="preserve">Financement des mises au SMH mensuel en cas de promotions </w:t>
      </w:r>
    </w:p>
    <w:p w14:paraId="1D387938" w14:textId="77777777" w:rsidR="00C6568A" w:rsidRPr="00406FC8" w:rsidRDefault="00C6568A" w:rsidP="00C6568A">
      <w:pPr>
        <w:spacing w:before="0" w:line="264" w:lineRule="auto"/>
        <w:jc w:val="both"/>
        <w:rPr>
          <w:rFonts w:ascii="Arial" w:hAnsi="Arial" w:cs="Arial"/>
          <w:color w:val="000000"/>
          <w:sz w:val="20"/>
        </w:rPr>
      </w:pPr>
    </w:p>
    <w:p w14:paraId="78806D00" w14:textId="3DC0ADFE" w:rsidR="00A84333" w:rsidRPr="00406FC8" w:rsidRDefault="00A84333" w:rsidP="00A84333">
      <w:pPr>
        <w:spacing w:before="0" w:line="264" w:lineRule="auto"/>
        <w:jc w:val="both"/>
        <w:rPr>
          <w:rFonts w:ascii="Arial" w:hAnsi="Arial" w:cs="Arial"/>
          <w:color w:val="000000"/>
          <w:sz w:val="20"/>
        </w:rPr>
      </w:pPr>
      <w:r w:rsidRPr="23FDCE27">
        <w:rPr>
          <w:rFonts w:ascii="Arial" w:hAnsi="Arial" w:cs="Arial"/>
          <w:color w:val="000000" w:themeColor="text1"/>
          <w:sz w:val="20"/>
        </w:rPr>
        <w:t xml:space="preserve">Ce budget spécifique vise en priorité à financer la mise au SMH dans le cas d’une promotion (changement de poste vers un poste de classification supérieure) intervenant </w:t>
      </w:r>
      <w:r w:rsidRPr="00406FC8">
        <w:rPr>
          <w:rFonts w:ascii="Arial" w:hAnsi="Arial" w:cs="Arial"/>
          <w:color w:val="000000" w:themeColor="text1"/>
          <w:sz w:val="20"/>
        </w:rPr>
        <w:t>entre le 1er juillet 202</w:t>
      </w:r>
      <w:r w:rsidR="008C75D1">
        <w:rPr>
          <w:rFonts w:ascii="Arial" w:hAnsi="Arial" w:cs="Arial"/>
          <w:color w:val="000000" w:themeColor="text1"/>
          <w:sz w:val="20"/>
        </w:rPr>
        <w:t>6</w:t>
      </w:r>
      <w:r w:rsidRPr="00406FC8">
        <w:rPr>
          <w:rFonts w:ascii="Arial" w:hAnsi="Arial" w:cs="Arial"/>
          <w:color w:val="000000" w:themeColor="text1"/>
          <w:sz w:val="20"/>
        </w:rPr>
        <w:t xml:space="preserve"> et le 30 juin 202</w:t>
      </w:r>
      <w:r w:rsidR="008C75D1">
        <w:rPr>
          <w:rFonts w:ascii="Arial" w:hAnsi="Arial" w:cs="Arial"/>
          <w:color w:val="000000" w:themeColor="text1"/>
          <w:sz w:val="20"/>
        </w:rPr>
        <w:t>7</w:t>
      </w:r>
      <w:r w:rsidR="5A94C2C3" w:rsidRPr="23FDCE27">
        <w:rPr>
          <w:rFonts w:ascii="Arial" w:hAnsi="Arial" w:cs="Arial"/>
          <w:color w:val="000000" w:themeColor="text1"/>
          <w:sz w:val="20"/>
        </w:rPr>
        <w:t xml:space="preserve"> inclus</w:t>
      </w:r>
      <w:r w:rsidRPr="00406FC8">
        <w:rPr>
          <w:rFonts w:ascii="Arial" w:hAnsi="Arial" w:cs="Arial"/>
          <w:color w:val="000000" w:themeColor="text1"/>
          <w:sz w:val="20"/>
        </w:rPr>
        <w:t>.</w:t>
      </w:r>
    </w:p>
    <w:p w14:paraId="71E28BA3" w14:textId="7EC976E3" w:rsidR="00A84333" w:rsidRPr="00406FC8" w:rsidRDefault="00A84333" w:rsidP="00A84333">
      <w:pPr>
        <w:spacing w:before="0" w:line="264" w:lineRule="auto"/>
        <w:jc w:val="both"/>
        <w:rPr>
          <w:rFonts w:ascii="Arial" w:hAnsi="Arial" w:cs="Arial"/>
          <w:color w:val="000000"/>
          <w:sz w:val="20"/>
        </w:rPr>
      </w:pPr>
      <w:r w:rsidRPr="00406FC8">
        <w:rPr>
          <w:rFonts w:ascii="Arial" w:hAnsi="Arial" w:cs="Arial"/>
          <w:color w:val="000000" w:themeColor="text1"/>
          <w:sz w:val="20"/>
        </w:rPr>
        <w:t xml:space="preserve">Ce budget pourra également exceptionnellement servir à accompagner la promotion de salariés qui sont déjà au SMH de la classe </w:t>
      </w:r>
      <w:r w:rsidR="3C7B8378" w:rsidRPr="23FDCE27">
        <w:rPr>
          <w:rFonts w:ascii="Arial" w:hAnsi="Arial" w:cs="Arial"/>
          <w:color w:val="000000" w:themeColor="text1"/>
          <w:sz w:val="20"/>
        </w:rPr>
        <w:t>d’</w:t>
      </w:r>
      <w:r w:rsidRPr="23FDCE27">
        <w:rPr>
          <w:rFonts w:ascii="Arial" w:hAnsi="Arial" w:cs="Arial"/>
          <w:color w:val="000000" w:themeColor="text1"/>
          <w:sz w:val="20"/>
        </w:rPr>
        <w:t>emploi</w:t>
      </w:r>
      <w:r w:rsidRPr="00406FC8">
        <w:rPr>
          <w:rFonts w:ascii="Arial" w:hAnsi="Arial" w:cs="Arial"/>
          <w:color w:val="000000" w:themeColor="text1"/>
          <w:sz w:val="20"/>
        </w:rPr>
        <w:t xml:space="preserve"> sur laquelle ils sont promus. Il s’agira dans ce cas d’accompagner le potentiel d’évolution du salarié promu.</w:t>
      </w:r>
    </w:p>
    <w:p w14:paraId="79E5CE90" w14:textId="77777777" w:rsidR="00C6568A" w:rsidRPr="00826F43" w:rsidRDefault="00C6568A" w:rsidP="00C6568A">
      <w:pPr>
        <w:spacing w:before="0" w:line="264" w:lineRule="auto"/>
        <w:jc w:val="both"/>
        <w:rPr>
          <w:rFonts w:ascii="Arial" w:hAnsi="Arial" w:cs="Arial"/>
          <w:color w:val="000000"/>
          <w:sz w:val="20"/>
          <w:highlight w:val="yellow"/>
        </w:rPr>
      </w:pPr>
    </w:p>
    <w:p w14:paraId="00326FC4" w14:textId="68746D79" w:rsidR="00C6568A" w:rsidRPr="00005071" w:rsidRDefault="00C6568A" w:rsidP="00C6568A">
      <w:pPr>
        <w:pStyle w:val="Paragraphedeliste"/>
        <w:numPr>
          <w:ilvl w:val="2"/>
          <w:numId w:val="34"/>
        </w:numPr>
        <w:spacing w:before="0" w:line="264" w:lineRule="auto"/>
        <w:jc w:val="both"/>
        <w:rPr>
          <w:rFonts w:ascii="Arial" w:hAnsi="Arial" w:cs="Arial"/>
          <w:b/>
          <w:bCs/>
          <w:color w:val="000000"/>
          <w:sz w:val="20"/>
        </w:rPr>
      </w:pPr>
      <w:r w:rsidRPr="00005071">
        <w:rPr>
          <w:rFonts w:ascii="Arial" w:hAnsi="Arial" w:cs="Arial"/>
          <w:b/>
          <w:bCs/>
          <w:color w:val="000000"/>
          <w:sz w:val="20"/>
        </w:rPr>
        <w:t xml:space="preserve">Accompagnement des évolutions </w:t>
      </w:r>
    </w:p>
    <w:p w14:paraId="29F652A6" w14:textId="77777777" w:rsidR="00C6568A" w:rsidRPr="00005071" w:rsidRDefault="00C6568A" w:rsidP="00C6568A">
      <w:pPr>
        <w:spacing w:before="0" w:line="264" w:lineRule="auto"/>
        <w:jc w:val="both"/>
        <w:rPr>
          <w:rFonts w:ascii="Arial" w:hAnsi="Arial" w:cs="Arial"/>
          <w:color w:val="000000"/>
          <w:sz w:val="20"/>
        </w:rPr>
      </w:pPr>
    </w:p>
    <w:p w14:paraId="12D97AC9" w14:textId="23DFB9F9" w:rsidR="001C0D34" w:rsidRPr="00102B13" w:rsidRDefault="001C0D34" w:rsidP="001C0D34">
      <w:pPr>
        <w:spacing w:before="0" w:line="264" w:lineRule="auto"/>
        <w:jc w:val="both"/>
        <w:rPr>
          <w:rFonts w:ascii="Arial" w:hAnsi="Arial" w:cs="Arial"/>
          <w:color w:val="000000"/>
          <w:sz w:val="20"/>
        </w:rPr>
      </w:pPr>
      <w:r w:rsidRPr="004D0E8A">
        <w:rPr>
          <w:rFonts w:ascii="Arial" w:hAnsi="Arial" w:cs="Arial"/>
          <w:color w:val="000000"/>
          <w:sz w:val="20"/>
        </w:rPr>
        <w:t>Ce budget spécifique permettra également d’accompagner le financement d’augmentation individuelle à la suite de changements de postes intervenant dans le cadre « d’évolutions », entendues comme un changement de poste sans changement de classe d’emploi à la hausse, telles que les mobilités internes à iso-classe d’emploi, et ce sous réserve de respecter un certain nombre de critères</w:t>
      </w:r>
      <w:r w:rsidRPr="00E61914">
        <w:rPr>
          <w:rFonts w:ascii="Arial" w:hAnsi="Arial" w:cs="Arial"/>
          <w:color w:val="000000"/>
          <w:sz w:val="20"/>
        </w:rPr>
        <w:t xml:space="preserve"> </w:t>
      </w:r>
      <w:r w:rsidRPr="00102B13">
        <w:rPr>
          <w:rFonts w:ascii="Arial" w:hAnsi="Arial" w:cs="Arial"/>
          <w:color w:val="000000"/>
          <w:sz w:val="20"/>
        </w:rPr>
        <w:t>qui seront définis ultérieurement par note d’application interne.</w:t>
      </w:r>
    </w:p>
    <w:p w14:paraId="3C481F53" w14:textId="77777777" w:rsidR="001C0D34" w:rsidRPr="00102B13" w:rsidRDefault="001C0D34" w:rsidP="001C0D34">
      <w:pPr>
        <w:spacing w:before="0" w:line="264" w:lineRule="auto"/>
        <w:jc w:val="both"/>
        <w:rPr>
          <w:rFonts w:ascii="Arial" w:hAnsi="Arial" w:cs="Arial"/>
          <w:color w:val="000000"/>
          <w:sz w:val="20"/>
        </w:rPr>
      </w:pPr>
    </w:p>
    <w:p w14:paraId="35E696BC" w14:textId="77777777" w:rsidR="001C0D34" w:rsidRPr="00102B13" w:rsidRDefault="001C0D34" w:rsidP="001C0D34">
      <w:pPr>
        <w:spacing w:before="0" w:line="264" w:lineRule="auto"/>
        <w:jc w:val="both"/>
        <w:rPr>
          <w:rFonts w:ascii="Arial" w:hAnsi="Arial" w:cs="Arial"/>
          <w:b/>
          <w:bCs/>
          <w:color w:val="000000"/>
          <w:sz w:val="20"/>
        </w:rPr>
      </w:pPr>
      <w:r w:rsidRPr="00102B13">
        <w:rPr>
          <w:rFonts w:ascii="Arial" w:hAnsi="Arial" w:cs="Arial"/>
          <w:color w:val="000000"/>
          <w:sz w:val="20"/>
        </w:rPr>
        <w:t>Ce budget aura pour ambition d’</w:t>
      </w:r>
      <w:r w:rsidRPr="006C6F21">
        <w:rPr>
          <w:rFonts w:ascii="Arial" w:hAnsi="Arial" w:cs="Arial"/>
          <w:color w:val="000000"/>
          <w:sz w:val="20"/>
        </w:rPr>
        <w:t xml:space="preserve">accompagner </w:t>
      </w:r>
      <w:r w:rsidRPr="00102B13">
        <w:rPr>
          <w:rFonts w:ascii="Arial" w:hAnsi="Arial" w:cs="Arial"/>
          <w:color w:val="000000"/>
          <w:sz w:val="20"/>
        </w:rPr>
        <w:t>certaines</w:t>
      </w:r>
      <w:r w:rsidRPr="006C6F21">
        <w:rPr>
          <w:rFonts w:ascii="Arial" w:hAnsi="Arial" w:cs="Arial"/>
          <w:color w:val="000000"/>
          <w:sz w:val="20"/>
        </w:rPr>
        <w:t xml:space="preserve"> situations de mobilité vers un poste de même classification qui favorise</w:t>
      </w:r>
      <w:r w:rsidRPr="00102B13">
        <w:rPr>
          <w:rFonts w:ascii="Arial" w:hAnsi="Arial" w:cs="Arial"/>
          <w:color w:val="000000"/>
          <w:sz w:val="20"/>
        </w:rPr>
        <w:t>nt</w:t>
      </w:r>
      <w:r w:rsidRPr="006C6F21">
        <w:rPr>
          <w:rFonts w:ascii="Arial" w:hAnsi="Arial" w:cs="Arial"/>
          <w:color w:val="000000"/>
          <w:sz w:val="20"/>
        </w:rPr>
        <w:t xml:space="preserve"> le développement de carrière transversal, l’acquisition de nouvelles compétences et l’employabilité du salarié</w:t>
      </w:r>
      <w:r>
        <w:rPr>
          <w:rFonts w:ascii="Arial" w:hAnsi="Arial" w:cs="Arial"/>
          <w:color w:val="000000"/>
          <w:sz w:val="20"/>
        </w:rPr>
        <w:t>.</w:t>
      </w:r>
    </w:p>
    <w:p w14:paraId="6A316D21" w14:textId="77777777" w:rsidR="001C0D34" w:rsidRPr="00102B13" w:rsidRDefault="001C0D34" w:rsidP="001C0D34">
      <w:pPr>
        <w:spacing w:before="0" w:line="264" w:lineRule="auto"/>
        <w:jc w:val="both"/>
        <w:rPr>
          <w:rFonts w:ascii="Arial" w:hAnsi="Arial" w:cs="Arial"/>
          <w:b/>
          <w:bCs/>
          <w:color w:val="000000"/>
          <w:sz w:val="20"/>
        </w:rPr>
      </w:pPr>
    </w:p>
    <w:p w14:paraId="05348C18" w14:textId="77777777" w:rsidR="001C0D34" w:rsidRPr="00102B13" w:rsidRDefault="001C0D34" w:rsidP="001C0D34">
      <w:pPr>
        <w:spacing w:before="0" w:line="264" w:lineRule="auto"/>
        <w:jc w:val="both"/>
        <w:rPr>
          <w:rFonts w:ascii="Arial" w:hAnsi="Arial" w:cs="Arial"/>
          <w:color w:val="000000" w:themeColor="text1"/>
          <w:sz w:val="20"/>
        </w:rPr>
      </w:pPr>
      <w:r w:rsidRPr="00102B13">
        <w:rPr>
          <w:rFonts w:ascii="Arial" w:hAnsi="Arial" w:cs="Arial"/>
          <w:color w:val="000000" w:themeColor="text1"/>
          <w:sz w:val="20"/>
        </w:rPr>
        <w:t>Afin de ne pas déstabiliser la structure des équipes à travers une mobilité interne trop forte et qui deviendrait une finalité en soi, tout en favorisant une acquisition progressive des compétences et des savoirs, toutes les situations d’évolution ne donneront pas lieu au déclenchement automatique d’une augmentation individuelle</w:t>
      </w:r>
      <w:r>
        <w:rPr>
          <w:rFonts w:ascii="Arial" w:hAnsi="Arial" w:cs="Arial"/>
          <w:color w:val="000000" w:themeColor="text1"/>
          <w:sz w:val="20"/>
        </w:rPr>
        <w:t>.</w:t>
      </w:r>
    </w:p>
    <w:p w14:paraId="4BEF26EC" w14:textId="77777777" w:rsidR="001C0D34" w:rsidRPr="006C6F21" w:rsidRDefault="001C0D34" w:rsidP="001C0D34">
      <w:pPr>
        <w:spacing w:before="0" w:line="264" w:lineRule="auto"/>
        <w:jc w:val="both"/>
        <w:rPr>
          <w:rFonts w:ascii="Arial" w:hAnsi="Arial" w:cs="Arial"/>
          <w:color w:val="000000"/>
          <w:sz w:val="20"/>
        </w:rPr>
      </w:pPr>
    </w:p>
    <w:p w14:paraId="2441F709" w14:textId="30B4FA09" w:rsidR="00D52674" w:rsidRDefault="001C0D34" w:rsidP="001C0D34">
      <w:pPr>
        <w:spacing w:before="0"/>
        <w:jc w:val="both"/>
        <w:rPr>
          <w:rFonts w:ascii="Arial" w:hAnsi="Arial" w:cs="Arial"/>
          <w:color w:val="000000"/>
          <w:sz w:val="20"/>
        </w:rPr>
      </w:pPr>
      <w:r w:rsidRPr="00102B13">
        <w:rPr>
          <w:rFonts w:ascii="Arial" w:hAnsi="Arial" w:cs="Arial"/>
          <w:color w:val="000000"/>
          <w:sz w:val="20"/>
        </w:rPr>
        <w:t>Ces critères permettront de s’assurer que la situation accompagnée répond favorablement, tant pour le salarié que pour le manager et l’entreprise, à une perspective construite et cohérente d’acquisition et de développement de compétences.</w:t>
      </w:r>
    </w:p>
    <w:p w14:paraId="746FD280" w14:textId="77777777" w:rsidR="001C0D34" w:rsidRPr="00D52674" w:rsidRDefault="001C0D34" w:rsidP="001C0D34">
      <w:pPr>
        <w:spacing w:before="0"/>
        <w:jc w:val="both"/>
        <w:rPr>
          <w:rFonts w:ascii="Arial" w:hAnsi="Arial" w:cs="Arial"/>
          <w:color w:val="000000"/>
          <w:sz w:val="20"/>
        </w:rPr>
      </w:pPr>
    </w:p>
    <w:p w14:paraId="148A261F" w14:textId="37B5A2B2" w:rsidR="00D52674" w:rsidRPr="00834F14" w:rsidRDefault="00D52674" w:rsidP="00D52674">
      <w:pPr>
        <w:spacing w:before="0" w:after="240"/>
        <w:jc w:val="both"/>
        <w:rPr>
          <w:rFonts w:ascii="Arial" w:hAnsi="Arial" w:cs="Arial"/>
          <w:b/>
          <w:color w:val="000000" w:themeColor="text1"/>
          <w:sz w:val="20"/>
        </w:rPr>
      </w:pPr>
      <w:r w:rsidRPr="00834F14">
        <w:rPr>
          <w:rFonts w:ascii="Arial" w:hAnsi="Arial" w:cs="Arial"/>
          <w:b/>
          <w:color w:val="000000" w:themeColor="text1"/>
          <w:sz w:val="20"/>
        </w:rPr>
        <w:t xml:space="preserve">Article 3.4 – Budget complémentaire « diversité » </w:t>
      </w:r>
    </w:p>
    <w:p w14:paraId="14F91829" w14:textId="11063D00" w:rsidR="004005D6" w:rsidRPr="008C75D1" w:rsidRDefault="003972E8" w:rsidP="003972E8">
      <w:pPr>
        <w:spacing w:before="0" w:after="240"/>
        <w:jc w:val="both"/>
        <w:rPr>
          <w:rFonts w:ascii="Arial" w:hAnsi="Arial" w:cs="Arial"/>
          <w:color w:val="000000" w:themeColor="text1"/>
          <w:sz w:val="20"/>
        </w:rPr>
      </w:pPr>
      <w:r w:rsidRPr="00834F14">
        <w:rPr>
          <w:rFonts w:ascii="Arial" w:hAnsi="Arial" w:cs="Arial"/>
          <w:color w:val="000000" w:themeColor="text1"/>
          <w:sz w:val="20"/>
        </w:rPr>
        <w:t xml:space="preserve">Considérant un certain nombre d’éléments </w:t>
      </w:r>
      <w:r>
        <w:rPr>
          <w:rFonts w:ascii="Arial" w:hAnsi="Arial" w:cs="Arial"/>
          <w:color w:val="000000" w:themeColor="text1"/>
          <w:sz w:val="20"/>
        </w:rPr>
        <w:t>partagés lors de la réunion de transparence salariale au titre de l’accord précédent,</w:t>
      </w:r>
      <w:r w:rsidRPr="00834F14">
        <w:rPr>
          <w:rFonts w:ascii="Arial" w:hAnsi="Arial" w:cs="Arial"/>
          <w:color w:val="000000" w:themeColor="text1"/>
          <w:sz w:val="20"/>
        </w:rPr>
        <w:t xml:space="preserve"> les parties sont convenues d’apporter une attention renforcée aux évolutions </w:t>
      </w:r>
      <w:r w:rsidR="00E52D86" w:rsidRPr="00834F14">
        <w:rPr>
          <w:rFonts w:ascii="Arial" w:hAnsi="Arial" w:cs="Arial"/>
          <w:color w:val="000000" w:themeColor="text1"/>
          <w:sz w:val="20"/>
        </w:rPr>
        <w:t>salariales</w:t>
      </w:r>
      <w:r w:rsidR="00E52D86">
        <w:rPr>
          <w:rFonts w:ascii="Arial" w:hAnsi="Arial" w:cs="Arial"/>
          <w:color w:val="000000" w:themeColor="text1"/>
          <w:sz w:val="20"/>
        </w:rPr>
        <w:t xml:space="preserve"> : </w:t>
      </w:r>
      <w:r w:rsidRPr="00E52D86">
        <w:rPr>
          <w:rFonts w:ascii="Arial" w:hAnsi="Arial" w:cs="Arial"/>
          <w:color w:val="000000" w:themeColor="text1"/>
          <w:sz w:val="20"/>
        </w:rPr>
        <w:t xml:space="preserve">des personnels âgés de 50 ans </w:t>
      </w:r>
      <w:r w:rsidR="001A3C66">
        <w:rPr>
          <w:rFonts w:ascii="Arial" w:hAnsi="Arial" w:cs="Arial"/>
          <w:color w:val="000000" w:themeColor="text1"/>
          <w:sz w:val="20"/>
        </w:rPr>
        <w:t xml:space="preserve">et plus </w:t>
      </w:r>
      <w:r w:rsidR="00E52D86">
        <w:rPr>
          <w:rFonts w:ascii="Arial" w:hAnsi="Arial" w:cs="Arial"/>
          <w:color w:val="000000" w:themeColor="text1"/>
          <w:sz w:val="20"/>
        </w:rPr>
        <w:t xml:space="preserve">et </w:t>
      </w:r>
      <w:r w:rsidRPr="00E52D86">
        <w:rPr>
          <w:rFonts w:ascii="Arial" w:hAnsi="Arial" w:cs="Arial"/>
          <w:color w:val="000000" w:themeColor="text1"/>
          <w:sz w:val="20"/>
        </w:rPr>
        <w:t>des personnels féminins</w:t>
      </w:r>
      <w:r w:rsidR="00E52D86">
        <w:rPr>
          <w:rFonts w:ascii="Arial" w:hAnsi="Arial" w:cs="Arial"/>
          <w:color w:val="000000" w:themeColor="text1"/>
          <w:sz w:val="20"/>
        </w:rPr>
        <w:t>,</w:t>
      </w:r>
      <w:r w:rsidRPr="008C75D1">
        <w:rPr>
          <w:rFonts w:ascii="Arial" w:hAnsi="Arial" w:cs="Arial"/>
          <w:color w:val="000000" w:themeColor="text1"/>
          <w:sz w:val="20"/>
        </w:rPr>
        <w:t xml:space="preserve"> en particulier quant au nombre de bénéficiaires ainsi qu’aux montants de leurs augmentations salariales.</w:t>
      </w:r>
    </w:p>
    <w:p w14:paraId="5FCAB178" w14:textId="79E78A47" w:rsidR="003972E8" w:rsidRDefault="003972E8" w:rsidP="003972E8">
      <w:pPr>
        <w:spacing w:before="0" w:after="240"/>
        <w:jc w:val="both"/>
        <w:rPr>
          <w:rFonts w:ascii="Arial" w:hAnsi="Arial" w:cs="Arial"/>
          <w:color w:val="000000" w:themeColor="text1"/>
          <w:sz w:val="20"/>
        </w:rPr>
      </w:pPr>
      <w:r>
        <w:rPr>
          <w:rFonts w:ascii="Arial" w:hAnsi="Arial" w:cs="Arial"/>
          <w:color w:val="000000" w:themeColor="text1"/>
          <w:sz w:val="20"/>
        </w:rPr>
        <w:t>À</w:t>
      </w:r>
      <w:r w:rsidRPr="00834F14">
        <w:rPr>
          <w:rFonts w:ascii="Arial" w:hAnsi="Arial" w:cs="Arial"/>
          <w:color w:val="000000" w:themeColor="text1"/>
          <w:sz w:val="20"/>
        </w:rPr>
        <w:t xml:space="preserve"> cet effet</w:t>
      </w:r>
      <w:r w:rsidRPr="23FDCE27">
        <w:rPr>
          <w:rFonts w:ascii="Arial" w:hAnsi="Arial" w:cs="Arial"/>
          <w:color w:val="000000" w:themeColor="text1"/>
          <w:sz w:val="20"/>
        </w:rPr>
        <w:t>,</w:t>
      </w:r>
      <w:r w:rsidRPr="00834F14">
        <w:rPr>
          <w:rFonts w:ascii="Arial" w:hAnsi="Arial" w:cs="Arial"/>
          <w:color w:val="000000" w:themeColor="text1"/>
          <w:sz w:val="20"/>
        </w:rPr>
        <w:t xml:space="preserve"> </w:t>
      </w:r>
      <w:r>
        <w:rPr>
          <w:rFonts w:ascii="Arial" w:hAnsi="Arial" w:cs="Arial"/>
          <w:color w:val="000000" w:themeColor="text1"/>
          <w:sz w:val="20"/>
        </w:rPr>
        <w:t>il sera dédié</w:t>
      </w:r>
      <w:r w:rsidRPr="00834F14">
        <w:rPr>
          <w:rFonts w:ascii="Arial" w:hAnsi="Arial" w:cs="Arial"/>
          <w:color w:val="000000" w:themeColor="text1"/>
          <w:sz w:val="20"/>
        </w:rPr>
        <w:t xml:space="preserve"> un budget </w:t>
      </w:r>
      <w:r w:rsidRPr="004A1239">
        <w:rPr>
          <w:rFonts w:ascii="Arial" w:hAnsi="Arial" w:cs="Arial"/>
          <w:color w:val="000000" w:themeColor="text1"/>
          <w:sz w:val="20"/>
        </w:rPr>
        <w:t>complémentaire d’équilibrage de 0,</w:t>
      </w:r>
      <w:r>
        <w:rPr>
          <w:rFonts w:ascii="Arial" w:hAnsi="Arial" w:cs="Arial"/>
          <w:color w:val="000000" w:themeColor="text1"/>
          <w:sz w:val="20"/>
        </w:rPr>
        <w:t>1</w:t>
      </w:r>
      <w:r w:rsidR="00EE1D0E">
        <w:rPr>
          <w:rFonts w:ascii="Arial" w:hAnsi="Arial" w:cs="Arial"/>
          <w:color w:val="000000" w:themeColor="text1"/>
          <w:sz w:val="20"/>
        </w:rPr>
        <w:t xml:space="preserve"> </w:t>
      </w:r>
      <w:r w:rsidRPr="004A1239">
        <w:rPr>
          <w:rFonts w:ascii="Arial" w:hAnsi="Arial" w:cs="Arial"/>
          <w:color w:val="000000" w:themeColor="text1"/>
          <w:sz w:val="20"/>
        </w:rPr>
        <w:t xml:space="preserve">% de la masse salariale des </w:t>
      </w:r>
      <w:r>
        <w:rPr>
          <w:rFonts w:ascii="Arial" w:hAnsi="Arial" w:cs="Arial"/>
          <w:color w:val="000000" w:themeColor="text1"/>
          <w:sz w:val="20"/>
        </w:rPr>
        <w:t xml:space="preserve">salariés </w:t>
      </w:r>
      <w:r w:rsidRPr="23FDCE27">
        <w:rPr>
          <w:rFonts w:ascii="Arial" w:hAnsi="Arial" w:cs="Arial"/>
          <w:color w:val="000000" w:themeColor="text1"/>
          <w:sz w:val="20"/>
        </w:rPr>
        <w:t>occupant un emploi cadre</w:t>
      </w:r>
      <w:r w:rsidRPr="004A1239">
        <w:rPr>
          <w:rFonts w:ascii="Arial" w:hAnsi="Arial" w:cs="Arial"/>
          <w:color w:val="000000" w:themeColor="text1"/>
          <w:sz w:val="20"/>
        </w:rPr>
        <w:t>, avec une date d’effet au 1</w:t>
      </w:r>
      <w:r w:rsidRPr="004A1239">
        <w:rPr>
          <w:rFonts w:ascii="Arial" w:hAnsi="Arial" w:cs="Arial"/>
          <w:color w:val="000000" w:themeColor="text1"/>
          <w:sz w:val="20"/>
          <w:vertAlign w:val="superscript"/>
        </w:rPr>
        <w:t>er</w:t>
      </w:r>
      <w:r w:rsidRPr="004A1239">
        <w:rPr>
          <w:rFonts w:ascii="Arial" w:hAnsi="Arial" w:cs="Arial"/>
          <w:color w:val="000000" w:themeColor="text1"/>
          <w:sz w:val="20"/>
        </w:rPr>
        <w:t xml:space="preserve"> septembre </w:t>
      </w:r>
      <w:r>
        <w:rPr>
          <w:rFonts w:ascii="Arial" w:hAnsi="Arial" w:cs="Arial"/>
          <w:color w:val="000000" w:themeColor="text1"/>
          <w:sz w:val="20"/>
        </w:rPr>
        <w:t>2026</w:t>
      </w:r>
      <w:r w:rsidRPr="004A1239">
        <w:rPr>
          <w:rFonts w:ascii="Arial" w:hAnsi="Arial" w:cs="Arial"/>
          <w:color w:val="000000" w:themeColor="text1"/>
          <w:sz w:val="20"/>
        </w:rPr>
        <w:t>.</w:t>
      </w:r>
      <w:r w:rsidRPr="00834F14">
        <w:rPr>
          <w:rFonts w:ascii="Arial" w:hAnsi="Arial" w:cs="Arial"/>
          <w:color w:val="000000" w:themeColor="text1"/>
          <w:sz w:val="20"/>
        </w:rPr>
        <w:t xml:space="preserve"> </w:t>
      </w:r>
    </w:p>
    <w:p w14:paraId="7E073935" w14:textId="77777777" w:rsidR="003972E8" w:rsidRPr="00834F14" w:rsidRDefault="003972E8" w:rsidP="003972E8">
      <w:pPr>
        <w:pStyle w:val="NormalWeb"/>
        <w:spacing w:before="0" w:beforeAutospacing="0" w:after="0" w:afterAutospacing="0"/>
        <w:jc w:val="both"/>
        <w:textAlignment w:val="baseline"/>
        <w:rPr>
          <w:rFonts w:ascii="Arial" w:hAnsi="Arial" w:cs="Arial"/>
          <w:color w:val="000000"/>
          <w:sz w:val="20"/>
          <w:szCs w:val="20"/>
        </w:rPr>
      </w:pPr>
      <w:r w:rsidRPr="00834F14">
        <w:rPr>
          <w:rFonts w:ascii="Arial" w:hAnsi="Arial" w:cs="Arial"/>
          <w:color w:val="000000"/>
          <w:sz w:val="20"/>
          <w:szCs w:val="20"/>
        </w:rPr>
        <w:t xml:space="preserve">Ce budget aura une double finalité </w:t>
      </w:r>
      <w:r>
        <w:rPr>
          <w:rFonts w:ascii="Arial" w:hAnsi="Arial" w:cs="Arial"/>
          <w:color w:val="000000"/>
          <w:sz w:val="20"/>
          <w:szCs w:val="20"/>
        </w:rPr>
        <w:t>vis-à-vis de</w:t>
      </w:r>
      <w:r w:rsidRPr="00834F14">
        <w:rPr>
          <w:rFonts w:ascii="Arial" w:hAnsi="Arial" w:cs="Arial"/>
          <w:color w:val="000000"/>
          <w:sz w:val="20"/>
          <w:szCs w:val="20"/>
        </w:rPr>
        <w:t xml:space="preserve"> cette population</w:t>
      </w:r>
      <w:r>
        <w:rPr>
          <w:rFonts w:ascii="Arial" w:hAnsi="Arial" w:cs="Arial"/>
          <w:color w:val="000000"/>
          <w:sz w:val="20"/>
          <w:szCs w:val="20"/>
        </w:rPr>
        <w:t xml:space="preserve"> de salariés </w:t>
      </w:r>
      <w:r w:rsidRPr="00834F14">
        <w:rPr>
          <w:rFonts w:ascii="Arial" w:hAnsi="Arial" w:cs="Arial"/>
          <w:color w:val="000000"/>
          <w:sz w:val="20"/>
          <w:szCs w:val="20"/>
        </w:rPr>
        <w:t xml:space="preserve">: </w:t>
      </w:r>
    </w:p>
    <w:p w14:paraId="762AA6AE" w14:textId="77777777" w:rsidR="003972E8" w:rsidRPr="00834F14" w:rsidRDefault="003972E8" w:rsidP="003972E8">
      <w:pPr>
        <w:pStyle w:val="NormalWeb"/>
        <w:numPr>
          <w:ilvl w:val="0"/>
          <w:numId w:val="28"/>
        </w:numPr>
        <w:spacing w:before="0" w:beforeAutospacing="0" w:after="0" w:afterAutospacing="0"/>
        <w:jc w:val="both"/>
        <w:textAlignment w:val="baseline"/>
        <w:rPr>
          <w:rFonts w:ascii="Arial" w:hAnsi="Arial" w:cs="Arial"/>
          <w:color w:val="000000"/>
          <w:sz w:val="20"/>
          <w:szCs w:val="20"/>
        </w:rPr>
      </w:pPr>
      <w:proofErr w:type="gramStart"/>
      <w:r w:rsidRPr="23FDCE27">
        <w:rPr>
          <w:rFonts w:ascii="Arial" w:hAnsi="Arial" w:cs="Arial"/>
          <w:color w:val="000000" w:themeColor="text1"/>
          <w:sz w:val="20"/>
          <w:szCs w:val="20"/>
        </w:rPr>
        <w:t>finalité</w:t>
      </w:r>
      <w:proofErr w:type="gramEnd"/>
      <w:r w:rsidRPr="23FDCE27">
        <w:rPr>
          <w:rFonts w:ascii="Arial" w:hAnsi="Arial" w:cs="Arial"/>
          <w:color w:val="000000" w:themeColor="text1"/>
          <w:sz w:val="20"/>
          <w:szCs w:val="20"/>
        </w:rPr>
        <w:t xml:space="preserve"> principale : abonder de 15 euros bruts les augmentations individuelles décidées par les </w:t>
      </w:r>
      <w:r>
        <w:rPr>
          <w:rFonts w:ascii="Arial" w:hAnsi="Arial" w:cs="Arial"/>
          <w:color w:val="000000" w:themeColor="text1"/>
          <w:sz w:val="20"/>
          <w:szCs w:val="20"/>
        </w:rPr>
        <w:t>managers</w:t>
      </w:r>
      <w:r w:rsidRPr="23FDCE27">
        <w:rPr>
          <w:rFonts w:ascii="Arial" w:hAnsi="Arial" w:cs="Arial"/>
          <w:color w:val="000000" w:themeColor="text1"/>
          <w:sz w:val="20"/>
          <w:szCs w:val="20"/>
        </w:rPr>
        <w:t xml:space="preserve"> au titre du budget fixé à l’article 2.3 ; </w:t>
      </w:r>
    </w:p>
    <w:p w14:paraId="5D4947F0" w14:textId="77777777" w:rsidR="003972E8" w:rsidRDefault="003972E8" w:rsidP="003972E8">
      <w:pPr>
        <w:pStyle w:val="NormalWeb"/>
        <w:numPr>
          <w:ilvl w:val="0"/>
          <w:numId w:val="28"/>
        </w:numPr>
        <w:spacing w:before="0" w:beforeAutospacing="0" w:after="0" w:afterAutospacing="0"/>
        <w:jc w:val="both"/>
        <w:textAlignment w:val="baseline"/>
        <w:rPr>
          <w:rFonts w:ascii="Arial" w:hAnsi="Arial" w:cs="Arial"/>
          <w:color w:val="000000"/>
          <w:sz w:val="20"/>
          <w:szCs w:val="20"/>
        </w:rPr>
      </w:pPr>
      <w:proofErr w:type="gramStart"/>
      <w:r>
        <w:rPr>
          <w:rFonts w:ascii="Arial" w:hAnsi="Arial" w:cs="Arial"/>
          <w:color w:val="000000"/>
          <w:sz w:val="20"/>
          <w:szCs w:val="20"/>
        </w:rPr>
        <w:lastRenderedPageBreak/>
        <w:t>finalité</w:t>
      </w:r>
      <w:proofErr w:type="gramEnd"/>
      <w:r>
        <w:rPr>
          <w:rFonts w:ascii="Arial" w:hAnsi="Arial" w:cs="Arial"/>
          <w:color w:val="000000"/>
          <w:sz w:val="20"/>
          <w:szCs w:val="20"/>
        </w:rPr>
        <w:t xml:space="preserve"> secondaire : </w:t>
      </w:r>
      <w:r w:rsidRPr="00834F14">
        <w:rPr>
          <w:rFonts w:ascii="Arial" w:hAnsi="Arial" w:cs="Arial"/>
          <w:color w:val="000000"/>
          <w:sz w:val="20"/>
          <w:szCs w:val="20"/>
        </w:rPr>
        <w:t xml:space="preserve">ajuster en central la distribution à l’issue de la campagne d’attribution par les managers (si nécessaire). </w:t>
      </w:r>
    </w:p>
    <w:p w14:paraId="5F599D39" w14:textId="77777777" w:rsidR="003972E8" w:rsidRDefault="003972E8" w:rsidP="003972E8">
      <w:pPr>
        <w:pStyle w:val="NormalWeb"/>
        <w:spacing w:before="0" w:beforeAutospacing="0" w:after="0" w:afterAutospacing="0"/>
        <w:jc w:val="both"/>
        <w:textAlignment w:val="baseline"/>
        <w:rPr>
          <w:rFonts w:ascii="Arial" w:hAnsi="Arial" w:cs="Arial"/>
          <w:color w:val="000000"/>
          <w:sz w:val="20"/>
          <w:szCs w:val="20"/>
        </w:rPr>
      </w:pPr>
    </w:p>
    <w:p w14:paraId="503F6355" w14:textId="77777777" w:rsidR="001A3C66" w:rsidRDefault="003972E8" w:rsidP="003972E8">
      <w:pPr>
        <w:spacing w:before="0" w:after="240"/>
        <w:jc w:val="both"/>
        <w:rPr>
          <w:rFonts w:ascii="Arial" w:hAnsi="Arial" w:cs="Arial"/>
          <w:color w:val="000000" w:themeColor="text1"/>
          <w:sz w:val="20"/>
        </w:rPr>
      </w:pPr>
      <w:r>
        <w:rPr>
          <w:rFonts w:ascii="Arial" w:hAnsi="Arial" w:cs="Arial"/>
          <w:color w:val="000000" w:themeColor="text1"/>
          <w:sz w:val="20"/>
        </w:rPr>
        <w:t>Il est à noter, que la</w:t>
      </w:r>
      <w:r w:rsidRPr="00834F14">
        <w:rPr>
          <w:rFonts w:ascii="Arial" w:hAnsi="Arial" w:cs="Arial"/>
          <w:color w:val="000000" w:themeColor="text1"/>
          <w:sz w:val="20"/>
        </w:rPr>
        <w:t xml:space="preserve"> condition d’âge de 50 ans sera appréciée à la date d’application des augmentations individuelles, soit </w:t>
      </w:r>
      <w:r>
        <w:rPr>
          <w:rFonts w:ascii="Arial" w:hAnsi="Arial" w:cs="Arial"/>
          <w:color w:val="000000" w:themeColor="text1"/>
          <w:sz w:val="20"/>
        </w:rPr>
        <w:t>a</w:t>
      </w:r>
      <w:r w:rsidRPr="00834F14">
        <w:rPr>
          <w:rFonts w:ascii="Arial" w:hAnsi="Arial" w:cs="Arial"/>
          <w:color w:val="000000" w:themeColor="text1"/>
          <w:sz w:val="20"/>
        </w:rPr>
        <w:t>u 1</w:t>
      </w:r>
      <w:r w:rsidRPr="00834F14">
        <w:rPr>
          <w:rFonts w:ascii="Arial" w:hAnsi="Arial" w:cs="Arial"/>
          <w:color w:val="000000" w:themeColor="text1"/>
          <w:sz w:val="20"/>
          <w:vertAlign w:val="superscript"/>
        </w:rPr>
        <w:t>er</w:t>
      </w:r>
      <w:r w:rsidRPr="00834F14">
        <w:rPr>
          <w:rFonts w:ascii="Arial" w:hAnsi="Arial" w:cs="Arial"/>
          <w:color w:val="000000" w:themeColor="text1"/>
          <w:sz w:val="20"/>
        </w:rPr>
        <w:t xml:space="preserve"> septembre </w:t>
      </w:r>
      <w:r>
        <w:rPr>
          <w:rFonts w:ascii="Arial" w:hAnsi="Arial" w:cs="Arial"/>
          <w:color w:val="000000" w:themeColor="text1"/>
          <w:sz w:val="20"/>
        </w:rPr>
        <w:t>2026</w:t>
      </w:r>
      <w:r w:rsidRPr="00834F14">
        <w:rPr>
          <w:rFonts w:ascii="Arial" w:hAnsi="Arial" w:cs="Arial"/>
          <w:color w:val="000000" w:themeColor="text1"/>
          <w:sz w:val="20"/>
        </w:rPr>
        <w:t>.</w:t>
      </w:r>
      <w:r>
        <w:rPr>
          <w:rFonts w:ascii="Arial" w:hAnsi="Arial" w:cs="Arial"/>
          <w:color w:val="000000" w:themeColor="text1"/>
          <w:sz w:val="20"/>
        </w:rPr>
        <w:t xml:space="preserve"> </w:t>
      </w:r>
    </w:p>
    <w:p w14:paraId="18F2BFA0" w14:textId="77777777" w:rsidR="009D20B6" w:rsidRDefault="009D20B6" w:rsidP="009D20B6">
      <w:pPr>
        <w:spacing w:before="0" w:after="240"/>
        <w:jc w:val="both"/>
        <w:rPr>
          <w:rFonts w:ascii="Arial" w:hAnsi="Arial" w:cs="Arial"/>
          <w:color w:val="000000" w:themeColor="text1"/>
          <w:sz w:val="20"/>
        </w:rPr>
      </w:pPr>
      <w:r>
        <w:rPr>
          <w:rFonts w:ascii="Arial" w:hAnsi="Arial" w:cs="Arial"/>
          <w:color w:val="000000" w:themeColor="text1"/>
          <w:sz w:val="20"/>
        </w:rPr>
        <w:t xml:space="preserve">Les personnels féminins âgés de 50 ans et plus bénéficieront d’un montant unique d’abondement de </w:t>
      </w:r>
      <w:r w:rsidRPr="23FDCE27">
        <w:rPr>
          <w:rFonts w:ascii="Arial" w:hAnsi="Arial" w:cs="Arial"/>
          <w:color w:val="000000" w:themeColor="text1"/>
          <w:sz w:val="20"/>
        </w:rPr>
        <w:t xml:space="preserve">15 euros bruts </w:t>
      </w:r>
      <w:r>
        <w:rPr>
          <w:rFonts w:ascii="Arial" w:hAnsi="Arial" w:cs="Arial"/>
          <w:color w:val="000000" w:themeColor="text1"/>
          <w:sz w:val="20"/>
        </w:rPr>
        <w:t>de leur</w:t>
      </w:r>
      <w:r w:rsidRPr="23FDCE27">
        <w:rPr>
          <w:rFonts w:ascii="Arial" w:hAnsi="Arial" w:cs="Arial"/>
          <w:color w:val="000000" w:themeColor="text1"/>
          <w:sz w:val="20"/>
        </w:rPr>
        <w:t xml:space="preserve"> augmentations individuelles</w:t>
      </w:r>
      <w:r>
        <w:rPr>
          <w:rFonts w:ascii="Arial" w:hAnsi="Arial" w:cs="Arial"/>
          <w:color w:val="000000" w:themeColor="text1"/>
          <w:sz w:val="20"/>
        </w:rPr>
        <w:t>.</w:t>
      </w:r>
    </w:p>
    <w:p w14:paraId="5544D2B6" w14:textId="50DC4B9C" w:rsidR="00D52674" w:rsidRPr="00005071" w:rsidRDefault="00D52674" w:rsidP="00D52674">
      <w:pPr>
        <w:spacing w:before="0" w:after="240"/>
        <w:jc w:val="both"/>
        <w:rPr>
          <w:rFonts w:ascii="Arial" w:hAnsi="Arial" w:cs="Arial"/>
          <w:color w:val="000000" w:themeColor="text1"/>
          <w:sz w:val="20"/>
        </w:rPr>
      </w:pPr>
      <w:r w:rsidRPr="002B149D">
        <w:rPr>
          <w:rFonts w:ascii="Arial" w:hAnsi="Arial" w:cs="Arial"/>
          <w:color w:val="000000" w:themeColor="text1"/>
          <w:sz w:val="20"/>
        </w:rPr>
        <w:t xml:space="preserve">Pour chaque salarié bénéficiaire, le montant de l’augmentation individuelle ne saurait </w:t>
      </w:r>
      <w:r w:rsidR="00D52563" w:rsidRPr="002B149D">
        <w:rPr>
          <w:rFonts w:ascii="Arial" w:hAnsi="Arial" w:cs="Arial"/>
          <w:color w:val="000000" w:themeColor="text1"/>
          <w:sz w:val="20"/>
        </w:rPr>
        <w:t xml:space="preserve">donc </w:t>
      </w:r>
      <w:r w:rsidRPr="002B149D">
        <w:rPr>
          <w:rFonts w:ascii="Arial" w:hAnsi="Arial" w:cs="Arial"/>
          <w:color w:val="000000" w:themeColor="text1"/>
          <w:sz w:val="20"/>
        </w:rPr>
        <w:t xml:space="preserve">être inférieur à </w:t>
      </w:r>
      <w:r w:rsidRPr="23FDCE27">
        <w:rPr>
          <w:rFonts w:ascii="Arial" w:hAnsi="Arial" w:cs="Arial"/>
          <w:color w:val="000000" w:themeColor="text1"/>
          <w:sz w:val="20"/>
        </w:rPr>
        <w:t>1</w:t>
      </w:r>
      <w:r w:rsidR="005037B9" w:rsidRPr="23FDCE27">
        <w:rPr>
          <w:rFonts w:ascii="Arial" w:hAnsi="Arial" w:cs="Arial"/>
          <w:color w:val="000000" w:themeColor="text1"/>
          <w:sz w:val="20"/>
        </w:rPr>
        <w:t>15</w:t>
      </w:r>
      <w:r w:rsidR="00005071">
        <w:rPr>
          <w:rFonts w:ascii="Arial" w:hAnsi="Arial" w:cs="Arial"/>
          <w:color w:val="000000" w:themeColor="text1"/>
          <w:sz w:val="20"/>
        </w:rPr>
        <w:t xml:space="preserve"> </w:t>
      </w:r>
      <w:r w:rsidR="27F2E219" w:rsidRPr="23FDCE27">
        <w:rPr>
          <w:rFonts w:ascii="Arial" w:hAnsi="Arial" w:cs="Arial"/>
          <w:color w:val="000000" w:themeColor="text1"/>
          <w:sz w:val="20"/>
        </w:rPr>
        <w:t>euros bruts</w:t>
      </w:r>
      <w:r w:rsidRPr="002B149D">
        <w:rPr>
          <w:rFonts w:ascii="Arial" w:hAnsi="Arial" w:cs="Arial"/>
          <w:color w:val="000000" w:themeColor="text1"/>
          <w:sz w:val="20"/>
        </w:rPr>
        <w:t xml:space="preserve"> pour les </w:t>
      </w:r>
      <w:r w:rsidR="33C51D49" w:rsidRPr="23FDCE27">
        <w:rPr>
          <w:rFonts w:ascii="Arial" w:hAnsi="Arial" w:cs="Arial"/>
          <w:color w:val="000000" w:themeColor="text1"/>
          <w:sz w:val="20"/>
        </w:rPr>
        <w:t>salariés occupant un emploi cadre de</w:t>
      </w:r>
      <w:r w:rsidR="00612AC6" w:rsidRPr="23FDCE27">
        <w:rPr>
          <w:rFonts w:ascii="Arial" w:hAnsi="Arial" w:cs="Arial"/>
          <w:color w:val="000000" w:themeColor="text1"/>
          <w:sz w:val="20"/>
        </w:rPr>
        <w:t xml:space="preserve"> </w:t>
      </w:r>
      <w:r w:rsidR="00612AC6" w:rsidRPr="002B149D">
        <w:rPr>
          <w:rFonts w:ascii="Arial" w:hAnsi="Arial" w:cs="Arial"/>
          <w:color w:val="000000" w:themeColor="text1"/>
          <w:sz w:val="20"/>
        </w:rPr>
        <w:t xml:space="preserve">classe </w:t>
      </w:r>
      <w:r w:rsidR="7A349D6F" w:rsidRPr="23FDCE27">
        <w:rPr>
          <w:rFonts w:ascii="Arial" w:hAnsi="Arial" w:cs="Arial"/>
          <w:color w:val="000000" w:themeColor="text1"/>
          <w:sz w:val="20"/>
        </w:rPr>
        <w:t>d’</w:t>
      </w:r>
      <w:r w:rsidR="00612AC6" w:rsidRPr="23FDCE27">
        <w:rPr>
          <w:rFonts w:ascii="Arial" w:hAnsi="Arial" w:cs="Arial"/>
          <w:color w:val="000000" w:themeColor="text1"/>
          <w:sz w:val="20"/>
        </w:rPr>
        <w:t>emploi</w:t>
      </w:r>
      <w:r w:rsidRPr="23FDCE27">
        <w:rPr>
          <w:rFonts w:ascii="Arial" w:hAnsi="Arial" w:cs="Arial"/>
          <w:color w:val="000000" w:themeColor="text1"/>
          <w:sz w:val="20"/>
        </w:rPr>
        <w:t xml:space="preserve"> </w:t>
      </w:r>
      <w:r w:rsidR="3CF91462" w:rsidRPr="23FDCE27">
        <w:rPr>
          <w:rFonts w:ascii="Arial" w:hAnsi="Arial" w:cs="Arial"/>
          <w:color w:val="000000" w:themeColor="text1"/>
          <w:sz w:val="20"/>
        </w:rPr>
        <w:t>F</w:t>
      </w:r>
      <w:r w:rsidRPr="23FDCE27">
        <w:rPr>
          <w:rFonts w:ascii="Arial" w:hAnsi="Arial" w:cs="Arial"/>
          <w:color w:val="000000" w:themeColor="text1"/>
          <w:sz w:val="20"/>
        </w:rPr>
        <w:t>11</w:t>
      </w:r>
      <w:r w:rsidRPr="002B149D">
        <w:rPr>
          <w:rFonts w:ascii="Arial" w:hAnsi="Arial" w:cs="Arial"/>
          <w:color w:val="000000" w:themeColor="text1"/>
          <w:sz w:val="20"/>
        </w:rPr>
        <w:t xml:space="preserve"> à </w:t>
      </w:r>
      <w:r w:rsidR="3F8EEB7C" w:rsidRPr="23FDCE27">
        <w:rPr>
          <w:rFonts w:ascii="Arial" w:hAnsi="Arial" w:cs="Arial"/>
          <w:color w:val="000000" w:themeColor="text1"/>
          <w:sz w:val="20"/>
        </w:rPr>
        <w:t>H</w:t>
      </w:r>
      <w:r w:rsidRPr="23FDCE27">
        <w:rPr>
          <w:rFonts w:ascii="Arial" w:hAnsi="Arial" w:cs="Arial"/>
          <w:color w:val="000000" w:themeColor="text1"/>
          <w:sz w:val="20"/>
        </w:rPr>
        <w:t>15</w:t>
      </w:r>
      <w:r w:rsidR="7B1F594F" w:rsidRPr="23FDCE27">
        <w:rPr>
          <w:rFonts w:ascii="Arial" w:hAnsi="Arial" w:cs="Arial"/>
          <w:color w:val="000000" w:themeColor="text1"/>
          <w:sz w:val="20"/>
        </w:rPr>
        <w:t xml:space="preserve"> incluse</w:t>
      </w:r>
      <w:r w:rsidRPr="002B149D">
        <w:rPr>
          <w:rFonts w:ascii="Arial" w:hAnsi="Arial" w:cs="Arial"/>
          <w:color w:val="000000" w:themeColor="text1"/>
          <w:sz w:val="20"/>
        </w:rPr>
        <w:t xml:space="preserve"> et </w:t>
      </w:r>
      <w:r w:rsidRPr="00005071">
        <w:rPr>
          <w:rFonts w:ascii="Arial" w:hAnsi="Arial" w:cs="Arial"/>
          <w:color w:val="000000" w:themeColor="text1"/>
          <w:sz w:val="20"/>
        </w:rPr>
        <w:t xml:space="preserve">à </w:t>
      </w:r>
      <w:r w:rsidR="00D52563" w:rsidRPr="00005071">
        <w:rPr>
          <w:rFonts w:ascii="Arial" w:hAnsi="Arial" w:cs="Arial"/>
          <w:color w:val="000000" w:themeColor="text1"/>
          <w:sz w:val="20"/>
        </w:rPr>
        <w:t>1</w:t>
      </w:r>
      <w:r w:rsidR="003972E8">
        <w:rPr>
          <w:rFonts w:ascii="Arial" w:hAnsi="Arial" w:cs="Arial"/>
          <w:color w:val="000000" w:themeColor="text1"/>
          <w:sz w:val="20"/>
        </w:rPr>
        <w:t>40</w:t>
      </w:r>
      <w:r w:rsidR="00005071">
        <w:rPr>
          <w:rFonts w:ascii="Arial" w:hAnsi="Arial" w:cs="Arial"/>
          <w:color w:val="000000" w:themeColor="text1"/>
          <w:sz w:val="20"/>
        </w:rPr>
        <w:t xml:space="preserve"> </w:t>
      </w:r>
      <w:r w:rsidR="48E73B0E" w:rsidRPr="00005071">
        <w:rPr>
          <w:rFonts w:ascii="Arial" w:hAnsi="Arial" w:cs="Arial"/>
          <w:color w:val="000000" w:themeColor="text1"/>
          <w:sz w:val="20"/>
        </w:rPr>
        <w:t>euros bruts</w:t>
      </w:r>
      <w:r w:rsidRPr="00005071">
        <w:rPr>
          <w:rFonts w:ascii="Arial" w:hAnsi="Arial" w:cs="Arial"/>
          <w:color w:val="000000" w:themeColor="text1"/>
          <w:sz w:val="20"/>
        </w:rPr>
        <w:t xml:space="preserve"> </w:t>
      </w:r>
      <w:r w:rsidR="005037B9" w:rsidRPr="00005071">
        <w:rPr>
          <w:rFonts w:ascii="Arial" w:hAnsi="Arial" w:cs="Arial"/>
          <w:color w:val="000000" w:themeColor="text1"/>
          <w:sz w:val="20"/>
        </w:rPr>
        <w:t>pour</w:t>
      </w:r>
      <w:r w:rsidRPr="00005071">
        <w:rPr>
          <w:rFonts w:ascii="Arial" w:hAnsi="Arial" w:cs="Arial"/>
          <w:color w:val="000000" w:themeColor="text1"/>
          <w:sz w:val="20"/>
        </w:rPr>
        <w:t xml:space="preserve"> les </w:t>
      </w:r>
      <w:r w:rsidR="121B1CA6" w:rsidRPr="00005071">
        <w:rPr>
          <w:rFonts w:ascii="Arial" w:hAnsi="Arial" w:cs="Arial"/>
          <w:color w:val="000000" w:themeColor="text1"/>
          <w:sz w:val="20"/>
        </w:rPr>
        <w:t>salariés occupant un emploi cadre de</w:t>
      </w:r>
      <w:r w:rsidR="00612AC6" w:rsidRPr="00005071">
        <w:rPr>
          <w:rFonts w:ascii="Arial" w:hAnsi="Arial" w:cs="Arial"/>
          <w:color w:val="000000" w:themeColor="text1"/>
          <w:sz w:val="20"/>
        </w:rPr>
        <w:t xml:space="preserve"> classe </w:t>
      </w:r>
      <w:r w:rsidR="7432B3D8" w:rsidRPr="00005071">
        <w:rPr>
          <w:rFonts w:ascii="Arial" w:hAnsi="Arial" w:cs="Arial"/>
          <w:color w:val="000000" w:themeColor="text1"/>
          <w:sz w:val="20"/>
        </w:rPr>
        <w:t>d’</w:t>
      </w:r>
      <w:r w:rsidR="00612AC6" w:rsidRPr="00005071">
        <w:rPr>
          <w:rFonts w:ascii="Arial" w:hAnsi="Arial" w:cs="Arial"/>
          <w:color w:val="000000" w:themeColor="text1"/>
          <w:sz w:val="20"/>
        </w:rPr>
        <w:t xml:space="preserve">emploi </w:t>
      </w:r>
      <w:r w:rsidR="1BBA0624" w:rsidRPr="00005071">
        <w:rPr>
          <w:rFonts w:ascii="Arial" w:hAnsi="Arial" w:cs="Arial"/>
          <w:color w:val="000000" w:themeColor="text1"/>
          <w:sz w:val="20"/>
        </w:rPr>
        <w:t>H</w:t>
      </w:r>
      <w:r w:rsidRPr="00005071">
        <w:rPr>
          <w:rFonts w:ascii="Arial" w:hAnsi="Arial" w:cs="Arial"/>
          <w:color w:val="000000" w:themeColor="text1"/>
          <w:sz w:val="20"/>
        </w:rPr>
        <w:t xml:space="preserve">16. </w:t>
      </w:r>
    </w:p>
    <w:bookmarkEnd w:id="4"/>
    <w:p w14:paraId="1D5D8B47" w14:textId="51D1531B" w:rsidR="00DC1C2E" w:rsidRPr="004F4666" w:rsidRDefault="009D20B6" w:rsidP="004F4666">
      <w:pPr>
        <w:spacing w:after="240"/>
        <w:jc w:val="both"/>
        <w:rPr>
          <w:rFonts w:ascii="Arial" w:hAnsi="Arial" w:cs="Arial"/>
          <w:color w:val="000000" w:themeColor="text1"/>
          <w:sz w:val="20"/>
        </w:rPr>
      </w:pPr>
      <w:r w:rsidRPr="00834F14">
        <w:rPr>
          <w:rFonts w:ascii="Arial" w:hAnsi="Arial" w:cs="Arial"/>
          <w:color w:val="000000" w:themeColor="text1"/>
          <w:sz w:val="20"/>
        </w:rPr>
        <w:t>Dans le cas où ce</w:t>
      </w:r>
      <w:r>
        <w:rPr>
          <w:rFonts w:ascii="Arial" w:hAnsi="Arial" w:cs="Arial"/>
          <w:color w:val="000000" w:themeColor="text1"/>
          <w:sz w:val="20"/>
        </w:rPr>
        <w:t xml:space="preserve"> budget complémentaire « diversité » </w:t>
      </w:r>
      <w:r w:rsidRPr="00834F14">
        <w:rPr>
          <w:rFonts w:ascii="Arial" w:hAnsi="Arial" w:cs="Arial"/>
          <w:color w:val="000000" w:themeColor="text1"/>
          <w:sz w:val="20"/>
        </w:rPr>
        <w:t xml:space="preserve">dédié aux </w:t>
      </w:r>
      <w:r w:rsidRPr="23FDCE27">
        <w:rPr>
          <w:rFonts w:ascii="Arial" w:hAnsi="Arial" w:cs="Arial"/>
          <w:color w:val="000000" w:themeColor="text1"/>
          <w:sz w:val="20"/>
        </w:rPr>
        <w:t xml:space="preserve">salariés occupant un emploi non-cadre </w:t>
      </w:r>
      <w:r>
        <w:rPr>
          <w:rFonts w:ascii="Arial" w:hAnsi="Arial" w:cs="Arial"/>
          <w:color w:val="000000" w:themeColor="text1"/>
          <w:sz w:val="20"/>
        </w:rPr>
        <w:t>ne serait</w:t>
      </w:r>
      <w:r w:rsidRPr="00834F14">
        <w:rPr>
          <w:rFonts w:ascii="Arial" w:hAnsi="Arial" w:cs="Arial"/>
          <w:color w:val="000000" w:themeColor="text1"/>
          <w:sz w:val="20"/>
        </w:rPr>
        <w:t xml:space="preserve"> pas utilisé en totalité alors le reliquat budgétaire serait reversé au titre du crédit prévu à l’article </w:t>
      </w:r>
      <w:r w:rsidR="00834F14" w:rsidRPr="00005071">
        <w:rPr>
          <w:rFonts w:ascii="Arial" w:hAnsi="Arial" w:cs="Arial"/>
          <w:color w:val="000000" w:themeColor="text1"/>
          <w:sz w:val="20"/>
        </w:rPr>
        <w:t>3.2.1.</w:t>
      </w:r>
    </w:p>
    <w:p w14:paraId="417D8009" w14:textId="5E01C793" w:rsidR="007864EE" w:rsidRPr="007864EE" w:rsidRDefault="007864EE" w:rsidP="007864EE">
      <w:pPr>
        <w:pBdr>
          <w:bottom w:val="single" w:sz="4" w:space="0" w:color="auto"/>
        </w:pBdr>
        <w:spacing w:before="0" w:after="240"/>
        <w:jc w:val="both"/>
        <w:rPr>
          <w:rFonts w:ascii="Arial" w:hAnsi="Arial" w:cs="Arial"/>
          <w:b/>
          <w:szCs w:val="22"/>
        </w:rPr>
      </w:pPr>
      <w:r w:rsidRPr="001068AA">
        <w:rPr>
          <w:rFonts w:ascii="Arial" w:hAnsi="Arial" w:cs="Arial"/>
          <w:b/>
          <w:szCs w:val="22"/>
        </w:rPr>
        <w:t xml:space="preserve">TITRE </w:t>
      </w:r>
      <w:r>
        <w:rPr>
          <w:rFonts w:ascii="Arial" w:hAnsi="Arial" w:cs="Arial"/>
          <w:b/>
          <w:szCs w:val="22"/>
        </w:rPr>
        <w:t>4</w:t>
      </w:r>
      <w:r w:rsidRPr="001068AA">
        <w:rPr>
          <w:rFonts w:ascii="Arial" w:hAnsi="Arial" w:cs="Arial"/>
          <w:b/>
          <w:szCs w:val="22"/>
        </w:rPr>
        <w:t xml:space="preserve"> – DISPOSITIONS </w:t>
      </w:r>
      <w:r>
        <w:rPr>
          <w:rFonts w:ascii="Arial" w:hAnsi="Arial" w:cs="Arial"/>
          <w:b/>
          <w:szCs w:val="22"/>
        </w:rPr>
        <w:t>SPECIFIQUES</w:t>
      </w:r>
    </w:p>
    <w:p w14:paraId="790D98B2" w14:textId="69461AC2" w:rsidR="00E52D86" w:rsidRPr="00E52D86" w:rsidRDefault="00E52D86" w:rsidP="00E52D86">
      <w:pPr>
        <w:tabs>
          <w:tab w:val="left" w:pos="2160"/>
          <w:tab w:val="left" w:pos="2340"/>
          <w:tab w:val="left" w:pos="4500"/>
        </w:tabs>
        <w:spacing w:before="0" w:after="240"/>
        <w:ind w:left="180" w:hanging="180"/>
        <w:jc w:val="both"/>
        <w:rPr>
          <w:rFonts w:ascii="Arial" w:hAnsi="Arial" w:cs="Arial"/>
          <w:color w:val="000000" w:themeColor="text1"/>
          <w:sz w:val="20"/>
        </w:rPr>
      </w:pPr>
      <w:r w:rsidRPr="00E52D86">
        <w:rPr>
          <w:rFonts w:ascii="Arial" w:hAnsi="Arial" w:cs="Arial"/>
          <w:b/>
          <w:bCs/>
          <w:color w:val="000000" w:themeColor="text1"/>
          <w:sz w:val="20"/>
        </w:rPr>
        <w:t xml:space="preserve">Article </w:t>
      </w:r>
      <w:r>
        <w:rPr>
          <w:rFonts w:ascii="Arial" w:hAnsi="Arial" w:cs="Arial"/>
          <w:b/>
          <w:bCs/>
          <w:color w:val="000000" w:themeColor="text1"/>
          <w:sz w:val="20"/>
        </w:rPr>
        <w:t>4</w:t>
      </w:r>
      <w:r w:rsidRPr="00E52D86">
        <w:rPr>
          <w:rFonts w:ascii="Arial" w:hAnsi="Arial" w:cs="Arial"/>
          <w:b/>
          <w:bCs/>
          <w:color w:val="000000" w:themeColor="text1"/>
          <w:sz w:val="20"/>
        </w:rPr>
        <w:t xml:space="preserve"> – Clause de suivi </w:t>
      </w:r>
    </w:p>
    <w:p w14:paraId="217D5203" w14:textId="77777777" w:rsidR="00E52D86" w:rsidRDefault="00E52D86" w:rsidP="00E52D86">
      <w:pPr>
        <w:spacing w:before="0" w:line="264" w:lineRule="auto"/>
        <w:jc w:val="both"/>
        <w:rPr>
          <w:rFonts w:ascii="Arial" w:hAnsi="Arial" w:cs="Arial"/>
          <w:color w:val="000000"/>
          <w:sz w:val="20"/>
        </w:rPr>
      </w:pPr>
      <w:r w:rsidRPr="00E52D86">
        <w:rPr>
          <w:rFonts w:ascii="Arial" w:hAnsi="Arial" w:cs="Arial"/>
          <w:color w:val="000000"/>
          <w:sz w:val="20"/>
        </w:rPr>
        <w:t xml:space="preserve">Compte tenu des incertitudes exceptionnelles sur le plan macro-économique et géopolitique, la Direction s'engage à réunir les organisations syndicales représentatives signataires au cours du dernier trimestre 2026, pour apprécier, en fonction des paramètres économiques et de la situation financière de l’entreprise, la nécessité de prendre d'éventuelles mesures complémentaires ou exceptionnelles. </w:t>
      </w:r>
    </w:p>
    <w:p w14:paraId="7E8E4525" w14:textId="77777777" w:rsidR="00E52D86" w:rsidRPr="00E52D86" w:rsidRDefault="00E52D86" w:rsidP="00E52D86">
      <w:pPr>
        <w:spacing w:before="0" w:line="264" w:lineRule="auto"/>
        <w:jc w:val="both"/>
        <w:rPr>
          <w:rFonts w:ascii="Arial" w:hAnsi="Arial" w:cs="Arial"/>
          <w:color w:val="000000"/>
          <w:sz w:val="20"/>
        </w:rPr>
      </w:pPr>
    </w:p>
    <w:p w14:paraId="1D8278EC" w14:textId="46694584" w:rsidR="00E52D86" w:rsidRPr="00E52D86" w:rsidRDefault="00E52D86" w:rsidP="00E52D86">
      <w:pPr>
        <w:spacing w:before="0" w:line="264" w:lineRule="auto"/>
        <w:jc w:val="both"/>
        <w:rPr>
          <w:rFonts w:ascii="Arial" w:hAnsi="Arial" w:cs="Arial"/>
          <w:color w:val="000000"/>
          <w:sz w:val="20"/>
        </w:rPr>
      </w:pPr>
      <w:r w:rsidRPr="00E52D86">
        <w:rPr>
          <w:rFonts w:ascii="Arial" w:hAnsi="Arial" w:cs="Arial"/>
          <w:color w:val="000000"/>
          <w:sz w:val="20"/>
        </w:rPr>
        <w:t>Les parties conviennent que cette réunion ne pourra pas se tenir avant celle d'ores et déjà prévue au niveau du Groupe Airbus en France telle que prévue dans l'accord de groupe annuel relatif à la politique salariale des salariés du groupe Airbus en France du 6 mars 2026.</w:t>
      </w:r>
    </w:p>
    <w:p w14:paraId="54D988C8" w14:textId="77777777" w:rsidR="004F4666" w:rsidRDefault="004F4666" w:rsidP="004F4666">
      <w:pPr>
        <w:tabs>
          <w:tab w:val="left" w:pos="2160"/>
          <w:tab w:val="left" w:pos="2340"/>
          <w:tab w:val="left" w:pos="4500"/>
        </w:tabs>
        <w:spacing w:before="0" w:after="240"/>
        <w:jc w:val="both"/>
        <w:rPr>
          <w:rFonts w:ascii="Arial" w:hAnsi="Arial" w:cs="Arial"/>
          <w:color w:val="000000" w:themeColor="text1"/>
          <w:sz w:val="20"/>
        </w:rPr>
      </w:pPr>
    </w:p>
    <w:p w14:paraId="2AE21A6A" w14:textId="77777777" w:rsidR="00450CE7" w:rsidRDefault="00450CE7" w:rsidP="004F4666">
      <w:pPr>
        <w:tabs>
          <w:tab w:val="left" w:pos="2160"/>
          <w:tab w:val="left" w:pos="2340"/>
          <w:tab w:val="left" w:pos="4500"/>
        </w:tabs>
        <w:spacing w:before="0" w:after="240"/>
        <w:jc w:val="both"/>
        <w:rPr>
          <w:rFonts w:ascii="Arial" w:hAnsi="Arial" w:cs="Arial"/>
          <w:color w:val="000000" w:themeColor="text1"/>
          <w:sz w:val="20"/>
        </w:rPr>
      </w:pPr>
    </w:p>
    <w:p w14:paraId="32CCB050" w14:textId="77777777" w:rsidR="00450CE7" w:rsidRDefault="00450CE7" w:rsidP="004F4666">
      <w:pPr>
        <w:tabs>
          <w:tab w:val="left" w:pos="2160"/>
          <w:tab w:val="left" w:pos="2340"/>
          <w:tab w:val="left" w:pos="4500"/>
        </w:tabs>
        <w:spacing w:before="0" w:after="240"/>
        <w:jc w:val="both"/>
        <w:rPr>
          <w:rFonts w:ascii="Arial" w:hAnsi="Arial" w:cs="Arial"/>
          <w:color w:val="000000" w:themeColor="text1"/>
          <w:sz w:val="20"/>
        </w:rPr>
      </w:pPr>
    </w:p>
    <w:p w14:paraId="7254CC76" w14:textId="77777777" w:rsidR="00450CE7" w:rsidRDefault="00450CE7" w:rsidP="004F4666">
      <w:pPr>
        <w:tabs>
          <w:tab w:val="left" w:pos="2160"/>
          <w:tab w:val="left" w:pos="2340"/>
          <w:tab w:val="left" w:pos="4500"/>
        </w:tabs>
        <w:spacing w:before="0" w:after="240"/>
        <w:jc w:val="both"/>
        <w:rPr>
          <w:rFonts w:ascii="Arial" w:hAnsi="Arial" w:cs="Arial"/>
          <w:color w:val="000000" w:themeColor="text1"/>
          <w:sz w:val="20"/>
        </w:rPr>
      </w:pPr>
    </w:p>
    <w:p w14:paraId="12996EBE" w14:textId="77777777" w:rsidR="00450CE7" w:rsidRDefault="00450CE7" w:rsidP="004F4666">
      <w:pPr>
        <w:tabs>
          <w:tab w:val="left" w:pos="2160"/>
          <w:tab w:val="left" w:pos="2340"/>
          <w:tab w:val="left" w:pos="4500"/>
        </w:tabs>
        <w:spacing w:before="0" w:after="240"/>
        <w:jc w:val="both"/>
        <w:rPr>
          <w:rFonts w:ascii="Arial" w:hAnsi="Arial" w:cs="Arial"/>
          <w:color w:val="000000" w:themeColor="text1"/>
          <w:sz w:val="20"/>
        </w:rPr>
      </w:pPr>
    </w:p>
    <w:p w14:paraId="09CE68B7" w14:textId="77777777" w:rsidR="00450CE7" w:rsidRDefault="00450CE7" w:rsidP="004F4666">
      <w:pPr>
        <w:tabs>
          <w:tab w:val="left" w:pos="2160"/>
          <w:tab w:val="left" w:pos="2340"/>
          <w:tab w:val="left" w:pos="4500"/>
        </w:tabs>
        <w:spacing w:before="0" w:after="240"/>
        <w:jc w:val="both"/>
        <w:rPr>
          <w:rFonts w:ascii="Arial" w:hAnsi="Arial" w:cs="Arial"/>
          <w:color w:val="000000" w:themeColor="text1"/>
          <w:sz w:val="20"/>
        </w:rPr>
      </w:pPr>
    </w:p>
    <w:p w14:paraId="1E02337A" w14:textId="77777777" w:rsidR="00450CE7" w:rsidRDefault="00450CE7" w:rsidP="004F4666">
      <w:pPr>
        <w:tabs>
          <w:tab w:val="left" w:pos="2160"/>
          <w:tab w:val="left" w:pos="2340"/>
          <w:tab w:val="left" w:pos="4500"/>
        </w:tabs>
        <w:spacing w:before="0" w:after="240"/>
        <w:jc w:val="both"/>
        <w:rPr>
          <w:rFonts w:ascii="Arial" w:hAnsi="Arial" w:cs="Arial"/>
          <w:color w:val="000000" w:themeColor="text1"/>
          <w:sz w:val="20"/>
        </w:rPr>
      </w:pPr>
    </w:p>
    <w:p w14:paraId="4C712DE0" w14:textId="77777777" w:rsidR="00450CE7" w:rsidRDefault="00450CE7" w:rsidP="004F4666">
      <w:pPr>
        <w:tabs>
          <w:tab w:val="left" w:pos="2160"/>
          <w:tab w:val="left" w:pos="2340"/>
          <w:tab w:val="left" w:pos="4500"/>
        </w:tabs>
        <w:spacing w:before="0" w:after="240"/>
        <w:jc w:val="both"/>
        <w:rPr>
          <w:rFonts w:ascii="Arial" w:hAnsi="Arial" w:cs="Arial"/>
          <w:color w:val="000000" w:themeColor="text1"/>
          <w:sz w:val="20"/>
        </w:rPr>
      </w:pPr>
    </w:p>
    <w:p w14:paraId="039EB287" w14:textId="77777777" w:rsidR="00450CE7" w:rsidRDefault="00450CE7" w:rsidP="004F4666">
      <w:pPr>
        <w:tabs>
          <w:tab w:val="left" w:pos="2160"/>
          <w:tab w:val="left" w:pos="2340"/>
          <w:tab w:val="left" w:pos="4500"/>
        </w:tabs>
        <w:spacing w:before="0" w:after="240"/>
        <w:jc w:val="both"/>
        <w:rPr>
          <w:rFonts w:ascii="Arial" w:hAnsi="Arial" w:cs="Arial"/>
          <w:color w:val="000000" w:themeColor="text1"/>
          <w:sz w:val="20"/>
        </w:rPr>
      </w:pPr>
    </w:p>
    <w:p w14:paraId="2A66015C" w14:textId="77777777" w:rsidR="00450CE7" w:rsidRDefault="00450CE7" w:rsidP="004F4666">
      <w:pPr>
        <w:tabs>
          <w:tab w:val="left" w:pos="2160"/>
          <w:tab w:val="left" w:pos="2340"/>
          <w:tab w:val="left" w:pos="4500"/>
        </w:tabs>
        <w:spacing w:before="0" w:after="240"/>
        <w:jc w:val="both"/>
        <w:rPr>
          <w:rFonts w:ascii="Arial" w:hAnsi="Arial" w:cs="Arial"/>
          <w:color w:val="000000" w:themeColor="text1"/>
          <w:sz w:val="20"/>
        </w:rPr>
      </w:pPr>
    </w:p>
    <w:p w14:paraId="3B23D18E" w14:textId="77777777" w:rsidR="00450CE7" w:rsidRDefault="00450CE7" w:rsidP="004F4666">
      <w:pPr>
        <w:tabs>
          <w:tab w:val="left" w:pos="2160"/>
          <w:tab w:val="left" w:pos="2340"/>
          <w:tab w:val="left" w:pos="4500"/>
        </w:tabs>
        <w:spacing w:before="0" w:after="240"/>
        <w:jc w:val="both"/>
        <w:rPr>
          <w:rFonts w:ascii="Arial" w:hAnsi="Arial" w:cs="Arial"/>
          <w:color w:val="000000" w:themeColor="text1"/>
          <w:sz w:val="20"/>
        </w:rPr>
      </w:pPr>
    </w:p>
    <w:p w14:paraId="53BBE0F6" w14:textId="77777777" w:rsidR="00450CE7" w:rsidRDefault="00450CE7" w:rsidP="004F4666">
      <w:pPr>
        <w:tabs>
          <w:tab w:val="left" w:pos="2160"/>
          <w:tab w:val="left" w:pos="2340"/>
          <w:tab w:val="left" w:pos="4500"/>
        </w:tabs>
        <w:spacing w:before="0" w:after="240"/>
        <w:jc w:val="both"/>
        <w:rPr>
          <w:rFonts w:ascii="Arial" w:hAnsi="Arial" w:cs="Arial"/>
          <w:color w:val="000000" w:themeColor="text1"/>
          <w:sz w:val="20"/>
        </w:rPr>
      </w:pPr>
    </w:p>
    <w:p w14:paraId="73DA33C3" w14:textId="77777777" w:rsidR="00450CE7" w:rsidRDefault="00450CE7" w:rsidP="004F4666">
      <w:pPr>
        <w:tabs>
          <w:tab w:val="left" w:pos="2160"/>
          <w:tab w:val="left" w:pos="2340"/>
          <w:tab w:val="left" w:pos="4500"/>
        </w:tabs>
        <w:spacing w:before="0" w:after="240"/>
        <w:jc w:val="both"/>
        <w:rPr>
          <w:rFonts w:ascii="Arial" w:hAnsi="Arial" w:cs="Arial"/>
          <w:color w:val="000000" w:themeColor="text1"/>
          <w:sz w:val="20"/>
        </w:rPr>
      </w:pPr>
    </w:p>
    <w:p w14:paraId="58A639D0" w14:textId="77777777" w:rsidR="00450CE7" w:rsidRDefault="00450CE7" w:rsidP="004F4666">
      <w:pPr>
        <w:tabs>
          <w:tab w:val="left" w:pos="2160"/>
          <w:tab w:val="left" w:pos="2340"/>
          <w:tab w:val="left" w:pos="4500"/>
        </w:tabs>
        <w:spacing w:before="0" w:after="240"/>
        <w:jc w:val="both"/>
        <w:rPr>
          <w:rFonts w:ascii="Arial" w:hAnsi="Arial" w:cs="Arial"/>
          <w:color w:val="000000" w:themeColor="text1"/>
          <w:sz w:val="20"/>
        </w:rPr>
      </w:pPr>
    </w:p>
    <w:p w14:paraId="5BCBFA76" w14:textId="77777777" w:rsidR="00450CE7" w:rsidRDefault="00450CE7" w:rsidP="004F4666">
      <w:pPr>
        <w:tabs>
          <w:tab w:val="left" w:pos="2160"/>
          <w:tab w:val="left" w:pos="2340"/>
          <w:tab w:val="left" w:pos="4500"/>
        </w:tabs>
        <w:spacing w:before="0" w:after="240"/>
        <w:jc w:val="both"/>
        <w:rPr>
          <w:rFonts w:ascii="Arial" w:hAnsi="Arial" w:cs="Arial"/>
          <w:color w:val="000000" w:themeColor="text1"/>
          <w:sz w:val="20"/>
        </w:rPr>
      </w:pPr>
    </w:p>
    <w:p w14:paraId="2ECF5BED" w14:textId="77777777" w:rsidR="00450CE7" w:rsidRDefault="00450CE7" w:rsidP="004F4666">
      <w:pPr>
        <w:tabs>
          <w:tab w:val="left" w:pos="2160"/>
          <w:tab w:val="left" w:pos="2340"/>
          <w:tab w:val="left" w:pos="4500"/>
        </w:tabs>
        <w:spacing w:before="0" w:after="240"/>
        <w:jc w:val="both"/>
        <w:rPr>
          <w:rFonts w:ascii="Arial" w:hAnsi="Arial" w:cs="Arial"/>
          <w:color w:val="000000" w:themeColor="text1"/>
          <w:sz w:val="20"/>
        </w:rPr>
      </w:pPr>
    </w:p>
    <w:p w14:paraId="66BA506B" w14:textId="77777777" w:rsidR="004F4666" w:rsidRDefault="004F4666" w:rsidP="004F4666">
      <w:pPr>
        <w:tabs>
          <w:tab w:val="left" w:pos="2160"/>
          <w:tab w:val="left" w:pos="2340"/>
          <w:tab w:val="left" w:pos="4500"/>
        </w:tabs>
        <w:spacing w:before="0" w:after="240"/>
        <w:jc w:val="both"/>
        <w:rPr>
          <w:rFonts w:ascii="Arial" w:hAnsi="Arial" w:cs="Arial"/>
          <w:color w:val="000000" w:themeColor="text1"/>
          <w:sz w:val="20"/>
        </w:rPr>
      </w:pPr>
    </w:p>
    <w:p w14:paraId="429CB579" w14:textId="4C71C083" w:rsidR="00AA4B08" w:rsidRDefault="00EF3983" w:rsidP="004F4666">
      <w:pPr>
        <w:tabs>
          <w:tab w:val="left" w:pos="2160"/>
          <w:tab w:val="left" w:pos="2340"/>
          <w:tab w:val="left" w:pos="4500"/>
        </w:tabs>
        <w:spacing w:before="0" w:after="240"/>
        <w:ind w:left="180" w:hanging="180"/>
        <w:jc w:val="both"/>
        <w:rPr>
          <w:rFonts w:ascii="Arial" w:hAnsi="Arial" w:cs="Arial"/>
          <w:color w:val="000000" w:themeColor="text1"/>
          <w:sz w:val="20"/>
        </w:rPr>
      </w:pPr>
      <w:r>
        <w:rPr>
          <w:rFonts w:ascii="Arial" w:hAnsi="Arial" w:cs="Arial"/>
          <w:color w:val="000000" w:themeColor="text1"/>
          <w:sz w:val="20"/>
        </w:rPr>
        <w:t>F</w:t>
      </w:r>
      <w:r w:rsidR="00B07621" w:rsidRPr="00ED2ACE">
        <w:rPr>
          <w:rFonts w:ascii="Arial" w:hAnsi="Arial" w:cs="Arial"/>
          <w:color w:val="000000" w:themeColor="text1"/>
          <w:sz w:val="20"/>
        </w:rPr>
        <w:t xml:space="preserve">ait à </w:t>
      </w:r>
      <w:r w:rsidR="009337A1" w:rsidRPr="00F62524">
        <w:rPr>
          <w:rFonts w:ascii="Arial" w:hAnsi="Arial" w:cs="Arial"/>
          <w:color w:val="000000" w:themeColor="text1"/>
          <w:sz w:val="20"/>
        </w:rPr>
        <w:t>Blagnac, le</w:t>
      </w:r>
      <w:r w:rsidR="00340904" w:rsidRPr="00F62524">
        <w:rPr>
          <w:rFonts w:ascii="Arial" w:hAnsi="Arial" w:cs="Arial"/>
          <w:color w:val="000000" w:themeColor="text1"/>
          <w:sz w:val="20"/>
        </w:rPr>
        <w:t xml:space="preserve"> </w:t>
      </w:r>
      <w:r w:rsidR="00A21D70">
        <w:rPr>
          <w:rFonts w:ascii="Arial" w:hAnsi="Arial" w:cs="Arial"/>
          <w:color w:val="000000" w:themeColor="text1"/>
          <w:sz w:val="20"/>
        </w:rPr>
        <w:t>30</w:t>
      </w:r>
      <w:r w:rsidR="005037B9" w:rsidRPr="00F62524">
        <w:rPr>
          <w:rFonts w:ascii="Arial" w:hAnsi="Arial" w:cs="Arial"/>
          <w:color w:val="000000" w:themeColor="text1"/>
          <w:sz w:val="20"/>
        </w:rPr>
        <w:t xml:space="preserve"> mars 202</w:t>
      </w:r>
      <w:r w:rsidR="000B1A36">
        <w:rPr>
          <w:rFonts w:ascii="Arial" w:hAnsi="Arial" w:cs="Arial"/>
          <w:color w:val="000000" w:themeColor="text1"/>
          <w:sz w:val="20"/>
        </w:rPr>
        <w:t>6</w:t>
      </w:r>
      <w:r w:rsidR="00EF7D7C" w:rsidRPr="000F3933">
        <w:rPr>
          <w:rFonts w:ascii="Arial" w:hAnsi="Arial" w:cs="Arial"/>
          <w:color w:val="000000" w:themeColor="text1"/>
          <w:sz w:val="20"/>
        </w:rPr>
        <w:tab/>
      </w:r>
    </w:p>
    <w:p w14:paraId="03884760" w14:textId="77777777" w:rsidR="004F4666" w:rsidRPr="004F4666" w:rsidRDefault="004F4666" w:rsidP="004F4666">
      <w:pPr>
        <w:tabs>
          <w:tab w:val="left" w:pos="2160"/>
          <w:tab w:val="left" w:pos="2340"/>
          <w:tab w:val="left" w:pos="4500"/>
        </w:tabs>
        <w:spacing w:before="0" w:after="240"/>
        <w:ind w:left="180" w:hanging="180"/>
        <w:jc w:val="both"/>
        <w:rPr>
          <w:rFonts w:ascii="Arial" w:hAnsi="Arial" w:cs="Arial"/>
          <w:color w:val="000000" w:themeColor="text1"/>
          <w:sz w:val="20"/>
        </w:rPr>
      </w:pPr>
    </w:p>
    <w:p w14:paraId="72ECEB2B" w14:textId="10EACABC" w:rsidR="003D30E7" w:rsidRPr="00FB3354" w:rsidRDefault="003D30E7" w:rsidP="001E756B">
      <w:pPr>
        <w:tabs>
          <w:tab w:val="left" w:pos="5812"/>
        </w:tabs>
        <w:spacing w:before="0" w:after="120"/>
        <w:jc w:val="both"/>
        <w:outlineLvl w:val="0"/>
        <w:rPr>
          <w:rFonts w:ascii="Arial" w:hAnsi="Arial" w:cs="Arial"/>
          <w:b/>
          <w:sz w:val="20"/>
        </w:rPr>
      </w:pPr>
      <w:r w:rsidRPr="00FB3354">
        <w:rPr>
          <w:rFonts w:ascii="Arial" w:hAnsi="Arial" w:cs="Arial"/>
          <w:b/>
          <w:sz w:val="20"/>
        </w:rPr>
        <w:t xml:space="preserve">Pour le </w:t>
      </w:r>
      <w:r w:rsidR="00E55CA4">
        <w:rPr>
          <w:rFonts w:ascii="Arial" w:hAnsi="Arial" w:cs="Arial"/>
          <w:b/>
          <w:sz w:val="20"/>
        </w:rPr>
        <w:t>GIE ATR</w:t>
      </w:r>
      <w:r w:rsidRPr="00FB3354">
        <w:rPr>
          <w:rFonts w:ascii="Arial" w:hAnsi="Arial" w:cs="Arial"/>
          <w:b/>
          <w:sz w:val="20"/>
        </w:rPr>
        <w:tab/>
      </w:r>
      <w:r w:rsidRPr="00FB3354">
        <w:rPr>
          <w:rFonts w:ascii="Arial" w:hAnsi="Arial" w:cs="Arial"/>
          <w:sz w:val="20"/>
        </w:rPr>
        <w:t>Pour la CFE/CGC</w:t>
      </w:r>
    </w:p>
    <w:p w14:paraId="0606D10D" w14:textId="7BABC5DB" w:rsidR="003D30E7" w:rsidRPr="00FB3354" w:rsidRDefault="003D30E7" w:rsidP="001E756B">
      <w:pPr>
        <w:tabs>
          <w:tab w:val="left" w:pos="5812"/>
        </w:tabs>
        <w:spacing w:before="0" w:after="120"/>
        <w:jc w:val="both"/>
        <w:outlineLvl w:val="0"/>
        <w:rPr>
          <w:rFonts w:ascii="Arial" w:hAnsi="Arial" w:cs="Arial"/>
          <w:sz w:val="20"/>
        </w:rPr>
      </w:pPr>
      <w:r w:rsidRPr="00FB3354">
        <w:rPr>
          <w:rFonts w:ascii="Arial" w:hAnsi="Arial" w:cs="Arial"/>
          <w:sz w:val="20"/>
        </w:rPr>
        <w:t>Pour l</w:t>
      </w:r>
      <w:r w:rsidR="00733B88">
        <w:rPr>
          <w:rFonts w:ascii="Arial" w:hAnsi="Arial" w:cs="Arial"/>
          <w:sz w:val="20"/>
        </w:rPr>
        <w:t>a</w:t>
      </w:r>
      <w:r w:rsidRPr="00FB3354">
        <w:rPr>
          <w:rFonts w:ascii="Arial" w:hAnsi="Arial" w:cs="Arial"/>
          <w:sz w:val="20"/>
        </w:rPr>
        <w:t xml:space="preserve"> Président</w:t>
      </w:r>
      <w:r w:rsidR="00733B88">
        <w:rPr>
          <w:rFonts w:ascii="Arial" w:hAnsi="Arial" w:cs="Arial"/>
          <w:sz w:val="20"/>
        </w:rPr>
        <w:t>e</w:t>
      </w:r>
      <w:r w:rsidRPr="00FB3354">
        <w:rPr>
          <w:rFonts w:ascii="Arial" w:hAnsi="Arial" w:cs="Arial"/>
          <w:sz w:val="20"/>
        </w:rPr>
        <w:t xml:space="preserve"> Exécuti</w:t>
      </w:r>
      <w:r w:rsidR="00733B88">
        <w:rPr>
          <w:rFonts w:ascii="Arial" w:hAnsi="Arial" w:cs="Arial"/>
          <w:sz w:val="20"/>
        </w:rPr>
        <w:t>ve</w:t>
      </w:r>
      <w:r w:rsidRPr="00FB3354">
        <w:rPr>
          <w:rFonts w:ascii="Arial" w:hAnsi="Arial" w:cs="Arial"/>
          <w:sz w:val="20"/>
        </w:rPr>
        <w:tab/>
      </w:r>
    </w:p>
    <w:p w14:paraId="4E8EA016" w14:textId="2F84FC06" w:rsidR="003D30E7" w:rsidRPr="00FB3354" w:rsidRDefault="003D30E7" w:rsidP="001E756B">
      <w:pPr>
        <w:tabs>
          <w:tab w:val="left" w:pos="5812"/>
        </w:tabs>
        <w:spacing w:before="0" w:after="120"/>
        <w:jc w:val="both"/>
        <w:rPr>
          <w:rFonts w:ascii="Arial" w:hAnsi="Arial" w:cs="Arial"/>
          <w:sz w:val="20"/>
        </w:rPr>
      </w:pPr>
      <w:r w:rsidRPr="00FB3354">
        <w:rPr>
          <w:rFonts w:ascii="Arial" w:hAnsi="Arial" w:cs="Arial"/>
          <w:sz w:val="20"/>
        </w:rPr>
        <w:tab/>
      </w:r>
    </w:p>
    <w:p w14:paraId="2FCEEC1D" w14:textId="77777777" w:rsidR="003D30E7" w:rsidRDefault="003D30E7" w:rsidP="001E756B">
      <w:pPr>
        <w:tabs>
          <w:tab w:val="left" w:pos="5812"/>
        </w:tabs>
        <w:spacing w:before="0" w:after="120"/>
        <w:jc w:val="both"/>
        <w:rPr>
          <w:rFonts w:ascii="Arial" w:hAnsi="Arial" w:cs="Arial"/>
          <w:sz w:val="20"/>
        </w:rPr>
      </w:pPr>
    </w:p>
    <w:p w14:paraId="53A8A9F4" w14:textId="77777777" w:rsidR="00C84524" w:rsidRPr="00FB3354" w:rsidRDefault="00C84524" w:rsidP="001E756B">
      <w:pPr>
        <w:tabs>
          <w:tab w:val="left" w:pos="5812"/>
        </w:tabs>
        <w:spacing w:before="0" w:after="120"/>
        <w:jc w:val="both"/>
        <w:rPr>
          <w:rFonts w:ascii="Arial" w:hAnsi="Arial" w:cs="Arial"/>
          <w:sz w:val="20"/>
        </w:rPr>
      </w:pPr>
    </w:p>
    <w:p w14:paraId="3044D679" w14:textId="77777777" w:rsidR="003D30E7" w:rsidRPr="00FB3354" w:rsidRDefault="003D30E7" w:rsidP="001E756B">
      <w:pPr>
        <w:tabs>
          <w:tab w:val="left" w:pos="5812"/>
        </w:tabs>
        <w:spacing w:before="0" w:after="120"/>
        <w:jc w:val="both"/>
        <w:rPr>
          <w:rFonts w:ascii="Arial" w:hAnsi="Arial" w:cs="Arial"/>
          <w:sz w:val="20"/>
        </w:rPr>
      </w:pPr>
      <w:r w:rsidRPr="00FB3354">
        <w:rPr>
          <w:rFonts w:ascii="Arial" w:hAnsi="Arial" w:cs="Arial"/>
          <w:sz w:val="20"/>
        </w:rPr>
        <w:t>Par délégation</w:t>
      </w:r>
    </w:p>
    <w:p w14:paraId="7E172C6F" w14:textId="1BC55071" w:rsidR="003D30E7" w:rsidRPr="00FB3354" w:rsidRDefault="003D30E7" w:rsidP="001E756B">
      <w:pPr>
        <w:tabs>
          <w:tab w:val="left" w:pos="5812"/>
        </w:tabs>
        <w:spacing w:before="0" w:after="120"/>
        <w:jc w:val="both"/>
        <w:outlineLvl w:val="0"/>
        <w:rPr>
          <w:rFonts w:ascii="Arial" w:hAnsi="Arial" w:cs="Arial"/>
          <w:b/>
          <w:sz w:val="20"/>
        </w:rPr>
      </w:pPr>
      <w:r w:rsidRPr="00FB3354">
        <w:rPr>
          <w:rFonts w:ascii="Arial" w:hAnsi="Arial" w:cs="Arial"/>
          <w:sz w:val="20"/>
        </w:rPr>
        <w:tab/>
        <w:t>Pour la CFE/CGC</w:t>
      </w:r>
    </w:p>
    <w:p w14:paraId="5A10A4AB" w14:textId="6AEFADEE" w:rsidR="003D30E7" w:rsidRPr="00FB3354" w:rsidRDefault="003D30E7" w:rsidP="001E756B">
      <w:pPr>
        <w:tabs>
          <w:tab w:val="left" w:pos="5812"/>
        </w:tabs>
        <w:spacing w:before="0" w:after="120"/>
        <w:jc w:val="both"/>
        <w:rPr>
          <w:rFonts w:ascii="Arial" w:hAnsi="Arial" w:cs="Arial"/>
          <w:sz w:val="20"/>
        </w:rPr>
      </w:pPr>
    </w:p>
    <w:p w14:paraId="0E347AC7" w14:textId="77777777" w:rsidR="003D30E7" w:rsidRDefault="003D30E7" w:rsidP="001E756B">
      <w:pPr>
        <w:tabs>
          <w:tab w:val="left" w:pos="5812"/>
        </w:tabs>
        <w:spacing w:before="0" w:after="120"/>
        <w:jc w:val="both"/>
        <w:rPr>
          <w:rFonts w:ascii="Arial" w:hAnsi="Arial" w:cs="Arial"/>
          <w:sz w:val="20"/>
        </w:rPr>
      </w:pPr>
    </w:p>
    <w:p w14:paraId="2111048B" w14:textId="77777777" w:rsidR="00C84524" w:rsidRPr="00FB3354" w:rsidRDefault="00C84524" w:rsidP="001E756B">
      <w:pPr>
        <w:tabs>
          <w:tab w:val="left" w:pos="5812"/>
        </w:tabs>
        <w:spacing w:before="0" w:after="120"/>
        <w:jc w:val="both"/>
        <w:rPr>
          <w:rFonts w:ascii="Arial" w:hAnsi="Arial" w:cs="Arial"/>
          <w:sz w:val="20"/>
        </w:rPr>
      </w:pPr>
    </w:p>
    <w:p w14:paraId="0E56E6C2" w14:textId="77777777" w:rsidR="003D30E7" w:rsidRPr="00FB3354" w:rsidRDefault="003D30E7" w:rsidP="001E756B">
      <w:pPr>
        <w:tabs>
          <w:tab w:val="left" w:pos="5812"/>
        </w:tabs>
        <w:spacing w:before="0" w:after="120"/>
        <w:jc w:val="both"/>
        <w:rPr>
          <w:rFonts w:ascii="Arial" w:hAnsi="Arial" w:cs="Arial"/>
          <w:sz w:val="20"/>
        </w:rPr>
      </w:pPr>
      <w:r w:rsidRPr="00FB3354">
        <w:rPr>
          <w:rFonts w:ascii="Arial" w:hAnsi="Arial" w:cs="Arial"/>
          <w:sz w:val="20"/>
        </w:rPr>
        <w:tab/>
      </w:r>
    </w:p>
    <w:p w14:paraId="36DF5860" w14:textId="77777777" w:rsidR="003D30E7" w:rsidRPr="00FB3354" w:rsidRDefault="003D30E7" w:rsidP="001E756B">
      <w:pPr>
        <w:tabs>
          <w:tab w:val="left" w:pos="5812"/>
        </w:tabs>
        <w:spacing w:before="0" w:after="120"/>
        <w:jc w:val="both"/>
        <w:rPr>
          <w:rFonts w:ascii="Arial" w:hAnsi="Arial" w:cs="Arial"/>
          <w:sz w:val="20"/>
        </w:rPr>
      </w:pPr>
      <w:r w:rsidRPr="00FB3354">
        <w:rPr>
          <w:rFonts w:ascii="Arial" w:hAnsi="Arial" w:cs="Arial"/>
          <w:sz w:val="20"/>
        </w:rPr>
        <w:tab/>
        <w:t>Pour la CFTC</w:t>
      </w:r>
    </w:p>
    <w:p w14:paraId="314E21AF" w14:textId="07D2555A" w:rsidR="003D30E7" w:rsidRPr="00FB3354" w:rsidRDefault="003D30E7" w:rsidP="001E756B">
      <w:pPr>
        <w:tabs>
          <w:tab w:val="left" w:pos="5812"/>
        </w:tabs>
        <w:spacing w:before="0" w:after="120"/>
        <w:jc w:val="both"/>
        <w:rPr>
          <w:rFonts w:ascii="Arial" w:hAnsi="Arial" w:cs="Arial"/>
          <w:sz w:val="20"/>
        </w:rPr>
      </w:pPr>
      <w:r w:rsidRPr="00FB3354">
        <w:rPr>
          <w:rFonts w:ascii="Arial" w:hAnsi="Arial" w:cs="Arial"/>
          <w:sz w:val="20"/>
        </w:rPr>
        <w:tab/>
      </w:r>
    </w:p>
    <w:p w14:paraId="1D6F0301" w14:textId="77777777" w:rsidR="003D30E7" w:rsidRPr="00FB3354" w:rsidRDefault="003D30E7" w:rsidP="001E756B">
      <w:pPr>
        <w:tabs>
          <w:tab w:val="left" w:pos="5812"/>
        </w:tabs>
        <w:spacing w:before="0" w:after="120"/>
        <w:jc w:val="both"/>
        <w:rPr>
          <w:rFonts w:ascii="Arial" w:hAnsi="Arial" w:cs="Arial"/>
          <w:sz w:val="20"/>
        </w:rPr>
      </w:pPr>
    </w:p>
    <w:p w14:paraId="46D2FB54" w14:textId="77777777" w:rsidR="003D30E7" w:rsidRPr="00FB3354" w:rsidRDefault="003D30E7" w:rsidP="001E756B">
      <w:pPr>
        <w:tabs>
          <w:tab w:val="left" w:pos="5812"/>
        </w:tabs>
        <w:spacing w:before="0" w:after="120"/>
        <w:jc w:val="both"/>
        <w:rPr>
          <w:rFonts w:ascii="Arial" w:hAnsi="Arial" w:cs="Arial"/>
          <w:sz w:val="20"/>
        </w:rPr>
      </w:pPr>
    </w:p>
    <w:p w14:paraId="734FCA67" w14:textId="7168762F" w:rsidR="00C84524" w:rsidRDefault="003D30E7" w:rsidP="001E756B">
      <w:pPr>
        <w:tabs>
          <w:tab w:val="left" w:pos="5812"/>
        </w:tabs>
        <w:spacing w:before="0" w:after="120"/>
        <w:jc w:val="both"/>
        <w:rPr>
          <w:rFonts w:ascii="Arial" w:hAnsi="Arial" w:cs="Arial"/>
          <w:sz w:val="20"/>
        </w:rPr>
      </w:pPr>
      <w:r w:rsidRPr="00FB3354">
        <w:rPr>
          <w:rFonts w:ascii="Arial" w:hAnsi="Arial" w:cs="Arial"/>
          <w:sz w:val="20"/>
        </w:rPr>
        <w:tab/>
      </w:r>
    </w:p>
    <w:p w14:paraId="033CB5DD" w14:textId="77777777" w:rsidR="00FB01CF" w:rsidRPr="00FB3354" w:rsidRDefault="00FB01CF" w:rsidP="001E756B">
      <w:pPr>
        <w:tabs>
          <w:tab w:val="left" w:pos="5812"/>
        </w:tabs>
        <w:spacing w:before="0" w:after="120"/>
        <w:jc w:val="both"/>
        <w:rPr>
          <w:rFonts w:ascii="Arial" w:hAnsi="Arial" w:cs="Arial"/>
          <w:sz w:val="20"/>
        </w:rPr>
      </w:pPr>
    </w:p>
    <w:p w14:paraId="5F2D4960" w14:textId="77777777" w:rsidR="003D30E7" w:rsidRPr="00FB3354" w:rsidRDefault="003D30E7" w:rsidP="001E756B">
      <w:pPr>
        <w:tabs>
          <w:tab w:val="left" w:pos="5812"/>
        </w:tabs>
        <w:spacing w:before="0" w:after="120"/>
        <w:jc w:val="both"/>
        <w:rPr>
          <w:rFonts w:ascii="Arial" w:hAnsi="Arial" w:cs="Arial"/>
          <w:sz w:val="20"/>
        </w:rPr>
      </w:pPr>
      <w:r w:rsidRPr="00FB3354">
        <w:rPr>
          <w:rFonts w:ascii="Arial" w:hAnsi="Arial" w:cs="Arial"/>
          <w:sz w:val="20"/>
        </w:rPr>
        <w:tab/>
        <w:t>Pour la CFTC</w:t>
      </w:r>
    </w:p>
    <w:p w14:paraId="6764C42F" w14:textId="2B211BAA" w:rsidR="003D30E7" w:rsidRPr="00FB3354" w:rsidRDefault="003D30E7" w:rsidP="001E756B">
      <w:pPr>
        <w:tabs>
          <w:tab w:val="left" w:pos="5812"/>
        </w:tabs>
        <w:spacing w:before="0" w:after="120"/>
        <w:jc w:val="both"/>
        <w:rPr>
          <w:rFonts w:ascii="Arial" w:hAnsi="Arial" w:cs="Arial"/>
          <w:sz w:val="20"/>
        </w:rPr>
      </w:pPr>
      <w:r w:rsidRPr="00FB3354">
        <w:rPr>
          <w:rFonts w:ascii="Arial" w:hAnsi="Arial" w:cs="Arial"/>
          <w:sz w:val="20"/>
        </w:rPr>
        <w:tab/>
      </w:r>
    </w:p>
    <w:p w14:paraId="1FC736E3" w14:textId="77777777" w:rsidR="003D30E7" w:rsidRPr="00FB3354" w:rsidRDefault="003D30E7" w:rsidP="001E756B">
      <w:pPr>
        <w:tabs>
          <w:tab w:val="left" w:pos="5812"/>
        </w:tabs>
        <w:spacing w:before="0" w:after="120"/>
        <w:jc w:val="both"/>
        <w:rPr>
          <w:rFonts w:ascii="Arial" w:hAnsi="Arial" w:cs="Arial"/>
          <w:sz w:val="20"/>
        </w:rPr>
      </w:pPr>
    </w:p>
    <w:p w14:paraId="3D2752DE" w14:textId="5C60446A" w:rsidR="003D30E7" w:rsidRDefault="003D30E7" w:rsidP="001E756B">
      <w:pPr>
        <w:tabs>
          <w:tab w:val="left" w:pos="5812"/>
        </w:tabs>
        <w:spacing w:before="0" w:after="120"/>
        <w:jc w:val="both"/>
        <w:rPr>
          <w:rFonts w:ascii="Arial" w:hAnsi="Arial" w:cs="Arial"/>
          <w:sz w:val="20"/>
        </w:rPr>
      </w:pPr>
    </w:p>
    <w:p w14:paraId="514AFA15" w14:textId="77777777" w:rsidR="00C84524" w:rsidRDefault="00C84524" w:rsidP="001E756B">
      <w:pPr>
        <w:tabs>
          <w:tab w:val="left" w:pos="5812"/>
        </w:tabs>
        <w:spacing w:before="0" w:after="120"/>
        <w:jc w:val="both"/>
        <w:rPr>
          <w:rFonts w:ascii="Arial" w:hAnsi="Arial" w:cs="Arial"/>
          <w:sz w:val="20"/>
        </w:rPr>
      </w:pPr>
    </w:p>
    <w:p w14:paraId="2D93665D" w14:textId="77777777" w:rsidR="00FB01CF" w:rsidRPr="00FB3354" w:rsidRDefault="00FB01CF" w:rsidP="001E756B">
      <w:pPr>
        <w:tabs>
          <w:tab w:val="left" w:pos="5812"/>
        </w:tabs>
        <w:spacing w:before="0" w:after="120"/>
        <w:jc w:val="both"/>
        <w:rPr>
          <w:rFonts w:ascii="Arial" w:hAnsi="Arial" w:cs="Arial"/>
          <w:sz w:val="20"/>
        </w:rPr>
      </w:pPr>
    </w:p>
    <w:p w14:paraId="28A2D947" w14:textId="77777777" w:rsidR="003D30E7" w:rsidRPr="00FB3354" w:rsidRDefault="003D30E7" w:rsidP="001E756B">
      <w:pPr>
        <w:tabs>
          <w:tab w:val="left" w:pos="5812"/>
        </w:tabs>
        <w:spacing w:before="0" w:after="120"/>
        <w:jc w:val="both"/>
        <w:rPr>
          <w:rFonts w:ascii="Arial" w:hAnsi="Arial" w:cs="Arial"/>
          <w:sz w:val="20"/>
        </w:rPr>
      </w:pPr>
      <w:r w:rsidRPr="00FB3354">
        <w:rPr>
          <w:rFonts w:ascii="Arial" w:hAnsi="Arial" w:cs="Arial"/>
          <w:sz w:val="20"/>
        </w:rPr>
        <w:tab/>
        <w:t>Pour FO</w:t>
      </w:r>
      <w:r w:rsidRPr="00FB3354" w:rsidDel="008B1989">
        <w:rPr>
          <w:rFonts w:ascii="Arial" w:hAnsi="Arial" w:cs="Arial"/>
          <w:sz w:val="20"/>
        </w:rPr>
        <w:t xml:space="preserve"> </w:t>
      </w:r>
    </w:p>
    <w:p w14:paraId="0A764F57" w14:textId="302F048D" w:rsidR="003D30E7" w:rsidRPr="00FB3354" w:rsidRDefault="003D30E7" w:rsidP="001E756B">
      <w:pPr>
        <w:tabs>
          <w:tab w:val="left" w:pos="5812"/>
        </w:tabs>
        <w:spacing w:before="0" w:after="120"/>
        <w:jc w:val="both"/>
        <w:rPr>
          <w:rFonts w:ascii="Arial" w:hAnsi="Arial" w:cs="Arial"/>
          <w:sz w:val="20"/>
        </w:rPr>
      </w:pPr>
      <w:r w:rsidRPr="00FB3354">
        <w:rPr>
          <w:rFonts w:ascii="Arial" w:hAnsi="Arial" w:cs="Arial"/>
          <w:sz w:val="20"/>
        </w:rPr>
        <w:tab/>
      </w:r>
    </w:p>
    <w:p w14:paraId="77CE6836" w14:textId="77777777" w:rsidR="003D30E7" w:rsidRPr="00FB3354" w:rsidRDefault="003D30E7" w:rsidP="001E756B">
      <w:pPr>
        <w:tabs>
          <w:tab w:val="left" w:pos="5812"/>
        </w:tabs>
        <w:spacing w:before="0" w:after="120"/>
        <w:jc w:val="both"/>
        <w:rPr>
          <w:rFonts w:ascii="Arial" w:hAnsi="Arial" w:cs="Arial"/>
          <w:sz w:val="20"/>
        </w:rPr>
      </w:pPr>
    </w:p>
    <w:p w14:paraId="4480D4E1" w14:textId="77777777" w:rsidR="003D30E7" w:rsidRDefault="003D30E7" w:rsidP="001E756B">
      <w:pPr>
        <w:tabs>
          <w:tab w:val="left" w:pos="5812"/>
        </w:tabs>
        <w:spacing w:before="0" w:after="120"/>
        <w:jc w:val="both"/>
        <w:rPr>
          <w:rFonts w:ascii="Arial" w:hAnsi="Arial" w:cs="Arial"/>
          <w:sz w:val="20"/>
        </w:rPr>
      </w:pPr>
    </w:p>
    <w:p w14:paraId="0475178E" w14:textId="77777777" w:rsidR="00C84524" w:rsidRPr="00FB3354" w:rsidRDefault="00C84524" w:rsidP="001E756B">
      <w:pPr>
        <w:tabs>
          <w:tab w:val="left" w:pos="5812"/>
        </w:tabs>
        <w:spacing w:before="0" w:after="120"/>
        <w:jc w:val="both"/>
        <w:rPr>
          <w:rFonts w:ascii="Arial" w:hAnsi="Arial" w:cs="Arial"/>
          <w:sz w:val="20"/>
        </w:rPr>
      </w:pPr>
    </w:p>
    <w:p w14:paraId="1D739FEB" w14:textId="77777777" w:rsidR="003D30E7" w:rsidRPr="00FB3354" w:rsidRDefault="003D30E7" w:rsidP="001E756B">
      <w:pPr>
        <w:tabs>
          <w:tab w:val="left" w:pos="5812"/>
        </w:tabs>
        <w:spacing w:before="0" w:after="120"/>
        <w:jc w:val="both"/>
        <w:rPr>
          <w:rFonts w:ascii="Arial" w:hAnsi="Arial" w:cs="Arial"/>
          <w:sz w:val="20"/>
        </w:rPr>
      </w:pPr>
      <w:r w:rsidRPr="00FB3354">
        <w:rPr>
          <w:rFonts w:ascii="Arial" w:hAnsi="Arial" w:cs="Arial"/>
          <w:sz w:val="20"/>
        </w:rPr>
        <w:tab/>
      </w:r>
    </w:p>
    <w:p w14:paraId="77CACE96" w14:textId="77777777" w:rsidR="003D30E7" w:rsidRPr="00FB3354" w:rsidRDefault="003D30E7" w:rsidP="001E756B">
      <w:pPr>
        <w:tabs>
          <w:tab w:val="left" w:pos="5812"/>
        </w:tabs>
        <w:spacing w:before="0" w:after="120"/>
        <w:jc w:val="both"/>
        <w:rPr>
          <w:rFonts w:ascii="Arial" w:hAnsi="Arial" w:cs="Arial"/>
          <w:sz w:val="20"/>
        </w:rPr>
      </w:pPr>
      <w:r w:rsidRPr="00FB3354">
        <w:rPr>
          <w:rFonts w:ascii="Arial" w:hAnsi="Arial" w:cs="Arial"/>
          <w:sz w:val="20"/>
        </w:rPr>
        <w:tab/>
        <w:t>Pour FO</w:t>
      </w:r>
    </w:p>
    <w:p w14:paraId="7804C937" w14:textId="16CE6D1E" w:rsidR="00EF7D7C" w:rsidRDefault="003D30E7" w:rsidP="001E756B">
      <w:pPr>
        <w:tabs>
          <w:tab w:val="left" w:pos="5812"/>
        </w:tabs>
        <w:spacing w:before="0" w:after="120"/>
        <w:jc w:val="both"/>
        <w:rPr>
          <w:rFonts w:ascii="Arial" w:hAnsi="Arial" w:cs="Arial"/>
          <w:sz w:val="20"/>
        </w:rPr>
      </w:pPr>
      <w:r w:rsidRPr="00FB3354">
        <w:rPr>
          <w:rFonts w:ascii="Arial" w:hAnsi="Arial" w:cs="Arial"/>
          <w:sz w:val="20"/>
        </w:rPr>
        <w:tab/>
      </w:r>
      <w:r w:rsidRPr="00FB3354">
        <w:rPr>
          <w:rFonts w:ascii="Arial" w:hAnsi="Arial" w:cs="Arial"/>
          <w:sz w:val="20"/>
        </w:rPr>
        <w:tab/>
      </w:r>
    </w:p>
    <w:p w14:paraId="1D269979" w14:textId="77777777" w:rsidR="00EF7D7C" w:rsidRPr="00EF7D7C" w:rsidRDefault="00EF7D7C" w:rsidP="001E756B">
      <w:pPr>
        <w:spacing w:before="0" w:after="120"/>
        <w:rPr>
          <w:rFonts w:ascii="Arial" w:hAnsi="Arial" w:cs="Arial"/>
          <w:sz w:val="20"/>
        </w:rPr>
      </w:pPr>
    </w:p>
    <w:bookmarkEnd w:id="0"/>
    <w:p w14:paraId="3EAB27F1" w14:textId="77777777" w:rsidR="00654FA6" w:rsidRPr="00EF7D7C" w:rsidRDefault="00654FA6" w:rsidP="00804958">
      <w:pPr>
        <w:spacing w:before="0" w:after="240"/>
        <w:jc w:val="right"/>
        <w:rPr>
          <w:rFonts w:ascii="Arial" w:hAnsi="Arial" w:cs="Arial"/>
          <w:sz w:val="20"/>
        </w:rPr>
      </w:pPr>
    </w:p>
    <w:sectPr w:rsidR="00654FA6" w:rsidRPr="00EF7D7C" w:rsidSect="00F077F7">
      <w:headerReference w:type="even" r:id="rId11"/>
      <w:headerReference w:type="default" r:id="rId12"/>
      <w:footerReference w:type="even" r:id="rId13"/>
      <w:footerReference w:type="default" r:id="rId14"/>
      <w:headerReference w:type="first" r:id="rId15"/>
      <w:footerReference w:type="first" r:id="rId16"/>
      <w:pgSz w:w="11880" w:h="16840"/>
      <w:pgMar w:top="1134" w:right="1418" w:bottom="993" w:left="1418" w:header="709" w:footer="709" w:gutter="0"/>
      <w:cols w:space="709"/>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0E979" w14:textId="77777777" w:rsidR="00A41D32" w:rsidRDefault="00A41D32">
      <w:r>
        <w:separator/>
      </w:r>
    </w:p>
  </w:endnote>
  <w:endnote w:type="continuationSeparator" w:id="0">
    <w:p w14:paraId="4D059D97" w14:textId="77777777" w:rsidR="00A41D32" w:rsidRDefault="00A41D32">
      <w:r>
        <w:continuationSeparator/>
      </w:r>
    </w:p>
  </w:endnote>
  <w:endnote w:type="continuationNotice" w:id="1">
    <w:p w14:paraId="7C80B4F2" w14:textId="77777777" w:rsidR="00A41D32" w:rsidRDefault="00A41D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A753B" w14:textId="77777777" w:rsidR="000B1C94" w:rsidRDefault="000B1C9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4621255"/>
      <w:docPartObj>
        <w:docPartGallery w:val="Page Numbers (Bottom of Page)"/>
        <w:docPartUnique/>
      </w:docPartObj>
    </w:sdtPr>
    <w:sdtEndPr>
      <w:rPr>
        <w:rFonts w:ascii="Arial" w:hAnsi="Arial" w:cs="Arial"/>
        <w:sz w:val="18"/>
        <w:szCs w:val="18"/>
      </w:rPr>
    </w:sdtEndPr>
    <w:sdtContent>
      <w:p w14:paraId="0119610B" w14:textId="1DE17A2D" w:rsidR="008706E5" w:rsidRPr="008706E5" w:rsidRDefault="008706E5">
        <w:pPr>
          <w:pStyle w:val="Pieddepage"/>
          <w:jc w:val="right"/>
          <w:rPr>
            <w:rFonts w:ascii="Arial" w:hAnsi="Arial" w:cs="Arial"/>
            <w:sz w:val="18"/>
            <w:szCs w:val="18"/>
          </w:rPr>
        </w:pPr>
        <w:r w:rsidRPr="008706E5">
          <w:rPr>
            <w:rFonts w:ascii="Arial" w:hAnsi="Arial" w:cs="Arial"/>
            <w:sz w:val="18"/>
            <w:szCs w:val="18"/>
          </w:rPr>
          <w:fldChar w:fldCharType="begin"/>
        </w:r>
        <w:r w:rsidRPr="008706E5">
          <w:rPr>
            <w:rFonts w:ascii="Arial" w:hAnsi="Arial" w:cs="Arial"/>
            <w:sz w:val="18"/>
            <w:szCs w:val="18"/>
          </w:rPr>
          <w:instrText>PAGE   \* MERGEFORMAT</w:instrText>
        </w:r>
        <w:r w:rsidRPr="008706E5">
          <w:rPr>
            <w:rFonts w:ascii="Arial" w:hAnsi="Arial" w:cs="Arial"/>
            <w:sz w:val="18"/>
            <w:szCs w:val="18"/>
          </w:rPr>
          <w:fldChar w:fldCharType="separate"/>
        </w:r>
        <w:r w:rsidRPr="008706E5">
          <w:rPr>
            <w:rFonts w:ascii="Arial" w:hAnsi="Arial" w:cs="Arial"/>
            <w:sz w:val="18"/>
            <w:szCs w:val="18"/>
          </w:rPr>
          <w:t>2</w:t>
        </w:r>
        <w:r w:rsidRPr="008706E5">
          <w:rPr>
            <w:rFonts w:ascii="Arial" w:hAnsi="Arial" w:cs="Arial"/>
            <w:sz w:val="18"/>
            <w:szCs w:val="18"/>
          </w:rPr>
          <w:fldChar w:fldCharType="end"/>
        </w:r>
        <w:r>
          <w:rPr>
            <w:rFonts w:ascii="Arial" w:hAnsi="Arial" w:cs="Arial"/>
            <w:sz w:val="18"/>
            <w:szCs w:val="18"/>
          </w:rPr>
          <w:t>/</w:t>
        </w:r>
        <w:r w:rsidR="00FC1BF1">
          <w:rPr>
            <w:rFonts w:ascii="Arial" w:hAnsi="Arial" w:cs="Arial"/>
            <w:sz w:val="18"/>
            <w:szCs w:val="18"/>
          </w:rPr>
          <w:t>9</w:t>
        </w:r>
      </w:p>
    </w:sdtContent>
  </w:sdt>
  <w:p w14:paraId="4B244F0B" w14:textId="6DC386DB" w:rsidR="00D72739" w:rsidRDefault="00D72739" w:rsidP="00804958">
    <w:pPr>
      <w:pStyle w:val="Pieddepage"/>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2"/>
      </w:rPr>
      <w:id w:val="-90472223"/>
      <w:docPartObj>
        <w:docPartGallery w:val="Page Numbers (Bottom of Page)"/>
        <w:docPartUnique/>
      </w:docPartObj>
    </w:sdtPr>
    <w:sdtEndPr>
      <w:rPr>
        <w:rFonts w:ascii="Arial" w:hAnsi="Arial" w:cs="Arial"/>
        <w:szCs w:val="24"/>
      </w:rPr>
    </w:sdtEndPr>
    <w:sdtContent>
      <w:p w14:paraId="41AFFFA0" w14:textId="278B0D2F" w:rsidR="00D72739" w:rsidRPr="008706E5" w:rsidRDefault="00D72739">
        <w:pPr>
          <w:pStyle w:val="Pieddepage"/>
          <w:jc w:val="right"/>
          <w:rPr>
            <w:rFonts w:ascii="Arial" w:hAnsi="Arial" w:cs="Arial"/>
            <w:sz w:val="24"/>
            <w:szCs w:val="22"/>
          </w:rPr>
        </w:pPr>
        <w:r w:rsidRPr="008706E5">
          <w:rPr>
            <w:rFonts w:ascii="Arial" w:hAnsi="Arial" w:cs="Arial"/>
            <w:sz w:val="18"/>
            <w:szCs w:val="18"/>
          </w:rPr>
          <w:t>1/</w:t>
        </w:r>
        <w:r w:rsidR="00F8281A">
          <w:rPr>
            <w:rFonts w:ascii="Arial" w:hAnsi="Arial" w:cs="Arial"/>
            <w:sz w:val="18"/>
            <w:szCs w:val="18"/>
          </w:rPr>
          <w:t>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EF35C" w14:textId="77777777" w:rsidR="00A41D32" w:rsidRDefault="00A41D32">
      <w:r>
        <w:separator/>
      </w:r>
    </w:p>
  </w:footnote>
  <w:footnote w:type="continuationSeparator" w:id="0">
    <w:p w14:paraId="286F935A" w14:textId="77777777" w:rsidR="00A41D32" w:rsidRDefault="00A41D32">
      <w:r>
        <w:continuationSeparator/>
      </w:r>
    </w:p>
  </w:footnote>
  <w:footnote w:type="continuationNotice" w:id="1">
    <w:p w14:paraId="26F17574" w14:textId="77777777" w:rsidR="00A41D32" w:rsidRDefault="00A41D3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57E94" w14:textId="73DFE9AA" w:rsidR="000B1C94" w:rsidRDefault="000B1C9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E4393" w14:textId="70140D59" w:rsidR="000B1C94" w:rsidRDefault="000B1C9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D3E19" w14:textId="0D579446" w:rsidR="00D72739" w:rsidRPr="00A7598D" w:rsidRDefault="00E55CA4" w:rsidP="00A7598D">
    <w:pPr>
      <w:pStyle w:val="En-tte"/>
      <w:jc w:val="right"/>
    </w:pPr>
    <w:r>
      <w:rPr>
        <w:noProof/>
      </w:rPr>
      <w:drawing>
        <wp:anchor distT="0" distB="0" distL="114300" distR="114300" simplePos="0" relativeHeight="251658240" behindDoc="0" locked="0" layoutInCell="1" allowOverlap="1" wp14:anchorId="63300B38" wp14:editId="6A2FF1E9">
          <wp:simplePos x="0" y="0"/>
          <wp:positionH relativeFrom="margin">
            <wp:posOffset>1905000</wp:posOffset>
          </wp:positionH>
          <wp:positionV relativeFrom="topMargin">
            <wp:posOffset>579120</wp:posOffset>
          </wp:positionV>
          <wp:extent cx="1733550" cy="269875"/>
          <wp:effectExtent l="0" t="0" r="0" b="0"/>
          <wp:wrapSquare wrapText="bothSides"/>
          <wp:docPr id="7" name="Image 7" descr="Description : http://intranet.intra.atr.corp/outils_services/Visuels%20charte%20graphique%202015/WEB/ATR_RVB/ATR_Logo_RV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Description : http://intranet.intra.atr.corp/outils_services/Visuels%20charte%20graphique%202015/WEB/ATR_RVB/ATR_Logo_RVB1.pn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33550"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0B00988"/>
    <w:lvl w:ilvl="0">
      <w:numFmt w:val="bullet"/>
      <w:pStyle w:val="Listepuces2"/>
      <w:lvlText w:val="-"/>
      <w:lvlJc w:val="left"/>
      <w:pPr>
        <w:tabs>
          <w:tab w:val="num" w:pos="1702"/>
        </w:tabs>
        <w:ind w:left="1702" w:hanging="851"/>
      </w:pPr>
      <w:rPr>
        <w:rFonts w:ascii="Times New Roman" w:hAnsi="Times New Roman" w:cs="Times New Roman" w:hint="default"/>
      </w:rPr>
    </w:lvl>
  </w:abstractNum>
  <w:abstractNum w:abstractNumId="1" w15:restartNumberingAfterBreak="0">
    <w:nsid w:val="FFFFFF89"/>
    <w:multiLevelType w:val="singleLevel"/>
    <w:tmpl w:val="9850D64C"/>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2CC7496"/>
    <w:multiLevelType w:val="multilevel"/>
    <w:tmpl w:val="E8DE3352"/>
    <w:lvl w:ilvl="0">
      <w:start w:val="2"/>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153A66"/>
    <w:multiLevelType w:val="multilevel"/>
    <w:tmpl w:val="20C6A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A557E6"/>
    <w:multiLevelType w:val="hybridMultilevel"/>
    <w:tmpl w:val="6D1E714E"/>
    <w:lvl w:ilvl="0" w:tplc="28387148">
      <w:start w:val="1"/>
      <w:numFmt w:val="bullet"/>
      <w:pStyle w:val="Idecarr"/>
      <w:lvlText w:val=""/>
      <w:lvlJc w:val="left"/>
      <w:pPr>
        <w:tabs>
          <w:tab w:val="num" w:pos="850"/>
        </w:tabs>
        <w:ind w:left="851" w:hanging="284"/>
      </w:pPr>
      <w:rPr>
        <w:rFonts w:ascii="Wingdings" w:hAnsi="Wingdings" w:hint="default"/>
        <w:b w:val="0"/>
        <w:i w:val="0"/>
        <w:sz w:val="24"/>
        <w:szCs w:val="24"/>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224F83"/>
    <w:multiLevelType w:val="multilevel"/>
    <w:tmpl w:val="4C805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E73EA5"/>
    <w:multiLevelType w:val="hybridMultilevel"/>
    <w:tmpl w:val="16A63492"/>
    <w:lvl w:ilvl="0" w:tplc="9EFA54C8">
      <w:start w:val="202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A712F"/>
    <w:multiLevelType w:val="hybridMultilevel"/>
    <w:tmpl w:val="E1BA4E38"/>
    <w:lvl w:ilvl="0" w:tplc="1674D8D6">
      <w:start w:val="1"/>
      <w:numFmt w:val="bullet"/>
      <w:pStyle w:val="EFLsouslisterepetition"/>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15575F0A"/>
    <w:multiLevelType w:val="hybridMultilevel"/>
    <w:tmpl w:val="A40CCF42"/>
    <w:lvl w:ilvl="0" w:tplc="B48E322C">
      <w:start w:val="1"/>
      <w:numFmt w:val="bullet"/>
      <w:lvlText w:val="•"/>
      <w:lvlJc w:val="left"/>
      <w:pPr>
        <w:tabs>
          <w:tab w:val="num" w:pos="720"/>
        </w:tabs>
        <w:ind w:left="720" w:hanging="360"/>
      </w:pPr>
      <w:rPr>
        <w:rFonts w:ascii="Arial" w:hAnsi="Arial" w:hint="default"/>
      </w:rPr>
    </w:lvl>
    <w:lvl w:ilvl="1" w:tplc="146CBE2C">
      <w:numFmt w:val="bullet"/>
      <w:lvlText w:val="o"/>
      <w:lvlJc w:val="left"/>
      <w:pPr>
        <w:tabs>
          <w:tab w:val="num" w:pos="1440"/>
        </w:tabs>
        <w:ind w:left="1440" w:hanging="360"/>
      </w:pPr>
      <w:rPr>
        <w:rFonts w:ascii="Courier New" w:hAnsi="Courier New" w:hint="default"/>
      </w:rPr>
    </w:lvl>
    <w:lvl w:ilvl="2" w:tplc="274032D8">
      <w:numFmt w:val="bullet"/>
      <w:lvlText w:val="•"/>
      <w:lvlJc w:val="left"/>
      <w:pPr>
        <w:tabs>
          <w:tab w:val="num" w:pos="2160"/>
        </w:tabs>
        <w:ind w:left="2160" w:hanging="360"/>
      </w:pPr>
      <w:rPr>
        <w:rFonts w:ascii="Arial" w:hAnsi="Arial" w:hint="default"/>
      </w:rPr>
    </w:lvl>
    <w:lvl w:ilvl="3" w:tplc="0798AA50" w:tentative="1">
      <w:start w:val="1"/>
      <w:numFmt w:val="bullet"/>
      <w:lvlText w:val="•"/>
      <w:lvlJc w:val="left"/>
      <w:pPr>
        <w:tabs>
          <w:tab w:val="num" w:pos="2880"/>
        </w:tabs>
        <w:ind w:left="2880" w:hanging="360"/>
      </w:pPr>
      <w:rPr>
        <w:rFonts w:ascii="Arial" w:hAnsi="Arial" w:hint="default"/>
      </w:rPr>
    </w:lvl>
    <w:lvl w:ilvl="4" w:tplc="6F848ECC" w:tentative="1">
      <w:start w:val="1"/>
      <w:numFmt w:val="bullet"/>
      <w:lvlText w:val="•"/>
      <w:lvlJc w:val="left"/>
      <w:pPr>
        <w:tabs>
          <w:tab w:val="num" w:pos="3600"/>
        </w:tabs>
        <w:ind w:left="3600" w:hanging="360"/>
      </w:pPr>
      <w:rPr>
        <w:rFonts w:ascii="Arial" w:hAnsi="Arial" w:hint="default"/>
      </w:rPr>
    </w:lvl>
    <w:lvl w:ilvl="5" w:tplc="9A8699FE" w:tentative="1">
      <w:start w:val="1"/>
      <w:numFmt w:val="bullet"/>
      <w:lvlText w:val="•"/>
      <w:lvlJc w:val="left"/>
      <w:pPr>
        <w:tabs>
          <w:tab w:val="num" w:pos="4320"/>
        </w:tabs>
        <w:ind w:left="4320" w:hanging="360"/>
      </w:pPr>
      <w:rPr>
        <w:rFonts w:ascii="Arial" w:hAnsi="Arial" w:hint="default"/>
      </w:rPr>
    </w:lvl>
    <w:lvl w:ilvl="6" w:tplc="24CE449E" w:tentative="1">
      <w:start w:val="1"/>
      <w:numFmt w:val="bullet"/>
      <w:lvlText w:val="•"/>
      <w:lvlJc w:val="left"/>
      <w:pPr>
        <w:tabs>
          <w:tab w:val="num" w:pos="5040"/>
        </w:tabs>
        <w:ind w:left="5040" w:hanging="360"/>
      </w:pPr>
      <w:rPr>
        <w:rFonts w:ascii="Arial" w:hAnsi="Arial" w:hint="default"/>
      </w:rPr>
    </w:lvl>
    <w:lvl w:ilvl="7" w:tplc="F6408D8A" w:tentative="1">
      <w:start w:val="1"/>
      <w:numFmt w:val="bullet"/>
      <w:lvlText w:val="•"/>
      <w:lvlJc w:val="left"/>
      <w:pPr>
        <w:tabs>
          <w:tab w:val="num" w:pos="5760"/>
        </w:tabs>
        <w:ind w:left="5760" w:hanging="360"/>
      </w:pPr>
      <w:rPr>
        <w:rFonts w:ascii="Arial" w:hAnsi="Arial" w:hint="default"/>
      </w:rPr>
    </w:lvl>
    <w:lvl w:ilvl="8" w:tplc="760E7E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EF2886"/>
    <w:multiLevelType w:val="hybridMultilevel"/>
    <w:tmpl w:val="D22ED1EA"/>
    <w:lvl w:ilvl="0" w:tplc="9EFA54C8">
      <w:start w:val="202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73879A4"/>
    <w:multiLevelType w:val="hybridMultilevel"/>
    <w:tmpl w:val="DA20AC5A"/>
    <w:lvl w:ilvl="0" w:tplc="7E7E4D50">
      <w:start w:val="1"/>
      <w:numFmt w:val="bullet"/>
      <w:lvlText w:val="•"/>
      <w:lvlJc w:val="left"/>
      <w:pPr>
        <w:tabs>
          <w:tab w:val="num" w:pos="720"/>
        </w:tabs>
        <w:ind w:left="720" w:hanging="360"/>
      </w:pPr>
      <w:rPr>
        <w:rFonts w:ascii="Arial" w:hAnsi="Arial" w:hint="default"/>
      </w:rPr>
    </w:lvl>
    <w:lvl w:ilvl="1" w:tplc="63FE813E" w:tentative="1">
      <w:start w:val="1"/>
      <w:numFmt w:val="bullet"/>
      <w:lvlText w:val="•"/>
      <w:lvlJc w:val="left"/>
      <w:pPr>
        <w:tabs>
          <w:tab w:val="num" w:pos="1440"/>
        </w:tabs>
        <w:ind w:left="1440" w:hanging="360"/>
      </w:pPr>
      <w:rPr>
        <w:rFonts w:ascii="Arial" w:hAnsi="Arial" w:hint="default"/>
      </w:rPr>
    </w:lvl>
    <w:lvl w:ilvl="2" w:tplc="C6FE9F7C" w:tentative="1">
      <w:start w:val="1"/>
      <w:numFmt w:val="bullet"/>
      <w:lvlText w:val="•"/>
      <w:lvlJc w:val="left"/>
      <w:pPr>
        <w:tabs>
          <w:tab w:val="num" w:pos="2160"/>
        </w:tabs>
        <w:ind w:left="2160" w:hanging="360"/>
      </w:pPr>
      <w:rPr>
        <w:rFonts w:ascii="Arial" w:hAnsi="Arial" w:hint="default"/>
      </w:rPr>
    </w:lvl>
    <w:lvl w:ilvl="3" w:tplc="C430184E" w:tentative="1">
      <w:start w:val="1"/>
      <w:numFmt w:val="bullet"/>
      <w:lvlText w:val="•"/>
      <w:lvlJc w:val="left"/>
      <w:pPr>
        <w:tabs>
          <w:tab w:val="num" w:pos="2880"/>
        </w:tabs>
        <w:ind w:left="2880" w:hanging="360"/>
      </w:pPr>
      <w:rPr>
        <w:rFonts w:ascii="Arial" w:hAnsi="Arial" w:hint="default"/>
      </w:rPr>
    </w:lvl>
    <w:lvl w:ilvl="4" w:tplc="DF6005FC" w:tentative="1">
      <w:start w:val="1"/>
      <w:numFmt w:val="bullet"/>
      <w:lvlText w:val="•"/>
      <w:lvlJc w:val="left"/>
      <w:pPr>
        <w:tabs>
          <w:tab w:val="num" w:pos="3600"/>
        </w:tabs>
        <w:ind w:left="3600" w:hanging="360"/>
      </w:pPr>
      <w:rPr>
        <w:rFonts w:ascii="Arial" w:hAnsi="Arial" w:hint="default"/>
      </w:rPr>
    </w:lvl>
    <w:lvl w:ilvl="5" w:tplc="DE3654FC" w:tentative="1">
      <w:start w:val="1"/>
      <w:numFmt w:val="bullet"/>
      <w:lvlText w:val="•"/>
      <w:lvlJc w:val="left"/>
      <w:pPr>
        <w:tabs>
          <w:tab w:val="num" w:pos="4320"/>
        </w:tabs>
        <w:ind w:left="4320" w:hanging="360"/>
      </w:pPr>
      <w:rPr>
        <w:rFonts w:ascii="Arial" w:hAnsi="Arial" w:hint="default"/>
      </w:rPr>
    </w:lvl>
    <w:lvl w:ilvl="6" w:tplc="A680ED76" w:tentative="1">
      <w:start w:val="1"/>
      <w:numFmt w:val="bullet"/>
      <w:lvlText w:val="•"/>
      <w:lvlJc w:val="left"/>
      <w:pPr>
        <w:tabs>
          <w:tab w:val="num" w:pos="5040"/>
        </w:tabs>
        <w:ind w:left="5040" w:hanging="360"/>
      </w:pPr>
      <w:rPr>
        <w:rFonts w:ascii="Arial" w:hAnsi="Arial" w:hint="default"/>
      </w:rPr>
    </w:lvl>
    <w:lvl w:ilvl="7" w:tplc="6268925A" w:tentative="1">
      <w:start w:val="1"/>
      <w:numFmt w:val="bullet"/>
      <w:lvlText w:val="•"/>
      <w:lvlJc w:val="left"/>
      <w:pPr>
        <w:tabs>
          <w:tab w:val="num" w:pos="5760"/>
        </w:tabs>
        <w:ind w:left="5760" w:hanging="360"/>
      </w:pPr>
      <w:rPr>
        <w:rFonts w:ascii="Arial" w:hAnsi="Arial" w:hint="default"/>
      </w:rPr>
    </w:lvl>
    <w:lvl w:ilvl="8" w:tplc="1A28D8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F1723D"/>
    <w:multiLevelType w:val="multilevel"/>
    <w:tmpl w:val="A20C263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C471540"/>
    <w:multiLevelType w:val="multilevel"/>
    <w:tmpl w:val="C0AC1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E6BEF"/>
    <w:multiLevelType w:val="hybridMultilevel"/>
    <w:tmpl w:val="FD0A26E6"/>
    <w:lvl w:ilvl="0" w:tplc="071E42E4">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7E2152"/>
    <w:multiLevelType w:val="hybridMultilevel"/>
    <w:tmpl w:val="192C0D92"/>
    <w:lvl w:ilvl="0" w:tplc="9EFA54C8">
      <w:start w:val="202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BB488D"/>
    <w:multiLevelType w:val="multilevel"/>
    <w:tmpl w:val="F9B8CC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8C248E3"/>
    <w:multiLevelType w:val="hybridMultilevel"/>
    <w:tmpl w:val="C1AC61C2"/>
    <w:lvl w:ilvl="0" w:tplc="9EFA54C8">
      <w:start w:val="202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C6B2F93"/>
    <w:multiLevelType w:val="hybridMultilevel"/>
    <w:tmpl w:val="CD5498E4"/>
    <w:lvl w:ilvl="0" w:tplc="9EFA54C8">
      <w:start w:val="2021"/>
      <w:numFmt w:val="bullet"/>
      <w:lvlText w:val="-"/>
      <w:lvlJc w:val="left"/>
      <w:pPr>
        <w:tabs>
          <w:tab w:val="num" w:pos="360"/>
        </w:tabs>
        <w:ind w:left="360" w:hanging="360"/>
      </w:pPr>
      <w:rPr>
        <w:rFonts w:ascii="Arial" w:eastAsiaTheme="minorHAnsi" w:hAnsi="Arial" w:cs="Arial" w:hint="default"/>
      </w:rPr>
    </w:lvl>
    <w:lvl w:ilvl="1" w:tplc="FFFFFFFF">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F1C0AB5"/>
    <w:multiLevelType w:val="hybridMultilevel"/>
    <w:tmpl w:val="09509672"/>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9D23DD"/>
    <w:multiLevelType w:val="multilevel"/>
    <w:tmpl w:val="040C0023"/>
    <w:lvl w:ilvl="0">
      <w:start w:val="1"/>
      <w:numFmt w:val="upperRoman"/>
      <w:lvlText w:val="Article %1."/>
      <w:lvlJc w:val="left"/>
      <w:pPr>
        <w:ind w:left="0" w:firstLine="0"/>
      </w:pPr>
    </w:lvl>
    <w:lvl w:ilvl="1">
      <w:start w:val="1"/>
      <w:numFmt w:val="decimalZero"/>
      <w:pStyle w:val="Titre2"/>
      <w:isLgl/>
      <w:lvlText w:val="Section %1.%2"/>
      <w:lvlJc w:val="left"/>
      <w:pPr>
        <w:ind w:left="0" w:firstLine="0"/>
      </w:p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20" w15:restartNumberingAfterBreak="0">
    <w:nsid w:val="3B015FCF"/>
    <w:multiLevelType w:val="hybridMultilevel"/>
    <w:tmpl w:val="470C0632"/>
    <w:lvl w:ilvl="0" w:tplc="E2046CCC">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D407371"/>
    <w:multiLevelType w:val="multilevel"/>
    <w:tmpl w:val="F14C9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EC73FE"/>
    <w:multiLevelType w:val="hybridMultilevel"/>
    <w:tmpl w:val="CC70972C"/>
    <w:lvl w:ilvl="0" w:tplc="44D0649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560BE"/>
    <w:multiLevelType w:val="hybridMultilevel"/>
    <w:tmpl w:val="390C1442"/>
    <w:lvl w:ilvl="0" w:tplc="69DA6582">
      <w:start w:val="1"/>
      <w:numFmt w:val="decimal"/>
      <w:pStyle w:val="Listenumros"/>
      <w:lvlText w:val="%1."/>
      <w:lvlJc w:val="left"/>
      <w:pPr>
        <w:ind w:left="3600" w:hanging="360"/>
      </w:pPr>
    </w:lvl>
    <w:lvl w:ilvl="1" w:tplc="D64A6EF4">
      <w:start w:val="1"/>
      <w:numFmt w:val="decimal"/>
      <w:pStyle w:val="Listenumros2"/>
      <w:lvlText w:val="%2."/>
      <w:lvlJc w:val="left"/>
      <w:pPr>
        <w:ind w:left="4320" w:hanging="360"/>
      </w:pPr>
    </w:lvl>
    <w:lvl w:ilvl="2" w:tplc="A72E4040">
      <w:start w:val="1"/>
      <w:numFmt w:val="decimal"/>
      <w:pStyle w:val="Listenumros3"/>
      <w:lvlText w:val="%3."/>
      <w:lvlJc w:val="left"/>
      <w:pPr>
        <w:ind w:left="5040" w:hanging="180"/>
      </w:pPr>
    </w:lvl>
    <w:lvl w:ilvl="3" w:tplc="040C000F" w:tentative="1">
      <w:start w:val="1"/>
      <w:numFmt w:val="decimal"/>
      <w:lvlText w:val="%4."/>
      <w:lvlJc w:val="left"/>
      <w:pPr>
        <w:ind w:left="5760" w:hanging="360"/>
      </w:pPr>
    </w:lvl>
    <w:lvl w:ilvl="4" w:tplc="040C0019" w:tentative="1">
      <w:start w:val="1"/>
      <w:numFmt w:val="lowerLetter"/>
      <w:lvlText w:val="%5."/>
      <w:lvlJc w:val="left"/>
      <w:pPr>
        <w:ind w:left="6480" w:hanging="360"/>
      </w:pPr>
    </w:lvl>
    <w:lvl w:ilvl="5" w:tplc="040C001B" w:tentative="1">
      <w:start w:val="1"/>
      <w:numFmt w:val="lowerRoman"/>
      <w:lvlText w:val="%6."/>
      <w:lvlJc w:val="right"/>
      <w:pPr>
        <w:ind w:left="7200" w:hanging="180"/>
      </w:pPr>
    </w:lvl>
    <w:lvl w:ilvl="6" w:tplc="040C000F" w:tentative="1">
      <w:start w:val="1"/>
      <w:numFmt w:val="decimal"/>
      <w:lvlText w:val="%7."/>
      <w:lvlJc w:val="left"/>
      <w:pPr>
        <w:ind w:left="7920" w:hanging="360"/>
      </w:pPr>
    </w:lvl>
    <w:lvl w:ilvl="7" w:tplc="040C0019" w:tentative="1">
      <w:start w:val="1"/>
      <w:numFmt w:val="lowerLetter"/>
      <w:lvlText w:val="%8."/>
      <w:lvlJc w:val="left"/>
      <w:pPr>
        <w:ind w:left="8640" w:hanging="360"/>
      </w:pPr>
    </w:lvl>
    <w:lvl w:ilvl="8" w:tplc="040C001B" w:tentative="1">
      <w:start w:val="1"/>
      <w:numFmt w:val="lowerRoman"/>
      <w:lvlText w:val="%9."/>
      <w:lvlJc w:val="right"/>
      <w:pPr>
        <w:ind w:left="9360" w:hanging="180"/>
      </w:pPr>
    </w:lvl>
  </w:abstractNum>
  <w:abstractNum w:abstractNumId="24" w15:restartNumberingAfterBreak="0">
    <w:nsid w:val="41E07662"/>
    <w:multiLevelType w:val="hybridMultilevel"/>
    <w:tmpl w:val="E10E990E"/>
    <w:lvl w:ilvl="0" w:tplc="57A6055A">
      <w:start w:val="1"/>
      <w:numFmt w:val="bullet"/>
      <w:lvlText w:val="o"/>
      <w:lvlJc w:val="left"/>
      <w:pPr>
        <w:tabs>
          <w:tab w:val="num" w:pos="720"/>
        </w:tabs>
        <w:ind w:left="720" w:hanging="360"/>
      </w:pPr>
      <w:rPr>
        <w:rFonts w:ascii="Courier New" w:hAnsi="Courier New" w:hint="default"/>
      </w:rPr>
    </w:lvl>
    <w:lvl w:ilvl="1" w:tplc="962EE5E0" w:tentative="1">
      <w:start w:val="1"/>
      <w:numFmt w:val="bullet"/>
      <w:lvlText w:val="o"/>
      <w:lvlJc w:val="left"/>
      <w:pPr>
        <w:tabs>
          <w:tab w:val="num" w:pos="1440"/>
        </w:tabs>
        <w:ind w:left="1440" w:hanging="360"/>
      </w:pPr>
      <w:rPr>
        <w:rFonts w:ascii="Courier New" w:hAnsi="Courier New" w:hint="default"/>
      </w:rPr>
    </w:lvl>
    <w:lvl w:ilvl="2" w:tplc="60FC00B2" w:tentative="1">
      <w:start w:val="1"/>
      <w:numFmt w:val="bullet"/>
      <w:lvlText w:val="o"/>
      <w:lvlJc w:val="left"/>
      <w:pPr>
        <w:tabs>
          <w:tab w:val="num" w:pos="2160"/>
        </w:tabs>
        <w:ind w:left="2160" w:hanging="360"/>
      </w:pPr>
      <w:rPr>
        <w:rFonts w:ascii="Courier New" w:hAnsi="Courier New" w:hint="default"/>
      </w:rPr>
    </w:lvl>
    <w:lvl w:ilvl="3" w:tplc="F3B06008" w:tentative="1">
      <w:start w:val="1"/>
      <w:numFmt w:val="bullet"/>
      <w:lvlText w:val="o"/>
      <w:lvlJc w:val="left"/>
      <w:pPr>
        <w:tabs>
          <w:tab w:val="num" w:pos="2880"/>
        </w:tabs>
        <w:ind w:left="2880" w:hanging="360"/>
      </w:pPr>
      <w:rPr>
        <w:rFonts w:ascii="Courier New" w:hAnsi="Courier New" w:hint="default"/>
      </w:rPr>
    </w:lvl>
    <w:lvl w:ilvl="4" w:tplc="853E356A" w:tentative="1">
      <w:start w:val="1"/>
      <w:numFmt w:val="bullet"/>
      <w:lvlText w:val="o"/>
      <w:lvlJc w:val="left"/>
      <w:pPr>
        <w:tabs>
          <w:tab w:val="num" w:pos="3600"/>
        </w:tabs>
        <w:ind w:left="3600" w:hanging="360"/>
      </w:pPr>
      <w:rPr>
        <w:rFonts w:ascii="Courier New" w:hAnsi="Courier New" w:hint="default"/>
      </w:rPr>
    </w:lvl>
    <w:lvl w:ilvl="5" w:tplc="B536719A" w:tentative="1">
      <w:start w:val="1"/>
      <w:numFmt w:val="bullet"/>
      <w:lvlText w:val="o"/>
      <w:lvlJc w:val="left"/>
      <w:pPr>
        <w:tabs>
          <w:tab w:val="num" w:pos="4320"/>
        </w:tabs>
        <w:ind w:left="4320" w:hanging="360"/>
      </w:pPr>
      <w:rPr>
        <w:rFonts w:ascii="Courier New" w:hAnsi="Courier New" w:hint="default"/>
      </w:rPr>
    </w:lvl>
    <w:lvl w:ilvl="6" w:tplc="AAEA76B0" w:tentative="1">
      <w:start w:val="1"/>
      <w:numFmt w:val="bullet"/>
      <w:lvlText w:val="o"/>
      <w:lvlJc w:val="left"/>
      <w:pPr>
        <w:tabs>
          <w:tab w:val="num" w:pos="5040"/>
        </w:tabs>
        <w:ind w:left="5040" w:hanging="360"/>
      </w:pPr>
      <w:rPr>
        <w:rFonts w:ascii="Courier New" w:hAnsi="Courier New" w:hint="default"/>
      </w:rPr>
    </w:lvl>
    <w:lvl w:ilvl="7" w:tplc="DAB00AA8" w:tentative="1">
      <w:start w:val="1"/>
      <w:numFmt w:val="bullet"/>
      <w:lvlText w:val="o"/>
      <w:lvlJc w:val="left"/>
      <w:pPr>
        <w:tabs>
          <w:tab w:val="num" w:pos="5760"/>
        </w:tabs>
        <w:ind w:left="5760" w:hanging="360"/>
      </w:pPr>
      <w:rPr>
        <w:rFonts w:ascii="Courier New" w:hAnsi="Courier New" w:hint="default"/>
      </w:rPr>
    </w:lvl>
    <w:lvl w:ilvl="8" w:tplc="3F923C40"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43B11EA2"/>
    <w:multiLevelType w:val="multilevel"/>
    <w:tmpl w:val="E26012F8"/>
    <w:lvl w:ilvl="0">
      <w:start w:val="3"/>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26E1C0F"/>
    <w:multiLevelType w:val="hybridMultilevel"/>
    <w:tmpl w:val="C8F63C6E"/>
    <w:lvl w:ilvl="0" w:tplc="D3F857CA">
      <w:start w:val="1"/>
      <w:numFmt w:val="bullet"/>
      <w:pStyle w:val="EFLitempucesousliste"/>
      <w:lvlText w:val=""/>
      <w:lvlJc w:val="left"/>
      <w:pPr>
        <w:ind w:left="1627" w:hanging="360"/>
      </w:pPr>
      <w:rPr>
        <w:rFonts w:ascii="Symbol" w:hAnsi="Symbol" w:hint="default"/>
      </w:rPr>
    </w:lvl>
    <w:lvl w:ilvl="1" w:tplc="040C0003" w:tentative="1">
      <w:start w:val="1"/>
      <w:numFmt w:val="bullet"/>
      <w:lvlText w:val="o"/>
      <w:lvlJc w:val="left"/>
      <w:pPr>
        <w:ind w:left="2347" w:hanging="360"/>
      </w:pPr>
      <w:rPr>
        <w:rFonts w:ascii="Courier New" w:hAnsi="Courier New" w:cs="Courier New" w:hint="default"/>
      </w:rPr>
    </w:lvl>
    <w:lvl w:ilvl="2" w:tplc="040C0005" w:tentative="1">
      <w:start w:val="1"/>
      <w:numFmt w:val="bullet"/>
      <w:lvlText w:val=""/>
      <w:lvlJc w:val="left"/>
      <w:pPr>
        <w:ind w:left="3067" w:hanging="360"/>
      </w:pPr>
      <w:rPr>
        <w:rFonts w:ascii="Wingdings" w:hAnsi="Wingdings" w:hint="default"/>
      </w:rPr>
    </w:lvl>
    <w:lvl w:ilvl="3" w:tplc="040C0001" w:tentative="1">
      <w:start w:val="1"/>
      <w:numFmt w:val="bullet"/>
      <w:lvlText w:val=""/>
      <w:lvlJc w:val="left"/>
      <w:pPr>
        <w:ind w:left="3787" w:hanging="360"/>
      </w:pPr>
      <w:rPr>
        <w:rFonts w:ascii="Symbol" w:hAnsi="Symbol" w:hint="default"/>
      </w:rPr>
    </w:lvl>
    <w:lvl w:ilvl="4" w:tplc="040C0003" w:tentative="1">
      <w:start w:val="1"/>
      <w:numFmt w:val="bullet"/>
      <w:lvlText w:val="o"/>
      <w:lvlJc w:val="left"/>
      <w:pPr>
        <w:ind w:left="4507" w:hanging="360"/>
      </w:pPr>
      <w:rPr>
        <w:rFonts w:ascii="Courier New" w:hAnsi="Courier New" w:cs="Courier New" w:hint="default"/>
      </w:rPr>
    </w:lvl>
    <w:lvl w:ilvl="5" w:tplc="040C0005" w:tentative="1">
      <w:start w:val="1"/>
      <w:numFmt w:val="bullet"/>
      <w:lvlText w:val=""/>
      <w:lvlJc w:val="left"/>
      <w:pPr>
        <w:ind w:left="5227" w:hanging="360"/>
      </w:pPr>
      <w:rPr>
        <w:rFonts w:ascii="Wingdings" w:hAnsi="Wingdings" w:hint="default"/>
      </w:rPr>
    </w:lvl>
    <w:lvl w:ilvl="6" w:tplc="040C0001" w:tentative="1">
      <w:start w:val="1"/>
      <w:numFmt w:val="bullet"/>
      <w:lvlText w:val=""/>
      <w:lvlJc w:val="left"/>
      <w:pPr>
        <w:ind w:left="5947" w:hanging="360"/>
      </w:pPr>
      <w:rPr>
        <w:rFonts w:ascii="Symbol" w:hAnsi="Symbol" w:hint="default"/>
      </w:rPr>
    </w:lvl>
    <w:lvl w:ilvl="7" w:tplc="040C0003" w:tentative="1">
      <w:start w:val="1"/>
      <w:numFmt w:val="bullet"/>
      <w:lvlText w:val="o"/>
      <w:lvlJc w:val="left"/>
      <w:pPr>
        <w:ind w:left="6667" w:hanging="360"/>
      </w:pPr>
      <w:rPr>
        <w:rFonts w:ascii="Courier New" w:hAnsi="Courier New" w:cs="Courier New" w:hint="default"/>
      </w:rPr>
    </w:lvl>
    <w:lvl w:ilvl="8" w:tplc="040C0005" w:tentative="1">
      <w:start w:val="1"/>
      <w:numFmt w:val="bullet"/>
      <w:lvlText w:val=""/>
      <w:lvlJc w:val="left"/>
      <w:pPr>
        <w:ind w:left="7387" w:hanging="360"/>
      </w:pPr>
      <w:rPr>
        <w:rFonts w:ascii="Wingdings" w:hAnsi="Wingdings" w:hint="default"/>
      </w:rPr>
    </w:lvl>
  </w:abstractNum>
  <w:abstractNum w:abstractNumId="27" w15:restartNumberingAfterBreak="0">
    <w:nsid w:val="562D5042"/>
    <w:multiLevelType w:val="hybridMultilevel"/>
    <w:tmpl w:val="6084FD80"/>
    <w:lvl w:ilvl="0" w:tplc="9F5E4A1C">
      <w:start w:val="1"/>
      <w:numFmt w:val="bullet"/>
      <w:pStyle w:val="EFLitemtiret"/>
      <w:lvlText w:val="-"/>
      <w:lvlJc w:val="left"/>
      <w:pPr>
        <w:ind w:left="1287" w:hanging="360"/>
      </w:pPr>
      <w:rPr>
        <w:rFonts w:ascii="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5A177937"/>
    <w:multiLevelType w:val="hybridMultilevel"/>
    <w:tmpl w:val="0204B4DE"/>
    <w:lvl w:ilvl="0" w:tplc="4088FD7C">
      <w:start w:val="1"/>
      <w:numFmt w:val="bullet"/>
      <w:lvlText w:val="•"/>
      <w:lvlJc w:val="left"/>
      <w:pPr>
        <w:tabs>
          <w:tab w:val="num" w:pos="720"/>
        </w:tabs>
        <w:ind w:left="720" w:hanging="360"/>
      </w:pPr>
      <w:rPr>
        <w:rFonts w:ascii="Arial" w:hAnsi="Arial" w:hint="default"/>
      </w:rPr>
    </w:lvl>
    <w:lvl w:ilvl="1" w:tplc="43AC9C26">
      <w:numFmt w:val="bullet"/>
      <w:lvlText w:val="•"/>
      <w:lvlJc w:val="left"/>
      <w:pPr>
        <w:tabs>
          <w:tab w:val="num" w:pos="1440"/>
        </w:tabs>
        <w:ind w:left="1440" w:hanging="360"/>
      </w:pPr>
      <w:rPr>
        <w:rFonts w:ascii="Arial" w:hAnsi="Arial" w:hint="default"/>
      </w:rPr>
    </w:lvl>
    <w:lvl w:ilvl="2" w:tplc="04BE389C" w:tentative="1">
      <w:start w:val="1"/>
      <w:numFmt w:val="bullet"/>
      <w:lvlText w:val="•"/>
      <w:lvlJc w:val="left"/>
      <w:pPr>
        <w:tabs>
          <w:tab w:val="num" w:pos="2160"/>
        </w:tabs>
        <w:ind w:left="2160" w:hanging="360"/>
      </w:pPr>
      <w:rPr>
        <w:rFonts w:ascii="Arial" w:hAnsi="Arial" w:hint="default"/>
      </w:rPr>
    </w:lvl>
    <w:lvl w:ilvl="3" w:tplc="119E2ABA" w:tentative="1">
      <w:start w:val="1"/>
      <w:numFmt w:val="bullet"/>
      <w:lvlText w:val="•"/>
      <w:lvlJc w:val="left"/>
      <w:pPr>
        <w:tabs>
          <w:tab w:val="num" w:pos="2880"/>
        </w:tabs>
        <w:ind w:left="2880" w:hanging="360"/>
      </w:pPr>
      <w:rPr>
        <w:rFonts w:ascii="Arial" w:hAnsi="Arial" w:hint="default"/>
      </w:rPr>
    </w:lvl>
    <w:lvl w:ilvl="4" w:tplc="94EE134E" w:tentative="1">
      <w:start w:val="1"/>
      <w:numFmt w:val="bullet"/>
      <w:lvlText w:val="•"/>
      <w:lvlJc w:val="left"/>
      <w:pPr>
        <w:tabs>
          <w:tab w:val="num" w:pos="3600"/>
        </w:tabs>
        <w:ind w:left="3600" w:hanging="360"/>
      </w:pPr>
      <w:rPr>
        <w:rFonts w:ascii="Arial" w:hAnsi="Arial" w:hint="default"/>
      </w:rPr>
    </w:lvl>
    <w:lvl w:ilvl="5" w:tplc="D4847C68" w:tentative="1">
      <w:start w:val="1"/>
      <w:numFmt w:val="bullet"/>
      <w:lvlText w:val="•"/>
      <w:lvlJc w:val="left"/>
      <w:pPr>
        <w:tabs>
          <w:tab w:val="num" w:pos="4320"/>
        </w:tabs>
        <w:ind w:left="4320" w:hanging="360"/>
      </w:pPr>
      <w:rPr>
        <w:rFonts w:ascii="Arial" w:hAnsi="Arial" w:hint="default"/>
      </w:rPr>
    </w:lvl>
    <w:lvl w:ilvl="6" w:tplc="401E0E58" w:tentative="1">
      <w:start w:val="1"/>
      <w:numFmt w:val="bullet"/>
      <w:lvlText w:val="•"/>
      <w:lvlJc w:val="left"/>
      <w:pPr>
        <w:tabs>
          <w:tab w:val="num" w:pos="5040"/>
        </w:tabs>
        <w:ind w:left="5040" w:hanging="360"/>
      </w:pPr>
      <w:rPr>
        <w:rFonts w:ascii="Arial" w:hAnsi="Arial" w:hint="default"/>
      </w:rPr>
    </w:lvl>
    <w:lvl w:ilvl="7" w:tplc="BA726060" w:tentative="1">
      <w:start w:val="1"/>
      <w:numFmt w:val="bullet"/>
      <w:lvlText w:val="•"/>
      <w:lvlJc w:val="left"/>
      <w:pPr>
        <w:tabs>
          <w:tab w:val="num" w:pos="5760"/>
        </w:tabs>
        <w:ind w:left="5760" w:hanging="360"/>
      </w:pPr>
      <w:rPr>
        <w:rFonts w:ascii="Arial" w:hAnsi="Arial" w:hint="default"/>
      </w:rPr>
    </w:lvl>
    <w:lvl w:ilvl="8" w:tplc="CB3EC33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D02873"/>
    <w:multiLevelType w:val="hybridMultilevel"/>
    <w:tmpl w:val="EEEA10D0"/>
    <w:lvl w:ilvl="0" w:tplc="C6564B8C">
      <w:numFmt w:val="bullet"/>
      <w:lvlText w:val="-"/>
      <w:lvlJc w:val="left"/>
      <w:pPr>
        <w:ind w:left="720" w:hanging="360"/>
      </w:pPr>
      <w:rPr>
        <w:rFonts w:ascii="Garamond" w:eastAsia="Times New Roman" w:hAnsi="Garamond"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02949C6"/>
    <w:multiLevelType w:val="hybridMultilevel"/>
    <w:tmpl w:val="CBD42C48"/>
    <w:lvl w:ilvl="0" w:tplc="C6564B8C">
      <w:numFmt w:val="bullet"/>
      <w:lvlText w:val="-"/>
      <w:lvlJc w:val="left"/>
      <w:pPr>
        <w:ind w:left="720" w:hanging="360"/>
      </w:pPr>
      <w:rPr>
        <w:rFonts w:ascii="Garamond" w:eastAsia="Times New Roman" w:hAnsi="Garamond"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9C274D"/>
    <w:multiLevelType w:val="hybridMultilevel"/>
    <w:tmpl w:val="DC82FB28"/>
    <w:lvl w:ilvl="0" w:tplc="071E42E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0C3DA2"/>
    <w:multiLevelType w:val="hybridMultilevel"/>
    <w:tmpl w:val="61F0A3DE"/>
    <w:lvl w:ilvl="0" w:tplc="9EFA54C8">
      <w:start w:val="202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DE36B38"/>
    <w:multiLevelType w:val="multilevel"/>
    <w:tmpl w:val="197E4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4B5D64"/>
    <w:multiLevelType w:val="multilevel"/>
    <w:tmpl w:val="F8741404"/>
    <w:lvl w:ilvl="0">
      <w:start w:val="1"/>
      <w:numFmt w:val="decimal"/>
      <w:pStyle w:val="article"/>
      <w:lvlText w:val="Article %1."/>
      <w:lvlJc w:val="left"/>
      <w:pPr>
        <w:tabs>
          <w:tab w:val="num" w:pos="1277"/>
        </w:tabs>
        <w:ind w:left="1277" w:hanging="567"/>
      </w:pPr>
      <w:rPr>
        <w:rFonts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rFonts w:ascii="Arial" w:hAnsi="Arial" w:cs="Arial" w:hint="default"/>
        <w:b/>
        <w:bCs/>
        <w:i w:val="0"/>
        <w:iCs w:val="0"/>
        <w:caps w:val="0"/>
        <w:color w:val="auto"/>
        <w:sz w:val="20"/>
        <w:szCs w:val="26"/>
      </w:rPr>
    </w:lvl>
    <w:lvl w:ilvl="2">
      <w:start w:val="1"/>
      <w:numFmt w:val="decimal"/>
      <w:lvlText w:val="%1.%2.%3."/>
      <w:lvlJc w:val="left"/>
      <w:pPr>
        <w:tabs>
          <w:tab w:val="num" w:pos="851"/>
        </w:tabs>
        <w:ind w:left="851" w:hanging="851"/>
      </w:pPr>
      <w:rPr>
        <w:rFonts w:ascii="Arial" w:hAnsi="Arial" w:cs="Arial" w:hint="default"/>
        <w:b/>
        <w:bCs/>
        <w:i w:val="0"/>
        <w:iCs w:val="0"/>
        <w:caps w:val="0"/>
        <w:smallCaps w:val="0"/>
        <w:strike w:val="0"/>
        <w:dstrike w:val="0"/>
        <w:vanish w:val="0"/>
        <w:color w:val="auto"/>
        <w:spacing w:val="0"/>
        <w:w w:val="100"/>
        <w:kern w:val="0"/>
        <w:position w:val="0"/>
        <w:sz w:val="20"/>
        <w:szCs w:val="24"/>
        <w:u w:val="none"/>
        <w:vertAlign w:val="baseline"/>
      </w:rPr>
    </w:lvl>
    <w:lvl w:ilvl="3">
      <w:start w:val="1"/>
      <w:numFmt w:val="decimal"/>
      <w:lvlText w:val="%1.%2.%3.%4."/>
      <w:lvlJc w:val="left"/>
      <w:pPr>
        <w:tabs>
          <w:tab w:val="num" w:pos="851"/>
        </w:tabs>
        <w:ind w:left="851" w:hanging="851"/>
      </w:pPr>
      <w:rPr>
        <w:rFonts w:ascii="Arial" w:hAnsi="Arial" w:cs="Arial" w:hint="default"/>
        <w:b/>
        <w:bCs/>
        <w:i w:val="0"/>
        <w:iCs w:val="0"/>
        <w:sz w:val="20"/>
        <w:szCs w:val="22"/>
      </w:rPr>
    </w:lvl>
    <w:lvl w:ilvl="4">
      <w:start w:val="1"/>
      <w:numFmt w:val="upperLetter"/>
      <w:lvlText w:val="%5."/>
      <w:lvlJc w:val="left"/>
      <w:pPr>
        <w:tabs>
          <w:tab w:val="num" w:pos="1134"/>
        </w:tabs>
        <w:ind w:left="1134" w:hanging="567"/>
      </w:pPr>
      <w:rPr>
        <w:rFonts w:ascii="Arial" w:hAnsi="Arial" w:cs="Arial" w:hint="default"/>
        <w:b w:val="0"/>
        <w:bCs w:val="0"/>
        <w:i w:val="0"/>
        <w:iCs w:val="0"/>
        <w:sz w:val="22"/>
        <w:szCs w:val="22"/>
      </w:rPr>
    </w:lvl>
    <w:lvl w:ilvl="5">
      <w:start w:val="1"/>
      <w:numFmt w:val="lowerLetter"/>
      <w:lvlText w:val="%6."/>
      <w:lvlJc w:val="left"/>
      <w:pPr>
        <w:tabs>
          <w:tab w:val="num" w:pos="1134"/>
        </w:tabs>
        <w:ind w:left="1134" w:hanging="567"/>
      </w:pPr>
      <w:rPr>
        <w:rFonts w:ascii="Arial" w:hAnsi="Arial" w:cs="Arial" w:hint="default"/>
        <w:b w:val="0"/>
        <w:bCs w:val="0"/>
        <w:i/>
        <w:iCs/>
        <w:sz w:val="22"/>
        <w:szCs w:val="22"/>
      </w:rPr>
    </w:lvl>
    <w:lvl w:ilvl="6">
      <w:start w:val="1"/>
      <w:numFmt w:val="upperLetter"/>
      <w:lvlText w:val="%7."/>
      <w:lvlJc w:val="left"/>
      <w:pPr>
        <w:tabs>
          <w:tab w:val="num" w:pos="1276"/>
        </w:tabs>
        <w:ind w:left="1276" w:hanging="425"/>
      </w:pPr>
      <w:rPr>
        <w:rFonts w:hint="default"/>
      </w:rPr>
    </w:lvl>
    <w:lvl w:ilvl="7">
      <w:start w:val="1"/>
      <w:numFmt w:val="lowerLetter"/>
      <w:lvlText w:val="%8."/>
      <w:lvlJc w:val="left"/>
      <w:pPr>
        <w:tabs>
          <w:tab w:val="num" w:pos="1276"/>
        </w:tabs>
        <w:ind w:left="1276" w:hanging="425"/>
      </w:pPr>
      <w:rPr>
        <w:rFonts w:hint="default"/>
      </w:rPr>
    </w:lvl>
    <w:lvl w:ilvl="8">
      <w:start w:val="1"/>
      <w:numFmt w:val="none"/>
      <w:lvlText w:val=""/>
      <w:lvlJc w:val="right"/>
      <w:pPr>
        <w:tabs>
          <w:tab w:val="num" w:pos="1584"/>
        </w:tabs>
        <w:ind w:left="1584" w:hanging="144"/>
      </w:pPr>
      <w:rPr>
        <w:rFonts w:hint="default"/>
      </w:rPr>
    </w:lvl>
  </w:abstractNum>
  <w:abstractNum w:abstractNumId="35" w15:restartNumberingAfterBreak="0">
    <w:nsid w:val="70287C45"/>
    <w:multiLevelType w:val="hybridMultilevel"/>
    <w:tmpl w:val="66D8E1DA"/>
    <w:lvl w:ilvl="0" w:tplc="FEC2F880">
      <w:start w:val="1"/>
      <w:numFmt w:val="bullet"/>
      <w:lvlText w:val="•"/>
      <w:lvlJc w:val="left"/>
      <w:pPr>
        <w:tabs>
          <w:tab w:val="num" w:pos="360"/>
        </w:tabs>
        <w:ind w:left="360" w:hanging="360"/>
      </w:pPr>
      <w:rPr>
        <w:rFonts w:ascii="Arial" w:hAnsi="Arial" w:hint="default"/>
      </w:rPr>
    </w:lvl>
    <w:lvl w:ilvl="1" w:tplc="EF04EEDE">
      <w:numFmt w:val="bullet"/>
      <w:lvlText w:val="•"/>
      <w:lvlJc w:val="left"/>
      <w:pPr>
        <w:tabs>
          <w:tab w:val="num" w:pos="1080"/>
        </w:tabs>
        <w:ind w:left="1080" w:hanging="360"/>
      </w:pPr>
      <w:rPr>
        <w:rFonts w:ascii="Arial" w:hAnsi="Arial" w:hint="default"/>
      </w:rPr>
    </w:lvl>
    <w:lvl w:ilvl="2" w:tplc="4C6C5040" w:tentative="1">
      <w:start w:val="1"/>
      <w:numFmt w:val="bullet"/>
      <w:lvlText w:val="•"/>
      <w:lvlJc w:val="left"/>
      <w:pPr>
        <w:tabs>
          <w:tab w:val="num" w:pos="1800"/>
        </w:tabs>
        <w:ind w:left="1800" w:hanging="360"/>
      </w:pPr>
      <w:rPr>
        <w:rFonts w:ascii="Arial" w:hAnsi="Arial" w:hint="default"/>
      </w:rPr>
    </w:lvl>
    <w:lvl w:ilvl="3" w:tplc="0464C966" w:tentative="1">
      <w:start w:val="1"/>
      <w:numFmt w:val="bullet"/>
      <w:lvlText w:val="•"/>
      <w:lvlJc w:val="left"/>
      <w:pPr>
        <w:tabs>
          <w:tab w:val="num" w:pos="2520"/>
        </w:tabs>
        <w:ind w:left="2520" w:hanging="360"/>
      </w:pPr>
      <w:rPr>
        <w:rFonts w:ascii="Arial" w:hAnsi="Arial" w:hint="default"/>
      </w:rPr>
    </w:lvl>
    <w:lvl w:ilvl="4" w:tplc="02EEE3E4" w:tentative="1">
      <w:start w:val="1"/>
      <w:numFmt w:val="bullet"/>
      <w:lvlText w:val="•"/>
      <w:lvlJc w:val="left"/>
      <w:pPr>
        <w:tabs>
          <w:tab w:val="num" w:pos="3240"/>
        </w:tabs>
        <w:ind w:left="3240" w:hanging="360"/>
      </w:pPr>
      <w:rPr>
        <w:rFonts w:ascii="Arial" w:hAnsi="Arial" w:hint="default"/>
      </w:rPr>
    </w:lvl>
    <w:lvl w:ilvl="5" w:tplc="5A829200" w:tentative="1">
      <w:start w:val="1"/>
      <w:numFmt w:val="bullet"/>
      <w:lvlText w:val="•"/>
      <w:lvlJc w:val="left"/>
      <w:pPr>
        <w:tabs>
          <w:tab w:val="num" w:pos="3960"/>
        </w:tabs>
        <w:ind w:left="3960" w:hanging="360"/>
      </w:pPr>
      <w:rPr>
        <w:rFonts w:ascii="Arial" w:hAnsi="Arial" w:hint="default"/>
      </w:rPr>
    </w:lvl>
    <w:lvl w:ilvl="6" w:tplc="6C06A732" w:tentative="1">
      <w:start w:val="1"/>
      <w:numFmt w:val="bullet"/>
      <w:lvlText w:val="•"/>
      <w:lvlJc w:val="left"/>
      <w:pPr>
        <w:tabs>
          <w:tab w:val="num" w:pos="4680"/>
        </w:tabs>
        <w:ind w:left="4680" w:hanging="360"/>
      </w:pPr>
      <w:rPr>
        <w:rFonts w:ascii="Arial" w:hAnsi="Arial" w:hint="default"/>
      </w:rPr>
    </w:lvl>
    <w:lvl w:ilvl="7" w:tplc="CBF629D8" w:tentative="1">
      <w:start w:val="1"/>
      <w:numFmt w:val="bullet"/>
      <w:lvlText w:val="•"/>
      <w:lvlJc w:val="left"/>
      <w:pPr>
        <w:tabs>
          <w:tab w:val="num" w:pos="5400"/>
        </w:tabs>
        <w:ind w:left="5400" w:hanging="360"/>
      </w:pPr>
      <w:rPr>
        <w:rFonts w:ascii="Arial" w:hAnsi="Arial" w:hint="default"/>
      </w:rPr>
    </w:lvl>
    <w:lvl w:ilvl="8" w:tplc="B310DF5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15D51FA"/>
    <w:multiLevelType w:val="multilevel"/>
    <w:tmpl w:val="615C7BFE"/>
    <w:lvl w:ilvl="0">
      <w:start w:val="1"/>
      <w:numFmt w:val="decimal"/>
      <w:pStyle w:val="Level2"/>
      <w:lvlText w:val="%1."/>
      <w:lvlJc w:val="left"/>
      <w:pPr>
        <w:ind w:left="360" w:hanging="360"/>
      </w:pPr>
      <w:rPr>
        <w:spacing w:val="-20"/>
      </w:rPr>
    </w:lvl>
    <w:lvl w:ilvl="1">
      <w:start w:val="1"/>
      <w:numFmt w:val="decimal"/>
      <w:pStyle w:val="Level4"/>
      <w:lvlText w:val="%1.%2."/>
      <w:lvlJc w:val="left"/>
      <w:pPr>
        <w:ind w:left="992" w:hanging="709"/>
      </w:pPr>
      <w:rPr>
        <w:spacing w:val="-20"/>
      </w:rPr>
    </w:lvl>
    <w:lvl w:ilvl="2">
      <w:start w:val="1"/>
      <w:numFmt w:val="decimal"/>
      <w:pStyle w:val="Niveau3"/>
      <w:lvlText w:val="%1.%2.%3."/>
      <w:lvlJc w:val="left"/>
      <w:pPr>
        <w:ind w:left="709" w:hanging="709"/>
      </w:pPr>
      <w:rPr>
        <w:b w:val="0"/>
        <w:i w:val="0"/>
        <w:spacing w:val="-20"/>
        <w:sz w:val="22"/>
      </w:rPr>
    </w:lvl>
    <w:lvl w:ilvl="3">
      <w:start w:val="1"/>
      <w:numFmt w:val="decimal"/>
      <w:lvlText w:val="%1.%2.%3.%4."/>
      <w:lvlJc w:val="left"/>
      <w:pPr>
        <w:ind w:left="709" w:hanging="709"/>
      </w:pPr>
      <w:rPr>
        <w:b w:val="0"/>
        <w:i w:val="0"/>
        <w:spacing w:val="-20"/>
      </w:rPr>
    </w:lvl>
    <w:lvl w:ilvl="4">
      <w:start w:val="1"/>
      <w:numFmt w:val="lowerLetter"/>
      <w:lvlText w:val="%5)"/>
      <w:lvlJc w:val="left"/>
      <w:pPr>
        <w:ind w:left="1134" w:hanging="425"/>
      </w:pPr>
      <w:rPr>
        <w:b w:val="0"/>
        <w:i w:val="0"/>
      </w:rPr>
    </w:lvl>
    <w:lvl w:ilvl="5">
      <w:start w:val="1"/>
      <w:numFmt w:val="lowerRoman"/>
      <w:lvlText w:val="%6)"/>
      <w:lvlJc w:val="left"/>
      <w:pPr>
        <w:ind w:left="1559" w:hanging="425"/>
      </w:pPr>
      <w:rPr>
        <w:b w:val="0"/>
        <w:i w:val="0"/>
      </w:rPr>
    </w:lvl>
    <w:lvl w:ilvl="6">
      <w:start w:val="1"/>
      <w:numFmt w:val="bullet"/>
      <w:lvlText w:val=""/>
      <w:lvlJc w:val="left"/>
      <w:pPr>
        <w:ind w:left="1843" w:hanging="142"/>
      </w:pPr>
      <w:rPr>
        <w:rFonts w:ascii="Symbol" w:hAnsi="Symbol" w:hint="default"/>
      </w:rPr>
    </w:lvl>
    <w:lvl w:ilvl="7">
      <w:start w:val="1"/>
      <w:numFmt w:val="lowerLetter"/>
      <w:lvlText w:val="%8."/>
      <w:lvlJc w:val="left"/>
      <w:pPr>
        <w:ind w:left="1418" w:firstLine="0"/>
      </w:pPr>
    </w:lvl>
    <w:lvl w:ilvl="8">
      <w:start w:val="1"/>
      <w:numFmt w:val="lowerRoman"/>
      <w:lvlText w:val="%9."/>
      <w:lvlJc w:val="left"/>
      <w:pPr>
        <w:ind w:left="1418" w:firstLine="0"/>
      </w:pPr>
    </w:lvl>
  </w:abstractNum>
  <w:abstractNum w:abstractNumId="37" w15:restartNumberingAfterBreak="0">
    <w:nsid w:val="78AF1F02"/>
    <w:multiLevelType w:val="hybridMultilevel"/>
    <w:tmpl w:val="9E0E2126"/>
    <w:lvl w:ilvl="0" w:tplc="A12490F6">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CF1061F"/>
    <w:multiLevelType w:val="hybridMultilevel"/>
    <w:tmpl w:val="BCBC2D7A"/>
    <w:lvl w:ilvl="0" w:tplc="0C0C6924">
      <w:start w:val="1"/>
      <w:numFmt w:val="bullet"/>
      <w:pStyle w:val="Titrebullet3"/>
      <w:lvlText w:val=""/>
      <w:lvlJc w:val="left"/>
      <w:pPr>
        <w:ind w:left="1428" w:hanging="360"/>
      </w:pPr>
      <w:rPr>
        <w:rFonts w:ascii="Wingdings" w:hAnsi="Wingdings" w:hint="default"/>
        <w:color w:val="A6A6A6" w:themeColor="background1" w:themeShade="A6"/>
        <w:sz w:val="20"/>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num w:numId="1" w16cid:durableId="1439643321">
    <w:abstractNumId w:val="7"/>
  </w:num>
  <w:num w:numId="2" w16cid:durableId="897010691">
    <w:abstractNumId w:val="19"/>
  </w:num>
  <w:num w:numId="3" w16cid:durableId="762190938">
    <w:abstractNumId w:val="27"/>
  </w:num>
  <w:num w:numId="4" w16cid:durableId="1304429336">
    <w:abstractNumId w:val="26"/>
  </w:num>
  <w:num w:numId="5" w16cid:durableId="377239992">
    <w:abstractNumId w:val="23"/>
  </w:num>
  <w:num w:numId="6" w16cid:durableId="1703439884">
    <w:abstractNumId w:val="0"/>
  </w:num>
  <w:num w:numId="7" w16cid:durableId="1314406386">
    <w:abstractNumId w:val="1"/>
  </w:num>
  <w:num w:numId="8" w16cid:durableId="12436427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9" w16cid:durableId="1743454367">
    <w:abstractNumId w:val="38"/>
  </w:num>
  <w:num w:numId="10" w16cid:durableId="1001469003">
    <w:abstractNumId w:val="34"/>
  </w:num>
  <w:num w:numId="11" w16cid:durableId="1141922564">
    <w:abstractNumId w:val="4"/>
  </w:num>
  <w:num w:numId="12" w16cid:durableId="549922192">
    <w:abstractNumId w:val="22"/>
  </w:num>
  <w:num w:numId="13" w16cid:durableId="1156140857">
    <w:abstractNumId w:val="18"/>
  </w:num>
  <w:num w:numId="14" w16cid:durableId="395127800">
    <w:abstractNumId w:val="13"/>
  </w:num>
  <w:num w:numId="15" w16cid:durableId="1729259076">
    <w:abstractNumId w:val="31"/>
  </w:num>
  <w:num w:numId="16" w16cid:durableId="1997876040">
    <w:abstractNumId w:val="30"/>
  </w:num>
  <w:num w:numId="17" w16cid:durableId="894975919">
    <w:abstractNumId w:val="29"/>
  </w:num>
  <w:num w:numId="18" w16cid:durableId="1970235674">
    <w:abstractNumId w:val="29"/>
  </w:num>
  <w:num w:numId="19" w16cid:durableId="1076702371">
    <w:abstractNumId w:val="35"/>
  </w:num>
  <w:num w:numId="20" w16cid:durableId="2041853864">
    <w:abstractNumId w:val="17"/>
  </w:num>
  <w:num w:numId="21" w16cid:durableId="1475949052">
    <w:abstractNumId w:val="14"/>
  </w:num>
  <w:num w:numId="22" w16cid:durableId="776488069">
    <w:abstractNumId w:val="6"/>
  </w:num>
  <w:num w:numId="23" w16cid:durableId="602106225">
    <w:abstractNumId w:val="10"/>
  </w:num>
  <w:num w:numId="24" w16cid:durableId="1391491197">
    <w:abstractNumId w:val="28"/>
  </w:num>
  <w:num w:numId="25" w16cid:durableId="785931699">
    <w:abstractNumId w:val="8"/>
  </w:num>
  <w:num w:numId="26" w16cid:durableId="168952404">
    <w:abstractNumId w:val="33"/>
    <w:lvlOverride w:ilvl="0">
      <w:lvl w:ilvl="0">
        <w:numFmt w:val="bullet"/>
        <w:lvlText w:val="o"/>
        <w:lvlJc w:val="left"/>
        <w:pPr>
          <w:tabs>
            <w:tab w:val="num" w:pos="720"/>
          </w:tabs>
          <w:ind w:left="720" w:hanging="360"/>
        </w:pPr>
        <w:rPr>
          <w:rFonts w:ascii="Courier New" w:hAnsi="Courier New" w:hint="default"/>
          <w:sz w:val="20"/>
        </w:rPr>
      </w:lvl>
    </w:lvlOverride>
  </w:num>
  <w:num w:numId="27" w16cid:durableId="168952404">
    <w:abstractNumId w:val="33"/>
    <w:lvlOverride w:ilvl="0">
      <w:lvl w:ilvl="0">
        <w:numFmt w:val="bullet"/>
        <w:lvlText w:val="o"/>
        <w:lvlJc w:val="left"/>
        <w:pPr>
          <w:tabs>
            <w:tab w:val="num" w:pos="720"/>
          </w:tabs>
          <w:ind w:left="720" w:hanging="360"/>
        </w:pPr>
        <w:rPr>
          <w:rFonts w:ascii="Courier New" w:hAnsi="Courier New" w:hint="default"/>
          <w:sz w:val="20"/>
        </w:rPr>
      </w:lvl>
    </w:lvlOverride>
  </w:num>
  <w:num w:numId="28" w16cid:durableId="1139179419">
    <w:abstractNumId w:val="16"/>
  </w:num>
  <w:num w:numId="29" w16cid:durableId="93674045">
    <w:abstractNumId w:val="9"/>
  </w:num>
  <w:num w:numId="30" w16cid:durableId="352998141">
    <w:abstractNumId w:val="32"/>
  </w:num>
  <w:num w:numId="31" w16cid:durableId="128521829">
    <w:abstractNumId w:val="37"/>
  </w:num>
  <w:num w:numId="32" w16cid:durableId="1724408464">
    <w:abstractNumId w:val="24"/>
  </w:num>
  <w:num w:numId="33" w16cid:durableId="341131720">
    <w:abstractNumId w:val="2"/>
  </w:num>
  <w:num w:numId="34" w16cid:durableId="2147239773">
    <w:abstractNumId w:val="25"/>
  </w:num>
  <w:num w:numId="35" w16cid:durableId="15471757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62488167">
    <w:abstractNumId w:val="11"/>
    <w:lvlOverride w:ilvl="0">
      <w:startOverride w:val="2"/>
      <w:lvl w:ilvl="0">
        <w:start w:val="2"/>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7" w16cid:durableId="1993949360">
    <w:abstractNumId w:val="20"/>
  </w:num>
  <w:num w:numId="38" w16cid:durableId="1879467605">
    <w:abstractNumId w:val="12"/>
  </w:num>
  <w:num w:numId="39" w16cid:durableId="1165588082">
    <w:abstractNumId w:val="5"/>
  </w:num>
  <w:num w:numId="40" w16cid:durableId="786584664">
    <w:abstractNumId w:val="21"/>
  </w:num>
  <w:num w:numId="41" w16cid:durableId="16463740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activeWritingStyle w:appName="MSWord" w:lang="it-IT" w:vendorID="64" w:dllVersion="6" w:nlCheck="1" w:checkStyle="0"/>
  <w:activeWritingStyle w:appName="MSWord" w:lang="fr-FR" w:vendorID="64" w:dllVersion="6" w:nlCheck="1" w:checkStyle="1"/>
  <w:activeWritingStyle w:appName="MSWord" w:lang="fr-FR" w:vendorID="64" w:dllVersion="0" w:nlCheck="1" w:checkStyle="0"/>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567"/>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C4C"/>
    <w:rsid w:val="00000EA7"/>
    <w:rsid w:val="00001955"/>
    <w:rsid w:val="000019A1"/>
    <w:rsid w:val="00001A21"/>
    <w:rsid w:val="00001B78"/>
    <w:rsid w:val="00005071"/>
    <w:rsid w:val="00010182"/>
    <w:rsid w:val="00010947"/>
    <w:rsid w:val="00011587"/>
    <w:rsid w:val="0001193B"/>
    <w:rsid w:val="00012FB1"/>
    <w:rsid w:val="0001300A"/>
    <w:rsid w:val="00013684"/>
    <w:rsid w:val="00014124"/>
    <w:rsid w:val="000168EE"/>
    <w:rsid w:val="00017579"/>
    <w:rsid w:val="000177C6"/>
    <w:rsid w:val="0001789A"/>
    <w:rsid w:val="00020682"/>
    <w:rsid w:val="00020948"/>
    <w:rsid w:val="00020BD0"/>
    <w:rsid w:val="00021835"/>
    <w:rsid w:val="00021A6B"/>
    <w:rsid w:val="00022135"/>
    <w:rsid w:val="00022AA6"/>
    <w:rsid w:val="00023011"/>
    <w:rsid w:val="00023D68"/>
    <w:rsid w:val="000246DC"/>
    <w:rsid w:val="00024A54"/>
    <w:rsid w:val="000253B5"/>
    <w:rsid w:val="00025FA2"/>
    <w:rsid w:val="00026C1C"/>
    <w:rsid w:val="000274FB"/>
    <w:rsid w:val="00030710"/>
    <w:rsid w:val="00031453"/>
    <w:rsid w:val="00031745"/>
    <w:rsid w:val="00031C68"/>
    <w:rsid w:val="0003351B"/>
    <w:rsid w:val="00033639"/>
    <w:rsid w:val="0003427E"/>
    <w:rsid w:val="000343CF"/>
    <w:rsid w:val="00036759"/>
    <w:rsid w:val="00036FF0"/>
    <w:rsid w:val="000371BC"/>
    <w:rsid w:val="000403A9"/>
    <w:rsid w:val="0004285B"/>
    <w:rsid w:val="00042F5E"/>
    <w:rsid w:val="0004306B"/>
    <w:rsid w:val="00043826"/>
    <w:rsid w:val="00043C08"/>
    <w:rsid w:val="00044664"/>
    <w:rsid w:val="00044F0F"/>
    <w:rsid w:val="000464A9"/>
    <w:rsid w:val="00046B06"/>
    <w:rsid w:val="000505B7"/>
    <w:rsid w:val="000506BD"/>
    <w:rsid w:val="00050978"/>
    <w:rsid w:val="000517A7"/>
    <w:rsid w:val="00051807"/>
    <w:rsid w:val="00052D00"/>
    <w:rsid w:val="0005356D"/>
    <w:rsid w:val="000537B2"/>
    <w:rsid w:val="00053B37"/>
    <w:rsid w:val="00054069"/>
    <w:rsid w:val="0005561F"/>
    <w:rsid w:val="00055A06"/>
    <w:rsid w:val="00055B3B"/>
    <w:rsid w:val="00056266"/>
    <w:rsid w:val="00057A72"/>
    <w:rsid w:val="00060DC8"/>
    <w:rsid w:val="00060E6C"/>
    <w:rsid w:val="0006472C"/>
    <w:rsid w:val="00065D7C"/>
    <w:rsid w:val="000675CD"/>
    <w:rsid w:val="00067C8E"/>
    <w:rsid w:val="000701EE"/>
    <w:rsid w:val="000708F7"/>
    <w:rsid w:val="000719B4"/>
    <w:rsid w:val="00071C2E"/>
    <w:rsid w:val="00071D5E"/>
    <w:rsid w:val="00071DAD"/>
    <w:rsid w:val="00071E9B"/>
    <w:rsid w:val="0007200C"/>
    <w:rsid w:val="00074009"/>
    <w:rsid w:val="00075FA6"/>
    <w:rsid w:val="000768CD"/>
    <w:rsid w:val="00077800"/>
    <w:rsid w:val="00077D30"/>
    <w:rsid w:val="000801F2"/>
    <w:rsid w:val="0008177C"/>
    <w:rsid w:val="00082022"/>
    <w:rsid w:val="00082198"/>
    <w:rsid w:val="00082F9C"/>
    <w:rsid w:val="00082FD5"/>
    <w:rsid w:val="000839DD"/>
    <w:rsid w:val="00083D25"/>
    <w:rsid w:val="000851CC"/>
    <w:rsid w:val="00085C31"/>
    <w:rsid w:val="00086679"/>
    <w:rsid w:val="00091B4C"/>
    <w:rsid w:val="000926BD"/>
    <w:rsid w:val="00092D0A"/>
    <w:rsid w:val="00093971"/>
    <w:rsid w:val="00094326"/>
    <w:rsid w:val="0009498C"/>
    <w:rsid w:val="00094DE9"/>
    <w:rsid w:val="00095515"/>
    <w:rsid w:val="0009745E"/>
    <w:rsid w:val="000A0171"/>
    <w:rsid w:val="000A08E9"/>
    <w:rsid w:val="000A17B8"/>
    <w:rsid w:val="000A1CDE"/>
    <w:rsid w:val="000A2513"/>
    <w:rsid w:val="000A3F28"/>
    <w:rsid w:val="000A5610"/>
    <w:rsid w:val="000A5B12"/>
    <w:rsid w:val="000A5D9C"/>
    <w:rsid w:val="000A6148"/>
    <w:rsid w:val="000A6DCE"/>
    <w:rsid w:val="000A7B27"/>
    <w:rsid w:val="000B1A36"/>
    <w:rsid w:val="000B1C94"/>
    <w:rsid w:val="000B2FA2"/>
    <w:rsid w:val="000B3368"/>
    <w:rsid w:val="000B372D"/>
    <w:rsid w:val="000B3D12"/>
    <w:rsid w:val="000B482C"/>
    <w:rsid w:val="000B5E06"/>
    <w:rsid w:val="000C00E8"/>
    <w:rsid w:val="000C1BBA"/>
    <w:rsid w:val="000C2683"/>
    <w:rsid w:val="000C271C"/>
    <w:rsid w:val="000C28C2"/>
    <w:rsid w:val="000C3089"/>
    <w:rsid w:val="000C326A"/>
    <w:rsid w:val="000C41EF"/>
    <w:rsid w:val="000C425C"/>
    <w:rsid w:val="000C4F5F"/>
    <w:rsid w:val="000C5703"/>
    <w:rsid w:val="000C5BAF"/>
    <w:rsid w:val="000C6DA5"/>
    <w:rsid w:val="000C7083"/>
    <w:rsid w:val="000C7C7E"/>
    <w:rsid w:val="000D0DE0"/>
    <w:rsid w:val="000D1238"/>
    <w:rsid w:val="000D1481"/>
    <w:rsid w:val="000D1AA3"/>
    <w:rsid w:val="000D1CD6"/>
    <w:rsid w:val="000D1EEB"/>
    <w:rsid w:val="000D4517"/>
    <w:rsid w:val="000D4524"/>
    <w:rsid w:val="000D4B40"/>
    <w:rsid w:val="000D4C24"/>
    <w:rsid w:val="000D4F47"/>
    <w:rsid w:val="000D526D"/>
    <w:rsid w:val="000E10AD"/>
    <w:rsid w:val="000E3790"/>
    <w:rsid w:val="000E4032"/>
    <w:rsid w:val="000E457C"/>
    <w:rsid w:val="000E518A"/>
    <w:rsid w:val="000E6D4E"/>
    <w:rsid w:val="000F3933"/>
    <w:rsid w:val="000F49F4"/>
    <w:rsid w:val="000F4CAA"/>
    <w:rsid w:val="000F6511"/>
    <w:rsid w:val="001012F9"/>
    <w:rsid w:val="00101B38"/>
    <w:rsid w:val="00102B13"/>
    <w:rsid w:val="00103648"/>
    <w:rsid w:val="0010379C"/>
    <w:rsid w:val="00103983"/>
    <w:rsid w:val="00104121"/>
    <w:rsid w:val="001045F5"/>
    <w:rsid w:val="00105121"/>
    <w:rsid w:val="0010545E"/>
    <w:rsid w:val="00105BFE"/>
    <w:rsid w:val="00106521"/>
    <w:rsid w:val="001068AA"/>
    <w:rsid w:val="001114F3"/>
    <w:rsid w:val="0011181A"/>
    <w:rsid w:val="001119DB"/>
    <w:rsid w:val="00111C37"/>
    <w:rsid w:val="0011449C"/>
    <w:rsid w:val="001146DB"/>
    <w:rsid w:val="001153DD"/>
    <w:rsid w:val="00116C31"/>
    <w:rsid w:val="00120A1F"/>
    <w:rsid w:val="00120FCE"/>
    <w:rsid w:val="00122CC3"/>
    <w:rsid w:val="0012312E"/>
    <w:rsid w:val="00123AF2"/>
    <w:rsid w:val="0012472C"/>
    <w:rsid w:val="001247A7"/>
    <w:rsid w:val="0012750F"/>
    <w:rsid w:val="00130231"/>
    <w:rsid w:val="0013117D"/>
    <w:rsid w:val="001323B7"/>
    <w:rsid w:val="00132D1C"/>
    <w:rsid w:val="00133AB5"/>
    <w:rsid w:val="00133B4B"/>
    <w:rsid w:val="00135FAD"/>
    <w:rsid w:val="0013600B"/>
    <w:rsid w:val="00136B22"/>
    <w:rsid w:val="0013712B"/>
    <w:rsid w:val="00137B6B"/>
    <w:rsid w:val="00142138"/>
    <w:rsid w:val="00143522"/>
    <w:rsid w:val="00144EAA"/>
    <w:rsid w:val="00145102"/>
    <w:rsid w:val="00145C98"/>
    <w:rsid w:val="00145E51"/>
    <w:rsid w:val="00147C2D"/>
    <w:rsid w:val="00150E4D"/>
    <w:rsid w:val="001519ED"/>
    <w:rsid w:val="00152489"/>
    <w:rsid w:val="001525BB"/>
    <w:rsid w:val="001531A0"/>
    <w:rsid w:val="0015601E"/>
    <w:rsid w:val="0015700D"/>
    <w:rsid w:val="001571F7"/>
    <w:rsid w:val="00160906"/>
    <w:rsid w:val="0016117A"/>
    <w:rsid w:val="00161383"/>
    <w:rsid w:val="00161746"/>
    <w:rsid w:val="0016195D"/>
    <w:rsid w:val="001619A3"/>
    <w:rsid w:val="00161C45"/>
    <w:rsid w:val="00161F8F"/>
    <w:rsid w:val="0016264B"/>
    <w:rsid w:val="001629AC"/>
    <w:rsid w:val="001650E3"/>
    <w:rsid w:val="0016577D"/>
    <w:rsid w:val="00166C6F"/>
    <w:rsid w:val="00167DF7"/>
    <w:rsid w:val="00172290"/>
    <w:rsid w:val="0017253D"/>
    <w:rsid w:val="00172ECA"/>
    <w:rsid w:val="001747FC"/>
    <w:rsid w:val="00176C71"/>
    <w:rsid w:val="001806B4"/>
    <w:rsid w:val="001810CD"/>
    <w:rsid w:val="00182B66"/>
    <w:rsid w:val="001840C6"/>
    <w:rsid w:val="00184AC6"/>
    <w:rsid w:val="0018566D"/>
    <w:rsid w:val="0018695C"/>
    <w:rsid w:val="00187C72"/>
    <w:rsid w:val="00187CF0"/>
    <w:rsid w:val="001911FA"/>
    <w:rsid w:val="00191771"/>
    <w:rsid w:val="00191D72"/>
    <w:rsid w:val="00192359"/>
    <w:rsid w:val="001928DC"/>
    <w:rsid w:val="0019387E"/>
    <w:rsid w:val="00193D2D"/>
    <w:rsid w:val="00194380"/>
    <w:rsid w:val="0019451D"/>
    <w:rsid w:val="00195583"/>
    <w:rsid w:val="00195886"/>
    <w:rsid w:val="001958FF"/>
    <w:rsid w:val="00195F93"/>
    <w:rsid w:val="00196082"/>
    <w:rsid w:val="001963C4"/>
    <w:rsid w:val="001966E3"/>
    <w:rsid w:val="00196EE3"/>
    <w:rsid w:val="0019711C"/>
    <w:rsid w:val="00197AAA"/>
    <w:rsid w:val="001A087B"/>
    <w:rsid w:val="001A18B6"/>
    <w:rsid w:val="001A2E3E"/>
    <w:rsid w:val="001A3C66"/>
    <w:rsid w:val="001A47BC"/>
    <w:rsid w:val="001A4CF8"/>
    <w:rsid w:val="001A5B5F"/>
    <w:rsid w:val="001A70A4"/>
    <w:rsid w:val="001B033B"/>
    <w:rsid w:val="001B054A"/>
    <w:rsid w:val="001B0ECB"/>
    <w:rsid w:val="001B2861"/>
    <w:rsid w:val="001B3286"/>
    <w:rsid w:val="001B3735"/>
    <w:rsid w:val="001B4159"/>
    <w:rsid w:val="001B48B0"/>
    <w:rsid w:val="001B642B"/>
    <w:rsid w:val="001B6AF7"/>
    <w:rsid w:val="001C031F"/>
    <w:rsid w:val="001C03A6"/>
    <w:rsid w:val="001C04F2"/>
    <w:rsid w:val="001C0A5B"/>
    <w:rsid w:val="001C0D34"/>
    <w:rsid w:val="001C2566"/>
    <w:rsid w:val="001C2DF6"/>
    <w:rsid w:val="001C33D1"/>
    <w:rsid w:val="001C4880"/>
    <w:rsid w:val="001C58D4"/>
    <w:rsid w:val="001C6002"/>
    <w:rsid w:val="001C6812"/>
    <w:rsid w:val="001C6954"/>
    <w:rsid w:val="001C72D5"/>
    <w:rsid w:val="001C7B6E"/>
    <w:rsid w:val="001C7DBD"/>
    <w:rsid w:val="001D0EE9"/>
    <w:rsid w:val="001D1DBA"/>
    <w:rsid w:val="001D2F11"/>
    <w:rsid w:val="001D326C"/>
    <w:rsid w:val="001D3B32"/>
    <w:rsid w:val="001D400E"/>
    <w:rsid w:val="001D4A6D"/>
    <w:rsid w:val="001D7707"/>
    <w:rsid w:val="001E003F"/>
    <w:rsid w:val="001E026E"/>
    <w:rsid w:val="001E0F20"/>
    <w:rsid w:val="001E3945"/>
    <w:rsid w:val="001E3A7D"/>
    <w:rsid w:val="001E43A8"/>
    <w:rsid w:val="001E44FF"/>
    <w:rsid w:val="001E4E22"/>
    <w:rsid w:val="001E4EF8"/>
    <w:rsid w:val="001E6B5F"/>
    <w:rsid w:val="001E6D6A"/>
    <w:rsid w:val="001E756B"/>
    <w:rsid w:val="001F0263"/>
    <w:rsid w:val="001F0C05"/>
    <w:rsid w:val="001F0F9D"/>
    <w:rsid w:val="001F1AE9"/>
    <w:rsid w:val="001F29E7"/>
    <w:rsid w:val="001F2C32"/>
    <w:rsid w:val="001F456F"/>
    <w:rsid w:val="001F485F"/>
    <w:rsid w:val="001F506E"/>
    <w:rsid w:val="001F5C7D"/>
    <w:rsid w:val="001F5E25"/>
    <w:rsid w:val="001F6DFF"/>
    <w:rsid w:val="00203A48"/>
    <w:rsid w:val="00204432"/>
    <w:rsid w:val="00205509"/>
    <w:rsid w:val="00205F87"/>
    <w:rsid w:val="002060D4"/>
    <w:rsid w:val="0020697A"/>
    <w:rsid w:val="00206A91"/>
    <w:rsid w:val="00207669"/>
    <w:rsid w:val="00207967"/>
    <w:rsid w:val="00207A47"/>
    <w:rsid w:val="00207BE4"/>
    <w:rsid w:val="00210645"/>
    <w:rsid w:val="0021098D"/>
    <w:rsid w:val="00210A1D"/>
    <w:rsid w:val="00210E3F"/>
    <w:rsid w:val="00211524"/>
    <w:rsid w:val="00216871"/>
    <w:rsid w:val="0022036A"/>
    <w:rsid w:val="00220546"/>
    <w:rsid w:val="00220E0D"/>
    <w:rsid w:val="00222F0A"/>
    <w:rsid w:val="00223ABC"/>
    <w:rsid w:val="002244EC"/>
    <w:rsid w:val="00225DA4"/>
    <w:rsid w:val="00226219"/>
    <w:rsid w:val="0022654E"/>
    <w:rsid w:val="00226562"/>
    <w:rsid w:val="002275DF"/>
    <w:rsid w:val="002301C6"/>
    <w:rsid w:val="00231035"/>
    <w:rsid w:val="0023135B"/>
    <w:rsid w:val="00231423"/>
    <w:rsid w:val="00231E61"/>
    <w:rsid w:val="0023295F"/>
    <w:rsid w:val="00232997"/>
    <w:rsid w:val="00233043"/>
    <w:rsid w:val="00234B1D"/>
    <w:rsid w:val="00235435"/>
    <w:rsid w:val="00236B31"/>
    <w:rsid w:val="00237282"/>
    <w:rsid w:val="00237DCA"/>
    <w:rsid w:val="0024009B"/>
    <w:rsid w:val="00240802"/>
    <w:rsid w:val="0024088B"/>
    <w:rsid w:val="00240E3A"/>
    <w:rsid w:val="00241E3F"/>
    <w:rsid w:val="00243685"/>
    <w:rsid w:val="00243889"/>
    <w:rsid w:val="00243A64"/>
    <w:rsid w:val="00244C0F"/>
    <w:rsid w:val="00245BDB"/>
    <w:rsid w:val="0024758B"/>
    <w:rsid w:val="00247D34"/>
    <w:rsid w:val="00253D04"/>
    <w:rsid w:val="002552C5"/>
    <w:rsid w:val="00256170"/>
    <w:rsid w:val="0025683D"/>
    <w:rsid w:val="0026005D"/>
    <w:rsid w:val="00260242"/>
    <w:rsid w:val="0026072D"/>
    <w:rsid w:val="00260D94"/>
    <w:rsid w:val="00261BF0"/>
    <w:rsid w:val="00263386"/>
    <w:rsid w:val="0026564F"/>
    <w:rsid w:val="002670EC"/>
    <w:rsid w:val="002672A1"/>
    <w:rsid w:val="00270D2C"/>
    <w:rsid w:val="00271940"/>
    <w:rsid w:val="00273366"/>
    <w:rsid w:val="00276067"/>
    <w:rsid w:val="002762BB"/>
    <w:rsid w:val="002800BC"/>
    <w:rsid w:val="002811B6"/>
    <w:rsid w:val="00281E4E"/>
    <w:rsid w:val="00282825"/>
    <w:rsid w:val="00282C5F"/>
    <w:rsid w:val="0028368C"/>
    <w:rsid w:val="002839AF"/>
    <w:rsid w:val="00283B65"/>
    <w:rsid w:val="00283BC8"/>
    <w:rsid w:val="002840CA"/>
    <w:rsid w:val="00285B25"/>
    <w:rsid w:val="00286C4B"/>
    <w:rsid w:val="00286FDC"/>
    <w:rsid w:val="002877DF"/>
    <w:rsid w:val="00287D48"/>
    <w:rsid w:val="00290103"/>
    <w:rsid w:val="002904CE"/>
    <w:rsid w:val="00290A05"/>
    <w:rsid w:val="00290CE6"/>
    <w:rsid w:val="00290F9A"/>
    <w:rsid w:val="002925E7"/>
    <w:rsid w:val="00293691"/>
    <w:rsid w:val="00293DD0"/>
    <w:rsid w:val="00294121"/>
    <w:rsid w:val="0029447C"/>
    <w:rsid w:val="002946B1"/>
    <w:rsid w:val="00296074"/>
    <w:rsid w:val="00296409"/>
    <w:rsid w:val="00296D65"/>
    <w:rsid w:val="002A0189"/>
    <w:rsid w:val="002A1430"/>
    <w:rsid w:val="002A1C7B"/>
    <w:rsid w:val="002A24EE"/>
    <w:rsid w:val="002A4930"/>
    <w:rsid w:val="002A4D27"/>
    <w:rsid w:val="002A5314"/>
    <w:rsid w:val="002A5AAA"/>
    <w:rsid w:val="002A5E63"/>
    <w:rsid w:val="002B025B"/>
    <w:rsid w:val="002B0674"/>
    <w:rsid w:val="002B1401"/>
    <w:rsid w:val="002B149D"/>
    <w:rsid w:val="002B287C"/>
    <w:rsid w:val="002B4643"/>
    <w:rsid w:val="002B4D47"/>
    <w:rsid w:val="002B4D5A"/>
    <w:rsid w:val="002B4D87"/>
    <w:rsid w:val="002B4FA7"/>
    <w:rsid w:val="002B6B39"/>
    <w:rsid w:val="002C1C20"/>
    <w:rsid w:val="002C1D81"/>
    <w:rsid w:val="002C2110"/>
    <w:rsid w:val="002C2401"/>
    <w:rsid w:val="002C39A1"/>
    <w:rsid w:val="002C3CC8"/>
    <w:rsid w:val="002C4257"/>
    <w:rsid w:val="002C4294"/>
    <w:rsid w:val="002C4BC9"/>
    <w:rsid w:val="002C5162"/>
    <w:rsid w:val="002C6005"/>
    <w:rsid w:val="002C601B"/>
    <w:rsid w:val="002C71B1"/>
    <w:rsid w:val="002C7919"/>
    <w:rsid w:val="002D06ED"/>
    <w:rsid w:val="002D0C21"/>
    <w:rsid w:val="002D107C"/>
    <w:rsid w:val="002D1880"/>
    <w:rsid w:val="002D1BA3"/>
    <w:rsid w:val="002D1E46"/>
    <w:rsid w:val="002D22BA"/>
    <w:rsid w:val="002D2FEC"/>
    <w:rsid w:val="002D3937"/>
    <w:rsid w:val="002D3D5B"/>
    <w:rsid w:val="002D50C9"/>
    <w:rsid w:val="002D5C54"/>
    <w:rsid w:val="002D6422"/>
    <w:rsid w:val="002E0A9E"/>
    <w:rsid w:val="002E15AD"/>
    <w:rsid w:val="002E2046"/>
    <w:rsid w:val="002E264D"/>
    <w:rsid w:val="002E290E"/>
    <w:rsid w:val="002E2C7A"/>
    <w:rsid w:val="002E6412"/>
    <w:rsid w:val="002E6A7E"/>
    <w:rsid w:val="002E6EBD"/>
    <w:rsid w:val="002E7725"/>
    <w:rsid w:val="002E7A6E"/>
    <w:rsid w:val="002E7DA3"/>
    <w:rsid w:val="002F20FF"/>
    <w:rsid w:val="002F23E3"/>
    <w:rsid w:val="002F5D62"/>
    <w:rsid w:val="002F6CB8"/>
    <w:rsid w:val="002F73C3"/>
    <w:rsid w:val="002F7559"/>
    <w:rsid w:val="002F7743"/>
    <w:rsid w:val="002F793A"/>
    <w:rsid w:val="00301ECF"/>
    <w:rsid w:val="00302D97"/>
    <w:rsid w:val="00303697"/>
    <w:rsid w:val="00305419"/>
    <w:rsid w:val="003070FB"/>
    <w:rsid w:val="00310142"/>
    <w:rsid w:val="00310969"/>
    <w:rsid w:val="00311123"/>
    <w:rsid w:val="0031192C"/>
    <w:rsid w:val="00311D80"/>
    <w:rsid w:val="003128CB"/>
    <w:rsid w:val="003130C4"/>
    <w:rsid w:val="003130DD"/>
    <w:rsid w:val="00315EB4"/>
    <w:rsid w:val="003173B0"/>
    <w:rsid w:val="00317689"/>
    <w:rsid w:val="00317ABD"/>
    <w:rsid w:val="00320DE7"/>
    <w:rsid w:val="00321286"/>
    <w:rsid w:val="0032222D"/>
    <w:rsid w:val="003228F4"/>
    <w:rsid w:val="003235FE"/>
    <w:rsid w:val="0032388D"/>
    <w:rsid w:val="003250AD"/>
    <w:rsid w:val="0032534C"/>
    <w:rsid w:val="00325B1C"/>
    <w:rsid w:val="00326B70"/>
    <w:rsid w:val="00327693"/>
    <w:rsid w:val="00331E58"/>
    <w:rsid w:val="0033301C"/>
    <w:rsid w:val="00333174"/>
    <w:rsid w:val="00334582"/>
    <w:rsid w:val="00334B8C"/>
    <w:rsid w:val="00336ABB"/>
    <w:rsid w:val="003370B5"/>
    <w:rsid w:val="00337855"/>
    <w:rsid w:val="0033790A"/>
    <w:rsid w:val="00340058"/>
    <w:rsid w:val="00340904"/>
    <w:rsid w:val="00341577"/>
    <w:rsid w:val="00341751"/>
    <w:rsid w:val="00343344"/>
    <w:rsid w:val="00343627"/>
    <w:rsid w:val="00343D0F"/>
    <w:rsid w:val="0034410D"/>
    <w:rsid w:val="0034432E"/>
    <w:rsid w:val="003447E5"/>
    <w:rsid w:val="00344F97"/>
    <w:rsid w:val="00345199"/>
    <w:rsid w:val="00346CB9"/>
    <w:rsid w:val="00346E18"/>
    <w:rsid w:val="003474DE"/>
    <w:rsid w:val="003508E1"/>
    <w:rsid w:val="0035106D"/>
    <w:rsid w:val="00351296"/>
    <w:rsid w:val="0035267C"/>
    <w:rsid w:val="00354687"/>
    <w:rsid w:val="00355A45"/>
    <w:rsid w:val="00355B81"/>
    <w:rsid w:val="00360A12"/>
    <w:rsid w:val="0036198D"/>
    <w:rsid w:val="00361CD3"/>
    <w:rsid w:val="00361E26"/>
    <w:rsid w:val="0036203D"/>
    <w:rsid w:val="00362137"/>
    <w:rsid w:val="00362648"/>
    <w:rsid w:val="003632F1"/>
    <w:rsid w:val="00364706"/>
    <w:rsid w:val="003653DC"/>
    <w:rsid w:val="003655AF"/>
    <w:rsid w:val="003661E7"/>
    <w:rsid w:val="00367350"/>
    <w:rsid w:val="0037138C"/>
    <w:rsid w:val="00371C6A"/>
    <w:rsid w:val="00371DC4"/>
    <w:rsid w:val="00372B4E"/>
    <w:rsid w:val="00373061"/>
    <w:rsid w:val="003737D9"/>
    <w:rsid w:val="00374A42"/>
    <w:rsid w:val="00376B7C"/>
    <w:rsid w:val="00376B9E"/>
    <w:rsid w:val="00376FA6"/>
    <w:rsid w:val="00377383"/>
    <w:rsid w:val="003779D7"/>
    <w:rsid w:val="00377FC2"/>
    <w:rsid w:val="00380F3B"/>
    <w:rsid w:val="00381271"/>
    <w:rsid w:val="003816D9"/>
    <w:rsid w:val="00382038"/>
    <w:rsid w:val="00382044"/>
    <w:rsid w:val="003833C7"/>
    <w:rsid w:val="003836F3"/>
    <w:rsid w:val="003841A8"/>
    <w:rsid w:val="00384789"/>
    <w:rsid w:val="00384918"/>
    <w:rsid w:val="003857E4"/>
    <w:rsid w:val="00387E2F"/>
    <w:rsid w:val="00390272"/>
    <w:rsid w:val="00390E48"/>
    <w:rsid w:val="003918F5"/>
    <w:rsid w:val="00392952"/>
    <w:rsid w:val="003938BB"/>
    <w:rsid w:val="00393EB9"/>
    <w:rsid w:val="00396F0E"/>
    <w:rsid w:val="003972E8"/>
    <w:rsid w:val="003A1CFF"/>
    <w:rsid w:val="003A24A4"/>
    <w:rsid w:val="003A253C"/>
    <w:rsid w:val="003A2720"/>
    <w:rsid w:val="003A2C2B"/>
    <w:rsid w:val="003A56E0"/>
    <w:rsid w:val="003A6539"/>
    <w:rsid w:val="003A679A"/>
    <w:rsid w:val="003A7111"/>
    <w:rsid w:val="003A7ACD"/>
    <w:rsid w:val="003A7D29"/>
    <w:rsid w:val="003B176C"/>
    <w:rsid w:val="003B1927"/>
    <w:rsid w:val="003B2198"/>
    <w:rsid w:val="003B34C2"/>
    <w:rsid w:val="003B38C1"/>
    <w:rsid w:val="003B3DCD"/>
    <w:rsid w:val="003B6083"/>
    <w:rsid w:val="003B70B2"/>
    <w:rsid w:val="003B7780"/>
    <w:rsid w:val="003C13AC"/>
    <w:rsid w:val="003C1DA2"/>
    <w:rsid w:val="003C2988"/>
    <w:rsid w:val="003C32E3"/>
    <w:rsid w:val="003C50B0"/>
    <w:rsid w:val="003C5462"/>
    <w:rsid w:val="003C6451"/>
    <w:rsid w:val="003C7EE5"/>
    <w:rsid w:val="003C7F8C"/>
    <w:rsid w:val="003D0A49"/>
    <w:rsid w:val="003D0E82"/>
    <w:rsid w:val="003D20D9"/>
    <w:rsid w:val="003D2321"/>
    <w:rsid w:val="003D30E7"/>
    <w:rsid w:val="003D5E1C"/>
    <w:rsid w:val="003D6DFC"/>
    <w:rsid w:val="003D72BB"/>
    <w:rsid w:val="003D75BC"/>
    <w:rsid w:val="003D773F"/>
    <w:rsid w:val="003D79A2"/>
    <w:rsid w:val="003E04F2"/>
    <w:rsid w:val="003E15DA"/>
    <w:rsid w:val="003E2C9D"/>
    <w:rsid w:val="003E2F2D"/>
    <w:rsid w:val="003E40CF"/>
    <w:rsid w:val="003E42DB"/>
    <w:rsid w:val="003E67EA"/>
    <w:rsid w:val="003E68BD"/>
    <w:rsid w:val="003E6BE0"/>
    <w:rsid w:val="003E7554"/>
    <w:rsid w:val="003E7B82"/>
    <w:rsid w:val="003E7CD0"/>
    <w:rsid w:val="003F0487"/>
    <w:rsid w:val="003F1C98"/>
    <w:rsid w:val="003F2701"/>
    <w:rsid w:val="003F2B37"/>
    <w:rsid w:val="003F2C74"/>
    <w:rsid w:val="003F2E19"/>
    <w:rsid w:val="003F2F68"/>
    <w:rsid w:val="003F33A4"/>
    <w:rsid w:val="003F34AF"/>
    <w:rsid w:val="003F37DD"/>
    <w:rsid w:val="003F3A1A"/>
    <w:rsid w:val="003F565C"/>
    <w:rsid w:val="003F5956"/>
    <w:rsid w:val="003F6063"/>
    <w:rsid w:val="003F7DE6"/>
    <w:rsid w:val="004005D6"/>
    <w:rsid w:val="00401B73"/>
    <w:rsid w:val="00401E1D"/>
    <w:rsid w:val="0040334B"/>
    <w:rsid w:val="00403D59"/>
    <w:rsid w:val="00406FC8"/>
    <w:rsid w:val="00407DD6"/>
    <w:rsid w:val="00410B41"/>
    <w:rsid w:val="00410BED"/>
    <w:rsid w:val="00411780"/>
    <w:rsid w:val="00412234"/>
    <w:rsid w:val="004122E4"/>
    <w:rsid w:val="00412B03"/>
    <w:rsid w:val="00412D2A"/>
    <w:rsid w:val="0041358A"/>
    <w:rsid w:val="004139DA"/>
    <w:rsid w:val="00413F9E"/>
    <w:rsid w:val="004141D4"/>
    <w:rsid w:val="0041465C"/>
    <w:rsid w:val="00414A84"/>
    <w:rsid w:val="00414C19"/>
    <w:rsid w:val="00414E80"/>
    <w:rsid w:val="00415F9D"/>
    <w:rsid w:val="00417BD3"/>
    <w:rsid w:val="00420E0D"/>
    <w:rsid w:val="004217FB"/>
    <w:rsid w:val="00421DDB"/>
    <w:rsid w:val="004230AC"/>
    <w:rsid w:val="0042368D"/>
    <w:rsid w:val="004241B2"/>
    <w:rsid w:val="004252F9"/>
    <w:rsid w:val="00426B92"/>
    <w:rsid w:val="00427265"/>
    <w:rsid w:val="00431224"/>
    <w:rsid w:val="0043258B"/>
    <w:rsid w:val="0043462C"/>
    <w:rsid w:val="0043522D"/>
    <w:rsid w:val="00436218"/>
    <w:rsid w:val="00436C61"/>
    <w:rsid w:val="00437585"/>
    <w:rsid w:val="00437AE8"/>
    <w:rsid w:val="0044043D"/>
    <w:rsid w:val="00441031"/>
    <w:rsid w:val="00442C7F"/>
    <w:rsid w:val="0044307C"/>
    <w:rsid w:val="00444FB2"/>
    <w:rsid w:val="0044503D"/>
    <w:rsid w:val="00445C07"/>
    <w:rsid w:val="00445EA2"/>
    <w:rsid w:val="004507B8"/>
    <w:rsid w:val="00450CE7"/>
    <w:rsid w:val="00451041"/>
    <w:rsid w:val="00452B4D"/>
    <w:rsid w:val="00453358"/>
    <w:rsid w:val="0045584C"/>
    <w:rsid w:val="004561D4"/>
    <w:rsid w:val="004567CE"/>
    <w:rsid w:val="0045725C"/>
    <w:rsid w:val="004574E9"/>
    <w:rsid w:val="00457E78"/>
    <w:rsid w:val="00461074"/>
    <w:rsid w:val="00461A91"/>
    <w:rsid w:val="00462071"/>
    <w:rsid w:val="00462178"/>
    <w:rsid w:val="00462C3C"/>
    <w:rsid w:val="00462D4D"/>
    <w:rsid w:val="0046417C"/>
    <w:rsid w:val="004641AE"/>
    <w:rsid w:val="00466C7A"/>
    <w:rsid w:val="00467738"/>
    <w:rsid w:val="00467E7B"/>
    <w:rsid w:val="00470374"/>
    <w:rsid w:val="00471B72"/>
    <w:rsid w:val="0047256A"/>
    <w:rsid w:val="00472E2E"/>
    <w:rsid w:val="00472ED1"/>
    <w:rsid w:val="00473147"/>
    <w:rsid w:val="00473237"/>
    <w:rsid w:val="004732D7"/>
    <w:rsid w:val="004736EB"/>
    <w:rsid w:val="0047447F"/>
    <w:rsid w:val="00475EE6"/>
    <w:rsid w:val="004766F4"/>
    <w:rsid w:val="00477319"/>
    <w:rsid w:val="004806BE"/>
    <w:rsid w:val="00481CBC"/>
    <w:rsid w:val="00481F7E"/>
    <w:rsid w:val="0048300D"/>
    <w:rsid w:val="004833C0"/>
    <w:rsid w:val="00483ABB"/>
    <w:rsid w:val="00484111"/>
    <w:rsid w:val="00486E22"/>
    <w:rsid w:val="00486EE8"/>
    <w:rsid w:val="00490E0C"/>
    <w:rsid w:val="00491297"/>
    <w:rsid w:val="00491841"/>
    <w:rsid w:val="004951EC"/>
    <w:rsid w:val="00495296"/>
    <w:rsid w:val="0049536E"/>
    <w:rsid w:val="00495734"/>
    <w:rsid w:val="00495FEC"/>
    <w:rsid w:val="00497385"/>
    <w:rsid w:val="004976A7"/>
    <w:rsid w:val="004A1239"/>
    <w:rsid w:val="004A1D3B"/>
    <w:rsid w:val="004A1DBB"/>
    <w:rsid w:val="004A2E6A"/>
    <w:rsid w:val="004A3198"/>
    <w:rsid w:val="004A3BF3"/>
    <w:rsid w:val="004A4182"/>
    <w:rsid w:val="004A5014"/>
    <w:rsid w:val="004A517A"/>
    <w:rsid w:val="004A6D61"/>
    <w:rsid w:val="004A6F10"/>
    <w:rsid w:val="004A773B"/>
    <w:rsid w:val="004B0328"/>
    <w:rsid w:val="004B26A0"/>
    <w:rsid w:val="004B2AD8"/>
    <w:rsid w:val="004B2E53"/>
    <w:rsid w:val="004B3F88"/>
    <w:rsid w:val="004B40FE"/>
    <w:rsid w:val="004B4247"/>
    <w:rsid w:val="004C07AF"/>
    <w:rsid w:val="004C1082"/>
    <w:rsid w:val="004C1D84"/>
    <w:rsid w:val="004C2B51"/>
    <w:rsid w:val="004C2BF2"/>
    <w:rsid w:val="004C3284"/>
    <w:rsid w:val="004C35B5"/>
    <w:rsid w:val="004C3F0D"/>
    <w:rsid w:val="004C4948"/>
    <w:rsid w:val="004C5C82"/>
    <w:rsid w:val="004C6626"/>
    <w:rsid w:val="004C6F7F"/>
    <w:rsid w:val="004C7F54"/>
    <w:rsid w:val="004D0C43"/>
    <w:rsid w:val="004D0D85"/>
    <w:rsid w:val="004D0E8A"/>
    <w:rsid w:val="004D2AF3"/>
    <w:rsid w:val="004D3054"/>
    <w:rsid w:val="004D3591"/>
    <w:rsid w:val="004D3FE0"/>
    <w:rsid w:val="004D4C93"/>
    <w:rsid w:val="004D5C70"/>
    <w:rsid w:val="004E1196"/>
    <w:rsid w:val="004E2364"/>
    <w:rsid w:val="004E29AC"/>
    <w:rsid w:val="004E31A9"/>
    <w:rsid w:val="004E3C33"/>
    <w:rsid w:val="004E5A25"/>
    <w:rsid w:val="004E63E7"/>
    <w:rsid w:val="004E7347"/>
    <w:rsid w:val="004E7F63"/>
    <w:rsid w:val="004F26CD"/>
    <w:rsid w:val="004F2C72"/>
    <w:rsid w:val="004F3570"/>
    <w:rsid w:val="004F4456"/>
    <w:rsid w:val="004F4666"/>
    <w:rsid w:val="004F5B54"/>
    <w:rsid w:val="004F6178"/>
    <w:rsid w:val="004F678A"/>
    <w:rsid w:val="004F6E27"/>
    <w:rsid w:val="004F7AA0"/>
    <w:rsid w:val="00500070"/>
    <w:rsid w:val="00502467"/>
    <w:rsid w:val="005035A0"/>
    <w:rsid w:val="00503718"/>
    <w:rsid w:val="005037B9"/>
    <w:rsid w:val="0050419A"/>
    <w:rsid w:val="00504639"/>
    <w:rsid w:val="00504CA0"/>
    <w:rsid w:val="00504E09"/>
    <w:rsid w:val="00511036"/>
    <w:rsid w:val="005120F5"/>
    <w:rsid w:val="00512549"/>
    <w:rsid w:val="00512E3F"/>
    <w:rsid w:val="005135B9"/>
    <w:rsid w:val="0051490B"/>
    <w:rsid w:val="005154FC"/>
    <w:rsid w:val="0051743E"/>
    <w:rsid w:val="005209B4"/>
    <w:rsid w:val="00520C9D"/>
    <w:rsid w:val="00520FDC"/>
    <w:rsid w:val="00521FBF"/>
    <w:rsid w:val="005228A3"/>
    <w:rsid w:val="005244FB"/>
    <w:rsid w:val="005251C4"/>
    <w:rsid w:val="00526587"/>
    <w:rsid w:val="00531EC8"/>
    <w:rsid w:val="00532B82"/>
    <w:rsid w:val="0053381C"/>
    <w:rsid w:val="00533A39"/>
    <w:rsid w:val="00533CCD"/>
    <w:rsid w:val="00533DC1"/>
    <w:rsid w:val="00534977"/>
    <w:rsid w:val="005363F6"/>
    <w:rsid w:val="00536E89"/>
    <w:rsid w:val="005379FE"/>
    <w:rsid w:val="00540D22"/>
    <w:rsid w:val="00540F9C"/>
    <w:rsid w:val="0054142E"/>
    <w:rsid w:val="0054169E"/>
    <w:rsid w:val="005419DF"/>
    <w:rsid w:val="00541CD4"/>
    <w:rsid w:val="005422B9"/>
    <w:rsid w:val="00544018"/>
    <w:rsid w:val="00545426"/>
    <w:rsid w:val="00545ADC"/>
    <w:rsid w:val="00545F2E"/>
    <w:rsid w:val="005506DD"/>
    <w:rsid w:val="00551F37"/>
    <w:rsid w:val="00552CE6"/>
    <w:rsid w:val="0055349D"/>
    <w:rsid w:val="00553622"/>
    <w:rsid w:val="00553685"/>
    <w:rsid w:val="005537B7"/>
    <w:rsid w:val="005538CF"/>
    <w:rsid w:val="00554256"/>
    <w:rsid w:val="005543F6"/>
    <w:rsid w:val="0055510B"/>
    <w:rsid w:val="0055775F"/>
    <w:rsid w:val="00557A9C"/>
    <w:rsid w:val="00557C35"/>
    <w:rsid w:val="00557D73"/>
    <w:rsid w:val="00560A62"/>
    <w:rsid w:val="00560ECA"/>
    <w:rsid w:val="00561EB7"/>
    <w:rsid w:val="00562985"/>
    <w:rsid w:val="00563195"/>
    <w:rsid w:val="005637AA"/>
    <w:rsid w:val="00564457"/>
    <w:rsid w:val="00564FC9"/>
    <w:rsid w:val="005654B0"/>
    <w:rsid w:val="00566BC3"/>
    <w:rsid w:val="00567286"/>
    <w:rsid w:val="00570627"/>
    <w:rsid w:val="0057064C"/>
    <w:rsid w:val="00570FE9"/>
    <w:rsid w:val="005711A9"/>
    <w:rsid w:val="00572473"/>
    <w:rsid w:val="005732D9"/>
    <w:rsid w:val="00573DDE"/>
    <w:rsid w:val="005747ED"/>
    <w:rsid w:val="005750D8"/>
    <w:rsid w:val="00575940"/>
    <w:rsid w:val="00577E76"/>
    <w:rsid w:val="00581192"/>
    <w:rsid w:val="005822C2"/>
    <w:rsid w:val="00582C13"/>
    <w:rsid w:val="00582F7F"/>
    <w:rsid w:val="005855A3"/>
    <w:rsid w:val="00585B90"/>
    <w:rsid w:val="00585D61"/>
    <w:rsid w:val="0058707A"/>
    <w:rsid w:val="005871FF"/>
    <w:rsid w:val="00587FD5"/>
    <w:rsid w:val="0059275D"/>
    <w:rsid w:val="00592F18"/>
    <w:rsid w:val="00594C32"/>
    <w:rsid w:val="00595834"/>
    <w:rsid w:val="0059682A"/>
    <w:rsid w:val="00597FE1"/>
    <w:rsid w:val="005A09C5"/>
    <w:rsid w:val="005A18BE"/>
    <w:rsid w:val="005A20A4"/>
    <w:rsid w:val="005A26FF"/>
    <w:rsid w:val="005A28DE"/>
    <w:rsid w:val="005A2B72"/>
    <w:rsid w:val="005A322B"/>
    <w:rsid w:val="005A3519"/>
    <w:rsid w:val="005A6D1E"/>
    <w:rsid w:val="005A7836"/>
    <w:rsid w:val="005A7A5B"/>
    <w:rsid w:val="005B0510"/>
    <w:rsid w:val="005B1027"/>
    <w:rsid w:val="005B1029"/>
    <w:rsid w:val="005B25C3"/>
    <w:rsid w:val="005B31A2"/>
    <w:rsid w:val="005B464D"/>
    <w:rsid w:val="005B491F"/>
    <w:rsid w:val="005B4B8A"/>
    <w:rsid w:val="005B53F3"/>
    <w:rsid w:val="005B588B"/>
    <w:rsid w:val="005B63F9"/>
    <w:rsid w:val="005B65D0"/>
    <w:rsid w:val="005B66C4"/>
    <w:rsid w:val="005B7AED"/>
    <w:rsid w:val="005C4166"/>
    <w:rsid w:val="005C4462"/>
    <w:rsid w:val="005C4C25"/>
    <w:rsid w:val="005C5A69"/>
    <w:rsid w:val="005C632B"/>
    <w:rsid w:val="005C68FF"/>
    <w:rsid w:val="005C6A4B"/>
    <w:rsid w:val="005C76A2"/>
    <w:rsid w:val="005C7EAE"/>
    <w:rsid w:val="005D0707"/>
    <w:rsid w:val="005D1468"/>
    <w:rsid w:val="005D19CB"/>
    <w:rsid w:val="005D4D28"/>
    <w:rsid w:val="005D5A76"/>
    <w:rsid w:val="005D6B19"/>
    <w:rsid w:val="005E19FB"/>
    <w:rsid w:val="005E1B11"/>
    <w:rsid w:val="005E27DA"/>
    <w:rsid w:val="005E3515"/>
    <w:rsid w:val="005E3DF2"/>
    <w:rsid w:val="005E41C9"/>
    <w:rsid w:val="005E4615"/>
    <w:rsid w:val="005E4C7B"/>
    <w:rsid w:val="005E51B8"/>
    <w:rsid w:val="005E56AC"/>
    <w:rsid w:val="005E5A6A"/>
    <w:rsid w:val="005E64A7"/>
    <w:rsid w:val="005F085F"/>
    <w:rsid w:val="005F6BD2"/>
    <w:rsid w:val="005F6F87"/>
    <w:rsid w:val="005F7DAE"/>
    <w:rsid w:val="00600130"/>
    <w:rsid w:val="00601428"/>
    <w:rsid w:val="00604014"/>
    <w:rsid w:val="0060423E"/>
    <w:rsid w:val="00604779"/>
    <w:rsid w:val="0060686F"/>
    <w:rsid w:val="00607398"/>
    <w:rsid w:val="0060761C"/>
    <w:rsid w:val="00610F91"/>
    <w:rsid w:val="00611374"/>
    <w:rsid w:val="00612113"/>
    <w:rsid w:val="006121D6"/>
    <w:rsid w:val="00612413"/>
    <w:rsid w:val="006127F2"/>
    <w:rsid w:val="00612AC6"/>
    <w:rsid w:val="006134DD"/>
    <w:rsid w:val="006135FF"/>
    <w:rsid w:val="0061474D"/>
    <w:rsid w:val="006148C9"/>
    <w:rsid w:val="006151BE"/>
    <w:rsid w:val="00615553"/>
    <w:rsid w:val="006169F7"/>
    <w:rsid w:val="00616DD1"/>
    <w:rsid w:val="00620038"/>
    <w:rsid w:val="0062114E"/>
    <w:rsid w:val="006226B5"/>
    <w:rsid w:val="0062297F"/>
    <w:rsid w:val="006235F8"/>
    <w:rsid w:val="00623799"/>
    <w:rsid w:val="00623D03"/>
    <w:rsid w:val="00624C8B"/>
    <w:rsid w:val="006269DF"/>
    <w:rsid w:val="00626B22"/>
    <w:rsid w:val="0062734C"/>
    <w:rsid w:val="00630470"/>
    <w:rsid w:val="00630F28"/>
    <w:rsid w:val="0063108D"/>
    <w:rsid w:val="00631464"/>
    <w:rsid w:val="006316D1"/>
    <w:rsid w:val="00634173"/>
    <w:rsid w:val="0063781F"/>
    <w:rsid w:val="006378FA"/>
    <w:rsid w:val="00637EB8"/>
    <w:rsid w:val="006414D7"/>
    <w:rsid w:val="00642366"/>
    <w:rsid w:val="00642640"/>
    <w:rsid w:val="00642C10"/>
    <w:rsid w:val="00642F4D"/>
    <w:rsid w:val="00643398"/>
    <w:rsid w:val="00643A87"/>
    <w:rsid w:val="00644886"/>
    <w:rsid w:val="00644B65"/>
    <w:rsid w:val="00645B85"/>
    <w:rsid w:val="006505A8"/>
    <w:rsid w:val="006512B4"/>
    <w:rsid w:val="006520F9"/>
    <w:rsid w:val="006522B4"/>
    <w:rsid w:val="006525C8"/>
    <w:rsid w:val="006529A3"/>
    <w:rsid w:val="00652AC0"/>
    <w:rsid w:val="006535EF"/>
    <w:rsid w:val="00654545"/>
    <w:rsid w:val="006548AF"/>
    <w:rsid w:val="00654CFE"/>
    <w:rsid w:val="00654FA6"/>
    <w:rsid w:val="006563C3"/>
    <w:rsid w:val="00656958"/>
    <w:rsid w:val="00656AD4"/>
    <w:rsid w:val="0065714E"/>
    <w:rsid w:val="00657452"/>
    <w:rsid w:val="00660413"/>
    <w:rsid w:val="00660ADE"/>
    <w:rsid w:val="00661253"/>
    <w:rsid w:val="00661BC9"/>
    <w:rsid w:val="00662446"/>
    <w:rsid w:val="006630E0"/>
    <w:rsid w:val="00666307"/>
    <w:rsid w:val="00667C38"/>
    <w:rsid w:val="00667FD5"/>
    <w:rsid w:val="0067171E"/>
    <w:rsid w:val="006718CC"/>
    <w:rsid w:val="00671ABC"/>
    <w:rsid w:val="00672871"/>
    <w:rsid w:val="00673DC8"/>
    <w:rsid w:val="00673F8C"/>
    <w:rsid w:val="00674953"/>
    <w:rsid w:val="00675C73"/>
    <w:rsid w:val="00675E75"/>
    <w:rsid w:val="006775C1"/>
    <w:rsid w:val="006812C0"/>
    <w:rsid w:val="006822F6"/>
    <w:rsid w:val="006844C7"/>
    <w:rsid w:val="00686AEF"/>
    <w:rsid w:val="00690395"/>
    <w:rsid w:val="00690EAE"/>
    <w:rsid w:val="00690EB5"/>
    <w:rsid w:val="00691955"/>
    <w:rsid w:val="00692C8E"/>
    <w:rsid w:val="006943F8"/>
    <w:rsid w:val="00694477"/>
    <w:rsid w:val="00694A09"/>
    <w:rsid w:val="00696BAF"/>
    <w:rsid w:val="00696DEC"/>
    <w:rsid w:val="00697EAA"/>
    <w:rsid w:val="006A01A6"/>
    <w:rsid w:val="006A021E"/>
    <w:rsid w:val="006A0C20"/>
    <w:rsid w:val="006A10F3"/>
    <w:rsid w:val="006A11B7"/>
    <w:rsid w:val="006A2089"/>
    <w:rsid w:val="006A2361"/>
    <w:rsid w:val="006A2840"/>
    <w:rsid w:val="006A2DA8"/>
    <w:rsid w:val="006A3996"/>
    <w:rsid w:val="006A3A5E"/>
    <w:rsid w:val="006A458C"/>
    <w:rsid w:val="006A5E0B"/>
    <w:rsid w:val="006A77B2"/>
    <w:rsid w:val="006B2B02"/>
    <w:rsid w:val="006B3719"/>
    <w:rsid w:val="006B43C4"/>
    <w:rsid w:val="006B4680"/>
    <w:rsid w:val="006B4CA0"/>
    <w:rsid w:val="006B6AF4"/>
    <w:rsid w:val="006B76C9"/>
    <w:rsid w:val="006C0BCD"/>
    <w:rsid w:val="006C0C61"/>
    <w:rsid w:val="006C13E1"/>
    <w:rsid w:val="006C1C02"/>
    <w:rsid w:val="006C2629"/>
    <w:rsid w:val="006C2BED"/>
    <w:rsid w:val="006C2EA8"/>
    <w:rsid w:val="006C33EF"/>
    <w:rsid w:val="006C3415"/>
    <w:rsid w:val="006C5480"/>
    <w:rsid w:val="006C55F0"/>
    <w:rsid w:val="006C60A8"/>
    <w:rsid w:val="006C661F"/>
    <w:rsid w:val="006C6F1C"/>
    <w:rsid w:val="006C6F21"/>
    <w:rsid w:val="006C73D2"/>
    <w:rsid w:val="006D3D92"/>
    <w:rsid w:val="006D3DD7"/>
    <w:rsid w:val="006D59B9"/>
    <w:rsid w:val="006D59BD"/>
    <w:rsid w:val="006D6458"/>
    <w:rsid w:val="006D6CCE"/>
    <w:rsid w:val="006D76AA"/>
    <w:rsid w:val="006D7E2E"/>
    <w:rsid w:val="006E11D2"/>
    <w:rsid w:val="006E15F2"/>
    <w:rsid w:val="006E1EF0"/>
    <w:rsid w:val="006E3E92"/>
    <w:rsid w:val="006E3EE5"/>
    <w:rsid w:val="006E424A"/>
    <w:rsid w:val="006E5D1D"/>
    <w:rsid w:val="006E602B"/>
    <w:rsid w:val="006E7887"/>
    <w:rsid w:val="006E7B7D"/>
    <w:rsid w:val="006F009D"/>
    <w:rsid w:val="006F03FE"/>
    <w:rsid w:val="006F08AC"/>
    <w:rsid w:val="006F134B"/>
    <w:rsid w:val="006F2B84"/>
    <w:rsid w:val="006F3E75"/>
    <w:rsid w:val="006F3EAF"/>
    <w:rsid w:val="006F4222"/>
    <w:rsid w:val="006F461D"/>
    <w:rsid w:val="006F706F"/>
    <w:rsid w:val="006F7428"/>
    <w:rsid w:val="006F78F4"/>
    <w:rsid w:val="007000EC"/>
    <w:rsid w:val="00700E42"/>
    <w:rsid w:val="00701D25"/>
    <w:rsid w:val="00703084"/>
    <w:rsid w:val="007051FC"/>
    <w:rsid w:val="00705C10"/>
    <w:rsid w:val="00706BCA"/>
    <w:rsid w:val="00707807"/>
    <w:rsid w:val="00710897"/>
    <w:rsid w:val="007116EE"/>
    <w:rsid w:val="00711C91"/>
    <w:rsid w:val="007126D4"/>
    <w:rsid w:val="00712E1A"/>
    <w:rsid w:val="007133F0"/>
    <w:rsid w:val="00715151"/>
    <w:rsid w:val="0071605B"/>
    <w:rsid w:val="007161A4"/>
    <w:rsid w:val="00721A5E"/>
    <w:rsid w:val="00721E04"/>
    <w:rsid w:val="007224E0"/>
    <w:rsid w:val="007235DC"/>
    <w:rsid w:val="00724276"/>
    <w:rsid w:val="00726331"/>
    <w:rsid w:val="00726F52"/>
    <w:rsid w:val="007273FA"/>
    <w:rsid w:val="007279A6"/>
    <w:rsid w:val="007279EF"/>
    <w:rsid w:val="00730796"/>
    <w:rsid w:val="00730EF3"/>
    <w:rsid w:val="0073140A"/>
    <w:rsid w:val="007338D2"/>
    <w:rsid w:val="00733B88"/>
    <w:rsid w:val="00735A7C"/>
    <w:rsid w:val="00735C4E"/>
    <w:rsid w:val="00736A52"/>
    <w:rsid w:val="00736EAF"/>
    <w:rsid w:val="00737368"/>
    <w:rsid w:val="0073788E"/>
    <w:rsid w:val="00740D5E"/>
    <w:rsid w:val="0074102C"/>
    <w:rsid w:val="00741327"/>
    <w:rsid w:val="00742465"/>
    <w:rsid w:val="007434D9"/>
    <w:rsid w:val="00744EC7"/>
    <w:rsid w:val="00745548"/>
    <w:rsid w:val="00745668"/>
    <w:rsid w:val="00745A36"/>
    <w:rsid w:val="00745BD6"/>
    <w:rsid w:val="007461EA"/>
    <w:rsid w:val="00746D0E"/>
    <w:rsid w:val="00747A1B"/>
    <w:rsid w:val="0075014C"/>
    <w:rsid w:val="00750C30"/>
    <w:rsid w:val="007511EF"/>
    <w:rsid w:val="007515A1"/>
    <w:rsid w:val="0075181F"/>
    <w:rsid w:val="00751865"/>
    <w:rsid w:val="00752274"/>
    <w:rsid w:val="0075322C"/>
    <w:rsid w:val="007533EE"/>
    <w:rsid w:val="0075354E"/>
    <w:rsid w:val="007551FE"/>
    <w:rsid w:val="007553D2"/>
    <w:rsid w:val="0075580F"/>
    <w:rsid w:val="00755EA0"/>
    <w:rsid w:val="007567ED"/>
    <w:rsid w:val="00757A6E"/>
    <w:rsid w:val="0076072D"/>
    <w:rsid w:val="00761341"/>
    <w:rsid w:val="007617CF"/>
    <w:rsid w:val="00761E03"/>
    <w:rsid w:val="0076249F"/>
    <w:rsid w:val="00762D8A"/>
    <w:rsid w:val="007644D0"/>
    <w:rsid w:val="00764B3B"/>
    <w:rsid w:val="00765DA8"/>
    <w:rsid w:val="0076696E"/>
    <w:rsid w:val="00767034"/>
    <w:rsid w:val="00767280"/>
    <w:rsid w:val="0077244D"/>
    <w:rsid w:val="007759B7"/>
    <w:rsid w:val="007760AC"/>
    <w:rsid w:val="0077621E"/>
    <w:rsid w:val="007769E2"/>
    <w:rsid w:val="00776C30"/>
    <w:rsid w:val="0078014A"/>
    <w:rsid w:val="00780AA6"/>
    <w:rsid w:val="00782938"/>
    <w:rsid w:val="00782A79"/>
    <w:rsid w:val="00784169"/>
    <w:rsid w:val="00784CEB"/>
    <w:rsid w:val="007850A8"/>
    <w:rsid w:val="00785127"/>
    <w:rsid w:val="00785C35"/>
    <w:rsid w:val="007864EE"/>
    <w:rsid w:val="0078665A"/>
    <w:rsid w:val="00786C51"/>
    <w:rsid w:val="00787CAC"/>
    <w:rsid w:val="00790885"/>
    <w:rsid w:val="00790C2B"/>
    <w:rsid w:val="00791349"/>
    <w:rsid w:val="00791655"/>
    <w:rsid w:val="007920E4"/>
    <w:rsid w:val="00792488"/>
    <w:rsid w:val="00792B1E"/>
    <w:rsid w:val="00794F30"/>
    <w:rsid w:val="00795272"/>
    <w:rsid w:val="0079598A"/>
    <w:rsid w:val="0079604D"/>
    <w:rsid w:val="0079666D"/>
    <w:rsid w:val="00796EBB"/>
    <w:rsid w:val="007970E0"/>
    <w:rsid w:val="007A0289"/>
    <w:rsid w:val="007A06CF"/>
    <w:rsid w:val="007A29B4"/>
    <w:rsid w:val="007A30A3"/>
    <w:rsid w:val="007A3705"/>
    <w:rsid w:val="007A3B2B"/>
    <w:rsid w:val="007A4B6C"/>
    <w:rsid w:val="007A512A"/>
    <w:rsid w:val="007A5931"/>
    <w:rsid w:val="007A6E16"/>
    <w:rsid w:val="007A7E6F"/>
    <w:rsid w:val="007B0299"/>
    <w:rsid w:val="007B1087"/>
    <w:rsid w:val="007B1FDC"/>
    <w:rsid w:val="007B2747"/>
    <w:rsid w:val="007B2D61"/>
    <w:rsid w:val="007B317C"/>
    <w:rsid w:val="007B59CF"/>
    <w:rsid w:val="007B5D82"/>
    <w:rsid w:val="007B64DF"/>
    <w:rsid w:val="007B6D07"/>
    <w:rsid w:val="007B6E5D"/>
    <w:rsid w:val="007B71B1"/>
    <w:rsid w:val="007C0351"/>
    <w:rsid w:val="007C1599"/>
    <w:rsid w:val="007C22E1"/>
    <w:rsid w:val="007C3A8D"/>
    <w:rsid w:val="007C3C43"/>
    <w:rsid w:val="007C4C6E"/>
    <w:rsid w:val="007C53DD"/>
    <w:rsid w:val="007C6018"/>
    <w:rsid w:val="007C6EF7"/>
    <w:rsid w:val="007C7119"/>
    <w:rsid w:val="007D0E16"/>
    <w:rsid w:val="007D38CA"/>
    <w:rsid w:val="007D398D"/>
    <w:rsid w:val="007D6853"/>
    <w:rsid w:val="007D6A26"/>
    <w:rsid w:val="007D7530"/>
    <w:rsid w:val="007D769D"/>
    <w:rsid w:val="007E004B"/>
    <w:rsid w:val="007E04D3"/>
    <w:rsid w:val="007E0A00"/>
    <w:rsid w:val="007E1681"/>
    <w:rsid w:val="007E1D80"/>
    <w:rsid w:val="007E3387"/>
    <w:rsid w:val="007E3641"/>
    <w:rsid w:val="007E36A4"/>
    <w:rsid w:val="007E3ECD"/>
    <w:rsid w:val="007E6010"/>
    <w:rsid w:val="007F088F"/>
    <w:rsid w:val="007F127C"/>
    <w:rsid w:val="007F17BA"/>
    <w:rsid w:val="007F2E47"/>
    <w:rsid w:val="007F2F9F"/>
    <w:rsid w:val="007F545C"/>
    <w:rsid w:val="007F5D8D"/>
    <w:rsid w:val="007F7A7C"/>
    <w:rsid w:val="008026C2"/>
    <w:rsid w:val="00802CCE"/>
    <w:rsid w:val="00803048"/>
    <w:rsid w:val="0080321C"/>
    <w:rsid w:val="00804958"/>
    <w:rsid w:val="00806C64"/>
    <w:rsid w:val="00810635"/>
    <w:rsid w:val="008107D1"/>
    <w:rsid w:val="00810BBE"/>
    <w:rsid w:val="0081103D"/>
    <w:rsid w:val="00814119"/>
    <w:rsid w:val="00815816"/>
    <w:rsid w:val="00816A66"/>
    <w:rsid w:val="0081782A"/>
    <w:rsid w:val="00820139"/>
    <w:rsid w:val="00821001"/>
    <w:rsid w:val="00821E29"/>
    <w:rsid w:val="00822A1D"/>
    <w:rsid w:val="00822C49"/>
    <w:rsid w:val="00822CE3"/>
    <w:rsid w:val="00822FC3"/>
    <w:rsid w:val="00823D26"/>
    <w:rsid w:val="008252A5"/>
    <w:rsid w:val="00825E03"/>
    <w:rsid w:val="008261A0"/>
    <w:rsid w:val="00826F43"/>
    <w:rsid w:val="0083027B"/>
    <w:rsid w:val="00830FF1"/>
    <w:rsid w:val="008336ED"/>
    <w:rsid w:val="00833F03"/>
    <w:rsid w:val="00834D1A"/>
    <w:rsid w:val="00834D53"/>
    <w:rsid w:val="00834F14"/>
    <w:rsid w:val="008352DB"/>
    <w:rsid w:val="00835714"/>
    <w:rsid w:val="008369BD"/>
    <w:rsid w:val="00840393"/>
    <w:rsid w:val="008407E3"/>
    <w:rsid w:val="00840856"/>
    <w:rsid w:val="00840951"/>
    <w:rsid w:val="00841947"/>
    <w:rsid w:val="008421AD"/>
    <w:rsid w:val="00843823"/>
    <w:rsid w:val="00843966"/>
    <w:rsid w:val="00846228"/>
    <w:rsid w:val="0084677B"/>
    <w:rsid w:val="008468CE"/>
    <w:rsid w:val="00846B88"/>
    <w:rsid w:val="00847C29"/>
    <w:rsid w:val="00851B05"/>
    <w:rsid w:val="00852946"/>
    <w:rsid w:val="0085370F"/>
    <w:rsid w:val="00853EBA"/>
    <w:rsid w:val="008542BA"/>
    <w:rsid w:val="00854498"/>
    <w:rsid w:val="00854B39"/>
    <w:rsid w:val="00855728"/>
    <w:rsid w:val="00855B4A"/>
    <w:rsid w:val="00856A9B"/>
    <w:rsid w:val="00857087"/>
    <w:rsid w:val="00857F39"/>
    <w:rsid w:val="0086035F"/>
    <w:rsid w:val="008604A0"/>
    <w:rsid w:val="00860629"/>
    <w:rsid w:val="00860F2E"/>
    <w:rsid w:val="008614F8"/>
    <w:rsid w:val="00861C11"/>
    <w:rsid w:val="00861C83"/>
    <w:rsid w:val="00862617"/>
    <w:rsid w:val="008628E0"/>
    <w:rsid w:val="0086296C"/>
    <w:rsid w:val="00863892"/>
    <w:rsid w:val="00864A94"/>
    <w:rsid w:val="00864BC2"/>
    <w:rsid w:val="008658EF"/>
    <w:rsid w:val="00867EEA"/>
    <w:rsid w:val="008706E5"/>
    <w:rsid w:val="00871338"/>
    <w:rsid w:val="008715E0"/>
    <w:rsid w:val="00872F20"/>
    <w:rsid w:val="008738B8"/>
    <w:rsid w:val="008743E7"/>
    <w:rsid w:val="008808CF"/>
    <w:rsid w:val="00883184"/>
    <w:rsid w:val="00883269"/>
    <w:rsid w:val="00884A10"/>
    <w:rsid w:val="00884CF6"/>
    <w:rsid w:val="00885121"/>
    <w:rsid w:val="00886EA1"/>
    <w:rsid w:val="008874B8"/>
    <w:rsid w:val="008875F3"/>
    <w:rsid w:val="00890007"/>
    <w:rsid w:val="00890AC5"/>
    <w:rsid w:val="00892802"/>
    <w:rsid w:val="00893861"/>
    <w:rsid w:val="0089424F"/>
    <w:rsid w:val="0089529C"/>
    <w:rsid w:val="00895D55"/>
    <w:rsid w:val="0089634C"/>
    <w:rsid w:val="00897173"/>
    <w:rsid w:val="008A0ADA"/>
    <w:rsid w:val="008A1875"/>
    <w:rsid w:val="008A1964"/>
    <w:rsid w:val="008A2922"/>
    <w:rsid w:val="008A34C6"/>
    <w:rsid w:val="008A3AE5"/>
    <w:rsid w:val="008A4308"/>
    <w:rsid w:val="008A47D0"/>
    <w:rsid w:val="008A4F28"/>
    <w:rsid w:val="008A6BF3"/>
    <w:rsid w:val="008A6C3E"/>
    <w:rsid w:val="008A77D1"/>
    <w:rsid w:val="008B1F5A"/>
    <w:rsid w:val="008B37F4"/>
    <w:rsid w:val="008B3C18"/>
    <w:rsid w:val="008B3F0E"/>
    <w:rsid w:val="008B4FD8"/>
    <w:rsid w:val="008B51AC"/>
    <w:rsid w:val="008B5E43"/>
    <w:rsid w:val="008C13F9"/>
    <w:rsid w:val="008C1FDA"/>
    <w:rsid w:val="008C44E8"/>
    <w:rsid w:val="008C69A1"/>
    <w:rsid w:val="008C6C4C"/>
    <w:rsid w:val="008C75D1"/>
    <w:rsid w:val="008C77B3"/>
    <w:rsid w:val="008C7D46"/>
    <w:rsid w:val="008D2067"/>
    <w:rsid w:val="008D2C35"/>
    <w:rsid w:val="008D2D67"/>
    <w:rsid w:val="008D3458"/>
    <w:rsid w:val="008D3EC1"/>
    <w:rsid w:val="008D41F8"/>
    <w:rsid w:val="008D4A92"/>
    <w:rsid w:val="008D60D0"/>
    <w:rsid w:val="008D62AA"/>
    <w:rsid w:val="008D694C"/>
    <w:rsid w:val="008D6DAF"/>
    <w:rsid w:val="008D78DD"/>
    <w:rsid w:val="008D7A09"/>
    <w:rsid w:val="008E04C0"/>
    <w:rsid w:val="008E055E"/>
    <w:rsid w:val="008E10A7"/>
    <w:rsid w:val="008E16E3"/>
    <w:rsid w:val="008E2039"/>
    <w:rsid w:val="008E28F9"/>
    <w:rsid w:val="008E3526"/>
    <w:rsid w:val="008E4341"/>
    <w:rsid w:val="008E46FF"/>
    <w:rsid w:val="008E4DBB"/>
    <w:rsid w:val="008E5379"/>
    <w:rsid w:val="008E56C1"/>
    <w:rsid w:val="008E62A4"/>
    <w:rsid w:val="008E65CA"/>
    <w:rsid w:val="008E65F3"/>
    <w:rsid w:val="008F1249"/>
    <w:rsid w:val="008F1AFB"/>
    <w:rsid w:val="008F1E90"/>
    <w:rsid w:val="008F23E4"/>
    <w:rsid w:val="008F395E"/>
    <w:rsid w:val="008F438C"/>
    <w:rsid w:val="008F573A"/>
    <w:rsid w:val="008F6739"/>
    <w:rsid w:val="008F67E6"/>
    <w:rsid w:val="008F7792"/>
    <w:rsid w:val="00900295"/>
    <w:rsid w:val="00902BD3"/>
    <w:rsid w:val="00902D80"/>
    <w:rsid w:val="009042B6"/>
    <w:rsid w:val="00904E62"/>
    <w:rsid w:val="009059B7"/>
    <w:rsid w:val="00905A9B"/>
    <w:rsid w:val="009066D2"/>
    <w:rsid w:val="00907A39"/>
    <w:rsid w:val="00907F31"/>
    <w:rsid w:val="009103B6"/>
    <w:rsid w:val="00910F3D"/>
    <w:rsid w:val="009112B2"/>
    <w:rsid w:val="00911DF5"/>
    <w:rsid w:val="00912A5F"/>
    <w:rsid w:val="009131DE"/>
    <w:rsid w:val="00913AEF"/>
    <w:rsid w:val="00913F69"/>
    <w:rsid w:val="009141A3"/>
    <w:rsid w:val="00914BE1"/>
    <w:rsid w:val="00915188"/>
    <w:rsid w:val="00915951"/>
    <w:rsid w:val="00915A28"/>
    <w:rsid w:val="00915D90"/>
    <w:rsid w:val="00916BEF"/>
    <w:rsid w:val="0091738F"/>
    <w:rsid w:val="00920000"/>
    <w:rsid w:val="009202AD"/>
    <w:rsid w:val="009213E2"/>
    <w:rsid w:val="00921F5B"/>
    <w:rsid w:val="00922863"/>
    <w:rsid w:val="00923E38"/>
    <w:rsid w:val="00924245"/>
    <w:rsid w:val="00924C63"/>
    <w:rsid w:val="00925808"/>
    <w:rsid w:val="00925878"/>
    <w:rsid w:val="009259BB"/>
    <w:rsid w:val="00926383"/>
    <w:rsid w:val="00926F7F"/>
    <w:rsid w:val="009307D0"/>
    <w:rsid w:val="00930F26"/>
    <w:rsid w:val="00931D2F"/>
    <w:rsid w:val="00932C79"/>
    <w:rsid w:val="00932EDE"/>
    <w:rsid w:val="009337A1"/>
    <w:rsid w:val="009338BA"/>
    <w:rsid w:val="00935B65"/>
    <w:rsid w:val="009369C5"/>
    <w:rsid w:val="00937281"/>
    <w:rsid w:val="0094017B"/>
    <w:rsid w:val="00941731"/>
    <w:rsid w:val="009419DA"/>
    <w:rsid w:val="00943F50"/>
    <w:rsid w:val="0094437B"/>
    <w:rsid w:val="00944E7B"/>
    <w:rsid w:val="0094544D"/>
    <w:rsid w:val="00945755"/>
    <w:rsid w:val="009457A4"/>
    <w:rsid w:val="009457CE"/>
    <w:rsid w:val="00945A96"/>
    <w:rsid w:val="009463F1"/>
    <w:rsid w:val="00946F74"/>
    <w:rsid w:val="00947553"/>
    <w:rsid w:val="0094784F"/>
    <w:rsid w:val="0094790E"/>
    <w:rsid w:val="00947B72"/>
    <w:rsid w:val="00950752"/>
    <w:rsid w:val="009511E8"/>
    <w:rsid w:val="00955147"/>
    <w:rsid w:val="009555AD"/>
    <w:rsid w:val="00955A9B"/>
    <w:rsid w:val="00955D94"/>
    <w:rsid w:val="00956043"/>
    <w:rsid w:val="009562F5"/>
    <w:rsid w:val="009575C2"/>
    <w:rsid w:val="00961450"/>
    <w:rsid w:val="0096151D"/>
    <w:rsid w:val="009625AD"/>
    <w:rsid w:val="00963CF7"/>
    <w:rsid w:val="00964EB2"/>
    <w:rsid w:val="00965381"/>
    <w:rsid w:val="00965631"/>
    <w:rsid w:val="00965960"/>
    <w:rsid w:val="0096680D"/>
    <w:rsid w:val="00966827"/>
    <w:rsid w:val="00966953"/>
    <w:rsid w:val="00966D9E"/>
    <w:rsid w:val="00970526"/>
    <w:rsid w:val="009710F8"/>
    <w:rsid w:val="009718ED"/>
    <w:rsid w:val="00973C16"/>
    <w:rsid w:val="00974616"/>
    <w:rsid w:val="00974BBC"/>
    <w:rsid w:val="00974C91"/>
    <w:rsid w:val="00975482"/>
    <w:rsid w:val="00975FA1"/>
    <w:rsid w:val="0097656D"/>
    <w:rsid w:val="009766C6"/>
    <w:rsid w:val="00977647"/>
    <w:rsid w:val="00977F62"/>
    <w:rsid w:val="00980485"/>
    <w:rsid w:val="00981A4C"/>
    <w:rsid w:val="00983866"/>
    <w:rsid w:val="009838F6"/>
    <w:rsid w:val="009858DE"/>
    <w:rsid w:val="0098675B"/>
    <w:rsid w:val="0098696B"/>
    <w:rsid w:val="00987DBD"/>
    <w:rsid w:val="009902C5"/>
    <w:rsid w:val="00991D13"/>
    <w:rsid w:val="0099361E"/>
    <w:rsid w:val="00993981"/>
    <w:rsid w:val="00993D9D"/>
    <w:rsid w:val="00993DAF"/>
    <w:rsid w:val="00994555"/>
    <w:rsid w:val="0099647E"/>
    <w:rsid w:val="009A1598"/>
    <w:rsid w:val="009A1956"/>
    <w:rsid w:val="009A2A5B"/>
    <w:rsid w:val="009A5601"/>
    <w:rsid w:val="009A6839"/>
    <w:rsid w:val="009B0254"/>
    <w:rsid w:val="009B2DB5"/>
    <w:rsid w:val="009B2F84"/>
    <w:rsid w:val="009B3A3C"/>
    <w:rsid w:val="009B3A6A"/>
    <w:rsid w:val="009B5DB5"/>
    <w:rsid w:val="009B5F7B"/>
    <w:rsid w:val="009C0249"/>
    <w:rsid w:val="009C11EA"/>
    <w:rsid w:val="009C1C0A"/>
    <w:rsid w:val="009C3067"/>
    <w:rsid w:val="009C3335"/>
    <w:rsid w:val="009C3A51"/>
    <w:rsid w:val="009C3C1E"/>
    <w:rsid w:val="009C3E8C"/>
    <w:rsid w:val="009C4673"/>
    <w:rsid w:val="009C4D92"/>
    <w:rsid w:val="009C5042"/>
    <w:rsid w:val="009C575C"/>
    <w:rsid w:val="009C59B5"/>
    <w:rsid w:val="009C5C39"/>
    <w:rsid w:val="009C5CC9"/>
    <w:rsid w:val="009C6C7B"/>
    <w:rsid w:val="009C6CF9"/>
    <w:rsid w:val="009C6DEE"/>
    <w:rsid w:val="009C7B4D"/>
    <w:rsid w:val="009D0079"/>
    <w:rsid w:val="009D0B10"/>
    <w:rsid w:val="009D0FC6"/>
    <w:rsid w:val="009D164B"/>
    <w:rsid w:val="009D20B6"/>
    <w:rsid w:val="009D2558"/>
    <w:rsid w:val="009D26FC"/>
    <w:rsid w:val="009D29A8"/>
    <w:rsid w:val="009D4030"/>
    <w:rsid w:val="009D439C"/>
    <w:rsid w:val="009D4462"/>
    <w:rsid w:val="009D51B5"/>
    <w:rsid w:val="009D5710"/>
    <w:rsid w:val="009D5A02"/>
    <w:rsid w:val="009D6096"/>
    <w:rsid w:val="009D6C47"/>
    <w:rsid w:val="009E06D3"/>
    <w:rsid w:val="009E07C4"/>
    <w:rsid w:val="009E08B0"/>
    <w:rsid w:val="009E1953"/>
    <w:rsid w:val="009E1E23"/>
    <w:rsid w:val="009E271C"/>
    <w:rsid w:val="009E36DB"/>
    <w:rsid w:val="009E40BC"/>
    <w:rsid w:val="009E7C39"/>
    <w:rsid w:val="009F17EA"/>
    <w:rsid w:val="009F18E3"/>
    <w:rsid w:val="009F1A2F"/>
    <w:rsid w:val="009F1CA8"/>
    <w:rsid w:val="009F1D9A"/>
    <w:rsid w:val="009F2F1F"/>
    <w:rsid w:val="009F3293"/>
    <w:rsid w:val="009F3B75"/>
    <w:rsid w:val="009F45DF"/>
    <w:rsid w:val="009F4A1B"/>
    <w:rsid w:val="009F5A9C"/>
    <w:rsid w:val="009F5EA6"/>
    <w:rsid w:val="009F7E4C"/>
    <w:rsid w:val="00A00941"/>
    <w:rsid w:val="00A02B3F"/>
    <w:rsid w:val="00A03768"/>
    <w:rsid w:val="00A0407A"/>
    <w:rsid w:val="00A0448A"/>
    <w:rsid w:val="00A044C7"/>
    <w:rsid w:val="00A04980"/>
    <w:rsid w:val="00A04F8D"/>
    <w:rsid w:val="00A05AC6"/>
    <w:rsid w:val="00A05BE4"/>
    <w:rsid w:val="00A063CA"/>
    <w:rsid w:val="00A07B36"/>
    <w:rsid w:val="00A10513"/>
    <w:rsid w:val="00A1094F"/>
    <w:rsid w:val="00A10A95"/>
    <w:rsid w:val="00A10C14"/>
    <w:rsid w:val="00A11B58"/>
    <w:rsid w:val="00A11DF6"/>
    <w:rsid w:val="00A12848"/>
    <w:rsid w:val="00A1545C"/>
    <w:rsid w:val="00A15AC8"/>
    <w:rsid w:val="00A15AE2"/>
    <w:rsid w:val="00A15B63"/>
    <w:rsid w:val="00A1654E"/>
    <w:rsid w:val="00A179CC"/>
    <w:rsid w:val="00A2062F"/>
    <w:rsid w:val="00A20E1D"/>
    <w:rsid w:val="00A2176B"/>
    <w:rsid w:val="00A217B5"/>
    <w:rsid w:val="00A21D70"/>
    <w:rsid w:val="00A2397A"/>
    <w:rsid w:val="00A246DC"/>
    <w:rsid w:val="00A257A9"/>
    <w:rsid w:val="00A25AD0"/>
    <w:rsid w:val="00A261E9"/>
    <w:rsid w:val="00A26A84"/>
    <w:rsid w:val="00A309CC"/>
    <w:rsid w:val="00A31F04"/>
    <w:rsid w:val="00A323BD"/>
    <w:rsid w:val="00A32F72"/>
    <w:rsid w:val="00A33595"/>
    <w:rsid w:val="00A33B2D"/>
    <w:rsid w:val="00A347B0"/>
    <w:rsid w:val="00A35226"/>
    <w:rsid w:val="00A354D9"/>
    <w:rsid w:val="00A37768"/>
    <w:rsid w:val="00A4000F"/>
    <w:rsid w:val="00A40F0A"/>
    <w:rsid w:val="00A41D32"/>
    <w:rsid w:val="00A43F57"/>
    <w:rsid w:val="00A4416D"/>
    <w:rsid w:val="00A445B6"/>
    <w:rsid w:val="00A44AE6"/>
    <w:rsid w:val="00A4509D"/>
    <w:rsid w:val="00A454A3"/>
    <w:rsid w:val="00A45703"/>
    <w:rsid w:val="00A465A8"/>
    <w:rsid w:val="00A46849"/>
    <w:rsid w:val="00A46BE3"/>
    <w:rsid w:val="00A470F1"/>
    <w:rsid w:val="00A50363"/>
    <w:rsid w:val="00A50B34"/>
    <w:rsid w:val="00A54A75"/>
    <w:rsid w:val="00A54DAF"/>
    <w:rsid w:val="00A5732D"/>
    <w:rsid w:val="00A62616"/>
    <w:rsid w:val="00A62A21"/>
    <w:rsid w:val="00A6383E"/>
    <w:rsid w:val="00A63887"/>
    <w:rsid w:val="00A646ED"/>
    <w:rsid w:val="00A662D0"/>
    <w:rsid w:val="00A667E5"/>
    <w:rsid w:val="00A668AA"/>
    <w:rsid w:val="00A67456"/>
    <w:rsid w:val="00A70BAF"/>
    <w:rsid w:val="00A71C92"/>
    <w:rsid w:val="00A722D3"/>
    <w:rsid w:val="00A72EE6"/>
    <w:rsid w:val="00A73FD0"/>
    <w:rsid w:val="00A749BB"/>
    <w:rsid w:val="00A7590D"/>
    <w:rsid w:val="00A7598D"/>
    <w:rsid w:val="00A75B9D"/>
    <w:rsid w:val="00A75FEA"/>
    <w:rsid w:val="00A76183"/>
    <w:rsid w:val="00A773C1"/>
    <w:rsid w:val="00A77525"/>
    <w:rsid w:val="00A7759A"/>
    <w:rsid w:val="00A77C6D"/>
    <w:rsid w:val="00A80DCC"/>
    <w:rsid w:val="00A81B93"/>
    <w:rsid w:val="00A82A50"/>
    <w:rsid w:val="00A83228"/>
    <w:rsid w:val="00A84333"/>
    <w:rsid w:val="00A84674"/>
    <w:rsid w:val="00A85296"/>
    <w:rsid w:val="00A867C5"/>
    <w:rsid w:val="00A90505"/>
    <w:rsid w:val="00A91505"/>
    <w:rsid w:val="00A91B06"/>
    <w:rsid w:val="00A91EA0"/>
    <w:rsid w:val="00A92CBD"/>
    <w:rsid w:val="00A93125"/>
    <w:rsid w:val="00A93786"/>
    <w:rsid w:val="00A953EF"/>
    <w:rsid w:val="00A95E5F"/>
    <w:rsid w:val="00A964A7"/>
    <w:rsid w:val="00A96D09"/>
    <w:rsid w:val="00A970E6"/>
    <w:rsid w:val="00A974DB"/>
    <w:rsid w:val="00AA0204"/>
    <w:rsid w:val="00AA099E"/>
    <w:rsid w:val="00AA1106"/>
    <w:rsid w:val="00AA13BE"/>
    <w:rsid w:val="00AA1572"/>
    <w:rsid w:val="00AA1700"/>
    <w:rsid w:val="00AA23CB"/>
    <w:rsid w:val="00AA3567"/>
    <w:rsid w:val="00AA3DCC"/>
    <w:rsid w:val="00AA4B08"/>
    <w:rsid w:val="00AA67BA"/>
    <w:rsid w:val="00AA7141"/>
    <w:rsid w:val="00AA7407"/>
    <w:rsid w:val="00AB0701"/>
    <w:rsid w:val="00AB0F13"/>
    <w:rsid w:val="00AB0FD1"/>
    <w:rsid w:val="00AB18E8"/>
    <w:rsid w:val="00AB1F38"/>
    <w:rsid w:val="00AB2785"/>
    <w:rsid w:val="00AB4E58"/>
    <w:rsid w:val="00AB51BF"/>
    <w:rsid w:val="00AB64E5"/>
    <w:rsid w:val="00AB693B"/>
    <w:rsid w:val="00AB7A23"/>
    <w:rsid w:val="00AC0AC4"/>
    <w:rsid w:val="00AC0FA3"/>
    <w:rsid w:val="00AC2595"/>
    <w:rsid w:val="00AC3C9B"/>
    <w:rsid w:val="00AC451E"/>
    <w:rsid w:val="00AC4C34"/>
    <w:rsid w:val="00AC4E52"/>
    <w:rsid w:val="00AC5898"/>
    <w:rsid w:val="00AC6411"/>
    <w:rsid w:val="00AC7621"/>
    <w:rsid w:val="00AD0213"/>
    <w:rsid w:val="00AD0DA0"/>
    <w:rsid w:val="00AD2495"/>
    <w:rsid w:val="00AD3A67"/>
    <w:rsid w:val="00AD4F48"/>
    <w:rsid w:val="00AD579F"/>
    <w:rsid w:val="00AD6F18"/>
    <w:rsid w:val="00AE0B78"/>
    <w:rsid w:val="00AE2753"/>
    <w:rsid w:val="00AE3BD9"/>
    <w:rsid w:val="00AE3D14"/>
    <w:rsid w:val="00AE46A9"/>
    <w:rsid w:val="00AE4799"/>
    <w:rsid w:val="00AE4AD4"/>
    <w:rsid w:val="00AE6003"/>
    <w:rsid w:val="00AE6ED8"/>
    <w:rsid w:val="00AF2B34"/>
    <w:rsid w:val="00AF4028"/>
    <w:rsid w:val="00AF4098"/>
    <w:rsid w:val="00B001F0"/>
    <w:rsid w:val="00B00589"/>
    <w:rsid w:val="00B00E28"/>
    <w:rsid w:val="00B01865"/>
    <w:rsid w:val="00B038A3"/>
    <w:rsid w:val="00B05448"/>
    <w:rsid w:val="00B05941"/>
    <w:rsid w:val="00B05F6B"/>
    <w:rsid w:val="00B06801"/>
    <w:rsid w:val="00B06F7A"/>
    <w:rsid w:val="00B07621"/>
    <w:rsid w:val="00B1297C"/>
    <w:rsid w:val="00B133C1"/>
    <w:rsid w:val="00B134E8"/>
    <w:rsid w:val="00B143AA"/>
    <w:rsid w:val="00B15F0C"/>
    <w:rsid w:val="00B16662"/>
    <w:rsid w:val="00B17CEA"/>
    <w:rsid w:val="00B212FC"/>
    <w:rsid w:val="00B22906"/>
    <w:rsid w:val="00B244AA"/>
    <w:rsid w:val="00B25615"/>
    <w:rsid w:val="00B2658E"/>
    <w:rsid w:val="00B268B2"/>
    <w:rsid w:val="00B26ECB"/>
    <w:rsid w:val="00B2765C"/>
    <w:rsid w:val="00B27BB5"/>
    <w:rsid w:val="00B27C01"/>
    <w:rsid w:val="00B30742"/>
    <w:rsid w:val="00B30764"/>
    <w:rsid w:val="00B33177"/>
    <w:rsid w:val="00B3323A"/>
    <w:rsid w:val="00B3578E"/>
    <w:rsid w:val="00B35B2C"/>
    <w:rsid w:val="00B35D86"/>
    <w:rsid w:val="00B35ED0"/>
    <w:rsid w:val="00B37C18"/>
    <w:rsid w:val="00B40210"/>
    <w:rsid w:val="00B40372"/>
    <w:rsid w:val="00B40382"/>
    <w:rsid w:val="00B40FA7"/>
    <w:rsid w:val="00B41C53"/>
    <w:rsid w:val="00B42062"/>
    <w:rsid w:val="00B46759"/>
    <w:rsid w:val="00B46FF4"/>
    <w:rsid w:val="00B50813"/>
    <w:rsid w:val="00B508F1"/>
    <w:rsid w:val="00B5094E"/>
    <w:rsid w:val="00B51939"/>
    <w:rsid w:val="00B51E5E"/>
    <w:rsid w:val="00B51F75"/>
    <w:rsid w:val="00B51F9F"/>
    <w:rsid w:val="00B52BF0"/>
    <w:rsid w:val="00B53293"/>
    <w:rsid w:val="00B54137"/>
    <w:rsid w:val="00B5450E"/>
    <w:rsid w:val="00B54804"/>
    <w:rsid w:val="00B55E13"/>
    <w:rsid w:val="00B564ED"/>
    <w:rsid w:val="00B56878"/>
    <w:rsid w:val="00B57269"/>
    <w:rsid w:val="00B576B9"/>
    <w:rsid w:val="00B57A81"/>
    <w:rsid w:val="00B601C8"/>
    <w:rsid w:val="00B60597"/>
    <w:rsid w:val="00B61AF1"/>
    <w:rsid w:val="00B62AC9"/>
    <w:rsid w:val="00B63AD0"/>
    <w:rsid w:val="00B63DAE"/>
    <w:rsid w:val="00B6605A"/>
    <w:rsid w:val="00B663B8"/>
    <w:rsid w:val="00B66D72"/>
    <w:rsid w:val="00B670AC"/>
    <w:rsid w:val="00B67944"/>
    <w:rsid w:val="00B67EDF"/>
    <w:rsid w:val="00B70561"/>
    <w:rsid w:val="00B70F27"/>
    <w:rsid w:val="00B71462"/>
    <w:rsid w:val="00B71A7E"/>
    <w:rsid w:val="00B72FC0"/>
    <w:rsid w:val="00B740F2"/>
    <w:rsid w:val="00B74CED"/>
    <w:rsid w:val="00B750CF"/>
    <w:rsid w:val="00B76156"/>
    <w:rsid w:val="00B7624F"/>
    <w:rsid w:val="00B763BF"/>
    <w:rsid w:val="00B7673B"/>
    <w:rsid w:val="00B76C84"/>
    <w:rsid w:val="00B802AC"/>
    <w:rsid w:val="00B81552"/>
    <w:rsid w:val="00B81B37"/>
    <w:rsid w:val="00B81C4B"/>
    <w:rsid w:val="00B81C6D"/>
    <w:rsid w:val="00B83820"/>
    <w:rsid w:val="00B8387F"/>
    <w:rsid w:val="00B84198"/>
    <w:rsid w:val="00B84E7E"/>
    <w:rsid w:val="00B85E92"/>
    <w:rsid w:val="00B87B54"/>
    <w:rsid w:val="00B87F0A"/>
    <w:rsid w:val="00B91996"/>
    <w:rsid w:val="00B922F9"/>
    <w:rsid w:val="00B93DB7"/>
    <w:rsid w:val="00B9455F"/>
    <w:rsid w:val="00B977D4"/>
    <w:rsid w:val="00BA0884"/>
    <w:rsid w:val="00BA2664"/>
    <w:rsid w:val="00BA2878"/>
    <w:rsid w:val="00BA28BC"/>
    <w:rsid w:val="00BA3546"/>
    <w:rsid w:val="00BA37ED"/>
    <w:rsid w:val="00BB10CB"/>
    <w:rsid w:val="00BB153A"/>
    <w:rsid w:val="00BB20E6"/>
    <w:rsid w:val="00BB22DD"/>
    <w:rsid w:val="00BB2693"/>
    <w:rsid w:val="00BB2CCE"/>
    <w:rsid w:val="00BB2D78"/>
    <w:rsid w:val="00BB2E23"/>
    <w:rsid w:val="00BB3387"/>
    <w:rsid w:val="00BB3866"/>
    <w:rsid w:val="00BB3A66"/>
    <w:rsid w:val="00BB4DC2"/>
    <w:rsid w:val="00BB5094"/>
    <w:rsid w:val="00BB5396"/>
    <w:rsid w:val="00BB6837"/>
    <w:rsid w:val="00BB6DEF"/>
    <w:rsid w:val="00BB707C"/>
    <w:rsid w:val="00BB7270"/>
    <w:rsid w:val="00BB782F"/>
    <w:rsid w:val="00BC108B"/>
    <w:rsid w:val="00BC1594"/>
    <w:rsid w:val="00BC1DAE"/>
    <w:rsid w:val="00BC264E"/>
    <w:rsid w:val="00BC2BFA"/>
    <w:rsid w:val="00BC5CAF"/>
    <w:rsid w:val="00BC65D3"/>
    <w:rsid w:val="00BD01D1"/>
    <w:rsid w:val="00BD1C7B"/>
    <w:rsid w:val="00BD1E30"/>
    <w:rsid w:val="00BD3BC0"/>
    <w:rsid w:val="00BD42C1"/>
    <w:rsid w:val="00BD46CB"/>
    <w:rsid w:val="00BD50AC"/>
    <w:rsid w:val="00BD5235"/>
    <w:rsid w:val="00BD6BDE"/>
    <w:rsid w:val="00BD747A"/>
    <w:rsid w:val="00BD7B1A"/>
    <w:rsid w:val="00BE0113"/>
    <w:rsid w:val="00BE0DED"/>
    <w:rsid w:val="00BE103B"/>
    <w:rsid w:val="00BE17A3"/>
    <w:rsid w:val="00BE1CC3"/>
    <w:rsid w:val="00BE21B1"/>
    <w:rsid w:val="00BE32A7"/>
    <w:rsid w:val="00BE493E"/>
    <w:rsid w:val="00BE6ABC"/>
    <w:rsid w:val="00BE7084"/>
    <w:rsid w:val="00BE7CC2"/>
    <w:rsid w:val="00BF01C1"/>
    <w:rsid w:val="00BF0833"/>
    <w:rsid w:val="00BF1164"/>
    <w:rsid w:val="00BF1994"/>
    <w:rsid w:val="00BF1CEE"/>
    <w:rsid w:val="00BF2607"/>
    <w:rsid w:val="00BF3DF9"/>
    <w:rsid w:val="00BF422B"/>
    <w:rsid w:val="00BF431E"/>
    <w:rsid w:val="00BF4BCE"/>
    <w:rsid w:val="00BF4F71"/>
    <w:rsid w:val="00BF583F"/>
    <w:rsid w:val="00BF62C8"/>
    <w:rsid w:val="00BF64AE"/>
    <w:rsid w:val="00C00897"/>
    <w:rsid w:val="00C013A9"/>
    <w:rsid w:val="00C02425"/>
    <w:rsid w:val="00C0545D"/>
    <w:rsid w:val="00C0568F"/>
    <w:rsid w:val="00C0619C"/>
    <w:rsid w:val="00C063EA"/>
    <w:rsid w:val="00C073CE"/>
    <w:rsid w:val="00C075FF"/>
    <w:rsid w:val="00C07CE6"/>
    <w:rsid w:val="00C10992"/>
    <w:rsid w:val="00C10F05"/>
    <w:rsid w:val="00C11221"/>
    <w:rsid w:val="00C1244D"/>
    <w:rsid w:val="00C129E9"/>
    <w:rsid w:val="00C12DF0"/>
    <w:rsid w:val="00C14150"/>
    <w:rsid w:val="00C149D9"/>
    <w:rsid w:val="00C151B0"/>
    <w:rsid w:val="00C163AA"/>
    <w:rsid w:val="00C16BD5"/>
    <w:rsid w:val="00C16D4D"/>
    <w:rsid w:val="00C16FA9"/>
    <w:rsid w:val="00C174ED"/>
    <w:rsid w:val="00C202E0"/>
    <w:rsid w:val="00C20D60"/>
    <w:rsid w:val="00C20E3D"/>
    <w:rsid w:val="00C21170"/>
    <w:rsid w:val="00C21483"/>
    <w:rsid w:val="00C215F3"/>
    <w:rsid w:val="00C21901"/>
    <w:rsid w:val="00C22125"/>
    <w:rsid w:val="00C2399A"/>
    <w:rsid w:val="00C24F31"/>
    <w:rsid w:val="00C267AB"/>
    <w:rsid w:val="00C269F4"/>
    <w:rsid w:val="00C2732C"/>
    <w:rsid w:val="00C2755D"/>
    <w:rsid w:val="00C275F0"/>
    <w:rsid w:val="00C27951"/>
    <w:rsid w:val="00C308E4"/>
    <w:rsid w:val="00C30A57"/>
    <w:rsid w:val="00C31AE8"/>
    <w:rsid w:val="00C32467"/>
    <w:rsid w:val="00C32F0D"/>
    <w:rsid w:val="00C3410E"/>
    <w:rsid w:val="00C3493B"/>
    <w:rsid w:val="00C34976"/>
    <w:rsid w:val="00C34C11"/>
    <w:rsid w:val="00C34EF7"/>
    <w:rsid w:val="00C3505C"/>
    <w:rsid w:val="00C36280"/>
    <w:rsid w:val="00C36E50"/>
    <w:rsid w:val="00C37B18"/>
    <w:rsid w:val="00C37C19"/>
    <w:rsid w:val="00C404D0"/>
    <w:rsid w:val="00C419C7"/>
    <w:rsid w:val="00C41C84"/>
    <w:rsid w:val="00C428D5"/>
    <w:rsid w:val="00C43027"/>
    <w:rsid w:val="00C434D8"/>
    <w:rsid w:val="00C4363D"/>
    <w:rsid w:val="00C44147"/>
    <w:rsid w:val="00C4494C"/>
    <w:rsid w:val="00C44B62"/>
    <w:rsid w:val="00C45170"/>
    <w:rsid w:val="00C45F3E"/>
    <w:rsid w:val="00C466A6"/>
    <w:rsid w:val="00C47EC2"/>
    <w:rsid w:val="00C50FED"/>
    <w:rsid w:val="00C5190D"/>
    <w:rsid w:val="00C534DC"/>
    <w:rsid w:val="00C53AA7"/>
    <w:rsid w:val="00C54E11"/>
    <w:rsid w:val="00C57157"/>
    <w:rsid w:val="00C57357"/>
    <w:rsid w:val="00C62F86"/>
    <w:rsid w:val="00C63FB2"/>
    <w:rsid w:val="00C641B3"/>
    <w:rsid w:val="00C6444D"/>
    <w:rsid w:val="00C6568A"/>
    <w:rsid w:val="00C661B3"/>
    <w:rsid w:val="00C6629D"/>
    <w:rsid w:val="00C666BC"/>
    <w:rsid w:val="00C668E4"/>
    <w:rsid w:val="00C67085"/>
    <w:rsid w:val="00C7125D"/>
    <w:rsid w:val="00C724FC"/>
    <w:rsid w:val="00C72B8D"/>
    <w:rsid w:val="00C72D44"/>
    <w:rsid w:val="00C72DB0"/>
    <w:rsid w:val="00C730DD"/>
    <w:rsid w:val="00C73B2F"/>
    <w:rsid w:val="00C7424D"/>
    <w:rsid w:val="00C743CE"/>
    <w:rsid w:val="00C748DA"/>
    <w:rsid w:val="00C75008"/>
    <w:rsid w:val="00C7632D"/>
    <w:rsid w:val="00C76EAD"/>
    <w:rsid w:val="00C77A3C"/>
    <w:rsid w:val="00C77A92"/>
    <w:rsid w:val="00C77EF0"/>
    <w:rsid w:val="00C82525"/>
    <w:rsid w:val="00C834C7"/>
    <w:rsid w:val="00C83695"/>
    <w:rsid w:val="00C83A79"/>
    <w:rsid w:val="00C84524"/>
    <w:rsid w:val="00C84CF1"/>
    <w:rsid w:val="00C84E34"/>
    <w:rsid w:val="00C8625E"/>
    <w:rsid w:val="00C8666D"/>
    <w:rsid w:val="00C91ED9"/>
    <w:rsid w:val="00C92155"/>
    <w:rsid w:val="00C9243A"/>
    <w:rsid w:val="00C94B69"/>
    <w:rsid w:val="00C96089"/>
    <w:rsid w:val="00C960D4"/>
    <w:rsid w:val="00C979D3"/>
    <w:rsid w:val="00CA0180"/>
    <w:rsid w:val="00CA10FF"/>
    <w:rsid w:val="00CA1751"/>
    <w:rsid w:val="00CA1A0D"/>
    <w:rsid w:val="00CA4E46"/>
    <w:rsid w:val="00CA5F77"/>
    <w:rsid w:val="00CA6838"/>
    <w:rsid w:val="00CA68C1"/>
    <w:rsid w:val="00CB15C4"/>
    <w:rsid w:val="00CB312B"/>
    <w:rsid w:val="00CB3482"/>
    <w:rsid w:val="00CB36A6"/>
    <w:rsid w:val="00CB4915"/>
    <w:rsid w:val="00CB498B"/>
    <w:rsid w:val="00CB4F90"/>
    <w:rsid w:val="00CB51E3"/>
    <w:rsid w:val="00CB56CA"/>
    <w:rsid w:val="00CB6250"/>
    <w:rsid w:val="00CB7F1B"/>
    <w:rsid w:val="00CC1353"/>
    <w:rsid w:val="00CC1379"/>
    <w:rsid w:val="00CC1611"/>
    <w:rsid w:val="00CC1643"/>
    <w:rsid w:val="00CC2255"/>
    <w:rsid w:val="00CC2AE7"/>
    <w:rsid w:val="00CC3038"/>
    <w:rsid w:val="00CC3452"/>
    <w:rsid w:val="00CC3F30"/>
    <w:rsid w:val="00CC539A"/>
    <w:rsid w:val="00CC5AD3"/>
    <w:rsid w:val="00CC76FF"/>
    <w:rsid w:val="00CD0341"/>
    <w:rsid w:val="00CD0635"/>
    <w:rsid w:val="00CD345B"/>
    <w:rsid w:val="00CD3BD0"/>
    <w:rsid w:val="00CD41F1"/>
    <w:rsid w:val="00CD5497"/>
    <w:rsid w:val="00CD602F"/>
    <w:rsid w:val="00CD63DF"/>
    <w:rsid w:val="00CE027F"/>
    <w:rsid w:val="00CE1A8F"/>
    <w:rsid w:val="00CE49E0"/>
    <w:rsid w:val="00CE5071"/>
    <w:rsid w:val="00CE5422"/>
    <w:rsid w:val="00CF01DF"/>
    <w:rsid w:val="00CF05A2"/>
    <w:rsid w:val="00CF116A"/>
    <w:rsid w:val="00CF2C18"/>
    <w:rsid w:val="00CF39D3"/>
    <w:rsid w:val="00CF3A73"/>
    <w:rsid w:val="00CF4C90"/>
    <w:rsid w:val="00CF55A8"/>
    <w:rsid w:val="00D0004D"/>
    <w:rsid w:val="00D014EC"/>
    <w:rsid w:val="00D02447"/>
    <w:rsid w:val="00D032E5"/>
    <w:rsid w:val="00D04D80"/>
    <w:rsid w:val="00D051DD"/>
    <w:rsid w:val="00D05336"/>
    <w:rsid w:val="00D05469"/>
    <w:rsid w:val="00D05976"/>
    <w:rsid w:val="00D05BD0"/>
    <w:rsid w:val="00D06BDF"/>
    <w:rsid w:val="00D12B05"/>
    <w:rsid w:val="00D12CAB"/>
    <w:rsid w:val="00D12CCA"/>
    <w:rsid w:val="00D12F2D"/>
    <w:rsid w:val="00D1327A"/>
    <w:rsid w:val="00D1387B"/>
    <w:rsid w:val="00D13DE7"/>
    <w:rsid w:val="00D142F9"/>
    <w:rsid w:val="00D143BA"/>
    <w:rsid w:val="00D1526C"/>
    <w:rsid w:val="00D1534C"/>
    <w:rsid w:val="00D16308"/>
    <w:rsid w:val="00D16EB8"/>
    <w:rsid w:val="00D20F5D"/>
    <w:rsid w:val="00D22522"/>
    <w:rsid w:val="00D2318E"/>
    <w:rsid w:val="00D23895"/>
    <w:rsid w:val="00D238C5"/>
    <w:rsid w:val="00D2496A"/>
    <w:rsid w:val="00D24BC4"/>
    <w:rsid w:val="00D25989"/>
    <w:rsid w:val="00D263F6"/>
    <w:rsid w:val="00D27103"/>
    <w:rsid w:val="00D27537"/>
    <w:rsid w:val="00D2774A"/>
    <w:rsid w:val="00D311E4"/>
    <w:rsid w:val="00D3193F"/>
    <w:rsid w:val="00D31AF5"/>
    <w:rsid w:val="00D326AE"/>
    <w:rsid w:val="00D32823"/>
    <w:rsid w:val="00D34C79"/>
    <w:rsid w:val="00D3564B"/>
    <w:rsid w:val="00D35E11"/>
    <w:rsid w:val="00D3629C"/>
    <w:rsid w:val="00D3640A"/>
    <w:rsid w:val="00D36430"/>
    <w:rsid w:val="00D368BC"/>
    <w:rsid w:val="00D36914"/>
    <w:rsid w:val="00D3698D"/>
    <w:rsid w:val="00D371FD"/>
    <w:rsid w:val="00D37218"/>
    <w:rsid w:val="00D3741A"/>
    <w:rsid w:val="00D378E8"/>
    <w:rsid w:val="00D37E42"/>
    <w:rsid w:val="00D405FF"/>
    <w:rsid w:val="00D40DB3"/>
    <w:rsid w:val="00D40ED7"/>
    <w:rsid w:val="00D42EF1"/>
    <w:rsid w:val="00D459B2"/>
    <w:rsid w:val="00D479D5"/>
    <w:rsid w:val="00D50DCF"/>
    <w:rsid w:val="00D50EDE"/>
    <w:rsid w:val="00D52563"/>
    <w:rsid w:val="00D52674"/>
    <w:rsid w:val="00D52B75"/>
    <w:rsid w:val="00D52ECB"/>
    <w:rsid w:val="00D536F5"/>
    <w:rsid w:val="00D54C90"/>
    <w:rsid w:val="00D56645"/>
    <w:rsid w:val="00D572F0"/>
    <w:rsid w:val="00D5740B"/>
    <w:rsid w:val="00D577F1"/>
    <w:rsid w:val="00D6266D"/>
    <w:rsid w:val="00D62C3D"/>
    <w:rsid w:val="00D63AEC"/>
    <w:rsid w:val="00D64C08"/>
    <w:rsid w:val="00D65824"/>
    <w:rsid w:val="00D67A4A"/>
    <w:rsid w:val="00D67CB7"/>
    <w:rsid w:val="00D70CDE"/>
    <w:rsid w:val="00D71305"/>
    <w:rsid w:val="00D7165B"/>
    <w:rsid w:val="00D71B25"/>
    <w:rsid w:val="00D72739"/>
    <w:rsid w:val="00D740F6"/>
    <w:rsid w:val="00D7424B"/>
    <w:rsid w:val="00D7493A"/>
    <w:rsid w:val="00D749EA"/>
    <w:rsid w:val="00D74E1C"/>
    <w:rsid w:val="00D74EA2"/>
    <w:rsid w:val="00D752BC"/>
    <w:rsid w:val="00D75E4B"/>
    <w:rsid w:val="00D762C7"/>
    <w:rsid w:val="00D77410"/>
    <w:rsid w:val="00D77739"/>
    <w:rsid w:val="00D77D4F"/>
    <w:rsid w:val="00D80B6A"/>
    <w:rsid w:val="00D80D4C"/>
    <w:rsid w:val="00D8177A"/>
    <w:rsid w:val="00D82918"/>
    <w:rsid w:val="00D82926"/>
    <w:rsid w:val="00D8491B"/>
    <w:rsid w:val="00D8609D"/>
    <w:rsid w:val="00D86C4D"/>
    <w:rsid w:val="00D87898"/>
    <w:rsid w:val="00D90C41"/>
    <w:rsid w:val="00D91188"/>
    <w:rsid w:val="00D93917"/>
    <w:rsid w:val="00D94D5A"/>
    <w:rsid w:val="00D9504E"/>
    <w:rsid w:val="00D954A0"/>
    <w:rsid w:val="00D97473"/>
    <w:rsid w:val="00DA076F"/>
    <w:rsid w:val="00DA1095"/>
    <w:rsid w:val="00DA11DC"/>
    <w:rsid w:val="00DA14C0"/>
    <w:rsid w:val="00DA2439"/>
    <w:rsid w:val="00DA2687"/>
    <w:rsid w:val="00DA4242"/>
    <w:rsid w:val="00DA4748"/>
    <w:rsid w:val="00DA4A85"/>
    <w:rsid w:val="00DA516C"/>
    <w:rsid w:val="00DA5BF0"/>
    <w:rsid w:val="00DA78A6"/>
    <w:rsid w:val="00DB240C"/>
    <w:rsid w:val="00DB2560"/>
    <w:rsid w:val="00DB2795"/>
    <w:rsid w:val="00DB4D5A"/>
    <w:rsid w:val="00DB5456"/>
    <w:rsid w:val="00DB5F66"/>
    <w:rsid w:val="00DB6A78"/>
    <w:rsid w:val="00DB6D2C"/>
    <w:rsid w:val="00DB7351"/>
    <w:rsid w:val="00DB7CD5"/>
    <w:rsid w:val="00DC07E2"/>
    <w:rsid w:val="00DC0FA6"/>
    <w:rsid w:val="00DC144C"/>
    <w:rsid w:val="00DC1C2E"/>
    <w:rsid w:val="00DC1D2E"/>
    <w:rsid w:val="00DC1F86"/>
    <w:rsid w:val="00DC2549"/>
    <w:rsid w:val="00DC34E1"/>
    <w:rsid w:val="00DC3875"/>
    <w:rsid w:val="00DC3DDF"/>
    <w:rsid w:val="00DC3E97"/>
    <w:rsid w:val="00DC4205"/>
    <w:rsid w:val="00DC5A62"/>
    <w:rsid w:val="00DC6451"/>
    <w:rsid w:val="00DC6CD6"/>
    <w:rsid w:val="00DC6FB7"/>
    <w:rsid w:val="00DC716C"/>
    <w:rsid w:val="00DC7513"/>
    <w:rsid w:val="00DC7760"/>
    <w:rsid w:val="00DC7CEB"/>
    <w:rsid w:val="00DD0447"/>
    <w:rsid w:val="00DD096A"/>
    <w:rsid w:val="00DD0CD3"/>
    <w:rsid w:val="00DD1160"/>
    <w:rsid w:val="00DD338A"/>
    <w:rsid w:val="00DD58C4"/>
    <w:rsid w:val="00DD649D"/>
    <w:rsid w:val="00DD685C"/>
    <w:rsid w:val="00DE003A"/>
    <w:rsid w:val="00DE04B8"/>
    <w:rsid w:val="00DE0521"/>
    <w:rsid w:val="00DE068B"/>
    <w:rsid w:val="00DE0CD0"/>
    <w:rsid w:val="00DE0F27"/>
    <w:rsid w:val="00DE1124"/>
    <w:rsid w:val="00DE1764"/>
    <w:rsid w:val="00DE26E5"/>
    <w:rsid w:val="00DE2B16"/>
    <w:rsid w:val="00DE2D68"/>
    <w:rsid w:val="00DE37D9"/>
    <w:rsid w:val="00DE3BC3"/>
    <w:rsid w:val="00DE4247"/>
    <w:rsid w:val="00DE4EEA"/>
    <w:rsid w:val="00DE52EF"/>
    <w:rsid w:val="00DE6CB9"/>
    <w:rsid w:val="00DE71E4"/>
    <w:rsid w:val="00DE729F"/>
    <w:rsid w:val="00DF0326"/>
    <w:rsid w:val="00DF1F13"/>
    <w:rsid w:val="00DF2868"/>
    <w:rsid w:val="00DF48B3"/>
    <w:rsid w:val="00E00B48"/>
    <w:rsid w:val="00E00B73"/>
    <w:rsid w:val="00E00DA7"/>
    <w:rsid w:val="00E011AF"/>
    <w:rsid w:val="00E0240A"/>
    <w:rsid w:val="00E02458"/>
    <w:rsid w:val="00E028E9"/>
    <w:rsid w:val="00E03EFC"/>
    <w:rsid w:val="00E051B4"/>
    <w:rsid w:val="00E0520C"/>
    <w:rsid w:val="00E06476"/>
    <w:rsid w:val="00E06589"/>
    <w:rsid w:val="00E069F5"/>
    <w:rsid w:val="00E06F35"/>
    <w:rsid w:val="00E07D0A"/>
    <w:rsid w:val="00E07FD1"/>
    <w:rsid w:val="00E10B49"/>
    <w:rsid w:val="00E111EB"/>
    <w:rsid w:val="00E11401"/>
    <w:rsid w:val="00E1172A"/>
    <w:rsid w:val="00E11A24"/>
    <w:rsid w:val="00E121AD"/>
    <w:rsid w:val="00E13101"/>
    <w:rsid w:val="00E135C6"/>
    <w:rsid w:val="00E140DE"/>
    <w:rsid w:val="00E150D5"/>
    <w:rsid w:val="00E15584"/>
    <w:rsid w:val="00E2085E"/>
    <w:rsid w:val="00E22756"/>
    <w:rsid w:val="00E23905"/>
    <w:rsid w:val="00E246E7"/>
    <w:rsid w:val="00E25469"/>
    <w:rsid w:val="00E26292"/>
    <w:rsid w:val="00E268FE"/>
    <w:rsid w:val="00E2761B"/>
    <w:rsid w:val="00E27A3E"/>
    <w:rsid w:val="00E30D12"/>
    <w:rsid w:val="00E3100B"/>
    <w:rsid w:val="00E3126F"/>
    <w:rsid w:val="00E3326E"/>
    <w:rsid w:val="00E333E1"/>
    <w:rsid w:val="00E3344F"/>
    <w:rsid w:val="00E33A0A"/>
    <w:rsid w:val="00E34B1E"/>
    <w:rsid w:val="00E362F1"/>
    <w:rsid w:val="00E37A54"/>
    <w:rsid w:val="00E40778"/>
    <w:rsid w:val="00E407FF"/>
    <w:rsid w:val="00E4091C"/>
    <w:rsid w:val="00E40F9C"/>
    <w:rsid w:val="00E41563"/>
    <w:rsid w:val="00E41BA8"/>
    <w:rsid w:val="00E42315"/>
    <w:rsid w:val="00E42BB6"/>
    <w:rsid w:val="00E4451D"/>
    <w:rsid w:val="00E458BE"/>
    <w:rsid w:val="00E46D9B"/>
    <w:rsid w:val="00E47CDB"/>
    <w:rsid w:val="00E50F0D"/>
    <w:rsid w:val="00E51BD7"/>
    <w:rsid w:val="00E521FB"/>
    <w:rsid w:val="00E52D86"/>
    <w:rsid w:val="00E53C50"/>
    <w:rsid w:val="00E540BC"/>
    <w:rsid w:val="00E542F3"/>
    <w:rsid w:val="00E54749"/>
    <w:rsid w:val="00E55100"/>
    <w:rsid w:val="00E55822"/>
    <w:rsid w:val="00E55CA4"/>
    <w:rsid w:val="00E56443"/>
    <w:rsid w:val="00E56687"/>
    <w:rsid w:val="00E56D61"/>
    <w:rsid w:val="00E57BDA"/>
    <w:rsid w:val="00E6077F"/>
    <w:rsid w:val="00E60AFF"/>
    <w:rsid w:val="00E61914"/>
    <w:rsid w:val="00E6252D"/>
    <w:rsid w:val="00E62547"/>
    <w:rsid w:val="00E62551"/>
    <w:rsid w:val="00E62658"/>
    <w:rsid w:val="00E652B3"/>
    <w:rsid w:val="00E652BB"/>
    <w:rsid w:val="00E67117"/>
    <w:rsid w:val="00E672FB"/>
    <w:rsid w:val="00E67348"/>
    <w:rsid w:val="00E70BE7"/>
    <w:rsid w:val="00E70F4A"/>
    <w:rsid w:val="00E7259C"/>
    <w:rsid w:val="00E72D67"/>
    <w:rsid w:val="00E730A4"/>
    <w:rsid w:val="00E74182"/>
    <w:rsid w:val="00E7566F"/>
    <w:rsid w:val="00E76D02"/>
    <w:rsid w:val="00E7722F"/>
    <w:rsid w:val="00E7751F"/>
    <w:rsid w:val="00E77781"/>
    <w:rsid w:val="00E81BA9"/>
    <w:rsid w:val="00E83111"/>
    <w:rsid w:val="00E8322D"/>
    <w:rsid w:val="00E864FE"/>
    <w:rsid w:val="00E87322"/>
    <w:rsid w:val="00E8799E"/>
    <w:rsid w:val="00E911F7"/>
    <w:rsid w:val="00E91749"/>
    <w:rsid w:val="00E926DF"/>
    <w:rsid w:val="00E92C84"/>
    <w:rsid w:val="00E94739"/>
    <w:rsid w:val="00E9484B"/>
    <w:rsid w:val="00E9575C"/>
    <w:rsid w:val="00E96987"/>
    <w:rsid w:val="00E97E40"/>
    <w:rsid w:val="00EA080C"/>
    <w:rsid w:val="00EA1603"/>
    <w:rsid w:val="00EA1B01"/>
    <w:rsid w:val="00EA1F0D"/>
    <w:rsid w:val="00EA3B9F"/>
    <w:rsid w:val="00EA45F9"/>
    <w:rsid w:val="00EA4727"/>
    <w:rsid w:val="00EA476C"/>
    <w:rsid w:val="00EA51AC"/>
    <w:rsid w:val="00EA5E4B"/>
    <w:rsid w:val="00EA5EE8"/>
    <w:rsid w:val="00EA7694"/>
    <w:rsid w:val="00EB1859"/>
    <w:rsid w:val="00EB4FA9"/>
    <w:rsid w:val="00EB6CF1"/>
    <w:rsid w:val="00EB6E17"/>
    <w:rsid w:val="00EB7A4A"/>
    <w:rsid w:val="00EC0281"/>
    <w:rsid w:val="00EC085A"/>
    <w:rsid w:val="00EC47D6"/>
    <w:rsid w:val="00EC4804"/>
    <w:rsid w:val="00EC4B14"/>
    <w:rsid w:val="00EC5B0A"/>
    <w:rsid w:val="00EC5EA6"/>
    <w:rsid w:val="00EC6351"/>
    <w:rsid w:val="00EC6610"/>
    <w:rsid w:val="00EC6926"/>
    <w:rsid w:val="00EC75A4"/>
    <w:rsid w:val="00ED0094"/>
    <w:rsid w:val="00ED2974"/>
    <w:rsid w:val="00ED2ACE"/>
    <w:rsid w:val="00ED6A6E"/>
    <w:rsid w:val="00ED7420"/>
    <w:rsid w:val="00EE011A"/>
    <w:rsid w:val="00EE0E4A"/>
    <w:rsid w:val="00EE1D0E"/>
    <w:rsid w:val="00EE2FA6"/>
    <w:rsid w:val="00EE644B"/>
    <w:rsid w:val="00EE7135"/>
    <w:rsid w:val="00EE7AB4"/>
    <w:rsid w:val="00EF0017"/>
    <w:rsid w:val="00EF06FF"/>
    <w:rsid w:val="00EF08F6"/>
    <w:rsid w:val="00EF2FF4"/>
    <w:rsid w:val="00EF3983"/>
    <w:rsid w:val="00EF3E31"/>
    <w:rsid w:val="00EF3FC9"/>
    <w:rsid w:val="00EF510E"/>
    <w:rsid w:val="00EF5EFF"/>
    <w:rsid w:val="00EF62D7"/>
    <w:rsid w:val="00EF7A47"/>
    <w:rsid w:val="00EF7D7C"/>
    <w:rsid w:val="00F022FB"/>
    <w:rsid w:val="00F029E0"/>
    <w:rsid w:val="00F03C81"/>
    <w:rsid w:val="00F04811"/>
    <w:rsid w:val="00F04A4F"/>
    <w:rsid w:val="00F052E8"/>
    <w:rsid w:val="00F06F55"/>
    <w:rsid w:val="00F076D4"/>
    <w:rsid w:val="00F077F7"/>
    <w:rsid w:val="00F07EB5"/>
    <w:rsid w:val="00F12582"/>
    <w:rsid w:val="00F131C1"/>
    <w:rsid w:val="00F14B49"/>
    <w:rsid w:val="00F151E1"/>
    <w:rsid w:val="00F1560E"/>
    <w:rsid w:val="00F15D97"/>
    <w:rsid w:val="00F15E85"/>
    <w:rsid w:val="00F16B15"/>
    <w:rsid w:val="00F16C26"/>
    <w:rsid w:val="00F16CAE"/>
    <w:rsid w:val="00F16EA5"/>
    <w:rsid w:val="00F207AE"/>
    <w:rsid w:val="00F20F76"/>
    <w:rsid w:val="00F2187C"/>
    <w:rsid w:val="00F218B2"/>
    <w:rsid w:val="00F219A8"/>
    <w:rsid w:val="00F230F1"/>
    <w:rsid w:val="00F23BBF"/>
    <w:rsid w:val="00F23BCE"/>
    <w:rsid w:val="00F25A2F"/>
    <w:rsid w:val="00F26EFE"/>
    <w:rsid w:val="00F27625"/>
    <w:rsid w:val="00F3053B"/>
    <w:rsid w:val="00F30E29"/>
    <w:rsid w:val="00F31330"/>
    <w:rsid w:val="00F34230"/>
    <w:rsid w:val="00F342CA"/>
    <w:rsid w:val="00F344E9"/>
    <w:rsid w:val="00F34C1D"/>
    <w:rsid w:val="00F356BA"/>
    <w:rsid w:val="00F36DE3"/>
    <w:rsid w:val="00F37152"/>
    <w:rsid w:val="00F37ECF"/>
    <w:rsid w:val="00F405D6"/>
    <w:rsid w:val="00F419EE"/>
    <w:rsid w:val="00F43662"/>
    <w:rsid w:val="00F441A0"/>
    <w:rsid w:val="00F44B89"/>
    <w:rsid w:val="00F4536B"/>
    <w:rsid w:val="00F4720F"/>
    <w:rsid w:val="00F47C2A"/>
    <w:rsid w:val="00F47CE3"/>
    <w:rsid w:val="00F50980"/>
    <w:rsid w:val="00F50BE8"/>
    <w:rsid w:val="00F50E29"/>
    <w:rsid w:val="00F528C7"/>
    <w:rsid w:val="00F52906"/>
    <w:rsid w:val="00F52E6E"/>
    <w:rsid w:val="00F5466C"/>
    <w:rsid w:val="00F55456"/>
    <w:rsid w:val="00F55568"/>
    <w:rsid w:val="00F555B2"/>
    <w:rsid w:val="00F55B7C"/>
    <w:rsid w:val="00F56012"/>
    <w:rsid w:val="00F57023"/>
    <w:rsid w:val="00F573D4"/>
    <w:rsid w:val="00F57E18"/>
    <w:rsid w:val="00F57FB7"/>
    <w:rsid w:val="00F6050A"/>
    <w:rsid w:val="00F605F9"/>
    <w:rsid w:val="00F60F11"/>
    <w:rsid w:val="00F6170E"/>
    <w:rsid w:val="00F617B9"/>
    <w:rsid w:val="00F61D05"/>
    <w:rsid w:val="00F62524"/>
    <w:rsid w:val="00F62C43"/>
    <w:rsid w:val="00F63A37"/>
    <w:rsid w:val="00F64080"/>
    <w:rsid w:val="00F641DB"/>
    <w:rsid w:val="00F65421"/>
    <w:rsid w:val="00F66210"/>
    <w:rsid w:val="00F664CB"/>
    <w:rsid w:val="00F66524"/>
    <w:rsid w:val="00F70F91"/>
    <w:rsid w:val="00F71236"/>
    <w:rsid w:val="00F7143B"/>
    <w:rsid w:val="00F726FF"/>
    <w:rsid w:val="00F73FB0"/>
    <w:rsid w:val="00F74D99"/>
    <w:rsid w:val="00F751D0"/>
    <w:rsid w:val="00F768B6"/>
    <w:rsid w:val="00F7710C"/>
    <w:rsid w:val="00F77E26"/>
    <w:rsid w:val="00F80FC9"/>
    <w:rsid w:val="00F8174F"/>
    <w:rsid w:val="00F8281A"/>
    <w:rsid w:val="00F82F5D"/>
    <w:rsid w:val="00F8304B"/>
    <w:rsid w:val="00F837F8"/>
    <w:rsid w:val="00F83A2F"/>
    <w:rsid w:val="00F848FE"/>
    <w:rsid w:val="00F84F65"/>
    <w:rsid w:val="00F85305"/>
    <w:rsid w:val="00F85E27"/>
    <w:rsid w:val="00F8635E"/>
    <w:rsid w:val="00F86891"/>
    <w:rsid w:val="00F90B69"/>
    <w:rsid w:val="00F9301B"/>
    <w:rsid w:val="00F946AD"/>
    <w:rsid w:val="00F953EE"/>
    <w:rsid w:val="00F95F3E"/>
    <w:rsid w:val="00F965CA"/>
    <w:rsid w:val="00F97E17"/>
    <w:rsid w:val="00FA0928"/>
    <w:rsid w:val="00FA095F"/>
    <w:rsid w:val="00FA0EEC"/>
    <w:rsid w:val="00FA1131"/>
    <w:rsid w:val="00FA15F4"/>
    <w:rsid w:val="00FA3170"/>
    <w:rsid w:val="00FA335F"/>
    <w:rsid w:val="00FA4664"/>
    <w:rsid w:val="00FA4A1F"/>
    <w:rsid w:val="00FA4BA1"/>
    <w:rsid w:val="00FA5631"/>
    <w:rsid w:val="00FA5E09"/>
    <w:rsid w:val="00FA7A4C"/>
    <w:rsid w:val="00FB01CF"/>
    <w:rsid w:val="00FB08B7"/>
    <w:rsid w:val="00FB0EE2"/>
    <w:rsid w:val="00FB12BB"/>
    <w:rsid w:val="00FB241C"/>
    <w:rsid w:val="00FB3354"/>
    <w:rsid w:val="00FB3497"/>
    <w:rsid w:val="00FB3F67"/>
    <w:rsid w:val="00FB4BAB"/>
    <w:rsid w:val="00FB6BFD"/>
    <w:rsid w:val="00FB7269"/>
    <w:rsid w:val="00FC05C3"/>
    <w:rsid w:val="00FC1A52"/>
    <w:rsid w:val="00FC1BF1"/>
    <w:rsid w:val="00FC34F1"/>
    <w:rsid w:val="00FC3675"/>
    <w:rsid w:val="00FC41B8"/>
    <w:rsid w:val="00FC444C"/>
    <w:rsid w:val="00FC52AE"/>
    <w:rsid w:val="00FC59FA"/>
    <w:rsid w:val="00FC5ACC"/>
    <w:rsid w:val="00FC5EF6"/>
    <w:rsid w:val="00FC5F02"/>
    <w:rsid w:val="00FC66A1"/>
    <w:rsid w:val="00FC691A"/>
    <w:rsid w:val="00FD0136"/>
    <w:rsid w:val="00FD0737"/>
    <w:rsid w:val="00FD0D68"/>
    <w:rsid w:val="00FD1655"/>
    <w:rsid w:val="00FD3019"/>
    <w:rsid w:val="00FD31CD"/>
    <w:rsid w:val="00FD32A9"/>
    <w:rsid w:val="00FD4DB3"/>
    <w:rsid w:val="00FD644E"/>
    <w:rsid w:val="00FD656B"/>
    <w:rsid w:val="00FD7B69"/>
    <w:rsid w:val="00FE0915"/>
    <w:rsid w:val="00FE0F4D"/>
    <w:rsid w:val="00FE1F0F"/>
    <w:rsid w:val="00FE27FA"/>
    <w:rsid w:val="00FE3745"/>
    <w:rsid w:val="00FE3F81"/>
    <w:rsid w:val="00FE5157"/>
    <w:rsid w:val="00FE62CF"/>
    <w:rsid w:val="00FE6E80"/>
    <w:rsid w:val="00FF0194"/>
    <w:rsid w:val="00FF01CA"/>
    <w:rsid w:val="00FF12A2"/>
    <w:rsid w:val="00FF13B4"/>
    <w:rsid w:val="00FF17FC"/>
    <w:rsid w:val="00FF26B5"/>
    <w:rsid w:val="00FF3728"/>
    <w:rsid w:val="00FF3977"/>
    <w:rsid w:val="00FF5693"/>
    <w:rsid w:val="00FF5876"/>
    <w:rsid w:val="00FF5BFE"/>
    <w:rsid w:val="00FF5C02"/>
    <w:rsid w:val="00FF6764"/>
    <w:rsid w:val="00FF6E7C"/>
    <w:rsid w:val="00FF77F9"/>
    <w:rsid w:val="00FF7DA8"/>
    <w:rsid w:val="02A998D3"/>
    <w:rsid w:val="03342792"/>
    <w:rsid w:val="0443977A"/>
    <w:rsid w:val="04A098EC"/>
    <w:rsid w:val="05802BF3"/>
    <w:rsid w:val="0730A521"/>
    <w:rsid w:val="07FEED86"/>
    <w:rsid w:val="081351AE"/>
    <w:rsid w:val="084D8D2E"/>
    <w:rsid w:val="0A5462E3"/>
    <w:rsid w:val="0ADB07D2"/>
    <w:rsid w:val="0CF2CF74"/>
    <w:rsid w:val="0DD56958"/>
    <w:rsid w:val="0E769799"/>
    <w:rsid w:val="121B1CA6"/>
    <w:rsid w:val="1318A023"/>
    <w:rsid w:val="16142FC6"/>
    <w:rsid w:val="175F3A48"/>
    <w:rsid w:val="184A58C3"/>
    <w:rsid w:val="19160BA5"/>
    <w:rsid w:val="19ED15D9"/>
    <w:rsid w:val="1B9D85C8"/>
    <w:rsid w:val="1BBA0624"/>
    <w:rsid w:val="205043FB"/>
    <w:rsid w:val="226A53FF"/>
    <w:rsid w:val="22FF29AD"/>
    <w:rsid w:val="23B55F88"/>
    <w:rsid w:val="23FDCE27"/>
    <w:rsid w:val="25433A3B"/>
    <w:rsid w:val="25A7BA2E"/>
    <w:rsid w:val="26D26AC1"/>
    <w:rsid w:val="27F2E219"/>
    <w:rsid w:val="28DDE382"/>
    <w:rsid w:val="2B793F7D"/>
    <w:rsid w:val="2D6EAAB1"/>
    <w:rsid w:val="2D9C48AE"/>
    <w:rsid w:val="2DB3681C"/>
    <w:rsid w:val="30673932"/>
    <w:rsid w:val="31836659"/>
    <w:rsid w:val="3242864C"/>
    <w:rsid w:val="33952124"/>
    <w:rsid w:val="33C51D49"/>
    <w:rsid w:val="342248BC"/>
    <w:rsid w:val="346F0165"/>
    <w:rsid w:val="34DBF998"/>
    <w:rsid w:val="351FACA9"/>
    <w:rsid w:val="360994CC"/>
    <w:rsid w:val="3649A28B"/>
    <w:rsid w:val="36FB87EA"/>
    <w:rsid w:val="37F02273"/>
    <w:rsid w:val="390E0110"/>
    <w:rsid w:val="39520349"/>
    <w:rsid w:val="3C7B8378"/>
    <w:rsid w:val="3CF91462"/>
    <w:rsid w:val="3E2FE215"/>
    <w:rsid w:val="3F8EEB7C"/>
    <w:rsid w:val="41F552B2"/>
    <w:rsid w:val="44E424EB"/>
    <w:rsid w:val="454BDD7B"/>
    <w:rsid w:val="467A0A97"/>
    <w:rsid w:val="476DC7F1"/>
    <w:rsid w:val="4818236B"/>
    <w:rsid w:val="48E73B0E"/>
    <w:rsid w:val="49493BFC"/>
    <w:rsid w:val="49C2EF4B"/>
    <w:rsid w:val="4B143EB1"/>
    <w:rsid w:val="4CE31362"/>
    <w:rsid w:val="4D84E4AA"/>
    <w:rsid w:val="4D8F173E"/>
    <w:rsid w:val="4E00EB60"/>
    <w:rsid w:val="4EAAACDB"/>
    <w:rsid w:val="4FA15493"/>
    <w:rsid w:val="4FDDBAB6"/>
    <w:rsid w:val="4FF71FD5"/>
    <w:rsid w:val="501F690B"/>
    <w:rsid w:val="504731AC"/>
    <w:rsid w:val="507FF2AC"/>
    <w:rsid w:val="50891238"/>
    <w:rsid w:val="50B63353"/>
    <w:rsid w:val="51F4700D"/>
    <w:rsid w:val="558A7E20"/>
    <w:rsid w:val="565C005F"/>
    <w:rsid w:val="5A5B83C8"/>
    <w:rsid w:val="5A94C2C3"/>
    <w:rsid w:val="5ACE3D81"/>
    <w:rsid w:val="5D41C1E3"/>
    <w:rsid w:val="5EB16C02"/>
    <w:rsid w:val="60F6E9B6"/>
    <w:rsid w:val="621CBFC6"/>
    <w:rsid w:val="6409D7D7"/>
    <w:rsid w:val="65771CE6"/>
    <w:rsid w:val="66415A36"/>
    <w:rsid w:val="66A31CC1"/>
    <w:rsid w:val="67A71CB9"/>
    <w:rsid w:val="67CAC66A"/>
    <w:rsid w:val="682D9AC9"/>
    <w:rsid w:val="6875F8F1"/>
    <w:rsid w:val="694B6DF0"/>
    <w:rsid w:val="69962BC0"/>
    <w:rsid w:val="6A355EDE"/>
    <w:rsid w:val="6A89DB51"/>
    <w:rsid w:val="6AC4F96C"/>
    <w:rsid w:val="6AF4B7F9"/>
    <w:rsid w:val="6C37F0B0"/>
    <w:rsid w:val="6C473051"/>
    <w:rsid w:val="6D04BCDA"/>
    <w:rsid w:val="6EE21752"/>
    <w:rsid w:val="6F2A3B5C"/>
    <w:rsid w:val="6F6F5161"/>
    <w:rsid w:val="706C8B1B"/>
    <w:rsid w:val="709106A7"/>
    <w:rsid w:val="71391CBA"/>
    <w:rsid w:val="73306382"/>
    <w:rsid w:val="7432B3D8"/>
    <w:rsid w:val="7759C55C"/>
    <w:rsid w:val="77DEB6B8"/>
    <w:rsid w:val="781A0DFA"/>
    <w:rsid w:val="797AA061"/>
    <w:rsid w:val="799E41A1"/>
    <w:rsid w:val="79E2F67E"/>
    <w:rsid w:val="7A349D6F"/>
    <w:rsid w:val="7A3A9260"/>
    <w:rsid w:val="7A8E9299"/>
    <w:rsid w:val="7AD77DE1"/>
    <w:rsid w:val="7B1F594F"/>
    <w:rsid w:val="7D078DAE"/>
    <w:rsid w:val="7FC484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4A6CD2"/>
  <w15:docId w15:val="{ADB07B3E-FA82-483B-91C2-35C575963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uiPriority="12"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 w:unhideWhenUsed="1" w:qFormat="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4"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6134DD"/>
    <w:pPr>
      <w:autoSpaceDE w:val="0"/>
      <w:autoSpaceDN w:val="0"/>
      <w:spacing w:before="120"/>
    </w:pPr>
    <w:rPr>
      <w:sz w:val="22"/>
    </w:rPr>
  </w:style>
  <w:style w:type="paragraph" w:styleId="Titre1">
    <w:name w:val="heading 1"/>
    <w:basedOn w:val="Normal"/>
    <w:next w:val="Normal"/>
    <w:link w:val="Titre1Car"/>
    <w:qFormat/>
    <w:rsid w:val="005542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qFormat/>
    <w:rsid w:val="0043462C"/>
    <w:pPr>
      <w:keepNext/>
      <w:numPr>
        <w:ilvl w:val="1"/>
        <w:numId w:val="2"/>
      </w:numPr>
      <w:spacing w:before="240" w:after="60"/>
      <w:outlineLvl w:val="1"/>
    </w:pPr>
    <w:rPr>
      <w:rFonts w:ascii="Arial" w:hAnsi="Arial" w:cs="Arial"/>
      <w:b/>
      <w:bCs/>
      <w:i/>
      <w:iCs/>
      <w:sz w:val="28"/>
      <w:szCs w:val="28"/>
    </w:rPr>
  </w:style>
  <w:style w:type="paragraph" w:styleId="Titre3">
    <w:name w:val="heading 3"/>
    <w:basedOn w:val="Normal"/>
    <w:next w:val="Normal"/>
    <w:qFormat/>
    <w:rsid w:val="0043462C"/>
    <w:pPr>
      <w:keepNext/>
      <w:numPr>
        <w:ilvl w:val="2"/>
        <w:numId w:val="2"/>
      </w:numPr>
      <w:spacing w:before="240" w:after="60"/>
      <w:outlineLvl w:val="2"/>
    </w:pPr>
    <w:rPr>
      <w:rFonts w:ascii="Arial" w:hAnsi="Arial" w:cs="Arial"/>
      <w:b/>
      <w:bCs/>
      <w:sz w:val="26"/>
      <w:szCs w:val="26"/>
    </w:rPr>
  </w:style>
  <w:style w:type="paragraph" w:styleId="Titre4">
    <w:name w:val="heading 4"/>
    <w:basedOn w:val="Normal"/>
    <w:next w:val="Normal"/>
    <w:qFormat/>
    <w:rsid w:val="0043462C"/>
    <w:pPr>
      <w:keepNext/>
      <w:numPr>
        <w:ilvl w:val="3"/>
        <w:numId w:val="2"/>
      </w:numPr>
      <w:spacing w:before="240" w:after="60"/>
      <w:outlineLvl w:val="3"/>
    </w:pPr>
    <w:rPr>
      <w:b/>
      <w:bCs/>
      <w:sz w:val="28"/>
      <w:szCs w:val="28"/>
    </w:rPr>
  </w:style>
  <w:style w:type="paragraph" w:styleId="Titre5">
    <w:name w:val="heading 5"/>
    <w:basedOn w:val="Normal"/>
    <w:next w:val="Normal"/>
    <w:qFormat/>
    <w:rsid w:val="0043462C"/>
    <w:pPr>
      <w:numPr>
        <w:ilvl w:val="4"/>
        <w:numId w:val="2"/>
      </w:numPr>
      <w:spacing w:before="240" w:after="60"/>
      <w:outlineLvl w:val="4"/>
    </w:pPr>
    <w:rPr>
      <w:b/>
      <w:bCs/>
      <w:i/>
      <w:iCs/>
      <w:sz w:val="26"/>
      <w:szCs w:val="26"/>
    </w:rPr>
  </w:style>
  <w:style w:type="paragraph" w:styleId="Titre6">
    <w:name w:val="heading 6"/>
    <w:basedOn w:val="Normal"/>
    <w:next w:val="Normal"/>
    <w:qFormat/>
    <w:rsid w:val="0043462C"/>
    <w:pPr>
      <w:numPr>
        <w:ilvl w:val="5"/>
        <w:numId w:val="2"/>
      </w:numPr>
      <w:spacing w:before="240" w:after="60"/>
      <w:outlineLvl w:val="5"/>
    </w:pPr>
    <w:rPr>
      <w:b/>
      <w:bCs/>
      <w:szCs w:val="22"/>
    </w:rPr>
  </w:style>
  <w:style w:type="paragraph" w:styleId="Titre7">
    <w:name w:val="heading 7"/>
    <w:basedOn w:val="Normal"/>
    <w:next w:val="Normal"/>
    <w:qFormat/>
    <w:rsid w:val="0043462C"/>
    <w:pPr>
      <w:numPr>
        <w:ilvl w:val="6"/>
        <w:numId w:val="2"/>
      </w:numPr>
      <w:spacing w:before="240" w:after="60"/>
      <w:outlineLvl w:val="6"/>
    </w:pPr>
  </w:style>
  <w:style w:type="paragraph" w:styleId="Titre8">
    <w:name w:val="heading 8"/>
    <w:basedOn w:val="Normal"/>
    <w:next w:val="Normal"/>
    <w:qFormat/>
    <w:rsid w:val="0043462C"/>
    <w:pPr>
      <w:numPr>
        <w:ilvl w:val="7"/>
        <w:numId w:val="2"/>
      </w:numPr>
      <w:spacing w:before="240" w:after="60"/>
      <w:outlineLvl w:val="7"/>
    </w:pPr>
    <w:rPr>
      <w:i/>
      <w:iCs/>
    </w:rPr>
  </w:style>
  <w:style w:type="paragraph" w:styleId="Titre9">
    <w:name w:val="heading 9"/>
    <w:basedOn w:val="Normal"/>
    <w:next w:val="Normal"/>
    <w:qFormat/>
    <w:rsid w:val="0043462C"/>
    <w:pPr>
      <w:numPr>
        <w:ilvl w:val="8"/>
        <w:numId w:val="2"/>
      </w:numPr>
      <w:spacing w:before="240" w:after="60"/>
      <w:outlineLvl w:val="8"/>
    </w:pPr>
    <w:rPr>
      <w:rFonts w:ascii="Arial" w:hAnsi="Arial"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Lnote">
    <w:name w:val="EFLnote"/>
    <w:basedOn w:val="EFLnormal"/>
    <w:link w:val="EFLnoteCar"/>
    <w:rsid w:val="0043462C"/>
    <w:rPr>
      <w:i/>
      <w:sz w:val="18"/>
    </w:rPr>
  </w:style>
  <w:style w:type="paragraph" w:customStyle="1" w:styleId="EFLentete">
    <w:name w:val="EFLentete"/>
    <w:basedOn w:val="EFLnormal"/>
    <w:rsid w:val="0043462C"/>
    <w:pPr>
      <w:pBdr>
        <w:bottom w:val="single" w:sz="4" w:space="10" w:color="auto"/>
      </w:pBdr>
      <w:ind w:left="1701" w:right="1701"/>
      <w:jc w:val="center"/>
    </w:pPr>
    <w:rPr>
      <w:b/>
      <w:bCs/>
      <w:sz w:val="28"/>
      <w:szCs w:val="24"/>
    </w:rPr>
  </w:style>
  <w:style w:type="paragraph" w:customStyle="1" w:styleId="EFLdestinataire">
    <w:name w:val="EFLdestinataire"/>
    <w:basedOn w:val="EFLnormal"/>
    <w:rsid w:val="0043462C"/>
    <w:pPr>
      <w:ind w:left="5387"/>
      <w:contextualSpacing/>
      <w:jc w:val="left"/>
    </w:pPr>
  </w:style>
  <w:style w:type="paragraph" w:customStyle="1" w:styleId="EFLexpediteur">
    <w:name w:val="EFLexpediteur"/>
    <w:basedOn w:val="EFLnormal"/>
    <w:rsid w:val="0043462C"/>
    <w:pPr>
      <w:ind w:right="4536"/>
      <w:contextualSpacing/>
      <w:jc w:val="left"/>
    </w:pPr>
  </w:style>
  <w:style w:type="paragraph" w:customStyle="1" w:styleId="EFLdate">
    <w:name w:val="EFLdate"/>
    <w:basedOn w:val="EFLnormal"/>
    <w:rsid w:val="0043462C"/>
    <w:pPr>
      <w:ind w:left="5387"/>
      <w:jc w:val="left"/>
    </w:pPr>
  </w:style>
  <w:style w:type="paragraph" w:customStyle="1" w:styleId="EFLpour">
    <w:name w:val="EFLpour"/>
    <w:basedOn w:val="Normal"/>
    <w:rsid w:val="0043462C"/>
    <w:pPr>
      <w:widowControl w:val="0"/>
      <w:spacing w:before="200" w:after="120"/>
      <w:ind w:left="284"/>
    </w:pPr>
    <w:rPr>
      <w:caps/>
    </w:rPr>
  </w:style>
  <w:style w:type="paragraph" w:customStyle="1" w:styleId="EFLformuledepolitesse">
    <w:name w:val="EFLformuledepolitesse"/>
    <w:basedOn w:val="EFLnormal"/>
    <w:rsid w:val="0043462C"/>
    <w:pPr>
      <w:spacing w:before="560"/>
    </w:pPr>
  </w:style>
  <w:style w:type="paragraph" w:customStyle="1" w:styleId="EFLtitrearticle">
    <w:name w:val="EFLtitrearticle"/>
    <w:basedOn w:val="EFLnormal"/>
    <w:rsid w:val="0043462C"/>
    <w:pPr>
      <w:spacing w:before="440" w:after="220"/>
      <w:jc w:val="left"/>
    </w:pPr>
    <w:rPr>
      <w:b/>
      <w:bCs/>
    </w:rPr>
  </w:style>
  <w:style w:type="paragraph" w:customStyle="1" w:styleId="EFLfin">
    <w:name w:val="EFLfin"/>
    <w:basedOn w:val="EFLnormal"/>
    <w:rsid w:val="0043462C"/>
    <w:pPr>
      <w:spacing w:before="440"/>
      <w:jc w:val="left"/>
    </w:pPr>
  </w:style>
  <w:style w:type="paragraph" w:customStyle="1" w:styleId="EFLsignatairesmultiples">
    <w:name w:val="EFLsignatairesmultiples"/>
    <w:basedOn w:val="EFLnormal"/>
    <w:rsid w:val="0043462C"/>
    <w:pPr>
      <w:tabs>
        <w:tab w:val="center" w:pos="6804"/>
        <w:tab w:val="right" w:pos="9072"/>
      </w:tabs>
      <w:spacing w:before="440" w:after="720"/>
      <w:jc w:val="left"/>
    </w:pPr>
  </w:style>
  <w:style w:type="paragraph" w:customStyle="1" w:styleId="EFLintroduction">
    <w:name w:val="EFLintroduction"/>
    <w:basedOn w:val="EFLnormal"/>
    <w:rsid w:val="0043462C"/>
    <w:pPr>
      <w:spacing w:before="440" w:after="440"/>
      <w:jc w:val="left"/>
    </w:pPr>
    <w:rPr>
      <w:b/>
      <w:bCs/>
    </w:rPr>
  </w:style>
  <w:style w:type="character" w:customStyle="1" w:styleId="EFLpetitescapitales">
    <w:name w:val="EFLpetitescapitales"/>
    <w:rsid w:val="0043462C"/>
    <w:rPr>
      <w:smallCaps/>
    </w:rPr>
  </w:style>
  <w:style w:type="paragraph" w:customStyle="1" w:styleId="EFLtitrechapitre">
    <w:name w:val="EFLtitrechapitre"/>
    <w:basedOn w:val="EFLnormal"/>
    <w:rsid w:val="0043462C"/>
    <w:pPr>
      <w:spacing w:before="680" w:after="440"/>
      <w:contextualSpacing/>
      <w:jc w:val="left"/>
    </w:pPr>
    <w:rPr>
      <w:rFonts w:cs="Arial"/>
      <w:b/>
      <w:bCs/>
      <w:caps/>
      <w:sz w:val="24"/>
      <w:szCs w:val="24"/>
    </w:rPr>
  </w:style>
  <w:style w:type="paragraph" w:customStyle="1" w:styleId="EFLnormal">
    <w:name w:val="EFLnormal"/>
    <w:basedOn w:val="Normal"/>
    <w:link w:val="EFLnormalCar"/>
    <w:rsid w:val="0043462C"/>
    <w:pPr>
      <w:spacing w:line="260" w:lineRule="exact"/>
      <w:jc w:val="both"/>
    </w:pPr>
    <w:rPr>
      <w:color w:val="000000"/>
      <w:szCs w:val="22"/>
    </w:rPr>
  </w:style>
  <w:style w:type="character" w:customStyle="1" w:styleId="EFLmotgras">
    <w:name w:val="EFLmotgras"/>
    <w:rsid w:val="0043462C"/>
    <w:rPr>
      <w:b/>
    </w:rPr>
  </w:style>
  <w:style w:type="paragraph" w:customStyle="1" w:styleId="EFLtexteattention">
    <w:name w:val="EFLtexteattention"/>
    <w:basedOn w:val="EFLnormal"/>
    <w:rsid w:val="0043462C"/>
    <w:rPr>
      <w:i/>
      <w:color w:val="808080" w:themeColor="background1" w:themeShade="80"/>
    </w:rPr>
  </w:style>
  <w:style w:type="paragraph" w:customStyle="1" w:styleId="EFLtitredestinataire">
    <w:name w:val="EFLtitredestinataire"/>
    <w:basedOn w:val="EFLnormal"/>
    <w:rsid w:val="0043462C"/>
    <w:pPr>
      <w:spacing w:before="440" w:after="240"/>
    </w:pPr>
  </w:style>
  <w:style w:type="paragraph" w:customStyle="1" w:styleId="EFLplusieursentetes">
    <w:name w:val="EFLplusieursentetes"/>
    <w:basedOn w:val="EFLentete"/>
    <w:rsid w:val="0043462C"/>
    <w:pPr>
      <w:widowControl w:val="0"/>
      <w:pBdr>
        <w:bottom w:val="none" w:sz="0" w:space="0" w:color="auto"/>
      </w:pBdr>
      <w:tabs>
        <w:tab w:val="left" w:pos="3686"/>
        <w:tab w:val="left" w:pos="6804"/>
      </w:tabs>
      <w:adjustRightInd w:val="0"/>
      <w:spacing w:before="440" w:after="600"/>
      <w:ind w:left="1134" w:right="1134"/>
      <w:jc w:val="left"/>
    </w:pPr>
  </w:style>
  <w:style w:type="paragraph" w:customStyle="1" w:styleId="EFLmotifs">
    <w:name w:val="EFLmotifs"/>
    <w:basedOn w:val="EFLnormal"/>
    <w:rsid w:val="0043462C"/>
    <w:pPr>
      <w:widowControl w:val="0"/>
      <w:adjustRightInd w:val="0"/>
      <w:spacing w:before="200" w:after="120"/>
    </w:pPr>
    <w:rPr>
      <w:caps/>
    </w:rPr>
  </w:style>
  <w:style w:type="paragraph" w:customStyle="1" w:styleId="EFLplaise">
    <w:name w:val="EFLplaise"/>
    <w:basedOn w:val="EFLnormal"/>
    <w:rsid w:val="0043462C"/>
    <w:pPr>
      <w:widowControl w:val="0"/>
      <w:adjustRightInd w:val="0"/>
      <w:spacing w:before="440" w:after="960" w:line="480" w:lineRule="auto"/>
      <w:jc w:val="center"/>
    </w:pPr>
    <w:rPr>
      <w:caps/>
    </w:rPr>
  </w:style>
  <w:style w:type="character" w:customStyle="1" w:styleId="EFLcapitales">
    <w:name w:val="EFLcapitales"/>
    <w:rsid w:val="0043462C"/>
    <w:rPr>
      <w:caps/>
    </w:rPr>
  </w:style>
  <w:style w:type="character" w:customStyle="1" w:styleId="EFLsouligne">
    <w:name w:val="EFLsouligne"/>
    <w:rsid w:val="0043462C"/>
    <w:rPr>
      <w:u w:val="single"/>
    </w:rPr>
  </w:style>
  <w:style w:type="character" w:customStyle="1" w:styleId="EFLitalique">
    <w:name w:val="EFLitalique"/>
    <w:rsid w:val="0043462C"/>
    <w:rPr>
      <w:i/>
    </w:rPr>
  </w:style>
  <w:style w:type="character" w:customStyle="1" w:styleId="EFLindice">
    <w:name w:val="EFLindice"/>
    <w:rsid w:val="0043462C"/>
    <w:rPr>
      <w:vertAlign w:val="subscript"/>
    </w:rPr>
  </w:style>
  <w:style w:type="paragraph" w:customStyle="1" w:styleId="EFLentre">
    <w:name w:val="EFLentre"/>
    <w:basedOn w:val="EFLnormal"/>
    <w:rsid w:val="0043462C"/>
    <w:pPr>
      <w:spacing w:before="200" w:after="120"/>
      <w:jc w:val="left"/>
    </w:pPr>
    <w:rPr>
      <w:smallCaps/>
    </w:rPr>
  </w:style>
  <w:style w:type="paragraph" w:customStyle="1" w:styleId="EFLannexe">
    <w:name w:val="EFLannexe"/>
    <w:basedOn w:val="EFLnormal"/>
    <w:qFormat/>
    <w:rsid w:val="0043462C"/>
  </w:style>
  <w:style w:type="paragraph" w:customStyle="1" w:styleId="EFLciapres">
    <w:name w:val="EFLciapres"/>
    <w:basedOn w:val="EFLnormal"/>
    <w:rsid w:val="0043462C"/>
    <w:pPr>
      <w:spacing w:before="440" w:after="440"/>
      <w:contextualSpacing/>
      <w:jc w:val="left"/>
    </w:pPr>
  </w:style>
  <w:style w:type="paragraph" w:customStyle="1" w:styleId="EFLcitation">
    <w:name w:val="EFLcitation"/>
    <w:basedOn w:val="EFLnormal"/>
    <w:rsid w:val="0043462C"/>
    <w:rPr>
      <w:i/>
    </w:rPr>
  </w:style>
  <w:style w:type="paragraph" w:customStyle="1" w:styleId="EFLtitredecision">
    <w:name w:val="EFLtitredecision"/>
    <w:basedOn w:val="EFLnormal"/>
    <w:rsid w:val="0043462C"/>
    <w:pPr>
      <w:spacing w:before="840" w:after="480" w:line="480" w:lineRule="auto"/>
      <w:contextualSpacing/>
      <w:jc w:val="center"/>
    </w:pPr>
    <w:rPr>
      <w:b/>
      <w:caps/>
      <w:u w:val="single"/>
    </w:rPr>
  </w:style>
  <w:style w:type="paragraph" w:customStyle="1" w:styleId="EFLdemandeur">
    <w:name w:val="EFLdemandeur"/>
    <w:basedOn w:val="EFLnormal"/>
    <w:rsid w:val="0043462C"/>
    <w:pPr>
      <w:spacing w:before="440" w:after="440"/>
      <w:jc w:val="left"/>
    </w:pPr>
    <w:rPr>
      <w:b/>
    </w:rPr>
  </w:style>
  <w:style w:type="paragraph" w:customStyle="1" w:styleId="EFLexposant">
    <w:name w:val="EFLexposant"/>
    <w:basedOn w:val="EFLnormal"/>
    <w:rsid w:val="0043462C"/>
    <w:rPr>
      <w:sz w:val="18"/>
      <w:vertAlign w:val="superscript"/>
    </w:rPr>
  </w:style>
  <w:style w:type="paragraph" w:customStyle="1" w:styleId="EFLliste">
    <w:name w:val="EFLliste"/>
    <w:basedOn w:val="EFLnormal"/>
    <w:rsid w:val="0043462C"/>
    <w:pPr>
      <w:spacing w:before="440"/>
      <w:ind w:left="284"/>
    </w:pPr>
  </w:style>
  <w:style w:type="paragraph" w:customStyle="1" w:styleId="EFLsousliste">
    <w:name w:val="EFLsousliste"/>
    <w:basedOn w:val="EFLliste"/>
    <w:rsid w:val="0043462C"/>
    <w:pPr>
      <w:ind w:left="851"/>
    </w:pPr>
  </w:style>
  <w:style w:type="paragraph" w:customStyle="1" w:styleId="EFLitemtiret">
    <w:name w:val="EFLitemtiret"/>
    <w:basedOn w:val="Normal"/>
    <w:link w:val="EFLitemtiretCar"/>
    <w:rsid w:val="0043462C"/>
    <w:pPr>
      <w:numPr>
        <w:numId w:val="3"/>
      </w:numPr>
      <w:spacing w:before="0" w:line="260" w:lineRule="exact"/>
      <w:jc w:val="both"/>
    </w:pPr>
    <w:rPr>
      <w:color w:val="000000"/>
      <w:szCs w:val="22"/>
    </w:rPr>
  </w:style>
  <w:style w:type="paragraph" w:customStyle="1" w:styleId="EFLitempucesousliste">
    <w:name w:val="EFLitempucesousliste"/>
    <w:basedOn w:val="Normal"/>
    <w:rsid w:val="0043462C"/>
    <w:pPr>
      <w:numPr>
        <w:numId w:val="4"/>
      </w:numPr>
      <w:spacing w:before="0" w:line="260" w:lineRule="exact"/>
      <w:jc w:val="both"/>
    </w:pPr>
    <w:rPr>
      <w:color w:val="000000"/>
      <w:szCs w:val="22"/>
    </w:rPr>
  </w:style>
  <w:style w:type="paragraph" w:customStyle="1" w:styleId="EFLligne">
    <w:name w:val="EFLligne"/>
    <w:basedOn w:val="EFLnormal"/>
    <w:link w:val="EFLligneCar"/>
    <w:rsid w:val="0043462C"/>
    <w:pPr>
      <w:spacing w:before="0"/>
      <w:contextualSpacing/>
    </w:pPr>
  </w:style>
  <w:style w:type="paragraph" w:styleId="En-tte">
    <w:name w:val="header"/>
    <w:basedOn w:val="Normal"/>
    <w:link w:val="En-tteCar"/>
    <w:uiPriority w:val="99"/>
    <w:rsid w:val="0043462C"/>
    <w:pPr>
      <w:tabs>
        <w:tab w:val="center" w:pos="4536"/>
        <w:tab w:val="right" w:pos="9072"/>
      </w:tabs>
    </w:pPr>
  </w:style>
  <w:style w:type="character" w:customStyle="1" w:styleId="En-tteCar">
    <w:name w:val="En-tête Car"/>
    <w:basedOn w:val="Policepardfaut"/>
    <w:link w:val="En-tte"/>
    <w:uiPriority w:val="99"/>
    <w:rsid w:val="0043462C"/>
  </w:style>
  <w:style w:type="paragraph" w:styleId="Pieddepage">
    <w:name w:val="footer"/>
    <w:basedOn w:val="Normal"/>
    <w:link w:val="PieddepageCar"/>
    <w:uiPriority w:val="99"/>
    <w:rsid w:val="0043462C"/>
    <w:pPr>
      <w:tabs>
        <w:tab w:val="center" w:pos="4536"/>
        <w:tab w:val="right" w:pos="9072"/>
      </w:tabs>
    </w:pPr>
  </w:style>
  <w:style w:type="character" w:customStyle="1" w:styleId="PieddepageCar">
    <w:name w:val="Pied de page Car"/>
    <w:basedOn w:val="Policepardfaut"/>
    <w:link w:val="Pieddepage"/>
    <w:uiPriority w:val="99"/>
    <w:rsid w:val="0043462C"/>
  </w:style>
  <w:style w:type="paragraph" w:customStyle="1" w:styleId="EFLtitresousarticle">
    <w:name w:val="EFLtitresousarticle"/>
    <w:basedOn w:val="EFLtitrearticle"/>
    <w:rsid w:val="0043462C"/>
    <w:rPr>
      <w:u w:val="single"/>
    </w:rPr>
  </w:style>
  <w:style w:type="paragraph" w:customStyle="1" w:styleId="EFLtitresoussousarticle">
    <w:name w:val="EFLtitresoussousarticle"/>
    <w:basedOn w:val="EFLtitresousarticle"/>
    <w:rsid w:val="0043462C"/>
    <w:rPr>
      <w:b w:val="0"/>
    </w:rPr>
  </w:style>
  <w:style w:type="paragraph" w:customStyle="1" w:styleId="EFLtitresection">
    <w:name w:val="EFLtitresection"/>
    <w:basedOn w:val="EFLtitrechapitre"/>
    <w:rsid w:val="0043462C"/>
    <w:rPr>
      <w:caps w:val="0"/>
      <w:smallCaps/>
    </w:rPr>
  </w:style>
  <w:style w:type="paragraph" w:customStyle="1" w:styleId="EFLouvertureliste">
    <w:name w:val="EFLouvertureliste"/>
    <w:basedOn w:val="EFLnormal"/>
    <w:rsid w:val="0043462C"/>
    <w:pPr>
      <w:spacing w:before="240" w:line="240" w:lineRule="auto"/>
      <w:jc w:val="left"/>
    </w:pPr>
  </w:style>
  <w:style w:type="paragraph" w:customStyle="1" w:styleId="EFLsoussignee">
    <w:name w:val="EFLsoussignee"/>
    <w:basedOn w:val="EFLnormal"/>
    <w:rsid w:val="0043462C"/>
    <w:pPr>
      <w:spacing w:before="200" w:after="120"/>
      <w:contextualSpacing/>
    </w:pPr>
  </w:style>
  <w:style w:type="paragraph" w:customStyle="1" w:styleId="EFLrequete">
    <w:name w:val="EFLrequete"/>
    <w:basedOn w:val="EFLnormal"/>
    <w:rsid w:val="0043462C"/>
    <w:pPr>
      <w:spacing w:before="440" w:after="440"/>
    </w:pPr>
    <w:rPr>
      <w:b/>
    </w:rPr>
  </w:style>
  <w:style w:type="character" w:customStyle="1" w:styleId="EFLnormalCar">
    <w:name w:val="EFLnormal Car"/>
    <w:link w:val="EFLnormal"/>
    <w:rsid w:val="0043462C"/>
    <w:rPr>
      <w:color w:val="000000"/>
      <w:sz w:val="22"/>
      <w:szCs w:val="22"/>
    </w:rPr>
  </w:style>
  <w:style w:type="paragraph" w:customStyle="1" w:styleId="EFLtableau">
    <w:name w:val="EFLtableau"/>
    <w:basedOn w:val="EFLnormal"/>
    <w:rsid w:val="0043462C"/>
    <w:pPr>
      <w:spacing w:before="440" w:after="440"/>
    </w:pPr>
  </w:style>
  <w:style w:type="paragraph" w:customStyle="1" w:styleId="EFLurl">
    <w:name w:val="EFLurl"/>
    <w:basedOn w:val="EFLnormal"/>
    <w:rsid w:val="0043462C"/>
    <w:rPr>
      <w:color w:val="1F497D"/>
      <w:u w:val="single"/>
    </w:rPr>
  </w:style>
  <w:style w:type="paragraph" w:customStyle="1" w:styleId="EFLvote">
    <w:name w:val="EFLvote"/>
    <w:basedOn w:val="EFLnormal"/>
    <w:rsid w:val="0043462C"/>
    <w:pPr>
      <w:spacing w:before="240"/>
    </w:pPr>
    <w:rPr>
      <w:i/>
    </w:rPr>
  </w:style>
  <w:style w:type="paragraph" w:customStyle="1" w:styleId="EFLsignatureunique">
    <w:name w:val="EFLsignatureunique"/>
    <w:basedOn w:val="EFLnormal"/>
    <w:rsid w:val="0043462C"/>
    <w:pPr>
      <w:keepNext/>
      <w:spacing w:before="240"/>
      <w:jc w:val="right"/>
    </w:pPr>
  </w:style>
  <w:style w:type="paragraph" w:customStyle="1" w:styleId="EFLtetetableau">
    <w:name w:val="EFLtetetableau"/>
    <w:basedOn w:val="EFLnormal"/>
    <w:rsid w:val="0043462C"/>
    <w:pPr>
      <w:jc w:val="center"/>
    </w:pPr>
    <w:rPr>
      <w:b/>
    </w:rPr>
  </w:style>
  <w:style w:type="paragraph" w:customStyle="1" w:styleId="EFLcellule">
    <w:name w:val="EFLcellule"/>
    <w:basedOn w:val="EFLnormal"/>
    <w:rsid w:val="0043462C"/>
    <w:pPr>
      <w:spacing w:after="120"/>
      <w:contextualSpacing/>
      <w:jc w:val="center"/>
    </w:pPr>
  </w:style>
  <w:style w:type="paragraph" w:customStyle="1" w:styleId="EFLouverturesousliste">
    <w:name w:val="EFLouverturesousliste"/>
    <w:basedOn w:val="EFLouvertureliste"/>
    <w:rsid w:val="0043462C"/>
    <w:pPr>
      <w:spacing w:before="120"/>
      <w:ind w:left="284" w:firstLine="284"/>
    </w:pPr>
  </w:style>
  <w:style w:type="character" w:customStyle="1" w:styleId="EFLnoteCar">
    <w:name w:val="EFLnote Car"/>
    <w:basedOn w:val="EFLnormalCar"/>
    <w:link w:val="EFLnote"/>
    <w:rsid w:val="0043462C"/>
    <w:rPr>
      <w:i/>
      <w:color w:val="000000"/>
      <w:sz w:val="18"/>
      <w:szCs w:val="22"/>
    </w:rPr>
  </w:style>
  <w:style w:type="paragraph" w:styleId="Textedebulles">
    <w:name w:val="Balloon Text"/>
    <w:basedOn w:val="Normal"/>
    <w:link w:val="TextedebullesCar"/>
    <w:rsid w:val="0043462C"/>
    <w:pPr>
      <w:spacing w:before="0"/>
    </w:pPr>
    <w:rPr>
      <w:rFonts w:ascii="Tahoma" w:hAnsi="Tahoma" w:cs="Tahoma"/>
      <w:sz w:val="16"/>
      <w:szCs w:val="16"/>
    </w:rPr>
  </w:style>
  <w:style w:type="character" w:customStyle="1" w:styleId="TextedebullesCar">
    <w:name w:val="Texte de bulles Car"/>
    <w:basedOn w:val="Policepardfaut"/>
    <w:link w:val="Textedebulles"/>
    <w:rsid w:val="0043462C"/>
    <w:rPr>
      <w:rFonts w:ascii="Tahoma" w:hAnsi="Tahoma" w:cs="Tahoma"/>
      <w:sz w:val="16"/>
      <w:szCs w:val="16"/>
    </w:rPr>
  </w:style>
  <w:style w:type="paragraph" w:customStyle="1" w:styleId="EFLtexteacte">
    <w:name w:val="EFLtexteacte"/>
    <w:basedOn w:val="EFLnormal"/>
    <w:qFormat/>
    <w:rsid w:val="0043462C"/>
    <w:pPr>
      <w:spacing w:before="240"/>
    </w:pPr>
  </w:style>
  <w:style w:type="paragraph" w:customStyle="1" w:styleId="EFLtitreacte">
    <w:name w:val="EFLtitreacte"/>
    <w:basedOn w:val="EFLnormal"/>
    <w:next w:val="EFLnormal"/>
    <w:rsid w:val="0043462C"/>
    <w:pPr>
      <w:pBdr>
        <w:top w:val="single" w:sz="4" w:space="5" w:color="auto" w:shadow="1"/>
        <w:left w:val="single" w:sz="4" w:space="5" w:color="auto" w:shadow="1"/>
        <w:bottom w:val="single" w:sz="4" w:space="5" w:color="auto" w:shadow="1"/>
        <w:right w:val="single" w:sz="4" w:space="5" w:color="auto" w:shadow="1"/>
      </w:pBdr>
      <w:shd w:val="pct5" w:color="auto" w:fill="FFFFFF" w:themeFill="background1"/>
      <w:spacing w:before="440" w:after="960"/>
      <w:contextualSpacing/>
      <w:jc w:val="center"/>
    </w:pPr>
    <w:rPr>
      <w:b/>
      <w:caps/>
    </w:rPr>
  </w:style>
  <w:style w:type="paragraph" w:customStyle="1" w:styleId="EFLsoustitreacte">
    <w:name w:val="EFLsoustitreacte"/>
    <w:basedOn w:val="EFLnormal"/>
    <w:rsid w:val="0043462C"/>
    <w:pPr>
      <w:spacing w:after="120"/>
      <w:contextualSpacing/>
      <w:jc w:val="center"/>
    </w:pPr>
    <w:rPr>
      <w:smallCaps/>
    </w:rPr>
  </w:style>
  <w:style w:type="character" w:customStyle="1" w:styleId="EFLvariable">
    <w:name w:val="EFLvariable"/>
    <w:basedOn w:val="EFLitalique"/>
    <w:rsid w:val="0043462C"/>
    <w:rPr>
      <w:i/>
      <w:iCs/>
      <w:color w:val="0070C0"/>
    </w:rPr>
  </w:style>
  <w:style w:type="paragraph" w:customStyle="1" w:styleId="EFLtitreattention">
    <w:name w:val="EFLtitreattention"/>
    <w:basedOn w:val="Normal"/>
    <w:rsid w:val="0043462C"/>
    <w:pPr>
      <w:spacing w:line="260" w:lineRule="exact"/>
      <w:jc w:val="both"/>
    </w:pPr>
    <w:rPr>
      <w:b/>
      <w:i/>
      <w:color w:val="808080" w:themeColor="background1" w:themeShade="80"/>
      <w:szCs w:val="22"/>
    </w:rPr>
  </w:style>
  <w:style w:type="paragraph" w:styleId="Paragraphedeliste">
    <w:name w:val="List Paragraph"/>
    <w:aliases w:val="Body Texte,Bullet List,Bulletr List Paragraph,Conclusion de partie,FooterText,List Paragraph1,List Paragraph2,List Paragraph21,Listeafsnit1,PBM ART,Par. de liste,Para. de Liste,Sous catégorie,numbered,リスト段落1,列出段落,列出段落1,Bullet"/>
    <w:basedOn w:val="Normal"/>
    <w:link w:val="ParagraphedelisteCar"/>
    <w:uiPriority w:val="34"/>
    <w:qFormat/>
    <w:rsid w:val="0043462C"/>
    <w:pPr>
      <w:ind w:left="720"/>
      <w:contextualSpacing/>
    </w:pPr>
  </w:style>
  <w:style w:type="paragraph" w:customStyle="1" w:styleId="EFLlibellechoix1">
    <w:name w:val="EFLlibellechoix1"/>
    <w:basedOn w:val="EFLnormal"/>
    <w:next w:val="EFLtextechoix1"/>
    <w:link w:val="EFLlibellechoix1Car"/>
    <w:rsid w:val="0043462C"/>
    <w:pPr>
      <w:tabs>
        <w:tab w:val="left" w:pos="284"/>
      </w:tabs>
      <w:spacing w:before="240" w:after="60"/>
    </w:pPr>
    <w:rPr>
      <w:b/>
      <w:color w:val="E36C0A" w:themeColor="accent6" w:themeShade="BF"/>
      <w:u w:val="single"/>
    </w:rPr>
  </w:style>
  <w:style w:type="paragraph" w:customStyle="1" w:styleId="EFLlibellechoix2">
    <w:name w:val="EFLlibellechoix2"/>
    <w:basedOn w:val="EFLlibellechoix1"/>
    <w:link w:val="EFLlibellechoix2Car"/>
    <w:rsid w:val="00C419C7"/>
    <w:pPr>
      <w:ind w:left="567"/>
    </w:pPr>
    <w:rPr>
      <w:bCs/>
    </w:rPr>
  </w:style>
  <w:style w:type="paragraph" w:customStyle="1" w:styleId="EFLlibellechoix3">
    <w:name w:val="EFLlibellechoix3"/>
    <w:basedOn w:val="EFLlibellechoix2"/>
    <w:link w:val="EFLlibellechoix3Car"/>
    <w:rsid w:val="00C419C7"/>
    <w:pPr>
      <w:ind w:left="1134"/>
    </w:pPr>
  </w:style>
  <w:style w:type="paragraph" w:customStyle="1" w:styleId="EFLlibellechoix4">
    <w:name w:val="EFLlibellechoix4"/>
    <w:basedOn w:val="EFLlibellechoix3"/>
    <w:link w:val="EFLlibellechoix4Car"/>
    <w:rsid w:val="00C419C7"/>
    <w:pPr>
      <w:ind w:left="1701"/>
    </w:pPr>
  </w:style>
  <w:style w:type="paragraph" w:customStyle="1" w:styleId="EFLlibellechoix5">
    <w:name w:val="EFLlibellechoix5"/>
    <w:basedOn w:val="EFLlibellechoix4"/>
    <w:link w:val="EFLlibellechoix5Car"/>
    <w:rsid w:val="00C419C7"/>
    <w:pPr>
      <w:ind w:left="2268"/>
    </w:pPr>
  </w:style>
  <w:style w:type="paragraph" w:customStyle="1" w:styleId="EFLtextechoix1">
    <w:name w:val="EFLtextechoix1"/>
    <w:basedOn w:val="EFLnormal"/>
    <w:rsid w:val="0043462C"/>
    <w:rPr>
      <w:color w:val="auto"/>
    </w:rPr>
  </w:style>
  <w:style w:type="paragraph" w:customStyle="1" w:styleId="EFLtextechoix2">
    <w:name w:val="EFLtextechoix2"/>
    <w:basedOn w:val="EFLnormal"/>
    <w:rsid w:val="00C419C7"/>
    <w:pPr>
      <w:ind w:left="567"/>
    </w:pPr>
    <w:rPr>
      <w:bCs/>
      <w:color w:val="auto"/>
    </w:rPr>
  </w:style>
  <w:style w:type="paragraph" w:customStyle="1" w:styleId="EFLtextechoix3">
    <w:name w:val="EFLtextechoix3"/>
    <w:basedOn w:val="EFLnormal"/>
    <w:rsid w:val="00C419C7"/>
    <w:pPr>
      <w:ind w:left="1134"/>
    </w:pPr>
    <w:rPr>
      <w:bCs/>
    </w:rPr>
  </w:style>
  <w:style w:type="paragraph" w:customStyle="1" w:styleId="EFLtextechoix4">
    <w:name w:val="EFLtextechoix4"/>
    <w:basedOn w:val="EFLnormal"/>
    <w:rsid w:val="00C419C7"/>
    <w:pPr>
      <w:ind w:left="1701"/>
    </w:pPr>
    <w:rPr>
      <w:bCs/>
      <w:color w:val="auto"/>
    </w:rPr>
  </w:style>
  <w:style w:type="paragraph" w:customStyle="1" w:styleId="EFLtextechoix5">
    <w:name w:val="EFLtextechoix5"/>
    <w:basedOn w:val="EFLnormal"/>
    <w:rsid w:val="00C419C7"/>
    <w:pPr>
      <w:ind w:left="2268"/>
    </w:pPr>
    <w:rPr>
      <w:bCs/>
      <w:color w:val="auto"/>
    </w:rPr>
  </w:style>
  <w:style w:type="paragraph" w:customStyle="1" w:styleId="EFLtextechoixt">
    <w:name w:val="EFLtextechoixt"/>
    <w:basedOn w:val="EFLnormal"/>
    <w:link w:val="EFLtextechoixtCar"/>
    <w:rsid w:val="0043462C"/>
    <w:rPr>
      <w:bCs/>
      <w:i/>
      <w:iCs/>
      <w:color w:val="4F81BD" w:themeColor="accent1"/>
    </w:rPr>
  </w:style>
  <w:style w:type="character" w:customStyle="1" w:styleId="EFLlibellechoix1Car">
    <w:name w:val="EFLlibellechoix1 Car"/>
    <w:basedOn w:val="EFLnormalCar"/>
    <w:link w:val="EFLlibellechoix1"/>
    <w:rsid w:val="0043462C"/>
    <w:rPr>
      <w:b/>
      <w:color w:val="E36C0A" w:themeColor="accent6" w:themeShade="BF"/>
      <w:sz w:val="22"/>
      <w:szCs w:val="22"/>
      <w:u w:val="single"/>
    </w:rPr>
  </w:style>
  <w:style w:type="character" w:customStyle="1" w:styleId="EFLlibellechoix2Car">
    <w:name w:val="EFLlibellechoix2 Car"/>
    <w:basedOn w:val="EFLlibellechoix1Car"/>
    <w:link w:val="EFLlibellechoix2"/>
    <w:rsid w:val="00C419C7"/>
    <w:rPr>
      <w:b/>
      <w:bCs/>
      <w:color w:val="E36C0A" w:themeColor="accent6" w:themeShade="BF"/>
      <w:sz w:val="22"/>
      <w:szCs w:val="22"/>
      <w:u w:val="single"/>
    </w:rPr>
  </w:style>
  <w:style w:type="character" w:customStyle="1" w:styleId="EFLlibellechoix3Car">
    <w:name w:val="EFLlibellechoix3 Car"/>
    <w:basedOn w:val="EFLlibellechoix2Car"/>
    <w:link w:val="EFLlibellechoix3"/>
    <w:rsid w:val="00C419C7"/>
    <w:rPr>
      <w:b/>
      <w:bCs/>
      <w:color w:val="E36C0A" w:themeColor="accent6" w:themeShade="BF"/>
      <w:sz w:val="22"/>
      <w:szCs w:val="22"/>
      <w:u w:val="single"/>
    </w:rPr>
  </w:style>
  <w:style w:type="character" w:customStyle="1" w:styleId="EFLlibellechoix4Car">
    <w:name w:val="EFLlibellechoix4 Car"/>
    <w:basedOn w:val="EFLlibellechoix3Car"/>
    <w:link w:val="EFLlibellechoix4"/>
    <w:rsid w:val="00C419C7"/>
    <w:rPr>
      <w:b/>
      <w:bCs/>
      <w:color w:val="E36C0A" w:themeColor="accent6" w:themeShade="BF"/>
      <w:sz w:val="22"/>
      <w:szCs w:val="22"/>
      <w:u w:val="single"/>
    </w:rPr>
  </w:style>
  <w:style w:type="character" w:customStyle="1" w:styleId="EFLlibellechoix5Car">
    <w:name w:val="EFLlibellechoix5 Car"/>
    <w:basedOn w:val="EFLlibellechoix4Car"/>
    <w:link w:val="EFLlibellechoix5"/>
    <w:rsid w:val="00C419C7"/>
    <w:rPr>
      <w:b/>
      <w:bCs/>
      <w:color w:val="E36C0A" w:themeColor="accent6" w:themeShade="BF"/>
      <w:sz w:val="22"/>
      <w:szCs w:val="22"/>
      <w:u w:val="single"/>
    </w:rPr>
  </w:style>
  <w:style w:type="character" w:customStyle="1" w:styleId="EFLtextechoixtCar">
    <w:name w:val="EFLtextechoixt Car"/>
    <w:basedOn w:val="Policepardfaut"/>
    <w:link w:val="EFLtextechoixt"/>
    <w:rsid w:val="0043462C"/>
    <w:rPr>
      <w:bCs/>
      <w:i/>
      <w:iCs/>
      <w:color w:val="4F81BD" w:themeColor="accent1"/>
      <w:sz w:val="22"/>
      <w:szCs w:val="22"/>
    </w:rPr>
  </w:style>
  <w:style w:type="paragraph" w:customStyle="1" w:styleId="EFLtexterepetition">
    <w:name w:val="EFLtexterepetition"/>
    <w:basedOn w:val="EFLnormal"/>
    <w:link w:val="EFLtexterepetitionCar"/>
    <w:rsid w:val="00195F93"/>
    <w:pPr>
      <w:ind w:left="284"/>
    </w:pPr>
  </w:style>
  <w:style w:type="character" w:customStyle="1" w:styleId="EFLtexterepetitionCar">
    <w:name w:val="EFLtexterepetition Car"/>
    <w:basedOn w:val="EFLnormalCar"/>
    <w:link w:val="EFLtexterepetition"/>
    <w:rsid w:val="00195F93"/>
    <w:rPr>
      <w:color w:val="000000"/>
      <w:sz w:val="22"/>
      <w:szCs w:val="22"/>
    </w:rPr>
  </w:style>
  <w:style w:type="paragraph" w:customStyle="1" w:styleId="EFLlisterepetition">
    <w:name w:val="EFLlisterepetition"/>
    <w:basedOn w:val="EFLitemtiret"/>
    <w:link w:val="EFLlisterepetitionCar"/>
    <w:rsid w:val="003F565C"/>
    <w:pPr>
      <w:numPr>
        <w:numId w:val="0"/>
      </w:numPr>
      <w:ind w:left="284"/>
    </w:pPr>
    <w:rPr>
      <w:bCs/>
    </w:rPr>
  </w:style>
  <w:style w:type="paragraph" w:customStyle="1" w:styleId="EFLlignerepetition">
    <w:name w:val="EFLlignerepetition"/>
    <w:basedOn w:val="EFLligne"/>
    <w:link w:val="EFLlignerepetitionCar"/>
    <w:rsid w:val="0043462C"/>
    <w:pPr>
      <w:ind w:left="284"/>
    </w:pPr>
  </w:style>
  <w:style w:type="paragraph" w:customStyle="1" w:styleId="EFLsouslisterepetition">
    <w:name w:val="EFLsouslisterepetition"/>
    <w:basedOn w:val="EFLitempucesousliste"/>
    <w:rsid w:val="0043462C"/>
    <w:pPr>
      <w:numPr>
        <w:numId w:val="1"/>
      </w:numPr>
    </w:pPr>
  </w:style>
  <w:style w:type="character" w:customStyle="1" w:styleId="EFLligneCar">
    <w:name w:val="EFLligne Car"/>
    <w:basedOn w:val="EFLnormalCar"/>
    <w:link w:val="EFLligne"/>
    <w:rsid w:val="0043462C"/>
    <w:rPr>
      <w:color w:val="000000"/>
      <w:sz w:val="22"/>
      <w:szCs w:val="22"/>
    </w:rPr>
  </w:style>
  <w:style w:type="paragraph" w:customStyle="1" w:styleId="EFLcellulerepetition">
    <w:name w:val="EFLcellulerepetition"/>
    <w:basedOn w:val="EFLcellule"/>
    <w:rsid w:val="0043462C"/>
    <w:rPr>
      <w:color w:val="auto"/>
    </w:rPr>
  </w:style>
  <w:style w:type="character" w:customStyle="1" w:styleId="EFLlignerepetitionCar">
    <w:name w:val="EFLlignerepetition Car"/>
    <w:basedOn w:val="EFLligneCar"/>
    <w:link w:val="EFLlignerepetition"/>
    <w:rsid w:val="0043462C"/>
    <w:rPr>
      <w:color w:val="000000"/>
      <w:sz w:val="22"/>
      <w:szCs w:val="22"/>
    </w:rPr>
  </w:style>
  <w:style w:type="character" w:customStyle="1" w:styleId="EFLitemtiretCar">
    <w:name w:val="EFLitemtiret Car"/>
    <w:basedOn w:val="Policepardfaut"/>
    <w:link w:val="EFLitemtiret"/>
    <w:rsid w:val="0043462C"/>
    <w:rPr>
      <w:color w:val="000000"/>
      <w:sz w:val="22"/>
      <w:szCs w:val="22"/>
    </w:rPr>
  </w:style>
  <w:style w:type="character" w:customStyle="1" w:styleId="EFLlisterepetitionCar">
    <w:name w:val="EFLlisterepetition Car"/>
    <w:basedOn w:val="EFLitemtiretCar"/>
    <w:link w:val="EFLlisterepetition"/>
    <w:rsid w:val="003F565C"/>
    <w:rPr>
      <w:bCs/>
      <w:color w:val="000000"/>
      <w:sz w:val="22"/>
      <w:szCs w:val="22"/>
    </w:rPr>
  </w:style>
  <w:style w:type="paragraph" w:customStyle="1" w:styleId="EFLsignatairerepetition">
    <w:name w:val="EFLsignatairerepetition"/>
    <w:basedOn w:val="EFLsoussignee"/>
    <w:rsid w:val="0043462C"/>
    <w:rPr>
      <w:bCs/>
      <w:color w:val="auto"/>
    </w:rPr>
  </w:style>
  <w:style w:type="paragraph" w:customStyle="1" w:styleId="EFLlibellerepetition">
    <w:name w:val="EFLlibellerepetition"/>
    <w:basedOn w:val="EFLnormal"/>
    <w:next w:val="EFLnormal"/>
    <w:link w:val="EFLlibellerepetitionCar"/>
    <w:rsid w:val="003F565C"/>
    <w:pPr>
      <w:spacing w:before="240" w:after="240"/>
    </w:pPr>
    <w:rPr>
      <w:b/>
      <w:color w:val="00B050"/>
    </w:rPr>
  </w:style>
  <w:style w:type="character" w:customStyle="1" w:styleId="EFLlibellerepetitionCar">
    <w:name w:val="EFLlibellerepetition Car"/>
    <w:basedOn w:val="EFLnormalCar"/>
    <w:link w:val="EFLlibellerepetition"/>
    <w:rsid w:val="003F565C"/>
    <w:rPr>
      <w:b/>
      <w:color w:val="00B050"/>
      <w:sz w:val="22"/>
      <w:szCs w:val="22"/>
    </w:rPr>
  </w:style>
  <w:style w:type="paragraph" w:customStyle="1" w:styleId="EFLlibellegrchoix1">
    <w:name w:val="EFLlibellegrchoix1"/>
    <w:basedOn w:val="EFLlibellechoix1"/>
    <w:next w:val="EFLlibellechoix1"/>
    <w:link w:val="EFLlibellegrchoix1Car"/>
    <w:rsid w:val="00226219"/>
    <w:pPr>
      <w:spacing w:after="120"/>
    </w:pPr>
    <w:rPr>
      <w:color w:val="984806" w:themeColor="accent6" w:themeShade="80"/>
    </w:rPr>
  </w:style>
  <w:style w:type="paragraph" w:customStyle="1" w:styleId="EFLlibellegrchoix2">
    <w:name w:val="EFLlibellegrchoix2"/>
    <w:basedOn w:val="EFLlibellechoix2"/>
    <w:next w:val="EFLlibellechoix2"/>
    <w:rsid w:val="00226219"/>
    <w:pPr>
      <w:spacing w:after="120"/>
    </w:pPr>
    <w:rPr>
      <w:color w:val="984806" w:themeColor="accent6" w:themeShade="80"/>
    </w:rPr>
  </w:style>
  <w:style w:type="paragraph" w:customStyle="1" w:styleId="EFLlibellegrchoix3">
    <w:name w:val="EFLlibellegrchoix3"/>
    <w:basedOn w:val="EFLlibellechoix3"/>
    <w:next w:val="EFLlibellechoix3"/>
    <w:rsid w:val="004A5014"/>
    <w:pPr>
      <w:spacing w:after="120"/>
    </w:pPr>
    <w:rPr>
      <w:color w:val="984806" w:themeColor="accent6" w:themeShade="80"/>
    </w:rPr>
  </w:style>
  <w:style w:type="paragraph" w:customStyle="1" w:styleId="EFLlibellegrchoix4">
    <w:name w:val="EFLlibellegrchoix4"/>
    <w:basedOn w:val="EFLlibellechoix4"/>
    <w:next w:val="EFLlibellechoix4"/>
    <w:rsid w:val="004A5014"/>
    <w:pPr>
      <w:spacing w:after="120"/>
    </w:pPr>
    <w:rPr>
      <w:color w:val="984806" w:themeColor="accent6" w:themeShade="80"/>
    </w:rPr>
  </w:style>
  <w:style w:type="paragraph" w:customStyle="1" w:styleId="EFLlibellegrchoix5">
    <w:name w:val="EFLlibellegrchoix5"/>
    <w:basedOn w:val="EFLlibellechoix5"/>
    <w:next w:val="EFLlibellechoix5"/>
    <w:rsid w:val="004A5014"/>
    <w:pPr>
      <w:spacing w:after="120"/>
    </w:pPr>
    <w:rPr>
      <w:color w:val="984806" w:themeColor="accent6" w:themeShade="80"/>
    </w:rPr>
  </w:style>
  <w:style w:type="paragraph" w:customStyle="1" w:styleId="EFLalineaattention">
    <w:name w:val="EFLalineaattention"/>
    <w:basedOn w:val="EFLtexteattention"/>
    <w:rsid w:val="00C20E3D"/>
  </w:style>
  <w:style w:type="paragraph" w:customStyle="1" w:styleId="EFLlisteattention">
    <w:name w:val="EFLlisteattention"/>
    <w:basedOn w:val="EFLtexteattention"/>
    <w:rsid w:val="00E652BB"/>
    <w:pPr>
      <w:spacing w:before="440"/>
      <w:ind w:left="1281" w:hanging="357"/>
      <w:contextualSpacing/>
    </w:pPr>
  </w:style>
  <w:style w:type="character" w:customStyle="1" w:styleId="EFLlibellegrchoix1Car">
    <w:name w:val="EFLlibellegrchoix1 Car"/>
    <w:basedOn w:val="EFLlibellechoix1Car"/>
    <w:link w:val="EFLlibellegrchoix1"/>
    <w:rsid w:val="00BA3546"/>
    <w:rPr>
      <w:b/>
      <w:color w:val="984806" w:themeColor="accent6" w:themeShade="80"/>
      <w:sz w:val="22"/>
      <w:szCs w:val="22"/>
      <w:u w:val="single"/>
    </w:rPr>
  </w:style>
  <w:style w:type="paragraph" w:customStyle="1" w:styleId="EFLlibellegrchoixt">
    <w:name w:val="EFLlibellegrchoixt"/>
    <w:basedOn w:val="EFLlibellegrchoix1"/>
    <w:next w:val="EFLlibellechoixt"/>
    <w:link w:val="EFLlibellegrchoixtCar"/>
    <w:rsid w:val="00BA3546"/>
    <w:pPr>
      <w:tabs>
        <w:tab w:val="clear" w:pos="284"/>
      </w:tabs>
      <w:spacing w:before="0" w:after="0"/>
    </w:pPr>
  </w:style>
  <w:style w:type="paragraph" w:customStyle="1" w:styleId="EFLlibellechoixt">
    <w:name w:val="EFLlibellechoixt"/>
    <w:basedOn w:val="EFLlibellechoix1"/>
    <w:next w:val="EFLtextechoixt"/>
    <w:link w:val="EFLlibellechoixtCar"/>
    <w:rsid w:val="008C6C4C"/>
    <w:pPr>
      <w:tabs>
        <w:tab w:val="clear" w:pos="284"/>
      </w:tabs>
      <w:spacing w:before="0" w:after="0"/>
    </w:pPr>
  </w:style>
  <w:style w:type="character" w:customStyle="1" w:styleId="EFLlibellechoixtCar">
    <w:name w:val="EFLlibellechoixt Car"/>
    <w:basedOn w:val="EFLlibellechoix1Car"/>
    <w:link w:val="EFLlibellechoixt"/>
    <w:rsid w:val="008C6C4C"/>
    <w:rPr>
      <w:b/>
      <w:color w:val="E36C0A" w:themeColor="accent6" w:themeShade="BF"/>
      <w:sz w:val="22"/>
      <w:szCs w:val="22"/>
      <w:u w:val="single"/>
    </w:rPr>
  </w:style>
  <w:style w:type="character" w:customStyle="1" w:styleId="EFLlibellegrchoixtCar">
    <w:name w:val="EFLlibellegrchoixt Car"/>
    <w:basedOn w:val="EFLlibellegrchoix1Car"/>
    <w:link w:val="EFLlibellegrchoixt"/>
    <w:rsid w:val="00BA3546"/>
    <w:rPr>
      <w:b/>
      <w:color w:val="984806" w:themeColor="accent6" w:themeShade="80"/>
      <w:sz w:val="22"/>
      <w:szCs w:val="22"/>
      <w:u w:val="single"/>
    </w:rPr>
  </w:style>
  <w:style w:type="character" w:styleId="Marquedecommentaire">
    <w:name w:val="annotation reference"/>
    <w:basedOn w:val="Policepardfaut"/>
    <w:uiPriority w:val="99"/>
    <w:semiHidden/>
    <w:unhideWhenUsed/>
    <w:rsid w:val="00FD644E"/>
    <w:rPr>
      <w:sz w:val="16"/>
      <w:szCs w:val="16"/>
    </w:rPr>
  </w:style>
  <w:style w:type="paragraph" w:styleId="Commentaire">
    <w:name w:val="annotation text"/>
    <w:basedOn w:val="Normal"/>
    <w:link w:val="CommentaireCar"/>
    <w:uiPriority w:val="99"/>
    <w:unhideWhenUsed/>
    <w:rsid w:val="00FD644E"/>
    <w:rPr>
      <w:sz w:val="20"/>
    </w:rPr>
  </w:style>
  <w:style w:type="character" w:customStyle="1" w:styleId="CommentaireCar">
    <w:name w:val="Commentaire Car"/>
    <w:basedOn w:val="Policepardfaut"/>
    <w:link w:val="Commentaire"/>
    <w:uiPriority w:val="99"/>
    <w:rsid w:val="00FD644E"/>
  </w:style>
  <w:style w:type="paragraph" w:styleId="Objetducommentaire">
    <w:name w:val="annotation subject"/>
    <w:basedOn w:val="Commentaire"/>
    <w:next w:val="Commentaire"/>
    <w:link w:val="ObjetducommentaireCar"/>
    <w:semiHidden/>
    <w:unhideWhenUsed/>
    <w:rsid w:val="00FD644E"/>
    <w:rPr>
      <w:b/>
      <w:bCs/>
    </w:rPr>
  </w:style>
  <w:style w:type="character" w:customStyle="1" w:styleId="ObjetducommentaireCar">
    <w:name w:val="Objet du commentaire Car"/>
    <w:basedOn w:val="CommentaireCar"/>
    <w:link w:val="Objetducommentaire"/>
    <w:semiHidden/>
    <w:rsid w:val="00FD644E"/>
    <w:rPr>
      <w:b/>
      <w:bCs/>
    </w:rPr>
  </w:style>
  <w:style w:type="paragraph" w:styleId="Notedebasdepage">
    <w:name w:val="footnote text"/>
    <w:basedOn w:val="Normal"/>
    <w:link w:val="NotedebasdepageCar"/>
    <w:uiPriority w:val="99"/>
    <w:unhideWhenUsed/>
    <w:rsid w:val="00B212FC"/>
    <w:pPr>
      <w:spacing w:before="0"/>
    </w:pPr>
    <w:rPr>
      <w:sz w:val="20"/>
    </w:rPr>
  </w:style>
  <w:style w:type="character" w:customStyle="1" w:styleId="NotedebasdepageCar">
    <w:name w:val="Note de bas de page Car"/>
    <w:basedOn w:val="Policepardfaut"/>
    <w:link w:val="Notedebasdepage"/>
    <w:uiPriority w:val="99"/>
    <w:rsid w:val="00B212FC"/>
  </w:style>
  <w:style w:type="character" w:styleId="Appelnotedebasdep">
    <w:name w:val="footnote reference"/>
    <w:basedOn w:val="Policepardfaut"/>
    <w:uiPriority w:val="99"/>
    <w:semiHidden/>
    <w:unhideWhenUsed/>
    <w:rsid w:val="00B212FC"/>
    <w:rPr>
      <w:vertAlign w:val="superscript"/>
    </w:rPr>
  </w:style>
  <w:style w:type="character" w:styleId="Textedelespacerserv">
    <w:name w:val="Placeholder Text"/>
    <w:basedOn w:val="Policepardfaut"/>
    <w:uiPriority w:val="99"/>
    <w:semiHidden/>
    <w:rsid w:val="001F5C7D"/>
    <w:rPr>
      <w:color w:val="808080"/>
    </w:rPr>
  </w:style>
  <w:style w:type="paragraph" w:styleId="Notedefin">
    <w:name w:val="endnote text"/>
    <w:basedOn w:val="Normal"/>
    <w:link w:val="NotedefinCar"/>
    <w:semiHidden/>
    <w:unhideWhenUsed/>
    <w:rsid w:val="001F5C7D"/>
    <w:pPr>
      <w:spacing w:before="0"/>
    </w:pPr>
    <w:rPr>
      <w:sz w:val="20"/>
    </w:rPr>
  </w:style>
  <w:style w:type="character" w:customStyle="1" w:styleId="NotedefinCar">
    <w:name w:val="Note de fin Car"/>
    <w:basedOn w:val="Policepardfaut"/>
    <w:link w:val="Notedefin"/>
    <w:semiHidden/>
    <w:rsid w:val="001F5C7D"/>
  </w:style>
  <w:style w:type="character" w:styleId="Appeldenotedefin">
    <w:name w:val="endnote reference"/>
    <w:basedOn w:val="Policepardfaut"/>
    <w:semiHidden/>
    <w:unhideWhenUsed/>
    <w:rsid w:val="001F5C7D"/>
    <w:rPr>
      <w:vertAlign w:val="superscript"/>
    </w:rPr>
  </w:style>
  <w:style w:type="paragraph" w:styleId="Rvision">
    <w:name w:val="Revision"/>
    <w:hidden/>
    <w:uiPriority w:val="99"/>
    <w:semiHidden/>
    <w:rsid w:val="00F23BCE"/>
    <w:rPr>
      <w:sz w:val="22"/>
    </w:rPr>
  </w:style>
  <w:style w:type="character" w:customStyle="1" w:styleId="qw-inline-link">
    <w:name w:val="qw-inline-link"/>
    <w:basedOn w:val="Policepardfaut"/>
    <w:rsid w:val="00A2176B"/>
  </w:style>
  <w:style w:type="character" w:styleId="Lienhypertexte">
    <w:name w:val="Hyperlink"/>
    <w:basedOn w:val="Policepardfaut"/>
    <w:uiPriority w:val="99"/>
    <w:unhideWhenUsed/>
    <w:rsid w:val="00A2176B"/>
    <w:rPr>
      <w:color w:val="0000FF"/>
      <w:u w:val="single"/>
    </w:rPr>
  </w:style>
  <w:style w:type="character" w:customStyle="1" w:styleId="txt">
    <w:name w:val="txt"/>
    <w:basedOn w:val="Policepardfaut"/>
    <w:rsid w:val="00495296"/>
  </w:style>
  <w:style w:type="character" w:customStyle="1" w:styleId="qw-form-var">
    <w:name w:val="qw-form-var"/>
    <w:basedOn w:val="Policepardfaut"/>
    <w:rsid w:val="00495296"/>
  </w:style>
  <w:style w:type="character" w:customStyle="1" w:styleId="qw-sup">
    <w:name w:val="qw-sup"/>
    <w:basedOn w:val="Policepardfaut"/>
    <w:rsid w:val="00495296"/>
  </w:style>
  <w:style w:type="character" w:styleId="lev">
    <w:name w:val="Strong"/>
    <w:basedOn w:val="Policepardfaut"/>
    <w:uiPriority w:val="22"/>
    <w:qFormat/>
    <w:rsid w:val="004561D4"/>
    <w:rPr>
      <w:b/>
      <w:bCs/>
    </w:rPr>
  </w:style>
  <w:style w:type="character" w:customStyle="1" w:styleId="hl">
    <w:name w:val="hl"/>
    <w:basedOn w:val="Policepardfaut"/>
    <w:rsid w:val="004561D4"/>
  </w:style>
  <w:style w:type="paragraph" w:styleId="Listenumros">
    <w:name w:val="List Number"/>
    <w:basedOn w:val="Paragraphedeliste"/>
    <w:uiPriority w:val="12"/>
    <w:qFormat/>
    <w:rsid w:val="00A1094F"/>
    <w:pPr>
      <w:numPr>
        <w:numId w:val="5"/>
      </w:numPr>
      <w:autoSpaceDE/>
      <w:autoSpaceDN/>
      <w:spacing w:before="0"/>
      <w:ind w:left="284" w:hanging="284"/>
    </w:pPr>
    <w:rPr>
      <w:sz w:val="24"/>
      <w:szCs w:val="24"/>
      <w:lang w:val="es-ES" w:eastAsia="es-ES"/>
    </w:rPr>
  </w:style>
  <w:style w:type="paragraph" w:styleId="Listenumros2">
    <w:name w:val="List Number 2"/>
    <w:basedOn w:val="Paragraphedeliste"/>
    <w:uiPriority w:val="13"/>
    <w:qFormat/>
    <w:rsid w:val="00A1094F"/>
    <w:pPr>
      <w:numPr>
        <w:ilvl w:val="1"/>
        <w:numId w:val="5"/>
      </w:numPr>
      <w:autoSpaceDE/>
      <w:autoSpaceDN/>
      <w:spacing w:before="0"/>
      <w:ind w:left="568" w:hanging="284"/>
    </w:pPr>
    <w:rPr>
      <w:sz w:val="24"/>
      <w:szCs w:val="24"/>
      <w:lang w:val="es-ES" w:eastAsia="es-ES"/>
    </w:rPr>
  </w:style>
  <w:style w:type="paragraph" w:styleId="Listenumros3">
    <w:name w:val="List Number 3"/>
    <w:basedOn w:val="Paragraphedeliste"/>
    <w:uiPriority w:val="14"/>
    <w:qFormat/>
    <w:rsid w:val="00A1094F"/>
    <w:pPr>
      <w:numPr>
        <w:ilvl w:val="2"/>
        <w:numId w:val="5"/>
      </w:numPr>
      <w:autoSpaceDE/>
      <w:autoSpaceDN/>
      <w:spacing w:before="0"/>
      <w:ind w:left="851" w:hanging="284"/>
    </w:pPr>
    <w:rPr>
      <w:sz w:val="24"/>
      <w:szCs w:val="24"/>
      <w:lang w:val="es-ES" w:eastAsia="es-ES"/>
    </w:rPr>
  </w:style>
  <w:style w:type="paragraph" w:styleId="Corpsdetexte">
    <w:name w:val="Body Text"/>
    <w:basedOn w:val="Normal"/>
    <w:link w:val="CorpsdetexteCar"/>
    <w:unhideWhenUsed/>
    <w:rsid w:val="00A1094F"/>
    <w:pPr>
      <w:widowControl w:val="0"/>
      <w:adjustRightInd w:val="0"/>
      <w:spacing w:before="0" w:after="120"/>
    </w:pPr>
    <w:rPr>
      <w:sz w:val="24"/>
      <w:lang w:val="it-IT" w:eastAsia="en-GB"/>
    </w:rPr>
  </w:style>
  <w:style w:type="character" w:customStyle="1" w:styleId="CorpsdetexteCar">
    <w:name w:val="Corps de texte Car"/>
    <w:basedOn w:val="Policepardfaut"/>
    <w:link w:val="Corpsdetexte"/>
    <w:rsid w:val="00A1094F"/>
    <w:rPr>
      <w:sz w:val="24"/>
      <w:lang w:val="it-IT" w:eastAsia="en-GB"/>
    </w:rPr>
  </w:style>
  <w:style w:type="character" w:customStyle="1" w:styleId="ParagraphedelisteCar">
    <w:name w:val="Paragraphe de liste Car"/>
    <w:aliases w:val="Body Texte Car,Bullet List Car,Bulletr List Paragraph Car,Conclusion de partie Car,FooterText Car,List Paragraph1 Car,List Paragraph2 Car,List Paragraph21 Car,Listeafsnit1 Car,PBM ART Car,Par. de liste Car,Para. de Liste Car"/>
    <w:basedOn w:val="Policepardfaut"/>
    <w:link w:val="Paragraphedeliste"/>
    <w:uiPriority w:val="34"/>
    <w:rsid w:val="00B038A3"/>
    <w:rPr>
      <w:sz w:val="22"/>
    </w:rPr>
  </w:style>
  <w:style w:type="paragraph" w:customStyle="1" w:styleId="1">
    <w:name w:val="1."/>
    <w:basedOn w:val="Normal"/>
    <w:rsid w:val="00B038A3"/>
    <w:pPr>
      <w:widowControl w:val="0"/>
      <w:autoSpaceDE/>
      <w:autoSpaceDN/>
      <w:spacing w:before="240"/>
      <w:ind w:left="568" w:hanging="284"/>
      <w:jc w:val="both"/>
    </w:pPr>
    <w:rPr>
      <w:b/>
      <w:bCs/>
      <w:sz w:val="24"/>
      <w:szCs w:val="24"/>
    </w:rPr>
  </w:style>
  <w:style w:type="paragraph" w:styleId="Listepuces2">
    <w:name w:val="List Bullet 2"/>
    <w:basedOn w:val="Normal"/>
    <w:uiPriority w:val="9"/>
    <w:qFormat/>
    <w:rsid w:val="002301C6"/>
    <w:pPr>
      <w:numPr>
        <w:numId w:val="6"/>
      </w:numPr>
      <w:tabs>
        <w:tab w:val="clear" w:pos="1702"/>
        <w:tab w:val="num" w:pos="851"/>
      </w:tabs>
      <w:autoSpaceDE/>
      <w:autoSpaceDN/>
      <w:spacing w:before="0" w:after="240"/>
      <w:ind w:left="851"/>
      <w:jc w:val="both"/>
    </w:pPr>
    <w:rPr>
      <w:rFonts w:eastAsiaTheme="minorHAnsi" w:cstheme="minorBidi"/>
      <w:szCs w:val="22"/>
      <w:lang w:eastAsia="en-US"/>
    </w:rPr>
  </w:style>
  <w:style w:type="paragraph" w:customStyle="1" w:styleId="Default">
    <w:name w:val="Default"/>
    <w:rsid w:val="009059B7"/>
    <w:pPr>
      <w:autoSpaceDE w:val="0"/>
      <w:autoSpaceDN w:val="0"/>
      <w:adjustRightInd w:val="0"/>
    </w:pPr>
    <w:rPr>
      <w:rFonts w:ascii="Tahoma" w:hAnsi="Tahoma" w:cs="Tahoma"/>
      <w:color w:val="000000"/>
      <w:sz w:val="24"/>
      <w:szCs w:val="24"/>
    </w:rPr>
  </w:style>
  <w:style w:type="paragraph" w:styleId="Listepuces">
    <w:name w:val="List Bullet"/>
    <w:aliases w:val="Liste PR"/>
    <w:basedOn w:val="Normal"/>
    <w:qFormat/>
    <w:rsid w:val="00F022FB"/>
    <w:pPr>
      <w:numPr>
        <w:numId w:val="7"/>
      </w:numPr>
      <w:contextualSpacing/>
    </w:pPr>
  </w:style>
  <w:style w:type="character" w:styleId="Lienhypertextesuivivisit">
    <w:name w:val="FollowedHyperlink"/>
    <w:basedOn w:val="Policepardfaut"/>
    <w:semiHidden/>
    <w:unhideWhenUsed/>
    <w:rsid w:val="00644886"/>
    <w:rPr>
      <w:color w:val="800080" w:themeColor="followedHyperlink"/>
      <w:u w:val="single"/>
    </w:rPr>
  </w:style>
  <w:style w:type="paragraph" w:customStyle="1" w:styleId="Level2">
    <w:name w:val="Level 2"/>
    <w:basedOn w:val="Normal"/>
    <w:autoRedefine/>
    <w:qFormat/>
    <w:rsid w:val="007E004B"/>
    <w:pPr>
      <w:numPr>
        <w:numId w:val="8"/>
      </w:numPr>
      <w:autoSpaceDE/>
      <w:autoSpaceDN/>
      <w:spacing w:before="0" w:after="120" w:line="240" w:lineRule="atLeast"/>
      <w:jc w:val="both"/>
      <w:outlineLvl w:val="2"/>
    </w:pPr>
    <w:rPr>
      <w:rFonts w:ascii="Verdana" w:eastAsia="Verdana" w:hAnsi="Verdana" w:cs="Arial"/>
      <w:b/>
      <w:bCs/>
      <w:sz w:val="18"/>
      <w:szCs w:val="18"/>
      <w:u w:val="single"/>
      <w:lang w:eastAsia="en-US"/>
    </w:rPr>
  </w:style>
  <w:style w:type="paragraph" w:customStyle="1" w:styleId="Level4">
    <w:name w:val="Level 4"/>
    <w:basedOn w:val="Normal"/>
    <w:autoRedefine/>
    <w:qFormat/>
    <w:rsid w:val="007E004B"/>
    <w:pPr>
      <w:numPr>
        <w:ilvl w:val="1"/>
        <w:numId w:val="8"/>
      </w:numPr>
      <w:autoSpaceDE/>
      <w:autoSpaceDN/>
      <w:spacing w:before="0" w:after="240" w:line="240" w:lineRule="atLeast"/>
      <w:ind w:left="993"/>
      <w:jc w:val="both"/>
      <w:outlineLvl w:val="3"/>
    </w:pPr>
    <w:rPr>
      <w:rFonts w:ascii="Verdana" w:eastAsia="Times" w:hAnsi="Verdana" w:cs="Arial"/>
      <w:b/>
      <w:bCs/>
      <w:i/>
      <w:color w:val="000000"/>
      <w:sz w:val="18"/>
      <w:u w:val="single"/>
    </w:rPr>
  </w:style>
  <w:style w:type="paragraph" w:customStyle="1" w:styleId="Niveau3">
    <w:name w:val="Niveau 3"/>
    <w:basedOn w:val="Level4"/>
    <w:qFormat/>
    <w:rsid w:val="007E004B"/>
    <w:pPr>
      <w:numPr>
        <w:ilvl w:val="2"/>
      </w:numPr>
    </w:pPr>
  </w:style>
  <w:style w:type="paragraph" w:customStyle="1" w:styleId="Titrebullet3">
    <w:name w:val="Titre bullet 3"/>
    <w:basedOn w:val="Paragraphedeliste"/>
    <w:qFormat/>
    <w:rsid w:val="008D694C"/>
    <w:pPr>
      <w:numPr>
        <w:numId w:val="9"/>
      </w:numPr>
      <w:autoSpaceDE/>
      <w:autoSpaceDN/>
      <w:spacing w:before="0"/>
      <w:jc w:val="both"/>
    </w:pPr>
    <w:rPr>
      <w:rFonts w:asciiTheme="minorHAnsi" w:hAnsiTheme="minorHAnsi"/>
      <w:color w:val="000000" w:themeColor="text1"/>
      <w:szCs w:val="22"/>
    </w:rPr>
  </w:style>
  <w:style w:type="paragraph" w:customStyle="1" w:styleId="article">
    <w:name w:val="article"/>
    <w:basedOn w:val="Normal"/>
    <w:next w:val="Normal"/>
    <w:qFormat/>
    <w:rsid w:val="001B6AF7"/>
    <w:pPr>
      <w:keepLines/>
      <w:numPr>
        <w:numId w:val="10"/>
      </w:numPr>
      <w:tabs>
        <w:tab w:val="left" w:pos="1418"/>
      </w:tabs>
      <w:adjustRightInd w:val="0"/>
      <w:spacing w:before="720" w:after="120" w:line="280" w:lineRule="atLeast"/>
      <w:jc w:val="both"/>
    </w:pPr>
    <w:rPr>
      <w:rFonts w:ascii="Verdana" w:hAnsi="Verdana" w:cs="Arial"/>
      <w:b/>
      <w:bCs/>
      <w:szCs w:val="28"/>
    </w:rPr>
  </w:style>
  <w:style w:type="paragraph" w:customStyle="1" w:styleId="li">
    <w:name w:val="li"/>
    <w:aliases w:val="titre principal"/>
    <w:qFormat/>
    <w:rsid w:val="00F16B15"/>
    <w:pPr>
      <w:keepNext/>
      <w:pBdr>
        <w:bottom w:val="single" w:sz="6" w:space="5" w:color="000000"/>
      </w:pBdr>
      <w:suppressAutoHyphens/>
      <w:spacing w:before="1100" w:after="480"/>
    </w:pPr>
    <w:rPr>
      <w:rFonts w:ascii="Verdana" w:hAnsi="Verdana"/>
      <w:b/>
      <w:bCs/>
      <w:noProof/>
      <w:sz w:val="24"/>
      <w:szCs w:val="28"/>
    </w:rPr>
  </w:style>
  <w:style w:type="paragraph" w:styleId="NormalWeb">
    <w:name w:val="Normal (Web)"/>
    <w:basedOn w:val="Normal"/>
    <w:uiPriority w:val="99"/>
    <w:unhideWhenUsed/>
    <w:rsid w:val="00F6170E"/>
    <w:pPr>
      <w:autoSpaceDE/>
      <w:autoSpaceDN/>
      <w:spacing w:before="100" w:beforeAutospacing="1" w:after="100" w:afterAutospacing="1"/>
    </w:pPr>
    <w:rPr>
      <w:sz w:val="24"/>
      <w:szCs w:val="24"/>
    </w:rPr>
  </w:style>
  <w:style w:type="paragraph" w:customStyle="1" w:styleId="04ANNTEXTE">
    <w:name w:val="04 ANN_TEXTE"/>
    <w:rsid w:val="00A62616"/>
    <w:pPr>
      <w:keepLines/>
      <w:spacing w:after="170" w:line="260" w:lineRule="exact"/>
      <w:jc w:val="both"/>
    </w:pPr>
    <w:rPr>
      <w:rFonts w:ascii="Times" w:hAnsi="Times" w:cs="Times"/>
      <w:sz w:val="22"/>
      <w:szCs w:val="22"/>
    </w:rPr>
  </w:style>
  <w:style w:type="paragraph" w:styleId="TM1">
    <w:name w:val="toc 1"/>
    <w:basedOn w:val="Normal"/>
    <w:next w:val="Normal"/>
    <w:autoRedefine/>
    <w:uiPriority w:val="39"/>
    <w:unhideWhenUsed/>
    <w:rsid w:val="00554256"/>
    <w:pPr>
      <w:spacing w:after="120"/>
    </w:pPr>
    <w:rPr>
      <w:rFonts w:asciiTheme="minorHAnsi" w:hAnsiTheme="minorHAnsi" w:cstheme="minorHAnsi"/>
      <w:b/>
      <w:bCs/>
      <w:caps/>
      <w:sz w:val="20"/>
    </w:rPr>
  </w:style>
  <w:style w:type="paragraph" w:styleId="TM2">
    <w:name w:val="toc 2"/>
    <w:basedOn w:val="Normal"/>
    <w:next w:val="Normal"/>
    <w:autoRedefine/>
    <w:uiPriority w:val="39"/>
    <w:unhideWhenUsed/>
    <w:rsid w:val="00554256"/>
    <w:pPr>
      <w:spacing w:before="0"/>
      <w:ind w:left="220"/>
    </w:pPr>
    <w:rPr>
      <w:rFonts w:asciiTheme="minorHAnsi" w:hAnsiTheme="minorHAnsi" w:cstheme="minorHAnsi"/>
      <w:smallCaps/>
      <w:sz w:val="20"/>
    </w:rPr>
  </w:style>
  <w:style w:type="paragraph" w:styleId="TM3">
    <w:name w:val="toc 3"/>
    <w:basedOn w:val="Normal"/>
    <w:next w:val="Normal"/>
    <w:autoRedefine/>
    <w:uiPriority w:val="39"/>
    <w:unhideWhenUsed/>
    <w:rsid w:val="00554256"/>
    <w:pPr>
      <w:spacing w:before="0"/>
      <w:ind w:left="440"/>
    </w:pPr>
    <w:rPr>
      <w:rFonts w:asciiTheme="minorHAnsi" w:hAnsiTheme="minorHAnsi" w:cstheme="minorHAnsi"/>
      <w:i/>
      <w:iCs/>
      <w:sz w:val="20"/>
    </w:rPr>
  </w:style>
  <w:style w:type="paragraph" w:styleId="TM4">
    <w:name w:val="toc 4"/>
    <w:basedOn w:val="Normal"/>
    <w:next w:val="Normal"/>
    <w:autoRedefine/>
    <w:uiPriority w:val="39"/>
    <w:unhideWhenUsed/>
    <w:rsid w:val="00554256"/>
    <w:pPr>
      <w:spacing w:before="0"/>
      <w:ind w:left="660"/>
    </w:pPr>
    <w:rPr>
      <w:rFonts w:asciiTheme="minorHAnsi" w:hAnsiTheme="minorHAnsi" w:cstheme="minorHAnsi"/>
      <w:sz w:val="18"/>
      <w:szCs w:val="18"/>
    </w:rPr>
  </w:style>
  <w:style w:type="paragraph" w:styleId="TM5">
    <w:name w:val="toc 5"/>
    <w:basedOn w:val="Normal"/>
    <w:next w:val="Normal"/>
    <w:autoRedefine/>
    <w:uiPriority w:val="39"/>
    <w:unhideWhenUsed/>
    <w:rsid w:val="00554256"/>
    <w:pPr>
      <w:spacing w:before="0"/>
      <w:ind w:left="880"/>
    </w:pPr>
    <w:rPr>
      <w:rFonts w:asciiTheme="minorHAnsi" w:hAnsiTheme="minorHAnsi" w:cstheme="minorHAnsi"/>
      <w:sz w:val="18"/>
      <w:szCs w:val="18"/>
    </w:rPr>
  </w:style>
  <w:style w:type="paragraph" w:styleId="TM6">
    <w:name w:val="toc 6"/>
    <w:basedOn w:val="Normal"/>
    <w:next w:val="Normal"/>
    <w:autoRedefine/>
    <w:uiPriority w:val="39"/>
    <w:unhideWhenUsed/>
    <w:rsid w:val="00554256"/>
    <w:pPr>
      <w:spacing w:before="0"/>
      <w:ind w:left="1100"/>
    </w:pPr>
    <w:rPr>
      <w:rFonts w:asciiTheme="minorHAnsi" w:hAnsiTheme="minorHAnsi" w:cstheme="minorHAnsi"/>
      <w:sz w:val="18"/>
      <w:szCs w:val="18"/>
    </w:rPr>
  </w:style>
  <w:style w:type="paragraph" w:styleId="TM7">
    <w:name w:val="toc 7"/>
    <w:basedOn w:val="Normal"/>
    <w:next w:val="Normal"/>
    <w:autoRedefine/>
    <w:uiPriority w:val="39"/>
    <w:unhideWhenUsed/>
    <w:rsid w:val="00554256"/>
    <w:pPr>
      <w:spacing w:before="0"/>
      <w:ind w:left="1320"/>
    </w:pPr>
    <w:rPr>
      <w:rFonts w:asciiTheme="minorHAnsi" w:hAnsiTheme="minorHAnsi" w:cstheme="minorHAnsi"/>
      <w:sz w:val="18"/>
      <w:szCs w:val="18"/>
    </w:rPr>
  </w:style>
  <w:style w:type="paragraph" w:styleId="TM8">
    <w:name w:val="toc 8"/>
    <w:basedOn w:val="Normal"/>
    <w:next w:val="Normal"/>
    <w:autoRedefine/>
    <w:uiPriority w:val="39"/>
    <w:unhideWhenUsed/>
    <w:rsid w:val="00554256"/>
    <w:pPr>
      <w:spacing w:before="0"/>
      <w:ind w:left="1540"/>
    </w:pPr>
    <w:rPr>
      <w:rFonts w:asciiTheme="minorHAnsi" w:hAnsiTheme="minorHAnsi" w:cstheme="minorHAnsi"/>
      <w:sz w:val="18"/>
      <w:szCs w:val="18"/>
    </w:rPr>
  </w:style>
  <w:style w:type="paragraph" w:styleId="TM9">
    <w:name w:val="toc 9"/>
    <w:basedOn w:val="Normal"/>
    <w:next w:val="Normal"/>
    <w:autoRedefine/>
    <w:uiPriority w:val="39"/>
    <w:unhideWhenUsed/>
    <w:rsid w:val="00554256"/>
    <w:pPr>
      <w:spacing w:before="0"/>
      <w:ind w:left="1760"/>
    </w:pPr>
    <w:rPr>
      <w:rFonts w:asciiTheme="minorHAnsi" w:hAnsiTheme="minorHAnsi" w:cstheme="minorHAnsi"/>
      <w:sz w:val="18"/>
      <w:szCs w:val="18"/>
    </w:rPr>
  </w:style>
  <w:style w:type="character" w:customStyle="1" w:styleId="Titre1Car">
    <w:name w:val="Titre 1 Car"/>
    <w:basedOn w:val="Policepardfaut"/>
    <w:link w:val="Titre1"/>
    <w:rsid w:val="00554256"/>
    <w:rPr>
      <w:rFonts w:asciiTheme="majorHAnsi" w:eastAsiaTheme="majorEastAsia" w:hAnsiTheme="majorHAnsi" w:cstheme="majorBidi"/>
      <w:color w:val="365F91" w:themeColor="accent1" w:themeShade="BF"/>
      <w:sz w:val="32"/>
      <w:szCs w:val="32"/>
    </w:rPr>
  </w:style>
  <w:style w:type="paragraph" w:styleId="En-ttedetabledesmatires">
    <w:name w:val="TOC Heading"/>
    <w:basedOn w:val="Titre1"/>
    <w:next w:val="Normal"/>
    <w:uiPriority w:val="39"/>
    <w:unhideWhenUsed/>
    <w:qFormat/>
    <w:rsid w:val="00554256"/>
    <w:pPr>
      <w:autoSpaceDE/>
      <w:autoSpaceDN/>
      <w:spacing w:line="259" w:lineRule="auto"/>
      <w:outlineLvl w:val="9"/>
    </w:pPr>
  </w:style>
  <w:style w:type="paragraph" w:styleId="Retraitcorpsdetexte">
    <w:name w:val="Body Text Indent"/>
    <w:basedOn w:val="Normal"/>
    <w:link w:val="RetraitcorpsdetexteCar"/>
    <w:unhideWhenUsed/>
    <w:rsid w:val="00082F9C"/>
    <w:pPr>
      <w:spacing w:after="120"/>
      <w:ind w:left="283"/>
    </w:pPr>
  </w:style>
  <w:style w:type="character" w:customStyle="1" w:styleId="RetraitcorpsdetexteCar">
    <w:name w:val="Retrait corps de texte Car"/>
    <w:basedOn w:val="Policepardfaut"/>
    <w:link w:val="Retraitcorpsdetexte"/>
    <w:rsid w:val="00082F9C"/>
    <w:rPr>
      <w:sz w:val="22"/>
    </w:rPr>
  </w:style>
  <w:style w:type="character" w:customStyle="1" w:styleId="ParagraphedelisteCar1">
    <w:name w:val="Paragraphe de liste Car1"/>
    <w:aliases w:val="Sous catégorie Car1,Conclusion de partie Car1,Body Texte Car1,Para. de Liste Car1"/>
    <w:basedOn w:val="Policepardfaut"/>
    <w:uiPriority w:val="34"/>
    <w:rsid w:val="00935B65"/>
  </w:style>
  <w:style w:type="paragraph" w:customStyle="1" w:styleId="Idecarr">
    <w:name w:val="Idée carré"/>
    <w:basedOn w:val="Normal"/>
    <w:next w:val="Normal"/>
    <w:qFormat/>
    <w:rsid w:val="00935B65"/>
    <w:pPr>
      <w:keepLines/>
      <w:numPr>
        <w:numId w:val="11"/>
      </w:numPr>
      <w:overflowPunct w:val="0"/>
      <w:spacing w:before="360" w:line="280" w:lineRule="atLeast"/>
      <w:jc w:val="both"/>
      <w:textAlignment w:val="baseline"/>
    </w:pPr>
    <w:rPr>
      <w:rFonts w:ascii="Verdana" w:hAnsi="Verdana"/>
      <w:sz w:val="18"/>
      <w:szCs w:val="22"/>
    </w:rPr>
  </w:style>
  <w:style w:type="paragraph" w:styleId="Corpsdetexte2">
    <w:name w:val="Body Text 2"/>
    <w:basedOn w:val="Normal"/>
    <w:link w:val="Corpsdetexte2Car"/>
    <w:rsid w:val="00A7759A"/>
    <w:pPr>
      <w:autoSpaceDE/>
      <w:autoSpaceDN/>
      <w:spacing w:before="0" w:after="120" w:line="480" w:lineRule="auto"/>
    </w:pPr>
    <w:rPr>
      <w:rFonts w:ascii="Courier" w:hAnsi="Courier"/>
      <w:sz w:val="24"/>
      <w:szCs w:val="24"/>
    </w:rPr>
  </w:style>
  <w:style w:type="character" w:customStyle="1" w:styleId="Corpsdetexte2Car">
    <w:name w:val="Corps de texte 2 Car"/>
    <w:basedOn w:val="Policepardfaut"/>
    <w:link w:val="Corpsdetexte2"/>
    <w:rsid w:val="00A7759A"/>
    <w:rPr>
      <w:rFonts w:ascii="Courier" w:hAnsi="Courier"/>
      <w:sz w:val="24"/>
      <w:szCs w:val="24"/>
    </w:rPr>
  </w:style>
  <w:style w:type="paragraph" w:customStyle="1" w:styleId="NormalPDV">
    <w:name w:val="Normal PDV"/>
    <w:basedOn w:val="Normal"/>
    <w:uiPriority w:val="99"/>
    <w:qFormat/>
    <w:rsid w:val="000B482C"/>
    <w:pPr>
      <w:autoSpaceDE/>
      <w:autoSpaceDN/>
      <w:spacing w:before="0"/>
      <w:jc w:val="both"/>
    </w:pPr>
    <w:rPr>
      <w:rFonts w:ascii="Arial" w:hAnsi="Arial" w:cs="Arial"/>
      <w:color w:val="000000" w:themeColor="text1"/>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01661">
      <w:bodyDiv w:val="1"/>
      <w:marLeft w:val="0"/>
      <w:marRight w:val="0"/>
      <w:marTop w:val="0"/>
      <w:marBottom w:val="0"/>
      <w:divBdr>
        <w:top w:val="none" w:sz="0" w:space="0" w:color="auto"/>
        <w:left w:val="none" w:sz="0" w:space="0" w:color="auto"/>
        <w:bottom w:val="none" w:sz="0" w:space="0" w:color="auto"/>
        <w:right w:val="none" w:sz="0" w:space="0" w:color="auto"/>
      </w:divBdr>
      <w:divsChild>
        <w:div w:id="2044672571">
          <w:marLeft w:val="547"/>
          <w:marRight w:val="0"/>
          <w:marTop w:val="0"/>
          <w:marBottom w:val="0"/>
          <w:divBdr>
            <w:top w:val="none" w:sz="0" w:space="0" w:color="auto"/>
            <w:left w:val="none" w:sz="0" w:space="0" w:color="auto"/>
            <w:bottom w:val="none" w:sz="0" w:space="0" w:color="auto"/>
            <w:right w:val="none" w:sz="0" w:space="0" w:color="auto"/>
          </w:divBdr>
        </w:div>
      </w:divsChild>
    </w:div>
    <w:div w:id="70664385">
      <w:bodyDiv w:val="1"/>
      <w:marLeft w:val="0"/>
      <w:marRight w:val="0"/>
      <w:marTop w:val="0"/>
      <w:marBottom w:val="0"/>
      <w:divBdr>
        <w:top w:val="none" w:sz="0" w:space="0" w:color="auto"/>
        <w:left w:val="none" w:sz="0" w:space="0" w:color="auto"/>
        <w:bottom w:val="none" w:sz="0" w:space="0" w:color="auto"/>
        <w:right w:val="none" w:sz="0" w:space="0" w:color="auto"/>
      </w:divBdr>
    </w:div>
    <w:div w:id="84228544">
      <w:bodyDiv w:val="1"/>
      <w:marLeft w:val="0"/>
      <w:marRight w:val="0"/>
      <w:marTop w:val="0"/>
      <w:marBottom w:val="0"/>
      <w:divBdr>
        <w:top w:val="none" w:sz="0" w:space="0" w:color="auto"/>
        <w:left w:val="none" w:sz="0" w:space="0" w:color="auto"/>
        <w:bottom w:val="none" w:sz="0" w:space="0" w:color="auto"/>
        <w:right w:val="none" w:sz="0" w:space="0" w:color="auto"/>
      </w:divBdr>
      <w:divsChild>
        <w:div w:id="51387681">
          <w:marLeft w:val="547"/>
          <w:marRight w:val="0"/>
          <w:marTop w:val="0"/>
          <w:marBottom w:val="0"/>
          <w:divBdr>
            <w:top w:val="none" w:sz="0" w:space="0" w:color="auto"/>
            <w:left w:val="none" w:sz="0" w:space="0" w:color="auto"/>
            <w:bottom w:val="none" w:sz="0" w:space="0" w:color="auto"/>
            <w:right w:val="none" w:sz="0" w:space="0" w:color="auto"/>
          </w:divBdr>
        </w:div>
        <w:div w:id="501237701">
          <w:marLeft w:val="547"/>
          <w:marRight w:val="0"/>
          <w:marTop w:val="0"/>
          <w:marBottom w:val="0"/>
          <w:divBdr>
            <w:top w:val="none" w:sz="0" w:space="0" w:color="auto"/>
            <w:left w:val="none" w:sz="0" w:space="0" w:color="auto"/>
            <w:bottom w:val="none" w:sz="0" w:space="0" w:color="auto"/>
            <w:right w:val="none" w:sz="0" w:space="0" w:color="auto"/>
          </w:divBdr>
        </w:div>
        <w:div w:id="1216576891">
          <w:marLeft w:val="547"/>
          <w:marRight w:val="0"/>
          <w:marTop w:val="0"/>
          <w:marBottom w:val="0"/>
          <w:divBdr>
            <w:top w:val="none" w:sz="0" w:space="0" w:color="auto"/>
            <w:left w:val="none" w:sz="0" w:space="0" w:color="auto"/>
            <w:bottom w:val="none" w:sz="0" w:space="0" w:color="auto"/>
            <w:right w:val="none" w:sz="0" w:space="0" w:color="auto"/>
          </w:divBdr>
        </w:div>
      </w:divsChild>
    </w:div>
    <w:div w:id="99372764">
      <w:bodyDiv w:val="1"/>
      <w:marLeft w:val="0"/>
      <w:marRight w:val="0"/>
      <w:marTop w:val="0"/>
      <w:marBottom w:val="0"/>
      <w:divBdr>
        <w:top w:val="none" w:sz="0" w:space="0" w:color="auto"/>
        <w:left w:val="none" w:sz="0" w:space="0" w:color="auto"/>
        <w:bottom w:val="none" w:sz="0" w:space="0" w:color="auto"/>
        <w:right w:val="none" w:sz="0" w:space="0" w:color="auto"/>
      </w:divBdr>
    </w:div>
    <w:div w:id="109983982">
      <w:bodyDiv w:val="1"/>
      <w:marLeft w:val="0"/>
      <w:marRight w:val="0"/>
      <w:marTop w:val="0"/>
      <w:marBottom w:val="0"/>
      <w:divBdr>
        <w:top w:val="none" w:sz="0" w:space="0" w:color="auto"/>
        <w:left w:val="none" w:sz="0" w:space="0" w:color="auto"/>
        <w:bottom w:val="none" w:sz="0" w:space="0" w:color="auto"/>
        <w:right w:val="none" w:sz="0" w:space="0" w:color="auto"/>
      </w:divBdr>
      <w:divsChild>
        <w:div w:id="1805856194">
          <w:marLeft w:val="0"/>
          <w:marRight w:val="0"/>
          <w:marTop w:val="0"/>
          <w:marBottom w:val="0"/>
          <w:divBdr>
            <w:top w:val="none" w:sz="0" w:space="0" w:color="auto"/>
            <w:left w:val="none" w:sz="0" w:space="0" w:color="auto"/>
            <w:bottom w:val="none" w:sz="0" w:space="0" w:color="auto"/>
            <w:right w:val="none" w:sz="0" w:space="0" w:color="auto"/>
          </w:divBdr>
          <w:divsChild>
            <w:div w:id="195629187">
              <w:marLeft w:val="0"/>
              <w:marRight w:val="0"/>
              <w:marTop w:val="0"/>
              <w:marBottom w:val="0"/>
              <w:divBdr>
                <w:top w:val="none" w:sz="0" w:space="0" w:color="auto"/>
                <w:left w:val="none" w:sz="0" w:space="0" w:color="auto"/>
                <w:bottom w:val="none" w:sz="0" w:space="0" w:color="auto"/>
                <w:right w:val="none" w:sz="0" w:space="0" w:color="auto"/>
              </w:divBdr>
              <w:divsChild>
                <w:div w:id="46223229">
                  <w:marLeft w:val="0"/>
                  <w:marRight w:val="0"/>
                  <w:marTop w:val="0"/>
                  <w:marBottom w:val="0"/>
                  <w:divBdr>
                    <w:top w:val="none" w:sz="0" w:space="0" w:color="auto"/>
                    <w:left w:val="none" w:sz="0" w:space="0" w:color="auto"/>
                    <w:bottom w:val="none" w:sz="0" w:space="0" w:color="auto"/>
                    <w:right w:val="none" w:sz="0" w:space="0" w:color="auto"/>
                  </w:divBdr>
                  <w:divsChild>
                    <w:div w:id="1999113223">
                      <w:marLeft w:val="0"/>
                      <w:marRight w:val="0"/>
                      <w:marTop w:val="0"/>
                      <w:marBottom w:val="0"/>
                      <w:divBdr>
                        <w:top w:val="none" w:sz="0" w:space="0" w:color="auto"/>
                        <w:left w:val="none" w:sz="0" w:space="0" w:color="auto"/>
                        <w:bottom w:val="none" w:sz="0" w:space="0" w:color="auto"/>
                        <w:right w:val="none" w:sz="0" w:space="0" w:color="auto"/>
                      </w:divBdr>
                      <w:divsChild>
                        <w:div w:id="281426447">
                          <w:marLeft w:val="0"/>
                          <w:marRight w:val="0"/>
                          <w:marTop w:val="0"/>
                          <w:marBottom w:val="0"/>
                          <w:divBdr>
                            <w:top w:val="none" w:sz="0" w:space="0" w:color="auto"/>
                            <w:left w:val="none" w:sz="0" w:space="0" w:color="auto"/>
                            <w:bottom w:val="none" w:sz="0" w:space="0" w:color="auto"/>
                            <w:right w:val="none" w:sz="0" w:space="0" w:color="auto"/>
                          </w:divBdr>
                          <w:divsChild>
                            <w:div w:id="1388995278">
                              <w:marLeft w:val="0"/>
                              <w:marRight w:val="0"/>
                              <w:marTop w:val="0"/>
                              <w:marBottom w:val="0"/>
                              <w:divBdr>
                                <w:top w:val="none" w:sz="0" w:space="0" w:color="auto"/>
                                <w:left w:val="none" w:sz="0" w:space="0" w:color="auto"/>
                                <w:bottom w:val="none" w:sz="0" w:space="0" w:color="auto"/>
                                <w:right w:val="none" w:sz="0" w:space="0" w:color="auto"/>
                              </w:divBdr>
                              <w:divsChild>
                                <w:div w:id="28442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87264">
      <w:bodyDiv w:val="1"/>
      <w:marLeft w:val="0"/>
      <w:marRight w:val="0"/>
      <w:marTop w:val="0"/>
      <w:marBottom w:val="0"/>
      <w:divBdr>
        <w:top w:val="none" w:sz="0" w:space="0" w:color="auto"/>
        <w:left w:val="none" w:sz="0" w:space="0" w:color="auto"/>
        <w:bottom w:val="none" w:sz="0" w:space="0" w:color="auto"/>
        <w:right w:val="none" w:sz="0" w:space="0" w:color="auto"/>
      </w:divBdr>
    </w:div>
    <w:div w:id="133910192">
      <w:bodyDiv w:val="1"/>
      <w:marLeft w:val="0"/>
      <w:marRight w:val="0"/>
      <w:marTop w:val="0"/>
      <w:marBottom w:val="0"/>
      <w:divBdr>
        <w:top w:val="none" w:sz="0" w:space="0" w:color="auto"/>
        <w:left w:val="none" w:sz="0" w:space="0" w:color="auto"/>
        <w:bottom w:val="none" w:sz="0" w:space="0" w:color="auto"/>
        <w:right w:val="none" w:sz="0" w:space="0" w:color="auto"/>
      </w:divBdr>
      <w:divsChild>
        <w:div w:id="30423571">
          <w:marLeft w:val="547"/>
          <w:marRight w:val="0"/>
          <w:marTop w:val="0"/>
          <w:marBottom w:val="0"/>
          <w:divBdr>
            <w:top w:val="none" w:sz="0" w:space="0" w:color="auto"/>
            <w:left w:val="none" w:sz="0" w:space="0" w:color="auto"/>
            <w:bottom w:val="none" w:sz="0" w:space="0" w:color="auto"/>
            <w:right w:val="none" w:sz="0" w:space="0" w:color="auto"/>
          </w:divBdr>
        </w:div>
        <w:div w:id="1252197534">
          <w:marLeft w:val="547"/>
          <w:marRight w:val="0"/>
          <w:marTop w:val="0"/>
          <w:marBottom w:val="0"/>
          <w:divBdr>
            <w:top w:val="none" w:sz="0" w:space="0" w:color="auto"/>
            <w:left w:val="none" w:sz="0" w:space="0" w:color="auto"/>
            <w:bottom w:val="none" w:sz="0" w:space="0" w:color="auto"/>
            <w:right w:val="none" w:sz="0" w:space="0" w:color="auto"/>
          </w:divBdr>
        </w:div>
        <w:div w:id="1595937654">
          <w:marLeft w:val="547"/>
          <w:marRight w:val="0"/>
          <w:marTop w:val="0"/>
          <w:marBottom w:val="0"/>
          <w:divBdr>
            <w:top w:val="none" w:sz="0" w:space="0" w:color="auto"/>
            <w:left w:val="none" w:sz="0" w:space="0" w:color="auto"/>
            <w:bottom w:val="none" w:sz="0" w:space="0" w:color="auto"/>
            <w:right w:val="none" w:sz="0" w:space="0" w:color="auto"/>
          </w:divBdr>
        </w:div>
      </w:divsChild>
    </w:div>
    <w:div w:id="144444380">
      <w:bodyDiv w:val="1"/>
      <w:marLeft w:val="0"/>
      <w:marRight w:val="0"/>
      <w:marTop w:val="0"/>
      <w:marBottom w:val="0"/>
      <w:divBdr>
        <w:top w:val="none" w:sz="0" w:space="0" w:color="auto"/>
        <w:left w:val="none" w:sz="0" w:space="0" w:color="auto"/>
        <w:bottom w:val="none" w:sz="0" w:space="0" w:color="auto"/>
        <w:right w:val="none" w:sz="0" w:space="0" w:color="auto"/>
      </w:divBdr>
      <w:divsChild>
        <w:div w:id="1087842200">
          <w:marLeft w:val="446"/>
          <w:marRight w:val="0"/>
          <w:marTop w:val="0"/>
          <w:marBottom w:val="0"/>
          <w:divBdr>
            <w:top w:val="none" w:sz="0" w:space="0" w:color="auto"/>
            <w:left w:val="none" w:sz="0" w:space="0" w:color="auto"/>
            <w:bottom w:val="none" w:sz="0" w:space="0" w:color="auto"/>
            <w:right w:val="none" w:sz="0" w:space="0" w:color="auto"/>
          </w:divBdr>
        </w:div>
        <w:div w:id="1257439972">
          <w:marLeft w:val="1166"/>
          <w:marRight w:val="0"/>
          <w:marTop w:val="0"/>
          <w:marBottom w:val="0"/>
          <w:divBdr>
            <w:top w:val="none" w:sz="0" w:space="0" w:color="auto"/>
            <w:left w:val="none" w:sz="0" w:space="0" w:color="auto"/>
            <w:bottom w:val="none" w:sz="0" w:space="0" w:color="auto"/>
            <w:right w:val="none" w:sz="0" w:space="0" w:color="auto"/>
          </w:divBdr>
        </w:div>
        <w:div w:id="2106806650">
          <w:marLeft w:val="1166"/>
          <w:marRight w:val="0"/>
          <w:marTop w:val="0"/>
          <w:marBottom w:val="0"/>
          <w:divBdr>
            <w:top w:val="none" w:sz="0" w:space="0" w:color="auto"/>
            <w:left w:val="none" w:sz="0" w:space="0" w:color="auto"/>
            <w:bottom w:val="none" w:sz="0" w:space="0" w:color="auto"/>
            <w:right w:val="none" w:sz="0" w:space="0" w:color="auto"/>
          </w:divBdr>
        </w:div>
        <w:div w:id="656614790">
          <w:marLeft w:val="1166"/>
          <w:marRight w:val="0"/>
          <w:marTop w:val="0"/>
          <w:marBottom w:val="0"/>
          <w:divBdr>
            <w:top w:val="none" w:sz="0" w:space="0" w:color="auto"/>
            <w:left w:val="none" w:sz="0" w:space="0" w:color="auto"/>
            <w:bottom w:val="none" w:sz="0" w:space="0" w:color="auto"/>
            <w:right w:val="none" w:sz="0" w:space="0" w:color="auto"/>
          </w:divBdr>
        </w:div>
      </w:divsChild>
    </w:div>
    <w:div w:id="162555327">
      <w:bodyDiv w:val="1"/>
      <w:marLeft w:val="0"/>
      <w:marRight w:val="0"/>
      <w:marTop w:val="0"/>
      <w:marBottom w:val="0"/>
      <w:divBdr>
        <w:top w:val="none" w:sz="0" w:space="0" w:color="auto"/>
        <w:left w:val="none" w:sz="0" w:space="0" w:color="auto"/>
        <w:bottom w:val="none" w:sz="0" w:space="0" w:color="auto"/>
        <w:right w:val="none" w:sz="0" w:space="0" w:color="auto"/>
      </w:divBdr>
      <w:divsChild>
        <w:div w:id="1681079380">
          <w:marLeft w:val="547"/>
          <w:marRight w:val="0"/>
          <w:marTop w:val="0"/>
          <w:marBottom w:val="0"/>
          <w:divBdr>
            <w:top w:val="none" w:sz="0" w:space="0" w:color="auto"/>
            <w:left w:val="none" w:sz="0" w:space="0" w:color="auto"/>
            <w:bottom w:val="none" w:sz="0" w:space="0" w:color="auto"/>
            <w:right w:val="none" w:sz="0" w:space="0" w:color="auto"/>
          </w:divBdr>
        </w:div>
      </w:divsChild>
    </w:div>
    <w:div w:id="185140858">
      <w:bodyDiv w:val="1"/>
      <w:marLeft w:val="0"/>
      <w:marRight w:val="0"/>
      <w:marTop w:val="0"/>
      <w:marBottom w:val="0"/>
      <w:divBdr>
        <w:top w:val="none" w:sz="0" w:space="0" w:color="auto"/>
        <w:left w:val="none" w:sz="0" w:space="0" w:color="auto"/>
        <w:bottom w:val="none" w:sz="0" w:space="0" w:color="auto"/>
        <w:right w:val="none" w:sz="0" w:space="0" w:color="auto"/>
      </w:divBdr>
      <w:divsChild>
        <w:div w:id="1640842558">
          <w:marLeft w:val="547"/>
          <w:marRight w:val="0"/>
          <w:marTop w:val="0"/>
          <w:marBottom w:val="0"/>
          <w:divBdr>
            <w:top w:val="none" w:sz="0" w:space="0" w:color="auto"/>
            <w:left w:val="none" w:sz="0" w:space="0" w:color="auto"/>
            <w:bottom w:val="none" w:sz="0" w:space="0" w:color="auto"/>
            <w:right w:val="none" w:sz="0" w:space="0" w:color="auto"/>
          </w:divBdr>
        </w:div>
      </w:divsChild>
    </w:div>
    <w:div w:id="207037137">
      <w:bodyDiv w:val="1"/>
      <w:marLeft w:val="0"/>
      <w:marRight w:val="0"/>
      <w:marTop w:val="0"/>
      <w:marBottom w:val="0"/>
      <w:divBdr>
        <w:top w:val="none" w:sz="0" w:space="0" w:color="auto"/>
        <w:left w:val="none" w:sz="0" w:space="0" w:color="auto"/>
        <w:bottom w:val="none" w:sz="0" w:space="0" w:color="auto"/>
        <w:right w:val="none" w:sz="0" w:space="0" w:color="auto"/>
      </w:divBdr>
    </w:div>
    <w:div w:id="222984005">
      <w:bodyDiv w:val="1"/>
      <w:marLeft w:val="0"/>
      <w:marRight w:val="0"/>
      <w:marTop w:val="0"/>
      <w:marBottom w:val="0"/>
      <w:divBdr>
        <w:top w:val="none" w:sz="0" w:space="0" w:color="auto"/>
        <w:left w:val="none" w:sz="0" w:space="0" w:color="auto"/>
        <w:bottom w:val="none" w:sz="0" w:space="0" w:color="auto"/>
        <w:right w:val="none" w:sz="0" w:space="0" w:color="auto"/>
      </w:divBdr>
    </w:div>
    <w:div w:id="223688755">
      <w:bodyDiv w:val="1"/>
      <w:marLeft w:val="0"/>
      <w:marRight w:val="0"/>
      <w:marTop w:val="0"/>
      <w:marBottom w:val="0"/>
      <w:divBdr>
        <w:top w:val="none" w:sz="0" w:space="0" w:color="auto"/>
        <w:left w:val="none" w:sz="0" w:space="0" w:color="auto"/>
        <w:bottom w:val="none" w:sz="0" w:space="0" w:color="auto"/>
        <w:right w:val="none" w:sz="0" w:space="0" w:color="auto"/>
      </w:divBdr>
      <w:divsChild>
        <w:div w:id="1054738116">
          <w:marLeft w:val="547"/>
          <w:marRight w:val="0"/>
          <w:marTop w:val="0"/>
          <w:marBottom w:val="0"/>
          <w:divBdr>
            <w:top w:val="none" w:sz="0" w:space="0" w:color="auto"/>
            <w:left w:val="none" w:sz="0" w:space="0" w:color="auto"/>
            <w:bottom w:val="none" w:sz="0" w:space="0" w:color="auto"/>
            <w:right w:val="none" w:sz="0" w:space="0" w:color="auto"/>
          </w:divBdr>
        </w:div>
      </w:divsChild>
    </w:div>
    <w:div w:id="232397202">
      <w:bodyDiv w:val="1"/>
      <w:marLeft w:val="0"/>
      <w:marRight w:val="0"/>
      <w:marTop w:val="0"/>
      <w:marBottom w:val="0"/>
      <w:divBdr>
        <w:top w:val="none" w:sz="0" w:space="0" w:color="auto"/>
        <w:left w:val="none" w:sz="0" w:space="0" w:color="auto"/>
        <w:bottom w:val="none" w:sz="0" w:space="0" w:color="auto"/>
        <w:right w:val="none" w:sz="0" w:space="0" w:color="auto"/>
      </w:divBdr>
    </w:div>
    <w:div w:id="238634718">
      <w:bodyDiv w:val="1"/>
      <w:marLeft w:val="0"/>
      <w:marRight w:val="0"/>
      <w:marTop w:val="0"/>
      <w:marBottom w:val="0"/>
      <w:divBdr>
        <w:top w:val="none" w:sz="0" w:space="0" w:color="auto"/>
        <w:left w:val="none" w:sz="0" w:space="0" w:color="auto"/>
        <w:bottom w:val="none" w:sz="0" w:space="0" w:color="auto"/>
        <w:right w:val="none" w:sz="0" w:space="0" w:color="auto"/>
      </w:divBdr>
    </w:div>
    <w:div w:id="257178514">
      <w:bodyDiv w:val="1"/>
      <w:marLeft w:val="0"/>
      <w:marRight w:val="0"/>
      <w:marTop w:val="0"/>
      <w:marBottom w:val="0"/>
      <w:divBdr>
        <w:top w:val="none" w:sz="0" w:space="0" w:color="auto"/>
        <w:left w:val="none" w:sz="0" w:space="0" w:color="auto"/>
        <w:bottom w:val="none" w:sz="0" w:space="0" w:color="auto"/>
        <w:right w:val="none" w:sz="0" w:space="0" w:color="auto"/>
      </w:divBdr>
    </w:div>
    <w:div w:id="281156784">
      <w:bodyDiv w:val="1"/>
      <w:marLeft w:val="0"/>
      <w:marRight w:val="0"/>
      <w:marTop w:val="0"/>
      <w:marBottom w:val="0"/>
      <w:divBdr>
        <w:top w:val="none" w:sz="0" w:space="0" w:color="auto"/>
        <w:left w:val="none" w:sz="0" w:space="0" w:color="auto"/>
        <w:bottom w:val="none" w:sz="0" w:space="0" w:color="auto"/>
        <w:right w:val="none" w:sz="0" w:space="0" w:color="auto"/>
      </w:divBdr>
    </w:div>
    <w:div w:id="293412590">
      <w:bodyDiv w:val="1"/>
      <w:marLeft w:val="0"/>
      <w:marRight w:val="0"/>
      <w:marTop w:val="0"/>
      <w:marBottom w:val="0"/>
      <w:divBdr>
        <w:top w:val="none" w:sz="0" w:space="0" w:color="auto"/>
        <w:left w:val="none" w:sz="0" w:space="0" w:color="auto"/>
        <w:bottom w:val="none" w:sz="0" w:space="0" w:color="auto"/>
        <w:right w:val="none" w:sz="0" w:space="0" w:color="auto"/>
      </w:divBdr>
    </w:div>
    <w:div w:id="299843710">
      <w:bodyDiv w:val="1"/>
      <w:marLeft w:val="0"/>
      <w:marRight w:val="0"/>
      <w:marTop w:val="0"/>
      <w:marBottom w:val="0"/>
      <w:divBdr>
        <w:top w:val="none" w:sz="0" w:space="0" w:color="auto"/>
        <w:left w:val="none" w:sz="0" w:space="0" w:color="auto"/>
        <w:bottom w:val="none" w:sz="0" w:space="0" w:color="auto"/>
        <w:right w:val="none" w:sz="0" w:space="0" w:color="auto"/>
      </w:divBdr>
      <w:divsChild>
        <w:div w:id="207107536">
          <w:marLeft w:val="720"/>
          <w:marRight w:val="0"/>
          <w:marTop w:val="0"/>
          <w:marBottom w:val="0"/>
          <w:divBdr>
            <w:top w:val="none" w:sz="0" w:space="0" w:color="auto"/>
            <w:left w:val="none" w:sz="0" w:space="0" w:color="auto"/>
            <w:bottom w:val="none" w:sz="0" w:space="0" w:color="auto"/>
            <w:right w:val="none" w:sz="0" w:space="0" w:color="auto"/>
          </w:divBdr>
        </w:div>
        <w:div w:id="255793602">
          <w:marLeft w:val="0"/>
          <w:marRight w:val="0"/>
          <w:marTop w:val="120"/>
          <w:marBottom w:val="0"/>
          <w:divBdr>
            <w:top w:val="none" w:sz="0" w:space="0" w:color="auto"/>
            <w:left w:val="none" w:sz="0" w:space="0" w:color="auto"/>
            <w:bottom w:val="none" w:sz="0" w:space="0" w:color="auto"/>
            <w:right w:val="none" w:sz="0" w:space="0" w:color="auto"/>
          </w:divBdr>
        </w:div>
        <w:div w:id="680668714">
          <w:marLeft w:val="720"/>
          <w:marRight w:val="0"/>
          <w:marTop w:val="120"/>
          <w:marBottom w:val="0"/>
          <w:divBdr>
            <w:top w:val="none" w:sz="0" w:space="0" w:color="auto"/>
            <w:left w:val="none" w:sz="0" w:space="0" w:color="auto"/>
            <w:bottom w:val="none" w:sz="0" w:space="0" w:color="auto"/>
            <w:right w:val="none" w:sz="0" w:space="0" w:color="auto"/>
          </w:divBdr>
        </w:div>
        <w:div w:id="1144353173">
          <w:marLeft w:val="0"/>
          <w:marRight w:val="0"/>
          <w:marTop w:val="240"/>
          <w:marBottom w:val="120"/>
          <w:divBdr>
            <w:top w:val="none" w:sz="0" w:space="0" w:color="auto"/>
            <w:left w:val="none" w:sz="0" w:space="0" w:color="auto"/>
            <w:bottom w:val="none" w:sz="0" w:space="0" w:color="auto"/>
            <w:right w:val="none" w:sz="0" w:space="0" w:color="auto"/>
          </w:divBdr>
        </w:div>
        <w:div w:id="1871264625">
          <w:marLeft w:val="0"/>
          <w:marRight w:val="0"/>
          <w:marTop w:val="120"/>
          <w:marBottom w:val="0"/>
          <w:divBdr>
            <w:top w:val="none" w:sz="0" w:space="0" w:color="auto"/>
            <w:left w:val="none" w:sz="0" w:space="0" w:color="auto"/>
            <w:bottom w:val="none" w:sz="0" w:space="0" w:color="auto"/>
            <w:right w:val="none" w:sz="0" w:space="0" w:color="auto"/>
          </w:divBdr>
        </w:div>
        <w:div w:id="1930967978">
          <w:marLeft w:val="720"/>
          <w:marRight w:val="0"/>
          <w:marTop w:val="0"/>
          <w:marBottom w:val="0"/>
          <w:divBdr>
            <w:top w:val="none" w:sz="0" w:space="0" w:color="auto"/>
            <w:left w:val="none" w:sz="0" w:space="0" w:color="auto"/>
            <w:bottom w:val="none" w:sz="0" w:space="0" w:color="auto"/>
            <w:right w:val="none" w:sz="0" w:space="0" w:color="auto"/>
          </w:divBdr>
        </w:div>
        <w:div w:id="2125804411">
          <w:marLeft w:val="0"/>
          <w:marRight w:val="0"/>
          <w:marTop w:val="120"/>
          <w:marBottom w:val="0"/>
          <w:divBdr>
            <w:top w:val="none" w:sz="0" w:space="0" w:color="auto"/>
            <w:left w:val="none" w:sz="0" w:space="0" w:color="auto"/>
            <w:bottom w:val="none" w:sz="0" w:space="0" w:color="auto"/>
            <w:right w:val="none" w:sz="0" w:space="0" w:color="auto"/>
          </w:divBdr>
        </w:div>
      </w:divsChild>
    </w:div>
    <w:div w:id="308632010">
      <w:bodyDiv w:val="1"/>
      <w:marLeft w:val="0"/>
      <w:marRight w:val="0"/>
      <w:marTop w:val="0"/>
      <w:marBottom w:val="0"/>
      <w:divBdr>
        <w:top w:val="none" w:sz="0" w:space="0" w:color="auto"/>
        <w:left w:val="none" w:sz="0" w:space="0" w:color="auto"/>
        <w:bottom w:val="none" w:sz="0" w:space="0" w:color="auto"/>
        <w:right w:val="none" w:sz="0" w:space="0" w:color="auto"/>
      </w:divBdr>
      <w:divsChild>
        <w:div w:id="431358359">
          <w:marLeft w:val="547"/>
          <w:marRight w:val="0"/>
          <w:marTop w:val="0"/>
          <w:marBottom w:val="0"/>
          <w:divBdr>
            <w:top w:val="none" w:sz="0" w:space="0" w:color="auto"/>
            <w:left w:val="none" w:sz="0" w:space="0" w:color="auto"/>
            <w:bottom w:val="none" w:sz="0" w:space="0" w:color="auto"/>
            <w:right w:val="none" w:sz="0" w:space="0" w:color="auto"/>
          </w:divBdr>
        </w:div>
      </w:divsChild>
    </w:div>
    <w:div w:id="380176382">
      <w:bodyDiv w:val="1"/>
      <w:marLeft w:val="0"/>
      <w:marRight w:val="0"/>
      <w:marTop w:val="0"/>
      <w:marBottom w:val="0"/>
      <w:divBdr>
        <w:top w:val="none" w:sz="0" w:space="0" w:color="auto"/>
        <w:left w:val="none" w:sz="0" w:space="0" w:color="auto"/>
        <w:bottom w:val="none" w:sz="0" w:space="0" w:color="auto"/>
        <w:right w:val="none" w:sz="0" w:space="0" w:color="auto"/>
      </w:divBdr>
      <w:divsChild>
        <w:div w:id="623270368">
          <w:marLeft w:val="0"/>
          <w:marRight w:val="0"/>
          <w:marTop w:val="0"/>
          <w:marBottom w:val="0"/>
          <w:divBdr>
            <w:top w:val="none" w:sz="0" w:space="0" w:color="auto"/>
            <w:left w:val="none" w:sz="0" w:space="0" w:color="auto"/>
            <w:bottom w:val="none" w:sz="0" w:space="0" w:color="auto"/>
            <w:right w:val="none" w:sz="0" w:space="0" w:color="auto"/>
          </w:divBdr>
          <w:divsChild>
            <w:div w:id="1762675398">
              <w:marLeft w:val="0"/>
              <w:marRight w:val="0"/>
              <w:marTop w:val="0"/>
              <w:marBottom w:val="0"/>
              <w:divBdr>
                <w:top w:val="none" w:sz="0" w:space="0" w:color="auto"/>
                <w:left w:val="none" w:sz="0" w:space="0" w:color="auto"/>
                <w:bottom w:val="none" w:sz="0" w:space="0" w:color="auto"/>
                <w:right w:val="none" w:sz="0" w:space="0" w:color="auto"/>
              </w:divBdr>
              <w:divsChild>
                <w:div w:id="322969648">
                  <w:marLeft w:val="0"/>
                  <w:marRight w:val="0"/>
                  <w:marTop w:val="0"/>
                  <w:marBottom w:val="0"/>
                  <w:divBdr>
                    <w:top w:val="none" w:sz="0" w:space="0" w:color="auto"/>
                    <w:left w:val="none" w:sz="0" w:space="0" w:color="auto"/>
                    <w:bottom w:val="none" w:sz="0" w:space="0" w:color="auto"/>
                    <w:right w:val="none" w:sz="0" w:space="0" w:color="auto"/>
                  </w:divBdr>
                  <w:divsChild>
                    <w:div w:id="1480998270">
                      <w:marLeft w:val="0"/>
                      <w:marRight w:val="0"/>
                      <w:marTop w:val="0"/>
                      <w:marBottom w:val="0"/>
                      <w:divBdr>
                        <w:top w:val="none" w:sz="0" w:space="0" w:color="auto"/>
                        <w:left w:val="none" w:sz="0" w:space="0" w:color="auto"/>
                        <w:bottom w:val="none" w:sz="0" w:space="0" w:color="auto"/>
                        <w:right w:val="none" w:sz="0" w:space="0" w:color="auto"/>
                      </w:divBdr>
                      <w:divsChild>
                        <w:div w:id="417870934">
                          <w:marLeft w:val="0"/>
                          <w:marRight w:val="0"/>
                          <w:marTop w:val="0"/>
                          <w:marBottom w:val="0"/>
                          <w:divBdr>
                            <w:top w:val="none" w:sz="0" w:space="0" w:color="auto"/>
                            <w:left w:val="none" w:sz="0" w:space="0" w:color="auto"/>
                            <w:bottom w:val="none" w:sz="0" w:space="0" w:color="auto"/>
                            <w:right w:val="none" w:sz="0" w:space="0" w:color="auto"/>
                          </w:divBdr>
                          <w:divsChild>
                            <w:div w:id="1581207188">
                              <w:marLeft w:val="0"/>
                              <w:marRight w:val="0"/>
                              <w:marTop w:val="0"/>
                              <w:marBottom w:val="0"/>
                              <w:divBdr>
                                <w:top w:val="none" w:sz="0" w:space="0" w:color="auto"/>
                                <w:left w:val="none" w:sz="0" w:space="0" w:color="auto"/>
                                <w:bottom w:val="none" w:sz="0" w:space="0" w:color="auto"/>
                                <w:right w:val="none" w:sz="0" w:space="0" w:color="auto"/>
                              </w:divBdr>
                              <w:divsChild>
                                <w:div w:id="189145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5001495">
      <w:bodyDiv w:val="1"/>
      <w:marLeft w:val="0"/>
      <w:marRight w:val="0"/>
      <w:marTop w:val="0"/>
      <w:marBottom w:val="0"/>
      <w:divBdr>
        <w:top w:val="none" w:sz="0" w:space="0" w:color="auto"/>
        <w:left w:val="none" w:sz="0" w:space="0" w:color="auto"/>
        <w:bottom w:val="none" w:sz="0" w:space="0" w:color="auto"/>
        <w:right w:val="none" w:sz="0" w:space="0" w:color="auto"/>
      </w:divBdr>
      <w:divsChild>
        <w:div w:id="1142308248">
          <w:marLeft w:val="547"/>
          <w:marRight w:val="0"/>
          <w:marTop w:val="0"/>
          <w:marBottom w:val="0"/>
          <w:divBdr>
            <w:top w:val="none" w:sz="0" w:space="0" w:color="auto"/>
            <w:left w:val="none" w:sz="0" w:space="0" w:color="auto"/>
            <w:bottom w:val="none" w:sz="0" w:space="0" w:color="auto"/>
            <w:right w:val="none" w:sz="0" w:space="0" w:color="auto"/>
          </w:divBdr>
        </w:div>
      </w:divsChild>
    </w:div>
    <w:div w:id="432556405">
      <w:bodyDiv w:val="1"/>
      <w:marLeft w:val="0"/>
      <w:marRight w:val="0"/>
      <w:marTop w:val="0"/>
      <w:marBottom w:val="0"/>
      <w:divBdr>
        <w:top w:val="none" w:sz="0" w:space="0" w:color="auto"/>
        <w:left w:val="none" w:sz="0" w:space="0" w:color="auto"/>
        <w:bottom w:val="none" w:sz="0" w:space="0" w:color="auto"/>
        <w:right w:val="none" w:sz="0" w:space="0" w:color="auto"/>
      </w:divBdr>
      <w:divsChild>
        <w:div w:id="35786317">
          <w:marLeft w:val="720"/>
          <w:marRight w:val="0"/>
          <w:marTop w:val="0"/>
          <w:marBottom w:val="0"/>
          <w:divBdr>
            <w:top w:val="none" w:sz="0" w:space="0" w:color="auto"/>
            <w:left w:val="none" w:sz="0" w:space="0" w:color="auto"/>
            <w:bottom w:val="none" w:sz="0" w:space="0" w:color="auto"/>
            <w:right w:val="none" w:sz="0" w:space="0" w:color="auto"/>
          </w:divBdr>
        </w:div>
        <w:div w:id="230119207">
          <w:marLeft w:val="0"/>
          <w:marRight w:val="0"/>
          <w:marTop w:val="120"/>
          <w:marBottom w:val="0"/>
          <w:divBdr>
            <w:top w:val="none" w:sz="0" w:space="0" w:color="auto"/>
            <w:left w:val="none" w:sz="0" w:space="0" w:color="auto"/>
            <w:bottom w:val="none" w:sz="0" w:space="0" w:color="auto"/>
            <w:right w:val="none" w:sz="0" w:space="0" w:color="auto"/>
          </w:divBdr>
        </w:div>
        <w:div w:id="359211734">
          <w:marLeft w:val="720"/>
          <w:marRight w:val="0"/>
          <w:marTop w:val="0"/>
          <w:marBottom w:val="0"/>
          <w:divBdr>
            <w:top w:val="none" w:sz="0" w:space="0" w:color="auto"/>
            <w:left w:val="none" w:sz="0" w:space="0" w:color="auto"/>
            <w:bottom w:val="none" w:sz="0" w:space="0" w:color="auto"/>
            <w:right w:val="none" w:sz="0" w:space="0" w:color="auto"/>
          </w:divBdr>
        </w:div>
        <w:div w:id="412046642">
          <w:marLeft w:val="720"/>
          <w:marRight w:val="0"/>
          <w:marTop w:val="0"/>
          <w:marBottom w:val="0"/>
          <w:divBdr>
            <w:top w:val="none" w:sz="0" w:space="0" w:color="auto"/>
            <w:left w:val="none" w:sz="0" w:space="0" w:color="auto"/>
            <w:bottom w:val="none" w:sz="0" w:space="0" w:color="auto"/>
            <w:right w:val="none" w:sz="0" w:space="0" w:color="auto"/>
          </w:divBdr>
        </w:div>
        <w:div w:id="419375441">
          <w:marLeft w:val="720"/>
          <w:marRight w:val="0"/>
          <w:marTop w:val="120"/>
          <w:marBottom w:val="0"/>
          <w:divBdr>
            <w:top w:val="none" w:sz="0" w:space="0" w:color="auto"/>
            <w:left w:val="none" w:sz="0" w:space="0" w:color="auto"/>
            <w:bottom w:val="none" w:sz="0" w:space="0" w:color="auto"/>
            <w:right w:val="none" w:sz="0" w:space="0" w:color="auto"/>
          </w:divBdr>
        </w:div>
        <w:div w:id="906651854">
          <w:marLeft w:val="0"/>
          <w:marRight w:val="0"/>
          <w:marTop w:val="120"/>
          <w:marBottom w:val="0"/>
          <w:divBdr>
            <w:top w:val="none" w:sz="0" w:space="0" w:color="auto"/>
            <w:left w:val="none" w:sz="0" w:space="0" w:color="auto"/>
            <w:bottom w:val="none" w:sz="0" w:space="0" w:color="auto"/>
            <w:right w:val="none" w:sz="0" w:space="0" w:color="auto"/>
          </w:divBdr>
        </w:div>
        <w:div w:id="1172258277">
          <w:marLeft w:val="0"/>
          <w:marRight w:val="0"/>
          <w:marTop w:val="0"/>
          <w:marBottom w:val="0"/>
          <w:divBdr>
            <w:top w:val="none" w:sz="0" w:space="0" w:color="auto"/>
            <w:left w:val="none" w:sz="0" w:space="0" w:color="auto"/>
            <w:bottom w:val="none" w:sz="0" w:space="0" w:color="auto"/>
            <w:right w:val="none" w:sz="0" w:space="0" w:color="auto"/>
          </w:divBdr>
        </w:div>
        <w:div w:id="1287346268">
          <w:marLeft w:val="720"/>
          <w:marRight w:val="0"/>
          <w:marTop w:val="120"/>
          <w:marBottom w:val="0"/>
          <w:divBdr>
            <w:top w:val="none" w:sz="0" w:space="0" w:color="auto"/>
            <w:left w:val="none" w:sz="0" w:space="0" w:color="auto"/>
            <w:bottom w:val="none" w:sz="0" w:space="0" w:color="auto"/>
            <w:right w:val="none" w:sz="0" w:space="0" w:color="auto"/>
          </w:divBdr>
        </w:div>
        <w:div w:id="1724017529">
          <w:marLeft w:val="720"/>
          <w:marRight w:val="0"/>
          <w:marTop w:val="0"/>
          <w:marBottom w:val="0"/>
          <w:divBdr>
            <w:top w:val="none" w:sz="0" w:space="0" w:color="auto"/>
            <w:left w:val="none" w:sz="0" w:space="0" w:color="auto"/>
            <w:bottom w:val="none" w:sz="0" w:space="0" w:color="auto"/>
            <w:right w:val="none" w:sz="0" w:space="0" w:color="auto"/>
          </w:divBdr>
        </w:div>
      </w:divsChild>
    </w:div>
    <w:div w:id="452335330">
      <w:bodyDiv w:val="1"/>
      <w:marLeft w:val="0"/>
      <w:marRight w:val="0"/>
      <w:marTop w:val="0"/>
      <w:marBottom w:val="0"/>
      <w:divBdr>
        <w:top w:val="none" w:sz="0" w:space="0" w:color="auto"/>
        <w:left w:val="none" w:sz="0" w:space="0" w:color="auto"/>
        <w:bottom w:val="none" w:sz="0" w:space="0" w:color="auto"/>
        <w:right w:val="none" w:sz="0" w:space="0" w:color="auto"/>
      </w:divBdr>
    </w:div>
    <w:div w:id="463542500">
      <w:bodyDiv w:val="1"/>
      <w:marLeft w:val="0"/>
      <w:marRight w:val="0"/>
      <w:marTop w:val="0"/>
      <w:marBottom w:val="0"/>
      <w:divBdr>
        <w:top w:val="none" w:sz="0" w:space="0" w:color="auto"/>
        <w:left w:val="none" w:sz="0" w:space="0" w:color="auto"/>
        <w:bottom w:val="none" w:sz="0" w:space="0" w:color="auto"/>
        <w:right w:val="none" w:sz="0" w:space="0" w:color="auto"/>
      </w:divBdr>
    </w:div>
    <w:div w:id="481045176">
      <w:bodyDiv w:val="1"/>
      <w:marLeft w:val="0"/>
      <w:marRight w:val="0"/>
      <w:marTop w:val="0"/>
      <w:marBottom w:val="0"/>
      <w:divBdr>
        <w:top w:val="none" w:sz="0" w:space="0" w:color="auto"/>
        <w:left w:val="none" w:sz="0" w:space="0" w:color="auto"/>
        <w:bottom w:val="none" w:sz="0" w:space="0" w:color="auto"/>
        <w:right w:val="none" w:sz="0" w:space="0" w:color="auto"/>
      </w:divBdr>
      <w:divsChild>
        <w:div w:id="45764686">
          <w:marLeft w:val="547"/>
          <w:marRight w:val="0"/>
          <w:marTop w:val="0"/>
          <w:marBottom w:val="0"/>
          <w:divBdr>
            <w:top w:val="none" w:sz="0" w:space="0" w:color="auto"/>
            <w:left w:val="none" w:sz="0" w:space="0" w:color="auto"/>
            <w:bottom w:val="none" w:sz="0" w:space="0" w:color="auto"/>
            <w:right w:val="none" w:sz="0" w:space="0" w:color="auto"/>
          </w:divBdr>
        </w:div>
        <w:div w:id="308561272">
          <w:marLeft w:val="547"/>
          <w:marRight w:val="0"/>
          <w:marTop w:val="0"/>
          <w:marBottom w:val="0"/>
          <w:divBdr>
            <w:top w:val="none" w:sz="0" w:space="0" w:color="auto"/>
            <w:left w:val="none" w:sz="0" w:space="0" w:color="auto"/>
            <w:bottom w:val="none" w:sz="0" w:space="0" w:color="auto"/>
            <w:right w:val="none" w:sz="0" w:space="0" w:color="auto"/>
          </w:divBdr>
        </w:div>
      </w:divsChild>
    </w:div>
    <w:div w:id="486829086">
      <w:bodyDiv w:val="1"/>
      <w:marLeft w:val="0"/>
      <w:marRight w:val="0"/>
      <w:marTop w:val="0"/>
      <w:marBottom w:val="0"/>
      <w:divBdr>
        <w:top w:val="none" w:sz="0" w:space="0" w:color="auto"/>
        <w:left w:val="none" w:sz="0" w:space="0" w:color="auto"/>
        <w:bottom w:val="none" w:sz="0" w:space="0" w:color="auto"/>
        <w:right w:val="none" w:sz="0" w:space="0" w:color="auto"/>
      </w:divBdr>
    </w:div>
    <w:div w:id="579097524">
      <w:bodyDiv w:val="1"/>
      <w:marLeft w:val="0"/>
      <w:marRight w:val="0"/>
      <w:marTop w:val="0"/>
      <w:marBottom w:val="0"/>
      <w:divBdr>
        <w:top w:val="none" w:sz="0" w:space="0" w:color="auto"/>
        <w:left w:val="none" w:sz="0" w:space="0" w:color="auto"/>
        <w:bottom w:val="none" w:sz="0" w:space="0" w:color="auto"/>
        <w:right w:val="none" w:sz="0" w:space="0" w:color="auto"/>
      </w:divBdr>
      <w:divsChild>
        <w:div w:id="578976631">
          <w:marLeft w:val="0"/>
          <w:marRight w:val="0"/>
          <w:marTop w:val="0"/>
          <w:marBottom w:val="0"/>
          <w:divBdr>
            <w:top w:val="none" w:sz="0" w:space="0" w:color="auto"/>
            <w:left w:val="none" w:sz="0" w:space="0" w:color="auto"/>
            <w:bottom w:val="none" w:sz="0" w:space="0" w:color="auto"/>
            <w:right w:val="none" w:sz="0" w:space="0" w:color="auto"/>
          </w:divBdr>
        </w:div>
        <w:div w:id="1272080933">
          <w:marLeft w:val="0"/>
          <w:marRight w:val="0"/>
          <w:marTop w:val="0"/>
          <w:marBottom w:val="0"/>
          <w:divBdr>
            <w:top w:val="none" w:sz="0" w:space="0" w:color="auto"/>
            <w:left w:val="none" w:sz="0" w:space="0" w:color="auto"/>
            <w:bottom w:val="none" w:sz="0" w:space="0" w:color="auto"/>
            <w:right w:val="none" w:sz="0" w:space="0" w:color="auto"/>
          </w:divBdr>
        </w:div>
        <w:div w:id="1357922661">
          <w:marLeft w:val="0"/>
          <w:marRight w:val="0"/>
          <w:marTop w:val="0"/>
          <w:marBottom w:val="0"/>
          <w:divBdr>
            <w:top w:val="none" w:sz="0" w:space="0" w:color="auto"/>
            <w:left w:val="none" w:sz="0" w:space="0" w:color="auto"/>
            <w:bottom w:val="none" w:sz="0" w:space="0" w:color="auto"/>
            <w:right w:val="none" w:sz="0" w:space="0" w:color="auto"/>
          </w:divBdr>
        </w:div>
      </w:divsChild>
    </w:div>
    <w:div w:id="604926787">
      <w:bodyDiv w:val="1"/>
      <w:marLeft w:val="0"/>
      <w:marRight w:val="0"/>
      <w:marTop w:val="0"/>
      <w:marBottom w:val="0"/>
      <w:divBdr>
        <w:top w:val="none" w:sz="0" w:space="0" w:color="auto"/>
        <w:left w:val="none" w:sz="0" w:space="0" w:color="auto"/>
        <w:bottom w:val="none" w:sz="0" w:space="0" w:color="auto"/>
        <w:right w:val="none" w:sz="0" w:space="0" w:color="auto"/>
      </w:divBdr>
      <w:divsChild>
        <w:div w:id="151068571">
          <w:marLeft w:val="547"/>
          <w:marRight w:val="0"/>
          <w:marTop w:val="0"/>
          <w:marBottom w:val="0"/>
          <w:divBdr>
            <w:top w:val="none" w:sz="0" w:space="0" w:color="auto"/>
            <w:left w:val="none" w:sz="0" w:space="0" w:color="auto"/>
            <w:bottom w:val="none" w:sz="0" w:space="0" w:color="auto"/>
            <w:right w:val="none" w:sz="0" w:space="0" w:color="auto"/>
          </w:divBdr>
        </w:div>
        <w:div w:id="1991665282">
          <w:marLeft w:val="547"/>
          <w:marRight w:val="0"/>
          <w:marTop w:val="0"/>
          <w:marBottom w:val="0"/>
          <w:divBdr>
            <w:top w:val="none" w:sz="0" w:space="0" w:color="auto"/>
            <w:left w:val="none" w:sz="0" w:space="0" w:color="auto"/>
            <w:bottom w:val="none" w:sz="0" w:space="0" w:color="auto"/>
            <w:right w:val="none" w:sz="0" w:space="0" w:color="auto"/>
          </w:divBdr>
        </w:div>
      </w:divsChild>
    </w:div>
    <w:div w:id="662389400">
      <w:bodyDiv w:val="1"/>
      <w:marLeft w:val="0"/>
      <w:marRight w:val="0"/>
      <w:marTop w:val="0"/>
      <w:marBottom w:val="0"/>
      <w:divBdr>
        <w:top w:val="none" w:sz="0" w:space="0" w:color="auto"/>
        <w:left w:val="none" w:sz="0" w:space="0" w:color="auto"/>
        <w:bottom w:val="none" w:sz="0" w:space="0" w:color="auto"/>
        <w:right w:val="none" w:sz="0" w:space="0" w:color="auto"/>
      </w:divBdr>
    </w:div>
    <w:div w:id="672954943">
      <w:bodyDiv w:val="1"/>
      <w:marLeft w:val="0"/>
      <w:marRight w:val="0"/>
      <w:marTop w:val="0"/>
      <w:marBottom w:val="0"/>
      <w:divBdr>
        <w:top w:val="none" w:sz="0" w:space="0" w:color="auto"/>
        <w:left w:val="none" w:sz="0" w:space="0" w:color="auto"/>
        <w:bottom w:val="none" w:sz="0" w:space="0" w:color="auto"/>
        <w:right w:val="none" w:sz="0" w:space="0" w:color="auto"/>
      </w:divBdr>
      <w:divsChild>
        <w:div w:id="461196628">
          <w:marLeft w:val="547"/>
          <w:marRight w:val="0"/>
          <w:marTop w:val="0"/>
          <w:marBottom w:val="0"/>
          <w:divBdr>
            <w:top w:val="none" w:sz="0" w:space="0" w:color="auto"/>
            <w:left w:val="none" w:sz="0" w:space="0" w:color="auto"/>
            <w:bottom w:val="none" w:sz="0" w:space="0" w:color="auto"/>
            <w:right w:val="none" w:sz="0" w:space="0" w:color="auto"/>
          </w:divBdr>
        </w:div>
      </w:divsChild>
    </w:div>
    <w:div w:id="690961754">
      <w:bodyDiv w:val="1"/>
      <w:marLeft w:val="0"/>
      <w:marRight w:val="0"/>
      <w:marTop w:val="0"/>
      <w:marBottom w:val="0"/>
      <w:divBdr>
        <w:top w:val="none" w:sz="0" w:space="0" w:color="auto"/>
        <w:left w:val="none" w:sz="0" w:space="0" w:color="auto"/>
        <w:bottom w:val="none" w:sz="0" w:space="0" w:color="auto"/>
        <w:right w:val="none" w:sz="0" w:space="0" w:color="auto"/>
      </w:divBdr>
    </w:div>
    <w:div w:id="740327273">
      <w:bodyDiv w:val="1"/>
      <w:marLeft w:val="0"/>
      <w:marRight w:val="0"/>
      <w:marTop w:val="0"/>
      <w:marBottom w:val="0"/>
      <w:divBdr>
        <w:top w:val="none" w:sz="0" w:space="0" w:color="auto"/>
        <w:left w:val="none" w:sz="0" w:space="0" w:color="auto"/>
        <w:bottom w:val="none" w:sz="0" w:space="0" w:color="auto"/>
        <w:right w:val="none" w:sz="0" w:space="0" w:color="auto"/>
      </w:divBdr>
    </w:div>
    <w:div w:id="767310192">
      <w:bodyDiv w:val="1"/>
      <w:marLeft w:val="0"/>
      <w:marRight w:val="0"/>
      <w:marTop w:val="0"/>
      <w:marBottom w:val="0"/>
      <w:divBdr>
        <w:top w:val="none" w:sz="0" w:space="0" w:color="auto"/>
        <w:left w:val="none" w:sz="0" w:space="0" w:color="auto"/>
        <w:bottom w:val="none" w:sz="0" w:space="0" w:color="auto"/>
        <w:right w:val="none" w:sz="0" w:space="0" w:color="auto"/>
      </w:divBdr>
    </w:div>
    <w:div w:id="768550795">
      <w:bodyDiv w:val="1"/>
      <w:marLeft w:val="0"/>
      <w:marRight w:val="0"/>
      <w:marTop w:val="0"/>
      <w:marBottom w:val="0"/>
      <w:divBdr>
        <w:top w:val="none" w:sz="0" w:space="0" w:color="auto"/>
        <w:left w:val="none" w:sz="0" w:space="0" w:color="auto"/>
        <w:bottom w:val="none" w:sz="0" w:space="0" w:color="auto"/>
        <w:right w:val="none" w:sz="0" w:space="0" w:color="auto"/>
      </w:divBdr>
      <w:divsChild>
        <w:div w:id="42826255">
          <w:marLeft w:val="1325"/>
          <w:marRight w:val="0"/>
          <w:marTop w:val="0"/>
          <w:marBottom w:val="0"/>
          <w:divBdr>
            <w:top w:val="none" w:sz="0" w:space="0" w:color="auto"/>
            <w:left w:val="none" w:sz="0" w:space="0" w:color="auto"/>
            <w:bottom w:val="none" w:sz="0" w:space="0" w:color="auto"/>
            <w:right w:val="none" w:sz="0" w:space="0" w:color="auto"/>
          </w:divBdr>
        </w:div>
        <w:div w:id="906766258">
          <w:marLeft w:val="1325"/>
          <w:marRight w:val="0"/>
          <w:marTop w:val="0"/>
          <w:marBottom w:val="0"/>
          <w:divBdr>
            <w:top w:val="none" w:sz="0" w:space="0" w:color="auto"/>
            <w:left w:val="none" w:sz="0" w:space="0" w:color="auto"/>
            <w:bottom w:val="none" w:sz="0" w:space="0" w:color="auto"/>
            <w:right w:val="none" w:sz="0" w:space="0" w:color="auto"/>
          </w:divBdr>
        </w:div>
        <w:div w:id="1412388387">
          <w:marLeft w:val="605"/>
          <w:marRight w:val="0"/>
          <w:marTop w:val="0"/>
          <w:marBottom w:val="0"/>
          <w:divBdr>
            <w:top w:val="none" w:sz="0" w:space="0" w:color="auto"/>
            <w:left w:val="none" w:sz="0" w:space="0" w:color="auto"/>
            <w:bottom w:val="none" w:sz="0" w:space="0" w:color="auto"/>
            <w:right w:val="none" w:sz="0" w:space="0" w:color="auto"/>
          </w:divBdr>
        </w:div>
        <w:div w:id="1624455058">
          <w:marLeft w:val="605"/>
          <w:marRight w:val="0"/>
          <w:marTop w:val="0"/>
          <w:marBottom w:val="0"/>
          <w:divBdr>
            <w:top w:val="none" w:sz="0" w:space="0" w:color="auto"/>
            <w:left w:val="none" w:sz="0" w:space="0" w:color="auto"/>
            <w:bottom w:val="none" w:sz="0" w:space="0" w:color="auto"/>
            <w:right w:val="none" w:sz="0" w:space="0" w:color="auto"/>
          </w:divBdr>
        </w:div>
        <w:div w:id="2026636108">
          <w:marLeft w:val="605"/>
          <w:marRight w:val="0"/>
          <w:marTop w:val="0"/>
          <w:marBottom w:val="0"/>
          <w:divBdr>
            <w:top w:val="none" w:sz="0" w:space="0" w:color="auto"/>
            <w:left w:val="none" w:sz="0" w:space="0" w:color="auto"/>
            <w:bottom w:val="none" w:sz="0" w:space="0" w:color="auto"/>
            <w:right w:val="none" w:sz="0" w:space="0" w:color="auto"/>
          </w:divBdr>
        </w:div>
        <w:div w:id="2083409279">
          <w:marLeft w:val="605"/>
          <w:marRight w:val="0"/>
          <w:marTop w:val="0"/>
          <w:marBottom w:val="0"/>
          <w:divBdr>
            <w:top w:val="none" w:sz="0" w:space="0" w:color="auto"/>
            <w:left w:val="none" w:sz="0" w:space="0" w:color="auto"/>
            <w:bottom w:val="none" w:sz="0" w:space="0" w:color="auto"/>
            <w:right w:val="none" w:sz="0" w:space="0" w:color="auto"/>
          </w:divBdr>
        </w:div>
      </w:divsChild>
    </w:div>
    <w:div w:id="769131708">
      <w:bodyDiv w:val="1"/>
      <w:marLeft w:val="0"/>
      <w:marRight w:val="0"/>
      <w:marTop w:val="0"/>
      <w:marBottom w:val="0"/>
      <w:divBdr>
        <w:top w:val="none" w:sz="0" w:space="0" w:color="auto"/>
        <w:left w:val="none" w:sz="0" w:space="0" w:color="auto"/>
        <w:bottom w:val="none" w:sz="0" w:space="0" w:color="auto"/>
        <w:right w:val="none" w:sz="0" w:space="0" w:color="auto"/>
      </w:divBdr>
      <w:divsChild>
        <w:div w:id="581335912">
          <w:marLeft w:val="547"/>
          <w:marRight w:val="0"/>
          <w:marTop w:val="240"/>
          <w:marBottom w:val="0"/>
          <w:divBdr>
            <w:top w:val="none" w:sz="0" w:space="0" w:color="auto"/>
            <w:left w:val="none" w:sz="0" w:space="0" w:color="auto"/>
            <w:bottom w:val="none" w:sz="0" w:space="0" w:color="auto"/>
            <w:right w:val="none" w:sz="0" w:space="0" w:color="auto"/>
          </w:divBdr>
        </w:div>
        <w:div w:id="1095517540">
          <w:marLeft w:val="547"/>
          <w:marRight w:val="0"/>
          <w:marTop w:val="240"/>
          <w:marBottom w:val="0"/>
          <w:divBdr>
            <w:top w:val="none" w:sz="0" w:space="0" w:color="auto"/>
            <w:left w:val="none" w:sz="0" w:space="0" w:color="auto"/>
            <w:bottom w:val="none" w:sz="0" w:space="0" w:color="auto"/>
            <w:right w:val="none" w:sz="0" w:space="0" w:color="auto"/>
          </w:divBdr>
        </w:div>
      </w:divsChild>
    </w:div>
    <w:div w:id="777679311">
      <w:bodyDiv w:val="1"/>
      <w:marLeft w:val="0"/>
      <w:marRight w:val="0"/>
      <w:marTop w:val="0"/>
      <w:marBottom w:val="0"/>
      <w:divBdr>
        <w:top w:val="none" w:sz="0" w:space="0" w:color="auto"/>
        <w:left w:val="none" w:sz="0" w:space="0" w:color="auto"/>
        <w:bottom w:val="none" w:sz="0" w:space="0" w:color="auto"/>
        <w:right w:val="none" w:sz="0" w:space="0" w:color="auto"/>
      </w:divBdr>
      <w:divsChild>
        <w:div w:id="189995828">
          <w:marLeft w:val="547"/>
          <w:marRight w:val="0"/>
          <w:marTop w:val="0"/>
          <w:marBottom w:val="0"/>
          <w:divBdr>
            <w:top w:val="none" w:sz="0" w:space="0" w:color="auto"/>
            <w:left w:val="none" w:sz="0" w:space="0" w:color="auto"/>
            <w:bottom w:val="none" w:sz="0" w:space="0" w:color="auto"/>
            <w:right w:val="none" w:sz="0" w:space="0" w:color="auto"/>
          </w:divBdr>
        </w:div>
        <w:div w:id="482628241">
          <w:marLeft w:val="547"/>
          <w:marRight w:val="0"/>
          <w:marTop w:val="0"/>
          <w:marBottom w:val="0"/>
          <w:divBdr>
            <w:top w:val="none" w:sz="0" w:space="0" w:color="auto"/>
            <w:left w:val="none" w:sz="0" w:space="0" w:color="auto"/>
            <w:bottom w:val="none" w:sz="0" w:space="0" w:color="auto"/>
            <w:right w:val="none" w:sz="0" w:space="0" w:color="auto"/>
          </w:divBdr>
        </w:div>
      </w:divsChild>
    </w:div>
    <w:div w:id="789588496">
      <w:bodyDiv w:val="1"/>
      <w:marLeft w:val="0"/>
      <w:marRight w:val="0"/>
      <w:marTop w:val="0"/>
      <w:marBottom w:val="0"/>
      <w:divBdr>
        <w:top w:val="none" w:sz="0" w:space="0" w:color="auto"/>
        <w:left w:val="none" w:sz="0" w:space="0" w:color="auto"/>
        <w:bottom w:val="none" w:sz="0" w:space="0" w:color="auto"/>
        <w:right w:val="none" w:sz="0" w:space="0" w:color="auto"/>
      </w:divBdr>
      <w:divsChild>
        <w:div w:id="1726488553">
          <w:marLeft w:val="274"/>
          <w:marRight w:val="0"/>
          <w:marTop w:val="0"/>
          <w:marBottom w:val="0"/>
          <w:divBdr>
            <w:top w:val="none" w:sz="0" w:space="0" w:color="auto"/>
            <w:left w:val="none" w:sz="0" w:space="0" w:color="auto"/>
            <w:bottom w:val="none" w:sz="0" w:space="0" w:color="auto"/>
            <w:right w:val="none" w:sz="0" w:space="0" w:color="auto"/>
          </w:divBdr>
        </w:div>
      </w:divsChild>
    </w:div>
    <w:div w:id="796145780">
      <w:bodyDiv w:val="1"/>
      <w:marLeft w:val="0"/>
      <w:marRight w:val="0"/>
      <w:marTop w:val="0"/>
      <w:marBottom w:val="0"/>
      <w:divBdr>
        <w:top w:val="none" w:sz="0" w:space="0" w:color="auto"/>
        <w:left w:val="none" w:sz="0" w:space="0" w:color="auto"/>
        <w:bottom w:val="none" w:sz="0" w:space="0" w:color="auto"/>
        <w:right w:val="none" w:sz="0" w:space="0" w:color="auto"/>
      </w:divBdr>
      <w:divsChild>
        <w:div w:id="73557032">
          <w:marLeft w:val="0"/>
          <w:marRight w:val="0"/>
          <w:marTop w:val="0"/>
          <w:marBottom w:val="0"/>
          <w:divBdr>
            <w:top w:val="none" w:sz="0" w:space="0" w:color="auto"/>
            <w:left w:val="none" w:sz="0" w:space="0" w:color="auto"/>
            <w:bottom w:val="none" w:sz="0" w:space="0" w:color="auto"/>
            <w:right w:val="none" w:sz="0" w:space="0" w:color="auto"/>
          </w:divBdr>
        </w:div>
        <w:div w:id="121770190">
          <w:marLeft w:val="0"/>
          <w:marRight w:val="0"/>
          <w:marTop w:val="0"/>
          <w:marBottom w:val="0"/>
          <w:divBdr>
            <w:top w:val="none" w:sz="0" w:space="0" w:color="auto"/>
            <w:left w:val="none" w:sz="0" w:space="0" w:color="auto"/>
            <w:bottom w:val="none" w:sz="0" w:space="0" w:color="auto"/>
            <w:right w:val="none" w:sz="0" w:space="0" w:color="auto"/>
          </w:divBdr>
        </w:div>
        <w:div w:id="287199840">
          <w:marLeft w:val="720"/>
          <w:marRight w:val="0"/>
          <w:marTop w:val="0"/>
          <w:marBottom w:val="0"/>
          <w:divBdr>
            <w:top w:val="none" w:sz="0" w:space="0" w:color="auto"/>
            <w:left w:val="none" w:sz="0" w:space="0" w:color="auto"/>
            <w:bottom w:val="none" w:sz="0" w:space="0" w:color="auto"/>
            <w:right w:val="none" w:sz="0" w:space="0" w:color="auto"/>
          </w:divBdr>
        </w:div>
        <w:div w:id="473179863">
          <w:marLeft w:val="0"/>
          <w:marRight w:val="0"/>
          <w:marTop w:val="0"/>
          <w:marBottom w:val="0"/>
          <w:divBdr>
            <w:top w:val="none" w:sz="0" w:space="0" w:color="auto"/>
            <w:left w:val="none" w:sz="0" w:space="0" w:color="auto"/>
            <w:bottom w:val="none" w:sz="0" w:space="0" w:color="auto"/>
            <w:right w:val="none" w:sz="0" w:space="0" w:color="auto"/>
          </w:divBdr>
        </w:div>
        <w:div w:id="638612325">
          <w:marLeft w:val="720"/>
          <w:marRight w:val="0"/>
          <w:marTop w:val="0"/>
          <w:marBottom w:val="0"/>
          <w:divBdr>
            <w:top w:val="none" w:sz="0" w:space="0" w:color="auto"/>
            <w:left w:val="none" w:sz="0" w:space="0" w:color="auto"/>
            <w:bottom w:val="none" w:sz="0" w:space="0" w:color="auto"/>
            <w:right w:val="none" w:sz="0" w:space="0" w:color="auto"/>
          </w:divBdr>
        </w:div>
        <w:div w:id="640693890">
          <w:marLeft w:val="720"/>
          <w:marRight w:val="0"/>
          <w:marTop w:val="0"/>
          <w:marBottom w:val="0"/>
          <w:divBdr>
            <w:top w:val="none" w:sz="0" w:space="0" w:color="auto"/>
            <w:left w:val="none" w:sz="0" w:space="0" w:color="auto"/>
            <w:bottom w:val="none" w:sz="0" w:space="0" w:color="auto"/>
            <w:right w:val="none" w:sz="0" w:space="0" w:color="auto"/>
          </w:divBdr>
        </w:div>
        <w:div w:id="667170834">
          <w:marLeft w:val="0"/>
          <w:marRight w:val="0"/>
          <w:marTop w:val="0"/>
          <w:marBottom w:val="0"/>
          <w:divBdr>
            <w:top w:val="none" w:sz="0" w:space="0" w:color="auto"/>
            <w:left w:val="none" w:sz="0" w:space="0" w:color="auto"/>
            <w:bottom w:val="none" w:sz="0" w:space="0" w:color="auto"/>
            <w:right w:val="none" w:sz="0" w:space="0" w:color="auto"/>
          </w:divBdr>
        </w:div>
        <w:div w:id="754282425">
          <w:marLeft w:val="1440"/>
          <w:marRight w:val="0"/>
          <w:marTop w:val="0"/>
          <w:marBottom w:val="0"/>
          <w:divBdr>
            <w:top w:val="none" w:sz="0" w:space="0" w:color="auto"/>
            <w:left w:val="none" w:sz="0" w:space="0" w:color="auto"/>
            <w:bottom w:val="none" w:sz="0" w:space="0" w:color="auto"/>
            <w:right w:val="none" w:sz="0" w:space="0" w:color="auto"/>
          </w:divBdr>
        </w:div>
        <w:div w:id="857812683">
          <w:marLeft w:val="0"/>
          <w:marRight w:val="0"/>
          <w:marTop w:val="0"/>
          <w:marBottom w:val="0"/>
          <w:divBdr>
            <w:top w:val="none" w:sz="0" w:space="0" w:color="auto"/>
            <w:left w:val="none" w:sz="0" w:space="0" w:color="auto"/>
            <w:bottom w:val="none" w:sz="0" w:space="0" w:color="auto"/>
            <w:right w:val="none" w:sz="0" w:space="0" w:color="auto"/>
          </w:divBdr>
        </w:div>
        <w:div w:id="905650752">
          <w:marLeft w:val="0"/>
          <w:marRight w:val="0"/>
          <w:marTop w:val="0"/>
          <w:marBottom w:val="0"/>
          <w:divBdr>
            <w:top w:val="none" w:sz="0" w:space="0" w:color="auto"/>
            <w:left w:val="none" w:sz="0" w:space="0" w:color="auto"/>
            <w:bottom w:val="none" w:sz="0" w:space="0" w:color="auto"/>
            <w:right w:val="none" w:sz="0" w:space="0" w:color="auto"/>
          </w:divBdr>
        </w:div>
        <w:div w:id="1098676877">
          <w:marLeft w:val="0"/>
          <w:marRight w:val="0"/>
          <w:marTop w:val="0"/>
          <w:marBottom w:val="0"/>
          <w:divBdr>
            <w:top w:val="none" w:sz="0" w:space="0" w:color="auto"/>
            <w:left w:val="none" w:sz="0" w:space="0" w:color="auto"/>
            <w:bottom w:val="none" w:sz="0" w:space="0" w:color="auto"/>
            <w:right w:val="none" w:sz="0" w:space="0" w:color="auto"/>
          </w:divBdr>
        </w:div>
        <w:div w:id="1133717718">
          <w:marLeft w:val="0"/>
          <w:marRight w:val="0"/>
          <w:marTop w:val="0"/>
          <w:marBottom w:val="0"/>
          <w:divBdr>
            <w:top w:val="none" w:sz="0" w:space="0" w:color="auto"/>
            <w:left w:val="none" w:sz="0" w:space="0" w:color="auto"/>
            <w:bottom w:val="none" w:sz="0" w:space="0" w:color="auto"/>
            <w:right w:val="none" w:sz="0" w:space="0" w:color="auto"/>
          </w:divBdr>
        </w:div>
        <w:div w:id="1217545101">
          <w:marLeft w:val="0"/>
          <w:marRight w:val="0"/>
          <w:marTop w:val="0"/>
          <w:marBottom w:val="0"/>
          <w:divBdr>
            <w:top w:val="none" w:sz="0" w:space="0" w:color="auto"/>
            <w:left w:val="none" w:sz="0" w:space="0" w:color="auto"/>
            <w:bottom w:val="none" w:sz="0" w:space="0" w:color="auto"/>
            <w:right w:val="none" w:sz="0" w:space="0" w:color="auto"/>
          </w:divBdr>
        </w:div>
        <w:div w:id="1541674306">
          <w:marLeft w:val="0"/>
          <w:marRight w:val="0"/>
          <w:marTop w:val="0"/>
          <w:marBottom w:val="0"/>
          <w:divBdr>
            <w:top w:val="none" w:sz="0" w:space="0" w:color="auto"/>
            <w:left w:val="none" w:sz="0" w:space="0" w:color="auto"/>
            <w:bottom w:val="none" w:sz="0" w:space="0" w:color="auto"/>
            <w:right w:val="none" w:sz="0" w:space="0" w:color="auto"/>
          </w:divBdr>
        </w:div>
        <w:div w:id="1989168745">
          <w:marLeft w:val="0"/>
          <w:marRight w:val="0"/>
          <w:marTop w:val="0"/>
          <w:marBottom w:val="0"/>
          <w:divBdr>
            <w:top w:val="none" w:sz="0" w:space="0" w:color="auto"/>
            <w:left w:val="none" w:sz="0" w:space="0" w:color="auto"/>
            <w:bottom w:val="none" w:sz="0" w:space="0" w:color="auto"/>
            <w:right w:val="none" w:sz="0" w:space="0" w:color="auto"/>
          </w:divBdr>
        </w:div>
        <w:div w:id="2087607102">
          <w:marLeft w:val="0"/>
          <w:marRight w:val="0"/>
          <w:marTop w:val="0"/>
          <w:marBottom w:val="0"/>
          <w:divBdr>
            <w:top w:val="none" w:sz="0" w:space="0" w:color="auto"/>
            <w:left w:val="none" w:sz="0" w:space="0" w:color="auto"/>
            <w:bottom w:val="none" w:sz="0" w:space="0" w:color="auto"/>
            <w:right w:val="none" w:sz="0" w:space="0" w:color="auto"/>
          </w:divBdr>
        </w:div>
      </w:divsChild>
    </w:div>
    <w:div w:id="843015615">
      <w:bodyDiv w:val="1"/>
      <w:marLeft w:val="0"/>
      <w:marRight w:val="0"/>
      <w:marTop w:val="0"/>
      <w:marBottom w:val="0"/>
      <w:divBdr>
        <w:top w:val="none" w:sz="0" w:space="0" w:color="auto"/>
        <w:left w:val="none" w:sz="0" w:space="0" w:color="auto"/>
        <w:bottom w:val="none" w:sz="0" w:space="0" w:color="auto"/>
        <w:right w:val="none" w:sz="0" w:space="0" w:color="auto"/>
      </w:divBdr>
      <w:divsChild>
        <w:div w:id="1757676360">
          <w:marLeft w:val="446"/>
          <w:marRight w:val="0"/>
          <w:marTop w:val="0"/>
          <w:marBottom w:val="0"/>
          <w:divBdr>
            <w:top w:val="none" w:sz="0" w:space="0" w:color="auto"/>
            <w:left w:val="none" w:sz="0" w:space="0" w:color="auto"/>
            <w:bottom w:val="none" w:sz="0" w:space="0" w:color="auto"/>
            <w:right w:val="none" w:sz="0" w:space="0" w:color="auto"/>
          </w:divBdr>
        </w:div>
        <w:div w:id="116678031">
          <w:marLeft w:val="446"/>
          <w:marRight w:val="0"/>
          <w:marTop w:val="0"/>
          <w:marBottom w:val="0"/>
          <w:divBdr>
            <w:top w:val="none" w:sz="0" w:space="0" w:color="auto"/>
            <w:left w:val="none" w:sz="0" w:space="0" w:color="auto"/>
            <w:bottom w:val="none" w:sz="0" w:space="0" w:color="auto"/>
            <w:right w:val="none" w:sz="0" w:space="0" w:color="auto"/>
          </w:divBdr>
        </w:div>
        <w:div w:id="1146245017">
          <w:marLeft w:val="446"/>
          <w:marRight w:val="0"/>
          <w:marTop w:val="0"/>
          <w:marBottom w:val="0"/>
          <w:divBdr>
            <w:top w:val="none" w:sz="0" w:space="0" w:color="auto"/>
            <w:left w:val="none" w:sz="0" w:space="0" w:color="auto"/>
            <w:bottom w:val="none" w:sz="0" w:space="0" w:color="auto"/>
            <w:right w:val="none" w:sz="0" w:space="0" w:color="auto"/>
          </w:divBdr>
        </w:div>
        <w:div w:id="1887713134">
          <w:marLeft w:val="446"/>
          <w:marRight w:val="0"/>
          <w:marTop w:val="0"/>
          <w:marBottom w:val="0"/>
          <w:divBdr>
            <w:top w:val="none" w:sz="0" w:space="0" w:color="auto"/>
            <w:left w:val="none" w:sz="0" w:space="0" w:color="auto"/>
            <w:bottom w:val="none" w:sz="0" w:space="0" w:color="auto"/>
            <w:right w:val="none" w:sz="0" w:space="0" w:color="auto"/>
          </w:divBdr>
        </w:div>
        <w:div w:id="2002151103">
          <w:marLeft w:val="446"/>
          <w:marRight w:val="0"/>
          <w:marTop w:val="0"/>
          <w:marBottom w:val="0"/>
          <w:divBdr>
            <w:top w:val="none" w:sz="0" w:space="0" w:color="auto"/>
            <w:left w:val="none" w:sz="0" w:space="0" w:color="auto"/>
            <w:bottom w:val="none" w:sz="0" w:space="0" w:color="auto"/>
            <w:right w:val="none" w:sz="0" w:space="0" w:color="auto"/>
          </w:divBdr>
        </w:div>
        <w:div w:id="2062778141">
          <w:marLeft w:val="1166"/>
          <w:marRight w:val="0"/>
          <w:marTop w:val="0"/>
          <w:marBottom w:val="0"/>
          <w:divBdr>
            <w:top w:val="none" w:sz="0" w:space="0" w:color="auto"/>
            <w:left w:val="none" w:sz="0" w:space="0" w:color="auto"/>
            <w:bottom w:val="none" w:sz="0" w:space="0" w:color="auto"/>
            <w:right w:val="none" w:sz="0" w:space="0" w:color="auto"/>
          </w:divBdr>
        </w:div>
        <w:div w:id="175929957">
          <w:marLeft w:val="1166"/>
          <w:marRight w:val="0"/>
          <w:marTop w:val="0"/>
          <w:marBottom w:val="0"/>
          <w:divBdr>
            <w:top w:val="none" w:sz="0" w:space="0" w:color="auto"/>
            <w:left w:val="none" w:sz="0" w:space="0" w:color="auto"/>
            <w:bottom w:val="none" w:sz="0" w:space="0" w:color="auto"/>
            <w:right w:val="none" w:sz="0" w:space="0" w:color="auto"/>
          </w:divBdr>
        </w:div>
        <w:div w:id="673995824">
          <w:marLeft w:val="1166"/>
          <w:marRight w:val="0"/>
          <w:marTop w:val="0"/>
          <w:marBottom w:val="0"/>
          <w:divBdr>
            <w:top w:val="none" w:sz="0" w:space="0" w:color="auto"/>
            <w:left w:val="none" w:sz="0" w:space="0" w:color="auto"/>
            <w:bottom w:val="none" w:sz="0" w:space="0" w:color="auto"/>
            <w:right w:val="none" w:sz="0" w:space="0" w:color="auto"/>
          </w:divBdr>
        </w:div>
      </w:divsChild>
    </w:div>
    <w:div w:id="852650367">
      <w:bodyDiv w:val="1"/>
      <w:marLeft w:val="0"/>
      <w:marRight w:val="0"/>
      <w:marTop w:val="0"/>
      <w:marBottom w:val="0"/>
      <w:divBdr>
        <w:top w:val="none" w:sz="0" w:space="0" w:color="auto"/>
        <w:left w:val="none" w:sz="0" w:space="0" w:color="auto"/>
        <w:bottom w:val="none" w:sz="0" w:space="0" w:color="auto"/>
        <w:right w:val="none" w:sz="0" w:space="0" w:color="auto"/>
      </w:divBdr>
    </w:div>
    <w:div w:id="924652603">
      <w:bodyDiv w:val="1"/>
      <w:marLeft w:val="0"/>
      <w:marRight w:val="0"/>
      <w:marTop w:val="0"/>
      <w:marBottom w:val="0"/>
      <w:divBdr>
        <w:top w:val="none" w:sz="0" w:space="0" w:color="auto"/>
        <w:left w:val="none" w:sz="0" w:space="0" w:color="auto"/>
        <w:bottom w:val="none" w:sz="0" w:space="0" w:color="auto"/>
        <w:right w:val="none" w:sz="0" w:space="0" w:color="auto"/>
      </w:divBdr>
      <w:divsChild>
        <w:div w:id="69668419">
          <w:marLeft w:val="274"/>
          <w:marRight w:val="0"/>
          <w:marTop w:val="0"/>
          <w:marBottom w:val="0"/>
          <w:divBdr>
            <w:top w:val="none" w:sz="0" w:space="0" w:color="auto"/>
            <w:left w:val="none" w:sz="0" w:space="0" w:color="auto"/>
            <w:bottom w:val="none" w:sz="0" w:space="0" w:color="auto"/>
            <w:right w:val="none" w:sz="0" w:space="0" w:color="auto"/>
          </w:divBdr>
        </w:div>
        <w:div w:id="1773894739">
          <w:marLeft w:val="274"/>
          <w:marRight w:val="0"/>
          <w:marTop w:val="0"/>
          <w:marBottom w:val="0"/>
          <w:divBdr>
            <w:top w:val="none" w:sz="0" w:space="0" w:color="auto"/>
            <w:left w:val="none" w:sz="0" w:space="0" w:color="auto"/>
            <w:bottom w:val="none" w:sz="0" w:space="0" w:color="auto"/>
            <w:right w:val="none" w:sz="0" w:space="0" w:color="auto"/>
          </w:divBdr>
        </w:div>
      </w:divsChild>
    </w:div>
    <w:div w:id="926622377">
      <w:bodyDiv w:val="1"/>
      <w:marLeft w:val="0"/>
      <w:marRight w:val="0"/>
      <w:marTop w:val="0"/>
      <w:marBottom w:val="0"/>
      <w:divBdr>
        <w:top w:val="none" w:sz="0" w:space="0" w:color="auto"/>
        <w:left w:val="none" w:sz="0" w:space="0" w:color="auto"/>
        <w:bottom w:val="none" w:sz="0" w:space="0" w:color="auto"/>
        <w:right w:val="none" w:sz="0" w:space="0" w:color="auto"/>
      </w:divBdr>
    </w:div>
    <w:div w:id="951715175">
      <w:bodyDiv w:val="1"/>
      <w:marLeft w:val="0"/>
      <w:marRight w:val="0"/>
      <w:marTop w:val="0"/>
      <w:marBottom w:val="0"/>
      <w:divBdr>
        <w:top w:val="none" w:sz="0" w:space="0" w:color="auto"/>
        <w:left w:val="none" w:sz="0" w:space="0" w:color="auto"/>
        <w:bottom w:val="none" w:sz="0" w:space="0" w:color="auto"/>
        <w:right w:val="none" w:sz="0" w:space="0" w:color="auto"/>
      </w:divBdr>
      <w:divsChild>
        <w:div w:id="1032923968">
          <w:marLeft w:val="547"/>
          <w:marRight w:val="0"/>
          <w:marTop w:val="0"/>
          <w:marBottom w:val="0"/>
          <w:divBdr>
            <w:top w:val="none" w:sz="0" w:space="0" w:color="auto"/>
            <w:left w:val="none" w:sz="0" w:space="0" w:color="auto"/>
            <w:bottom w:val="none" w:sz="0" w:space="0" w:color="auto"/>
            <w:right w:val="none" w:sz="0" w:space="0" w:color="auto"/>
          </w:divBdr>
        </w:div>
        <w:div w:id="1295714716">
          <w:marLeft w:val="547"/>
          <w:marRight w:val="0"/>
          <w:marTop w:val="0"/>
          <w:marBottom w:val="0"/>
          <w:divBdr>
            <w:top w:val="none" w:sz="0" w:space="0" w:color="auto"/>
            <w:left w:val="none" w:sz="0" w:space="0" w:color="auto"/>
            <w:bottom w:val="none" w:sz="0" w:space="0" w:color="auto"/>
            <w:right w:val="none" w:sz="0" w:space="0" w:color="auto"/>
          </w:divBdr>
        </w:div>
      </w:divsChild>
    </w:div>
    <w:div w:id="963273487">
      <w:bodyDiv w:val="1"/>
      <w:marLeft w:val="0"/>
      <w:marRight w:val="0"/>
      <w:marTop w:val="0"/>
      <w:marBottom w:val="0"/>
      <w:divBdr>
        <w:top w:val="none" w:sz="0" w:space="0" w:color="auto"/>
        <w:left w:val="none" w:sz="0" w:space="0" w:color="auto"/>
        <w:bottom w:val="none" w:sz="0" w:space="0" w:color="auto"/>
        <w:right w:val="none" w:sz="0" w:space="0" w:color="auto"/>
      </w:divBdr>
    </w:div>
    <w:div w:id="968439476">
      <w:bodyDiv w:val="1"/>
      <w:marLeft w:val="0"/>
      <w:marRight w:val="0"/>
      <w:marTop w:val="0"/>
      <w:marBottom w:val="0"/>
      <w:divBdr>
        <w:top w:val="none" w:sz="0" w:space="0" w:color="auto"/>
        <w:left w:val="none" w:sz="0" w:space="0" w:color="auto"/>
        <w:bottom w:val="none" w:sz="0" w:space="0" w:color="auto"/>
        <w:right w:val="none" w:sz="0" w:space="0" w:color="auto"/>
      </w:divBdr>
    </w:div>
    <w:div w:id="994455279">
      <w:bodyDiv w:val="1"/>
      <w:marLeft w:val="0"/>
      <w:marRight w:val="0"/>
      <w:marTop w:val="0"/>
      <w:marBottom w:val="0"/>
      <w:divBdr>
        <w:top w:val="none" w:sz="0" w:space="0" w:color="auto"/>
        <w:left w:val="none" w:sz="0" w:space="0" w:color="auto"/>
        <w:bottom w:val="none" w:sz="0" w:space="0" w:color="auto"/>
        <w:right w:val="none" w:sz="0" w:space="0" w:color="auto"/>
      </w:divBdr>
    </w:div>
    <w:div w:id="996765053">
      <w:bodyDiv w:val="1"/>
      <w:marLeft w:val="0"/>
      <w:marRight w:val="0"/>
      <w:marTop w:val="0"/>
      <w:marBottom w:val="0"/>
      <w:divBdr>
        <w:top w:val="none" w:sz="0" w:space="0" w:color="auto"/>
        <w:left w:val="none" w:sz="0" w:space="0" w:color="auto"/>
        <w:bottom w:val="none" w:sz="0" w:space="0" w:color="auto"/>
        <w:right w:val="none" w:sz="0" w:space="0" w:color="auto"/>
      </w:divBdr>
      <w:divsChild>
        <w:div w:id="946813397">
          <w:marLeft w:val="0"/>
          <w:marRight w:val="0"/>
          <w:marTop w:val="0"/>
          <w:marBottom w:val="0"/>
          <w:divBdr>
            <w:top w:val="none" w:sz="0" w:space="0" w:color="auto"/>
            <w:left w:val="none" w:sz="0" w:space="0" w:color="auto"/>
            <w:bottom w:val="none" w:sz="0" w:space="0" w:color="auto"/>
            <w:right w:val="none" w:sz="0" w:space="0" w:color="auto"/>
          </w:divBdr>
          <w:divsChild>
            <w:div w:id="33578489">
              <w:marLeft w:val="0"/>
              <w:marRight w:val="0"/>
              <w:marTop w:val="0"/>
              <w:marBottom w:val="0"/>
              <w:divBdr>
                <w:top w:val="none" w:sz="0" w:space="0" w:color="auto"/>
                <w:left w:val="none" w:sz="0" w:space="0" w:color="auto"/>
                <w:bottom w:val="none" w:sz="0" w:space="0" w:color="auto"/>
                <w:right w:val="none" w:sz="0" w:space="0" w:color="auto"/>
              </w:divBdr>
              <w:divsChild>
                <w:div w:id="8064354">
                  <w:marLeft w:val="0"/>
                  <w:marRight w:val="0"/>
                  <w:marTop w:val="0"/>
                  <w:marBottom w:val="0"/>
                  <w:divBdr>
                    <w:top w:val="none" w:sz="0" w:space="0" w:color="auto"/>
                    <w:left w:val="none" w:sz="0" w:space="0" w:color="auto"/>
                    <w:bottom w:val="none" w:sz="0" w:space="0" w:color="auto"/>
                    <w:right w:val="none" w:sz="0" w:space="0" w:color="auto"/>
                  </w:divBdr>
                  <w:divsChild>
                    <w:div w:id="2035960473">
                      <w:marLeft w:val="0"/>
                      <w:marRight w:val="0"/>
                      <w:marTop w:val="0"/>
                      <w:marBottom w:val="0"/>
                      <w:divBdr>
                        <w:top w:val="none" w:sz="0" w:space="0" w:color="auto"/>
                        <w:left w:val="none" w:sz="0" w:space="0" w:color="auto"/>
                        <w:bottom w:val="none" w:sz="0" w:space="0" w:color="auto"/>
                        <w:right w:val="none" w:sz="0" w:space="0" w:color="auto"/>
                      </w:divBdr>
                      <w:divsChild>
                        <w:div w:id="1874151115">
                          <w:marLeft w:val="0"/>
                          <w:marRight w:val="0"/>
                          <w:marTop w:val="0"/>
                          <w:marBottom w:val="0"/>
                          <w:divBdr>
                            <w:top w:val="none" w:sz="0" w:space="0" w:color="auto"/>
                            <w:left w:val="none" w:sz="0" w:space="0" w:color="auto"/>
                            <w:bottom w:val="none" w:sz="0" w:space="0" w:color="auto"/>
                            <w:right w:val="none" w:sz="0" w:space="0" w:color="auto"/>
                          </w:divBdr>
                          <w:divsChild>
                            <w:div w:id="1585991742">
                              <w:marLeft w:val="0"/>
                              <w:marRight w:val="0"/>
                              <w:marTop w:val="0"/>
                              <w:marBottom w:val="0"/>
                              <w:divBdr>
                                <w:top w:val="none" w:sz="0" w:space="0" w:color="auto"/>
                                <w:left w:val="none" w:sz="0" w:space="0" w:color="auto"/>
                                <w:bottom w:val="none" w:sz="0" w:space="0" w:color="auto"/>
                                <w:right w:val="none" w:sz="0" w:space="0" w:color="auto"/>
                              </w:divBdr>
                              <w:divsChild>
                                <w:div w:id="79563926">
                                  <w:marLeft w:val="0"/>
                                  <w:marRight w:val="0"/>
                                  <w:marTop w:val="0"/>
                                  <w:marBottom w:val="0"/>
                                  <w:divBdr>
                                    <w:top w:val="none" w:sz="0" w:space="0" w:color="auto"/>
                                    <w:left w:val="none" w:sz="0" w:space="0" w:color="auto"/>
                                    <w:bottom w:val="none" w:sz="0" w:space="0" w:color="auto"/>
                                    <w:right w:val="none" w:sz="0" w:space="0" w:color="auto"/>
                                  </w:divBdr>
                                </w:div>
                                <w:div w:id="75505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4359948">
      <w:bodyDiv w:val="1"/>
      <w:marLeft w:val="0"/>
      <w:marRight w:val="0"/>
      <w:marTop w:val="0"/>
      <w:marBottom w:val="0"/>
      <w:divBdr>
        <w:top w:val="none" w:sz="0" w:space="0" w:color="auto"/>
        <w:left w:val="none" w:sz="0" w:space="0" w:color="auto"/>
        <w:bottom w:val="none" w:sz="0" w:space="0" w:color="auto"/>
        <w:right w:val="none" w:sz="0" w:space="0" w:color="auto"/>
      </w:divBdr>
      <w:divsChild>
        <w:div w:id="43988750">
          <w:marLeft w:val="274"/>
          <w:marRight w:val="0"/>
          <w:marTop w:val="0"/>
          <w:marBottom w:val="0"/>
          <w:divBdr>
            <w:top w:val="none" w:sz="0" w:space="0" w:color="auto"/>
            <w:left w:val="none" w:sz="0" w:space="0" w:color="auto"/>
            <w:bottom w:val="none" w:sz="0" w:space="0" w:color="auto"/>
            <w:right w:val="none" w:sz="0" w:space="0" w:color="auto"/>
          </w:divBdr>
        </w:div>
      </w:divsChild>
    </w:div>
    <w:div w:id="1012534210">
      <w:bodyDiv w:val="1"/>
      <w:marLeft w:val="0"/>
      <w:marRight w:val="0"/>
      <w:marTop w:val="0"/>
      <w:marBottom w:val="0"/>
      <w:divBdr>
        <w:top w:val="none" w:sz="0" w:space="0" w:color="auto"/>
        <w:left w:val="none" w:sz="0" w:space="0" w:color="auto"/>
        <w:bottom w:val="none" w:sz="0" w:space="0" w:color="auto"/>
        <w:right w:val="none" w:sz="0" w:space="0" w:color="auto"/>
      </w:divBdr>
    </w:div>
    <w:div w:id="1012534577">
      <w:bodyDiv w:val="1"/>
      <w:marLeft w:val="0"/>
      <w:marRight w:val="0"/>
      <w:marTop w:val="0"/>
      <w:marBottom w:val="0"/>
      <w:divBdr>
        <w:top w:val="none" w:sz="0" w:space="0" w:color="auto"/>
        <w:left w:val="none" w:sz="0" w:space="0" w:color="auto"/>
        <w:bottom w:val="none" w:sz="0" w:space="0" w:color="auto"/>
        <w:right w:val="none" w:sz="0" w:space="0" w:color="auto"/>
      </w:divBdr>
    </w:div>
    <w:div w:id="1084572201">
      <w:bodyDiv w:val="1"/>
      <w:marLeft w:val="0"/>
      <w:marRight w:val="0"/>
      <w:marTop w:val="0"/>
      <w:marBottom w:val="0"/>
      <w:divBdr>
        <w:top w:val="none" w:sz="0" w:space="0" w:color="auto"/>
        <w:left w:val="none" w:sz="0" w:space="0" w:color="auto"/>
        <w:bottom w:val="none" w:sz="0" w:space="0" w:color="auto"/>
        <w:right w:val="none" w:sz="0" w:space="0" w:color="auto"/>
      </w:divBdr>
    </w:div>
    <w:div w:id="1093084687">
      <w:bodyDiv w:val="1"/>
      <w:marLeft w:val="0"/>
      <w:marRight w:val="0"/>
      <w:marTop w:val="0"/>
      <w:marBottom w:val="0"/>
      <w:divBdr>
        <w:top w:val="none" w:sz="0" w:space="0" w:color="auto"/>
        <w:left w:val="none" w:sz="0" w:space="0" w:color="auto"/>
        <w:bottom w:val="none" w:sz="0" w:space="0" w:color="auto"/>
        <w:right w:val="none" w:sz="0" w:space="0" w:color="auto"/>
      </w:divBdr>
    </w:div>
    <w:div w:id="1115559670">
      <w:bodyDiv w:val="1"/>
      <w:marLeft w:val="0"/>
      <w:marRight w:val="0"/>
      <w:marTop w:val="0"/>
      <w:marBottom w:val="0"/>
      <w:divBdr>
        <w:top w:val="none" w:sz="0" w:space="0" w:color="auto"/>
        <w:left w:val="none" w:sz="0" w:space="0" w:color="auto"/>
        <w:bottom w:val="none" w:sz="0" w:space="0" w:color="auto"/>
        <w:right w:val="none" w:sz="0" w:space="0" w:color="auto"/>
      </w:divBdr>
    </w:div>
    <w:div w:id="1134828113">
      <w:bodyDiv w:val="1"/>
      <w:marLeft w:val="0"/>
      <w:marRight w:val="0"/>
      <w:marTop w:val="0"/>
      <w:marBottom w:val="0"/>
      <w:divBdr>
        <w:top w:val="none" w:sz="0" w:space="0" w:color="auto"/>
        <w:left w:val="none" w:sz="0" w:space="0" w:color="auto"/>
        <w:bottom w:val="none" w:sz="0" w:space="0" w:color="auto"/>
        <w:right w:val="none" w:sz="0" w:space="0" w:color="auto"/>
      </w:divBdr>
    </w:div>
    <w:div w:id="1146355749">
      <w:bodyDiv w:val="1"/>
      <w:marLeft w:val="0"/>
      <w:marRight w:val="0"/>
      <w:marTop w:val="0"/>
      <w:marBottom w:val="0"/>
      <w:divBdr>
        <w:top w:val="none" w:sz="0" w:space="0" w:color="auto"/>
        <w:left w:val="none" w:sz="0" w:space="0" w:color="auto"/>
        <w:bottom w:val="none" w:sz="0" w:space="0" w:color="auto"/>
        <w:right w:val="none" w:sz="0" w:space="0" w:color="auto"/>
      </w:divBdr>
      <w:divsChild>
        <w:div w:id="1221406418">
          <w:marLeft w:val="547"/>
          <w:marRight w:val="0"/>
          <w:marTop w:val="0"/>
          <w:marBottom w:val="0"/>
          <w:divBdr>
            <w:top w:val="none" w:sz="0" w:space="0" w:color="auto"/>
            <w:left w:val="none" w:sz="0" w:space="0" w:color="auto"/>
            <w:bottom w:val="none" w:sz="0" w:space="0" w:color="auto"/>
            <w:right w:val="none" w:sz="0" w:space="0" w:color="auto"/>
          </w:divBdr>
        </w:div>
      </w:divsChild>
    </w:div>
    <w:div w:id="1175998988">
      <w:bodyDiv w:val="1"/>
      <w:marLeft w:val="0"/>
      <w:marRight w:val="0"/>
      <w:marTop w:val="0"/>
      <w:marBottom w:val="0"/>
      <w:divBdr>
        <w:top w:val="none" w:sz="0" w:space="0" w:color="auto"/>
        <w:left w:val="none" w:sz="0" w:space="0" w:color="auto"/>
        <w:bottom w:val="none" w:sz="0" w:space="0" w:color="auto"/>
        <w:right w:val="none" w:sz="0" w:space="0" w:color="auto"/>
      </w:divBdr>
    </w:div>
    <w:div w:id="1230385469">
      <w:bodyDiv w:val="1"/>
      <w:marLeft w:val="0"/>
      <w:marRight w:val="0"/>
      <w:marTop w:val="0"/>
      <w:marBottom w:val="0"/>
      <w:divBdr>
        <w:top w:val="none" w:sz="0" w:space="0" w:color="auto"/>
        <w:left w:val="none" w:sz="0" w:space="0" w:color="auto"/>
        <w:bottom w:val="none" w:sz="0" w:space="0" w:color="auto"/>
        <w:right w:val="none" w:sz="0" w:space="0" w:color="auto"/>
      </w:divBdr>
    </w:div>
    <w:div w:id="1232618932">
      <w:bodyDiv w:val="1"/>
      <w:marLeft w:val="0"/>
      <w:marRight w:val="0"/>
      <w:marTop w:val="0"/>
      <w:marBottom w:val="0"/>
      <w:divBdr>
        <w:top w:val="none" w:sz="0" w:space="0" w:color="auto"/>
        <w:left w:val="none" w:sz="0" w:space="0" w:color="auto"/>
        <w:bottom w:val="none" w:sz="0" w:space="0" w:color="auto"/>
        <w:right w:val="none" w:sz="0" w:space="0" w:color="auto"/>
      </w:divBdr>
      <w:divsChild>
        <w:div w:id="1159230667">
          <w:marLeft w:val="547"/>
          <w:marRight w:val="0"/>
          <w:marTop w:val="160"/>
          <w:marBottom w:val="0"/>
          <w:divBdr>
            <w:top w:val="none" w:sz="0" w:space="0" w:color="auto"/>
            <w:left w:val="none" w:sz="0" w:space="0" w:color="auto"/>
            <w:bottom w:val="none" w:sz="0" w:space="0" w:color="auto"/>
            <w:right w:val="none" w:sz="0" w:space="0" w:color="auto"/>
          </w:divBdr>
        </w:div>
      </w:divsChild>
    </w:div>
    <w:div w:id="1239439941">
      <w:bodyDiv w:val="1"/>
      <w:marLeft w:val="0"/>
      <w:marRight w:val="0"/>
      <w:marTop w:val="0"/>
      <w:marBottom w:val="0"/>
      <w:divBdr>
        <w:top w:val="none" w:sz="0" w:space="0" w:color="auto"/>
        <w:left w:val="none" w:sz="0" w:space="0" w:color="auto"/>
        <w:bottom w:val="none" w:sz="0" w:space="0" w:color="auto"/>
        <w:right w:val="none" w:sz="0" w:space="0" w:color="auto"/>
      </w:divBdr>
    </w:div>
    <w:div w:id="1283224719">
      <w:bodyDiv w:val="1"/>
      <w:marLeft w:val="0"/>
      <w:marRight w:val="0"/>
      <w:marTop w:val="0"/>
      <w:marBottom w:val="0"/>
      <w:divBdr>
        <w:top w:val="none" w:sz="0" w:space="0" w:color="auto"/>
        <w:left w:val="none" w:sz="0" w:space="0" w:color="auto"/>
        <w:bottom w:val="none" w:sz="0" w:space="0" w:color="auto"/>
        <w:right w:val="none" w:sz="0" w:space="0" w:color="auto"/>
      </w:divBdr>
      <w:divsChild>
        <w:div w:id="1379433937">
          <w:marLeft w:val="0"/>
          <w:marRight w:val="0"/>
          <w:marTop w:val="240"/>
          <w:marBottom w:val="120"/>
          <w:divBdr>
            <w:top w:val="none" w:sz="0" w:space="0" w:color="auto"/>
            <w:left w:val="none" w:sz="0" w:space="0" w:color="auto"/>
            <w:bottom w:val="none" w:sz="0" w:space="0" w:color="auto"/>
            <w:right w:val="none" w:sz="0" w:space="0" w:color="auto"/>
          </w:divBdr>
        </w:div>
        <w:div w:id="1557856692">
          <w:marLeft w:val="0"/>
          <w:marRight w:val="0"/>
          <w:marTop w:val="240"/>
          <w:marBottom w:val="120"/>
          <w:divBdr>
            <w:top w:val="none" w:sz="0" w:space="0" w:color="auto"/>
            <w:left w:val="none" w:sz="0" w:space="0" w:color="auto"/>
            <w:bottom w:val="none" w:sz="0" w:space="0" w:color="auto"/>
            <w:right w:val="none" w:sz="0" w:space="0" w:color="auto"/>
          </w:divBdr>
        </w:div>
      </w:divsChild>
    </w:div>
    <w:div w:id="1284309376">
      <w:bodyDiv w:val="1"/>
      <w:marLeft w:val="0"/>
      <w:marRight w:val="0"/>
      <w:marTop w:val="0"/>
      <w:marBottom w:val="0"/>
      <w:divBdr>
        <w:top w:val="none" w:sz="0" w:space="0" w:color="auto"/>
        <w:left w:val="none" w:sz="0" w:space="0" w:color="auto"/>
        <w:bottom w:val="none" w:sz="0" w:space="0" w:color="auto"/>
        <w:right w:val="none" w:sz="0" w:space="0" w:color="auto"/>
      </w:divBdr>
    </w:div>
    <w:div w:id="1318875544">
      <w:bodyDiv w:val="1"/>
      <w:marLeft w:val="0"/>
      <w:marRight w:val="0"/>
      <w:marTop w:val="0"/>
      <w:marBottom w:val="0"/>
      <w:divBdr>
        <w:top w:val="none" w:sz="0" w:space="0" w:color="auto"/>
        <w:left w:val="none" w:sz="0" w:space="0" w:color="auto"/>
        <w:bottom w:val="none" w:sz="0" w:space="0" w:color="auto"/>
        <w:right w:val="none" w:sz="0" w:space="0" w:color="auto"/>
      </w:divBdr>
    </w:div>
    <w:div w:id="1341354742">
      <w:bodyDiv w:val="1"/>
      <w:marLeft w:val="0"/>
      <w:marRight w:val="0"/>
      <w:marTop w:val="0"/>
      <w:marBottom w:val="0"/>
      <w:divBdr>
        <w:top w:val="none" w:sz="0" w:space="0" w:color="auto"/>
        <w:left w:val="none" w:sz="0" w:space="0" w:color="auto"/>
        <w:bottom w:val="none" w:sz="0" w:space="0" w:color="auto"/>
        <w:right w:val="none" w:sz="0" w:space="0" w:color="auto"/>
      </w:divBdr>
    </w:div>
    <w:div w:id="1358433606">
      <w:bodyDiv w:val="1"/>
      <w:marLeft w:val="0"/>
      <w:marRight w:val="0"/>
      <w:marTop w:val="0"/>
      <w:marBottom w:val="0"/>
      <w:divBdr>
        <w:top w:val="none" w:sz="0" w:space="0" w:color="auto"/>
        <w:left w:val="none" w:sz="0" w:space="0" w:color="auto"/>
        <w:bottom w:val="none" w:sz="0" w:space="0" w:color="auto"/>
        <w:right w:val="none" w:sz="0" w:space="0" w:color="auto"/>
      </w:divBdr>
      <w:divsChild>
        <w:div w:id="1634015749">
          <w:marLeft w:val="547"/>
          <w:marRight w:val="0"/>
          <w:marTop w:val="240"/>
          <w:marBottom w:val="0"/>
          <w:divBdr>
            <w:top w:val="none" w:sz="0" w:space="0" w:color="auto"/>
            <w:left w:val="none" w:sz="0" w:space="0" w:color="auto"/>
            <w:bottom w:val="none" w:sz="0" w:space="0" w:color="auto"/>
            <w:right w:val="none" w:sz="0" w:space="0" w:color="auto"/>
          </w:divBdr>
        </w:div>
        <w:div w:id="1561401972">
          <w:marLeft w:val="547"/>
          <w:marRight w:val="0"/>
          <w:marTop w:val="240"/>
          <w:marBottom w:val="0"/>
          <w:divBdr>
            <w:top w:val="none" w:sz="0" w:space="0" w:color="auto"/>
            <w:left w:val="none" w:sz="0" w:space="0" w:color="auto"/>
            <w:bottom w:val="none" w:sz="0" w:space="0" w:color="auto"/>
            <w:right w:val="none" w:sz="0" w:space="0" w:color="auto"/>
          </w:divBdr>
        </w:div>
      </w:divsChild>
    </w:div>
    <w:div w:id="1407218157">
      <w:bodyDiv w:val="1"/>
      <w:marLeft w:val="0"/>
      <w:marRight w:val="0"/>
      <w:marTop w:val="0"/>
      <w:marBottom w:val="0"/>
      <w:divBdr>
        <w:top w:val="none" w:sz="0" w:space="0" w:color="auto"/>
        <w:left w:val="none" w:sz="0" w:space="0" w:color="auto"/>
        <w:bottom w:val="none" w:sz="0" w:space="0" w:color="auto"/>
        <w:right w:val="none" w:sz="0" w:space="0" w:color="auto"/>
      </w:divBdr>
      <w:divsChild>
        <w:div w:id="464087065">
          <w:marLeft w:val="446"/>
          <w:marRight w:val="0"/>
          <w:marTop w:val="120"/>
          <w:marBottom w:val="120"/>
          <w:divBdr>
            <w:top w:val="none" w:sz="0" w:space="0" w:color="auto"/>
            <w:left w:val="none" w:sz="0" w:space="0" w:color="auto"/>
            <w:bottom w:val="none" w:sz="0" w:space="0" w:color="auto"/>
            <w:right w:val="none" w:sz="0" w:space="0" w:color="auto"/>
          </w:divBdr>
        </w:div>
        <w:div w:id="1043484045">
          <w:marLeft w:val="446"/>
          <w:marRight w:val="0"/>
          <w:marTop w:val="120"/>
          <w:marBottom w:val="120"/>
          <w:divBdr>
            <w:top w:val="none" w:sz="0" w:space="0" w:color="auto"/>
            <w:left w:val="none" w:sz="0" w:space="0" w:color="auto"/>
            <w:bottom w:val="none" w:sz="0" w:space="0" w:color="auto"/>
            <w:right w:val="none" w:sz="0" w:space="0" w:color="auto"/>
          </w:divBdr>
        </w:div>
        <w:div w:id="1380517309">
          <w:marLeft w:val="1382"/>
          <w:marRight w:val="0"/>
          <w:marTop w:val="120"/>
          <w:marBottom w:val="120"/>
          <w:divBdr>
            <w:top w:val="none" w:sz="0" w:space="0" w:color="auto"/>
            <w:left w:val="none" w:sz="0" w:space="0" w:color="auto"/>
            <w:bottom w:val="none" w:sz="0" w:space="0" w:color="auto"/>
            <w:right w:val="none" w:sz="0" w:space="0" w:color="auto"/>
          </w:divBdr>
        </w:div>
        <w:div w:id="1984191379">
          <w:marLeft w:val="1382"/>
          <w:marRight w:val="0"/>
          <w:marTop w:val="120"/>
          <w:marBottom w:val="120"/>
          <w:divBdr>
            <w:top w:val="none" w:sz="0" w:space="0" w:color="auto"/>
            <w:left w:val="none" w:sz="0" w:space="0" w:color="auto"/>
            <w:bottom w:val="none" w:sz="0" w:space="0" w:color="auto"/>
            <w:right w:val="none" w:sz="0" w:space="0" w:color="auto"/>
          </w:divBdr>
        </w:div>
        <w:div w:id="1459488563">
          <w:marLeft w:val="1886"/>
          <w:marRight w:val="0"/>
          <w:marTop w:val="120"/>
          <w:marBottom w:val="120"/>
          <w:divBdr>
            <w:top w:val="none" w:sz="0" w:space="0" w:color="auto"/>
            <w:left w:val="none" w:sz="0" w:space="0" w:color="auto"/>
            <w:bottom w:val="none" w:sz="0" w:space="0" w:color="auto"/>
            <w:right w:val="none" w:sz="0" w:space="0" w:color="auto"/>
          </w:divBdr>
        </w:div>
        <w:div w:id="15888279">
          <w:marLeft w:val="1886"/>
          <w:marRight w:val="0"/>
          <w:marTop w:val="120"/>
          <w:marBottom w:val="120"/>
          <w:divBdr>
            <w:top w:val="none" w:sz="0" w:space="0" w:color="auto"/>
            <w:left w:val="none" w:sz="0" w:space="0" w:color="auto"/>
            <w:bottom w:val="none" w:sz="0" w:space="0" w:color="auto"/>
            <w:right w:val="none" w:sz="0" w:space="0" w:color="auto"/>
          </w:divBdr>
        </w:div>
        <w:div w:id="2058435602">
          <w:marLeft w:val="1886"/>
          <w:marRight w:val="0"/>
          <w:marTop w:val="120"/>
          <w:marBottom w:val="120"/>
          <w:divBdr>
            <w:top w:val="none" w:sz="0" w:space="0" w:color="auto"/>
            <w:left w:val="none" w:sz="0" w:space="0" w:color="auto"/>
            <w:bottom w:val="none" w:sz="0" w:space="0" w:color="auto"/>
            <w:right w:val="none" w:sz="0" w:space="0" w:color="auto"/>
          </w:divBdr>
        </w:div>
        <w:div w:id="2113470950">
          <w:marLeft w:val="1886"/>
          <w:marRight w:val="0"/>
          <w:marTop w:val="120"/>
          <w:marBottom w:val="120"/>
          <w:divBdr>
            <w:top w:val="none" w:sz="0" w:space="0" w:color="auto"/>
            <w:left w:val="none" w:sz="0" w:space="0" w:color="auto"/>
            <w:bottom w:val="none" w:sz="0" w:space="0" w:color="auto"/>
            <w:right w:val="none" w:sz="0" w:space="0" w:color="auto"/>
          </w:divBdr>
        </w:div>
      </w:divsChild>
    </w:div>
    <w:div w:id="1419014637">
      <w:bodyDiv w:val="1"/>
      <w:marLeft w:val="0"/>
      <w:marRight w:val="0"/>
      <w:marTop w:val="0"/>
      <w:marBottom w:val="0"/>
      <w:divBdr>
        <w:top w:val="none" w:sz="0" w:space="0" w:color="auto"/>
        <w:left w:val="none" w:sz="0" w:space="0" w:color="auto"/>
        <w:bottom w:val="none" w:sz="0" w:space="0" w:color="auto"/>
        <w:right w:val="none" w:sz="0" w:space="0" w:color="auto"/>
      </w:divBdr>
    </w:div>
    <w:div w:id="1439137594">
      <w:bodyDiv w:val="1"/>
      <w:marLeft w:val="0"/>
      <w:marRight w:val="0"/>
      <w:marTop w:val="0"/>
      <w:marBottom w:val="0"/>
      <w:divBdr>
        <w:top w:val="none" w:sz="0" w:space="0" w:color="auto"/>
        <w:left w:val="none" w:sz="0" w:space="0" w:color="auto"/>
        <w:bottom w:val="none" w:sz="0" w:space="0" w:color="auto"/>
        <w:right w:val="none" w:sz="0" w:space="0" w:color="auto"/>
      </w:divBdr>
      <w:divsChild>
        <w:div w:id="939681158">
          <w:marLeft w:val="0"/>
          <w:marRight w:val="0"/>
          <w:marTop w:val="120"/>
          <w:marBottom w:val="0"/>
          <w:divBdr>
            <w:top w:val="none" w:sz="0" w:space="0" w:color="auto"/>
            <w:left w:val="none" w:sz="0" w:space="0" w:color="auto"/>
            <w:bottom w:val="none" w:sz="0" w:space="0" w:color="auto"/>
            <w:right w:val="none" w:sz="0" w:space="0" w:color="auto"/>
          </w:divBdr>
        </w:div>
        <w:div w:id="1148402797">
          <w:marLeft w:val="0"/>
          <w:marRight w:val="0"/>
          <w:marTop w:val="120"/>
          <w:marBottom w:val="0"/>
          <w:divBdr>
            <w:top w:val="none" w:sz="0" w:space="0" w:color="auto"/>
            <w:left w:val="none" w:sz="0" w:space="0" w:color="auto"/>
            <w:bottom w:val="none" w:sz="0" w:space="0" w:color="auto"/>
            <w:right w:val="none" w:sz="0" w:space="0" w:color="auto"/>
          </w:divBdr>
        </w:div>
        <w:div w:id="1552037428">
          <w:marLeft w:val="0"/>
          <w:marRight w:val="0"/>
          <w:marTop w:val="120"/>
          <w:marBottom w:val="0"/>
          <w:divBdr>
            <w:top w:val="none" w:sz="0" w:space="0" w:color="auto"/>
            <w:left w:val="none" w:sz="0" w:space="0" w:color="auto"/>
            <w:bottom w:val="none" w:sz="0" w:space="0" w:color="auto"/>
            <w:right w:val="none" w:sz="0" w:space="0" w:color="auto"/>
          </w:divBdr>
        </w:div>
        <w:div w:id="1977878691">
          <w:marLeft w:val="0"/>
          <w:marRight w:val="0"/>
          <w:marTop w:val="120"/>
          <w:marBottom w:val="0"/>
          <w:divBdr>
            <w:top w:val="none" w:sz="0" w:space="0" w:color="auto"/>
            <w:left w:val="none" w:sz="0" w:space="0" w:color="auto"/>
            <w:bottom w:val="none" w:sz="0" w:space="0" w:color="auto"/>
            <w:right w:val="none" w:sz="0" w:space="0" w:color="auto"/>
          </w:divBdr>
        </w:div>
        <w:div w:id="2039231561">
          <w:marLeft w:val="0"/>
          <w:marRight w:val="0"/>
          <w:marTop w:val="120"/>
          <w:marBottom w:val="0"/>
          <w:divBdr>
            <w:top w:val="none" w:sz="0" w:space="0" w:color="auto"/>
            <w:left w:val="none" w:sz="0" w:space="0" w:color="auto"/>
            <w:bottom w:val="none" w:sz="0" w:space="0" w:color="auto"/>
            <w:right w:val="none" w:sz="0" w:space="0" w:color="auto"/>
          </w:divBdr>
        </w:div>
      </w:divsChild>
    </w:div>
    <w:div w:id="1440829070">
      <w:bodyDiv w:val="1"/>
      <w:marLeft w:val="0"/>
      <w:marRight w:val="0"/>
      <w:marTop w:val="0"/>
      <w:marBottom w:val="0"/>
      <w:divBdr>
        <w:top w:val="none" w:sz="0" w:space="0" w:color="auto"/>
        <w:left w:val="none" w:sz="0" w:space="0" w:color="auto"/>
        <w:bottom w:val="none" w:sz="0" w:space="0" w:color="auto"/>
        <w:right w:val="none" w:sz="0" w:space="0" w:color="auto"/>
      </w:divBdr>
      <w:divsChild>
        <w:div w:id="339965815">
          <w:marLeft w:val="720"/>
          <w:marRight w:val="0"/>
          <w:marTop w:val="0"/>
          <w:marBottom w:val="0"/>
          <w:divBdr>
            <w:top w:val="none" w:sz="0" w:space="0" w:color="auto"/>
            <w:left w:val="none" w:sz="0" w:space="0" w:color="auto"/>
            <w:bottom w:val="none" w:sz="0" w:space="0" w:color="auto"/>
            <w:right w:val="none" w:sz="0" w:space="0" w:color="auto"/>
          </w:divBdr>
        </w:div>
        <w:div w:id="401106722">
          <w:marLeft w:val="0"/>
          <w:marRight w:val="0"/>
          <w:marTop w:val="240"/>
          <w:marBottom w:val="120"/>
          <w:divBdr>
            <w:top w:val="none" w:sz="0" w:space="0" w:color="auto"/>
            <w:left w:val="none" w:sz="0" w:space="0" w:color="auto"/>
            <w:bottom w:val="none" w:sz="0" w:space="0" w:color="auto"/>
            <w:right w:val="none" w:sz="0" w:space="0" w:color="auto"/>
          </w:divBdr>
        </w:div>
        <w:div w:id="626157694">
          <w:marLeft w:val="0"/>
          <w:marRight w:val="0"/>
          <w:marTop w:val="120"/>
          <w:marBottom w:val="0"/>
          <w:divBdr>
            <w:top w:val="none" w:sz="0" w:space="0" w:color="auto"/>
            <w:left w:val="none" w:sz="0" w:space="0" w:color="auto"/>
            <w:bottom w:val="none" w:sz="0" w:space="0" w:color="auto"/>
            <w:right w:val="none" w:sz="0" w:space="0" w:color="auto"/>
          </w:divBdr>
        </w:div>
        <w:div w:id="666596525">
          <w:marLeft w:val="0"/>
          <w:marRight w:val="0"/>
          <w:marTop w:val="120"/>
          <w:marBottom w:val="0"/>
          <w:divBdr>
            <w:top w:val="none" w:sz="0" w:space="0" w:color="auto"/>
            <w:left w:val="none" w:sz="0" w:space="0" w:color="auto"/>
            <w:bottom w:val="none" w:sz="0" w:space="0" w:color="auto"/>
            <w:right w:val="none" w:sz="0" w:space="0" w:color="auto"/>
          </w:divBdr>
        </w:div>
        <w:div w:id="761073197">
          <w:marLeft w:val="0"/>
          <w:marRight w:val="0"/>
          <w:marTop w:val="120"/>
          <w:marBottom w:val="0"/>
          <w:divBdr>
            <w:top w:val="none" w:sz="0" w:space="0" w:color="auto"/>
            <w:left w:val="none" w:sz="0" w:space="0" w:color="auto"/>
            <w:bottom w:val="none" w:sz="0" w:space="0" w:color="auto"/>
            <w:right w:val="none" w:sz="0" w:space="0" w:color="auto"/>
          </w:divBdr>
        </w:div>
        <w:div w:id="795560873">
          <w:marLeft w:val="720"/>
          <w:marRight w:val="0"/>
          <w:marTop w:val="0"/>
          <w:marBottom w:val="0"/>
          <w:divBdr>
            <w:top w:val="none" w:sz="0" w:space="0" w:color="auto"/>
            <w:left w:val="none" w:sz="0" w:space="0" w:color="auto"/>
            <w:bottom w:val="none" w:sz="0" w:space="0" w:color="auto"/>
            <w:right w:val="none" w:sz="0" w:space="0" w:color="auto"/>
          </w:divBdr>
        </w:div>
        <w:div w:id="1660421544">
          <w:marLeft w:val="720"/>
          <w:marRight w:val="0"/>
          <w:marTop w:val="120"/>
          <w:marBottom w:val="0"/>
          <w:divBdr>
            <w:top w:val="none" w:sz="0" w:space="0" w:color="auto"/>
            <w:left w:val="none" w:sz="0" w:space="0" w:color="auto"/>
            <w:bottom w:val="none" w:sz="0" w:space="0" w:color="auto"/>
            <w:right w:val="none" w:sz="0" w:space="0" w:color="auto"/>
          </w:divBdr>
        </w:div>
      </w:divsChild>
    </w:div>
    <w:div w:id="1446342178">
      <w:bodyDiv w:val="1"/>
      <w:marLeft w:val="0"/>
      <w:marRight w:val="0"/>
      <w:marTop w:val="0"/>
      <w:marBottom w:val="0"/>
      <w:divBdr>
        <w:top w:val="none" w:sz="0" w:space="0" w:color="auto"/>
        <w:left w:val="none" w:sz="0" w:space="0" w:color="auto"/>
        <w:bottom w:val="none" w:sz="0" w:space="0" w:color="auto"/>
        <w:right w:val="none" w:sz="0" w:space="0" w:color="auto"/>
      </w:divBdr>
    </w:div>
    <w:div w:id="1519849164">
      <w:bodyDiv w:val="1"/>
      <w:marLeft w:val="0"/>
      <w:marRight w:val="0"/>
      <w:marTop w:val="0"/>
      <w:marBottom w:val="0"/>
      <w:divBdr>
        <w:top w:val="none" w:sz="0" w:space="0" w:color="auto"/>
        <w:left w:val="none" w:sz="0" w:space="0" w:color="auto"/>
        <w:bottom w:val="none" w:sz="0" w:space="0" w:color="auto"/>
        <w:right w:val="none" w:sz="0" w:space="0" w:color="auto"/>
      </w:divBdr>
    </w:div>
    <w:div w:id="1522931584">
      <w:bodyDiv w:val="1"/>
      <w:marLeft w:val="0"/>
      <w:marRight w:val="0"/>
      <w:marTop w:val="0"/>
      <w:marBottom w:val="0"/>
      <w:divBdr>
        <w:top w:val="none" w:sz="0" w:space="0" w:color="auto"/>
        <w:left w:val="none" w:sz="0" w:space="0" w:color="auto"/>
        <w:bottom w:val="none" w:sz="0" w:space="0" w:color="auto"/>
        <w:right w:val="none" w:sz="0" w:space="0" w:color="auto"/>
      </w:divBdr>
      <w:divsChild>
        <w:div w:id="1261140529">
          <w:marLeft w:val="2074"/>
          <w:marRight w:val="0"/>
          <w:marTop w:val="0"/>
          <w:marBottom w:val="0"/>
          <w:divBdr>
            <w:top w:val="none" w:sz="0" w:space="0" w:color="auto"/>
            <w:left w:val="none" w:sz="0" w:space="0" w:color="auto"/>
            <w:bottom w:val="none" w:sz="0" w:space="0" w:color="auto"/>
            <w:right w:val="none" w:sz="0" w:space="0" w:color="auto"/>
          </w:divBdr>
        </w:div>
        <w:div w:id="2079084138">
          <w:marLeft w:val="2074"/>
          <w:marRight w:val="0"/>
          <w:marTop w:val="0"/>
          <w:marBottom w:val="0"/>
          <w:divBdr>
            <w:top w:val="none" w:sz="0" w:space="0" w:color="auto"/>
            <w:left w:val="none" w:sz="0" w:space="0" w:color="auto"/>
            <w:bottom w:val="none" w:sz="0" w:space="0" w:color="auto"/>
            <w:right w:val="none" w:sz="0" w:space="0" w:color="auto"/>
          </w:divBdr>
        </w:div>
      </w:divsChild>
    </w:div>
    <w:div w:id="1525629525">
      <w:bodyDiv w:val="1"/>
      <w:marLeft w:val="0"/>
      <w:marRight w:val="0"/>
      <w:marTop w:val="0"/>
      <w:marBottom w:val="0"/>
      <w:divBdr>
        <w:top w:val="none" w:sz="0" w:space="0" w:color="auto"/>
        <w:left w:val="none" w:sz="0" w:space="0" w:color="auto"/>
        <w:bottom w:val="none" w:sz="0" w:space="0" w:color="auto"/>
        <w:right w:val="none" w:sz="0" w:space="0" w:color="auto"/>
      </w:divBdr>
    </w:div>
    <w:div w:id="1542789734">
      <w:bodyDiv w:val="1"/>
      <w:marLeft w:val="0"/>
      <w:marRight w:val="0"/>
      <w:marTop w:val="0"/>
      <w:marBottom w:val="0"/>
      <w:divBdr>
        <w:top w:val="none" w:sz="0" w:space="0" w:color="auto"/>
        <w:left w:val="none" w:sz="0" w:space="0" w:color="auto"/>
        <w:bottom w:val="none" w:sz="0" w:space="0" w:color="auto"/>
        <w:right w:val="none" w:sz="0" w:space="0" w:color="auto"/>
      </w:divBdr>
    </w:div>
    <w:div w:id="1583493445">
      <w:bodyDiv w:val="1"/>
      <w:marLeft w:val="0"/>
      <w:marRight w:val="0"/>
      <w:marTop w:val="0"/>
      <w:marBottom w:val="0"/>
      <w:divBdr>
        <w:top w:val="none" w:sz="0" w:space="0" w:color="auto"/>
        <w:left w:val="none" w:sz="0" w:space="0" w:color="auto"/>
        <w:bottom w:val="none" w:sz="0" w:space="0" w:color="auto"/>
        <w:right w:val="none" w:sz="0" w:space="0" w:color="auto"/>
      </w:divBdr>
    </w:div>
    <w:div w:id="1634559115">
      <w:bodyDiv w:val="1"/>
      <w:marLeft w:val="0"/>
      <w:marRight w:val="0"/>
      <w:marTop w:val="0"/>
      <w:marBottom w:val="0"/>
      <w:divBdr>
        <w:top w:val="none" w:sz="0" w:space="0" w:color="auto"/>
        <w:left w:val="none" w:sz="0" w:space="0" w:color="auto"/>
        <w:bottom w:val="none" w:sz="0" w:space="0" w:color="auto"/>
        <w:right w:val="none" w:sz="0" w:space="0" w:color="auto"/>
      </w:divBdr>
    </w:div>
    <w:div w:id="1652054986">
      <w:bodyDiv w:val="1"/>
      <w:marLeft w:val="0"/>
      <w:marRight w:val="0"/>
      <w:marTop w:val="0"/>
      <w:marBottom w:val="0"/>
      <w:divBdr>
        <w:top w:val="none" w:sz="0" w:space="0" w:color="auto"/>
        <w:left w:val="none" w:sz="0" w:space="0" w:color="auto"/>
        <w:bottom w:val="none" w:sz="0" w:space="0" w:color="auto"/>
        <w:right w:val="none" w:sz="0" w:space="0" w:color="auto"/>
      </w:divBdr>
    </w:div>
    <w:div w:id="1665351863">
      <w:bodyDiv w:val="1"/>
      <w:marLeft w:val="0"/>
      <w:marRight w:val="0"/>
      <w:marTop w:val="0"/>
      <w:marBottom w:val="0"/>
      <w:divBdr>
        <w:top w:val="none" w:sz="0" w:space="0" w:color="auto"/>
        <w:left w:val="none" w:sz="0" w:space="0" w:color="auto"/>
        <w:bottom w:val="none" w:sz="0" w:space="0" w:color="auto"/>
        <w:right w:val="none" w:sz="0" w:space="0" w:color="auto"/>
      </w:divBdr>
    </w:div>
    <w:div w:id="1668510219">
      <w:bodyDiv w:val="1"/>
      <w:marLeft w:val="0"/>
      <w:marRight w:val="0"/>
      <w:marTop w:val="0"/>
      <w:marBottom w:val="0"/>
      <w:divBdr>
        <w:top w:val="none" w:sz="0" w:space="0" w:color="auto"/>
        <w:left w:val="none" w:sz="0" w:space="0" w:color="auto"/>
        <w:bottom w:val="none" w:sz="0" w:space="0" w:color="auto"/>
        <w:right w:val="none" w:sz="0" w:space="0" w:color="auto"/>
      </w:divBdr>
      <w:divsChild>
        <w:div w:id="614674468">
          <w:marLeft w:val="0"/>
          <w:marRight w:val="0"/>
          <w:marTop w:val="0"/>
          <w:marBottom w:val="0"/>
          <w:divBdr>
            <w:top w:val="none" w:sz="0" w:space="0" w:color="auto"/>
            <w:left w:val="none" w:sz="0" w:space="0" w:color="auto"/>
            <w:bottom w:val="none" w:sz="0" w:space="0" w:color="auto"/>
            <w:right w:val="none" w:sz="0" w:space="0" w:color="auto"/>
          </w:divBdr>
          <w:divsChild>
            <w:div w:id="1842620346">
              <w:marLeft w:val="0"/>
              <w:marRight w:val="0"/>
              <w:marTop w:val="0"/>
              <w:marBottom w:val="0"/>
              <w:divBdr>
                <w:top w:val="none" w:sz="0" w:space="0" w:color="auto"/>
                <w:left w:val="none" w:sz="0" w:space="0" w:color="auto"/>
                <w:bottom w:val="none" w:sz="0" w:space="0" w:color="auto"/>
                <w:right w:val="none" w:sz="0" w:space="0" w:color="auto"/>
              </w:divBdr>
              <w:divsChild>
                <w:div w:id="1604069024">
                  <w:marLeft w:val="0"/>
                  <w:marRight w:val="0"/>
                  <w:marTop w:val="0"/>
                  <w:marBottom w:val="0"/>
                  <w:divBdr>
                    <w:top w:val="none" w:sz="0" w:space="0" w:color="auto"/>
                    <w:left w:val="none" w:sz="0" w:space="0" w:color="auto"/>
                    <w:bottom w:val="none" w:sz="0" w:space="0" w:color="auto"/>
                    <w:right w:val="none" w:sz="0" w:space="0" w:color="auto"/>
                  </w:divBdr>
                  <w:divsChild>
                    <w:div w:id="973756017">
                      <w:marLeft w:val="0"/>
                      <w:marRight w:val="0"/>
                      <w:marTop w:val="0"/>
                      <w:marBottom w:val="0"/>
                      <w:divBdr>
                        <w:top w:val="none" w:sz="0" w:space="0" w:color="auto"/>
                        <w:left w:val="none" w:sz="0" w:space="0" w:color="auto"/>
                        <w:bottom w:val="none" w:sz="0" w:space="0" w:color="auto"/>
                        <w:right w:val="none" w:sz="0" w:space="0" w:color="auto"/>
                      </w:divBdr>
                      <w:divsChild>
                        <w:div w:id="745080520">
                          <w:marLeft w:val="0"/>
                          <w:marRight w:val="0"/>
                          <w:marTop w:val="0"/>
                          <w:marBottom w:val="0"/>
                          <w:divBdr>
                            <w:top w:val="none" w:sz="0" w:space="0" w:color="auto"/>
                            <w:left w:val="none" w:sz="0" w:space="0" w:color="auto"/>
                            <w:bottom w:val="none" w:sz="0" w:space="0" w:color="auto"/>
                            <w:right w:val="none" w:sz="0" w:space="0" w:color="auto"/>
                          </w:divBdr>
                          <w:divsChild>
                            <w:div w:id="1837108776">
                              <w:marLeft w:val="0"/>
                              <w:marRight w:val="0"/>
                              <w:marTop w:val="0"/>
                              <w:marBottom w:val="0"/>
                              <w:divBdr>
                                <w:top w:val="none" w:sz="0" w:space="0" w:color="auto"/>
                                <w:left w:val="none" w:sz="0" w:space="0" w:color="auto"/>
                                <w:bottom w:val="none" w:sz="0" w:space="0" w:color="auto"/>
                                <w:right w:val="none" w:sz="0" w:space="0" w:color="auto"/>
                              </w:divBdr>
                              <w:divsChild>
                                <w:div w:id="69003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3381473">
      <w:bodyDiv w:val="1"/>
      <w:marLeft w:val="0"/>
      <w:marRight w:val="0"/>
      <w:marTop w:val="0"/>
      <w:marBottom w:val="0"/>
      <w:divBdr>
        <w:top w:val="none" w:sz="0" w:space="0" w:color="auto"/>
        <w:left w:val="none" w:sz="0" w:space="0" w:color="auto"/>
        <w:bottom w:val="none" w:sz="0" w:space="0" w:color="auto"/>
        <w:right w:val="none" w:sz="0" w:space="0" w:color="auto"/>
      </w:divBdr>
      <w:divsChild>
        <w:div w:id="674771763">
          <w:marLeft w:val="0"/>
          <w:marRight w:val="0"/>
          <w:marTop w:val="120"/>
          <w:marBottom w:val="0"/>
          <w:divBdr>
            <w:top w:val="none" w:sz="0" w:space="0" w:color="auto"/>
            <w:left w:val="none" w:sz="0" w:space="0" w:color="auto"/>
            <w:bottom w:val="none" w:sz="0" w:space="0" w:color="auto"/>
            <w:right w:val="none" w:sz="0" w:space="0" w:color="auto"/>
          </w:divBdr>
        </w:div>
        <w:div w:id="1232540630">
          <w:marLeft w:val="0"/>
          <w:marRight w:val="0"/>
          <w:marTop w:val="120"/>
          <w:marBottom w:val="0"/>
          <w:divBdr>
            <w:top w:val="none" w:sz="0" w:space="0" w:color="auto"/>
            <w:left w:val="none" w:sz="0" w:space="0" w:color="auto"/>
            <w:bottom w:val="none" w:sz="0" w:space="0" w:color="auto"/>
            <w:right w:val="none" w:sz="0" w:space="0" w:color="auto"/>
          </w:divBdr>
        </w:div>
        <w:div w:id="2143377006">
          <w:marLeft w:val="0"/>
          <w:marRight w:val="0"/>
          <w:marTop w:val="120"/>
          <w:marBottom w:val="0"/>
          <w:divBdr>
            <w:top w:val="none" w:sz="0" w:space="0" w:color="auto"/>
            <w:left w:val="none" w:sz="0" w:space="0" w:color="auto"/>
            <w:bottom w:val="none" w:sz="0" w:space="0" w:color="auto"/>
            <w:right w:val="none" w:sz="0" w:space="0" w:color="auto"/>
          </w:divBdr>
        </w:div>
      </w:divsChild>
    </w:div>
    <w:div w:id="1734347736">
      <w:bodyDiv w:val="1"/>
      <w:marLeft w:val="0"/>
      <w:marRight w:val="0"/>
      <w:marTop w:val="0"/>
      <w:marBottom w:val="0"/>
      <w:divBdr>
        <w:top w:val="none" w:sz="0" w:space="0" w:color="auto"/>
        <w:left w:val="none" w:sz="0" w:space="0" w:color="auto"/>
        <w:bottom w:val="none" w:sz="0" w:space="0" w:color="auto"/>
        <w:right w:val="none" w:sz="0" w:space="0" w:color="auto"/>
      </w:divBdr>
      <w:divsChild>
        <w:div w:id="1837570113">
          <w:marLeft w:val="0"/>
          <w:marRight w:val="0"/>
          <w:marTop w:val="240"/>
          <w:marBottom w:val="120"/>
          <w:divBdr>
            <w:top w:val="none" w:sz="0" w:space="0" w:color="auto"/>
            <w:left w:val="none" w:sz="0" w:space="0" w:color="auto"/>
            <w:bottom w:val="none" w:sz="0" w:space="0" w:color="auto"/>
            <w:right w:val="none" w:sz="0" w:space="0" w:color="auto"/>
          </w:divBdr>
        </w:div>
        <w:div w:id="2079746522">
          <w:marLeft w:val="0"/>
          <w:marRight w:val="0"/>
          <w:marTop w:val="240"/>
          <w:marBottom w:val="120"/>
          <w:divBdr>
            <w:top w:val="none" w:sz="0" w:space="0" w:color="auto"/>
            <w:left w:val="none" w:sz="0" w:space="0" w:color="auto"/>
            <w:bottom w:val="none" w:sz="0" w:space="0" w:color="auto"/>
            <w:right w:val="none" w:sz="0" w:space="0" w:color="auto"/>
          </w:divBdr>
        </w:div>
      </w:divsChild>
    </w:div>
    <w:div w:id="1747142274">
      <w:bodyDiv w:val="1"/>
      <w:marLeft w:val="0"/>
      <w:marRight w:val="0"/>
      <w:marTop w:val="0"/>
      <w:marBottom w:val="0"/>
      <w:divBdr>
        <w:top w:val="none" w:sz="0" w:space="0" w:color="auto"/>
        <w:left w:val="none" w:sz="0" w:space="0" w:color="auto"/>
        <w:bottom w:val="none" w:sz="0" w:space="0" w:color="auto"/>
        <w:right w:val="none" w:sz="0" w:space="0" w:color="auto"/>
      </w:divBdr>
    </w:div>
    <w:div w:id="1781947544">
      <w:bodyDiv w:val="1"/>
      <w:marLeft w:val="0"/>
      <w:marRight w:val="0"/>
      <w:marTop w:val="0"/>
      <w:marBottom w:val="0"/>
      <w:divBdr>
        <w:top w:val="none" w:sz="0" w:space="0" w:color="auto"/>
        <w:left w:val="none" w:sz="0" w:space="0" w:color="auto"/>
        <w:bottom w:val="none" w:sz="0" w:space="0" w:color="auto"/>
        <w:right w:val="none" w:sz="0" w:space="0" w:color="auto"/>
      </w:divBdr>
    </w:div>
    <w:div w:id="1818573555">
      <w:bodyDiv w:val="1"/>
      <w:marLeft w:val="0"/>
      <w:marRight w:val="0"/>
      <w:marTop w:val="0"/>
      <w:marBottom w:val="0"/>
      <w:divBdr>
        <w:top w:val="none" w:sz="0" w:space="0" w:color="auto"/>
        <w:left w:val="none" w:sz="0" w:space="0" w:color="auto"/>
        <w:bottom w:val="none" w:sz="0" w:space="0" w:color="auto"/>
        <w:right w:val="none" w:sz="0" w:space="0" w:color="auto"/>
      </w:divBdr>
    </w:div>
    <w:div w:id="1820262847">
      <w:bodyDiv w:val="1"/>
      <w:marLeft w:val="0"/>
      <w:marRight w:val="0"/>
      <w:marTop w:val="0"/>
      <w:marBottom w:val="0"/>
      <w:divBdr>
        <w:top w:val="none" w:sz="0" w:space="0" w:color="auto"/>
        <w:left w:val="none" w:sz="0" w:space="0" w:color="auto"/>
        <w:bottom w:val="none" w:sz="0" w:space="0" w:color="auto"/>
        <w:right w:val="none" w:sz="0" w:space="0" w:color="auto"/>
      </w:divBdr>
      <w:divsChild>
        <w:div w:id="734814087">
          <w:marLeft w:val="547"/>
          <w:marRight w:val="0"/>
          <w:marTop w:val="0"/>
          <w:marBottom w:val="0"/>
          <w:divBdr>
            <w:top w:val="none" w:sz="0" w:space="0" w:color="auto"/>
            <w:left w:val="none" w:sz="0" w:space="0" w:color="auto"/>
            <w:bottom w:val="none" w:sz="0" w:space="0" w:color="auto"/>
            <w:right w:val="none" w:sz="0" w:space="0" w:color="auto"/>
          </w:divBdr>
        </w:div>
        <w:div w:id="2024748045">
          <w:marLeft w:val="547"/>
          <w:marRight w:val="0"/>
          <w:marTop w:val="0"/>
          <w:marBottom w:val="0"/>
          <w:divBdr>
            <w:top w:val="none" w:sz="0" w:space="0" w:color="auto"/>
            <w:left w:val="none" w:sz="0" w:space="0" w:color="auto"/>
            <w:bottom w:val="none" w:sz="0" w:space="0" w:color="auto"/>
            <w:right w:val="none" w:sz="0" w:space="0" w:color="auto"/>
          </w:divBdr>
        </w:div>
      </w:divsChild>
    </w:div>
    <w:div w:id="1824545372">
      <w:bodyDiv w:val="1"/>
      <w:marLeft w:val="0"/>
      <w:marRight w:val="0"/>
      <w:marTop w:val="0"/>
      <w:marBottom w:val="0"/>
      <w:divBdr>
        <w:top w:val="none" w:sz="0" w:space="0" w:color="auto"/>
        <w:left w:val="none" w:sz="0" w:space="0" w:color="auto"/>
        <w:bottom w:val="none" w:sz="0" w:space="0" w:color="auto"/>
        <w:right w:val="none" w:sz="0" w:space="0" w:color="auto"/>
      </w:divBdr>
      <w:divsChild>
        <w:div w:id="89469497">
          <w:marLeft w:val="0"/>
          <w:marRight w:val="0"/>
          <w:marTop w:val="120"/>
          <w:marBottom w:val="0"/>
          <w:divBdr>
            <w:top w:val="none" w:sz="0" w:space="0" w:color="auto"/>
            <w:left w:val="none" w:sz="0" w:space="0" w:color="auto"/>
            <w:bottom w:val="none" w:sz="0" w:space="0" w:color="auto"/>
            <w:right w:val="none" w:sz="0" w:space="0" w:color="auto"/>
          </w:divBdr>
        </w:div>
        <w:div w:id="209731875">
          <w:marLeft w:val="0"/>
          <w:marRight w:val="0"/>
          <w:marTop w:val="120"/>
          <w:marBottom w:val="0"/>
          <w:divBdr>
            <w:top w:val="none" w:sz="0" w:space="0" w:color="auto"/>
            <w:left w:val="none" w:sz="0" w:space="0" w:color="auto"/>
            <w:bottom w:val="none" w:sz="0" w:space="0" w:color="auto"/>
            <w:right w:val="none" w:sz="0" w:space="0" w:color="auto"/>
          </w:divBdr>
        </w:div>
        <w:div w:id="991716224">
          <w:marLeft w:val="0"/>
          <w:marRight w:val="0"/>
          <w:marTop w:val="120"/>
          <w:marBottom w:val="0"/>
          <w:divBdr>
            <w:top w:val="none" w:sz="0" w:space="0" w:color="auto"/>
            <w:left w:val="none" w:sz="0" w:space="0" w:color="auto"/>
            <w:bottom w:val="none" w:sz="0" w:space="0" w:color="auto"/>
            <w:right w:val="none" w:sz="0" w:space="0" w:color="auto"/>
          </w:divBdr>
        </w:div>
        <w:div w:id="1216158502">
          <w:marLeft w:val="0"/>
          <w:marRight w:val="0"/>
          <w:marTop w:val="120"/>
          <w:marBottom w:val="0"/>
          <w:divBdr>
            <w:top w:val="none" w:sz="0" w:space="0" w:color="auto"/>
            <w:left w:val="none" w:sz="0" w:space="0" w:color="auto"/>
            <w:bottom w:val="none" w:sz="0" w:space="0" w:color="auto"/>
            <w:right w:val="none" w:sz="0" w:space="0" w:color="auto"/>
          </w:divBdr>
        </w:div>
        <w:div w:id="1676764060">
          <w:marLeft w:val="0"/>
          <w:marRight w:val="0"/>
          <w:marTop w:val="120"/>
          <w:marBottom w:val="0"/>
          <w:divBdr>
            <w:top w:val="none" w:sz="0" w:space="0" w:color="auto"/>
            <w:left w:val="none" w:sz="0" w:space="0" w:color="auto"/>
            <w:bottom w:val="none" w:sz="0" w:space="0" w:color="auto"/>
            <w:right w:val="none" w:sz="0" w:space="0" w:color="auto"/>
          </w:divBdr>
        </w:div>
      </w:divsChild>
    </w:div>
    <w:div w:id="1843202230">
      <w:bodyDiv w:val="1"/>
      <w:marLeft w:val="0"/>
      <w:marRight w:val="0"/>
      <w:marTop w:val="0"/>
      <w:marBottom w:val="0"/>
      <w:divBdr>
        <w:top w:val="none" w:sz="0" w:space="0" w:color="auto"/>
        <w:left w:val="none" w:sz="0" w:space="0" w:color="auto"/>
        <w:bottom w:val="none" w:sz="0" w:space="0" w:color="auto"/>
        <w:right w:val="none" w:sz="0" w:space="0" w:color="auto"/>
      </w:divBdr>
      <w:divsChild>
        <w:div w:id="168956218">
          <w:marLeft w:val="446"/>
          <w:marRight w:val="0"/>
          <w:marTop w:val="0"/>
          <w:marBottom w:val="0"/>
          <w:divBdr>
            <w:top w:val="none" w:sz="0" w:space="0" w:color="auto"/>
            <w:left w:val="none" w:sz="0" w:space="0" w:color="auto"/>
            <w:bottom w:val="none" w:sz="0" w:space="0" w:color="auto"/>
            <w:right w:val="none" w:sz="0" w:space="0" w:color="auto"/>
          </w:divBdr>
        </w:div>
        <w:div w:id="561063464">
          <w:marLeft w:val="446"/>
          <w:marRight w:val="0"/>
          <w:marTop w:val="0"/>
          <w:marBottom w:val="0"/>
          <w:divBdr>
            <w:top w:val="none" w:sz="0" w:space="0" w:color="auto"/>
            <w:left w:val="none" w:sz="0" w:space="0" w:color="auto"/>
            <w:bottom w:val="none" w:sz="0" w:space="0" w:color="auto"/>
            <w:right w:val="none" w:sz="0" w:space="0" w:color="auto"/>
          </w:divBdr>
        </w:div>
      </w:divsChild>
    </w:div>
    <w:div w:id="1850562577">
      <w:bodyDiv w:val="1"/>
      <w:marLeft w:val="0"/>
      <w:marRight w:val="0"/>
      <w:marTop w:val="0"/>
      <w:marBottom w:val="0"/>
      <w:divBdr>
        <w:top w:val="none" w:sz="0" w:space="0" w:color="auto"/>
        <w:left w:val="none" w:sz="0" w:space="0" w:color="auto"/>
        <w:bottom w:val="none" w:sz="0" w:space="0" w:color="auto"/>
        <w:right w:val="none" w:sz="0" w:space="0" w:color="auto"/>
      </w:divBdr>
      <w:divsChild>
        <w:div w:id="480846827">
          <w:marLeft w:val="547"/>
          <w:marRight w:val="0"/>
          <w:marTop w:val="0"/>
          <w:marBottom w:val="0"/>
          <w:divBdr>
            <w:top w:val="none" w:sz="0" w:space="0" w:color="auto"/>
            <w:left w:val="none" w:sz="0" w:space="0" w:color="auto"/>
            <w:bottom w:val="none" w:sz="0" w:space="0" w:color="auto"/>
            <w:right w:val="none" w:sz="0" w:space="0" w:color="auto"/>
          </w:divBdr>
        </w:div>
        <w:div w:id="987243045">
          <w:marLeft w:val="547"/>
          <w:marRight w:val="0"/>
          <w:marTop w:val="0"/>
          <w:marBottom w:val="0"/>
          <w:divBdr>
            <w:top w:val="none" w:sz="0" w:space="0" w:color="auto"/>
            <w:left w:val="none" w:sz="0" w:space="0" w:color="auto"/>
            <w:bottom w:val="none" w:sz="0" w:space="0" w:color="auto"/>
            <w:right w:val="none" w:sz="0" w:space="0" w:color="auto"/>
          </w:divBdr>
        </w:div>
      </w:divsChild>
    </w:div>
    <w:div w:id="1880047870">
      <w:bodyDiv w:val="1"/>
      <w:marLeft w:val="0"/>
      <w:marRight w:val="0"/>
      <w:marTop w:val="0"/>
      <w:marBottom w:val="0"/>
      <w:divBdr>
        <w:top w:val="none" w:sz="0" w:space="0" w:color="auto"/>
        <w:left w:val="none" w:sz="0" w:space="0" w:color="auto"/>
        <w:bottom w:val="none" w:sz="0" w:space="0" w:color="auto"/>
        <w:right w:val="none" w:sz="0" w:space="0" w:color="auto"/>
      </w:divBdr>
    </w:div>
    <w:div w:id="1918401959">
      <w:bodyDiv w:val="1"/>
      <w:marLeft w:val="0"/>
      <w:marRight w:val="0"/>
      <w:marTop w:val="0"/>
      <w:marBottom w:val="0"/>
      <w:divBdr>
        <w:top w:val="none" w:sz="0" w:space="0" w:color="auto"/>
        <w:left w:val="none" w:sz="0" w:space="0" w:color="auto"/>
        <w:bottom w:val="none" w:sz="0" w:space="0" w:color="auto"/>
        <w:right w:val="none" w:sz="0" w:space="0" w:color="auto"/>
      </w:divBdr>
      <w:divsChild>
        <w:div w:id="1628971614">
          <w:marLeft w:val="446"/>
          <w:marRight w:val="0"/>
          <w:marTop w:val="0"/>
          <w:marBottom w:val="0"/>
          <w:divBdr>
            <w:top w:val="none" w:sz="0" w:space="0" w:color="auto"/>
            <w:left w:val="none" w:sz="0" w:space="0" w:color="auto"/>
            <w:bottom w:val="none" w:sz="0" w:space="0" w:color="auto"/>
            <w:right w:val="none" w:sz="0" w:space="0" w:color="auto"/>
          </w:divBdr>
        </w:div>
      </w:divsChild>
    </w:div>
    <w:div w:id="1981766474">
      <w:bodyDiv w:val="1"/>
      <w:marLeft w:val="0"/>
      <w:marRight w:val="0"/>
      <w:marTop w:val="0"/>
      <w:marBottom w:val="0"/>
      <w:divBdr>
        <w:top w:val="none" w:sz="0" w:space="0" w:color="auto"/>
        <w:left w:val="none" w:sz="0" w:space="0" w:color="auto"/>
        <w:bottom w:val="none" w:sz="0" w:space="0" w:color="auto"/>
        <w:right w:val="none" w:sz="0" w:space="0" w:color="auto"/>
      </w:divBdr>
    </w:div>
    <w:div w:id="1991210624">
      <w:bodyDiv w:val="1"/>
      <w:marLeft w:val="0"/>
      <w:marRight w:val="0"/>
      <w:marTop w:val="0"/>
      <w:marBottom w:val="0"/>
      <w:divBdr>
        <w:top w:val="none" w:sz="0" w:space="0" w:color="auto"/>
        <w:left w:val="none" w:sz="0" w:space="0" w:color="auto"/>
        <w:bottom w:val="none" w:sz="0" w:space="0" w:color="auto"/>
        <w:right w:val="none" w:sz="0" w:space="0" w:color="auto"/>
      </w:divBdr>
      <w:divsChild>
        <w:div w:id="51587051">
          <w:marLeft w:val="0"/>
          <w:marRight w:val="0"/>
          <w:marTop w:val="0"/>
          <w:marBottom w:val="0"/>
          <w:divBdr>
            <w:top w:val="none" w:sz="0" w:space="0" w:color="auto"/>
            <w:left w:val="none" w:sz="0" w:space="0" w:color="auto"/>
            <w:bottom w:val="none" w:sz="0" w:space="0" w:color="auto"/>
            <w:right w:val="none" w:sz="0" w:space="0" w:color="auto"/>
          </w:divBdr>
        </w:div>
        <w:div w:id="125777146">
          <w:marLeft w:val="0"/>
          <w:marRight w:val="0"/>
          <w:marTop w:val="0"/>
          <w:marBottom w:val="0"/>
          <w:divBdr>
            <w:top w:val="none" w:sz="0" w:space="0" w:color="auto"/>
            <w:left w:val="none" w:sz="0" w:space="0" w:color="auto"/>
            <w:bottom w:val="none" w:sz="0" w:space="0" w:color="auto"/>
            <w:right w:val="none" w:sz="0" w:space="0" w:color="auto"/>
          </w:divBdr>
        </w:div>
        <w:div w:id="220140210">
          <w:marLeft w:val="0"/>
          <w:marRight w:val="0"/>
          <w:marTop w:val="0"/>
          <w:marBottom w:val="0"/>
          <w:divBdr>
            <w:top w:val="none" w:sz="0" w:space="0" w:color="auto"/>
            <w:left w:val="none" w:sz="0" w:space="0" w:color="auto"/>
            <w:bottom w:val="none" w:sz="0" w:space="0" w:color="auto"/>
            <w:right w:val="none" w:sz="0" w:space="0" w:color="auto"/>
          </w:divBdr>
        </w:div>
        <w:div w:id="248780896">
          <w:marLeft w:val="720"/>
          <w:marRight w:val="0"/>
          <w:marTop w:val="0"/>
          <w:marBottom w:val="0"/>
          <w:divBdr>
            <w:top w:val="none" w:sz="0" w:space="0" w:color="auto"/>
            <w:left w:val="none" w:sz="0" w:space="0" w:color="auto"/>
            <w:bottom w:val="none" w:sz="0" w:space="0" w:color="auto"/>
            <w:right w:val="none" w:sz="0" w:space="0" w:color="auto"/>
          </w:divBdr>
        </w:div>
        <w:div w:id="354039640">
          <w:marLeft w:val="0"/>
          <w:marRight w:val="0"/>
          <w:marTop w:val="0"/>
          <w:marBottom w:val="0"/>
          <w:divBdr>
            <w:top w:val="none" w:sz="0" w:space="0" w:color="auto"/>
            <w:left w:val="none" w:sz="0" w:space="0" w:color="auto"/>
            <w:bottom w:val="none" w:sz="0" w:space="0" w:color="auto"/>
            <w:right w:val="none" w:sz="0" w:space="0" w:color="auto"/>
          </w:divBdr>
        </w:div>
        <w:div w:id="382797054">
          <w:marLeft w:val="0"/>
          <w:marRight w:val="0"/>
          <w:marTop w:val="0"/>
          <w:marBottom w:val="0"/>
          <w:divBdr>
            <w:top w:val="none" w:sz="0" w:space="0" w:color="auto"/>
            <w:left w:val="none" w:sz="0" w:space="0" w:color="auto"/>
            <w:bottom w:val="none" w:sz="0" w:space="0" w:color="auto"/>
            <w:right w:val="none" w:sz="0" w:space="0" w:color="auto"/>
          </w:divBdr>
        </w:div>
        <w:div w:id="416634172">
          <w:marLeft w:val="0"/>
          <w:marRight w:val="0"/>
          <w:marTop w:val="0"/>
          <w:marBottom w:val="0"/>
          <w:divBdr>
            <w:top w:val="none" w:sz="0" w:space="0" w:color="auto"/>
            <w:left w:val="none" w:sz="0" w:space="0" w:color="auto"/>
            <w:bottom w:val="none" w:sz="0" w:space="0" w:color="auto"/>
            <w:right w:val="none" w:sz="0" w:space="0" w:color="auto"/>
          </w:divBdr>
        </w:div>
        <w:div w:id="568737403">
          <w:marLeft w:val="1440"/>
          <w:marRight w:val="0"/>
          <w:marTop w:val="0"/>
          <w:marBottom w:val="0"/>
          <w:divBdr>
            <w:top w:val="none" w:sz="0" w:space="0" w:color="auto"/>
            <w:left w:val="none" w:sz="0" w:space="0" w:color="auto"/>
            <w:bottom w:val="none" w:sz="0" w:space="0" w:color="auto"/>
            <w:right w:val="none" w:sz="0" w:space="0" w:color="auto"/>
          </w:divBdr>
        </w:div>
        <w:div w:id="710805348">
          <w:marLeft w:val="720"/>
          <w:marRight w:val="0"/>
          <w:marTop w:val="0"/>
          <w:marBottom w:val="0"/>
          <w:divBdr>
            <w:top w:val="none" w:sz="0" w:space="0" w:color="auto"/>
            <w:left w:val="none" w:sz="0" w:space="0" w:color="auto"/>
            <w:bottom w:val="none" w:sz="0" w:space="0" w:color="auto"/>
            <w:right w:val="none" w:sz="0" w:space="0" w:color="auto"/>
          </w:divBdr>
        </w:div>
        <w:div w:id="831455940">
          <w:marLeft w:val="720"/>
          <w:marRight w:val="0"/>
          <w:marTop w:val="0"/>
          <w:marBottom w:val="0"/>
          <w:divBdr>
            <w:top w:val="none" w:sz="0" w:space="0" w:color="auto"/>
            <w:left w:val="none" w:sz="0" w:space="0" w:color="auto"/>
            <w:bottom w:val="none" w:sz="0" w:space="0" w:color="auto"/>
            <w:right w:val="none" w:sz="0" w:space="0" w:color="auto"/>
          </w:divBdr>
        </w:div>
        <w:div w:id="855190691">
          <w:marLeft w:val="0"/>
          <w:marRight w:val="0"/>
          <w:marTop w:val="0"/>
          <w:marBottom w:val="0"/>
          <w:divBdr>
            <w:top w:val="none" w:sz="0" w:space="0" w:color="auto"/>
            <w:left w:val="none" w:sz="0" w:space="0" w:color="auto"/>
            <w:bottom w:val="none" w:sz="0" w:space="0" w:color="auto"/>
            <w:right w:val="none" w:sz="0" w:space="0" w:color="auto"/>
          </w:divBdr>
        </w:div>
        <w:div w:id="1517504283">
          <w:marLeft w:val="0"/>
          <w:marRight w:val="0"/>
          <w:marTop w:val="0"/>
          <w:marBottom w:val="0"/>
          <w:divBdr>
            <w:top w:val="none" w:sz="0" w:space="0" w:color="auto"/>
            <w:left w:val="none" w:sz="0" w:space="0" w:color="auto"/>
            <w:bottom w:val="none" w:sz="0" w:space="0" w:color="auto"/>
            <w:right w:val="none" w:sz="0" w:space="0" w:color="auto"/>
          </w:divBdr>
        </w:div>
        <w:div w:id="1607928246">
          <w:marLeft w:val="0"/>
          <w:marRight w:val="0"/>
          <w:marTop w:val="0"/>
          <w:marBottom w:val="0"/>
          <w:divBdr>
            <w:top w:val="none" w:sz="0" w:space="0" w:color="auto"/>
            <w:left w:val="none" w:sz="0" w:space="0" w:color="auto"/>
            <w:bottom w:val="none" w:sz="0" w:space="0" w:color="auto"/>
            <w:right w:val="none" w:sz="0" w:space="0" w:color="auto"/>
          </w:divBdr>
        </w:div>
        <w:div w:id="1674839901">
          <w:marLeft w:val="0"/>
          <w:marRight w:val="0"/>
          <w:marTop w:val="0"/>
          <w:marBottom w:val="0"/>
          <w:divBdr>
            <w:top w:val="none" w:sz="0" w:space="0" w:color="auto"/>
            <w:left w:val="none" w:sz="0" w:space="0" w:color="auto"/>
            <w:bottom w:val="none" w:sz="0" w:space="0" w:color="auto"/>
            <w:right w:val="none" w:sz="0" w:space="0" w:color="auto"/>
          </w:divBdr>
        </w:div>
        <w:div w:id="1775327044">
          <w:marLeft w:val="0"/>
          <w:marRight w:val="0"/>
          <w:marTop w:val="0"/>
          <w:marBottom w:val="0"/>
          <w:divBdr>
            <w:top w:val="none" w:sz="0" w:space="0" w:color="auto"/>
            <w:left w:val="none" w:sz="0" w:space="0" w:color="auto"/>
            <w:bottom w:val="none" w:sz="0" w:space="0" w:color="auto"/>
            <w:right w:val="none" w:sz="0" w:space="0" w:color="auto"/>
          </w:divBdr>
        </w:div>
        <w:div w:id="1775590237">
          <w:marLeft w:val="0"/>
          <w:marRight w:val="0"/>
          <w:marTop w:val="0"/>
          <w:marBottom w:val="0"/>
          <w:divBdr>
            <w:top w:val="none" w:sz="0" w:space="0" w:color="auto"/>
            <w:left w:val="none" w:sz="0" w:space="0" w:color="auto"/>
            <w:bottom w:val="none" w:sz="0" w:space="0" w:color="auto"/>
            <w:right w:val="none" w:sz="0" w:space="0" w:color="auto"/>
          </w:divBdr>
        </w:div>
      </w:divsChild>
    </w:div>
    <w:div w:id="1996713381">
      <w:bodyDiv w:val="1"/>
      <w:marLeft w:val="0"/>
      <w:marRight w:val="0"/>
      <w:marTop w:val="0"/>
      <w:marBottom w:val="0"/>
      <w:divBdr>
        <w:top w:val="none" w:sz="0" w:space="0" w:color="auto"/>
        <w:left w:val="none" w:sz="0" w:space="0" w:color="auto"/>
        <w:bottom w:val="none" w:sz="0" w:space="0" w:color="auto"/>
        <w:right w:val="none" w:sz="0" w:space="0" w:color="auto"/>
      </w:divBdr>
      <w:divsChild>
        <w:div w:id="818109313">
          <w:marLeft w:val="1008"/>
          <w:marRight w:val="0"/>
          <w:marTop w:val="0"/>
          <w:marBottom w:val="0"/>
          <w:divBdr>
            <w:top w:val="none" w:sz="0" w:space="0" w:color="auto"/>
            <w:left w:val="none" w:sz="0" w:space="0" w:color="auto"/>
            <w:bottom w:val="none" w:sz="0" w:space="0" w:color="auto"/>
            <w:right w:val="none" w:sz="0" w:space="0" w:color="auto"/>
          </w:divBdr>
        </w:div>
      </w:divsChild>
    </w:div>
    <w:div w:id="2008169996">
      <w:bodyDiv w:val="1"/>
      <w:marLeft w:val="0"/>
      <w:marRight w:val="0"/>
      <w:marTop w:val="0"/>
      <w:marBottom w:val="0"/>
      <w:divBdr>
        <w:top w:val="none" w:sz="0" w:space="0" w:color="auto"/>
        <w:left w:val="none" w:sz="0" w:space="0" w:color="auto"/>
        <w:bottom w:val="none" w:sz="0" w:space="0" w:color="auto"/>
        <w:right w:val="none" w:sz="0" w:space="0" w:color="auto"/>
      </w:divBdr>
    </w:div>
    <w:div w:id="2030835816">
      <w:bodyDiv w:val="1"/>
      <w:marLeft w:val="0"/>
      <w:marRight w:val="0"/>
      <w:marTop w:val="0"/>
      <w:marBottom w:val="0"/>
      <w:divBdr>
        <w:top w:val="none" w:sz="0" w:space="0" w:color="auto"/>
        <w:left w:val="none" w:sz="0" w:space="0" w:color="auto"/>
        <w:bottom w:val="none" w:sz="0" w:space="0" w:color="auto"/>
        <w:right w:val="none" w:sz="0" w:space="0" w:color="auto"/>
      </w:divBdr>
    </w:div>
    <w:div w:id="2031374952">
      <w:bodyDiv w:val="1"/>
      <w:marLeft w:val="0"/>
      <w:marRight w:val="0"/>
      <w:marTop w:val="0"/>
      <w:marBottom w:val="0"/>
      <w:divBdr>
        <w:top w:val="none" w:sz="0" w:space="0" w:color="auto"/>
        <w:left w:val="none" w:sz="0" w:space="0" w:color="auto"/>
        <w:bottom w:val="none" w:sz="0" w:space="0" w:color="auto"/>
        <w:right w:val="none" w:sz="0" w:space="0" w:color="auto"/>
      </w:divBdr>
    </w:div>
    <w:div w:id="2075809911">
      <w:bodyDiv w:val="1"/>
      <w:marLeft w:val="0"/>
      <w:marRight w:val="0"/>
      <w:marTop w:val="0"/>
      <w:marBottom w:val="0"/>
      <w:divBdr>
        <w:top w:val="none" w:sz="0" w:space="0" w:color="auto"/>
        <w:left w:val="none" w:sz="0" w:space="0" w:color="auto"/>
        <w:bottom w:val="none" w:sz="0" w:space="0" w:color="auto"/>
        <w:right w:val="none" w:sz="0" w:space="0" w:color="auto"/>
      </w:divBdr>
      <w:divsChild>
        <w:div w:id="145587345">
          <w:marLeft w:val="0"/>
          <w:marRight w:val="0"/>
          <w:marTop w:val="120"/>
          <w:marBottom w:val="0"/>
          <w:divBdr>
            <w:top w:val="none" w:sz="0" w:space="0" w:color="auto"/>
            <w:left w:val="none" w:sz="0" w:space="0" w:color="auto"/>
            <w:bottom w:val="none" w:sz="0" w:space="0" w:color="auto"/>
            <w:right w:val="none" w:sz="0" w:space="0" w:color="auto"/>
          </w:divBdr>
        </w:div>
        <w:div w:id="360590284">
          <w:marLeft w:val="720"/>
          <w:marRight w:val="0"/>
          <w:marTop w:val="0"/>
          <w:marBottom w:val="0"/>
          <w:divBdr>
            <w:top w:val="none" w:sz="0" w:space="0" w:color="auto"/>
            <w:left w:val="none" w:sz="0" w:space="0" w:color="auto"/>
            <w:bottom w:val="none" w:sz="0" w:space="0" w:color="auto"/>
            <w:right w:val="none" w:sz="0" w:space="0" w:color="auto"/>
          </w:divBdr>
        </w:div>
        <w:div w:id="618024876">
          <w:marLeft w:val="0"/>
          <w:marRight w:val="0"/>
          <w:marTop w:val="120"/>
          <w:marBottom w:val="0"/>
          <w:divBdr>
            <w:top w:val="none" w:sz="0" w:space="0" w:color="auto"/>
            <w:left w:val="none" w:sz="0" w:space="0" w:color="auto"/>
            <w:bottom w:val="none" w:sz="0" w:space="0" w:color="auto"/>
            <w:right w:val="none" w:sz="0" w:space="0" w:color="auto"/>
          </w:divBdr>
        </w:div>
        <w:div w:id="869758984">
          <w:marLeft w:val="0"/>
          <w:marRight w:val="0"/>
          <w:marTop w:val="120"/>
          <w:marBottom w:val="0"/>
          <w:divBdr>
            <w:top w:val="none" w:sz="0" w:space="0" w:color="auto"/>
            <w:left w:val="none" w:sz="0" w:space="0" w:color="auto"/>
            <w:bottom w:val="none" w:sz="0" w:space="0" w:color="auto"/>
            <w:right w:val="none" w:sz="0" w:space="0" w:color="auto"/>
          </w:divBdr>
        </w:div>
        <w:div w:id="981427368">
          <w:marLeft w:val="720"/>
          <w:marRight w:val="0"/>
          <w:marTop w:val="0"/>
          <w:marBottom w:val="0"/>
          <w:divBdr>
            <w:top w:val="none" w:sz="0" w:space="0" w:color="auto"/>
            <w:left w:val="none" w:sz="0" w:space="0" w:color="auto"/>
            <w:bottom w:val="none" w:sz="0" w:space="0" w:color="auto"/>
            <w:right w:val="none" w:sz="0" w:space="0" w:color="auto"/>
          </w:divBdr>
        </w:div>
        <w:div w:id="1350641538">
          <w:marLeft w:val="720"/>
          <w:marRight w:val="0"/>
          <w:marTop w:val="0"/>
          <w:marBottom w:val="0"/>
          <w:divBdr>
            <w:top w:val="none" w:sz="0" w:space="0" w:color="auto"/>
            <w:left w:val="none" w:sz="0" w:space="0" w:color="auto"/>
            <w:bottom w:val="none" w:sz="0" w:space="0" w:color="auto"/>
            <w:right w:val="none" w:sz="0" w:space="0" w:color="auto"/>
          </w:divBdr>
        </w:div>
        <w:div w:id="1375961005">
          <w:marLeft w:val="720"/>
          <w:marRight w:val="0"/>
          <w:marTop w:val="120"/>
          <w:marBottom w:val="0"/>
          <w:divBdr>
            <w:top w:val="none" w:sz="0" w:space="0" w:color="auto"/>
            <w:left w:val="none" w:sz="0" w:space="0" w:color="auto"/>
            <w:bottom w:val="none" w:sz="0" w:space="0" w:color="auto"/>
            <w:right w:val="none" w:sz="0" w:space="0" w:color="auto"/>
          </w:divBdr>
        </w:div>
        <w:div w:id="1825967520">
          <w:marLeft w:val="0"/>
          <w:marRight w:val="0"/>
          <w:marTop w:val="120"/>
          <w:marBottom w:val="0"/>
          <w:divBdr>
            <w:top w:val="none" w:sz="0" w:space="0" w:color="auto"/>
            <w:left w:val="none" w:sz="0" w:space="0" w:color="auto"/>
            <w:bottom w:val="none" w:sz="0" w:space="0" w:color="auto"/>
            <w:right w:val="none" w:sz="0" w:space="0" w:color="auto"/>
          </w:divBdr>
        </w:div>
      </w:divsChild>
    </w:div>
    <w:div w:id="2095012056">
      <w:bodyDiv w:val="1"/>
      <w:marLeft w:val="0"/>
      <w:marRight w:val="0"/>
      <w:marTop w:val="0"/>
      <w:marBottom w:val="0"/>
      <w:divBdr>
        <w:top w:val="none" w:sz="0" w:space="0" w:color="auto"/>
        <w:left w:val="none" w:sz="0" w:space="0" w:color="auto"/>
        <w:bottom w:val="none" w:sz="0" w:space="0" w:color="auto"/>
        <w:right w:val="none" w:sz="0" w:space="0" w:color="auto"/>
      </w:divBdr>
    </w:div>
    <w:div w:id="2110536814">
      <w:bodyDiv w:val="1"/>
      <w:marLeft w:val="0"/>
      <w:marRight w:val="0"/>
      <w:marTop w:val="0"/>
      <w:marBottom w:val="0"/>
      <w:divBdr>
        <w:top w:val="none" w:sz="0" w:space="0" w:color="auto"/>
        <w:left w:val="none" w:sz="0" w:space="0" w:color="auto"/>
        <w:bottom w:val="none" w:sz="0" w:space="0" w:color="auto"/>
        <w:right w:val="none" w:sz="0" w:space="0" w:color="auto"/>
      </w:divBdr>
    </w:div>
    <w:div w:id="2145002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cid:image001.png@01D0AE70.B3BCF62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7B3990CA23E8A499792CD25B701F5E2" ma:contentTypeVersion="0" ma:contentTypeDescription="Create a new document." ma:contentTypeScope="" ma:versionID="89712887467ba7f3b3b5c85d54fb28c8">
  <xsd:schema xmlns:xsd="http://www.w3.org/2001/XMLSchema" xmlns:xs="http://www.w3.org/2001/XMLSchema" xmlns:p="http://schemas.microsoft.com/office/2006/metadata/properties" targetNamespace="http://schemas.microsoft.com/office/2006/metadata/properties" ma:root="true" ma:fieldsID="27b4a4f76bea50102067bc7ec8c6d4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07AB45-35FB-4D45-B1EC-2A377810F918}">
  <ds:schemaRefs>
    <ds:schemaRef ds:uri="http://schemas.microsoft.com/office/2006/metadata/properties"/>
    <ds:schemaRef ds:uri="http://schemas.openxmlformats.org/package/2006/metadata/core-properties"/>
    <ds:schemaRef ds:uri="http://purl.org/dc/terms/"/>
    <ds:schemaRef ds:uri="http://purl.org/dc/dcmitype/"/>
    <ds:schemaRef ds:uri="http://purl.org/dc/elements/1.1/"/>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B7F865B3-7BCF-4026-9495-D75DF4FF601E}">
  <ds:schemaRefs>
    <ds:schemaRef ds:uri="http://schemas.microsoft.com/sharepoint/v3/contenttype/forms"/>
  </ds:schemaRefs>
</ds:datastoreItem>
</file>

<file path=customXml/itemProps3.xml><?xml version="1.0" encoding="utf-8"?>
<ds:datastoreItem xmlns:ds="http://schemas.openxmlformats.org/officeDocument/2006/customXml" ds:itemID="{7170F3EF-8D84-4371-914F-1CE38DAC860F}">
  <ds:schemaRefs>
    <ds:schemaRef ds:uri="http://schemas.openxmlformats.org/officeDocument/2006/bibliography"/>
  </ds:schemaRefs>
</ds:datastoreItem>
</file>

<file path=customXml/itemProps4.xml><?xml version="1.0" encoding="utf-8"?>
<ds:datastoreItem xmlns:ds="http://schemas.openxmlformats.org/officeDocument/2006/customXml" ds:itemID="{EC5FFBC3-9A80-4733-A2B8-200CA3163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3139</Words>
  <Characters>17546</Characters>
  <Application>Microsoft Office Word</Application>
  <DocSecurity>0</DocSecurity>
  <Lines>146</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Feuille de style AJ2WEB</vt:lpstr>
      <vt:lpstr>Feuille de style AJ2WEB</vt:lpstr>
    </vt:vector>
  </TitlesOfParts>
  <Company>EFL</Company>
  <LinksUpToDate>false</LinksUpToDate>
  <CharactersWithSpaces>20644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Feuille de style AJ2WEB</dc:title>
  <dc:subject/>
  <dc:creator>Franck PUYGRENIER</dc:creator>
  <cp:keywords/>
  <dc:description/>
  <cp:lastModifiedBy>PAYET, LEA</cp:lastModifiedBy>
  <cp:revision>3</cp:revision>
  <cp:lastPrinted>2024-04-17T15:26:00Z</cp:lastPrinted>
  <dcterms:created xsi:type="dcterms:W3CDTF">2026-04-01T12:34:00Z</dcterms:created>
  <dcterms:modified xsi:type="dcterms:W3CDTF">2026-04-01T12:34:00Z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0x010100D7B3990CA23E8A499792CD25B701F5E2</vt:lpwstr>
  </property>
  <property fmtid="{D5CDD505-2E9C-101B-9397-08002B2CF9AE}" pid="3" name="MSIP_Label_e8a0db4f-8132-447e-a8c4-20d2ba9b8ca1_Enabled">
    <vt:lpwstr>true</vt:lpwstr>
  </property>
  <property fmtid="{D5CDD505-2E9C-101B-9397-08002B2CF9AE}" pid="4" name="MSIP_Label_e8a0db4f-8132-447e-a8c4-20d2ba9b8ca1_SetDate">
    <vt:lpwstr>2020-12-01T07:42:52Z</vt:lpwstr>
  </property>
  <property fmtid="{D5CDD505-2E9C-101B-9397-08002B2CF9AE}" pid="5" name="MSIP_Label_e8a0db4f-8132-447e-a8c4-20d2ba9b8ca1_Method">
    <vt:lpwstr>Standard</vt:lpwstr>
  </property>
  <property fmtid="{D5CDD505-2E9C-101B-9397-08002B2CF9AE}" pid="6" name="MSIP_Label_e8a0db4f-8132-447e-a8c4-20d2ba9b8ca1_Name">
    <vt:lpwstr>GENERAL</vt:lpwstr>
  </property>
  <property fmtid="{D5CDD505-2E9C-101B-9397-08002B2CF9AE}" pid="7" name="MSIP_Label_e8a0db4f-8132-447e-a8c4-20d2ba9b8ca1_SiteId">
    <vt:lpwstr>3e6c416a-bb51-43e5-bb57-7e72d96922e9</vt:lpwstr>
  </property>
  <property fmtid="{D5CDD505-2E9C-101B-9397-08002B2CF9AE}" pid="8" name="MSIP_Label_e8a0db4f-8132-447e-a8c4-20d2ba9b8ca1_ActionId">
    <vt:lpwstr>ad963796-fd8a-4e17-9f8c-33d8f2d107a8</vt:lpwstr>
  </property>
  <property fmtid="{D5CDD505-2E9C-101B-9397-08002B2CF9AE}" pid="9" name="MSIP_Label_e8a0db4f-8132-447e-a8c4-20d2ba9b8ca1_ContentBits">
    <vt:lpwstr>0</vt:lpwstr>
  </property>
</Properties>
</file>