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A53AD" w14:textId="5A0D05D9" w:rsidR="00361D7D" w:rsidRPr="00F5179E" w:rsidRDefault="00361D7D" w:rsidP="00F5179E">
      <w:pPr>
        <w:pStyle w:val="Titre1"/>
        <w:ind w:left="567" w:right="566"/>
        <w:rPr>
          <w:rFonts w:ascii="Aptos" w:hAnsi="Aptos" w:cs="Calibri"/>
          <w:sz w:val="32"/>
          <w:szCs w:val="32"/>
        </w:rPr>
      </w:pPr>
      <w:r w:rsidRPr="00F5179E">
        <w:rPr>
          <w:rFonts w:ascii="Aptos" w:hAnsi="Aptos" w:cs="Calibri"/>
          <w:sz w:val="32"/>
          <w:szCs w:val="32"/>
        </w:rPr>
        <w:t>NEGOCIATION ANNUELLE</w:t>
      </w:r>
      <w:r w:rsidR="000A1B02" w:rsidRPr="00F5179E">
        <w:rPr>
          <w:rFonts w:ascii="Aptos" w:hAnsi="Aptos" w:cs="Calibri"/>
          <w:sz w:val="32"/>
          <w:szCs w:val="32"/>
        </w:rPr>
        <w:t xml:space="preserve"> 20</w:t>
      </w:r>
      <w:r w:rsidR="00242B9D" w:rsidRPr="00F5179E">
        <w:rPr>
          <w:rFonts w:ascii="Aptos" w:hAnsi="Aptos" w:cs="Calibri"/>
          <w:sz w:val="32"/>
          <w:szCs w:val="32"/>
        </w:rPr>
        <w:t>2</w:t>
      </w:r>
      <w:r w:rsidR="009B48A4">
        <w:rPr>
          <w:rFonts w:ascii="Aptos" w:hAnsi="Aptos" w:cs="Calibri"/>
          <w:sz w:val="32"/>
          <w:szCs w:val="32"/>
        </w:rPr>
        <w:t>6</w:t>
      </w:r>
      <w:r w:rsidR="00E262BA" w:rsidRPr="00F5179E">
        <w:rPr>
          <w:rFonts w:ascii="Aptos" w:hAnsi="Aptos" w:cs="Calibri"/>
          <w:sz w:val="32"/>
          <w:szCs w:val="32"/>
        </w:rPr>
        <w:t xml:space="preserve"> /2</w:t>
      </w:r>
    </w:p>
    <w:p w14:paraId="3089EDFA" w14:textId="77777777" w:rsidR="00A1227F" w:rsidRPr="00F5179E" w:rsidRDefault="00E262BA" w:rsidP="00F5179E">
      <w:pPr>
        <w:pStyle w:val="Titre1"/>
        <w:ind w:left="567" w:right="566"/>
        <w:rPr>
          <w:rFonts w:ascii="Aptos" w:hAnsi="Aptos" w:cs="Calibri"/>
          <w:sz w:val="32"/>
          <w:szCs w:val="32"/>
        </w:rPr>
      </w:pPr>
      <w:r w:rsidRPr="00F5179E">
        <w:rPr>
          <w:rFonts w:ascii="Aptos" w:hAnsi="Aptos" w:cs="Calibri"/>
          <w:sz w:val="32"/>
          <w:szCs w:val="32"/>
        </w:rPr>
        <w:t xml:space="preserve">EGALITE PROFESSIONNELLE </w:t>
      </w:r>
    </w:p>
    <w:p w14:paraId="717E285A" w14:textId="61AA1F1D" w:rsidR="00361D7D" w:rsidRPr="00F5179E" w:rsidRDefault="00E262BA" w:rsidP="00F5179E">
      <w:pPr>
        <w:pStyle w:val="Titre1"/>
        <w:ind w:left="567" w:right="566"/>
        <w:rPr>
          <w:rFonts w:ascii="Aptos" w:hAnsi="Aptos" w:cs="Calibri"/>
          <w:sz w:val="32"/>
          <w:szCs w:val="32"/>
        </w:rPr>
      </w:pPr>
      <w:r w:rsidRPr="00F5179E">
        <w:rPr>
          <w:rFonts w:ascii="Aptos" w:hAnsi="Aptos" w:cs="Calibri"/>
          <w:sz w:val="32"/>
          <w:szCs w:val="32"/>
        </w:rPr>
        <w:t>QUALITE DE VIE AU TRAVAIL</w:t>
      </w:r>
      <w:r w:rsidR="000B4B5D" w:rsidRPr="00F5179E">
        <w:rPr>
          <w:rFonts w:ascii="Aptos" w:hAnsi="Aptos" w:cs="Calibri"/>
          <w:sz w:val="32"/>
          <w:szCs w:val="32"/>
        </w:rPr>
        <w:t xml:space="preserve"> ET </w:t>
      </w:r>
      <w:r w:rsidR="00F5179E">
        <w:rPr>
          <w:rFonts w:ascii="Aptos" w:hAnsi="Aptos" w:cs="Calibri"/>
          <w:sz w:val="32"/>
          <w:szCs w:val="32"/>
        </w:rPr>
        <w:t>C</w:t>
      </w:r>
      <w:r w:rsidR="000B4B5D" w:rsidRPr="00F5179E">
        <w:rPr>
          <w:rFonts w:ascii="Aptos" w:hAnsi="Aptos" w:cs="Calibri"/>
          <w:sz w:val="32"/>
          <w:szCs w:val="32"/>
        </w:rPr>
        <w:t>ONDITIONS DE TRAVAIL</w:t>
      </w:r>
    </w:p>
    <w:p w14:paraId="0FDEF936" w14:textId="77777777" w:rsidR="000A1B02" w:rsidRPr="00F5179E" w:rsidRDefault="000A1B02">
      <w:pPr>
        <w:rPr>
          <w:rFonts w:ascii="Aptos" w:hAnsi="Aptos" w:cs="Calibri"/>
          <w:sz w:val="22"/>
          <w:szCs w:val="22"/>
        </w:rPr>
      </w:pPr>
    </w:p>
    <w:p w14:paraId="780B5179" w14:textId="77777777" w:rsidR="009F0B46" w:rsidRPr="00F5179E" w:rsidRDefault="009F0B46">
      <w:pPr>
        <w:rPr>
          <w:rFonts w:ascii="Aptos" w:hAnsi="Aptos" w:cs="Calibri"/>
          <w:sz w:val="22"/>
          <w:szCs w:val="22"/>
        </w:rPr>
      </w:pPr>
    </w:p>
    <w:p w14:paraId="65418C63" w14:textId="77777777" w:rsidR="009F0B46" w:rsidRPr="00F5179E" w:rsidRDefault="009F0B46" w:rsidP="00F734EC">
      <w:pPr>
        <w:jc w:val="both"/>
        <w:rPr>
          <w:rFonts w:ascii="Aptos" w:hAnsi="Aptos" w:cs="Calibri"/>
          <w:sz w:val="22"/>
          <w:szCs w:val="22"/>
        </w:rPr>
      </w:pPr>
    </w:p>
    <w:p w14:paraId="338D085C" w14:textId="77777777" w:rsidR="0040774E" w:rsidRPr="00F5179E" w:rsidRDefault="0040774E" w:rsidP="0040774E">
      <w:pPr>
        <w:rPr>
          <w:rFonts w:ascii="Aptos" w:hAnsi="Aptos" w:cs="Calibri"/>
          <w:sz w:val="22"/>
          <w:szCs w:val="22"/>
        </w:rPr>
      </w:pPr>
      <w:r w:rsidRPr="00F5179E">
        <w:rPr>
          <w:rFonts w:ascii="Aptos" w:hAnsi="Aptos" w:cs="Calibri"/>
          <w:sz w:val="22"/>
          <w:szCs w:val="22"/>
        </w:rPr>
        <w:t>Entre les soussignés :</w:t>
      </w:r>
    </w:p>
    <w:p w14:paraId="44867B27" w14:textId="77777777" w:rsidR="0040774E" w:rsidRPr="00F5179E" w:rsidRDefault="0040774E" w:rsidP="0040774E">
      <w:pPr>
        <w:rPr>
          <w:rFonts w:ascii="Aptos" w:hAnsi="Aptos" w:cs="Calibri"/>
          <w:sz w:val="22"/>
          <w:szCs w:val="22"/>
        </w:rPr>
      </w:pPr>
    </w:p>
    <w:p w14:paraId="762F56D0" w14:textId="59696DD3" w:rsidR="0040774E" w:rsidRPr="00F5179E" w:rsidRDefault="0040774E" w:rsidP="0040774E">
      <w:pPr>
        <w:rPr>
          <w:rFonts w:ascii="Aptos" w:hAnsi="Aptos" w:cs="Calibri"/>
          <w:sz w:val="22"/>
          <w:szCs w:val="22"/>
        </w:rPr>
      </w:pPr>
      <w:r w:rsidRPr="00F5179E">
        <w:rPr>
          <w:rFonts w:ascii="Aptos" w:hAnsi="Aptos" w:cs="Calibri"/>
          <w:sz w:val="22"/>
          <w:szCs w:val="22"/>
        </w:rPr>
        <w:t xml:space="preserve">La </w:t>
      </w:r>
      <w:r w:rsidRPr="00F5179E">
        <w:rPr>
          <w:rFonts w:ascii="Aptos" w:hAnsi="Aptos" w:cs="Calibri"/>
          <w:b/>
          <w:bCs/>
          <w:sz w:val="22"/>
          <w:szCs w:val="22"/>
        </w:rPr>
        <w:t xml:space="preserve">société </w:t>
      </w:r>
      <w:r w:rsidR="0061109E">
        <w:rPr>
          <w:rFonts w:ascii="Aptos" w:hAnsi="Aptos" w:cs="Calibri"/>
          <w:b/>
          <w:bCs/>
          <w:sz w:val="22"/>
          <w:szCs w:val="22"/>
        </w:rPr>
        <w:t>Brest en vue</w:t>
      </w:r>
      <w:r w:rsidRPr="00F5179E">
        <w:rPr>
          <w:rFonts w:ascii="Aptos" w:hAnsi="Aptos" w:cs="Calibri"/>
          <w:b/>
          <w:bCs/>
          <w:sz w:val="22"/>
          <w:szCs w:val="22"/>
        </w:rPr>
        <w:t xml:space="preserve"> SEM</w:t>
      </w:r>
      <w:r w:rsidRPr="00F5179E">
        <w:rPr>
          <w:rFonts w:ascii="Aptos" w:hAnsi="Aptos" w:cs="Calibri"/>
          <w:sz w:val="22"/>
          <w:szCs w:val="22"/>
        </w:rPr>
        <w:t xml:space="preserve">, au capital de 6 240 000€, ayant son siège social 3 rue Dupleix à 29200 BREST, inscrite au registre du commerce sous le numéro 311 294 904 prise en la personne de son représentant légal </w:t>
      </w:r>
      <w:r w:rsidR="005A399A">
        <w:rPr>
          <w:rFonts w:ascii="Aptos" w:hAnsi="Aptos" w:cs="Calibri"/>
          <w:sz w:val="22"/>
          <w:szCs w:val="22"/>
        </w:rPr>
        <w:tab/>
      </w:r>
      <w:r w:rsidRPr="00F5179E">
        <w:rPr>
          <w:rFonts w:ascii="Aptos" w:hAnsi="Aptos" w:cs="Calibri"/>
          <w:sz w:val="22"/>
          <w:szCs w:val="22"/>
        </w:rPr>
        <w:t>, Directeur général ;</w:t>
      </w:r>
    </w:p>
    <w:p w14:paraId="11226CFD" w14:textId="73423ED1" w:rsidR="0040774E" w:rsidRPr="00F5179E" w:rsidRDefault="0040774E" w:rsidP="0040774E">
      <w:pPr>
        <w:rPr>
          <w:rFonts w:ascii="Aptos" w:hAnsi="Aptos" w:cs="Calibri"/>
          <w:sz w:val="22"/>
          <w:szCs w:val="22"/>
        </w:rPr>
      </w:pPr>
      <w:r w:rsidRPr="00F5179E">
        <w:rPr>
          <w:rFonts w:ascii="Aptos" w:hAnsi="Aptos" w:cs="Calibri"/>
          <w:sz w:val="22"/>
          <w:szCs w:val="22"/>
        </w:rPr>
        <w:t xml:space="preserve">La </w:t>
      </w:r>
      <w:r w:rsidRPr="00F5179E">
        <w:rPr>
          <w:rFonts w:ascii="Aptos" w:hAnsi="Aptos" w:cs="Calibri"/>
          <w:b/>
          <w:bCs/>
          <w:sz w:val="22"/>
          <w:szCs w:val="22"/>
        </w:rPr>
        <w:t xml:space="preserve">société </w:t>
      </w:r>
      <w:r w:rsidR="0061109E">
        <w:rPr>
          <w:rFonts w:ascii="Aptos" w:hAnsi="Aptos" w:cs="Calibri"/>
          <w:b/>
          <w:bCs/>
          <w:sz w:val="22"/>
          <w:szCs w:val="22"/>
        </w:rPr>
        <w:t>Brest en vue</w:t>
      </w:r>
      <w:r w:rsidRPr="00F5179E">
        <w:rPr>
          <w:rFonts w:ascii="Aptos" w:hAnsi="Aptos" w:cs="Calibri"/>
          <w:b/>
          <w:bCs/>
          <w:sz w:val="22"/>
          <w:szCs w:val="22"/>
        </w:rPr>
        <w:t xml:space="preserve"> SPL</w:t>
      </w:r>
      <w:r w:rsidRPr="00F5179E">
        <w:rPr>
          <w:rFonts w:ascii="Aptos" w:hAnsi="Aptos" w:cs="Calibri"/>
          <w:sz w:val="22"/>
          <w:szCs w:val="22"/>
        </w:rPr>
        <w:t xml:space="preserve">, au capital de </w:t>
      </w:r>
      <w:r w:rsidR="00560982">
        <w:rPr>
          <w:rFonts w:ascii="Aptos" w:hAnsi="Aptos" w:cs="Calibri"/>
          <w:sz w:val="22"/>
          <w:szCs w:val="22"/>
        </w:rPr>
        <w:t>6 160</w:t>
      </w:r>
      <w:r w:rsidRPr="00F5179E">
        <w:rPr>
          <w:rFonts w:ascii="Aptos" w:hAnsi="Aptos" w:cs="Calibri"/>
          <w:sz w:val="22"/>
          <w:szCs w:val="22"/>
        </w:rPr>
        <w:t xml:space="preserve"> 000€, ayant son siège social 3 rue Dupleix à 29200 BREST, inscrite au registre du commerce sous le numéro 921 199 139 prise en la personne de son représentant légal </w:t>
      </w:r>
      <w:r w:rsidR="005A399A">
        <w:rPr>
          <w:rFonts w:ascii="Aptos" w:hAnsi="Aptos" w:cs="Calibri"/>
          <w:sz w:val="22"/>
          <w:szCs w:val="22"/>
        </w:rPr>
        <w:tab/>
      </w:r>
      <w:r w:rsidR="00082951" w:rsidRPr="00F5179E">
        <w:rPr>
          <w:rFonts w:ascii="Aptos" w:hAnsi="Aptos" w:cs="Calibri"/>
          <w:sz w:val="22"/>
          <w:szCs w:val="22"/>
        </w:rPr>
        <w:t>, Directeur général</w:t>
      </w:r>
      <w:r w:rsidR="00082951">
        <w:rPr>
          <w:rFonts w:ascii="Aptos" w:hAnsi="Aptos" w:cs="Calibri"/>
          <w:sz w:val="22"/>
          <w:szCs w:val="22"/>
        </w:rPr>
        <w:t xml:space="preserve"> </w:t>
      </w:r>
      <w:r w:rsidRPr="00F5179E">
        <w:rPr>
          <w:rFonts w:ascii="Aptos" w:hAnsi="Aptos" w:cs="Calibri"/>
          <w:sz w:val="22"/>
          <w:szCs w:val="22"/>
        </w:rPr>
        <w:t>;</w:t>
      </w:r>
    </w:p>
    <w:p w14:paraId="70BBF076" w14:textId="377677DB" w:rsidR="0040774E" w:rsidRPr="00F5179E" w:rsidRDefault="0040774E" w:rsidP="0040774E">
      <w:pPr>
        <w:rPr>
          <w:rFonts w:ascii="Aptos" w:hAnsi="Aptos" w:cs="Calibri"/>
          <w:sz w:val="22"/>
          <w:szCs w:val="22"/>
        </w:rPr>
      </w:pPr>
      <w:r w:rsidRPr="00F5179E">
        <w:rPr>
          <w:rFonts w:ascii="Aptos" w:hAnsi="Aptos" w:cs="Calibri"/>
          <w:sz w:val="22"/>
          <w:szCs w:val="22"/>
        </w:rPr>
        <w:t xml:space="preserve">Le </w:t>
      </w:r>
      <w:r w:rsidRPr="00F5179E">
        <w:rPr>
          <w:rFonts w:ascii="Aptos" w:hAnsi="Aptos" w:cs="Calibri"/>
          <w:b/>
          <w:bCs/>
          <w:sz w:val="22"/>
          <w:szCs w:val="22"/>
        </w:rPr>
        <w:t xml:space="preserve">groupement </w:t>
      </w:r>
      <w:r w:rsidR="0061109E">
        <w:rPr>
          <w:rFonts w:ascii="Aptos" w:hAnsi="Aptos" w:cs="Calibri"/>
          <w:b/>
          <w:bCs/>
          <w:sz w:val="22"/>
          <w:szCs w:val="22"/>
        </w:rPr>
        <w:t>Brest en vue</w:t>
      </w:r>
      <w:r w:rsidR="0061109E" w:rsidRPr="00F5179E">
        <w:rPr>
          <w:rFonts w:ascii="Aptos" w:hAnsi="Aptos" w:cs="Calibri"/>
          <w:b/>
          <w:bCs/>
          <w:sz w:val="22"/>
          <w:szCs w:val="22"/>
        </w:rPr>
        <w:t xml:space="preserve"> </w:t>
      </w:r>
      <w:r w:rsidRPr="00F5179E">
        <w:rPr>
          <w:rFonts w:ascii="Aptos" w:hAnsi="Aptos" w:cs="Calibri"/>
          <w:b/>
          <w:bCs/>
          <w:sz w:val="22"/>
          <w:szCs w:val="22"/>
        </w:rPr>
        <w:t>GIE</w:t>
      </w:r>
      <w:r w:rsidRPr="00F5179E">
        <w:rPr>
          <w:rFonts w:ascii="Aptos" w:hAnsi="Aptos" w:cs="Calibri"/>
          <w:sz w:val="22"/>
          <w:szCs w:val="22"/>
        </w:rPr>
        <w:t>,</w:t>
      </w:r>
      <w:r w:rsidR="00560982">
        <w:rPr>
          <w:rFonts w:ascii="Aptos" w:hAnsi="Aptos" w:cs="Calibri"/>
          <w:sz w:val="22"/>
          <w:szCs w:val="22"/>
        </w:rPr>
        <w:t xml:space="preserve"> </w:t>
      </w:r>
      <w:r w:rsidR="00560982" w:rsidRPr="00F5179E">
        <w:rPr>
          <w:rFonts w:ascii="Aptos" w:hAnsi="Aptos" w:cs="Calibri"/>
          <w:sz w:val="22"/>
          <w:szCs w:val="22"/>
        </w:rPr>
        <w:t xml:space="preserve">au capital de </w:t>
      </w:r>
      <w:r w:rsidR="00560982">
        <w:rPr>
          <w:rFonts w:ascii="Aptos" w:hAnsi="Aptos" w:cs="Calibri"/>
          <w:sz w:val="22"/>
          <w:szCs w:val="22"/>
        </w:rPr>
        <w:t>600</w:t>
      </w:r>
      <w:r w:rsidR="00560982" w:rsidRPr="00F5179E">
        <w:rPr>
          <w:rFonts w:ascii="Aptos" w:hAnsi="Aptos" w:cs="Calibri"/>
          <w:sz w:val="22"/>
          <w:szCs w:val="22"/>
        </w:rPr>
        <w:t xml:space="preserve"> 000€,</w:t>
      </w:r>
      <w:r w:rsidRPr="00F5179E">
        <w:rPr>
          <w:rFonts w:ascii="Aptos" w:hAnsi="Aptos" w:cs="Calibri"/>
          <w:sz w:val="22"/>
          <w:szCs w:val="22"/>
        </w:rPr>
        <w:t xml:space="preserve"> ayant son siège social 3 rue Dupleix à 29200 BREST, inscrite au registre du commerce sous le numéro 921 471 173 prise en la personne de son représentant légal </w:t>
      </w:r>
      <w:r w:rsidR="005A399A">
        <w:rPr>
          <w:rFonts w:ascii="Aptos" w:hAnsi="Aptos" w:cs="Calibri"/>
          <w:sz w:val="22"/>
          <w:szCs w:val="22"/>
        </w:rPr>
        <w:tab/>
      </w:r>
      <w:r w:rsidRPr="00F5179E">
        <w:rPr>
          <w:rFonts w:ascii="Aptos" w:hAnsi="Aptos" w:cs="Calibri"/>
          <w:sz w:val="22"/>
          <w:szCs w:val="22"/>
        </w:rPr>
        <w:t>, Directeur ;</w:t>
      </w:r>
    </w:p>
    <w:p w14:paraId="7504D4CD" w14:textId="77777777" w:rsidR="0040774E" w:rsidRPr="00F5179E" w:rsidRDefault="0040774E" w:rsidP="0040774E">
      <w:pPr>
        <w:rPr>
          <w:rFonts w:ascii="Aptos" w:hAnsi="Aptos" w:cs="Calibri"/>
          <w:sz w:val="22"/>
          <w:szCs w:val="22"/>
        </w:rPr>
      </w:pPr>
    </w:p>
    <w:p w14:paraId="5564B914" w14:textId="77777777" w:rsidR="0040774E" w:rsidRPr="00F5179E" w:rsidRDefault="0040774E" w:rsidP="0040774E">
      <w:pPr>
        <w:rPr>
          <w:rFonts w:ascii="Aptos" w:hAnsi="Aptos" w:cs="Calibri"/>
          <w:sz w:val="22"/>
          <w:szCs w:val="22"/>
        </w:rPr>
      </w:pPr>
      <w:r w:rsidRPr="00F5179E">
        <w:rPr>
          <w:rFonts w:ascii="Aptos" w:hAnsi="Aptos" w:cs="Calibri"/>
          <w:sz w:val="22"/>
          <w:szCs w:val="22"/>
        </w:rPr>
        <w:t>Et</w:t>
      </w:r>
    </w:p>
    <w:p w14:paraId="141D10CE" w14:textId="77777777" w:rsidR="0040774E" w:rsidRPr="00F5179E" w:rsidRDefault="0040774E" w:rsidP="0040774E">
      <w:pPr>
        <w:rPr>
          <w:rFonts w:ascii="Aptos" w:hAnsi="Aptos" w:cs="Calibri"/>
          <w:sz w:val="22"/>
          <w:szCs w:val="22"/>
        </w:rPr>
      </w:pPr>
    </w:p>
    <w:p w14:paraId="3A1A6ED3" w14:textId="7C412B21" w:rsidR="0040774E" w:rsidRPr="00F5179E" w:rsidRDefault="0040774E" w:rsidP="0040774E">
      <w:pPr>
        <w:rPr>
          <w:rFonts w:ascii="Aptos" w:hAnsi="Aptos" w:cs="Calibri"/>
          <w:sz w:val="22"/>
          <w:szCs w:val="22"/>
        </w:rPr>
      </w:pPr>
      <w:r w:rsidRPr="00F5179E">
        <w:rPr>
          <w:rFonts w:ascii="Aptos" w:hAnsi="Aptos" w:cs="Calibri"/>
          <w:sz w:val="22"/>
          <w:szCs w:val="22"/>
        </w:rPr>
        <w:t xml:space="preserve">Le </w:t>
      </w:r>
      <w:r w:rsidRPr="00F5179E">
        <w:rPr>
          <w:rFonts w:ascii="Aptos" w:hAnsi="Aptos" w:cs="Calibri"/>
          <w:b/>
          <w:bCs/>
          <w:sz w:val="22"/>
          <w:szCs w:val="22"/>
        </w:rPr>
        <w:t>syndicat CFDT</w:t>
      </w:r>
      <w:r w:rsidRPr="00F5179E">
        <w:rPr>
          <w:rFonts w:ascii="Aptos" w:hAnsi="Aptos" w:cs="Calibri"/>
          <w:sz w:val="22"/>
          <w:szCs w:val="22"/>
        </w:rPr>
        <w:t xml:space="preserve">, représenté par </w:t>
      </w:r>
      <w:r w:rsidR="005A399A">
        <w:rPr>
          <w:rFonts w:ascii="Aptos" w:hAnsi="Aptos" w:cs="Calibri"/>
          <w:sz w:val="22"/>
          <w:szCs w:val="22"/>
        </w:rPr>
        <w:tab/>
      </w:r>
      <w:r w:rsidRPr="00F5179E">
        <w:rPr>
          <w:rFonts w:ascii="Aptos" w:hAnsi="Aptos" w:cs="Calibri"/>
          <w:sz w:val="22"/>
          <w:szCs w:val="22"/>
        </w:rPr>
        <w:t xml:space="preserve">, déléguée syndicale, </w:t>
      </w:r>
    </w:p>
    <w:p w14:paraId="0372390A" w14:textId="77777777" w:rsidR="0040774E" w:rsidRPr="00F5179E" w:rsidRDefault="0040774E" w:rsidP="0040774E">
      <w:pPr>
        <w:rPr>
          <w:rFonts w:ascii="Aptos" w:hAnsi="Aptos" w:cs="Calibri"/>
          <w:sz w:val="22"/>
          <w:szCs w:val="22"/>
        </w:rPr>
      </w:pPr>
    </w:p>
    <w:p w14:paraId="0C0EA961" w14:textId="231A7324" w:rsidR="002A2652" w:rsidRPr="00F5179E" w:rsidRDefault="0040774E" w:rsidP="0040774E">
      <w:pPr>
        <w:rPr>
          <w:rFonts w:ascii="Aptos" w:hAnsi="Aptos" w:cs="Calibri"/>
          <w:sz w:val="22"/>
          <w:szCs w:val="22"/>
        </w:rPr>
      </w:pPr>
      <w:r w:rsidRPr="00F5179E">
        <w:rPr>
          <w:rFonts w:ascii="Aptos" w:hAnsi="Aptos" w:cs="Calibri"/>
          <w:sz w:val="22"/>
          <w:szCs w:val="22"/>
        </w:rPr>
        <w:t>D'autre part ;</w:t>
      </w:r>
    </w:p>
    <w:p w14:paraId="2984B08D" w14:textId="77777777" w:rsidR="00795D5D" w:rsidRPr="00F5179E" w:rsidRDefault="00795D5D">
      <w:pPr>
        <w:rPr>
          <w:rFonts w:ascii="Aptos" w:hAnsi="Aptos" w:cs="Calibri"/>
          <w:sz w:val="22"/>
          <w:szCs w:val="22"/>
        </w:rPr>
      </w:pPr>
    </w:p>
    <w:p w14:paraId="6275E18B" w14:textId="77777777" w:rsidR="002A2652" w:rsidRPr="00F5179E" w:rsidRDefault="002A2652">
      <w:pPr>
        <w:rPr>
          <w:rFonts w:ascii="Aptos" w:hAnsi="Aptos" w:cs="Calibri"/>
          <w:b/>
          <w:sz w:val="28"/>
          <w:szCs w:val="28"/>
        </w:rPr>
      </w:pPr>
      <w:r w:rsidRPr="00F5179E">
        <w:rPr>
          <w:rFonts w:ascii="Aptos" w:hAnsi="Aptos" w:cs="Calibri"/>
          <w:b/>
          <w:sz w:val="28"/>
          <w:szCs w:val="28"/>
        </w:rPr>
        <w:t>PREAMBULE</w:t>
      </w:r>
    </w:p>
    <w:p w14:paraId="5F5A86E8" w14:textId="2395E12E" w:rsidR="006341F3" w:rsidRPr="00F5179E" w:rsidRDefault="006341F3" w:rsidP="00080507">
      <w:pPr>
        <w:jc w:val="both"/>
        <w:rPr>
          <w:rFonts w:ascii="Aptos" w:hAnsi="Aptos" w:cs="Calibri"/>
          <w:sz w:val="22"/>
          <w:szCs w:val="22"/>
        </w:rPr>
      </w:pPr>
    </w:p>
    <w:p w14:paraId="4659BEDE" w14:textId="0A54D652" w:rsidR="00657BA0" w:rsidRDefault="00242B9D" w:rsidP="00C72790">
      <w:pPr>
        <w:spacing w:before="120"/>
        <w:jc w:val="both"/>
        <w:rPr>
          <w:rFonts w:ascii="Aptos" w:hAnsi="Aptos" w:cs="Arial"/>
          <w:sz w:val="22"/>
          <w:szCs w:val="22"/>
        </w:rPr>
      </w:pPr>
      <w:r w:rsidRPr="00F5179E">
        <w:rPr>
          <w:rFonts w:ascii="Aptos" w:hAnsi="Aptos" w:cs="Calibri"/>
          <w:sz w:val="22"/>
          <w:szCs w:val="22"/>
        </w:rPr>
        <w:t>Pour l’année 202</w:t>
      </w:r>
      <w:r w:rsidR="009B48A4">
        <w:rPr>
          <w:rFonts w:ascii="Aptos" w:hAnsi="Aptos" w:cs="Calibri"/>
          <w:sz w:val="22"/>
          <w:szCs w:val="22"/>
        </w:rPr>
        <w:t>6</w:t>
      </w:r>
      <w:r w:rsidRPr="00F5179E">
        <w:rPr>
          <w:rFonts w:ascii="Aptos" w:hAnsi="Aptos" w:cs="Calibri"/>
          <w:sz w:val="22"/>
          <w:szCs w:val="22"/>
        </w:rPr>
        <w:t xml:space="preserve">, </w:t>
      </w:r>
      <w:r w:rsidR="00933A92" w:rsidRPr="00F5179E">
        <w:rPr>
          <w:rFonts w:ascii="Aptos" w:hAnsi="Aptos" w:cs="Arial"/>
          <w:sz w:val="22"/>
          <w:szCs w:val="22"/>
        </w:rPr>
        <w:t xml:space="preserve">la Direction et la Délégation syndicale se sont rencontrées et ont négocié sur </w:t>
      </w:r>
      <w:r w:rsidR="00657BA0" w:rsidRPr="00F5179E">
        <w:rPr>
          <w:rFonts w:ascii="Aptos" w:hAnsi="Aptos" w:cs="Arial"/>
          <w:sz w:val="22"/>
          <w:szCs w:val="22"/>
        </w:rPr>
        <w:t>les</w:t>
      </w:r>
      <w:r w:rsidR="00933A92" w:rsidRPr="00F5179E">
        <w:rPr>
          <w:rFonts w:ascii="Aptos" w:hAnsi="Aptos" w:cs="Arial"/>
          <w:sz w:val="22"/>
          <w:szCs w:val="22"/>
        </w:rPr>
        <w:t xml:space="preserve"> thème</w:t>
      </w:r>
      <w:r w:rsidR="00657BA0" w:rsidRPr="00F5179E">
        <w:rPr>
          <w:rFonts w:ascii="Aptos" w:hAnsi="Aptos" w:cs="Arial"/>
          <w:sz w:val="22"/>
          <w:szCs w:val="22"/>
        </w:rPr>
        <w:t>s de l’égalité professionnelle entre les femmes et les hommes et sur la qualité de vie au travail</w:t>
      </w:r>
      <w:r w:rsidR="00933A92" w:rsidRPr="00F5179E">
        <w:rPr>
          <w:rFonts w:ascii="Aptos" w:hAnsi="Aptos" w:cs="Arial"/>
          <w:sz w:val="22"/>
          <w:szCs w:val="22"/>
        </w:rPr>
        <w:t xml:space="preserve"> au cours </w:t>
      </w:r>
      <w:r w:rsidR="00253F76" w:rsidRPr="00193524">
        <w:rPr>
          <w:rFonts w:ascii="Aptos" w:hAnsi="Aptos" w:cs="Arial"/>
          <w:sz w:val="22"/>
          <w:szCs w:val="22"/>
        </w:rPr>
        <w:t xml:space="preserve">de </w:t>
      </w:r>
      <w:r w:rsidR="00C82713">
        <w:rPr>
          <w:rFonts w:ascii="Aptos" w:hAnsi="Aptos" w:cs="Arial"/>
          <w:sz w:val="22"/>
          <w:szCs w:val="22"/>
        </w:rPr>
        <w:t>3</w:t>
      </w:r>
      <w:r w:rsidR="00253F76" w:rsidRPr="00193524">
        <w:rPr>
          <w:rFonts w:ascii="Aptos" w:hAnsi="Aptos" w:cs="Arial"/>
          <w:sz w:val="22"/>
          <w:szCs w:val="22"/>
        </w:rPr>
        <w:t xml:space="preserve"> réunions</w:t>
      </w:r>
      <w:r w:rsidR="00C72790" w:rsidRPr="00193524">
        <w:rPr>
          <w:rFonts w:ascii="Aptos" w:hAnsi="Aptos" w:cs="Arial"/>
          <w:sz w:val="22"/>
          <w:szCs w:val="22"/>
        </w:rPr>
        <w:t>,</w:t>
      </w:r>
      <w:r w:rsidR="00253F76" w:rsidRPr="00193524">
        <w:rPr>
          <w:rFonts w:ascii="Aptos" w:hAnsi="Aptos" w:cs="Arial"/>
          <w:sz w:val="22"/>
          <w:szCs w:val="22"/>
        </w:rPr>
        <w:t> </w:t>
      </w:r>
      <w:r w:rsidR="00657BA0" w:rsidRPr="00193524">
        <w:rPr>
          <w:rFonts w:ascii="Aptos" w:hAnsi="Aptos" w:cs="Arial"/>
          <w:sz w:val="22"/>
          <w:szCs w:val="22"/>
        </w:rPr>
        <w:t>le</w:t>
      </w:r>
      <w:r w:rsidR="00012E7B" w:rsidRPr="00193524">
        <w:rPr>
          <w:rFonts w:ascii="Aptos" w:hAnsi="Aptos" w:cs="Arial"/>
          <w:sz w:val="22"/>
          <w:szCs w:val="22"/>
        </w:rPr>
        <w:t>s</w:t>
      </w:r>
      <w:r w:rsidR="00657BA0" w:rsidRPr="00193524">
        <w:rPr>
          <w:rFonts w:ascii="Aptos" w:hAnsi="Aptos" w:cs="Arial"/>
          <w:sz w:val="22"/>
          <w:szCs w:val="22"/>
        </w:rPr>
        <w:t xml:space="preserve"> </w:t>
      </w:r>
      <w:r w:rsidR="00193524" w:rsidRPr="00193524">
        <w:rPr>
          <w:rFonts w:ascii="Aptos" w:hAnsi="Aptos" w:cs="Arial"/>
          <w:sz w:val="22"/>
          <w:szCs w:val="22"/>
        </w:rPr>
        <w:t>3</w:t>
      </w:r>
      <w:r w:rsidR="00C82713">
        <w:rPr>
          <w:rFonts w:ascii="Aptos" w:hAnsi="Aptos" w:cs="Arial"/>
          <w:sz w:val="22"/>
          <w:szCs w:val="22"/>
        </w:rPr>
        <w:t>,</w:t>
      </w:r>
      <w:r w:rsidR="00490717">
        <w:rPr>
          <w:rFonts w:ascii="Aptos" w:hAnsi="Aptos" w:cs="Arial"/>
          <w:sz w:val="22"/>
          <w:szCs w:val="22"/>
        </w:rPr>
        <w:t xml:space="preserve"> 24</w:t>
      </w:r>
      <w:r w:rsidR="00C82713">
        <w:rPr>
          <w:rFonts w:ascii="Aptos" w:hAnsi="Aptos" w:cs="Arial"/>
          <w:sz w:val="22"/>
          <w:szCs w:val="22"/>
        </w:rPr>
        <w:t xml:space="preserve"> et 31</w:t>
      </w:r>
      <w:r w:rsidR="00490717">
        <w:rPr>
          <w:rFonts w:ascii="Aptos" w:hAnsi="Aptos" w:cs="Arial"/>
          <w:sz w:val="22"/>
          <w:szCs w:val="22"/>
        </w:rPr>
        <w:t xml:space="preserve"> </w:t>
      </w:r>
      <w:r w:rsidR="00012E7B" w:rsidRPr="00193524">
        <w:rPr>
          <w:rFonts w:ascii="Aptos" w:hAnsi="Aptos" w:cs="Arial"/>
          <w:sz w:val="22"/>
          <w:szCs w:val="22"/>
        </w:rPr>
        <w:t>mars</w:t>
      </w:r>
      <w:r w:rsidR="00C72790" w:rsidRPr="00193524">
        <w:rPr>
          <w:rFonts w:ascii="Aptos" w:hAnsi="Aptos" w:cs="Arial"/>
          <w:sz w:val="22"/>
          <w:szCs w:val="22"/>
        </w:rPr>
        <w:t xml:space="preserve"> 202</w:t>
      </w:r>
      <w:r w:rsidR="00193524" w:rsidRPr="00193524">
        <w:rPr>
          <w:rFonts w:ascii="Aptos" w:hAnsi="Aptos" w:cs="Arial"/>
          <w:sz w:val="22"/>
          <w:szCs w:val="22"/>
        </w:rPr>
        <w:t>6</w:t>
      </w:r>
      <w:r w:rsidR="00657BA0" w:rsidRPr="00193524">
        <w:rPr>
          <w:rFonts w:ascii="Aptos" w:hAnsi="Aptos" w:cs="Arial"/>
          <w:sz w:val="22"/>
          <w:szCs w:val="22"/>
        </w:rPr>
        <w:t>.</w:t>
      </w:r>
    </w:p>
    <w:p w14:paraId="55CCEFAA" w14:textId="5031C601" w:rsidR="00E631FC" w:rsidRPr="00F5179E" w:rsidRDefault="00E631FC" w:rsidP="00E631FC">
      <w:pPr>
        <w:spacing w:before="120"/>
        <w:jc w:val="both"/>
        <w:rPr>
          <w:rFonts w:ascii="Aptos" w:hAnsi="Aptos" w:cs="Arial"/>
          <w:sz w:val="22"/>
          <w:szCs w:val="22"/>
        </w:rPr>
      </w:pPr>
      <w:r>
        <w:rPr>
          <w:rFonts w:ascii="Aptos" w:hAnsi="Aptos" w:cs="Arial"/>
          <w:sz w:val="22"/>
          <w:szCs w:val="22"/>
        </w:rPr>
        <w:t>La délégation syndicale souhaite rappeler que l’objectif de cette période de NAO est d’aller à la rencontre des référents et du personnel sur les différents sites, afin de recueillir le ressenti, doutes et inquiétudes professionnels des salariés, tout en écartant les questions d’ordre privé.</w:t>
      </w:r>
    </w:p>
    <w:p w14:paraId="791E88CD" w14:textId="77777777" w:rsidR="00657BA0" w:rsidRDefault="00657BA0">
      <w:pPr>
        <w:rPr>
          <w:rFonts w:ascii="Aptos" w:hAnsi="Aptos" w:cs="Calibri"/>
          <w:sz w:val="22"/>
          <w:szCs w:val="22"/>
        </w:rPr>
      </w:pPr>
    </w:p>
    <w:p w14:paraId="70E92B1C" w14:textId="77777777" w:rsidR="00CD0948" w:rsidRPr="00F5179E" w:rsidRDefault="00CD0948" w:rsidP="00490717">
      <w:pPr>
        <w:jc w:val="both"/>
        <w:rPr>
          <w:rFonts w:ascii="Aptos" w:hAnsi="Aptos" w:cs="Calibri"/>
          <w:sz w:val="22"/>
          <w:szCs w:val="22"/>
        </w:rPr>
      </w:pPr>
    </w:p>
    <w:p w14:paraId="3C27BCB2" w14:textId="77777777" w:rsidR="00795D5D" w:rsidRPr="00F5179E" w:rsidRDefault="00795D5D" w:rsidP="00795D5D">
      <w:pPr>
        <w:rPr>
          <w:rFonts w:ascii="Aptos" w:hAnsi="Aptos" w:cs="Calibri"/>
          <w:b/>
          <w:sz w:val="28"/>
          <w:szCs w:val="28"/>
        </w:rPr>
      </w:pPr>
      <w:r w:rsidRPr="00F5179E">
        <w:rPr>
          <w:rFonts w:ascii="Aptos" w:hAnsi="Aptos" w:cs="Calibri"/>
          <w:b/>
          <w:sz w:val="28"/>
          <w:szCs w:val="28"/>
        </w:rPr>
        <w:t>CONTEXTE</w:t>
      </w:r>
      <w:r w:rsidR="00F47191" w:rsidRPr="00F5179E">
        <w:rPr>
          <w:rFonts w:ascii="Aptos" w:hAnsi="Aptos" w:cs="Calibri"/>
          <w:b/>
          <w:sz w:val="28"/>
          <w:szCs w:val="28"/>
        </w:rPr>
        <w:t xml:space="preserve"> GENERAL</w:t>
      </w:r>
    </w:p>
    <w:p w14:paraId="2964874C" w14:textId="77777777" w:rsidR="00E1458E" w:rsidRPr="00F5179E" w:rsidRDefault="00E1458E" w:rsidP="006E710B">
      <w:pPr>
        <w:jc w:val="both"/>
        <w:rPr>
          <w:rFonts w:ascii="Aptos" w:hAnsi="Aptos" w:cs="Calibri"/>
          <w:sz w:val="22"/>
          <w:szCs w:val="22"/>
        </w:rPr>
      </w:pPr>
    </w:p>
    <w:p w14:paraId="10A74468" w14:textId="77777777" w:rsidR="003C05A8" w:rsidRPr="00F5179E" w:rsidRDefault="00795D5D" w:rsidP="00657BA0">
      <w:pPr>
        <w:spacing w:before="120"/>
        <w:jc w:val="both"/>
        <w:rPr>
          <w:rFonts w:ascii="Aptos" w:hAnsi="Aptos" w:cs="Calibri"/>
          <w:sz w:val="22"/>
          <w:szCs w:val="22"/>
        </w:rPr>
      </w:pPr>
      <w:r w:rsidRPr="00F5179E">
        <w:rPr>
          <w:rFonts w:ascii="Aptos" w:hAnsi="Aptos" w:cs="Calibri"/>
          <w:sz w:val="22"/>
          <w:szCs w:val="22"/>
        </w:rPr>
        <w:t xml:space="preserve">La </w:t>
      </w:r>
      <w:r w:rsidR="002C2FBC" w:rsidRPr="00F5179E">
        <w:rPr>
          <w:rFonts w:ascii="Aptos" w:hAnsi="Aptos" w:cs="Calibri"/>
          <w:sz w:val="22"/>
          <w:szCs w:val="22"/>
        </w:rPr>
        <w:t>D</w:t>
      </w:r>
      <w:r w:rsidRPr="00F5179E">
        <w:rPr>
          <w:rFonts w:ascii="Aptos" w:hAnsi="Aptos" w:cs="Calibri"/>
          <w:sz w:val="22"/>
          <w:szCs w:val="22"/>
        </w:rPr>
        <w:t>irectio</w:t>
      </w:r>
      <w:r w:rsidR="00236459" w:rsidRPr="00F5179E">
        <w:rPr>
          <w:rFonts w:ascii="Aptos" w:hAnsi="Aptos" w:cs="Calibri"/>
          <w:sz w:val="22"/>
          <w:szCs w:val="22"/>
        </w:rPr>
        <w:t>n présente le contexte global de la négociation</w:t>
      </w:r>
      <w:r w:rsidR="003C05A8" w:rsidRPr="00F5179E">
        <w:rPr>
          <w:rFonts w:ascii="Aptos" w:hAnsi="Aptos" w:cs="Calibri"/>
          <w:sz w:val="22"/>
          <w:szCs w:val="22"/>
        </w:rPr>
        <w:t> :</w:t>
      </w:r>
    </w:p>
    <w:p w14:paraId="5FEA2550" w14:textId="77777777" w:rsidR="00896D54" w:rsidRPr="00F5179E" w:rsidRDefault="001B2749" w:rsidP="00896D54">
      <w:pPr>
        <w:pStyle w:val="Default"/>
        <w:spacing w:before="120"/>
        <w:jc w:val="both"/>
        <w:rPr>
          <w:rFonts w:ascii="Aptos" w:hAnsi="Aptos"/>
          <w:bCs/>
          <w:sz w:val="22"/>
          <w:szCs w:val="22"/>
        </w:rPr>
      </w:pPr>
      <w:r w:rsidRPr="00F5179E">
        <w:rPr>
          <w:rFonts w:ascii="Aptos" w:hAnsi="Aptos" w:cs="Calibri"/>
          <w:sz w:val="22"/>
          <w:szCs w:val="22"/>
        </w:rPr>
        <w:t>D’une part, il convient d’</w:t>
      </w:r>
      <w:r w:rsidR="00BA147F" w:rsidRPr="00F5179E">
        <w:rPr>
          <w:rFonts w:ascii="Aptos" w:hAnsi="Aptos" w:cs="Calibri"/>
          <w:sz w:val="22"/>
          <w:szCs w:val="22"/>
        </w:rPr>
        <w:t xml:space="preserve">examiner, </w:t>
      </w:r>
      <w:r w:rsidR="00BA147F" w:rsidRPr="00F5179E">
        <w:rPr>
          <w:rFonts w:ascii="Aptos" w:hAnsi="Aptos"/>
          <w:bCs/>
          <w:sz w:val="22"/>
          <w:szCs w:val="22"/>
        </w:rPr>
        <w:t xml:space="preserve">conformément aux dispositions de la loi n° 2006-340 du 23 mars 2006, </w:t>
      </w:r>
      <w:r w:rsidR="00BA147F" w:rsidRPr="00F5179E">
        <w:rPr>
          <w:rFonts w:ascii="Aptos" w:hAnsi="Aptos" w:cs="Calibri"/>
          <w:sz w:val="22"/>
          <w:szCs w:val="22"/>
        </w:rPr>
        <w:t>et de la</w:t>
      </w:r>
      <w:r w:rsidR="00CA3776" w:rsidRPr="00F5179E">
        <w:rPr>
          <w:rFonts w:ascii="Aptos" w:hAnsi="Aptos" w:cs="Calibri"/>
          <w:sz w:val="22"/>
          <w:szCs w:val="22"/>
        </w:rPr>
        <w:t xml:space="preserve"> loi n° 2014-873 du 4 août 2014 pour</w:t>
      </w:r>
      <w:r w:rsidR="00BA147F" w:rsidRPr="00F5179E">
        <w:rPr>
          <w:rFonts w:ascii="Aptos" w:hAnsi="Aptos" w:cs="Calibri"/>
          <w:sz w:val="22"/>
          <w:szCs w:val="22"/>
        </w:rPr>
        <w:t xml:space="preserve"> </w:t>
      </w:r>
      <w:r w:rsidR="00BA147F" w:rsidRPr="00F5179E">
        <w:rPr>
          <w:rFonts w:ascii="Aptos" w:hAnsi="Aptos" w:cs="Calibri"/>
          <w:b/>
          <w:bCs/>
          <w:sz w:val="22"/>
          <w:szCs w:val="22"/>
        </w:rPr>
        <w:t>l’égalité réelle entre les femmes et les hommes</w:t>
      </w:r>
      <w:r w:rsidR="00BA147F" w:rsidRPr="00F5179E">
        <w:rPr>
          <w:rFonts w:ascii="Aptos" w:hAnsi="Aptos" w:cs="Calibri"/>
          <w:sz w:val="22"/>
          <w:szCs w:val="22"/>
        </w:rPr>
        <w:t>, les</w:t>
      </w:r>
      <w:r w:rsidR="00BA147F" w:rsidRPr="00F5179E">
        <w:rPr>
          <w:rFonts w:ascii="Aptos" w:hAnsi="Aptos"/>
          <w:bCs/>
          <w:sz w:val="22"/>
          <w:szCs w:val="22"/>
        </w:rPr>
        <w:t xml:space="preserve"> éventuelles inégalités de traitement entre les femmes et les hommes au sein de l’entreprise, sur la base </w:t>
      </w:r>
      <w:r w:rsidR="00896D54" w:rsidRPr="00F5179E">
        <w:rPr>
          <w:rFonts w:ascii="Aptos" w:hAnsi="Aptos"/>
          <w:bCs/>
          <w:sz w:val="22"/>
          <w:szCs w:val="22"/>
        </w:rPr>
        <w:t>des données annuelles définies préalablement par les parties, à savoir :</w:t>
      </w:r>
    </w:p>
    <w:p w14:paraId="527256FD" w14:textId="72256853" w:rsidR="00896D54" w:rsidRPr="00F5179E" w:rsidRDefault="00896D54" w:rsidP="007A0D89">
      <w:pPr>
        <w:pStyle w:val="Default"/>
        <w:numPr>
          <w:ilvl w:val="0"/>
          <w:numId w:val="1"/>
        </w:numPr>
        <w:spacing w:before="120"/>
        <w:jc w:val="both"/>
        <w:rPr>
          <w:rFonts w:ascii="Aptos" w:hAnsi="Aptos"/>
          <w:bCs/>
          <w:sz w:val="22"/>
          <w:szCs w:val="22"/>
        </w:rPr>
      </w:pPr>
      <w:r w:rsidRPr="00F5179E">
        <w:rPr>
          <w:rFonts w:ascii="Aptos" w:hAnsi="Aptos"/>
          <w:bCs/>
          <w:sz w:val="22"/>
          <w:szCs w:val="22"/>
        </w:rPr>
        <w:t>Index d’égalité professionnelle femmes-hommes ;</w:t>
      </w:r>
    </w:p>
    <w:p w14:paraId="7F0D8DBC" w14:textId="65600C08" w:rsidR="00896D54" w:rsidRPr="00F5179E" w:rsidRDefault="00896D54" w:rsidP="007A0D89">
      <w:pPr>
        <w:pStyle w:val="Default"/>
        <w:numPr>
          <w:ilvl w:val="0"/>
          <w:numId w:val="1"/>
        </w:numPr>
        <w:ind w:left="714" w:hanging="357"/>
        <w:jc w:val="both"/>
        <w:rPr>
          <w:rFonts w:ascii="Aptos" w:hAnsi="Aptos"/>
          <w:bCs/>
          <w:sz w:val="22"/>
          <w:szCs w:val="22"/>
        </w:rPr>
      </w:pPr>
      <w:r w:rsidRPr="00F5179E">
        <w:rPr>
          <w:rFonts w:ascii="Aptos" w:hAnsi="Aptos"/>
          <w:bCs/>
          <w:sz w:val="22"/>
          <w:szCs w:val="22"/>
        </w:rPr>
        <w:t>Répartition par typologie de métiers et par genre ;</w:t>
      </w:r>
    </w:p>
    <w:p w14:paraId="453EC700" w14:textId="23D87D70" w:rsidR="00A77B93" w:rsidRPr="00F5179E" w:rsidRDefault="00896D54" w:rsidP="007A0D89">
      <w:pPr>
        <w:pStyle w:val="Default"/>
        <w:numPr>
          <w:ilvl w:val="0"/>
          <w:numId w:val="1"/>
        </w:numPr>
        <w:ind w:left="714" w:hanging="357"/>
        <w:jc w:val="both"/>
        <w:rPr>
          <w:rFonts w:ascii="Aptos" w:hAnsi="Aptos"/>
          <w:bCs/>
          <w:sz w:val="22"/>
          <w:szCs w:val="22"/>
        </w:rPr>
      </w:pPr>
      <w:r w:rsidRPr="00F5179E">
        <w:rPr>
          <w:rFonts w:ascii="Aptos" w:hAnsi="Aptos"/>
          <w:bCs/>
          <w:sz w:val="22"/>
          <w:szCs w:val="22"/>
        </w:rPr>
        <w:t>Données clefs des effectifs femmes-hommes extraites du Bilan social.</w:t>
      </w:r>
    </w:p>
    <w:p w14:paraId="30234991" w14:textId="6C12EE7C" w:rsidR="009A3F93" w:rsidRPr="00F5179E" w:rsidRDefault="009A3F93" w:rsidP="00657BA0">
      <w:pPr>
        <w:pStyle w:val="Default"/>
        <w:spacing w:before="120"/>
        <w:jc w:val="both"/>
        <w:rPr>
          <w:rFonts w:ascii="Aptos" w:hAnsi="Aptos"/>
          <w:bCs/>
          <w:sz w:val="22"/>
          <w:szCs w:val="22"/>
        </w:rPr>
      </w:pPr>
      <w:r w:rsidRPr="00F5179E">
        <w:rPr>
          <w:rFonts w:ascii="Aptos" w:hAnsi="Aptos"/>
          <w:bCs/>
          <w:sz w:val="22"/>
          <w:szCs w:val="22"/>
        </w:rPr>
        <w:t>et d’en déterminer un</w:t>
      </w:r>
      <w:r w:rsidR="00F96EF4" w:rsidRPr="00F5179E">
        <w:rPr>
          <w:rFonts w:ascii="Aptos" w:hAnsi="Aptos"/>
          <w:bCs/>
          <w:sz w:val="22"/>
          <w:szCs w:val="22"/>
        </w:rPr>
        <w:t xml:space="preserve"> </w:t>
      </w:r>
      <w:r w:rsidR="00896D54" w:rsidRPr="00F5179E">
        <w:rPr>
          <w:rFonts w:ascii="Aptos" w:hAnsi="Aptos"/>
          <w:bCs/>
          <w:sz w:val="22"/>
          <w:szCs w:val="22"/>
        </w:rPr>
        <w:t xml:space="preserve">éventuel </w:t>
      </w:r>
      <w:r w:rsidR="00F96EF4" w:rsidRPr="00F5179E">
        <w:rPr>
          <w:rFonts w:ascii="Aptos" w:hAnsi="Aptos"/>
          <w:bCs/>
          <w:sz w:val="22"/>
          <w:szCs w:val="22"/>
        </w:rPr>
        <w:t xml:space="preserve">plan d’action pour l’année </w:t>
      </w:r>
      <w:r w:rsidR="00896D54" w:rsidRPr="00F5179E">
        <w:rPr>
          <w:rFonts w:ascii="Aptos" w:hAnsi="Aptos"/>
          <w:bCs/>
          <w:sz w:val="22"/>
          <w:szCs w:val="22"/>
        </w:rPr>
        <w:t>à venir</w:t>
      </w:r>
      <w:r w:rsidRPr="00F5179E">
        <w:rPr>
          <w:rFonts w:ascii="Aptos" w:hAnsi="Aptos"/>
          <w:bCs/>
          <w:sz w:val="22"/>
          <w:szCs w:val="22"/>
        </w:rPr>
        <w:t>.</w:t>
      </w:r>
    </w:p>
    <w:p w14:paraId="641FDE37" w14:textId="21F274C2" w:rsidR="009A3F93" w:rsidRPr="00F5179E" w:rsidRDefault="009A3F93" w:rsidP="00657BA0">
      <w:pPr>
        <w:pStyle w:val="Default"/>
        <w:spacing w:before="120"/>
        <w:jc w:val="both"/>
        <w:rPr>
          <w:rFonts w:ascii="Aptos" w:hAnsi="Aptos"/>
          <w:bCs/>
          <w:sz w:val="22"/>
          <w:szCs w:val="22"/>
        </w:rPr>
      </w:pPr>
      <w:r w:rsidRPr="00F5179E">
        <w:rPr>
          <w:rFonts w:ascii="Aptos" w:hAnsi="Aptos"/>
          <w:bCs/>
          <w:sz w:val="22"/>
          <w:szCs w:val="22"/>
        </w:rPr>
        <w:lastRenderedPageBreak/>
        <w:t xml:space="preserve">D’autre part, il est convenu d’aborder le thème général de la </w:t>
      </w:r>
      <w:r w:rsidRPr="00F5179E">
        <w:rPr>
          <w:rFonts w:ascii="Aptos" w:hAnsi="Aptos"/>
          <w:b/>
          <w:sz w:val="22"/>
          <w:szCs w:val="22"/>
        </w:rPr>
        <w:t>qualité de vie au travail</w:t>
      </w:r>
      <w:r w:rsidR="00896D54" w:rsidRPr="00F5179E">
        <w:rPr>
          <w:rFonts w:ascii="Aptos" w:hAnsi="Aptos"/>
          <w:bCs/>
          <w:sz w:val="22"/>
          <w:szCs w:val="22"/>
        </w:rPr>
        <w:t xml:space="preserve"> (QVT)</w:t>
      </w:r>
      <w:r w:rsidRPr="00F5179E">
        <w:rPr>
          <w:rFonts w:ascii="Aptos" w:hAnsi="Aptos"/>
          <w:bCs/>
          <w:sz w:val="22"/>
          <w:szCs w:val="22"/>
        </w:rPr>
        <w:t>, qui portera sur les points suivants :</w:t>
      </w:r>
    </w:p>
    <w:p w14:paraId="5C27908F" w14:textId="591D2F87" w:rsidR="00855ECF" w:rsidRPr="00F5179E" w:rsidRDefault="00D04747" w:rsidP="007A0D89">
      <w:pPr>
        <w:pStyle w:val="Default"/>
        <w:numPr>
          <w:ilvl w:val="0"/>
          <w:numId w:val="1"/>
        </w:numPr>
        <w:spacing w:before="120"/>
        <w:jc w:val="both"/>
        <w:rPr>
          <w:rFonts w:ascii="Aptos" w:hAnsi="Aptos"/>
          <w:bCs/>
          <w:sz w:val="22"/>
          <w:szCs w:val="22"/>
        </w:rPr>
      </w:pPr>
      <w:r w:rsidRPr="00F5179E">
        <w:rPr>
          <w:rFonts w:ascii="Aptos" w:hAnsi="Aptos"/>
          <w:bCs/>
          <w:sz w:val="22"/>
          <w:szCs w:val="22"/>
        </w:rPr>
        <w:t>l’articulation entre la vie personnelle et la vie professionnelle pour les salariés</w:t>
      </w:r>
      <w:r w:rsidR="009E5D32" w:rsidRPr="00F5179E">
        <w:rPr>
          <w:rFonts w:ascii="Aptos" w:hAnsi="Aptos"/>
          <w:bCs/>
          <w:sz w:val="22"/>
          <w:szCs w:val="22"/>
        </w:rPr>
        <w:t> ;</w:t>
      </w:r>
    </w:p>
    <w:p w14:paraId="746313C9" w14:textId="49F86D19" w:rsidR="009E5D32" w:rsidRPr="00F5179E" w:rsidRDefault="0063646E" w:rsidP="007A0D89">
      <w:pPr>
        <w:pStyle w:val="Default"/>
        <w:numPr>
          <w:ilvl w:val="0"/>
          <w:numId w:val="1"/>
        </w:numPr>
        <w:ind w:left="714" w:hanging="357"/>
        <w:jc w:val="both"/>
        <w:rPr>
          <w:rFonts w:ascii="Aptos" w:hAnsi="Aptos"/>
          <w:bCs/>
          <w:sz w:val="22"/>
          <w:szCs w:val="22"/>
        </w:rPr>
      </w:pPr>
      <w:r w:rsidRPr="00F5179E">
        <w:rPr>
          <w:rFonts w:ascii="Aptos" w:hAnsi="Aptos"/>
          <w:bCs/>
          <w:color w:val="auto"/>
          <w:sz w:val="22"/>
          <w:szCs w:val="22"/>
        </w:rPr>
        <w:t xml:space="preserve">les </w:t>
      </w:r>
      <w:r w:rsidR="00D04747" w:rsidRPr="00F5179E">
        <w:rPr>
          <w:rFonts w:ascii="Aptos" w:hAnsi="Aptos"/>
          <w:bCs/>
          <w:color w:val="auto"/>
          <w:sz w:val="22"/>
          <w:szCs w:val="22"/>
        </w:rPr>
        <w:t>mesures permettant de lutter contre toute discrimination en matière de recrutement d’emploi et d’accès à la formation professionnelle</w:t>
      </w:r>
      <w:r w:rsidR="009E5D32" w:rsidRPr="00F5179E">
        <w:rPr>
          <w:rFonts w:ascii="Aptos" w:hAnsi="Aptos"/>
          <w:bCs/>
          <w:color w:val="auto"/>
          <w:sz w:val="22"/>
          <w:szCs w:val="22"/>
        </w:rPr>
        <w:t> ;</w:t>
      </w:r>
    </w:p>
    <w:p w14:paraId="0710B07E" w14:textId="4CDCBA37" w:rsidR="00D04747" w:rsidRPr="00F5179E" w:rsidRDefault="009E5D32" w:rsidP="007A0D89">
      <w:pPr>
        <w:pStyle w:val="Default"/>
        <w:numPr>
          <w:ilvl w:val="0"/>
          <w:numId w:val="1"/>
        </w:numPr>
        <w:ind w:left="714" w:hanging="357"/>
        <w:jc w:val="both"/>
        <w:rPr>
          <w:rFonts w:ascii="Aptos" w:hAnsi="Aptos"/>
          <w:bCs/>
          <w:sz w:val="22"/>
          <w:szCs w:val="22"/>
        </w:rPr>
      </w:pPr>
      <w:r w:rsidRPr="00F5179E">
        <w:rPr>
          <w:rFonts w:ascii="Aptos" w:hAnsi="Aptos"/>
          <w:bCs/>
          <w:color w:val="auto"/>
          <w:sz w:val="22"/>
          <w:szCs w:val="22"/>
        </w:rPr>
        <w:t>la prévention de la pénibilité</w:t>
      </w:r>
      <w:r w:rsidR="00EA35C7" w:rsidRPr="00F5179E">
        <w:rPr>
          <w:rFonts w:ascii="Aptos" w:hAnsi="Aptos"/>
          <w:bCs/>
          <w:color w:val="auto"/>
          <w:sz w:val="22"/>
          <w:szCs w:val="22"/>
        </w:rPr>
        <w:t>, dans le cadre de l’accord sénior notamment</w:t>
      </w:r>
      <w:r w:rsidRPr="00F5179E">
        <w:rPr>
          <w:rFonts w:ascii="Aptos" w:hAnsi="Aptos"/>
          <w:bCs/>
          <w:color w:val="auto"/>
          <w:sz w:val="22"/>
          <w:szCs w:val="22"/>
        </w:rPr>
        <w:t> ;</w:t>
      </w:r>
    </w:p>
    <w:p w14:paraId="51B810F1" w14:textId="1B4317D2" w:rsidR="00997C75" w:rsidRPr="00F5179E" w:rsidRDefault="009E5D32" w:rsidP="007A0D89">
      <w:pPr>
        <w:pStyle w:val="Default"/>
        <w:numPr>
          <w:ilvl w:val="0"/>
          <w:numId w:val="1"/>
        </w:numPr>
        <w:ind w:left="714" w:hanging="357"/>
        <w:jc w:val="both"/>
        <w:rPr>
          <w:rFonts w:ascii="Aptos" w:hAnsi="Aptos"/>
          <w:bCs/>
          <w:sz w:val="22"/>
          <w:szCs w:val="22"/>
        </w:rPr>
      </w:pPr>
      <w:r w:rsidRPr="00F5179E">
        <w:rPr>
          <w:rFonts w:ascii="Aptos" w:hAnsi="Aptos"/>
          <w:bCs/>
          <w:color w:val="auto"/>
          <w:sz w:val="22"/>
          <w:szCs w:val="22"/>
        </w:rPr>
        <w:t>l’exercice du droit d’expression directe et collective.</w:t>
      </w:r>
    </w:p>
    <w:p w14:paraId="59AAC8CC" w14:textId="321EF194" w:rsidR="00E631FC" w:rsidRDefault="00E631FC" w:rsidP="00657BA0">
      <w:pPr>
        <w:pStyle w:val="Default"/>
        <w:spacing w:before="120"/>
        <w:jc w:val="both"/>
        <w:rPr>
          <w:rFonts w:ascii="Aptos" w:hAnsi="Aptos"/>
          <w:bCs/>
          <w:sz w:val="22"/>
          <w:szCs w:val="22"/>
        </w:rPr>
      </w:pPr>
      <w:r>
        <w:rPr>
          <w:rFonts w:ascii="Aptos" w:hAnsi="Aptos"/>
          <w:bCs/>
          <w:sz w:val="22"/>
          <w:szCs w:val="22"/>
        </w:rPr>
        <w:t>A la suite des échange</w:t>
      </w:r>
      <w:r w:rsidR="00FC2BAF">
        <w:rPr>
          <w:rFonts w:ascii="Aptos" w:hAnsi="Aptos"/>
          <w:bCs/>
          <w:sz w:val="22"/>
          <w:szCs w:val="22"/>
        </w:rPr>
        <w:t>s</w:t>
      </w:r>
      <w:r>
        <w:rPr>
          <w:rFonts w:ascii="Aptos" w:hAnsi="Aptos"/>
          <w:bCs/>
          <w:sz w:val="22"/>
          <w:szCs w:val="22"/>
        </w:rPr>
        <w:t xml:space="preserve"> préparatoires menés auprès de salariés sur l’ensemble des sites, la délégation syndicale souhaite </w:t>
      </w:r>
      <w:r w:rsidRPr="00E631FC">
        <w:rPr>
          <w:rFonts w:ascii="Aptos" w:hAnsi="Aptos"/>
          <w:bCs/>
          <w:sz w:val="22"/>
          <w:szCs w:val="22"/>
        </w:rPr>
        <w:t>porter à l’attention de la Direction plusieurs éléments de perception et d’amélioration</w:t>
      </w:r>
      <w:r>
        <w:rPr>
          <w:rFonts w:ascii="Aptos" w:hAnsi="Aptos"/>
          <w:bCs/>
          <w:sz w:val="22"/>
          <w:szCs w:val="22"/>
        </w:rPr>
        <w:t xml:space="preserve"> : </w:t>
      </w:r>
    </w:p>
    <w:p w14:paraId="4A4938D7" w14:textId="3BDD04B6" w:rsidR="00E631FC" w:rsidRDefault="00E631FC" w:rsidP="00E631FC">
      <w:pPr>
        <w:pStyle w:val="Default"/>
        <w:numPr>
          <w:ilvl w:val="0"/>
          <w:numId w:val="18"/>
        </w:numPr>
        <w:spacing w:before="120"/>
        <w:jc w:val="both"/>
        <w:rPr>
          <w:rFonts w:ascii="Aptos" w:hAnsi="Aptos"/>
          <w:bCs/>
          <w:sz w:val="22"/>
          <w:szCs w:val="22"/>
        </w:rPr>
      </w:pPr>
      <w:r>
        <w:rPr>
          <w:rFonts w:ascii="Aptos" w:hAnsi="Aptos"/>
          <w:bCs/>
          <w:sz w:val="22"/>
          <w:szCs w:val="22"/>
        </w:rPr>
        <w:t>un besoin de relation renforcée entre le siège et les équipes terrain ;</w:t>
      </w:r>
    </w:p>
    <w:p w14:paraId="3D7C7023" w14:textId="44221AD4" w:rsidR="00E631FC" w:rsidRDefault="00E631FC" w:rsidP="00E631FC">
      <w:pPr>
        <w:pStyle w:val="Default"/>
        <w:numPr>
          <w:ilvl w:val="0"/>
          <w:numId w:val="18"/>
        </w:numPr>
        <w:spacing w:before="120"/>
        <w:jc w:val="both"/>
        <w:rPr>
          <w:rFonts w:ascii="Aptos" w:hAnsi="Aptos"/>
          <w:bCs/>
          <w:sz w:val="22"/>
          <w:szCs w:val="22"/>
        </w:rPr>
      </w:pPr>
      <w:r>
        <w:rPr>
          <w:rFonts w:ascii="Aptos" w:hAnsi="Aptos"/>
          <w:bCs/>
          <w:sz w:val="22"/>
          <w:szCs w:val="22"/>
        </w:rPr>
        <w:t xml:space="preserve">un </w:t>
      </w:r>
      <w:r w:rsidR="00C61F59" w:rsidRPr="00C61F59">
        <w:rPr>
          <w:rFonts w:ascii="Aptos" w:hAnsi="Aptos"/>
          <w:bCs/>
          <w:sz w:val="22"/>
          <w:szCs w:val="22"/>
        </w:rPr>
        <w:t>fonctionnement managérial parfois perçu comme</w:t>
      </w:r>
      <w:r w:rsidR="00C61F59">
        <w:rPr>
          <w:rFonts w:ascii="Aptos" w:hAnsi="Aptos"/>
          <w:bCs/>
          <w:sz w:val="22"/>
          <w:szCs w:val="22"/>
        </w:rPr>
        <w:t xml:space="preserve"> </w:t>
      </w:r>
      <w:r>
        <w:rPr>
          <w:rFonts w:ascii="Aptos" w:hAnsi="Aptos"/>
          <w:bCs/>
          <w:sz w:val="22"/>
          <w:szCs w:val="22"/>
        </w:rPr>
        <w:t xml:space="preserve">rigide, </w:t>
      </w:r>
      <w:r w:rsidR="00C61F59" w:rsidRPr="00C61F59">
        <w:rPr>
          <w:rFonts w:ascii="Aptos" w:hAnsi="Aptos"/>
          <w:bCs/>
          <w:sz w:val="22"/>
          <w:szCs w:val="22"/>
        </w:rPr>
        <w:t>appelant le développement de pratiques favorisant davantage l’écoute et la considération des situations individuelles</w:t>
      </w:r>
      <w:r>
        <w:rPr>
          <w:rFonts w:ascii="Aptos" w:hAnsi="Aptos"/>
          <w:bCs/>
          <w:sz w:val="22"/>
          <w:szCs w:val="22"/>
        </w:rPr>
        <w:t> ;</w:t>
      </w:r>
    </w:p>
    <w:p w14:paraId="50037336" w14:textId="27EEE458" w:rsidR="00C61F59" w:rsidRDefault="00C61F59" w:rsidP="00E631FC">
      <w:pPr>
        <w:pStyle w:val="Default"/>
        <w:numPr>
          <w:ilvl w:val="0"/>
          <w:numId w:val="18"/>
        </w:numPr>
        <w:spacing w:before="120"/>
        <w:jc w:val="both"/>
        <w:rPr>
          <w:rFonts w:ascii="Aptos" w:hAnsi="Aptos"/>
          <w:bCs/>
          <w:sz w:val="22"/>
          <w:szCs w:val="22"/>
        </w:rPr>
      </w:pPr>
      <w:r w:rsidRPr="00C61F59">
        <w:rPr>
          <w:rFonts w:ascii="Aptos" w:hAnsi="Aptos"/>
          <w:bCs/>
          <w:sz w:val="22"/>
          <w:szCs w:val="22"/>
        </w:rPr>
        <w:t>une attente marquée en matière de reconnaissance, tant sur le plan salarial que relationnel, en particulier pour les salariés en contact direct avec le public</w:t>
      </w:r>
      <w:r>
        <w:rPr>
          <w:rFonts w:ascii="Aptos" w:hAnsi="Aptos"/>
          <w:bCs/>
          <w:sz w:val="22"/>
          <w:szCs w:val="22"/>
        </w:rPr>
        <w:t>.</w:t>
      </w:r>
    </w:p>
    <w:p w14:paraId="353ACBE9" w14:textId="4DBCA8F6" w:rsidR="00BA147F" w:rsidRPr="00F5179E" w:rsidRDefault="00EF6DB8" w:rsidP="00657BA0">
      <w:pPr>
        <w:pStyle w:val="Default"/>
        <w:spacing w:before="120"/>
        <w:jc w:val="both"/>
        <w:rPr>
          <w:rFonts w:ascii="Aptos" w:hAnsi="Aptos"/>
        </w:rPr>
      </w:pPr>
      <w:r w:rsidRPr="00F5179E">
        <w:rPr>
          <w:rFonts w:ascii="Aptos" w:hAnsi="Aptos"/>
          <w:bCs/>
          <w:sz w:val="22"/>
          <w:szCs w:val="22"/>
        </w:rPr>
        <w:t>A l’issue d</w:t>
      </w:r>
      <w:r w:rsidR="00BA147F" w:rsidRPr="00F5179E">
        <w:rPr>
          <w:rFonts w:ascii="Aptos" w:hAnsi="Aptos"/>
          <w:bCs/>
          <w:sz w:val="22"/>
          <w:szCs w:val="22"/>
        </w:rPr>
        <w:t>es travaux</w:t>
      </w:r>
      <w:r w:rsidR="005F6C5A" w:rsidRPr="00F5179E">
        <w:rPr>
          <w:rFonts w:ascii="Aptos" w:hAnsi="Aptos"/>
          <w:bCs/>
          <w:sz w:val="22"/>
          <w:szCs w:val="22"/>
        </w:rPr>
        <w:t xml:space="preserve"> et des propositions échangées</w:t>
      </w:r>
      <w:r w:rsidRPr="00F5179E">
        <w:rPr>
          <w:rFonts w:ascii="Aptos" w:hAnsi="Aptos"/>
          <w:bCs/>
          <w:sz w:val="22"/>
          <w:szCs w:val="22"/>
        </w:rPr>
        <w:t xml:space="preserve"> entre la direction de </w:t>
      </w:r>
      <w:r w:rsidR="0061109E">
        <w:rPr>
          <w:rFonts w:ascii="Aptos" w:hAnsi="Aptos"/>
          <w:bCs/>
          <w:sz w:val="22"/>
          <w:szCs w:val="22"/>
        </w:rPr>
        <w:t>Brest en vue</w:t>
      </w:r>
      <w:r w:rsidRPr="00F5179E">
        <w:rPr>
          <w:rFonts w:ascii="Aptos" w:hAnsi="Aptos"/>
          <w:bCs/>
          <w:sz w:val="22"/>
          <w:szCs w:val="22"/>
        </w:rPr>
        <w:t xml:space="preserve"> et la délégation </w:t>
      </w:r>
      <w:r w:rsidR="00706C0B" w:rsidRPr="00F5179E">
        <w:rPr>
          <w:rFonts w:ascii="Aptos" w:hAnsi="Aptos"/>
          <w:bCs/>
          <w:sz w:val="22"/>
          <w:szCs w:val="22"/>
        </w:rPr>
        <w:t>syndicale</w:t>
      </w:r>
      <w:r w:rsidR="00BA147F" w:rsidRPr="00F5179E">
        <w:rPr>
          <w:rFonts w:ascii="Aptos" w:hAnsi="Aptos"/>
          <w:bCs/>
          <w:sz w:val="22"/>
          <w:szCs w:val="22"/>
        </w:rPr>
        <w:t xml:space="preserve">, le présent </w:t>
      </w:r>
      <w:r w:rsidR="001C69A6" w:rsidRPr="00F5179E">
        <w:rPr>
          <w:rFonts w:ascii="Aptos" w:hAnsi="Aptos"/>
          <w:bCs/>
          <w:sz w:val="22"/>
          <w:szCs w:val="22"/>
        </w:rPr>
        <w:t>accord porte sur les points suivants :</w:t>
      </w:r>
    </w:p>
    <w:p w14:paraId="37AE9F58" w14:textId="37FED6B4" w:rsidR="00BA147F" w:rsidRPr="00F5179E" w:rsidRDefault="00BA147F" w:rsidP="003C05A8">
      <w:pPr>
        <w:jc w:val="both"/>
        <w:rPr>
          <w:rFonts w:ascii="Aptos" w:hAnsi="Aptos" w:cs="Calibri"/>
          <w:sz w:val="22"/>
          <w:szCs w:val="22"/>
        </w:rPr>
      </w:pPr>
    </w:p>
    <w:p w14:paraId="4123C9A9" w14:textId="77777777" w:rsidR="00BA147F" w:rsidRPr="00F5179E" w:rsidRDefault="00BA147F" w:rsidP="00421B6E">
      <w:pPr>
        <w:jc w:val="center"/>
        <w:rPr>
          <w:rFonts w:ascii="Aptos" w:hAnsi="Aptos"/>
          <w:sz w:val="22"/>
          <w:szCs w:val="22"/>
        </w:rPr>
      </w:pPr>
    </w:p>
    <w:p w14:paraId="14FC384E" w14:textId="77777777" w:rsidR="003C05A8" w:rsidRPr="00F5179E" w:rsidRDefault="00F47191" w:rsidP="00421B6E">
      <w:pPr>
        <w:jc w:val="center"/>
        <w:rPr>
          <w:rFonts w:ascii="Aptos" w:hAnsi="Aptos" w:cs="Calibri"/>
          <w:b/>
          <w:sz w:val="28"/>
          <w:szCs w:val="28"/>
        </w:rPr>
      </w:pPr>
      <w:r w:rsidRPr="00F5179E">
        <w:rPr>
          <w:rFonts w:ascii="Aptos" w:hAnsi="Aptos" w:cs="Calibri"/>
          <w:b/>
          <w:sz w:val="28"/>
          <w:szCs w:val="28"/>
        </w:rPr>
        <w:t>PREMIERE PARTIE DE LA NEGOCIATION :</w:t>
      </w:r>
      <w:r w:rsidR="003C05A8" w:rsidRPr="00F5179E">
        <w:rPr>
          <w:rFonts w:ascii="Aptos" w:hAnsi="Aptos" w:cs="Calibri"/>
          <w:b/>
          <w:sz w:val="28"/>
          <w:szCs w:val="28"/>
        </w:rPr>
        <w:t xml:space="preserve"> </w:t>
      </w:r>
      <w:r w:rsidR="001C69A6" w:rsidRPr="00F5179E">
        <w:rPr>
          <w:rFonts w:ascii="Aptos" w:hAnsi="Aptos" w:cs="Calibri"/>
          <w:b/>
          <w:sz w:val="28"/>
          <w:szCs w:val="28"/>
        </w:rPr>
        <w:t>EGALITE HOMMES FEMMES</w:t>
      </w:r>
    </w:p>
    <w:p w14:paraId="2B08CEFF" w14:textId="77777777" w:rsidR="00795D5D" w:rsidRPr="00F5179E" w:rsidRDefault="00795D5D" w:rsidP="00555F4D">
      <w:pPr>
        <w:jc w:val="both"/>
        <w:rPr>
          <w:rFonts w:ascii="Aptos" w:hAnsi="Aptos" w:cs="Calibri"/>
          <w:sz w:val="22"/>
          <w:szCs w:val="22"/>
        </w:rPr>
      </w:pPr>
    </w:p>
    <w:p w14:paraId="0BF9CB21" w14:textId="77777777" w:rsidR="00421B6E" w:rsidRPr="00F5179E" w:rsidRDefault="00421B6E" w:rsidP="00555F4D">
      <w:pPr>
        <w:jc w:val="both"/>
        <w:rPr>
          <w:rFonts w:ascii="Aptos" w:hAnsi="Aptos" w:cs="Calibri"/>
          <w:sz w:val="22"/>
          <w:szCs w:val="22"/>
        </w:rPr>
      </w:pPr>
    </w:p>
    <w:p w14:paraId="4049B449" w14:textId="06753477" w:rsidR="006F7B3B" w:rsidRPr="00F5179E" w:rsidRDefault="001C69A6" w:rsidP="00555F4D">
      <w:pPr>
        <w:jc w:val="both"/>
        <w:rPr>
          <w:rFonts w:ascii="Aptos" w:hAnsi="Aptos" w:cs="Calibri"/>
          <w:sz w:val="22"/>
          <w:szCs w:val="22"/>
        </w:rPr>
      </w:pPr>
      <w:r w:rsidRPr="00F5179E">
        <w:rPr>
          <w:rFonts w:ascii="Aptos" w:hAnsi="Aptos" w:cs="Calibri"/>
          <w:sz w:val="22"/>
          <w:szCs w:val="22"/>
        </w:rPr>
        <w:t xml:space="preserve">Au vu du rapport de situation comparée des hommes et des femmes dans l’entreprise, les parties décident de porter leur négociation sur les </w:t>
      </w:r>
      <w:r w:rsidR="00EF6DB8" w:rsidRPr="00F5179E">
        <w:rPr>
          <w:rFonts w:ascii="Aptos" w:hAnsi="Aptos" w:cs="Calibri"/>
          <w:sz w:val="22"/>
          <w:szCs w:val="22"/>
        </w:rPr>
        <w:t>objectifs de progression</w:t>
      </w:r>
      <w:r w:rsidRPr="00F5179E">
        <w:rPr>
          <w:rFonts w:ascii="Aptos" w:hAnsi="Aptos" w:cs="Calibri"/>
          <w:sz w:val="22"/>
          <w:szCs w:val="22"/>
        </w:rPr>
        <w:t xml:space="preserve"> suivants :</w:t>
      </w:r>
    </w:p>
    <w:p w14:paraId="61DF0487" w14:textId="77777777" w:rsidR="00A1227F" w:rsidRPr="00F5179E" w:rsidRDefault="00A1227F" w:rsidP="00555F4D">
      <w:pPr>
        <w:jc w:val="both"/>
        <w:rPr>
          <w:rFonts w:ascii="Aptos" w:hAnsi="Aptos" w:cs="Calibri"/>
          <w:sz w:val="22"/>
          <w:szCs w:val="22"/>
        </w:rPr>
      </w:pPr>
    </w:p>
    <w:p w14:paraId="4BD29B76" w14:textId="043F5237" w:rsidR="009A60B1" w:rsidRPr="00F5179E" w:rsidRDefault="00EA35C7" w:rsidP="00D33077">
      <w:pPr>
        <w:spacing w:before="120"/>
        <w:jc w:val="both"/>
        <w:rPr>
          <w:rFonts w:ascii="Aptos" w:hAnsi="Aptos" w:cs="Calibri"/>
          <w:sz w:val="22"/>
          <w:szCs w:val="22"/>
        </w:rPr>
      </w:pPr>
      <w:r w:rsidRPr="00F5179E">
        <w:rPr>
          <w:rFonts w:ascii="Aptos" w:hAnsi="Aptos" w:cs="Calibri"/>
          <w:b/>
          <w:sz w:val="22"/>
          <w:szCs w:val="22"/>
        </w:rPr>
        <w:t>Recrutement</w:t>
      </w:r>
    </w:p>
    <w:p w14:paraId="69A2EC3C" w14:textId="464669C6" w:rsidR="009A60B1" w:rsidRPr="00F5179E" w:rsidRDefault="009A60B1" w:rsidP="00D33077">
      <w:pPr>
        <w:spacing w:before="120"/>
        <w:jc w:val="both"/>
        <w:rPr>
          <w:rFonts w:ascii="Aptos" w:hAnsi="Aptos" w:cs="Calibri"/>
          <w:sz w:val="22"/>
          <w:szCs w:val="22"/>
        </w:rPr>
      </w:pPr>
      <w:r w:rsidRPr="00F5179E">
        <w:rPr>
          <w:rFonts w:ascii="Aptos" w:hAnsi="Aptos" w:cs="Calibri"/>
          <w:bCs/>
          <w:sz w:val="22"/>
          <w:szCs w:val="22"/>
          <w:u w:val="single"/>
        </w:rPr>
        <w:t>Objectif de progrès</w:t>
      </w:r>
      <w:r w:rsidRPr="00F5179E">
        <w:rPr>
          <w:rFonts w:ascii="Aptos" w:hAnsi="Aptos" w:cs="Calibri"/>
          <w:bCs/>
          <w:sz w:val="22"/>
          <w:szCs w:val="22"/>
        </w:rPr>
        <w:t> </w:t>
      </w:r>
      <w:r w:rsidRPr="00F5179E">
        <w:rPr>
          <w:rFonts w:ascii="Aptos" w:hAnsi="Aptos" w:cs="Calibri"/>
          <w:sz w:val="22"/>
          <w:szCs w:val="22"/>
        </w:rPr>
        <w:t xml:space="preserve">: favoriser de manière générale </w:t>
      </w:r>
      <w:r w:rsidR="00EA35C7" w:rsidRPr="00F5179E">
        <w:rPr>
          <w:rFonts w:ascii="Aptos" w:hAnsi="Aptos" w:cs="Calibri"/>
          <w:sz w:val="22"/>
          <w:szCs w:val="22"/>
        </w:rPr>
        <w:t>la mixité</w:t>
      </w:r>
      <w:r w:rsidRPr="00F5179E">
        <w:rPr>
          <w:rFonts w:ascii="Aptos" w:hAnsi="Aptos" w:cs="Calibri"/>
          <w:sz w:val="22"/>
          <w:szCs w:val="22"/>
        </w:rPr>
        <w:t xml:space="preserve"> sur les postes occupés de manière non mixtes au sein de la société</w:t>
      </w:r>
      <w:r w:rsidR="00EA35C7" w:rsidRPr="00F5179E">
        <w:rPr>
          <w:rFonts w:ascii="Aptos" w:hAnsi="Aptos" w:cs="Calibri"/>
          <w:sz w:val="22"/>
          <w:szCs w:val="22"/>
        </w:rPr>
        <w:t>.</w:t>
      </w:r>
    </w:p>
    <w:p w14:paraId="769685E2" w14:textId="77777777" w:rsidR="00D33077" w:rsidRPr="00F5179E" w:rsidRDefault="00D33077" w:rsidP="00D33077">
      <w:pPr>
        <w:spacing w:before="120"/>
        <w:jc w:val="both"/>
        <w:rPr>
          <w:rFonts w:ascii="Aptos" w:hAnsi="Aptos" w:cs="Calibri"/>
          <w:sz w:val="22"/>
          <w:szCs w:val="22"/>
        </w:rPr>
      </w:pPr>
      <w:r w:rsidRPr="00F5179E">
        <w:rPr>
          <w:rFonts w:ascii="Aptos" w:hAnsi="Aptos" w:cs="Calibri"/>
          <w:sz w:val="22"/>
          <w:szCs w:val="22"/>
        </w:rPr>
        <w:t>Un Guide de recrutement a été élaboré en mars 2022, ainsi qu’une charte éthique, afin d’informer toutes les personnes concernées des critères discriminatoires à abolir et des biais à éviter.</w:t>
      </w:r>
    </w:p>
    <w:p w14:paraId="26227BCD" w14:textId="77777777" w:rsidR="00D33077" w:rsidRPr="00F5179E" w:rsidRDefault="00D33077" w:rsidP="00D33077">
      <w:pPr>
        <w:spacing w:before="120"/>
        <w:jc w:val="both"/>
        <w:rPr>
          <w:rFonts w:ascii="Aptos" w:hAnsi="Aptos" w:cs="Calibri"/>
          <w:sz w:val="22"/>
          <w:szCs w:val="22"/>
        </w:rPr>
      </w:pPr>
      <w:r w:rsidRPr="00F5179E">
        <w:rPr>
          <w:rFonts w:ascii="Aptos" w:hAnsi="Aptos" w:cs="Calibri"/>
          <w:sz w:val="22"/>
          <w:szCs w:val="22"/>
        </w:rPr>
        <w:t>Aujourd’hui, le contexte national de tensions sur de nombreux postes, ne permet pas toujours d’avoir des candidats des deux sexes sur les postes pour lesquels nous recrutons. Néanmoins, chacun s’efforce de développer la mixité au sein des équipes qui restent « genrées » (agents de port, régisseurs, notamment).</w:t>
      </w:r>
    </w:p>
    <w:p w14:paraId="1654AD18" w14:textId="01B1BB40" w:rsidR="00D33077" w:rsidRPr="00F5179E" w:rsidRDefault="00D33077" w:rsidP="00D33077">
      <w:pPr>
        <w:spacing w:before="120"/>
        <w:jc w:val="both"/>
        <w:rPr>
          <w:rFonts w:ascii="Aptos" w:hAnsi="Aptos" w:cs="Calibri"/>
          <w:sz w:val="22"/>
          <w:szCs w:val="22"/>
        </w:rPr>
      </w:pPr>
      <w:r w:rsidRPr="00F5179E">
        <w:rPr>
          <w:rFonts w:ascii="Aptos" w:hAnsi="Aptos" w:cs="Calibri"/>
          <w:sz w:val="22"/>
          <w:szCs w:val="22"/>
        </w:rPr>
        <w:t xml:space="preserve">Le </w:t>
      </w:r>
      <w:r w:rsidR="002E3B4F" w:rsidRPr="00F5179E">
        <w:rPr>
          <w:rFonts w:ascii="Aptos" w:hAnsi="Aptos" w:cs="Calibri"/>
          <w:sz w:val="22"/>
          <w:szCs w:val="22"/>
        </w:rPr>
        <w:t xml:space="preserve">dernier </w:t>
      </w:r>
      <w:r w:rsidRPr="00F5179E">
        <w:rPr>
          <w:rFonts w:ascii="Aptos" w:hAnsi="Aptos" w:cs="Calibri"/>
          <w:sz w:val="22"/>
          <w:szCs w:val="22"/>
        </w:rPr>
        <w:t xml:space="preserve">bilan social </w:t>
      </w:r>
      <w:r w:rsidR="002E3B4F" w:rsidRPr="00F5179E">
        <w:rPr>
          <w:rFonts w:ascii="Aptos" w:hAnsi="Aptos" w:cs="Calibri"/>
          <w:sz w:val="22"/>
          <w:szCs w:val="22"/>
        </w:rPr>
        <w:t>portant sur les données 202</w:t>
      </w:r>
      <w:r w:rsidR="009B48A4">
        <w:rPr>
          <w:rFonts w:ascii="Aptos" w:hAnsi="Aptos" w:cs="Calibri"/>
          <w:sz w:val="22"/>
          <w:szCs w:val="22"/>
        </w:rPr>
        <w:t>4</w:t>
      </w:r>
      <w:r w:rsidR="002E3B4F" w:rsidRPr="00F5179E">
        <w:rPr>
          <w:rFonts w:ascii="Aptos" w:hAnsi="Aptos" w:cs="Calibri"/>
          <w:sz w:val="22"/>
          <w:szCs w:val="22"/>
        </w:rPr>
        <w:t xml:space="preserve"> présente un effectif fortement paritaire (5</w:t>
      </w:r>
      <w:r w:rsidR="009B48A4">
        <w:rPr>
          <w:rFonts w:ascii="Aptos" w:hAnsi="Aptos" w:cs="Calibri"/>
          <w:sz w:val="22"/>
          <w:szCs w:val="22"/>
        </w:rPr>
        <w:t>2,8</w:t>
      </w:r>
      <w:r w:rsidR="002E3B4F" w:rsidRPr="00F5179E">
        <w:rPr>
          <w:rFonts w:ascii="Aptos" w:hAnsi="Aptos" w:cs="Calibri"/>
          <w:sz w:val="22"/>
          <w:szCs w:val="22"/>
        </w:rPr>
        <w:t>% de femmes / 4</w:t>
      </w:r>
      <w:r w:rsidR="00012E7B" w:rsidRPr="00F5179E">
        <w:rPr>
          <w:rFonts w:ascii="Aptos" w:hAnsi="Aptos" w:cs="Calibri"/>
          <w:sz w:val="22"/>
          <w:szCs w:val="22"/>
        </w:rPr>
        <w:t>7</w:t>
      </w:r>
      <w:r w:rsidR="009B48A4">
        <w:rPr>
          <w:rFonts w:ascii="Aptos" w:hAnsi="Aptos" w:cs="Calibri"/>
          <w:sz w:val="22"/>
          <w:szCs w:val="22"/>
        </w:rPr>
        <w:t>,2</w:t>
      </w:r>
      <w:r w:rsidR="002E3B4F" w:rsidRPr="00F5179E">
        <w:rPr>
          <w:rFonts w:ascii="Aptos" w:hAnsi="Aptos" w:cs="Calibri"/>
          <w:sz w:val="22"/>
          <w:szCs w:val="22"/>
        </w:rPr>
        <w:t>% d’hommes).</w:t>
      </w:r>
      <w:r w:rsidR="00012E7B" w:rsidRPr="00F5179E">
        <w:rPr>
          <w:rFonts w:ascii="Aptos" w:hAnsi="Aptos" w:cs="Calibri"/>
          <w:sz w:val="22"/>
          <w:szCs w:val="22"/>
        </w:rPr>
        <w:t xml:space="preserve"> </w:t>
      </w:r>
    </w:p>
    <w:p w14:paraId="712C6FC0" w14:textId="42424DCF" w:rsidR="00012E7B" w:rsidRPr="00F5179E" w:rsidRDefault="00012E7B" w:rsidP="00D33077">
      <w:pPr>
        <w:spacing w:before="120"/>
        <w:jc w:val="both"/>
        <w:rPr>
          <w:rFonts w:ascii="Aptos" w:hAnsi="Aptos" w:cs="Calibri"/>
          <w:sz w:val="22"/>
          <w:szCs w:val="22"/>
        </w:rPr>
      </w:pPr>
      <w:r w:rsidRPr="00F5179E">
        <w:rPr>
          <w:rFonts w:ascii="Aptos" w:hAnsi="Aptos" w:cs="Calibri"/>
          <w:sz w:val="22"/>
          <w:szCs w:val="22"/>
        </w:rPr>
        <w:t>Un point doit toutefois retenir notre attention en examinant la pyramide des âges : les hommes sont surreprésentés dans la tranche</w:t>
      </w:r>
      <w:r w:rsidR="00ED746E" w:rsidRPr="00F5179E">
        <w:rPr>
          <w:rFonts w:ascii="Aptos" w:hAnsi="Aptos" w:cs="Calibri"/>
          <w:sz w:val="22"/>
          <w:szCs w:val="22"/>
        </w:rPr>
        <w:t xml:space="preserve"> &gt; 35 ans, tandis que les femmes représentent l’essentiel des salariés les plus jeunes. Cela pourrait indiquer que les derniers recrutements ont davantage concerné des candidats de sexe féminin.</w:t>
      </w:r>
    </w:p>
    <w:p w14:paraId="1646901D" w14:textId="43B01014" w:rsidR="002E3B4F" w:rsidRPr="00F5179E" w:rsidRDefault="009B48A4" w:rsidP="00D33077">
      <w:pPr>
        <w:spacing w:before="120"/>
        <w:jc w:val="both"/>
        <w:rPr>
          <w:rFonts w:ascii="Aptos" w:hAnsi="Aptos" w:cs="Calibri"/>
          <w:sz w:val="22"/>
          <w:szCs w:val="22"/>
        </w:rPr>
      </w:pPr>
      <w:r>
        <w:rPr>
          <w:rFonts w:ascii="Aptos" w:hAnsi="Aptos" w:cs="Calibri"/>
          <w:noProof/>
          <w:sz w:val="22"/>
          <w:szCs w:val="22"/>
        </w:rPr>
        <w:lastRenderedPageBreak/>
        <w:drawing>
          <wp:inline distT="0" distB="0" distL="0" distR="0" wp14:anchorId="4BE67D2A" wp14:editId="322FFCB2">
            <wp:extent cx="5001756" cy="2847975"/>
            <wp:effectExtent l="0" t="0" r="0" b="0"/>
            <wp:docPr id="77450956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9838" cy="2852577"/>
                    </a:xfrm>
                    <a:prstGeom prst="rect">
                      <a:avLst/>
                    </a:prstGeom>
                    <a:noFill/>
                  </pic:spPr>
                </pic:pic>
              </a:graphicData>
            </a:graphic>
          </wp:inline>
        </w:drawing>
      </w:r>
    </w:p>
    <w:p w14:paraId="4C917D0C" w14:textId="38E3B9DE" w:rsidR="00C61F59" w:rsidRDefault="00C61F59" w:rsidP="00D33077">
      <w:pPr>
        <w:spacing w:before="120"/>
        <w:jc w:val="both"/>
        <w:rPr>
          <w:rFonts w:ascii="Aptos" w:hAnsi="Aptos" w:cs="Calibri"/>
          <w:bCs/>
          <w:sz w:val="22"/>
          <w:szCs w:val="22"/>
        </w:rPr>
      </w:pPr>
      <w:r>
        <w:rPr>
          <w:rFonts w:ascii="Aptos" w:hAnsi="Aptos" w:cs="Calibri"/>
          <w:bCs/>
          <w:sz w:val="22"/>
          <w:szCs w:val="22"/>
        </w:rPr>
        <w:t>La délégation syndicale souligne la nécessité de favoriser, autant que possible, la mixité des jurys de recrutement, mais aussi l’intérêt d’intégrer systématiquement un représentant du métier concerné.</w:t>
      </w:r>
    </w:p>
    <w:p w14:paraId="24BA4418" w14:textId="67C298D4" w:rsidR="00490717" w:rsidRDefault="00490717" w:rsidP="00D33077">
      <w:pPr>
        <w:spacing w:before="120"/>
        <w:jc w:val="both"/>
        <w:rPr>
          <w:rFonts w:ascii="Aptos" w:hAnsi="Aptos" w:cs="Calibri"/>
          <w:bCs/>
          <w:sz w:val="22"/>
          <w:szCs w:val="22"/>
        </w:rPr>
      </w:pPr>
      <w:r w:rsidRPr="003A6F00">
        <w:rPr>
          <w:rFonts w:ascii="Aptos" w:hAnsi="Aptos" w:cs="Calibri"/>
          <w:bCs/>
          <w:sz w:val="22"/>
          <w:szCs w:val="22"/>
        </w:rPr>
        <w:t xml:space="preserve">La Direction entend la demande </w:t>
      </w:r>
      <w:r w:rsidR="00C61F59">
        <w:rPr>
          <w:rFonts w:ascii="Aptos" w:hAnsi="Aptos" w:cs="Calibri"/>
          <w:bCs/>
          <w:sz w:val="22"/>
          <w:szCs w:val="22"/>
        </w:rPr>
        <w:t xml:space="preserve">de mixité </w:t>
      </w:r>
      <w:r w:rsidRPr="003A6F00">
        <w:rPr>
          <w:rFonts w:ascii="Aptos" w:hAnsi="Aptos" w:cs="Calibri"/>
          <w:bCs/>
          <w:sz w:val="22"/>
          <w:szCs w:val="22"/>
        </w:rPr>
        <w:t xml:space="preserve">et s’y efforcera lorsque cela sera pertinent, sachant que les jurys sont toujours </w:t>
      </w:r>
      <w:r w:rsidR="00B57863" w:rsidRPr="003A6F00">
        <w:rPr>
          <w:rFonts w:ascii="Aptos" w:hAnsi="Aptos" w:cs="Calibri"/>
          <w:bCs/>
          <w:sz w:val="22"/>
          <w:szCs w:val="22"/>
        </w:rPr>
        <w:t>composés</w:t>
      </w:r>
      <w:r w:rsidRPr="003A6F00">
        <w:rPr>
          <w:rFonts w:ascii="Aptos" w:hAnsi="Aptos" w:cs="Calibri"/>
          <w:bCs/>
          <w:sz w:val="22"/>
          <w:szCs w:val="22"/>
        </w:rPr>
        <w:t xml:space="preserve"> du responsable </w:t>
      </w:r>
      <w:r w:rsidR="00C61F59">
        <w:rPr>
          <w:rFonts w:ascii="Aptos" w:hAnsi="Aptos" w:cs="Calibri"/>
          <w:bCs/>
          <w:sz w:val="22"/>
          <w:szCs w:val="22"/>
        </w:rPr>
        <w:t xml:space="preserve">métier </w:t>
      </w:r>
      <w:r w:rsidRPr="003A6F00">
        <w:rPr>
          <w:rFonts w:ascii="Aptos" w:hAnsi="Aptos" w:cs="Calibri"/>
          <w:bCs/>
          <w:sz w:val="22"/>
          <w:szCs w:val="22"/>
        </w:rPr>
        <w:t>qui recrute, d’un membre des ressources humaines, et parfois de la direction d’équipement.</w:t>
      </w:r>
    </w:p>
    <w:p w14:paraId="642DD66F" w14:textId="77777777" w:rsidR="00490717" w:rsidRPr="00490717" w:rsidRDefault="00490717" w:rsidP="00D33077">
      <w:pPr>
        <w:spacing w:before="120"/>
        <w:jc w:val="both"/>
        <w:rPr>
          <w:rFonts w:ascii="Aptos" w:hAnsi="Aptos" w:cs="Calibri"/>
          <w:bCs/>
          <w:sz w:val="22"/>
          <w:szCs w:val="22"/>
        </w:rPr>
      </w:pPr>
    </w:p>
    <w:p w14:paraId="39E6F477" w14:textId="3FFA672A" w:rsidR="003E7C71" w:rsidRPr="00F5179E" w:rsidRDefault="00D23D74" w:rsidP="00D33077">
      <w:pPr>
        <w:spacing w:before="120"/>
        <w:jc w:val="both"/>
        <w:rPr>
          <w:rFonts w:ascii="Aptos" w:hAnsi="Aptos" w:cs="Calibri"/>
          <w:sz w:val="22"/>
          <w:szCs w:val="22"/>
        </w:rPr>
      </w:pPr>
      <w:r w:rsidRPr="00F5179E">
        <w:rPr>
          <w:rFonts w:ascii="Aptos" w:hAnsi="Aptos" w:cs="Calibri"/>
          <w:b/>
          <w:sz w:val="22"/>
          <w:szCs w:val="22"/>
        </w:rPr>
        <w:t>Rémunération effective</w:t>
      </w:r>
    </w:p>
    <w:p w14:paraId="37A414ED" w14:textId="50AD2E16" w:rsidR="001C69A6" w:rsidRPr="00F5179E" w:rsidRDefault="003E7C71" w:rsidP="00D33077">
      <w:pPr>
        <w:spacing w:before="120"/>
        <w:jc w:val="both"/>
        <w:rPr>
          <w:rFonts w:ascii="Aptos" w:hAnsi="Aptos" w:cs="Calibri"/>
          <w:sz w:val="22"/>
          <w:szCs w:val="22"/>
        </w:rPr>
      </w:pPr>
      <w:r w:rsidRPr="00F5179E">
        <w:rPr>
          <w:rFonts w:ascii="Aptos" w:hAnsi="Aptos" w:cs="Calibri"/>
          <w:bCs/>
          <w:sz w:val="22"/>
          <w:szCs w:val="22"/>
          <w:u w:val="single"/>
        </w:rPr>
        <w:t>Objectif de progrès</w:t>
      </w:r>
      <w:r w:rsidRPr="00F5179E">
        <w:rPr>
          <w:rFonts w:ascii="Aptos" w:hAnsi="Aptos" w:cs="Calibri"/>
          <w:bCs/>
          <w:sz w:val="22"/>
          <w:szCs w:val="22"/>
        </w:rPr>
        <w:t> </w:t>
      </w:r>
      <w:r w:rsidRPr="00F5179E">
        <w:rPr>
          <w:rFonts w:ascii="Aptos" w:hAnsi="Aptos" w:cs="Calibri"/>
          <w:sz w:val="22"/>
          <w:szCs w:val="22"/>
        </w:rPr>
        <w:t xml:space="preserve">: </w:t>
      </w:r>
      <w:r w:rsidR="00D23D74" w:rsidRPr="00F5179E">
        <w:rPr>
          <w:rFonts w:ascii="Aptos" w:hAnsi="Aptos" w:cs="Calibri"/>
          <w:sz w:val="22"/>
          <w:szCs w:val="22"/>
        </w:rPr>
        <w:t xml:space="preserve">attention portée à l’égalité salariale par l’étude </w:t>
      </w:r>
      <w:r w:rsidR="00EB7868" w:rsidRPr="00F5179E">
        <w:rPr>
          <w:rFonts w:ascii="Aptos" w:hAnsi="Aptos" w:cs="Calibri"/>
          <w:sz w:val="22"/>
          <w:szCs w:val="22"/>
        </w:rPr>
        <w:t>et l’analyse régulière</w:t>
      </w:r>
      <w:r w:rsidR="00D23D74" w:rsidRPr="00F5179E">
        <w:rPr>
          <w:rFonts w:ascii="Aptos" w:hAnsi="Aptos" w:cs="Calibri"/>
          <w:sz w:val="22"/>
          <w:szCs w:val="22"/>
        </w:rPr>
        <w:t xml:space="preserve"> des </w:t>
      </w:r>
      <w:r w:rsidR="00EB7868" w:rsidRPr="00F5179E">
        <w:rPr>
          <w:rFonts w:ascii="Aptos" w:hAnsi="Aptos" w:cs="Calibri"/>
          <w:sz w:val="22"/>
          <w:szCs w:val="22"/>
        </w:rPr>
        <w:t xml:space="preserve">éventuels écarts de </w:t>
      </w:r>
      <w:r w:rsidR="00D23D74" w:rsidRPr="00F5179E">
        <w:rPr>
          <w:rFonts w:ascii="Aptos" w:hAnsi="Aptos" w:cs="Calibri"/>
          <w:sz w:val="22"/>
          <w:szCs w:val="22"/>
        </w:rPr>
        <w:t xml:space="preserve">rémunérations </w:t>
      </w:r>
      <w:r w:rsidR="00EB7868" w:rsidRPr="00F5179E">
        <w:rPr>
          <w:rFonts w:ascii="Aptos" w:hAnsi="Aptos" w:cs="Calibri"/>
          <w:sz w:val="22"/>
          <w:szCs w:val="22"/>
        </w:rPr>
        <w:t>par statut et par genre.</w:t>
      </w:r>
    </w:p>
    <w:p w14:paraId="42DD6ECD" w14:textId="764CAF08" w:rsidR="0095435F" w:rsidRDefault="002E3B4F" w:rsidP="00D33077">
      <w:pPr>
        <w:spacing w:before="120"/>
        <w:jc w:val="both"/>
        <w:rPr>
          <w:rFonts w:ascii="Aptos" w:hAnsi="Aptos" w:cs="Calibri"/>
          <w:sz w:val="22"/>
          <w:szCs w:val="22"/>
        </w:rPr>
      </w:pPr>
      <w:r w:rsidRPr="00F5179E">
        <w:rPr>
          <w:rFonts w:ascii="Aptos" w:hAnsi="Aptos" w:cs="Calibri"/>
          <w:sz w:val="22"/>
          <w:szCs w:val="22"/>
        </w:rPr>
        <w:t>Le Bilan social 202</w:t>
      </w:r>
      <w:r w:rsidR="007C7244">
        <w:rPr>
          <w:rFonts w:ascii="Aptos" w:hAnsi="Aptos" w:cs="Calibri"/>
          <w:sz w:val="22"/>
          <w:szCs w:val="22"/>
        </w:rPr>
        <w:t>4</w:t>
      </w:r>
      <w:r w:rsidRPr="00F5179E">
        <w:rPr>
          <w:rFonts w:ascii="Aptos" w:hAnsi="Aptos" w:cs="Calibri"/>
          <w:sz w:val="22"/>
          <w:szCs w:val="22"/>
        </w:rPr>
        <w:t xml:space="preserve"> faisait apparaître les écarts de rémunération annuelle brute suivants :</w:t>
      </w:r>
    </w:p>
    <w:p w14:paraId="2C724F0F" w14:textId="280C7C6F" w:rsidR="009B48A4" w:rsidRPr="00F5179E" w:rsidRDefault="009B48A4" w:rsidP="00D33077">
      <w:pPr>
        <w:spacing w:before="120"/>
        <w:jc w:val="both"/>
        <w:rPr>
          <w:rFonts w:ascii="Aptos" w:hAnsi="Aptos" w:cs="Calibri"/>
          <w:sz w:val="22"/>
          <w:szCs w:val="22"/>
        </w:rPr>
      </w:pPr>
      <w:r w:rsidRPr="009B48A4">
        <w:rPr>
          <w:rFonts w:ascii="Aptos" w:hAnsi="Aptos" w:cs="Calibri"/>
          <w:noProof/>
          <w:sz w:val="22"/>
          <w:szCs w:val="22"/>
        </w:rPr>
        <w:drawing>
          <wp:inline distT="0" distB="0" distL="0" distR="0" wp14:anchorId="020E7CB4" wp14:editId="3F0650F0">
            <wp:extent cx="4962525" cy="870497"/>
            <wp:effectExtent l="19050" t="19050" r="9525" b="25400"/>
            <wp:docPr id="1350888282" name="Image 1" descr="Une image contenant texte, Police, capture d’écran,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88282" name="Image 1" descr="Une image contenant texte, Police, capture d’écran, blanc&#10;&#10;Le contenu généré par l’IA peut être incorrect."/>
                    <pic:cNvPicPr/>
                  </pic:nvPicPr>
                  <pic:blipFill>
                    <a:blip r:embed="rId12"/>
                    <a:stretch>
                      <a:fillRect/>
                    </a:stretch>
                  </pic:blipFill>
                  <pic:spPr>
                    <a:xfrm>
                      <a:off x="0" y="0"/>
                      <a:ext cx="4998925" cy="876882"/>
                    </a:xfrm>
                    <a:prstGeom prst="rect">
                      <a:avLst/>
                    </a:prstGeom>
                    <a:ln>
                      <a:solidFill>
                        <a:schemeClr val="tx1"/>
                      </a:solidFill>
                    </a:ln>
                  </pic:spPr>
                </pic:pic>
              </a:graphicData>
            </a:graphic>
          </wp:inline>
        </w:drawing>
      </w:r>
    </w:p>
    <w:p w14:paraId="30805784" w14:textId="77777777" w:rsidR="00ED746E" w:rsidRPr="00F5179E" w:rsidRDefault="002E3B4F" w:rsidP="00D33077">
      <w:pPr>
        <w:spacing w:before="120"/>
        <w:jc w:val="both"/>
        <w:rPr>
          <w:rFonts w:ascii="Aptos" w:hAnsi="Aptos" w:cs="Calibri"/>
          <w:sz w:val="22"/>
          <w:szCs w:val="22"/>
        </w:rPr>
      </w:pPr>
      <w:r w:rsidRPr="00F5179E">
        <w:rPr>
          <w:rFonts w:ascii="Aptos" w:hAnsi="Aptos" w:cs="Calibri"/>
          <w:sz w:val="22"/>
          <w:szCs w:val="22"/>
        </w:rPr>
        <w:t>Ainsi,</w:t>
      </w:r>
      <w:r w:rsidR="00ED746E" w:rsidRPr="00F5179E">
        <w:rPr>
          <w:rFonts w:ascii="Aptos" w:hAnsi="Aptos" w:cs="Calibri"/>
          <w:sz w:val="22"/>
          <w:szCs w:val="22"/>
        </w:rPr>
        <w:t xml:space="preserve"> nous pouvons constater les éléments suivants :</w:t>
      </w:r>
    </w:p>
    <w:p w14:paraId="3AF006F2" w14:textId="13F13823" w:rsidR="00ED746E" w:rsidRDefault="007C7244" w:rsidP="007A0D89">
      <w:pPr>
        <w:pStyle w:val="Paragraphedeliste"/>
        <w:numPr>
          <w:ilvl w:val="0"/>
          <w:numId w:val="7"/>
        </w:numPr>
        <w:spacing w:before="120"/>
        <w:jc w:val="both"/>
        <w:rPr>
          <w:rFonts w:ascii="Aptos" w:hAnsi="Aptos" w:cs="Calibri"/>
        </w:rPr>
      </w:pPr>
      <w:r>
        <w:rPr>
          <w:rFonts w:ascii="Aptos" w:hAnsi="Aptos" w:cs="Calibri"/>
        </w:rPr>
        <w:t>L</w:t>
      </w:r>
      <w:r w:rsidR="00ED746E" w:rsidRPr="00F5179E">
        <w:rPr>
          <w:rFonts w:ascii="Aptos" w:hAnsi="Aptos" w:cs="Calibri"/>
        </w:rPr>
        <w:t xml:space="preserve">’écart </w:t>
      </w:r>
      <w:r>
        <w:rPr>
          <w:rFonts w:ascii="Aptos" w:hAnsi="Aptos" w:cs="Calibri"/>
        </w:rPr>
        <w:t xml:space="preserve">de rémunération entre les femmes et les hommes de statut Employé </w:t>
      </w:r>
      <w:r w:rsidR="00ED746E" w:rsidRPr="00F5179E">
        <w:rPr>
          <w:rFonts w:ascii="Aptos" w:hAnsi="Aptos" w:cs="Calibri"/>
        </w:rPr>
        <w:t>a totalement disparu, pour arriver à une équité quasi parfaite de rémunération entre les sexes sur ce statut</w:t>
      </w:r>
      <w:r>
        <w:rPr>
          <w:rFonts w:ascii="Aptos" w:hAnsi="Aptos" w:cs="Calibri"/>
        </w:rPr>
        <w:t xml:space="preserve"> (258 € d’écart en faveur des femmes)</w:t>
      </w:r>
      <w:r w:rsidR="00ED746E" w:rsidRPr="00F5179E">
        <w:rPr>
          <w:rFonts w:ascii="Aptos" w:hAnsi="Aptos" w:cs="Calibri"/>
        </w:rPr>
        <w:t>.</w:t>
      </w:r>
    </w:p>
    <w:p w14:paraId="254FBCCA" w14:textId="0B68ED6E" w:rsidR="007C7244" w:rsidRPr="00F5179E" w:rsidRDefault="007C7244" w:rsidP="007A0D89">
      <w:pPr>
        <w:pStyle w:val="Paragraphedeliste"/>
        <w:numPr>
          <w:ilvl w:val="0"/>
          <w:numId w:val="7"/>
        </w:numPr>
        <w:spacing w:before="120"/>
        <w:jc w:val="both"/>
        <w:rPr>
          <w:rFonts w:ascii="Aptos" w:hAnsi="Aptos" w:cs="Calibri"/>
        </w:rPr>
      </w:pPr>
      <w:r>
        <w:rPr>
          <w:rFonts w:ascii="Aptos" w:hAnsi="Aptos" w:cs="Calibri"/>
        </w:rPr>
        <w:t>Il en est de même sur le statut Agent de maîtrise, qui a longtemps vu les hommes mieux rémunérés, avec un écart (insignifiant) de 284€ en faveur des hommes.</w:t>
      </w:r>
    </w:p>
    <w:p w14:paraId="4626E497" w14:textId="37678666" w:rsidR="002E3B4F" w:rsidRPr="00F5179E" w:rsidRDefault="007C7244" w:rsidP="007A0D89">
      <w:pPr>
        <w:pStyle w:val="Paragraphedeliste"/>
        <w:numPr>
          <w:ilvl w:val="0"/>
          <w:numId w:val="7"/>
        </w:numPr>
        <w:spacing w:before="120"/>
        <w:jc w:val="both"/>
        <w:rPr>
          <w:rFonts w:ascii="Aptos" w:hAnsi="Aptos" w:cs="Calibri"/>
        </w:rPr>
      </w:pPr>
      <w:r>
        <w:rPr>
          <w:rFonts w:ascii="Aptos" w:hAnsi="Aptos" w:cs="Calibri"/>
        </w:rPr>
        <w:t xml:space="preserve">Sur le statut Cadre, alors que les hommes étaient mieux rémunérés en 2023 (bien que de manière peu significative), </w:t>
      </w:r>
      <w:r w:rsidR="00ED746E" w:rsidRPr="00F5179E">
        <w:rPr>
          <w:rFonts w:ascii="Aptos" w:hAnsi="Aptos" w:cs="Calibri"/>
        </w:rPr>
        <w:t xml:space="preserve">les femmes </w:t>
      </w:r>
      <w:r>
        <w:rPr>
          <w:rFonts w:ascii="Aptos" w:hAnsi="Aptos" w:cs="Calibri"/>
        </w:rPr>
        <w:t>sont</w:t>
      </w:r>
      <w:r w:rsidR="00ED746E" w:rsidRPr="00F5179E">
        <w:rPr>
          <w:rFonts w:ascii="Aptos" w:hAnsi="Aptos" w:cs="Calibri"/>
        </w:rPr>
        <w:t xml:space="preserve"> en moyenne mieux rémunérées que les hommes</w:t>
      </w:r>
      <w:r>
        <w:rPr>
          <w:rFonts w:ascii="Aptos" w:hAnsi="Aptos" w:cs="Calibri"/>
        </w:rPr>
        <w:t xml:space="preserve">, avec un écart significatif de – 4 044 € brut. </w:t>
      </w:r>
      <w:r w:rsidR="00ED746E" w:rsidRPr="00F5179E">
        <w:rPr>
          <w:rFonts w:ascii="Aptos" w:hAnsi="Aptos" w:cs="Calibri"/>
        </w:rPr>
        <w:t xml:space="preserve"> </w:t>
      </w:r>
      <w:r>
        <w:rPr>
          <w:rFonts w:ascii="Aptos" w:hAnsi="Aptos" w:cs="Calibri"/>
        </w:rPr>
        <w:t>Cet écart s’explique en grande partie par une surreprésentation des femmes au sein des instances dirigeantes (Codir et Comex) en 2024.</w:t>
      </w:r>
    </w:p>
    <w:p w14:paraId="18767CF7" w14:textId="5457550F" w:rsidR="000059E7" w:rsidRDefault="00FC2BAF" w:rsidP="00D33077">
      <w:pPr>
        <w:spacing w:before="120"/>
        <w:jc w:val="both"/>
        <w:rPr>
          <w:rFonts w:ascii="Aptos" w:hAnsi="Aptos" w:cs="Calibri"/>
          <w:sz w:val="22"/>
          <w:szCs w:val="22"/>
        </w:rPr>
      </w:pPr>
      <w:r w:rsidRPr="00FC2BAF">
        <w:rPr>
          <w:rFonts w:ascii="Aptos" w:hAnsi="Aptos" w:cs="Calibri"/>
          <w:sz w:val="22"/>
          <w:szCs w:val="22"/>
        </w:rPr>
        <w:lastRenderedPageBreak/>
        <w:t>La délégation syndicale souligne la nécessité de mieux reconnaître les postes en contact avec le public, notamment les fonctions en première ligne, souvent moins rémunérées mais essentielles à l’image de l’entreprise.</w:t>
      </w:r>
    </w:p>
    <w:p w14:paraId="75BB8B27" w14:textId="77777777" w:rsidR="00FC2BAF" w:rsidRPr="00C61F59" w:rsidRDefault="00FC2BAF" w:rsidP="00D33077">
      <w:pPr>
        <w:spacing w:before="120"/>
        <w:jc w:val="both"/>
        <w:rPr>
          <w:rFonts w:ascii="Aptos" w:hAnsi="Aptos" w:cs="Calibri"/>
          <w:sz w:val="22"/>
          <w:szCs w:val="22"/>
        </w:rPr>
      </w:pPr>
    </w:p>
    <w:p w14:paraId="025C7CF8" w14:textId="67ADFAAC" w:rsidR="00EA35C7" w:rsidRPr="00F5179E" w:rsidRDefault="00EA35C7" w:rsidP="00D33077">
      <w:pPr>
        <w:spacing w:before="120"/>
        <w:jc w:val="both"/>
        <w:rPr>
          <w:rFonts w:ascii="Aptos" w:hAnsi="Aptos" w:cs="Calibri"/>
          <w:b/>
          <w:bCs/>
          <w:sz w:val="22"/>
          <w:szCs w:val="22"/>
        </w:rPr>
      </w:pPr>
      <w:r w:rsidRPr="00F5179E">
        <w:rPr>
          <w:rFonts w:ascii="Aptos" w:hAnsi="Aptos" w:cs="Calibri"/>
          <w:b/>
          <w:bCs/>
          <w:sz w:val="22"/>
          <w:szCs w:val="22"/>
        </w:rPr>
        <w:t>Postes de direction</w:t>
      </w:r>
    </w:p>
    <w:p w14:paraId="3D9FBFB9" w14:textId="49A1E143" w:rsidR="00A6681D" w:rsidRPr="00F5179E" w:rsidRDefault="00EA35C7" w:rsidP="00D33077">
      <w:pPr>
        <w:spacing w:before="120"/>
        <w:jc w:val="both"/>
        <w:rPr>
          <w:rFonts w:ascii="Aptos" w:hAnsi="Aptos" w:cs="Calibri"/>
          <w:sz w:val="22"/>
          <w:szCs w:val="22"/>
        </w:rPr>
      </w:pPr>
      <w:r w:rsidRPr="00F5179E">
        <w:rPr>
          <w:rFonts w:ascii="Aptos" w:hAnsi="Aptos" w:cs="Calibri"/>
          <w:sz w:val="22"/>
          <w:szCs w:val="22"/>
          <w:u w:val="single"/>
        </w:rPr>
        <w:t>Objectif de progrès</w:t>
      </w:r>
      <w:r w:rsidRPr="00F5179E">
        <w:rPr>
          <w:rFonts w:ascii="Aptos" w:hAnsi="Aptos" w:cs="Calibri"/>
          <w:sz w:val="22"/>
          <w:szCs w:val="22"/>
        </w:rPr>
        <w:t> : viser la parité femmes-hommes sur les postes les mieux rémunérés.</w:t>
      </w:r>
    </w:p>
    <w:p w14:paraId="47329321" w14:textId="7D4E112D" w:rsidR="002E3B4F" w:rsidRPr="00F5179E" w:rsidRDefault="007C7244" w:rsidP="00D33077">
      <w:pPr>
        <w:spacing w:before="120"/>
        <w:jc w:val="both"/>
        <w:rPr>
          <w:rFonts w:ascii="Aptos" w:hAnsi="Aptos" w:cs="Calibri"/>
          <w:sz w:val="22"/>
          <w:szCs w:val="22"/>
        </w:rPr>
      </w:pPr>
      <w:r>
        <w:rPr>
          <w:rFonts w:ascii="Aptos" w:hAnsi="Aptos" w:cs="Calibri"/>
          <w:sz w:val="22"/>
          <w:szCs w:val="22"/>
        </w:rPr>
        <w:t>Fin</w:t>
      </w:r>
      <w:r w:rsidR="002E3B4F" w:rsidRPr="00F5179E">
        <w:rPr>
          <w:rFonts w:ascii="Aptos" w:hAnsi="Aptos" w:cs="Calibri"/>
          <w:sz w:val="22"/>
          <w:szCs w:val="22"/>
        </w:rPr>
        <w:t xml:space="preserve"> 202</w:t>
      </w:r>
      <w:r w:rsidR="00ED746E" w:rsidRPr="00F5179E">
        <w:rPr>
          <w:rFonts w:ascii="Aptos" w:hAnsi="Aptos" w:cs="Calibri"/>
          <w:sz w:val="22"/>
          <w:szCs w:val="22"/>
        </w:rPr>
        <w:t>5</w:t>
      </w:r>
      <w:r w:rsidR="002E3B4F" w:rsidRPr="00F5179E">
        <w:rPr>
          <w:rFonts w:ascii="Aptos" w:hAnsi="Aptos" w:cs="Calibri"/>
          <w:sz w:val="22"/>
          <w:szCs w:val="22"/>
        </w:rPr>
        <w:t> :</w:t>
      </w:r>
    </w:p>
    <w:p w14:paraId="10E23EE6" w14:textId="09F7A111" w:rsidR="002E3B4F" w:rsidRPr="00F5179E" w:rsidRDefault="002E3B4F" w:rsidP="007A0D89">
      <w:pPr>
        <w:pStyle w:val="Paragraphedeliste"/>
        <w:numPr>
          <w:ilvl w:val="0"/>
          <w:numId w:val="3"/>
        </w:numPr>
        <w:ind w:left="714" w:hanging="357"/>
        <w:jc w:val="both"/>
        <w:rPr>
          <w:rFonts w:ascii="Aptos" w:hAnsi="Aptos" w:cs="Calibri"/>
        </w:rPr>
      </w:pPr>
      <w:r w:rsidRPr="00F5179E">
        <w:rPr>
          <w:rFonts w:ascii="Aptos" w:hAnsi="Aptos" w:cs="Calibri"/>
        </w:rPr>
        <w:t xml:space="preserve">sur </w:t>
      </w:r>
      <w:r w:rsidR="007C7244">
        <w:rPr>
          <w:rFonts w:ascii="Aptos" w:hAnsi="Aptos" w:cs="Calibri"/>
        </w:rPr>
        <w:t>7</w:t>
      </w:r>
      <w:r w:rsidRPr="00F5179E">
        <w:rPr>
          <w:rFonts w:ascii="Aptos" w:hAnsi="Aptos" w:cs="Calibri"/>
        </w:rPr>
        <w:t xml:space="preserve"> membres du Comité </w:t>
      </w:r>
      <w:r w:rsidR="0095435F" w:rsidRPr="00F5179E">
        <w:rPr>
          <w:rFonts w:ascii="Aptos" w:hAnsi="Aptos" w:cs="Calibri"/>
        </w:rPr>
        <w:t>exécutif (Comex)</w:t>
      </w:r>
      <w:r w:rsidRPr="00F5179E">
        <w:rPr>
          <w:rFonts w:ascii="Aptos" w:hAnsi="Aptos" w:cs="Calibri"/>
        </w:rPr>
        <w:t xml:space="preserve"> de </w:t>
      </w:r>
      <w:r w:rsidR="007C7244">
        <w:rPr>
          <w:rFonts w:ascii="Aptos" w:hAnsi="Aptos" w:cs="Calibri"/>
        </w:rPr>
        <w:t>Brest en vue</w:t>
      </w:r>
      <w:r w:rsidRPr="00F5179E">
        <w:rPr>
          <w:rFonts w:ascii="Aptos" w:hAnsi="Aptos" w:cs="Calibri"/>
        </w:rPr>
        <w:t xml:space="preserve">, </w:t>
      </w:r>
      <w:r w:rsidR="007C7244">
        <w:rPr>
          <w:rFonts w:ascii="Aptos" w:hAnsi="Aptos" w:cs="Calibri"/>
        </w:rPr>
        <w:t>5</w:t>
      </w:r>
      <w:r w:rsidRPr="00F5179E">
        <w:rPr>
          <w:rFonts w:ascii="Aptos" w:hAnsi="Aptos" w:cs="Calibri"/>
        </w:rPr>
        <w:t xml:space="preserve"> sont des femmes</w:t>
      </w:r>
    </w:p>
    <w:p w14:paraId="54D73BC5" w14:textId="54B6F916" w:rsidR="002E3B4F" w:rsidRPr="00F5179E" w:rsidRDefault="002E3B4F" w:rsidP="007A0D89">
      <w:pPr>
        <w:pStyle w:val="Paragraphedeliste"/>
        <w:numPr>
          <w:ilvl w:val="0"/>
          <w:numId w:val="3"/>
        </w:numPr>
        <w:ind w:left="714" w:hanging="357"/>
        <w:jc w:val="both"/>
        <w:rPr>
          <w:rFonts w:ascii="Aptos" w:hAnsi="Aptos" w:cs="Calibri"/>
        </w:rPr>
      </w:pPr>
      <w:r w:rsidRPr="00F5179E">
        <w:rPr>
          <w:rFonts w:ascii="Aptos" w:hAnsi="Aptos" w:cs="Calibri"/>
        </w:rPr>
        <w:t xml:space="preserve">sur les </w:t>
      </w:r>
      <w:r w:rsidR="001A060C" w:rsidRPr="00F5179E">
        <w:rPr>
          <w:rFonts w:ascii="Aptos" w:hAnsi="Aptos" w:cs="Calibri"/>
        </w:rPr>
        <w:t>1</w:t>
      </w:r>
      <w:r w:rsidR="00193524">
        <w:rPr>
          <w:rFonts w:ascii="Aptos" w:hAnsi="Aptos" w:cs="Calibri"/>
        </w:rPr>
        <w:t>5</w:t>
      </w:r>
      <w:r w:rsidR="001A060C" w:rsidRPr="00F5179E">
        <w:rPr>
          <w:rFonts w:ascii="Aptos" w:hAnsi="Aptos" w:cs="Calibri"/>
        </w:rPr>
        <w:t xml:space="preserve"> </w:t>
      </w:r>
      <w:r w:rsidR="0095435F" w:rsidRPr="00F5179E">
        <w:rPr>
          <w:rFonts w:ascii="Aptos" w:hAnsi="Aptos" w:cs="Calibri"/>
        </w:rPr>
        <w:t xml:space="preserve">membres du Comité de direction (Codir) représentant les administrateurs, </w:t>
      </w:r>
      <w:r w:rsidRPr="00F5179E">
        <w:rPr>
          <w:rFonts w:ascii="Aptos" w:hAnsi="Aptos" w:cs="Calibri"/>
        </w:rPr>
        <w:t>direct</w:t>
      </w:r>
      <w:r w:rsidR="0095435F" w:rsidRPr="00F5179E">
        <w:rPr>
          <w:rFonts w:ascii="Aptos" w:hAnsi="Aptos" w:cs="Calibri"/>
        </w:rPr>
        <w:t>eurs</w:t>
      </w:r>
      <w:r w:rsidRPr="00F5179E">
        <w:rPr>
          <w:rFonts w:ascii="Aptos" w:hAnsi="Aptos" w:cs="Calibri"/>
        </w:rPr>
        <w:t xml:space="preserve"> d’équipement</w:t>
      </w:r>
      <w:r w:rsidR="0095435F" w:rsidRPr="00F5179E">
        <w:rPr>
          <w:rFonts w:ascii="Aptos" w:hAnsi="Aptos" w:cs="Calibri"/>
        </w:rPr>
        <w:t xml:space="preserve"> et</w:t>
      </w:r>
      <w:r w:rsidRPr="00F5179E">
        <w:rPr>
          <w:rFonts w:ascii="Aptos" w:hAnsi="Aptos" w:cs="Calibri"/>
        </w:rPr>
        <w:t xml:space="preserve"> responsables des services support, </w:t>
      </w:r>
      <w:r w:rsidR="00193524">
        <w:rPr>
          <w:rFonts w:ascii="Aptos" w:hAnsi="Aptos" w:cs="Calibri"/>
        </w:rPr>
        <w:t xml:space="preserve">8 </w:t>
      </w:r>
      <w:r w:rsidR="001A060C" w:rsidRPr="00F5179E">
        <w:rPr>
          <w:rFonts w:ascii="Aptos" w:hAnsi="Aptos" w:cs="Calibri"/>
        </w:rPr>
        <w:t>sont des femmes</w:t>
      </w:r>
      <w:r w:rsidR="00C6332A" w:rsidRPr="00F5179E">
        <w:rPr>
          <w:rFonts w:ascii="Aptos" w:hAnsi="Aptos" w:cs="Calibri"/>
        </w:rPr>
        <w:t>.</w:t>
      </w:r>
    </w:p>
    <w:p w14:paraId="1338FEE4" w14:textId="0C973551" w:rsidR="001A060C" w:rsidRDefault="001A060C" w:rsidP="00706C0B">
      <w:pPr>
        <w:jc w:val="both"/>
        <w:rPr>
          <w:rFonts w:ascii="Aptos" w:hAnsi="Aptos" w:cs="Calibri"/>
          <w:sz w:val="22"/>
          <w:szCs w:val="22"/>
        </w:rPr>
      </w:pPr>
    </w:p>
    <w:p w14:paraId="6942E925" w14:textId="77777777" w:rsidR="00691F32" w:rsidRPr="00F5179E" w:rsidRDefault="00691F32" w:rsidP="00706C0B">
      <w:pPr>
        <w:jc w:val="both"/>
        <w:rPr>
          <w:rFonts w:ascii="Aptos" w:hAnsi="Aptos" w:cs="Calibri"/>
          <w:sz w:val="22"/>
          <w:szCs w:val="22"/>
        </w:rPr>
      </w:pPr>
    </w:p>
    <w:p w14:paraId="1FE518A7" w14:textId="77777777" w:rsidR="001A060C" w:rsidRDefault="001A060C" w:rsidP="00706C0B">
      <w:pPr>
        <w:jc w:val="both"/>
        <w:rPr>
          <w:rFonts w:ascii="Aptos" w:hAnsi="Aptos" w:cs="Calibri"/>
          <w:sz w:val="22"/>
          <w:szCs w:val="22"/>
        </w:rPr>
      </w:pPr>
    </w:p>
    <w:p w14:paraId="4F35893D" w14:textId="496413F8" w:rsidR="00193524" w:rsidRDefault="00193524">
      <w:pPr>
        <w:rPr>
          <w:rFonts w:ascii="Aptos" w:hAnsi="Aptos" w:cs="Calibri"/>
          <w:sz w:val="22"/>
          <w:szCs w:val="22"/>
        </w:rPr>
      </w:pPr>
      <w:r>
        <w:rPr>
          <w:rFonts w:ascii="Aptos" w:hAnsi="Aptos" w:cs="Calibri"/>
          <w:sz w:val="22"/>
          <w:szCs w:val="22"/>
        </w:rPr>
        <w:br w:type="page"/>
      </w:r>
    </w:p>
    <w:p w14:paraId="3E34F23E" w14:textId="0863FB98" w:rsidR="00F47191" w:rsidRPr="00F5179E" w:rsidRDefault="00F47191" w:rsidP="00421B6E">
      <w:pPr>
        <w:jc w:val="center"/>
        <w:rPr>
          <w:rFonts w:ascii="Aptos" w:hAnsi="Aptos" w:cs="Calibri"/>
          <w:b/>
          <w:sz w:val="28"/>
          <w:szCs w:val="28"/>
        </w:rPr>
      </w:pPr>
      <w:r w:rsidRPr="00F5179E">
        <w:rPr>
          <w:rFonts w:ascii="Aptos" w:hAnsi="Aptos" w:cs="Calibri"/>
          <w:b/>
          <w:sz w:val="28"/>
          <w:szCs w:val="28"/>
        </w:rPr>
        <w:lastRenderedPageBreak/>
        <w:t>SECONDE PARTIE DE LA NEGOCIATION : QUALITE DE VIE AU TRAVAIL</w:t>
      </w:r>
    </w:p>
    <w:p w14:paraId="103E0F57" w14:textId="77777777" w:rsidR="00555F4D" w:rsidRPr="00F5179E" w:rsidRDefault="00555F4D">
      <w:pPr>
        <w:rPr>
          <w:rFonts w:ascii="Aptos" w:hAnsi="Aptos" w:cs="Calibri"/>
          <w:sz w:val="22"/>
          <w:szCs w:val="22"/>
        </w:rPr>
      </w:pPr>
    </w:p>
    <w:p w14:paraId="6FA71A46" w14:textId="55B76CB2" w:rsidR="000421E6" w:rsidRPr="00F5179E" w:rsidRDefault="000421E6">
      <w:pPr>
        <w:rPr>
          <w:rFonts w:ascii="Aptos" w:hAnsi="Aptos" w:cs="Calibri"/>
          <w:sz w:val="22"/>
          <w:szCs w:val="22"/>
        </w:rPr>
      </w:pPr>
    </w:p>
    <w:p w14:paraId="091EDD7A" w14:textId="77777777" w:rsidR="00555F4D" w:rsidRPr="00F5179E" w:rsidRDefault="000A1B02" w:rsidP="003E38FE">
      <w:pPr>
        <w:ind w:left="1416" w:hanging="1416"/>
        <w:jc w:val="both"/>
        <w:rPr>
          <w:rFonts w:ascii="Aptos" w:hAnsi="Aptos" w:cs="Calibri"/>
          <w:b/>
          <w:caps/>
          <w:sz w:val="24"/>
          <w:szCs w:val="24"/>
          <w:u w:val="single"/>
        </w:rPr>
      </w:pPr>
      <w:r w:rsidRPr="00F5179E">
        <w:rPr>
          <w:rFonts w:ascii="Aptos" w:hAnsi="Aptos" w:cs="Calibri"/>
          <w:b/>
          <w:caps/>
          <w:sz w:val="24"/>
          <w:szCs w:val="24"/>
        </w:rPr>
        <w:t>ARTICLE 1 -</w:t>
      </w:r>
      <w:r w:rsidR="003E38FE" w:rsidRPr="00F5179E">
        <w:rPr>
          <w:rFonts w:ascii="Aptos" w:hAnsi="Aptos" w:cs="Calibri"/>
          <w:b/>
          <w:caps/>
          <w:sz w:val="24"/>
          <w:szCs w:val="24"/>
        </w:rPr>
        <w:tab/>
      </w:r>
      <w:r w:rsidR="00555F4D" w:rsidRPr="00F5179E">
        <w:rPr>
          <w:rFonts w:ascii="Aptos" w:hAnsi="Aptos" w:cs="Calibri"/>
          <w:b/>
          <w:caps/>
          <w:sz w:val="24"/>
          <w:szCs w:val="24"/>
        </w:rPr>
        <w:t xml:space="preserve">Articulation entre la vie personnelle et </w:t>
      </w:r>
      <w:r w:rsidR="003E38FE" w:rsidRPr="00F5179E">
        <w:rPr>
          <w:rFonts w:ascii="Aptos" w:hAnsi="Aptos" w:cs="Calibri"/>
          <w:b/>
          <w:caps/>
          <w:sz w:val="24"/>
          <w:szCs w:val="24"/>
        </w:rPr>
        <w:t xml:space="preserve">la vie professionnelle pour les </w:t>
      </w:r>
      <w:r w:rsidR="00555F4D" w:rsidRPr="00F5179E">
        <w:rPr>
          <w:rFonts w:ascii="Aptos" w:hAnsi="Aptos" w:cs="Calibri"/>
          <w:b/>
          <w:caps/>
          <w:sz w:val="24"/>
          <w:szCs w:val="24"/>
        </w:rPr>
        <w:t>salariés</w:t>
      </w:r>
    </w:p>
    <w:p w14:paraId="00233E0F" w14:textId="7F7E5EB8" w:rsidR="00EB7868" w:rsidRPr="00F5179E" w:rsidRDefault="00EB7868" w:rsidP="003E38FE">
      <w:pPr>
        <w:ind w:left="1416" w:hanging="1416"/>
        <w:jc w:val="both"/>
        <w:rPr>
          <w:rFonts w:ascii="Aptos" w:hAnsi="Aptos" w:cs="Calibri"/>
          <w:b/>
          <w:caps/>
          <w:sz w:val="24"/>
          <w:szCs w:val="24"/>
        </w:rPr>
      </w:pPr>
    </w:p>
    <w:p w14:paraId="2E04AB1C" w14:textId="77777777" w:rsidR="00E72658" w:rsidRPr="00F5179E" w:rsidRDefault="00E72658" w:rsidP="003E38FE">
      <w:pPr>
        <w:ind w:left="1416" w:hanging="1416"/>
        <w:jc w:val="both"/>
        <w:rPr>
          <w:rFonts w:ascii="Aptos" w:hAnsi="Aptos" w:cs="Calibri"/>
          <w:b/>
          <w:caps/>
          <w:sz w:val="24"/>
          <w:szCs w:val="24"/>
        </w:rPr>
      </w:pPr>
    </w:p>
    <w:p w14:paraId="3674B530" w14:textId="53D1F21E" w:rsidR="00193524" w:rsidRPr="00193524" w:rsidRDefault="00193524" w:rsidP="0007697E">
      <w:pPr>
        <w:spacing w:before="120"/>
        <w:jc w:val="both"/>
        <w:rPr>
          <w:rFonts w:ascii="Aptos" w:hAnsi="Aptos" w:cs="Calibri"/>
          <w:b/>
          <w:bCs/>
          <w:sz w:val="22"/>
          <w:szCs w:val="22"/>
        </w:rPr>
      </w:pPr>
      <w:r w:rsidRPr="00193524">
        <w:rPr>
          <w:rFonts w:ascii="Aptos" w:hAnsi="Aptos" w:cs="Calibri"/>
          <w:b/>
          <w:bCs/>
          <w:sz w:val="22"/>
          <w:szCs w:val="22"/>
        </w:rPr>
        <w:t>Sujétions :</w:t>
      </w:r>
    </w:p>
    <w:p w14:paraId="052F9434" w14:textId="2DBE349C" w:rsidR="00193524" w:rsidRDefault="00193524" w:rsidP="0007697E">
      <w:pPr>
        <w:spacing w:before="120"/>
        <w:jc w:val="both"/>
        <w:rPr>
          <w:rFonts w:ascii="Aptos" w:hAnsi="Aptos" w:cs="Calibri"/>
          <w:sz w:val="22"/>
          <w:szCs w:val="22"/>
        </w:rPr>
      </w:pPr>
      <w:r>
        <w:rPr>
          <w:rFonts w:ascii="Aptos" w:hAnsi="Aptos" w:cs="Calibri"/>
          <w:sz w:val="22"/>
          <w:szCs w:val="22"/>
        </w:rPr>
        <w:t xml:space="preserve">Comme la Délégation syndicale en avait exprimé le souhait en 2025, le travail les dimanches et jours fériés (entre autres sujétions) </w:t>
      </w:r>
      <w:r w:rsidR="007B3448">
        <w:rPr>
          <w:rFonts w:ascii="Aptos" w:hAnsi="Aptos" w:cs="Calibri"/>
          <w:sz w:val="22"/>
          <w:szCs w:val="22"/>
        </w:rPr>
        <w:t>est</w:t>
      </w:r>
      <w:r>
        <w:rPr>
          <w:rFonts w:ascii="Aptos" w:hAnsi="Aptos" w:cs="Calibri"/>
          <w:sz w:val="22"/>
          <w:szCs w:val="22"/>
        </w:rPr>
        <w:t xml:space="preserve"> pris en compte dans les critères de cotation des postes, dans le cadre du travail sur la classification des emplois entamé en 2025.</w:t>
      </w:r>
    </w:p>
    <w:p w14:paraId="3E9961A8" w14:textId="583F2CA9" w:rsidR="00701C8F" w:rsidRDefault="00193524" w:rsidP="00193524">
      <w:pPr>
        <w:spacing w:before="120"/>
        <w:jc w:val="both"/>
        <w:rPr>
          <w:rFonts w:ascii="Aptos" w:hAnsi="Aptos" w:cs="Calibri"/>
          <w:sz w:val="22"/>
          <w:szCs w:val="22"/>
        </w:rPr>
      </w:pPr>
      <w:r w:rsidRPr="00193524">
        <w:rPr>
          <w:rFonts w:ascii="Aptos" w:hAnsi="Aptos" w:cs="Calibri"/>
          <w:sz w:val="22"/>
          <w:szCs w:val="22"/>
        </w:rPr>
        <w:t>S’agissant</w:t>
      </w:r>
      <w:r>
        <w:rPr>
          <w:rFonts w:ascii="Aptos" w:hAnsi="Aptos" w:cs="Calibri"/>
          <w:sz w:val="22"/>
          <w:szCs w:val="22"/>
        </w:rPr>
        <w:t xml:space="preserve"> des astreintes, à titre expérimental, les indemnités d’astreintes réalisées les 24 et 25 décembre d’une part, et les 31 décembre et 1</w:t>
      </w:r>
      <w:r w:rsidRPr="00193524">
        <w:rPr>
          <w:rFonts w:ascii="Aptos" w:hAnsi="Aptos" w:cs="Calibri"/>
          <w:sz w:val="22"/>
          <w:szCs w:val="22"/>
          <w:vertAlign w:val="superscript"/>
        </w:rPr>
        <w:t>er</w:t>
      </w:r>
      <w:r>
        <w:rPr>
          <w:rFonts w:ascii="Aptos" w:hAnsi="Aptos" w:cs="Calibri"/>
          <w:sz w:val="22"/>
          <w:szCs w:val="22"/>
        </w:rPr>
        <w:t xml:space="preserve"> janvier d’autre part, ont été majorées de 150%, à l’instar des heures de nuit. </w:t>
      </w:r>
    </w:p>
    <w:p w14:paraId="67104DED" w14:textId="7BA0ACCE" w:rsidR="00193524" w:rsidRPr="00193524" w:rsidRDefault="00193524" w:rsidP="00193524">
      <w:pPr>
        <w:spacing w:before="120"/>
        <w:jc w:val="both"/>
        <w:rPr>
          <w:rFonts w:ascii="Aptos" w:hAnsi="Aptos" w:cs="Calibri"/>
          <w:sz w:val="22"/>
          <w:szCs w:val="22"/>
        </w:rPr>
      </w:pPr>
      <w:r>
        <w:rPr>
          <w:rFonts w:ascii="Aptos" w:hAnsi="Aptos" w:cs="Calibri"/>
          <w:sz w:val="22"/>
          <w:szCs w:val="22"/>
        </w:rPr>
        <w:t>Il est proposé d’entériner cette mesure pour les années à venir.</w:t>
      </w:r>
    </w:p>
    <w:p w14:paraId="3781CE08" w14:textId="77777777" w:rsidR="00D06F8F" w:rsidRPr="000406FD" w:rsidRDefault="00D06F8F" w:rsidP="00701C8F">
      <w:pPr>
        <w:spacing w:before="120"/>
        <w:jc w:val="both"/>
        <w:rPr>
          <w:rFonts w:ascii="Aptos" w:hAnsi="Aptos" w:cs="Calibri"/>
          <w:sz w:val="22"/>
          <w:szCs w:val="22"/>
        </w:rPr>
      </w:pPr>
    </w:p>
    <w:p w14:paraId="0D68B06D" w14:textId="77777777" w:rsidR="00B840BA" w:rsidRDefault="00726B73" w:rsidP="00726B73">
      <w:pPr>
        <w:spacing w:before="120"/>
        <w:jc w:val="both"/>
        <w:rPr>
          <w:rFonts w:ascii="Aptos" w:hAnsi="Aptos"/>
          <w:sz w:val="22"/>
          <w:szCs w:val="22"/>
        </w:rPr>
      </w:pPr>
      <w:bookmarkStart w:id="0" w:name="_Hlk190419064"/>
      <w:r w:rsidRPr="00726B73">
        <w:rPr>
          <w:rFonts w:ascii="Aptos" w:hAnsi="Aptos"/>
          <w:b/>
          <w:bCs/>
          <w:sz w:val="22"/>
          <w:szCs w:val="22"/>
        </w:rPr>
        <w:t>Sur le télétravail :</w:t>
      </w:r>
      <w:r>
        <w:rPr>
          <w:rFonts w:ascii="Aptos" w:hAnsi="Aptos"/>
          <w:sz w:val="22"/>
          <w:szCs w:val="22"/>
        </w:rPr>
        <w:t xml:space="preserve"> </w:t>
      </w:r>
    </w:p>
    <w:p w14:paraId="4517B6FE" w14:textId="03EB1C67" w:rsidR="00D3294E" w:rsidRDefault="00B840BA" w:rsidP="00726B73">
      <w:pPr>
        <w:spacing w:before="120"/>
        <w:jc w:val="both"/>
        <w:rPr>
          <w:rFonts w:ascii="Aptos" w:hAnsi="Aptos"/>
          <w:sz w:val="22"/>
          <w:szCs w:val="22"/>
        </w:rPr>
      </w:pPr>
      <w:r>
        <w:rPr>
          <w:rFonts w:ascii="Aptos" w:hAnsi="Aptos"/>
          <w:sz w:val="22"/>
          <w:szCs w:val="22"/>
        </w:rPr>
        <w:t xml:space="preserve">A la suite d’une cyberattaque </w:t>
      </w:r>
      <w:r w:rsidR="00D3294E">
        <w:rPr>
          <w:rFonts w:ascii="Aptos" w:hAnsi="Aptos"/>
          <w:sz w:val="22"/>
          <w:szCs w:val="22"/>
        </w:rPr>
        <w:t>dont Brest en vue a été victime en décembre 2025, la procédure d’accès au travail à distance a été revue, afin de sécuriser les accès. Un dispositif de sécurisation des connexions via un outil de double authentification a ainsi été mis en place</w:t>
      </w:r>
      <w:r w:rsidR="0093192D">
        <w:rPr>
          <w:rFonts w:ascii="Aptos" w:hAnsi="Aptos"/>
          <w:sz w:val="22"/>
          <w:szCs w:val="22"/>
        </w:rPr>
        <w:t xml:space="preserve"> et une campagne de sensibilisation sur les risques cyber a été relancée afin de s’assurer de la bonne information de tous les télétravailleurs. Cette formation tient en 3 volets : </w:t>
      </w:r>
    </w:p>
    <w:p w14:paraId="2806AD9C" w14:textId="45D83E1B" w:rsidR="0093192D" w:rsidRDefault="0093192D" w:rsidP="0093192D">
      <w:pPr>
        <w:pStyle w:val="Paragraphedeliste"/>
        <w:numPr>
          <w:ilvl w:val="0"/>
          <w:numId w:val="1"/>
        </w:numPr>
        <w:spacing w:before="120"/>
        <w:jc w:val="both"/>
        <w:rPr>
          <w:rFonts w:ascii="Aptos" w:hAnsi="Aptos"/>
        </w:rPr>
      </w:pPr>
      <w:r>
        <w:rPr>
          <w:rFonts w:ascii="Aptos" w:hAnsi="Aptos"/>
        </w:rPr>
        <w:t>Sensibilisation initiale sur le phishing</w:t>
      </w:r>
    </w:p>
    <w:p w14:paraId="302638DE" w14:textId="1BDD75C9" w:rsidR="0093192D" w:rsidRDefault="0093192D" w:rsidP="0093192D">
      <w:pPr>
        <w:pStyle w:val="Paragraphedeliste"/>
        <w:numPr>
          <w:ilvl w:val="0"/>
          <w:numId w:val="1"/>
        </w:numPr>
        <w:ind w:left="714" w:hanging="357"/>
        <w:jc w:val="both"/>
        <w:rPr>
          <w:rFonts w:ascii="Aptos" w:hAnsi="Aptos"/>
        </w:rPr>
      </w:pPr>
      <w:r>
        <w:rPr>
          <w:rFonts w:ascii="Aptos" w:hAnsi="Aptos"/>
        </w:rPr>
        <w:t>La cybersécurité au quotidien</w:t>
      </w:r>
    </w:p>
    <w:p w14:paraId="7FF3C29E" w14:textId="483507CB" w:rsidR="0093192D" w:rsidRPr="0093192D" w:rsidRDefault="0093192D" w:rsidP="0093192D">
      <w:pPr>
        <w:pStyle w:val="Paragraphedeliste"/>
        <w:numPr>
          <w:ilvl w:val="0"/>
          <w:numId w:val="1"/>
        </w:numPr>
        <w:ind w:left="714" w:hanging="357"/>
        <w:jc w:val="both"/>
        <w:rPr>
          <w:rFonts w:ascii="Aptos" w:hAnsi="Aptos"/>
        </w:rPr>
      </w:pPr>
      <w:r>
        <w:rPr>
          <w:rFonts w:ascii="Aptos" w:hAnsi="Aptos"/>
        </w:rPr>
        <w:t>Les bonnes pratiques cyber</w:t>
      </w:r>
    </w:p>
    <w:p w14:paraId="49F1E291" w14:textId="28B96ED7" w:rsidR="00D3294E" w:rsidRDefault="00D3294E" w:rsidP="00726B73">
      <w:pPr>
        <w:spacing w:before="120"/>
        <w:jc w:val="both"/>
        <w:rPr>
          <w:rFonts w:ascii="Aptos" w:hAnsi="Aptos"/>
          <w:sz w:val="22"/>
          <w:szCs w:val="22"/>
        </w:rPr>
      </w:pPr>
      <w:r>
        <w:rPr>
          <w:rFonts w:ascii="Aptos" w:hAnsi="Aptos"/>
          <w:sz w:val="22"/>
          <w:szCs w:val="22"/>
        </w:rPr>
        <w:t xml:space="preserve">Ce fut également l’occasion de remettre à plat l’organisation du télétravail à Brest en vue dans le cadre d’un Webinaire et d’une mise à jour </w:t>
      </w:r>
      <w:r w:rsidR="007B3448">
        <w:rPr>
          <w:rFonts w:ascii="Aptos" w:hAnsi="Aptos"/>
          <w:sz w:val="22"/>
          <w:szCs w:val="22"/>
        </w:rPr>
        <w:t>du Règlement intérieur et de la charte des Si qui y est annexée</w:t>
      </w:r>
      <w:r w:rsidR="0093192D">
        <w:rPr>
          <w:rFonts w:ascii="Aptos" w:hAnsi="Aptos"/>
          <w:sz w:val="22"/>
          <w:szCs w:val="22"/>
        </w:rPr>
        <w:t>.</w:t>
      </w:r>
    </w:p>
    <w:p w14:paraId="6F669D3A" w14:textId="18ABB542" w:rsidR="00691F32" w:rsidRPr="003A6F00" w:rsidRDefault="00691F32" w:rsidP="00691F32">
      <w:pPr>
        <w:spacing w:before="120"/>
        <w:jc w:val="both"/>
        <w:rPr>
          <w:rFonts w:ascii="Aptos" w:hAnsi="Aptos"/>
          <w:bCs/>
          <w:sz w:val="22"/>
          <w:szCs w:val="22"/>
        </w:rPr>
      </w:pPr>
      <w:r w:rsidRPr="003A6F00">
        <w:rPr>
          <w:rFonts w:ascii="Aptos" w:hAnsi="Aptos"/>
          <w:bCs/>
          <w:sz w:val="22"/>
          <w:szCs w:val="22"/>
        </w:rPr>
        <w:t xml:space="preserve">La Délégation syndicale </w:t>
      </w:r>
      <w:r w:rsidR="00DA472F">
        <w:rPr>
          <w:rFonts w:ascii="Aptos" w:hAnsi="Aptos"/>
          <w:bCs/>
          <w:sz w:val="22"/>
          <w:szCs w:val="22"/>
        </w:rPr>
        <w:t>rappelle que le télétravail doit rester un outil de flexibilité sans dégradation de l’organisation collective. Des dérives ponctuelles ont été signalées à la délégation syndicale (joignabilité insuffisante, organisation inadaptée), nécessitant un rappel clair des règles auprès des managers et salariés.</w:t>
      </w:r>
    </w:p>
    <w:p w14:paraId="4EAAB2A1" w14:textId="43AE7331" w:rsidR="00691F32" w:rsidRPr="003A6F00" w:rsidRDefault="00691F32" w:rsidP="00691F32">
      <w:pPr>
        <w:spacing w:before="120"/>
        <w:jc w:val="both"/>
        <w:rPr>
          <w:rFonts w:ascii="Aptos" w:hAnsi="Aptos"/>
          <w:bCs/>
          <w:sz w:val="22"/>
          <w:szCs w:val="22"/>
        </w:rPr>
      </w:pPr>
      <w:r w:rsidRPr="003A6F00">
        <w:rPr>
          <w:rFonts w:ascii="Aptos" w:hAnsi="Aptos"/>
          <w:bCs/>
          <w:sz w:val="22"/>
          <w:szCs w:val="22"/>
        </w:rPr>
        <w:t>La Direction</w:t>
      </w:r>
      <w:r w:rsidR="00DA472F">
        <w:rPr>
          <w:rFonts w:ascii="Aptos" w:hAnsi="Aptos"/>
          <w:bCs/>
          <w:sz w:val="22"/>
          <w:szCs w:val="22"/>
        </w:rPr>
        <w:t xml:space="preserve"> confirme qu’un rappel a été effectué à l’occasion d’un Webinaire RH « Manager le télétravail » en date du </w:t>
      </w:r>
      <w:r w:rsidR="00B56E43">
        <w:rPr>
          <w:rFonts w:ascii="Aptos" w:hAnsi="Aptos"/>
          <w:bCs/>
          <w:sz w:val="22"/>
          <w:szCs w:val="22"/>
        </w:rPr>
        <w:t>6 février 2026. Elle</w:t>
      </w:r>
      <w:r w:rsidRPr="003A6F00">
        <w:rPr>
          <w:rFonts w:ascii="Aptos" w:hAnsi="Aptos"/>
          <w:bCs/>
          <w:sz w:val="22"/>
          <w:szCs w:val="22"/>
        </w:rPr>
        <w:t xml:space="preserve"> rappelle qu’en dehors des cas où le télétravail a été mis en place pour permettre au salarié de travailler sur un dossier de fond (et donc d’être moins dérangé que s’il était sur site), les salariés doivent </w:t>
      </w:r>
      <w:r w:rsidR="00B56E43">
        <w:rPr>
          <w:rFonts w:ascii="Aptos" w:hAnsi="Aptos"/>
          <w:bCs/>
          <w:sz w:val="22"/>
          <w:szCs w:val="22"/>
        </w:rPr>
        <w:t xml:space="preserve">en effet </w:t>
      </w:r>
      <w:r w:rsidRPr="003A6F00">
        <w:rPr>
          <w:rFonts w:ascii="Aptos" w:hAnsi="Aptos"/>
          <w:bCs/>
          <w:sz w:val="22"/>
          <w:szCs w:val="22"/>
        </w:rPr>
        <w:t xml:space="preserve">rester joignables à distance. De nombreux outils le permettent, tel que le téléphone virtuel </w:t>
      </w:r>
      <w:proofErr w:type="spellStart"/>
      <w:r w:rsidRPr="003A6F00">
        <w:rPr>
          <w:rFonts w:ascii="Aptos" w:hAnsi="Aptos"/>
          <w:bCs/>
          <w:sz w:val="22"/>
          <w:szCs w:val="22"/>
        </w:rPr>
        <w:t>Xivo</w:t>
      </w:r>
      <w:proofErr w:type="spellEnd"/>
      <w:r w:rsidRPr="003A6F00">
        <w:rPr>
          <w:rFonts w:ascii="Aptos" w:hAnsi="Aptos"/>
          <w:bCs/>
          <w:sz w:val="22"/>
          <w:szCs w:val="22"/>
        </w:rPr>
        <w:t>, ou Microsoft Teams, et dans le formulaire de demande de télétravail, le salarié et son responsable s’accordent sur les plages horaires durant lesquelles ils doivent rester joignables.</w:t>
      </w:r>
    </w:p>
    <w:p w14:paraId="1741E1D1" w14:textId="09A64DFE" w:rsidR="00971321" w:rsidRPr="003A6F00" w:rsidRDefault="00971321" w:rsidP="00691F32">
      <w:pPr>
        <w:spacing w:before="120"/>
        <w:jc w:val="both"/>
        <w:rPr>
          <w:rFonts w:ascii="Aptos" w:hAnsi="Aptos"/>
          <w:bCs/>
          <w:sz w:val="22"/>
          <w:szCs w:val="22"/>
        </w:rPr>
      </w:pPr>
      <w:r w:rsidRPr="003A6F00">
        <w:rPr>
          <w:rFonts w:ascii="Aptos" w:hAnsi="Aptos"/>
          <w:bCs/>
          <w:sz w:val="22"/>
          <w:szCs w:val="22"/>
        </w:rPr>
        <w:t>Le télétravail des salariés ne doit pas se répercuter sur la charge de travail des salariés sur site.</w:t>
      </w:r>
    </w:p>
    <w:bookmarkEnd w:id="0"/>
    <w:p w14:paraId="0832443A" w14:textId="77777777" w:rsidR="00D06F8F" w:rsidRDefault="00D06F8F" w:rsidP="00726B73">
      <w:pPr>
        <w:spacing w:before="120"/>
        <w:jc w:val="both"/>
        <w:rPr>
          <w:rFonts w:ascii="Aptos" w:hAnsi="Aptos" w:cs="Calibri"/>
          <w:sz w:val="22"/>
          <w:szCs w:val="22"/>
        </w:rPr>
      </w:pPr>
    </w:p>
    <w:p w14:paraId="5079EDF8" w14:textId="172D47CA" w:rsidR="0093192D" w:rsidRPr="0093192D" w:rsidRDefault="0093192D" w:rsidP="00726B73">
      <w:pPr>
        <w:spacing w:before="120"/>
        <w:jc w:val="both"/>
        <w:rPr>
          <w:rFonts w:ascii="Aptos" w:hAnsi="Aptos" w:cs="Calibri"/>
          <w:b/>
          <w:bCs/>
          <w:sz w:val="22"/>
          <w:szCs w:val="22"/>
        </w:rPr>
      </w:pPr>
      <w:r w:rsidRPr="0093192D">
        <w:rPr>
          <w:rFonts w:ascii="Aptos" w:hAnsi="Aptos" w:cs="Calibri"/>
          <w:b/>
          <w:bCs/>
          <w:sz w:val="22"/>
          <w:szCs w:val="22"/>
        </w:rPr>
        <w:t>Droit à la déconnexion :</w:t>
      </w:r>
    </w:p>
    <w:p w14:paraId="1FBDFFDB" w14:textId="5D32F85F" w:rsidR="0093192D" w:rsidRPr="0093192D" w:rsidRDefault="0093192D" w:rsidP="0093192D">
      <w:pPr>
        <w:spacing w:before="120"/>
        <w:jc w:val="both"/>
        <w:rPr>
          <w:rFonts w:ascii="Aptos" w:hAnsi="Aptos"/>
          <w:sz w:val="22"/>
          <w:szCs w:val="22"/>
        </w:rPr>
      </w:pPr>
      <w:r w:rsidRPr="0093192D">
        <w:rPr>
          <w:rFonts w:ascii="Aptos" w:hAnsi="Aptos"/>
          <w:sz w:val="22"/>
          <w:szCs w:val="22"/>
        </w:rPr>
        <w:lastRenderedPageBreak/>
        <w:t>Brest en vue s’est dotée d’u</w:t>
      </w:r>
      <w:r w:rsidR="00C6332A" w:rsidRPr="0093192D">
        <w:rPr>
          <w:rFonts w:ascii="Aptos" w:hAnsi="Aptos"/>
          <w:sz w:val="22"/>
          <w:szCs w:val="22"/>
        </w:rPr>
        <w:t>n Accord sur le droit à la déconnexion</w:t>
      </w:r>
      <w:r>
        <w:rPr>
          <w:rFonts w:ascii="Aptos" w:hAnsi="Aptos"/>
          <w:sz w:val="22"/>
          <w:szCs w:val="22"/>
        </w:rPr>
        <w:t>, qui</w:t>
      </w:r>
      <w:r w:rsidR="00C6332A" w:rsidRPr="00726B73">
        <w:rPr>
          <w:rFonts w:ascii="Aptos" w:hAnsi="Aptos"/>
          <w:sz w:val="22"/>
          <w:szCs w:val="22"/>
        </w:rPr>
        <w:t> </w:t>
      </w:r>
      <w:r>
        <w:rPr>
          <w:rFonts w:ascii="Aptos" w:hAnsi="Aptos"/>
          <w:sz w:val="22"/>
          <w:szCs w:val="22"/>
        </w:rPr>
        <w:t xml:space="preserve">a été signé le 4 juin 2025. </w:t>
      </w:r>
      <w:r w:rsidRPr="0093192D">
        <w:rPr>
          <w:rFonts w:ascii="Aptos" w:hAnsi="Aptos"/>
          <w:sz w:val="22"/>
          <w:szCs w:val="22"/>
        </w:rPr>
        <w:t xml:space="preserve">Dans un contexte de transformation numérique et de développement des outils de communication, </w:t>
      </w:r>
      <w:r>
        <w:rPr>
          <w:rFonts w:ascii="Aptos" w:hAnsi="Aptos"/>
          <w:sz w:val="22"/>
          <w:szCs w:val="22"/>
        </w:rPr>
        <w:t>il</w:t>
      </w:r>
      <w:r w:rsidRPr="0093192D">
        <w:rPr>
          <w:rFonts w:ascii="Aptos" w:hAnsi="Aptos"/>
          <w:sz w:val="22"/>
          <w:szCs w:val="22"/>
        </w:rPr>
        <w:t xml:space="preserve"> vise à garantir le respect des temps de repos et de congés des salariés, à préserver l’équilibre entre vie professionnelle et vie personnelle, et à prévenir les risques liés à l’</w:t>
      </w:r>
      <w:proofErr w:type="spellStart"/>
      <w:r w:rsidRPr="0093192D">
        <w:rPr>
          <w:rFonts w:ascii="Aptos" w:hAnsi="Aptos"/>
          <w:sz w:val="22"/>
          <w:szCs w:val="22"/>
        </w:rPr>
        <w:t>hyperconnexion</w:t>
      </w:r>
      <w:proofErr w:type="spellEnd"/>
      <w:r w:rsidRPr="0093192D">
        <w:rPr>
          <w:rFonts w:ascii="Aptos" w:hAnsi="Aptos"/>
          <w:sz w:val="22"/>
          <w:szCs w:val="22"/>
        </w:rPr>
        <w:t xml:space="preserve">. </w:t>
      </w:r>
    </w:p>
    <w:p w14:paraId="398C27E6" w14:textId="4EE4C948" w:rsidR="0093192D" w:rsidRDefault="0093192D" w:rsidP="0093192D">
      <w:pPr>
        <w:spacing w:before="120"/>
        <w:jc w:val="both"/>
        <w:rPr>
          <w:rFonts w:ascii="Aptos" w:hAnsi="Aptos"/>
          <w:sz w:val="22"/>
          <w:szCs w:val="22"/>
        </w:rPr>
      </w:pPr>
      <w:r w:rsidRPr="0093192D">
        <w:rPr>
          <w:rFonts w:ascii="Aptos" w:hAnsi="Aptos"/>
          <w:sz w:val="22"/>
          <w:szCs w:val="22"/>
        </w:rPr>
        <w:t>Il s’inscrit dans une volonté commune de promouvoir une culture managériale responsable et respectueuse des temps de déconnexion.</w:t>
      </w:r>
    </w:p>
    <w:p w14:paraId="65C19395" w14:textId="1586A55A" w:rsidR="0093192D" w:rsidRPr="0093192D" w:rsidRDefault="0093192D" w:rsidP="0093192D">
      <w:pPr>
        <w:spacing w:before="120"/>
        <w:jc w:val="both"/>
        <w:rPr>
          <w:rFonts w:ascii="Aptos" w:hAnsi="Aptos"/>
          <w:sz w:val="22"/>
          <w:szCs w:val="22"/>
        </w:rPr>
      </w:pPr>
      <w:r>
        <w:rPr>
          <w:rFonts w:ascii="Aptos" w:hAnsi="Aptos"/>
          <w:sz w:val="22"/>
          <w:szCs w:val="22"/>
        </w:rPr>
        <w:t xml:space="preserve">Il prévoit </w:t>
      </w:r>
      <w:r w:rsidRPr="0093192D">
        <w:rPr>
          <w:rFonts w:ascii="Aptos" w:hAnsi="Aptos"/>
          <w:sz w:val="22"/>
          <w:szCs w:val="22"/>
        </w:rPr>
        <w:t>des mesures concrètes lors des absences prolongées des salariés (absence d'au moins 30 jours consécutifs, hors congés payés)</w:t>
      </w:r>
      <w:r>
        <w:rPr>
          <w:rFonts w:ascii="Aptos" w:hAnsi="Aptos"/>
          <w:sz w:val="22"/>
          <w:szCs w:val="22"/>
        </w:rPr>
        <w:t xml:space="preserve">, incluant </w:t>
      </w:r>
      <w:r w:rsidRPr="0093192D">
        <w:rPr>
          <w:rFonts w:ascii="Aptos" w:hAnsi="Aptos"/>
          <w:sz w:val="22"/>
          <w:szCs w:val="22"/>
        </w:rPr>
        <w:t>la suspension temporaire des accès aux outils numériques (messagerie, réseau, logiciels métiers)</w:t>
      </w:r>
      <w:r w:rsidR="00CB5BD3">
        <w:rPr>
          <w:rFonts w:ascii="Aptos" w:hAnsi="Aptos"/>
          <w:sz w:val="22"/>
          <w:szCs w:val="22"/>
        </w:rPr>
        <w:t xml:space="preserve"> et</w:t>
      </w:r>
      <w:r w:rsidRPr="0093192D">
        <w:rPr>
          <w:rFonts w:ascii="Aptos" w:hAnsi="Aptos"/>
          <w:sz w:val="22"/>
          <w:szCs w:val="22"/>
        </w:rPr>
        <w:t xml:space="preserve"> la désactivation des accès distants (VPN, connexion à distance). </w:t>
      </w:r>
    </w:p>
    <w:p w14:paraId="46698BA7" w14:textId="7FCD5010" w:rsidR="0093192D" w:rsidRDefault="0093192D" w:rsidP="0093192D">
      <w:pPr>
        <w:spacing w:before="120"/>
        <w:jc w:val="both"/>
        <w:rPr>
          <w:rFonts w:ascii="Aptos" w:hAnsi="Aptos"/>
          <w:sz w:val="22"/>
          <w:szCs w:val="22"/>
        </w:rPr>
      </w:pPr>
      <w:r w:rsidRPr="0093192D">
        <w:rPr>
          <w:rFonts w:ascii="Aptos" w:hAnsi="Aptos"/>
          <w:sz w:val="22"/>
          <w:szCs w:val="22"/>
        </w:rPr>
        <w:t>Ces dispositions visent à préserver la santé des salariés, à limiter toute sollicitation pendant leur période d'absence, et à garantir un usage raisonnable et sécurisé des outils numériques.</w:t>
      </w:r>
      <w:r w:rsidR="007B3448">
        <w:rPr>
          <w:rFonts w:ascii="Aptos" w:hAnsi="Aptos"/>
          <w:sz w:val="22"/>
          <w:szCs w:val="22"/>
        </w:rPr>
        <w:t xml:space="preserve"> Elles visent également la sécurisation des données (RGPD).</w:t>
      </w:r>
    </w:p>
    <w:p w14:paraId="66588539" w14:textId="15BA9259" w:rsidR="00B840BA" w:rsidRPr="00B840BA" w:rsidRDefault="00B840BA" w:rsidP="00C6332A">
      <w:pPr>
        <w:spacing w:before="120"/>
        <w:jc w:val="both"/>
        <w:rPr>
          <w:rFonts w:ascii="Aptos" w:hAnsi="Aptos"/>
          <w:b/>
          <w:bCs/>
          <w:sz w:val="22"/>
          <w:szCs w:val="22"/>
        </w:rPr>
      </w:pPr>
      <w:bookmarkStart w:id="1" w:name="_Hlk160099804"/>
      <w:r w:rsidRPr="00B840BA">
        <w:rPr>
          <w:rFonts w:ascii="Aptos" w:hAnsi="Aptos"/>
          <w:b/>
          <w:bCs/>
          <w:sz w:val="22"/>
          <w:szCs w:val="22"/>
        </w:rPr>
        <w:t>Plan de mobilité employeur :</w:t>
      </w:r>
    </w:p>
    <w:bookmarkEnd w:id="1"/>
    <w:p w14:paraId="1910EAF4" w14:textId="6E54EEE4" w:rsidR="008A5D53" w:rsidRPr="008A5D53" w:rsidRDefault="008A5D53" w:rsidP="008A5D53">
      <w:pPr>
        <w:spacing w:before="120"/>
        <w:jc w:val="both"/>
        <w:rPr>
          <w:rFonts w:ascii="Aptos" w:hAnsi="Aptos" w:cs="Calibri"/>
          <w:sz w:val="22"/>
          <w:szCs w:val="22"/>
        </w:rPr>
      </w:pPr>
      <w:r>
        <w:rPr>
          <w:rFonts w:ascii="Aptos" w:hAnsi="Aptos" w:cs="Calibri"/>
          <w:sz w:val="22"/>
          <w:szCs w:val="22"/>
        </w:rPr>
        <w:t>Un Plan de mobilité employeur (PDME) a été présenté et validé à l’unanimité en CSE du 13 novembre 2025. Sa</w:t>
      </w:r>
      <w:r w:rsidRPr="008A5D53">
        <w:rPr>
          <w:rFonts w:ascii="Aptos" w:hAnsi="Aptos" w:cs="Calibri"/>
          <w:sz w:val="22"/>
          <w:szCs w:val="22"/>
        </w:rPr>
        <w:t xml:space="preserve"> mise en œuvre s’inscrit dans le cadre d’une obligation légale visant à réduire l’impact environnemental des déplacements liés à l’activité professionnelle.</w:t>
      </w:r>
    </w:p>
    <w:p w14:paraId="27FB1F26" w14:textId="033C5181" w:rsidR="008A5D53" w:rsidRPr="008A5D53" w:rsidRDefault="008A5D53" w:rsidP="008A5D53">
      <w:pPr>
        <w:spacing w:before="120"/>
        <w:jc w:val="both"/>
        <w:rPr>
          <w:rFonts w:ascii="Aptos" w:hAnsi="Aptos" w:cs="Calibri"/>
          <w:sz w:val="22"/>
          <w:szCs w:val="22"/>
        </w:rPr>
      </w:pPr>
      <w:r w:rsidRPr="008A5D53">
        <w:rPr>
          <w:rFonts w:ascii="Aptos" w:hAnsi="Aptos" w:cs="Calibri"/>
          <w:sz w:val="22"/>
          <w:szCs w:val="22"/>
        </w:rPr>
        <w:t>Ce plan constitue également une action structurante de la stratégie de décarbonation de Brest en vue, dans la perspective de l’objectif de neutralité carbone à l’horizon 2050</w:t>
      </w:r>
      <w:r>
        <w:rPr>
          <w:rFonts w:ascii="Aptos" w:hAnsi="Aptos" w:cs="Calibri"/>
          <w:sz w:val="22"/>
          <w:szCs w:val="22"/>
        </w:rPr>
        <w:t>, alors que l</w:t>
      </w:r>
      <w:r w:rsidRPr="008A5D53">
        <w:rPr>
          <w:rFonts w:ascii="Aptos" w:hAnsi="Aptos" w:cs="Calibri"/>
          <w:sz w:val="22"/>
          <w:szCs w:val="22"/>
        </w:rPr>
        <w:t xml:space="preserve">es émissions de gaz à effet de serre liées aux déplacements domicile-travail des salariés de Brest en vue </w:t>
      </w:r>
      <w:r>
        <w:rPr>
          <w:rFonts w:ascii="Aptos" w:hAnsi="Aptos" w:cs="Calibri"/>
          <w:sz w:val="22"/>
          <w:szCs w:val="22"/>
        </w:rPr>
        <w:t>ont diminué de 32% entre 2019 et 2023</w:t>
      </w:r>
      <w:r w:rsidRPr="008A5D53">
        <w:rPr>
          <w:rFonts w:ascii="Aptos" w:hAnsi="Aptos" w:cs="Calibri"/>
          <w:sz w:val="22"/>
          <w:szCs w:val="22"/>
        </w:rPr>
        <w:t>, principalement grâce à la mise en place du télétravail et à l’évolution des pratiques de mobilité.</w:t>
      </w:r>
    </w:p>
    <w:p w14:paraId="31481019" w14:textId="4BDEB4FA" w:rsidR="008A5D53" w:rsidRPr="008A5D53" w:rsidRDefault="008A5D53" w:rsidP="008A5D53">
      <w:pPr>
        <w:spacing w:before="120"/>
        <w:jc w:val="both"/>
        <w:rPr>
          <w:rFonts w:ascii="Aptos" w:hAnsi="Aptos" w:cs="Calibri"/>
          <w:sz w:val="22"/>
          <w:szCs w:val="22"/>
        </w:rPr>
      </w:pPr>
      <w:r w:rsidRPr="008A5D53">
        <w:rPr>
          <w:rFonts w:ascii="Aptos" w:hAnsi="Aptos" w:cs="Calibri"/>
          <w:sz w:val="22"/>
          <w:szCs w:val="22"/>
        </w:rPr>
        <w:t>Les propositions suivantes ont été adoptés :</w:t>
      </w:r>
    </w:p>
    <w:p w14:paraId="349E61F4" w14:textId="77777777" w:rsidR="008A5D53" w:rsidRPr="008A5D53" w:rsidRDefault="008A5D53" w:rsidP="008A5D53">
      <w:pPr>
        <w:spacing w:before="120"/>
        <w:jc w:val="both"/>
        <w:rPr>
          <w:rFonts w:ascii="Aptos" w:hAnsi="Aptos" w:cs="Calibri"/>
          <w:sz w:val="22"/>
          <w:szCs w:val="22"/>
          <w:u w:val="single"/>
        </w:rPr>
      </w:pPr>
      <w:r w:rsidRPr="008A5D53">
        <w:rPr>
          <w:rFonts w:ascii="Aptos" w:hAnsi="Aptos" w:cs="Calibri"/>
          <w:sz w:val="22"/>
          <w:szCs w:val="22"/>
          <w:u w:val="single"/>
        </w:rPr>
        <w:t>Trajets domicile-travail</w:t>
      </w:r>
    </w:p>
    <w:p w14:paraId="3B20A36F" w14:textId="77777777" w:rsidR="008A5D53" w:rsidRPr="008A5D53" w:rsidRDefault="008A5D53" w:rsidP="008A5D53">
      <w:pPr>
        <w:numPr>
          <w:ilvl w:val="0"/>
          <w:numId w:val="15"/>
        </w:numPr>
        <w:spacing w:before="120"/>
        <w:jc w:val="both"/>
        <w:rPr>
          <w:rFonts w:ascii="Aptos" w:hAnsi="Aptos" w:cs="Calibri"/>
          <w:sz w:val="22"/>
          <w:szCs w:val="22"/>
        </w:rPr>
      </w:pPr>
      <w:r w:rsidRPr="008A5D53">
        <w:rPr>
          <w:rFonts w:ascii="Aptos" w:hAnsi="Aptos" w:cs="Calibri"/>
          <w:sz w:val="22"/>
          <w:szCs w:val="22"/>
        </w:rPr>
        <w:t>Communication aux salariés sur les dispositifs existants (flyer d’information/livret d’accueil).</w:t>
      </w:r>
    </w:p>
    <w:p w14:paraId="6E2AB256"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Élaboration d’un plan pluriannuel sur 5 ans pour équiper progressivement chaque site afin de favoriser la mobilité active (vélos, stationnements, douches, etc.).</w:t>
      </w:r>
    </w:p>
    <w:p w14:paraId="77088559"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Maintien de l’Indemnité Kilométrique Vélo (IKV) dans sa forme actuelle.</w:t>
      </w:r>
    </w:p>
    <w:p w14:paraId="1CF0AE21"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Étude de la mise en place du Forfait Mobilités Durables (FMD) à moyen terme, sous réserve des capacités financières.</w:t>
      </w:r>
    </w:p>
    <w:p w14:paraId="5854F922" w14:textId="77777777" w:rsidR="008A5D53" w:rsidRPr="008A5D53" w:rsidRDefault="008A5D53" w:rsidP="008A5D53">
      <w:pPr>
        <w:spacing w:before="120"/>
        <w:jc w:val="both"/>
        <w:rPr>
          <w:rFonts w:ascii="Aptos" w:hAnsi="Aptos" w:cs="Calibri"/>
          <w:sz w:val="22"/>
          <w:szCs w:val="22"/>
          <w:u w:val="single"/>
        </w:rPr>
      </w:pPr>
      <w:r w:rsidRPr="008A5D53">
        <w:rPr>
          <w:rFonts w:ascii="Aptos" w:hAnsi="Aptos" w:cs="Calibri"/>
          <w:sz w:val="22"/>
          <w:szCs w:val="22"/>
          <w:u w:val="single"/>
        </w:rPr>
        <w:t>Aménagement des équipements</w:t>
      </w:r>
    </w:p>
    <w:p w14:paraId="4EE682B0" w14:textId="77777777" w:rsidR="008A5D53" w:rsidRPr="008A5D53" w:rsidRDefault="008A5D53" w:rsidP="008A5D53">
      <w:pPr>
        <w:numPr>
          <w:ilvl w:val="0"/>
          <w:numId w:val="15"/>
        </w:numPr>
        <w:spacing w:before="120"/>
        <w:jc w:val="both"/>
        <w:rPr>
          <w:rFonts w:ascii="Aptos" w:hAnsi="Aptos" w:cs="Calibri"/>
          <w:sz w:val="22"/>
          <w:szCs w:val="22"/>
        </w:rPr>
      </w:pPr>
      <w:r w:rsidRPr="008A5D53">
        <w:rPr>
          <w:rFonts w:ascii="Aptos" w:hAnsi="Aptos" w:cs="Calibri"/>
          <w:sz w:val="22"/>
          <w:szCs w:val="22"/>
        </w:rPr>
        <w:t>Mise en œuvre d’un plan sur 5 ans d’adaptation des sites à l’accueil des salariés en mobilité active.</w:t>
      </w:r>
    </w:p>
    <w:p w14:paraId="7C308502"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État des lieux du reste à réaliser et définition d’un budget par équipement.</w:t>
      </w:r>
    </w:p>
    <w:p w14:paraId="6C6B8D38"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Étude du partage d’équipements entre sites (ex. : Quartz et OT).</w:t>
      </w:r>
    </w:p>
    <w:p w14:paraId="751581F8"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Préconisations sur le nombre et la taille des stationnements (ex. : vélos cargos).</w:t>
      </w:r>
    </w:p>
    <w:p w14:paraId="55280532"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Lorsque les travaux ne sont pas possibles, étude de solutions alternatives, comme le remboursement d’un abonnement à un parking vélo privé.</w:t>
      </w:r>
    </w:p>
    <w:p w14:paraId="7B5C43F9" w14:textId="77777777" w:rsidR="008A5D53" w:rsidRPr="008A5D53" w:rsidRDefault="008A5D53" w:rsidP="008A5D53">
      <w:pPr>
        <w:spacing w:before="120"/>
        <w:jc w:val="both"/>
        <w:rPr>
          <w:rFonts w:ascii="Aptos" w:hAnsi="Aptos" w:cs="Calibri"/>
          <w:sz w:val="22"/>
          <w:szCs w:val="22"/>
          <w:u w:val="single"/>
        </w:rPr>
      </w:pPr>
      <w:r w:rsidRPr="008A5D53">
        <w:rPr>
          <w:rFonts w:ascii="Aptos" w:hAnsi="Aptos" w:cs="Calibri"/>
          <w:sz w:val="22"/>
          <w:szCs w:val="22"/>
          <w:u w:val="single"/>
        </w:rPr>
        <w:t>Trajets inter-équipements</w:t>
      </w:r>
    </w:p>
    <w:p w14:paraId="1DA8AE7B" w14:textId="77777777" w:rsidR="008A5D53" w:rsidRPr="008A5D53" w:rsidRDefault="008A5D53" w:rsidP="008A5D53">
      <w:pPr>
        <w:numPr>
          <w:ilvl w:val="0"/>
          <w:numId w:val="15"/>
        </w:numPr>
        <w:spacing w:before="120"/>
        <w:jc w:val="both"/>
        <w:rPr>
          <w:rFonts w:ascii="Aptos" w:hAnsi="Aptos" w:cs="Calibri"/>
          <w:sz w:val="22"/>
          <w:szCs w:val="22"/>
        </w:rPr>
      </w:pPr>
      <w:r w:rsidRPr="008A5D53">
        <w:rPr>
          <w:rFonts w:ascii="Aptos" w:hAnsi="Aptos" w:cs="Calibri"/>
          <w:sz w:val="22"/>
          <w:szCs w:val="22"/>
        </w:rPr>
        <w:t>Communication sur les solutions existantes (flyer/affiche/intranet).</w:t>
      </w:r>
    </w:p>
    <w:p w14:paraId="6B3A6472" w14:textId="77777777" w:rsidR="008A5D53" w:rsidRPr="008A5D53" w:rsidRDefault="008A5D53" w:rsidP="008A5D53">
      <w:pPr>
        <w:numPr>
          <w:ilvl w:val="0"/>
          <w:numId w:val="15"/>
        </w:numPr>
        <w:ind w:left="714" w:hanging="357"/>
        <w:jc w:val="both"/>
        <w:rPr>
          <w:rFonts w:ascii="Aptos" w:hAnsi="Aptos" w:cs="Calibri"/>
          <w:sz w:val="22"/>
          <w:szCs w:val="22"/>
        </w:rPr>
      </w:pPr>
      <w:r w:rsidRPr="008A5D53">
        <w:rPr>
          <w:rFonts w:ascii="Aptos" w:hAnsi="Aptos" w:cs="Calibri"/>
          <w:sz w:val="22"/>
          <w:szCs w:val="22"/>
        </w:rPr>
        <w:t>Mise en place d’un plan sur 5 ans pour encourager la mobilité active entre sites (carte Bibus, vélos électriques, etc.).</w:t>
      </w:r>
    </w:p>
    <w:p w14:paraId="3A2C595C" w14:textId="77777777" w:rsidR="008A5D53" w:rsidRPr="008A5D53" w:rsidRDefault="008A5D53" w:rsidP="008A5D53">
      <w:pPr>
        <w:spacing w:before="120"/>
        <w:jc w:val="both"/>
        <w:rPr>
          <w:rFonts w:ascii="Aptos" w:hAnsi="Aptos" w:cs="Calibri"/>
          <w:sz w:val="22"/>
          <w:szCs w:val="22"/>
          <w:u w:val="single"/>
        </w:rPr>
      </w:pPr>
      <w:r w:rsidRPr="008A5D53">
        <w:rPr>
          <w:rFonts w:ascii="Aptos" w:hAnsi="Aptos" w:cs="Calibri"/>
          <w:sz w:val="22"/>
          <w:szCs w:val="22"/>
          <w:u w:val="single"/>
        </w:rPr>
        <w:lastRenderedPageBreak/>
        <w:t>Trajets professionnels</w:t>
      </w:r>
    </w:p>
    <w:p w14:paraId="526CE048" w14:textId="77777777" w:rsidR="008A5D53" w:rsidRDefault="008A5D53" w:rsidP="008A5D53">
      <w:pPr>
        <w:numPr>
          <w:ilvl w:val="0"/>
          <w:numId w:val="16"/>
        </w:numPr>
        <w:spacing w:before="120"/>
        <w:jc w:val="both"/>
        <w:rPr>
          <w:rFonts w:ascii="Aptos" w:hAnsi="Aptos" w:cs="Calibri"/>
          <w:sz w:val="22"/>
          <w:szCs w:val="22"/>
        </w:rPr>
      </w:pPr>
      <w:r w:rsidRPr="008A5D53">
        <w:rPr>
          <w:rFonts w:ascii="Aptos" w:hAnsi="Aptos" w:cs="Calibri"/>
          <w:sz w:val="22"/>
          <w:szCs w:val="22"/>
        </w:rPr>
        <w:t>Amélioration de la visibilité de la communication Intranet rappelant la règle : privilégier le train à l’avion pour les déplacements professionnels.</w:t>
      </w:r>
    </w:p>
    <w:p w14:paraId="54E67DB2" w14:textId="47A6136A" w:rsidR="00B56E43" w:rsidRPr="008A5D53" w:rsidRDefault="00B56E43" w:rsidP="00B56E43">
      <w:pPr>
        <w:spacing w:before="120"/>
        <w:jc w:val="both"/>
        <w:rPr>
          <w:rFonts w:ascii="Aptos" w:hAnsi="Aptos" w:cs="Calibri"/>
          <w:sz w:val="22"/>
          <w:szCs w:val="22"/>
        </w:rPr>
      </w:pPr>
      <w:r>
        <w:rPr>
          <w:rFonts w:ascii="Aptos" w:hAnsi="Aptos" w:cs="Calibri"/>
          <w:sz w:val="22"/>
          <w:szCs w:val="22"/>
        </w:rPr>
        <w:t>La délégation syndicale note positivement la forte progression des demandes d’indemnités kilométriques vélo (IKV), qui ont doublé sur la dernière année, traduisant une évolution des pratiques.</w:t>
      </w:r>
    </w:p>
    <w:p w14:paraId="5C2951CE" w14:textId="77777777" w:rsidR="008A5D53" w:rsidRDefault="008A5D53" w:rsidP="00B840BA">
      <w:pPr>
        <w:spacing w:before="120"/>
        <w:jc w:val="both"/>
        <w:rPr>
          <w:rFonts w:ascii="Aptos" w:hAnsi="Aptos" w:cs="Calibri"/>
          <w:sz w:val="22"/>
          <w:szCs w:val="22"/>
        </w:rPr>
      </w:pPr>
    </w:p>
    <w:p w14:paraId="508A3F22" w14:textId="540B17AF" w:rsidR="007A0D89" w:rsidRPr="001F622E" w:rsidRDefault="001F622E" w:rsidP="001F622E">
      <w:pPr>
        <w:rPr>
          <w:rFonts w:ascii="Aptos" w:hAnsi="Aptos" w:cs="Calibri"/>
          <w:b/>
          <w:bCs/>
          <w:sz w:val="22"/>
          <w:szCs w:val="22"/>
        </w:rPr>
      </w:pPr>
      <w:r w:rsidRPr="001F622E">
        <w:rPr>
          <w:rFonts w:ascii="Aptos" w:hAnsi="Aptos" w:cs="Calibri"/>
          <w:b/>
          <w:bCs/>
          <w:sz w:val="22"/>
          <w:szCs w:val="22"/>
        </w:rPr>
        <w:t>Sport en entreprise :</w:t>
      </w:r>
    </w:p>
    <w:p w14:paraId="02F0910B" w14:textId="268063E8" w:rsidR="001F622E" w:rsidRDefault="001F622E" w:rsidP="007A0D89">
      <w:pPr>
        <w:spacing w:before="120"/>
        <w:jc w:val="both"/>
        <w:rPr>
          <w:rFonts w:ascii="Aptos" w:eastAsia="Calibri" w:hAnsi="Aptos" w:cs="Calibri"/>
          <w:sz w:val="22"/>
          <w:szCs w:val="22"/>
        </w:rPr>
      </w:pPr>
      <w:r>
        <w:rPr>
          <w:rFonts w:ascii="Aptos" w:eastAsia="Calibri" w:hAnsi="Aptos" w:cs="Calibri"/>
          <w:sz w:val="22"/>
          <w:szCs w:val="22"/>
        </w:rPr>
        <w:t>Conformément à la NAO QVT 2025, des cours de yoga ont été mis en place à titre expérimental en septembre 2025, à raison de 3 cours hebdomadaire répartis au sien de 3 sites distincts pour être accessibles au plus grand nombre.</w:t>
      </w:r>
    </w:p>
    <w:p w14:paraId="654B77F2" w14:textId="7B365A52" w:rsidR="00311B91" w:rsidRDefault="001F622E" w:rsidP="001F622E">
      <w:pPr>
        <w:spacing w:before="120"/>
        <w:jc w:val="both"/>
        <w:rPr>
          <w:rFonts w:ascii="Aptos" w:eastAsia="Calibri" w:hAnsi="Aptos" w:cs="Calibri"/>
          <w:sz w:val="22"/>
          <w:szCs w:val="22"/>
        </w:rPr>
      </w:pPr>
      <w:r w:rsidRPr="00513807">
        <w:rPr>
          <w:rFonts w:ascii="Aptos" w:eastAsia="Calibri" w:hAnsi="Aptos" w:cs="Calibri"/>
          <w:sz w:val="22"/>
          <w:szCs w:val="22"/>
        </w:rPr>
        <w:t xml:space="preserve">A l’issue des 3 premiers mois d’expérimentation, un sondage a été réalisé, dont les conclusions principales </w:t>
      </w:r>
      <w:r w:rsidR="00513807">
        <w:rPr>
          <w:rFonts w:ascii="Aptos" w:eastAsia="Calibri" w:hAnsi="Aptos" w:cs="Calibri"/>
          <w:sz w:val="22"/>
          <w:szCs w:val="22"/>
        </w:rPr>
        <w:t xml:space="preserve">montrent : </w:t>
      </w:r>
    </w:p>
    <w:p w14:paraId="7006E36A" w14:textId="1355604F" w:rsidR="005B2B64" w:rsidRPr="007276CD" w:rsidRDefault="005B2B64" w:rsidP="005B2B64">
      <w:pPr>
        <w:pStyle w:val="Corpsdetexte"/>
        <w:numPr>
          <w:ilvl w:val="0"/>
          <w:numId w:val="16"/>
        </w:numPr>
        <w:spacing w:before="120"/>
        <w:jc w:val="both"/>
        <w:rPr>
          <w:rFonts w:ascii="Aptos" w:eastAsiaTheme="minorHAnsi" w:hAnsi="Aptos" w:cs="Arial"/>
          <w:color w:val="000000"/>
          <w:szCs w:val="22"/>
        </w:rPr>
      </w:pPr>
      <w:r w:rsidRPr="007276CD">
        <w:rPr>
          <w:rFonts w:ascii="Aptos" w:eastAsiaTheme="minorHAnsi" w:hAnsi="Aptos" w:cs="Arial"/>
          <w:color w:val="000000"/>
          <w:szCs w:val="22"/>
        </w:rPr>
        <w:t xml:space="preserve">Une moyenne de 9,75 participants aux cours d'Océanopolis, 5,5 </w:t>
      </w:r>
      <w:r>
        <w:rPr>
          <w:rFonts w:ascii="Aptos" w:eastAsiaTheme="minorHAnsi" w:hAnsi="Aptos" w:cs="Arial"/>
          <w:color w:val="000000"/>
          <w:szCs w:val="22"/>
        </w:rPr>
        <w:t>aux Capucins</w:t>
      </w:r>
      <w:r w:rsidRPr="007276CD">
        <w:rPr>
          <w:rFonts w:ascii="Aptos" w:eastAsiaTheme="minorHAnsi" w:hAnsi="Aptos" w:cs="Arial"/>
          <w:color w:val="000000"/>
          <w:szCs w:val="22"/>
        </w:rPr>
        <w:t xml:space="preserve"> et 7,67 aux services support.</w:t>
      </w:r>
    </w:p>
    <w:p w14:paraId="38F529FC" w14:textId="26E9E317" w:rsidR="00513807" w:rsidRDefault="00513807" w:rsidP="00513807">
      <w:pPr>
        <w:pStyle w:val="Paragraphedeliste"/>
        <w:numPr>
          <w:ilvl w:val="0"/>
          <w:numId w:val="16"/>
        </w:numPr>
        <w:spacing w:before="120"/>
        <w:jc w:val="both"/>
        <w:rPr>
          <w:rFonts w:ascii="Aptos" w:hAnsi="Aptos" w:cs="Calibri"/>
        </w:rPr>
      </w:pPr>
      <w:r>
        <w:rPr>
          <w:rFonts w:ascii="Aptos" w:hAnsi="Aptos" w:cs="Calibri"/>
        </w:rPr>
        <w:t>Que les femmes sont, à de rares exceptions ponctuelles, les seules bénéficiaires de ces cours.</w:t>
      </w:r>
    </w:p>
    <w:p w14:paraId="74B0D6DA" w14:textId="7FF87FA5" w:rsidR="00513807" w:rsidRDefault="00513807" w:rsidP="00513807">
      <w:pPr>
        <w:pStyle w:val="Paragraphedeliste"/>
        <w:numPr>
          <w:ilvl w:val="0"/>
          <w:numId w:val="16"/>
        </w:numPr>
        <w:spacing w:before="120"/>
        <w:jc w:val="both"/>
        <w:rPr>
          <w:rFonts w:ascii="Aptos" w:hAnsi="Aptos" w:cs="Calibri"/>
        </w:rPr>
      </w:pPr>
      <w:r>
        <w:rPr>
          <w:rFonts w:ascii="Aptos" w:hAnsi="Aptos" w:cs="Calibri"/>
        </w:rPr>
        <w:t>Que le cours du mardi midi, aux Capucins, est le moins fréquenté.</w:t>
      </w:r>
    </w:p>
    <w:p w14:paraId="43D29059" w14:textId="7E07A84C" w:rsidR="00513807" w:rsidRDefault="00513807" w:rsidP="00513807">
      <w:pPr>
        <w:pStyle w:val="Paragraphedeliste"/>
        <w:numPr>
          <w:ilvl w:val="0"/>
          <w:numId w:val="16"/>
        </w:numPr>
        <w:spacing w:before="120"/>
        <w:jc w:val="both"/>
        <w:rPr>
          <w:rFonts w:ascii="Aptos" w:hAnsi="Aptos" w:cs="Calibri"/>
        </w:rPr>
      </w:pPr>
      <w:r>
        <w:rPr>
          <w:rFonts w:ascii="Aptos" w:hAnsi="Aptos" w:cs="Calibri"/>
        </w:rPr>
        <w:t>Que la moitié des participants aux cours sont fidèles, tandis que les autres viennent de façon plus ponctuelle.</w:t>
      </w:r>
    </w:p>
    <w:p w14:paraId="026377BB" w14:textId="23F6450B" w:rsidR="00513807" w:rsidRDefault="00513807" w:rsidP="00F03212">
      <w:pPr>
        <w:pStyle w:val="Paragraphedeliste"/>
        <w:numPr>
          <w:ilvl w:val="0"/>
          <w:numId w:val="16"/>
        </w:numPr>
        <w:spacing w:before="120"/>
        <w:ind w:left="714" w:hanging="357"/>
        <w:jc w:val="both"/>
        <w:rPr>
          <w:rFonts w:ascii="Aptos" w:hAnsi="Aptos" w:cs="Calibri"/>
        </w:rPr>
      </w:pPr>
      <w:r>
        <w:rPr>
          <w:rFonts w:ascii="Aptos" w:hAnsi="Aptos" w:cs="Calibri"/>
        </w:rPr>
        <w:t xml:space="preserve">Que les principaux freins à la participation sont : </w:t>
      </w:r>
    </w:p>
    <w:p w14:paraId="1D5641E7" w14:textId="4FD26F7E" w:rsidR="00513807" w:rsidRDefault="00513807" w:rsidP="00513807">
      <w:pPr>
        <w:pStyle w:val="Paragraphedeliste"/>
        <w:numPr>
          <w:ilvl w:val="1"/>
          <w:numId w:val="16"/>
        </w:numPr>
        <w:spacing w:before="120"/>
        <w:jc w:val="both"/>
        <w:rPr>
          <w:rFonts w:ascii="Aptos" w:hAnsi="Aptos" w:cs="Calibri"/>
        </w:rPr>
      </w:pPr>
      <w:r>
        <w:rPr>
          <w:rFonts w:ascii="Aptos" w:hAnsi="Aptos" w:cs="Calibri"/>
        </w:rPr>
        <w:t>Les impératifs de service</w:t>
      </w:r>
    </w:p>
    <w:p w14:paraId="0503C9ED" w14:textId="51093FC0" w:rsidR="00513807" w:rsidRDefault="00513807" w:rsidP="00513807">
      <w:pPr>
        <w:pStyle w:val="Paragraphedeliste"/>
        <w:numPr>
          <w:ilvl w:val="1"/>
          <w:numId w:val="16"/>
        </w:numPr>
        <w:spacing w:before="120"/>
        <w:jc w:val="both"/>
        <w:rPr>
          <w:rFonts w:ascii="Aptos" w:hAnsi="Aptos" w:cs="Calibri"/>
        </w:rPr>
      </w:pPr>
      <w:r>
        <w:rPr>
          <w:rFonts w:ascii="Aptos" w:hAnsi="Aptos" w:cs="Calibri"/>
        </w:rPr>
        <w:t>Une charge de travail ponctuellement incompatible</w:t>
      </w:r>
    </w:p>
    <w:p w14:paraId="1EFD25DC" w14:textId="488AAAEE" w:rsidR="00513807" w:rsidRDefault="00513807" w:rsidP="00513807">
      <w:pPr>
        <w:pStyle w:val="Paragraphedeliste"/>
        <w:numPr>
          <w:ilvl w:val="1"/>
          <w:numId w:val="16"/>
        </w:numPr>
        <w:spacing w:before="120"/>
        <w:jc w:val="both"/>
        <w:rPr>
          <w:rFonts w:ascii="Aptos" w:hAnsi="Aptos" w:cs="Calibri"/>
        </w:rPr>
      </w:pPr>
      <w:r>
        <w:rPr>
          <w:rFonts w:ascii="Aptos" w:hAnsi="Aptos" w:cs="Calibri"/>
        </w:rPr>
        <w:t>Les créneaux proposés ne correspondaient pas aux disponibilités du participants</w:t>
      </w:r>
    </w:p>
    <w:p w14:paraId="624D09FE" w14:textId="4DDFC4D7" w:rsidR="005B2B64" w:rsidRDefault="005B2B64" w:rsidP="00513807">
      <w:pPr>
        <w:pStyle w:val="Paragraphedeliste"/>
        <w:numPr>
          <w:ilvl w:val="1"/>
          <w:numId w:val="16"/>
        </w:numPr>
        <w:spacing w:before="120"/>
        <w:jc w:val="both"/>
        <w:rPr>
          <w:rFonts w:ascii="Aptos" w:hAnsi="Aptos" w:cs="Calibri"/>
        </w:rPr>
      </w:pPr>
      <w:r>
        <w:rPr>
          <w:rFonts w:ascii="Aptos" w:hAnsi="Aptos" w:cs="Calibri"/>
        </w:rPr>
        <w:t>Le lieu des séances n’était pas pratique.</w:t>
      </w:r>
    </w:p>
    <w:p w14:paraId="022E8C66" w14:textId="001FB109" w:rsidR="005B2B64" w:rsidRPr="007276CD" w:rsidRDefault="005B2B64" w:rsidP="005B2B64">
      <w:pPr>
        <w:pStyle w:val="Corpsdetexte"/>
        <w:spacing w:before="120"/>
        <w:jc w:val="both"/>
        <w:rPr>
          <w:rFonts w:ascii="Aptos" w:eastAsiaTheme="minorHAnsi" w:hAnsi="Aptos" w:cs="Arial"/>
          <w:color w:val="000000"/>
          <w:szCs w:val="22"/>
        </w:rPr>
      </w:pPr>
      <w:r>
        <w:rPr>
          <w:rFonts w:ascii="Aptos" w:eastAsiaTheme="minorHAnsi" w:hAnsi="Aptos" w:cs="Arial"/>
          <w:color w:val="000000"/>
          <w:szCs w:val="22"/>
        </w:rPr>
        <w:t>Sur la base de ces résultats</w:t>
      </w:r>
      <w:r w:rsidRPr="007276CD">
        <w:rPr>
          <w:rFonts w:ascii="Aptos" w:eastAsiaTheme="minorHAnsi" w:hAnsi="Aptos" w:cs="Arial"/>
          <w:color w:val="000000"/>
          <w:szCs w:val="22"/>
        </w:rPr>
        <w:t>, les cours sont renouvelés jusque juillet, sur les créneaux suivants :</w:t>
      </w:r>
    </w:p>
    <w:p w14:paraId="4ECCC44D" w14:textId="13DFAE72" w:rsidR="005B2B64" w:rsidRPr="007276CD" w:rsidRDefault="005B2B64" w:rsidP="005B2B64">
      <w:pPr>
        <w:pStyle w:val="Corpsdetexte"/>
        <w:widowControl w:val="0"/>
        <w:numPr>
          <w:ilvl w:val="0"/>
          <w:numId w:val="17"/>
        </w:numPr>
        <w:autoSpaceDE w:val="0"/>
        <w:autoSpaceDN w:val="0"/>
        <w:jc w:val="both"/>
        <w:rPr>
          <w:rFonts w:ascii="Aptos" w:eastAsiaTheme="minorHAnsi" w:hAnsi="Aptos" w:cs="Arial"/>
          <w:color w:val="000000"/>
          <w:szCs w:val="22"/>
        </w:rPr>
      </w:pPr>
      <w:r w:rsidRPr="007276CD">
        <w:rPr>
          <w:rFonts w:ascii="Aptos" w:eastAsiaTheme="minorHAnsi" w:hAnsi="Aptos" w:cs="Arial"/>
          <w:color w:val="000000"/>
          <w:szCs w:val="22"/>
        </w:rPr>
        <w:t>Lundi 12h45 à Océanopolis</w:t>
      </w:r>
    </w:p>
    <w:p w14:paraId="20938E00" w14:textId="6FAD63A0" w:rsidR="005B2B64" w:rsidRPr="007276CD" w:rsidRDefault="005B2B64" w:rsidP="005B2B64">
      <w:pPr>
        <w:pStyle w:val="Corpsdetexte"/>
        <w:widowControl w:val="0"/>
        <w:numPr>
          <w:ilvl w:val="0"/>
          <w:numId w:val="17"/>
        </w:numPr>
        <w:autoSpaceDE w:val="0"/>
        <w:autoSpaceDN w:val="0"/>
        <w:jc w:val="both"/>
        <w:rPr>
          <w:rFonts w:ascii="Aptos" w:eastAsiaTheme="minorHAnsi" w:hAnsi="Aptos" w:cs="Arial"/>
          <w:color w:val="000000"/>
          <w:szCs w:val="22"/>
        </w:rPr>
      </w:pPr>
      <w:r w:rsidRPr="007276CD">
        <w:rPr>
          <w:rFonts w:ascii="Aptos" w:eastAsiaTheme="minorHAnsi" w:hAnsi="Aptos" w:cs="Arial"/>
          <w:color w:val="000000"/>
          <w:szCs w:val="22"/>
        </w:rPr>
        <w:t xml:space="preserve">Mardi 17H45 aux </w:t>
      </w:r>
      <w:r>
        <w:rPr>
          <w:rFonts w:ascii="Aptos" w:eastAsiaTheme="minorHAnsi" w:hAnsi="Aptos" w:cs="Arial"/>
          <w:color w:val="000000"/>
          <w:szCs w:val="22"/>
        </w:rPr>
        <w:t>Grands événements</w:t>
      </w:r>
    </w:p>
    <w:p w14:paraId="57BB602E" w14:textId="4DDF3F8F" w:rsidR="005B2B64" w:rsidRPr="007276CD" w:rsidRDefault="005B2B64" w:rsidP="005B2B64">
      <w:pPr>
        <w:pStyle w:val="Corpsdetexte"/>
        <w:widowControl w:val="0"/>
        <w:numPr>
          <w:ilvl w:val="0"/>
          <w:numId w:val="17"/>
        </w:numPr>
        <w:autoSpaceDE w:val="0"/>
        <w:autoSpaceDN w:val="0"/>
        <w:jc w:val="both"/>
        <w:rPr>
          <w:rFonts w:ascii="Aptos" w:eastAsiaTheme="minorHAnsi" w:hAnsi="Aptos" w:cs="Arial"/>
          <w:color w:val="000000"/>
          <w:szCs w:val="22"/>
        </w:rPr>
      </w:pPr>
      <w:r w:rsidRPr="007276CD">
        <w:rPr>
          <w:rFonts w:ascii="Aptos" w:eastAsiaTheme="minorHAnsi" w:hAnsi="Aptos" w:cs="Arial"/>
          <w:color w:val="000000"/>
          <w:szCs w:val="22"/>
        </w:rPr>
        <w:t xml:space="preserve">Jeudi 12h45 au Quartz </w:t>
      </w:r>
    </w:p>
    <w:p w14:paraId="4A6597CE" w14:textId="6C86470A" w:rsidR="005B2B64" w:rsidRPr="00B56E43" w:rsidRDefault="005B2B64" w:rsidP="00B56E43">
      <w:pPr>
        <w:spacing w:before="120"/>
        <w:jc w:val="both"/>
        <w:rPr>
          <w:rFonts w:ascii="Aptos" w:eastAsia="Calibri" w:hAnsi="Aptos" w:cs="Calibri"/>
          <w:sz w:val="22"/>
          <w:szCs w:val="22"/>
        </w:rPr>
      </w:pPr>
      <w:r w:rsidRPr="00B56E43">
        <w:rPr>
          <w:rFonts w:ascii="Aptos" w:eastAsia="Calibri" w:hAnsi="Aptos" w:cs="Calibri"/>
          <w:sz w:val="22"/>
          <w:szCs w:val="22"/>
        </w:rPr>
        <w:t>Désormais également, un lien d’inscription unique a été mis en place pour tous les cours et toutes les semaines, disponible à la Une de l’intranet, sur la droite.</w:t>
      </w:r>
    </w:p>
    <w:p w14:paraId="3842DAC6" w14:textId="77777777" w:rsidR="00971321" w:rsidRDefault="00971321" w:rsidP="005B2B64">
      <w:pPr>
        <w:pStyle w:val="Corpsdetexte"/>
        <w:spacing w:before="120"/>
        <w:jc w:val="both"/>
        <w:rPr>
          <w:rFonts w:ascii="Aptos" w:hAnsi="Aptos" w:cs="Arial"/>
          <w:color w:val="1D1D1B"/>
          <w:spacing w:val="-6"/>
          <w:szCs w:val="22"/>
        </w:rPr>
      </w:pPr>
    </w:p>
    <w:p w14:paraId="3B16EB55" w14:textId="2A5C96E9" w:rsidR="00B56E43" w:rsidRPr="00FC2BAF" w:rsidRDefault="00B56E43" w:rsidP="005B2B64">
      <w:pPr>
        <w:pStyle w:val="Corpsdetexte"/>
        <w:spacing w:before="120"/>
        <w:jc w:val="both"/>
        <w:rPr>
          <w:rFonts w:ascii="Aptos" w:hAnsi="Aptos" w:cs="Arial"/>
          <w:b/>
          <w:bCs/>
          <w:color w:val="1D1D1B"/>
          <w:spacing w:val="-6"/>
          <w:szCs w:val="22"/>
        </w:rPr>
      </w:pPr>
      <w:r w:rsidRPr="00FC2BAF">
        <w:rPr>
          <w:rFonts w:ascii="Aptos" w:hAnsi="Aptos" w:cs="Arial"/>
          <w:b/>
          <w:bCs/>
          <w:color w:val="1D1D1B"/>
          <w:spacing w:val="-6"/>
          <w:szCs w:val="22"/>
        </w:rPr>
        <w:t>Congés payés</w:t>
      </w:r>
    </w:p>
    <w:p w14:paraId="73FF4526" w14:textId="77777777" w:rsidR="00FC2BAF" w:rsidRDefault="00971321" w:rsidP="00356508">
      <w:pPr>
        <w:pStyle w:val="Corpsdetexte"/>
        <w:spacing w:before="120"/>
        <w:jc w:val="both"/>
        <w:rPr>
          <w:rFonts w:ascii="Aptos" w:hAnsi="Aptos" w:cs="Arial"/>
          <w:color w:val="1D1D1B"/>
          <w:spacing w:val="-6"/>
          <w:szCs w:val="22"/>
        </w:rPr>
      </w:pPr>
      <w:r w:rsidRPr="003A6F00">
        <w:rPr>
          <w:rFonts w:ascii="Aptos" w:hAnsi="Aptos" w:cs="Arial"/>
          <w:color w:val="1D1D1B"/>
          <w:spacing w:val="-6"/>
          <w:szCs w:val="22"/>
        </w:rPr>
        <w:t xml:space="preserve">La Délégation syndicale </w:t>
      </w:r>
      <w:r w:rsidR="00B56E43" w:rsidRPr="00B56E43">
        <w:rPr>
          <w:rFonts w:ascii="Aptos" w:hAnsi="Aptos" w:cs="Arial"/>
          <w:color w:val="1D1D1B"/>
          <w:spacing w:val="-6"/>
          <w:szCs w:val="22"/>
        </w:rPr>
        <w:t>soul</w:t>
      </w:r>
      <w:r w:rsidR="00B56E43">
        <w:rPr>
          <w:rFonts w:ascii="Aptos" w:hAnsi="Aptos" w:cs="Arial"/>
          <w:color w:val="1D1D1B"/>
          <w:spacing w:val="-6"/>
          <w:szCs w:val="22"/>
        </w:rPr>
        <w:t>ève</w:t>
      </w:r>
      <w:r w:rsidR="00B56E43" w:rsidRPr="00B56E43">
        <w:rPr>
          <w:rFonts w:ascii="Aptos" w:hAnsi="Aptos" w:cs="Arial"/>
          <w:color w:val="1D1D1B"/>
          <w:spacing w:val="-6"/>
          <w:szCs w:val="22"/>
        </w:rPr>
        <w:t xml:space="preserve"> la question des congés payés, en mettant en évidence un manque de lisibilité des règles de pose, en particulier pour les salariés dont l’organisation du travail ne s’inscrit pas dans un schéma hebdomadaire de cinq jours.</w:t>
      </w:r>
    </w:p>
    <w:p w14:paraId="3FD9CF01" w14:textId="3C991878" w:rsidR="00356508" w:rsidRDefault="00B56E43" w:rsidP="00356508">
      <w:pPr>
        <w:pStyle w:val="Corpsdetexte"/>
        <w:spacing w:before="120"/>
        <w:jc w:val="both"/>
        <w:rPr>
          <w:rFonts w:ascii="Aptos" w:hAnsi="Aptos" w:cs="Arial"/>
          <w:color w:val="1D1D1B"/>
          <w:spacing w:val="-6"/>
          <w:szCs w:val="22"/>
        </w:rPr>
      </w:pPr>
      <w:r>
        <w:rPr>
          <w:rFonts w:ascii="Aptos" w:hAnsi="Aptos" w:cs="Arial"/>
          <w:color w:val="1D1D1B"/>
          <w:spacing w:val="-6"/>
          <w:szCs w:val="22"/>
        </w:rPr>
        <w:t>La</w:t>
      </w:r>
      <w:r w:rsidR="00971321" w:rsidRPr="003A6F00">
        <w:rPr>
          <w:rFonts w:ascii="Aptos" w:hAnsi="Aptos" w:cs="Arial"/>
          <w:color w:val="1D1D1B"/>
          <w:spacing w:val="-6"/>
          <w:szCs w:val="22"/>
        </w:rPr>
        <w:t xml:space="preserve"> Direction </w:t>
      </w:r>
      <w:r>
        <w:rPr>
          <w:rFonts w:ascii="Aptos" w:hAnsi="Aptos" w:cs="Arial"/>
          <w:color w:val="1D1D1B"/>
          <w:spacing w:val="-6"/>
          <w:szCs w:val="22"/>
        </w:rPr>
        <w:t>s’engage à clarifier les règles et renforcer la communication auprès des managers et salariés sur ce sujet</w:t>
      </w:r>
      <w:r w:rsidR="00356508">
        <w:rPr>
          <w:rFonts w:ascii="Aptos" w:hAnsi="Aptos" w:cs="Arial"/>
          <w:color w:val="1D1D1B"/>
          <w:spacing w:val="-6"/>
          <w:szCs w:val="22"/>
        </w:rPr>
        <w:t xml:space="preserve">, et rappelle ici les règles </w:t>
      </w:r>
      <w:r w:rsidR="00FC2BAF">
        <w:rPr>
          <w:rFonts w:ascii="Aptos" w:hAnsi="Aptos" w:cs="Arial"/>
          <w:color w:val="1D1D1B"/>
          <w:spacing w:val="-6"/>
          <w:szCs w:val="22"/>
        </w:rPr>
        <w:t xml:space="preserve">(légales) </w:t>
      </w:r>
      <w:r w:rsidR="00356508">
        <w:rPr>
          <w:rFonts w:ascii="Aptos" w:hAnsi="Aptos" w:cs="Arial"/>
          <w:color w:val="1D1D1B"/>
          <w:spacing w:val="-6"/>
          <w:szCs w:val="22"/>
        </w:rPr>
        <w:t xml:space="preserve">de décompte et de pose des congés payés : </w:t>
      </w:r>
    </w:p>
    <w:p w14:paraId="04EC66D4" w14:textId="77777777" w:rsidR="00F03212" w:rsidRDefault="00F03212" w:rsidP="00356508">
      <w:pPr>
        <w:pStyle w:val="Corpsdetexte"/>
        <w:spacing w:before="120"/>
        <w:jc w:val="both"/>
        <w:rPr>
          <w:rFonts w:ascii="Aptos" w:hAnsi="Aptos" w:cs="Arial"/>
          <w:color w:val="1D1D1B"/>
          <w:spacing w:val="-6"/>
          <w:szCs w:val="22"/>
        </w:rPr>
      </w:pPr>
    </w:p>
    <w:p w14:paraId="568C1682" w14:textId="77777777" w:rsidR="00FC2BAF" w:rsidRDefault="00FC2BAF" w:rsidP="00356508">
      <w:pPr>
        <w:pStyle w:val="Corpsdetexte"/>
        <w:spacing w:before="120"/>
        <w:jc w:val="both"/>
        <w:rPr>
          <w:rFonts w:ascii="Aptos" w:hAnsi="Aptos" w:cs="Arial"/>
          <w:color w:val="1D1D1B"/>
          <w:spacing w:val="-6"/>
          <w:szCs w:val="22"/>
        </w:rPr>
      </w:pPr>
    </w:p>
    <w:tbl>
      <w:tblPr>
        <w:tblStyle w:val="Grilledutableau"/>
        <w:tblW w:w="0" w:type="auto"/>
        <w:tblLook w:val="04A0" w:firstRow="1" w:lastRow="0" w:firstColumn="1" w:lastColumn="0" w:noHBand="0" w:noVBand="1"/>
      </w:tblPr>
      <w:tblGrid>
        <w:gridCol w:w="9345"/>
      </w:tblGrid>
      <w:tr w:rsidR="00F03212" w14:paraId="021D1822" w14:textId="77777777" w:rsidTr="00F03212">
        <w:tc>
          <w:tcPr>
            <w:tcW w:w="9345" w:type="dxa"/>
          </w:tcPr>
          <w:p w14:paraId="091EE27C" w14:textId="77777777" w:rsidR="00F03212" w:rsidRDefault="00F03212" w:rsidP="00F03212">
            <w:pPr>
              <w:pStyle w:val="Corpsdetexte"/>
              <w:spacing w:before="120"/>
              <w:jc w:val="both"/>
              <w:rPr>
                <w:rFonts w:ascii="Aptos" w:hAnsi="Aptos"/>
                <w:b/>
                <w:bCs/>
                <w:szCs w:val="22"/>
              </w:rPr>
            </w:pPr>
            <w:r w:rsidRPr="009F1021">
              <w:rPr>
                <w:rFonts w:ascii="Aptos" w:hAnsi="Aptos"/>
                <w:b/>
                <w:bCs/>
                <w:szCs w:val="22"/>
              </w:rPr>
              <w:lastRenderedPageBreak/>
              <w:t>Règles de décompte et de pose des congés payés</w:t>
            </w:r>
          </w:p>
          <w:p w14:paraId="00E36CDE" w14:textId="77777777" w:rsidR="00F03212" w:rsidRDefault="00F03212" w:rsidP="00F03212">
            <w:pPr>
              <w:pStyle w:val="Corpsdetexte"/>
              <w:spacing w:before="120"/>
              <w:jc w:val="both"/>
              <w:rPr>
                <w:rFonts w:ascii="Aptos" w:hAnsi="Aptos"/>
                <w:szCs w:val="22"/>
              </w:rPr>
            </w:pPr>
            <w:r w:rsidRPr="009F1021">
              <w:rPr>
                <w:rFonts w:ascii="Aptos" w:hAnsi="Aptos"/>
                <w:szCs w:val="22"/>
              </w:rPr>
              <w:t xml:space="preserve">Au sein de l’entreprise, les congés payés sont décomptés en </w:t>
            </w:r>
            <w:r w:rsidRPr="009F1021">
              <w:rPr>
                <w:rFonts w:ascii="Aptos" w:hAnsi="Aptos"/>
                <w:b/>
                <w:bCs/>
                <w:szCs w:val="22"/>
              </w:rPr>
              <w:t>jours ouvrés</w:t>
            </w:r>
            <w:r w:rsidRPr="009F1021">
              <w:rPr>
                <w:rFonts w:ascii="Aptos" w:hAnsi="Aptos"/>
                <w:szCs w:val="22"/>
              </w:rPr>
              <w:t xml:space="preserve">, soit </w:t>
            </w:r>
            <w:r w:rsidRPr="009F1021">
              <w:rPr>
                <w:rFonts w:ascii="Aptos" w:hAnsi="Aptos"/>
                <w:b/>
                <w:bCs/>
                <w:szCs w:val="22"/>
              </w:rPr>
              <w:t>29 jours ouvrés par an</w:t>
            </w:r>
            <w:r w:rsidRPr="009F1021">
              <w:rPr>
                <w:rFonts w:ascii="Aptos" w:hAnsi="Aptos"/>
                <w:szCs w:val="22"/>
              </w:rPr>
              <w:t>, incluant la journée de solidarité.</w:t>
            </w:r>
          </w:p>
          <w:p w14:paraId="2FD42E82" w14:textId="77777777" w:rsidR="00F03212" w:rsidRDefault="00F03212" w:rsidP="00F03212">
            <w:pPr>
              <w:pStyle w:val="Corpsdetexte"/>
              <w:spacing w:before="120"/>
              <w:jc w:val="both"/>
              <w:rPr>
                <w:rFonts w:ascii="Aptos" w:hAnsi="Aptos"/>
                <w:szCs w:val="22"/>
                <w:u w:val="single"/>
              </w:rPr>
            </w:pPr>
            <w:r w:rsidRPr="009F1021">
              <w:rPr>
                <w:rFonts w:ascii="Aptos" w:hAnsi="Aptos"/>
                <w:szCs w:val="22"/>
                <w:u w:val="single"/>
              </w:rPr>
              <w:t>Principe de décompte en jours ouvrés</w:t>
            </w:r>
          </w:p>
          <w:p w14:paraId="7A08EAFF" w14:textId="77777777" w:rsidR="00F03212" w:rsidRDefault="00F03212" w:rsidP="00F03212">
            <w:pPr>
              <w:pStyle w:val="Corpsdetexte"/>
              <w:spacing w:before="120"/>
              <w:jc w:val="both"/>
              <w:rPr>
                <w:rFonts w:ascii="Aptos" w:hAnsi="Aptos"/>
                <w:szCs w:val="22"/>
              </w:rPr>
            </w:pPr>
            <w:r w:rsidRPr="009F1021">
              <w:rPr>
                <w:rFonts w:ascii="Aptos" w:hAnsi="Aptos"/>
                <w:szCs w:val="22"/>
              </w:rPr>
              <w:t xml:space="preserve">Un jour ouvré correspond à un jour habituellement </w:t>
            </w:r>
            <w:proofErr w:type="gramStart"/>
            <w:r w:rsidRPr="009F1021">
              <w:rPr>
                <w:rFonts w:ascii="Aptos" w:hAnsi="Aptos"/>
                <w:szCs w:val="22"/>
              </w:rPr>
              <w:t>travaillé</w:t>
            </w:r>
            <w:proofErr w:type="gramEnd"/>
            <w:r w:rsidRPr="009F1021">
              <w:rPr>
                <w:rFonts w:ascii="Aptos" w:hAnsi="Aptos"/>
                <w:szCs w:val="22"/>
              </w:rPr>
              <w:t xml:space="preserve"> dans l’entreprise, du lundi au vendredi, hors jours fériés chômés.</w:t>
            </w:r>
            <w:r w:rsidRPr="00356508">
              <w:rPr>
                <w:rFonts w:ascii="Aptos" w:hAnsi="Aptos"/>
                <w:szCs w:val="22"/>
              </w:rPr>
              <w:t xml:space="preserve"> </w:t>
            </w:r>
            <w:r w:rsidRPr="009F1021">
              <w:rPr>
                <w:rFonts w:ascii="Aptos" w:hAnsi="Aptos"/>
                <w:szCs w:val="22"/>
              </w:rPr>
              <w:t xml:space="preserve">Ainsi, une semaine complète de congés correspond à </w:t>
            </w:r>
            <w:r w:rsidRPr="009F1021">
              <w:rPr>
                <w:rFonts w:ascii="Aptos" w:hAnsi="Aptos"/>
                <w:b/>
                <w:bCs/>
                <w:szCs w:val="22"/>
              </w:rPr>
              <w:t>5 jours ouvrés</w:t>
            </w:r>
            <w:r w:rsidRPr="009F1021">
              <w:rPr>
                <w:rFonts w:ascii="Aptos" w:hAnsi="Aptos"/>
                <w:szCs w:val="22"/>
              </w:rPr>
              <w:t>.</w:t>
            </w:r>
          </w:p>
          <w:p w14:paraId="432C1FB3" w14:textId="77777777" w:rsidR="00F03212" w:rsidRPr="009F1021" w:rsidRDefault="00F03212" w:rsidP="00F03212">
            <w:pPr>
              <w:pStyle w:val="Corpsdetexte"/>
              <w:spacing w:before="120"/>
              <w:jc w:val="both"/>
              <w:rPr>
                <w:rFonts w:ascii="Aptos" w:hAnsi="Aptos"/>
                <w:szCs w:val="22"/>
              </w:rPr>
            </w:pPr>
            <w:r w:rsidRPr="009F1021">
              <w:rPr>
                <w:rFonts w:ascii="Aptos" w:hAnsi="Aptos"/>
                <w:szCs w:val="22"/>
              </w:rPr>
              <w:t>Le décompte des congés payés :</w:t>
            </w:r>
          </w:p>
          <w:p w14:paraId="0EC8FD35" w14:textId="77777777" w:rsidR="00F03212" w:rsidRPr="009F1021" w:rsidRDefault="00F03212" w:rsidP="00F03212">
            <w:pPr>
              <w:numPr>
                <w:ilvl w:val="0"/>
                <w:numId w:val="20"/>
              </w:numPr>
              <w:spacing w:before="120"/>
              <w:jc w:val="both"/>
              <w:rPr>
                <w:rFonts w:ascii="Aptos" w:hAnsi="Aptos"/>
                <w:sz w:val="22"/>
                <w:szCs w:val="22"/>
              </w:rPr>
            </w:pPr>
            <w:r w:rsidRPr="009F1021">
              <w:rPr>
                <w:rFonts w:ascii="Aptos" w:hAnsi="Aptos"/>
                <w:sz w:val="22"/>
                <w:szCs w:val="22"/>
              </w:rPr>
              <w:t xml:space="preserve">débute </w:t>
            </w:r>
            <w:r w:rsidRPr="009F1021">
              <w:rPr>
                <w:rFonts w:ascii="Aptos" w:hAnsi="Aptos"/>
                <w:b/>
                <w:bCs/>
                <w:sz w:val="22"/>
                <w:szCs w:val="22"/>
              </w:rPr>
              <w:t>le premier jour où le salarié aurait dû travailler</w:t>
            </w:r>
            <w:r w:rsidRPr="009F1021">
              <w:rPr>
                <w:rFonts w:ascii="Aptos" w:hAnsi="Aptos"/>
                <w:sz w:val="22"/>
                <w:szCs w:val="22"/>
              </w:rPr>
              <w:t xml:space="preserve"> ; </w:t>
            </w:r>
          </w:p>
          <w:p w14:paraId="4FA6924D" w14:textId="77777777" w:rsidR="00F03212" w:rsidRPr="009F1021" w:rsidRDefault="00F03212" w:rsidP="00F03212">
            <w:pPr>
              <w:numPr>
                <w:ilvl w:val="0"/>
                <w:numId w:val="19"/>
              </w:numPr>
              <w:spacing w:before="120"/>
              <w:jc w:val="both"/>
              <w:rPr>
                <w:rFonts w:ascii="Aptos" w:hAnsi="Aptos"/>
                <w:sz w:val="22"/>
                <w:szCs w:val="22"/>
              </w:rPr>
            </w:pPr>
            <w:r w:rsidRPr="009F1021">
              <w:rPr>
                <w:rFonts w:ascii="Aptos" w:hAnsi="Aptos"/>
                <w:sz w:val="22"/>
                <w:szCs w:val="22"/>
              </w:rPr>
              <w:t xml:space="preserve">se poursuit en décomptant les </w:t>
            </w:r>
            <w:r w:rsidRPr="009F1021">
              <w:rPr>
                <w:rFonts w:ascii="Aptos" w:hAnsi="Aptos"/>
                <w:b/>
                <w:bCs/>
                <w:sz w:val="22"/>
                <w:szCs w:val="22"/>
              </w:rPr>
              <w:t>jours ouvrés</w:t>
            </w:r>
            <w:r w:rsidRPr="009F1021">
              <w:rPr>
                <w:rFonts w:ascii="Aptos" w:hAnsi="Aptos"/>
                <w:sz w:val="22"/>
                <w:szCs w:val="22"/>
              </w:rPr>
              <w:t xml:space="preserve"> jusqu’à la veille de la reprise. </w:t>
            </w:r>
          </w:p>
          <w:p w14:paraId="444768B7" w14:textId="77777777" w:rsidR="00F03212" w:rsidRPr="009F1021" w:rsidRDefault="00F03212" w:rsidP="00F03212">
            <w:pPr>
              <w:spacing w:before="120"/>
              <w:jc w:val="both"/>
              <w:rPr>
                <w:rFonts w:ascii="Aptos" w:hAnsi="Aptos"/>
                <w:sz w:val="22"/>
                <w:szCs w:val="22"/>
              </w:rPr>
            </w:pPr>
            <w:r w:rsidRPr="009F1021">
              <w:rPr>
                <w:rFonts w:ascii="Aptos" w:hAnsi="Aptos"/>
                <w:sz w:val="22"/>
                <w:szCs w:val="22"/>
              </w:rPr>
              <w:t xml:space="preserve">Ce mode de calcul s’applique </w:t>
            </w:r>
            <w:r w:rsidRPr="009F1021">
              <w:rPr>
                <w:rFonts w:ascii="Aptos" w:hAnsi="Aptos"/>
                <w:b/>
                <w:bCs/>
                <w:sz w:val="22"/>
                <w:szCs w:val="22"/>
              </w:rPr>
              <w:t>à l’ensemble des salariés</w:t>
            </w:r>
            <w:r w:rsidRPr="009F1021">
              <w:rPr>
                <w:rFonts w:ascii="Aptos" w:hAnsi="Aptos"/>
                <w:sz w:val="22"/>
                <w:szCs w:val="22"/>
              </w:rPr>
              <w:t>, qu’ils soient à temps plein ou à temps partiel.</w:t>
            </w:r>
          </w:p>
          <w:p w14:paraId="02891F08" w14:textId="77777777" w:rsidR="00F03212" w:rsidRPr="009F1021" w:rsidRDefault="00F03212" w:rsidP="00F03212">
            <w:pPr>
              <w:spacing w:before="120"/>
              <w:jc w:val="both"/>
              <w:rPr>
                <w:rFonts w:ascii="Aptos" w:hAnsi="Aptos"/>
                <w:sz w:val="22"/>
                <w:szCs w:val="22"/>
              </w:rPr>
            </w:pPr>
            <w:r w:rsidRPr="009F1021">
              <w:rPr>
                <w:rFonts w:ascii="Aptos" w:hAnsi="Aptos"/>
                <w:b/>
                <w:bCs/>
                <w:sz w:val="22"/>
                <w:szCs w:val="22"/>
              </w:rPr>
              <w:t>Pour les salariés à temps partiel</w:t>
            </w:r>
            <w:r w:rsidRPr="009F1021">
              <w:rPr>
                <w:rFonts w:ascii="Aptos" w:hAnsi="Aptos"/>
                <w:sz w:val="22"/>
                <w:szCs w:val="22"/>
              </w:rPr>
              <w:t>, les congés sont également décomptés en jours ouvrés, indépendamment du nombre de jours effectivement travaillés dans la semaine.</w:t>
            </w:r>
            <w:r w:rsidRPr="009F1021">
              <w:rPr>
                <w:rFonts w:ascii="Aptos" w:hAnsi="Aptos"/>
                <w:sz w:val="22"/>
                <w:szCs w:val="22"/>
              </w:rPr>
              <w:br/>
              <w:t xml:space="preserve">Ce principe garantit une </w:t>
            </w:r>
            <w:r w:rsidRPr="009F1021">
              <w:rPr>
                <w:rFonts w:ascii="Aptos" w:hAnsi="Aptos"/>
                <w:b/>
                <w:bCs/>
                <w:sz w:val="22"/>
                <w:szCs w:val="22"/>
              </w:rPr>
              <w:t>égalité de droits</w:t>
            </w:r>
            <w:r w:rsidRPr="009F1021">
              <w:rPr>
                <w:rFonts w:ascii="Aptos" w:hAnsi="Aptos"/>
                <w:sz w:val="22"/>
                <w:szCs w:val="22"/>
              </w:rPr>
              <w:t xml:space="preserve"> entre salariés.</w:t>
            </w:r>
          </w:p>
          <w:p w14:paraId="6178349F" w14:textId="77777777" w:rsidR="00F03212" w:rsidRPr="009F1021" w:rsidRDefault="00F03212" w:rsidP="00F03212">
            <w:pPr>
              <w:spacing w:before="120"/>
              <w:jc w:val="both"/>
              <w:rPr>
                <w:rFonts w:ascii="Aptos" w:hAnsi="Aptos"/>
                <w:sz w:val="22"/>
                <w:szCs w:val="22"/>
                <w:u w:val="single"/>
              </w:rPr>
            </w:pPr>
            <w:r w:rsidRPr="009F1021">
              <w:rPr>
                <w:rFonts w:ascii="Aptos" w:hAnsi="Aptos"/>
                <w:sz w:val="22"/>
                <w:szCs w:val="22"/>
                <w:u w:val="single"/>
              </w:rPr>
              <w:t>Illustration : salarié travaillant 3 jours par semaine</w:t>
            </w:r>
          </w:p>
          <w:p w14:paraId="5B8792E0" w14:textId="77777777" w:rsidR="00F03212" w:rsidRPr="009F1021" w:rsidRDefault="00F03212" w:rsidP="00F03212">
            <w:pPr>
              <w:spacing w:before="120"/>
              <w:jc w:val="both"/>
              <w:rPr>
                <w:rFonts w:ascii="Aptos" w:hAnsi="Aptos"/>
                <w:sz w:val="22"/>
                <w:szCs w:val="22"/>
              </w:rPr>
            </w:pPr>
            <w:r w:rsidRPr="009F1021">
              <w:rPr>
                <w:rFonts w:ascii="Aptos" w:hAnsi="Aptos"/>
                <w:sz w:val="22"/>
                <w:szCs w:val="22"/>
              </w:rPr>
              <w:t xml:space="preserve">Hypothèse : salarié travaillant les </w:t>
            </w:r>
            <w:r w:rsidRPr="009F1021">
              <w:rPr>
                <w:rFonts w:ascii="Aptos" w:hAnsi="Aptos"/>
                <w:b/>
                <w:bCs/>
                <w:sz w:val="22"/>
                <w:szCs w:val="22"/>
              </w:rPr>
              <w:t>lundi, mercredi et vendredi</w:t>
            </w:r>
            <w:r w:rsidRPr="009F1021">
              <w:rPr>
                <w:rFonts w:ascii="Aptos" w:hAnsi="Aptos"/>
                <w:sz w:val="22"/>
                <w:szCs w:val="22"/>
              </w:rPr>
              <w:t>.</w:t>
            </w:r>
          </w:p>
          <w:p w14:paraId="7B1A876B" w14:textId="77777777" w:rsidR="00F03212" w:rsidRPr="009F1021" w:rsidRDefault="00F03212" w:rsidP="00F03212">
            <w:pPr>
              <w:spacing w:before="120"/>
              <w:jc w:val="both"/>
              <w:rPr>
                <w:rFonts w:ascii="Aptos" w:hAnsi="Aptos"/>
                <w:sz w:val="22"/>
                <w:szCs w:val="22"/>
              </w:rPr>
            </w:pPr>
            <w:r w:rsidRPr="009F1021">
              <w:rPr>
                <w:rFonts w:ascii="Aptos" w:hAnsi="Aptos"/>
                <w:b/>
                <w:bCs/>
                <w:sz w:val="22"/>
                <w:szCs w:val="22"/>
              </w:rPr>
              <w:t>Cas n°1 : une semaine complète de congés</w:t>
            </w:r>
          </w:p>
          <w:p w14:paraId="43CA113A" w14:textId="77777777" w:rsidR="00F03212" w:rsidRPr="009F1021" w:rsidRDefault="00F03212" w:rsidP="00F03212">
            <w:pPr>
              <w:numPr>
                <w:ilvl w:val="0"/>
                <w:numId w:val="20"/>
              </w:numPr>
              <w:spacing w:before="120"/>
              <w:jc w:val="both"/>
              <w:rPr>
                <w:rFonts w:ascii="Aptos" w:hAnsi="Aptos"/>
                <w:sz w:val="22"/>
                <w:szCs w:val="22"/>
              </w:rPr>
            </w:pPr>
            <w:r w:rsidRPr="009F1021">
              <w:rPr>
                <w:rFonts w:ascii="Aptos" w:hAnsi="Aptos"/>
                <w:sz w:val="22"/>
                <w:szCs w:val="22"/>
              </w:rPr>
              <w:t xml:space="preserve">absence à compter du </w:t>
            </w:r>
            <w:r w:rsidRPr="009F1021">
              <w:rPr>
                <w:rFonts w:ascii="Aptos" w:hAnsi="Aptos"/>
                <w:b/>
                <w:bCs/>
                <w:sz w:val="22"/>
                <w:szCs w:val="22"/>
              </w:rPr>
              <w:t>lundi</w:t>
            </w:r>
            <w:r w:rsidRPr="009F1021">
              <w:rPr>
                <w:rFonts w:ascii="Aptos" w:hAnsi="Aptos"/>
                <w:sz w:val="22"/>
                <w:szCs w:val="22"/>
              </w:rPr>
              <w:t xml:space="preserve"> ; </w:t>
            </w:r>
          </w:p>
          <w:p w14:paraId="3A03B390" w14:textId="77777777" w:rsidR="00F03212" w:rsidRPr="009F1021" w:rsidRDefault="00F03212" w:rsidP="00F03212">
            <w:pPr>
              <w:numPr>
                <w:ilvl w:val="0"/>
                <w:numId w:val="20"/>
              </w:numPr>
              <w:spacing w:before="120"/>
              <w:jc w:val="both"/>
              <w:rPr>
                <w:rFonts w:ascii="Aptos" w:hAnsi="Aptos"/>
                <w:sz w:val="22"/>
                <w:szCs w:val="22"/>
              </w:rPr>
            </w:pPr>
            <w:r w:rsidRPr="009F1021">
              <w:rPr>
                <w:rFonts w:ascii="Aptos" w:hAnsi="Aptos"/>
                <w:sz w:val="22"/>
                <w:szCs w:val="22"/>
              </w:rPr>
              <w:t>décompte des jours ouvrés :</w:t>
            </w:r>
            <w:r w:rsidRPr="00356508">
              <w:rPr>
                <w:rFonts w:ascii="Aptos" w:hAnsi="Aptos"/>
                <w:sz w:val="22"/>
                <w:szCs w:val="22"/>
              </w:rPr>
              <w:t xml:space="preserve"> </w:t>
            </w:r>
            <w:r w:rsidRPr="009F1021">
              <w:rPr>
                <w:rFonts w:ascii="Aptos" w:hAnsi="Aptos"/>
                <w:b/>
                <w:bCs/>
                <w:sz w:val="22"/>
                <w:szCs w:val="22"/>
              </w:rPr>
              <w:t>lundi, mardi, mercredi, jeudi, vendredi</w:t>
            </w:r>
            <w:r w:rsidRPr="009F1021">
              <w:rPr>
                <w:rFonts w:ascii="Aptos" w:hAnsi="Aptos"/>
                <w:sz w:val="22"/>
                <w:szCs w:val="22"/>
              </w:rPr>
              <w:t xml:space="preserve"> ; </w:t>
            </w:r>
          </w:p>
          <w:p w14:paraId="3B0C7ED1" w14:textId="77777777" w:rsidR="00F03212" w:rsidRPr="00356508" w:rsidRDefault="00F03212" w:rsidP="00F03212">
            <w:pPr>
              <w:numPr>
                <w:ilvl w:val="0"/>
                <w:numId w:val="20"/>
              </w:numPr>
              <w:spacing w:before="120"/>
              <w:jc w:val="both"/>
              <w:rPr>
                <w:rFonts w:ascii="Aptos" w:hAnsi="Aptos"/>
                <w:sz w:val="22"/>
                <w:szCs w:val="22"/>
              </w:rPr>
            </w:pPr>
            <w:r w:rsidRPr="009F1021">
              <w:rPr>
                <w:rFonts w:ascii="Aptos" w:hAnsi="Aptos"/>
                <w:sz w:val="22"/>
                <w:szCs w:val="22"/>
              </w:rPr>
              <w:t xml:space="preserve">soit </w:t>
            </w:r>
            <w:r w:rsidRPr="009F1021">
              <w:rPr>
                <w:rFonts w:ascii="Aptos" w:hAnsi="Aptos"/>
                <w:b/>
                <w:bCs/>
                <w:sz w:val="22"/>
                <w:szCs w:val="22"/>
              </w:rPr>
              <w:t>5 jours ouvrés décomptés</w:t>
            </w:r>
            <w:r w:rsidRPr="009F1021">
              <w:rPr>
                <w:rFonts w:ascii="Aptos" w:hAnsi="Aptos"/>
                <w:sz w:val="22"/>
                <w:szCs w:val="22"/>
              </w:rPr>
              <w:t xml:space="preserve">. </w:t>
            </w:r>
          </w:p>
          <w:p w14:paraId="6969FA28" w14:textId="77777777" w:rsidR="00F03212" w:rsidRPr="009F1021" w:rsidRDefault="00F03212" w:rsidP="00F03212">
            <w:pPr>
              <w:spacing w:before="120"/>
              <w:jc w:val="both"/>
              <w:rPr>
                <w:rFonts w:ascii="Aptos" w:hAnsi="Aptos"/>
                <w:sz w:val="22"/>
                <w:szCs w:val="22"/>
              </w:rPr>
            </w:pPr>
            <w:r w:rsidRPr="00356508">
              <w:rPr>
                <w:rFonts w:ascii="Aptos" w:hAnsi="Aptos"/>
                <w:sz w:val="22"/>
                <w:szCs w:val="22"/>
              </w:rPr>
              <w:t>&gt; U</w:t>
            </w:r>
            <w:r w:rsidRPr="009F1021">
              <w:rPr>
                <w:rFonts w:ascii="Aptos" w:hAnsi="Aptos"/>
                <w:sz w:val="22"/>
                <w:szCs w:val="22"/>
              </w:rPr>
              <w:t xml:space="preserve">ne semaine de congés correspond à </w:t>
            </w:r>
            <w:r w:rsidRPr="009F1021">
              <w:rPr>
                <w:rFonts w:ascii="Aptos" w:hAnsi="Aptos"/>
                <w:b/>
                <w:bCs/>
                <w:sz w:val="22"/>
                <w:szCs w:val="22"/>
              </w:rPr>
              <w:t>5 jours ouvrés</w:t>
            </w:r>
            <w:r w:rsidRPr="009F1021">
              <w:rPr>
                <w:rFonts w:ascii="Aptos" w:hAnsi="Aptos"/>
                <w:sz w:val="22"/>
                <w:szCs w:val="22"/>
              </w:rPr>
              <w:t>, même si le salarié ne travaille habituellement que 3 jours.</w:t>
            </w:r>
          </w:p>
          <w:p w14:paraId="21AEAF65" w14:textId="77777777" w:rsidR="00F03212" w:rsidRPr="009F1021" w:rsidRDefault="00F03212" w:rsidP="00F03212">
            <w:pPr>
              <w:spacing w:before="120"/>
              <w:jc w:val="both"/>
              <w:rPr>
                <w:rFonts w:ascii="Aptos" w:hAnsi="Aptos"/>
                <w:sz w:val="22"/>
                <w:szCs w:val="22"/>
              </w:rPr>
            </w:pPr>
            <w:r w:rsidRPr="009F1021">
              <w:rPr>
                <w:rFonts w:ascii="Aptos" w:hAnsi="Aptos"/>
                <w:b/>
                <w:bCs/>
                <w:sz w:val="22"/>
                <w:szCs w:val="22"/>
              </w:rPr>
              <w:t>Cas n°2 : congés sur quelques jours travaillés uniquement (mercredi et vendredi)</w:t>
            </w:r>
          </w:p>
          <w:p w14:paraId="458B6785" w14:textId="77777777" w:rsidR="00F03212" w:rsidRPr="009F1021" w:rsidRDefault="00F03212" w:rsidP="00F03212">
            <w:pPr>
              <w:numPr>
                <w:ilvl w:val="0"/>
                <w:numId w:val="21"/>
              </w:numPr>
              <w:spacing w:before="120"/>
              <w:jc w:val="both"/>
              <w:rPr>
                <w:rFonts w:ascii="Aptos" w:hAnsi="Aptos"/>
                <w:sz w:val="22"/>
                <w:szCs w:val="22"/>
              </w:rPr>
            </w:pPr>
            <w:r w:rsidRPr="009F1021">
              <w:rPr>
                <w:rFonts w:ascii="Aptos" w:hAnsi="Aptos"/>
                <w:sz w:val="22"/>
                <w:szCs w:val="22"/>
              </w:rPr>
              <w:t xml:space="preserve">premier jour d’absence : </w:t>
            </w:r>
            <w:r w:rsidRPr="009F1021">
              <w:rPr>
                <w:rFonts w:ascii="Aptos" w:hAnsi="Aptos"/>
                <w:b/>
                <w:bCs/>
                <w:sz w:val="22"/>
                <w:szCs w:val="22"/>
              </w:rPr>
              <w:t>mercredi</w:t>
            </w:r>
            <w:r w:rsidRPr="009F1021">
              <w:rPr>
                <w:rFonts w:ascii="Aptos" w:hAnsi="Aptos"/>
                <w:sz w:val="22"/>
                <w:szCs w:val="22"/>
              </w:rPr>
              <w:t xml:space="preserve"> ; </w:t>
            </w:r>
          </w:p>
          <w:p w14:paraId="100F2B24" w14:textId="77777777" w:rsidR="00F03212" w:rsidRPr="009F1021" w:rsidRDefault="00F03212" w:rsidP="00F03212">
            <w:pPr>
              <w:numPr>
                <w:ilvl w:val="0"/>
                <w:numId w:val="21"/>
              </w:numPr>
              <w:spacing w:before="120"/>
              <w:jc w:val="both"/>
              <w:rPr>
                <w:rFonts w:ascii="Aptos" w:hAnsi="Aptos"/>
                <w:sz w:val="22"/>
                <w:szCs w:val="22"/>
              </w:rPr>
            </w:pPr>
            <w:r w:rsidRPr="009F1021">
              <w:rPr>
                <w:rFonts w:ascii="Aptos" w:hAnsi="Aptos"/>
                <w:sz w:val="22"/>
                <w:szCs w:val="22"/>
              </w:rPr>
              <w:t xml:space="preserve">décompte : </w:t>
            </w:r>
            <w:r w:rsidRPr="009F1021">
              <w:rPr>
                <w:rFonts w:ascii="Aptos" w:hAnsi="Aptos"/>
                <w:b/>
                <w:bCs/>
                <w:sz w:val="22"/>
                <w:szCs w:val="22"/>
              </w:rPr>
              <w:t>mercredi, jeudi, vendredi</w:t>
            </w:r>
            <w:r w:rsidRPr="009F1021">
              <w:rPr>
                <w:rFonts w:ascii="Aptos" w:hAnsi="Aptos"/>
                <w:sz w:val="22"/>
                <w:szCs w:val="22"/>
              </w:rPr>
              <w:t xml:space="preserve"> ; </w:t>
            </w:r>
          </w:p>
          <w:p w14:paraId="30F6C50B" w14:textId="77777777" w:rsidR="00F03212" w:rsidRPr="009F1021" w:rsidRDefault="00F03212" w:rsidP="00F03212">
            <w:pPr>
              <w:numPr>
                <w:ilvl w:val="0"/>
                <w:numId w:val="21"/>
              </w:numPr>
              <w:spacing w:before="120"/>
              <w:jc w:val="both"/>
              <w:rPr>
                <w:rFonts w:ascii="Aptos" w:hAnsi="Aptos"/>
                <w:sz w:val="22"/>
                <w:szCs w:val="22"/>
              </w:rPr>
            </w:pPr>
            <w:r w:rsidRPr="009F1021">
              <w:rPr>
                <w:rFonts w:ascii="Aptos" w:hAnsi="Aptos"/>
                <w:sz w:val="22"/>
                <w:szCs w:val="22"/>
              </w:rPr>
              <w:t xml:space="preserve">soit </w:t>
            </w:r>
            <w:r w:rsidRPr="009F1021">
              <w:rPr>
                <w:rFonts w:ascii="Aptos" w:hAnsi="Aptos"/>
                <w:b/>
                <w:bCs/>
                <w:sz w:val="22"/>
                <w:szCs w:val="22"/>
              </w:rPr>
              <w:t>3 jours ouvrés décomptés</w:t>
            </w:r>
            <w:r w:rsidRPr="009F1021">
              <w:rPr>
                <w:rFonts w:ascii="Aptos" w:hAnsi="Aptos"/>
                <w:sz w:val="22"/>
                <w:szCs w:val="22"/>
              </w:rPr>
              <w:t xml:space="preserve">. </w:t>
            </w:r>
          </w:p>
          <w:p w14:paraId="05F1FCFC" w14:textId="77777777" w:rsidR="00F03212" w:rsidRPr="009F1021" w:rsidRDefault="00F03212" w:rsidP="00F03212">
            <w:pPr>
              <w:spacing w:before="120"/>
              <w:jc w:val="both"/>
              <w:rPr>
                <w:rFonts w:ascii="Aptos" w:hAnsi="Aptos"/>
                <w:b/>
                <w:bCs/>
                <w:sz w:val="22"/>
                <w:szCs w:val="22"/>
              </w:rPr>
            </w:pPr>
            <w:r w:rsidRPr="009F1021">
              <w:rPr>
                <w:rFonts w:ascii="Aptos" w:hAnsi="Aptos"/>
                <w:b/>
                <w:bCs/>
                <w:sz w:val="22"/>
                <w:szCs w:val="22"/>
              </w:rPr>
              <w:t>Points d’attention</w:t>
            </w:r>
          </w:p>
          <w:p w14:paraId="2F82F5B0" w14:textId="77777777" w:rsidR="00F03212" w:rsidRPr="009F1021" w:rsidRDefault="00F03212" w:rsidP="00F03212">
            <w:pPr>
              <w:numPr>
                <w:ilvl w:val="0"/>
                <w:numId w:val="22"/>
              </w:numPr>
              <w:spacing w:before="120"/>
              <w:jc w:val="both"/>
              <w:rPr>
                <w:rFonts w:ascii="Aptos" w:hAnsi="Aptos"/>
                <w:sz w:val="22"/>
                <w:szCs w:val="22"/>
              </w:rPr>
            </w:pPr>
            <w:r w:rsidRPr="009F1021">
              <w:rPr>
                <w:rFonts w:ascii="Aptos" w:hAnsi="Aptos"/>
                <w:sz w:val="22"/>
                <w:szCs w:val="22"/>
              </w:rPr>
              <w:t xml:space="preserve">Le décompte en jours ouvrés peut conduire, pour les salariés à temps partiel, à décompter des jours non travaillés habituellement (ex : mardi, jeudi). </w:t>
            </w:r>
          </w:p>
          <w:p w14:paraId="4E1825DF" w14:textId="77777777" w:rsidR="00F03212" w:rsidRPr="00356508" w:rsidRDefault="00F03212" w:rsidP="00F03212">
            <w:pPr>
              <w:numPr>
                <w:ilvl w:val="0"/>
                <w:numId w:val="22"/>
              </w:numPr>
              <w:spacing w:before="120"/>
              <w:jc w:val="both"/>
              <w:rPr>
                <w:rFonts w:ascii="Aptos" w:hAnsi="Aptos"/>
                <w:sz w:val="22"/>
                <w:szCs w:val="22"/>
              </w:rPr>
            </w:pPr>
            <w:r w:rsidRPr="009F1021">
              <w:rPr>
                <w:rFonts w:ascii="Aptos" w:hAnsi="Aptos"/>
                <w:sz w:val="22"/>
                <w:szCs w:val="22"/>
              </w:rPr>
              <w:t xml:space="preserve">Ce mode de calcul est toutefois cohérent avec l’attribution d’un nombre de jours de congés identique pour tous, garantissant une </w:t>
            </w:r>
            <w:r w:rsidRPr="009F1021">
              <w:rPr>
                <w:rFonts w:ascii="Aptos" w:hAnsi="Aptos"/>
                <w:b/>
                <w:bCs/>
                <w:sz w:val="22"/>
                <w:szCs w:val="22"/>
              </w:rPr>
              <w:t>équité de traitement</w:t>
            </w:r>
            <w:r w:rsidRPr="009F1021">
              <w:rPr>
                <w:rFonts w:ascii="Aptos" w:hAnsi="Aptos"/>
                <w:sz w:val="22"/>
                <w:szCs w:val="22"/>
              </w:rPr>
              <w:t>.</w:t>
            </w:r>
          </w:p>
          <w:p w14:paraId="21BD9C2C" w14:textId="77777777" w:rsidR="00F03212" w:rsidRDefault="00F03212" w:rsidP="00356508">
            <w:pPr>
              <w:pStyle w:val="Corpsdetexte"/>
              <w:spacing w:before="120"/>
              <w:jc w:val="both"/>
              <w:rPr>
                <w:rFonts w:ascii="Aptos" w:hAnsi="Aptos" w:cs="Arial"/>
                <w:color w:val="1D1D1B"/>
                <w:spacing w:val="-6"/>
                <w:szCs w:val="22"/>
              </w:rPr>
            </w:pPr>
          </w:p>
        </w:tc>
      </w:tr>
    </w:tbl>
    <w:p w14:paraId="52BA689F" w14:textId="77777777" w:rsidR="00F03212" w:rsidRDefault="00F03212" w:rsidP="00356508">
      <w:pPr>
        <w:pStyle w:val="Corpsdetexte"/>
        <w:spacing w:before="120"/>
        <w:jc w:val="both"/>
        <w:rPr>
          <w:rFonts w:ascii="Aptos" w:hAnsi="Aptos" w:cs="Arial"/>
          <w:color w:val="1D1D1B"/>
          <w:spacing w:val="-6"/>
          <w:szCs w:val="22"/>
        </w:rPr>
      </w:pPr>
    </w:p>
    <w:p w14:paraId="2468F90E" w14:textId="77777777" w:rsidR="00FC2BAF" w:rsidRDefault="00FC2BAF" w:rsidP="00421B6E">
      <w:pPr>
        <w:ind w:left="1416" w:hanging="1416"/>
        <w:jc w:val="both"/>
        <w:rPr>
          <w:rFonts w:ascii="Aptos" w:hAnsi="Aptos" w:cs="Calibri"/>
          <w:b/>
          <w:caps/>
          <w:sz w:val="24"/>
          <w:szCs w:val="24"/>
        </w:rPr>
      </w:pPr>
    </w:p>
    <w:p w14:paraId="550E7AAD" w14:textId="77777777" w:rsidR="00FC2BAF" w:rsidRDefault="00FC2BAF" w:rsidP="00421B6E">
      <w:pPr>
        <w:ind w:left="1416" w:hanging="1416"/>
        <w:jc w:val="both"/>
        <w:rPr>
          <w:rFonts w:ascii="Aptos" w:hAnsi="Aptos" w:cs="Calibri"/>
          <w:b/>
          <w:caps/>
          <w:sz w:val="24"/>
          <w:szCs w:val="24"/>
        </w:rPr>
      </w:pPr>
    </w:p>
    <w:p w14:paraId="1FC3CCDB" w14:textId="4DEB404C" w:rsidR="00421B6E" w:rsidRPr="00F5179E" w:rsidRDefault="00421B6E" w:rsidP="00421B6E">
      <w:pPr>
        <w:ind w:left="1416" w:hanging="1416"/>
        <w:jc w:val="both"/>
        <w:rPr>
          <w:rFonts w:ascii="Aptos" w:hAnsi="Aptos" w:cs="Calibri"/>
          <w:b/>
          <w:caps/>
          <w:sz w:val="24"/>
          <w:szCs w:val="24"/>
        </w:rPr>
      </w:pPr>
      <w:r w:rsidRPr="00F5179E">
        <w:rPr>
          <w:rFonts w:ascii="Aptos" w:hAnsi="Aptos" w:cs="Calibri"/>
          <w:b/>
          <w:caps/>
          <w:sz w:val="24"/>
          <w:szCs w:val="24"/>
        </w:rPr>
        <w:lastRenderedPageBreak/>
        <w:t>ARTICLE 2 -</w:t>
      </w:r>
      <w:r w:rsidRPr="00F5179E">
        <w:rPr>
          <w:rFonts w:ascii="Aptos" w:hAnsi="Aptos" w:cs="Calibri"/>
          <w:b/>
          <w:caps/>
          <w:sz w:val="24"/>
          <w:szCs w:val="24"/>
        </w:rPr>
        <w:tab/>
        <w:t xml:space="preserve">LES MESURES PERMETTANT DE LUTTER CONTRE TOUTE DISCRIMINATION </w:t>
      </w:r>
      <w:r w:rsidR="007634C8" w:rsidRPr="00F5179E">
        <w:rPr>
          <w:rFonts w:ascii="Aptos" w:hAnsi="Aptos" w:cs="Calibri"/>
          <w:b/>
          <w:caps/>
          <w:sz w:val="24"/>
          <w:szCs w:val="24"/>
        </w:rPr>
        <w:t>EN MATIERE DE RECRUTEMENT, D’EMPLOI ET D’ACCES A LA FORMATION PROFESSIONNELLE</w:t>
      </w:r>
    </w:p>
    <w:p w14:paraId="7D1657E7" w14:textId="45A0CFF1" w:rsidR="007C0AC7" w:rsidRPr="00F5179E" w:rsidRDefault="007C0AC7" w:rsidP="00421B6E">
      <w:pPr>
        <w:ind w:left="1416" w:hanging="1416"/>
        <w:jc w:val="both"/>
        <w:rPr>
          <w:rFonts w:ascii="Aptos" w:hAnsi="Aptos" w:cs="Calibri"/>
          <w:b/>
          <w:caps/>
          <w:sz w:val="24"/>
          <w:szCs w:val="24"/>
        </w:rPr>
      </w:pPr>
    </w:p>
    <w:p w14:paraId="45563A80" w14:textId="77777777" w:rsidR="00E57FF1" w:rsidRPr="00F5179E" w:rsidRDefault="00E57FF1" w:rsidP="00421B6E">
      <w:pPr>
        <w:ind w:left="1416" w:hanging="1416"/>
        <w:jc w:val="both"/>
        <w:rPr>
          <w:rFonts w:ascii="Aptos" w:hAnsi="Aptos" w:cs="Calibri"/>
          <w:b/>
          <w:caps/>
          <w:sz w:val="24"/>
          <w:szCs w:val="24"/>
        </w:rPr>
      </w:pPr>
    </w:p>
    <w:p w14:paraId="709DF191" w14:textId="77777777" w:rsidR="00EF6DB8" w:rsidRPr="00F5179E" w:rsidRDefault="00EB7868" w:rsidP="00EB7868">
      <w:pPr>
        <w:jc w:val="both"/>
        <w:rPr>
          <w:rFonts w:ascii="Aptos" w:hAnsi="Aptos"/>
          <w:bCs/>
          <w:sz w:val="22"/>
          <w:szCs w:val="22"/>
        </w:rPr>
      </w:pPr>
      <w:r w:rsidRPr="00F5179E">
        <w:rPr>
          <w:rFonts w:ascii="Aptos" w:hAnsi="Aptos"/>
          <w:sz w:val="22"/>
          <w:szCs w:val="22"/>
        </w:rPr>
        <w:t>Ce point figure expressément dans la</w:t>
      </w:r>
      <w:r w:rsidR="00EF6DB8" w:rsidRPr="00F5179E">
        <w:rPr>
          <w:rFonts w:ascii="Aptos" w:hAnsi="Aptos"/>
          <w:bCs/>
          <w:sz w:val="22"/>
          <w:szCs w:val="22"/>
        </w:rPr>
        <w:t xml:space="preserve"> négo</w:t>
      </w:r>
      <w:r w:rsidRPr="00F5179E">
        <w:rPr>
          <w:rFonts w:ascii="Aptos" w:hAnsi="Aptos"/>
          <w:bCs/>
          <w:sz w:val="22"/>
          <w:szCs w:val="22"/>
        </w:rPr>
        <w:t xml:space="preserve">ciation égalité hommes femmes en ce qui concerne </w:t>
      </w:r>
      <w:r w:rsidR="00EF6DB8" w:rsidRPr="00F5179E">
        <w:rPr>
          <w:rFonts w:ascii="Aptos" w:hAnsi="Aptos"/>
          <w:bCs/>
          <w:sz w:val="22"/>
          <w:szCs w:val="22"/>
        </w:rPr>
        <w:t xml:space="preserve">les discriminations homme </w:t>
      </w:r>
      <w:r w:rsidR="00E54B4B" w:rsidRPr="00F5179E">
        <w:rPr>
          <w:rFonts w:ascii="Aptos" w:hAnsi="Aptos"/>
          <w:bCs/>
          <w:sz w:val="22"/>
          <w:szCs w:val="22"/>
        </w:rPr>
        <w:t>femme.</w:t>
      </w:r>
    </w:p>
    <w:p w14:paraId="76493106" w14:textId="338E2CE2" w:rsidR="00E54B4B" w:rsidRPr="00F5179E" w:rsidRDefault="00E54B4B" w:rsidP="00C07E16">
      <w:pPr>
        <w:spacing w:before="120"/>
        <w:jc w:val="both"/>
        <w:rPr>
          <w:rFonts w:ascii="Aptos" w:hAnsi="Aptos"/>
          <w:bCs/>
          <w:sz w:val="22"/>
          <w:szCs w:val="22"/>
        </w:rPr>
      </w:pPr>
    </w:p>
    <w:p w14:paraId="1F4D07CB" w14:textId="2F6F54EF" w:rsidR="00A1227F" w:rsidRPr="00F5179E" w:rsidRDefault="00A1227F" w:rsidP="00C07E16">
      <w:pPr>
        <w:spacing w:before="120"/>
        <w:jc w:val="both"/>
        <w:rPr>
          <w:rFonts w:ascii="Aptos" w:hAnsi="Aptos"/>
          <w:b/>
          <w:sz w:val="22"/>
          <w:szCs w:val="22"/>
        </w:rPr>
      </w:pPr>
      <w:r w:rsidRPr="00F5179E">
        <w:rPr>
          <w:rFonts w:ascii="Aptos" w:hAnsi="Aptos"/>
          <w:b/>
          <w:sz w:val="22"/>
          <w:szCs w:val="22"/>
        </w:rPr>
        <w:t>Concernant la formation</w:t>
      </w:r>
      <w:r w:rsidR="00810234" w:rsidRPr="00F5179E">
        <w:rPr>
          <w:rFonts w:ascii="Aptos" w:hAnsi="Aptos"/>
          <w:b/>
          <w:sz w:val="22"/>
          <w:szCs w:val="22"/>
        </w:rPr>
        <w:t> </w:t>
      </w:r>
      <w:r w:rsidRPr="00F5179E">
        <w:rPr>
          <w:rFonts w:ascii="Aptos" w:hAnsi="Aptos"/>
          <w:b/>
          <w:sz w:val="22"/>
          <w:szCs w:val="22"/>
        </w:rPr>
        <w:t xml:space="preserve">: </w:t>
      </w:r>
    </w:p>
    <w:p w14:paraId="55123297" w14:textId="3643993A" w:rsidR="00A1227F" w:rsidRPr="00F5179E" w:rsidRDefault="00A1227F" w:rsidP="00C07E16">
      <w:pPr>
        <w:spacing w:before="120"/>
        <w:jc w:val="both"/>
        <w:rPr>
          <w:rFonts w:ascii="Aptos" w:hAnsi="Aptos"/>
          <w:bCs/>
          <w:sz w:val="22"/>
          <w:szCs w:val="22"/>
        </w:rPr>
      </w:pPr>
      <w:r w:rsidRPr="00F5179E">
        <w:rPr>
          <w:rFonts w:ascii="Aptos" w:hAnsi="Aptos"/>
          <w:bCs/>
          <w:sz w:val="22"/>
          <w:szCs w:val="22"/>
          <w:u w:val="single"/>
        </w:rPr>
        <w:t>Objectif de progrès</w:t>
      </w:r>
      <w:r w:rsidR="00810234" w:rsidRPr="00F5179E">
        <w:rPr>
          <w:rFonts w:ascii="Aptos" w:hAnsi="Aptos"/>
          <w:bCs/>
          <w:sz w:val="22"/>
          <w:szCs w:val="22"/>
        </w:rPr>
        <w:t> </w:t>
      </w:r>
      <w:r w:rsidRPr="00F5179E">
        <w:rPr>
          <w:rFonts w:ascii="Aptos" w:hAnsi="Aptos"/>
          <w:bCs/>
          <w:sz w:val="22"/>
          <w:szCs w:val="22"/>
        </w:rPr>
        <w:t>: Veiller à l</w:t>
      </w:r>
      <w:r w:rsidR="00810234" w:rsidRPr="00F5179E">
        <w:rPr>
          <w:rFonts w:ascii="Aptos" w:hAnsi="Aptos"/>
          <w:bCs/>
          <w:sz w:val="22"/>
          <w:szCs w:val="22"/>
        </w:rPr>
        <w:t>’</w:t>
      </w:r>
      <w:r w:rsidRPr="00F5179E">
        <w:rPr>
          <w:rFonts w:ascii="Aptos" w:hAnsi="Aptos"/>
          <w:bCs/>
          <w:sz w:val="22"/>
          <w:szCs w:val="22"/>
        </w:rPr>
        <w:t>équilibre de l’accès des femmes et des hommes à la formation</w:t>
      </w:r>
      <w:r w:rsidR="006062F0" w:rsidRPr="00F5179E">
        <w:rPr>
          <w:rFonts w:ascii="Aptos" w:hAnsi="Aptos"/>
          <w:bCs/>
          <w:sz w:val="22"/>
          <w:szCs w:val="22"/>
        </w:rPr>
        <w:t>.</w:t>
      </w:r>
    </w:p>
    <w:p w14:paraId="40527E13" w14:textId="6B2D1C18" w:rsidR="00A1227F" w:rsidRPr="00F5179E" w:rsidRDefault="001A060C" w:rsidP="00C07E16">
      <w:pPr>
        <w:spacing w:before="120"/>
        <w:jc w:val="both"/>
        <w:rPr>
          <w:rFonts w:ascii="Aptos" w:hAnsi="Aptos"/>
          <w:bCs/>
          <w:sz w:val="22"/>
          <w:szCs w:val="22"/>
        </w:rPr>
      </w:pPr>
      <w:r w:rsidRPr="007B3448">
        <w:rPr>
          <w:rFonts w:ascii="Aptos" w:hAnsi="Aptos"/>
          <w:bCs/>
          <w:sz w:val="22"/>
          <w:szCs w:val="22"/>
        </w:rPr>
        <w:t>Le dernier bilan de formation portant sur les données 202</w:t>
      </w:r>
      <w:r w:rsidR="007B3448" w:rsidRPr="007B3448">
        <w:rPr>
          <w:rFonts w:ascii="Aptos" w:hAnsi="Aptos"/>
          <w:bCs/>
          <w:sz w:val="22"/>
          <w:szCs w:val="22"/>
        </w:rPr>
        <w:t>5</w:t>
      </w:r>
      <w:r w:rsidRPr="007B3448">
        <w:rPr>
          <w:rFonts w:ascii="Aptos" w:hAnsi="Aptos"/>
          <w:bCs/>
          <w:sz w:val="22"/>
          <w:szCs w:val="22"/>
        </w:rPr>
        <w:t xml:space="preserve"> montre que sur l’ensemble des salariés partis en formation, </w:t>
      </w:r>
      <w:r w:rsidR="007B3448" w:rsidRPr="007B3448">
        <w:rPr>
          <w:rFonts w:ascii="Aptos" w:hAnsi="Aptos"/>
          <w:bCs/>
          <w:sz w:val="22"/>
          <w:szCs w:val="22"/>
        </w:rPr>
        <w:t>47</w:t>
      </w:r>
      <w:r w:rsidR="000A2456" w:rsidRPr="007B3448">
        <w:rPr>
          <w:rFonts w:ascii="Aptos" w:hAnsi="Aptos"/>
          <w:bCs/>
          <w:sz w:val="22"/>
          <w:szCs w:val="22"/>
        </w:rPr>
        <w:t xml:space="preserve">% étaient des femmes </w:t>
      </w:r>
      <w:r w:rsidR="00213B90" w:rsidRPr="007B3448">
        <w:rPr>
          <w:rFonts w:ascii="Aptos" w:hAnsi="Aptos"/>
          <w:bCs/>
          <w:sz w:val="22"/>
          <w:szCs w:val="22"/>
        </w:rPr>
        <w:t>(représentant</w:t>
      </w:r>
      <w:r w:rsidR="000A2456" w:rsidRPr="007B3448">
        <w:rPr>
          <w:rFonts w:ascii="Aptos" w:hAnsi="Aptos"/>
          <w:bCs/>
          <w:sz w:val="22"/>
          <w:szCs w:val="22"/>
        </w:rPr>
        <w:t xml:space="preserve"> également</w:t>
      </w:r>
      <w:r w:rsidR="00213B90" w:rsidRPr="007B3448">
        <w:rPr>
          <w:rFonts w:ascii="Aptos" w:hAnsi="Aptos"/>
          <w:bCs/>
          <w:sz w:val="22"/>
          <w:szCs w:val="22"/>
        </w:rPr>
        <w:t xml:space="preserve"> 5</w:t>
      </w:r>
      <w:r w:rsidR="007B3448" w:rsidRPr="007B3448">
        <w:rPr>
          <w:rFonts w:ascii="Aptos" w:hAnsi="Aptos"/>
          <w:bCs/>
          <w:sz w:val="22"/>
          <w:szCs w:val="22"/>
        </w:rPr>
        <w:t>2,8</w:t>
      </w:r>
      <w:r w:rsidR="00213B90" w:rsidRPr="007B3448">
        <w:rPr>
          <w:rFonts w:ascii="Aptos" w:hAnsi="Aptos"/>
          <w:bCs/>
          <w:sz w:val="22"/>
          <w:szCs w:val="22"/>
        </w:rPr>
        <w:t>% des effectifs).</w:t>
      </w:r>
    </w:p>
    <w:p w14:paraId="097CBE6F" w14:textId="77777777" w:rsidR="00925951" w:rsidRPr="00F5179E" w:rsidRDefault="00925951" w:rsidP="00C07E16">
      <w:pPr>
        <w:spacing w:before="120"/>
        <w:jc w:val="both"/>
        <w:rPr>
          <w:rFonts w:ascii="Aptos" w:hAnsi="Aptos"/>
          <w:b/>
          <w:sz w:val="22"/>
          <w:szCs w:val="22"/>
          <w:u w:val="single"/>
        </w:rPr>
      </w:pPr>
    </w:p>
    <w:p w14:paraId="1450030A" w14:textId="756B9764" w:rsidR="009559CB" w:rsidRPr="00F5179E" w:rsidRDefault="007C0AC7" w:rsidP="00C07E16">
      <w:pPr>
        <w:spacing w:before="120"/>
        <w:jc w:val="both"/>
        <w:rPr>
          <w:rFonts w:ascii="Aptos" w:hAnsi="Aptos"/>
          <w:b/>
          <w:sz w:val="22"/>
          <w:szCs w:val="22"/>
        </w:rPr>
      </w:pPr>
      <w:r w:rsidRPr="00F5179E">
        <w:rPr>
          <w:rFonts w:ascii="Aptos" w:hAnsi="Aptos"/>
          <w:b/>
          <w:sz w:val="22"/>
          <w:szCs w:val="22"/>
        </w:rPr>
        <w:t>Concernant les conditions de travail</w:t>
      </w:r>
      <w:r w:rsidR="00810234" w:rsidRPr="00F5179E">
        <w:rPr>
          <w:rFonts w:ascii="Aptos" w:hAnsi="Aptos"/>
          <w:b/>
          <w:sz w:val="22"/>
          <w:szCs w:val="22"/>
        </w:rPr>
        <w:t> </w:t>
      </w:r>
      <w:r w:rsidRPr="00F5179E">
        <w:rPr>
          <w:rFonts w:ascii="Aptos" w:hAnsi="Aptos"/>
          <w:b/>
          <w:sz w:val="22"/>
          <w:szCs w:val="22"/>
        </w:rPr>
        <w:t>:</w:t>
      </w:r>
    </w:p>
    <w:p w14:paraId="50F5AE07" w14:textId="5A806E82" w:rsidR="007C0AC7" w:rsidRDefault="00DE32B1" w:rsidP="00C07E16">
      <w:pPr>
        <w:spacing w:before="120"/>
        <w:jc w:val="both"/>
        <w:rPr>
          <w:rFonts w:ascii="Aptos" w:hAnsi="Aptos"/>
          <w:bCs/>
          <w:sz w:val="22"/>
          <w:szCs w:val="22"/>
        </w:rPr>
      </w:pPr>
      <w:r w:rsidRPr="00F5179E">
        <w:rPr>
          <w:rFonts w:ascii="Aptos" w:hAnsi="Aptos"/>
          <w:bCs/>
          <w:sz w:val="22"/>
          <w:szCs w:val="22"/>
        </w:rPr>
        <w:t>L’Accord télétravail signé en novembre 2022 instaure des dispositions spécifiques en direction des salariés enceintes en leur ouvrant l’accès à un télétravail renforcé (déplafonnement du nombre de jours).</w:t>
      </w:r>
    </w:p>
    <w:p w14:paraId="72429E80" w14:textId="77777777" w:rsidR="00A1541F" w:rsidRPr="00F5179E" w:rsidRDefault="00A1541F" w:rsidP="00C07E16">
      <w:pPr>
        <w:spacing w:before="120"/>
        <w:jc w:val="both"/>
        <w:rPr>
          <w:rFonts w:ascii="Aptos" w:hAnsi="Aptos"/>
          <w:bCs/>
          <w:sz w:val="22"/>
          <w:szCs w:val="22"/>
          <w:highlight w:val="yellow"/>
        </w:rPr>
      </w:pPr>
    </w:p>
    <w:p w14:paraId="33EB170F" w14:textId="1A3CC7DF" w:rsidR="004A58B5" w:rsidRPr="00F5179E" w:rsidRDefault="004A58B5" w:rsidP="00C07E16">
      <w:pPr>
        <w:spacing w:before="120"/>
        <w:jc w:val="both"/>
        <w:rPr>
          <w:rFonts w:ascii="Aptos" w:hAnsi="Aptos"/>
          <w:b/>
          <w:bCs/>
          <w:sz w:val="22"/>
          <w:szCs w:val="22"/>
        </w:rPr>
      </w:pPr>
      <w:r w:rsidRPr="00F5179E">
        <w:rPr>
          <w:rFonts w:ascii="Aptos" w:hAnsi="Aptos"/>
          <w:b/>
          <w:bCs/>
          <w:sz w:val="22"/>
          <w:szCs w:val="22"/>
        </w:rPr>
        <w:t>Concernant la rémunération effective</w:t>
      </w:r>
      <w:r w:rsidR="00810234" w:rsidRPr="00F5179E">
        <w:rPr>
          <w:rFonts w:ascii="Aptos" w:hAnsi="Aptos"/>
          <w:b/>
          <w:bCs/>
          <w:sz w:val="22"/>
          <w:szCs w:val="22"/>
        </w:rPr>
        <w:t> </w:t>
      </w:r>
      <w:r w:rsidRPr="00F5179E">
        <w:rPr>
          <w:rFonts w:ascii="Aptos" w:hAnsi="Aptos"/>
          <w:b/>
          <w:bCs/>
          <w:sz w:val="22"/>
          <w:szCs w:val="22"/>
        </w:rPr>
        <w:t>:</w:t>
      </w:r>
    </w:p>
    <w:p w14:paraId="7BC725D4" w14:textId="4DB09001" w:rsidR="00A120F5" w:rsidRPr="00F5179E" w:rsidRDefault="00A120F5" w:rsidP="00C07E16">
      <w:pPr>
        <w:spacing w:before="120"/>
        <w:jc w:val="both"/>
        <w:rPr>
          <w:rFonts w:ascii="Aptos" w:hAnsi="Aptos"/>
          <w:bCs/>
        </w:rPr>
      </w:pPr>
      <w:r w:rsidRPr="00F5179E">
        <w:rPr>
          <w:rFonts w:ascii="Aptos" w:hAnsi="Aptos" w:cs="Calibri"/>
          <w:sz w:val="22"/>
          <w:szCs w:val="22"/>
        </w:rPr>
        <w:t>L’index d’égalité professionnelle femmes-hommes montre une politique de rémunération globalement équitable</w:t>
      </w:r>
      <w:r w:rsidR="00213B90" w:rsidRPr="00F5179E">
        <w:rPr>
          <w:rFonts w:ascii="Aptos" w:hAnsi="Aptos" w:cs="Calibri"/>
          <w:sz w:val="22"/>
          <w:szCs w:val="22"/>
        </w:rPr>
        <w:t xml:space="preserve">, avec un </w:t>
      </w:r>
      <w:r w:rsidR="00213B90" w:rsidRPr="00F5179E">
        <w:rPr>
          <w:rFonts w:ascii="Aptos" w:hAnsi="Aptos" w:cs="Calibri"/>
          <w:b/>
          <w:bCs/>
          <w:sz w:val="22"/>
          <w:szCs w:val="22"/>
        </w:rPr>
        <w:t>index 202</w:t>
      </w:r>
      <w:r w:rsidR="00FC2BAF">
        <w:rPr>
          <w:rFonts w:ascii="Aptos" w:hAnsi="Aptos" w:cs="Calibri"/>
          <w:b/>
          <w:bCs/>
          <w:sz w:val="22"/>
          <w:szCs w:val="22"/>
        </w:rPr>
        <w:t>5</w:t>
      </w:r>
      <w:r w:rsidR="00213B90" w:rsidRPr="00F5179E">
        <w:rPr>
          <w:rFonts w:ascii="Aptos" w:hAnsi="Aptos" w:cs="Calibri"/>
          <w:sz w:val="22"/>
          <w:szCs w:val="22"/>
        </w:rPr>
        <w:t xml:space="preserve"> atteignant la très bonne note de </w:t>
      </w:r>
      <w:r w:rsidR="00213B90" w:rsidRPr="00F5179E">
        <w:rPr>
          <w:rFonts w:ascii="Aptos" w:hAnsi="Aptos" w:cs="Calibri"/>
          <w:b/>
          <w:bCs/>
          <w:sz w:val="22"/>
          <w:szCs w:val="22"/>
        </w:rPr>
        <w:t>9</w:t>
      </w:r>
      <w:r w:rsidR="00FC2BAF">
        <w:rPr>
          <w:rFonts w:ascii="Aptos" w:hAnsi="Aptos" w:cs="Calibri"/>
          <w:b/>
          <w:bCs/>
          <w:sz w:val="22"/>
          <w:szCs w:val="22"/>
        </w:rPr>
        <w:t>8</w:t>
      </w:r>
      <w:r w:rsidR="00213B90" w:rsidRPr="00F5179E">
        <w:rPr>
          <w:rFonts w:ascii="Aptos" w:hAnsi="Aptos" w:cs="Calibri"/>
          <w:b/>
          <w:bCs/>
          <w:sz w:val="22"/>
          <w:szCs w:val="22"/>
        </w:rPr>
        <w:t>/100.</w:t>
      </w:r>
    </w:p>
    <w:p w14:paraId="3D74693D" w14:textId="31877E81" w:rsidR="00A120F5" w:rsidRDefault="00A120F5" w:rsidP="00C07E16">
      <w:pPr>
        <w:spacing w:before="120"/>
        <w:jc w:val="both"/>
        <w:rPr>
          <w:rFonts w:ascii="Aptos" w:hAnsi="Aptos"/>
          <w:bCs/>
          <w:sz w:val="22"/>
          <w:szCs w:val="22"/>
        </w:rPr>
      </w:pPr>
      <w:r w:rsidRPr="00F5179E">
        <w:rPr>
          <w:rFonts w:ascii="Aptos" w:hAnsi="Aptos"/>
          <w:bCs/>
          <w:sz w:val="22"/>
          <w:szCs w:val="22"/>
        </w:rPr>
        <w:t>Les parties conviennent de rester vigilant sur l’équité de la politique</w:t>
      </w:r>
      <w:r w:rsidR="006062F0" w:rsidRPr="00F5179E">
        <w:rPr>
          <w:rFonts w:ascii="Aptos" w:hAnsi="Aptos"/>
          <w:bCs/>
          <w:sz w:val="22"/>
          <w:szCs w:val="22"/>
        </w:rPr>
        <w:t xml:space="preserve"> de</w:t>
      </w:r>
      <w:r w:rsidRPr="00F5179E">
        <w:rPr>
          <w:rFonts w:ascii="Aptos" w:hAnsi="Aptos"/>
          <w:bCs/>
          <w:sz w:val="22"/>
          <w:szCs w:val="22"/>
        </w:rPr>
        <w:t xml:space="preserve"> rémunération au sein de l’entreprise.</w:t>
      </w:r>
    </w:p>
    <w:p w14:paraId="10CC5243" w14:textId="6BAF002E" w:rsidR="00F03212" w:rsidRDefault="00691F32" w:rsidP="00C07E16">
      <w:pPr>
        <w:spacing w:before="120"/>
        <w:jc w:val="both"/>
        <w:rPr>
          <w:rFonts w:ascii="Aptos" w:hAnsi="Aptos"/>
          <w:bCs/>
          <w:sz w:val="22"/>
          <w:szCs w:val="22"/>
        </w:rPr>
      </w:pPr>
      <w:r w:rsidRPr="003A6F00">
        <w:rPr>
          <w:rFonts w:ascii="Aptos" w:hAnsi="Aptos"/>
          <w:bCs/>
          <w:sz w:val="22"/>
          <w:szCs w:val="22"/>
        </w:rPr>
        <w:t xml:space="preserve">La délégation syndicale </w:t>
      </w:r>
      <w:r w:rsidR="00F03212">
        <w:rPr>
          <w:rFonts w:ascii="Aptos" w:hAnsi="Aptos"/>
          <w:bCs/>
          <w:sz w:val="22"/>
          <w:szCs w:val="22"/>
        </w:rPr>
        <w:t xml:space="preserve">demande qu’une communication annuelle soit faite auprès de tous les salariés, en amont de la paie de décembre, afin d’expliquer : </w:t>
      </w:r>
    </w:p>
    <w:p w14:paraId="3C78A4FA" w14:textId="476677CF" w:rsidR="00F03212" w:rsidRDefault="00F03212" w:rsidP="00F03212">
      <w:pPr>
        <w:pStyle w:val="Paragraphedeliste"/>
        <w:numPr>
          <w:ilvl w:val="0"/>
          <w:numId w:val="23"/>
        </w:numPr>
        <w:spacing w:before="120"/>
        <w:jc w:val="both"/>
        <w:rPr>
          <w:rFonts w:ascii="Aptos" w:hAnsi="Aptos"/>
          <w:bCs/>
        </w:rPr>
      </w:pPr>
      <w:r>
        <w:rPr>
          <w:rFonts w:ascii="Aptos" w:hAnsi="Aptos"/>
          <w:bCs/>
        </w:rPr>
        <w:t>Les effets du versement du 13</w:t>
      </w:r>
      <w:r w:rsidRPr="00FC2BAF">
        <w:rPr>
          <w:rFonts w:ascii="Aptos" w:hAnsi="Aptos"/>
          <w:bCs/>
          <w:vertAlign w:val="superscript"/>
        </w:rPr>
        <w:t>ème</w:t>
      </w:r>
      <w:r>
        <w:rPr>
          <w:rFonts w:ascii="Aptos" w:hAnsi="Aptos"/>
          <w:bCs/>
        </w:rPr>
        <w:t xml:space="preserve"> mois</w:t>
      </w:r>
    </w:p>
    <w:p w14:paraId="4E384F89" w14:textId="0E941A21" w:rsidR="00F03212" w:rsidRDefault="00F03212" w:rsidP="00F03212">
      <w:pPr>
        <w:pStyle w:val="Paragraphedeliste"/>
        <w:numPr>
          <w:ilvl w:val="0"/>
          <w:numId w:val="23"/>
        </w:numPr>
        <w:spacing w:before="120"/>
        <w:jc w:val="both"/>
        <w:rPr>
          <w:rFonts w:ascii="Aptos" w:hAnsi="Aptos"/>
          <w:bCs/>
        </w:rPr>
      </w:pPr>
      <w:r>
        <w:rPr>
          <w:rFonts w:ascii="Aptos" w:hAnsi="Aptos"/>
          <w:bCs/>
        </w:rPr>
        <w:t>Les régularisations de cotisations,</w:t>
      </w:r>
    </w:p>
    <w:p w14:paraId="2845E378" w14:textId="50E6563E" w:rsidR="00F03212" w:rsidRPr="00FC2BAF" w:rsidRDefault="00F03212" w:rsidP="00FC2BAF">
      <w:pPr>
        <w:pStyle w:val="Paragraphedeliste"/>
        <w:numPr>
          <w:ilvl w:val="0"/>
          <w:numId w:val="23"/>
        </w:numPr>
        <w:spacing w:before="120"/>
        <w:jc w:val="both"/>
        <w:rPr>
          <w:rFonts w:ascii="Aptos" w:hAnsi="Aptos"/>
          <w:bCs/>
        </w:rPr>
      </w:pPr>
      <w:r>
        <w:rPr>
          <w:rFonts w:ascii="Aptos" w:hAnsi="Aptos"/>
          <w:bCs/>
        </w:rPr>
        <w:t>L’impact potentiel du prélèvement à la source.</w:t>
      </w:r>
    </w:p>
    <w:p w14:paraId="6D7608BF" w14:textId="1AB8C760" w:rsidR="00F03212" w:rsidRDefault="00F03212" w:rsidP="00C07E16">
      <w:pPr>
        <w:spacing w:before="120"/>
        <w:jc w:val="both"/>
        <w:rPr>
          <w:rFonts w:ascii="Aptos" w:hAnsi="Aptos"/>
          <w:bCs/>
          <w:sz w:val="22"/>
          <w:szCs w:val="22"/>
        </w:rPr>
      </w:pPr>
      <w:r>
        <w:rPr>
          <w:rFonts w:ascii="Aptos" w:hAnsi="Aptos"/>
          <w:bCs/>
          <w:sz w:val="22"/>
          <w:szCs w:val="22"/>
        </w:rPr>
        <w:t>Cela afin d’éviter les incompréhensions récurrentes à ce sujet.</w:t>
      </w:r>
    </w:p>
    <w:p w14:paraId="0D0EF27B" w14:textId="53B4DEB8" w:rsidR="00691F32" w:rsidRPr="00F5179E" w:rsidRDefault="00691F32" w:rsidP="00C07E16">
      <w:pPr>
        <w:spacing w:before="120"/>
        <w:jc w:val="both"/>
        <w:rPr>
          <w:rFonts w:ascii="Aptos" w:hAnsi="Aptos"/>
          <w:bCs/>
          <w:sz w:val="22"/>
          <w:szCs w:val="22"/>
        </w:rPr>
      </w:pPr>
      <w:r w:rsidRPr="003A6F00">
        <w:rPr>
          <w:rFonts w:ascii="Aptos" w:hAnsi="Aptos"/>
          <w:bCs/>
          <w:sz w:val="22"/>
          <w:szCs w:val="22"/>
        </w:rPr>
        <w:t xml:space="preserve">La Direction </w:t>
      </w:r>
      <w:r w:rsidR="00F03212">
        <w:rPr>
          <w:rFonts w:ascii="Aptos" w:hAnsi="Aptos"/>
          <w:bCs/>
          <w:sz w:val="22"/>
          <w:szCs w:val="22"/>
        </w:rPr>
        <w:t xml:space="preserve">en prend bonne </w:t>
      </w:r>
      <w:r w:rsidRPr="003A6F00">
        <w:rPr>
          <w:rFonts w:ascii="Aptos" w:hAnsi="Aptos"/>
          <w:bCs/>
          <w:sz w:val="22"/>
          <w:szCs w:val="22"/>
        </w:rPr>
        <w:t>note.</w:t>
      </w:r>
    </w:p>
    <w:p w14:paraId="74603927" w14:textId="1837D3C7" w:rsidR="000421E6" w:rsidRPr="00F5179E" w:rsidRDefault="000421E6" w:rsidP="00C07E16">
      <w:pPr>
        <w:spacing w:before="120"/>
        <w:jc w:val="both"/>
        <w:rPr>
          <w:rFonts w:ascii="Aptos" w:hAnsi="Aptos"/>
          <w:bCs/>
          <w:sz w:val="22"/>
          <w:szCs w:val="22"/>
        </w:rPr>
      </w:pPr>
    </w:p>
    <w:p w14:paraId="07695EC2" w14:textId="7C6941F5" w:rsidR="00D423D6" w:rsidRPr="00F5179E" w:rsidRDefault="00EB7868" w:rsidP="00C07E16">
      <w:pPr>
        <w:spacing w:before="120"/>
        <w:jc w:val="both"/>
        <w:rPr>
          <w:rFonts w:ascii="Aptos" w:hAnsi="Aptos"/>
          <w:b/>
          <w:bCs/>
          <w:sz w:val="22"/>
          <w:szCs w:val="22"/>
        </w:rPr>
      </w:pPr>
      <w:r w:rsidRPr="00F5179E">
        <w:rPr>
          <w:rFonts w:ascii="Aptos" w:hAnsi="Aptos"/>
          <w:b/>
          <w:bCs/>
          <w:sz w:val="22"/>
          <w:szCs w:val="22"/>
        </w:rPr>
        <w:t>En ce qui concerne l</w:t>
      </w:r>
      <w:r w:rsidR="00D423D6" w:rsidRPr="00F5179E">
        <w:rPr>
          <w:rFonts w:ascii="Aptos" w:hAnsi="Aptos"/>
          <w:b/>
          <w:bCs/>
          <w:sz w:val="22"/>
          <w:szCs w:val="22"/>
        </w:rPr>
        <w:t xml:space="preserve">es autres formes de </w:t>
      </w:r>
      <w:r w:rsidRPr="00F5179E">
        <w:rPr>
          <w:rFonts w:ascii="Aptos" w:hAnsi="Aptos"/>
          <w:b/>
          <w:bCs/>
          <w:sz w:val="22"/>
          <w:szCs w:val="22"/>
        </w:rPr>
        <w:t xml:space="preserve">discrimination </w:t>
      </w:r>
      <w:r w:rsidR="00D423D6" w:rsidRPr="00F5179E">
        <w:rPr>
          <w:rFonts w:ascii="Aptos" w:hAnsi="Aptos"/>
          <w:b/>
          <w:bCs/>
          <w:sz w:val="22"/>
          <w:szCs w:val="22"/>
        </w:rPr>
        <w:t>susceptible</w:t>
      </w:r>
      <w:r w:rsidR="00E1458E" w:rsidRPr="00F5179E">
        <w:rPr>
          <w:rFonts w:ascii="Aptos" w:hAnsi="Aptos"/>
          <w:b/>
          <w:bCs/>
          <w:sz w:val="22"/>
          <w:szCs w:val="22"/>
        </w:rPr>
        <w:t>s</w:t>
      </w:r>
      <w:r w:rsidR="00D423D6" w:rsidRPr="00F5179E">
        <w:rPr>
          <w:rFonts w:ascii="Aptos" w:hAnsi="Aptos"/>
          <w:b/>
          <w:bCs/>
          <w:sz w:val="22"/>
          <w:szCs w:val="22"/>
        </w:rPr>
        <w:t xml:space="preserve"> d’ex</w:t>
      </w:r>
      <w:r w:rsidR="00E036BD" w:rsidRPr="00F5179E">
        <w:rPr>
          <w:rFonts w:ascii="Aptos" w:hAnsi="Aptos"/>
          <w:b/>
          <w:bCs/>
          <w:sz w:val="22"/>
          <w:szCs w:val="22"/>
        </w:rPr>
        <w:t>ister par ailleurs, soit</w:t>
      </w:r>
      <w:r w:rsidR="00810234" w:rsidRPr="00F5179E">
        <w:rPr>
          <w:rFonts w:ascii="Aptos" w:hAnsi="Aptos"/>
          <w:b/>
          <w:bCs/>
          <w:sz w:val="22"/>
          <w:szCs w:val="22"/>
        </w:rPr>
        <w:t> </w:t>
      </w:r>
      <w:r w:rsidR="00D423D6" w:rsidRPr="00F5179E">
        <w:rPr>
          <w:rFonts w:ascii="Aptos" w:hAnsi="Aptos"/>
          <w:b/>
          <w:bCs/>
          <w:sz w:val="22"/>
          <w:szCs w:val="22"/>
        </w:rPr>
        <w:t>:</w:t>
      </w:r>
    </w:p>
    <w:p w14:paraId="6955717A" w14:textId="7D793125" w:rsidR="00EB7868" w:rsidRPr="00F5179E" w:rsidRDefault="00E036BD" w:rsidP="007A0D89">
      <w:pPr>
        <w:pStyle w:val="Paragraphedeliste"/>
        <w:numPr>
          <w:ilvl w:val="0"/>
          <w:numId w:val="5"/>
        </w:numPr>
        <w:spacing w:before="120"/>
        <w:jc w:val="both"/>
        <w:rPr>
          <w:rFonts w:ascii="Aptos" w:hAnsi="Aptos"/>
          <w:bCs/>
        </w:rPr>
      </w:pPr>
      <w:r w:rsidRPr="00F5179E">
        <w:rPr>
          <w:rFonts w:ascii="Aptos" w:hAnsi="Aptos"/>
          <w:bCs/>
        </w:rPr>
        <w:t xml:space="preserve">la </w:t>
      </w:r>
      <w:r w:rsidR="00D423D6" w:rsidRPr="00F5179E">
        <w:rPr>
          <w:rFonts w:ascii="Aptos" w:hAnsi="Aptos"/>
          <w:bCs/>
        </w:rPr>
        <w:t>discrimination entre les jeunes et les séniors</w:t>
      </w:r>
      <w:r w:rsidR="00810234" w:rsidRPr="00F5179E">
        <w:rPr>
          <w:rFonts w:ascii="Aptos" w:hAnsi="Aptos"/>
          <w:bCs/>
        </w:rPr>
        <w:t> </w:t>
      </w:r>
      <w:r w:rsidR="00D423D6" w:rsidRPr="00F5179E">
        <w:rPr>
          <w:rFonts w:ascii="Aptos" w:hAnsi="Aptos"/>
          <w:bCs/>
        </w:rPr>
        <w:t>:</w:t>
      </w:r>
      <w:r w:rsidRPr="00F5179E">
        <w:rPr>
          <w:rFonts w:ascii="Aptos" w:hAnsi="Aptos"/>
          <w:bCs/>
        </w:rPr>
        <w:t xml:space="preserve"> </w:t>
      </w:r>
      <w:r w:rsidR="005F12C3" w:rsidRPr="00F5179E">
        <w:rPr>
          <w:rFonts w:ascii="Aptos" w:hAnsi="Aptos"/>
          <w:bCs/>
        </w:rPr>
        <w:t>Il n’existe</w:t>
      </w:r>
      <w:r w:rsidR="00A6031A" w:rsidRPr="00F5179E">
        <w:rPr>
          <w:rFonts w:ascii="Aptos" w:hAnsi="Aptos"/>
          <w:bCs/>
        </w:rPr>
        <w:t xml:space="preserve"> pas aujourd’hui de problème identifié dans ce domaine</w:t>
      </w:r>
      <w:r w:rsidR="00810234" w:rsidRPr="00F5179E">
        <w:rPr>
          <w:rFonts w:ascii="Aptos" w:hAnsi="Aptos"/>
          <w:bCs/>
        </w:rPr>
        <w:t> </w:t>
      </w:r>
      <w:r w:rsidR="00421ECC" w:rsidRPr="00F5179E">
        <w:rPr>
          <w:rFonts w:ascii="Aptos" w:hAnsi="Aptos"/>
          <w:bCs/>
        </w:rPr>
        <w:t>;</w:t>
      </w:r>
      <w:r w:rsidR="00A6031A" w:rsidRPr="00F5179E">
        <w:rPr>
          <w:rFonts w:ascii="Aptos" w:hAnsi="Aptos"/>
          <w:bCs/>
        </w:rPr>
        <w:t xml:space="preserve"> en </w:t>
      </w:r>
      <w:r w:rsidR="00895B0F" w:rsidRPr="00F5179E">
        <w:rPr>
          <w:rFonts w:ascii="Aptos" w:hAnsi="Aptos"/>
          <w:bCs/>
        </w:rPr>
        <w:t>202</w:t>
      </w:r>
      <w:r w:rsidR="008A5645">
        <w:rPr>
          <w:rFonts w:ascii="Aptos" w:hAnsi="Aptos"/>
          <w:bCs/>
        </w:rPr>
        <w:t>4</w:t>
      </w:r>
      <w:r w:rsidR="00C07E16" w:rsidRPr="00F5179E">
        <w:rPr>
          <w:rFonts w:ascii="Aptos" w:hAnsi="Aptos"/>
          <w:bCs/>
        </w:rPr>
        <w:t xml:space="preserve">, </w:t>
      </w:r>
      <w:r w:rsidR="008A5645">
        <w:rPr>
          <w:rFonts w:ascii="Aptos" w:hAnsi="Aptos"/>
          <w:bCs/>
        </w:rPr>
        <w:t xml:space="preserve">7,28 </w:t>
      </w:r>
      <w:r w:rsidR="00C07E16" w:rsidRPr="00F5179E">
        <w:rPr>
          <w:rFonts w:ascii="Aptos" w:hAnsi="Aptos"/>
          <w:bCs/>
        </w:rPr>
        <w:t xml:space="preserve">% des salariés étaient âgés de plus de </w:t>
      </w:r>
      <w:r w:rsidR="008A5645">
        <w:rPr>
          <w:rFonts w:ascii="Aptos" w:hAnsi="Aptos"/>
          <w:bCs/>
        </w:rPr>
        <w:t>55</w:t>
      </w:r>
      <w:r w:rsidR="00213B90" w:rsidRPr="00F5179E">
        <w:rPr>
          <w:rFonts w:ascii="Aptos" w:hAnsi="Aptos"/>
          <w:bCs/>
        </w:rPr>
        <w:t xml:space="preserve"> ans. </w:t>
      </w:r>
    </w:p>
    <w:p w14:paraId="2E582DE4" w14:textId="24EEEFAE" w:rsidR="00E036BD" w:rsidRPr="00F5179E" w:rsidRDefault="00E036BD" w:rsidP="007A0D89">
      <w:pPr>
        <w:pStyle w:val="Paragraphedeliste"/>
        <w:numPr>
          <w:ilvl w:val="0"/>
          <w:numId w:val="5"/>
        </w:numPr>
        <w:spacing w:before="120"/>
        <w:jc w:val="both"/>
        <w:rPr>
          <w:rFonts w:ascii="Aptos" w:hAnsi="Aptos"/>
          <w:bCs/>
        </w:rPr>
      </w:pPr>
      <w:r w:rsidRPr="00F5179E">
        <w:rPr>
          <w:rFonts w:ascii="Aptos" w:hAnsi="Aptos"/>
          <w:bCs/>
        </w:rPr>
        <w:t xml:space="preserve">les </w:t>
      </w:r>
      <w:r w:rsidR="00D423D6" w:rsidRPr="00F5179E">
        <w:rPr>
          <w:rFonts w:ascii="Aptos" w:hAnsi="Aptos"/>
          <w:bCs/>
        </w:rPr>
        <w:t>discrimination</w:t>
      </w:r>
      <w:r w:rsidRPr="00F5179E">
        <w:rPr>
          <w:rFonts w:ascii="Aptos" w:hAnsi="Aptos"/>
          <w:bCs/>
        </w:rPr>
        <w:t>s</w:t>
      </w:r>
      <w:r w:rsidR="00D423D6" w:rsidRPr="00F5179E">
        <w:rPr>
          <w:rFonts w:ascii="Aptos" w:hAnsi="Aptos"/>
          <w:bCs/>
        </w:rPr>
        <w:t xml:space="preserve"> liée</w:t>
      </w:r>
      <w:r w:rsidRPr="00F5179E">
        <w:rPr>
          <w:rFonts w:ascii="Aptos" w:hAnsi="Aptos"/>
          <w:bCs/>
        </w:rPr>
        <w:t>s</w:t>
      </w:r>
      <w:r w:rsidR="00D423D6" w:rsidRPr="00F5179E">
        <w:rPr>
          <w:rFonts w:ascii="Aptos" w:hAnsi="Aptos"/>
          <w:bCs/>
        </w:rPr>
        <w:t xml:space="preserve"> à la race, </w:t>
      </w:r>
      <w:r w:rsidRPr="00F5179E">
        <w:rPr>
          <w:rFonts w:ascii="Aptos" w:hAnsi="Aptos"/>
          <w:bCs/>
        </w:rPr>
        <w:t>à l’</w:t>
      </w:r>
      <w:r w:rsidR="00D423D6" w:rsidRPr="00F5179E">
        <w:rPr>
          <w:rFonts w:ascii="Aptos" w:hAnsi="Aptos"/>
          <w:bCs/>
        </w:rPr>
        <w:t>orientation sexuelle</w:t>
      </w:r>
      <w:r w:rsidRPr="00F5179E">
        <w:rPr>
          <w:rFonts w:ascii="Aptos" w:hAnsi="Aptos"/>
          <w:bCs/>
        </w:rPr>
        <w:t>, à l’origine sociale, au niveau de diplôme</w:t>
      </w:r>
      <w:r w:rsidR="00810234" w:rsidRPr="00F5179E">
        <w:rPr>
          <w:rFonts w:ascii="Aptos" w:hAnsi="Aptos"/>
          <w:bCs/>
        </w:rPr>
        <w:t> </w:t>
      </w:r>
      <w:r w:rsidRPr="00F5179E">
        <w:rPr>
          <w:rFonts w:ascii="Aptos" w:hAnsi="Aptos"/>
          <w:bCs/>
        </w:rPr>
        <w:t xml:space="preserve">: </w:t>
      </w:r>
      <w:r w:rsidR="000A2456">
        <w:rPr>
          <w:rFonts w:ascii="Aptos" w:hAnsi="Aptos"/>
          <w:bCs/>
        </w:rPr>
        <w:t xml:space="preserve">un signalement a été recueilli </w:t>
      </w:r>
      <w:r w:rsidR="001B7526">
        <w:rPr>
          <w:rFonts w:ascii="Aptos" w:hAnsi="Aptos"/>
          <w:bCs/>
        </w:rPr>
        <w:t xml:space="preserve">et traité </w:t>
      </w:r>
      <w:r w:rsidR="000A2456">
        <w:rPr>
          <w:rFonts w:ascii="Aptos" w:hAnsi="Aptos"/>
          <w:bCs/>
        </w:rPr>
        <w:t>fin 202</w:t>
      </w:r>
      <w:r w:rsidR="001B7526">
        <w:rPr>
          <w:rFonts w:ascii="Aptos" w:hAnsi="Aptos"/>
          <w:bCs/>
        </w:rPr>
        <w:t>5</w:t>
      </w:r>
      <w:r w:rsidR="005A26C4" w:rsidRPr="00F5179E">
        <w:rPr>
          <w:rFonts w:ascii="Aptos" w:hAnsi="Aptos"/>
          <w:bCs/>
        </w:rPr>
        <w:t>.</w:t>
      </w:r>
    </w:p>
    <w:p w14:paraId="15E48776" w14:textId="7961DDAC" w:rsidR="008A5645" w:rsidRPr="00FC2BAF" w:rsidRDefault="00F40DC7" w:rsidP="00C07E16">
      <w:pPr>
        <w:pStyle w:val="Paragraphedeliste"/>
        <w:numPr>
          <w:ilvl w:val="0"/>
          <w:numId w:val="6"/>
        </w:numPr>
        <w:spacing w:before="120"/>
        <w:jc w:val="both"/>
        <w:rPr>
          <w:rFonts w:ascii="Aptos" w:hAnsi="Aptos"/>
          <w:bCs/>
        </w:rPr>
      </w:pPr>
      <w:r>
        <w:rPr>
          <w:rFonts w:ascii="Aptos" w:hAnsi="Aptos"/>
          <w:bCs/>
        </w:rPr>
        <w:t>En matière de harcèlement, violences sexuelles et sexistes au travail (VSST), la société a lancée, pour la 1</w:t>
      </w:r>
      <w:r w:rsidRPr="00F40DC7">
        <w:rPr>
          <w:rFonts w:ascii="Aptos" w:hAnsi="Aptos"/>
          <w:bCs/>
          <w:vertAlign w:val="superscript"/>
        </w:rPr>
        <w:t>ère</w:t>
      </w:r>
      <w:r>
        <w:rPr>
          <w:rFonts w:ascii="Aptos" w:hAnsi="Aptos"/>
          <w:bCs/>
        </w:rPr>
        <w:t xml:space="preserve"> fois en 2024, une enquête anonyme à destination de tous les salariés. </w:t>
      </w:r>
      <w:r>
        <w:rPr>
          <w:rFonts w:ascii="Aptos" w:hAnsi="Aptos"/>
          <w:bCs/>
        </w:rPr>
        <w:lastRenderedPageBreak/>
        <w:t xml:space="preserve">Celle-ci </w:t>
      </w:r>
      <w:r w:rsidR="001B7526">
        <w:rPr>
          <w:rFonts w:ascii="Aptos" w:hAnsi="Aptos"/>
          <w:bCs/>
        </w:rPr>
        <w:t>est</w:t>
      </w:r>
      <w:r>
        <w:rPr>
          <w:rFonts w:ascii="Aptos" w:hAnsi="Aptos"/>
          <w:bCs/>
        </w:rPr>
        <w:t xml:space="preserve"> réitérée chaque année afin d’évaluer les mesures prises en la </w:t>
      </w:r>
      <w:r w:rsidR="00404062">
        <w:rPr>
          <w:rFonts w:ascii="Aptos" w:hAnsi="Aptos"/>
          <w:bCs/>
        </w:rPr>
        <w:t>matière</w:t>
      </w:r>
      <w:r>
        <w:rPr>
          <w:rFonts w:ascii="Aptos" w:hAnsi="Aptos"/>
          <w:bCs/>
        </w:rPr>
        <w:t>.</w:t>
      </w:r>
      <w:r w:rsidR="008A5645">
        <w:rPr>
          <w:rFonts w:ascii="Aptos" w:hAnsi="Aptos"/>
          <w:bCs/>
        </w:rPr>
        <w:t xml:space="preserve"> En 2025, 4 plaintes ont été recueillies et traitées.</w:t>
      </w:r>
    </w:p>
    <w:p w14:paraId="1C46926C" w14:textId="77777777" w:rsidR="008A5645" w:rsidRPr="00F5179E" w:rsidRDefault="008A5645" w:rsidP="00C07E16">
      <w:pPr>
        <w:spacing w:before="120"/>
        <w:rPr>
          <w:rFonts w:ascii="Aptos" w:hAnsi="Aptos"/>
          <w:bCs/>
        </w:rPr>
      </w:pPr>
    </w:p>
    <w:p w14:paraId="7154FAD2" w14:textId="77777777" w:rsidR="00D423D6" w:rsidRPr="00F5179E" w:rsidRDefault="00D423D6" w:rsidP="00C07E16">
      <w:pPr>
        <w:spacing w:before="120"/>
        <w:ind w:left="1416" w:hanging="1416"/>
        <w:jc w:val="both"/>
        <w:rPr>
          <w:rFonts w:ascii="Aptos" w:hAnsi="Aptos" w:cs="Calibri"/>
          <w:b/>
          <w:caps/>
          <w:sz w:val="24"/>
          <w:szCs w:val="24"/>
        </w:rPr>
      </w:pPr>
      <w:r w:rsidRPr="00F5179E">
        <w:rPr>
          <w:rFonts w:ascii="Aptos" w:hAnsi="Aptos" w:cs="Calibri"/>
          <w:b/>
          <w:caps/>
          <w:sz w:val="24"/>
          <w:szCs w:val="24"/>
        </w:rPr>
        <w:t>ARTICLE 3 -</w:t>
      </w:r>
      <w:r w:rsidRPr="00F5179E">
        <w:rPr>
          <w:rFonts w:ascii="Aptos" w:hAnsi="Aptos" w:cs="Calibri"/>
          <w:b/>
          <w:caps/>
          <w:sz w:val="24"/>
          <w:szCs w:val="24"/>
        </w:rPr>
        <w:tab/>
        <w:t>LES MESURES RELATIVES A L’INSERTION PROFES</w:t>
      </w:r>
      <w:r w:rsidR="0047046E" w:rsidRPr="00F5179E">
        <w:rPr>
          <w:rFonts w:ascii="Aptos" w:hAnsi="Aptos" w:cs="Calibri"/>
          <w:b/>
          <w:caps/>
          <w:sz w:val="24"/>
          <w:szCs w:val="24"/>
        </w:rPr>
        <w:t>SIONNELLE ET AU MAINTIEN DANS L’</w:t>
      </w:r>
      <w:r w:rsidRPr="00F5179E">
        <w:rPr>
          <w:rFonts w:ascii="Aptos" w:hAnsi="Aptos" w:cs="Calibri"/>
          <w:b/>
          <w:caps/>
          <w:sz w:val="24"/>
          <w:szCs w:val="24"/>
        </w:rPr>
        <w:t>EMPLOI DES TRAVAILLEURS HANDICAPES</w:t>
      </w:r>
    </w:p>
    <w:p w14:paraId="606A4803" w14:textId="77777777" w:rsidR="00E72658" w:rsidRPr="00F5179E" w:rsidRDefault="00E72658" w:rsidP="00C07E16">
      <w:pPr>
        <w:spacing w:before="120"/>
        <w:jc w:val="both"/>
        <w:rPr>
          <w:rFonts w:ascii="Aptos" w:hAnsi="Aptos"/>
          <w:sz w:val="22"/>
          <w:szCs w:val="22"/>
        </w:rPr>
      </w:pPr>
    </w:p>
    <w:p w14:paraId="247EE865" w14:textId="49D8C8F0" w:rsidR="00C07E16" w:rsidRPr="00F5179E" w:rsidRDefault="00317DFC" w:rsidP="00C07E16">
      <w:pPr>
        <w:spacing w:before="120"/>
        <w:jc w:val="both"/>
        <w:rPr>
          <w:rFonts w:ascii="Aptos" w:hAnsi="Aptos"/>
          <w:sz w:val="22"/>
          <w:szCs w:val="22"/>
        </w:rPr>
      </w:pPr>
      <w:r w:rsidRPr="00F5179E">
        <w:rPr>
          <w:rFonts w:ascii="Aptos" w:hAnsi="Aptos"/>
          <w:sz w:val="22"/>
          <w:szCs w:val="22"/>
        </w:rPr>
        <w:t>La Direction indique qu</w:t>
      </w:r>
      <w:r w:rsidR="000421E6" w:rsidRPr="00F5179E">
        <w:rPr>
          <w:rFonts w:ascii="Aptos" w:hAnsi="Aptos"/>
          <w:sz w:val="22"/>
          <w:szCs w:val="22"/>
        </w:rPr>
        <w:t xml:space="preserve">e cette année encore, </w:t>
      </w:r>
      <w:r w:rsidRPr="00F5179E">
        <w:rPr>
          <w:rFonts w:ascii="Aptos" w:hAnsi="Aptos"/>
          <w:sz w:val="22"/>
          <w:szCs w:val="22"/>
        </w:rPr>
        <w:t xml:space="preserve">il n’y a pas de problématique </w:t>
      </w:r>
      <w:r w:rsidR="00802813" w:rsidRPr="00F5179E">
        <w:rPr>
          <w:rFonts w:ascii="Aptos" w:hAnsi="Aptos"/>
          <w:sz w:val="22"/>
          <w:szCs w:val="22"/>
        </w:rPr>
        <w:t>remontée à ce jour en C</w:t>
      </w:r>
      <w:r w:rsidR="002F347A" w:rsidRPr="00F5179E">
        <w:rPr>
          <w:rFonts w:ascii="Aptos" w:hAnsi="Aptos"/>
          <w:sz w:val="22"/>
          <w:szCs w:val="22"/>
        </w:rPr>
        <w:t>ommission CSSCT</w:t>
      </w:r>
      <w:r w:rsidR="00802813" w:rsidRPr="00F5179E">
        <w:rPr>
          <w:rFonts w:ascii="Aptos" w:hAnsi="Aptos"/>
          <w:sz w:val="22"/>
          <w:szCs w:val="22"/>
        </w:rPr>
        <w:t>, C</w:t>
      </w:r>
      <w:r w:rsidR="002F347A" w:rsidRPr="00F5179E">
        <w:rPr>
          <w:rFonts w:ascii="Aptos" w:hAnsi="Aptos"/>
          <w:sz w:val="22"/>
          <w:szCs w:val="22"/>
        </w:rPr>
        <w:t>S</w:t>
      </w:r>
      <w:r w:rsidR="00802813" w:rsidRPr="00F5179E">
        <w:rPr>
          <w:rFonts w:ascii="Aptos" w:hAnsi="Aptos"/>
          <w:sz w:val="22"/>
          <w:szCs w:val="22"/>
        </w:rPr>
        <w:t>E</w:t>
      </w:r>
      <w:r w:rsidR="000421E6" w:rsidRPr="00F5179E">
        <w:rPr>
          <w:rFonts w:ascii="Aptos" w:hAnsi="Aptos"/>
          <w:sz w:val="22"/>
          <w:szCs w:val="22"/>
        </w:rPr>
        <w:t>,</w:t>
      </w:r>
      <w:r w:rsidR="00802813" w:rsidRPr="00F5179E">
        <w:rPr>
          <w:rFonts w:ascii="Aptos" w:hAnsi="Aptos"/>
          <w:sz w:val="22"/>
          <w:szCs w:val="22"/>
        </w:rPr>
        <w:t xml:space="preserve"> liée au handicap.</w:t>
      </w:r>
      <w:r w:rsidR="009E5D32" w:rsidRPr="00F5179E">
        <w:rPr>
          <w:rFonts w:ascii="Aptos" w:hAnsi="Aptos"/>
          <w:sz w:val="22"/>
          <w:szCs w:val="22"/>
        </w:rPr>
        <w:t xml:space="preserve"> </w:t>
      </w:r>
    </w:p>
    <w:p w14:paraId="671D7AD4" w14:textId="6F8760F2" w:rsidR="00F40DC7" w:rsidRPr="00F5179E" w:rsidRDefault="00F40DC7" w:rsidP="00C07E16">
      <w:pPr>
        <w:spacing w:before="120"/>
        <w:jc w:val="both"/>
        <w:rPr>
          <w:rFonts w:ascii="Aptos" w:hAnsi="Aptos"/>
          <w:sz w:val="22"/>
          <w:szCs w:val="22"/>
        </w:rPr>
      </w:pPr>
      <w:r>
        <w:rPr>
          <w:rFonts w:ascii="Aptos" w:hAnsi="Aptos"/>
          <w:sz w:val="22"/>
          <w:szCs w:val="22"/>
        </w:rPr>
        <w:t xml:space="preserve">Depuis 2023, </w:t>
      </w:r>
      <w:r w:rsidR="0061109E">
        <w:rPr>
          <w:rFonts w:ascii="Aptos" w:hAnsi="Aptos"/>
          <w:bCs/>
          <w:sz w:val="22"/>
          <w:szCs w:val="22"/>
        </w:rPr>
        <w:t>Brest en vue</w:t>
      </w:r>
      <w:r>
        <w:rPr>
          <w:rFonts w:ascii="Aptos" w:hAnsi="Aptos"/>
          <w:sz w:val="22"/>
          <w:szCs w:val="22"/>
        </w:rPr>
        <w:t xml:space="preserve"> respecte ses obligations d’emploi, avec un taux de </w:t>
      </w:r>
      <w:r w:rsidR="008A5645">
        <w:rPr>
          <w:rFonts w:ascii="Aptos" w:hAnsi="Aptos"/>
          <w:sz w:val="22"/>
          <w:szCs w:val="22"/>
        </w:rPr>
        <w:t xml:space="preserve">7,08 </w:t>
      </w:r>
      <w:r>
        <w:rPr>
          <w:rFonts w:ascii="Aptos" w:hAnsi="Aptos"/>
          <w:sz w:val="22"/>
          <w:szCs w:val="22"/>
        </w:rPr>
        <w:t>%. L’entreprise s’est dotée d’un Plan handicap et d’un référent handicap à hauteur de 20% d’un temps plein.</w:t>
      </w:r>
    </w:p>
    <w:p w14:paraId="4BC1CC33" w14:textId="14542506" w:rsidR="00FE191E" w:rsidRPr="00F5179E" w:rsidRDefault="00411344" w:rsidP="00C07E16">
      <w:pPr>
        <w:spacing w:before="120"/>
        <w:jc w:val="both"/>
        <w:rPr>
          <w:rFonts w:ascii="Aptos" w:hAnsi="Aptos"/>
          <w:sz w:val="22"/>
          <w:szCs w:val="22"/>
        </w:rPr>
      </w:pPr>
      <w:r w:rsidRPr="00F5179E">
        <w:rPr>
          <w:rFonts w:ascii="Aptos" w:hAnsi="Aptos"/>
          <w:sz w:val="22"/>
          <w:szCs w:val="22"/>
        </w:rPr>
        <w:t xml:space="preserve">Depuis </w:t>
      </w:r>
      <w:r w:rsidR="00F40DC7">
        <w:rPr>
          <w:rFonts w:ascii="Aptos" w:hAnsi="Aptos"/>
          <w:sz w:val="22"/>
          <w:szCs w:val="22"/>
        </w:rPr>
        <w:t>leur</w:t>
      </w:r>
      <w:r w:rsidRPr="00F5179E">
        <w:rPr>
          <w:rFonts w:ascii="Aptos" w:hAnsi="Aptos"/>
          <w:sz w:val="22"/>
          <w:szCs w:val="22"/>
        </w:rPr>
        <w:t xml:space="preserve"> mise en place, de nombreuses actions ont été mises en œuvre pour le recrutement et le maintien dans l’emploi des travailleurs handicapés, et notamment</w:t>
      </w:r>
      <w:r w:rsidR="00CA19E7" w:rsidRPr="00F5179E">
        <w:rPr>
          <w:rFonts w:ascii="Aptos" w:hAnsi="Aptos"/>
          <w:sz w:val="22"/>
          <w:szCs w:val="22"/>
        </w:rPr>
        <w:t xml:space="preserve"> e</w:t>
      </w:r>
      <w:r w:rsidR="00A83521" w:rsidRPr="00F5179E">
        <w:rPr>
          <w:rFonts w:ascii="Aptos" w:hAnsi="Aptos"/>
          <w:sz w:val="22"/>
          <w:szCs w:val="22"/>
        </w:rPr>
        <w:t>n</w:t>
      </w:r>
      <w:r w:rsidR="00CA19E7" w:rsidRPr="00F5179E">
        <w:rPr>
          <w:rFonts w:ascii="Aptos" w:hAnsi="Aptos"/>
          <w:sz w:val="22"/>
          <w:szCs w:val="22"/>
        </w:rPr>
        <w:t xml:space="preserve"> 202</w:t>
      </w:r>
      <w:r w:rsidR="008A5645">
        <w:rPr>
          <w:rFonts w:ascii="Aptos" w:hAnsi="Aptos"/>
          <w:sz w:val="22"/>
          <w:szCs w:val="22"/>
        </w:rPr>
        <w:t>5</w:t>
      </w:r>
      <w:r w:rsidRPr="00F5179E">
        <w:rPr>
          <w:rFonts w:ascii="Aptos" w:hAnsi="Aptos"/>
          <w:sz w:val="22"/>
          <w:szCs w:val="22"/>
        </w:rPr>
        <w:t> :</w:t>
      </w:r>
    </w:p>
    <w:p w14:paraId="3AA07728" w14:textId="68E45CAC" w:rsidR="008A5645" w:rsidRPr="008A5645" w:rsidRDefault="008A5645" w:rsidP="008A5645">
      <w:pPr>
        <w:pStyle w:val="Paragraphedeliste"/>
        <w:numPr>
          <w:ilvl w:val="0"/>
          <w:numId w:val="4"/>
        </w:numPr>
        <w:ind w:left="714" w:hanging="357"/>
        <w:jc w:val="both"/>
        <w:rPr>
          <w:rFonts w:ascii="Aptos" w:hAnsi="Aptos"/>
        </w:rPr>
      </w:pPr>
      <w:r>
        <w:rPr>
          <w:rFonts w:ascii="Aptos" w:hAnsi="Aptos"/>
        </w:rPr>
        <w:t xml:space="preserve">Une course de la diversité a été organisée en partenariat avec le Comité départemental handisport du Finistère, la Fédération française de sport en entreprise et l’association des Papillons blancs </w:t>
      </w:r>
      <w:r w:rsidR="009610AE" w:rsidRPr="00F5179E">
        <w:rPr>
          <w:rFonts w:ascii="Aptos" w:hAnsi="Aptos"/>
        </w:rPr>
        <w:t>pendant la Semaine européenne pour l’emploi des personnes handicapées (SEEPH) en novembre 202</w:t>
      </w:r>
      <w:r>
        <w:rPr>
          <w:rFonts w:ascii="Aptos" w:hAnsi="Aptos"/>
        </w:rPr>
        <w:t>5</w:t>
      </w:r>
      <w:r w:rsidR="00F40DC7">
        <w:rPr>
          <w:rFonts w:ascii="Aptos" w:hAnsi="Aptos"/>
        </w:rPr>
        <w:t>.</w:t>
      </w:r>
    </w:p>
    <w:p w14:paraId="13924B29" w14:textId="04F0358C" w:rsidR="009610AE" w:rsidRPr="00F5179E" w:rsidRDefault="008A5645" w:rsidP="007A0D89">
      <w:pPr>
        <w:pStyle w:val="Paragraphedeliste"/>
        <w:numPr>
          <w:ilvl w:val="0"/>
          <w:numId w:val="4"/>
        </w:numPr>
        <w:ind w:left="714" w:hanging="357"/>
        <w:jc w:val="both"/>
        <w:rPr>
          <w:rFonts w:ascii="Aptos" w:hAnsi="Aptos"/>
        </w:rPr>
      </w:pPr>
      <w:r>
        <w:rPr>
          <w:rFonts w:ascii="Aptos" w:hAnsi="Aptos"/>
        </w:rPr>
        <w:t>2</w:t>
      </w:r>
      <w:r w:rsidR="00F40DC7">
        <w:rPr>
          <w:rFonts w:ascii="Aptos" w:hAnsi="Aptos"/>
        </w:rPr>
        <w:t xml:space="preserve"> aménagements de poste ont été réalisés avec Cap Emploi</w:t>
      </w:r>
      <w:r w:rsidR="009610AE" w:rsidRPr="00F5179E">
        <w:rPr>
          <w:rFonts w:ascii="Aptos" w:hAnsi="Aptos"/>
        </w:rPr>
        <w:t xml:space="preserve"> </w:t>
      </w:r>
    </w:p>
    <w:p w14:paraId="2B88D39B" w14:textId="467AE35B" w:rsidR="00376198" w:rsidRPr="00F5179E" w:rsidRDefault="00376198" w:rsidP="007A0D89">
      <w:pPr>
        <w:pStyle w:val="Paragraphedeliste"/>
        <w:numPr>
          <w:ilvl w:val="0"/>
          <w:numId w:val="4"/>
        </w:numPr>
        <w:ind w:left="714" w:hanging="357"/>
        <w:jc w:val="both"/>
        <w:rPr>
          <w:rFonts w:ascii="Aptos" w:hAnsi="Aptos"/>
        </w:rPr>
      </w:pPr>
      <w:r>
        <w:rPr>
          <w:rFonts w:ascii="Aptos" w:hAnsi="Aptos"/>
        </w:rPr>
        <w:t>Un processus de maintien en emploi a été développé</w:t>
      </w:r>
      <w:r w:rsidR="008A5645">
        <w:rPr>
          <w:rFonts w:ascii="Aptos" w:hAnsi="Aptos"/>
        </w:rPr>
        <w:t xml:space="preserve"> et édité sous la forme de posters et de dépliants</w:t>
      </w:r>
      <w:r>
        <w:rPr>
          <w:rFonts w:ascii="Aptos" w:hAnsi="Aptos"/>
        </w:rPr>
        <w:t xml:space="preserve"> en 2025</w:t>
      </w:r>
    </w:p>
    <w:p w14:paraId="0E12969D" w14:textId="77777777" w:rsidR="00082951" w:rsidRDefault="00082951" w:rsidP="00C07E16">
      <w:pPr>
        <w:tabs>
          <w:tab w:val="left" w:pos="1418"/>
        </w:tabs>
        <w:spacing w:before="120"/>
        <w:rPr>
          <w:rFonts w:ascii="Aptos" w:hAnsi="Aptos" w:cs="Calibri"/>
          <w:b/>
          <w:caps/>
          <w:sz w:val="24"/>
          <w:szCs w:val="24"/>
        </w:rPr>
      </w:pPr>
    </w:p>
    <w:p w14:paraId="7C530FA7" w14:textId="54C11369" w:rsidR="00214B54" w:rsidRPr="00F5179E" w:rsidRDefault="00214B54" w:rsidP="00C07E16">
      <w:pPr>
        <w:tabs>
          <w:tab w:val="left" w:pos="1418"/>
        </w:tabs>
        <w:spacing w:before="120"/>
        <w:rPr>
          <w:rFonts w:ascii="Aptos" w:hAnsi="Aptos" w:cs="Calibri"/>
          <w:b/>
          <w:caps/>
          <w:sz w:val="24"/>
          <w:szCs w:val="24"/>
        </w:rPr>
      </w:pPr>
      <w:r w:rsidRPr="00F5179E">
        <w:rPr>
          <w:rFonts w:ascii="Aptos" w:hAnsi="Aptos" w:cs="Calibri"/>
          <w:b/>
          <w:caps/>
          <w:sz w:val="24"/>
          <w:szCs w:val="24"/>
        </w:rPr>
        <w:t xml:space="preserve">ARTICLE </w:t>
      </w:r>
      <w:r w:rsidR="006062F0" w:rsidRPr="00F5179E">
        <w:rPr>
          <w:rFonts w:ascii="Aptos" w:hAnsi="Aptos" w:cs="Calibri"/>
          <w:b/>
          <w:caps/>
          <w:sz w:val="24"/>
          <w:szCs w:val="24"/>
        </w:rPr>
        <w:t>4 -</w:t>
      </w:r>
      <w:r w:rsidR="00A6031A" w:rsidRPr="00F5179E">
        <w:rPr>
          <w:rFonts w:ascii="Aptos" w:hAnsi="Aptos" w:cs="Calibri"/>
          <w:b/>
          <w:caps/>
          <w:sz w:val="24"/>
          <w:szCs w:val="24"/>
        </w:rPr>
        <w:tab/>
      </w:r>
      <w:r w:rsidRPr="00F5179E">
        <w:rPr>
          <w:rFonts w:ascii="Aptos" w:hAnsi="Aptos" w:cs="Calibri"/>
          <w:b/>
          <w:caps/>
          <w:sz w:val="24"/>
          <w:szCs w:val="24"/>
        </w:rPr>
        <w:t>LA PREVENTION DE LA PENIBILITE</w:t>
      </w:r>
    </w:p>
    <w:p w14:paraId="198C71B5" w14:textId="2EAF7989" w:rsidR="00214B54" w:rsidRPr="00F5179E" w:rsidRDefault="00214B54" w:rsidP="00C07E16">
      <w:pPr>
        <w:spacing w:before="120"/>
        <w:rPr>
          <w:rFonts w:ascii="Aptos" w:hAnsi="Aptos"/>
          <w:sz w:val="22"/>
          <w:szCs w:val="22"/>
        </w:rPr>
      </w:pPr>
    </w:p>
    <w:p w14:paraId="3BF2DFEE" w14:textId="6A6DFBCA" w:rsidR="00214B54" w:rsidRPr="00F5179E" w:rsidRDefault="00802813" w:rsidP="00C07E16">
      <w:pPr>
        <w:spacing w:before="120"/>
        <w:jc w:val="both"/>
        <w:rPr>
          <w:rFonts w:ascii="Aptos" w:hAnsi="Aptos"/>
          <w:sz w:val="22"/>
          <w:szCs w:val="22"/>
        </w:rPr>
      </w:pPr>
      <w:r w:rsidRPr="00F5179E">
        <w:rPr>
          <w:rFonts w:ascii="Aptos" w:hAnsi="Aptos"/>
          <w:sz w:val="22"/>
          <w:szCs w:val="22"/>
        </w:rPr>
        <w:t xml:space="preserve">La Direction rappelle que peu </w:t>
      </w:r>
      <w:r w:rsidR="00214B54" w:rsidRPr="00F5179E">
        <w:rPr>
          <w:rFonts w:ascii="Aptos" w:hAnsi="Aptos"/>
          <w:sz w:val="22"/>
          <w:szCs w:val="22"/>
        </w:rPr>
        <w:t xml:space="preserve">de postes chez </w:t>
      </w:r>
      <w:r w:rsidR="0061109E">
        <w:rPr>
          <w:rFonts w:ascii="Aptos" w:hAnsi="Aptos"/>
          <w:bCs/>
          <w:sz w:val="22"/>
          <w:szCs w:val="22"/>
        </w:rPr>
        <w:t>Brest en vue</w:t>
      </w:r>
      <w:r w:rsidR="00214B54" w:rsidRPr="00F5179E">
        <w:rPr>
          <w:rFonts w:ascii="Aptos" w:hAnsi="Aptos"/>
          <w:sz w:val="22"/>
          <w:szCs w:val="22"/>
        </w:rPr>
        <w:t xml:space="preserve"> </w:t>
      </w:r>
      <w:r w:rsidRPr="00F5179E">
        <w:rPr>
          <w:rFonts w:ascii="Aptos" w:hAnsi="Aptos"/>
          <w:sz w:val="22"/>
          <w:szCs w:val="22"/>
        </w:rPr>
        <w:t>sont concernés par les critères légaux de</w:t>
      </w:r>
      <w:r w:rsidR="00214B54" w:rsidRPr="00F5179E">
        <w:rPr>
          <w:rFonts w:ascii="Aptos" w:hAnsi="Aptos"/>
          <w:sz w:val="22"/>
          <w:szCs w:val="22"/>
        </w:rPr>
        <w:t xml:space="preserve"> pénibilité</w:t>
      </w:r>
      <w:r w:rsidRPr="00F5179E">
        <w:rPr>
          <w:rFonts w:ascii="Aptos" w:hAnsi="Aptos"/>
          <w:sz w:val="22"/>
          <w:szCs w:val="22"/>
        </w:rPr>
        <w:t> : seuls les travailleurs de nuit sont aujourd’hui concernés.</w:t>
      </w:r>
    </w:p>
    <w:p w14:paraId="210B48BF" w14:textId="2AD81F59" w:rsidR="00FA1A5F" w:rsidRPr="008A5645" w:rsidRDefault="00376198" w:rsidP="00E70672">
      <w:pPr>
        <w:spacing w:before="120"/>
        <w:jc w:val="both"/>
        <w:rPr>
          <w:rFonts w:ascii="Aptos" w:hAnsi="Aptos"/>
          <w:sz w:val="22"/>
          <w:szCs w:val="22"/>
        </w:rPr>
      </w:pPr>
      <w:r>
        <w:rPr>
          <w:rFonts w:ascii="Aptos" w:hAnsi="Aptos"/>
          <w:sz w:val="22"/>
          <w:szCs w:val="22"/>
        </w:rPr>
        <w:t xml:space="preserve">En 2025, les efforts de déploiement des bonnes pratiques en matière de santé et de sécurité au travail se </w:t>
      </w:r>
      <w:r w:rsidR="008A5645">
        <w:rPr>
          <w:rFonts w:ascii="Aptos" w:hAnsi="Aptos"/>
          <w:sz w:val="22"/>
          <w:szCs w:val="22"/>
        </w:rPr>
        <w:t>sont poursuivis</w:t>
      </w:r>
      <w:r>
        <w:rPr>
          <w:rFonts w:ascii="Aptos" w:hAnsi="Aptos"/>
          <w:sz w:val="22"/>
          <w:szCs w:val="22"/>
        </w:rPr>
        <w:t xml:space="preserve">, </w:t>
      </w:r>
      <w:r w:rsidR="008A5645">
        <w:rPr>
          <w:rFonts w:ascii="Aptos" w:hAnsi="Aptos"/>
          <w:sz w:val="22"/>
          <w:szCs w:val="22"/>
        </w:rPr>
        <w:t>avec la mise en place des Fiches individuelles de risques professionnelles (FIRP</w:t>
      </w:r>
      <w:r w:rsidR="008A5645" w:rsidRPr="003A6F00">
        <w:rPr>
          <w:rFonts w:ascii="Aptos" w:hAnsi="Aptos"/>
          <w:sz w:val="22"/>
          <w:szCs w:val="22"/>
        </w:rPr>
        <w:t>)</w:t>
      </w:r>
      <w:r w:rsidR="00E70672" w:rsidRPr="003A6F00">
        <w:rPr>
          <w:rFonts w:ascii="Aptos" w:hAnsi="Aptos"/>
          <w:sz w:val="22"/>
          <w:szCs w:val="22"/>
        </w:rPr>
        <w:t>.</w:t>
      </w:r>
      <w:r w:rsidR="008A5645" w:rsidRPr="003A6F00">
        <w:rPr>
          <w:rFonts w:ascii="Aptos" w:hAnsi="Aptos"/>
          <w:sz w:val="22"/>
          <w:szCs w:val="22"/>
        </w:rPr>
        <w:t xml:space="preserve"> </w:t>
      </w:r>
      <w:r w:rsidR="00E70672" w:rsidRPr="003A6F00">
        <w:rPr>
          <w:rFonts w:ascii="Aptos" w:hAnsi="Aptos"/>
          <w:sz w:val="22"/>
          <w:szCs w:val="22"/>
        </w:rPr>
        <w:t xml:space="preserve"> </w:t>
      </w:r>
      <w:r w:rsidR="00691F32" w:rsidRPr="003A6F00">
        <w:rPr>
          <w:rFonts w:ascii="Aptos" w:hAnsi="Aptos"/>
          <w:sz w:val="22"/>
          <w:szCs w:val="22"/>
        </w:rPr>
        <w:t>La délégation syndicale exprime sa satisfaction à ce sujet</w:t>
      </w:r>
      <w:r w:rsidR="00F03212">
        <w:rPr>
          <w:rFonts w:ascii="Aptos" w:hAnsi="Aptos"/>
          <w:sz w:val="22"/>
          <w:szCs w:val="22"/>
        </w:rPr>
        <w:t>, et demande qu’au-delà des critères légaux, les conditions de travail soient appréhendées de manière plus large, notamment pour les postes en contact avec le public, notamment dans le cadre du travail mené sur la classification.</w:t>
      </w:r>
    </w:p>
    <w:p w14:paraId="2DC48798" w14:textId="60C88120" w:rsidR="00E70672" w:rsidRPr="00FC2BAF" w:rsidRDefault="00F03212" w:rsidP="00C07E16">
      <w:pPr>
        <w:spacing w:before="120"/>
        <w:jc w:val="both"/>
        <w:rPr>
          <w:rFonts w:ascii="Aptos" w:hAnsi="Aptos"/>
          <w:b/>
          <w:bCs/>
          <w:sz w:val="22"/>
          <w:szCs w:val="22"/>
        </w:rPr>
      </w:pPr>
      <w:r w:rsidRPr="00FC2BAF">
        <w:rPr>
          <w:rFonts w:ascii="Aptos" w:hAnsi="Aptos"/>
          <w:b/>
          <w:bCs/>
          <w:sz w:val="22"/>
          <w:szCs w:val="22"/>
        </w:rPr>
        <w:t xml:space="preserve">Loi </w:t>
      </w:r>
      <w:r>
        <w:rPr>
          <w:rFonts w:ascii="Aptos" w:hAnsi="Aptos"/>
          <w:b/>
          <w:bCs/>
          <w:sz w:val="22"/>
          <w:szCs w:val="22"/>
        </w:rPr>
        <w:t>S</w:t>
      </w:r>
      <w:r w:rsidRPr="00FC2BAF">
        <w:rPr>
          <w:rFonts w:ascii="Aptos" w:hAnsi="Aptos"/>
          <w:b/>
          <w:bCs/>
          <w:sz w:val="22"/>
          <w:szCs w:val="22"/>
        </w:rPr>
        <w:t>énior</w:t>
      </w:r>
    </w:p>
    <w:p w14:paraId="726B4E83" w14:textId="6BB83798" w:rsidR="00F03212" w:rsidRDefault="00F03212" w:rsidP="00C07E16">
      <w:pPr>
        <w:spacing w:before="120"/>
        <w:jc w:val="both"/>
        <w:rPr>
          <w:rFonts w:ascii="Aptos" w:hAnsi="Aptos"/>
          <w:sz w:val="22"/>
          <w:szCs w:val="22"/>
        </w:rPr>
      </w:pPr>
      <w:r>
        <w:rPr>
          <w:rFonts w:ascii="Aptos" w:hAnsi="Aptos"/>
          <w:sz w:val="22"/>
          <w:szCs w:val="22"/>
        </w:rPr>
        <w:t>La délégation syndicale note que le sujet de l’emploi des séniors, notamment au regard des évolutions légales réentes, n’a pas pu être abordé, et devra faire l’objet d’un échange ultérieur.</w:t>
      </w:r>
    </w:p>
    <w:p w14:paraId="70415953" w14:textId="220BF776" w:rsidR="00F03212" w:rsidRDefault="00F03212" w:rsidP="00C07E16">
      <w:pPr>
        <w:spacing w:before="120"/>
        <w:jc w:val="both"/>
        <w:rPr>
          <w:rFonts w:ascii="Aptos" w:hAnsi="Aptos"/>
          <w:sz w:val="22"/>
          <w:szCs w:val="22"/>
        </w:rPr>
      </w:pPr>
      <w:r>
        <w:rPr>
          <w:rFonts w:ascii="Aptos" w:hAnsi="Aptos"/>
          <w:sz w:val="22"/>
          <w:szCs w:val="22"/>
        </w:rPr>
        <w:t>La délégation syndicale et la Direction conviennent d’en faire un article spécifique lors de la prochaine NAO QVT.</w:t>
      </w:r>
    </w:p>
    <w:p w14:paraId="3EB3D09A" w14:textId="22E23977" w:rsidR="007725B4" w:rsidRPr="00F5179E" w:rsidRDefault="007725B4" w:rsidP="00C07E16">
      <w:pPr>
        <w:spacing w:before="120"/>
        <w:ind w:left="1416" w:hanging="1416"/>
        <w:jc w:val="both"/>
        <w:rPr>
          <w:rFonts w:ascii="Aptos" w:hAnsi="Aptos" w:cs="Calibri"/>
          <w:b/>
          <w:caps/>
          <w:sz w:val="24"/>
          <w:szCs w:val="24"/>
        </w:rPr>
      </w:pPr>
    </w:p>
    <w:p w14:paraId="5B0DBB1F" w14:textId="35B05FF1" w:rsidR="00214B54" w:rsidRPr="00F5179E" w:rsidRDefault="00214B54" w:rsidP="00C07E16">
      <w:pPr>
        <w:spacing w:before="120"/>
        <w:ind w:left="1416" w:hanging="1416"/>
        <w:jc w:val="both"/>
        <w:rPr>
          <w:rFonts w:ascii="Aptos" w:hAnsi="Aptos"/>
          <w:b/>
          <w:bCs/>
          <w:caps/>
          <w:sz w:val="24"/>
          <w:szCs w:val="24"/>
        </w:rPr>
      </w:pPr>
      <w:r w:rsidRPr="00F5179E">
        <w:rPr>
          <w:rFonts w:ascii="Aptos" w:hAnsi="Aptos" w:cs="Calibri"/>
          <w:b/>
          <w:caps/>
          <w:sz w:val="24"/>
          <w:szCs w:val="24"/>
        </w:rPr>
        <w:t xml:space="preserve">ARTICLE </w:t>
      </w:r>
      <w:r w:rsidR="0025597A" w:rsidRPr="00F5179E">
        <w:rPr>
          <w:rFonts w:ascii="Aptos" w:hAnsi="Aptos" w:cs="Calibri"/>
          <w:b/>
          <w:caps/>
          <w:sz w:val="24"/>
          <w:szCs w:val="24"/>
        </w:rPr>
        <w:t>5</w:t>
      </w:r>
      <w:r w:rsidRPr="00F5179E">
        <w:rPr>
          <w:rFonts w:ascii="Aptos" w:hAnsi="Aptos" w:cs="Calibri"/>
          <w:b/>
          <w:caps/>
          <w:sz w:val="24"/>
          <w:szCs w:val="24"/>
        </w:rPr>
        <w:t xml:space="preserve"> -</w:t>
      </w:r>
      <w:r w:rsidRPr="00F5179E">
        <w:rPr>
          <w:rFonts w:ascii="Aptos" w:hAnsi="Aptos" w:cs="Calibri"/>
          <w:b/>
          <w:caps/>
          <w:sz w:val="24"/>
          <w:szCs w:val="24"/>
        </w:rPr>
        <w:tab/>
      </w:r>
      <w:r w:rsidRPr="00F5179E">
        <w:rPr>
          <w:rFonts w:ascii="Aptos" w:hAnsi="Aptos"/>
          <w:b/>
          <w:bCs/>
          <w:caps/>
          <w:sz w:val="24"/>
          <w:szCs w:val="24"/>
        </w:rPr>
        <w:t>L’EXERCICE DU DROIT D’EXPRESSION DIRECTE ET COLLECTIVE</w:t>
      </w:r>
    </w:p>
    <w:p w14:paraId="38D0888D" w14:textId="58D3CA5E" w:rsidR="00214B54" w:rsidRPr="00F5179E" w:rsidRDefault="00214B54" w:rsidP="00C07E16">
      <w:pPr>
        <w:spacing w:before="120"/>
        <w:ind w:left="1416" w:hanging="1416"/>
        <w:jc w:val="both"/>
        <w:rPr>
          <w:rFonts w:ascii="Aptos" w:hAnsi="Aptos"/>
          <w:sz w:val="24"/>
          <w:szCs w:val="24"/>
        </w:rPr>
      </w:pPr>
    </w:p>
    <w:p w14:paraId="0DB9CE48" w14:textId="4115885E" w:rsidR="00376198" w:rsidRPr="00691F32" w:rsidRDefault="0040774E" w:rsidP="0040774E">
      <w:pPr>
        <w:spacing w:before="120"/>
        <w:jc w:val="both"/>
        <w:rPr>
          <w:rFonts w:ascii="Aptos" w:hAnsi="Aptos"/>
          <w:sz w:val="22"/>
          <w:szCs w:val="22"/>
        </w:rPr>
      </w:pPr>
      <w:r w:rsidRPr="00691F32">
        <w:rPr>
          <w:rFonts w:ascii="Aptos" w:hAnsi="Aptos"/>
          <w:sz w:val="22"/>
          <w:szCs w:val="22"/>
        </w:rPr>
        <w:t>En 202</w:t>
      </w:r>
      <w:r w:rsidR="008A5645" w:rsidRPr="00691F32">
        <w:rPr>
          <w:rFonts w:ascii="Aptos" w:hAnsi="Aptos"/>
          <w:sz w:val="22"/>
          <w:szCs w:val="22"/>
        </w:rPr>
        <w:t>5</w:t>
      </w:r>
      <w:r w:rsidR="00376198" w:rsidRPr="00691F32">
        <w:rPr>
          <w:rFonts w:ascii="Aptos" w:hAnsi="Aptos"/>
          <w:sz w:val="22"/>
          <w:szCs w:val="22"/>
        </w:rPr>
        <w:t>, de nombreuses enquêtes anonymes ont été réalisées auprès des salariés :</w:t>
      </w:r>
    </w:p>
    <w:p w14:paraId="6B8D13C1" w14:textId="71DC14D8" w:rsidR="00376198" w:rsidRPr="00691F32" w:rsidRDefault="00376198" w:rsidP="009C19C6">
      <w:pPr>
        <w:pStyle w:val="Paragraphedeliste"/>
        <w:numPr>
          <w:ilvl w:val="0"/>
          <w:numId w:val="11"/>
        </w:numPr>
        <w:ind w:left="714" w:hanging="357"/>
        <w:jc w:val="both"/>
        <w:rPr>
          <w:rFonts w:ascii="Aptos" w:hAnsi="Aptos"/>
        </w:rPr>
      </w:pPr>
      <w:r w:rsidRPr="00691F32">
        <w:rPr>
          <w:rFonts w:ascii="Aptos" w:hAnsi="Aptos"/>
        </w:rPr>
        <w:t xml:space="preserve">Enquête </w:t>
      </w:r>
      <w:r w:rsidR="00160912" w:rsidRPr="00691F32">
        <w:rPr>
          <w:rFonts w:ascii="Aptos" w:hAnsi="Aptos"/>
        </w:rPr>
        <w:t xml:space="preserve">annuelle </w:t>
      </w:r>
      <w:r w:rsidRPr="00691F32">
        <w:rPr>
          <w:rFonts w:ascii="Aptos" w:hAnsi="Aptos"/>
        </w:rPr>
        <w:t xml:space="preserve">sur les </w:t>
      </w:r>
      <w:r w:rsidR="00160912" w:rsidRPr="00691F32">
        <w:rPr>
          <w:rFonts w:ascii="Aptos" w:hAnsi="Aptos"/>
        </w:rPr>
        <w:t>violences sexistes et sexuelles au travail</w:t>
      </w:r>
    </w:p>
    <w:p w14:paraId="3A6A674A" w14:textId="4513B8C2" w:rsidR="009C19C6" w:rsidRPr="00691F32" w:rsidRDefault="009C19C6" w:rsidP="009C19C6">
      <w:pPr>
        <w:pStyle w:val="Paragraphedeliste"/>
        <w:numPr>
          <w:ilvl w:val="0"/>
          <w:numId w:val="11"/>
        </w:numPr>
        <w:ind w:left="714" w:hanging="357"/>
        <w:jc w:val="both"/>
        <w:rPr>
          <w:rFonts w:ascii="Aptos" w:hAnsi="Aptos"/>
        </w:rPr>
      </w:pPr>
      <w:r w:rsidRPr="00691F32">
        <w:rPr>
          <w:rFonts w:ascii="Aptos" w:hAnsi="Aptos"/>
        </w:rPr>
        <w:t xml:space="preserve">Enquête sur l’intérêt pour </w:t>
      </w:r>
      <w:r w:rsidR="00160912" w:rsidRPr="00691F32">
        <w:rPr>
          <w:rFonts w:ascii="Aptos" w:hAnsi="Aptos"/>
        </w:rPr>
        <w:t xml:space="preserve">la </w:t>
      </w:r>
      <w:r w:rsidRPr="00691F32">
        <w:rPr>
          <w:rFonts w:ascii="Aptos" w:hAnsi="Aptos"/>
        </w:rPr>
        <w:t>pratique du yoga en entreprise</w:t>
      </w:r>
    </w:p>
    <w:p w14:paraId="309173A4" w14:textId="77777777" w:rsidR="00160912" w:rsidRDefault="00160912" w:rsidP="00160912">
      <w:pPr>
        <w:jc w:val="both"/>
        <w:rPr>
          <w:rFonts w:ascii="Aptos" w:hAnsi="Aptos"/>
          <w:highlight w:val="yellow"/>
        </w:rPr>
      </w:pPr>
    </w:p>
    <w:p w14:paraId="70D1319A" w14:textId="6C683020" w:rsidR="00160912" w:rsidRPr="00160912" w:rsidRDefault="00160912" w:rsidP="00160912">
      <w:pPr>
        <w:jc w:val="both"/>
        <w:rPr>
          <w:rFonts w:ascii="Aptos" w:hAnsi="Aptos"/>
          <w:sz w:val="22"/>
          <w:szCs w:val="22"/>
        </w:rPr>
      </w:pPr>
      <w:r w:rsidRPr="00160912">
        <w:rPr>
          <w:rFonts w:ascii="Aptos" w:hAnsi="Aptos"/>
          <w:sz w:val="22"/>
          <w:szCs w:val="22"/>
        </w:rPr>
        <w:t>En mai prochain, une enquête anonyme QVCT sera à nouveau déployée.</w:t>
      </w:r>
    </w:p>
    <w:p w14:paraId="3D635E3D" w14:textId="77777777" w:rsidR="00503F39" w:rsidRPr="00F5179E" w:rsidRDefault="00503F39" w:rsidP="00C07E16">
      <w:pPr>
        <w:spacing w:before="120"/>
        <w:jc w:val="both"/>
        <w:rPr>
          <w:rFonts w:ascii="Aptos" w:hAnsi="Aptos" w:cs="Calibri"/>
          <w:sz w:val="22"/>
          <w:szCs w:val="22"/>
        </w:rPr>
      </w:pPr>
    </w:p>
    <w:p w14:paraId="35EE6CEF" w14:textId="77777777" w:rsidR="002C2FBC" w:rsidRPr="00F5179E" w:rsidRDefault="002C2FBC" w:rsidP="00C07E16">
      <w:pPr>
        <w:spacing w:before="120"/>
        <w:jc w:val="center"/>
        <w:rPr>
          <w:rFonts w:ascii="Aptos" w:hAnsi="Aptos" w:cs="Calibri"/>
          <w:b/>
          <w:sz w:val="28"/>
          <w:szCs w:val="28"/>
        </w:rPr>
      </w:pPr>
      <w:r w:rsidRPr="00F5179E">
        <w:rPr>
          <w:rFonts w:ascii="Aptos" w:hAnsi="Aptos" w:cs="Calibri"/>
          <w:b/>
          <w:sz w:val="28"/>
          <w:szCs w:val="28"/>
        </w:rPr>
        <w:t>DISPOSITIONS GENERALES</w:t>
      </w:r>
    </w:p>
    <w:p w14:paraId="2352E3B9" w14:textId="77777777" w:rsidR="00421B5B" w:rsidRPr="00F5179E" w:rsidRDefault="00421B5B" w:rsidP="00C07E16">
      <w:pPr>
        <w:spacing w:before="120"/>
        <w:jc w:val="both"/>
        <w:rPr>
          <w:rFonts w:ascii="Aptos" w:hAnsi="Aptos" w:cs="Calibri"/>
          <w:sz w:val="22"/>
          <w:szCs w:val="22"/>
        </w:rPr>
      </w:pPr>
    </w:p>
    <w:p w14:paraId="3DF6E81B" w14:textId="34F6EDDF" w:rsidR="00CD0948" w:rsidRPr="00F5179E" w:rsidRDefault="00CD0948" w:rsidP="00C07E16">
      <w:pPr>
        <w:spacing w:before="120"/>
        <w:rPr>
          <w:rFonts w:ascii="Aptos" w:hAnsi="Aptos" w:cs="Calibri"/>
          <w:sz w:val="24"/>
          <w:szCs w:val="24"/>
        </w:rPr>
      </w:pPr>
      <w:r w:rsidRPr="00F5179E">
        <w:rPr>
          <w:rFonts w:ascii="Aptos" w:hAnsi="Aptos" w:cs="Calibri"/>
          <w:b/>
          <w:sz w:val="24"/>
          <w:szCs w:val="24"/>
        </w:rPr>
        <w:t xml:space="preserve">ARTICLE </w:t>
      </w:r>
      <w:r w:rsidR="005A26C4" w:rsidRPr="00F5179E">
        <w:rPr>
          <w:rFonts w:ascii="Aptos" w:hAnsi="Aptos" w:cs="Calibri"/>
          <w:b/>
          <w:sz w:val="24"/>
          <w:szCs w:val="24"/>
        </w:rPr>
        <w:t xml:space="preserve">UNIQUE - </w:t>
      </w:r>
      <w:r w:rsidRPr="00F5179E">
        <w:rPr>
          <w:rFonts w:ascii="Aptos" w:hAnsi="Aptos" w:cs="Calibri"/>
          <w:b/>
          <w:sz w:val="24"/>
          <w:szCs w:val="24"/>
        </w:rPr>
        <w:t>PUBLICITE - DEPÔT</w:t>
      </w:r>
    </w:p>
    <w:p w14:paraId="44331A9E" w14:textId="77777777" w:rsidR="00CD0948" w:rsidRPr="00F5179E" w:rsidRDefault="00CD0948" w:rsidP="00C07E16">
      <w:pPr>
        <w:spacing w:before="120"/>
        <w:rPr>
          <w:rFonts w:ascii="Aptos" w:hAnsi="Aptos" w:cs="Calibri"/>
          <w:sz w:val="22"/>
          <w:szCs w:val="22"/>
        </w:rPr>
      </w:pPr>
    </w:p>
    <w:p w14:paraId="14E4D0F7" w14:textId="77777777" w:rsidR="00E57FF1" w:rsidRPr="00F5179E" w:rsidRDefault="00E57FF1" w:rsidP="00C07E16">
      <w:pPr>
        <w:pStyle w:val="Corpsdetexte"/>
        <w:spacing w:before="120"/>
        <w:jc w:val="both"/>
        <w:rPr>
          <w:rFonts w:ascii="Aptos" w:eastAsia="Calibri" w:hAnsi="Aptos" w:cstheme="minorHAnsi"/>
          <w:szCs w:val="22"/>
        </w:rPr>
      </w:pPr>
      <w:r w:rsidRPr="00F5179E">
        <w:rPr>
          <w:rFonts w:ascii="Aptos" w:eastAsia="Calibri" w:hAnsi="Aptos" w:cstheme="minorHAnsi"/>
          <w:szCs w:val="22"/>
        </w:rPr>
        <w:t xml:space="preserve">Le présent accord sera communiqué à la connaissance des salariés par tout moyen adéquat. Il sera déposé auprès de la Direction Départementale du Travail du Finistère, et auprès du Conseil des Prud'hommes de BREST selon les formes et obligations prévues aux articles </w:t>
      </w:r>
      <w:r w:rsidRPr="00F5179E">
        <w:rPr>
          <w:rFonts w:ascii="Aptos" w:hAnsi="Aptos" w:cstheme="minorHAnsi"/>
          <w:szCs w:val="22"/>
        </w:rPr>
        <w:t>L. 2231-5-1 et D. 2231-2 du Code du Travail.</w:t>
      </w:r>
    </w:p>
    <w:p w14:paraId="476DA4DD" w14:textId="77777777" w:rsidR="00330C83" w:rsidRPr="00F5179E" w:rsidRDefault="00330C83" w:rsidP="00C07E16">
      <w:pPr>
        <w:tabs>
          <w:tab w:val="right" w:pos="7938"/>
        </w:tabs>
        <w:spacing w:before="120"/>
        <w:rPr>
          <w:rFonts w:ascii="Aptos" w:hAnsi="Aptos" w:cs="Calibri"/>
          <w:sz w:val="22"/>
          <w:szCs w:val="22"/>
        </w:rPr>
      </w:pPr>
    </w:p>
    <w:p w14:paraId="40C8EFD5" w14:textId="77777777" w:rsidR="0040774E" w:rsidRPr="00F5179E" w:rsidRDefault="0040774E" w:rsidP="0040774E">
      <w:pPr>
        <w:tabs>
          <w:tab w:val="left" w:pos="5670"/>
        </w:tabs>
        <w:rPr>
          <w:rFonts w:ascii="Aptos" w:hAnsi="Aptos" w:cs="Calibri"/>
          <w:sz w:val="22"/>
          <w:szCs w:val="22"/>
        </w:rPr>
      </w:pPr>
      <w:r w:rsidRPr="00F5179E">
        <w:rPr>
          <w:rFonts w:ascii="Aptos" w:hAnsi="Aptos" w:cs="Calibri"/>
          <w:sz w:val="22"/>
          <w:szCs w:val="22"/>
        </w:rPr>
        <w:t xml:space="preserve">Fait à Brest, </w:t>
      </w:r>
      <w:r w:rsidRPr="00F5179E">
        <w:rPr>
          <w:rFonts w:ascii="Aptos" w:hAnsi="Aptos" w:cs="Calibri"/>
          <w:sz w:val="22"/>
          <w:szCs w:val="22"/>
        </w:rPr>
        <w:tab/>
      </w:r>
    </w:p>
    <w:p w14:paraId="77A5A5ED" w14:textId="0EE03E16" w:rsidR="0040774E" w:rsidRPr="00F5179E" w:rsidRDefault="0040774E" w:rsidP="0040774E">
      <w:pPr>
        <w:tabs>
          <w:tab w:val="left" w:pos="5670"/>
        </w:tabs>
        <w:rPr>
          <w:rFonts w:ascii="Aptos" w:hAnsi="Aptos" w:cs="Calibri"/>
          <w:sz w:val="22"/>
          <w:szCs w:val="22"/>
        </w:rPr>
      </w:pPr>
      <w:r w:rsidRPr="00F5179E">
        <w:rPr>
          <w:rFonts w:ascii="Aptos" w:hAnsi="Aptos" w:cs="Calibri"/>
          <w:sz w:val="22"/>
          <w:szCs w:val="22"/>
        </w:rPr>
        <w:t xml:space="preserve">Le </w:t>
      </w:r>
      <w:r w:rsidR="00FC2BAF">
        <w:rPr>
          <w:rFonts w:ascii="Aptos" w:hAnsi="Aptos" w:cs="Calibri"/>
          <w:sz w:val="22"/>
          <w:szCs w:val="22"/>
        </w:rPr>
        <w:t>2 avril</w:t>
      </w:r>
      <w:r w:rsidRPr="00F5179E">
        <w:rPr>
          <w:rFonts w:ascii="Aptos" w:hAnsi="Aptos" w:cs="Calibri"/>
          <w:sz w:val="22"/>
          <w:szCs w:val="22"/>
        </w:rPr>
        <w:t xml:space="preserve"> 202</w:t>
      </w:r>
      <w:r w:rsidR="008A5645">
        <w:rPr>
          <w:rFonts w:ascii="Aptos" w:hAnsi="Aptos" w:cs="Calibri"/>
          <w:sz w:val="22"/>
          <w:szCs w:val="22"/>
        </w:rPr>
        <w:t>6</w:t>
      </w:r>
    </w:p>
    <w:p w14:paraId="1B4B4AC5" w14:textId="77777777" w:rsidR="0040774E" w:rsidRPr="00F5179E" w:rsidRDefault="0040774E" w:rsidP="0040774E">
      <w:pPr>
        <w:tabs>
          <w:tab w:val="left" w:pos="5670"/>
        </w:tabs>
        <w:rPr>
          <w:rFonts w:ascii="Aptos" w:hAnsi="Aptos" w:cs="Calibri"/>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21A8E" w:rsidRPr="00F5179E" w14:paraId="6976722C" w14:textId="77777777" w:rsidTr="00421A8E">
        <w:tc>
          <w:tcPr>
            <w:tcW w:w="4672" w:type="dxa"/>
          </w:tcPr>
          <w:p w14:paraId="605DEECE" w14:textId="653A8011" w:rsidR="00421A8E" w:rsidRPr="00F5179E" w:rsidRDefault="00421A8E" w:rsidP="00421A8E">
            <w:pPr>
              <w:tabs>
                <w:tab w:val="left" w:pos="5670"/>
              </w:tabs>
              <w:rPr>
                <w:rFonts w:ascii="Aptos" w:hAnsi="Aptos" w:cs="Calibri"/>
                <w:sz w:val="22"/>
                <w:szCs w:val="22"/>
              </w:rPr>
            </w:pPr>
            <w:r w:rsidRPr="00F5179E">
              <w:rPr>
                <w:rFonts w:ascii="Aptos" w:hAnsi="Aptos" w:cs="Calibri"/>
                <w:sz w:val="22"/>
                <w:szCs w:val="22"/>
              </w:rPr>
              <w:t xml:space="preserve">Pour </w:t>
            </w:r>
            <w:r w:rsidR="00082951">
              <w:rPr>
                <w:rFonts w:ascii="Aptos" w:hAnsi="Aptos" w:cs="Calibri"/>
                <w:sz w:val="22"/>
                <w:szCs w:val="22"/>
              </w:rPr>
              <w:t xml:space="preserve">l’UES </w:t>
            </w:r>
            <w:r w:rsidR="0061109E">
              <w:rPr>
                <w:rFonts w:ascii="Aptos" w:hAnsi="Aptos" w:cs="Calibri"/>
                <w:sz w:val="22"/>
                <w:szCs w:val="22"/>
              </w:rPr>
              <w:t>Brest en vue</w:t>
            </w:r>
            <w:r w:rsidRPr="00F5179E">
              <w:rPr>
                <w:rFonts w:ascii="Aptos" w:hAnsi="Aptos" w:cs="Calibri"/>
                <w:sz w:val="22"/>
                <w:szCs w:val="22"/>
              </w:rPr>
              <w:t>,</w:t>
            </w:r>
          </w:p>
          <w:p w14:paraId="1E9E43D2" w14:textId="77777777" w:rsidR="00421A8E" w:rsidRPr="00F5179E" w:rsidRDefault="00421A8E" w:rsidP="005A399A">
            <w:pPr>
              <w:tabs>
                <w:tab w:val="left" w:pos="5670"/>
              </w:tabs>
              <w:rPr>
                <w:rFonts w:ascii="Aptos" w:hAnsi="Aptos" w:cs="Calibri"/>
                <w:sz w:val="22"/>
                <w:szCs w:val="22"/>
              </w:rPr>
            </w:pPr>
          </w:p>
        </w:tc>
        <w:tc>
          <w:tcPr>
            <w:tcW w:w="4673" w:type="dxa"/>
          </w:tcPr>
          <w:p w14:paraId="63EC063B" w14:textId="77777777" w:rsidR="00421A8E" w:rsidRPr="00F5179E" w:rsidRDefault="00421A8E" w:rsidP="0040774E">
            <w:pPr>
              <w:tabs>
                <w:tab w:val="left" w:pos="5670"/>
              </w:tabs>
              <w:rPr>
                <w:rFonts w:ascii="Aptos" w:hAnsi="Aptos" w:cs="Calibri"/>
                <w:sz w:val="22"/>
                <w:szCs w:val="22"/>
              </w:rPr>
            </w:pPr>
            <w:r w:rsidRPr="00F5179E">
              <w:rPr>
                <w:rFonts w:ascii="Aptos" w:hAnsi="Aptos" w:cs="Calibri"/>
                <w:sz w:val="22"/>
                <w:szCs w:val="22"/>
              </w:rPr>
              <w:t>La délégation syndicale,</w:t>
            </w:r>
          </w:p>
          <w:p w14:paraId="389C9114" w14:textId="615F5B7C" w:rsidR="00421A8E" w:rsidRPr="00F5179E" w:rsidRDefault="00421A8E" w:rsidP="005A399A">
            <w:pPr>
              <w:tabs>
                <w:tab w:val="left" w:pos="5670"/>
              </w:tabs>
              <w:rPr>
                <w:rFonts w:ascii="Aptos" w:hAnsi="Aptos" w:cs="Calibri"/>
                <w:sz w:val="22"/>
                <w:szCs w:val="22"/>
              </w:rPr>
            </w:pPr>
          </w:p>
        </w:tc>
      </w:tr>
    </w:tbl>
    <w:p w14:paraId="70B7FAFE" w14:textId="55C4B1F2" w:rsidR="00421A8E" w:rsidRDefault="00421A8E" w:rsidP="00A83521">
      <w:pPr>
        <w:tabs>
          <w:tab w:val="left" w:pos="5670"/>
        </w:tabs>
        <w:rPr>
          <w:rFonts w:ascii="Aptos" w:hAnsi="Aptos" w:cs="Calibri"/>
          <w:sz w:val="22"/>
          <w:szCs w:val="22"/>
        </w:rPr>
      </w:pPr>
    </w:p>
    <w:p w14:paraId="2910A917" w14:textId="582107C3" w:rsidR="003E3D38" w:rsidRDefault="003E3D38">
      <w:pPr>
        <w:rPr>
          <w:rFonts w:ascii="Aptos" w:hAnsi="Aptos" w:cs="Calibri"/>
          <w:sz w:val="22"/>
          <w:szCs w:val="22"/>
        </w:rPr>
      </w:pPr>
    </w:p>
    <w:sectPr w:rsidR="003E3D38" w:rsidSect="009F0B46">
      <w:headerReference w:type="even" r:id="rId13"/>
      <w:headerReference w:type="default" r:id="rId14"/>
      <w:footerReference w:type="even" r:id="rId15"/>
      <w:footerReference w:type="default" r:id="rId16"/>
      <w:headerReference w:type="first" r:id="rId17"/>
      <w:footerReference w:type="first" r:id="rId18"/>
      <w:pgSz w:w="11907" w:h="16840"/>
      <w:pgMar w:top="1418" w:right="1418" w:bottom="1418" w:left="1134" w:header="0" w:footer="1134"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7ED36" w14:textId="77777777" w:rsidR="00A97649" w:rsidRDefault="00A97649" w:rsidP="00457381">
      <w:r>
        <w:separator/>
      </w:r>
    </w:p>
    <w:p w14:paraId="4DC3F314" w14:textId="77777777" w:rsidR="00A97649" w:rsidRDefault="00A97649"/>
  </w:endnote>
  <w:endnote w:type="continuationSeparator" w:id="0">
    <w:p w14:paraId="50F315D9" w14:textId="77777777" w:rsidR="00A97649" w:rsidRDefault="00A97649" w:rsidP="00457381">
      <w:r>
        <w:continuationSeparator/>
      </w:r>
    </w:p>
    <w:p w14:paraId="189A18B3" w14:textId="77777777" w:rsidR="00A97649" w:rsidRDefault="00A97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593F6" w14:textId="77777777" w:rsidR="00332F66" w:rsidRDefault="00332F66">
    <w:pPr>
      <w:pStyle w:val="Pieddepage"/>
    </w:pPr>
    <w:r>
      <w:rPr>
        <w:noProof/>
      </w:rPr>
      <mc:AlternateContent>
        <mc:Choice Requires="wps">
          <w:drawing>
            <wp:anchor distT="0" distB="0" distL="114300" distR="114300" simplePos="0" relativeHeight="251658240" behindDoc="0" locked="0" layoutInCell="0" allowOverlap="1" wp14:anchorId="01E32A39" wp14:editId="02D78EF3">
              <wp:simplePos x="0" y="0"/>
              <wp:positionH relativeFrom="page">
                <wp:posOffset>6659880</wp:posOffset>
              </wp:positionH>
              <wp:positionV relativeFrom="page">
                <wp:posOffset>9855835</wp:posOffset>
              </wp:positionV>
              <wp:extent cx="368300" cy="274320"/>
              <wp:effectExtent l="0" t="0" r="0" b="0"/>
              <wp:wrapNone/>
              <wp:docPr id="2"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415A4871" w14:textId="77777777" w:rsidR="00332F66" w:rsidRDefault="00332F66">
                          <w:pPr>
                            <w:jc w:val="center"/>
                          </w:pPr>
                          <w:r>
                            <w:rPr>
                              <w:sz w:val="22"/>
                              <w:szCs w:val="22"/>
                            </w:rPr>
                            <w:fldChar w:fldCharType="begin"/>
                          </w:r>
                          <w:r>
                            <w:instrText>PAGE    \* MERGEFORMAT</w:instrText>
                          </w:r>
                          <w:r>
                            <w:rPr>
                              <w:sz w:val="22"/>
                              <w:szCs w:val="22"/>
                            </w:rPr>
                            <w:fldChar w:fldCharType="separate"/>
                          </w:r>
                          <w:r w:rsidRPr="009F0B46">
                            <w:rPr>
                              <w:noProof/>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32A39"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margin-left:524.4pt;margin-top:776.05pt;width:29pt;height:21.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" o:allowincell="f" adj="14135" strokecolor="gray" strokeweight=".25pt">
              <v:textbox>
                <w:txbxContent>
                  <w:p w14:paraId="415A4871" w14:textId="77777777" w:rsidR="00332F66" w:rsidRDefault="00332F66">
                    <w:pPr>
                      <w:jc w:val="center"/>
                    </w:pPr>
                    <w:r>
                      <w:rPr>
                        <w:sz w:val="22"/>
                        <w:szCs w:val="22"/>
                      </w:rPr>
                      <w:fldChar w:fldCharType="begin"/>
                    </w:r>
                    <w:r>
                      <w:instrText>PAGE    \* MERGEFORMAT</w:instrText>
                    </w:r>
                    <w:r>
                      <w:rPr>
                        <w:sz w:val="22"/>
                        <w:szCs w:val="22"/>
                      </w:rPr>
                      <w:fldChar w:fldCharType="separate"/>
                    </w:r>
                    <w:r w:rsidRPr="009F0B46">
                      <w:rPr>
                        <w:noProof/>
                        <w:sz w:val="16"/>
                        <w:szCs w:val="16"/>
                      </w:rPr>
                      <w:t>2</w:t>
                    </w:r>
                    <w:r>
                      <w:rPr>
                        <w:sz w:val="16"/>
                        <w:szCs w:val="16"/>
                      </w:rPr>
                      <w:fldChar w:fldCharType="end"/>
                    </w:r>
                  </w:p>
                </w:txbxContent>
              </v:textbox>
              <w10:wrap anchorx="page" anchory="page"/>
            </v:shape>
          </w:pict>
        </mc:Fallback>
      </mc:AlternateContent>
    </w:r>
  </w:p>
  <w:p w14:paraId="3DF13D33" w14:textId="77777777" w:rsidR="00376198" w:rsidRDefault="003761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088455"/>
      <w:docPartObj>
        <w:docPartGallery w:val="Page Numbers (Bottom of Page)"/>
        <w:docPartUnique/>
      </w:docPartObj>
    </w:sdtPr>
    <w:sdtEndPr/>
    <w:sdtContent>
      <w:sdt>
        <w:sdtPr>
          <w:id w:val="860082579"/>
          <w:docPartObj>
            <w:docPartGallery w:val="Page Numbers (Top of Page)"/>
            <w:docPartUnique/>
          </w:docPartObj>
        </w:sdtPr>
        <w:sdtEndPr/>
        <w:sdtContent>
          <w:p w14:paraId="10874352" w14:textId="41838C48" w:rsidR="00332F66" w:rsidRDefault="00332F66">
            <w:pPr>
              <w:pStyle w:val="Pieddepage"/>
              <w:jc w:val="right"/>
            </w:pPr>
            <w:r w:rsidRPr="002C2FBC">
              <w:rPr>
                <w:rFonts w:asciiTheme="minorHAnsi" w:hAnsiTheme="minorHAnsi"/>
                <w:bCs/>
                <w:sz w:val="18"/>
                <w:szCs w:val="18"/>
              </w:rPr>
              <w:fldChar w:fldCharType="begin"/>
            </w:r>
            <w:r w:rsidRPr="002C2FBC">
              <w:rPr>
                <w:rFonts w:asciiTheme="minorHAnsi" w:hAnsiTheme="minorHAnsi"/>
                <w:bCs/>
                <w:sz w:val="18"/>
                <w:szCs w:val="18"/>
              </w:rPr>
              <w:instrText>PAGE</w:instrText>
            </w:r>
            <w:r w:rsidRPr="002C2FBC">
              <w:rPr>
                <w:rFonts w:asciiTheme="minorHAnsi" w:hAnsiTheme="minorHAnsi"/>
                <w:bCs/>
                <w:sz w:val="18"/>
                <w:szCs w:val="18"/>
              </w:rPr>
              <w:fldChar w:fldCharType="separate"/>
            </w:r>
            <w:r>
              <w:rPr>
                <w:rFonts w:asciiTheme="minorHAnsi" w:hAnsiTheme="minorHAnsi"/>
                <w:bCs/>
                <w:noProof/>
                <w:sz w:val="18"/>
                <w:szCs w:val="18"/>
              </w:rPr>
              <w:t>5</w:t>
            </w:r>
            <w:r w:rsidRPr="002C2FBC">
              <w:rPr>
                <w:rFonts w:asciiTheme="minorHAnsi" w:hAnsiTheme="minorHAnsi"/>
                <w:bCs/>
                <w:sz w:val="18"/>
                <w:szCs w:val="18"/>
              </w:rPr>
              <w:fldChar w:fldCharType="end"/>
            </w:r>
            <w:r w:rsidRPr="002C2FBC">
              <w:rPr>
                <w:rFonts w:asciiTheme="minorHAnsi" w:hAnsiTheme="minorHAnsi"/>
                <w:sz w:val="18"/>
                <w:szCs w:val="18"/>
              </w:rPr>
              <w:t>/</w:t>
            </w:r>
            <w:r w:rsidRPr="002C2FBC">
              <w:rPr>
                <w:rFonts w:asciiTheme="minorHAnsi" w:hAnsiTheme="minorHAnsi"/>
                <w:bCs/>
                <w:sz w:val="18"/>
                <w:szCs w:val="18"/>
              </w:rPr>
              <w:fldChar w:fldCharType="begin"/>
            </w:r>
            <w:r w:rsidRPr="002C2FBC">
              <w:rPr>
                <w:rFonts w:asciiTheme="minorHAnsi" w:hAnsiTheme="minorHAnsi"/>
                <w:bCs/>
                <w:sz w:val="18"/>
                <w:szCs w:val="18"/>
              </w:rPr>
              <w:instrText>NUMPAGES</w:instrText>
            </w:r>
            <w:r w:rsidRPr="002C2FBC">
              <w:rPr>
                <w:rFonts w:asciiTheme="minorHAnsi" w:hAnsiTheme="minorHAnsi"/>
                <w:bCs/>
                <w:sz w:val="18"/>
                <w:szCs w:val="18"/>
              </w:rPr>
              <w:fldChar w:fldCharType="separate"/>
            </w:r>
            <w:r>
              <w:rPr>
                <w:rFonts w:asciiTheme="minorHAnsi" w:hAnsiTheme="minorHAnsi"/>
                <w:bCs/>
                <w:noProof/>
                <w:sz w:val="18"/>
                <w:szCs w:val="18"/>
              </w:rPr>
              <w:t>7</w:t>
            </w:r>
            <w:r w:rsidRPr="002C2FBC">
              <w:rPr>
                <w:rFonts w:asciiTheme="minorHAnsi" w:hAnsiTheme="minorHAnsi"/>
                <w:bCs/>
                <w:sz w:val="18"/>
                <w:szCs w:val="18"/>
              </w:rPr>
              <w:fldChar w:fldCharType="end"/>
            </w:r>
          </w:p>
        </w:sdtContent>
      </w:sdt>
    </w:sdtContent>
  </w:sdt>
  <w:p w14:paraId="302E6221" w14:textId="77777777" w:rsidR="00332F66" w:rsidRDefault="00332F66">
    <w:pPr>
      <w:pStyle w:val="Pieddepage"/>
    </w:pPr>
  </w:p>
  <w:p w14:paraId="7F38BDD7" w14:textId="77777777" w:rsidR="00376198" w:rsidRDefault="003761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3C12" w14:textId="77777777" w:rsidR="00E41288" w:rsidRDefault="00E4128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186D" w14:textId="77777777" w:rsidR="00A97649" w:rsidRDefault="00A97649" w:rsidP="00457381">
      <w:r>
        <w:separator/>
      </w:r>
    </w:p>
    <w:p w14:paraId="6100E7BC" w14:textId="77777777" w:rsidR="00A97649" w:rsidRDefault="00A97649"/>
  </w:footnote>
  <w:footnote w:type="continuationSeparator" w:id="0">
    <w:p w14:paraId="40119B60" w14:textId="77777777" w:rsidR="00A97649" w:rsidRDefault="00A97649" w:rsidP="00457381">
      <w:r>
        <w:continuationSeparator/>
      </w:r>
    </w:p>
    <w:p w14:paraId="7E8281AC" w14:textId="77777777" w:rsidR="00A97649" w:rsidRDefault="00A97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D8ABC" w14:textId="232B6F10" w:rsidR="00E41288" w:rsidRDefault="00E41288">
    <w:pPr>
      <w:pStyle w:val="En-tte"/>
    </w:pPr>
  </w:p>
  <w:p w14:paraId="553AAB5D" w14:textId="77777777" w:rsidR="00376198" w:rsidRDefault="003761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7FC3" w14:textId="54507055" w:rsidR="00E41288" w:rsidRDefault="00E41288">
    <w:pPr>
      <w:pStyle w:val="En-tte"/>
    </w:pPr>
  </w:p>
  <w:p w14:paraId="765549C2" w14:textId="77777777" w:rsidR="00376198" w:rsidRDefault="003761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B915" w14:textId="5E028EC1" w:rsidR="00E41288" w:rsidRDefault="00E4128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A64"/>
    <w:multiLevelType w:val="multilevel"/>
    <w:tmpl w:val="349A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F6EB2"/>
    <w:multiLevelType w:val="hybridMultilevel"/>
    <w:tmpl w:val="BF3855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820A2A"/>
    <w:multiLevelType w:val="hybridMultilevel"/>
    <w:tmpl w:val="560C9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FC218F"/>
    <w:multiLevelType w:val="hybridMultilevel"/>
    <w:tmpl w:val="D08AB4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A41433"/>
    <w:multiLevelType w:val="hybridMultilevel"/>
    <w:tmpl w:val="B9E65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637FC9"/>
    <w:multiLevelType w:val="hybridMultilevel"/>
    <w:tmpl w:val="0C56BB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EC783C"/>
    <w:multiLevelType w:val="hybridMultilevel"/>
    <w:tmpl w:val="EDFA4DC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7" w15:restartNumberingAfterBreak="0">
    <w:nsid w:val="320E7EE5"/>
    <w:multiLevelType w:val="hybridMultilevel"/>
    <w:tmpl w:val="CFA470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C65D6E"/>
    <w:multiLevelType w:val="hybridMultilevel"/>
    <w:tmpl w:val="108E94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EC1275"/>
    <w:multiLevelType w:val="hybridMultilevel"/>
    <w:tmpl w:val="6658D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F84ED1"/>
    <w:multiLevelType w:val="hybridMultilevel"/>
    <w:tmpl w:val="FA5410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0A7978"/>
    <w:multiLevelType w:val="multilevel"/>
    <w:tmpl w:val="A698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958B5"/>
    <w:multiLevelType w:val="hybridMultilevel"/>
    <w:tmpl w:val="766C8EDE"/>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AA5138"/>
    <w:multiLevelType w:val="hybridMultilevel"/>
    <w:tmpl w:val="39F267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38080886">
      <w:numFmt w:val="bullet"/>
      <w:lvlText w:val="•"/>
      <w:lvlJc w:val="left"/>
      <w:pPr>
        <w:ind w:left="2510" w:hanging="710"/>
      </w:pPr>
      <w:rPr>
        <w:rFonts w:ascii="Arial" w:eastAsiaTheme="minorHAnsi"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A36102"/>
    <w:multiLevelType w:val="hybridMultilevel"/>
    <w:tmpl w:val="B106D116"/>
    <w:lvl w:ilvl="0" w:tplc="0F6278F4">
      <w:start w:val="6"/>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E11D7C"/>
    <w:multiLevelType w:val="hybridMultilevel"/>
    <w:tmpl w:val="8D22D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EA7526"/>
    <w:multiLevelType w:val="hybridMultilevel"/>
    <w:tmpl w:val="AE2AEE1A"/>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D01A28"/>
    <w:multiLevelType w:val="hybridMultilevel"/>
    <w:tmpl w:val="67883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058F2"/>
    <w:multiLevelType w:val="hybridMultilevel"/>
    <w:tmpl w:val="46048F7E"/>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E7B3269"/>
    <w:multiLevelType w:val="multilevel"/>
    <w:tmpl w:val="3CFC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4233E8"/>
    <w:multiLevelType w:val="multilevel"/>
    <w:tmpl w:val="383E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0C1447"/>
    <w:multiLevelType w:val="hybridMultilevel"/>
    <w:tmpl w:val="5C9C27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6F06E7"/>
    <w:multiLevelType w:val="hybridMultilevel"/>
    <w:tmpl w:val="F154EC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1182860">
    <w:abstractNumId w:val="14"/>
  </w:num>
  <w:num w:numId="2" w16cid:durableId="121848348">
    <w:abstractNumId w:val="22"/>
  </w:num>
  <w:num w:numId="3" w16cid:durableId="172500024">
    <w:abstractNumId w:val="18"/>
  </w:num>
  <w:num w:numId="4" w16cid:durableId="1544126175">
    <w:abstractNumId w:val="1"/>
  </w:num>
  <w:num w:numId="5" w16cid:durableId="1429350740">
    <w:abstractNumId w:val="12"/>
  </w:num>
  <w:num w:numId="6" w16cid:durableId="178356117">
    <w:abstractNumId w:val="16"/>
  </w:num>
  <w:num w:numId="7" w16cid:durableId="2040160690">
    <w:abstractNumId w:val="6"/>
  </w:num>
  <w:num w:numId="8" w16cid:durableId="1227569703">
    <w:abstractNumId w:val="10"/>
  </w:num>
  <w:num w:numId="9" w16cid:durableId="1868642127">
    <w:abstractNumId w:val="3"/>
  </w:num>
  <w:num w:numId="10" w16cid:durableId="1296057866">
    <w:abstractNumId w:val="9"/>
  </w:num>
  <w:num w:numId="11" w16cid:durableId="1362516265">
    <w:abstractNumId w:val="7"/>
  </w:num>
  <w:num w:numId="12" w16cid:durableId="533201463">
    <w:abstractNumId w:val="5"/>
  </w:num>
  <w:num w:numId="13" w16cid:durableId="1723673204">
    <w:abstractNumId w:val="17"/>
  </w:num>
  <w:num w:numId="14" w16cid:durableId="738014484">
    <w:abstractNumId w:val="21"/>
  </w:num>
  <w:num w:numId="15" w16cid:durableId="572082248">
    <w:abstractNumId w:val="13"/>
  </w:num>
  <w:num w:numId="16" w16cid:durableId="393236206">
    <w:abstractNumId w:val="8"/>
  </w:num>
  <w:num w:numId="17" w16cid:durableId="1937320789">
    <w:abstractNumId w:val="4"/>
  </w:num>
  <w:num w:numId="18" w16cid:durableId="1474517083">
    <w:abstractNumId w:val="15"/>
  </w:num>
  <w:num w:numId="19" w16cid:durableId="726606467">
    <w:abstractNumId w:val="0"/>
  </w:num>
  <w:num w:numId="20" w16cid:durableId="2020305199">
    <w:abstractNumId w:val="11"/>
  </w:num>
  <w:num w:numId="21" w16cid:durableId="997073107">
    <w:abstractNumId w:val="20"/>
  </w:num>
  <w:num w:numId="22" w16cid:durableId="1833448859">
    <w:abstractNumId w:val="19"/>
  </w:num>
  <w:num w:numId="23" w16cid:durableId="47706875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A8F"/>
    <w:rsid w:val="00002D4F"/>
    <w:rsid w:val="000059E7"/>
    <w:rsid w:val="00006F16"/>
    <w:rsid w:val="00012E7B"/>
    <w:rsid w:val="000274FD"/>
    <w:rsid w:val="00033E2D"/>
    <w:rsid w:val="000406FD"/>
    <w:rsid w:val="000421E6"/>
    <w:rsid w:val="00056658"/>
    <w:rsid w:val="00063BE8"/>
    <w:rsid w:val="00065CFD"/>
    <w:rsid w:val="00066D0F"/>
    <w:rsid w:val="0007697E"/>
    <w:rsid w:val="00080507"/>
    <w:rsid w:val="0008101D"/>
    <w:rsid w:val="00082951"/>
    <w:rsid w:val="000830D8"/>
    <w:rsid w:val="00090E08"/>
    <w:rsid w:val="00091263"/>
    <w:rsid w:val="00092267"/>
    <w:rsid w:val="000928E2"/>
    <w:rsid w:val="000962BD"/>
    <w:rsid w:val="000A1B02"/>
    <w:rsid w:val="000A2456"/>
    <w:rsid w:val="000B4B5D"/>
    <w:rsid w:val="000B7FBF"/>
    <w:rsid w:val="000C7409"/>
    <w:rsid w:val="000D7DC4"/>
    <w:rsid w:val="000E1132"/>
    <w:rsid w:val="000E340A"/>
    <w:rsid w:val="000F0449"/>
    <w:rsid w:val="000F4B0C"/>
    <w:rsid w:val="000F5F06"/>
    <w:rsid w:val="000F7553"/>
    <w:rsid w:val="0011461F"/>
    <w:rsid w:val="0012031C"/>
    <w:rsid w:val="00120CB7"/>
    <w:rsid w:val="00122479"/>
    <w:rsid w:val="001271B0"/>
    <w:rsid w:val="00142BD8"/>
    <w:rsid w:val="00143AF1"/>
    <w:rsid w:val="00147FF7"/>
    <w:rsid w:val="00151779"/>
    <w:rsid w:val="00160912"/>
    <w:rsid w:val="00166A35"/>
    <w:rsid w:val="001712AA"/>
    <w:rsid w:val="0017148E"/>
    <w:rsid w:val="00171BEA"/>
    <w:rsid w:val="00171D52"/>
    <w:rsid w:val="0017236D"/>
    <w:rsid w:val="00176265"/>
    <w:rsid w:val="00193524"/>
    <w:rsid w:val="001A060C"/>
    <w:rsid w:val="001B2749"/>
    <w:rsid w:val="001B4827"/>
    <w:rsid w:val="001B7526"/>
    <w:rsid w:val="001C3245"/>
    <w:rsid w:val="001C45FB"/>
    <w:rsid w:val="001C69A6"/>
    <w:rsid w:val="001D1F7F"/>
    <w:rsid w:val="001D7595"/>
    <w:rsid w:val="001E2B60"/>
    <w:rsid w:val="001F549C"/>
    <w:rsid w:val="001F5823"/>
    <w:rsid w:val="001F622E"/>
    <w:rsid w:val="00201979"/>
    <w:rsid w:val="002066AD"/>
    <w:rsid w:val="00213B90"/>
    <w:rsid w:val="002141A8"/>
    <w:rsid w:val="00214B54"/>
    <w:rsid w:val="002314CF"/>
    <w:rsid w:val="00233C7E"/>
    <w:rsid w:val="00234A26"/>
    <w:rsid w:val="00236459"/>
    <w:rsid w:val="00236EAC"/>
    <w:rsid w:val="0024289E"/>
    <w:rsid w:val="00242B9D"/>
    <w:rsid w:val="002448FC"/>
    <w:rsid w:val="00253F76"/>
    <w:rsid w:val="0025597A"/>
    <w:rsid w:val="00271F11"/>
    <w:rsid w:val="0027544D"/>
    <w:rsid w:val="002849F7"/>
    <w:rsid w:val="00286432"/>
    <w:rsid w:val="00295B0C"/>
    <w:rsid w:val="002A070D"/>
    <w:rsid w:val="002A2652"/>
    <w:rsid w:val="002A612D"/>
    <w:rsid w:val="002B6B25"/>
    <w:rsid w:val="002B73BC"/>
    <w:rsid w:val="002C2FBC"/>
    <w:rsid w:val="002C5932"/>
    <w:rsid w:val="002C74C4"/>
    <w:rsid w:val="002D0821"/>
    <w:rsid w:val="002E3B4F"/>
    <w:rsid w:val="002F2858"/>
    <w:rsid w:val="002F347A"/>
    <w:rsid w:val="002F5D5C"/>
    <w:rsid w:val="00311B91"/>
    <w:rsid w:val="00311FD8"/>
    <w:rsid w:val="00317DFC"/>
    <w:rsid w:val="003204B6"/>
    <w:rsid w:val="0032252E"/>
    <w:rsid w:val="00330C83"/>
    <w:rsid w:val="00332F66"/>
    <w:rsid w:val="0033325C"/>
    <w:rsid w:val="003359EE"/>
    <w:rsid w:val="00356508"/>
    <w:rsid w:val="00361A15"/>
    <w:rsid w:val="00361D7D"/>
    <w:rsid w:val="00375A81"/>
    <w:rsid w:val="00376198"/>
    <w:rsid w:val="00384F32"/>
    <w:rsid w:val="0038789B"/>
    <w:rsid w:val="00387B86"/>
    <w:rsid w:val="00391C64"/>
    <w:rsid w:val="003A21C4"/>
    <w:rsid w:val="003A386B"/>
    <w:rsid w:val="003A49FC"/>
    <w:rsid w:val="003A6F00"/>
    <w:rsid w:val="003A767F"/>
    <w:rsid w:val="003B1498"/>
    <w:rsid w:val="003B195C"/>
    <w:rsid w:val="003B7619"/>
    <w:rsid w:val="003C05A8"/>
    <w:rsid w:val="003C4D95"/>
    <w:rsid w:val="003D6EFA"/>
    <w:rsid w:val="003E1475"/>
    <w:rsid w:val="003E38FE"/>
    <w:rsid w:val="003E3D38"/>
    <w:rsid w:val="003E5146"/>
    <w:rsid w:val="003E7C71"/>
    <w:rsid w:val="003F0C12"/>
    <w:rsid w:val="003F3111"/>
    <w:rsid w:val="00401E9D"/>
    <w:rsid w:val="00404062"/>
    <w:rsid w:val="0040774E"/>
    <w:rsid w:val="004104F5"/>
    <w:rsid w:val="00411344"/>
    <w:rsid w:val="00420AE6"/>
    <w:rsid w:val="00421A8E"/>
    <w:rsid w:val="00421B5B"/>
    <w:rsid w:val="00421B6E"/>
    <w:rsid w:val="00421ECC"/>
    <w:rsid w:val="00424618"/>
    <w:rsid w:val="00445D3E"/>
    <w:rsid w:val="00456D9F"/>
    <w:rsid w:val="00457381"/>
    <w:rsid w:val="00457CAF"/>
    <w:rsid w:val="00464546"/>
    <w:rsid w:val="0047046E"/>
    <w:rsid w:val="00480CA2"/>
    <w:rsid w:val="0048590D"/>
    <w:rsid w:val="00487286"/>
    <w:rsid w:val="00490717"/>
    <w:rsid w:val="004A58B5"/>
    <w:rsid w:val="004B027E"/>
    <w:rsid w:val="004D1B39"/>
    <w:rsid w:val="004E0FC8"/>
    <w:rsid w:val="004E4C81"/>
    <w:rsid w:val="004E712A"/>
    <w:rsid w:val="004F682A"/>
    <w:rsid w:val="005033D4"/>
    <w:rsid w:val="00503F39"/>
    <w:rsid w:val="00504C45"/>
    <w:rsid w:val="005136AE"/>
    <w:rsid w:val="00513807"/>
    <w:rsid w:val="00521752"/>
    <w:rsid w:val="005336F9"/>
    <w:rsid w:val="00541BFE"/>
    <w:rsid w:val="00547B71"/>
    <w:rsid w:val="00551EE9"/>
    <w:rsid w:val="00555F4D"/>
    <w:rsid w:val="00560982"/>
    <w:rsid w:val="005653DA"/>
    <w:rsid w:val="00573298"/>
    <w:rsid w:val="00576E1F"/>
    <w:rsid w:val="00582E99"/>
    <w:rsid w:val="005A26C4"/>
    <w:rsid w:val="005A399A"/>
    <w:rsid w:val="005B04CC"/>
    <w:rsid w:val="005B2B64"/>
    <w:rsid w:val="005B5ACC"/>
    <w:rsid w:val="005D06AF"/>
    <w:rsid w:val="005F12C3"/>
    <w:rsid w:val="005F6C5A"/>
    <w:rsid w:val="00603374"/>
    <w:rsid w:val="006062F0"/>
    <w:rsid w:val="0061006C"/>
    <w:rsid w:val="0061109E"/>
    <w:rsid w:val="006146D7"/>
    <w:rsid w:val="006213C6"/>
    <w:rsid w:val="006341F3"/>
    <w:rsid w:val="0063646E"/>
    <w:rsid w:val="00645F17"/>
    <w:rsid w:val="006504AE"/>
    <w:rsid w:val="00657B11"/>
    <w:rsid w:val="00657BA0"/>
    <w:rsid w:val="00674A74"/>
    <w:rsid w:val="00676486"/>
    <w:rsid w:val="00691F32"/>
    <w:rsid w:val="006951E6"/>
    <w:rsid w:val="006A6F72"/>
    <w:rsid w:val="006D6C9F"/>
    <w:rsid w:val="006E710B"/>
    <w:rsid w:val="006F0A0C"/>
    <w:rsid w:val="006F7B3B"/>
    <w:rsid w:val="00701BF7"/>
    <w:rsid w:val="00701C8F"/>
    <w:rsid w:val="00706C0B"/>
    <w:rsid w:val="00713F41"/>
    <w:rsid w:val="00726B73"/>
    <w:rsid w:val="00732305"/>
    <w:rsid w:val="00742216"/>
    <w:rsid w:val="0075289A"/>
    <w:rsid w:val="00757B66"/>
    <w:rsid w:val="00760DD1"/>
    <w:rsid w:val="007634C8"/>
    <w:rsid w:val="00765ED7"/>
    <w:rsid w:val="00766310"/>
    <w:rsid w:val="007725B4"/>
    <w:rsid w:val="00781FF3"/>
    <w:rsid w:val="00782058"/>
    <w:rsid w:val="00782612"/>
    <w:rsid w:val="0079191A"/>
    <w:rsid w:val="00795D5D"/>
    <w:rsid w:val="00797B8E"/>
    <w:rsid w:val="007A0D89"/>
    <w:rsid w:val="007A1E1B"/>
    <w:rsid w:val="007A69A0"/>
    <w:rsid w:val="007B3448"/>
    <w:rsid w:val="007C092F"/>
    <w:rsid w:val="007C0AC7"/>
    <w:rsid w:val="007C7244"/>
    <w:rsid w:val="007D09C8"/>
    <w:rsid w:val="007F4766"/>
    <w:rsid w:val="00802813"/>
    <w:rsid w:val="00806DD2"/>
    <w:rsid w:val="00810234"/>
    <w:rsid w:val="00813E26"/>
    <w:rsid w:val="00833991"/>
    <w:rsid w:val="0083674E"/>
    <w:rsid w:val="008401C5"/>
    <w:rsid w:val="008432A8"/>
    <w:rsid w:val="00847804"/>
    <w:rsid w:val="00855ECF"/>
    <w:rsid w:val="00863294"/>
    <w:rsid w:val="00871DBF"/>
    <w:rsid w:val="0087545C"/>
    <w:rsid w:val="00876719"/>
    <w:rsid w:val="008903CC"/>
    <w:rsid w:val="00895B0F"/>
    <w:rsid w:val="00896D54"/>
    <w:rsid w:val="008A09D0"/>
    <w:rsid w:val="008A3DB6"/>
    <w:rsid w:val="008A4E59"/>
    <w:rsid w:val="008A5645"/>
    <w:rsid w:val="008A5D11"/>
    <w:rsid w:val="008A5D53"/>
    <w:rsid w:val="008B03B7"/>
    <w:rsid w:val="008B122F"/>
    <w:rsid w:val="008B5FFA"/>
    <w:rsid w:val="008B60F4"/>
    <w:rsid w:val="008B779D"/>
    <w:rsid w:val="008C0310"/>
    <w:rsid w:val="008C07A9"/>
    <w:rsid w:val="008C0847"/>
    <w:rsid w:val="008C4D24"/>
    <w:rsid w:val="00906AD2"/>
    <w:rsid w:val="009229E6"/>
    <w:rsid w:val="0092561A"/>
    <w:rsid w:val="00925951"/>
    <w:rsid w:val="0093192D"/>
    <w:rsid w:val="00933A92"/>
    <w:rsid w:val="009374A3"/>
    <w:rsid w:val="0095435F"/>
    <w:rsid w:val="00954735"/>
    <w:rsid w:val="009559CB"/>
    <w:rsid w:val="00956C9F"/>
    <w:rsid w:val="009610AE"/>
    <w:rsid w:val="00971321"/>
    <w:rsid w:val="009813DB"/>
    <w:rsid w:val="00986B68"/>
    <w:rsid w:val="0099417D"/>
    <w:rsid w:val="00997C75"/>
    <w:rsid w:val="009A3F93"/>
    <w:rsid w:val="009A60B1"/>
    <w:rsid w:val="009B48A4"/>
    <w:rsid w:val="009B7A2E"/>
    <w:rsid w:val="009C19C6"/>
    <w:rsid w:val="009D11BF"/>
    <w:rsid w:val="009D6C9C"/>
    <w:rsid w:val="009E5D32"/>
    <w:rsid w:val="009F0B46"/>
    <w:rsid w:val="00A008B2"/>
    <w:rsid w:val="00A04F81"/>
    <w:rsid w:val="00A07F2D"/>
    <w:rsid w:val="00A120F5"/>
    <w:rsid w:val="00A1227F"/>
    <w:rsid w:val="00A1541F"/>
    <w:rsid w:val="00A15B0C"/>
    <w:rsid w:val="00A35596"/>
    <w:rsid w:val="00A6031A"/>
    <w:rsid w:val="00A61706"/>
    <w:rsid w:val="00A6315C"/>
    <w:rsid w:val="00A6681D"/>
    <w:rsid w:val="00A70984"/>
    <w:rsid w:val="00A77B93"/>
    <w:rsid w:val="00A81279"/>
    <w:rsid w:val="00A83521"/>
    <w:rsid w:val="00A84DB1"/>
    <w:rsid w:val="00A861B3"/>
    <w:rsid w:val="00A90D33"/>
    <w:rsid w:val="00A919E4"/>
    <w:rsid w:val="00A97649"/>
    <w:rsid w:val="00AA5F9E"/>
    <w:rsid w:val="00AA6C61"/>
    <w:rsid w:val="00AC09AB"/>
    <w:rsid w:val="00B01BB1"/>
    <w:rsid w:val="00B072DC"/>
    <w:rsid w:val="00B27A49"/>
    <w:rsid w:val="00B350E5"/>
    <w:rsid w:val="00B5550D"/>
    <w:rsid w:val="00B56E43"/>
    <w:rsid w:val="00B576D2"/>
    <w:rsid w:val="00B57863"/>
    <w:rsid w:val="00B60D69"/>
    <w:rsid w:val="00B61940"/>
    <w:rsid w:val="00B67A24"/>
    <w:rsid w:val="00B73AA5"/>
    <w:rsid w:val="00B81432"/>
    <w:rsid w:val="00B840BA"/>
    <w:rsid w:val="00B933D3"/>
    <w:rsid w:val="00BA147F"/>
    <w:rsid w:val="00BB0DCD"/>
    <w:rsid w:val="00BB11AE"/>
    <w:rsid w:val="00BB648A"/>
    <w:rsid w:val="00BE46D1"/>
    <w:rsid w:val="00BE481B"/>
    <w:rsid w:val="00BF2106"/>
    <w:rsid w:val="00BF5A9B"/>
    <w:rsid w:val="00C050AE"/>
    <w:rsid w:val="00C07E16"/>
    <w:rsid w:val="00C118B8"/>
    <w:rsid w:val="00C14696"/>
    <w:rsid w:val="00C21790"/>
    <w:rsid w:val="00C26B38"/>
    <w:rsid w:val="00C30A21"/>
    <w:rsid w:val="00C32FB3"/>
    <w:rsid w:val="00C3686A"/>
    <w:rsid w:val="00C52CB3"/>
    <w:rsid w:val="00C61F59"/>
    <w:rsid w:val="00C6332A"/>
    <w:rsid w:val="00C65060"/>
    <w:rsid w:val="00C72790"/>
    <w:rsid w:val="00C745E7"/>
    <w:rsid w:val="00C75426"/>
    <w:rsid w:val="00C82713"/>
    <w:rsid w:val="00C94687"/>
    <w:rsid w:val="00CA19E7"/>
    <w:rsid w:val="00CA291E"/>
    <w:rsid w:val="00CA3776"/>
    <w:rsid w:val="00CB5BD3"/>
    <w:rsid w:val="00CC0FD9"/>
    <w:rsid w:val="00CC74C0"/>
    <w:rsid w:val="00CD0948"/>
    <w:rsid w:val="00CD6D4F"/>
    <w:rsid w:val="00CE3D7C"/>
    <w:rsid w:val="00CE579E"/>
    <w:rsid w:val="00CF2239"/>
    <w:rsid w:val="00D04747"/>
    <w:rsid w:val="00D06F8F"/>
    <w:rsid w:val="00D07BF6"/>
    <w:rsid w:val="00D10680"/>
    <w:rsid w:val="00D15C01"/>
    <w:rsid w:val="00D15C20"/>
    <w:rsid w:val="00D23D74"/>
    <w:rsid w:val="00D30BCF"/>
    <w:rsid w:val="00D3294E"/>
    <w:rsid w:val="00D33017"/>
    <w:rsid w:val="00D33077"/>
    <w:rsid w:val="00D339F1"/>
    <w:rsid w:val="00D36C24"/>
    <w:rsid w:val="00D36FD5"/>
    <w:rsid w:val="00D423D6"/>
    <w:rsid w:val="00D44120"/>
    <w:rsid w:val="00D500CB"/>
    <w:rsid w:val="00D519EF"/>
    <w:rsid w:val="00D71C33"/>
    <w:rsid w:val="00D7484F"/>
    <w:rsid w:val="00D863A4"/>
    <w:rsid w:val="00D97C4D"/>
    <w:rsid w:val="00DA472F"/>
    <w:rsid w:val="00DA67FE"/>
    <w:rsid w:val="00DC5A8F"/>
    <w:rsid w:val="00DD7125"/>
    <w:rsid w:val="00DE3165"/>
    <w:rsid w:val="00DE32B1"/>
    <w:rsid w:val="00DE62CD"/>
    <w:rsid w:val="00DE6EED"/>
    <w:rsid w:val="00E01187"/>
    <w:rsid w:val="00E036BD"/>
    <w:rsid w:val="00E12CC6"/>
    <w:rsid w:val="00E1458E"/>
    <w:rsid w:val="00E23E0F"/>
    <w:rsid w:val="00E24B03"/>
    <w:rsid w:val="00E262BA"/>
    <w:rsid w:val="00E340E3"/>
    <w:rsid w:val="00E37A54"/>
    <w:rsid w:val="00E41288"/>
    <w:rsid w:val="00E463E3"/>
    <w:rsid w:val="00E5173F"/>
    <w:rsid w:val="00E519F6"/>
    <w:rsid w:val="00E54B4B"/>
    <w:rsid w:val="00E57FF1"/>
    <w:rsid w:val="00E631FC"/>
    <w:rsid w:val="00E67A95"/>
    <w:rsid w:val="00E70672"/>
    <w:rsid w:val="00E72227"/>
    <w:rsid w:val="00E72658"/>
    <w:rsid w:val="00E72FB9"/>
    <w:rsid w:val="00E76550"/>
    <w:rsid w:val="00E8038A"/>
    <w:rsid w:val="00E92BFF"/>
    <w:rsid w:val="00EA1446"/>
    <w:rsid w:val="00EA35C7"/>
    <w:rsid w:val="00EB2C71"/>
    <w:rsid w:val="00EB7868"/>
    <w:rsid w:val="00EC2E13"/>
    <w:rsid w:val="00EC3871"/>
    <w:rsid w:val="00EC5C35"/>
    <w:rsid w:val="00ED746E"/>
    <w:rsid w:val="00EF255D"/>
    <w:rsid w:val="00EF6DB8"/>
    <w:rsid w:val="00F03212"/>
    <w:rsid w:val="00F15913"/>
    <w:rsid w:val="00F219AA"/>
    <w:rsid w:val="00F26183"/>
    <w:rsid w:val="00F309D3"/>
    <w:rsid w:val="00F354EF"/>
    <w:rsid w:val="00F40DC7"/>
    <w:rsid w:val="00F47191"/>
    <w:rsid w:val="00F5179E"/>
    <w:rsid w:val="00F51C6B"/>
    <w:rsid w:val="00F528AA"/>
    <w:rsid w:val="00F67562"/>
    <w:rsid w:val="00F734EC"/>
    <w:rsid w:val="00F96EF4"/>
    <w:rsid w:val="00FA1A5F"/>
    <w:rsid w:val="00FA60DC"/>
    <w:rsid w:val="00FB76C2"/>
    <w:rsid w:val="00FC2BAF"/>
    <w:rsid w:val="00FC4AB9"/>
    <w:rsid w:val="00FC52D1"/>
    <w:rsid w:val="00FD6E19"/>
    <w:rsid w:val="00FD795E"/>
    <w:rsid w:val="00FE191E"/>
    <w:rsid w:val="00FE23E9"/>
    <w:rsid w:val="00FF487B"/>
    <w:rsid w:val="00FF4F12"/>
    <w:rsid w:val="1E575E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5095D4"/>
  <w15:docId w15:val="{EE62A89C-BC4B-4F19-9A9C-95ED7E8C8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553"/>
  </w:style>
  <w:style w:type="paragraph" w:styleId="Titre1">
    <w:name w:val="heading 1"/>
    <w:basedOn w:val="Normal"/>
    <w:next w:val="Normal"/>
    <w:qFormat/>
    <w:pPr>
      <w:keepNext/>
      <w:pBdr>
        <w:top w:val="single" w:sz="18" w:space="1" w:color="auto"/>
        <w:left w:val="single" w:sz="18" w:space="1" w:color="auto"/>
        <w:bottom w:val="single" w:sz="18" w:space="1" w:color="auto"/>
        <w:right w:val="single" w:sz="18" w:space="1" w:color="auto"/>
      </w:pBdr>
      <w:shd w:val="pct5" w:color="auto" w:fill="auto"/>
      <w:ind w:left="2268" w:right="2268"/>
      <w:jc w:val="center"/>
      <w:outlineLvl w:val="0"/>
    </w:pPr>
    <w:rPr>
      <w:rFonts w:ascii="Arial" w:hAnsi="Arial"/>
      <w:b/>
      <w:sz w:val="28"/>
    </w:rPr>
  </w:style>
  <w:style w:type="paragraph" w:styleId="Titre2">
    <w:name w:val="heading 2"/>
    <w:basedOn w:val="Normal"/>
    <w:next w:val="Normal"/>
    <w:link w:val="Titre2Car"/>
    <w:semiHidden/>
    <w:unhideWhenUsed/>
    <w:qFormat/>
    <w:rsid w:val="00726B7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rFonts w:ascii="Arial" w:hAnsi="Arial"/>
      <w:sz w:val="22"/>
    </w:rPr>
  </w:style>
  <w:style w:type="paragraph" w:styleId="Textedebulles">
    <w:name w:val="Balloon Text"/>
    <w:basedOn w:val="Normal"/>
    <w:semiHidden/>
    <w:rPr>
      <w:rFonts w:ascii="Tahoma" w:hAnsi="Tahoma" w:cs="Tahoma"/>
      <w:sz w:val="16"/>
      <w:szCs w:val="16"/>
    </w:rPr>
  </w:style>
  <w:style w:type="paragraph" w:styleId="Paragraphedeliste">
    <w:name w:val="List Paragraph"/>
    <w:basedOn w:val="Normal"/>
    <w:uiPriority w:val="34"/>
    <w:qFormat/>
    <w:rsid w:val="00795D5D"/>
    <w:pPr>
      <w:ind w:left="720"/>
    </w:pPr>
    <w:rPr>
      <w:rFonts w:ascii="Calibri" w:eastAsia="Calibri" w:hAnsi="Calibri"/>
      <w:sz w:val="22"/>
      <w:szCs w:val="22"/>
      <w:lang w:eastAsia="en-US"/>
    </w:rPr>
  </w:style>
  <w:style w:type="paragraph" w:styleId="En-tte">
    <w:name w:val="header"/>
    <w:basedOn w:val="Normal"/>
    <w:link w:val="En-tteCar"/>
    <w:rsid w:val="00457381"/>
    <w:pPr>
      <w:tabs>
        <w:tab w:val="center" w:pos="4536"/>
        <w:tab w:val="right" w:pos="9072"/>
      </w:tabs>
    </w:pPr>
  </w:style>
  <w:style w:type="character" w:customStyle="1" w:styleId="En-tteCar">
    <w:name w:val="En-tête Car"/>
    <w:basedOn w:val="Policepardfaut"/>
    <w:link w:val="En-tte"/>
    <w:rsid w:val="00457381"/>
  </w:style>
  <w:style w:type="paragraph" w:styleId="Pieddepage">
    <w:name w:val="footer"/>
    <w:basedOn w:val="Normal"/>
    <w:link w:val="PieddepageCar"/>
    <w:uiPriority w:val="99"/>
    <w:rsid w:val="00457381"/>
    <w:pPr>
      <w:tabs>
        <w:tab w:val="center" w:pos="4536"/>
        <w:tab w:val="right" w:pos="9072"/>
      </w:tabs>
    </w:pPr>
  </w:style>
  <w:style w:type="character" w:customStyle="1" w:styleId="PieddepageCar">
    <w:name w:val="Pied de page Car"/>
    <w:basedOn w:val="Policepardfaut"/>
    <w:link w:val="Pieddepage"/>
    <w:uiPriority w:val="99"/>
    <w:rsid w:val="00457381"/>
  </w:style>
  <w:style w:type="character" w:styleId="Marquedecommentaire">
    <w:name w:val="annotation reference"/>
    <w:basedOn w:val="Policepardfaut"/>
    <w:rsid w:val="008A5D11"/>
    <w:rPr>
      <w:sz w:val="16"/>
      <w:szCs w:val="16"/>
    </w:rPr>
  </w:style>
  <w:style w:type="paragraph" w:styleId="Commentaire">
    <w:name w:val="annotation text"/>
    <w:basedOn w:val="Normal"/>
    <w:link w:val="CommentaireCar"/>
    <w:rsid w:val="008A5D11"/>
  </w:style>
  <w:style w:type="character" w:customStyle="1" w:styleId="CommentaireCar">
    <w:name w:val="Commentaire Car"/>
    <w:basedOn w:val="Policepardfaut"/>
    <w:link w:val="Commentaire"/>
    <w:rsid w:val="008A5D11"/>
  </w:style>
  <w:style w:type="paragraph" w:styleId="Objetducommentaire">
    <w:name w:val="annotation subject"/>
    <w:basedOn w:val="Commentaire"/>
    <w:next w:val="Commentaire"/>
    <w:link w:val="ObjetducommentaireCar"/>
    <w:rsid w:val="008A5D11"/>
    <w:rPr>
      <w:b/>
      <w:bCs/>
    </w:rPr>
  </w:style>
  <w:style w:type="character" w:customStyle="1" w:styleId="ObjetducommentaireCar">
    <w:name w:val="Objet du commentaire Car"/>
    <w:basedOn w:val="CommentaireCar"/>
    <w:link w:val="Objetducommentaire"/>
    <w:rsid w:val="008A5D11"/>
    <w:rPr>
      <w:b/>
      <w:bCs/>
    </w:rPr>
  </w:style>
  <w:style w:type="paragraph" w:styleId="Rvision">
    <w:name w:val="Revision"/>
    <w:hidden/>
    <w:uiPriority w:val="99"/>
    <w:semiHidden/>
    <w:rsid w:val="009F0B46"/>
  </w:style>
  <w:style w:type="paragraph" w:customStyle="1" w:styleId="Default">
    <w:name w:val="Default"/>
    <w:rsid w:val="00BA147F"/>
    <w:pPr>
      <w:autoSpaceDE w:val="0"/>
      <w:autoSpaceDN w:val="0"/>
      <w:adjustRightInd w:val="0"/>
    </w:pPr>
    <w:rPr>
      <w:rFonts w:ascii="Arial" w:hAnsi="Arial" w:cs="Arial"/>
      <w:color w:val="000000"/>
      <w:sz w:val="24"/>
      <w:szCs w:val="24"/>
    </w:rPr>
  </w:style>
  <w:style w:type="character" w:styleId="Lienhypertexte">
    <w:name w:val="Hyperlink"/>
    <w:basedOn w:val="Policepardfaut"/>
    <w:uiPriority w:val="99"/>
    <w:semiHidden/>
    <w:unhideWhenUsed/>
    <w:rsid w:val="00421B6E"/>
    <w:rPr>
      <w:color w:val="1288C1"/>
      <w:u w:val="single"/>
    </w:rPr>
  </w:style>
  <w:style w:type="character" w:styleId="lev">
    <w:name w:val="Strong"/>
    <w:basedOn w:val="Policepardfaut"/>
    <w:uiPriority w:val="22"/>
    <w:qFormat/>
    <w:rsid w:val="00421B6E"/>
    <w:rPr>
      <w:b/>
      <w:bCs/>
    </w:rPr>
  </w:style>
  <w:style w:type="character" w:customStyle="1" w:styleId="CorpsdetexteCar">
    <w:name w:val="Corps de texte Car"/>
    <w:basedOn w:val="Policepardfaut"/>
    <w:link w:val="Corpsdetexte"/>
    <w:rsid w:val="00E57FF1"/>
    <w:rPr>
      <w:rFonts w:ascii="Arial" w:hAnsi="Arial"/>
      <w:sz w:val="22"/>
    </w:rPr>
  </w:style>
  <w:style w:type="table" w:styleId="Grilledutableau">
    <w:name w:val="Table Grid"/>
    <w:basedOn w:val="TableauNormal"/>
    <w:rsid w:val="00421A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semiHidden/>
    <w:rsid w:val="00726B73"/>
    <w:rPr>
      <w:rFonts w:asciiTheme="majorHAnsi" w:eastAsiaTheme="majorEastAsia" w:hAnsiTheme="majorHAnsi" w:cstheme="majorBidi"/>
      <w:color w:val="365F91" w:themeColor="accent1" w:themeShade="BF"/>
      <w:sz w:val="26"/>
      <w:szCs w:val="26"/>
    </w:rPr>
  </w:style>
  <w:style w:type="character" w:styleId="Lienhypertextesuivivisit">
    <w:name w:val="FollowedHyperlink"/>
    <w:basedOn w:val="Policepardfaut"/>
    <w:uiPriority w:val="99"/>
    <w:semiHidden/>
    <w:unhideWhenUsed/>
    <w:rsid w:val="003E3D38"/>
    <w:rPr>
      <w:color w:val="96607D"/>
      <w:u w:val="single"/>
    </w:rPr>
  </w:style>
  <w:style w:type="paragraph" w:customStyle="1" w:styleId="msonormal0">
    <w:name w:val="msonormal"/>
    <w:basedOn w:val="Normal"/>
    <w:rsid w:val="003E3D38"/>
    <w:pPr>
      <w:spacing w:before="100" w:beforeAutospacing="1" w:after="100" w:afterAutospacing="1"/>
    </w:pPr>
    <w:rPr>
      <w:sz w:val="24"/>
      <w:szCs w:val="24"/>
    </w:rPr>
  </w:style>
  <w:style w:type="paragraph" w:customStyle="1" w:styleId="xl64">
    <w:name w:val="xl64"/>
    <w:basedOn w:val="Normal"/>
    <w:rsid w:val="003E3D38"/>
    <w:pPr>
      <w:spacing w:before="100" w:beforeAutospacing="1" w:after="100" w:afterAutospacing="1"/>
      <w:jc w:val="center"/>
      <w:textAlignment w:val="center"/>
    </w:pPr>
    <w:rPr>
      <w:sz w:val="24"/>
      <w:szCs w:val="24"/>
    </w:rPr>
  </w:style>
  <w:style w:type="paragraph" w:customStyle="1" w:styleId="xl65">
    <w:name w:val="xl65"/>
    <w:basedOn w:val="Normal"/>
    <w:rsid w:val="003E3D38"/>
    <w:pPr>
      <w:spacing w:before="100" w:beforeAutospacing="1" w:after="100" w:afterAutospacing="1"/>
    </w:pPr>
    <w:rPr>
      <w:sz w:val="24"/>
      <w:szCs w:val="24"/>
    </w:rPr>
  </w:style>
  <w:style w:type="paragraph" w:customStyle="1" w:styleId="xl66">
    <w:name w:val="xl66"/>
    <w:basedOn w:val="Normal"/>
    <w:rsid w:val="003E3D3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3E3D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8">
    <w:name w:val="xl68"/>
    <w:basedOn w:val="Normal"/>
    <w:rsid w:val="003E3D3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Normal"/>
    <w:rsid w:val="003E3D38"/>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2594">
      <w:bodyDiv w:val="1"/>
      <w:marLeft w:val="0"/>
      <w:marRight w:val="0"/>
      <w:marTop w:val="0"/>
      <w:marBottom w:val="0"/>
      <w:divBdr>
        <w:top w:val="none" w:sz="0" w:space="0" w:color="auto"/>
        <w:left w:val="none" w:sz="0" w:space="0" w:color="auto"/>
        <w:bottom w:val="none" w:sz="0" w:space="0" w:color="auto"/>
        <w:right w:val="none" w:sz="0" w:space="0" w:color="auto"/>
      </w:divBdr>
    </w:div>
    <w:div w:id="74599402">
      <w:bodyDiv w:val="1"/>
      <w:marLeft w:val="0"/>
      <w:marRight w:val="0"/>
      <w:marTop w:val="0"/>
      <w:marBottom w:val="0"/>
      <w:divBdr>
        <w:top w:val="none" w:sz="0" w:space="0" w:color="auto"/>
        <w:left w:val="none" w:sz="0" w:space="0" w:color="auto"/>
        <w:bottom w:val="none" w:sz="0" w:space="0" w:color="auto"/>
        <w:right w:val="none" w:sz="0" w:space="0" w:color="auto"/>
      </w:divBdr>
    </w:div>
    <w:div w:id="112984507">
      <w:bodyDiv w:val="1"/>
      <w:marLeft w:val="0"/>
      <w:marRight w:val="0"/>
      <w:marTop w:val="0"/>
      <w:marBottom w:val="0"/>
      <w:divBdr>
        <w:top w:val="none" w:sz="0" w:space="0" w:color="auto"/>
        <w:left w:val="none" w:sz="0" w:space="0" w:color="auto"/>
        <w:bottom w:val="none" w:sz="0" w:space="0" w:color="auto"/>
        <w:right w:val="none" w:sz="0" w:space="0" w:color="auto"/>
      </w:divBdr>
    </w:div>
    <w:div w:id="171846579">
      <w:bodyDiv w:val="1"/>
      <w:marLeft w:val="0"/>
      <w:marRight w:val="0"/>
      <w:marTop w:val="0"/>
      <w:marBottom w:val="0"/>
      <w:divBdr>
        <w:top w:val="none" w:sz="0" w:space="0" w:color="auto"/>
        <w:left w:val="none" w:sz="0" w:space="0" w:color="auto"/>
        <w:bottom w:val="none" w:sz="0" w:space="0" w:color="auto"/>
        <w:right w:val="none" w:sz="0" w:space="0" w:color="auto"/>
      </w:divBdr>
    </w:div>
    <w:div w:id="354576675">
      <w:bodyDiv w:val="1"/>
      <w:marLeft w:val="0"/>
      <w:marRight w:val="0"/>
      <w:marTop w:val="0"/>
      <w:marBottom w:val="0"/>
      <w:divBdr>
        <w:top w:val="none" w:sz="0" w:space="0" w:color="auto"/>
        <w:left w:val="none" w:sz="0" w:space="0" w:color="auto"/>
        <w:bottom w:val="none" w:sz="0" w:space="0" w:color="auto"/>
        <w:right w:val="none" w:sz="0" w:space="0" w:color="auto"/>
      </w:divBdr>
    </w:div>
    <w:div w:id="363480560">
      <w:bodyDiv w:val="1"/>
      <w:marLeft w:val="0"/>
      <w:marRight w:val="0"/>
      <w:marTop w:val="0"/>
      <w:marBottom w:val="0"/>
      <w:divBdr>
        <w:top w:val="none" w:sz="0" w:space="0" w:color="auto"/>
        <w:left w:val="none" w:sz="0" w:space="0" w:color="auto"/>
        <w:bottom w:val="none" w:sz="0" w:space="0" w:color="auto"/>
        <w:right w:val="none" w:sz="0" w:space="0" w:color="auto"/>
      </w:divBdr>
      <w:divsChild>
        <w:div w:id="1883057319">
          <w:marLeft w:val="0"/>
          <w:marRight w:val="0"/>
          <w:marTop w:val="0"/>
          <w:marBottom w:val="0"/>
          <w:divBdr>
            <w:top w:val="none" w:sz="0" w:space="0" w:color="auto"/>
            <w:left w:val="none" w:sz="0" w:space="0" w:color="auto"/>
            <w:bottom w:val="none" w:sz="0" w:space="0" w:color="auto"/>
            <w:right w:val="none" w:sz="0" w:space="0" w:color="auto"/>
          </w:divBdr>
          <w:divsChild>
            <w:div w:id="1933590772">
              <w:marLeft w:val="0"/>
              <w:marRight w:val="0"/>
              <w:marTop w:val="0"/>
              <w:marBottom w:val="75"/>
              <w:divBdr>
                <w:top w:val="single" w:sz="2" w:space="0" w:color="CCCCCC"/>
                <w:left w:val="single" w:sz="2" w:space="0" w:color="CCCCCC"/>
                <w:bottom w:val="single" w:sz="2" w:space="0" w:color="CCCCCC"/>
                <w:right w:val="single" w:sz="2" w:space="0" w:color="CCCCCC"/>
              </w:divBdr>
              <w:divsChild>
                <w:div w:id="2145272229">
                  <w:marLeft w:val="0"/>
                  <w:marRight w:val="0"/>
                  <w:marTop w:val="0"/>
                  <w:marBottom w:val="75"/>
                  <w:divBdr>
                    <w:top w:val="single" w:sz="2" w:space="4" w:color="CCCCCC"/>
                    <w:left w:val="single" w:sz="2" w:space="0" w:color="CCCCCC"/>
                    <w:bottom w:val="single" w:sz="2" w:space="0" w:color="CCCCCC"/>
                    <w:right w:val="single" w:sz="2" w:space="0" w:color="CCCCCC"/>
                  </w:divBdr>
                  <w:divsChild>
                    <w:div w:id="280919753">
                      <w:marLeft w:val="0"/>
                      <w:marRight w:val="0"/>
                      <w:marTop w:val="0"/>
                      <w:marBottom w:val="0"/>
                      <w:divBdr>
                        <w:top w:val="single" w:sz="2" w:space="8" w:color="CCCCCC"/>
                        <w:left w:val="single" w:sz="2" w:space="15" w:color="CCCCCC"/>
                        <w:bottom w:val="single" w:sz="2" w:space="15" w:color="CCCCCC"/>
                        <w:right w:val="single" w:sz="2" w:space="15" w:color="CCCCCC"/>
                      </w:divBdr>
                      <w:divsChild>
                        <w:div w:id="120398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3500933">
      <w:bodyDiv w:val="1"/>
      <w:marLeft w:val="0"/>
      <w:marRight w:val="0"/>
      <w:marTop w:val="0"/>
      <w:marBottom w:val="0"/>
      <w:divBdr>
        <w:top w:val="none" w:sz="0" w:space="0" w:color="auto"/>
        <w:left w:val="none" w:sz="0" w:space="0" w:color="auto"/>
        <w:bottom w:val="none" w:sz="0" w:space="0" w:color="auto"/>
        <w:right w:val="none" w:sz="0" w:space="0" w:color="auto"/>
      </w:divBdr>
    </w:div>
    <w:div w:id="472060304">
      <w:bodyDiv w:val="1"/>
      <w:marLeft w:val="0"/>
      <w:marRight w:val="0"/>
      <w:marTop w:val="0"/>
      <w:marBottom w:val="0"/>
      <w:divBdr>
        <w:top w:val="none" w:sz="0" w:space="0" w:color="auto"/>
        <w:left w:val="none" w:sz="0" w:space="0" w:color="auto"/>
        <w:bottom w:val="none" w:sz="0" w:space="0" w:color="auto"/>
        <w:right w:val="none" w:sz="0" w:space="0" w:color="auto"/>
      </w:divBdr>
    </w:div>
    <w:div w:id="596602303">
      <w:bodyDiv w:val="1"/>
      <w:marLeft w:val="0"/>
      <w:marRight w:val="0"/>
      <w:marTop w:val="0"/>
      <w:marBottom w:val="0"/>
      <w:divBdr>
        <w:top w:val="none" w:sz="0" w:space="0" w:color="auto"/>
        <w:left w:val="none" w:sz="0" w:space="0" w:color="auto"/>
        <w:bottom w:val="none" w:sz="0" w:space="0" w:color="auto"/>
        <w:right w:val="none" w:sz="0" w:space="0" w:color="auto"/>
      </w:divBdr>
    </w:div>
    <w:div w:id="634067153">
      <w:bodyDiv w:val="1"/>
      <w:marLeft w:val="0"/>
      <w:marRight w:val="0"/>
      <w:marTop w:val="0"/>
      <w:marBottom w:val="0"/>
      <w:divBdr>
        <w:top w:val="none" w:sz="0" w:space="0" w:color="auto"/>
        <w:left w:val="none" w:sz="0" w:space="0" w:color="auto"/>
        <w:bottom w:val="none" w:sz="0" w:space="0" w:color="auto"/>
        <w:right w:val="none" w:sz="0" w:space="0" w:color="auto"/>
      </w:divBdr>
    </w:div>
    <w:div w:id="663363783">
      <w:bodyDiv w:val="1"/>
      <w:marLeft w:val="0"/>
      <w:marRight w:val="0"/>
      <w:marTop w:val="0"/>
      <w:marBottom w:val="0"/>
      <w:divBdr>
        <w:top w:val="none" w:sz="0" w:space="0" w:color="auto"/>
        <w:left w:val="none" w:sz="0" w:space="0" w:color="auto"/>
        <w:bottom w:val="none" w:sz="0" w:space="0" w:color="auto"/>
        <w:right w:val="none" w:sz="0" w:space="0" w:color="auto"/>
      </w:divBdr>
    </w:div>
    <w:div w:id="664406555">
      <w:bodyDiv w:val="1"/>
      <w:marLeft w:val="0"/>
      <w:marRight w:val="0"/>
      <w:marTop w:val="0"/>
      <w:marBottom w:val="0"/>
      <w:divBdr>
        <w:top w:val="none" w:sz="0" w:space="0" w:color="auto"/>
        <w:left w:val="none" w:sz="0" w:space="0" w:color="auto"/>
        <w:bottom w:val="none" w:sz="0" w:space="0" w:color="auto"/>
        <w:right w:val="none" w:sz="0" w:space="0" w:color="auto"/>
      </w:divBdr>
    </w:div>
    <w:div w:id="692072366">
      <w:bodyDiv w:val="1"/>
      <w:marLeft w:val="0"/>
      <w:marRight w:val="0"/>
      <w:marTop w:val="0"/>
      <w:marBottom w:val="0"/>
      <w:divBdr>
        <w:top w:val="none" w:sz="0" w:space="0" w:color="auto"/>
        <w:left w:val="none" w:sz="0" w:space="0" w:color="auto"/>
        <w:bottom w:val="none" w:sz="0" w:space="0" w:color="auto"/>
        <w:right w:val="none" w:sz="0" w:space="0" w:color="auto"/>
      </w:divBdr>
    </w:div>
    <w:div w:id="700470008">
      <w:bodyDiv w:val="1"/>
      <w:marLeft w:val="0"/>
      <w:marRight w:val="0"/>
      <w:marTop w:val="0"/>
      <w:marBottom w:val="0"/>
      <w:divBdr>
        <w:top w:val="none" w:sz="0" w:space="0" w:color="auto"/>
        <w:left w:val="none" w:sz="0" w:space="0" w:color="auto"/>
        <w:bottom w:val="none" w:sz="0" w:space="0" w:color="auto"/>
        <w:right w:val="none" w:sz="0" w:space="0" w:color="auto"/>
      </w:divBdr>
      <w:divsChild>
        <w:div w:id="1825244588">
          <w:marLeft w:val="150"/>
          <w:marRight w:val="0"/>
          <w:marTop w:val="0"/>
          <w:marBottom w:val="0"/>
          <w:divBdr>
            <w:top w:val="none" w:sz="0" w:space="0" w:color="auto"/>
            <w:left w:val="none" w:sz="0" w:space="0" w:color="auto"/>
            <w:bottom w:val="none" w:sz="0" w:space="0" w:color="auto"/>
            <w:right w:val="none" w:sz="0" w:space="0" w:color="auto"/>
          </w:divBdr>
          <w:divsChild>
            <w:div w:id="523907885">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 w:id="739910616">
      <w:bodyDiv w:val="1"/>
      <w:marLeft w:val="0"/>
      <w:marRight w:val="0"/>
      <w:marTop w:val="0"/>
      <w:marBottom w:val="0"/>
      <w:divBdr>
        <w:top w:val="none" w:sz="0" w:space="0" w:color="auto"/>
        <w:left w:val="none" w:sz="0" w:space="0" w:color="auto"/>
        <w:bottom w:val="none" w:sz="0" w:space="0" w:color="auto"/>
        <w:right w:val="none" w:sz="0" w:space="0" w:color="auto"/>
      </w:divBdr>
      <w:divsChild>
        <w:div w:id="794061528">
          <w:marLeft w:val="360"/>
          <w:marRight w:val="0"/>
          <w:marTop w:val="200"/>
          <w:marBottom w:val="0"/>
          <w:divBdr>
            <w:top w:val="none" w:sz="0" w:space="0" w:color="auto"/>
            <w:left w:val="none" w:sz="0" w:space="0" w:color="auto"/>
            <w:bottom w:val="none" w:sz="0" w:space="0" w:color="auto"/>
            <w:right w:val="none" w:sz="0" w:space="0" w:color="auto"/>
          </w:divBdr>
        </w:div>
        <w:div w:id="2095541920">
          <w:marLeft w:val="1080"/>
          <w:marRight w:val="0"/>
          <w:marTop w:val="100"/>
          <w:marBottom w:val="0"/>
          <w:divBdr>
            <w:top w:val="none" w:sz="0" w:space="0" w:color="auto"/>
            <w:left w:val="none" w:sz="0" w:space="0" w:color="auto"/>
            <w:bottom w:val="none" w:sz="0" w:space="0" w:color="auto"/>
            <w:right w:val="none" w:sz="0" w:space="0" w:color="auto"/>
          </w:divBdr>
        </w:div>
        <w:div w:id="1980449423">
          <w:marLeft w:val="1080"/>
          <w:marRight w:val="0"/>
          <w:marTop w:val="100"/>
          <w:marBottom w:val="0"/>
          <w:divBdr>
            <w:top w:val="none" w:sz="0" w:space="0" w:color="auto"/>
            <w:left w:val="none" w:sz="0" w:space="0" w:color="auto"/>
            <w:bottom w:val="none" w:sz="0" w:space="0" w:color="auto"/>
            <w:right w:val="none" w:sz="0" w:space="0" w:color="auto"/>
          </w:divBdr>
        </w:div>
        <w:div w:id="1269854786">
          <w:marLeft w:val="360"/>
          <w:marRight w:val="0"/>
          <w:marTop w:val="200"/>
          <w:marBottom w:val="0"/>
          <w:divBdr>
            <w:top w:val="none" w:sz="0" w:space="0" w:color="auto"/>
            <w:left w:val="none" w:sz="0" w:space="0" w:color="auto"/>
            <w:bottom w:val="none" w:sz="0" w:space="0" w:color="auto"/>
            <w:right w:val="none" w:sz="0" w:space="0" w:color="auto"/>
          </w:divBdr>
        </w:div>
        <w:div w:id="1930385739">
          <w:marLeft w:val="360"/>
          <w:marRight w:val="0"/>
          <w:marTop w:val="200"/>
          <w:marBottom w:val="0"/>
          <w:divBdr>
            <w:top w:val="none" w:sz="0" w:space="0" w:color="auto"/>
            <w:left w:val="none" w:sz="0" w:space="0" w:color="auto"/>
            <w:bottom w:val="none" w:sz="0" w:space="0" w:color="auto"/>
            <w:right w:val="none" w:sz="0" w:space="0" w:color="auto"/>
          </w:divBdr>
        </w:div>
      </w:divsChild>
    </w:div>
    <w:div w:id="913780051">
      <w:bodyDiv w:val="1"/>
      <w:marLeft w:val="0"/>
      <w:marRight w:val="0"/>
      <w:marTop w:val="0"/>
      <w:marBottom w:val="0"/>
      <w:divBdr>
        <w:top w:val="none" w:sz="0" w:space="0" w:color="auto"/>
        <w:left w:val="none" w:sz="0" w:space="0" w:color="auto"/>
        <w:bottom w:val="none" w:sz="0" w:space="0" w:color="auto"/>
        <w:right w:val="none" w:sz="0" w:space="0" w:color="auto"/>
      </w:divBdr>
      <w:divsChild>
        <w:div w:id="769854143">
          <w:marLeft w:val="360"/>
          <w:marRight w:val="0"/>
          <w:marTop w:val="200"/>
          <w:marBottom w:val="0"/>
          <w:divBdr>
            <w:top w:val="none" w:sz="0" w:space="0" w:color="auto"/>
            <w:left w:val="none" w:sz="0" w:space="0" w:color="auto"/>
            <w:bottom w:val="none" w:sz="0" w:space="0" w:color="auto"/>
            <w:right w:val="none" w:sz="0" w:space="0" w:color="auto"/>
          </w:divBdr>
        </w:div>
        <w:div w:id="2067336680">
          <w:marLeft w:val="360"/>
          <w:marRight w:val="0"/>
          <w:marTop w:val="200"/>
          <w:marBottom w:val="0"/>
          <w:divBdr>
            <w:top w:val="none" w:sz="0" w:space="0" w:color="auto"/>
            <w:left w:val="none" w:sz="0" w:space="0" w:color="auto"/>
            <w:bottom w:val="none" w:sz="0" w:space="0" w:color="auto"/>
            <w:right w:val="none" w:sz="0" w:space="0" w:color="auto"/>
          </w:divBdr>
        </w:div>
        <w:div w:id="1560939770">
          <w:marLeft w:val="360"/>
          <w:marRight w:val="0"/>
          <w:marTop w:val="200"/>
          <w:marBottom w:val="0"/>
          <w:divBdr>
            <w:top w:val="none" w:sz="0" w:space="0" w:color="auto"/>
            <w:left w:val="none" w:sz="0" w:space="0" w:color="auto"/>
            <w:bottom w:val="none" w:sz="0" w:space="0" w:color="auto"/>
            <w:right w:val="none" w:sz="0" w:space="0" w:color="auto"/>
          </w:divBdr>
        </w:div>
        <w:div w:id="961768194">
          <w:marLeft w:val="360"/>
          <w:marRight w:val="0"/>
          <w:marTop w:val="200"/>
          <w:marBottom w:val="0"/>
          <w:divBdr>
            <w:top w:val="none" w:sz="0" w:space="0" w:color="auto"/>
            <w:left w:val="none" w:sz="0" w:space="0" w:color="auto"/>
            <w:bottom w:val="none" w:sz="0" w:space="0" w:color="auto"/>
            <w:right w:val="none" w:sz="0" w:space="0" w:color="auto"/>
          </w:divBdr>
        </w:div>
        <w:div w:id="1602489136">
          <w:marLeft w:val="360"/>
          <w:marRight w:val="0"/>
          <w:marTop w:val="200"/>
          <w:marBottom w:val="0"/>
          <w:divBdr>
            <w:top w:val="none" w:sz="0" w:space="0" w:color="auto"/>
            <w:left w:val="none" w:sz="0" w:space="0" w:color="auto"/>
            <w:bottom w:val="none" w:sz="0" w:space="0" w:color="auto"/>
            <w:right w:val="none" w:sz="0" w:space="0" w:color="auto"/>
          </w:divBdr>
        </w:div>
      </w:divsChild>
    </w:div>
    <w:div w:id="914121002">
      <w:bodyDiv w:val="1"/>
      <w:marLeft w:val="0"/>
      <w:marRight w:val="0"/>
      <w:marTop w:val="0"/>
      <w:marBottom w:val="0"/>
      <w:divBdr>
        <w:top w:val="none" w:sz="0" w:space="0" w:color="auto"/>
        <w:left w:val="none" w:sz="0" w:space="0" w:color="auto"/>
        <w:bottom w:val="none" w:sz="0" w:space="0" w:color="auto"/>
        <w:right w:val="none" w:sz="0" w:space="0" w:color="auto"/>
      </w:divBdr>
    </w:div>
    <w:div w:id="927426608">
      <w:bodyDiv w:val="1"/>
      <w:marLeft w:val="0"/>
      <w:marRight w:val="0"/>
      <w:marTop w:val="0"/>
      <w:marBottom w:val="0"/>
      <w:divBdr>
        <w:top w:val="none" w:sz="0" w:space="0" w:color="auto"/>
        <w:left w:val="none" w:sz="0" w:space="0" w:color="auto"/>
        <w:bottom w:val="none" w:sz="0" w:space="0" w:color="auto"/>
        <w:right w:val="none" w:sz="0" w:space="0" w:color="auto"/>
      </w:divBdr>
    </w:div>
    <w:div w:id="928583029">
      <w:bodyDiv w:val="1"/>
      <w:marLeft w:val="0"/>
      <w:marRight w:val="0"/>
      <w:marTop w:val="0"/>
      <w:marBottom w:val="0"/>
      <w:divBdr>
        <w:top w:val="none" w:sz="0" w:space="0" w:color="auto"/>
        <w:left w:val="none" w:sz="0" w:space="0" w:color="auto"/>
        <w:bottom w:val="none" w:sz="0" w:space="0" w:color="auto"/>
        <w:right w:val="none" w:sz="0" w:space="0" w:color="auto"/>
      </w:divBdr>
    </w:div>
    <w:div w:id="962535623">
      <w:bodyDiv w:val="1"/>
      <w:marLeft w:val="0"/>
      <w:marRight w:val="0"/>
      <w:marTop w:val="0"/>
      <w:marBottom w:val="0"/>
      <w:divBdr>
        <w:top w:val="none" w:sz="0" w:space="0" w:color="auto"/>
        <w:left w:val="none" w:sz="0" w:space="0" w:color="auto"/>
        <w:bottom w:val="none" w:sz="0" w:space="0" w:color="auto"/>
        <w:right w:val="none" w:sz="0" w:space="0" w:color="auto"/>
      </w:divBdr>
    </w:div>
    <w:div w:id="972560270">
      <w:bodyDiv w:val="1"/>
      <w:marLeft w:val="0"/>
      <w:marRight w:val="0"/>
      <w:marTop w:val="0"/>
      <w:marBottom w:val="0"/>
      <w:divBdr>
        <w:top w:val="none" w:sz="0" w:space="0" w:color="auto"/>
        <w:left w:val="none" w:sz="0" w:space="0" w:color="auto"/>
        <w:bottom w:val="none" w:sz="0" w:space="0" w:color="auto"/>
        <w:right w:val="none" w:sz="0" w:space="0" w:color="auto"/>
      </w:divBdr>
    </w:div>
    <w:div w:id="1131480944">
      <w:bodyDiv w:val="1"/>
      <w:marLeft w:val="0"/>
      <w:marRight w:val="0"/>
      <w:marTop w:val="0"/>
      <w:marBottom w:val="0"/>
      <w:divBdr>
        <w:top w:val="none" w:sz="0" w:space="0" w:color="auto"/>
        <w:left w:val="none" w:sz="0" w:space="0" w:color="auto"/>
        <w:bottom w:val="none" w:sz="0" w:space="0" w:color="auto"/>
        <w:right w:val="none" w:sz="0" w:space="0" w:color="auto"/>
      </w:divBdr>
    </w:div>
    <w:div w:id="1166820849">
      <w:bodyDiv w:val="1"/>
      <w:marLeft w:val="0"/>
      <w:marRight w:val="0"/>
      <w:marTop w:val="0"/>
      <w:marBottom w:val="0"/>
      <w:divBdr>
        <w:top w:val="none" w:sz="0" w:space="0" w:color="auto"/>
        <w:left w:val="none" w:sz="0" w:space="0" w:color="auto"/>
        <w:bottom w:val="none" w:sz="0" w:space="0" w:color="auto"/>
        <w:right w:val="none" w:sz="0" w:space="0" w:color="auto"/>
      </w:divBdr>
    </w:div>
    <w:div w:id="1191995451">
      <w:bodyDiv w:val="1"/>
      <w:marLeft w:val="0"/>
      <w:marRight w:val="0"/>
      <w:marTop w:val="0"/>
      <w:marBottom w:val="0"/>
      <w:divBdr>
        <w:top w:val="none" w:sz="0" w:space="0" w:color="auto"/>
        <w:left w:val="none" w:sz="0" w:space="0" w:color="auto"/>
        <w:bottom w:val="none" w:sz="0" w:space="0" w:color="auto"/>
        <w:right w:val="none" w:sz="0" w:space="0" w:color="auto"/>
      </w:divBdr>
    </w:div>
    <w:div w:id="1204706607">
      <w:bodyDiv w:val="1"/>
      <w:marLeft w:val="0"/>
      <w:marRight w:val="0"/>
      <w:marTop w:val="0"/>
      <w:marBottom w:val="0"/>
      <w:divBdr>
        <w:top w:val="none" w:sz="0" w:space="0" w:color="auto"/>
        <w:left w:val="none" w:sz="0" w:space="0" w:color="auto"/>
        <w:bottom w:val="none" w:sz="0" w:space="0" w:color="auto"/>
        <w:right w:val="none" w:sz="0" w:space="0" w:color="auto"/>
      </w:divBdr>
    </w:div>
    <w:div w:id="1217203097">
      <w:bodyDiv w:val="1"/>
      <w:marLeft w:val="0"/>
      <w:marRight w:val="0"/>
      <w:marTop w:val="0"/>
      <w:marBottom w:val="0"/>
      <w:divBdr>
        <w:top w:val="none" w:sz="0" w:space="0" w:color="auto"/>
        <w:left w:val="none" w:sz="0" w:space="0" w:color="auto"/>
        <w:bottom w:val="none" w:sz="0" w:space="0" w:color="auto"/>
        <w:right w:val="none" w:sz="0" w:space="0" w:color="auto"/>
      </w:divBdr>
    </w:div>
    <w:div w:id="1285117095">
      <w:bodyDiv w:val="1"/>
      <w:marLeft w:val="0"/>
      <w:marRight w:val="0"/>
      <w:marTop w:val="0"/>
      <w:marBottom w:val="0"/>
      <w:divBdr>
        <w:top w:val="none" w:sz="0" w:space="0" w:color="auto"/>
        <w:left w:val="none" w:sz="0" w:space="0" w:color="auto"/>
        <w:bottom w:val="none" w:sz="0" w:space="0" w:color="auto"/>
        <w:right w:val="none" w:sz="0" w:space="0" w:color="auto"/>
      </w:divBdr>
    </w:div>
    <w:div w:id="1289705231">
      <w:bodyDiv w:val="1"/>
      <w:marLeft w:val="0"/>
      <w:marRight w:val="0"/>
      <w:marTop w:val="0"/>
      <w:marBottom w:val="0"/>
      <w:divBdr>
        <w:top w:val="none" w:sz="0" w:space="0" w:color="auto"/>
        <w:left w:val="none" w:sz="0" w:space="0" w:color="auto"/>
        <w:bottom w:val="none" w:sz="0" w:space="0" w:color="auto"/>
        <w:right w:val="none" w:sz="0" w:space="0" w:color="auto"/>
      </w:divBdr>
    </w:div>
    <w:div w:id="1481268035">
      <w:bodyDiv w:val="1"/>
      <w:marLeft w:val="0"/>
      <w:marRight w:val="0"/>
      <w:marTop w:val="0"/>
      <w:marBottom w:val="0"/>
      <w:divBdr>
        <w:top w:val="none" w:sz="0" w:space="0" w:color="auto"/>
        <w:left w:val="none" w:sz="0" w:space="0" w:color="auto"/>
        <w:bottom w:val="none" w:sz="0" w:space="0" w:color="auto"/>
        <w:right w:val="none" w:sz="0" w:space="0" w:color="auto"/>
      </w:divBdr>
    </w:div>
    <w:div w:id="1485244893">
      <w:bodyDiv w:val="1"/>
      <w:marLeft w:val="0"/>
      <w:marRight w:val="0"/>
      <w:marTop w:val="0"/>
      <w:marBottom w:val="0"/>
      <w:divBdr>
        <w:top w:val="none" w:sz="0" w:space="0" w:color="auto"/>
        <w:left w:val="none" w:sz="0" w:space="0" w:color="auto"/>
        <w:bottom w:val="none" w:sz="0" w:space="0" w:color="auto"/>
        <w:right w:val="none" w:sz="0" w:space="0" w:color="auto"/>
      </w:divBdr>
    </w:div>
    <w:div w:id="1691488785">
      <w:bodyDiv w:val="1"/>
      <w:marLeft w:val="0"/>
      <w:marRight w:val="0"/>
      <w:marTop w:val="0"/>
      <w:marBottom w:val="0"/>
      <w:divBdr>
        <w:top w:val="none" w:sz="0" w:space="0" w:color="auto"/>
        <w:left w:val="none" w:sz="0" w:space="0" w:color="auto"/>
        <w:bottom w:val="none" w:sz="0" w:space="0" w:color="auto"/>
        <w:right w:val="none" w:sz="0" w:space="0" w:color="auto"/>
      </w:divBdr>
    </w:div>
    <w:div w:id="1728381108">
      <w:bodyDiv w:val="1"/>
      <w:marLeft w:val="0"/>
      <w:marRight w:val="0"/>
      <w:marTop w:val="0"/>
      <w:marBottom w:val="0"/>
      <w:divBdr>
        <w:top w:val="none" w:sz="0" w:space="0" w:color="auto"/>
        <w:left w:val="none" w:sz="0" w:space="0" w:color="auto"/>
        <w:bottom w:val="none" w:sz="0" w:space="0" w:color="auto"/>
        <w:right w:val="none" w:sz="0" w:space="0" w:color="auto"/>
      </w:divBdr>
    </w:div>
    <w:div w:id="1757745349">
      <w:bodyDiv w:val="1"/>
      <w:marLeft w:val="0"/>
      <w:marRight w:val="0"/>
      <w:marTop w:val="0"/>
      <w:marBottom w:val="0"/>
      <w:divBdr>
        <w:top w:val="none" w:sz="0" w:space="0" w:color="auto"/>
        <w:left w:val="none" w:sz="0" w:space="0" w:color="auto"/>
        <w:bottom w:val="none" w:sz="0" w:space="0" w:color="auto"/>
        <w:right w:val="none" w:sz="0" w:space="0" w:color="auto"/>
      </w:divBdr>
    </w:div>
    <w:div w:id="1758987044">
      <w:bodyDiv w:val="1"/>
      <w:marLeft w:val="0"/>
      <w:marRight w:val="0"/>
      <w:marTop w:val="0"/>
      <w:marBottom w:val="0"/>
      <w:divBdr>
        <w:top w:val="none" w:sz="0" w:space="0" w:color="auto"/>
        <w:left w:val="none" w:sz="0" w:space="0" w:color="auto"/>
        <w:bottom w:val="none" w:sz="0" w:space="0" w:color="auto"/>
        <w:right w:val="none" w:sz="0" w:space="0" w:color="auto"/>
      </w:divBdr>
    </w:div>
    <w:div w:id="1941713657">
      <w:bodyDiv w:val="1"/>
      <w:marLeft w:val="0"/>
      <w:marRight w:val="0"/>
      <w:marTop w:val="0"/>
      <w:marBottom w:val="0"/>
      <w:divBdr>
        <w:top w:val="none" w:sz="0" w:space="0" w:color="auto"/>
        <w:left w:val="none" w:sz="0" w:space="0" w:color="auto"/>
        <w:bottom w:val="none" w:sz="0" w:space="0" w:color="auto"/>
        <w:right w:val="none" w:sz="0" w:space="0" w:color="auto"/>
      </w:divBdr>
    </w:div>
    <w:div w:id="2001425870">
      <w:bodyDiv w:val="1"/>
      <w:marLeft w:val="0"/>
      <w:marRight w:val="0"/>
      <w:marTop w:val="0"/>
      <w:marBottom w:val="0"/>
      <w:divBdr>
        <w:top w:val="none" w:sz="0" w:space="0" w:color="auto"/>
        <w:left w:val="none" w:sz="0" w:space="0" w:color="auto"/>
        <w:bottom w:val="none" w:sz="0" w:space="0" w:color="auto"/>
        <w:right w:val="none" w:sz="0" w:space="0" w:color="auto"/>
      </w:divBdr>
    </w:div>
    <w:div w:id="2030326260">
      <w:bodyDiv w:val="1"/>
      <w:marLeft w:val="0"/>
      <w:marRight w:val="0"/>
      <w:marTop w:val="0"/>
      <w:marBottom w:val="0"/>
      <w:divBdr>
        <w:top w:val="none" w:sz="0" w:space="0" w:color="auto"/>
        <w:left w:val="none" w:sz="0" w:space="0" w:color="auto"/>
        <w:bottom w:val="none" w:sz="0" w:space="0" w:color="auto"/>
        <w:right w:val="none" w:sz="0" w:space="0" w:color="auto"/>
      </w:divBdr>
    </w:div>
    <w:div w:id="2075618483">
      <w:bodyDiv w:val="1"/>
      <w:marLeft w:val="0"/>
      <w:marRight w:val="0"/>
      <w:marTop w:val="0"/>
      <w:marBottom w:val="0"/>
      <w:divBdr>
        <w:top w:val="none" w:sz="0" w:space="0" w:color="auto"/>
        <w:left w:val="none" w:sz="0" w:space="0" w:color="auto"/>
        <w:bottom w:val="none" w:sz="0" w:space="0" w:color="auto"/>
        <w:right w:val="none" w:sz="0" w:space="0" w:color="auto"/>
      </w:divBdr>
    </w:div>
    <w:div w:id="2083596418">
      <w:bodyDiv w:val="1"/>
      <w:marLeft w:val="0"/>
      <w:marRight w:val="0"/>
      <w:marTop w:val="0"/>
      <w:marBottom w:val="0"/>
      <w:divBdr>
        <w:top w:val="none" w:sz="0" w:space="0" w:color="auto"/>
        <w:left w:val="none" w:sz="0" w:space="0" w:color="auto"/>
        <w:bottom w:val="none" w:sz="0" w:space="0" w:color="auto"/>
        <w:right w:val="none" w:sz="0" w:space="0" w:color="auto"/>
      </w:divBdr>
      <w:divsChild>
        <w:div w:id="626467682">
          <w:marLeft w:val="360"/>
          <w:marRight w:val="0"/>
          <w:marTop w:val="200"/>
          <w:marBottom w:val="0"/>
          <w:divBdr>
            <w:top w:val="none" w:sz="0" w:space="0" w:color="auto"/>
            <w:left w:val="none" w:sz="0" w:space="0" w:color="auto"/>
            <w:bottom w:val="none" w:sz="0" w:space="0" w:color="auto"/>
            <w:right w:val="none" w:sz="0" w:space="0" w:color="auto"/>
          </w:divBdr>
        </w:div>
      </w:divsChild>
    </w:div>
    <w:div w:id="211427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C00BDA2ACB634C9F49D4234ABDEAC5" ma:contentTypeVersion="11" ma:contentTypeDescription="Crée un document." ma:contentTypeScope="" ma:versionID="4114ed8fcce391c4f89f60c5b28b61e1">
  <xsd:schema xmlns:xsd="http://www.w3.org/2001/XMLSchema" xmlns:xs="http://www.w3.org/2001/XMLSchema" xmlns:p="http://schemas.microsoft.com/office/2006/metadata/properties" xmlns:ns3="343427b9-dc30-40e3-825d-d56c7a267ffe" xmlns:ns4="2b67f858-4f4d-4d53-8aa4-d8c46f47be27" targetNamespace="http://schemas.microsoft.com/office/2006/metadata/properties" ma:root="true" ma:fieldsID="37456527c7a7189681990b73032fdfd1" ns3:_="" ns4:_="">
    <xsd:import namespace="343427b9-dc30-40e3-825d-d56c7a267ffe"/>
    <xsd:import namespace="2b67f858-4f4d-4d53-8aa4-d8c46f47be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427b9-dc30-40e3-825d-d56c7a267ffe"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67f858-4f4d-4d53-8aa4-d8c46f47be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FA086F-E7C4-453B-8328-5960FD961502}">
  <ds:schemaRefs>
    <ds:schemaRef ds:uri="http://schemas.openxmlformats.org/officeDocument/2006/bibliography"/>
  </ds:schemaRefs>
</ds:datastoreItem>
</file>

<file path=customXml/itemProps2.xml><?xml version="1.0" encoding="utf-8"?>
<ds:datastoreItem xmlns:ds="http://schemas.openxmlformats.org/officeDocument/2006/customXml" ds:itemID="{68FD3815-4504-4DD8-A565-EE1706FA6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3427b9-dc30-40e3-825d-d56c7a267ffe"/>
    <ds:schemaRef ds:uri="2b67f858-4f4d-4d53-8aa4-d8c46f47be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2E56BA-5CF2-48D2-B053-0E6FC46FA51E}">
  <ds:schemaRefs>
    <ds:schemaRef ds:uri="http://schemas.microsoft.com/sharepoint/v3/contenttype/forms"/>
  </ds:schemaRefs>
</ds:datastoreItem>
</file>

<file path=customXml/itemProps4.xml><?xml version="1.0" encoding="utf-8"?>
<ds:datastoreItem xmlns:ds="http://schemas.openxmlformats.org/officeDocument/2006/customXml" ds:itemID="{DA650C11-94E6-4E84-83DA-A9D5BF98C6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3347</Words>
  <Characters>18413</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ACCORD SALARIAL 1995</vt:lpstr>
    </vt:vector>
  </TitlesOfParts>
  <Company>sopab</Company>
  <LinksUpToDate>false</LinksUpToDate>
  <CharactersWithSpaces>21717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SALARIAL 1995</dc:title>
  <dc:creator>clelibou</dc:creator>
  <cp:lastModifiedBy>WOLFF Maïa</cp:lastModifiedBy>
  <cp:revision>3</cp:revision>
  <cp:lastPrinted>2025-03-06T12:54:00Z</cp:lastPrinted>
  <dcterms:created xsi:type="dcterms:W3CDTF">2026-04-03T10:37:00Z</dcterms:created>
  <dcterms:modified xsi:type="dcterms:W3CDTF">2026-04-03T10:39:00Z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0x010100E6C00BDA2ACB634C9F49D4234ABDEAC5</vt:lpwstr>
  </property>
</Properties>
</file>