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F1EE1" w14:textId="35551FD6" w:rsidR="00CE6039" w:rsidRPr="002058EE" w:rsidRDefault="005F2D01" w:rsidP="00777D25">
      <w:pPr>
        <w:jc w:val="both"/>
        <w:rPr>
          <w:rFonts w:cstheme="minorHAnsi"/>
        </w:rPr>
      </w:pPr>
      <w:r w:rsidRPr="002058EE">
        <w:rPr>
          <w:rFonts w:cstheme="minorHAnsi"/>
        </w:rPr>
        <w:tab/>
      </w:r>
      <w:r w:rsidRPr="002058EE">
        <w:rPr>
          <w:rFonts w:cstheme="minorHAnsi"/>
        </w:rPr>
        <w:tab/>
      </w:r>
    </w:p>
    <w:p w14:paraId="162F1EE2" w14:textId="77777777" w:rsidR="005F2D01" w:rsidRDefault="005F2D01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E3" w14:textId="77777777" w:rsidR="00C0409D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E4" w14:textId="77777777" w:rsidR="00C0409D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EA" w14:textId="77777777" w:rsidR="00C0409D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EB" w14:textId="77777777" w:rsidR="00C0409D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EC" w14:textId="77777777" w:rsidR="00C0409D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ED" w14:textId="77777777" w:rsidR="00C0409D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EE" w14:textId="77777777" w:rsidR="00C0409D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EF" w14:textId="77777777" w:rsidR="00C0409D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F0" w14:textId="77777777" w:rsidR="00C0409D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F1" w14:textId="77777777" w:rsidR="00C0409D" w:rsidRPr="005F2D01" w:rsidRDefault="00C0409D" w:rsidP="00777D25">
      <w:pPr>
        <w:tabs>
          <w:tab w:val="left" w:pos="3383"/>
        </w:tabs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F2" w14:textId="77777777" w:rsidR="005F2D01" w:rsidRPr="005F2D01" w:rsidRDefault="005F2D01" w:rsidP="00777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Calibri" w:cstheme="minorHAnsi"/>
          <w:b/>
          <w:sz w:val="24"/>
          <w:szCs w:val="24"/>
          <w:lang w:eastAsia="fr-FR"/>
        </w:rPr>
      </w:pPr>
    </w:p>
    <w:p w14:paraId="162F1EF4" w14:textId="42F3F792" w:rsidR="005F2D01" w:rsidRPr="00C0409D" w:rsidRDefault="00737438" w:rsidP="006A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 w:cstheme="minorHAnsi"/>
          <w:b/>
          <w:sz w:val="36"/>
          <w:szCs w:val="24"/>
          <w:lang w:eastAsia="fr-FR"/>
        </w:rPr>
      </w:pPr>
      <w:r>
        <w:rPr>
          <w:rFonts w:eastAsia="Calibri" w:cstheme="minorHAnsi"/>
          <w:b/>
          <w:sz w:val="36"/>
          <w:szCs w:val="24"/>
          <w:lang w:eastAsia="fr-FR"/>
        </w:rPr>
        <w:t>AVENANT</w:t>
      </w:r>
      <w:r w:rsidR="00621857">
        <w:rPr>
          <w:rFonts w:eastAsia="Calibri" w:cstheme="minorHAnsi"/>
          <w:b/>
          <w:sz w:val="36"/>
          <w:szCs w:val="24"/>
          <w:lang w:eastAsia="fr-FR"/>
        </w:rPr>
        <w:t xml:space="preserve"> </w:t>
      </w:r>
      <w:r w:rsidR="00100CA6">
        <w:rPr>
          <w:rFonts w:eastAsia="Calibri" w:cstheme="minorHAnsi"/>
          <w:b/>
          <w:sz w:val="36"/>
          <w:szCs w:val="24"/>
          <w:lang w:eastAsia="fr-FR"/>
        </w:rPr>
        <w:t>N°</w:t>
      </w:r>
      <w:r w:rsidR="00621857">
        <w:rPr>
          <w:rFonts w:eastAsia="Calibri" w:cstheme="minorHAnsi"/>
          <w:b/>
          <w:sz w:val="36"/>
          <w:szCs w:val="24"/>
          <w:lang w:eastAsia="fr-FR"/>
        </w:rPr>
        <w:t>1</w:t>
      </w:r>
      <w:r w:rsidR="00100CA6">
        <w:rPr>
          <w:rFonts w:eastAsia="Calibri" w:cstheme="minorHAnsi"/>
          <w:b/>
          <w:sz w:val="36"/>
          <w:szCs w:val="24"/>
          <w:lang w:eastAsia="fr-FR"/>
        </w:rPr>
        <w:t xml:space="preserve"> A L’</w:t>
      </w:r>
      <w:r w:rsidR="005F2D01" w:rsidRPr="00C0409D">
        <w:rPr>
          <w:rFonts w:eastAsia="Calibri" w:cstheme="minorHAnsi"/>
          <w:b/>
          <w:sz w:val="36"/>
          <w:szCs w:val="24"/>
          <w:lang w:eastAsia="fr-FR"/>
        </w:rPr>
        <w:t xml:space="preserve">ACCORD </w:t>
      </w:r>
      <w:r w:rsidR="006A4BF4">
        <w:rPr>
          <w:rFonts w:eastAsia="Calibri" w:cstheme="minorHAnsi"/>
          <w:b/>
          <w:sz w:val="36"/>
          <w:szCs w:val="24"/>
          <w:lang w:eastAsia="fr-FR"/>
        </w:rPr>
        <w:t>DE RECO</w:t>
      </w:r>
      <w:r w:rsidR="000768D3">
        <w:rPr>
          <w:rFonts w:eastAsia="Calibri" w:cstheme="minorHAnsi"/>
          <w:b/>
          <w:sz w:val="36"/>
          <w:szCs w:val="24"/>
          <w:lang w:eastAsia="fr-FR"/>
        </w:rPr>
        <w:t>N</w:t>
      </w:r>
      <w:r w:rsidR="006A4BF4">
        <w:rPr>
          <w:rFonts w:eastAsia="Calibri" w:cstheme="minorHAnsi"/>
          <w:b/>
          <w:sz w:val="36"/>
          <w:szCs w:val="24"/>
          <w:lang w:eastAsia="fr-FR"/>
        </w:rPr>
        <w:t>NAISSANCE</w:t>
      </w:r>
      <w:r w:rsidR="000768D3">
        <w:rPr>
          <w:rFonts w:eastAsia="Calibri" w:cstheme="minorHAnsi"/>
          <w:b/>
          <w:sz w:val="36"/>
          <w:szCs w:val="24"/>
          <w:lang w:eastAsia="fr-FR"/>
        </w:rPr>
        <w:t xml:space="preserve"> DE </w:t>
      </w:r>
      <w:r w:rsidR="00100CA6">
        <w:rPr>
          <w:rFonts w:eastAsia="Calibri" w:cstheme="minorHAnsi"/>
          <w:b/>
          <w:sz w:val="36"/>
          <w:szCs w:val="24"/>
          <w:lang w:eastAsia="fr-FR"/>
        </w:rPr>
        <w:t>L’</w:t>
      </w:r>
      <w:r w:rsidR="000768D3">
        <w:rPr>
          <w:rFonts w:eastAsia="Calibri" w:cstheme="minorHAnsi"/>
          <w:b/>
          <w:sz w:val="36"/>
          <w:szCs w:val="24"/>
          <w:lang w:eastAsia="fr-FR"/>
        </w:rPr>
        <w:t>UNITE ECONOMIQUE ET SOCIALE</w:t>
      </w:r>
    </w:p>
    <w:p w14:paraId="162F1EF5" w14:textId="3A9DEEF8" w:rsidR="005F2D01" w:rsidRDefault="00737438" w:rsidP="00D4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 w:cstheme="minorHAnsi"/>
          <w:b/>
          <w:sz w:val="36"/>
          <w:szCs w:val="24"/>
          <w:lang w:eastAsia="fr-FR"/>
        </w:rPr>
      </w:pPr>
      <w:r>
        <w:rPr>
          <w:rFonts w:eastAsia="Calibri" w:cstheme="minorHAnsi"/>
          <w:b/>
          <w:sz w:val="36"/>
          <w:szCs w:val="24"/>
          <w:lang w:eastAsia="fr-FR"/>
        </w:rPr>
        <w:t xml:space="preserve">CONCLU LE </w:t>
      </w:r>
      <w:r w:rsidR="00706EB9">
        <w:rPr>
          <w:rFonts w:eastAsia="Calibri" w:cstheme="minorHAnsi"/>
          <w:b/>
          <w:sz w:val="36"/>
          <w:szCs w:val="24"/>
          <w:lang w:eastAsia="fr-FR"/>
        </w:rPr>
        <w:t>27 JUIN 2019</w:t>
      </w:r>
    </w:p>
    <w:p w14:paraId="1AD1087F" w14:textId="0BE31775" w:rsidR="00706EB9" w:rsidRPr="00706EB9" w:rsidRDefault="00706EB9" w:rsidP="00D4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 w:cstheme="minorHAnsi"/>
          <w:b/>
          <w:i/>
          <w:iCs/>
          <w:sz w:val="36"/>
          <w:szCs w:val="24"/>
          <w:lang w:eastAsia="fr-FR"/>
        </w:rPr>
      </w:pPr>
      <w:r w:rsidRPr="00706EB9">
        <w:rPr>
          <w:rFonts w:eastAsia="Calibri" w:cstheme="minorHAnsi"/>
          <w:b/>
          <w:i/>
          <w:iCs/>
          <w:sz w:val="36"/>
          <w:szCs w:val="24"/>
          <w:lang w:eastAsia="fr-FR"/>
        </w:rPr>
        <w:t xml:space="preserve">(Extension du périmètre à la filiale </w:t>
      </w:r>
      <w:r w:rsidR="00AD653D">
        <w:rPr>
          <w:rFonts w:eastAsia="Calibri" w:cstheme="minorHAnsi"/>
          <w:b/>
          <w:i/>
          <w:iCs/>
          <w:sz w:val="36"/>
          <w:szCs w:val="24"/>
          <w:lang w:eastAsia="fr-FR"/>
        </w:rPr>
        <w:t xml:space="preserve">CGP </w:t>
      </w:r>
      <w:r w:rsidRPr="00706EB9">
        <w:rPr>
          <w:rFonts w:eastAsia="Calibri" w:cstheme="minorHAnsi"/>
          <w:b/>
          <w:i/>
          <w:iCs/>
          <w:sz w:val="36"/>
          <w:szCs w:val="24"/>
          <w:lang w:eastAsia="fr-FR"/>
        </w:rPr>
        <w:t>VALUE)</w:t>
      </w:r>
    </w:p>
    <w:p w14:paraId="162F1EF6" w14:textId="77777777" w:rsidR="005F2D01" w:rsidRPr="005F2D01" w:rsidRDefault="005F2D01" w:rsidP="00777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Calibri" w:cstheme="minorHAnsi"/>
          <w:b/>
          <w:sz w:val="28"/>
          <w:szCs w:val="24"/>
          <w:lang w:eastAsia="fr-FR"/>
        </w:rPr>
      </w:pPr>
    </w:p>
    <w:p w14:paraId="162F1EF7" w14:textId="77777777" w:rsidR="00C0409D" w:rsidRDefault="00C0409D">
      <w:pPr>
        <w:rPr>
          <w:rFonts w:eastAsia="Calibri" w:cstheme="minorHAnsi"/>
          <w:szCs w:val="20"/>
          <w:lang w:eastAsia="fr-FR"/>
        </w:rPr>
      </w:pPr>
      <w:r>
        <w:rPr>
          <w:rFonts w:eastAsia="Calibri" w:cstheme="minorHAnsi"/>
          <w:szCs w:val="20"/>
          <w:lang w:eastAsia="fr-FR"/>
        </w:rPr>
        <w:br w:type="page"/>
      </w:r>
    </w:p>
    <w:p w14:paraId="53571FBC" w14:textId="77777777" w:rsidR="00B620C2" w:rsidRDefault="00B620C2">
      <w:pPr>
        <w:rPr>
          <w:rFonts w:eastAsia="Calibri" w:cstheme="minorHAnsi"/>
          <w:szCs w:val="20"/>
          <w:lang w:eastAsia="fr-FR"/>
        </w:rPr>
      </w:pPr>
    </w:p>
    <w:p w14:paraId="162F1EF8" w14:textId="77777777" w:rsidR="005F2D01" w:rsidRPr="005F2D01" w:rsidRDefault="005F2D01" w:rsidP="00777D25">
      <w:pPr>
        <w:jc w:val="both"/>
        <w:rPr>
          <w:rFonts w:eastAsia="Calibri" w:cstheme="minorHAnsi"/>
          <w:szCs w:val="20"/>
          <w:lang w:eastAsia="fr-FR"/>
        </w:rPr>
      </w:pPr>
    </w:p>
    <w:sdt>
      <w:sdtPr>
        <w:rPr>
          <w:rFonts w:eastAsiaTheme="minorHAnsi" w:cstheme="minorBidi"/>
          <w:b w:val="0"/>
          <w:bCs w:val="0"/>
          <w:i w:val="0"/>
          <w:iCs w:val="0"/>
          <w:szCs w:val="22"/>
          <w:u w:val="none"/>
          <w:lang w:eastAsia="en-US"/>
        </w:rPr>
        <w:id w:val="-92470909"/>
        <w:docPartObj>
          <w:docPartGallery w:val="Table of Contents"/>
          <w:docPartUnique/>
        </w:docPartObj>
      </w:sdtPr>
      <w:sdtEndPr/>
      <w:sdtContent>
        <w:p w14:paraId="6BF29879" w14:textId="77777777" w:rsidR="00B620C2" w:rsidRDefault="00B620C2" w:rsidP="004C1584">
          <w:pPr>
            <w:pStyle w:val="En-ttedetabledesmatires"/>
            <w:rPr>
              <w:rFonts w:eastAsiaTheme="minorHAnsi" w:cstheme="minorBidi"/>
              <w:b w:val="0"/>
              <w:bCs w:val="0"/>
              <w:i w:val="0"/>
              <w:iCs w:val="0"/>
              <w:szCs w:val="22"/>
              <w:u w:val="none"/>
              <w:lang w:eastAsia="en-US"/>
            </w:rPr>
          </w:pPr>
        </w:p>
        <w:p w14:paraId="162F1EF9" w14:textId="799BE023" w:rsidR="00B50E3D" w:rsidRDefault="00B50E3D" w:rsidP="004C1584">
          <w:pPr>
            <w:pStyle w:val="En-ttedetabledesmatires"/>
          </w:pPr>
          <w:r>
            <w:t>Table des matières</w:t>
          </w:r>
        </w:p>
        <w:p w14:paraId="29FB10A4" w14:textId="0BBE2230" w:rsidR="00E0572F" w:rsidRDefault="00B50E3D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7305651" w:history="1">
            <w:r w:rsidR="00E0572F" w:rsidRPr="009D66CF">
              <w:rPr>
                <w:rStyle w:val="Lienhypertexte"/>
                <w:noProof/>
              </w:rPr>
              <w:t>PREAMBULE :</w:t>
            </w:r>
            <w:r w:rsidR="00E0572F">
              <w:rPr>
                <w:noProof/>
                <w:webHidden/>
              </w:rPr>
              <w:tab/>
            </w:r>
            <w:r w:rsidR="00E0572F">
              <w:rPr>
                <w:noProof/>
                <w:webHidden/>
              </w:rPr>
              <w:fldChar w:fldCharType="begin"/>
            </w:r>
            <w:r w:rsidR="00E0572F">
              <w:rPr>
                <w:noProof/>
                <w:webHidden/>
              </w:rPr>
              <w:instrText xml:space="preserve"> PAGEREF _Toc217305651 \h </w:instrText>
            </w:r>
            <w:r w:rsidR="00E0572F">
              <w:rPr>
                <w:noProof/>
                <w:webHidden/>
              </w:rPr>
            </w:r>
            <w:r w:rsidR="00E0572F">
              <w:rPr>
                <w:noProof/>
                <w:webHidden/>
              </w:rPr>
              <w:fldChar w:fldCharType="separate"/>
            </w:r>
            <w:r w:rsidR="0053533B">
              <w:rPr>
                <w:noProof/>
                <w:webHidden/>
              </w:rPr>
              <w:t>3</w:t>
            </w:r>
            <w:r w:rsidR="00E0572F">
              <w:rPr>
                <w:noProof/>
                <w:webHidden/>
              </w:rPr>
              <w:fldChar w:fldCharType="end"/>
            </w:r>
          </w:hyperlink>
        </w:p>
        <w:p w14:paraId="1FBA3F5E" w14:textId="2D12FC39" w:rsidR="00E0572F" w:rsidRDefault="00E0572F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7305652" w:history="1">
            <w:r w:rsidRPr="009D66CF">
              <w:rPr>
                <w:rStyle w:val="Lienhypertexte"/>
                <w:noProof/>
              </w:rPr>
              <w:t>ARTICLE 1 : Extension du périmètre de l’UES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_Toc217305652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3533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1DC02E" w14:textId="07D8DD62" w:rsidR="00E0572F" w:rsidRDefault="00E0572F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7305653" w:history="1">
            <w:r w:rsidRPr="009D66CF">
              <w:rPr>
                <w:rStyle w:val="Lienhypertexte"/>
                <w:noProof/>
              </w:rPr>
              <w:t>ARTICLE 2 : Représentation du personnel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_Toc217305653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3533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2860B" w14:textId="2DB5BAD5" w:rsidR="00E0572F" w:rsidRDefault="00E0572F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7305654" w:history="1">
            <w:r w:rsidRPr="009D66CF">
              <w:rPr>
                <w:rStyle w:val="Lienhypertexte"/>
                <w:noProof/>
              </w:rPr>
              <w:t>ARTICLE 3 : Maintien des stipulations de l’accord initial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_Toc217305654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3533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D2BF6" w14:textId="734D1460" w:rsidR="00E0572F" w:rsidRDefault="00E0572F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7305655" w:history="1">
            <w:r w:rsidRPr="009D66CF">
              <w:rPr>
                <w:rStyle w:val="Lienhypertexte"/>
                <w:noProof/>
              </w:rPr>
              <w:t>ARTICLE 4 : Entrée en vigueur et durée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_Toc217305655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3533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C5FA7" w14:textId="5EBB8A7F" w:rsidR="00E0572F" w:rsidRDefault="00E0572F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7305656" w:history="1">
            <w:r w:rsidRPr="009D66CF">
              <w:rPr>
                <w:rStyle w:val="Lienhypertexte"/>
                <w:noProof/>
              </w:rPr>
              <w:t>ARTICLE 5 : Dépôt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_Toc217305656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3533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2F1F1D" w14:textId="45FE30B5" w:rsidR="00B50E3D" w:rsidRDefault="00B50E3D" w:rsidP="00777D25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162F1F1E" w14:textId="77777777" w:rsidR="005F2D01" w:rsidRPr="002058EE" w:rsidRDefault="005F2D01" w:rsidP="00777D25">
      <w:pPr>
        <w:jc w:val="both"/>
        <w:rPr>
          <w:rFonts w:eastAsia="Calibri" w:cstheme="minorHAnsi"/>
          <w:lang w:eastAsia="fr-FR"/>
        </w:rPr>
      </w:pPr>
    </w:p>
    <w:p w14:paraId="303BE581" w14:textId="77777777" w:rsidR="000351CA" w:rsidRDefault="00B50E3D" w:rsidP="00777D25">
      <w:pPr>
        <w:spacing w:after="200" w:line="276" w:lineRule="auto"/>
        <w:jc w:val="both"/>
        <w:rPr>
          <w:rFonts w:eastAsia="Calibri" w:cstheme="minorHAnsi"/>
          <w:lang w:eastAsia="fr-FR"/>
        </w:rPr>
      </w:pPr>
      <w:r>
        <w:rPr>
          <w:rFonts w:eastAsia="Calibri" w:cstheme="minorHAnsi"/>
          <w:lang w:eastAsia="fr-FR"/>
        </w:rPr>
        <w:br w:type="page"/>
      </w:r>
    </w:p>
    <w:p w14:paraId="2BEFEEA7" w14:textId="77777777" w:rsidR="000351CA" w:rsidRDefault="000351CA" w:rsidP="00777D25">
      <w:pPr>
        <w:spacing w:after="200" w:line="276" w:lineRule="auto"/>
        <w:jc w:val="both"/>
        <w:rPr>
          <w:rFonts w:eastAsia="Calibri" w:cstheme="minorHAnsi"/>
          <w:lang w:eastAsia="fr-FR"/>
        </w:rPr>
      </w:pPr>
    </w:p>
    <w:p w14:paraId="162F1F1F" w14:textId="04E04CD3" w:rsidR="00B50E3D" w:rsidRPr="005F2D01" w:rsidRDefault="00B50E3D" w:rsidP="00777D25">
      <w:pPr>
        <w:spacing w:after="200" w:line="276" w:lineRule="auto"/>
        <w:jc w:val="both"/>
        <w:rPr>
          <w:rFonts w:eastAsia="Calibri" w:cstheme="minorHAnsi"/>
          <w:lang w:eastAsia="fr-FR"/>
        </w:rPr>
      </w:pPr>
      <w:r w:rsidRPr="005F2D01">
        <w:rPr>
          <w:rFonts w:eastAsia="Calibri" w:cstheme="minorHAnsi"/>
          <w:lang w:eastAsia="fr-FR"/>
        </w:rPr>
        <w:t>ENTRE :</w:t>
      </w:r>
    </w:p>
    <w:p w14:paraId="162F1F20" w14:textId="0807FE0E" w:rsidR="005F2D01" w:rsidRPr="005F2D01" w:rsidRDefault="005F2D01" w:rsidP="00777D25">
      <w:pPr>
        <w:numPr>
          <w:ilvl w:val="0"/>
          <w:numId w:val="1"/>
        </w:numPr>
        <w:jc w:val="both"/>
        <w:rPr>
          <w:rFonts w:eastAsia="Calibri" w:cstheme="minorHAnsi"/>
          <w:lang w:eastAsia="fr-FR"/>
        </w:rPr>
      </w:pPr>
      <w:r w:rsidRPr="005F2D01">
        <w:rPr>
          <w:rFonts w:eastAsia="Calibri" w:cstheme="minorHAnsi"/>
          <w:lang w:eastAsia="fr-FR"/>
        </w:rPr>
        <w:t xml:space="preserve">La </w:t>
      </w:r>
      <w:r w:rsidRPr="005F2D01">
        <w:rPr>
          <w:rFonts w:eastAsia="Calibri" w:cstheme="minorHAnsi"/>
          <w:b/>
          <w:lang w:eastAsia="fr-FR"/>
        </w:rPr>
        <w:t>Société THESEIS</w:t>
      </w:r>
      <w:r w:rsidR="00F5648A">
        <w:rPr>
          <w:rFonts w:eastAsia="Calibri" w:cstheme="minorHAnsi"/>
          <w:lang w:eastAsia="fr-FR"/>
        </w:rPr>
        <w:t xml:space="preserve">, SAS, </w:t>
      </w:r>
      <w:r w:rsidRPr="005F2D01">
        <w:rPr>
          <w:rFonts w:eastAsia="Calibri" w:cstheme="minorHAnsi"/>
          <w:lang w:eastAsia="fr-FR"/>
        </w:rPr>
        <w:t>dont le siège social est situé au 33/43 Avenue Georges Pompidou – 31130 BALMA,</w:t>
      </w:r>
      <w:r w:rsidR="00F5648A">
        <w:rPr>
          <w:rFonts w:eastAsia="Calibri" w:cstheme="minorHAnsi"/>
          <w:lang w:eastAsia="fr-FR"/>
        </w:rPr>
        <w:t xml:space="preserve"> RCS</w:t>
      </w:r>
      <w:r w:rsidR="00266DFB">
        <w:rPr>
          <w:rFonts w:eastAsia="Calibri" w:cstheme="minorHAnsi"/>
          <w:lang w:eastAsia="fr-FR"/>
        </w:rPr>
        <w:t xml:space="preserve"> Toulouse 440 524 874,</w:t>
      </w:r>
    </w:p>
    <w:p w14:paraId="162F1F21" w14:textId="065F20AE" w:rsidR="005F2D01" w:rsidRPr="005F2D01" w:rsidRDefault="005F2D01" w:rsidP="00777D25">
      <w:pPr>
        <w:numPr>
          <w:ilvl w:val="0"/>
          <w:numId w:val="1"/>
        </w:numPr>
        <w:jc w:val="both"/>
        <w:rPr>
          <w:rFonts w:eastAsia="Calibri" w:cstheme="minorHAnsi"/>
          <w:lang w:eastAsia="fr-FR"/>
        </w:rPr>
      </w:pPr>
      <w:r w:rsidRPr="005F2D01">
        <w:rPr>
          <w:rFonts w:eastAsia="Calibri" w:cstheme="minorHAnsi"/>
          <w:lang w:eastAsia="fr-FR"/>
        </w:rPr>
        <w:t xml:space="preserve">La </w:t>
      </w:r>
      <w:r w:rsidRPr="005F2D01">
        <w:rPr>
          <w:rFonts w:eastAsia="Calibri" w:cstheme="minorHAnsi"/>
          <w:b/>
          <w:lang w:eastAsia="fr-FR"/>
        </w:rPr>
        <w:t>Société THE MARKETPLACE</w:t>
      </w:r>
      <w:r w:rsidR="00266DFB">
        <w:rPr>
          <w:rFonts w:eastAsia="Calibri" w:cstheme="minorHAnsi"/>
          <w:b/>
          <w:lang w:eastAsia="fr-FR"/>
        </w:rPr>
        <w:t xml:space="preserve">, </w:t>
      </w:r>
      <w:r w:rsidR="00266DFB" w:rsidRPr="00266DFB">
        <w:rPr>
          <w:rFonts w:eastAsia="Calibri" w:cstheme="minorHAnsi"/>
          <w:bCs/>
          <w:lang w:eastAsia="fr-FR"/>
        </w:rPr>
        <w:t>SAS,</w:t>
      </w:r>
      <w:r w:rsidRPr="005F2D01">
        <w:rPr>
          <w:rFonts w:eastAsia="Calibri" w:cstheme="minorHAnsi"/>
          <w:b/>
          <w:lang w:eastAsia="fr-FR"/>
        </w:rPr>
        <w:t xml:space="preserve"> </w:t>
      </w:r>
      <w:r w:rsidRPr="005F2D01">
        <w:rPr>
          <w:rFonts w:eastAsia="Calibri" w:cstheme="minorHAnsi"/>
          <w:lang w:eastAsia="fr-FR"/>
        </w:rPr>
        <w:t xml:space="preserve">dont le siège social est situé au 33/43 Avenue Georges Pompidou – 31130 BALMA, </w:t>
      </w:r>
      <w:r w:rsidR="00266DFB">
        <w:rPr>
          <w:rFonts w:eastAsia="Calibri" w:cstheme="minorHAnsi"/>
          <w:lang w:eastAsia="fr-FR"/>
        </w:rPr>
        <w:t xml:space="preserve">RCS </w:t>
      </w:r>
      <w:r w:rsidR="009C2935">
        <w:rPr>
          <w:rFonts w:eastAsia="Calibri" w:cstheme="minorHAnsi"/>
          <w:lang w:eastAsia="fr-FR"/>
        </w:rPr>
        <w:t xml:space="preserve">Toulouse </w:t>
      </w:r>
      <w:r w:rsidR="001B278E">
        <w:rPr>
          <w:rFonts w:eastAsia="Calibri" w:cstheme="minorHAnsi"/>
          <w:lang w:eastAsia="fr-FR"/>
        </w:rPr>
        <w:t>754</w:t>
      </w:r>
      <w:r w:rsidR="009C2935">
        <w:rPr>
          <w:rFonts w:eastAsia="Calibri" w:cstheme="minorHAnsi"/>
          <w:lang w:eastAsia="fr-FR"/>
        </w:rPr>
        <w:t xml:space="preserve"> 098 424,</w:t>
      </w:r>
    </w:p>
    <w:p w14:paraId="162F1F22" w14:textId="73F29288" w:rsidR="005F2D01" w:rsidRDefault="005F2D01" w:rsidP="00777D25">
      <w:pPr>
        <w:numPr>
          <w:ilvl w:val="0"/>
          <w:numId w:val="1"/>
        </w:numPr>
        <w:jc w:val="both"/>
        <w:rPr>
          <w:rFonts w:eastAsia="Calibri" w:cstheme="minorHAnsi"/>
          <w:lang w:eastAsia="fr-FR"/>
        </w:rPr>
      </w:pPr>
      <w:r w:rsidRPr="005F2D01">
        <w:rPr>
          <w:rFonts w:eastAsia="Calibri" w:cstheme="minorHAnsi"/>
          <w:lang w:eastAsia="fr-FR"/>
        </w:rPr>
        <w:t xml:space="preserve">Ci-après désignées l’entreprise et représentées par </w:t>
      </w:r>
      <w:r w:rsidR="008B74D9">
        <w:rPr>
          <w:rFonts w:eastAsia="Calibri" w:cstheme="minorHAnsi"/>
          <w:lang w:eastAsia="fr-FR"/>
        </w:rPr>
        <w:t>…</w:t>
      </w:r>
      <w:r w:rsidRPr="005F2D01">
        <w:rPr>
          <w:rFonts w:eastAsia="Calibri" w:cstheme="minorHAnsi"/>
          <w:lang w:eastAsia="fr-FR"/>
        </w:rPr>
        <w:t xml:space="preserve">, </w:t>
      </w:r>
    </w:p>
    <w:p w14:paraId="6322E8B5" w14:textId="42028E6A" w:rsidR="00CF1CDF" w:rsidRDefault="002A4F8C" w:rsidP="00CF1CDF">
      <w:pPr>
        <w:jc w:val="both"/>
        <w:rPr>
          <w:rFonts w:eastAsia="Calibri" w:cstheme="minorHAnsi"/>
          <w:lang w:eastAsia="fr-FR"/>
        </w:rPr>
      </w:pPr>
      <w:r>
        <w:rPr>
          <w:rFonts w:eastAsia="Calibri" w:cstheme="minorHAnsi"/>
          <w:lang w:eastAsia="fr-FR"/>
        </w:rPr>
        <w:t>ET :</w:t>
      </w:r>
    </w:p>
    <w:p w14:paraId="62DC5FE5" w14:textId="178FBFEF" w:rsidR="002A4F8C" w:rsidRPr="008823A9" w:rsidRDefault="002A4F8C" w:rsidP="00F30D81">
      <w:pPr>
        <w:numPr>
          <w:ilvl w:val="0"/>
          <w:numId w:val="1"/>
        </w:numPr>
        <w:jc w:val="both"/>
        <w:rPr>
          <w:rFonts w:eastAsia="Calibri" w:cstheme="minorHAnsi"/>
          <w:lang w:eastAsia="fr-FR"/>
        </w:rPr>
      </w:pPr>
      <w:r w:rsidRPr="008823A9">
        <w:rPr>
          <w:rFonts w:eastAsia="Calibri" w:cstheme="minorHAnsi"/>
          <w:lang w:eastAsia="fr-FR"/>
        </w:rPr>
        <w:t xml:space="preserve">La </w:t>
      </w:r>
      <w:r w:rsidRPr="008823A9">
        <w:rPr>
          <w:rFonts w:eastAsia="Calibri" w:cstheme="minorHAnsi"/>
          <w:b/>
          <w:bCs/>
          <w:lang w:eastAsia="fr-FR"/>
        </w:rPr>
        <w:t xml:space="preserve">Société </w:t>
      </w:r>
      <w:r w:rsidR="00AD653D" w:rsidRPr="008823A9">
        <w:rPr>
          <w:rFonts w:eastAsia="Calibri" w:cstheme="minorHAnsi"/>
          <w:b/>
          <w:bCs/>
          <w:lang w:eastAsia="fr-FR"/>
        </w:rPr>
        <w:t xml:space="preserve">CGP </w:t>
      </w:r>
      <w:r w:rsidRPr="008823A9">
        <w:rPr>
          <w:rFonts w:eastAsia="Calibri" w:cstheme="minorHAnsi"/>
          <w:b/>
          <w:bCs/>
          <w:lang w:eastAsia="fr-FR"/>
        </w:rPr>
        <w:t>VALUE</w:t>
      </w:r>
      <w:r w:rsidR="002B3D22" w:rsidRPr="008823A9">
        <w:rPr>
          <w:rFonts w:eastAsia="Calibri" w:cstheme="minorHAnsi"/>
          <w:b/>
          <w:bCs/>
          <w:lang w:eastAsia="fr-FR"/>
        </w:rPr>
        <w:t xml:space="preserve">, </w:t>
      </w:r>
      <w:r w:rsidR="002B3D22" w:rsidRPr="008823A9">
        <w:rPr>
          <w:rFonts w:eastAsia="Calibri" w:cstheme="minorHAnsi"/>
          <w:lang w:eastAsia="fr-FR"/>
        </w:rPr>
        <w:t>SAS,</w:t>
      </w:r>
      <w:r w:rsidRPr="008823A9">
        <w:rPr>
          <w:rFonts w:eastAsia="Calibri" w:cstheme="minorHAnsi"/>
          <w:lang w:eastAsia="fr-FR"/>
        </w:rPr>
        <w:t xml:space="preserve"> dont le siège social est situé au 34 Rue </w:t>
      </w:r>
      <w:proofErr w:type="spellStart"/>
      <w:r w:rsidRPr="008823A9">
        <w:rPr>
          <w:rFonts w:eastAsia="Calibri" w:cstheme="minorHAnsi"/>
          <w:lang w:eastAsia="fr-FR"/>
        </w:rPr>
        <w:t>Guersant</w:t>
      </w:r>
      <w:proofErr w:type="spellEnd"/>
      <w:r w:rsidR="00EE4A7D" w:rsidRPr="008823A9">
        <w:rPr>
          <w:rFonts w:eastAsia="Calibri" w:cstheme="minorHAnsi"/>
          <w:lang w:eastAsia="fr-FR"/>
        </w:rPr>
        <w:t xml:space="preserve"> – 75017 PARIS</w:t>
      </w:r>
      <w:r w:rsidR="00351569" w:rsidRPr="008823A9">
        <w:rPr>
          <w:rFonts w:eastAsia="Calibri" w:cstheme="minorHAnsi"/>
          <w:lang w:eastAsia="fr-FR"/>
        </w:rPr>
        <w:t xml:space="preserve">, </w:t>
      </w:r>
      <w:r w:rsidR="002B3D22" w:rsidRPr="008823A9">
        <w:rPr>
          <w:rFonts w:eastAsia="Calibri" w:cstheme="minorHAnsi"/>
          <w:lang w:eastAsia="fr-FR"/>
        </w:rPr>
        <w:t xml:space="preserve">RCS Paris </w:t>
      </w:r>
      <w:r w:rsidR="0040207F" w:rsidRPr="008823A9">
        <w:rPr>
          <w:rFonts w:eastAsia="Calibri" w:cstheme="minorHAnsi"/>
          <w:lang w:eastAsia="fr-FR"/>
        </w:rPr>
        <w:t>995 343 241</w:t>
      </w:r>
      <w:r w:rsidR="002B3D22" w:rsidRPr="008823A9">
        <w:rPr>
          <w:rFonts w:eastAsia="Calibri" w:cstheme="minorHAnsi"/>
          <w:lang w:eastAsia="fr-FR"/>
        </w:rPr>
        <w:t xml:space="preserve">, </w:t>
      </w:r>
      <w:r w:rsidR="00351569" w:rsidRPr="008823A9">
        <w:rPr>
          <w:rFonts w:eastAsia="Calibri" w:cstheme="minorHAnsi"/>
          <w:lang w:eastAsia="fr-FR"/>
        </w:rPr>
        <w:t>représentée par</w:t>
      </w:r>
      <w:r w:rsidR="008B74D9" w:rsidRPr="008823A9">
        <w:rPr>
          <w:rFonts w:eastAsia="Calibri" w:cstheme="minorHAnsi"/>
          <w:lang w:eastAsia="fr-FR"/>
        </w:rPr>
        <w:t xml:space="preserve"> …,</w:t>
      </w:r>
      <w:r w:rsidR="00351569" w:rsidRPr="008823A9">
        <w:rPr>
          <w:rFonts w:eastAsia="Calibri" w:cstheme="minorHAnsi"/>
          <w:lang w:eastAsia="fr-FR"/>
        </w:rPr>
        <w:t xml:space="preserve"> </w:t>
      </w:r>
    </w:p>
    <w:p w14:paraId="162F1F23" w14:textId="77777777" w:rsidR="00B50E3D" w:rsidRPr="005F2D01" w:rsidRDefault="00B50E3D" w:rsidP="00777D25">
      <w:pPr>
        <w:jc w:val="both"/>
        <w:rPr>
          <w:rFonts w:eastAsia="Calibri" w:cstheme="minorHAnsi"/>
          <w:lang w:eastAsia="fr-FR"/>
        </w:rPr>
      </w:pPr>
    </w:p>
    <w:p w14:paraId="162F1F24" w14:textId="77777777" w:rsidR="005F2D01" w:rsidRDefault="005F2D01" w:rsidP="00777D25">
      <w:pPr>
        <w:ind w:left="7800"/>
        <w:jc w:val="both"/>
        <w:rPr>
          <w:rFonts w:eastAsia="Calibri" w:cstheme="minorHAnsi"/>
          <w:lang w:eastAsia="fr-FR"/>
        </w:rPr>
      </w:pPr>
      <w:proofErr w:type="gramStart"/>
      <w:r w:rsidRPr="005F2D01">
        <w:rPr>
          <w:rFonts w:eastAsia="Calibri" w:cstheme="minorHAnsi"/>
          <w:lang w:eastAsia="fr-FR"/>
        </w:rPr>
        <w:t>d’une</w:t>
      </w:r>
      <w:proofErr w:type="gramEnd"/>
      <w:r w:rsidRPr="005F2D01">
        <w:rPr>
          <w:rFonts w:eastAsia="Calibri" w:cstheme="minorHAnsi"/>
          <w:lang w:eastAsia="fr-FR"/>
        </w:rPr>
        <w:t xml:space="preserve"> part,</w:t>
      </w:r>
    </w:p>
    <w:p w14:paraId="162F1F25" w14:textId="77777777" w:rsidR="00B50E3D" w:rsidRPr="002058EE" w:rsidRDefault="00B50E3D" w:rsidP="00C0409D">
      <w:pPr>
        <w:jc w:val="both"/>
        <w:rPr>
          <w:rFonts w:eastAsia="Calibri" w:cstheme="minorHAnsi"/>
          <w:lang w:eastAsia="fr-FR"/>
        </w:rPr>
      </w:pPr>
    </w:p>
    <w:p w14:paraId="162F1F26" w14:textId="77777777" w:rsidR="005F2D01" w:rsidRPr="005F2D01" w:rsidRDefault="005F2D01" w:rsidP="00777D25">
      <w:pPr>
        <w:jc w:val="both"/>
        <w:rPr>
          <w:rFonts w:eastAsia="Calibri" w:cstheme="minorHAnsi"/>
          <w:lang w:eastAsia="fr-FR"/>
        </w:rPr>
      </w:pPr>
      <w:r w:rsidRPr="005F2D01">
        <w:rPr>
          <w:rFonts w:eastAsia="Calibri" w:cstheme="minorHAnsi"/>
          <w:lang w:eastAsia="fr-FR"/>
        </w:rPr>
        <w:t>ET :</w:t>
      </w:r>
    </w:p>
    <w:p w14:paraId="162F1F28" w14:textId="77777777" w:rsidR="005F2D01" w:rsidRPr="002058EE" w:rsidRDefault="005F2D01" w:rsidP="00777D25">
      <w:pPr>
        <w:jc w:val="both"/>
        <w:rPr>
          <w:rFonts w:eastAsia="Calibri" w:cstheme="minorHAnsi"/>
          <w:lang w:eastAsia="fr-FR"/>
        </w:rPr>
      </w:pPr>
      <w:r w:rsidRPr="005F2D01">
        <w:rPr>
          <w:rFonts w:eastAsia="Calibri" w:cstheme="minorHAnsi"/>
          <w:lang w:eastAsia="fr-FR"/>
        </w:rPr>
        <w:t>La délégation suivante :</w:t>
      </w:r>
    </w:p>
    <w:p w14:paraId="162F1F2A" w14:textId="7B9B228A" w:rsidR="00360219" w:rsidRPr="002058EE" w:rsidRDefault="005F2D01" w:rsidP="00777D25">
      <w:pPr>
        <w:numPr>
          <w:ilvl w:val="0"/>
          <w:numId w:val="1"/>
        </w:numPr>
        <w:jc w:val="both"/>
        <w:rPr>
          <w:rFonts w:eastAsia="Calibri" w:cstheme="minorHAnsi"/>
          <w:lang w:eastAsia="fr-FR"/>
        </w:rPr>
      </w:pPr>
      <w:r w:rsidRPr="005F2D01">
        <w:rPr>
          <w:rFonts w:eastAsia="Calibri" w:cstheme="minorHAnsi"/>
          <w:b/>
          <w:lang w:eastAsia="fr-FR"/>
        </w:rPr>
        <w:t>CFTC</w:t>
      </w:r>
      <w:r w:rsidRPr="005F2D01">
        <w:rPr>
          <w:rFonts w:eastAsia="Calibri" w:cstheme="minorHAnsi"/>
          <w:lang w:eastAsia="fr-FR"/>
        </w:rPr>
        <w:t xml:space="preserve">, représentée par </w:t>
      </w:r>
      <w:r w:rsidR="008B74D9">
        <w:rPr>
          <w:rFonts w:eastAsia="Calibri" w:cstheme="minorHAnsi"/>
          <w:lang w:eastAsia="fr-FR"/>
        </w:rPr>
        <w:t>…,</w:t>
      </w:r>
      <w:r w:rsidRPr="005F2D01">
        <w:rPr>
          <w:rFonts w:eastAsia="Calibri" w:cstheme="minorHAnsi"/>
          <w:lang w:eastAsia="fr-FR"/>
        </w:rPr>
        <w:t xml:space="preserve"> </w:t>
      </w:r>
    </w:p>
    <w:p w14:paraId="162F1F2B" w14:textId="77777777" w:rsidR="00360219" w:rsidRPr="002058EE" w:rsidRDefault="00360219" w:rsidP="00777D25">
      <w:pPr>
        <w:jc w:val="both"/>
        <w:rPr>
          <w:rFonts w:eastAsia="Calibri" w:cstheme="minorHAnsi"/>
          <w:lang w:eastAsia="fr-FR"/>
        </w:rPr>
      </w:pPr>
    </w:p>
    <w:p w14:paraId="162F1F2C" w14:textId="77777777" w:rsidR="005F2D01" w:rsidRPr="005F2D01" w:rsidRDefault="005F2D01" w:rsidP="00777D25">
      <w:pPr>
        <w:ind w:left="7092" w:firstLine="696"/>
        <w:jc w:val="both"/>
        <w:rPr>
          <w:rFonts w:eastAsia="Calibri" w:cstheme="minorHAnsi"/>
          <w:lang w:eastAsia="fr-FR"/>
        </w:rPr>
      </w:pPr>
      <w:proofErr w:type="gramStart"/>
      <w:r w:rsidRPr="005F2D01">
        <w:rPr>
          <w:rFonts w:eastAsia="Calibri" w:cstheme="minorHAnsi"/>
          <w:lang w:eastAsia="fr-FR"/>
        </w:rPr>
        <w:t>d’autre</w:t>
      </w:r>
      <w:proofErr w:type="gramEnd"/>
      <w:r w:rsidRPr="005F2D01">
        <w:rPr>
          <w:rFonts w:eastAsia="Calibri" w:cstheme="minorHAnsi"/>
          <w:lang w:eastAsia="fr-FR"/>
        </w:rPr>
        <w:t xml:space="preserve"> part,</w:t>
      </w:r>
    </w:p>
    <w:p w14:paraId="162F1F2D" w14:textId="77777777" w:rsidR="005F2D01" w:rsidRPr="002058EE" w:rsidRDefault="005F2D01" w:rsidP="00777D25">
      <w:pPr>
        <w:jc w:val="both"/>
        <w:rPr>
          <w:rFonts w:eastAsia="Calibri" w:cstheme="minorHAnsi"/>
          <w:lang w:eastAsia="fr-FR"/>
        </w:rPr>
      </w:pPr>
    </w:p>
    <w:p w14:paraId="162F1F2E" w14:textId="77777777" w:rsidR="00360219" w:rsidRPr="005F2D01" w:rsidRDefault="00360219" w:rsidP="00777D25">
      <w:pPr>
        <w:jc w:val="both"/>
        <w:rPr>
          <w:rFonts w:eastAsia="Calibri" w:cstheme="minorHAnsi"/>
          <w:lang w:eastAsia="fr-FR"/>
        </w:rPr>
      </w:pPr>
    </w:p>
    <w:p w14:paraId="162F1F2F" w14:textId="77777777" w:rsidR="005F2D01" w:rsidRPr="005F2D01" w:rsidRDefault="005F2D01" w:rsidP="00777D25">
      <w:pPr>
        <w:jc w:val="both"/>
        <w:rPr>
          <w:rFonts w:eastAsia="Calibri" w:cstheme="minorHAnsi"/>
          <w:lang w:eastAsia="fr-FR"/>
        </w:rPr>
      </w:pPr>
      <w:r w:rsidRPr="005F2D01">
        <w:rPr>
          <w:rFonts w:eastAsia="Calibri" w:cstheme="minorHAnsi"/>
          <w:lang w:eastAsia="fr-FR"/>
        </w:rPr>
        <w:t>Il a été convenu ce qui suit :</w:t>
      </w:r>
    </w:p>
    <w:p w14:paraId="162F1F30" w14:textId="77777777" w:rsidR="005F2D01" w:rsidRPr="002058EE" w:rsidRDefault="005F2D01" w:rsidP="00777D25">
      <w:pPr>
        <w:jc w:val="both"/>
        <w:rPr>
          <w:rFonts w:cstheme="minorHAnsi"/>
        </w:rPr>
      </w:pPr>
    </w:p>
    <w:p w14:paraId="162F1F31" w14:textId="77777777" w:rsidR="007B2674" w:rsidRDefault="00C739EE" w:rsidP="004C1584">
      <w:pPr>
        <w:pStyle w:val="Titre1"/>
      </w:pPr>
      <w:bookmarkStart w:id="0" w:name="_Toc217305651"/>
      <w:r w:rsidRPr="00B50E3D">
        <w:t>PREAMBULE</w:t>
      </w:r>
      <w:r>
        <w:t> :</w:t>
      </w:r>
      <w:bookmarkEnd w:id="0"/>
    </w:p>
    <w:p w14:paraId="162F1F32" w14:textId="77777777" w:rsidR="00B50E3D" w:rsidRPr="00B50E3D" w:rsidRDefault="00B50E3D" w:rsidP="00777D25">
      <w:pPr>
        <w:jc w:val="both"/>
        <w:rPr>
          <w:lang w:eastAsia="fr-FR"/>
        </w:rPr>
      </w:pPr>
    </w:p>
    <w:p w14:paraId="2695D39F" w14:textId="45A48968" w:rsidR="00525D43" w:rsidRPr="00525D43" w:rsidRDefault="00525D43" w:rsidP="00525D43">
      <w:pPr>
        <w:jc w:val="both"/>
        <w:rPr>
          <w:lang w:eastAsia="fr-FR"/>
        </w:rPr>
      </w:pPr>
      <w:r w:rsidRPr="00525D43">
        <w:rPr>
          <w:lang w:eastAsia="fr-FR"/>
        </w:rPr>
        <w:t xml:space="preserve">Un accord collectif en date du </w:t>
      </w:r>
      <w:r>
        <w:rPr>
          <w:lang w:eastAsia="fr-FR"/>
        </w:rPr>
        <w:t>27 juin 2019</w:t>
      </w:r>
      <w:r w:rsidRPr="00525D43">
        <w:rPr>
          <w:lang w:eastAsia="fr-FR"/>
        </w:rPr>
        <w:t xml:space="preserve"> a reconnu l’existence d’une Unité Économique et Sociale (UES) entre les sociétés suivantes :</w:t>
      </w:r>
      <w:r>
        <w:rPr>
          <w:lang w:eastAsia="fr-FR"/>
        </w:rPr>
        <w:t xml:space="preserve"> THESEIS et THE MARKETPLACE</w:t>
      </w:r>
      <w:r w:rsidR="00C60868">
        <w:rPr>
          <w:lang w:eastAsia="fr-FR"/>
        </w:rPr>
        <w:t>, nommée UES THESEIS.</w:t>
      </w:r>
    </w:p>
    <w:p w14:paraId="3C132633" w14:textId="77777777" w:rsidR="00525D43" w:rsidRPr="00525D43" w:rsidRDefault="00525D43" w:rsidP="00525D43">
      <w:pPr>
        <w:jc w:val="both"/>
        <w:rPr>
          <w:lang w:eastAsia="fr-FR"/>
        </w:rPr>
      </w:pPr>
    </w:p>
    <w:p w14:paraId="45AD41F4" w14:textId="06A57AAB" w:rsidR="00525D43" w:rsidRPr="00525D43" w:rsidRDefault="00525D43" w:rsidP="00525D43">
      <w:pPr>
        <w:jc w:val="both"/>
        <w:rPr>
          <w:lang w:eastAsia="fr-FR"/>
        </w:rPr>
      </w:pPr>
      <w:r w:rsidRPr="00525D43">
        <w:rPr>
          <w:lang w:eastAsia="fr-FR"/>
        </w:rPr>
        <w:t xml:space="preserve">Dans le cadre de la réorganisation des activités du groupe et de la création de la société </w:t>
      </w:r>
      <w:r w:rsidR="00AD653D">
        <w:rPr>
          <w:lang w:eastAsia="fr-FR"/>
        </w:rPr>
        <w:t xml:space="preserve">CGP </w:t>
      </w:r>
      <w:r w:rsidRPr="00525D43">
        <w:rPr>
          <w:lang w:eastAsia="fr-FR"/>
        </w:rPr>
        <w:t>VALUE, les parties constatent que cette société remplit les critères d’unité économique et sociale caractérisant l’UES existante.</w:t>
      </w:r>
    </w:p>
    <w:p w14:paraId="22C7F5CC" w14:textId="77777777" w:rsidR="00525D43" w:rsidRPr="00525D43" w:rsidRDefault="00525D43" w:rsidP="00525D43">
      <w:pPr>
        <w:jc w:val="both"/>
        <w:rPr>
          <w:lang w:eastAsia="fr-FR"/>
        </w:rPr>
      </w:pPr>
    </w:p>
    <w:p w14:paraId="2C2E3BE5" w14:textId="752E6415" w:rsidR="00474F18" w:rsidRPr="00525D43" w:rsidRDefault="00525D43" w:rsidP="00525D43">
      <w:pPr>
        <w:jc w:val="both"/>
        <w:rPr>
          <w:lang w:eastAsia="fr-FR"/>
        </w:rPr>
      </w:pPr>
      <w:r w:rsidRPr="00525D43">
        <w:rPr>
          <w:lang w:eastAsia="fr-FR"/>
        </w:rPr>
        <w:t>Il a donc été décidé d’étendre le périmètre de l’UES afin d’y intégrer la société</w:t>
      </w:r>
      <w:r w:rsidR="00AD653D">
        <w:rPr>
          <w:lang w:eastAsia="fr-FR"/>
        </w:rPr>
        <w:t xml:space="preserve"> CGP</w:t>
      </w:r>
      <w:r w:rsidRPr="00525D43">
        <w:rPr>
          <w:lang w:eastAsia="fr-FR"/>
        </w:rPr>
        <w:t xml:space="preserve"> VALUE, dans un objectif de continuité de l’organisation sociale et de la représentation du personnel, notamment pour les salariés transférés dans le cadre de l’article L.1224-1 du Code du travail.</w:t>
      </w:r>
    </w:p>
    <w:p w14:paraId="32DEB7B8" w14:textId="77777777" w:rsidR="00737438" w:rsidRDefault="00737438" w:rsidP="00777D25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5B51C40C" w14:textId="34DFB270" w:rsidR="00AF0B40" w:rsidRPr="0092598A" w:rsidRDefault="00331A78" w:rsidP="004C1584">
      <w:pPr>
        <w:pStyle w:val="Titre1"/>
      </w:pPr>
      <w:bookmarkStart w:id="1" w:name="_Toc217305652"/>
      <w:r w:rsidRPr="004C1584">
        <w:t>ARTICLE</w:t>
      </w:r>
      <w:r w:rsidR="00E40D85" w:rsidRPr="004C1584">
        <w:t xml:space="preserve"> </w:t>
      </w:r>
      <w:r w:rsidR="00E40D85" w:rsidRPr="0092598A">
        <w:t>1 :</w:t>
      </w:r>
      <w:r w:rsidRPr="0092598A">
        <w:t xml:space="preserve"> </w:t>
      </w:r>
      <w:r w:rsidR="00712376" w:rsidRPr="0092598A">
        <w:t>Extension du périmètre de l’UES</w:t>
      </w:r>
      <w:bookmarkEnd w:id="1"/>
      <w:r w:rsidR="00C72938" w:rsidRPr="0092598A">
        <w:t xml:space="preserve"> </w:t>
      </w:r>
    </w:p>
    <w:p w14:paraId="71342FD9" w14:textId="77777777" w:rsidR="00BE0B15" w:rsidRDefault="00BE0B15" w:rsidP="00BE0B15">
      <w:pPr>
        <w:rPr>
          <w:lang w:eastAsia="fr-FR"/>
        </w:rPr>
      </w:pPr>
    </w:p>
    <w:p w14:paraId="70B00BE4" w14:textId="3CF96746" w:rsidR="00CE56AE" w:rsidRDefault="00CE56AE" w:rsidP="00CE56AE">
      <w:pPr>
        <w:jc w:val="both"/>
        <w:rPr>
          <w:lang w:eastAsia="fr-FR"/>
        </w:rPr>
      </w:pPr>
      <w:r w:rsidRPr="00CE56AE">
        <w:rPr>
          <w:lang w:eastAsia="fr-FR"/>
        </w:rPr>
        <w:t>À compter du</w:t>
      </w:r>
      <w:r w:rsidR="002521F0">
        <w:rPr>
          <w:lang w:eastAsia="fr-FR"/>
        </w:rPr>
        <w:t xml:space="preserve"> 1</w:t>
      </w:r>
      <w:r w:rsidR="002521F0" w:rsidRPr="002521F0">
        <w:rPr>
          <w:vertAlign w:val="superscript"/>
          <w:lang w:eastAsia="fr-FR"/>
        </w:rPr>
        <w:t>er</w:t>
      </w:r>
      <w:r w:rsidR="002521F0">
        <w:rPr>
          <w:lang w:eastAsia="fr-FR"/>
        </w:rPr>
        <w:t xml:space="preserve"> </w:t>
      </w:r>
      <w:r w:rsidR="00AF0AA1">
        <w:rPr>
          <w:lang w:eastAsia="fr-FR"/>
        </w:rPr>
        <w:t>avril</w:t>
      </w:r>
      <w:r w:rsidR="002521F0">
        <w:rPr>
          <w:lang w:eastAsia="fr-FR"/>
        </w:rPr>
        <w:t xml:space="preserve"> 2026</w:t>
      </w:r>
      <w:r w:rsidRPr="00CE56AE">
        <w:rPr>
          <w:lang w:eastAsia="fr-FR"/>
        </w:rPr>
        <w:t>,</w:t>
      </w:r>
      <w:r>
        <w:rPr>
          <w:lang w:eastAsia="fr-FR"/>
        </w:rPr>
        <w:t xml:space="preserve"> </w:t>
      </w:r>
      <w:r w:rsidRPr="00CE56AE">
        <w:rPr>
          <w:lang w:eastAsia="fr-FR"/>
        </w:rPr>
        <w:t xml:space="preserve">la société VALUE est intégrée au périmètre de l’Unité Économique et Sociale reconnue par l’accord du </w:t>
      </w:r>
      <w:r>
        <w:rPr>
          <w:lang w:eastAsia="fr-FR"/>
        </w:rPr>
        <w:t>27 juin 2019</w:t>
      </w:r>
      <w:r w:rsidR="00B34E96">
        <w:rPr>
          <w:lang w:eastAsia="fr-FR"/>
        </w:rPr>
        <w:t>, nommée UES THESEIS</w:t>
      </w:r>
      <w:r w:rsidRPr="00CE56AE">
        <w:rPr>
          <w:lang w:eastAsia="fr-FR"/>
        </w:rPr>
        <w:t>.</w:t>
      </w:r>
    </w:p>
    <w:p w14:paraId="651DB3F2" w14:textId="77777777" w:rsidR="00CE56AE" w:rsidRPr="00CE56AE" w:rsidRDefault="00CE56AE" w:rsidP="00CE56AE">
      <w:pPr>
        <w:jc w:val="both"/>
        <w:rPr>
          <w:lang w:eastAsia="fr-FR"/>
        </w:rPr>
      </w:pPr>
    </w:p>
    <w:p w14:paraId="2CC51A86" w14:textId="77777777" w:rsidR="00CE56AE" w:rsidRPr="00CE56AE" w:rsidRDefault="00CE56AE" w:rsidP="00CE56AE">
      <w:pPr>
        <w:jc w:val="both"/>
        <w:rPr>
          <w:lang w:eastAsia="fr-FR"/>
        </w:rPr>
      </w:pPr>
      <w:r w:rsidRPr="00CE56AE">
        <w:rPr>
          <w:lang w:eastAsia="fr-FR"/>
        </w:rPr>
        <w:t>L’UES est désormais composée des sociétés suivantes :</w:t>
      </w:r>
    </w:p>
    <w:p w14:paraId="2097415A" w14:textId="7D9649B1" w:rsidR="00CE56AE" w:rsidRDefault="00D74238" w:rsidP="00CE56AE">
      <w:pPr>
        <w:pStyle w:val="Paragraphedeliste"/>
        <w:numPr>
          <w:ilvl w:val="0"/>
          <w:numId w:val="1"/>
        </w:numPr>
        <w:jc w:val="both"/>
        <w:rPr>
          <w:lang w:eastAsia="fr-FR"/>
        </w:rPr>
      </w:pPr>
      <w:r>
        <w:rPr>
          <w:lang w:eastAsia="fr-FR"/>
        </w:rPr>
        <w:t>La société THESEIS</w:t>
      </w:r>
    </w:p>
    <w:p w14:paraId="5927E982" w14:textId="40E52B8F" w:rsidR="00D74238" w:rsidRDefault="00D74238" w:rsidP="00CE56AE">
      <w:pPr>
        <w:pStyle w:val="Paragraphedeliste"/>
        <w:numPr>
          <w:ilvl w:val="0"/>
          <w:numId w:val="1"/>
        </w:numPr>
        <w:jc w:val="both"/>
        <w:rPr>
          <w:lang w:eastAsia="fr-FR"/>
        </w:rPr>
      </w:pPr>
      <w:r>
        <w:rPr>
          <w:lang w:eastAsia="fr-FR"/>
        </w:rPr>
        <w:t>La société THE MARKETPLACE</w:t>
      </w:r>
    </w:p>
    <w:p w14:paraId="2A26B1D9" w14:textId="53C49E77" w:rsidR="00CE56AE" w:rsidRPr="00CE56AE" w:rsidRDefault="00D74238" w:rsidP="00D74238">
      <w:pPr>
        <w:pStyle w:val="Paragraphedeliste"/>
        <w:numPr>
          <w:ilvl w:val="0"/>
          <w:numId w:val="1"/>
        </w:numPr>
        <w:jc w:val="both"/>
        <w:rPr>
          <w:lang w:eastAsia="fr-FR"/>
        </w:rPr>
      </w:pPr>
      <w:r>
        <w:rPr>
          <w:lang w:eastAsia="fr-FR"/>
        </w:rPr>
        <w:t>La s</w:t>
      </w:r>
      <w:r w:rsidR="00CE56AE" w:rsidRPr="00CE56AE">
        <w:rPr>
          <w:lang w:eastAsia="fr-FR"/>
        </w:rPr>
        <w:t xml:space="preserve">ociété </w:t>
      </w:r>
      <w:r w:rsidR="006D7713">
        <w:rPr>
          <w:lang w:eastAsia="fr-FR"/>
        </w:rPr>
        <w:t xml:space="preserve">CGP </w:t>
      </w:r>
      <w:r w:rsidR="00CE56AE" w:rsidRPr="00CE56AE">
        <w:rPr>
          <w:lang w:eastAsia="fr-FR"/>
        </w:rPr>
        <w:t>VALUE</w:t>
      </w:r>
    </w:p>
    <w:p w14:paraId="3AEC0F03" w14:textId="6020E958" w:rsidR="00BF5AA0" w:rsidRPr="003801B7" w:rsidRDefault="00BF5AA0" w:rsidP="00CE56AE">
      <w:pPr>
        <w:jc w:val="both"/>
        <w:rPr>
          <w:lang w:eastAsia="fr-FR"/>
        </w:rPr>
      </w:pPr>
    </w:p>
    <w:p w14:paraId="3432AC53" w14:textId="77777777" w:rsidR="00361B84" w:rsidRDefault="00361B84" w:rsidP="00361B84">
      <w:pPr>
        <w:pStyle w:val="Paragraphedeliste"/>
      </w:pPr>
    </w:p>
    <w:p w14:paraId="1709BC8E" w14:textId="77777777" w:rsidR="00361B84" w:rsidRPr="00B17494" w:rsidRDefault="00361B84" w:rsidP="00361B84">
      <w:pPr>
        <w:pStyle w:val="Paragraphedeliste"/>
      </w:pPr>
      <w:r w:rsidRPr="00B17494">
        <w:t xml:space="preserve">                  </w:t>
      </w:r>
    </w:p>
    <w:p w14:paraId="162F202D" w14:textId="71EED1AE" w:rsidR="008C3E80" w:rsidRPr="0092598A" w:rsidRDefault="008C3E80" w:rsidP="004C1584">
      <w:pPr>
        <w:pStyle w:val="Titre1"/>
      </w:pPr>
      <w:bookmarkStart w:id="2" w:name="_Toc217305653"/>
      <w:r w:rsidRPr="008C3E80">
        <w:lastRenderedPageBreak/>
        <w:t xml:space="preserve">ARTICLE </w:t>
      </w:r>
      <w:r w:rsidR="001F74D2" w:rsidRPr="0092598A">
        <w:t>2</w:t>
      </w:r>
      <w:r w:rsidRPr="0092598A">
        <w:t xml:space="preserve"> : </w:t>
      </w:r>
      <w:r w:rsidR="00D74238" w:rsidRPr="0092598A">
        <w:t>Représentation du personnel</w:t>
      </w:r>
      <w:bookmarkEnd w:id="2"/>
    </w:p>
    <w:p w14:paraId="6542D54A" w14:textId="4FFD5A90" w:rsidR="00AA1AA3" w:rsidRDefault="00AA1AA3" w:rsidP="00AA1AA3">
      <w:pPr>
        <w:rPr>
          <w:lang w:eastAsia="fr-FR"/>
        </w:rPr>
      </w:pPr>
    </w:p>
    <w:p w14:paraId="4CA312F2" w14:textId="70ED05D9" w:rsidR="007D65C3" w:rsidRDefault="007D65C3" w:rsidP="007D65C3">
      <w:pPr>
        <w:jc w:val="both"/>
        <w:rPr>
          <w:lang w:eastAsia="fr-FR"/>
        </w:rPr>
      </w:pPr>
      <w:r>
        <w:rPr>
          <w:lang w:eastAsia="fr-FR"/>
        </w:rPr>
        <w:t xml:space="preserve">Les salariés de la société </w:t>
      </w:r>
      <w:r w:rsidR="006D7713">
        <w:rPr>
          <w:lang w:eastAsia="fr-FR"/>
        </w:rPr>
        <w:t xml:space="preserve">CGP </w:t>
      </w:r>
      <w:r>
        <w:rPr>
          <w:lang w:eastAsia="fr-FR"/>
        </w:rPr>
        <w:t>VALUE sont rattachés à l’UES pour l’ensemble des règles relatives à la représentation du personnel, et notamment :</w:t>
      </w:r>
    </w:p>
    <w:p w14:paraId="479386E7" w14:textId="4A65CBC8" w:rsidR="007D65C3" w:rsidRDefault="007D65C3" w:rsidP="007D65C3">
      <w:pPr>
        <w:pStyle w:val="Paragraphedeliste"/>
        <w:numPr>
          <w:ilvl w:val="0"/>
          <w:numId w:val="8"/>
        </w:numPr>
        <w:jc w:val="both"/>
        <w:rPr>
          <w:lang w:eastAsia="fr-FR"/>
        </w:rPr>
      </w:pPr>
      <w:r>
        <w:rPr>
          <w:lang w:eastAsia="fr-FR"/>
        </w:rPr>
        <w:t>Au CSE de l’UES,</w:t>
      </w:r>
    </w:p>
    <w:p w14:paraId="1CEE5F7F" w14:textId="2A88F612" w:rsidR="007D65C3" w:rsidRDefault="007D65C3" w:rsidP="007D65C3">
      <w:pPr>
        <w:pStyle w:val="Paragraphedeliste"/>
        <w:numPr>
          <w:ilvl w:val="0"/>
          <w:numId w:val="8"/>
        </w:numPr>
        <w:jc w:val="both"/>
        <w:rPr>
          <w:lang w:eastAsia="fr-FR"/>
        </w:rPr>
      </w:pPr>
      <w:r>
        <w:rPr>
          <w:lang w:eastAsia="fr-FR"/>
        </w:rPr>
        <w:t>Aux élections professionnelles organisées au niveau de l’UES,</w:t>
      </w:r>
    </w:p>
    <w:p w14:paraId="43118F2C" w14:textId="36E1EB1B" w:rsidR="007D65C3" w:rsidRDefault="007D65C3" w:rsidP="007D65C3">
      <w:pPr>
        <w:pStyle w:val="Paragraphedeliste"/>
        <w:numPr>
          <w:ilvl w:val="0"/>
          <w:numId w:val="8"/>
        </w:numPr>
        <w:jc w:val="both"/>
        <w:rPr>
          <w:lang w:eastAsia="fr-FR"/>
        </w:rPr>
      </w:pPr>
      <w:r>
        <w:rPr>
          <w:lang w:eastAsia="fr-FR"/>
        </w:rPr>
        <w:t>Aux accords collectifs conclus au niveau de l’UES, dans le respect de leur champ d’application.</w:t>
      </w:r>
    </w:p>
    <w:p w14:paraId="13AE5AF0" w14:textId="77777777" w:rsidR="007D65C3" w:rsidRDefault="007D65C3" w:rsidP="007D65C3">
      <w:pPr>
        <w:jc w:val="both"/>
        <w:rPr>
          <w:lang w:eastAsia="fr-FR"/>
        </w:rPr>
      </w:pPr>
    </w:p>
    <w:p w14:paraId="162F2031" w14:textId="22E35566" w:rsidR="00362B30" w:rsidRDefault="007D65C3" w:rsidP="007D65C3">
      <w:pPr>
        <w:jc w:val="both"/>
        <w:rPr>
          <w:lang w:eastAsia="fr-FR"/>
        </w:rPr>
      </w:pPr>
      <w:r>
        <w:rPr>
          <w:lang w:eastAsia="fr-FR"/>
        </w:rPr>
        <w:t>Les mandats en cours exercés par les salariés transférés sont maintenus conformément aux dispositions légales applicables.</w:t>
      </w:r>
    </w:p>
    <w:p w14:paraId="162F2032" w14:textId="77777777" w:rsidR="00362B30" w:rsidRDefault="00362B30" w:rsidP="00777D25">
      <w:pPr>
        <w:jc w:val="both"/>
        <w:rPr>
          <w:lang w:eastAsia="fr-FR"/>
        </w:rPr>
      </w:pPr>
    </w:p>
    <w:p w14:paraId="162F203C" w14:textId="3492D732" w:rsidR="00A85467" w:rsidRDefault="00A85467" w:rsidP="004C1584">
      <w:pPr>
        <w:pStyle w:val="Titre1"/>
      </w:pPr>
      <w:bookmarkStart w:id="3" w:name="_Toc217305654"/>
      <w:r w:rsidRPr="00A85467">
        <w:t xml:space="preserve">ARTICLE </w:t>
      </w:r>
      <w:r w:rsidR="001F74D2">
        <w:t>3</w:t>
      </w:r>
      <w:r>
        <w:t xml:space="preserve"> : </w:t>
      </w:r>
      <w:r w:rsidR="007D65C3" w:rsidRPr="007D65C3">
        <w:t>Maintien des stipulations de l’accord initial</w:t>
      </w:r>
      <w:bookmarkEnd w:id="3"/>
    </w:p>
    <w:p w14:paraId="162F203D" w14:textId="77777777" w:rsidR="00071969" w:rsidRDefault="00071969" w:rsidP="00777D25">
      <w:pPr>
        <w:jc w:val="both"/>
        <w:rPr>
          <w:lang w:eastAsia="fr-FR"/>
        </w:rPr>
      </w:pPr>
    </w:p>
    <w:p w14:paraId="155FA3D2" w14:textId="34C165DD" w:rsidR="002C4479" w:rsidRDefault="002C4479" w:rsidP="00777D25">
      <w:pPr>
        <w:autoSpaceDE w:val="0"/>
        <w:autoSpaceDN w:val="0"/>
        <w:adjustRightInd w:val="0"/>
        <w:jc w:val="both"/>
        <w:rPr>
          <w:lang w:eastAsia="fr-FR"/>
        </w:rPr>
      </w:pPr>
      <w:r w:rsidRPr="002C4479">
        <w:rPr>
          <w:lang w:eastAsia="fr-FR"/>
        </w:rPr>
        <w:t xml:space="preserve">Toutes les autres stipulations de l’accord de reconnaissance de l’UES </w:t>
      </w:r>
      <w:r>
        <w:rPr>
          <w:lang w:eastAsia="fr-FR"/>
        </w:rPr>
        <w:t>du 27 juin 2019</w:t>
      </w:r>
      <w:r w:rsidRPr="002C4479">
        <w:rPr>
          <w:lang w:eastAsia="fr-FR"/>
        </w:rPr>
        <w:t>, non expressément modifiées par le présent avenant, demeurent inchangées et pleinement applicables.</w:t>
      </w:r>
    </w:p>
    <w:p w14:paraId="09CC21F5" w14:textId="77777777" w:rsidR="002C4479" w:rsidRDefault="002C4479" w:rsidP="00777D25">
      <w:pPr>
        <w:autoSpaceDE w:val="0"/>
        <w:autoSpaceDN w:val="0"/>
        <w:adjustRightInd w:val="0"/>
        <w:jc w:val="both"/>
        <w:rPr>
          <w:lang w:eastAsia="fr-FR"/>
        </w:rPr>
      </w:pPr>
    </w:p>
    <w:p w14:paraId="35416BEE" w14:textId="6E2FB31A" w:rsidR="000C1941" w:rsidRDefault="000C1941" w:rsidP="000C1941">
      <w:pPr>
        <w:pStyle w:val="Titre1"/>
      </w:pPr>
      <w:bookmarkStart w:id="4" w:name="_Toc217305655"/>
      <w:r w:rsidRPr="00A85467">
        <w:t xml:space="preserve">ARTICLE </w:t>
      </w:r>
      <w:r>
        <w:t xml:space="preserve">4 : </w:t>
      </w:r>
      <w:r w:rsidRPr="000C1941">
        <w:t>Entrée en vigueur et durée</w:t>
      </w:r>
      <w:bookmarkEnd w:id="4"/>
    </w:p>
    <w:p w14:paraId="75F63CDF" w14:textId="77777777" w:rsidR="002C4479" w:rsidRDefault="002C4479" w:rsidP="00777D25">
      <w:pPr>
        <w:autoSpaceDE w:val="0"/>
        <w:autoSpaceDN w:val="0"/>
        <w:adjustRightInd w:val="0"/>
        <w:jc w:val="both"/>
        <w:rPr>
          <w:lang w:eastAsia="fr-FR"/>
        </w:rPr>
      </w:pPr>
    </w:p>
    <w:p w14:paraId="416E2A7D" w14:textId="77777777" w:rsidR="000C1941" w:rsidRPr="000C1941" w:rsidRDefault="000C1941" w:rsidP="000C1941">
      <w:pPr>
        <w:autoSpaceDE w:val="0"/>
        <w:autoSpaceDN w:val="0"/>
        <w:adjustRightInd w:val="0"/>
        <w:jc w:val="both"/>
        <w:rPr>
          <w:lang w:eastAsia="fr-FR"/>
        </w:rPr>
      </w:pPr>
      <w:r w:rsidRPr="000C1941">
        <w:rPr>
          <w:lang w:eastAsia="fr-FR"/>
        </w:rPr>
        <w:t>Le présent avenant entre en vigueur à la date mentionnée à l’article 1.</w:t>
      </w:r>
    </w:p>
    <w:p w14:paraId="3A60D9DF" w14:textId="77777777" w:rsidR="000C1941" w:rsidRPr="000C1941" w:rsidRDefault="000C1941" w:rsidP="000C1941">
      <w:pPr>
        <w:autoSpaceDE w:val="0"/>
        <w:autoSpaceDN w:val="0"/>
        <w:adjustRightInd w:val="0"/>
        <w:jc w:val="both"/>
        <w:rPr>
          <w:lang w:eastAsia="fr-FR"/>
        </w:rPr>
      </w:pPr>
    </w:p>
    <w:p w14:paraId="0844AF76" w14:textId="07D85F38" w:rsidR="002C4479" w:rsidRDefault="000C1941" w:rsidP="000C1941">
      <w:pPr>
        <w:autoSpaceDE w:val="0"/>
        <w:autoSpaceDN w:val="0"/>
        <w:adjustRightInd w:val="0"/>
        <w:jc w:val="both"/>
        <w:rPr>
          <w:lang w:eastAsia="fr-FR"/>
        </w:rPr>
      </w:pPr>
      <w:r w:rsidRPr="000C1941">
        <w:rPr>
          <w:lang w:eastAsia="fr-FR"/>
        </w:rPr>
        <w:t>Il est conclu pour la même durée que l’accord initial de reconnaissance de l’UES</w:t>
      </w:r>
      <w:r w:rsidR="00F60BBF">
        <w:rPr>
          <w:lang w:eastAsia="fr-FR"/>
        </w:rPr>
        <w:t xml:space="preserve"> soit</w:t>
      </w:r>
      <w:r w:rsidR="00072102">
        <w:rPr>
          <w:lang w:eastAsia="fr-FR"/>
        </w:rPr>
        <w:t xml:space="preserve"> pour une durée indéterminée</w:t>
      </w:r>
      <w:r w:rsidRPr="000C1941">
        <w:rPr>
          <w:lang w:eastAsia="fr-FR"/>
        </w:rPr>
        <w:t>.</w:t>
      </w:r>
    </w:p>
    <w:p w14:paraId="39F5CEF9" w14:textId="77777777" w:rsidR="002C4479" w:rsidRDefault="002C4479" w:rsidP="00777D25">
      <w:pPr>
        <w:autoSpaceDE w:val="0"/>
        <w:autoSpaceDN w:val="0"/>
        <w:adjustRightInd w:val="0"/>
        <w:jc w:val="both"/>
        <w:rPr>
          <w:lang w:eastAsia="fr-FR"/>
        </w:rPr>
      </w:pPr>
    </w:p>
    <w:p w14:paraId="1C15301C" w14:textId="2778CC7F" w:rsidR="002C4479" w:rsidRDefault="000C1941" w:rsidP="000C1941">
      <w:pPr>
        <w:pStyle w:val="Titre1"/>
      </w:pPr>
      <w:bookmarkStart w:id="5" w:name="_Toc217305656"/>
      <w:r w:rsidRPr="00A85467">
        <w:t xml:space="preserve">ARTICLE </w:t>
      </w:r>
      <w:r>
        <w:t xml:space="preserve">5 : </w:t>
      </w:r>
      <w:r w:rsidR="00C60868" w:rsidRPr="00C60868">
        <w:t>Dépôt</w:t>
      </w:r>
      <w:bookmarkEnd w:id="5"/>
    </w:p>
    <w:p w14:paraId="2309CA70" w14:textId="77777777" w:rsidR="000C1941" w:rsidRDefault="000C1941" w:rsidP="00777D25">
      <w:pPr>
        <w:autoSpaceDE w:val="0"/>
        <w:autoSpaceDN w:val="0"/>
        <w:adjustRightInd w:val="0"/>
        <w:jc w:val="both"/>
        <w:rPr>
          <w:lang w:eastAsia="fr-FR"/>
        </w:rPr>
      </w:pPr>
    </w:p>
    <w:p w14:paraId="281BCD0D" w14:textId="6BFAD904" w:rsidR="001F41A2" w:rsidRDefault="00F859DA" w:rsidP="00777D25">
      <w:pPr>
        <w:autoSpaceDE w:val="0"/>
        <w:autoSpaceDN w:val="0"/>
        <w:adjustRightInd w:val="0"/>
        <w:jc w:val="both"/>
        <w:rPr>
          <w:lang w:eastAsia="fr-FR"/>
        </w:rPr>
      </w:pPr>
      <w:r>
        <w:rPr>
          <w:lang w:eastAsia="fr-FR"/>
        </w:rPr>
        <w:t>A la diligence de l’employeur, l’avenant sera notifié à l’ensemble des organisations syndicales</w:t>
      </w:r>
      <w:r w:rsidR="001F41A2">
        <w:rPr>
          <w:lang w:eastAsia="fr-FR"/>
        </w:rPr>
        <w:t xml:space="preserve"> représentatives au sein de l’UES THESEIS, signataires ou non.</w:t>
      </w:r>
    </w:p>
    <w:p w14:paraId="182B602B" w14:textId="77777777" w:rsidR="001F41A2" w:rsidRDefault="001F41A2" w:rsidP="00777D25">
      <w:pPr>
        <w:autoSpaceDE w:val="0"/>
        <w:autoSpaceDN w:val="0"/>
        <w:adjustRightInd w:val="0"/>
        <w:jc w:val="both"/>
        <w:rPr>
          <w:lang w:eastAsia="fr-FR"/>
        </w:rPr>
      </w:pPr>
    </w:p>
    <w:p w14:paraId="162F203F" w14:textId="4D96403E" w:rsidR="00D5504D" w:rsidRDefault="00BC7D73" w:rsidP="00777D25">
      <w:pPr>
        <w:autoSpaceDE w:val="0"/>
        <w:autoSpaceDN w:val="0"/>
        <w:adjustRightInd w:val="0"/>
        <w:jc w:val="both"/>
        <w:rPr>
          <w:lang w:eastAsia="fr-FR"/>
        </w:rPr>
      </w:pPr>
      <w:r>
        <w:rPr>
          <w:lang w:eastAsia="fr-FR"/>
        </w:rPr>
        <w:t>Le présent avenant</w:t>
      </w:r>
      <w:r w:rsidR="00D5504D">
        <w:rPr>
          <w:lang w:eastAsia="fr-FR"/>
        </w:rPr>
        <w:t xml:space="preserve"> sera déposé</w:t>
      </w:r>
      <w:r w:rsidR="00D5504D" w:rsidRPr="00D5504D">
        <w:rPr>
          <w:lang w:eastAsia="fr-FR"/>
        </w:rPr>
        <w:t xml:space="preserve"> sur la plateforme de téléprocédure du ministère du Travail </w:t>
      </w:r>
      <w:r w:rsidR="00D5504D">
        <w:rPr>
          <w:lang w:eastAsia="fr-FR"/>
        </w:rPr>
        <w:t xml:space="preserve">« </w:t>
      </w:r>
      <w:proofErr w:type="spellStart"/>
      <w:r w:rsidR="00D5504D">
        <w:rPr>
          <w:lang w:eastAsia="fr-FR"/>
        </w:rPr>
        <w:t>TéléAccords</w:t>
      </w:r>
      <w:proofErr w:type="spellEnd"/>
      <w:r w:rsidR="00D5504D">
        <w:rPr>
          <w:lang w:eastAsia="fr-FR"/>
        </w:rPr>
        <w:t xml:space="preserve"> »</w:t>
      </w:r>
      <w:r w:rsidR="00AF50CB">
        <w:rPr>
          <w:lang w:eastAsia="fr-FR"/>
        </w:rPr>
        <w:t xml:space="preserve"> dont une version intégrale en format </w:t>
      </w:r>
      <w:r w:rsidR="001C798D">
        <w:rPr>
          <w:lang w:eastAsia="fr-FR"/>
        </w:rPr>
        <w:t>PDF signée des parties et une version en format Word anonymisée.</w:t>
      </w:r>
    </w:p>
    <w:p w14:paraId="162F2041" w14:textId="77777777" w:rsidR="00D5504D" w:rsidRDefault="00D5504D" w:rsidP="00777D25">
      <w:pPr>
        <w:autoSpaceDE w:val="0"/>
        <w:autoSpaceDN w:val="0"/>
        <w:adjustRightInd w:val="0"/>
        <w:jc w:val="both"/>
        <w:rPr>
          <w:lang w:eastAsia="fr-FR"/>
        </w:rPr>
      </w:pPr>
    </w:p>
    <w:p w14:paraId="162F2042" w14:textId="268F3321" w:rsidR="00D5504D" w:rsidRDefault="005B2809" w:rsidP="00777D25">
      <w:pPr>
        <w:autoSpaceDE w:val="0"/>
        <w:autoSpaceDN w:val="0"/>
        <w:adjustRightInd w:val="0"/>
        <w:jc w:val="both"/>
        <w:rPr>
          <w:lang w:eastAsia="fr-FR"/>
        </w:rPr>
      </w:pPr>
      <w:r>
        <w:rPr>
          <w:lang w:eastAsia="fr-FR"/>
        </w:rPr>
        <w:t>Il</w:t>
      </w:r>
      <w:r w:rsidR="00D5504D">
        <w:rPr>
          <w:lang w:eastAsia="fr-FR"/>
        </w:rPr>
        <w:t xml:space="preserve"> donnera également lieu à dépôt auprès du greffe du conseil des prud’hommes.</w:t>
      </w:r>
    </w:p>
    <w:p w14:paraId="162F2043" w14:textId="77777777" w:rsidR="00D5504D" w:rsidRDefault="00D5504D" w:rsidP="00777D25">
      <w:pPr>
        <w:autoSpaceDE w:val="0"/>
        <w:autoSpaceDN w:val="0"/>
        <w:adjustRightInd w:val="0"/>
        <w:jc w:val="both"/>
        <w:rPr>
          <w:lang w:eastAsia="fr-FR"/>
        </w:rPr>
      </w:pPr>
    </w:p>
    <w:p w14:paraId="162F2044" w14:textId="77777777" w:rsidR="00D5504D" w:rsidRDefault="00D5504D" w:rsidP="00777D25">
      <w:pPr>
        <w:autoSpaceDE w:val="0"/>
        <w:autoSpaceDN w:val="0"/>
        <w:adjustRightInd w:val="0"/>
        <w:jc w:val="both"/>
        <w:rPr>
          <w:lang w:eastAsia="fr-FR"/>
        </w:rPr>
      </w:pPr>
      <w:r>
        <w:rPr>
          <w:lang w:eastAsia="fr-FR"/>
        </w:rPr>
        <w:t>Un exemplaire sera remis à chacune des parties signataires et un autre sera laissé à la disposition du personnel au sein du service des Ressources Humaines</w:t>
      </w:r>
      <w:r w:rsidR="000F1889">
        <w:rPr>
          <w:lang w:eastAsia="fr-FR"/>
        </w:rPr>
        <w:t xml:space="preserve">. Son existence figurera aux emplacements réservés à la communication </w:t>
      </w:r>
      <w:r w:rsidR="00527E9A">
        <w:rPr>
          <w:lang w:eastAsia="fr-FR"/>
        </w:rPr>
        <w:t>avec le</w:t>
      </w:r>
      <w:r w:rsidR="000F1889">
        <w:rPr>
          <w:lang w:eastAsia="fr-FR"/>
        </w:rPr>
        <w:t xml:space="preserve"> personnel.</w:t>
      </w:r>
    </w:p>
    <w:p w14:paraId="162F2045" w14:textId="77777777" w:rsidR="00C8014B" w:rsidRDefault="00C8014B" w:rsidP="00C8014B">
      <w:pPr>
        <w:rPr>
          <w:lang w:eastAsia="fr-FR"/>
        </w:rPr>
      </w:pPr>
    </w:p>
    <w:p w14:paraId="162F2046" w14:textId="77777777" w:rsidR="00C8014B" w:rsidRDefault="00C8014B" w:rsidP="00C8014B">
      <w:pPr>
        <w:rPr>
          <w:lang w:eastAsia="fr-FR"/>
        </w:rPr>
      </w:pPr>
    </w:p>
    <w:p w14:paraId="162F2047" w14:textId="71DFD80A" w:rsidR="00777D25" w:rsidRPr="00D5504D" w:rsidRDefault="00777D25" w:rsidP="00C8014B">
      <w:pPr>
        <w:rPr>
          <w:lang w:eastAsia="fr-FR"/>
        </w:rPr>
      </w:pPr>
      <w:r>
        <w:rPr>
          <w:lang w:eastAsia="fr-FR"/>
        </w:rPr>
        <w:t>Fait à Balma,</w:t>
      </w:r>
      <w:r w:rsidR="00D415AE">
        <w:rPr>
          <w:lang w:eastAsia="fr-FR"/>
        </w:rPr>
        <w:t xml:space="preserve"> en </w:t>
      </w:r>
      <w:r w:rsidR="001F74D2">
        <w:rPr>
          <w:lang w:eastAsia="fr-FR"/>
        </w:rPr>
        <w:t>3</w:t>
      </w:r>
      <w:r w:rsidR="00D415AE">
        <w:rPr>
          <w:lang w:eastAsia="fr-FR"/>
        </w:rPr>
        <w:t xml:space="preserve"> exemplaire</w:t>
      </w:r>
      <w:r w:rsidR="00431462">
        <w:rPr>
          <w:lang w:eastAsia="fr-FR"/>
        </w:rPr>
        <w:t>s</w:t>
      </w:r>
      <w:r w:rsidR="00D415AE">
        <w:rPr>
          <w:lang w:eastAsia="fr-FR"/>
        </w:rPr>
        <w:t>,</w:t>
      </w:r>
      <w:r>
        <w:rPr>
          <w:lang w:eastAsia="fr-FR"/>
        </w:rPr>
        <w:t xml:space="preserve"> </w:t>
      </w:r>
      <w:r w:rsidRPr="00B84A15">
        <w:rPr>
          <w:lang w:eastAsia="fr-FR"/>
        </w:rPr>
        <w:t>le</w:t>
      </w:r>
      <w:r w:rsidR="00753FAD">
        <w:rPr>
          <w:lang w:eastAsia="fr-FR"/>
        </w:rPr>
        <w:t> …</w:t>
      </w:r>
    </w:p>
    <w:p w14:paraId="162F2048" w14:textId="77777777" w:rsidR="00777D25" w:rsidRDefault="00777D25" w:rsidP="00777D25">
      <w:pPr>
        <w:autoSpaceDE w:val="0"/>
        <w:autoSpaceDN w:val="0"/>
        <w:adjustRightInd w:val="0"/>
        <w:jc w:val="both"/>
        <w:rPr>
          <w:lang w:eastAsia="fr-FR"/>
        </w:rPr>
      </w:pPr>
    </w:p>
    <w:p w14:paraId="162F204A" w14:textId="71AD4F78" w:rsidR="00777D25" w:rsidRDefault="00777D25" w:rsidP="00777D25">
      <w:pPr>
        <w:autoSpaceDE w:val="0"/>
        <w:autoSpaceDN w:val="0"/>
        <w:adjustRightInd w:val="0"/>
        <w:jc w:val="both"/>
        <w:rPr>
          <w:lang w:eastAsia="fr-FR"/>
        </w:rPr>
      </w:pPr>
      <w:r w:rsidRPr="00777D25">
        <w:rPr>
          <w:b/>
          <w:lang w:eastAsia="fr-FR"/>
        </w:rPr>
        <w:t>Pour l’UES THESEIS</w:t>
      </w:r>
      <w:r>
        <w:rPr>
          <w:lang w:eastAsia="fr-FR"/>
        </w:rPr>
        <w:t>,</w:t>
      </w:r>
      <w:r>
        <w:rPr>
          <w:lang w:eastAsia="fr-FR"/>
        </w:rPr>
        <w:tab/>
      </w:r>
      <w:r>
        <w:rPr>
          <w:lang w:eastAsia="fr-FR"/>
        </w:rPr>
        <w:tab/>
      </w:r>
      <w:r>
        <w:rPr>
          <w:lang w:eastAsia="fr-FR"/>
        </w:rPr>
        <w:tab/>
      </w:r>
      <w:r>
        <w:rPr>
          <w:lang w:eastAsia="fr-FR"/>
        </w:rPr>
        <w:tab/>
      </w:r>
      <w:r>
        <w:rPr>
          <w:lang w:eastAsia="fr-FR"/>
        </w:rPr>
        <w:tab/>
      </w:r>
      <w:r w:rsidR="00EA3F14">
        <w:rPr>
          <w:lang w:eastAsia="fr-FR"/>
        </w:rPr>
        <w:tab/>
      </w:r>
      <w:r w:rsidR="00EA3F14">
        <w:rPr>
          <w:lang w:eastAsia="fr-FR"/>
        </w:rPr>
        <w:tab/>
      </w:r>
      <w:r w:rsidR="00EA3F14" w:rsidRPr="00EA3F14">
        <w:rPr>
          <w:b/>
          <w:lang w:eastAsia="fr-FR"/>
        </w:rPr>
        <w:t>P</w:t>
      </w:r>
      <w:r w:rsidRPr="00EA3F14">
        <w:rPr>
          <w:b/>
          <w:lang w:eastAsia="fr-FR"/>
        </w:rPr>
        <w:t>our</w:t>
      </w:r>
      <w:r w:rsidRPr="00777D25">
        <w:rPr>
          <w:b/>
          <w:lang w:eastAsia="fr-FR"/>
        </w:rPr>
        <w:t xml:space="preserve"> la </w:t>
      </w:r>
      <w:r w:rsidR="0019530C">
        <w:rPr>
          <w:b/>
          <w:lang w:eastAsia="fr-FR"/>
        </w:rPr>
        <w:t xml:space="preserve">délégation </w:t>
      </w:r>
      <w:r w:rsidRPr="00777D25">
        <w:rPr>
          <w:rFonts w:eastAsia="Calibri" w:cstheme="minorHAnsi"/>
          <w:b/>
          <w:lang w:eastAsia="fr-FR"/>
        </w:rPr>
        <w:t>CFTC</w:t>
      </w:r>
      <w:r>
        <w:rPr>
          <w:rFonts w:eastAsia="Calibri" w:cstheme="minorHAnsi"/>
          <w:lang w:eastAsia="fr-FR"/>
        </w:rPr>
        <w:t>,</w:t>
      </w:r>
    </w:p>
    <w:p w14:paraId="162F204B" w14:textId="1B115A91" w:rsidR="00777D25" w:rsidRDefault="00777D25" w:rsidP="00777D25">
      <w:pPr>
        <w:autoSpaceDE w:val="0"/>
        <w:autoSpaceDN w:val="0"/>
        <w:adjustRightInd w:val="0"/>
        <w:jc w:val="both"/>
        <w:rPr>
          <w:rFonts w:eastAsia="Calibri" w:cstheme="minorHAnsi"/>
          <w:lang w:eastAsia="fr-FR"/>
        </w:rPr>
      </w:pPr>
      <w:r>
        <w:rPr>
          <w:lang w:eastAsia="fr-FR"/>
        </w:rPr>
        <w:tab/>
      </w:r>
      <w:r>
        <w:rPr>
          <w:lang w:eastAsia="fr-FR"/>
        </w:rPr>
        <w:tab/>
      </w:r>
      <w:r>
        <w:rPr>
          <w:lang w:eastAsia="fr-FR"/>
        </w:rPr>
        <w:tab/>
      </w:r>
      <w:r>
        <w:rPr>
          <w:lang w:eastAsia="fr-FR"/>
        </w:rPr>
        <w:tab/>
      </w:r>
      <w:r w:rsidR="00EA3F14">
        <w:rPr>
          <w:lang w:eastAsia="fr-FR"/>
        </w:rPr>
        <w:tab/>
      </w:r>
      <w:r w:rsidR="00EA3F14">
        <w:rPr>
          <w:lang w:eastAsia="fr-FR"/>
        </w:rPr>
        <w:tab/>
      </w:r>
    </w:p>
    <w:p w14:paraId="162F204C" w14:textId="69E897B8" w:rsidR="00777D25" w:rsidRDefault="00777D25" w:rsidP="00777D25">
      <w:pPr>
        <w:autoSpaceDE w:val="0"/>
        <w:autoSpaceDN w:val="0"/>
        <w:adjustRightInd w:val="0"/>
        <w:jc w:val="both"/>
        <w:rPr>
          <w:rFonts w:eastAsia="Calibri" w:cstheme="minorHAnsi"/>
          <w:lang w:eastAsia="fr-FR"/>
        </w:rPr>
      </w:pPr>
    </w:p>
    <w:p w14:paraId="162F204E" w14:textId="04053250" w:rsidR="00777D25" w:rsidRDefault="00777D25" w:rsidP="00777D25">
      <w:pPr>
        <w:autoSpaceDE w:val="0"/>
        <w:autoSpaceDN w:val="0"/>
        <w:adjustRightInd w:val="0"/>
        <w:jc w:val="both"/>
        <w:rPr>
          <w:rFonts w:eastAsia="Calibri" w:cstheme="minorHAnsi"/>
          <w:lang w:eastAsia="fr-FR"/>
        </w:rPr>
      </w:pPr>
    </w:p>
    <w:p w14:paraId="162F204F" w14:textId="77777777" w:rsidR="00FE31AC" w:rsidRDefault="00FE31AC" w:rsidP="00777D25">
      <w:pPr>
        <w:autoSpaceDE w:val="0"/>
        <w:autoSpaceDN w:val="0"/>
        <w:adjustRightInd w:val="0"/>
        <w:jc w:val="both"/>
        <w:rPr>
          <w:rFonts w:eastAsia="Calibri" w:cstheme="minorHAnsi"/>
          <w:lang w:eastAsia="fr-FR"/>
        </w:rPr>
      </w:pPr>
    </w:p>
    <w:p w14:paraId="162F2050" w14:textId="1484A87F" w:rsidR="00BC2766" w:rsidRPr="00D33B78" w:rsidRDefault="00BC2766" w:rsidP="00777D25">
      <w:pPr>
        <w:jc w:val="both"/>
        <w:rPr>
          <w:lang w:eastAsia="fr-FR"/>
        </w:rPr>
      </w:pPr>
    </w:p>
    <w:sectPr w:rsidR="00BC2766" w:rsidRPr="00D33B7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6BBF1" w14:textId="77777777" w:rsidR="00EB57BC" w:rsidRDefault="00EB57BC" w:rsidP="00C14E6D">
      <w:r>
        <w:separator/>
      </w:r>
    </w:p>
  </w:endnote>
  <w:endnote w:type="continuationSeparator" w:id="0">
    <w:p w14:paraId="0D0B3F09" w14:textId="77777777" w:rsidR="00EB57BC" w:rsidRDefault="00EB57BC" w:rsidP="00C1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4894207"/>
      <w:docPartObj>
        <w:docPartGallery w:val="Page Numbers (Bottom of Page)"/>
        <w:docPartUnique/>
      </w:docPartObj>
    </w:sdtPr>
    <w:sdtEndPr/>
    <w:sdtContent>
      <w:p w14:paraId="162F205C" w14:textId="77777777" w:rsidR="00305D91" w:rsidRDefault="00305D91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09D">
          <w:rPr>
            <w:noProof/>
          </w:rPr>
          <w:t>11</w:t>
        </w:r>
        <w:r>
          <w:fldChar w:fldCharType="end"/>
        </w:r>
      </w:p>
    </w:sdtContent>
  </w:sdt>
  <w:p w14:paraId="162F205D" w14:textId="77777777" w:rsidR="00305D91" w:rsidRDefault="00305D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0AD3A" w14:textId="77777777" w:rsidR="00EB57BC" w:rsidRDefault="00EB57BC" w:rsidP="00C14E6D">
      <w:r>
        <w:separator/>
      </w:r>
    </w:p>
  </w:footnote>
  <w:footnote w:type="continuationSeparator" w:id="0">
    <w:p w14:paraId="24D85915" w14:textId="77777777" w:rsidR="00EB57BC" w:rsidRDefault="00EB57BC" w:rsidP="00C1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DF84" w14:textId="24469DE1" w:rsidR="009755E9" w:rsidRDefault="009755E9">
    <w:pPr>
      <w:pStyle w:val="En-tte"/>
    </w:pPr>
    <w:r w:rsidRPr="002058EE">
      <w:rPr>
        <w:rFonts w:cstheme="minorHAnsi"/>
        <w:noProof/>
        <w:lang w:eastAsia="fr-FR"/>
      </w:rPr>
      <w:drawing>
        <wp:inline distT="0" distB="0" distL="0" distR="0" wp14:anchorId="3470FCBE" wp14:editId="78529B27">
          <wp:extent cx="2257425" cy="714375"/>
          <wp:effectExtent l="0" t="0" r="9525" b="9525"/>
          <wp:docPr id="1" name="Image 1" descr="Une image contenant symbole, conception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symbole, conception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978F6">
      <w:tab/>
    </w:r>
    <w:r w:rsidR="001978F6">
      <w:tab/>
    </w:r>
    <w:r w:rsidR="001978F6" w:rsidRPr="002058EE">
      <w:rPr>
        <w:rFonts w:cstheme="minorHAnsi"/>
        <w:noProof/>
        <w:lang w:eastAsia="fr-FR"/>
      </w:rPr>
      <w:drawing>
        <wp:inline distT="0" distB="0" distL="0" distR="0" wp14:anchorId="442394E2" wp14:editId="46B0D8FC">
          <wp:extent cx="2266950" cy="581025"/>
          <wp:effectExtent l="0" t="0" r="0" b="9525"/>
          <wp:docPr id="2" name="Image 2" descr="Une image contenant texte, Police, ligne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texte, Police, ligne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3649"/>
    <w:multiLevelType w:val="multilevel"/>
    <w:tmpl w:val="B5E81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A54BA7"/>
    <w:multiLevelType w:val="hybridMultilevel"/>
    <w:tmpl w:val="F740D566"/>
    <w:lvl w:ilvl="0" w:tplc="965E2AE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706C6"/>
    <w:multiLevelType w:val="multilevel"/>
    <w:tmpl w:val="0D8E6B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CBD568B"/>
    <w:multiLevelType w:val="hybridMultilevel"/>
    <w:tmpl w:val="9B80242E"/>
    <w:lvl w:ilvl="0" w:tplc="AF3ACF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D5042"/>
    <w:multiLevelType w:val="hybridMultilevel"/>
    <w:tmpl w:val="6084FD80"/>
    <w:lvl w:ilvl="0" w:tplc="9F5E4A1C">
      <w:start w:val="1"/>
      <w:numFmt w:val="bullet"/>
      <w:pStyle w:val="EFLitemtir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0B2A7E"/>
    <w:multiLevelType w:val="hybridMultilevel"/>
    <w:tmpl w:val="3922497E"/>
    <w:lvl w:ilvl="0" w:tplc="965E2AE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70BEB"/>
    <w:multiLevelType w:val="hybridMultilevel"/>
    <w:tmpl w:val="B45821BC"/>
    <w:lvl w:ilvl="0" w:tplc="60AAC4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napToGrid/>
        <w:position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4F5221"/>
    <w:multiLevelType w:val="hybridMultilevel"/>
    <w:tmpl w:val="07907416"/>
    <w:lvl w:ilvl="0" w:tplc="AF3ACF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3748">
    <w:abstractNumId w:val="7"/>
  </w:num>
  <w:num w:numId="2" w16cid:durableId="65957437">
    <w:abstractNumId w:val="4"/>
  </w:num>
  <w:num w:numId="3" w16cid:durableId="67777177">
    <w:abstractNumId w:val="5"/>
  </w:num>
  <w:num w:numId="4" w16cid:durableId="1062408918">
    <w:abstractNumId w:val="0"/>
  </w:num>
  <w:num w:numId="5" w16cid:durableId="1909150040">
    <w:abstractNumId w:val="2"/>
  </w:num>
  <w:num w:numId="6" w16cid:durableId="94640751">
    <w:abstractNumId w:val="6"/>
  </w:num>
  <w:num w:numId="7" w16cid:durableId="999425000">
    <w:abstractNumId w:val="1"/>
  </w:num>
  <w:num w:numId="8" w16cid:durableId="18960423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D01"/>
    <w:rsid w:val="000125F6"/>
    <w:rsid w:val="00013FC1"/>
    <w:rsid w:val="00017DE5"/>
    <w:rsid w:val="00025DB9"/>
    <w:rsid w:val="000351CA"/>
    <w:rsid w:val="0005509A"/>
    <w:rsid w:val="00055AEF"/>
    <w:rsid w:val="0005661E"/>
    <w:rsid w:val="00063D8D"/>
    <w:rsid w:val="0007038B"/>
    <w:rsid w:val="00071969"/>
    <w:rsid w:val="00072102"/>
    <w:rsid w:val="000768D3"/>
    <w:rsid w:val="00082E52"/>
    <w:rsid w:val="000863D0"/>
    <w:rsid w:val="00090316"/>
    <w:rsid w:val="000B358B"/>
    <w:rsid w:val="000B4366"/>
    <w:rsid w:val="000C1941"/>
    <w:rsid w:val="000D3F24"/>
    <w:rsid w:val="000D60E9"/>
    <w:rsid w:val="000D762E"/>
    <w:rsid w:val="000F1889"/>
    <w:rsid w:val="000F4DE0"/>
    <w:rsid w:val="000F69FF"/>
    <w:rsid w:val="00100CA6"/>
    <w:rsid w:val="00100EC7"/>
    <w:rsid w:val="00112DC1"/>
    <w:rsid w:val="00115749"/>
    <w:rsid w:val="00140FEF"/>
    <w:rsid w:val="00156517"/>
    <w:rsid w:val="001573CB"/>
    <w:rsid w:val="00165756"/>
    <w:rsid w:val="00193290"/>
    <w:rsid w:val="0019530C"/>
    <w:rsid w:val="001978F6"/>
    <w:rsid w:val="001A1DBC"/>
    <w:rsid w:val="001A50B3"/>
    <w:rsid w:val="001B278E"/>
    <w:rsid w:val="001C75B3"/>
    <w:rsid w:val="001C798D"/>
    <w:rsid w:val="001E5488"/>
    <w:rsid w:val="001F055B"/>
    <w:rsid w:val="001F41A2"/>
    <w:rsid w:val="001F74D2"/>
    <w:rsid w:val="00204368"/>
    <w:rsid w:val="002058EE"/>
    <w:rsid w:val="00211905"/>
    <w:rsid w:val="00217D5F"/>
    <w:rsid w:val="00226C85"/>
    <w:rsid w:val="00250DD9"/>
    <w:rsid w:val="002521F0"/>
    <w:rsid w:val="00266DFB"/>
    <w:rsid w:val="00272D68"/>
    <w:rsid w:val="0027409E"/>
    <w:rsid w:val="00276FC9"/>
    <w:rsid w:val="002868D1"/>
    <w:rsid w:val="00290B82"/>
    <w:rsid w:val="0029736A"/>
    <w:rsid w:val="002A3533"/>
    <w:rsid w:val="002A4F8C"/>
    <w:rsid w:val="002B3D22"/>
    <w:rsid w:val="002C4479"/>
    <w:rsid w:val="00304502"/>
    <w:rsid w:val="00305D91"/>
    <w:rsid w:val="0031221F"/>
    <w:rsid w:val="00314403"/>
    <w:rsid w:val="003318CD"/>
    <w:rsid w:val="00331A78"/>
    <w:rsid w:val="003411C9"/>
    <w:rsid w:val="00344DC0"/>
    <w:rsid w:val="00346332"/>
    <w:rsid w:val="003479FD"/>
    <w:rsid w:val="00351107"/>
    <w:rsid w:val="00351569"/>
    <w:rsid w:val="003519E1"/>
    <w:rsid w:val="0035666C"/>
    <w:rsid w:val="00360219"/>
    <w:rsid w:val="00361B84"/>
    <w:rsid w:val="00362B30"/>
    <w:rsid w:val="00365D9F"/>
    <w:rsid w:val="00390FF8"/>
    <w:rsid w:val="003A1786"/>
    <w:rsid w:val="003B4987"/>
    <w:rsid w:val="003C61E4"/>
    <w:rsid w:val="0040207F"/>
    <w:rsid w:val="00412E51"/>
    <w:rsid w:val="0042594D"/>
    <w:rsid w:val="00426606"/>
    <w:rsid w:val="00431462"/>
    <w:rsid w:val="00457089"/>
    <w:rsid w:val="00474F18"/>
    <w:rsid w:val="004856F5"/>
    <w:rsid w:val="00486714"/>
    <w:rsid w:val="004B7D5F"/>
    <w:rsid w:val="004C1584"/>
    <w:rsid w:val="004C559A"/>
    <w:rsid w:val="004C5B6E"/>
    <w:rsid w:val="004D0036"/>
    <w:rsid w:val="004D3E01"/>
    <w:rsid w:val="004E397B"/>
    <w:rsid w:val="004E52C1"/>
    <w:rsid w:val="005015F6"/>
    <w:rsid w:val="005017F1"/>
    <w:rsid w:val="005054BA"/>
    <w:rsid w:val="005101EC"/>
    <w:rsid w:val="0052003E"/>
    <w:rsid w:val="005200B1"/>
    <w:rsid w:val="00522B68"/>
    <w:rsid w:val="00525D43"/>
    <w:rsid w:val="00527E9A"/>
    <w:rsid w:val="00534C05"/>
    <w:rsid w:val="0053533B"/>
    <w:rsid w:val="005503B4"/>
    <w:rsid w:val="005513F6"/>
    <w:rsid w:val="00554247"/>
    <w:rsid w:val="00555FC3"/>
    <w:rsid w:val="00560E81"/>
    <w:rsid w:val="00566808"/>
    <w:rsid w:val="00583349"/>
    <w:rsid w:val="00583372"/>
    <w:rsid w:val="00584DAC"/>
    <w:rsid w:val="00585027"/>
    <w:rsid w:val="00585E1C"/>
    <w:rsid w:val="00593E28"/>
    <w:rsid w:val="005B2809"/>
    <w:rsid w:val="005C4C36"/>
    <w:rsid w:val="005D69B0"/>
    <w:rsid w:val="005D7EFD"/>
    <w:rsid w:val="005E42FA"/>
    <w:rsid w:val="005E6228"/>
    <w:rsid w:val="005E63B2"/>
    <w:rsid w:val="005F2D01"/>
    <w:rsid w:val="0060358B"/>
    <w:rsid w:val="00616AB0"/>
    <w:rsid w:val="00617CF1"/>
    <w:rsid w:val="00621857"/>
    <w:rsid w:val="00645DD5"/>
    <w:rsid w:val="006468D1"/>
    <w:rsid w:val="00671091"/>
    <w:rsid w:val="00674DE8"/>
    <w:rsid w:val="00680AB2"/>
    <w:rsid w:val="00681010"/>
    <w:rsid w:val="00681A7C"/>
    <w:rsid w:val="0068581F"/>
    <w:rsid w:val="006A1D5C"/>
    <w:rsid w:val="006A4BF4"/>
    <w:rsid w:val="006C6F6C"/>
    <w:rsid w:val="006D1CB2"/>
    <w:rsid w:val="006D3D7F"/>
    <w:rsid w:val="006D7713"/>
    <w:rsid w:val="006E0FA6"/>
    <w:rsid w:val="00700FA5"/>
    <w:rsid w:val="007019A5"/>
    <w:rsid w:val="00706EB9"/>
    <w:rsid w:val="00712376"/>
    <w:rsid w:val="00720E7E"/>
    <w:rsid w:val="00733E9E"/>
    <w:rsid w:val="00734755"/>
    <w:rsid w:val="00737438"/>
    <w:rsid w:val="00743EFD"/>
    <w:rsid w:val="00745CA7"/>
    <w:rsid w:val="00753FAD"/>
    <w:rsid w:val="00762077"/>
    <w:rsid w:val="00777D25"/>
    <w:rsid w:val="007921C8"/>
    <w:rsid w:val="007974F1"/>
    <w:rsid w:val="007B2674"/>
    <w:rsid w:val="007D65C3"/>
    <w:rsid w:val="007E76D2"/>
    <w:rsid w:val="007F1661"/>
    <w:rsid w:val="007F6755"/>
    <w:rsid w:val="008205BC"/>
    <w:rsid w:val="0083168A"/>
    <w:rsid w:val="00856FC8"/>
    <w:rsid w:val="008610C0"/>
    <w:rsid w:val="0086163D"/>
    <w:rsid w:val="008736C1"/>
    <w:rsid w:val="008823A9"/>
    <w:rsid w:val="0088694D"/>
    <w:rsid w:val="008A1091"/>
    <w:rsid w:val="008B74D9"/>
    <w:rsid w:val="008C3E80"/>
    <w:rsid w:val="008C7600"/>
    <w:rsid w:val="008D399F"/>
    <w:rsid w:val="008E5B8B"/>
    <w:rsid w:val="008F3709"/>
    <w:rsid w:val="008F44C1"/>
    <w:rsid w:val="008F6FA8"/>
    <w:rsid w:val="00910240"/>
    <w:rsid w:val="00915811"/>
    <w:rsid w:val="00920C9D"/>
    <w:rsid w:val="0092598A"/>
    <w:rsid w:val="0093383F"/>
    <w:rsid w:val="00940767"/>
    <w:rsid w:val="0094079A"/>
    <w:rsid w:val="00940E16"/>
    <w:rsid w:val="009468EC"/>
    <w:rsid w:val="00947D1F"/>
    <w:rsid w:val="00950A9D"/>
    <w:rsid w:val="00957346"/>
    <w:rsid w:val="009755E9"/>
    <w:rsid w:val="009942C8"/>
    <w:rsid w:val="009C2935"/>
    <w:rsid w:val="009C4C48"/>
    <w:rsid w:val="009D0438"/>
    <w:rsid w:val="009D33FD"/>
    <w:rsid w:val="009E6F27"/>
    <w:rsid w:val="009F1962"/>
    <w:rsid w:val="00A00A58"/>
    <w:rsid w:val="00A067AA"/>
    <w:rsid w:val="00A07221"/>
    <w:rsid w:val="00A11974"/>
    <w:rsid w:val="00A209D1"/>
    <w:rsid w:val="00A464FB"/>
    <w:rsid w:val="00A46BA0"/>
    <w:rsid w:val="00A5556D"/>
    <w:rsid w:val="00A71B0D"/>
    <w:rsid w:val="00A723F0"/>
    <w:rsid w:val="00A72FCF"/>
    <w:rsid w:val="00A802E1"/>
    <w:rsid w:val="00A8189C"/>
    <w:rsid w:val="00A85467"/>
    <w:rsid w:val="00AA1AA3"/>
    <w:rsid w:val="00AA6E43"/>
    <w:rsid w:val="00AC111B"/>
    <w:rsid w:val="00AD653D"/>
    <w:rsid w:val="00AE19C4"/>
    <w:rsid w:val="00AF0AA1"/>
    <w:rsid w:val="00AF0B40"/>
    <w:rsid w:val="00AF50CB"/>
    <w:rsid w:val="00B045B7"/>
    <w:rsid w:val="00B22DE6"/>
    <w:rsid w:val="00B34A16"/>
    <w:rsid w:val="00B34E96"/>
    <w:rsid w:val="00B448FD"/>
    <w:rsid w:val="00B4711C"/>
    <w:rsid w:val="00B50E3D"/>
    <w:rsid w:val="00B620C2"/>
    <w:rsid w:val="00B64234"/>
    <w:rsid w:val="00B84A15"/>
    <w:rsid w:val="00B86238"/>
    <w:rsid w:val="00B95A76"/>
    <w:rsid w:val="00BA34D0"/>
    <w:rsid w:val="00BB68CD"/>
    <w:rsid w:val="00BC1797"/>
    <w:rsid w:val="00BC2766"/>
    <w:rsid w:val="00BC6191"/>
    <w:rsid w:val="00BC7D73"/>
    <w:rsid w:val="00BE0B15"/>
    <w:rsid w:val="00BE109D"/>
    <w:rsid w:val="00BE5FE8"/>
    <w:rsid w:val="00BF5AA0"/>
    <w:rsid w:val="00C0409D"/>
    <w:rsid w:val="00C06E8B"/>
    <w:rsid w:val="00C1347E"/>
    <w:rsid w:val="00C14E6D"/>
    <w:rsid w:val="00C23A86"/>
    <w:rsid w:val="00C24F08"/>
    <w:rsid w:val="00C27C6F"/>
    <w:rsid w:val="00C31BF7"/>
    <w:rsid w:val="00C3289B"/>
    <w:rsid w:val="00C60868"/>
    <w:rsid w:val="00C7088B"/>
    <w:rsid w:val="00C72938"/>
    <w:rsid w:val="00C739EE"/>
    <w:rsid w:val="00C8014B"/>
    <w:rsid w:val="00CB2C70"/>
    <w:rsid w:val="00CC5294"/>
    <w:rsid w:val="00CD3F65"/>
    <w:rsid w:val="00CE56AE"/>
    <w:rsid w:val="00CE6039"/>
    <w:rsid w:val="00CE63EC"/>
    <w:rsid w:val="00CF1CDF"/>
    <w:rsid w:val="00D16CE8"/>
    <w:rsid w:val="00D31F4C"/>
    <w:rsid w:val="00D33B4A"/>
    <w:rsid w:val="00D33B78"/>
    <w:rsid w:val="00D415AE"/>
    <w:rsid w:val="00D5427A"/>
    <w:rsid w:val="00D5504D"/>
    <w:rsid w:val="00D565FF"/>
    <w:rsid w:val="00D62B41"/>
    <w:rsid w:val="00D63B15"/>
    <w:rsid w:val="00D6435A"/>
    <w:rsid w:val="00D74238"/>
    <w:rsid w:val="00D850C1"/>
    <w:rsid w:val="00D93B69"/>
    <w:rsid w:val="00D950E4"/>
    <w:rsid w:val="00DA16F8"/>
    <w:rsid w:val="00DA2C95"/>
    <w:rsid w:val="00DB0079"/>
    <w:rsid w:val="00DB4693"/>
    <w:rsid w:val="00DC4D98"/>
    <w:rsid w:val="00DD3102"/>
    <w:rsid w:val="00DD667D"/>
    <w:rsid w:val="00DE070C"/>
    <w:rsid w:val="00DE0FA3"/>
    <w:rsid w:val="00DE564F"/>
    <w:rsid w:val="00DF5A75"/>
    <w:rsid w:val="00E016C2"/>
    <w:rsid w:val="00E0572F"/>
    <w:rsid w:val="00E3185A"/>
    <w:rsid w:val="00E40D85"/>
    <w:rsid w:val="00E418F6"/>
    <w:rsid w:val="00E423DC"/>
    <w:rsid w:val="00E51440"/>
    <w:rsid w:val="00E77202"/>
    <w:rsid w:val="00E8590C"/>
    <w:rsid w:val="00E97317"/>
    <w:rsid w:val="00EA030C"/>
    <w:rsid w:val="00EA21B6"/>
    <w:rsid w:val="00EA3F14"/>
    <w:rsid w:val="00EA40DF"/>
    <w:rsid w:val="00EB57BC"/>
    <w:rsid w:val="00ED6341"/>
    <w:rsid w:val="00EE1F78"/>
    <w:rsid w:val="00EE4A7D"/>
    <w:rsid w:val="00EF2D98"/>
    <w:rsid w:val="00EF70FB"/>
    <w:rsid w:val="00EF77F0"/>
    <w:rsid w:val="00F0255C"/>
    <w:rsid w:val="00F02E5E"/>
    <w:rsid w:val="00F23E64"/>
    <w:rsid w:val="00F259D1"/>
    <w:rsid w:val="00F33D00"/>
    <w:rsid w:val="00F3445C"/>
    <w:rsid w:val="00F50F6A"/>
    <w:rsid w:val="00F5648A"/>
    <w:rsid w:val="00F57745"/>
    <w:rsid w:val="00F60BBF"/>
    <w:rsid w:val="00F761F0"/>
    <w:rsid w:val="00F7776F"/>
    <w:rsid w:val="00F859DA"/>
    <w:rsid w:val="00F92C87"/>
    <w:rsid w:val="00F93F7D"/>
    <w:rsid w:val="00FA219B"/>
    <w:rsid w:val="00FA2D8C"/>
    <w:rsid w:val="00FB0ECA"/>
    <w:rsid w:val="00FB5A32"/>
    <w:rsid w:val="00FB62E6"/>
    <w:rsid w:val="00FB7DB5"/>
    <w:rsid w:val="00FD51DD"/>
    <w:rsid w:val="00FE1396"/>
    <w:rsid w:val="00FE24EF"/>
    <w:rsid w:val="00FE31A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F1EE1"/>
  <w15:docId w15:val="{F48BF986-B868-4F43-B88C-6C409FB8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569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4C1584"/>
    <w:pPr>
      <w:keepNext/>
      <w:keepLines/>
      <w:jc w:val="both"/>
      <w:outlineLvl w:val="0"/>
    </w:pPr>
    <w:rPr>
      <w:rFonts w:eastAsia="Calibri" w:cstheme="majorBidi"/>
      <w:b/>
      <w:bCs/>
      <w:i/>
      <w:iCs/>
      <w:szCs w:val="28"/>
      <w:u w:val="single"/>
      <w:lang w:eastAsia="fr-FR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CD3F65"/>
    <w:pPr>
      <w:keepNext/>
      <w:keepLines/>
      <w:jc w:val="both"/>
      <w:outlineLvl w:val="1"/>
    </w:pPr>
    <w:rPr>
      <w:rFonts w:eastAsiaTheme="majorEastAsia" w:cstheme="majorBidi"/>
      <w:b/>
      <w:bCs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BE5FE8"/>
    <w:pPr>
      <w:keepNext/>
      <w:keepLines/>
      <w:spacing w:before="200"/>
      <w:jc w:val="both"/>
      <w:outlineLvl w:val="2"/>
    </w:pPr>
    <w:rPr>
      <w:rFonts w:eastAsiaTheme="majorEastAsia" w:cstheme="majorBidi"/>
      <w:b/>
      <w:bCs/>
      <w:i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D69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F2D0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2D01"/>
    <w:rPr>
      <w:rFonts w:ascii="Tahoma" w:hAnsi="Tahoma" w:cs="Tahoma"/>
      <w:sz w:val="16"/>
      <w:szCs w:val="16"/>
    </w:rPr>
  </w:style>
  <w:style w:type="paragraph" w:customStyle="1" w:styleId="EFLtitrearticle">
    <w:name w:val="EFLtitrearticle"/>
    <w:basedOn w:val="Normal"/>
    <w:rsid w:val="00360219"/>
    <w:pPr>
      <w:autoSpaceDE w:val="0"/>
      <w:autoSpaceDN w:val="0"/>
      <w:spacing w:before="440" w:after="220" w:line="260" w:lineRule="exact"/>
    </w:pPr>
    <w:rPr>
      <w:rFonts w:ascii="Times New Roman" w:eastAsia="Times New Roman" w:hAnsi="Times New Roman" w:cs="Times New Roman"/>
      <w:b/>
      <w:bCs/>
      <w:color w:val="000000"/>
      <w:lang w:eastAsia="fr-FR"/>
    </w:rPr>
  </w:style>
  <w:style w:type="character" w:customStyle="1" w:styleId="EFLmotgras">
    <w:name w:val="EFLmotgras"/>
    <w:rsid w:val="00360219"/>
    <w:rPr>
      <w:b/>
    </w:rPr>
  </w:style>
  <w:style w:type="paragraph" w:customStyle="1" w:styleId="EFLitemtiret">
    <w:name w:val="EFLitemtiret"/>
    <w:basedOn w:val="Normal"/>
    <w:link w:val="EFLitemtiretCar"/>
    <w:rsid w:val="00304502"/>
    <w:pPr>
      <w:numPr>
        <w:numId w:val="2"/>
      </w:numPr>
      <w:autoSpaceDE w:val="0"/>
      <w:autoSpaceDN w:val="0"/>
      <w:spacing w:line="260" w:lineRule="exact"/>
      <w:jc w:val="both"/>
    </w:pPr>
    <w:rPr>
      <w:rFonts w:ascii="Times New Roman" w:eastAsia="Times New Roman" w:hAnsi="Times New Roman" w:cs="Times New Roman"/>
      <w:color w:val="000000"/>
      <w:lang w:eastAsia="fr-FR"/>
    </w:rPr>
  </w:style>
  <w:style w:type="paragraph" w:customStyle="1" w:styleId="EFLouvertureliste">
    <w:name w:val="EFLouvertureliste"/>
    <w:basedOn w:val="Normal"/>
    <w:rsid w:val="00304502"/>
    <w:pPr>
      <w:autoSpaceDE w:val="0"/>
      <w:autoSpaceDN w:val="0"/>
      <w:spacing w:before="240"/>
    </w:pPr>
    <w:rPr>
      <w:rFonts w:ascii="Times New Roman" w:eastAsia="Times New Roman" w:hAnsi="Times New Roman" w:cs="Times New Roman"/>
      <w:color w:val="000000"/>
      <w:lang w:eastAsia="fr-FR"/>
    </w:rPr>
  </w:style>
  <w:style w:type="character" w:customStyle="1" w:styleId="EFLitemtiretCar">
    <w:name w:val="EFLitemtiret Car"/>
    <w:basedOn w:val="Policepardfaut"/>
    <w:link w:val="EFLitemtiret"/>
    <w:rsid w:val="00304502"/>
    <w:rPr>
      <w:rFonts w:ascii="Times New Roman" w:eastAsia="Times New Roman" w:hAnsi="Times New Roman" w:cs="Times New Roman"/>
      <w:color w:val="000000"/>
      <w:lang w:eastAsia="fr-FR"/>
    </w:rPr>
  </w:style>
  <w:style w:type="paragraph" w:customStyle="1" w:styleId="EFLnormal">
    <w:name w:val="EFLnormal"/>
    <w:basedOn w:val="Normal"/>
    <w:link w:val="EFLnormalCar"/>
    <w:rsid w:val="002058EE"/>
    <w:pPr>
      <w:autoSpaceDE w:val="0"/>
      <w:autoSpaceDN w:val="0"/>
      <w:spacing w:before="120" w:line="260" w:lineRule="exact"/>
      <w:jc w:val="both"/>
    </w:pPr>
    <w:rPr>
      <w:rFonts w:ascii="Times New Roman" w:eastAsia="Times New Roman" w:hAnsi="Times New Roman" w:cs="Times New Roman"/>
      <w:color w:val="000000"/>
      <w:lang w:eastAsia="fr-FR"/>
    </w:rPr>
  </w:style>
  <w:style w:type="character" w:customStyle="1" w:styleId="EFLnormalCar">
    <w:name w:val="EFLnormal Car"/>
    <w:link w:val="EFLnormal"/>
    <w:rsid w:val="002058EE"/>
    <w:rPr>
      <w:rFonts w:ascii="Times New Roman" w:eastAsia="Times New Roman" w:hAnsi="Times New Roman" w:cs="Times New Roman"/>
      <w:color w:val="000000"/>
      <w:lang w:eastAsia="fr-FR"/>
    </w:rPr>
  </w:style>
  <w:style w:type="paragraph" w:customStyle="1" w:styleId="Default">
    <w:name w:val="Default"/>
    <w:rsid w:val="000550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44DC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14E6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14E6D"/>
  </w:style>
  <w:style w:type="paragraph" w:styleId="Pieddepage">
    <w:name w:val="footer"/>
    <w:basedOn w:val="Normal"/>
    <w:link w:val="PieddepageCar"/>
    <w:uiPriority w:val="99"/>
    <w:unhideWhenUsed/>
    <w:rsid w:val="00C14E6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14E6D"/>
  </w:style>
  <w:style w:type="character" w:customStyle="1" w:styleId="EFLvariable">
    <w:name w:val="EFLvariable"/>
    <w:basedOn w:val="Policepardfaut"/>
    <w:rsid w:val="00346332"/>
    <w:rPr>
      <w:i/>
      <w:iCs/>
      <w:color w:val="0070C0"/>
    </w:rPr>
  </w:style>
  <w:style w:type="character" w:customStyle="1" w:styleId="Titre1Car">
    <w:name w:val="Titre 1 Car"/>
    <w:basedOn w:val="Policepardfaut"/>
    <w:link w:val="Titre1"/>
    <w:uiPriority w:val="9"/>
    <w:rsid w:val="004C1584"/>
    <w:rPr>
      <w:rFonts w:eastAsia="Calibri" w:cstheme="majorBidi"/>
      <w:b/>
      <w:bCs/>
      <w:i/>
      <w:iCs/>
      <w:szCs w:val="28"/>
      <w:u w:val="single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D0036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B50E3D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B50E3D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CD3F65"/>
    <w:rPr>
      <w:rFonts w:eastAsiaTheme="majorEastAsia" w:cstheme="majorBidi"/>
      <w:b/>
      <w:bCs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671091"/>
    <w:pPr>
      <w:spacing w:after="100"/>
      <w:ind w:left="220"/>
    </w:pPr>
  </w:style>
  <w:style w:type="table" w:styleId="Grilledutableau">
    <w:name w:val="Table Grid"/>
    <w:basedOn w:val="TableauNormal"/>
    <w:uiPriority w:val="59"/>
    <w:rsid w:val="00A72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autoRedefine/>
    <w:uiPriority w:val="10"/>
    <w:qFormat/>
    <w:rsid w:val="003519E1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spacing w:val="5"/>
      <w:kern w:val="28"/>
      <w:sz w:val="3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519E1"/>
    <w:rPr>
      <w:rFonts w:eastAsiaTheme="majorEastAsia" w:cstheme="majorBidi"/>
      <w:spacing w:val="5"/>
      <w:kern w:val="28"/>
      <w:sz w:val="32"/>
      <w:szCs w:val="52"/>
    </w:rPr>
  </w:style>
  <w:style w:type="character" w:customStyle="1" w:styleId="Titre3Car">
    <w:name w:val="Titre 3 Car"/>
    <w:basedOn w:val="Policepardfaut"/>
    <w:link w:val="Titre3"/>
    <w:uiPriority w:val="9"/>
    <w:rsid w:val="00BE5FE8"/>
    <w:rPr>
      <w:rFonts w:eastAsiaTheme="majorEastAsia" w:cstheme="majorBidi"/>
      <w:b/>
      <w:bCs/>
      <w:i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584DAC"/>
    <w:pPr>
      <w:spacing w:after="100"/>
      <w:ind w:left="440"/>
    </w:pPr>
  </w:style>
  <w:style w:type="character" w:customStyle="1" w:styleId="Titre5Car">
    <w:name w:val="Titre 5 Car"/>
    <w:basedOn w:val="Policepardfaut"/>
    <w:link w:val="Titre5"/>
    <w:uiPriority w:val="9"/>
    <w:rsid w:val="005D69B0"/>
    <w:rPr>
      <w:rFonts w:asciiTheme="majorHAnsi" w:eastAsiaTheme="majorEastAsia" w:hAnsiTheme="majorHAnsi" w:cstheme="majorBidi"/>
      <w:color w:val="243F60" w:themeColor="accent1" w:themeShade="7F"/>
      <w:szCs w:val="24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361B84"/>
    <w:pPr>
      <w:ind w:left="709"/>
      <w:jc w:val="both"/>
    </w:pPr>
    <w:rPr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361B84"/>
    <w:rPr>
      <w:lang w:eastAsia="fr-FR"/>
    </w:rPr>
  </w:style>
  <w:style w:type="paragraph" w:styleId="NormalWeb">
    <w:name w:val="Normal (Web)"/>
    <w:basedOn w:val="Normal"/>
    <w:uiPriority w:val="99"/>
    <w:semiHidden/>
    <w:unhideWhenUsed/>
    <w:rsid w:val="000863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3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F9C605B25043408D6E8F9D8248E0EC" ma:contentTypeVersion="22" ma:contentTypeDescription="Crée un document." ma:contentTypeScope="" ma:versionID="572ceef77d0e38c9ab2aed4eadd4fa7a">
  <xsd:schema xmlns:xsd="http://www.w3.org/2001/XMLSchema" xmlns:xs="http://www.w3.org/2001/XMLSchema" xmlns:p="http://schemas.microsoft.com/office/2006/metadata/properties" xmlns:ns1="http://schemas.microsoft.com/sharepoint/v3" xmlns:ns2="848b4450-9b5a-44e7-a867-7a2f4af0970a" xmlns:ns3="cb352892-d89d-4662-a6c5-41c573b83791" targetNamespace="http://schemas.microsoft.com/office/2006/metadata/properties" ma:root="true" ma:fieldsID="efcce512dcd33e3800f0664708d7d4a5" ns1:_="" ns2:_="" ns3:_="">
    <xsd:import namespace="http://schemas.microsoft.com/sharepoint/v3"/>
    <xsd:import namespace="848b4450-9b5a-44e7-a867-7a2f4af0970a"/>
    <xsd:import namespace="cb352892-d89d-4662-a6c5-41c573b837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axCatchAll" minOccurs="0"/>
                <xsd:element ref="ns3:lcf76f155ced4ddcb4097134ff3c332f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b4450-9b5a-44e7-a867-7a2f4af097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fb2173d-c012-47c2-afb0-f4311db598f8}" ma:internalName="TaxCatchAll" ma:showField="CatchAllData" ma:web="848b4450-9b5a-44e7-a867-7a2f4af097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52892-d89d-4662-a6c5-41c573b83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47997b65-9666-4fc2-b381-393adb497b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8b4450-9b5a-44e7-a867-7a2f4af0970a" xsi:nil="true"/>
    <lcf76f155ced4ddcb4097134ff3c332f xmlns="cb352892-d89d-4662-a6c5-41c573b837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79DD1F-CA0A-4D72-9F1C-6820F4EF40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5784E-FE98-470D-90F7-B1FCB93F36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923DD0-FE53-4FD6-B278-2C3EC4F58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8b4450-9b5a-44e7-a867-7a2f4af0970a"/>
    <ds:schemaRef ds:uri="cb352892-d89d-4662-a6c5-41c573b83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BD4B7-34D0-46D3-9DAA-F9A742A3BC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8b4450-9b5a-44e7-a867-7a2f4af0970a"/>
    <ds:schemaRef ds:uri="cb352892-d89d-4662-a6c5-41c573b837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652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LARBAUD CAMILLE</dc:creator>
  <cp:lastModifiedBy>LARBAUD CAMILLE</cp:lastModifiedBy>
  <cp:revision>102</cp:revision>
  <cp:lastPrinted>2025-12-22T13:21:00Z</cp:lastPrinted>
  <dcterms:created xsi:type="dcterms:W3CDTF">2022-06-02T12:50:00Z</dcterms:created>
  <dcterms:modified xsi:type="dcterms:W3CDTF">2026-04-03T10:49:00Z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993770388</vt:i4>
  </property>
  <property fmtid="{D5CDD505-2E9C-101B-9397-08002B2CF9AE}" pid="3" name="_NewReviewCycle">
    <vt:lpwstr/>
  </property>
  <property fmtid="{D5CDD505-2E9C-101B-9397-08002B2CF9AE}" pid="4" name="_EmailSubject">
    <vt:lpwstr>Accord d'interessement</vt:lpwstr>
  </property>
  <property fmtid="{D5CDD505-2E9C-101B-9397-08002B2CF9AE}" pid="5" name="_AuthorEmail">
    <vt:lpwstr>nathalie.dahan@amundi.com</vt:lpwstr>
  </property>
  <property fmtid="{D5CDD505-2E9C-101B-9397-08002B2CF9AE}" pid="6" name="_AuthorEmailDisplayName">
    <vt:lpwstr>Dahan Nathalie (AMUNDI)</vt:lpwstr>
  </property>
  <property fmtid="{D5CDD505-2E9C-101B-9397-08002B2CF9AE}" pid="7" name="_ReviewingToolsShownOnce">
    <vt:lpwstr/>
  </property>
  <property fmtid="{D5CDD505-2E9C-101B-9397-08002B2CF9AE}" pid="8" name="ContentTypeId">
    <vt:lpwstr>0x01010087F9C605B25043408D6E8F9D8248E0EC</vt:lpwstr>
  </property>
  <property fmtid="{D5CDD505-2E9C-101B-9397-08002B2CF9AE}" pid="9" name="MediaServiceImageTags">
    <vt:lpwstr/>
  </property>
</Properties>
</file>