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907E" w14:textId="4CABB6D3" w:rsidR="00EA5600" w:rsidRDefault="00F43FB8" w:rsidP="00F43FB8">
      <w:pPr>
        <w:pStyle w:val="Titre"/>
      </w:pPr>
      <w:r>
        <w:t xml:space="preserve">ACCORD D’ENTREPRISE </w:t>
      </w:r>
      <w:r w:rsidR="00F9599A" w:rsidRPr="00F43FB8">
        <w:t>RELATIF A LA PERIODE DE REFERENCE DES CONGES PAYES</w:t>
      </w:r>
    </w:p>
    <w:p w14:paraId="0DF6A5E6" w14:textId="77777777" w:rsidR="00414284" w:rsidRDefault="00414284" w:rsidP="00414284"/>
    <w:p w14:paraId="4FB1E898" w14:textId="55D07AB5" w:rsidR="00A06538" w:rsidRDefault="00414284">
      <w:pPr>
        <w:pStyle w:val="TM1"/>
        <w:tabs>
          <w:tab w:val="left" w:pos="480"/>
          <w:tab w:val="right" w:leader="dot" w:pos="9628"/>
        </w:tabs>
        <w:rPr>
          <w:noProof/>
          <w:kern w:val="2"/>
          <w:sz w:val="24"/>
          <w:szCs w:val="24"/>
          <w:lang w:eastAsia="fr-FR"/>
          <w14:ligatures w14:val="standardContextual"/>
        </w:rPr>
      </w:pPr>
      <w:r>
        <w:fldChar w:fldCharType="begin"/>
      </w:r>
      <w:r>
        <w:instrText xml:space="preserve"> TOC \o "1-2" \h \z \u </w:instrText>
      </w:r>
      <w:r>
        <w:fldChar w:fldCharType="separate"/>
      </w:r>
      <w:hyperlink w:anchor="_Toc221632008" w:history="1">
        <w:r w:rsidR="00A06538" w:rsidRPr="00D50552">
          <w:rPr>
            <w:rStyle w:val="Lienhypertexte"/>
            <w:noProof/>
          </w:rPr>
          <w:t>1</w:t>
        </w:r>
        <w:r w:rsidR="00A06538">
          <w:rPr>
            <w:noProof/>
            <w:kern w:val="2"/>
            <w:sz w:val="24"/>
            <w:szCs w:val="24"/>
            <w:lang w:eastAsia="fr-FR"/>
            <w14:ligatures w14:val="standardContextual"/>
          </w:rPr>
          <w:tab/>
        </w:r>
        <w:r w:rsidR="00A06538" w:rsidRPr="00D50552">
          <w:rPr>
            <w:rStyle w:val="Lienhypertexte"/>
            <w:noProof/>
          </w:rPr>
          <w:t>Préambule</w:t>
        </w:r>
        <w:r w:rsidR="00A06538">
          <w:rPr>
            <w:noProof/>
            <w:webHidden/>
          </w:rPr>
          <w:tab/>
        </w:r>
        <w:r w:rsidR="00A06538">
          <w:rPr>
            <w:noProof/>
            <w:webHidden/>
          </w:rPr>
          <w:fldChar w:fldCharType="begin"/>
        </w:r>
        <w:r w:rsidR="00A06538">
          <w:rPr>
            <w:noProof/>
            <w:webHidden/>
          </w:rPr>
          <w:instrText xml:space="preserve"> PAGEREF _Toc221632008 \h </w:instrText>
        </w:r>
        <w:r w:rsidR="00A06538">
          <w:rPr>
            <w:noProof/>
            <w:webHidden/>
          </w:rPr>
        </w:r>
        <w:r w:rsidR="00A06538">
          <w:rPr>
            <w:noProof/>
            <w:webHidden/>
          </w:rPr>
          <w:fldChar w:fldCharType="separate"/>
        </w:r>
        <w:r w:rsidR="00A06538">
          <w:rPr>
            <w:noProof/>
            <w:webHidden/>
          </w:rPr>
          <w:t>3</w:t>
        </w:r>
        <w:r w:rsidR="00A06538">
          <w:rPr>
            <w:noProof/>
            <w:webHidden/>
          </w:rPr>
          <w:fldChar w:fldCharType="end"/>
        </w:r>
      </w:hyperlink>
    </w:p>
    <w:p w14:paraId="7734FF4F" w14:textId="38835657" w:rsidR="00A06538" w:rsidRDefault="00A06538">
      <w:pPr>
        <w:pStyle w:val="TM1"/>
        <w:tabs>
          <w:tab w:val="left" w:pos="480"/>
          <w:tab w:val="right" w:leader="dot" w:pos="9628"/>
        </w:tabs>
        <w:rPr>
          <w:noProof/>
          <w:kern w:val="2"/>
          <w:sz w:val="24"/>
          <w:szCs w:val="24"/>
          <w:lang w:eastAsia="fr-FR"/>
          <w14:ligatures w14:val="standardContextual"/>
        </w:rPr>
      </w:pPr>
      <w:hyperlink w:anchor="_Toc221632009" w:history="1">
        <w:r w:rsidRPr="00D50552">
          <w:rPr>
            <w:rStyle w:val="Lienhypertexte"/>
            <w:noProof/>
          </w:rPr>
          <w:t>2</w:t>
        </w:r>
        <w:r>
          <w:rPr>
            <w:noProof/>
            <w:kern w:val="2"/>
            <w:sz w:val="24"/>
            <w:szCs w:val="24"/>
            <w:lang w:eastAsia="fr-FR"/>
            <w14:ligatures w14:val="standardContextual"/>
          </w:rPr>
          <w:tab/>
        </w:r>
        <w:r w:rsidRPr="00D50552">
          <w:rPr>
            <w:rStyle w:val="Lienhypertexte"/>
            <w:noProof/>
          </w:rPr>
          <w:t>Champ d’application</w:t>
        </w:r>
        <w:r>
          <w:rPr>
            <w:noProof/>
            <w:webHidden/>
          </w:rPr>
          <w:tab/>
        </w:r>
        <w:r>
          <w:rPr>
            <w:noProof/>
            <w:webHidden/>
          </w:rPr>
          <w:fldChar w:fldCharType="begin"/>
        </w:r>
        <w:r>
          <w:rPr>
            <w:noProof/>
            <w:webHidden/>
          </w:rPr>
          <w:instrText xml:space="preserve"> PAGEREF _Toc221632009 \h </w:instrText>
        </w:r>
        <w:r>
          <w:rPr>
            <w:noProof/>
            <w:webHidden/>
          </w:rPr>
        </w:r>
        <w:r>
          <w:rPr>
            <w:noProof/>
            <w:webHidden/>
          </w:rPr>
          <w:fldChar w:fldCharType="separate"/>
        </w:r>
        <w:r>
          <w:rPr>
            <w:noProof/>
            <w:webHidden/>
          </w:rPr>
          <w:t>3</w:t>
        </w:r>
        <w:r>
          <w:rPr>
            <w:noProof/>
            <w:webHidden/>
          </w:rPr>
          <w:fldChar w:fldCharType="end"/>
        </w:r>
      </w:hyperlink>
    </w:p>
    <w:p w14:paraId="47336FB6" w14:textId="49193800" w:rsidR="00A06538" w:rsidRDefault="00A06538">
      <w:pPr>
        <w:pStyle w:val="TM1"/>
        <w:tabs>
          <w:tab w:val="left" w:pos="480"/>
          <w:tab w:val="right" w:leader="dot" w:pos="9628"/>
        </w:tabs>
        <w:rPr>
          <w:noProof/>
          <w:kern w:val="2"/>
          <w:sz w:val="24"/>
          <w:szCs w:val="24"/>
          <w:lang w:eastAsia="fr-FR"/>
          <w14:ligatures w14:val="standardContextual"/>
        </w:rPr>
      </w:pPr>
      <w:hyperlink w:anchor="_Toc221632010" w:history="1">
        <w:r w:rsidRPr="00D50552">
          <w:rPr>
            <w:rStyle w:val="Lienhypertexte"/>
            <w:noProof/>
          </w:rPr>
          <w:t>3</w:t>
        </w:r>
        <w:r>
          <w:rPr>
            <w:noProof/>
            <w:kern w:val="2"/>
            <w:sz w:val="24"/>
            <w:szCs w:val="24"/>
            <w:lang w:eastAsia="fr-FR"/>
            <w14:ligatures w14:val="standardContextual"/>
          </w:rPr>
          <w:tab/>
        </w:r>
        <w:r w:rsidRPr="00D50552">
          <w:rPr>
            <w:rStyle w:val="Lienhypertexte"/>
            <w:noProof/>
          </w:rPr>
          <w:t>Base légale</w:t>
        </w:r>
        <w:r>
          <w:rPr>
            <w:noProof/>
            <w:webHidden/>
          </w:rPr>
          <w:tab/>
        </w:r>
        <w:r>
          <w:rPr>
            <w:noProof/>
            <w:webHidden/>
          </w:rPr>
          <w:fldChar w:fldCharType="begin"/>
        </w:r>
        <w:r>
          <w:rPr>
            <w:noProof/>
            <w:webHidden/>
          </w:rPr>
          <w:instrText xml:space="preserve"> PAGEREF _Toc221632010 \h </w:instrText>
        </w:r>
        <w:r>
          <w:rPr>
            <w:noProof/>
            <w:webHidden/>
          </w:rPr>
        </w:r>
        <w:r>
          <w:rPr>
            <w:noProof/>
            <w:webHidden/>
          </w:rPr>
          <w:fldChar w:fldCharType="separate"/>
        </w:r>
        <w:r>
          <w:rPr>
            <w:noProof/>
            <w:webHidden/>
          </w:rPr>
          <w:t>4</w:t>
        </w:r>
        <w:r>
          <w:rPr>
            <w:noProof/>
            <w:webHidden/>
          </w:rPr>
          <w:fldChar w:fldCharType="end"/>
        </w:r>
      </w:hyperlink>
    </w:p>
    <w:p w14:paraId="1B517641" w14:textId="2540B39A" w:rsidR="00A06538" w:rsidRDefault="00A06538">
      <w:pPr>
        <w:pStyle w:val="TM1"/>
        <w:tabs>
          <w:tab w:val="left" w:pos="480"/>
          <w:tab w:val="right" w:leader="dot" w:pos="9628"/>
        </w:tabs>
        <w:rPr>
          <w:noProof/>
          <w:kern w:val="2"/>
          <w:sz w:val="24"/>
          <w:szCs w:val="24"/>
          <w:lang w:eastAsia="fr-FR"/>
          <w14:ligatures w14:val="standardContextual"/>
        </w:rPr>
      </w:pPr>
      <w:hyperlink w:anchor="_Toc221632011" w:history="1">
        <w:r w:rsidRPr="00D50552">
          <w:rPr>
            <w:rStyle w:val="Lienhypertexte"/>
            <w:noProof/>
          </w:rPr>
          <w:t>4</w:t>
        </w:r>
        <w:r>
          <w:rPr>
            <w:noProof/>
            <w:kern w:val="2"/>
            <w:sz w:val="24"/>
            <w:szCs w:val="24"/>
            <w:lang w:eastAsia="fr-FR"/>
            <w14:ligatures w14:val="standardContextual"/>
          </w:rPr>
          <w:tab/>
        </w:r>
        <w:r w:rsidRPr="00D50552">
          <w:rPr>
            <w:rStyle w:val="Lienhypertexte"/>
            <w:noProof/>
          </w:rPr>
          <w:t>Périodes de référence – Régime cible</w:t>
        </w:r>
        <w:r>
          <w:rPr>
            <w:noProof/>
            <w:webHidden/>
          </w:rPr>
          <w:tab/>
        </w:r>
        <w:r>
          <w:rPr>
            <w:noProof/>
            <w:webHidden/>
          </w:rPr>
          <w:fldChar w:fldCharType="begin"/>
        </w:r>
        <w:r>
          <w:rPr>
            <w:noProof/>
            <w:webHidden/>
          </w:rPr>
          <w:instrText xml:space="preserve"> PAGEREF _Toc221632011 \h </w:instrText>
        </w:r>
        <w:r>
          <w:rPr>
            <w:noProof/>
            <w:webHidden/>
          </w:rPr>
        </w:r>
        <w:r>
          <w:rPr>
            <w:noProof/>
            <w:webHidden/>
          </w:rPr>
          <w:fldChar w:fldCharType="separate"/>
        </w:r>
        <w:r>
          <w:rPr>
            <w:noProof/>
            <w:webHidden/>
          </w:rPr>
          <w:t>4</w:t>
        </w:r>
        <w:r>
          <w:rPr>
            <w:noProof/>
            <w:webHidden/>
          </w:rPr>
          <w:fldChar w:fldCharType="end"/>
        </w:r>
      </w:hyperlink>
    </w:p>
    <w:p w14:paraId="1F326CFD" w14:textId="5C0663F3" w:rsidR="00A06538" w:rsidRDefault="00A06538">
      <w:pPr>
        <w:pStyle w:val="TM2"/>
        <w:tabs>
          <w:tab w:val="left" w:pos="960"/>
          <w:tab w:val="right" w:leader="dot" w:pos="9628"/>
        </w:tabs>
        <w:rPr>
          <w:noProof/>
          <w:kern w:val="2"/>
          <w:sz w:val="24"/>
          <w:szCs w:val="24"/>
          <w:lang w:eastAsia="fr-FR"/>
          <w14:ligatures w14:val="standardContextual"/>
        </w:rPr>
      </w:pPr>
      <w:hyperlink w:anchor="_Toc221632012" w:history="1">
        <w:r w:rsidRPr="00D50552">
          <w:rPr>
            <w:rStyle w:val="Lienhypertexte"/>
            <w:noProof/>
          </w:rPr>
          <w:t>4.1</w:t>
        </w:r>
        <w:r>
          <w:rPr>
            <w:noProof/>
            <w:kern w:val="2"/>
            <w:sz w:val="24"/>
            <w:szCs w:val="24"/>
            <w:lang w:eastAsia="fr-FR"/>
            <w14:ligatures w14:val="standardContextual"/>
          </w:rPr>
          <w:tab/>
        </w:r>
        <w:r w:rsidRPr="00D50552">
          <w:rPr>
            <w:rStyle w:val="Lienhypertexte"/>
            <w:noProof/>
          </w:rPr>
          <w:t>Principe général</w:t>
        </w:r>
        <w:r>
          <w:rPr>
            <w:noProof/>
            <w:webHidden/>
          </w:rPr>
          <w:tab/>
        </w:r>
        <w:r>
          <w:rPr>
            <w:noProof/>
            <w:webHidden/>
          </w:rPr>
          <w:fldChar w:fldCharType="begin"/>
        </w:r>
        <w:r>
          <w:rPr>
            <w:noProof/>
            <w:webHidden/>
          </w:rPr>
          <w:instrText xml:space="preserve"> PAGEREF _Toc221632012 \h </w:instrText>
        </w:r>
        <w:r>
          <w:rPr>
            <w:noProof/>
            <w:webHidden/>
          </w:rPr>
        </w:r>
        <w:r>
          <w:rPr>
            <w:noProof/>
            <w:webHidden/>
          </w:rPr>
          <w:fldChar w:fldCharType="separate"/>
        </w:r>
        <w:r>
          <w:rPr>
            <w:noProof/>
            <w:webHidden/>
          </w:rPr>
          <w:t>4</w:t>
        </w:r>
        <w:r>
          <w:rPr>
            <w:noProof/>
            <w:webHidden/>
          </w:rPr>
          <w:fldChar w:fldCharType="end"/>
        </w:r>
      </w:hyperlink>
    </w:p>
    <w:p w14:paraId="6C8BE36D" w14:textId="24FB139A" w:rsidR="00A06538" w:rsidRDefault="00A06538">
      <w:pPr>
        <w:pStyle w:val="TM2"/>
        <w:tabs>
          <w:tab w:val="left" w:pos="960"/>
          <w:tab w:val="right" w:leader="dot" w:pos="9628"/>
        </w:tabs>
        <w:rPr>
          <w:noProof/>
          <w:kern w:val="2"/>
          <w:sz w:val="24"/>
          <w:szCs w:val="24"/>
          <w:lang w:eastAsia="fr-FR"/>
          <w14:ligatures w14:val="standardContextual"/>
        </w:rPr>
      </w:pPr>
      <w:hyperlink w:anchor="_Toc221632013" w:history="1">
        <w:r w:rsidRPr="00D50552">
          <w:rPr>
            <w:rStyle w:val="Lienhypertexte"/>
            <w:noProof/>
          </w:rPr>
          <w:t>4.2</w:t>
        </w:r>
        <w:r>
          <w:rPr>
            <w:noProof/>
            <w:kern w:val="2"/>
            <w:sz w:val="24"/>
            <w:szCs w:val="24"/>
            <w:lang w:eastAsia="fr-FR"/>
            <w14:ligatures w14:val="standardContextual"/>
          </w:rPr>
          <w:tab/>
        </w:r>
        <w:r w:rsidRPr="00D50552">
          <w:rPr>
            <w:rStyle w:val="Lienhypertexte"/>
            <w:noProof/>
          </w:rPr>
          <w:t>Salariés intervenant en clientèle</w:t>
        </w:r>
        <w:r>
          <w:rPr>
            <w:noProof/>
            <w:webHidden/>
          </w:rPr>
          <w:tab/>
        </w:r>
        <w:r>
          <w:rPr>
            <w:noProof/>
            <w:webHidden/>
          </w:rPr>
          <w:fldChar w:fldCharType="begin"/>
        </w:r>
        <w:r>
          <w:rPr>
            <w:noProof/>
            <w:webHidden/>
          </w:rPr>
          <w:instrText xml:space="preserve"> PAGEREF _Toc221632013 \h </w:instrText>
        </w:r>
        <w:r>
          <w:rPr>
            <w:noProof/>
            <w:webHidden/>
          </w:rPr>
        </w:r>
        <w:r>
          <w:rPr>
            <w:noProof/>
            <w:webHidden/>
          </w:rPr>
          <w:fldChar w:fldCharType="separate"/>
        </w:r>
        <w:r>
          <w:rPr>
            <w:noProof/>
            <w:webHidden/>
          </w:rPr>
          <w:t>4</w:t>
        </w:r>
        <w:r>
          <w:rPr>
            <w:noProof/>
            <w:webHidden/>
          </w:rPr>
          <w:fldChar w:fldCharType="end"/>
        </w:r>
      </w:hyperlink>
    </w:p>
    <w:p w14:paraId="4DA0AB4E" w14:textId="5C8117DE" w:rsidR="00A06538" w:rsidRDefault="00A06538">
      <w:pPr>
        <w:pStyle w:val="TM2"/>
        <w:tabs>
          <w:tab w:val="left" w:pos="960"/>
          <w:tab w:val="right" w:leader="dot" w:pos="9628"/>
        </w:tabs>
        <w:rPr>
          <w:noProof/>
          <w:kern w:val="2"/>
          <w:sz w:val="24"/>
          <w:szCs w:val="24"/>
          <w:lang w:eastAsia="fr-FR"/>
          <w14:ligatures w14:val="standardContextual"/>
        </w:rPr>
      </w:pPr>
      <w:hyperlink w:anchor="_Toc221632014" w:history="1">
        <w:r w:rsidRPr="00D50552">
          <w:rPr>
            <w:rStyle w:val="Lienhypertexte"/>
            <w:noProof/>
          </w:rPr>
          <w:t>4.3</w:t>
        </w:r>
        <w:r>
          <w:rPr>
            <w:noProof/>
            <w:kern w:val="2"/>
            <w:sz w:val="24"/>
            <w:szCs w:val="24"/>
            <w:lang w:eastAsia="fr-FR"/>
            <w14:ligatures w14:val="standardContextual"/>
          </w:rPr>
          <w:tab/>
        </w:r>
        <w:r w:rsidRPr="00D50552">
          <w:rPr>
            <w:rStyle w:val="Lienhypertexte"/>
            <w:noProof/>
          </w:rPr>
          <w:t>Salariés rattachés au siège social</w:t>
        </w:r>
        <w:r>
          <w:rPr>
            <w:noProof/>
            <w:webHidden/>
          </w:rPr>
          <w:tab/>
        </w:r>
        <w:r>
          <w:rPr>
            <w:noProof/>
            <w:webHidden/>
          </w:rPr>
          <w:fldChar w:fldCharType="begin"/>
        </w:r>
        <w:r>
          <w:rPr>
            <w:noProof/>
            <w:webHidden/>
          </w:rPr>
          <w:instrText xml:space="preserve"> PAGEREF _Toc221632014 \h </w:instrText>
        </w:r>
        <w:r>
          <w:rPr>
            <w:noProof/>
            <w:webHidden/>
          </w:rPr>
        </w:r>
        <w:r>
          <w:rPr>
            <w:noProof/>
            <w:webHidden/>
          </w:rPr>
          <w:fldChar w:fldCharType="separate"/>
        </w:r>
        <w:r>
          <w:rPr>
            <w:noProof/>
            <w:webHidden/>
          </w:rPr>
          <w:t>4</w:t>
        </w:r>
        <w:r>
          <w:rPr>
            <w:noProof/>
            <w:webHidden/>
          </w:rPr>
          <w:fldChar w:fldCharType="end"/>
        </w:r>
      </w:hyperlink>
    </w:p>
    <w:p w14:paraId="27D8BFF4" w14:textId="6CDB345F" w:rsidR="00A06538" w:rsidRDefault="00A06538">
      <w:pPr>
        <w:pStyle w:val="TM2"/>
        <w:tabs>
          <w:tab w:val="left" w:pos="960"/>
          <w:tab w:val="right" w:leader="dot" w:pos="9628"/>
        </w:tabs>
        <w:rPr>
          <w:noProof/>
          <w:kern w:val="2"/>
          <w:sz w:val="24"/>
          <w:szCs w:val="24"/>
          <w:lang w:eastAsia="fr-FR"/>
          <w14:ligatures w14:val="standardContextual"/>
        </w:rPr>
      </w:pPr>
      <w:hyperlink w:anchor="_Toc221632015" w:history="1">
        <w:r w:rsidRPr="00D50552">
          <w:rPr>
            <w:rStyle w:val="Lienhypertexte"/>
            <w:noProof/>
          </w:rPr>
          <w:t>4.4</w:t>
        </w:r>
        <w:r>
          <w:rPr>
            <w:noProof/>
            <w:kern w:val="2"/>
            <w:sz w:val="24"/>
            <w:szCs w:val="24"/>
            <w:lang w:eastAsia="fr-FR"/>
            <w14:ligatures w14:val="standardContextual"/>
          </w:rPr>
          <w:tab/>
        </w:r>
        <w:r w:rsidRPr="00D50552">
          <w:rPr>
            <w:rStyle w:val="Lienhypertexte"/>
            <w:noProof/>
          </w:rPr>
          <w:t>Changement de rattachement a une catégorie de salarié en cours de période de référence</w:t>
        </w:r>
        <w:r>
          <w:rPr>
            <w:noProof/>
            <w:webHidden/>
          </w:rPr>
          <w:tab/>
        </w:r>
        <w:r>
          <w:rPr>
            <w:noProof/>
            <w:webHidden/>
          </w:rPr>
          <w:fldChar w:fldCharType="begin"/>
        </w:r>
        <w:r>
          <w:rPr>
            <w:noProof/>
            <w:webHidden/>
          </w:rPr>
          <w:instrText xml:space="preserve"> PAGEREF _Toc221632015 \h </w:instrText>
        </w:r>
        <w:r>
          <w:rPr>
            <w:noProof/>
            <w:webHidden/>
          </w:rPr>
        </w:r>
        <w:r>
          <w:rPr>
            <w:noProof/>
            <w:webHidden/>
          </w:rPr>
          <w:fldChar w:fldCharType="separate"/>
        </w:r>
        <w:r>
          <w:rPr>
            <w:noProof/>
            <w:webHidden/>
          </w:rPr>
          <w:t>5</w:t>
        </w:r>
        <w:r>
          <w:rPr>
            <w:noProof/>
            <w:webHidden/>
          </w:rPr>
          <w:fldChar w:fldCharType="end"/>
        </w:r>
      </w:hyperlink>
    </w:p>
    <w:p w14:paraId="4148CDB4" w14:textId="162A789D" w:rsidR="00A06538" w:rsidRDefault="00A06538">
      <w:pPr>
        <w:pStyle w:val="TM1"/>
        <w:tabs>
          <w:tab w:val="left" w:pos="480"/>
          <w:tab w:val="right" w:leader="dot" w:pos="9628"/>
        </w:tabs>
        <w:rPr>
          <w:noProof/>
          <w:kern w:val="2"/>
          <w:sz w:val="24"/>
          <w:szCs w:val="24"/>
          <w:lang w:eastAsia="fr-FR"/>
          <w14:ligatures w14:val="standardContextual"/>
        </w:rPr>
      </w:pPr>
      <w:hyperlink w:anchor="_Toc221632016" w:history="1">
        <w:r w:rsidRPr="00D50552">
          <w:rPr>
            <w:rStyle w:val="Lienhypertexte"/>
            <w:noProof/>
          </w:rPr>
          <w:t>5</w:t>
        </w:r>
        <w:r>
          <w:rPr>
            <w:noProof/>
            <w:kern w:val="2"/>
            <w:sz w:val="24"/>
            <w:szCs w:val="24"/>
            <w:lang w:eastAsia="fr-FR"/>
            <w14:ligatures w14:val="standardContextual"/>
          </w:rPr>
          <w:tab/>
        </w:r>
        <w:r w:rsidRPr="00D50552">
          <w:rPr>
            <w:rStyle w:val="Lienhypertexte"/>
            <w:noProof/>
          </w:rPr>
          <w:t>Dispositions transitoires</w:t>
        </w:r>
        <w:r>
          <w:rPr>
            <w:noProof/>
            <w:webHidden/>
          </w:rPr>
          <w:tab/>
        </w:r>
        <w:r>
          <w:rPr>
            <w:noProof/>
            <w:webHidden/>
          </w:rPr>
          <w:fldChar w:fldCharType="begin"/>
        </w:r>
        <w:r>
          <w:rPr>
            <w:noProof/>
            <w:webHidden/>
          </w:rPr>
          <w:instrText xml:space="preserve"> PAGEREF _Toc221632016 \h </w:instrText>
        </w:r>
        <w:r>
          <w:rPr>
            <w:noProof/>
            <w:webHidden/>
          </w:rPr>
        </w:r>
        <w:r>
          <w:rPr>
            <w:noProof/>
            <w:webHidden/>
          </w:rPr>
          <w:fldChar w:fldCharType="separate"/>
        </w:r>
        <w:r>
          <w:rPr>
            <w:noProof/>
            <w:webHidden/>
          </w:rPr>
          <w:t>5</w:t>
        </w:r>
        <w:r>
          <w:rPr>
            <w:noProof/>
            <w:webHidden/>
          </w:rPr>
          <w:fldChar w:fldCharType="end"/>
        </w:r>
      </w:hyperlink>
    </w:p>
    <w:p w14:paraId="210858F8" w14:textId="225157B4" w:rsidR="00A06538" w:rsidRDefault="00A06538">
      <w:pPr>
        <w:pStyle w:val="TM2"/>
        <w:tabs>
          <w:tab w:val="left" w:pos="960"/>
          <w:tab w:val="right" w:leader="dot" w:pos="9628"/>
        </w:tabs>
        <w:rPr>
          <w:noProof/>
          <w:kern w:val="2"/>
          <w:sz w:val="24"/>
          <w:szCs w:val="24"/>
          <w:lang w:eastAsia="fr-FR"/>
          <w14:ligatures w14:val="standardContextual"/>
        </w:rPr>
      </w:pPr>
      <w:hyperlink w:anchor="_Toc221632017" w:history="1">
        <w:r w:rsidRPr="00D50552">
          <w:rPr>
            <w:rStyle w:val="Lienhypertexte"/>
            <w:noProof/>
          </w:rPr>
          <w:t>5.1</w:t>
        </w:r>
        <w:r>
          <w:rPr>
            <w:noProof/>
            <w:kern w:val="2"/>
            <w:sz w:val="24"/>
            <w:szCs w:val="24"/>
            <w:lang w:eastAsia="fr-FR"/>
            <w14:ligatures w14:val="standardContextual"/>
          </w:rPr>
          <w:tab/>
        </w:r>
        <w:r w:rsidRPr="00D50552">
          <w:rPr>
            <w:rStyle w:val="Lienhypertexte"/>
            <w:noProof/>
          </w:rPr>
          <w:t>Principe général</w:t>
        </w:r>
        <w:r>
          <w:rPr>
            <w:noProof/>
            <w:webHidden/>
          </w:rPr>
          <w:tab/>
        </w:r>
        <w:r>
          <w:rPr>
            <w:noProof/>
            <w:webHidden/>
          </w:rPr>
          <w:fldChar w:fldCharType="begin"/>
        </w:r>
        <w:r>
          <w:rPr>
            <w:noProof/>
            <w:webHidden/>
          </w:rPr>
          <w:instrText xml:space="preserve"> PAGEREF _Toc221632017 \h </w:instrText>
        </w:r>
        <w:r>
          <w:rPr>
            <w:noProof/>
            <w:webHidden/>
          </w:rPr>
        </w:r>
        <w:r>
          <w:rPr>
            <w:noProof/>
            <w:webHidden/>
          </w:rPr>
          <w:fldChar w:fldCharType="separate"/>
        </w:r>
        <w:r>
          <w:rPr>
            <w:noProof/>
            <w:webHidden/>
          </w:rPr>
          <w:t>5</w:t>
        </w:r>
        <w:r>
          <w:rPr>
            <w:noProof/>
            <w:webHidden/>
          </w:rPr>
          <w:fldChar w:fldCharType="end"/>
        </w:r>
      </w:hyperlink>
    </w:p>
    <w:p w14:paraId="5849EF1E" w14:textId="465A08C0" w:rsidR="00A06538" w:rsidRDefault="00A06538">
      <w:pPr>
        <w:pStyle w:val="TM2"/>
        <w:tabs>
          <w:tab w:val="left" w:pos="960"/>
          <w:tab w:val="right" w:leader="dot" w:pos="9628"/>
        </w:tabs>
        <w:rPr>
          <w:noProof/>
          <w:kern w:val="2"/>
          <w:sz w:val="24"/>
          <w:szCs w:val="24"/>
          <w:lang w:eastAsia="fr-FR"/>
          <w14:ligatures w14:val="standardContextual"/>
        </w:rPr>
      </w:pPr>
      <w:hyperlink w:anchor="_Toc221632018" w:history="1">
        <w:r w:rsidRPr="00D50552">
          <w:rPr>
            <w:rStyle w:val="Lienhypertexte"/>
            <w:noProof/>
          </w:rPr>
          <w:t>5.2</w:t>
        </w:r>
        <w:r>
          <w:rPr>
            <w:noProof/>
            <w:kern w:val="2"/>
            <w:sz w:val="24"/>
            <w:szCs w:val="24"/>
            <w:lang w:eastAsia="fr-FR"/>
            <w14:ligatures w14:val="standardContextual"/>
          </w:rPr>
          <w:tab/>
        </w:r>
        <w:r w:rsidRPr="00D50552">
          <w:rPr>
            <w:rStyle w:val="Lienhypertexte"/>
            <w:noProof/>
          </w:rPr>
          <w:t>Salariés intervenant en clientèle</w:t>
        </w:r>
        <w:r>
          <w:rPr>
            <w:noProof/>
            <w:webHidden/>
          </w:rPr>
          <w:tab/>
        </w:r>
        <w:r>
          <w:rPr>
            <w:noProof/>
            <w:webHidden/>
          </w:rPr>
          <w:fldChar w:fldCharType="begin"/>
        </w:r>
        <w:r>
          <w:rPr>
            <w:noProof/>
            <w:webHidden/>
          </w:rPr>
          <w:instrText xml:space="preserve"> PAGEREF _Toc221632018 \h </w:instrText>
        </w:r>
        <w:r>
          <w:rPr>
            <w:noProof/>
            <w:webHidden/>
          </w:rPr>
        </w:r>
        <w:r>
          <w:rPr>
            <w:noProof/>
            <w:webHidden/>
          </w:rPr>
          <w:fldChar w:fldCharType="separate"/>
        </w:r>
        <w:r>
          <w:rPr>
            <w:noProof/>
            <w:webHidden/>
          </w:rPr>
          <w:t>5</w:t>
        </w:r>
        <w:r>
          <w:rPr>
            <w:noProof/>
            <w:webHidden/>
          </w:rPr>
          <w:fldChar w:fldCharType="end"/>
        </w:r>
      </w:hyperlink>
    </w:p>
    <w:p w14:paraId="2767479D" w14:textId="51079976" w:rsidR="00A06538" w:rsidRDefault="00A06538">
      <w:pPr>
        <w:pStyle w:val="TM2"/>
        <w:tabs>
          <w:tab w:val="left" w:pos="960"/>
          <w:tab w:val="right" w:leader="dot" w:pos="9628"/>
        </w:tabs>
        <w:rPr>
          <w:noProof/>
          <w:kern w:val="2"/>
          <w:sz w:val="24"/>
          <w:szCs w:val="24"/>
          <w:lang w:eastAsia="fr-FR"/>
          <w14:ligatures w14:val="standardContextual"/>
        </w:rPr>
      </w:pPr>
      <w:hyperlink w:anchor="_Toc221632019" w:history="1">
        <w:r w:rsidRPr="00D50552">
          <w:rPr>
            <w:rStyle w:val="Lienhypertexte"/>
            <w:noProof/>
          </w:rPr>
          <w:t>5.3</w:t>
        </w:r>
        <w:r>
          <w:rPr>
            <w:noProof/>
            <w:kern w:val="2"/>
            <w:sz w:val="24"/>
            <w:szCs w:val="24"/>
            <w:lang w:eastAsia="fr-FR"/>
            <w14:ligatures w14:val="standardContextual"/>
          </w:rPr>
          <w:tab/>
        </w:r>
        <w:r w:rsidRPr="00D50552">
          <w:rPr>
            <w:rStyle w:val="Lienhypertexte"/>
            <w:noProof/>
          </w:rPr>
          <w:t>Salariés rattachés au siège social</w:t>
        </w:r>
        <w:r>
          <w:rPr>
            <w:noProof/>
            <w:webHidden/>
          </w:rPr>
          <w:tab/>
        </w:r>
        <w:r>
          <w:rPr>
            <w:noProof/>
            <w:webHidden/>
          </w:rPr>
          <w:fldChar w:fldCharType="begin"/>
        </w:r>
        <w:r>
          <w:rPr>
            <w:noProof/>
            <w:webHidden/>
          </w:rPr>
          <w:instrText xml:space="preserve"> PAGEREF _Toc221632019 \h </w:instrText>
        </w:r>
        <w:r>
          <w:rPr>
            <w:noProof/>
            <w:webHidden/>
          </w:rPr>
        </w:r>
        <w:r>
          <w:rPr>
            <w:noProof/>
            <w:webHidden/>
          </w:rPr>
          <w:fldChar w:fldCharType="separate"/>
        </w:r>
        <w:r>
          <w:rPr>
            <w:noProof/>
            <w:webHidden/>
          </w:rPr>
          <w:t>5</w:t>
        </w:r>
        <w:r>
          <w:rPr>
            <w:noProof/>
            <w:webHidden/>
          </w:rPr>
          <w:fldChar w:fldCharType="end"/>
        </w:r>
      </w:hyperlink>
    </w:p>
    <w:p w14:paraId="40331339" w14:textId="60752DC0" w:rsidR="00A06538" w:rsidRDefault="00A06538">
      <w:pPr>
        <w:pStyle w:val="TM1"/>
        <w:tabs>
          <w:tab w:val="left" w:pos="480"/>
          <w:tab w:val="right" w:leader="dot" w:pos="9628"/>
        </w:tabs>
        <w:rPr>
          <w:noProof/>
          <w:kern w:val="2"/>
          <w:sz w:val="24"/>
          <w:szCs w:val="24"/>
          <w:lang w:eastAsia="fr-FR"/>
          <w14:ligatures w14:val="standardContextual"/>
        </w:rPr>
      </w:pPr>
      <w:hyperlink w:anchor="_Toc221632020" w:history="1">
        <w:r w:rsidRPr="00D50552">
          <w:rPr>
            <w:rStyle w:val="Lienhypertexte"/>
            <w:noProof/>
          </w:rPr>
          <w:t>6</w:t>
        </w:r>
        <w:r>
          <w:rPr>
            <w:noProof/>
            <w:kern w:val="2"/>
            <w:sz w:val="24"/>
            <w:szCs w:val="24"/>
            <w:lang w:eastAsia="fr-FR"/>
            <w14:ligatures w14:val="standardContextual"/>
          </w:rPr>
          <w:tab/>
        </w:r>
        <w:r w:rsidRPr="00D50552">
          <w:rPr>
            <w:rStyle w:val="Lienhypertexte"/>
            <w:noProof/>
          </w:rPr>
          <w:t>Période de prise des congés payés</w:t>
        </w:r>
        <w:r>
          <w:rPr>
            <w:noProof/>
            <w:webHidden/>
          </w:rPr>
          <w:tab/>
        </w:r>
        <w:r>
          <w:rPr>
            <w:noProof/>
            <w:webHidden/>
          </w:rPr>
          <w:fldChar w:fldCharType="begin"/>
        </w:r>
        <w:r>
          <w:rPr>
            <w:noProof/>
            <w:webHidden/>
          </w:rPr>
          <w:instrText xml:space="preserve"> PAGEREF _Toc221632020 \h </w:instrText>
        </w:r>
        <w:r>
          <w:rPr>
            <w:noProof/>
            <w:webHidden/>
          </w:rPr>
        </w:r>
        <w:r>
          <w:rPr>
            <w:noProof/>
            <w:webHidden/>
          </w:rPr>
          <w:fldChar w:fldCharType="separate"/>
        </w:r>
        <w:r>
          <w:rPr>
            <w:noProof/>
            <w:webHidden/>
          </w:rPr>
          <w:t>6</w:t>
        </w:r>
        <w:r>
          <w:rPr>
            <w:noProof/>
            <w:webHidden/>
          </w:rPr>
          <w:fldChar w:fldCharType="end"/>
        </w:r>
      </w:hyperlink>
    </w:p>
    <w:p w14:paraId="02754C99" w14:textId="7ABBEC01" w:rsidR="00A06538" w:rsidRDefault="00A06538">
      <w:pPr>
        <w:pStyle w:val="TM2"/>
        <w:tabs>
          <w:tab w:val="left" w:pos="960"/>
          <w:tab w:val="right" w:leader="dot" w:pos="9628"/>
        </w:tabs>
        <w:rPr>
          <w:noProof/>
          <w:kern w:val="2"/>
          <w:sz w:val="24"/>
          <w:szCs w:val="24"/>
          <w:lang w:eastAsia="fr-FR"/>
          <w14:ligatures w14:val="standardContextual"/>
        </w:rPr>
      </w:pPr>
      <w:hyperlink w:anchor="_Toc221632021" w:history="1">
        <w:r w:rsidRPr="00D50552">
          <w:rPr>
            <w:rStyle w:val="Lienhypertexte"/>
            <w:noProof/>
          </w:rPr>
          <w:t>6.1</w:t>
        </w:r>
        <w:r>
          <w:rPr>
            <w:noProof/>
            <w:kern w:val="2"/>
            <w:sz w:val="24"/>
            <w:szCs w:val="24"/>
            <w:lang w:eastAsia="fr-FR"/>
            <w14:ligatures w14:val="standardContextual"/>
          </w:rPr>
          <w:tab/>
        </w:r>
        <w:r w:rsidRPr="00D50552">
          <w:rPr>
            <w:rStyle w:val="Lienhypertexte"/>
            <w:noProof/>
          </w:rPr>
          <w:t>Principe général</w:t>
        </w:r>
        <w:r>
          <w:rPr>
            <w:noProof/>
            <w:webHidden/>
          </w:rPr>
          <w:tab/>
        </w:r>
        <w:r>
          <w:rPr>
            <w:noProof/>
            <w:webHidden/>
          </w:rPr>
          <w:fldChar w:fldCharType="begin"/>
        </w:r>
        <w:r>
          <w:rPr>
            <w:noProof/>
            <w:webHidden/>
          </w:rPr>
          <w:instrText xml:space="preserve"> PAGEREF _Toc221632021 \h </w:instrText>
        </w:r>
        <w:r>
          <w:rPr>
            <w:noProof/>
            <w:webHidden/>
          </w:rPr>
        </w:r>
        <w:r>
          <w:rPr>
            <w:noProof/>
            <w:webHidden/>
          </w:rPr>
          <w:fldChar w:fldCharType="separate"/>
        </w:r>
        <w:r>
          <w:rPr>
            <w:noProof/>
            <w:webHidden/>
          </w:rPr>
          <w:t>6</w:t>
        </w:r>
        <w:r>
          <w:rPr>
            <w:noProof/>
            <w:webHidden/>
          </w:rPr>
          <w:fldChar w:fldCharType="end"/>
        </w:r>
      </w:hyperlink>
    </w:p>
    <w:p w14:paraId="690849B8" w14:textId="0F3EFE7B" w:rsidR="00A06538" w:rsidRDefault="00A06538">
      <w:pPr>
        <w:pStyle w:val="TM2"/>
        <w:tabs>
          <w:tab w:val="left" w:pos="960"/>
          <w:tab w:val="right" w:leader="dot" w:pos="9628"/>
        </w:tabs>
        <w:rPr>
          <w:noProof/>
          <w:kern w:val="2"/>
          <w:sz w:val="24"/>
          <w:szCs w:val="24"/>
          <w:lang w:eastAsia="fr-FR"/>
          <w14:ligatures w14:val="standardContextual"/>
        </w:rPr>
      </w:pPr>
      <w:hyperlink w:anchor="_Toc221632022" w:history="1">
        <w:r w:rsidRPr="00D50552">
          <w:rPr>
            <w:rStyle w:val="Lienhypertexte"/>
            <w:noProof/>
          </w:rPr>
          <w:t>6.2</w:t>
        </w:r>
        <w:r>
          <w:rPr>
            <w:noProof/>
            <w:kern w:val="2"/>
            <w:sz w:val="24"/>
            <w:szCs w:val="24"/>
            <w:lang w:eastAsia="fr-FR"/>
            <w14:ligatures w14:val="standardContextual"/>
          </w:rPr>
          <w:tab/>
        </w:r>
        <w:r w:rsidRPr="00D50552">
          <w:rPr>
            <w:rStyle w:val="Lienhypertexte"/>
            <w:noProof/>
          </w:rPr>
          <w:t>Modalités d’acquisition des congés payés</w:t>
        </w:r>
        <w:r>
          <w:rPr>
            <w:noProof/>
            <w:webHidden/>
          </w:rPr>
          <w:tab/>
        </w:r>
        <w:r>
          <w:rPr>
            <w:noProof/>
            <w:webHidden/>
          </w:rPr>
          <w:fldChar w:fldCharType="begin"/>
        </w:r>
        <w:r>
          <w:rPr>
            <w:noProof/>
            <w:webHidden/>
          </w:rPr>
          <w:instrText xml:space="preserve"> PAGEREF _Toc221632022 \h </w:instrText>
        </w:r>
        <w:r>
          <w:rPr>
            <w:noProof/>
            <w:webHidden/>
          </w:rPr>
        </w:r>
        <w:r>
          <w:rPr>
            <w:noProof/>
            <w:webHidden/>
          </w:rPr>
          <w:fldChar w:fldCharType="separate"/>
        </w:r>
        <w:r>
          <w:rPr>
            <w:noProof/>
            <w:webHidden/>
          </w:rPr>
          <w:t>6</w:t>
        </w:r>
        <w:r>
          <w:rPr>
            <w:noProof/>
            <w:webHidden/>
          </w:rPr>
          <w:fldChar w:fldCharType="end"/>
        </w:r>
      </w:hyperlink>
    </w:p>
    <w:p w14:paraId="7E010444" w14:textId="1147149D" w:rsidR="00A06538" w:rsidRDefault="00A06538">
      <w:pPr>
        <w:pStyle w:val="TM2"/>
        <w:tabs>
          <w:tab w:val="left" w:pos="960"/>
          <w:tab w:val="right" w:leader="dot" w:pos="9628"/>
        </w:tabs>
        <w:rPr>
          <w:noProof/>
          <w:kern w:val="2"/>
          <w:sz w:val="24"/>
          <w:szCs w:val="24"/>
          <w:lang w:eastAsia="fr-FR"/>
          <w14:ligatures w14:val="standardContextual"/>
        </w:rPr>
      </w:pPr>
      <w:hyperlink w:anchor="_Toc221632023" w:history="1">
        <w:r w:rsidRPr="00D50552">
          <w:rPr>
            <w:rStyle w:val="Lienhypertexte"/>
            <w:noProof/>
          </w:rPr>
          <w:t>6.3</w:t>
        </w:r>
        <w:r>
          <w:rPr>
            <w:noProof/>
            <w:kern w:val="2"/>
            <w:sz w:val="24"/>
            <w:szCs w:val="24"/>
            <w:lang w:eastAsia="fr-FR"/>
            <w14:ligatures w14:val="standardContextual"/>
          </w:rPr>
          <w:tab/>
        </w:r>
        <w:r w:rsidRPr="00D50552">
          <w:rPr>
            <w:rStyle w:val="Lienhypertexte"/>
            <w:noProof/>
          </w:rPr>
          <w:t>Prise des congés payés</w:t>
        </w:r>
        <w:r>
          <w:rPr>
            <w:noProof/>
            <w:webHidden/>
          </w:rPr>
          <w:tab/>
        </w:r>
        <w:r>
          <w:rPr>
            <w:noProof/>
            <w:webHidden/>
          </w:rPr>
          <w:fldChar w:fldCharType="begin"/>
        </w:r>
        <w:r>
          <w:rPr>
            <w:noProof/>
            <w:webHidden/>
          </w:rPr>
          <w:instrText xml:space="preserve"> PAGEREF _Toc221632023 \h </w:instrText>
        </w:r>
        <w:r>
          <w:rPr>
            <w:noProof/>
            <w:webHidden/>
          </w:rPr>
        </w:r>
        <w:r>
          <w:rPr>
            <w:noProof/>
            <w:webHidden/>
          </w:rPr>
          <w:fldChar w:fldCharType="separate"/>
        </w:r>
        <w:r>
          <w:rPr>
            <w:noProof/>
            <w:webHidden/>
          </w:rPr>
          <w:t>7</w:t>
        </w:r>
        <w:r>
          <w:rPr>
            <w:noProof/>
            <w:webHidden/>
          </w:rPr>
          <w:fldChar w:fldCharType="end"/>
        </w:r>
      </w:hyperlink>
    </w:p>
    <w:p w14:paraId="080D8F2E" w14:textId="4CDA4BE2" w:rsidR="00A06538" w:rsidRDefault="00A06538">
      <w:pPr>
        <w:pStyle w:val="TM2"/>
        <w:tabs>
          <w:tab w:val="left" w:pos="960"/>
          <w:tab w:val="right" w:leader="dot" w:pos="9628"/>
        </w:tabs>
        <w:rPr>
          <w:noProof/>
          <w:kern w:val="2"/>
          <w:sz w:val="24"/>
          <w:szCs w:val="24"/>
          <w:lang w:eastAsia="fr-FR"/>
          <w14:ligatures w14:val="standardContextual"/>
        </w:rPr>
      </w:pPr>
      <w:hyperlink w:anchor="_Toc221632024" w:history="1">
        <w:r w:rsidRPr="00D50552">
          <w:rPr>
            <w:rStyle w:val="Lienhypertexte"/>
            <w:noProof/>
          </w:rPr>
          <w:t>6.4</w:t>
        </w:r>
        <w:r>
          <w:rPr>
            <w:noProof/>
            <w:kern w:val="2"/>
            <w:sz w:val="24"/>
            <w:szCs w:val="24"/>
            <w:lang w:eastAsia="fr-FR"/>
            <w14:ligatures w14:val="standardContextual"/>
          </w:rPr>
          <w:tab/>
        </w:r>
        <w:r w:rsidRPr="00D50552">
          <w:rPr>
            <w:rStyle w:val="Lienhypertexte"/>
            <w:noProof/>
          </w:rPr>
          <w:t>Congé principal</w:t>
        </w:r>
        <w:r>
          <w:rPr>
            <w:noProof/>
            <w:webHidden/>
          </w:rPr>
          <w:tab/>
        </w:r>
        <w:r>
          <w:rPr>
            <w:noProof/>
            <w:webHidden/>
          </w:rPr>
          <w:fldChar w:fldCharType="begin"/>
        </w:r>
        <w:r>
          <w:rPr>
            <w:noProof/>
            <w:webHidden/>
          </w:rPr>
          <w:instrText xml:space="preserve"> PAGEREF _Toc221632024 \h </w:instrText>
        </w:r>
        <w:r>
          <w:rPr>
            <w:noProof/>
            <w:webHidden/>
          </w:rPr>
        </w:r>
        <w:r>
          <w:rPr>
            <w:noProof/>
            <w:webHidden/>
          </w:rPr>
          <w:fldChar w:fldCharType="separate"/>
        </w:r>
        <w:r>
          <w:rPr>
            <w:noProof/>
            <w:webHidden/>
          </w:rPr>
          <w:t>7</w:t>
        </w:r>
        <w:r>
          <w:rPr>
            <w:noProof/>
            <w:webHidden/>
          </w:rPr>
          <w:fldChar w:fldCharType="end"/>
        </w:r>
      </w:hyperlink>
    </w:p>
    <w:p w14:paraId="0B3A8F89" w14:textId="62BDAEB3" w:rsidR="00A06538" w:rsidRDefault="00A06538">
      <w:pPr>
        <w:pStyle w:val="TM2"/>
        <w:tabs>
          <w:tab w:val="left" w:pos="960"/>
          <w:tab w:val="right" w:leader="dot" w:pos="9628"/>
        </w:tabs>
        <w:rPr>
          <w:noProof/>
          <w:kern w:val="2"/>
          <w:sz w:val="24"/>
          <w:szCs w:val="24"/>
          <w:lang w:eastAsia="fr-FR"/>
          <w14:ligatures w14:val="standardContextual"/>
        </w:rPr>
      </w:pPr>
      <w:hyperlink w:anchor="_Toc221632025" w:history="1">
        <w:r w:rsidRPr="00D50552">
          <w:rPr>
            <w:rStyle w:val="Lienhypertexte"/>
            <w:noProof/>
          </w:rPr>
          <w:t>6.5</w:t>
        </w:r>
        <w:r>
          <w:rPr>
            <w:noProof/>
            <w:kern w:val="2"/>
            <w:sz w:val="24"/>
            <w:szCs w:val="24"/>
            <w:lang w:eastAsia="fr-FR"/>
            <w14:ligatures w14:val="standardContextual"/>
          </w:rPr>
          <w:tab/>
        </w:r>
        <w:r w:rsidRPr="00D50552">
          <w:rPr>
            <w:rStyle w:val="Lienhypertexte"/>
            <w:noProof/>
          </w:rPr>
          <w:t>Ordre et organisation des départs en congés</w:t>
        </w:r>
        <w:r>
          <w:rPr>
            <w:noProof/>
            <w:webHidden/>
          </w:rPr>
          <w:tab/>
        </w:r>
        <w:r>
          <w:rPr>
            <w:noProof/>
            <w:webHidden/>
          </w:rPr>
          <w:fldChar w:fldCharType="begin"/>
        </w:r>
        <w:r>
          <w:rPr>
            <w:noProof/>
            <w:webHidden/>
          </w:rPr>
          <w:instrText xml:space="preserve"> PAGEREF _Toc221632025 \h </w:instrText>
        </w:r>
        <w:r>
          <w:rPr>
            <w:noProof/>
            <w:webHidden/>
          </w:rPr>
        </w:r>
        <w:r>
          <w:rPr>
            <w:noProof/>
            <w:webHidden/>
          </w:rPr>
          <w:fldChar w:fldCharType="separate"/>
        </w:r>
        <w:r>
          <w:rPr>
            <w:noProof/>
            <w:webHidden/>
          </w:rPr>
          <w:t>7</w:t>
        </w:r>
        <w:r>
          <w:rPr>
            <w:noProof/>
            <w:webHidden/>
          </w:rPr>
          <w:fldChar w:fldCharType="end"/>
        </w:r>
      </w:hyperlink>
    </w:p>
    <w:p w14:paraId="60A13A9B" w14:textId="423205E7" w:rsidR="00A06538" w:rsidRDefault="00A06538">
      <w:pPr>
        <w:pStyle w:val="TM2"/>
        <w:tabs>
          <w:tab w:val="left" w:pos="960"/>
          <w:tab w:val="right" w:leader="dot" w:pos="9628"/>
        </w:tabs>
        <w:rPr>
          <w:noProof/>
          <w:kern w:val="2"/>
          <w:sz w:val="24"/>
          <w:szCs w:val="24"/>
          <w:lang w:eastAsia="fr-FR"/>
          <w14:ligatures w14:val="standardContextual"/>
        </w:rPr>
      </w:pPr>
      <w:hyperlink w:anchor="_Toc221632026" w:history="1">
        <w:r w:rsidRPr="00D50552">
          <w:rPr>
            <w:rStyle w:val="Lienhypertexte"/>
            <w:noProof/>
          </w:rPr>
          <w:t>6.6</w:t>
        </w:r>
        <w:r>
          <w:rPr>
            <w:noProof/>
            <w:kern w:val="2"/>
            <w:sz w:val="24"/>
            <w:szCs w:val="24"/>
            <w:lang w:eastAsia="fr-FR"/>
            <w14:ligatures w14:val="standardContextual"/>
          </w:rPr>
          <w:tab/>
        </w:r>
        <w:r w:rsidRPr="00D50552">
          <w:rPr>
            <w:rStyle w:val="Lienhypertexte"/>
            <w:noProof/>
          </w:rPr>
          <w:t>Congés supplémentaires liés à l’ancienneté</w:t>
        </w:r>
        <w:r>
          <w:rPr>
            <w:noProof/>
            <w:webHidden/>
          </w:rPr>
          <w:tab/>
        </w:r>
        <w:r>
          <w:rPr>
            <w:noProof/>
            <w:webHidden/>
          </w:rPr>
          <w:fldChar w:fldCharType="begin"/>
        </w:r>
        <w:r>
          <w:rPr>
            <w:noProof/>
            <w:webHidden/>
          </w:rPr>
          <w:instrText xml:space="preserve"> PAGEREF _Toc221632026 \h </w:instrText>
        </w:r>
        <w:r>
          <w:rPr>
            <w:noProof/>
            <w:webHidden/>
          </w:rPr>
        </w:r>
        <w:r>
          <w:rPr>
            <w:noProof/>
            <w:webHidden/>
          </w:rPr>
          <w:fldChar w:fldCharType="separate"/>
        </w:r>
        <w:r>
          <w:rPr>
            <w:noProof/>
            <w:webHidden/>
          </w:rPr>
          <w:t>7</w:t>
        </w:r>
        <w:r>
          <w:rPr>
            <w:noProof/>
            <w:webHidden/>
          </w:rPr>
          <w:fldChar w:fldCharType="end"/>
        </w:r>
      </w:hyperlink>
    </w:p>
    <w:p w14:paraId="24524339" w14:textId="279EDC72" w:rsidR="00A06538" w:rsidRDefault="00A06538">
      <w:pPr>
        <w:pStyle w:val="TM2"/>
        <w:tabs>
          <w:tab w:val="left" w:pos="960"/>
          <w:tab w:val="right" w:leader="dot" w:pos="9628"/>
        </w:tabs>
        <w:rPr>
          <w:noProof/>
          <w:kern w:val="2"/>
          <w:sz w:val="24"/>
          <w:szCs w:val="24"/>
          <w:lang w:eastAsia="fr-FR"/>
          <w14:ligatures w14:val="standardContextual"/>
        </w:rPr>
      </w:pPr>
      <w:hyperlink w:anchor="_Toc221632027" w:history="1">
        <w:r w:rsidRPr="00D50552">
          <w:rPr>
            <w:rStyle w:val="Lienhypertexte"/>
            <w:noProof/>
          </w:rPr>
          <w:t>6.7</w:t>
        </w:r>
        <w:r>
          <w:rPr>
            <w:noProof/>
            <w:kern w:val="2"/>
            <w:sz w:val="24"/>
            <w:szCs w:val="24"/>
            <w:lang w:eastAsia="fr-FR"/>
            <w14:ligatures w14:val="standardContextual"/>
          </w:rPr>
          <w:tab/>
        </w:r>
        <w:r w:rsidRPr="00D50552">
          <w:rPr>
            <w:rStyle w:val="Lienhypertexte"/>
            <w:noProof/>
          </w:rPr>
          <w:t>Garanties</w:t>
        </w:r>
        <w:r>
          <w:rPr>
            <w:noProof/>
            <w:webHidden/>
          </w:rPr>
          <w:tab/>
        </w:r>
        <w:r>
          <w:rPr>
            <w:noProof/>
            <w:webHidden/>
          </w:rPr>
          <w:fldChar w:fldCharType="begin"/>
        </w:r>
        <w:r>
          <w:rPr>
            <w:noProof/>
            <w:webHidden/>
          </w:rPr>
          <w:instrText xml:space="preserve"> PAGEREF _Toc221632027 \h </w:instrText>
        </w:r>
        <w:r>
          <w:rPr>
            <w:noProof/>
            <w:webHidden/>
          </w:rPr>
        </w:r>
        <w:r>
          <w:rPr>
            <w:noProof/>
            <w:webHidden/>
          </w:rPr>
          <w:fldChar w:fldCharType="separate"/>
        </w:r>
        <w:r>
          <w:rPr>
            <w:noProof/>
            <w:webHidden/>
          </w:rPr>
          <w:t>7</w:t>
        </w:r>
        <w:r>
          <w:rPr>
            <w:noProof/>
            <w:webHidden/>
          </w:rPr>
          <w:fldChar w:fldCharType="end"/>
        </w:r>
      </w:hyperlink>
    </w:p>
    <w:p w14:paraId="02E99F4D" w14:textId="6BD9BDD7" w:rsidR="00A06538" w:rsidRDefault="00A06538">
      <w:pPr>
        <w:pStyle w:val="TM1"/>
        <w:tabs>
          <w:tab w:val="left" w:pos="480"/>
          <w:tab w:val="right" w:leader="dot" w:pos="9628"/>
        </w:tabs>
        <w:rPr>
          <w:noProof/>
          <w:kern w:val="2"/>
          <w:sz w:val="24"/>
          <w:szCs w:val="24"/>
          <w:lang w:eastAsia="fr-FR"/>
          <w14:ligatures w14:val="standardContextual"/>
        </w:rPr>
      </w:pPr>
      <w:hyperlink w:anchor="_Toc221632028" w:history="1">
        <w:r w:rsidRPr="00D50552">
          <w:rPr>
            <w:rStyle w:val="Lienhypertexte"/>
            <w:noProof/>
          </w:rPr>
          <w:t>7</w:t>
        </w:r>
        <w:r>
          <w:rPr>
            <w:noProof/>
            <w:kern w:val="2"/>
            <w:sz w:val="24"/>
            <w:szCs w:val="24"/>
            <w:lang w:eastAsia="fr-FR"/>
            <w14:ligatures w14:val="standardContextual"/>
          </w:rPr>
          <w:tab/>
        </w:r>
        <w:r w:rsidRPr="00D50552">
          <w:rPr>
            <w:rStyle w:val="Lienhypertexte"/>
            <w:noProof/>
          </w:rPr>
          <w:t>Fractionnement du congé principal</w:t>
        </w:r>
        <w:r>
          <w:rPr>
            <w:noProof/>
            <w:webHidden/>
          </w:rPr>
          <w:tab/>
        </w:r>
        <w:r>
          <w:rPr>
            <w:noProof/>
            <w:webHidden/>
          </w:rPr>
          <w:fldChar w:fldCharType="begin"/>
        </w:r>
        <w:r>
          <w:rPr>
            <w:noProof/>
            <w:webHidden/>
          </w:rPr>
          <w:instrText xml:space="preserve"> PAGEREF _Toc221632028 \h </w:instrText>
        </w:r>
        <w:r>
          <w:rPr>
            <w:noProof/>
            <w:webHidden/>
          </w:rPr>
        </w:r>
        <w:r>
          <w:rPr>
            <w:noProof/>
            <w:webHidden/>
          </w:rPr>
          <w:fldChar w:fldCharType="separate"/>
        </w:r>
        <w:r>
          <w:rPr>
            <w:noProof/>
            <w:webHidden/>
          </w:rPr>
          <w:t>7</w:t>
        </w:r>
        <w:r>
          <w:rPr>
            <w:noProof/>
            <w:webHidden/>
          </w:rPr>
          <w:fldChar w:fldCharType="end"/>
        </w:r>
      </w:hyperlink>
    </w:p>
    <w:p w14:paraId="57910C49" w14:textId="1DB9DA79" w:rsidR="00A06538" w:rsidRDefault="00A06538">
      <w:pPr>
        <w:pStyle w:val="TM2"/>
        <w:tabs>
          <w:tab w:val="left" w:pos="960"/>
          <w:tab w:val="right" w:leader="dot" w:pos="9628"/>
        </w:tabs>
        <w:rPr>
          <w:noProof/>
          <w:kern w:val="2"/>
          <w:sz w:val="24"/>
          <w:szCs w:val="24"/>
          <w:lang w:eastAsia="fr-FR"/>
          <w14:ligatures w14:val="standardContextual"/>
        </w:rPr>
      </w:pPr>
      <w:hyperlink w:anchor="_Toc221632029" w:history="1">
        <w:r w:rsidRPr="00D50552">
          <w:rPr>
            <w:rStyle w:val="Lienhypertexte"/>
            <w:noProof/>
          </w:rPr>
          <w:t>7.1</w:t>
        </w:r>
        <w:r>
          <w:rPr>
            <w:noProof/>
            <w:kern w:val="2"/>
            <w:sz w:val="24"/>
            <w:szCs w:val="24"/>
            <w:lang w:eastAsia="fr-FR"/>
            <w14:ligatures w14:val="standardContextual"/>
          </w:rPr>
          <w:tab/>
        </w:r>
        <w:r w:rsidRPr="00D50552">
          <w:rPr>
            <w:rStyle w:val="Lienhypertexte"/>
            <w:noProof/>
          </w:rPr>
          <w:t>Rappel relatif au congé principal</w:t>
        </w:r>
        <w:r>
          <w:rPr>
            <w:noProof/>
            <w:webHidden/>
          </w:rPr>
          <w:tab/>
        </w:r>
        <w:r>
          <w:rPr>
            <w:noProof/>
            <w:webHidden/>
          </w:rPr>
          <w:fldChar w:fldCharType="begin"/>
        </w:r>
        <w:r>
          <w:rPr>
            <w:noProof/>
            <w:webHidden/>
          </w:rPr>
          <w:instrText xml:space="preserve"> PAGEREF _Toc221632029 \h </w:instrText>
        </w:r>
        <w:r>
          <w:rPr>
            <w:noProof/>
            <w:webHidden/>
          </w:rPr>
        </w:r>
        <w:r>
          <w:rPr>
            <w:noProof/>
            <w:webHidden/>
          </w:rPr>
          <w:fldChar w:fldCharType="separate"/>
        </w:r>
        <w:r>
          <w:rPr>
            <w:noProof/>
            <w:webHidden/>
          </w:rPr>
          <w:t>7</w:t>
        </w:r>
        <w:r>
          <w:rPr>
            <w:noProof/>
            <w:webHidden/>
          </w:rPr>
          <w:fldChar w:fldCharType="end"/>
        </w:r>
      </w:hyperlink>
    </w:p>
    <w:p w14:paraId="72913904" w14:textId="3D0650E6" w:rsidR="00A06538" w:rsidRDefault="00A06538">
      <w:pPr>
        <w:pStyle w:val="TM2"/>
        <w:tabs>
          <w:tab w:val="left" w:pos="960"/>
          <w:tab w:val="right" w:leader="dot" w:pos="9628"/>
        </w:tabs>
        <w:rPr>
          <w:noProof/>
          <w:kern w:val="2"/>
          <w:sz w:val="24"/>
          <w:szCs w:val="24"/>
          <w:lang w:eastAsia="fr-FR"/>
          <w14:ligatures w14:val="standardContextual"/>
        </w:rPr>
      </w:pPr>
      <w:hyperlink w:anchor="_Toc221632030" w:history="1">
        <w:r w:rsidRPr="00D50552">
          <w:rPr>
            <w:rStyle w:val="Lienhypertexte"/>
            <w:noProof/>
          </w:rPr>
          <w:t>7.2</w:t>
        </w:r>
        <w:r>
          <w:rPr>
            <w:noProof/>
            <w:kern w:val="2"/>
            <w:sz w:val="24"/>
            <w:szCs w:val="24"/>
            <w:lang w:eastAsia="fr-FR"/>
            <w14:ligatures w14:val="standardContextual"/>
          </w:rPr>
          <w:tab/>
        </w:r>
        <w:r w:rsidRPr="00D50552">
          <w:rPr>
            <w:rStyle w:val="Lienhypertexte"/>
            <w:noProof/>
          </w:rPr>
          <w:t>Exclusion des jours supplémentaires pour fractionnement</w:t>
        </w:r>
        <w:r>
          <w:rPr>
            <w:noProof/>
            <w:webHidden/>
          </w:rPr>
          <w:tab/>
        </w:r>
        <w:r>
          <w:rPr>
            <w:noProof/>
            <w:webHidden/>
          </w:rPr>
          <w:fldChar w:fldCharType="begin"/>
        </w:r>
        <w:r>
          <w:rPr>
            <w:noProof/>
            <w:webHidden/>
          </w:rPr>
          <w:instrText xml:space="preserve"> PAGEREF _Toc221632030 \h </w:instrText>
        </w:r>
        <w:r>
          <w:rPr>
            <w:noProof/>
            <w:webHidden/>
          </w:rPr>
        </w:r>
        <w:r>
          <w:rPr>
            <w:noProof/>
            <w:webHidden/>
          </w:rPr>
          <w:fldChar w:fldCharType="separate"/>
        </w:r>
        <w:r>
          <w:rPr>
            <w:noProof/>
            <w:webHidden/>
          </w:rPr>
          <w:t>8</w:t>
        </w:r>
        <w:r>
          <w:rPr>
            <w:noProof/>
            <w:webHidden/>
          </w:rPr>
          <w:fldChar w:fldCharType="end"/>
        </w:r>
      </w:hyperlink>
    </w:p>
    <w:p w14:paraId="48453FE5" w14:textId="45F51EBE" w:rsidR="00A06538" w:rsidRDefault="00A06538">
      <w:pPr>
        <w:pStyle w:val="TM1"/>
        <w:tabs>
          <w:tab w:val="left" w:pos="480"/>
          <w:tab w:val="right" w:leader="dot" w:pos="9628"/>
        </w:tabs>
        <w:rPr>
          <w:noProof/>
          <w:kern w:val="2"/>
          <w:sz w:val="24"/>
          <w:szCs w:val="24"/>
          <w:lang w:eastAsia="fr-FR"/>
          <w14:ligatures w14:val="standardContextual"/>
        </w:rPr>
      </w:pPr>
      <w:hyperlink w:anchor="_Toc221632031" w:history="1">
        <w:r w:rsidRPr="00D50552">
          <w:rPr>
            <w:rStyle w:val="Lienhypertexte"/>
            <w:noProof/>
          </w:rPr>
          <w:t>8</w:t>
        </w:r>
        <w:r>
          <w:rPr>
            <w:noProof/>
            <w:kern w:val="2"/>
            <w:sz w:val="24"/>
            <w:szCs w:val="24"/>
            <w:lang w:eastAsia="fr-FR"/>
            <w14:ligatures w14:val="standardContextual"/>
          </w:rPr>
          <w:tab/>
        </w:r>
        <w:r w:rsidRPr="00D50552">
          <w:rPr>
            <w:rStyle w:val="Lienhypertexte"/>
            <w:noProof/>
          </w:rPr>
          <w:t>Congés payés non pris à l’issue de la période de prise</w:t>
        </w:r>
        <w:r>
          <w:rPr>
            <w:noProof/>
            <w:webHidden/>
          </w:rPr>
          <w:tab/>
        </w:r>
        <w:r>
          <w:rPr>
            <w:noProof/>
            <w:webHidden/>
          </w:rPr>
          <w:fldChar w:fldCharType="begin"/>
        </w:r>
        <w:r>
          <w:rPr>
            <w:noProof/>
            <w:webHidden/>
          </w:rPr>
          <w:instrText xml:space="preserve"> PAGEREF _Toc221632031 \h </w:instrText>
        </w:r>
        <w:r>
          <w:rPr>
            <w:noProof/>
            <w:webHidden/>
          </w:rPr>
        </w:r>
        <w:r>
          <w:rPr>
            <w:noProof/>
            <w:webHidden/>
          </w:rPr>
          <w:fldChar w:fldCharType="separate"/>
        </w:r>
        <w:r>
          <w:rPr>
            <w:noProof/>
            <w:webHidden/>
          </w:rPr>
          <w:t>8</w:t>
        </w:r>
        <w:r>
          <w:rPr>
            <w:noProof/>
            <w:webHidden/>
          </w:rPr>
          <w:fldChar w:fldCharType="end"/>
        </w:r>
      </w:hyperlink>
    </w:p>
    <w:p w14:paraId="23B10E55" w14:textId="5F3427C5" w:rsidR="00A06538" w:rsidRDefault="00A06538">
      <w:pPr>
        <w:pStyle w:val="TM2"/>
        <w:tabs>
          <w:tab w:val="left" w:pos="960"/>
          <w:tab w:val="right" w:leader="dot" w:pos="9628"/>
        </w:tabs>
        <w:rPr>
          <w:noProof/>
          <w:kern w:val="2"/>
          <w:sz w:val="24"/>
          <w:szCs w:val="24"/>
          <w:lang w:eastAsia="fr-FR"/>
          <w14:ligatures w14:val="standardContextual"/>
        </w:rPr>
      </w:pPr>
      <w:hyperlink w:anchor="_Toc221632032" w:history="1">
        <w:r w:rsidRPr="00D50552">
          <w:rPr>
            <w:rStyle w:val="Lienhypertexte"/>
            <w:noProof/>
          </w:rPr>
          <w:t>8.1</w:t>
        </w:r>
        <w:r>
          <w:rPr>
            <w:noProof/>
            <w:kern w:val="2"/>
            <w:sz w:val="24"/>
            <w:szCs w:val="24"/>
            <w:lang w:eastAsia="fr-FR"/>
            <w14:ligatures w14:val="standardContextual"/>
          </w:rPr>
          <w:tab/>
        </w:r>
        <w:r w:rsidRPr="00D50552">
          <w:rPr>
            <w:rStyle w:val="Lienhypertexte"/>
            <w:noProof/>
          </w:rPr>
          <w:t>Principe</w:t>
        </w:r>
        <w:r>
          <w:rPr>
            <w:noProof/>
            <w:webHidden/>
          </w:rPr>
          <w:tab/>
        </w:r>
        <w:r>
          <w:rPr>
            <w:noProof/>
            <w:webHidden/>
          </w:rPr>
          <w:fldChar w:fldCharType="begin"/>
        </w:r>
        <w:r>
          <w:rPr>
            <w:noProof/>
            <w:webHidden/>
          </w:rPr>
          <w:instrText xml:space="preserve"> PAGEREF _Toc221632032 \h </w:instrText>
        </w:r>
        <w:r>
          <w:rPr>
            <w:noProof/>
            <w:webHidden/>
          </w:rPr>
        </w:r>
        <w:r>
          <w:rPr>
            <w:noProof/>
            <w:webHidden/>
          </w:rPr>
          <w:fldChar w:fldCharType="separate"/>
        </w:r>
        <w:r>
          <w:rPr>
            <w:noProof/>
            <w:webHidden/>
          </w:rPr>
          <w:t>8</w:t>
        </w:r>
        <w:r>
          <w:rPr>
            <w:noProof/>
            <w:webHidden/>
          </w:rPr>
          <w:fldChar w:fldCharType="end"/>
        </w:r>
      </w:hyperlink>
    </w:p>
    <w:p w14:paraId="5A7F9A0F" w14:textId="1FB9EE0A" w:rsidR="00A06538" w:rsidRDefault="00A06538">
      <w:pPr>
        <w:pStyle w:val="TM2"/>
        <w:tabs>
          <w:tab w:val="left" w:pos="960"/>
          <w:tab w:val="right" w:leader="dot" w:pos="9628"/>
        </w:tabs>
        <w:rPr>
          <w:noProof/>
          <w:kern w:val="2"/>
          <w:sz w:val="24"/>
          <w:szCs w:val="24"/>
          <w:lang w:eastAsia="fr-FR"/>
          <w14:ligatures w14:val="standardContextual"/>
        </w:rPr>
      </w:pPr>
      <w:hyperlink w:anchor="_Toc221632033" w:history="1">
        <w:r w:rsidRPr="00D50552">
          <w:rPr>
            <w:rStyle w:val="Lienhypertexte"/>
            <w:noProof/>
          </w:rPr>
          <w:t>8.2</w:t>
        </w:r>
        <w:r>
          <w:rPr>
            <w:noProof/>
            <w:kern w:val="2"/>
            <w:sz w:val="24"/>
            <w:szCs w:val="24"/>
            <w:lang w:eastAsia="fr-FR"/>
            <w14:ligatures w14:val="standardContextual"/>
          </w:rPr>
          <w:tab/>
        </w:r>
        <w:r w:rsidRPr="00D50552">
          <w:rPr>
            <w:rStyle w:val="Lienhypertexte"/>
            <w:noProof/>
          </w:rPr>
          <w:t>Information des salariés</w:t>
        </w:r>
        <w:r>
          <w:rPr>
            <w:noProof/>
            <w:webHidden/>
          </w:rPr>
          <w:tab/>
        </w:r>
        <w:r>
          <w:rPr>
            <w:noProof/>
            <w:webHidden/>
          </w:rPr>
          <w:fldChar w:fldCharType="begin"/>
        </w:r>
        <w:r>
          <w:rPr>
            <w:noProof/>
            <w:webHidden/>
          </w:rPr>
          <w:instrText xml:space="preserve"> PAGEREF _Toc221632033 \h </w:instrText>
        </w:r>
        <w:r>
          <w:rPr>
            <w:noProof/>
            <w:webHidden/>
          </w:rPr>
        </w:r>
        <w:r>
          <w:rPr>
            <w:noProof/>
            <w:webHidden/>
          </w:rPr>
          <w:fldChar w:fldCharType="separate"/>
        </w:r>
        <w:r>
          <w:rPr>
            <w:noProof/>
            <w:webHidden/>
          </w:rPr>
          <w:t>8</w:t>
        </w:r>
        <w:r>
          <w:rPr>
            <w:noProof/>
            <w:webHidden/>
          </w:rPr>
          <w:fldChar w:fldCharType="end"/>
        </w:r>
      </w:hyperlink>
    </w:p>
    <w:p w14:paraId="6C4620B7" w14:textId="4BBF5A5C" w:rsidR="00A06538" w:rsidRDefault="00A06538">
      <w:pPr>
        <w:pStyle w:val="TM2"/>
        <w:tabs>
          <w:tab w:val="left" w:pos="960"/>
          <w:tab w:val="right" w:leader="dot" w:pos="9628"/>
        </w:tabs>
        <w:rPr>
          <w:noProof/>
          <w:kern w:val="2"/>
          <w:sz w:val="24"/>
          <w:szCs w:val="24"/>
          <w:lang w:eastAsia="fr-FR"/>
          <w14:ligatures w14:val="standardContextual"/>
        </w:rPr>
      </w:pPr>
      <w:hyperlink w:anchor="_Toc221632034" w:history="1">
        <w:r w:rsidRPr="00D50552">
          <w:rPr>
            <w:rStyle w:val="Lienhypertexte"/>
            <w:noProof/>
          </w:rPr>
          <w:t>8.3</w:t>
        </w:r>
        <w:r>
          <w:rPr>
            <w:noProof/>
            <w:kern w:val="2"/>
            <w:sz w:val="24"/>
            <w:szCs w:val="24"/>
            <w:lang w:eastAsia="fr-FR"/>
            <w14:ligatures w14:val="standardContextual"/>
          </w:rPr>
          <w:tab/>
        </w:r>
        <w:r w:rsidRPr="00D50552">
          <w:rPr>
            <w:rStyle w:val="Lienhypertexte"/>
            <w:noProof/>
          </w:rPr>
          <w:t>Mise en mesure effective de prise des congés</w:t>
        </w:r>
        <w:r>
          <w:rPr>
            <w:noProof/>
            <w:webHidden/>
          </w:rPr>
          <w:tab/>
        </w:r>
        <w:r>
          <w:rPr>
            <w:noProof/>
            <w:webHidden/>
          </w:rPr>
          <w:fldChar w:fldCharType="begin"/>
        </w:r>
        <w:r>
          <w:rPr>
            <w:noProof/>
            <w:webHidden/>
          </w:rPr>
          <w:instrText xml:space="preserve"> PAGEREF _Toc221632034 \h </w:instrText>
        </w:r>
        <w:r>
          <w:rPr>
            <w:noProof/>
            <w:webHidden/>
          </w:rPr>
        </w:r>
        <w:r>
          <w:rPr>
            <w:noProof/>
            <w:webHidden/>
          </w:rPr>
          <w:fldChar w:fldCharType="separate"/>
        </w:r>
        <w:r>
          <w:rPr>
            <w:noProof/>
            <w:webHidden/>
          </w:rPr>
          <w:t>8</w:t>
        </w:r>
        <w:r>
          <w:rPr>
            <w:noProof/>
            <w:webHidden/>
          </w:rPr>
          <w:fldChar w:fldCharType="end"/>
        </w:r>
      </w:hyperlink>
    </w:p>
    <w:p w14:paraId="59620291" w14:textId="4C667FDB" w:rsidR="00A06538" w:rsidRDefault="00A06538">
      <w:pPr>
        <w:pStyle w:val="TM1"/>
        <w:tabs>
          <w:tab w:val="left" w:pos="480"/>
          <w:tab w:val="right" w:leader="dot" w:pos="9628"/>
        </w:tabs>
        <w:rPr>
          <w:noProof/>
          <w:kern w:val="2"/>
          <w:sz w:val="24"/>
          <w:szCs w:val="24"/>
          <w:lang w:eastAsia="fr-FR"/>
          <w14:ligatures w14:val="standardContextual"/>
        </w:rPr>
      </w:pPr>
      <w:hyperlink w:anchor="_Toc221632035" w:history="1">
        <w:r w:rsidRPr="00D50552">
          <w:rPr>
            <w:rStyle w:val="Lienhypertexte"/>
            <w:noProof/>
          </w:rPr>
          <w:t>9</w:t>
        </w:r>
        <w:r>
          <w:rPr>
            <w:noProof/>
            <w:kern w:val="2"/>
            <w:sz w:val="24"/>
            <w:szCs w:val="24"/>
            <w:lang w:eastAsia="fr-FR"/>
            <w14:ligatures w14:val="standardContextual"/>
          </w:rPr>
          <w:tab/>
        </w:r>
        <w:r w:rsidRPr="00D50552">
          <w:rPr>
            <w:rStyle w:val="Lienhypertexte"/>
            <w:noProof/>
          </w:rPr>
          <w:t>Garanties pour les salariés</w:t>
        </w:r>
        <w:r>
          <w:rPr>
            <w:noProof/>
            <w:webHidden/>
          </w:rPr>
          <w:tab/>
        </w:r>
        <w:r>
          <w:rPr>
            <w:noProof/>
            <w:webHidden/>
          </w:rPr>
          <w:fldChar w:fldCharType="begin"/>
        </w:r>
        <w:r>
          <w:rPr>
            <w:noProof/>
            <w:webHidden/>
          </w:rPr>
          <w:instrText xml:space="preserve"> PAGEREF _Toc221632035 \h </w:instrText>
        </w:r>
        <w:r>
          <w:rPr>
            <w:noProof/>
            <w:webHidden/>
          </w:rPr>
        </w:r>
        <w:r>
          <w:rPr>
            <w:noProof/>
            <w:webHidden/>
          </w:rPr>
          <w:fldChar w:fldCharType="separate"/>
        </w:r>
        <w:r>
          <w:rPr>
            <w:noProof/>
            <w:webHidden/>
          </w:rPr>
          <w:t>9</w:t>
        </w:r>
        <w:r>
          <w:rPr>
            <w:noProof/>
            <w:webHidden/>
          </w:rPr>
          <w:fldChar w:fldCharType="end"/>
        </w:r>
      </w:hyperlink>
    </w:p>
    <w:p w14:paraId="200958B5" w14:textId="2D575973" w:rsidR="00A06538" w:rsidRDefault="00A06538">
      <w:pPr>
        <w:pStyle w:val="TM1"/>
        <w:tabs>
          <w:tab w:val="left" w:pos="480"/>
          <w:tab w:val="right" w:leader="dot" w:pos="9628"/>
        </w:tabs>
        <w:rPr>
          <w:noProof/>
          <w:kern w:val="2"/>
          <w:sz w:val="24"/>
          <w:szCs w:val="24"/>
          <w:lang w:eastAsia="fr-FR"/>
          <w14:ligatures w14:val="standardContextual"/>
        </w:rPr>
      </w:pPr>
      <w:hyperlink w:anchor="_Toc221632036" w:history="1">
        <w:r w:rsidRPr="00D50552">
          <w:rPr>
            <w:rStyle w:val="Lienhypertexte"/>
            <w:noProof/>
          </w:rPr>
          <w:t>10</w:t>
        </w:r>
        <w:r>
          <w:rPr>
            <w:noProof/>
            <w:kern w:val="2"/>
            <w:sz w:val="24"/>
            <w:szCs w:val="24"/>
            <w:lang w:eastAsia="fr-FR"/>
            <w14:ligatures w14:val="standardContextual"/>
          </w:rPr>
          <w:tab/>
        </w:r>
        <w:r w:rsidRPr="00D50552">
          <w:rPr>
            <w:rStyle w:val="Lienhypertexte"/>
            <w:noProof/>
          </w:rPr>
          <w:t>Modalités d’approbation de l’accord</w:t>
        </w:r>
        <w:r>
          <w:rPr>
            <w:noProof/>
            <w:webHidden/>
          </w:rPr>
          <w:tab/>
        </w:r>
        <w:r>
          <w:rPr>
            <w:noProof/>
            <w:webHidden/>
          </w:rPr>
          <w:fldChar w:fldCharType="begin"/>
        </w:r>
        <w:r>
          <w:rPr>
            <w:noProof/>
            <w:webHidden/>
          </w:rPr>
          <w:instrText xml:space="preserve"> PAGEREF _Toc221632036 \h </w:instrText>
        </w:r>
        <w:r>
          <w:rPr>
            <w:noProof/>
            <w:webHidden/>
          </w:rPr>
        </w:r>
        <w:r>
          <w:rPr>
            <w:noProof/>
            <w:webHidden/>
          </w:rPr>
          <w:fldChar w:fldCharType="separate"/>
        </w:r>
        <w:r>
          <w:rPr>
            <w:noProof/>
            <w:webHidden/>
          </w:rPr>
          <w:t>9</w:t>
        </w:r>
        <w:r>
          <w:rPr>
            <w:noProof/>
            <w:webHidden/>
          </w:rPr>
          <w:fldChar w:fldCharType="end"/>
        </w:r>
      </w:hyperlink>
    </w:p>
    <w:p w14:paraId="219CDE0A" w14:textId="677A5817" w:rsidR="00A06538" w:rsidRDefault="00A06538">
      <w:pPr>
        <w:pStyle w:val="TM2"/>
        <w:tabs>
          <w:tab w:val="left" w:pos="960"/>
          <w:tab w:val="right" w:leader="dot" w:pos="9628"/>
        </w:tabs>
        <w:rPr>
          <w:noProof/>
          <w:kern w:val="2"/>
          <w:sz w:val="24"/>
          <w:szCs w:val="24"/>
          <w:lang w:eastAsia="fr-FR"/>
          <w14:ligatures w14:val="standardContextual"/>
        </w:rPr>
      </w:pPr>
      <w:hyperlink w:anchor="_Toc221632037" w:history="1">
        <w:r w:rsidRPr="00D50552">
          <w:rPr>
            <w:rStyle w:val="Lienhypertexte"/>
            <w:noProof/>
          </w:rPr>
          <w:t>10.1</w:t>
        </w:r>
        <w:r>
          <w:rPr>
            <w:noProof/>
            <w:kern w:val="2"/>
            <w:sz w:val="24"/>
            <w:szCs w:val="24"/>
            <w:lang w:eastAsia="fr-FR"/>
            <w14:ligatures w14:val="standardContextual"/>
          </w:rPr>
          <w:tab/>
        </w:r>
        <w:r w:rsidRPr="00D50552">
          <w:rPr>
            <w:rStyle w:val="Lienhypertexte"/>
            <w:noProof/>
          </w:rPr>
          <w:t>Procédure applicable aux entreprises de moins de onze salariés</w:t>
        </w:r>
        <w:r>
          <w:rPr>
            <w:noProof/>
            <w:webHidden/>
          </w:rPr>
          <w:tab/>
        </w:r>
        <w:r>
          <w:rPr>
            <w:noProof/>
            <w:webHidden/>
          </w:rPr>
          <w:fldChar w:fldCharType="begin"/>
        </w:r>
        <w:r>
          <w:rPr>
            <w:noProof/>
            <w:webHidden/>
          </w:rPr>
          <w:instrText xml:space="preserve"> PAGEREF _Toc221632037 \h </w:instrText>
        </w:r>
        <w:r>
          <w:rPr>
            <w:noProof/>
            <w:webHidden/>
          </w:rPr>
        </w:r>
        <w:r>
          <w:rPr>
            <w:noProof/>
            <w:webHidden/>
          </w:rPr>
          <w:fldChar w:fldCharType="separate"/>
        </w:r>
        <w:r>
          <w:rPr>
            <w:noProof/>
            <w:webHidden/>
          </w:rPr>
          <w:t>9</w:t>
        </w:r>
        <w:r>
          <w:rPr>
            <w:noProof/>
            <w:webHidden/>
          </w:rPr>
          <w:fldChar w:fldCharType="end"/>
        </w:r>
      </w:hyperlink>
    </w:p>
    <w:p w14:paraId="19FEE7A6" w14:textId="15EFFC99" w:rsidR="00A06538" w:rsidRDefault="00A06538">
      <w:pPr>
        <w:pStyle w:val="TM2"/>
        <w:tabs>
          <w:tab w:val="left" w:pos="960"/>
          <w:tab w:val="right" w:leader="dot" w:pos="9628"/>
        </w:tabs>
        <w:rPr>
          <w:noProof/>
          <w:kern w:val="2"/>
          <w:sz w:val="24"/>
          <w:szCs w:val="24"/>
          <w:lang w:eastAsia="fr-FR"/>
          <w14:ligatures w14:val="standardContextual"/>
        </w:rPr>
      </w:pPr>
      <w:hyperlink w:anchor="_Toc221632038" w:history="1">
        <w:r w:rsidRPr="00D50552">
          <w:rPr>
            <w:rStyle w:val="Lienhypertexte"/>
            <w:noProof/>
          </w:rPr>
          <w:t>10.2</w:t>
        </w:r>
        <w:r>
          <w:rPr>
            <w:noProof/>
            <w:kern w:val="2"/>
            <w:sz w:val="24"/>
            <w:szCs w:val="24"/>
            <w:lang w:eastAsia="fr-FR"/>
            <w14:ligatures w14:val="standardContextual"/>
          </w:rPr>
          <w:tab/>
        </w:r>
        <w:r w:rsidRPr="00D50552">
          <w:rPr>
            <w:rStyle w:val="Lienhypertexte"/>
            <w:noProof/>
          </w:rPr>
          <w:t>Information et consultation des salariés</w:t>
        </w:r>
        <w:r>
          <w:rPr>
            <w:noProof/>
            <w:webHidden/>
          </w:rPr>
          <w:tab/>
        </w:r>
        <w:r>
          <w:rPr>
            <w:noProof/>
            <w:webHidden/>
          </w:rPr>
          <w:fldChar w:fldCharType="begin"/>
        </w:r>
        <w:r>
          <w:rPr>
            <w:noProof/>
            <w:webHidden/>
          </w:rPr>
          <w:instrText xml:space="preserve"> PAGEREF _Toc221632038 \h </w:instrText>
        </w:r>
        <w:r>
          <w:rPr>
            <w:noProof/>
            <w:webHidden/>
          </w:rPr>
        </w:r>
        <w:r>
          <w:rPr>
            <w:noProof/>
            <w:webHidden/>
          </w:rPr>
          <w:fldChar w:fldCharType="separate"/>
        </w:r>
        <w:r>
          <w:rPr>
            <w:noProof/>
            <w:webHidden/>
          </w:rPr>
          <w:t>9</w:t>
        </w:r>
        <w:r>
          <w:rPr>
            <w:noProof/>
            <w:webHidden/>
          </w:rPr>
          <w:fldChar w:fldCharType="end"/>
        </w:r>
      </w:hyperlink>
    </w:p>
    <w:p w14:paraId="63097FC1" w14:textId="2B372BEF" w:rsidR="00A06538" w:rsidRDefault="00A06538">
      <w:pPr>
        <w:pStyle w:val="TM2"/>
        <w:tabs>
          <w:tab w:val="left" w:pos="960"/>
          <w:tab w:val="right" w:leader="dot" w:pos="9628"/>
        </w:tabs>
        <w:rPr>
          <w:noProof/>
          <w:kern w:val="2"/>
          <w:sz w:val="24"/>
          <w:szCs w:val="24"/>
          <w:lang w:eastAsia="fr-FR"/>
          <w14:ligatures w14:val="standardContextual"/>
        </w:rPr>
      </w:pPr>
      <w:hyperlink w:anchor="_Toc221632039" w:history="1">
        <w:r w:rsidRPr="00D50552">
          <w:rPr>
            <w:rStyle w:val="Lienhypertexte"/>
            <w:noProof/>
          </w:rPr>
          <w:t>10.3</w:t>
        </w:r>
        <w:r>
          <w:rPr>
            <w:noProof/>
            <w:kern w:val="2"/>
            <w:sz w:val="24"/>
            <w:szCs w:val="24"/>
            <w:lang w:eastAsia="fr-FR"/>
            <w14:ligatures w14:val="standardContextual"/>
          </w:rPr>
          <w:tab/>
        </w:r>
        <w:r w:rsidRPr="00D50552">
          <w:rPr>
            <w:rStyle w:val="Lienhypertexte"/>
            <w:noProof/>
          </w:rPr>
          <w:t>Modalités d’approbation</w:t>
        </w:r>
        <w:r>
          <w:rPr>
            <w:noProof/>
            <w:webHidden/>
          </w:rPr>
          <w:tab/>
        </w:r>
        <w:r>
          <w:rPr>
            <w:noProof/>
            <w:webHidden/>
          </w:rPr>
          <w:fldChar w:fldCharType="begin"/>
        </w:r>
        <w:r>
          <w:rPr>
            <w:noProof/>
            <w:webHidden/>
          </w:rPr>
          <w:instrText xml:space="preserve"> PAGEREF _Toc221632039 \h </w:instrText>
        </w:r>
        <w:r>
          <w:rPr>
            <w:noProof/>
            <w:webHidden/>
          </w:rPr>
        </w:r>
        <w:r>
          <w:rPr>
            <w:noProof/>
            <w:webHidden/>
          </w:rPr>
          <w:fldChar w:fldCharType="separate"/>
        </w:r>
        <w:r>
          <w:rPr>
            <w:noProof/>
            <w:webHidden/>
          </w:rPr>
          <w:t>9</w:t>
        </w:r>
        <w:r>
          <w:rPr>
            <w:noProof/>
            <w:webHidden/>
          </w:rPr>
          <w:fldChar w:fldCharType="end"/>
        </w:r>
      </w:hyperlink>
    </w:p>
    <w:p w14:paraId="7E76EEA5" w14:textId="7034720D" w:rsidR="00A06538" w:rsidRDefault="00A06538">
      <w:pPr>
        <w:pStyle w:val="TM2"/>
        <w:tabs>
          <w:tab w:val="left" w:pos="960"/>
          <w:tab w:val="right" w:leader="dot" w:pos="9628"/>
        </w:tabs>
        <w:rPr>
          <w:noProof/>
          <w:kern w:val="2"/>
          <w:sz w:val="24"/>
          <w:szCs w:val="24"/>
          <w:lang w:eastAsia="fr-FR"/>
          <w14:ligatures w14:val="standardContextual"/>
        </w:rPr>
      </w:pPr>
      <w:hyperlink w:anchor="_Toc221632040" w:history="1">
        <w:r w:rsidRPr="00D50552">
          <w:rPr>
            <w:rStyle w:val="Lienhypertexte"/>
            <w:noProof/>
          </w:rPr>
          <w:t>10.4</w:t>
        </w:r>
        <w:r>
          <w:rPr>
            <w:noProof/>
            <w:kern w:val="2"/>
            <w:sz w:val="24"/>
            <w:szCs w:val="24"/>
            <w:lang w:eastAsia="fr-FR"/>
            <w14:ligatures w14:val="standardContextual"/>
          </w:rPr>
          <w:tab/>
        </w:r>
        <w:r w:rsidRPr="00D50552">
          <w:rPr>
            <w:rStyle w:val="Lienhypertexte"/>
            <w:noProof/>
          </w:rPr>
          <w:t>Preuve de l’approbation</w:t>
        </w:r>
        <w:r>
          <w:rPr>
            <w:noProof/>
            <w:webHidden/>
          </w:rPr>
          <w:tab/>
        </w:r>
        <w:r>
          <w:rPr>
            <w:noProof/>
            <w:webHidden/>
          </w:rPr>
          <w:fldChar w:fldCharType="begin"/>
        </w:r>
        <w:r>
          <w:rPr>
            <w:noProof/>
            <w:webHidden/>
          </w:rPr>
          <w:instrText xml:space="preserve"> PAGEREF _Toc221632040 \h </w:instrText>
        </w:r>
        <w:r>
          <w:rPr>
            <w:noProof/>
            <w:webHidden/>
          </w:rPr>
        </w:r>
        <w:r>
          <w:rPr>
            <w:noProof/>
            <w:webHidden/>
          </w:rPr>
          <w:fldChar w:fldCharType="separate"/>
        </w:r>
        <w:r>
          <w:rPr>
            <w:noProof/>
            <w:webHidden/>
          </w:rPr>
          <w:t>10</w:t>
        </w:r>
        <w:r>
          <w:rPr>
            <w:noProof/>
            <w:webHidden/>
          </w:rPr>
          <w:fldChar w:fldCharType="end"/>
        </w:r>
      </w:hyperlink>
    </w:p>
    <w:p w14:paraId="33AE207C" w14:textId="066EC705" w:rsidR="00A06538" w:rsidRDefault="00A06538">
      <w:pPr>
        <w:pStyle w:val="TM2"/>
        <w:tabs>
          <w:tab w:val="left" w:pos="960"/>
          <w:tab w:val="right" w:leader="dot" w:pos="9628"/>
        </w:tabs>
        <w:rPr>
          <w:noProof/>
          <w:kern w:val="2"/>
          <w:sz w:val="24"/>
          <w:szCs w:val="24"/>
          <w:lang w:eastAsia="fr-FR"/>
          <w14:ligatures w14:val="standardContextual"/>
        </w:rPr>
      </w:pPr>
      <w:hyperlink w:anchor="_Toc221632041" w:history="1">
        <w:r w:rsidRPr="00D50552">
          <w:rPr>
            <w:rStyle w:val="Lienhypertexte"/>
            <w:noProof/>
          </w:rPr>
          <w:t>10.5</w:t>
        </w:r>
        <w:r>
          <w:rPr>
            <w:noProof/>
            <w:kern w:val="2"/>
            <w:sz w:val="24"/>
            <w:szCs w:val="24"/>
            <w:lang w:eastAsia="fr-FR"/>
            <w14:ligatures w14:val="standardContextual"/>
          </w:rPr>
          <w:tab/>
        </w:r>
        <w:r w:rsidRPr="00D50552">
          <w:rPr>
            <w:rStyle w:val="Lienhypertexte"/>
            <w:noProof/>
          </w:rPr>
          <w:t>Date d’adoption</w:t>
        </w:r>
        <w:r>
          <w:rPr>
            <w:noProof/>
            <w:webHidden/>
          </w:rPr>
          <w:tab/>
        </w:r>
        <w:r>
          <w:rPr>
            <w:noProof/>
            <w:webHidden/>
          </w:rPr>
          <w:fldChar w:fldCharType="begin"/>
        </w:r>
        <w:r>
          <w:rPr>
            <w:noProof/>
            <w:webHidden/>
          </w:rPr>
          <w:instrText xml:space="preserve"> PAGEREF _Toc221632041 \h </w:instrText>
        </w:r>
        <w:r>
          <w:rPr>
            <w:noProof/>
            <w:webHidden/>
          </w:rPr>
        </w:r>
        <w:r>
          <w:rPr>
            <w:noProof/>
            <w:webHidden/>
          </w:rPr>
          <w:fldChar w:fldCharType="separate"/>
        </w:r>
        <w:r>
          <w:rPr>
            <w:noProof/>
            <w:webHidden/>
          </w:rPr>
          <w:t>10</w:t>
        </w:r>
        <w:r>
          <w:rPr>
            <w:noProof/>
            <w:webHidden/>
          </w:rPr>
          <w:fldChar w:fldCharType="end"/>
        </w:r>
      </w:hyperlink>
    </w:p>
    <w:p w14:paraId="3A21084B" w14:textId="3FA11602" w:rsidR="00A06538" w:rsidRDefault="00A06538">
      <w:pPr>
        <w:pStyle w:val="TM1"/>
        <w:tabs>
          <w:tab w:val="left" w:pos="480"/>
          <w:tab w:val="right" w:leader="dot" w:pos="9628"/>
        </w:tabs>
        <w:rPr>
          <w:noProof/>
          <w:kern w:val="2"/>
          <w:sz w:val="24"/>
          <w:szCs w:val="24"/>
          <w:lang w:eastAsia="fr-FR"/>
          <w14:ligatures w14:val="standardContextual"/>
        </w:rPr>
      </w:pPr>
      <w:hyperlink w:anchor="_Toc221632042" w:history="1">
        <w:r w:rsidRPr="00D50552">
          <w:rPr>
            <w:rStyle w:val="Lienhypertexte"/>
            <w:noProof/>
          </w:rPr>
          <w:t>11</w:t>
        </w:r>
        <w:r>
          <w:rPr>
            <w:noProof/>
            <w:kern w:val="2"/>
            <w:sz w:val="24"/>
            <w:szCs w:val="24"/>
            <w:lang w:eastAsia="fr-FR"/>
            <w14:ligatures w14:val="standardContextual"/>
          </w:rPr>
          <w:tab/>
        </w:r>
        <w:r w:rsidRPr="00D50552">
          <w:rPr>
            <w:rStyle w:val="Lienhypertexte"/>
            <w:noProof/>
          </w:rPr>
          <w:t>Entrée en vigueur</w:t>
        </w:r>
        <w:r>
          <w:rPr>
            <w:noProof/>
            <w:webHidden/>
          </w:rPr>
          <w:tab/>
        </w:r>
        <w:r>
          <w:rPr>
            <w:noProof/>
            <w:webHidden/>
          </w:rPr>
          <w:fldChar w:fldCharType="begin"/>
        </w:r>
        <w:r>
          <w:rPr>
            <w:noProof/>
            <w:webHidden/>
          </w:rPr>
          <w:instrText xml:space="preserve"> PAGEREF _Toc221632042 \h </w:instrText>
        </w:r>
        <w:r>
          <w:rPr>
            <w:noProof/>
            <w:webHidden/>
          </w:rPr>
        </w:r>
        <w:r>
          <w:rPr>
            <w:noProof/>
            <w:webHidden/>
          </w:rPr>
          <w:fldChar w:fldCharType="separate"/>
        </w:r>
        <w:r>
          <w:rPr>
            <w:noProof/>
            <w:webHidden/>
          </w:rPr>
          <w:t>10</w:t>
        </w:r>
        <w:r>
          <w:rPr>
            <w:noProof/>
            <w:webHidden/>
          </w:rPr>
          <w:fldChar w:fldCharType="end"/>
        </w:r>
      </w:hyperlink>
    </w:p>
    <w:p w14:paraId="2047F785" w14:textId="31146B87" w:rsidR="00A06538" w:rsidRDefault="00A06538">
      <w:pPr>
        <w:pStyle w:val="TM2"/>
        <w:tabs>
          <w:tab w:val="left" w:pos="960"/>
          <w:tab w:val="right" w:leader="dot" w:pos="9628"/>
        </w:tabs>
        <w:rPr>
          <w:noProof/>
          <w:kern w:val="2"/>
          <w:sz w:val="24"/>
          <w:szCs w:val="24"/>
          <w:lang w:eastAsia="fr-FR"/>
          <w14:ligatures w14:val="standardContextual"/>
        </w:rPr>
      </w:pPr>
      <w:hyperlink w:anchor="_Toc221632043" w:history="1">
        <w:r w:rsidRPr="00D50552">
          <w:rPr>
            <w:rStyle w:val="Lienhypertexte"/>
            <w:noProof/>
          </w:rPr>
          <w:t>11.1</w:t>
        </w:r>
        <w:r>
          <w:rPr>
            <w:noProof/>
            <w:kern w:val="2"/>
            <w:sz w:val="24"/>
            <w:szCs w:val="24"/>
            <w:lang w:eastAsia="fr-FR"/>
            <w14:ligatures w14:val="standardContextual"/>
          </w:rPr>
          <w:tab/>
        </w:r>
        <w:r w:rsidRPr="00D50552">
          <w:rPr>
            <w:rStyle w:val="Lienhypertexte"/>
            <w:noProof/>
          </w:rPr>
          <w:t>Date d’entrée en vigueur de l’accord</w:t>
        </w:r>
        <w:r>
          <w:rPr>
            <w:noProof/>
            <w:webHidden/>
          </w:rPr>
          <w:tab/>
        </w:r>
        <w:r>
          <w:rPr>
            <w:noProof/>
            <w:webHidden/>
          </w:rPr>
          <w:fldChar w:fldCharType="begin"/>
        </w:r>
        <w:r>
          <w:rPr>
            <w:noProof/>
            <w:webHidden/>
          </w:rPr>
          <w:instrText xml:space="preserve"> PAGEREF _Toc221632043 \h </w:instrText>
        </w:r>
        <w:r>
          <w:rPr>
            <w:noProof/>
            <w:webHidden/>
          </w:rPr>
        </w:r>
        <w:r>
          <w:rPr>
            <w:noProof/>
            <w:webHidden/>
          </w:rPr>
          <w:fldChar w:fldCharType="separate"/>
        </w:r>
        <w:r>
          <w:rPr>
            <w:noProof/>
            <w:webHidden/>
          </w:rPr>
          <w:t>10</w:t>
        </w:r>
        <w:r>
          <w:rPr>
            <w:noProof/>
            <w:webHidden/>
          </w:rPr>
          <w:fldChar w:fldCharType="end"/>
        </w:r>
      </w:hyperlink>
    </w:p>
    <w:p w14:paraId="03EF6DBB" w14:textId="4E6EAB14" w:rsidR="00A06538" w:rsidRDefault="00A06538">
      <w:pPr>
        <w:pStyle w:val="TM2"/>
        <w:tabs>
          <w:tab w:val="left" w:pos="960"/>
          <w:tab w:val="right" w:leader="dot" w:pos="9628"/>
        </w:tabs>
        <w:rPr>
          <w:noProof/>
          <w:kern w:val="2"/>
          <w:sz w:val="24"/>
          <w:szCs w:val="24"/>
          <w:lang w:eastAsia="fr-FR"/>
          <w14:ligatures w14:val="standardContextual"/>
        </w:rPr>
      </w:pPr>
      <w:hyperlink w:anchor="_Toc221632044" w:history="1">
        <w:r w:rsidRPr="00D50552">
          <w:rPr>
            <w:rStyle w:val="Lienhypertexte"/>
            <w:noProof/>
          </w:rPr>
          <w:t>11.2</w:t>
        </w:r>
        <w:r>
          <w:rPr>
            <w:noProof/>
            <w:kern w:val="2"/>
            <w:sz w:val="24"/>
            <w:szCs w:val="24"/>
            <w:lang w:eastAsia="fr-FR"/>
            <w14:ligatures w14:val="standardContextual"/>
          </w:rPr>
          <w:tab/>
        </w:r>
        <w:r w:rsidRPr="00D50552">
          <w:rPr>
            <w:rStyle w:val="Lienhypertexte"/>
            <w:noProof/>
          </w:rPr>
          <w:t>Application des dispositions transitoires</w:t>
        </w:r>
        <w:r>
          <w:rPr>
            <w:noProof/>
            <w:webHidden/>
          </w:rPr>
          <w:tab/>
        </w:r>
        <w:r>
          <w:rPr>
            <w:noProof/>
            <w:webHidden/>
          </w:rPr>
          <w:fldChar w:fldCharType="begin"/>
        </w:r>
        <w:r>
          <w:rPr>
            <w:noProof/>
            <w:webHidden/>
          </w:rPr>
          <w:instrText xml:space="preserve"> PAGEREF _Toc221632044 \h </w:instrText>
        </w:r>
        <w:r>
          <w:rPr>
            <w:noProof/>
            <w:webHidden/>
          </w:rPr>
        </w:r>
        <w:r>
          <w:rPr>
            <w:noProof/>
            <w:webHidden/>
          </w:rPr>
          <w:fldChar w:fldCharType="separate"/>
        </w:r>
        <w:r>
          <w:rPr>
            <w:noProof/>
            <w:webHidden/>
          </w:rPr>
          <w:t>10</w:t>
        </w:r>
        <w:r>
          <w:rPr>
            <w:noProof/>
            <w:webHidden/>
          </w:rPr>
          <w:fldChar w:fldCharType="end"/>
        </w:r>
      </w:hyperlink>
    </w:p>
    <w:p w14:paraId="13514C31" w14:textId="27573F0D" w:rsidR="00A06538" w:rsidRDefault="00A06538">
      <w:pPr>
        <w:pStyle w:val="TM2"/>
        <w:tabs>
          <w:tab w:val="left" w:pos="960"/>
          <w:tab w:val="right" w:leader="dot" w:pos="9628"/>
        </w:tabs>
        <w:rPr>
          <w:noProof/>
          <w:kern w:val="2"/>
          <w:sz w:val="24"/>
          <w:szCs w:val="24"/>
          <w:lang w:eastAsia="fr-FR"/>
          <w14:ligatures w14:val="standardContextual"/>
        </w:rPr>
      </w:pPr>
      <w:hyperlink w:anchor="_Toc221632045" w:history="1">
        <w:r w:rsidRPr="00D50552">
          <w:rPr>
            <w:rStyle w:val="Lienhypertexte"/>
            <w:noProof/>
          </w:rPr>
          <w:t>11.3</w:t>
        </w:r>
        <w:r>
          <w:rPr>
            <w:noProof/>
            <w:kern w:val="2"/>
            <w:sz w:val="24"/>
            <w:szCs w:val="24"/>
            <w:lang w:eastAsia="fr-FR"/>
            <w14:ligatures w14:val="standardContextual"/>
          </w:rPr>
          <w:tab/>
        </w:r>
        <w:r w:rsidRPr="00D50552">
          <w:rPr>
            <w:rStyle w:val="Lienhypertexte"/>
            <w:noProof/>
          </w:rPr>
          <w:t>Application du régime définitif</w:t>
        </w:r>
        <w:r>
          <w:rPr>
            <w:noProof/>
            <w:webHidden/>
          </w:rPr>
          <w:tab/>
        </w:r>
        <w:r>
          <w:rPr>
            <w:noProof/>
            <w:webHidden/>
          </w:rPr>
          <w:fldChar w:fldCharType="begin"/>
        </w:r>
        <w:r>
          <w:rPr>
            <w:noProof/>
            <w:webHidden/>
          </w:rPr>
          <w:instrText xml:space="preserve"> PAGEREF _Toc221632045 \h </w:instrText>
        </w:r>
        <w:r>
          <w:rPr>
            <w:noProof/>
            <w:webHidden/>
          </w:rPr>
        </w:r>
        <w:r>
          <w:rPr>
            <w:noProof/>
            <w:webHidden/>
          </w:rPr>
          <w:fldChar w:fldCharType="separate"/>
        </w:r>
        <w:r>
          <w:rPr>
            <w:noProof/>
            <w:webHidden/>
          </w:rPr>
          <w:t>10</w:t>
        </w:r>
        <w:r>
          <w:rPr>
            <w:noProof/>
            <w:webHidden/>
          </w:rPr>
          <w:fldChar w:fldCharType="end"/>
        </w:r>
      </w:hyperlink>
    </w:p>
    <w:p w14:paraId="30E4C28D" w14:textId="6F71FD1F" w:rsidR="00A06538" w:rsidRDefault="00A06538">
      <w:pPr>
        <w:pStyle w:val="TM1"/>
        <w:tabs>
          <w:tab w:val="left" w:pos="480"/>
          <w:tab w:val="right" w:leader="dot" w:pos="9628"/>
        </w:tabs>
        <w:rPr>
          <w:noProof/>
          <w:kern w:val="2"/>
          <w:sz w:val="24"/>
          <w:szCs w:val="24"/>
          <w:lang w:eastAsia="fr-FR"/>
          <w14:ligatures w14:val="standardContextual"/>
        </w:rPr>
      </w:pPr>
      <w:hyperlink w:anchor="_Toc221632046" w:history="1">
        <w:r w:rsidRPr="00D50552">
          <w:rPr>
            <w:rStyle w:val="Lienhypertexte"/>
            <w:noProof/>
          </w:rPr>
          <w:t>12</w:t>
        </w:r>
        <w:r>
          <w:rPr>
            <w:noProof/>
            <w:kern w:val="2"/>
            <w:sz w:val="24"/>
            <w:szCs w:val="24"/>
            <w:lang w:eastAsia="fr-FR"/>
            <w14:ligatures w14:val="standardContextual"/>
          </w:rPr>
          <w:tab/>
        </w:r>
        <w:r w:rsidRPr="00D50552">
          <w:rPr>
            <w:rStyle w:val="Lienhypertexte"/>
            <w:noProof/>
          </w:rPr>
          <w:t>Durée de l’accord</w:t>
        </w:r>
        <w:r>
          <w:rPr>
            <w:noProof/>
            <w:webHidden/>
          </w:rPr>
          <w:tab/>
        </w:r>
        <w:r>
          <w:rPr>
            <w:noProof/>
            <w:webHidden/>
          </w:rPr>
          <w:fldChar w:fldCharType="begin"/>
        </w:r>
        <w:r>
          <w:rPr>
            <w:noProof/>
            <w:webHidden/>
          </w:rPr>
          <w:instrText xml:space="preserve"> PAGEREF _Toc221632046 \h </w:instrText>
        </w:r>
        <w:r>
          <w:rPr>
            <w:noProof/>
            <w:webHidden/>
          </w:rPr>
        </w:r>
        <w:r>
          <w:rPr>
            <w:noProof/>
            <w:webHidden/>
          </w:rPr>
          <w:fldChar w:fldCharType="separate"/>
        </w:r>
        <w:r>
          <w:rPr>
            <w:noProof/>
            <w:webHidden/>
          </w:rPr>
          <w:t>10</w:t>
        </w:r>
        <w:r>
          <w:rPr>
            <w:noProof/>
            <w:webHidden/>
          </w:rPr>
          <w:fldChar w:fldCharType="end"/>
        </w:r>
      </w:hyperlink>
    </w:p>
    <w:p w14:paraId="53087164" w14:textId="770122FF" w:rsidR="00A06538" w:rsidRDefault="00A06538">
      <w:pPr>
        <w:pStyle w:val="TM1"/>
        <w:tabs>
          <w:tab w:val="left" w:pos="480"/>
          <w:tab w:val="right" w:leader="dot" w:pos="9628"/>
        </w:tabs>
        <w:rPr>
          <w:noProof/>
          <w:kern w:val="2"/>
          <w:sz w:val="24"/>
          <w:szCs w:val="24"/>
          <w:lang w:eastAsia="fr-FR"/>
          <w14:ligatures w14:val="standardContextual"/>
        </w:rPr>
      </w:pPr>
      <w:hyperlink w:anchor="_Toc221632047" w:history="1">
        <w:r w:rsidRPr="00D50552">
          <w:rPr>
            <w:rStyle w:val="Lienhypertexte"/>
            <w:noProof/>
          </w:rPr>
          <w:t>13</w:t>
        </w:r>
        <w:r>
          <w:rPr>
            <w:noProof/>
            <w:kern w:val="2"/>
            <w:sz w:val="24"/>
            <w:szCs w:val="24"/>
            <w:lang w:eastAsia="fr-FR"/>
            <w14:ligatures w14:val="standardContextual"/>
          </w:rPr>
          <w:tab/>
        </w:r>
        <w:r w:rsidRPr="00D50552">
          <w:rPr>
            <w:rStyle w:val="Lienhypertexte"/>
            <w:noProof/>
          </w:rPr>
          <w:t>Révision et dénonciation</w:t>
        </w:r>
        <w:r>
          <w:rPr>
            <w:noProof/>
            <w:webHidden/>
          </w:rPr>
          <w:tab/>
        </w:r>
        <w:r>
          <w:rPr>
            <w:noProof/>
            <w:webHidden/>
          </w:rPr>
          <w:fldChar w:fldCharType="begin"/>
        </w:r>
        <w:r>
          <w:rPr>
            <w:noProof/>
            <w:webHidden/>
          </w:rPr>
          <w:instrText xml:space="preserve"> PAGEREF _Toc221632047 \h </w:instrText>
        </w:r>
        <w:r>
          <w:rPr>
            <w:noProof/>
            <w:webHidden/>
          </w:rPr>
        </w:r>
        <w:r>
          <w:rPr>
            <w:noProof/>
            <w:webHidden/>
          </w:rPr>
          <w:fldChar w:fldCharType="separate"/>
        </w:r>
        <w:r>
          <w:rPr>
            <w:noProof/>
            <w:webHidden/>
          </w:rPr>
          <w:t>10</w:t>
        </w:r>
        <w:r>
          <w:rPr>
            <w:noProof/>
            <w:webHidden/>
          </w:rPr>
          <w:fldChar w:fldCharType="end"/>
        </w:r>
      </w:hyperlink>
    </w:p>
    <w:p w14:paraId="05F2DED3" w14:textId="395C6148" w:rsidR="00A06538" w:rsidRDefault="00A06538">
      <w:pPr>
        <w:pStyle w:val="TM2"/>
        <w:tabs>
          <w:tab w:val="left" w:pos="960"/>
          <w:tab w:val="right" w:leader="dot" w:pos="9628"/>
        </w:tabs>
        <w:rPr>
          <w:noProof/>
          <w:kern w:val="2"/>
          <w:sz w:val="24"/>
          <w:szCs w:val="24"/>
          <w:lang w:eastAsia="fr-FR"/>
          <w14:ligatures w14:val="standardContextual"/>
        </w:rPr>
      </w:pPr>
      <w:hyperlink w:anchor="_Toc221632048" w:history="1">
        <w:r w:rsidRPr="00D50552">
          <w:rPr>
            <w:rStyle w:val="Lienhypertexte"/>
            <w:noProof/>
          </w:rPr>
          <w:t>13.1</w:t>
        </w:r>
        <w:r>
          <w:rPr>
            <w:noProof/>
            <w:kern w:val="2"/>
            <w:sz w:val="24"/>
            <w:szCs w:val="24"/>
            <w:lang w:eastAsia="fr-FR"/>
            <w14:ligatures w14:val="standardContextual"/>
          </w:rPr>
          <w:tab/>
        </w:r>
        <w:r w:rsidRPr="00D50552">
          <w:rPr>
            <w:rStyle w:val="Lienhypertexte"/>
            <w:noProof/>
          </w:rPr>
          <w:t>Révision de l’accord</w:t>
        </w:r>
        <w:r>
          <w:rPr>
            <w:noProof/>
            <w:webHidden/>
          </w:rPr>
          <w:tab/>
        </w:r>
        <w:r>
          <w:rPr>
            <w:noProof/>
            <w:webHidden/>
          </w:rPr>
          <w:fldChar w:fldCharType="begin"/>
        </w:r>
        <w:r>
          <w:rPr>
            <w:noProof/>
            <w:webHidden/>
          </w:rPr>
          <w:instrText xml:space="preserve"> PAGEREF _Toc221632048 \h </w:instrText>
        </w:r>
        <w:r>
          <w:rPr>
            <w:noProof/>
            <w:webHidden/>
          </w:rPr>
        </w:r>
        <w:r>
          <w:rPr>
            <w:noProof/>
            <w:webHidden/>
          </w:rPr>
          <w:fldChar w:fldCharType="separate"/>
        </w:r>
        <w:r>
          <w:rPr>
            <w:noProof/>
            <w:webHidden/>
          </w:rPr>
          <w:t>10</w:t>
        </w:r>
        <w:r>
          <w:rPr>
            <w:noProof/>
            <w:webHidden/>
          </w:rPr>
          <w:fldChar w:fldCharType="end"/>
        </w:r>
      </w:hyperlink>
    </w:p>
    <w:p w14:paraId="515B01CB" w14:textId="0EB0AFD7" w:rsidR="00A06538" w:rsidRDefault="00A06538">
      <w:pPr>
        <w:pStyle w:val="TM2"/>
        <w:tabs>
          <w:tab w:val="left" w:pos="960"/>
          <w:tab w:val="right" w:leader="dot" w:pos="9628"/>
        </w:tabs>
        <w:rPr>
          <w:noProof/>
          <w:kern w:val="2"/>
          <w:sz w:val="24"/>
          <w:szCs w:val="24"/>
          <w:lang w:eastAsia="fr-FR"/>
          <w14:ligatures w14:val="standardContextual"/>
        </w:rPr>
      </w:pPr>
      <w:hyperlink w:anchor="_Toc221632049" w:history="1">
        <w:r w:rsidRPr="00D50552">
          <w:rPr>
            <w:rStyle w:val="Lienhypertexte"/>
            <w:noProof/>
          </w:rPr>
          <w:t>13.2</w:t>
        </w:r>
        <w:r>
          <w:rPr>
            <w:noProof/>
            <w:kern w:val="2"/>
            <w:sz w:val="24"/>
            <w:szCs w:val="24"/>
            <w:lang w:eastAsia="fr-FR"/>
            <w14:ligatures w14:val="standardContextual"/>
          </w:rPr>
          <w:tab/>
        </w:r>
        <w:r w:rsidRPr="00D50552">
          <w:rPr>
            <w:rStyle w:val="Lienhypertexte"/>
            <w:noProof/>
          </w:rPr>
          <w:t>Dénonciation de l’accord</w:t>
        </w:r>
        <w:r>
          <w:rPr>
            <w:noProof/>
            <w:webHidden/>
          </w:rPr>
          <w:tab/>
        </w:r>
        <w:r>
          <w:rPr>
            <w:noProof/>
            <w:webHidden/>
          </w:rPr>
          <w:fldChar w:fldCharType="begin"/>
        </w:r>
        <w:r>
          <w:rPr>
            <w:noProof/>
            <w:webHidden/>
          </w:rPr>
          <w:instrText xml:space="preserve"> PAGEREF _Toc221632049 \h </w:instrText>
        </w:r>
        <w:r>
          <w:rPr>
            <w:noProof/>
            <w:webHidden/>
          </w:rPr>
        </w:r>
        <w:r>
          <w:rPr>
            <w:noProof/>
            <w:webHidden/>
          </w:rPr>
          <w:fldChar w:fldCharType="separate"/>
        </w:r>
        <w:r>
          <w:rPr>
            <w:noProof/>
            <w:webHidden/>
          </w:rPr>
          <w:t>11</w:t>
        </w:r>
        <w:r>
          <w:rPr>
            <w:noProof/>
            <w:webHidden/>
          </w:rPr>
          <w:fldChar w:fldCharType="end"/>
        </w:r>
      </w:hyperlink>
    </w:p>
    <w:p w14:paraId="2B60AAFB" w14:textId="30C725DA" w:rsidR="00A06538" w:rsidRDefault="00A06538">
      <w:pPr>
        <w:pStyle w:val="TM1"/>
        <w:tabs>
          <w:tab w:val="left" w:pos="480"/>
          <w:tab w:val="right" w:leader="dot" w:pos="9628"/>
        </w:tabs>
        <w:rPr>
          <w:noProof/>
          <w:kern w:val="2"/>
          <w:sz w:val="24"/>
          <w:szCs w:val="24"/>
          <w:lang w:eastAsia="fr-FR"/>
          <w14:ligatures w14:val="standardContextual"/>
        </w:rPr>
      </w:pPr>
      <w:hyperlink w:anchor="_Toc221632050" w:history="1">
        <w:r w:rsidRPr="00D50552">
          <w:rPr>
            <w:rStyle w:val="Lienhypertexte"/>
            <w:noProof/>
          </w:rPr>
          <w:t>14</w:t>
        </w:r>
        <w:r>
          <w:rPr>
            <w:noProof/>
            <w:kern w:val="2"/>
            <w:sz w:val="24"/>
            <w:szCs w:val="24"/>
            <w:lang w:eastAsia="fr-FR"/>
            <w14:ligatures w14:val="standardContextual"/>
          </w:rPr>
          <w:tab/>
        </w:r>
        <w:r w:rsidRPr="00D50552">
          <w:rPr>
            <w:rStyle w:val="Lienhypertexte"/>
            <w:noProof/>
          </w:rPr>
          <w:t>Dépôt et publicité</w:t>
        </w:r>
        <w:r>
          <w:rPr>
            <w:noProof/>
            <w:webHidden/>
          </w:rPr>
          <w:tab/>
        </w:r>
        <w:r>
          <w:rPr>
            <w:noProof/>
            <w:webHidden/>
          </w:rPr>
          <w:fldChar w:fldCharType="begin"/>
        </w:r>
        <w:r>
          <w:rPr>
            <w:noProof/>
            <w:webHidden/>
          </w:rPr>
          <w:instrText xml:space="preserve"> PAGEREF _Toc221632050 \h </w:instrText>
        </w:r>
        <w:r>
          <w:rPr>
            <w:noProof/>
            <w:webHidden/>
          </w:rPr>
        </w:r>
        <w:r>
          <w:rPr>
            <w:noProof/>
            <w:webHidden/>
          </w:rPr>
          <w:fldChar w:fldCharType="separate"/>
        </w:r>
        <w:r>
          <w:rPr>
            <w:noProof/>
            <w:webHidden/>
          </w:rPr>
          <w:t>11</w:t>
        </w:r>
        <w:r>
          <w:rPr>
            <w:noProof/>
            <w:webHidden/>
          </w:rPr>
          <w:fldChar w:fldCharType="end"/>
        </w:r>
      </w:hyperlink>
    </w:p>
    <w:p w14:paraId="368C17AE" w14:textId="2A4785D7" w:rsidR="00A06538" w:rsidRDefault="00A06538">
      <w:pPr>
        <w:pStyle w:val="TM2"/>
        <w:tabs>
          <w:tab w:val="left" w:pos="960"/>
          <w:tab w:val="right" w:leader="dot" w:pos="9628"/>
        </w:tabs>
        <w:rPr>
          <w:noProof/>
          <w:kern w:val="2"/>
          <w:sz w:val="24"/>
          <w:szCs w:val="24"/>
          <w:lang w:eastAsia="fr-FR"/>
          <w14:ligatures w14:val="standardContextual"/>
        </w:rPr>
      </w:pPr>
      <w:hyperlink w:anchor="_Toc221632051" w:history="1">
        <w:r w:rsidRPr="00D50552">
          <w:rPr>
            <w:rStyle w:val="Lienhypertexte"/>
            <w:noProof/>
          </w:rPr>
          <w:t>14.1</w:t>
        </w:r>
        <w:r>
          <w:rPr>
            <w:noProof/>
            <w:kern w:val="2"/>
            <w:sz w:val="24"/>
            <w:szCs w:val="24"/>
            <w:lang w:eastAsia="fr-FR"/>
            <w14:ligatures w14:val="standardContextual"/>
          </w:rPr>
          <w:tab/>
        </w:r>
        <w:r w:rsidRPr="00D50552">
          <w:rPr>
            <w:rStyle w:val="Lienhypertexte"/>
            <w:noProof/>
          </w:rPr>
          <w:t>Dépôt de l’accord</w:t>
        </w:r>
        <w:r>
          <w:rPr>
            <w:noProof/>
            <w:webHidden/>
          </w:rPr>
          <w:tab/>
        </w:r>
        <w:r>
          <w:rPr>
            <w:noProof/>
            <w:webHidden/>
          </w:rPr>
          <w:fldChar w:fldCharType="begin"/>
        </w:r>
        <w:r>
          <w:rPr>
            <w:noProof/>
            <w:webHidden/>
          </w:rPr>
          <w:instrText xml:space="preserve"> PAGEREF _Toc221632051 \h </w:instrText>
        </w:r>
        <w:r>
          <w:rPr>
            <w:noProof/>
            <w:webHidden/>
          </w:rPr>
        </w:r>
        <w:r>
          <w:rPr>
            <w:noProof/>
            <w:webHidden/>
          </w:rPr>
          <w:fldChar w:fldCharType="separate"/>
        </w:r>
        <w:r>
          <w:rPr>
            <w:noProof/>
            <w:webHidden/>
          </w:rPr>
          <w:t>11</w:t>
        </w:r>
        <w:r>
          <w:rPr>
            <w:noProof/>
            <w:webHidden/>
          </w:rPr>
          <w:fldChar w:fldCharType="end"/>
        </w:r>
      </w:hyperlink>
    </w:p>
    <w:p w14:paraId="37754667" w14:textId="620A96A4" w:rsidR="00A06538" w:rsidRDefault="00A06538">
      <w:pPr>
        <w:pStyle w:val="TM2"/>
        <w:tabs>
          <w:tab w:val="left" w:pos="960"/>
          <w:tab w:val="right" w:leader="dot" w:pos="9628"/>
        </w:tabs>
        <w:rPr>
          <w:noProof/>
          <w:kern w:val="2"/>
          <w:sz w:val="24"/>
          <w:szCs w:val="24"/>
          <w:lang w:eastAsia="fr-FR"/>
          <w14:ligatures w14:val="standardContextual"/>
        </w:rPr>
      </w:pPr>
      <w:hyperlink w:anchor="_Toc221632052" w:history="1">
        <w:r w:rsidRPr="00D50552">
          <w:rPr>
            <w:rStyle w:val="Lienhypertexte"/>
            <w:noProof/>
          </w:rPr>
          <w:t>14.2</w:t>
        </w:r>
        <w:r>
          <w:rPr>
            <w:noProof/>
            <w:kern w:val="2"/>
            <w:sz w:val="24"/>
            <w:szCs w:val="24"/>
            <w:lang w:eastAsia="fr-FR"/>
            <w14:ligatures w14:val="standardContextual"/>
          </w:rPr>
          <w:tab/>
        </w:r>
        <w:r w:rsidRPr="00D50552">
          <w:rPr>
            <w:rStyle w:val="Lienhypertexte"/>
            <w:noProof/>
          </w:rPr>
          <w:t>Information des salariés</w:t>
        </w:r>
        <w:r>
          <w:rPr>
            <w:noProof/>
            <w:webHidden/>
          </w:rPr>
          <w:tab/>
        </w:r>
        <w:r>
          <w:rPr>
            <w:noProof/>
            <w:webHidden/>
          </w:rPr>
          <w:fldChar w:fldCharType="begin"/>
        </w:r>
        <w:r>
          <w:rPr>
            <w:noProof/>
            <w:webHidden/>
          </w:rPr>
          <w:instrText xml:space="preserve"> PAGEREF _Toc221632052 \h </w:instrText>
        </w:r>
        <w:r>
          <w:rPr>
            <w:noProof/>
            <w:webHidden/>
          </w:rPr>
        </w:r>
        <w:r>
          <w:rPr>
            <w:noProof/>
            <w:webHidden/>
          </w:rPr>
          <w:fldChar w:fldCharType="separate"/>
        </w:r>
        <w:r>
          <w:rPr>
            <w:noProof/>
            <w:webHidden/>
          </w:rPr>
          <w:t>11</w:t>
        </w:r>
        <w:r>
          <w:rPr>
            <w:noProof/>
            <w:webHidden/>
          </w:rPr>
          <w:fldChar w:fldCharType="end"/>
        </w:r>
      </w:hyperlink>
    </w:p>
    <w:p w14:paraId="291AAF3E" w14:textId="3D699D17" w:rsidR="00A06538" w:rsidRDefault="00A06538">
      <w:pPr>
        <w:pStyle w:val="TM1"/>
        <w:tabs>
          <w:tab w:val="left" w:pos="480"/>
          <w:tab w:val="right" w:leader="dot" w:pos="9628"/>
        </w:tabs>
        <w:rPr>
          <w:noProof/>
          <w:kern w:val="2"/>
          <w:sz w:val="24"/>
          <w:szCs w:val="24"/>
          <w:lang w:eastAsia="fr-FR"/>
          <w14:ligatures w14:val="standardContextual"/>
        </w:rPr>
      </w:pPr>
      <w:hyperlink w:anchor="_Toc221632053" w:history="1">
        <w:r w:rsidRPr="00D50552">
          <w:rPr>
            <w:rStyle w:val="Lienhypertexte"/>
            <w:noProof/>
          </w:rPr>
          <w:t>15</w:t>
        </w:r>
        <w:r>
          <w:rPr>
            <w:noProof/>
            <w:kern w:val="2"/>
            <w:sz w:val="24"/>
            <w:szCs w:val="24"/>
            <w:lang w:eastAsia="fr-FR"/>
            <w14:ligatures w14:val="standardContextual"/>
          </w:rPr>
          <w:tab/>
        </w:r>
        <w:r w:rsidRPr="00D50552">
          <w:rPr>
            <w:rStyle w:val="Lienhypertexte"/>
            <w:noProof/>
          </w:rPr>
          <w:t>Signature</w:t>
        </w:r>
        <w:r>
          <w:rPr>
            <w:noProof/>
            <w:webHidden/>
          </w:rPr>
          <w:tab/>
        </w:r>
        <w:r>
          <w:rPr>
            <w:noProof/>
            <w:webHidden/>
          </w:rPr>
          <w:fldChar w:fldCharType="begin"/>
        </w:r>
        <w:r>
          <w:rPr>
            <w:noProof/>
            <w:webHidden/>
          </w:rPr>
          <w:instrText xml:space="preserve"> PAGEREF _Toc221632053 \h </w:instrText>
        </w:r>
        <w:r>
          <w:rPr>
            <w:noProof/>
            <w:webHidden/>
          </w:rPr>
        </w:r>
        <w:r>
          <w:rPr>
            <w:noProof/>
            <w:webHidden/>
          </w:rPr>
          <w:fldChar w:fldCharType="separate"/>
        </w:r>
        <w:r>
          <w:rPr>
            <w:noProof/>
            <w:webHidden/>
          </w:rPr>
          <w:t>11</w:t>
        </w:r>
        <w:r>
          <w:rPr>
            <w:noProof/>
            <w:webHidden/>
          </w:rPr>
          <w:fldChar w:fldCharType="end"/>
        </w:r>
      </w:hyperlink>
    </w:p>
    <w:p w14:paraId="157AD2AB" w14:textId="7FC19E7C" w:rsidR="00000613" w:rsidRDefault="00414284" w:rsidP="00000613">
      <w:r>
        <w:fldChar w:fldCharType="end"/>
      </w:r>
    </w:p>
    <w:p w14:paraId="329C11D8" w14:textId="77777777" w:rsidR="00000613" w:rsidRDefault="00000613">
      <w:r>
        <w:br w:type="page"/>
      </w:r>
    </w:p>
    <w:p w14:paraId="283201FF" w14:textId="30FA82DB" w:rsidR="00F43FB8" w:rsidRPr="00F43FB8" w:rsidRDefault="00F43FB8" w:rsidP="00000613">
      <w:pPr>
        <w:pStyle w:val="Titre1"/>
      </w:pPr>
      <w:bookmarkStart w:id="0" w:name="_Toc221632008"/>
      <w:r w:rsidRPr="00F43FB8">
        <w:lastRenderedPageBreak/>
        <w:t>Préambule</w:t>
      </w:r>
      <w:bookmarkEnd w:id="0"/>
    </w:p>
    <w:p w14:paraId="4DE11997" w14:textId="356CE774" w:rsidR="00F43FB8" w:rsidRDefault="00F43FB8" w:rsidP="00F43FB8"/>
    <w:p w14:paraId="4E0CC7A4" w14:textId="77777777" w:rsidR="00832DED" w:rsidRDefault="00832DED" w:rsidP="00832DED">
      <w:r>
        <w:t xml:space="preserve">L’Agence Via exerce une activité de prestations d’accueil en entreprise et d’accueil touristique. Une part significative de son activité est liée aux </w:t>
      </w:r>
      <w:r w:rsidRPr="00E70948">
        <w:rPr>
          <w:b/>
          <w:bCs/>
        </w:rPr>
        <w:t>escales de croisières maritimes</w:t>
      </w:r>
      <w:r>
        <w:t xml:space="preserve">, lesquelles sont soumises à une </w:t>
      </w:r>
      <w:r w:rsidRPr="00E70948">
        <w:rPr>
          <w:b/>
          <w:bCs/>
        </w:rPr>
        <w:t>forte saisonnalité</w:t>
      </w:r>
      <w:r>
        <w:t>, avec des périodes de faible activité et des périodes de forte activité, le pic d’activité se situant généralement entre les mois d’avril et d’octobre.</w:t>
      </w:r>
    </w:p>
    <w:p w14:paraId="5B53BEB6" w14:textId="77777777" w:rsidR="00832DED" w:rsidRDefault="00832DED" w:rsidP="00832DED"/>
    <w:p w14:paraId="06809F23" w14:textId="6FD7649F" w:rsidR="000501AA" w:rsidRDefault="000501AA" w:rsidP="000501AA">
      <w:r>
        <w:t xml:space="preserve">Le personnel rattaché au siège social, en charge des fonctions administratives, de gestion et de coordination des prestations d’accueil est </w:t>
      </w:r>
      <w:r w:rsidR="000B48A0">
        <w:t>particulièrement</w:t>
      </w:r>
      <w:r>
        <w:t xml:space="preserve"> impacté par la saisonnalité de l’activité, en particulier celle liée aux escales de croisières maritimes, ainsi que par les contraintes opérationnelles découlant des engagements contractuels de l’entreprise.</w:t>
      </w:r>
    </w:p>
    <w:p w14:paraId="0F65C37F" w14:textId="77777777" w:rsidR="000501AA" w:rsidRDefault="000501AA" w:rsidP="000501AA"/>
    <w:p w14:paraId="5687960C" w14:textId="4E0995C9" w:rsidR="00832DED" w:rsidRDefault="000501AA" w:rsidP="000501AA">
      <w:r>
        <w:t>Les salariés intervenant en clientèle, affectés aux prestations d’accueil réalisées sur site client, interviennent quant à eux dans le cadre de contrats de prestations renouvelés majoritairement au 1er janvier de chaque année, justifiant une organisation du travail et une gestion des ressources humaines alignées sur l’année civile.</w:t>
      </w:r>
    </w:p>
    <w:p w14:paraId="13D95480" w14:textId="77777777" w:rsidR="000501AA" w:rsidRDefault="000501AA" w:rsidP="000501AA"/>
    <w:p w14:paraId="2A943835" w14:textId="77777777" w:rsidR="00832DED" w:rsidRDefault="00832DED" w:rsidP="00832DED">
      <w:r>
        <w:t>Dans ce contexte, et afin d’adapter la gestion des congés payés à l’activité réelle de l’entreprise, l’Agence Via a décidé de fixer, par le présent accord, des périodes de référence pour l’acquisition des congés payés différenciées selon les services, fondées sur des critères objectifs liés à l’organisation du travail.</w:t>
      </w:r>
    </w:p>
    <w:p w14:paraId="133D07AC" w14:textId="77777777" w:rsidR="00832DED" w:rsidRDefault="00832DED" w:rsidP="00832DED"/>
    <w:p w14:paraId="698EA025" w14:textId="275C10BA" w:rsidR="00F43FB8" w:rsidRDefault="00832DED" w:rsidP="00832DED">
      <w:r>
        <w:t>Le présent accord a pour objectif de favoriser la prise effective des congés payés par les salariés, de garantir le maintien intégral des droits acquis et de sécuriser juridiquement les modalités d’acquisition et de prise des congés payés.</w:t>
      </w:r>
    </w:p>
    <w:p w14:paraId="4F7700DB" w14:textId="77777777" w:rsidR="00832DED" w:rsidRDefault="00832DED" w:rsidP="00832DED"/>
    <w:p w14:paraId="19FBCFA8" w14:textId="1F8BBAA1" w:rsidR="00F43FB8" w:rsidRPr="00F43FB8" w:rsidRDefault="00F43FB8" w:rsidP="00557408">
      <w:pPr>
        <w:pStyle w:val="Titre1"/>
      </w:pPr>
      <w:bookmarkStart w:id="1" w:name="_Toc221632009"/>
      <w:r w:rsidRPr="00F43FB8">
        <w:t>Champ d’application</w:t>
      </w:r>
      <w:bookmarkEnd w:id="1"/>
    </w:p>
    <w:p w14:paraId="62B70DAF" w14:textId="77777777" w:rsidR="00557408" w:rsidRDefault="00557408" w:rsidP="00557408"/>
    <w:p w14:paraId="563AEC8A" w14:textId="07E120E1" w:rsidR="00557408" w:rsidRDefault="00557408" w:rsidP="00557408">
      <w:r w:rsidRPr="00557408">
        <w:t>Le présent accord est applicable à l’ensemble des salariés de l’Agence Via liés par un contrat de travail en cours d’exécution à la date de son entrée en vigueur, quels que soient la nature de leur contrat de travail (contrat à durée indéterminée ou déterminée) et leur temps de travail (temps plein ou temps partiel).</w:t>
      </w:r>
    </w:p>
    <w:p w14:paraId="1246F7C2" w14:textId="77777777" w:rsidR="00A97AA6" w:rsidRPr="00557408" w:rsidRDefault="00A97AA6" w:rsidP="00557408"/>
    <w:p w14:paraId="2D9155CE" w14:textId="77777777" w:rsidR="00557408" w:rsidRDefault="00557408" w:rsidP="00557408">
      <w:r w:rsidRPr="00557408">
        <w:t>Pour l’application du présent accord, les salariés sont répartis selon les catégories suivantes :</w:t>
      </w:r>
    </w:p>
    <w:p w14:paraId="3FCFFBE4" w14:textId="32A20138" w:rsidR="00275204" w:rsidRDefault="00275204" w:rsidP="00275204">
      <w:pPr>
        <w:pStyle w:val="Paragraphedeliste"/>
        <w:numPr>
          <w:ilvl w:val="0"/>
          <w:numId w:val="40"/>
        </w:numPr>
      </w:pPr>
      <w:r w:rsidRPr="00275204">
        <w:rPr>
          <w:b/>
          <w:bCs/>
        </w:rPr>
        <w:t>Salariés intervenant en clientèle</w:t>
      </w:r>
      <w:r w:rsidRPr="00275204">
        <w:t>, incluant les salariés affectés à des missions opérationnelles d’accueil, y compris celles liées aux escales de croisières maritimes, pour lesquels la période de référence des congés payés est alignée sur l’année civile ;</w:t>
      </w:r>
    </w:p>
    <w:p w14:paraId="28FF33E5" w14:textId="3A913746" w:rsidR="00275204" w:rsidRPr="00275204" w:rsidRDefault="00275204" w:rsidP="00275204">
      <w:pPr>
        <w:pStyle w:val="Paragraphedeliste"/>
        <w:numPr>
          <w:ilvl w:val="0"/>
          <w:numId w:val="40"/>
        </w:numPr>
      </w:pPr>
      <w:r w:rsidRPr="00275204">
        <w:rPr>
          <w:b/>
          <w:bCs/>
        </w:rPr>
        <w:t>Salariés rattachés au siège social</w:t>
      </w:r>
      <w:r w:rsidRPr="00275204">
        <w:t>, incluant les salariés administratifs, ressources humaines et de gestion contribuant à l’organisation et au pilotage des prestations d’accueil, pour lesquels des dispositions spécifiques sont prévues, notamment en raison de la saisonnalité de l’activité.</w:t>
      </w:r>
    </w:p>
    <w:p w14:paraId="366962E3" w14:textId="77777777" w:rsidR="00A97AA6" w:rsidRPr="00557408" w:rsidRDefault="00A97AA6" w:rsidP="00A97AA6"/>
    <w:p w14:paraId="62351086" w14:textId="645B6A6F" w:rsidR="00A97AA6" w:rsidRDefault="005D6EFA" w:rsidP="00A97AA6">
      <w:r w:rsidRPr="005D6EFA">
        <w:t xml:space="preserve">Le rattachement des salariés à l’une ou l’autre de ces catégories est déterminé en </w:t>
      </w:r>
      <w:r w:rsidRPr="005D6EFA">
        <w:rPr>
          <w:b/>
          <w:bCs/>
        </w:rPr>
        <w:t>fonction de leur rattachement organisationnel</w:t>
      </w:r>
      <w:r w:rsidRPr="005D6EFA">
        <w:t xml:space="preserve"> au siège social ou de leur affectation à des prestations d’accueil réalisées sur site client.</w:t>
      </w:r>
      <w:r w:rsidR="000501AA">
        <w:t xml:space="preserve"> </w:t>
      </w:r>
      <w:r w:rsidRPr="005D6EFA">
        <w:t>Ce rattachement est indépendant de l’intitulé du poste, de la qualification ou de la nature du contrat de travail.</w:t>
      </w:r>
    </w:p>
    <w:p w14:paraId="12FE7951" w14:textId="77777777" w:rsidR="00A97AA6" w:rsidRPr="00A97AA6" w:rsidRDefault="00A97AA6" w:rsidP="00A97AA6"/>
    <w:p w14:paraId="7A4E9C85" w14:textId="77777777" w:rsidR="00A97AA6" w:rsidRPr="00A97AA6" w:rsidRDefault="00A97AA6" w:rsidP="00A97AA6">
      <w:r w:rsidRPr="00A97AA6">
        <w:t>Les dispositions du présent accord s’appliquent sous réserve des règles d’ordre public prévues par le Code du travail et ne peuvent avoir pour effet de réduire les droits à congés payés légalement ou contractuellement acquis par les salariés.</w:t>
      </w:r>
    </w:p>
    <w:p w14:paraId="60BEF909" w14:textId="0783F29D" w:rsidR="00F43FB8" w:rsidRPr="00F43FB8" w:rsidRDefault="00F43FB8" w:rsidP="008F2E55">
      <w:pPr>
        <w:pStyle w:val="Titre1"/>
      </w:pPr>
      <w:bookmarkStart w:id="2" w:name="_Toc221632010"/>
      <w:r w:rsidRPr="00F43FB8">
        <w:lastRenderedPageBreak/>
        <w:t>Base légale</w:t>
      </w:r>
      <w:bookmarkEnd w:id="2"/>
    </w:p>
    <w:p w14:paraId="5CB1610D" w14:textId="77777777" w:rsidR="008F2E55" w:rsidRPr="008F2E55" w:rsidRDefault="008F2E55" w:rsidP="008F2E55">
      <w:r w:rsidRPr="008F2E55">
        <w:t>Le présent accord est conclu conformément aux dispositions légales et réglementaires en vigueur, et notamment :</w:t>
      </w:r>
    </w:p>
    <w:p w14:paraId="1BE520B8" w14:textId="77777777" w:rsidR="008F2E55" w:rsidRPr="008F2E55" w:rsidRDefault="008F2E55" w:rsidP="008F2E55">
      <w:pPr>
        <w:numPr>
          <w:ilvl w:val="0"/>
          <w:numId w:val="29"/>
        </w:numPr>
      </w:pPr>
      <w:proofErr w:type="gramStart"/>
      <w:r w:rsidRPr="008F2E55">
        <w:t>aux</w:t>
      </w:r>
      <w:proofErr w:type="gramEnd"/>
      <w:r w:rsidRPr="008F2E55">
        <w:t xml:space="preserve"> dispositions des articles </w:t>
      </w:r>
      <w:r w:rsidRPr="008F2E55">
        <w:rPr>
          <w:b/>
          <w:bCs/>
        </w:rPr>
        <w:t>L3141-1 et suivants du Code du travail</w:t>
      </w:r>
      <w:r w:rsidRPr="008F2E55">
        <w:t>, relatifs au droit à congés payés ;</w:t>
      </w:r>
    </w:p>
    <w:p w14:paraId="4024E306" w14:textId="36CC5012" w:rsidR="008F2E55" w:rsidRPr="008F2E55" w:rsidRDefault="008F2E55" w:rsidP="008F2E55">
      <w:pPr>
        <w:numPr>
          <w:ilvl w:val="0"/>
          <w:numId w:val="29"/>
        </w:numPr>
      </w:pPr>
      <w:proofErr w:type="gramStart"/>
      <w:r w:rsidRPr="008F2E55">
        <w:t>aux</w:t>
      </w:r>
      <w:proofErr w:type="gramEnd"/>
      <w:r w:rsidRPr="008F2E55">
        <w:t xml:space="preserve"> dispositions de l’article </w:t>
      </w:r>
      <w:r w:rsidRPr="008F2E55">
        <w:rPr>
          <w:b/>
          <w:bCs/>
        </w:rPr>
        <w:t>L3141-1</w:t>
      </w:r>
      <w:r w:rsidR="00823CC2">
        <w:rPr>
          <w:b/>
          <w:bCs/>
        </w:rPr>
        <w:t>0</w:t>
      </w:r>
      <w:r w:rsidRPr="008F2E55">
        <w:rPr>
          <w:b/>
          <w:bCs/>
        </w:rPr>
        <w:t xml:space="preserve"> du Code du travail</w:t>
      </w:r>
      <w:r w:rsidRPr="008F2E55">
        <w:t>, prévoyant que la période de référence pour l’acquisition des congés payés est fixée par accord d’entreprise ou d’établissement ;</w:t>
      </w:r>
    </w:p>
    <w:p w14:paraId="62262F26" w14:textId="77777777" w:rsidR="008F2E55" w:rsidRPr="008F2E55" w:rsidRDefault="008F2E55" w:rsidP="008F2E55">
      <w:pPr>
        <w:numPr>
          <w:ilvl w:val="0"/>
          <w:numId w:val="29"/>
        </w:numPr>
      </w:pPr>
      <w:proofErr w:type="gramStart"/>
      <w:r w:rsidRPr="008F2E55">
        <w:t>aux</w:t>
      </w:r>
      <w:proofErr w:type="gramEnd"/>
      <w:r w:rsidRPr="008F2E55">
        <w:t xml:space="preserve"> dispositions de l’article </w:t>
      </w:r>
      <w:r w:rsidRPr="008F2E55">
        <w:rPr>
          <w:b/>
          <w:bCs/>
        </w:rPr>
        <w:t>L2232-21 du Code du travail</w:t>
      </w:r>
      <w:r w:rsidRPr="008F2E55">
        <w:t>, relatives aux modalités de conclusion des accords d’entreprise dans les entreprises de moins de onze salariés ;</w:t>
      </w:r>
    </w:p>
    <w:p w14:paraId="6DEBBA11" w14:textId="3011F4AA" w:rsidR="008F2E55" w:rsidRDefault="008F2E55" w:rsidP="008F2E55">
      <w:pPr>
        <w:numPr>
          <w:ilvl w:val="0"/>
          <w:numId w:val="29"/>
        </w:numPr>
      </w:pPr>
      <w:proofErr w:type="gramStart"/>
      <w:r w:rsidRPr="008F2E55">
        <w:t>aux</w:t>
      </w:r>
      <w:proofErr w:type="gramEnd"/>
      <w:r w:rsidRPr="008F2E55">
        <w:t xml:space="preserve"> dispositions des articles </w:t>
      </w:r>
      <w:r w:rsidR="00823CC2">
        <w:rPr>
          <w:b/>
          <w:bCs/>
        </w:rPr>
        <w:t>L2231-5</w:t>
      </w:r>
      <w:r w:rsidRPr="008F2E55">
        <w:rPr>
          <w:b/>
          <w:bCs/>
        </w:rPr>
        <w:t xml:space="preserve"> et suivants du Code du travail</w:t>
      </w:r>
      <w:r w:rsidRPr="008F2E55">
        <w:t>, relatives aux modalités de dépôt et de publicité des accords collectifs ;</w:t>
      </w:r>
    </w:p>
    <w:p w14:paraId="37147817" w14:textId="240FB556" w:rsidR="00731E80" w:rsidRPr="008F2E55" w:rsidRDefault="00731E80" w:rsidP="008F2E55">
      <w:pPr>
        <w:numPr>
          <w:ilvl w:val="0"/>
          <w:numId w:val="29"/>
        </w:numPr>
      </w:pPr>
      <w:proofErr w:type="gramStart"/>
      <w:r w:rsidRPr="00731E80">
        <w:t>aux</w:t>
      </w:r>
      <w:proofErr w:type="gramEnd"/>
      <w:r w:rsidRPr="00731E80">
        <w:t xml:space="preserve"> dispositions de la </w:t>
      </w:r>
      <w:r w:rsidRPr="00731E80">
        <w:rPr>
          <w:b/>
          <w:bCs/>
        </w:rPr>
        <w:t>Convention collective nationale du personnel des prestataires de services dans le domaine du secteur tertiaire (IDCC 2098)</w:t>
      </w:r>
      <w:r w:rsidRPr="00731E80">
        <w:t>, applicable au sein de l’entreprise ;</w:t>
      </w:r>
    </w:p>
    <w:p w14:paraId="074E0249" w14:textId="77777777" w:rsidR="008F2E55" w:rsidRDefault="008F2E55" w:rsidP="008F2E55">
      <w:pPr>
        <w:numPr>
          <w:ilvl w:val="0"/>
          <w:numId w:val="29"/>
        </w:numPr>
      </w:pPr>
      <w:proofErr w:type="gramStart"/>
      <w:r w:rsidRPr="008F2E55">
        <w:t>au</w:t>
      </w:r>
      <w:proofErr w:type="gramEnd"/>
      <w:r w:rsidRPr="008F2E55">
        <w:t xml:space="preserve"> principe général du droit du travail selon lequel les accords collectifs ne peuvent avoir pour effet de porter atteinte aux droits légalement acquis par les salariés, ni d’entraîner une rétroactivité défavorable.</w:t>
      </w:r>
    </w:p>
    <w:p w14:paraId="53CC02A3" w14:textId="77777777" w:rsidR="008F2E55" w:rsidRPr="008F2E55" w:rsidRDefault="008F2E55" w:rsidP="008F2E55">
      <w:pPr>
        <w:ind w:left="720"/>
      </w:pPr>
    </w:p>
    <w:p w14:paraId="56BA5168" w14:textId="77777777" w:rsidR="008F2E55" w:rsidRDefault="008F2E55" w:rsidP="008F2E55">
      <w:r w:rsidRPr="008F2E55">
        <w:t>Le présent accord est également conclu dans le respect du principe d’égalité de traitement entre les salariés, les différences de dispositions prévues reposant exclusivement sur des critères objectifs liés à l’organisation du travail et à la nature de l’activité exercée.</w:t>
      </w:r>
    </w:p>
    <w:p w14:paraId="38ADDAC5" w14:textId="38931E4B" w:rsidR="00F43FB8" w:rsidRPr="00F43FB8" w:rsidRDefault="00F43FB8" w:rsidP="008F2E55">
      <w:pPr>
        <w:pStyle w:val="Titre1"/>
      </w:pPr>
      <w:bookmarkStart w:id="3" w:name="_Toc221632011"/>
      <w:r w:rsidRPr="00F43FB8">
        <w:t>Périodes de référence – Régime cible</w:t>
      </w:r>
      <w:bookmarkEnd w:id="3"/>
    </w:p>
    <w:p w14:paraId="2C2B0533" w14:textId="5C0CA524" w:rsidR="00BC4D43" w:rsidRPr="00BC4D43" w:rsidRDefault="00BC4D43" w:rsidP="00BC4D43">
      <w:pPr>
        <w:pStyle w:val="Titre2"/>
      </w:pPr>
      <w:bookmarkStart w:id="4" w:name="_Toc221632012"/>
      <w:r w:rsidRPr="00BC4D43">
        <w:t>Principe général</w:t>
      </w:r>
      <w:bookmarkEnd w:id="4"/>
    </w:p>
    <w:p w14:paraId="09732E67" w14:textId="0BCFEB23" w:rsidR="00BC4D43" w:rsidRPr="00BC4D43" w:rsidRDefault="00BC4D43" w:rsidP="00BC4D43">
      <w:r w:rsidRPr="00BC4D43">
        <w:t>Conformément aux dispositions de l’article L3141-1</w:t>
      </w:r>
      <w:r w:rsidR="003E0CBD">
        <w:t>0</w:t>
      </w:r>
      <w:r w:rsidRPr="00BC4D43">
        <w:t xml:space="preserve"> du Code du travail, le présent accord fixe les périodes de référence pour l’acquisition des congés payés applicables au sein de l’Agence Via, en tenant compte de l’organisation du travail et des spécificités des activités exercées.</w:t>
      </w:r>
    </w:p>
    <w:p w14:paraId="06206649" w14:textId="77777777" w:rsidR="00BC4D43" w:rsidRPr="00BC4D43" w:rsidRDefault="00BC4D43" w:rsidP="00BC4D43"/>
    <w:p w14:paraId="22C7D3BA" w14:textId="77777777" w:rsidR="00BC4D43" w:rsidRPr="00BC4D43" w:rsidRDefault="00BC4D43" w:rsidP="00BC4D43">
      <w:r w:rsidRPr="00BC4D43">
        <w:t xml:space="preserve">Les périodes de référence définies au présent article constituent le </w:t>
      </w:r>
      <w:r w:rsidRPr="00BC4D43">
        <w:rPr>
          <w:b/>
          <w:bCs/>
        </w:rPr>
        <w:t>régime cible</w:t>
      </w:r>
      <w:r w:rsidRPr="00BC4D43">
        <w:t>, destiné à s’appliquer de manière pérenne une fois les dispositions transitoires prévues à l’article suivant arrivées à leur terme.</w:t>
      </w:r>
    </w:p>
    <w:p w14:paraId="42BF5F38" w14:textId="7F0DCDEE" w:rsidR="00BC4D43" w:rsidRPr="00BC4D43" w:rsidRDefault="00BC4D43" w:rsidP="00BC4D43">
      <w:pPr>
        <w:pStyle w:val="Titre2"/>
      </w:pPr>
      <w:bookmarkStart w:id="5" w:name="_Toc221632013"/>
      <w:r w:rsidRPr="00BC4D43">
        <w:t>Salariés intervenant en clientèle</w:t>
      </w:r>
      <w:bookmarkEnd w:id="5"/>
    </w:p>
    <w:p w14:paraId="2F66962E" w14:textId="60A4721F" w:rsidR="00BC4D43" w:rsidRDefault="005D6EFA" w:rsidP="00BC4D43">
      <w:r w:rsidRPr="005D6EFA">
        <w:t xml:space="preserve">Pour les salariés </w:t>
      </w:r>
      <w:r w:rsidRPr="005D6EFA">
        <w:rPr>
          <w:b/>
          <w:bCs/>
        </w:rPr>
        <w:t>intervenant en clientèle</w:t>
      </w:r>
      <w:r w:rsidRPr="005D6EFA">
        <w:t>, incluant les salariés affectés à des missions opérationnelles d’accueil liées aux escales de croisières maritimes, la période de référence pour l’acquisition des congés payés est fixée</w:t>
      </w:r>
      <w:r>
        <w:t> </w:t>
      </w:r>
      <w:r>
        <w:rPr>
          <w:b/>
          <w:bCs/>
        </w:rPr>
        <w:t>:</w:t>
      </w:r>
    </w:p>
    <w:p w14:paraId="2B867832" w14:textId="34B8C4E7" w:rsidR="00BC4D43" w:rsidRPr="00731E80" w:rsidRDefault="00BC4D43" w:rsidP="00BC4D43">
      <w:pPr>
        <w:pStyle w:val="Citationintense"/>
        <w:rPr>
          <w:b/>
          <w:bCs/>
        </w:rPr>
      </w:pPr>
      <w:proofErr w:type="gramStart"/>
      <w:r w:rsidRPr="00731E80">
        <w:rPr>
          <w:b/>
          <w:bCs/>
        </w:rPr>
        <w:t>du</w:t>
      </w:r>
      <w:proofErr w:type="gramEnd"/>
      <w:r w:rsidRPr="00731E80">
        <w:rPr>
          <w:b/>
          <w:bCs/>
        </w:rPr>
        <w:t xml:space="preserve"> 1er janvier au 31 décembre de chaque année.</w:t>
      </w:r>
    </w:p>
    <w:p w14:paraId="6FF27BF3" w14:textId="303C901C" w:rsidR="00BC4D43" w:rsidRPr="00BC4D43" w:rsidRDefault="00BC4D43" w:rsidP="00BC4D43">
      <w:pPr>
        <w:pStyle w:val="Titre2"/>
      </w:pPr>
      <w:bookmarkStart w:id="6" w:name="_Toc221632014"/>
      <w:r w:rsidRPr="00BC4D43">
        <w:t xml:space="preserve">Salariés rattachés au </w:t>
      </w:r>
      <w:r w:rsidR="000A677E">
        <w:t>siège social</w:t>
      </w:r>
      <w:bookmarkEnd w:id="6"/>
    </w:p>
    <w:p w14:paraId="448A077F" w14:textId="7270B580" w:rsidR="00BC4D43" w:rsidRPr="00BC4D43" w:rsidRDefault="005D6EFA" w:rsidP="00BC4D43">
      <w:r w:rsidRPr="005D6EFA">
        <w:t xml:space="preserve">Pour les salariés </w:t>
      </w:r>
      <w:r w:rsidRPr="005D6EFA">
        <w:rPr>
          <w:b/>
          <w:bCs/>
        </w:rPr>
        <w:t>rattachés au siège social</w:t>
      </w:r>
      <w:r w:rsidRPr="005D6EFA">
        <w:t>, incluant les salariés administratifs, ressources humaines et de gestion contribuant à l’organisation et au pilotage des prestations d’accueil, la période de référence pour l’acquisition des congés payés est fixée</w:t>
      </w:r>
      <w:r>
        <w:t xml:space="preserve"> </w:t>
      </w:r>
      <w:r w:rsidR="00BC4D43" w:rsidRPr="00BC4D43">
        <w:t>:</w:t>
      </w:r>
    </w:p>
    <w:p w14:paraId="7E4E7477" w14:textId="77777777" w:rsidR="00BC4D43" w:rsidRPr="00731E80" w:rsidRDefault="00BC4D43" w:rsidP="00BC4D43">
      <w:pPr>
        <w:pStyle w:val="Citationintense"/>
        <w:rPr>
          <w:b/>
          <w:bCs/>
        </w:rPr>
      </w:pPr>
      <w:proofErr w:type="gramStart"/>
      <w:r w:rsidRPr="00731E80">
        <w:rPr>
          <w:b/>
          <w:bCs/>
        </w:rPr>
        <w:t>du</w:t>
      </w:r>
      <w:proofErr w:type="gramEnd"/>
      <w:r w:rsidRPr="00731E80">
        <w:rPr>
          <w:b/>
          <w:bCs/>
        </w:rPr>
        <w:t xml:space="preserve"> 1er avril au 31 mars de l’année suivante.</w:t>
      </w:r>
    </w:p>
    <w:p w14:paraId="22D6F790" w14:textId="54E7F3DA" w:rsidR="00BC4D43" w:rsidRDefault="005D6EFA" w:rsidP="00BC4D43">
      <w:r w:rsidRPr="005D6EFA">
        <w:t>Cette organisation spécifique est justifiée par les contraintes propres aux fonctions de support et d’organisation, ainsi que par la saisonnalité de l’activité</w:t>
      </w:r>
      <w:r w:rsidR="00BC4D43" w:rsidRPr="00BC4D43">
        <w:t xml:space="preserve"> </w:t>
      </w:r>
      <w:r w:rsidR="001B0063">
        <w:t xml:space="preserve">croisières </w:t>
      </w:r>
      <w:r w:rsidR="00BC4D43" w:rsidRPr="00BC4D43">
        <w:t>et vise à favoriser une gestion adaptée et une prise effective des congés payés</w:t>
      </w:r>
      <w:r w:rsidR="001B0063">
        <w:t xml:space="preserve"> avant le pic d’activité</w:t>
      </w:r>
      <w:r w:rsidR="00BC4D43" w:rsidRPr="00BC4D43">
        <w:t>.</w:t>
      </w:r>
    </w:p>
    <w:p w14:paraId="34927EEC" w14:textId="2B9E36BB" w:rsidR="000501AA" w:rsidRDefault="000501AA" w:rsidP="000501AA">
      <w:pPr>
        <w:pStyle w:val="Titre2"/>
      </w:pPr>
      <w:bookmarkStart w:id="7" w:name="_Toc221632015"/>
      <w:r w:rsidRPr="000501AA">
        <w:lastRenderedPageBreak/>
        <w:t xml:space="preserve">Changement de </w:t>
      </w:r>
      <w:r w:rsidR="001B0063">
        <w:t>rattachement a une catégorie de salarié</w:t>
      </w:r>
      <w:r w:rsidRPr="000501AA">
        <w:t xml:space="preserve"> en cours de période de référence</w:t>
      </w:r>
      <w:bookmarkEnd w:id="7"/>
    </w:p>
    <w:p w14:paraId="6064EFE9" w14:textId="688FD432" w:rsidR="001B0063" w:rsidRDefault="000501AA" w:rsidP="000501AA">
      <w:r>
        <w:t xml:space="preserve">En cas de changement de rattachement d’un salarié d’une catégorie à l’autre telle que définie à l’article 2 du présent accord, la période de référence applicable avant le changement est arrêtée à </w:t>
      </w:r>
      <w:r w:rsidRPr="000501AA">
        <w:rPr>
          <w:b/>
          <w:bCs/>
        </w:rPr>
        <w:t>la date effective du nouveau rattachement</w:t>
      </w:r>
      <w:r>
        <w:t>.</w:t>
      </w:r>
    </w:p>
    <w:p w14:paraId="6FC0ACAE" w14:textId="77777777" w:rsidR="001B0063" w:rsidRDefault="001B0063" w:rsidP="000501AA"/>
    <w:p w14:paraId="253896AA" w14:textId="039E131C" w:rsidR="000501AA" w:rsidRDefault="001B0063" w:rsidP="000501AA">
      <w:r>
        <w:t>Le changement de rattachement sera notifié au salarié par écrit, lui indiquant les modalités transitoires ci-dessous :</w:t>
      </w:r>
    </w:p>
    <w:p w14:paraId="06F8BF3E" w14:textId="7FAC2A61" w:rsidR="000501AA" w:rsidRDefault="000501AA" w:rsidP="001B0063">
      <w:pPr>
        <w:pStyle w:val="Paragraphedeliste"/>
        <w:numPr>
          <w:ilvl w:val="0"/>
          <w:numId w:val="43"/>
        </w:numPr>
      </w:pPr>
      <w:r>
        <w:t>Les droits à congés payés acquis au titre de la période en cours sont conservés et calculés au prorata du temps de présence jusqu’à cette date, sans perte de droits.</w:t>
      </w:r>
    </w:p>
    <w:p w14:paraId="56B2BBCA" w14:textId="4D2FAEE3" w:rsidR="000501AA" w:rsidRDefault="000501AA" w:rsidP="001B0063">
      <w:pPr>
        <w:pStyle w:val="Paragraphedeliste"/>
        <w:numPr>
          <w:ilvl w:val="0"/>
          <w:numId w:val="43"/>
        </w:numPr>
      </w:pPr>
      <w:r>
        <w:t>À compter de la date du changement de rattachement, le salarié est soumis à la période de référence applicable à sa nouvelle catégorie, telle que définie à l’article 4 du présent accord.</w:t>
      </w:r>
    </w:p>
    <w:p w14:paraId="21DB19EA" w14:textId="77777777" w:rsidR="000501AA" w:rsidRDefault="000501AA" w:rsidP="000501AA"/>
    <w:p w14:paraId="11E4B8B6" w14:textId="6D7DDE34" w:rsidR="000501AA" w:rsidRPr="00BC4D43" w:rsidRDefault="000501AA" w:rsidP="000501AA">
      <w:r>
        <w:t>Ce changement ne peut avoir pour effet d’entraîner une double acquisition ou une réduction des droits à congés payés.</w:t>
      </w:r>
    </w:p>
    <w:p w14:paraId="58D19F4E" w14:textId="47954755" w:rsidR="00F43FB8" w:rsidRPr="00F43FB8" w:rsidRDefault="00F43FB8" w:rsidP="00BC4D43">
      <w:pPr>
        <w:pStyle w:val="Titre1"/>
      </w:pPr>
      <w:bookmarkStart w:id="8" w:name="_Toc221632016"/>
      <w:r w:rsidRPr="00F43FB8">
        <w:t>Dispositions transitoires</w:t>
      </w:r>
      <w:bookmarkEnd w:id="8"/>
    </w:p>
    <w:p w14:paraId="557780F4" w14:textId="67543AA3" w:rsidR="00BC4D43" w:rsidRPr="00BC4D43" w:rsidRDefault="00BC4D43" w:rsidP="00BC4D43">
      <w:pPr>
        <w:pStyle w:val="Titre2"/>
      </w:pPr>
      <w:bookmarkStart w:id="9" w:name="_Toc221632017"/>
      <w:r w:rsidRPr="00BC4D43">
        <w:t>Principe général</w:t>
      </w:r>
      <w:bookmarkEnd w:id="9"/>
    </w:p>
    <w:p w14:paraId="649AEADA" w14:textId="77777777" w:rsidR="00BC4D43" w:rsidRPr="00BC4D43" w:rsidRDefault="00BC4D43" w:rsidP="00BC4D43">
      <w:r w:rsidRPr="00BC4D43">
        <w:t>Le présent accord est conclu en cours de période de référence d’acquisition des congés payés.</w:t>
      </w:r>
    </w:p>
    <w:p w14:paraId="79C09B7E" w14:textId="77777777" w:rsidR="00BC4D43" w:rsidRDefault="00BC4D43" w:rsidP="00BC4D43"/>
    <w:p w14:paraId="2630A1B6" w14:textId="39292015" w:rsidR="00BC4D43" w:rsidRPr="00BC4D43" w:rsidRDefault="00BC4D43" w:rsidP="00BC4D43">
      <w:r w:rsidRPr="00BC4D43">
        <w:t xml:space="preserve">En conséquence, les parties conviennent de mettre en place des </w:t>
      </w:r>
      <w:r w:rsidRPr="00BC4D43">
        <w:rPr>
          <w:b/>
          <w:bCs/>
        </w:rPr>
        <w:t>dispositions transitoires</w:t>
      </w:r>
      <w:r w:rsidRPr="00BC4D43">
        <w:t xml:space="preserve"> destinées à assurer le passage entre les périodes de référence antérieurement applicables et les périodes de référence cibles définies à l’article 4, </w:t>
      </w:r>
      <w:r w:rsidRPr="00BC4D43">
        <w:rPr>
          <w:b/>
          <w:bCs/>
        </w:rPr>
        <w:t>sans perte de droits pour les salariés</w:t>
      </w:r>
      <w:r w:rsidRPr="00BC4D43">
        <w:t>.</w:t>
      </w:r>
    </w:p>
    <w:p w14:paraId="21C16DF7" w14:textId="77777777" w:rsidR="00BC4D43" w:rsidRDefault="00BC4D43" w:rsidP="00BC4D43"/>
    <w:p w14:paraId="32B887E7" w14:textId="6D1A371E" w:rsidR="00BC4D43" w:rsidRPr="00BC4D43" w:rsidRDefault="00BC4D43" w:rsidP="00BC4D43">
      <w:r w:rsidRPr="00BC4D43">
        <w:t>Les droits à congés payés acquis avant l’entrée en vigueur du présent accord demeurent intégralement acquis et peuvent être pris dans les conditions précisées ci-après.</w:t>
      </w:r>
    </w:p>
    <w:p w14:paraId="4D296EF6" w14:textId="5E381319" w:rsidR="00BC4D43" w:rsidRPr="00BC4D43" w:rsidRDefault="000B48A0" w:rsidP="00BC4D43">
      <w:pPr>
        <w:pStyle w:val="Titre2"/>
      </w:pPr>
      <w:bookmarkStart w:id="10" w:name="_Toc221632018"/>
      <w:r>
        <w:t>S</w:t>
      </w:r>
      <w:r w:rsidR="005D6EFA" w:rsidRPr="005D6EFA">
        <w:t>alariés intervenant en clientèle</w:t>
      </w:r>
      <w:bookmarkEnd w:id="10"/>
      <w:r w:rsidR="005D6EFA" w:rsidRPr="005D6EFA">
        <w:t xml:space="preserve"> </w:t>
      </w:r>
    </w:p>
    <w:p w14:paraId="4992AB68" w14:textId="77777777" w:rsidR="00BC4D43" w:rsidRDefault="00BC4D43" w:rsidP="00BC4D43">
      <w:r w:rsidRPr="00BC4D43">
        <w:t xml:space="preserve">Pour les salariés intervenant en clientèle, la période de référence en cours au moment de l’entrée en vigueur du présent accord, courant du </w:t>
      </w:r>
      <w:r w:rsidRPr="00BC4D43">
        <w:rPr>
          <w:b/>
          <w:bCs/>
        </w:rPr>
        <w:t>1er juin 2025 au 31 mai 2026</w:t>
      </w:r>
      <w:r w:rsidRPr="00BC4D43">
        <w:t>, est maintenue jusqu’à son terme.</w:t>
      </w:r>
    </w:p>
    <w:p w14:paraId="00BC7AE0" w14:textId="77777777" w:rsidR="00BC4D43" w:rsidRPr="00BC4D43" w:rsidRDefault="00BC4D43" w:rsidP="00BC4D43"/>
    <w:p w14:paraId="111AB5EF" w14:textId="27A9C96B" w:rsidR="008E084D" w:rsidRDefault="00BC4D43" w:rsidP="008E084D">
      <w:r w:rsidRPr="00BC4D43">
        <w:t xml:space="preserve">À l’issue de cette période, une </w:t>
      </w:r>
      <w:r w:rsidRPr="00BC4D43">
        <w:rPr>
          <w:b/>
          <w:bCs/>
        </w:rPr>
        <w:t>période transitoire</w:t>
      </w:r>
      <w:r w:rsidRPr="00BC4D43">
        <w:t xml:space="preserve"> est mise en place du </w:t>
      </w:r>
      <w:r w:rsidRPr="00BC4D43">
        <w:rPr>
          <w:b/>
          <w:bCs/>
        </w:rPr>
        <w:t>1er juin 2026 au 31 décembre 2026</w:t>
      </w:r>
      <w:r w:rsidRPr="00BC4D43">
        <w:t>, afin de permettre le passage vers la période de référence alignée sur l’année civile.</w:t>
      </w:r>
      <w:r w:rsidR="008E084D">
        <w:t xml:space="preserve"> Les congés non pris à l’issue de la période transitoire pourront être exceptionnellement être reportés sur la période suivante.</w:t>
      </w:r>
    </w:p>
    <w:p w14:paraId="1AC69F08" w14:textId="48C23C29" w:rsidR="00BC4D43" w:rsidRPr="00BC4D43" w:rsidRDefault="00BC4D43" w:rsidP="00BC4D43"/>
    <w:p w14:paraId="50CFBF1C" w14:textId="77777777" w:rsidR="00BC4D43" w:rsidRDefault="00BC4D43" w:rsidP="00BC4D43">
      <w:r w:rsidRPr="00BC4D43">
        <w:t xml:space="preserve">À compter du </w:t>
      </w:r>
      <w:r w:rsidRPr="00BC4D43">
        <w:rPr>
          <w:b/>
          <w:bCs/>
        </w:rPr>
        <w:t>1er janvier 2027</w:t>
      </w:r>
      <w:r w:rsidRPr="00BC4D43">
        <w:t xml:space="preserve">, la période de référence applicable aux salariés intervenant en clientèle est celle définie à l’article 4.2, soit du </w:t>
      </w:r>
      <w:r w:rsidRPr="00BC4D43">
        <w:rPr>
          <w:b/>
          <w:bCs/>
        </w:rPr>
        <w:t>1er janvier au 31 décembre</w:t>
      </w:r>
      <w:r w:rsidRPr="00BC4D43">
        <w:t>.</w:t>
      </w:r>
    </w:p>
    <w:p w14:paraId="192D7A5B" w14:textId="77777777" w:rsidR="00BC4D43" w:rsidRPr="00BC4D43" w:rsidRDefault="00BC4D43" w:rsidP="00BC4D43"/>
    <w:p w14:paraId="4CE380C5" w14:textId="3F0B3F15" w:rsidR="00BC4D43" w:rsidRPr="00BC4D43" w:rsidRDefault="00BC4D43" w:rsidP="00BC4D43">
      <w:r w:rsidRPr="00BC4D43">
        <w:t>Les congés payés acquis au titre des périodes mentionnées ci-dessus pourront être pris dans des conditions permettant leur utilisation effective</w:t>
      </w:r>
      <w:r w:rsidR="000B48A0">
        <w:t xml:space="preserve"> dans le respect des nécessités du service</w:t>
      </w:r>
      <w:r w:rsidRPr="00BC4D43">
        <w:t>, sans remise en cause des droits acquis antérieurement.</w:t>
      </w:r>
    </w:p>
    <w:p w14:paraId="16C8F552" w14:textId="48D3C414" w:rsidR="00BC4D43" w:rsidRPr="00BC4D43" w:rsidRDefault="00BC4D43" w:rsidP="00BC4D43">
      <w:pPr>
        <w:pStyle w:val="Titre2"/>
      </w:pPr>
      <w:bookmarkStart w:id="11" w:name="_Toc221632019"/>
      <w:r w:rsidRPr="00BC4D43">
        <w:t xml:space="preserve">Salariés rattachés au </w:t>
      </w:r>
      <w:r w:rsidR="005D6EFA">
        <w:t>siège social</w:t>
      </w:r>
      <w:bookmarkEnd w:id="11"/>
    </w:p>
    <w:p w14:paraId="3677FEB7" w14:textId="1350886F" w:rsidR="00BC4D43" w:rsidRDefault="00BC4D43" w:rsidP="00BC4D43">
      <w:r w:rsidRPr="00BC4D43">
        <w:t xml:space="preserve">Pour les salariés rattachés au </w:t>
      </w:r>
      <w:r w:rsidR="0097667F">
        <w:t>siège social</w:t>
      </w:r>
      <w:r w:rsidRPr="00BC4D43">
        <w:t xml:space="preserve">, une </w:t>
      </w:r>
      <w:r w:rsidRPr="00BC4D43">
        <w:rPr>
          <w:b/>
          <w:bCs/>
        </w:rPr>
        <w:t>période transitoire</w:t>
      </w:r>
      <w:r w:rsidRPr="00BC4D43">
        <w:t xml:space="preserve"> est mise en place afin de permettre le passage vers la période de référence définie à l’article 4.3.</w:t>
      </w:r>
    </w:p>
    <w:p w14:paraId="73E5CCEF" w14:textId="77777777" w:rsidR="00BC4D43" w:rsidRPr="00BC4D43" w:rsidRDefault="00BC4D43" w:rsidP="00BC4D43"/>
    <w:p w14:paraId="3473879A" w14:textId="220A986E" w:rsidR="00BC4D43" w:rsidRDefault="00BC4D43" w:rsidP="00BC4D43">
      <w:r w:rsidRPr="00BC4D43">
        <w:t xml:space="preserve">À ce titre, une période transitoire est fixée du </w:t>
      </w:r>
      <w:r w:rsidRPr="00BC4D43">
        <w:rPr>
          <w:b/>
          <w:bCs/>
        </w:rPr>
        <w:t xml:space="preserve">1er </w:t>
      </w:r>
      <w:r w:rsidR="008E084D">
        <w:rPr>
          <w:b/>
          <w:bCs/>
        </w:rPr>
        <w:t>juin</w:t>
      </w:r>
      <w:r w:rsidRPr="00BC4D43">
        <w:rPr>
          <w:b/>
          <w:bCs/>
        </w:rPr>
        <w:t xml:space="preserve"> 202</w:t>
      </w:r>
      <w:r w:rsidR="008E084D">
        <w:rPr>
          <w:b/>
          <w:bCs/>
        </w:rPr>
        <w:t>6</w:t>
      </w:r>
      <w:r w:rsidRPr="00BC4D43">
        <w:rPr>
          <w:b/>
          <w:bCs/>
        </w:rPr>
        <w:t xml:space="preserve"> au 31 mars 202</w:t>
      </w:r>
      <w:r w:rsidR="008E084D">
        <w:rPr>
          <w:b/>
          <w:bCs/>
        </w:rPr>
        <w:t>7</w:t>
      </w:r>
      <w:r w:rsidRPr="00BC4D43">
        <w:t>.</w:t>
      </w:r>
      <w:r w:rsidR="008E084D">
        <w:t xml:space="preserve"> Les congés non pris à l’issue de la période transitoire pourront être exceptionnellement être reportés sur la période suivante.</w:t>
      </w:r>
    </w:p>
    <w:p w14:paraId="167FAFCB" w14:textId="77777777" w:rsidR="00BC4D43" w:rsidRPr="00BC4D43" w:rsidRDefault="00BC4D43" w:rsidP="00BC4D43"/>
    <w:p w14:paraId="4F25DF9C" w14:textId="738451BE" w:rsidR="00BC4D43" w:rsidRDefault="00BC4D43" w:rsidP="00BC4D43">
      <w:r w:rsidRPr="00BC4D43">
        <w:lastRenderedPageBreak/>
        <w:t xml:space="preserve">À compter du </w:t>
      </w:r>
      <w:r w:rsidRPr="00BC4D43">
        <w:rPr>
          <w:b/>
          <w:bCs/>
        </w:rPr>
        <w:t>1er avril 202</w:t>
      </w:r>
      <w:r w:rsidR="008E084D">
        <w:rPr>
          <w:b/>
          <w:bCs/>
        </w:rPr>
        <w:t>7</w:t>
      </w:r>
      <w:r w:rsidRPr="00BC4D43">
        <w:t xml:space="preserve">, la période de référence applicable aux salariés rattachés au </w:t>
      </w:r>
      <w:r w:rsidR="0097667F">
        <w:t>siège social</w:t>
      </w:r>
      <w:r w:rsidRPr="00BC4D43">
        <w:t xml:space="preserve"> est celle définie à l’article 4.3, soit du </w:t>
      </w:r>
      <w:r w:rsidRPr="00BC4D43">
        <w:rPr>
          <w:b/>
          <w:bCs/>
        </w:rPr>
        <w:t>1er avril au 31 mars de l’année suivante</w:t>
      </w:r>
      <w:r w:rsidRPr="00BC4D43">
        <w:t>.</w:t>
      </w:r>
    </w:p>
    <w:p w14:paraId="5F73EA63" w14:textId="77777777" w:rsidR="00BC4D43" w:rsidRPr="00BC4D43" w:rsidRDefault="00BC4D43" w:rsidP="00BC4D43"/>
    <w:p w14:paraId="7B003424" w14:textId="77777777" w:rsidR="00BC4D43" w:rsidRPr="00BC4D43" w:rsidRDefault="00BC4D43" w:rsidP="00BC4D43">
      <w:r w:rsidRPr="00BC4D43">
        <w:t>Les droits à congés payés acquis antérieurement à l’entrée en vigueur du présent accord demeurent intégralement acquis et peuvent être pris dans le cadre des périodes définies ci-dessus.</w:t>
      </w:r>
    </w:p>
    <w:p w14:paraId="265BF104" w14:textId="77777777" w:rsidR="00340D6D" w:rsidRDefault="00340D6D" w:rsidP="00BC4D43"/>
    <w:p w14:paraId="4423EB8C" w14:textId="4524046C" w:rsidR="00340D6D" w:rsidRPr="00BC4D43" w:rsidRDefault="00A06538" w:rsidP="00BC4D43">
      <w:r>
        <w:rPr>
          <w:noProof/>
        </w:rPr>
        <w:drawing>
          <wp:inline distT="0" distB="0" distL="0" distR="0" wp14:anchorId="11CA7702" wp14:editId="5F45D27F">
            <wp:extent cx="6120130" cy="3695700"/>
            <wp:effectExtent l="0" t="0" r="0" b="0"/>
            <wp:docPr id="13210021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002176" name="Image 1321002176"/>
                    <pic:cNvPicPr/>
                  </pic:nvPicPr>
                  <pic:blipFill rotWithShape="1">
                    <a:blip r:embed="rId7" cstate="print">
                      <a:extLst>
                        <a:ext uri="{28A0092B-C50C-407E-A947-70E740481C1C}">
                          <a14:useLocalDpi xmlns:a14="http://schemas.microsoft.com/office/drawing/2010/main" val="0"/>
                        </a:ext>
                      </a:extLst>
                    </a:blip>
                    <a:srcRect b="14588"/>
                    <a:stretch>
                      <a:fillRect/>
                    </a:stretch>
                  </pic:blipFill>
                  <pic:spPr bwMode="auto">
                    <a:xfrm>
                      <a:off x="0" y="0"/>
                      <a:ext cx="6120130" cy="3695700"/>
                    </a:xfrm>
                    <a:prstGeom prst="rect">
                      <a:avLst/>
                    </a:prstGeom>
                    <a:ln>
                      <a:noFill/>
                    </a:ln>
                    <a:extLst>
                      <a:ext uri="{53640926-AAD7-44D8-BBD7-CCE9431645EC}">
                        <a14:shadowObscured xmlns:a14="http://schemas.microsoft.com/office/drawing/2010/main"/>
                      </a:ext>
                    </a:extLst>
                  </pic:spPr>
                </pic:pic>
              </a:graphicData>
            </a:graphic>
          </wp:inline>
        </w:drawing>
      </w:r>
    </w:p>
    <w:p w14:paraId="5EB1779D" w14:textId="433DA63D" w:rsidR="00F43FB8" w:rsidRPr="006F2124" w:rsidRDefault="00F43FB8" w:rsidP="00340D6D">
      <w:pPr>
        <w:pStyle w:val="Titre1"/>
      </w:pPr>
      <w:bookmarkStart w:id="12" w:name="_Toc221632020"/>
      <w:r w:rsidRPr="006F2124">
        <w:t>Période de prise des congés payés</w:t>
      </w:r>
      <w:bookmarkEnd w:id="12"/>
    </w:p>
    <w:p w14:paraId="06F3F9D6" w14:textId="73565024" w:rsidR="00C25E7F" w:rsidRPr="00C25E7F" w:rsidRDefault="00C25E7F" w:rsidP="006F2124">
      <w:pPr>
        <w:pStyle w:val="Titre2"/>
      </w:pPr>
      <w:bookmarkStart w:id="13" w:name="_Toc221632021"/>
      <w:r w:rsidRPr="00C25E7F">
        <w:t>Principe général</w:t>
      </w:r>
      <w:bookmarkEnd w:id="13"/>
    </w:p>
    <w:p w14:paraId="58C43439" w14:textId="77777777" w:rsidR="00C25E7F" w:rsidRDefault="00C25E7F" w:rsidP="00C25E7F">
      <w:r w:rsidRPr="00C25E7F">
        <w:t>Les congés payés acquis par les salariés sont pris dans le respect des dispositions légales, des périodes de référence définies par le présent accord, des nécessités de service et de la continuité de l’activité.</w:t>
      </w:r>
    </w:p>
    <w:p w14:paraId="240C17BB" w14:textId="77777777" w:rsidR="006F2124" w:rsidRPr="00C25E7F" w:rsidRDefault="006F2124" w:rsidP="00C25E7F"/>
    <w:p w14:paraId="7A14525C" w14:textId="0A427B5A" w:rsidR="00C25E7F" w:rsidRPr="00C25E7F" w:rsidRDefault="00C25E7F" w:rsidP="00C25E7F">
      <w:r w:rsidRPr="006F2124">
        <w:rPr>
          <w:b/>
          <w:bCs/>
        </w:rPr>
        <w:t xml:space="preserve">La prise des congés payés est soumise à l’accord </w:t>
      </w:r>
      <w:r w:rsidR="000F69F9">
        <w:rPr>
          <w:b/>
          <w:bCs/>
        </w:rPr>
        <w:t xml:space="preserve">écrit </w:t>
      </w:r>
      <w:r w:rsidRPr="006F2124">
        <w:rPr>
          <w:b/>
          <w:bCs/>
        </w:rPr>
        <w:t>préalable de l’employeur</w:t>
      </w:r>
      <w:r w:rsidRPr="00C25E7F">
        <w:t>, conformément aux règles d’organisation interne de l’entreprise.</w:t>
      </w:r>
    </w:p>
    <w:p w14:paraId="73CD0E8B" w14:textId="2467EBF1" w:rsidR="00C25E7F" w:rsidRPr="00C25E7F" w:rsidRDefault="00C25E7F" w:rsidP="006F2124">
      <w:pPr>
        <w:pStyle w:val="Titre2"/>
      </w:pPr>
      <w:bookmarkStart w:id="14" w:name="_Toc221632022"/>
      <w:r w:rsidRPr="00C25E7F">
        <w:t>Modalités d’acquisition des congés payés</w:t>
      </w:r>
      <w:bookmarkEnd w:id="14"/>
    </w:p>
    <w:p w14:paraId="1CB3F0D8" w14:textId="77777777" w:rsidR="00C25E7F" w:rsidRDefault="00C25E7F" w:rsidP="00C25E7F">
      <w:r w:rsidRPr="00C25E7F">
        <w:t xml:space="preserve">L’acquisition des congés payés s’effectue de manière </w:t>
      </w:r>
      <w:r w:rsidRPr="00C25E7F">
        <w:rPr>
          <w:b/>
          <w:bCs/>
        </w:rPr>
        <w:t>mensuelle</w:t>
      </w:r>
      <w:r w:rsidRPr="00C25E7F">
        <w:t xml:space="preserve">, à raison de </w:t>
      </w:r>
      <w:r w:rsidRPr="00C25E7F">
        <w:rPr>
          <w:b/>
          <w:bCs/>
        </w:rPr>
        <w:t>2,5 jours ouvrables par mois de travail effectif</w:t>
      </w:r>
      <w:r w:rsidRPr="00C25E7F">
        <w:t>, dans les conditions prévues par le Code du travail.</w:t>
      </w:r>
    </w:p>
    <w:p w14:paraId="61D2133C" w14:textId="77777777" w:rsidR="006F2124" w:rsidRPr="00C25E7F" w:rsidRDefault="006F2124" w:rsidP="00C25E7F"/>
    <w:p w14:paraId="207BC553" w14:textId="6532C8FE" w:rsidR="00C25E7F" w:rsidRDefault="00C25E7F" w:rsidP="00C25E7F">
      <w:bookmarkStart w:id="15" w:name="_Hlk219987117"/>
      <w:r w:rsidRPr="00C25E7F">
        <w:t xml:space="preserve">Pour des raisons de gestion administrative et de paie, l’acquisition des droits à congés payés est réputée </w:t>
      </w:r>
      <w:r w:rsidRPr="00C25E7F">
        <w:rPr>
          <w:b/>
          <w:bCs/>
        </w:rPr>
        <w:t>effective à l’issue de chaque mois civil</w:t>
      </w:r>
      <w:r w:rsidRPr="00C25E7F">
        <w:t>, après constatation sur le bulletin de salaire correspondant.</w:t>
      </w:r>
      <w:r w:rsidR="006F2124">
        <w:t xml:space="preserve"> </w:t>
      </w:r>
      <w:r w:rsidR="0097667F" w:rsidRPr="0097667F">
        <w:t xml:space="preserve">En conséquence, les congés payés acquis au titre d’un mois donné sont réputés utilisables </w:t>
      </w:r>
      <w:r w:rsidR="0097667F" w:rsidRPr="0097667F">
        <w:rPr>
          <w:b/>
          <w:bCs/>
        </w:rPr>
        <w:t>à compter du mois suivant</w:t>
      </w:r>
      <w:r w:rsidR="0097667F" w:rsidRPr="0097667F">
        <w:t>, sauf décision contraire de l’employeur et sous réserve des nécessités de service</w:t>
      </w:r>
      <w:r w:rsidRPr="00C25E7F">
        <w:t>.</w:t>
      </w:r>
    </w:p>
    <w:bookmarkEnd w:id="15"/>
    <w:p w14:paraId="34C2BD81" w14:textId="77777777" w:rsidR="006F2124" w:rsidRPr="00C25E7F" w:rsidRDefault="006F2124" w:rsidP="00C25E7F"/>
    <w:p w14:paraId="474DC39D" w14:textId="77777777" w:rsidR="00C25E7F" w:rsidRPr="00C25E7F" w:rsidRDefault="00C25E7F" w:rsidP="00C25E7F">
      <w:r w:rsidRPr="00C25E7F">
        <w:t>Cette modalité ne remet pas en cause le nombre total de jours de congés payés acquis par les salariés ni leur droit à la prise effective des congés payés.</w:t>
      </w:r>
    </w:p>
    <w:p w14:paraId="4053F66B" w14:textId="413BEFFE" w:rsidR="00C25E7F" w:rsidRPr="004A4B6D" w:rsidRDefault="00C25E7F" w:rsidP="006F2124">
      <w:pPr>
        <w:pStyle w:val="Titre2"/>
      </w:pPr>
      <w:bookmarkStart w:id="16" w:name="_Toc221632023"/>
      <w:r w:rsidRPr="004A4B6D">
        <w:lastRenderedPageBreak/>
        <w:t>Prise des congés payés</w:t>
      </w:r>
      <w:bookmarkEnd w:id="16"/>
    </w:p>
    <w:p w14:paraId="7021334C" w14:textId="329E5669" w:rsidR="00C25E7F" w:rsidRPr="00C25E7F" w:rsidRDefault="00C25E7F" w:rsidP="00C25E7F">
      <w:r w:rsidRPr="00C25E7F">
        <w:t xml:space="preserve">Les congés payés peuvent être pris </w:t>
      </w:r>
      <w:r w:rsidRPr="00C25E7F">
        <w:rPr>
          <w:b/>
          <w:bCs/>
        </w:rPr>
        <w:t>dès leur acquisition effective</w:t>
      </w:r>
      <w:r w:rsidR="000B48A0">
        <w:t>, telle que définies dans l’article 6.2</w:t>
      </w:r>
      <w:r w:rsidRPr="00C25E7F">
        <w:t>, y compris en cours de période de référence, sous réserve :</w:t>
      </w:r>
    </w:p>
    <w:p w14:paraId="44B9CEF0" w14:textId="77777777" w:rsidR="00C25E7F" w:rsidRPr="00C25E7F" w:rsidRDefault="00C25E7F" w:rsidP="00C25E7F">
      <w:pPr>
        <w:numPr>
          <w:ilvl w:val="0"/>
          <w:numId w:val="31"/>
        </w:numPr>
      </w:pPr>
      <w:proofErr w:type="gramStart"/>
      <w:r w:rsidRPr="00C25E7F">
        <w:t>des</w:t>
      </w:r>
      <w:proofErr w:type="gramEnd"/>
      <w:r w:rsidRPr="00C25E7F">
        <w:t xml:space="preserve"> nécessités de service ;</w:t>
      </w:r>
    </w:p>
    <w:p w14:paraId="2744AF6C" w14:textId="77777777" w:rsidR="00C25E7F" w:rsidRPr="00C25E7F" w:rsidRDefault="00C25E7F" w:rsidP="00C25E7F">
      <w:pPr>
        <w:numPr>
          <w:ilvl w:val="0"/>
          <w:numId w:val="31"/>
        </w:numPr>
      </w:pPr>
      <w:proofErr w:type="gramStart"/>
      <w:r w:rsidRPr="00C25E7F">
        <w:t>de</w:t>
      </w:r>
      <w:proofErr w:type="gramEnd"/>
      <w:r w:rsidRPr="00C25E7F">
        <w:t xml:space="preserve"> la continuité de l’activité ;</w:t>
      </w:r>
    </w:p>
    <w:p w14:paraId="110A7ABC" w14:textId="77777777" w:rsidR="00C25E7F" w:rsidRPr="00C25E7F" w:rsidRDefault="00C25E7F" w:rsidP="00C25E7F">
      <w:pPr>
        <w:numPr>
          <w:ilvl w:val="0"/>
          <w:numId w:val="31"/>
        </w:numPr>
      </w:pPr>
      <w:proofErr w:type="gramStart"/>
      <w:r w:rsidRPr="00C25E7F">
        <w:t>de</w:t>
      </w:r>
      <w:proofErr w:type="gramEnd"/>
      <w:r w:rsidRPr="00C25E7F">
        <w:t xml:space="preserve"> l’accord de l’employeur.</w:t>
      </w:r>
    </w:p>
    <w:p w14:paraId="5A13301F" w14:textId="4489269B" w:rsidR="00C25E7F" w:rsidRPr="00C25E7F" w:rsidRDefault="00EB6DDD" w:rsidP="00C25E7F">
      <w:r>
        <w:t>Dans tous les cas, l’Agence VIA est tenue de permettre aux salariés de prendre leurs congés payés avant la fin de la période de prise de congés</w:t>
      </w:r>
      <w:r w:rsidR="00C25E7F" w:rsidRPr="00C25E7F">
        <w:t>.</w:t>
      </w:r>
    </w:p>
    <w:p w14:paraId="4152B5BE" w14:textId="0B627FF2" w:rsidR="00C25E7F" w:rsidRPr="00C25E7F" w:rsidRDefault="00C25E7F" w:rsidP="004A4B6D">
      <w:pPr>
        <w:pStyle w:val="Titre2"/>
      </w:pPr>
      <w:bookmarkStart w:id="17" w:name="_Toc221632024"/>
      <w:r w:rsidRPr="00C25E7F">
        <w:t>Congé principal</w:t>
      </w:r>
      <w:bookmarkEnd w:id="17"/>
    </w:p>
    <w:p w14:paraId="1D130002" w14:textId="76202EDA" w:rsidR="00C25E7F" w:rsidRDefault="00C25E7F" w:rsidP="00C25E7F">
      <w:r w:rsidRPr="00C25E7F">
        <w:t xml:space="preserve">La prise du congé principal, correspondant aux </w:t>
      </w:r>
      <w:r w:rsidR="000A677E">
        <w:rPr>
          <w:b/>
          <w:bCs/>
        </w:rPr>
        <w:t>4</w:t>
      </w:r>
      <w:r w:rsidRPr="00C25E7F">
        <w:rPr>
          <w:b/>
          <w:bCs/>
        </w:rPr>
        <w:t xml:space="preserve"> premières semaines de congés payés</w:t>
      </w:r>
      <w:r w:rsidRPr="00C25E7F">
        <w:t>, est organisée conformément aux dispositions légales en vigueur.</w:t>
      </w:r>
    </w:p>
    <w:p w14:paraId="288BACCE" w14:textId="77777777" w:rsidR="004A4B6D" w:rsidRPr="00C25E7F" w:rsidRDefault="004A4B6D" w:rsidP="00C25E7F"/>
    <w:p w14:paraId="7CF4193A" w14:textId="2D579362" w:rsidR="00C25E7F" w:rsidRPr="00C25E7F" w:rsidRDefault="00C25E7F" w:rsidP="00C25E7F">
      <w:r w:rsidRPr="00C25E7F">
        <w:t xml:space="preserve">Le congé principal est, en principe, pris entre le </w:t>
      </w:r>
      <w:r w:rsidRPr="00C25E7F">
        <w:rPr>
          <w:b/>
          <w:bCs/>
        </w:rPr>
        <w:t>1er mai et le 31 octobre</w:t>
      </w:r>
      <w:r w:rsidRPr="00C25E7F">
        <w:t xml:space="preserve">, pour une durée comprise entre </w:t>
      </w:r>
      <w:r w:rsidR="000A677E">
        <w:rPr>
          <w:b/>
          <w:bCs/>
        </w:rPr>
        <w:t>12</w:t>
      </w:r>
      <w:r w:rsidRPr="00C25E7F">
        <w:rPr>
          <w:b/>
          <w:bCs/>
        </w:rPr>
        <w:t xml:space="preserve"> et </w:t>
      </w:r>
      <w:r w:rsidR="000A677E">
        <w:rPr>
          <w:b/>
          <w:bCs/>
        </w:rPr>
        <w:t>24</w:t>
      </w:r>
      <w:r w:rsidRPr="00C25E7F">
        <w:rPr>
          <w:b/>
          <w:bCs/>
        </w:rPr>
        <w:t xml:space="preserve"> jours ouvrables consécutifs</w:t>
      </w:r>
      <w:r w:rsidR="000A677E">
        <w:rPr>
          <w:b/>
          <w:bCs/>
        </w:rPr>
        <w:t xml:space="preserve">, </w:t>
      </w:r>
      <w:r w:rsidR="000A677E" w:rsidRPr="000A677E">
        <w:t>soit 2 à 4 semaines</w:t>
      </w:r>
      <w:r w:rsidRPr="000A677E">
        <w:t>,</w:t>
      </w:r>
      <w:r w:rsidRPr="00C25E7F">
        <w:t xml:space="preserve"> sous réserve des nécessités de service et des modalités d’organisation définies par l’entreprise.</w:t>
      </w:r>
    </w:p>
    <w:p w14:paraId="20394130" w14:textId="020D96C1" w:rsidR="00C25E7F" w:rsidRPr="00C25E7F" w:rsidRDefault="00C25E7F" w:rsidP="004A4B6D">
      <w:pPr>
        <w:pStyle w:val="Titre2"/>
      </w:pPr>
      <w:bookmarkStart w:id="18" w:name="_Toc221632025"/>
      <w:r w:rsidRPr="00C25E7F">
        <w:t>Ordre et organisation des départs en congés</w:t>
      </w:r>
      <w:bookmarkEnd w:id="18"/>
    </w:p>
    <w:p w14:paraId="4F868057" w14:textId="77777777" w:rsidR="00C25E7F" w:rsidRPr="00C25E7F" w:rsidRDefault="00C25E7F" w:rsidP="00C25E7F">
      <w:r w:rsidRPr="00C25E7F">
        <w:t>L’ordre des départs en congés est fixé par l’employeur, après consultation des salariés concernés, en tenant compte notamment :</w:t>
      </w:r>
    </w:p>
    <w:p w14:paraId="75F66264" w14:textId="77777777" w:rsidR="00C25E7F" w:rsidRPr="00C25E7F" w:rsidRDefault="00C25E7F" w:rsidP="00C25E7F">
      <w:pPr>
        <w:numPr>
          <w:ilvl w:val="0"/>
          <w:numId w:val="32"/>
        </w:numPr>
      </w:pPr>
      <w:proofErr w:type="gramStart"/>
      <w:r w:rsidRPr="00C25E7F">
        <w:t>de</w:t>
      </w:r>
      <w:proofErr w:type="gramEnd"/>
      <w:r w:rsidRPr="00C25E7F">
        <w:t xml:space="preserve"> la situation familiale des salariés ;</w:t>
      </w:r>
    </w:p>
    <w:p w14:paraId="08299FE6" w14:textId="77777777" w:rsidR="00C25E7F" w:rsidRPr="00C25E7F" w:rsidRDefault="00C25E7F" w:rsidP="00C25E7F">
      <w:pPr>
        <w:numPr>
          <w:ilvl w:val="0"/>
          <w:numId w:val="32"/>
        </w:numPr>
      </w:pPr>
      <w:proofErr w:type="gramStart"/>
      <w:r w:rsidRPr="00C25E7F">
        <w:t>de</w:t>
      </w:r>
      <w:proofErr w:type="gramEnd"/>
      <w:r w:rsidRPr="00C25E7F">
        <w:t xml:space="preserve"> l’ancienneté ;</w:t>
      </w:r>
    </w:p>
    <w:p w14:paraId="3FE800EA" w14:textId="77777777" w:rsidR="00C25E7F" w:rsidRPr="00C25E7F" w:rsidRDefault="00C25E7F" w:rsidP="00C25E7F">
      <w:pPr>
        <w:numPr>
          <w:ilvl w:val="0"/>
          <w:numId w:val="32"/>
        </w:numPr>
      </w:pPr>
      <w:proofErr w:type="gramStart"/>
      <w:r w:rsidRPr="00C25E7F">
        <w:t>des</w:t>
      </w:r>
      <w:proofErr w:type="gramEnd"/>
      <w:r w:rsidRPr="00C25E7F">
        <w:t xml:space="preserve"> contraintes liées à l’activité et à la continuité du service.</w:t>
      </w:r>
    </w:p>
    <w:p w14:paraId="4277D9FD" w14:textId="77777777" w:rsidR="00C25E7F" w:rsidRDefault="00C25E7F" w:rsidP="00C25E7F">
      <w:r w:rsidRPr="00C25E7F">
        <w:t xml:space="preserve">L’employeur s’efforce, </w:t>
      </w:r>
      <w:r w:rsidRPr="000A677E">
        <w:rPr>
          <w:b/>
          <w:bCs/>
        </w:rPr>
        <w:t>dans la mesure du possible</w:t>
      </w:r>
      <w:r w:rsidRPr="00C25E7F">
        <w:t>, de prendre en considération les souhaits exprimés par les salariés.</w:t>
      </w:r>
    </w:p>
    <w:p w14:paraId="08914F1A" w14:textId="77777777" w:rsidR="004A4B6D" w:rsidRDefault="004A4B6D" w:rsidP="004A4B6D">
      <w:pPr>
        <w:pStyle w:val="Titre2"/>
      </w:pPr>
      <w:bookmarkStart w:id="19" w:name="_Toc221632026"/>
      <w:r w:rsidRPr="004A4B6D">
        <w:t>Congés supplémentaires liés à l’ancienneté</w:t>
      </w:r>
      <w:bookmarkEnd w:id="19"/>
      <w:r w:rsidRPr="004A4B6D">
        <w:t xml:space="preserve"> </w:t>
      </w:r>
    </w:p>
    <w:p w14:paraId="3EDC64D8" w14:textId="51FA40B5" w:rsidR="004A4B6D" w:rsidRDefault="004A4B6D" w:rsidP="004A4B6D">
      <w:r w:rsidRPr="004A4B6D">
        <w:t>Les congés supplémentaires accordés au titre de l’ancienneté constituent des droits distincts des congés payés légaux.</w:t>
      </w:r>
    </w:p>
    <w:p w14:paraId="1F54C6F7" w14:textId="77777777" w:rsidR="004A4B6D" w:rsidRPr="004A4B6D" w:rsidRDefault="004A4B6D" w:rsidP="004A4B6D"/>
    <w:p w14:paraId="2815844B" w14:textId="77777777" w:rsidR="004A4B6D" w:rsidRDefault="004A4B6D" w:rsidP="004A4B6D">
      <w:r w:rsidRPr="004A4B6D">
        <w:t xml:space="preserve">Ces congés d’ancienneté doivent être pris </w:t>
      </w:r>
      <w:r w:rsidRPr="004A4B6D">
        <w:rPr>
          <w:b/>
          <w:bCs/>
        </w:rPr>
        <w:t>au cours de la période de prise des congés payés applicable au salarié</w:t>
      </w:r>
      <w:r w:rsidRPr="004A4B6D">
        <w:t>, telle que définie par le présent accord.</w:t>
      </w:r>
    </w:p>
    <w:p w14:paraId="68CDE0F4" w14:textId="77777777" w:rsidR="004A4B6D" w:rsidRPr="004A4B6D" w:rsidRDefault="004A4B6D" w:rsidP="004A4B6D"/>
    <w:p w14:paraId="59D8C799" w14:textId="0907F481" w:rsidR="004A4B6D" w:rsidRPr="004A4B6D" w:rsidRDefault="004A4B6D" w:rsidP="004A4B6D">
      <w:r w:rsidRPr="004A4B6D">
        <w:t>Ces dispositions ont pour objet d’assurer l’utilisation effective des congés d’ancienneté et ne peuvent avoir pour effet de réduire le nombre de jours de congés supplémentaires acquis par les salariés.</w:t>
      </w:r>
      <w:r w:rsidR="0097667F">
        <w:t xml:space="preserve"> </w:t>
      </w:r>
    </w:p>
    <w:p w14:paraId="176214DB" w14:textId="32E3A6D0" w:rsidR="00C25E7F" w:rsidRPr="00C25E7F" w:rsidRDefault="00C25E7F" w:rsidP="00570CA3">
      <w:pPr>
        <w:pStyle w:val="Titre2"/>
      </w:pPr>
      <w:bookmarkStart w:id="20" w:name="_Toc221632027"/>
      <w:r w:rsidRPr="00C25E7F">
        <w:t>Garanties</w:t>
      </w:r>
      <w:bookmarkEnd w:id="20"/>
    </w:p>
    <w:p w14:paraId="6FFB0ED5" w14:textId="3E367FF6" w:rsidR="00C25E7F" w:rsidRPr="00C25E7F" w:rsidRDefault="00C25E7F" w:rsidP="00C25E7F">
      <w:r w:rsidRPr="00C25E7F">
        <w:t xml:space="preserve">Les congés payés qui n’auraient </w:t>
      </w:r>
      <w:r w:rsidR="001016D4">
        <w:t xml:space="preserve">pas </w:t>
      </w:r>
      <w:r w:rsidRPr="00C25E7F">
        <w:t>pu être pris du fait de l’organisation du travail ou des nécessités de service font l’objet d’un report dans les conditions prévues par la loi et par le présent accord.</w:t>
      </w:r>
    </w:p>
    <w:p w14:paraId="7ACA8753" w14:textId="77777777" w:rsidR="00E70948" w:rsidRPr="00570CA3" w:rsidRDefault="00E70948" w:rsidP="00E70948">
      <w:pPr>
        <w:pStyle w:val="Titre1"/>
      </w:pPr>
      <w:bookmarkStart w:id="21" w:name="_Toc221632028"/>
      <w:r w:rsidRPr="00570CA3">
        <w:t>Fractionnement du congé principal</w:t>
      </w:r>
      <w:bookmarkEnd w:id="21"/>
    </w:p>
    <w:p w14:paraId="46B67789" w14:textId="77777777" w:rsidR="00E70948" w:rsidRPr="00570CA3" w:rsidRDefault="00E70948" w:rsidP="00E70948">
      <w:pPr>
        <w:pStyle w:val="Titre2"/>
      </w:pPr>
      <w:bookmarkStart w:id="22" w:name="_Toc221632029"/>
      <w:r w:rsidRPr="00570CA3">
        <w:t>Rappel relatif au congé principal</w:t>
      </w:r>
      <w:bookmarkEnd w:id="22"/>
    </w:p>
    <w:p w14:paraId="61148A53" w14:textId="1DB2AEA4" w:rsidR="00E70948" w:rsidRDefault="00E70948" w:rsidP="00E70948">
      <w:r w:rsidRPr="00570CA3">
        <w:t xml:space="preserve">Le droit à congés payés ouvre droit, pour chaque salarié, à un congé annuel de </w:t>
      </w:r>
      <w:r w:rsidR="008224DF">
        <w:t>30</w:t>
      </w:r>
      <w:r w:rsidRPr="00570CA3">
        <w:t xml:space="preserve"> jours ouvrables, soit </w:t>
      </w:r>
      <w:r w:rsidR="008224DF">
        <w:t>5</w:t>
      </w:r>
      <w:r w:rsidRPr="00570CA3">
        <w:t xml:space="preserve"> semaines.</w:t>
      </w:r>
    </w:p>
    <w:p w14:paraId="6C0B7DE6" w14:textId="77777777" w:rsidR="00E70948" w:rsidRPr="00570CA3" w:rsidRDefault="00E70948" w:rsidP="00E70948"/>
    <w:p w14:paraId="0FE9C20A" w14:textId="00F2CB04" w:rsidR="00E70948" w:rsidRDefault="00E70948" w:rsidP="00E70948">
      <w:r w:rsidRPr="00570CA3">
        <w:t xml:space="preserve">Parmi ces congés, les </w:t>
      </w:r>
      <w:r w:rsidR="008224DF">
        <w:rPr>
          <w:b/>
          <w:bCs/>
        </w:rPr>
        <w:t>4</w:t>
      </w:r>
      <w:r w:rsidRPr="00570CA3">
        <w:rPr>
          <w:b/>
          <w:bCs/>
        </w:rPr>
        <w:t xml:space="preserve"> premières semaines</w:t>
      </w:r>
      <w:r w:rsidRPr="00570CA3">
        <w:t xml:space="preserve">, correspondant à </w:t>
      </w:r>
      <w:r w:rsidR="008224DF">
        <w:rPr>
          <w:b/>
          <w:bCs/>
        </w:rPr>
        <w:t>24</w:t>
      </w:r>
      <w:r w:rsidRPr="00570CA3">
        <w:rPr>
          <w:b/>
          <w:bCs/>
        </w:rPr>
        <w:t xml:space="preserve"> jours ouvrables</w:t>
      </w:r>
      <w:r w:rsidRPr="00570CA3">
        <w:t xml:space="preserve">, constituent le </w:t>
      </w:r>
      <w:r w:rsidRPr="00570CA3">
        <w:rPr>
          <w:b/>
          <w:bCs/>
        </w:rPr>
        <w:t>congé principal</w:t>
      </w:r>
      <w:r w:rsidRPr="00570CA3">
        <w:t xml:space="preserve">. La </w:t>
      </w:r>
      <w:r w:rsidR="008224DF">
        <w:rPr>
          <w:b/>
          <w:bCs/>
        </w:rPr>
        <w:t>5</w:t>
      </w:r>
      <w:r w:rsidR="008224DF" w:rsidRPr="008224DF">
        <w:rPr>
          <w:b/>
          <w:bCs/>
          <w:vertAlign w:val="superscript"/>
        </w:rPr>
        <w:t>ème</w:t>
      </w:r>
      <w:r w:rsidR="008224DF">
        <w:rPr>
          <w:b/>
          <w:bCs/>
        </w:rPr>
        <w:t xml:space="preserve"> </w:t>
      </w:r>
      <w:r w:rsidRPr="00570CA3">
        <w:rPr>
          <w:b/>
          <w:bCs/>
        </w:rPr>
        <w:t>semaine</w:t>
      </w:r>
      <w:r w:rsidRPr="00570CA3">
        <w:t xml:space="preserve"> de congés payés est distincte du congé principal et obéit à des règles spécifiques.</w:t>
      </w:r>
    </w:p>
    <w:p w14:paraId="15C5B940" w14:textId="77777777" w:rsidR="00E70948" w:rsidRPr="00570CA3" w:rsidRDefault="00E70948" w:rsidP="00E70948"/>
    <w:p w14:paraId="5D6087E4" w14:textId="6B5ECBF2" w:rsidR="00E70948" w:rsidRDefault="00E70948" w:rsidP="00E70948">
      <w:r w:rsidRPr="00570CA3">
        <w:lastRenderedPageBreak/>
        <w:t xml:space="preserve">Conformément aux dispositions légales, le congé principal doit, en principe, être pris entre le </w:t>
      </w:r>
      <w:r w:rsidRPr="00570CA3">
        <w:rPr>
          <w:b/>
          <w:bCs/>
        </w:rPr>
        <w:t>1er mai et le 31 octobre</w:t>
      </w:r>
      <w:r w:rsidRPr="00570CA3">
        <w:t xml:space="preserve">, pour une durée comprise entre </w:t>
      </w:r>
      <w:r w:rsidR="008224DF">
        <w:rPr>
          <w:b/>
          <w:bCs/>
        </w:rPr>
        <w:t>12</w:t>
      </w:r>
      <w:r w:rsidRPr="00570CA3">
        <w:rPr>
          <w:b/>
          <w:bCs/>
        </w:rPr>
        <w:t xml:space="preserve"> et </w:t>
      </w:r>
      <w:r w:rsidR="008224DF">
        <w:rPr>
          <w:b/>
          <w:bCs/>
        </w:rPr>
        <w:t>24</w:t>
      </w:r>
      <w:r w:rsidRPr="00570CA3">
        <w:rPr>
          <w:b/>
          <w:bCs/>
        </w:rPr>
        <w:t xml:space="preserve"> jours ouvrables consécutifs</w:t>
      </w:r>
      <w:r w:rsidRPr="00570CA3">
        <w:t>.</w:t>
      </w:r>
    </w:p>
    <w:p w14:paraId="5B4A2625" w14:textId="77777777" w:rsidR="00E70948" w:rsidRPr="00570CA3" w:rsidRDefault="00E70948" w:rsidP="00E70948"/>
    <w:p w14:paraId="46A63DFF" w14:textId="77777777" w:rsidR="00E70948" w:rsidRPr="00570CA3" w:rsidRDefault="00E70948" w:rsidP="00E70948">
      <w:r w:rsidRPr="00570CA3">
        <w:t xml:space="preserve">Lorsque le congé principal n’est pas entièrement pris entre le 1er mai et le 31 octobre, le fait de prendre une partie de ce congé en dehors de cette période peut donner droit, </w:t>
      </w:r>
      <w:r w:rsidRPr="00570CA3">
        <w:rPr>
          <w:b/>
          <w:bCs/>
        </w:rPr>
        <w:t>sauf accord collectif contraire</w:t>
      </w:r>
      <w:r w:rsidRPr="00570CA3">
        <w:t>, à des jours de congés supplémentaires pour fractionnement.</w:t>
      </w:r>
    </w:p>
    <w:p w14:paraId="72A53055" w14:textId="77777777" w:rsidR="00E70948" w:rsidRPr="00570CA3" w:rsidRDefault="00E70948" w:rsidP="00E70948">
      <w:pPr>
        <w:pStyle w:val="Titre2"/>
      </w:pPr>
      <w:bookmarkStart w:id="23" w:name="_Toc221632030"/>
      <w:r w:rsidRPr="00570CA3">
        <w:t>Exclusion des jours supplémentaires pour fractionnement</w:t>
      </w:r>
      <w:bookmarkEnd w:id="23"/>
    </w:p>
    <w:p w14:paraId="463C1EC5" w14:textId="43A3786B" w:rsidR="00E70948" w:rsidRDefault="00E70948" w:rsidP="00E70948">
      <w:r w:rsidRPr="00570CA3">
        <w:t>Conformément aux dispositions de l’article L3141-2</w:t>
      </w:r>
      <w:r w:rsidR="003E0CBD">
        <w:t>1</w:t>
      </w:r>
      <w:r w:rsidRPr="00570CA3">
        <w:t xml:space="preserve"> du Code du travail, les parties conviennent que le fractionnement du congé principal n’ouvre pas droit à l’attribution de jours de congés supplémentaires.</w:t>
      </w:r>
    </w:p>
    <w:p w14:paraId="0B754901" w14:textId="77777777" w:rsidR="00E70948" w:rsidRPr="00570CA3" w:rsidRDefault="00E70948" w:rsidP="00E70948"/>
    <w:p w14:paraId="2D7E723F" w14:textId="77777777" w:rsidR="00E70948" w:rsidRPr="00570CA3" w:rsidRDefault="00E70948" w:rsidP="00E70948">
      <w:r w:rsidRPr="00570CA3">
        <w:t xml:space="preserve">En conséquence, lorsque tout ou partie du congé principal est pris en dehors de la période légale comprise entre le 1er mai et le 31 octobre, </w:t>
      </w:r>
      <w:r w:rsidRPr="00570CA3">
        <w:rPr>
          <w:b/>
          <w:bCs/>
        </w:rPr>
        <w:t>aucun jour de congé supplémentaire pour fractionnement n’est accordé</w:t>
      </w:r>
      <w:r w:rsidRPr="00570CA3">
        <w:t>, quelle que soit la durée du congé principal prise en dehors de cette période.</w:t>
      </w:r>
    </w:p>
    <w:p w14:paraId="0B8BBE73" w14:textId="2510F47F" w:rsidR="00570CA3" w:rsidRPr="00570CA3" w:rsidRDefault="00570CA3" w:rsidP="00570CA3">
      <w:pPr>
        <w:pStyle w:val="Titre1"/>
      </w:pPr>
      <w:bookmarkStart w:id="24" w:name="_Toc221632031"/>
      <w:r w:rsidRPr="00570CA3">
        <w:t>Congés payés non pris à l’issue de la période de prise</w:t>
      </w:r>
      <w:bookmarkEnd w:id="24"/>
    </w:p>
    <w:p w14:paraId="0B16006C" w14:textId="67EBC475" w:rsidR="00570CA3" w:rsidRPr="00570CA3" w:rsidRDefault="00570CA3" w:rsidP="00570CA3">
      <w:pPr>
        <w:pStyle w:val="Titre2"/>
      </w:pPr>
      <w:bookmarkStart w:id="25" w:name="_Toc221632032"/>
      <w:r>
        <w:t>P</w:t>
      </w:r>
      <w:r w:rsidRPr="00570CA3">
        <w:t>rincipe</w:t>
      </w:r>
      <w:bookmarkEnd w:id="25"/>
    </w:p>
    <w:p w14:paraId="661ADD03" w14:textId="77777777" w:rsidR="00570CA3" w:rsidRDefault="00570CA3" w:rsidP="00570CA3">
      <w:r w:rsidRPr="00570CA3">
        <w:t>Les congés payés doivent être pris au cours de la période de prise applicable au salarié, telle que définie par le présent accord.</w:t>
      </w:r>
    </w:p>
    <w:p w14:paraId="5E61CE6E" w14:textId="77777777" w:rsidR="00570CA3" w:rsidRPr="00570CA3" w:rsidRDefault="00570CA3" w:rsidP="00570CA3"/>
    <w:p w14:paraId="2F9DBB9E" w14:textId="77777777" w:rsidR="00570CA3" w:rsidRPr="00570CA3" w:rsidRDefault="00570CA3" w:rsidP="00570CA3">
      <w:r w:rsidRPr="00570CA3">
        <w:t xml:space="preserve">Par principe, </w:t>
      </w:r>
      <w:r w:rsidRPr="00570CA3">
        <w:rPr>
          <w:b/>
          <w:bCs/>
        </w:rPr>
        <w:t>les congés payés non pris à l’issue de la période de prise applicable sont perdus et ne donnent pas lieu à report sur une période ultérieure</w:t>
      </w:r>
      <w:r w:rsidRPr="00570CA3">
        <w:t>, sous réserve que le salarié ait été mis en mesure effective de les prendre.</w:t>
      </w:r>
    </w:p>
    <w:p w14:paraId="3F2C09BF" w14:textId="08F1624B" w:rsidR="00570CA3" w:rsidRPr="00570CA3" w:rsidRDefault="00570CA3" w:rsidP="00570CA3">
      <w:pPr>
        <w:pStyle w:val="Titre2"/>
      </w:pPr>
      <w:bookmarkStart w:id="26" w:name="_Toc221632033"/>
      <w:r w:rsidRPr="00570CA3">
        <w:t>Information des salariés</w:t>
      </w:r>
      <w:bookmarkEnd w:id="26"/>
    </w:p>
    <w:p w14:paraId="0F5A4286" w14:textId="14B6C096" w:rsidR="00570CA3" w:rsidRDefault="00570CA3" w:rsidP="00570CA3">
      <w:r w:rsidRPr="00570CA3">
        <w:t>Afin de garantir la prise effective des congés payés et d’éviter toute perte de droits, l’employeur met en œuvre une information préalable des salariés selon les modalités suivantes :</w:t>
      </w:r>
    </w:p>
    <w:p w14:paraId="7215A29B" w14:textId="5ECF53EE" w:rsidR="00570CA3" w:rsidRPr="00570CA3" w:rsidRDefault="00570CA3" w:rsidP="00570CA3">
      <w:pPr>
        <w:pStyle w:val="Titre3"/>
      </w:pPr>
      <w:r w:rsidRPr="00570CA3">
        <w:t>Information générale</w:t>
      </w:r>
    </w:p>
    <w:p w14:paraId="430C0048" w14:textId="3017D4BE" w:rsidR="00570CA3" w:rsidRDefault="00570CA3" w:rsidP="00570CA3">
      <w:r w:rsidRPr="00570CA3">
        <w:t xml:space="preserve">Une </w:t>
      </w:r>
      <w:r w:rsidRPr="00570CA3">
        <w:rPr>
          <w:b/>
          <w:bCs/>
        </w:rPr>
        <w:t>information générale</w:t>
      </w:r>
      <w:r w:rsidRPr="00570CA3">
        <w:t xml:space="preserve"> relative à la période de prise des congés payés, à la date de fin de cette période et au principe de perte des congés non pris est portée à la connaissance de l’ensemble des salariés </w:t>
      </w:r>
      <w:r w:rsidR="00C1122A">
        <w:t xml:space="preserve">concernés par celle-ci </w:t>
      </w:r>
      <w:r w:rsidRPr="00570CA3">
        <w:rPr>
          <w:b/>
          <w:bCs/>
        </w:rPr>
        <w:t xml:space="preserve">au moins </w:t>
      </w:r>
      <w:r w:rsidR="001016D4">
        <w:rPr>
          <w:b/>
          <w:bCs/>
        </w:rPr>
        <w:t>2</w:t>
      </w:r>
      <w:r w:rsidRPr="00570CA3">
        <w:rPr>
          <w:b/>
          <w:bCs/>
        </w:rPr>
        <w:t xml:space="preserve"> mois avant la fin de la période de prise applicable</w:t>
      </w:r>
      <w:r w:rsidRPr="00570CA3">
        <w:t>.</w:t>
      </w:r>
    </w:p>
    <w:p w14:paraId="6CDBC6BD" w14:textId="77777777" w:rsidR="00570CA3" w:rsidRPr="00570CA3" w:rsidRDefault="00570CA3" w:rsidP="00570CA3"/>
    <w:p w14:paraId="3E739A41" w14:textId="77777777" w:rsidR="00570CA3" w:rsidRPr="00570CA3" w:rsidRDefault="00570CA3" w:rsidP="00570CA3">
      <w:r w:rsidRPr="00570CA3">
        <w:t>Cette information peut être réalisée par tout moyen approprié, notamment par note de service, affichage ou communication électronique.</w:t>
      </w:r>
    </w:p>
    <w:p w14:paraId="1532CD4E" w14:textId="69261677" w:rsidR="00570CA3" w:rsidRPr="00570CA3" w:rsidRDefault="00570CA3" w:rsidP="00570CA3">
      <w:pPr>
        <w:pStyle w:val="Titre3"/>
      </w:pPr>
      <w:r w:rsidRPr="00570CA3">
        <w:t>Information individuelle</w:t>
      </w:r>
    </w:p>
    <w:p w14:paraId="58FAED4B" w14:textId="77777777" w:rsidR="00570CA3" w:rsidRPr="00570CA3" w:rsidRDefault="00570CA3" w:rsidP="00570CA3">
      <w:r w:rsidRPr="00570CA3">
        <w:t xml:space="preserve">Par ailleurs, une </w:t>
      </w:r>
      <w:r w:rsidRPr="00570CA3">
        <w:rPr>
          <w:b/>
          <w:bCs/>
        </w:rPr>
        <w:t>information individuelle</w:t>
      </w:r>
      <w:r w:rsidRPr="00570CA3">
        <w:t xml:space="preserve"> est adressée, dans les mêmes délais, aux salariés disposant d’un solde de congés payés restant à prendre à l’approche de la fin de la période de prise.</w:t>
      </w:r>
    </w:p>
    <w:p w14:paraId="2D6E4CC9" w14:textId="77777777" w:rsidR="00570CA3" w:rsidRPr="00570CA3" w:rsidRDefault="00570CA3" w:rsidP="00570CA3">
      <w:r w:rsidRPr="00570CA3">
        <w:t>Cette information précise :</w:t>
      </w:r>
    </w:p>
    <w:p w14:paraId="7B847C21" w14:textId="08827278" w:rsidR="00570CA3" w:rsidRPr="00570CA3" w:rsidRDefault="00570CA3" w:rsidP="00570CA3">
      <w:pPr>
        <w:numPr>
          <w:ilvl w:val="0"/>
          <w:numId w:val="33"/>
        </w:numPr>
      </w:pPr>
      <w:proofErr w:type="gramStart"/>
      <w:r w:rsidRPr="00570CA3">
        <w:t>le</w:t>
      </w:r>
      <w:proofErr w:type="gramEnd"/>
      <w:r w:rsidRPr="00570CA3">
        <w:t xml:space="preserve"> nombre de jours de congés payés </w:t>
      </w:r>
      <w:r w:rsidR="00F47EF0">
        <w:t xml:space="preserve">N-1 </w:t>
      </w:r>
      <w:r w:rsidRPr="00570CA3">
        <w:t>restant à prendre ;</w:t>
      </w:r>
    </w:p>
    <w:p w14:paraId="249AF846" w14:textId="77777777" w:rsidR="00570CA3" w:rsidRPr="00570CA3" w:rsidRDefault="00570CA3" w:rsidP="00570CA3">
      <w:pPr>
        <w:numPr>
          <w:ilvl w:val="0"/>
          <w:numId w:val="33"/>
        </w:numPr>
      </w:pPr>
      <w:proofErr w:type="gramStart"/>
      <w:r w:rsidRPr="00570CA3">
        <w:t>la</w:t>
      </w:r>
      <w:proofErr w:type="gramEnd"/>
      <w:r w:rsidRPr="00570CA3">
        <w:t xml:space="preserve"> date limite de prise applicable ;</w:t>
      </w:r>
    </w:p>
    <w:p w14:paraId="683359B0" w14:textId="77777777" w:rsidR="00570CA3" w:rsidRPr="00570CA3" w:rsidRDefault="00570CA3" w:rsidP="00570CA3">
      <w:pPr>
        <w:numPr>
          <w:ilvl w:val="0"/>
          <w:numId w:val="33"/>
        </w:numPr>
      </w:pPr>
      <w:proofErr w:type="gramStart"/>
      <w:r w:rsidRPr="00570CA3">
        <w:t>la</w:t>
      </w:r>
      <w:proofErr w:type="gramEnd"/>
      <w:r w:rsidRPr="00570CA3">
        <w:t xml:space="preserve"> conséquence de l’absence de prise des congés avant cette date, à savoir la perte des droits correspondants.</w:t>
      </w:r>
    </w:p>
    <w:p w14:paraId="6DA0BA89" w14:textId="00877904" w:rsidR="00570CA3" w:rsidRPr="00570CA3" w:rsidRDefault="00570CA3" w:rsidP="00570CA3">
      <w:pPr>
        <w:pStyle w:val="Titre2"/>
      </w:pPr>
      <w:bookmarkStart w:id="27" w:name="_Toc221632034"/>
      <w:r w:rsidRPr="00570CA3">
        <w:t>Mise en mesure effective de prise des congés</w:t>
      </w:r>
      <w:bookmarkEnd w:id="27"/>
    </w:p>
    <w:p w14:paraId="42A381A8" w14:textId="77777777" w:rsidR="00C1122A" w:rsidRDefault="00C1122A" w:rsidP="00C1122A">
      <w:r>
        <w:t>L’employeur veille à ce que les salariés soient effectivement en mesure de prendre les congés payés acquis avant la fin de la période de prise applicable, sous réserve des nécessités de service.</w:t>
      </w:r>
    </w:p>
    <w:p w14:paraId="15B1D27D" w14:textId="77777777" w:rsidR="00C1122A" w:rsidRDefault="00C1122A" w:rsidP="00C1122A"/>
    <w:p w14:paraId="3D9A6476" w14:textId="4774279E" w:rsidR="00C1122A" w:rsidRPr="00570CA3" w:rsidRDefault="00C1122A" w:rsidP="00C1122A">
      <w:r>
        <w:lastRenderedPageBreak/>
        <w:t>Lorsque le salarié, dûment informé dans les conditions prévues au présent article, n’a pas pris l’intégralité de ses congés payés avant la fin de la période de prise, les congés non pris sont définitivement perdus, sauf lorsque cette impossibilité est imputable exclusivement à l’employeur. Dans ce cas, l’employeur et le salarié conviennent, d’un commun accord, des modalités permettant la prise des congés restants dans les meilleurs délais compatibles avec les nécessités de service, afin d’éviter toute accumulation de droits à congés payés.</w:t>
      </w:r>
    </w:p>
    <w:p w14:paraId="1274A8C4" w14:textId="77777777" w:rsidR="005353CE" w:rsidRPr="005353CE" w:rsidRDefault="005353CE" w:rsidP="005353CE">
      <w:pPr>
        <w:pStyle w:val="Titre1"/>
      </w:pPr>
      <w:bookmarkStart w:id="28" w:name="_Toc221632035"/>
      <w:r w:rsidRPr="005353CE">
        <w:t>Garanties pour les salariés</w:t>
      </w:r>
      <w:bookmarkEnd w:id="28"/>
    </w:p>
    <w:p w14:paraId="41AB6084" w14:textId="77777777" w:rsidR="00E70948" w:rsidRDefault="00E70948" w:rsidP="00E70948">
      <w:r w:rsidRPr="00E70948">
        <w:t xml:space="preserve">La mise en œuvre du présent accord a pour objet d’adapter l’organisation des congés payés à l’activité de l’entreprise, </w:t>
      </w:r>
      <w:r w:rsidRPr="00E70948">
        <w:rPr>
          <w:b/>
          <w:bCs/>
        </w:rPr>
        <w:t>sans porter atteinte aux droits des salariés</w:t>
      </w:r>
      <w:r w:rsidRPr="00E70948">
        <w:t>.</w:t>
      </w:r>
    </w:p>
    <w:p w14:paraId="5A42393A" w14:textId="77777777" w:rsidR="00E70948" w:rsidRPr="00E70948" w:rsidRDefault="00E70948" w:rsidP="00E70948"/>
    <w:p w14:paraId="66A28563" w14:textId="77777777" w:rsidR="00E70948" w:rsidRDefault="00E70948" w:rsidP="00E70948">
      <w:r w:rsidRPr="00E70948">
        <w:t xml:space="preserve">Les droits à congés payés acquis par les salariés, qu’ils soient légaux ou conventionnels, </w:t>
      </w:r>
      <w:r w:rsidRPr="00E70948">
        <w:rPr>
          <w:b/>
          <w:bCs/>
        </w:rPr>
        <w:t>sont intégralement maintenus</w:t>
      </w:r>
      <w:r w:rsidRPr="00E70948">
        <w:t>, quelle que soit la période de référence ou la catégorie de salariés concernée.</w:t>
      </w:r>
    </w:p>
    <w:p w14:paraId="6F250D35" w14:textId="77777777" w:rsidR="00E70948" w:rsidRPr="00E70948" w:rsidRDefault="00E70948" w:rsidP="00E70948"/>
    <w:p w14:paraId="03E41437" w14:textId="77777777" w:rsidR="00E70948" w:rsidRDefault="00E70948" w:rsidP="00E70948">
      <w:r w:rsidRPr="00E70948">
        <w:t xml:space="preserve">Les périodes transitoires prévues par le présent accord donnent lieu à une </w:t>
      </w:r>
      <w:r w:rsidRPr="00E70948">
        <w:rPr>
          <w:b/>
          <w:bCs/>
        </w:rPr>
        <w:t>acquisition proratisée des droits</w:t>
      </w:r>
      <w:r w:rsidRPr="00E70948">
        <w:t xml:space="preserve">, conformément aux dispositions légales en vigueur, </w:t>
      </w:r>
      <w:r w:rsidRPr="00E70948">
        <w:rPr>
          <w:b/>
          <w:bCs/>
        </w:rPr>
        <w:t>sans perte ni réduction des droits acquis</w:t>
      </w:r>
      <w:r w:rsidRPr="00E70948">
        <w:t>.</w:t>
      </w:r>
    </w:p>
    <w:p w14:paraId="5EE55F9D" w14:textId="77777777" w:rsidR="00E70948" w:rsidRPr="00E70948" w:rsidRDefault="00E70948" w:rsidP="00E70948"/>
    <w:p w14:paraId="5FE82F03" w14:textId="570C1409" w:rsidR="00E70948" w:rsidRDefault="00E70948" w:rsidP="00E70948">
      <w:r w:rsidRPr="00E70948">
        <w:t xml:space="preserve">Les congés payés ne peuvent être perdus que dans les conditions strictement définies par le présent accord et </w:t>
      </w:r>
      <w:r w:rsidRPr="00E70948">
        <w:rPr>
          <w:b/>
          <w:bCs/>
        </w:rPr>
        <w:t>sous réserve que le salarié ait été mis en mesure effective de les prendre</w:t>
      </w:r>
      <w:r w:rsidRPr="00E70948">
        <w:t>.</w:t>
      </w:r>
    </w:p>
    <w:p w14:paraId="17AC1C61" w14:textId="77777777" w:rsidR="00E70948" w:rsidRPr="00E70948" w:rsidRDefault="00E70948" w:rsidP="00E70948"/>
    <w:p w14:paraId="6960664C" w14:textId="77777777" w:rsidR="00E70948" w:rsidRPr="00E70948" w:rsidRDefault="00E70948" w:rsidP="00E70948">
      <w:r w:rsidRPr="00E70948">
        <w:t>En cas de difficulté d’interprétation du présent accord, les dispositions les plus favorables à la préservation des droits des salariés sont appliquées, dans le respect des règles légales et conventionnelles en vigueur.</w:t>
      </w:r>
    </w:p>
    <w:p w14:paraId="5472E879" w14:textId="77777777" w:rsidR="00E70948" w:rsidRPr="005353CE" w:rsidRDefault="00E70948" w:rsidP="005353CE"/>
    <w:p w14:paraId="2DEB992E" w14:textId="77777777" w:rsidR="005353CE" w:rsidRPr="005353CE" w:rsidRDefault="005353CE" w:rsidP="005353CE">
      <w:pPr>
        <w:pStyle w:val="Titre1"/>
      </w:pPr>
      <w:bookmarkStart w:id="29" w:name="_Toc221632036"/>
      <w:r w:rsidRPr="005353CE">
        <w:t>Modalités d’approbation de l’accord</w:t>
      </w:r>
      <w:bookmarkEnd w:id="29"/>
    </w:p>
    <w:p w14:paraId="426038A7" w14:textId="40321C3F" w:rsidR="005353CE" w:rsidRPr="005353CE" w:rsidRDefault="005353CE" w:rsidP="005353CE">
      <w:pPr>
        <w:pStyle w:val="Titre2"/>
      </w:pPr>
      <w:bookmarkStart w:id="30" w:name="_Toc221632037"/>
      <w:r w:rsidRPr="005353CE">
        <w:t>Procédure applicable aux entreprises de moins de onze salariés</w:t>
      </w:r>
      <w:bookmarkEnd w:id="30"/>
    </w:p>
    <w:p w14:paraId="006A2854" w14:textId="77777777" w:rsidR="005353CE" w:rsidRDefault="005353CE" w:rsidP="005353CE">
      <w:r w:rsidRPr="005353CE">
        <w:t>Le présent accord est conclu conformément aux dispositions de l’article L2232-21 du Code du travail, applicables aux entreprises de moins de onze salariés.</w:t>
      </w:r>
    </w:p>
    <w:p w14:paraId="0CF3B2B8" w14:textId="77777777" w:rsidR="005353CE" w:rsidRPr="005353CE" w:rsidRDefault="005353CE" w:rsidP="005353CE"/>
    <w:p w14:paraId="0399C0D6" w14:textId="77777777" w:rsidR="005353CE" w:rsidRPr="005353CE" w:rsidRDefault="005353CE" w:rsidP="005353CE">
      <w:r w:rsidRPr="005353CE">
        <w:t>À ce titre, l’employeur soumet le projet d’accord à l’approbation des salariés, selon une procédure simplifiée ne nécessitant pas la présence de délégué syndical ou de représentant élu.</w:t>
      </w:r>
    </w:p>
    <w:p w14:paraId="372845D7" w14:textId="5708D502" w:rsidR="005353CE" w:rsidRPr="005353CE" w:rsidRDefault="005353CE" w:rsidP="005353CE">
      <w:pPr>
        <w:pStyle w:val="Titre2"/>
      </w:pPr>
      <w:bookmarkStart w:id="31" w:name="_Toc221632038"/>
      <w:r w:rsidRPr="005353CE">
        <w:t>Information et consultation des salariés</w:t>
      </w:r>
      <w:bookmarkEnd w:id="31"/>
    </w:p>
    <w:p w14:paraId="51A81E1E" w14:textId="77777777" w:rsidR="000E63B5" w:rsidRPr="000E63B5" w:rsidRDefault="000E63B5" w:rsidP="000E63B5">
      <w:r w:rsidRPr="000E63B5">
        <w:t>Préalablement à l’approbation du présent accord, l’employeur communique à l’ensemble des salariés concernés :</w:t>
      </w:r>
    </w:p>
    <w:p w14:paraId="399832E6" w14:textId="77777777" w:rsidR="000E63B5" w:rsidRPr="000E63B5" w:rsidRDefault="000E63B5" w:rsidP="000E63B5">
      <w:pPr>
        <w:numPr>
          <w:ilvl w:val="0"/>
          <w:numId w:val="41"/>
        </w:numPr>
      </w:pPr>
      <w:proofErr w:type="gramStart"/>
      <w:r w:rsidRPr="000E63B5">
        <w:t>le</w:t>
      </w:r>
      <w:proofErr w:type="gramEnd"/>
      <w:r w:rsidRPr="000E63B5">
        <w:t xml:space="preserve"> texte intégral du projet d’accord ;</w:t>
      </w:r>
    </w:p>
    <w:p w14:paraId="1EE57EC5" w14:textId="77777777" w:rsidR="000E63B5" w:rsidRDefault="000E63B5" w:rsidP="000E63B5">
      <w:pPr>
        <w:numPr>
          <w:ilvl w:val="0"/>
          <w:numId w:val="41"/>
        </w:numPr>
      </w:pPr>
      <w:proofErr w:type="gramStart"/>
      <w:r w:rsidRPr="000E63B5">
        <w:t>une</w:t>
      </w:r>
      <w:proofErr w:type="gramEnd"/>
      <w:r w:rsidRPr="000E63B5">
        <w:t xml:space="preserve"> information sur son objet, sa portée et ses conséquences.</w:t>
      </w:r>
    </w:p>
    <w:p w14:paraId="16982FE9" w14:textId="77777777" w:rsidR="000E63B5" w:rsidRPr="000E63B5" w:rsidRDefault="000E63B5" w:rsidP="007A0C8F">
      <w:pPr>
        <w:ind w:left="720"/>
      </w:pPr>
    </w:p>
    <w:p w14:paraId="653CFD8B" w14:textId="77777777" w:rsidR="000E63B5" w:rsidRDefault="000E63B5" w:rsidP="000E63B5">
      <w:r w:rsidRPr="000E63B5">
        <w:t xml:space="preserve">Cette information est complétée par l’organisation d’une </w:t>
      </w:r>
      <w:r w:rsidRPr="000E63B5">
        <w:rPr>
          <w:b/>
          <w:bCs/>
        </w:rPr>
        <w:t>réunion d’information</w:t>
      </w:r>
      <w:r w:rsidRPr="000E63B5">
        <w:t xml:space="preserve">, pouvant se tenir </w:t>
      </w:r>
      <w:r w:rsidRPr="000E63B5">
        <w:rPr>
          <w:b/>
          <w:bCs/>
        </w:rPr>
        <w:t>en visioconférence</w:t>
      </w:r>
      <w:r w:rsidRPr="000E63B5">
        <w:t>, destinée à présenter le contenu du projet d’accord, à en expliquer les enjeux et à répondre aux questions des salariés.</w:t>
      </w:r>
    </w:p>
    <w:p w14:paraId="353B6CDC" w14:textId="77777777" w:rsidR="000E63B5" w:rsidRPr="000E63B5" w:rsidRDefault="000E63B5" w:rsidP="000E63B5"/>
    <w:p w14:paraId="6FD79D40" w14:textId="0C40558D" w:rsidR="000E63B5" w:rsidRPr="000E63B5" w:rsidRDefault="000E63B5" w:rsidP="000E63B5">
      <w:r w:rsidRPr="000E63B5">
        <w:t xml:space="preserve">Un </w:t>
      </w:r>
      <w:r w:rsidRPr="000E63B5">
        <w:rPr>
          <w:b/>
          <w:bCs/>
        </w:rPr>
        <w:t>délai minimum de 15 jours</w:t>
      </w:r>
      <w:r w:rsidRPr="000E63B5">
        <w:t xml:space="preserve"> est laissé aux salariés afin de leur permettre de prendre connaissance du projet d’accord avant de se prononcer.</w:t>
      </w:r>
    </w:p>
    <w:p w14:paraId="3F0A7612" w14:textId="00F8B977" w:rsidR="005353CE" w:rsidRPr="005353CE" w:rsidRDefault="005353CE" w:rsidP="005353CE">
      <w:pPr>
        <w:pStyle w:val="Titre2"/>
      </w:pPr>
      <w:bookmarkStart w:id="32" w:name="_Toc221632039"/>
      <w:r w:rsidRPr="005353CE">
        <w:t>Modalités d’approbation</w:t>
      </w:r>
      <w:bookmarkEnd w:id="32"/>
    </w:p>
    <w:p w14:paraId="0B16FEC2" w14:textId="77777777" w:rsidR="000E63B5" w:rsidRDefault="000E63B5" w:rsidP="000E63B5">
      <w:r w:rsidRPr="000E63B5">
        <w:t xml:space="preserve">L’approbation du présent accord est </w:t>
      </w:r>
      <w:proofErr w:type="gramStart"/>
      <w:r w:rsidRPr="000E63B5">
        <w:t>réalisée</w:t>
      </w:r>
      <w:proofErr w:type="gramEnd"/>
      <w:r w:rsidRPr="000E63B5">
        <w:t xml:space="preserve"> par voie de </w:t>
      </w:r>
      <w:r w:rsidRPr="000E63B5">
        <w:rPr>
          <w:b/>
          <w:bCs/>
        </w:rPr>
        <w:t>consultation des salariés à distance</w:t>
      </w:r>
      <w:r w:rsidRPr="000E63B5">
        <w:t xml:space="preserve">, au moyen d’une </w:t>
      </w:r>
      <w:r w:rsidRPr="000E63B5">
        <w:rPr>
          <w:b/>
          <w:bCs/>
        </w:rPr>
        <w:t>procédure de signature électronique</w:t>
      </w:r>
      <w:r w:rsidRPr="000E63B5">
        <w:t>.</w:t>
      </w:r>
    </w:p>
    <w:p w14:paraId="4BD923E8" w14:textId="77777777" w:rsidR="000E63B5" w:rsidRPr="000E63B5" w:rsidRDefault="000E63B5" w:rsidP="000E63B5"/>
    <w:p w14:paraId="0C3807C3" w14:textId="77777777" w:rsidR="000E63B5" w:rsidRDefault="000E63B5" w:rsidP="000E63B5">
      <w:r w:rsidRPr="000E63B5">
        <w:lastRenderedPageBreak/>
        <w:t xml:space="preserve">La consultation est organisée via un </w:t>
      </w:r>
      <w:r w:rsidRPr="000E63B5">
        <w:rPr>
          <w:b/>
          <w:bCs/>
        </w:rPr>
        <w:t>outil de signature électronique sécurisé</w:t>
      </w:r>
      <w:r w:rsidRPr="000E63B5">
        <w:t xml:space="preserve">, garantissant l’identification du salarié et l’expression libre et éclairée de son consentement, </w:t>
      </w:r>
      <w:r w:rsidRPr="000E63B5">
        <w:rPr>
          <w:b/>
          <w:bCs/>
        </w:rPr>
        <w:t>tel que la solution Yousign ou tout outil équivalent</w:t>
      </w:r>
      <w:r w:rsidRPr="000E63B5">
        <w:t>.</w:t>
      </w:r>
    </w:p>
    <w:p w14:paraId="04B8485D" w14:textId="77777777" w:rsidR="000E63B5" w:rsidRDefault="000E63B5" w:rsidP="000E63B5"/>
    <w:p w14:paraId="6070B46B" w14:textId="77777777" w:rsidR="00F04A7F" w:rsidRDefault="00F04A7F" w:rsidP="000E63B5">
      <w:pPr>
        <w:rPr>
          <w:b/>
          <w:bCs/>
        </w:rPr>
      </w:pPr>
      <w:r w:rsidRPr="00F04A7F">
        <w:rPr>
          <w:b/>
          <w:bCs/>
        </w:rPr>
        <w:t>La signature électronique du document vaut approbation du présent accord.</w:t>
      </w:r>
    </w:p>
    <w:p w14:paraId="23961315" w14:textId="2A357906" w:rsidR="00F04A7F" w:rsidRDefault="00F04A7F" w:rsidP="000E63B5">
      <w:pPr>
        <w:rPr>
          <w:b/>
          <w:bCs/>
        </w:rPr>
      </w:pPr>
      <w:r w:rsidRPr="00F04A7F">
        <w:rPr>
          <w:b/>
          <w:bCs/>
        </w:rPr>
        <w:t>L’absence de signature dans le délai imparti vaut non-approbation.</w:t>
      </w:r>
    </w:p>
    <w:p w14:paraId="797F0FAC" w14:textId="77777777" w:rsidR="00F04A7F" w:rsidRPr="000E63B5" w:rsidRDefault="00F04A7F" w:rsidP="000E63B5"/>
    <w:p w14:paraId="5C8E688E" w14:textId="77777777" w:rsidR="000E63B5" w:rsidRPr="000E63B5" w:rsidRDefault="000E63B5" w:rsidP="000E63B5">
      <w:r w:rsidRPr="000E63B5">
        <w:t xml:space="preserve">L’accord est réputé valide dès lors qu’il est approuvé par </w:t>
      </w:r>
      <w:r w:rsidRPr="000E63B5">
        <w:rPr>
          <w:b/>
          <w:bCs/>
        </w:rPr>
        <w:t>au moins les deux tiers (2/3) des salariés</w:t>
      </w:r>
      <w:r w:rsidRPr="000E63B5">
        <w:t xml:space="preserve"> compris dans son champ d’application.</w:t>
      </w:r>
    </w:p>
    <w:p w14:paraId="65D44FB4" w14:textId="568F12F9" w:rsidR="005353CE" w:rsidRPr="005353CE" w:rsidRDefault="005353CE" w:rsidP="00546F52">
      <w:pPr>
        <w:pStyle w:val="Titre2"/>
      </w:pPr>
      <w:bookmarkStart w:id="33" w:name="_Toc221632040"/>
      <w:r w:rsidRPr="005353CE">
        <w:t>Preuve de l’approbation</w:t>
      </w:r>
      <w:bookmarkEnd w:id="33"/>
    </w:p>
    <w:p w14:paraId="1D0290CC" w14:textId="77777777" w:rsidR="005353CE" w:rsidRPr="005353CE" w:rsidRDefault="005353CE" w:rsidP="005353CE">
      <w:r w:rsidRPr="005353CE">
        <w:t>L’employeur conserve les éléments permettant d’établir la régularité de la procédure d’approbation, notamment :</w:t>
      </w:r>
    </w:p>
    <w:p w14:paraId="0679A4E0" w14:textId="77777777" w:rsidR="005353CE" w:rsidRPr="005353CE" w:rsidRDefault="005353CE" w:rsidP="005353CE">
      <w:pPr>
        <w:numPr>
          <w:ilvl w:val="0"/>
          <w:numId w:val="37"/>
        </w:numPr>
      </w:pPr>
      <w:proofErr w:type="gramStart"/>
      <w:r w:rsidRPr="005353CE">
        <w:t>les</w:t>
      </w:r>
      <w:proofErr w:type="gramEnd"/>
      <w:r w:rsidRPr="005353CE">
        <w:t xml:space="preserve"> documents signés électroniquement ;</w:t>
      </w:r>
    </w:p>
    <w:p w14:paraId="03B6D2C9" w14:textId="77777777" w:rsidR="005353CE" w:rsidRPr="005353CE" w:rsidRDefault="005353CE" w:rsidP="005353CE">
      <w:pPr>
        <w:numPr>
          <w:ilvl w:val="0"/>
          <w:numId w:val="37"/>
        </w:numPr>
      </w:pPr>
      <w:proofErr w:type="gramStart"/>
      <w:r w:rsidRPr="005353CE">
        <w:t>les</w:t>
      </w:r>
      <w:proofErr w:type="gramEnd"/>
      <w:r w:rsidRPr="005353CE">
        <w:t xml:space="preserve"> attestations ou traces de validation électronique ;</w:t>
      </w:r>
    </w:p>
    <w:p w14:paraId="17C11F58" w14:textId="77777777" w:rsidR="005353CE" w:rsidRPr="005353CE" w:rsidRDefault="005353CE" w:rsidP="005353CE">
      <w:pPr>
        <w:numPr>
          <w:ilvl w:val="0"/>
          <w:numId w:val="37"/>
        </w:numPr>
      </w:pPr>
      <w:proofErr w:type="gramStart"/>
      <w:r w:rsidRPr="005353CE">
        <w:t>tout</w:t>
      </w:r>
      <w:proofErr w:type="gramEnd"/>
      <w:r w:rsidRPr="005353CE">
        <w:t xml:space="preserve"> document permettant de justifier du respect de la majorité requise.</w:t>
      </w:r>
    </w:p>
    <w:p w14:paraId="2AB2676F" w14:textId="3EF38B5F" w:rsidR="005353CE" w:rsidRPr="005353CE" w:rsidRDefault="005353CE" w:rsidP="00546F52">
      <w:pPr>
        <w:pStyle w:val="Titre2"/>
      </w:pPr>
      <w:r w:rsidRPr="005353CE">
        <w:t xml:space="preserve"> </w:t>
      </w:r>
      <w:bookmarkStart w:id="34" w:name="_Toc221632041"/>
      <w:r w:rsidRPr="005353CE">
        <w:t>Date d’adoption</w:t>
      </w:r>
      <w:bookmarkEnd w:id="34"/>
    </w:p>
    <w:p w14:paraId="1936E9CA" w14:textId="77777777" w:rsidR="005353CE" w:rsidRPr="005353CE" w:rsidRDefault="005353CE" w:rsidP="005353CE">
      <w:r w:rsidRPr="005353CE">
        <w:t>La date d’adoption du présent accord correspond à la date à laquelle la majorité des deux tiers des salariés a été atteinte dans les conditions prévues au présent article.</w:t>
      </w:r>
    </w:p>
    <w:p w14:paraId="36F97F06" w14:textId="2B0D1E79" w:rsidR="00546F52" w:rsidRPr="00546F52" w:rsidRDefault="00546F52" w:rsidP="00546F52">
      <w:pPr>
        <w:pStyle w:val="Titre1"/>
      </w:pPr>
      <w:bookmarkStart w:id="35" w:name="_Toc221632042"/>
      <w:r w:rsidRPr="00546F52">
        <w:t>Entrée en vigueur</w:t>
      </w:r>
      <w:bookmarkEnd w:id="35"/>
    </w:p>
    <w:p w14:paraId="1C8AD263" w14:textId="3829CE78" w:rsidR="00546F52" w:rsidRPr="00546F52" w:rsidRDefault="00546F52" w:rsidP="00546F52">
      <w:pPr>
        <w:pStyle w:val="Titre2"/>
      </w:pPr>
      <w:bookmarkStart w:id="36" w:name="_Toc221632043"/>
      <w:r w:rsidRPr="00546F52">
        <w:t>Date d’entrée en vigueur de l’accord</w:t>
      </w:r>
      <w:bookmarkEnd w:id="36"/>
    </w:p>
    <w:p w14:paraId="14B5E534" w14:textId="77777777" w:rsidR="00546F52" w:rsidRPr="00546F52" w:rsidRDefault="00546F52" w:rsidP="00546F52">
      <w:r w:rsidRPr="00546F52">
        <w:t xml:space="preserve">Le présent accord entre en vigueur </w:t>
      </w:r>
      <w:r w:rsidRPr="00546F52">
        <w:rPr>
          <w:b/>
          <w:bCs/>
        </w:rPr>
        <w:t>à compter du lendemain de son dépôt</w:t>
      </w:r>
      <w:r w:rsidRPr="00546F52">
        <w:t xml:space="preserve"> sur la plateforme officielle de dépôt des accords collectifs, conformément aux dispositions légales en vigueur, sauf stipulations particulières prévues ci-après.</w:t>
      </w:r>
    </w:p>
    <w:p w14:paraId="633105AF" w14:textId="39A7DD67" w:rsidR="00546F52" w:rsidRPr="00546F52" w:rsidRDefault="00546F52" w:rsidP="00546F52">
      <w:pPr>
        <w:pStyle w:val="Titre2"/>
      </w:pPr>
      <w:bookmarkStart w:id="37" w:name="_Toc221632044"/>
      <w:r w:rsidRPr="00546F52">
        <w:t>Application des dispositions transitoires</w:t>
      </w:r>
      <w:bookmarkEnd w:id="37"/>
    </w:p>
    <w:p w14:paraId="454B62E3" w14:textId="3A35628F" w:rsidR="00546F52" w:rsidRPr="00546F52" w:rsidRDefault="00191F37" w:rsidP="00546F52">
      <w:r w:rsidRPr="00191F37">
        <w:t>Les dispositions transitoires prévues à l’article 5 du présent accord s’appliquent jusqu’à la mise en œuvre complète des périodes de référence définitives définies à l’article 4, sans entraîner de perte de droits pour les salariés</w:t>
      </w:r>
      <w:r w:rsidR="00546F52" w:rsidRPr="00546F52">
        <w:t>.</w:t>
      </w:r>
    </w:p>
    <w:p w14:paraId="1E1B9452" w14:textId="3A27C8A7" w:rsidR="00546F52" w:rsidRPr="00546F52" w:rsidRDefault="00546F52" w:rsidP="00546F52">
      <w:pPr>
        <w:pStyle w:val="Titre2"/>
      </w:pPr>
      <w:bookmarkStart w:id="38" w:name="_Toc221632045"/>
      <w:r w:rsidRPr="00546F52">
        <w:t>Application du régime définitif</w:t>
      </w:r>
      <w:bookmarkEnd w:id="38"/>
    </w:p>
    <w:p w14:paraId="6D93597D" w14:textId="7CD33798" w:rsidR="00191F37" w:rsidRDefault="00191F37" w:rsidP="00546F52">
      <w:r w:rsidRPr="00191F37">
        <w:t>À l’issue des périodes transitoires mentionnées à l’article 5, les périodes de référence définitives s’appliquent conformément aux dispositions de l’article 4 du présent accord.</w:t>
      </w:r>
    </w:p>
    <w:p w14:paraId="19FB4305" w14:textId="3BDF04B4" w:rsidR="00546F52" w:rsidRPr="00546F52" w:rsidRDefault="00546F52" w:rsidP="00546F52">
      <w:pPr>
        <w:pStyle w:val="Titre1"/>
      </w:pPr>
      <w:bookmarkStart w:id="39" w:name="_Toc221632046"/>
      <w:r w:rsidRPr="00546F52">
        <w:t>Durée de l’accord</w:t>
      </w:r>
      <w:bookmarkEnd w:id="39"/>
    </w:p>
    <w:p w14:paraId="55CAC2E0" w14:textId="77777777" w:rsidR="00546F52" w:rsidRPr="00546F52" w:rsidRDefault="00546F52" w:rsidP="00546F52">
      <w:r w:rsidRPr="00546F52">
        <w:t xml:space="preserve">Le présent accord est conclu pour une </w:t>
      </w:r>
      <w:r w:rsidRPr="00546F52">
        <w:rPr>
          <w:b/>
          <w:bCs/>
        </w:rPr>
        <w:t>durée indéterminée</w:t>
      </w:r>
      <w:r w:rsidRPr="00546F52">
        <w:t>.</w:t>
      </w:r>
    </w:p>
    <w:p w14:paraId="5EA301D6" w14:textId="0654EF74" w:rsidR="00546F52" w:rsidRPr="00546F52" w:rsidRDefault="00546F52" w:rsidP="00546F52">
      <w:r w:rsidRPr="00546F52">
        <w:t>Il demeure applicable tant qu’il n’est pas révisé ou dénoncé dans les conditions prévues à l’article 1</w:t>
      </w:r>
      <w:r>
        <w:t>3</w:t>
      </w:r>
      <w:r w:rsidRPr="00546F52">
        <w:t>.</w:t>
      </w:r>
    </w:p>
    <w:p w14:paraId="6C827DD1" w14:textId="23525ADD" w:rsidR="00546F52" w:rsidRPr="00546F52" w:rsidRDefault="00546F52" w:rsidP="00546F52">
      <w:pPr>
        <w:pStyle w:val="Titre1"/>
      </w:pPr>
      <w:bookmarkStart w:id="40" w:name="_Toc221632047"/>
      <w:r w:rsidRPr="00546F52">
        <w:t>Révision et dénonciation</w:t>
      </w:r>
      <w:bookmarkEnd w:id="40"/>
    </w:p>
    <w:p w14:paraId="65219ECE" w14:textId="387A55DE" w:rsidR="00546F52" w:rsidRPr="00546F52" w:rsidRDefault="00546F52" w:rsidP="00546F52">
      <w:pPr>
        <w:pStyle w:val="Titre2"/>
      </w:pPr>
      <w:bookmarkStart w:id="41" w:name="_Toc221632048"/>
      <w:r w:rsidRPr="00546F52">
        <w:t>Révision de l’accord</w:t>
      </w:r>
      <w:bookmarkEnd w:id="41"/>
    </w:p>
    <w:p w14:paraId="55D6239F" w14:textId="77777777" w:rsidR="00546F52" w:rsidRDefault="00546F52" w:rsidP="00546F52">
      <w:r w:rsidRPr="00546F52">
        <w:t>Le présent accord peut être révisé à tout moment à l’initiative de l’employeur, dans le respect des dispositions légales applicables aux entreprises de moins de onze salariés.</w:t>
      </w:r>
    </w:p>
    <w:p w14:paraId="31E86C8D" w14:textId="77777777" w:rsidR="00546F52" w:rsidRPr="00546F52" w:rsidRDefault="00546F52" w:rsidP="00546F52"/>
    <w:p w14:paraId="13215BFD" w14:textId="77777777" w:rsidR="00546F52" w:rsidRPr="00546F52" w:rsidRDefault="00546F52" w:rsidP="00546F52">
      <w:r w:rsidRPr="00546F52">
        <w:lastRenderedPageBreak/>
        <w:t>Toute révision donne lieu à l’élaboration d’un avenant soumis à la même procédure d’information et d’approbation que celle prévue pour la conclusion du présent accord.</w:t>
      </w:r>
    </w:p>
    <w:p w14:paraId="0996AA5E" w14:textId="2FC30944" w:rsidR="00546F52" w:rsidRPr="00546F52" w:rsidRDefault="00546F52" w:rsidP="00546F52">
      <w:pPr>
        <w:pStyle w:val="Titre2"/>
      </w:pPr>
      <w:bookmarkStart w:id="42" w:name="_Toc221632049"/>
      <w:r w:rsidRPr="00546F52">
        <w:t>Dénonciation de l’accord</w:t>
      </w:r>
      <w:bookmarkEnd w:id="42"/>
    </w:p>
    <w:p w14:paraId="74127B4A" w14:textId="77777777" w:rsidR="00546F52" w:rsidRDefault="00546F52" w:rsidP="00546F52">
      <w:r w:rsidRPr="00546F52">
        <w:t>Le présent accord peut être dénoncé par l’employeur dans les conditions prévues par la loi.</w:t>
      </w:r>
    </w:p>
    <w:p w14:paraId="59083ED8" w14:textId="77777777" w:rsidR="00546F52" w:rsidRPr="00546F52" w:rsidRDefault="00546F52" w:rsidP="00546F52"/>
    <w:p w14:paraId="0410BDFD" w14:textId="77777777" w:rsidR="00546F52" w:rsidRPr="00546F52" w:rsidRDefault="00546F52" w:rsidP="00546F52">
      <w:r w:rsidRPr="00546F52">
        <w:t>La dénonciation fait l’objet d’une information préalable des salariés et est suivie, le cas échéant, de l’application des dispositions légales relatives au maintien temporaire des effets de l’accord dénoncé.</w:t>
      </w:r>
    </w:p>
    <w:p w14:paraId="0D55356C" w14:textId="77777777" w:rsidR="00546F52" w:rsidRDefault="00546F52" w:rsidP="00546F52"/>
    <w:p w14:paraId="575B6B39" w14:textId="111BAA6D" w:rsidR="00546F52" w:rsidRPr="00546F52" w:rsidRDefault="00546F52" w:rsidP="00546F52">
      <w:pPr>
        <w:pStyle w:val="Titre1"/>
      </w:pPr>
      <w:bookmarkStart w:id="43" w:name="_Toc221632050"/>
      <w:r w:rsidRPr="00546F52">
        <w:t>Dépôt et publicité</w:t>
      </w:r>
      <w:bookmarkEnd w:id="43"/>
    </w:p>
    <w:p w14:paraId="692D5514" w14:textId="2B7B4897" w:rsidR="00546F52" w:rsidRPr="00546F52" w:rsidRDefault="00546F52" w:rsidP="00546F52">
      <w:pPr>
        <w:pStyle w:val="Titre2"/>
      </w:pPr>
      <w:bookmarkStart w:id="44" w:name="_Toc221632051"/>
      <w:r w:rsidRPr="00546F52">
        <w:t>Dépôt de l’accord</w:t>
      </w:r>
      <w:bookmarkEnd w:id="44"/>
    </w:p>
    <w:p w14:paraId="0B25C546" w14:textId="77777777" w:rsidR="00546F52" w:rsidRPr="00546F52" w:rsidRDefault="00546F52" w:rsidP="00546F52">
      <w:r w:rsidRPr="00546F52">
        <w:t>Le présent accord est déposé par l’employeur, accompagné des pièces justificatives requises, sur la plateforme officielle de dépôt des accords collectifs (</w:t>
      </w:r>
      <w:proofErr w:type="spellStart"/>
      <w:r w:rsidRPr="00546F52">
        <w:rPr>
          <w:b/>
          <w:bCs/>
        </w:rPr>
        <w:t>TéléAccords</w:t>
      </w:r>
      <w:proofErr w:type="spellEnd"/>
      <w:r w:rsidRPr="00546F52">
        <w:t>), conformément aux dispositions légales et réglementaires en vigueur.</w:t>
      </w:r>
    </w:p>
    <w:p w14:paraId="00FA3CC9" w14:textId="00654890" w:rsidR="00546F52" w:rsidRPr="00546F52" w:rsidRDefault="00546F52" w:rsidP="00546F52">
      <w:pPr>
        <w:pStyle w:val="Titre2"/>
      </w:pPr>
      <w:bookmarkStart w:id="45" w:name="_Toc221632052"/>
      <w:r w:rsidRPr="00546F52">
        <w:t>Information des salariés</w:t>
      </w:r>
      <w:bookmarkEnd w:id="45"/>
    </w:p>
    <w:p w14:paraId="611004F6" w14:textId="78DF9049" w:rsidR="00546F52" w:rsidRDefault="007A0C8F" w:rsidP="00546F52">
      <w:r w:rsidRPr="007A0C8F">
        <w:t>Postérieurement à son adoption,</w:t>
      </w:r>
      <w:r>
        <w:t xml:space="preserve"> l</w:t>
      </w:r>
      <w:r w:rsidR="00546F52">
        <w:t xml:space="preserve">e présent accord est porté à la connaissance de l’ensemble des salariés par tout moyen approprié, notamment par </w:t>
      </w:r>
      <w:r>
        <w:t xml:space="preserve">la mise à disposition sur l’espace Intranet de l’entreprise, par la </w:t>
      </w:r>
      <w:r w:rsidR="00546F52">
        <w:t>remise d’un exemplaire, affichage ou communication électronique.</w:t>
      </w:r>
    </w:p>
    <w:p w14:paraId="45944C79" w14:textId="08FE33B0" w:rsidR="007A0C8F" w:rsidRDefault="007A0C8F" w:rsidP="007A0C8F">
      <w:pPr>
        <w:pStyle w:val="Titre1"/>
      </w:pPr>
      <w:bookmarkStart w:id="46" w:name="_Toc221632053"/>
      <w:r>
        <w:t>Signature</w:t>
      </w:r>
      <w:bookmarkEnd w:id="46"/>
    </w:p>
    <w:p w14:paraId="53E497DF" w14:textId="77777777" w:rsidR="007A0C8F" w:rsidRDefault="007A0C8F" w:rsidP="00546F52"/>
    <w:p w14:paraId="0309A457" w14:textId="77777777" w:rsidR="00065680" w:rsidRPr="00065680" w:rsidRDefault="00065680" w:rsidP="00065680">
      <w:r w:rsidRPr="00065680">
        <w:rPr>
          <w:b/>
          <w:bCs/>
        </w:rPr>
        <w:t>Pour l’Agence Via</w:t>
      </w:r>
    </w:p>
    <w:p w14:paraId="246AA9CB" w14:textId="419AF9F1" w:rsidR="00065680" w:rsidRDefault="00065680" w:rsidP="00065680">
      <w:r w:rsidRPr="00065680">
        <w:t>Signature de l’employeur :</w:t>
      </w:r>
    </w:p>
    <w:p w14:paraId="2FC53D09" w14:textId="77777777" w:rsidR="00B8167D" w:rsidRPr="00065680" w:rsidRDefault="00B8167D" w:rsidP="00065680"/>
    <w:p w14:paraId="2B0099F4" w14:textId="77777777" w:rsidR="00065680" w:rsidRPr="00065680" w:rsidRDefault="0026690F" w:rsidP="00065680">
      <w:r>
        <w:pict w14:anchorId="07CDF3AB">
          <v:rect id="_x0000_i1026" style="width:0;height:1.5pt" o:hralign="center" o:hrstd="t" o:hr="t" fillcolor="#a0a0a0" stroked="f"/>
        </w:pict>
      </w:r>
    </w:p>
    <w:p w14:paraId="2A2566EC" w14:textId="71736319" w:rsidR="00065680" w:rsidRPr="00065680" w:rsidRDefault="00065680" w:rsidP="00065680">
      <w:pPr>
        <w:rPr>
          <w:b/>
          <w:bCs/>
        </w:rPr>
      </w:pPr>
      <w:r w:rsidRPr="00065680">
        <w:rPr>
          <w:b/>
          <w:bCs/>
        </w:rPr>
        <w:t>Signatures électroniques des salariés ayant approuvé le présent accord</w:t>
      </w:r>
    </w:p>
    <w:p w14:paraId="77EA3383" w14:textId="77777777" w:rsidR="00065680" w:rsidRPr="00065680" w:rsidRDefault="00065680" w:rsidP="00065680">
      <w:r w:rsidRPr="00065680">
        <w:rPr>
          <w:i/>
          <w:iCs/>
        </w:rPr>
        <w:t>La signature électronique du présent document vaut approbation de l’accord, dans le cadre de la procédure prévue à l’article 10.</w:t>
      </w:r>
    </w:p>
    <w:p w14:paraId="210E51F1" w14:textId="7B1EF7EB" w:rsidR="00546F52" w:rsidRPr="00F43FB8" w:rsidRDefault="00546F52" w:rsidP="00F43FB8"/>
    <w:sectPr w:rsidR="00546F52" w:rsidRPr="00F43FB8" w:rsidSect="00000613">
      <w:footerReference w:type="default" r:id="rId8"/>
      <w:footerReference w:type="firs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9437A" w14:textId="77777777" w:rsidR="0026690F" w:rsidRDefault="0026690F" w:rsidP="00414284">
      <w:r>
        <w:separator/>
      </w:r>
    </w:p>
  </w:endnote>
  <w:endnote w:type="continuationSeparator" w:id="0">
    <w:p w14:paraId="5C4DE127" w14:textId="77777777" w:rsidR="0026690F" w:rsidRDefault="0026690F" w:rsidP="0041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424A" w14:textId="7E5C0EFA" w:rsidR="00000613" w:rsidRDefault="00000613" w:rsidP="00000613">
    <w:pPr>
      <w:pStyle w:val="Pieddepage"/>
      <w:jc w:val="right"/>
    </w:pPr>
    <w:r>
      <w:fldChar w:fldCharType="begin"/>
    </w:r>
    <w:r>
      <w:instrText xml:space="preserve"> PAGE   \* MERGEFORMAT </w:instrText>
    </w:r>
    <w:r>
      <w:fldChar w:fldCharType="separate"/>
    </w:r>
    <w:r>
      <w:rPr>
        <w:noProof/>
      </w:rPr>
      <w:t>3</w:t>
    </w:r>
    <w:r>
      <w:fldChar w:fldCharType="end"/>
    </w:r>
    <w:r>
      <w:t>/</w:t>
    </w:r>
    <w:fldSimple w:instr=" NUMPAGES   \* MERGEFORMAT ">
      <w:r>
        <w:rPr>
          <w:noProof/>
        </w:rPr>
        <w:t>11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FE2DC" w14:textId="6F87021E" w:rsidR="00414284" w:rsidRPr="00414284" w:rsidRDefault="00414284" w:rsidP="00414284">
    <w:pPr>
      <w:pStyle w:val="Pieddepage"/>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9C407" w14:textId="77777777" w:rsidR="0026690F" w:rsidRDefault="0026690F" w:rsidP="00414284">
      <w:r>
        <w:separator/>
      </w:r>
    </w:p>
  </w:footnote>
  <w:footnote w:type="continuationSeparator" w:id="0">
    <w:p w14:paraId="323A6C7E" w14:textId="77777777" w:rsidR="0026690F" w:rsidRDefault="0026690F" w:rsidP="0041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2FD42E5"/>
    <w:multiLevelType w:val="multilevel"/>
    <w:tmpl w:val="19FC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434F4"/>
    <w:multiLevelType w:val="multilevel"/>
    <w:tmpl w:val="8370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B3F58"/>
    <w:multiLevelType w:val="multilevel"/>
    <w:tmpl w:val="3FC25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87F7F"/>
    <w:multiLevelType w:val="hybridMultilevel"/>
    <w:tmpl w:val="3D9008EE"/>
    <w:lvl w:ilvl="0" w:tplc="6ABE7670">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D266CD"/>
    <w:multiLevelType w:val="multilevel"/>
    <w:tmpl w:val="AFE2D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E91F17"/>
    <w:multiLevelType w:val="multilevel"/>
    <w:tmpl w:val="F4F28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2775B"/>
    <w:multiLevelType w:val="multilevel"/>
    <w:tmpl w:val="1312F04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155A46D4"/>
    <w:multiLevelType w:val="multilevel"/>
    <w:tmpl w:val="DE784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B0497"/>
    <w:multiLevelType w:val="multilevel"/>
    <w:tmpl w:val="9664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B3CB1"/>
    <w:multiLevelType w:val="multilevel"/>
    <w:tmpl w:val="06DC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56B17"/>
    <w:multiLevelType w:val="multilevel"/>
    <w:tmpl w:val="5052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131267"/>
    <w:multiLevelType w:val="multilevel"/>
    <w:tmpl w:val="3FC25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8E04AF"/>
    <w:multiLevelType w:val="multilevel"/>
    <w:tmpl w:val="C0201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5B2DAC"/>
    <w:multiLevelType w:val="multilevel"/>
    <w:tmpl w:val="3FC25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DB1951"/>
    <w:multiLevelType w:val="multilevel"/>
    <w:tmpl w:val="F1304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E53488"/>
    <w:multiLevelType w:val="multilevel"/>
    <w:tmpl w:val="1FBE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163F34"/>
    <w:multiLevelType w:val="multilevel"/>
    <w:tmpl w:val="CAA25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A37B5"/>
    <w:multiLevelType w:val="multilevel"/>
    <w:tmpl w:val="AFE2D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9822DD"/>
    <w:multiLevelType w:val="multilevel"/>
    <w:tmpl w:val="3FC25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3B6225"/>
    <w:multiLevelType w:val="multilevel"/>
    <w:tmpl w:val="FFFAD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A60927"/>
    <w:multiLevelType w:val="hybridMultilevel"/>
    <w:tmpl w:val="ABB83A8A"/>
    <w:lvl w:ilvl="0" w:tplc="B2944CE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B26CA2"/>
    <w:multiLevelType w:val="multilevel"/>
    <w:tmpl w:val="ADC4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671401"/>
    <w:multiLevelType w:val="multilevel"/>
    <w:tmpl w:val="50042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995D90"/>
    <w:multiLevelType w:val="multilevel"/>
    <w:tmpl w:val="6950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334701"/>
    <w:multiLevelType w:val="multilevel"/>
    <w:tmpl w:val="3FC25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986CA6"/>
    <w:multiLevelType w:val="multilevel"/>
    <w:tmpl w:val="AFE2D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DB174E"/>
    <w:multiLevelType w:val="multilevel"/>
    <w:tmpl w:val="6826F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7740E"/>
    <w:multiLevelType w:val="multilevel"/>
    <w:tmpl w:val="FAC86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3614BA"/>
    <w:multiLevelType w:val="multilevel"/>
    <w:tmpl w:val="B12E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966C81"/>
    <w:multiLevelType w:val="multilevel"/>
    <w:tmpl w:val="3FC25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A711EE"/>
    <w:multiLevelType w:val="multilevel"/>
    <w:tmpl w:val="2D822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865070"/>
    <w:multiLevelType w:val="multilevel"/>
    <w:tmpl w:val="4C9E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956944"/>
    <w:multiLevelType w:val="multilevel"/>
    <w:tmpl w:val="3FC25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EE22CD"/>
    <w:multiLevelType w:val="multilevel"/>
    <w:tmpl w:val="993E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4773837">
    <w:abstractNumId w:val="6"/>
  </w:num>
  <w:num w:numId="2" w16cid:durableId="1237713547">
    <w:abstractNumId w:val="6"/>
  </w:num>
  <w:num w:numId="3" w16cid:durableId="1431050755">
    <w:abstractNumId w:val="6"/>
  </w:num>
  <w:num w:numId="4" w16cid:durableId="1192645569">
    <w:abstractNumId w:val="6"/>
  </w:num>
  <w:num w:numId="5" w16cid:durableId="1659966640">
    <w:abstractNumId w:val="6"/>
  </w:num>
  <w:num w:numId="6" w16cid:durableId="45298478">
    <w:abstractNumId w:val="6"/>
  </w:num>
  <w:num w:numId="7" w16cid:durableId="625428630">
    <w:abstractNumId w:val="6"/>
  </w:num>
  <w:num w:numId="8" w16cid:durableId="1701970445">
    <w:abstractNumId w:val="6"/>
  </w:num>
  <w:num w:numId="9" w16cid:durableId="2036498257">
    <w:abstractNumId w:val="6"/>
  </w:num>
  <w:num w:numId="10" w16cid:durableId="1571765345">
    <w:abstractNumId w:val="6"/>
  </w:num>
  <w:num w:numId="11" w16cid:durableId="1172338377">
    <w:abstractNumId w:val="18"/>
  </w:num>
  <w:num w:numId="12" w16cid:durableId="1088843129">
    <w:abstractNumId w:val="26"/>
  </w:num>
  <w:num w:numId="13" w16cid:durableId="625626247">
    <w:abstractNumId w:val="7"/>
  </w:num>
  <w:num w:numId="14" w16cid:durableId="111479884">
    <w:abstractNumId w:val="16"/>
  </w:num>
  <w:num w:numId="15" w16cid:durableId="675545628">
    <w:abstractNumId w:val="0"/>
  </w:num>
  <w:num w:numId="16" w16cid:durableId="681054019">
    <w:abstractNumId w:val="15"/>
  </w:num>
  <w:num w:numId="17" w16cid:durableId="314191192">
    <w:abstractNumId w:val="23"/>
  </w:num>
  <w:num w:numId="18" w16cid:durableId="576981907">
    <w:abstractNumId w:val="22"/>
  </w:num>
  <w:num w:numId="19" w16cid:durableId="2025394781">
    <w:abstractNumId w:val="12"/>
  </w:num>
  <w:num w:numId="20" w16cid:durableId="1690637041">
    <w:abstractNumId w:val="21"/>
  </w:num>
  <w:num w:numId="21" w16cid:durableId="1247543434">
    <w:abstractNumId w:val="30"/>
  </w:num>
  <w:num w:numId="22" w16cid:durableId="1329560774">
    <w:abstractNumId w:val="27"/>
  </w:num>
  <w:num w:numId="23" w16cid:durableId="2976611">
    <w:abstractNumId w:val="9"/>
  </w:num>
  <w:num w:numId="24" w16cid:durableId="1895039159">
    <w:abstractNumId w:val="33"/>
  </w:num>
  <w:num w:numId="25" w16cid:durableId="64453314">
    <w:abstractNumId w:val="8"/>
  </w:num>
  <w:num w:numId="26" w16cid:durableId="478503591">
    <w:abstractNumId w:val="19"/>
  </w:num>
  <w:num w:numId="27" w16cid:durableId="1260941338">
    <w:abstractNumId w:val="13"/>
  </w:num>
  <w:num w:numId="28" w16cid:durableId="671492386">
    <w:abstractNumId w:val="24"/>
  </w:num>
  <w:num w:numId="29" w16cid:durableId="1320814248">
    <w:abstractNumId w:val="29"/>
  </w:num>
  <w:num w:numId="30" w16cid:durableId="337391692">
    <w:abstractNumId w:val="32"/>
  </w:num>
  <w:num w:numId="31" w16cid:durableId="770901275">
    <w:abstractNumId w:val="11"/>
  </w:num>
  <w:num w:numId="32" w16cid:durableId="1694457335">
    <w:abstractNumId w:val="2"/>
  </w:num>
  <w:num w:numId="33" w16cid:durableId="1154104002">
    <w:abstractNumId w:val="1"/>
  </w:num>
  <w:num w:numId="34" w16cid:durableId="595601518">
    <w:abstractNumId w:val="5"/>
  </w:num>
  <w:num w:numId="35" w16cid:durableId="1545412050">
    <w:abstractNumId w:val="17"/>
  </w:num>
  <w:num w:numId="36" w16cid:durableId="1475028220">
    <w:abstractNumId w:val="14"/>
  </w:num>
  <w:num w:numId="37" w16cid:durableId="147870415">
    <w:abstractNumId w:val="10"/>
  </w:num>
  <w:num w:numId="38" w16cid:durableId="1920552266">
    <w:abstractNumId w:val="31"/>
  </w:num>
  <w:num w:numId="39" w16cid:durableId="1971934118">
    <w:abstractNumId w:val="28"/>
  </w:num>
  <w:num w:numId="40" w16cid:durableId="1168397928">
    <w:abstractNumId w:val="4"/>
  </w:num>
  <w:num w:numId="41" w16cid:durableId="1883398585">
    <w:abstractNumId w:val="25"/>
  </w:num>
  <w:num w:numId="42" w16cid:durableId="683482271">
    <w:abstractNumId w:val="3"/>
  </w:num>
  <w:num w:numId="43" w16cid:durableId="114204327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FB8"/>
    <w:rsid w:val="00000613"/>
    <w:rsid w:val="00031319"/>
    <w:rsid w:val="000501AA"/>
    <w:rsid w:val="00050E4C"/>
    <w:rsid w:val="00065680"/>
    <w:rsid w:val="000A2673"/>
    <w:rsid w:val="000A677E"/>
    <w:rsid w:val="000B48A0"/>
    <w:rsid w:val="000E63B5"/>
    <w:rsid w:val="000F69F9"/>
    <w:rsid w:val="001016D4"/>
    <w:rsid w:val="0010277A"/>
    <w:rsid w:val="00155653"/>
    <w:rsid w:val="00191F37"/>
    <w:rsid w:val="001B0063"/>
    <w:rsid w:val="0026690F"/>
    <w:rsid w:val="00275204"/>
    <w:rsid w:val="00340D6D"/>
    <w:rsid w:val="003A5DE5"/>
    <w:rsid w:val="003D02D7"/>
    <w:rsid w:val="003E0CBD"/>
    <w:rsid w:val="003E264B"/>
    <w:rsid w:val="00414284"/>
    <w:rsid w:val="00442961"/>
    <w:rsid w:val="004A4B6D"/>
    <w:rsid w:val="004E672B"/>
    <w:rsid w:val="004F6A7A"/>
    <w:rsid w:val="005353CE"/>
    <w:rsid w:val="00546F52"/>
    <w:rsid w:val="00557408"/>
    <w:rsid w:val="00570CA3"/>
    <w:rsid w:val="005D6EFA"/>
    <w:rsid w:val="006F2124"/>
    <w:rsid w:val="00731E80"/>
    <w:rsid w:val="007A0C8F"/>
    <w:rsid w:val="008224DF"/>
    <w:rsid w:val="00823CC2"/>
    <w:rsid w:val="00832DED"/>
    <w:rsid w:val="008D4265"/>
    <w:rsid w:val="008E084D"/>
    <w:rsid w:val="008F2E55"/>
    <w:rsid w:val="00912CDC"/>
    <w:rsid w:val="009140D9"/>
    <w:rsid w:val="0097667F"/>
    <w:rsid w:val="00A06538"/>
    <w:rsid w:val="00A97AA6"/>
    <w:rsid w:val="00AA5E82"/>
    <w:rsid w:val="00B8167D"/>
    <w:rsid w:val="00BC4D43"/>
    <w:rsid w:val="00C10024"/>
    <w:rsid w:val="00C1122A"/>
    <w:rsid w:val="00C25E7F"/>
    <w:rsid w:val="00C83C9F"/>
    <w:rsid w:val="00CE1F50"/>
    <w:rsid w:val="00D17C99"/>
    <w:rsid w:val="00D42917"/>
    <w:rsid w:val="00E70948"/>
    <w:rsid w:val="00E9530D"/>
    <w:rsid w:val="00EA5600"/>
    <w:rsid w:val="00EB6DDD"/>
    <w:rsid w:val="00EF7D3C"/>
    <w:rsid w:val="00F04A7F"/>
    <w:rsid w:val="00F223A7"/>
    <w:rsid w:val="00F43FB8"/>
    <w:rsid w:val="00F47EF0"/>
    <w:rsid w:val="00F93491"/>
    <w:rsid w:val="00F959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C4CAB"/>
  <w15:chartTrackingRefBased/>
  <w15:docId w15:val="{6525EB11-D34A-4947-8211-4FD6D1FD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613"/>
    <w:pPr>
      <w:jc w:val="both"/>
    </w:pPr>
  </w:style>
  <w:style w:type="paragraph" w:styleId="Titre1">
    <w:name w:val="heading 1"/>
    <w:basedOn w:val="Normal"/>
    <w:next w:val="Normal"/>
    <w:link w:val="Titre1Car"/>
    <w:uiPriority w:val="9"/>
    <w:qFormat/>
    <w:rsid w:val="00F43FB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itre2">
    <w:name w:val="heading 2"/>
    <w:basedOn w:val="Normal"/>
    <w:next w:val="Normal"/>
    <w:link w:val="Titre2Car"/>
    <w:uiPriority w:val="9"/>
    <w:unhideWhenUsed/>
    <w:qFormat/>
    <w:rsid w:val="00F43FB8"/>
    <w:pPr>
      <w:keepNext/>
      <w:keepLines/>
      <w:numPr>
        <w:ilvl w:val="1"/>
        <w:numId w:val="10"/>
      </w:numPr>
      <w:spacing w:before="360"/>
      <w:outlineLvl w:val="1"/>
    </w:pPr>
    <w:rPr>
      <w:rFonts w:asciiTheme="majorHAnsi" w:eastAsiaTheme="majorEastAsia" w:hAnsiTheme="majorHAnsi" w:cstheme="majorBidi"/>
      <w:b/>
      <w:bCs/>
      <w:smallCaps/>
      <w:color w:val="000000" w:themeColor="text1"/>
      <w:sz w:val="28"/>
      <w:szCs w:val="28"/>
    </w:rPr>
  </w:style>
  <w:style w:type="paragraph" w:styleId="Titre3">
    <w:name w:val="heading 3"/>
    <w:basedOn w:val="Normal"/>
    <w:next w:val="Normal"/>
    <w:link w:val="Titre3Car"/>
    <w:uiPriority w:val="9"/>
    <w:unhideWhenUsed/>
    <w:qFormat/>
    <w:rsid w:val="00F43FB8"/>
    <w:pPr>
      <w:keepNext/>
      <w:keepLines/>
      <w:numPr>
        <w:ilvl w:val="2"/>
        <w:numId w:val="10"/>
      </w:numPr>
      <w:spacing w:before="200"/>
      <w:outlineLvl w:val="2"/>
    </w:pPr>
    <w:rPr>
      <w:rFonts w:asciiTheme="majorHAnsi" w:eastAsiaTheme="majorEastAsia" w:hAnsiTheme="majorHAnsi" w:cstheme="majorBidi"/>
      <w:b/>
      <w:bCs/>
      <w:color w:val="000000" w:themeColor="text1"/>
    </w:rPr>
  </w:style>
  <w:style w:type="paragraph" w:styleId="Titre4">
    <w:name w:val="heading 4"/>
    <w:basedOn w:val="Normal"/>
    <w:next w:val="Normal"/>
    <w:link w:val="Titre4Car"/>
    <w:uiPriority w:val="9"/>
    <w:semiHidden/>
    <w:unhideWhenUsed/>
    <w:qFormat/>
    <w:rsid w:val="00F43FB8"/>
    <w:pPr>
      <w:keepNext/>
      <w:keepLines/>
      <w:numPr>
        <w:ilvl w:val="3"/>
        <w:numId w:val="10"/>
      </w:numPr>
      <w:spacing w:before="200"/>
      <w:outlineLvl w:val="3"/>
    </w:pPr>
    <w:rPr>
      <w:rFonts w:asciiTheme="majorHAnsi" w:eastAsiaTheme="majorEastAsia" w:hAnsiTheme="majorHAnsi" w:cstheme="majorBidi"/>
      <w:b/>
      <w:bCs/>
      <w:i/>
      <w:iCs/>
      <w:color w:val="000000" w:themeColor="text1"/>
    </w:rPr>
  </w:style>
  <w:style w:type="paragraph" w:styleId="Titre5">
    <w:name w:val="heading 5"/>
    <w:basedOn w:val="Normal"/>
    <w:next w:val="Normal"/>
    <w:link w:val="Titre5Car"/>
    <w:uiPriority w:val="9"/>
    <w:semiHidden/>
    <w:unhideWhenUsed/>
    <w:qFormat/>
    <w:rsid w:val="00F43FB8"/>
    <w:pPr>
      <w:keepNext/>
      <w:keepLines/>
      <w:numPr>
        <w:ilvl w:val="4"/>
        <w:numId w:val="10"/>
      </w:numPr>
      <w:spacing w:before="200"/>
      <w:outlineLvl w:val="4"/>
    </w:pPr>
    <w:rPr>
      <w:rFonts w:asciiTheme="majorHAnsi" w:eastAsiaTheme="majorEastAsia" w:hAnsiTheme="majorHAnsi" w:cstheme="majorBidi"/>
      <w:color w:val="1B1D3D" w:themeColor="text2" w:themeShade="BF"/>
    </w:rPr>
  </w:style>
  <w:style w:type="paragraph" w:styleId="Titre6">
    <w:name w:val="heading 6"/>
    <w:basedOn w:val="Normal"/>
    <w:next w:val="Normal"/>
    <w:link w:val="Titre6Car"/>
    <w:uiPriority w:val="9"/>
    <w:semiHidden/>
    <w:unhideWhenUsed/>
    <w:qFormat/>
    <w:rsid w:val="00F43FB8"/>
    <w:pPr>
      <w:keepNext/>
      <w:keepLines/>
      <w:numPr>
        <w:ilvl w:val="5"/>
        <w:numId w:val="10"/>
      </w:numPr>
      <w:spacing w:before="200"/>
      <w:outlineLvl w:val="5"/>
    </w:pPr>
    <w:rPr>
      <w:rFonts w:asciiTheme="majorHAnsi" w:eastAsiaTheme="majorEastAsia" w:hAnsiTheme="majorHAnsi" w:cstheme="majorBidi"/>
      <w:i/>
      <w:iCs/>
      <w:color w:val="1B1D3D" w:themeColor="text2" w:themeShade="BF"/>
    </w:rPr>
  </w:style>
  <w:style w:type="paragraph" w:styleId="Titre7">
    <w:name w:val="heading 7"/>
    <w:basedOn w:val="Normal"/>
    <w:next w:val="Normal"/>
    <w:link w:val="Titre7Car"/>
    <w:uiPriority w:val="9"/>
    <w:semiHidden/>
    <w:unhideWhenUsed/>
    <w:qFormat/>
    <w:rsid w:val="00F43FB8"/>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43FB8"/>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F43FB8"/>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43FB8"/>
    <w:rPr>
      <w:rFonts w:asciiTheme="majorHAnsi" w:eastAsiaTheme="majorEastAsia" w:hAnsiTheme="majorHAnsi" w:cstheme="majorBidi"/>
      <w:b/>
      <w:bCs/>
      <w:smallCaps/>
      <w:color w:val="000000" w:themeColor="text1"/>
      <w:sz w:val="36"/>
      <w:szCs w:val="36"/>
    </w:rPr>
  </w:style>
  <w:style w:type="character" w:customStyle="1" w:styleId="Titre2Car">
    <w:name w:val="Titre 2 Car"/>
    <w:basedOn w:val="Policepardfaut"/>
    <w:link w:val="Titre2"/>
    <w:uiPriority w:val="9"/>
    <w:rsid w:val="00F43FB8"/>
    <w:rPr>
      <w:rFonts w:asciiTheme="majorHAnsi" w:eastAsiaTheme="majorEastAsia" w:hAnsiTheme="majorHAnsi" w:cstheme="majorBidi"/>
      <w:b/>
      <w:bCs/>
      <w:smallCaps/>
      <w:color w:val="000000" w:themeColor="text1"/>
      <w:sz w:val="28"/>
      <w:szCs w:val="28"/>
    </w:rPr>
  </w:style>
  <w:style w:type="character" w:customStyle="1" w:styleId="Titre3Car">
    <w:name w:val="Titre 3 Car"/>
    <w:basedOn w:val="Policepardfaut"/>
    <w:link w:val="Titre3"/>
    <w:uiPriority w:val="9"/>
    <w:rsid w:val="00F43FB8"/>
    <w:rPr>
      <w:rFonts w:asciiTheme="majorHAnsi" w:eastAsiaTheme="majorEastAsia" w:hAnsiTheme="majorHAnsi" w:cstheme="majorBidi"/>
      <w:b/>
      <w:bCs/>
      <w:color w:val="000000" w:themeColor="text1"/>
    </w:rPr>
  </w:style>
  <w:style w:type="character" w:customStyle="1" w:styleId="Titre4Car">
    <w:name w:val="Titre 4 Car"/>
    <w:basedOn w:val="Policepardfaut"/>
    <w:link w:val="Titre4"/>
    <w:uiPriority w:val="9"/>
    <w:semiHidden/>
    <w:rsid w:val="00F43FB8"/>
    <w:rPr>
      <w:rFonts w:asciiTheme="majorHAnsi" w:eastAsiaTheme="majorEastAsia" w:hAnsiTheme="majorHAnsi" w:cstheme="majorBidi"/>
      <w:b/>
      <w:bCs/>
      <w:i/>
      <w:iCs/>
      <w:color w:val="000000" w:themeColor="text1"/>
    </w:rPr>
  </w:style>
  <w:style w:type="character" w:customStyle="1" w:styleId="Titre5Car">
    <w:name w:val="Titre 5 Car"/>
    <w:basedOn w:val="Policepardfaut"/>
    <w:link w:val="Titre5"/>
    <w:uiPriority w:val="9"/>
    <w:semiHidden/>
    <w:rsid w:val="00F43FB8"/>
    <w:rPr>
      <w:rFonts w:asciiTheme="majorHAnsi" w:eastAsiaTheme="majorEastAsia" w:hAnsiTheme="majorHAnsi" w:cstheme="majorBidi"/>
      <w:color w:val="1B1D3D" w:themeColor="text2" w:themeShade="BF"/>
    </w:rPr>
  </w:style>
  <w:style w:type="character" w:customStyle="1" w:styleId="Titre6Car">
    <w:name w:val="Titre 6 Car"/>
    <w:basedOn w:val="Policepardfaut"/>
    <w:link w:val="Titre6"/>
    <w:uiPriority w:val="9"/>
    <w:semiHidden/>
    <w:rsid w:val="00F43FB8"/>
    <w:rPr>
      <w:rFonts w:asciiTheme="majorHAnsi" w:eastAsiaTheme="majorEastAsia" w:hAnsiTheme="majorHAnsi" w:cstheme="majorBidi"/>
      <w:i/>
      <w:iCs/>
      <w:color w:val="1B1D3D" w:themeColor="text2" w:themeShade="BF"/>
    </w:rPr>
  </w:style>
  <w:style w:type="character" w:customStyle="1" w:styleId="Titre7Car">
    <w:name w:val="Titre 7 Car"/>
    <w:basedOn w:val="Policepardfaut"/>
    <w:link w:val="Titre7"/>
    <w:uiPriority w:val="9"/>
    <w:semiHidden/>
    <w:rsid w:val="00F43FB8"/>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43FB8"/>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43FB8"/>
    <w:rPr>
      <w:rFonts w:asciiTheme="majorHAnsi" w:eastAsiaTheme="majorEastAsia" w:hAnsiTheme="majorHAnsi" w:cstheme="majorBidi"/>
      <w:i/>
      <w:iCs/>
      <w:color w:val="404040" w:themeColor="text1" w:themeTint="BF"/>
      <w:sz w:val="20"/>
      <w:szCs w:val="20"/>
    </w:rPr>
  </w:style>
  <w:style w:type="paragraph" w:styleId="Titre">
    <w:name w:val="Title"/>
    <w:basedOn w:val="Normal"/>
    <w:next w:val="Normal"/>
    <w:link w:val="TitreCar"/>
    <w:uiPriority w:val="10"/>
    <w:qFormat/>
    <w:rsid w:val="00F43FB8"/>
    <w:pPr>
      <w:contextualSpacing/>
    </w:pPr>
    <w:rPr>
      <w:rFonts w:asciiTheme="majorHAnsi" w:eastAsiaTheme="majorEastAsia" w:hAnsiTheme="majorHAnsi" w:cstheme="majorBidi"/>
      <w:color w:val="000000" w:themeColor="text1"/>
      <w:sz w:val="56"/>
      <w:szCs w:val="56"/>
    </w:rPr>
  </w:style>
  <w:style w:type="character" w:customStyle="1" w:styleId="TitreCar">
    <w:name w:val="Titre Car"/>
    <w:basedOn w:val="Policepardfaut"/>
    <w:link w:val="Titre"/>
    <w:uiPriority w:val="10"/>
    <w:rsid w:val="00F43FB8"/>
    <w:rPr>
      <w:rFonts w:asciiTheme="majorHAnsi" w:eastAsiaTheme="majorEastAsia" w:hAnsiTheme="majorHAnsi" w:cstheme="majorBidi"/>
      <w:color w:val="000000" w:themeColor="text1"/>
      <w:sz w:val="56"/>
      <w:szCs w:val="56"/>
    </w:rPr>
  </w:style>
  <w:style w:type="paragraph" w:styleId="Sous-titre">
    <w:name w:val="Subtitle"/>
    <w:basedOn w:val="Normal"/>
    <w:next w:val="Normal"/>
    <w:link w:val="Sous-titreCar"/>
    <w:uiPriority w:val="11"/>
    <w:qFormat/>
    <w:rsid w:val="00F43FB8"/>
    <w:pPr>
      <w:numPr>
        <w:ilvl w:val="1"/>
      </w:numPr>
    </w:pPr>
    <w:rPr>
      <w:color w:val="5A5A5A" w:themeColor="text1" w:themeTint="A5"/>
      <w:spacing w:val="10"/>
    </w:rPr>
  </w:style>
  <w:style w:type="character" w:customStyle="1" w:styleId="Sous-titreCar">
    <w:name w:val="Sous-titre Car"/>
    <w:basedOn w:val="Policepardfaut"/>
    <w:link w:val="Sous-titre"/>
    <w:uiPriority w:val="11"/>
    <w:rsid w:val="00F43FB8"/>
    <w:rPr>
      <w:color w:val="5A5A5A" w:themeColor="text1" w:themeTint="A5"/>
      <w:spacing w:val="10"/>
    </w:rPr>
  </w:style>
  <w:style w:type="paragraph" w:styleId="Citation">
    <w:name w:val="Quote"/>
    <w:basedOn w:val="Normal"/>
    <w:next w:val="Normal"/>
    <w:link w:val="CitationCar"/>
    <w:uiPriority w:val="29"/>
    <w:qFormat/>
    <w:rsid w:val="00F43FB8"/>
    <w:pPr>
      <w:spacing w:before="160"/>
      <w:ind w:left="720" w:right="720"/>
    </w:pPr>
    <w:rPr>
      <w:i/>
      <w:iCs/>
      <w:color w:val="000000" w:themeColor="text1"/>
    </w:rPr>
  </w:style>
  <w:style w:type="character" w:customStyle="1" w:styleId="CitationCar">
    <w:name w:val="Citation Car"/>
    <w:basedOn w:val="Policepardfaut"/>
    <w:link w:val="Citation"/>
    <w:uiPriority w:val="29"/>
    <w:rsid w:val="00F43FB8"/>
    <w:rPr>
      <w:i/>
      <w:iCs/>
      <w:color w:val="000000" w:themeColor="text1"/>
    </w:rPr>
  </w:style>
  <w:style w:type="paragraph" w:styleId="Paragraphedeliste">
    <w:name w:val="List Paragraph"/>
    <w:basedOn w:val="Normal"/>
    <w:uiPriority w:val="34"/>
    <w:qFormat/>
    <w:rsid w:val="00F43FB8"/>
    <w:pPr>
      <w:ind w:left="720"/>
      <w:contextualSpacing/>
    </w:pPr>
  </w:style>
  <w:style w:type="character" w:styleId="Accentuationintense">
    <w:name w:val="Intense Emphasis"/>
    <w:basedOn w:val="Policepardfaut"/>
    <w:uiPriority w:val="21"/>
    <w:qFormat/>
    <w:rsid w:val="00F43FB8"/>
    <w:rPr>
      <w:b/>
      <w:bCs/>
      <w:i/>
      <w:iCs/>
      <w:caps/>
    </w:rPr>
  </w:style>
  <w:style w:type="paragraph" w:styleId="Citationintense">
    <w:name w:val="Intense Quote"/>
    <w:basedOn w:val="Normal"/>
    <w:next w:val="Normal"/>
    <w:link w:val="CitationintenseCar"/>
    <w:uiPriority w:val="30"/>
    <w:qFormat/>
    <w:rsid w:val="00F43FB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tionintenseCar">
    <w:name w:val="Citation intense Car"/>
    <w:basedOn w:val="Policepardfaut"/>
    <w:link w:val="Citationintense"/>
    <w:uiPriority w:val="30"/>
    <w:rsid w:val="00F43FB8"/>
    <w:rPr>
      <w:color w:val="000000" w:themeColor="text1"/>
      <w:shd w:val="clear" w:color="auto" w:fill="F2F2F2" w:themeFill="background1" w:themeFillShade="F2"/>
    </w:rPr>
  </w:style>
  <w:style w:type="character" w:styleId="Rfrenceintense">
    <w:name w:val="Intense Reference"/>
    <w:basedOn w:val="Policepardfaut"/>
    <w:uiPriority w:val="32"/>
    <w:qFormat/>
    <w:rsid w:val="00F43FB8"/>
    <w:rPr>
      <w:b/>
      <w:bCs/>
      <w:smallCaps/>
      <w:u w:val="single"/>
    </w:rPr>
  </w:style>
  <w:style w:type="paragraph" w:styleId="Lgende">
    <w:name w:val="caption"/>
    <w:basedOn w:val="Normal"/>
    <w:next w:val="Normal"/>
    <w:uiPriority w:val="35"/>
    <w:semiHidden/>
    <w:unhideWhenUsed/>
    <w:qFormat/>
    <w:rsid w:val="00F43FB8"/>
    <w:pPr>
      <w:spacing w:after="200"/>
    </w:pPr>
    <w:rPr>
      <w:i/>
      <w:iCs/>
      <w:color w:val="242852" w:themeColor="text2"/>
      <w:sz w:val="18"/>
      <w:szCs w:val="18"/>
    </w:rPr>
  </w:style>
  <w:style w:type="character" w:styleId="lev">
    <w:name w:val="Strong"/>
    <w:basedOn w:val="Policepardfaut"/>
    <w:uiPriority w:val="22"/>
    <w:qFormat/>
    <w:rsid w:val="00F43FB8"/>
    <w:rPr>
      <w:b/>
      <w:bCs/>
      <w:color w:val="000000" w:themeColor="text1"/>
    </w:rPr>
  </w:style>
  <w:style w:type="character" w:styleId="Accentuation">
    <w:name w:val="Emphasis"/>
    <w:basedOn w:val="Policepardfaut"/>
    <w:uiPriority w:val="20"/>
    <w:qFormat/>
    <w:rsid w:val="00F43FB8"/>
    <w:rPr>
      <w:i/>
      <w:iCs/>
      <w:color w:val="auto"/>
    </w:rPr>
  </w:style>
  <w:style w:type="paragraph" w:styleId="Sansinterligne">
    <w:name w:val="No Spacing"/>
    <w:uiPriority w:val="1"/>
    <w:qFormat/>
    <w:rsid w:val="00F43FB8"/>
  </w:style>
  <w:style w:type="character" w:styleId="Accentuationlgre">
    <w:name w:val="Subtle Emphasis"/>
    <w:basedOn w:val="Policepardfaut"/>
    <w:uiPriority w:val="19"/>
    <w:qFormat/>
    <w:rsid w:val="00F43FB8"/>
    <w:rPr>
      <w:i/>
      <w:iCs/>
      <w:color w:val="404040" w:themeColor="text1" w:themeTint="BF"/>
    </w:rPr>
  </w:style>
  <w:style w:type="character" w:styleId="Rfrencelgre">
    <w:name w:val="Subtle Reference"/>
    <w:basedOn w:val="Policepardfaut"/>
    <w:uiPriority w:val="31"/>
    <w:qFormat/>
    <w:rsid w:val="00F43FB8"/>
    <w:rPr>
      <w:smallCaps/>
      <w:color w:val="404040" w:themeColor="text1" w:themeTint="BF"/>
      <w:u w:val="single" w:color="7F7F7F" w:themeColor="text1" w:themeTint="80"/>
    </w:rPr>
  </w:style>
  <w:style w:type="character" w:styleId="Titredulivre">
    <w:name w:val="Book Title"/>
    <w:basedOn w:val="Policepardfaut"/>
    <w:uiPriority w:val="33"/>
    <w:qFormat/>
    <w:rsid w:val="00F43FB8"/>
    <w:rPr>
      <w:b w:val="0"/>
      <w:bCs w:val="0"/>
      <w:smallCaps/>
      <w:spacing w:val="5"/>
    </w:rPr>
  </w:style>
  <w:style w:type="paragraph" w:styleId="En-ttedetabledesmatires">
    <w:name w:val="TOC Heading"/>
    <w:basedOn w:val="Titre1"/>
    <w:next w:val="Normal"/>
    <w:uiPriority w:val="39"/>
    <w:semiHidden/>
    <w:unhideWhenUsed/>
    <w:qFormat/>
    <w:rsid w:val="00F43FB8"/>
    <w:pPr>
      <w:outlineLvl w:val="9"/>
    </w:pPr>
  </w:style>
  <w:style w:type="paragraph" w:styleId="TM1">
    <w:name w:val="toc 1"/>
    <w:basedOn w:val="Normal"/>
    <w:next w:val="Normal"/>
    <w:autoRedefine/>
    <w:uiPriority w:val="39"/>
    <w:unhideWhenUsed/>
    <w:rsid w:val="00414284"/>
    <w:pPr>
      <w:spacing w:after="100"/>
    </w:pPr>
  </w:style>
  <w:style w:type="paragraph" w:styleId="TM2">
    <w:name w:val="toc 2"/>
    <w:basedOn w:val="Normal"/>
    <w:next w:val="Normal"/>
    <w:autoRedefine/>
    <w:uiPriority w:val="39"/>
    <w:unhideWhenUsed/>
    <w:rsid w:val="00414284"/>
    <w:pPr>
      <w:spacing w:after="100"/>
      <w:ind w:left="220"/>
    </w:pPr>
  </w:style>
  <w:style w:type="character" w:styleId="Lienhypertexte">
    <w:name w:val="Hyperlink"/>
    <w:basedOn w:val="Policepardfaut"/>
    <w:uiPriority w:val="99"/>
    <w:unhideWhenUsed/>
    <w:rsid w:val="00414284"/>
    <w:rPr>
      <w:color w:val="9454C3" w:themeColor="hyperlink"/>
      <w:u w:val="single"/>
    </w:rPr>
  </w:style>
  <w:style w:type="paragraph" w:styleId="En-tte">
    <w:name w:val="header"/>
    <w:basedOn w:val="Normal"/>
    <w:link w:val="En-tteCar"/>
    <w:uiPriority w:val="99"/>
    <w:unhideWhenUsed/>
    <w:rsid w:val="00414284"/>
    <w:pPr>
      <w:tabs>
        <w:tab w:val="center" w:pos="4536"/>
        <w:tab w:val="right" w:pos="9072"/>
      </w:tabs>
    </w:pPr>
  </w:style>
  <w:style w:type="character" w:customStyle="1" w:styleId="En-tteCar">
    <w:name w:val="En-tête Car"/>
    <w:basedOn w:val="Policepardfaut"/>
    <w:link w:val="En-tte"/>
    <w:uiPriority w:val="99"/>
    <w:rsid w:val="00414284"/>
  </w:style>
  <w:style w:type="paragraph" w:styleId="Pieddepage">
    <w:name w:val="footer"/>
    <w:basedOn w:val="Normal"/>
    <w:link w:val="PieddepageCar"/>
    <w:uiPriority w:val="99"/>
    <w:unhideWhenUsed/>
    <w:rsid w:val="00414284"/>
    <w:pPr>
      <w:tabs>
        <w:tab w:val="center" w:pos="4536"/>
        <w:tab w:val="right" w:pos="9072"/>
      </w:tabs>
    </w:pPr>
  </w:style>
  <w:style w:type="character" w:customStyle="1" w:styleId="PieddepageCar">
    <w:name w:val="Pied de page Car"/>
    <w:basedOn w:val="Policepardfaut"/>
    <w:link w:val="Pieddepage"/>
    <w:uiPriority w:val="99"/>
    <w:rsid w:val="004142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Bleu chaud">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625</TotalTime>
  <Pages>11</Pages>
  <Words>4109</Words>
  <Characters>22601</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Séverine TOUCHARD</dc:creator>
  <cp:keywords/>
  <dc:description/>
  <cp:lastModifiedBy>Séverine TOUCHARD</cp:lastModifiedBy>
  <cp:revision>21</cp:revision>
  <dcterms:created xsi:type="dcterms:W3CDTF">2026-01-16T13:31:00Z</dcterms:created>
  <dcterms:modified xsi:type="dcterms:W3CDTF">2026-03-03T09:13:00Z</dcterms:modified>
</cp:coreProperties>
</file>