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01256" w14:textId="35CAFA76" w:rsidR="008B22AC" w:rsidRPr="00302626" w:rsidRDefault="008B22AC" w:rsidP="00302626">
      <w:pPr>
        <w:pStyle w:val="Citationintense"/>
        <w:spacing w:before="0" w:after="160" w:line="259" w:lineRule="auto"/>
        <w:ind w:left="0" w:right="0"/>
        <w:rPr>
          <w:rFonts w:ascii="Times New Roman" w:hAnsi="Times New Roman" w:cs="Times New Roman"/>
          <w:b/>
          <w:sz w:val="28"/>
          <w:szCs w:val="26"/>
          <w:u w:val="single"/>
        </w:rPr>
      </w:pPr>
      <w:r w:rsidRPr="00302626">
        <w:rPr>
          <w:rFonts w:ascii="Times New Roman" w:hAnsi="Times New Roman" w:cs="Times New Roman"/>
          <w:b/>
          <w:sz w:val="28"/>
          <w:szCs w:val="26"/>
          <w:u w:val="single"/>
        </w:rPr>
        <w:t xml:space="preserve">ACCORD </w:t>
      </w:r>
      <w:r w:rsidR="00606698">
        <w:rPr>
          <w:rFonts w:ascii="Times New Roman" w:hAnsi="Times New Roman" w:cs="Times New Roman"/>
          <w:b/>
          <w:sz w:val="28"/>
          <w:szCs w:val="26"/>
          <w:u w:val="single"/>
        </w:rPr>
        <w:t>COLLECTIF</w:t>
      </w:r>
      <w:r w:rsidRPr="00302626">
        <w:rPr>
          <w:rFonts w:ascii="Times New Roman" w:hAnsi="Times New Roman" w:cs="Times New Roman"/>
          <w:b/>
          <w:sz w:val="28"/>
          <w:szCs w:val="26"/>
          <w:u w:val="single"/>
        </w:rPr>
        <w:t xml:space="preserve"> RELATIF AU </w:t>
      </w:r>
      <w:r w:rsidR="00830AA1">
        <w:rPr>
          <w:rFonts w:ascii="Times New Roman" w:hAnsi="Times New Roman" w:cs="Times New Roman"/>
          <w:b/>
          <w:sz w:val="28"/>
          <w:szCs w:val="26"/>
          <w:u w:val="single"/>
        </w:rPr>
        <w:t xml:space="preserve">FORFAIT </w:t>
      </w:r>
      <w:r w:rsidR="003249FA">
        <w:rPr>
          <w:rFonts w:ascii="Times New Roman" w:hAnsi="Times New Roman" w:cs="Times New Roman"/>
          <w:b/>
          <w:sz w:val="28"/>
          <w:szCs w:val="26"/>
          <w:u w:val="single"/>
        </w:rPr>
        <w:t>ANNUEL EN JOURS</w:t>
      </w:r>
    </w:p>
    <w:p w14:paraId="0F1C2930" w14:textId="77777777" w:rsidR="006D66DD" w:rsidRPr="00C30FD1" w:rsidRDefault="006D66DD" w:rsidP="00302626">
      <w:pPr>
        <w:pStyle w:val="Textecourant"/>
        <w:spacing w:after="160" w:line="259" w:lineRule="auto"/>
        <w:rPr>
          <w:rFonts w:ascii="Times New Roman" w:hAnsi="Times New Roman" w:cs="Times New Roman"/>
          <w:b/>
          <w:color w:val="000000" w:themeColor="text1"/>
          <w:sz w:val="26"/>
          <w:szCs w:val="26"/>
        </w:rPr>
      </w:pPr>
    </w:p>
    <w:p w14:paraId="4664D5E7" w14:textId="77777777" w:rsidR="008B22AC" w:rsidRPr="00445059" w:rsidRDefault="00DC21B0" w:rsidP="00302626">
      <w:pPr>
        <w:pStyle w:val="Textecourant"/>
        <w:spacing w:after="160" w:line="259" w:lineRule="auto"/>
        <w:rPr>
          <w:rFonts w:ascii="Times New Roman" w:hAnsi="Times New Roman" w:cs="Times New Roman"/>
          <w:b/>
          <w:color w:val="000000" w:themeColor="text1"/>
          <w:sz w:val="20"/>
          <w:szCs w:val="20"/>
        </w:rPr>
      </w:pPr>
      <w:r w:rsidRPr="00445059">
        <w:rPr>
          <w:rFonts w:ascii="Times New Roman" w:hAnsi="Times New Roman" w:cs="Times New Roman"/>
          <w:b/>
          <w:color w:val="000000" w:themeColor="text1"/>
          <w:sz w:val="20"/>
          <w:szCs w:val="20"/>
        </w:rPr>
        <w:t>Entre les soussignés </w:t>
      </w:r>
    </w:p>
    <w:p w14:paraId="256EDE7E" w14:textId="77777777" w:rsidR="00A561F2" w:rsidRPr="00445059" w:rsidRDefault="00A561F2" w:rsidP="00302626">
      <w:pPr>
        <w:pStyle w:val="Textecourant"/>
        <w:spacing w:after="160" w:line="259" w:lineRule="auto"/>
        <w:rPr>
          <w:rFonts w:ascii="Times New Roman" w:hAnsi="Times New Roman" w:cs="Times New Roman"/>
          <w:color w:val="000000" w:themeColor="text1"/>
          <w:sz w:val="20"/>
          <w:szCs w:val="20"/>
        </w:rPr>
      </w:pPr>
    </w:p>
    <w:p w14:paraId="75F8B57C" w14:textId="2CD56BC5" w:rsidR="003249FA" w:rsidRPr="00445059" w:rsidRDefault="00366DF3" w:rsidP="00302626">
      <w:pPr>
        <w:pStyle w:val="Textecourant"/>
        <w:spacing w:after="160" w:line="259" w:lineRule="auto"/>
        <w:rPr>
          <w:rFonts w:ascii="Times New Roman" w:hAnsi="Times New Roman" w:cs="Times New Roman"/>
          <w:b/>
          <w:color w:val="000000" w:themeColor="text1"/>
          <w:sz w:val="20"/>
          <w:szCs w:val="20"/>
        </w:rPr>
      </w:pPr>
      <w:r w:rsidRPr="00445059">
        <w:rPr>
          <w:rFonts w:ascii="Times New Roman" w:hAnsi="Times New Roman" w:cs="Times New Roman"/>
          <w:b/>
          <w:color w:val="000000" w:themeColor="text1"/>
          <w:sz w:val="20"/>
          <w:szCs w:val="20"/>
        </w:rPr>
        <w:t xml:space="preserve">ASSOCIATION </w:t>
      </w:r>
      <w:r w:rsidR="003249FA" w:rsidRPr="00445059">
        <w:rPr>
          <w:rFonts w:ascii="Times New Roman" w:hAnsi="Times New Roman" w:cs="Times New Roman"/>
          <w:b/>
          <w:color w:val="000000" w:themeColor="text1"/>
          <w:sz w:val="20"/>
          <w:szCs w:val="20"/>
        </w:rPr>
        <w:t>LES VITRINES D'ANNECY</w:t>
      </w:r>
    </w:p>
    <w:p w14:paraId="06AB2BE6" w14:textId="547768FC" w:rsidR="00A561F2" w:rsidRPr="00445059" w:rsidRDefault="00A561F2" w:rsidP="00302626">
      <w:pPr>
        <w:pStyle w:val="Textecourant"/>
        <w:spacing w:after="160" w:line="259" w:lineRule="auto"/>
        <w:rPr>
          <w:rFonts w:ascii="Times New Roman" w:hAnsi="Times New Roman" w:cs="Times New Roman"/>
          <w:color w:val="000000" w:themeColor="text1"/>
          <w:sz w:val="20"/>
          <w:szCs w:val="20"/>
        </w:rPr>
      </w:pPr>
      <w:r w:rsidRPr="00445059">
        <w:rPr>
          <w:rFonts w:ascii="Times New Roman" w:hAnsi="Times New Roman" w:cs="Times New Roman"/>
          <w:color w:val="000000" w:themeColor="text1"/>
          <w:sz w:val="20"/>
          <w:szCs w:val="20"/>
        </w:rPr>
        <w:t xml:space="preserve">Dont le </w:t>
      </w:r>
      <w:r w:rsidR="00DC21B0" w:rsidRPr="00445059">
        <w:rPr>
          <w:rFonts w:ascii="Times New Roman" w:hAnsi="Times New Roman" w:cs="Times New Roman"/>
          <w:color w:val="000000" w:themeColor="text1"/>
          <w:sz w:val="20"/>
          <w:szCs w:val="20"/>
        </w:rPr>
        <w:t>siège</w:t>
      </w:r>
      <w:r w:rsidRPr="00445059">
        <w:rPr>
          <w:rFonts w:ascii="Times New Roman" w:hAnsi="Times New Roman" w:cs="Times New Roman"/>
          <w:color w:val="000000" w:themeColor="text1"/>
          <w:sz w:val="20"/>
          <w:szCs w:val="20"/>
        </w:rPr>
        <w:t xml:space="preserve"> social est </w:t>
      </w:r>
      <w:r w:rsidR="003B6591" w:rsidRPr="00445059">
        <w:rPr>
          <w:rFonts w:ascii="Times New Roman" w:hAnsi="Times New Roman" w:cs="Times New Roman"/>
          <w:color w:val="000000" w:themeColor="text1"/>
          <w:sz w:val="20"/>
          <w:szCs w:val="20"/>
        </w:rPr>
        <w:t xml:space="preserve">situé </w:t>
      </w:r>
      <w:r w:rsidR="003249FA" w:rsidRPr="00445059">
        <w:rPr>
          <w:rFonts w:ascii="Times New Roman" w:hAnsi="Times New Roman" w:cs="Times New Roman"/>
          <w:color w:val="000000" w:themeColor="text1"/>
          <w:sz w:val="20"/>
          <w:szCs w:val="20"/>
        </w:rPr>
        <w:t xml:space="preserve">7B Rue du Pre Paillard </w:t>
      </w:r>
      <w:r w:rsidR="00904E08" w:rsidRPr="00445059">
        <w:rPr>
          <w:rFonts w:ascii="Times New Roman" w:hAnsi="Times New Roman" w:cs="Times New Roman"/>
          <w:color w:val="000000" w:themeColor="text1"/>
          <w:sz w:val="20"/>
          <w:szCs w:val="20"/>
        </w:rPr>
        <w:t>- Annecy-Le-Vieux -</w:t>
      </w:r>
      <w:r w:rsidR="003B6591" w:rsidRPr="00445059">
        <w:rPr>
          <w:rFonts w:ascii="Times New Roman" w:hAnsi="Times New Roman" w:cs="Times New Roman"/>
          <w:color w:val="000000" w:themeColor="text1"/>
          <w:sz w:val="20"/>
          <w:szCs w:val="20"/>
        </w:rPr>
        <w:t xml:space="preserve"> 74</w:t>
      </w:r>
      <w:r w:rsidR="00904E08" w:rsidRPr="00445059">
        <w:rPr>
          <w:rFonts w:ascii="Times New Roman" w:hAnsi="Times New Roman" w:cs="Times New Roman"/>
          <w:color w:val="000000" w:themeColor="text1"/>
          <w:sz w:val="20"/>
          <w:szCs w:val="20"/>
        </w:rPr>
        <w:t>940</w:t>
      </w:r>
      <w:r w:rsidR="003B6591" w:rsidRPr="00445059">
        <w:rPr>
          <w:rFonts w:ascii="Times New Roman" w:hAnsi="Times New Roman" w:cs="Times New Roman"/>
          <w:color w:val="000000" w:themeColor="text1"/>
          <w:sz w:val="20"/>
          <w:szCs w:val="20"/>
        </w:rPr>
        <w:t xml:space="preserve"> </w:t>
      </w:r>
      <w:r w:rsidR="00904E08" w:rsidRPr="00445059">
        <w:rPr>
          <w:rFonts w:ascii="Times New Roman" w:hAnsi="Times New Roman" w:cs="Times New Roman"/>
          <w:color w:val="000000" w:themeColor="text1"/>
          <w:sz w:val="20"/>
          <w:szCs w:val="20"/>
        </w:rPr>
        <w:t>ANNECY</w:t>
      </w:r>
      <w:r w:rsidR="003B6591" w:rsidRPr="00445059">
        <w:rPr>
          <w:rFonts w:ascii="Times New Roman" w:hAnsi="Times New Roman" w:cs="Times New Roman"/>
          <w:color w:val="000000" w:themeColor="text1"/>
          <w:sz w:val="20"/>
          <w:szCs w:val="20"/>
        </w:rPr>
        <w:t xml:space="preserve"> </w:t>
      </w:r>
    </w:p>
    <w:p w14:paraId="6FBFC9F4" w14:textId="3454DAF6" w:rsidR="00A561F2" w:rsidRPr="00445059" w:rsidRDefault="00DC21B0" w:rsidP="00302626">
      <w:pPr>
        <w:pStyle w:val="Textecourant"/>
        <w:spacing w:after="160" w:line="259" w:lineRule="auto"/>
        <w:rPr>
          <w:rFonts w:ascii="Times New Roman" w:hAnsi="Times New Roman" w:cs="Times New Roman"/>
          <w:color w:val="000000" w:themeColor="text1"/>
          <w:sz w:val="20"/>
          <w:szCs w:val="20"/>
        </w:rPr>
      </w:pPr>
      <w:r w:rsidRPr="00445059">
        <w:rPr>
          <w:rFonts w:ascii="Times New Roman" w:hAnsi="Times New Roman" w:cs="Times New Roman"/>
          <w:color w:val="000000" w:themeColor="text1"/>
          <w:sz w:val="20"/>
          <w:szCs w:val="20"/>
        </w:rPr>
        <w:t>Représentée</w:t>
      </w:r>
      <w:r w:rsidR="00A561F2" w:rsidRPr="00445059">
        <w:rPr>
          <w:rFonts w:ascii="Times New Roman" w:hAnsi="Times New Roman" w:cs="Times New Roman"/>
          <w:color w:val="000000" w:themeColor="text1"/>
          <w:sz w:val="20"/>
          <w:szCs w:val="20"/>
        </w:rPr>
        <w:t xml:space="preserve"> par </w:t>
      </w:r>
      <w:r w:rsidR="009D5A91" w:rsidRPr="00445059">
        <w:rPr>
          <w:rFonts w:ascii="Times New Roman" w:hAnsi="Times New Roman" w:cs="Times New Roman"/>
          <w:color w:val="000000" w:themeColor="text1"/>
          <w:sz w:val="20"/>
          <w:szCs w:val="20"/>
        </w:rPr>
        <w:t xml:space="preserve">Monsieur </w:t>
      </w:r>
      <w:r w:rsidR="005C6163">
        <w:rPr>
          <w:rFonts w:ascii="Times New Roman" w:hAnsi="Times New Roman" w:cs="Times New Roman"/>
          <w:color w:val="000000" w:themeColor="text1"/>
          <w:sz w:val="20"/>
          <w:szCs w:val="20"/>
        </w:rPr>
        <w:t xml:space="preserve">XXXXXXXX </w:t>
      </w:r>
      <w:r w:rsidRPr="00445059">
        <w:rPr>
          <w:rFonts w:ascii="Times New Roman" w:hAnsi="Times New Roman" w:cs="Times New Roman"/>
          <w:color w:val="000000" w:themeColor="text1"/>
          <w:sz w:val="20"/>
          <w:szCs w:val="20"/>
        </w:rPr>
        <w:t xml:space="preserve">en sa qualité de </w:t>
      </w:r>
      <w:r w:rsidR="003B6591" w:rsidRPr="00445059">
        <w:rPr>
          <w:rFonts w:ascii="Times New Roman" w:hAnsi="Times New Roman" w:cs="Times New Roman"/>
          <w:color w:val="000000" w:themeColor="text1"/>
          <w:sz w:val="20"/>
          <w:szCs w:val="20"/>
        </w:rPr>
        <w:t>P</w:t>
      </w:r>
      <w:r w:rsidR="00D4510C" w:rsidRPr="00445059">
        <w:rPr>
          <w:rFonts w:ascii="Times New Roman" w:hAnsi="Times New Roman" w:cs="Times New Roman"/>
          <w:color w:val="000000" w:themeColor="text1"/>
          <w:sz w:val="20"/>
          <w:szCs w:val="20"/>
        </w:rPr>
        <w:t>résident</w:t>
      </w:r>
      <w:r w:rsidRPr="00445059">
        <w:rPr>
          <w:rFonts w:ascii="Times New Roman" w:hAnsi="Times New Roman" w:cs="Times New Roman"/>
          <w:color w:val="000000" w:themeColor="text1"/>
          <w:sz w:val="20"/>
          <w:szCs w:val="20"/>
        </w:rPr>
        <w:t xml:space="preserve">, </w:t>
      </w:r>
    </w:p>
    <w:p w14:paraId="2143AB57" w14:textId="48CD5D4D" w:rsidR="00DC21B0" w:rsidRPr="00445059" w:rsidRDefault="00DC21B0" w:rsidP="00302626">
      <w:pPr>
        <w:pStyle w:val="Textecourant"/>
        <w:spacing w:after="160" w:line="259" w:lineRule="auto"/>
        <w:rPr>
          <w:rFonts w:ascii="Times New Roman" w:hAnsi="Times New Roman" w:cs="Times New Roman"/>
          <w:color w:val="000000" w:themeColor="text1"/>
          <w:sz w:val="20"/>
          <w:szCs w:val="20"/>
        </w:rPr>
      </w:pPr>
      <w:r w:rsidRPr="00445059">
        <w:rPr>
          <w:rFonts w:ascii="Times New Roman" w:hAnsi="Times New Roman" w:cs="Times New Roman"/>
          <w:color w:val="000000" w:themeColor="text1"/>
          <w:sz w:val="20"/>
          <w:szCs w:val="20"/>
        </w:rPr>
        <w:t xml:space="preserve">Numéro de SIRET : </w:t>
      </w:r>
      <w:r w:rsidR="00366DF3" w:rsidRPr="00445059">
        <w:rPr>
          <w:rFonts w:ascii="Times New Roman" w:hAnsi="Times New Roman" w:cs="Times New Roman"/>
          <w:color w:val="000000" w:themeColor="text1"/>
          <w:sz w:val="20"/>
          <w:szCs w:val="20"/>
        </w:rPr>
        <w:t>83131813400028</w:t>
      </w:r>
    </w:p>
    <w:p w14:paraId="3C10FD6D" w14:textId="77777777" w:rsidR="008B22AC" w:rsidRPr="00445059" w:rsidRDefault="00DC21B0" w:rsidP="00302626">
      <w:pPr>
        <w:pStyle w:val="Textecourant"/>
        <w:spacing w:after="160" w:line="259" w:lineRule="auto"/>
        <w:jc w:val="right"/>
        <w:rPr>
          <w:rFonts w:ascii="Times New Roman" w:hAnsi="Times New Roman" w:cs="Times New Roman"/>
          <w:color w:val="000000" w:themeColor="text1"/>
          <w:sz w:val="20"/>
          <w:szCs w:val="20"/>
        </w:rPr>
      </w:pPr>
      <w:r w:rsidRPr="00445059">
        <w:rPr>
          <w:rFonts w:ascii="Times New Roman" w:hAnsi="Times New Roman" w:cs="Times New Roman"/>
          <w:color w:val="000000" w:themeColor="text1"/>
          <w:sz w:val="20"/>
          <w:szCs w:val="20"/>
        </w:rPr>
        <w:t>C</w:t>
      </w:r>
      <w:r w:rsidR="008B22AC" w:rsidRPr="00445059">
        <w:rPr>
          <w:rFonts w:ascii="Times New Roman" w:hAnsi="Times New Roman" w:cs="Times New Roman"/>
          <w:color w:val="000000" w:themeColor="text1"/>
          <w:sz w:val="20"/>
          <w:szCs w:val="20"/>
        </w:rPr>
        <w:t>i-après dénommée « l’employeur »</w:t>
      </w:r>
    </w:p>
    <w:p w14:paraId="72D709BF" w14:textId="77777777" w:rsidR="00DC21B0" w:rsidRPr="00445059" w:rsidRDefault="00DC21B0" w:rsidP="00302626">
      <w:pPr>
        <w:pStyle w:val="Textecourant"/>
        <w:spacing w:after="160" w:line="259" w:lineRule="auto"/>
        <w:jc w:val="right"/>
        <w:rPr>
          <w:rFonts w:ascii="Times New Roman" w:hAnsi="Times New Roman" w:cs="Times New Roman"/>
          <w:color w:val="000000" w:themeColor="text1"/>
          <w:sz w:val="20"/>
          <w:szCs w:val="20"/>
        </w:rPr>
      </w:pPr>
      <w:r w:rsidRPr="00445059">
        <w:rPr>
          <w:rFonts w:ascii="Times New Roman" w:hAnsi="Times New Roman" w:cs="Times New Roman"/>
          <w:color w:val="000000" w:themeColor="text1"/>
          <w:sz w:val="20"/>
          <w:szCs w:val="20"/>
        </w:rPr>
        <w:t xml:space="preserve">D’une part, </w:t>
      </w:r>
    </w:p>
    <w:p w14:paraId="3E9DEBB5" w14:textId="77777777" w:rsidR="00DC21B0" w:rsidRPr="00445059" w:rsidRDefault="00DC21B0" w:rsidP="00302626">
      <w:pPr>
        <w:pStyle w:val="Textecourant"/>
        <w:spacing w:after="160" w:line="259" w:lineRule="auto"/>
        <w:jc w:val="right"/>
        <w:rPr>
          <w:rFonts w:ascii="Times New Roman" w:hAnsi="Times New Roman" w:cs="Times New Roman"/>
          <w:b/>
          <w:color w:val="000000" w:themeColor="text1"/>
          <w:sz w:val="20"/>
          <w:szCs w:val="20"/>
        </w:rPr>
      </w:pPr>
    </w:p>
    <w:p w14:paraId="7D608DC9" w14:textId="44E173B9" w:rsidR="00DC21B0" w:rsidRPr="00445059" w:rsidRDefault="00DC21B0" w:rsidP="00302626">
      <w:pPr>
        <w:pStyle w:val="Textecourant"/>
        <w:spacing w:after="160" w:line="259" w:lineRule="auto"/>
        <w:rPr>
          <w:rFonts w:ascii="Times New Roman" w:hAnsi="Times New Roman" w:cs="Times New Roman"/>
          <w:b/>
          <w:color w:val="000000" w:themeColor="text1"/>
          <w:sz w:val="20"/>
          <w:szCs w:val="20"/>
        </w:rPr>
      </w:pPr>
      <w:r w:rsidRPr="00445059">
        <w:rPr>
          <w:rFonts w:ascii="Times New Roman" w:hAnsi="Times New Roman" w:cs="Times New Roman"/>
          <w:b/>
          <w:color w:val="000000" w:themeColor="text1"/>
          <w:sz w:val="20"/>
          <w:szCs w:val="20"/>
        </w:rPr>
        <w:t>Et</w:t>
      </w:r>
    </w:p>
    <w:p w14:paraId="48DD3B83" w14:textId="33E52EDB" w:rsidR="00DC21B0" w:rsidRPr="00445059" w:rsidRDefault="008B22AC" w:rsidP="00302626">
      <w:pPr>
        <w:pStyle w:val="Textecourant"/>
        <w:spacing w:after="160" w:line="259" w:lineRule="auto"/>
        <w:rPr>
          <w:rFonts w:ascii="Times New Roman" w:hAnsi="Times New Roman" w:cs="Times New Roman"/>
          <w:color w:val="000000" w:themeColor="text1"/>
          <w:sz w:val="20"/>
          <w:szCs w:val="20"/>
        </w:rPr>
      </w:pPr>
      <w:r w:rsidRPr="00445059">
        <w:rPr>
          <w:rFonts w:ascii="Times New Roman" w:hAnsi="Times New Roman" w:cs="Times New Roman"/>
          <w:b/>
          <w:color w:val="000000" w:themeColor="text1"/>
          <w:sz w:val="20"/>
          <w:szCs w:val="20"/>
        </w:rPr>
        <w:t xml:space="preserve">Les salariés de la présente </w:t>
      </w:r>
      <w:r w:rsidR="00366DF3" w:rsidRPr="00445059">
        <w:rPr>
          <w:rFonts w:ascii="Times New Roman" w:hAnsi="Times New Roman" w:cs="Times New Roman"/>
          <w:b/>
          <w:color w:val="000000" w:themeColor="text1"/>
          <w:sz w:val="20"/>
          <w:szCs w:val="20"/>
        </w:rPr>
        <w:t>Association,</w:t>
      </w:r>
      <w:r w:rsidRPr="00445059">
        <w:rPr>
          <w:rFonts w:ascii="Times New Roman" w:hAnsi="Times New Roman" w:cs="Times New Roman"/>
          <w:color w:val="000000" w:themeColor="text1"/>
          <w:sz w:val="20"/>
          <w:szCs w:val="20"/>
        </w:rPr>
        <w:t xml:space="preserve"> </w:t>
      </w:r>
    </w:p>
    <w:p w14:paraId="6A40DB97" w14:textId="77777777" w:rsidR="008B22AC" w:rsidRPr="00445059" w:rsidRDefault="00DC21B0" w:rsidP="00302626">
      <w:pPr>
        <w:pStyle w:val="Textecourant"/>
        <w:spacing w:after="160" w:line="259" w:lineRule="auto"/>
        <w:jc w:val="right"/>
        <w:rPr>
          <w:rFonts w:ascii="Times New Roman" w:hAnsi="Times New Roman" w:cs="Times New Roman"/>
          <w:color w:val="000000" w:themeColor="text1"/>
          <w:sz w:val="20"/>
          <w:szCs w:val="20"/>
        </w:rPr>
      </w:pPr>
      <w:r w:rsidRPr="00445059">
        <w:rPr>
          <w:rFonts w:ascii="Times New Roman" w:hAnsi="Times New Roman" w:cs="Times New Roman"/>
          <w:color w:val="000000" w:themeColor="text1"/>
          <w:sz w:val="20"/>
          <w:szCs w:val="20"/>
        </w:rPr>
        <w:t>C</w:t>
      </w:r>
      <w:r w:rsidR="008B22AC" w:rsidRPr="00445059">
        <w:rPr>
          <w:rFonts w:ascii="Times New Roman" w:hAnsi="Times New Roman" w:cs="Times New Roman"/>
          <w:color w:val="000000" w:themeColor="text1"/>
          <w:sz w:val="20"/>
          <w:szCs w:val="20"/>
        </w:rPr>
        <w:t>i-après dénommés « les salariés »</w:t>
      </w:r>
    </w:p>
    <w:p w14:paraId="5535293D" w14:textId="77777777" w:rsidR="00DC21B0" w:rsidRPr="00445059" w:rsidRDefault="00DC21B0" w:rsidP="00302626">
      <w:pPr>
        <w:pStyle w:val="Textecourant"/>
        <w:spacing w:after="160" w:line="259" w:lineRule="auto"/>
        <w:jc w:val="right"/>
        <w:rPr>
          <w:rFonts w:ascii="Times New Roman" w:hAnsi="Times New Roman" w:cs="Times New Roman"/>
          <w:color w:val="000000" w:themeColor="text1"/>
          <w:sz w:val="20"/>
          <w:szCs w:val="20"/>
        </w:rPr>
      </w:pPr>
      <w:r w:rsidRPr="00445059">
        <w:rPr>
          <w:rFonts w:ascii="Times New Roman" w:hAnsi="Times New Roman" w:cs="Times New Roman"/>
          <w:color w:val="000000" w:themeColor="text1"/>
          <w:sz w:val="20"/>
          <w:szCs w:val="20"/>
        </w:rPr>
        <w:t>D’autre part,</w:t>
      </w:r>
    </w:p>
    <w:p w14:paraId="737BECE3" w14:textId="77777777" w:rsidR="008B22AC" w:rsidRPr="00445059" w:rsidRDefault="008B22AC" w:rsidP="00A561F2">
      <w:pPr>
        <w:pStyle w:val="Textecourant"/>
        <w:spacing w:after="160" w:line="259" w:lineRule="auto"/>
        <w:rPr>
          <w:rFonts w:ascii="Times New Roman" w:hAnsi="Times New Roman" w:cs="Times New Roman"/>
          <w:color w:val="000000" w:themeColor="text1"/>
          <w:sz w:val="20"/>
          <w:szCs w:val="20"/>
        </w:rPr>
      </w:pPr>
    </w:p>
    <w:p w14:paraId="743BB799" w14:textId="048D5B8D" w:rsidR="00DC21B0" w:rsidRPr="00445059" w:rsidRDefault="008B22AC" w:rsidP="00C30FD1">
      <w:pPr>
        <w:pStyle w:val="Sous-titre"/>
        <w:spacing w:before="160" w:line="259" w:lineRule="auto"/>
        <w:jc w:val="both"/>
        <w:rPr>
          <w:rFonts w:ascii="Times New Roman" w:hAnsi="Times New Roman"/>
          <w:b/>
          <w:i/>
          <w:iCs/>
          <w:color w:val="auto"/>
          <w:sz w:val="20"/>
          <w:szCs w:val="20"/>
          <w:u w:val="single"/>
        </w:rPr>
      </w:pPr>
      <w:r w:rsidRPr="00445059">
        <w:rPr>
          <w:rStyle w:val="Accentuationintense"/>
          <w:rFonts w:ascii="Times New Roman" w:hAnsi="Times New Roman"/>
          <w:b/>
          <w:i w:val="0"/>
          <w:iCs w:val="0"/>
          <w:color w:val="auto"/>
          <w:sz w:val="20"/>
          <w:szCs w:val="20"/>
          <w:u w:val="single"/>
        </w:rPr>
        <w:t>PRÉAMBULE</w:t>
      </w:r>
      <w:r w:rsidR="001717EC" w:rsidRPr="00445059">
        <w:rPr>
          <w:rStyle w:val="Accentuationintense"/>
          <w:rFonts w:ascii="Times New Roman" w:hAnsi="Times New Roman"/>
          <w:b/>
          <w:i w:val="0"/>
          <w:iCs w:val="0"/>
          <w:color w:val="auto"/>
          <w:sz w:val="20"/>
          <w:szCs w:val="20"/>
          <w:u w:val="single"/>
        </w:rPr>
        <w:t> :</w:t>
      </w:r>
    </w:p>
    <w:p w14:paraId="6A30DFE2" w14:textId="77777777" w:rsidR="00CC5CA0" w:rsidRDefault="00986D95" w:rsidP="00302626">
      <w:pPr>
        <w:spacing w:before="160" w:after="160" w:line="259" w:lineRule="auto"/>
        <w:jc w:val="both"/>
        <w:rPr>
          <w:rFonts w:ascii="Times New Roman" w:hAnsi="Times New Roman" w:cs="Times New Roman"/>
          <w:sz w:val="20"/>
          <w:szCs w:val="20"/>
        </w:rPr>
      </w:pPr>
      <w:bookmarkStart w:id="0" w:name="_Hlk503369331"/>
      <w:r>
        <w:rPr>
          <w:rFonts w:ascii="Times New Roman" w:hAnsi="Times New Roman" w:cs="Times New Roman"/>
          <w:sz w:val="20"/>
          <w:szCs w:val="20"/>
        </w:rPr>
        <w:t>L</w:t>
      </w:r>
      <w:r w:rsidR="00CC5CA0">
        <w:rPr>
          <w:rFonts w:ascii="Times New Roman" w:hAnsi="Times New Roman" w:cs="Times New Roman"/>
          <w:sz w:val="20"/>
          <w:szCs w:val="20"/>
        </w:rPr>
        <w:t>’Association l</w:t>
      </w:r>
      <w:r>
        <w:rPr>
          <w:rFonts w:ascii="Times New Roman" w:hAnsi="Times New Roman" w:cs="Times New Roman"/>
          <w:sz w:val="20"/>
          <w:szCs w:val="20"/>
        </w:rPr>
        <w:t xml:space="preserve">es Vitrines d’Annecy </w:t>
      </w:r>
      <w:r w:rsidR="00866160">
        <w:rPr>
          <w:rFonts w:ascii="Times New Roman" w:hAnsi="Times New Roman" w:cs="Times New Roman"/>
          <w:sz w:val="20"/>
          <w:szCs w:val="20"/>
        </w:rPr>
        <w:t>représent</w:t>
      </w:r>
      <w:r w:rsidR="00CC5CA0">
        <w:rPr>
          <w:rFonts w:ascii="Times New Roman" w:hAnsi="Times New Roman" w:cs="Times New Roman"/>
          <w:sz w:val="20"/>
          <w:szCs w:val="20"/>
        </w:rPr>
        <w:t>e</w:t>
      </w:r>
      <w:r w:rsidR="00866160">
        <w:rPr>
          <w:rFonts w:ascii="Times New Roman" w:hAnsi="Times New Roman" w:cs="Times New Roman"/>
          <w:sz w:val="20"/>
          <w:szCs w:val="20"/>
        </w:rPr>
        <w:t xml:space="preserve"> </w:t>
      </w:r>
      <w:r w:rsidR="007E3836">
        <w:rPr>
          <w:rFonts w:ascii="Times New Roman" w:hAnsi="Times New Roman" w:cs="Times New Roman"/>
          <w:sz w:val="20"/>
          <w:szCs w:val="20"/>
        </w:rPr>
        <w:t>un grand nombre de commerçants et d’artisans i</w:t>
      </w:r>
      <w:r w:rsidR="003422F2">
        <w:rPr>
          <w:rFonts w:ascii="Times New Roman" w:hAnsi="Times New Roman" w:cs="Times New Roman"/>
          <w:sz w:val="20"/>
          <w:szCs w:val="20"/>
        </w:rPr>
        <w:t>m</w:t>
      </w:r>
      <w:r w:rsidR="007E3836">
        <w:rPr>
          <w:rFonts w:ascii="Times New Roman" w:hAnsi="Times New Roman" w:cs="Times New Roman"/>
          <w:sz w:val="20"/>
          <w:szCs w:val="20"/>
        </w:rPr>
        <w:t>plantés sur la commune du nouvel Annecy.</w:t>
      </w:r>
    </w:p>
    <w:p w14:paraId="3DBA41F5" w14:textId="7707764E" w:rsidR="00986D95" w:rsidRDefault="00CC5CA0" w:rsidP="00302626">
      <w:pPr>
        <w:spacing w:before="160" w:after="160" w:line="259" w:lineRule="auto"/>
        <w:jc w:val="both"/>
        <w:rPr>
          <w:rFonts w:ascii="Times New Roman" w:hAnsi="Times New Roman" w:cs="Times New Roman"/>
          <w:sz w:val="20"/>
          <w:szCs w:val="20"/>
        </w:rPr>
      </w:pPr>
      <w:r>
        <w:rPr>
          <w:rFonts w:ascii="Times New Roman" w:hAnsi="Times New Roman" w:cs="Times New Roman"/>
          <w:sz w:val="20"/>
          <w:szCs w:val="20"/>
        </w:rPr>
        <w:t>Elle</w:t>
      </w:r>
      <w:r w:rsidR="00F7763A">
        <w:rPr>
          <w:rFonts w:ascii="Times New Roman" w:hAnsi="Times New Roman" w:cs="Times New Roman"/>
          <w:sz w:val="20"/>
          <w:szCs w:val="20"/>
        </w:rPr>
        <w:t xml:space="preserve"> a pour objet d’accompagner les commerçants </w:t>
      </w:r>
      <w:r w:rsidR="003422F2" w:rsidRPr="003422F2">
        <w:rPr>
          <w:rFonts w:ascii="Times New Roman" w:hAnsi="Times New Roman" w:cs="Times New Roman"/>
          <w:sz w:val="20"/>
          <w:szCs w:val="20"/>
        </w:rPr>
        <w:t>et artisans dans toutes leurs questions et répond</w:t>
      </w:r>
      <w:r w:rsidR="003422F2">
        <w:rPr>
          <w:rFonts w:ascii="Times New Roman" w:hAnsi="Times New Roman" w:cs="Times New Roman"/>
          <w:sz w:val="20"/>
          <w:szCs w:val="20"/>
        </w:rPr>
        <w:t>re</w:t>
      </w:r>
      <w:r w:rsidR="003422F2" w:rsidRPr="003422F2">
        <w:rPr>
          <w:rFonts w:ascii="Times New Roman" w:hAnsi="Times New Roman" w:cs="Times New Roman"/>
          <w:sz w:val="20"/>
          <w:szCs w:val="20"/>
        </w:rPr>
        <w:t xml:space="preserve"> à leurs besoins liés à leur activité.</w:t>
      </w:r>
      <w:r w:rsidR="00C52003">
        <w:rPr>
          <w:rFonts w:ascii="Times New Roman" w:hAnsi="Times New Roman" w:cs="Times New Roman"/>
          <w:sz w:val="20"/>
          <w:szCs w:val="20"/>
        </w:rPr>
        <w:t xml:space="preserve"> Elle </w:t>
      </w:r>
      <w:r w:rsidR="00C52003" w:rsidRPr="00C52003">
        <w:rPr>
          <w:rFonts w:ascii="Times New Roman" w:hAnsi="Times New Roman" w:cs="Times New Roman"/>
          <w:sz w:val="20"/>
          <w:szCs w:val="20"/>
        </w:rPr>
        <w:t>représent</w:t>
      </w:r>
      <w:r w:rsidR="00C52003">
        <w:rPr>
          <w:rFonts w:ascii="Times New Roman" w:hAnsi="Times New Roman" w:cs="Times New Roman"/>
          <w:sz w:val="20"/>
          <w:szCs w:val="20"/>
        </w:rPr>
        <w:t>e</w:t>
      </w:r>
      <w:r w:rsidR="00C52003" w:rsidRPr="00C52003">
        <w:rPr>
          <w:rFonts w:ascii="Times New Roman" w:hAnsi="Times New Roman" w:cs="Times New Roman"/>
          <w:sz w:val="20"/>
          <w:szCs w:val="20"/>
        </w:rPr>
        <w:t xml:space="preserve"> les acteurs économiques auprès des institutions locales</w:t>
      </w:r>
      <w:r w:rsidR="00C52003">
        <w:rPr>
          <w:rFonts w:ascii="Times New Roman" w:hAnsi="Times New Roman" w:cs="Times New Roman"/>
          <w:sz w:val="20"/>
          <w:szCs w:val="20"/>
        </w:rPr>
        <w:t xml:space="preserve">. Elle </w:t>
      </w:r>
      <w:r w:rsidR="00C52003" w:rsidRPr="00C52003">
        <w:rPr>
          <w:rFonts w:ascii="Times New Roman" w:hAnsi="Times New Roman" w:cs="Times New Roman"/>
          <w:sz w:val="20"/>
          <w:szCs w:val="20"/>
        </w:rPr>
        <w:t xml:space="preserve">facilite </w:t>
      </w:r>
      <w:r w:rsidR="00D61810">
        <w:rPr>
          <w:rFonts w:ascii="Times New Roman" w:hAnsi="Times New Roman" w:cs="Times New Roman"/>
          <w:sz w:val="20"/>
          <w:szCs w:val="20"/>
        </w:rPr>
        <w:t xml:space="preserve">les </w:t>
      </w:r>
      <w:r w:rsidR="00C52003" w:rsidRPr="00C52003">
        <w:rPr>
          <w:rFonts w:ascii="Times New Roman" w:hAnsi="Times New Roman" w:cs="Times New Roman"/>
          <w:sz w:val="20"/>
          <w:szCs w:val="20"/>
        </w:rPr>
        <w:t>échanges en organisant des rencontres régulières pour partager idées et expérience</w:t>
      </w:r>
      <w:r w:rsidR="00B82074">
        <w:rPr>
          <w:rFonts w:ascii="Times New Roman" w:hAnsi="Times New Roman" w:cs="Times New Roman"/>
          <w:sz w:val="20"/>
          <w:szCs w:val="20"/>
        </w:rPr>
        <w:t xml:space="preserve">s. Enfin, </w:t>
      </w:r>
      <w:r w:rsidR="00A458E1">
        <w:rPr>
          <w:rFonts w:ascii="Times New Roman" w:hAnsi="Times New Roman" w:cs="Times New Roman"/>
          <w:sz w:val="20"/>
          <w:szCs w:val="20"/>
        </w:rPr>
        <w:t xml:space="preserve">elle est soutenue par </w:t>
      </w:r>
      <w:r w:rsidR="00A458E1" w:rsidRPr="00A458E1">
        <w:rPr>
          <w:rFonts w:ascii="Times New Roman" w:hAnsi="Times New Roman" w:cs="Times New Roman"/>
          <w:sz w:val="20"/>
          <w:szCs w:val="20"/>
        </w:rPr>
        <w:t>de</w:t>
      </w:r>
      <w:r w:rsidR="00A458E1">
        <w:rPr>
          <w:rFonts w:ascii="Times New Roman" w:hAnsi="Times New Roman" w:cs="Times New Roman"/>
          <w:sz w:val="20"/>
          <w:szCs w:val="20"/>
        </w:rPr>
        <w:t>s</w:t>
      </w:r>
      <w:r w:rsidR="00A458E1" w:rsidRPr="00A458E1">
        <w:rPr>
          <w:rFonts w:ascii="Times New Roman" w:hAnsi="Times New Roman" w:cs="Times New Roman"/>
          <w:sz w:val="20"/>
          <w:szCs w:val="20"/>
        </w:rPr>
        <w:t xml:space="preserve"> partenaires forts pour accompagner </w:t>
      </w:r>
      <w:r w:rsidR="00A458E1">
        <w:rPr>
          <w:rFonts w:ascii="Times New Roman" w:hAnsi="Times New Roman" w:cs="Times New Roman"/>
          <w:sz w:val="20"/>
          <w:szCs w:val="20"/>
        </w:rPr>
        <w:t>le</w:t>
      </w:r>
      <w:r w:rsidR="00A458E1" w:rsidRPr="00A458E1">
        <w:rPr>
          <w:rFonts w:ascii="Times New Roman" w:hAnsi="Times New Roman" w:cs="Times New Roman"/>
          <w:sz w:val="20"/>
          <w:szCs w:val="20"/>
        </w:rPr>
        <w:t>s commerçants et artisans (services banque et assurances, solution RH, organisation de conférences sur des thématiques liées au métier de commerçants…)</w:t>
      </w:r>
    </w:p>
    <w:p w14:paraId="4FBFE987" w14:textId="716CFABB" w:rsidR="00986D95" w:rsidRDefault="000F7AA0" w:rsidP="00302626">
      <w:pPr>
        <w:spacing w:before="160" w:after="160" w:line="259" w:lineRule="auto"/>
        <w:jc w:val="both"/>
        <w:rPr>
          <w:rFonts w:ascii="Times New Roman" w:hAnsi="Times New Roman" w:cs="Times New Roman"/>
          <w:sz w:val="20"/>
          <w:szCs w:val="20"/>
        </w:rPr>
      </w:pPr>
      <w:r>
        <w:rPr>
          <w:rFonts w:ascii="Times New Roman" w:hAnsi="Times New Roman" w:cs="Times New Roman"/>
          <w:sz w:val="20"/>
          <w:szCs w:val="20"/>
        </w:rPr>
        <w:t>Compte tenu de son activité principale, l’association</w:t>
      </w:r>
      <w:r w:rsidR="00015E1B">
        <w:rPr>
          <w:rFonts w:ascii="Times New Roman" w:hAnsi="Times New Roman" w:cs="Times New Roman"/>
          <w:sz w:val="20"/>
          <w:szCs w:val="20"/>
        </w:rPr>
        <w:t xml:space="preserve"> </w:t>
      </w:r>
      <w:r w:rsidR="003A2B6C">
        <w:rPr>
          <w:rFonts w:ascii="Times New Roman" w:hAnsi="Times New Roman" w:cs="Times New Roman"/>
          <w:sz w:val="20"/>
          <w:szCs w:val="20"/>
        </w:rPr>
        <w:t>est</w:t>
      </w:r>
      <w:r w:rsidR="00015E1B">
        <w:rPr>
          <w:rFonts w:ascii="Times New Roman" w:hAnsi="Times New Roman" w:cs="Times New Roman"/>
          <w:sz w:val="20"/>
          <w:szCs w:val="20"/>
        </w:rPr>
        <w:t xml:space="preserve"> </w:t>
      </w:r>
      <w:r w:rsidR="0088664A">
        <w:rPr>
          <w:rFonts w:ascii="Times New Roman" w:hAnsi="Times New Roman" w:cs="Times New Roman"/>
          <w:sz w:val="20"/>
          <w:szCs w:val="20"/>
        </w:rPr>
        <w:t>soumis</w:t>
      </w:r>
      <w:r w:rsidR="003A2B6C">
        <w:rPr>
          <w:rFonts w:ascii="Times New Roman" w:hAnsi="Times New Roman" w:cs="Times New Roman"/>
          <w:sz w:val="20"/>
          <w:szCs w:val="20"/>
        </w:rPr>
        <w:t>e</w:t>
      </w:r>
      <w:r w:rsidR="0088664A">
        <w:rPr>
          <w:rFonts w:ascii="Times New Roman" w:hAnsi="Times New Roman" w:cs="Times New Roman"/>
          <w:sz w:val="20"/>
          <w:szCs w:val="20"/>
        </w:rPr>
        <w:t xml:space="preserve"> à la convention collective nationale </w:t>
      </w:r>
      <w:r w:rsidR="0088664A" w:rsidRPr="0088664A">
        <w:rPr>
          <w:rFonts w:ascii="Times New Roman" w:hAnsi="Times New Roman" w:cs="Times New Roman"/>
          <w:sz w:val="20"/>
          <w:szCs w:val="20"/>
        </w:rPr>
        <w:t>Métiers ÉCLAT (de l'Éducation, de la Culture, des Loisirs et de l'Animation</w:t>
      </w:r>
      <w:r w:rsidR="0088664A">
        <w:rPr>
          <w:rFonts w:ascii="Times New Roman" w:hAnsi="Times New Roman" w:cs="Times New Roman"/>
          <w:sz w:val="20"/>
          <w:szCs w:val="20"/>
        </w:rPr>
        <w:t xml:space="preserve"> </w:t>
      </w:r>
      <w:r w:rsidR="0088664A" w:rsidRPr="0088664A">
        <w:rPr>
          <w:rFonts w:ascii="Times New Roman" w:hAnsi="Times New Roman" w:cs="Times New Roman"/>
          <w:sz w:val="20"/>
          <w:szCs w:val="20"/>
        </w:rPr>
        <w:t>agissant pour l'utilité sociale et environnementale au service des territoires)</w:t>
      </w:r>
      <w:r w:rsidR="0088664A">
        <w:rPr>
          <w:rFonts w:ascii="Times New Roman" w:hAnsi="Times New Roman" w:cs="Times New Roman"/>
          <w:sz w:val="20"/>
          <w:szCs w:val="20"/>
        </w:rPr>
        <w:t xml:space="preserve">. </w:t>
      </w:r>
      <w:r w:rsidR="003430DE">
        <w:rPr>
          <w:rFonts w:ascii="Times New Roman" w:hAnsi="Times New Roman" w:cs="Times New Roman"/>
          <w:sz w:val="20"/>
          <w:szCs w:val="20"/>
        </w:rPr>
        <w:t>Actuellement, en matière de durée du travail, l</w:t>
      </w:r>
      <w:r w:rsidR="005A5A11">
        <w:rPr>
          <w:rFonts w:ascii="Times New Roman" w:hAnsi="Times New Roman" w:cs="Times New Roman"/>
          <w:sz w:val="20"/>
          <w:szCs w:val="20"/>
        </w:rPr>
        <w:t xml:space="preserve">’association applique </w:t>
      </w:r>
      <w:r w:rsidR="00267AA5">
        <w:rPr>
          <w:rFonts w:ascii="Times New Roman" w:hAnsi="Times New Roman" w:cs="Times New Roman"/>
          <w:sz w:val="20"/>
          <w:szCs w:val="20"/>
        </w:rPr>
        <w:t xml:space="preserve">les dispositions légales et conventionnelles issues de la Convention collective nationale </w:t>
      </w:r>
      <w:r w:rsidR="00267AA5" w:rsidRPr="0088664A">
        <w:rPr>
          <w:rFonts w:ascii="Times New Roman" w:hAnsi="Times New Roman" w:cs="Times New Roman"/>
          <w:sz w:val="20"/>
          <w:szCs w:val="20"/>
        </w:rPr>
        <w:t>ÉCLAT</w:t>
      </w:r>
      <w:r w:rsidR="008B7DF7">
        <w:rPr>
          <w:rFonts w:ascii="Times New Roman" w:hAnsi="Times New Roman" w:cs="Times New Roman"/>
          <w:sz w:val="20"/>
          <w:szCs w:val="20"/>
        </w:rPr>
        <w:t xml:space="preserve"> (IDCC 1518)</w:t>
      </w:r>
      <w:r w:rsidR="003430DE">
        <w:rPr>
          <w:rFonts w:ascii="Times New Roman" w:hAnsi="Times New Roman" w:cs="Times New Roman"/>
          <w:sz w:val="20"/>
          <w:szCs w:val="20"/>
        </w:rPr>
        <w:t>.</w:t>
      </w:r>
      <w:r w:rsidR="00267AA5">
        <w:rPr>
          <w:rFonts w:ascii="Times New Roman" w:hAnsi="Times New Roman" w:cs="Times New Roman"/>
          <w:sz w:val="20"/>
          <w:szCs w:val="20"/>
        </w:rPr>
        <w:t xml:space="preserve"> </w:t>
      </w:r>
    </w:p>
    <w:p w14:paraId="63E38DF3" w14:textId="26FFAD13" w:rsidR="004C7008" w:rsidRPr="004C7008" w:rsidRDefault="004C7008" w:rsidP="004C7008">
      <w:pPr>
        <w:spacing w:before="160" w:after="160" w:line="259" w:lineRule="auto"/>
        <w:jc w:val="both"/>
        <w:rPr>
          <w:rFonts w:ascii="Times New Roman" w:hAnsi="Times New Roman" w:cs="Times New Roman"/>
          <w:sz w:val="20"/>
          <w:szCs w:val="20"/>
        </w:rPr>
      </w:pPr>
      <w:r>
        <w:rPr>
          <w:rFonts w:ascii="Times New Roman" w:hAnsi="Times New Roman" w:cs="Times New Roman"/>
          <w:sz w:val="20"/>
          <w:szCs w:val="20"/>
        </w:rPr>
        <w:t>L’association</w:t>
      </w:r>
      <w:r w:rsidRPr="004C7008">
        <w:rPr>
          <w:rFonts w:ascii="Times New Roman" w:hAnsi="Times New Roman" w:cs="Times New Roman"/>
          <w:sz w:val="20"/>
          <w:szCs w:val="20"/>
        </w:rPr>
        <w:t xml:space="preserve"> souhaite aujourd’hui modifier les modalités d’organisation de la durée de travail de ses Salariés cadres, et les soumettre à un dispositif de forfait annuel en jours. </w:t>
      </w:r>
    </w:p>
    <w:p w14:paraId="2BC9964B" w14:textId="056CAAC8" w:rsidR="004C7008" w:rsidRPr="004C7008" w:rsidRDefault="004C7008" w:rsidP="004C7008">
      <w:pPr>
        <w:spacing w:before="160" w:after="160" w:line="259" w:lineRule="auto"/>
        <w:jc w:val="both"/>
        <w:rPr>
          <w:rFonts w:ascii="Times New Roman" w:hAnsi="Times New Roman" w:cs="Times New Roman"/>
          <w:sz w:val="20"/>
          <w:szCs w:val="20"/>
        </w:rPr>
      </w:pPr>
      <w:r w:rsidRPr="004C7008">
        <w:rPr>
          <w:rFonts w:ascii="Times New Roman" w:hAnsi="Times New Roman" w:cs="Times New Roman"/>
          <w:sz w:val="20"/>
          <w:szCs w:val="20"/>
        </w:rPr>
        <w:t xml:space="preserve">Etant rappelé que les </w:t>
      </w:r>
      <w:r w:rsidR="00BC1A4E">
        <w:rPr>
          <w:rFonts w:ascii="Times New Roman" w:hAnsi="Times New Roman" w:cs="Times New Roman"/>
          <w:sz w:val="20"/>
          <w:szCs w:val="20"/>
        </w:rPr>
        <w:t>cadres</w:t>
      </w:r>
      <w:r w:rsidRPr="004C7008">
        <w:rPr>
          <w:rFonts w:ascii="Times New Roman" w:hAnsi="Times New Roman" w:cs="Times New Roman"/>
          <w:sz w:val="20"/>
          <w:szCs w:val="20"/>
        </w:rPr>
        <w:t xml:space="preserve"> de l</w:t>
      </w:r>
      <w:r w:rsidR="00BC1A4E">
        <w:rPr>
          <w:rFonts w:ascii="Times New Roman" w:hAnsi="Times New Roman" w:cs="Times New Roman"/>
          <w:sz w:val="20"/>
          <w:szCs w:val="20"/>
        </w:rPr>
        <w:t>’Association</w:t>
      </w:r>
      <w:r w:rsidRPr="004C7008">
        <w:rPr>
          <w:rFonts w:ascii="Times New Roman" w:hAnsi="Times New Roman" w:cs="Times New Roman"/>
          <w:sz w:val="20"/>
          <w:szCs w:val="20"/>
        </w:rPr>
        <w:t xml:space="preserve"> rentrent dans le champ d’application des bénéficiaires du forfait annuel en jours contenu à l’article L3121-56 du code du travail qui est le suivant :</w:t>
      </w:r>
    </w:p>
    <w:p w14:paraId="6F978E1D" w14:textId="77777777" w:rsidR="004C7008" w:rsidRDefault="004C7008" w:rsidP="004C7008">
      <w:pPr>
        <w:spacing w:before="160" w:after="160" w:line="259" w:lineRule="auto"/>
        <w:jc w:val="both"/>
        <w:rPr>
          <w:rFonts w:ascii="Times New Roman" w:hAnsi="Times New Roman" w:cs="Times New Roman"/>
          <w:i/>
          <w:iCs/>
          <w:sz w:val="20"/>
          <w:szCs w:val="20"/>
        </w:rPr>
      </w:pPr>
      <w:r w:rsidRPr="004C7008">
        <w:rPr>
          <w:rFonts w:ascii="Times New Roman" w:hAnsi="Times New Roman" w:cs="Times New Roman"/>
          <w:i/>
          <w:iCs/>
          <w:sz w:val="20"/>
          <w:szCs w:val="20"/>
        </w:rPr>
        <w:t>« 2° Les salariés qui disposent d'une réelle autonomie dans l'organisation de leur emploi du temps. »</w:t>
      </w:r>
    </w:p>
    <w:p w14:paraId="3B6C35BB" w14:textId="77777777" w:rsidR="00B02416" w:rsidRDefault="00B02416" w:rsidP="004C7008">
      <w:pPr>
        <w:spacing w:before="160" w:after="160" w:line="259" w:lineRule="auto"/>
        <w:jc w:val="both"/>
        <w:rPr>
          <w:rFonts w:ascii="Times New Roman" w:hAnsi="Times New Roman" w:cs="Times New Roman"/>
          <w:i/>
          <w:iCs/>
          <w:sz w:val="20"/>
          <w:szCs w:val="20"/>
        </w:rPr>
      </w:pPr>
    </w:p>
    <w:p w14:paraId="5DA91002" w14:textId="77777777" w:rsidR="00B02416" w:rsidRPr="00445059" w:rsidRDefault="00B02416" w:rsidP="00B02416">
      <w:pPr>
        <w:spacing w:after="0"/>
        <w:jc w:val="both"/>
        <w:rPr>
          <w:rFonts w:ascii="Times New Roman" w:eastAsia="Trebuchet MS" w:hAnsi="Times New Roman" w:cs="Times New Roman"/>
          <w:sz w:val="20"/>
          <w:szCs w:val="20"/>
        </w:rPr>
      </w:pPr>
    </w:p>
    <w:p w14:paraId="39D81104" w14:textId="77777777" w:rsidR="00B02416" w:rsidRPr="00445059" w:rsidRDefault="00B02416" w:rsidP="00B02416">
      <w:pPr>
        <w:spacing w:after="0"/>
        <w:jc w:val="both"/>
        <w:rPr>
          <w:rFonts w:ascii="Times New Roman" w:eastAsia="Trebuchet MS" w:hAnsi="Times New Roman" w:cs="Times New Roman"/>
          <w:sz w:val="20"/>
          <w:szCs w:val="20"/>
        </w:rPr>
      </w:pPr>
    </w:p>
    <w:p w14:paraId="1CBEC570" w14:textId="77777777" w:rsidR="00B02416" w:rsidRPr="004C7008" w:rsidRDefault="00B02416" w:rsidP="004C7008">
      <w:pPr>
        <w:spacing w:before="160" w:after="160" w:line="259" w:lineRule="auto"/>
        <w:jc w:val="both"/>
        <w:rPr>
          <w:rFonts w:ascii="Times New Roman" w:hAnsi="Times New Roman" w:cs="Times New Roman"/>
          <w:i/>
          <w:iCs/>
          <w:sz w:val="20"/>
          <w:szCs w:val="20"/>
        </w:rPr>
      </w:pPr>
    </w:p>
    <w:p w14:paraId="31FF6198" w14:textId="04847224" w:rsidR="00A17E6B" w:rsidRPr="00445059" w:rsidRDefault="008B22AC" w:rsidP="00302626">
      <w:pPr>
        <w:spacing w:before="160" w:after="160" w:line="259" w:lineRule="auto"/>
        <w:jc w:val="both"/>
        <w:rPr>
          <w:rFonts w:ascii="Times New Roman" w:hAnsi="Times New Roman" w:cs="Times New Roman"/>
          <w:sz w:val="20"/>
          <w:szCs w:val="20"/>
        </w:rPr>
      </w:pPr>
      <w:r w:rsidRPr="00445059">
        <w:rPr>
          <w:rFonts w:ascii="Times New Roman" w:hAnsi="Times New Roman" w:cs="Times New Roman"/>
          <w:sz w:val="20"/>
          <w:szCs w:val="20"/>
        </w:rPr>
        <w:lastRenderedPageBreak/>
        <w:t>Par application de l’article L. 2232-</w:t>
      </w:r>
      <w:r w:rsidR="00D4510C" w:rsidRPr="00445059">
        <w:rPr>
          <w:rFonts w:ascii="Times New Roman" w:hAnsi="Times New Roman" w:cs="Times New Roman"/>
          <w:sz w:val="20"/>
          <w:szCs w:val="20"/>
        </w:rPr>
        <w:t>23</w:t>
      </w:r>
      <w:r w:rsidRPr="00445059">
        <w:rPr>
          <w:rFonts w:ascii="Times New Roman" w:hAnsi="Times New Roman" w:cs="Times New Roman"/>
          <w:sz w:val="20"/>
          <w:szCs w:val="20"/>
        </w:rPr>
        <w:t xml:space="preserve"> du Code du travail, la présente </w:t>
      </w:r>
      <w:r w:rsidR="00366DF3" w:rsidRPr="00445059">
        <w:rPr>
          <w:rFonts w:ascii="Times New Roman" w:hAnsi="Times New Roman" w:cs="Times New Roman"/>
          <w:sz w:val="20"/>
          <w:szCs w:val="20"/>
        </w:rPr>
        <w:t>Association</w:t>
      </w:r>
      <w:r w:rsidRPr="00445059">
        <w:rPr>
          <w:rFonts w:ascii="Times New Roman" w:hAnsi="Times New Roman" w:cs="Times New Roman"/>
          <w:sz w:val="20"/>
          <w:szCs w:val="20"/>
        </w:rPr>
        <w:t xml:space="preserve">, </w:t>
      </w:r>
      <w:r w:rsidR="00E72548" w:rsidRPr="00445059">
        <w:rPr>
          <w:rFonts w:ascii="Times New Roman" w:hAnsi="Times New Roman" w:cs="Times New Roman"/>
          <w:sz w:val="20"/>
          <w:szCs w:val="20"/>
        </w:rPr>
        <w:t xml:space="preserve">dépourvue de délégué syndical, et </w:t>
      </w:r>
      <w:r w:rsidR="00D4510C" w:rsidRPr="00445059">
        <w:rPr>
          <w:rFonts w:ascii="Times New Roman" w:hAnsi="Times New Roman" w:cs="Times New Roman"/>
          <w:sz w:val="20"/>
          <w:szCs w:val="20"/>
        </w:rPr>
        <w:t xml:space="preserve">dont l'effectif habituel est </w:t>
      </w:r>
      <w:r w:rsidR="00155395" w:rsidRPr="00445059">
        <w:rPr>
          <w:rFonts w:ascii="Times New Roman" w:hAnsi="Times New Roman" w:cs="Times New Roman"/>
          <w:sz w:val="20"/>
          <w:szCs w:val="20"/>
        </w:rPr>
        <w:t>inférieur à 11 salariés</w:t>
      </w:r>
      <w:r w:rsidR="00D4510C" w:rsidRPr="00445059">
        <w:rPr>
          <w:rFonts w:ascii="Times New Roman" w:hAnsi="Times New Roman" w:cs="Times New Roman"/>
          <w:sz w:val="20"/>
          <w:szCs w:val="20"/>
        </w:rPr>
        <w:t xml:space="preserve">, </w:t>
      </w:r>
      <w:r w:rsidRPr="00445059">
        <w:rPr>
          <w:rFonts w:ascii="Times New Roman" w:hAnsi="Times New Roman" w:cs="Times New Roman"/>
          <w:sz w:val="20"/>
          <w:szCs w:val="20"/>
        </w:rPr>
        <w:t xml:space="preserve">a décidé de soumettre à son personnel un accord </w:t>
      </w:r>
      <w:r w:rsidR="00E833F7" w:rsidRPr="00445059">
        <w:rPr>
          <w:rFonts w:ascii="Times New Roman" w:hAnsi="Times New Roman" w:cs="Times New Roman"/>
          <w:sz w:val="20"/>
          <w:szCs w:val="20"/>
        </w:rPr>
        <w:t xml:space="preserve">relatif à la </w:t>
      </w:r>
      <w:r w:rsidR="00B45D51" w:rsidRPr="00445059">
        <w:rPr>
          <w:rFonts w:ascii="Times New Roman" w:hAnsi="Times New Roman" w:cs="Times New Roman"/>
          <w:sz w:val="20"/>
          <w:szCs w:val="20"/>
        </w:rPr>
        <w:t>mise en place d’un forfait annuel en jours.</w:t>
      </w:r>
    </w:p>
    <w:p w14:paraId="60AA0AB5" w14:textId="292B6023" w:rsidR="00251E55" w:rsidRPr="00445059" w:rsidRDefault="0019455C" w:rsidP="00251E55">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Le présent accord est conclu dans le cadre des articles L. 3121-53 et suivants du Code du travail</w:t>
      </w:r>
      <w:r w:rsidR="00251E55">
        <w:rPr>
          <w:rFonts w:ascii="Times New Roman" w:eastAsia="Trebuchet MS" w:hAnsi="Times New Roman" w:cs="Times New Roman"/>
          <w:sz w:val="20"/>
          <w:szCs w:val="20"/>
        </w:rPr>
        <w:t xml:space="preserve">. L’accord se </w:t>
      </w:r>
      <w:r w:rsidR="00251E55" w:rsidRPr="00445059">
        <w:rPr>
          <w:rFonts w:ascii="Times New Roman" w:eastAsia="Trebuchet MS" w:hAnsi="Times New Roman" w:cs="Times New Roman"/>
          <w:sz w:val="20"/>
          <w:szCs w:val="20"/>
        </w:rPr>
        <w:t>substitue</w:t>
      </w:r>
      <w:r w:rsidR="00251E55">
        <w:rPr>
          <w:rFonts w:ascii="Times New Roman" w:eastAsia="Trebuchet MS" w:hAnsi="Times New Roman" w:cs="Times New Roman"/>
          <w:sz w:val="20"/>
          <w:szCs w:val="20"/>
        </w:rPr>
        <w:t>ra</w:t>
      </w:r>
      <w:r w:rsidR="00251E55" w:rsidRPr="00445059">
        <w:rPr>
          <w:rFonts w:ascii="Times New Roman" w:eastAsia="Trebuchet MS" w:hAnsi="Times New Roman" w:cs="Times New Roman"/>
          <w:sz w:val="20"/>
          <w:szCs w:val="20"/>
        </w:rPr>
        <w:t>, en tout point, aux usages, accords collectifs, accords atypiques et engagements unilatéraux, et plus généralement à toutes pratiques applicables aux salariés de l’Association Les Vitrines d’Annecy ayant le même objet.</w:t>
      </w:r>
    </w:p>
    <w:p w14:paraId="76699C91" w14:textId="77777777" w:rsidR="00251E55" w:rsidRPr="00445059" w:rsidRDefault="00251E55" w:rsidP="00251E55">
      <w:pPr>
        <w:spacing w:after="0"/>
        <w:jc w:val="both"/>
        <w:rPr>
          <w:rFonts w:ascii="Times New Roman" w:eastAsia="Trebuchet MS" w:hAnsi="Times New Roman" w:cs="Times New Roman"/>
          <w:sz w:val="20"/>
          <w:szCs w:val="20"/>
        </w:rPr>
      </w:pPr>
    </w:p>
    <w:p w14:paraId="4CA85D36" w14:textId="77777777" w:rsidR="00251E55" w:rsidRDefault="00251E55" w:rsidP="00251E55">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L’ambition recherchée est de cadrer les pratiques au regard de l’activité de l’Association Les Vitrines d’Annecy, tout en permettant le maximum de souplesse pour répondre aux aspirations de chacun.</w:t>
      </w:r>
    </w:p>
    <w:p w14:paraId="4055A70A" w14:textId="77777777" w:rsidR="00C9689F" w:rsidRPr="00445059" w:rsidRDefault="00C9689F" w:rsidP="00251E55">
      <w:pPr>
        <w:spacing w:after="0"/>
        <w:jc w:val="both"/>
        <w:rPr>
          <w:rFonts w:ascii="Times New Roman" w:eastAsia="Trebuchet MS" w:hAnsi="Times New Roman" w:cs="Times New Roman"/>
          <w:sz w:val="20"/>
          <w:szCs w:val="20"/>
        </w:rPr>
      </w:pPr>
    </w:p>
    <w:p w14:paraId="552C4CF0" w14:textId="77777777" w:rsidR="00846723" w:rsidRPr="00445059" w:rsidRDefault="00846723" w:rsidP="0019455C">
      <w:pPr>
        <w:spacing w:after="0"/>
        <w:jc w:val="both"/>
        <w:rPr>
          <w:rFonts w:ascii="Times New Roman" w:eastAsia="Trebuchet MS" w:hAnsi="Times New Roman" w:cs="Times New Roman"/>
          <w:sz w:val="20"/>
          <w:szCs w:val="20"/>
        </w:rPr>
      </w:pPr>
    </w:p>
    <w:p w14:paraId="59A95370" w14:textId="1C108882" w:rsidR="00DC21B0" w:rsidRPr="00445059" w:rsidRDefault="0019455C" w:rsidP="00996DEC">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Dans ce cadre, il a été convenu ce qui suit :</w:t>
      </w:r>
    </w:p>
    <w:p w14:paraId="4FF2C7F4" w14:textId="77777777" w:rsidR="008B22AC" w:rsidRPr="00445059" w:rsidRDefault="008B22AC" w:rsidP="00302626">
      <w:pPr>
        <w:pStyle w:val="Textecourant"/>
        <w:spacing w:before="160" w:after="160" w:line="259" w:lineRule="auto"/>
        <w:rPr>
          <w:rStyle w:val="Accentuationintense"/>
          <w:rFonts w:ascii="Times New Roman" w:hAnsi="Times New Roman"/>
          <w:b/>
          <w:color w:val="auto"/>
          <w:sz w:val="20"/>
          <w:szCs w:val="20"/>
          <w:u w:val="single"/>
        </w:rPr>
      </w:pPr>
      <w:r w:rsidRPr="00445059">
        <w:rPr>
          <w:rStyle w:val="Accentuationintense"/>
          <w:rFonts w:ascii="Times New Roman" w:hAnsi="Times New Roman"/>
          <w:b/>
          <w:color w:val="auto"/>
          <w:sz w:val="20"/>
          <w:szCs w:val="20"/>
          <w:u w:val="single"/>
        </w:rPr>
        <w:t xml:space="preserve">Article 1. Champ d’application </w:t>
      </w:r>
    </w:p>
    <w:p w14:paraId="49D62845" w14:textId="707365EF" w:rsidR="001A096F" w:rsidRPr="00445059" w:rsidRDefault="001A096F" w:rsidP="001A096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 xml:space="preserve">Le présent accord s'applique aux salariés éligibles de </w:t>
      </w:r>
      <w:r w:rsidR="00AF7B77" w:rsidRPr="00445059">
        <w:rPr>
          <w:rFonts w:ascii="Times New Roman" w:eastAsia="Trebuchet MS" w:hAnsi="Times New Roman" w:cs="Times New Roman"/>
          <w:sz w:val="20"/>
          <w:szCs w:val="20"/>
        </w:rPr>
        <w:t>l’Association les Vitrines d’Annecy</w:t>
      </w:r>
      <w:r w:rsidRPr="00445059">
        <w:rPr>
          <w:rFonts w:ascii="Times New Roman" w:eastAsia="Trebuchet MS" w:hAnsi="Times New Roman" w:cs="Times New Roman"/>
          <w:sz w:val="20"/>
          <w:szCs w:val="20"/>
        </w:rPr>
        <w:t xml:space="preserve"> définis à l’article 3 ci-dessous.</w:t>
      </w:r>
    </w:p>
    <w:p w14:paraId="34F1AD25" w14:textId="77777777" w:rsidR="00C36276" w:rsidRPr="00445059" w:rsidRDefault="00C36276" w:rsidP="00302626">
      <w:pPr>
        <w:pStyle w:val="Textecourant"/>
        <w:spacing w:before="160" w:after="160" w:line="259" w:lineRule="auto"/>
        <w:rPr>
          <w:rFonts w:ascii="Times New Roman" w:hAnsi="Times New Roman" w:cs="Times New Roman"/>
          <w:color w:val="auto"/>
          <w:sz w:val="20"/>
          <w:szCs w:val="20"/>
        </w:rPr>
      </w:pPr>
    </w:p>
    <w:p w14:paraId="368C37FD" w14:textId="77777777" w:rsidR="008B22AC" w:rsidRPr="00445059" w:rsidRDefault="008B22AC" w:rsidP="00302626">
      <w:pPr>
        <w:pStyle w:val="Textecourant"/>
        <w:spacing w:before="160" w:after="160" w:line="259" w:lineRule="auto"/>
        <w:rPr>
          <w:rStyle w:val="Accentuationintense"/>
          <w:rFonts w:ascii="Times New Roman" w:hAnsi="Times New Roman"/>
          <w:b/>
          <w:color w:val="auto"/>
          <w:sz w:val="20"/>
          <w:szCs w:val="20"/>
          <w:u w:val="single"/>
        </w:rPr>
      </w:pPr>
      <w:r w:rsidRPr="00445059">
        <w:rPr>
          <w:rStyle w:val="Accentuationintense"/>
          <w:rFonts w:ascii="Times New Roman" w:hAnsi="Times New Roman"/>
          <w:b/>
          <w:color w:val="auto"/>
          <w:sz w:val="20"/>
          <w:szCs w:val="20"/>
          <w:u w:val="single"/>
        </w:rPr>
        <w:t>Article 2. Objet</w:t>
      </w:r>
    </w:p>
    <w:bookmarkEnd w:id="0"/>
    <w:p w14:paraId="31503591" w14:textId="673E7B9D" w:rsidR="008F27A8" w:rsidRPr="00445059" w:rsidRDefault="008F27A8" w:rsidP="008F27A8">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Cet accord vise à instituer des règles adaptées aux besoins de l’Association et de ses salariés sur les points suivants :</w:t>
      </w:r>
    </w:p>
    <w:p w14:paraId="6D23BC43" w14:textId="77777777" w:rsidR="008F27A8" w:rsidRPr="00445059" w:rsidRDefault="008F27A8" w:rsidP="008F27A8">
      <w:pPr>
        <w:spacing w:after="0"/>
        <w:jc w:val="both"/>
        <w:rPr>
          <w:rFonts w:ascii="Times New Roman" w:eastAsia="Trebuchet MS" w:hAnsi="Times New Roman" w:cs="Times New Roman"/>
          <w:sz w:val="20"/>
          <w:szCs w:val="20"/>
        </w:rPr>
      </w:pPr>
    </w:p>
    <w:p w14:paraId="0EFA4636" w14:textId="77777777" w:rsidR="008F27A8" w:rsidRPr="00445059" w:rsidRDefault="008F27A8" w:rsidP="008F27A8">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 Salariés éligibles aux conventions individuelles de forfait annuel en jours ;</w:t>
      </w:r>
    </w:p>
    <w:p w14:paraId="32644070" w14:textId="77777777" w:rsidR="008F27A8" w:rsidRPr="00445059" w:rsidRDefault="008F27A8" w:rsidP="008F27A8">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 Durée annuelle de travail des conventions de forfait annuel en jours ;</w:t>
      </w:r>
    </w:p>
    <w:p w14:paraId="4B08D2B7" w14:textId="77777777" w:rsidR="008F27A8" w:rsidRPr="00445059" w:rsidRDefault="008F27A8" w:rsidP="008F27A8">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 Jours de repos et décompte des journées et demi-journées de travail et de repos ;</w:t>
      </w:r>
    </w:p>
    <w:p w14:paraId="7FC7442E" w14:textId="3C27CA2F" w:rsidR="00F7104C" w:rsidRPr="00445059" w:rsidRDefault="008F27A8" w:rsidP="008F27A8">
      <w:pPr>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 Organisation du travail, suivi de la charge de travail et droit à la déconnexion.</w:t>
      </w:r>
    </w:p>
    <w:p w14:paraId="15CD549A" w14:textId="77777777" w:rsidR="00A1595F" w:rsidRPr="00445059" w:rsidRDefault="00A1595F" w:rsidP="008F27A8">
      <w:pPr>
        <w:jc w:val="both"/>
        <w:rPr>
          <w:rFonts w:ascii="Times New Roman" w:eastAsia="Trebuchet MS" w:hAnsi="Times New Roman" w:cs="Times New Roman"/>
          <w:sz w:val="20"/>
          <w:szCs w:val="20"/>
        </w:rPr>
      </w:pPr>
    </w:p>
    <w:p w14:paraId="34041928" w14:textId="38EC6C65" w:rsidR="00A1595F" w:rsidRPr="00445059" w:rsidRDefault="00A1595F" w:rsidP="00EA2CC7">
      <w:pPr>
        <w:pStyle w:val="Textecourant"/>
        <w:spacing w:before="160" w:after="160" w:line="259" w:lineRule="auto"/>
        <w:rPr>
          <w:rFonts w:ascii="Times New Roman" w:hAnsi="Times New Roman" w:cs="Times New Roman"/>
          <w:b/>
          <w:i/>
          <w:iCs/>
          <w:color w:val="auto"/>
          <w:sz w:val="20"/>
          <w:szCs w:val="20"/>
          <w:u w:val="single"/>
        </w:rPr>
      </w:pPr>
      <w:bookmarkStart w:id="1" w:name="_Toc54689930"/>
      <w:r w:rsidRPr="00445059">
        <w:rPr>
          <w:rStyle w:val="Accentuationintense"/>
          <w:rFonts w:ascii="Times New Roman" w:hAnsi="Times New Roman"/>
          <w:b/>
          <w:color w:val="auto"/>
          <w:sz w:val="20"/>
          <w:szCs w:val="20"/>
          <w:u w:val="single"/>
        </w:rPr>
        <w:t>A</w:t>
      </w:r>
      <w:r w:rsidR="004053BA" w:rsidRPr="00445059">
        <w:rPr>
          <w:rStyle w:val="Accentuationintense"/>
          <w:rFonts w:ascii="Times New Roman" w:hAnsi="Times New Roman"/>
          <w:b/>
          <w:color w:val="auto"/>
          <w:sz w:val="20"/>
          <w:szCs w:val="20"/>
          <w:u w:val="single"/>
        </w:rPr>
        <w:t>rticle</w:t>
      </w:r>
      <w:r w:rsidRPr="00445059">
        <w:rPr>
          <w:rStyle w:val="Accentuationintense"/>
          <w:rFonts w:ascii="Times New Roman" w:hAnsi="Times New Roman"/>
          <w:b/>
          <w:color w:val="auto"/>
          <w:sz w:val="20"/>
          <w:szCs w:val="20"/>
          <w:u w:val="single"/>
        </w:rPr>
        <w:t xml:space="preserve"> 3</w:t>
      </w:r>
      <w:r w:rsidR="004053BA" w:rsidRPr="00445059">
        <w:rPr>
          <w:rStyle w:val="Accentuationintense"/>
          <w:rFonts w:ascii="Times New Roman" w:hAnsi="Times New Roman"/>
          <w:b/>
          <w:color w:val="auto"/>
          <w:sz w:val="20"/>
          <w:szCs w:val="20"/>
          <w:u w:val="single"/>
        </w:rPr>
        <w:t>.</w:t>
      </w:r>
      <w:r w:rsidRPr="00445059">
        <w:rPr>
          <w:rStyle w:val="Accentuationintense"/>
          <w:rFonts w:ascii="Times New Roman" w:hAnsi="Times New Roman"/>
          <w:b/>
          <w:color w:val="auto"/>
          <w:sz w:val="20"/>
          <w:szCs w:val="20"/>
          <w:u w:val="single"/>
        </w:rPr>
        <w:t xml:space="preserve"> S</w:t>
      </w:r>
      <w:r w:rsidR="004053BA" w:rsidRPr="00445059">
        <w:rPr>
          <w:rStyle w:val="Accentuationintense"/>
          <w:rFonts w:ascii="Times New Roman" w:hAnsi="Times New Roman"/>
          <w:b/>
          <w:color w:val="auto"/>
          <w:sz w:val="20"/>
          <w:szCs w:val="20"/>
          <w:u w:val="single"/>
        </w:rPr>
        <w:t>alariés</w:t>
      </w:r>
      <w:r w:rsidRPr="00445059">
        <w:rPr>
          <w:rStyle w:val="Accentuationintense"/>
          <w:rFonts w:ascii="Times New Roman" w:hAnsi="Times New Roman"/>
          <w:b/>
          <w:color w:val="auto"/>
          <w:sz w:val="20"/>
          <w:szCs w:val="20"/>
          <w:u w:val="single"/>
        </w:rPr>
        <w:t xml:space="preserve"> </w:t>
      </w:r>
      <w:bookmarkEnd w:id="1"/>
      <w:r w:rsidR="004053BA" w:rsidRPr="00445059">
        <w:rPr>
          <w:rStyle w:val="Accentuationintense"/>
          <w:rFonts w:ascii="Times New Roman" w:hAnsi="Times New Roman"/>
          <w:b/>
          <w:color w:val="auto"/>
          <w:sz w:val="20"/>
          <w:szCs w:val="20"/>
          <w:u w:val="single"/>
        </w:rPr>
        <w:t>éligibles et conventions indivi</w:t>
      </w:r>
      <w:r w:rsidR="00EA2CC7" w:rsidRPr="00445059">
        <w:rPr>
          <w:rStyle w:val="Accentuationintense"/>
          <w:rFonts w:ascii="Times New Roman" w:hAnsi="Times New Roman"/>
          <w:b/>
          <w:color w:val="auto"/>
          <w:sz w:val="20"/>
          <w:szCs w:val="20"/>
          <w:u w:val="single"/>
        </w:rPr>
        <w:t>duelles de forfait</w:t>
      </w:r>
      <w:r w:rsidRPr="00445059">
        <w:rPr>
          <w:rStyle w:val="Accentuationintense"/>
          <w:rFonts w:ascii="Times New Roman" w:hAnsi="Times New Roman"/>
          <w:b/>
          <w:color w:val="auto"/>
          <w:sz w:val="20"/>
          <w:szCs w:val="20"/>
          <w:u w:val="single"/>
        </w:rPr>
        <w:t xml:space="preserve"> </w:t>
      </w:r>
    </w:p>
    <w:p w14:paraId="413A4C7C" w14:textId="5D18E577" w:rsidR="00A1595F" w:rsidRPr="00445059" w:rsidRDefault="00A1595F" w:rsidP="00A1595F">
      <w:pPr>
        <w:pStyle w:val="CAPEB-Couponrouge"/>
        <w:numPr>
          <w:ilvl w:val="0"/>
          <w:numId w:val="13"/>
        </w:numPr>
        <w:spacing w:after="0"/>
        <w:jc w:val="both"/>
        <w:rPr>
          <w:rFonts w:ascii="Times New Roman" w:eastAsia="Trebuchet MS" w:hAnsi="Times New Roman" w:cs="Times New Roman"/>
          <w:b/>
          <w:bCs/>
          <w:i w:val="0"/>
          <w:iCs w:val="0"/>
          <w:color w:val="auto"/>
          <w:sz w:val="20"/>
          <w:szCs w:val="20"/>
          <w:u w:val="single"/>
        </w:rPr>
      </w:pPr>
      <w:r w:rsidRPr="00445059">
        <w:rPr>
          <w:rFonts w:ascii="Times New Roman" w:eastAsia="Trebuchet MS" w:hAnsi="Times New Roman" w:cs="Times New Roman"/>
          <w:b/>
          <w:bCs/>
          <w:i w:val="0"/>
          <w:iCs w:val="0"/>
          <w:color w:val="auto"/>
          <w:sz w:val="20"/>
          <w:szCs w:val="20"/>
          <w:u w:val="single"/>
        </w:rPr>
        <w:t>Salariés éligibles aux conventions individuelles de forfait annuel en jours</w:t>
      </w:r>
    </w:p>
    <w:p w14:paraId="749519F2"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Conformément aux dispositions légales actuellement en vigueur, peuvent bénéficier d’un forfait annuel en jours, et ce quelle que soit leur rémunération, les salariés suivants :</w:t>
      </w:r>
    </w:p>
    <w:p w14:paraId="17113E25" w14:textId="6A65E5ED"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 xml:space="preserve">-  Les cadres qui disposent d’une autonomie dans l’organisation de leur emploi du temps et dont la nature des fonctions ne les conduit pas à suivre l’horaire collectif applicable au sein de </w:t>
      </w:r>
      <w:r w:rsidR="00996DEC" w:rsidRPr="00445059">
        <w:rPr>
          <w:rFonts w:ascii="Times New Roman" w:eastAsia="Trebuchet MS" w:hAnsi="Times New Roman" w:cs="Times New Roman"/>
          <w:sz w:val="20"/>
          <w:szCs w:val="20"/>
        </w:rPr>
        <w:t>l’Association</w:t>
      </w:r>
      <w:r w:rsidRPr="00445059">
        <w:rPr>
          <w:rFonts w:ascii="Times New Roman" w:eastAsia="Trebuchet MS" w:hAnsi="Times New Roman" w:cs="Times New Roman"/>
          <w:sz w:val="20"/>
          <w:szCs w:val="20"/>
        </w:rPr>
        <w:t> ;</w:t>
      </w:r>
    </w:p>
    <w:p w14:paraId="1A0E14FE" w14:textId="77777777" w:rsidR="00AB1ED8" w:rsidRPr="00445059" w:rsidRDefault="00AB1ED8" w:rsidP="00A1595F">
      <w:pPr>
        <w:spacing w:after="0"/>
        <w:jc w:val="both"/>
        <w:rPr>
          <w:rFonts w:ascii="Times New Roman" w:eastAsia="Trebuchet MS" w:hAnsi="Times New Roman" w:cs="Times New Roman"/>
          <w:b/>
          <w:bCs/>
          <w:sz w:val="20"/>
          <w:szCs w:val="20"/>
        </w:rPr>
      </w:pPr>
    </w:p>
    <w:p w14:paraId="5D143ED4" w14:textId="7F42F503" w:rsidR="00A1595F" w:rsidRPr="00445059" w:rsidRDefault="00A1595F" w:rsidP="00A1595F">
      <w:pPr>
        <w:pStyle w:val="CAPEB-Couponrouge"/>
        <w:numPr>
          <w:ilvl w:val="0"/>
          <w:numId w:val="13"/>
        </w:numPr>
        <w:spacing w:after="0"/>
        <w:jc w:val="both"/>
        <w:rPr>
          <w:rFonts w:ascii="Times New Roman" w:eastAsia="Trebuchet MS" w:hAnsi="Times New Roman" w:cs="Times New Roman"/>
          <w:b/>
          <w:bCs/>
          <w:i w:val="0"/>
          <w:iCs w:val="0"/>
          <w:color w:val="auto"/>
          <w:sz w:val="20"/>
          <w:szCs w:val="20"/>
          <w:u w:val="single"/>
        </w:rPr>
      </w:pPr>
      <w:r w:rsidRPr="00445059">
        <w:rPr>
          <w:rFonts w:ascii="Times New Roman" w:eastAsia="Trebuchet MS" w:hAnsi="Times New Roman" w:cs="Times New Roman"/>
          <w:b/>
          <w:bCs/>
          <w:i w:val="0"/>
          <w:iCs w:val="0"/>
          <w:color w:val="auto"/>
          <w:sz w:val="20"/>
          <w:szCs w:val="20"/>
          <w:u w:val="single"/>
        </w:rPr>
        <w:t>Modalités de conclusion des conventions individuelles de forfait annuel en jours</w:t>
      </w:r>
    </w:p>
    <w:p w14:paraId="063703BC" w14:textId="77777777" w:rsidR="00FD054B" w:rsidRDefault="00FD054B" w:rsidP="00FD054B">
      <w:pPr>
        <w:spacing w:after="0"/>
        <w:jc w:val="both"/>
        <w:rPr>
          <w:rFonts w:ascii="Times New Roman" w:eastAsia="Trebuchet MS" w:hAnsi="Times New Roman" w:cs="Times New Roman"/>
          <w:sz w:val="20"/>
          <w:szCs w:val="20"/>
        </w:rPr>
      </w:pPr>
      <w:r w:rsidRPr="00FD054B">
        <w:rPr>
          <w:rFonts w:ascii="Times New Roman" w:eastAsia="Trebuchet MS" w:hAnsi="Times New Roman" w:cs="Times New Roman"/>
          <w:sz w:val="20"/>
          <w:szCs w:val="20"/>
        </w:rPr>
        <w:t>La durée du travail des Salariés visés par le présent accord donne lieu à l’établissement d’un forfait qui fixe leur nombre de jours de travail sur l’année.</w:t>
      </w:r>
    </w:p>
    <w:p w14:paraId="7AB0DA74" w14:textId="77777777" w:rsidR="00BD3164" w:rsidRPr="00FD054B" w:rsidRDefault="00BD3164" w:rsidP="00FD054B">
      <w:pPr>
        <w:spacing w:after="0"/>
        <w:jc w:val="both"/>
        <w:rPr>
          <w:rFonts w:ascii="Times New Roman" w:eastAsia="Trebuchet MS" w:hAnsi="Times New Roman" w:cs="Times New Roman"/>
          <w:sz w:val="20"/>
          <w:szCs w:val="20"/>
        </w:rPr>
      </w:pPr>
    </w:p>
    <w:p w14:paraId="0796F9D9" w14:textId="50470426" w:rsidR="00FD054B" w:rsidRDefault="00FD054B" w:rsidP="00FD054B">
      <w:pPr>
        <w:spacing w:after="0"/>
        <w:jc w:val="both"/>
        <w:rPr>
          <w:rFonts w:ascii="Times New Roman" w:eastAsia="Trebuchet MS" w:hAnsi="Times New Roman" w:cs="Times New Roman"/>
          <w:sz w:val="20"/>
          <w:szCs w:val="20"/>
        </w:rPr>
      </w:pPr>
      <w:r w:rsidRPr="00FD054B">
        <w:rPr>
          <w:rFonts w:ascii="Times New Roman" w:eastAsia="Trebuchet MS" w:hAnsi="Times New Roman" w:cs="Times New Roman"/>
          <w:sz w:val="20"/>
          <w:szCs w:val="20"/>
        </w:rPr>
        <w:t xml:space="preserve">Conformément aux dispositions de l’article L3121-64 du code du travail, la mise en place du forfait annuel en jours fera obligatoirement l’objet d’une convention individuelle écrite et signée par le </w:t>
      </w:r>
      <w:r w:rsidR="00BD3164">
        <w:rPr>
          <w:rFonts w:ascii="Times New Roman" w:eastAsia="Trebuchet MS" w:hAnsi="Times New Roman" w:cs="Times New Roman"/>
          <w:sz w:val="20"/>
          <w:szCs w:val="20"/>
        </w:rPr>
        <w:t>s</w:t>
      </w:r>
      <w:r w:rsidRPr="00FD054B">
        <w:rPr>
          <w:rFonts w:ascii="Times New Roman" w:eastAsia="Trebuchet MS" w:hAnsi="Times New Roman" w:cs="Times New Roman"/>
          <w:sz w:val="20"/>
          <w:szCs w:val="20"/>
        </w:rPr>
        <w:t>alarié concerné visé par le présent accord et la Direction.</w:t>
      </w:r>
    </w:p>
    <w:p w14:paraId="25DF2032" w14:textId="77777777" w:rsidR="00BD3164" w:rsidRPr="00FD054B" w:rsidRDefault="00BD3164" w:rsidP="00FD054B">
      <w:pPr>
        <w:spacing w:after="0"/>
        <w:jc w:val="both"/>
        <w:rPr>
          <w:rFonts w:ascii="Times New Roman" w:eastAsia="Trebuchet MS" w:hAnsi="Times New Roman" w:cs="Times New Roman"/>
          <w:sz w:val="20"/>
          <w:szCs w:val="20"/>
        </w:rPr>
      </w:pPr>
    </w:p>
    <w:p w14:paraId="45FBB64D" w14:textId="682B648E" w:rsidR="00FD054B" w:rsidRPr="00FD054B" w:rsidRDefault="00FD054B" w:rsidP="00FD054B">
      <w:pPr>
        <w:spacing w:after="0"/>
        <w:jc w:val="both"/>
        <w:rPr>
          <w:rFonts w:ascii="Times New Roman" w:eastAsia="Trebuchet MS" w:hAnsi="Times New Roman" w:cs="Times New Roman"/>
          <w:sz w:val="20"/>
          <w:szCs w:val="20"/>
        </w:rPr>
      </w:pPr>
      <w:r w:rsidRPr="00FD054B">
        <w:rPr>
          <w:rFonts w:ascii="Times New Roman" w:eastAsia="Trebuchet MS" w:hAnsi="Times New Roman" w:cs="Times New Roman"/>
          <w:sz w:val="20"/>
          <w:szCs w:val="20"/>
        </w:rPr>
        <w:t xml:space="preserve">Cette convention se matérialisera par une clause insérée au contrat de travail du </w:t>
      </w:r>
      <w:r w:rsidR="00BD3164">
        <w:rPr>
          <w:rFonts w:ascii="Times New Roman" w:eastAsia="Trebuchet MS" w:hAnsi="Times New Roman" w:cs="Times New Roman"/>
          <w:sz w:val="20"/>
          <w:szCs w:val="20"/>
        </w:rPr>
        <w:t>s</w:t>
      </w:r>
      <w:r w:rsidRPr="00FD054B">
        <w:rPr>
          <w:rFonts w:ascii="Times New Roman" w:eastAsia="Trebuchet MS" w:hAnsi="Times New Roman" w:cs="Times New Roman"/>
          <w:sz w:val="20"/>
          <w:szCs w:val="20"/>
        </w:rPr>
        <w:t>alarié ou fera l’objet d’un avenant.</w:t>
      </w:r>
    </w:p>
    <w:p w14:paraId="648D71DA" w14:textId="77777777" w:rsidR="00FD054B" w:rsidRPr="00FD054B" w:rsidRDefault="00FD054B" w:rsidP="00FD054B">
      <w:pPr>
        <w:spacing w:after="0"/>
        <w:jc w:val="both"/>
        <w:rPr>
          <w:rFonts w:ascii="Times New Roman" w:eastAsia="Trebuchet MS" w:hAnsi="Times New Roman" w:cs="Times New Roman"/>
          <w:sz w:val="20"/>
          <w:szCs w:val="20"/>
        </w:rPr>
      </w:pPr>
      <w:r w:rsidRPr="00FD054B">
        <w:rPr>
          <w:rFonts w:ascii="Times New Roman" w:eastAsia="Trebuchet MS" w:hAnsi="Times New Roman" w:cs="Times New Roman"/>
          <w:sz w:val="20"/>
          <w:szCs w:val="20"/>
        </w:rPr>
        <w:t>La clause du contrat de travail ou l’avenant ainsi proposé au Salarié concerné explicitera précisément les raisons pour lesquelles le Salarié concerné est éligible au bénéfice du forfait annuel en jours.</w:t>
      </w:r>
    </w:p>
    <w:p w14:paraId="215595C8" w14:textId="77777777" w:rsidR="00FD054B" w:rsidRPr="00FD054B" w:rsidRDefault="00FD054B" w:rsidP="00FD054B">
      <w:pPr>
        <w:spacing w:after="0"/>
        <w:jc w:val="both"/>
        <w:rPr>
          <w:rFonts w:ascii="Times New Roman" w:eastAsia="Trebuchet MS" w:hAnsi="Times New Roman" w:cs="Times New Roman"/>
          <w:sz w:val="20"/>
          <w:szCs w:val="20"/>
        </w:rPr>
      </w:pPr>
      <w:r w:rsidRPr="00FD054B">
        <w:rPr>
          <w:rFonts w:ascii="Times New Roman" w:eastAsia="Trebuchet MS" w:hAnsi="Times New Roman" w:cs="Times New Roman"/>
          <w:sz w:val="20"/>
          <w:szCs w:val="20"/>
        </w:rPr>
        <w:t>Ainsi, la convention individuelle fera référence au présent accord collectif de l’entreprise et énumèrera :</w:t>
      </w:r>
    </w:p>
    <w:p w14:paraId="6B5FEE79" w14:textId="77777777" w:rsidR="00FD054B" w:rsidRPr="00FD054B" w:rsidRDefault="00FD054B" w:rsidP="00FD054B">
      <w:pPr>
        <w:numPr>
          <w:ilvl w:val="0"/>
          <w:numId w:val="17"/>
        </w:numPr>
        <w:spacing w:after="0"/>
        <w:jc w:val="both"/>
        <w:rPr>
          <w:rFonts w:ascii="Times New Roman" w:eastAsia="Trebuchet MS" w:hAnsi="Times New Roman" w:cs="Times New Roman"/>
          <w:sz w:val="20"/>
          <w:szCs w:val="20"/>
        </w:rPr>
      </w:pPr>
      <w:r w:rsidRPr="00FD054B">
        <w:rPr>
          <w:rFonts w:ascii="Times New Roman" w:eastAsia="Trebuchet MS" w:hAnsi="Times New Roman" w:cs="Times New Roman"/>
          <w:sz w:val="20"/>
          <w:szCs w:val="20"/>
        </w:rPr>
        <w:t>La nature des missions justifiant le recours à la convention individuelle de forfait,</w:t>
      </w:r>
    </w:p>
    <w:p w14:paraId="5A4C8979" w14:textId="77777777" w:rsidR="00FD054B" w:rsidRPr="00FD054B" w:rsidRDefault="00FD054B" w:rsidP="00FD054B">
      <w:pPr>
        <w:numPr>
          <w:ilvl w:val="0"/>
          <w:numId w:val="17"/>
        </w:numPr>
        <w:spacing w:after="0"/>
        <w:jc w:val="both"/>
        <w:rPr>
          <w:rFonts w:ascii="Times New Roman" w:eastAsia="Trebuchet MS" w:hAnsi="Times New Roman" w:cs="Times New Roman"/>
          <w:sz w:val="20"/>
          <w:szCs w:val="20"/>
        </w:rPr>
      </w:pPr>
      <w:r w:rsidRPr="00FD054B">
        <w:rPr>
          <w:rFonts w:ascii="Times New Roman" w:eastAsia="Trebuchet MS" w:hAnsi="Times New Roman" w:cs="Times New Roman"/>
          <w:sz w:val="20"/>
          <w:szCs w:val="20"/>
        </w:rPr>
        <w:t>La catégorie professionnelle à laquelle le Salarié appartient,</w:t>
      </w:r>
    </w:p>
    <w:p w14:paraId="4542C7FD" w14:textId="77777777" w:rsidR="00FD054B" w:rsidRPr="00FD054B" w:rsidRDefault="00FD054B" w:rsidP="00FD054B">
      <w:pPr>
        <w:numPr>
          <w:ilvl w:val="0"/>
          <w:numId w:val="17"/>
        </w:numPr>
        <w:spacing w:after="0"/>
        <w:jc w:val="both"/>
        <w:rPr>
          <w:rFonts w:ascii="Times New Roman" w:eastAsia="Trebuchet MS" w:hAnsi="Times New Roman" w:cs="Times New Roman"/>
          <w:sz w:val="20"/>
          <w:szCs w:val="20"/>
        </w:rPr>
      </w:pPr>
      <w:r w:rsidRPr="00FD054B">
        <w:rPr>
          <w:rFonts w:ascii="Times New Roman" w:eastAsia="Trebuchet MS" w:hAnsi="Times New Roman" w:cs="Times New Roman"/>
          <w:sz w:val="20"/>
          <w:szCs w:val="20"/>
        </w:rPr>
        <w:lastRenderedPageBreak/>
        <w:t>Le nombre de jours travaillés dans l’année compris dans le forfait,</w:t>
      </w:r>
    </w:p>
    <w:p w14:paraId="2DFF175E" w14:textId="77777777" w:rsidR="00FD054B" w:rsidRPr="00FD054B" w:rsidRDefault="00FD054B" w:rsidP="00FD054B">
      <w:pPr>
        <w:numPr>
          <w:ilvl w:val="0"/>
          <w:numId w:val="17"/>
        </w:numPr>
        <w:spacing w:after="0"/>
        <w:jc w:val="both"/>
        <w:rPr>
          <w:rFonts w:ascii="Times New Roman" w:eastAsia="Trebuchet MS" w:hAnsi="Times New Roman" w:cs="Times New Roman"/>
          <w:sz w:val="20"/>
          <w:szCs w:val="20"/>
        </w:rPr>
      </w:pPr>
      <w:r w:rsidRPr="00FD054B">
        <w:rPr>
          <w:rFonts w:ascii="Times New Roman" w:eastAsia="Trebuchet MS" w:hAnsi="Times New Roman" w:cs="Times New Roman"/>
          <w:sz w:val="20"/>
          <w:szCs w:val="20"/>
        </w:rPr>
        <w:t>La rémunération forfaitaire correspondante,</w:t>
      </w:r>
    </w:p>
    <w:p w14:paraId="2E303E8D" w14:textId="77777777" w:rsidR="00FD054B" w:rsidRPr="00FD054B" w:rsidRDefault="00FD054B" w:rsidP="00FD054B">
      <w:pPr>
        <w:numPr>
          <w:ilvl w:val="0"/>
          <w:numId w:val="17"/>
        </w:numPr>
        <w:spacing w:after="0"/>
        <w:jc w:val="both"/>
        <w:rPr>
          <w:rFonts w:ascii="Times New Roman" w:eastAsia="Trebuchet MS" w:hAnsi="Times New Roman" w:cs="Times New Roman"/>
          <w:sz w:val="20"/>
          <w:szCs w:val="20"/>
        </w:rPr>
      </w:pPr>
      <w:r w:rsidRPr="00FD054B">
        <w:rPr>
          <w:rFonts w:ascii="Times New Roman" w:eastAsia="Trebuchet MS" w:hAnsi="Times New Roman" w:cs="Times New Roman"/>
          <w:sz w:val="20"/>
          <w:szCs w:val="20"/>
        </w:rPr>
        <w:t>Les garanties accordées au Salarié,</w:t>
      </w:r>
    </w:p>
    <w:p w14:paraId="0BDC730E" w14:textId="77777777" w:rsidR="00FD054B" w:rsidRPr="00FD054B" w:rsidRDefault="00FD054B" w:rsidP="00FD054B">
      <w:pPr>
        <w:numPr>
          <w:ilvl w:val="0"/>
          <w:numId w:val="17"/>
        </w:numPr>
        <w:spacing w:after="0"/>
        <w:jc w:val="both"/>
        <w:rPr>
          <w:rFonts w:ascii="Times New Roman" w:eastAsia="Trebuchet MS" w:hAnsi="Times New Roman" w:cs="Times New Roman"/>
          <w:sz w:val="20"/>
          <w:szCs w:val="20"/>
        </w:rPr>
      </w:pPr>
      <w:r w:rsidRPr="00FD054B">
        <w:rPr>
          <w:rFonts w:ascii="Times New Roman" w:eastAsia="Trebuchet MS" w:hAnsi="Times New Roman" w:cs="Times New Roman"/>
          <w:sz w:val="20"/>
          <w:szCs w:val="20"/>
        </w:rPr>
        <w:t>Les modalités de décompte des journées travaillées et de prise des jours de repos.</w:t>
      </w:r>
    </w:p>
    <w:p w14:paraId="512481BF" w14:textId="77777777" w:rsidR="00ED571E" w:rsidRDefault="00ED571E" w:rsidP="00FD054B">
      <w:pPr>
        <w:spacing w:after="0"/>
        <w:jc w:val="both"/>
        <w:rPr>
          <w:rFonts w:ascii="Times New Roman" w:eastAsia="Trebuchet MS" w:hAnsi="Times New Roman" w:cs="Times New Roman"/>
          <w:sz w:val="20"/>
          <w:szCs w:val="20"/>
        </w:rPr>
      </w:pPr>
    </w:p>
    <w:p w14:paraId="1226FD2D" w14:textId="7C91995B" w:rsidR="00A1595F" w:rsidRPr="00445059" w:rsidRDefault="00FD054B" w:rsidP="00A1595F">
      <w:pPr>
        <w:spacing w:after="0"/>
        <w:jc w:val="both"/>
        <w:rPr>
          <w:rFonts w:ascii="Times New Roman" w:eastAsia="Trebuchet MS" w:hAnsi="Times New Roman" w:cs="Times New Roman"/>
          <w:sz w:val="20"/>
          <w:szCs w:val="20"/>
        </w:rPr>
      </w:pPr>
      <w:r w:rsidRPr="00FD054B">
        <w:rPr>
          <w:rFonts w:ascii="Times New Roman" w:eastAsia="Trebuchet MS" w:hAnsi="Times New Roman" w:cs="Times New Roman"/>
          <w:sz w:val="20"/>
          <w:szCs w:val="20"/>
        </w:rPr>
        <w:t>Le refus de signer une convention individuelle de forfait annuel en jours ne remet pas en cause le contrat de travail du Salarié et n’est pas constitutif d’une faute ni d’un motif de rupture du contrat de travail.</w:t>
      </w:r>
    </w:p>
    <w:p w14:paraId="7CCB5AAC" w14:textId="77777777" w:rsidR="00A1595F" w:rsidRPr="00445059" w:rsidRDefault="00A1595F" w:rsidP="00A1595F">
      <w:pPr>
        <w:spacing w:after="0"/>
        <w:jc w:val="both"/>
        <w:rPr>
          <w:rFonts w:ascii="Times New Roman" w:eastAsia="Trebuchet MS" w:hAnsi="Times New Roman" w:cs="Times New Roman"/>
          <w:sz w:val="20"/>
          <w:szCs w:val="20"/>
        </w:rPr>
      </w:pPr>
    </w:p>
    <w:p w14:paraId="796CCFC2" w14:textId="71246085" w:rsidR="00A1595F" w:rsidRPr="00445059" w:rsidRDefault="00A1595F" w:rsidP="00EB6AA1">
      <w:pPr>
        <w:pStyle w:val="Textecourant"/>
        <w:spacing w:before="160" w:after="160" w:line="259" w:lineRule="auto"/>
        <w:rPr>
          <w:rFonts w:ascii="Times New Roman" w:hAnsi="Times New Roman" w:cs="Times New Roman"/>
          <w:b/>
          <w:i/>
          <w:iCs/>
          <w:color w:val="auto"/>
          <w:sz w:val="20"/>
          <w:szCs w:val="20"/>
          <w:u w:val="single"/>
        </w:rPr>
      </w:pPr>
      <w:r w:rsidRPr="00445059">
        <w:rPr>
          <w:rStyle w:val="Accentuationintense"/>
          <w:rFonts w:ascii="Times New Roman" w:hAnsi="Times New Roman"/>
          <w:b/>
          <w:color w:val="auto"/>
          <w:sz w:val="20"/>
          <w:szCs w:val="20"/>
          <w:u w:val="single"/>
        </w:rPr>
        <w:t>A</w:t>
      </w:r>
      <w:r w:rsidR="00EB6AA1" w:rsidRPr="00445059">
        <w:rPr>
          <w:rStyle w:val="Accentuationintense"/>
          <w:rFonts w:ascii="Times New Roman" w:hAnsi="Times New Roman"/>
          <w:b/>
          <w:color w:val="auto"/>
          <w:sz w:val="20"/>
          <w:szCs w:val="20"/>
          <w:u w:val="single"/>
        </w:rPr>
        <w:t>rticle</w:t>
      </w:r>
      <w:r w:rsidRPr="00445059">
        <w:rPr>
          <w:rStyle w:val="Accentuationintense"/>
          <w:rFonts w:ascii="Times New Roman" w:hAnsi="Times New Roman"/>
          <w:b/>
          <w:color w:val="auto"/>
          <w:sz w:val="20"/>
          <w:szCs w:val="20"/>
          <w:u w:val="single"/>
        </w:rPr>
        <w:t xml:space="preserve"> 4</w:t>
      </w:r>
      <w:r w:rsidR="00EB6AA1" w:rsidRPr="00445059">
        <w:rPr>
          <w:rStyle w:val="Accentuationintense"/>
          <w:rFonts w:ascii="Times New Roman" w:hAnsi="Times New Roman"/>
          <w:b/>
          <w:color w:val="auto"/>
          <w:sz w:val="20"/>
          <w:szCs w:val="20"/>
          <w:u w:val="single"/>
        </w:rPr>
        <w:t>.</w:t>
      </w:r>
      <w:r w:rsidRPr="00445059">
        <w:rPr>
          <w:rStyle w:val="Accentuationintense"/>
          <w:rFonts w:ascii="Times New Roman" w:hAnsi="Times New Roman"/>
          <w:b/>
          <w:color w:val="auto"/>
          <w:sz w:val="20"/>
          <w:szCs w:val="20"/>
          <w:u w:val="single"/>
        </w:rPr>
        <w:t xml:space="preserve"> D</w:t>
      </w:r>
      <w:r w:rsidR="00EB6AA1" w:rsidRPr="00445059">
        <w:rPr>
          <w:rStyle w:val="Accentuationintense"/>
          <w:rFonts w:ascii="Times New Roman" w:hAnsi="Times New Roman"/>
          <w:b/>
          <w:color w:val="auto"/>
          <w:sz w:val="20"/>
          <w:szCs w:val="20"/>
          <w:u w:val="single"/>
        </w:rPr>
        <w:t xml:space="preserve">urée annuelle du travail </w:t>
      </w:r>
      <w:r w:rsidR="00092C0A">
        <w:rPr>
          <w:rStyle w:val="Accentuationintense"/>
          <w:rFonts w:ascii="Times New Roman" w:hAnsi="Times New Roman"/>
          <w:b/>
          <w:color w:val="auto"/>
          <w:sz w:val="20"/>
          <w:szCs w:val="20"/>
          <w:u w:val="single"/>
        </w:rPr>
        <w:t>et période de référence</w:t>
      </w:r>
      <w:r w:rsidR="00EB6AA1" w:rsidRPr="00445059">
        <w:rPr>
          <w:rStyle w:val="Accentuationintense"/>
          <w:rFonts w:ascii="Times New Roman" w:hAnsi="Times New Roman"/>
          <w:b/>
          <w:color w:val="auto"/>
          <w:sz w:val="20"/>
          <w:szCs w:val="20"/>
          <w:u w:val="single"/>
        </w:rPr>
        <w:t xml:space="preserve"> </w:t>
      </w:r>
    </w:p>
    <w:p w14:paraId="79F53845"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 xml:space="preserve">La comptabilisation sur l’année du temps de travail des salariés bénéficiant d’une convention de forfait annuel en jours sera effectuée en nombre de jours, à l’exclusion de tout décompte horaire, et, par conséquent, de tout paiement d’heures supplémentaires ou de prise de repos compensateur de remplacement. </w:t>
      </w:r>
    </w:p>
    <w:p w14:paraId="4F7CAA53" w14:textId="77777777" w:rsidR="00A1595F" w:rsidRPr="00445059" w:rsidRDefault="00A1595F" w:rsidP="00A1595F">
      <w:pPr>
        <w:spacing w:after="0"/>
        <w:jc w:val="both"/>
        <w:rPr>
          <w:rFonts w:ascii="Times New Roman" w:eastAsia="Trebuchet MS" w:hAnsi="Times New Roman" w:cs="Times New Roman"/>
          <w:sz w:val="20"/>
          <w:szCs w:val="20"/>
        </w:rPr>
      </w:pPr>
    </w:p>
    <w:p w14:paraId="7C9F0458"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Le nombre de jours travaillés par salarié est fixé dans son contrat de travail sur un cycle de douze mois, incluant la journée de solidarité, l’année de référence précisée au contrat s’entendant du 1er janvier au 31 décembre de chaque année.</w:t>
      </w:r>
    </w:p>
    <w:p w14:paraId="7B76AE22" w14:textId="77777777" w:rsidR="00A1595F" w:rsidRPr="00445059" w:rsidRDefault="00A1595F" w:rsidP="00A1595F">
      <w:pPr>
        <w:spacing w:after="0"/>
        <w:jc w:val="both"/>
        <w:rPr>
          <w:rFonts w:ascii="Times New Roman" w:eastAsia="Trebuchet MS" w:hAnsi="Times New Roman" w:cs="Times New Roman"/>
          <w:sz w:val="20"/>
          <w:szCs w:val="20"/>
        </w:rPr>
      </w:pPr>
    </w:p>
    <w:p w14:paraId="13034C75"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 xml:space="preserve">Pour une année entière d’activité et des droits complets à congés payés, le nombre maximal de jours travaillés dans l’année est fixé à </w:t>
      </w:r>
      <w:r w:rsidRPr="00445059">
        <w:rPr>
          <w:rFonts w:ascii="Times New Roman" w:eastAsia="Trebuchet MS" w:hAnsi="Times New Roman" w:cs="Times New Roman"/>
          <w:b/>
          <w:bCs/>
          <w:sz w:val="20"/>
          <w:szCs w:val="20"/>
        </w:rPr>
        <w:t>218 jours</w:t>
      </w:r>
      <w:r w:rsidRPr="00445059">
        <w:rPr>
          <w:rFonts w:ascii="Times New Roman" w:eastAsia="Trebuchet MS" w:hAnsi="Times New Roman" w:cs="Times New Roman"/>
          <w:sz w:val="20"/>
          <w:szCs w:val="20"/>
        </w:rPr>
        <w:t>, incluant la journée de solidarité.</w:t>
      </w:r>
    </w:p>
    <w:p w14:paraId="0098F2F5" w14:textId="77777777" w:rsidR="00A1595F" w:rsidRPr="00445059" w:rsidRDefault="00A1595F" w:rsidP="00A1595F">
      <w:pPr>
        <w:spacing w:after="0"/>
        <w:jc w:val="both"/>
        <w:rPr>
          <w:rFonts w:ascii="Times New Roman" w:eastAsia="Trebuchet MS" w:hAnsi="Times New Roman" w:cs="Times New Roman"/>
          <w:sz w:val="20"/>
          <w:szCs w:val="20"/>
        </w:rPr>
      </w:pPr>
    </w:p>
    <w:p w14:paraId="06AD5B4D" w14:textId="6346FCD8" w:rsidR="00A1595F" w:rsidRPr="00445059" w:rsidRDefault="0032751A" w:rsidP="00A1595F">
      <w:pPr>
        <w:spacing w:after="0"/>
        <w:jc w:val="both"/>
        <w:rPr>
          <w:rFonts w:ascii="Times New Roman" w:eastAsia="Trebuchet MS" w:hAnsi="Times New Roman" w:cs="Times New Roman"/>
          <w:sz w:val="20"/>
          <w:szCs w:val="20"/>
        </w:rPr>
      </w:pPr>
      <w:r>
        <w:rPr>
          <w:rFonts w:ascii="Times New Roman" w:eastAsia="Trebuchet MS" w:hAnsi="Times New Roman" w:cs="Times New Roman"/>
          <w:sz w:val="20"/>
          <w:szCs w:val="20"/>
        </w:rPr>
        <w:t>Chaque salarié aura la possibilité de demander à bénéficier d’un forfait jours inférieur</w:t>
      </w:r>
      <w:r w:rsidR="00A1595F" w:rsidRPr="00445059">
        <w:rPr>
          <w:rFonts w:ascii="Times New Roman" w:eastAsia="Trebuchet MS" w:hAnsi="Times New Roman" w:cs="Times New Roman"/>
          <w:sz w:val="20"/>
          <w:szCs w:val="20"/>
        </w:rPr>
        <w:t xml:space="preserve"> </w:t>
      </w:r>
      <w:r w:rsidR="004712C8">
        <w:rPr>
          <w:rFonts w:ascii="Times New Roman" w:eastAsia="Trebuchet MS" w:hAnsi="Times New Roman" w:cs="Times New Roman"/>
          <w:sz w:val="20"/>
          <w:szCs w:val="20"/>
        </w:rPr>
        <w:t xml:space="preserve">dit « forfait jours réduit ». Ainsi, un salarié dont la convention prévoit un nombre de jours </w:t>
      </w:r>
      <w:r w:rsidR="00C36EE8">
        <w:rPr>
          <w:rFonts w:ascii="Times New Roman" w:eastAsia="Trebuchet MS" w:hAnsi="Times New Roman" w:cs="Times New Roman"/>
          <w:sz w:val="20"/>
          <w:szCs w:val="20"/>
        </w:rPr>
        <w:t xml:space="preserve">inférieur à 218 jours, pour une année civile complète, est en </w:t>
      </w:r>
      <w:r w:rsidR="00FE7BB3">
        <w:rPr>
          <w:rFonts w:ascii="Times New Roman" w:eastAsia="Trebuchet MS" w:hAnsi="Times New Roman" w:cs="Times New Roman"/>
          <w:sz w:val="20"/>
          <w:szCs w:val="20"/>
        </w:rPr>
        <w:t>f</w:t>
      </w:r>
      <w:r w:rsidR="00C36EE8">
        <w:rPr>
          <w:rFonts w:ascii="Times New Roman" w:eastAsia="Trebuchet MS" w:hAnsi="Times New Roman" w:cs="Times New Roman"/>
          <w:sz w:val="20"/>
          <w:szCs w:val="20"/>
        </w:rPr>
        <w:t>orfait réduit.</w:t>
      </w:r>
    </w:p>
    <w:p w14:paraId="43945897" w14:textId="77777777" w:rsidR="00A1595F" w:rsidRPr="00445059" w:rsidRDefault="00A1595F" w:rsidP="00A1595F">
      <w:pPr>
        <w:spacing w:after="0"/>
        <w:jc w:val="both"/>
        <w:rPr>
          <w:rFonts w:ascii="Times New Roman" w:eastAsia="Trebuchet MS" w:hAnsi="Times New Roman" w:cs="Times New Roman"/>
          <w:sz w:val="20"/>
          <w:szCs w:val="20"/>
          <w:u w:val="single"/>
        </w:rPr>
      </w:pPr>
    </w:p>
    <w:p w14:paraId="3DA39204" w14:textId="091F7083" w:rsidR="00A1595F" w:rsidRPr="00445059" w:rsidRDefault="00082718" w:rsidP="007E053E">
      <w:pPr>
        <w:pStyle w:val="Textecourant"/>
        <w:spacing w:before="160" w:after="160" w:line="259" w:lineRule="auto"/>
        <w:rPr>
          <w:rFonts w:ascii="Times New Roman" w:hAnsi="Times New Roman" w:cs="Times New Roman"/>
          <w:b/>
          <w:bCs/>
          <w:i/>
          <w:iCs/>
          <w:color w:val="auto"/>
          <w:sz w:val="20"/>
          <w:szCs w:val="20"/>
          <w:u w:val="single"/>
        </w:rPr>
      </w:pPr>
      <w:r w:rsidRPr="00445059">
        <w:rPr>
          <w:rStyle w:val="Accentuationintense"/>
          <w:rFonts w:ascii="Times New Roman" w:hAnsi="Times New Roman"/>
          <w:b/>
          <w:bCs/>
          <w:color w:val="auto"/>
          <w:sz w:val="20"/>
          <w:szCs w:val="20"/>
          <w:u w:val="single"/>
        </w:rPr>
        <w:t>Article</w:t>
      </w:r>
      <w:r w:rsidR="00A1595F" w:rsidRPr="00445059">
        <w:rPr>
          <w:rStyle w:val="Accentuationintense"/>
          <w:rFonts w:ascii="Times New Roman" w:hAnsi="Times New Roman"/>
          <w:b/>
          <w:bCs/>
          <w:color w:val="auto"/>
          <w:sz w:val="20"/>
          <w:szCs w:val="20"/>
          <w:u w:val="single"/>
        </w:rPr>
        <w:t xml:space="preserve"> </w:t>
      </w:r>
      <w:r w:rsidRPr="00445059">
        <w:rPr>
          <w:rStyle w:val="Accentuationintense"/>
          <w:rFonts w:ascii="Times New Roman" w:hAnsi="Times New Roman"/>
          <w:b/>
          <w:bCs/>
          <w:color w:val="auto"/>
          <w:sz w:val="20"/>
          <w:szCs w:val="20"/>
          <w:u w:val="single"/>
        </w:rPr>
        <w:t xml:space="preserve">5. </w:t>
      </w:r>
      <w:r w:rsidR="00852120">
        <w:rPr>
          <w:rStyle w:val="Accentuationintense"/>
          <w:rFonts w:ascii="Times New Roman" w:hAnsi="Times New Roman"/>
          <w:b/>
          <w:bCs/>
          <w:color w:val="auto"/>
          <w:sz w:val="20"/>
          <w:szCs w:val="20"/>
          <w:u w:val="single"/>
        </w:rPr>
        <w:t>Droits et acquisition des jours de repos</w:t>
      </w:r>
      <w:r w:rsidR="00A1595F" w:rsidRPr="00445059">
        <w:rPr>
          <w:rStyle w:val="Accentuationintense"/>
          <w:rFonts w:ascii="Times New Roman" w:hAnsi="Times New Roman"/>
          <w:b/>
          <w:bCs/>
          <w:color w:val="auto"/>
          <w:sz w:val="20"/>
          <w:szCs w:val="20"/>
          <w:u w:val="single"/>
        </w:rPr>
        <w:t xml:space="preserve"> </w:t>
      </w:r>
    </w:p>
    <w:p w14:paraId="018FB717" w14:textId="407A9364" w:rsidR="00A1595F" w:rsidRPr="00445059" w:rsidRDefault="00A1595F" w:rsidP="00A1595F">
      <w:pPr>
        <w:pStyle w:val="CAPEB-Couponrouge"/>
        <w:numPr>
          <w:ilvl w:val="0"/>
          <w:numId w:val="15"/>
        </w:numPr>
        <w:spacing w:after="0"/>
        <w:jc w:val="both"/>
        <w:rPr>
          <w:rFonts w:ascii="Times New Roman" w:eastAsia="Trebuchet MS" w:hAnsi="Times New Roman" w:cs="Times New Roman"/>
          <w:b/>
          <w:bCs/>
          <w:i w:val="0"/>
          <w:iCs w:val="0"/>
          <w:color w:val="auto"/>
          <w:sz w:val="20"/>
          <w:szCs w:val="20"/>
          <w:u w:val="single"/>
        </w:rPr>
      </w:pPr>
      <w:r w:rsidRPr="00445059">
        <w:rPr>
          <w:rFonts w:ascii="Times New Roman" w:eastAsia="Trebuchet MS" w:hAnsi="Times New Roman" w:cs="Times New Roman"/>
          <w:b/>
          <w:bCs/>
          <w:i w:val="0"/>
          <w:iCs w:val="0"/>
          <w:color w:val="auto"/>
          <w:sz w:val="20"/>
          <w:szCs w:val="20"/>
          <w:u w:val="single"/>
        </w:rPr>
        <w:t>Détermination du nombre de jours de repos</w:t>
      </w:r>
    </w:p>
    <w:p w14:paraId="401B41E4" w14:textId="77777777" w:rsidR="001D78DF" w:rsidRDefault="001D78DF" w:rsidP="001D78DF">
      <w:pPr>
        <w:spacing w:after="0"/>
        <w:jc w:val="both"/>
        <w:rPr>
          <w:rFonts w:ascii="Times New Roman" w:eastAsia="Trebuchet MS" w:hAnsi="Times New Roman" w:cs="Times New Roman"/>
          <w:sz w:val="20"/>
          <w:szCs w:val="20"/>
        </w:rPr>
      </w:pPr>
      <w:r w:rsidRPr="001D78DF">
        <w:rPr>
          <w:rFonts w:ascii="Times New Roman" w:eastAsia="Trebuchet MS" w:hAnsi="Times New Roman" w:cs="Times New Roman"/>
          <w:sz w:val="20"/>
          <w:szCs w:val="20"/>
        </w:rPr>
        <w:t>Afin de ne pas dépasser le plafond convenu (dans la limite de 218 jours de travail sur la période de référence pour un droit à congés payés complet), le Salarié bénéficie de jours de repos dont le nombre peut varier d’une année sur l’autre en fonction notamment des jours chômés et de la place des jours fériés dans le calendrier.</w:t>
      </w:r>
    </w:p>
    <w:p w14:paraId="20C17920" w14:textId="77777777" w:rsidR="00A370D5" w:rsidRPr="001D78DF" w:rsidRDefault="00A370D5" w:rsidP="001D78DF">
      <w:pPr>
        <w:spacing w:after="0"/>
        <w:jc w:val="both"/>
        <w:rPr>
          <w:rFonts w:ascii="Times New Roman" w:eastAsia="Trebuchet MS" w:hAnsi="Times New Roman" w:cs="Times New Roman"/>
          <w:sz w:val="20"/>
          <w:szCs w:val="20"/>
        </w:rPr>
      </w:pPr>
    </w:p>
    <w:p w14:paraId="70BB8EDC" w14:textId="77777777" w:rsidR="001D78DF" w:rsidRPr="001D78DF" w:rsidRDefault="001D78DF" w:rsidP="001D78DF">
      <w:pPr>
        <w:spacing w:after="0"/>
        <w:jc w:val="both"/>
        <w:rPr>
          <w:rFonts w:ascii="Times New Roman" w:eastAsia="Trebuchet MS" w:hAnsi="Times New Roman" w:cs="Times New Roman"/>
          <w:sz w:val="20"/>
          <w:szCs w:val="20"/>
        </w:rPr>
      </w:pPr>
      <w:r w:rsidRPr="001D78DF">
        <w:rPr>
          <w:rFonts w:ascii="Times New Roman" w:eastAsia="Trebuchet MS" w:hAnsi="Times New Roman" w:cs="Times New Roman"/>
          <w:sz w:val="20"/>
          <w:szCs w:val="20"/>
        </w:rPr>
        <w:t>A titre indicatif, le nombre de jours de repos dont le Salarié bénéficie par période annuelle de référence se calcule ainsi :</w:t>
      </w:r>
    </w:p>
    <w:p w14:paraId="66646F40" w14:textId="3801F3E1" w:rsidR="001D78DF" w:rsidRPr="00A370D5" w:rsidRDefault="001D78DF" w:rsidP="00A370D5">
      <w:pPr>
        <w:pStyle w:val="Paragraphedeliste"/>
        <w:numPr>
          <w:ilvl w:val="0"/>
          <w:numId w:val="17"/>
        </w:numPr>
        <w:spacing w:after="0"/>
        <w:jc w:val="both"/>
        <w:rPr>
          <w:rFonts w:ascii="Times New Roman" w:eastAsia="Trebuchet MS" w:hAnsi="Times New Roman" w:cs="Times New Roman"/>
          <w:sz w:val="20"/>
          <w:szCs w:val="20"/>
        </w:rPr>
      </w:pPr>
      <w:r w:rsidRPr="00A370D5">
        <w:rPr>
          <w:rFonts w:ascii="Times New Roman" w:eastAsia="Trebuchet MS" w:hAnsi="Times New Roman" w:cs="Times New Roman"/>
          <w:sz w:val="20"/>
          <w:szCs w:val="20"/>
          <w:u w:val="single"/>
        </w:rPr>
        <w:t>Nombre de jours travaillés dans l’année</w:t>
      </w:r>
      <w:r w:rsidRPr="00A370D5">
        <w:rPr>
          <w:rFonts w:ascii="Times New Roman" w:eastAsia="Trebuchet MS" w:hAnsi="Times New Roman" w:cs="Times New Roman"/>
          <w:sz w:val="20"/>
          <w:szCs w:val="20"/>
        </w:rPr>
        <w:t> = Nombre de jours dans l’année – Nombre de jours non travaillés dans l’année (nombre de jours de repos hebdomadaire + jours de congés payés + jours fériés)</w:t>
      </w:r>
    </w:p>
    <w:p w14:paraId="360CE8A8" w14:textId="594B40A6" w:rsidR="001D78DF" w:rsidRPr="00A370D5" w:rsidRDefault="001D78DF" w:rsidP="00A370D5">
      <w:pPr>
        <w:pStyle w:val="Paragraphedeliste"/>
        <w:numPr>
          <w:ilvl w:val="0"/>
          <w:numId w:val="17"/>
        </w:numPr>
        <w:spacing w:after="0"/>
        <w:jc w:val="both"/>
        <w:rPr>
          <w:rFonts w:ascii="Times New Roman" w:eastAsia="Trebuchet MS" w:hAnsi="Times New Roman" w:cs="Times New Roman"/>
          <w:sz w:val="20"/>
          <w:szCs w:val="20"/>
        </w:rPr>
      </w:pPr>
      <w:r w:rsidRPr="00A370D5">
        <w:rPr>
          <w:rFonts w:ascii="Times New Roman" w:eastAsia="Trebuchet MS" w:hAnsi="Times New Roman" w:cs="Times New Roman"/>
          <w:sz w:val="20"/>
          <w:szCs w:val="20"/>
          <w:u w:val="single"/>
        </w:rPr>
        <w:t>Nombre de jours de repos par an</w:t>
      </w:r>
      <w:r w:rsidRPr="00A370D5">
        <w:rPr>
          <w:rFonts w:ascii="Times New Roman" w:eastAsia="Trebuchet MS" w:hAnsi="Times New Roman" w:cs="Times New Roman"/>
          <w:sz w:val="20"/>
          <w:szCs w:val="20"/>
        </w:rPr>
        <w:t xml:space="preserve"> = Nombre de jours travaillés dans l’année – 218 jours travaillés au forfait</w:t>
      </w:r>
    </w:p>
    <w:p w14:paraId="044F35A3" w14:textId="77777777" w:rsidR="00A370D5" w:rsidRDefault="00A370D5" w:rsidP="001D78DF">
      <w:pPr>
        <w:spacing w:after="0"/>
        <w:jc w:val="both"/>
        <w:rPr>
          <w:rFonts w:ascii="Times New Roman" w:eastAsia="Trebuchet MS" w:hAnsi="Times New Roman" w:cs="Times New Roman"/>
          <w:sz w:val="20"/>
          <w:szCs w:val="20"/>
        </w:rPr>
      </w:pPr>
    </w:p>
    <w:p w14:paraId="284638EB" w14:textId="5FEC8989" w:rsidR="001D78DF" w:rsidRPr="001D78DF" w:rsidRDefault="001D78DF" w:rsidP="001D78DF">
      <w:pPr>
        <w:spacing w:after="0"/>
        <w:jc w:val="both"/>
        <w:rPr>
          <w:rFonts w:ascii="Times New Roman" w:eastAsia="Trebuchet MS" w:hAnsi="Times New Roman" w:cs="Times New Roman"/>
          <w:sz w:val="20"/>
          <w:szCs w:val="20"/>
        </w:rPr>
      </w:pPr>
      <w:r w:rsidRPr="001D78DF">
        <w:rPr>
          <w:rFonts w:ascii="Times New Roman" w:eastAsia="Trebuchet MS" w:hAnsi="Times New Roman" w:cs="Times New Roman"/>
          <w:sz w:val="20"/>
          <w:szCs w:val="20"/>
        </w:rPr>
        <w:t>A titre d’exemple pour l’année 202</w:t>
      </w:r>
      <w:r w:rsidR="00A370D5">
        <w:rPr>
          <w:rFonts w:ascii="Times New Roman" w:eastAsia="Trebuchet MS" w:hAnsi="Times New Roman" w:cs="Times New Roman"/>
          <w:sz w:val="20"/>
          <w:szCs w:val="20"/>
        </w:rPr>
        <w:t>6</w:t>
      </w:r>
      <w:r w:rsidRPr="001D78DF">
        <w:rPr>
          <w:rFonts w:ascii="Times New Roman" w:eastAsia="Trebuchet MS" w:hAnsi="Times New Roman" w:cs="Times New Roman"/>
          <w:sz w:val="20"/>
          <w:szCs w:val="20"/>
        </w:rPr>
        <w:t>, le forfait annuel de 218 jours se calculera ainsi :</w:t>
      </w:r>
    </w:p>
    <w:p w14:paraId="29025894" w14:textId="30AB87CF" w:rsidR="001D78DF" w:rsidRPr="001D78DF" w:rsidRDefault="001D78DF" w:rsidP="001D78DF">
      <w:pPr>
        <w:spacing w:after="0"/>
        <w:jc w:val="both"/>
        <w:rPr>
          <w:rFonts w:ascii="Times New Roman" w:eastAsia="Trebuchet MS" w:hAnsi="Times New Roman" w:cs="Times New Roman"/>
          <w:sz w:val="20"/>
          <w:szCs w:val="20"/>
        </w:rPr>
      </w:pPr>
      <w:r w:rsidRPr="001D78DF">
        <w:rPr>
          <w:rFonts w:ascii="Times New Roman" w:eastAsia="Trebuchet MS" w:hAnsi="Times New Roman" w:cs="Times New Roman"/>
          <w:sz w:val="20"/>
          <w:szCs w:val="20"/>
        </w:rPr>
        <w:t>365 jours – 10</w:t>
      </w:r>
      <w:r w:rsidR="000B11DD">
        <w:rPr>
          <w:rFonts w:ascii="Times New Roman" w:eastAsia="Trebuchet MS" w:hAnsi="Times New Roman" w:cs="Times New Roman"/>
          <w:sz w:val="20"/>
          <w:szCs w:val="20"/>
        </w:rPr>
        <w:t>4</w:t>
      </w:r>
      <w:r w:rsidRPr="001D78DF">
        <w:rPr>
          <w:rFonts w:ascii="Times New Roman" w:eastAsia="Trebuchet MS" w:hAnsi="Times New Roman" w:cs="Times New Roman"/>
          <w:sz w:val="20"/>
          <w:szCs w:val="20"/>
        </w:rPr>
        <w:t xml:space="preserve"> jours de repos hebdomadaires et dimanche </w:t>
      </w:r>
      <w:r w:rsidR="000B11DD">
        <w:rPr>
          <w:rFonts w:ascii="Times New Roman" w:eastAsia="Trebuchet MS" w:hAnsi="Times New Roman" w:cs="Times New Roman"/>
          <w:sz w:val="20"/>
          <w:szCs w:val="20"/>
        </w:rPr>
        <w:t xml:space="preserve">(Week-end) </w:t>
      </w:r>
      <w:r w:rsidRPr="001D78DF">
        <w:rPr>
          <w:rFonts w:ascii="Times New Roman" w:eastAsia="Trebuchet MS" w:hAnsi="Times New Roman" w:cs="Times New Roman"/>
          <w:sz w:val="20"/>
          <w:szCs w:val="20"/>
        </w:rPr>
        <w:t>– 25 jours de congés payés ouvrés – 9 jours fériés tombant sur un jour ouvré = 22</w:t>
      </w:r>
      <w:r w:rsidR="00783F8B">
        <w:rPr>
          <w:rFonts w:ascii="Times New Roman" w:eastAsia="Trebuchet MS" w:hAnsi="Times New Roman" w:cs="Times New Roman"/>
          <w:sz w:val="20"/>
          <w:szCs w:val="20"/>
        </w:rPr>
        <w:t>7</w:t>
      </w:r>
      <w:r w:rsidRPr="001D78DF">
        <w:rPr>
          <w:rFonts w:ascii="Times New Roman" w:eastAsia="Trebuchet MS" w:hAnsi="Times New Roman" w:cs="Times New Roman"/>
          <w:sz w:val="20"/>
          <w:szCs w:val="20"/>
        </w:rPr>
        <w:t xml:space="preserve"> jours</w:t>
      </w:r>
    </w:p>
    <w:p w14:paraId="5A0CEB00" w14:textId="6A184BEE" w:rsidR="001D78DF" w:rsidRPr="001D78DF" w:rsidRDefault="001D78DF" w:rsidP="001D78DF">
      <w:pPr>
        <w:spacing w:after="0"/>
        <w:jc w:val="both"/>
        <w:rPr>
          <w:rFonts w:ascii="Times New Roman" w:eastAsia="Trebuchet MS" w:hAnsi="Times New Roman" w:cs="Times New Roman"/>
          <w:sz w:val="20"/>
          <w:szCs w:val="20"/>
        </w:rPr>
      </w:pPr>
      <w:r w:rsidRPr="001D78DF">
        <w:rPr>
          <w:rFonts w:ascii="Times New Roman" w:eastAsia="Trebuchet MS" w:hAnsi="Times New Roman" w:cs="Times New Roman"/>
          <w:sz w:val="20"/>
          <w:szCs w:val="20"/>
        </w:rPr>
        <w:t>Soit un nombre de jours de repos dus pour 202</w:t>
      </w:r>
      <w:r w:rsidR="00A370D5">
        <w:rPr>
          <w:rFonts w:ascii="Times New Roman" w:eastAsia="Trebuchet MS" w:hAnsi="Times New Roman" w:cs="Times New Roman"/>
          <w:sz w:val="20"/>
          <w:szCs w:val="20"/>
        </w:rPr>
        <w:t>6</w:t>
      </w:r>
      <w:r w:rsidRPr="001D78DF">
        <w:rPr>
          <w:rFonts w:ascii="Times New Roman" w:eastAsia="Trebuchet MS" w:hAnsi="Times New Roman" w:cs="Times New Roman"/>
          <w:sz w:val="20"/>
          <w:szCs w:val="20"/>
        </w:rPr>
        <w:t xml:space="preserve"> de 22</w:t>
      </w:r>
      <w:r w:rsidR="00783F8B">
        <w:rPr>
          <w:rFonts w:ascii="Times New Roman" w:eastAsia="Trebuchet MS" w:hAnsi="Times New Roman" w:cs="Times New Roman"/>
          <w:sz w:val="20"/>
          <w:szCs w:val="20"/>
        </w:rPr>
        <w:t>7</w:t>
      </w:r>
      <w:r w:rsidRPr="001D78DF">
        <w:rPr>
          <w:rFonts w:ascii="Times New Roman" w:eastAsia="Trebuchet MS" w:hAnsi="Times New Roman" w:cs="Times New Roman"/>
          <w:sz w:val="20"/>
          <w:szCs w:val="20"/>
        </w:rPr>
        <w:t xml:space="preserve"> – 218 = </w:t>
      </w:r>
      <w:r w:rsidR="00783F8B">
        <w:rPr>
          <w:rFonts w:ascii="Times New Roman" w:eastAsia="Trebuchet MS" w:hAnsi="Times New Roman" w:cs="Times New Roman"/>
          <w:sz w:val="20"/>
          <w:szCs w:val="20"/>
        </w:rPr>
        <w:t>9</w:t>
      </w:r>
      <w:r w:rsidRPr="001D78DF">
        <w:rPr>
          <w:rFonts w:ascii="Times New Roman" w:eastAsia="Trebuchet MS" w:hAnsi="Times New Roman" w:cs="Times New Roman"/>
          <w:sz w:val="20"/>
          <w:szCs w:val="20"/>
        </w:rPr>
        <w:t xml:space="preserve"> jours</w:t>
      </w:r>
    </w:p>
    <w:p w14:paraId="47A023F2" w14:textId="77777777" w:rsidR="00A370D5" w:rsidRDefault="00A370D5" w:rsidP="001D78DF">
      <w:pPr>
        <w:spacing w:after="0"/>
        <w:jc w:val="both"/>
        <w:rPr>
          <w:rFonts w:ascii="Times New Roman" w:eastAsia="Trebuchet MS" w:hAnsi="Times New Roman" w:cs="Times New Roman"/>
          <w:sz w:val="20"/>
          <w:szCs w:val="20"/>
        </w:rPr>
      </w:pPr>
    </w:p>
    <w:p w14:paraId="3CA0328C" w14:textId="3F0BED6C" w:rsidR="001D78DF" w:rsidRPr="001D78DF" w:rsidRDefault="001D78DF" w:rsidP="001D78DF">
      <w:pPr>
        <w:spacing w:after="0"/>
        <w:jc w:val="both"/>
        <w:rPr>
          <w:rFonts w:ascii="Times New Roman" w:eastAsia="Trebuchet MS" w:hAnsi="Times New Roman" w:cs="Times New Roman"/>
          <w:sz w:val="20"/>
          <w:szCs w:val="20"/>
        </w:rPr>
      </w:pPr>
      <w:r w:rsidRPr="001D78DF">
        <w:rPr>
          <w:rFonts w:ascii="Times New Roman" w:eastAsia="Trebuchet MS" w:hAnsi="Times New Roman" w:cs="Times New Roman"/>
          <w:sz w:val="20"/>
          <w:szCs w:val="20"/>
        </w:rPr>
        <w:t>Les jours de repos sont acquis dès le début de la période de référence et feront l’objet d’une régularisation en cas de départ en cours d’année ou de longue absence non assimilée à du temps de travail pour le décompte du temps de travail.</w:t>
      </w:r>
    </w:p>
    <w:p w14:paraId="7D45C63B" w14:textId="77777777" w:rsidR="00A1595F" w:rsidRPr="00445059" w:rsidRDefault="00A1595F" w:rsidP="00A1595F">
      <w:pPr>
        <w:spacing w:after="0"/>
        <w:jc w:val="both"/>
        <w:rPr>
          <w:rFonts w:ascii="Times New Roman" w:eastAsia="Trebuchet MS" w:hAnsi="Times New Roman" w:cs="Times New Roman"/>
          <w:sz w:val="20"/>
          <w:szCs w:val="20"/>
          <w:u w:val="single"/>
        </w:rPr>
      </w:pPr>
    </w:p>
    <w:p w14:paraId="4A78DE94" w14:textId="42410E22" w:rsidR="00A1595F" w:rsidRPr="00445059" w:rsidRDefault="00A1595F" w:rsidP="00A1595F">
      <w:pPr>
        <w:pStyle w:val="CAPEB-Couponrouge"/>
        <w:numPr>
          <w:ilvl w:val="0"/>
          <w:numId w:val="15"/>
        </w:numPr>
        <w:spacing w:after="0"/>
        <w:jc w:val="both"/>
        <w:rPr>
          <w:rFonts w:ascii="Times New Roman" w:eastAsia="Trebuchet MS" w:hAnsi="Times New Roman" w:cs="Times New Roman"/>
          <w:b/>
          <w:bCs/>
          <w:i w:val="0"/>
          <w:iCs w:val="0"/>
          <w:color w:val="auto"/>
          <w:sz w:val="20"/>
          <w:szCs w:val="20"/>
          <w:u w:val="single"/>
        </w:rPr>
      </w:pPr>
      <w:r w:rsidRPr="00445059">
        <w:rPr>
          <w:rFonts w:ascii="Times New Roman" w:eastAsia="Trebuchet MS" w:hAnsi="Times New Roman" w:cs="Times New Roman"/>
          <w:b/>
          <w:bCs/>
          <w:i w:val="0"/>
          <w:iCs w:val="0"/>
          <w:color w:val="auto"/>
          <w:sz w:val="20"/>
          <w:szCs w:val="20"/>
          <w:u w:val="single"/>
        </w:rPr>
        <w:t>Suivi des jours travaillés et des jours de repos</w:t>
      </w:r>
    </w:p>
    <w:p w14:paraId="19FFA7EA"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Le salarié établira, sous le contrôle de sa hiérarchie, un document déclaratif faisant apparaître le nombre et la date des journées ou demi-journées travaillées ainsi que la qualification des journées ou demi-journées de repos prises.</w:t>
      </w:r>
    </w:p>
    <w:p w14:paraId="7FD96ECE" w14:textId="77777777" w:rsidR="00A1595F" w:rsidRPr="00445059" w:rsidRDefault="00A1595F" w:rsidP="00A1595F">
      <w:pPr>
        <w:spacing w:after="0"/>
        <w:jc w:val="both"/>
        <w:rPr>
          <w:rFonts w:ascii="Times New Roman" w:eastAsia="Trebuchet MS" w:hAnsi="Times New Roman" w:cs="Times New Roman"/>
          <w:sz w:val="20"/>
          <w:szCs w:val="20"/>
        </w:rPr>
      </w:pPr>
    </w:p>
    <w:p w14:paraId="537CDAE2"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lastRenderedPageBreak/>
        <w:t>A la fin de chaque mois, le salarié éditera ce document de décompte et le signera avant de le transmettre à sa hiérarchie pour validation.</w:t>
      </w:r>
    </w:p>
    <w:p w14:paraId="77E5E84A" w14:textId="77777777" w:rsidR="00A1595F" w:rsidRPr="00445059" w:rsidRDefault="00A1595F" w:rsidP="00A1595F">
      <w:pPr>
        <w:spacing w:after="0"/>
        <w:jc w:val="both"/>
        <w:rPr>
          <w:rFonts w:ascii="Times New Roman" w:eastAsia="Trebuchet MS" w:hAnsi="Times New Roman" w:cs="Times New Roman"/>
          <w:sz w:val="20"/>
          <w:szCs w:val="20"/>
        </w:rPr>
      </w:pPr>
    </w:p>
    <w:p w14:paraId="4A0D5711"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La transmission de ce document sera l’occasion pour la hiérarchie de mesurer la charge de travail sur le mois et de prendre, le cas échéant, les mesures qui s’imposeraient, notamment en imposant au salarié de prendre un ou plusieurs jours de repos au titre du présent forfait.</w:t>
      </w:r>
    </w:p>
    <w:p w14:paraId="7CD20E80" w14:textId="77777777" w:rsidR="00A1595F" w:rsidRPr="00445059" w:rsidRDefault="00A1595F" w:rsidP="00A1595F">
      <w:pPr>
        <w:spacing w:after="0"/>
        <w:jc w:val="both"/>
        <w:rPr>
          <w:rFonts w:ascii="Times New Roman" w:eastAsia="Trebuchet MS" w:hAnsi="Times New Roman" w:cs="Times New Roman"/>
          <w:sz w:val="20"/>
          <w:szCs w:val="20"/>
        </w:rPr>
      </w:pPr>
    </w:p>
    <w:p w14:paraId="218330D9"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Ces jours de repos seront pris à l’initiative du salarié et en accord avec la hiérarchie, selon les nécessités du service et comme précisé ci-après.</w:t>
      </w:r>
    </w:p>
    <w:p w14:paraId="18A174F8" w14:textId="77777777" w:rsidR="00E60142" w:rsidRPr="00445059" w:rsidRDefault="00E60142" w:rsidP="00A1595F">
      <w:pPr>
        <w:spacing w:after="0"/>
        <w:jc w:val="both"/>
        <w:rPr>
          <w:rFonts w:ascii="Times New Roman" w:eastAsia="Trebuchet MS" w:hAnsi="Times New Roman" w:cs="Times New Roman"/>
          <w:sz w:val="20"/>
          <w:szCs w:val="20"/>
        </w:rPr>
      </w:pPr>
    </w:p>
    <w:p w14:paraId="2F0C84EB" w14:textId="4E3E3746" w:rsidR="00A1595F" w:rsidRPr="00445059" w:rsidRDefault="00A1595F" w:rsidP="00A1595F">
      <w:pPr>
        <w:pStyle w:val="CAPEB-Couponrouge"/>
        <w:numPr>
          <w:ilvl w:val="0"/>
          <w:numId w:val="15"/>
        </w:numPr>
        <w:spacing w:after="0"/>
        <w:jc w:val="both"/>
        <w:rPr>
          <w:rFonts w:ascii="Times New Roman" w:eastAsia="Trebuchet MS" w:hAnsi="Times New Roman" w:cs="Times New Roman"/>
          <w:b/>
          <w:bCs/>
          <w:i w:val="0"/>
          <w:iCs w:val="0"/>
          <w:color w:val="auto"/>
          <w:sz w:val="20"/>
          <w:szCs w:val="20"/>
          <w:u w:val="single"/>
        </w:rPr>
      </w:pPr>
      <w:r w:rsidRPr="00445059">
        <w:rPr>
          <w:rFonts w:ascii="Times New Roman" w:eastAsia="Trebuchet MS" w:hAnsi="Times New Roman" w:cs="Times New Roman"/>
          <w:b/>
          <w:bCs/>
          <w:i w:val="0"/>
          <w:iCs w:val="0"/>
          <w:color w:val="auto"/>
          <w:sz w:val="20"/>
          <w:szCs w:val="20"/>
          <w:u w:val="single"/>
        </w:rPr>
        <w:t>Modalités de prise des jours de repos</w:t>
      </w:r>
    </w:p>
    <w:p w14:paraId="0E54012B"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Les jours de repos peuvent être pris en journée ou en demi-journée.</w:t>
      </w:r>
    </w:p>
    <w:p w14:paraId="47BD8146" w14:textId="77777777" w:rsidR="00A1595F" w:rsidRPr="00445059" w:rsidRDefault="00A1595F" w:rsidP="00A1595F">
      <w:pPr>
        <w:spacing w:after="0"/>
        <w:jc w:val="both"/>
        <w:rPr>
          <w:rFonts w:ascii="Times New Roman" w:eastAsia="Trebuchet MS" w:hAnsi="Times New Roman" w:cs="Times New Roman"/>
          <w:sz w:val="20"/>
          <w:szCs w:val="20"/>
        </w:rPr>
      </w:pPr>
    </w:p>
    <w:p w14:paraId="4C152C2D" w14:textId="5E2564A0"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La direction pourra imposer la prise de certains jours de repos, dans la limite de la moitié des jours disponibles, en particulier à l’occasion des ponts ou des périodes de fermeture de l’</w:t>
      </w:r>
      <w:r w:rsidR="00C420B5" w:rsidRPr="00445059">
        <w:rPr>
          <w:rFonts w:ascii="Times New Roman" w:eastAsia="Trebuchet MS" w:hAnsi="Times New Roman" w:cs="Times New Roman"/>
          <w:sz w:val="20"/>
          <w:szCs w:val="20"/>
        </w:rPr>
        <w:t>Association</w:t>
      </w:r>
      <w:r w:rsidRPr="00445059">
        <w:rPr>
          <w:rFonts w:ascii="Times New Roman" w:eastAsia="Trebuchet MS" w:hAnsi="Times New Roman" w:cs="Times New Roman"/>
          <w:sz w:val="20"/>
          <w:szCs w:val="20"/>
        </w:rPr>
        <w:t xml:space="preserve">. </w:t>
      </w:r>
    </w:p>
    <w:p w14:paraId="634C9AB4" w14:textId="77777777" w:rsidR="00A1595F" w:rsidRPr="00445059" w:rsidRDefault="00A1595F" w:rsidP="00A1595F">
      <w:pPr>
        <w:spacing w:after="0"/>
        <w:jc w:val="both"/>
        <w:rPr>
          <w:rFonts w:ascii="Times New Roman" w:eastAsia="Trebuchet MS" w:hAnsi="Times New Roman" w:cs="Times New Roman"/>
          <w:sz w:val="20"/>
          <w:szCs w:val="20"/>
        </w:rPr>
      </w:pPr>
    </w:p>
    <w:p w14:paraId="0CD7DBDD" w14:textId="10C76571"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Elle communiquera les dates retenues, si possible, pour l’année suivante à chaque fin d’année, et en tout état de cause au moins 1 mois à l’avance</w:t>
      </w:r>
      <w:r w:rsidR="00FC5ED2" w:rsidRPr="00445059">
        <w:rPr>
          <w:rFonts w:ascii="Times New Roman" w:eastAsia="Trebuchet MS" w:hAnsi="Times New Roman" w:cs="Times New Roman"/>
          <w:sz w:val="20"/>
          <w:szCs w:val="20"/>
        </w:rPr>
        <w:t>.</w:t>
      </w:r>
    </w:p>
    <w:p w14:paraId="501A530C" w14:textId="77777777" w:rsidR="00A1595F" w:rsidRPr="00445059" w:rsidRDefault="00A1595F" w:rsidP="00A1595F">
      <w:pPr>
        <w:spacing w:after="0"/>
        <w:jc w:val="both"/>
        <w:rPr>
          <w:rFonts w:ascii="Times New Roman" w:eastAsia="Trebuchet MS" w:hAnsi="Times New Roman" w:cs="Times New Roman"/>
          <w:color w:val="365F91" w:themeColor="accent1" w:themeShade="BF"/>
          <w:sz w:val="20"/>
          <w:szCs w:val="20"/>
        </w:rPr>
      </w:pPr>
    </w:p>
    <w:p w14:paraId="1CF0E22E"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Les jours de repos devront impérativement être soldés avant le 31 décembre de chaque année, aucun report d’une année sur l’autre ne pouvant être réalisé. En conséquence, si le 1</w:t>
      </w:r>
      <w:r w:rsidRPr="00445059">
        <w:rPr>
          <w:rFonts w:ascii="Times New Roman" w:eastAsia="Trebuchet MS" w:hAnsi="Times New Roman" w:cs="Times New Roman"/>
          <w:sz w:val="20"/>
          <w:szCs w:val="20"/>
          <w:vertAlign w:val="superscript"/>
        </w:rPr>
        <w:t>er</w:t>
      </w:r>
      <w:r w:rsidRPr="00445059">
        <w:rPr>
          <w:rFonts w:ascii="Times New Roman" w:eastAsia="Trebuchet MS" w:hAnsi="Times New Roman" w:cs="Times New Roman"/>
          <w:sz w:val="20"/>
          <w:szCs w:val="20"/>
        </w:rPr>
        <w:t xml:space="preserve"> novembre de l’année en cours, un salarié n’a pas apuré ses droits à la prise de jours de repos, l’employeur pourra, à sa discrétion, lui imposer la prise de la totalité des jours restants au cours de la période de référence.</w:t>
      </w:r>
    </w:p>
    <w:p w14:paraId="6021CAFC" w14:textId="77777777" w:rsidR="00A1595F" w:rsidRPr="00445059" w:rsidRDefault="00A1595F" w:rsidP="00A1595F">
      <w:pPr>
        <w:spacing w:after="0"/>
        <w:jc w:val="both"/>
        <w:rPr>
          <w:rFonts w:ascii="Times New Roman" w:eastAsia="Trebuchet MS" w:hAnsi="Times New Roman" w:cs="Times New Roman"/>
          <w:sz w:val="20"/>
          <w:szCs w:val="20"/>
        </w:rPr>
      </w:pPr>
    </w:p>
    <w:p w14:paraId="0B75224E"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 xml:space="preserve">Les jours de repos acquis qui n’auraient, pour des raisons exceptionnelles, pas pu être pris par le salarié pourront, le cas échéant, être soldés dans un délai maximum de 3 mois à l’issue de la période de référence échue, avec l’accord exprès de sa hiérarchie. </w:t>
      </w:r>
    </w:p>
    <w:p w14:paraId="27B1CE5F" w14:textId="77777777" w:rsidR="00A1595F" w:rsidRPr="00445059" w:rsidRDefault="00A1595F" w:rsidP="00A1595F">
      <w:pPr>
        <w:spacing w:after="0"/>
        <w:jc w:val="both"/>
        <w:rPr>
          <w:rFonts w:ascii="Times New Roman" w:eastAsia="Trebuchet MS" w:hAnsi="Times New Roman" w:cs="Times New Roman"/>
          <w:sz w:val="20"/>
          <w:szCs w:val="20"/>
        </w:rPr>
      </w:pPr>
    </w:p>
    <w:p w14:paraId="6B46E9A7"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Les parties s’accordent pour favoriser, par principe, dans l’intérêt du droit à la santé et au repos, une prise régulière des jours de repos.</w:t>
      </w:r>
    </w:p>
    <w:p w14:paraId="1A7E8F07" w14:textId="77777777" w:rsidR="00A1595F" w:rsidRPr="00445059" w:rsidRDefault="00A1595F" w:rsidP="00A1595F">
      <w:pPr>
        <w:spacing w:after="0"/>
        <w:jc w:val="both"/>
        <w:rPr>
          <w:rFonts w:ascii="Times New Roman" w:eastAsia="Trebuchet MS" w:hAnsi="Times New Roman" w:cs="Times New Roman"/>
          <w:sz w:val="20"/>
          <w:szCs w:val="20"/>
        </w:rPr>
      </w:pPr>
    </w:p>
    <w:p w14:paraId="66AEA1CC" w14:textId="5A478D46" w:rsidR="00A1595F" w:rsidRPr="00445059" w:rsidRDefault="00071550" w:rsidP="00A1595F">
      <w:pPr>
        <w:pStyle w:val="CAPEB-Couponrouge"/>
        <w:numPr>
          <w:ilvl w:val="0"/>
          <w:numId w:val="15"/>
        </w:numPr>
        <w:spacing w:after="0"/>
        <w:jc w:val="both"/>
        <w:rPr>
          <w:rFonts w:ascii="Times New Roman" w:eastAsia="Trebuchet MS" w:hAnsi="Times New Roman" w:cs="Times New Roman"/>
          <w:b/>
          <w:bCs/>
          <w:i w:val="0"/>
          <w:iCs w:val="0"/>
          <w:color w:val="auto"/>
          <w:sz w:val="20"/>
          <w:szCs w:val="20"/>
          <w:u w:val="single"/>
        </w:rPr>
      </w:pPr>
      <w:r>
        <w:rPr>
          <w:rFonts w:ascii="Times New Roman" w:eastAsia="Trebuchet MS" w:hAnsi="Times New Roman" w:cs="Times New Roman"/>
          <w:b/>
          <w:bCs/>
          <w:i w:val="0"/>
          <w:iCs w:val="0"/>
          <w:color w:val="auto"/>
          <w:sz w:val="20"/>
          <w:szCs w:val="20"/>
          <w:u w:val="single"/>
        </w:rPr>
        <w:t xml:space="preserve">Faculté de renonciation des jours de repos </w:t>
      </w:r>
    </w:p>
    <w:p w14:paraId="548204AC"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Les salariés couverts par une convention de forfait annuel en jours pourront, s’ils le souhaitent et en accord avec leur hiérarchie, renoncer à des journées de repos. En contrepartie de cette renonciation, le salarié percevra une majoration de salaire de 10% applicable à la rémunération de son temps de travail supplémentaire.</w:t>
      </w:r>
    </w:p>
    <w:p w14:paraId="1AFA141A" w14:textId="77777777" w:rsidR="00A1595F" w:rsidRPr="00445059" w:rsidRDefault="00A1595F" w:rsidP="00A1595F">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 xml:space="preserve">Le rachat de jours de repos fera l’objet de la signature d’un avenant entre le salarié et la direction et sera valable pour la seule année en cours. </w:t>
      </w:r>
    </w:p>
    <w:p w14:paraId="06E1E637" w14:textId="77777777" w:rsidR="00A1595F" w:rsidRPr="00445059" w:rsidRDefault="00A1595F" w:rsidP="00A1595F">
      <w:pPr>
        <w:spacing w:after="0"/>
        <w:jc w:val="both"/>
        <w:rPr>
          <w:rFonts w:ascii="Times New Roman" w:eastAsia="Trebuchet MS" w:hAnsi="Times New Roman" w:cs="Times New Roman"/>
          <w:sz w:val="20"/>
          <w:szCs w:val="20"/>
        </w:rPr>
      </w:pPr>
    </w:p>
    <w:p w14:paraId="5774889D" w14:textId="36DDCBF3" w:rsidR="00A1595F" w:rsidRDefault="00A1595F" w:rsidP="008D3422">
      <w:pPr>
        <w:spacing w:after="0"/>
        <w:jc w:val="both"/>
        <w:rPr>
          <w:rFonts w:ascii="Times New Roman" w:eastAsia="Trebuchet MS" w:hAnsi="Times New Roman" w:cs="Times New Roman"/>
          <w:sz w:val="20"/>
          <w:szCs w:val="20"/>
        </w:rPr>
      </w:pPr>
      <w:r w:rsidRPr="00445059">
        <w:rPr>
          <w:rFonts w:ascii="Times New Roman" w:eastAsia="Trebuchet MS" w:hAnsi="Times New Roman" w:cs="Times New Roman"/>
          <w:sz w:val="20"/>
          <w:szCs w:val="20"/>
        </w:rPr>
        <w:t>Lorsque le salarié renonce à une partie de ses jours de repos, le nombre maximal de jours travaillés dans l'année est fixé à 235 jours.</w:t>
      </w:r>
    </w:p>
    <w:p w14:paraId="111A4BEA" w14:textId="77777777" w:rsidR="00DC620A" w:rsidRDefault="00DC620A" w:rsidP="008D3422">
      <w:pPr>
        <w:spacing w:after="0"/>
        <w:jc w:val="both"/>
        <w:rPr>
          <w:rFonts w:ascii="Times New Roman" w:eastAsia="Trebuchet MS" w:hAnsi="Times New Roman" w:cs="Times New Roman"/>
          <w:sz w:val="20"/>
          <w:szCs w:val="20"/>
        </w:rPr>
      </w:pPr>
    </w:p>
    <w:p w14:paraId="5ECEFB21" w14:textId="24E0EF43" w:rsidR="00DC620A" w:rsidRDefault="00DC620A" w:rsidP="008D3422">
      <w:pPr>
        <w:spacing w:after="0"/>
        <w:jc w:val="both"/>
        <w:rPr>
          <w:rFonts w:ascii="Times New Roman" w:eastAsia="Trebuchet MS" w:hAnsi="Times New Roman" w:cs="Times New Roman"/>
          <w:sz w:val="20"/>
          <w:szCs w:val="20"/>
        </w:rPr>
      </w:pPr>
      <w:r w:rsidRPr="00DC620A">
        <w:rPr>
          <w:rFonts w:ascii="Times New Roman" w:eastAsia="Trebuchet MS" w:hAnsi="Times New Roman" w:cs="Times New Roman"/>
          <w:sz w:val="20"/>
          <w:szCs w:val="20"/>
        </w:rPr>
        <w:t>L’employeur pourra refuser cette renonciation sans avoir à se justifier.</w:t>
      </w:r>
    </w:p>
    <w:p w14:paraId="279C1F8D" w14:textId="77777777" w:rsidR="00092C0A" w:rsidRDefault="00092C0A" w:rsidP="008D3422">
      <w:pPr>
        <w:spacing w:after="0"/>
        <w:jc w:val="both"/>
        <w:rPr>
          <w:rFonts w:ascii="Times New Roman" w:eastAsia="Trebuchet MS" w:hAnsi="Times New Roman" w:cs="Times New Roman"/>
          <w:sz w:val="20"/>
          <w:szCs w:val="20"/>
        </w:rPr>
      </w:pPr>
    </w:p>
    <w:p w14:paraId="7ED12316" w14:textId="547236F4" w:rsidR="00092C0A" w:rsidRPr="00445059" w:rsidRDefault="00092C0A" w:rsidP="00092C0A">
      <w:pPr>
        <w:pStyle w:val="Textecourant"/>
        <w:spacing w:before="160" w:after="160" w:line="259" w:lineRule="auto"/>
        <w:rPr>
          <w:rFonts w:ascii="Times New Roman" w:hAnsi="Times New Roman" w:cs="Times New Roman"/>
          <w:b/>
          <w:i/>
          <w:iCs/>
          <w:color w:val="auto"/>
          <w:sz w:val="20"/>
          <w:szCs w:val="20"/>
          <w:u w:val="single"/>
        </w:rPr>
      </w:pPr>
      <w:r w:rsidRPr="00445059">
        <w:rPr>
          <w:rStyle w:val="Accentuationintense"/>
          <w:rFonts w:ascii="Times New Roman" w:hAnsi="Times New Roman"/>
          <w:b/>
          <w:color w:val="auto"/>
          <w:sz w:val="20"/>
          <w:szCs w:val="20"/>
          <w:u w:val="single"/>
        </w:rPr>
        <w:t xml:space="preserve">Article </w:t>
      </w:r>
      <w:r>
        <w:rPr>
          <w:rStyle w:val="Accentuationintense"/>
          <w:rFonts w:ascii="Times New Roman" w:hAnsi="Times New Roman"/>
          <w:b/>
          <w:color w:val="auto"/>
          <w:sz w:val="20"/>
          <w:szCs w:val="20"/>
          <w:u w:val="single"/>
        </w:rPr>
        <w:t>6</w:t>
      </w:r>
      <w:r w:rsidRPr="00445059">
        <w:rPr>
          <w:rStyle w:val="Accentuationintense"/>
          <w:rFonts w:ascii="Times New Roman" w:hAnsi="Times New Roman"/>
          <w:b/>
          <w:color w:val="auto"/>
          <w:sz w:val="20"/>
          <w:szCs w:val="20"/>
          <w:u w:val="single"/>
        </w:rPr>
        <w:t xml:space="preserve">. </w:t>
      </w:r>
      <w:r w:rsidR="00735E3A">
        <w:rPr>
          <w:rStyle w:val="Accentuationintense"/>
          <w:rFonts w:ascii="Times New Roman" w:hAnsi="Times New Roman"/>
          <w:b/>
          <w:color w:val="auto"/>
          <w:sz w:val="20"/>
          <w:szCs w:val="20"/>
          <w:u w:val="single"/>
        </w:rPr>
        <w:t>Rémunér</w:t>
      </w:r>
      <w:r w:rsidR="008F299E">
        <w:rPr>
          <w:rStyle w:val="Accentuationintense"/>
          <w:rFonts w:ascii="Times New Roman" w:hAnsi="Times New Roman"/>
          <w:b/>
          <w:color w:val="auto"/>
          <w:sz w:val="20"/>
          <w:szCs w:val="20"/>
          <w:u w:val="single"/>
        </w:rPr>
        <w:t>a</w:t>
      </w:r>
      <w:r w:rsidR="00735E3A">
        <w:rPr>
          <w:rStyle w:val="Accentuationintense"/>
          <w:rFonts w:ascii="Times New Roman" w:hAnsi="Times New Roman"/>
          <w:b/>
          <w:color w:val="auto"/>
          <w:sz w:val="20"/>
          <w:szCs w:val="20"/>
          <w:u w:val="single"/>
        </w:rPr>
        <w:t>tion</w:t>
      </w:r>
      <w:r w:rsidRPr="00445059">
        <w:rPr>
          <w:rStyle w:val="Accentuationintense"/>
          <w:rFonts w:ascii="Times New Roman" w:hAnsi="Times New Roman"/>
          <w:b/>
          <w:color w:val="auto"/>
          <w:sz w:val="20"/>
          <w:szCs w:val="20"/>
          <w:u w:val="single"/>
        </w:rPr>
        <w:t xml:space="preserve"> </w:t>
      </w:r>
    </w:p>
    <w:p w14:paraId="0CA3834B" w14:textId="77777777" w:rsidR="008F299E" w:rsidRPr="008F299E" w:rsidRDefault="008F299E" w:rsidP="008F299E">
      <w:pPr>
        <w:spacing w:after="0"/>
        <w:jc w:val="both"/>
        <w:rPr>
          <w:rFonts w:ascii="Times New Roman" w:eastAsia="Trebuchet MS" w:hAnsi="Times New Roman" w:cs="Times New Roman"/>
          <w:sz w:val="20"/>
          <w:szCs w:val="20"/>
        </w:rPr>
      </w:pPr>
      <w:r w:rsidRPr="008F299E">
        <w:rPr>
          <w:rFonts w:ascii="Times New Roman" w:eastAsia="Trebuchet MS" w:hAnsi="Times New Roman" w:cs="Times New Roman"/>
          <w:sz w:val="20"/>
          <w:szCs w:val="20"/>
        </w:rPr>
        <w:t xml:space="preserve">Chaque Salarié dont la durée du travail est organisée sous forme d’un forfait annuel en jours bénéficiera d’une rémunération ne pouvant être inférieure au minimum conventionnel correspondant à son niveau. </w:t>
      </w:r>
    </w:p>
    <w:p w14:paraId="77F086D2" w14:textId="77777777" w:rsidR="008F299E" w:rsidRPr="008F299E" w:rsidRDefault="008F299E" w:rsidP="008F299E">
      <w:pPr>
        <w:spacing w:after="0"/>
        <w:jc w:val="both"/>
        <w:rPr>
          <w:rFonts w:ascii="Times New Roman" w:eastAsia="Trebuchet MS" w:hAnsi="Times New Roman" w:cs="Times New Roman"/>
          <w:sz w:val="20"/>
          <w:szCs w:val="20"/>
        </w:rPr>
      </w:pPr>
      <w:r w:rsidRPr="008F299E">
        <w:rPr>
          <w:rFonts w:ascii="Times New Roman" w:eastAsia="Trebuchet MS" w:hAnsi="Times New Roman" w:cs="Times New Roman"/>
          <w:sz w:val="20"/>
          <w:szCs w:val="20"/>
        </w:rPr>
        <w:t>Il s’agit d’une rémunération forfaitaire mensuelle indépendante du nombre d’heures de travail effectif réellement accomplies durant le mois concerné, et incluant l’ensemble des majorations légales et conventionnelles.</w:t>
      </w:r>
    </w:p>
    <w:p w14:paraId="6171176E" w14:textId="77777777" w:rsidR="008F299E" w:rsidRPr="008F299E" w:rsidRDefault="008F299E" w:rsidP="008F299E">
      <w:pPr>
        <w:spacing w:after="0"/>
        <w:jc w:val="both"/>
        <w:rPr>
          <w:rFonts w:ascii="Times New Roman" w:eastAsia="Trebuchet MS" w:hAnsi="Times New Roman" w:cs="Times New Roman"/>
          <w:sz w:val="20"/>
          <w:szCs w:val="20"/>
        </w:rPr>
      </w:pPr>
      <w:r w:rsidRPr="008F299E">
        <w:rPr>
          <w:rFonts w:ascii="Times New Roman" w:eastAsia="Trebuchet MS" w:hAnsi="Times New Roman" w:cs="Times New Roman"/>
          <w:sz w:val="20"/>
          <w:szCs w:val="20"/>
        </w:rPr>
        <w:t>Le bulletin de paie doit faire apparaître que la rémunération est calculée selon un nombre annuel de jours de travail et indiquer ce nombre. Il mentionnera donc, sur une ligne, la mention relative au « forfait annuel en jours travaillés 218 jours ».</w:t>
      </w:r>
    </w:p>
    <w:p w14:paraId="4A9CBB97" w14:textId="3160FE71" w:rsidR="008F299E" w:rsidRPr="0028477E" w:rsidRDefault="008F299E" w:rsidP="0028477E">
      <w:pPr>
        <w:pStyle w:val="Paragraphedeliste"/>
        <w:numPr>
          <w:ilvl w:val="0"/>
          <w:numId w:val="17"/>
        </w:numPr>
        <w:spacing w:after="0"/>
        <w:jc w:val="both"/>
        <w:rPr>
          <w:rFonts w:ascii="Times New Roman" w:eastAsia="Trebuchet MS" w:hAnsi="Times New Roman" w:cs="Times New Roman"/>
          <w:sz w:val="20"/>
          <w:szCs w:val="20"/>
        </w:rPr>
      </w:pPr>
      <w:r w:rsidRPr="0028477E">
        <w:rPr>
          <w:rFonts w:ascii="Times New Roman" w:eastAsia="Trebuchet MS" w:hAnsi="Times New Roman" w:cs="Times New Roman"/>
          <w:sz w:val="20"/>
          <w:szCs w:val="20"/>
          <w:u w:val="single"/>
        </w:rPr>
        <w:lastRenderedPageBreak/>
        <w:t>Arrivée ou départ au cours de période</w:t>
      </w:r>
      <w:r w:rsidRPr="0028477E">
        <w:rPr>
          <w:rFonts w:ascii="Times New Roman" w:eastAsia="Trebuchet MS" w:hAnsi="Times New Roman" w:cs="Times New Roman"/>
          <w:sz w:val="20"/>
          <w:szCs w:val="20"/>
        </w:rPr>
        <w:t> :</w:t>
      </w:r>
    </w:p>
    <w:p w14:paraId="79D56785" w14:textId="77777777" w:rsidR="008F299E" w:rsidRDefault="008F299E" w:rsidP="008F299E">
      <w:pPr>
        <w:spacing w:after="0"/>
        <w:jc w:val="both"/>
        <w:rPr>
          <w:rFonts w:ascii="Times New Roman" w:eastAsia="Trebuchet MS" w:hAnsi="Times New Roman" w:cs="Times New Roman"/>
          <w:sz w:val="20"/>
          <w:szCs w:val="20"/>
        </w:rPr>
      </w:pPr>
      <w:r w:rsidRPr="008F299E">
        <w:rPr>
          <w:rFonts w:ascii="Times New Roman" w:eastAsia="Trebuchet MS" w:hAnsi="Times New Roman" w:cs="Times New Roman"/>
          <w:sz w:val="20"/>
          <w:szCs w:val="20"/>
        </w:rPr>
        <w:t>La rémunération du Salarié concerné par le forfait annuel en jours sera proratisée en fonction du nombre de jours ou mois travaillés sur la période de référence.</w:t>
      </w:r>
    </w:p>
    <w:p w14:paraId="4B8A469D" w14:textId="77777777" w:rsidR="0028477E" w:rsidRPr="008F299E" w:rsidRDefault="0028477E" w:rsidP="008F299E">
      <w:pPr>
        <w:spacing w:after="0"/>
        <w:jc w:val="both"/>
        <w:rPr>
          <w:rFonts w:ascii="Times New Roman" w:eastAsia="Trebuchet MS" w:hAnsi="Times New Roman" w:cs="Times New Roman"/>
          <w:sz w:val="20"/>
          <w:szCs w:val="20"/>
        </w:rPr>
      </w:pPr>
    </w:p>
    <w:p w14:paraId="0AF14717" w14:textId="3CED14F0" w:rsidR="008F299E" w:rsidRPr="0028477E" w:rsidRDefault="008F299E" w:rsidP="0028477E">
      <w:pPr>
        <w:pStyle w:val="Paragraphedeliste"/>
        <w:numPr>
          <w:ilvl w:val="0"/>
          <w:numId w:val="17"/>
        </w:numPr>
        <w:spacing w:after="0"/>
        <w:jc w:val="both"/>
        <w:rPr>
          <w:rFonts w:ascii="Times New Roman" w:eastAsia="Trebuchet MS" w:hAnsi="Times New Roman" w:cs="Times New Roman"/>
          <w:sz w:val="20"/>
          <w:szCs w:val="20"/>
        </w:rPr>
      </w:pPr>
      <w:r w:rsidRPr="0028477E">
        <w:rPr>
          <w:rFonts w:ascii="Times New Roman" w:eastAsia="Trebuchet MS" w:hAnsi="Times New Roman" w:cs="Times New Roman"/>
          <w:sz w:val="20"/>
          <w:szCs w:val="20"/>
          <w:u w:val="single"/>
        </w:rPr>
        <w:t>Départ en cours d’année</w:t>
      </w:r>
      <w:r w:rsidRPr="0028477E">
        <w:rPr>
          <w:rFonts w:ascii="Times New Roman" w:eastAsia="Trebuchet MS" w:hAnsi="Times New Roman" w:cs="Times New Roman"/>
          <w:sz w:val="20"/>
          <w:szCs w:val="20"/>
        </w:rPr>
        <w:t> :</w:t>
      </w:r>
    </w:p>
    <w:p w14:paraId="6540F4E0" w14:textId="77777777" w:rsidR="008F299E" w:rsidRDefault="008F299E" w:rsidP="008F299E">
      <w:pPr>
        <w:spacing w:after="0"/>
        <w:jc w:val="both"/>
        <w:rPr>
          <w:rFonts w:ascii="Times New Roman" w:eastAsia="Trebuchet MS" w:hAnsi="Times New Roman" w:cs="Times New Roman"/>
          <w:sz w:val="20"/>
          <w:szCs w:val="20"/>
        </w:rPr>
      </w:pPr>
      <w:r w:rsidRPr="008F299E">
        <w:rPr>
          <w:rFonts w:ascii="Times New Roman" w:eastAsia="Trebuchet MS" w:hAnsi="Times New Roman" w:cs="Times New Roman"/>
          <w:sz w:val="20"/>
          <w:szCs w:val="20"/>
        </w:rPr>
        <w:t>Le reliquat du nombre de jour de repos acquis et non pris sera réglé dans le solde de tout compte.</w:t>
      </w:r>
    </w:p>
    <w:p w14:paraId="17F11976" w14:textId="77777777" w:rsidR="0028477E" w:rsidRPr="008F299E" w:rsidRDefault="0028477E" w:rsidP="008F299E">
      <w:pPr>
        <w:spacing w:after="0"/>
        <w:jc w:val="both"/>
        <w:rPr>
          <w:rFonts w:ascii="Times New Roman" w:eastAsia="Trebuchet MS" w:hAnsi="Times New Roman" w:cs="Times New Roman"/>
          <w:sz w:val="20"/>
          <w:szCs w:val="20"/>
        </w:rPr>
      </w:pPr>
    </w:p>
    <w:p w14:paraId="07FF2612" w14:textId="409C4CC3" w:rsidR="008F299E" w:rsidRPr="0028477E" w:rsidRDefault="008F299E" w:rsidP="0028477E">
      <w:pPr>
        <w:pStyle w:val="Paragraphedeliste"/>
        <w:numPr>
          <w:ilvl w:val="0"/>
          <w:numId w:val="17"/>
        </w:numPr>
        <w:spacing w:after="0"/>
        <w:jc w:val="both"/>
        <w:rPr>
          <w:rFonts w:ascii="Times New Roman" w:eastAsia="Trebuchet MS" w:hAnsi="Times New Roman" w:cs="Times New Roman"/>
          <w:sz w:val="20"/>
          <w:szCs w:val="20"/>
        </w:rPr>
      </w:pPr>
      <w:r w:rsidRPr="0028477E">
        <w:rPr>
          <w:rFonts w:ascii="Times New Roman" w:eastAsia="Trebuchet MS" w:hAnsi="Times New Roman" w:cs="Times New Roman"/>
          <w:sz w:val="20"/>
          <w:szCs w:val="20"/>
          <w:u w:val="single"/>
        </w:rPr>
        <w:t>Cas d’absences</w:t>
      </w:r>
      <w:r w:rsidRPr="0028477E">
        <w:rPr>
          <w:rFonts w:ascii="Times New Roman" w:eastAsia="Trebuchet MS" w:hAnsi="Times New Roman" w:cs="Times New Roman"/>
          <w:sz w:val="20"/>
          <w:szCs w:val="20"/>
        </w:rPr>
        <w:t xml:space="preserve"> : </w:t>
      </w:r>
    </w:p>
    <w:p w14:paraId="62643B35" w14:textId="77777777" w:rsidR="008F299E" w:rsidRPr="008F299E" w:rsidRDefault="008F299E" w:rsidP="008F299E">
      <w:pPr>
        <w:spacing w:after="0"/>
        <w:jc w:val="both"/>
        <w:rPr>
          <w:rFonts w:ascii="Times New Roman" w:eastAsia="Trebuchet MS" w:hAnsi="Times New Roman" w:cs="Times New Roman"/>
          <w:sz w:val="20"/>
          <w:szCs w:val="20"/>
        </w:rPr>
      </w:pPr>
      <w:r w:rsidRPr="008F299E">
        <w:rPr>
          <w:rFonts w:ascii="Times New Roman" w:eastAsia="Trebuchet MS" w:hAnsi="Times New Roman" w:cs="Times New Roman"/>
          <w:sz w:val="20"/>
          <w:szCs w:val="20"/>
        </w:rPr>
        <w:t>Les périodes assimilées à du temps de travail effectif seront prises en compte au titre des jours travaillés.</w:t>
      </w:r>
    </w:p>
    <w:p w14:paraId="3A4042B6" w14:textId="77777777" w:rsidR="008F299E" w:rsidRPr="008F299E" w:rsidRDefault="008F299E" w:rsidP="008F299E">
      <w:pPr>
        <w:spacing w:after="0"/>
        <w:jc w:val="both"/>
        <w:rPr>
          <w:rFonts w:ascii="Times New Roman" w:eastAsia="Trebuchet MS" w:hAnsi="Times New Roman" w:cs="Times New Roman"/>
          <w:sz w:val="20"/>
          <w:szCs w:val="20"/>
        </w:rPr>
      </w:pPr>
      <w:r w:rsidRPr="008F299E">
        <w:rPr>
          <w:rFonts w:ascii="Times New Roman" w:eastAsia="Trebuchet MS" w:hAnsi="Times New Roman" w:cs="Times New Roman"/>
          <w:sz w:val="20"/>
          <w:szCs w:val="20"/>
        </w:rPr>
        <w:t>Les périodes d’absence non assimilées à du temps de travail effectif ne sont pas prises en compte au titre des jours travaillés et réduisent proportionnellement le nombre de jour de repos.</w:t>
      </w:r>
    </w:p>
    <w:p w14:paraId="03DF16EC" w14:textId="77777777" w:rsidR="0028477E" w:rsidRDefault="0028477E" w:rsidP="008F299E">
      <w:pPr>
        <w:spacing w:after="0"/>
        <w:jc w:val="both"/>
        <w:rPr>
          <w:rFonts w:ascii="Times New Roman" w:eastAsia="Trebuchet MS" w:hAnsi="Times New Roman" w:cs="Times New Roman"/>
          <w:sz w:val="20"/>
          <w:szCs w:val="20"/>
        </w:rPr>
      </w:pPr>
    </w:p>
    <w:p w14:paraId="4E4C0D84" w14:textId="59F76B60" w:rsidR="008F299E" w:rsidRPr="008F299E" w:rsidRDefault="008F299E" w:rsidP="008F299E">
      <w:pPr>
        <w:spacing w:after="0"/>
        <w:jc w:val="both"/>
        <w:rPr>
          <w:rFonts w:ascii="Times New Roman" w:eastAsia="Trebuchet MS" w:hAnsi="Times New Roman" w:cs="Times New Roman"/>
          <w:sz w:val="20"/>
          <w:szCs w:val="20"/>
        </w:rPr>
      </w:pPr>
      <w:r w:rsidRPr="008F299E">
        <w:rPr>
          <w:rFonts w:ascii="Times New Roman" w:eastAsia="Trebuchet MS" w:hAnsi="Times New Roman" w:cs="Times New Roman"/>
          <w:sz w:val="20"/>
          <w:szCs w:val="20"/>
        </w:rPr>
        <w:t>Pour déterminer la valeur d’un jour d’absence, le salaire journalier sera calculé sur la base du salaire brut mensuel divisé par 21,67 jours.</w:t>
      </w:r>
    </w:p>
    <w:p w14:paraId="7E578689" w14:textId="77777777" w:rsidR="00092C0A" w:rsidRPr="00445059" w:rsidRDefault="00092C0A" w:rsidP="008D3422">
      <w:pPr>
        <w:spacing w:after="0"/>
        <w:jc w:val="both"/>
        <w:rPr>
          <w:rFonts w:ascii="Times New Roman" w:eastAsia="Trebuchet MS" w:hAnsi="Times New Roman" w:cs="Times New Roman"/>
          <w:sz w:val="20"/>
          <w:szCs w:val="20"/>
        </w:rPr>
      </w:pPr>
    </w:p>
    <w:p w14:paraId="635C1CCC" w14:textId="0F383A2F" w:rsidR="00692E3B" w:rsidRPr="00692E3B" w:rsidRDefault="00692E3B" w:rsidP="00692E3B">
      <w:pPr>
        <w:pStyle w:val="Textecourant"/>
        <w:spacing w:before="160" w:after="160" w:line="259" w:lineRule="auto"/>
        <w:rPr>
          <w:rStyle w:val="Accentuationintense"/>
          <w:rFonts w:ascii="Times New Roman" w:hAnsi="Times New Roman"/>
          <w:b/>
          <w:bCs/>
          <w:color w:val="auto"/>
          <w:sz w:val="20"/>
          <w:szCs w:val="20"/>
          <w:u w:val="single"/>
        </w:rPr>
      </w:pPr>
      <w:r w:rsidRPr="00692E3B">
        <w:rPr>
          <w:rStyle w:val="Accentuationintense"/>
          <w:rFonts w:ascii="Times New Roman" w:hAnsi="Times New Roman"/>
          <w:b/>
          <w:bCs/>
          <w:color w:val="auto"/>
          <w:sz w:val="20"/>
          <w:szCs w:val="20"/>
          <w:u w:val="single"/>
        </w:rPr>
        <w:t>A</w:t>
      </w:r>
      <w:r>
        <w:rPr>
          <w:rStyle w:val="Accentuationintense"/>
          <w:rFonts w:ascii="Times New Roman" w:hAnsi="Times New Roman"/>
          <w:b/>
          <w:bCs/>
          <w:color w:val="auto"/>
          <w:sz w:val="20"/>
          <w:szCs w:val="20"/>
          <w:u w:val="single"/>
        </w:rPr>
        <w:t>rticle 7. Contrôle du décompte des jours travaillés et non travaillés</w:t>
      </w:r>
      <w:r w:rsidRPr="00692E3B">
        <w:rPr>
          <w:rStyle w:val="Accentuationintense"/>
          <w:rFonts w:ascii="Times New Roman" w:hAnsi="Times New Roman"/>
          <w:b/>
          <w:bCs/>
          <w:color w:val="auto"/>
          <w:sz w:val="20"/>
          <w:szCs w:val="20"/>
          <w:u w:val="single"/>
        </w:rPr>
        <w:t xml:space="preserve"> </w:t>
      </w:r>
    </w:p>
    <w:p w14:paraId="55A8EFAC" w14:textId="77777777" w:rsidR="00E22967" w:rsidRPr="00E22967" w:rsidRDefault="00E22967" w:rsidP="00E22967">
      <w:pPr>
        <w:jc w:val="both"/>
        <w:rPr>
          <w:rFonts w:ascii="Times New Roman" w:eastAsia="Trebuchet MS" w:hAnsi="Times New Roman" w:cs="Times New Roman"/>
          <w:sz w:val="20"/>
          <w:szCs w:val="20"/>
        </w:rPr>
      </w:pPr>
      <w:r w:rsidRPr="00E22967">
        <w:rPr>
          <w:rFonts w:ascii="Times New Roman" w:eastAsia="Trebuchet MS" w:hAnsi="Times New Roman" w:cs="Times New Roman"/>
          <w:sz w:val="20"/>
          <w:szCs w:val="20"/>
        </w:rPr>
        <w:t>Le forfait annuel en jours s’accompagne d’un décompte des journées travaillées et non travaillées au moyen d’un suivi objectif, fiable et contradictoire mis en place par l’employeur.</w:t>
      </w:r>
    </w:p>
    <w:p w14:paraId="4CFF7785" w14:textId="77777777" w:rsidR="00E22967" w:rsidRPr="00E22967" w:rsidRDefault="00E22967" w:rsidP="00E22967">
      <w:pPr>
        <w:jc w:val="both"/>
        <w:rPr>
          <w:rFonts w:ascii="Times New Roman" w:eastAsia="Trebuchet MS" w:hAnsi="Times New Roman" w:cs="Times New Roman"/>
          <w:sz w:val="20"/>
          <w:szCs w:val="20"/>
        </w:rPr>
      </w:pPr>
      <w:r w:rsidRPr="00E22967">
        <w:rPr>
          <w:rFonts w:ascii="Times New Roman" w:eastAsia="Trebuchet MS" w:hAnsi="Times New Roman" w:cs="Times New Roman"/>
          <w:sz w:val="20"/>
          <w:szCs w:val="20"/>
        </w:rPr>
        <w:t>L’employeur est tenu d’établir un document qui doit faire apparaître le nombre et la date des journées travaillées, ainsi que les dates des journées de repos prises et leur qualification.</w:t>
      </w:r>
    </w:p>
    <w:p w14:paraId="7F990194" w14:textId="77777777" w:rsidR="00E22967" w:rsidRPr="00E22967" w:rsidRDefault="00E22967" w:rsidP="00E22967">
      <w:pPr>
        <w:jc w:val="both"/>
        <w:rPr>
          <w:rFonts w:ascii="Times New Roman" w:eastAsia="Trebuchet MS" w:hAnsi="Times New Roman" w:cs="Times New Roman"/>
          <w:sz w:val="20"/>
          <w:szCs w:val="20"/>
        </w:rPr>
      </w:pPr>
      <w:r w:rsidRPr="00E22967">
        <w:rPr>
          <w:rFonts w:ascii="Times New Roman" w:eastAsia="Trebuchet MS" w:hAnsi="Times New Roman" w:cs="Times New Roman"/>
          <w:sz w:val="20"/>
          <w:szCs w:val="20"/>
        </w:rPr>
        <w:t xml:space="preserve">Le document de décompte est établi par la Société. Il sera remis, puis signé par le Salarié chaque fin de mois. </w:t>
      </w:r>
    </w:p>
    <w:p w14:paraId="2BDE89EC" w14:textId="77777777" w:rsidR="00E22967" w:rsidRPr="00E22967" w:rsidRDefault="00E22967" w:rsidP="00E22967">
      <w:pPr>
        <w:jc w:val="both"/>
        <w:rPr>
          <w:rFonts w:ascii="Times New Roman" w:eastAsia="Trebuchet MS" w:hAnsi="Times New Roman" w:cs="Times New Roman"/>
          <w:sz w:val="20"/>
          <w:szCs w:val="20"/>
        </w:rPr>
      </w:pPr>
      <w:r w:rsidRPr="00E22967">
        <w:rPr>
          <w:rFonts w:ascii="Times New Roman" w:eastAsia="Trebuchet MS" w:hAnsi="Times New Roman" w:cs="Times New Roman"/>
          <w:sz w:val="20"/>
          <w:szCs w:val="20"/>
        </w:rPr>
        <w:t>Ce document est validé par la Direction qui fait part au Salarié de toute difficulté rencontrée à cette occasion. Le cas échéant, le Salarié ainsi que la Direction peuvent solliciter un entretien au sujet du suivi de la charge de travail.</w:t>
      </w:r>
    </w:p>
    <w:p w14:paraId="40A333E3" w14:textId="77777777" w:rsidR="00A1595F" w:rsidRDefault="00A1595F" w:rsidP="00A1595F">
      <w:pPr>
        <w:jc w:val="both"/>
        <w:rPr>
          <w:rFonts w:ascii="Times New Roman" w:eastAsia="Trebuchet MS" w:hAnsi="Times New Roman" w:cs="Times New Roman"/>
          <w:sz w:val="20"/>
          <w:szCs w:val="20"/>
        </w:rPr>
      </w:pPr>
    </w:p>
    <w:p w14:paraId="500A6E72" w14:textId="6EFCB8E1" w:rsidR="00A1595F" w:rsidRPr="00445059" w:rsidRDefault="00A1595F" w:rsidP="000255D1">
      <w:pPr>
        <w:pStyle w:val="Textecourant"/>
        <w:spacing w:before="160" w:after="160" w:line="259" w:lineRule="auto"/>
        <w:rPr>
          <w:rStyle w:val="Accentuationintense"/>
          <w:rFonts w:ascii="Times New Roman" w:hAnsi="Times New Roman"/>
          <w:b/>
          <w:bCs/>
          <w:color w:val="auto"/>
          <w:sz w:val="20"/>
          <w:szCs w:val="20"/>
          <w:u w:val="single"/>
        </w:rPr>
      </w:pPr>
      <w:r w:rsidRPr="00445059">
        <w:rPr>
          <w:rStyle w:val="Accentuationintense"/>
          <w:rFonts w:ascii="Times New Roman" w:hAnsi="Times New Roman"/>
          <w:b/>
          <w:bCs/>
          <w:color w:val="auto"/>
          <w:sz w:val="20"/>
          <w:szCs w:val="20"/>
          <w:u w:val="single"/>
        </w:rPr>
        <w:t>A</w:t>
      </w:r>
      <w:r w:rsidR="000255D1" w:rsidRPr="00445059">
        <w:rPr>
          <w:rStyle w:val="Accentuationintense"/>
          <w:rFonts w:ascii="Times New Roman" w:hAnsi="Times New Roman"/>
          <w:b/>
          <w:bCs/>
          <w:color w:val="auto"/>
          <w:sz w:val="20"/>
          <w:szCs w:val="20"/>
          <w:u w:val="single"/>
        </w:rPr>
        <w:t>rticle</w:t>
      </w:r>
      <w:r w:rsidRPr="00445059">
        <w:rPr>
          <w:rStyle w:val="Accentuationintense"/>
          <w:rFonts w:ascii="Times New Roman" w:hAnsi="Times New Roman"/>
          <w:b/>
          <w:bCs/>
          <w:color w:val="auto"/>
          <w:sz w:val="20"/>
          <w:szCs w:val="20"/>
          <w:u w:val="single"/>
        </w:rPr>
        <w:t xml:space="preserve"> </w:t>
      </w:r>
      <w:r w:rsidR="000E2B9D">
        <w:rPr>
          <w:rStyle w:val="Accentuationintense"/>
          <w:rFonts w:ascii="Times New Roman" w:hAnsi="Times New Roman"/>
          <w:b/>
          <w:bCs/>
          <w:color w:val="auto"/>
          <w:sz w:val="20"/>
          <w:szCs w:val="20"/>
          <w:u w:val="single"/>
        </w:rPr>
        <w:t>8</w:t>
      </w:r>
      <w:r w:rsidR="000255D1" w:rsidRPr="00445059">
        <w:rPr>
          <w:rStyle w:val="Accentuationintense"/>
          <w:rFonts w:ascii="Times New Roman" w:hAnsi="Times New Roman"/>
          <w:b/>
          <w:bCs/>
          <w:color w:val="auto"/>
          <w:sz w:val="20"/>
          <w:szCs w:val="20"/>
          <w:u w:val="single"/>
        </w:rPr>
        <w:t xml:space="preserve">. </w:t>
      </w:r>
      <w:r w:rsidR="00E22967">
        <w:rPr>
          <w:rStyle w:val="Accentuationintense"/>
          <w:rFonts w:ascii="Times New Roman" w:hAnsi="Times New Roman"/>
          <w:b/>
          <w:bCs/>
          <w:color w:val="auto"/>
          <w:sz w:val="20"/>
          <w:szCs w:val="20"/>
          <w:u w:val="single"/>
        </w:rPr>
        <w:t xml:space="preserve">Garanties accordées aux salariés en forfait annuel en jours </w:t>
      </w:r>
      <w:r w:rsidR="0083591D" w:rsidRPr="00445059">
        <w:rPr>
          <w:rStyle w:val="Accentuationintense"/>
          <w:rFonts w:ascii="Times New Roman" w:hAnsi="Times New Roman"/>
          <w:b/>
          <w:bCs/>
          <w:color w:val="auto"/>
          <w:sz w:val="20"/>
          <w:szCs w:val="20"/>
          <w:u w:val="single"/>
        </w:rPr>
        <w:t xml:space="preserve"> </w:t>
      </w:r>
    </w:p>
    <w:p w14:paraId="3F2E5EDD" w14:textId="00784A0E" w:rsidR="00A1595F" w:rsidRPr="00445059" w:rsidRDefault="00E22967" w:rsidP="00A1595F">
      <w:pPr>
        <w:pStyle w:val="CAPEB-Couponrouge"/>
        <w:numPr>
          <w:ilvl w:val="0"/>
          <w:numId w:val="16"/>
        </w:numPr>
        <w:spacing w:after="0"/>
        <w:jc w:val="both"/>
        <w:rPr>
          <w:rFonts w:ascii="Times New Roman" w:eastAsia="Trebuchet MS" w:hAnsi="Times New Roman" w:cs="Times New Roman"/>
          <w:b/>
          <w:bCs/>
          <w:i w:val="0"/>
          <w:iCs w:val="0"/>
          <w:color w:val="auto"/>
          <w:sz w:val="20"/>
          <w:szCs w:val="20"/>
          <w:u w:val="single"/>
        </w:rPr>
      </w:pPr>
      <w:r>
        <w:rPr>
          <w:rFonts w:ascii="Times New Roman" w:eastAsia="Trebuchet MS" w:hAnsi="Times New Roman" w:cs="Times New Roman"/>
          <w:b/>
          <w:bCs/>
          <w:i w:val="0"/>
          <w:iCs w:val="0"/>
          <w:color w:val="auto"/>
          <w:sz w:val="20"/>
          <w:szCs w:val="20"/>
          <w:u w:val="single"/>
        </w:rPr>
        <w:t xml:space="preserve">Durée quotidienne et repos quotidien </w:t>
      </w:r>
    </w:p>
    <w:p w14:paraId="0CA17725" w14:textId="77777777" w:rsidR="00F574B9" w:rsidRPr="00F574B9" w:rsidRDefault="00F574B9" w:rsidP="00F574B9">
      <w:pPr>
        <w:jc w:val="both"/>
        <w:rPr>
          <w:rFonts w:ascii="Times New Roman" w:eastAsia="Trebuchet MS" w:hAnsi="Times New Roman" w:cs="Times New Roman"/>
          <w:sz w:val="20"/>
          <w:szCs w:val="20"/>
        </w:rPr>
      </w:pPr>
      <w:r w:rsidRPr="00F574B9">
        <w:rPr>
          <w:rFonts w:ascii="Times New Roman" w:eastAsia="Trebuchet MS" w:hAnsi="Times New Roman" w:cs="Times New Roman"/>
          <w:sz w:val="20"/>
          <w:szCs w:val="20"/>
        </w:rPr>
        <w:t>Conformément à l’article L3121-62 du code du travail, les Salariés ayant conclu une convention de forfait en jours ne sont pas soumis aux dispositions relatives à la durée légale de 35 heures par semaines, ni à la durée maximale de travail effectif de 10 heures par jour pas plus qu’aux durées hebdomadaires maximum de travail de 48 heures au cours d’une même semaine ou 44 heures sur une période quelconque de 12 semaines consécutives.</w:t>
      </w:r>
    </w:p>
    <w:p w14:paraId="296470DA" w14:textId="77777777" w:rsidR="00F574B9" w:rsidRPr="00F574B9" w:rsidRDefault="00F574B9" w:rsidP="00F574B9">
      <w:pPr>
        <w:jc w:val="both"/>
        <w:rPr>
          <w:rFonts w:ascii="Times New Roman" w:eastAsia="Trebuchet MS" w:hAnsi="Times New Roman" w:cs="Times New Roman"/>
          <w:sz w:val="20"/>
          <w:szCs w:val="20"/>
        </w:rPr>
      </w:pPr>
      <w:r w:rsidRPr="00F574B9">
        <w:rPr>
          <w:rFonts w:ascii="Times New Roman" w:eastAsia="Trebuchet MS" w:hAnsi="Times New Roman" w:cs="Times New Roman"/>
          <w:sz w:val="20"/>
          <w:szCs w:val="20"/>
        </w:rPr>
        <w:t>En revanche, afin de garantir une durée raisonnable de travail de ses journées d’activité, le Salarié en forfait jours bénéficie d’un repos quotidien d’une durée de 11 heures consécutives, sauf dérogations prévues par la loi ou la convention collective applicable.</w:t>
      </w:r>
    </w:p>
    <w:p w14:paraId="0D4A2DB2" w14:textId="77777777" w:rsidR="00F574B9" w:rsidRPr="00F574B9" w:rsidRDefault="00F574B9" w:rsidP="00F574B9">
      <w:pPr>
        <w:jc w:val="both"/>
        <w:rPr>
          <w:rFonts w:ascii="Times New Roman" w:eastAsia="Trebuchet MS" w:hAnsi="Times New Roman" w:cs="Times New Roman"/>
          <w:sz w:val="20"/>
          <w:szCs w:val="20"/>
        </w:rPr>
      </w:pPr>
      <w:r w:rsidRPr="00F574B9">
        <w:rPr>
          <w:rFonts w:ascii="Times New Roman" w:eastAsia="Trebuchet MS" w:hAnsi="Times New Roman" w:cs="Times New Roman"/>
          <w:sz w:val="20"/>
          <w:szCs w:val="20"/>
        </w:rPr>
        <w:t>Il est rappelé que le jour de repos hebdomadaire est le dimanche, sauf dérogations.</w:t>
      </w:r>
    </w:p>
    <w:p w14:paraId="71C7B89D" w14:textId="77777777" w:rsidR="00F574B9" w:rsidRPr="00F574B9" w:rsidRDefault="00F574B9" w:rsidP="00F574B9">
      <w:pPr>
        <w:jc w:val="both"/>
        <w:rPr>
          <w:rFonts w:ascii="Times New Roman" w:eastAsia="Trebuchet MS" w:hAnsi="Times New Roman" w:cs="Times New Roman"/>
          <w:sz w:val="20"/>
          <w:szCs w:val="20"/>
        </w:rPr>
      </w:pPr>
      <w:r w:rsidRPr="00F574B9">
        <w:rPr>
          <w:rFonts w:ascii="Times New Roman" w:eastAsia="Trebuchet MS" w:hAnsi="Times New Roman" w:cs="Times New Roman"/>
          <w:sz w:val="20"/>
          <w:szCs w:val="20"/>
        </w:rPr>
        <w:t>L’effectivité du respect par le Salarié des durées minimales de repos implique pour ce dernier une obligation de déconnexion des outils de communication à distance, tel que prévu aux termes des dispositions prévues au présent accord collectif.</w:t>
      </w:r>
    </w:p>
    <w:p w14:paraId="16024CA8" w14:textId="77777777" w:rsidR="00F574B9" w:rsidRPr="00F574B9" w:rsidRDefault="00F574B9" w:rsidP="00F574B9">
      <w:pPr>
        <w:jc w:val="both"/>
        <w:rPr>
          <w:rFonts w:ascii="Times New Roman" w:eastAsia="Trebuchet MS" w:hAnsi="Times New Roman" w:cs="Times New Roman"/>
          <w:sz w:val="20"/>
          <w:szCs w:val="20"/>
        </w:rPr>
      </w:pPr>
      <w:r w:rsidRPr="00F574B9">
        <w:rPr>
          <w:rFonts w:ascii="Times New Roman" w:eastAsia="Trebuchet MS" w:hAnsi="Times New Roman" w:cs="Times New Roman"/>
          <w:sz w:val="20"/>
          <w:szCs w:val="20"/>
        </w:rPr>
        <w:t>L’employeur s’assurera du respect des temps de repos quotidien et hebdomadaire du Salarié.</w:t>
      </w:r>
    </w:p>
    <w:p w14:paraId="714398FA" w14:textId="77777777" w:rsidR="00F574B9" w:rsidRPr="00F574B9" w:rsidRDefault="00F574B9" w:rsidP="00F574B9">
      <w:pPr>
        <w:jc w:val="both"/>
        <w:rPr>
          <w:rFonts w:ascii="Times New Roman" w:eastAsia="Trebuchet MS" w:hAnsi="Times New Roman" w:cs="Times New Roman"/>
          <w:sz w:val="20"/>
          <w:szCs w:val="20"/>
        </w:rPr>
      </w:pPr>
      <w:r w:rsidRPr="00F574B9">
        <w:rPr>
          <w:rFonts w:ascii="Times New Roman" w:eastAsia="Trebuchet MS" w:hAnsi="Times New Roman" w:cs="Times New Roman"/>
          <w:sz w:val="20"/>
          <w:szCs w:val="20"/>
        </w:rPr>
        <w:t>Il est précisé que, dans ce contexte, les Salariés en forfait annuel en jours, en concertation avec leur employeur, gèrent librement le temps à consacrer à l’accomplissement de leur mission.</w:t>
      </w:r>
    </w:p>
    <w:p w14:paraId="4950A7C1" w14:textId="77777777" w:rsidR="00F574B9" w:rsidRPr="00F574B9" w:rsidRDefault="00F574B9" w:rsidP="00F574B9">
      <w:pPr>
        <w:jc w:val="both"/>
        <w:rPr>
          <w:rFonts w:ascii="Times New Roman" w:eastAsia="Trebuchet MS" w:hAnsi="Times New Roman" w:cs="Times New Roman"/>
          <w:sz w:val="20"/>
          <w:szCs w:val="20"/>
        </w:rPr>
      </w:pPr>
      <w:r w:rsidRPr="00F574B9">
        <w:rPr>
          <w:rFonts w:ascii="Times New Roman" w:eastAsia="Trebuchet MS" w:hAnsi="Times New Roman" w:cs="Times New Roman"/>
          <w:sz w:val="20"/>
          <w:szCs w:val="20"/>
        </w:rPr>
        <w:lastRenderedPageBreak/>
        <w:t>Tout Salarié en forfait annuel en jours qui constate qu’il ne sera pas en mesure de respecter ces durées minimales de repos, peut, compte tenu de l’autonomie dont il dispose dans la gestion de son temps, avertir sans délai son employeur afin qu’une solution alternative lui permettant de respecter les dispositions légales soit trouvée.</w:t>
      </w:r>
    </w:p>
    <w:p w14:paraId="62A01CDF" w14:textId="77777777" w:rsidR="00EB3F8B" w:rsidRPr="00445059" w:rsidRDefault="00EB3F8B" w:rsidP="00EB3F8B">
      <w:pPr>
        <w:pStyle w:val="CAPEB-Couponrouge"/>
        <w:spacing w:after="0"/>
        <w:jc w:val="both"/>
        <w:rPr>
          <w:rFonts w:ascii="Times New Roman" w:eastAsia="Trebuchet MS" w:hAnsi="Times New Roman" w:cs="Times New Roman"/>
          <w:b/>
          <w:bCs/>
          <w:i w:val="0"/>
          <w:iCs w:val="0"/>
          <w:color w:val="auto"/>
          <w:sz w:val="20"/>
          <w:szCs w:val="20"/>
        </w:rPr>
      </w:pPr>
    </w:p>
    <w:p w14:paraId="2F8359DC" w14:textId="6545BE0B" w:rsidR="00A1595F" w:rsidRPr="00445059" w:rsidRDefault="00B0033D" w:rsidP="00A1595F">
      <w:pPr>
        <w:pStyle w:val="CAPEB-Couponrouge"/>
        <w:numPr>
          <w:ilvl w:val="0"/>
          <w:numId w:val="16"/>
        </w:numPr>
        <w:spacing w:after="0"/>
        <w:jc w:val="both"/>
        <w:rPr>
          <w:rFonts w:ascii="Times New Roman" w:eastAsia="Trebuchet MS" w:hAnsi="Times New Roman" w:cs="Times New Roman"/>
          <w:b/>
          <w:bCs/>
          <w:i w:val="0"/>
          <w:iCs w:val="0"/>
          <w:color w:val="auto"/>
          <w:sz w:val="20"/>
          <w:szCs w:val="20"/>
          <w:u w:val="single"/>
        </w:rPr>
      </w:pPr>
      <w:r>
        <w:rPr>
          <w:rFonts w:ascii="Times New Roman" w:eastAsia="Trebuchet MS" w:hAnsi="Times New Roman" w:cs="Times New Roman"/>
          <w:b/>
          <w:bCs/>
          <w:i w:val="0"/>
          <w:iCs w:val="0"/>
          <w:color w:val="auto"/>
          <w:sz w:val="20"/>
          <w:szCs w:val="20"/>
          <w:u w:val="single"/>
        </w:rPr>
        <w:t xml:space="preserve">Evaluation et suivi de la charge de travail et de l’amplitude des journées de travail </w:t>
      </w:r>
    </w:p>
    <w:p w14:paraId="10B70D05" w14:textId="77777777" w:rsidR="00B71B2F" w:rsidRDefault="00B71B2F" w:rsidP="00B71B2F">
      <w:pPr>
        <w:pStyle w:val="CAPEB-Couponrouge"/>
        <w:spacing w:after="0"/>
        <w:jc w:val="both"/>
        <w:rPr>
          <w:rFonts w:ascii="Times New Roman" w:eastAsia="Trebuchet MS" w:hAnsi="Times New Roman" w:cs="Times New Roman"/>
          <w:i w:val="0"/>
          <w:iCs w:val="0"/>
          <w:color w:val="auto"/>
          <w:sz w:val="20"/>
          <w:szCs w:val="20"/>
        </w:rPr>
      </w:pPr>
      <w:r w:rsidRPr="00B71B2F">
        <w:rPr>
          <w:rFonts w:ascii="Times New Roman" w:eastAsia="Trebuchet MS" w:hAnsi="Times New Roman" w:cs="Times New Roman"/>
          <w:i w:val="0"/>
          <w:iCs w:val="0"/>
          <w:color w:val="auto"/>
          <w:sz w:val="20"/>
          <w:szCs w:val="20"/>
        </w:rPr>
        <w:t>Afin de garantir le droit à la santé, à la sécurité, au repos et à l’articulation vie professionnelle et vie privée, l’employeur du Salarié ayant conclu une convention de forfait annuel en jours doit assurer le suivi régulier de l’organisation du travail de l’intéressé, de sa charge de travail et de l’amplitude de ses journées de travail.</w:t>
      </w:r>
    </w:p>
    <w:p w14:paraId="2E83A967" w14:textId="77777777" w:rsidR="00A43729" w:rsidRPr="00B71B2F" w:rsidRDefault="00A43729" w:rsidP="00B71B2F">
      <w:pPr>
        <w:pStyle w:val="CAPEB-Couponrouge"/>
        <w:spacing w:after="0"/>
        <w:jc w:val="both"/>
        <w:rPr>
          <w:rFonts w:ascii="Times New Roman" w:eastAsia="Trebuchet MS" w:hAnsi="Times New Roman" w:cs="Times New Roman"/>
          <w:i w:val="0"/>
          <w:iCs w:val="0"/>
          <w:color w:val="auto"/>
          <w:sz w:val="20"/>
          <w:szCs w:val="20"/>
        </w:rPr>
      </w:pPr>
    </w:p>
    <w:p w14:paraId="597B3C7A" w14:textId="77777777" w:rsidR="00B71B2F" w:rsidRDefault="00B71B2F" w:rsidP="00B71B2F">
      <w:pPr>
        <w:pStyle w:val="CAPEB-Couponrouge"/>
        <w:spacing w:after="0"/>
        <w:jc w:val="both"/>
        <w:rPr>
          <w:rFonts w:ascii="Times New Roman" w:eastAsia="Trebuchet MS" w:hAnsi="Times New Roman" w:cs="Times New Roman"/>
          <w:i w:val="0"/>
          <w:iCs w:val="0"/>
          <w:color w:val="auto"/>
          <w:sz w:val="20"/>
          <w:szCs w:val="20"/>
        </w:rPr>
      </w:pPr>
      <w:r w:rsidRPr="00B71B2F">
        <w:rPr>
          <w:rFonts w:ascii="Times New Roman" w:eastAsia="Trebuchet MS" w:hAnsi="Times New Roman" w:cs="Times New Roman"/>
          <w:i w:val="0"/>
          <w:iCs w:val="0"/>
          <w:color w:val="auto"/>
          <w:sz w:val="20"/>
          <w:szCs w:val="20"/>
        </w:rPr>
        <w:t>Il est rappelé que le Salarié en forfait annuel en jours, en concertation avec la Direction, gère librement le temps consacré à l’accomplissement de sa mission.</w:t>
      </w:r>
    </w:p>
    <w:p w14:paraId="776EEA9C" w14:textId="77777777" w:rsidR="00A43729" w:rsidRPr="00B71B2F" w:rsidRDefault="00A43729" w:rsidP="00B71B2F">
      <w:pPr>
        <w:pStyle w:val="CAPEB-Couponrouge"/>
        <w:spacing w:after="0"/>
        <w:jc w:val="both"/>
        <w:rPr>
          <w:rFonts w:ascii="Times New Roman" w:eastAsia="Trebuchet MS" w:hAnsi="Times New Roman" w:cs="Times New Roman"/>
          <w:i w:val="0"/>
          <w:iCs w:val="0"/>
          <w:color w:val="auto"/>
          <w:sz w:val="20"/>
          <w:szCs w:val="20"/>
        </w:rPr>
      </w:pPr>
    </w:p>
    <w:p w14:paraId="67CBEEFB" w14:textId="77777777" w:rsidR="00B71B2F" w:rsidRPr="00B71B2F" w:rsidRDefault="00B71B2F" w:rsidP="00B71B2F">
      <w:pPr>
        <w:pStyle w:val="CAPEB-Couponrouge"/>
        <w:spacing w:after="0"/>
        <w:jc w:val="both"/>
        <w:rPr>
          <w:rFonts w:ascii="Times New Roman" w:eastAsia="Trebuchet MS" w:hAnsi="Times New Roman" w:cs="Times New Roman"/>
          <w:i w:val="0"/>
          <w:iCs w:val="0"/>
          <w:color w:val="auto"/>
          <w:sz w:val="20"/>
          <w:szCs w:val="20"/>
        </w:rPr>
      </w:pPr>
      <w:r w:rsidRPr="00B71B2F">
        <w:rPr>
          <w:rFonts w:ascii="Times New Roman" w:eastAsia="Trebuchet MS" w:hAnsi="Times New Roman" w:cs="Times New Roman"/>
          <w:i w:val="0"/>
          <w:iCs w:val="0"/>
          <w:color w:val="auto"/>
          <w:sz w:val="20"/>
          <w:szCs w:val="20"/>
        </w:rPr>
        <w:t>L’amplitude et la charge de travail du Salarié soumis au forfait doivent rester raisonnables et assurer une bonne répartition, dans le temps, du travail des intéressés.</w:t>
      </w:r>
    </w:p>
    <w:p w14:paraId="159C0B26" w14:textId="77777777" w:rsidR="00B71B2F" w:rsidRDefault="00B71B2F" w:rsidP="00B71B2F">
      <w:pPr>
        <w:pStyle w:val="CAPEB-Couponrouge"/>
        <w:spacing w:after="0"/>
        <w:jc w:val="both"/>
        <w:rPr>
          <w:rFonts w:ascii="Times New Roman" w:eastAsia="Trebuchet MS" w:hAnsi="Times New Roman" w:cs="Times New Roman"/>
          <w:i w:val="0"/>
          <w:iCs w:val="0"/>
          <w:color w:val="auto"/>
          <w:sz w:val="20"/>
          <w:szCs w:val="20"/>
        </w:rPr>
      </w:pPr>
      <w:r w:rsidRPr="00B71B2F">
        <w:rPr>
          <w:rFonts w:ascii="Times New Roman" w:eastAsia="Trebuchet MS" w:hAnsi="Times New Roman" w:cs="Times New Roman"/>
          <w:i w:val="0"/>
          <w:iCs w:val="0"/>
          <w:color w:val="auto"/>
          <w:sz w:val="20"/>
          <w:szCs w:val="20"/>
        </w:rPr>
        <w:t>Elles doivent lui permettre de concilier vie professionnelle et vie privée et de préserver sa santé.</w:t>
      </w:r>
    </w:p>
    <w:p w14:paraId="1D3AB497" w14:textId="77777777" w:rsidR="00A43729" w:rsidRPr="00B71B2F" w:rsidRDefault="00A43729" w:rsidP="00B71B2F">
      <w:pPr>
        <w:pStyle w:val="CAPEB-Couponrouge"/>
        <w:spacing w:after="0"/>
        <w:jc w:val="both"/>
        <w:rPr>
          <w:rFonts w:ascii="Times New Roman" w:eastAsia="Trebuchet MS" w:hAnsi="Times New Roman" w:cs="Times New Roman"/>
          <w:i w:val="0"/>
          <w:iCs w:val="0"/>
          <w:color w:val="auto"/>
          <w:sz w:val="20"/>
          <w:szCs w:val="20"/>
        </w:rPr>
      </w:pPr>
    </w:p>
    <w:p w14:paraId="1E645CDD" w14:textId="77777777" w:rsidR="00B71B2F" w:rsidRDefault="00B71B2F" w:rsidP="00B71B2F">
      <w:pPr>
        <w:pStyle w:val="CAPEB-Couponrouge"/>
        <w:spacing w:after="0"/>
        <w:jc w:val="both"/>
        <w:rPr>
          <w:rFonts w:ascii="Times New Roman" w:eastAsia="Trebuchet MS" w:hAnsi="Times New Roman" w:cs="Times New Roman"/>
          <w:i w:val="0"/>
          <w:iCs w:val="0"/>
          <w:color w:val="auto"/>
          <w:sz w:val="20"/>
          <w:szCs w:val="20"/>
        </w:rPr>
      </w:pPr>
      <w:r w:rsidRPr="00B71B2F">
        <w:rPr>
          <w:rFonts w:ascii="Times New Roman" w:eastAsia="Trebuchet MS" w:hAnsi="Times New Roman" w:cs="Times New Roman"/>
          <w:i w:val="0"/>
          <w:iCs w:val="0"/>
          <w:color w:val="auto"/>
          <w:sz w:val="20"/>
          <w:szCs w:val="20"/>
        </w:rPr>
        <w:t>Le Salarié doit tenir informé la Direction des événements ou éléments de nature à accroître, de manière inhabituelle ou anormale, sa charge de travail.</w:t>
      </w:r>
    </w:p>
    <w:p w14:paraId="4BDB211E" w14:textId="77777777" w:rsidR="00A43729" w:rsidRPr="00B71B2F" w:rsidRDefault="00A43729" w:rsidP="00B71B2F">
      <w:pPr>
        <w:pStyle w:val="CAPEB-Couponrouge"/>
        <w:spacing w:after="0"/>
        <w:jc w:val="both"/>
        <w:rPr>
          <w:rFonts w:ascii="Times New Roman" w:eastAsia="Trebuchet MS" w:hAnsi="Times New Roman" w:cs="Times New Roman"/>
          <w:i w:val="0"/>
          <w:iCs w:val="0"/>
          <w:color w:val="auto"/>
          <w:sz w:val="20"/>
          <w:szCs w:val="20"/>
        </w:rPr>
      </w:pPr>
    </w:p>
    <w:p w14:paraId="0B4B5CA3" w14:textId="77777777" w:rsidR="00B71B2F" w:rsidRDefault="00B71B2F" w:rsidP="00B71B2F">
      <w:pPr>
        <w:pStyle w:val="CAPEB-Couponrouge"/>
        <w:spacing w:after="0"/>
        <w:jc w:val="both"/>
        <w:rPr>
          <w:rFonts w:ascii="Times New Roman" w:eastAsia="Trebuchet MS" w:hAnsi="Times New Roman" w:cs="Times New Roman"/>
          <w:i w:val="0"/>
          <w:iCs w:val="0"/>
          <w:color w:val="auto"/>
          <w:sz w:val="20"/>
          <w:szCs w:val="20"/>
        </w:rPr>
      </w:pPr>
      <w:r w:rsidRPr="00B71B2F">
        <w:rPr>
          <w:rFonts w:ascii="Times New Roman" w:eastAsia="Trebuchet MS" w:hAnsi="Times New Roman" w:cs="Times New Roman"/>
          <w:i w:val="0"/>
          <w:iCs w:val="0"/>
          <w:color w:val="auto"/>
          <w:sz w:val="20"/>
          <w:szCs w:val="20"/>
        </w:rPr>
        <w:t>La Direction réalise donc un suivi régulier, qui est réalisé matériellement par la tenue de l’entretien individuel, l’organisation du temps de repos et la déconnexion des outils de communication.</w:t>
      </w:r>
    </w:p>
    <w:p w14:paraId="7E19CD48" w14:textId="77777777" w:rsidR="00B71B2F" w:rsidRPr="00B71B2F" w:rsidRDefault="00B71B2F" w:rsidP="00B71B2F">
      <w:pPr>
        <w:pStyle w:val="CAPEB-Couponrouge"/>
        <w:spacing w:after="0"/>
        <w:jc w:val="both"/>
        <w:rPr>
          <w:rFonts w:ascii="Times New Roman" w:eastAsia="Trebuchet MS" w:hAnsi="Times New Roman" w:cs="Times New Roman"/>
          <w:i w:val="0"/>
          <w:iCs w:val="0"/>
          <w:color w:val="auto"/>
          <w:sz w:val="20"/>
          <w:szCs w:val="20"/>
        </w:rPr>
      </w:pPr>
    </w:p>
    <w:p w14:paraId="0DEB07D5" w14:textId="2FF09102" w:rsidR="00A1595F" w:rsidRPr="00445059" w:rsidRDefault="00B71B2F" w:rsidP="00A1595F">
      <w:pPr>
        <w:pStyle w:val="CAPEB-Couponrouge"/>
        <w:numPr>
          <w:ilvl w:val="0"/>
          <w:numId w:val="16"/>
        </w:numPr>
        <w:spacing w:after="0"/>
        <w:jc w:val="both"/>
        <w:rPr>
          <w:rFonts w:ascii="Times New Roman" w:eastAsia="Trebuchet MS" w:hAnsi="Times New Roman" w:cs="Times New Roman"/>
          <w:b/>
          <w:bCs/>
          <w:i w:val="0"/>
          <w:iCs w:val="0"/>
          <w:color w:val="auto"/>
          <w:sz w:val="20"/>
          <w:szCs w:val="20"/>
          <w:u w:val="single"/>
        </w:rPr>
      </w:pPr>
      <w:r>
        <w:rPr>
          <w:rFonts w:ascii="Times New Roman" w:eastAsia="Trebuchet MS" w:hAnsi="Times New Roman" w:cs="Times New Roman"/>
          <w:b/>
          <w:bCs/>
          <w:i w:val="0"/>
          <w:iCs w:val="0"/>
          <w:color w:val="auto"/>
          <w:sz w:val="20"/>
          <w:szCs w:val="20"/>
          <w:u w:val="single"/>
        </w:rPr>
        <w:t>Entretien in</w:t>
      </w:r>
      <w:r w:rsidR="000C1911">
        <w:rPr>
          <w:rFonts w:ascii="Times New Roman" w:eastAsia="Trebuchet MS" w:hAnsi="Times New Roman" w:cs="Times New Roman"/>
          <w:b/>
          <w:bCs/>
          <w:i w:val="0"/>
          <w:iCs w:val="0"/>
          <w:color w:val="auto"/>
          <w:sz w:val="20"/>
          <w:szCs w:val="20"/>
          <w:u w:val="single"/>
        </w:rPr>
        <w:t>dividuel annuel</w:t>
      </w:r>
    </w:p>
    <w:p w14:paraId="5790F3BB" w14:textId="77777777" w:rsidR="00992722" w:rsidRDefault="00992722" w:rsidP="00992722">
      <w:pPr>
        <w:pStyle w:val="CAPEB-Couponrouge"/>
        <w:spacing w:after="0"/>
        <w:jc w:val="both"/>
        <w:rPr>
          <w:rFonts w:ascii="Times New Roman" w:eastAsia="Trebuchet MS" w:hAnsi="Times New Roman" w:cs="Times New Roman"/>
          <w:i w:val="0"/>
          <w:iCs w:val="0"/>
          <w:color w:val="auto"/>
          <w:sz w:val="20"/>
          <w:szCs w:val="20"/>
        </w:rPr>
      </w:pPr>
      <w:r w:rsidRPr="00992722">
        <w:rPr>
          <w:rFonts w:ascii="Times New Roman" w:eastAsia="Trebuchet MS" w:hAnsi="Times New Roman" w:cs="Times New Roman"/>
          <w:i w:val="0"/>
          <w:iCs w:val="0"/>
          <w:color w:val="auto"/>
          <w:sz w:val="20"/>
          <w:szCs w:val="20"/>
        </w:rPr>
        <w:t>Afin de se conformer aux dispositions légales et veiller à la santé et à la sécurité des Salariés, le Salarié bénéficiera d’un entretien annuel avec sa hiérarchie, ainsi qu’en cas de difficulté inhabituelle, un entretien individuel spécifique sera fixé.</w:t>
      </w:r>
    </w:p>
    <w:p w14:paraId="7BAD65C6" w14:textId="77777777" w:rsidR="00A43729" w:rsidRPr="00992722" w:rsidRDefault="00A43729" w:rsidP="00992722">
      <w:pPr>
        <w:pStyle w:val="CAPEB-Couponrouge"/>
        <w:spacing w:after="0"/>
        <w:jc w:val="both"/>
        <w:rPr>
          <w:rFonts w:ascii="Times New Roman" w:eastAsia="Trebuchet MS" w:hAnsi="Times New Roman" w:cs="Times New Roman"/>
          <w:i w:val="0"/>
          <w:iCs w:val="0"/>
          <w:color w:val="auto"/>
          <w:sz w:val="20"/>
          <w:szCs w:val="20"/>
        </w:rPr>
      </w:pPr>
    </w:p>
    <w:p w14:paraId="6EE33694" w14:textId="77777777" w:rsidR="00992722" w:rsidRPr="00992722" w:rsidRDefault="00992722" w:rsidP="00992722">
      <w:pPr>
        <w:pStyle w:val="CAPEB-Couponrouge"/>
        <w:spacing w:after="0"/>
        <w:jc w:val="both"/>
        <w:rPr>
          <w:rFonts w:ascii="Times New Roman" w:eastAsia="Trebuchet MS" w:hAnsi="Times New Roman" w:cs="Times New Roman"/>
          <w:i w:val="0"/>
          <w:iCs w:val="0"/>
          <w:color w:val="auto"/>
          <w:sz w:val="20"/>
          <w:szCs w:val="20"/>
        </w:rPr>
      </w:pPr>
      <w:r w:rsidRPr="00992722">
        <w:rPr>
          <w:rFonts w:ascii="Times New Roman" w:eastAsia="Trebuchet MS" w:hAnsi="Times New Roman" w:cs="Times New Roman"/>
          <w:i w:val="0"/>
          <w:iCs w:val="0"/>
          <w:color w:val="auto"/>
          <w:sz w:val="20"/>
          <w:szCs w:val="20"/>
        </w:rPr>
        <w:t>Au cours de ces entretiens seront évoquées : la charge individuelle de travail du Salarié, l’organisation de son travail, l’amplitude de ses journées d’activité, l’articulation entre son activité professionnelle et sa vie privée, sa rémunération ainsi que les conditions de déconnexion.</w:t>
      </w:r>
    </w:p>
    <w:p w14:paraId="1DB1D051" w14:textId="77777777" w:rsidR="00992722" w:rsidRDefault="00992722" w:rsidP="00992722">
      <w:pPr>
        <w:pStyle w:val="CAPEB-Couponrouge"/>
        <w:spacing w:after="0"/>
        <w:jc w:val="both"/>
        <w:rPr>
          <w:rFonts w:ascii="Times New Roman" w:eastAsia="Trebuchet MS" w:hAnsi="Times New Roman" w:cs="Times New Roman"/>
          <w:i w:val="0"/>
          <w:iCs w:val="0"/>
          <w:color w:val="auto"/>
          <w:sz w:val="20"/>
          <w:szCs w:val="20"/>
        </w:rPr>
      </w:pPr>
      <w:r w:rsidRPr="00992722">
        <w:rPr>
          <w:rFonts w:ascii="Times New Roman" w:eastAsia="Trebuchet MS" w:hAnsi="Times New Roman" w:cs="Times New Roman"/>
          <w:i w:val="0"/>
          <w:iCs w:val="0"/>
          <w:color w:val="auto"/>
          <w:sz w:val="20"/>
          <w:szCs w:val="20"/>
        </w:rPr>
        <w:t xml:space="preserve">Un compte-rendu écrit de l’entretien sera établi et remis au Salarié contre signature. </w:t>
      </w:r>
    </w:p>
    <w:p w14:paraId="478801D7" w14:textId="77777777" w:rsidR="00A43729" w:rsidRPr="00992722" w:rsidRDefault="00A43729" w:rsidP="00992722">
      <w:pPr>
        <w:pStyle w:val="CAPEB-Couponrouge"/>
        <w:spacing w:after="0"/>
        <w:jc w:val="both"/>
        <w:rPr>
          <w:rFonts w:ascii="Times New Roman" w:eastAsia="Trebuchet MS" w:hAnsi="Times New Roman" w:cs="Times New Roman"/>
          <w:i w:val="0"/>
          <w:iCs w:val="0"/>
          <w:color w:val="auto"/>
          <w:sz w:val="20"/>
          <w:szCs w:val="20"/>
        </w:rPr>
      </w:pPr>
    </w:p>
    <w:p w14:paraId="49917357" w14:textId="77777777" w:rsidR="00992722" w:rsidRDefault="00992722" w:rsidP="00992722">
      <w:pPr>
        <w:pStyle w:val="CAPEB-Couponrouge"/>
        <w:spacing w:after="0"/>
        <w:jc w:val="both"/>
        <w:rPr>
          <w:rFonts w:ascii="Times New Roman" w:eastAsia="Trebuchet MS" w:hAnsi="Times New Roman" w:cs="Times New Roman"/>
          <w:i w:val="0"/>
          <w:iCs w:val="0"/>
          <w:color w:val="auto"/>
          <w:sz w:val="20"/>
          <w:szCs w:val="20"/>
        </w:rPr>
      </w:pPr>
      <w:r w:rsidRPr="00992722">
        <w:rPr>
          <w:rFonts w:ascii="Times New Roman" w:eastAsia="Trebuchet MS" w:hAnsi="Times New Roman" w:cs="Times New Roman"/>
          <w:i w:val="0"/>
          <w:iCs w:val="0"/>
          <w:color w:val="auto"/>
          <w:sz w:val="20"/>
          <w:szCs w:val="20"/>
        </w:rPr>
        <w:t>En cas de nécessité, les parties arrêteront ensemble les mesures de prévention et de règlement des éventuelles difficultés. Les solutions et mesures sont consignées dans le compte rendu de ces entretiens.</w:t>
      </w:r>
    </w:p>
    <w:p w14:paraId="7F005009" w14:textId="77777777" w:rsidR="00A43729" w:rsidRPr="00992722" w:rsidRDefault="00A43729" w:rsidP="00992722">
      <w:pPr>
        <w:pStyle w:val="CAPEB-Couponrouge"/>
        <w:spacing w:after="0"/>
        <w:jc w:val="both"/>
        <w:rPr>
          <w:rFonts w:ascii="Times New Roman" w:eastAsia="Trebuchet MS" w:hAnsi="Times New Roman" w:cs="Times New Roman"/>
          <w:i w:val="0"/>
          <w:iCs w:val="0"/>
          <w:color w:val="auto"/>
          <w:sz w:val="20"/>
          <w:szCs w:val="20"/>
        </w:rPr>
      </w:pPr>
    </w:p>
    <w:p w14:paraId="2737FA49" w14:textId="5F03867C" w:rsidR="00992722" w:rsidRDefault="00992722" w:rsidP="00992722">
      <w:pPr>
        <w:pStyle w:val="CAPEB-Couponrouge"/>
        <w:spacing w:after="0"/>
        <w:jc w:val="both"/>
        <w:rPr>
          <w:rFonts w:ascii="Times New Roman" w:eastAsia="Trebuchet MS" w:hAnsi="Times New Roman" w:cs="Times New Roman"/>
          <w:i w:val="0"/>
          <w:iCs w:val="0"/>
          <w:color w:val="auto"/>
          <w:sz w:val="20"/>
          <w:szCs w:val="20"/>
        </w:rPr>
      </w:pPr>
      <w:r w:rsidRPr="00992722">
        <w:rPr>
          <w:rFonts w:ascii="Times New Roman" w:eastAsia="Trebuchet MS" w:hAnsi="Times New Roman" w:cs="Times New Roman"/>
          <w:i w:val="0"/>
          <w:iCs w:val="0"/>
          <w:color w:val="auto"/>
          <w:sz w:val="20"/>
          <w:szCs w:val="20"/>
        </w:rPr>
        <w:t>Des entretiens supplémentaires peuvent être organisés à tout moment à la demande du Salarié ou de la Direction afin d’aborder toutes difficultés dans la mise en œuvre du dispositif.</w:t>
      </w:r>
    </w:p>
    <w:p w14:paraId="52C486E8" w14:textId="77777777" w:rsidR="00992722" w:rsidRPr="00992722" w:rsidRDefault="00992722" w:rsidP="00992722">
      <w:pPr>
        <w:pStyle w:val="CAPEB-Couponrouge"/>
        <w:spacing w:after="0"/>
        <w:jc w:val="both"/>
        <w:rPr>
          <w:rFonts w:ascii="Times New Roman" w:eastAsia="Trebuchet MS" w:hAnsi="Times New Roman" w:cs="Times New Roman"/>
          <w:i w:val="0"/>
          <w:iCs w:val="0"/>
          <w:color w:val="auto"/>
          <w:sz w:val="20"/>
          <w:szCs w:val="20"/>
        </w:rPr>
      </w:pPr>
    </w:p>
    <w:p w14:paraId="39AC0271" w14:textId="001BD00A" w:rsidR="00992722" w:rsidRPr="00445059" w:rsidRDefault="00992722" w:rsidP="00992722">
      <w:pPr>
        <w:pStyle w:val="CAPEB-Couponrouge"/>
        <w:numPr>
          <w:ilvl w:val="0"/>
          <w:numId w:val="16"/>
        </w:numPr>
        <w:spacing w:after="0"/>
        <w:jc w:val="both"/>
        <w:rPr>
          <w:rFonts w:ascii="Times New Roman" w:eastAsia="Trebuchet MS" w:hAnsi="Times New Roman" w:cs="Times New Roman"/>
          <w:b/>
          <w:bCs/>
          <w:i w:val="0"/>
          <w:iCs w:val="0"/>
          <w:color w:val="auto"/>
          <w:sz w:val="20"/>
          <w:szCs w:val="20"/>
          <w:u w:val="single"/>
        </w:rPr>
      </w:pPr>
      <w:r>
        <w:rPr>
          <w:rFonts w:ascii="Times New Roman" w:eastAsia="Trebuchet MS" w:hAnsi="Times New Roman" w:cs="Times New Roman"/>
          <w:b/>
          <w:bCs/>
          <w:i w:val="0"/>
          <w:iCs w:val="0"/>
          <w:color w:val="auto"/>
          <w:sz w:val="20"/>
          <w:szCs w:val="20"/>
          <w:u w:val="single"/>
        </w:rPr>
        <w:t>Droit à la déconnexion</w:t>
      </w:r>
    </w:p>
    <w:p w14:paraId="2EB57E65" w14:textId="77777777" w:rsidR="0024729D" w:rsidRDefault="0024729D" w:rsidP="0024729D">
      <w:pPr>
        <w:pStyle w:val="CAPEB-Couponrouge"/>
        <w:spacing w:after="0"/>
        <w:jc w:val="both"/>
        <w:rPr>
          <w:rFonts w:ascii="Times New Roman" w:eastAsia="Trebuchet MS" w:hAnsi="Times New Roman" w:cs="Times New Roman"/>
          <w:i w:val="0"/>
          <w:iCs w:val="0"/>
          <w:color w:val="auto"/>
          <w:sz w:val="20"/>
          <w:szCs w:val="20"/>
        </w:rPr>
      </w:pPr>
      <w:bookmarkStart w:id="2" w:name="_Toc54689933"/>
      <w:r w:rsidRPr="0024729D">
        <w:rPr>
          <w:rFonts w:ascii="Times New Roman" w:eastAsia="Trebuchet MS" w:hAnsi="Times New Roman" w:cs="Times New Roman"/>
          <w:i w:val="0"/>
          <w:iCs w:val="0"/>
          <w:color w:val="auto"/>
          <w:sz w:val="20"/>
          <w:szCs w:val="20"/>
        </w:rPr>
        <w:t>L’effectivité du respect par le Salarié des durées minimales de repos implique pour celui-ci une obligation de déconnexion des outils de communication à distance.</w:t>
      </w:r>
    </w:p>
    <w:p w14:paraId="68372A79" w14:textId="77777777" w:rsidR="001A4089" w:rsidRPr="0024729D" w:rsidRDefault="001A4089" w:rsidP="0024729D">
      <w:pPr>
        <w:pStyle w:val="CAPEB-Couponrouge"/>
        <w:spacing w:after="0"/>
        <w:jc w:val="both"/>
        <w:rPr>
          <w:rFonts w:ascii="Times New Roman" w:eastAsia="Trebuchet MS" w:hAnsi="Times New Roman" w:cs="Times New Roman"/>
          <w:i w:val="0"/>
          <w:iCs w:val="0"/>
          <w:color w:val="auto"/>
          <w:sz w:val="20"/>
          <w:szCs w:val="20"/>
        </w:rPr>
      </w:pPr>
    </w:p>
    <w:p w14:paraId="03BEC78E" w14:textId="77777777" w:rsidR="0024729D" w:rsidRPr="0024729D" w:rsidRDefault="0024729D" w:rsidP="0024729D">
      <w:pPr>
        <w:pStyle w:val="CAPEB-Couponrouge"/>
        <w:spacing w:after="0"/>
        <w:jc w:val="both"/>
        <w:rPr>
          <w:rFonts w:ascii="Times New Roman" w:eastAsia="Trebuchet MS" w:hAnsi="Times New Roman" w:cs="Times New Roman"/>
          <w:i w:val="0"/>
          <w:iCs w:val="0"/>
          <w:color w:val="auto"/>
          <w:sz w:val="20"/>
          <w:szCs w:val="20"/>
        </w:rPr>
      </w:pPr>
      <w:r w:rsidRPr="0024729D">
        <w:rPr>
          <w:rFonts w:ascii="Times New Roman" w:eastAsia="Trebuchet MS" w:hAnsi="Times New Roman" w:cs="Times New Roman"/>
          <w:i w:val="0"/>
          <w:iCs w:val="0"/>
          <w:color w:val="auto"/>
          <w:sz w:val="20"/>
          <w:szCs w:val="20"/>
        </w:rPr>
        <w:t>La Société prendra les dispositions nécessaires afin d’assurer le respect par ses Salariés de cette obligation de déconnexion lors du repos quotidien, du repos hebdomadaire, des congés payés, des congés exceptionnels, des jours fériés et des jours de repos.</w:t>
      </w:r>
    </w:p>
    <w:p w14:paraId="48FA446A" w14:textId="77777777" w:rsidR="0024729D" w:rsidRPr="0024729D" w:rsidRDefault="0024729D" w:rsidP="0024729D">
      <w:pPr>
        <w:pStyle w:val="CAPEB-Couponrouge"/>
        <w:spacing w:after="0"/>
        <w:jc w:val="both"/>
        <w:rPr>
          <w:rFonts w:ascii="Times New Roman" w:eastAsia="Trebuchet MS" w:hAnsi="Times New Roman" w:cs="Times New Roman"/>
          <w:i w:val="0"/>
          <w:iCs w:val="0"/>
          <w:color w:val="auto"/>
          <w:sz w:val="20"/>
          <w:szCs w:val="20"/>
        </w:rPr>
      </w:pPr>
      <w:r w:rsidRPr="0024729D">
        <w:rPr>
          <w:rFonts w:ascii="Times New Roman" w:eastAsia="Trebuchet MS" w:hAnsi="Times New Roman" w:cs="Times New Roman"/>
          <w:i w:val="0"/>
          <w:iCs w:val="0"/>
          <w:color w:val="auto"/>
          <w:sz w:val="20"/>
          <w:szCs w:val="20"/>
        </w:rPr>
        <w:t>Pour cela, le Salarié a la possibilité de couper pendant ses temps de repos tous les moyens de communication à distance mis à sa disposition (messagerie, téléphone mobile,…).</w:t>
      </w:r>
    </w:p>
    <w:p w14:paraId="441F6854" w14:textId="77777777" w:rsidR="0024729D" w:rsidRPr="0024729D" w:rsidRDefault="0024729D" w:rsidP="0024729D">
      <w:pPr>
        <w:pStyle w:val="CAPEB-Couponrouge"/>
        <w:spacing w:after="0"/>
        <w:jc w:val="both"/>
        <w:rPr>
          <w:rFonts w:ascii="Times New Roman" w:eastAsia="Trebuchet MS" w:hAnsi="Times New Roman" w:cs="Times New Roman"/>
          <w:i w:val="0"/>
          <w:iCs w:val="0"/>
          <w:color w:val="auto"/>
          <w:sz w:val="20"/>
          <w:szCs w:val="20"/>
        </w:rPr>
      </w:pPr>
      <w:r w:rsidRPr="0024729D">
        <w:rPr>
          <w:rFonts w:ascii="Times New Roman" w:eastAsia="Trebuchet MS" w:hAnsi="Times New Roman" w:cs="Times New Roman"/>
          <w:i w:val="0"/>
          <w:iCs w:val="0"/>
          <w:color w:val="auto"/>
          <w:sz w:val="20"/>
          <w:szCs w:val="20"/>
        </w:rPr>
        <w:t>Il ne peut être tenu de répondre à des sollicitations de la part de ses collègues de travail, responsables, clients… durant ses temps de repos.</w:t>
      </w:r>
    </w:p>
    <w:p w14:paraId="03F245D9" w14:textId="77777777" w:rsidR="0024729D" w:rsidRDefault="0024729D" w:rsidP="0024729D">
      <w:pPr>
        <w:pStyle w:val="CAPEB-Couponrouge"/>
        <w:spacing w:after="0"/>
        <w:jc w:val="both"/>
        <w:rPr>
          <w:rFonts w:ascii="Times New Roman" w:eastAsia="Trebuchet MS" w:hAnsi="Times New Roman" w:cs="Times New Roman"/>
          <w:i w:val="0"/>
          <w:iCs w:val="0"/>
          <w:color w:val="auto"/>
          <w:sz w:val="20"/>
          <w:szCs w:val="20"/>
        </w:rPr>
      </w:pPr>
      <w:r w:rsidRPr="0024729D">
        <w:rPr>
          <w:rFonts w:ascii="Times New Roman" w:eastAsia="Trebuchet MS" w:hAnsi="Times New Roman" w:cs="Times New Roman"/>
          <w:i w:val="0"/>
          <w:iCs w:val="0"/>
          <w:color w:val="auto"/>
          <w:sz w:val="20"/>
          <w:szCs w:val="20"/>
        </w:rPr>
        <w:lastRenderedPageBreak/>
        <w:t>Réciproquement, le Salarié est tenu de déconnecter ses outils de communication durant son temps de repos, ainsi que durant son temps d’absence.</w:t>
      </w:r>
    </w:p>
    <w:p w14:paraId="77D469A8" w14:textId="77777777" w:rsidR="001A4089" w:rsidRPr="0024729D" w:rsidRDefault="001A4089" w:rsidP="0024729D">
      <w:pPr>
        <w:pStyle w:val="CAPEB-Couponrouge"/>
        <w:spacing w:after="0"/>
        <w:jc w:val="both"/>
        <w:rPr>
          <w:rFonts w:ascii="Times New Roman" w:eastAsia="Trebuchet MS" w:hAnsi="Times New Roman" w:cs="Times New Roman"/>
          <w:i w:val="0"/>
          <w:iCs w:val="0"/>
          <w:color w:val="auto"/>
          <w:sz w:val="20"/>
          <w:szCs w:val="20"/>
        </w:rPr>
      </w:pPr>
    </w:p>
    <w:p w14:paraId="006E3575" w14:textId="77777777" w:rsidR="0024729D" w:rsidRDefault="0024729D" w:rsidP="0024729D">
      <w:pPr>
        <w:pStyle w:val="CAPEB-Couponrouge"/>
        <w:spacing w:after="0"/>
        <w:jc w:val="both"/>
        <w:rPr>
          <w:rFonts w:ascii="Times New Roman" w:eastAsia="Trebuchet MS" w:hAnsi="Times New Roman" w:cs="Times New Roman"/>
          <w:i w:val="0"/>
          <w:iCs w:val="0"/>
          <w:color w:val="auto"/>
          <w:sz w:val="20"/>
          <w:szCs w:val="20"/>
        </w:rPr>
      </w:pPr>
      <w:r w:rsidRPr="0024729D">
        <w:rPr>
          <w:rFonts w:ascii="Times New Roman" w:eastAsia="Trebuchet MS" w:hAnsi="Times New Roman" w:cs="Times New Roman"/>
          <w:i w:val="0"/>
          <w:iCs w:val="0"/>
          <w:color w:val="auto"/>
          <w:sz w:val="20"/>
          <w:szCs w:val="20"/>
        </w:rPr>
        <w:t>Tout Salarié confronté à une difficulté dans la gestion de ses temps de repos ou de la mise en œuvre de l’obligation de déconnexion est tenu d’en avertir sans délai la Direction afin qu’une solution soit trouvée.</w:t>
      </w:r>
    </w:p>
    <w:p w14:paraId="01B9323A" w14:textId="77777777" w:rsidR="007C2DEC" w:rsidRDefault="007C2DEC" w:rsidP="0024729D">
      <w:pPr>
        <w:pStyle w:val="CAPEB-Couponrouge"/>
        <w:spacing w:after="0"/>
        <w:jc w:val="both"/>
        <w:rPr>
          <w:rFonts w:ascii="Times New Roman" w:eastAsia="Trebuchet MS" w:hAnsi="Times New Roman" w:cs="Times New Roman"/>
          <w:i w:val="0"/>
          <w:iCs w:val="0"/>
          <w:color w:val="auto"/>
          <w:sz w:val="20"/>
          <w:szCs w:val="20"/>
        </w:rPr>
      </w:pPr>
    </w:p>
    <w:p w14:paraId="2C8412FD" w14:textId="77777777" w:rsidR="007C2DEC" w:rsidRPr="007C2DEC" w:rsidRDefault="007C2DEC" w:rsidP="007C2DEC">
      <w:pPr>
        <w:pStyle w:val="CAPEB-Couponrouge"/>
        <w:numPr>
          <w:ilvl w:val="0"/>
          <w:numId w:val="16"/>
        </w:numPr>
        <w:spacing w:after="0"/>
        <w:jc w:val="both"/>
        <w:rPr>
          <w:rFonts w:ascii="Times New Roman" w:eastAsia="Trebuchet MS" w:hAnsi="Times New Roman" w:cs="Times New Roman"/>
          <w:b/>
          <w:bCs/>
          <w:i w:val="0"/>
          <w:iCs w:val="0"/>
          <w:color w:val="auto"/>
          <w:sz w:val="20"/>
          <w:szCs w:val="20"/>
          <w:u w:val="single"/>
        </w:rPr>
      </w:pPr>
      <w:r w:rsidRPr="007C2DEC">
        <w:rPr>
          <w:rFonts w:ascii="Times New Roman" w:eastAsia="Trebuchet MS" w:hAnsi="Times New Roman" w:cs="Times New Roman"/>
          <w:b/>
          <w:bCs/>
          <w:i w:val="0"/>
          <w:iCs w:val="0"/>
          <w:color w:val="auto"/>
          <w:sz w:val="20"/>
          <w:szCs w:val="20"/>
          <w:u w:val="single"/>
        </w:rPr>
        <w:t>Dispositif de veille et d’alerte</w:t>
      </w:r>
    </w:p>
    <w:p w14:paraId="61D945E1" w14:textId="77777777" w:rsidR="007C2DEC" w:rsidRPr="007C2DEC" w:rsidRDefault="007C2DEC" w:rsidP="007C2DEC">
      <w:pPr>
        <w:pStyle w:val="CAPEB-Couponrouge"/>
        <w:spacing w:after="0"/>
        <w:jc w:val="both"/>
        <w:rPr>
          <w:rFonts w:ascii="Times New Roman" w:eastAsia="Trebuchet MS" w:hAnsi="Times New Roman" w:cs="Times New Roman"/>
          <w:i w:val="0"/>
          <w:iCs w:val="0"/>
          <w:color w:val="auto"/>
          <w:sz w:val="20"/>
          <w:szCs w:val="20"/>
        </w:rPr>
      </w:pPr>
      <w:r w:rsidRPr="007C2DEC">
        <w:rPr>
          <w:rFonts w:ascii="Times New Roman" w:eastAsia="Trebuchet MS" w:hAnsi="Times New Roman" w:cs="Times New Roman"/>
          <w:i w:val="0"/>
          <w:iCs w:val="0"/>
          <w:color w:val="auto"/>
          <w:sz w:val="20"/>
          <w:szCs w:val="20"/>
        </w:rPr>
        <w:t>Le Salarié tient informé son responsable hiérarchique des événements ou éléments qui accroissent de façon inhabituelle ou anormale sa charge de travail.</w:t>
      </w:r>
    </w:p>
    <w:p w14:paraId="675ABE00" w14:textId="77777777" w:rsidR="007C2DEC" w:rsidRPr="007C2DEC" w:rsidRDefault="007C2DEC" w:rsidP="007C2DEC">
      <w:pPr>
        <w:pStyle w:val="CAPEB-Couponrouge"/>
        <w:spacing w:after="0"/>
        <w:jc w:val="both"/>
        <w:rPr>
          <w:rFonts w:ascii="Times New Roman" w:eastAsia="Trebuchet MS" w:hAnsi="Times New Roman" w:cs="Times New Roman"/>
          <w:i w:val="0"/>
          <w:iCs w:val="0"/>
          <w:color w:val="auto"/>
          <w:sz w:val="20"/>
          <w:szCs w:val="20"/>
        </w:rPr>
      </w:pPr>
      <w:r w:rsidRPr="007C2DEC">
        <w:rPr>
          <w:rFonts w:ascii="Times New Roman" w:eastAsia="Trebuchet MS" w:hAnsi="Times New Roman" w:cs="Times New Roman"/>
          <w:i w:val="0"/>
          <w:iCs w:val="0"/>
          <w:color w:val="auto"/>
          <w:sz w:val="20"/>
          <w:szCs w:val="20"/>
        </w:rPr>
        <w:t>Aussi, en cas de difficulté inhabituelle portant sur ces aspects d’organisation et de charge de travail ou en cas de difficulté liée à l’éloignement professionnel du Salarié ainsi qu’en cas de non-respect du repos quotidien et hebdomadaire, le Salarié a la possibilité d’émettre, par écrit, une alerte auprès de l’employeur ou de son représentant qui recevra le Salarié dans un délai maximal de 30 jours et formule par écrit les mesures qui sont, le cas échéant, mises en place pour permettre un traitement effectif de la situation.</w:t>
      </w:r>
    </w:p>
    <w:p w14:paraId="1F37EA1B" w14:textId="77777777" w:rsidR="007C2DEC" w:rsidRPr="007C2DEC" w:rsidRDefault="007C2DEC" w:rsidP="007C2DEC">
      <w:pPr>
        <w:pStyle w:val="CAPEB-Couponrouge"/>
        <w:spacing w:after="0"/>
        <w:jc w:val="both"/>
        <w:rPr>
          <w:rFonts w:ascii="Times New Roman" w:eastAsia="Trebuchet MS" w:hAnsi="Times New Roman" w:cs="Times New Roman"/>
          <w:i w:val="0"/>
          <w:iCs w:val="0"/>
          <w:color w:val="auto"/>
          <w:sz w:val="20"/>
          <w:szCs w:val="20"/>
        </w:rPr>
      </w:pPr>
      <w:r w:rsidRPr="007C2DEC">
        <w:rPr>
          <w:rFonts w:ascii="Times New Roman" w:eastAsia="Trebuchet MS" w:hAnsi="Times New Roman" w:cs="Times New Roman"/>
          <w:i w:val="0"/>
          <w:iCs w:val="0"/>
          <w:color w:val="auto"/>
          <w:sz w:val="20"/>
          <w:szCs w:val="20"/>
        </w:rPr>
        <w:t>En conséquence, matériellement, un formulaire d’alerte est disponible auprès du service RH.</w:t>
      </w:r>
    </w:p>
    <w:p w14:paraId="3F1CDB0F" w14:textId="77777777" w:rsidR="007C2DEC" w:rsidRDefault="007C2DEC" w:rsidP="007C2DEC">
      <w:pPr>
        <w:pStyle w:val="CAPEB-Couponrouge"/>
        <w:spacing w:after="0"/>
        <w:jc w:val="both"/>
        <w:rPr>
          <w:rFonts w:ascii="Times New Roman" w:eastAsia="Trebuchet MS" w:hAnsi="Times New Roman" w:cs="Times New Roman"/>
          <w:i w:val="0"/>
          <w:iCs w:val="0"/>
          <w:color w:val="auto"/>
          <w:sz w:val="20"/>
          <w:szCs w:val="20"/>
        </w:rPr>
      </w:pPr>
      <w:r w:rsidRPr="007C2DEC">
        <w:rPr>
          <w:rFonts w:ascii="Times New Roman" w:eastAsia="Trebuchet MS" w:hAnsi="Times New Roman" w:cs="Times New Roman"/>
          <w:i w:val="0"/>
          <w:iCs w:val="0"/>
          <w:color w:val="auto"/>
          <w:sz w:val="20"/>
          <w:szCs w:val="20"/>
        </w:rPr>
        <w:t>Ces mesures feront l’objet d’un compte-rendu écrit et d’un suivi.</w:t>
      </w:r>
    </w:p>
    <w:p w14:paraId="7796C0D6" w14:textId="77777777" w:rsidR="006721F2" w:rsidRPr="007C2DEC" w:rsidRDefault="006721F2" w:rsidP="007C2DEC">
      <w:pPr>
        <w:pStyle w:val="CAPEB-Couponrouge"/>
        <w:spacing w:after="0"/>
        <w:jc w:val="both"/>
        <w:rPr>
          <w:rFonts w:ascii="Times New Roman" w:eastAsia="Trebuchet MS" w:hAnsi="Times New Roman" w:cs="Times New Roman"/>
          <w:i w:val="0"/>
          <w:iCs w:val="0"/>
          <w:color w:val="auto"/>
          <w:sz w:val="20"/>
          <w:szCs w:val="20"/>
        </w:rPr>
      </w:pPr>
    </w:p>
    <w:p w14:paraId="510CB2B4" w14:textId="77777777" w:rsidR="007C2DEC" w:rsidRPr="007C2DEC" w:rsidRDefault="007C2DEC" w:rsidP="007C2DEC">
      <w:pPr>
        <w:pStyle w:val="CAPEB-Couponrouge"/>
        <w:spacing w:after="0"/>
        <w:jc w:val="both"/>
        <w:rPr>
          <w:rFonts w:ascii="Times New Roman" w:eastAsia="Trebuchet MS" w:hAnsi="Times New Roman" w:cs="Times New Roman"/>
          <w:i w:val="0"/>
          <w:iCs w:val="0"/>
          <w:color w:val="auto"/>
          <w:sz w:val="20"/>
          <w:szCs w:val="20"/>
        </w:rPr>
      </w:pPr>
      <w:r w:rsidRPr="007C2DEC">
        <w:rPr>
          <w:rFonts w:ascii="Times New Roman" w:eastAsia="Trebuchet MS" w:hAnsi="Times New Roman" w:cs="Times New Roman"/>
          <w:i w:val="0"/>
          <w:iCs w:val="0"/>
          <w:color w:val="auto"/>
          <w:sz w:val="20"/>
          <w:szCs w:val="20"/>
        </w:rPr>
        <w:t>Par ailleurs, si l’employeur est amené à constater que l’organisation du travail adoptée par le Salarié et/ou que sa charge de travail aboutisse à des situations anormales, il pourra également organiser un rendez-vous avec le Salarié.</w:t>
      </w:r>
    </w:p>
    <w:p w14:paraId="6F307E93" w14:textId="77777777" w:rsidR="007C2DEC" w:rsidRPr="007C2DEC" w:rsidRDefault="007C2DEC" w:rsidP="007C2DEC">
      <w:pPr>
        <w:pStyle w:val="CAPEB-Couponrouge"/>
        <w:spacing w:after="0"/>
        <w:jc w:val="both"/>
        <w:rPr>
          <w:rFonts w:ascii="Times New Roman" w:eastAsia="Trebuchet MS" w:hAnsi="Times New Roman" w:cs="Times New Roman"/>
          <w:i w:val="0"/>
          <w:iCs w:val="0"/>
          <w:color w:val="auto"/>
          <w:sz w:val="20"/>
          <w:szCs w:val="20"/>
        </w:rPr>
      </w:pPr>
      <w:r w:rsidRPr="007C2DEC">
        <w:rPr>
          <w:rFonts w:ascii="Times New Roman" w:eastAsia="Trebuchet MS" w:hAnsi="Times New Roman" w:cs="Times New Roman"/>
          <w:i w:val="0"/>
          <w:iCs w:val="0"/>
          <w:color w:val="auto"/>
          <w:sz w:val="20"/>
          <w:szCs w:val="20"/>
        </w:rPr>
        <w:t>La Société transmettra une fois par an aux membres du Comité Social et Economique le nombre d’alertes émises par les Salariés, ainsi que les mesures prises pour pallier à ces difficultés.</w:t>
      </w:r>
    </w:p>
    <w:p w14:paraId="1CEAFA63" w14:textId="77777777" w:rsidR="006721F2" w:rsidRDefault="006721F2" w:rsidP="007C2DEC">
      <w:pPr>
        <w:pStyle w:val="CAPEB-Couponrouge"/>
        <w:spacing w:after="0"/>
        <w:jc w:val="both"/>
        <w:rPr>
          <w:rFonts w:ascii="Times New Roman" w:eastAsia="Trebuchet MS" w:hAnsi="Times New Roman" w:cs="Times New Roman"/>
          <w:i w:val="0"/>
          <w:iCs w:val="0"/>
          <w:color w:val="auto"/>
          <w:sz w:val="20"/>
          <w:szCs w:val="20"/>
        </w:rPr>
      </w:pPr>
    </w:p>
    <w:p w14:paraId="3274CFC7" w14:textId="6D70D6BD" w:rsidR="007C2DEC" w:rsidRPr="007C2DEC" w:rsidRDefault="007C2DEC" w:rsidP="007C2DEC">
      <w:pPr>
        <w:pStyle w:val="CAPEB-Couponrouge"/>
        <w:spacing w:after="0"/>
        <w:jc w:val="both"/>
        <w:rPr>
          <w:rFonts w:ascii="Times New Roman" w:eastAsia="Trebuchet MS" w:hAnsi="Times New Roman" w:cs="Times New Roman"/>
          <w:i w:val="0"/>
          <w:iCs w:val="0"/>
          <w:color w:val="auto"/>
          <w:sz w:val="20"/>
          <w:szCs w:val="20"/>
        </w:rPr>
      </w:pPr>
      <w:r w:rsidRPr="007C2DEC">
        <w:rPr>
          <w:rFonts w:ascii="Times New Roman" w:eastAsia="Trebuchet MS" w:hAnsi="Times New Roman" w:cs="Times New Roman"/>
          <w:i w:val="0"/>
          <w:iCs w:val="0"/>
          <w:color w:val="auto"/>
          <w:sz w:val="20"/>
          <w:szCs w:val="20"/>
        </w:rPr>
        <w:t>Il en va de même en cas de situation exceptionnelle intervenant avant l’échéance annuelle pour l’entretien individuel.</w:t>
      </w:r>
    </w:p>
    <w:p w14:paraId="4653E13B" w14:textId="77777777" w:rsidR="007C2DEC" w:rsidRPr="007C2DEC" w:rsidRDefault="007C2DEC" w:rsidP="007C2DEC">
      <w:pPr>
        <w:pStyle w:val="CAPEB-Couponrouge"/>
        <w:spacing w:after="0"/>
        <w:jc w:val="both"/>
        <w:rPr>
          <w:rFonts w:ascii="Times New Roman" w:eastAsia="Trebuchet MS" w:hAnsi="Times New Roman" w:cs="Times New Roman"/>
          <w:i w:val="0"/>
          <w:iCs w:val="0"/>
          <w:color w:val="auto"/>
          <w:sz w:val="20"/>
          <w:szCs w:val="20"/>
        </w:rPr>
      </w:pPr>
    </w:p>
    <w:p w14:paraId="1F056FA5" w14:textId="77777777" w:rsidR="0024729D" w:rsidRPr="0024729D" w:rsidRDefault="0024729D" w:rsidP="0024729D">
      <w:pPr>
        <w:pStyle w:val="CAPEB-Couponrouge"/>
        <w:spacing w:after="0"/>
        <w:jc w:val="both"/>
        <w:rPr>
          <w:rFonts w:ascii="Times New Roman" w:eastAsia="Trebuchet MS" w:hAnsi="Times New Roman" w:cs="Times New Roman"/>
          <w:i w:val="0"/>
          <w:iCs w:val="0"/>
          <w:color w:val="auto"/>
          <w:sz w:val="20"/>
          <w:szCs w:val="20"/>
        </w:rPr>
      </w:pPr>
    </w:p>
    <w:p w14:paraId="41FEA5AC" w14:textId="6730E968" w:rsidR="00A1595F" w:rsidRPr="00445059" w:rsidRDefault="00A1595F" w:rsidP="00F817A2">
      <w:pPr>
        <w:pStyle w:val="Textecourant"/>
        <w:spacing w:before="160" w:after="160" w:line="259" w:lineRule="auto"/>
        <w:rPr>
          <w:rFonts w:ascii="Times New Roman" w:hAnsi="Times New Roman" w:cs="Times New Roman"/>
          <w:b/>
          <w:bCs/>
          <w:i/>
          <w:iCs/>
          <w:color w:val="auto"/>
          <w:sz w:val="20"/>
          <w:szCs w:val="20"/>
          <w:u w:val="single"/>
        </w:rPr>
      </w:pPr>
      <w:r w:rsidRPr="00445059">
        <w:rPr>
          <w:rStyle w:val="Accentuationintense"/>
          <w:rFonts w:ascii="Times New Roman" w:hAnsi="Times New Roman"/>
          <w:b/>
          <w:bCs/>
          <w:color w:val="auto"/>
          <w:sz w:val="20"/>
          <w:szCs w:val="20"/>
          <w:u w:val="single"/>
        </w:rPr>
        <w:t>A</w:t>
      </w:r>
      <w:r w:rsidR="00F817A2" w:rsidRPr="00445059">
        <w:rPr>
          <w:rStyle w:val="Accentuationintense"/>
          <w:rFonts w:ascii="Times New Roman" w:hAnsi="Times New Roman"/>
          <w:b/>
          <w:bCs/>
          <w:color w:val="auto"/>
          <w:sz w:val="20"/>
          <w:szCs w:val="20"/>
          <w:u w:val="single"/>
        </w:rPr>
        <w:t>rticle</w:t>
      </w:r>
      <w:r w:rsidRPr="00445059">
        <w:rPr>
          <w:rStyle w:val="Accentuationintense"/>
          <w:rFonts w:ascii="Times New Roman" w:hAnsi="Times New Roman"/>
          <w:b/>
          <w:bCs/>
          <w:color w:val="auto"/>
          <w:sz w:val="20"/>
          <w:szCs w:val="20"/>
          <w:u w:val="single"/>
        </w:rPr>
        <w:t xml:space="preserve"> </w:t>
      </w:r>
      <w:r w:rsidR="000E2B9D">
        <w:rPr>
          <w:rStyle w:val="Accentuationintense"/>
          <w:rFonts w:ascii="Times New Roman" w:hAnsi="Times New Roman"/>
          <w:b/>
          <w:bCs/>
          <w:color w:val="auto"/>
          <w:sz w:val="20"/>
          <w:szCs w:val="20"/>
          <w:u w:val="single"/>
        </w:rPr>
        <w:t>9</w:t>
      </w:r>
      <w:r w:rsidR="00F817A2" w:rsidRPr="00445059">
        <w:rPr>
          <w:rStyle w:val="Accentuationintense"/>
          <w:rFonts w:ascii="Times New Roman" w:hAnsi="Times New Roman"/>
          <w:b/>
          <w:bCs/>
          <w:color w:val="auto"/>
          <w:sz w:val="20"/>
          <w:szCs w:val="20"/>
          <w:u w:val="single"/>
        </w:rPr>
        <w:t xml:space="preserve">. </w:t>
      </w:r>
      <w:r w:rsidR="00B439B9" w:rsidRPr="00445059">
        <w:rPr>
          <w:rStyle w:val="Accentuationintense"/>
          <w:rFonts w:ascii="Times New Roman" w:hAnsi="Times New Roman"/>
          <w:b/>
          <w:bCs/>
          <w:color w:val="auto"/>
          <w:sz w:val="20"/>
          <w:szCs w:val="20"/>
          <w:u w:val="single"/>
        </w:rPr>
        <w:t>Durée</w:t>
      </w:r>
      <w:r w:rsidR="00F817A2" w:rsidRPr="00445059">
        <w:rPr>
          <w:rStyle w:val="Accentuationintense"/>
          <w:rFonts w:ascii="Times New Roman" w:hAnsi="Times New Roman"/>
          <w:b/>
          <w:bCs/>
          <w:color w:val="auto"/>
          <w:sz w:val="20"/>
          <w:szCs w:val="20"/>
          <w:u w:val="single"/>
        </w:rPr>
        <w:t xml:space="preserve"> de l’accord</w:t>
      </w:r>
      <w:bookmarkEnd w:id="2"/>
      <w:r w:rsidR="00FF3E75" w:rsidRPr="00445059">
        <w:rPr>
          <w:rStyle w:val="Accentuationintense"/>
          <w:rFonts w:ascii="Times New Roman" w:hAnsi="Times New Roman"/>
          <w:b/>
          <w:bCs/>
          <w:color w:val="auto"/>
          <w:sz w:val="20"/>
          <w:szCs w:val="20"/>
          <w:u w:val="single"/>
        </w:rPr>
        <w:t xml:space="preserve"> et entrée en vigueur</w:t>
      </w:r>
    </w:p>
    <w:p w14:paraId="605C413B" w14:textId="5934DC97" w:rsidR="00B439B9" w:rsidRPr="00445059" w:rsidRDefault="00B439B9" w:rsidP="00B439B9">
      <w:pPr>
        <w:spacing w:before="160" w:after="160" w:line="259" w:lineRule="auto"/>
        <w:jc w:val="both"/>
        <w:rPr>
          <w:rFonts w:ascii="Times New Roman" w:hAnsi="Times New Roman" w:cs="Times New Roman"/>
          <w:sz w:val="20"/>
          <w:szCs w:val="20"/>
        </w:rPr>
      </w:pPr>
      <w:bookmarkStart w:id="3" w:name="_Toc54689934"/>
      <w:r w:rsidRPr="00445059">
        <w:rPr>
          <w:rFonts w:ascii="Times New Roman" w:hAnsi="Times New Roman" w:cs="Times New Roman"/>
          <w:sz w:val="20"/>
          <w:szCs w:val="20"/>
        </w:rPr>
        <w:t xml:space="preserve">Le présent accord est conclu pour une durée indéterminée et entrera en vigueur à compter du </w:t>
      </w:r>
      <w:r w:rsidR="000E2B9D">
        <w:rPr>
          <w:rFonts w:ascii="Times New Roman" w:hAnsi="Times New Roman" w:cs="Times New Roman"/>
          <w:sz w:val="20"/>
          <w:szCs w:val="20"/>
        </w:rPr>
        <w:t>1er</w:t>
      </w:r>
      <w:r w:rsidR="00FF3E75" w:rsidRPr="00445059">
        <w:rPr>
          <w:rFonts w:ascii="Times New Roman" w:hAnsi="Times New Roman" w:cs="Times New Roman"/>
          <w:sz w:val="20"/>
          <w:szCs w:val="20"/>
        </w:rPr>
        <w:t xml:space="preserve"> mai</w:t>
      </w:r>
      <w:r w:rsidRPr="00445059">
        <w:rPr>
          <w:rFonts w:ascii="Times New Roman" w:hAnsi="Times New Roman" w:cs="Times New Roman"/>
          <w:sz w:val="20"/>
          <w:szCs w:val="20"/>
        </w:rPr>
        <w:t xml:space="preserve"> 202</w:t>
      </w:r>
      <w:r w:rsidR="00FF3E75" w:rsidRPr="00445059">
        <w:rPr>
          <w:rFonts w:ascii="Times New Roman" w:hAnsi="Times New Roman" w:cs="Times New Roman"/>
          <w:sz w:val="20"/>
          <w:szCs w:val="20"/>
        </w:rPr>
        <w:t>6</w:t>
      </w:r>
      <w:r w:rsidRPr="00445059">
        <w:rPr>
          <w:rFonts w:ascii="Times New Roman" w:hAnsi="Times New Roman" w:cs="Times New Roman"/>
          <w:sz w:val="20"/>
          <w:szCs w:val="20"/>
        </w:rPr>
        <w:t>, sous réserve de son approbation à la majorité des 2/3 du personnel.</w:t>
      </w:r>
    </w:p>
    <w:p w14:paraId="5A3E8823" w14:textId="77777777" w:rsidR="00A1595F" w:rsidRPr="00445059" w:rsidRDefault="00A1595F" w:rsidP="00A1595F">
      <w:pPr>
        <w:jc w:val="both"/>
        <w:rPr>
          <w:rFonts w:ascii="Times New Roman" w:eastAsia="Trebuchet MS" w:hAnsi="Times New Roman" w:cs="Times New Roman"/>
          <w:sz w:val="20"/>
          <w:szCs w:val="20"/>
        </w:rPr>
      </w:pPr>
    </w:p>
    <w:p w14:paraId="2BF98C52" w14:textId="29184A8A" w:rsidR="00A1595F" w:rsidRPr="00445059" w:rsidRDefault="00A1595F" w:rsidP="00FF3E75">
      <w:pPr>
        <w:pStyle w:val="Textecourant"/>
        <w:spacing w:before="160" w:after="160" w:line="259" w:lineRule="auto"/>
        <w:rPr>
          <w:rStyle w:val="Accentuationintense"/>
          <w:rFonts w:ascii="Times New Roman" w:hAnsi="Times New Roman"/>
          <w:b/>
          <w:bCs/>
          <w:color w:val="auto"/>
          <w:sz w:val="20"/>
          <w:szCs w:val="20"/>
          <w:u w:val="single"/>
        </w:rPr>
      </w:pPr>
      <w:r w:rsidRPr="00445059">
        <w:rPr>
          <w:rStyle w:val="Accentuationintense"/>
          <w:rFonts w:ascii="Times New Roman" w:hAnsi="Times New Roman"/>
          <w:b/>
          <w:bCs/>
          <w:color w:val="auto"/>
          <w:sz w:val="20"/>
          <w:szCs w:val="20"/>
          <w:u w:val="single"/>
        </w:rPr>
        <w:t>A</w:t>
      </w:r>
      <w:r w:rsidR="00FF3E75" w:rsidRPr="00445059">
        <w:rPr>
          <w:rStyle w:val="Accentuationintense"/>
          <w:rFonts w:ascii="Times New Roman" w:hAnsi="Times New Roman"/>
          <w:b/>
          <w:bCs/>
          <w:color w:val="auto"/>
          <w:sz w:val="20"/>
          <w:szCs w:val="20"/>
          <w:u w:val="single"/>
        </w:rPr>
        <w:t xml:space="preserve">rticle </w:t>
      </w:r>
      <w:r w:rsidR="000E2B9D">
        <w:rPr>
          <w:rStyle w:val="Accentuationintense"/>
          <w:rFonts w:ascii="Times New Roman" w:hAnsi="Times New Roman"/>
          <w:b/>
          <w:bCs/>
          <w:color w:val="auto"/>
          <w:sz w:val="20"/>
          <w:szCs w:val="20"/>
          <w:u w:val="single"/>
        </w:rPr>
        <w:t>10</w:t>
      </w:r>
      <w:r w:rsidR="00FF3E75" w:rsidRPr="00445059">
        <w:rPr>
          <w:rStyle w:val="Accentuationintense"/>
          <w:rFonts w:ascii="Times New Roman" w:hAnsi="Times New Roman"/>
          <w:b/>
          <w:bCs/>
          <w:color w:val="auto"/>
          <w:sz w:val="20"/>
          <w:szCs w:val="20"/>
          <w:u w:val="single"/>
        </w:rPr>
        <w:t xml:space="preserve">. </w:t>
      </w:r>
      <w:bookmarkEnd w:id="3"/>
      <w:r w:rsidR="00FF3E75" w:rsidRPr="00445059">
        <w:rPr>
          <w:rStyle w:val="Accentuationintense"/>
          <w:rFonts w:ascii="Times New Roman" w:hAnsi="Times New Roman"/>
          <w:b/>
          <w:bCs/>
          <w:color w:val="auto"/>
          <w:sz w:val="20"/>
          <w:szCs w:val="20"/>
          <w:u w:val="single"/>
        </w:rPr>
        <w:t xml:space="preserve">Révision de l’accord </w:t>
      </w:r>
    </w:p>
    <w:p w14:paraId="2DC3E8BF" w14:textId="77777777" w:rsidR="00632F3E" w:rsidRPr="00445059" w:rsidRDefault="00632F3E" w:rsidP="00632F3E">
      <w:pPr>
        <w:spacing w:before="160" w:after="160" w:line="259" w:lineRule="auto"/>
        <w:jc w:val="both"/>
        <w:rPr>
          <w:rFonts w:ascii="Times New Roman" w:hAnsi="Times New Roman" w:cs="Times New Roman"/>
          <w:sz w:val="20"/>
          <w:szCs w:val="20"/>
        </w:rPr>
      </w:pPr>
      <w:r w:rsidRPr="00445059">
        <w:rPr>
          <w:rFonts w:ascii="Times New Roman" w:hAnsi="Times New Roman" w:cs="Times New Roman"/>
          <w:sz w:val="20"/>
          <w:szCs w:val="20"/>
        </w:rPr>
        <w:t>Conformément aux dispositions des articles L2232-25 du Code du travail, le présent accord pourra être modifié ou révisé, à la demande de l’une ou l’autre des parties signataires ou adhérentes, par voie d’avenants faisant l’objet d’un accord entre les parties.</w:t>
      </w:r>
    </w:p>
    <w:p w14:paraId="4FC4C4F9" w14:textId="77777777" w:rsidR="00632F3E" w:rsidRPr="00445059" w:rsidRDefault="00632F3E" w:rsidP="00632F3E">
      <w:pPr>
        <w:spacing w:before="160" w:after="160" w:line="259" w:lineRule="auto"/>
        <w:jc w:val="both"/>
        <w:rPr>
          <w:rFonts w:ascii="Times New Roman" w:hAnsi="Times New Roman" w:cs="Times New Roman"/>
          <w:sz w:val="20"/>
          <w:szCs w:val="20"/>
        </w:rPr>
      </w:pPr>
      <w:r w:rsidRPr="00445059">
        <w:rPr>
          <w:rFonts w:ascii="Times New Roman" w:hAnsi="Times New Roman" w:cs="Times New Roman"/>
          <w:sz w:val="20"/>
          <w:szCs w:val="20"/>
        </w:rPr>
        <w:t xml:space="preserve">La demande de révision de tout ou partie de l’accord devra être adressée par lettre recommandée avec accusé de réception à chacune des parties et comporter, outre l’indication des dispositions dont la révision est demandée, des propositions de remplacement. </w:t>
      </w:r>
    </w:p>
    <w:p w14:paraId="4AC55947" w14:textId="77777777" w:rsidR="00632F3E" w:rsidRPr="00445059" w:rsidRDefault="00632F3E" w:rsidP="00632F3E">
      <w:pPr>
        <w:spacing w:before="160" w:after="160" w:line="259" w:lineRule="auto"/>
        <w:jc w:val="both"/>
        <w:rPr>
          <w:rFonts w:ascii="Times New Roman" w:hAnsi="Times New Roman" w:cs="Times New Roman"/>
          <w:sz w:val="20"/>
          <w:szCs w:val="20"/>
        </w:rPr>
      </w:pPr>
      <w:r w:rsidRPr="00445059">
        <w:rPr>
          <w:rFonts w:ascii="Times New Roman" w:hAnsi="Times New Roman" w:cs="Times New Roman"/>
          <w:sz w:val="20"/>
          <w:szCs w:val="20"/>
        </w:rPr>
        <w:t xml:space="preserve">Le plus rapidement possible et au plus tard dans un délai de 2 mois suivant la réception de cette lettre, les parties devront ouvrir une négociation en vue de la rédaction d’un éventuel nouveau texte. Les dispositions de l’accord dont la révision est demandée resteront en vigueur jusqu’à la conclusion d’un avenant. </w:t>
      </w:r>
    </w:p>
    <w:p w14:paraId="0FFEC3F3" w14:textId="77777777" w:rsidR="00632F3E" w:rsidRPr="00445059" w:rsidRDefault="00632F3E" w:rsidP="00632F3E">
      <w:pPr>
        <w:spacing w:before="160" w:after="160" w:line="259" w:lineRule="auto"/>
        <w:jc w:val="both"/>
        <w:rPr>
          <w:rFonts w:ascii="Times New Roman" w:hAnsi="Times New Roman" w:cs="Times New Roman"/>
          <w:sz w:val="20"/>
          <w:szCs w:val="20"/>
        </w:rPr>
      </w:pPr>
      <w:r w:rsidRPr="00445059">
        <w:rPr>
          <w:rFonts w:ascii="Times New Roman" w:hAnsi="Times New Roman" w:cs="Times New Roman"/>
          <w:sz w:val="20"/>
          <w:szCs w:val="20"/>
        </w:rPr>
        <w:t>La révision proposée donnera éventuellement lieu à l’établissement d’un avenant se substituant de plein droit aux stipulations de l’accord qu’il modifie.</w:t>
      </w:r>
    </w:p>
    <w:p w14:paraId="3BAFFBDF" w14:textId="77777777" w:rsidR="00632F3E" w:rsidRPr="00445059" w:rsidRDefault="00632F3E" w:rsidP="00632F3E">
      <w:pPr>
        <w:spacing w:before="160" w:after="160" w:line="259" w:lineRule="auto"/>
        <w:jc w:val="both"/>
        <w:rPr>
          <w:rFonts w:ascii="Times New Roman" w:hAnsi="Times New Roman" w:cs="Times New Roman"/>
          <w:sz w:val="20"/>
          <w:szCs w:val="20"/>
        </w:rPr>
      </w:pPr>
      <w:r w:rsidRPr="00445059">
        <w:rPr>
          <w:rFonts w:ascii="Times New Roman" w:hAnsi="Times New Roman" w:cs="Times New Roman"/>
          <w:sz w:val="20"/>
          <w:szCs w:val="20"/>
        </w:rPr>
        <w:t>Les avenants seront déposés dans les mêmes conditions que celles prévues à l’article L2231-6 du Code du travail et seront opposables à l’ensemble des employeurs et des salariés liés par un accord.</w:t>
      </w:r>
    </w:p>
    <w:p w14:paraId="695E757F" w14:textId="77777777" w:rsidR="00632F3E" w:rsidRPr="00445059" w:rsidRDefault="00632F3E" w:rsidP="00632F3E">
      <w:pPr>
        <w:spacing w:before="160" w:after="160" w:line="259" w:lineRule="auto"/>
        <w:jc w:val="both"/>
        <w:rPr>
          <w:rFonts w:ascii="Times New Roman" w:hAnsi="Times New Roman" w:cs="Times New Roman"/>
          <w:sz w:val="20"/>
          <w:szCs w:val="20"/>
        </w:rPr>
      </w:pPr>
      <w:r w:rsidRPr="00445059">
        <w:rPr>
          <w:rFonts w:ascii="Times New Roman" w:hAnsi="Times New Roman" w:cs="Times New Roman"/>
          <w:sz w:val="20"/>
          <w:szCs w:val="20"/>
        </w:rPr>
        <w:t xml:space="preserve">En cas de modification des dispositions législatives, réglementaires ou conventionnelles qui rendraient inapplicables une quelconque des dispositions du présent accord ou qui remettrait en cause l’équilibre économique </w:t>
      </w:r>
      <w:r w:rsidRPr="00445059">
        <w:rPr>
          <w:rFonts w:ascii="Times New Roman" w:hAnsi="Times New Roman" w:cs="Times New Roman"/>
          <w:sz w:val="20"/>
          <w:szCs w:val="20"/>
        </w:rPr>
        <w:lastRenderedPageBreak/>
        <w:t>de l’entreprise, les parties conviennent d’ouvrir des négociations pour examiner les possibilités d’adapter le présent accord.</w:t>
      </w:r>
    </w:p>
    <w:p w14:paraId="67CE8105" w14:textId="77777777" w:rsidR="00632F3E" w:rsidRPr="00445059" w:rsidRDefault="00632F3E" w:rsidP="00632F3E">
      <w:pPr>
        <w:pStyle w:val="Textecourant"/>
        <w:spacing w:before="160" w:after="160" w:line="259" w:lineRule="auto"/>
        <w:rPr>
          <w:rStyle w:val="Accentuationintense"/>
          <w:rFonts w:ascii="Times New Roman" w:hAnsi="Times New Roman"/>
          <w:i w:val="0"/>
          <w:color w:val="auto"/>
          <w:sz w:val="20"/>
          <w:szCs w:val="20"/>
        </w:rPr>
      </w:pPr>
    </w:p>
    <w:p w14:paraId="78388EA1" w14:textId="2439CF47" w:rsidR="00632F3E" w:rsidRPr="00445059" w:rsidRDefault="00632F3E" w:rsidP="00632F3E">
      <w:pPr>
        <w:pStyle w:val="Textecourant"/>
        <w:spacing w:before="160" w:after="160" w:line="259" w:lineRule="auto"/>
        <w:rPr>
          <w:rStyle w:val="Accentuationintense"/>
          <w:rFonts w:ascii="Times New Roman" w:hAnsi="Times New Roman"/>
          <w:b/>
          <w:bCs/>
          <w:color w:val="auto"/>
          <w:sz w:val="20"/>
          <w:szCs w:val="20"/>
          <w:u w:val="single"/>
        </w:rPr>
      </w:pPr>
      <w:r w:rsidRPr="00445059">
        <w:rPr>
          <w:rStyle w:val="Accentuationintense"/>
          <w:rFonts w:ascii="Times New Roman" w:hAnsi="Times New Roman"/>
          <w:b/>
          <w:bCs/>
          <w:color w:val="auto"/>
          <w:sz w:val="20"/>
          <w:szCs w:val="20"/>
          <w:u w:val="single"/>
        </w:rPr>
        <w:t>Article 1</w:t>
      </w:r>
      <w:r w:rsidR="00FA5909">
        <w:rPr>
          <w:rStyle w:val="Accentuationintense"/>
          <w:rFonts w:ascii="Times New Roman" w:hAnsi="Times New Roman"/>
          <w:b/>
          <w:bCs/>
          <w:color w:val="auto"/>
          <w:sz w:val="20"/>
          <w:szCs w:val="20"/>
          <w:u w:val="single"/>
        </w:rPr>
        <w:t>1</w:t>
      </w:r>
      <w:r w:rsidRPr="00445059">
        <w:rPr>
          <w:rStyle w:val="Accentuationintense"/>
          <w:rFonts w:ascii="Times New Roman" w:hAnsi="Times New Roman"/>
          <w:b/>
          <w:bCs/>
          <w:color w:val="auto"/>
          <w:sz w:val="20"/>
          <w:szCs w:val="20"/>
          <w:u w:val="single"/>
        </w:rPr>
        <w:t>. Dénonciation de l’accord</w:t>
      </w:r>
    </w:p>
    <w:p w14:paraId="2CC4B352" w14:textId="77777777" w:rsidR="00632F3E" w:rsidRPr="00445059" w:rsidRDefault="00632F3E" w:rsidP="00632F3E">
      <w:pPr>
        <w:spacing w:before="160" w:after="160" w:line="259" w:lineRule="auto"/>
        <w:jc w:val="both"/>
        <w:rPr>
          <w:rFonts w:ascii="Times New Roman" w:hAnsi="Times New Roman" w:cs="Times New Roman"/>
          <w:sz w:val="20"/>
          <w:szCs w:val="20"/>
        </w:rPr>
      </w:pPr>
      <w:r w:rsidRPr="00445059">
        <w:rPr>
          <w:rFonts w:ascii="Times New Roman" w:hAnsi="Times New Roman" w:cs="Times New Roman"/>
          <w:sz w:val="20"/>
          <w:szCs w:val="20"/>
        </w:rPr>
        <w:t>Le présent accord pourra être dénoncé totalement ou partiellement à tout moment par l’une ou l’autre des parties signataires ou adhérentes conformément aux dispositions des articles L2222-6 et L2261-9 et suivants du Code du travail.</w:t>
      </w:r>
    </w:p>
    <w:p w14:paraId="11201BF2" w14:textId="77777777" w:rsidR="00632F3E" w:rsidRPr="00445059" w:rsidRDefault="00632F3E" w:rsidP="00632F3E">
      <w:pPr>
        <w:spacing w:before="160" w:after="160" w:line="259" w:lineRule="auto"/>
        <w:jc w:val="both"/>
        <w:rPr>
          <w:rFonts w:ascii="Times New Roman" w:hAnsi="Times New Roman" w:cs="Times New Roman"/>
          <w:sz w:val="20"/>
          <w:szCs w:val="20"/>
        </w:rPr>
      </w:pPr>
      <w:r w:rsidRPr="00445059">
        <w:rPr>
          <w:rFonts w:ascii="Times New Roman" w:hAnsi="Times New Roman" w:cs="Times New Roman"/>
          <w:sz w:val="20"/>
          <w:szCs w:val="20"/>
        </w:rPr>
        <w:t>La dénonciation totale ou partielle devra être notifiée par lettre recommandée par la partie qui dénonce l’autre partie et devra donner lieu aux formalités de dépôt conformément aux dispositions de l’article D2231-2 du Code du travail.</w:t>
      </w:r>
    </w:p>
    <w:p w14:paraId="17DCCD83" w14:textId="77777777" w:rsidR="00632F3E" w:rsidRPr="00445059" w:rsidRDefault="00632F3E" w:rsidP="00632F3E">
      <w:pPr>
        <w:spacing w:before="160" w:after="160" w:line="259" w:lineRule="auto"/>
        <w:jc w:val="both"/>
        <w:rPr>
          <w:rFonts w:ascii="Times New Roman" w:hAnsi="Times New Roman" w:cs="Times New Roman"/>
          <w:sz w:val="20"/>
          <w:szCs w:val="20"/>
        </w:rPr>
      </w:pPr>
      <w:r w:rsidRPr="00445059">
        <w:rPr>
          <w:rFonts w:ascii="Times New Roman" w:hAnsi="Times New Roman" w:cs="Times New Roman"/>
          <w:sz w:val="20"/>
          <w:szCs w:val="20"/>
        </w:rPr>
        <w:t>Elle sera adressée par lettre recommandée, avec demande d’avis de réception, à la DREETS.</w:t>
      </w:r>
    </w:p>
    <w:p w14:paraId="2ACCE54E" w14:textId="77777777" w:rsidR="00D56658" w:rsidRPr="00445059" w:rsidRDefault="00D56658" w:rsidP="00632F3E">
      <w:pPr>
        <w:spacing w:before="160" w:after="160" w:line="259" w:lineRule="auto"/>
        <w:jc w:val="both"/>
        <w:rPr>
          <w:rFonts w:ascii="Times New Roman" w:hAnsi="Times New Roman" w:cs="Times New Roman"/>
          <w:sz w:val="20"/>
          <w:szCs w:val="20"/>
        </w:rPr>
      </w:pPr>
    </w:p>
    <w:p w14:paraId="75617100" w14:textId="2E75C363" w:rsidR="00632F3E" w:rsidRPr="00445059" w:rsidRDefault="00632F3E" w:rsidP="00632F3E">
      <w:pPr>
        <w:pStyle w:val="Textecourant"/>
        <w:spacing w:before="160" w:after="160" w:line="259" w:lineRule="auto"/>
        <w:rPr>
          <w:rStyle w:val="Accentuationintense"/>
          <w:rFonts w:ascii="Times New Roman" w:hAnsi="Times New Roman"/>
          <w:b/>
          <w:bCs/>
          <w:color w:val="auto"/>
          <w:sz w:val="20"/>
          <w:szCs w:val="20"/>
          <w:u w:val="single"/>
        </w:rPr>
      </w:pPr>
      <w:r w:rsidRPr="00445059">
        <w:rPr>
          <w:rStyle w:val="Accentuationintense"/>
          <w:rFonts w:ascii="Times New Roman" w:hAnsi="Times New Roman"/>
          <w:b/>
          <w:bCs/>
          <w:color w:val="auto"/>
          <w:sz w:val="20"/>
          <w:szCs w:val="20"/>
          <w:u w:val="single"/>
        </w:rPr>
        <w:t xml:space="preserve">Article </w:t>
      </w:r>
      <w:r w:rsidR="00D56658" w:rsidRPr="00445059">
        <w:rPr>
          <w:rStyle w:val="Accentuationintense"/>
          <w:rFonts w:ascii="Times New Roman" w:hAnsi="Times New Roman"/>
          <w:b/>
          <w:bCs/>
          <w:color w:val="auto"/>
          <w:sz w:val="20"/>
          <w:szCs w:val="20"/>
          <w:u w:val="single"/>
        </w:rPr>
        <w:t>1</w:t>
      </w:r>
      <w:r w:rsidR="00D24FE5">
        <w:rPr>
          <w:rStyle w:val="Accentuationintense"/>
          <w:rFonts w:ascii="Times New Roman" w:hAnsi="Times New Roman"/>
          <w:b/>
          <w:bCs/>
          <w:color w:val="auto"/>
          <w:sz w:val="20"/>
          <w:szCs w:val="20"/>
          <w:u w:val="single"/>
        </w:rPr>
        <w:t>2</w:t>
      </w:r>
      <w:r w:rsidR="00D56658" w:rsidRPr="00445059">
        <w:rPr>
          <w:rStyle w:val="Accentuationintense"/>
          <w:rFonts w:ascii="Times New Roman" w:hAnsi="Times New Roman"/>
          <w:b/>
          <w:bCs/>
          <w:color w:val="auto"/>
          <w:sz w:val="20"/>
          <w:szCs w:val="20"/>
          <w:u w:val="single"/>
        </w:rPr>
        <w:t>.</w:t>
      </w:r>
      <w:r w:rsidRPr="00445059">
        <w:rPr>
          <w:rStyle w:val="Accentuationintense"/>
          <w:rFonts w:ascii="Times New Roman" w:hAnsi="Times New Roman"/>
          <w:b/>
          <w:bCs/>
          <w:color w:val="auto"/>
          <w:sz w:val="20"/>
          <w:szCs w:val="20"/>
          <w:u w:val="single"/>
        </w:rPr>
        <w:t xml:space="preserve"> Consultation du personnel </w:t>
      </w:r>
    </w:p>
    <w:p w14:paraId="3638FED1" w14:textId="0589EF94" w:rsidR="00632F3E" w:rsidRPr="00445059" w:rsidRDefault="00632F3E" w:rsidP="00632F3E">
      <w:pPr>
        <w:pStyle w:val="Textecourant"/>
        <w:spacing w:before="160" w:after="160" w:line="259" w:lineRule="auto"/>
        <w:rPr>
          <w:rFonts w:ascii="Times New Roman" w:hAnsi="Times New Roman" w:cs="Times New Roman"/>
          <w:color w:val="auto"/>
          <w:sz w:val="20"/>
          <w:szCs w:val="20"/>
        </w:rPr>
      </w:pPr>
      <w:r w:rsidRPr="00445059">
        <w:rPr>
          <w:rFonts w:ascii="Times New Roman" w:hAnsi="Times New Roman" w:cs="Times New Roman"/>
          <w:color w:val="auto"/>
          <w:sz w:val="20"/>
          <w:szCs w:val="20"/>
        </w:rPr>
        <w:t>Le présent accord est ratifié à la majorité des deux tiers du personnel, à l’occasion d’une consultation organisée</w:t>
      </w:r>
      <w:r w:rsidR="00D24FE5">
        <w:rPr>
          <w:rFonts w:ascii="Times New Roman" w:hAnsi="Times New Roman" w:cs="Times New Roman"/>
          <w:color w:val="auto"/>
          <w:sz w:val="20"/>
          <w:szCs w:val="20"/>
        </w:rPr>
        <w:t xml:space="preserve"> au moins</w:t>
      </w:r>
      <w:r w:rsidRPr="00445059">
        <w:rPr>
          <w:rFonts w:ascii="Times New Roman" w:hAnsi="Times New Roman" w:cs="Times New Roman"/>
          <w:color w:val="auto"/>
          <w:sz w:val="20"/>
          <w:szCs w:val="20"/>
        </w:rPr>
        <w:t xml:space="preserve"> 15 jours après la transmission de l’accord à chaque salarié, selon les modalités prévues aux articles R. 2232-10 à 13 du code du travail.</w:t>
      </w:r>
    </w:p>
    <w:p w14:paraId="43946E78" w14:textId="77777777" w:rsidR="00632F3E" w:rsidRPr="00445059" w:rsidRDefault="00632F3E" w:rsidP="00632F3E">
      <w:pPr>
        <w:pStyle w:val="Textecourant"/>
        <w:spacing w:before="160" w:after="160" w:line="259" w:lineRule="auto"/>
        <w:rPr>
          <w:rFonts w:ascii="Times New Roman" w:hAnsi="Times New Roman" w:cs="Times New Roman"/>
          <w:i/>
          <w:color w:val="auto"/>
          <w:sz w:val="20"/>
          <w:szCs w:val="20"/>
        </w:rPr>
      </w:pPr>
    </w:p>
    <w:p w14:paraId="305EC391" w14:textId="24299D39" w:rsidR="00632F3E" w:rsidRPr="00445059" w:rsidRDefault="00632F3E" w:rsidP="00632F3E">
      <w:pPr>
        <w:pStyle w:val="Textecourant"/>
        <w:spacing w:before="160" w:after="160" w:line="259" w:lineRule="auto"/>
        <w:rPr>
          <w:rStyle w:val="Accentuationintense"/>
          <w:rFonts w:ascii="Times New Roman" w:hAnsi="Times New Roman"/>
          <w:b/>
          <w:color w:val="auto"/>
          <w:sz w:val="20"/>
          <w:szCs w:val="20"/>
          <w:u w:val="single"/>
        </w:rPr>
      </w:pPr>
      <w:r w:rsidRPr="00445059">
        <w:rPr>
          <w:rStyle w:val="Accentuationintense"/>
          <w:rFonts w:ascii="Times New Roman" w:hAnsi="Times New Roman"/>
          <w:b/>
          <w:color w:val="auto"/>
          <w:sz w:val="20"/>
          <w:szCs w:val="20"/>
          <w:u w:val="single"/>
        </w:rPr>
        <w:t>Article 1</w:t>
      </w:r>
      <w:r w:rsidR="00D24FE5">
        <w:rPr>
          <w:rStyle w:val="Accentuationintense"/>
          <w:rFonts w:ascii="Times New Roman" w:hAnsi="Times New Roman"/>
          <w:b/>
          <w:color w:val="auto"/>
          <w:sz w:val="20"/>
          <w:szCs w:val="20"/>
          <w:u w:val="single"/>
        </w:rPr>
        <w:t>3</w:t>
      </w:r>
      <w:r w:rsidRPr="00445059">
        <w:rPr>
          <w:rStyle w:val="Accentuationintense"/>
          <w:rFonts w:ascii="Times New Roman" w:hAnsi="Times New Roman"/>
          <w:b/>
          <w:color w:val="auto"/>
          <w:sz w:val="20"/>
          <w:szCs w:val="20"/>
          <w:u w:val="single"/>
        </w:rPr>
        <w:t>. Dépôt et publicité de l’accord</w:t>
      </w:r>
    </w:p>
    <w:p w14:paraId="3D331CEC" w14:textId="15649A2C" w:rsidR="00C82372" w:rsidRDefault="00C82372" w:rsidP="00C82372">
      <w:pPr>
        <w:pStyle w:val="Textecourant"/>
        <w:spacing w:before="160" w:after="160" w:line="259" w:lineRule="auto"/>
        <w:rPr>
          <w:rFonts w:ascii="Times New Roman" w:hAnsi="Times New Roman" w:cs="Times New Roman"/>
          <w:color w:val="auto"/>
          <w:sz w:val="20"/>
          <w:szCs w:val="20"/>
        </w:rPr>
      </w:pPr>
      <w:r w:rsidRPr="00C82372">
        <w:rPr>
          <w:rFonts w:ascii="Times New Roman" w:hAnsi="Times New Roman" w:cs="Times New Roman"/>
          <w:color w:val="auto"/>
          <w:sz w:val="20"/>
          <w:szCs w:val="20"/>
        </w:rPr>
        <w:t xml:space="preserve">Le présent accord sera déposé, en un exemplaire à la DREETS </w:t>
      </w:r>
      <w:r>
        <w:rPr>
          <w:rFonts w:ascii="Times New Roman" w:hAnsi="Times New Roman" w:cs="Times New Roman"/>
          <w:color w:val="auto"/>
          <w:sz w:val="20"/>
          <w:szCs w:val="20"/>
        </w:rPr>
        <w:t>d’Annecy</w:t>
      </w:r>
      <w:r w:rsidRPr="00C82372">
        <w:rPr>
          <w:rFonts w:ascii="Times New Roman" w:hAnsi="Times New Roman" w:cs="Times New Roman"/>
          <w:color w:val="auto"/>
          <w:sz w:val="20"/>
          <w:szCs w:val="20"/>
        </w:rPr>
        <w:t xml:space="preserve"> selon les règles prévues aux articles D2231-2 et suivants du code du travail via la plateforme de téléprocédure du ministère du travail sur le site Téléaccords. Il sera en outre anonymisé en vue de son dépôt dans la base de données numériques des accords collectifs.</w:t>
      </w:r>
    </w:p>
    <w:p w14:paraId="7D2DA87A" w14:textId="715D6E30" w:rsidR="000E6200" w:rsidRPr="00C82372" w:rsidRDefault="000E6200" w:rsidP="00C82372">
      <w:pPr>
        <w:pStyle w:val="Textecourant"/>
        <w:spacing w:before="160" w:after="160" w:line="259" w:lineRule="auto"/>
        <w:rPr>
          <w:rFonts w:ascii="Times New Roman" w:hAnsi="Times New Roman" w:cs="Times New Roman"/>
          <w:color w:val="auto"/>
          <w:sz w:val="20"/>
          <w:szCs w:val="20"/>
        </w:rPr>
      </w:pPr>
      <w:r w:rsidRPr="00445059">
        <w:rPr>
          <w:rFonts w:ascii="Times New Roman" w:hAnsi="Times New Roman" w:cs="Times New Roman"/>
          <w:color w:val="auto"/>
          <w:sz w:val="20"/>
          <w:szCs w:val="20"/>
        </w:rPr>
        <w:t xml:space="preserve">Le présent accord sera publié, dans une version anonyme, sur la base de données en ligne des accords collectifs : legifrance.gouv.fr. </w:t>
      </w:r>
    </w:p>
    <w:p w14:paraId="01CB1C77" w14:textId="28A09F4A" w:rsidR="00632F3E" w:rsidRPr="00445059" w:rsidRDefault="00632F3E" w:rsidP="00632F3E">
      <w:pPr>
        <w:pStyle w:val="Textecourant"/>
        <w:spacing w:before="160" w:after="160" w:line="259" w:lineRule="auto"/>
        <w:rPr>
          <w:rFonts w:ascii="Times New Roman" w:hAnsi="Times New Roman" w:cs="Times New Roman"/>
          <w:color w:val="auto"/>
          <w:sz w:val="20"/>
          <w:szCs w:val="20"/>
        </w:rPr>
      </w:pPr>
      <w:r w:rsidRPr="00445059">
        <w:rPr>
          <w:rFonts w:ascii="Times New Roman" w:hAnsi="Times New Roman" w:cs="Times New Roman"/>
          <w:color w:val="auto"/>
          <w:sz w:val="20"/>
          <w:szCs w:val="20"/>
        </w:rPr>
        <w:t>L’accord sera aussi déposé au greffe du Conseil des Prud’hommes d’An</w:t>
      </w:r>
      <w:r w:rsidR="00F36CD6" w:rsidRPr="00445059">
        <w:rPr>
          <w:rFonts w:ascii="Times New Roman" w:hAnsi="Times New Roman" w:cs="Times New Roman"/>
          <w:color w:val="auto"/>
          <w:sz w:val="20"/>
          <w:szCs w:val="20"/>
        </w:rPr>
        <w:t>necy</w:t>
      </w:r>
      <w:r w:rsidRPr="00445059">
        <w:rPr>
          <w:rFonts w:ascii="Times New Roman" w:hAnsi="Times New Roman" w:cs="Times New Roman"/>
          <w:color w:val="auto"/>
          <w:sz w:val="20"/>
          <w:szCs w:val="20"/>
        </w:rPr>
        <w:t xml:space="preserve"> – </w:t>
      </w:r>
      <w:r w:rsidR="00F36CD6" w:rsidRPr="00445059">
        <w:rPr>
          <w:rFonts w:ascii="Times New Roman" w:hAnsi="Times New Roman" w:cs="Times New Roman"/>
          <w:color w:val="auto"/>
          <w:sz w:val="20"/>
          <w:szCs w:val="20"/>
        </w:rPr>
        <w:t>19</w:t>
      </w:r>
      <w:r w:rsidRPr="00445059">
        <w:rPr>
          <w:rFonts w:ascii="Times New Roman" w:hAnsi="Times New Roman" w:cs="Times New Roman"/>
          <w:color w:val="auto"/>
          <w:sz w:val="20"/>
          <w:szCs w:val="20"/>
        </w:rPr>
        <w:t xml:space="preserve">, </w:t>
      </w:r>
      <w:r w:rsidR="003D2D08" w:rsidRPr="00445059">
        <w:rPr>
          <w:rFonts w:ascii="Times New Roman" w:hAnsi="Times New Roman" w:cs="Times New Roman"/>
          <w:color w:val="auto"/>
          <w:sz w:val="20"/>
          <w:szCs w:val="20"/>
        </w:rPr>
        <w:t xml:space="preserve">Avenue du Parmelan </w:t>
      </w:r>
      <w:r w:rsidRPr="00445059">
        <w:rPr>
          <w:rFonts w:ascii="Times New Roman" w:hAnsi="Times New Roman" w:cs="Times New Roman"/>
          <w:color w:val="auto"/>
          <w:sz w:val="20"/>
          <w:szCs w:val="20"/>
        </w:rPr>
        <w:t xml:space="preserve">– </w:t>
      </w:r>
      <w:r w:rsidR="003D2D08" w:rsidRPr="00445059">
        <w:rPr>
          <w:rFonts w:ascii="Times New Roman" w:hAnsi="Times New Roman" w:cs="Times New Roman"/>
          <w:color w:val="auto"/>
          <w:sz w:val="20"/>
          <w:szCs w:val="20"/>
        </w:rPr>
        <w:t>74000 ANNECY</w:t>
      </w:r>
      <w:r w:rsidRPr="00445059">
        <w:rPr>
          <w:rFonts w:ascii="Times New Roman" w:hAnsi="Times New Roman" w:cs="Times New Roman"/>
          <w:color w:val="auto"/>
          <w:sz w:val="20"/>
          <w:szCs w:val="20"/>
        </w:rPr>
        <w:t xml:space="preserve"> </w:t>
      </w:r>
    </w:p>
    <w:p w14:paraId="1E6469F0" w14:textId="0E2BA656" w:rsidR="000E6200" w:rsidRPr="000E6200" w:rsidRDefault="000E6200" w:rsidP="000E6200">
      <w:pPr>
        <w:pStyle w:val="Textecourant"/>
        <w:spacing w:before="160" w:after="160" w:line="259" w:lineRule="auto"/>
        <w:rPr>
          <w:rFonts w:ascii="Times New Roman" w:hAnsi="Times New Roman" w:cs="Times New Roman"/>
          <w:color w:val="auto"/>
          <w:sz w:val="20"/>
          <w:szCs w:val="20"/>
        </w:rPr>
      </w:pPr>
      <w:r w:rsidRPr="000E6200">
        <w:rPr>
          <w:rFonts w:ascii="Times New Roman" w:hAnsi="Times New Roman" w:cs="Times New Roman"/>
          <w:color w:val="auto"/>
          <w:sz w:val="20"/>
          <w:szCs w:val="20"/>
        </w:rPr>
        <w:t xml:space="preserve">Chacune des parties signataires recevra également un exemplaire du présent accord qui sera par ailleurs affiché dans </w:t>
      </w:r>
      <w:r w:rsidR="007B1EAE">
        <w:rPr>
          <w:rFonts w:ascii="Times New Roman" w:hAnsi="Times New Roman" w:cs="Times New Roman"/>
          <w:color w:val="auto"/>
          <w:sz w:val="20"/>
          <w:szCs w:val="20"/>
        </w:rPr>
        <w:t>l’Association.</w:t>
      </w:r>
    </w:p>
    <w:p w14:paraId="2EBA3E68" w14:textId="77777777" w:rsidR="000E6200" w:rsidRPr="00445059" w:rsidRDefault="000E6200" w:rsidP="00632F3E">
      <w:pPr>
        <w:pStyle w:val="Textecourant"/>
        <w:spacing w:before="160" w:after="160" w:line="259" w:lineRule="auto"/>
        <w:rPr>
          <w:rFonts w:ascii="Times New Roman" w:hAnsi="Times New Roman" w:cs="Times New Roman"/>
          <w:color w:val="auto"/>
          <w:sz w:val="20"/>
          <w:szCs w:val="20"/>
        </w:rPr>
      </w:pPr>
    </w:p>
    <w:p w14:paraId="3D7796B9" w14:textId="77777777" w:rsidR="00632F3E" w:rsidRPr="00445059" w:rsidRDefault="00632F3E" w:rsidP="00632F3E">
      <w:pPr>
        <w:pStyle w:val="Textecourant"/>
        <w:spacing w:after="0"/>
        <w:jc w:val="right"/>
        <w:rPr>
          <w:rFonts w:ascii="Times New Roman" w:hAnsi="Times New Roman" w:cs="Times New Roman"/>
          <w:color w:val="000000" w:themeColor="text1"/>
          <w:sz w:val="20"/>
          <w:szCs w:val="20"/>
        </w:rPr>
      </w:pPr>
    </w:p>
    <w:p w14:paraId="734F8167" w14:textId="4C9D2059" w:rsidR="00632F3E" w:rsidRDefault="00632F3E" w:rsidP="007B1EAE">
      <w:pPr>
        <w:pStyle w:val="Textecourant"/>
        <w:spacing w:after="0"/>
        <w:jc w:val="left"/>
        <w:rPr>
          <w:rFonts w:ascii="Times New Roman" w:hAnsi="Times New Roman" w:cs="Times New Roman"/>
          <w:color w:val="000000" w:themeColor="text1"/>
          <w:sz w:val="20"/>
          <w:szCs w:val="20"/>
        </w:rPr>
      </w:pPr>
      <w:r w:rsidRPr="00445059">
        <w:rPr>
          <w:rFonts w:ascii="Times New Roman" w:hAnsi="Times New Roman" w:cs="Times New Roman"/>
          <w:color w:val="000000" w:themeColor="text1"/>
          <w:sz w:val="20"/>
          <w:szCs w:val="20"/>
        </w:rPr>
        <w:t xml:space="preserve">Le </w:t>
      </w:r>
      <w:r w:rsidR="00C9689F">
        <w:rPr>
          <w:rFonts w:ascii="Times New Roman" w:hAnsi="Times New Roman" w:cs="Times New Roman"/>
          <w:color w:val="000000" w:themeColor="text1"/>
          <w:sz w:val="20"/>
          <w:szCs w:val="20"/>
        </w:rPr>
        <w:t>13</w:t>
      </w:r>
      <w:r w:rsidRPr="00445059">
        <w:rPr>
          <w:rFonts w:ascii="Times New Roman" w:hAnsi="Times New Roman" w:cs="Times New Roman"/>
          <w:color w:val="000000" w:themeColor="text1"/>
          <w:sz w:val="20"/>
          <w:szCs w:val="20"/>
        </w:rPr>
        <w:t xml:space="preserve"> </w:t>
      </w:r>
      <w:r w:rsidR="00C9689F">
        <w:rPr>
          <w:rFonts w:ascii="Times New Roman" w:hAnsi="Times New Roman" w:cs="Times New Roman"/>
          <w:color w:val="000000" w:themeColor="text1"/>
          <w:sz w:val="20"/>
          <w:szCs w:val="20"/>
        </w:rPr>
        <w:t>avril</w:t>
      </w:r>
      <w:r w:rsidRPr="00445059">
        <w:rPr>
          <w:rFonts w:ascii="Times New Roman" w:hAnsi="Times New Roman" w:cs="Times New Roman"/>
          <w:color w:val="000000" w:themeColor="text1"/>
          <w:sz w:val="20"/>
          <w:szCs w:val="20"/>
        </w:rPr>
        <w:t xml:space="preserve"> 202</w:t>
      </w:r>
      <w:r w:rsidR="00BC36F0" w:rsidRPr="00445059">
        <w:rPr>
          <w:rFonts w:ascii="Times New Roman" w:hAnsi="Times New Roman" w:cs="Times New Roman"/>
          <w:color w:val="000000" w:themeColor="text1"/>
          <w:sz w:val="20"/>
          <w:szCs w:val="20"/>
        </w:rPr>
        <w:t>6</w:t>
      </w:r>
      <w:r w:rsidR="007B1EAE">
        <w:rPr>
          <w:rFonts w:ascii="Times New Roman" w:hAnsi="Times New Roman" w:cs="Times New Roman"/>
          <w:color w:val="000000" w:themeColor="text1"/>
          <w:sz w:val="20"/>
          <w:szCs w:val="20"/>
        </w:rPr>
        <w:t>, à ANNECY</w:t>
      </w:r>
    </w:p>
    <w:p w14:paraId="4C243C36" w14:textId="77777777" w:rsidR="00632F3E" w:rsidRPr="00445059" w:rsidRDefault="00632F3E" w:rsidP="00643B38">
      <w:pPr>
        <w:pStyle w:val="Textecourant"/>
        <w:spacing w:after="0"/>
        <w:rPr>
          <w:rFonts w:ascii="Times New Roman" w:hAnsi="Times New Roman" w:cs="Times New Roman"/>
          <w:color w:val="000000" w:themeColor="text1"/>
          <w:sz w:val="20"/>
          <w:szCs w:val="20"/>
        </w:rPr>
      </w:pPr>
    </w:p>
    <w:p w14:paraId="2526BDC2" w14:textId="37D946A9" w:rsidR="00632F3E" w:rsidRPr="00445059" w:rsidRDefault="00632F3E" w:rsidP="00632F3E">
      <w:pPr>
        <w:pStyle w:val="Textecourant"/>
        <w:spacing w:after="0"/>
        <w:rPr>
          <w:rFonts w:ascii="Times New Roman" w:hAnsi="Times New Roman" w:cs="Times New Roman"/>
          <w:color w:val="000000" w:themeColor="text1"/>
          <w:sz w:val="20"/>
          <w:szCs w:val="20"/>
        </w:rPr>
      </w:pPr>
      <w:r w:rsidRPr="00445059">
        <w:rPr>
          <w:rFonts w:ascii="Times New Roman" w:hAnsi="Times New Roman" w:cs="Times New Roman"/>
          <w:color w:val="000000" w:themeColor="text1"/>
          <w:sz w:val="20"/>
          <w:szCs w:val="20"/>
        </w:rPr>
        <w:t xml:space="preserve">Pour </w:t>
      </w:r>
      <w:r w:rsidR="00E05C7B" w:rsidRPr="00445059">
        <w:rPr>
          <w:rFonts w:ascii="Times New Roman" w:hAnsi="Times New Roman" w:cs="Times New Roman"/>
          <w:color w:val="000000" w:themeColor="text1"/>
          <w:sz w:val="20"/>
          <w:szCs w:val="20"/>
        </w:rPr>
        <w:t>l’Association</w:t>
      </w:r>
      <w:r w:rsidRPr="00445059">
        <w:rPr>
          <w:rFonts w:ascii="Times New Roman" w:hAnsi="Times New Roman" w:cs="Times New Roman"/>
          <w:color w:val="000000" w:themeColor="text1"/>
          <w:sz w:val="20"/>
          <w:szCs w:val="20"/>
        </w:rPr>
        <w:t xml:space="preserve">, </w:t>
      </w:r>
    </w:p>
    <w:p w14:paraId="1751FA7E" w14:textId="45B0DBB4" w:rsidR="008B22AC" w:rsidRDefault="00E05C7B" w:rsidP="00A1595F">
      <w:pPr>
        <w:jc w:val="both"/>
        <w:rPr>
          <w:rFonts w:ascii="Times New Roman" w:hAnsi="Times New Roman" w:cs="Times New Roman"/>
          <w:color w:val="000000" w:themeColor="text1"/>
          <w:sz w:val="20"/>
          <w:szCs w:val="20"/>
        </w:rPr>
      </w:pPr>
      <w:r w:rsidRPr="00445059">
        <w:rPr>
          <w:rFonts w:ascii="Times New Roman" w:hAnsi="Times New Roman" w:cs="Times New Roman"/>
          <w:color w:val="000000" w:themeColor="text1"/>
          <w:sz w:val="20"/>
          <w:szCs w:val="20"/>
        </w:rPr>
        <w:t xml:space="preserve">Monsieur </w:t>
      </w:r>
      <w:r w:rsidR="005C6163">
        <w:rPr>
          <w:rFonts w:ascii="Times New Roman" w:hAnsi="Times New Roman" w:cs="Times New Roman"/>
          <w:color w:val="000000" w:themeColor="text1"/>
          <w:sz w:val="20"/>
          <w:szCs w:val="20"/>
        </w:rPr>
        <w:t xml:space="preserve">XXXXXXXXX, </w:t>
      </w:r>
      <w:r w:rsidRPr="00445059">
        <w:rPr>
          <w:rFonts w:ascii="Times New Roman" w:hAnsi="Times New Roman" w:cs="Times New Roman"/>
          <w:color w:val="000000" w:themeColor="text1"/>
          <w:sz w:val="20"/>
          <w:szCs w:val="20"/>
        </w:rPr>
        <w:t>Président</w:t>
      </w:r>
    </w:p>
    <w:p w14:paraId="63666844" w14:textId="77777777" w:rsidR="00EA5F1B" w:rsidRDefault="00EA5F1B" w:rsidP="00A1595F">
      <w:pPr>
        <w:jc w:val="both"/>
        <w:rPr>
          <w:rFonts w:ascii="Times New Roman" w:hAnsi="Times New Roman" w:cs="Times New Roman"/>
          <w:color w:val="000000" w:themeColor="text1"/>
          <w:sz w:val="20"/>
          <w:szCs w:val="20"/>
        </w:rPr>
      </w:pPr>
    </w:p>
    <w:p w14:paraId="1F762A47" w14:textId="77777777" w:rsidR="00EA5F1B" w:rsidRDefault="00EA5F1B" w:rsidP="00A1595F">
      <w:pPr>
        <w:jc w:val="both"/>
        <w:rPr>
          <w:rFonts w:ascii="Times New Roman" w:hAnsi="Times New Roman" w:cs="Times New Roman"/>
          <w:color w:val="000000" w:themeColor="text1"/>
          <w:sz w:val="20"/>
          <w:szCs w:val="20"/>
        </w:rPr>
      </w:pPr>
    </w:p>
    <w:p w14:paraId="22869E4C" w14:textId="77777777" w:rsidR="00EA5F1B" w:rsidRDefault="00EA5F1B" w:rsidP="00EA5F1B">
      <w:pPr>
        <w:pStyle w:val="Textecourant"/>
        <w:spacing w:after="160" w:line="259" w:lineRule="auto"/>
        <w:rPr>
          <w:rFonts w:ascii="Times New Roman" w:hAnsi="Times New Roman" w:cs="Times New Roman"/>
          <w:color w:val="000000" w:themeColor="text1"/>
          <w:sz w:val="26"/>
          <w:szCs w:val="26"/>
        </w:rPr>
      </w:pPr>
    </w:p>
    <w:p w14:paraId="21738747" w14:textId="53BF9844" w:rsidR="00EA5F1B" w:rsidRPr="00EA5F1B" w:rsidRDefault="00EA5F1B" w:rsidP="00EA5F1B">
      <w:pPr>
        <w:pStyle w:val="Textecourant"/>
        <w:spacing w:after="0"/>
        <w:rPr>
          <w:rFonts w:ascii="Times New Roman" w:hAnsi="Times New Roman" w:cs="Times New Roman"/>
          <w:color w:val="000000" w:themeColor="text1"/>
          <w:sz w:val="20"/>
          <w:szCs w:val="20"/>
        </w:rPr>
      </w:pPr>
      <w:r w:rsidRPr="00EA5F1B">
        <w:rPr>
          <w:rFonts w:ascii="Times New Roman" w:hAnsi="Times New Roman" w:cs="Times New Roman"/>
          <w:color w:val="000000" w:themeColor="text1"/>
          <w:sz w:val="20"/>
          <w:szCs w:val="20"/>
        </w:rPr>
        <w:t>L’ensemble du Personnel de l</w:t>
      </w:r>
      <w:r>
        <w:rPr>
          <w:rFonts w:ascii="Times New Roman" w:hAnsi="Times New Roman" w:cs="Times New Roman"/>
          <w:color w:val="000000" w:themeColor="text1"/>
          <w:sz w:val="20"/>
          <w:szCs w:val="20"/>
        </w:rPr>
        <w:t>’Association</w:t>
      </w:r>
      <w:r w:rsidRPr="00EA5F1B">
        <w:rPr>
          <w:rFonts w:ascii="Times New Roman" w:hAnsi="Times New Roman" w:cs="Times New Roman"/>
          <w:color w:val="000000" w:themeColor="text1"/>
          <w:sz w:val="20"/>
          <w:szCs w:val="20"/>
        </w:rPr>
        <w:t xml:space="preserve"> : </w:t>
      </w:r>
    </w:p>
    <w:p w14:paraId="68197513" w14:textId="77777777" w:rsidR="00EA5F1B" w:rsidRPr="00EA5F1B" w:rsidRDefault="00EA5F1B" w:rsidP="00EA5F1B">
      <w:pPr>
        <w:pStyle w:val="Textecourant"/>
        <w:spacing w:after="0"/>
        <w:rPr>
          <w:rFonts w:ascii="Times New Roman" w:hAnsi="Times New Roman" w:cs="Times New Roman"/>
          <w:color w:val="000000" w:themeColor="text1"/>
          <w:sz w:val="20"/>
          <w:szCs w:val="20"/>
        </w:rPr>
      </w:pPr>
      <w:r w:rsidRPr="00EA5F1B">
        <w:rPr>
          <w:rFonts w:ascii="Times New Roman" w:hAnsi="Times New Roman" w:cs="Times New Roman"/>
          <w:color w:val="000000" w:themeColor="text1"/>
          <w:sz w:val="20"/>
          <w:szCs w:val="20"/>
        </w:rPr>
        <w:t>Par référendum statuant à la majorité des 2/3 (dont le PV est joint au présent)</w:t>
      </w:r>
    </w:p>
    <w:p w14:paraId="3338BBBA" w14:textId="77777777" w:rsidR="00EA5F1B" w:rsidRPr="00445059" w:rsidRDefault="00EA5F1B" w:rsidP="00A1595F">
      <w:pPr>
        <w:jc w:val="both"/>
        <w:rPr>
          <w:rFonts w:ascii="Times New Roman" w:hAnsi="Times New Roman" w:cs="Times New Roman"/>
          <w:color w:val="000000" w:themeColor="text1"/>
          <w:sz w:val="20"/>
          <w:szCs w:val="20"/>
        </w:rPr>
      </w:pPr>
    </w:p>
    <w:sectPr w:rsidR="00EA5F1B" w:rsidRPr="00445059" w:rsidSect="00302626">
      <w:headerReference w:type="even" r:id="rId8"/>
      <w:headerReference w:type="default" r:id="rId9"/>
      <w:footerReference w:type="default" r:id="rId10"/>
      <w:headerReference w:type="firs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96E08" w14:textId="77777777" w:rsidR="00DA5E24" w:rsidRDefault="00DA5E24" w:rsidP="00565F83">
      <w:pPr>
        <w:spacing w:after="0" w:line="240" w:lineRule="auto"/>
      </w:pPr>
      <w:r>
        <w:separator/>
      </w:r>
    </w:p>
  </w:endnote>
  <w:endnote w:type="continuationSeparator" w:id="0">
    <w:p w14:paraId="69AA44EC" w14:textId="77777777" w:rsidR="00DA5E24" w:rsidRDefault="00DA5E24" w:rsidP="00565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PT Sans Italic">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073693"/>
      <w:docPartObj>
        <w:docPartGallery w:val="Page Numbers (Bottom of Page)"/>
        <w:docPartUnique/>
      </w:docPartObj>
    </w:sdtPr>
    <w:sdtEndPr>
      <w:rPr>
        <w:rFonts w:ascii="Times New Roman" w:hAnsi="Times New Roman" w:cs="Times New Roman"/>
        <w:i/>
      </w:rPr>
    </w:sdtEndPr>
    <w:sdtContent>
      <w:p w14:paraId="5B084AE5" w14:textId="3E3D4248" w:rsidR="005C62A3" w:rsidRPr="005C62A3" w:rsidRDefault="005C62A3" w:rsidP="005C62A3">
        <w:pPr>
          <w:pStyle w:val="Pieddepage"/>
          <w:jc w:val="right"/>
          <w:rPr>
            <w:rFonts w:ascii="Times New Roman" w:hAnsi="Times New Roman" w:cs="Times New Roman"/>
            <w:i/>
          </w:rPr>
        </w:pPr>
        <w:r w:rsidRPr="005C62A3">
          <w:rPr>
            <w:rFonts w:ascii="Times New Roman" w:hAnsi="Times New Roman" w:cs="Times New Roman"/>
            <w:i/>
          </w:rPr>
          <w:fldChar w:fldCharType="begin"/>
        </w:r>
        <w:r w:rsidRPr="005C62A3">
          <w:rPr>
            <w:rFonts w:ascii="Times New Roman" w:hAnsi="Times New Roman" w:cs="Times New Roman"/>
            <w:i/>
          </w:rPr>
          <w:instrText>PAGE   \* MERGEFORMAT</w:instrText>
        </w:r>
        <w:r w:rsidRPr="005C62A3">
          <w:rPr>
            <w:rFonts w:ascii="Times New Roman" w:hAnsi="Times New Roman" w:cs="Times New Roman"/>
            <w:i/>
          </w:rPr>
          <w:fldChar w:fldCharType="separate"/>
        </w:r>
        <w:r w:rsidR="00246BFD">
          <w:rPr>
            <w:rFonts w:ascii="Times New Roman" w:hAnsi="Times New Roman" w:cs="Times New Roman"/>
            <w:i/>
            <w:noProof/>
          </w:rPr>
          <w:t>5</w:t>
        </w:r>
        <w:r w:rsidRPr="005C62A3">
          <w:rPr>
            <w:rFonts w:ascii="Times New Roman" w:hAnsi="Times New Roman" w:cs="Times New Roman"/>
            <w:i/>
          </w:rPr>
          <w:fldChar w:fldCharType="end"/>
        </w:r>
        <w:r w:rsidRPr="005C62A3">
          <w:rPr>
            <w:rFonts w:ascii="Times New Roman" w:hAnsi="Times New Roman" w:cs="Times New Roman"/>
            <w:i/>
          </w:rPr>
          <w:t>/</w:t>
        </w:r>
        <w:r w:rsidRPr="005C62A3">
          <w:rPr>
            <w:rFonts w:ascii="Times New Roman" w:hAnsi="Times New Roman" w:cs="Times New Roman"/>
            <w:i/>
          </w:rPr>
          <w:fldChar w:fldCharType="begin"/>
        </w:r>
        <w:r w:rsidRPr="005C62A3">
          <w:rPr>
            <w:rFonts w:ascii="Times New Roman" w:hAnsi="Times New Roman" w:cs="Times New Roman"/>
            <w:i/>
          </w:rPr>
          <w:instrText xml:space="preserve"> NUMPAGES   \* MERGEFORMAT </w:instrText>
        </w:r>
        <w:r w:rsidRPr="005C62A3">
          <w:rPr>
            <w:rFonts w:ascii="Times New Roman" w:hAnsi="Times New Roman" w:cs="Times New Roman"/>
            <w:i/>
          </w:rPr>
          <w:fldChar w:fldCharType="separate"/>
        </w:r>
        <w:r w:rsidR="00246BFD">
          <w:rPr>
            <w:rFonts w:ascii="Times New Roman" w:hAnsi="Times New Roman" w:cs="Times New Roman"/>
            <w:i/>
            <w:noProof/>
          </w:rPr>
          <w:t>6</w:t>
        </w:r>
        <w:r w:rsidRPr="005C62A3">
          <w:rPr>
            <w:rFonts w:ascii="Times New Roman" w:hAnsi="Times New Roman" w:cs="Times New Roman"/>
            <w: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8BDED" w14:textId="77777777" w:rsidR="00DA5E24" w:rsidRDefault="00DA5E24" w:rsidP="00565F83">
      <w:pPr>
        <w:spacing w:after="0" w:line="240" w:lineRule="auto"/>
      </w:pPr>
      <w:r>
        <w:separator/>
      </w:r>
    </w:p>
  </w:footnote>
  <w:footnote w:type="continuationSeparator" w:id="0">
    <w:p w14:paraId="525F6E1F" w14:textId="77777777" w:rsidR="00DA5E24" w:rsidRDefault="00DA5E24" w:rsidP="00565F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636DE" w14:textId="402B2C19" w:rsidR="00315376" w:rsidRDefault="0031537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82CFF" w14:textId="53479CCA" w:rsidR="00315376" w:rsidRDefault="0031537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86F13" w14:textId="4A191AEF" w:rsidR="00315376" w:rsidRDefault="0031537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39B5"/>
    <w:multiLevelType w:val="hybridMultilevel"/>
    <w:tmpl w:val="24122B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551370B"/>
    <w:multiLevelType w:val="hybridMultilevel"/>
    <w:tmpl w:val="949E093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155D59"/>
    <w:multiLevelType w:val="hybridMultilevel"/>
    <w:tmpl w:val="F1D649DA"/>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E17348D"/>
    <w:multiLevelType w:val="hybridMultilevel"/>
    <w:tmpl w:val="8654D2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B97714"/>
    <w:multiLevelType w:val="hybridMultilevel"/>
    <w:tmpl w:val="31FE5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214A4E"/>
    <w:multiLevelType w:val="hybridMultilevel"/>
    <w:tmpl w:val="86A628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06654D"/>
    <w:multiLevelType w:val="hybridMultilevel"/>
    <w:tmpl w:val="2EE677A0"/>
    <w:lvl w:ilvl="0" w:tplc="894A670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0733D6"/>
    <w:multiLevelType w:val="hybridMultilevel"/>
    <w:tmpl w:val="DCBA510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0379DC"/>
    <w:multiLevelType w:val="hybridMultilevel"/>
    <w:tmpl w:val="3EEA12E6"/>
    <w:lvl w:ilvl="0" w:tplc="DDCC987C">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3B9F7CD2"/>
    <w:multiLevelType w:val="hybridMultilevel"/>
    <w:tmpl w:val="CB7E45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DB451C"/>
    <w:multiLevelType w:val="hybridMultilevel"/>
    <w:tmpl w:val="86A628D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6E6228D"/>
    <w:multiLevelType w:val="hybridMultilevel"/>
    <w:tmpl w:val="06E6ED52"/>
    <w:lvl w:ilvl="0" w:tplc="17626D48">
      <w:start w:val="1"/>
      <w:numFmt w:val="bullet"/>
      <w:pStyle w:val="Puceniveau1"/>
      <w:lvlText w:val=""/>
      <w:lvlJc w:val="left"/>
      <w:pPr>
        <w:ind w:left="360" w:hanging="360"/>
      </w:pPr>
      <w:rPr>
        <w:rFonts w:ascii="Symbol" w:hAnsi="Symbol" w:hint="default"/>
        <w:color w:val="C0504D" w:themeColor="accent2"/>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E246B8"/>
    <w:multiLevelType w:val="hybridMultilevel"/>
    <w:tmpl w:val="B838B14A"/>
    <w:lvl w:ilvl="0" w:tplc="FC3E5D8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A73E0F"/>
    <w:multiLevelType w:val="hybridMultilevel"/>
    <w:tmpl w:val="C81A3A4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6747553"/>
    <w:multiLevelType w:val="hybridMultilevel"/>
    <w:tmpl w:val="98823F4C"/>
    <w:lvl w:ilvl="0" w:tplc="B4941394">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22209FB"/>
    <w:multiLevelType w:val="hybridMultilevel"/>
    <w:tmpl w:val="CB7E456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DFE04D6"/>
    <w:multiLevelType w:val="multilevel"/>
    <w:tmpl w:val="612C684E"/>
    <w:lvl w:ilvl="0">
      <w:start w:val="7"/>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F432307"/>
    <w:multiLevelType w:val="hybridMultilevel"/>
    <w:tmpl w:val="EE2CCC0A"/>
    <w:lvl w:ilvl="0" w:tplc="894A670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CB7FC8"/>
    <w:multiLevelType w:val="hybridMultilevel"/>
    <w:tmpl w:val="4CFA96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11606342">
    <w:abstractNumId w:val="0"/>
  </w:num>
  <w:num w:numId="2" w16cid:durableId="2116173902">
    <w:abstractNumId w:val="2"/>
  </w:num>
  <w:num w:numId="3" w16cid:durableId="80682980">
    <w:abstractNumId w:val="11"/>
  </w:num>
  <w:num w:numId="4" w16cid:durableId="1378044023">
    <w:abstractNumId w:val="17"/>
  </w:num>
  <w:num w:numId="5" w16cid:durableId="587464892">
    <w:abstractNumId w:val="6"/>
  </w:num>
  <w:num w:numId="6" w16cid:durableId="1784878549">
    <w:abstractNumId w:val="12"/>
  </w:num>
  <w:num w:numId="7" w16cid:durableId="917398609">
    <w:abstractNumId w:val="4"/>
  </w:num>
  <w:num w:numId="8" w16cid:durableId="422066956">
    <w:abstractNumId w:val="3"/>
  </w:num>
  <w:num w:numId="9" w16cid:durableId="1371295521">
    <w:abstractNumId w:val="10"/>
  </w:num>
  <w:num w:numId="10" w16cid:durableId="374743883">
    <w:abstractNumId w:val="18"/>
  </w:num>
  <w:num w:numId="11" w16cid:durableId="48261817">
    <w:abstractNumId w:val="13"/>
  </w:num>
  <w:num w:numId="12" w16cid:durableId="702053274">
    <w:abstractNumId w:val="5"/>
  </w:num>
  <w:num w:numId="13" w16cid:durableId="1639451801">
    <w:abstractNumId w:val="8"/>
  </w:num>
  <w:num w:numId="14" w16cid:durableId="415399326">
    <w:abstractNumId w:val="7"/>
  </w:num>
  <w:num w:numId="15" w16cid:durableId="1681010685">
    <w:abstractNumId w:val="1"/>
  </w:num>
  <w:num w:numId="16" w16cid:durableId="1053385736">
    <w:abstractNumId w:val="15"/>
  </w:num>
  <w:num w:numId="17" w16cid:durableId="442111210">
    <w:abstractNumId w:val="14"/>
  </w:num>
  <w:num w:numId="18" w16cid:durableId="1439568627">
    <w:abstractNumId w:val="9"/>
  </w:num>
  <w:num w:numId="19" w16cid:durableId="745735714">
    <w:abstractNumId w:val="1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0CC"/>
    <w:rsid w:val="00012FDF"/>
    <w:rsid w:val="00015E1B"/>
    <w:rsid w:val="00016187"/>
    <w:rsid w:val="000255D1"/>
    <w:rsid w:val="00032CA2"/>
    <w:rsid w:val="00034BED"/>
    <w:rsid w:val="00054C1A"/>
    <w:rsid w:val="000648EC"/>
    <w:rsid w:val="00071550"/>
    <w:rsid w:val="00082718"/>
    <w:rsid w:val="00092C0A"/>
    <w:rsid w:val="000A239F"/>
    <w:rsid w:val="000A4C9D"/>
    <w:rsid w:val="000B11DD"/>
    <w:rsid w:val="000B508D"/>
    <w:rsid w:val="000C1911"/>
    <w:rsid w:val="000E2B9D"/>
    <w:rsid w:val="000E5ECB"/>
    <w:rsid w:val="000E6200"/>
    <w:rsid w:val="000F7AA0"/>
    <w:rsid w:val="00102A87"/>
    <w:rsid w:val="0011271B"/>
    <w:rsid w:val="00135493"/>
    <w:rsid w:val="00145F1F"/>
    <w:rsid w:val="00155395"/>
    <w:rsid w:val="00166D03"/>
    <w:rsid w:val="001717EC"/>
    <w:rsid w:val="00191294"/>
    <w:rsid w:val="0019455C"/>
    <w:rsid w:val="001A096F"/>
    <w:rsid w:val="001A4089"/>
    <w:rsid w:val="001D78DF"/>
    <w:rsid w:val="0020571E"/>
    <w:rsid w:val="00211204"/>
    <w:rsid w:val="0021629F"/>
    <w:rsid w:val="00237988"/>
    <w:rsid w:val="00246BFD"/>
    <w:rsid w:val="0024729D"/>
    <w:rsid w:val="00251E55"/>
    <w:rsid w:val="00263CFA"/>
    <w:rsid w:val="00264467"/>
    <w:rsid w:val="00267AA5"/>
    <w:rsid w:val="0028477E"/>
    <w:rsid w:val="00284D49"/>
    <w:rsid w:val="0029211B"/>
    <w:rsid w:val="00294DEA"/>
    <w:rsid w:val="002C3CB5"/>
    <w:rsid w:val="002D2618"/>
    <w:rsid w:val="002D3414"/>
    <w:rsid w:val="00302626"/>
    <w:rsid w:val="00315376"/>
    <w:rsid w:val="00321D40"/>
    <w:rsid w:val="00324773"/>
    <w:rsid w:val="003249FA"/>
    <w:rsid w:val="0032751A"/>
    <w:rsid w:val="003279E2"/>
    <w:rsid w:val="003422F2"/>
    <w:rsid w:val="003430DE"/>
    <w:rsid w:val="00345991"/>
    <w:rsid w:val="00366DF3"/>
    <w:rsid w:val="00382F25"/>
    <w:rsid w:val="003A2B6C"/>
    <w:rsid w:val="003B6591"/>
    <w:rsid w:val="003C663B"/>
    <w:rsid w:val="003D2D08"/>
    <w:rsid w:val="003E13DD"/>
    <w:rsid w:val="003E6AA2"/>
    <w:rsid w:val="004053BA"/>
    <w:rsid w:val="004160CC"/>
    <w:rsid w:val="00445059"/>
    <w:rsid w:val="00452A90"/>
    <w:rsid w:val="004712C8"/>
    <w:rsid w:val="004A3ADA"/>
    <w:rsid w:val="004C7008"/>
    <w:rsid w:val="00501385"/>
    <w:rsid w:val="00527A00"/>
    <w:rsid w:val="0056221F"/>
    <w:rsid w:val="00565F83"/>
    <w:rsid w:val="005A5A11"/>
    <w:rsid w:val="005A76BD"/>
    <w:rsid w:val="005B6C7E"/>
    <w:rsid w:val="005C6163"/>
    <w:rsid w:val="005C62A3"/>
    <w:rsid w:val="005D3F25"/>
    <w:rsid w:val="005F5239"/>
    <w:rsid w:val="00606698"/>
    <w:rsid w:val="00632F3E"/>
    <w:rsid w:val="00643B38"/>
    <w:rsid w:val="006502A5"/>
    <w:rsid w:val="0065038A"/>
    <w:rsid w:val="006721F2"/>
    <w:rsid w:val="00674B75"/>
    <w:rsid w:val="00683E96"/>
    <w:rsid w:val="00692E3B"/>
    <w:rsid w:val="00697963"/>
    <w:rsid w:val="006C410D"/>
    <w:rsid w:val="006D66DD"/>
    <w:rsid w:val="00735E3A"/>
    <w:rsid w:val="00737A5C"/>
    <w:rsid w:val="00741408"/>
    <w:rsid w:val="00783F8B"/>
    <w:rsid w:val="007B1EAE"/>
    <w:rsid w:val="007B53AA"/>
    <w:rsid w:val="007B766E"/>
    <w:rsid w:val="007C2DEC"/>
    <w:rsid w:val="007E053E"/>
    <w:rsid w:val="007E3836"/>
    <w:rsid w:val="007F6C0F"/>
    <w:rsid w:val="00814F58"/>
    <w:rsid w:val="00830AA1"/>
    <w:rsid w:val="00832F5F"/>
    <w:rsid w:val="0083591D"/>
    <w:rsid w:val="00836004"/>
    <w:rsid w:val="00846723"/>
    <w:rsid w:val="00852120"/>
    <w:rsid w:val="00852F16"/>
    <w:rsid w:val="00856319"/>
    <w:rsid w:val="00866160"/>
    <w:rsid w:val="0088664A"/>
    <w:rsid w:val="008A2B9E"/>
    <w:rsid w:val="008A7F72"/>
    <w:rsid w:val="008B22AC"/>
    <w:rsid w:val="008B7DF7"/>
    <w:rsid w:val="008C430D"/>
    <w:rsid w:val="008D3422"/>
    <w:rsid w:val="008D3982"/>
    <w:rsid w:val="008F27A8"/>
    <w:rsid w:val="008F299E"/>
    <w:rsid w:val="00904E08"/>
    <w:rsid w:val="009417A3"/>
    <w:rsid w:val="00963A25"/>
    <w:rsid w:val="0096750A"/>
    <w:rsid w:val="00986D95"/>
    <w:rsid w:val="00992722"/>
    <w:rsid w:val="00996DEC"/>
    <w:rsid w:val="00997594"/>
    <w:rsid w:val="009A7E7C"/>
    <w:rsid w:val="009D470B"/>
    <w:rsid w:val="009D5A91"/>
    <w:rsid w:val="009F72D4"/>
    <w:rsid w:val="00A0102D"/>
    <w:rsid w:val="00A1595F"/>
    <w:rsid w:val="00A17E6B"/>
    <w:rsid w:val="00A36158"/>
    <w:rsid w:val="00A370D5"/>
    <w:rsid w:val="00A42031"/>
    <w:rsid w:val="00A43729"/>
    <w:rsid w:val="00A458E1"/>
    <w:rsid w:val="00A561F2"/>
    <w:rsid w:val="00A72AC5"/>
    <w:rsid w:val="00A93813"/>
    <w:rsid w:val="00AB1ED8"/>
    <w:rsid w:val="00AC36C7"/>
    <w:rsid w:val="00AF5E38"/>
    <w:rsid w:val="00AF7B77"/>
    <w:rsid w:val="00B0033D"/>
    <w:rsid w:val="00B02416"/>
    <w:rsid w:val="00B439B9"/>
    <w:rsid w:val="00B45D51"/>
    <w:rsid w:val="00B55AC5"/>
    <w:rsid w:val="00B627FC"/>
    <w:rsid w:val="00B71B2F"/>
    <w:rsid w:val="00B82074"/>
    <w:rsid w:val="00BA739A"/>
    <w:rsid w:val="00BC1A4E"/>
    <w:rsid w:val="00BC36F0"/>
    <w:rsid w:val="00BD3164"/>
    <w:rsid w:val="00BF3CAE"/>
    <w:rsid w:val="00C01B78"/>
    <w:rsid w:val="00C06839"/>
    <w:rsid w:val="00C30FD1"/>
    <w:rsid w:val="00C36276"/>
    <w:rsid w:val="00C36676"/>
    <w:rsid w:val="00C36EE8"/>
    <w:rsid w:val="00C378D0"/>
    <w:rsid w:val="00C40B22"/>
    <w:rsid w:val="00C420B5"/>
    <w:rsid w:val="00C461E7"/>
    <w:rsid w:val="00C52003"/>
    <w:rsid w:val="00C5207D"/>
    <w:rsid w:val="00C82372"/>
    <w:rsid w:val="00C93FC5"/>
    <w:rsid w:val="00C9689F"/>
    <w:rsid w:val="00CA102D"/>
    <w:rsid w:val="00CB4CC6"/>
    <w:rsid w:val="00CC5CA0"/>
    <w:rsid w:val="00CC789D"/>
    <w:rsid w:val="00D168EC"/>
    <w:rsid w:val="00D24FE5"/>
    <w:rsid w:val="00D4510C"/>
    <w:rsid w:val="00D55FE8"/>
    <w:rsid w:val="00D56658"/>
    <w:rsid w:val="00D61810"/>
    <w:rsid w:val="00D73936"/>
    <w:rsid w:val="00D75DF0"/>
    <w:rsid w:val="00D77582"/>
    <w:rsid w:val="00DA5E24"/>
    <w:rsid w:val="00DC21B0"/>
    <w:rsid w:val="00DC620A"/>
    <w:rsid w:val="00E04C07"/>
    <w:rsid w:val="00E05C7B"/>
    <w:rsid w:val="00E07F21"/>
    <w:rsid w:val="00E17394"/>
    <w:rsid w:val="00E22967"/>
    <w:rsid w:val="00E60142"/>
    <w:rsid w:val="00E72548"/>
    <w:rsid w:val="00E833F7"/>
    <w:rsid w:val="00E940BF"/>
    <w:rsid w:val="00EA2CC7"/>
    <w:rsid w:val="00EA5F1B"/>
    <w:rsid w:val="00EA7468"/>
    <w:rsid w:val="00EB3F8B"/>
    <w:rsid w:val="00EB6AA1"/>
    <w:rsid w:val="00EB6BA5"/>
    <w:rsid w:val="00ED571E"/>
    <w:rsid w:val="00F12C33"/>
    <w:rsid w:val="00F34C2B"/>
    <w:rsid w:val="00F36CD6"/>
    <w:rsid w:val="00F37049"/>
    <w:rsid w:val="00F42731"/>
    <w:rsid w:val="00F574B9"/>
    <w:rsid w:val="00F7104C"/>
    <w:rsid w:val="00F7763A"/>
    <w:rsid w:val="00F77DA2"/>
    <w:rsid w:val="00F8109C"/>
    <w:rsid w:val="00F817A2"/>
    <w:rsid w:val="00FA5909"/>
    <w:rsid w:val="00FB14C2"/>
    <w:rsid w:val="00FC5ED2"/>
    <w:rsid w:val="00FD054B"/>
    <w:rsid w:val="00FD2BE0"/>
    <w:rsid w:val="00FD538F"/>
    <w:rsid w:val="00FE7BB3"/>
    <w:rsid w:val="00FF3E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707B9"/>
  <w15:docId w15:val="{87F6BF25-4D6A-42C5-9B78-65E802E7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aliases w:val="1 - TITRE Rouge (niveau 1)"/>
    <w:basedOn w:val="Titre"/>
    <w:next w:val="Normal"/>
    <w:link w:val="Titre2Car"/>
    <w:uiPriority w:val="9"/>
    <w:unhideWhenUsed/>
    <w:qFormat/>
    <w:rsid w:val="00A1595F"/>
    <w:pPr>
      <w:pBdr>
        <w:bottom w:val="single" w:sz="12" w:space="1" w:color="C00000"/>
      </w:pBdr>
      <w:spacing w:before="240" w:after="120"/>
      <w:contextualSpacing w:val="0"/>
      <w:outlineLvl w:val="1"/>
    </w:pPr>
    <w:rPr>
      <w:rFonts w:ascii="Trebuchet MS" w:eastAsiaTheme="minorEastAsia" w:hAnsi="Trebuchet MS" w:cstheme="minorBidi"/>
      <w:color w:val="C00000"/>
      <w:spacing w:val="0"/>
      <w:kern w:val="0"/>
      <w:sz w:val="24"/>
      <w:szCs w:val="4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06839"/>
    <w:pPr>
      <w:ind w:left="720"/>
      <w:contextualSpacing/>
    </w:pPr>
  </w:style>
  <w:style w:type="paragraph" w:customStyle="1" w:styleId="Remarquetexte">
    <w:name w:val="Remarquetexte"/>
    <w:basedOn w:val="Normal"/>
    <w:next w:val="Normal"/>
    <w:qFormat/>
    <w:rsid w:val="00565F83"/>
    <w:pPr>
      <w:shd w:val="clear" w:color="auto" w:fill="F2F2F2"/>
      <w:tabs>
        <w:tab w:val="left" w:pos="284"/>
      </w:tabs>
      <w:spacing w:before="60" w:after="120" w:line="240" w:lineRule="auto"/>
      <w:jc w:val="both"/>
    </w:pPr>
    <w:rPr>
      <w:rFonts w:ascii="Trebuchet MS" w:eastAsia="Times New Roman" w:hAnsi="Trebuchet MS" w:cs="Times New Roman"/>
      <w:iCs/>
      <w:color w:val="000000"/>
      <w:sz w:val="16"/>
      <w:szCs w:val="14"/>
    </w:rPr>
  </w:style>
  <w:style w:type="paragraph" w:styleId="Notedebasdepage">
    <w:name w:val="footnote text"/>
    <w:basedOn w:val="Normal"/>
    <w:link w:val="NotedebasdepageCar"/>
    <w:uiPriority w:val="99"/>
    <w:unhideWhenUsed/>
    <w:rsid w:val="00565F83"/>
    <w:pPr>
      <w:spacing w:before="60" w:after="60" w:line="240" w:lineRule="auto"/>
      <w:jc w:val="both"/>
    </w:pPr>
    <w:rPr>
      <w:rFonts w:ascii="Trebuchet MS" w:eastAsia="Times New Roman" w:hAnsi="Trebuchet MS" w:cs="Times New Roman"/>
      <w:color w:val="000000"/>
      <w:sz w:val="15"/>
      <w:szCs w:val="20"/>
      <w:lang w:eastAsia="fr-FR"/>
    </w:rPr>
  </w:style>
  <w:style w:type="character" w:customStyle="1" w:styleId="NotedebasdepageCar">
    <w:name w:val="Note de bas de page Car"/>
    <w:basedOn w:val="Policepardfaut"/>
    <w:link w:val="Notedebasdepage"/>
    <w:uiPriority w:val="99"/>
    <w:rsid w:val="00565F83"/>
    <w:rPr>
      <w:rFonts w:ascii="Trebuchet MS" w:eastAsia="Times New Roman" w:hAnsi="Trebuchet MS" w:cs="Times New Roman"/>
      <w:color w:val="000000"/>
      <w:sz w:val="15"/>
      <w:szCs w:val="20"/>
      <w:lang w:eastAsia="fr-FR"/>
    </w:rPr>
  </w:style>
  <w:style w:type="character" w:styleId="Appelnotedebasdep">
    <w:name w:val="footnote reference"/>
    <w:basedOn w:val="Policepardfaut"/>
    <w:uiPriority w:val="99"/>
    <w:semiHidden/>
    <w:unhideWhenUsed/>
    <w:rsid w:val="00565F83"/>
    <w:rPr>
      <w:vertAlign w:val="superscript"/>
    </w:rPr>
  </w:style>
  <w:style w:type="character" w:styleId="Lienhypertexte">
    <w:name w:val="Hyperlink"/>
    <w:basedOn w:val="Policepardfaut"/>
    <w:uiPriority w:val="99"/>
    <w:unhideWhenUsed/>
    <w:rsid w:val="00565F83"/>
    <w:rPr>
      <w:color w:val="0000FF" w:themeColor="hyperlink"/>
      <w:u w:val="single"/>
    </w:rPr>
  </w:style>
  <w:style w:type="character" w:customStyle="1" w:styleId="Mentionnonrsolue1">
    <w:name w:val="Mention non résolue1"/>
    <w:basedOn w:val="Policepardfaut"/>
    <w:uiPriority w:val="99"/>
    <w:semiHidden/>
    <w:unhideWhenUsed/>
    <w:rsid w:val="00565F83"/>
    <w:rPr>
      <w:color w:val="808080"/>
      <w:shd w:val="clear" w:color="auto" w:fill="E6E6E6"/>
    </w:rPr>
  </w:style>
  <w:style w:type="character" w:styleId="Lienhypertextesuivivisit">
    <w:name w:val="FollowedHyperlink"/>
    <w:basedOn w:val="Policepardfaut"/>
    <w:uiPriority w:val="99"/>
    <w:semiHidden/>
    <w:unhideWhenUsed/>
    <w:rsid w:val="002C3CB5"/>
    <w:rPr>
      <w:color w:val="800080" w:themeColor="followedHyperlink"/>
      <w:u w:val="single"/>
    </w:rPr>
  </w:style>
  <w:style w:type="paragraph" w:customStyle="1" w:styleId="Textecourant">
    <w:name w:val="Texte courant"/>
    <w:basedOn w:val="Normal"/>
    <w:uiPriority w:val="1"/>
    <w:qFormat/>
    <w:rsid w:val="00814F58"/>
    <w:pPr>
      <w:widowControl w:val="0"/>
      <w:spacing w:after="120" w:line="240" w:lineRule="auto"/>
      <w:jc w:val="both"/>
    </w:pPr>
    <w:rPr>
      <w:rFonts w:eastAsia="Times New Roman" w:cs="Verdana"/>
      <w:color w:val="3071C3" w:themeColor="text2" w:themeTint="BF"/>
    </w:rPr>
  </w:style>
  <w:style w:type="paragraph" w:customStyle="1" w:styleId="Puceniveau1">
    <w:name w:val="Puce niveau 1"/>
    <w:basedOn w:val="Textecourant"/>
    <w:next w:val="Textecourant"/>
    <w:uiPriority w:val="1"/>
    <w:qFormat/>
    <w:rsid w:val="00814F58"/>
    <w:pPr>
      <w:numPr>
        <w:numId w:val="3"/>
      </w:numPr>
      <w:spacing w:before="160" w:after="80"/>
    </w:pPr>
  </w:style>
  <w:style w:type="paragraph" w:styleId="Sous-titre">
    <w:name w:val="Subtitle"/>
    <w:basedOn w:val="Normal"/>
    <w:next w:val="Normal"/>
    <w:link w:val="Sous-titreCar"/>
    <w:uiPriority w:val="11"/>
    <w:qFormat/>
    <w:rsid w:val="00814F58"/>
    <w:pPr>
      <w:widowControl w:val="0"/>
      <w:numPr>
        <w:ilvl w:val="1"/>
      </w:numPr>
      <w:spacing w:after="160" w:line="240" w:lineRule="auto"/>
    </w:pPr>
    <w:rPr>
      <w:rFonts w:eastAsiaTheme="minorEastAsia" w:cs="Times New Roman"/>
      <w:color w:val="5A5A5A" w:themeColor="text1" w:themeTint="A5"/>
      <w:spacing w:val="15"/>
    </w:rPr>
  </w:style>
  <w:style w:type="character" w:customStyle="1" w:styleId="Sous-titreCar">
    <w:name w:val="Sous-titre Car"/>
    <w:basedOn w:val="Policepardfaut"/>
    <w:link w:val="Sous-titre"/>
    <w:uiPriority w:val="11"/>
    <w:rsid w:val="00814F58"/>
    <w:rPr>
      <w:rFonts w:eastAsiaTheme="minorEastAsia" w:cs="Times New Roman"/>
      <w:color w:val="5A5A5A" w:themeColor="text1" w:themeTint="A5"/>
      <w:spacing w:val="15"/>
    </w:rPr>
  </w:style>
  <w:style w:type="character" w:styleId="Accentuationintense">
    <w:name w:val="Intense Emphasis"/>
    <w:basedOn w:val="Policepardfaut"/>
    <w:uiPriority w:val="21"/>
    <w:qFormat/>
    <w:rsid w:val="00814F58"/>
    <w:rPr>
      <w:rFonts w:cs="Times New Roman"/>
      <w:i/>
      <w:iCs/>
      <w:color w:val="4F81BD" w:themeColor="accent1"/>
    </w:rPr>
  </w:style>
  <w:style w:type="paragraph" w:styleId="En-tte">
    <w:name w:val="header"/>
    <w:basedOn w:val="Normal"/>
    <w:link w:val="En-tteCar"/>
    <w:uiPriority w:val="99"/>
    <w:unhideWhenUsed/>
    <w:rsid w:val="00814F58"/>
    <w:pPr>
      <w:tabs>
        <w:tab w:val="center" w:pos="4536"/>
        <w:tab w:val="right" w:pos="9072"/>
      </w:tabs>
      <w:spacing w:after="0" w:line="240" w:lineRule="auto"/>
    </w:pPr>
  </w:style>
  <w:style w:type="character" w:customStyle="1" w:styleId="En-tteCar">
    <w:name w:val="En-tête Car"/>
    <w:basedOn w:val="Policepardfaut"/>
    <w:link w:val="En-tte"/>
    <w:uiPriority w:val="99"/>
    <w:rsid w:val="00814F58"/>
  </w:style>
  <w:style w:type="paragraph" w:styleId="Pieddepage">
    <w:name w:val="footer"/>
    <w:basedOn w:val="Normal"/>
    <w:link w:val="PieddepageCar"/>
    <w:uiPriority w:val="99"/>
    <w:unhideWhenUsed/>
    <w:rsid w:val="00814F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14F58"/>
  </w:style>
  <w:style w:type="paragraph" w:styleId="Citationintense">
    <w:name w:val="Intense Quote"/>
    <w:basedOn w:val="Normal"/>
    <w:next w:val="Normal"/>
    <w:link w:val="CitationintenseCar"/>
    <w:uiPriority w:val="30"/>
    <w:qFormat/>
    <w:rsid w:val="00A561F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A561F2"/>
    <w:rPr>
      <w:i/>
      <w:iCs/>
      <w:color w:val="4F81BD" w:themeColor="accent1"/>
    </w:rPr>
  </w:style>
  <w:style w:type="table" w:styleId="Grilledutableau">
    <w:name w:val="Table Grid"/>
    <w:basedOn w:val="TableauNormal"/>
    <w:uiPriority w:val="59"/>
    <w:rsid w:val="006D6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C30FD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30FD1"/>
    <w:rPr>
      <w:rFonts w:ascii="Segoe UI" w:hAnsi="Segoe UI" w:cs="Segoe UI"/>
      <w:sz w:val="18"/>
      <w:szCs w:val="18"/>
    </w:rPr>
  </w:style>
  <w:style w:type="character" w:styleId="Marquedecommentaire">
    <w:name w:val="annotation reference"/>
    <w:basedOn w:val="Policepardfaut"/>
    <w:uiPriority w:val="99"/>
    <w:semiHidden/>
    <w:unhideWhenUsed/>
    <w:rsid w:val="00C36276"/>
    <w:rPr>
      <w:sz w:val="16"/>
      <w:szCs w:val="16"/>
    </w:rPr>
  </w:style>
  <w:style w:type="paragraph" w:styleId="Commentaire">
    <w:name w:val="annotation text"/>
    <w:basedOn w:val="Normal"/>
    <w:link w:val="CommentaireCar"/>
    <w:uiPriority w:val="99"/>
    <w:semiHidden/>
    <w:unhideWhenUsed/>
    <w:rsid w:val="00C36276"/>
    <w:pPr>
      <w:spacing w:line="240" w:lineRule="auto"/>
    </w:pPr>
    <w:rPr>
      <w:sz w:val="20"/>
      <w:szCs w:val="20"/>
    </w:rPr>
  </w:style>
  <w:style w:type="character" w:customStyle="1" w:styleId="CommentaireCar">
    <w:name w:val="Commentaire Car"/>
    <w:basedOn w:val="Policepardfaut"/>
    <w:link w:val="Commentaire"/>
    <w:uiPriority w:val="99"/>
    <w:semiHidden/>
    <w:rsid w:val="00C36276"/>
    <w:rPr>
      <w:sz w:val="20"/>
      <w:szCs w:val="20"/>
    </w:rPr>
  </w:style>
  <w:style w:type="paragraph" w:styleId="Objetducommentaire">
    <w:name w:val="annotation subject"/>
    <w:basedOn w:val="Commentaire"/>
    <w:next w:val="Commentaire"/>
    <w:link w:val="ObjetducommentaireCar"/>
    <w:uiPriority w:val="99"/>
    <w:semiHidden/>
    <w:unhideWhenUsed/>
    <w:rsid w:val="00C36276"/>
    <w:rPr>
      <w:b/>
      <w:bCs/>
    </w:rPr>
  </w:style>
  <w:style w:type="character" w:customStyle="1" w:styleId="ObjetducommentaireCar">
    <w:name w:val="Objet du commentaire Car"/>
    <w:basedOn w:val="CommentaireCar"/>
    <w:link w:val="Objetducommentaire"/>
    <w:uiPriority w:val="99"/>
    <w:semiHidden/>
    <w:rsid w:val="00C36276"/>
    <w:rPr>
      <w:b/>
      <w:bCs/>
      <w:sz w:val="20"/>
      <w:szCs w:val="20"/>
    </w:rPr>
  </w:style>
  <w:style w:type="character" w:styleId="Mentionnonrsolue">
    <w:name w:val="Unresolved Mention"/>
    <w:basedOn w:val="Policepardfaut"/>
    <w:uiPriority w:val="99"/>
    <w:semiHidden/>
    <w:unhideWhenUsed/>
    <w:rsid w:val="00A72AC5"/>
    <w:rPr>
      <w:color w:val="605E5C"/>
      <w:shd w:val="clear" w:color="auto" w:fill="E1DFDD"/>
    </w:rPr>
  </w:style>
  <w:style w:type="paragraph" w:styleId="NormalWeb">
    <w:name w:val="Normal (Web)"/>
    <w:basedOn w:val="Normal"/>
    <w:uiPriority w:val="99"/>
    <w:semiHidden/>
    <w:unhideWhenUsed/>
    <w:rsid w:val="00FD2BE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AC36C7"/>
    <w:rPr>
      <w:i/>
      <w:iCs/>
    </w:rPr>
  </w:style>
  <w:style w:type="character" w:customStyle="1" w:styleId="Titre2Car">
    <w:name w:val="Titre 2 Car"/>
    <w:aliases w:val="1 - TITRE Rouge (niveau 1) Car"/>
    <w:basedOn w:val="Policepardfaut"/>
    <w:link w:val="Titre2"/>
    <w:uiPriority w:val="9"/>
    <w:rsid w:val="00A1595F"/>
    <w:rPr>
      <w:rFonts w:ascii="Trebuchet MS" w:eastAsiaTheme="minorEastAsia" w:hAnsi="Trebuchet MS"/>
      <w:color w:val="C00000"/>
      <w:sz w:val="24"/>
      <w:szCs w:val="48"/>
    </w:rPr>
  </w:style>
  <w:style w:type="paragraph" w:customStyle="1" w:styleId="CAPEB-Couponrouge">
    <w:name w:val="CAPEB - Coupon rouge"/>
    <w:basedOn w:val="Normal"/>
    <w:link w:val="CAPEB-CouponrougeCar"/>
    <w:qFormat/>
    <w:rsid w:val="00A1595F"/>
    <w:pPr>
      <w:suppressAutoHyphens/>
      <w:autoSpaceDE w:val="0"/>
      <w:autoSpaceDN w:val="0"/>
      <w:adjustRightInd w:val="0"/>
      <w:spacing w:line="288" w:lineRule="auto"/>
      <w:textAlignment w:val="center"/>
    </w:pPr>
    <w:rPr>
      <w:rFonts w:cs="PT Sans Italic"/>
      <w:i/>
      <w:iCs/>
      <w:color w:val="C00000"/>
      <w:sz w:val="21"/>
      <w:szCs w:val="21"/>
    </w:rPr>
  </w:style>
  <w:style w:type="character" w:customStyle="1" w:styleId="CAPEB-CouponrougeCar">
    <w:name w:val="CAPEB - Coupon rouge Car"/>
    <w:basedOn w:val="Policepardfaut"/>
    <w:link w:val="CAPEB-Couponrouge"/>
    <w:rsid w:val="00A1595F"/>
    <w:rPr>
      <w:rFonts w:cs="PT Sans Italic"/>
      <w:i/>
      <w:iCs/>
      <w:color w:val="C00000"/>
      <w:sz w:val="21"/>
      <w:szCs w:val="21"/>
    </w:rPr>
  </w:style>
  <w:style w:type="paragraph" w:customStyle="1" w:styleId="TabNote">
    <w:name w:val="Tab_Note"/>
    <w:basedOn w:val="Normal"/>
    <w:qFormat/>
    <w:rsid w:val="00A1595F"/>
    <w:pPr>
      <w:spacing w:before="120" w:after="120"/>
      <w:contextualSpacing/>
    </w:pPr>
    <w:rPr>
      <w:rFonts w:ascii="Trebuchet MS" w:eastAsia="Calibri" w:hAnsi="Trebuchet MS" w:cs="Times New Roman"/>
      <w:sz w:val="18"/>
    </w:rPr>
  </w:style>
  <w:style w:type="paragraph" w:styleId="Corpsdetexte">
    <w:name w:val="Body Text"/>
    <w:basedOn w:val="Normal"/>
    <w:link w:val="CorpsdetexteCar"/>
    <w:uiPriority w:val="1"/>
    <w:qFormat/>
    <w:rsid w:val="00A1595F"/>
    <w:pPr>
      <w:widowControl w:val="0"/>
      <w:autoSpaceDE w:val="0"/>
      <w:autoSpaceDN w:val="0"/>
      <w:spacing w:after="0" w:line="240" w:lineRule="auto"/>
    </w:pPr>
    <w:rPr>
      <w:rFonts w:ascii="Calibri" w:eastAsia="Calibri" w:hAnsi="Calibri" w:cs="Calibri"/>
      <w:sz w:val="24"/>
      <w:szCs w:val="24"/>
      <w:lang w:eastAsia="fr-FR" w:bidi="fr-FR"/>
    </w:rPr>
  </w:style>
  <w:style w:type="character" w:customStyle="1" w:styleId="CorpsdetexteCar">
    <w:name w:val="Corps de texte Car"/>
    <w:basedOn w:val="Policepardfaut"/>
    <w:link w:val="Corpsdetexte"/>
    <w:uiPriority w:val="1"/>
    <w:rsid w:val="00A1595F"/>
    <w:rPr>
      <w:rFonts w:ascii="Calibri" w:eastAsia="Calibri" w:hAnsi="Calibri" w:cs="Calibri"/>
      <w:sz w:val="24"/>
      <w:szCs w:val="24"/>
      <w:lang w:eastAsia="fr-FR" w:bidi="fr-FR"/>
    </w:rPr>
  </w:style>
  <w:style w:type="paragraph" w:styleId="Titre">
    <w:name w:val="Title"/>
    <w:basedOn w:val="Normal"/>
    <w:next w:val="Normal"/>
    <w:link w:val="TitreCar"/>
    <w:uiPriority w:val="10"/>
    <w:qFormat/>
    <w:rsid w:val="00A1595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1595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143536">
      <w:bodyDiv w:val="1"/>
      <w:marLeft w:val="0"/>
      <w:marRight w:val="0"/>
      <w:marTop w:val="0"/>
      <w:marBottom w:val="0"/>
      <w:divBdr>
        <w:top w:val="none" w:sz="0" w:space="0" w:color="auto"/>
        <w:left w:val="none" w:sz="0" w:space="0" w:color="auto"/>
        <w:bottom w:val="none" w:sz="0" w:space="0" w:color="auto"/>
        <w:right w:val="none" w:sz="0" w:space="0" w:color="auto"/>
      </w:divBdr>
    </w:div>
    <w:div w:id="1545827616">
      <w:bodyDiv w:val="1"/>
      <w:marLeft w:val="0"/>
      <w:marRight w:val="0"/>
      <w:marTop w:val="0"/>
      <w:marBottom w:val="0"/>
      <w:divBdr>
        <w:top w:val="none" w:sz="0" w:space="0" w:color="auto"/>
        <w:left w:val="none" w:sz="0" w:space="0" w:color="auto"/>
        <w:bottom w:val="none" w:sz="0" w:space="0" w:color="auto"/>
        <w:right w:val="none" w:sz="0" w:space="0" w:color="auto"/>
      </w:divBdr>
    </w:div>
    <w:div w:id="176726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064D7-04C9-4105-99BC-69CDA056B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8</Pages>
  <Words>3605</Words>
  <Characters>19831</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Ministères Chargés des Affaires Sociales</Company>
  <LinksUpToDate>false</LinksUpToDate>
  <CharactersWithSpaces>23390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dc:creator>
  <cp:lastModifiedBy>Aurélie  ODRU</cp:lastModifiedBy>
  <cp:revision>166</cp:revision>
  <cp:lastPrinted>2021-08-26T13:08:00Z</cp:lastPrinted>
  <dcterms:created xsi:type="dcterms:W3CDTF">2023-08-14T13:06:00Z</dcterms:created>
  <dcterms:modified xsi:type="dcterms:W3CDTF">2026-04-07T08:25:00Z</dcterms:modified>
</cp:coreProperties>
</file>