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31B2D" w14:textId="77777777" w:rsidR="00850FB7" w:rsidRDefault="00850FB7" w:rsidP="4B8A8980">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ascii="Trebuchet MS" w:eastAsia="Times New Roman" w:hAnsi="Trebuchet MS"/>
          <w:b/>
          <w:bCs/>
          <w:sz w:val="32"/>
          <w:szCs w:val="32"/>
          <w:lang w:eastAsia="fr-FR"/>
        </w:rPr>
      </w:pPr>
    </w:p>
    <w:p w14:paraId="22883719" w14:textId="41E62E82" w:rsidR="0091398D" w:rsidRDefault="00BD00E9" w:rsidP="4B8A8980">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ascii="Trebuchet MS" w:eastAsia="Times New Roman" w:hAnsi="Trebuchet MS"/>
          <w:b/>
          <w:bCs/>
          <w:sz w:val="32"/>
          <w:szCs w:val="32"/>
          <w:lang w:eastAsia="fr-FR"/>
        </w:rPr>
      </w:pPr>
      <w:r w:rsidRPr="4B8A8980">
        <w:rPr>
          <w:rFonts w:ascii="Trebuchet MS" w:eastAsia="Times New Roman" w:hAnsi="Trebuchet MS"/>
          <w:b/>
          <w:bCs/>
          <w:sz w:val="32"/>
          <w:szCs w:val="32"/>
          <w:lang w:eastAsia="fr-FR"/>
        </w:rPr>
        <w:t>ACCORD</w:t>
      </w:r>
      <w:r w:rsidR="00A01728" w:rsidRPr="4B8A8980">
        <w:rPr>
          <w:rFonts w:ascii="Trebuchet MS" w:eastAsia="Times New Roman" w:hAnsi="Trebuchet MS"/>
          <w:b/>
          <w:bCs/>
          <w:sz w:val="32"/>
          <w:szCs w:val="32"/>
          <w:lang w:eastAsia="fr-FR"/>
        </w:rPr>
        <w:t xml:space="preserve"> </w:t>
      </w:r>
      <w:r w:rsidR="0091398D" w:rsidRPr="4B8A8980">
        <w:rPr>
          <w:rFonts w:ascii="Trebuchet MS" w:eastAsia="Times New Roman" w:hAnsi="Trebuchet MS"/>
          <w:b/>
          <w:bCs/>
          <w:sz w:val="32"/>
          <w:szCs w:val="32"/>
          <w:lang w:eastAsia="fr-FR"/>
        </w:rPr>
        <w:t>d’ADAPTATION</w:t>
      </w:r>
    </w:p>
    <w:p w14:paraId="2288371A" w14:textId="77777777" w:rsidR="001E6742" w:rsidRDefault="00294116" w:rsidP="004D05B5">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ascii="Trebuchet MS" w:eastAsia="Times New Roman" w:hAnsi="Trebuchet MS"/>
          <w:b/>
          <w:bCs/>
          <w:sz w:val="32"/>
          <w:szCs w:val="32"/>
          <w:lang w:eastAsia="fr-FR"/>
        </w:rPr>
      </w:pPr>
      <w:r>
        <w:rPr>
          <w:rFonts w:ascii="Trebuchet MS" w:eastAsia="Times New Roman" w:hAnsi="Trebuchet MS"/>
          <w:b/>
          <w:bCs/>
          <w:sz w:val="32"/>
          <w:szCs w:val="32"/>
          <w:lang w:eastAsia="fr-FR"/>
        </w:rPr>
        <w:t xml:space="preserve"> </w:t>
      </w:r>
      <w:r w:rsidR="004D05B5">
        <w:rPr>
          <w:rFonts w:ascii="Trebuchet MS" w:eastAsia="Times New Roman" w:hAnsi="Trebuchet MS"/>
          <w:b/>
          <w:bCs/>
          <w:sz w:val="32"/>
          <w:szCs w:val="32"/>
          <w:lang w:eastAsia="fr-FR"/>
        </w:rPr>
        <w:t>du statut collectif</w:t>
      </w:r>
      <w:r w:rsidR="0091398D">
        <w:rPr>
          <w:rFonts w:ascii="Trebuchet MS" w:eastAsia="Times New Roman" w:hAnsi="Trebuchet MS"/>
          <w:b/>
          <w:bCs/>
          <w:sz w:val="32"/>
          <w:szCs w:val="32"/>
          <w:lang w:eastAsia="fr-FR"/>
        </w:rPr>
        <w:t xml:space="preserve"> </w:t>
      </w:r>
      <w:r w:rsidR="004D05B5">
        <w:rPr>
          <w:rFonts w:ascii="Trebuchet MS" w:eastAsia="Times New Roman" w:hAnsi="Trebuchet MS"/>
          <w:b/>
          <w:bCs/>
          <w:sz w:val="32"/>
          <w:szCs w:val="32"/>
          <w:lang w:eastAsia="fr-FR"/>
        </w:rPr>
        <w:t>des salariés</w:t>
      </w:r>
    </w:p>
    <w:p w14:paraId="2AB834D6" w14:textId="77CC1686" w:rsidR="00680D96" w:rsidRDefault="004D05B5" w:rsidP="00680D96">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ascii="Trebuchet MS" w:eastAsia="Times New Roman" w:hAnsi="Trebuchet MS"/>
          <w:b/>
          <w:bCs/>
          <w:sz w:val="32"/>
          <w:szCs w:val="32"/>
          <w:lang w:eastAsia="fr-FR"/>
        </w:rPr>
      </w:pPr>
      <w:r>
        <w:rPr>
          <w:rFonts w:ascii="Trebuchet MS" w:eastAsia="Times New Roman" w:hAnsi="Trebuchet MS"/>
          <w:b/>
          <w:bCs/>
          <w:sz w:val="32"/>
          <w:szCs w:val="32"/>
          <w:lang w:eastAsia="fr-FR"/>
        </w:rPr>
        <w:t xml:space="preserve"> dans </w:t>
      </w:r>
      <w:r w:rsidR="00680D96">
        <w:rPr>
          <w:rFonts w:ascii="Trebuchet MS" w:eastAsia="Times New Roman" w:hAnsi="Trebuchet MS"/>
          <w:b/>
          <w:bCs/>
          <w:sz w:val="32"/>
          <w:szCs w:val="32"/>
          <w:lang w:eastAsia="fr-FR"/>
        </w:rPr>
        <w:t xml:space="preserve">le cadre </w:t>
      </w:r>
      <w:r w:rsidR="001E6742">
        <w:rPr>
          <w:rFonts w:ascii="Trebuchet MS" w:eastAsia="Times New Roman" w:hAnsi="Trebuchet MS"/>
          <w:b/>
          <w:bCs/>
          <w:sz w:val="32"/>
          <w:szCs w:val="32"/>
          <w:lang w:eastAsia="fr-FR"/>
        </w:rPr>
        <w:t>d</w:t>
      </w:r>
      <w:r w:rsidR="00680D96">
        <w:rPr>
          <w:rFonts w:ascii="Trebuchet MS" w:eastAsia="Times New Roman" w:hAnsi="Trebuchet MS"/>
          <w:b/>
          <w:bCs/>
          <w:sz w:val="32"/>
          <w:szCs w:val="32"/>
          <w:lang w:eastAsia="fr-FR"/>
        </w:rPr>
        <w:t>e</w:t>
      </w:r>
    </w:p>
    <w:p w14:paraId="393CB5E6" w14:textId="0F9A3A38" w:rsidR="00680D96" w:rsidRDefault="00680D96" w:rsidP="00680D96">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ascii="Trebuchet MS" w:eastAsia="Times New Roman" w:hAnsi="Trebuchet MS"/>
          <w:b/>
          <w:bCs/>
          <w:sz w:val="32"/>
          <w:szCs w:val="32"/>
          <w:lang w:eastAsia="fr-FR"/>
        </w:rPr>
      </w:pPr>
      <w:r>
        <w:rPr>
          <w:rFonts w:ascii="Trebuchet MS" w:eastAsia="Times New Roman" w:hAnsi="Trebuchet MS"/>
          <w:b/>
          <w:bCs/>
          <w:sz w:val="32"/>
          <w:szCs w:val="32"/>
          <w:lang w:eastAsia="fr-FR"/>
        </w:rPr>
        <w:t xml:space="preserve"> la cession du fonds de commerce de l’activité nucléaire </w:t>
      </w:r>
    </w:p>
    <w:p w14:paraId="4BB21FFD" w14:textId="77777777" w:rsidR="00680D96" w:rsidRDefault="00680D96" w:rsidP="00680D96">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ascii="Trebuchet MS" w:eastAsia="Times New Roman" w:hAnsi="Trebuchet MS"/>
          <w:b/>
          <w:bCs/>
          <w:sz w:val="32"/>
          <w:szCs w:val="32"/>
          <w:lang w:eastAsia="fr-FR"/>
        </w:rPr>
      </w:pPr>
      <w:r>
        <w:rPr>
          <w:rFonts w:ascii="Trebuchet MS" w:eastAsia="Times New Roman" w:hAnsi="Trebuchet MS"/>
          <w:b/>
          <w:bCs/>
          <w:sz w:val="32"/>
          <w:szCs w:val="32"/>
          <w:lang w:eastAsia="fr-FR"/>
        </w:rPr>
        <w:t xml:space="preserve">de John Cockerill Services France Est </w:t>
      </w:r>
    </w:p>
    <w:p w14:paraId="2288371D" w14:textId="415A2A82" w:rsidR="0091398D" w:rsidRDefault="00680D96" w:rsidP="00680D96">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jc w:val="center"/>
        <w:rPr>
          <w:rFonts w:ascii="Trebuchet MS" w:eastAsia="Times New Roman" w:hAnsi="Trebuchet MS"/>
          <w:b/>
          <w:bCs/>
          <w:sz w:val="32"/>
          <w:szCs w:val="32"/>
          <w:lang w:eastAsia="fr-FR"/>
        </w:rPr>
      </w:pPr>
      <w:r>
        <w:rPr>
          <w:rFonts w:ascii="Trebuchet MS" w:eastAsia="Times New Roman" w:hAnsi="Trebuchet MS"/>
          <w:b/>
          <w:bCs/>
          <w:sz w:val="32"/>
          <w:szCs w:val="32"/>
          <w:lang w:eastAsia="fr-FR"/>
        </w:rPr>
        <w:t>vers John Cockerill Services Nucléaire</w:t>
      </w:r>
    </w:p>
    <w:p w14:paraId="2288371E" w14:textId="77777777" w:rsidR="001E6742" w:rsidRDefault="001E6742" w:rsidP="001E6742">
      <w:pPr>
        <w:pBdr>
          <w:top w:val="single" w:sz="4" w:space="1" w:color="auto"/>
          <w:left w:val="single" w:sz="4" w:space="4" w:color="auto"/>
          <w:bottom w:val="single" w:sz="4" w:space="1" w:color="auto"/>
          <w:right w:val="single" w:sz="4" w:space="4" w:color="auto"/>
        </w:pBdr>
        <w:shd w:val="clear" w:color="auto" w:fill="D9D9D9" w:themeFill="background1" w:themeFillShade="D9"/>
        <w:spacing w:line="280" w:lineRule="exact"/>
        <w:rPr>
          <w:rFonts w:ascii="Trebuchet MS" w:eastAsia="Times New Roman" w:hAnsi="Trebuchet MS"/>
          <w:b/>
          <w:bCs/>
          <w:sz w:val="32"/>
          <w:szCs w:val="32"/>
          <w:lang w:eastAsia="fr-FR"/>
        </w:rPr>
      </w:pPr>
    </w:p>
    <w:p w14:paraId="22883721" w14:textId="0608BB39" w:rsidR="00D60EB2" w:rsidRPr="00886C45" w:rsidRDefault="00D60EB2" w:rsidP="00D60EB2">
      <w:pPr>
        <w:autoSpaceDE w:val="0"/>
        <w:autoSpaceDN w:val="0"/>
        <w:adjustRightInd w:val="0"/>
        <w:rPr>
          <w:rFonts w:cs="Arial"/>
          <w:sz w:val="21"/>
          <w:szCs w:val="21"/>
        </w:rPr>
      </w:pPr>
    </w:p>
    <w:p w14:paraId="22883722" w14:textId="77777777" w:rsidR="000434D8" w:rsidRPr="00886C45" w:rsidRDefault="000434D8" w:rsidP="004D05B5">
      <w:pPr>
        <w:autoSpaceDE w:val="0"/>
        <w:autoSpaceDN w:val="0"/>
        <w:adjustRightInd w:val="0"/>
        <w:jc w:val="both"/>
        <w:rPr>
          <w:rFonts w:cs="Arial"/>
          <w:b/>
          <w:i/>
          <w:color w:val="000000"/>
          <w:szCs w:val="24"/>
          <w:u w:val="single"/>
          <w:lang w:eastAsia="fr-FR"/>
        </w:rPr>
      </w:pPr>
      <w:r w:rsidRPr="00886C45">
        <w:rPr>
          <w:rFonts w:cs="Arial"/>
          <w:b/>
          <w:i/>
          <w:color w:val="000000"/>
          <w:szCs w:val="24"/>
          <w:u w:val="single"/>
          <w:lang w:eastAsia="fr-FR"/>
        </w:rPr>
        <w:t>Entre les soussignés :</w:t>
      </w:r>
    </w:p>
    <w:p w14:paraId="22883723" w14:textId="77777777" w:rsidR="000434D8" w:rsidRPr="00886C45" w:rsidRDefault="000434D8" w:rsidP="004D05B5">
      <w:pPr>
        <w:autoSpaceDE w:val="0"/>
        <w:autoSpaceDN w:val="0"/>
        <w:adjustRightInd w:val="0"/>
        <w:jc w:val="both"/>
        <w:rPr>
          <w:rFonts w:cs="Arial"/>
          <w:color w:val="000000"/>
          <w:szCs w:val="24"/>
          <w:lang w:eastAsia="fr-FR"/>
        </w:rPr>
      </w:pPr>
    </w:p>
    <w:p w14:paraId="22883724" w14:textId="0DC4BB4E" w:rsidR="001E6742" w:rsidRDefault="001E6742" w:rsidP="001E6742">
      <w:pPr>
        <w:autoSpaceDE w:val="0"/>
        <w:autoSpaceDN w:val="0"/>
        <w:adjustRightInd w:val="0"/>
        <w:jc w:val="both"/>
        <w:rPr>
          <w:rFonts w:cs="Arial"/>
          <w:color w:val="000000"/>
          <w:sz w:val="22"/>
          <w:lang w:eastAsia="fr-FR"/>
        </w:rPr>
      </w:pPr>
      <w:r w:rsidRPr="00886C45">
        <w:rPr>
          <w:rFonts w:cs="Arial"/>
          <w:color w:val="000000"/>
          <w:sz w:val="22"/>
          <w:lang w:eastAsia="fr-FR"/>
        </w:rPr>
        <w:t xml:space="preserve">La société </w:t>
      </w:r>
      <w:r w:rsidR="00680D96">
        <w:rPr>
          <w:rFonts w:cs="Arial"/>
          <w:color w:val="000000"/>
          <w:sz w:val="22"/>
          <w:lang w:eastAsia="fr-FR"/>
        </w:rPr>
        <w:t>John Cockerill Services France Est</w:t>
      </w:r>
      <w:r w:rsidRPr="00886C45">
        <w:rPr>
          <w:rFonts w:cs="Arial"/>
          <w:color w:val="000000"/>
          <w:sz w:val="22"/>
          <w:lang w:eastAsia="fr-FR"/>
        </w:rPr>
        <w:t xml:space="preserve">, dont le siège social est sis Route de Volkrange 57100 BEUVANGE SOUS SAINT MICHEL, numéro de SIRET : 332 962 331 00051, représentée par </w:t>
      </w:r>
      <w:r w:rsidR="0097133C">
        <w:rPr>
          <w:rFonts w:cs="Arial"/>
          <w:color w:val="000000"/>
          <w:sz w:val="22"/>
          <w:lang w:eastAsia="fr-FR"/>
        </w:rPr>
        <w:t>xxxxxx</w:t>
      </w:r>
      <w:r w:rsidRPr="00886C45">
        <w:rPr>
          <w:rFonts w:cs="Arial"/>
          <w:color w:val="000000"/>
          <w:sz w:val="22"/>
          <w:lang w:eastAsia="fr-FR"/>
        </w:rPr>
        <w:t xml:space="preserve">, agissant en qualité de Directeur, </w:t>
      </w:r>
    </w:p>
    <w:p w14:paraId="22883726" w14:textId="77777777" w:rsidR="001E6742" w:rsidRPr="00886C45" w:rsidRDefault="001E6742" w:rsidP="001E6742">
      <w:pPr>
        <w:autoSpaceDE w:val="0"/>
        <w:autoSpaceDN w:val="0"/>
        <w:adjustRightInd w:val="0"/>
        <w:jc w:val="right"/>
        <w:rPr>
          <w:rFonts w:cs="Arial"/>
          <w:b/>
          <w:color w:val="000000"/>
          <w:sz w:val="22"/>
          <w:lang w:eastAsia="fr-FR"/>
        </w:rPr>
      </w:pPr>
      <w:r w:rsidRPr="00886C45">
        <w:rPr>
          <w:rFonts w:cs="Arial"/>
          <w:b/>
          <w:color w:val="000000"/>
          <w:sz w:val="22"/>
          <w:lang w:eastAsia="fr-FR"/>
        </w:rPr>
        <w:t>d’une part,</w:t>
      </w:r>
    </w:p>
    <w:p w14:paraId="22883727" w14:textId="77777777" w:rsidR="001E6742" w:rsidRPr="00886C45" w:rsidRDefault="001E6742" w:rsidP="001E6742">
      <w:pPr>
        <w:autoSpaceDE w:val="0"/>
        <w:autoSpaceDN w:val="0"/>
        <w:adjustRightInd w:val="0"/>
        <w:jc w:val="both"/>
        <w:rPr>
          <w:rFonts w:cs="Arial"/>
          <w:color w:val="000000"/>
          <w:sz w:val="22"/>
          <w:lang w:eastAsia="fr-FR"/>
        </w:rPr>
      </w:pPr>
    </w:p>
    <w:p w14:paraId="22883729" w14:textId="5EB8058D" w:rsidR="001E6742" w:rsidRPr="003E7294" w:rsidRDefault="001E6742" w:rsidP="00C1586E">
      <w:pPr>
        <w:pStyle w:val="Paragraphedeliste"/>
        <w:numPr>
          <w:ilvl w:val="0"/>
          <w:numId w:val="1"/>
        </w:numPr>
        <w:autoSpaceDE w:val="0"/>
        <w:autoSpaceDN w:val="0"/>
        <w:adjustRightInd w:val="0"/>
        <w:jc w:val="both"/>
        <w:rPr>
          <w:rFonts w:ascii="Arial" w:hAnsi="Arial" w:cs="Arial"/>
          <w:color w:val="000000"/>
          <w:sz w:val="22"/>
          <w:szCs w:val="22"/>
          <w:lang w:val="fr-FR" w:eastAsia="fr-FR"/>
        </w:rPr>
      </w:pPr>
      <w:r w:rsidRPr="003E7294">
        <w:rPr>
          <w:rFonts w:ascii="Arial" w:hAnsi="Arial" w:cs="Arial"/>
          <w:color w:val="000000"/>
          <w:sz w:val="22"/>
          <w:szCs w:val="22"/>
          <w:lang w:val="fr-FR" w:eastAsia="fr-FR"/>
        </w:rPr>
        <w:t xml:space="preserve">L’organisation syndicale CFDT, représentée par </w:t>
      </w:r>
      <w:r w:rsidR="0097133C">
        <w:rPr>
          <w:rFonts w:ascii="Arial" w:hAnsi="Arial" w:cs="Arial"/>
          <w:color w:val="000000"/>
          <w:sz w:val="22"/>
          <w:szCs w:val="22"/>
          <w:lang w:val="fr-FR" w:eastAsia="fr-FR"/>
        </w:rPr>
        <w:t>xxxxx</w:t>
      </w:r>
      <w:r w:rsidRPr="003E7294">
        <w:rPr>
          <w:rFonts w:ascii="Arial" w:hAnsi="Arial" w:cs="Arial"/>
          <w:color w:val="000000"/>
          <w:sz w:val="22"/>
          <w:szCs w:val="22"/>
          <w:lang w:val="fr-FR" w:eastAsia="fr-FR"/>
        </w:rPr>
        <w:t>,</w:t>
      </w:r>
    </w:p>
    <w:p w14:paraId="7B53F886" w14:textId="32A9E070" w:rsidR="00680D96" w:rsidRDefault="001E6742" w:rsidP="00680D96">
      <w:pPr>
        <w:pStyle w:val="Paragraphedeliste"/>
        <w:numPr>
          <w:ilvl w:val="0"/>
          <w:numId w:val="1"/>
        </w:numPr>
        <w:autoSpaceDE w:val="0"/>
        <w:autoSpaceDN w:val="0"/>
        <w:adjustRightInd w:val="0"/>
        <w:jc w:val="both"/>
        <w:rPr>
          <w:rFonts w:ascii="Arial" w:hAnsi="Arial" w:cs="Arial"/>
          <w:color w:val="000000"/>
          <w:sz w:val="22"/>
          <w:szCs w:val="22"/>
          <w:lang w:val="fr-FR" w:eastAsia="fr-FR"/>
        </w:rPr>
      </w:pPr>
      <w:r w:rsidRPr="003E7294">
        <w:rPr>
          <w:rFonts w:ascii="Arial" w:hAnsi="Arial" w:cs="Arial"/>
          <w:color w:val="000000"/>
          <w:sz w:val="22"/>
          <w:szCs w:val="22"/>
          <w:lang w:val="fr-FR" w:eastAsia="fr-FR"/>
        </w:rPr>
        <w:t xml:space="preserve">L’organisation syndicale CFTC, représentée par </w:t>
      </w:r>
      <w:r w:rsidR="0097133C">
        <w:rPr>
          <w:rFonts w:ascii="Arial" w:hAnsi="Arial" w:cs="Arial"/>
          <w:color w:val="000000"/>
          <w:sz w:val="22"/>
          <w:szCs w:val="22"/>
          <w:lang w:val="fr-FR" w:eastAsia="fr-FR"/>
        </w:rPr>
        <w:t>xxxxx</w:t>
      </w:r>
      <w:r w:rsidRPr="003E7294">
        <w:rPr>
          <w:rFonts w:ascii="Arial" w:hAnsi="Arial" w:cs="Arial"/>
          <w:color w:val="000000"/>
          <w:sz w:val="22"/>
          <w:szCs w:val="22"/>
          <w:lang w:val="fr-FR" w:eastAsia="fr-FR"/>
        </w:rPr>
        <w:t>,</w:t>
      </w:r>
      <w:r w:rsidR="00680D96" w:rsidRPr="00680D96">
        <w:rPr>
          <w:rFonts w:ascii="Arial" w:hAnsi="Arial" w:cs="Arial"/>
          <w:color w:val="000000"/>
          <w:sz w:val="22"/>
          <w:szCs w:val="22"/>
          <w:lang w:val="fr-FR" w:eastAsia="fr-FR"/>
        </w:rPr>
        <w:t xml:space="preserve"> </w:t>
      </w:r>
    </w:p>
    <w:p w14:paraId="2E903C22" w14:textId="49E799B9" w:rsidR="00680D96" w:rsidRPr="003E7294" w:rsidRDefault="00680D96" w:rsidP="00680D96">
      <w:pPr>
        <w:pStyle w:val="Paragraphedeliste"/>
        <w:numPr>
          <w:ilvl w:val="0"/>
          <w:numId w:val="1"/>
        </w:numPr>
        <w:autoSpaceDE w:val="0"/>
        <w:autoSpaceDN w:val="0"/>
        <w:adjustRightInd w:val="0"/>
        <w:jc w:val="both"/>
        <w:rPr>
          <w:rFonts w:ascii="Arial" w:hAnsi="Arial" w:cs="Arial"/>
          <w:color w:val="000000"/>
          <w:sz w:val="22"/>
          <w:szCs w:val="22"/>
          <w:lang w:val="fr-FR" w:eastAsia="fr-FR"/>
        </w:rPr>
      </w:pPr>
      <w:r w:rsidRPr="003E7294">
        <w:rPr>
          <w:rFonts w:ascii="Arial" w:hAnsi="Arial" w:cs="Arial"/>
          <w:color w:val="000000"/>
          <w:sz w:val="22"/>
          <w:szCs w:val="22"/>
          <w:lang w:val="fr-FR" w:eastAsia="fr-FR"/>
        </w:rPr>
        <w:t xml:space="preserve">L’organisation syndicale </w:t>
      </w:r>
      <w:r>
        <w:rPr>
          <w:rFonts w:ascii="Arial" w:hAnsi="Arial" w:cs="Arial"/>
          <w:color w:val="000000"/>
          <w:sz w:val="22"/>
          <w:szCs w:val="22"/>
          <w:lang w:val="fr-FR" w:eastAsia="fr-FR"/>
        </w:rPr>
        <w:t>FO</w:t>
      </w:r>
      <w:r w:rsidRPr="003E7294">
        <w:rPr>
          <w:rFonts w:ascii="Arial" w:hAnsi="Arial" w:cs="Arial"/>
          <w:color w:val="000000"/>
          <w:sz w:val="22"/>
          <w:szCs w:val="22"/>
          <w:lang w:val="fr-FR" w:eastAsia="fr-FR"/>
        </w:rPr>
        <w:t xml:space="preserve">, représentée par </w:t>
      </w:r>
      <w:r w:rsidR="0097133C">
        <w:rPr>
          <w:rFonts w:ascii="Arial" w:hAnsi="Arial" w:cs="Arial"/>
          <w:color w:val="000000"/>
          <w:sz w:val="22"/>
          <w:szCs w:val="22"/>
          <w:lang w:val="fr-FR" w:eastAsia="fr-FR"/>
        </w:rPr>
        <w:t>xxxxx</w:t>
      </w:r>
      <w:r w:rsidRPr="003E7294">
        <w:rPr>
          <w:rFonts w:ascii="Arial" w:hAnsi="Arial" w:cs="Arial"/>
          <w:color w:val="000000"/>
          <w:sz w:val="22"/>
          <w:szCs w:val="22"/>
          <w:lang w:val="fr-FR" w:eastAsia="fr-FR"/>
        </w:rPr>
        <w:t>,</w:t>
      </w:r>
    </w:p>
    <w:p w14:paraId="2288372A" w14:textId="6E5FA430" w:rsidR="001E6742" w:rsidRDefault="001E6742" w:rsidP="00680D96">
      <w:pPr>
        <w:autoSpaceDE w:val="0"/>
        <w:autoSpaceDN w:val="0"/>
        <w:adjustRightInd w:val="0"/>
        <w:jc w:val="both"/>
        <w:rPr>
          <w:rFonts w:cs="Arial"/>
          <w:color w:val="000000"/>
          <w:sz w:val="22"/>
          <w:lang w:eastAsia="fr-FR"/>
        </w:rPr>
      </w:pPr>
    </w:p>
    <w:p w14:paraId="5D0611B0" w14:textId="19A5EEBE" w:rsidR="00680D96" w:rsidRPr="00886C45" w:rsidRDefault="00680D96" w:rsidP="00680D96">
      <w:pPr>
        <w:autoSpaceDE w:val="0"/>
        <w:autoSpaceDN w:val="0"/>
        <w:adjustRightInd w:val="0"/>
        <w:jc w:val="both"/>
        <w:rPr>
          <w:rFonts w:cs="Arial"/>
          <w:color w:val="000000"/>
          <w:sz w:val="22"/>
          <w:lang w:eastAsia="fr-FR"/>
        </w:rPr>
      </w:pPr>
      <w:r w:rsidRPr="27F6A3AF">
        <w:rPr>
          <w:rFonts w:eastAsia="Arial" w:cs="Arial"/>
          <w:sz w:val="22"/>
          <w:lang w:val="fr-BE"/>
        </w:rPr>
        <w:t>La société John Cockerill Services Nucléaire</w:t>
      </w:r>
      <w:r w:rsidR="6BD765CA" w:rsidRPr="27F6A3AF">
        <w:rPr>
          <w:rFonts w:eastAsia="Arial" w:cs="Arial"/>
          <w:sz w:val="22"/>
          <w:lang w:val="fr-BE"/>
        </w:rPr>
        <w:t>,</w:t>
      </w:r>
      <w:r w:rsidRPr="27F6A3AF">
        <w:rPr>
          <w:rFonts w:eastAsia="Arial" w:cs="Arial"/>
          <w:sz w:val="22"/>
          <w:lang w:val="fr-BE"/>
        </w:rPr>
        <w:t xml:space="preserve"> dont le siège social est sis </w:t>
      </w:r>
      <w:r w:rsidR="6BD765CA" w:rsidRPr="27F6A3AF">
        <w:rPr>
          <w:rFonts w:eastAsia="Arial" w:cs="Arial"/>
          <w:sz w:val="22"/>
          <w:lang w:val="fr-BE"/>
        </w:rPr>
        <w:t>7 rue Pablo Picasso à Ennery (57 365),</w:t>
      </w:r>
      <w:r w:rsidRPr="27F6A3AF">
        <w:rPr>
          <w:rFonts w:eastAsia="Arial" w:cs="Arial"/>
          <w:sz w:val="22"/>
          <w:lang w:val="fr-BE"/>
        </w:rPr>
        <w:t xml:space="preserve"> numéro de SIRET</w:t>
      </w:r>
      <w:r w:rsidR="6BD765CA" w:rsidRPr="27F6A3AF">
        <w:rPr>
          <w:rFonts w:eastAsia="Arial" w:cs="Arial"/>
          <w:sz w:val="22"/>
          <w:lang w:val="fr-BE"/>
        </w:rPr>
        <w:t xml:space="preserve"> : 508 839 271 000 55</w:t>
      </w:r>
      <w:r w:rsidRPr="27F6A3AF">
        <w:rPr>
          <w:rFonts w:cs="Arial"/>
          <w:color w:val="000000" w:themeColor="text1"/>
          <w:sz w:val="22"/>
          <w:lang w:eastAsia="fr-FR"/>
        </w:rPr>
        <w:t xml:space="preserve">, représentée par </w:t>
      </w:r>
      <w:r w:rsidR="0097133C">
        <w:rPr>
          <w:rFonts w:cs="Arial"/>
          <w:color w:val="000000" w:themeColor="text1"/>
          <w:sz w:val="22"/>
          <w:lang w:eastAsia="fr-FR"/>
        </w:rPr>
        <w:t>xxxxx</w:t>
      </w:r>
      <w:r w:rsidRPr="27F6A3AF">
        <w:rPr>
          <w:rFonts w:cs="Arial"/>
          <w:color w:val="000000" w:themeColor="text1"/>
          <w:sz w:val="22"/>
          <w:lang w:eastAsia="fr-FR"/>
        </w:rPr>
        <w:t xml:space="preserve">, agissant en qualité de Directeur, </w:t>
      </w:r>
    </w:p>
    <w:p w14:paraId="4CE17982" w14:textId="6BE8390A" w:rsidR="00680D96" w:rsidRPr="00886C45" w:rsidRDefault="00680D96" w:rsidP="00680D96">
      <w:pPr>
        <w:autoSpaceDE w:val="0"/>
        <w:autoSpaceDN w:val="0"/>
        <w:adjustRightInd w:val="0"/>
        <w:jc w:val="right"/>
        <w:rPr>
          <w:rFonts w:cs="Arial"/>
          <w:b/>
          <w:color w:val="000000"/>
          <w:sz w:val="22"/>
          <w:lang w:eastAsia="fr-FR"/>
        </w:rPr>
      </w:pPr>
      <w:r w:rsidRPr="00886C45">
        <w:rPr>
          <w:rFonts w:cs="Arial"/>
          <w:b/>
          <w:color w:val="000000"/>
          <w:sz w:val="22"/>
          <w:lang w:eastAsia="fr-FR"/>
        </w:rPr>
        <w:t>d’</w:t>
      </w:r>
      <w:r>
        <w:rPr>
          <w:rFonts w:cs="Arial"/>
          <w:b/>
          <w:color w:val="000000"/>
          <w:sz w:val="22"/>
          <w:lang w:eastAsia="fr-FR"/>
        </w:rPr>
        <w:t>autre</w:t>
      </w:r>
      <w:r w:rsidRPr="00886C45">
        <w:rPr>
          <w:rFonts w:cs="Arial"/>
          <w:b/>
          <w:color w:val="000000"/>
          <w:sz w:val="22"/>
          <w:lang w:eastAsia="fr-FR"/>
        </w:rPr>
        <w:t xml:space="preserve"> part,</w:t>
      </w:r>
    </w:p>
    <w:p w14:paraId="00FF51A3" w14:textId="77777777" w:rsidR="00680D96" w:rsidRPr="00886C45" w:rsidRDefault="00680D96" w:rsidP="00680D96">
      <w:pPr>
        <w:autoSpaceDE w:val="0"/>
        <w:autoSpaceDN w:val="0"/>
        <w:adjustRightInd w:val="0"/>
        <w:jc w:val="both"/>
        <w:rPr>
          <w:rFonts w:cs="Arial"/>
          <w:color w:val="000000"/>
          <w:sz w:val="22"/>
          <w:lang w:eastAsia="fr-FR"/>
        </w:rPr>
      </w:pPr>
    </w:p>
    <w:p w14:paraId="316B082E" w14:textId="5869199C" w:rsidR="00680D96" w:rsidRDefault="00680D96" w:rsidP="00680D96">
      <w:pPr>
        <w:pStyle w:val="Paragraphedeliste"/>
        <w:numPr>
          <w:ilvl w:val="0"/>
          <w:numId w:val="1"/>
        </w:numPr>
        <w:autoSpaceDE w:val="0"/>
        <w:autoSpaceDN w:val="0"/>
        <w:adjustRightInd w:val="0"/>
        <w:jc w:val="both"/>
        <w:rPr>
          <w:rFonts w:ascii="Arial" w:hAnsi="Arial" w:cs="Arial"/>
          <w:color w:val="000000"/>
          <w:sz w:val="22"/>
          <w:szCs w:val="22"/>
          <w:lang w:val="fr-FR" w:eastAsia="fr-FR"/>
        </w:rPr>
      </w:pPr>
      <w:r w:rsidRPr="003E7294">
        <w:rPr>
          <w:rFonts w:ascii="Arial" w:hAnsi="Arial" w:cs="Arial"/>
          <w:color w:val="000000"/>
          <w:sz w:val="22"/>
          <w:szCs w:val="22"/>
          <w:lang w:val="fr-FR" w:eastAsia="fr-FR"/>
        </w:rPr>
        <w:t xml:space="preserve">L’organisation syndicale CFTC, représentée par </w:t>
      </w:r>
      <w:r w:rsidR="0097133C">
        <w:rPr>
          <w:rFonts w:ascii="Arial" w:hAnsi="Arial" w:cs="Arial"/>
          <w:color w:val="000000"/>
          <w:sz w:val="22"/>
          <w:szCs w:val="22"/>
          <w:lang w:val="fr-FR" w:eastAsia="fr-FR"/>
        </w:rPr>
        <w:t>xxxxx</w:t>
      </w:r>
      <w:r w:rsidRPr="003E7294">
        <w:rPr>
          <w:rFonts w:ascii="Arial" w:hAnsi="Arial" w:cs="Arial"/>
          <w:color w:val="000000"/>
          <w:sz w:val="22"/>
          <w:szCs w:val="22"/>
          <w:lang w:val="fr-FR" w:eastAsia="fr-FR"/>
        </w:rPr>
        <w:t>,</w:t>
      </w:r>
      <w:r w:rsidRPr="00680D96">
        <w:rPr>
          <w:rFonts w:ascii="Arial" w:hAnsi="Arial" w:cs="Arial"/>
          <w:color w:val="000000"/>
          <w:sz w:val="22"/>
          <w:szCs w:val="22"/>
          <w:lang w:val="fr-FR" w:eastAsia="fr-FR"/>
        </w:rPr>
        <w:t xml:space="preserve"> </w:t>
      </w:r>
    </w:p>
    <w:p w14:paraId="7225A5DF" w14:textId="484E3868" w:rsidR="00680D96" w:rsidRPr="003E7294" w:rsidRDefault="00680D96" w:rsidP="00680D96">
      <w:pPr>
        <w:pStyle w:val="Paragraphedeliste"/>
        <w:numPr>
          <w:ilvl w:val="0"/>
          <w:numId w:val="1"/>
        </w:numPr>
        <w:autoSpaceDE w:val="0"/>
        <w:autoSpaceDN w:val="0"/>
        <w:adjustRightInd w:val="0"/>
        <w:jc w:val="both"/>
        <w:rPr>
          <w:rFonts w:ascii="Arial" w:hAnsi="Arial" w:cs="Arial"/>
          <w:color w:val="000000"/>
          <w:sz w:val="22"/>
          <w:szCs w:val="22"/>
          <w:lang w:val="fr-FR" w:eastAsia="fr-FR"/>
        </w:rPr>
      </w:pPr>
      <w:r w:rsidRPr="003E7294">
        <w:rPr>
          <w:rFonts w:ascii="Arial" w:hAnsi="Arial" w:cs="Arial"/>
          <w:color w:val="000000"/>
          <w:sz w:val="22"/>
          <w:szCs w:val="22"/>
          <w:lang w:val="fr-FR" w:eastAsia="fr-FR"/>
        </w:rPr>
        <w:t xml:space="preserve">L’organisation syndicale </w:t>
      </w:r>
      <w:r>
        <w:rPr>
          <w:rFonts w:ascii="Arial" w:hAnsi="Arial" w:cs="Arial"/>
          <w:color w:val="000000"/>
          <w:sz w:val="22"/>
          <w:szCs w:val="22"/>
          <w:lang w:val="fr-FR" w:eastAsia="fr-FR"/>
        </w:rPr>
        <w:t>FO</w:t>
      </w:r>
      <w:r w:rsidRPr="003E7294">
        <w:rPr>
          <w:rFonts w:ascii="Arial" w:hAnsi="Arial" w:cs="Arial"/>
          <w:color w:val="000000"/>
          <w:sz w:val="22"/>
          <w:szCs w:val="22"/>
          <w:lang w:val="fr-FR" w:eastAsia="fr-FR"/>
        </w:rPr>
        <w:t xml:space="preserve">, représentée par </w:t>
      </w:r>
      <w:r w:rsidR="0097133C">
        <w:rPr>
          <w:rFonts w:ascii="Arial" w:hAnsi="Arial" w:cs="Arial"/>
          <w:color w:val="000000"/>
          <w:sz w:val="22"/>
          <w:szCs w:val="22"/>
          <w:lang w:val="fr-FR" w:eastAsia="fr-FR"/>
        </w:rPr>
        <w:t>xxxxx</w:t>
      </w:r>
      <w:r w:rsidRPr="003E7294">
        <w:rPr>
          <w:rFonts w:ascii="Arial" w:hAnsi="Arial" w:cs="Arial"/>
          <w:color w:val="000000"/>
          <w:sz w:val="22"/>
          <w:szCs w:val="22"/>
          <w:lang w:val="fr-FR" w:eastAsia="fr-FR"/>
        </w:rPr>
        <w:t>,</w:t>
      </w:r>
    </w:p>
    <w:p w14:paraId="2288372B" w14:textId="77777777" w:rsidR="001E6742" w:rsidRPr="00886C45" w:rsidRDefault="001E6742" w:rsidP="001E6742">
      <w:pPr>
        <w:autoSpaceDE w:val="0"/>
        <w:autoSpaceDN w:val="0"/>
        <w:adjustRightInd w:val="0"/>
        <w:jc w:val="right"/>
        <w:rPr>
          <w:rFonts w:cs="Arial"/>
          <w:b/>
          <w:color w:val="000000"/>
          <w:sz w:val="22"/>
          <w:lang w:eastAsia="fr-FR"/>
        </w:rPr>
      </w:pPr>
      <w:r w:rsidRPr="00886C45">
        <w:rPr>
          <w:rFonts w:cs="Arial"/>
          <w:b/>
          <w:color w:val="000000"/>
          <w:sz w:val="22"/>
          <w:lang w:eastAsia="fr-FR"/>
        </w:rPr>
        <w:t>d’autre part,</w:t>
      </w:r>
    </w:p>
    <w:p w14:paraId="24CCD949" w14:textId="77777777" w:rsidR="00680D96" w:rsidRPr="00680D96" w:rsidRDefault="00680D96" w:rsidP="00680D96">
      <w:pPr>
        <w:pStyle w:val="NormalWeb"/>
        <w:rPr>
          <w:b/>
          <w:bCs/>
          <w:color w:val="000000"/>
          <w:sz w:val="27"/>
          <w:szCs w:val="27"/>
        </w:rPr>
      </w:pPr>
      <w:r w:rsidRPr="00680D96">
        <w:rPr>
          <w:b/>
          <w:bCs/>
          <w:color w:val="000000"/>
          <w:sz w:val="27"/>
          <w:szCs w:val="27"/>
        </w:rPr>
        <w:t>Etant préalablement exposé :</w:t>
      </w:r>
    </w:p>
    <w:p w14:paraId="61B87EFD" w14:textId="1D206A5F" w:rsidR="00680D96" w:rsidRPr="00680D96" w:rsidRDefault="00680D96" w:rsidP="00680D96">
      <w:pPr>
        <w:pStyle w:val="NormalWeb"/>
        <w:jc w:val="both"/>
        <w:rPr>
          <w:rFonts w:ascii="Arial" w:eastAsia="Times" w:hAnsi="Arial" w:cs="Arial"/>
          <w:color w:val="000000"/>
          <w:sz w:val="22"/>
          <w:szCs w:val="22"/>
        </w:rPr>
      </w:pPr>
      <w:r w:rsidRPr="00680D96">
        <w:rPr>
          <w:rFonts w:ascii="Arial" w:eastAsia="Times" w:hAnsi="Arial" w:cs="Arial"/>
          <w:color w:val="000000"/>
          <w:sz w:val="22"/>
          <w:szCs w:val="22"/>
        </w:rPr>
        <w:t>Les Société</w:t>
      </w:r>
      <w:r>
        <w:rPr>
          <w:rFonts w:ascii="Arial" w:eastAsia="Times" w:hAnsi="Arial" w:cs="Arial"/>
          <w:color w:val="000000"/>
          <w:sz w:val="22"/>
          <w:szCs w:val="22"/>
        </w:rPr>
        <w:t>s</w:t>
      </w:r>
      <w:r w:rsidRPr="00680D96">
        <w:rPr>
          <w:rFonts w:ascii="Arial" w:eastAsia="Times" w:hAnsi="Arial" w:cs="Arial"/>
          <w:color w:val="000000"/>
          <w:sz w:val="22"/>
          <w:szCs w:val="22"/>
        </w:rPr>
        <w:t xml:space="preserve"> John Cockerill Services France Est et John Cockerill Services Nucléaire font toutes deux parties du groupe John Cockerill.</w:t>
      </w:r>
    </w:p>
    <w:p w14:paraId="7DEC95F6" w14:textId="230AA368" w:rsidR="00680D96" w:rsidRPr="00680D96" w:rsidRDefault="00680D96" w:rsidP="00680D96">
      <w:pPr>
        <w:pStyle w:val="NormalWeb"/>
        <w:jc w:val="both"/>
        <w:rPr>
          <w:rFonts w:ascii="Arial" w:eastAsia="Times" w:hAnsi="Arial" w:cs="Arial"/>
          <w:color w:val="000000"/>
          <w:sz w:val="22"/>
          <w:szCs w:val="22"/>
        </w:rPr>
      </w:pPr>
      <w:r w:rsidRPr="00680D96">
        <w:rPr>
          <w:rFonts w:ascii="Arial" w:eastAsia="Times" w:hAnsi="Arial" w:cs="Arial"/>
          <w:color w:val="000000"/>
          <w:sz w:val="22"/>
          <w:szCs w:val="22"/>
        </w:rPr>
        <w:t>Les 25 juin 2024, le CSE de John Cockerill Services France Est a été régulièrement informé et consulté sur le projet de cession du fonds de commerce de l’activité nucléaire à la Société John Cockerill Services Nucléaire dont le CSE a été informé le 25 juin 2024.</w:t>
      </w:r>
    </w:p>
    <w:p w14:paraId="7841E757" w14:textId="4F869291" w:rsidR="00680D96" w:rsidRPr="00680D96" w:rsidRDefault="00680D96" w:rsidP="00680D96">
      <w:pPr>
        <w:pStyle w:val="NormalWeb"/>
        <w:jc w:val="both"/>
        <w:rPr>
          <w:rFonts w:ascii="Arial" w:eastAsia="Times" w:hAnsi="Arial" w:cs="Arial"/>
          <w:color w:val="000000"/>
          <w:sz w:val="22"/>
          <w:szCs w:val="22"/>
        </w:rPr>
      </w:pPr>
      <w:r w:rsidRPr="00680D96">
        <w:rPr>
          <w:rFonts w:ascii="Arial" w:eastAsia="Times" w:hAnsi="Arial" w:cs="Arial"/>
          <w:color w:val="000000"/>
          <w:sz w:val="22"/>
          <w:szCs w:val="22"/>
        </w:rPr>
        <w:t xml:space="preserve">La date d’effet de </w:t>
      </w:r>
      <w:r>
        <w:rPr>
          <w:rFonts w:ascii="Arial" w:eastAsia="Times" w:hAnsi="Arial" w:cs="Arial"/>
          <w:color w:val="000000"/>
          <w:sz w:val="22"/>
          <w:szCs w:val="22"/>
        </w:rPr>
        <w:t>l’</w:t>
      </w:r>
      <w:r w:rsidRPr="00680D96">
        <w:rPr>
          <w:rFonts w:ascii="Arial" w:eastAsia="Times" w:hAnsi="Arial" w:cs="Arial"/>
          <w:color w:val="000000"/>
          <w:sz w:val="22"/>
          <w:szCs w:val="22"/>
        </w:rPr>
        <w:t xml:space="preserve">opération a été fixée au 1er </w:t>
      </w:r>
      <w:r w:rsidR="00A63513">
        <w:rPr>
          <w:rFonts w:ascii="Arial" w:eastAsia="Times" w:hAnsi="Arial" w:cs="Arial"/>
          <w:color w:val="000000"/>
          <w:sz w:val="22"/>
          <w:szCs w:val="22"/>
        </w:rPr>
        <w:t>octobre</w:t>
      </w:r>
      <w:r w:rsidRPr="00680D96">
        <w:rPr>
          <w:rFonts w:ascii="Arial" w:eastAsia="Times" w:hAnsi="Arial" w:cs="Arial"/>
          <w:color w:val="000000"/>
          <w:sz w:val="22"/>
          <w:szCs w:val="22"/>
        </w:rPr>
        <w:t xml:space="preserve"> 2024.</w:t>
      </w:r>
    </w:p>
    <w:p w14:paraId="1354E0E1" w14:textId="794EC168" w:rsidR="00680D96" w:rsidRDefault="00680D96" w:rsidP="008F07DC">
      <w:pPr>
        <w:pStyle w:val="NormalWeb"/>
        <w:jc w:val="both"/>
        <w:rPr>
          <w:rFonts w:ascii="Arial" w:eastAsia="Times" w:hAnsi="Arial" w:cs="Arial"/>
          <w:color w:val="000000"/>
          <w:sz w:val="22"/>
          <w:szCs w:val="22"/>
        </w:rPr>
      </w:pPr>
      <w:r w:rsidRPr="008F07DC">
        <w:rPr>
          <w:rFonts w:ascii="Arial" w:eastAsia="Times" w:hAnsi="Arial" w:cs="Arial"/>
          <w:color w:val="000000"/>
          <w:sz w:val="22"/>
          <w:szCs w:val="22"/>
        </w:rPr>
        <w:t xml:space="preserve">Sur le plan juridique, l’opération de cession de fonds de commerce envisagée emporte le transfert des contrats de travail de l’ensemble des salariés </w:t>
      </w:r>
      <w:r w:rsidR="00121CEE" w:rsidRPr="008F07DC">
        <w:rPr>
          <w:rFonts w:ascii="Arial" w:eastAsia="Times" w:hAnsi="Arial" w:cs="Arial"/>
          <w:color w:val="000000"/>
          <w:sz w:val="22"/>
          <w:szCs w:val="22"/>
        </w:rPr>
        <w:t xml:space="preserve">affectés à l’activité nucléaire de John Cockerill Services France </w:t>
      </w:r>
      <w:r w:rsidR="008F07DC" w:rsidRPr="008F07DC">
        <w:rPr>
          <w:rFonts w:ascii="Arial" w:eastAsia="Times" w:hAnsi="Arial" w:cs="Arial"/>
          <w:color w:val="000000"/>
          <w:sz w:val="22"/>
          <w:szCs w:val="22"/>
        </w:rPr>
        <w:t xml:space="preserve">Est </w:t>
      </w:r>
      <w:r w:rsidRPr="008F07DC">
        <w:rPr>
          <w:rFonts w:ascii="Arial" w:eastAsia="Times" w:hAnsi="Arial" w:cs="Arial"/>
          <w:color w:val="000000"/>
          <w:sz w:val="22"/>
          <w:szCs w:val="22"/>
        </w:rPr>
        <w:t>par l’effet de l’article L.1224-1 du Code du travail.</w:t>
      </w:r>
    </w:p>
    <w:p w14:paraId="709D0009" w14:textId="77777777" w:rsidR="00013214" w:rsidRDefault="00013214" w:rsidP="00013214">
      <w:pPr>
        <w:pStyle w:val="NormalWeb"/>
        <w:jc w:val="both"/>
        <w:rPr>
          <w:rFonts w:ascii="Arial" w:eastAsia="Times" w:hAnsi="Arial" w:cs="Arial"/>
          <w:color w:val="000000"/>
          <w:sz w:val="22"/>
          <w:szCs w:val="22"/>
        </w:rPr>
      </w:pPr>
      <w:r>
        <w:rPr>
          <w:rFonts w:ascii="Arial" w:eastAsia="Times" w:hAnsi="Arial" w:cs="Arial"/>
          <w:color w:val="000000"/>
          <w:sz w:val="22"/>
          <w:szCs w:val="22"/>
        </w:rPr>
        <w:t xml:space="preserve">Cette opération a aussi des incidences sur le statut collectif applicable aux salariés transférés : </w:t>
      </w:r>
    </w:p>
    <w:p w14:paraId="52175D71" w14:textId="77777777" w:rsidR="00013214" w:rsidRDefault="00013214" w:rsidP="00013214">
      <w:pPr>
        <w:pStyle w:val="NormalWeb"/>
        <w:numPr>
          <w:ilvl w:val="0"/>
          <w:numId w:val="23"/>
        </w:numPr>
        <w:jc w:val="both"/>
        <w:rPr>
          <w:rFonts w:ascii="Arial" w:eastAsia="Times" w:hAnsi="Arial" w:cs="Arial"/>
          <w:color w:val="000000"/>
          <w:sz w:val="22"/>
          <w:szCs w:val="22"/>
        </w:rPr>
      </w:pPr>
      <w:r>
        <w:rPr>
          <w:rFonts w:ascii="Arial" w:eastAsia="Times" w:hAnsi="Arial" w:cs="Arial"/>
          <w:color w:val="000000"/>
          <w:sz w:val="22"/>
          <w:szCs w:val="22"/>
        </w:rPr>
        <w:t>Les accords collectifs en vigueur dans l’entreprise d’origine des salariés transférés sont mis en cause (article L2261-14 du code du travail).</w:t>
      </w:r>
    </w:p>
    <w:p w14:paraId="6568A1C6" w14:textId="77777777" w:rsidR="00013214" w:rsidRDefault="00013214" w:rsidP="00013214">
      <w:pPr>
        <w:pStyle w:val="NormalWeb"/>
        <w:numPr>
          <w:ilvl w:val="0"/>
          <w:numId w:val="23"/>
        </w:numPr>
        <w:jc w:val="both"/>
        <w:rPr>
          <w:rFonts w:ascii="Arial" w:eastAsia="Times" w:hAnsi="Arial" w:cs="Arial"/>
          <w:color w:val="000000"/>
          <w:sz w:val="22"/>
          <w:szCs w:val="22"/>
        </w:rPr>
      </w:pPr>
      <w:r>
        <w:rPr>
          <w:rFonts w:ascii="Arial" w:eastAsia="Times" w:hAnsi="Arial" w:cs="Arial"/>
          <w:color w:val="000000"/>
          <w:sz w:val="22"/>
          <w:szCs w:val="22"/>
        </w:rPr>
        <w:lastRenderedPageBreak/>
        <w:t xml:space="preserve">Les usages et engagements unilatéraux en vigueur dans l’entreprise d’origine continuent à être applicables aux salariés transférés jusqu’à leur dénonciation ou à l’entrée en vigueur d’un accord collectif ayant le même objet. </w:t>
      </w:r>
    </w:p>
    <w:p w14:paraId="3578F0EA" w14:textId="7CC0B877" w:rsidR="00013214" w:rsidRPr="00013214" w:rsidRDefault="00013214" w:rsidP="00137306">
      <w:pPr>
        <w:pStyle w:val="NormalWeb"/>
        <w:numPr>
          <w:ilvl w:val="0"/>
          <w:numId w:val="23"/>
        </w:numPr>
        <w:jc w:val="both"/>
        <w:rPr>
          <w:rFonts w:ascii="Arial" w:eastAsia="Times" w:hAnsi="Arial" w:cs="Arial"/>
          <w:color w:val="000000"/>
          <w:sz w:val="22"/>
          <w:szCs w:val="22"/>
        </w:rPr>
      </w:pPr>
      <w:r w:rsidRPr="00013214">
        <w:rPr>
          <w:rFonts w:ascii="Arial" w:eastAsia="Times" w:hAnsi="Arial" w:cs="Arial"/>
          <w:color w:val="000000"/>
          <w:sz w:val="22"/>
          <w:szCs w:val="22"/>
        </w:rPr>
        <w:t xml:space="preserve">Les salariés transférés bénéficient aussi, dès le transfert, des accords et usages en vigueur dans la société transférée. </w:t>
      </w:r>
    </w:p>
    <w:p w14:paraId="1E68BA49" w14:textId="576FB4FE" w:rsidR="00680D96" w:rsidRPr="008F07DC" w:rsidRDefault="00680D96" w:rsidP="008F07DC">
      <w:pPr>
        <w:pStyle w:val="NormalWeb"/>
        <w:jc w:val="both"/>
        <w:rPr>
          <w:rFonts w:ascii="Arial" w:eastAsia="Times" w:hAnsi="Arial" w:cs="Arial"/>
          <w:color w:val="000000"/>
          <w:sz w:val="22"/>
          <w:szCs w:val="22"/>
        </w:rPr>
      </w:pPr>
      <w:r w:rsidRPr="008F07DC">
        <w:rPr>
          <w:rFonts w:ascii="Arial" w:eastAsia="Times" w:hAnsi="Arial" w:cs="Arial"/>
          <w:color w:val="000000"/>
          <w:sz w:val="22"/>
          <w:szCs w:val="22"/>
        </w:rPr>
        <w:t>Le choix de conclure un accord anticipé d’adaptation</w:t>
      </w:r>
      <w:r w:rsidR="008F07DC">
        <w:rPr>
          <w:rFonts w:ascii="Arial" w:eastAsia="Times" w:hAnsi="Arial" w:cs="Arial"/>
          <w:color w:val="000000"/>
          <w:sz w:val="22"/>
          <w:szCs w:val="22"/>
        </w:rPr>
        <w:t> :</w:t>
      </w:r>
    </w:p>
    <w:p w14:paraId="1D143517" w14:textId="4C997A8E" w:rsidR="00680D96" w:rsidRPr="008F07DC" w:rsidRDefault="00680D96" w:rsidP="008F07DC">
      <w:pPr>
        <w:pStyle w:val="NormalWeb"/>
        <w:jc w:val="both"/>
        <w:rPr>
          <w:rFonts w:ascii="Arial" w:eastAsia="Times" w:hAnsi="Arial" w:cs="Arial"/>
          <w:color w:val="000000"/>
          <w:sz w:val="22"/>
          <w:szCs w:val="22"/>
        </w:rPr>
      </w:pPr>
      <w:r w:rsidRPr="008F07DC">
        <w:rPr>
          <w:rFonts w:ascii="Arial" w:eastAsia="Times" w:hAnsi="Arial" w:cs="Arial"/>
          <w:color w:val="000000"/>
          <w:sz w:val="22"/>
          <w:szCs w:val="22"/>
        </w:rPr>
        <w:t>Afin d’éviter l’application de statuts différents au sein de la société absorbante</w:t>
      </w:r>
      <w:r w:rsidR="00013214">
        <w:rPr>
          <w:rFonts w:ascii="Arial" w:eastAsia="Times" w:hAnsi="Arial" w:cs="Arial"/>
          <w:color w:val="000000"/>
          <w:sz w:val="22"/>
          <w:szCs w:val="22"/>
        </w:rPr>
        <w:t xml:space="preserve"> après l</w:t>
      </w:r>
      <w:r w:rsidR="00043AE3">
        <w:rPr>
          <w:rFonts w:ascii="Arial" w:eastAsia="Times" w:hAnsi="Arial" w:cs="Arial"/>
          <w:color w:val="000000"/>
          <w:sz w:val="22"/>
          <w:szCs w:val="22"/>
        </w:rPr>
        <w:t>e transfert</w:t>
      </w:r>
      <w:r w:rsidRPr="008F07DC">
        <w:rPr>
          <w:rFonts w:ascii="Arial" w:eastAsia="Times" w:hAnsi="Arial" w:cs="Arial"/>
          <w:color w:val="000000"/>
          <w:sz w:val="22"/>
          <w:szCs w:val="22"/>
        </w:rPr>
        <w:t>, l’article L. 2261-14-3 du Code du travail permet de conclure un accord anticipé d’adaptation dès lors qu'est envisagée une</w:t>
      </w:r>
      <w:r w:rsidR="008F07DC" w:rsidRPr="008F07DC">
        <w:rPr>
          <w:rFonts w:ascii="Arial" w:eastAsia="Times" w:hAnsi="Arial" w:cs="Arial"/>
          <w:color w:val="000000"/>
          <w:sz w:val="22"/>
          <w:szCs w:val="22"/>
        </w:rPr>
        <w:t xml:space="preserve"> telle</w:t>
      </w:r>
      <w:r w:rsidRPr="008F07DC">
        <w:rPr>
          <w:rFonts w:ascii="Arial" w:eastAsia="Times" w:hAnsi="Arial" w:cs="Arial"/>
          <w:color w:val="000000"/>
          <w:sz w:val="22"/>
          <w:szCs w:val="22"/>
        </w:rPr>
        <w:t xml:space="preserve"> opération</w:t>
      </w:r>
      <w:r w:rsidR="00CB1A9F">
        <w:rPr>
          <w:rFonts w:ascii="Arial" w:eastAsia="Times" w:hAnsi="Arial" w:cs="Arial"/>
          <w:color w:val="000000"/>
          <w:sz w:val="22"/>
          <w:szCs w:val="22"/>
        </w:rPr>
        <w:t xml:space="preserve"> </w:t>
      </w:r>
      <w:r w:rsidRPr="008F07DC">
        <w:rPr>
          <w:rFonts w:ascii="Arial" w:eastAsia="Times" w:hAnsi="Arial" w:cs="Arial"/>
          <w:color w:val="000000"/>
          <w:sz w:val="22"/>
          <w:szCs w:val="22"/>
        </w:rPr>
        <w:t xml:space="preserve">: les employeurs et les organisations syndicales de salariés représentatives dans les entreprises concernées peuvent négocier et conclure un accord se substituant aux accords mis en cause et révisant le cas échéant les accords applicables dans l'entreprise dans laquelle les contrats de travail sont transférés. Cet accord entre en vigueur à la date de réalisation de l'événement ayant entraîné la mise en cause, soit à la </w:t>
      </w:r>
      <w:r w:rsidR="00CB1A9F">
        <w:rPr>
          <w:rFonts w:ascii="Arial" w:eastAsia="Times" w:hAnsi="Arial" w:cs="Arial"/>
          <w:color w:val="000000"/>
          <w:sz w:val="22"/>
          <w:szCs w:val="22"/>
        </w:rPr>
        <w:t>date du 1</w:t>
      </w:r>
      <w:r w:rsidR="00CB1A9F" w:rsidRPr="00CB1A9F">
        <w:rPr>
          <w:rFonts w:ascii="Arial" w:eastAsia="Times" w:hAnsi="Arial" w:cs="Arial"/>
          <w:color w:val="000000"/>
          <w:sz w:val="22"/>
          <w:szCs w:val="22"/>
          <w:vertAlign w:val="superscript"/>
        </w:rPr>
        <w:t>er</w:t>
      </w:r>
      <w:r w:rsidR="00CB1A9F">
        <w:rPr>
          <w:rFonts w:ascii="Arial" w:eastAsia="Times" w:hAnsi="Arial" w:cs="Arial"/>
          <w:color w:val="000000"/>
          <w:sz w:val="22"/>
          <w:szCs w:val="22"/>
        </w:rPr>
        <w:t xml:space="preserve"> octobre 2024.</w:t>
      </w:r>
    </w:p>
    <w:p w14:paraId="062E9550" w14:textId="5052CCFE" w:rsidR="008F07DC" w:rsidRDefault="00297658" w:rsidP="00297658">
      <w:pPr>
        <w:pStyle w:val="NormalWeb"/>
        <w:jc w:val="both"/>
        <w:rPr>
          <w:rFonts w:ascii="Arial" w:eastAsia="Times" w:hAnsi="Arial" w:cs="Arial"/>
          <w:color w:val="000000"/>
          <w:sz w:val="22"/>
          <w:szCs w:val="22"/>
        </w:rPr>
      </w:pPr>
      <w:r w:rsidRPr="00297658">
        <w:rPr>
          <w:rFonts w:ascii="Arial" w:eastAsia="Times" w:hAnsi="Arial" w:cs="Arial"/>
          <w:color w:val="000000"/>
          <w:sz w:val="22"/>
          <w:szCs w:val="22"/>
        </w:rPr>
        <w:t>La pre</w:t>
      </w:r>
      <w:r w:rsidR="008F07DC" w:rsidRPr="00297658">
        <w:rPr>
          <w:rFonts w:ascii="Arial" w:eastAsia="Times" w:hAnsi="Arial" w:cs="Arial"/>
          <w:color w:val="000000"/>
          <w:sz w:val="22"/>
          <w:szCs w:val="22"/>
        </w:rPr>
        <w:t xml:space="preserve">mière réunion de négociations s’est ensuite tenue le </w:t>
      </w:r>
      <w:r w:rsidRPr="00297658">
        <w:rPr>
          <w:rFonts w:ascii="Arial" w:eastAsia="Times" w:hAnsi="Arial" w:cs="Arial"/>
          <w:color w:val="000000"/>
          <w:sz w:val="22"/>
          <w:szCs w:val="22"/>
        </w:rPr>
        <w:t>13 août 2024</w:t>
      </w:r>
      <w:r w:rsidR="008F07DC" w:rsidRPr="00297658">
        <w:rPr>
          <w:rFonts w:ascii="Arial" w:eastAsia="Times" w:hAnsi="Arial" w:cs="Arial"/>
          <w:color w:val="000000"/>
          <w:sz w:val="22"/>
          <w:szCs w:val="22"/>
        </w:rPr>
        <w:t>, au cours de laquelle un calendrier de négociations a été arrêté</w:t>
      </w:r>
      <w:r w:rsidR="00CB1A9F">
        <w:rPr>
          <w:rFonts w:ascii="Arial" w:eastAsia="Times" w:hAnsi="Arial" w:cs="Arial"/>
          <w:color w:val="000000"/>
          <w:sz w:val="22"/>
          <w:szCs w:val="22"/>
        </w:rPr>
        <w:t> :</w:t>
      </w:r>
    </w:p>
    <w:p w14:paraId="735A279B" w14:textId="0A96996B" w:rsidR="00CB1A9F" w:rsidRDefault="00CB1A9F" w:rsidP="00CB1A9F">
      <w:pPr>
        <w:pStyle w:val="NormalWeb"/>
        <w:numPr>
          <w:ilvl w:val="0"/>
          <w:numId w:val="17"/>
        </w:numPr>
        <w:jc w:val="both"/>
        <w:rPr>
          <w:rFonts w:ascii="Arial" w:eastAsia="Times" w:hAnsi="Arial" w:cs="Arial"/>
          <w:color w:val="000000"/>
          <w:sz w:val="22"/>
          <w:szCs w:val="22"/>
        </w:rPr>
      </w:pPr>
      <w:r>
        <w:rPr>
          <w:rFonts w:ascii="Arial" w:eastAsia="Times" w:hAnsi="Arial" w:cs="Arial"/>
          <w:color w:val="000000"/>
          <w:sz w:val="22"/>
          <w:szCs w:val="22"/>
        </w:rPr>
        <w:t>Lundi 19 ao</w:t>
      </w:r>
      <w:r w:rsidR="00043AE3">
        <w:rPr>
          <w:rFonts w:ascii="Arial" w:eastAsia="Times" w:hAnsi="Arial" w:cs="Arial"/>
          <w:color w:val="000000"/>
          <w:sz w:val="22"/>
          <w:szCs w:val="22"/>
        </w:rPr>
        <w:t>ût</w:t>
      </w:r>
      <w:r>
        <w:rPr>
          <w:rFonts w:ascii="Arial" w:eastAsia="Times" w:hAnsi="Arial" w:cs="Arial"/>
          <w:color w:val="000000"/>
          <w:sz w:val="22"/>
          <w:szCs w:val="22"/>
        </w:rPr>
        <w:t xml:space="preserve"> 2024 </w:t>
      </w:r>
    </w:p>
    <w:p w14:paraId="6A68EC58" w14:textId="39C65CC1" w:rsidR="00CB1A9F" w:rsidRDefault="00CB1A9F" w:rsidP="00CB1A9F">
      <w:pPr>
        <w:pStyle w:val="NormalWeb"/>
        <w:numPr>
          <w:ilvl w:val="0"/>
          <w:numId w:val="17"/>
        </w:numPr>
        <w:jc w:val="both"/>
        <w:rPr>
          <w:rFonts w:ascii="Arial" w:eastAsia="Times" w:hAnsi="Arial" w:cs="Arial"/>
          <w:color w:val="000000"/>
          <w:sz w:val="22"/>
          <w:szCs w:val="22"/>
        </w:rPr>
      </w:pPr>
      <w:r>
        <w:rPr>
          <w:rFonts w:ascii="Arial" w:eastAsia="Times" w:hAnsi="Arial" w:cs="Arial"/>
          <w:color w:val="000000"/>
          <w:sz w:val="22"/>
          <w:szCs w:val="22"/>
        </w:rPr>
        <w:t>Jeudi 22 ao</w:t>
      </w:r>
      <w:r w:rsidR="00043AE3">
        <w:rPr>
          <w:rFonts w:ascii="Arial" w:eastAsia="Times" w:hAnsi="Arial" w:cs="Arial"/>
          <w:color w:val="000000"/>
          <w:sz w:val="22"/>
          <w:szCs w:val="22"/>
        </w:rPr>
        <w:t>ût</w:t>
      </w:r>
      <w:r>
        <w:rPr>
          <w:rFonts w:ascii="Arial" w:eastAsia="Times" w:hAnsi="Arial" w:cs="Arial"/>
          <w:color w:val="000000"/>
          <w:sz w:val="22"/>
          <w:szCs w:val="22"/>
        </w:rPr>
        <w:t xml:space="preserve"> 2024 </w:t>
      </w:r>
    </w:p>
    <w:p w14:paraId="5DE512EB" w14:textId="2F67BE71" w:rsidR="00013214" w:rsidRDefault="00013214" w:rsidP="00CB1A9F">
      <w:pPr>
        <w:pStyle w:val="NormalWeb"/>
        <w:numPr>
          <w:ilvl w:val="0"/>
          <w:numId w:val="17"/>
        </w:numPr>
        <w:jc w:val="both"/>
        <w:rPr>
          <w:rFonts w:ascii="Arial" w:eastAsia="Times" w:hAnsi="Arial" w:cs="Arial"/>
          <w:color w:val="000000"/>
          <w:sz w:val="22"/>
          <w:szCs w:val="22"/>
        </w:rPr>
      </w:pPr>
      <w:r>
        <w:rPr>
          <w:rFonts w:ascii="Arial" w:eastAsia="Times" w:hAnsi="Arial" w:cs="Arial"/>
          <w:color w:val="000000"/>
          <w:sz w:val="22"/>
          <w:szCs w:val="22"/>
        </w:rPr>
        <w:t>Mercredi 11 septembre 2024</w:t>
      </w:r>
    </w:p>
    <w:p w14:paraId="246936D3" w14:textId="09BA7825" w:rsidR="00013214" w:rsidRPr="00297658" w:rsidRDefault="00013214" w:rsidP="00CB1A9F">
      <w:pPr>
        <w:pStyle w:val="NormalWeb"/>
        <w:numPr>
          <w:ilvl w:val="0"/>
          <w:numId w:val="17"/>
        </w:numPr>
        <w:jc w:val="both"/>
        <w:rPr>
          <w:rFonts w:ascii="Arial" w:eastAsia="Times" w:hAnsi="Arial" w:cs="Arial"/>
          <w:color w:val="000000"/>
          <w:sz w:val="22"/>
          <w:szCs w:val="22"/>
        </w:rPr>
      </w:pPr>
      <w:r>
        <w:rPr>
          <w:rFonts w:ascii="Arial" w:eastAsia="Times" w:hAnsi="Arial" w:cs="Arial"/>
          <w:color w:val="000000"/>
          <w:sz w:val="22"/>
          <w:szCs w:val="22"/>
        </w:rPr>
        <w:t>Mardi 17 septembre 2024</w:t>
      </w:r>
    </w:p>
    <w:p w14:paraId="4422C9C0" w14:textId="79BC56E8" w:rsidR="008F07DC" w:rsidRPr="00297658" w:rsidRDefault="008F07DC" w:rsidP="00297658">
      <w:pPr>
        <w:pStyle w:val="NormalWeb"/>
        <w:jc w:val="both"/>
        <w:rPr>
          <w:rFonts w:ascii="Arial" w:eastAsia="Times" w:hAnsi="Arial" w:cs="Arial"/>
          <w:color w:val="000000"/>
          <w:sz w:val="22"/>
          <w:szCs w:val="22"/>
        </w:rPr>
      </w:pPr>
      <w:r w:rsidRPr="00297658">
        <w:rPr>
          <w:rFonts w:ascii="Arial" w:eastAsia="Times" w:hAnsi="Arial" w:cs="Arial"/>
          <w:color w:val="000000"/>
          <w:sz w:val="22"/>
          <w:szCs w:val="22"/>
        </w:rPr>
        <w:t xml:space="preserve">Les parties se sont ainsi rencontrées à plusieurs reprises entre </w:t>
      </w:r>
      <w:r w:rsidR="00297658" w:rsidRPr="00297658">
        <w:rPr>
          <w:rFonts w:ascii="Arial" w:eastAsia="Times" w:hAnsi="Arial" w:cs="Arial"/>
          <w:color w:val="000000"/>
          <w:sz w:val="22"/>
          <w:szCs w:val="22"/>
        </w:rPr>
        <w:t>août et septembre 2024</w:t>
      </w:r>
      <w:r w:rsidRPr="00297658">
        <w:rPr>
          <w:rFonts w:ascii="Arial" w:eastAsia="Times" w:hAnsi="Arial" w:cs="Arial"/>
          <w:color w:val="000000"/>
          <w:sz w:val="22"/>
          <w:szCs w:val="22"/>
        </w:rPr>
        <w:t xml:space="preserve">, et ont travaillé conjointement pour aboutir à une résultante constructive, à savoir la conclusion d'un accord d'adaptation visant à instaurer un statut collectif commun et harmonisé applicable dès </w:t>
      </w:r>
      <w:r w:rsidR="00297658" w:rsidRPr="00297658">
        <w:rPr>
          <w:rFonts w:ascii="Arial" w:eastAsia="Times" w:hAnsi="Arial" w:cs="Arial"/>
          <w:color w:val="000000"/>
          <w:sz w:val="22"/>
          <w:szCs w:val="22"/>
        </w:rPr>
        <w:t>la cession et le transfert des salariés</w:t>
      </w:r>
      <w:r w:rsidRPr="00297658">
        <w:rPr>
          <w:rFonts w:ascii="Arial" w:eastAsia="Times" w:hAnsi="Arial" w:cs="Arial"/>
          <w:color w:val="000000"/>
          <w:sz w:val="22"/>
          <w:szCs w:val="22"/>
        </w:rPr>
        <w:t>.</w:t>
      </w:r>
    </w:p>
    <w:p w14:paraId="05A29141" w14:textId="249F0EDC" w:rsidR="008F07DC" w:rsidRPr="00297658" w:rsidRDefault="008F07DC" w:rsidP="00297658">
      <w:pPr>
        <w:pStyle w:val="NormalWeb"/>
        <w:jc w:val="both"/>
        <w:rPr>
          <w:rFonts w:ascii="Arial" w:eastAsia="Times" w:hAnsi="Arial" w:cs="Arial"/>
          <w:color w:val="000000"/>
          <w:sz w:val="22"/>
          <w:szCs w:val="22"/>
        </w:rPr>
      </w:pPr>
      <w:r w:rsidRPr="00297658">
        <w:rPr>
          <w:rFonts w:ascii="Arial" w:eastAsia="Times" w:hAnsi="Arial" w:cs="Arial"/>
          <w:color w:val="000000"/>
          <w:sz w:val="22"/>
          <w:szCs w:val="22"/>
        </w:rPr>
        <w:t xml:space="preserve">Le présent accord d’adaptation est donc le résultat des négociations qui ont eu lieu au cours de ces différentes réunions. A compter de son entrée en vigueur, prévue au 1er </w:t>
      </w:r>
      <w:r w:rsidR="00297658">
        <w:rPr>
          <w:rFonts w:ascii="Arial" w:eastAsia="Times" w:hAnsi="Arial" w:cs="Arial"/>
          <w:color w:val="000000"/>
          <w:sz w:val="22"/>
          <w:szCs w:val="22"/>
        </w:rPr>
        <w:t>octobre 2024,</w:t>
      </w:r>
      <w:r w:rsidRPr="00297658">
        <w:rPr>
          <w:rFonts w:ascii="Arial" w:eastAsia="Times" w:hAnsi="Arial" w:cs="Arial"/>
          <w:color w:val="000000"/>
          <w:sz w:val="22"/>
          <w:szCs w:val="22"/>
        </w:rPr>
        <w:t xml:space="preserve"> le présent accord d’adaptation se substituera donc de plein droit :</w:t>
      </w:r>
    </w:p>
    <w:p w14:paraId="01A75886" w14:textId="77777777" w:rsidR="00043AE3" w:rsidRDefault="00043AE3" w:rsidP="00297658">
      <w:pPr>
        <w:pStyle w:val="NormalWeb"/>
        <w:numPr>
          <w:ilvl w:val="0"/>
          <w:numId w:val="8"/>
        </w:numPr>
        <w:rPr>
          <w:rFonts w:ascii="Arial" w:hAnsi="Arial" w:cs="Arial"/>
          <w:color w:val="000000"/>
          <w:sz w:val="22"/>
          <w:szCs w:val="22"/>
        </w:rPr>
      </w:pPr>
      <w:r>
        <w:rPr>
          <w:rFonts w:ascii="Arial" w:hAnsi="Arial" w:cs="Arial"/>
          <w:color w:val="000000"/>
          <w:sz w:val="22"/>
          <w:szCs w:val="22"/>
        </w:rPr>
        <w:t>A l’intégralité des</w:t>
      </w:r>
      <w:r w:rsidR="008F07DC" w:rsidRPr="00297658">
        <w:rPr>
          <w:rFonts w:ascii="Arial" w:hAnsi="Arial" w:cs="Arial"/>
          <w:color w:val="000000"/>
          <w:sz w:val="22"/>
          <w:szCs w:val="22"/>
        </w:rPr>
        <w:t xml:space="preserve"> accords collectifs, usages et engagements unilatéraux composant le statut collectif de </w:t>
      </w:r>
      <w:r w:rsidR="00297658" w:rsidRPr="00297658">
        <w:rPr>
          <w:rFonts w:ascii="Arial" w:hAnsi="Arial" w:cs="Arial"/>
          <w:color w:val="000000"/>
          <w:sz w:val="22"/>
          <w:szCs w:val="22"/>
        </w:rPr>
        <w:t>John Cockerill Services</w:t>
      </w:r>
      <w:r>
        <w:rPr>
          <w:rFonts w:ascii="Arial" w:hAnsi="Arial" w:cs="Arial"/>
          <w:color w:val="000000"/>
          <w:sz w:val="22"/>
          <w:szCs w:val="22"/>
        </w:rPr>
        <w:t xml:space="preserve"> France Est </w:t>
      </w:r>
      <w:r w:rsidR="008F07DC" w:rsidRPr="00297658">
        <w:rPr>
          <w:rFonts w:ascii="Arial" w:hAnsi="Arial" w:cs="Arial"/>
          <w:color w:val="000000"/>
          <w:sz w:val="22"/>
          <w:szCs w:val="22"/>
        </w:rPr>
        <w:t>qui auraient le même objet</w:t>
      </w:r>
      <w:r>
        <w:rPr>
          <w:rFonts w:ascii="Arial" w:hAnsi="Arial" w:cs="Arial"/>
          <w:color w:val="000000"/>
          <w:sz w:val="22"/>
          <w:szCs w:val="22"/>
        </w:rPr>
        <w:t xml:space="preserve">, </w:t>
      </w:r>
    </w:p>
    <w:p w14:paraId="64F3A974" w14:textId="3B6CB847" w:rsidR="008F07DC" w:rsidRPr="00297658" w:rsidRDefault="00043AE3" w:rsidP="00297658">
      <w:pPr>
        <w:pStyle w:val="NormalWeb"/>
        <w:numPr>
          <w:ilvl w:val="0"/>
          <w:numId w:val="8"/>
        </w:numPr>
        <w:rPr>
          <w:rFonts w:ascii="Arial" w:hAnsi="Arial" w:cs="Arial"/>
          <w:color w:val="000000"/>
          <w:sz w:val="22"/>
          <w:szCs w:val="22"/>
        </w:rPr>
      </w:pPr>
      <w:r>
        <w:rPr>
          <w:rFonts w:ascii="Arial" w:hAnsi="Arial" w:cs="Arial"/>
          <w:color w:val="000000"/>
          <w:sz w:val="22"/>
          <w:szCs w:val="22"/>
        </w:rPr>
        <w:t>à l’exception de l’accord C.E.T. dénoncé en date du 29 novembre 2023, qui reste applicable aux salariés</w:t>
      </w:r>
      <w:r w:rsidR="00304539">
        <w:rPr>
          <w:rFonts w:ascii="Arial" w:hAnsi="Arial" w:cs="Arial"/>
          <w:color w:val="000000"/>
          <w:sz w:val="22"/>
          <w:szCs w:val="22"/>
        </w:rPr>
        <w:t xml:space="preserve"> transférés</w:t>
      </w:r>
      <w:r>
        <w:rPr>
          <w:rFonts w:ascii="Arial" w:hAnsi="Arial" w:cs="Arial"/>
          <w:color w:val="000000"/>
          <w:sz w:val="22"/>
          <w:szCs w:val="22"/>
        </w:rPr>
        <w:t xml:space="preserve"> jusqu’à échéance du délai de survie de 15 mois.</w:t>
      </w:r>
    </w:p>
    <w:p w14:paraId="72B8A480" w14:textId="5EDCC52E" w:rsidR="008F07DC" w:rsidRDefault="00043AE3" w:rsidP="00297658">
      <w:pPr>
        <w:pStyle w:val="NormalWeb"/>
        <w:jc w:val="both"/>
        <w:rPr>
          <w:rFonts w:ascii="Arial" w:eastAsia="Times" w:hAnsi="Arial" w:cs="Arial"/>
          <w:color w:val="000000"/>
          <w:sz w:val="22"/>
          <w:szCs w:val="22"/>
        </w:rPr>
      </w:pPr>
      <w:r>
        <w:rPr>
          <w:rFonts w:ascii="Arial" w:eastAsia="Times" w:hAnsi="Arial" w:cs="Arial"/>
          <w:color w:val="000000"/>
          <w:sz w:val="22"/>
          <w:szCs w:val="22"/>
        </w:rPr>
        <w:t>Au jour de l’entrée en vigueur du présent accord, c</w:t>
      </w:r>
      <w:r w:rsidR="008F07DC" w:rsidRPr="00297658">
        <w:rPr>
          <w:rFonts w:ascii="Arial" w:eastAsia="Times" w:hAnsi="Arial" w:cs="Arial"/>
          <w:color w:val="000000"/>
          <w:sz w:val="22"/>
          <w:szCs w:val="22"/>
        </w:rPr>
        <w:t xml:space="preserve">es normes cesseront donc automatiquement de produire effet </w:t>
      </w:r>
      <w:r>
        <w:rPr>
          <w:rFonts w:ascii="Arial" w:eastAsia="Times" w:hAnsi="Arial" w:cs="Arial"/>
          <w:color w:val="000000"/>
          <w:sz w:val="22"/>
          <w:szCs w:val="22"/>
        </w:rPr>
        <w:t xml:space="preserve">auprès des salariés transférés dans leur version en vigueur au 30 septembre 2024, </w:t>
      </w:r>
      <w:r w:rsidR="008F07DC" w:rsidRPr="00297658">
        <w:rPr>
          <w:rFonts w:ascii="Arial" w:eastAsia="Times" w:hAnsi="Arial" w:cs="Arial"/>
          <w:color w:val="000000"/>
          <w:sz w:val="22"/>
          <w:szCs w:val="22"/>
        </w:rPr>
        <w:t>sans que les salariés précédemment bénéficiaires puissent se prévaloir d’un quelconque maintien à leur égard.</w:t>
      </w:r>
    </w:p>
    <w:p w14:paraId="5682A0C7" w14:textId="0A3ECA8C" w:rsidR="00043AE3" w:rsidRPr="00297658" w:rsidRDefault="00043AE3" w:rsidP="00297658">
      <w:pPr>
        <w:pStyle w:val="NormalWeb"/>
        <w:jc w:val="both"/>
        <w:rPr>
          <w:rFonts w:ascii="Arial" w:eastAsia="Times" w:hAnsi="Arial" w:cs="Arial"/>
          <w:color w:val="000000"/>
          <w:sz w:val="22"/>
          <w:szCs w:val="22"/>
        </w:rPr>
      </w:pPr>
      <w:r>
        <w:rPr>
          <w:rFonts w:ascii="Arial" w:eastAsia="Times" w:hAnsi="Arial" w:cs="Arial"/>
          <w:color w:val="000000"/>
          <w:sz w:val="22"/>
          <w:szCs w:val="22"/>
        </w:rPr>
        <w:t>Les clauses du présent accord portent également révision des accords, usages et engagements unilatéraux en vigueur au sein de John Cockerill Services Nucléaire qui auraient le même objet.</w:t>
      </w:r>
    </w:p>
    <w:p w14:paraId="61F5CF5D" w14:textId="48907F63" w:rsidR="002175B1" w:rsidRPr="00A77078" w:rsidRDefault="006E3A2C" w:rsidP="00A77078">
      <w:pPr>
        <w:pStyle w:val="NormalWeb"/>
        <w:numPr>
          <w:ilvl w:val="0"/>
          <w:numId w:val="12"/>
        </w:numPr>
        <w:rPr>
          <w:rFonts w:ascii="Arial" w:hAnsi="Arial" w:cs="Arial"/>
          <w:b/>
          <w:bCs/>
          <w:color w:val="000000"/>
          <w:sz w:val="28"/>
          <w:szCs w:val="28"/>
        </w:rPr>
      </w:pPr>
      <w:r w:rsidRPr="00A77078">
        <w:rPr>
          <w:rFonts w:ascii="Arial" w:hAnsi="Arial" w:cs="Arial"/>
          <w:b/>
          <w:bCs/>
          <w:color w:val="000000"/>
          <w:sz w:val="28"/>
          <w:szCs w:val="28"/>
        </w:rPr>
        <w:t>Objet de l’accord</w:t>
      </w:r>
    </w:p>
    <w:p w14:paraId="4194C4EC" w14:textId="6DD60445" w:rsidR="00B95764" w:rsidRPr="00B95764" w:rsidRDefault="00B95764" w:rsidP="00B95764">
      <w:pPr>
        <w:pStyle w:val="NormalWeb"/>
        <w:jc w:val="both"/>
        <w:rPr>
          <w:rFonts w:ascii="Arial" w:eastAsia="Times" w:hAnsi="Arial" w:cs="Arial"/>
          <w:color w:val="000000"/>
          <w:sz w:val="22"/>
          <w:szCs w:val="22"/>
        </w:rPr>
      </w:pPr>
      <w:r w:rsidRPr="00B95764">
        <w:rPr>
          <w:rFonts w:ascii="Arial" w:eastAsia="Times" w:hAnsi="Arial" w:cs="Arial"/>
          <w:color w:val="000000"/>
          <w:sz w:val="22"/>
          <w:szCs w:val="22"/>
        </w:rPr>
        <w:t xml:space="preserve">Conscientes des enjeux sociaux attachés à un tel transfert et animées par la volonté de garantir un cadre collectif commun applicable à l’ensemble des salariés, les parties se sont rapprochées pour négocier cet accord anticipé d’adaptation </w:t>
      </w:r>
      <w:r>
        <w:rPr>
          <w:rFonts w:ascii="Arial" w:eastAsia="Times" w:hAnsi="Arial" w:cs="Arial"/>
          <w:color w:val="000000"/>
          <w:sz w:val="22"/>
          <w:szCs w:val="22"/>
        </w:rPr>
        <w:t>qui</w:t>
      </w:r>
      <w:r w:rsidRPr="00B95764">
        <w:rPr>
          <w:rFonts w:ascii="Arial" w:eastAsia="Times" w:hAnsi="Arial" w:cs="Arial"/>
          <w:color w:val="000000"/>
          <w:sz w:val="22"/>
          <w:szCs w:val="22"/>
        </w:rPr>
        <w:t xml:space="preserve"> </w:t>
      </w:r>
      <w:r w:rsidR="00304539">
        <w:rPr>
          <w:rFonts w:ascii="Arial" w:eastAsia="Times" w:hAnsi="Arial" w:cs="Arial"/>
          <w:color w:val="000000"/>
          <w:sz w:val="22"/>
          <w:szCs w:val="22"/>
        </w:rPr>
        <w:t xml:space="preserve">a </w:t>
      </w:r>
      <w:r w:rsidRPr="00B95764">
        <w:rPr>
          <w:rFonts w:ascii="Arial" w:eastAsia="Times" w:hAnsi="Arial" w:cs="Arial"/>
          <w:color w:val="000000"/>
          <w:sz w:val="22"/>
          <w:szCs w:val="22"/>
        </w:rPr>
        <w:t xml:space="preserve">pour objet de garantir un </w:t>
      </w:r>
      <w:r w:rsidRPr="00B95764">
        <w:rPr>
          <w:rFonts w:ascii="Arial" w:eastAsia="Times" w:hAnsi="Arial" w:cs="Arial"/>
          <w:color w:val="000000"/>
          <w:sz w:val="22"/>
          <w:szCs w:val="22"/>
        </w:rPr>
        <w:lastRenderedPageBreak/>
        <w:t>cadre commun applicable à l’ensemble des salariés et d’uniformiser ainsi les règles applicables à la nouvelle collectivité de travail, prise dans son ensemble.</w:t>
      </w:r>
    </w:p>
    <w:p w14:paraId="22883741" w14:textId="007BAB40" w:rsidR="00DD6362" w:rsidRPr="00752D1F" w:rsidRDefault="00B95764" w:rsidP="008A5609">
      <w:pPr>
        <w:autoSpaceDE w:val="0"/>
        <w:autoSpaceDN w:val="0"/>
        <w:adjustRightInd w:val="0"/>
        <w:jc w:val="both"/>
        <w:rPr>
          <w:rFonts w:cs="Arial"/>
          <w:sz w:val="22"/>
          <w:lang w:eastAsia="fr-FR"/>
        </w:rPr>
      </w:pPr>
      <w:r>
        <w:rPr>
          <w:rFonts w:cs="Arial"/>
          <w:sz w:val="22"/>
          <w:lang w:eastAsia="fr-FR"/>
        </w:rPr>
        <w:t>Sont visés par le présent accord d’adaptation</w:t>
      </w:r>
      <w:r w:rsidR="00DD3201" w:rsidRPr="00752D1F">
        <w:rPr>
          <w:rFonts w:cs="Arial"/>
          <w:sz w:val="22"/>
          <w:lang w:eastAsia="fr-FR"/>
        </w:rPr>
        <w:t> :</w:t>
      </w:r>
    </w:p>
    <w:p w14:paraId="22883744" w14:textId="43AE2B95" w:rsidR="00533203" w:rsidRDefault="00B95764" w:rsidP="00533203">
      <w:pPr>
        <w:pStyle w:val="Paragraphedeliste"/>
        <w:numPr>
          <w:ilvl w:val="1"/>
          <w:numId w:val="2"/>
        </w:numPr>
        <w:autoSpaceDE w:val="0"/>
        <w:autoSpaceDN w:val="0"/>
        <w:adjustRightInd w:val="0"/>
        <w:rPr>
          <w:rFonts w:ascii="Arial" w:hAnsi="Arial" w:cs="Arial"/>
          <w:color w:val="000000" w:themeColor="text1"/>
          <w:sz w:val="22"/>
          <w:lang w:val="fr-FR" w:eastAsia="fr-FR"/>
        </w:rPr>
      </w:pPr>
      <w:r>
        <w:rPr>
          <w:rFonts w:ascii="Arial" w:hAnsi="Arial" w:cs="Arial"/>
          <w:color w:val="000000" w:themeColor="text1"/>
          <w:sz w:val="22"/>
          <w:lang w:val="fr-FR" w:eastAsia="fr-FR"/>
        </w:rPr>
        <w:t xml:space="preserve">Les </w:t>
      </w:r>
      <w:r w:rsidR="00FD0963">
        <w:rPr>
          <w:rFonts w:ascii="Arial" w:hAnsi="Arial" w:cs="Arial"/>
          <w:color w:val="000000" w:themeColor="text1"/>
          <w:sz w:val="22"/>
          <w:lang w:val="fr-FR" w:eastAsia="fr-FR"/>
        </w:rPr>
        <w:t>Décisions</w:t>
      </w:r>
      <w:r w:rsidR="00533203">
        <w:rPr>
          <w:rFonts w:ascii="Arial" w:hAnsi="Arial" w:cs="Arial"/>
          <w:color w:val="000000" w:themeColor="text1"/>
          <w:sz w:val="22"/>
          <w:lang w:val="fr-FR" w:eastAsia="fr-FR"/>
        </w:rPr>
        <w:t xml:space="preserve"> Unilatérales de l’Employeur </w:t>
      </w:r>
      <w:r w:rsidR="00043AE3">
        <w:rPr>
          <w:rFonts w:ascii="Arial" w:hAnsi="Arial" w:cs="Arial"/>
          <w:color w:val="000000" w:themeColor="text1"/>
          <w:sz w:val="22"/>
          <w:lang w:val="fr-FR" w:eastAsia="fr-FR"/>
        </w:rPr>
        <w:t xml:space="preserve">relatives aux régimes </w:t>
      </w:r>
      <w:r w:rsidR="00634DBC">
        <w:rPr>
          <w:rFonts w:ascii="Arial" w:hAnsi="Arial" w:cs="Arial"/>
          <w:color w:val="000000" w:themeColor="text1"/>
          <w:sz w:val="22"/>
          <w:lang w:val="fr-FR" w:eastAsia="fr-FR"/>
        </w:rPr>
        <w:t xml:space="preserve"> d’assurances complémentaires </w:t>
      </w:r>
      <w:r w:rsidR="00043AE3">
        <w:rPr>
          <w:rFonts w:ascii="Arial" w:hAnsi="Arial" w:cs="Arial"/>
          <w:color w:val="000000" w:themeColor="text1"/>
          <w:sz w:val="22"/>
          <w:lang w:val="fr-FR" w:eastAsia="fr-FR"/>
        </w:rPr>
        <w:t>santé et prévoyance</w:t>
      </w:r>
    </w:p>
    <w:p w14:paraId="1BE79BB4" w14:textId="36C5D657" w:rsidR="00FD0963" w:rsidRDefault="00FD0963" w:rsidP="00533203">
      <w:pPr>
        <w:pStyle w:val="Paragraphedeliste"/>
        <w:numPr>
          <w:ilvl w:val="1"/>
          <w:numId w:val="2"/>
        </w:numPr>
        <w:autoSpaceDE w:val="0"/>
        <w:autoSpaceDN w:val="0"/>
        <w:adjustRightInd w:val="0"/>
        <w:rPr>
          <w:rFonts w:ascii="Arial" w:hAnsi="Arial" w:cs="Arial"/>
          <w:color w:val="000000" w:themeColor="text1"/>
          <w:sz w:val="22"/>
          <w:lang w:val="fr-FR" w:eastAsia="fr-FR"/>
        </w:rPr>
      </w:pPr>
      <w:r>
        <w:rPr>
          <w:rFonts w:ascii="Arial" w:hAnsi="Arial" w:cs="Arial"/>
          <w:color w:val="000000" w:themeColor="text1"/>
          <w:sz w:val="22"/>
          <w:lang w:val="fr-FR" w:eastAsia="fr-FR"/>
        </w:rPr>
        <w:t>L’ensemble des accords d’entreprise</w:t>
      </w:r>
      <w:r w:rsidR="00317B71">
        <w:rPr>
          <w:rFonts w:ascii="Arial" w:hAnsi="Arial" w:cs="Arial"/>
          <w:color w:val="000000" w:themeColor="text1"/>
          <w:sz w:val="22"/>
          <w:lang w:val="fr-FR" w:eastAsia="fr-FR"/>
        </w:rPr>
        <w:t>s</w:t>
      </w:r>
    </w:p>
    <w:p w14:paraId="3E90C528" w14:textId="77777777" w:rsidR="00F47D1B" w:rsidRPr="00886C45" w:rsidRDefault="00F47D1B" w:rsidP="00F47D1B">
      <w:pPr>
        <w:pStyle w:val="Paragraphedeliste"/>
        <w:numPr>
          <w:ilvl w:val="1"/>
          <w:numId w:val="2"/>
        </w:numPr>
        <w:autoSpaceDE w:val="0"/>
        <w:autoSpaceDN w:val="0"/>
        <w:adjustRightInd w:val="0"/>
        <w:rPr>
          <w:rFonts w:ascii="Arial" w:hAnsi="Arial" w:cs="Arial"/>
          <w:color w:val="000000" w:themeColor="text1"/>
          <w:sz w:val="22"/>
          <w:lang w:val="fr-FR" w:eastAsia="fr-FR"/>
        </w:rPr>
      </w:pPr>
      <w:r>
        <w:rPr>
          <w:rFonts w:ascii="Arial" w:hAnsi="Arial" w:cs="Arial"/>
          <w:color w:val="000000" w:themeColor="text1"/>
          <w:sz w:val="22"/>
          <w:lang w:val="fr-FR" w:eastAsia="fr-FR"/>
        </w:rPr>
        <w:t>Les i</w:t>
      </w:r>
      <w:r w:rsidRPr="00886C45">
        <w:rPr>
          <w:rFonts w:ascii="Arial" w:hAnsi="Arial" w:cs="Arial"/>
          <w:color w:val="000000" w:themeColor="text1"/>
          <w:sz w:val="22"/>
          <w:lang w:val="fr-FR" w:eastAsia="fr-FR"/>
        </w:rPr>
        <w:t>ndemnités en vigueur : Panier</w:t>
      </w:r>
      <w:r>
        <w:rPr>
          <w:rFonts w:ascii="Arial" w:hAnsi="Arial" w:cs="Arial"/>
          <w:color w:val="000000" w:themeColor="text1"/>
          <w:sz w:val="22"/>
          <w:lang w:val="fr-FR" w:eastAsia="fr-FR"/>
        </w:rPr>
        <w:t>, TR</w:t>
      </w:r>
      <w:r w:rsidRPr="00886C45">
        <w:rPr>
          <w:rFonts w:ascii="Arial" w:hAnsi="Arial" w:cs="Arial"/>
          <w:color w:val="000000" w:themeColor="text1"/>
          <w:sz w:val="22"/>
          <w:lang w:val="fr-FR" w:eastAsia="fr-FR"/>
        </w:rPr>
        <w:t>, IK, petit déplacement, grand déplacement</w:t>
      </w:r>
    </w:p>
    <w:p w14:paraId="28E4F260" w14:textId="12DF0F02" w:rsidR="00FD0963" w:rsidRPr="001F3272" w:rsidRDefault="00B95764" w:rsidP="00533203">
      <w:pPr>
        <w:pStyle w:val="Paragraphedeliste"/>
        <w:numPr>
          <w:ilvl w:val="1"/>
          <w:numId w:val="2"/>
        </w:numPr>
        <w:autoSpaceDE w:val="0"/>
        <w:autoSpaceDN w:val="0"/>
        <w:adjustRightInd w:val="0"/>
        <w:rPr>
          <w:rFonts w:ascii="Arial" w:hAnsi="Arial" w:cs="Arial"/>
          <w:color w:val="000000" w:themeColor="text1"/>
          <w:sz w:val="22"/>
          <w:lang w:val="fr-FR" w:eastAsia="fr-FR"/>
        </w:rPr>
      </w:pPr>
      <w:r>
        <w:rPr>
          <w:rFonts w:ascii="Arial" w:hAnsi="Arial" w:cs="Arial"/>
          <w:color w:val="000000" w:themeColor="text1"/>
          <w:sz w:val="22"/>
          <w:lang w:val="fr-FR" w:eastAsia="fr-FR"/>
        </w:rPr>
        <w:t xml:space="preserve">Le </w:t>
      </w:r>
      <w:r w:rsidR="00FD0963">
        <w:rPr>
          <w:rFonts w:ascii="Arial" w:hAnsi="Arial" w:cs="Arial"/>
          <w:color w:val="000000" w:themeColor="text1"/>
          <w:sz w:val="22"/>
          <w:lang w:val="fr-FR" w:eastAsia="fr-FR"/>
        </w:rPr>
        <w:t>Livret de l’itinérant</w:t>
      </w:r>
    </w:p>
    <w:p w14:paraId="22883746" w14:textId="3FA43E9D" w:rsidR="00DD3201" w:rsidRDefault="00B95764" w:rsidP="00C1586E">
      <w:pPr>
        <w:pStyle w:val="Paragraphedeliste"/>
        <w:numPr>
          <w:ilvl w:val="1"/>
          <w:numId w:val="2"/>
        </w:numPr>
        <w:autoSpaceDE w:val="0"/>
        <w:autoSpaceDN w:val="0"/>
        <w:adjustRightInd w:val="0"/>
        <w:rPr>
          <w:rFonts w:ascii="Arial" w:hAnsi="Arial" w:cs="Arial"/>
          <w:color w:val="000000" w:themeColor="text1"/>
          <w:sz w:val="22"/>
          <w:lang w:val="fr-FR" w:eastAsia="fr-FR"/>
        </w:rPr>
      </w:pPr>
      <w:r>
        <w:rPr>
          <w:rFonts w:ascii="Arial" w:hAnsi="Arial" w:cs="Arial"/>
          <w:color w:val="000000" w:themeColor="text1"/>
          <w:sz w:val="22"/>
          <w:lang w:val="fr-FR" w:eastAsia="fr-FR"/>
        </w:rPr>
        <w:t xml:space="preserve">Les </w:t>
      </w:r>
      <w:r w:rsidR="00F47D1B">
        <w:rPr>
          <w:rFonts w:ascii="Arial" w:hAnsi="Arial" w:cs="Arial"/>
          <w:color w:val="000000" w:themeColor="text1"/>
          <w:sz w:val="22"/>
          <w:lang w:val="fr-FR" w:eastAsia="fr-FR"/>
        </w:rPr>
        <w:t>p</w:t>
      </w:r>
      <w:r w:rsidR="00DD3201" w:rsidRPr="00886C45">
        <w:rPr>
          <w:rFonts w:ascii="Arial" w:hAnsi="Arial" w:cs="Arial"/>
          <w:color w:val="000000" w:themeColor="text1"/>
          <w:sz w:val="22"/>
          <w:lang w:val="fr-FR" w:eastAsia="fr-FR"/>
        </w:rPr>
        <w:t>rimes en vigueur </w:t>
      </w:r>
    </w:p>
    <w:p w14:paraId="22883747" w14:textId="77777777" w:rsidR="001E6742" w:rsidRDefault="001E6742" w:rsidP="00C1586E">
      <w:pPr>
        <w:pStyle w:val="Paragraphedeliste"/>
        <w:numPr>
          <w:ilvl w:val="1"/>
          <w:numId w:val="2"/>
        </w:numPr>
        <w:autoSpaceDE w:val="0"/>
        <w:autoSpaceDN w:val="0"/>
        <w:adjustRightInd w:val="0"/>
        <w:rPr>
          <w:rFonts w:ascii="Arial" w:hAnsi="Arial" w:cs="Arial"/>
          <w:color w:val="000000" w:themeColor="text1"/>
          <w:sz w:val="22"/>
          <w:lang w:val="fr-FR" w:eastAsia="fr-FR"/>
        </w:rPr>
      </w:pPr>
      <w:r>
        <w:rPr>
          <w:rFonts w:ascii="Arial" w:hAnsi="Arial" w:cs="Arial"/>
          <w:color w:val="000000" w:themeColor="text1"/>
          <w:sz w:val="22"/>
          <w:lang w:val="fr-FR" w:eastAsia="fr-FR"/>
        </w:rPr>
        <w:t>Horaires de travail</w:t>
      </w:r>
    </w:p>
    <w:p w14:paraId="22883748" w14:textId="77777777" w:rsidR="001E6742" w:rsidRDefault="008D567F" w:rsidP="00C1586E">
      <w:pPr>
        <w:pStyle w:val="Paragraphedeliste"/>
        <w:numPr>
          <w:ilvl w:val="1"/>
          <w:numId w:val="2"/>
        </w:numPr>
        <w:autoSpaceDE w:val="0"/>
        <w:autoSpaceDN w:val="0"/>
        <w:adjustRightInd w:val="0"/>
        <w:rPr>
          <w:rFonts w:ascii="Arial" w:hAnsi="Arial" w:cs="Arial"/>
          <w:color w:val="000000" w:themeColor="text1"/>
          <w:sz w:val="22"/>
          <w:lang w:val="fr-FR" w:eastAsia="fr-FR"/>
        </w:rPr>
      </w:pPr>
      <w:r>
        <w:rPr>
          <w:rFonts w:ascii="Arial" w:hAnsi="Arial" w:cs="Arial"/>
          <w:color w:val="000000" w:themeColor="text1"/>
          <w:sz w:val="22"/>
          <w:lang w:val="fr-FR" w:eastAsia="fr-FR"/>
        </w:rPr>
        <w:t>U</w:t>
      </w:r>
      <w:r w:rsidR="001E6742">
        <w:rPr>
          <w:rFonts w:ascii="Arial" w:hAnsi="Arial" w:cs="Arial"/>
          <w:color w:val="000000" w:themeColor="text1"/>
          <w:sz w:val="22"/>
          <w:lang w:val="fr-FR" w:eastAsia="fr-FR"/>
        </w:rPr>
        <w:t>sages</w:t>
      </w:r>
    </w:p>
    <w:p w14:paraId="5CEEED13" w14:textId="5BE6CFAC" w:rsidR="007676A0" w:rsidRPr="007676A0" w:rsidRDefault="007676A0" w:rsidP="00C770BD">
      <w:pPr>
        <w:pStyle w:val="NormalWeb"/>
        <w:numPr>
          <w:ilvl w:val="0"/>
          <w:numId w:val="12"/>
        </w:numPr>
        <w:jc w:val="both"/>
        <w:rPr>
          <w:rFonts w:ascii="Arial" w:hAnsi="Arial" w:cs="Arial"/>
          <w:b/>
          <w:bCs/>
          <w:color w:val="000000"/>
        </w:rPr>
      </w:pPr>
      <w:bookmarkStart w:id="0" w:name="_Hlk174116309"/>
      <w:r w:rsidRPr="007676A0">
        <w:rPr>
          <w:rFonts w:ascii="Arial" w:hAnsi="Arial" w:cs="Arial"/>
          <w:b/>
          <w:bCs/>
          <w:color w:val="000000"/>
          <w:sz w:val="28"/>
          <w:szCs w:val="28"/>
        </w:rPr>
        <w:t>Dispositions communes à l’ensemble du personnel</w:t>
      </w:r>
    </w:p>
    <w:p w14:paraId="33D7A112" w14:textId="5509E0DF" w:rsidR="00297658" w:rsidRPr="00A77078" w:rsidRDefault="00297658" w:rsidP="00A77078">
      <w:pPr>
        <w:pStyle w:val="NormalWeb"/>
        <w:jc w:val="both"/>
        <w:rPr>
          <w:rFonts w:ascii="Arial" w:hAnsi="Arial" w:cs="Arial"/>
          <w:b/>
          <w:bCs/>
          <w:color w:val="000000"/>
        </w:rPr>
      </w:pPr>
      <w:r w:rsidRPr="00A77078">
        <w:rPr>
          <w:rFonts w:ascii="Arial" w:hAnsi="Arial" w:cs="Arial"/>
          <w:b/>
          <w:bCs/>
          <w:color w:val="000000"/>
        </w:rPr>
        <w:t xml:space="preserve">ARTICLE 1 : </w:t>
      </w:r>
      <w:r w:rsidR="00A77078">
        <w:rPr>
          <w:rFonts w:ascii="Arial" w:hAnsi="Arial" w:cs="Arial"/>
          <w:b/>
          <w:bCs/>
          <w:color w:val="000000"/>
        </w:rPr>
        <w:t>Champ d’application</w:t>
      </w:r>
    </w:p>
    <w:p w14:paraId="724AEF9A" w14:textId="31BBAA89" w:rsidR="00297658" w:rsidRDefault="00297658" w:rsidP="00297658">
      <w:pPr>
        <w:pStyle w:val="NormalWeb"/>
        <w:jc w:val="both"/>
        <w:rPr>
          <w:rFonts w:ascii="Arial" w:hAnsi="Arial" w:cs="Arial"/>
          <w:color w:val="000000"/>
          <w:sz w:val="22"/>
          <w:szCs w:val="22"/>
        </w:rPr>
      </w:pPr>
      <w:r w:rsidRPr="00297658">
        <w:rPr>
          <w:rFonts w:ascii="Arial" w:hAnsi="Arial" w:cs="Arial"/>
          <w:color w:val="000000"/>
          <w:sz w:val="22"/>
          <w:szCs w:val="22"/>
        </w:rPr>
        <w:t xml:space="preserve">Le présent </w:t>
      </w:r>
      <w:r w:rsidR="00CB1A9F">
        <w:rPr>
          <w:rFonts w:ascii="Arial" w:hAnsi="Arial" w:cs="Arial"/>
          <w:color w:val="000000"/>
          <w:sz w:val="22"/>
          <w:szCs w:val="22"/>
        </w:rPr>
        <w:t>chapitre</w:t>
      </w:r>
      <w:r w:rsidRPr="00297658">
        <w:rPr>
          <w:rFonts w:ascii="Arial" w:hAnsi="Arial" w:cs="Arial"/>
          <w:color w:val="000000"/>
          <w:sz w:val="22"/>
          <w:szCs w:val="22"/>
        </w:rPr>
        <w:t xml:space="preserve"> s’appliquera à l’ensemble des salariés de la </w:t>
      </w:r>
      <w:r w:rsidR="006E3A2C">
        <w:rPr>
          <w:rFonts w:ascii="Arial" w:hAnsi="Arial" w:cs="Arial"/>
          <w:color w:val="000000"/>
          <w:sz w:val="22"/>
          <w:szCs w:val="22"/>
        </w:rPr>
        <w:t xml:space="preserve">Société </w:t>
      </w:r>
      <w:r w:rsidRPr="00297658">
        <w:rPr>
          <w:rFonts w:ascii="Arial" w:hAnsi="Arial" w:cs="Arial"/>
          <w:color w:val="000000"/>
          <w:sz w:val="22"/>
          <w:szCs w:val="22"/>
        </w:rPr>
        <w:t>John Cockerill Services Nucléaire dans sa nouvelle configuration post cession.</w:t>
      </w:r>
    </w:p>
    <w:p w14:paraId="74C84C3D" w14:textId="0D092D06" w:rsidR="00B95764" w:rsidRDefault="00FD0963" w:rsidP="00A77078">
      <w:pPr>
        <w:pStyle w:val="NormalWeb"/>
        <w:jc w:val="both"/>
        <w:rPr>
          <w:rFonts w:ascii="Arial" w:hAnsi="Arial" w:cs="Arial"/>
          <w:b/>
          <w:bCs/>
          <w:color w:val="000000"/>
        </w:rPr>
      </w:pPr>
      <w:r w:rsidRPr="00A77078">
        <w:rPr>
          <w:rFonts w:ascii="Arial" w:hAnsi="Arial" w:cs="Arial"/>
          <w:b/>
          <w:bCs/>
          <w:color w:val="000000"/>
        </w:rPr>
        <w:t xml:space="preserve">ARTICLE </w:t>
      </w:r>
      <w:r w:rsidR="00A63513" w:rsidRPr="00A77078">
        <w:rPr>
          <w:rFonts w:ascii="Arial" w:hAnsi="Arial" w:cs="Arial"/>
          <w:b/>
          <w:bCs/>
          <w:color w:val="000000"/>
        </w:rPr>
        <w:t>2</w:t>
      </w:r>
      <w:r w:rsidRPr="00A77078">
        <w:rPr>
          <w:rFonts w:ascii="Arial" w:hAnsi="Arial" w:cs="Arial"/>
          <w:b/>
          <w:bCs/>
          <w:color w:val="000000"/>
        </w:rPr>
        <w:t xml:space="preserve"> : </w:t>
      </w:r>
      <w:r w:rsidR="00B95764">
        <w:rPr>
          <w:rFonts w:ascii="Arial" w:hAnsi="Arial" w:cs="Arial"/>
          <w:b/>
          <w:bCs/>
          <w:color w:val="000000"/>
        </w:rPr>
        <w:t xml:space="preserve">Salaire de base </w:t>
      </w:r>
    </w:p>
    <w:p w14:paraId="075CBE2D" w14:textId="7E9326F5" w:rsidR="00B95764" w:rsidRPr="00B95764" w:rsidRDefault="00B95764" w:rsidP="00A77078">
      <w:pPr>
        <w:pStyle w:val="NormalWeb"/>
        <w:jc w:val="both"/>
        <w:rPr>
          <w:rFonts w:ascii="Arial" w:hAnsi="Arial" w:cs="Arial"/>
          <w:color w:val="000000"/>
          <w:sz w:val="22"/>
          <w:szCs w:val="22"/>
        </w:rPr>
      </w:pPr>
      <w:bookmarkStart w:id="1" w:name="_Hlk174379134"/>
      <w:r w:rsidRPr="00B95764">
        <w:rPr>
          <w:rFonts w:ascii="Arial" w:hAnsi="Arial" w:cs="Arial"/>
          <w:color w:val="000000"/>
          <w:sz w:val="22"/>
          <w:szCs w:val="22"/>
        </w:rPr>
        <w:t>A la date du transfert effectif des contrats de travail des salariés de John Cockerill Services France Est, en application de l’article L-1224-1 du Code du Travail, chaque salarié conservera le salaire brut de base qu’il percevait avant ce transfert.</w:t>
      </w:r>
    </w:p>
    <w:bookmarkEnd w:id="1"/>
    <w:p w14:paraId="34290B82" w14:textId="501078A9" w:rsidR="00B95764" w:rsidRDefault="00B95764" w:rsidP="00B95764">
      <w:pPr>
        <w:pStyle w:val="NormalWeb"/>
        <w:jc w:val="both"/>
        <w:rPr>
          <w:rFonts w:ascii="Arial" w:hAnsi="Arial" w:cs="Arial"/>
          <w:b/>
          <w:bCs/>
          <w:color w:val="000000"/>
        </w:rPr>
      </w:pPr>
      <w:r w:rsidRPr="4B8A8980">
        <w:rPr>
          <w:rFonts w:ascii="Arial" w:hAnsi="Arial" w:cs="Arial"/>
          <w:b/>
          <w:bCs/>
          <w:color w:val="000000" w:themeColor="text1"/>
        </w:rPr>
        <w:t xml:space="preserve">ARTICLE 3 : Prime d’ancienneté </w:t>
      </w:r>
      <w:r w:rsidR="17E74DCC" w:rsidRPr="4B8A8980">
        <w:rPr>
          <w:rFonts w:ascii="Arial" w:hAnsi="Arial" w:cs="Arial"/>
          <w:b/>
          <w:bCs/>
          <w:color w:val="000000" w:themeColor="text1"/>
        </w:rPr>
        <w:t xml:space="preserve">et </w:t>
      </w:r>
      <w:r w:rsidRPr="4B8A8980">
        <w:rPr>
          <w:rFonts w:ascii="Arial" w:hAnsi="Arial" w:cs="Arial"/>
          <w:b/>
          <w:bCs/>
          <w:color w:val="000000" w:themeColor="text1"/>
        </w:rPr>
        <w:t xml:space="preserve">congé d’ancienneté </w:t>
      </w:r>
    </w:p>
    <w:p w14:paraId="3491977A" w14:textId="570C9CCC" w:rsidR="00B95764" w:rsidRPr="0046663C" w:rsidRDefault="00B95764" w:rsidP="00A77078">
      <w:pPr>
        <w:pStyle w:val="NormalWeb"/>
        <w:jc w:val="both"/>
        <w:rPr>
          <w:rFonts w:ascii="Arial" w:hAnsi="Arial" w:cs="Arial"/>
          <w:color w:val="000000"/>
          <w:sz w:val="22"/>
          <w:szCs w:val="22"/>
        </w:rPr>
      </w:pPr>
      <w:r w:rsidRPr="0046663C">
        <w:rPr>
          <w:rFonts w:ascii="Arial" w:hAnsi="Arial" w:cs="Arial"/>
          <w:color w:val="000000"/>
          <w:sz w:val="22"/>
          <w:szCs w:val="22"/>
        </w:rPr>
        <w:t xml:space="preserve">L’ancienneté prise en compte pour chaque salarié sera </w:t>
      </w:r>
      <w:r w:rsidR="00DE38A0" w:rsidRPr="0046663C">
        <w:rPr>
          <w:rFonts w:ascii="Arial" w:hAnsi="Arial" w:cs="Arial"/>
          <w:color w:val="000000"/>
          <w:sz w:val="22"/>
          <w:szCs w:val="22"/>
        </w:rPr>
        <w:t>déterminée</w:t>
      </w:r>
      <w:r w:rsidRPr="0046663C">
        <w:rPr>
          <w:rFonts w:ascii="Arial" w:hAnsi="Arial" w:cs="Arial"/>
          <w:color w:val="000000"/>
          <w:sz w:val="22"/>
          <w:szCs w:val="22"/>
        </w:rPr>
        <w:t xml:space="preserve"> en tenant compte de celle précédemment acquise au sein de John Cockerill Services France Est</w:t>
      </w:r>
      <w:r w:rsidR="0046663C" w:rsidRPr="0046663C">
        <w:rPr>
          <w:rFonts w:ascii="Arial" w:hAnsi="Arial" w:cs="Arial"/>
          <w:color w:val="000000"/>
          <w:sz w:val="22"/>
          <w:szCs w:val="22"/>
        </w:rPr>
        <w:t>.</w:t>
      </w:r>
      <w:r w:rsidR="00DE38A0">
        <w:rPr>
          <w:rFonts w:ascii="Arial" w:hAnsi="Arial" w:cs="Arial"/>
          <w:color w:val="000000"/>
          <w:sz w:val="22"/>
          <w:szCs w:val="22"/>
        </w:rPr>
        <w:t xml:space="preserve"> Le compteur de congés d’ancienneté des salariés de John Cockerill Services France Est sera transféré au même titre que le compteur de congés </w:t>
      </w:r>
      <w:r w:rsidR="00CB1A9F">
        <w:rPr>
          <w:rFonts w:ascii="Arial" w:hAnsi="Arial" w:cs="Arial"/>
          <w:color w:val="000000"/>
          <w:sz w:val="22"/>
          <w:szCs w:val="22"/>
        </w:rPr>
        <w:t>annuels.</w:t>
      </w:r>
    </w:p>
    <w:p w14:paraId="25D8B9DA" w14:textId="6FB5620B" w:rsidR="00C316EC" w:rsidRDefault="00DE38A0" w:rsidP="00A77078">
      <w:pPr>
        <w:pStyle w:val="NormalWeb"/>
        <w:jc w:val="both"/>
        <w:rPr>
          <w:rFonts w:ascii="Arial" w:hAnsi="Arial" w:cs="Arial"/>
          <w:b/>
          <w:bCs/>
          <w:color w:val="000000"/>
        </w:rPr>
      </w:pPr>
      <w:r>
        <w:rPr>
          <w:rFonts w:ascii="Arial" w:hAnsi="Arial" w:cs="Arial"/>
          <w:b/>
          <w:bCs/>
          <w:color w:val="000000"/>
        </w:rPr>
        <w:t xml:space="preserve">ARTICLE 4 : </w:t>
      </w:r>
      <w:r w:rsidR="00C316EC">
        <w:rPr>
          <w:rFonts w:ascii="Arial" w:hAnsi="Arial" w:cs="Arial"/>
          <w:b/>
          <w:bCs/>
          <w:color w:val="000000"/>
        </w:rPr>
        <w:t>Prime de vacances</w:t>
      </w:r>
    </w:p>
    <w:p w14:paraId="2F504136" w14:textId="79AF3D8E" w:rsidR="00C316EC" w:rsidRPr="00B95764" w:rsidRDefault="00C316EC" w:rsidP="00C316EC">
      <w:pPr>
        <w:pStyle w:val="NormalWeb"/>
        <w:jc w:val="both"/>
        <w:rPr>
          <w:rFonts w:ascii="Arial" w:hAnsi="Arial" w:cs="Arial"/>
          <w:color w:val="000000"/>
          <w:sz w:val="22"/>
          <w:szCs w:val="22"/>
        </w:rPr>
      </w:pPr>
      <w:r w:rsidRPr="00B95764">
        <w:rPr>
          <w:rFonts w:ascii="Arial" w:hAnsi="Arial" w:cs="Arial"/>
          <w:color w:val="000000"/>
          <w:sz w:val="22"/>
          <w:szCs w:val="22"/>
        </w:rPr>
        <w:t xml:space="preserve">A la date du transfert effectif des contrats de travail des salariés de John Cockerill Services France Est, en application de l’article L-1224-1 du Code du Travail, chaque salarié conservera </w:t>
      </w:r>
      <w:r>
        <w:rPr>
          <w:rFonts w:ascii="Arial" w:hAnsi="Arial" w:cs="Arial"/>
          <w:color w:val="000000"/>
          <w:sz w:val="22"/>
          <w:szCs w:val="22"/>
        </w:rPr>
        <w:t>la prime de vacances</w:t>
      </w:r>
      <w:r w:rsidRPr="00B95764">
        <w:rPr>
          <w:rFonts w:ascii="Arial" w:hAnsi="Arial" w:cs="Arial"/>
          <w:color w:val="000000"/>
          <w:sz w:val="22"/>
          <w:szCs w:val="22"/>
        </w:rPr>
        <w:t>.</w:t>
      </w:r>
    </w:p>
    <w:p w14:paraId="013E346A" w14:textId="05BBBE86" w:rsidR="00DE38A0" w:rsidRDefault="00C316EC" w:rsidP="00A77078">
      <w:pPr>
        <w:pStyle w:val="NormalWeb"/>
        <w:jc w:val="both"/>
        <w:rPr>
          <w:rFonts w:ascii="Arial" w:hAnsi="Arial" w:cs="Arial"/>
          <w:b/>
          <w:bCs/>
          <w:color w:val="000000"/>
        </w:rPr>
      </w:pPr>
      <w:r>
        <w:rPr>
          <w:rFonts w:ascii="Arial" w:hAnsi="Arial" w:cs="Arial"/>
          <w:b/>
          <w:bCs/>
          <w:color w:val="000000"/>
        </w:rPr>
        <w:t xml:space="preserve">ARTICLE 5 : </w:t>
      </w:r>
      <w:r w:rsidR="00DE38A0">
        <w:rPr>
          <w:rFonts w:ascii="Arial" w:hAnsi="Arial" w:cs="Arial"/>
          <w:b/>
          <w:bCs/>
          <w:color w:val="000000"/>
        </w:rPr>
        <w:t>Les RTT</w:t>
      </w:r>
    </w:p>
    <w:p w14:paraId="11E21D69" w14:textId="37EAFBF0" w:rsidR="00DE38A0" w:rsidRDefault="00DE38A0" w:rsidP="00DE38A0">
      <w:pPr>
        <w:pStyle w:val="NormalWeb"/>
        <w:jc w:val="both"/>
        <w:rPr>
          <w:rFonts w:ascii="Arial" w:hAnsi="Arial" w:cs="Arial"/>
          <w:color w:val="000000"/>
          <w:sz w:val="22"/>
          <w:szCs w:val="22"/>
        </w:rPr>
      </w:pPr>
      <w:r>
        <w:rPr>
          <w:rFonts w:ascii="Arial" w:hAnsi="Arial" w:cs="Arial"/>
          <w:color w:val="000000"/>
          <w:sz w:val="22"/>
          <w:szCs w:val="22"/>
        </w:rPr>
        <w:t>Le calcul et l’attribution des RTT pour les personnels en organisation du travail au forfait jours, est identique dans les deux sociétés.</w:t>
      </w:r>
    </w:p>
    <w:p w14:paraId="623662DE" w14:textId="71415BF0" w:rsidR="00DE38A0" w:rsidRDefault="00DE38A0" w:rsidP="00DE38A0">
      <w:pPr>
        <w:pStyle w:val="NormalWeb"/>
        <w:jc w:val="both"/>
        <w:rPr>
          <w:rFonts w:ascii="Arial" w:hAnsi="Arial" w:cs="Arial"/>
          <w:color w:val="000000"/>
          <w:sz w:val="22"/>
          <w:szCs w:val="22"/>
        </w:rPr>
      </w:pPr>
      <w:r>
        <w:rPr>
          <w:rFonts w:ascii="Arial" w:hAnsi="Arial" w:cs="Arial"/>
          <w:color w:val="000000"/>
          <w:sz w:val="22"/>
          <w:szCs w:val="22"/>
        </w:rPr>
        <w:t>Par conséquent, la procédure reste inchangée. Le compteur de RTT des salariés de John Cockerill Services France Est sera transféré.</w:t>
      </w:r>
    </w:p>
    <w:p w14:paraId="7DFB052B" w14:textId="77777777" w:rsidR="00634DBC" w:rsidRDefault="00634DBC" w:rsidP="00DE38A0">
      <w:pPr>
        <w:pStyle w:val="NormalWeb"/>
        <w:jc w:val="both"/>
        <w:rPr>
          <w:rFonts w:ascii="Arial" w:hAnsi="Arial" w:cs="Arial"/>
          <w:color w:val="000000"/>
          <w:sz w:val="22"/>
          <w:szCs w:val="22"/>
        </w:rPr>
      </w:pPr>
    </w:p>
    <w:p w14:paraId="484992C0" w14:textId="77777777" w:rsidR="00634DBC" w:rsidRPr="0046663C" w:rsidRDefault="00634DBC" w:rsidP="00DE38A0">
      <w:pPr>
        <w:pStyle w:val="NormalWeb"/>
        <w:jc w:val="both"/>
        <w:rPr>
          <w:rFonts w:ascii="Arial" w:hAnsi="Arial" w:cs="Arial"/>
          <w:color w:val="000000"/>
          <w:sz w:val="22"/>
          <w:szCs w:val="22"/>
        </w:rPr>
      </w:pPr>
    </w:p>
    <w:p w14:paraId="01244EDB" w14:textId="378E2A96" w:rsidR="00FD0963" w:rsidRPr="00A77078" w:rsidRDefault="00B95764" w:rsidP="00A77078">
      <w:pPr>
        <w:pStyle w:val="NormalWeb"/>
        <w:jc w:val="both"/>
        <w:rPr>
          <w:rFonts w:ascii="Arial" w:hAnsi="Arial" w:cs="Arial"/>
          <w:b/>
          <w:bCs/>
          <w:color w:val="000000"/>
        </w:rPr>
      </w:pPr>
      <w:r>
        <w:rPr>
          <w:rFonts w:ascii="Arial" w:hAnsi="Arial" w:cs="Arial"/>
          <w:b/>
          <w:bCs/>
          <w:color w:val="000000"/>
        </w:rPr>
        <w:lastRenderedPageBreak/>
        <w:t xml:space="preserve">ARTICLE </w:t>
      </w:r>
      <w:r w:rsidR="00C316EC">
        <w:rPr>
          <w:rFonts w:ascii="Arial" w:hAnsi="Arial" w:cs="Arial"/>
          <w:b/>
          <w:bCs/>
          <w:color w:val="000000"/>
        </w:rPr>
        <w:t>6</w:t>
      </w:r>
      <w:r>
        <w:rPr>
          <w:rFonts w:ascii="Arial" w:hAnsi="Arial" w:cs="Arial"/>
          <w:b/>
          <w:bCs/>
          <w:color w:val="000000"/>
        </w:rPr>
        <w:t xml:space="preserve"> : </w:t>
      </w:r>
      <w:r w:rsidR="00A77078">
        <w:rPr>
          <w:rFonts w:ascii="Arial" w:hAnsi="Arial" w:cs="Arial"/>
          <w:b/>
          <w:bCs/>
          <w:color w:val="000000"/>
        </w:rPr>
        <w:t>Convention collective</w:t>
      </w:r>
    </w:p>
    <w:p w14:paraId="4BB4CDD8" w14:textId="46A3E8BC" w:rsidR="00A63513" w:rsidRDefault="00A63513" w:rsidP="4B8A8980">
      <w:pPr>
        <w:pStyle w:val="NormalWeb"/>
        <w:jc w:val="both"/>
        <w:rPr>
          <w:color w:val="000000" w:themeColor="text1"/>
          <w:sz w:val="27"/>
          <w:szCs w:val="27"/>
        </w:rPr>
      </w:pPr>
      <w:r w:rsidRPr="4B8A8980">
        <w:rPr>
          <w:rFonts w:ascii="Arial" w:eastAsia="Times" w:hAnsi="Arial" w:cs="Arial"/>
          <w:color w:val="000000" w:themeColor="text1"/>
          <w:sz w:val="22"/>
          <w:szCs w:val="22"/>
        </w:rPr>
        <w:t>Les deux sociétés étant couvertes par la même convention collective, à savoir la Convention Collective de la métallurgie (IDCC 3248), l'opération sera sans conséquence sur la convention collective</w:t>
      </w:r>
      <w:r w:rsidR="16349ABD" w:rsidRPr="4B8A8980">
        <w:rPr>
          <w:rFonts w:ascii="Arial" w:eastAsia="Times" w:hAnsi="Arial" w:cs="Arial"/>
          <w:color w:val="000000" w:themeColor="text1"/>
          <w:sz w:val="22"/>
          <w:szCs w:val="22"/>
        </w:rPr>
        <w:t xml:space="preserve">. </w:t>
      </w:r>
    </w:p>
    <w:p w14:paraId="52C8FDF4" w14:textId="1D11032F" w:rsidR="00A63513" w:rsidRDefault="00A63513" w:rsidP="00A77078">
      <w:pPr>
        <w:pStyle w:val="NormalWeb"/>
        <w:jc w:val="both"/>
        <w:rPr>
          <w:rFonts w:ascii="Arial" w:hAnsi="Arial" w:cs="Arial"/>
          <w:b/>
          <w:bCs/>
          <w:color w:val="000000"/>
        </w:rPr>
      </w:pPr>
      <w:r w:rsidRPr="00A77078">
        <w:rPr>
          <w:rFonts w:ascii="Arial" w:hAnsi="Arial" w:cs="Arial"/>
          <w:b/>
          <w:bCs/>
          <w:color w:val="000000"/>
        </w:rPr>
        <w:t xml:space="preserve">ARTICLE </w:t>
      </w:r>
      <w:r w:rsidR="00C316EC">
        <w:rPr>
          <w:rFonts w:ascii="Arial" w:hAnsi="Arial" w:cs="Arial"/>
          <w:b/>
          <w:bCs/>
          <w:color w:val="000000"/>
        </w:rPr>
        <w:t>7</w:t>
      </w:r>
      <w:r w:rsidRPr="00A77078">
        <w:rPr>
          <w:rFonts w:ascii="Arial" w:hAnsi="Arial" w:cs="Arial"/>
          <w:b/>
          <w:bCs/>
          <w:color w:val="000000"/>
        </w:rPr>
        <w:t xml:space="preserve"> : </w:t>
      </w:r>
      <w:r w:rsidR="00A77078">
        <w:rPr>
          <w:rFonts w:ascii="Arial" w:hAnsi="Arial" w:cs="Arial"/>
          <w:b/>
          <w:bCs/>
          <w:color w:val="000000"/>
        </w:rPr>
        <w:t>Régimes d’assurances collectives</w:t>
      </w:r>
    </w:p>
    <w:p w14:paraId="69AE6456" w14:textId="7F201148" w:rsidR="00DB40BA" w:rsidRDefault="00DB40BA" w:rsidP="00DB40BA">
      <w:pPr>
        <w:autoSpaceDE w:val="0"/>
        <w:autoSpaceDN w:val="0"/>
        <w:adjustRightInd w:val="0"/>
        <w:ind w:firstLine="709"/>
        <w:jc w:val="both"/>
        <w:rPr>
          <w:rFonts w:eastAsia="Times New Roman" w:cs="Arial"/>
          <w:color w:val="000000"/>
          <w:szCs w:val="24"/>
          <w:u w:val="single"/>
          <w:lang w:eastAsia="fr-FR"/>
        </w:rPr>
      </w:pPr>
      <w:r w:rsidRPr="000F7457">
        <w:rPr>
          <w:rFonts w:eastAsia="Times New Roman" w:cs="Arial"/>
          <w:color w:val="000000"/>
          <w:szCs w:val="24"/>
          <w:u w:val="single"/>
          <w:lang w:eastAsia="fr-FR"/>
        </w:rPr>
        <w:t>7-</w:t>
      </w:r>
      <w:r>
        <w:rPr>
          <w:rFonts w:eastAsia="Times New Roman" w:cs="Arial"/>
          <w:color w:val="000000"/>
          <w:szCs w:val="24"/>
          <w:u w:val="single"/>
          <w:lang w:eastAsia="fr-FR"/>
        </w:rPr>
        <w:t>1</w:t>
      </w:r>
      <w:r w:rsidRPr="000F7457">
        <w:rPr>
          <w:rFonts w:eastAsia="Times New Roman" w:cs="Arial"/>
          <w:color w:val="000000"/>
          <w:szCs w:val="24"/>
          <w:u w:val="single"/>
          <w:lang w:eastAsia="fr-FR"/>
        </w:rPr>
        <w:t> </w:t>
      </w:r>
      <w:r>
        <w:rPr>
          <w:rFonts w:eastAsia="Times New Roman" w:cs="Arial"/>
          <w:color w:val="000000"/>
          <w:szCs w:val="24"/>
          <w:u w:val="single"/>
          <w:lang w:eastAsia="fr-FR"/>
        </w:rPr>
        <w:t>-</w:t>
      </w:r>
      <w:r w:rsidRPr="000F7457">
        <w:rPr>
          <w:rFonts w:eastAsia="Times New Roman" w:cs="Arial"/>
          <w:color w:val="000000"/>
          <w:szCs w:val="24"/>
          <w:u w:val="single"/>
          <w:lang w:eastAsia="fr-FR"/>
        </w:rPr>
        <w:t xml:space="preserve"> </w:t>
      </w:r>
      <w:r>
        <w:rPr>
          <w:rFonts w:eastAsia="Times New Roman" w:cs="Arial"/>
          <w:color w:val="000000"/>
          <w:szCs w:val="24"/>
          <w:u w:val="single"/>
          <w:lang w:eastAsia="fr-FR"/>
        </w:rPr>
        <w:t>Assurances mutuelle santé et prévoyance</w:t>
      </w:r>
    </w:p>
    <w:p w14:paraId="296FB53E" w14:textId="77777777" w:rsidR="00DB40BA" w:rsidRDefault="00DB40BA" w:rsidP="00400299">
      <w:pPr>
        <w:pStyle w:val="NormalWeb"/>
        <w:spacing w:before="0" w:beforeAutospacing="0"/>
        <w:jc w:val="both"/>
        <w:rPr>
          <w:rFonts w:ascii="Arial" w:hAnsi="Arial" w:cs="Arial"/>
          <w:color w:val="000000"/>
          <w:sz w:val="22"/>
          <w:szCs w:val="22"/>
        </w:rPr>
      </w:pPr>
    </w:p>
    <w:p w14:paraId="3AB858C3" w14:textId="3D88E24A" w:rsidR="00AC0D08" w:rsidRPr="00AC0D08" w:rsidRDefault="00AC0D08" w:rsidP="00400299">
      <w:pPr>
        <w:pStyle w:val="NormalWeb"/>
        <w:spacing w:before="0" w:beforeAutospacing="0"/>
        <w:jc w:val="both"/>
        <w:rPr>
          <w:rFonts w:ascii="Arial" w:hAnsi="Arial" w:cs="Arial"/>
          <w:color w:val="000000"/>
          <w:sz w:val="22"/>
          <w:szCs w:val="22"/>
        </w:rPr>
      </w:pPr>
      <w:r w:rsidRPr="00AC0D08">
        <w:rPr>
          <w:rFonts w:ascii="Arial" w:hAnsi="Arial" w:cs="Arial"/>
          <w:color w:val="000000"/>
          <w:sz w:val="22"/>
          <w:szCs w:val="22"/>
        </w:rPr>
        <w:t xml:space="preserve">Les salariés de John Cockerill Services France Est ainsi que les salariés de John Cockerill Services Nucléaire bénéficient de contrats d’assurances Groupes </w:t>
      </w:r>
      <w:r w:rsidR="00043AE3">
        <w:rPr>
          <w:rFonts w:ascii="Arial" w:hAnsi="Arial" w:cs="Arial"/>
          <w:color w:val="000000"/>
          <w:sz w:val="22"/>
          <w:szCs w:val="22"/>
        </w:rPr>
        <w:t>identiques</w:t>
      </w:r>
      <w:r w:rsidRPr="00AC0D08">
        <w:rPr>
          <w:rFonts w:ascii="Arial" w:hAnsi="Arial" w:cs="Arial"/>
          <w:color w:val="000000"/>
          <w:sz w:val="22"/>
          <w:szCs w:val="22"/>
        </w:rPr>
        <w:t xml:space="preserve"> en termes de garanties et en termes de prise en charge employeur.</w:t>
      </w:r>
    </w:p>
    <w:p w14:paraId="3160A4FB" w14:textId="77777777" w:rsidR="002079DE" w:rsidRDefault="00AC0D08" w:rsidP="00400299">
      <w:pPr>
        <w:pStyle w:val="NormalWeb"/>
        <w:spacing w:before="0" w:beforeAutospacing="0"/>
        <w:jc w:val="both"/>
        <w:rPr>
          <w:rFonts w:ascii="Arial" w:hAnsi="Arial" w:cs="Arial"/>
          <w:color w:val="000000"/>
          <w:sz w:val="22"/>
          <w:szCs w:val="22"/>
        </w:rPr>
      </w:pPr>
      <w:r w:rsidRPr="00AC0D08">
        <w:rPr>
          <w:rFonts w:ascii="Arial" w:hAnsi="Arial" w:cs="Arial"/>
          <w:color w:val="000000"/>
          <w:sz w:val="22"/>
          <w:szCs w:val="22"/>
        </w:rPr>
        <w:t>Par conséquent, l’ensemble des salariés seront désormais rattachés aux contrats de John Cockerill Services Nucléaire, sans que cela ne modifie d’aucune façon</w:t>
      </w:r>
      <w:r w:rsidR="00043AE3">
        <w:rPr>
          <w:rFonts w:ascii="Arial" w:hAnsi="Arial" w:cs="Arial"/>
          <w:color w:val="000000"/>
          <w:sz w:val="22"/>
          <w:szCs w:val="22"/>
        </w:rPr>
        <w:t xml:space="preserve"> le contenu des garanties dont ils bénéficient à la date du transfert</w:t>
      </w:r>
      <w:r w:rsidRPr="00AC0D08">
        <w:rPr>
          <w:rFonts w:ascii="Arial" w:hAnsi="Arial" w:cs="Arial"/>
          <w:color w:val="000000"/>
          <w:sz w:val="22"/>
          <w:szCs w:val="22"/>
        </w:rPr>
        <w:t>, dès lors que les conditions d’affiliation sont remplies</w:t>
      </w:r>
      <w:r w:rsidR="002079DE">
        <w:rPr>
          <w:rFonts w:ascii="Arial" w:hAnsi="Arial" w:cs="Arial"/>
          <w:color w:val="000000"/>
          <w:sz w:val="22"/>
          <w:szCs w:val="22"/>
        </w:rPr>
        <w:t>.</w:t>
      </w:r>
    </w:p>
    <w:p w14:paraId="0B5F6983" w14:textId="46636D70" w:rsidR="00AC0D08" w:rsidRPr="00AC0D08" w:rsidRDefault="002079DE" w:rsidP="00400299">
      <w:pPr>
        <w:pStyle w:val="NormalWeb"/>
        <w:spacing w:before="0" w:beforeAutospacing="0"/>
        <w:jc w:val="both"/>
        <w:rPr>
          <w:rFonts w:ascii="Arial" w:hAnsi="Arial" w:cs="Arial"/>
          <w:color w:val="000000"/>
          <w:sz w:val="22"/>
          <w:szCs w:val="22"/>
        </w:rPr>
      </w:pPr>
      <w:r>
        <w:rPr>
          <w:rFonts w:ascii="Arial" w:hAnsi="Arial" w:cs="Arial"/>
          <w:color w:val="000000"/>
          <w:sz w:val="22"/>
          <w:szCs w:val="22"/>
        </w:rPr>
        <w:t>Les affiliations au</w:t>
      </w:r>
      <w:r w:rsidR="00DB40BA">
        <w:rPr>
          <w:rFonts w:ascii="Arial" w:hAnsi="Arial" w:cs="Arial"/>
          <w:color w:val="000000"/>
          <w:sz w:val="22"/>
          <w:szCs w:val="22"/>
        </w:rPr>
        <w:t xml:space="preserve">x </w:t>
      </w:r>
      <w:r>
        <w:rPr>
          <w:rFonts w:ascii="Arial" w:hAnsi="Arial" w:cs="Arial"/>
          <w:color w:val="000000"/>
          <w:sz w:val="22"/>
          <w:szCs w:val="22"/>
        </w:rPr>
        <w:t>régimes de la Sécurité sociale, notamment le</w:t>
      </w:r>
      <w:r w:rsidR="00AC0D08" w:rsidRPr="00AC0D08">
        <w:rPr>
          <w:rFonts w:ascii="Arial" w:hAnsi="Arial" w:cs="Arial"/>
          <w:color w:val="000000"/>
          <w:sz w:val="22"/>
          <w:szCs w:val="22"/>
        </w:rPr>
        <w:t xml:space="preserve"> Régime Local ou</w:t>
      </w:r>
      <w:r w:rsidR="00043AE3">
        <w:rPr>
          <w:rFonts w:ascii="Arial" w:hAnsi="Arial" w:cs="Arial"/>
          <w:color w:val="000000"/>
          <w:sz w:val="22"/>
          <w:szCs w:val="22"/>
        </w:rPr>
        <w:t xml:space="preserve"> </w:t>
      </w:r>
      <w:r>
        <w:rPr>
          <w:rFonts w:ascii="Arial" w:hAnsi="Arial" w:cs="Arial"/>
          <w:color w:val="000000"/>
          <w:sz w:val="22"/>
          <w:szCs w:val="22"/>
        </w:rPr>
        <w:t>le</w:t>
      </w:r>
      <w:r w:rsidR="00AC0D08" w:rsidRPr="00AC0D08">
        <w:rPr>
          <w:rFonts w:ascii="Arial" w:hAnsi="Arial" w:cs="Arial"/>
          <w:color w:val="000000"/>
          <w:sz w:val="22"/>
          <w:szCs w:val="22"/>
        </w:rPr>
        <w:t xml:space="preserve"> Régime Général de la Sécurité Sociale</w:t>
      </w:r>
      <w:r>
        <w:rPr>
          <w:rFonts w:ascii="Arial" w:hAnsi="Arial" w:cs="Arial"/>
          <w:color w:val="000000"/>
          <w:sz w:val="22"/>
          <w:szCs w:val="22"/>
        </w:rPr>
        <w:t>, seront adaptées en fonction des rattachements aux nouveaux établissements secondaires de John Cockerill Services Nucléaire. Les affiliations aux contrats d’assurance frais de santé s’ensuivront.</w:t>
      </w:r>
    </w:p>
    <w:bookmarkEnd w:id="0"/>
    <w:p w14:paraId="2341606F" w14:textId="72C088E2" w:rsidR="00DB40BA" w:rsidRPr="00AC0D08" w:rsidRDefault="00DB40BA" w:rsidP="00DB40BA">
      <w:pPr>
        <w:pStyle w:val="NormalWeb"/>
        <w:jc w:val="both"/>
        <w:rPr>
          <w:rFonts w:ascii="Arial" w:hAnsi="Arial" w:cs="Arial"/>
          <w:color w:val="000000"/>
          <w:sz w:val="22"/>
          <w:szCs w:val="22"/>
        </w:rPr>
      </w:pPr>
      <w:r>
        <w:rPr>
          <w:rFonts w:ascii="Arial" w:hAnsi="Arial" w:cs="Arial"/>
          <w:color w:val="000000"/>
          <w:sz w:val="22"/>
          <w:szCs w:val="22"/>
        </w:rPr>
        <w:t>Les décisions unilatérales de mise en place des régimes de remboursement des frais de santé, et des régimes de prévoyance décès / incapacité / invalidité prise par la société John Cockerill Services France Est cesseront de s’appliquer aux salariés transférés au 1</w:t>
      </w:r>
      <w:r w:rsidRPr="006906F7">
        <w:rPr>
          <w:rFonts w:ascii="Arial" w:hAnsi="Arial" w:cs="Arial"/>
          <w:color w:val="000000"/>
          <w:sz w:val="22"/>
          <w:szCs w:val="22"/>
          <w:vertAlign w:val="superscript"/>
        </w:rPr>
        <w:t>er</w:t>
      </w:r>
      <w:r>
        <w:rPr>
          <w:rFonts w:ascii="Arial" w:hAnsi="Arial" w:cs="Arial"/>
          <w:color w:val="000000"/>
          <w:sz w:val="22"/>
          <w:szCs w:val="22"/>
        </w:rPr>
        <w:t xml:space="preserve"> octobre 2024. Ces salariés se verront appliquer les décisions unilatérales ayant le même objet, en vigueur au sein de John Cockerill Services Nucléaire. </w:t>
      </w:r>
    </w:p>
    <w:p w14:paraId="695A4E60" w14:textId="348D640B" w:rsidR="000F7457" w:rsidRDefault="000F7457" w:rsidP="000F7457">
      <w:pPr>
        <w:autoSpaceDE w:val="0"/>
        <w:autoSpaceDN w:val="0"/>
        <w:adjustRightInd w:val="0"/>
        <w:jc w:val="both"/>
        <w:rPr>
          <w:rFonts w:eastAsia="Times New Roman" w:cs="Arial"/>
          <w:color w:val="000000"/>
          <w:szCs w:val="24"/>
          <w:u w:val="single"/>
          <w:lang w:eastAsia="fr-FR"/>
        </w:rPr>
      </w:pPr>
      <w:r>
        <w:rPr>
          <w:rFonts w:cs="Arial"/>
          <w:sz w:val="22"/>
          <w:lang w:eastAsia="fr-FR"/>
        </w:rPr>
        <w:tab/>
      </w:r>
      <w:r w:rsidRPr="000F7457">
        <w:rPr>
          <w:rFonts w:eastAsia="Times New Roman" w:cs="Arial"/>
          <w:color w:val="000000"/>
          <w:szCs w:val="24"/>
          <w:u w:val="single"/>
          <w:lang w:eastAsia="fr-FR"/>
        </w:rPr>
        <w:t>7</w:t>
      </w:r>
      <w:r w:rsidR="00DB40BA">
        <w:rPr>
          <w:rFonts w:eastAsia="Times New Roman" w:cs="Arial"/>
          <w:color w:val="000000"/>
          <w:szCs w:val="24"/>
          <w:u w:val="single"/>
          <w:lang w:eastAsia="fr-FR"/>
        </w:rPr>
        <w:t xml:space="preserve">-2 </w:t>
      </w:r>
      <w:r w:rsidR="00634DBC">
        <w:rPr>
          <w:rFonts w:eastAsia="Times New Roman" w:cs="Arial"/>
          <w:color w:val="000000"/>
          <w:szCs w:val="24"/>
          <w:u w:val="single"/>
          <w:lang w:eastAsia="fr-FR"/>
        </w:rPr>
        <w:t>–</w:t>
      </w:r>
      <w:r w:rsidR="00DB40BA">
        <w:rPr>
          <w:rFonts w:eastAsia="Times New Roman" w:cs="Arial"/>
          <w:color w:val="000000"/>
          <w:szCs w:val="24"/>
          <w:u w:val="single"/>
          <w:lang w:eastAsia="fr-FR"/>
        </w:rPr>
        <w:t xml:space="preserve"> </w:t>
      </w:r>
      <w:r w:rsidR="00634DBC">
        <w:rPr>
          <w:rFonts w:eastAsia="Times New Roman" w:cs="Arial"/>
          <w:color w:val="000000"/>
          <w:szCs w:val="24"/>
          <w:u w:val="single"/>
          <w:lang w:eastAsia="fr-FR"/>
        </w:rPr>
        <w:t>Régime c</w:t>
      </w:r>
      <w:r w:rsidRPr="000F7457">
        <w:rPr>
          <w:rFonts w:eastAsia="Times New Roman" w:cs="Arial"/>
          <w:color w:val="000000"/>
          <w:szCs w:val="24"/>
          <w:u w:val="single"/>
          <w:lang w:eastAsia="fr-FR"/>
        </w:rPr>
        <w:t>omplémentaire de retraite</w:t>
      </w:r>
    </w:p>
    <w:p w14:paraId="47A92D12" w14:textId="77777777" w:rsidR="00E45C08" w:rsidRPr="000F7457" w:rsidRDefault="00E45C08" w:rsidP="000F7457">
      <w:pPr>
        <w:autoSpaceDE w:val="0"/>
        <w:autoSpaceDN w:val="0"/>
        <w:adjustRightInd w:val="0"/>
        <w:jc w:val="both"/>
        <w:rPr>
          <w:rFonts w:eastAsia="Times New Roman" w:cs="Arial"/>
          <w:color w:val="000000"/>
          <w:szCs w:val="24"/>
          <w:u w:val="single"/>
          <w:lang w:eastAsia="fr-FR"/>
        </w:rPr>
      </w:pPr>
    </w:p>
    <w:p w14:paraId="12CF3646" w14:textId="1F018A2A" w:rsidR="000F7457" w:rsidRDefault="00CA36FE" w:rsidP="00FD0963">
      <w:pPr>
        <w:autoSpaceDE w:val="0"/>
        <w:autoSpaceDN w:val="0"/>
        <w:adjustRightInd w:val="0"/>
        <w:jc w:val="both"/>
        <w:rPr>
          <w:rFonts w:cs="Arial"/>
          <w:sz w:val="22"/>
          <w:lang w:eastAsia="fr-FR"/>
        </w:rPr>
      </w:pPr>
      <w:r>
        <w:rPr>
          <w:rFonts w:cs="Arial"/>
          <w:sz w:val="22"/>
          <w:lang w:eastAsia="fr-FR"/>
        </w:rPr>
        <w:t>L’ensemble des salariés sont affiliés à la caisse de retraite complémentaire suivante :</w:t>
      </w:r>
    </w:p>
    <w:p w14:paraId="7DB6D563" w14:textId="77777777" w:rsidR="00CA36FE" w:rsidRDefault="00CA36FE" w:rsidP="00634DBC">
      <w:pPr>
        <w:ind w:left="1418"/>
        <w:rPr>
          <w:sz w:val="22"/>
          <w:lang w:eastAsia="en-US"/>
        </w:rPr>
      </w:pPr>
      <w:r>
        <w:t>MALAKOFF HUMANIS</w:t>
      </w:r>
    </w:p>
    <w:p w14:paraId="6A253BF6" w14:textId="77777777" w:rsidR="00CA36FE" w:rsidRDefault="00CA36FE" w:rsidP="00634DBC">
      <w:pPr>
        <w:ind w:left="1418"/>
      </w:pPr>
      <w:r>
        <w:t>Centre de réception Agirc-Arrco</w:t>
      </w:r>
    </w:p>
    <w:p w14:paraId="317A3618" w14:textId="77777777" w:rsidR="00CA36FE" w:rsidRDefault="00CA36FE" w:rsidP="00634DBC">
      <w:pPr>
        <w:ind w:left="1418"/>
      </w:pPr>
      <w:r>
        <w:t>TSA 46662</w:t>
      </w:r>
    </w:p>
    <w:p w14:paraId="3879F582" w14:textId="77777777" w:rsidR="00CA36FE" w:rsidRDefault="00CA36FE" w:rsidP="00634DBC">
      <w:pPr>
        <w:ind w:left="1418"/>
      </w:pPr>
      <w:r>
        <w:t>92621 Gennevilliers Cédex</w:t>
      </w:r>
    </w:p>
    <w:p w14:paraId="0C658C43" w14:textId="77777777" w:rsidR="00CA36FE" w:rsidRDefault="00CA36FE" w:rsidP="00FD0963">
      <w:pPr>
        <w:autoSpaceDE w:val="0"/>
        <w:autoSpaceDN w:val="0"/>
        <w:adjustRightInd w:val="0"/>
        <w:jc w:val="both"/>
        <w:rPr>
          <w:rFonts w:cs="Arial"/>
          <w:sz w:val="22"/>
          <w:lang w:eastAsia="fr-FR"/>
        </w:rPr>
      </w:pPr>
    </w:p>
    <w:p w14:paraId="740F0923" w14:textId="1BF82C0C" w:rsidR="009F4120" w:rsidRDefault="009F4120" w:rsidP="00A77078">
      <w:pPr>
        <w:pStyle w:val="NormalWeb"/>
        <w:jc w:val="both"/>
        <w:rPr>
          <w:rFonts w:ascii="Arial" w:hAnsi="Arial" w:cs="Arial"/>
          <w:b/>
          <w:bCs/>
          <w:color w:val="000000"/>
        </w:rPr>
      </w:pPr>
      <w:r w:rsidRPr="00A77078">
        <w:rPr>
          <w:rFonts w:ascii="Arial" w:hAnsi="Arial" w:cs="Arial"/>
          <w:b/>
          <w:bCs/>
          <w:color w:val="000000"/>
        </w:rPr>
        <w:t xml:space="preserve">ARTICLE </w:t>
      </w:r>
      <w:r w:rsidR="00C316EC">
        <w:rPr>
          <w:rFonts w:ascii="Arial" w:hAnsi="Arial" w:cs="Arial"/>
          <w:b/>
          <w:bCs/>
          <w:color w:val="000000"/>
        </w:rPr>
        <w:t>8</w:t>
      </w:r>
      <w:r w:rsidRPr="00A77078">
        <w:rPr>
          <w:rFonts w:ascii="Arial" w:hAnsi="Arial" w:cs="Arial"/>
          <w:b/>
          <w:bCs/>
          <w:color w:val="000000"/>
        </w:rPr>
        <w:t xml:space="preserve"> : </w:t>
      </w:r>
      <w:r w:rsidR="00A77078">
        <w:rPr>
          <w:rFonts w:ascii="Arial" w:hAnsi="Arial" w:cs="Arial"/>
          <w:b/>
          <w:bCs/>
          <w:color w:val="000000"/>
        </w:rPr>
        <w:t>Indemnités</w:t>
      </w:r>
      <w:r w:rsidRPr="00A77078">
        <w:rPr>
          <w:rFonts w:ascii="Arial" w:hAnsi="Arial" w:cs="Arial"/>
          <w:b/>
          <w:bCs/>
          <w:color w:val="000000"/>
        </w:rPr>
        <w:t xml:space="preserve"> </w:t>
      </w:r>
      <w:r w:rsidR="00DB40BA">
        <w:rPr>
          <w:rFonts w:ascii="Arial" w:hAnsi="Arial" w:cs="Arial"/>
          <w:b/>
          <w:bCs/>
          <w:color w:val="000000"/>
        </w:rPr>
        <w:t>diverses</w:t>
      </w:r>
    </w:p>
    <w:p w14:paraId="379CEF29" w14:textId="3AF85D5A" w:rsidR="0046663C" w:rsidRPr="0046663C" w:rsidRDefault="0046663C" w:rsidP="0046663C">
      <w:pPr>
        <w:autoSpaceDE w:val="0"/>
        <w:autoSpaceDN w:val="0"/>
        <w:adjustRightInd w:val="0"/>
        <w:jc w:val="both"/>
        <w:rPr>
          <w:rFonts w:cs="Arial"/>
          <w:sz w:val="22"/>
          <w:lang w:eastAsia="fr-FR"/>
        </w:rPr>
      </w:pPr>
      <w:r w:rsidRPr="0046663C">
        <w:rPr>
          <w:rFonts w:cs="Arial"/>
          <w:sz w:val="22"/>
          <w:lang w:eastAsia="fr-FR"/>
        </w:rPr>
        <w:t xml:space="preserve">Les barèmes des indemnités en vigueur dans les deux sociétés sont </w:t>
      </w:r>
      <w:r>
        <w:rPr>
          <w:rFonts w:cs="Arial"/>
          <w:sz w:val="22"/>
          <w:lang w:eastAsia="fr-FR"/>
        </w:rPr>
        <w:t xml:space="preserve">similaires, à l’exception du Ticket Restaurant. Les barèmes </w:t>
      </w:r>
      <w:r w:rsidR="00DB40BA">
        <w:rPr>
          <w:rFonts w:cs="Arial"/>
          <w:sz w:val="22"/>
          <w:lang w:eastAsia="fr-FR"/>
        </w:rPr>
        <w:t xml:space="preserve">applicables à tous les salariés à compter de la date du transfert </w:t>
      </w:r>
      <w:r w:rsidRPr="0046663C">
        <w:rPr>
          <w:rFonts w:cs="Arial"/>
          <w:sz w:val="22"/>
          <w:lang w:eastAsia="fr-FR"/>
        </w:rPr>
        <w:t>sont rappelés ci- dessous. Les conditions d’attribution sont inchangées et feront l’objet d’une mise à jour du livret de l’itinérant, afin de préciser les conditions d’attribution et leurs montants.</w:t>
      </w:r>
    </w:p>
    <w:p w14:paraId="7FDE8B55" w14:textId="0EA94E88" w:rsidR="009F4120" w:rsidRPr="00A135BF" w:rsidRDefault="00C316EC" w:rsidP="00A77078">
      <w:pPr>
        <w:pStyle w:val="NormalWeb"/>
        <w:ind w:left="709"/>
        <w:rPr>
          <w:rFonts w:ascii="Arial" w:hAnsi="Arial" w:cs="Arial"/>
          <w:color w:val="000000"/>
          <w:u w:val="single"/>
        </w:rPr>
      </w:pPr>
      <w:r w:rsidRPr="00A135BF">
        <w:rPr>
          <w:rFonts w:ascii="Arial" w:hAnsi="Arial" w:cs="Arial"/>
          <w:color w:val="000000"/>
          <w:u w:val="single"/>
        </w:rPr>
        <w:t>8</w:t>
      </w:r>
      <w:r w:rsidR="009F4120" w:rsidRPr="00A135BF">
        <w:rPr>
          <w:rFonts w:ascii="Arial" w:hAnsi="Arial" w:cs="Arial"/>
          <w:color w:val="000000"/>
          <w:u w:val="single"/>
        </w:rPr>
        <w:t>-1– Indemnité de Grand Déplacement (GD)</w:t>
      </w:r>
    </w:p>
    <w:p w14:paraId="4BB7B118" w14:textId="16A802F6" w:rsidR="00A24D36" w:rsidRDefault="00A24D36" w:rsidP="0046663C">
      <w:pPr>
        <w:autoSpaceDE w:val="0"/>
        <w:autoSpaceDN w:val="0"/>
        <w:adjustRightInd w:val="0"/>
        <w:jc w:val="both"/>
        <w:rPr>
          <w:rFonts w:cs="Arial"/>
          <w:sz w:val="22"/>
          <w:lang w:eastAsia="fr-FR"/>
        </w:rPr>
      </w:pPr>
      <w:r w:rsidRPr="00A135BF">
        <w:rPr>
          <w:rFonts w:cs="Arial"/>
          <w:sz w:val="22"/>
          <w:lang w:eastAsia="fr-FR"/>
        </w:rPr>
        <w:t>Les indemnités de grand déplacement sont valorisées</w:t>
      </w:r>
      <w:r w:rsidR="00A77078" w:rsidRPr="00A135BF">
        <w:rPr>
          <w:rFonts w:cs="Arial"/>
          <w:sz w:val="22"/>
          <w:lang w:eastAsia="fr-FR"/>
        </w:rPr>
        <w:t xml:space="preserve"> </w:t>
      </w:r>
      <w:r w:rsidR="00DB40BA">
        <w:rPr>
          <w:rFonts w:cs="Arial"/>
          <w:sz w:val="22"/>
          <w:lang w:eastAsia="fr-FR"/>
        </w:rPr>
        <w:t xml:space="preserve">à </w:t>
      </w:r>
      <w:r w:rsidR="002B0696">
        <w:rPr>
          <w:rFonts w:cs="Arial"/>
          <w:sz w:val="22"/>
          <w:lang w:eastAsia="fr-FR"/>
        </w:rPr>
        <w:t>xxx</w:t>
      </w:r>
      <w:r w:rsidR="00DB40BA">
        <w:rPr>
          <w:rFonts w:cs="Arial"/>
          <w:sz w:val="22"/>
          <w:lang w:eastAsia="fr-FR"/>
        </w:rPr>
        <w:t xml:space="preserve"> </w:t>
      </w:r>
      <w:r w:rsidR="00A77078" w:rsidRPr="00A135BF">
        <w:rPr>
          <w:rFonts w:cs="Arial"/>
          <w:sz w:val="22"/>
          <w:lang w:eastAsia="fr-FR"/>
        </w:rPr>
        <w:t>par jour calendaire</w:t>
      </w:r>
      <w:r w:rsidR="00DB40BA">
        <w:rPr>
          <w:rFonts w:cs="Arial"/>
          <w:sz w:val="22"/>
          <w:lang w:eastAsia="fr-FR"/>
        </w:rPr>
        <w:t>, et seront appliqués suivant les limites d’exonération URSSAF</w:t>
      </w:r>
      <w:r w:rsidR="00E8758C">
        <w:rPr>
          <w:rFonts w:cs="Arial"/>
          <w:sz w:val="22"/>
          <w:lang w:eastAsia="fr-FR"/>
        </w:rPr>
        <w:t xml:space="preserve"> en termes de dégressivité</w:t>
      </w:r>
      <w:r w:rsidR="00DB40BA">
        <w:rPr>
          <w:rFonts w:cs="Arial"/>
          <w:sz w:val="22"/>
          <w:lang w:eastAsia="fr-FR"/>
        </w:rPr>
        <w:t>.</w:t>
      </w:r>
    </w:p>
    <w:p w14:paraId="34424518" w14:textId="77777777" w:rsidR="00634DBC" w:rsidRPr="00A135BF" w:rsidRDefault="00634DBC" w:rsidP="0046663C">
      <w:pPr>
        <w:autoSpaceDE w:val="0"/>
        <w:autoSpaceDN w:val="0"/>
        <w:adjustRightInd w:val="0"/>
        <w:jc w:val="both"/>
        <w:rPr>
          <w:rFonts w:cs="Arial"/>
          <w:sz w:val="22"/>
          <w:lang w:eastAsia="fr-FR"/>
        </w:rPr>
      </w:pPr>
    </w:p>
    <w:p w14:paraId="28EADB68" w14:textId="1427C0D6" w:rsidR="009F4120" w:rsidRPr="00A135BF" w:rsidRDefault="00C316EC" w:rsidP="00A77078">
      <w:pPr>
        <w:pStyle w:val="NormalWeb"/>
        <w:ind w:left="709"/>
        <w:rPr>
          <w:rFonts w:ascii="Arial" w:hAnsi="Arial" w:cs="Arial"/>
          <w:color w:val="000000"/>
          <w:u w:val="single"/>
        </w:rPr>
      </w:pPr>
      <w:r w:rsidRPr="00A135BF">
        <w:rPr>
          <w:rFonts w:ascii="Arial" w:hAnsi="Arial" w:cs="Arial"/>
          <w:color w:val="000000"/>
          <w:u w:val="single"/>
        </w:rPr>
        <w:lastRenderedPageBreak/>
        <w:t>8</w:t>
      </w:r>
      <w:r w:rsidR="009F4120" w:rsidRPr="00A135BF">
        <w:rPr>
          <w:rFonts w:ascii="Arial" w:hAnsi="Arial" w:cs="Arial"/>
          <w:color w:val="000000"/>
          <w:u w:val="single"/>
        </w:rPr>
        <w:t>-2 - Indemnité kilométrique (IK)</w:t>
      </w:r>
    </w:p>
    <w:p w14:paraId="2C325CA4" w14:textId="37E3C207" w:rsidR="00A77078" w:rsidRPr="00A135BF" w:rsidRDefault="0046663C" w:rsidP="007F21DF">
      <w:pPr>
        <w:autoSpaceDE w:val="0"/>
        <w:autoSpaceDN w:val="0"/>
        <w:adjustRightInd w:val="0"/>
        <w:jc w:val="both"/>
        <w:rPr>
          <w:rFonts w:cs="Arial"/>
          <w:sz w:val="22"/>
          <w:lang w:eastAsia="fr-FR"/>
        </w:rPr>
      </w:pPr>
      <w:bookmarkStart w:id="2" w:name="_Hlk174419730"/>
      <w:r w:rsidRPr="00A135BF">
        <w:rPr>
          <w:rFonts w:cs="Arial"/>
          <w:sz w:val="22"/>
          <w:lang w:eastAsia="fr-FR"/>
        </w:rPr>
        <w:t xml:space="preserve">L’indemnité kilométrique du petit déplacement est valorisée à </w:t>
      </w:r>
      <w:r w:rsidR="002B0696">
        <w:rPr>
          <w:rFonts w:cs="Arial"/>
          <w:sz w:val="22"/>
          <w:lang w:eastAsia="fr-FR"/>
        </w:rPr>
        <w:t>xxx</w:t>
      </w:r>
      <w:r w:rsidRPr="00A135BF">
        <w:rPr>
          <w:rFonts w:cs="Arial"/>
          <w:sz w:val="22"/>
          <w:lang w:eastAsia="fr-FR"/>
        </w:rPr>
        <w:t xml:space="preserve"> €/km</w:t>
      </w:r>
      <w:r w:rsidR="000F7457" w:rsidRPr="00A135BF">
        <w:rPr>
          <w:rFonts w:cs="Arial"/>
          <w:sz w:val="22"/>
          <w:lang w:eastAsia="fr-FR"/>
        </w:rPr>
        <w:t>.</w:t>
      </w:r>
    </w:p>
    <w:p w14:paraId="5B14C554" w14:textId="77777777" w:rsidR="000F7457" w:rsidRPr="00A135BF" w:rsidRDefault="000F7457" w:rsidP="007F21DF">
      <w:pPr>
        <w:autoSpaceDE w:val="0"/>
        <w:autoSpaceDN w:val="0"/>
        <w:adjustRightInd w:val="0"/>
        <w:jc w:val="both"/>
        <w:rPr>
          <w:rFonts w:cs="Arial"/>
          <w:sz w:val="22"/>
          <w:lang w:eastAsia="fr-FR"/>
        </w:rPr>
      </w:pPr>
    </w:p>
    <w:p w14:paraId="625C8778" w14:textId="08BCE510" w:rsidR="004E40D5" w:rsidRPr="00A135BF" w:rsidRDefault="007F21DF" w:rsidP="007F21DF">
      <w:pPr>
        <w:autoSpaceDE w:val="0"/>
        <w:autoSpaceDN w:val="0"/>
        <w:adjustRightInd w:val="0"/>
        <w:jc w:val="both"/>
        <w:rPr>
          <w:rFonts w:cs="Arial"/>
          <w:sz w:val="22"/>
          <w:lang w:eastAsia="fr-FR"/>
        </w:rPr>
      </w:pPr>
      <w:r w:rsidRPr="00A135BF">
        <w:rPr>
          <w:rFonts w:cs="Arial"/>
          <w:sz w:val="22"/>
          <w:lang w:eastAsia="fr-FR"/>
        </w:rPr>
        <w:t xml:space="preserve">Le barème de </w:t>
      </w:r>
      <w:r w:rsidR="004E40D5" w:rsidRPr="00A135BF">
        <w:rPr>
          <w:rFonts w:cs="Arial"/>
          <w:sz w:val="22"/>
          <w:lang w:eastAsia="fr-FR"/>
        </w:rPr>
        <w:t>l’i</w:t>
      </w:r>
      <w:r w:rsidRPr="00A135BF">
        <w:rPr>
          <w:rFonts w:cs="Arial"/>
          <w:sz w:val="22"/>
          <w:lang w:eastAsia="fr-FR"/>
        </w:rPr>
        <w:t xml:space="preserve">ndemnité </w:t>
      </w:r>
      <w:r w:rsidR="0046663C" w:rsidRPr="00A135BF">
        <w:rPr>
          <w:rFonts w:cs="Arial"/>
          <w:sz w:val="22"/>
          <w:lang w:eastAsia="fr-FR"/>
        </w:rPr>
        <w:t xml:space="preserve">kilométrique du grand déplacement </w:t>
      </w:r>
      <w:r w:rsidRPr="00A135BF">
        <w:rPr>
          <w:rFonts w:cs="Arial"/>
          <w:sz w:val="22"/>
          <w:lang w:eastAsia="fr-FR"/>
        </w:rPr>
        <w:t>est valorisé</w:t>
      </w:r>
      <w:r w:rsidR="000F7457" w:rsidRPr="00A135BF">
        <w:rPr>
          <w:rFonts w:cs="Arial"/>
          <w:sz w:val="22"/>
          <w:lang w:eastAsia="fr-FR"/>
        </w:rPr>
        <w:t xml:space="preserve"> </w:t>
      </w:r>
      <w:r w:rsidRPr="00A135BF">
        <w:rPr>
          <w:rFonts w:cs="Arial"/>
          <w:sz w:val="22"/>
          <w:lang w:eastAsia="fr-FR"/>
        </w:rPr>
        <w:t xml:space="preserve">au </w:t>
      </w:r>
      <w:r w:rsidR="004E40D5" w:rsidRPr="00A135BF">
        <w:rPr>
          <w:rFonts w:cs="Arial"/>
          <w:sz w:val="22"/>
          <w:lang w:eastAsia="fr-FR"/>
        </w:rPr>
        <w:t>barème</w:t>
      </w:r>
      <w:r w:rsidRPr="00A135BF">
        <w:rPr>
          <w:rFonts w:cs="Arial"/>
          <w:sz w:val="22"/>
          <w:lang w:eastAsia="fr-FR"/>
        </w:rPr>
        <w:t xml:space="preserve"> URSSAF </w:t>
      </w:r>
      <w:r w:rsidR="004E40D5" w:rsidRPr="00A135BF">
        <w:rPr>
          <w:rFonts w:cs="Arial"/>
          <w:sz w:val="22"/>
          <w:lang w:eastAsia="fr-FR"/>
        </w:rPr>
        <w:t xml:space="preserve">ci-dessous. </w:t>
      </w:r>
    </w:p>
    <w:p w14:paraId="477EF6F8" w14:textId="2BE503F0" w:rsidR="0046663C" w:rsidRDefault="004E40D5" w:rsidP="007F21DF">
      <w:pPr>
        <w:autoSpaceDE w:val="0"/>
        <w:autoSpaceDN w:val="0"/>
        <w:adjustRightInd w:val="0"/>
        <w:jc w:val="both"/>
        <w:rPr>
          <w:rFonts w:cs="Arial"/>
          <w:sz w:val="22"/>
          <w:lang w:eastAsia="fr-FR"/>
        </w:rPr>
      </w:pPr>
      <w:r w:rsidRPr="00A135BF">
        <w:rPr>
          <w:rFonts w:cs="Arial"/>
          <w:sz w:val="22"/>
          <w:lang w:eastAsia="fr-FR"/>
        </w:rPr>
        <w:t xml:space="preserve">La régularisation portant sur l’ensemble des kilomètres réalisés sur l’année civile est réalisée sur la paie de </w:t>
      </w:r>
      <w:r w:rsidR="000F7457" w:rsidRPr="00A135BF">
        <w:rPr>
          <w:rFonts w:cs="Arial"/>
          <w:sz w:val="22"/>
          <w:lang w:eastAsia="fr-FR"/>
        </w:rPr>
        <w:t>mars</w:t>
      </w:r>
      <w:r w:rsidRPr="00A135BF">
        <w:rPr>
          <w:rFonts w:cs="Arial"/>
          <w:sz w:val="22"/>
          <w:lang w:eastAsia="fr-FR"/>
        </w:rPr>
        <w:t xml:space="preserve"> de l’année suivante, en application du barème ci-dessous :</w:t>
      </w:r>
      <w:r>
        <w:rPr>
          <w:rFonts w:cs="Arial"/>
          <w:sz w:val="22"/>
          <w:lang w:eastAsia="fr-FR"/>
        </w:rPr>
        <w:t xml:space="preserve"> </w:t>
      </w:r>
    </w:p>
    <w:p w14:paraId="7166B813" w14:textId="77777777" w:rsidR="009349CD" w:rsidRDefault="009349CD" w:rsidP="007F21DF">
      <w:pPr>
        <w:autoSpaceDE w:val="0"/>
        <w:autoSpaceDN w:val="0"/>
        <w:adjustRightInd w:val="0"/>
        <w:jc w:val="both"/>
        <w:rPr>
          <w:rFonts w:cs="Arial"/>
          <w:sz w:val="22"/>
          <w:lang w:eastAsia="fr-FR"/>
        </w:rPr>
      </w:pPr>
    </w:p>
    <w:p w14:paraId="46424F83" w14:textId="38F32ABE" w:rsidR="009349CD" w:rsidRDefault="009349CD" w:rsidP="007F21DF">
      <w:pPr>
        <w:autoSpaceDE w:val="0"/>
        <w:autoSpaceDN w:val="0"/>
        <w:adjustRightInd w:val="0"/>
        <w:jc w:val="both"/>
        <w:rPr>
          <w:rFonts w:cs="Arial"/>
          <w:sz w:val="22"/>
          <w:lang w:eastAsia="fr-FR"/>
        </w:rPr>
      </w:pPr>
      <w:r>
        <w:rPr>
          <w:rFonts w:cs="Arial"/>
          <w:sz w:val="22"/>
          <w:lang w:eastAsia="fr-FR"/>
        </w:rPr>
        <w:t>xxxxx</w:t>
      </w:r>
    </w:p>
    <w:bookmarkEnd w:id="2"/>
    <w:p w14:paraId="1B901DE0" w14:textId="46E31822" w:rsidR="007F21DF" w:rsidRDefault="007F21DF" w:rsidP="007F21DF">
      <w:pPr>
        <w:autoSpaceDE w:val="0"/>
        <w:autoSpaceDN w:val="0"/>
        <w:adjustRightInd w:val="0"/>
        <w:jc w:val="center"/>
        <w:rPr>
          <w:rFonts w:cs="Arial"/>
          <w:sz w:val="22"/>
          <w:lang w:eastAsia="fr-FR"/>
        </w:rPr>
      </w:pPr>
    </w:p>
    <w:p w14:paraId="6A034916" w14:textId="63BB8F9E" w:rsidR="000F7457" w:rsidRDefault="000F7457" w:rsidP="007F21DF">
      <w:pPr>
        <w:autoSpaceDE w:val="0"/>
        <w:autoSpaceDN w:val="0"/>
        <w:adjustRightInd w:val="0"/>
        <w:jc w:val="center"/>
        <w:rPr>
          <w:rFonts w:cs="Arial"/>
          <w:sz w:val="22"/>
          <w:lang w:eastAsia="fr-FR"/>
        </w:rPr>
      </w:pPr>
    </w:p>
    <w:p w14:paraId="25A636F2" w14:textId="77777777" w:rsidR="000F7457" w:rsidRPr="007F21DF" w:rsidRDefault="000F7457" w:rsidP="007F21DF">
      <w:pPr>
        <w:autoSpaceDE w:val="0"/>
        <w:autoSpaceDN w:val="0"/>
        <w:adjustRightInd w:val="0"/>
        <w:jc w:val="center"/>
        <w:rPr>
          <w:rFonts w:cs="Arial"/>
          <w:sz w:val="22"/>
          <w:lang w:eastAsia="fr-FR"/>
        </w:rPr>
      </w:pPr>
    </w:p>
    <w:p w14:paraId="55B5ED8C" w14:textId="0B10EC95" w:rsidR="00AF0058" w:rsidRDefault="00C316EC" w:rsidP="00A77078">
      <w:pPr>
        <w:pStyle w:val="NormalWeb"/>
        <w:ind w:left="709"/>
        <w:rPr>
          <w:rFonts w:ascii="Arial" w:hAnsi="Arial" w:cs="Arial"/>
          <w:color w:val="000000"/>
          <w:u w:val="single"/>
        </w:rPr>
      </w:pPr>
      <w:r>
        <w:rPr>
          <w:rFonts w:ascii="Arial" w:hAnsi="Arial" w:cs="Arial"/>
          <w:color w:val="000000"/>
          <w:u w:val="single"/>
        </w:rPr>
        <w:t>8</w:t>
      </w:r>
      <w:r w:rsidR="009F4120" w:rsidRPr="007676A0">
        <w:rPr>
          <w:rFonts w:ascii="Arial" w:hAnsi="Arial" w:cs="Arial"/>
          <w:color w:val="000000"/>
          <w:u w:val="single"/>
        </w:rPr>
        <w:t xml:space="preserve">-3 – </w:t>
      </w:r>
      <w:r w:rsidR="00AF0058" w:rsidRPr="007676A0">
        <w:rPr>
          <w:rFonts w:ascii="Arial" w:hAnsi="Arial" w:cs="Arial"/>
          <w:color w:val="000000"/>
          <w:u w:val="single"/>
        </w:rPr>
        <w:t>Indemnités de paniers</w:t>
      </w:r>
      <w:r w:rsidR="00F01BCB" w:rsidRPr="007676A0">
        <w:rPr>
          <w:rFonts w:ascii="Arial" w:hAnsi="Arial" w:cs="Arial"/>
          <w:color w:val="000000"/>
          <w:u w:val="single"/>
        </w:rPr>
        <w:t xml:space="preserve"> d</w:t>
      </w:r>
      <w:r w:rsidR="00AF0058" w:rsidRPr="007676A0">
        <w:rPr>
          <w:rFonts w:ascii="Arial" w:hAnsi="Arial" w:cs="Arial"/>
          <w:color w:val="000000"/>
          <w:u w:val="single"/>
        </w:rPr>
        <w:t>e chantier</w:t>
      </w:r>
    </w:p>
    <w:p w14:paraId="7096BB0C" w14:textId="7782DE4A" w:rsidR="007F21DF" w:rsidRPr="007676A0" w:rsidRDefault="007F21DF" w:rsidP="007F21DF">
      <w:pPr>
        <w:autoSpaceDE w:val="0"/>
        <w:autoSpaceDN w:val="0"/>
        <w:adjustRightInd w:val="0"/>
        <w:jc w:val="both"/>
        <w:rPr>
          <w:rFonts w:cs="Arial"/>
          <w:color w:val="000000"/>
          <w:szCs w:val="24"/>
          <w:u w:val="single"/>
        </w:rPr>
      </w:pPr>
      <w:r>
        <w:rPr>
          <w:rFonts w:cs="Arial"/>
          <w:sz w:val="22"/>
          <w:lang w:eastAsia="fr-FR"/>
        </w:rPr>
        <w:t xml:space="preserve">Le panier de chantier est valorisé à </w:t>
      </w:r>
      <w:r w:rsidR="009349CD">
        <w:rPr>
          <w:rFonts w:cs="Arial"/>
          <w:sz w:val="22"/>
          <w:lang w:eastAsia="fr-FR"/>
        </w:rPr>
        <w:t>xxx</w:t>
      </w:r>
      <w:r>
        <w:rPr>
          <w:rFonts w:cs="Arial"/>
          <w:sz w:val="22"/>
          <w:lang w:eastAsia="fr-FR"/>
        </w:rPr>
        <w:t xml:space="preserve"> €. Les conditions d’attribution seront reprises dans le livret de l’itinérant.</w:t>
      </w:r>
    </w:p>
    <w:p w14:paraId="1F0B0477" w14:textId="71740C20" w:rsidR="009F4120" w:rsidRDefault="00C316EC" w:rsidP="00A77078">
      <w:pPr>
        <w:pStyle w:val="NormalWeb"/>
        <w:ind w:left="709"/>
        <w:rPr>
          <w:rFonts w:ascii="Arial" w:hAnsi="Arial" w:cs="Arial"/>
          <w:color w:val="000000"/>
          <w:u w:val="single"/>
        </w:rPr>
      </w:pPr>
      <w:r>
        <w:rPr>
          <w:rFonts w:ascii="Arial" w:hAnsi="Arial" w:cs="Arial"/>
          <w:color w:val="000000"/>
          <w:u w:val="single"/>
        </w:rPr>
        <w:t>8</w:t>
      </w:r>
      <w:r w:rsidR="00AF0058" w:rsidRPr="007676A0">
        <w:rPr>
          <w:rFonts w:ascii="Arial" w:hAnsi="Arial" w:cs="Arial"/>
          <w:color w:val="000000"/>
          <w:u w:val="single"/>
        </w:rPr>
        <w:t>-</w:t>
      </w:r>
      <w:r w:rsidR="001A34DB">
        <w:rPr>
          <w:rFonts w:ascii="Arial" w:hAnsi="Arial" w:cs="Arial"/>
          <w:color w:val="000000"/>
          <w:u w:val="single"/>
        </w:rPr>
        <w:t>4</w:t>
      </w:r>
      <w:r w:rsidR="00AF0058" w:rsidRPr="007676A0">
        <w:rPr>
          <w:rFonts w:ascii="Arial" w:hAnsi="Arial" w:cs="Arial"/>
          <w:color w:val="000000"/>
          <w:u w:val="single"/>
        </w:rPr>
        <w:t xml:space="preserve"> - </w:t>
      </w:r>
      <w:r w:rsidR="009F4120" w:rsidRPr="007676A0">
        <w:rPr>
          <w:rFonts w:ascii="Arial" w:hAnsi="Arial" w:cs="Arial"/>
          <w:color w:val="000000"/>
          <w:u w:val="single"/>
        </w:rPr>
        <w:t>Ticket restaurant (TR)</w:t>
      </w:r>
    </w:p>
    <w:p w14:paraId="639C355E" w14:textId="111E32CE" w:rsidR="007F21DF" w:rsidRDefault="007F21DF" w:rsidP="007F21DF">
      <w:pPr>
        <w:autoSpaceDE w:val="0"/>
        <w:autoSpaceDN w:val="0"/>
        <w:adjustRightInd w:val="0"/>
        <w:jc w:val="both"/>
        <w:rPr>
          <w:rFonts w:cs="Arial"/>
          <w:sz w:val="22"/>
          <w:lang w:eastAsia="fr-FR"/>
        </w:rPr>
      </w:pPr>
      <w:r>
        <w:rPr>
          <w:rFonts w:cs="Arial"/>
          <w:sz w:val="22"/>
          <w:lang w:eastAsia="fr-FR"/>
        </w:rPr>
        <w:t>Une sensible différence existe entre les deux sociétés en ce qui concerne la valorisation du Ticket restaurant :</w:t>
      </w:r>
    </w:p>
    <w:p w14:paraId="7D6AACA2" w14:textId="77777777" w:rsidR="00CA36FE" w:rsidRDefault="00CA36FE" w:rsidP="007F21DF">
      <w:pPr>
        <w:autoSpaceDE w:val="0"/>
        <w:autoSpaceDN w:val="0"/>
        <w:adjustRightInd w:val="0"/>
        <w:jc w:val="both"/>
        <w:rPr>
          <w:rFonts w:cs="Arial"/>
          <w:sz w:val="22"/>
          <w:lang w:eastAsia="fr-FR"/>
        </w:rPr>
      </w:pPr>
    </w:p>
    <w:tbl>
      <w:tblPr>
        <w:tblStyle w:val="Grilledutableau"/>
        <w:tblW w:w="0" w:type="auto"/>
        <w:jc w:val="right"/>
        <w:tblLook w:val="04A0" w:firstRow="1" w:lastRow="0" w:firstColumn="1" w:lastColumn="0" w:noHBand="0" w:noVBand="1"/>
      </w:tblPr>
      <w:tblGrid>
        <w:gridCol w:w="3256"/>
        <w:gridCol w:w="1559"/>
        <w:gridCol w:w="2084"/>
        <w:gridCol w:w="1833"/>
      </w:tblGrid>
      <w:tr w:rsidR="00AC0D08" w:rsidRPr="00AC0D08" w14:paraId="30428FAC" w14:textId="42A1BCA2" w:rsidTr="00DB40BA">
        <w:trPr>
          <w:jc w:val="right"/>
        </w:trPr>
        <w:tc>
          <w:tcPr>
            <w:tcW w:w="3256" w:type="dxa"/>
          </w:tcPr>
          <w:p w14:paraId="63B36002" w14:textId="39A7F71A" w:rsidR="00AC0D08" w:rsidRPr="00AC0D08" w:rsidRDefault="00AC0D08" w:rsidP="00DB40BA">
            <w:pPr>
              <w:autoSpaceDE w:val="0"/>
              <w:autoSpaceDN w:val="0"/>
              <w:adjustRightInd w:val="0"/>
              <w:jc w:val="center"/>
              <w:rPr>
                <w:rFonts w:cs="Arial"/>
                <w:b/>
                <w:bCs/>
                <w:color w:val="000000"/>
                <w:szCs w:val="24"/>
              </w:rPr>
            </w:pPr>
            <w:r w:rsidRPr="00AC0D08">
              <w:rPr>
                <w:rFonts w:cs="Arial"/>
                <w:b/>
                <w:bCs/>
                <w:color w:val="000000"/>
                <w:szCs w:val="24"/>
              </w:rPr>
              <w:t>Société</w:t>
            </w:r>
          </w:p>
        </w:tc>
        <w:tc>
          <w:tcPr>
            <w:tcW w:w="1559" w:type="dxa"/>
          </w:tcPr>
          <w:p w14:paraId="73772210" w14:textId="08783801" w:rsidR="00AC0D08" w:rsidRPr="00DB40BA" w:rsidRDefault="00AC0D08" w:rsidP="00DB40BA">
            <w:pPr>
              <w:autoSpaceDE w:val="0"/>
              <w:autoSpaceDN w:val="0"/>
              <w:adjustRightInd w:val="0"/>
              <w:jc w:val="center"/>
              <w:rPr>
                <w:rFonts w:cs="Arial"/>
                <w:b/>
                <w:bCs/>
                <w:color w:val="000000"/>
                <w:sz w:val="20"/>
                <w:szCs w:val="20"/>
              </w:rPr>
            </w:pPr>
            <w:r w:rsidRPr="00DB40BA">
              <w:rPr>
                <w:rFonts w:cs="Arial"/>
                <w:b/>
                <w:bCs/>
                <w:color w:val="000000"/>
                <w:sz w:val="20"/>
                <w:szCs w:val="20"/>
              </w:rPr>
              <w:t>Valeur faciale</w:t>
            </w:r>
          </w:p>
        </w:tc>
        <w:tc>
          <w:tcPr>
            <w:tcW w:w="2084" w:type="dxa"/>
          </w:tcPr>
          <w:p w14:paraId="3C62AAE3" w14:textId="50B46A33" w:rsidR="00AC0D08" w:rsidRPr="00DB40BA" w:rsidRDefault="00AC0D08" w:rsidP="00DB40BA">
            <w:pPr>
              <w:autoSpaceDE w:val="0"/>
              <w:autoSpaceDN w:val="0"/>
              <w:adjustRightInd w:val="0"/>
              <w:jc w:val="center"/>
              <w:rPr>
                <w:rFonts w:cs="Arial"/>
                <w:b/>
                <w:bCs/>
                <w:color w:val="000000"/>
                <w:sz w:val="20"/>
                <w:szCs w:val="20"/>
              </w:rPr>
            </w:pPr>
            <w:r w:rsidRPr="00DB40BA">
              <w:rPr>
                <w:rFonts w:cs="Arial"/>
                <w:b/>
                <w:bCs/>
                <w:color w:val="000000"/>
                <w:sz w:val="20"/>
                <w:szCs w:val="20"/>
              </w:rPr>
              <w:t>Prise en charge employeur</w:t>
            </w:r>
          </w:p>
        </w:tc>
        <w:tc>
          <w:tcPr>
            <w:tcW w:w="1833" w:type="dxa"/>
          </w:tcPr>
          <w:p w14:paraId="51CE74B5" w14:textId="0ACD1FC0" w:rsidR="00AC0D08" w:rsidRPr="00DB40BA" w:rsidRDefault="00AC0D08" w:rsidP="00DB40BA">
            <w:pPr>
              <w:autoSpaceDE w:val="0"/>
              <w:autoSpaceDN w:val="0"/>
              <w:adjustRightInd w:val="0"/>
              <w:jc w:val="center"/>
              <w:rPr>
                <w:rFonts w:cs="Arial"/>
                <w:b/>
                <w:bCs/>
                <w:color w:val="000000"/>
                <w:sz w:val="20"/>
                <w:szCs w:val="20"/>
              </w:rPr>
            </w:pPr>
            <w:r w:rsidRPr="00DB40BA">
              <w:rPr>
                <w:rFonts w:cs="Arial"/>
                <w:b/>
                <w:bCs/>
                <w:color w:val="000000"/>
                <w:sz w:val="20"/>
                <w:szCs w:val="20"/>
              </w:rPr>
              <w:t>Prise en charge salarié</w:t>
            </w:r>
          </w:p>
        </w:tc>
      </w:tr>
      <w:tr w:rsidR="00AC0D08" w:rsidRPr="00AC0D08" w14:paraId="167DCC77" w14:textId="76E828C0" w:rsidTr="00DB40BA">
        <w:trPr>
          <w:jc w:val="right"/>
        </w:trPr>
        <w:tc>
          <w:tcPr>
            <w:tcW w:w="3256" w:type="dxa"/>
          </w:tcPr>
          <w:p w14:paraId="048E7EB9" w14:textId="41802AC3" w:rsidR="00AC0D08" w:rsidRPr="00AC0D08" w:rsidRDefault="00AC0D08" w:rsidP="00AC0D08">
            <w:pPr>
              <w:autoSpaceDE w:val="0"/>
              <w:autoSpaceDN w:val="0"/>
              <w:adjustRightInd w:val="0"/>
              <w:rPr>
                <w:rFonts w:cs="Arial"/>
                <w:color w:val="000000"/>
                <w:sz w:val="22"/>
                <w:lang w:val="en-US"/>
              </w:rPr>
            </w:pPr>
            <w:r w:rsidRPr="00AC0D08">
              <w:rPr>
                <w:rFonts w:cs="Arial"/>
                <w:color w:val="000000"/>
                <w:sz w:val="22"/>
                <w:lang w:val="en-US"/>
              </w:rPr>
              <w:t>John Cockerill Services France Est</w:t>
            </w:r>
          </w:p>
        </w:tc>
        <w:tc>
          <w:tcPr>
            <w:tcW w:w="1559" w:type="dxa"/>
          </w:tcPr>
          <w:p w14:paraId="69A02C63" w14:textId="26C397C1" w:rsidR="00AC0D08" w:rsidRPr="00AC0D08" w:rsidRDefault="009349CD" w:rsidP="00AC0D08">
            <w:pPr>
              <w:autoSpaceDE w:val="0"/>
              <w:autoSpaceDN w:val="0"/>
              <w:adjustRightInd w:val="0"/>
              <w:jc w:val="right"/>
              <w:rPr>
                <w:rFonts w:cs="Arial"/>
                <w:color w:val="000000"/>
                <w:szCs w:val="24"/>
                <w:lang w:val="en-US"/>
              </w:rPr>
            </w:pPr>
            <w:r>
              <w:rPr>
                <w:rFonts w:cs="Arial"/>
                <w:color w:val="000000"/>
                <w:szCs w:val="24"/>
                <w:lang w:val="en-US"/>
              </w:rPr>
              <w:t>xx</w:t>
            </w:r>
            <w:r w:rsidR="00AC0D08">
              <w:rPr>
                <w:rFonts w:cs="Arial"/>
                <w:color w:val="000000"/>
                <w:szCs w:val="24"/>
                <w:lang w:val="en-US"/>
              </w:rPr>
              <w:t xml:space="preserve"> </w:t>
            </w:r>
            <w:r w:rsidR="00AC0D08" w:rsidRPr="00AC0D08">
              <w:rPr>
                <w:rFonts w:cs="Arial"/>
                <w:color w:val="000000"/>
                <w:szCs w:val="24"/>
                <w:lang w:val="en-US"/>
              </w:rPr>
              <w:t>€</w:t>
            </w:r>
          </w:p>
        </w:tc>
        <w:tc>
          <w:tcPr>
            <w:tcW w:w="2084" w:type="dxa"/>
          </w:tcPr>
          <w:p w14:paraId="40D3C01C" w14:textId="1D738F8A" w:rsidR="00AC0D08" w:rsidRPr="00AC0D08" w:rsidRDefault="009349CD" w:rsidP="00AC0D08">
            <w:pPr>
              <w:autoSpaceDE w:val="0"/>
              <w:autoSpaceDN w:val="0"/>
              <w:adjustRightInd w:val="0"/>
              <w:jc w:val="right"/>
              <w:rPr>
                <w:rFonts w:cs="Arial"/>
                <w:color w:val="000000"/>
                <w:szCs w:val="24"/>
                <w:lang w:val="en-US"/>
              </w:rPr>
            </w:pPr>
            <w:r>
              <w:rPr>
                <w:rFonts w:cs="Arial"/>
                <w:color w:val="000000"/>
                <w:szCs w:val="24"/>
                <w:lang w:val="en-US"/>
              </w:rPr>
              <w:t>xx</w:t>
            </w:r>
            <w:r w:rsidR="00AC0D08">
              <w:rPr>
                <w:rFonts w:cs="Arial"/>
                <w:color w:val="000000"/>
                <w:szCs w:val="24"/>
                <w:lang w:val="en-US"/>
              </w:rPr>
              <w:t xml:space="preserve"> </w:t>
            </w:r>
            <w:r w:rsidR="00AC0D08" w:rsidRPr="00AC0D08">
              <w:rPr>
                <w:rFonts w:cs="Arial"/>
                <w:color w:val="000000"/>
                <w:szCs w:val="24"/>
                <w:lang w:val="en-US"/>
              </w:rPr>
              <w:t>€</w:t>
            </w:r>
          </w:p>
        </w:tc>
        <w:tc>
          <w:tcPr>
            <w:tcW w:w="1833" w:type="dxa"/>
          </w:tcPr>
          <w:p w14:paraId="437046AF" w14:textId="1784528E" w:rsidR="00AC0D08" w:rsidRPr="00AC0D08" w:rsidRDefault="009349CD" w:rsidP="00AC0D08">
            <w:pPr>
              <w:autoSpaceDE w:val="0"/>
              <w:autoSpaceDN w:val="0"/>
              <w:adjustRightInd w:val="0"/>
              <w:jc w:val="right"/>
              <w:rPr>
                <w:rFonts w:cs="Arial"/>
                <w:color w:val="000000"/>
                <w:szCs w:val="24"/>
                <w:lang w:val="en-US"/>
              </w:rPr>
            </w:pPr>
            <w:r>
              <w:rPr>
                <w:rFonts w:cs="Arial"/>
                <w:color w:val="000000"/>
                <w:szCs w:val="24"/>
                <w:lang w:val="en-US"/>
              </w:rPr>
              <w:t>xx</w:t>
            </w:r>
            <w:r w:rsidR="00AC0D08">
              <w:rPr>
                <w:rFonts w:cs="Arial"/>
                <w:color w:val="000000"/>
                <w:szCs w:val="24"/>
                <w:lang w:val="en-US"/>
              </w:rPr>
              <w:t xml:space="preserve"> </w:t>
            </w:r>
            <w:r w:rsidR="00AC0D08" w:rsidRPr="00AC0D08">
              <w:rPr>
                <w:rFonts w:cs="Arial"/>
                <w:color w:val="000000"/>
                <w:szCs w:val="24"/>
                <w:lang w:val="en-US"/>
              </w:rPr>
              <w:t>€</w:t>
            </w:r>
          </w:p>
        </w:tc>
      </w:tr>
      <w:tr w:rsidR="00AC0D08" w:rsidRPr="00AC0D08" w14:paraId="0BC4FE3C" w14:textId="3103D17B" w:rsidTr="00DB40BA">
        <w:trPr>
          <w:jc w:val="right"/>
        </w:trPr>
        <w:tc>
          <w:tcPr>
            <w:tcW w:w="3256" w:type="dxa"/>
          </w:tcPr>
          <w:p w14:paraId="73199FFC" w14:textId="654D70F4" w:rsidR="00AC0D08" w:rsidRPr="00AC0D08" w:rsidRDefault="00AC0D08" w:rsidP="00AC0D08">
            <w:pPr>
              <w:autoSpaceDE w:val="0"/>
              <w:autoSpaceDN w:val="0"/>
              <w:adjustRightInd w:val="0"/>
              <w:rPr>
                <w:rFonts w:cs="Arial"/>
                <w:color w:val="000000"/>
                <w:sz w:val="22"/>
                <w:lang w:val="en-US"/>
              </w:rPr>
            </w:pPr>
            <w:r w:rsidRPr="00AC0D08">
              <w:rPr>
                <w:rFonts w:cs="Arial"/>
                <w:color w:val="000000"/>
                <w:sz w:val="22"/>
                <w:lang w:val="en-US"/>
              </w:rPr>
              <w:t>John Cockerill Services Nucléaire</w:t>
            </w:r>
          </w:p>
        </w:tc>
        <w:tc>
          <w:tcPr>
            <w:tcW w:w="1559" w:type="dxa"/>
          </w:tcPr>
          <w:p w14:paraId="391B6D93" w14:textId="4B623487" w:rsidR="00AC0D08" w:rsidRPr="00AC0D08" w:rsidRDefault="009349CD" w:rsidP="00AC0D08">
            <w:pPr>
              <w:autoSpaceDE w:val="0"/>
              <w:autoSpaceDN w:val="0"/>
              <w:adjustRightInd w:val="0"/>
              <w:jc w:val="right"/>
              <w:rPr>
                <w:rFonts w:cs="Arial"/>
                <w:color w:val="000000"/>
                <w:szCs w:val="24"/>
                <w:lang w:val="en-US"/>
              </w:rPr>
            </w:pPr>
            <w:r>
              <w:rPr>
                <w:rFonts w:cs="Arial"/>
                <w:color w:val="000000"/>
                <w:szCs w:val="24"/>
                <w:lang w:val="en-US"/>
              </w:rPr>
              <w:t>xx</w:t>
            </w:r>
            <w:r w:rsidR="00AC0D08">
              <w:rPr>
                <w:rFonts w:cs="Arial"/>
                <w:color w:val="000000"/>
                <w:szCs w:val="24"/>
                <w:lang w:val="en-US"/>
              </w:rPr>
              <w:t xml:space="preserve"> </w:t>
            </w:r>
            <w:r w:rsidR="00AC0D08" w:rsidRPr="00AC0D08">
              <w:rPr>
                <w:rFonts w:cs="Arial"/>
                <w:color w:val="000000"/>
                <w:szCs w:val="24"/>
                <w:lang w:val="en-US"/>
              </w:rPr>
              <w:t>€</w:t>
            </w:r>
          </w:p>
        </w:tc>
        <w:tc>
          <w:tcPr>
            <w:tcW w:w="2084" w:type="dxa"/>
          </w:tcPr>
          <w:p w14:paraId="6C4770F3" w14:textId="617E289A" w:rsidR="00AC0D08" w:rsidRPr="00AC0D08" w:rsidRDefault="009349CD" w:rsidP="00AC0D08">
            <w:pPr>
              <w:autoSpaceDE w:val="0"/>
              <w:autoSpaceDN w:val="0"/>
              <w:adjustRightInd w:val="0"/>
              <w:jc w:val="right"/>
              <w:rPr>
                <w:rFonts w:cs="Arial"/>
                <w:color w:val="000000"/>
                <w:szCs w:val="24"/>
                <w:lang w:val="en-US"/>
              </w:rPr>
            </w:pPr>
            <w:r>
              <w:rPr>
                <w:rFonts w:cs="Arial"/>
                <w:color w:val="000000"/>
                <w:szCs w:val="24"/>
                <w:lang w:val="en-US"/>
              </w:rPr>
              <w:t>xx</w:t>
            </w:r>
            <w:r w:rsidR="00AC0D08">
              <w:rPr>
                <w:rFonts w:cs="Arial"/>
                <w:color w:val="000000"/>
                <w:szCs w:val="24"/>
                <w:lang w:val="en-US"/>
              </w:rPr>
              <w:t xml:space="preserve"> </w:t>
            </w:r>
            <w:r w:rsidR="00AC0D08" w:rsidRPr="00AC0D08">
              <w:rPr>
                <w:rFonts w:cs="Arial"/>
                <w:color w:val="000000"/>
                <w:szCs w:val="24"/>
                <w:lang w:val="en-US"/>
              </w:rPr>
              <w:t>€</w:t>
            </w:r>
          </w:p>
        </w:tc>
        <w:tc>
          <w:tcPr>
            <w:tcW w:w="1833" w:type="dxa"/>
          </w:tcPr>
          <w:p w14:paraId="7A882483" w14:textId="132D382D" w:rsidR="00AC0D08" w:rsidRPr="00AC0D08" w:rsidRDefault="009349CD" w:rsidP="00AC0D08">
            <w:pPr>
              <w:autoSpaceDE w:val="0"/>
              <w:autoSpaceDN w:val="0"/>
              <w:adjustRightInd w:val="0"/>
              <w:jc w:val="right"/>
              <w:rPr>
                <w:rFonts w:cs="Arial"/>
                <w:color w:val="000000"/>
                <w:szCs w:val="24"/>
                <w:lang w:val="en-US"/>
              </w:rPr>
            </w:pPr>
            <w:r>
              <w:rPr>
                <w:rFonts w:cs="Arial"/>
                <w:color w:val="000000"/>
                <w:szCs w:val="24"/>
                <w:lang w:val="en-US"/>
              </w:rPr>
              <w:t>xx</w:t>
            </w:r>
            <w:r w:rsidR="00AC0D08">
              <w:rPr>
                <w:rFonts w:cs="Arial"/>
                <w:color w:val="000000"/>
                <w:szCs w:val="24"/>
                <w:lang w:val="en-US"/>
              </w:rPr>
              <w:t xml:space="preserve"> </w:t>
            </w:r>
            <w:r w:rsidR="00AC0D08" w:rsidRPr="00AC0D08">
              <w:rPr>
                <w:rFonts w:cs="Arial"/>
                <w:color w:val="000000"/>
                <w:szCs w:val="24"/>
                <w:lang w:val="en-US"/>
              </w:rPr>
              <w:t>€</w:t>
            </w:r>
          </w:p>
        </w:tc>
      </w:tr>
      <w:tr w:rsidR="00AC0D08" w:rsidRPr="00AC0D08" w14:paraId="154FC1C5" w14:textId="77777777" w:rsidTr="00DB40BA">
        <w:trPr>
          <w:jc w:val="right"/>
        </w:trPr>
        <w:tc>
          <w:tcPr>
            <w:tcW w:w="3256" w:type="dxa"/>
          </w:tcPr>
          <w:p w14:paraId="4EAF835F" w14:textId="7C953D1F" w:rsidR="00AC0D08" w:rsidRPr="00DB40BA" w:rsidRDefault="00AC0D08" w:rsidP="00AC0D08">
            <w:pPr>
              <w:autoSpaceDE w:val="0"/>
              <w:autoSpaceDN w:val="0"/>
              <w:adjustRightInd w:val="0"/>
              <w:rPr>
                <w:rFonts w:cs="Arial"/>
                <w:b/>
                <w:bCs/>
                <w:color w:val="000000"/>
                <w:sz w:val="22"/>
              </w:rPr>
            </w:pPr>
            <w:r w:rsidRPr="00DB40BA">
              <w:rPr>
                <w:rFonts w:cs="Arial"/>
                <w:b/>
                <w:bCs/>
                <w:color w:val="000000"/>
                <w:sz w:val="22"/>
              </w:rPr>
              <w:t>Valeur retenue</w:t>
            </w:r>
            <w:r w:rsidR="00DB40BA" w:rsidRPr="00DB40BA">
              <w:rPr>
                <w:rFonts w:cs="Arial"/>
                <w:b/>
                <w:bCs/>
                <w:color w:val="000000"/>
                <w:sz w:val="22"/>
              </w:rPr>
              <w:t xml:space="preserve"> pour tous les salariés concernés après transfert</w:t>
            </w:r>
          </w:p>
        </w:tc>
        <w:tc>
          <w:tcPr>
            <w:tcW w:w="1559" w:type="dxa"/>
          </w:tcPr>
          <w:p w14:paraId="3E4FA2C9" w14:textId="77722FAB" w:rsidR="00AC0D08" w:rsidRPr="00DB40BA" w:rsidRDefault="009349CD" w:rsidP="00AC0D08">
            <w:pPr>
              <w:autoSpaceDE w:val="0"/>
              <w:autoSpaceDN w:val="0"/>
              <w:adjustRightInd w:val="0"/>
              <w:jc w:val="right"/>
              <w:rPr>
                <w:rFonts w:cs="Arial"/>
                <w:b/>
                <w:bCs/>
                <w:color w:val="000000"/>
                <w:szCs w:val="24"/>
                <w:lang w:val="en-US"/>
              </w:rPr>
            </w:pPr>
            <w:r>
              <w:rPr>
                <w:rFonts w:cs="Arial"/>
                <w:b/>
                <w:bCs/>
                <w:color w:val="000000"/>
                <w:szCs w:val="24"/>
                <w:lang w:val="en-US"/>
              </w:rPr>
              <w:t>xx</w:t>
            </w:r>
            <w:r w:rsidR="00CA36FE" w:rsidRPr="00DB40BA">
              <w:rPr>
                <w:rFonts w:cs="Arial"/>
                <w:b/>
                <w:bCs/>
                <w:color w:val="000000"/>
                <w:szCs w:val="24"/>
                <w:lang w:val="en-US"/>
              </w:rPr>
              <w:t xml:space="preserve"> €</w:t>
            </w:r>
          </w:p>
        </w:tc>
        <w:tc>
          <w:tcPr>
            <w:tcW w:w="2084" w:type="dxa"/>
          </w:tcPr>
          <w:p w14:paraId="1024D99B" w14:textId="52299557" w:rsidR="00AC0D08" w:rsidRPr="00DB40BA" w:rsidRDefault="009349CD" w:rsidP="00AC0D08">
            <w:pPr>
              <w:autoSpaceDE w:val="0"/>
              <w:autoSpaceDN w:val="0"/>
              <w:adjustRightInd w:val="0"/>
              <w:jc w:val="right"/>
              <w:rPr>
                <w:rFonts w:cs="Arial"/>
                <w:b/>
                <w:bCs/>
                <w:color w:val="000000"/>
                <w:szCs w:val="24"/>
                <w:lang w:val="en-US"/>
              </w:rPr>
            </w:pPr>
            <w:r>
              <w:rPr>
                <w:rFonts w:cs="Arial"/>
                <w:b/>
                <w:bCs/>
                <w:color w:val="000000"/>
                <w:szCs w:val="24"/>
                <w:lang w:val="en-US"/>
              </w:rPr>
              <w:t>xx</w:t>
            </w:r>
            <w:r w:rsidR="00CA36FE" w:rsidRPr="00DB40BA">
              <w:rPr>
                <w:rFonts w:cs="Arial"/>
                <w:b/>
                <w:bCs/>
                <w:color w:val="000000"/>
                <w:szCs w:val="24"/>
                <w:lang w:val="en-US"/>
              </w:rPr>
              <w:t xml:space="preserve"> €</w:t>
            </w:r>
          </w:p>
        </w:tc>
        <w:tc>
          <w:tcPr>
            <w:tcW w:w="1833" w:type="dxa"/>
          </w:tcPr>
          <w:p w14:paraId="70BCC7F4" w14:textId="1531562C" w:rsidR="00AC0D08" w:rsidRPr="00DB40BA" w:rsidRDefault="009349CD" w:rsidP="00AC0D08">
            <w:pPr>
              <w:autoSpaceDE w:val="0"/>
              <w:autoSpaceDN w:val="0"/>
              <w:adjustRightInd w:val="0"/>
              <w:jc w:val="right"/>
              <w:rPr>
                <w:rFonts w:cs="Arial"/>
                <w:b/>
                <w:bCs/>
                <w:color w:val="000000"/>
                <w:szCs w:val="24"/>
                <w:lang w:val="en-US"/>
              </w:rPr>
            </w:pPr>
            <w:r>
              <w:rPr>
                <w:rFonts w:cs="Arial"/>
                <w:b/>
                <w:bCs/>
                <w:color w:val="000000"/>
                <w:szCs w:val="24"/>
                <w:lang w:val="en-US"/>
              </w:rPr>
              <w:t>xx</w:t>
            </w:r>
            <w:r w:rsidR="00CA36FE" w:rsidRPr="00DB40BA">
              <w:rPr>
                <w:rFonts w:cs="Arial"/>
                <w:b/>
                <w:bCs/>
                <w:color w:val="000000"/>
                <w:szCs w:val="24"/>
                <w:lang w:val="en-US"/>
              </w:rPr>
              <w:t xml:space="preserve"> €</w:t>
            </w:r>
          </w:p>
        </w:tc>
      </w:tr>
    </w:tbl>
    <w:p w14:paraId="1F0F8BFD" w14:textId="296BB3D2" w:rsidR="009F4120" w:rsidRPr="00A77078" w:rsidRDefault="009F4120" w:rsidP="00A77078">
      <w:pPr>
        <w:pStyle w:val="NormalWeb"/>
        <w:jc w:val="both"/>
        <w:rPr>
          <w:rFonts w:ascii="Arial" w:hAnsi="Arial" w:cs="Arial"/>
          <w:b/>
          <w:bCs/>
          <w:color w:val="000000"/>
        </w:rPr>
      </w:pPr>
      <w:r w:rsidRPr="00A77078">
        <w:rPr>
          <w:rFonts w:ascii="Arial" w:hAnsi="Arial" w:cs="Arial"/>
          <w:b/>
          <w:bCs/>
          <w:color w:val="000000"/>
        </w:rPr>
        <w:t xml:space="preserve">ARTICLE </w:t>
      </w:r>
      <w:r w:rsidR="00C316EC">
        <w:rPr>
          <w:rFonts w:ascii="Arial" w:hAnsi="Arial" w:cs="Arial"/>
          <w:b/>
          <w:bCs/>
          <w:color w:val="000000"/>
        </w:rPr>
        <w:t xml:space="preserve">9 </w:t>
      </w:r>
      <w:r w:rsidR="00A77078" w:rsidRPr="00A77078">
        <w:rPr>
          <w:rFonts w:ascii="Arial" w:hAnsi="Arial" w:cs="Arial"/>
          <w:b/>
          <w:bCs/>
          <w:color w:val="000000"/>
        </w:rPr>
        <w:t>– Livret de l’itinérant</w:t>
      </w:r>
    </w:p>
    <w:p w14:paraId="59627DC9" w14:textId="4FDCE614" w:rsidR="009F4120" w:rsidRDefault="009F4120" w:rsidP="00AF0058">
      <w:pPr>
        <w:autoSpaceDE w:val="0"/>
        <w:autoSpaceDN w:val="0"/>
        <w:adjustRightInd w:val="0"/>
        <w:jc w:val="both"/>
        <w:rPr>
          <w:rFonts w:cs="Arial"/>
          <w:sz w:val="22"/>
          <w:lang w:eastAsia="fr-FR"/>
        </w:rPr>
      </w:pPr>
      <w:r w:rsidRPr="00AF0058">
        <w:rPr>
          <w:rFonts w:cs="Arial"/>
          <w:sz w:val="22"/>
          <w:lang w:eastAsia="fr-FR"/>
        </w:rPr>
        <w:t>Le livret de l’itinérant est un support reprenant l’ensemble des règles de l’entreprise, à destination du personnel non-cadre itinérant de chantier.</w:t>
      </w:r>
    </w:p>
    <w:p w14:paraId="55E79A71" w14:textId="77777777" w:rsidR="00AF0058" w:rsidRPr="00AF0058" w:rsidRDefault="00AF0058" w:rsidP="00AF0058">
      <w:pPr>
        <w:autoSpaceDE w:val="0"/>
        <w:autoSpaceDN w:val="0"/>
        <w:adjustRightInd w:val="0"/>
        <w:jc w:val="both"/>
        <w:rPr>
          <w:rFonts w:cs="Arial"/>
          <w:sz w:val="22"/>
          <w:lang w:eastAsia="fr-FR"/>
        </w:rPr>
      </w:pPr>
    </w:p>
    <w:p w14:paraId="7D1E1D29" w14:textId="287133BE" w:rsidR="00AF0058" w:rsidRDefault="00AF0058" w:rsidP="00AF0058">
      <w:pPr>
        <w:autoSpaceDE w:val="0"/>
        <w:autoSpaceDN w:val="0"/>
        <w:adjustRightInd w:val="0"/>
        <w:jc w:val="both"/>
        <w:rPr>
          <w:rFonts w:cs="Arial"/>
          <w:sz w:val="22"/>
          <w:lang w:eastAsia="fr-FR"/>
        </w:rPr>
      </w:pPr>
      <w:r w:rsidRPr="00AF0058">
        <w:rPr>
          <w:rFonts w:cs="Arial"/>
          <w:sz w:val="22"/>
          <w:lang w:eastAsia="fr-FR"/>
        </w:rPr>
        <w:t>Il a vocation à faciliter le partage d’informations pratiques et organisationnelles et sera remis à jour chaque année</w:t>
      </w:r>
      <w:r w:rsidR="00F01BCB">
        <w:rPr>
          <w:rFonts w:cs="Arial"/>
          <w:sz w:val="22"/>
          <w:lang w:eastAsia="fr-FR"/>
        </w:rPr>
        <w:t>, après les NAO</w:t>
      </w:r>
      <w:r w:rsidRPr="00AF0058">
        <w:rPr>
          <w:rFonts w:cs="Arial"/>
          <w:sz w:val="22"/>
          <w:lang w:eastAsia="fr-FR"/>
        </w:rPr>
        <w:t>.</w:t>
      </w:r>
    </w:p>
    <w:p w14:paraId="39F4E391" w14:textId="77777777" w:rsidR="00AF0058" w:rsidRPr="00AF0058" w:rsidRDefault="00AF0058" w:rsidP="00AF0058">
      <w:pPr>
        <w:autoSpaceDE w:val="0"/>
        <w:autoSpaceDN w:val="0"/>
        <w:adjustRightInd w:val="0"/>
        <w:jc w:val="both"/>
        <w:rPr>
          <w:rFonts w:cs="Arial"/>
          <w:sz w:val="22"/>
          <w:lang w:eastAsia="fr-FR"/>
        </w:rPr>
      </w:pPr>
    </w:p>
    <w:p w14:paraId="2817E3AC" w14:textId="2FDB5A4D" w:rsidR="009F4120" w:rsidRDefault="009F4120" w:rsidP="00AF0058">
      <w:pPr>
        <w:autoSpaceDE w:val="0"/>
        <w:autoSpaceDN w:val="0"/>
        <w:adjustRightInd w:val="0"/>
        <w:jc w:val="both"/>
        <w:rPr>
          <w:rFonts w:cs="Arial"/>
          <w:sz w:val="22"/>
          <w:lang w:eastAsia="fr-FR"/>
        </w:rPr>
      </w:pPr>
      <w:r w:rsidRPr="00AF0058">
        <w:rPr>
          <w:rFonts w:cs="Arial"/>
          <w:sz w:val="22"/>
          <w:lang w:eastAsia="fr-FR"/>
        </w:rPr>
        <w:t>Le livret de l’itinérant n’a pas la valeur d’accord d’entreprise et ne se substitue pas aux sources de droit telles que la convention collective, les accords d’entreprise, les DUE, le Règlement Intérieur.</w:t>
      </w:r>
    </w:p>
    <w:p w14:paraId="4CA1E95F" w14:textId="77777777" w:rsidR="00E45C08" w:rsidRDefault="00E45C08" w:rsidP="00AF0058">
      <w:pPr>
        <w:autoSpaceDE w:val="0"/>
        <w:autoSpaceDN w:val="0"/>
        <w:adjustRightInd w:val="0"/>
        <w:jc w:val="both"/>
        <w:rPr>
          <w:rFonts w:cs="Arial"/>
          <w:sz w:val="22"/>
          <w:lang w:eastAsia="fr-FR"/>
        </w:rPr>
      </w:pPr>
    </w:p>
    <w:p w14:paraId="33860F7F" w14:textId="4671A7C9" w:rsidR="00AF0058" w:rsidRPr="00A77078" w:rsidRDefault="00AF0058" w:rsidP="00A77078">
      <w:pPr>
        <w:pStyle w:val="NormalWeb"/>
        <w:jc w:val="both"/>
        <w:rPr>
          <w:rFonts w:ascii="Arial" w:hAnsi="Arial" w:cs="Arial"/>
          <w:b/>
          <w:bCs/>
          <w:color w:val="000000"/>
        </w:rPr>
      </w:pPr>
      <w:r w:rsidRPr="00A77078">
        <w:rPr>
          <w:rFonts w:ascii="Arial" w:hAnsi="Arial" w:cs="Arial"/>
          <w:b/>
          <w:bCs/>
          <w:color w:val="000000"/>
        </w:rPr>
        <w:t xml:space="preserve">ARTICLE </w:t>
      </w:r>
      <w:r w:rsidR="00C316EC">
        <w:rPr>
          <w:rFonts w:ascii="Arial" w:hAnsi="Arial" w:cs="Arial"/>
          <w:b/>
          <w:bCs/>
          <w:color w:val="000000"/>
        </w:rPr>
        <w:t>10</w:t>
      </w:r>
      <w:r w:rsidRPr="00A77078">
        <w:rPr>
          <w:rFonts w:ascii="Arial" w:hAnsi="Arial" w:cs="Arial"/>
          <w:b/>
          <w:bCs/>
          <w:color w:val="000000"/>
        </w:rPr>
        <w:t xml:space="preserve"> </w:t>
      </w:r>
      <w:r w:rsidR="001A34DB">
        <w:rPr>
          <w:rFonts w:ascii="Arial" w:hAnsi="Arial" w:cs="Arial"/>
          <w:b/>
          <w:bCs/>
          <w:color w:val="000000"/>
        </w:rPr>
        <w:t>-</w:t>
      </w:r>
      <w:r w:rsidRPr="00A77078">
        <w:rPr>
          <w:rFonts w:ascii="Arial" w:hAnsi="Arial" w:cs="Arial"/>
          <w:b/>
          <w:bCs/>
          <w:color w:val="000000"/>
        </w:rPr>
        <w:t xml:space="preserve"> </w:t>
      </w:r>
      <w:r w:rsidR="00A77078" w:rsidRPr="00A77078">
        <w:rPr>
          <w:rFonts w:ascii="Arial" w:hAnsi="Arial" w:cs="Arial"/>
          <w:b/>
          <w:bCs/>
          <w:color w:val="000000"/>
        </w:rPr>
        <w:t>Compte épargne temps</w:t>
      </w:r>
    </w:p>
    <w:p w14:paraId="7F960CEA" w14:textId="77777777" w:rsidR="000443B8" w:rsidRDefault="000443B8" w:rsidP="000443B8">
      <w:pPr>
        <w:autoSpaceDE w:val="0"/>
        <w:autoSpaceDN w:val="0"/>
        <w:adjustRightInd w:val="0"/>
        <w:jc w:val="both"/>
        <w:rPr>
          <w:rFonts w:cs="Arial"/>
          <w:sz w:val="22"/>
          <w:lang w:eastAsia="fr-FR"/>
        </w:rPr>
      </w:pPr>
      <w:r>
        <w:rPr>
          <w:rFonts w:cs="Arial"/>
          <w:sz w:val="22"/>
          <w:lang w:eastAsia="fr-FR"/>
        </w:rPr>
        <w:t>En ce qui concerne l’accord CET de John Cockerill Services France Est du 06/01/2020, celui-ci a été dénoncé le 29/09/2023 et reste applicable aux salariés John Cockerill Services France Est durant la période de survie de l’accord de 15 mois.</w:t>
      </w:r>
    </w:p>
    <w:p w14:paraId="041E94FE" w14:textId="77777777" w:rsidR="000443B8" w:rsidRDefault="000443B8" w:rsidP="000443B8">
      <w:pPr>
        <w:autoSpaceDE w:val="0"/>
        <w:autoSpaceDN w:val="0"/>
        <w:adjustRightInd w:val="0"/>
        <w:jc w:val="both"/>
        <w:rPr>
          <w:rFonts w:cs="Arial"/>
          <w:sz w:val="22"/>
          <w:lang w:eastAsia="fr-FR"/>
        </w:rPr>
      </w:pPr>
    </w:p>
    <w:p w14:paraId="568BD156" w14:textId="2496DB14" w:rsidR="000443B8" w:rsidRDefault="000443B8" w:rsidP="000443B8">
      <w:pPr>
        <w:autoSpaceDE w:val="0"/>
        <w:autoSpaceDN w:val="0"/>
        <w:adjustRightInd w:val="0"/>
        <w:jc w:val="both"/>
        <w:rPr>
          <w:rFonts w:cs="Arial"/>
          <w:sz w:val="22"/>
          <w:lang w:eastAsia="fr-FR"/>
        </w:rPr>
      </w:pPr>
      <w:r>
        <w:rPr>
          <w:rFonts w:cs="Arial"/>
          <w:sz w:val="22"/>
          <w:lang w:eastAsia="fr-FR"/>
        </w:rPr>
        <w:t xml:space="preserve">Dans le cadre du transfert, les parties signataires du présent accord d’adaptation prévoient que cet accord CET continue à s’appliquer jusqu’à échéance du délai de survie de 15 mois, </w:t>
      </w:r>
      <w:r w:rsidR="006A0F17">
        <w:rPr>
          <w:rFonts w:cs="Arial"/>
          <w:sz w:val="22"/>
          <w:lang w:eastAsia="fr-FR"/>
        </w:rPr>
        <w:lastRenderedPageBreak/>
        <w:t>ou</w:t>
      </w:r>
      <w:r>
        <w:rPr>
          <w:rFonts w:cs="Arial"/>
          <w:sz w:val="22"/>
          <w:lang w:eastAsia="fr-FR"/>
        </w:rPr>
        <w:t xml:space="preserve"> jusqu’à signature d’un nouvel accord CET</w:t>
      </w:r>
      <w:r w:rsidR="006A0F17">
        <w:rPr>
          <w:rFonts w:cs="Arial"/>
          <w:sz w:val="22"/>
          <w:lang w:eastAsia="fr-FR"/>
        </w:rPr>
        <w:t>, si celle-ci intervenait avant l’échéance des 15 mois</w:t>
      </w:r>
      <w:r>
        <w:rPr>
          <w:rFonts w:cs="Arial"/>
          <w:sz w:val="22"/>
          <w:lang w:eastAsia="fr-FR"/>
        </w:rPr>
        <w:t>.</w:t>
      </w:r>
    </w:p>
    <w:p w14:paraId="4CC46192" w14:textId="77777777" w:rsidR="000443B8" w:rsidRDefault="000443B8" w:rsidP="00CA36FE">
      <w:pPr>
        <w:autoSpaceDE w:val="0"/>
        <w:autoSpaceDN w:val="0"/>
        <w:adjustRightInd w:val="0"/>
        <w:jc w:val="both"/>
        <w:rPr>
          <w:rFonts w:cs="Arial"/>
          <w:sz w:val="22"/>
          <w:lang w:eastAsia="fr-FR"/>
        </w:rPr>
      </w:pPr>
    </w:p>
    <w:p w14:paraId="7A695606" w14:textId="22B568C7" w:rsidR="00F01BCB" w:rsidRPr="00CA36FE" w:rsidRDefault="00CA36FE" w:rsidP="00CA36FE">
      <w:pPr>
        <w:autoSpaceDE w:val="0"/>
        <w:autoSpaceDN w:val="0"/>
        <w:adjustRightInd w:val="0"/>
        <w:jc w:val="both"/>
        <w:rPr>
          <w:rFonts w:cs="Arial"/>
          <w:sz w:val="22"/>
          <w:lang w:eastAsia="fr-FR"/>
        </w:rPr>
      </w:pPr>
      <w:r w:rsidRPr="00CA36FE">
        <w:rPr>
          <w:rFonts w:cs="Arial"/>
          <w:sz w:val="22"/>
          <w:lang w:eastAsia="fr-FR"/>
        </w:rPr>
        <w:t xml:space="preserve">Un accord portant sur le Compte Epargne Temps sera négocié après l’opération de cession du fond de commerce. </w:t>
      </w:r>
    </w:p>
    <w:p w14:paraId="4FB7DCD8" w14:textId="2C26C441" w:rsidR="00F01BCB" w:rsidRDefault="00AF0058" w:rsidP="00AC0D08">
      <w:pPr>
        <w:pStyle w:val="NormalWeb"/>
        <w:jc w:val="both"/>
        <w:rPr>
          <w:rFonts w:ascii="Arial" w:hAnsi="Arial" w:cs="Arial"/>
          <w:b/>
          <w:bCs/>
          <w:color w:val="000000"/>
        </w:rPr>
      </w:pPr>
      <w:r w:rsidRPr="00A77078">
        <w:rPr>
          <w:rFonts w:ascii="Arial" w:hAnsi="Arial" w:cs="Arial"/>
          <w:b/>
          <w:bCs/>
          <w:color w:val="000000"/>
        </w:rPr>
        <w:t xml:space="preserve">ARTICLE </w:t>
      </w:r>
      <w:r w:rsidR="00DE38A0">
        <w:rPr>
          <w:rFonts w:ascii="Arial" w:hAnsi="Arial" w:cs="Arial"/>
          <w:b/>
          <w:bCs/>
          <w:color w:val="000000"/>
        </w:rPr>
        <w:t>1</w:t>
      </w:r>
      <w:r w:rsidR="00C316EC">
        <w:rPr>
          <w:rFonts w:ascii="Arial" w:hAnsi="Arial" w:cs="Arial"/>
          <w:b/>
          <w:bCs/>
          <w:color w:val="000000"/>
        </w:rPr>
        <w:t>1</w:t>
      </w:r>
      <w:r w:rsidRPr="00A77078">
        <w:rPr>
          <w:rFonts w:ascii="Arial" w:hAnsi="Arial" w:cs="Arial"/>
          <w:b/>
          <w:bCs/>
          <w:color w:val="000000"/>
        </w:rPr>
        <w:t> </w:t>
      </w:r>
      <w:r w:rsidR="00A77078" w:rsidRPr="00A77078">
        <w:rPr>
          <w:rFonts w:ascii="Arial" w:hAnsi="Arial" w:cs="Arial"/>
          <w:b/>
          <w:bCs/>
          <w:color w:val="000000"/>
        </w:rPr>
        <w:t>–</w:t>
      </w:r>
      <w:r w:rsidRPr="00A77078">
        <w:rPr>
          <w:rFonts w:ascii="Arial" w:hAnsi="Arial" w:cs="Arial"/>
          <w:b/>
          <w:bCs/>
          <w:color w:val="000000"/>
        </w:rPr>
        <w:t xml:space="preserve"> </w:t>
      </w:r>
      <w:r w:rsidR="00AC0D08">
        <w:rPr>
          <w:rFonts w:ascii="Arial" w:hAnsi="Arial" w:cs="Arial"/>
          <w:b/>
          <w:bCs/>
          <w:color w:val="000000"/>
        </w:rPr>
        <w:t xml:space="preserve">La participation </w:t>
      </w:r>
      <w:r w:rsidR="00A77078" w:rsidRPr="00A77078">
        <w:rPr>
          <w:rFonts w:ascii="Arial" w:hAnsi="Arial" w:cs="Arial"/>
          <w:b/>
          <w:bCs/>
          <w:color w:val="000000"/>
        </w:rPr>
        <w:t xml:space="preserve"> </w:t>
      </w:r>
    </w:p>
    <w:p w14:paraId="60E9C2A4" w14:textId="13C589CB" w:rsidR="00AC0D08" w:rsidRPr="0035736B" w:rsidRDefault="00AC0D08" w:rsidP="00AC0D08">
      <w:pPr>
        <w:pStyle w:val="NormalWeb"/>
        <w:jc w:val="both"/>
        <w:rPr>
          <w:rFonts w:ascii="Arial" w:hAnsi="Arial" w:cs="Arial"/>
          <w:color w:val="000000"/>
          <w:sz w:val="22"/>
          <w:szCs w:val="22"/>
        </w:rPr>
      </w:pPr>
      <w:r w:rsidRPr="0035736B">
        <w:rPr>
          <w:rFonts w:ascii="Arial" w:hAnsi="Arial" w:cs="Arial"/>
          <w:color w:val="000000"/>
          <w:sz w:val="22"/>
          <w:szCs w:val="22"/>
        </w:rPr>
        <w:t xml:space="preserve">John Cockerill Services Nucléaire bénéficie d’un accord de participation signé le </w:t>
      </w:r>
      <w:r w:rsidR="00CA36FE" w:rsidRPr="0035736B">
        <w:rPr>
          <w:rFonts w:ascii="Arial" w:hAnsi="Arial" w:cs="Arial"/>
          <w:color w:val="000000"/>
          <w:sz w:val="22"/>
          <w:szCs w:val="22"/>
        </w:rPr>
        <w:t>19 décembre 2022</w:t>
      </w:r>
      <w:r w:rsidRPr="0035736B">
        <w:rPr>
          <w:rFonts w:ascii="Arial" w:hAnsi="Arial" w:cs="Arial"/>
          <w:color w:val="000000"/>
          <w:sz w:val="22"/>
          <w:szCs w:val="22"/>
        </w:rPr>
        <w:t>.</w:t>
      </w:r>
      <w:r w:rsidR="00E45C08" w:rsidRPr="0035736B">
        <w:rPr>
          <w:rFonts w:ascii="Arial" w:hAnsi="Arial" w:cs="Arial"/>
          <w:color w:val="000000"/>
          <w:sz w:val="22"/>
          <w:szCs w:val="22"/>
        </w:rPr>
        <w:t xml:space="preserve"> </w:t>
      </w:r>
      <w:r w:rsidRPr="0035736B">
        <w:rPr>
          <w:rFonts w:ascii="Arial" w:hAnsi="Arial" w:cs="Arial"/>
          <w:color w:val="000000"/>
          <w:sz w:val="22"/>
          <w:szCs w:val="22"/>
        </w:rPr>
        <w:t>L’ensemble des salariés bénéficieront de l’application de cet accord</w:t>
      </w:r>
      <w:r w:rsidR="00E002B3">
        <w:rPr>
          <w:rFonts w:ascii="Arial" w:hAnsi="Arial" w:cs="Arial"/>
          <w:color w:val="000000"/>
          <w:sz w:val="22"/>
          <w:szCs w:val="22"/>
        </w:rPr>
        <w:t xml:space="preserve"> à compter de la date du transfert.</w:t>
      </w:r>
    </w:p>
    <w:p w14:paraId="1127AD23" w14:textId="469EAD9A" w:rsidR="00365277" w:rsidRPr="00365277" w:rsidRDefault="00AF0058" w:rsidP="001B30F8">
      <w:pPr>
        <w:pStyle w:val="NormalWeb"/>
        <w:jc w:val="both"/>
        <w:rPr>
          <w:rFonts w:ascii="Arial" w:hAnsi="Arial" w:cs="Arial"/>
          <w:b/>
          <w:bCs/>
          <w:color w:val="000000"/>
        </w:rPr>
      </w:pPr>
      <w:r w:rsidRPr="00A77078">
        <w:rPr>
          <w:rFonts w:ascii="Arial" w:hAnsi="Arial" w:cs="Arial"/>
          <w:b/>
          <w:bCs/>
          <w:color w:val="000000"/>
        </w:rPr>
        <w:t xml:space="preserve">ARTICLE </w:t>
      </w:r>
      <w:r w:rsidR="00DE38A0">
        <w:rPr>
          <w:rFonts w:ascii="Arial" w:hAnsi="Arial" w:cs="Arial"/>
          <w:b/>
          <w:bCs/>
          <w:color w:val="000000"/>
        </w:rPr>
        <w:t>1</w:t>
      </w:r>
      <w:r w:rsidR="00C316EC">
        <w:rPr>
          <w:rFonts w:ascii="Arial" w:hAnsi="Arial" w:cs="Arial"/>
          <w:b/>
          <w:bCs/>
          <w:color w:val="000000"/>
        </w:rPr>
        <w:t>2</w:t>
      </w:r>
      <w:r w:rsidRPr="00A77078">
        <w:rPr>
          <w:rFonts w:ascii="Arial" w:hAnsi="Arial" w:cs="Arial"/>
          <w:b/>
          <w:bCs/>
          <w:color w:val="000000"/>
        </w:rPr>
        <w:t> </w:t>
      </w:r>
      <w:r w:rsidR="00A77078" w:rsidRPr="00A77078">
        <w:rPr>
          <w:rFonts w:ascii="Arial" w:hAnsi="Arial" w:cs="Arial"/>
          <w:b/>
          <w:bCs/>
          <w:color w:val="000000"/>
        </w:rPr>
        <w:t>-</w:t>
      </w:r>
      <w:r w:rsidRPr="00A77078">
        <w:rPr>
          <w:rFonts w:ascii="Arial" w:hAnsi="Arial" w:cs="Arial"/>
          <w:b/>
          <w:bCs/>
          <w:color w:val="000000"/>
        </w:rPr>
        <w:t xml:space="preserve"> </w:t>
      </w:r>
      <w:r w:rsidR="00A77078" w:rsidRPr="00A77078">
        <w:rPr>
          <w:rFonts w:ascii="Arial" w:hAnsi="Arial" w:cs="Arial"/>
          <w:b/>
          <w:bCs/>
          <w:color w:val="000000"/>
        </w:rPr>
        <w:t>Astreintes</w:t>
      </w:r>
    </w:p>
    <w:p w14:paraId="3A29E079" w14:textId="77777777" w:rsidR="00365277" w:rsidRPr="00365277" w:rsidRDefault="00365277" w:rsidP="00FC25CC">
      <w:pPr>
        <w:pStyle w:val="NormalWeb"/>
        <w:jc w:val="both"/>
        <w:rPr>
          <w:rFonts w:ascii="Arial" w:hAnsi="Arial" w:cs="Arial"/>
          <w:color w:val="000000"/>
        </w:rPr>
      </w:pPr>
      <w:r w:rsidRPr="00365277">
        <w:rPr>
          <w:rFonts w:ascii="Arial" w:hAnsi="Arial" w:cs="Arial"/>
          <w:color w:val="000000"/>
        </w:rPr>
        <w:t>Est considéré comme astreinte le fait que, pour une durée déterminée, le salarié soit joignable immédiatement sur appel téléphonique et puisse rejoindre son poste de travail sous un délai maximum de 2 heures.</w:t>
      </w:r>
    </w:p>
    <w:p w14:paraId="739543BE" w14:textId="77777777" w:rsidR="00365277" w:rsidRPr="00365277" w:rsidRDefault="00365277" w:rsidP="00FC25CC">
      <w:pPr>
        <w:pStyle w:val="NormalWeb"/>
        <w:jc w:val="both"/>
        <w:rPr>
          <w:rFonts w:ascii="Arial" w:hAnsi="Arial" w:cs="Arial"/>
          <w:color w:val="000000"/>
        </w:rPr>
      </w:pPr>
      <w:r w:rsidRPr="00365277">
        <w:rPr>
          <w:rFonts w:ascii="Arial" w:hAnsi="Arial" w:cs="Arial"/>
          <w:color w:val="000000"/>
        </w:rPr>
        <w:t xml:space="preserve">Si le salarié doit se rendre sur son lieu de travail, son temps d’intervention est rémunéré comme du travail effectif. </w:t>
      </w:r>
    </w:p>
    <w:p w14:paraId="4D724667" w14:textId="5CD43D01" w:rsidR="000117CD" w:rsidRPr="00FC25CC" w:rsidRDefault="000117CD" w:rsidP="000117CD">
      <w:pPr>
        <w:pStyle w:val="NormalWeb"/>
        <w:jc w:val="both"/>
        <w:rPr>
          <w:rFonts w:ascii="Arial" w:hAnsi="Arial" w:cs="Arial"/>
          <w:color w:val="000000"/>
        </w:rPr>
      </w:pPr>
      <w:r w:rsidRPr="00FC25CC">
        <w:rPr>
          <w:rFonts w:ascii="Arial" w:hAnsi="Arial" w:cs="Arial"/>
          <w:color w:val="000000"/>
        </w:rPr>
        <w:t xml:space="preserve">Les parties constatent des différences dans les dispositifs d’astreinte. </w:t>
      </w:r>
    </w:p>
    <w:tbl>
      <w:tblPr>
        <w:tblStyle w:val="Grilledutableau"/>
        <w:tblW w:w="0" w:type="auto"/>
        <w:tblLook w:val="04A0" w:firstRow="1" w:lastRow="0" w:firstColumn="1" w:lastColumn="0" w:noHBand="0" w:noVBand="1"/>
      </w:tblPr>
      <w:tblGrid>
        <w:gridCol w:w="1838"/>
        <w:gridCol w:w="1843"/>
        <w:gridCol w:w="1984"/>
        <w:gridCol w:w="3067"/>
      </w:tblGrid>
      <w:tr w:rsidR="000117CD" w14:paraId="241A6A48" w14:textId="77777777" w:rsidTr="00E002B3">
        <w:tc>
          <w:tcPr>
            <w:tcW w:w="1838" w:type="dxa"/>
          </w:tcPr>
          <w:p w14:paraId="340FFC9A" w14:textId="77777777" w:rsidR="000117CD" w:rsidRPr="00DE38A0" w:rsidRDefault="000117CD" w:rsidP="00C770BD">
            <w:pPr>
              <w:pStyle w:val="NormalWeb"/>
              <w:jc w:val="both"/>
              <w:rPr>
                <w:rFonts w:ascii="Arial" w:hAnsi="Arial" w:cs="Arial"/>
                <w:b/>
                <w:bCs/>
                <w:color w:val="000000"/>
                <w:sz w:val="22"/>
                <w:szCs w:val="22"/>
              </w:rPr>
            </w:pPr>
          </w:p>
        </w:tc>
        <w:tc>
          <w:tcPr>
            <w:tcW w:w="1843" w:type="dxa"/>
          </w:tcPr>
          <w:p w14:paraId="645A7BE1" w14:textId="77777777" w:rsidR="000117CD" w:rsidRPr="00E002B3" w:rsidRDefault="000117CD" w:rsidP="00C770BD">
            <w:pPr>
              <w:pStyle w:val="NormalWeb"/>
              <w:jc w:val="both"/>
              <w:rPr>
                <w:rFonts w:ascii="Arial" w:hAnsi="Arial" w:cs="Arial"/>
                <w:b/>
                <w:bCs/>
                <w:color w:val="000000"/>
                <w:sz w:val="20"/>
                <w:szCs w:val="20"/>
              </w:rPr>
            </w:pPr>
            <w:r w:rsidRPr="00E002B3">
              <w:rPr>
                <w:rFonts w:ascii="Arial" w:hAnsi="Arial" w:cs="Arial"/>
                <w:b/>
                <w:bCs/>
                <w:color w:val="000000"/>
                <w:sz w:val="20"/>
                <w:szCs w:val="20"/>
              </w:rPr>
              <w:t xml:space="preserve">John Cockerill services France Est </w:t>
            </w:r>
          </w:p>
        </w:tc>
        <w:tc>
          <w:tcPr>
            <w:tcW w:w="1984" w:type="dxa"/>
          </w:tcPr>
          <w:p w14:paraId="7E4F6211" w14:textId="77777777" w:rsidR="000117CD" w:rsidRPr="00E002B3" w:rsidRDefault="000117CD" w:rsidP="00C770BD">
            <w:pPr>
              <w:pStyle w:val="NormalWeb"/>
              <w:jc w:val="both"/>
              <w:rPr>
                <w:rFonts w:ascii="Arial" w:hAnsi="Arial" w:cs="Arial"/>
                <w:b/>
                <w:bCs/>
                <w:color w:val="000000"/>
                <w:sz w:val="20"/>
                <w:szCs w:val="20"/>
              </w:rPr>
            </w:pPr>
            <w:r w:rsidRPr="00E002B3">
              <w:rPr>
                <w:rFonts w:ascii="Arial" w:hAnsi="Arial" w:cs="Arial"/>
                <w:b/>
                <w:bCs/>
                <w:color w:val="000000"/>
                <w:sz w:val="20"/>
                <w:szCs w:val="20"/>
              </w:rPr>
              <w:t>John Cockerill Services Nucléaire</w:t>
            </w:r>
          </w:p>
        </w:tc>
        <w:tc>
          <w:tcPr>
            <w:tcW w:w="3067" w:type="dxa"/>
          </w:tcPr>
          <w:p w14:paraId="467225A1" w14:textId="52C07394" w:rsidR="000117CD" w:rsidRPr="00E002B3" w:rsidRDefault="00E002B3" w:rsidP="00FC25CC">
            <w:pPr>
              <w:pStyle w:val="NormalWeb"/>
              <w:jc w:val="center"/>
              <w:rPr>
                <w:rFonts w:ascii="Arial" w:hAnsi="Arial" w:cs="Arial"/>
                <w:b/>
                <w:bCs/>
                <w:color w:val="000000"/>
                <w:sz w:val="22"/>
                <w:szCs w:val="22"/>
              </w:rPr>
            </w:pPr>
            <w:r>
              <w:rPr>
                <w:rFonts w:ascii="Arial" w:hAnsi="Arial" w:cs="Arial"/>
                <w:b/>
                <w:bCs/>
                <w:color w:val="000000"/>
                <w:sz w:val="22"/>
                <w:szCs w:val="22"/>
              </w:rPr>
              <w:t>R</w:t>
            </w:r>
            <w:r w:rsidR="000117CD" w:rsidRPr="00E002B3">
              <w:rPr>
                <w:rFonts w:ascii="Arial" w:hAnsi="Arial" w:cs="Arial"/>
                <w:b/>
                <w:bCs/>
                <w:color w:val="000000"/>
                <w:sz w:val="22"/>
                <w:szCs w:val="22"/>
              </w:rPr>
              <w:t>etenue par l’accord d’adaptation</w:t>
            </w:r>
          </w:p>
        </w:tc>
      </w:tr>
      <w:tr w:rsidR="00EC7881" w14:paraId="28D2CF3E" w14:textId="77777777" w:rsidTr="00E002B3">
        <w:tc>
          <w:tcPr>
            <w:tcW w:w="1838" w:type="dxa"/>
          </w:tcPr>
          <w:p w14:paraId="6044EB8F" w14:textId="34447814" w:rsidR="00EC7881" w:rsidRPr="00FC25CC" w:rsidRDefault="00EC7881" w:rsidP="00FC25CC">
            <w:pPr>
              <w:pStyle w:val="NormalWeb"/>
              <w:rPr>
                <w:rFonts w:ascii="Arial" w:hAnsi="Arial" w:cs="Arial"/>
                <w:b/>
                <w:bCs/>
                <w:color w:val="000000"/>
                <w:sz w:val="22"/>
                <w:szCs w:val="22"/>
              </w:rPr>
            </w:pPr>
            <w:r w:rsidRPr="00FC25CC">
              <w:rPr>
                <w:rFonts w:ascii="Arial" w:hAnsi="Arial" w:cs="Arial"/>
                <w:b/>
                <w:bCs/>
                <w:color w:val="000000"/>
                <w:sz w:val="22"/>
                <w:szCs w:val="22"/>
              </w:rPr>
              <w:t xml:space="preserve">Astreinte </w:t>
            </w:r>
            <w:r w:rsidR="00FC25CC" w:rsidRPr="00FC25CC">
              <w:rPr>
                <w:rFonts w:ascii="Arial" w:hAnsi="Arial" w:cs="Arial"/>
                <w:b/>
                <w:bCs/>
                <w:color w:val="000000"/>
                <w:sz w:val="22"/>
                <w:szCs w:val="22"/>
              </w:rPr>
              <w:t>e</w:t>
            </w:r>
            <w:r w:rsidR="00E827A7" w:rsidRPr="00FC25CC">
              <w:rPr>
                <w:rFonts w:ascii="Arial" w:hAnsi="Arial" w:cs="Arial"/>
                <w:b/>
                <w:bCs/>
                <w:color w:val="000000"/>
                <w:sz w:val="22"/>
                <w:szCs w:val="22"/>
              </w:rPr>
              <w:t xml:space="preserve">n </w:t>
            </w:r>
            <w:r w:rsidRPr="00FC25CC">
              <w:rPr>
                <w:rFonts w:ascii="Arial" w:hAnsi="Arial" w:cs="Arial"/>
                <w:b/>
                <w:bCs/>
                <w:color w:val="000000"/>
                <w:sz w:val="22"/>
                <w:szCs w:val="22"/>
              </w:rPr>
              <w:t>semaine</w:t>
            </w:r>
          </w:p>
        </w:tc>
        <w:tc>
          <w:tcPr>
            <w:tcW w:w="1843" w:type="dxa"/>
          </w:tcPr>
          <w:p w14:paraId="4F0DBF10" w14:textId="77777777" w:rsidR="00EC7881" w:rsidRPr="00E827A7" w:rsidRDefault="00EC7881" w:rsidP="00425B61">
            <w:pPr>
              <w:pStyle w:val="NormalWeb"/>
              <w:jc w:val="both"/>
              <w:rPr>
                <w:rFonts w:ascii="Arial" w:hAnsi="Arial" w:cs="Arial"/>
                <w:color w:val="000000"/>
                <w:sz w:val="20"/>
                <w:szCs w:val="20"/>
              </w:rPr>
            </w:pPr>
          </w:p>
        </w:tc>
        <w:tc>
          <w:tcPr>
            <w:tcW w:w="1984" w:type="dxa"/>
          </w:tcPr>
          <w:p w14:paraId="5D67BB27" w14:textId="4283740F" w:rsidR="00EC7881" w:rsidRPr="00E827A7" w:rsidRDefault="00C04AC4" w:rsidP="00425B61">
            <w:pPr>
              <w:pStyle w:val="NormalWeb"/>
              <w:jc w:val="both"/>
              <w:rPr>
                <w:rFonts w:ascii="Arial" w:hAnsi="Arial" w:cs="Arial"/>
                <w:color w:val="000000"/>
                <w:sz w:val="20"/>
                <w:szCs w:val="20"/>
              </w:rPr>
            </w:pPr>
            <w:r>
              <w:rPr>
                <w:rFonts w:ascii="Arial" w:hAnsi="Arial" w:cs="Arial"/>
                <w:color w:val="000000"/>
                <w:sz w:val="20"/>
                <w:szCs w:val="20"/>
              </w:rPr>
              <w:t xml:space="preserve">Xxx </w:t>
            </w:r>
            <w:r w:rsidR="00EC7881" w:rsidRPr="00E827A7">
              <w:rPr>
                <w:rFonts w:ascii="Arial" w:hAnsi="Arial" w:cs="Arial"/>
                <w:color w:val="000000"/>
                <w:sz w:val="20"/>
                <w:szCs w:val="20"/>
              </w:rPr>
              <w:t>€ par tranche de 12 h</w:t>
            </w:r>
          </w:p>
        </w:tc>
        <w:tc>
          <w:tcPr>
            <w:tcW w:w="3067" w:type="dxa"/>
          </w:tcPr>
          <w:p w14:paraId="6F83A80C" w14:textId="48083353" w:rsidR="00EC7881" w:rsidRPr="00E002B3" w:rsidRDefault="00C04AC4" w:rsidP="00425B61">
            <w:pPr>
              <w:pStyle w:val="NormalWeb"/>
              <w:jc w:val="both"/>
              <w:rPr>
                <w:rFonts w:ascii="Arial" w:hAnsi="Arial" w:cs="Arial"/>
                <w:b/>
                <w:bCs/>
                <w:color w:val="000000"/>
                <w:sz w:val="20"/>
                <w:szCs w:val="20"/>
              </w:rPr>
            </w:pPr>
            <w:r>
              <w:rPr>
                <w:rFonts w:ascii="Arial" w:hAnsi="Arial" w:cs="Arial"/>
                <w:b/>
                <w:bCs/>
                <w:color w:val="000000"/>
                <w:sz w:val="20"/>
                <w:szCs w:val="20"/>
              </w:rPr>
              <w:t>xxx</w:t>
            </w:r>
            <w:r w:rsidR="00E002B3" w:rsidRPr="00E002B3">
              <w:rPr>
                <w:rFonts w:ascii="Arial" w:hAnsi="Arial" w:cs="Arial"/>
                <w:b/>
                <w:bCs/>
                <w:color w:val="000000"/>
                <w:sz w:val="20"/>
                <w:szCs w:val="20"/>
              </w:rPr>
              <w:t xml:space="preserve"> </w:t>
            </w:r>
            <w:r w:rsidR="00E827A7" w:rsidRPr="00E002B3">
              <w:rPr>
                <w:rFonts w:ascii="Arial" w:hAnsi="Arial" w:cs="Arial"/>
                <w:b/>
                <w:bCs/>
                <w:color w:val="000000"/>
                <w:sz w:val="20"/>
                <w:szCs w:val="20"/>
              </w:rPr>
              <w:t xml:space="preserve">€ de </w:t>
            </w:r>
            <w:r w:rsidR="00B45112" w:rsidRPr="00E002B3">
              <w:rPr>
                <w:rFonts w:ascii="Arial" w:hAnsi="Arial" w:cs="Arial"/>
                <w:b/>
                <w:bCs/>
                <w:color w:val="000000"/>
                <w:sz w:val="20"/>
                <w:szCs w:val="20"/>
              </w:rPr>
              <w:t>la sortie de poste à la reprise de poste</w:t>
            </w:r>
          </w:p>
        </w:tc>
      </w:tr>
      <w:tr w:rsidR="00F55916" w14:paraId="73C41FCF" w14:textId="77777777" w:rsidTr="00E002B3">
        <w:tc>
          <w:tcPr>
            <w:tcW w:w="1838" w:type="dxa"/>
          </w:tcPr>
          <w:p w14:paraId="2DFF5C3A" w14:textId="65882BE0" w:rsidR="00F55916" w:rsidRPr="00FC25CC" w:rsidRDefault="00F55916" w:rsidP="00FC25CC">
            <w:pPr>
              <w:pStyle w:val="NormalWeb"/>
              <w:rPr>
                <w:rFonts w:ascii="Arial" w:hAnsi="Arial" w:cs="Arial"/>
                <w:b/>
                <w:bCs/>
                <w:color w:val="000000"/>
                <w:sz w:val="22"/>
                <w:szCs w:val="22"/>
              </w:rPr>
            </w:pPr>
            <w:r w:rsidRPr="00FC25CC">
              <w:rPr>
                <w:rFonts w:ascii="Arial" w:hAnsi="Arial" w:cs="Arial"/>
                <w:b/>
                <w:bCs/>
                <w:color w:val="000000"/>
                <w:sz w:val="22"/>
                <w:szCs w:val="22"/>
              </w:rPr>
              <w:t>Astreinte week end</w:t>
            </w:r>
          </w:p>
        </w:tc>
        <w:tc>
          <w:tcPr>
            <w:tcW w:w="1843" w:type="dxa"/>
          </w:tcPr>
          <w:p w14:paraId="3881E2D4" w14:textId="63C26D99" w:rsidR="00F55916" w:rsidRPr="00E827A7" w:rsidRDefault="00F55916" w:rsidP="00425B61">
            <w:pPr>
              <w:pStyle w:val="NormalWeb"/>
              <w:jc w:val="both"/>
              <w:rPr>
                <w:rFonts w:ascii="Arial" w:hAnsi="Arial" w:cs="Arial"/>
                <w:color w:val="000000"/>
                <w:sz w:val="20"/>
                <w:szCs w:val="20"/>
              </w:rPr>
            </w:pPr>
            <w:r w:rsidRPr="00E827A7">
              <w:rPr>
                <w:rFonts w:ascii="Arial" w:hAnsi="Arial" w:cs="Arial"/>
                <w:color w:val="000000"/>
                <w:sz w:val="20"/>
                <w:szCs w:val="20"/>
              </w:rPr>
              <w:t>Variable selon contrat</w:t>
            </w:r>
            <w:r w:rsidR="00E002B3">
              <w:rPr>
                <w:rFonts w:ascii="Arial" w:hAnsi="Arial" w:cs="Arial"/>
                <w:color w:val="000000"/>
                <w:sz w:val="20"/>
                <w:szCs w:val="20"/>
              </w:rPr>
              <w:t xml:space="preserve"> commercial</w:t>
            </w:r>
          </w:p>
        </w:tc>
        <w:tc>
          <w:tcPr>
            <w:tcW w:w="1984" w:type="dxa"/>
          </w:tcPr>
          <w:p w14:paraId="69E7BCF9" w14:textId="48BC03B0" w:rsidR="00F55916" w:rsidRPr="00E827A7" w:rsidRDefault="00C04AC4" w:rsidP="00425B61">
            <w:pPr>
              <w:pStyle w:val="NormalWeb"/>
              <w:jc w:val="both"/>
              <w:rPr>
                <w:rFonts w:ascii="Arial" w:hAnsi="Arial" w:cs="Arial"/>
                <w:color w:val="000000"/>
                <w:sz w:val="20"/>
                <w:szCs w:val="20"/>
              </w:rPr>
            </w:pPr>
            <w:r>
              <w:rPr>
                <w:rFonts w:ascii="Arial" w:hAnsi="Arial" w:cs="Arial"/>
                <w:color w:val="000000"/>
                <w:sz w:val="20"/>
                <w:szCs w:val="20"/>
              </w:rPr>
              <w:t>xx</w:t>
            </w:r>
            <w:r w:rsidR="00C73E25">
              <w:rPr>
                <w:rFonts w:ascii="Arial" w:hAnsi="Arial" w:cs="Arial"/>
                <w:color w:val="000000"/>
                <w:sz w:val="20"/>
                <w:szCs w:val="20"/>
              </w:rPr>
              <w:t>x</w:t>
            </w:r>
            <w:r w:rsidR="00F55916" w:rsidRPr="00E827A7">
              <w:rPr>
                <w:rFonts w:ascii="Arial" w:hAnsi="Arial" w:cs="Arial"/>
                <w:color w:val="000000"/>
                <w:sz w:val="20"/>
                <w:szCs w:val="20"/>
              </w:rPr>
              <w:t xml:space="preserve"> € par WE </w:t>
            </w:r>
            <w:r w:rsidR="00F55916" w:rsidRPr="00E827A7">
              <w:rPr>
                <w:rFonts w:ascii="Arial" w:hAnsi="Arial" w:cs="Arial"/>
                <w:sz w:val="20"/>
                <w:szCs w:val="20"/>
              </w:rPr>
              <w:t>Du vendredi 20h au lundi 8h</w:t>
            </w:r>
          </w:p>
        </w:tc>
        <w:tc>
          <w:tcPr>
            <w:tcW w:w="3067" w:type="dxa"/>
          </w:tcPr>
          <w:p w14:paraId="2937C98C" w14:textId="031FE8A9" w:rsidR="00F55916" w:rsidRPr="00E002B3" w:rsidRDefault="00C73E25" w:rsidP="00425B61">
            <w:pPr>
              <w:pStyle w:val="NormalWeb"/>
              <w:jc w:val="both"/>
              <w:rPr>
                <w:rFonts w:ascii="Arial" w:hAnsi="Arial" w:cs="Arial"/>
                <w:b/>
                <w:bCs/>
                <w:color w:val="000000"/>
                <w:sz w:val="20"/>
                <w:szCs w:val="20"/>
              </w:rPr>
            </w:pPr>
            <w:r>
              <w:rPr>
                <w:rFonts w:ascii="Arial" w:hAnsi="Arial" w:cs="Arial"/>
                <w:b/>
                <w:bCs/>
                <w:color w:val="000000"/>
                <w:sz w:val="20"/>
                <w:szCs w:val="20"/>
              </w:rPr>
              <w:t>xxx</w:t>
            </w:r>
            <w:r w:rsidR="00F55916" w:rsidRPr="00E002B3">
              <w:rPr>
                <w:rFonts w:ascii="Arial" w:hAnsi="Arial" w:cs="Arial"/>
                <w:b/>
                <w:bCs/>
                <w:color w:val="000000"/>
                <w:sz w:val="20"/>
                <w:szCs w:val="20"/>
              </w:rPr>
              <w:t xml:space="preserve"> € par WE </w:t>
            </w:r>
            <w:r w:rsidR="00F55916" w:rsidRPr="00E002B3">
              <w:rPr>
                <w:rFonts w:ascii="Arial" w:hAnsi="Arial" w:cs="Arial"/>
                <w:b/>
                <w:bCs/>
                <w:sz w:val="20"/>
                <w:szCs w:val="20"/>
              </w:rPr>
              <w:t xml:space="preserve">Du vendredi </w:t>
            </w:r>
            <w:r w:rsidR="004D4E5F" w:rsidRPr="00E002B3">
              <w:rPr>
                <w:rFonts w:ascii="Arial" w:hAnsi="Arial" w:cs="Arial"/>
                <w:b/>
                <w:bCs/>
                <w:color w:val="000000"/>
                <w:sz w:val="20"/>
                <w:szCs w:val="20"/>
              </w:rPr>
              <w:t>sortie de poste au</w:t>
            </w:r>
            <w:r w:rsidR="00F55916" w:rsidRPr="00E002B3">
              <w:rPr>
                <w:rFonts w:ascii="Arial" w:hAnsi="Arial" w:cs="Arial"/>
                <w:b/>
                <w:bCs/>
                <w:color w:val="000000"/>
                <w:sz w:val="20"/>
                <w:szCs w:val="20"/>
              </w:rPr>
              <w:t xml:space="preserve"> lundi </w:t>
            </w:r>
            <w:r w:rsidR="0035736B" w:rsidRPr="00E002B3">
              <w:rPr>
                <w:rFonts w:ascii="Arial" w:hAnsi="Arial" w:cs="Arial"/>
                <w:b/>
                <w:bCs/>
                <w:color w:val="000000"/>
                <w:sz w:val="20"/>
                <w:szCs w:val="20"/>
              </w:rPr>
              <w:t>prise de poste</w:t>
            </w:r>
          </w:p>
          <w:p w14:paraId="7A49941D" w14:textId="041EA927" w:rsidR="004D4E5F" w:rsidRPr="00E002B3" w:rsidRDefault="004D4E5F" w:rsidP="00425B61">
            <w:pPr>
              <w:pStyle w:val="NormalWeb"/>
              <w:jc w:val="both"/>
              <w:rPr>
                <w:rFonts w:ascii="Arial" w:hAnsi="Arial" w:cs="Arial"/>
                <w:b/>
                <w:bCs/>
                <w:color w:val="000000"/>
                <w:sz w:val="20"/>
                <w:szCs w:val="20"/>
              </w:rPr>
            </w:pPr>
            <w:r w:rsidRPr="00E002B3">
              <w:rPr>
                <w:rFonts w:ascii="Arial" w:hAnsi="Arial" w:cs="Arial"/>
                <w:b/>
                <w:bCs/>
                <w:color w:val="000000"/>
                <w:sz w:val="20"/>
                <w:szCs w:val="20"/>
              </w:rPr>
              <w:t xml:space="preserve">Décomposable par </w:t>
            </w:r>
            <w:r w:rsidR="002C3793" w:rsidRPr="00E002B3">
              <w:rPr>
                <w:rFonts w:ascii="Arial" w:hAnsi="Arial" w:cs="Arial"/>
                <w:b/>
                <w:bCs/>
                <w:color w:val="000000"/>
                <w:sz w:val="20"/>
                <w:szCs w:val="20"/>
              </w:rPr>
              <w:t>tranche de 12 heures</w:t>
            </w:r>
          </w:p>
        </w:tc>
      </w:tr>
      <w:tr w:rsidR="00F55916" w14:paraId="1EDC2AA4" w14:textId="77777777" w:rsidTr="00E002B3">
        <w:tc>
          <w:tcPr>
            <w:tcW w:w="1838" w:type="dxa"/>
          </w:tcPr>
          <w:p w14:paraId="211D414A" w14:textId="26236B47" w:rsidR="00F55916" w:rsidRPr="00FC25CC" w:rsidRDefault="00F55916" w:rsidP="00FC25CC">
            <w:pPr>
              <w:pStyle w:val="NormalWeb"/>
              <w:rPr>
                <w:rFonts w:ascii="Arial" w:hAnsi="Arial" w:cs="Arial"/>
                <w:b/>
                <w:bCs/>
                <w:color w:val="000000"/>
                <w:sz w:val="22"/>
                <w:szCs w:val="22"/>
              </w:rPr>
            </w:pPr>
            <w:r w:rsidRPr="00FC25CC">
              <w:rPr>
                <w:rFonts w:ascii="Arial" w:hAnsi="Arial" w:cs="Arial"/>
                <w:b/>
                <w:bCs/>
                <w:color w:val="000000"/>
                <w:sz w:val="22"/>
                <w:szCs w:val="22"/>
              </w:rPr>
              <w:t>Astreinte Férié</w:t>
            </w:r>
          </w:p>
        </w:tc>
        <w:tc>
          <w:tcPr>
            <w:tcW w:w="1843" w:type="dxa"/>
          </w:tcPr>
          <w:p w14:paraId="7A5E725F" w14:textId="37D738F8" w:rsidR="00F55916" w:rsidRPr="00E827A7" w:rsidRDefault="00F55916" w:rsidP="00425B61">
            <w:pPr>
              <w:pStyle w:val="NormalWeb"/>
              <w:jc w:val="both"/>
              <w:rPr>
                <w:rFonts w:ascii="Arial" w:hAnsi="Arial" w:cs="Arial"/>
                <w:color w:val="000000"/>
                <w:sz w:val="20"/>
                <w:szCs w:val="20"/>
              </w:rPr>
            </w:pPr>
          </w:p>
        </w:tc>
        <w:tc>
          <w:tcPr>
            <w:tcW w:w="1984" w:type="dxa"/>
          </w:tcPr>
          <w:p w14:paraId="1456AA17" w14:textId="56B14215" w:rsidR="00F55916" w:rsidRPr="00E827A7" w:rsidRDefault="00F55916" w:rsidP="00425B61">
            <w:pPr>
              <w:spacing w:line="259" w:lineRule="auto"/>
              <w:jc w:val="both"/>
              <w:rPr>
                <w:rFonts w:cs="Arial"/>
                <w:color w:val="000000"/>
                <w:sz w:val="20"/>
                <w:szCs w:val="20"/>
              </w:rPr>
            </w:pPr>
          </w:p>
        </w:tc>
        <w:tc>
          <w:tcPr>
            <w:tcW w:w="3067" w:type="dxa"/>
          </w:tcPr>
          <w:p w14:paraId="7CE2AC2E" w14:textId="2FA6BF74" w:rsidR="00C631C8" w:rsidRPr="00E002B3" w:rsidRDefault="00C73E25" w:rsidP="00425B61">
            <w:pPr>
              <w:spacing w:line="259" w:lineRule="auto"/>
              <w:jc w:val="both"/>
              <w:rPr>
                <w:rFonts w:eastAsia="Calibri" w:cs="Arial"/>
                <w:b/>
                <w:bCs/>
                <w:sz w:val="22"/>
                <w:lang w:eastAsia="fr-FR"/>
              </w:rPr>
            </w:pPr>
            <w:r>
              <w:rPr>
                <w:rFonts w:cs="Arial"/>
                <w:b/>
                <w:bCs/>
                <w:color w:val="000000"/>
                <w:sz w:val="20"/>
                <w:szCs w:val="20"/>
              </w:rPr>
              <w:t>xxx</w:t>
            </w:r>
            <w:r w:rsidR="00F55916" w:rsidRPr="00E002B3">
              <w:rPr>
                <w:rFonts w:cs="Arial"/>
                <w:b/>
                <w:bCs/>
                <w:color w:val="000000"/>
                <w:sz w:val="20"/>
                <w:szCs w:val="20"/>
              </w:rPr>
              <w:t xml:space="preserve">€ </w:t>
            </w:r>
            <w:r w:rsidR="0053771E" w:rsidRPr="00E002B3">
              <w:rPr>
                <w:rFonts w:eastAsia="Calibri" w:cs="Arial"/>
                <w:b/>
                <w:bCs/>
                <w:sz w:val="22"/>
                <w:lang w:eastAsia="fr-FR"/>
              </w:rPr>
              <w:t>de la veille</w:t>
            </w:r>
            <w:r w:rsidR="00C631C8" w:rsidRPr="00E002B3">
              <w:rPr>
                <w:rFonts w:eastAsia="Calibri" w:cs="Arial"/>
                <w:b/>
                <w:bCs/>
                <w:sz w:val="22"/>
                <w:lang w:eastAsia="fr-FR"/>
              </w:rPr>
              <w:t xml:space="preserve"> sortie </w:t>
            </w:r>
            <w:r w:rsidR="0053771E" w:rsidRPr="00E002B3">
              <w:rPr>
                <w:rFonts w:eastAsia="Calibri" w:cs="Arial"/>
                <w:b/>
                <w:bCs/>
                <w:sz w:val="22"/>
                <w:lang w:eastAsia="fr-FR"/>
              </w:rPr>
              <w:t>de poste</w:t>
            </w:r>
            <w:r w:rsidR="00C631C8" w:rsidRPr="00E002B3">
              <w:rPr>
                <w:rFonts w:eastAsia="Calibri" w:cs="Arial"/>
                <w:b/>
                <w:bCs/>
                <w:sz w:val="22"/>
                <w:lang w:eastAsia="fr-FR"/>
              </w:rPr>
              <w:t xml:space="preserve"> au lendemain </w:t>
            </w:r>
            <w:r w:rsidR="0053771E" w:rsidRPr="00E002B3">
              <w:rPr>
                <w:rFonts w:eastAsia="Calibri" w:cs="Arial"/>
                <w:b/>
                <w:bCs/>
                <w:sz w:val="22"/>
                <w:lang w:eastAsia="fr-FR"/>
              </w:rPr>
              <w:t>prise de poste</w:t>
            </w:r>
          </w:p>
          <w:p w14:paraId="5BC7E655" w14:textId="1EF46317" w:rsidR="00F55916" w:rsidRPr="00E002B3" w:rsidRDefault="00F55916" w:rsidP="00425B61">
            <w:pPr>
              <w:pStyle w:val="NormalWeb"/>
              <w:jc w:val="both"/>
              <w:rPr>
                <w:rFonts w:ascii="Arial" w:hAnsi="Arial" w:cs="Arial"/>
                <w:b/>
                <w:bCs/>
                <w:color w:val="000000"/>
                <w:sz w:val="20"/>
                <w:szCs w:val="20"/>
              </w:rPr>
            </w:pPr>
          </w:p>
        </w:tc>
      </w:tr>
    </w:tbl>
    <w:p w14:paraId="4A5DBEFB" w14:textId="5C5515DE" w:rsidR="000117CD" w:rsidRDefault="000117CD" w:rsidP="000117CD">
      <w:pPr>
        <w:pStyle w:val="NormalWeb"/>
        <w:jc w:val="both"/>
        <w:rPr>
          <w:rFonts w:ascii="Arial" w:hAnsi="Arial" w:cs="Arial"/>
          <w:color w:val="000000"/>
          <w:sz w:val="22"/>
          <w:szCs w:val="22"/>
        </w:rPr>
      </w:pPr>
      <w:r>
        <w:rPr>
          <w:rFonts w:ascii="Arial" w:hAnsi="Arial" w:cs="Arial"/>
          <w:color w:val="000000"/>
          <w:sz w:val="22"/>
          <w:szCs w:val="22"/>
        </w:rPr>
        <w:t>Une procédure d’astreinte sera mise en place, intégrant un calendrier prévisionnel de personnels d’astreinte ainsi qu’un formalisme de mise en place de</w:t>
      </w:r>
      <w:r w:rsidR="00E002B3">
        <w:rPr>
          <w:rFonts w:ascii="Arial" w:hAnsi="Arial" w:cs="Arial"/>
          <w:color w:val="000000"/>
          <w:sz w:val="22"/>
          <w:szCs w:val="22"/>
        </w:rPr>
        <w:t xml:space="preserve">s </w:t>
      </w:r>
      <w:r>
        <w:rPr>
          <w:rFonts w:ascii="Arial" w:hAnsi="Arial" w:cs="Arial"/>
          <w:color w:val="000000"/>
          <w:sz w:val="22"/>
          <w:szCs w:val="22"/>
        </w:rPr>
        <w:t>astreinte</w:t>
      </w:r>
      <w:r w:rsidR="00E002B3">
        <w:rPr>
          <w:rFonts w:ascii="Arial" w:hAnsi="Arial" w:cs="Arial"/>
          <w:color w:val="000000"/>
          <w:sz w:val="22"/>
          <w:szCs w:val="22"/>
        </w:rPr>
        <w:t>s</w:t>
      </w:r>
      <w:r>
        <w:rPr>
          <w:rFonts w:ascii="Arial" w:hAnsi="Arial" w:cs="Arial"/>
          <w:color w:val="000000"/>
          <w:sz w:val="22"/>
          <w:szCs w:val="22"/>
        </w:rPr>
        <w:t>.</w:t>
      </w:r>
    </w:p>
    <w:p w14:paraId="6E94D6B4" w14:textId="77777777" w:rsidR="00B8385C" w:rsidRDefault="00B8385C" w:rsidP="00F47D1B">
      <w:pPr>
        <w:pStyle w:val="NormalWeb"/>
        <w:jc w:val="both"/>
        <w:rPr>
          <w:rFonts w:ascii="Arial" w:hAnsi="Arial" w:cs="Arial"/>
          <w:b/>
          <w:bCs/>
          <w:color w:val="000000"/>
        </w:rPr>
      </w:pPr>
    </w:p>
    <w:p w14:paraId="72B5FD58" w14:textId="77777777" w:rsidR="00B8385C" w:rsidRDefault="00B8385C" w:rsidP="00F47D1B">
      <w:pPr>
        <w:pStyle w:val="NormalWeb"/>
        <w:jc w:val="both"/>
        <w:rPr>
          <w:rFonts w:ascii="Arial" w:hAnsi="Arial" w:cs="Arial"/>
          <w:b/>
          <w:bCs/>
          <w:color w:val="000000"/>
        </w:rPr>
      </w:pPr>
    </w:p>
    <w:p w14:paraId="43C968E6" w14:textId="347F520F" w:rsidR="00FD0963" w:rsidRPr="000117CD" w:rsidRDefault="000117CD" w:rsidP="009F4120">
      <w:pPr>
        <w:pStyle w:val="NormalWeb"/>
        <w:rPr>
          <w:rFonts w:ascii="Arial" w:hAnsi="Arial" w:cs="Arial"/>
          <w:b/>
          <w:bCs/>
          <w:color w:val="000000"/>
          <w:sz w:val="28"/>
          <w:szCs w:val="28"/>
        </w:rPr>
      </w:pPr>
      <w:r w:rsidRPr="000117CD">
        <w:rPr>
          <w:rFonts w:ascii="Arial" w:hAnsi="Arial" w:cs="Arial"/>
          <w:b/>
          <w:bCs/>
          <w:color w:val="000000"/>
          <w:sz w:val="28"/>
          <w:szCs w:val="28"/>
        </w:rPr>
        <w:t>I</w:t>
      </w:r>
      <w:r w:rsidR="002175B1" w:rsidRPr="000117CD">
        <w:rPr>
          <w:rFonts w:ascii="Arial" w:hAnsi="Arial" w:cs="Arial"/>
          <w:b/>
          <w:bCs/>
          <w:color w:val="000000"/>
          <w:sz w:val="28"/>
          <w:szCs w:val="28"/>
        </w:rPr>
        <w:t>II</w:t>
      </w:r>
      <w:r w:rsidR="00FD0963" w:rsidRPr="000117CD">
        <w:rPr>
          <w:rFonts w:ascii="Arial" w:hAnsi="Arial" w:cs="Arial"/>
          <w:b/>
          <w:bCs/>
          <w:color w:val="000000"/>
          <w:sz w:val="28"/>
          <w:szCs w:val="28"/>
        </w:rPr>
        <w:t xml:space="preserve"> – </w:t>
      </w:r>
      <w:r w:rsidR="006E3A2C" w:rsidRPr="000117CD">
        <w:rPr>
          <w:rFonts w:ascii="Arial" w:hAnsi="Arial" w:cs="Arial"/>
          <w:b/>
          <w:bCs/>
          <w:color w:val="000000"/>
          <w:sz w:val="28"/>
          <w:szCs w:val="28"/>
        </w:rPr>
        <w:t xml:space="preserve">Dispositions spécifiques concernant la population cadres </w:t>
      </w:r>
    </w:p>
    <w:p w14:paraId="20CA25AF" w14:textId="00EC90B5" w:rsidR="00FD0963" w:rsidRPr="00A77078" w:rsidRDefault="00FD0963" w:rsidP="00A77078">
      <w:pPr>
        <w:pStyle w:val="NormalWeb"/>
        <w:jc w:val="both"/>
        <w:rPr>
          <w:rFonts w:ascii="Arial" w:hAnsi="Arial" w:cs="Arial"/>
          <w:b/>
          <w:bCs/>
          <w:color w:val="000000"/>
        </w:rPr>
      </w:pPr>
      <w:r w:rsidRPr="00A77078">
        <w:rPr>
          <w:rFonts w:ascii="Arial" w:hAnsi="Arial" w:cs="Arial"/>
          <w:b/>
          <w:bCs/>
          <w:color w:val="000000"/>
        </w:rPr>
        <w:t xml:space="preserve">ARTICLE 1 </w:t>
      </w:r>
      <w:r w:rsidR="00A77078" w:rsidRPr="00A77078">
        <w:rPr>
          <w:rFonts w:ascii="Arial" w:hAnsi="Arial" w:cs="Arial"/>
          <w:b/>
          <w:bCs/>
          <w:color w:val="000000"/>
        </w:rPr>
        <w:t>-</w:t>
      </w:r>
      <w:r w:rsidRPr="00A77078">
        <w:rPr>
          <w:rFonts w:ascii="Arial" w:hAnsi="Arial" w:cs="Arial"/>
          <w:b/>
          <w:bCs/>
          <w:color w:val="000000"/>
        </w:rPr>
        <w:t xml:space="preserve"> </w:t>
      </w:r>
      <w:r w:rsidR="006E3A2C" w:rsidRPr="00A77078">
        <w:rPr>
          <w:rFonts w:ascii="Arial" w:hAnsi="Arial" w:cs="Arial"/>
          <w:b/>
          <w:bCs/>
          <w:color w:val="000000"/>
        </w:rPr>
        <w:t>Champ d’application</w:t>
      </w:r>
    </w:p>
    <w:p w14:paraId="06147428" w14:textId="019B42E6" w:rsidR="00FD0963" w:rsidRDefault="00FD0963" w:rsidP="009F4120">
      <w:pPr>
        <w:pStyle w:val="NormalWeb"/>
        <w:jc w:val="both"/>
        <w:rPr>
          <w:rFonts w:ascii="Arial" w:hAnsi="Arial" w:cs="Arial"/>
          <w:color w:val="000000"/>
          <w:sz w:val="22"/>
          <w:szCs w:val="22"/>
        </w:rPr>
      </w:pPr>
      <w:r w:rsidRPr="00297658">
        <w:rPr>
          <w:rFonts w:ascii="Arial" w:hAnsi="Arial" w:cs="Arial"/>
          <w:color w:val="000000"/>
          <w:sz w:val="22"/>
          <w:szCs w:val="22"/>
        </w:rPr>
        <w:t xml:space="preserve">Le présent </w:t>
      </w:r>
      <w:r>
        <w:rPr>
          <w:rFonts w:ascii="Arial" w:hAnsi="Arial" w:cs="Arial"/>
          <w:color w:val="000000"/>
          <w:sz w:val="22"/>
          <w:szCs w:val="22"/>
        </w:rPr>
        <w:t xml:space="preserve">chapitre </w:t>
      </w:r>
      <w:r w:rsidRPr="00297658">
        <w:rPr>
          <w:rFonts w:ascii="Arial" w:hAnsi="Arial" w:cs="Arial"/>
          <w:color w:val="000000"/>
          <w:sz w:val="22"/>
          <w:szCs w:val="22"/>
        </w:rPr>
        <w:t xml:space="preserve">s’appliquera à l’ensemble des salariés </w:t>
      </w:r>
      <w:r>
        <w:rPr>
          <w:rFonts w:ascii="Arial" w:hAnsi="Arial" w:cs="Arial"/>
          <w:color w:val="000000"/>
          <w:sz w:val="22"/>
          <w:szCs w:val="22"/>
        </w:rPr>
        <w:t>cadres</w:t>
      </w:r>
      <w:r w:rsidRPr="00297658">
        <w:rPr>
          <w:rFonts w:ascii="Arial" w:hAnsi="Arial" w:cs="Arial"/>
          <w:color w:val="000000"/>
          <w:sz w:val="22"/>
          <w:szCs w:val="22"/>
        </w:rPr>
        <w:t xml:space="preserve"> de la </w:t>
      </w:r>
      <w:r>
        <w:rPr>
          <w:rFonts w:ascii="Arial" w:hAnsi="Arial" w:cs="Arial"/>
          <w:color w:val="000000"/>
          <w:sz w:val="22"/>
          <w:szCs w:val="22"/>
        </w:rPr>
        <w:t xml:space="preserve">société </w:t>
      </w:r>
      <w:r w:rsidRPr="00297658">
        <w:rPr>
          <w:rFonts w:ascii="Arial" w:hAnsi="Arial" w:cs="Arial"/>
          <w:color w:val="000000"/>
          <w:sz w:val="22"/>
          <w:szCs w:val="22"/>
        </w:rPr>
        <w:t>John Cockerill Services Nucléaire dans sa nouvelle configuration post cession.</w:t>
      </w:r>
    </w:p>
    <w:p w14:paraId="59B8E43E" w14:textId="3A4BC1C7" w:rsidR="00FD0963" w:rsidRPr="00A77078" w:rsidRDefault="00FD0963" w:rsidP="00A77078">
      <w:pPr>
        <w:pStyle w:val="NormalWeb"/>
        <w:jc w:val="both"/>
        <w:rPr>
          <w:rFonts w:ascii="Arial" w:hAnsi="Arial" w:cs="Arial"/>
          <w:b/>
          <w:bCs/>
          <w:color w:val="000000"/>
        </w:rPr>
      </w:pPr>
      <w:bookmarkStart w:id="3" w:name="_Hlk174344233"/>
      <w:r w:rsidRPr="00A77078">
        <w:rPr>
          <w:rFonts w:ascii="Arial" w:hAnsi="Arial" w:cs="Arial"/>
          <w:b/>
          <w:bCs/>
          <w:color w:val="000000"/>
        </w:rPr>
        <w:lastRenderedPageBreak/>
        <w:t xml:space="preserve">ARTICLE </w:t>
      </w:r>
      <w:r w:rsidR="009F4120" w:rsidRPr="00A77078">
        <w:rPr>
          <w:rFonts w:ascii="Arial" w:hAnsi="Arial" w:cs="Arial"/>
          <w:b/>
          <w:bCs/>
          <w:color w:val="000000"/>
        </w:rPr>
        <w:t>2</w:t>
      </w:r>
      <w:r w:rsidRPr="00A77078">
        <w:rPr>
          <w:rFonts w:ascii="Arial" w:hAnsi="Arial" w:cs="Arial"/>
          <w:b/>
          <w:bCs/>
          <w:color w:val="000000"/>
        </w:rPr>
        <w:t xml:space="preserve"> </w:t>
      </w:r>
      <w:r w:rsidR="00A77078" w:rsidRPr="00A77078">
        <w:rPr>
          <w:rFonts w:ascii="Arial" w:hAnsi="Arial" w:cs="Arial"/>
          <w:b/>
          <w:bCs/>
          <w:color w:val="000000"/>
        </w:rPr>
        <w:t>-</w:t>
      </w:r>
      <w:r w:rsidRPr="00A77078">
        <w:rPr>
          <w:rFonts w:ascii="Arial" w:hAnsi="Arial" w:cs="Arial"/>
          <w:b/>
          <w:bCs/>
          <w:color w:val="000000"/>
        </w:rPr>
        <w:t xml:space="preserve"> </w:t>
      </w:r>
      <w:r w:rsidR="006E3A2C" w:rsidRPr="00A77078">
        <w:rPr>
          <w:rFonts w:ascii="Arial" w:hAnsi="Arial" w:cs="Arial"/>
          <w:b/>
          <w:bCs/>
          <w:color w:val="000000"/>
        </w:rPr>
        <w:t xml:space="preserve">Politiques de rémunération des cadres du groupe </w:t>
      </w:r>
      <w:r w:rsidRPr="00A77078">
        <w:rPr>
          <w:rFonts w:ascii="Arial" w:hAnsi="Arial" w:cs="Arial"/>
          <w:b/>
          <w:bCs/>
          <w:color w:val="000000"/>
        </w:rPr>
        <w:t xml:space="preserve"> </w:t>
      </w:r>
    </w:p>
    <w:bookmarkEnd w:id="3"/>
    <w:p w14:paraId="2E6C3CCC" w14:textId="06221DD6" w:rsidR="00297658" w:rsidRDefault="00FD0963" w:rsidP="00AF0058">
      <w:pPr>
        <w:pStyle w:val="NormalWeb"/>
        <w:jc w:val="both"/>
        <w:rPr>
          <w:rFonts w:ascii="Arial" w:hAnsi="Arial" w:cs="Arial"/>
          <w:color w:val="000000"/>
          <w:sz w:val="22"/>
          <w:szCs w:val="22"/>
        </w:rPr>
      </w:pPr>
      <w:r w:rsidRPr="00AF0058">
        <w:rPr>
          <w:rFonts w:ascii="Arial" w:hAnsi="Arial" w:cs="Arial"/>
          <w:color w:val="000000"/>
          <w:sz w:val="22"/>
          <w:szCs w:val="22"/>
        </w:rPr>
        <w:t>Les</w:t>
      </w:r>
      <w:r w:rsidR="00297658" w:rsidRPr="00AF0058">
        <w:rPr>
          <w:rFonts w:ascii="Arial" w:hAnsi="Arial" w:cs="Arial"/>
          <w:color w:val="000000"/>
          <w:sz w:val="22"/>
          <w:szCs w:val="22"/>
        </w:rPr>
        <w:t xml:space="preserve"> salariés cadres</w:t>
      </w:r>
      <w:r w:rsidR="009F4120" w:rsidRPr="00AF0058">
        <w:rPr>
          <w:rFonts w:ascii="Arial" w:hAnsi="Arial" w:cs="Arial"/>
          <w:color w:val="000000"/>
          <w:sz w:val="22"/>
          <w:szCs w:val="22"/>
        </w:rPr>
        <w:t xml:space="preserve"> </w:t>
      </w:r>
      <w:r w:rsidR="00297658" w:rsidRPr="00AF0058">
        <w:rPr>
          <w:rFonts w:ascii="Arial" w:hAnsi="Arial" w:cs="Arial"/>
          <w:color w:val="000000"/>
          <w:sz w:val="22"/>
          <w:szCs w:val="22"/>
        </w:rPr>
        <w:t xml:space="preserve">font l’objet </w:t>
      </w:r>
      <w:r w:rsidR="009F4120" w:rsidRPr="00AF0058">
        <w:rPr>
          <w:rFonts w:ascii="Arial" w:hAnsi="Arial" w:cs="Arial"/>
          <w:color w:val="000000"/>
          <w:sz w:val="22"/>
          <w:szCs w:val="22"/>
        </w:rPr>
        <w:t>d’une politique</w:t>
      </w:r>
      <w:r w:rsidR="00297658" w:rsidRPr="00AF0058">
        <w:rPr>
          <w:rFonts w:ascii="Arial" w:hAnsi="Arial" w:cs="Arial"/>
          <w:color w:val="000000"/>
          <w:sz w:val="22"/>
          <w:szCs w:val="22"/>
        </w:rPr>
        <w:t xml:space="preserve"> de rémunération </w:t>
      </w:r>
      <w:r w:rsidR="009F4120" w:rsidRPr="00AF0058">
        <w:rPr>
          <w:rFonts w:ascii="Arial" w:hAnsi="Arial" w:cs="Arial"/>
          <w:color w:val="000000"/>
          <w:sz w:val="22"/>
          <w:szCs w:val="22"/>
        </w:rPr>
        <w:t xml:space="preserve">mise en place par le </w:t>
      </w:r>
      <w:r w:rsidR="00297658" w:rsidRPr="00AF0058">
        <w:rPr>
          <w:rFonts w:ascii="Arial" w:hAnsi="Arial" w:cs="Arial"/>
          <w:color w:val="000000"/>
          <w:sz w:val="22"/>
          <w:szCs w:val="22"/>
        </w:rPr>
        <w:t>Groupe John Cockerill</w:t>
      </w:r>
      <w:r w:rsidR="009F4120" w:rsidRPr="00AF0058">
        <w:rPr>
          <w:rFonts w:ascii="Arial" w:hAnsi="Arial" w:cs="Arial"/>
          <w:color w:val="000000"/>
          <w:sz w:val="22"/>
          <w:szCs w:val="22"/>
        </w:rPr>
        <w:t xml:space="preserve"> pour l’ensemble de ses collaborateurs cadres. A ce titre</w:t>
      </w:r>
      <w:r w:rsidR="00683048">
        <w:rPr>
          <w:rFonts w:ascii="Arial" w:hAnsi="Arial" w:cs="Arial"/>
          <w:color w:val="000000"/>
          <w:sz w:val="22"/>
          <w:szCs w:val="22"/>
        </w:rPr>
        <w:t>,</w:t>
      </w:r>
      <w:r w:rsidR="009F4120" w:rsidRPr="00AF0058">
        <w:rPr>
          <w:rFonts w:ascii="Arial" w:hAnsi="Arial" w:cs="Arial"/>
          <w:color w:val="000000"/>
          <w:sz w:val="22"/>
          <w:szCs w:val="22"/>
        </w:rPr>
        <w:t xml:space="preserve"> seul </w:t>
      </w:r>
      <w:r w:rsidR="00683048">
        <w:rPr>
          <w:rFonts w:ascii="Arial" w:hAnsi="Arial" w:cs="Arial"/>
          <w:color w:val="000000"/>
          <w:sz w:val="22"/>
          <w:szCs w:val="22"/>
        </w:rPr>
        <w:t>l</w:t>
      </w:r>
      <w:r w:rsidR="009F4120" w:rsidRPr="00AF0058">
        <w:rPr>
          <w:rFonts w:ascii="Arial" w:hAnsi="Arial" w:cs="Arial"/>
          <w:color w:val="000000"/>
          <w:sz w:val="22"/>
          <w:szCs w:val="22"/>
        </w:rPr>
        <w:t xml:space="preserve">es chapitres </w:t>
      </w:r>
      <w:r w:rsidR="00AC0D08">
        <w:rPr>
          <w:rFonts w:ascii="Arial" w:hAnsi="Arial" w:cs="Arial"/>
          <w:color w:val="000000"/>
          <w:sz w:val="22"/>
          <w:szCs w:val="22"/>
        </w:rPr>
        <w:t>II et III l</w:t>
      </w:r>
      <w:r w:rsidR="009F4120" w:rsidRPr="00AF0058">
        <w:rPr>
          <w:rFonts w:ascii="Arial" w:hAnsi="Arial" w:cs="Arial"/>
          <w:color w:val="000000"/>
          <w:sz w:val="22"/>
          <w:szCs w:val="22"/>
        </w:rPr>
        <w:t xml:space="preserve">eur sont </w:t>
      </w:r>
      <w:r w:rsidR="00297658" w:rsidRPr="00AF0058">
        <w:rPr>
          <w:rFonts w:ascii="Arial" w:hAnsi="Arial" w:cs="Arial"/>
          <w:color w:val="000000"/>
          <w:sz w:val="22"/>
          <w:szCs w:val="22"/>
        </w:rPr>
        <w:t>applicables</w:t>
      </w:r>
      <w:r w:rsidR="009F4120" w:rsidRPr="00AF0058">
        <w:rPr>
          <w:rFonts w:ascii="Arial" w:hAnsi="Arial" w:cs="Arial"/>
          <w:color w:val="000000"/>
          <w:sz w:val="22"/>
          <w:szCs w:val="22"/>
        </w:rPr>
        <w:t>.</w:t>
      </w:r>
    </w:p>
    <w:p w14:paraId="6F4ED2EB" w14:textId="2B0A831F" w:rsidR="00A63513" w:rsidRPr="00A77078" w:rsidRDefault="00A63513" w:rsidP="00A77078">
      <w:pPr>
        <w:pStyle w:val="NormalWeb"/>
        <w:jc w:val="both"/>
        <w:rPr>
          <w:rFonts w:ascii="Arial" w:hAnsi="Arial" w:cs="Arial"/>
          <w:b/>
          <w:bCs/>
          <w:color w:val="000000"/>
        </w:rPr>
      </w:pPr>
      <w:r w:rsidRPr="00A77078">
        <w:rPr>
          <w:rFonts w:ascii="Arial" w:hAnsi="Arial" w:cs="Arial"/>
          <w:b/>
          <w:bCs/>
          <w:color w:val="000000"/>
        </w:rPr>
        <w:t xml:space="preserve">ARTICLE 3 </w:t>
      </w:r>
      <w:r w:rsidR="00634DBC">
        <w:rPr>
          <w:rFonts w:ascii="Arial" w:hAnsi="Arial" w:cs="Arial"/>
          <w:b/>
          <w:bCs/>
          <w:color w:val="000000"/>
        </w:rPr>
        <w:t>–</w:t>
      </w:r>
      <w:r w:rsidRPr="00A77078">
        <w:rPr>
          <w:rFonts w:ascii="Arial" w:hAnsi="Arial" w:cs="Arial"/>
          <w:b/>
          <w:bCs/>
          <w:color w:val="000000"/>
        </w:rPr>
        <w:t xml:space="preserve"> </w:t>
      </w:r>
      <w:r w:rsidR="00634DBC">
        <w:rPr>
          <w:rFonts w:ascii="Arial" w:hAnsi="Arial" w:cs="Arial"/>
          <w:b/>
          <w:bCs/>
          <w:color w:val="000000"/>
        </w:rPr>
        <w:t>Complément de salaire</w:t>
      </w:r>
    </w:p>
    <w:p w14:paraId="50B8F9DB" w14:textId="1EA33236" w:rsidR="00634DBC" w:rsidRDefault="00634DBC" w:rsidP="000117CD">
      <w:pPr>
        <w:pStyle w:val="NormalWeb"/>
        <w:jc w:val="both"/>
        <w:rPr>
          <w:rFonts w:ascii="Arial" w:hAnsi="Arial" w:cs="Arial"/>
          <w:color w:val="000000"/>
          <w:sz w:val="22"/>
          <w:szCs w:val="22"/>
        </w:rPr>
      </w:pPr>
      <w:r>
        <w:rPr>
          <w:rFonts w:ascii="Arial" w:hAnsi="Arial" w:cs="Arial"/>
          <w:color w:val="000000"/>
          <w:sz w:val="22"/>
          <w:szCs w:val="22"/>
        </w:rPr>
        <w:t>Le montant des primes versées aux personnels cadres fera l’objet d’un complément de salaire calculé individuellement sur base des primes versées en 2023, en tenant compte de la projection 2024/2025.</w:t>
      </w:r>
    </w:p>
    <w:p w14:paraId="346235A3" w14:textId="3A11F9F1" w:rsidR="00A63513" w:rsidRPr="002175B1" w:rsidRDefault="00634DBC" w:rsidP="000117CD">
      <w:pPr>
        <w:pStyle w:val="NormalWeb"/>
        <w:jc w:val="both"/>
        <w:rPr>
          <w:rFonts w:ascii="Arial" w:hAnsi="Arial" w:cs="Arial"/>
          <w:color w:val="000000"/>
          <w:sz w:val="22"/>
          <w:szCs w:val="22"/>
        </w:rPr>
      </w:pPr>
      <w:r>
        <w:rPr>
          <w:rFonts w:ascii="Arial" w:hAnsi="Arial" w:cs="Arial"/>
          <w:color w:val="000000"/>
          <w:sz w:val="22"/>
          <w:szCs w:val="22"/>
        </w:rPr>
        <w:t xml:space="preserve">Ces compléments de salaires concernent </w:t>
      </w:r>
      <w:r w:rsidR="00F01BCB">
        <w:rPr>
          <w:rFonts w:ascii="Arial" w:hAnsi="Arial" w:cs="Arial"/>
          <w:color w:val="000000"/>
          <w:sz w:val="22"/>
          <w:szCs w:val="22"/>
        </w:rPr>
        <w:t>les primes suivantes</w:t>
      </w:r>
      <w:r w:rsidR="002175B1" w:rsidRPr="002175B1">
        <w:rPr>
          <w:rFonts w:ascii="Arial" w:hAnsi="Arial" w:cs="Arial"/>
          <w:color w:val="000000"/>
          <w:sz w:val="22"/>
          <w:szCs w:val="22"/>
        </w:rPr>
        <w:t> :</w:t>
      </w:r>
    </w:p>
    <w:p w14:paraId="05F4C8B6" w14:textId="36811046" w:rsidR="00A63513" w:rsidRPr="002175B1" w:rsidRDefault="00A63513" w:rsidP="000117CD">
      <w:pPr>
        <w:pStyle w:val="NormalWeb"/>
        <w:numPr>
          <w:ilvl w:val="0"/>
          <w:numId w:val="11"/>
        </w:numPr>
        <w:jc w:val="both"/>
        <w:rPr>
          <w:rFonts w:ascii="Arial" w:hAnsi="Arial" w:cs="Arial"/>
          <w:color w:val="000000"/>
          <w:sz w:val="22"/>
          <w:szCs w:val="22"/>
        </w:rPr>
      </w:pPr>
      <w:r w:rsidRPr="002175B1">
        <w:rPr>
          <w:rFonts w:ascii="Arial" w:hAnsi="Arial" w:cs="Arial"/>
          <w:color w:val="000000"/>
          <w:sz w:val="22"/>
          <w:szCs w:val="22"/>
        </w:rPr>
        <w:t>Primes DATR</w:t>
      </w:r>
    </w:p>
    <w:p w14:paraId="6AE3F34B" w14:textId="418A2E95" w:rsidR="00A63513" w:rsidRPr="002175B1" w:rsidRDefault="00A63513" w:rsidP="000117CD">
      <w:pPr>
        <w:pStyle w:val="NormalWeb"/>
        <w:numPr>
          <w:ilvl w:val="0"/>
          <w:numId w:val="11"/>
        </w:numPr>
        <w:jc w:val="both"/>
        <w:rPr>
          <w:rFonts w:ascii="Arial" w:hAnsi="Arial" w:cs="Arial"/>
          <w:color w:val="000000"/>
          <w:sz w:val="22"/>
          <w:szCs w:val="22"/>
        </w:rPr>
      </w:pPr>
      <w:r w:rsidRPr="002175B1">
        <w:rPr>
          <w:rFonts w:ascii="Arial" w:hAnsi="Arial" w:cs="Arial"/>
          <w:color w:val="000000"/>
          <w:sz w:val="22"/>
          <w:szCs w:val="22"/>
        </w:rPr>
        <w:t>Primes Performance nucléaire</w:t>
      </w:r>
    </w:p>
    <w:p w14:paraId="78FF0B13" w14:textId="3766DB90" w:rsidR="00A63513" w:rsidRPr="002175B1" w:rsidRDefault="00A63513" w:rsidP="000117CD">
      <w:pPr>
        <w:pStyle w:val="NormalWeb"/>
        <w:numPr>
          <w:ilvl w:val="0"/>
          <w:numId w:val="11"/>
        </w:numPr>
        <w:jc w:val="both"/>
        <w:rPr>
          <w:rFonts w:ascii="Arial" w:hAnsi="Arial" w:cs="Arial"/>
          <w:color w:val="000000"/>
          <w:sz w:val="22"/>
          <w:szCs w:val="22"/>
        </w:rPr>
      </w:pPr>
      <w:r w:rsidRPr="002175B1">
        <w:rPr>
          <w:rFonts w:ascii="Arial" w:hAnsi="Arial" w:cs="Arial"/>
          <w:color w:val="000000"/>
          <w:sz w:val="22"/>
          <w:szCs w:val="22"/>
        </w:rPr>
        <w:t>Primes de GD</w:t>
      </w:r>
    </w:p>
    <w:p w14:paraId="74B87C59" w14:textId="759DBA66" w:rsidR="00A63513" w:rsidRPr="002175B1" w:rsidRDefault="002175B1" w:rsidP="000117CD">
      <w:pPr>
        <w:pStyle w:val="NormalWeb"/>
        <w:jc w:val="both"/>
        <w:rPr>
          <w:rFonts w:ascii="Arial" w:hAnsi="Arial" w:cs="Arial"/>
          <w:color w:val="000000"/>
          <w:sz w:val="22"/>
          <w:szCs w:val="22"/>
        </w:rPr>
      </w:pPr>
      <w:r w:rsidRPr="002175B1">
        <w:rPr>
          <w:rFonts w:ascii="Arial" w:hAnsi="Arial" w:cs="Arial"/>
          <w:color w:val="000000"/>
          <w:sz w:val="22"/>
          <w:szCs w:val="22"/>
        </w:rPr>
        <w:t xml:space="preserve">Ce complément </w:t>
      </w:r>
      <w:r w:rsidR="00634DBC">
        <w:rPr>
          <w:rFonts w:ascii="Arial" w:hAnsi="Arial" w:cs="Arial"/>
          <w:color w:val="000000"/>
          <w:sz w:val="22"/>
          <w:szCs w:val="22"/>
        </w:rPr>
        <w:t>concerne les cadres</w:t>
      </w:r>
      <w:r w:rsidR="00F01BCB">
        <w:rPr>
          <w:rFonts w:ascii="Arial" w:hAnsi="Arial" w:cs="Arial"/>
          <w:color w:val="000000"/>
          <w:sz w:val="22"/>
          <w:szCs w:val="22"/>
        </w:rPr>
        <w:t xml:space="preserve"> </w:t>
      </w:r>
      <w:r w:rsidRPr="002175B1">
        <w:rPr>
          <w:rFonts w:ascii="Arial" w:hAnsi="Arial" w:cs="Arial"/>
          <w:color w:val="000000"/>
          <w:sz w:val="22"/>
          <w:szCs w:val="22"/>
        </w:rPr>
        <w:t xml:space="preserve">présents </w:t>
      </w:r>
      <w:r w:rsidR="00634DBC">
        <w:rPr>
          <w:rFonts w:ascii="Arial" w:hAnsi="Arial" w:cs="Arial"/>
          <w:color w:val="000000"/>
          <w:sz w:val="22"/>
          <w:szCs w:val="22"/>
        </w:rPr>
        <w:t xml:space="preserve">à la date </w:t>
      </w:r>
      <w:r w:rsidR="00A63513" w:rsidRPr="002175B1">
        <w:rPr>
          <w:rFonts w:ascii="Arial" w:hAnsi="Arial" w:cs="Arial"/>
          <w:color w:val="000000"/>
          <w:sz w:val="22"/>
          <w:szCs w:val="22"/>
        </w:rPr>
        <w:t>de l’opération de cession de fonds de commerce, soit le 1</w:t>
      </w:r>
      <w:r w:rsidR="00A63513" w:rsidRPr="002175B1">
        <w:rPr>
          <w:rFonts w:ascii="Arial" w:hAnsi="Arial" w:cs="Arial"/>
          <w:color w:val="000000"/>
          <w:sz w:val="22"/>
          <w:szCs w:val="22"/>
          <w:vertAlign w:val="superscript"/>
        </w:rPr>
        <w:t>er</w:t>
      </w:r>
      <w:r w:rsidR="00A63513" w:rsidRPr="002175B1">
        <w:rPr>
          <w:rFonts w:ascii="Arial" w:hAnsi="Arial" w:cs="Arial"/>
          <w:color w:val="000000"/>
          <w:sz w:val="22"/>
          <w:szCs w:val="22"/>
        </w:rPr>
        <w:t xml:space="preserve"> octobre 202</w:t>
      </w:r>
      <w:r w:rsidRPr="002175B1">
        <w:rPr>
          <w:rFonts w:ascii="Arial" w:hAnsi="Arial" w:cs="Arial"/>
          <w:color w:val="000000"/>
          <w:sz w:val="22"/>
          <w:szCs w:val="22"/>
        </w:rPr>
        <w:t>4</w:t>
      </w:r>
      <w:r w:rsidR="00634DBC">
        <w:rPr>
          <w:rFonts w:ascii="Arial" w:hAnsi="Arial" w:cs="Arial"/>
          <w:color w:val="000000"/>
          <w:sz w:val="22"/>
          <w:szCs w:val="22"/>
        </w:rPr>
        <w:t>.</w:t>
      </w:r>
    </w:p>
    <w:p w14:paraId="149E9CDF" w14:textId="137BDE7F" w:rsidR="009F4120" w:rsidRPr="000117CD" w:rsidRDefault="002175B1" w:rsidP="00DE38A0">
      <w:pPr>
        <w:pStyle w:val="NormalWeb"/>
        <w:ind w:left="993" w:hanging="993"/>
        <w:jc w:val="both"/>
        <w:rPr>
          <w:rFonts w:ascii="Arial" w:hAnsi="Arial" w:cs="Arial"/>
          <w:b/>
          <w:bCs/>
          <w:color w:val="000000"/>
          <w:sz w:val="28"/>
          <w:szCs w:val="28"/>
        </w:rPr>
      </w:pPr>
      <w:r w:rsidRPr="000117CD">
        <w:rPr>
          <w:rFonts w:ascii="Arial" w:hAnsi="Arial" w:cs="Arial"/>
          <w:b/>
          <w:bCs/>
          <w:color w:val="000000"/>
          <w:sz w:val="28"/>
          <w:szCs w:val="28"/>
        </w:rPr>
        <w:t>IV</w:t>
      </w:r>
      <w:r w:rsidR="009F4120" w:rsidRPr="000117CD">
        <w:rPr>
          <w:rFonts w:ascii="Arial" w:hAnsi="Arial" w:cs="Arial"/>
          <w:b/>
          <w:bCs/>
          <w:color w:val="000000"/>
          <w:sz w:val="28"/>
          <w:szCs w:val="28"/>
        </w:rPr>
        <w:t xml:space="preserve"> – </w:t>
      </w:r>
      <w:r w:rsidR="006E3A2C" w:rsidRPr="000117CD">
        <w:rPr>
          <w:rFonts w:ascii="Arial" w:hAnsi="Arial" w:cs="Arial"/>
          <w:b/>
          <w:bCs/>
          <w:color w:val="000000"/>
          <w:sz w:val="28"/>
          <w:szCs w:val="28"/>
        </w:rPr>
        <w:t>Dispositions spécifiques concernant la population non</w:t>
      </w:r>
      <w:r w:rsidR="00DE38A0" w:rsidRPr="000117CD">
        <w:rPr>
          <w:rFonts w:ascii="Arial" w:hAnsi="Arial" w:cs="Arial"/>
          <w:b/>
          <w:bCs/>
          <w:color w:val="000000"/>
          <w:sz w:val="28"/>
          <w:szCs w:val="28"/>
        </w:rPr>
        <w:t>-</w:t>
      </w:r>
      <w:r w:rsidR="006E3A2C" w:rsidRPr="000117CD">
        <w:rPr>
          <w:rFonts w:ascii="Arial" w:hAnsi="Arial" w:cs="Arial"/>
          <w:b/>
          <w:bCs/>
          <w:color w:val="000000"/>
          <w:sz w:val="28"/>
          <w:szCs w:val="28"/>
        </w:rPr>
        <w:t xml:space="preserve">cadres </w:t>
      </w:r>
    </w:p>
    <w:p w14:paraId="23F4C7B8" w14:textId="583A7AA8" w:rsidR="009F4120" w:rsidRPr="00A77078" w:rsidRDefault="009F4120" w:rsidP="00A77078">
      <w:pPr>
        <w:pStyle w:val="NormalWeb"/>
        <w:jc w:val="both"/>
        <w:rPr>
          <w:rFonts w:ascii="Arial" w:hAnsi="Arial" w:cs="Arial"/>
          <w:b/>
          <w:bCs/>
          <w:color w:val="000000"/>
        </w:rPr>
      </w:pPr>
      <w:r w:rsidRPr="00A77078">
        <w:rPr>
          <w:rFonts w:ascii="Arial" w:hAnsi="Arial" w:cs="Arial"/>
          <w:b/>
          <w:bCs/>
          <w:color w:val="000000"/>
        </w:rPr>
        <w:t xml:space="preserve">ARTICLE 1 </w:t>
      </w:r>
      <w:r w:rsidR="00A77078" w:rsidRPr="00A77078">
        <w:rPr>
          <w:rFonts w:ascii="Arial" w:hAnsi="Arial" w:cs="Arial"/>
          <w:b/>
          <w:bCs/>
          <w:color w:val="000000"/>
        </w:rPr>
        <w:t xml:space="preserve">- </w:t>
      </w:r>
      <w:r w:rsidR="006E3A2C" w:rsidRPr="00A77078">
        <w:rPr>
          <w:rFonts w:ascii="Arial" w:hAnsi="Arial" w:cs="Arial"/>
          <w:b/>
          <w:bCs/>
          <w:color w:val="000000"/>
        </w:rPr>
        <w:t>Champ d’application</w:t>
      </w:r>
    </w:p>
    <w:p w14:paraId="009E93DF" w14:textId="4C04A799" w:rsidR="009F4120" w:rsidRDefault="009F4120" w:rsidP="009F4120">
      <w:pPr>
        <w:pStyle w:val="NormalWeb"/>
        <w:jc w:val="both"/>
        <w:rPr>
          <w:rFonts w:ascii="Arial" w:hAnsi="Arial" w:cs="Arial"/>
          <w:color w:val="000000"/>
          <w:sz w:val="22"/>
          <w:szCs w:val="22"/>
        </w:rPr>
      </w:pPr>
      <w:r w:rsidRPr="00297658">
        <w:rPr>
          <w:rFonts w:ascii="Arial" w:hAnsi="Arial" w:cs="Arial"/>
          <w:color w:val="000000"/>
          <w:sz w:val="22"/>
          <w:szCs w:val="22"/>
        </w:rPr>
        <w:t xml:space="preserve">Le présent </w:t>
      </w:r>
      <w:r>
        <w:rPr>
          <w:rFonts w:ascii="Arial" w:hAnsi="Arial" w:cs="Arial"/>
          <w:color w:val="000000"/>
          <w:sz w:val="22"/>
          <w:szCs w:val="22"/>
        </w:rPr>
        <w:t xml:space="preserve">chapitre </w:t>
      </w:r>
      <w:r w:rsidRPr="00297658">
        <w:rPr>
          <w:rFonts w:ascii="Arial" w:hAnsi="Arial" w:cs="Arial"/>
          <w:color w:val="000000"/>
          <w:sz w:val="22"/>
          <w:szCs w:val="22"/>
        </w:rPr>
        <w:t xml:space="preserve">s’appliquera à l’ensemble des salariés </w:t>
      </w:r>
      <w:r w:rsidR="00DE38A0">
        <w:rPr>
          <w:rFonts w:ascii="Arial" w:hAnsi="Arial" w:cs="Arial"/>
          <w:color w:val="000000"/>
          <w:sz w:val="22"/>
          <w:szCs w:val="22"/>
        </w:rPr>
        <w:t>non-cadres</w:t>
      </w:r>
      <w:r w:rsidRPr="00297658">
        <w:rPr>
          <w:rFonts w:ascii="Arial" w:hAnsi="Arial" w:cs="Arial"/>
          <w:color w:val="000000"/>
          <w:sz w:val="22"/>
          <w:szCs w:val="22"/>
        </w:rPr>
        <w:t xml:space="preserve"> de la </w:t>
      </w:r>
      <w:r>
        <w:rPr>
          <w:rFonts w:ascii="Arial" w:hAnsi="Arial" w:cs="Arial"/>
          <w:color w:val="000000"/>
          <w:sz w:val="22"/>
          <w:szCs w:val="22"/>
        </w:rPr>
        <w:t xml:space="preserve">société </w:t>
      </w:r>
      <w:r w:rsidRPr="00297658">
        <w:rPr>
          <w:rFonts w:ascii="Arial" w:hAnsi="Arial" w:cs="Arial"/>
          <w:color w:val="000000"/>
          <w:sz w:val="22"/>
          <w:szCs w:val="22"/>
        </w:rPr>
        <w:t>John Cockerill Services Nucléaire dans sa nouvelle configuration post cession.</w:t>
      </w:r>
    </w:p>
    <w:p w14:paraId="05D39866" w14:textId="1759781B" w:rsidR="00297658" w:rsidRPr="007676A0" w:rsidRDefault="00297658" w:rsidP="007676A0">
      <w:pPr>
        <w:pStyle w:val="NormalWeb"/>
        <w:jc w:val="both"/>
        <w:rPr>
          <w:rFonts w:ascii="Arial" w:hAnsi="Arial" w:cs="Arial"/>
          <w:b/>
          <w:bCs/>
          <w:color w:val="000000"/>
        </w:rPr>
      </w:pPr>
      <w:r w:rsidRPr="007676A0">
        <w:rPr>
          <w:rFonts w:ascii="Arial" w:hAnsi="Arial" w:cs="Arial"/>
          <w:b/>
          <w:bCs/>
          <w:color w:val="000000"/>
        </w:rPr>
        <w:t xml:space="preserve">ARTICLE 2 </w:t>
      </w:r>
      <w:r w:rsidR="00A77078" w:rsidRPr="007676A0">
        <w:rPr>
          <w:rFonts w:ascii="Arial" w:hAnsi="Arial" w:cs="Arial"/>
          <w:b/>
          <w:bCs/>
          <w:color w:val="000000"/>
        </w:rPr>
        <w:t>-</w:t>
      </w:r>
      <w:r w:rsidRPr="007676A0">
        <w:rPr>
          <w:rFonts w:ascii="Arial" w:hAnsi="Arial" w:cs="Arial"/>
          <w:b/>
          <w:bCs/>
          <w:color w:val="000000"/>
        </w:rPr>
        <w:t xml:space="preserve"> </w:t>
      </w:r>
      <w:r w:rsidR="006E3A2C" w:rsidRPr="007676A0">
        <w:rPr>
          <w:rFonts w:ascii="Arial" w:hAnsi="Arial" w:cs="Arial"/>
          <w:b/>
          <w:bCs/>
          <w:color w:val="000000"/>
        </w:rPr>
        <w:t>Modulation du temps de travail</w:t>
      </w:r>
    </w:p>
    <w:p w14:paraId="6DD8F71B" w14:textId="77777777" w:rsidR="007676A0" w:rsidRPr="007676A0" w:rsidRDefault="007676A0" w:rsidP="007676A0">
      <w:pPr>
        <w:pStyle w:val="NormalWeb"/>
        <w:jc w:val="both"/>
        <w:rPr>
          <w:rFonts w:ascii="Arial" w:hAnsi="Arial" w:cs="Arial"/>
          <w:color w:val="000000"/>
          <w:sz w:val="22"/>
          <w:szCs w:val="22"/>
        </w:rPr>
      </w:pPr>
      <w:bookmarkStart w:id="4" w:name="_Hlk174384313"/>
      <w:r w:rsidRPr="007676A0">
        <w:rPr>
          <w:rFonts w:ascii="Arial" w:hAnsi="Arial" w:cs="Arial"/>
          <w:color w:val="000000"/>
          <w:sz w:val="22"/>
          <w:szCs w:val="22"/>
        </w:rPr>
        <w:t>Les parties constatent des différences dans les accords de modulation du temps de travail, et notamment du seuil de déclenchement des heures supplémentaires.</w:t>
      </w:r>
    </w:p>
    <w:bookmarkEnd w:id="4"/>
    <w:p w14:paraId="31F918D0" w14:textId="0CED9076" w:rsidR="007676A0" w:rsidRPr="007676A0" w:rsidRDefault="007676A0" w:rsidP="007676A0">
      <w:pPr>
        <w:pStyle w:val="NormalWeb"/>
        <w:numPr>
          <w:ilvl w:val="0"/>
          <w:numId w:val="11"/>
        </w:numPr>
        <w:jc w:val="both"/>
        <w:rPr>
          <w:rFonts w:ascii="Arial" w:hAnsi="Arial" w:cs="Arial"/>
          <w:color w:val="000000"/>
          <w:sz w:val="22"/>
          <w:szCs w:val="22"/>
        </w:rPr>
      </w:pPr>
      <w:r w:rsidRPr="007676A0">
        <w:rPr>
          <w:rFonts w:ascii="Arial" w:hAnsi="Arial" w:cs="Arial"/>
          <w:color w:val="000000"/>
          <w:sz w:val="22"/>
          <w:szCs w:val="22"/>
        </w:rPr>
        <w:t xml:space="preserve">Au sein de John Cockerill Services France Est, la barre haute est fixée à </w:t>
      </w:r>
      <w:r w:rsidR="00B617C4">
        <w:rPr>
          <w:rFonts w:ascii="Arial" w:hAnsi="Arial" w:cs="Arial"/>
          <w:color w:val="000000"/>
          <w:sz w:val="22"/>
          <w:szCs w:val="22"/>
        </w:rPr>
        <w:t>xx</w:t>
      </w:r>
      <w:r w:rsidRPr="007676A0">
        <w:rPr>
          <w:rFonts w:ascii="Arial" w:hAnsi="Arial" w:cs="Arial"/>
          <w:color w:val="000000"/>
          <w:sz w:val="22"/>
          <w:szCs w:val="22"/>
        </w:rPr>
        <w:t xml:space="preserve"> heures</w:t>
      </w:r>
      <w:r>
        <w:rPr>
          <w:rFonts w:ascii="Arial" w:hAnsi="Arial" w:cs="Arial"/>
          <w:color w:val="000000"/>
          <w:sz w:val="22"/>
          <w:szCs w:val="22"/>
        </w:rPr>
        <w:t xml:space="preserve"> selon l’accord d’organisation du temps de travail signé le </w:t>
      </w:r>
      <w:r w:rsidR="00913885">
        <w:rPr>
          <w:rFonts w:ascii="Arial" w:hAnsi="Arial" w:cs="Arial"/>
          <w:color w:val="000000"/>
          <w:sz w:val="22"/>
          <w:szCs w:val="22"/>
        </w:rPr>
        <w:t>16 janvier 2012.</w:t>
      </w:r>
    </w:p>
    <w:p w14:paraId="51B899E7" w14:textId="7902E593" w:rsidR="007676A0" w:rsidRPr="007676A0" w:rsidRDefault="007676A0" w:rsidP="007676A0">
      <w:pPr>
        <w:pStyle w:val="NormalWeb"/>
        <w:numPr>
          <w:ilvl w:val="0"/>
          <w:numId w:val="11"/>
        </w:numPr>
        <w:jc w:val="both"/>
        <w:rPr>
          <w:rFonts w:ascii="Arial" w:hAnsi="Arial" w:cs="Arial"/>
          <w:color w:val="000000"/>
          <w:sz w:val="22"/>
          <w:szCs w:val="22"/>
        </w:rPr>
      </w:pPr>
      <w:r w:rsidRPr="007676A0">
        <w:rPr>
          <w:rFonts w:ascii="Arial" w:hAnsi="Arial" w:cs="Arial"/>
          <w:color w:val="000000"/>
          <w:sz w:val="22"/>
          <w:szCs w:val="22"/>
        </w:rPr>
        <w:t xml:space="preserve">Au sein de John Cockerill Services Nucléaire, la barre haute est fixée à </w:t>
      </w:r>
      <w:r w:rsidR="00B617C4">
        <w:rPr>
          <w:rFonts w:ascii="Arial" w:hAnsi="Arial" w:cs="Arial"/>
          <w:color w:val="000000"/>
          <w:sz w:val="22"/>
          <w:szCs w:val="22"/>
        </w:rPr>
        <w:t>xx</w:t>
      </w:r>
      <w:r w:rsidRPr="007676A0">
        <w:rPr>
          <w:rFonts w:ascii="Arial" w:hAnsi="Arial" w:cs="Arial"/>
          <w:color w:val="000000"/>
          <w:sz w:val="22"/>
          <w:szCs w:val="22"/>
        </w:rPr>
        <w:t xml:space="preserve"> heures</w:t>
      </w:r>
      <w:r>
        <w:rPr>
          <w:rFonts w:ascii="Arial" w:hAnsi="Arial" w:cs="Arial"/>
          <w:color w:val="000000"/>
          <w:sz w:val="22"/>
          <w:szCs w:val="22"/>
        </w:rPr>
        <w:t xml:space="preserve"> selon l’accord de modulation du temps de travail signé le </w:t>
      </w:r>
      <w:r w:rsidR="00913885">
        <w:rPr>
          <w:rFonts w:ascii="Arial" w:hAnsi="Arial" w:cs="Arial"/>
          <w:color w:val="000000"/>
          <w:sz w:val="22"/>
          <w:szCs w:val="22"/>
        </w:rPr>
        <w:t>09 mars 2015.</w:t>
      </w:r>
    </w:p>
    <w:p w14:paraId="140DE107" w14:textId="4392822B" w:rsidR="00874F7D" w:rsidRDefault="00C1257C" w:rsidP="009E05AD">
      <w:pPr>
        <w:pStyle w:val="NormalWeb"/>
        <w:jc w:val="both"/>
        <w:rPr>
          <w:rFonts w:ascii="Arial" w:hAnsi="Arial" w:cs="Arial"/>
          <w:color w:val="000000"/>
          <w:sz w:val="22"/>
          <w:szCs w:val="22"/>
        </w:rPr>
      </w:pPr>
      <w:r>
        <w:rPr>
          <w:rFonts w:ascii="Arial" w:hAnsi="Arial" w:cs="Arial"/>
          <w:color w:val="000000"/>
          <w:sz w:val="22"/>
          <w:szCs w:val="22"/>
        </w:rPr>
        <w:t xml:space="preserve">Les parties décident d’appliquer l’accord de modulation du temps de travail de John Cockerill Services </w:t>
      </w:r>
      <w:r w:rsidR="009E05AD">
        <w:rPr>
          <w:rFonts w:ascii="Arial" w:hAnsi="Arial" w:cs="Arial"/>
          <w:color w:val="000000"/>
          <w:sz w:val="22"/>
          <w:szCs w:val="22"/>
        </w:rPr>
        <w:t>Nucléaire à l’ensemble du personnel soumis à cette organisation du travail</w:t>
      </w:r>
      <w:r w:rsidR="00DB265D">
        <w:rPr>
          <w:rFonts w:ascii="Arial" w:hAnsi="Arial" w:cs="Arial"/>
          <w:color w:val="000000"/>
          <w:sz w:val="22"/>
          <w:szCs w:val="22"/>
        </w:rPr>
        <w:t xml:space="preserve"> à compter de la date de transfert.</w:t>
      </w:r>
    </w:p>
    <w:p w14:paraId="021CEA60" w14:textId="2D634B3A" w:rsidR="00DB265D" w:rsidRDefault="00DB265D" w:rsidP="009E05AD">
      <w:pPr>
        <w:pStyle w:val="NormalWeb"/>
        <w:jc w:val="both"/>
        <w:rPr>
          <w:rFonts w:ascii="Arial" w:hAnsi="Arial" w:cs="Arial"/>
          <w:color w:val="000000"/>
          <w:sz w:val="22"/>
          <w:szCs w:val="22"/>
        </w:rPr>
      </w:pPr>
      <w:r>
        <w:rPr>
          <w:rFonts w:ascii="Arial" w:hAnsi="Arial" w:cs="Arial"/>
          <w:color w:val="000000"/>
          <w:sz w:val="22"/>
          <w:szCs w:val="22"/>
        </w:rPr>
        <w:t>L’accord portant sur l’organisation du temps de travail signé le 16 janvier 2012 au sein de John Cockerill Services France Est cessera de s’appliquer le 1</w:t>
      </w:r>
      <w:r w:rsidRPr="00DB265D">
        <w:rPr>
          <w:rFonts w:ascii="Arial" w:hAnsi="Arial" w:cs="Arial"/>
          <w:color w:val="000000"/>
          <w:sz w:val="22"/>
          <w:szCs w:val="22"/>
          <w:vertAlign w:val="superscript"/>
        </w:rPr>
        <w:t>er</w:t>
      </w:r>
      <w:r>
        <w:rPr>
          <w:rFonts w:ascii="Arial" w:hAnsi="Arial" w:cs="Arial"/>
          <w:color w:val="000000"/>
          <w:sz w:val="22"/>
          <w:szCs w:val="22"/>
        </w:rPr>
        <w:t xml:space="preserve"> octobre 2024.</w:t>
      </w:r>
    </w:p>
    <w:p w14:paraId="07C304A0" w14:textId="77777777" w:rsidR="00DB265D" w:rsidRDefault="00DB265D" w:rsidP="009E05AD">
      <w:pPr>
        <w:pStyle w:val="NormalWeb"/>
        <w:jc w:val="both"/>
        <w:rPr>
          <w:rFonts w:ascii="Arial" w:hAnsi="Arial" w:cs="Arial"/>
          <w:color w:val="000000"/>
          <w:sz w:val="22"/>
          <w:szCs w:val="22"/>
        </w:rPr>
      </w:pPr>
    </w:p>
    <w:p w14:paraId="218A3C53" w14:textId="77A3EC82" w:rsidR="00297658" w:rsidRPr="00A77078" w:rsidRDefault="00297658" w:rsidP="00A77078">
      <w:pPr>
        <w:pStyle w:val="NormalWeb"/>
        <w:jc w:val="both"/>
        <w:rPr>
          <w:rFonts w:ascii="Arial" w:hAnsi="Arial" w:cs="Arial"/>
          <w:b/>
          <w:bCs/>
          <w:color w:val="000000"/>
        </w:rPr>
      </w:pPr>
      <w:r w:rsidRPr="00A77078">
        <w:rPr>
          <w:rFonts w:ascii="Arial" w:hAnsi="Arial" w:cs="Arial"/>
          <w:b/>
          <w:bCs/>
          <w:color w:val="000000"/>
        </w:rPr>
        <w:t xml:space="preserve">ARTICLE 3 – </w:t>
      </w:r>
      <w:r w:rsidR="006E3A2C" w:rsidRPr="00A77078">
        <w:rPr>
          <w:rFonts w:ascii="Arial" w:hAnsi="Arial" w:cs="Arial"/>
          <w:b/>
          <w:bCs/>
          <w:color w:val="000000"/>
        </w:rPr>
        <w:t>Salaires- primes</w:t>
      </w:r>
    </w:p>
    <w:p w14:paraId="06118B85" w14:textId="77777777" w:rsidR="00AC0D08" w:rsidRDefault="007676A0" w:rsidP="007676A0">
      <w:pPr>
        <w:pStyle w:val="NormalWeb"/>
        <w:jc w:val="both"/>
        <w:rPr>
          <w:rFonts w:ascii="Arial" w:hAnsi="Arial" w:cs="Arial"/>
          <w:color w:val="000000"/>
          <w:sz w:val="22"/>
          <w:szCs w:val="22"/>
        </w:rPr>
      </w:pPr>
      <w:r w:rsidRPr="00DE38A0">
        <w:rPr>
          <w:rFonts w:ascii="Arial" w:hAnsi="Arial" w:cs="Arial"/>
          <w:color w:val="000000"/>
          <w:sz w:val="22"/>
          <w:szCs w:val="22"/>
        </w:rPr>
        <w:t xml:space="preserve">Les parties constatent des différences dans les modalités de calcul et de versement </w:t>
      </w:r>
      <w:r w:rsidR="00AC0D08" w:rsidRPr="00DE38A0">
        <w:rPr>
          <w:rFonts w:ascii="Arial" w:hAnsi="Arial" w:cs="Arial"/>
          <w:color w:val="000000"/>
          <w:sz w:val="22"/>
          <w:szCs w:val="22"/>
        </w:rPr>
        <w:t>de l’ensemble des primes versées.</w:t>
      </w:r>
    </w:p>
    <w:p w14:paraId="3B81DE96" w14:textId="047AE638" w:rsidR="006E01B7" w:rsidRDefault="006E01B7" w:rsidP="007676A0">
      <w:pPr>
        <w:pStyle w:val="NormalWeb"/>
        <w:jc w:val="both"/>
        <w:rPr>
          <w:rFonts w:ascii="Arial" w:hAnsi="Arial" w:cs="Arial"/>
          <w:color w:val="000000"/>
          <w:sz w:val="22"/>
          <w:szCs w:val="22"/>
        </w:rPr>
      </w:pPr>
      <w:r>
        <w:rPr>
          <w:rFonts w:ascii="Arial" w:hAnsi="Arial" w:cs="Arial"/>
          <w:color w:val="000000"/>
          <w:sz w:val="22"/>
          <w:szCs w:val="22"/>
        </w:rPr>
        <w:lastRenderedPageBreak/>
        <w:t>Cette différence d’approche a des conséquences sur la fixation du nouveau barème applicable à l’ensemble du personnel.</w:t>
      </w:r>
    </w:p>
    <w:p w14:paraId="41DB094A" w14:textId="7B4E1C09" w:rsidR="006E01B7" w:rsidRDefault="00DB265D" w:rsidP="00CA28DC">
      <w:pPr>
        <w:pStyle w:val="NormalWeb"/>
        <w:numPr>
          <w:ilvl w:val="1"/>
          <w:numId w:val="21"/>
        </w:numPr>
        <w:jc w:val="both"/>
        <w:rPr>
          <w:rFonts w:ascii="Arial" w:hAnsi="Arial" w:cs="Arial"/>
          <w:b/>
          <w:bCs/>
          <w:color w:val="000000"/>
          <w:sz w:val="22"/>
          <w:szCs w:val="22"/>
        </w:rPr>
      </w:pPr>
      <w:r>
        <w:rPr>
          <w:rFonts w:ascii="Arial" w:hAnsi="Arial" w:cs="Arial"/>
          <w:b/>
          <w:bCs/>
          <w:color w:val="000000"/>
          <w:sz w:val="22"/>
          <w:szCs w:val="22"/>
        </w:rPr>
        <w:t>–</w:t>
      </w:r>
      <w:r w:rsidR="00CA28DC">
        <w:rPr>
          <w:rFonts w:ascii="Arial" w:hAnsi="Arial" w:cs="Arial"/>
          <w:b/>
          <w:bCs/>
          <w:color w:val="000000"/>
          <w:sz w:val="22"/>
          <w:szCs w:val="22"/>
        </w:rPr>
        <w:t xml:space="preserve"> </w:t>
      </w:r>
      <w:r>
        <w:rPr>
          <w:rFonts w:ascii="Arial" w:hAnsi="Arial" w:cs="Arial"/>
          <w:b/>
          <w:bCs/>
          <w:color w:val="000000"/>
          <w:sz w:val="22"/>
          <w:szCs w:val="22"/>
        </w:rPr>
        <w:t xml:space="preserve">les primes EPI </w:t>
      </w:r>
    </w:p>
    <w:p w14:paraId="335FFAAC" w14:textId="77777777" w:rsidR="00987C03" w:rsidRDefault="00987C03" w:rsidP="00987C03">
      <w:pPr>
        <w:pStyle w:val="NormalWeb"/>
        <w:jc w:val="both"/>
        <w:rPr>
          <w:rFonts w:ascii="Arial" w:hAnsi="Arial" w:cs="Arial"/>
          <w:color w:val="000000"/>
          <w:sz w:val="22"/>
          <w:szCs w:val="22"/>
        </w:rPr>
      </w:pPr>
      <w:r>
        <w:rPr>
          <w:rFonts w:ascii="Arial" w:hAnsi="Arial" w:cs="Arial"/>
          <w:color w:val="000000"/>
          <w:sz w:val="22"/>
          <w:szCs w:val="22"/>
        </w:rPr>
        <w:t xml:space="preserve">Il s’agit de primes rémunérant le port d’équipements individuels de protection. </w:t>
      </w:r>
    </w:p>
    <w:p w14:paraId="36A4FED2" w14:textId="2EB00FEE" w:rsidR="00987C03" w:rsidRDefault="00987C03" w:rsidP="00987C03">
      <w:pPr>
        <w:pStyle w:val="NormalWeb"/>
        <w:jc w:val="both"/>
        <w:rPr>
          <w:rFonts w:ascii="Arial" w:hAnsi="Arial" w:cs="Arial"/>
          <w:color w:val="000000"/>
          <w:sz w:val="22"/>
          <w:szCs w:val="22"/>
        </w:rPr>
      </w:pPr>
      <w:r>
        <w:rPr>
          <w:rFonts w:ascii="Arial" w:hAnsi="Arial" w:cs="Arial"/>
          <w:color w:val="000000"/>
          <w:sz w:val="22"/>
          <w:szCs w:val="22"/>
        </w:rPr>
        <w:t>Les primes ne sont pas cumulables sur une même journée. Dans le cas où le collaborateur porte plusieurs équipements, la prime versée sera la prime la plus élevée.</w:t>
      </w:r>
    </w:p>
    <w:p w14:paraId="464BCC31" w14:textId="2A00B7DD" w:rsidR="00987C03" w:rsidRPr="00987C03" w:rsidRDefault="00987C03" w:rsidP="00987C03">
      <w:pPr>
        <w:pStyle w:val="NormalWeb"/>
        <w:jc w:val="both"/>
        <w:rPr>
          <w:rFonts w:ascii="Arial" w:hAnsi="Arial" w:cs="Arial"/>
          <w:color w:val="000000"/>
          <w:sz w:val="22"/>
          <w:szCs w:val="22"/>
        </w:rPr>
      </w:pPr>
      <w:r w:rsidRPr="00987C03">
        <w:rPr>
          <w:rFonts w:ascii="Arial" w:hAnsi="Arial" w:cs="Arial"/>
          <w:color w:val="000000"/>
          <w:sz w:val="22"/>
          <w:szCs w:val="22"/>
        </w:rPr>
        <w:t xml:space="preserve">Ces primes seront versées lors du port des différents EPI pour l’exécution d’une tâche opérationnelle, de durée variable. </w:t>
      </w:r>
    </w:p>
    <w:tbl>
      <w:tblPr>
        <w:tblStyle w:val="Grilledutableau"/>
        <w:tblW w:w="0" w:type="auto"/>
        <w:tblLook w:val="04A0" w:firstRow="1" w:lastRow="0" w:firstColumn="1" w:lastColumn="0" w:noHBand="0" w:noVBand="1"/>
      </w:tblPr>
      <w:tblGrid>
        <w:gridCol w:w="2508"/>
        <w:gridCol w:w="2165"/>
        <w:gridCol w:w="2126"/>
        <w:gridCol w:w="1933"/>
      </w:tblGrid>
      <w:tr w:rsidR="006E01B7" w14:paraId="21236D36" w14:textId="1ACDEEA1" w:rsidTr="00CA36FE">
        <w:tc>
          <w:tcPr>
            <w:tcW w:w="2508" w:type="dxa"/>
          </w:tcPr>
          <w:p w14:paraId="7EC60FD7" w14:textId="2B35B54F" w:rsidR="006E01B7" w:rsidRPr="00DE38A0" w:rsidRDefault="006E01B7" w:rsidP="00C770BD">
            <w:pPr>
              <w:pStyle w:val="NormalWeb"/>
              <w:jc w:val="both"/>
              <w:rPr>
                <w:rFonts w:ascii="Arial" w:hAnsi="Arial" w:cs="Arial"/>
                <w:b/>
                <w:bCs/>
                <w:color w:val="000000"/>
                <w:sz w:val="22"/>
                <w:szCs w:val="22"/>
              </w:rPr>
            </w:pPr>
          </w:p>
        </w:tc>
        <w:tc>
          <w:tcPr>
            <w:tcW w:w="2165" w:type="dxa"/>
          </w:tcPr>
          <w:p w14:paraId="0F5A956F" w14:textId="42618148" w:rsidR="006E01B7" w:rsidRPr="00DE38A0" w:rsidRDefault="006E01B7" w:rsidP="00C770BD">
            <w:pPr>
              <w:pStyle w:val="NormalWeb"/>
              <w:jc w:val="both"/>
              <w:rPr>
                <w:rFonts w:ascii="Arial" w:hAnsi="Arial" w:cs="Arial"/>
                <w:b/>
                <w:bCs/>
                <w:color w:val="000000"/>
                <w:sz w:val="22"/>
                <w:szCs w:val="22"/>
              </w:rPr>
            </w:pPr>
            <w:r w:rsidRPr="00DE38A0">
              <w:rPr>
                <w:rFonts w:ascii="Arial" w:hAnsi="Arial" w:cs="Arial"/>
                <w:b/>
                <w:bCs/>
                <w:color w:val="000000"/>
                <w:sz w:val="22"/>
                <w:szCs w:val="22"/>
              </w:rPr>
              <w:t xml:space="preserve">John Cockerill services </w:t>
            </w:r>
            <w:r>
              <w:rPr>
                <w:rFonts w:ascii="Arial" w:hAnsi="Arial" w:cs="Arial"/>
                <w:b/>
                <w:bCs/>
                <w:color w:val="000000"/>
                <w:sz w:val="22"/>
                <w:szCs w:val="22"/>
              </w:rPr>
              <w:t>France Est</w:t>
            </w:r>
            <w:r w:rsidRPr="00DE38A0">
              <w:rPr>
                <w:rFonts w:ascii="Arial" w:hAnsi="Arial" w:cs="Arial"/>
                <w:b/>
                <w:bCs/>
                <w:color w:val="000000"/>
                <w:sz w:val="22"/>
                <w:szCs w:val="22"/>
              </w:rPr>
              <w:t xml:space="preserve"> </w:t>
            </w:r>
          </w:p>
        </w:tc>
        <w:tc>
          <w:tcPr>
            <w:tcW w:w="2126" w:type="dxa"/>
          </w:tcPr>
          <w:p w14:paraId="727F61EF" w14:textId="7C3D7F72" w:rsidR="006E01B7" w:rsidRPr="00DE38A0" w:rsidRDefault="006E01B7" w:rsidP="00C770BD">
            <w:pPr>
              <w:pStyle w:val="NormalWeb"/>
              <w:jc w:val="both"/>
              <w:rPr>
                <w:rFonts w:ascii="Arial" w:hAnsi="Arial" w:cs="Arial"/>
                <w:b/>
                <w:bCs/>
                <w:color w:val="000000"/>
                <w:sz w:val="22"/>
                <w:szCs w:val="22"/>
              </w:rPr>
            </w:pPr>
            <w:r w:rsidRPr="00DE38A0">
              <w:rPr>
                <w:rFonts w:ascii="Arial" w:hAnsi="Arial" w:cs="Arial"/>
                <w:b/>
                <w:bCs/>
                <w:color w:val="000000"/>
                <w:sz w:val="22"/>
                <w:szCs w:val="22"/>
              </w:rPr>
              <w:t xml:space="preserve">John Cockerill Services </w:t>
            </w:r>
            <w:r>
              <w:rPr>
                <w:rFonts w:ascii="Arial" w:hAnsi="Arial" w:cs="Arial"/>
                <w:b/>
                <w:bCs/>
                <w:color w:val="000000"/>
                <w:sz w:val="22"/>
                <w:szCs w:val="22"/>
              </w:rPr>
              <w:t>Nucléaire</w:t>
            </w:r>
          </w:p>
        </w:tc>
        <w:tc>
          <w:tcPr>
            <w:tcW w:w="1933" w:type="dxa"/>
          </w:tcPr>
          <w:p w14:paraId="69485E91" w14:textId="22413FDE" w:rsidR="006E01B7" w:rsidRPr="00DE38A0" w:rsidRDefault="006E01B7" w:rsidP="00C770BD">
            <w:pPr>
              <w:pStyle w:val="NormalWeb"/>
              <w:jc w:val="both"/>
              <w:rPr>
                <w:rFonts w:ascii="Arial" w:hAnsi="Arial" w:cs="Arial"/>
                <w:b/>
                <w:bCs/>
                <w:color w:val="000000"/>
                <w:sz w:val="22"/>
                <w:szCs w:val="22"/>
              </w:rPr>
            </w:pPr>
            <w:r>
              <w:rPr>
                <w:rFonts w:ascii="Arial" w:hAnsi="Arial" w:cs="Arial"/>
                <w:b/>
                <w:bCs/>
                <w:color w:val="000000"/>
                <w:sz w:val="22"/>
                <w:szCs w:val="22"/>
              </w:rPr>
              <w:t>Montants retenus par l’accord d’adaptation</w:t>
            </w:r>
          </w:p>
        </w:tc>
      </w:tr>
      <w:tr w:rsidR="006E01B7" w14:paraId="117D9BA7" w14:textId="73EECD2F" w:rsidTr="00CA36FE">
        <w:tc>
          <w:tcPr>
            <w:tcW w:w="2508" w:type="dxa"/>
          </w:tcPr>
          <w:p w14:paraId="6289B6D3" w14:textId="77777777" w:rsidR="006E01B7" w:rsidRDefault="006E01B7" w:rsidP="006E01B7">
            <w:pPr>
              <w:pStyle w:val="NormalWeb"/>
              <w:jc w:val="both"/>
              <w:rPr>
                <w:rFonts w:ascii="Arial" w:hAnsi="Arial" w:cs="Arial"/>
                <w:color w:val="000000"/>
                <w:sz w:val="22"/>
                <w:szCs w:val="22"/>
              </w:rPr>
            </w:pPr>
            <w:r w:rsidRPr="009E05AD">
              <w:rPr>
                <w:rFonts w:ascii="Arial" w:hAnsi="Arial" w:cs="Arial"/>
                <w:color w:val="000000"/>
                <w:sz w:val="22"/>
                <w:szCs w:val="22"/>
              </w:rPr>
              <w:t>Prime heaume ventilé</w:t>
            </w:r>
            <w:r w:rsidR="00FC5225" w:rsidRPr="009E05AD">
              <w:rPr>
                <w:rFonts w:ascii="Arial" w:hAnsi="Arial" w:cs="Arial"/>
                <w:color w:val="000000"/>
                <w:sz w:val="22"/>
                <w:szCs w:val="22"/>
              </w:rPr>
              <w:t xml:space="preserve"> et / ou EPI Amiante</w:t>
            </w:r>
            <w:r>
              <w:rPr>
                <w:rFonts w:ascii="Arial" w:hAnsi="Arial" w:cs="Arial"/>
                <w:color w:val="000000"/>
                <w:sz w:val="22"/>
                <w:szCs w:val="22"/>
              </w:rPr>
              <w:t xml:space="preserve"> </w:t>
            </w:r>
          </w:p>
          <w:p w14:paraId="672178B2" w14:textId="25B4ED9C" w:rsidR="006D2453" w:rsidRDefault="006D2453" w:rsidP="006E01B7">
            <w:pPr>
              <w:pStyle w:val="NormalWeb"/>
              <w:jc w:val="both"/>
              <w:rPr>
                <w:rFonts w:ascii="Arial" w:hAnsi="Arial" w:cs="Arial"/>
                <w:color w:val="000000"/>
                <w:sz w:val="22"/>
                <w:szCs w:val="22"/>
              </w:rPr>
            </w:pPr>
          </w:p>
        </w:tc>
        <w:tc>
          <w:tcPr>
            <w:tcW w:w="2165" w:type="dxa"/>
          </w:tcPr>
          <w:p w14:paraId="0A203AD4" w14:textId="4F8B41D1" w:rsidR="006E01B7" w:rsidRDefault="00261B5B" w:rsidP="006E01B7">
            <w:pPr>
              <w:pStyle w:val="NormalWeb"/>
              <w:jc w:val="right"/>
              <w:rPr>
                <w:rFonts w:ascii="Arial" w:hAnsi="Arial" w:cs="Arial"/>
                <w:color w:val="000000"/>
                <w:sz w:val="22"/>
                <w:szCs w:val="22"/>
              </w:rPr>
            </w:pPr>
            <w:r>
              <w:rPr>
                <w:rFonts w:ascii="Arial" w:hAnsi="Arial" w:cs="Arial"/>
                <w:color w:val="000000"/>
                <w:sz w:val="22"/>
                <w:szCs w:val="22"/>
              </w:rPr>
              <w:t>xxx</w:t>
            </w:r>
            <w:r w:rsidR="006E01B7">
              <w:rPr>
                <w:rFonts w:ascii="Arial" w:hAnsi="Arial" w:cs="Arial"/>
                <w:color w:val="000000"/>
                <w:sz w:val="22"/>
                <w:szCs w:val="22"/>
              </w:rPr>
              <w:t xml:space="preserve"> €</w:t>
            </w:r>
          </w:p>
        </w:tc>
        <w:tc>
          <w:tcPr>
            <w:tcW w:w="2126" w:type="dxa"/>
          </w:tcPr>
          <w:p w14:paraId="6122C851" w14:textId="07B9EBE9" w:rsidR="006E01B7" w:rsidRDefault="00261B5B" w:rsidP="006E01B7">
            <w:pPr>
              <w:pStyle w:val="NormalWeb"/>
              <w:jc w:val="right"/>
              <w:rPr>
                <w:rFonts w:ascii="Arial" w:hAnsi="Arial" w:cs="Arial"/>
                <w:color w:val="000000"/>
                <w:sz w:val="22"/>
                <w:szCs w:val="22"/>
              </w:rPr>
            </w:pPr>
            <w:r>
              <w:rPr>
                <w:rFonts w:ascii="Arial" w:hAnsi="Arial" w:cs="Arial"/>
                <w:color w:val="000000"/>
                <w:sz w:val="22"/>
                <w:szCs w:val="22"/>
              </w:rPr>
              <w:t>xxx</w:t>
            </w:r>
            <w:r w:rsidR="006E01B7">
              <w:rPr>
                <w:rFonts w:ascii="Arial" w:hAnsi="Arial" w:cs="Arial"/>
                <w:color w:val="000000"/>
                <w:sz w:val="22"/>
                <w:szCs w:val="22"/>
              </w:rPr>
              <w:t xml:space="preserve"> €</w:t>
            </w:r>
          </w:p>
        </w:tc>
        <w:tc>
          <w:tcPr>
            <w:tcW w:w="1933" w:type="dxa"/>
          </w:tcPr>
          <w:p w14:paraId="2B426CD3" w14:textId="37AC71B9" w:rsidR="006E01B7" w:rsidRDefault="00261B5B" w:rsidP="006E01B7">
            <w:pPr>
              <w:pStyle w:val="NormalWeb"/>
              <w:jc w:val="right"/>
              <w:rPr>
                <w:rFonts w:ascii="Arial" w:hAnsi="Arial" w:cs="Arial"/>
                <w:color w:val="000000"/>
                <w:sz w:val="22"/>
                <w:szCs w:val="22"/>
              </w:rPr>
            </w:pPr>
            <w:r>
              <w:rPr>
                <w:rFonts w:ascii="Arial" w:hAnsi="Arial" w:cs="Arial"/>
                <w:color w:val="000000"/>
                <w:sz w:val="22"/>
                <w:szCs w:val="22"/>
              </w:rPr>
              <w:t>xxx</w:t>
            </w:r>
            <w:r w:rsidR="006737DB">
              <w:rPr>
                <w:rFonts w:ascii="Arial" w:hAnsi="Arial" w:cs="Arial"/>
                <w:color w:val="000000"/>
                <w:sz w:val="22"/>
                <w:szCs w:val="22"/>
              </w:rPr>
              <w:t xml:space="preserve"> </w:t>
            </w:r>
            <w:r w:rsidR="006E01B7">
              <w:rPr>
                <w:rFonts w:ascii="Arial" w:hAnsi="Arial" w:cs="Arial"/>
                <w:color w:val="000000"/>
                <w:sz w:val="22"/>
                <w:szCs w:val="22"/>
              </w:rPr>
              <w:t xml:space="preserve"> €</w:t>
            </w:r>
          </w:p>
        </w:tc>
      </w:tr>
      <w:tr w:rsidR="006E01B7" w14:paraId="42F11E7F" w14:textId="54950D4D" w:rsidTr="00CA36FE">
        <w:tc>
          <w:tcPr>
            <w:tcW w:w="2508" w:type="dxa"/>
          </w:tcPr>
          <w:p w14:paraId="6ADC8BAE" w14:textId="77777777" w:rsidR="006E01B7" w:rsidRDefault="006E01B7" w:rsidP="006E01B7">
            <w:pPr>
              <w:pStyle w:val="NormalWeb"/>
              <w:jc w:val="both"/>
              <w:rPr>
                <w:rFonts w:ascii="Arial" w:hAnsi="Arial" w:cs="Arial"/>
                <w:color w:val="000000"/>
                <w:sz w:val="22"/>
                <w:szCs w:val="22"/>
              </w:rPr>
            </w:pPr>
            <w:r>
              <w:rPr>
                <w:rFonts w:ascii="Arial" w:hAnsi="Arial" w:cs="Arial"/>
                <w:color w:val="000000"/>
                <w:sz w:val="22"/>
                <w:szCs w:val="22"/>
              </w:rPr>
              <w:t xml:space="preserve">Prime tenue étanche ventilée </w:t>
            </w:r>
          </w:p>
          <w:p w14:paraId="1AC917D5" w14:textId="107A99C7" w:rsidR="006D2453" w:rsidRDefault="006D2453" w:rsidP="006E01B7">
            <w:pPr>
              <w:pStyle w:val="NormalWeb"/>
              <w:jc w:val="both"/>
              <w:rPr>
                <w:rFonts w:ascii="Arial" w:hAnsi="Arial" w:cs="Arial"/>
                <w:color w:val="000000"/>
                <w:sz w:val="22"/>
                <w:szCs w:val="22"/>
              </w:rPr>
            </w:pPr>
          </w:p>
        </w:tc>
        <w:tc>
          <w:tcPr>
            <w:tcW w:w="2165" w:type="dxa"/>
          </w:tcPr>
          <w:p w14:paraId="2FA408C4" w14:textId="6B947EBE" w:rsidR="006E01B7" w:rsidRDefault="00261B5B" w:rsidP="006E01B7">
            <w:pPr>
              <w:pStyle w:val="NormalWeb"/>
              <w:jc w:val="right"/>
              <w:rPr>
                <w:rFonts w:ascii="Arial" w:hAnsi="Arial" w:cs="Arial"/>
                <w:color w:val="000000"/>
                <w:sz w:val="22"/>
                <w:szCs w:val="22"/>
              </w:rPr>
            </w:pPr>
            <w:r>
              <w:rPr>
                <w:rFonts w:ascii="Arial" w:hAnsi="Arial" w:cs="Arial"/>
                <w:color w:val="000000"/>
                <w:sz w:val="22"/>
                <w:szCs w:val="22"/>
              </w:rPr>
              <w:t>xxx</w:t>
            </w:r>
            <w:r w:rsidR="006E01B7">
              <w:rPr>
                <w:rFonts w:ascii="Arial" w:hAnsi="Arial" w:cs="Arial"/>
                <w:color w:val="000000"/>
                <w:sz w:val="22"/>
                <w:szCs w:val="22"/>
              </w:rPr>
              <w:t xml:space="preserve"> €</w:t>
            </w:r>
          </w:p>
        </w:tc>
        <w:tc>
          <w:tcPr>
            <w:tcW w:w="2126" w:type="dxa"/>
          </w:tcPr>
          <w:p w14:paraId="55880A9E" w14:textId="60244D29" w:rsidR="006E01B7" w:rsidRDefault="00261B5B" w:rsidP="006E01B7">
            <w:pPr>
              <w:pStyle w:val="NormalWeb"/>
              <w:jc w:val="right"/>
              <w:rPr>
                <w:rFonts w:ascii="Arial" w:hAnsi="Arial" w:cs="Arial"/>
                <w:color w:val="000000"/>
                <w:sz w:val="22"/>
                <w:szCs w:val="22"/>
              </w:rPr>
            </w:pPr>
            <w:r>
              <w:rPr>
                <w:rFonts w:ascii="Arial" w:hAnsi="Arial" w:cs="Arial"/>
                <w:color w:val="000000"/>
                <w:sz w:val="22"/>
                <w:szCs w:val="22"/>
              </w:rPr>
              <w:t>xxx</w:t>
            </w:r>
            <w:r w:rsidR="006E01B7">
              <w:rPr>
                <w:rFonts w:ascii="Arial" w:hAnsi="Arial" w:cs="Arial"/>
                <w:color w:val="000000"/>
                <w:sz w:val="22"/>
                <w:szCs w:val="22"/>
              </w:rPr>
              <w:t xml:space="preserve"> €</w:t>
            </w:r>
          </w:p>
        </w:tc>
        <w:tc>
          <w:tcPr>
            <w:tcW w:w="1933" w:type="dxa"/>
          </w:tcPr>
          <w:p w14:paraId="752C2B92" w14:textId="103206E3" w:rsidR="006E01B7" w:rsidRDefault="006737DB" w:rsidP="006E01B7">
            <w:pPr>
              <w:pStyle w:val="NormalWeb"/>
              <w:jc w:val="right"/>
              <w:rPr>
                <w:rFonts w:ascii="Arial" w:hAnsi="Arial" w:cs="Arial"/>
                <w:color w:val="000000"/>
                <w:sz w:val="22"/>
                <w:szCs w:val="22"/>
              </w:rPr>
            </w:pPr>
            <w:r>
              <w:rPr>
                <w:rFonts w:ascii="Arial" w:hAnsi="Arial" w:cs="Arial"/>
                <w:color w:val="000000"/>
                <w:sz w:val="22"/>
                <w:szCs w:val="22"/>
              </w:rPr>
              <w:t xml:space="preserve"> </w:t>
            </w:r>
            <w:r w:rsidR="00261B5B">
              <w:rPr>
                <w:rFonts w:ascii="Arial" w:hAnsi="Arial" w:cs="Arial"/>
                <w:color w:val="000000"/>
                <w:sz w:val="22"/>
                <w:szCs w:val="22"/>
              </w:rPr>
              <w:t>xxx</w:t>
            </w:r>
            <w:r>
              <w:rPr>
                <w:rFonts w:ascii="Arial" w:hAnsi="Arial" w:cs="Arial"/>
                <w:color w:val="000000"/>
                <w:sz w:val="22"/>
                <w:szCs w:val="22"/>
              </w:rPr>
              <w:t xml:space="preserve"> </w:t>
            </w:r>
            <w:r w:rsidR="006E01B7">
              <w:rPr>
                <w:rFonts w:ascii="Arial" w:hAnsi="Arial" w:cs="Arial"/>
                <w:color w:val="000000"/>
                <w:sz w:val="22"/>
                <w:szCs w:val="22"/>
              </w:rPr>
              <w:t xml:space="preserve"> € </w:t>
            </w:r>
          </w:p>
        </w:tc>
      </w:tr>
    </w:tbl>
    <w:p w14:paraId="735ACC19" w14:textId="29DC382D" w:rsidR="00987C03" w:rsidRDefault="00987C03" w:rsidP="006D2453">
      <w:pPr>
        <w:pStyle w:val="NormalWeb"/>
        <w:numPr>
          <w:ilvl w:val="1"/>
          <w:numId w:val="21"/>
        </w:numPr>
        <w:jc w:val="both"/>
        <w:rPr>
          <w:rFonts w:ascii="Arial" w:hAnsi="Arial" w:cs="Arial"/>
          <w:b/>
          <w:bCs/>
          <w:color w:val="000000"/>
          <w:sz w:val="22"/>
          <w:szCs w:val="22"/>
        </w:rPr>
      </w:pPr>
      <w:r>
        <w:rPr>
          <w:rFonts w:ascii="Arial" w:hAnsi="Arial" w:cs="Arial"/>
          <w:b/>
          <w:bCs/>
          <w:color w:val="000000"/>
          <w:sz w:val="22"/>
          <w:szCs w:val="22"/>
        </w:rPr>
        <w:t>– la prime OPTIMA</w:t>
      </w:r>
      <w:r w:rsidR="00E8758C">
        <w:rPr>
          <w:rFonts w:ascii="Arial" w:hAnsi="Arial" w:cs="Arial"/>
          <w:b/>
          <w:bCs/>
          <w:color w:val="000000"/>
          <w:sz w:val="22"/>
          <w:szCs w:val="22"/>
        </w:rPr>
        <w:t xml:space="preserve">T </w:t>
      </w:r>
    </w:p>
    <w:p w14:paraId="0241A204" w14:textId="3CCBF34D" w:rsidR="00987C03" w:rsidRPr="00702633" w:rsidRDefault="00702633" w:rsidP="00987C03">
      <w:pPr>
        <w:pStyle w:val="NormalWeb"/>
        <w:jc w:val="both"/>
        <w:rPr>
          <w:rFonts w:ascii="Arial" w:hAnsi="Arial" w:cs="Arial"/>
          <w:color w:val="000000"/>
          <w:sz w:val="22"/>
          <w:szCs w:val="22"/>
        </w:rPr>
      </w:pPr>
      <w:r w:rsidRPr="00702633">
        <w:rPr>
          <w:rFonts w:ascii="Arial" w:hAnsi="Arial" w:cs="Arial"/>
          <w:color w:val="000000"/>
          <w:sz w:val="22"/>
          <w:szCs w:val="22"/>
        </w:rPr>
        <w:t>La prime OPTIMA</w:t>
      </w:r>
      <w:r w:rsidR="00E8758C">
        <w:rPr>
          <w:rFonts w:ascii="Arial" w:hAnsi="Arial" w:cs="Arial"/>
          <w:color w:val="000000"/>
          <w:sz w:val="22"/>
          <w:szCs w:val="22"/>
        </w:rPr>
        <w:t>T</w:t>
      </w:r>
      <w:r w:rsidRPr="00702633">
        <w:rPr>
          <w:rFonts w:ascii="Arial" w:hAnsi="Arial" w:cs="Arial"/>
          <w:color w:val="000000"/>
          <w:sz w:val="22"/>
          <w:szCs w:val="22"/>
        </w:rPr>
        <w:t xml:space="preserve"> est versée à l’occasion d’une organisation de travail décalée</w:t>
      </w:r>
      <w:r w:rsidR="00E8758C">
        <w:rPr>
          <w:rFonts w:ascii="Arial" w:hAnsi="Arial" w:cs="Arial"/>
          <w:color w:val="000000"/>
          <w:sz w:val="22"/>
          <w:szCs w:val="22"/>
        </w:rPr>
        <w:t xml:space="preserve"> en arrêt de tranche</w:t>
      </w:r>
      <w:r w:rsidRPr="00702633">
        <w:rPr>
          <w:rFonts w:ascii="Arial" w:hAnsi="Arial" w:cs="Arial"/>
          <w:color w:val="000000"/>
          <w:sz w:val="22"/>
          <w:szCs w:val="22"/>
        </w:rPr>
        <w:t xml:space="preserve"> dans la semaine sur demande du client EDF.</w:t>
      </w:r>
    </w:p>
    <w:p w14:paraId="59B11B63" w14:textId="6351C50A" w:rsidR="00702633" w:rsidRPr="00702633" w:rsidRDefault="00702633" w:rsidP="00987C03">
      <w:pPr>
        <w:pStyle w:val="NormalWeb"/>
        <w:jc w:val="both"/>
        <w:rPr>
          <w:rFonts w:ascii="Arial" w:hAnsi="Arial" w:cs="Arial"/>
          <w:color w:val="000000"/>
          <w:sz w:val="22"/>
          <w:szCs w:val="22"/>
        </w:rPr>
      </w:pPr>
      <w:r w:rsidRPr="00702633">
        <w:rPr>
          <w:rFonts w:ascii="Arial" w:hAnsi="Arial" w:cs="Arial"/>
          <w:color w:val="000000"/>
          <w:sz w:val="22"/>
          <w:szCs w:val="22"/>
        </w:rPr>
        <w:t>Un mode opératoire sera rédigé pour fixe</w:t>
      </w:r>
      <w:r>
        <w:rPr>
          <w:rFonts w:ascii="Arial" w:hAnsi="Arial" w:cs="Arial"/>
          <w:color w:val="000000"/>
          <w:sz w:val="22"/>
          <w:szCs w:val="22"/>
        </w:rPr>
        <w:t>r</w:t>
      </w:r>
      <w:r w:rsidRPr="00702633">
        <w:rPr>
          <w:rFonts w:ascii="Arial" w:hAnsi="Arial" w:cs="Arial"/>
          <w:color w:val="000000"/>
          <w:sz w:val="22"/>
          <w:szCs w:val="22"/>
        </w:rPr>
        <w:t xml:space="preserve"> l’ensemble des conditions d’attribution de la prime OPTIMA</w:t>
      </w:r>
      <w:r w:rsidR="00DB7FC9">
        <w:rPr>
          <w:rFonts w:ascii="Arial" w:hAnsi="Arial" w:cs="Arial"/>
          <w:color w:val="000000"/>
          <w:sz w:val="22"/>
          <w:szCs w:val="22"/>
        </w:rPr>
        <w:t>T</w:t>
      </w:r>
      <w:r>
        <w:rPr>
          <w:rFonts w:ascii="Arial" w:hAnsi="Arial" w:cs="Arial"/>
          <w:color w:val="000000"/>
          <w:sz w:val="22"/>
          <w:szCs w:val="22"/>
        </w:rPr>
        <w:t>.</w:t>
      </w:r>
    </w:p>
    <w:tbl>
      <w:tblPr>
        <w:tblStyle w:val="Grilledutableau"/>
        <w:tblW w:w="0" w:type="auto"/>
        <w:tblLook w:val="04A0" w:firstRow="1" w:lastRow="0" w:firstColumn="1" w:lastColumn="0" w:noHBand="0" w:noVBand="1"/>
      </w:tblPr>
      <w:tblGrid>
        <w:gridCol w:w="2508"/>
        <w:gridCol w:w="2165"/>
        <w:gridCol w:w="2126"/>
        <w:gridCol w:w="1933"/>
      </w:tblGrid>
      <w:tr w:rsidR="00987C03" w14:paraId="056EF04A" w14:textId="77777777" w:rsidTr="006906F7">
        <w:tc>
          <w:tcPr>
            <w:tcW w:w="2508" w:type="dxa"/>
          </w:tcPr>
          <w:p w14:paraId="5A880D2C" w14:textId="74A868B0" w:rsidR="00987C03" w:rsidRDefault="00987C03" w:rsidP="006906F7">
            <w:pPr>
              <w:pStyle w:val="NormalWeb"/>
              <w:jc w:val="both"/>
              <w:rPr>
                <w:rFonts w:ascii="Arial" w:hAnsi="Arial" w:cs="Arial"/>
                <w:color w:val="000000"/>
                <w:sz w:val="22"/>
                <w:szCs w:val="22"/>
              </w:rPr>
            </w:pPr>
            <w:r>
              <w:rPr>
                <w:rFonts w:ascii="Arial" w:hAnsi="Arial" w:cs="Arial"/>
                <w:color w:val="000000"/>
                <w:sz w:val="22"/>
                <w:szCs w:val="22"/>
              </w:rPr>
              <w:t>Prime OPTIMA</w:t>
            </w:r>
            <w:r w:rsidR="00DB7FC9">
              <w:rPr>
                <w:rFonts w:ascii="Arial" w:hAnsi="Arial" w:cs="Arial"/>
                <w:color w:val="000000"/>
                <w:sz w:val="22"/>
                <w:szCs w:val="22"/>
              </w:rPr>
              <w:t>T</w:t>
            </w:r>
            <w:r>
              <w:rPr>
                <w:rFonts w:ascii="Arial" w:hAnsi="Arial" w:cs="Arial"/>
                <w:color w:val="000000"/>
                <w:sz w:val="22"/>
                <w:szCs w:val="22"/>
              </w:rPr>
              <w:t xml:space="preserve"> (cycles décalés)</w:t>
            </w:r>
          </w:p>
        </w:tc>
        <w:tc>
          <w:tcPr>
            <w:tcW w:w="2165" w:type="dxa"/>
          </w:tcPr>
          <w:p w14:paraId="306E44E6" w14:textId="77777777" w:rsidR="00987C03" w:rsidRDefault="00987C03" w:rsidP="006906F7">
            <w:pPr>
              <w:pStyle w:val="NormalWeb"/>
              <w:jc w:val="right"/>
              <w:rPr>
                <w:rFonts w:ascii="Arial" w:hAnsi="Arial" w:cs="Arial"/>
                <w:color w:val="000000"/>
                <w:sz w:val="22"/>
                <w:szCs w:val="22"/>
              </w:rPr>
            </w:pPr>
            <w:r>
              <w:rPr>
                <w:rFonts w:ascii="Arial" w:hAnsi="Arial" w:cs="Arial"/>
                <w:color w:val="000000"/>
                <w:sz w:val="22"/>
                <w:szCs w:val="22"/>
              </w:rPr>
              <w:t>NON</w:t>
            </w:r>
          </w:p>
        </w:tc>
        <w:tc>
          <w:tcPr>
            <w:tcW w:w="2126" w:type="dxa"/>
          </w:tcPr>
          <w:p w14:paraId="11560552" w14:textId="77777777" w:rsidR="00987C03" w:rsidRDefault="00987C03" w:rsidP="006906F7">
            <w:pPr>
              <w:pStyle w:val="NormalWeb"/>
              <w:jc w:val="right"/>
              <w:rPr>
                <w:rFonts w:ascii="Arial" w:hAnsi="Arial" w:cs="Arial"/>
                <w:color w:val="000000"/>
                <w:sz w:val="22"/>
                <w:szCs w:val="22"/>
              </w:rPr>
            </w:pPr>
            <w:r>
              <w:rPr>
                <w:rFonts w:ascii="Arial" w:hAnsi="Arial" w:cs="Arial"/>
                <w:color w:val="000000"/>
                <w:sz w:val="22"/>
                <w:szCs w:val="22"/>
              </w:rPr>
              <w:t>Barème sur base mode opératoire et paiement client</w:t>
            </w:r>
          </w:p>
        </w:tc>
        <w:tc>
          <w:tcPr>
            <w:tcW w:w="1933" w:type="dxa"/>
          </w:tcPr>
          <w:p w14:paraId="2C16E57E" w14:textId="77777777" w:rsidR="00987C03" w:rsidRDefault="00987C03" w:rsidP="006906F7">
            <w:pPr>
              <w:pStyle w:val="NormalWeb"/>
              <w:jc w:val="right"/>
              <w:rPr>
                <w:rFonts w:ascii="Arial" w:hAnsi="Arial" w:cs="Arial"/>
                <w:color w:val="000000"/>
                <w:sz w:val="22"/>
                <w:szCs w:val="22"/>
              </w:rPr>
            </w:pPr>
            <w:r>
              <w:rPr>
                <w:rFonts w:ascii="Arial" w:hAnsi="Arial" w:cs="Arial"/>
                <w:color w:val="000000"/>
                <w:sz w:val="22"/>
                <w:szCs w:val="22"/>
              </w:rPr>
              <w:t>Maintien si paiement client</w:t>
            </w:r>
          </w:p>
        </w:tc>
      </w:tr>
    </w:tbl>
    <w:p w14:paraId="796BEEDB" w14:textId="1FB53206" w:rsidR="00194808" w:rsidRPr="006D2453" w:rsidRDefault="00DB265D" w:rsidP="006D2453">
      <w:pPr>
        <w:pStyle w:val="NormalWeb"/>
        <w:numPr>
          <w:ilvl w:val="1"/>
          <w:numId w:val="21"/>
        </w:numPr>
        <w:jc w:val="both"/>
        <w:rPr>
          <w:rFonts w:ascii="Arial" w:hAnsi="Arial" w:cs="Arial"/>
          <w:b/>
          <w:bCs/>
          <w:color w:val="000000"/>
          <w:sz w:val="22"/>
          <w:szCs w:val="22"/>
        </w:rPr>
      </w:pPr>
      <w:r>
        <w:rPr>
          <w:rFonts w:ascii="Arial" w:hAnsi="Arial" w:cs="Arial"/>
          <w:b/>
          <w:bCs/>
          <w:color w:val="000000"/>
          <w:sz w:val="22"/>
          <w:szCs w:val="22"/>
        </w:rPr>
        <w:t>–</w:t>
      </w:r>
      <w:r w:rsidR="006D2453" w:rsidRPr="006D2453">
        <w:rPr>
          <w:rFonts w:ascii="Arial" w:hAnsi="Arial" w:cs="Arial"/>
          <w:b/>
          <w:bCs/>
          <w:color w:val="000000"/>
          <w:sz w:val="22"/>
          <w:szCs w:val="22"/>
        </w:rPr>
        <w:t xml:space="preserve"> </w:t>
      </w:r>
      <w:r w:rsidR="00987C03">
        <w:rPr>
          <w:rFonts w:ascii="Arial" w:hAnsi="Arial" w:cs="Arial"/>
          <w:b/>
          <w:bCs/>
          <w:color w:val="000000"/>
          <w:sz w:val="22"/>
          <w:szCs w:val="22"/>
        </w:rPr>
        <w:t>L</w:t>
      </w:r>
      <w:r>
        <w:rPr>
          <w:rFonts w:ascii="Arial" w:hAnsi="Arial" w:cs="Arial"/>
          <w:b/>
          <w:bCs/>
          <w:color w:val="000000"/>
          <w:sz w:val="22"/>
          <w:szCs w:val="22"/>
        </w:rPr>
        <w:t>es primes</w:t>
      </w:r>
      <w:r w:rsidR="00987C03">
        <w:rPr>
          <w:rFonts w:ascii="Arial" w:hAnsi="Arial" w:cs="Arial"/>
          <w:b/>
          <w:bCs/>
          <w:color w:val="000000"/>
          <w:sz w:val="22"/>
          <w:szCs w:val="22"/>
        </w:rPr>
        <w:t xml:space="preserve"> liées à l’exécution des prestations</w:t>
      </w:r>
      <w:r w:rsidR="00DB7FC9">
        <w:rPr>
          <w:rFonts w:ascii="Arial" w:hAnsi="Arial" w:cs="Arial"/>
          <w:b/>
          <w:bCs/>
          <w:color w:val="000000"/>
          <w:sz w:val="22"/>
          <w:szCs w:val="22"/>
        </w:rPr>
        <w:t xml:space="preserve"> nucléaires</w:t>
      </w:r>
      <w:r w:rsidR="000E596B" w:rsidRPr="006D2453">
        <w:rPr>
          <w:rFonts w:ascii="Arial" w:hAnsi="Arial" w:cs="Arial"/>
          <w:b/>
          <w:bCs/>
          <w:color w:val="000000"/>
          <w:sz w:val="22"/>
          <w:szCs w:val="22"/>
        </w:rPr>
        <w:t>:</w:t>
      </w:r>
    </w:p>
    <w:tbl>
      <w:tblPr>
        <w:tblStyle w:val="Grilledutableau"/>
        <w:tblW w:w="0" w:type="auto"/>
        <w:tblLook w:val="04A0" w:firstRow="1" w:lastRow="0" w:firstColumn="1" w:lastColumn="0" w:noHBand="0" w:noVBand="1"/>
      </w:tblPr>
      <w:tblGrid>
        <w:gridCol w:w="2508"/>
        <w:gridCol w:w="2414"/>
        <w:gridCol w:w="2078"/>
        <w:gridCol w:w="1732"/>
      </w:tblGrid>
      <w:tr w:rsidR="00194808" w14:paraId="161A9ACE" w14:textId="77777777" w:rsidTr="00C770BD">
        <w:tc>
          <w:tcPr>
            <w:tcW w:w="2508" w:type="dxa"/>
          </w:tcPr>
          <w:p w14:paraId="126723AC" w14:textId="77777777" w:rsidR="00194808" w:rsidRPr="00DE38A0" w:rsidRDefault="00194808" w:rsidP="00C770BD">
            <w:pPr>
              <w:pStyle w:val="NormalWeb"/>
              <w:jc w:val="both"/>
              <w:rPr>
                <w:rFonts w:ascii="Arial" w:hAnsi="Arial" w:cs="Arial"/>
                <w:b/>
                <w:bCs/>
                <w:color w:val="000000"/>
                <w:sz w:val="22"/>
                <w:szCs w:val="22"/>
              </w:rPr>
            </w:pPr>
            <w:bookmarkStart w:id="5" w:name="_Hlk174384495"/>
          </w:p>
        </w:tc>
        <w:tc>
          <w:tcPr>
            <w:tcW w:w="2414" w:type="dxa"/>
          </w:tcPr>
          <w:p w14:paraId="19D0468B" w14:textId="77777777" w:rsidR="00194808" w:rsidRPr="00DE38A0" w:rsidRDefault="00194808" w:rsidP="00C770BD">
            <w:pPr>
              <w:pStyle w:val="NormalWeb"/>
              <w:jc w:val="both"/>
              <w:rPr>
                <w:rFonts w:ascii="Arial" w:hAnsi="Arial" w:cs="Arial"/>
                <w:b/>
                <w:bCs/>
                <w:color w:val="000000"/>
                <w:sz w:val="22"/>
                <w:szCs w:val="22"/>
              </w:rPr>
            </w:pPr>
            <w:r w:rsidRPr="00DE38A0">
              <w:rPr>
                <w:rFonts w:ascii="Arial" w:hAnsi="Arial" w:cs="Arial"/>
                <w:b/>
                <w:bCs/>
                <w:color w:val="000000"/>
                <w:sz w:val="22"/>
                <w:szCs w:val="22"/>
              </w:rPr>
              <w:t xml:space="preserve">John Cockerill services </w:t>
            </w:r>
            <w:r>
              <w:rPr>
                <w:rFonts w:ascii="Arial" w:hAnsi="Arial" w:cs="Arial"/>
                <w:b/>
                <w:bCs/>
                <w:color w:val="000000"/>
                <w:sz w:val="22"/>
                <w:szCs w:val="22"/>
              </w:rPr>
              <w:t>France Est</w:t>
            </w:r>
            <w:r w:rsidRPr="00DE38A0">
              <w:rPr>
                <w:rFonts w:ascii="Arial" w:hAnsi="Arial" w:cs="Arial"/>
                <w:b/>
                <w:bCs/>
                <w:color w:val="000000"/>
                <w:sz w:val="22"/>
                <w:szCs w:val="22"/>
              </w:rPr>
              <w:t xml:space="preserve"> </w:t>
            </w:r>
          </w:p>
        </w:tc>
        <w:tc>
          <w:tcPr>
            <w:tcW w:w="2078" w:type="dxa"/>
          </w:tcPr>
          <w:p w14:paraId="662EF9CB" w14:textId="77777777" w:rsidR="00194808" w:rsidRPr="00DE38A0" w:rsidRDefault="00194808" w:rsidP="00C770BD">
            <w:pPr>
              <w:pStyle w:val="NormalWeb"/>
              <w:jc w:val="both"/>
              <w:rPr>
                <w:rFonts w:ascii="Arial" w:hAnsi="Arial" w:cs="Arial"/>
                <w:b/>
                <w:bCs/>
                <w:color w:val="000000"/>
                <w:sz w:val="22"/>
                <w:szCs w:val="22"/>
              </w:rPr>
            </w:pPr>
            <w:r w:rsidRPr="00DE38A0">
              <w:rPr>
                <w:rFonts w:ascii="Arial" w:hAnsi="Arial" w:cs="Arial"/>
                <w:b/>
                <w:bCs/>
                <w:color w:val="000000"/>
                <w:sz w:val="22"/>
                <w:szCs w:val="22"/>
              </w:rPr>
              <w:t xml:space="preserve">John Cockerill Services </w:t>
            </w:r>
            <w:r>
              <w:rPr>
                <w:rFonts w:ascii="Arial" w:hAnsi="Arial" w:cs="Arial"/>
                <w:b/>
                <w:bCs/>
                <w:color w:val="000000"/>
                <w:sz w:val="22"/>
                <w:szCs w:val="22"/>
              </w:rPr>
              <w:t>Nucléaire</w:t>
            </w:r>
          </w:p>
        </w:tc>
        <w:tc>
          <w:tcPr>
            <w:tcW w:w="1732" w:type="dxa"/>
          </w:tcPr>
          <w:p w14:paraId="3331BC89" w14:textId="27C732BE" w:rsidR="00194808" w:rsidRPr="00DE38A0" w:rsidRDefault="00194808" w:rsidP="00C770BD">
            <w:pPr>
              <w:pStyle w:val="NormalWeb"/>
              <w:jc w:val="both"/>
              <w:rPr>
                <w:rFonts w:ascii="Arial" w:hAnsi="Arial" w:cs="Arial"/>
                <w:b/>
                <w:bCs/>
                <w:color w:val="000000"/>
                <w:sz w:val="22"/>
                <w:szCs w:val="22"/>
              </w:rPr>
            </w:pPr>
            <w:r>
              <w:rPr>
                <w:rFonts w:ascii="Arial" w:hAnsi="Arial" w:cs="Arial"/>
                <w:b/>
                <w:bCs/>
                <w:color w:val="000000"/>
                <w:sz w:val="22"/>
                <w:szCs w:val="22"/>
              </w:rPr>
              <w:t>retenue par l’accord d’adaptation</w:t>
            </w:r>
          </w:p>
        </w:tc>
      </w:tr>
      <w:tr w:rsidR="00194808" w14:paraId="0B51A4EA" w14:textId="77777777" w:rsidTr="00C770BD">
        <w:tc>
          <w:tcPr>
            <w:tcW w:w="2508" w:type="dxa"/>
          </w:tcPr>
          <w:p w14:paraId="15B18BCF" w14:textId="17245697" w:rsidR="00194808" w:rsidRDefault="000E596B" w:rsidP="00C770BD">
            <w:pPr>
              <w:pStyle w:val="NormalWeb"/>
              <w:jc w:val="both"/>
              <w:rPr>
                <w:rFonts w:ascii="Arial" w:hAnsi="Arial" w:cs="Arial"/>
                <w:color w:val="000000"/>
                <w:sz w:val="22"/>
                <w:szCs w:val="22"/>
              </w:rPr>
            </w:pPr>
            <w:r>
              <w:rPr>
                <w:rFonts w:ascii="Arial" w:hAnsi="Arial" w:cs="Arial"/>
                <w:color w:val="000000"/>
                <w:sz w:val="22"/>
                <w:szCs w:val="22"/>
              </w:rPr>
              <w:t xml:space="preserve">Prime </w:t>
            </w:r>
            <w:r w:rsidR="00194808">
              <w:rPr>
                <w:rFonts w:ascii="Arial" w:hAnsi="Arial" w:cs="Arial"/>
                <w:color w:val="000000"/>
                <w:sz w:val="22"/>
                <w:szCs w:val="22"/>
              </w:rPr>
              <w:t xml:space="preserve">MOPIA </w:t>
            </w:r>
          </w:p>
        </w:tc>
        <w:tc>
          <w:tcPr>
            <w:tcW w:w="2414" w:type="dxa"/>
          </w:tcPr>
          <w:p w14:paraId="574D35CD" w14:textId="4B8475D0" w:rsidR="00194808" w:rsidRDefault="009A1BEC" w:rsidP="00C770BD">
            <w:pPr>
              <w:pStyle w:val="NormalWeb"/>
              <w:jc w:val="right"/>
              <w:rPr>
                <w:rFonts w:ascii="Arial" w:hAnsi="Arial" w:cs="Arial"/>
                <w:color w:val="000000"/>
                <w:sz w:val="22"/>
                <w:szCs w:val="22"/>
              </w:rPr>
            </w:pPr>
            <w:r>
              <w:rPr>
                <w:rFonts w:ascii="Arial" w:hAnsi="Arial" w:cs="Arial"/>
                <w:color w:val="000000"/>
                <w:sz w:val="22"/>
                <w:szCs w:val="22"/>
              </w:rPr>
              <w:t>xxx</w:t>
            </w:r>
          </w:p>
        </w:tc>
        <w:tc>
          <w:tcPr>
            <w:tcW w:w="2078" w:type="dxa"/>
          </w:tcPr>
          <w:p w14:paraId="4815DCC1" w14:textId="6F716096" w:rsidR="00194808" w:rsidRDefault="009A1BEC" w:rsidP="00C770BD">
            <w:pPr>
              <w:pStyle w:val="NormalWeb"/>
              <w:jc w:val="right"/>
              <w:rPr>
                <w:rFonts w:ascii="Arial" w:hAnsi="Arial" w:cs="Arial"/>
                <w:color w:val="000000"/>
                <w:sz w:val="22"/>
                <w:szCs w:val="22"/>
              </w:rPr>
            </w:pPr>
            <w:r>
              <w:rPr>
                <w:rFonts w:ascii="Arial" w:hAnsi="Arial" w:cs="Arial"/>
                <w:color w:val="000000"/>
                <w:sz w:val="22"/>
                <w:szCs w:val="22"/>
              </w:rPr>
              <w:t>xxx</w:t>
            </w:r>
          </w:p>
        </w:tc>
        <w:tc>
          <w:tcPr>
            <w:tcW w:w="1732" w:type="dxa"/>
          </w:tcPr>
          <w:p w14:paraId="09C2A571" w14:textId="7CF181B1" w:rsidR="00194808" w:rsidRDefault="009A1BEC" w:rsidP="00C770BD">
            <w:pPr>
              <w:pStyle w:val="NormalWeb"/>
              <w:jc w:val="right"/>
              <w:rPr>
                <w:rFonts w:ascii="Arial" w:hAnsi="Arial" w:cs="Arial"/>
                <w:color w:val="000000"/>
                <w:sz w:val="22"/>
                <w:szCs w:val="22"/>
              </w:rPr>
            </w:pPr>
            <w:r>
              <w:rPr>
                <w:rFonts w:ascii="Arial" w:hAnsi="Arial" w:cs="Arial"/>
                <w:color w:val="000000"/>
                <w:sz w:val="22"/>
                <w:szCs w:val="22"/>
              </w:rPr>
              <w:t>xxx</w:t>
            </w:r>
          </w:p>
        </w:tc>
      </w:tr>
      <w:tr w:rsidR="00194808" w14:paraId="69A74F47" w14:textId="77777777" w:rsidTr="00C770BD">
        <w:tc>
          <w:tcPr>
            <w:tcW w:w="2508" w:type="dxa"/>
          </w:tcPr>
          <w:p w14:paraId="563055B6" w14:textId="3F2109E6" w:rsidR="00194808" w:rsidRDefault="000E596B" w:rsidP="00C770BD">
            <w:pPr>
              <w:pStyle w:val="NormalWeb"/>
              <w:jc w:val="both"/>
              <w:rPr>
                <w:rFonts w:ascii="Arial" w:hAnsi="Arial" w:cs="Arial"/>
                <w:color w:val="000000"/>
                <w:sz w:val="22"/>
                <w:szCs w:val="22"/>
              </w:rPr>
            </w:pPr>
            <w:r>
              <w:rPr>
                <w:rFonts w:ascii="Arial" w:hAnsi="Arial" w:cs="Arial"/>
                <w:color w:val="000000"/>
                <w:sz w:val="22"/>
                <w:szCs w:val="22"/>
              </w:rPr>
              <w:t xml:space="preserve">Prime </w:t>
            </w:r>
            <w:r w:rsidR="00194808">
              <w:rPr>
                <w:rFonts w:ascii="Arial" w:hAnsi="Arial" w:cs="Arial"/>
                <w:color w:val="000000"/>
                <w:sz w:val="22"/>
                <w:szCs w:val="22"/>
              </w:rPr>
              <w:t xml:space="preserve">IPS </w:t>
            </w:r>
            <w:r w:rsidR="00987C03">
              <w:rPr>
                <w:rFonts w:ascii="Arial" w:hAnsi="Arial" w:cs="Arial"/>
                <w:color w:val="000000"/>
                <w:sz w:val="22"/>
                <w:szCs w:val="22"/>
              </w:rPr>
              <w:t>(important pour la sûreté)</w:t>
            </w:r>
          </w:p>
        </w:tc>
        <w:tc>
          <w:tcPr>
            <w:tcW w:w="2414" w:type="dxa"/>
          </w:tcPr>
          <w:p w14:paraId="17550382" w14:textId="572D367E" w:rsidR="00194808" w:rsidRDefault="009A1BEC" w:rsidP="00C770BD">
            <w:pPr>
              <w:pStyle w:val="NormalWeb"/>
              <w:jc w:val="right"/>
              <w:rPr>
                <w:rFonts w:ascii="Arial" w:hAnsi="Arial" w:cs="Arial"/>
                <w:color w:val="000000"/>
                <w:sz w:val="22"/>
                <w:szCs w:val="22"/>
              </w:rPr>
            </w:pPr>
            <w:r>
              <w:rPr>
                <w:rFonts w:ascii="Arial" w:hAnsi="Arial" w:cs="Arial"/>
                <w:color w:val="000000"/>
                <w:sz w:val="22"/>
                <w:szCs w:val="22"/>
              </w:rPr>
              <w:t>xxx</w:t>
            </w:r>
          </w:p>
        </w:tc>
        <w:tc>
          <w:tcPr>
            <w:tcW w:w="2078" w:type="dxa"/>
          </w:tcPr>
          <w:p w14:paraId="33744448" w14:textId="0C6F673F" w:rsidR="00194808" w:rsidRDefault="009A1BEC" w:rsidP="00C770BD">
            <w:pPr>
              <w:pStyle w:val="NormalWeb"/>
              <w:jc w:val="right"/>
              <w:rPr>
                <w:rFonts w:ascii="Arial" w:hAnsi="Arial" w:cs="Arial"/>
                <w:color w:val="000000"/>
                <w:sz w:val="22"/>
                <w:szCs w:val="22"/>
              </w:rPr>
            </w:pPr>
            <w:r>
              <w:rPr>
                <w:rFonts w:ascii="Arial" w:hAnsi="Arial" w:cs="Arial"/>
                <w:color w:val="000000"/>
                <w:sz w:val="22"/>
                <w:szCs w:val="22"/>
              </w:rPr>
              <w:t>xxx</w:t>
            </w:r>
          </w:p>
        </w:tc>
        <w:tc>
          <w:tcPr>
            <w:tcW w:w="1732" w:type="dxa"/>
          </w:tcPr>
          <w:p w14:paraId="0E6C3E86" w14:textId="1DF27C96" w:rsidR="00194808" w:rsidRDefault="009A1BEC" w:rsidP="00C770BD">
            <w:pPr>
              <w:pStyle w:val="NormalWeb"/>
              <w:jc w:val="right"/>
              <w:rPr>
                <w:rFonts w:ascii="Arial" w:hAnsi="Arial" w:cs="Arial"/>
                <w:color w:val="000000"/>
                <w:sz w:val="22"/>
                <w:szCs w:val="22"/>
              </w:rPr>
            </w:pPr>
            <w:r>
              <w:rPr>
                <w:rFonts w:ascii="Arial" w:hAnsi="Arial" w:cs="Arial"/>
                <w:color w:val="000000"/>
                <w:sz w:val="22"/>
                <w:szCs w:val="22"/>
              </w:rPr>
              <w:t>xxx</w:t>
            </w:r>
          </w:p>
        </w:tc>
      </w:tr>
    </w:tbl>
    <w:bookmarkEnd w:id="5"/>
    <w:p w14:paraId="75C046C0" w14:textId="2F54BD10" w:rsidR="00987C03" w:rsidRDefault="00987C03" w:rsidP="00194808">
      <w:pPr>
        <w:pStyle w:val="NormalWeb"/>
        <w:jc w:val="both"/>
        <w:rPr>
          <w:rFonts w:ascii="Arial" w:hAnsi="Arial" w:cs="Arial"/>
          <w:color w:val="000000"/>
          <w:sz w:val="22"/>
          <w:szCs w:val="22"/>
        </w:rPr>
      </w:pPr>
      <w:r>
        <w:rPr>
          <w:rFonts w:ascii="Arial" w:hAnsi="Arial" w:cs="Arial"/>
          <w:color w:val="000000"/>
          <w:sz w:val="22"/>
          <w:szCs w:val="22"/>
        </w:rPr>
        <w:t xml:space="preserve">Certains contrats commerciaux EDF prévoient le versement de ces primes conditionnées par la performance collective en termes de qualité </w:t>
      </w:r>
      <w:r w:rsidR="00DB7FC9">
        <w:rPr>
          <w:rFonts w:ascii="Arial" w:hAnsi="Arial" w:cs="Arial"/>
          <w:color w:val="000000"/>
          <w:sz w:val="22"/>
          <w:szCs w:val="22"/>
        </w:rPr>
        <w:t xml:space="preserve">de </w:t>
      </w:r>
      <w:r>
        <w:rPr>
          <w:rFonts w:ascii="Arial" w:hAnsi="Arial" w:cs="Arial"/>
          <w:color w:val="000000"/>
          <w:sz w:val="22"/>
          <w:szCs w:val="22"/>
        </w:rPr>
        <w:t>sûreté</w:t>
      </w:r>
      <w:r w:rsidR="00DB7FC9">
        <w:rPr>
          <w:rFonts w:ascii="Arial" w:hAnsi="Arial" w:cs="Arial"/>
          <w:color w:val="000000"/>
          <w:sz w:val="22"/>
          <w:szCs w:val="22"/>
        </w:rPr>
        <w:t xml:space="preserve"> et de respect des délais</w:t>
      </w:r>
      <w:r>
        <w:rPr>
          <w:rFonts w:ascii="Arial" w:hAnsi="Arial" w:cs="Arial"/>
          <w:color w:val="000000"/>
          <w:sz w:val="22"/>
          <w:szCs w:val="22"/>
        </w:rPr>
        <w:t xml:space="preserve">. </w:t>
      </w:r>
    </w:p>
    <w:p w14:paraId="29B1575A" w14:textId="0573F1A9" w:rsidR="00987C03" w:rsidRDefault="00987C03" w:rsidP="00194808">
      <w:pPr>
        <w:pStyle w:val="NormalWeb"/>
        <w:jc w:val="both"/>
        <w:rPr>
          <w:rFonts w:ascii="Arial" w:hAnsi="Arial" w:cs="Arial"/>
          <w:color w:val="000000"/>
          <w:sz w:val="22"/>
          <w:szCs w:val="22"/>
        </w:rPr>
      </w:pPr>
      <w:r>
        <w:rPr>
          <w:rFonts w:ascii="Arial" w:hAnsi="Arial" w:cs="Arial"/>
          <w:color w:val="000000"/>
          <w:sz w:val="22"/>
          <w:szCs w:val="22"/>
        </w:rPr>
        <w:t>L’ensemble des conditions actuelles d’attribution cesseront de s’appliquer à compter du 1</w:t>
      </w:r>
      <w:r w:rsidRPr="00987C03">
        <w:rPr>
          <w:rFonts w:ascii="Arial" w:hAnsi="Arial" w:cs="Arial"/>
          <w:color w:val="000000"/>
          <w:sz w:val="22"/>
          <w:szCs w:val="22"/>
          <w:vertAlign w:val="superscript"/>
        </w:rPr>
        <w:t>er</w:t>
      </w:r>
      <w:r>
        <w:rPr>
          <w:rFonts w:ascii="Arial" w:hAnsi="Arial" w:cs="Arial"/>
          <w:color w:val="000000"/>
          <w:sz w:val="22"/>
          <w:szCs w:val="22"/>
        </w:rPr>
        <w:t xml:space="preserve"> octobre 2024, au profit de nouvelles règles d’attribution fixées ultérieurement en concertation avec les Délégués Syndicaux. </w:t>
      </w:r>
    </w:p>
    <w:p w14:paraId="5EF6B09F" w14:textId="622CC5E1" w:rsidR="00702633" w:rsidRPr="00702633" w:rsidRDefault="00702633" w:rsidP="00702633">
      <w:pPr>
        <w:pStyle w:val="NormalWeb"/>
        <w:jc w:val="both"/>
        <w:rPr>
          <w:rFonts w:ascii="Arial" w:hAnsi="Arial" w:cs="Arial"/>
          <w:color w:val="000000"/>
          <w:sz w:val="22"/>
          <w:szCs w:val="22"/>
        </w:rPr>
      </w:pPr>
      <w:r w:rsidRPr="00702633">
        <w:rPr>
          <w:rFonts w:ascii="Arial" w:hAnsi="Arial" w:cs="Arial"/>
          <w:color w:val="000000"/>
          <w:sz w:val="22"/>
          <w:szCs w:val="22"/>
        </w:rPr>
        <w:lastRenderedPageBreak/>
        <w:t>Un mode opératoire sera rédigé pour fixe</w:t>
      </w:r>
      <w:r>
        <w:rPr>
          <w:rFonts w:ascii="Arial" w:hAnsi="Arial" w:cs="Arial"/>
          <w:color w:val="000000"/>
          <w:sz w:val="22"/>
          <w:szCs w:val="22"/>
        </w:rPr>
        <w:t>r</w:t>
      </w:r>
      <w:r w:rsidRPr="00702633">
        <w:rPr>
          <w:rFonts w:ascii="Arial" w:hAnsi="Arial" w:cs="Arial"/>
          <w:color w:val="000000"/>
          <w:sz w:val="22"/>
          <w:szCs w:val="22"/>
        </w:rPr>
        <w:t xml:space="preserve"> l’ensemble des conditions d’attribution de la prime </w:t>
      </w:r>
      <w:r>
        <w:rPr>
          <w:rFonts w:ascii="Arial" w:hAnsi="Arial" w:cs="Arial"/>
          <w:color w:val="000000"/>
          <w:sz w:val="22"/>
          <w:szCs w:val="22"/>
        </w:rPr>
        <w:t>IPS et la prime MOPIA.</w:t>
      </w:r>
    </w:p>
    <w:p w14:paraId="25B2FA02" w14:textId="3CD22476" w:rsidR="000E596B" w:rsidRPr="00CA36FE" w:rsidRDefault="006D2453" w:rsidP="006D2453">
      <w:pPr>
        <w:pStyle w:val="NormalWeb"/>
        <w:ind w:left="360"/>
        <w:jc w:val="both"/>
        <w:rPr>
          <w:rFonts w:ascii="Arial" w:hAnsi="Arial" w:cs="Arial"/>
          <w:b/>
          <w:bCs/>
          <w:color w:val="000000"/>
          <w:sz w:val="22"/>
          <w:szCs w:val="22"/>
        </w:rPr>
      </w:pPr>
      <w:r>
        <w:rPr>
          <w:rFonts w:ascii="Arial" w:hAnsi="Arial" w:cs="Arial"/>
          <w:b/>
          <w:bCs/>
          <w:color w:val="000000"/>
          <w:sz w:val="22"/>
          <w:szCs w:val="22"/>
        </w:rPr>
        <w:t xml:space="preserve">3-3 - </w:t>
      </w:r>
      <w:r w:rsidR="000E596B" w:rsidRPr="00CA36FE">
        <w:rPr>
          <w:rFonts w:ascii="Arial" w:hAnsi="Arial" w:cs="Arial"/>
          <w:b/>
          <w:bCs/>
          <w:color w:val="000000"/>
          <w:sz w:val="22"/>
          <w:szCs w:val="22"/>
        </w:rPr>
        <w:t xml:space="preserve">Les </w:t>
      </w:r>
      <w:r w:rsidR="00702633">
        <w:rPr>
          <w:rFonts w:ascii="Arial" w:hAnsi="Arial" w:cs="Arial"/>
          <w:b/>
          <w:bCs/>
          <w:color w:val="000000"/>
          <w:sz w:val="22"/>
          <w:szCs w:val="22"/>
        </w:rPr>
        <w:t>primes</w:t>
      </w:r>
      <w:r w:rsidR="000E596B" w:rsidRPr="00CA36FE">
        <w:rPr>
          <w:rFonts w:ascii="Arial" w:hAnsi="Arial" w:cs="Arial"/>
          <w:b/>
          <w:bCs/>
          <w:color w:val="000000"/>
          <w:sz w:val="22"/>
          <w:szCs w:val="22"/>
        </w:rPr>
        <w:t xml:space="preserve"> </w:t>
      </w:r>
      <w:r>
        <w:rPr>
          <w:rFonts w:ascii="Arial" w:hAnsi="Arial" w:cs="Arial"/>
          <w:b/>
          <w:bCs/>
          <w:color w:val="000000"/>
          <w:sz w:val="22"/>
          <w:szCs w:val="22"/>
        </w:rPr>
        <w:t xml:space="preserve">non </w:t>
      </w:r>
      <w:r w:rsidR="000E596B" w:rsidRPr="00CA36FE">
        <w:rPr>
          <w:rFonts w:ascii="Arial" w:hAnsi="Arial" w:cs="Arial"/>
          <w:b/>
          <w:bCs/>
          <w:color w:val="000000"/>
          <w:sz w:val="22"/>
          <w:szCs w:val="22"/>
        </w:rPr>
        <w:t>maintenu</w:t>
      </w:r>
      <w:r w:rsidR="00DB7FC9">
        <w:rPr>
          <w:rFonts w:ascii="Arial" w:hAnsi="Arial" w:cs="Arial"/>
          <w:b/>
          <w:bCs/>
          <w:color w:val="000000"/>
          <w:sz w:val="22"/>
          <w:szCs w:val="22"/>
        </w:rPr>
        <w:t>e</w:t>
      </w:r>
      <w:r w:rsidR="000E596B" w:rsidRPr="00CA36FE">
        <w:rPr>
          <w:rFonts w:ascii="Arial" w:hAnsi="Arial" w:cs="Arial"/>
          <w:b/>
          <w:bCs/>
          <w:color w:val="000000"/>
          <w:sz w:val="22"/>
          <w:szCs w:val="22"/>
        </w:rPr>
        <w:t>s</w:t>
      </w:r>
      <w:r w:rsidR="00702633">
        <w:rPr>
          <w:rFonts w:ascii="Arial" w:hAnsi="Arial" w:cs="Arial"/>
          <w:b/>
          <w:bCs/>
          <w:color w:val="000000"/>
          <w:sz w:val="22"/>
          <w:szCs w:val="22"/>
        </w:rPr>
        <w:t xml:space="preserve"> </w:t>
      </w:r>
      <w:r w:rsidR="000E596B" w:rsidRPr="00CA36FE">
        <w:rPr>
          <w:rFonts w:ascii="Arial" w:hAnsi="Arial" w:cs="Arial"/>
          <w:b/>
          <w:bCs/>
          <w:color w:val="000000"/>
          <w:sz w:val="22"/>
          <w:szCs w:val="22"/>
        </w:rPr>
        <w:t>:</w:t>
      </w:r>
    </w:p>
    <w:tbl>
      <w:tblPr>
        <w:tblStyle w:val="Grilledutableau"/>
        <w:tblW w:w="0" w:type="auto"/>
        <w:jc w:val="center"/>
        <w:tblLook w:val="04A0" w:firstRow="1" w:lastRow="0" w:firstColumn="1" w:lastColumn="0" w:noHBand="0" w:noVBand="1"/>
      </w:tblPr>
      <w:tblGrid>
        <w:gridCol w:w="2508"/>
        <w:gridCol w:w="2414"/>
      </w:tblGrid>
      <w:tr w:rsidR="004650CC" w14:paraId="3D4BB05A" w14:textId="77777777" w:rsidTr="004650CC">
        <w:trPr>
          <w:jc w:val="center"/>
        </w:trPr>
        <w:tc>
          <w:tcPr>
            <w:tcW w:w="2508" w:type="dxa"/>
          </w:tcPr>
          <w:p w14:paraId="44E8B2CC" w14:textId="630C7E97" w:rsidR="004650CC" w:rsidRPr="00DE38A0" w:rsidRDefault="004650CC" w:rsidP="00C770BD">
            <w:pPr>
              <w:pStyle w:val="NormalWeb"/>
              <w:jc w:val="both"/>
              <w:rPr>
                <w:rFonts w:ascii="Arial" w:hAnsi="Arial" w:cs="Arial"/>
                <w:b/>
                <w:bCs/>
                <w:color w:val="000000"/>
                <w:sz w:val="22"/>
                <w:szCs w:val="22"/>
              </w:rPr>
            </w:pPr>
            <w:r>
              <w:rPr>
                <w:rFonts w:ascii="Arial" w:hAnsi="Arial" w:cs="Arial"/>
                <w:b/>
                <w:bCs/>
                <w:color w:val="000000"/>
                <w:sz w:val="22"/>
                <w:szCs w:val="22"/>
              </w:rPr>
              <w:t>Primes d’encadrement</w:t>
            </w:r>
          </w:p>
        </w:tc>
        <w:tc>
          <w:tcPr>
            <w:tcW w:w="2414" w:type="dxa"/>
          </w:tcPr>
          <w:p w14:paraId="2E201B7F" w14:textId="77777777" w:rsidR="004650CC" w:rsidRPr="00DE38A0" w:rsidRDefault="004650CC" w:rsidP="00C770BD">
            <w:pPr>
              <w:pStyle w:val="NormalWeb"/>
              <w:jc w:val="both"/>
              <w:rPr>
                <w:rFonts w:ascii="Arial" w:hAnsi="Arial" w:cs="Arial"/>
                <w:b/>
                <w:bCs/>
                <w:color w:val="000000"/>
                <w:sz w:val="22"/>
                <w:szCs w:val="22"/>
              </w:rPr>
            </w:pPr>
            <w:r w:rsidRPr="00DE38A0">
              <w:rPr>
                <w:rFonts w:ascii="Arial" w:hAnsi="Arial" w:cs="Arial"/>
                <w:b/>
                <w:bCs/>
                <w:color w:val="000000"/>
                <w:sz w:val="22"/>
                <w:szCs w:val="22"/>
              </w:rPr>
              <w:t xml:space="preserve">John Cockerill services </w:t>
            </w:r>
            <w:r>
              <w:rPr>
                <w:rFonts w:ascii="Arial" w:hAnsi="Arial" w:cs="Arial"/>
                <w:b/>
                <w:bCs/>
                <w:color w:val="000000"/>
                <w:sz w:val="22"/>
                <w:szCs w:val="22"/>
              </w:rPr>
              <w:t>France Est</w:t>
            </w:r>
            <w:r w:rsidRPr="00DE38A0">
              <w:rPr>
                <w:rFonts w:ascii="Arial" w:hAnsi="Arial" w:cs="Arial"/>
                <w:b/>
                <w:bCs/>
                <w:color w:val="000000"/>
                <w:sz w:val="22"/>
                <w:szCs w:val="22"/>
              </w:rPr>
              <w:t xml:space="preserve"> </w:t>
            </w:r>
          </w:p>
        </w:tc>
      </w:tr>
      <w:tr w:rsidR="004650CC" w14:paraId="1C13074A" w14:textId="77777777" w:rsidTr="004650CC">
        <w:trPr>
          <w:jc w:val="center"/>
        </w:trPr>
        <w:tc>
          <w:tcPr>
            <w:tcW w:w="2508" w:type="dxa"/>
          </w:tcPr>
          <w:p w14:paraId="1BB94065" w14:textId="6BCB5629" w:rsidR="004650CC" w:rsidRDefault="004650CC" w:rsidP="00C770BD">
            <w:pPr>
              <w:pStyle w:val="NormalWeb"/>
              <w:jc w:val="both"/>
              <w:rPr>
                <w:rFonts w:ascii="Arial" w:hAnsi="Arial" w:cs="Arial"/>
                <w:color w:val="000000"/>
                <w:sz w:val="22"/>
                <w:szCs w:val="22"/>
              </w:rPr>
            </w:pPr>
            <w:r>
              <w:rPr>
                <w:rFonts w:ascii="Arial" w:hAnsi="Arial" w:cs="Arial"/>
                <w:color w:val="000000"/>
                <w:sz w:val="22"/>
                <w:szCs w:val="22"/>
              </w:rPr>
              <w:t>Prime Chef d’équipe</w:t>
            </w:r>
          </w:p>
        </w:tc>
        <w:tc>
          <w:tcPr>
            <w:tcW w:w="2414" w:type="dxa"/>
          </w:tcPr>
          <w:p w14:paraId="2CE8120C" w14:textId="7B6C28E8" w:rsidR="004650CC" w:rsidRDefault="00A82121" w:rsidP="00C770BD">
            <w:pPr>
              <w:pStyle w:val="NormalWeb"/>
              <w:jc w:val="right"/>
              <w:rPr>
                <w:rFonts w:ascii="Arial" w:hAnsi="Arial" w:cs="Arial"/>
                <w:color w:val="000000"/>
                <w:sz w:val="22"/>
                <w:szCs w:val="22"/>
              </w:rPr>
            </w:pPr>
            <w:r>
              <w:rPr>
                <w:rFonts w:ascii="Arial" w:hAnsi="Arial" w:cs="Arial"/>
                <w:color w:val="000000"/>
                <w:sz w:val="22"/>
                <w:szCs w:val="22"/>
              </w:rPr>
              <w:t>xxx</w:t>
            </w:r>
            <w:r w:rsidR="004650CC">
              <w:rPr>
                <w:rFonts w:ascii="Arial" w:hAnsi="Arial" w:cs="Arial"/>
                <w:color w:val="000000"/>
                <w:sz w:val="22"/>
                <w:szCs w:val="22"/>
              </w:rPr>
              <w:t xml:space="preserve"> €</w:t>
            </w:r>
          </w:p>
        </w:tc>
      </w:tr>
      <w:tr w:rsidR="004650CC" w14:paraId="2CB29EAA" w14:textId="77777777" w:rsidTr="004650CC">
        <w:trPr>
          <w:jc w:val="center"/>
        </w:trPr>
        <w:tc>
          <w:tcPr>
            <w:tcW w:w="2508" w:type="dxa"/>
          </w:tcPr>
          <w:p w14:paraId="210B6F83" w14:textId="72B546D9" w:rsidR="004650CC" w:rsidRDefault="004650CC" w:rsidP="00C770BD">
            <w:pPr>
              <w:pStyle w:val="NormalWeb"/>
              <w:jc w:val="both"/>
              <w:rPr>
                <w:rFonts w:ascii="Arial" w:hAnsi="Arial" w:cs="Arial"/>
                <w:color w:val="000000"/>
                <w:sz w:val="22"/>
                <w:szCs w:val="22"/>
              </w:rPr>
            </w:pPr>
            <w:r>
              <w:rPr>
                <w:rFonts w:ascii="Arial" w:hAnsi="Arial" w:cs="Arial"/>
                <w:color w:val="000000"/>
                <w:sz w:val="22"/>
                <w:szCs w:val="22"/>
              </w:rPr>
              <w:t>Prime Chef de chantier</w:t>
            </w:r>
          </w:p>
        </w:tc>
        <w:tc>
          <w:tcPr>
            <w:tcW w:w="2414" w:type="dxa"/>
          </w:tcPr>
          <w:p w14:paraId="4EC1AEF5" w14:textId="2915C4ED" w:rsidR="004650CC" w:rsidRDefault="00A82121" w:rsidP="00C770BD">
            <w:pPr>
              <w:pStyle w:val="NormalWeb"/>
              <w:jc w:val="right"/>
              <w:rPr>
                <w:rFonts w:ascii="Arial" w:hAnsi="Arial" w:cs="Arial"/>
                <w:color w:val="000000"/>
                <w:sz w:val="22"/>
                <w:szCs w:val="22"/>
              </w:rPr>
            </w:pPr>
            <w:r>
              <w:rPr>
                <w:rFonts w:ascii="Arial" w:hAnsi="Arial" w:cs="Arial"/>
                <w:color w:val="000000"/>
                <w:sz w:val="22"/>
                <w:szCs w:val="22"/>
              </w:rPr>
              <w:t>xxx</w:t>
            </w:r>
            <w:r w:rsidR="004650CC">
              <w:rPr>
                <w:rFonts w:ascii="Arial" w:hAnsi="Arial" w:cs="Arial"/>
                <w:color w:val="000000"/>
                <w:sz w:val="22"/>
                <w:szCs w:val="22"/>
              </w:rPr>
              <w:t xml:space="preserve"> €</w:t>
            </w:r>
          </w:p>
        </w:tc>
      </w:tr>
    </w:tbl>
    <w:p w14:paraId="7FF3A6EE" w14:textId="4E9954E9" w:rsidR="00702633" w:rsidRDefault="00702633" w:rsidP="000E596B">
      <w:pPr>
        <w:pStyle w:val="NormalWeb"/>
        <w:jc w:val="both"/>
        <w:rPr>
          <w:rFonts w:ascii="Arial" w:hAnsi="Arial" w:cs="Arial"/>
          <w:color w:val="000000"/>
          <w:sz w:val="22"/>
          <w:szCs w:val="22"/>
        </w:rPr>
      </w:pPr>
      <w:r>
        <w:rPr>
          <w:rFonts w:ascii="Arial" w:hAnsi="Arial" w:cs="Arial"/>
          <w:color w:val="000000"/>
          <w:sz w:val="22"/>
          <w:szCs w:val="22"/>
        </w:rPr>
        <w:t>Ces primes étaient fixées par l’accord PRIMES</w:t>
      </w:r>
      <w:r w:rsidR="00DB7FC9">
        <w:rPr>
          <w:rFonts w:ascii="Arial" w:hAnsi="Arial" w:cs="Arial"/>
          <w:color w:val="000000"/>
          <w:sz w:val="22"/>
          <w:szCs w:val="22"/>
        </w:rPr>
        <w:t xml:space="preserve"> de John Cockerill Services France Est</w:t>
      </w:r>
      <w:r>
        <w:rPr>
          <w:rFonts w:ascii="Arial" w:hAnsi="Arial" w:cs="Arial"/>
          <w:color w:val="000000"/>
          <w:sz w:val="22"/>
          <w:szCs w:val="22"/>
        </w:rPr>
        <w:t xml:space="preserve"> du 29 octobre 2012 qui cessera de s’appliquer à compter du transfert.</w:t>
      </w:r>
    </w:p>
    <w:p w14:paraId="49B0EB74" w14:textId="57899F99" w:rsidR="004650CC" w:rsidRDefault="00702633" w:rsidP="000E596B">
      <w:pPr>
        <w:pStyle w:val="NormalWeb"/>
        <w:jc w:val="both"/>
        <w:rPr>
          <w:rFonts w:ascii="Arial" w:hAnsi="Arial" w:cs="Arial"/>
          <w:color w:val="000000"/>
          <w:sz w:val="22"/>
          <w:szCs w:val="22"/>
        </w:rPr>
      </w:pPr>
      <w:r>
        <w:rPr>
          <w:rFonts w:ascii="Arial" w:hAnsi="Arial" w:cs="Arial"/>
          <w:color w:val="000000"/>
          <w:sz w:val="22"/>
          <w:szCs w:val="22"/>
        </w:rPr>
        <w:t>Un</w:t>
      </w:r>
      <w:r w:rsidR="000E596B">
        <w:rPr>
          <w:rFonts w:ascii="Arial" w:hAnsi="Arial" w:cs="Arial"/>
          <w:color w:val="000000"/>
          <w:sz w:val="22"/>
          <w:szCs w:val="22"/>
        </w:rPr>
        <w:t xml:space="preserve"> processus d’évolution des collaborateurs vers des fonctions d’encadrement de proximité</w:t>
      </w:r>
      <w:r>
        <w:rPr>
          <w:rFonts w:ascii="Arial" w:hAnsi="Arial" w:cs="Arial"/>
          <w:color w:val="000000"/>
          <w:sz w:val="22"/>
          <w:szCs w:val="22"/>
        </w:rPr>
        <w:t xml:space="preserve"> sera proposé.</w:t>
      </w:r>
    </w:p>
    <w:p w14:paraId="77D86D5E" w14:textId="03FEC136" w:rsidR="000E596B" w:rsidRDefault="000E596B" w:rsidP="00AB79E3">
      <w:pPr>
        <w:pStyle w:val="NormalWeb"/>
        <w:jc w:val="both"/>
        <w:rPr>
          <w:rFonts w:ascii="Arial" w:hAnsi="Arial" w:cs="Arial"/>
          <w:color w:val="000000"/>
          <w:sz w:val="22"/>
          <w:szCs w:val="22"/>
        </w:rPr>
      </w:pPr>
      <w:r>
        <w:rPr>
          <w:rFonts w:ascii="Arial" w:hAnsi="Arial" w:cs="Arial"/>
          <w:color w:val="000000"/>
          <w:sz w:val="22"/>
          <w:szCs w:val="22"/>
        </w:rPr>
        <w:t>Il sera proposé des parcours d’</w:t>
      </w:r>
      <w:r w:rsidR="004650CC">
        <w:rPr>
          <w:rFonts w:ascii="Arial" w:hAnsi="Arial" w:cs="Arial"/>
          <w:color w:val="000000"/>
          <w:sz w:val="22"/>
          <w:szCs w:val="22"/>
        </w:rPr>
        <w:t>évolution</w:t>
      </w:r>
      <w:r>
        <w:rPr>
          <w:rFonts w:ascii="Arial" w:hAnsi="Arial" w:cs="Arial"/>
          <w:color w:val="000000"/>
          <w:sz w:val="22"/>
          <w:szCs w:val="22"/>
        </w:rPr>
        <w:t xml:space="preserve"> </w:t>
      </w:r>
      <w:r w:rsidR="00AB79E3">
        <w:rPr>
          <w:rFonts w:ascii="Arial" w:hAnsi="Arial" w:cs="Arial"/>
          <w:color w:val="000000"/>
          <w:sz w:val="22"/>
          <w:szCs w:val="22"/>
        </w:rPr>
        <w:t xml:space="preserve">formalisés et </w:t>
      </w:r>
      <w:r>
        <w:rPr>
          <w:rFonts w:ascii="Arial" w:hAnsi="Arial" w:cs="Arial"/>
          <w:color w:val="000000"/>
          <w:sz w:val="22"/>
          <w:szCs w:val="22"/>
        </w:rPr>
        <w:t>accompagnés par des périodes de formation en montée en compétences et de tutorat sur chantier. Sur base d’évaluation des périodes probatoires tous les 6 mois, des primes seront attribuées</w:t>
      </w:r>
      <w:r w:rsidR="004650CC">
        <w:rPr>
          <w:rFonts w:ascii="Arial" w:hAnsi="Arial" w:cs="Arial"/>
          <w:color w:val="000000"/>
          <w:sz w:val="22"/>
          <w:szCs w:val="22"/>
        </w:rPr>
        <w:t xml:space="preserve">. </w:t>
      </w:r>
    </w:p>
    <w:p w14:paraId="13F2A677" w14:textId="5A37BAA5" w:rsidR="00A73B1F" w:rsidRDefault="00A73B1F" w:rsidP="00CD5A35">
      <w:pPr>
        <w:pStyle w:val="NormalWeb"/>
        <w:jc w:val="both"/>
        <w:rPr>
          <w:rFonts w:ascii="Arial" w:hAnsi="Arial" w:cs="Arial"/>
          <w:color w:val="000000"/>
          <w:sz w:val="22"/>
          <w:szCs w:val="22"/>
        </w:rPr>
      </w:pPr>
      <w:r>
        <w:rPr>
          <w:rFonts w:ascii="Arial" w:hAnsi="Arial" w:cs="Arial"/>
          <w:color w:val="000000"/>
          <w:sz w:val="22"/>
          <w:szCs w:val="22"/>
        </w:rPr>
        <w:t>Une étude approfondie des taux horaires des Chargés de travaux bénéficiaires de la prime Chef d’équipe sera réalisée pour permettre d</w:t>
      </w:r>
      <w:r w:rsidR="00EE3A2F">
        <w:rPr>
          <w:rFonts w:ascii="Arial" w:hAnsi="Arial" w:cs="Arial"/>
          <w:color w:val="000000"/>
          <w:sz w:val="22"/>
          <w:szCs w:val="22"/>
        </w:rPr>
        <w:t>’éventuels</w:t>
      </w:r>
      <w:r>
        <w:rPr>
          <w:rFonts w:ascii="Arial" w:hAnsi="Arial" w:cs="Arial"/>
          <w:color w:val="000000"/>
          <w:sz w:val="22"/>
          <w:szCs w:val="22"/>
        </w:rPr>
        <w:t xml:space="preserve"> ajustements de salaire sur cette population.</w:t>
      </w:r>
    </w:p>
    <w:p w14:paraId="2629C5D3" w14:textId="2AF83E21" w:rsidR="00EE3A2F" w:rsidRDefault="00EE3A2F" w:rsidP="00CD5A35">
      <w:pPr>
        <w:pStyle w:val="NormalWeb"/>
        <w:jc w:val="both"/>
        <w:rPr>
          <w:rFonts w:ascii="Arial" w:hAnsi="Arial" w:cs="Arial"/>
          <w:color w:val="000000"/>
          <w:sz w:val="22"/>
          <w:szCs w:val="22"/>
        </w:rPr>
      </w:pPr>
      <w:r>
        <w:rPr>
          <w:rFonts w:ascii="Arial" w:hAnsi="Arial" w:cs="Arial"/>
          <w:color w:val="000000"/>
          <w:sz w:val="22"/>
          <w:szCs w:val="22"/>
        </w:rPr>
        <w:t>Ces ajustements individuels seront appliqués au 1</w:t>
      </w:r>
      <w:r w:rsidRPr="00087CCE">
        <w:rPr>
          <w:rFonts w:ascii="Arial" w:hAnsi="Arial" w:cs="Arial"/>
          <w:color w:val="000000"/>
          <w:sz w:val="22"/>
          <w:szCs w:val="22"/>
          <w:vertAlign w:val="superscript"/>
        </w:rPr>
        <w:t>er</w:t>
      </w:r>
      <w:r>
        <w:rPr>
          <w:rFonts w:ascii="Arial" w:hAnsi="Arial" w:cs="Arial"/>
          <w:color w:val="000000"/>
          <w:sz w:val="22"/>
          <w:szCs w:val="22"/>
        </w:rPr>
        <w:t xml:space="preserve"> octobre 2024.</w:t>
      </w:r>
    </w:p>
    <w:p w14:paraId="3F224B5F" w14:textId="77777777" w:rsidR="00702633" w:rsidRDefault="00702633" w:rsidP="00CD5A35">
      <w:pPr>
        <w:pStyle w:val="NormalWeb"/>
        <w:jc w:val="both"/>
        <w:rPr>
          <w:rFonts w:ascii="Arial" w:hAnsi="Arial" w:cs="Arial"/>
          <w:color w:val="000000"/>
          <w:sz w:val="22"/>
          <w:szCs w:val="22"/>
        </w:rPr>
      </w:pPr>
    </w:p>
    <w:p w14:paraId="0B81F6B7" w14:textId="2763F858" w:rsidR="00DE38A0" w:rsidRDefault="00125867" w:rsidP="00125867">
      <w:pPr>
        <w:pStyle w:val="NormalWeb"/>
        <w:numPr>
          <w:ilvl w:val="1"/>
          <w:numId w:val="22"/>
        </w:numPr>
        <w:jc w:val="both"/>
        <w:rPr>
          <w:rFonts w:ascii="Arial" w:hAnsi="Arial" w:cs="Arial"/>
          <w:color w:val="000000"/>
          <w:sz w:val="22"/>
          <w:szCs w:val="22"/>
        </w:rPr>
      </w:pPr>
      <w:r>
        <w:rPr>
          <w:rFonts w:ascii="Arial" w:hAnsi="Arial" w:cs="Arial"/>
          <w:b/>
          <w:bCs/>
          <w:color w:val="000000"/>
          <w:sz w:val="22"/>
          <w:szCs w:val="22"/>
        </w:rPr>
        <w:t xml:space="preserve">- </w:t>
      </w:r>
      <w:r w:rsidR="00DE38A0" w:rsidRPr="00C316EC">
        <w:rPr>
          <w:rFonts w:ascii="Arial" w:hAnsi="Arial" w:cs="Arial"/>
          <w:b/>
          <w:bCs/>
          <w:color w:val="000000"/>
          <w:sz w:val="22"/>
          <w:szCs w:val="22"/>
        </w:rPr>
        <w:t xml:space="preserve">Les éléments suivants </w:t>
      </w:r>
      <w:r w:rsidR="006A0F17">
        <w:rPr>
          <w:rFonts w:ascii="Arial" w:hAnsi="Arial" w:cs="Arial"/>
          <w:b/>
          <w:bCs/>
          <w:color w:val="000000"/>
          <w:sz w:val="22"/>
          <w:szCs w:val="22"/>
        </w:rPr>
        <w:t>ne sont pas</w:t>
      </w:r>
      <w:r w:rsidR="006A0F17" w:rsidRPr="00C316EC">
        <w:rPr>
          <w:rFonts w:ascii="Arial" w:hAnsi="Arial" w:cs="Arial"/>
          <w:b/>
          <w:bCs/>
          <w:color w:val="000000"/>
          <w:sz w:val="22"/>
          <w:szCs w:val="22"/>
        </w:rPr>
        <w:t xml:space="preserve"> </w:t>
      </w:r>
      <w:r w:rsidR="00DE38A0" w:rsidRPr="00C316EC">
        <w:rPr>
          <w:rFonts w:ascii="Arial" w:hAnsi="Arial" w:cs="Arial"/>
          <w:b/>
          <w:bCs/>
          <w:color w:val="000000"/>
          <w:sz w:val="22"/>
          <w:szCs w:val="22"/>
        </w:rPr>
        <w:t>maintenus</w:t>
      </w:r>
      <w:r w:rsidR="00DE38A0">
        <w:rPr>
          <w:rFonts w:ascii="Arial" w:hAnsi="Arial" w:cs="Arial"/>
          <w:color w:val="000000"/>
          <w:sz w:val="22"/>
          <w:szCs w:val="22"/>
        </w:rPr>
        <w:t xml:space="preserve"> et les usages afférents font l’objet d’une dénonciation par le présent accord</w:t>
      </w:r>
      <w:r w:rsidR="00DB7FC9">
        <w:rPr>
          <w:rFonts w:ascii="Arial" w:hAnsi="Arial" w:cs="Arial"/>
          <w:color w:val="000000"/>
          <w:sz w:val="22"/>
          <w:szCs w:val="22"/>
        </w:rPr>
        <w:t>. Plusieurs mesures de substitution</w:t>
      </w:r>
      <w:r w:rsidR="00874F7D" w:rsidRPr="007676A0">
        <w:rPr>
          <w:rFonts w:ascii="Arial" w:hAnsi="Arial" w:cs="Arial"/>
          <w:color w:val="000000"/>
          <w:sz w:val="22"/>
          <w:szCs w:val="22"/>
        </w:rPr>
        <w:t xml:space="preserve"> </w:t>
      </w:r>
      <w:r w:rsidR="00DB7FC9" w:rsidRPr="007676A0">
        <w:rPr>
          <w:rFonts w:ascii="Arial" w:hAnsi="Arial" w:cs="Arial"/>
          <w:color w:val="000000"/>
          <w:sz w:val="22"/>
          <w:szCs w:val="22"/>
        </w:rPr>
        <w:t>ser</w:t>
      </w:r>
      <w:r w:rsidR="00DB7FC9">
        <w:rPr>
          <w:rFonts w:ascii="Arial" w:hAnsi="Arial" w:cs="Arial"/>
          <w:color w:val="000000"/>
          <w:sz w:val="22"/>
          <w:szCs w:val="22"/>
        </w:rPr>
        <w:t>ont</w:t>
      </w:r>
      <w:r w:rsidR="00DB7FC9" w:rsidRPr="007676A0">
        <w:rPr>
          <w:rFonts w:ascii="Arial" w:hAnsi="Arial" w:cs="Arial"/>
          <w:color w:val="000000"/>
          <w:sz w:val="22"/>
          <w:szCs w:val="22"/>
        </w:rPr>
        <w:t xml:space="preserve"> </w:t>
      </w:r>
      <w:r w:rsidR="00874F7D" w:rsidRPr="007676A0">
        <w:rPr>
          <w:rFonts w:ascii="Arial" w:hAnsi="Arial" w:cs="Arial"/>
          <w:color w:val="000000"/>
          <w:sz w:val="22"/>
          <w:szCs w:val="22"/>
        </w:rPr>
        <w:t>mise</w:t>
      </w:r>
      <w:r w:rsidR="005412F1">
        <w:rPr>
          <w:rFonts w:ascii="Arial" w:hAnsi="Arial" w:cs="Arial"/>
          <w:color w:val="000000"/>
          <w:sz w:val="22"/>
          <w:szCs w:val="22"/>
        </w:rPr>
        <w:t>s</w:t>
      </w:r>
      <w:r w:rsidR="00874F7D" w:rsidRPr="007676A0">
        <w:rPr>
          <w:rFonts w:ascii="Arial" w:hAnsi="Arial" w:cs="Arial"/>
          <w:color w:val="000000"/>
          <w:sz w:val="22"/>
          <w:szCs w:val="22"/>
        </w:rPr>
        <w:t xml:space="preserve"> en place</w:t>
      </w:r>
      <w:r w:rsidR="00F01BCB" w:rsidRPr="007676A0">
        <w:rPr>
          <w:rFonts w:ascii="Arial" w:hAnsi="Arial" w:cs="Arial"/>
          <w:color w:val="000000"/>
          <w:sz w:val="22"/>
          <w:szCs w:val="22"/>
        </w:rPr>
        <w:t xml:space="preserve"> </w:t>
      </w:r>
      <w:r w:rsidR="00DE38A0">
        <w:rPr>
          <w:rFonts w:ascii="Arial" w:hAnsi="Arial" w:cs="Arial"/>
          <w:color w:val="000000"/>
          <w:sz w:val="22"/>
          <w:szCs w:val="22"/>
        </w:rPr>
        <w:t>en lieu et place de ces différents éléments.</w:t>
      </w:r>
    </w:p>
    <w:tbl>
      <w:tblPr>
        <w:tblStyle w:val="Grilledutableau"/>
        <w:tblW w:w="0" w:type="auto"/>
        <w:tblLook w:val="04A0" w:firstRow="1" w:lastRow="0" w:firstColumn="1" w:lastColumn="0" w:noHBand="0" w:noVBand="1"/>
      </w:tblPr>
      <w:tblGrid>
        <w:gridCol w:w="4366"/>
        <w:gridCol w:w="4366"/>
      </w:tblGrid>
      <w:tr w:rsidR="00DE38A0" w14:paraId="6EA17C32" w14:textId="77777777" w:rsidTr="00DE38A0">
        <w:tc>
          <w:tcPr>
            <w:tcW w:w="4366" w:type="dxa"/>
          </w:tcPr>
          <w:p w14:paraId="0F4FEF4E" w14:textId="0DC20BAE" w:rsidR="00DE38A0" w:rsidRPr="00DE38A0" w:rsidRDefault="00DE38A0" w:rsidP="00CA36FE">
            <w:pPr>
              <w:pStyle w:val="NormalWeb"/>
              <w:jc w:val="center"/>
              <w:rPr>
                <w:rFonts w:ascii="Arial" w:hAnsi="Arial" w:cs="Arial"/>
                <w:b/>
                <w:bCs/>
                <w:color w:val="000000"/>
                <w:sz w:val="22"/>
                <w:szCs w:val="22"/>
              </w:rPr>
            </w:pPr>
            <w:bookmarkStart w:id="6" w:name="_Hlk174377541"/>
            <w:r w:rsidRPr="00DE38A0">
              <w:rPr>
                <w:rFonts w:ascii="Arial" w:hAnsi="Arial" w:cs="Arial"/>
                <w:b/>
                <w:bCs/>
                <w:color w:val="000000"/>
                <w:sz w:val="22"/>
                <w:szCs w:val="22"/>
              </w:rPr>
              <w:t>John Cockerill Services France Est</w:t>
            </w:r>
          </w:p>
        </w:tc>
        <w:tc>
          <w:tcPr>
            <w:tcW w:w="4366" w:type="dxa"/>
          </w:tcPr>
          <w:p w14:paraId="089C48CC" w14:textId="58EA4ED3" w:rsidR="00DE38A0" w:rsidRPr="00DE38A0" w:rsidRDefault="00DE38A0" w:rsidP="00CA36FE">
            <w:pPr>
              <w:pStyle w:val="NormalWeb"/>
              <w:jc w:val="center"/>
              <w:rPr>
                <w:rFonts w:ascii="Arial" w:hAnsi="Arial" w:cs="Arial"/>
                <w:b/>
                <w:bCs/>
                <w:color w:val="000000"/>
                <w:sz w:val="22"/>
                <w:szCs w:val="22"/>
              </w:rPr>
            </w:pPr>
            <w:r w:rsidRPr="00DE38A0">
              <w:rPr>
                <w:rFonts w:ascii="Arial" w:hAnsi="Arial" w:cs="Arial"/>
                <w:b/>
                <w:bCs/>
                <w:color w:val="000000"/>
                <w:sz w:val="22"/>
                <w:szCs w:val="22"/>
              </w:rPr>
              <w:t>John Cockerill services Nucléaire</w:t>
            </w:r>
          </w:p>
        </w:tc>
      </w:tr>
      <w:tr w:rsidR="00DE38A0" w14:paraId="7AB786F0" w14:textId="77777777" w:rsidTr="00DE38A0">
        <w:tc>
          <w:tcPr>
            <w:tcW w:w="4366" w:type="dxa"/>
          </w:tcPr>
          <w:p w14:paraId="44266BF2" w14:textId="78BB991A" w:rsidR="00DE38A0" w:rsidRDefault="00DE38A0"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Prime nucléaire DATR</w:t>
            </w:r>
            <w:r w:rsidR="006E01B7">
              <w:rPr>
                <w:rFonts w:ascii="Arial" w:hAnsi="Arial" w:cs="Arial"/>
                <w:color w:val="000000"/>
                <w:sz w:val="22"/>
                <w:szCs w:val="22"/>
              </w:rPr>
              <w:t xml:space="preserve"> </w:t>
            </w:r>
          </w:p>
        </w:tc>
        <w:tc>
          <w:tcPr>
            <w:tcW w:w="4366" w:type="dxa"/>
          </w:tcPr>
          <w:p w14:paraId="1107FE68" w14:textId="7161BF68" w:rsidR="00DE38A0" w:rsidRDefault="00DE38A0"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Prime de bonne conduite</w:t>
            </w:r>
          </w:p>
        </w:tc>
      </w:tr>
      <w:tr w:rsidR="00702633" w14:paraId="7400518C" w14:textId="77777777" w:rsidTr="00DE38A0">
        <w:tc>
          <w:tcPr>
            <w:tcW w:w="4366" w:type="dxa"/>
          </w:tcPr>
          <w:p w14:paraId="3690E8E8" w14:textId="5B42B301" w:rsidR="00702633" w:rsidRDefault="00702633"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Prime de GD</w:t>
            </w:r>
          </w:p>
        </w:tc>
        <w:tc>
          <w:tcPr>
            <w:tcW w:w="4366" w:type="dxa"/>
          </w:tcPr>
          <w:p w14:paraId="7043CC44" w14:textId="60A8AAA0" w:rsidR="00702633" w:rsidRDefault="00702633"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Prime de GD</w:t>
            </w:r>
          </w:p>
        </w:tc>
      </w:tr>
      <w:tr w:rsidR="00DE38A0" w14:paraId="6100B153" w14:textId="77777777" w:rsidTr="00DE38A0">
        <w:tc>
          <w:tcPr>
            <w:tcW w:w="4366" w:type="dxa"/>
          </w:tcPr>
          <w:p w14:paraId="6DC09700" w14:textId="77218044" w:rsidR="00DE38A0" w:rsidRDefault="00DE38A0" w:rsidP="00702633">
            <w:pPr>
              <w:pStyle w:val="NormalWeb"/>
              <w:ind w:left="430"/>
              <w:jc w:val="both"/>
              <w:rPr>
                <w:rFonts w:ascii="Arial" w:hAnsi="Arial" w:cs="Arial"/>
                <w:color w:val="000000"/>
                <w:sz w:val="22"/>
                <w:szCs w:val="22"/>
              </w:rPr>
            </w:pPr>
          </w:p>
        </w:tc>
        <w:tc>
          <w:tcPr>
            <w:tcW w:w="4366" w:type="dxa"/>
          </w:tcPr>
          <w:p w14:paraId="106DD7E9" w14:textId="340881CC" w:rsidR="00DE38A0" w:rsidRDefault="00DE38A0"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Prime de PD</w:t>
            </w:r>
          </w:p>
        </w:tc>
      </w:tr>
      <w:tr w:rsidR="00DE38A0" w14:paraId="7D5D7C30" w14:textId="77777777" w:rsidTr="00DE38A0">
        <w:tc>
          <w:tcPr>
            <w:tcW w:w="4366" w:type="dxa"/>
          </w:tcPr>
          <w:p w14:paraId="729FB961" w14:textId="77777777" w:rsidR="00DE38A0" w:rsidRDefault="00DE38A0" w:rsidP="007676A0">
            <w:pPr>
              <w:pStyle w:val="NormalWeb"/>
              <w:jc w:val="both"/>
              <w:rPr>
                <w:rFonts w:ascii="Arial" w:hAnsi="Arial" w:cs="Arial"/>
                <w:color w:val="000000"/>
                <w:sz w:val="22"/>
                <w:szCs w:val="22"/>
              </w:rPr>
            </w:pPr>
          </w:p>
        </w:tc>
        <w:tc>
          <w:tcPr>
            <w:tcW w:w="4366" w:type="dxa"/>
          </w:tcPr>
          <w:p w14:paraId="7497C495" w14:textId="755086AF" w:rsidR="00DE38A0" w:rsidRDefault="00DE38A0"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 xml:space="preserve">Prime </w:t>
            </w:r>
            <w:r w:rsidR="00702633">
              <w:rPr>
                <w:rFonts w:ascii="Arial" w:hAnsi="Arial" w:cs="Arial"/>
                <w:color w:val="000000"/>
                <w:sz w:val="22"/>
                <w:szCs w:val="22"/>
              </w:rPr>
              <w:t>OFC</w:t>
            </w:r>
          </w:p>
        </w:tc>
      </w:tr>
      <w:tr w:rsidR="00D40877" w14:paraId="4C52E450" w14:textId="77777777" w:rsidTr="00DE38A0">
        <w:tc>
          <w:tcPr>
            <w:tcW w:w="4366" w:type="dxa"/>
          </w:tcPr>
          <w:p w14:paraId="6040855A" w14:textId="0190470D" w:rsidR="00D40877" w:rsidRDefault="00D40877" w:rsidP="007676A0">
            <w:pPr>
              <w:pStyle w:val="NormalWeb"/>
              <w:jc w:val="both"/>
              <w:rPr>
                <w:rFonts w:ascii="Arial" w:hAnsi="Arial" w:cs="Arial"/>
                <w:color w:val="000000"/>
                <w:sz w:val="22"/>
                <w:szCs w:val="22"/>
              </w:rPr>
            </w:pPr>
          </w:p>
        </w:tc>
        <w:tc>
          <w:tcPr>
            <w:tcW w:w="4366" w:type="dxa"/>
          </w:tcPr>
          <w:p w14:paraId="2648A79C" w14:textId="1EF3D436" w:rsidR="00D40877" w:rsidRDefault="00D40877"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Prime compteur</w:t>
            </w:r>
          </w:p>
        </w:tc>
      </w:tr>
      <w:tr w:rsidR="00DE38A0" w14:paraId="0D90D62D" w14:textId="77777777" w:rsidTr="00DE38A0">
        <w:tc>
          <w:tcPr>
            <w:tcW w:w="4366" w:type="dxa"/>
          </w:tcPr>
          <w:p w14:paraId="06724B95" w14:textId="70391D29" w:rsidR="00DE38A0" w:rsidRDefault="00AD42A1"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 xml:space="preserve">Indemnités de </w:t>
            </w:r>
            <w:r w:rsidR="00AC2F77">
              <w:rPr>
                <w:rFonts w:ascii="Arial" w:hAnsi="Arial" w:cs="Arial"/>
                <w:color w:val="000000"/>
                <w:sz w:val="22"/>
                <w:szCs w:val="22"/>
              </w:rPr>
              <w:t>Garde</w:t>
            </w:r>
            <w:r w:rsidR="00DE38A0">
              <w:rPr>
                <w:rFonts w:ascii="Arial" w:hAnsi="Arial" w:cs="Arial"/>
                <w:color w:val="000000"/>
                <w:sz w:val="22"/>
                <w:szCs w:val="22"/>
              </w:rPr>
              <w:t xml:space="preserve"> chambre</w:t>
            </w:r>
          </w:p>
        </w:tc>
        <w:tc>
          <w:tcPr>
            <w:tcW w:w="4366" w:type="dxa"/>
          </w:tcPr>
          <w:p w14:paraId="69CA3645" w14:textId="4E4D71CC" w:rsidR="00DE38A0" w:rsidRDefault="00AD42A1" w:rsidP="00DE38A0">
            <w:pPr>
              <w:pStyle w:val="NormalWeb"/>
              <w:numPr>
                <w:ilvl w:val="0"/>
                <w:numId w:val="11"/>
              </w:numPr>
              <w:jc w:val="both"/>
              <w:rPr>
                <w:rFonts w:ascii="Arial" w:hAnsi="Arial" w:cs="Arial"/>
                <w:color w:val="000000"/>
                <w:sz w:val="22"/>
                <w:szCs w:val="22"/>
              </w:rPr>
            </w:pPr>
            <w:r>
              <w:rPr>
                <w:rFonts w:ascii="Arial" w:hAnsi="Arial" w:cs="Arial"/>
                <w:color w:val="000000"/>
                <w:sz w:val="22"/>
                <w:szCs w:val="22"/>
              </w:rPr>
              <w:t xml:space="preserve">Indemnités de </w:t>
            </w:r>
            <w:r w:rsidR="00AC2F77">
              <w:rPr>
                <w:rFonts w:ascii="Arial" w:hAnsi="Arial" w:cs="Arial"/>
                <w:color w:val="000000"/>
                <w:sz w:val="22"/>
                <w:szCs w:val="22"/>
              </w:rPr>
              <w:t>Garde chambre</w:t>
            </w:r>
          </w:p>
        </w:tc>
      </w:tr>
      <w:bookmarkEnd w:id="6"/>
    </w:tbl>
    <w:p w14:paraId="637F1321" w14:textId="77777777" w:rsidR="00861FA0" w:rsidRDefault="00861FA0" w:rsidP="006E01B7">
      <w:pPr>
        <w:pStyle w:val="NormalWeb"/>
        <w:jc w:val="both"/>
        <w:rPr>
          <w:rFonts w:ascii="Arial" w:hAnsi="Arial" w:cs="Arial"/>
          <w:color w:val="000000"/>
          <w:sz w:val="22"/>
          <w:szCs w:val="22"/>
        </w:rPr>
      </w:pPr>
    </w:p>
    <w:p w14:paraId="49A836B7" w14:textId="7404495B" w:rsidR="006E01B7" w:rsidRDefault="006E01B7" w:rsidP="006E01B7">
      <w:pPr>
        <w:pStyle w:val="NormalWeb"/>
        <w:jc w:val="both"/>
        <w:rPr>
          <w:rFonts w:ascii="Arial" w:hAnsi="Arial" w:cs="Arial"/>
          <w:color w:val="000000"/>
          <w:sz w:val="22"/>
          <w:szCs w:val="22"/>
        </w:rPr>
      </w:pPr>
      <w:r>
        <w:rPr>
          <w:rFonts w:ascii="Arial" w:hAnsi="Arial" w:cs="Arial"/>
          <w:color w:val="000000"/>
          <w:sz w:val="22"/>
          <w:szCs w:val="22"/>
        </w:rPr>
        <w:t xml:space="preserve">Dans un souci d’harmonisation, d’équité, de gestion, cette enveloppe sera redistribuée sous forme : </w:t>
      </w:r>
    </w:p>
    <w:p w14:paraId="34777736" w14:textId="06C8244D" w:rsidR="00330446" w:rsidRPr="00330446" w:rsidRDefault="006737DB" w:rsidP="00330446">
      <w:pPr>
        <w:pStyle w:val="NormalWeb"/>
        <w:numPr>
          <w:ilvl w:val="0"/>
          <w:numId w:val="11"/>
        </w:numPr>
        <w:jc w:val="both"/>
        <w:rPr>
          <w:rFonts w:ascii="Arial" w:hAnsi="Arial" w:cs="Arial"/>
          <w:b/>
          <w:bCs/>
          <w:color w:val="000000"/>
          <w:sz w:val="22"/>
          <w:szCs w:val="22"/>
        </w:rPr>
      </w:pPr>
      <w:r w:rsidRPr="00330446">
        <w:rPr>
          <w:rFonts w:ascii="Arial" w:hAnsi="Arial" w:cs="Arial"/>
          <w:b/>
          <w:bCs/>
          <w:color w:val="000000"/>
          <w:sz w:val="22"/>
          <w:szCs w:val="22"/>
        </w:rPr>
        <w:t>De l’augmentation de l’indemnité de GD</w:t>
      </w:r>
      <w:r w:rsidR="00330446" w:rsidRPr="00330446">
        <w:rPr>
          <w:rFonts w:ascii="Arial" w:hAnsi="Arial" w:cs="Arial"/>
          <w:b/>
          <w:bCs/>
          <w:color w:val="000000"/>
          <w:sz w:val="22"/>
          <w:szCs w:val="22"/>
        </w:rPr>
        <w:t> :</w:t>
      </w:r>
    </w:p>
    <w:p w14:paraId="6C3F907F" w14:textId="6B7FBE78" w:rsidR="00330446" w:rsidRDefault="00330446" w:rsidP="00330446">
      <w:pPr>
        <w:pStyle w:val="NormalWeb"/>
        <w:jc w:val="both"/>
        <w:rPr>
          <w:rFonts w:ascii="Arial" w:hAnsi="Arial" w:cs="Arial"/>
          <w:color w:val="000000"/>
          <w:sz w:val="22"/>
          <w:szCs w:val="22"/>
        </w:rPr>
      </w:pPr>
      <w:r>
        <w:rPr>
          <w:rFonts w:ascii="Arial" w:hAnsi="Arial" w:cs="Arial"/>
          <w:color w:val="000000"/>
          <w:sz w:val="22"/>
          <w:szCs w:val="22"/>
        </w:rPr>
        <w:lastRenderedPageBreak/>
        <w:t xml:space="preserve">Le montant journalier de l’indemnité forfaitaire de Grand déplacement sera réévalué pour passer à </w:t>
      </w:r>
      <w:r w:rsidR="002C6A0E">
        <w:rPr>
          <w:rFonts w:ascii="Arial" w:hAnsi="Arial" w:cs="Arial"/>
          <w:color w:val="000000"/>
          <w:sz w:val="22"/>
          <w:szCs w:val="22"/>
        </w:rPr>
        <w:t>xx</w:t>
      </w:r>
      <w:r>
        <w:rPr>
          <w:rFonts w:ascii="Arial" w:hAnsi="Arial" w:cs="Arial"/>
          <w:color w:val="000000"/>
          <w:sz w:val="22"/>
          <w:szCs w:val="22"/>
        </w:rPr>
        <w:t xml:space="preserve"> € par jour calendaire.</w:t>
      </w:r>
    </w:p>
    <w:p w14:paraId="7FB2236D" w14:textId="432141E0" w:rsidR="00330446" w:rsidRDefault="00330446" w:rsidP="00330446">
      <w:pPr>
        <w:pStyle w:val="NormalWeb"/>
        <w:jc w:val="both"/>
        <w:rPr>
          <w:rFonts w:ascii="Arial" w:hAnsi="Arial" w:cs="Arial"/>
          <w:color w:val="000000"/>
          <w:sz w:val="22"/>
          <w:szCs w:val="22"/>
        </w:rPr>
      </w:pPr>
      <w:r>
        <w:rPr>
          <w:rFonts w:ascii="Arial" w:hAnsi="Arial" w:cs="Arial"/>
          <w:color w:val="000000"/>
          <w:sz w:val="22"/>
          <w:szCs w:val="22"/>
        </w:rPr>
        <w:t>Cette mesure est effective à compter du 1</w:t>
      </w:r>
      <w:r w:rsidRPr="00330446">
        <w:rPr>
          <w:rFonts w:ascii="Arial" w:hAnsi="Arial" w:cs="Arial"/>
          <w:color w:val="000000"/>
          <w:sz w:val="22"/>
          <w:szCs w:val="22"/>
          <w:vertAlign w:val="superscript"/>
        </w:rPr>
        <w:t>er</w:t>
      </w:r>
      <w:r>
        <w:rPr>
          <w:rFonts w:ascii="Arial" w:hAnsi="Arial" w:cs="Arial"/>
          <w:color w:val="000000"/>
          <w:sz w:val="22"/>
          <w:szCs w:val="22"/>
        </w:rPr>
        <w:t xml:space="preserve"> octobre 2024. </w:t>
      </w:r>
    </w:p>
    <w:p w14:paraId="19DA9CC5" w14:textId="77777777" w:rsidR="009D6B3D" w:rsidRPr="00E53E53" w:rsidRDefault="009D6B3D" w:rsidP="00E53E53">
      <w:pPr>
        <w:pStyle w:val="NormalWeb"/>
        <w:numPr>
          <w:ilvl w:val="0"/>
          <w:numId w:val="11"/>
        </w:numPr>
        <w:jc w:val="both"/>
        <w:rPr>
          <w:rFonts w:ascii="Arial" w:hAnsi="Arial" w:cs="Arial"/>
          <w:b/>
          <w:bCs/>
          <w:color w:val="000000"/>
          <w:sz w:val="22"/>
          <w:szCs w:val="22"/>
        </w:rPr>
      </w:pPr>
      <w:r w:rsidRPr="00294035">
        <w:rPr>
          <w:rFonts w:ascii="Arial" w:hAnsi="Arial" w:cs="Arial"/>
          <w:b/>
          <w:bCs/>
          <w:color w:val="000000"/>
          <w:sz w:val="22"/>
          <w:szCs w:val="22"/>
        </w:rPr>
        <w:t>De compléments de salaires</w:t>
      </w:r>
    </w:p>
    <w:p w14:paraId="72BCDFB8" w14:textId="33CCF9F8" w:rsidR="009D6B3D" w:rsidRPr="00E53E53" w:rsidRDefault="009D6B3D" w:rsidP="00E53E53">
      <w:pPr>
        <w:spacing w:before="100" w:beforeAutospacing="1" w:after="100" w:afterAutospacing="1"/>
        <w:jc w:val="both"/>
        <w:rPr>
          <w:rFonts w:eastAsia="Times New Roman" w:cs="Arial"/>
          <w:color w:val="000000"/>
          <w:sz w:val="22"/>
          <w:lang w:eastAsia="fr-FR"/>
        </w:rPr>
      </w:pPr>
      <w:r w:rsidRPr="00E53E53">
        <w:rPr>
          <w:rFonts w:eastAsia="Times New Roman" w:cs="Arial"/>
          <w:color w:val="000000"/>
          <w:sz w:val="22"/>
          <w:lang w:eastAsia="fr-FR"/>
        </w:rPr>
        <w:t xml:space="preserve">Le montant des primes versées aux personnels non cadres </w:t>
      </w:r>
      <w:r w:rsidR="00885223">
        <w:rPr>
          <w:rFonts w:eastAsia="Times New Roman" w:cs="Arial"/>
          <w:color w:val="000000"/>
          <w:sz w:val="22"/>
          <w:lang w:eastAsia="fr-FR"/>
        </w:rPr>
        <w:t xml:space="preserve">(y compris le delta de 3€ lié à la prime de bonne conduite) </w:t>
      </w:r>
      <w:r w:rsidRPr="00E53E53">
        <w:rPr>
          <w:rFonts w:eastAsia="Times New Roman" w:cs="Arial"/>
          <w:color w:val="000000"/>
          <w:sz w:val="22"/>
          <w:lang w:eastAsia="fr-FR"/>
        </w:rPr>
        <w:t>feront l’objet d’un complément de salaire calculé individuellement sur base des primes versées en 2023, en tenant compte de la projection 2024/2025.</w:t>
      </w:r>
    </w:p>
    <w:p w14:paraId="59404556" w14:textId="77777777" w:rsidR="009D6B3D" w:rsidRPr="00330446" w:rsidRDefault="009D6B3D" w:rsidP="00330446">
      <w:pPr>
        <w:pStyle w:val="NormalWeb"/>
        <w:jc w:val="both"/>
        <w:rPr>
          <w:rFonts w:ascii="Arial" w:hAnsi="Arial" w:cs="Arial"/>
          <w:color w:val="000000"/>
          <w:sz w:val="22"/>
          <w:szCs w:val="22"/>
        </w:rPr>
      </w:pPr>
    </w:p>
    <w:p w14:paraId="4CF2DB6F" w14:textId="38C647CD" w:rsidR="006737DB" w:rsidRPr="00330446" w:rsidRDefault="006737DB" w:rsidP="006737DB">
      <w:pPr>
        <w:pStyle w:val="NormalWeb"/>
        <w:numPr>
          <w:ilvl w:val="0"/>
          <w:numId w:val="11"/>
        </w:numPr>
        <w:jc w:val="both"/>
        <w:rPr>
          <w:rFonts w:ascii="Arial" w:hAnsi="Arial" w:cs="Arial"/>
          <w:b/>
          <w:bCs/>
          <w:color w:val="000000"/>
          <w:sz w:val="22"/>
          <w:szCs w:val="22"/>
        </w:rPr>
      </w:pPr>
      <w:r w:rsidRPr="00330446">
        <w:rPr>
          <w:rFonts w:ascii="Arial" w:hAnsi="Arial" w:cs="Arial"/>
          <w:b/>
          <w:bCs/>
          <w:color w:val="000000"/>
          <w:sz w:val="22"/>
          <w:szCs w:val="22"/>
        </w:rPr>
        <w:t xml:space="preserve">D’une prime de performance suivant les </w:t>
      </w:r>
      <w:r w:rsidR="003D549D">
        <w:rPr>
          <w:rFonts w:ascii="Arial" w:hAnsi="Arial" w:cs="Arial"/>
          <w:b/>
          <w:bCs/>
          <w:color w:val="000000"/>
          <w:sz w:val="22"/>
          <w:szCs w:val="22"/>
        </w:rPr>
        <w:t>modalités</w:t>
      </w:r>
      <w:r w:rsidRPr="00330446">
        <w:rPr>
          <w:rFonts w:ascii="Arial" w:hAnsi="Arial" w:cs="Arial"/>
          <w:b/>
          <w:bCs/>
          <w:color w:val="000000"/>
          <w:sz w:val="22"/>
          <w:szCs w:val="22"/>
        </w:rPr>
        <w:t xml:space="preserve"> ci-dessous :</w:t>
      </w:r>
    </w:p>
    <w:tbl>
      <w:tblPr>
        <w:tblStyle w:val="Grilledutableau"/>
        <w:tblW w:w="0" w:type="auto"/>
        <w:tblLook w:val="04A0" w:firstRow="1" w:lastRow="0" w:firstColumn="1" w:lastColumn="0" w:noHBand="0" w:noVBand="1"/>
      </w:tblPr>
      <w:tblGrid>
        <w:gridCol w:w="4366"/>
        <w:gridCol w:w="4366"/>
      </w:tblGrid>
      <w:tr w:rsidR="006737DB" w14:paraId="6C74BC63" w14:textId="77777777" w:rsidTr="006737DB">
        <w:tc>
          <w:tcPr>
            <w:tcW w:w="4366" w:type="dxa"/>
          </w:tcPr>
          <w:p w14:paraId="1A25CA14" w14:textId="676706CB" w:rsidR="006737DB" w:rsidRDefault="006737DB" w:rsidP="006737DB">
            <w:pPr>
              <w:pStyle w:val="NormalWeb"/>
              <w:jc w:val="both"/>
              <w:rPr>
                <w:rFonts w:ascii="Arial" w:hAnsi="Arial" w:cs="Arial"/>
                <w:color w:val="000000"/>
                <w:sz w:val="22"/>
                <w:szCs w:val="22"/>
              </w:rPr>
            </w:pPr>
            <w:r>
              <w:rPr>
                <w:rFonts w:ascii="Arial" w:hAnsi="Arial" w:cs="Arial"/>
                <w:color w:val="000000"/>
                <w:sz w:val="22"/>
                <w:szCs w:val="22"/>
              </w:rPr>
              <w:t>Montant de l’assiette</w:t>
            </w:r>
          </w:p>
        </w:tc>
        <w:tc>
          <w:tcPr>
            <w:tcW w:w="4366" w:type="dxa"/>
          </w:tcPr>
          <w:p w14:paraId="36C631E4" w14:textId="02A60E7B" w:rsidR="006737DB" w:rsidRDefault="002C6A0E" w:rsidP="006737DB">
            <w:pPr>
              <w:pStyle w:val="NormalWeb"/>
              <w:jc w:val="both"/>
              <w:rPr>
                <w:rFonts w:ascii="Arial" w:hAnsi="Arial" w:cs="Arial"/>
                <w:color w:val="000000"/>
                <w:sz w:val="22"/>
                <w:szCs w:val="22"/>
              </w:rPr>
            </w:pPr>
            <w:r>
              <w:rPr>
                <w:rFonts w:ascii="Arial" w:hAnsi="Arial" w:cs="Arial"/>
                <w:color w:val="000000"/>
                <w:sz w:val="22"/>
                <w:szCs w:val="22"/>
              </w:rPr>
              <w:t>xxx</w:t>
            </w:r>
            <w:r w:rsidR="006737DB">
              <w:rPr>
                <w:rFonts w:ascii="Arial" w:hAnsi="Arial" w:cs="Arial"/>
                <w:color w:val="000000"/>
                <w:sz w:val="22"/>
                <w:szCs w:val="22"/>
              </w:rPr>
              <w:t>€</w:t>
            </w:r>
            <w:r w:rsidR="00702633">
              <w:rPr>
                <w:rFonts w:ascii="Arial" w:hAnsi="Arial" w:cs="Arial"/>
                <w:color w:val="000000"/>
                <w:sz w:val="22"/>
                <w:szCs w:val="22"/>
              </w:rPr>
              <w:t xml:space="preserve"> brut par jour travaillé </w:t>
            </w:r>
            <w:r w:rsidR="009D201B">
              <w:rPr>
                <w:rFonts w:ascii="Arial" w:hAnsi="Arial" w:cs="Arial"/>
                <w:color w:val="000000"/>
                <w:sz w:val="22"/>
                <w:szCs w:val="22"/>
              </w:rPr>
              <w:t xml:space="preserve">sur son poste de travail </w:t>
            </w:r>
            <w:r w:rsidR="00702633">
              <w:rPr>
                <w:rFonts w:ascii="Arial" w:hAnsi="Arial" w:cs="Arial"/>
                <w:color w:val="000000"/>
                <w:sz w:val="22"/>
                <w:szCs w:val="22"/>
              </w:rPr>
              <w:t>de minimum</w:t>
            </w:r>
            <w:r w:rsidR="00E8758C">
              <w:rPr>
                <w:rFonts w:ascii="Arial" w:hAnsi="Arial" w:cs="Arial"/>
                <w:color w:val="000000"/>
                <w:sz w:val="22"/>
                <w:szCs w:val="22"/>
              </w:rPr>
              <w:t xml:space="preserve"> 7 heures</w:t>
            </w:r>
            <w:r w:rsidR="00702633">
              <w:rPr>
                <w:rFonts w:ascii="Arial" w:hAnsi="Arial" w:cs="Arial"/>
                <w:color w:val="000000"/>
                <w:sz w:val="22"/>
                <w:szCs w:val="22"/>
              </w:rPr>
              <w:t xml:space="preserve"> </w:t>
            </w:r>
          </w:p>
        </w:tc>
      </w:tr>
      <w:tr w:rsidR="006737DB" w14:paraId="616B22FD" w14:textId="77777777" w:rsidTr="006737DB">
        <w:tc>
          <w:tcPr>
            <w:tcW w:w="4366" w:type="dxa"/>
          </w:tcPr>
          <w:p w14:paraId="42E498EE" w14:textId="3DA761F9" w:rsidR="006737DB" w:rsidRDefault="006737DB" w:rsidP="006737DB">
            <w:pPr>
              <w:pStyle w:val="NormalWeb"/>
              <w:jc w:val="both"/>
              <w:rPr>
                <w:rFonts w:ascii="Arial" w:hAnsi="Arial" w:cs="Arial"/>
                <w:color w:val="000000"/>
                <w:sz w:val="22"/>
                <w:szCs w:val="22"/>
              </w:rPr>
            </w:pPr>
            <w:r>
              <w:rPr>
                <w:rFonts w:ascii="Arial" w:hAnsi="Arial" w:cs="Arial"/>
                <w:color w:val="000000"/>
                <w:sz w:val="22"/>
                <w:szCs w:val="22"/>
              </w:rPr>
              <w:t>Critères d’obtention</w:t>
            </w:r>
          </w:p>
        </w:tc>
        <w:tc>
          <w:tcPr>
            <w:tcW w:w="4366" w:type="dxa"/>
          </w:tcPr>
          <w:p w14:paraId="56CBBEFF" w14:textId="7CABEA4B" w:rsidR="006737DB" w:rsidRDefault="006737DB" w:rsidP="006737DB">
            <w:pPr>
              <w:pStyle w:val="NormalWeb"/>
              <w:jc w:val="both"/>
              <w:rPr>
                <w:rFonts w:ascii="Arial" w:hAnsi="Arial" w:cs="Arial"/>
                <w:color w:val="000000"/>
                <w:sz w:val="22"/>
                <w:szCs w:val="22"/>
              </w:rPr>
            </w:pPr>
            <w:r>
              <w:rPr>
                <w:rFonts w:ascii="Arial" w:hAnsi="Arial" w:cs="Arial"/>
                <w:color w:val="000000"/>
                <w:sz w:val="22"/>
                <w:szCs w:val="22"/>
              </w:rPr>
              <w:t xml:space="preserve">Evaluation de la performance </w:t>
            </w:r>
            <w:r w:rsidR="00330446">
              <w:rPr>
                <w:rFonts w:ascii="Arial" w:hAnsi="Arial" w:cs="Arial"/>
                <w:color w:val="000000"/>
                <w:sz w:val="22"/>
                <w:szCs w:val="22"/>
              </w:rPr>
              <w:t xml:space="preserve">individuelle </w:t>
            </w:r>
            <w:r>
              <w:rPr>
                <w:rFonts w:ascii="Arial" w:hAnsi="Arial" w:cs="Arial"/>
                <w:color w:val="000000"/>
                <w:sz w:val="22"/>
                <w:szCs w:val="22"/>
              </w:rPr>
              <w:t xml:space="preserve">sur base grille </w:t>
            </w:r>
            <w:r w:rsidR="006614B6">
              <w:rPr>
                <w:rFonts w:ascii="Arial" w:hAnsi="Arial" w:cs="Arial"/>
                <w:color w:val="000000"/>
                <w:sz w:val="22"/>
                <w:szCs w:val="22"/>
              </w:rPr>
              <w:t>coconstruite</w:t>
            </w:r>
            <w:r>
              <w:rPr>
                <w:rFonts w:ascii="Arial" w:hAnsi="Arial" w:cs="Arial"/>
                <w:color w:val="000000"/>
                <w:sz w:val="22"/>
                <w:szCs w:val="22"/>
              </w:rPr>
              <w:t xml:space="preserve"> employeur/DS</w:t>
            </w:r>
          </w:p>
        </w:tc>
      </w:tr>
      <w:tr w:rsidR="006737DB" w14:paraId="6390B218" w14:textId="77777777" w:rsidTr="006737DB">
        <w:tc>
          <w:tcPr>
            <w:tcW w:w="4366" w:type="dxa"/>
          </w:tcPr>
          <w:p w14:paraId="556C0385" w14:textId="258E5599" w:rsidR="006737DB" w:rsidRDefault="006737DB" w:rsidP="006737DB">
            <w:pPr>
              <w:pStyle w:val="NormalWeb"/>
              <w:jc w:val="both"/>
              <w:rPr>
                <w:rFonts w:ascii="Arial" w:hAnsi="Arial" w:cs="Arial"/>
                <w:color w:val="000000"/>
                <w:sz w:val="22"/>
                <w:szCs w:val="22"/>
              </w:rPr>
            </w:pPr>
            <w:r>
              <w:rPr>
                <w:rFonts w:ascii="Arial" w:hAnsi="Arial" w:cs="Arial"/>
                <w:color w:val="000000"/>
                <w:sz w:val="22"/>
                <w:szCs w:val="22"/>
              </w:rPr>
              <w:t xml:space="preserve">Périodicité </w:t>
            </w:r>
          </w:p>
        </w:tc>
        <w:tc>
          <w:tcPr>
            <w:tcW w:w="4366" w:type="dxa"/>
          </w:tcPr>
          <w:p w14:paraId="2BCFF257" w14:textId="0548665F" w:rsidR="00702633" w:rsidRDefault="006737DB" w:rsidP="00702633">
            <w:pPr>
              <w:pStyle w:val="NormalWeb"/>
              <w:jc w:val="both"/>
              <w:rPr>
                <w:rFonts w:ascii="Arial" w:hAnsi="Arial" w:cs="Arial"/>
                <w:color w:val="000000"/>
                <w:sz w:val="22"/>
                <w:szCs w:val="22"/>
              </w:rPr>
            </w:pPr>
            <w:r>
              <w:rPr>
                <w:rFonts w:ascii="Arial" w:hAnsi="Arial" w:cs="Arial"/>
                <w:color w:val="000000"/>
                <w:sz w:val="22"/>
                <w:szCs w:val="22"/>
              </w:rPr>
              <w:t>Semestrielle </w:t>
            </w:r>
            <w:r w:rsidR="00702633">
              <w:rPr>
                <w:rFonts w:ascii="Arial" w:hAnsi="Arial" w:cs="Arial"/>
                <w:color w:val="000000"/>
                <w:sz w:val="22"/>
                <w:szCs w:val="22"/>
              </w:rPr>
              <w:t xml:space="preserve">* </w:t>
            </w:r>
          </w:p>
        </w:tc>
      </w:tr>
      <w:tr w:rsidR="00702633" w14:paraId="065CC36A" w14:textId="77777777" w:rsidTr="006737DB">
        <w:tc>
          <w:tcPr>
            <w:tcW w:w="4366" w:type="dxa"/>
          </w:tcPr>
          <w:p w14:paraId="78AEF6FE" w14:textId="77777777" w:rsidR="00702633" w:rsidRDefault="00702633" w:rsidP="006737DB">
            <w:pPr>
              <w:pStyle w:val="NormalWeb"/>
              <w:jc w:val="both"/>
              <w:rPr>
                <w:rFonts w:ascii="Arial" w:hAnsi="Arial" w:cs="Arial"/>
                <w:color w:val="000000"/>
                <w:sz w:val="22"/>
                <w:szCs w:val="22"/>
              </w:rPr>
            </w:pPr>
          </w:p>
        </w:tc>
        <w:tc>
          <w:tcPr>
            <w:tcW w:w="4366" w:type="dxa"/>
          </w:tcPr>
          <w:p w14:paraId="6B46634F" w14:textId="4AAE485A" w:rsidR="00702633" w:rsidRDefault="00702633" w:rsidP="00702633">
            <w:pPr>
              <w:pStyle w:val="NormalWeb"/>
              <w:jc w:val="both"/>
              <w:rPr>
                <w:rFonts w:ascii="Arial" w:hAnsi="Arial" w:cs="Arial"/>
                <w:color w:val="000000"/>
                <w:sz w:val="22"/>
                <w:szCs w:val="22"/>
              </w:rPr>
            </w:pPr>
            <w:r>
              <w:rPr>
                <w:rFonts w:ascii="Arial" w:hAnsi="Arial" w:cs="Arial"/>
                <w:color w:val="000000"/>
                <w:sz w:val="22"/>
                <w:szCs w:val="22"/>
              </w:rPr>
              <w:t xml:space="preserve">Une période probatoire du 1/10/2024 au 31/12/2025 durant laquelle le versement sera </w:t>
            </w:r>
            <w:r w:rsidR="005238E4">
              <w:rPr>
                <w:rFonts w:ascii="Arial" w:hAnsi="Arial" w:cs="Arial"/>
                <w:color w:val="000000"/>
                <w:sz w:val="22"/>
                <w:szCs w:val="22"/>
              </w:rPr>
              <w:t>mensuel. *</w:t>
            </w:r>
          </w:p>
        </w:tc>
      </w:tr>
      <w:tr w:rsidR="006737DB" w14:paraId="61A9F4D1" w14:textId="77777777" w:rsidTr="006737DB">
        <w:tc>
          <w:tcPr>
            <w:tcW w:w="4366" w:type="dxa"/>
          </w:tcPr>
          <w:p w14:paraId="26B5F3DF" w14:textId="77777777" w:rsidR="006737DB" w:rsidRDefault="006737DB" w:rsidP="006737DB">
            <w:pPr>
              <w:pStyle w:val="NormalWeb"/>
              <w:jc w:val="both"/>
              <w:rPr>
                <w:rFonts w:ascii="Arial" w:hAnsi="Arial" w:cs="Arial"/>
                <w:color w:val="000000"/>
                <w:sz w:val="22"/>
                <w:szCs w:val="22"/>
              </w:rPr>
            </w:pPr>
          </w:p>
          <w:p w14:paraId="410D2F4A" w14:textId="668F68D7" w:rsidR="006737DB" w:rsidRDefault="006737DB" w:rsidP="006737DB">
            <w:pPr>
              <w:pStyle w:val="NormalWeb"/>
              <w:jc w:val="both"/>
              <w:rPr>
                <w:rFonts w:ascii="Arial" w:hAnsi="Arial" w:cs="Arial"/>
                <w:color w:val="000000"/>
                <w:sz w:val="22"/>
                <w:szCs w:val="22"/>
              </w:rPr>
            </w:pPr>
            <w:r>
              <w:rPr>
                <w:rFonts w:ascii="Arial" w:hAnsi="Arial" w:cs="Arial"/>
                <w:color w:val="000000"/>
                <w:sz w:val="22"/>
                <w:szCs w:val="22"/>
              </w:rPr>
              <w:t>Dates d’évaluation du personnel et versement en paie</w:t>
            </w:r>
          </w:p>
        </w:tc>
        <w:tc>
          <w:tcPr>
            <w:tcW w:w="4366" w:type="dxa"/>
          </w:tcPr>
          <w:p w14:paraId="53B99577" w14:textId="68A04984" w:rsidR="006737DB" w:rsidRDefault="006737DB" w:rsidP="006737DB">
            <w:pPr>
              <w:pStyle w:val="NormalWeb"/>
              <w:jc w:val="both"/>
              <w:rPr>
                <w:rFonts w:ascii="Arial" w:hAnsi="Arial" w:cs="Arial"/>
                <w:color w:val="000000"/>
                <w:sz w:val="22"/>
                <w:szCs w:val="22"/>
              </w:rPr>
            </w:pPr>
            <w:r>
              <w:rPr>
                <w:rFonts w:ascii="Arial" w:hAnsi="Arial" w:cs="Arial"/>
                <w:color w:val="000000"/>
                <w:sz w:val="22"/>
                <w:szCs w:val="22"/>
              </w:rPr>
              <w:t>A partir de 202</w:t>
            </w:r>
            <w:r w:rsidR="00702633">
              <w:rPr>
                <w:rFonts w:ascii="Arial" w:hAnsi="Arial" w:cs="Arial"/>
                <w:color w:val="000000"/>
                <w:sz w:val="22"/>
                <w:szCs w:val="22"/>
              </w:rPr>
              <w:t>6</w:t>
            </w:r>
            <w:r>
              <w:rPr>
                <w:rFonts w:ascii="Arial" w:hAnsi="Arial" w:cs="Arial"/>
                <w:color w:val="000000"/>
                <w:sz w:val="22"/>
                <w:szCs w:val="22"/>
              </w:rPr>
              <w:t> :</w:t>
            </w:r>
          </w:p>
          <w:p w14:paraId="11A7E607" w14:textId="77777777" w:rsidR="006737DB" w:rsidRDefault="006737DB" w:rsidP="006737DB">
            <w:pPr>
              <w:pStyle w:val="NormalWeb"/>
              <w:numPr>
                <w:ilvl w:val="0"/>
                <w:numId w:val="11"/>
              </w:numPr>
              <w:jc w:val="both"/>
              <w:rPr>
                <w:rFonts w:ascii="Arial" w:hAnsi="Arial" w:cs="Arial"/>
                <w:color w:val="000000"/>
                <w:sz w:val="22"/>
                <w:szCs w:val="22"/>
              </w:rPr>
            </w:pPr>
            <w:r>
              <w:rPr>
                <w:rFonts w:ascii="Arial" w:hAnsi="Arial" w:cs="Arial"/>
                <w:color w:val="000000"/>
                <w:sz w:val="22"/>
                <w:szCs w:val="22"/>
              </w:rPr>
              <w:t>Pour la période de de janvier à juin – évaluation et versement paie de juillet</w:t>
            </w:r>
          </w:p>
          <w:p w14:paraId="71304E51" w14:textId="77777777" w:rsidR="006737DB" w:rsidRDefault="006737DB" w:rsidP="006737DB">
            <w:pPr>
              <w:pStyle w:val="NormalWeb"/>
              <w:numPr>
                <w:ilvl w:val="0"/>
                <w:numId w:val="11"/>
              </w:numPr>
              <w:jc w:val="both"/>
              <w:rPr>
                <w:rFonts w:ascii="Arial" w:hAnsi="Arial" w:cs="Arial"/>
                <w:color w:val="000000"/>
                <w:sz w:val="22"/>
                <w:szCs w:val="22"/>
              </w:rPr>
            </w:pPr>
            <w:r>
              <w:rPr>
                <w:rFonts w:ascii="Arial" w:hAnsi="Arial" w:cs="Arial"/>
                <w:color w:val="000000"/>
                <w:sz w:val="22"/>
                <w:szCs w:val="22"/>
              </w:rPr>
              <w:t>Pour la période de juillet à décembre – versement en janvier</w:t>
            </w:r>
          </w:p>
          <w:p w14:paraId="31DC0B4A" w14:textId="77777777" w:rsidR="006737DB" w:rsidRDefault="006737DB" w:rsidP="006737DB">
            <w:pPr>
              <w:pStyle w:val="NormalWeb"/>
              <w:jc w:val="both"/>
              <w:rPr>
                <w:rFonts w:ascii="Arial" w:hAnsi="Arial" w:cs="Arial"/>
                <w:color w:val="000000"/>
                <w:sz w:val="22"/>
                <w:szCs w:val="22"/>
              </w:rPr>
            </w:pPr>
          </w:p>
        </w:tc>
      </w:tr>
    </w:tbl>
    <w:p w14:paraId="795CB2F1" w14:textId="560F2C53" w:rsidR="00E44738" w:rsidRDefault="00702633" w:rsidP="00702633">
      <w:pPr>
        <w:pStyle w:val="NormalWeb"/>
        <w:jc w:val="both"/>
        <w:rPr>
          <w:rFonts w:ascii="Arial" w:hAnsi="Arial" w:cs="Arial"/>
          <w:i/>
          <w:iCs/>
          <w:color w:val="000000"/>
          <w:sz w:val="22"/>
          <w:szCs w:val="22"/>
        </w:rPr>
      </w:pPr>
      <w:r w:rsidRPr="00702633">
        <w:rPr>
          <w:rFonts w:ascii="Arial" w:hAnsi="Arial" w:cs="Arial"/>
          <w:i/>
          <w:iCs/>
          <w:color w:val="000000"/>
          <w:sz w:val="22"/>
          <w:szCs w:val="22"/>
        </w:rPr>
        <w:t>*</w:t>
      </w:r>
      <w:r w:rsidR="008024A4">
        <w:rPr>
          <w:rFonts w:ascii="Arial" w:hAnsi="Arial" w:cs="Arial"/>
          <w:i/>
          <w:iCs/>
          <w:color w:val="000000"/>
          <w:sz w:val="22"/>
          <w:szCs w:val="22"/>
        </w:rPr>
        <w:t xml:space="preserve"> </w:t>
      </w:r>
      <w:r w:rsidR="005238E4">
        <w:rPr>
          <w:rFonts w:ascii="Arial" w:hAnsi="Arial" w:cs="Arial"/>
          <w:i/>
          <w:iCs/>
          <w:color w:val="000000"/>
          <w:sz w:val="22"/>
          <w:szCs w:val="22"/>
        </w:rPr>
        <w:t xml:space="preserve">à </w:t>
      </w:r>
      <w:r w:rsidRPr="00702633">
        <w:rPr>
          <w:rFonts w:ascii="Arial" w:hAnsi="Arial" w:cs="Arial"/>
          <w:i/>
          <w:iCs/>
          <w:color w:val="000000"/>
          <w:sz w:val="22"/>
          <w:szCs w:val="22"/>
        </w:rPr>
        <w:t xml:space="preserve">l’issue de la période probatoire, une réunion avec les Délégués </w:t>
      </w:r>
      <w:r w:rsidR="00A72EDC">
        <w:rPr>
          <w:rFonts w:ascii="Arial" w:hAnsi="Arial" w:cs="Arial"/>
          <w:i/>
          <w:iCs/>
          <w:color w:val="000000"/>
          <w:sz w:val="22"/>
          <w:szCs w:val="22"/>
        </w:rPr>
        <w:t>S</w:t>
      </w:r>
      <w:r w:rsidRPr="00702633">
        <w:rPr>
          <w:rFonts w:ascii="Arial" w:hAnsi="Arial" w:cs="Arial"/>
          <w:i/>
          <w:iCs/>
          <w:color w:val="000000"/>
          <w:sz w:val="22"/>
          <w:szCs w:val="22"/>
        </w:rPr>
        <w:t>yndicaux et la Direction, statuer</w:t>
      </w:r>
      <w:r w:rsidR="006A0F17">
        <w:rPr>
          <w:rFonts w:ascii="Arial" w:hAnsi="Arial" w:cs="Arial"/>
          <w:i/>
          <w:iCs/>
          <w:color w:val="000000"/>
          <w:sz w:val="22"/>
          <w:szCs w:val="22"/>
        </w:rPr>
        <w:t>a</w:t>
      </w:r>
      <w:r w:rsidRPr="00702633">
        <w:rPr>
          <w:rFonts w:ascii="Arial" w:hAnsi="Arial" w:cs="Arial"/>
          <w:i/>
          <w:iCs/>
          <w:color w:val="000000"/>
          <w:sz w:val="22"/>
          <w:szCs w:val="22"/>
        </w:rPr>
        <w:t xml:space="preserve"> sur</w:t>
      </w:r>
      <w:r>
        <w:rPr>
          <w:rFonts w:ascii="Arial" w:hAnsi="Arial" w:cs="Arial"/>
          <w:i/>
          <w:iCs/>
          <w:color w:val="000000"/>
          <w:sz w:val="22"/>
          <w:szCs w:val="22"/>
        </w:rPr>
        <w:t xml:space="preserve"> la bonne application</w:t>
      </w:r>
      <w:r w:rsidRPr="00702633">
        <w:rPr>
          <w:rFonts w:ascii="Arial" w:hAnsi="Arial" w:cs="Arial"/>
          <w:i/>
          <w:iCs/>
          <w:color w:val="000000"/>
          <w:sz w:val="22"/>
          <w:szCs w:val="22"/>
        </w:rPr>
        <w:t xml:space="preserve"> </w:t>
      </w:r>
      <w:r w:rsidR="006A0F17">
        <w:rPr>
          <w:rFonts w:ascii="Arial" w:hAnsi="Arial" w:cs="Arial"/>
          <w:i/>
          <w:iCs/>
          <w:color w:val="000000"/>
          <w:sz w:val="22"/>
          <w:szCs w:val="22"/>
        </w:rPr>
        <w:t xml:space="preserve">de </w:t>
      </w:r>
      <w:r w:rsidRPr="00702633">
        <w:rPr>
          <w:rFonts w:ascii="Arial" w:hAnsi="Arial" w:cs="Arial"/>
          <w:i/>
          <w:iCs/>
          <w:color w:val="000000"/>
          <w:sz w:val="22"/>
          <w:szCs w:val="22"/>
        </w:rPr>
        <w:t>la périodicité mensuelle en fonction des retours d’expérience sur cette périodicité</w:t>
      </w:r>
      <w:r w:rsidR="00DB7FC9">
        <w:rPr>
          <w:rFonts w:ascii="Arial" w:hAnsi="Arial" w:cs="Arial"/>
          <w:i/>
          <w:iCs/>
          <w:color w:val="000000"/>
          <w:sz w:val="22"/>
          <w:szCs w:val="22"/>
        </w:rPr>
        <w:t xml:space="preserve"> et l’application des critères de performance</w:t>
      </w:r>
      <w:r w:rsidRPr="00702633">
        <w:rPr>
          <w:rFonts w:ascii="Arial" w:hAnsi="Arial" w:cs="Arial"/>
          <w:i/>
          <w:iCs/>
          <w:color w:val="000000"/>
          <w:sz w:val="22"/>
          <w:szCs w:val="22"/>
        </w:rPr>
        <w:t xml:space="preserve">. A défaut de reconduction, la périodicité deviendra semestrielle. </w:t>
      </w:r>
    </w:p>
    <w:p w14:paraId="65E4417E" w14:textId="77777777" w:rsidR="009D6B3D" w:rsidRPr="00702633" w:rsidRDefault="009D6B3D" w:rsidP="00702633">
      <w:pPr>
        <w:pStyle w:val="NormalWeb"/>
        <w:jc w:val="both"/>
        <w:rPr>
          <w:rFonts w:ascii="Arial" w:hAnsi="Arial" w:cs="Arial"/>
          <w:i/>
          <w:iCs/>
          <w:color w:val="000000"/>
          <w:sz w:val="22"/>
          <w:szCs w:val="22"/>
        </w:rPr>
      </w:pPr>
    </w:p>
    <w:p w14:paraId="6656D527" w14:textId="6E6A26BA" w:rsidR="00D018BB" w:rsidRDefault="00D018BB" w:rsidP="00D018BB">
      <w:pPr>
        <w:pStyle w:val="NormalWeb"/>
        <w:jc w:val="both"/>
        <w:rPr>
          <w:rFonts w:ascii="Arial" w:hAnsi="Arial" w:cs="Arial"/>
          <w:b/>
          <w:bCs/>
          <w:color w:val="000000"/>
          <w:sz w:val="28"/>
          <w:szCs w:val="28"/>
        </w:rPr>
      </w:pPr>
      <w:r w:rsidRPr="004E40D5">
        <w:rPr>
          <w:rFonts w:ascii="Arial" w:hAnsi="Arial" w:cs="Arial"/>
          <w:b/>
          <w:bCs/>
          <w:color w:val="000000"/>
          <w:sz w:val="28"/>
          <w:szCs w:val="28"/>
        </w:rPr>
        <w:t xml:space="preserve">V – </w:t>
      </w:r>
      <w:r w:rsidR="006E3A2C" w:rsidRPr="004E40D5">
        <w:rPr>
          <w:rFonts w:ascii="Arial" w:hAnsi="Arial" w:cs="Arial"/>
          <w:b/>
          <w:bCs/>
          <w:color w:val="000000"/>
          <w:sz w:val="28"/>
          <w:szCs w:val="28"/>
        </w:rPr>
        <w:t>Dispositions finales</w:t>
      </w:r>
    </w:p>
    <w:p w14:paraId="22883776" w14:textId="39B189AB" w:rsidR="00E704CE" w:rsidRDefault="00D018BB" w:rsidP="00C316EC">
      <w:pPr>
        <w:pStyle w:val="NormalWeb"/>
        <w:jc w:val="both"/>
        <w:rPr>
          <w:rFonts w:ascii="Arial" w:hAnsi="Arial" w:cs="Arial"/>
          <w:b/>
          <w:bCs/>
          <w:color w:val="000000"/>
        </w:rPr>
      </w:pPr>
      <w:r w:rsidRPr="00C316EC">
        <w:rPr>
          <w:rFonts w:ascii="Arial" w:hAnsi="Arial" w:cs="Arial"/>
          <w:b/>
          <w:bCs/>
          <w:color w:val="000000"/>
        </w:rPr>
        <w:t xml:space="preserve">ARTICLE 1- </w:t>
      </w:r>
      <w:r w:rsidR="006E3A2C" w:rsidRPr="00C316EC">
        <w:rPr>
          <w:rFonts w:ascii="Arial" w:hAnsi="Arial" w:cs="Arial"/>
          <w:b/>
          <w:bCs/>
          <w:color w:val="000000"/>
        </w:rPr>
        <w:t>Anciens statuts collectifs</w:t>
      </w:r>
    </w:p>
    <w:p w14:paraId="2E838544" w14:textId="1C12FD8B" w:rsidR="00014CFD" w:rsidRDefault="00014CFD" w:rsidP="00014CFD">
      <w:pPr>
        <w:pStyle w:val="NormalWeb"/>
        <w:numPr>
          <w:ilvl w:val="1"/>
          <w:numId w:val="24"/>
        </w:numPr>
        <w:jc w:val="both"/>
        <w:rPr>
          <w:rFonts w:ascii="Arial" w:hAnsi="Arial" w:cs="Arial"/>
          <w:b/>
          <w:bCs/>
          <w:color w:val="000000"/>
          <w:sz w:val="22"/>
          <w:szCs w:val="22"/>
        </w:rPr>
      </w:pPr>
      <w:r>
        <w:rPr>
          <w:rFonts w:ascii="Arial" w:hAnsi="Arial" w:cs="Arial"/>
          <w:b/>
          <w:bCs/>
          <w:color w:val="000000"/>
          <w:sz w:val="22"/>
          <w:szCs w:val="22"/>
        </w:rPr>
        <w:t xml:space="preserve">– Statut collectif John Cockerill Services France Est </w:t>
      </w:r>
      <w:r w:rsidRPr="00CA36FE">
        <w:rPr>
          <w:rFonts w:ascii="Arial" w:hAnsi="Arial" w:cs="Arial"/>
          <w:b/>
          <w:bCs/>
          <w:color w:val="000000"/>
          <w:sz w:val="22"/>
          <w:szCs w:val="22"/>
        </w:rPr>
        <w:t>:</w:t>
      </w:r>
    </w:p>
    <w:p w14:paraId="4F3505A4" w14:textId="2F813984" w:rsidR="00014CFD" w:rsidRDefault="00014CFD" w:rsidP="00014CFD">
      <w:pPr>
        <w:autoSpaceDE w:val="0"/>
        <w:autoSpaceDN w:val="0"/>
        <w:adjustRightInd w:val="0"/>
        <w:jc w:val="both"/>
        <w:rPr>
          <w:rFonts w:cs="Arial"/>
          <w:sz w:val="22"/>
          <w:lang w:eastAsia="fr-FR"/>
        </w:rPr>
      </w:pPr>
      <w:r>
        <w:rPr>
          <w:rFonts w:cs="Arial"/>
          <w:sz w:val="22"/>
          <w:lang w:eastAsia="fr-FR"/>
        </w:rPr>
        <w:t>Les clauses du présent</w:t>
      </w:r>
      <w:r w:rsidRPr="00886C45">
        <w:rPr>
          <w:rFonts w:cs="Arial"/>
          <w:sz w:val="22"/>
          <w:lang w:eastAsia="fr-FR"/>
        </w:rPr>
        <w:t xml:space="preserve"> accord </w:t>
      </w:r>
      <w:r>
        <w:rPr>
          <w:rFonts w:cs="Arial"/>
          <w:sz w:val="22"/>
          <w:lang w:eastAsia="fr-FR"/>
        </w:rPr>
        <w:t>d’adaptation</w:t>
      </w:r>
      <w:r w:rsidRPr="00886C45">
        <w:rPr>
          <w:rFonts w:cs="Arial"/>
          <w:sz w:val="22"/>
          <w:lang w:eastAsia="fr-FR"/>
        </w:rPr>
        <w:t>, remplace</w:t>
      </w:r>
      <w:r>
        <w:rPr>
          <w:rFonts w:cs="Arial"/>
          <w:sz w:val="22"/>
          <w:lang w:eastAsia="fr-FR"/>
        </w:rPr>
        <w:t>nt</w:t>
      </w:r>
      <w:r w:rsidRPr="00886C45">
        <w:rPr>
          <w:rFonts w:cs="Arial"/>
          <w:sz w:val="22"/>
          <w:lang w:eastAsia="fr-FR"/>
        </w:rPr>
        <w:t xml:space="preserve"> </w:t>
      </w:r>
      <w:r>
        <w:rPr>
          <w:rFonts w:cs="Arial"/>
          <w:sz w:val="22"/>
          <w:lang w:eastAsia="fr-FR"/>
        </w:rPr>
        <w:t>l’intégralité d</w:t>
      </w:r>
      <w:r w:rsidRPr="00886C45">
        <w:rPr>
          <w:rFonts w:cs="Arial"/>
          <w:sz w:val="22"/>
          <w:lang w:eastAsia="fr-FR"/>
        </w:rPr>
        <w:t>es conventions</w:t>
      </w:r>
      <w:r>
        <w:rPr>
          <w:rFonts w:cs="Arial"/>
          <w:sz w:val="22"/>
          <w:lang w:eastAsia="fr-FR"/>
        </w:rPr>
        <w:t xml:space="preserve">, </w:t>
      </w:r>
      <w:r w:rsidRPr="00886C45">
        <w:rPr>
          <w:rFonts w:cs="Arial"/>
          <w:sz w:val="22"/>
          <w:lang w:eastAsia="fr-FR"/>
        </w:rPr>
        <w:t xml:space="preserve">et accords collectifs </w:t>
      </w:r>
      <w:r>
        <w:rPr>
          <w:rFonts w:cs="Arial"/>
          <w:sz w:val="22"/>
          <w:lang w:eastAsia="fr-FR"/>
        </w:rPr>
        <w:t>de la société John Cockerill Services France Est</w:t>
      </w:r>
      <w:r w:rsidRPr="00886C45">
        <w:rPr>
          <w:rFonts w:cs="Arial"/>
          <w:sz w:val="22"/>
          <w:lang w:eastAsia="fr-FR"/>
        </w:rPr>
        <w:t xml:space="preserve"> mis en cause</w:t>
      </w:r>
      <w:r>
        <w:rPr>
          <w:rFonts w:cs="Arial"/>
          <w:sz w:val="22"/>
          <w:lang w:eastAsia="fr-FR"/>
        </w:rPr>
        <w:t xml:space="preserve"> par l’opération de transfert,</w:t>
      </w:r>
      <w:r w:rsidRPr="00886C45">
        <w:rPr>
          <w:rFonts w:cs="Arial"/>
          <w:sz w:val="22"/>
          <w:lang w:eastAsia="fr-FR"/>
        </w:rPr>
        <w:t xml:space="preserve"> en </w:t>
      </w:r>
      <w:r>
        <w:rPr>
          <w:rFonts w:cs="Arial"/>
          <w:sz w:val="22"/>
          <w:lang w:eastAsia="fr-FR"/>
        </w:rPr>
        <w:t>application</w:t>
      </w:r>
      <w:r w:rsidRPr="00886C45">
        <w:rPr>
          <w:rFonts w:cs="Arial"/>
          <w:sz w:val="22"/>
          <w:lang w:eastAsia="fr-FR"/>
        </w:rPr>
        <w:t xml:space="preserve"> de l’article </w:t>
      </w:r>
      <w:r>
        <w:rPr>
          <w:rFonts w:cs="Arial"/>
          <w:sz w:val="22"/>
          <w:lang w:eastAsia="fr-FR"/>
        </w:rPr>
        <w:t>L.2261-14-3</w:t>
      </w:r>
      <w:r w:rsidRPr="00886C45">
        <w:rPr>
          <w:rFonts w:cs="Arial"/>
          <w:sz w:val="22"/>
          <w:lang w:eastAsia="fr-FR"/>
        </w:rPr>
        <w:t xml:space="preserve"> du Code du travail</w:t>
      </w:r>
      <w:r>
        <w:rPr>
          <w:rFonts w:cs="Arial"/>
          <w:sz w:val="22"/>
          <w:lang w:eastAsia="fr-FR"/>
        </w:rPr>
        <w:t>. Elles portent également modification ou dénonciation auprès des salariés transférés de tous les usages,</w:t>
      </w:r>
      <w:r w:rsidRPr="00886C45">
        <w:rPr>
          <w:rFonts w:cs="Arial"/>
          <w:sz w:val="22"/>
          <w:lang w:eastAsia="fr-FR"/>
        </w:rPr>
        <w:t xml:space="preserve"> </w:t>
      </w:r>
      <w:r>
        <w:rPr>
          <w:rFonts w:cs="Arial"/>
          <w:sz w:val="22"/>
          <w:lang w:eastAsia="fr-FR"/>
        </w:rPr>
        <w:t>notes de services, déclarations unilatérales de l’employeur en vigueur au sein de John Cockerill Services France Est.</w:t>
      </w:r>
    </w:p>
    <w:p w14:paraId="40264FA7" w14:textId="77777777" w:rsidR="00014CFD" w:rsidRDefault="00014CFD" w:rsidP="00014CFD">
      <w:pPr>
        <w:autoSpaceDE w:val="0"/>
        <w:autoSpaceDN w:val="0"/>
        <w:adjustRightInd w:val="0"/>
        <w:jc w:val="both"/>
        <w:rPr>
          <w:rFonts w:cs="Arial"/>
          <w:sz w:val="22"/>
          <w:lang w:eastAsia="fr-FR"/>
        </w:rPr>
      </w:pPr>
    </w:p>
    <w:p w14:paraId="18CA82CD" w14:textId="72ADD95E" w:rsidR="00014CFD" w:rsidRDefault="006A0F17" w:rsidP="00014CFD">
      <w:pPr>
        <w:autoSpaceDE w:val="0"/>
        <w:autoSpaceDN w:val="0"/>
        <w:adjustRightInd w:val="0"/>
        <w:jc w:val="both"/>
        <w:rPr>
          <w:rFonts w:cs="Arial"/>
          <w:sz w:val="22"/>
          <w:lang w:eastAsia="fr-FR"/>
        </w:rPr>
      </w:pPr>
      <w:r>
        <w:rPr>
          <w:rFonts w:cs="Arial"/>
          <w:sz w:val="22"/>
          <w:lang w:eastAsia="fr-FR"/>
        </w:rPr>
        <w:lastRenderedPageBreak/>
        <w:t xml:space="preserve">Sous réserve de l’accord CET visé ci-dessous, </w:t>
      </w:r>
      <w:r w:rsidR="008024A4">
        <w:rPr>
          <w:rFonts w:cs="Arial"/>
          <w:sz w:val="22"/>
          <w:lang w:eastAsia="fr-FR"/>
        </w:rPr>
        <w:t>t</w:t>
      </w:r>
      <w:r w:rsidR="00014CFD">
        <w:rPr>
          <w:rFonts w:cs="Arial"/>
          <w:sz w:val="22"/>
          <w:lang w:eastAsia="fr-FR"/>
        </w:rPr>
        <w:t>ous les accords, usages, décisions unilatérales, existant au sein de John Cockerill Services France Est cessent de s’appliquer aux salariés transférés à compter du 1</w:t>
      </w:r>
      <w:r w:rsidR="00014CFD" w:rsidRPr="006906F7">
        <w:rPr>
          <w:rFonts w:cs="Arial"/>
          <w:sz w:val="22"/>
          <w:vertAlign w:val="superscript"/>
          <w:lang w:eastAsia="fr-FR"/>
        </w:rPr>
        <w:t>er</w:t>
      </w:r>
      <w:r w:rsidR="00014CFD">
        <w:rPr>
          <w:rFonts w:cs="Arial"/>
          <w:sz w:val="22"/>
          <w:lang w:eastAsia="fr-FR"/>
        </w:rPr>
        <w:t xml:space="preserve"> octobre 2024, sauf les dispositions reconduites par le présent accord. </w:t>
      </w:r>
    </w:p>
    <w:p w14:paraId="43FAD8E9" w14:textId="77777777" w:rsidR="00014CFD" w:rsidRDefault="00014CFD" w:rsidP="00014CFD">
      <w:pPr>
        <w:autoSpaceDE w:val="0"/>
        <w:autoSpaceDN w:val="0"/>
        <w:adjustRightInd w:val="0"/>
        <w:jc w:val="both"/>
        <w:rPr>
          <w:rFonts w:cs="Arial"/>
          <w:sz w:val="22"/>
          <w:lang w:eastAsia="fr-FR"/>
        </w:rPr>
      </w:pPr>
    </w:p>
    <w:p w14:paraId="130F8483" w14:textId="5D14E3ED" w:rsidR="00014CFD" w:rsidRDefault="00014CFD" w:rsidP="00014CFD">
      <w:pPr>
        <w:autoSpaceDE w:val="0"/>
        <w:autoSpaceDN w:val="0"/>
        <w:adjustRightInd w:val="0"/>
        <w:jc w:val="both"/>
        <w:rPr>
          <w:rFonts w:cs="Arial"/>
          <w:sz w:val="22"/>
          <w:lang w:eastAsia="fr-FR"/>
        </w:rPr>
      </w:pPr>
      <w:r>
        <w:rPr>
          <w:rFonts w:cs="Arial"/>
          <w:sz w:val="22"/>
          <w:lang w:eastAsia="fr-FR"/>
        </w:rPr>
        <w:t xml:space="preserve">En ce qui concerne l’accord CET du 06/01/2020, celui-ci a été dénoncé le 29/09/2023 et reste applicable aux salariés John Cockerill Services France Est durant la période de survie de l’accord de 15 mois. Dans le cadre du transfert, les parties signataires du présent accord d’adaptation prévoient que cet accord CET continue à s’appliquer </w:t>
      </w:r>
      <w:r w:rsidR="006A0F17">
        <w:rPr>
          <w:rFonts w:cs="Arial"/>
          <w:sz w:val="22"/>
          <w:lang w:eastAsia="fr-FR"/>
        </w:rPr>
        <w:t xml:space="preserve">aux salariés transférés </w:t>
      </w:r>
      <w:r>
        <w:rPr>
          <w:rFonts w:cs="Arial"/>
          <w:sz w:val="22"/>
          <w:lang w:eastAsia="fr-FR"/>
        </w:rPr>
        <w:t xml:space="preserve">jusqu’à échéance du délai de survie de 15 mois, </w:t>
      </w:r>
      <w:r w:rsidR="006A0F17">
        <w:rPr>
          <w:rFonts w:cs="Arial"/>
          <w:sz w:val="22"/>
          <w:lang w:eastAsia="fr-FR"/>
        </w:rPr>
        <w:t>ou</w:t>
      </w:r>
      <w:r>
        <w:rPr>
          <w:rFonts w:cs="Arial"/>
          <w:sz w:val="22"/>
          <w:lang w:eastAsia="fr-FR"/>
        </w:rPr>
        <w:t xml:space="preserve"> jusqu’à signature d’un nouvel accord CET</w:t>
      </w:r>
      <w:r w:rsidR="006A0F17" w:rsidRPr="006A0F17">
        <w:rPr>
          <w:rFonts w:cs="Arial"/>
          <w:sz w:val="22"/>
          <w:lang w:eastAsia="fr-FR"/>
        </w:rPr>
        <w:t xml:space="preserve"> </w:t>
      </w:r>
      <w:r w:rsidR="006A0F17">
        <w:rPr>
          <w:rFonts w:cs="Arial"/>
          <w:sz w:val="22"/>
          <w:lang w:eastAsia="fr-FR"/>
        </w:rPr>
        <w:t>si celle-ci intervenait avant l’échéance des 15 mois</w:t>
      </w:r>
      <w:r>
        <w:rPr>
          <w:rFonts w:cs="Arial"/>
          <w:sz w:val="22"/>
          <w:lang w:eastAsia="fr-FR"/>
        </w:rPr>
        <w:t>.</w:t>
      </w:r>
    </w:p>
    <w:p w14:paraId="51B487B9" w14:textId="77777777" w:rsidR="00014CFD" w:rsidRPr="00014CFD" w:rsidRDefault="00014CFD" w:rsidP="00014CFD">
      <w:pPr>
        <w:pStyle w:val="NormalWeb"/>
        <w:numPr>
          <w:ilvl w:val="1"/>
          <w:numId w:val="24"/>
        </w:numPr>
        <w:jc w:val="both"/>
        <w:rPr>
          <w:rFonts w:ascii="Arial" w:hAnsi="Arial" w:cs="Arial"/>
          <w:b/>
          <w:bCs/>
          <w:color w:val="000000"/>
          <w:sz w:val="22"/>
          <w:szCs w:val="22"/>
          <w:lang w:val="en-US"/>
        </w:rPr>
      </w:pPr>
      <w:r w:rsidRPr="00014CFD">
        <w:rPr>
          <w:rFonts w:ascii="Arial" w:hAnsi="Arial" w:cs="Arial"/>
          <w:b/>
          <w:bCs/>
          <w:color w:val="000000"/>
          <w:sz w:val="22"/>
          <w:szCs w:val="22"/>
          <w:lang w:val="en-US"/>
        </w:rPr>
        <w:t>– Statut collectif John Cockerill S</w:t>
      </w:r>
      <w:r>
        <w:rPr>
          <w:rFonts w:ascii="Arial" w:hAnsi="Arial" w:cs="Arial"/>
          <w:b/>
          <w:bCs/>
          <w:color w:val="000000"/>
          <w:sz w:val="22"/>
          <w:szCs w:val="22"/>
          <w:lang w:val="en-US"/>
        </w:rPr>
        <w:t xml:space="preserve">ervices Nucléaire : </w:t>
      </w:r>
    </w:p>
    <w:p w14:paraId="2FF2DA41" w14:textId="3251D776" w:rsidR="00014CFD" w:rsidRDefault="00014CFD" w:rsidP="00014CFD">
      <w:pPr>
        <w:autoSpaceDE w:val="0"/>
        <w:autoSpaceDN w:val="0"/>
        <w:adjustRightInd w:val="0"/>
        <w:jc w:val="both"/>
        <w:rPr>
          <w:rFonts w:cs="Arial"/>
          <w:sz w:val="22"/>
          <w:lang w:eastAsia="fr-FR"/>
        </w:rPr>
      </w:pPr>
      <w:r>
        <w:rPr>
          <w:rFonts w:cs="Arial"/>
          <w:sz w:val="22"/>
          <w:lang w:eastAsia="fr-FR"/>
        </w:rPr>
        <w:t>Les clauses des accords, les usages et décisions unilatérales en vigueur au sein de John Cockerill Services Nucléaire, ayant le même objet que les clauses du présent accord, cessent de s’appliquer, ou sont modifiés dans les conditions prévues par le présent accord, à compter du 1</w:t>
      </w:r>
      <w:r w:rsidRPr="006906F7">
        <w:rPr>
          <w:rFonts w:cs="Arial"/>
          <w:sz w:val="22"/>
          <w:vertAlign w:val="superscript"/>
          <w:lang w:eastAsia="fr-FR"/>
        </w:rPr>
        <w:t>er</w:t>
      </w:r>
      <w:r>
        <w:rPr>
          <w:rFonts w:cs="Arial"/>
          <w:sz w:val="22"/>
          <w:lang w:eastAsia="fr-FR"/>
        </w:rPr>
        <w:t xml:space="preserve"> octobre 2024. </w:t>
      </w:r>
    </w:p>
    <w:p w14:paraId="6242857C" w14:textId="0B5C716D" w:rsidR="00014CFD" w:rsidRDefault="00014CFD" w:rsidP="00014CFD">
      <w:pPr>
        <w:autoSpaceDE w:val="0"/>
        <w:autoSpaceDN w:val="0"/>
        <w:adjustRightInd w:val="0"/>
        <w:jc w:val="both"/>
        <w:rPr>
          <w:rFonts w:cs="Arial"/>
          <w:sz w:val="22"/>
          <w:lang w:eastAsia="fr-FR"/>
        </w:rPr>
      </w:pPr>
      <w:r w:rsidRPr="00886C45">
        <w:rPr>
          <w:rFonts w:cs="Arial"/>
          <w:sz w:val="22"/>
          <w:lang w:eastAsia="fr-FR"/>
        </w:rPr>
        <w:t xml:space="preserve"> </w:t>
      </w:r>
    </w:p>
    <w:p w14:paraId="2D07D3AB" w14:textId="77777777" w:rsidR="00014CFD" w:rsidRDefault="00014CFD" w:rsidP="00014CFD">
      <w:pPr>
        <w:autoSpaceDE w:val="0"/>
        <w:autoSpaceDN w:val="0"/>
        <w:adjustRightInd w:val="0"/>
        <w:jc w:val="both"/>
        <w:rPr>
          <w:rFonts w:cs="Arial"/>
          <w:sz w:val="22"/>
          <w:lang w:eastAsia="fr-FR"/>
        </w:rPr>
      </w:pPr>
      <w:r>
        <w:rPr>
          <w:rFonts w:cs="Arial"/>
          <w:sz w:val="22"/>
          <w:lang w:eastAsia="fr-FR"/>
        </w:rPr>
        <w:t xml:space="preserve">Les accords, usages et décisions unilatérales ayant d’autres objets que les clauses du présent accord continueront de s’appliquer, tant aux salariés transférés qu’aux salariés déjà présents au sein de l’entreprise. </w:t>
      </w:r>
    </w:p>
    <w:p w14:paraId="205016FF" w14:textId="77777777" w:rsidR="00014CFD" w:rsidRDefault="00014CFD" w:rsidP="00014CFD">
      <w:pPr>
        <w:autoSpaceDE w:val="0"/>
        <w:autoSpaceDN w:val="0"/>
        <w:adjustRightInd w:val="0"/>
        <w:jc w:val="both"/>
        <w:rPr>
          <w:rFonts w:cs="Arial"/>
          <w:sz w:val="22"/>
          <w:lang w:eastAsia="fr-FR"/>
        </w:rPr>
      </w:pPr>
    </w:p>
    <w:p w14:paraId="3B8F003D" w14:textId="77777777" w:rsidR="00014CFD" w:rsidRDefault="00014CFD" w:rsidP="00014CFD">
      <w:pPr>
        <w:autoSpaceDE w:val="0"/>
        <w:autoSpaceDN w:val="0"/>
        <w:adjustRightInd w:val="0"/>
        <w:jc w:val="both"/>
        <w:rPr>
          <w:rFonts w:cs="Arial"/>
          <w:sz w:val="22"/>
          <w:lang w:eastAsia="fr-FR"/>
        </w:rPr>
      </w:pPr>
      <w:r>
        <w:rPr>
          <w:rFonts w:cs="Arial"/>
          <w:sz w:val="22"/>
          <w:lang w:eastAsia="fr-FR"/>
        </w:rPr>
        <w:t xml:space="preserve">A ce titre, restent notamment applicables : </w:t>
      </w:r>
    </w:p>
    <w:p w14:paraId="78090890" w14:textId="77777777" w:rsidR="00014CFD" w:rsidRDefault="00014CFD" w:rsidP="00014CFD">
      <w:pPr>
        <w:autoSpaceDE w:val="0"/>
        <w:autoSpaceDN w:val="0"/>
        <w:adjustRightInd w:val="0"/>
        <w:jc w:val="both"/>
        <w:rPr>
          <w:rFonts w:cs="Arial"/>
          <w:sz w:val="22"/>
          <w:lang w:eastAsia="fr-FR"/>
        </w:rPr>
      </w:pPr>
    </w:p>
    <w:p w14:paraId="0D9A6571" w14:textId="77777777" w:rsidR="00014CFD" w:rsidRDefault="00014CFD" w:rsidP="00014CFD">
      <w:pPr>
        <w:pStyle w:val="Paragraphedeliste"/>
        <w:numPr>
          <w:ilvl w:val="0"/>
          <w:numId w:val="16"/>
        </w:numPr>
        <w:autoSpaceDE w:val="0"/>
        <w:autoSpaceDN w:val="0"/>
        <w:adjustRightInd w:val="0"/>
        <w:jc w:val="both"/>
        <w:rPr>
          <w:rFonts w:ascii="Arial" w:hAnsi="Arial" w:cs="Arial"/>
          <w:color w:val="000000" w:themeColor="text1"/>
          <w:sz w:val="22"/>
          <w:szCs w:val="22"/>
          <w:lang w:val="fr-FR" w:eastAsia="fr-FR"/>
        </w:rPr>
      </w:pPr>
      <w:r w:rsidRPr="00F47D1B">
        <w:rPr>
          <w:rFonts w:ascii="Arial" w:hAnsi="Arial" w:cs="Arial"/>
          <w:color w:val="000000" w:themeColor="text1"/>
          <w:sz w:val="22"/>
          <w:szCs w:val="22"/>
          <w:lang w:val="fr-FR" w:eastAsia="fr-FR"/>
        </w:rPr>
        <w:t xml:space="preserve">Accord portant sur le droit à la déconnexion signé le </w:t>
      </w:r>
      <w:r>
        <w:rPr>
          <w:rFonts w:ascii="Arial" w:hAnsi="Arial" w:cs="Arial"/>
          <w:color w:val="000000" w:themeColor="text1"/>
          <w:sz w:val="22"/>
          <w:szCs w:val="22"/>
          <w:lang w:val="fr-FR" w:eastAsia="fr-FR"/>
        </w:rPr>
        <w:t>14 juin 2021.</w:t>
      </w:r>
    </w:p>
    <w:p w14:paraId="77324D87" w14:textId="77777777" w:rsidR="00014CFD" w:rsidRDefault="00014CFD" w:rsidP="00014CFD">
      <w:pPr>
        <w:pStyle w:val="Paragraphedeliste"/>
        <w:numPr>
          <w:ilvl w:val="0"/>
          <w:numId w:val="16"/>
        </w:numPr>
        <w:autoSpaceDE w:val="0"/>
        <w:autoSpaceDN w:val="0"/>
        <w:adjustRightInd w:val="0"/>
        <w:jc w:val="both"/>
        <w:rPr>
          <w:rFonts w:ascii="Arial" w:hAnsi="Arial" w:cs="Arial"/>
          <w:color w:val="000000" w:themeColor="text1"/>
          <w:sz w:val="22"/>
          <w:szCs w:val="22"/>
          <w:lang w:val="fr-FR" w:eastAsia="fr-FR"/>
        </w:rPr>
      </w:pPr>
      <w:r>
        <w:rPr>
          <w:rFonts w:ascii="Arial" w:hAnsi="Arial" w:cs="Arial"/>
          <w:color w:val="000000" w:themeColor="text1"/>
          <w:sz w:val="22"/>
          <w:szCs w:val="22"/>
          <w:lang w:val="fr-FR" w:eastAsia="fr-FR"/>
        </w:rPr>
        <w:t>Accord de participation signé le 19 décembre 2022.</w:t>
      </w:r>
    </w:p>
    <w:p w14:paraId="5FD53E0F" w14:textId="0B885898" w:rsidR="00014CFD" w:rsidRPr="00F47D1B" w:rsidRDefault="00014CFD" w:rsidP="00014CFD">
      <w:pPr>
        <w:pStyle w:val="Paragraphedeliste"/>
        <w:numPr>
          <w:ilvl w:val="0"/>
          <w:numId w:val="16"/>
        </w:numPr>
        <w:autoSpaceDE w:val="0"/>
        <w:autoSpaceDN w:val="0"/>
        <w:adjustRightInd w:val="0"/>
        <w:jc w:val="both"/>
        <w:rPr>
          <w:rFonts w:ascii="Arial" w:hAnsi="Arial" w:cs="Arial"/>
          <w:color w:val="000000" w:themeColor="text1"/>
          <w:sz w:val="22"/>
          <w:szCs w:val="22"/>
          <w:lang w:val="fr-FR" w:eastAsia="fr-FR"/>
        </w:rPr>
      </w:pPr>
      <w:r>
        <w:rPr>
          <w:rFonts w:ascii="Arial" w:hAnsi="Arial" w:cs="Arial"/>
          <w:color w:val="000000" w:themeColor="text1"/>
          <w:sz w:val="22"/>
          <w:szCs w:val="22"/>
          <w:lang w:val="fr-FR" w:eastAsia="fr-FR"/>
        </w:rPr>
        <w:t>Accord d’adaptation relatif à la rémunération suite au changement de convention collective du 28 décembre 2023, à l’exclusion des modalités portant sur les garde</w:t>
      </w:r>
      <w:r w:rsidR="00AD47C8">
        <w:rPr>
          <w:rFonts w:ascii="Arial" w:hAnsi="Arial" w:cs="Arial"/>
          <w:color w:val="000000" w:themeColor="text1"/>
          <w:sz w:val="22"/>
          <w:szCs w:val="22"/>
          <w:lang w:val="fr-FR" w:eastAsia="fr-FR"/>
        </w:rPr>
        <w:t>-</w:t>
      </w:r>
      <w:r>
        <w:rPr>
          <w:rFonts w:ascii="Arial" w:hAnsi="Arial" w:cs="Arial"/>
          <w:color w:val="000000" w:themeColor="text1"/>
          <w:sz w:val="22"/>
          <w:szCs w:val="22"/>
          <w:lang w:val="fr-FR" w:eastAsia="fr-FR"/>
        </w:rPr>
        <w:t xml:space="preserve">chambre </w:t>
      </w:r>
      <w:r w:rsidR="006A0F17">
        <w:rPr>
          <w:rFonts w:ascii="Arial" w:hAnsi="Arial" w:cs="Arial"/>
          <w:color w:val="000000" w:themeColor="text1"/>
          <w:sz w:val="22"/>
          <w:szCs w:val="22"/>
          <w:lang w:val="fr-FR" w:eastAsia="fr-FR"/>
        </w:rPr>
        <w:t xml:space="preserve">abrogées </w:t>
      </w:r>
      <w:r>
        <w:rPr>
          <w:rFonts w:ascii="Arial" w:hAnsi="Arial" w:cs="Arial"/>
          <w:color w:val="000000" w:themeColor="text1"/>
          <w:sz w:val="22"/>
          <w:szCs w:val="22"/>
          <w:lang w:val="fr-FR" w:eastAsia="fr-FR"/>
        </w:rPr>
        <w:t>dans le présent accord.</w:t>
      </w:r>
    </w:p>
    <w:p w14:paraId="12BAB5C5" w14:textId="77777777" w:rsidR="00014CFD" w:rsidRDefault="00014CFD" w:rsidP="00014CFD">
      <w:pPr>
        <w:pStyle w:val="Paragraphedeliste"/>
        <w:numPr>
          <w:ilvl w:val="0"/>
          <w:numId w:val="16"/>
        </w:numPr>
        <w:autoSpaceDE w:val="0"/>
        <w:autoSpaceDN w:val="0"/>
        <w:adjustRightInd w:val="0"/>
        <w:jc w:val="both"/>
        <w:rPr>
          <w:rFonts w:ascii="Arial" w:hAnsi="Arial" w:cs="Arial"/>
          <w:color w:val="000000" w:themeColor="text1"/>
          <w:sz w:val="22"/>
          <w:szCs w:val="22"/>
          <w:lang w:val="fr-FR" w:eastAsia="fr-FR"/>
        </w:rPr>
      </w:pPr>
      <w:r w:rsidRPr="00F47D1B">
        <w:rPr>
          <w:rFonts w:ascii="Arial" w:hAnsi="Arial" w:cs="Arial"/>
          <w:color w:val="000000" w:themeColor="text1"/>
          <w:sz w:val="22"/>
          <w:szCs w:val="22"/>
          <w:lang w:val="fr-FR" w:eastAsia="fr-FR"/>
        </w:rPr>
        <w:t xml:space="preserve">DUE portant sur l’APLD, signé le </w:t>
      </w:r>
      <w:r>
        <w:rPr>
          <w:rFonts w:ascii="Arial" w:hAnsi="Arial" w:cs="Arial"/>
          <w:color w:val="000000" w:themeColor="text1"/>
          <w:sz w:val="22"/>
          <w:szCs w:val="22"/>
          <w:lang w:val="fr-FR" w:eastAsia="fr-FR"/>
        </w:rPr>
        <w:t>8 juin 2021</w:t>
      </w:r>
      <w:r w:rsidRPr="00F47D1B">
        <w:rPr>
          <w:rFonts w:ascii="Arial" w:hAnsi="Arial" w:cs="Arial"/>
          <w:color w:val="000000" w:themeColor="text1"/>
          <w:sz w:val="22"/>
          <w:szCs w:val="22"/>
          <w:lang w:val="fr-FR" w:eastAsia="fr-FR"/>
        </w:rPr>
        <w:t xml:space="preserve"> et son avenant signé</w:t>
      </w:r>
      <w:r>
        <w:rPr>
          <w:rFonts w:ascii="Arial" w:hAnsi="Arial" w:cs="Arial"/>
          <w:color w:val="000000" w:themeColor="text1"/>
          <w:sz w:val="22"/>
          <w:szCs w:val="22"/>
          <w:lang w:val="fr-FR" w:eastAsia="fr-FR"/>
        </w:rPr>
        <w:t xml:space="preserve"> le 24 mai 2024.</w:t>
      </w:r>
    </w:p>
    <w:p w14:paraId="1FDC04C2" w14:textId="77777777" w:rsidR="00014CFD" w:rsidRDefault="00014CFD" w:rsidP="00014CFD">
      <w:pPr>
        <w:pStyle w:val="Paragraphedeliste"/>
        <w:numPr>
          <w:ilvl w:val="0"/>
          <w:numId w:val="16"/>
        </w:numPr>
        <w:autoSpaceDE w:val="0"/>
        <w:autoSpaceDN w:val="0"/>
        <w:adjustRightInd w:val="0"/>
        <w:jc w:val="both"/>
        <w:rPr>
          <w:rFonts w:ascii="Arial" w:hAnsi="Arial" w:cs="Arial"/>
          <w:color w:val="000000" w:themeColor="text1"/>
          <w:sz w:val="22"/>
          <w:szCs w:val="22"/>
          <w:lang w:val="fr-FR" w:eastAsia="fr-FR"/>
        </w:rPr>
      </w:pPr>
      <w:r>
        <w:rPr>
          <w:rFonts w:ascii="Arial" w:hAnsi="Arial" w:cs="Arial"/>
          <w:color w:val="000000" w:themeColor="text1"/>
          <w:sz w:val="22"/>
          <w:szCs w:val="22"/>
          <w:lang w:val="fr-FR" w:eastAsia="fr-FR"/>
        </w:rPr>
        <w:t xml:space="preserve">DUE mettant en place les régimes de remboursement des frais de santé et les régimes de prévoyance incapacité – invalidité – décès. </w:t>
      </w:r>
    </w:p>
    <w:p w14:paraId="56AF572C" w14:textId="77777777" w:rsidR="00014CFD" w:rsidRPr="00886C45" w:rsidRDefault="00014CFD" w:rsidP="00014CFD">
      <w:pPr>
        <w:autoSpaceDE w:val="0"/>
        <w:autoSpaceDN w:val="0"/>
        <w:adjustRightInd w:val="0"/>
        <w:jc w:val="both"/>
        <w:rPr>
          <w:rFonts w:cs="Arial"/>
          <w:sz w:val="22"/>
          <w:lang w:eastAsia="fr-FR"/>
        </w:rPr>
      </w:pPr>
    </w:p>
    <w:p w14:paraId="42D2DD60" w14:textId="77777777" w:rsidR="00014CFD" w:rsidRPr="00886C45" w:rsidRDefault="00014CFD" w:rsidP="0006147D">
      <w:pPr>
        <w:autoSpaceDE w:val="0"/>
        <w:autoSpaceDN w:val="0"/>
        <w:adjustRightInd w:val="0"/>
        <w:jc w:val="both"/>
        <w:rPr>
          <w:rFonts w:cs="Arial"/>
          <w:szCs w:val="24"/>
        </w:rPr>
      </w:pPr>
    </w:p>
    <w:p w14:paraId="2488F56A" w14:textId="6BCE2204" w:rsidR="00D018BB" w:rsidRDefault="00D018BB" w:rsidP="00034611">
      <w:pPr>
        <w:widowControl w:val="0"/>
        <w:autoSpaceDE w:val="0"/>
        <w:autoSpaceDN w:val="0"/>
        <w:adjustRightInd w:val="0"/>
        <w:ind w:right="-93"/>
        <w:jc w:val="both"/>
        <w:rPr>
          <w:rFonts w:cs="Arial"/>
          <w:b/>
          <w:bCs/>
          <w:color w:val="000000"/>
        </w:rPr>
      </w:pPr>
      <w:r w:rsidRPr="00A77078">
        <w:rPr>
          <w:rFonts w:cs="Arial"/>
          <w:b/>
          <w:bCs/>
          <w:color w:val="000000"/>
        </w:rPr>
        <w:t xml:space="preserve">ARTICLE 2- </w:t>
      </w:r>
      <w:r w:rsidR="00A77078" w:rsidRPr="00A77078">
        <w:rPr>
          <w:rFonts w:cs="Arial"/>
          <w:b/>
          <w:bCs/>
          <w:color w:val="000000"/>
        </w:rPr>
        <w:t>Durée de l’accord</w:t>
      </w:r>
    </w:p>
    <w:p w14:paraId="3870BE27" w14:textId="77777777" w:rsidR="00034611" w:rsidRPr="00A77078" w:rsidRDefault="00034611" w:rsidP="00034611">
      <w:pPr>
        <w:widowControl w:val="0"/>
        <w:autoSpaceDE w:val="0"/>
        <w:autoSpaceDN w:val="0"/>
        <w:adjustRightInd w:val="0"/>
        <w:ind w:right="-93"/>
        <w:jc w:val="both"/>
        <w:rPr>
          <w:rFonts w:cs="Arial"/>
          <w:b/>
          <w:bCs/>
          <w:color w:val="000000"/>
        </w:rPr>
      </w:pPr>
    </w:p>
    <w:p w14:paraId="22883791" w14:textId="77777777" w:rsidR="001E6742" w:rsidRDefault="001E6742" w:rsidP="001E6742">
      <w:pPr>
        <w:pStyle w:val="Corpsdetexte"/>
        <w:tabs>
          <w:tab w:val="num" w:pos="720"/>
        </w:tabs>
        <w:spacing w:after="0" w:line="280" w:lineRule="exact"/>
        <w:jc w:val="both"/>
        <w:rPr>
          <w:rFonts w:ascii="Arial" w:hAnsi="Arial" w:cs="Arial"/>
          <w:sz w:val="22"/>
          <w:szCs w:val="22"/>
        </w:rPr>
      </w:pPr>
      <w:r w:rsidRPr="00886C45">
        <w:rPr>
          <w:rFonts w:ascii="Arial" w:hAnsi="Arial" w:cs="Arial"/>
          <w:sz w:val="22"/>
          <w:szCs w:val="22"/>
        </w:rPr>
        <w:t>Le présent accord est conclu à durée indéterminée.</w:t>
      </w:r>
    </w:p>
    <w:p w14:paraId="7DFBB349" w14:textId="77777777" w:rsidR="004C38A7" w:rsidRPr="00886C45" w:rsidRDefault="004C38A7" w:rsidP="001E6742">
      <w:pPr>
        <w:pStyle w:val="Corpsdetexte"/>
        <w:tabs>
          <w:tab w:val="num" w:pos="720"/>
        </w:tabs>
        <w:spacing w:after="0" w:line="280" w:lineRule="exact"/>
        <w:jc w:val="both"/>
        <w:rPr>
          <w:rFonts w:ascii="Arial" w:hAnsi="Arial" w:cs="Arial"/>
          <w:sz w:val="22"/>
          <w:szCs w:val="22"/>
        </w:rPr>
      </w:pPr>
    </w:p>
    <w:p w14:paraId="22883793" w14:textId="77777777" w:rsidR="001E6742" w:rsidRPr="00886C45" w:rsidRDefault="001E6742" w:rsidP="001E6742">
      <w:pPr>
        <w:pStyle w:val="Corpsdetexte"/>
        <w:tabs>
          <w:tab w:val="num" w:pos="720"/>
        </w:tabs>
        <w:spacing w:after="0" w:line="280" w:lineRule="exact"/>
        <w:jc w:val="both"/>
        <w:rPr>
          <w:rFonts w:ascii="Arial" w:hAnsi="Arial" w:cs="Arial"/>
          <w:sz w:val="22"/>
          <w:szCs w:val="22"/>
        </w:rPr>
      </w:pPr>
      <w:r w:rsidRPr="00886C45">
        <w:rPr>
          <w:rFonts w:ascii="Arial" w:hAnsi="Arial" w:cs="Arial"/>
          <w:sz w:val="22"/>
          <w:szCs w:val="22"/>
        </w:rPr>
        <w:t>Le présent accord pourra être dénoncé par l'une ou l'autre des parties signataires ou adhérentes, après un préavis de 3 mois.</w:t>
      </w:r>
    </w:p>
    <w:p w14:paraId="22883797" w14:textId="77777777" w:rsidR="001E6742" w:rsidRPr="00886C45" w:rsidRDefault="001E6742" w:rsidP="001E6742">
      <w:pPr>
        <w:widowControl w:val="0"/>
        <w:autoSpaceDE w:val="0"/>
        <w:autoSpaceDN w:val="0"/>
        <w:adjustRightInd w:val="0"/>
        <w:ind w:right="-93"/>
        <w:jc w:val="both"/>
        <w:rPr>
          <w:rFonts w:cs="Arial"/>
        </w:rPr>
      </w:pPr>
    </w:p>
    <w:p w14:paraId="44E6FDA6" w14:textId="28A4C346" w:rsidR="00D018BB" w:rsidRPr="00A77078" w:rsidRDefault="00D018BB" w:rsidP="00A77078">
      <w:pPr>
        <w:pStyle w:val="NormalWeb"/>
        <w:jc w:val="both"/>
        <w:rPr>
          <w:rFonts w:ascii="Arial" w:hAnsi="Arial" w:cs="Arial"/>
          <w:b/>
          <w:bCs/>
          <w:color w:val="000000"/>
        </w:rPr>
      </w:pPr>
      <w:bookmarkStart w:id="7" w:name="_Hlk174346203"/>
      <w:r w:rsidRPr="00A77078">
        <w:rPr>
          <w:rFonts w:ascii="Arial" w:hAnsi="Arial" w:cs="Arial"/>
          <w:b/>
          <w:bCs/>
          <w:color w:val="000000"/>
        </w:rPr>
        <w:t xml:space="preserve">ARTICLE 3- </w:t>
      </w:r>
      <w:r w:rsidR="00A77078" w:rsidRPr="00A77078">
        <w:rPr>
          <w:rFonts w:ascii="Arial" w:hAnsi="Arial" w:cs="Arial"/>
          <w:b/>
          <w:bCs/>
          <w:color w:val="000000"/>
        </w:rPr>
        <w:t>Entrée en vigueur</w:t>
      </w:r>
    </w:p>
    <w:bookmarkEnd w:id="7"/>
    <w:p w14:paraId="2288379C" w14:textId="319C4FA6" w:rsidR="001E6742" w:rsidRPr="00CF6323" w:rsidRDefault="001E6742" w:rsidP="00CF6323">
      <w:pPr>
        <w:pStyle w:val="NormalWeb"/>
        <w:jc w:val="both"/>
        <w:rPr>
          <w:rFonts w:ascii="Arial" w:hAnsi="Arial" w:cs="Arial"/>
          <w:color w:val="000000"/>
          <w:sz w:val="22"/>
          <w:szCs w:val="22"/>
        </w:rPr>
      </w:pPr>
      <w:r w:rsidRPr="00CF6323">
        <w:rPr>
          <w:rFonts w:ascii="Arial" w:hAnsi="Arial" w:cs="Arial"/>
          <w:color w:val="000000"/>
          <w:sz w:val="22"/>
          <w:szCs w:val="22"/>
        </w:rPr>
        <w:t xml:space="preserve">L’accord entre en vigueur, conformément aux dispositions légales, à compter </w:t>
      </w:r>
      <w:r w:rsidR="00D42F41">
        <w:rPr>
          <w:rFonts w:ascii="Arial" w:hAnsi="Arial" w:cs="Arial"/>
          <w:color w:val="000000"/>
          <w:sz w:val="22"/>
          <w:szCs w:val="22"/>
        </w:rPr>
        <w:t>au 1</w:t>
      </w:r>
      <w:r w:rsidR="00D42F41" w:rsidRPr="00D42F41">
        <w:rPr>
          <w:rFonts w:ascii="Arial" w:hAnsi="Arial" w:cs="Arial"/>
          <w:color w:val="000000"/>
          <w:sz w:val="22"/>
          <w:szCs w:val="22"/>
          <w:vertAlign w:val="superscript"/>
        </w:rPr>
        <w:t>er</w:t>
      </w:r>
      <w:r w:rsidR="00D42F41">
        <w:rPr>
          <w:rFonts w:ascii="Arial" w:hAnsi="Arial" w:cs="Arial"/>
          <w:color w:val="000000"/>
          <w:sz w:val="22"/>
          <w:szCs w:val="22"/>
        </w:rPr>
        <w:t xml:space="preserve"> octobre 2024</w:t>
      </w:r>
      <w:r w:rsidRPr="00CF6323">
        <w:rPr>
          <w:rFonts w:ascii="Arial" w:hAnsi="Arial" w:cs="Arial"/>
          <w:color w:val="000000"/>
          <w:sz w:val="22"/>
          <w:szCs w:val="22"/>
        </w:rPr>
        <w:t>.</w:t>
      </w:r>
    </w:p>
    <w:p w14:paraId="18BFAD28" w14:textId="77777777" w:rsidR="00F205AE" w:rsidRDefault="00F205AE" w:rsidP="00A77078">
      <w:pPr>
        <w:pStyle w:val="NormalWeb"/>
        <w:jc w:val="both"/>
        <w:rPr>
          <w:rFonts w:ascii="Arial" w:hAnsi="Arial" w:cs="Arial"/>
          <w:b/>
          <w:bCs/>
          <w:color w:val="000000"/>
        </w:rPr>
      </w:pPr>
    </w:p>
    <w:p w14:paraId="33B56CE7" w14:textId="77777777" w:rsidR="00861FA0" w:rsidRDefault="00861FA0" w:rsidP="00A77078">
      <w:pPr>
        <w:pStyle w:val="NormalWeb"/>
        <w:jc w:val="both"/>
        <w:rPr>
          <w:rFonts w:ascii="Arial" w:hAnsi="Arial" w:cs="Arial"/>
          <w:b/>
          <w:bCs/>
          <w:color w:val="000000"/>
        </w:rPr>
      </w:pPr>
    </w:p>
    <w:p w14:paraId="0DB104C8" w14:textId="124268EB" w:rsidR="00874F7D" w:rsidRPr="00A77078" w:rsidRDefault="00874F7D" w:rsidP="00A77078">
      <w:pPr>
        <w:pStyle w:val="NormalWeb"/>
        <w:jc w:val="both"/>
        <w:rPr>
          <w:rFonts w:ascii="Arial" w:hAnsi="Arial" w:cs="Arial"/>
          <w:b/>
          <w:bCs/>
          <w:color w:val="000000"/>
        </w:rPr>
      </w:pPr>
      <w:r w:rsidRPr="00A77078">
        <w:rPr>
          <w:rFonts w:ascii="Arial" w:hAnsi="Arial" w:cs="Arial"/>
          <w:b/>
          <w:bCs/>
          <w:color w:val="000000"/>
        </w:rPr>
        <w:lastRenderedPageBreak/>
        <w:t xml:space="preserve">ARTICLE 4 – </w:t>
      </w:r>
      <w:r w:rsidR="00A77078" w:rsidRPr="00A77078">
        <w:rPr>
          <w:rFonts w:ascii="Arial" w:hAnsi="Arial" w:cs="Arial"/>
          <w:b/>
          <w:bCs/>
          <w:color w:val="000000"/>
        </w:rPr>
        <w:t>Révision- dénonciation</w:t>
      </w:r>
    </w:p>
    <w:p w14:paraId="5A290B34" w14:textId="62988499" w:rsidR="00874F7D" w:rsidRPr="00CF6323" w:rsidRDefault="00874F7D" w:rsidP="00874F7D">
      <w:pPr>
        <w:pStyle w:val="NormalWeb"/>
        <w:rPr>
          <w:rFonts w:ascii="Arial" w:hAnsi="Arial" w:cs="Arial"/>
          <w:b/>
          <w:bCs/>
          <w:color w:val="000000"/>
          <w:sz w:val="22"/>
          <w:szCs w:val="22"/>
        </w:rPr>
      </w:pPr>
      <w:r w:rsidRPr="00CF6323">
        <w:rPr>
          <w:rFonts w:ascii="Arial" w:hAnsi="Arial" w:cs="Arial"/>
          <w:b/>
          <w:bCs/>
          <w:color w:val="000000"/>
          <w:sz w:val="22"/>
          <w:szCs w:val="22"/>
        </w:rPr>
        <w:t>4-1 - Révision</w:t>
      </w:r>
    </w:p>
    <w:p w14:paraId="739FAAD8" w14:textId="77777777" w:rsidR="00874F7D" w:rsidRPr="00511BC4" w:rsidRDefault="00874F7D" w:rsidP="00CF6323">
      <w:pPr>
        <w:pStyle w:val="NormalWeb"/>
        <w:jc w:val="both"/>
        <w:rPr>
          <w:rFonts w:ascii="Arial" w:hAnsi="Arial" w:cs="Arial"/>
          <w:color w:val="000000"/>
          <w:sz w:val="22"/>
          <w:szCs w:val="22"/>
        </w:rPr>
      </w:pPr>
      <w:r w:rsidRPr="00511BC4">
        <w:rPr>
          <w:rFonts w:ascii="Arial" w:hAnsi="Arial" w:cs="Arial"/>
          <w:color w:val="000000"/>
          <w:sz w:val="22"/>
          <w:szCs w:val="22"/>
        </w:rPr>
        <w:t>Le présent accord pourra être révisé à tout moment selon les modalités mentionnées aux articles L. 2261-7-1 à L. 2261-8 du code du travail, ou le cas échéant selon les nouvelles modalités qui seraient définies ultérieurement par la loi.</w:t>
      </w:r>
    </w:p>
    <w:p w14:paraId="4F6A2252" w14:textId="77777777" w:rsidR="00874F7D" w:rsidRPr="00511BC4" w:rsidRDefault="00874F7D" w:rsidP="00511BC4">
      <w:pPr>
        <w:pStyle w:val="NormalWeb"/>
        <w:jc w:val="both"/>
        <w:rPr>
          <w:rFonts w:ascii="Arial" w:hAnsi="Arial" w:cs="Arial"/>
          <w:color w:val="000000"/>
          <w:sz w:val="22"/>
          <w:szCs w:val="22"/>
        </w:rPr>
      </w:pPr>
      <w:r w:rsidRPr="00511BC4">
        <w:rPr>
          <w:rFonts w:ascii="Arial" w:hAnsi="Arial" w:cs="Arial"/>
          <w:color w:val="000000"/>
          <w:sz w:val="22"/>
          <w:szCs w:val="22"/>
        </w:rPr>
        <w:t>Toute demande de révision à l’initiative de l’une des parties susvisées devra être adressée par lettre recommandée avec accusé de réception aux autres parties.</w:t>
      </w:r>
    </w:p>
    <w:p w14:paraId="35B37563" w14:textId="77777777" w:rsidR="00874F7D" w:rsidRPr="00511BC4" w:rsidRDefault="00874F7D" w:rsidP="00511BC4">
      <w:pPr>
        <w:pStyle w:val="NormalWeb"/>
        <w:jc w:val="both"/>
        <w:rPr>
          <w:rFonts w:ascii="Arial" w:hAnsi="Arial" w:cs="Arial"/>
          <w:color w:val="000000"/>
          <w:sz w:val="22"/>
          <w:szCs w:val="22"/>
        </w:rPr>
      </w:pPr>
      <w:r w:rsidRPr="00511BC4">
        <w:rPr>
          <w:rFonts w:ascii="Arial" w:hAnsi="Arial" w:cs="Arial"/>
          <w:color w:val="000000"/>
          <w:sz w:val="22"/>
          <w:szCs w:val="22"/>
        </w:rPr>
        <w:t>Les parties devront s’efforcer d’entamer les négociations dans un délai de trois mois suivant la réception de la lettre recommandée avec accusé de réception de demande de révision.</w:t>
      </w:r>
    </w:p>
    <w:p w14:paraId="40AB2963" w14:textId="77777777" w:rsidR="00874F7D" w:rsidRPr="00511BC4" w:rsidRDefault="00874F7D" w:rsidP="00511BC4">
      <w:pPr>
        <w:pStyle w:val="NormalWeb"/>
        <w:jc w:val="both"/>
        <w:rPr>
          <w:rFonts w:ascii="Arial" w:hAnsi="Arial" w:cs="Arial"/>
          <w:color w:val="000000"/>
          <w:sz w:val="22"/>
          <w:szCs w:val="22"/>
        </w:rPr>
      </w:pPr>
      <w:r w:rsidRPr="00511BC4">
        <w:rPr>
          <w:rFonts w:ascii="Arial" w:hAnsi="Arial" w:cs="Arial"/>
          <w:color w:val="000000"/>
          <w:sz w:val="22"/>
          <w:szCs w:val="22"/>
        </w:rPr>
        <w:t>L’avenant éventuel de révision devra être déposé dans les conditions prévues par les textes en vigueur.</w:t>
      </w:r>
    </w:p>
    <w:p w14:paraId="015F8D51" w14:textId="60E08019" w:rsidR="00874F7D" w:rsidRPr="00CF6323" w:rsidRDefault="00511BC4" w:rsidP="00874F7D">
      <w:pPr>
        <w:pStyle w:val="NormalWeb"/>
        <w:rPr>
          <w:b/>
          <w:bCs/>
          <w:color w:val="000000"/>
          <w:sz w:val="27"/>
          <w:szCs w:val="27"/>
        </w:rPr>
      </w:pPr>
      <w:r w:rsidRPr="00CF6323">
        <w:rPr>
          <w:rFonts w:ascii="Arial" w:hAnsi="Arial" w:cs="Arial"/>
          <w:b/>
          <w:bCs/>
          <w:color w:val="000000"/>
          <w:sz w:val="22"/>
          <w:szCs w:val="22"/>
        </w:rPr>
        <w:t>4-2</w:t>
      </w:r>
      <w:r w:rsidRPr="00CF6323">
        <w:rPr>
          <w:b/>
          <w:bCs/>
          <w:color w:val="000000"/>
          <w:sz w:val="27"/>
          <w:szCs w:val="27"/>
        </w:rPr>
        <w:t xml:space="preserve"> -</w:t>
      </w:r>
      <w:r w:rsidR="00874F7D" w:rsidRPr="00CF6323">
        <w:rPr>
          <w:b/>
          <w:bCs/>
          <w:color w:val="000000"/>
          <w:sz w:val="27"/>
          <w:szCs w:val="27"/>
        </w:rPr>
        <w:t xml:space="preserve"> </w:t>
      </w:r>
      <w:r w:rsidR="00874F7D" w:rsidRPr="00CF6323">
        <w:rPr>
          <w:rFonts w:ascii="Arial" w:hAnsi="Arial" w:cs="Arial"/>
          <w:b/>
          <w:bCs/>
          <w:color w:val="000000"/>
          <w:sz w:val="22"/>
          <w:szCs w:val="22"/>
        </w:rPr>
        <w:t>Dénonciation</w:t>
      </w:r>
    </w:p>
    <w:p w14:paraId="49BD0171" w14:textId="77777777" w:rsidR="00874F7D" w:rsidRPr="00511BC4" w:rsidRDefault="00874F7D" w:rsidP="00A77078">
      <w:pPr>
        <w:pStyle w:val="NormalWeb"/>
        <w:jc w:val="both"/>
        <w:rPr>
          <w:rFonts w:ascii="Arial" w:hAnsi="Arial" w:cs="Arial"/>
          <w:color w:val="000000"/>
          <w:sz w:val="22"/>
          <w:szCs w:val="22"/>
        </w:rPr>
      </w:pPr>
      <w:r w:rsidRPr="00511BC4">
        <w:rPr>
          <w:rFonts w:ascii="Arial" w:hAnsi="Arial" w:cs="Arial"/>
          <w:color w:val="000000"/>
          <w:sz w:val="22"/>
          <w:szCs w:val="22"/>
        </w:rPr>
        <w:t>Le présent accord pourra être dénoncé par l’une ou l’autre des parties signataires ou adhérentes selon les modalités mentionnées aux articles L. 2261-9 et suivants du code du travail, ou le cas échéant selon les nouvelles modalités qui seraient définies ultérieurement par la loi.</w:t>
      </w:r>
    </w:p>
    <w:p w14:paraId="72ED1B8C" w14:textId="77777777" w:rsidR="00874F7D" w:rsidRDefault="00874F7D" w:rsidP="00A77078">
      <w:pPr>
        <w:pStyle w:val="NormalWeb"/>
        <w:jc w:val="both"/>
        <w:rPr>
          <w:rFonts w:ascii="Arial" w:hAnsi="Arial" w:cs="Arial"/>
          <w:color w:val="000000"/>
          <w:sz w:val="22"/>
          <w:szCs w:val="22"/>
        </w:rPr>
      </w:pPr>
      <w:r w:rsidRPr="00511BC4">
        <w:rPr>
          <w:rFonts w:ascii="Arial" w:hAnsi="Arial" w:cs="Arial"/>
          <w:color w:val="000000"/>
          <w:sz w:val="22"/>
          <w:szCs w:val="22"/>
        </w:rPr>
        <w:t>Cette dénonciation devra se faire par la voie de courrier recommandé avec avis de réception, en respectant un préavis de trois mois.</w:t>
      </w:r>
    </w:p>
    <w:p w14:paraId="1D6DFFBD" w14:textId="77777777" w:rsidR="00E44738" w:rsidRPr="00511BC4" w:rsidRDefault="00E44738" w:rsidP="00A77078">
      <w:pPr>
        <w:pStyle w:val="NormalWeb"/>
        <w:jc w:val="both"/>
        <w:rPr>
          <w:rFonts w:ascii="Arial" w:hAnsi="Arial" w:cs="Arial"/>
          <w:color w:val="000000"/>
          <w:sz w:val="22"/>
          <w:szCs w:val="22"/>
        </w:rPr>
      </w:pPr>
    </w:p>
    <w:p w14:paraId="3A203C8C" w14:textId="6B67CB66" w:rsidR="00D018BB" w:rsidRPr="00A77078" w:rsidRDefault="00D018BB" w:rsidP="00A77078">
      <w:pPr>
        <w:pStyle w:val="NormalWeb"/>
        <w:jc w:val="both"/>
        <w:rPr>
          <w:rFonts w:ascii="Arial" w:hAnsi="Arial" w:cs="Arial"/>
          <w:b/>
          <w:bCs/>
          <w:color w:val="000000"/>
        </w:rPr>
      </w:pPr>
      <w:r w:rsidRPr="00A77078">
        <w:rPr>
          <w:rFonts w:ascii="Arial" w:hAnsi="Arial" w:cs="Arial"/>
          <w:b/>
          <w:bCs/>
          <w:color w:val="000000"/>
        </w:rPr>
        <w:t xml:space="preserve">ARTICLE </w:t>
      </w:r>
      <w:r w:rsidR="00874F7D" w:rsidRPr="00A77078">
        <w:rPr>
          <w:rFonts w:ascii="Arial" w:hAnsi="Arial" w:cs="Arial"/>
          <w:b/>
          <w:bCs/>
          <w:color w:val="000000"/>
        </w:rPr>
        <w:t>5</w:t>
      </w:r>
      <w:r w:rsidRPr="00A77078">
        <w:rPr>
          <w:rFonts w:ascii="Arial" w:hAnsi="Arial" w:cs="Arial"/>
          <w:b/>
          <w:bCs/>
          <w:color w:val="000000"/>
        </w:rPr>
        <w:t xml:space="preserve">- </w:t>
      </w:r>
      <w:r w:rsidR="00A77078" w:rsidRPr="00A77078">
        <w:rPr>
          <w:rFonts w:ascii="Arial" w:hAnsi="Arial" w:cs="Arial"/>
          <w:b/>
          <w:bCs/>
          <w:color w:val="000000"/>
        </w:rPr>
        <w:t>Notification et publicité</w:t>
      </w:r>
    </w:p>
    <w:p w14:paraId="0868055D" w14:textId="08BB7851" w:rsidR="00874F7D" w:rsidRPr="00A77078" w:rsidRDefault="00874F7D" w:rsidP="00A77078">
      <w:pPr>
        <w:pStyle w:val="NormalWeb"/>
        <w:jc w:val="both"/>
        <w:rPr>
          <w:rFonts w:ascii="Arial" w:hAnsi="Arial" w:cs="Arial"/>
          <w:color w:val="000000"/>
          <w:sz w:val="22"/>
          <w:szCs w:val="22"/>
        </w:rPr>
      </w:pPr>
      <w:r w:rsidRPr="00A77078">
        <w:rPr>
          <w:rFonts w:ascii="Arial" w:hAnsi="Arial" w:cs="Arial"/>
          <w:color w:val="000000"/>
          <w:sz w:val="22"/>
          <w:szCs w:val="22"/>
        </w:rPr>
        <w:t xml:space="preserve">Le présent accord est établi en </w:t>
      </w:r>
      <w:r w:rsidR="00A77CD0">
        <w:rPr>
          <w:rFonts w:ascii="Arial" w:hAnsi="Arial" w:cs="Arial"/>
          <w:color w:val="000000"/>
          <w:sz w:val="22"/>
          <w:szCs w:val="22"/>
        </w:rPr>
        <w:t>9</w:t>
      </w:r>
      <w:r w:rsidRPr="00A77078">
        <w:rPr>
          <w:rFonts w:ascii="Arial" w:hAnsi="Arial" w:cs="Arial"/>
          <w:color w:val="000000"/>
          <w:sz w:val="22"/>
          <w:szCs w:val="22"/>
        </w:rPr>
        <w:t xml:space="preserve"> exemplaires papier, paraphés, datés et signés par les parties.</w:t>
      </w:r>
    </w:p>
    <w:p w14:paraId="19A273D0" w14:textId="4CD87F76" w:rsidR="00874F7D" w:rsidRPr="00A77078" w:rsidRDefault="00874F7D" w:rsidP="00473657">
      <w:pPr>
        <w:pStyle w:val="NormalWeb"/>
        <w:jc w:val="both"/>
        <w:rPr>
          <w:rFonts w:ascii="Arial" w:hAnsi="Arial" w:cs="Arial"/>
          <w:color w:val="000000"/>
          <w:sz w:val="22"/>
          <w:szCs w:val="22"/>
        </w:rPr>
      </w:pPr>
      <w:r w:rsidRPr="00A77078">
        <w:rPr>
          <w:rFonts w:ascii="Arial" w:hAnsi="Arial" w:cs="Arial"/>
          <w:color w:val="000000"/>
          <w:sz w:val="22"/>
          <w:szCs w:val="22"/>
        </w:rPr>
        <w:t>Conformément à l’article L.2231-5 du Code du travail, la partie la plus diligente des signataires notifiera le présent accord à l'ensemble des syndicats représentatifs des société John Cockerill Services France Est et John Cockerill Services Nucléaire.</w:t>
      </w:r>
    </w:p>
    <w:p w14:paraId="0841C0CB" w14:textId="77777777" w:rsidR="00874F7D" w:rsidRPr="00A77078" w:rsidRDefault="00874F7D" w:rsidP="00A77078">
      <w:pPr>
        <w:pStyle w:val="NormalWeb"/>
        <w:jc w:val="both"/>
        <w:rPr>
          <w:rFonts w:ascii="Arial" w:hAnsi="Arial" w:cs="Arial"/>
          <w:color w:val="000000"/>
          <w:sz w:val="22"/>
          <w:szCs w:val="22"/>
        </w:rPr>
      </w:pPr>
      <w:r w:rsidRPr="00A77078">
        <w:rPr>
          <w:rFonts w:ascii="Arial" w:hAnsi="Arial" w:cs="Arial"/>
          <w:color w:val="000000"/>
          <w:sz w:val="22"/>
          <w:szCs w:val="22"/>
        </w:rPr>
        <w:t>Conformément aux dispositions des articles L. 2231-6, D. 2231-2, D. 2231-4 à D. 2231-7 du code du travail, le présent accord sera déposé à l’initiative de la Direction selon les modalités suivantes :</w:t>
      </w:r>
    </w:p>
    <w:p w14:paraId="5D8DD122" w14:textId="77777777" w:rsidR="00874F7D" w:rsidRPr="00A77078" w:rsidRDefault="00874F7D" w:rsidP="00A77078">
      <w:pPr>
        <w:pStyle w:val="NormalWeb"/>
        <w:jc w:val="both"/>
        <w:rPr>
          <w:rFonts w:ascii="Arial" w:hAnsi="Arial" w:cs="Arial"/>
          <w:color w:val="000000"/>
          <w:sz w:val="22"/>
          <w:szCs w:val="22"/>
        </w:rPr>
      </w:pPr>
      <w:r w:rsidRPr="00A77078">
        <w:rPr>
          <w:rFonts w:ascii="Arial" w:hAnsi="Arial" w:cs="Arial"/>
          <w:color w:val="000000"/>
          <w:sz w:val="22"/>
          <w:szCs w:val="22"/>
        </w:rPr>
        <w:t>· auprès de la DREETS sur le site www.teleaccords.travail-emploi.gouv.fr. Les parties déclarent n'avoir aucune disposition de l'accord à occulter avant son dépôt ;</w:t>
      </w:r>
    </w:p>
    <w:p w14:paraId="249CF7B2" w14:textId="77FFC3F6" w:rsidR="00874F7D" w:rsidRPr="00A77078" w:rsidRDefault="00874F7D" w:rsidP="00A77078">
      <w:pPr>
        <w:pStyle w:val="NormalWeb"/>
        <w:jc w:val="both"/>
        <w:rPr>
          <w:rFonts w:ascii="Arial" w:hAnsi="Arial" w:cs="Arial"/>
          <w:color w:val="000000"/>
          <w:sz w:val="22"/>
          <w:szCs w:val="22"/>
        </w:rPr>
      </w:pPr>
      <w:r w:rsidRPr="00A77078">
        <w:rPr>
          <w:rFonts w:ascii="Arial" w:hAnsi="Arial" w:cs="Arial"/>
          <w:color w:val="000000"/>
          <w:sz w:val="22"/>
          <w:szCs w:val="22"/>
        </w:rPr>
        <w:t xml:space="preserve">· par envoi au secrétariat-greffe du Conseil de Prud'hommes de </w:t>
      </w:r>
      <w:r w:rsidR="00A77078">
        <w:rPr>
          <w:rFonts w:ascii="Arial" w:hAnsi="Arial" w:cs="Arial"/>
          <w:color w:val="000000"/>
          <w:sz w:val="22"/>
          <w:szCs w:val="22"/>
        </w:rPr>
        <w:t>METZ et THIONVILLE</w:t>
      </w:r>
      <w:r w:rsidRPr="00A77078">
        <w:rPr>
          <w:rFonts w:ascii="Arial" w:hAnsi="Arial" w:cs="Arial"/>
          <w:color w:val="000000"/>
          <w:sz w:val="22"/>
          <w:szCs w:val="22"/>
        </w:rPr>
        <w:t xml:space="preserve"> d'une copie en version papier, paraphée, datée et signée par chacune des parties.</w:t>
      </w:r>
    </w:p>
    <w:p w14:paraId="34D7222F" w14:textId="77777777" w:rsidR="00874F7D" w:rsidRPr="00A77078" w:rsidRDefault="00874F7D" w:rsidP="00A77078">
      <w:pPr>
        <w:pStyle w:val="NormalWeb"/>
        <w:jc w:val="both"/>
        <w:rPr>
          <w:rFonts w:ascii="Arial" w:hAnsi="Arial" w:cs="Arial"/>
          <w:color w:val="000000"/>
          <w:sz w:val="22"/>
          <w:szCs w:val="22"/>
        </w:rPr>
      </w:pPr>
      <w:r w:rsidRPr="00A77078">
        <w:rPr>
          <w:rFonts w:ascii="Arial" w:hAnsi="Arial" w:cs="Arial"/>
          <w:color w:val="000000"/>
          <w:sz w:val="22"/>
          <w:szCs w:val="22"/>
        </w:rPr>
        <w:t>Un exemplaire du présent avenant sera remis par la Direction aux membres du CSE, dans le respect des dispositions de l’article R. 2262-2 du code du travail.</w:t>
      </w:r>
    </w:p>
    <w:p w14:paraId="3C473998" w14:textId="72FFEBD7" w:rsidR="00874F7D" w:rsidRPr="00A77078" w:rsidRDefault="00874F7D" w:rsidP="00A77078">
      <w:pPr>
        <w:pStyle w:val="NormalWeb"/>
        <w:jc w:val="both"/>
        <w:rPr>
          <w:rFonts w:ascii="Arial" w:hAnsi="Arial" w:cs="Arial"/>
          <w:color w:val="000000"/>
          <w:sz w:val="22"/>
          <w:szCs w:val="22"/>
        </w:rPr>
      </w:pPr>
      <w:r w:rsidRPr="00A77078">
        <w:rPr>
          <w:rFonts w:ascii="Arial" w:hAnsi="Arial" w:cs="Arial"/>
          <w:color w:val="000000"/>
          <w:sz w:val="22"/>
          <w:szCs w:val="22"/>
        </w:rPr>
        <w:lastRenderedPageBreak/>
        <w:t xml:space="preserve">En outre, le texte de </w:t>
      </w:r>
      <w:r w:rsidR="004C38A7">
        <w:rPr>
          <w:rFonts w:ascii="Arial" w:hAnsi="Arial" w:cs="Arial"/>
          <w:color w:val="000000"/>
          <w:sz w:val="22"/>
          <w:szCs w:val="22"/>
        </w:rPr>
        <w:t>l’accord</w:t>
      </w:r>
      <w:r w:rsidRPr="00A77078">
        <w:rPr>
          <w:rFonts w:ascii="Arial" w:hAnsi="Arial" w:cs="Arial"/>
          <w:color w:val="000000"/>
          <w:sz w:val="22"/>
          <w:szCs w:val="22"/>
        </w:rPr>
        <w:t xml:space="preserve"> sera diffusé auprès de l’ensemble des salariés et de tout nouvel embauché par la Direction, conformément aux articles L. 2262-5, R. 2262-1 et R. 2262-3 du code du travail.</w:t>
      </w:r>
    </w:p>
    <w:p w14:paraId="228837A9" w14:textId="77777777" w:rsidR="001E6742" w:rsidRPr="00886C45" w:rsidRDefault="001E6742" w:rsidP="001E6742">
      <w:pPr>
        <w:autoSpaceDE w:val="0"/>
        <w:autoSpaceDN w:val="0"/>
        <w:adjustRightInd w:val="0"/>
        <w:jc w:val="both"/>
        <w:rPr>
          <w:rFonts w:cs="Arial"/>
          <w:sz w:val="22"/>
        </w:rPr>
      </w:pPr>
    </w:p>
    <w:p w14:paraId="228837AA" w14:textId="12718BFE" w:rsidR="001E6742" w:rsidRPr="00886C45" w:rsidRDefault="001E6742" w:rsidP="001E6742">
      <w:pPr>
        <w:widowControl w:val="0"/>
        <w:autoSpaceDE w:val="0"/>
        <w:autoSpaceDN w:val="0"/>
        <w:adjustRightInd w:val="0"/>
        <w:ind w:right="-93"/>
        <w:jc w:val="both"/>
        <w:rPr>
          <w:rFonts w:cs="Arial"/>
          <w:i/>
          <w:sz w:val="22"/>
        </w:rPr>
      </w:pPr>
      <w:r w:rsidRPr="00886C45">
        <w:rPr>
          <w:rFonts w:cs="Arial"/>
          <w:i/>
          <w:sz w:val="22"/>
        </w:rPr>
        <w:t xml:space="preserve">Fait à </w:t>
      </w:r>
      <w:r w:rsidR="002175B1">
        <w:rPr>
          <w:rFonts w:cs="Arial"/>
          <w:i/>
          <w:sz w:val="22"/>
        </w:rPr>
        <w:t>Ennery</w:t>
      </w:r>
      <w:r w:rsidRPr="00886C45">
        <w:rPr>
          <w:rFonts w:cs="Arial"/>
          <w:i/>
          <w:sz w:val="22"/>
        </w:rPr>
        <w:t xml:space="preserve">, le </w:t>
      </w:r>
      <w:r w:rsidR="004C38A7">
        <w:rPr>
          <w:rFonts w:cs="Arial"/>
          <w:i/>
          <w:sz w:val="22"/>
        </w:rPr>
        <w:t>17 septembre</w:t>
      </w:r>
      <w:r w:rsidR="003505D7">
        <w:rPr>
          <w:rFonts w:cs="Arial"/>
          <w:i/>
          <w:sz w:val="22"/>
        </w:rPr>
        <w:t xml:space="preserve"> </w:t>
      </w:r>
      <w:r w:rsidR="002175B1">
        <w:rPr>
          <w:rFonts w:cs="Arial"/>
          <w:i/>
          <w:sz w:val="22"/>
        </w:rPr>
        <w:t>2024</w:t>
      </w:r>
      <w:r w:rsidR="00850FB7">
        <w:rPr>
          <w:rFonts w:cs="Arial"/>
          <w:i/>
          <w:sz w:val="22"/>
        </w:rPr>
        <w:t>,</w:t>
      </w:r>
      <w:r w:rsidRPr="00886C45">
        <w:rPr>
          <w:rFonts w:cs="Arial"/>
          <w:i/>
          <w:sz w:val="22"/>
        </w:rPr>
        <w:t xml:space="preserve"> </w:t>
      </w:r>
    </w:p>
    <w:p w14:paraId="228837AB" w14:textId="60158D2D" w:rsidR="001E6742" w:rsidRDefault="001E6742" w:rsidP="001E6742">
      <w:pPr>
        <w:widowControl w:val="0"/>
        <w:autoSpaceDE w:val="0"/>
        <w:autoSpaceDN w:val="0"/>
        <w:adjustRightInd w:val="0"/>
        <w:ind w:right="-93"/>
        <w:jc w:val="both"/>
        <w:rPr>
          <w:rFonts w:cs="Arial"/>
          <w:i/>
          <w:sz w:val="22"/>
        </w:rPr>
      </w:pPr>
      <w:r w:rsidRPr="00886C45">
        <w:rPr>
          <w:rFonts w:cs="Arial"/>
          <w:i/>
          <w:sz w:val="22"/>
        </w:rPr>
        <w:t xml:space="preserve">En </w:t>
      </w:r>
      <w:r>
        <w:rPr>
          <w:rFonts w:cs="Arial"/>
          <w:i/>
          <w:sz w:val="22"/>
        </w:rPr>
        <w:t>0</w:t>
      </w:r>
      <w:r w:rsidR="00D018BB">
        <w:rPr>
          <w:rFonts w:cs="Arial"/>
          <w:i/>
          <w:sz w:val="22"/>
        </w:rPr>
        <w:t>9</w:t>
      </w:r>
      <w:r w:rsidRPr="00886C45">
        <w:rPr>
          <w:rFonts w:cs="Arial"/>
          <w:i/>
          <w:sz w:val="22"/>
        </w:rPr>
        <w:t xml:space="preserve"> exemplaires originaux, dont un pour chacune des parties.</w:t>
      </w:r>
    </w:p>
    <w:p w14:paraId="228837AC" w14:textId="77777777" w:rsidR="003505D7" w:rsidRPr="00886C45" w:rsidRDefault="003505D7" w:rsidP="001E6742">
      <w:pPr>
        <w:widowControl w:val="0"/>
        <w:autoSpaceDE w:val="0"/>
        <w:autoSpaceDN w:val="0"/>
        <w:adjustRightInd w:val="0"/>
        <w:ind w:right="-93"/>
        <w:jc w:val="both"/>
        <w:rPr>
          <w:rFonts w:cs="Arial"/>
          <w:i/>
          <w:sz w:val="22"/>
        </w:rPr>
      </w:pPr>
    </w:p>
    <w:p w14:paraId="228837AD" w14:textId="77777777" w:rsidR="001E6742" w:rsidRPr="00886C45" w:rsidRDefault="001E6742" w:rsidP="001E6742">
      <w:pPr>
        <w:widowControl w:val="0"/>
        <w:autoSpaceDE w:val="0"/>
        <w:autoSpaceDN w:val="0"/>
        <w:adjustRightInd w:val="0"/>
        <w:ind w:right="-93"/>
        <w:jc w:val="both"/>
        <w:rPr>
          <w:rFonts w:cs="Arial"/>
          <w:i/>
          <w:sz w:val="22"/>
        </w:rPr>
      </w:pPr>
    </w:p>
    <w:tbl>
      <w:tblPr>
        <w:tblStyle w:val="Grilledutableau"/>
        <w:tblW w:w="0" w:type="auto"/>
        <w:tblLook w:val="04A0" w:firstRow="1" w:lastRow="0" w:firstColumn="1" w:lastColumn="0" w:noHBand="0" w:noVBand="1"/>
      </w:tblPr>
      <w:tblGrid>
        <w:gridCol w:w="4366"/>
        <w:gridCol w:w="4366"/>
      </w:tblGrid>
      <w:tr w:rsidR="002175B1" w:rsidRPr="002175B1" w14:paraId="1A67B1A8" w14:textId="77777777" w:rsidTr="002175B1">
        <w:tc>
          <w:tcPr>
            <w:tcW w:w="4366" w:type="dxa"/>
          </w:tcPr>
          <w:p w14:paraId="498C3BBB" w14:textId="77777777" w:rsidR="002175B1" w:rsidRPr="002175B1" w:rsidRDefault="002175B1" w:rsidP="002175B1">
            <w:pPr>
              <w:rPr>
                <w:rFonts w:cs="Arial"/>
                <w:bCs/>
                <w:sz w:val="22"/>
              </w:rPr>
            </w:pPr>
            <w:r w:rsidRPr="002175B1">
              <w:rPr>
                <w:rFonts w:cs="Arial"/>
                <w:bCs/>
                <w:sz w:val="22"/>
              </w:rPr>
              <w:t xml:space="preserve">Pour John Cockerill Services France Est, </w:t>
            </w:r>
          </w:p>
          <w:p w14:paraId="467EE93D" w14:textId="77777777" w:rsidR="002175B1" w:rsidRPr="002175B1" w:rsidRDefault="002175B1" w:rsidP="001E6742">
            <w:pPr>
              <w:widowControl w:val="0"/>
              <w:autoSpaceDE w:val="0"/>
              <w:autoSpaceDN w:val="0"/>
              <w:adjustRightInd w:val="0"/>
              <w:ind w:right="-93"/>
              <w:jc w:val="both"/>
              <w:rPr>
                <w:rFonts w:cs="Arial"/>
                <w:bCs/>
                <w:i/>
                <w:sz w:val="22"/>
              </w:rPr>
            </w:pPr>
          </w:p>
        </w:tc>
        <w:tc>
          <w:tcPr>
            <w:tcW w:w="4366" w:type="dxa"/>
          </w:tcPr>
          <w:p w14:paraId="0DC6B057" w14:textId="5406CE97" w:rsidR="002175B1" w:rsidRPr="002175B1" w:rsidRDefault="002175B1" w:rsidP="001E6742">
            <w:pPr>
              <w:widowControl w:val="0"/>
              <w:autoSpaceDE w:val="0"/>
              <w:autoSpaceDN w:val="0"/>
              <w:adjustRightInd w:val="0"/>
              <w:ind w:right="-93"/>
              <w:jc w:val="both"/>
              <w:rPr>
                <w:rFonts w:cs="Arial"/>
                <w:bCs/>
                <w:i/>
                <w:sz w:val="22"/>
                <w:lang w:val="en-US"/>
              </w:rPr>
            </w:pPr>
            <w:r w:rsidRPr="002175B1">
              <w:rPr>
                <w:rFonts w:cs="Arial"/>
                <w:bCs/>
                <w:i/>
                <w:sz w:val="22"/>
                <w:lang w:val="en-US"/>
              </w:rPr>
              <w:t>Pour John Cockerill Services Nucléaire</w:t>
            </w:r>
          </w:p>
        </w:tc>
      </w:tr>
      <w:tr w:rsidR="002175B1" w:rsidRPr="002175B1" w14:paraId="46EA2161" w14:textId="77777777" w:rsidTr="002175B1">
        <w:tc>
          <w:tcPr>
            <w:tcW w:w="4366" w:type="dxa"/>
          </w:tcPr>
          <w:p w14:paraId="7B77AB2E" w14:textId="734852EE" w:rsidR="002175B1" w:rsidRDefault="005F1DA9" w:rsidP="001E6742">
            <w:pPr>
              <w:widowControl w:val="0"/>
              <w:autoSpaceDE w:val="0"/>
              <w:autoSpaceDN w:val="0"/>
              <w:adjustRightInd w:val="0"/>
              <w:ind w:right="-93"/>
              <w:jc w:val="both"/>
              <w:rPr>
                <w:rFonts w:cs="Arial"/>
                <w:bCs/>
                <w:sz w:val="22"/>
              </w:rPr>
            </w:pPr>
            <w:r>
              <w:rPr>
                <w:rFonts w:cs="Arial"/>
                <w:bCs/>
                <w:sz w:val="22"/>
              </w:rPr>
              <w:t>xxx</w:t>
            </w:r>
            <w:r w:rsidR="002175B1" w:rsidRPr="002175B1">
              <w:rPr>
                <w:rFonts w:cs="Arial"/>
                <w:bCs/>
                <w:sz w:val="22"/>
              </w:rPr>
              <w:t>, Directeur</w:t>
            </w:r>
          </w:p>
          <w:p w14:paraId="43A70311" w14:textId="77777777" w:rsidR="00AC5F96" w:rsidRDefault="00AC5F96" w:rsidP="001E6742">
            <w:pPr>
              <w:widowControl w:val="0"/>
              <w:autoSpaceDE w:val="0"/>
              <w:autoSpaceDN w:val="0"/>
              <w:adjustRightInd w:val="0"/>
              <w:ind w:right="-93"/>
              <w:jc w:val="both"/>
              <w:rPr>
                <w:rFonts w:cs="Arial"/>
                <w:bCs/>
                <w:i/>
                <w:sz w:val="22"/>
              </w:rPr>
            </w:pPr>
          </w:p>
          <w:p w14:paraId="6094FA76" w14:textId="77777777" w:rsidR="00AC5F96" w:rsidRDefault="00AC5F96" w:rsidP="001E6742">
            <w:pPr>
              <w:widowControl w:val="0"/>
              <w:autoSpaceDE w:val="0"/>
              <w:autoSpaceDN w:val="0"/>
              <w:adjustRightInd w:val="0"/>
              <w:ind w:right="-93"/>
              <w:jc w:val="both"/>
              <w:rPr>
                <w:rFonts w:cs="Arial"/>
                <w:bCs/>
                <w:i/>
                <w:sz w:val="22"/>
              </w:rPr>
            </w:pPr>
          </w:p>
          <w:p w14:paraId="1717286A" w14:textId="764C3942" w:rsidR="00AC5F96" w:rsidRPr="002175B1" w:rsidRDefault="00AC5F96" w:rsidP="001E6742">
            <w:pPr>
              <w:widowControl w:val="0"/>
              <w:autoSpaceDE w:val="0"/>
              <w:autoSpaceDN w:val="0"/>
              <w:adjustRightInd w:val="0"/>
              <w:ind w:right="-93"/>
              <w:jc w:val="both"/>
              <w:rPr>
                <w:rFonts w:cs="Arial"/>
                <w:bCs/>
                <w:i/>
                <w:sz w:val="22"/>
              </w:rPr>
            </w:pPr>
          </w:p>
        </w:tc>
        <w:tc>
          <w:tcPr>
            <w:tcW w:w="4366" w:type="dxa"/>
          </w:tcPr>
          <w:p w14:paraId="6E762EB1" w14:textId="38A273EA" w:rsidR="002175B1" w:rsidRPr="002175B1" w:rsidRDefault="005F1DA9" w:rsidP="001E6742">
            <w:pPr>
              <w:widowControl w:val="0"/>
              <w:autoSpaceDE w:val="0"/>
              <w:autoSpaceDN w:val="0"/>
              <w:adjustRightInd w:val="0"/>
              <w:ind w:right="-93"/>
              <w:jc w:val="both"/>
              <w:rPr>
                <w:rFonts w:cs="Arial"/>
                <w:bCs/>
                <w:i/>
                <w:sz w:val="22"/>
              </w:rPr>
            </w:pPr>
            <w:r>
              <w:rPr>
                <w:rFonts w:cs="Arial"/>
                <w:bCs/>
                <w:i/>
                <w:sz w:val="22"/>
              </w:rPr>
              <w:t>xxx</w:t>
            </w:r>
            <w:r w:rsidR="002175B1" w:rsidRPr="002175B1">
              <w:rPr>
                <w:rFonts w:cs="Arial"/>
                <w:bCs/>
                <w:i/>
                <w:sz w:val="22"/>
              </w:rPr>
              <w:t>, Directeur</w:t>
            </w:r>
          </w:p>
        </w:tc>
      </w:tr>
      <w:tr w:rsidR="002175B1" w:rsidRPr="002175B1" w14:paraId="66B5329B" w14:textId="77777777" w:rsidTr="002175B1">
        <w:tc>
          <w:tcPr>
            <w:tcW w:w="4366" w:type="dxa"/>
          </w:tcPr>
          <w:p w14:paraId="4B03B7C0" w14:textId="4B9C6550" w:rsidR="002175B1" w:rsidRPr="002175B1" w:rsidRDefault="002175B1" w:rsidP="002175B1">
            <w:pPr>
              <w:rPr>
                <w:rFonts w:cs="Arial"/>
                <w:bCs/>
                <w:sz w:val="22"/>
              </w:rPr>
            </w:pPr>
            <w:r w:rsidRPr="002175B1">
              <w:rPr>
                <w:rFonts w:cs="Arial"/>
                <w:bCs/>
                <w:sz w:val="22"/>
              </w:rPr>
              <w:t xml:space="preserve">L’organisation syndicale CFDT, représentée par </w:t>
            </w:r>
            <w:r w:rsidR="005F1DA9">
              <w:rPr>
                <w:rFonts w:cs="Arial"/>
                <w:bCs/>
                <w:sz w:val="22"/>
              </w:rPr>
              <w:t>xxx</w:t>
            </w:r>
          </w:p>
          <w:p w14:paraId="68AD1052" w14:textId="77777777" w:rsidR="002175B1" w:rsidRPr="002175B1" w:rsidRDefault="002175B1" w:rsidP="002175B1">
            <w:pPr>
              <w:rPr>
                <w:rFonts w:cs="Arial"/>
                <w:bCs/>
                <w:sz w:val="22"/>
              </w:rPr>
            </w:pPr>
          </w:p>
          <w:p w14:paraId="5258163F" w14:textId="77777777" w:rsidR="002175B1" w:rsidRPr="002175B1" w:rsidRDefault="002175B1" w:rsidP="002175B1">
            <w:pPr>
              <w:rPr>
                <w:rFonts w:cs="Arial"/>
                <w:bCs/>
                <w:sz w:val="22"/>
              </w:rPr>
            </w:pPr>
          </w:p>
          <w:p w14:paraId="1F0F616E" w14:textId="77777777" w:rsidR="002175B1" w:rsidRPr="002175B1" w:rsidRDefault="002175B1" w:rsidP="001E6742">
            <w:pPr>
              <w:widowControl w:val="0"/>
              <w:autoSpaceDE w:val="0"/>
              <w:autoSpaceDN w:val="0"/>
              <w:adjustRightInd w:val="0"/>
              <w:ind w:right="-93"/>
              <w:jc w:val="both"/>
              <w:rPr>
                <w:rFonts w:cs="Arial"/>
                <w:bCs/>
                <w:i/>
                <w:sz w:val="22"/>
              </w:rPr>
            </w:pPr>
          </w:p>
        </w:tc>
        <w:tc>
          <w:tcPr>
            <w:tcW w:w="4366" w:type="dxa"/>
          </w:tcPr>
          <w:p w14:paraId="761AB581" w14:textId="4B45B0CC" w:rsidR="002175B1" w:rsidRPr="002175B1" w:rsidRDefault="002175B1" w:rsidP="002175B1">
            <w:pPr>
              <w:rPr>
                <w:rFonts w:cs="Arial"/>
                <w:bCs/>
                <w:sz w:val="22"/>
              </w:rPr>
            </w:pPr>
            <w:r w:rsidRPr="002175B1">
              <w:rPr>
                <w:rFonts w:cs="Arial"/>
                <w:bCs/>
                <w:sz w:val="22"/>
              </w:rPr>
              <w:t xml:space="preserve">L’organisation syndicale CFTC, représentée par </w:t>
            </w:r>
            <w:r w:rsidR="005F1DA9">
              <w:rPr>
                <w:rFonts w:cs="Arial"/>
                <w:bCs/>
                <w:sz w:val="22"/>
              </w:rPr>
              <w:t>xxx</w:t>
            </w:r>
          </w:p>
          <w:p w14:paraId="2C196E9C" w14:textId="77777777" w:rsidR="002175B1" w:rsidRPr="002175B1" w:rsidRDefault="002175B1" w:rsidP="001E6742">
            <w:pPr>
              <w:widowControl w:val="0"/>
              <w:autoSpaceDE w:val="0"/>
              <w:autoSpaceDN w:val="0"/>
              <w:adjustRightInd w:val="0"/>
              <w:ind w:right="-93"/>
              <w:jc w:val="both"/>
              <w:rPr>
                <w:rFonts w:cs="Arial"/>
                <w:bCs/>
                <w:i/>
                <w:sz w:val="22"/>
              </w:rPr>
            </w:pPr>
          </w:p>
        </w:tc>
      </w:tr>
      <w:tr w:rsidR="002175B1" w:rsidRPr="002175B1" w14:paraId="61EF4BD6" w14:textId="77777777" w:rsidTr="002175B1">
        <w:tc>
          <w:tcPr>
            <w:tcW w:w="4366" w:type="dxa"/>
          </w:tcPr>
          <w:p w14:paraId="5C6D3275" w14:textId="40634E36" w:rsidR="002175B1" w:rsidRPr="002175B1" w:rsidRDefault="002175B1" w:rsidP="002175B1">
            <w:pPr>
              <w:rPr>
                <w:rFonts w:cs="Arial"/>
                <w:bCs/>
                <w:sz w:val="22"/>
              </w:rPr>
            </w:pPr>
            <w:r w:rsidRPr="002175B1">
              <w:rPr>
                <w:rFonts w:cs="Arial"/>
                <w:bCs/>
                <w:sz w:val="22"/>
              </w:rPr>
              <w:t xml:space="preserve">L’organisation syndicale CFTC, représentée par </w:t>
            </w:r>
            <w:r w:rsidR="005F1DA9">
              <w:rPr>
                <w:rFonts w:cs="Arial"/>
                <w:bCs/>
                <w:sz w:val="22"/>
              </w:rPr>
              <w:t>xxx</w:t>
            </w:r>
            <w:r w:rsidRPr="002175B1">
              <w:rPr>
                <w:rFonts w:cs="Arial"/>
                <w:bCs/>
                <w:sz w:val="22"/>
              </w:rPr>
              <w:t>,</w:t>
            </w:r>
          </w:p>
          <w:p w14:paraId="643592B6" w14:textId="77777777" w:rsidR="002175B1" w:rsidRDefault="002175B1" w:rsidP="002175B1">
            <w:pPr>
              <w:rPr>
                <w:rFonts w:cs="Arial"/>
                <w:bCs/>
                <w:sz w:val="22"/>
              </w:rPr>
            </w:pPr>
          </w:p>
          <w:p w14:paraId="566F529D" w14:textId="77777777" w:rsidR="00AC5F96" w:rsidRPr="002175B1" w:rsidRDefault="00AC5F96" w:rsidP="002175B1">
            <w:pPr>
              <w:rPr>
                <w:rFonts w:cs="Arial"/>
                <w:bCs/>
                <w:sz w:val="22"/>
              </w:rPr>
            </w:pPr>
          </w:p>
          <w:p w14:paraId="50635FA4" w14:textId="77777777" w:rsidR="002175B1" w:rsidRPr="002175B1" w:rsidRDefault="002175B1" w:rsidP="001E6742">
            <w:pPr>
              <w:widowControl w:val="0"/>
              <w:autoSpaceDE w:val="0"/>
              <w:autoSpaceDN w:val="0"/>
              <w:adjustRightInd w:val="0"/>
              <w:ind w:right="-93"/>
              <w:jc w:val="both"/>
              <w:rPr>
                <w:rFonts w:cs="Arial"/>
                <w:bCs/>
                <w:i/>
                <w:sz w:val="22"/>
              </w:rPr>
            </w:pPr>
          </w:p>
        </w:tc>
        <w:tc>
          <w:tcPr>
            <w:tcW w:w="4366" w:type="dxa"/>
          </w:tcPr>
          <w:p w14:paraId="07D2B3A8" w14:textId="32CCD4FA" w:rsidR="002175B1" w:rsidRPr="002175B1" w:rsidRDefault="002175B1" w:rsidP="002175B1">
            <w:pPr>
              <w:rPr>
                <w:rFonts w:cs="Arial"/>
                <w:bCs/>
                <w:sz w:val="22"/>
              </w:rPr>
            </w:pPr>
            <w:r w:rsidRPr="002175B1">
              <w:rPr>
                <w:rFonts w:cs="Arial"/>
                <w:bCs/>
                <w:sz w:val="22"/>
              </w:rPr>
              <w:t xml:space="preserve">L’organisation syndicale FO, représentée par </w:t>
            </w:r>
            <w:r w:rsidR="005F1DA9">
              <w:rPr>
                <w:rFonts w:cs="Arial"/>
                <w:bCs/>
                <w:sz w:val="22"/>
              </w:rPr>
              <w:t>xxx</w:t>
            </w:r>
          </w:p>
          <w:p w14:paraId="3942F452" w14:textId="77777777" w:rsidR="002175B1" w:rsidRPr="002175B1" w:rsidRDefault="002175B1" w:rsidP="002175B1">
            <w:pPr>
              <w:rPr>
                <w:rFonts w:cs="Arial"/>
                <w:bCs/>
                <w:sz w:val="22"/>
              </w:rPr>
            </w:pPr>
          </w:p>
          <w:p w14:paraId="0F58EFAC" w14:textId="77777777" w:rsidR="002175B1" w:rsidRPr="002175B1" w:rsidRDefault="002175B1" w:rsidP="001E6742">
            <w:pPr>
              <w:widowControl w:val="0"/>
              <w:autoSpaceDE w:val="0"/>
              <w:autoSpaceDN w:val="0"/>
              <w:adjustRightInd w:val="0"/>
              <w:ind w:right="-93"/>
              <w:jc w:val="both"/>
              <w:rPr>
                <w:rFonts w:cs="Arial"/>
                <w:bCs/>
                <w:i/>
                <w:sz w:val="22"/>
              </w:rPr>
            </w:pPr>
          </w:p>
        </w:tc>
      </w:tr>
      <w:tr w:rsidR="002175B1" w:rsidRPr="002175B1" w14:paraId="7943395C" w14:textId="77777777" w:rsidTr="002175B1">
        <w:tc>
          <w:tcPr>
            <w:tcW w:w="4366" w:type="dxa"/>
          </w:tcPr>
          <w:p w14:paraId="6407238A" w14:textId="5747F86E" w:rsidR="002175B1" w:rsidRPr="002175B1" w:rsidRDefault="002175B1" w:rsidP="002175B1">
            <w:pPr>
              <w:rPr>
                <w:rFonts w:cs="Arial"/>
                <w:bCs/>
                <w:sz w:val="22"/>
              </w:rPr>
            </w:pPr>
            <w:r w:rsidRPr="002175B1">
              <w:rPr>
                <w:rFonts w:cs="Arial"/>
                <w:bCs/>
                <w:sz w:val="22"/>
              </w:rPr>
              <w:t xml:space="preserve">L’organisation syndicale FO, représentée par </w:t>
            </w:r>
            <w:r w:rsidR="005F1DA9">
              <w:rPr>
                <w:rFonts w:cs="Arial"/>
                <w:bCs/>
                <w:sz w:val="22"/>
              </w:rPr>
              <w:t>xxx</w:t>
            </w:r>
            <w:r w:rsidRPr="002175B1">
              <w:rPr>
                <w:rFonts w:cs="Arial"/>
                <w:bCs/>
                <w:sz w:val="22"/>
              </w:rPr>
              <w:t>,</w:t>
            </w:r>
          </w:p>
          <w:p w14:paraId="00EB638A" w14:textId="77777777" w:rsidR="002175B1" w:rsidRPr="002175B1" w:rsidRDefault="002175B1" w:rsidP="002175B1">
            <w:pPr>
              <w:rPr>
                <w:rFonts w:cs="Arial"/>
                <w:bCs/>
                <w:sz w:val="22"/>
              </w:rPr>
            </w:pPr>
          </w:p>
          <w:p w14:paraId="61566904" w14:textId="77777777" w:rsidR="002175B1" w:rsidRPr="002175B1" w:rsidRDefault="002175B1" w:rsidP="002175B1">
            <w:pPr>
              <w:rPr>
                <w:rFonts w:cs="Arial"/>
                <w:bCs/>
              </w:rPr>
            </w:pPr>
          </w:p>
          <w:p w14:paraId="343D2CFB" w14:textId="77777777" w:rsidR="002175B1" w:rsidRPr="002175B1" w:rsidRDefault="002175B1" w:rsidP="002175B1">
            <w:pPr>
              <w:rPr>
                <w:rFonts w:cs="Arial"/>
                <w:bCs/>
                <w:i/>
                <w:sz w:val="22"/>
              </w:rPr>
            </w:pPr>
          </w:p>
        </w:tc>
        <w:tc>
          <w:tcPr>
            <w:tcW w:w="4366" w:type="dxa"/>
          </w:tcPr>
          <w:p w14:paraId="29F363AA" w14:textId="77777777" w:rsidR="002175B1" w:rsidRPr="002175B1" w:rsidRDefault="002175B1" w:rsidP="001E6742">
            <w:pPr>
              <w:widowControl w:val="0"/>
              <w:autoSpaceDE w:val="0"/>
              <w:autoSpaceDN w:val="0"/>
              <w:adjustRightInd w:val="0"/>
              <w:ind w:right="-93"/>
              <w:jc w:val="both"/>
              <w:rPr>
                <w:rFonts w:cs="Arial"/>
                <w:bCs/>
                <w:i/>
                <w:sz w:val="22"/>
              </w:rPr>
            </w:pPr>
          </w:p>
        </w:tc>
      </w:tr>
    </w:tbl>
    <w:p w14:paraId="228837AE" w14:textId="77777777" w:rsidR="001E6742" w:rsidRPr="00886C45" w:rsidRDefault="001E6742" w:rsidP="001E6742">
      <w:pPr>
        <w:widowControl w:val="0"/>
        <w:autoSpaceDE w:val="0"/>
        <w:autoSpaceDN w:val="0"/>
        <w:adjustRightInd w:val="0"/>
        <w:ind w:right="-93"/>
        <w:jc w:val="both"/>
        <w:rPr>
          <w:rFonts w:cs="Arial"/>
          <w:i/>
          <w:sz w:val="22"/>
        </w:rPr>
      </w:pPr>
    </w:p>
    <w:sectPr w:rsidR="001E6742" w:rsidRPr="00886C45" w:rsidSect="00F943CA">
      <w:headerReference w:type="default" r:id="rId11"/>
      <w:footerReference w:type="default" r:id="rId12"/>
      <w:headerReference w:type="first" r:id="rId13"/>
      <w:footerReference w:type="first" r:id="rId14"/>
      <w:type w:val="continuous"/>
      <w:pgSz w:w="11906" w:h="16838"/>
      <w:pgMar w:top="382" w:right="1134" w:bottom="1418" w:left="2030" w:header="567" w:footer="34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5814C" w14:textId="77777777" w:rsidR="00A97198" w:rsidRDefault="00A97198">
      <w:r>
        <w:separator/>
      </w:r>
    </w:p>
  </w:endnote>
  <w:endnote w:type="continuationSeparator" w:id="0">
    <w:p w14:paraId="501DCE61" w14:textId="77777777" w:rsidR="00A97198" w:rsidRDefault="00A97198">
      <w:r>
        <w:continuationSeparator/>
      </w:r>
    </w:p>
  </w:endnote>
  <w:endnote w:type="continuationNotice" w:id="1">
    <w:p w14:paraId="21340ECA" w14:textId="77777777" w:rsidR="00A97198" w:rsidRDefault="00A971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4B6FE" w14:textId="7902CD87" w:rsidR="4B8A8980" w:rsidRDefault="4B8A8980" w:rsidP="4B8A8980">
    <w:pPr>
      <w:pStyle w:val="Pieddepage"/>
      <w:jc w:val="right"/>
    </w:pPr>
    <w:r>
      <w:fldChar w:fldCharType="begin"/>
    </w:r>
    <w:r>
      <w:instrText>PAGE</w:instrText>
    </w:r>
    <w:r>
      <w:fldChar w:fldCharType="separate"/>
    </w:r>
    <w:r w:rsidR="006737DB">
      <w:rPr>
        <w:noProof/>
      </w:rPr>
      <w:t>2</w:t>
    </w:r>
    <w:r>
      <w:fldChar w:fldCharType="end"/>
    </w:r>
    <w:r>
      <w:t xml:space="preserve"> sur </w:t>
    </w:r>
    <w:r>
      <w:fldChar w:fldCharType="begin"/>
    </w:r>
    <w:r>
      <w:instrText>NUMPAGES</w:instrText>
    </w:r>
    <w:r>
      <w:fldChar w:fldCharType="separate"/>
    </w:r>
    <w:r w:rsidR="006737DB">
      <w:rPr>
        <w:noProof/>
      </w:rPr>
      <w:t>3</w:t>
    </w:r>
    <w:r>
      <w:fldChar w:fldCharType="end"/>
    </w:r>
  </w:p>
  <w:p w14:paraId="228837ED" w14:textId="77777777" w:rsidR="001A5D88" w:rsidRDefault="001A5D88">
    <w:pPr>
      <w:pStyle w:val="Pieddepage"/>
    </w:pPr>
  </w:p>
  <w:p w14:paraId="228837EE" w14:textId="77777777" w:rsidR="001A5D88" w:rsidRDefault="001A5D88">
    <w:pPr>
      <w:pStyle w:val="Pieddepage"/>
    </w:pPr>
  </w:p>
  <w:p w14:paraId="228837EF" w14:textId="77777777" w:rsidR="001A5D88" w:rsidRDefault="001A5D88">
    <w:pPr>
      <w:pStyle w:val="Pieddepage"/>
    </w:pPr>
  </w:p>
  <w:p w14:paraId="228837F0" w14:textId="77777777" w:rsidR="001A5D88" w:rsidRDefault="001A5D8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10"/>
      <w:gridCol w:w="2910"/>
      <w:gridCol w:w="2910"/>
    </w:tblGrid>
    <w:tr w:rsidR="4B8A8980" w14:paraId="2311F284" w14:textId="77777777" w:rsidTr="4B8A8980">
      <w:trPr>
        <w:trHeight w:val="930"/>
      </w:trPr>
      <w:tc>
        <w:tcPr>
          <w:tcW w:w="2910" w:type="dxa"/>
        </w:tcPr>
        <w:p w14:paraId="751FCFD2" w14:textId="32DC2EA5" w:rsidR="4B8A8980" w:rsidRDefault="4B8A8980" w:rsidP="4B8A8980">
          <w:pPr>
            <w:pStyle w:val="En-tte"/>
            <w:ind w:left="-115"/>
          </w:pPr>
        </w:p>
      </w:tc>
      <w:tc>
        <w:tcPr>
          <w:tcW w:w="2910" w:type="dxa"/>
        </w:tcPr>
        <w:p w14:paraId="7C5DAAA9" w14:textId="3EA07E25" w:rsidR="4B8A8980" w:rsidRDefault="4B8A8980" w:rsidP="4B8A8980">
          <w:pPr>
            <w:pStyle w:val="En-tte"/>
            <w:jc w:val="center"/>
          </w:pPr>
        </w:p>
      </w:tc>
      <w:tc>
        <w:tcPr>
          <w:tcW w:w="2910" w:type="dxa"/>
        </w:tcPr>
        <w:p w14:paraId="58D8C228" w14:textId="396F6028" w:rsidR="4B8A8980" w:rsidRDefault="4B8A8980" w:rsidP="4B8A8980">
          <w:pPr>
            <w:pStyle w:val="En-tte"/>
            <w:ind w:right="-115"/>
            <w:jc w:val="right"/>
          </w:pPr>
        </w:p>
      </w:tc>
    </w:tr>
  </w:tbl>
  <w:p w14:paraId="601B931A" w14:textId="3B8DA21C" w:rsidR="4B8A8980" w:rsidRDefault="4B8A8980" w:rsidP="4B8A898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4780" w14:textId="77777777" w:rsidR="00A97198" w:rsidRDefault="00A97198">
      <w:r>
        <w:separator/>
      </w:r>
    </w:p>
  </w:footnote>
  <w:footnote w:type="continuationSeparator" w:id="0">
    <w:p w14:paraId="74759C15" w14:textId="77777777" w:rsidR="00A97198" w:rsidRDefault="00A97198">
      <w:r>
        <w:continuationSeparator/>
      </w:r>
    </w:p>
  </w:footnote>
  <w:footnote w:type="continuationNotice" w:id="1">
    <w:p w14:paraId="7E1449CF" w14:textId="77777777" w:rsidR="00A97198" w:rsidRDefault="00A971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837EB" w14:textId="77777777" w:rsidR="001A5D88" w:rsidRDefault="001A5D88">
    <w:pPr>
      <w:pStyle w:val="En-tte"/>
      <w:spacing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10"/>
      <w:gridCol w:w="2910"/>
      <w:gridCol w:w="2910"/>
    </w:tblGrid>
    <w:tr w:rsidR="4B8A8980" w14:paraId="34612208" w14:textId="77777777" w:rsidTr="4B8A8980">
      <w:trPr>
        <w:trHeight w:val="300"/>
      </w:trPr>
      <w:tc>
        <w:tcPr>
          <w:tcW w:w="2910" w:type="dxa"/>
        </w:tcPr>
        <w:p w14:paraId="6A67572F" w14:textId="6BC7BB6B" w:rsidR="4B8A8980" w:rsidRDefault="4B8A8980" w:rsidP="4B8A8980">
          <w:pPr>
            <w:pStyle w:val="En-tte"/>
            <w:ind w:left="-115"/>
          </w:pPr>
        </w:p>
      </w:tc>
      <w:tc>
        <w:tcPr>
          <w:tcW w:w="2910" w:type="dxa"/>
        </w:tcPr>
        <w:p w14:paraId="41C41DDD" w14:textId="7F7464F4" w:rsidR="4B8A8980" w:rsidRDefault="4B8A8980" w:rsidP="4B8A8980">
          <w:pPr>
            <w:pStyle w:val="En-tte"/>
            <w:jc w:val="center"/>
          </w:pPr>
        </w:p>
      </w:tc>
      <w:tc>
        <w:tcPr>
          <w:tcW w:w="2910" w:type="dxa"/>
        </w:tcPr>
        <w:p w14:paraId="1AF89E7B" w14:textId="43702A03" w:rsidR="4B8A8980" w:rsidRDefault="4B8A8980" w:rsidP="4B8A8980">
          <w:pPr>
            <w:pStyle w:val="En-tte"/>
            <w:ind w:right="-115"/>
            <w:jc w:val="right"/>
          </w:pPr>
        </w:p>
      </w:tc>
    </w:tr>
  </w:tbl>
  <w:p w14:paraId="01104CDD" w14:textId="60937F9B" w:rsidR="4B8A8980" w:rsidRDefault="4B8A8980" w:rsidP="4B8A898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77B3"/>
    <w:multiLevelType w:val="hybridMultilevel"/>
    <w:tmpl w:val="BB8C81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E72354"/>
    <w:multiLevelType w:val="hybridMultilevel"/>
    <w:tmpl w:val="11A8CA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2AF22F1"/>
    <w:multiLevelType w:val="multilevel"/>
    <w:tmpl w:val="869EF2E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3866436"/>
    <w:multiLevelType w:val="hybridMultilevel"/>
    <w:tmpl w:val="5BCAD81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03E9426B"/>
    <w:multiLevelType w:val="hybridMultilevel"/>
    <w:tmpl w:val="8EFE53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7C6E85"/>
    <w:multiLevelType w:val="hybridMultilevel"/>
    <w:tmpl w:val="7E1A4F84"/>
    <w:lvl w:ilvl="0" w:tplc="D200E738">
      <w:start w:val="1"/>
      <w:numFmt w:val="bullet"/>
      <w:lvlText w:val="-"/>
      <w:lvlJc w:val="left"/>
      <w:pPr>
        <w:ind w:left="720" w:hanging="360"/>
      </w:pPr>
      <w:rPr>
        <w:rFonts w:ascii="Arial" w:eastAsia="Times"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9F0B78"/>
    <w:multiLevelType w:val="hybridMultilevel"/>
    <w:tmpl w:val="715E8D8C"/>
    <w:lvl w:ilvl="0" w:tplc="65C48AB2">
      <w:numFmt w:val="bullet"/>
      <w:lvlText w:val="-"/>
      <w:lvlJc w:val="left"/>
      <w:pPr>
        <w:ind w:left="1065" w:hanging="360"/>
      </w:pPr>
      <w:rPr>
        <w:rFonts w:ascii="Arial" w:eastAsia="Times"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7" w15:restartNumberingAfterBreak="0">
    <w:nsid w:val="1A5F68AD"/>
    <w:multiLevelType w:val="hybridMultilevel"/>
    <w:tmpl w:val="2250A0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DFF7A50"/>
    <w:multiLevelType w:val="hybridMultilevel"/>
    <w:tmpl w:val="D736DDB8"/>
    <w:lvl w:ilvl="0" w:tplc="3A067B48">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9" w15:restartNumberingAfterBreak="0">
    <w:nsid w:val="1FD26F9D"/>
    <w:multiLevelType w:val="hybridMultilevel"/>
    <w:tmpl w:val="170EC1A4"/>
    <w:lvl w:ilvl="0" w:tplc="D200E738">
      <w:start w:val="1"/>
      <w:numFmt w:val="bullet"/>
      <w:lvlText w:val="-"/>
      <w:lvlJc w:val="left"/>
      <w:pPr>
        <w:ind w:left="720" w:hanging="360"/>
      </w:pPr>
      <w:rPr>
        <w:rFonts w:ascii="Arial" w:eastAsia="Times" w:hAnsi="Arial" w:cs="Arial"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6D863F6"/>
    <w:multiLevelType w:val="hybridMultilevel"/>
    <w:tmpl w:val="010A39AE"/>
    <w:lvl w:ilvl="0" w:tplc="CB9A548C">
      <w:numFmt w:val="bullet"/>
      <w:lvlText w:val="-"/>
      <w:lvlJc w:val="left"/>
      <w:pPr>
        <w:ind w:left="720" w:hanging="360"/>
      </w:pPr>
      <w:rPr>
        <w:rFonts w:ascii="Arial" w:eastAsia="Times"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B16783"/>
    <w:multiLevelType w:val="hybridMultilevel"/>
    <w:tmpl w:val="D2825F12"/>
    <w:lvl w:ilvl="0" w:tplc="484CEEFE">
      <w:start w:val="36"/>
      <w:numFmt w:val="bullet"/>
      <w:lvlText w:val="-"/>
      <w:lvlJc w:val="left"/>
      <w:pPr>
        <w:ind w:left="1080" w:hanging="360"/>
      </w:pPr>
      <w:rPr>
        <w:rFonts w:ascii="Trebuchet MS" w:eastAsia="Times New Roman" w:hAnsi="Trebuchet M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3C95FD3"/>
    <w:multiLevelType w:val="multilevel"/>
    <w:tmpl w:val="F48E74A6"/>
    <w:lvl w:ilvl="0">
      <w:start w:val="1"/>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53F6012"/>
    <w:multiLevelType w:val="hybridMultilevel"/>
    <w:tmpl w:val="6624CCC6"/>
    <w:lvl w:ilvl="0" w:tplc="080C0001">
      <w:start w:val="1"/>
      <w:numFmt w:val="bullet"/>
      <w:lvlText w:val=""/>
      <w:lvlJc w:val="left"/>
      <w:pPr>
        <w:ind w:left="720" w:hanging="360"/>
      </w:pPr>
      <w:rPr>
        <w:rFonts w:ascii="Symbol" w:hAnsi="Symbol" w:hint="default"/>
      </w:rPr>
    </w:lvl>
    <w:lvl w:ilvl="1" w:tplc="5110248E">
      <w:numFmt w:val="bullet"/>
      <w:lvlText w:val="-"/>
      <w:lvlJc w:val="left"/>
      <w:pPr>
        <w:ind w:left="1440" w:hanging="360"/>
      </w:pPr>
      <w:rPr>
        <w:rFonts w:ascii="Arial" w:eastAsia="Times New Roman" w:hAnsi="Arial" w:cs="Arial"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36EA6C1D"/>
    <w:multiLevelType w:val="multilevel"/>
    <w:tmpl w:val="E68C4C24"/>
    <w:lvl w:ilvl="0">
      <w:start w:val="3"/>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39871CCA"/>
    <w:multiLevelType w:val="multilevel"/>
    <w:tmpl w:val="66CAA928"/>
    <w:lvl w:ilvl="0">
      <w:numFmt w:val="bullet"/>
      <w:lvlText w:val="-"/>
      <w:lvlJc w:val="left"/>
      <w:pPr>
        <w:ind w:left="430" w:hanging="430"/>
      </w:pPr>
      <w:rPr>
        <w:rFonts w:ascii="Times New Roman" w:eastAsia="Times New Roman" w:hAnsi="Times New Roman" w:cs="Times New Roman"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07A5876"/>
    <w:multiLevelType w:val="hybridMultilevel"/>
    <w:tmpl w:val="E04AFEE8"/>
    <w:lvl w:ilvl="0" w:tplc="D200E738">
      <w:start w:val="1"/>
      <w:numFmt w:val="bullet"/>
      <w:lvlText w:val="-"/>
      <w:lvlJc w:val="left"/>
      <w:pPr>
        <w:ind w:left="720" w:hanging="360"/>
      </w:pPr>
      <w:rPr>
        <w:rFonts w:ascii="Arial" w:eastAsia="Times" w:hAnsi="Arial" w:cs="Arial" w:hint="default"/>
        <w:sz w:val="22"/>
      </w:rPr>
    </w:lvl>
    <w:lvl w:ilvl="1" w:tplc="040C0001">
      <w:start w:val="1"/>
      <w:numFmt w:val="bullet"/>
      <w:lvlText w:val=""/>
      <w:lvlJc w:val="left"/>
      <w:pPr>
        <w:ind w:left="1440"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CFF28D2"/>
    <w:multiLevelType w:val="hybridMultilevel"/>
    <w:tmpl w:val="7568A9AE"/>
    <w:lvl w:ilvl="0" w:tplc="D200E738">
      <w:start w:val="1"/>
      <w:numFmt w:val="bullet"/>
      <w:lvlText w:val="-"/>
      <w:lvlJc w:val="left"/>
      <w:pPr>
        <w:ind w:left="720" w:hanging="360"/>
      </w:pPr>
      <w:rPr>
        <w:rFonts w:ascii="Arial" w:eastAsia="Times"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2D85FF3"/>
    <w:multiLevelType w:val="hybridMultilevel"/>
    <w:tmpl w:val="6FCEC258"/>
    <w:lvl w:ilvl="0" w:tplc="D200E738">
      <w:start w:val="1"/>
      <w:numFmt w:val="bullet"/>
      <w:lvlText w:val="-"/>
      <w:lvlJc w:val="left"/>
      <w:pPr>
        <w:ind w:left="720" w:hanging="360"/>
      </w:pPr>
      <w:rPr>
        <w:rFonts w:ascii="Arial" w:eastAsia="Times" w:hAnsi="Arial" w:cs="Arial" w:hint="default"/>
        <w:sz w:val="22"/>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59E27E66"/>
    <w:multiLevelType w:val="multilevel"/>
    <w:tmpl w:val="66CAA928"/>
    <w:lvl w:ilvl="0">
      <w:numFmt w:val="bullet"/>
      <w:lvlText w:val="-"/>
      <w:lvlJc w:val="left"/>
      <w:pPr>
        <w:ind w:left="430" w:hanging="430"/>
      </w:pPr>
      <w:rPr>
        <w:rFonts w:ascii="Times New Roman" w:eastAsia="Times New Roman" w:hAnsi="Times New Roman" w:cs="Times New Roman"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45B5335"/>
    <w:multiLevelType w:val="multilevel"/>
    <w:tmpl w:val="BF7C7350"/>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AE10482"/>
    <w:multiLevelType w:val="hybridMultilevel"/>
    <w:tmpl w:val="1F86E2B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6C3E2C"/>
    <w:multiLevelType w:val="multilevel"/>
    <w:tmpl w:val="F48E74A6"/>
    <w:lvl w:ilvl="0">
      <w:start w:val="1"/>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76B079F"/>
    <w:multiLevelType w:val="multilevel"/>
    <w:tmpl w:val="41A01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933B92"/>
    <w:multiLevelType w:val="hybridMultilevel"/>
    <w:tmpl w:val="F5D69D72"/>
    <w:lvl w:ilvl="0" w:tplc="74DEF78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DE4655"/>
    <w:multiLevelType w:val="hybridMultilevel"/>
    <w:tmpl w:val="1C36BECE"/>
    <w:lvl w:ilvl="0" w:tplc="D200E738">
      <w:start w:val="1"/>
      <w:numFmt w:val="bullet"/>
      <w:lvlText w:val="-"/>
      <w:lvlJc w:val="left"/>
      <w:pPr>
        <w:ind w:left="720" w:hanging="360"/>
      </w:pPr>
      <w:rPr>
        <w:rFonts w:ascii="Arial" w:eastAsia="Times"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78118888">
    <w:abstractNumId w:val="21"/>
  </w:num>
  <w:num w:numId="2" w16cid:durableId="1277131035">
    <w:abstractNumId w:val="16"/>
  </w:num>
  <w:num w:numId="3" w16cid:durableId="1633749553">
    <w:abstractNumId w:val="5"/>
  </w:num>
  <w:num w:numId="4" w16cid:durableId="464469476">
    <w:abstractNumId w:val="11"/>
  </w:num>
  <w:num w:numId="5" w16cid:durableId="1625236006">
    <w:abstractNumId w:val="4"/>
  </w:num>
  <w:num w:numId="6" w16cid:durableId="641081875">
    <w:abstractNumId w:val="18"/>
  </w:num>
  <w:num w:numId="7" w16cid:durableId="1797140493">
    <w:abstractNumId w:val="7"/>
  </w:num>
  <w:num w:numId="8" w16cid:durableId="1685790936">
    <w:abstractNumId w:val="24"/>
  </w:num>
  <w:num w:numId="9" w16cid:durableId="439646014">
    <w:abstractNumId w:val="20"/>
  </w:num>
  <w:num w:numId="10" w16cid:durableId="800654503">
    <w:abstractNumId w:val="15"/>
  </w:num>
  <w:num w:numId="11" w16cid:durableId="746727615">
    <w:abstractNumId w:val="19"/>
  </w:num>
  <w:num w:numId="12" w16cid:durableId="1329096768">
    <w:abstractNumId w:val="8"/>
  </w:num>
  <w:num w:numId="13" w16cid:durableId="2009137892">
    <w:abstractNumId w:val="0"/>
  </w:num>
  <w:num w:numId="14" w16cid:durableId="820972307">
    <w:abstractNumId w:val="9"/>
  </w:num>
  <w:num w:numId="15" w16cid:durableId="1527988541">
    <w:abstractNumId w:val="25"/>
  </w:num>
  <w:num w:numId="16" w16cid:durableId="1915356989">
    <w:abstractNumId w:val="17"/>
  </w:num>
  <w:num w:numId="17" w16cid:durableId="1631014334">
    <w:abstractNumId w:val="6"/>
  </w:num>
  <w:num w:numId="18" w16cid:durableId="1370110853">
    <w:abstractNumId w:val="1"/>
  </w:num>
  <w:num w:numId="19" w16cid:durableId="1120490976">
    <w:abstractNumId w:val="13"/>
  </w:num>
  <w:num w:numId="20" w16cid:durableId="731270201">
    <w:abstractNumId w:val="3"/>
  </w:num>
  <w:num w:numId="21" w16cid:durableId="702050977">
    <w:abstractNumId w:val="2"/>
  </w:num>
  <w:num w:numId="22" w16cid:durableId="794719386">
    <w:abstractNumId w:val="14"/>
  </w:num>
  <w:num w:numId="23" w16cid:durableId="1905481048">
    <w:abstractNumId w:val="10"/>
  </w:num>
  <w:num w:numId="24" w16cid:durableId="816459945">
    <w:abstractNumId w:val="12"/>
  </w:num>
  <w:num w:numId="25" w16cid:durableId="1533305989">
    <w:abstractNumId w:val="22"/>
  </w:num>
  <w:num w:numId="26" w16cid:durableId="1011568954">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drawingGridHorizontalSpacing w:val="120"/>
  <w:displayHorizontalDrawingGridEvery w:val="0"/>
  <w:displayVerticalDrawingGridEvery w:val="0"/>
  <w:doNotShadeFormData/>
  <w:noPunctuationKerning/>
  <w:characterSpacingControl w:val="doNotCompress"/>
  <w:hdrShapeDefaults>
    <o:shapedefaults v:ext="edit" spidmax="2050" fill="f" fillcolor="white" stroke="f">
      <v:fill color="white" on="f"/>
      <v:stroke on="f"/>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820"/>
    <w:rsid w:val="000073DD"/>
    <w:rsid w:val="000079C4"/>
    <w:rsid w:val="000117CD"/>
    <w:rsid w:val="00013214"/>
    <w:rsid w:val="0001349E"/>
    <w:rsid w:val="00014CFD"/>
    <w:rsid w:val="0001651B"/>
    <w:rsid w:val="000252C6"/>
    <w:rsid w:val="00034611"/>
    <w:rsid w:val="00037A6C"/>
    <w:rsid w:val="00041A67"/>
    <w:rsid w:val="000434D8"/>
    <w:rsid w:val="00043AE3"/>
    <w:rsid w:val="000443B8"/>
    <w:rsid w:val="00052485"/>
    <w:rsid w:val="00055C87"/>
    <w:rsid w:val="000575FA"/>
    <w:rsid w:val="0006147D"/>
    <w:rsid w:val="00062A33"/>
    <w:rsid w:val="00063B43"/>
    <w:rsid w:val="00070E09"/>
    <w:rsid w:val="00076A40"/>
    <w:rsid w:val="00083D31"/>
    <w:rsid w:val="00084902"/>
    <w:rsid w:val="00087CCE"/>
    <w:rsid w:val="00092EB2"/>
    <w:rsid w:val="00095088"/>
    <w:rsid w:val="000963A3"/>
    <w:rsid w:val="000A7907"/>
    <w:rsid w:val="000A798B"/>
    <w:rsid w:val="000B430F"/>
    <w:rsid w:val="000C39A8"/>
    <w:rsid w:val="000C3EF6"/>
    <w:rsid w:val="000E3AF1"/>
    <w:rsid w:val="000E596B"/>
    <w:rsid w:val="000E6DFB"/>
    <w:rsid w:val="000F4084"/>
    <w:rsid w:val="000F7457"/>
    <w:rsid w:val="001107D8"/>
    <w:rsid w:val="00121CEE"/>
    <w:rsid w:val="00125867"/>
    <w:rsid w:val="001465CC"/>
    <w:rsid w:val="00163ED3"/>
    <w:rsid w:val="00165B12"/>
    <w:rsid w:val="001662C3"/>
    <w:rsid w:val="001760B0"/>
    <w:rsid w:val="00186C28"/>
    <w:rsid w:val="00194808"/>
    <w:rsid w:val="00195267"/>
    <w:rsid w:val="001A34DB"/>
    <w:rsid w:val="001A5D88"/>
    <w:rsid w:val="001B30F8"/>
    <w:rsid w:val="001B4DF5"/>
    <w:rsid w:val="001B64C4"/>
    <w:rsid w:val="001B7E72"/>
    <w:rsid w:val="001C0B3F"/>
    <w:rsid w:val="001D04FF"/>
    <w:rsid w:val="001D157F"/>
    <w:rsid w:val="001D5B41"/>
    <w:rsid w:val="001E6742"/>
    <w:rsid w:val="001F1928"/>
    <w:rsid w:val="001F3272"/>
    <w:rsid w:val="00203F04"/>
    <w:rsid w:val="002079DE"/>
    <w:rsid w:val="002175B1"/>
    <w:rsid w:val="00222AFA"/>
    <w:rsid w:val="002255E0"/>
    <w:rsid w:val="002303DB"/>
    <w:rsid w:val="002327E0"/>
    <w:rsid w:val="00234565"/>
    <w:rsid w:val="00240A40"/>
    <w:rsid w:val="002436BB"/>
    <w:rsid w:val="002479B1"/>
    <w:rsid w:val="002564EA"/>
    <w:rsid w:val="00260B27"/>
    <w:rsid w:val="00261B5B"/>
    <w:rsid w:val="00267649"/>
    <w:rsid w:val="00272B43"/>
    <w:rsid w:val="00290161"/>
    <w:rsid w:val="0029218D"/>
    <w:rsid w:val="00294035"/>
    <w:rsid w:val="00294116"/>
    <w:rsid w:val="00297658"/>
    <w:rsid w:val="002A4881"/>
    <w:rsid w:val="002B0696"/>
    <w:rsid w:val="002C26F1"/>
    <w:rsid w:val="002C3793"/>
    <w:rsid w:val="002C4862"/>
    <w:rsid w:val="002C6A0E"/>
    <w:rsid w:val="002E405E"/>
    <w:rsid w:val="002F5E4F"/>
    <w:rsid w:val="002F7680"/>
    <w:rsid w:val="00304539"/>
    <w:rsid w:val="00305541"/>
    <w:rsid w:val="00317B71"/>
    <w:rsid w:val="00322381"/>
    <w:rsid w:val="00322B81"/>
    <w:rsid w:val="00330446"/>
    <w:rsid w:val="00336E0E"/>
    <w:rsid w:val="003372B4"/>
    <w:rsid w:val="00342E38"/>
    <w:rsid w:val="0034690B"/>
    <w:rsid w:val="00346BA0"/>
    <w:rsid w:val="00350527"/>
    <w:rsid w:val="003505D7"/>
    <w:rsid w:val="00350FFD"/>
    <w:rsid w:val="00352E6A"/>
    <w:rsid w:val="003534FB"/>
    <w:rsid w:val="003544B4"/>
    <w:rsid w:val="0035736B"/>
    <w:rsid w:val="00363CF7"/>
    <w:rsid w:val="00365277"/>
    <w:rsid w:val="003705FB"/>
    <w:rsid w:val="003840FC"/>
    <w:rsid w:val="003C10B8"/>
    <w:rsid w:val="003D3736"/>
    <w:rsid w:val="003D4236"/>
    <w:rsid w:val="003D549D"/>
    <w:rsid w:val="003E060A"/>
    <w:rsid w:val="003E07AA"/>
    <w:rsid w:val="003E7294"/>
    <w:rsid w:val="00400299"/>
    <w:rsid w:val="004157E4"/>
    <w:rsid w:val="004165A0"/>
    <w:rsid w:val="00416EC5"/>
    <w:rsid w:val="00425B61"/>
    <w:rsid w:val="00426D11"/>
    <w:rsid w:val="004333A8"/>
    <w:rsid w:val="00434DA2"/>
    <w:rsid w:val="00453F01"/>
    <w:rsid w:val="00455701"/>
    <w:rsid w:val="00457492"/>
    <w:rsid w:val="00462AF1"/>
    <w:rsid w:val="004650CC"/>
    <w:rsid w:val="0046663C"/>
    <w:rsid w:val="00466820"/>
    <w:rsid w:val="00473657"/>
    <w:rsid w:val="00492496"/>
    <w:rsid w:val="00492FCC"/>
    <w:rsid w:val="00493B06"/>
    <w:rsid w:val="00496727"/>
    <w:rsid w:val="004973D0"/>
    <w:rsid w:val="004A6331"/>
    <w:rsid w:val="004A69BD"/>
    <w:rsid w:val="004B4337"/>
    <w:rsid w:val="004C0C95"/>
    <w:rsid w:val="004C0F99"/>
    <w:rsid w:val="004C1EA0"/>
    <w:rsid w:val="004C38A7"/>
    <w:rsid w:val="004D0548"/>
    <w:rsid w:val="004D05B5"/>
    <w:rsid w:val="004D4E5F"/>
    <w:rsid w:val="004D5D46"/>
    <w:rsid w:val="004E40D5"/>
    <w:rsid w:val="004E4857"/>
    <w:rsid w:val="004E6243"/>
    <w:rsid w:val="004F2988"/>
    <w:rsid w:val="004F671F"/>
    <w:rsid w:val="005046A9"/>
    <w:rsid w:val="00511BC4"/>
    <w:rsid w:val="00512C9B"/>
    <w:rsid w:val="00520665"/>
    <w:rsid w:val="005238E4"/>
    <w:rsid w:val="00533203"/>
    <w:rsid w:val="00533607"/>
    <w:rsid w:val="00534269"/>
    <w:rsid w:val="0053771E"/>
    <w:rsid w:val="005412F1"/>
    <w:rsid w:val="00542EC7"/>
    <w:rsid w:val="00544D28"/>
    <w:rsid w:val="00563801"/>
    <w:rsid w:val="0057547F"/>
    <w:rsid w:val="00575666"/>
    <w:rsid w:val="005839F3"/>
    <w:rsid w:val="005A4F77"/>
    <w:rsid w:val="005A71C5"/>
    <w:rsid w:val="005A7C58"/>
    <w:rsid w:val="005D3B56"/>
    <w:rsid w:val="005D4EF5"/>
    <w:rsid w:val="005D7B75"/>
    <w:rsid w:val="005E0025"/>
    <w:rsid w:val="005E772E"/>
    <w:rsid w:val="005F1DA9"/>
    <w:rsid w:val="005F4091"/>
    <w:rsid w:val="005F575F"/>
    <w:rsid w:val="006164F4"/>
    <w:rsid w:val="0062097E"/>
    <w:rsid w:val="00624499"/>
    <w:rsid w:val="00624E25"/>
    <w:rsid w:val="0063473E"/>
    <w:rsid w:val="00634900"/>
    <w:rsid w:val="00634DBC"/>
    <w:rsid w:val="00642DFA"/>
    <w:rsid w:val="0064317B"/>
    <w:rsid w:val="0066137F"/>
    <w:rsid w:val="006613E7"/>
    <w:rsid w:val="006614B6"/>
    <w:rsid w:val="00663D77"/>
    <w:rsid w:val="00665CC7"/>
    <w:rsid w:val="006701E4"/>
    <w:rsid w:val="006737DB"/>
    <w:rsid w:val="00673FEC"/>
    <w:rsid w:val="00677BF8"/>
    <w:rsid w:val="00680D96"/>
    <w:rsid w:val="00683048"/>
    <w:rsid w:val="00693486"/>
    <w:rsid w:val="006952B5"/>
    <w:rsid w:val="006955AC"/>
    <w:rsid w:val="006A0F17"/>
    <w:rsid w:val="006A16B7"/>
    <w:rsid w:val="006A42B0"/>
    <w:rsid w:val="006A4B0D"/>
    <w:rsid w:val="006A62C8"/>
    <w:rsid w:val="006A7CB5"/>
    <w:rsid w:val="006C6F56"/>
    <w:rsid w:val="006C70DA"/>
    <w:rsid w:val="006D2453"/>
    <w:rsid w:val="006E01B7"/>
    <w:rsid w:val="006E2C3A"/>
    <w:rsid w:val="006E3A2C"/>
    <w:rsid w:val="00702633"/>
    <w:rsid w:val="00713514"/>
    <w:rsid w:val="00735721"/>
    <w:rsid w:val="00735A98"/>
    <w:rsid w:val="00741869"/>
    <w:rsid w:val="007452CB"/>
    <w:rsid w:val="00746100"/>
    <w:rsid w:val="0075075E"/>
    <w:rsid w:val="00752D1F"/>
    <w:rsid w:val="00756E02"/>
    <w:rsid w:val="007676A0"/>
    <w:rsid w:val="007743E7"/>
    <w:rsid w:val="00785CEF"/>
    <w:rsid w:val="00790391"/>
    <w:rsid w:val="00794A32"/>
    <w:rsid w:val="00797688"/>
    <w:rsid w:val="007A1977"/>
    <w:rsid w:val="007A64AF"/>
    <w:rsid w:val="007B571B"/>
    <w:rsid w:val="007D0821"/>
    <w:rsid w:val="007D199A"/>
    <w:rsid w:val="007D495A"/>
    <w:rsid w:val="007D737F"/>
    <w:rsid w:val="007E3BE8"/>
    <w:rsid w:val="007F21DF"/>
    <w:rsid w:val="008024A4"/>
    <w:rsid w:val="008031A8"/>
    <w:rsid w:val="00811E51"/>
    <w:rsid w:val="008120D2"/>
    <w:rsid w:val="00825608"/>
    <w:rsid w:val="00840C51"/>
    <w:rsid w:val="00844FF8"/>
    <w:rsid w:val="00850FB7"/>
    <w:rsid w:val="00856BC3"/>
    <w:rsid w:val="00861FA0"/>
    <w:rsid w:val="00874F7D"/>
    <w:rsid w:val="00885223"/>
    <w:rsid w:val="00886C45"/>
    <w:rsid w:val="0089724B"/>
    <w:rsid w:val="008A53E5"/>
    <w:rsid w:val="008A5609"/>
    <w:rsid w:val="008B2B12"/>
    <w:rsid w:val="008B3589"/>
    <w:rsid w:val="008C1359"/>
    <w:rsid w:val="008D2227"/>
    <w:rsid w:val="008D2266"/>
    <w:rsid w:val="008D567F"/>
    <w:rsid w:val="008F07DC"/>
    <w:rsid w:val="009017F6"/>
    <w:rsid w:val="00913885"/>
    <w:rsid w:val="0091398D"/>
    <w:rsid w:val="00914FE2"/>
    <w:rsid w:val="009166B3"/>
    <w:rsid w:val="009223A2"/>
    <w:rsid w:val="009349CD"/>
    <w:rsid w:val="009430D1"/>
    <w:rsid w:val="00943CEE"/>
    <w:rsid w:val="009604C7"/>
    <w:rsid w:val="0097133C"/>
    <w:rsid w:val="009825F7"/>
    <w:rsid w:val="00987AC4"/>
    <w:rsid w:val="00987C03"/>
    <w:rsid w:val="00993DEE"/>
    <w:rsid w:val="00994775"/>
    <w:rsid w:val="00994A6F"/>
    <w:rsid w:val="009A1BEC"/>
    <w:rsid w:val="009C67B9"/>
    <w:rsid w:val="009D201B"/>
    <w:rsid w:val="009D6B3D"/>
    <w:rsid w:val="009E05AD"/>
    <w:rsid w:val="009F4120"/>
    <w:rsid w:val="009F758C"/>
    <w:rsid w:val="00A01728"/>
    <w:rsid w:val="00A01E06"/>
    <w:rsid w:val="00A0494C"/>
    <w:rsid w:val="00A135BF"/>
    <w:rsid w:val="00A24178"/>
    <w:rsid w:val="00A24D36"/>
    <w:rsid w:val="00A35A8A"/>
    <w:rsid w:val="00A446A2"/>
    <w:rsid w:val="00A51184"/>
    <w:rsid w:val="00A60C96"/>
    <w:rsid w:val="00A63513"/>
    <w:rsid w:val="00A67330"/>
    <w:rsid w:val="00A72EDC"/>
    <w:rsid w:val="00A73B1F"/>
    <w:rsid w:val="00A75B11"/>
    <w:rsid w:val="00A77078"/>
    <w:rsid w:val="00A77CD0"/>
    <w:rsid w:val="00A80E49"/>
    <w:rsid w:val="00A82121"/>
    <w:rsid w:val="00A86EE1"/>
    <w:rsid w:val="00A927C4"/>
    <w:rsid w:val="00A96493"/>
    <w:rsid w:val="00A97198"/>
    <w:rsid w:val="00A976B1"/>
    <w:rsid w:val="00AA0AD2"/>
    <w:rsid w:val="00AB27B7"/>
    <w:rsid w:val="00AB79E3"/>
    <w:rsid w:val="00AC0D08"/>
    <w:rsid w:val="00AC2A79"/>
    <w:rsid w:val="00AC2F77"/>
    <w:rsid w:val="00AC5F96"/>
    <w:rsid w:val="00AD0BF5"/>
    <w:rsid w:val="00AD3633"/>
    <w:rsid w:val="00AD42A1"/>
    <w:rsid w:val="00AD47C8"/>
    <w:rsid w:val="00AE3F9E"/>
    <w:rsid w:val="00AE402D"/>
    <w:rsid w:val="00AF0058"/>
    <w:rsid w:val="00AF1E3B"/>
    <w:rsid w:val="00AF6770"/>
    <w:rsid w:val="00B026F4"/>
    <w:rsid w:val="00B1195D"/>
    <w:rsid w:val="00B12BB4"/>
    <w:rsid w:val="00B21E8B"/>
    <w:rsid w:val="00B23FC8"/>
    <w:rsid w:val="00B45112"/>
    <w:rsid w:val="00B47CFA"/>
    <w:rsid w:val="00B50F68"/>
    <w:rsid w:val="00B51BB2"/>
    <w:rsid w:val="00B54517"/>
    <w:rsid w:val="00B617C4"/>
    <w:rsid w:val="00B62EBB"/>
    <w:rsid w:val="00B80FCA"/>
    <w:rsid w:val="00B83031"/>
    <w:rsid w:val="00B8385C"/>
    <w:rsid w:val="00B93E9D"/>
    <w:rsid w:val="00B94DCF"/>
    <w:rsid w:val="00B95764"/>
    <w:rsid w:val="00B97340"/>
    <w:rsid w:val="00BA7B3F"/>
    <w:rsid w:val="00BB2AA0"/>
    <w:rsid w:val="00BB3137"/>
    <w:rsid w:val="00BC0F0A"/>
    <w:rsid w:val="00BC1B20"/>
    <w:rsid w:val="00BC1F56"/>
    <w:rsid w:val="00BD00E9"/>
    <w:rsid w:val="00BE6F60"/>
    <w:rsid w:val="00C02667"/>
    <w:rsid w:val="00C04AC4"/>
    <w:rsid w:val="00C1257C"/>
    <w:rsid w:val="00C13264"/>
    <w:rsid w:val="00C1586E"/>
    <w:rsid w:val="00C2375E"/>
    <w:rsid w:val="00C23AB6"/>
    <w:rsid w:val="00C24E07"/>
    <w:rsid w:val="00C316EC"/>
    <w:rsid w:val="00C37DBF"/>
    <w:rsid w:val="00C52D65"/>
    <w:rsid w:val="00C5307D"/>
    <w:rsid w:val="00C54ACD"/>
    <w:rsid w:val="00C578BE"/>
    <w:rsid w:val="00C62A35"/>
    <w:rsid w:val="00C631C8"/>
    <w:rsid w:val="00C66DB3"/>
    <w:rsid w:val="00C73E25"/>
    <w:rsid w:val="00C770BD"/>
    <w:rsid w:val="00C86E2E"/>
    <w:rsid w:val="00C92469"/>
    <w:rsid w:val="00CA28DC"/>
    <w:rsid w:val="00CA36FE"/>
    <w:rsid w:val="00CB1A9F"/>
    <w:rsid w:val="00CC62F1"/>
    <w:rsid w:val="00CD5A35"/>
    <w:rsid w:val="00CD65CD"/>
    <w:rsid w:val="00CD6BCC"/>
    <w:rsid w:val="00CE4F85"/>
    <w:rsid w:val="00CE51A6"/>
    <w:rsid w:val="00CE7D41"/>
    <w:rsid w:val="00CF3299"/>
    <w:rsid w:val="00CF6323"/>
    <w:rsid w:val="00D0164D"/>
    <w:rsid w:val="00D018BB"/>
    <w:rsid w:val="00D06207"/>
    <w:rsid w:val="00D10CD7"/>
    <w:rsid w:val="00D13723"/>
    <w:rsid w:val="00D15903"/>
    <w:rsid w:val="00D22EE0"/>
    <w:rsid w:val="00D26511"/>
    <w:rsid w:val="00D27FDC"/>
    <w:rsid w:val="00D40877"/>
    <w:rsid w:val="00D42F41"/>
    <w:rsid w:val="00D4640F"/>
    <w:rsid w:val="00D50DDD"/>
    <w:rsid w:val="00D54555"/>
    <w:rsid w:val="00D60EB2"/>
    <w:rsid w:val="00D63F97"/>
    <w:rsid w:val="00D67F63"/>
    <w:rsid w:val="00D7039C"/>
    <w:rsid w:val="00D7527A"/>
    <w:rsid w:val="00D90A4E"/>
    <w:rsid w:val="00DA439B"/>
    <w:rsid w:val="00DA4ED2"/>
    <w:rsid w:val="00DB07E9"/>
    <w:rsid w:val="00DB265D"/>
    <w:rsid w:val="00DB2C70"/>
    <w:rsid w:val="00DB40BA"/>
    <w:rsid w:val="00DB7FC9"/>
    <w:rsid w:val="00DC3094"/>
    <w:rsid w:val="00DC4FC2"/>
    <w:rsid w:val="00DD3201"/>
    <w:rsid w:val="00DD6362"/>
    <w:rsid w:val="00DE38A0"/>
    <w:rsid w:val="00DF048A"/>
    <w:rsid w:val="00DF1F5A"/>
    <w:rsid w:val="00E002B3"/>
    <w:rsid w:val="00E1222F"/>
    <w:rsid w:val="00E144E8"/>
    <w:rsid w:val="00E15794"/>
    <w:rsid w:val="00E24B77"/>
    <w:rsid w:val="00E42F0A"/>
    <w:rsid w:val="00E44738"/>
    <w:rsid w:val="00E45C08"/>
    <w:rsid w:val="00E465CA"/>
    <w:rsid w:val="00E478BB"/>
    <w:rsid w:val="00E47F30"/>
    <w:rsid w:val="00E53E53"/>
    <w:rsid w:val="00E6120B"/>
    <w:rsid w:val="00E642E8"/>
    <w:rsid w:val="00E704CE"/>
    <w:rsid w:val="00E72498"/>
    <w:rsid w:val="00E73105"/>
    <w:rsid w:val="00E827A7"/>
    <w:rsid w:val="00E84189"/>
    <w:rsid w:val="00E8758C"/>
    <w:rsid w:val="00E90DE6"/>
    <w:rsid w:val="00E93D19"/>
    <w:rsid w:val="00EC7881"/>
    <w:rsid w:val="00ED376B"/>
    <w:rsid w:val="00ED4441"/>
    <w:rsid w:val="00EE1AB0"/>
    <w:rsid w:val="00EE3A2F"/>
    <w:rsid w:val="00EF008C"/>
    <w:rsid w:val="00EF2A61"/>
    <w:rsid w:val="00F01BCB"/>
    <w:rsid w:val="00F026D4"/>
    <w:rsid w:val="00F205AE"/>
    <w:rsid w:val="00F32D03"/>
    <w:rsid w:val="00F408AF"/>
    <w:rsid w:val="00F45212"/>
    <w:rsid w:val="00F47D1B"/>
    <w:rsid w:val="00F52CBE"/>
    <w:rsid w:val="00F55916"/>
    <w:rsid w:val="00F55973"/>
    <w:rsid w:val="00F65E4C"/>
    <w:rsid w:val="00F675B6"/>
    <w:rsid w:val="00F74085"/>
    <w:rsid w:val="00F864B9"/>
    <w:rsid w:val="00F90609"/>
    <w:rsid w:val="00F92176"/>
    <w:rsid w:val="00F94381"/>
    <w:rsid w:val="00F943CA"/>
    <w:rsid w:val="00F96596"/>
    <w:rsid w:val="00FA4AA6"/>
    <w:rsid w:val="00FA60F5"/>
    <w:rsid w:val="00FA724B"/>
    <w:rsid w:val="00FB15A8"/>
    <w:rsid w:val="00FC25CC"/>
    <w:rsid w:val="00FC5225"/>
    <w:rsid w:val="00FC5B33"/>
    <w:rsid w:val="00FC6552"/>
    <w:rsid w:val="00FC6927"/>
    <w:rsid w:val="00FD0963"/>
    <w:rsid w:val="00FD2707"/>
    <w:rsid w:val="00FD3E1E"/>
    <w:rsid w:val="00FE1681"/>
    <w:rsid w:val="00FE58B9"/>
    <w:rsid w:val="123E1217"/>
    <w:rsid w:val="149FEACF"/>
    <w:rsid w:val="16349ABD"/>
    <w:rsid w:val="17E74DCC"/>
    <w:rsid w:val="199A13A5"/>
    <w:rsid w:val="27F6A3AF"/>
    <w:rsid w:val="41C8BEA6"/>
    <w:rsid w:val="4B8A8980"/>
    <w:rsid w:val="6015AB5E"/>
    <w:rsid w:val="6B09B469"/>
    <w:rsid w:val="6BD765CA"/>
    <w:rsid w:val="7305C3F5"/>
    <w:rsid w:val="7BCF00D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22883715"/>
  <w15:docId w15:val="{369E41CF-7BEF-4EEC-8D91-833074E9E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w:hAnsi="Arial"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4CE"/>
    <w:rPr>
      <w:sz w:val="24"/>
      <w:szCs w:val="22"/>
      <w:lang w:eastAsia="fr-BE"/>
    </w:rPr>
  </w:style>
  <w:style w:type="paragraph" w:styleId="Titre1">
    <w:name w:val="heading 1"/>
    <w:basedOn w:val="Normal"/>
    <w:next w:val="Normal"/>
    <w:link w:val="Titre1Car"/>
    <w:uiPriority w:val="9"/>
    <w:qFormat/>
    <w:rsid w:val="00076A40"/>
    <w:pPr>
      <w:keepNext/>
      <w:spacing w:before="240" w:after="60"/>
      <w:outlineLvl w:val="0"/>
    </w:pPr>
    <w:rPr>
      <w:rFonts w:ascii="Cambria" w:eastAsia="Times New Roman" w:hAnsi="Cambria"/>
      <w:b/>
      <w:bCs/>
      <w:kern w:val="32"/>
      <w:sz w:val="32"/>
      <w:szCs w:val="32"/>
    </w:rPr>
  </w:style>
  <w:style w:type="paragraph" w:styleId="Titre2">
    <w:name w:val="heading 2"/>
    <w:basedOn w:val="Normal"/>
    <w:next w:val="Normal"/>
    <w:link w:val="Titre2Car"/>
    <w:uiPriority w:val="9"/>
    <w:semiHidden/>
    <w:unhideWhenUsed/>
    <w:qFormat/>
    <w:rsid w:val="004165A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E15794"/>
    <w:pPr>
      <w:tabs>
        <w:tab w:val="center" w:pos="4536"/>
        <w:tab w:val="right" w:pos="9072"/>
      </w:tabs>
    </w:pPr>
  </w:style>
  <w:style w:type="paragraph" w:customStyle="1" w:styleId="Texte">
    <w:name w:val="Texte"/>
    <w:basedOn w:val="Normal"/>
    <w:rsid w:val="00E15794"/>
    <w:pPr>
      <w:spacing w:line="250" w:lineRule="atLeast"/>
    </w:pPr>
    <w:rPr>
      <w:sz w:val="21"/>
    </w:rPr>
  </w:style>
  <w:style w:type="paragraph" w:customStyle="1" w:styleId="bold12">
    <w:name w:val="bold12"/>
    <w:basedOn w:val="Normal"/>
    <w:rsid w:val="00E15794"/>
    <w:pPr>
      <w:spacing w:line="250" w:lineRule="atLeast"/>
    </w:pPr>
    <w:rPr>
      <w:b/>
      <w:sz w:val="17"/>
    </w:rPr>
  </w:style>
  <w:style w:type="paragraph" w:customStyle="1" w:styleId="norm18">
    <w:name w:val="norm18"/>
    <w:basedOn w:val="Normal"/>
    <w:rsid w:val="00E15794"/>
    <w:pPr>
      <w:spacing w:line="360" w:lineRule="atLeast"/>
    </w:pPr>
    <w:rPr>
      <w:sz w:val="21"/>
    </w:rPr>
  </w:style>
  <w:style w:type="paragraph" w:customStyle="1" w:styleId="bold18">
    <w:name w:val="bold18"/>
    <w:basedOn w:val="Normal"/>
    <w:rsid w:val="00E15794"/>
    <w:pPr>
      <w:spacing w:line="360" w:lineRule="atLeast"/>
    </w:pPr>
    <w:rPr>
      <w:b/>
      <w:sz w:val="17"/>
    </w:rPr>
  </w:style>
  <w:style w:type="paragraph" w:styleId="Pieddepage">
    <w:name w:val="footer"/>
    <w:basedOn w:val="Normal"/>
    <w:link w:val="PieddepageCar"/>
    <w:semiHidden/>
    <w:rsid w:val="00E15794"/>
    <w:pPr>
      <w:tabs>
        <w:tab w:val="center" w:pos="4536"/>
        <w:tab w:val="right" w:pos="9072"/>
      </w:tabs>
    </w:pPr>
  </w:style>
  <w:style w:type="character" w:styleId="Lienhypertexte">
    <w:name w:val="Hyperlink"/>
    <w:basedOn w:val="Policepardfaut"/>
    <w:semiHidden/>
    <w:rsid w:val="00E15794"/>
    <w:rPr>
      <w:color w:val="0000FF"/>
      <w:u w:val="single"/>
    </w:rPr>
  </w:style>
  <w:style w:type="paragraph" w:styleId="Textedebulles">
    <w:name w:val="Balloon Text"/>
    <w:basedOn w:val="Normal"/>
    <w:semiHidden/>
    <w:rsid w:val="00363CF7"/>
    <w:rPr>
      <w:rFonts w:ascii="Tahoma" w:hAnsi="Tahoma" w:cs="Tahoma"/>
      <w:sz w:val="16"/>
      <w:szCs w:val="16"/>
    </w:rPr>
  </w:style>
  <w:style w:type="paragraph" w:styleId="Sansinterligne">
    <w:name w:val="No Spacing"/>
    <w:uiPriority w:val="1"/>
    <w:qFormat/>
    <w:rsid w:val="00076A40"/>
    <w:rPr>
      <w:sz w:val="24"/>
      <w:szCs w:val="22"/>
      <w:lang w:eastAsia="fr-BE"/>
    </w:rPr>
  </w:style>
  <w:style w:type="character" w:customStyle="1" w:styleId="Titre1Car">
    <w:name w:val="Titre 1 Car"/>
    <w:basedOn w:val="Policepardfaut"/>
    <w:link w:val="Titre1"/>
    <w:uiPriority w:val="9"/>
    <w:rsid w:val="00076A40"/>
    <w:rPr>
      <w:rFonts w:ascii="Cambria" w:eastAsia="Times New Roman" w:hAnsi="Cambria" w:cs="Times New Roman"/>
      <w:b/>
      <w:bCs/>
      <w:kern w:val="32"/>
      <w:sz w:val="32"/>
      <w:szCs w:val="32"/>
      <w:lang w:val="fr-FR"/>
    </w:rPr>
  </w:style>
  <w:style w:type="character" w:customStyle="1" w:styleId="En-tteCar">
    <w:name w:val="En-tête Car"/>
    <w:basedOn w:val="Policepardfaut"/>
    <w:link w:val="En-tte"/>
    <w:rsid w:val="00A80E49"/>
    <w:rPr>
      <w:sz w:val="24"/>
      <w:szCs w:val="22"/>
      <w:lang w:eastAsia="fr-BE"/>
    </w:rPr>
  </w:style>
  <w:style w:type="paragraph" w:customStyle="1" w:styleId="Default">
    <w:name w:val="Default"/>
    <w:rsid w:val="00D60EB2"/>
    <w:pPr>
      <w:autoSpaceDE w:val="0"/>
      <w:autoSpaceDN w:val="0"/>
      <w:adjustRightInd w:val="0"/>
    </w:pPr>
    <w:rPr>
      <w:rFonts w:ascii="Calibri" w:hAnsi="Calibri" w:cs="Calibri"/>
      <w:color w:val="000000"/>
      <w:sz w:val="24"/>
      <w:szCs w:val="24"/>
    </w:rPr>
  </w:style>
  <w:style w:type="paragraph" w:styleId="Textebrut">
    <w:name w:val="Plain Text"/>
    <w:basedOn w:val="Normal"/>
    <w:link w:val="TextebrutCar"/>
    <w:uiPriority w:val="99"/>
    <w:unhideWhenUsed/>
    <w:rsid w:val="00D60EB2"/>
    <w:rPr>
      <w:rFonts w:ascii="Consolas" w:eastAsia="Calibri" w:hAnsi="Consolas"/>
      <w:sz w:val="21"/>
      <w:szCs w:val="21"/>
      <w:lang w:eastAsia="en-US"/>
    </w:rPr>
  </w:style>
  <w:style w:type="character" w:customStyle="1" w:styleId="TextebrutCar">
    <w:name w:val="Texte brut Car"/>
    <w:basedOn w:val="Policepardfaut"/>
    <w:link w:val="Textebrut"/>
    <w:uiPriority w:val="99"/>
    <w:rsid w:val="00D60EB2"/>
    <w:rPr>
      <w:rFonts w:ascii="Consolas" w:eastAsia="Calibri" w:hAnsi="Consolas" w:cs="Times New Roman"/>
      <w:sz w:val="21"/>
      <w:szCs w:val="21"/>
      <w:lang w:eastAsia="en-US"/>
    </w:rPr>
  </w:style>
  <w:style w:type="paragraph" w:styleId="TM2">
    <w:name w:val="toc 2"/>
    <w:basedOn w:val="Normal"/>
    <w:next w:val="Normal"/>
    <w:autoRedefine/>
    <w:uiPriority w:val="39"/>
    <w:unhideWhenUsed/>
    <w:rsid w:val="00BD00E9"/>
    <w:pPr>
      <w:tabs>
        <w:tab w:val="right" w:leader="dot" w:pos="9016"/>
      </w:tabs>
      <w:spacing w:after="100" w:line="288" w:lineRule="auto"/>
      <w:ind w:left="200"/>
    </w:pPr>
    <w:rPr>
      <w:rFonts w:ascii="Calibri" w:eastAsia="Times New Roman" w:hAnsi="Calibri"/>
      <w:noProof/>
      <w:color w:val="5A5A5A"/>
      <w:sz w:val="20"/>
      <w:szCs w:val="20"/>
      <w:lang w:eastAsia="en-US" w:bidi="en-US"/>
    </w:rPr>
  </w:style>
  <w:style w:type="paragraph" w:styleId="Paragraphedeliste">
    <w:name w:val="List Paragraph"/>
    <w:basedOn w:val="Normal"/>
    <w:uiPriority w:val="34"/>
    <w:qFormat/>
    <w:rsid w:val="00BD00E9"/>
    <w:pPr>
      <w:spacing w:after="160" w:line="288" w:lineRule="auto"/>
      <w:ind w:left="720"/>
      <w:contextualSpacing/>
    </w:pPr>
    <w:rPr>
      <w:rFonts w:ascii="Calibri" w:eastAsia="Times New Roman" w:hAnsi="Calibri"/>
      <w:color w:val="5A5A5A"/>
      <w:sz w:val="20"/>
      <w:szCs w:val="20"/>
      <w:lang w:val="en-US" w:eastAsia="en-US" w:bidi="en-US"/>
    </w:rPr>
  </w:style>
  <w:style w:type="paragraph" w:styleId="Corpsdetexte">
    <w:name w:val="Body Text"/>
    <w:basedOn w:val="Normal"/>
    <w:link w:val="CorpsdetexteCar"/>
    <w:rsid w:val="000434D8"/>
    <w:pPr>
      <w:spacing w:after="120"/>
    </w:pPr>
    <w:rPr>
      <w:rFonts w:ascii="Times New Roman" w:eastAsia="Times New Roman" w:hAnsi="Times New Roman"/>
      <w:sz w:val="20"/>
      <w:szCs w:val="20"/>
      <w:lang w:eastAsia="fr-FR"/>
    </w:rPr>
  </w:style>
  <w:style w:type="character" w:customStyle="1" w:styleId="CorpsdetexteCar">
    <w:name w:val="Corps de texte Car"/>
    <w:basedOn w:val="Policepardfaut"/>
    <w:link w:val="Corpsdetexte"/>
    <w:rsid w:val="000434D8"/>
    <w:rPr>
      <w:rFonts w:ascii="Times New Roman" w:eastAsia="Times New Roman" w:hAnsi="Times New Roman"/>
    </w:rPr>
  </w:style>
  <w:style w:type="character" w:customStyle="1" w:styleId="PieddepageCar">
    <w:name w:val="Pied de page Car"/>
    <w:basedOn w:val="Policepardfaut"/>
    <w:link w:val="Pieddepage"/>
    <w:semiHidden/>
    <w:rsid w:val="008B3589"/>
    <w:rPr>
      <w:sz w:val="24"/>
      <w:szCs w:val="22"/>
      <w:lang w:eastAsia="fr-BE"/>
    </w:rPr>
  </w:style>
  <w:style w:type="character" w:customStyle="1" w:styleId="Titre2Car">
    <w:name w:val="Titre 2 Car"/>
    <w:basedOn w:val="Policepardfaut"/>
    <w:link w:val="Titre2"/>
    <w:uiPriority w:val="9"/>
    <w:semiHidden/>
    <w:rsid w:val="004165A0"/>
    <w:rPr>
      <w:rFonts w:asciiTheme="majorHAnsi" w:eastAsiaTheme="majorEastAsia" w:hAnsiTheme="majorHAnsi" w:cstheme="majorBidi"/>
      <w:b/>
      <w:bCs/>
      <w:color w:val="4F81BD" w:themeColor="accent1"/>
      <w:sz w:val="26"/>
      <w:szCs w:val="26"/>
      <w:lang w:eastAsia="fr-BE"/>
    </w:rPr>
  </w:style>
  <w:style w:type="paragraph" w:styleId="NormalWeb">
    <w:name w:val="Normal (Web)"/>
    <w:basedOn w:val="Normal"/>
    <w:uiPriority w:val="99"/>
    <w:unhideWhenUsed/>
    <w:rsid w:val="00680D96"/>
    <w:pPr>
      <w:spacing w:before="100" w:beforeAutospacing="1" w:after="100" w:afterAutospacing="1"/>
    </w:pPr>
    <w:rPr>
      <w:rFonts w:ascii="Times New Roman" w:eastAsia="Times New Roman" w:hAnsi="Times New Roman"/>
      <w:szCs w:val="24"/>
      <w:lang w:eastAsia="fr-FR"/>
    </w:rPr>
  </w:style>
  <w:style w:type="table" w:styleId="Grilledutableau">
    <w:name w:val="Table Grid"/>
    <w:basedOn w:val="TableauNormal"/>
    <w:uiPriority w:val="59"/>
    <w:rsid w:val="002175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unhideWhenUsed/>
    <w:pPr>
      <w:spacing w:after="100"/>
    </w:pPr>
  </w:style>
  <w:style w:type="character" w:customStyle="1" w:styleId="ui-provider">
    <w:name w:val="ui-provider"/>
    <w:basedOn w:val="Policepardfaut"/>
    <w:rsid w:val="00CF6323"/>
  </w:style>
  <w:style w:type="character" w:styleId="Marquedecommentaire">
    <w:name w:val="annotation reference"/>
    <w:basedOn w:val="Policepardfaut"/>
    <w:uiPriority w:val="99"/>
    <w:semiHidden/>
    <w:unhideWhenUsed/>
    <w:rsid w:val="00014CFD"/>
    <w:rPr>
      <w:sz w:val="16"/>
      <w:szCs w:val="16"/>
    </w:rPr>
  </w:style>
  <w:style w:type="paragraph" w:styleId="Commentaire">
    <w:name w:val="annotation text"/>
    <w:basedOn w:val="Normal"/>
    <w:link w:val="CommentaireCar"/>
    <w:uiPriority w:val="99"/>
    <w:unhideWhenUsed/>
    <w:rsid w:val="00014CFD"/>
    <w:rPr>
      <w:sz w:val="20"/>
      <w:szCs w:val="20"/>
    </w:rPr>
  </w:style>
  <w:style w:type="character" w:customStyle="1" w:styleId="CommentaireCar">
    <w:name w:val="Commentaire Car"/>
    <w:basedOn w:val="Policepardfaut"/>
    <w:link w:val="Commentaire"/>
    <w:uiPriority w:val="99"/>
    <w:rsid w:val="00014CFD"/>
    <w:rPr>
      <w:lang w:eastAsia="fr-BE"/>
    </w:rPr>
  </w:style>
  <w:style w:type="paragraph" w:styleId="Rvision">
    <w:name w:val="Revision"/>
    <w:hidden/>
    <w:uiPriority w:val="99"/>
    <w:semiHidden/>
    <w:rsid w:val="00304539"/>
    <w:rPr>
      <w:sz w:val="24"/>
      <w:szCs w:val="22"/>
      <w:lang w:eastAsia="fr-BE"/>
    </w:rPr>
  </w:style>
  <w:style w:type="paragraph" w:styleId="Objetducommentaire">
    <w:name w:val="annotation subject"/>
    <w:basedOn w:val="Commentaire"/>
    <w:next w:val="Commentaire"/>
    <w:link w:val="ObjetducommentaireCar"/>
    <w:uiPriority w:val="99"/>
    <w:semiHidden/>
    <w:unhideWhenUsed/>
    <w:rsid w:val="00304539"/>
    <w:rPr>
      <w:b/>
      <w:bCs/>
    </w:rPr>
  </w:style>
  <w:style w:type="character" w:customStyle="1" w:styleId="ObjetducommentaireCar">
    <w:name w:val="Objet du commentaire Car"/>
    <w:basedOn w:val="CommentaireCar"/>
    <w:link w:val="Objetducommentaire"/>
    <w:uiPriority w:val="99"/>
    <w:semiHidden/>
    <w:rsid w:val="00304539"/>
    <w:rPr>
      <w:b/>
      <w:bCs/>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1742">
      <w:bodyDiv w:val="1"/>
      <w:marLeft w:val="0"/>
      <w:marRight w:val="0"/>
      <w:marTop w:val="0"/>
      <w:marBottom w:val="0"/>
      <w:divBdr>
        <w:top w:val="none" w:sz="0" w:space="0" w:color="auto"/>
        <w:left w:val="none" w:sz="0" w:space="0" w:color="auto"/>
        <w:bottom w:val="none" w:sz="0" w:space="0" w:color="auto"/>
        <w:right w:val="none" w:sz="0" w:space="0" w:color="auto"/>
      </w:divBdr>
    </w:div>
    <w:div w:id="306591748">
      <w:bodyDiv w:val="1"/>
      <w:marLeft w:val="0"/>
      <w:marRight w:val="0"/>
      <w:marTop w:val="0"/>
      <w:marBottom w:val="0"/>
      <w:divBdr>
        <w:top w:val="none" w:sz="0" w:space="0" w:color="auto"/>
        <w:left w:val="none" w:sz="0" w:space="0" w:color="auto"/>
        <w:bottom w:val="none" w:sz="0" w:space="0" w:color="auto"/>
        <w:right w:val="none" w:sz="0" w:space="0" w:color="auto"/>
      </w:divBdr>
    </w:div>
    <w:div w:id="360127348">
      <w:bodyDiv w:val="1"/>
      <w:marLeft w:val="0"/>
      <w:marRight w:val="0"/>
      <w:marTop w:val="0"/>
      <w:marBottom w:val="0"/>
      <w:divBdr>
        <w:top w:val="none" w:sz="0" w:space="0" w:color="auto"/>
        <w:left w:val="none" w:sz="0" w:space="0" w:color="auto"/>
        <w:bottom w:val="none" w:sz="0" w:space="0" w:color="auto"/>
        <w:right w:val="none" w:sz="0" w:space="0" w:color="auto"/>
      </w:divBdr>
    </w:div>
    <w:div w:id="377819279">
      <w:bodyDiv w:val="1"/>
      <w:marLeft w:val="0"/>
      <w:marRight w:val="0"/>
      <w:marTop w:val="0"/>
      <w:marBottom w:val="0"/>
      <w:divBdr>
        <w:top w:val="none" w:sz="0" w:space="0" w:color="auto"/>
        <w:left w:val="none" w:sz="0" w:space="0" w:color="auto"/>
        <w:bottom w:val="none" w:sz="0" w:space="0" w:color="auto"/>
        <w:right w:val="none" w:sz="0" w:space="0" w:color="auto"/>
      </w:divBdr>
      <w:divsChild>
        <w:div w:id="1368489743">
          <w:marLeft w:val="547"/>
          <w:marRight w:val="0"/>
          <w:marTop w:val="130"/>
          <w:marBottom w:val="0"/>
          <w:divBdr>
            <w:top w:val="none" w:sz="0" w:space="0" w:color="auto"/>
            <w:left w:val="none" w:sz="0" w:space="0" w:color="auto"/>
            <w:bottom w:val="none" w:sz="0" w:space="0" w:color="auto"/>
            <w:right w:val="none" w:sz="0" w:space="0" w:color="auto"/>
          </w:divBdr>
        </w:div>
        <w:div w:id="1450465475">
          <w:marLeft w:val="547"/>
          <w:marRight w:val="0"/>
          <w:marTop w:val="130"/>
          <w:marBottom w:val="0"/>
          <w:divBdr>
            <w:top w:val="none" w:sz="0" w:space="0" w:color="auto"/>
            <w:left w:val="none" w:sz="0" w:space="0" w:color="auto"/>
            <w:bottom w:val="none" w:sz="0" w:space="0" w:color="auto"/>
            <w:right w:val="none" w:sz="0" w:space="0" w:color="auto"/>
          </w:divBdr>
        </w:div>
      </w:divsChild>
    </w:div>
    <w:div w:id="661352772">
      <w:bodyDiv w:val="1"/>
      <w:marLeft w:val="0"/>
      <w:marRight w:val="0"/>
      <w:marTop w:val="0"/>
      <w:marBottom w:val="0"/>
      <w:divBdr>
        <w:top w:val="none" w:sz="0" w:space="0" w:color="auto"/>
        <w:left w:val="none" w:sz="0" w:space="0" w:color="auto"/>
        <w:bottom w:val="none" w:sz="0" w:space="0" w:color="auto"/>
        <w:right w:val="none" w:sz="0" w:space="0" w:color="auto"/>
      </w:divBdr>
    </w:div>
    <w:div w:id="713238585">
      <w:bodyDiv w:val="1"/>
      <w:marLeft w:val="0"/>
      <w:marRight w:val="0"/>
      <w:marTop w:val="0"/>
      <w:marBottom w:val="0"/>
      <w:divBdr>
        <w:top w:val="none" w:sz="0" w:space="0" w:color="auto"/>
        <w:left w:val="none" w:sz="0" w:space="0" w:color="auto"/>
        <w:bottom w:val="none" w:sz="0" w:space="0" w:color="auto"/>
        <w:right w:val="none" w:sz="0" w:space="0" w:color="auto"/>
      </w:divBdr>
    </w:div>
    <w:div w:id="722872076">
      <w:bodyDiv w:val="1"/>
      <w:marLeft w:val="0"/>
      <w:marRight w:val="0"/>
      <w:marTop w:val="0"/>
      <w:marBottom w:val="0"/>
      <w:divBdr>
        <w:top w:val="none" w:sz="0" w:space="0" w:color="auto"/>
        <w:left w:val="none" w:sz="0" w:space="0" w:color="auto"/>
        <w:bottom w:val="none" w:sz="0" w:space="0" w:color="auto"/>
        <w:right w:val="none" w:sz="0" w:space="0" w:color="auto"/>
      </w:divBdr>
    </w:div>
    <w:div w:id="729306614">
      <w:bodyDiv w:val="1"/>
      <w:marLeft w:val="0"/>
      <w:marRight w:val="0"/>
      <w:marTop w:val="0"/>
      <w:marBottom w:val="0"/>
      <w:divBdr>
        <w:top w:val="none" w:sz="0" w:space="0" w:color="auto"/>
        <w:left w:val="none" w:sz="0" w:space="0" w:color="auto"/>
        <w:bottom w:val="none" w:sz="0" w:space="0" w:color="auto"/>
        <w:right w:val="none" w:sz="0" w:space="0" w:color="auto"/>
      </w:divBdr>
    </w:div>
    <w:div w:id="792554403">
      <w:bodyDiv w:val="1"/>
      <w:marLeft w:val="0"/>
      <w:marRight w:val="0"/>
      <w:marTop w:val="0"/>
      <w:marBottom w:val="0"/>
      <w:divBdr>
        <w:top w:val="none" w:sz="0" w:space="0" w:color="auto"/>
        <w:left w:val="none" w:sz="0" w:space="0" w:color="auto"/>
        <w:bottom w:val="none" w:sz="0" w:space="0" w:color="auto"/>
        <w:right w:val="none" w:sz="0" w:space="0" w:color="auto"/>
      </w:divBdr>
    </w:div>
    <w:div w:id="1003043840">
      <w:bodyDiv w:val="1"/>
      <w:marLeft w:val="0"/>
      <w:marRight w:val="0"/>
      <w:marTop w:val="0"/>
      <w:marBottom w:val="0"/>
      <w:divBdr>
        <w:top w:val="none" w:sz="0" w:space="0" w:color="auto"/>
        <w:left w:val="none" w:sz="0" w:space="0" w:color="auto"/>
        <w:bottom w:val="none" w:sz="0" w:space="0" w:color="auto"/>
        <w:right w:val="none" w:sz="0" w:space="0" w:color="auto"/>
      </w:divBdr>
    </w:div>
    <w:div w:id="1119837386">
      <w:bodyDiv w:val="1"/>
      <w:marLeft w:val="0"/>
      <w:marRight w:val="0"/>
      <w:marTop w:val="0"/>
      <w:marBottom w:val="0"/>
      <w:divBdr>
        <w:top w:val="none" w:sz="0" w:space="0" w:color="auto"/>
        <w:left w:val="none" w:sz="0" w:space="0" w:color="auto"/>
        <w:bottom w:val="none" w:sz="0" w:space="0" w:color="auto"/>
        <w:right w:val="none" w:sz="0" w:space="0" w:color="auto"/>
      </w:divBdr>
    </w:div>
    <w:div w:id="1551259933">
      <w:bodyDiv w:val="1"/>
      <w:marLeft w:val="0"/>
      <w:marRight w:val="0"/>
      <w:marTop w:val="0"/>
      <w:marBottom w:val="0"/>
      <w:divBdr>
        <w:top w:val="none" w:sz="0" w:space="0" w:color="auto"/>
        <w:left w:val="none" w:sz="0" w:space="0" w:color="auto"/>
        <w:bottom w:val="none" w:sz="0" w:space="0" w:color="auto"/>
        <w:right w:val="none" w:sz="0" w:space="0" w:color="auto"/>
      </w:divBdr>
    </w:div>
    <w:div w:id="1695694663">
      <w:bodyDiv w:val="1"/>
      <w:marLeft w:val="0"/>
      <w:marRight w:val="0"/>
      <w:marTop w:val="0"/>
      <w:marBottom w:val="0"/>
      <w:divBdr>
        <w:top w:val="none" w:sz="0" w:space="0" w:color="auto"/>
        <w:left w:val="none" w:sz="0" w:space="0" w:color="auto"/>
        <w:bottom w:val="none" w:sz="0" w:space="0" w:color="auto"/>
        <w:right w:val="none" w:sz="0" w:space="0" w:color="auto"/>
      </w:divBdr>
    </w:div>
    <w:div w:id="1725446328">
      <w:bodyDiv w:val="1"/>
      <w:marLeft w:val="0"/>
      <w:marRight w:val="0"/>
      <w:marTop w:val="0"/>
      <w:marBottom w:val="0"/>
      <w:divBdr>
        <w:top w:val="none" w:sz="0" w:space="0" w:color="auto"/>
        <w:left w:val="none" w:sz="0" w:space="0" w:color="auto"/>
        <w:bottom w:val="none" w:sz="0" w:space="0" w:color="auto"/>
        <w:right w:val="none" w:sz="0" w:space="0" w:color="auto"/>
      </w:divBdr>
    </w:div>
    <w:div w:id="1787041799">
      <w:bodyDiv w:val="1"/>
      <w:marLeft w:val="0"/>
      <w:marRight w:val="0"/>
      <w:marTop w:val="0"/>
      <w:marBottom w:val="0"/>
      <w:divBdr>
        <w:top w:val="none" w:sz="0" w:space="0" w:color="auto"/>
        <w:left w:val="none" w:sz="0" w:space="0" w:color="auto"/>
        <w:bottom w:val="none" w:sz="0" w:space="0" w:color="auto"/>
        <w:right w:val="none" w:sz="0" w:space="0" w:color="auto"/>
      </w:divBdr>
    </w:div>
    <w:div w:id="1836410712">
      <w:bodyDiv w:val="1"/>
      <w:marLeft w:val="0"/>
      <w:marRight w:val="0"/>
      <w:marTop w:val="0"/>
      <w:marBottom w:val="0"/>
      <w:divBdr>
        <w:top w:val="none" w:sz="0" w:space="0" w:color="auto"/>
        <w:left w:val="none" w:sz="0" w:space="0" w:color="auto"/>
        <w:bottom w:val="none" w:sz="0" w:space="0" w:color="auto"/>
        <w:right w:val="none" w:sz="0" w:space="0" w:color="auto"/>
      </w:divBdr>
    </w:div>
    <w:div w:id="1872108544">
      <w:bodyDiv w:val="1"/>
      <w:marLeft w:val="0"/>
      <w:marRight w:val="0"/>
      <w:marTop w:val="0"/>
      <w:marBottom w:val="0"/>
      <w:divBdr>
        <w:top w:val="none" w:sz="0" w:space="0" w:color="auto"/>
        <w:left w:val="none" w:sz="0" w:space="0" w:color="auto"/>
        <w:bottom w:val="none" w:sz="0" w:space="0" w:color="auto"/>
        <w:right w:val="none" w:sz="0" w:space="0" w:color="auto"/>
      </w:divBdr>
    </w:div>
    <w:div w:id="2061246991">
      <w:bodyDiv w:val="1"/>
      <w:marLeft w:val="0"/>
      <w:marRight w:val="0"/>
      <w:marTop w:val="0"/>
      <w:marBottom w:val="0"/>
      <w:divBdr>
        <w:top w:val="none" w:sz="0" w:space="0" w:color="auto"/>
        <w:left w:val="none" w:sz="0" w:space="0" w:color="auto"/>
        <w:bottom w:val="none" w:sz="0" w:space="0" w:color="auto"/>
        <w:right w:val="none" w:sz="0" w:space="0" w:color="auto"/>
      </w:divBdr>
    </w:div>
    <w:div w:id="2077588726">
      <w:bodyDiv w:val="1"/>
      <w:marLeft w:val="0"/>
      <w:marRight w:val="0"/>
      <w:marTop w:val="0"/>
      <w:marBottom w:val="0"/>
      <w:divBdr>
        <w:top w:val="none" w:sz="0" w:space="0" w:color="auto"/>
        <w:left w:val="none" w:sz="0" w:space="0" w:color="auto"/>
        <w:bottom w:val="none" w:sz="0" w:space="0" w:color="auto"/>
        <w:right w:val="none" w:sz="0" w:space="0" w:color="auto"/>
      </w:divBdr>
      <w:divsChild>
        <w:div w:id="982805718">
          <w:marLeft w:val="547"/>
          <w:marRight w:val="0"/>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736D8205F62C44A86EC0495D24CD274" ma:contentTypeVersion="11" ma:contentTypeDescription="Crée un document." ma:contentTypeScope="" ma:versionID="152005d26dcce4e6a00a04a88cb05096">
  <xsd:schema xmlns:xsd="http://www.w3.org/2001/XMLSchema" xmlns:xs="http://www.w3.org/2001/XMLSchema" xmlns:p="http://schemas.microsoft.com/office/2006/metadata/properties" xmlns:ns2="d2f2bec7-3d3a-4bec-97b8-ee5b71c64f61" xmlns:ns3="68416c28-aeba-4ef2-adc2-a387fca7773d" targetNamespace="http://schemas.microsoft.com/office/2006/metadata/properties" ma:root="true" ma:fieldsID="a900219f0c9cc01582704a8e7c4d20ee" ns2:_="" ns3:_="">
    <xsd:import namespace="d2f2bec7-3d3a-4bec-97b8-ee5b71c64f61"/>
    <xsd:import namespace="68416c28-aeba-4ef2-adc2-a387fca777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f2bec7-3d3a-4bec-97b8-ee5b71c64f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fbbd13a-67d3-470f-82cd-d157da5ae86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416c28-aeba-4ef2-adc2-a387fca777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8a9ba09-7786-4817-84dc-ac63a3cb9882}" ma:internalName="TaxCatchAll" ma:showField="CatchAllData" ma:web="68416c28-aeba-4ef2-adc2-a387fca777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2f2bec7-3d3a-4bec-97b8-ee5b71c64f61">
      <Terms xmlns="http://schemas.microsoft.com/office/infopath/2007/PartnerControls"/>
    </lcf76f155ced4ddcb4097134ff3c332f>
    <TaxCatchAll xmlns="68416c28-aeba-4ef2-adc2-a387fca7773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0D38D9-1C51-4DFC-88F7-974F2E0FCE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f2bec7-3d3a-4bec-97b8-ee5b71c64f61"/>
    <ds:schemaRef ds:uri="68416c28-aeba-4ef2-adc2-a387fca777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A2000A-1931-4A24-A938-748AC91163AC}">
  <ds:schemaRefs>
    <ds:schemaRef ds:uri="http://schemas.microsoft.com/sharepoint/v3/contenttype/forms"/>
  </ds:schemaRefs>
</ds:datastoreItem>
</file>

<file path=customXml/itemProps3.xml><?xml version="1.0" encoding="utf-8"?>
<ds:datastoreItem xmlns:ds="http://schemas.openxmlformats.org/officeDocument/2006/customXml" ds:itemID="{DE03DA22-BD9B-43B6-A107-CB026EABEA0E}">
  <ds:schemaRefs>
    <ds:schemaRef ds:uri="http://schemas.microsoft.com/office/infopath/2007/PartnerControls"/>
    <ds:schemaRef ds:uri="http://www.w3.org/XML/1998/namespace"/>
    <ds:schemaRef ds:uri="http://purl.org/dc/elements/1.1/"/>
    <ds:schemaRef ds:uri="http://schemas.microsoft.com/office/2006/metadata/properties"/>
    <ds:schemaRef ds:uri="68416c28-aeba-4ef2-adc2-a387fca7773d"/>
    <ds:schemaRef ds:uri="http://schemas.microsoft.com/office/2006/documentManagement/types"/>
    <ds:schemaRef ds:uri="http://purl.org/dc/dcmitype/"/>
    <ds:schemaRef ds:uri="http://schemas.openxmlformats.org/package/2006/metadata/core-properties"/>
    <ds:schemaRef ds:uri="d2f2bec7-3d3a-4bec-97b8-ee5b71c64f61"/>
    <ds:schemaRef ds:uri="http://purl.org/dc/terms/"/>
  </ds:schemaRefs>
</ds:datastoreItem>
</file>

<file path=customXml/itemProps4.xml><?xml version="1.0" encoding="utf-8"?>
<ds:datastoreItem xmlns:ds="http://schemas.openxmlformats.org/officeDocument/2006/customXml" ds:itemID="{F42250AA-8CBD-47B6-8080-3DFB046E6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3982</Words>
  <Characters>21792</Characters>
  <Application>Microsoft Office Word</Application>
  <DocSecurity>0</DocSecurity>
  <Lines>181</Lines>
  <Paragraphs>51</Paragraphs>
  <ScaleCrop>false</ScaleCrop>
  <HeadingPairs>
    <vt:vector size="2" baseType="variant">
      <vt:variant>
        <vt:lpstr>Titre</vt:lpstr>
      </vt:variant>
      <vt:variant>
        <vt:i4>1</vt:i4>
      </vt:variant>
    </vt:vector>
  </HeadingPairs>
  <TitlesOfParts>
    <vt:vector size="1" baseType="lpstr">
      <vt:lpstr>TDL</vt:lpstr>
    </vt:vector>
  </TitlesOfParts>
  <Company>distingo</Company>
  <LinksUpToDate>false</LinksUpToDate>
  <CharactersWithSpaces>25723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TDL</dc:title>
  <dc:subject/>
  <dc:creator>u90287</dc:creator>
  <cp:keywords/>
  <cp:lastModifiedBy>LAKEHAL Anne</cp:lastModifiedBy>
  <cp:revision>22</cp:revision>
  <cp:lastPrinted>2024-08-19T21:52:00Z</cp:lastPrinted>
  <dcterms:created xsi:type="dcterms:W3CDTF">2025-10-20T16:16:00Z</dcterms:created>
  <dcterms:modified xsi:type="dcterms:W3CDTF">2025-10-20T17:24:00Z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0x010100A736D8205F62C44A86EC0495D24CD274</vt:lpwstr>
  </property>
  <property fmtid="{D5CDD505-2E9C-101B-9397-08002B2CF9AE}" pid="3" name="MediaServiceImageTags">
    <vt:lpwstr/>
  </property>
</Properties>
</file>