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A0976" w14:textId="77777777" w:rsidR="004415EF" w:rsidRPr="001446BA" w:rsidRDefault="004415EF" w:rsidP="001446BA">
      <w:pPr>
        <w:jc w:val="both"/>
        <w:rPr>
          <w:rFonts w:asciiTheme="minorHAnsi" w:hAnsiTheme="minorHAnsi" w:cstheme="minorHAnsi"/>
          <w:sz w:val="22"/>
          <w:szCs w:val="22"/>
        </w:rPr>
      </w:pPr>
    </w:p>
    <w:tbl>
      <w:tblPr>
        <w:tblStyle w:val="Grilledutableau"/>
        <w:tblW w:w="0" w:type="auto"/>
        <w:tblInd w:w="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
        <w:gridCol w:w="7625"/>
      </w:tblGrid>
      <w:tr w:rsidR="00B4017B" w:rsidRPr="003F6005" w14:paraId="390D947F" w14:textId="77777777" w:rsidTr="003F6005">
        <w:tc>
          <w:tcPr>
            <w:tcW w:w="469" w:type="dxa"/>
            <w:tcBorders>
              <w:right w:val="single" w:sz="4" w:space="0" w:color="auto"/>
            </w:tcBorders>
          </w:tcPr>
          <w:p w14:paraId="7839C469" w14:textId="77777777" w:rsidR="00B4017B" w:rsidRPr="003F6005" w:rsidRDefault="00B4017B" w:rsidP="001446BA">
            <w:pPr>
              <w:jc w:val="both"/>
              <w:rPr>
                <w:rFonts w:asciiTheme="minorHAnsi" w:hAnsiTheme="minorHAnsi" w:cstheme="minorHAnsi"/>
                <w:sz w:val="22"/>
                <w:szCs w:val="22"/>
              </w:rPr>
            </w:pPr>
          </w:p>
        </w:tc>
        <w:tc>
          <w:tcPr>
            <w:tcW w:w="7625" w:type="dxa"/>
            <w:tcBorders>
              <w:top w:val="single" w:sz="4" w:space="0" w:color="auto"/>
              <w:left w:val="single" w:sz="4" w:space="0" w:color="auto"/>
              <w:bottom w:val="single" w:sz="4" w:space="0" w:color="auto"/>
              <w:right w:val="single" w:sz="4" w:space="0" w:color="auto"/>
            </w:tcBorders>
          </w:tcPr>
          <w:p w14:paraId="5B30FA76" w14:textId="77777777" w:rsidR="00B4017B" w:rsidRPr="003F6005" w:rsidRDefault="00B4017B" w:rsidP="00502C12">
            <w:pPr>
              <w:jc w:val="center"/>
              <w:rPr>
                <w:rFonts w:asciiTheme="minorHAnsi" w:hAnsiTheme="minorHAnsi" w:cstheme="minorHAnsi"/>
                <w:b/>
                <w:sz w:val="22"/>
                <w:szCs w:val="22"/>
              </w:rPr>
            </w:pPr>
            <w:r w:rsidRPr="003F6005">
              <w:rPr>
                <w:rFonts w:asciiTheme="minorHAnsi" w:hAnsiTheme="minorHAnsi" w:cstheme="minorHAnsi"/>
                <w:b/>
                <w:sz w:val="22"/>
                <w:szCs w:val="22"/>
              </w:rPr>
              <w:t xml:space="preserve">AVENANT DE REVISION A L’ACCORD COLLECTIF DU 11 MARS 2015 </w:t>
            </w:r>
          </w:p>
          <w:p w14:paraId="010566B3" w14:textId="77777777" w:rsidR="00B4017B" w:rsidRPr="003F6005" w:rsidRDefault="00B4017B" w:rsidP="00D94C12">
            <w:pPr>
              <w:jc w:val="center"/>
              <w:rPr>
                <w:rFonts w:asciiTheme="minorHAnsi" w:hAnsiTheme="minorHAnsi" w:cstheme="minorHAnsi"/>
                <w:b/>
                <w:sz w:val="22"/>
                <w:szCs w:val="22"/>
              </w:rPr>
            </w:pPr>
            <w:r w:rsidRPr="003F6005">
              <w:rPr>
                <w:rFonts w:asciiTheme="minorHAnsi" w:hAnsiTheme="minorHAnsi" w:cstheme="minorHAnsi"/>
                <w:b/>
                <w:sz w:val="22"/>
                <w:szCs w:val="22"/>
              </w:rPr>
              <w:t xml:space="preserve">RELATIF A LA MISE EN APPLICATION </w:t>
            </w:r>
          </w:p>
          <w:p w14:paraId="47418EBC" w14:textId="77777777" w:rsidR="00B4017B" w:rsidRPr="003F6005" w:rsidRDefault="00B4017B" w:rsidP="00D94C12">
            <w:pPr>
              <w:jc w:val="center"/>
              <w:rPr>
                <w:rFonts w:asciiTheme="minorHAnsi" w:hAnsiTheme="minorHAnsi" w:cstheme="minorHAnsi"/>
                <w:sz w:val="22"/>
                <w:szCs w:val="22"/>
              </w:rPr>
            </w:pPr>
            <w:r w:rsidRPr="003F6005">
              <w:rPr>
                <w:rFonts w:asciiTheme="minorHAnsi" w:hAnsiTheme="minorHAnsi" w:cstheme="minorHAnsi"/>
                <w:b/>
                <w:sz w:val="22"/>
                <w:szCs w:val="22"/>
              </w:rPr>
              <w:t xml:space="preserve">DE NOUVELLES DISPOSITIONS SUR LES PRIMES </w:t>
            </w:r>
            <w:r>
              <w:rPr>
                <w:rFonts w:asciiTheme="minorHAnsi" w:hAnsiTheme="minorHAnsi" w:cstheme="minorHAnsi"/>
                <w:b/>
                <w:sz w:val="22"/>
                <w:szCs w:val="22"/>
              </w:rPr>
              <w:t>DE DOUCHE</w:t>
            </w:r>
          </w:p>
        </w:tc>
      </w:tr>
    </w:tbl>
    <w:p w14:paraId="5906950A" w14:textId="77777777" w:rsidR="003F6005" w:rsidRDefault="003F6005" w:rsidP="001446BA">
      <w:pPr>
        <w:pStyle w:val="NormalWeb"/>
        <w:spacing w:before="0" w:beforeAutospacing="0" w:after="0" w:afterAutospacing="0"/>
        <w:ind w:right="-1"/>
        <w:jc w:val="both"/>
        <w:rPr>
          <w:rFonts w:asciiTheme="minorHAnsi" w:hAnsiTheme="minorHAnsi" w:cstheme="minorHAnsi"/>
          <w:b/>
          <w:sz w:val="22"/>
          <w:szCs w:val="22"/>
        </w:rPr>
      </w:pPr>
    </w:p>
    <w:p w14:paraId="6C9096B8" w14:textId="77777777" w:rsidR="003F6005" w:rsidRDefault="003F6005" w:rsidP="001446BA">
      <w:pPr>
        <w:pStyle w:val="NormalWeb"/>
        <w:spacing w:before="0" w:beforeAutospacing="0" w:after="0" w:afterAutospacing="0"/>
        <w:ind w:right="-1"/>
        <w:jc w:val="both"/>
        <w:rPr>
          <w:rFonts w:asciiTheme="minorHAnsi" w:hAnsiTheme="minorHAnsi" w:cstheme="minorHAnsi"/>
          <w:b/>
          <w:sz w:val="22"/>
          <w:szCs w:val="22"/>
        </w:rPr>
      </w:pPr>
    </w:p>
    <w:p w14:paraId="01F2F4E1" w14:textId="77777777" w:rsidR="00295386" w:rsidRDefault="00295386" w:rsidP="001446BA">
      <w:pPr>
        <w:pStyle w:val="NormalWeb"/>
        <w:spacing w:before="0" w:beforeAutospacing="0" w:after="0" w:afterAutospacing="0"/>
        <w:ind w:right="-1"/>
        <w:jc w:val="both"/>
        <w:rPr>
          <w:rFonts w:asciiTheme="minorHAnsi" w:hAnsiTheme="minorHAnsi" w:cstheme="minorHAnsi"/>
          <w:b/>
          <w:sz w:val="22"/>
          <w:szCs w:val="22"/>
        </w:rPr>
      </w:pPr>
    </w:p>
    <w:p w14:paraId="60A8FBBB" w14:textId="77777777" w:rsidR="000824C8" w:rsidRPr="001446BA" w:rsidRDefault="000824C8" w:rsidP="001446BA">
      <w:pPr>
        <w:pStyle w:val="NormalWeb"/>
        <w:spacing w:before="0" w:beforeAutospacing="0" w:after="0" w:afterAutospacing="0"/>
        <w:ind w:right="-1"/>
        <w:jc w:val="both"/>
        <w:rPr>
          <w:rFonts w:asciiTheme="minorHAnsi" w:hAnsiTheme="minorHAnsi" w:cstheme="minorHAnsi"/>
          <w:b/>
          <w:sz w:val="22"/>
          <w:szCs w:val="22"/>
        </w:rPr>
      </w:pPr>
      <w:r w:rsidRPr="001446BA">
        <w:rPr>
          <w:rFonts w:asciiTheme="minorHAnsi" w:hAnsiTheme="minorHAnsi" w:cstheme="minorHAnsi"/>
          <w:b/>
          <w:sz w:val="22"/>
          <w:szCs w:val="22"/>
        </w:rPr>
        <w:t>Entre les soussignés :</w:t>
      </w:r>
    </w:p>
    <w:p w14:paraId="4DCE2447" w14:textId="77777777" w:rsidR="000824C8" w:rsidRPr="001446BA" w:rsidRDefault="000824C8" w:rsidP="001446BA">
      <w:pPr>
        <w:pStyle w:val="NormalWeb"/>
        <w:spacing w:before="0" w:beforeAutospacing="0" w:after="0" w:afterAutospacing="0"/>
        <w:ind w:right="-1"/>
        <w:jc w:val="both"/>
        <w:rPr>
          <w:rFonts w:asciiTheme="minorHAnsi" w:hAnsiTheme="minorHAnsi" w:cstheme="minorHAnsi"/>
          <w:b/>
          <w:sz w:val="22"/>
          <w:szCs w:val="22"/>
        </w:rPr>
      </w:pPr>
    </w:p>
    <w:p w14:paraId="7852A57C" w14:textId="0BDFEA50" w:rsidR="003F6005" w:rsidRPr="003F6005" w:rsidRDefault="000824C8" w:rsidP="001446BA">
      <w:pPr>
        <w:pStyle w:val="NormalWeb"/>
        <w:spacing w:before="0" w:beforeAutospacing="0" w:after="0" w:afterAutospacing="0"/>
        <w:jc w:val="both"/>
        <w:rPr>
          <w:rFonts w:asciiTheme="minorHAnsi" w:hAnsiTheme="minorHAnsi" w:cstheme="minorHAnsi"/>
          <w:color w:val="000000"/>
          <w:sz w:val="22"/>
          <w:szCs w:val="22"/>
        </w:rPr>
      </w:pPr>
      <w:r w:rsidRPr="001446BA">
        <w:rPr>
          <w:rFonts w:asciiTheme="minorHAnsi" w:hAnsiTheme="minorHAnsi" w:cstheme="minorHAnsi"/>
          <w:color w:val="000000"/>
          <w:sz w:val="22"/>
          <w:szCs w:val="22"/>
        </w:rPr>
        <w:t>La société E</w:t>
      </w:r>
      <w:r w:rsidR="003F6005">
        <w:rPr>
          <w:rFonts w:asciiTheme="minorHAnsi" w:hAnsiTheme="minorHAnsi" w:cstheme="minorHAnsi"/>
          <w:color w:val="000000"/>
          <w:sz w:val="22"/>
          <w:szCs w:val="22"/>
        </w:rPr>
        <w:t>URENCO</w:t>
      </w:r>
      <w:r w:rsidRPr="001446BA">
        <w:rPr>
          <w:rFonts w:asciiTheme="minorHAnsi" w:hAnsiTheme="minorHAnsi" w:cstheme="minorHAnsi"/>
          <w:color w:val="000000"/>
          <w:sz w:val="22"/>
          <w:szCs w:val="22"/>
        </w:rPr>
        <w:t xml:space="preserve"> France SAS, société par actions simplifiée, immatriculée sous le Registre du Commerce et des Sociétés d’Avignon, sous le numéro 449 207 414, dont le siège social est situé 123 Allée de Brantes, 84700 SORGUES, représentée par </w:t>
      </w:r>
      <w:r w:rsidR="00815313">
        <w:rPr>
          <w:rFonts w:asciiTheme="minorHAnsi" w:hAnsiTheme="minorHAnsi" w:cstheme="minorHAnsi"/>
          <w:color w:val="000000"/>
          <w:sz w:val="22"/>
          <w:szCs w:val="22"/>
        </w:rPr>
        <w:t>XXXXXXXXXXX</w:t>
      </w:r>
      <w:r w:rsidR="00815313" w:rsidRPr="003A691E">
        <w:rPr>
          <w:rFonts w:asciiTheme="minorHAnsi" w:hAnsiTheme="minorHAnsi" w:cstheme="minorHAnsi"/>
          <w:sz w:val="22"/>
          <w:szCs w:val="22"/>
        </w:rPr>
        <w:t xml:space="preserve"> en qualité de </w:t>
      </w:r>
      <w:r w:rsidR="00815313">
        <w:rPr>
          <w:rFonts w:asciiTheme="minorHAnsi" w:hAnsiTheme="minorHAnsi" w:cstheme="minorHAnsi"/>
          <w:sz w:val="22"/>
          <w:szCs w:val="22"/>
        </w:rPr>
        <w:t>XXXXXXX</w:t>
      </w:r>
      <w:r w:rsidR="00854057">
        <w:rPr>
          <w:rFonts w:asciiTheme="minorHAnsi" w:hAnsiTheme="minorHAnsi" w:cstheme="minorHAnsi"/>
          <w:color w:val="000000"/>
          <w:sz w:val="22"/>
          <w:szCs w:val="22"/>
        </w:rPr>
        <w:t xml:space="preserve"> </w:t>
      </w:r>
      <w:r w:rsidRPr="001446BA">
        <w:rPr>
          <w:rFonts w:asciiTheme="minorHAnsi" w:hAnsiTheme="minorHAnsi" w:cstheme="minorHAnsi"/>
          <w:color w:val="000000"/>
          <w:sz w:val="22"/>
          <w:szCs w:val="22"/>
        </w:rPr>
        <w:t>(ci-après la « Société »),</w:t>
      </w:r>
    </w:p>
    <w:p w14:paraId="15A38341" w14:textId="77777777" w:rsidR="000824C8" w:rsidRPr="001446BA" w:rsidRDefault="000824C8" w:rsidP="001446BA">
      <w:pPr>
        <w:pStyle w:val="NormalWeb"/>
        <w:spacing w:before="0" w:beforeAutospacing="0" w:after="0" w:afterAutospacing="0"/>
        <w:ind w:right="-1"/>
        <w:jc w:val="both"/>
        <w:rPr>
          <w:rFonts w:asciiTheme="minorHAnsi" w:hAnsiTheme="minorHAnsi" w:cstheme="minorHAnsi"/>
          <w:sz w:val="22"/>
          <w:szCs w:val="22"/>
        </w:rPr>
      </w:pPr>
    </w:p>
    <w:p w14:paraId="3CEF1C2C" w14:textId="77777777" w:rsidR="000824C8" w:rsidRPr="001446BA" w:rsidRDefault="000824C8" w:rsidP="001446BA">
      <w:pPr>
        <w:pStyle w:val="NormalWeb"/>
        <w:spacing w:before="0" w:beforeAutospacing="0" w:after="0" w:afterAutospacing="0"/>
        <w:ind w:right="-1"/>
        <w:jc w:val="right"/>
        <w:rPr>
          <w:rFonts w:asciiTheme="minorHAnsi" w:hAnsiTheme="minorHAnsi" w:cstheme="minorHAnsi"/>
          <w:b/>
          <w:iCs/>
          <w:sz w:val="22"/>
          <w:szCs w:val="22"/>
        </w:rPr>
      </w:pPr>
      <w:r w:rsidRPr="001446BA">
        <w:rPr>
          <w:rFonts w:asciiTheme="minorHAnsi" w:hAnsiTheme="minorHAnsi" w:cstheme="minorHAnsi"/>
          <w:b/>
          <w:iCs/>
          <w:sz w:val="22"/>
          <w:szCs w:val="22"/>
        </w:rPr>
        <w:t>D’UNE PART</w:t>
      </w:r>
    </w:p>
    <w:p w14:paraId="3C18895E" w14:textId="77777777" w:rsidR="000824C8" w:rsidRPr="001446BA" w:rsidRDefault="000824C8" w:rsidP="001446BA">
      <w:pPr>
        <w:pStyle w:val="NormalWeb"/>
        <w:spacing w:before="0" w:beforeAutospacing="0" w:after="0" w:afterAutospacing="0"/>
        <w:ind w:left="7090" w:right="-1" w:firstLine="709"/>
        <w:jc w:val="both"/>
        <w:rPr>
          <w:rFonts w:asciiTheme="minorHAnsi" w:hAnsiTheme="minorHAnsi" w:cstheme="minorHAnsi"/>
          <w:b/>
          <w:sz w:val="22"/>
          <w:szCs w:val="22"/>
        </w:rPr>
      </w:pPr>
    </w:p>
    <w:p w14:paraId="06DA68B1" w14:textId="77777777" w:rsidR="00C73B8E" w:rsidRDefault="000824C8" w:rsidP="002E2D3C">
      <w:pPr>
        <w:pStyle w:val="NormalWeb"/>
        <w:spacing w:before="0" w:beforeAutospacing="0" w:after="0" w:afterAutospacing="0"/>
        <w:ind w:right="-1"/>
        <w:jc w:val="both"/>
        <w:rPr>
          <w:rFonts w:asciiTheme="minorHAnsi" w:hAnsiTheme="minorHAnsi" w:cstheme="minorHAnsi"/>
          <w:color w:val="000000"/>
          <w:sz w:val="22"/>
          <w:szCs w:val="22"/>
        </w:rPr>
      </w:pPr>
      <w:r w:rsidRPr="001446BA">
        <w:rPr>
          <w:rFonts w:asciiTheme="minorHAnsi" w:hAnsiTheme="minorHAnsi" w:cstheme="minorHAnsi"/>
          <w:color w:val="000000"/>
          <w:sz w:val="22"/>
          <w:szCs w:val="22"/>
        </w:rPr>
        <w:t xml:space="preserve">Les Organisations Syndicales représentatives au sein de la Société </w:t>
      </w:r>
    </w:p>
    <w:p w14:paraId="145ABCA2" w14:textId="7DA3900E" w:rsidR="000824C8" w:rsidRPr="001446BA" w:rsidRDefault="000824C8" w:rsidP="002E2D3C">
      <w:pPr>
        <w:pStyle w:val="NormalWeb"/>
        <w:spacing w:before="0" w:beforeAutospacing="0" w:after="0" w:afterAutospacing="0"/>
        <w:ind w:right="-1"/>
        <w:jc w:val="both"/>
        <w:rPr>
          <w:rFonts w:asciiTheme="minorHAnsi" w:hAnsiTheme="minorHAnsi" w:cstheme="minorHAnsi"/>
          <w:color w:val="000000"/>
          <w:sz w:val="22"/>
          <w:szCs w:val="22"/>
        </w:rPr>
      </w:pPr>
      <w:r w:rsidRPr="001446BA">
        <w:rPr>
          <w:rFonts w:asciiTheme="minorHAnsi" w:hAnsiTheme="minorHAnsi" w:cstheme="minorHAnsi"/>
          <w:color w:val="000000"/>
          <w:sz w:val="22"/>
          <w:szCs w:val="22"/>
        </w:rPr>
        <w:t>(</w:t>
      </w:r>
      <w:proofErr w:type="gramStart"/>
      <w:r w:rsidRPr="001446BA">
        <w:rPr>
          <w:rFonts w:asciiTheme="minorHAnsi" w:hAnsiTheme="minorHAnsi" w:cstheme="minorHAnsi"/>
          <w:color w:val="000000"/>
          <w:sz w:val="22"/>
          <w:szCs w:val="22"/>
        </w:rPr>
        <w:t>ci</w:t>
      </w:r>
      <w:proofErr w:type="gramEnd"/>
      <w:r w:rsidRPr="001446BA">
        <w:rPr>
          <w:rFonts w:asciiTheme="minorHAnsi" w:hAnsiTheme="minorHAnsi" w:cstheme="minorHAnsi"/>
          <w:color w:val="000000"/>
          <w:sz w:val="22"/>
          <w:szCs w:val="22"/>
        </w:rPr>
        <w:t>-après « les Organisations Syndicales »)</w:t>
      </w:r>
      <w:r w:rsidR="00C268A5">
        <w:rPr>
          <w:rFonts w:asciiTheme="minorHAnsi" w:hAnsiTheme="minorHAnsi" w:cstheme="minorHAnsi"/>
          <w:color w:val="000000"/>
          <w:sz w:val="22"/>
          <w:szCs w:val="22"/>
        </w:rPr>
        <w:t xml:space="preserve"> </w:t>
      </w:r>
      <w:r w:rsidRPr="001446BA">
        <w:rPr>
          <w:rFonts w:asciiTheme="minorHAnsi" w:hAnsiTheme="minorHAnsi" w:cstheme="minorHAnsi"/>
          <w:color w:val="000000"/>
          <w:sz w:val="22"/>
          <w:szCs w:val="22"/>
        </w:rPr>
        <w:t>:</w:t>
      </w:r>
    </w:p>
    <w:p w14:paraId="10ED6303" w14:textId="77777777" w:rsidR="00815313" w:rsidRPr="003A691E" w:rsidRDefault="00815313" w:rsidP="00815313">
      <w:pPr>
        <w:pStyle w:val="NormalWeb"/>
        <w:numPr>
          <w:ilvl w:val="0"/>
          <w:numId w:val="6"/>
        </w:numPr>
        <w:spacing w:before="0" w:beforeAutospacing="0" w:after="0" w:afterAutospacing="0" w:line="276" w:lineRule="auto"/>
        <w:ind w:right="-1"/>
        <w:jc w:val="both"/>
        <w:rPr>
          <w:rFonts w:asciiTheme="minorHAnsi" w:hAnsiTheme="minorHAnsi" w:cstheme="minorHAnsi"/>
          <w:color w:val="000000"/>
          <w:sz w:val="22"/>
          <w:szCs w:val="22"/>
        </w:rPr>
      </w:pPr>
      <w:r w:rsidRPr="003A691E">
        <w:rPr>
          <w:rFonts w:asciiTheme="minorHAnsi" w:hAnsiTheme="minorHAnsi" w:cstheme="minorHAnsi"/>
          <w:color w:val="000000"/>
          <w:sz w:val="22"/>
          <w:szCs w:val="22"/>
        </w:rPr>
        <w:t xml:space="preserve">La CGT, </w:t>
      </w:r>
    </w:p>
    <w:p w14:paraId="7DFC3670" w14:textId="77777777" w:rsidR="00815313" w:rsidRPr="003A691E" w:rsidRDefault="00815313" w:rsidP="00815313">
      <w:pPr>
        <w:pStyle w:val="NormalWeb"/>
        <w:numPr>
          <w:ilvl w:val="0"/>
          <w:numId w:val="6"/>
        </w:numPr>
        <w:spacing w:before="0" w:beforeAutospacing="0" w:after="0" w:afterAutospacing="0" w:line="276" w:lineRule="auto"/>
        <w:ind w:right="-1"/>
        <w:jc w:val="both"/>
        <w:rPr>
          <w:rFonts w:asciiTheme="minorHAnsi" w:hAnsiTheme="minorHAnsi" w:cstheme="minorHAnsi"/>
          <w:color w:val="000000"/>
          <w:sz w:val="22"/>
          <w:szCs w:val="22"/>
        </w:rPr>
      </w:pPr>
      <w:r w:rsidRPr="003A691E">
        <w:rPr>
          <w:rFonts w:asciiTheme="minorHAnsi" w:hAnsiTheme="minorHAnsi" w:cstheme="minorHAnsi"/>
          <w:color w:val="000000"/>
          <w:sz w:val="22"/>
          <w:szCs w:val="22"/>
        </w:rPr>
        <w:t xml:space="preserve">La CFDT, </w:t>
      </w:r>
    </w:p>
    <w:p w14:paraId="4FC16A69" w14:textId="77777777" w:rsidR="00815313" w:rsidRPr="003A691E" w:rsidRDefault="00815313" w:rsidP="00815313">
      <w:pPr>
        <w:pStyle w:val="NormalWeb"/>
        <w:numPr>
          <w:ilvl w:val="0"/>
          <w:numId w:val="6"/>
        </w:numPr>
        <w:spacing w:before="0" w:beforeAutospacing="0" w:after="0" w:afterAutospacing="0" w:line="276" w:lineRule="auto"/>
        <w:ind w:right="-1"/>
        <w:jc w:val="both"/>
        <w:rPr>
          <w:rFonts w:asciiTheme="minorHAnsi" w:hAnsiTheme="minorHAnsi" w:cstheme="minorHAnsi"/>
          <w:color w:val="000000"/>
          <w:sz w:val="22"/>
          <w:szCs w:val="22"/>
        </w:rPr>
      </w:pPr>
      <w:r w:rsidRPr="003A691E">
        <w:rPr>
          <w:rFonts w:asciiTheme="minorHAnsi" w:hAnsiTheme="minorHAnsi" w:cstheme="minorHAnsi"/>
          <w:color w:val="000000"/>
          <w:sz w:val="22"/>
          <w:szCs w:val="22"/>
        </w:rPr>
        <w:t xml:space="preserve">La FO, </w:t>
      </w:r>
    </w:p>
    <w:p w14:paraId="292F8F8B" w14:textId="77777777" w:rsidR="00854057" w:rsidRPr="001446BA" w:rsidRDefault="00854057" w:rsidP="001446BA">
      <w:pPr>
        <w:pStyle w:val="NormalWeb"/>
        <w:spacing w:before="0" w:beforeAutospacing="0" w:after="0" w:afterAutospacing="0"/>
        <w:rPr>
          <w:rFonts w:asciiTheme="minorHAnsi" w:hAnsiTheme="minorHAnsi" w:cstheme="minorHAnsi"/>
          <w:color w:val="000000"/>
          <w:sz w:val="22"/>
          <w:szCs w:val="22"/>
        </w:rPr>
      </w:pPr>
      <w:bookmarkStart w:id="0" w:name="_GoBack"/>
      <w:bookmarkEnd w:id="0"/>
    </w:p>
    <w:p w14:paraId="5A3A61B9" w14:textId="77777777" w:rsidR="000824C8" w:rsidRPr="001446BA" w:rsidRDefault="000824C8" w:rsidP="001446BA">
      <w:pPr>
        <w:pStyle w:val="NormalWeb"/>
        <w:spacing w:before="0" w:beforeAutospacing="0" w:after="0" w:afterAutospacing="0"/>
        <w:jc w:val="right"/>
        <w:rPr>
          <w:rFonts w:asciiTheme="minorHAnsi" w:hAnsiTheme="minorHAnsi" w:cstheme="minorHAnsi"/>
          <w:b/>
          <w:bCs/>
          <w:color w:val="000000"/>
          <w:sz w:val="22"/>
          <w:szCs w:val="22"/>
        </w:rPr>
      </w:pPr>
      <w:r w:rsidRPr="001446BA">
        <w:rPr>
          <w:rFonts w:asciiTheme="minorHAnsi" w:hAnsiTheme="minorHAnsi" w:cstheme="minorHAnsi"/>
          <w:b/>
          <w:bCs/>
          <w:color w:val="000000"/>
          <w:sz w:val="22"/>
          <w:szCs w:val="22"/>
        </w:rPr>
        <w:t>D’AUTRE PART</w:t>
      </w:r>
    </w:p>
    <w:p w14:paraId="0CC3E4A8" w14:textId="77777777" w:rsidR="000824C8" w:rsidRPr="001446BA" w:rsidRDefault="000824C8" w:rsidP="001446BA">
      <w:pPr>
        <w:pStyle w:val="NormalWeb"/>
        <w:spacing w:before="0" w:beforeAutospacing="0" w:after="0" w:afterAutospacing="0"/>
        <w:rPr>
          <w:rFonts w:asciiTheme="minorHAnsi" w:hAnsiTheme="minorHAnsi" w:cstheme="minorHAnsi"/>
          <w:color w:val="000000"/>
          <w:sz w:val="22"/>
          <w:szCs w:val="22"/>
        </w:rPr>
      </w:pPr>
    </w:p>
    <w:p w14:paraId="5227AA77" w14:textId="77777777" w:rsidR="000824C8" w:rsidRPr="001446BA" w:rsidRDefault="000824C8" w:rsidP="001446BA">
      <w:pPr>
        <w:pStyle w:val="NormalWeb"/>
        <w:spacing w:before="0" w:beforeAutospacing="0" w:after="0" w:afterAutospacing="0"/>
        <w:jc w:val="both"/>
        <w:rPr>
          <w:rFonts w:asciiTheme="minorHAnsi" w:hAnsiTheme="minorHAnsi" w:cstheme="minorHAnsi"/>
          <w:color w:val="000000"/>
          <w:sz w:val="22"/>
          <w:szCs w:val="22"/>
        </w:rPr>
      </w:pPr>
      <w:r w:rsidRPr="001446BA">
        <w:rPr>
          <w:rFonts w:asciiTheme="minorHAnsi" w:hAnsiTheme="minorHAnsi" w:cstheme="minorHAnsi"/>
          <w:color w:val="000000"/>
          <w:sz w:val="22"/>
          <w:szCs w:val="22"/>
        </w:rPr>
        <w:t>(Prises ensemble les Organisations Syndicales et la Société étant désignés ci-après comme les « Parties »)</w:t>
      </w:r>
    </w:p>
    <w:p w14:paraId="56C3823A" w14:textId="77777777" w:rsidR="000824C8" w:rsidRDefault="000824C8" w:rsidP="001446BA">
      <w:pPr>
        <w:pStyle w:val="NormalWeb"/>
        <w:spacing w:before="0" w:beforeAutospacing="0" w:after="0" w:afterAutospacing="0"/>
        <w:ind w:right="282"/>
        <w:jc w:val="both"/>
        <w:rPr>
          <w:rFonts w:asciiTheme="minorHAnsi" w:hAnsiTheme="minorHAnsi" w:cstheme="minorHAnsi"/>
          <w:b/>
          <w:color w:val="000000"/>
          <w:sz w:val="22"/>
          <w:szCs w:val="22"/>
        </w:rPr>
      </w:pPr>
      <w:bookmarkStart w:id="1" w:name="_Toc374454194"/>
      <w:bookmarkStart w:id="2" w:name="_Toc388540934"/>
    </w:p>
    <w:p w14:paraId="2567D399" w14:textId="77777777" w:rsidR="001D4B4C" w:rsidRDefault="001D4B4C" w:rsidP="001446BA">
      <w:pPr>
        <w:pStyle w:val="NormalWeb"/>
        <w:spacing w:before="0" w:beforeAutospacing="0" w:after="0" w:afterAutospacing="0"/>
        <w:ind w:right="282"/>
        <w:jc w:val="both"/>
        <w:rPr>
          <w:rFonts w:asciiTheme="minorHAnsi" w:hAnsiTheme="minorHAnsi" w:cstheme="minorHAnsi"/>
          <w:b/>
          <w:color w:val="000000"/>
          <w:sz w:val="22"/>
          <w:szCs w:val="22"/>
        </w:rPr>
      </w:pPr>
    </w:p>
    <w:p w14:paraId="1B2D56F9" w14:textId="77777777" w:rsidR="00295386" w:rsidRDefault="00295386" w:rsidP="001446BA">
      <w:pPr>
        <w:pStyle w:val="NormalWeb"/>
        <w:spacing w:before="0" w:beforeAutospacing="0" w:after="0" w:afterAutospacing="0"/>
        <w:ind w:right="282"/>
        <w:jc w:val="both"/>
        <w:rPr>
          <w:rFonts w:asciiTheme="minorHAnsi" w:hAnsiTheme="minorHAnsi" w:cstheme="minorHAnsi"/>
          <w:b/>
          <w:color w:val="000000"/>
          <w:sz w:val="22"/>
          <w:szCs w:val="22"/>
        </w:rPr>
      </w:pPr>
    </w:p>
    <w:p w14:paraId="356E3F63" w14:textId="77777777" w:rsidR="00295386" w:rsidRDefault="00295386" w:rsidP="001446BA">
      <w:pPr>
        <w:pStyle w:val="NormalWeb"/>
        <w:spacing w:before="0" w:beforeAutospacing="0" w:after="0" w:afterAutospacing="0"/>
        <w:ind w:right="282"/>
        <w:jc w:val="both"/>
        <w:rPr>
          <w:rFonts w:asciiTheme="minorHAnsi" w:hAnsiTheme="minorHAnsi" w:cstheme="minorHAnsi"/>
          <w:b/>
          <w:color w:val="000000"/>
          <w:sz w:val="22"/>
          <w:szCs w:val="22"/>
        </w:rPr>
      </w:pPr>
    </w:p>
    <w:p w14:paraId="618283E4" w14:textId="77777777" w:rsidR="001D4B4C" w:rsidRPr="001446BA" w:rsidRDefault="001D4B4C" w:rsidP="001446BA">
      <w:pPr>
        <w:pStyle w:val="NormalWeb"/>
        <w:spacing w:before="0" w:beforeAutospacing="0" w:after="0" w:afterAutospacing="0"/>
        <w:ind w:right="282"/>
        <w:jc w:val="both"/>
        <w:rPr>
          <w:rFonts w:asciiTheme="minorHAnsi" w:hAnsiTheme="minorHAnsi" w:cstheme="minorHAnsi"/>
          <w:b/>
          <w:color w:val="000000"/>
          <w:sz w:val="22"/>
          <w:szCs w:val="22"/>
        </w:rPr>
      </w:pPr>
    </w:p>
    <w:p w14:paraId="670AB43E" w14:textId="77777777" w:rsidR="000824C8" w:rsidRPr="001446BA" w:rsidRDefault="00651E63" w:rsidP="001446BA">
      <w:pPr>
        <w:pStyle w:val="NormalWeb"/>
        <w:spacing w:before="0" w:beforeAutospacing="0" w:after="0" w:afterAutospacing="0"/>
        <w:ind w:right="282"/>
        <w:jc w:val="both"/>
        <w:rPr>
          <w:rFonts w:asciiTheme="minorHAnsi" w:hAnsiTheme="minorHAnsi" w:cstheme="minorHAnsi"/>
          <w:b/>
          <w:color w:val="000000"/>
          <w:sz w:val="22"/>
          <w:szCs w:val="22"/>
        </w:rPr>
      </w:pPr>
      <w:r>
        <w:rPr>
          <w:rFonts w:asciiTheme="minorHAnsi" w:hAnsiTheme="minorHAnsi" w:cstheme="minorHAnsi"/>
          <w:b/>
          <w:color w:val="000000"/>
          <w:sz w:val="22"/>
          <w:szCs w:val="22"/>
        </w:rPr>
        <w:t>Préambule</w:t>
      </w:r>
      <w:r w:rsidR="00742361">
        <w:rPr>
          <w:rFonts w:asciiTheme="minorHAnsi" w:hAnsiTheme="minorHAnsi" w:cstheme="minorHAnsi"/>
          <w:b/>
          <w:color w:val="000000"/>
          <w:sz w:val="22"/>
          <w:szCs w:val="22"/>
        </w:rPr>
        <w:t xml:space="preserve"> : </w:t>
      </w:r>
    </w:p>
    <w:p w14:paraId="20B19660" w14:textId="77777777" w:rsidR="00BF6112" w:rsidRDefault="00BF6112" w:rsidP="001446BA">
      <w:pPr>
        <w:pStyle w:val="NormalWeb"/>
        <w:spacing w:before="0" w:beforeAutospacing="0" w:after="0" w:afterAutospacing="0"/>
        <w:ind w:right="282"/>
        <w:jc w:val="both"/>
        <w:rPr>
          <w:rFonts w:asciiTheme="minorHAnsi" w:hAnsiTheme="minorHAnsi" w:cstheme="minorHAnsi"/>
          <w:sz w:val="22"/>
          <w:szCs w:val="22"/>
        </w:rPr>
      </w:pPr>
    </w:p>
    <w:p w14:paraId="57E2B146" w14:textId="514D26F4" w:rsidR="000E66E7" w:rsidRDefault="00E27D4A" w:rsidP="000E66E7">
      <w:pPr>
        <w:spacing w:after="160" w:line="259" w:lineRule="auto"/>
        <w:jc w:val="both"/>
        <w:rPr>
          <w:rFonts w:asciiTheme="minorHAnsi" w:hAnsiTheme="minorHAnsi" w:cstheme="minorHAnsi"/>
          <w:sz w:val="22"/>
          <w:szCs w:val="22"/>
        </w:rPr>
      </w:pPr>
      <w:r>
        <w:rPr>
          <w:rFonts w:asciiTheme="minorHAnsi" w:eastAsiaTheme="minorHAnsi" w:hAnsiTheme="minorHAnsi" w:cstheme="minorBidi"/>
          <w:sz w:val="22"/>
          <w:szCs w:val="22"/>
          <w:lang w:eastAsia="en-US"/>
        </w:rPr>
        <w:t>Suite au constat de la non application d’une partie de l</w:t>
      </w:r>
      <w:r w:rsidRPr="00E27D4A">
        <w:rPr>
          <w:rFonts w:asciiTheme="minorHAnsi" w:eastAsiaTheme="minorHAnsi" w:hAnsiTheme="minorHAnsi" w:cstheme="minorBidi"/>
          <w:sz w:val="22"/>
          <w:szCs w:val="22"/>
          <w:lang w:eastAsia="en-US"/>
        </w:rPr>
        <w:t xml:space="preserve">’annexe de notre accord d’entreprise de 2015 </w:t>
      </w:r>
      <w:r>
        <w:rPr>
          <w:rFonts w:asciiTheme="minorHAnsi" w:hAnsiTheme="minorHAnsi" w:cstheme="minorHAnsi"/>
          <w:sz w:val="22"/>
          <w:szCs w:val="22"/>
        </w:rPr>
        <w:t xml:space="preserve">(accord collectif portant sur les thèmes de la durée et l’aménagement du temps de travail, la rémunération, la promotion et les congés) relative aux primes de douche sur les postes dits « Acides » de l’Etablissement de Bergerac, </w:t>
      </w:r>
      <w:r w:rsidR="000E66E7">
        <w:rPr>
          <w:rFonts w:asciiTheme="minorHAnsi" w:hAnsiTheme="minorHAnsi" w:cstheme="minorHAnsi"/>
          <w:sz w:val="22"/>
          <w:szCs w:val="22"/>
        </w:rPr>
        <w:t>la question s’est posée de revoir le sujet des primes de douche dans leur globalité</w:t>
      </w:r>
      <w:r w:rsidR="00B5239D">
        <w:rPr>
          <w:rFonts w:asciiTheme="minorHAnsi" w:hAnsiTheme="minorHAnsi" w:cstheme="minorHAnsi"/>
          <w:sz w:val="22"/>
          <w:szCs w:val="22"/>
        </w:rPr>
        <w:t>,</w:t>
      </w:r>
      <w:r w:rsidR="000E66E7">
        <w:rPr>
          <w:rFonts w:asciiTheme="minorHAnsi" w:hAnsiTheme="minorHAnsi" w:cstheme="minorHAnsi"/>
          <w:sz w:val="22"/>
          <w:szCs w:val="22"/>
        </w:rPr>
        <w:t xml:space="preserve"> avec une volonté de mettre en œuvre</w:t>
      </w:r>
      <w:r w:rsidR="00B5239D">
        <w:rPr>
          <w:rFonts w:asciiTheme="minorHAnsi" w:hAnsiTheme="minorHAnsi" w:cstheme="minorHAnsi"/>
          <w:sz w:val="22"/>
          <w:szCs w:val="22"/>
        </w:rPr>
        <w:t>,</w:t>
      </w:r>
      <w:r w:rsidR="000E66E7">
        <w:rPr>
          <w:rFonts w:asciiTheme="minorHAnsi" w:hAnsiTheme="minorHAnsi" w:cstheme="minorHAnsi"/>
          <w:sz w:val="22"/>
          <w:szCs w:val="22"/>
        </w:rPr>
        <w:t xml:space="preserve"> pour l’avenir</w:t>
      </w:r>
      <w:r w:rsidR="00B5239D">
        <w:rPr>
          <w:rFonts w:asciiTheme="minorHAnsi" w:hAnsiTheme="minorHAnsi" w:cstheme="minorHAnsi"/>
          <w:sz w:val="22"/>
          <w:szCs w:val="22"/>
        </w:rPr>
        <w:t>,</w:t>
      </w:r>
      <w:r w:rsidR="000E66E7">
        <w:rPr>
          <w:rFonts w:asciiTheme="minorHAnsi" w:hAnsiTheme="minorHAnsi" w:cstheme="minorHAnsi"/>
          <w:sz w:val="22"/>
          <w:szCs w:val="22"/>
        </w:rPr>
        <w:t xml:space="preserve"> une application uniforme entre les </w:t>
      </w:r>
      <w:r w:rsidR="00E608D3">
        <w:rPr>
          <w:rFonts w:asciiTheme="minorHAnsi" w:hAnsiTheme="minorHAnsi" w:cstheme="minorHAnsi"/>
          <w:sz w:val="22"/>
          <w:szCs w:val="22"/>
        </w:rPr>
        <w:t xml:space="preserve">différents </w:t>
      </w:r>
      <w:r w:rsidR="000E66E7">
        <w:rPr>
          <w:rFonts w:asciiTheme="minorHAnsi" w:hAnsiTheme="minorHAnsi" w:cstheme="minorHAnsi"/>
          <w:sz w:val="22"/>
          <w:szCs w:val="22"/>
        </w:rPr>
        <w:t>Etablissements d’EURENCO France SAS.</w:t>
      </w:r>
    </w:p>
    <w:p w14:paraId="2EB7A073" w14:textId="77777777" w:rsidR="00976A64" w:rsidRDefault="000E66E7" w:rsidP="000E66E7">
      <w:pPr>
        <w:spacing w:after="160" w:line="259" w:lineRule="auto"/>
        <w:jc w:val="both"/>
        <w:rPr>
          <w:rFonts w:asciiTheme="minorHAnsi" w:hAnsiTheme="minorHAnsi" w:cstheme="minorHAnsi"/>
          <w:sz w:val="22"/>
          <w:szCs w:val="22"/>
        </w:rPr>
      </w:pPr>
      <w:r>
        <w:rPr>
          <w:rFonts w:asciiTheme="minorHAnsi" w:hAnsiTheme="minorHAnsi" w:cstheme="minorHAnsi"/>
          <w:sz w:val="22"/>
          <w:szCs w:val="22"/>
        </w:rPr>
        <w:t>La Direction et les Organisations Syndicales Représentatives se sont donc réunies à plusieurs reprises, les 22 octobre, 5 novembre, 20 novembre et 27 novembre 2024 pour travailler sur les critères et modalités d’application des primes de douche, prenant en compte les textes en vigueur au niveau légal, réglementaire, conventionnel, mais également la nécessaire traduction de ces éléments au contexte d’EURENCO France SAS.</w:t>
      </w:r>
      <w:r w:rsidR="00084A7F">
        <w:rPr>
          <w:rFonts w:asciiTheme="minorHAnsi" w:hAnsiTheme="minorHAnsi" w:cstheme="minorHAnsi"/>
          <w:sz w:val="22"/>
          <w:szCs w:val="22"/>
        </w:rPr>
        <w:t xml:space="preserve"> </w:t>
      </w:r>
    </w:p>
    <w:p w14:paraId="55932355" w14:textId="78A30A78" w:rsidR="000E66E7" w:rsidRDefault="00084A7F" w:rsidP="000E66E7">
      <w:pPr>
        <w:spacing w:after="160" w:line="259" w:lineRule="auto"/>
        <w:jc w:val="both"/>
        <w:rPr>
          <w:rFonts w:asciiTheme="minorHAnsi" w:hAnsiTheme="minorHAnsi" w:cstheme="minorHAnsi"/>
          <w:sz w:val="22"/>
          <w:szCs w:val="22"/>
        </w:rPr>
      </w:pPr>
      <w:r>
        <w:rPr>
          <w:rFonts w:asciiTheme="minorHAnsi" w:hAnsiTheme="minorHAnsi" w:cstheme="minorHAnsi"/>
          <w:sz w:val="22"/>
          <w:szCs w:val="22"/>
        </w:rPr>
        <w:t>La discussion concomitante relative aux primes de nuisance a également été utilisée pour définir les nouveaux critères relatifs à la prime de douche. Il en va de même d</w:t>
      </w:r>
      <w:r w:rsidR="000E66E7">
        <w:rPr>
          <w:rFonts w:asciiTheme="minorHAnsi" w:hAnsiTheme="minorHAnsi" w:cstheme="minorHAnsi"/>
          <w:sz w:val="22"/>
          <w:szCs w:val="22"/>
        </w:rPr>
        <w:t>es éléments historiques</w:t>
      </w:r>
      <w:r>
        <w:rPr>
          <w:rFonts w:asciiTheme="minorHAnsi" w:hAnsiTheme="minorHAnsi" w:cstheme="minorHAnsi"/>
          <w:sz w:val="22"/>
          <w:szCs w:val="22"/>
        </w:rPr>
        <w:t xml:space="preserve"> et de contexte de l’entreprise</w:t>
      </w:r>
      <w:r w:rsidR="00E608D3">
        <w:rPr>
          <w:rFonts w:asciiTheme="minorHAnsi" w:hAnsiTheme="minorHAnsi" w:cstheme="minorHAnsi"/>
          <w:sz w:val="22"/>
          <w:szCs w:val="22"/>
        </w:rPr>
        <w:t>,</w:t>
      </w:r>
      <w:r>
        <w:rPr>
          <w:rFonts w:asciiTheme="minorHAnsi" w:hAnsiTheme="minorHAnsi" w:cstheme="minorHAnsi"/>
          <w:sz w:val="22"/>
          <w:szCs w:val="22"/>
        </w:rPr>
        <w:t xml:space="preserve"> ainsi que de</w:t>
      </w:r>
      <w:r w:rsidR="000E66E7">
        <w:rPr>
          <w:rFonts w:asciiTheme="minorHAnsi" w:hAnsiTheme="minorHAnsi" w:cstheme="minorHAnsi"/>
          <w:sz w:val="22"/>
          <w:szCs w:val="22"/>
        </w:rPr>
        <w:t xml:space="preserve"> la pratique actuelle au sein d’EURENCO France SAS</w:t>
      </w:r>
      <w:r w:rsidR="00E608D3">
        <w:rPr>
          <w:rFonts w:asciiTheme="minorHAnsi" w:hAnsiTheme="minorHAnsi" w:cstheme="minorHAnsi"/>
          <w:sz w:val="22"/>
          <w:szCs w:val="22"/>
        </w:rPr>
        <w:t>,</w:t>
      </w:r>
      <w:r w:rsidR="000E66E7">
        <w:rPr>
          <w:rFonts w:asciiTheme="minorHAnsi" w:hAnsiTheme="minorHAnsi" w:cstheme="minorHAnsi"/>
          <w:sz w:val="22"/>
          <w:szCs w:val="22"/>
        </w:rPr>
        <w:t xml:space="preserve"> </w:t>
      </w:r>
      <w:r>
        <w:rPr>
          <w:rFonts w:asciiTheme="minorHAnsi" w:hAnsiTheme="minorHAnsi" w:cstheme="minorHAnsi"/>
          <w:sz w:val="22"/>
          <w:szCs w:val="22"/>
        </w:rPr>
        <w:t xml:space="preserve">qui </w:t>
      </w:r>
      <w:r w:rsidR="000E66E7">
        <w:rPr>
          <w:rFonts w:asciiTheme="minorHAnsi" w:hAnsiTheme="minorHAnsi" w:cstheme="minorHAnsi"/>
          <w:sz w:val="22"/>
          <w:szCs w:val="22"/>
        </w:rPr>
        <w:t xml:space="preserve">ont </w:t>
      </w:r>
      <w:r>
        <w:rPr>
          <w:rFonts w:asciiTheme="minorHAnsi" w:hAnsiTheme="minorHAnsi" w:cstheme="minorHAnsi"/>
          <w:sz w:val="22"/>
          <w:szCs w:val="22"/>
        </w:rPr>
        <w:t xml:space="preserve">au même titre </w:t>
      </w:r>
      <w:r w:rsidR="000E66E7">
        <w:rPr>
          <w:rFonts w:asciiTheme="minorHAnsi" w:hAnsiTheme="minorHAnsi" w:cstheme="minorHAnsi"/>
          <w:sz w:val="22"/>
          <w:szCs w:val="22"/>
        </w:rPr>
        <w:t xml:space="preserve">été pris en compte pour permettre d’aboutir à une solution </w:t>
      </w:r>
      <w:r w:rsidR="002A79CE">
        <w:rPr>
          <w:rFonts w:asciiTheme="minorHAnsi" w:hAnsiTheme="minorHAnsi" w:cstheme="minorHAnsi"/>
          <w:sz w:val="22"/>
          <w:szCs w:val="22"/>
        </w:rPr>
        <w:t>adaptée, objet du présent avenant.</w:t>
      </w:r>
      <w:r>
        <w:rPr>
          <w:rFonts w:asciiTheme="minorHAnsi" w:hAnsiTheme="minorHAnsi" w:cstheme="minorHAnsi"/>
          <w:sz w:val="22"/>
          <w:szCs w:val="22"/>
        </w:rPr>
        <w:t xml:space="preserve"> </w:t>
      </w:r>
    </w:p>
    <w:p w14:paraId="08BF5FA1" w14:textId="77777777" w:rsidR="00E27D4A" w:rsidRDefault="002A79CE" w:rsidP="00E27D4A">
      <w:pPr>
        <w:spacing w:after="160" w:line="259"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La discussion a été menée au regard de plusieurs principes partagés par les </w:t>
      </w:r>
      <w:r w:rsidR="00B5239D">
        <w:rPr>
          <w:rFonts w:asciiTheme="minorHAnsi" w:eastAsiaTheme="minorHAnsi" w:hAnsiTheme="minorHAnsi" w:cstheme="minorBidi"/>
          <w:sz w:val="22"/>
          <w:szCs w:val="22"/>
          <w:lang w:eastAsia="en-US"/>
        </w:rPr>
        <w:t>P</w:t>
      </w:r>
      <w:r>
        <w:rPr>
          <w:rFonts w:asciiTheme="minorHAnsi" w:eastAsiaTheme="minorHAnsi" w:hAnsiTheme="minorHAnsi" w:cstheme="minorBidi"/>
          <w:sz w:val="22"/>
          <w:szCs w:val="22"/>
          <w:lang w:eastAsia="en-US"/>
        </w:rPr>
        <w:t>arties :</w:t>
      </w:r>
    </w:p>
    <w:p w14:paraId="30C45E9C" w14:textId="77777777" w:rsidR="002A79CE" w:rsidRDefault="002A79CE" w:rsidP="002A79CE">
      <w:pPr>
        <w:pStyle w:val="Paragraphedeliste"/>
        <w:numPr>
          <w:ilvl w:val="0"/>
          <w:numId w:val="20"/>
        </w:numPr>
        <w:spacing w:after="160" w:line="259"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Une volonté de trouver une définition pérenne et des critères d’application simples</w:t>
      </w:r>
      <w:r w:rsidR="00992BF5">
        <w:rPr>
          <w:rFonts w:asciiTheme="minorHAnsi" w:eastAsiaTheme="minorHAnsi" w:hAnsiTheme="minorHAnsi" w:cstheme="minorBidi"/>
          <w:sz w:val="22"/>
          <w:szCs w:val="22"/>
          <w:lang w:eastAsia="en-US"/>
        </w:rPr>
        <w:t xml:space="preserve">, lisibles, durables et équitables </w:t>
      </w:r>
      <w:r>
        <w:rPr>
          <w:rFonts w:asciiTheme="minorHAnsi" w:eastAsiaTheme="minorHAnsi" w:hAnsiTheme="minorHAnsi" w:cstheme="minorBidi"/>
          <w:sz w:val="22"/>
          <w:szCs w:val="22"/>
          <w:lang w:eastAsia="en-US"/>
        </w:rPr>
        <w:t>pour l’ensemble des salariés des Etablissements d’EURENCO France SAS.</w:t>
      </w:r>
    </w:p>
    <w:p w14:paraId="786E4635" w14:textId="77777777" w:rsidR="002A79CE" w:rsidRDefault="002A79CE" w:rsidP="002A79CE">
      <w:pPr>
        <w:pStyle w:val="Paragraphedeliste"/>
        <w:numPr>
          <w:ilvl w:val="0"/>
          <w:numId w:val="20"/>
        </w:numPr>
        <w:spacing w:after="160" w:line="259"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Une volonté d’éviter que des salariés </w:t>
      </w:r>
      <w:r w:rsidR="00992BF5">
        <w:rPr>
          <w:rFonts w:asciiTheme="minorHAnsi" w:eastAsiaTheme="minorHAnsi" w:hAnsiTheme="minorHAnsi" w:cstheme="minorBidi"/>
          <w:sz w:val="22"/>
          <w:szCs w:val="22"/>
          <w:lang w:eastAsia="en-US"/>
        </w:rPr>
        <w:t xml:space="preserve">ne </w:t>
      </w:r>
      <w:r>
        <w:rPr>
          <w:rFonts w:asciiTheme="minorHAnsi" w:eastAsiaTheme="minorHAnsi" w:hAnsiTheme="minorHAnsi" w:cstheme="minorBidi"/>
          <w:sz w:val="22"/>
          <w:szCs w:val="22"/>
          <w:lang w:eastAsia="en-US"/>
        </w:rPr>
        <w:t>se retrouvent perdant</w:t>
      </w:r>
      <w:r w:rsidR="00992BF5">
        <w:rPr>
          <w:rFonts w:asciiTheme="minorHAnsi" w:eastAsiaTheme="minorHAnsi" w:hAnsiTheme="minorHAnsi" w:cstheme="minorBidi"/>
          <w:sz w:val="22"/>
          <w:szCs w:val="22"/>
          <w:lang w:eastAsia="en-US"/>
        </w:rPr>
        <w:t>s</w:t>
      </w:r>
      <w:r>
        <w:rPr>
          <w:rFonts w:asciiTheme="minorHAnsi" w:eastAsiaTheme="minorHAnsi" w:hAnsiTheme="minorHAnsi" w:cstheme="minorBidi"/>
          <w:sz w:val="22"/>
          <w:szCs w:val="22"/>
          <w:lang w:eastAsia="en-US"/>
        </w:rPr>
        <w:t xml:space="preserve"> entre l’application actuelle et la situation future</w:t>
      </w:r>
    </w:p>
    <w:p w14:paraId="398860A8" w14:textId="77777777" w:rsidR="002A79CE" w:rsidRPr="002A79CE" w:rsidRDefault="002A79CE" w:rsidP="002A79CE">
      <w:pPr>
        <w:pStyle w:val="Paragraphedeliste"/>
        <w:numPr>
          <w:ilvl w:val="0"/>
          <w:numId w:val="20"/>
        </w:numPr>
        <w:spacing w:after="160" w:line="259"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lastRenderedPageBreak/>
        <w:t xml:space="preserve">Une volonté de corriger la non application de cette prime de douche pour les salariés occupant les postes dits « Acides » </w:t>
      </w:r>
      <w:r w:rsidR="00976A64">
        <w:rPr>
          <w:rFonts w:asciiTheme="minorHAnsi" w:eastAsiaTheme="minorHAnsi" w:hAnsiTheme="minorHAnsi" w:cstheme="minorBidi"/>
          <w:sz w:val="22"/>
          <w:szCs w:val="22"/>
          <w:lang w:eastAsia="en-US"/>
        </w:rPr>
        <w:t xml:space="preserve">(Bain, Nitration, </w:t>
      </w:r>
      <w:proofErr w:type="spellStart"/>
      <w:r w:rsidR="00976A64">
        <w:rPr>
          <w:rFonts w:asciiTheme="minorHAnsi" w:eastAsiaTheme="minorHAnsi" w:hAnsiTheme="minorHAnsi" w:cstheme="minorBidi"/>
          <w:sz w:val="22"/>
          <w:szCs w:val="22"/>
          <w:lang w:eastAsia="en-US"/>
        </w:rPr>
        <w:t>Dénitration</w:t>
      </w:r>
      <w:proofErr w:type="spellEnd"/>
      <w:r w:rsidR="00976A64">
        <w:rPr>
          <w:rFonts w:asciiTheme="minorHAnsi" w:eastAsiaTheme="minorHAnsi" w:hAnsiTheme="minorHAnsi" w:cstheme="minorBidi"/>
          <w:sz w:val="22"/>
          <w:szCs w:val="22"/>
          <w:lang w:eastAsia="en-US"/>
        </w:rPr>
        <w:t xml:space="preserve">) </w:t>
      </w:r>
      <w:r>
        <w:rPr>
          <w:rFonts w:asciiTheme="minorHAnsi" w:eastAsiaTheme="minorHAnsi" w:hAnsiTheme="minorHAnsi" w:cstheme="minorBidi"/>
          <w:sz w:val="22"/>
          <w:szCs w:val="22"/>
          <w:lang w:eastAsia="en-US"/>
        </w:rPr>
        <w:t>au sein de l’Etablissement de Bergerac visés par l’annexe de l’accord du 11 mars 2015.</w:t>
      </w:r>
    </w:p>
    <w:p w14:paraId="3FF0DB2F" w14:textId="77777777" w:rsidR="00E27D4A" w:rsidRDefault="00084A7F" w:rsidP="00E27D4A">
      <w:pPr>
        <w:spacing w:after="160" w:line="259"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Sur ce dernier principe ayant guidé la négociation, l</w:t>
      </w:r>
      <w:r w:rsidR="002A79CE">
        <w:rPr>
          <w:rFonts w:asciiTheme="minorHAnsi" w:eastAsiaTheme="minorHAnsi" w:hAnsiTheme="minorHAnsi" w:cstheme="minorBidi"/>
          <w:sz w:val="22"/>
          <w:szCs w:val="22"/>
          <w:lang w:eastAsia="en-US"/>
        </w:rPr>
        <w:t xml:space="preserve">es </w:t>
      </w:r>
      <w:r w:rsidR="00B5239D">
        <w:rPr>
          <w:rFonts w:asciiTheme="minorHAnsi" w:eastAsiaTheme="minorHAnsi" w:hAnsiTheme="minorHAnsi" w:cstheme="minorBidi"/>
          <w:sz w:val="22"/>
          <w:szCs w:val="22"/>
          <w:lang w:eastAsia="en-US"/>
        </w:rPr>
        <w:t>P</w:t>
      </w:r>
      <w:r w:rsidR="002A79CE">
        <w:rPr>
          <w:rFonts w:asciiTheme="minorHAnsi" w:eastAsiaTheme="minorHAnsi" w:hAnsiTheme="minorHAnsi" w:cstheme="minorBidi"/>
          <w:sz w:val="22"/>
          <w:szCs w:val="22"/>
          <w:lang w:eastAsia="en-US"/>
        </w:rPr>
        <w:t>arties ont reconnu</w:t>
      </w:r>
      <w:r w:rsidR="00B5239D">
        <w:rPr>
          <w:rFonts w:asciiTheme="minorHAnsi" w:eastAsiaTheme="minorHAnsi" w:hAnsiTheme="minorHAnsi" w:cstheme="minorBidi"/>
          <w:sz w:val="22"/>
          <w:szCs w:val="22"/>
          <w:lang w:eastAsia="en-US"/>
        </w:rPr>
        <w:t>,</w:t>
      </w:r>
      <w:r w:rsidR="002A79CE">
        <w:rPr>
          <w:rFonts w:asciiTheme="minorHAnsi" w:eastAsiaTheme="minorHAnsi" w:hAnsiTheme="minorHAnsi" w:cstheme="minorBidi"/>
          <w:sz w:val="22"/>
          <w:szCs w:val="22"/>
          <w:lang w:eastAsia="en-US"/>
        </w:rPr>
        <w:t xml:space="preserve"> que ni la Direction, ni les Organisations Syndicales n’avaient repéré ce sujet lors de la négociation de </w:t>
      </w:r>
      <w:r w:rsidR="00976A64">
        <w:rPr>
          <w:rFonts w:asciiTheme="minorHAnsi" w:eastAsiaTheme="minorHAnsi" w:hAnsiTheme="minorHAnsi" w:cstheme="minorBidi"/>
          <w:sz w:val="22"/>
          <w:szCs w:val="22"/>
          <w:lang w:eastAsia="en-US"/>
        </w:rPr>
        <w:t xml:space="preserve">l’accord de </w:t>
      </w:r>
      <w:r w:rsidR="002A79CE">
        <w:rPr>
          <w:rFonts w:asciiTheme="minorHAnsi" w:eastAsiaTheme="minorHAnsi" w:hAnsiTheme="minorHAnsi" w:cstheme="minorBidi"/>
          <w:sz w:val="22"/>
          <w:szCs w:val="22"/>
          <w:lang w:eastAsia="en-US"/>
        </w:rPr>
        <w:t>substitution menée dans le cadre de l’intégration de Manuco au sein d’EURENCO France SAS.</w:t>
      </w:r>
      <w:r w:rsidR="00B5239D">
        <w:rPr>
          <w:rFonts w:asciiTheme="minorHAnsi" w:eastAsiaTheme="minorHAnsi" w:hAnsiTheme="minorHAnsi" w:cstheme="minorBidi"/>
          <w:sz w:val="22"/>
          <w:szCs w:val="22"/>
          <w:lang w:eastAsia="en-US"/>
        </w:rPr>
        <w:t xml:space="preserve"> Elles ont également convenu</w:t>
      </w:r>
      <w:r>
        <w:rPr>
          <w:rFonts w:asciiTheme="minorHAnsi" w:eastAsiaTheme="minorHAnsi" w:hAnsiTheme="minorHAnsi" w:cstheme="minorBidi"/>
          <w:sz w:val="22"/>
          <w:szCs w:val="22"/>
          <w:lang w:eastAsia="en-US"/>
        </w:rPr>
        <w:t>,</w:t>
      </w:r>
      <w:r w:rsidR="00B5239D">
        <w:rPr>
          <w:rFonts w:asciiTheme="minorHAnsi" w:eastAsiaTheme="minorHAnsi" w:hAnsiTheme="minorHAnsi" w:cstheme="minorBidi"/>
          <w:sz w:val="22"/>
          <w:szCs w:val="22"/>
          <w:lang w:eastAsia="en-US"/>
        </w:rPr>
        <w:t xml:space="preserve"> que si le sujet avait été pris en compte lors des calculs de différentiels, </w:t>
      </w:r>
      <w:r w:rsidR="00976A64">
        <w:rPr>
          <w:rFonts w:asciiTheme="minorHAnsi" w:eastAsiaTheme="minorHAnsi" w:hAnsiTheme="minorHAnsi" w:cstheme="minorBidi"/>
          <w:sz w:val="22"/>
          <w:szCs w:val="22"/>
          <w:lang w:eastAsia="en-US"/>
        </w:rPr>
        <w:t>il</w:t>
      </w:r>
      <w:r w:rsidR="00E27D4A" w:rsidRPr="00E27D4A">
        <w:rPr>
          <w:rFonts w:asciiTheme="minorHAnsi" w:eastAsiaTheme="minorHAnsi" w:hAnsiTheme="minorHAnsi" w:cstheme="minorBidi"/>
          <w:sz w:val="22"/>
          <w:szCs w:val="22"/>
          <w:lang w:eastAsia="en-US"/>
        </w:rPr>
        <w:t xml:space="preserve"> aurait accentué les écarts favorables pour la partie EURENCO par rapport à la partie Manuco</w:t>
      </w:r>
      <w:r w:rsidR="00976A64">
        <w:rPr>
          <w:rFonts w:asciiTheme="minorHAnsi" w:eastAsiaTheme="minorHAnsi" w:hAnsiTheme="minorHAnsi" w:cstheme="minorBidi"/>
          <w:sz w:val="22"/>
          <w:szCs w:val="22"/>
          <w:lang w:eastAsia="en-US"/>
        </w:rPr>
        <w:t>. P</w:t>
      </w:r>
      <w:r w:rsidR="00E27D4A" w:rsidRPr="00E27D4A">
        <w:rPr>
          <w:rFonts w:asciiTheme="minorHAnsi" w:eastAsiaTheme="minorHAnsi" w:hAnsiTheme="minorHAnsi" w:cstheme="minorBidi"/>
          <w:sz w:val="22"/>
          <w:szCs w:val="22"/>
          <w:lang w:eastAsia="en-US"/>
        </w:rPr>
        <w:t>our ceux qui étaient déjà en écart favorable, l’écart positif aurait été encore plus important</w:t>
      </w:r>
      <w:r w:rsidR="00B5239D">
        <w:rPr>
          <w:rFonts w:asciiTheme="minorHAnsi" w:eastAsiaTheme="minorHAnsi" w:hAnsiTheme="minorHAnsi" w:cstheme="minorBidi"/>
          <w:sz w:val="22"/>
          <w:szCs w:val="22"/>
          <w:lang w:eastAsia="en-US"/>
        </w:rPr>
        <w:t>, pour ceux qui était en écart défavorable, celui-ci se serait réduit voire aurait disparu</w:t>
      </w:r>
      <w:r w:rsidR="00E27D4A" w:rsidRPr="00E27D4A">
        <w:rPr>
          <w:rFonts w:asciiTheme="minorHAnsi" w:eastAsiaTheme="minorHAnsi" w:hAnsiTheme="minorHAnsi" w:cstheme="minorBidi"/>
          <w:sz w:val="22"/>
          <w:szCs w:val="22"/>
          <w:lang w:eastAsia="en-US"/>
        </w:rPr>
        <w:t>.</w:t>
      </w:r>
    </w:p>
    <w:p w14:paraId="16155EDC" w14:textId="5793C857" w:rsidR="00B5239D" w:rsidRDefault="00B5239D" w:rsidP="00E27D4A">
      <w:pPr>
        <w:spacing w:after="160" w:line="259"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Ceci étant acté, les </w:t>
      </w:r>
      <w:r w:rsidR="00C73B8E">
        <w:rPr>
          <w:rFonts w:asciiTheme="minorHAnsi" w:eastAsiaTheme="minorHAnsi" w:hAnsiTheme="minorHAnsi" w:cstheme="minorBidi"/>
          <w:sz w:val="22"/>
          <w:szCs w:val="22"/>
          <w:lang w:eastAsia="en-US"/>
        </w:rPr>
        <w:t>P</w:t>
      </w:r>
      <w:r>
        <w:rPr>
          <w:rFonts w:asciiTheme="minorHAnsi" w:eastAsiaTheme="minorHAnsi" w:hAnsiTheme="minorHAnsi" w:cstheme="minorBidi"/>
          <w:sz w:val="22"/>
          <w:szCs w:val="22"/>
          <w:lang w:eastAsia="en-US"/>
        </w:rPr>
        <w:t xml:space="preserve">arties ont convenu qu’il fallait néanmoins régulariser cette situation pour les salariés des postes dits « Acides » de Bergerac, situation qui n’est pas de leur fait, et </w:t>
      </w:r>
      <w:r w:rsidR="00976A64">
        <w:rPr>
          <w:rFonts w:asciiTheme="minorHAnsi" w:eastAsiaTheme="minorHAnsi" w:hAnsiTheme="minorHAnsi" w:cstheme="minorBidi"/>
          <w:sz w:val="22"/>
          <w:szCs w:val="22"/>
          <w:lang w:eastAsia="en-US"/>
        </w:rPr>
        <w:t xml:space="preserve">ont convenu qu’elles ne </w:t>
      </w:r>
      <w:r w:rsidR="00441109">
        <w:rPr>
          <w:rFonts w:asciiTheme="minorHAnsi" w:eastAsiaTheme="minorHAnsi" w:hAnsiTheme="minorHAnsi" w:cstheme="minorBidi"/>
          <w:sz w:val="22"/>
          <w:szCs w:val="22"/>
          <w:lang w:eastAsia="en-US"/>
        </w:rPr>
        <w:t>souhaitaient pas</w:t>
      </w:r>
      <w:r>
        <w:rPr>
          <w:rFonts w:asciiTheme="minorHAnsi" w:eastAsiaTheme="minorHAnsi" w:hAnsiTheme="minorHAnsi" w:cstheme="minorBidi"/>
          <w:sz w:val="22"/>
          <w:szCs w:val="22"/>
          <w:lang w:eastAsia="en-US"/>
        </w:rPr>
        <w:t xml:space="preserve"> revenir en arrière sur l’accord de substitution.</w:t>
      </w:r>
    </w:p>
    <w:p w14:paraId="4CE4EE05" w14:textId="77777777" w:rsidR="00084A7F" w:rsidRPr="00E27D4A" w:rsidRDefault="00084A7F" w:rsidP="00E27D4A">
      <w:pPr>
        <w:spacing w:after="160" w:line="259"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Un travail a donc été mené, en lien avec les managers des deux sites, les équipes Ressources Humaines et de Direction</w:t>
      </w:r>
      <w:r w:rsidR="00992BF5">
        <w:rPr>
          <w:rFonts w:asciiTheme="minorHAnsi" w:eastAsiaTheme="minorHAnsi" w:hAnsiTheme="minorHAnsi" w:cstheme="minorBidi"/>
          <w:sz w:val="22"/>
          <w:szCs w:val="22"/>
          <w:lang w:eastAsia="en-US"/>
        </w:rPr>
        <w:t>, puis partagé avec les Organisations Syndicales, ayant abouti à la proposition suivante objet du présent avenant à l’accord du 11 mars 2015.</w:t>
      </w:r>
    </w:p>
    <w:p w14:paraId="6ED8D858" w14:textId="61917A43" w:rsidR="00C73B8E" w:rsidRDefault="00C73B8E" w:rsidP="00C73B8E">
      <w:pPr>
        <w:pStyle w:val="alinea"/>
        <w:spacing w:before="120" w:line="240" w:lineRule="auto"/>
        <w:jc w:val="both"/>
        <w:rPr>
          <w:rFonts w:asciiTheme="minorHAnsi" w:hAnsiTheme="minorHAnsi" w:cstheme="minorHAnsi"/>
          <w:sz w:val="22"/>
          <w:szCs w:val="22"/>
        </w:rPr>
      </w:pPr>
      <w:r>
        <w:rPr>
          <w:rFonts w:asciiTheme="minorHAnsi" w:hAnsiTheme="minorHAnsi" w:cstheme="minorHAnsi"/>
          <w:sz w:val="22"/>
          <w:szCs w:val="22"/>
        </w:rPr>
        <w:t>Par principe, cet avenant annule et remplace tout texte, accord, usage ou décision unilatérale portant sur son objet, dont notamment</w:t>
      </w:r>
      <w:r w:rsidRPr="006138FA">
        <w:rPr>
          <w:rFonts w:asciiTheme="minorHAnsi" w:hAnsiTheme="minorHAnsi" w:cstheme="minorHAnsi"/>
          <w:color w:val="000000"/>
          <w:sz w:val="22"/>
          <w:szCs w:val="22"/>
        </w:rPr>
        <w:t xml:space="preserve"> </w:t>
      </w:r>
      <w:r>
        <w:rPr>
          <w:rFonts w:asciiTheme="minorHAnsi" w:hAnsiTheme="minorHAnsi" w:cstheme="minorHAnsi"/>
          <w:color w:val="000000"/>
          <w:sz w:val="22"/>
          <w:szCs w:val="22"/>
        </w:rPr>
        <w:t>l’article 16-1-4 et toute mention relative aux primes de douche présente l’accord du 11 mars 2015 et ses annexes (</w:t>
      </w:r>
      <w:r>
        <w:rPr>
          <w:rFonts w:asciiTheme="minorHAnsi" w:hAnsiTheme="minorHAnsi" w:cstheme="minorHAnsi"/>
          <w:sz w:val="22"/>
          <w:szCs w:val="22"/>
        </w:rPr>
        <w:t>accord collectif portant sur les thèmes de la durée et l’aménagement du temps de travail, la rémunération, la promotion et les congés).</w:t>
      </w:r>
    </w:p>
    <w:p w14:paraId="058C1654" w14:textId="77777777" w:rsidR="00295386" w:rsidRDefault="00295386" w:rsidP="001446BA">
      <w:pPr>
        <w:pStyle w:val="NormalWeb"/>
        <w:spacing w:before="0" w:beforeAutospacing="0" w:after="0" w:afterAutospacing="0"/>
        <w:ind w:right="282"/>
        <w:jc w:val="both"/>
        <w:rPr>
          <w:rFonts w:asciiTheme="minorHAnsi" w:hAnsiTheme="minorHAnsi" w:cstheme="minorHAnsi"/>
          <w:sz w:val="22"/>
          <w:szCs w:val="22"/>
        </w:rPr>
      </w:pPr>
    </w:p>
    <w:p w14:paraId="6A414631" w14:textId="250C4D09" w:rsidR="00E27D4A" w:rsidRDefault="00E27D4A" w:rsidP="001446BA">
      <w:pPr>
        <w:pStyle w:val="NormalWeb"/>
        <w:spacing w:before="0" w:beforeAutospacing="0" w:after="0" w:afterAutospacing="0"/>
        <w:ind w:right="282"/>
        <w:jc w:val="both"/>
        <w:rPr>
          <w:rFonts w:asciiTheme="minorHAnsi" w:hAnsiTheme="minorHAnsi" w:cstheme="minorHAnsi"/>
          <w:sz w:val="22"/>
          <w:szCs w:val="22"/>
        </w:rPr>
      </w:pPr>
    </w:p>
    <w:p w14:paraId="63F40CF0" w14:textId="77777777" w:rsidR="00C73B8E" w:rsidRDefault="00C73B8E" w:rsidP="001446BA">
      <w:pPr>
        <w:pStyle w:val="NormalWeb"/>
        <w:spacing w:before="0" w:beforeAutospacing="0" w:after="0" w:afterAutospacing="0"/>
        <w:ind w:right="282"/>
        <w:jc w:val="both"/>
        <w:rPr>
          <w:rFonts w:asciiTheme="minorHAnsi" w:hAnsiTheme="minorHAnsi" w:cstheme="minorHAnsi"/>
          <w:sz w:val="22"/>
          <w:szCs w:val="22"/>
        </w:rPr>
      </w:pPr>
    </w:p>
    <w:p w14:paraId="652EB00C" w14:textId="77777777" w:rsidR="00054D9F" w:rsidRDefault="00054D9F" w:rsidP="001446BA">
      <w:pPr>
        <w:pStyle w:val="NormalWeb"/>
        <w:spacing w:before="0" w:beforeAutospacing="0" w:after="0" w:afterAutospacing="0"/>
        <w:ind w:right="282"/>
        <w:jc w:val="both"/>
        <w:rPr>
          <w:rFonts w:asciiTheme="minorHAnsi" w:eastAsia="Arial" w:hAnsiTheme="minorHAnsi" w:cstheme="minorHAnsi"/>
          <w:sz w:val="22"/>
          <w:szCs w:val="22"/>
        </w:rPr>
      </w:pPr>
    </w:p>
    <w:p w14:paraId="4B24ABED" w14:textId="77777777" w:rsidR="00C268A5" w:rsidRDefault="009463F2" w:rsidP="001446BA">
      <w:pPr>
        <w:pStyle w:val="NormalWeb"/>
        <w:spacing w:before="0" w:beforeAutospacing="0" w:after="0" w:afterAutospacing="0"/>
        <w:ind w:right="282"/>
        <w:jc w:val="both"/>
        <w:rPr>
          <w:rFonts w:asciiTheme="minorHAnsi" w:eastAsia="Arial" w:hAnsiTheme="minorHAnsi" w:cstheme="minorHAnsi"/>
          <w:b/>
          <w:bCs/>
          <w:sz w:val="22"/>
          <w:szCs w:val="22"/>
        </w:rPr>
      </w:pPr>
      <w:r>
        <w:rPr>
          <w:rFonts w:asciiTheme="minorHAnsi" w:eastAsia="Arial" w:hAnsiTheme="minorHAnsi" w:cstheme="minorHAnsi"/>
          <w:b/>
          <w:bCs/>
          <w:sz w:val="22"/>
          <w:szCs w:val="22"/>
        </w:rPr>
        <w:t>I</w:t>
      </w:r>
      <w:r w:rsidR="00C268A5" w:rsidRPr="001D4B4C">
        <w:rPr>
          <w:rFonts w:asciiTheme="minorHAnsi" w:eastAsia="Arial" w:hAnsiTheme="minorHAnsi" w:cstheme="minorHAnsi"/>
          <w:b/>
          <w:bCs/>
          <w:sz w:val="22"/>
          <w:szCs w:val="22"/>
        </w:rPr>
        <w:t xml:space="preserve">l est </w:t>
      </w:r>
      <w:r w:rsidR="00992BF5">
        <w:rPr>
          <w:rFonts w:asciiTheme="minorHAnsi" w:eastAsia="Arial" w:hAnsiTheme="minorHAnsi" w:cstheme="minorHAnsi"/>
          <w:b/>
          <w:bCs/>
          <w:sz w:val="22"/>
          <w:szCs w:val="22"/>
        </w:rPr>
        <w:t xml:space="preserve">donc </w:t>
      </w:r>
      <w:r w:rsidR="00C268A5" w:rsidRPr="001D4B4C">
        <w:rPr>
          <w:rFonts w:asciiTheme="minorHAnsi" w:eastAsia="Arial" w:hAnsiTheme="minorHAnsi" w:cstheme="minorHAnsi"/>
          <w:b/>
          <w:bCs/>
          <w:sz w:val="22"/>
          <w:szCs w:val="22"/>
        </w:rPr>
        <w:t xml:space="preserve">décidé ce qui suit : </w:t>
      </w:r>
    </w:p>
    <w:p w14:paraId="5BB56C58" w14:textId="77777777" w:rsidR="000824C8" w:rsidRDefault="000824C8" w:rsidP="001446BA">
      <w:pPr>
        <w:pStyle w:val="alinea"/>
        <w:spacing w:before="120" w:line="240" w:lineRule="auto"/>
        <w:jc w:val="both"/>
        <w:rPr>
          <w:rFonts w:asciiTheme="minorHAnsi" w:hAnsiTheme="minorHAnsi" w:cstheme="minorHAnsi"/>
          <w:sz w:val="22"/>
          <w:szCs w:val="22"/>
        </w:rPr>
      </w:pPr>
    </w:p>
    <w:p w14:paraId="5A0A4116" w14:textId="77777777" w:rsidR="00295386" w:rsidRDefault="00295386" w:rsidP="001446BA">
      <w:pPr>
        <w:pStyle w:val="alinea"/>
        <w:spacing w:before="120" w:line="240" w:lineRule="auto"/>
        <w:jc w:val="both"/>
        <w:rPr>
          <w:rFonts w:asciiTheme="minorHAnsi" w:hAnsiTheme="minorHAnsi" w:cstheme="minorHAnsi"/>
          <w:sz w:val="22"/>
          <w:szCs w:val="22"/>
        </w:rPr>
      </w:pPr>
    </w:p>
    <w:p w14:paraId="566FD004" w14:textId="77777777" w:rsidR="000824C8" w:rsidRDefault="000824C8" w:rsidP="001446BA">
      <w:pPr>
        <w:pStyle w:val="NormalWeb"/>
        <w:spacing w:before="0" w:beforeAutospacing="0" w:after="0" w:afterAutospacing="0"/>
        <w:ind w:right="282"/>
        <w:jc w:val="both"/>
        <w:rPr>
          <w:rFonts w:asciiTheme="minorHAnsi" w:hAnsiTheme="minorHAnsi" w:cstheme="minorHAnsi"/>
          <w:b/>
          <w:color w:val="000000"/>
          <w:sz w:val="22"/>
          <w:szCs w:val="22"/>
        </w:rPr>
      </w:pPr>
      <w:r w:rsidRPr="001446BA">
        <w:rPr>
          <w:rFonts w:asciiTheme="minorHAnsi" w:hAnsiTheme="minorHAnsi" w:cstheme="minorHAnsi"/>
          <w:b/>
          <w:color w:val="000000"/>
          <w:sz w:val="22"/>
          <w:szCs w:val="22"/>
        </w:rPr>
        <w:t xml:space="preserve">Article 1 </w:t>
      </w:r>
      <w:r w:rsidR="00A3325C" w:rsidRPr="001446BA">
        <w:rPr>
          <w:rFonts w:asciiTheme="minorHAnsi" w:hAnsiTheme="minorHAnsi" w:cstheme="minorHAnsi"/>
          <w:b/>
          <w:color w:val="000000"/>
          <w:sz w:val="22"/>
          <w:szCs w:val="22"/>
        </w:rPr>
        <w:t>–</w:t>
      </w:r>
      <w:r w:rsidRPr="001446BA">
        <w:rPr>
          <w:rFonts w:asciiTheme="minorHAnsi" w:hAnsiTheme="minorHAnsi" w:cstheme="minorHAnsi"/>
          <w:b/>
          <w:color w:val="000000"/>
          <w:sz w:val="22"/>
          <w:szCs w:val="22"/>
        </w:rPr>
        <w:t xml:space="preserve"> </w:t>
      </w:r>
      <w:r w:rsidR="003B1F38">
        <w:rPr>
          <w:rFonts w:asciiTheme="minorHAnsi" w:hAnsiTheme="minorHAnsi" w:cstheme="minorHAnsi"/>
          <w:b/>
          <w:color w:val="000000"/>
          <w:sz w:val="22"/>
          <w:szCs w:val="22"/>
        </w:rPr>
        <w:t>Définitions</w:t>
      </w:r>
      <w:r w:rsidR="00BE3BA8">
        <w:rPr>
          <w:rFonts w:asciiTheme="minorHAnsi" w:hAnsiTheme="minorHAnsi" w:cstheme="minorHAnsi"/>
          <w:b/>
          <w:color w:val="000000"/>
          <w:sz w:val="22"/>
          <w:szCs w:val="22"/>
        </w:rPr>
        <w:t xml:space="preserve"> et critères d’application</w:t>
      </w:r>
    </w:p>
    <w:p w14:paraId="1A8C204B" w14:textId="77777777" w:rsidR="008F3EFF" w:rsidRDefault="008F3EFF" w:rsidP="00454712">
      <w:pPr>
        <w:jc w:val="both"/>
        <w:rPr>
          <w:rFonts w:asciiTheme="minorHAnsi" w:hAnsiTheme="minorHAnsi" w:cstheme="minorHAnsi"/>
          <w:sz w:val="22"/>
          <w:szCs w:val="22"/>
        </w:rPr>
      </w:pPr>
    </w:p>
    <w:p w14:paraId="0CBF93DF" w14:textId="77777777" w:rsidR="003162A1" w:rsidRDefault="003162A1" w:rsidP="003162A1">
      <w:pPr>
        <w:jc w:val="both"/>
        <w:rPr>
          <w:rFonts w:asciiTheme="minorHAnsi" w:hAnsiTheme="minorHAnsi" w:cstheme="minorHAnsi"/>
          <w:sz w:val="22"/>
          <w:szCs w:val="22"/>
        </w:rPr>
      </w:pPr>
      <w:r>
        <w:rPr>
          <w:rFonts w:asciiTheme="minorHAnsi" w:hAnsiTheme="minorHAnsi" w:cstheme="minorHAnsi"/>
          <w:sz w:val="22"/>
          <w:szCs w:val="22"/>
        </w:rPr>
        <w:t>Un important travail de réflexion et d’analyse entre les managers et Directions des Etablissements de Sorgues et de Bergerac, la Direction générale et les équipes Ressources Humaines a été réalisé. Plusieurs schémas et options de critères ont été partagés et itérés avec les Organisations Syndicales Représentatives pour aboutir à la définition et aux critères d’application suivants.</w:t>
      </w:r>
    </w:p>
    <w:p w14:paraId="2C989573" w14:textId="77777777" w:rsidR="003162A1" w:rsidRDefault="003162A1" w:rsidP="00454712">
      <w:pPr>
        <w:jc w:val="both"/>
        <w:rPr>
          <w:rFonts w:asciiTheme="minorHAnsi" w:hAnsiTheme="minorHAnsi" w:cstheme="minorHAnsi"/>
          <w:sz w:val="22"/>
          <w:szCs w:val="22"/>
        </w:rPr>
      </w:pPr>
    </w:p>
    <w:p w14:paraId="74AA2288" w14:textId="77777777" w:rsidR="003162A1" w:rsidRDefault="003162A1" w:rsidP="00454712">
      <w:pPr>
        <w:jc w:val="both"/>
        <w:rPr>
          <w:rFonts w:asciiTheme="minorHAnsi" w:hAnsiTheme="minorHAnsi" w:cstheme="minorHAnsi"/>
          <w:sz w:val="22"/>
          <w:szCs w:val="22"/>
        </w:rPr>
      </w:pPr>
    </w:p>
    <w:p w14:paraId="3DFBBFBB" w14:textId="77777777" w:rsidR="003162A1" w:rsidRDefault="003162A1" w:rsidP="00454712">
      <w:pPr>
        <w:jc w:val="both"/>
        <w:rPr>
          <w:rFonts w:asciiTheme="minorHAnsi" w:hAnsiTheme="minorHAnsi" w:cstheme="minorHAnsi"/>
          <w:sz w:val="22"/>
          <w:szCs w:val="22"/>
        </w:rPr>
      </w:pPr>
    </w:p>
    <w:p w14:paraId="7DF73A61" w14:textId="77777777" w:rsidR="003162A1" w:rsidRDefault="003162A1" w:rsidP="00454712">
      <w:pPr>
        <w:jc w:val="both"/>
        <w:rPr>
          <w:rFonts w:asciiTheme="minorHAnsi" w:hAnsiTheme="minorHAnsi" w:cstheme="minorHAnsi"/>
          <w:sz w:val="22"/>
          <w:szCs w:val="22"/>
        </w:rPr>
      </w:pPr>
    </w:p>
    <w:p w14:paraId="10878617" w14:textId="77777777" w:rsidR="003162A1" w:rsidRPr="00E608D3" w:rsidRDefault="003162A1" w:rsidP="00454712">
      <w:pPr>
        <w:jc w:val="both"/>
        <w:rPr>
          <w:rFonts w:asciiTheme="minorHAnsi" w:hAnsiTheme="minorHAnsi" w:cstheme="minorHAnsi"/>
          <w:sz w:val="22"/>
          <w:szCs w:val="22"/>
        </w:rPr>
      </w:pPr>
      <w:r w:rsidRPr="00E608D3">
        <w:rPr>
          <w:rFonts w:asciiTheme="minorHAnsi" w:hAnsiTheme="minorHAnsi" w:cstheme="minorHAnsi"/>
          <w:sz w:val="22"/>
          <w:szCs w:val="22"/>
        </w:rPr>
        <w:t>Il est rappelé que légalement, l’objectif poursuivi est de garantir à tout salarié se retrouvant en situation de travaux salissants ou insalubres :</w:t>
      </w:r>
    </w:p>
    <w:p w14:paraId="3A2FD4BB" w14:textId="4CA03FA3" w:rsidR="003162A1" w:rsidRPr="00E608D3" w:rsidRDefault="003162A1" w:rsidP="003162A1">
      <w:pPr>
        <w:pStyle w:val="Paragraphedeliste"/>
        <w:numPr>
          <w:ilvl w:val="0"/>
          <w:numId w:val="20"/>
        </w:numPr>
        <w:jc w:val="both"/>
        <w:rPr>
          <w:rFonts w:asciiTheme="minorHAnsi" w:hAnsiTheme="minorHAnsi" w:cstheme="minorHAnsi"/>
          <w:sz w:val="22"/>
          <w:szCs w:val="22"/>
        </w:rPr>
      </w:pPr>
      <w:proofErr w:type="gramStart"/>
      <w:r w:rsidRPr="00E608D3">
        <w:rPr>
          <w:rFonts w:asciiTheme="minorHAnsi" w:hAnsiTheme="minorHAnsi" w:cstheme="minorHAnsi"/>
          <w:sz w:val="22"/>
          <w:szCs w:val="22"/>
        </w:rPr>
        <w:t>soit</w:t>
      </w:r>
      <w:proofErr w:type="gramEnd"/>
      <w:r w:rsidRPr="00E608D3">
        <w:rPr>
          <w:rFonts w:asciiTheme="minorHAnsi" w:hAnsiTheme="minorHAnsi" w:cstheme="minorHAnsi"/>
          <w:sz w:val="22"/>
          <w:szCs w:val="22"/>
        </w:rPr>
        <w:t xml:space="preserve"> la prise d’une douche sur son temps de travail (en priorité)</w:t>
      </w:r>
      <w:r w:rsidR="00441109" w:rsidRPr="00E608D3">
        <w:rPr>
          <w:rFonts w:asciiTheme="minorHAnsi" w:hAnsiTheme="minorHAnsi" w:cstheme="minorHAnsi"/>
          <w:sz w:val="22"/>
          <w:szCs w:val="22"/>
        </w:rPr>
        <w:t>,</w:t>
      </w:r>
    </w:p>
    <w:p w14:paraId="5800E27F" w14:textId="38E17838" w:rsidR="003162A1" w:rsidRPr="00E608D3" w:rsidRDefault="003162A1" w:rsidP="003162A1">
      <w:pPr>
        <w:pStyle w:val="Paragraphedeliste"/>
        <w:numPr>
          <w:ilvl w:val="0"/>
          <w:numId w:val="20"/>
        </w:numPr>
        <w:jc w:val="both"/>
        <w:rPr>
          <w:rFonts w:asciiTheme="minorHAnsi" w:hAnsiTheme="minorHAnsi" w:cstheme="minorHAnsi"/>
          <w:sz w:val="22"/>
          <w:szCs w:val="22"/>
        </w:rPr>
      </w:pPr>
      <w:proofErr w:type="gramStart"/>
      <w:r w:rsidRPr="00E608D3">
        <w:rPr>
          <w:rFonts w:asciiTheme="minorHAnsi" w:hAnsiTheme="minorHAnsi" w:cstheme="minorHAnsi"/>
          <w:sz w:val="22"/>
          <w:szCs w:val="22"/>
        </w:rPr>
        <w:t>soit</w:t>
      </w:r>
      <w:proofErr w:type="gramEnd"/>
      <w:r w:rsidRPr="00E608D3">
        <w:rPr>
          <w:rFonts w:asciiTheme="minorHAnsi" w:hAnsiTheme="minorHAnsi" w:cstheme="minorHAnsi"/>
          <w:sz w:val="22"/>
          <w:szCs w:val="22"/>
        </w:rPr>
        <w:t xml:space="preserve">, quand cela n’est pas possible (notamment </w:t>
      </w:r>
      <w:r w:rsidR="00976A64" w:rsidRPr="00E608D3">
        <w:rPr>
          <w:rFonts w:asciiTheme="minorHAnsi" w:hAnsiTheme="minorHAnsi" w:cstheme="minorHAnsi"/>
          <w:sz w:val="22"/>
          <w:szCs w:val="22"/>
        </w:rPr>
        <w:t xml:space="preserve">par exemple </w:t>
      </w:r>
      <w:r w:rsidRPr="00E608D3">
        <w:rPr>
          <w:rFonts w:asciiTheme="minorHAnsi" w:hAnsiTheme="minorHAnsi" w:cstheme="minorHAnsi"/>
          <w:sz w:val="22"/>
          <w:szCs w:val="22"/>
        </w:rPr>
        <w:t xml:space="preserve">en raison des temps de relève), de lui octroyer une prime de douche pour </w:t>
      </w:r>
      <w:r w:rsidR="00441109" w:rsidRPr="00E608D3">
        <w:rPr>
          <w:rFonts w:asciiTheme="minorHAnsi" w:hAnsiTheme="minorHAnsi" w:cstheme="minorHAnsi"/>
          <w:sz w:val="22"/>
          <w:szCs w:val="22"/>
        </w:rPr>
        <w:t>compenser le fait qu’il n’ait pas pu prendre sa douche sur son temps de travail.</w:t>
      </w:r>
    </w:p>
    <w:p w14:paraId="34FE16CD" w14:textId="77777777" w:rsidR="00A75467" w:rsidRPr="00E608D3" w:rsidRDefault="00A75467" w:rsidP="00454712">
      <w:pPr>
        <w:jc w:val="both"/>
        <w:rPr>
          <w:rFonts w:asciiTheme="minorHAnsi" w:hAnsiTheme="minorHAnsi" w:cstheme="minorHAnsi"/>
          <w:sz w:val="22"/>
          <w:szCs w:val="22"/>
        </w:rPr>
      </w:pPr>
    </w:p>
    <w:p w14:paraId="12BD8932" w14:textId="11638DB0" w:rsidR="00A75467" w:rsidRPr="00E608D3" w:rsidRDefault="00A75467" w:rsidP="00454712">
      <w:pPr>
        <w:jc w:val="both"/>
        <w:rPr>
          <w:rFonts w:asciiTheme="minorHAnsi" w:hAnsiTheme="minorHAnsi" w:cstheme="minorHAnsi"/>
          <w:sz w:val="22"/>
          <w:szCs w:val="22"/>
        </w:rPr>
      </w:pPr>
      <w:r w:rsidRPr="00E608D3">
        <w:rPr>
          <w:rFonts w:asciiTheme="minorHAnsi" w:hAnsiTheme="minorHAnsi" w:cstheme="minorHAnsi"/>
          <w:sz w:val="22"/>
          <w:szCs w:val="22"/>
        </w:rPr>
        <w:t xml:space="preserve">Ce contexte étant posé, au cours des réflexions et discussions sur le sujet, </w:t>
      </w:r>
      <w:r w:rsidR="00067CDD" w:rsidRPr="00E608D3">
        <w:rPr>
          <w:rFonts w:asciiTheme="minorHAnsi" w:hAnsiTheme="minorHAnsi" w:cstheme="minorHAnsi"/>
          <w:sz w:val="22"/>
          <w:szCs w:val="22"/>
        </w:rPr>
        <w:t>dans la plupart des cas, un</w:t>
      </w:r>
      <w:r w:rsidRPr="00E608D3">
        <w:rPr>
          <w:rFonts w:asciiTheme="minorHAnsi" w:hAnsiTheme="minorHAnsi" w:cstheme="minorHAnsi"/>
          <w:sz w:val="22"/>
          <w:szCs w:val="22"/>
        </w:rPr>
        <w:t xml:space="preserve"> lien a été </w:t>
      </w:r>
      <w:r w:rsidR="00067CDD" w:rsidRPr="00E608D3">
        <w:rPr>
          <w:rFonts w:asciiTheme="minorHAnsi" w:hAnsiTheme="minorHAnsi" w:cstheme="minorHAnsi"/>
          <w:sz w:val="22"/>
          <w:szCs w:val="22"/>
        </w:rPr>
        <w:t>identifié</w:t>
      </w:r>
      <w:r w:rsidRPr="00E608D3">
        <w:rPr>
          <w:rFonts w:asciiTheme="minorHAnsi" w:hAnsiTheme="minorHAnsi" w:cstheme="minorHAnsi"/>
          <w:sz w:val="22"/>
          <w:szCs w:val="22"/>
        </w:rPr>
        <w:t xml:space="preserve"> entre le niveau de nuisance (expositions aux substances chimiques</w:t>
      </w:r>
      <w:r w:rsidR="00B4017B" w:rsidRPr="00E608D3">
        <w:rPr>
          <w:rFonts w:asciiTheme="minorHAnsi" w:hAnsiTheme="minorHAnsi" w:cstheme="minorHAnsi"/>
          <w:sz w:val="22"/>
          <w:szCs w:val="22"/>
        </w:rPr>
        <w:t xml:space="preserve"> et</w:t>
      </w:r>
      <w:r w:rsidRPr="00E608D3">
        <w:rPr>
          <w:rFonts w:asciiTheme="minorHAnsi" w:hAnsiTheme="minorHAnsi" w:cstheme="minorHAnsi"/>
          <w:sz w:val="22"/>
          <w:szCs w:val="22"/>
        </w:rPr>
        <w:t xml:space="preserve"> risques pyrotechniques) et la caractérisation de la notion de travaux salissants ou insalubres au sein des Etablissements d’EURENCO France SAS.</w:t>
      </w:r>
    </w:p>
    <w:p w14:paraId="0C450B06" w14:textId="77777777" w:rsidR="00A75467" w:rsidRPr="00E608D3" w:rsidRDefault="00A75467" w:rsidP="00454712">
      <w:pPr>
        <w:jc w:val="both"/>
        <w:rPr>
          <w:rFonts w:asciiTheme="minorHAnsi" w:hAnsiTheme="minorHAnsi" w:cstheme="minorHAnsi"/>
          <w:sz w:val="22"/>
          <w:szCs w:val="22"/>
        </w:rPr>
      </w:pPr>
    </w:p>
    <w:p w14:paraId="6E7763F4" w14:textId="28677502" w:rsidR="003B1F38" w:rsidRPr="00E608D3" w:rsidRDefault="00925389" w:rsidP="00454712">
      <w:pPr>
        <w:jc w:val="both"/>
        <w:rPr>
          <w:rFonts w:asciiTheme="minorHAnsi" w:hAnsiTheme="minorHAnsi" w:cstheme="minorHAnsi"/>
          <w:sz w:val="22"/>
          <w:szCs w:val="22"/>
        </w:rPr>
      </w:pPr>
      <w:r>
        <w:rPr>
          <w:rFonts w:asciiTheme="minorHAnsi" w:hAnsiTheme="minorHAnsi" w:cstheme="minorHAnsi"/>
          <w:sz w:val="22"/>
          <w:szCs w:val="22"/>
        </w:rPr>
        <w:lastRenderedPageBreak/>
        <w:t>Ainsi, i</w:t>
      </w:r>
      <w:r w:rsidR="00A75467" w:rsidRPr="00E608D3">
        <w:rPr>
          <w:rFonts w:asciiTheme="minorHAnsi" w:hAnsiTheme="minorHAnsi" w:cstheme="minorHAnsi"/>
          <w:sz w:val="22"/>
          <w:szCs w:val="22"/>
        </w:rPr>
        <w:t>l est convenu que la</w:t>
      </w:r>
      <w:r w:rsidR="003B1F38" w:rsidRPr="00E608D3">
        <w:rPr>
          <w:rFonts w:asciiTheme="minorHAnsi" w:hAnsiTheme="minorHAnsi" w:cstheme="minorHAnsi"/>
          <w:sz w:val="22"/>
          <w:szCs w:val="22"/>
        </w:rPr>
        <w:t xml:space="preserve"> prime de douche est accordée </w:t>
      </w:r>
      <w:r w:rsidR="00B4017B" w:rsidRPr="00E608D3">
        <w:rPr>
          <w:rFonts w:asciiTheme="minorHAnsi" w:hAnsiTheme="minorHAnsi" w:cstheme="minorHAnsi"/>
          <w:sz w:val="22"/>
          <w:szCs w:val="22"/>
        </w:rPr>
        <w:t xml:space="preserve">à </w:t>
      </w:r>
      <w:r w:rsidR="003B1F38" w:rsidRPr="00E608D3">
        <w:rPr>
          <w:rFonts w:asciiTheme="minorHAnsi" w:hAnsiTheme="minorHAnsi" w:cstheme="minorHAnsi"/>
          <w:sz w:val="22"/>
          <w:szCs w:val="22"/>
        </w:rPr>
        <w:t xml:space="preserve">l’ensemble des salariés postés (en 2*8, 3*8, 5*8) dont la fonction </w:t>
      </w:r>
      <w:r w:rsidR="00595EBF" w:rsidRPr="00E608D3">
        <w:rPr>
          <w:rFonts w:asciiTheme="minorHAnsi" w:hAnsiTheme="minorHAnsi" w:cstheme="minorHAnsi"/>
          <w:sz w:val="22"/>
          <w:szCs w:val="22"/>
        </w:rPr>
        <w:t>répond à la définition</w:t>
      </w:r>
      <w:r w:rsidR="003B1F38" w:rsidRPr="00E608D3">
        <w:rPr>
          <w:rFonts w:asciiTheme="minorHAnsi" w:hAnsiTheme="minorHAnsi" w:cstheme="minorHAnsi"/>
          <w:sz w:val="22"/>
          <w:szCs w:val="22"/>
        </w:rPr>
        <w:t xml:space="preserve"> </w:t>
      </w:r>
      <w:r w:rsidR="00595EBF" w:rsidRPr="00E608D3">
        <w:rPr>
          <w:rFonts w:asciiTheme="minorHAnsi" w:hAnsiTheme="minorHAnsi" w:cstheme="minorHAnsi"/>
          <w:sz w:val="22"/>
          <w:szCs w:val="22"/>
        </w:rPr>
        <w:t>de la</w:t>
      </w:r>
      <w:r w:rsidR="003B1F38" w:rsidRPr="00E608D3">
        <w:rPr>
          <w:rFonts w:asciiTheme="minorHAnsi" w:hAnsiTheme="minorHAnsi" w:cstheme="minorHAnsi"/>
          <w:sz w:val="22"/>
          <w:szCs w:val="22"/>
        </w:rPr>
        <w:t xml:space="preserve"> Nuisance N1 ou N2</w:t>
      </w:r>
      <w:r w:rsidR="00595EBF" w:rsidRPr="00E608D3">
        <w:rPr>
          <w:rFonts w:asciiTheme="minorHAnsi" w:hAnsiTheme="minorHAnsi" w:cstheme="minorHAnsi"/>
          <w:sz w:val="22"/>
          <w:szCs w:val="22"/>
        </w:rPr>
        <w:t>,</w:t>
      </w:r>
      <w:r w:rsidR="003B1F38" w:rsidRPr="00E608D3">
        <w:rPr>
          <w:rFonts w:asciiTheme="minorHAnsi" w:hAnsiTheme="minorHAnsi" w:cstheme="minorHAnsi"/>
          <w:sz w:val="22"/>
          <w:szCs w:val="22"/>
        </w:rPr>
        <w:t xml:space="preserve"> sauf exceptions listées à date de signature du présent avenant :</w:t>
      </w:r>
    </w:p>
    <w:p w14:paraId="75427AF4" w14:textId="77777777" w:rsidR="003B1F38" w:rsidRPr="00E608D3" w:rsidRDefault="003B1F38" w:rsidP="00454712">
      <w:pPr>
        <w:jc w:val="both"/>
        <w:rPr>
          <w:rFonts w:asciiTheme="minorHAnsi" w:hAnsiTheme="minorHAnsi" w:cstheme="minorHAnsi"/>
          <w:sz w:val="22"/>
          <w:szCs w:val="22"/>
        </w:rPr>
      </w:pPr>
    </w:p>
    <w:tbl>
      <w:tblPr>
        <w:tblStyle w:val="Grilledutableau"/>
        <w:tblW w:w="0" w:type="auto"/>
        <w:jc w:val="center"/>
        <w:tblLook w:val="04A0" w:firstRow="1" w:lastRow="0" w:firstColumn="1" w:lastColumn="0" w:noHBand="0" w:noVBand="1"/>
      </w:tblPr>
      <w:tblGrid>
        <w:gridCol w:w="3397"/>
        <w:gridCol w:w="3544"/>
      </w:tblGrid>
      <w:tr w:rsidR="003B1F38" w:rsidRPr="00E608D3" w14:paraId="68A609B4" w14:textId="77777777" w:rsidTr="00595EBF">
        <w:trPr>
          <w:jc w:val="center"/>
        </w:trPr>
        <w:tc>
          <w:tcPr>
            <w:tcW w:w="3397" w:type="dxa"/>
          </w:tcPr>
          <w:p w14:paraId="1273D176" w14:textId="77777777" w:rsidR="003B1F38" w:rsidRPr="00E608D3" w:rsidRDefault="003B1F38" w:rsidP="003B1F38">
            <w:pPr>
              <w:jc w:val="center"/>
              <w:rPr>
                <w:rFonts w:asciiTheme="minorHAnsi" w:hAnsiTheme="minorHAnsi" w:cstheme="minorHAnsi"/>
                <w:b/>
                <w:sz w:val="22"/>
                <w:szCs w:val="22"/>
              </w:rPr>
            </w:pPr>
            <w:r w:rsidRPr="00E608D3">
              <w:rPr>
                <w:rFonts w:asciiTheme="minorHAnsi" w:hAnsiTheme="minorHAnsi" w:cstheme="minorHAnsi"/>
                <w:b/>
                <w:sz w:val="22"/>
                <w:szCs w:val="22"/>
              </w:rPr>
              <w:t>Sorgues</w:t>
            </w:r>
          </w:p>
        </w:tc>
        <w:tc>
          <w:tcPr>
            <w:tcW w:w="3544" w:type="dxa"/>
          </w:tcPr>
          <w:p w14:paraId="00376839" w14:textId="77777777" w:rsidR="003B1F38" w:rsidRPr="00E608D3" w:rsidRDefault="003B1F38" w:rsidP="003B1F38">
            <w:pPr>
              <w:jc w:val="center"/>
              <w:rPr>
                <w:rFonts w:asciiTheme="minorHAnsi" w:hAnsiTheme="minorHAnsi" w:cstheme="minorHAnsi"/>
                <w:b/>
                <w:sz w:val="22"/>
                <w:szCs w:val="22"/>
              </w:rPr>
            </w:pPr>
            <w:r w:rsidRPr="00E608D3">
              <w:rPr>
                <w:rFonts w:asciiTheme="minorHAnsi" w:hAnsiTheme="minorHAnsi" w:cstheme="minorHAnsi"/>
                <w:b/>
                <w:sz w:val="22"/>
                <w:szCs w:val="22"/>
              </w:rPr>
              <w:t>Bergerac</w:t>
            </w:r>
          </w:p>
        </w:tc>
      </w:tr>
      <w:tr w:rsidR="003B1F38" w:rsidRPr="00E608D3" w14:paraId="0027B339" w14:textId="77777777" w:rsidTr="00595EBF">
        <w:trPr>
          <w:jc w:val="center"/>
        </w:trPr>
        <w:tc>
          <w:tcPr>
            <w:tcW w:w="3397" w:type="dxa"/>
          </w:tcPr>
          <w:p w14:paraId="44CF24AB" w14:textId="77777777" w:rsidR="003B1F38" w:rsidRPr="00E608D3" w:rsidRDefault="003B1F38" w:rsidP="003B1F38">
            <w:pPr>
              <w:jc w:val="center"/>
              <w:rPr>
                <w:rFonts w:asciiTheme="minorHAnsi" w:hAnsiTheme="minorHAnsi" w:cstheme="minorHAnsi"/>
                <w:sz w:val="22"/>
                <w:szCs w:val="22"/>
              </w:rPr>
            </w:pPr>
            <w:r w:rsidRPr="00E608D3">
              <w:rPr>
                <w:rFonts w:asciiTheme="minorHAnsi" w:hAnsiTheme="minorHAnsi" w:cstheme="minorHAnsi"/>
                <w:sz w:val="22"/>
                <w:szCs w:val="22"/>
              </w:rPr>
              <w:t>Chef de Quart</w:t>
            </w:r>
          </w:p>
        </w:tc>
        <w:tc>
          <w:tcPr>
            <w:tcW w:w="3544" w:type="dxa"/>
          </w:tcPr>
          <w:p w14:paraId="59BE9A06" w14:textId="77777777" w:rsidR="003B1F38" w:rsidRPr="00E608D3" w:rsidRDefault="003B1F38" w:rsidP="003B1F38">
            <w:pPr>
              <w:jc w:val="center"/>
              <w:rPr>
                <w:rFonts w:asciiTheme="minorHAnsi" w:hAnsiTheme="minorHAnsi" w:cstheme="minorHAnsi"/>
                <w:sz w:val="22"/>
                <w:szCs w:val="22"/>
              </w:rPr>
            </w:pPr>
            <w:r w:rsidRPr="00E608D3">
              <w:rPr>
                <w:rFonts w:asciiTheme="minorHAnsi" w:hAnsiTheme="minorHAnsi" w:cstheme="minorHAnsi"/>
                <w:sz w:val="22"/>
                <w:szCs w:val="22"/>
              </w:rPr>
              <w:t>Chef de Quart</w:t>
            </w:r>
          </w:p>
        </w:tc>
      </w:tr>
      <w:tr w:rsidR="003B1F38" w:rsidRPr="00E608D3" w14:paraId="04EBAF50" w14:textId="77777777" w:rsidTr="00595EBF">
        <w:trPr>
          <w:jc w:val="center"/>
        </w:trPr>
        <w:tc>
          <w:tcPr>
            <w:tcW w:w="3397" w:type="dxa"/>
          </w:tcPr>
          <w:p w14:paraId="0E13396C" w14:textId="77777777" w:rsidR="003B1F38" w:rsidRPr="00E608D3" w:rsidRDefault="003B1F38" w:rsidP="003B1F38">
            <w:pPr>
              <w:jc w:val="center"/>
              <w:rPr>
                <w:rFonts w:asciiTheme="minorHAnsi" w:hAnsiTheme="minorHAnsi" w:cstheme="minorHAnsi"/>
                <w:sz w:val="22"/>
                <w:szCs w:val="22"/>
              </w:rPr>
            </w:pPr>
            <w:r w:rsidRPr="00E608D3">
              <w:rPr>
                <w:rFonts w:asciiTheme="minorHAnsi" w:hAnsiTheme="minorHAnsi" w:cstheme="minorHAnsi"/>
                <w:sz w:val="22"/>
                <w:szCs w:val="22"/>
              </w:rPr>
              <w:t>Chef d’équipe d’Intervention (CEI)</w:t>
            </w:r>
          </w:p>
        </w:tc>
        <w:tc>
          <w:tcPr>
            <w:tcW w:w="3544" w:type="dxa"/>
          </w:tcPr>
          <w:p w14:paraId="128EA20E" w14:textId="77777777" w:rsidR="003B1F38" w:rsidRPr="00E608D3" w:rsidRDefault="003B1F38" w:rsidP="003B1F38">
            <w:pPr>
              <w:jc w:val="center"/>
              <w:rPr>
                <w:rFonts w:asciiTheme="minorHAnsi" w:hAnsiTheme="minorHAnsi" w:cstheme="minorHAnsi"/>
                <w:sz w:val="22"/>
                <w:szCs w:val="22"/>
              </w:rPr>
            </w:pPr>
            <w:r w:rsidRPr="00E608D3">
              <w:rPr>
                <w:rFonts w:asciiTheme="minorHAnsi" w:hAnsiTheme="minorHAnsi" w:cstheme="minorHAnsi"/>
                <w:sz w:val="22"/>
                <w:szCs w:val="22"/>
              </w:rPr>
              <w:t>Personnel Laboratoire</w:t>
            </w:r>
          </w:p>
        </w:tc>
      </w:tr>
    </w:tbl>
    <w:p w14:paraId="60B14CE2" w14:textId="77777777" w:rsidR="003B1F38" w:rsidRPr="00E608D3" w:rsidRDefault="003B1F38" w:rsidP="00454712">
      <w:pPr>
        <w:jc w:val="both"/>
        <w:rPr>
          <w:rFonts w:asciiTheme="minorHAnsi" w:hAnsiTheme="minorHAnsi" w:cstheme="minorHAnsi"/>
          <w:sz w:val="22"/>
          <w:szCs w:val="22"/>
        </w:rPr>
      </w:pPr>
    </w:p>
    <w:p w14:paraId="0CDF6EAD" w14:textId="18548015" w:rsidR="003B1F38" w:rsidRPr="00E608D3" w:rsidRDefault="00595EBF" w:rsidP="00454712">
      <w:pPr>
        <w:jc w:val="both"/>
        <w:rPr>
          <w:rFonts w:asciiTheme="minorHAnsi" w:hAnsiTheme="minorHAnsi" w:cstheme="minorHAnsi"/>
          <w:color w:val="000000"/>
          <w:sz w:val="22"/>
          <w:szCs w:val="22"/>
        </w:rPr>
      </w:pPr>
      <w:r w:rsidRPr="00E608D3">
        <w:rPr>
          <w:rFonts w:asciiTheme="minorHAnsi" w:hAnsiTheme="minorHAnsi" w:cstheme="minorHAnsi"/>
          <w:color w:val="000000"/>
          <w:sz w:val="22"/>
          <w:szCs w:val="22"/>
        </w:rPr>
        <w:t xml:space="preserve">La liste </w:t>
      </w:r>
      <w:r w:rsidR="00067CDD" w:rsidRPr="00E608D3">
        <w:rPr>
          <w:rFonts w:asciiTheme="minorHAnsi" w:hAnsiTheme="minorHAnsi" w:cstheme="minorHAnsi"/>
          <w:color w:val="000000"/>
          <w:sz w:val="22"/>
          <w:szCs w:val="22"/>
        </w:rPr>
        <w:t xml:space="preserve">qui figure ci-dessus </w:t>
      </w:r>
      <w:r w:rsidR="00441109" w:rsidRPr="00E608D3">
        <w:rPr>
          <w:rFonts w:asciiTheme="minorHAnsi" w:hAnsiTheme="minorHAnsi" w:cstheme="minorHAnsi"/>
          <w:color w:val="000000"/>
          <w:sz w:val="22"/>
          <w:szCs w:val="22"/>
        </w:rPr>
        <w:t>définit</w:t>
      </w:r>
      <w:r w:rsidR="00067CDD" w:rsidRPr="00E608D3">
        <w:rPr>
          <w:rFonts w:asciiTheme="minorHAnsi" w:hAnsiTheme="minorHAnsi" w:cstheme="minorHAnsi"/>
          <w:color w:val="000000"/>
          <w:sz w:val="22"/>
          <w:szCs w:val="22"/>
        </w:rPr>
        <w:t xml:space="preserve"> les</w:t>
      </w:r>
      <w:r w:rsidRPr="00E608D3">
        <w:rPr>
          <w:rFonts w:asciiTheme="minorHAnsi" w:hAnsiTheme="minorHAnsi" w:cstheme="minorHAnsi"/>
          <w:color w:val="000000"/>
          <w:sz w:val="22"/>
          <w:szCs w:val="22"/>
        </w:rPr>
        <w:t xml:space="preserve"> exceptions</w:t>
      </w:r>
      <w:r w:rsidR="00067CDD" w:rsidRPr="00E608D3">
        <w:rPr>
          <w:rFonts w:asciiTheme="minorHAnsi" w:hAnsiTheme="minorHAnsi" w:cstheme="minorHAnsi"/>
          <w:color w:val="000000"/>
          <w:sz w:val="22"/>
          <w:szCs w:val="22"/>
        </w:rPr>
        <w:t xml:space="preserve"> à date</w:t>
      </w:r>
      <w:r w:rsidRPr="00E608D3">
        <w:rPr>
          <w:rFonts w:asciiTheme="minorHAnsi" w:hAnsiTheme="minorHAnsi" w:cstheme="minorHAnsi"/>
          <w:color w:val="000000"/>
          <w:sz w:val="22"/>
          <w:szCs w:val="22"/>
        </w:rPr>
        <w:t xml:space="preserve"> </w:t>
      </w:r>
      <w:r w:rsidR="00925389">
        <w:rPr>
          <w:rFonts w:asciiTheme="minorHAnsi" w:hAnsiTheme="minorHAnsi" w:cstheme="minorHAnsi"/>
          <w:color w:val="000000"/>
          <w:sz w:val="22"/>
          <w:szCs w:val="22"/>
        </w:rPr>
        <w:t xml:space="preserve">de signature de cet avenant, </w:t>
      </w:r>
      <w:r w:rsidR="00067CDD" w:rsidRPr="00E608D3">
        <w:rPr>
          <w:rFonts w:asciiTheme="minorHAnsi" w:hAnsiTheme="minorHAnsi" w:cstheme="minorHAnsi"/>
          <w:color w:val="000000"/>
          <w:sz w:val="22"/>
          <w:szCs w:val="22"/>
        </w:rPr>
        <w:t xml:space="preserve">et </w:t>
      </w:r>
      <w:r w:rsidRPr="00E608D3">
        <w:rPr>
          <w:rFonts w:asciiTheme="minorHAnsi" w:hAnsiTheme="minorHAnsi" w:cstheme="minorHAnsi"/>
          <w:color w:val="000000"/>
          <w:sz w:val="22"/>
          <w:szCs w:val="22"/>
        </w:rPr>
        <w:t xml:space="preserve">concerne des fonctions dans lesquelles les salariés sont postés mais ne sont pas exposés quotidiennement </w:t>
      </w:r>
      <w:r w:rsidR="00067CDD" w:rsidRPr="00E608D3">
        <w:rPr>
          <w:rFonts w:asciiTheme="minorHAnsi" w:hAnsiTheme="minorHAnsi" w:cstheme="minorHAnsi"/>
          <w:color w:val="000000"/>
          <w:sz w:val="22"/>
          <w:szCs w:val="22"/>
        </w:rPr>
        <w:t>et de</w:t>
      </w:r>
      <w:r w:rsidRPr="00E608D3">
        <w:rPr>
          <w:rFonts w:asciiTheme="minorHAnsi" w:hAnsiTheme="minorHAnsi" w:cstheme="minorHAnsi"/>
          <w:color w:val="000000"/>
          <w:sz w:val="22"/>
          <w:szCs w:val="22"/>
        </w:rPr>
        <w:t xml:space="preserve"> manière prolongée à des conditions de travail salissantes ou insalubres nécessitant la prise d’une douche. Cette liste pourra évoluer en fonction de l’</w:t>
      </w:r>
      <w:r w:rsidR="00973FB2" w:rsidRPr="00E608D3">
        <w:rPr>
          <w:rFonts w:asciiTheme="minorHAnsi" w:hAnsiTheme="minorHAnsi" w:cstheme="minorHAnsi"/>
          <w:color w:val="000000"/>
          <w:sz w:val="22"/>
          <w:szCs w:val="22"/>
        </w:rPr>
        <w:t>amélioration</w:t>
      </w:r>
      <w:r w:rsidRPr="00E608D3">
        <w:rPr>
          <w:rFonts w:asciiTheme="minorHAnsi" w:hAnsiTheme="minorHAnsi" w:cstheme="minorHAnsi"/>
          <w:color w:val="000000"/>
          <w:sz w:val="22"/>
          <w:szCs w:val="22"/>
        </w:rPr>
        <w:t xml:space="preserve"> des conditions de travail et de l’évolution des organisations de travail </w:t>
      </w:r>
      <w:r w:rsidR="00973FB2" w:rsidRPr="00E608D3">
        <w:rPr>
          <w:rFonts w:asciiTheme="minorHAnsi" w:hAnsiTheme="minorHAnsi" w:cstheme="minorHAnsi"/>
          <w:color w:val="000000"/>
          <w:sz w:val="22"/>
          <w:szCs w:val="22"/>
        </w:rPr>
        <w:t>ou</w:t>
      </w:r>
      <w:r w:rsidRPr="00E608D3">
        <w:rPr>
          <w:rFonts w:asciiTheme="minorHAnsi" w:hAnsiTheme="minorHAnsi" w:cstheme="minorHAnsi"/>
          <w:color w:val="000000"/>
          <w:sz w:val="22"/>
          <w:szCs w:val="22"/>
        </w:rPr>
        <w:t xml:space="preserve"> des niveaux de nuisance associés aux différentes fonctions.</w:t>
      </w:r>
      <w:r w:rsidR="00A75467" w:rsidRPr="00E608D3">
        <w:rPr>
          <w:rFonts w:asciiTheme="minorHAnsi" w:hAnsiTheme="minorHAnsi" w:cstheme="minorHAnsi"/>
          <w:color w:val="000000"/>
          <w:sz w:val="22"/>
          <w:szCs w:val="22"/>
        </w:rPr>
        <w:t xml:space="preserve"> La situation de ces salariés pourra être </w:t>
      </w:r>
      <w:r w:rsidR="00067CDD" w:rsidRPr="00E608D3">
        <w:rPr>
          <w:rFonts w:asciiTheme="minorHAnsi" w:hAnsiTheme="minorHAnsi" w:cstheme="minorHAnsi"/>
          <w:color w:val="000000"/>
          <w:sz w:val="22"/>
          <w:szCs w:val="22"/>
        </w:rPr>
        <w:t xml:space="preserve">révisée </w:t>
      </w:r>
      <w:r w:rsidR="00925389" w:rsidRPr="00E608D3">
        <w:rPr>
          <w:rFonts w:asciiTheme="minorHAnsi" w:hAnsiTheme="minorHAnsi" w:cstheme="minorHAnsi"/>
          <w:color w:val="000000"/>
          <w:sz w:val="22"/>
          <w:szCs w:val="22"/>
        </w:rPr>
        <w:t>ponctuellement</w:t>
      </w:r>
      <w:r w:rsidR="00925389">
        <w:rPr>
          <w:rFonts w:asciiTheme="minorHAnsi" w:hAnsiTheme="minorHAnsi" w:cstheme="minorHAnsi"/>
          <w:color w:val="000000"/>
          <w:sz w:val="22"/>
          <w:szCs w:val="22"/>
        </w:rPr>
        <w:t>,</w:t>
      </w:r>
      <w:r w:rsidR="00925389" w:rsidRPr="00E608D3">
        <w:rPr>
          <w:rFonts w:asciiTheme="minorHAnsi" w:hAnsiTheme="minorHAnsi" w:cstheme="minorHAnsi"/>
          <w:color w:val="000000"/>
          <w:sz w:val="22"/>
          <w:szCs w:val="22"/>
        </w:rPr>
        <w:t xml:space="preserve"> en</w:t>
      </w:r>
      <w:r w:rsidR="00A75467" w:rsidRPr="00E608D3">
        <w:rPr>
          <w:rFonts w:asciiTheme="minorHAnsi" w:hAnsiTheme="minorHAnsi" w:cstheme="minorHAnsi"/>
          <w:color w:val="000000"/>
          <w:sz w:val="22"/>
          <w:szCs w:val="22"/>
        </w:rPr>
        <w:t xml:space="preserve"> cas de travaux salissants</w:t>
      </w:r>
      <w:r w:rsidR="00925389">
        <w:rPr>
          <w:rFonts w:asciiTheme="minorHAnsi" w:hAnsiTheme="minorHAnsi" w:cstheme="minorHAnsi"/>
          <w:color w:val="000000"/>
          <w:sz w:val="22"/>
          <w:szCs w:val="22"/>
        </w:rPr>
        <w:t>,</w:t>
      </w:r>
      <w:r w:rsidR="00A75467" w:rsidRPr="00E608D3">
        <w:rPr>
          <w:rFonts w:asciiTheme="minorHAnsi" w:hAnsiTheme="minorHAnsi" w:cstheme="minorHAnsi"/>
          <w:color w:val="000000"/>
          <w:sz w:val="22"/>
          <w:szCs w:val="22"/>
        </w:rPr>
        <w:t xml:space="preserve"> et sur </w:t>
      </w:r>
      <w:r w:rsidR="00067CDD" w:rsidRPr="00E608D3">
        <w:rPr>
          <w:rFonts w:asciiTheme="minorHAnsi" w:hAnsiTheme="minorHAnsi" w:cstheme="minorHAnsi"/>
          <w:color w:val="000000"/>
          <w:sz w:val="22"/>
          <w:szCs w:val="22"/>
        </w:rPr>
        <w:t xml:space="preserve">demande </w:t>
      </w:r>
      <w:r w:rsidR="00A75467" w:rsidRPr="00E608D3">
        <w:rPr>
          <w:rFonts w:asciiTheme="minorHAnsi" w:hAnsiTheme="minorHAnsi" w:cstheme="minorHAnsi"/>
          <w:color w:val="000000"/>
          <w:sz w:val="22"/>
          <w:szCs w:val="22"/>
        </w:rPr>
        <w:t xml:space="preserve">du manager et </w:t>
      </w:r>
      <w:r w:rsidR="00067CDD" w:rsidRPr="00E608D3">
        <w:rPr>
          <w:rFonts w:asciiTheme="minorHAnsi" w:hAnsiTheme="minorHAnsi" w:cstheme="minorHAnsi"/>
          <w:color w:val="000000"/>
          <w:sz w:val="22"/>
          <w:szCs w:val="22"/>
        </w:rPr>
        <w:t xml:space="preserve">validation </w:t>
      </w:r>
      <w:r w:rsidR="00A75467" w:rsidRPr="00E608D3">
        <w:rPr>
          <w:rFonts w:asciiTheme="minorHAnsi" w:hAnsiTheme="minorHAnsi" w:cstheme="minorHAnsi"/>
          <w:color w:val="000000"/>
          <w:sz w:val="22"/>
          <w:szCs w:val="22"/>
        </w:rPr>
        <w:t xml:space="preserve">de la Direction de l’Etablissement ou du Service Ressources Humaines Site. </w:t>
      </w:r>
    </w:p>
    <w:p w14:paraId="72A5901A" w14:textId="77777777" w:rsidR="00595EBF" w:rsidRPr="00E608D3" w:rsidRDefault="00595EBF" w:rsidP="00454712">
      <w:pPr>
        <w:jc w:val="both"/>
        <w:rPr>
          <w:rFonts w:asciiTheme="minorHAnsi" w:hAnsiTheme="minorHAnsi" w:cstheme="minorHAnsi"/>
          <w:color w:val="000000"/>
          <w:sz w:val="22"/>
          <w:szCs w:val="22"/>
        </w:rPr>
      </w:pPr>
    </w:p>
    <w:p w14:paraId="1FEB8632" w14:textId="181B516C" w:rsidR="00595EBF" w:rsidRPr="00E608D3" w:rsidRDefault="00595EBF" w:rsidP="00454712">
      <w:pPr>
        <w:jc w:val="both"/>
        <w:rPr>
          <w:rFonts w:asciiTheme="minorHAnsi" w:hAnsiTheme="minorHAnsi" w:cstheme="minorHAnsi"/>
          <w:color w:val="000000"/>
          <w:sz w:val="22"/>
          <w:szCs w:val="22"/>
        </w:rPr>
      </w:pPr>
      <w:r w:rsidRPr="00D64EB2">
        <w:rPr>
          <w:rFonts w:asciiTheme="minorHAnsi" w:hAnsiTheme="minorHAnsi" w:cstheme="minorHAnsi"/>
          <w:color w:val="000000"/>
          <w:sz w:val="22"/>
          <w:szCs w:val="22"/>
        </w:rPr>
        <w:t xml:space="preserve">Les salariés non postés (Journée </w:t>
      </w:r>
      <w:r w:rsidR="00973FB2" w:rsidRPr="00D64EB2">
        <w:rPr>
          <w:rFonts w:asciiTheme="minorHAnsi" w:hAnsiTheme="minorHAnsi" w:cstheme="minorHAnsi"/>
          <w:color w:val="000000"/>
          <w:sz w:val="22"/>
          <w:szCs w:val="22"/>
        </w:rPr>
        <w:t>C</w:t>
      </w:r>
      <w:r w:rsidRPr="00D64EB2">
        <w:rPr>
          <w:rFonts w:asciiTheme="minorHAnsi" w:hAnsiTheme="minorHAnsi" w:cstheme="minorHAnsi"/>
          <w:color w:val="000000"/>
          <w:sz w:val="22"/>
          <w:szCs w:val="22"/>
        </w:rPr>
        <w:t xml:space="preserve">ontinue </w:t>
      </w:r>
      <w:r w:rsidR="00D64EB2" w:rsidRPr="00D64EB2">
        <w:rPr>
          <w:rFonts w:asciiTheme="minorHAnsi" w:hAnsiTheme="minorHAnsi" w:cstheme="minorHAnsi"/>
          <w:color w:val="000000"/>
          <w:sz w:val="22"/>
          <w:szCs w:val="22"/>
        </w:rPr>
        <w:t xml:space="preserve">dont les salariés travaillant sur un cycle horaire alternant et superposé (ex : 7h-15H et 10h-18h) ou Journée Normale) </w:t>
      </w:r>
      <w:r w:rsidRPr="00D64EB2">
        <w:rPr>
          <w:rFonts w:asciiTheme="minorHAnsi" w:hAnsiTheme="minorHAnsi" w:cstheme="minorHAnsi"/>
          <w:color w:val="000000"/>
          <w:sz w:val="22"/>
          <w:szCs w:val="22"/>
        </w:rPr>
        <w:t>dont la fonction répond à la définition de la Nuisance N1, N2 ou N3 seront autorisés si nécessaire</w:t>
      </w:r>
      <w:r w:rsidR="009174DD" w:rsidRPr="00D64EB2">
        <w:rPr>
          <w:rFonts w:asciiTheme="minorHAnsi" w:hAnsiTheme="minorHAnsi" w:cstheme="minorHAnsi"/>
          <w:color w:val="000000"/>
          <w:sz w:val="22"/>
          <w:szCs w:val="22"/>
        </w:rPr>
        <w:t xml:space="preserve"> par le manager</w:t>
      </w:r>
      <w:r w:rsidRPr="00D64EB2">
        <w:rPr>
          <w:rFonts w:asciiTheme="minorHAnsi" w:hAnsiTheme="minorHAnsi" w:cstheme="minorHAnsi"/>
          <w:color w:val="000000"/>
          <w:sz w:val="22"/>
          <w:szCs w:val="22"/>
        </w:rPr>
        <w:t xml:space="preserve"> (</w:t>
      </w:r>
      <w:r w:rsidR="00973FB2" w:rsidRPr="00D64EB2">
        <w:rPr>
          <w:rFonts w:asciiTheme="minorHAnsi" w:hAnsiTheme="minorHAnsi" w:cstheme="minorHAnsi"/>
          <w:color w:val="000000"/>
          <w:sz w:val="22"/>
          <w:szCs w:val="22"/>
        </w:rPr>
        <w:t xml:space="preserve">en cas de </w:t>
      </w:r>
      <w:r w:rsidRPr="00D64EB2">
        <w:rPr>
          <w:rFonts w:asciiTheme="minorHAnsi" w:hAnsiTheme="minorHAnsi" w:cstheme="minorHAnsi"/>
          <w:color w:val="000000"/>
          <w:sz w:val="22"/>
          <w:szCs w:val="22"/>
        </w:rPr>
        <w:t>travaux salissants) à prendre leur douche sur leur temps de travail. Ils ne sont donc pas éligibles à la prime de douche.</w:t>
      </w:r>
      <w:r w:rsidRPr="00E608D3">
        <w:rPr>
          <w:rFonts w:asciiTheme="minorHAnsi" w:hAnsiTheme="minorHAnsi" w:cstheme="minorHAnsi"/>
          <w:color w:val="000000"/>
          <w:sz w:val="22"/>
          <w:szCs w:val="22"/>
        </w:rPr>
        <w:t xml:space="preserve"> </w:t>
      </w:r>
    </w:p>
    <w:p w14:paraId="2987E244" w14:textId="77777777" w:rsidR="00595EBF" w:rsidRPr="00E608D3" w:rsidRDefault="00595EBF" w:rsidP="00454712">
      <w:pPr>
        <w:jc w:val="both"/>
        <w:rPr>
          <w:rFonts w:asciiTheme="minorHAnsi" w:hAnsiTheme="minorHAnsi" w:cstheme="minorHAnsi"/>
          <w:color w:val="000000"/>
          <w:sz w:val="22"/>
          <w:szCs w:val="22"/>
        </w:rPr>
      </w:pPr>
    </w:p>
    <w:p w14:paraId="649BB2D0" w14:textId="60B05599" w:rsidR="00595EBF" w:rsidRPr="00E608D3" w:rsidRDefault="00925389" w:rsidP="00454712">
      <w:pPr>
        <w:jc w:val="both"/>
        <w:rPr>
          <w:rFonts w:asciiTheme="minorHAnsi" w:hAnsiTheme="minorHAnsi" w:cstheme="minorHAnsi"/>
          <w:color w:val="000000"/>
          <w:sz w:val="22"/>
          <w:szCs w:val="22"/>
        </w:rPr>
      </w:pPr>
      <w:r>
        <w:rPr>
          <w:rFonts w:asciiTheme="minorHAnsi" w:hAnsiTheme="minorHAnsi" w:cstheme="minorHAnsi"/>
          <w:color w:val="000000"/>
          <w:sz w:val="22"/>
          <w:szCs w:val="22"/>
        </w:rPr>
        <w:t>Par ailleurs, d</w:t>
      </w:r>
      <w:r w:rsidR="00595EBF" w:rsidRPr="00E608D3">
        <w:rPr>
          <w:rFonts w:asciiTheme="minorHAnsi" w:hAnsiTheme="minorHAnsi" w:cstheme="minorHAnsi"/>
          <w:color w:val="000000"/>
          <w:sz w:val="22"/>
          <w:szCs w:val="22"/>
        </w:rPr>
        <w:t xml:space="preserve">ans toutes situations, </w:t>
      </w:r>
      <w:r w:rsidR="00973FB2" w:rsidRPr="00E608D3">
        <w:rPr>
          <w:rFonts w:asciiTheme="minorHAnsi" w:hAnsiTheme="minorHAnsi" w:cstheme="minorHAnsi"/>
          <w:color w:val="000000"/>
          <w:sz w:val="22"/>
          <w:szCs w:val="22"/>
        </w:rPr>
        <w:t>une possibilité de gérer de façon exceptionnelle en cas de travaux salissants est prévue comme suit</w:t>
      </w:r>
      <w:r w:rsidR="00A75467" w:rsidRPr="00E608D3">
        <w:rPr>
          <w:rFonts w:asciiTheme="minorHAnsi" w:hAnsiTheme="minorHAnsi" w:cstheme="minorHAnsi"/>
          <w:color w:val="000000"/>
          <w:sz w:val="22"/>
          <w:szCs w:val="22"/>
        </w:rPr>
        <w:t xml:space="preserve"> </w:t>
      </w:r>
      <w:r w:rsidR="00973FB2" w:rsidRPr="00E608D3">
        <w:rPr>
          <w:rFonts w:asciiTheme="minorHAnsi" w:hAnsiTheme="minorHAnsi" w:cstheme="minorHAnsi"/>
          <w:color w:val="000000"/>
          <w:sz w:val="22"/>
          <w:szCs w:val="22"/>
        </w:rPr>
        <w:t>:</w:t>
      </w:r>
    </w:p>
    <w:p w14:paraId="6450E6BA" w14:textId="77777777" w:rsidR="00925389" w:rsidRDefault="00973FB2" w:rsidP="00454712">
      <w:pPr>
        <w:pStyle w:val="Paragraphedeliste"/>
        <w:numPr>
          <w:ilvl w:val="0"/>
          <w:numId w:val="20"/>
        </w:numPr>
        <w:jc w:val="both"/>
        <w:rPr>
          <w:rFonts w:asciiTheme="minorHAnsi" w:hAnsiTheme="minorHAnsi" w:cstheme="minorHAnsi"/>
          <w:color w:val="000000"/>
          <w:sz w:val="22"/>
          <w:szCs w:val="22"/>
        </w:rPr>
      </w:pPr>
      <w:r w:rsidRPr="00E608D3">
        <w:rPr>
          <w:rFonts w:asciiTheme="minorHAnsi" w:hAnsiTheme="minorHAnsi" w:cstheme="minorHAnsi"/>
          <w:color w:val="000000"/>
          <w:sz w:val="22"/>
          <w:szCs w:val="22"/>
        </w:rPr>
        <w:t>Soit par la prise d’une douche sur le temps de travail (en priorité)</w:t>
      </w:r>
    </w:p>
    <w:p w14:paraId="7655F5DE" w14:textId="77777777" w:rsidR="00925389" w:rsidRDefault="00973FB2" w:rsidP="00454712">
      <w:pPr>
        <w:pStyle w:val="Paragraphedeliste"/>
        <w:numPr>
          <w:ilvl w:val="0"/>
          <w:numId w:val="20"/>
        </w:numPr>
        <w:jc w:val="both"/>
        <w:rPr>
          <w:rFonts w:asciiTheme="minorHAnsi" w:hAnsiTheme="minorHAnsi" w:cstheme="minorHAnsi"/>
          <w:color w:val="000000"/>
          <w:sz w:val="22"/>
          <w:szCs w:val="22"/>
        </w:rPr>
      </w:pPr>
      <w:r w:rsidRPr="00925389">
        <w:rPr>
          <w:rFonts w:asciiTheme="minorHAnsi" w:hAnsiTheme="minorHAnsi" w:cstheme="minorHAnsi"/>
          <w:color w:val="000000"/>
          <w:sz w:val="22"/>
          <w:szCs w:val="22"/>
        </w:rPr>
        <w:t>Soit par une prime de douche exceptionnelle (quand il n’est pas possible d</w:t>
      </w:r>
      <w:r w:rsidR="00976A64" w:rsidRPr="00925389">
        <w:rPr>
          <w:rFonts w:asciiTheme="minorHAnsi" w:hAnsiTheme="minorHAnsi" w:cstheme="minorHAnsi"/>
          <w:color w:val="000000"/>
          <w:sz w:val="22"/>
          <w:szCs w:val="22"/>
        </w:rPr>
        <w:t>’</w:t>
      </w:r>
      <w:r w:rsidRPr="00925389">
        <w:rPr>
          <w:rFonts w:asciiTheme="minorHAnsi" w:hAnsiTheme="minorHAnsi" w:cstheme="minorHAnsi"/>
          <w:color w:val="000000"/>
          <w:sz w:val="22"/>
          <w:szCs w:val="22"/>
        </w:rPr>
        <w:t xml:space="preserve">octroyer </w:t>
      </w:r>
      <w:r w:rsidR="00976A64" w:rsidRPr="00925389">
        <w:rPr>
          <w:rFonts w:asciiTheme="minorHAnsi" w:hAnsiTheme="minorHAnsi" w:cstheme="minorHAnsi"/>
          <w:color w:val="000000"/>
          <w:sz w:val="22"/>
          <w:szCs w:val="22"/>
        </w:rPr>
        <w:t xml:space="preserve">la prise de la douche </w:t>
      </w:r>
      <w:r w:rsidRPr="00925389">
        <w:rPr>
          <w:rFonts w:asciiTheme="minorHAnsi" w:hAnsiTheme="minorHAnsi" w:cstheme="minorHAnsi"/>
          <w:color w:val="000000"/>
          <w:sz w:val="22"/>
          <w:szCs w:val="22"/>
        </w:rPr>
        <w:t>sur</w:t>
      </w:r>
      <w:r w:rsidR="00976A64" w:rsidRPr="00925389">
        <w:rPr>
          <w:rFonts w:asciiTheme="minorHAnsi" w:hAnsiTheme="minorHAnsi" w:cstheme="minorHAnsi"/>
          <w:color w:val="000000"/>
          <w:sz w:val="22"/>
          <w:szCs w:val="22"/>
        </w:rPr>
        <w:t xml:space="preserve"> le</w:t>
      </w:r>
      <w:r w:rsidRPr="00925389">
        <w:rPr>
          <w:rFonts w:asciiTheme="minorHAnsi" w:hAnsiTheme="minorHAnsi" w:cstheme="minorHAnsi"/>
          <w:color w:val="000000"/>
          <w:sz w:val="22"/>
          <w:szCs w:val="22"/>
        </w:rPr>
        <w:t xml:space="preserve"> temps de travail)</w:t>
      </w:r>
      <w:r w:rsidR="00925389">
        <w:rPr>
          <w:rFonts w:asciiTheme="minorHAnsi" w:hAnsiTheme="minorHAnsi" w:cstheme="minorHAnsi"/>
          <w:color w:val="000000"/>
          <w:sz w:val="22"/>
          <w:szCs w:val="22"/>
        </w:rPr>
        <w:t>.</w:t>
      </w:r>
    </w:p>
    <w:p w14:paraId="53D764AB" w14:textId="5AC64B8B" w:rsidR="00D75931" w:rsidRPr="00925389" w:rsidRDefault="00973FB2" w:rsidP="00925389">
      <w:pPr>
        <w:jc w:val="both"/>
        <w:rPr>
          <w:rFonts w:asciiTheme="minorHAnsi" w:hAnsiTheme="minorHAnsi" w:cstheme="minorHAnsi"/>
          <w:color w:val="000000"/>
          <w:sz w:val="22"/>
          <w:szCs w:val="22"/>
        </w:rPr>
      </w:pPr>
      <w:r w:rsidRPr="00925389">
        <w:rPr>
          <w:rFonts w:asciiTheme="minorHAnsi" w:hAnsiTheme="minorHAnsi" w:cstheme="minorHAnsi"/>
          <w:color w:val="000000"/>
          <w:sz w:val="22"/>
          <w:szCs w:val="22"/>
        </w:rPr>
        <w:t>Cette possibilité exceptionnelle peut être utilisée, sous contrôle et validation du manager sur un jour ou une période spécifique liée à une mission reconnue salissante ou insalubre par le manager.</w:t>
      </w:r>
    </w:p>
    <w:p w14:paraId="093DC62C" w14:textId="77777777" w:rsidR="00973FB2" w:rsidRPr="00E608D3" w:rsidRDefault="00973FB2" w:rsidP="00454712">
      <w:pPr>
        <w:jc w:val="both"/>
        <w:rPr>
          <w:rFonts w:asciiTheme="minorHAnsi" w:hAnsiTheme="minorHAnsi" w:cstheme="minorHAnsi"/>
          <w:color w:val="000000"/>
          <w:sz w:val="22"/>
          <w:szCs w:val="22"/>
        </w:rPr>
      </w:pPr>
    </w:p>
    <w:p w14:paraId="21E8357E" w14:textId="2F5B4F3B" w:rsidR="00973FB2" w:rsidRPr="00E608D3" w:rsidRDefault="00973FB2" w:rsidP="00454712">
      <w:pPr>
        <w:jc w:val="both"/>
        <w:rPr>
          <w:rFonts w:asciiTheme="minorHAnsi" w:hAnsiTheme="minorHAnsi" w:cstheme="minorHAnsi"/>
          <w:sz w:val="22"/>
          <w:szCs w:val="22"/>
        </w:rPr>
      </w:pPr>
      <w:r w:rsidRPr="00E608D3">
        <w:rPr>
          <w:rFonts w:asciiTheme="minorHAnsi" w:hAnsiTheme="minorHAnsi" w:cstheme="minorHAnsi"/>
          <w:color w:val="000000"/>
          <w:sz w:val="22"/>
          <w:szCs w:val="22"/>
        </w:rPr>
        <w:t>En tout état de cause, la cohérence du système et la bonne application de ces définitions mises en place par cet avenant est garantie par les équipes de Direction des Etablissements et des Ressources Humaines Sites en lien avec les managers</w:t>
      </w:r>
      <w:r w:rsidR="00BE3BA8" w:rsidRPr="00E608D3">
        <w:rPr>
          <w:rFonts w:asciiTheme="minorHAnsi" w:hAnsiTheme="minorHAnsi" w:cstheme="minorHAnsi"/>
          <w:color w:val="000000"/>
          <w:sz w:val="22"/>
          <w:szCs w:val="22"/>
        </w:rPr>
        <w:t>/responsable</w:t>
      </w:r>
      <w:r w:rsidR="00976A64" w:rsidRPr="00E608D3">
        <w:rPr>
          <w:rFonts w:asciiTheme="minorHAnsi" w:hAnsiTheme="minorHAnsi" w:cstheme="minorHAnsi"/>
          <w:color w:val="000000"/>
          <w:sz w:val="22"/>
          <w:szCs w:val="22"/>
        </w:rPr>
        <w:t>s</w:t>
      </w:r>
      <w:r w:rsidR="00BE3BA8" w:rsidRPr="00E608D3">
        <w:rPr>
          <w:rFonts w:asciiTheme="minorHAnsi" w:hAnsiTheme="minorHAnsi" w:cstheme="minorHAnsi"/>
          <w:color w:val="000000"/>
          <w:sz w:val="22"/>
          <w:szCs w:val="22"/>
        </w:rPr>
        <w:t xml:space="preserve"> de Service</w:t>
      </w:r>
      <w:r w:rsidR="00441109" w:rsidRPr="00E608D3">
        <w:rPr>
          <w:rFonts w:asciiTheme="minorHAnsi" w:hAnsiTheme="minorHAnsi" w:cstheme="minorHAnsi"/>
          <w:color w:val="000000"/>
          <w:sz w:val="22"/>
          <w:szCs w:val="22"/>
        </w:rPr>
        <w:t>s</w:t>
      </w:r>
      <w:r w:rsidR="00BE3BA8" w:rsidRPr="00E608D3">
        <w:rPr>
          <w:rFonts w:asciiTheme="minorHAnsi" w:hAnsiTheme="minorHAnsi" w:cstheme="minorHAnsi"/>
          <w:color w:val="000000"/>
          <w:sz w:val="22"/>
          <w:szCs w:val="22"/>
        </w:rPr>
        <w:t>.</w:t>
      </w:r>
      <w:r w:rsidRPr="00E608D3">
        <w:rPr>
          <w:rFonts w:asciiTheme="minorHAnsi" w:hAnsiTheme="minorHAnsi" w:cstheme="minorHAnsi"/>
          <w:color w:val="000000"/>
          <w:sz w:val="22"/>
          <w:szCs w:val="22"/>
        </w:rPr>
        <w:t xml:space="preserve"> </w:t>
      </w:r>
    </w:p>
    <w:p w14:paraId="6458DC64" w14:textId="77777777" w:rsidR="003B1F38" w:rsidRPr="00E608D3" w:rsidRDefault="003B1F38" w:rsidP="00454712">
      <w:pPr>
        <w:jc w:val="both"/>
        <w:rPr>
          <w:rFonts w:asciiTheme="minorHAnsi" w:hAnsiTheme="minorHAnsi" w:cstheme="minorHAnsi"/>
          <w:b/>
          <w:color w:val="000000"/>
          <w:sz w:val="22"/>
          <w:szCs w:val="22"/>
        </w:rPr>
      </w:pPr>
    </w:p>
    <w:p w14:paraId="400BDC51" w14:textId="2417D8AF" w:rsidR="003B1F38" w:rsidRDefault="00BE3BA8" w:rsidP="00454712">
      <w:pPr>
        <w:jc w:val="both"/>
        <w:rPr>
          <w:rFonts w:asciiTheme="minorHAnsi" w:hAnsiTheme="minorHAnsi" w:cstheme="minorHAnsi"/>
          <w:color w:val="000000"/>
          <w:sz w:val="22"/>
          <w:szCs w:val="22"/>
        </w:rPr>
      </w:pPr>
      <w:r w:rsidRPr="00E608D3">
        <w:rPr>
          <w:rFonts w:asciiTheme="minorHAnsi" w:hAnsiTheme="minorHAnsi" w:cstheme="minorHAnsi"/>
          <w:color w:val="000000"/>
          <w:sz w:val="22"/>
          <w:szCs w:val="22"/>
        </w:rPr>
        <w:t>Les critères ainsi précisés</w:t>
      </w:r>
      <w:r w:rsidR="007A19E1">
        <w:rPr>
          <w:rFonts w:asciiTheme="minorHAnsi" w:hAnsiTheme="minorHAnsi" w:cstheme="minorHAnsi"/>
          <w:color w:val="000000"/>
          <w:sz w:val="22"/>
          <w:szCs w:val="22"/>
        </w:rPr>
        <w:t xml:space="preserve"> ainsi que la liste des exceptions à la prime de douche</w:t>
      </w:r>
      <w:r w:rsidRPr="00E608D3">
        <w:rPr>
          <w:rFonts w:asciiTheme="minorHAnsi" w:hAnsiTheme="minorHAnsi" w:cstheme="minorHAnsi"/>
          <w:color w:val="000000"/>
          <w:sz w:val="22"/>
          <w:szCs w:val="22"/>
        </w:rPr>
        <w:t xml:space="preserve"> pourront être amenés à évoluer en cas de changement ou d’amélioration des conditions de travail, ou d’évolution des </w:t>
      </w:r>
      <w:r w:rsidR="007A19E1">
        <w:rPr>
          <w:rFonts w:asciiTheme="minorHAnsi" w:hAnsiTheme="minorHAnsi" w:cstheme="minorHAnsi"/>
          <w:color w:val="000000"/>
          <w:sz w:val="22"/>
          <w:szCs w:val="22"/>
        </w:rPr>
        <w:t xml:space="preserve">organisations de travail ou des </w:t>
      </w:r>
      <w:r w:rsidRPr="00E608D3">
        <w:rPr>
          <w:rFonts w:asciiTheme="minorHAnsi" w:hAnsiTheme="minorHAnsi" w:cstheme="minorHAnsi"/>
          <w:color w:val="000000"/>
          <w:sz w:val="22"/>
          <w:szCs w:val="22"/>
        </w:rPr>
        <w:t>missions de certains postes.</w:t>
      </w:r>
    </w:p>
    <w:p w14:paraId="08B11E1A" w14:textId="77777777" w:rsidR="00295386" w:rsidRDefault="00295386" w:rsidP="00454712">
      <w:pPr>
        <w:jc w:val="both"/>
        <w:rPr>
          <w:rFonts w:asciiTheme="minorHAnsi" w:hAnsiTheme="minorHAnsi" w:cstheme="minorHAnsi"/>
          <w:b/>
          <w:color w:val="000000"/>
          <w:sz w:val="22"/>
          <w:szCs w:val="22"/>
        </w:rPr>
      </w:pPr>
    </w:p>
    <w:p w14:paraId="0DDC70EA" w14:textId="77777777" w:rsidR="00295386" w:rsidRDefault="00295386" w:rsidP="00454712">
      <w:pPr>
        <w:jc w:val="both"/>
        <w:rPr>
          <w:rFonts w:asciiTheme="minorHAnsi" w:hAnsiTheme="minorHAnsi" w:cstheme="minorHAnsi"/>
          <w:b/>
          <w:color w:val="000000"/>
          <w:sz w:val="22"/>
          <w:szCs w:val="22"/>
        </w:rPr>
      </w:pPr>
    </w:p>
    <w:p w14:paraId="5CE46D97" w14:textId="77777777" w:rsidR="008F3EFF" w:rsidRDefault="008F3EFF" w:rsidP="00454712">
      <w:pPr>
        <w:jc w:val="both"/>
        <w:rPr>
          <w:rFonts w:asciiTheme="minorHAnsi" w:hAnsiTheme="minorHAnsi" w:cstheme="minorHAnsi"/>
          <w:b/>
          <w:sz w:val="22"/>
          <w:szCs w:val="22"/>
        </w:rPr>
      </w:pPr>
      <w:r w:rsidRPr="001446BA">
        <w:rPr>
          <w:rFonts w:asciiTheme="minorHAnsi" w:hAnsiTheme="minorHAnsi" w:cstheme="minorHAnsi"/>
          <w:b/>
          <w:color w:val="000000"/>
          <w:sz w:val="22"/>
          <w:szCs w:val="22"/>
        </w:rPr>
        <w:t xml:space="preserve">Article </w:t>
      </w:r>
      <w:r>
        <w:rPr>
          <w:rFonts w:asciiTheme="minorHAnsi" w:hAnsiTheme="minorHAnsi" w:cstheme="minorHAnsi"/>
          <w:b/>
          <w:color w:val="000000"/>
          <w:sz w:val="22"/>
          <w:szCs w:val="22"/>
        </w:rPr>
        <w:t>2</w:t>
      </w:r>
      <w:r w:rsidRPr="001446BA">
        <w:rPr>
          <w:rFonts w:asciiTheme="minorHAnsi" w:hAnsiTheme="minorHAnsi" w:cstheme="minorHAnsi"/>
          <w:b/>
          <w:color w:val="000000"/>
          <w:sz w:val="22"/>
          <w:szCs w:val="22"/>
        </w:rPr>
        <w:t xml:space="preserve"> –</w:t>
      </w:r>
      <w:r w:rsidR="00A75467">
        <w:rPr>
          <w:rFonts w:asciiTheme="minorHAnsi" w:hAnsiTheme="minorHAnsi" w:cstheme="minorHAnsi"/>
          <w:b/>
          <w:color w:val="000000"/>
          <w:sz w:val="22"/>
          <w:szCs w:val="22"/>
        </w:rPr>
        <w:t xml:space="preserve"> Temps </w:t>
      </w:r>
      <w:r w:rsidR="0071623B">
        <w:rPr>
          <w:rFonts w:asciiTheme="minorHAnsi" w:hAnsiTheme="minorHAnsi" w:cstheme="minorHAnsi"/>
          <w:b/>
          <w:color w:val="000000"/>
          <w:sz w:val="22"/>
          <w:szCs w:val="22"/>
        </w:rPr>
        <w:t>de douche et valorisation des</w:t>
      </w:r>
      <w:r w:rsidR="00A75467">
        <w:rPr>
          <w:rFonts w:asciiTheme="minorHAnsi" w:hAnsiTheme="minorHAnsi" w:cstheme="minorHAnsi"/>
          <w:b/>
          <w:color w:val="000000"/>
          <w:sz w:val="22"/>
          <w:szCs w:val="22"/>
        </w:rPr>
        <w:t xml:space="preserve"> primes de douche</w:t>
      </w:r>
    </w:p>
    <w:p w14:paraId="424D169E" w14:textId="77777777" w:rsidR="0082719E" w:rsidRDefault="0082719E" w:rsidP="00454712">
      <w:pPr>
        <w:jc w:val="both"/>
        <w:rPr>
          <w:rFonts w:asciiTheme="minorHAnsi" w:hAnsiTheme="minorHAnsi" w:cstheme="minorHAnsi"/>
          <w:sz w:val="22"/>
          <w:szCs w:val="22"/>
        </w:rPr>
      </w:pPr>
    </w:p>
    <w:p w14:paraId="167E449A" w14:textId="77777777" w:rsidR="00925389" w:rsidRDefault="00976A64" w:rsidP="00454712">
      <w:pPr>
        <w:jc w:val="both"/>
        <w:rPr>
          <w:rFonts w:asciiTheme="minorHAnsi" w:hAnsiTheme="minorHAnsi" w:cstheme="minorHAnsi"/>
          <w:sz w:val="22"/>
          <w:szCs w:val="22"/>
        </w:rPr>
      </w:pPr>
      <w:r>
        <w:rPr>
          <w:rFonts w:asciiTheme="minorHAnsi" w:hAnsiTheme="minorHAnsi" w:cstheme="minorHAnsi"/>
          <w:sz w:val="22"/>
          <w:szCs w:val="22"/>
        </w:rPr>
        <w:t>Il est convenu</w:t>
      </w:r>
      <w:r w:rsidR="0082719E">
        <w:rPr>
          <w:rFonts w:asciiTheme="minorHAnsi" w:hAnsiTheme="minorHAnsi" w:cstheme="minorHAnsi"/>
          <w:sz w:val="22"/>
          <w:szCs w:val="22"/>
        </w:rPr>
        <w:t xml:space="preserve"> que le temps de douche sera de 15 minutes à compter de la mise en œuvre du présent avenant.</w:t>
      </w:r>
      <w:r w:rsidR="00226508">
        <w:rPr>
          <w:rFonts w:asciiTheme="minorHAnsi" w:hAnsiTheme="minorHAnsi" w:cstheme="minorHAnsi"/>
          <w:sz w:val="22"/>
          <w:szCs w:val="22"/>
        </w:rPr>
        <w:t xml:space="preserve"> </w:t>
      </w:r>
    </w:p>
    <w:p w14:paraId="65E659EB" w14:textId="77777777" w:rsidR="00925389" w:rsidRDefault="00925389" w:rsidP="00454712">
      <w:pPr>
        <w:jc w:val="both"/>
        <w:rPr>
          <w:rFonts w:asciiTheme="minorHAnsi" w:hAnsiTheme="minorHAnsi" w:cstheme="minorHAnsi"/>
          <w:sz w:val="22"/>
          <w:szCs w:val="22"/>
        </w:rPr>
      </w:pPr>
    </w:p>
    <w:p w14:paraId="2269804B" w14:textId="051A882A" w:rsidR="0082719E" w:rsidRDefault="00226508" w:rsidP="00454712">
      <w:pPr>
        <w:jc w:val="both"/>
        <w:rPr>
          <w:rFonts w:asciiTheme="minorHAnsi" w:hAnsiTheme="minorHAnsi" w:cstheme="minorHAnsi"/>
          <w:sz w:val="22"/>
          <w:szCs w:val="22"/>
        </w:rPr>
      </w:pPr>
      <w:r>
        <w:rPr>
          <w:rFonts w:asciiTheme="minorHAnsi" w:hAnsiTheme="minorHAnsi" w:cstheme="minorHAnsi"/>
          <w:sz w:val="22"/>
          <w:szCs w:val="22"/>
        </w:rPr>
        <w:t>Ainsi que ce soit pour la prise de douche sur le temps de travail ou pour le montant de la prime de douche, le temps de référence sera de 15 minutes.</w:t>
      </w:r>
    </w:p>
    <w:p w14:paraId="75BE1A4B" w14:textId="3FFD17AE" w:rsidR="0082719E" w:rsidRDefault="00976A64" w:rsidP="00454712">
      <w:pPr>
        <w:jc w:val="both"/>
        <w:rPr>
          <w:rFonts w:asciiTheme="minorHAnsi" w:hAnsiTheme="minorHAnsi" w:cstheme="minorHAnsi"/>
          <w:sz w:val="22"/>
          <w:szCs w:val="22"/>
        </w:rPr>
      </w:pPr>
      <w:r>
        <w:rPr>
          <w:rFonts w:asciiTheme="minorHAnsi" w:hAnsiTheme="minorHAnsi" w:cstheme="minorHAnsi"/>
          <w:sz w:val="22"/>
          <w:szCs w:val="22"/>
        </w:rPr>
        <w:t>A compter de l’entrée en vigueur de cet avenant, l</w:t>
      </w:r>
      <w:r w:rsidR="00226508">
        <w:rPr>
          <w:rFonts w:asciiTheme="minorHAnsi" w:hAnsiTheme="minorHAnsi" w:cstheme="minorHAnsi"/>
          <w:sz w:val="22"/>
          <w:szCs w:val="22"/>
        </w:rPr>
        <w:t>e montant de la prime de douche correspond</w:t>
      </w:r>
      <w:r>
        <w:rPr>
          <w:rFonts w:asciiTheme="minorHAnsi" w:hAnsiTheme="minorHAnsi" w:cstheme="minorHAnsi"/>
          <w:sz w:val="22"/>
          <w:szCs w:val="22"/>
        </w:rPr>
        <w:t>ra</w:t>
      </w:r>
      <w:r w:rsidR="00226508">
        <w:rPr>
          <w:rFonts w:asciiTheme="minorHAnsi" w:hAnsiTheme="minorHAnsi" w:cstheme="minorHAnsi"/>
          <w:sz w:val="22"/>
          <w:szCs w:val="22"/>
        </w:rPr>
        <w:t xml:space="preserve"> à la valorisation de 15 minutes de temps de travail effectif </w:t>
      </w:r>
      <w:r w:rsidR="00925389">
        <w:rPr>
          <w:rFonts w:asciiTheme="minorHAnsi" w:hAnsiTheme="minorHAnsi" w:cstheme="minorHAnsi"/>
          <w:sz w:val="22"/>
          <w:szCs w:val="22"/>
        </w:rPr>
        <w:t xml:space="preserve">« normal » </w:t>
      </w:r>
      <w:r w:rsidR="00226508">
        <w:rPr>
          <w:rFonts w:asciiTheme="minorHAnsi" w:hAnsiTheme="minorHAnsi" w:cstheme="minorHAnsi"/>
          <w:sz w:val="22"/>
          <w:szCs w:val="22"/>
        </w:rPr>
        <w:t xml:space="preserve">calculé à partir du taux horaire correspondant au salaire fixe brut de base du salarié. </w:t>
      </w:r>
    </w:p>
    <w:p w14:paraId="19039A65" w14:textId="77777777" w:rsidR="00D75931" w:rsidRDefault="00D75931" w:rsidP="00454712">
      <w:pPr>
        <w:jc w:val="both"/>
        <w:rPr>
          <w:rFonts w:asciiTheme="minorHAnsi" w:hAnsiTheme="minorHAnsi" w:cstheme="minorHAnsi"/>
          <w:sz w:val="22"/>
          <w:szCs w:val="22"/>
        </w:rPr>
      </w:pPr>
    </w:p>
    <w:p w14:paraId="3A46E4F1" w14:textId="77777777" w:rsidR="00D75931" w:rsidRDefault="00D75931" w:rsidP="00454712">
      <w:pPr>
        <w:jc w:val="both"/>
        <w:rPr>
          <w:rFonts w:asciiTheme="minorHAnsi" w:hAnsiTheme="minorHAnsi" w:cstheme="minorHAnsi"/>
          <w:sz w:val="22"/>
          <w:szCs w:val="22"/>
        </w:rPr>
      </w:pPr>
      <w:r w:rsidRPr="00E608D3">
        <w:rPr>
          <w:rFonts w:asciiTheme="minorHAnsi" w:hAnsiTheme="minorHAnsi" w:cstheme="minorHAnsi"/>
          <w:sz w:val="22"/>
          <w:szCs w:val="22"/>
        </w:rPr>
        <w:t>Il est entendu</w:t>
      </w:r>
      <w:r w:rsidR="00976A64" w:rsidRPr="00E608D3">
        <w:rPr>
          <w:rFonts w:asciiTheme="minorHAnsi" w:hAnsiTheme="minorHAnsi" w:cstheme="minorHAnsi"/>
          <w:sz w:val="22"/>
          <w:szCs w:val="22"/>
        </w:rPr>
        <w:t>, conformément à la jurisprudence actuelle,</w:t>
      </w:r>
      <w:r w:rsidRPr="00E608D3">
        <w:rPr>
          <w:rFonts w:asciiTheme="minorHAnsi" w:hAnsiTheme="minorHAnsi" w:cstheme="minorHAnsi"/>
          <w:sz w:val="22"/>
          <w:szCs w:val="22"/>
        </w:rPr>
        <w:t xml:space="preserve"> qu’il n’est pas fait obligation aux salariés éligibles à la prime de douche de se doucher sur le lieu de travail. Le choix leur est laissé même s’il est fortement recommandé de la prendre directement sur le lieu de travail après la « journée » de travail en lien avec la nature des produits visés par les activités d’EURENCO France SAS.</w:t>
      </w:r>
      <w:r w:rsidR="0071623B" w:rsidRPr="00E608D3">
        <w:rPr>
          <w:rFonts w:asciiTheme="minorHAnsi" w:hAnsiTheme="minorHAnsi" w:cstheme="minorHAnsi"/>
          <w:sz w:val="22"/>
          <w:szCs w:val="22"/>
        </w:rPr>
        <w:t xml:space="preserve"> </w:t>
      </w:r>
    </w:p>
    <w:p w14:paraId="4CC9B9A2" w14:textId="77777777" w:rsidR="00BE3BA8" w:rsidRDefault="00BE3BA8" w:rsidP="00454712">
      <w:pPr>
        <w:jc w:val="both"/>
        <w:rPr>
          <w:rFonts w:asciiTheme="minorHAnsi" w:hAnsiTheme="minorHAnsi" w:cstheme="minorHAnsi"/>
          <w:sz w:val="22"/>
          <w:szCs w:val="22"/>
        </w:rPr>
      </w:pPr>
    </w:p>
    <w:p w14:paraId="71E34BA6" w14:textId="77777777" w:rsidR="0011279A" w:rsidRDefault="0011279A" w:rsidP="00454712">
      <w:pPr>
        <w:jc w:val="both"/>
        <w:rPr>
          <w:rFonts w:asciiTheme="minorHAnsi" w:hAnsiTheme="minorHAnsi" w:cstheme="minorHAnsi"/>
          <w:sz w:val="22"/>
          <w:szCs w:val="22"/>
        </w:rPr>
      </w:pPr>
    </w:p>
    <w:p w14:paraId="37DA0A4E" w14:textId="77777777" w:rsidR="0011279A" w:rsidRPr="0011279A" w:rsidRDefault="0082719E" w:rsidP="0082719E">
      <w:pPr>
        <w:spacing w:after="160" w:line="259" w:lineRule="auto"/>
        <w:contextualSpacing/>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 xml:space="preserve">Article 3 - </w:t>
      </w:r>
      <w:r w:rsidR="0011279A" w:rsidRPr="0011279A">
        <w:rPr>
          <w:rFonts w:asciiTheme="minorHAnsi" w:eastAsiaTheme="minorHAnsi" w:hAnsiTheme="minorHAnsi" w:cstheme="minorBidi"/>
          <w:b/>
          <w:sz w:val="22"/>
          <w:szCs w:val="22"/>
          <w:lang w:eastAsia="en-US"/>
        </w:rPr>
        <w:t>Mise en application</w:t>
      </w:r>
      <w:r w:rsidR="004809FF">
        <w:rPr>
          <w:rFonts w:asciiTheme="minorHAnsi" w:eastAsiaTheme="minorHAnsi" w:hAnsiTheme="minorHAnsi" w:cstheme="minorBidi"/>
          <w:b/>
          <w:sz w:val="22"/>
          <w:szCs w:val="22"/>
          <w:lang w:eastAsia="en-US"/>
        </w:rPr>
        <w:t> : calendrier et principes</w:t>
      </w:r>
    </w:p>
    <w:p w14:paraId="42CA147F" w14:textId="77777777" w:rsidR="0082719E" w:rsidRDefault="0082719E" w:rsidP="0011279A">
      <w:pPr>
        <w:spacing w:after="160" w:line="259" w:lineRule="auto"/>
        <w:contextualSpacing/>
        <w:jc w:val="both"/>
        <w:rPr>
          <w:rFonts w:asciiTheme="minorHAnsi" w:eastAsiaTheme="minorHAnsi" w:hAnsiTheme="minorHAnsi" w:cstheme="minorBidi"/>
          <w:sz w:val="22"/>
          <w:szCs w:val="22"/>
          <w:lang w:eastAsia="en-US"/>
        </w:rPr>
      </w:pPr>
    </w:p>
    <w:p w14:paraId="5D8134E3" w14:textId="77777777" w:rsidR="00D71F48" w:rsidRPr="00D71F48" w:rsidRDefault="00D71F48" w:rsidP="00D71F48">
      <w:pPr>
        <w:pStyle w:val="Paragraphedeliste"/>
        <w:numPr>
          <w:ilvl w:val="0"/>
          <w:numId w:val="22"/>
        </w:numPr>
        <w:spacing w:after="160" w:line="259" w:lineRule="auto"/>
        <w:jc w:val="both"/>
        <w:rPr>
          <w:rFonts w:asciiTheme="minorHAnsi" w:eastAsiaTheme="minorHAnsi" w:hAnsiTheme="minorHAnsi" w:cstheme="minorBidi"/>
          <w:b/>
          <w:sz w:val="22"/>
          <w:szCs w:val="22"/>
          <w:lang w:eastAsia="en-US"/>
        </w:rPr>
      </w:pPr>
      <w:r>
        <w:rPr>
          <w:rFonts w:asciiTheme="minorHAnsi" w:eastAsiaTheme="minorHAnsi" w:hAnsiTheme="minorHAnsi" w:cstheme="minorBidi"/>
          <w:b/>
          <w:sz w:val="22"/>
          <w:szCs w:val="22"/>
          <w:lang w:eastAsia="en-US"/>
        </w:rPr>
        <w:t>Cas général </w:t>
      </w:r>
    </w:p>
    <w:p w14:paraId="40D6BFC2" w14:textId="77777777" w:rsidR="0011279A" w:rsidRPr="00D71F48" w:rsidRDefault="0011279A" w:rsidP="00D71F48">
      <w:pPr>
        <w:spacing w:after="160" w:line="259" w:lineRule="auto"/>
        <w:jc w:val="both"/>
        <w:rPr>
          <w:rFonts w:asciiTheme="minorHAnsi" w:eastAsiaTheme="minorHAnsi" w:hAnsiTheme="minorHAnsi" w:cstheme="minorBidi"/>
          <w:sz w:val="22"/>
          <w:szCs w:val="22"/>
          <w:lang w:eastAsia="en-US"/>
        </w:rPr>
      </w:pPr>
      <w:r w:rsidRPr="00D71F48">
        <w:rPr>
          <w:rFonts w:asciiTheme="minorHAnsi" w:eastAsiaTheme="minorHAnsi" w:hAnsiTheme="minorHAnsi" w:cstheme="minorBidi"/>
          <w:sz w:val="22"/>
          <w:szCs w:val="22"/>
          <w:lang w:eastAsia="en-US"/>
        </w:rPr>
        <w:t>La mise en application des</w:t>
      </w:r>
      <w:r w:rsidR="007459D5" w:rsidRPr="00D71F48">
        <w:rPr>
          <w:rFonts w:asciiTheme="minorHAnsi" w:eastAsiaTheme="minorHAnsi" w:hAnsiTheme="minorHAnsi" w:cstheme="minorBidi"/>
          <w:sz w:val="22"/>
          <w:szCs w:val="22"/>
          <w:lang w:eastAsia="en-US"/>
        </w:rPr>
        <w:t xml:space="preserve"> nouvelles</w:t>
      </w:r>
      <w:r w:rsidRPr="00D71F48">
        <w:rPr>
          <w:rFonts w:asciiTheme="minorHAnsi" w:eastAsiaTheme="minorHAnsi" w:hAnsiTheme="minorHAnsi" w:cstheme="minorBidi"/>
          <w:sz w:val="22"/>
          <w:szCs w:val="22"/>
          <w:lang w:eastAsia="en-US"/>
        </w:rPr>
        <w:t xml:space="preserve"> </w:t>
      </w:r>
      <w:r w:rsidR="007459D5" w:rsidRPr="00D71F48">
        <w:rPr>
          <w:rFonts w:asciiTheme="minorHAnsi" w:eastAsiaTheme="minorHAnsi" w:hAnsiTheme="minorHAnsi" w:cstheme="minorBidi"/>
          <w:sz w:val="22"/>
          <w:szCs w:val="22"/>
          <w:lang w:eastAsia="en-US"/>
        </w:rPr>
        <w:t>dispositions</w:t>
      </w:r>
      <w:r w:rsidRPr="00D71F48">
        <w:rPr>
          <w:rFonts w:asciiTheme="minorHAnsi" w:eastAsiaTheme="minorHAnsi" w:hAnsiTheme="minorHAnsi" w:cstheme="minorBidi"/>
          <w:sz w:val="22"/>
          <w:szCs w:val="22"/>
          <w:lang w:eastAsia="en-US"/>
        </w:rPr>
        <w:t xml:space="preserve"> </w:t>
      </w:r>
      <w:r w:rsidR="007459D5" w:rsidRPr="00D71F48">
        <w:rPr>
          <w:rFonts w:asciiTheme="minorHAnsi" w:eastAsiaTheme="minorHAnsi" w:hAnsiTheme="minorHAnsi" w:cstheme="minorBidi"/>
          <w:sz w:val="22"/>
          <w:szCs w:val="22"/>
          <w:lang w:eastAsia="en-US"/>
        </w:rPr>
        <w:t>relatives aux</w:t>
      </w:r>
      <w:r w:rsidRPr="00D71F48">
        <w:rPr>
          <w:rFonts w:asciiTheme="minorHAnsi" w:eastAsiaTheme="minorHAnsi" w:hAnsiTheme="minorHAnsi" w:cstheme="minorBidi"/>
          <w:sz w:val="22"/>
          <w:szCs w:val="22"/>
          <w:lang w:eastAsia="en-US"/>
        </w:rPr>
        <w:t xml:space="preserve"> primes </w:t>
      </w:r>
      <w:r w:rsidR="007459D5" w:rsidRPr="00D71F48">
        <w:rPr>
          <w:rFonts w:asciiTheme="minorHAnsi" w:eastAsiaTheme="minorHAnsi" w:hAnsiTheme="minorHAnsi" w:cstheme="minorBidi"/>
          <w:sz w:val="22"/>
          <w:szCs w:val="22"/>
          <w:lang w:eastAsia="en-US"/>
        </w:rPr>
        <w:t>de douche</w:t>
      </w:r>
      <w:r w:rsidRPr="00D71F48">
        <w:rPr>
          <w:rFonts w:asciiTheme="minorHAnsi" w:eastAsiaTheme="minorHAnsi" w:hAnsiTheme="minorHAnsi" w:cstheme="minorBidi"/>
          <w:sz w:val="22"/>
          <w:szCs w:val="22"/>
          <w:lang w:eastAsia="en-US"/>
        </w:rPr>
        <w:t xml:space="preserve"> </w:t>
      </w:r>
      <w:r w:rsidR="007459D5" w:rsidRPr="00D71F48">
        <w:rPr>
          <w:rFonts w:asciiTheme="minorHAnsi" w:eastAsiaTheme="minorHAnsi" w:hAnsiTheme="minorHAnsi" w:cstheme="minorBidi"/>
          <w:sz w:val="22"/>
          <w:szCs w:val="22"/>
          <w:lang w:eastAsia="en-US"/>
        </w:rPr>
        <w:t xml:space="preserve">interviendra </w:t>
      </w:r>
      <w:r w:rsidRPr="00D71F48">
        <w:rPr>
          <w:rFonts w:asciiTheme="minorHAnsi" w:eastAsiaTheme="minorHAnsi" w:hAnsiTheme="minorHAnsi" w:cstheme="minorBidi"/>
          <w:sz w:val="22"/>
          <w:szCs w:val="22"/>
          <w:lang w:eastAsia="en-US"/>
        </w:rPr>
        <w:t xml:space="preserve">sur le mois de janvier 2025 et </w:t>
      </w:r>
      <w:r w:rsidR="00B516D2" w:rsidRPr="00D71F48">
        <w:rPr>
          <w:rFonts w:asciiTheme="minorHAnsi" w:eastAsiaTheme="minorHAnsi" w:hAnsiTheme="minorHAnsi" w:cstheme="minorBidi"/>
          <w:sz w:val="22"/>
          <w:szCs w:val="22"/>
          <w:lang w:eastAsia="en-US"/>
        </w:rPr>
        <w:t xml:space="preserve">sera </w:t>
      </w:r>
      <w:r w:rsidR="004809FF" w:rsidRPr="00D71F48">
        <w:rPr>
          <w:rFonts w:asciiTheme="minorHAnsi" w:eastAsiaTheme="minorHAnsi" w:hAnsiTheme="minorHAnsi" w:cstheme="minorBidi"/>
          <w:sz w:val="22"/>
          <w:szCs w:val="22"/>
          <w:lang w:eastAsia="en-US"/>
        </w:rPr>
        <w:t xml:space="preserve">donc </w:t>
      </w:r>
      <w:r w:rsidR="00B516D2" w:rsidRPr="00D71F48">
        <w:rPr>
          <w:rFonts w:asciiTheme="minorHAnsi" w:eastAsiaTheme="minorHAnsi" w:hAnsiTheme="minorHAnsi" w:cstheme="minorBidi"/>
          <w:sz w:val="22"/>
          <w:szCs w:val="22"/>
          <w:lang w:eastAsia="en-US"/>
        </w:rPr>
        <w:t>appliquée pour la première fois sur</w:t>
      </w:r>
      <w:r w:rsidRPr="00D71F48">
        <w:rPr>
          <w:rFonts w:asciiTheme="minorHAnsi" w:eastAsiaTheme="minorHAnsi" w:hAnsiTheme="minorHAnsi" w:cstheme="minorBidi"/>
          <w:sz w:val="22"/>
          <w:szCs w:val="22"/>
          <w:lang w:eastAsia="en-US"/>
        </w:rPr>
        <w:t xml:space="preserve"> la paie de février 2025 (décalage d’un mois du paiement des variables de paie).</w:t>
      </w:r>
    </w:p>
    <w:p w14:paraId="09874069" w14:textId="77777777" w:rsidR="0011279A" w:rsidRDefault="0011279A" w:rsidP="00295386">
      <w:pPr>
        <w:spacing w:after="160" w:line="259" w:lineRule="auto"/>
        <w:contextualSpacing/>
        <w:jc w:val="both"/>
        <w:rPr>
          <w:rFonts w:asciiTheme="minorHAnsi" w:eastAsiaTheme="minorHAnsi" w:hAnsiTheme="minorHAnsi" w:cstheme="minorBidi"/>
          <w:sz w:val="22"/>
          <w:szCs w:val="22"/>
          <w:lang w:eastAsia="en-US"/>
        </w:rPr>
      </w:pPr>
      <w:r w:rsidRPr="0011279A">
        <w:rPr>
          <w:rFonts w:asciiTheme="minorHAnsi" w:eastAsiaTheme="minorHAnsi" w:hAnsiTheme="minorHAnsi" w:cstheme="minorBidi"/>
          <w:sz w:val="22"/>
          <w:szCs w:val="22"/>
          <w:lang w:eastAsia="en-US"/>
        </w:rPr>
        <w:t xml:space="preserve">Pour </w:t>
      </w:r>
      <w:r w:rsidR="005979F8">
        <w:rPr>
          <w:rFonts w:asciiTheme="minorHAnsi" w:eastAsiaTheme="minorHAnsi" w:hAnsiTheme="minorHAnsi" w:cstheme="minorBidi"/>
          <w:sz w:val="22"/>
          <w:szCs w:val="22"/>
          <w:lang w:eastAsia="en-US"/>
        </w:rPr>
        <w:t>les salariés</w:t>
      </w:r>
      <w:r w:rsidRPr="0011279A">
        <w:rPr>
          <w:rFonts w:asciiTheme="minorHAnsi" w:eastAsiaTheme="minorHAnsi" w:hAnsiTheme="minorHAnsi" w:cstheme="minorBidi"/>
          <w:sz w:val="22"/>
          <w:szCs w:val="22"/>
          <w:lang w:eastAsia="en-US"/>
        </w:rPr>
        <w:t xml:space="preserve"> qui perd</w:t>
      </w:r>
      <w:r w:rsidR="005979F8">
        <w:rPr>
          <w:rFonts w:asciiTheme="minorHAnsi" w:eastAsiaTheme="minorHAnsi" w:hAnsiTheme="minorHAnsi" w:cstheme="minorBidi"/>
          <w:sz w:val="22"/>
          <w:szCs w:val="22"/>
          <w:lang w:eastAsia="en-US"/>
        </w:rPr>
        <w:t>ro</w:t>
      </w:r>
      <w:r w:rsidRPr="0011279A">
        <w:rPr>
          <w:rFonts w:asciiTheme="minorHAnsi" w:eastAsiaTheme="minorHAnsi" w:hAnsiTheme="minorHAnsi" w:cstheme="minorBidi"/>
          <w:sz w:val="22"/>
          <w:szCs w:val="22"/>
          <w:lang w:eastAsia="en-US"/>
        </w:rPr>
        <w:t>nt toute ou partie de leur prime</w:t>
      </w:r>
      <w:r w:rsidR="005979F8">
        <w:rPr>
          <w:rFonts w:asciiTheme="minorHAnsi" w:eastAsiaTheme="minorHAnsi" w:hAnsiTheme="minorHAnsi" w:cstheme="minorBidi"/>
          <w:sz w:val="22"/>
          <w:szCs w:val="22"/>
          <w:lang w:eastAsia="en-US"/>
        </w:rPr>
        <w:t xml:space="preserve"> </w:t>
      </w:r>
      <w:r w:rsidR="007459D5">
        <w:rPr>
          <w:rFonts w:asciiTheme="minorHAnsi" w:eastAsiaTheme="minorHAnsi" w:hAnsiTheme="minorHAnsi" w:cstheme="minorBidi"/>
          <w:sz w:val="22"/>
          <w:szCs w:val="22"/>
          <w:lang w:eastAsia="en-US"/>
        </w:rPr>
        <w:t>de douche actuelle,</w:t>
      </w:r>
      <w:r w:rsidR="00B516D2">
        <w:rPr>
          <w:rFonts w:asciiTheme="minorHAnsi" w:eastAsiaTheme="minorHAnsi" w:hAnsiTheme="minorHAnsi" w:cstheme="minorBidi"/>
          <w:sz w:val="22"/>
          <w:szCs w:val="22"/>
          <w:lang w:eastAsia="en-US"/>
        </w:rPr>
        <w:t xml:space="preserve"> il sera procédé à une </w:t>
      </w:r>
      <w:r w:rsidRPr="0011279A">
        <w:rPr>
          <w:rFonts w:asciiTheme="minorHAnsi" w:eastAsiaTheme="minorHAnsi" w:hAnsiTheme="minorHAnsi" w:cstheme="minorBidi"/>
          <w:sz w:val="22"/>
          <w:szCs w:val="22"/>
          <w:lang w:eastAsia="en-US"/>
        </w:rPr>
        <w:t xml:space="preserve">intégration </w:t>
      </w:r>
      <w:r w:rsidR="005979F8">
        <w:rPr>
          <w:rFonts w:asciiTheme="minorHAnsi" w:eastAsiaTheme="minorHAnsi" w:hAnsiTheme="minorHAnsi" w:cstheme="minorBidi"/>
          <w:sz w:val="22"/>
          <w:szCs w:val="22"/>
          <w:lang w:eastAsia="en-US"/>
        </w:rPr>
        <w:t>dans le</w:t>
      </w:r>
      <w:r w:rsidR="00B516D2">
        <w:rPr>
          <w:rFonts w:asciiTheme="minorHAnsi" w:eastAsiaTheme="minorHAnsi" w:hAnsiTheme="minorHAnsi" w:cstheme="minorBidi"/>
          <w:sz w:val="22"/>
          <w:szCs w:val="22"/>
          <w:lang w:eastAsia="en-US"/>
        </w:rPr>
        <w:t>ur</w:t>
      </w:r>
      <w:r w:rsidR="005979F8">
        <w:rPr>
          <w:rFonts w:asciiTheme="minorHAnsi" w:eastAsiaTheme="minorHAnsi" w:hAnsiTheme="minorHAnsi" w:cstheme="minorBidi"/>
          <w:sz w:val="22"/>
          <w:szCs w:val="22"/>
          <w:lang w:eastAsia="en-US"/>
        </w:rPr>
        <w:t xml:space="preserve"> salaire de base </w:t>
      </w:r>
      <w:r w:rsidR="00B516D2">
        <w:rPr>
          <w:rFonts w:asciiTheme="minorHAnsi" w:eastAsiaTheme="minorHAnsi" w:hAnsiTheme="minorHAnsi" w:cstheme="minorBidi"/>
          <w:sz w:val="22"/>
          <w:szCs w:val="22"/>
          <w:lang w:eastAsia="en-US"/>
        </w:rPr>
        <w:t xml:space="preserve">mensuel </w:t>
      </w:r>
      <w:r w:rsidR="005979F8">
        <w:rPr>
          <w:rFonts w:asciiTheme="minorHAnsi" w:eastAsiaTheme="minorHAnsi" w:hAnsiTheme="minorHAnsi" w:cstheme="minorBidi"/>
          <w:sz w:val="22"/>
          <w:szCs w:val="22"/>
          <w:lang w:eastAsia="en-US"/>
        </w:rPr>
        <w:t>d’une somme égale à</w:t>
      </w:r>
      <w:r w:rsidRPr="0011279A">
        <w:rPr>
          <w:rFonts w:asciiTheme="minorHAnsi" w:eastAsiaTheme="minorHAnsi" w:hAnsiTheme="minorHAnsi" w:cstheme="minorBidi"/>
          <w:sz w:val="22"/>
          <w:szCs w:val="22"/>
          <w:lang w:eastAsia="en-US"/>
        </w:rPr>
        <w:t xml:space="preserve"> 90% de la moyenne mensuelle des sommes perdues sur les 12 derniers mois</w:t>
      </w:r>
      <w:r w:rsidR="005979F8">
        <w:rPr>
          <w:rFonts w:asciiTheme="minorHAnsi" w:eastAsiaTheme="minorHAnsi" w:hAnsiTheme="minorHAnsi" w:cstheme="minorBidi"/>
          <w:sz w:val="22"/>
          <w:szCs w:val="22"/>
          <w:lang w:eastAsia="en-US"/>
        </w:rPr>
        <w:t xml:space="preserve"> au titre </w:t>
      </w:r>
      <w:r w:rsidR="007459D5">
        <w:rPr>
          <w:rFonts w:asciiTheme="minorHAnsi" w:eastAsiaTheme="minorHAnsi" w:hAnsiTheme="minorHAnsi" w:cstheme="minorBidi"/>
          <w:sz w:val="22"/>
          <w:szCs w:val="22"/>
          <w:lang w:eastAsia="en-US"/>
        </w:rPr>
        <w:t>de toute ou partie de cette prime</w:t>
      </w:r>
      <w:r w:rsidR="003619E2">
        <w:rPr>
          <w:rFonts w:asciiTheme="minorHAnsi" w:eastAsiaTheme="minorHAnsi" w:hAnsiTheme="minorHAnsi" w:cstheme="minorBidi"/>
          <w:sz w:val="22"/>
          <w:szCs w:val="22"/>
          <w:lang w:eastAsia="en-US"/>
        </w:rPr>
        <w:t xml:space="preserve"> (soit 90% des 20 minutes ou 90% des 5 minutes)</w:t>
      </w:r>
      <w:r w:rsidR="005979F8">
        <w:rPr>
          <w:rFonts w:asciiTheme="minorHAnsi" w:eastAsiaTheme="minorHAnsi" w:hAnsiTheme="minorHAnsi" w:cstheme="minorBidi"/>
          <w:sz w:val="22"/>
          <w:szCs w:val="22"/>
          <w:lang w:eastAsia="en-US"/>
        </w:rPr>
        <w:t xml:space="preserve">. Cette intégration s’opérera </w:t>
      </w:r>
      <w:r w:rsidRPr="0011279A">
        <w:rPr>
          <w:rFonts w:asciiTheme="minorHAnsi" w:eastAsiaTheme="minorHAnsi" w:hAnsiTheme="minorHAnsi" w:cstheme="minorBidi"/>
          <w:sz w:val="22"/>
          <w:szCs w:val="22"/>
          <w:lang w:eastAsia="en-US"/>
        </w:rPr>
        <w:t>sur la paie du mois de janvier 2025</w:t>
      </w:r>
      <w:r w:rsidR="00B516D2">
        <w:rPr>
          <w:rFonts w:asciiTheme="minorHAnsi" w:eastAsiaTheme="minorHAnsi" w:hAnsiTheme="minorHAnsi" w:cstheme="minorBidi"/>
          <w:sz w:val="22"/>
          <w:szCs w:val="22"/>
          <w:lang w:eastAsia="en-US"/>
        </w:rPr>
        <w:t xml:space="preserve">. </w:t>
      </w:r>
    </w:p>
    <w:p w14:paraId="24BEA1D6" w14:textId="77777777" w:rsidR="007459D5" w:rsidRDefault="007459D5" w:rsidP="00295386">
      <w:pPr>
        <w:spacing w:after="160" w:line="259" w:lineRule="auto"/>
        <w:contextualSpacing/>
        <w:jc w:val="both"/>
        <w:rPr>
          <w:rFonts w:asciiTheme="minorHAnsi" w:eastAsiaTheme="minorHAnsi" w:hAnsiTheme="minorHAnsi" w:cstheme="minorBidi"/>
          <w:sz w:val="22"/>
          <w:szCs w:val="22"/>
          <w:lang w:eastAsia="en-US"/>
        </w:rPr>
      </w:pPr>
    </w:p>
    <w:p w14:paraId="4053503B" w14:textId="77777777" w:rsidR="007459D5" w:rsidRPr="00DD11BD" w:rsidRDefault="007459D5" w:rsidP="007459D5">
      <w:pPr>
        <w:spacing w:after="160" w:line="259" w:lineRule="auto"/>
        <w:contextualSpacing/>
        <w:jc w:val="both"/>
        <w:rPr>
          <w:rFonts w:asciiTheme="minorHAnsi" w:eastAsiaTheme="minorHAnsi" w:hAnsiTheme="minorHAnsi" w:cstheme="minorBidi"/>
          <w:sz w:val="22"/>
          <w:szCs w:val="22"/>
          <w:lang w:eastAsia="en-US"/>
        </w:rPr>
      </w:pPr>
      <w:r w:rsidRPr="00DD11BD">
        <w:rPr>
          <w:rFonts w:asciiTheme="minorHAnsi" w:eastAsiaTheme="minorHAnsi" w:hAnsiTheme="minorHAnsi" w:cstheme="minorBidi"/>
          <w:sz w:val="22"/>
          <w:szCs w:val="22"/>
          <w:lang w:eastAsia="en-US"/>
        </w:rPr>
        <w:t>Le calcul de la somme moyenne à réintégrer s’effectuera sur la base des mois de janvier à décembre 2024 :</w:t>
      </w:r>
    </w:p>
    <w:p w14:paraId="5739B7D5" w14:textId="77777777" w:rsidR="007459D5" w:rsidRPr="00DD11BD" w:rsidRDefault="007459D5" w:rsidP="007459D5">
      <w:pPr>
        <w:pStyle w:val="Paragraphedeliste"/>
        <w:numPr>
          <w:ilvl w:val="0"/>
          <w:numId w:val="15"/>
        </w:numPr>
        <w:spacing w:after="160" w:line="259" w:lineRule="auto"/>
        <w:jc w:val="both"/>
        <w:rPr>
          <w:rFonts w:asciiTheme="minorHAnsi" w:eastAsiaTheme="minorHAnsi" w:hAnsiTheme="minorHAnsi" w:cstheme="minorBidi"/>
          <w:sz w:val="22"/>
          <w:szCs w:val="22"/>
          <w:lang w:eastAsia="en-US"/>
        </w:rPr>
      </w:pPr>
      <w:r w:rsidRPr="00DD11BD">
        <w:rPr>
          <w:rFonts w:asciiTheme="minorHAnsi" w:eastAsiaTheme="minorHAnsi" w:hAnsiTheme="minorHAnsi" w:cstheme="minorBidi"/>
          <w:sz w:val="22"/>
          <w:szCs w:val="22"/>
          <w:lang w:eastAsia="en-US"/>
        </w:rPr>
        <w:t>Pour les salariés qui ne percevront plus de prime de douche, la somme moyenne à réintégrer sera calculée de la manière suivante : (Somme des primes de douche réellement perçues en 2024 / nombre de mois de présence aux effectifs) x 90%</w:t>
      </w:r>
    </w:p>
    <w:p w14:paraId="5C4E3C65" w14:textId="77777777" w:rsidR="007459D5" w:rsidRPr="00DD11BD" w:rsidRDefault="007459D5" w:rsidP="007459D5">
      <w:pPr>
        <w:pStyle w:val="Paragraphedeliste"/>
        <w:numPr>
          <w:ilvl w:val="0"/>
          <w:numId w:val="15"/>
        </w:numPr>
        <w:spacing w:after="160" w:line="259" w:lineRule="auto"/>
        <w:jc w:val="both"/>
        <w:rPr>
          <w:rFonts w:asciiTheme="minorHAnsi" w:eastAsiaTheme="minorHAnsi" w:hAnsiTheme="minorHAnsi" w:cstheme="minorBidi"/>
          <w:sz w:val="22"/>
          <w:szCs w:val="22"/>
          <w:lang w:eastAsia="en-US"/>
        </w:rPr>
      </w:pPr>
      <w:r w:rsidRPr="00DD11BD">
        <w:rPr>
          <w:rFonts w:asciiTheme="minorHAnsi" w:eastAsiaTheme="minorHAnsi" w:hAnsiTheme="minorHAnsi" w:cstheme="minorBidi"/>
          <w:sz w:val="22"/>
          <w:szCs w:val="22"/>
          <w:lang w:eastAsia="en-US"/>
        </w:rPr>
        <w:t>Pour les salariés qui conservent la prime de douche mais qui la voient passer de 20 minutes à 15 minutes, la somme moyenne à réintégrer sera calculée de la manière suivante : ((Somme des primes de douche réellement perçues en 2024 /20 x 5)</w:t>
      </w:r>
      <w:r w:rsidR="00744566" w:rsidRPr="00DD11BD">
        <w:rPr>
          <w:rFonts w:asciiTheme="minorHAnsi" w:eastAsiaTheme="minorHAnsi" w:hAnsiTheme="minorHAnsi" w:cstheme="minorBidi"/>
          <w:sz w:val="22"/>
          <w:szCs w:val="22"/>
          <w:lang w:eastAsia="en-US"/>
        </w:rPr>
        <w:t xml:space="preserve"> </w:t>
      </w:r>
      <w:r w:rsidRPr="00DD11BD">
        <w:rPr>
          <w:rFonts w:asciiTheme="minorHAnsi" w:eastAsiaTheme="minorHAnsi" w:hAnsiTheme="minorHAnsi" w:cstheme="minorBidi"/>
          <w:sz w:val="22"/>
          <w:szCs w:val="22"/>
          <w:lang w:eastAsia="en-US"/>
        </w:rPr>
        <w:t>/nombre de mois de présence aux effectifs) x 90%</w:t>
      </w:r>
    </w:p>
    <w:p w14:paraId="1159AD90" w14:textId="46661149" w:rsidR="00E608D3" w:rsidRDefault="00744566" w:rsidP="00295386">
      <w:pPr>
        <w:spacing w:after="160" w:line="259" w:lineRule="auto"/>
        <w:jc w:val="both"/>
        <w:rPr>
          <w:rFonts w:asciiTheme="minorHAnsi" w:eastAsiaTheme="minorHAnsi" w:hAnsiTheme="minorHAnsi" w:cstheme="minorBidi"/>
          <w:sz w:val="22"/>
          <w:szCs w:val="22"/>
          <w:lang w:eastAsia="en-US"/>
        </w:rPr>
      </w:pPr>
      <w:r w:rsidRPr="00744566">
        <w:rPr>
          <w:rFonts w:asciiTheme="minorHAnsi" w:eastAsiaTheme="minorHAnsi" w:hAnsiTheme="minorHAnsi" w:cstheme="minorBidi"/>
          <w:sz w:val="22"/>
          <w:szCs w:val="22"/>
          <w:lang w:eastAsia="en-US"/>
        </w:rPr>
        <w:t>Il est précisé que cette méthode de réintégration est exceptionnelle et ne vaut que pour la mise en œuvre des nouvelles dispositions de cet avenant</w:t>
      </w:r>
      <w:r w:rsidR="00C73B8E">
        <w:rPr>
          <w:rFonts w:asciiTheme="minorHAnsi" w:eastAsiaTheme="minorHAnsi" w:hAnsiTheme="minorHAnsi" w:cstheme="minorBidi"/>
          <w:sz w:val="22"/>
          <w:szCs w:val="22"/>
          <w:lang w:eastAsia="en-US"/>
        </w:rPr>
        <w:t xml:space="preserve"> au cours du mois de janvier 2025</w:t>
      </w:r>
      <w:r w:rsidRPr="00744566">
        <w:rPr>
          <w:rFonts w:asciiTheme="minorHAnsi" w:eastAsiaTheme="minorHAnsi" w:hAnsiTheme="minorHAnsi" w:cstheme="minorBidi"/>
          <w:sz w:val="22"/>
          <w:szCs w:val="22"/>
          <w:lang w:eastAsia="en-US"/>
        </w:rPr>
        <w:t xml:space="preserve">. Elle ne s’appliquera plus </w:t>
      </w:r>
      <w:r w:rsidR="00647848">
        <w:rPr>
          <w:rFonts w:asciiTheme="minorHAnsi" w:eastAsiaTheme="minorHAnsi" w:hAnsiTheme="minorHAnsi" w:cstheme="minorBidi"/>
          <w:sz w:val="22"/>
          <w:szCs w:val="22"/>
          <w:lang w:eastAsia="en-US"/>
        </w:rPr>
        <w:t xml:space="preserve">à </w:t>
      </w:r>
      <w:r w:rsidRPr="00744566">
        <w:rPr>
          <w:rFonts w:asciiTheme="minorHAnsi" w:eastAsiaTheme="minorHAnsi" w:hAnsiTheme="minorHAnsi" w:cstheme="minorBidi"/>
          <w:sz w:val="22"/>
          <w:szCs w:val="22"/>
          <w:lang w:eastAsia="en-US"/>
        </w:rPr>
        <w:t>l’avenir lors d</w:t>
      </w:r>
      <w:r>
        <w:rPr>
          <w:rFonts w:asciiTheme="minorHAnsi" w:eastAsiaTheme="minorHAnsi" w:hAnsiTheme="minorHAnsi" w:cstheme="minorBidi"/>
          <w:sz w:val="22"/>
          <w:szCs w:val="22"/>
          <w:lang w:eastAsia="en-US"/>
        </w:rPr>
        <w:t>e perte de la prime de douche en cas de changement de poste ou de conditions de travail.</w:t>
      </w:r>
    </w:p>
    <w:p w14:paraId="026B9C3A" w14:textId="77777777" w:rsidR="00C73B8E" w:rsidRDefault="00C73B8E" w:rsidP="00295386">
      <w:pPr>
        <w:spacing w:after="160" w:line="259" w:lineRule="auto"/>
        <w:jc w:val="both"/>
        <w:rPr>
          <w:rFonts w:asciiTheme="minorHAnsi" w:eastAsiaTheme="minorHAnsi" w:hAnsiTheme="minorHAnsi" w:cstheme="minorBidi"/>
          <w:sz w:val="22"/>
          <w:szCs w:val="22"/>
          <w:lang w:eastAsia="en-US"/>
        </w:rPr>
      </w:pPr>
    </w:p>
    <w:p w14:paraId="3B9A85D6" w14:textId="77777777" w:rsidR="00D71F48" w:rsidRPr="00D71F48" w:rsidRDefault="00D71F48" w:rsidP="00D71F48">
      <w:pPr>
        <w:pStyle w:val="Paragraphedeliste"/>
        <w:numPr>
          <w:ilvl w:val="0"/>
          <w:numId w:val="22"/>
        </w:numPr>
        <w:spacing w:after="160" w:line="259" w:lineRule="auto"/>
        <w:jc w:val="both"/>
        <w:rPr>
          <w:rFonts w:asciiTheme="minorHAnsi" w:eastAsiaTheme="minorHAnsi" w:hAnsiTheme="minorHAnsi" w:cstheme="minorBidi"/>
          <w:b/>
          <w:sz w:val="22"/>
          <w:szCs w:val="22"/>
          <w:lang w:eastAsia="en-US"/>
        </w:rPr>
      </w:pPr>
      <w:r w:rsidRPr="00D71F48">
        <w:rPr>
          <w:rFonts w:asciiTheme="minorHAnsi" w:eastAsiaTheme="minorHAnsi" w:hAnsiTheme="minorHAnsi" w:cstheme="minorBidi"/>
          <w:b/>
          <w:sz w:val="22"/>
          <w:szCs w:val="22"/>
          <w:lang w:eastAsia="en-US"/>
        </w:rPr>
        <w:t>Cas spécifique</w:t>
      </w:r>
      <w:r>
        <w:rPr>
          <w:rFonts w:asciiTheme="minorHAnsi" w:eastAsiaTheme="minorHAnsi" w:hAnsiTheme="minorHAnsi" w:cstheme="minorBidi"/>
          <w:b/>
          <w:sz w:val="22"/>
          <w:szCs w:val="22"/>
          <w:lang w:eastAsia="en-US"/>
        </w:rPr>
        <w:t xml:space="preserve"> : </w:t>
      </w:r>
      <w:r w:rsidRPr="00D71F48">
        <w:rPr>
          <w:rFonts w:asciiTheme="minorHAnsi" w:eastAsiaTheme="minorHAnsi" w:hAnsiTheme="minorHAnsi" w:cstheme="minorBidi"/>
          <w:b/>
          <w:sz w:val="22"/>
          <w:szCs w:val="22"/>
          <w:lang w:eastAsia="en-US"/>
        </w:rPr>
        <w:t xml:space="preserve">régularisation </w:t>
      </w:r>
      <w:r>
        <w:rPr>
          <w:rFonts w:asciiTheme="minorHAnsi" w:eastAsiaTheme="minorHAnsi" w:hAnsiTheme="minorHAnsi" w:cstheme="minorBidi"/>
          <w:b/>
          <w:sz w:val="22"/>
          <w:szCs w:val="22"/>
          <w:lang w:eastAsia="en-US"/>
        </w:rPr>
        <w:t xml:space="preserve">rétroactive </w:t>
      </w:r>
      <w:r w:rsidRPr="00D71F48">
        <w:rPr>
          <w:rFonts w:asciiTheme="minorHAnsi" w:eastAsiaTheme="minorHAnsi" w:hAnsiTheme="minorHAnsi" w:cstheme="minorBidi"/>
          <w:b/>
          <w:sz w:val="22"/>
          <w:szCs w:val="22"/>
          <w:lang w:eastAsia="en-US"/>
        </w:rPr>
        <w:t xml:space="preserve">sur les postes dits « Acides » </w:t>
      </w:r>
      <w:r>
        <w:rPr>
          <w:rFonts w:asciiTheme="minorHAnsi" w:eastAsiaTheme="minorHAnsi" w:hAnsiTheme="minorHAnsi" w:cstheme="minorBidi"/>
          <w:b/>
          <w:sz w:val="22"/>
          <w:szCs w:val="22"/>
          <w:lang w:eastAsia="en-US"/>
        </w:rPr>
        <w:t>(Etablissement de Bergerac)</w:t>
      </w:r>
    </w:p>
    <w:p w14:paraId="320D46EC" w14:textId="4E597F62" w:rsidR="00D71F48" w:rsidRDefault="00744566" w:rsidP="00744566">
      <w:pPr>
        <w:spacing w:after="160" w:line="259"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Pour les salariés occupant les postes dits « Acides » de l’Etablissement de Bergerac (Bain, Nitration, </w:t>
      </w:r>
      <w:proofErr w:type="spellStart"/>
      <w:r>
        <w:rPr>
          <w:rFonts w:asciiTheme="minorHAnsi" w:eastAsiaTheme="minorHAnsi" w:hAnsiTheme="minorHAnsi" w:cstheme="minorBidi"/>
          <w:sz w:val="22"/>
          <w:szCs w:val="22"/>
          <w:lang w:eastAsia="en-US"/>
        </w:rPr>
        <w:t>Dénitration</w:t>
      </w:r>
      <w:proofErr w:type="spellEnd"/>
      <w:r>
        <w:rPr>
          <w:rFonts w:asciiTheme="minorHAnsi" w:eastAsiaTheme="minorHAnsi" w:hAnsiTheme="minorHAnsi" w:cstheme="minorBidi"/>
          <w:sz w:val="22"/>
          <w:szCs w:val="22"/>
          <w:lang w:eastAsia="en-US"/>
        </w:rPr>
        <w:t xml:space="preserve">), afin de régulariser la situation, il est prévu de leur verser une </w:t>
      </w:r>
      <w:r w:rsidR="00925389">
        <w:rPr>
          <w:rFonts w:asciiTheme="minorHAnsi" w:eastAsiaTheme="minorHAnsi" w:hAnsiTheme="minorHAnsi" w:cstheme="minorBidi"/>
          <w:sz w:val="22"/>
          <w:szCs w:val="22"/>
          <w:lang w:eastAsia="en-US"/>
        </w:rPr>
        <w:t>« prime de régularisation »</w:t>
      </w:r>
      <w:r>
        <w:rPr>
          <w:rFonts w:asciiTheme="minorHAnsi" w:eastAsiaTheme="minorHAnsi" w:hAnsiTheme="minorHAnsi" w:cstheme="minorBidi"/>
          <w:sz w:val="22"/>
          <w:szCs w:val="22"/>
          <w:lang w:eastAsia="en-US"/>
        </w:rPr>
        <w:t xml:space="preserve"> sur leur paie de janvier 2025 correspondant à la somme </w:t>
      </w:r>
      <w:r w:rsidR="00D71F48">
        <w:rPr>
          <w:rFonts w:asciiTheme="minorHAnsi" w:eastAsiaTheme="minorHAnsi" w:hAnsiTheme="minorHAnsi" w:cstheme="minorBidi"/>
          <w:sz w:val="22"/>
          <w:szCs w:val="22"/>
          <w:lang w:eastAsia="en-US"/>
        </w:rPr>
        <w:t xml:space="preserve">totale </w:t>
      </w:r>
      <w:r>
        <w:rPr>
          <w:rFonts w:asciiTheme="minorHAnsi" w:eastAsiaTheme="minorHAnsi" w:hAnsiTheme="minorHAnsi" w:cstheme="minorBidi"/>
          <w:sz w:val="22"/>
          <w:szCs w:val="22"/>
          <w:lang w:eastAsia="en-US"/>
        </w:rPr>
        <w:t>qu’ils aurai</w:t>
      </w:r>
      <w:r w:rsidR="00D71F48">
        <w:rPr>
          <w:rFonts w:asciiTheme="minorHAnsi" w:eastAsiaTheme="minorHAnsi" w:hAnsiTheme="minorHAnsi" w:cstheme="minorBidi"/>
          <w:sz w:val="22"/>
          <w:szCs w:val="22"/>
          <w:lang w:eastAsia="en-US"/>
        </w:rPr>
        <w:t>en</w:t>
      </w:r>
      <w:r>
        <w:rPr>
          <w:rFonts w:asciiTheme="minorHAnsi" w:eastAsiaTheme="minorHAnsi" w:hAnsiTheme="minorHAnsi" w:cstheme="minorBidi"/>
          <w:sz w:val="22"/>
          <w:szCs w:val="22"/>
          <w:lang w:eastAsia="en-US"/>
        </w:rPr>
        <w:t xml:space="preserve">t dû percevoir au titre de la prime de douche entre </w:t>
      </w:r>
      <w:r w:rsidR="00925389">
        <w:rPr>
          <w:rFonts w:asciiTheme="minorHAnsi" w:eastAsiaTheme="minorHAnsi" w:hAnsiTheme="minorHAnsi" w:cstheme="minorBidi"/>
          <w:sz w:val="22"/>
          <w:szCs w:val="22"/>
          <w:lang w:eastAsia="en-US"/>
        </w:rPr>
        <w:t xml:space="preserve">Octobre 2022 (date </w:t>
      </w:r>
      <w:r>
        <w:rPr>
          <w:rFonts w:asciiTheme="minorHAnsi" w:eastAsiaTheme="minorHAnsi" w:hAnsiTheme="minorHAnsi" w:cstheme="minorBidi"/>
          <w:sz w:val="22"/>
          <w:szCs w:val="22"/>
          <w:lang w:eastAsia="en-US"/>
        </w:rPr>
        <w:t xml:space="preserve">intégration de </w:t>
      </w:r>
      <w:proofErr w:type="spellStart"/>
      <w:r>
        <w:rPr>
          <w:rFonts w:asciiTheme="minorHAnsi" w:eastAsiaTheme="minorHAnsi" w:hAnsiTheme="minorHAnsi" w:cstheme="minorBidi"/>
          <w:sz w:val="22"/>
          <w:szCs w:val="22"/>
          <w:lang w:eastAsia="en-US"/>
        </w:rPr>
        <w:t>Manuco</w:t>
      </w:r>
      <w:proofErr w:type="spellEnd"/>
      <w:r>
        <w:rPr>
          <w:rFonts w:asciiTheme="minorHAnsi" w:eastAsiaTheme="minorHAnsi" w:hAnsiTheme="minorHAnsi" w:cstheme="minorBidi"/>
          <w:sz w:val="22"/>
          <w:szCs w:val="22"/>
          <w:lang w:eastAsia="en-US"/>
        </w:rPr>
        <w:t xml:space="preserve"> au sein d’EURENCO France SAS</w:t>
      </w:r>
      <w:r w:rsidR="00925389">
        <w:rPr>
          <w:rFonts w:asciiTheme="minorHAnsi" w:eastAsiaTheme="minorHAnsi" w:hAnsiTheme="minorHAnsi" w:cstheme="minorBidi"/>
          <w:sz w:val="22"/>
          <w:szCs w:val="22"/>
          <w:lang w:eastAsia="en-US"/>
        </w:rPr>
        <w:t>)</w:t>
      </w:r>
      <w:r>
        <w:rPr>
          <w:rFonts w:asciiTheme="minorHAnsi" w:eastAsiaTheme="minorHAnsi" w:hAnsiTheme="minorHAnsi" w:cstheme="minorBidi"/>
          <w:sz w:val="22"/>
          <w:szCs w:val="22"/>
          <w:lang w:eastAsia="en-US"/>
        </w:rPr>
        <w:t xml:space="preserve"> et </w:t>
      </w:r>
      <w:r w:rsidR="00D71F48">
        <w:rPr>
          <w:rFonts w:asciiTheme="minorHAnsi" w:eastAsiaTheme="minorHAnsi" w:hAnsiTheme="minorHAnsi" w:cstheme="minorBidi"/>
          <w:sz w:val="22"/>
          <w:szCs w:val="22"/>
          <w:lang w:eastAsia="en-US"/>
        </w:rPr>
        <w:t xml:space="preserve">fin décembre 2024. </w:t>
      </w:r>
    </w:p>
    <w:p w14:paraId="42669FF4" w14:textId="6D90D5A5" w:rsidR="00744566" w:rsidRDefault="00DD11BD" w:rsidP="00744566">
      <w:pPr>
        <w:spacing w:after="160" w:line="259"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Les </w:t>
      </w:r>
      <w:r w:rsidR="00D71F48">
        <w:rPr>
          <w:rFonts w:asciiTheme="minorHAnsi" w:eastAsiaTheme="minorHAnsi" w:hAnsiTheme="minorHAnsi" w:cstheme="minorBidi"/>
          <w:sz w:val="22"/>
          <w:szCs w:val="22"/>
          <w:lang w:eastAsia="en-US"/>
        </w:rPr>
        <w:t xml:space="preserve">calculs seront réalisés </w:t>
      </w:r>
      <w:r>
        <w:rPr>
          <w:rFonts w:asciiTheme="minorHAnsi" w:eastAsiaTheme="minorHAnsi" w:hAnsiTheme="minorHAnsi" w:cstheme="minorBidi"/>
          <w:sz w:val="22"/>
          <w:szCs w:val="22"/>
          <w:lang w:eastAsia="en-US"/>
        </w:rPr>
        <w:t xml:space="preserve">sur une base théorique pour la période de non </w:t>
      </w:r>
      <w:r w:rsidR="00647848">
        <w:rPr>
          <w:rFonts w:asciiTheme="minorHAnsi" w:eastAsiaTheme="minorHAnsi" w:hAnsiTheme="minorHAnsi" w:cstheme="minorBidi"/>
          <w:sz w:val="22"/>
          <w:szCs w:val="22"/>
          <w:lang w:eastAsia="en-US"/>
        </w:rPr>
        <w:t>p</w:t>
      </w:r>
      <w:r>
        <w:rPr>
          <w:rFonts w:asciiTheme="minorHAnsi" w:eastAsiaTheme="minorHAnsi" w:hAnsiTheme="minorHAnsi" w:cstheme="minorBidi"/>
          <w:sz w:val="22"/>
          <w:szCs w:val="22"/>
          <w:lang w:eastAsia="en-US"/>
        </w:rPr>
        <w:t xml:space="preserve">roduction entre Octobre 2022 et fin mars 2023, et, </w:t>
      </w:r>
      <w:r w:rsidR="00D71F48">
        <w:rPr>
          <w:rFonts w:asciiTheme="minorHAnsi" w:eastAsiaTheme="minorHAnsi" w:hAnsiTheme="minorHAnsi" w:cstheme="minorBidi"/>
          <w:sz w:val="22"/>
          <w:szCs w:val="22"/>
          <w:lang w:eastAsia="en-US"/>
        </w:rPr>
        <w:t xml:space="preserve">à partir d’avril 2023, en comptant le nombre de postes effectués par les salariés sur les postes de travail visés (Bain, Nitration, </w:t>
      </w:r>
      <w:proofErr w:type="spellStart"/>
      <w:r w:rsidR="00D71F48">
        <w:rPr>
          <w:rFonts w:asciiTheme="minorHAnsi" w:eastAsiaTheme="minorHAnsi" w:hAnsiTheme="minorHAnsi" w:cstheme="minorBidi"/>
          <w:sz w:val="22"/>
          <w:szCs w:val="22"/>
          <w:lang w:eastAsia="en-US"/>
        </w:rPr>
        <w:t>Dénitration</w:t>
      </w:r>
      <w:proofErr w:type="spellEnd"/>
      <w:r w:rsidR="00D71F48">
        <w:rPr>
          <w:rFonts w:asciiTheme="minorHAnsi" w:eastAsiaTheme="minorHAnsi" w:hAnsiTheme="minorHAnsi" w:cstheme="minorBidi"/>
          <w:sz w:val="22"/>
          <w:szCs w:val="22"/>
          <w:lang w:eastAsia="en-US"/>
        </w:rPr>
        <w:t>)</w:t>
      </w:r>
      <w:r w:rsidR="00665C5A">
        <w:rPr>
          <w:rFonts w:asciiTheme="minorHAnsi" w:eastAsiaTheme="minorHAnsi" w:hAnsiTheme="minorHAnsi" w:cstheme="minorBidi"/>
          <w:sz w:val="22"/>
          <w:szCs w:val="22"/>
          <w:lang w:eastAsia="en-US"/>
        </w:rPr>
        <w:t xml:space="preserve"> sur la base des </w:t>
      </w:r>
      <w:proofErr w:type="spellStart"/>
      <w:r w:rsidR="00665C5A">
        <w:rPr>
          <w:rFonts w:asciiTheme="minorHAnsi" w:eastAsiaTheme="minorHAnsi" w:hAnsiTheme="minorHAnsi" w:cstheme="minorBidi"/>
          <w:sz w:val="22"/>
          <w:szCs w:val="22"/>
          <w:lang w:eastAsia="en-US"/>
        </w:rPr>
        <w:t>reporting</w:t>
      </w:r>
      <w:proofErr w:type="spellEnd"/>
      <w:r w:rsidR="00665C5A">
        <w:rPr>
          <w:rFonts w:asciiTheme="minorHAnsi" w:eastAsiaTheme="minorHAnsi" w:hAnsiTheme="minorHAnsi" w:cstheme="minorBidi"/>
          <w:sz w:val="22"/>
          <w:szCs w:val="22"/>
          <w:lang w:eastAsia="en-US"/>
        </w:rPr>
        <w:t xml:space="preserve"> fournis par les managers sur la période</w:t>
      </w:r>
      <w:r w:rsidR="00D71F48">
        <w:rPr>
          <w:rFonts w:asciiTheme="minorHAnsi" w:eastAsiaTheme="minorHAnsi" w:hAnsiTheme="minorHAnsi" w:cstheme="minorBidi"/>
          <w:sz w:val="22"/>
          <w:szCs w:val="22"/>
          <w:lang w:eastAsia="en-US"/>
        </w:rPr>
        <w:t xml:space="preserve">. Le montant de la prime de régularisation à verser en rétroactif sera comptabilisé </w:t>
      </w:r>
      <w:r w:rsidR="00744566">
        <w:rPr>
          <w:rFonts w:asciiTheme="minorHAnsi" w:eastAsiaTheme="minorHAnsi" w:hAnsiTheme="minorHAnsi" w:cstheme="minorBidi"/>
          <w:sz w:val="22"/>
          <w:szCs w:val="22"/>
          <w:lang w:eastAsia="en-US"/>
        </w:rPr>
        <w:t>à hauteur de 20 minutes comme cela était le cas pour les salariés EURENCO France SAS</w:t>
      </w:r>
      <w:r w:rsidR="00D71F48">
        <w:rPr>
          <w:rFonts w:asciiTheme="minorHAnsi" w:eastAsiaTheme="minorHAnsi" w:hAnsiTheme="minorHAnsi" w:cstheme="minorBidi"/>
          <w:sz w:val="22"/>
          <w:szCs w:val="22"/>
          <w:lang w:eastAsia="en-US"/>
        </w:rPr>
        <w:t xml:space="preserve"> sur la période</w:t>
      </w:r>
      <w:r w:rsidR="00744566">
        <w:rPr>
          <w:rFonts w:asciiTheme="minorHAnsi" w:eastAsiaTheme="minorHAnsi" w:hAnsiTheme="minorHAnsi" w:cstheme="minorBidi"/>
          <w:sz w:val="22"/>
          <w:szCs w:val="22"/>
          <w:lang w:eastAsia="en-US"/>
        </w:rPr>
        <w:t xml:space="preserve">. </w:t>
      </w:r>
    </w:p>
    <w:p w14:paraId="761333C5" w14:textId="77777777" w:rsidR="003619E2" w:rsidRDefault="003619E2" w:rsidP="00744566">
      <w:pPr>
        <w:spacing w:after="160" w:line="259"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Dans le cas de salariés qui auraient rejoint ce périmètre sur des postes dits « Acides » entre avril 2023 et fin décembre 2024, le même calcul sera effectué pour régulariser la période antérieure à l’application de ce nouvel avenant.</w:t>
      </w:r>
    </w:p>
    <w:p w14:paraId="3856D06A" w14:textId="3BB1B40A" w:rsidR="004F1EF7" w:rsidRDefault="00A018B3" w:rsidP="00744566">
      <w:pPr>
        <w:spacing w:after="160" w:line="259" w:lineRule="auto"/>
        <w:jc w:val="both"/>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L</w:t>
      </w:r>
      <w:r w:rsidR="00DD11BD">
        <w:rPr>
          <w:rFonts w:asciiTheme="minorHAnsi" w:eastAsiaTheme="minorHAnsi" w:hAnsiTheme="minorHAnsi" w:cstheme="minorBidi"/>
          <w:sz w:val="22"/>
          <w:szCs w:val="22"/>
          <w:lang w:eastAsia="en-US"/>
        </w:rPr>
        <w:t xml:space="preserve">es parties ont pris </w:t>
      </w:r>
      <w:r w:rsidR="003619E2">
        <w:rPr>
          <w:rFonts w:asciiTheme="minorHAnsi" w:eastAsiaTheme="minorHAnsi" w:hAnsiTheme="minorHAnsi" w:cstheme="minorBidi"/>
          <w:sz w:val="22"/>
          <w:szCs w:val="22"/>
          <w:lang w:eastAsia="en-US"/>
        </w:rPr>
        <w:t xml:space="preserve">en compte le fait que l’effet prime de douche qui aurait été favorable aux salariés ex-Manuco concernés n’a pas été </w:t>
      </w:r>
      <w:r w:rsidR="0071623B">
        <w:rPr>
          <w:rFonts w:asciiTheme="minorHAnsi" w:eastAsiaTheme="minorHAnsi" w:hAnsiTheme="minorHAnsi" w:cstheme="minorBidi"/>
          <w:sz w:val="22"/>
          <w:szCs w:val="22"/>
          <w:lang w:eastAsia="en-US"/>
        </w:rPr>
        <w:t>comptabilisé</w:t>
      </w:r>
      <w:r w:rsidR="003619E2">
        <w:rPr>
          <w:rFonts w:asciiTheme="minorHAnsi" w:eastAsiaTheme="minorHAnsi" w:hAnsiTheme="minorHAnsi" w:cstheme="minorBidi"/>
          <w:sz w:val="22"/>
          <w:szCs w:val="22"/>
          <w:lang w:eastAsia="en-US"/>
        </w:rPr>
        <w:t xml:space="preserve"> dans les calculs comparatifs au moment de la conclusion de l’accord de substitution</w:t>
      </w:r>
      <w:r w:rsidR="00647848">
        <w:rPr>
          <w:rFonts w:asciiTheme="minorHAnsi" w:eastAsiaTheme="minorHAnsi" w:hAnsiTheme="minorHAnsi" w:cstheme="minorBidi"/>
          <w:sz w:val="22"/>
          <w:szCs w:val="22"/>
          <w:lang w:eastAsia="en-US"/>
        </w:rPr>
        <w:t xml:space="preserve"> signé le 20 octobre 2023</w:t>
      </w:r>
      <w:r w:rsidR="00FC0541">
        <w:rPr>
          <w:rFonts w:asciiTheme="minorHAnsi" w:eastAsiaTheme="minorHAnsi" w:hAnsiTheme="minorHAnsi" w:cstheme="minorBidi"/>
          <w:sz w:val="22"/>
          <w:szCs w:val="22"/>
          <w:lang w:eastAsia="en-US"/>
        </w:rPr>
        <w:t xml:space="preserve">. Néanmoins, </w:t>
      </w:r>
      <w:r w:rsidR="003619E2">
        <w:rPr>
          <w:rFonts w:asciiTheme="minorHAnsi" w:eastAsiaTheme="minorHAnsi" w:hAnsiTheme="minorHAnsi" w:cstheme="minorBidi"/>
          <w:sz w:val="22"/>
          <w:szCs w:val="22"/>
          <w:lang w:eastAsia="en-US"/>
        </w:rPr>
        <w:t xml:space="preserve">il est convenu </w:t>
      </w:r>
      <w:r w:rsidR="00DD11BD">
        <w:rPr>
          <w:rFonts w:asciiTheme="minorHAnsi" w:eastAsiaTheme="minorHAnsi" w:hAnsiTheme="minorHAnsi" w:cstheme="minorBidi"/>
          <w:sz w:val="22"/>
          <w:szCs w:val="22"/>
          <w:lang w:eastAsia="en-US"/>
        </w:rPr>
        <w:t>que pour les salariés</w:t>
      </w:r>
      <w:r w:rsidR="003619E2">
        <w:rPr>
          <w:rFonts w:asciiTheme="minorHAnsi" w:eastAsiaTheme="minorHAnsi" w:hAnsiTheme="minorHAnsi" w:cstheme="minorBidi"/>
          <w:sz w:val="22"/>
          <w:szCs w:val="22"/>
          <w:lang w:eastAsia="en-US"/>
        </w:rPr>
        <w:t xml:space="preserve"> </w:t>
      </w:r>
      <w:r w:rsidR="00DD11BD">
        <w:rPr>
          <w:rFonts w:asciiTheme="minorHAnsi" w:eastAsiaTheme="minorHAnsi" w:hAnsiTheme="minorHAnsi" w:cstheme="minorBidi"/>
          <w:sz w:val="22"/>
          <w:szCs w:val="22"/>
          <w:lang w:eastAsia="en-US"/>
        </w:rPr>
        <w:t xml:space="preserve">visés sur les postes dits « Acides » (Nitration, </w:t>
      </w:r>
      <w:proofErr w:type="spellStart"/>
      <w:r w:rsidR="00DD11BD">
        <w:rPr>
          <w:rFonts w:asciiTheme="minorHAnsi" w:eastAsiaTheme="minorHAnsi" w:hAnsiTheme="minorHAnsi" w:cstheme="minorBidi"/>
          <w:sz w:val="22"/>
          <w:szCs w:val="22"/>
          <w:lang w:eastAsia="en-US"/>
        </w:rPr>
        <w:t>Dénitration</w:t>
      </w:r>
      <w:proofErr w:type="spellEnd"/>
      <w:r w:rsidR="00DD11BD">
        <w:rPr>
          <w:rFonts w:asciiTheme="minorHAnsi" w:eastAsiaTheme="minorHAnsi" w:hAnsiTheme="minorHAnsi" w:cstheme="minorBidi"/>
          <w:sz w:val="22"/>
          <w:szCs w:val="22"/>
          <w:lang w:eastAsia="en-US"/>
        </w:rPr>
        <w:t>, Bain) de Bergerac, il sera également procédé à la</w:t>
      </w:r>
      <w:r w:rsidR="003619E2">
        <w:rPr>
          <w:rFonts w:asciiTheme="minorHAnsi" w:eastAsiaTheme="minorHAnsi" w:hAnsiTheme="minorHAnsi" w:cstheme="minorBidi"/>
          <w:sz w:val="22"/>
          <w:szCs w:val="22"/>
          <w:lang w:eastAsia="en-US"/>
        </w:rPr>
        <w:t xml:space="preserve"> réintégration de</w:t>
      </w:r>
      <w:r w:rsidR="00FC0541">
        <w:rPr>
          <w:rFonts w:asciiTheme="minorHAnsi" w:eastAsiaTheme="minorHAnsi" w:hAnsiTheme="minorHAnsi" w:cstheme="minorBidi"/>
          <w:sz w:val="22"/>
          <w:szCs w:val="22"/>
          <w:lang w:eastAsia="en-US"/>
        </w:rPr>
        <w:t xml:space="preserve"> 90% des</w:t>
      </w:r>
      <w:r w:rsidR="003619E2">
        <w:rPr>
          <w:rFonts w:asciiTheme="minorHAnsi" w:eastAsiaTheme="minorHAnsi" w:hAnsiTheme="minorHAnsi" w:cstheme="minorBidi"/>
          <w:sz w:val="22"/>
          <w:szCs w:val="22"/>
          <w:lang w:eastAsia="en-US"/>
        </w:rPr>
        <w:t xml:space="preserve"> 5 minutes dans les salaires de base</w:t>
      </w:r>
      <w:r w:rsidR="004F1EF7">
        <w:rPr>
          <w:rFonts w:asciiTheme="minorHAnsi" w:eastAsiaTheme="minorHAnsi" w:hAnsiTheme="minorHAnsi" w:cstheme="minorBidi"/>
          <w:sz w:val="22"/>
          <w:szCs w:val="22"/>
          <w:lang w:eastAsia="en-US"/>
        </w:rPr>
        <w:t xml:space="preserve"> pour </w:t>
      </w:r>
      <w:r w:rsidR="00DD11BD">
        <w:rPr>
          <w:rFonts w:asciiTheme="minorHAnsi" w:eastAsiaTheme="minorHAnsi" w:hAnsiTheme="minorHAnsi" w:cstheme="minorBidi"/>
          <w:sz w:val="22"/>
          <w:szCs w:val="22"/>
          <w:lang w:eastAsia="en-US"/>
        </w:rPr>
        <w:t>l</w:t>
      </w:r>
      <w:r w:rsidR="004F1EF7">
        <w:rPr>
          <w:rFonts w:asciiTheme="minorHAnsi" w:eastAsiaTheme="minorHAnsi" w:hAnsiTheme="minorHAnsi" w:cstheme="minorBidi"/>
          <w:sz w:val="22"/>
          <w:szCs w:val="22"/>
          <w:lang w:eastAsia="en-US"/>
        </w:rPr>
        <w:t>es salariés</w:t>
      </w:r>
      <w:r w:rsidR="00E608D3">
        <w:rPr>
          <w:rFonts w:asciiTheme="minorHAnsi" w:eastAsiaTheme="minorHAnsi" w:hAnsiTheme="minorHAnsi" w:cstheme="minorBidi"/>
          <w:sz w:val="22"/>
          <w:szCs w:val="22"/>
          <w:lang w:eastAsia="en-US"/>
        </w:rPr>
        <w:t xml:space="preserve"> qui rempliront les conditions d’éligibilité à la prime de douche telles que décrites à l’article 1 </w:t>
      </w:r>
      <w:r w:rsidR="00DD11BD">
        <w:rPr>
          <w:rFonts w:asciiTheme="minorHAnsi" w:eastAsiaTheme="minorHAnsi" w:hAnsiTheme="minorHAnsi" w:cstheme="minorBidi"/>
          <w:sz w:val="22"/>
          <w:szCs w:val="22"/>
          <w:lang w:eastAsia="en-US"/>
        </w:rPr>
        <w:t>et</w:t>
      </w:r>
      <w:r w:rsidR="00E608D3">
        <w:rPr>
          <w:rFonts w:asciiTheme="minorHAnsi" w:eastAsiaTheme="minorHAnsi" w:hAnsiTheme="minorHAnsi" w:cstheme="minorBidi"/>
          <w:sz w:val="22"/>
          <w:szCs w:val="22"/>
          <w:lang w:eastAsia="en-US"/>
        </w:rPr>
        <w:t xml:space="preserve"> valorisée à 15 minutes à compter du 1</w:t>
      </w:r>
      <w:r w:rsidR="00E608D3" w:rsidRPr="00E608D3">
        <w:rPr>
          <w:rFonts w:asciiTheme="minorHAnsi" w:eastAsiaTheme="minorHAnsi" w:hAnsiTheme="minorHAnsi" w:cstheme="minorBidi"/>
          <w:sz w:val="22"/>
          <w:szCs w:val="22"/>
          <w:vertAlign w:val="superscript"/>
          <w:lang w:eastAsia="en-US"/>
        </w:rPr>
        <w:t>er</w:t>
      </w:r>
      <w:r w:rsidR="00E608D3">
        <w:rPr>
          <w:rFonts w:asciiTheme="minorHAnsi" w:eastAsiaTheme="minorHAnsi" w:hAnsiTheme="minorHAnsi" w:cstheme="minorBidi"/>
          <w:sz w:val="22"/>
          <w:szCs w:val="22"/>
          <w:lang w:eastAsia="en-US"/>
        </w:rPr>
        <w:t xml:space="preserve"> janvier 2025.</w:t>
      </w:r>
    </w:p>
    <w:p w14:paraId="758647C6" w14:textId="77777777" w:rsidR="00825E0F" w:rsidRDefault="00825E0F" w:rsidP="00454712">
      <w:pPr>
        <w:jc w:val="both"/>
        <w:rPr>
          <w:rFonts w:asciiTheme="minorHAnsi" w:hAnsiTheme="minorHAnsi" w:cstheme="minorHAnsi"/>
          <w:b/>
          <w:sz w:val="22"/>
          <w:szCs w:val="22"/>
        </w:rPr>
      </w:pPr>
    </w:p>
    <w:p w14:paraId="3B7C6BE5" w14:textId="6EC61129" w:rsidR="00812DE4" w:rsidRPr="00454712" w:rsidRDefault="00812DE4" w:rsidP="00454712">
      <w:pPr>
        <w:jc w:val="both"/>
        <w:rPr>
          <w:rFonts w:asciiTheme="minorHAnsi" w:hAnsiTheme="minorHAnsi" w:cstheme="minorHAnsi"/>
          <w:b/>
          <w:sz w:val="22"/>
          <w:szCs w:val="22"/>
        </w:rPr>
      </w:pPr>
      <w:r w:rsidRPr="00454712">
        <w:rPr>
          <w:rFonts w:asciiTheme="minorHAnsi" w:hAnsiTheme="minorHAnsi" w:cstheme="minorHAnsi"/>
          <w:b/>
          <w:sz w:val="22"/>
          <w:szCs w:val="22"/>
        </w:rPr>
        <w:t>Article</w:t>
      </w:r>
      <w:r w:rsidR="008F3EFF">
        <w:rPr>
          <w:rFonts w:asciiTheme="minorHAnsi" w:hAnsiTheme="minorHAnsi" w:cstheme="minorHAnsi"/>
          <w:b/>
          <w:sz w:val="22"/>
          <w:szCs w:val="22"/>
        </w:rPr>
        <w:t xml:space="preserve"> </w:t>
      </w:r>
      <w:r w:rsidR="00C858AD">
        <w:rPr>
          <w:rFonts w:asciiTheme="minorHAnsi" w:hAnsiTheme="minorHAnsi" w:cstheme="minorHAnsi"/>
          <w:b/>
          <w:sz w:val="22"/>
          <w:szCs w:val="22"/>
        </w:rPr>
        <w:t>4</w:t>
      </w:r>
      <w:r w:rsidR="008F3EFF">
        <w:rPr>
          <w:rFonts w:asciiTheme="minorHAnsi" w:hAnsiTheme="minorHAnsi" w:cstheme="minorHAnsi"/>
          <w:b/>
          <w:sz w:val="22"/>
          <w:szCs w:val="22"/>
        </w:rPr>
        <w:t xml:space="preserve"> </w:t>
      </w:r>
      <w:r w:rsidRPr="00454712">
        <w:rPr>
          <w:rFonts w:asciiTheme="minorHAnsi" w:hAnsiTheme="minorHAnsi" w:cstheme="minorHAnsi"/>
          <w:b/>
          <w:sz w:val="22"/>
          <w:szCs w:val="22"/>
        </w:rPr>
        <w:t xml:space="preserve">– </w:t>
      </w:r>
      <w:r w:rsidR="00925389">
        <w:rPr>
          <w:rFonts w:asciiTheme="minorHAnsi" w:hAnsiTheme="minorHAnsi" w:cstheme="minorHAnsi"/>
          <w:b/>
          <w:sz w:val="22"/>
          <w:szCs w:val="22"/>
        </w:rPr>
        <w:t>Date de mise en application, d</w:t>
      </w:r>
      <w:r w:rsidR="00981E47" w:rsidRPr="00454712">
        <w:rPr>
          <w:rFonts w:asciiTheme="minorHAnsi" w:hAnsiTheme="minorHAnsi" w:cstheme="minorHAnsi"/>
          <w:b/>
          <w:sz w:val="22"/>
          <w:szCs w:val="22"/>
        </w:rPr>
        <w:t>urée</w:t>
      </w:r>
      <w:r w:rsidR="00925389">
        <w:rPr>
          <w:rFonts w:asciiTheme="minorHAnsi" w:hAnsiTheme="minorHAnsi" w:cstheme="minorHAnsi"/>
          <w:b/>
          <w:sz w:val="22"/>
          <w:szCs w:val="22"/>
        </w:rPr>
        <w:t>, r</w:t>
      </w:r>
      <w:r w:rsidRPr="00454712">
        <w:rPr>
          <w:rFonts w:asciiTheme="minorHAnsi" w:hAnsiTheme="minorHAnsi" w:cstheme="minorHAnsi"/>
          <w:b/>
          <w:sz w:val="22"/>
          <w:szCs w:val="22"/>
        </w:rPr>
        <w:t>évision</w:t>
      </w:r>
      <w:r w:rsidR="00925389">
        <w:rPr>
          <w:rFonts w:asciiTheme="minorHAnsi" w:hAnsiTheme="minorHAnsi" w:cstheme="minorHAnsi"/>
          <w:b/>
          <w:sz w:val="22"/>
          <w:szCs w:val="22"/>
        </w:rPr>
        <w:t>, dénonciation.</w:t>
      </w:r>
      <w:r w:rsidRPr="00454712">
        <w:rPr>
          <w:rFonts w:asciiTheme="minorHAnsi" w:hAnsiTheme="minorHAnsi" w:cstheme="minorHAnsi"/>
          <w:b/>
          <w:sz w:val="22"/>
          <w:szCs w:val="22"/>
        </w:rPr>
        <w:t xml:space="preserve"> </w:t>
      </w:r>
    </w:p>
    <w:p w14:paraId="2F43F880" w14:textId="77777777" w:rsidR="00E3028B" w:rsidRPr="001446BA" w:rsidRDefault="00E3028B" w:rsidP="001446BA">
      <w:pPr>
        <w:jc w:val="both"/>
        <w:rPr>
          <w:rFonts w:asciiTheme="minorHAnsi" w:hAnsiTheme="minorHAnsi" w:cstheme="minorHAnsi"/>
          <w:sz w:val="22"/>
          <w:szCs w:val="22"/>
        </w:rPr>
      </w:pPr>
    </w:p>
    <w:p w14:paraId="5DA104D7" w14:textId="6EC02086" w:rsidR="00920D44" w:rsidRDefault="00E90201" w:rsidP="001446BA">
      <w:pPr>
        <w:jc w:val="both"/>
        <w:rPr>
          <w:rFonts w:asciiTheme="minorHAnsi" w:hAnsiTheme="minorHAnsi" w:cstheme="minorHAnsi"/>
          <w:sz w:val="22"/>
          <w:szCs w:val="22"/>
        </w:rPr>
      </w:pPr>
      <w:r>
        <w:rPr>
          <w:rFonts w:asciiTheme="minorHAnsi" w:hAnsiTheme="minorHAnsi" w:cstheme="minorHAnsi"/>
          <w:sz w:val="22"/>
          <w:szCs w:val="22"/>
        </w:rPr>
        <w:lastRenderedPageBreak/>
        <w:t>Cet a</w:t>
      </w:r>
      <w:r w:rsidR="005B45D9">
        <w:rPr>
          <w:rFonts w:asciiTheme="minorHAnsi" w:hAnsiTheme="minorHAnsi" w:cstheme="minorHAnsi"/>
          <w:sz w:val="22"/>
          <w:szCs w:val="22"/>
        </w:rPr>
        <w:t xml:space="preserve">venant est conclu pour une durée </w:t>
      </w:r>
      <w:r>
        <w:rPr>
          <w:rFonts w:asciiTheme="minorHAnsi" w:hAnsiTheme="minorHAnsi" w:cstheme="minorHAnsi"/>
          <w:sz w:val="22"/>
          <w:szCs w:val="22"/>
        </w:rPr>
        <w:t>in</w:t>
      </w:r>
      <w:r w:rsidR="005B45D9">
        <w:rPr>
          <w:rFonts w:asciiTheme="minorHAnsi" w:hAnsiTheme="minorHAnsi" w:cstheme="minorHAnsi"/>
          <w:sz w:val="22"/>
          <w:szCs w:val="22"/>
        </w:rPr>
        <w:t>déterminée</w:t>
      </w:r>
      <w:r w:rsidR="00925389">
        <w:rPr>
          <w:rFonts w:asciiTheme="minorHAnsi" w:hAnsiTheme="minorHAnsi" w:cstheme="minorHAnsi"/>
          <w:sz w:val="22"/>
          <w:szCs w:val="22"/>
        </w:rPr>
        <w:t xml:space="preserve">. Il </w:t>
      </w:r>
      <w:r>
        <w:rPr>
          <w:rFonts w:asciiTheme="minorHAnsi" w:hAnsiTheme="minorHAnsi" w:cstheme="minorHAnsi"/>
          <w:sz w:val="22"/>
          <w:szCs w:val="22"/>
        </w:rPr>
        <w:t xml:space="preserve">entre en application </w:t>
      </w:r>
      <w:r w:rsidR="00295386">
        <w:rPr>
          <w:rFonts w:asciiTheme="minorHAnsi" w:hAnsiTheme="minorHAnsi" w:cstheme="minorHAnsi"/>
          <w:sz w:val="22"/>
          <w:szCs w:val="22"/>
        </w:rPr>
        <w:t>au 1</w:t>
      </w:r>
      <w:r w:rsidR="00295386" w:rsidRPr="00295386">
        <w:rPr>
          <w:rFonts w:asciiTheme="minorHAnsi" w:hAnsiTheme="minorHAnsi" w:cstheme="minorHAnsi"/>
          <w:sz w:val="22"/>
          <w:szCs w:val="22"/>
          <w:vertAlign w:val="superscript"/>
        </w:rPr>
        <w:t>er</w:t>
      </w:r>
      <w:r w:rsidR="00295386">
        <w:rPr>
          <w:rFonts w:asciiTheme="minorHAnsi" w:hAnsiTheme="minorHAnsi" w:cstheme="minorHAnsi"/>
          <w:sz w:val="22"/>
          <w:szCs w:val="22"/>
        </w:rPr>
        <w:t xml:space="preserve"> janvier 2025.</w:t>
      </w:r>
    </w:p>
    <w:p w14:paraId="05438ABE" w14:textId="77777777" w:rsidR="00981E47" w:rsidRDefault="00981E47" w:rsidP="001446BA">
      <w:pPr>
        <w:jc w:val="both"/>
        <w:rPr>
          <w:rFonts w:asciiTheme="minorHAnsi" w:hAnsiTheme="minorHAnsi" w:cstheme="minorHAnsi"/>
          <w:sz w:val="22"/>
          <w:szCs w:val="22"/>
        </w:rPr>
      </w:pPr>
    </w:p>
    <w:p w14:paraId="0B2E5E50" w14:textId="77777777" w:rsidR="005B45D9" w:rsidRDefault="00E3028B" w:rsidP="001446BA">
      <w:pPr>
        <w:jc w:val="both"/>
        <w:rPr>
          <w:rFonts w:asciiTheme="minorHAnsi" w:hAnsiTheme="minorHAnsi" w:cstheme="minorHAnsi"/>
          <w:sz w:val="22"/>
          <w:szCs w:val="22"/>
        </w:rPr>
      </w:pPr>
      <w:r w:rsidRPr="001446BA">
        <w:rPr>
          <w:rFonts w:asciiTheme="minorHAnsi" w:hAnsiTheme="minorHAnsi" w:cstheme="minorHAnsi"/>
          <w:sz w:val="22"/>
          <w:szCs w:val="22"/>
        </w:rPr>
        <w:t xml:space="preserve">Toute demande de révision </w:t>
      </w:r>
      <w:r w:rsidR="00E90201">
        <w:rPr>
          <w:rFonts w:asciiTheme="minorHAnsi" w:hAnsiTheme="minorHAnsi" w:cstheme="minorHAnsi"/>
          <w:sz w:val="22"/>
          <w:szCs w:val="22"/>
        </w:rPr>
        <w:t>ou d</w:t>
      </w:r>
      <w:r w:rsidR="00054D9F">
        <w:rPr>
          <w:rFonts w:asciiTheme="minorHAnsi" w:hAnsiTheme="minorHAnsi" w:cstheme="minorHAnsi"/>
          <w:sz w:val="22"/>
          <w:szCs w:val="22"/>
        </w:rPr>
        <w:t>énonciation</w:t>
      </w:r>
      <w:r w:rsidR="00E90201">
        <w:rPr>
          <w:rFonts w:asciiTheme="minorHAnsi" w:hAnsiTheme="minorHAnsi" w:cstheme="minorHAnsi"/>
          <w:sz w:val="22"/>
          <w:szCs w:val="22"/>
        </w:rPr>
        <w:t xml:space="preserve"> </w:t>
      </w:r>
      <w:r w:rsidRPr="001446BA">
        <w:rPr>
          <w:rFonts w:asciiTheme="minorHAnsi" w:hAnsiTheme="minorHAnsi" w:cstheme="minorHAnsi"/>
          <w:sz w:val="22"/>
          <w:szCs w:val="22"/>
        </w:rPr>
        <w:t>d</w:t>
      </w:r>
      <w:r w:rsidR="00E90201">
        <w:rPr>
          <w:rFonts w:asciiTheme="minorHAnsi" w:hAnsiTheme="minorHAnsi" w:cstheme="minorHAnsi"/>
          <w:sz w:val="22"/>
          <w:szCs w:val="22"/>
        </w:rPr>
        <w:t>u présent</w:t>
      </w:r>
      <w:r w:rsidRPr="001446BA">
        <w:rPr>
          <w:rFonts w:asciiTheme="minorHAnsi" w:hAnsiTheme="minorHAnsi" w:cstheme="minorHAnsi"/>
          <w:sz w:val="22"/>
          <w:szCs w:val="22"/>
        </w:rPr>
        <w:t xml:space="preserve"> </w:t>
      </w:r>
      <w:r w:rsidR="00E90201">
        <w:rPr>
          <w:rFonts w:asciiTheme="minorHAnsi" w:hAnsiTheme="minorHAnsi" w:cstheme="minorHAnsi"/>
          <w:sz w:val="22"/>
          <w:szCs w:val="22"/>
        </w:rPr>
        <w:t>a</w:t>
      </w:r>
      <w:r w:rsidR="005B45D9">
        <w:rPr>
          <w:rFonts w:asciiTheme="minorHAnsi" w:hAnsiTheme="minorHAnsi" w:cstheme="minorHAnsi"/>
          <w:sz w:val="22"/>
          <w:szCs w:val="22"/>
        </w:rPr>
        <w:t>venant</w:t>
      </w:r>
      <w:r w:rsidR="005B45D9" w:rsidRPr="001446BA">
        <w:rPr>
          <w:rFonts w:asciiTheme="minorHAnsi" w:hAnsiTheme="minorHAnsi" w:cstheme="minorHAnsi"/>
          <w:sz w:val="22"/>
          <w:szCs w:val="22"/>
        </w:rPr>
        <w:t xml:space="preserve"> </w:t>
      </w:r>
      <w:r w:rsidRPr="001446BA">
        <w:rPr>
          <w:rFonts w:asciiTheme="minorHAnsi" w:hAnsiTheme="minorHAnsi" w:cstheme="minorHAnsi"/>
          <w:sz w:val="22"/>
          <w:szCs w:val="22"/>
        </w:rPr>
        <w:t xml:space="preserve">pourra s’effectuer dans les conditions prévues </w:t>
      </w:r>
      <w:r w:rsidR="00E90201">
        <w:rPr>
          <w:rFonts w:asciiTheme="minorHAnsi" w:hAnsiTheme="minorHAnsi" w:cstheme="minorHAnsi"/>
          <w:sz w:val="22"/>
          <w:szCs w:val="22"/>
        </w:rPr>
        <w:t>légalement</w:t>
      </w:r>
      <w:r w:rsidR="00295386">
        <w:rPr>
          <w:rFonts w:asciiTheme="minorHAnsi" w:hAnsiTheme="minorHAnsi" w:cstheme="minorHAnsi"/>
          <w:sz w:val="22"/>
          <w:szCs w:val="22"/>
        </w:rPr>
        <w:t xml:space="preserve"> par le Code du travail.</w:t>
      </w:r>
    </w:p>
    <w:p w14:paraId="0CE4DAE3" w14:textId="77777777" w:rsidR="00454712" w:rsidRDefault="00454712" w:rsidP="001446BA">
      <w:pPr>
        <w:jc w:val="both"/>
        <w:rPr>
          <w:rFonts w:asciiTheme="minorHAnsi" w:hAnsiTheme="minorHAnsi" w:cstheme="minorHAnsi"/>
          <w:sz w:val="22"/>
          <w:szCs w:val="22"/>
        </w:rPr>
      </w:pPr>
    </w:p>
    <w:p w14:paraId="26CEDEE3" w14:textId="28C4BB29" w:rsidR="00812DE4" w:rsidRDefault="00812DE4" w:rsidP="00454712">
      <w:pPr>
        <w:jc w:val="both"/>
        <w:rPr>
          <w:rFonts w:asciiTheme="minorHAnsi" w:hAnsiTheme="minorHAnsi" w:cstheme="minorHAnsi"/>
          <w:b/>
          <w:sz w:val="22"/>
          <w:szCs w:val="22"/>
        </w:rPr>
      </w:pPr>
      <w:r w:rsidRPr="00454712">
        <w:rPr>
          <w:rFonts w:asciiTheme="minorHAnsi" w:hAnsiTheme="minorHAnsi" w:cstheme="minorHAnsi"/>
          <w:b/>
          <w:sz w:val="22"/>
          <w:szCs w:val="22"/>
        </w:rPr>
        <w:t xml:space="preserve">Article </w:t>
      </w:r>
      <w:r w:rsidR="00C858AD">
        <w:rPr>
          <w:rFonts w:asciiTheme="minorHAnsi" w:hAnsiTheme="minorHAnsi" w:cstheme="minorHAnsi"/>
          <w:b/>
          <w:sz w:val="22"/>
          <w:szCs w:val="22"/>
        </w:rPr>
        <w:t>5</w:t>
      </w:r>
      <w:r w:rsidRPr="00454712">
        <w:rPr>
          <w:rFonts w:asciiTheme="minorHAnsi" w:hAnsiTheme="minorHAnsi" w:cstheme="minorHAnsi"/>
          <w:b/>
          <w:sz w:val="22"/>
          <w:szCs w:val="22"/>
        </w:rPr>
        <w:t xml:space="preserve"> – Dépôt et Publicité </w:t>
      </w:r>
    </w:p>
    <w:p w14:paraId="6949680E" w14:textId="77777777" w:rsidR="00454712" w:rsidRPr="00454712" w:rsidRDefault="00454712" w:rsidP="00454712">
      <w:pPr>
        <w:jc w:val="both"/>
        <w:rPr>
          <w:rFonts w:asciiTheme="minorHAnsi" w:hAnsiTheme="minorHAnsi" w:cstheme="minorHAnsi"/>
          <w:b/>
          <w:sz w:val="22"/>
          <w:szCs w:val="22"/>
        </w:rPr>
      </w:pPr>
    </w:p>
    <w:p w14:paraId="4029C6C4" w14:textId="77777777" w:rsidR="00E3028B" w:rsidRPr="00454712" w:rsidRDefault="00E3028B" w:rsidP="00454712">
      <w:pPr>
        <w:jc w:val="both"/>
        <w:rPr>
          <w:rFonts w:asciiTheme="minorHAnsi" w:hAnsiTheme="minorHAnsi" w:cstheme="minorHAnsi"/>
          <w:sz w:val="22"/>
          <w:szCs w:val="22"/>
        </w:rPr>
      </w:pPr>
      <w:bookmarkStart w:id="3" w:name="_Hlk53053248"/>
      <w:r w:rsidRPr="00454712">
        <w:rPr>
          <w:rFonts w:asciiTheme="minorHAnsi" w:hAnsiTheme="minorHAnsi" w:cstheme="minorHAnsi"/>
          <w:sz w:val="22"/>
          <w:szCs w:val="22"/>
        </w:rPr>
        <w:t xml:space="preserve">En application des articles L. 2231-6 et D. 2231-2 et suivants du Code du travail, </w:t>
      </w:r>
      <w:r w:rsidR="00295386">
        <w:rPr>
          <w:rFonts w:asciiTheme="minorHAnsi" w:hAnsiTheme="minorHAnsi" w:cstheme="minorHAnsi"/>
          <w:sz w:val="22"/>
          <w:szCs w:val="22"/>
        </w:rPr>
        <w:t>cet a</w:t>
      </w:r>
      <w:r w:rsidR="005B45D9">
        <w:rPr>
          <w:rFonts w:asciiTheme="minorHAnsi" w:hAnsiTheme="minorHAnsi" w:cstheme="minorHAnsi"/>
          <w:sz w:val="22"/>
          <w:szCs w:val="22"/>
        </w:rPr>
        <w:t xml:space="preserve">venant </w:t>
      </w:r>
      <w:r w:rsidRPr="00454712">
        <w:rPr>
          <w:rFonts w:asciiTheme="minorHAnsi" w:hAnsiTheme="minorHAnsi" w:cstheme="minorHAnsi"/>
          <w:sz w:val="22"/>
          <w:szCs w:val="22"/>
        </w:rPr>
        <w:t>sera transmis par voie dématérialisée sur la plateforme de téléprocédure Télé Accords en deux versions, une version complète et signée des parties en format PDF et une version anonymisée publiable en format docx ou doc, ainsi que les pièces nécessaires au dépôt.</w:t>
      </w:r>
    </w:p>
    <w:p w14:paraId="1DBB1357" w14:textId="77777777" w:rsidR="00E3028B" w:rsidRPr="001446BA" w:rsidRDefault="00E3028B" w:rsidP="001446BA">
      <w:pPr>
        <w:jc w:val="both"/>
        <w:rPr>
          <w:rFonts w:asciiTheme="minorHAnsi" w:hAnsiTheme="minorHAnsi" w:cstheme="minorHAnsi"/>
          <w:sz w:val="22"/>
          <w:szCs w:val="22"/>
        </w:rPr>
      </w:pPr>
    </w:p>
    <w:p w14:paraId="2CE1A4AF" w14:textId="7A7E3D2B" w:rsidR="00E3028B" w:rsidRPr="001446BA" w:rsidRDefault="00E3028B" w:rsidP="001446BA">
      <w:pPr>
        <w:jc w:val="both"/>
        <w:rPr>
          <w:rFonts w:asciiTheme="minorHAnsi" w:hAnsiTheme="minorHAnsi" w:cstheme="minorHAnsi"/>
          <w:sz w:val="22"/>
          <w:szCs w:val="22"/>
        </w:rPr>
      </w:pPr>
      <w:r w:rsidRPr="001446BA">
        <w:rPr>
          <w:rFonts w:asciiTheme="minorHAnsi" w:hAnsiTheme="minorHAnsi" w:cstheme="minorHAnsi"/>
          <w:sz w:val="22"/>
          <w:szCs w:val="22"/>
        </w:rPr>
        <w:t xml:space="preserve">Un exemplaire de </w:t>
      </w:r>
      <w:r w:rsidR="00295386">
        <w:rPr>
          <w:rFonts w:asciiTheme="minorHAnsi" w:hAnsiTheme="minorHAnsi" w:cstheme="minorHAnsi"/>
          <w:sz w:val="22"/>
          <w:szCs w:val="22"/>
        </w:rPr>
        <w:t>cet a</w:t>
      </w:r>
      <w:r w:rsidR="005B45D9">
        <w:rPr>
          <w:rFonts w:asciiTheme="minorHAnsi" w:hAnsiTheme="minorHAnsi" w:cstheme="minorHAnsi"/>
          <w:sz w:val="22"/>
          <w:szCs w:val="22"/>
        </w:rPr>
        <w:t>venant</w:t>
      </w:r>
      <w:r w:rsidRPr="001446BA">
        <w:rPr>
          <w:rFonts w:asciiTheme="minorHAnsi" w:hAnsiTheme="minorHAnsi" w:cstheme="minorHAnsi"/>
          <w:sz w:val="22"/>
          <w:szCs w:val="22"/>
        </w:rPr>
        <w:t xml:space="preserve"> sera transmis à chacune des Organisations Syndicales </w:t>
      </w:r>
      <w:r w:rsidR="004F1EF7">
        <w:rPr>
          <w:rFonts w:asciiTheme="minorHAnsi" w:hAnsiTheme="minorHAnsi" w:cstheme="minorHAnsi"/>
          <w:sz w:val="22"/>
          <w:szCs w:val="22"/>
        </w:rPr>
        <w:t xml:space="preserve">Représentatives </w:t>
      </w:r>
      <w:r w:rsidR="00647848">
        <w:rPr>
          <w:rFonts w:asciiTheme="minorHAnsi" w:hAnsiTheme="minorHAnsi" w:cstheme="minorHAnsi"/>
          <w:sz w:val="22"/>
          <w:szCs w:val="22"/>
        </w:rPr>
        <w:t xml:space="preserve">pour notification </w:t>
      </w:r>
      <w:r w:rsidR="00665C5A">
        <w:rPr>
          <w:rFonts w:asciiTheme="minorHAnsi" w:hAnsiTheme="minorHAnsi" w:cstheme="minorHAnsi"/>
          <w:sz w:val="22"/>
          <w:szCs w:val="22"/>
        </w:rPr>
        <w:t xml:space="preserve">et sera </w:t>
      </w:r>
      <w:r w:rsidRPr="001446BA">
        <w:rPr>
          <w:rFonts w:asciiTheme="minorHAnsi" w:hAnsiTheme="minorHAnsi" w:cstheme="minorHAnsi"/>
          <w:sz w:val="22"/>
          <w:szCs w:val="22"/>
        </w:rPr>
        <w:t>déposé auprès du Greffe du Conseil de Prud’hommes compétent.</w:t>
      </w:r>
    </w:p>
    <w:bookmarkEnd w:id="3"/>
    <w:p w14:paraId="67778A44" w14:textId="77777777" w:rsidR="00E3028B" w:rsidRPr="001446BA" w:rsidRDefault="00E3028B" w:rsidP="00454712">
      <w:pPr>
        <w:jc w:val="both"/>
        <w:rPr>
          <w:rFonts w:asciiTheme="minorHAnsi" w:hAnsiTheme="minorHAnsi" w:cstheme="minorHAnsi"/>
          <w:sz w:val="22"/>
          <w:szCs w:val="22"/>
        </w:rPr>
      </w:pPr>
    </w:p>
    <w:p w14:paraId="7000317C" w14:textId="77777777" w:rsidR="005B45D9" w:rsidRDefault="00E3028B" w:rsidP="00EF38CE">
      <w:pPr>
        <w:jc w:val="both"/>
        <w:rPr>
          <w:rFonts w:asciiTheme="minorHAnsi" w:hAnsiTheme="minorHAnsi" w:cstheme="minorHAnsi"/>
          <w:sz w:val="22"/>
          <w:szCs w:val="22"/>
        </w:rPr>
      </w:pPr>
      <w:r w:rsidRPr="001446BA">
        <w:rPr>
          <w:rFonts w:asciiTheme="minorHAnsi" w:hAnsiTheme="minorHAnsi" w:cstheme="minorHAnsi"/>
          <w:sz w:val="22"/>
          <w:szCs w:val="22"/>
        </w:rPr>
        <w:t xml:space="preserve">La mention de </w:t>
      </w:r>
      <w:r w:rsidR="00295386">
        <w:rPr>
          <w:rFonts w:asciiTheme="minorHAnsi" w:hAnsiTheme="minorHAnsi" w:cstheme="minorHAnsi"/>
          <w:sz w:val="22"/>
          <w:szCs w:val="22"/>
        </w:rPr>
        <w:t>cet a</w:t>
      </w:r>
      <w:r w:rsidR="005B45D9">
        <w:rPr>
          <w:rFonts w:asciiTheme="minorHAnsi" w:hAnsiTheme="minorHAnsi" w:cstheme="minorHAnsi"/>
          <w:sz w:val="22"/>
          <w:szCs w:val="22"/>
        </w:rPr>
        <w:t>venant</w:t>
      </w:r>
      <w:r w:rsidRPr="001446BA">
        <w:rPr>
          <w:rFonts w:asciiTheme="minorHAnsi" w:hAnsiTheme="minorHAnsi" w:cstheme="minorHAnsi"/>
          <w:sz w:val="22"/>
          <w:szCs w:val="22"/>
        </w:rPr>
        <w:t xml:space="preserve"> sera faite sur l</w:t>
      </w:r>
      <w:r w:rsidR="00812DE4">
        <w:rPr>
          <w:rFonts w:asciiTheme="minorHAnsi" w:hAnsiTheme="minorHAnsi" w:cstheme="minorHAnsi"/>
          <w:sz w:val="22"/>
          <w:szCs w:val="22"/>
        </w:rPr>
        <w:t>’Intranet et</w:t>
      </w:r>
      <w:r w:rsidRPr="001446BA">
        <w:rPr>
          <w:rFonts w:asciiTheme="minorHAnsi" w:hAnsiTheme="minorHAnsi" w:cstheme="minorHAnsi"/>
          <w:sz w:val="22"/>
          <w:szCs w:val="22"/>
        </w:rPr>
        <w:t xml:space="preserve"> sera également mis à disposition du personnel sur </w:t>
      </w:r>
      <w:r w:rsidR="00812DE4">
        <w:rPr>
          <w:rFonts w:asciiTheme="minorHAnsi" w:hAnsiTheme="minorHAnsi" w:cstheme="minorHAnsi"/>
          <w:sz w:val="22"/>
          <w:szCs w:val="22"/>
        </w:rPr>
        <w:t>simple demande auprès du service RH des Etablissements</w:t>
      </w:r>
      <w:r w:rsidR="00E90201">
        <w:rPr>
          <w:rFonts w:asciiTheme="minorHAnsi" w:hAnsiTheme="minorHAnsi" w:cstheme="minorHAnsi"/>
          <w:sz w:val="22"/>
          <w:szCs w:val="22"/>
        </w:rPr>
        <w:t>.</w:t>
      </w:r>
    </w:p>
    <w:p w14:paraId="527759A2" w14:textId="49BF984F" w:rsidR="000824C8" w:rsidRDefault="000824C8" w:rsidP="001446BA">
      <w:pPr>
        <w:pStyle w:val="NormalWeb"/>
        <w:spacing w:before="0" w:beforeAutospacing="0" w:after="0" w:afterAutospacing="0"/>
        <w:ind w:right="282"/>
        <w:jc w:val="both"/>
        <w:rPr>
          <w:rFonts w:asciiTheme="minorHAnsi" w:hAnsiTheme="minorHAnsi" w:cstheme="minorHAnsi"/>
          <w:sz w:val="22"/>
          <w:szCs w:val="22"/>
        </w:rPr>
      </w:pPr>
    </w:p>
    <w:p w14:paraId="47B671CB" w14:textId="16019FC4" w:rsidR="000824C8" w:rsidRPr="001D4B4C" w:rsidRDefault="000824C8" w:rsidP="001446BA">
      <w:pPr>
        <w:pStyle w:val="NormalWeb"/>
        <w:spacing w:before="0" w:beforeAutospacing="0" w:after="0" w:afterAutospacing="0"/>
        <w:ind w:right="282"/>
        <w:jc w:val="both"/>
        <w:rPr>
          <w:rFonts w:asciiTheme="minorHAnsi" w:hAnsiTheme="minorHAnsi" w:cstheme="minorHAnsi"/>
          <w:sz w:val="22"/>
          <w:szCs w:val="22"/>
        </w:rPr>
      </w:pPr>
      <w:r w:rsidRPr="001D4B4C">
        <w:rPr>
          <w:rFonts w:asciiTheme="minorHAnsi" w:hAnsiTheme="minorHAnsi" w:cstheme="minorHAnsi"/>
          <w:sz w:val="22"/>
          <w:szCs w:val="22"/>
        </w:rPr>
        <w:t xml:space="preserve">Fait à Sorgues, le </w:t>
      </w:r>
      <w:r w:rsidR="00FF70F6">
        <w:rPr>
          <w:rFonts w:asciiTheme="minorHAnsi" w:hAnsiTheme="minorHAnsi" w:cstheme="minorHAnsi"/>
          <w:bCs/>
          <w:sz w:val="22"/>
          <w:szCs w:val="22"/>
        </w:rPr>
        <w:t>19</w:t>
      </w:r>
      <w:r w:rsidR="001D4B4C" w:rsidRPr="001D4B4C">
        <w:rPr>
          <w:rFonts w:asciiTheme="minorHAnsi" w:hAnsiTheme="minorHAnsi" w:cstheme="minorHAnsi"/>
          <w:bCs/>
          <w:sz w:val="22"/>
          <w:szCs w:val="22"/>
        </w:rPr>
        <w:t xml:space="preserve"> </w:t>
      </w:r>
      <w:r w:rsidR="00E90201">
        <w:rPr>
          <w:rFonts w:asciiTheme="minorHAnsi" w:hAnsiTheme="minorHAnsi" w:cstheme="minorHAnsi"/>
          <w:bCs/>
          <w:sz w:val="22"/>
          <w:szCs w:val="22"/>
        </w:rPr>
        <w:t>décembre</w:t>
      </w:r>
      <w:r w:rsidR="001D4B4C" w:rsidRPr="001D4B4C">
        <w:rPr>
          <w:rFonts w:asciiTheme="minorHAnsi" w:hAnsiTheme="minorHAnsi" w:cstheme="minorHAnsi"/>
          <w:bCs/>
          <w:sz w:val="22"/>
          <w:szCs w:val="22"/>
        </w:rPr>
        <w:t xml:space="preserve"> 2024.</w:t>
      </w:r>
    </w:p>
    <w:p w14:paraId="3D385FB3" w14:textId="77777777" w:rsidR="000824C8" w:rsidRPr="001D4B4C" w:rsidRDefault="000824C8" w:rsidP="001446BA">
      <w:pPr>
        <w:pStyle w:val="NormalWeb"/>
        <w:spacing w:before="0" w:beforeAutospacing="0" w:after="0" w:afterAutospacing="0"/>
        <w:ind w:right="282"/>
        <w:jc w:val="both"/>
        <w:rPr>
          <w:rFonts w:asciiTheme="minorHAnsi" w:hAnsiTheme="minorHAnsi" w:cstheme="minorHAnsi"/>
          <w:sz w:val="22"/>
          <w:szCs w:val="22"/>
        </w:rPr>
      </w:pPr>
      <w:r w:rsidRPr="001D4B4C">
        <w:rPr>
          <w:rFonts w:asciiTheme="minorHAnsi" w:hAnsiTheme="minorHAnsi" w:cstheme="minorHAnsi"/>
          <w:sz w:val="22"/>
          <w:szCs w:val="22"/>
        </w:rPr>
        <w:t xml:space="preserve">En </w:t>
      </w:r>
      <w:r w:rsidR="00E3028B" w:rsidRPr="001D4B4C">
        <w:rPr>
          <w:rFonts w:asciiTheme="minorHAnsi" w:hAnsiTheme="minorHAnsi" w:cstheme="minorHAnsi"/>
          <w:sz w:val="22"/>
          <w:szCs w:val="22"/>
        </w:rPr>
        <w:t>5</w:t>
      </w:r>
      <w:r w:rsidRPr="001D4B4C">
        <w:rPr>
          <w:rFonts w:asciiTheme="minorHAnsi" w:hAnsiTheme="minorHAnsi" w:cstheme="minorHAnsi"/>
          <w:sz w:val="22"/>
          <w:szCs w:val="22"/>
        </w:rPr>
        <w:t xml:space="preserve"> exemplaires originaux,</w:t>
      </w:r>
    </w:p>
    <w:bookmarkEnd w:id="1"/>
    <w:bookmarkEnd w:id="2"/>
    <w:p w14:paraId="3604C02D" w14:textId="77777777" w:rsidR="00E90201" w:rsidRDefault="00E90201" w:rsidP="00823DD1">
      <w:pPr>
        <w:rPr>
          <w:rFonts w:asciiTheme="minorHAnsi" w:hAnsiTheme="minorHAnsi" w:cstheme="minorHAnsi"/>
          <w:sz w:val="22"/>
          <w:szCs w:val="22"/>
        </w:rPr>
      </w:pPr>
    </w:p>
    <w:sectPr w:rsidR="00E90201" w:rsidSect="00112A33">
      <w:footerReference w:type="default" r:id="rId11"/>
      <w:footerReference w:type="first" r:id="rId12"/>
      <w:pgSz w:w="11906" w:h="16838" w:code="9"/>
      <w:pgMar w:top="1134" w:right="1134" w:bottom="244" w:left="1134"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60122" w14:textId="77777777" w:rsidR="00F6675E" w:rsidRDefault="00F6675E">
      <w:r>
        <w:separator/>
      </w:r>
    </w:p>
  </w:endnote>
  <w:endnote w:type="continuationSeparator" w:id="0">
    <w:p w14:paraId="3C8D05F8" w14:textId="77777777" w:rsidR="00F6675E" w:rsidRDefault="00F6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345402135"/>
      <w:docPartObj>
        <w:docPartGallery w:val="Page Numbers (Bottom of Page)"/>
        <w:docPartUnique/>
      </w:docPartObj>
    </w:sdtPr>
    <w:sdtEndPr>
      <w:rPr>
        <w:sz w:val="24"/>
        <w:szCs w:val="24"/>
      </w:rPr>
    </w:sdtEndPr>
    <w:sdtContent>
      <w:p w14:paraId="23FA3DCC" w14:textId="77777777" w:rsidR="00ED1221" w:rsidRDefault="007459D5" w:rsidP="00ED7B9B">
        <w:pPr>
          <w:pStyle w:val="Pieddepage"/>
          <w:rPr>
            <w:color w:val="000000" w:themeColor="text1"/>
            <w:sz w:val="20"/>
            <w:szCs w:val="20"/>
          </w:rPr>
        </w:pPr>
        <w:r>
          <w:rPr>
            <w:sz w:val="16"/>
            <w:szCs w:val="16"/>
          </w:rPr>
          <w:t xml:space="preserve">   </w:t>
        </w:r>
        <w:r>
          <w:rPr>
            <w:sz w:val="16"/>
            <w:szCs w:val="16"/>
          </w:rPr>
          <w:tab/>
        </w:r>
        <w:r w:rsidRPr="00EF38CE">
          <w:rPr>
            <w:color w:val="595959" w:themeColor="text1" w:themeTint="A6"/>
            <w:sz w:val="16"/>
            <w:szCs w:val="16"/>
          </w:rPr>
          <w:t xml:space="preserve">Avenant </w:t>
        </w:r>
        <w:r>
          <w:rPr>
            <w:color w:val="595959" w:themeColor="text1" w:themeTint="A6"/>
            <w:sz w:val="16"/>
            <w:szCs w:val="16"/>
          </w:rPr>
          <w:t>relatif aux primes de douche</w:t>
        </w:r>
        <w:r w:rsidRPr="00EF38CE">
          <w:rPr>
            <w:color w:val="595959" w:themeColor="text1" w:themeTint="A6"/>
          </w:rPr>
          <w:t xml:space="preserve">               </w:t>
        </w:r>
        <w:r>
          <w:rPr>
            <w:color w:val="595959" w:themeColor="text1" w:themeTint="A6"/>
          </w:rPr>
          <w:tab/>
        </w:r>
        <w:r w:rsidRPr="00D8610D">
          <w:rPr>
            <w:color w:val="000000" w:themeColor="text1"/>
            <w:sz w:val="20"/>
            <w:szCs w:val="20"/>
          </w:rPr>
          <w:t xml:space="preserve">page  </w:t>
        </w:r>
        <w:r w:rsidRPr="00D8610D">
          <w:rPr>
            <w:color w:val="000000" w:themeColor="text1"/>
            <w:sz w:val="20"/>
            <w:szCs w:val="20"/>
          </w:rPr>
          <w:fldChar w:fldCharType="begin"/>
        </w:r>
        <w:r w:rsidRPr="00D8610D">
          <w:rPr>
            <w:color w:val="000000" w:themeColor="text1"/>
            <w:sz w:val="20"/>
            <w:szCs w:val="20"/>
          </w:rPr>
          <w:instrText>PAGE   \* MERGEFORMAT</w:instrText>
        </w:r>
        <w:r w:rsidRPr="00D8610D">
          <w:rPr>
            <w:color w:val="000000" w:themeColor="text1"/>
            <w:sz w:val="20"/>
            <w:szCs w:val="20"/>
          </w:rPr>
          <w:fldChar w:fldCharType="separate"/>
        </w:r>
        <w:r w:rsidRPr="00D8610D">
          <w:rPr>
            <w:color w:val="000000" w:themeColor="text1"/>
            <w:sz w:val="20"/>
            <w:szCs w:val="20"/>
          </w:rPr>
          <w:t>2</w:t>
        </w:r>
        <w:r w:rsidRPr="00D8610D">
          <w:rPr>
            <w:color w:val="000000" w:themeColor="text1"/>
            <w:sz w:val="20"/>
            <w:szCs w:val="20"/>
          </w:rPr>
          <w:fldChar w:fldCharType="end"/>
        </w:r>
        <w:r w:rsidRPr="00D8610D">
          <w:rPr>
            <w:color w:val="000000" w:themeColor="text1"/>
            <w:sz w:val="20"/>
            <w:szCs w:val="20"/>
          </w:rPr>
          <w:t>/</w:t>
        </w:r>
        <w:r w:rsidR="00E608D3">
          <w:rPr>
            <w:color w:val="000000" w:themeColor="text1"/>
            <w:sz w:val="20"/>
            <w:szCs w:val="20"/>
          </w:rPr>
          <w:t>5</w:t>
        </w:r>
      </w:p>
      <w:p w14:paraId="268B760F" w14:textId="7CEA2FA7" w:rsidR="007459D5" w:rsidRDefault="00F6675E" w:rsidP="00ED1221">
        <w:pPr>
          <w:spacing w:after="160" w:line="259" w:lineRule="auto"/>
          <w:jc w:val="right"/>
        </w:pPr>
      </w:p>
    </w:sdtContent>
  </w:sdt>
  <w:p w14:paraId="4F3CDA11" w14:textId="77777777" w:rsidR="007459D5" w:rsidRPr="00297C92" w:rsidRDefault="007459D5" w:rsidP="00B245CB">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270" w:type="dxa"/>
      <w:tblLayout w:type="fixed"/>
      <w:tblLook w:val="01E0" w:firstRow="1" w:lastRow="1" w:firstColumn="1" w:lastColumn="1" w:noHBand="0" w:noVBand="0"/>
    </w:tblPr>
    <w:tblGrid>
      <w:gridCol w:w="1270"/>
    </w:tblGrid>
    <w:tr w:rsidR="00B40CCE" w:rsidRPr="00363A51" w14:paraId="347F45D8" w14:textId="77777777" w:rsidTr="00B40CCE">
      <w:tc>
        <w:tcPr>
          <w:tcW w:w="1270" w:type="dxa"/>
          <w:shd w:val="clear" w:color="auto" w:fill="auto"/>
        </w:tcPr>
        <w:p w14:paraId="72B568B8" w14:textId="77777777" w:rsidR="00B40CCE" w:rsidRPr="00363A51" w:rsidRDefault="00B40CCE" w:rsidP="000106C3">
          <w:pPr>
            <w:pStyle w:val="Pieddepage"/>
            <w:ind w:right="-80"/>
            <w:jc w:val="right"/>
            <w:rPr>
              <w:rFonts w:ascii="Bookman Old Style" w:hAnsi="Bookman Old Style"/>
              <w:sz w:val="13"/>
              <w:szCs w:val="13"/>
            </w:rPr>
          </w:pPr>
        </w:p>
      </w:tc>
    </w:tr>
  </w:tbl>
  <w:p w14:paraId="1E66F2B6" w14:textId="0A3D09D7" w:rsidR="00ED1221" w:rsidRPr="00112A33" w:rsidRDefault="00ED1221" w:rsidP="00226DFC">
    <w:pPr>
      <w:spacing w:after="160" w:line="259" w:lineRule="auto"/>
      <w:jc w:val="right"/>
      <w:rPr>
        <w:rFonts w:ascii="Bradley Hand ITC" w:hAnsi="Bradley Hand ITC"/>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B19AD" w14:textId="77777777" w:rsidR="00F6675E" w:rsidRDefault="00F6675E">
      <w:r>
        <w:separator/>
      </w:r>
    </w:p>
  </w:footnote>
  <w:footnote w:type="continuationSeparator" w:id="0">
    <w:p w14:paraId="18D19826" w14:textId="77777777" w:rsidR="00F6675E" w:rsidRDefault="00F66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F03E2"/>
    <w:multiLevelType w:val="hybridMultilevel"/>
    <w:tmpl w:val="CA5CD5B8"/>
    <w:lvl w:ilvl="0" w:tplc="639E305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EB43683"/>
    <w:multiLevelType w:val="hybridMultilevel"/>
    <w:tmpl w:val="972A9798"/>
    <w:lvl w:ilvl="0" w:tplc="C0726BE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3B54A99"/>
    <w:multiLevelType w:val="hybridMultilevel"/>
    <w:tmpl w:val="E9920804"/>
    <w:lvl w:ilvl="0" w:tplc="0220DAAE">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B17FE9"/>
    <w:multiLevelType w:val="multilevel"/>
    <w:tmpl w:val="D9F077D6"/>
    <w:lvl w:ilvl="0">
      <w:start w:val="1"/>
      <w:numFmt w:val="decimal"/>
      <w:pStyle w:val="DPE2"/>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abstractNum w:abstractNumId="4" w15:restartNumberingAfterBreak="0">
    <w:nsid w:val="19F9234C"/>
    <w:multiLevelType w:val="hybridMultilevel"/>
    <w:tmpl w:val="D7C65BA0"/>
    <w:lvl w:ilvl="0" w:tplc="0F020206">
      <w:numFmt w:val="bullet"/>
      <w:lvlText w:val="-"/>
      <w:lvlJc w:val="left"/>
      <w:pPr>
        <w:ind w:left="1110" w:hanging="360"/>
      </w:pPr>
      <w:rPr>
        <w:rFonts w:ascii="Arial" w:eastAsia="Arial" w:hAnsi="Arial" w:cs="Arial" w:hint="default"/>
      </w:rPr>
    </w:lvl>
    <w:lvl w:ilvl="1" w:tplc="040C0003" w:tentative="1">
      <w:start w:val="1"/>
      <w:numFmt w:val="bullet"/>
      <w:lvlText w:val="o"/>
      <w:lvlJc w:val="left"/>
      <w:pPr>
        <w:ind w:left="1830" w:hanging="360"/>
      </w:pPr>
      <w:rPr>
        <w:rFonts w:ascii="Courier New" w:hAnsi="Courier New" w:cs="Courier New" w:hint="default"/>
      </w:rPr>
    </w:lvl>
    <w:lvl w:ilvl="2" w:tplc="040C0005" w:tentative="1">
      <w:start w:val="1"/>
      <w:numFmt w:val="bullet"/>
      <w:lvlText w:val=""/>
      <w:lvlJc w:val="left"/>
      <w:pPr>
        <w:ind w:left="2550" w:hanging="360"/>
      </w:pPr>
      <w:rPr>
        <w:rFonts w:ascii="Wingdings" w:hAnsi="Wingdings" w:hint="default"/>
      </w:rPr>
    </w:lvl>
    <w:lvl w:ilvl="3" w:tplc="040C0001" w:tentative="1">
      <w:start w:val="1"/>
      <w:numFmt w:val="bullet"/>
      <w:lvlText w:val=""/>
      <w:lvlJc w:val="left"/>
      <w:pPr>
        <w:ind w:left="3270" w:hanging="360"/>
      </w:pPr>
      <w:rPr>
        <w:rFonts w:ascii="Symbol" w:hAnsi="Symbol" w:hint="default"/>
      </w:rPr>
    </w:lvl>
    <w:lvl w:ilvl="4" w:tplc="040C0003" w:tentative="1">
      <w:start w:val="1"/>
      <w:numFmt w:val="bullet"/>
      <w:lvlText w:val="o"/>
      <w:lvlJc w:val="left"/>
      <w:pPr>
        <w:ind w:left="3990" w:hanging="360"/>
      </w:pPr>
      <w:rPr>
        <w:rFonts w:ascii="Courier New" w:hAnsi="Courier New" w:cs="Courier New" w:hint="default"/>
      </w:rPr>
    </w:lvl>
    <w:lvl w:ilvl="5" w:tplc="040C0005" w:tentative="1">
      <w:start w:val="1"/>
      <w:numFmt w:val="bullet"/>
      <w:lvlText w:val=""/>
      <w:lvlJc w:val="left"/>
      <w:pPr>
        <w:ind w:left="4710" w:hanging="360"/>
      </w:pPr>
      <w:rPr>
        <w:rFonts w:ascii="Wingdings" w:hAnsi="Wingdings" w:hint="default"/>
      </w:rPr>
    </w:lvl>
    <w:lvl w:ilvl="6" w:tplc="040C0001" w:tentative="1">
      <w:start w:val="1"/>
      <w:numFmt w:val="bullet"/>
      <w:lvlText w:val=""/>
      <w:lvlJc w:val="left"/>
      <w:pPr>
        <w:ind w:left="5430" w:hanging="360"/>
      </w:pPr>
      <w:rPr>
        <w:rFonts w:ascii="Symbol" w:hAnsi="Symbol" w:hint="default"/>
      </w:rPr>
    </w:lvl>
    <w:lvl w:ilvl="7" w:tplc="040C0003" w:tentative="1">
      <w:start w:val="1"/>
      <w:numFmt w:val="bullet"/>
      <w:lvlText w:val="o"/>
      <w:lvlJc w:val="left"/>
      <w:pPr>
        <w:ind w:left="6150" w:hanging="360"/>
      </w:pPr>
      <w:rPr>
        <w:rFonts w:ascii="Courier New" w:hAnsi="Courier New" w:cs="Courier New" w:hint="default"/>
      </w:rPr>
    </w:lvl>
    <w:lvl w:ilvl="8" w:tplc="040C0005" w:tentative="1">
      <w:start w:val="1"/>
      <w:numFmt w:val="bullet"/>
      <w:lvlText w:val=""/>
      <w:lvlJc w:val="left"/>
      <w:pPr>
        <w:ind w:left="6870" w:hanging="360"/>
      </w:pPr>
      <w:rPr>
        <w:rFonts w:ascii="Wingdings" w:hAnsi="Wingdings" w:hint="default"/>
      </w:rPr>
    </w:lvl>
  </w:abstractNum>
  <w:abstractNum w:abstractNumId="5" w15:restartNumberingAfterBreak="0">
    <w:nsid w:val="329F3AE5"/>
    <w:multiLevelType w:val="hybridMultilevel"/>
    <w:tmpl w:val="060AFF1C"/>
    <w:lvl w:ilvl="0" w:tplc="DD86E496">
      <w:start w:val="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352943"/>
    <w:multiLevelType w:val="hybridMultilevel"/>
    <w:tmpl w:val="795670A0"/>
    <w:lvl w:ilvl="0" w:tplc="61E8593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570DCC"/>
    <w:multiLevelType w:val="hybridMultilevel"/>
    <w:tmpl w:val="91AAA5F2"/>
    <w:lvl w:ilvl="0" w:tplc="7CB80BD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E855F5"/>
    <w:multiLevelType w:val="hybridMultilevel"/>
    <w:tmpl w:val="07ACC466"/>
    <w:lvl w:ilvl="0" w:tplc="203280B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DAF1754"/>
    <w:multiLevelType w:val="hybridMultilevel"/>
    <w:tmpl w:val="29B683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1661E9D"/>
    <w:multiLevelType w:val="hybridMultilevel"/>
    <w:tmpl w:val="5E405B96"/>
    <w:lvl w:ilvl="0" w:tplc="3E8AAA64">
      <w:numFmt w:val="bullet"/>
      <w:lvlText w:val=""/>
      <w:lvlJc w:val="left"/>
      <w:pPr>
        <w:ind w:left="1080" w:hanging="360"/>
      </w:pPr>
      <w:rPr>
        <w:rFonts w:ascii="Wingdings" w:eastAsiaTheme="minorHAnsi" w:hAnsi="Wingdings"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4596573F"/>
    <w:multiLevelType w:val="hybridMultilevel"/>
    <w:tmpl w:val="5EDA4048"/>
    <w:lvl w:ilvl="0" w:tplc="8D7C719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D0B60B8"/>
    <w:multiLevelType w:val="hybridMultilevel"/>
    <w:tmpl w:val="7172C0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28B6F62"/>
    <w:multiLevelType w:val="hybridMultilevel"/>
    <w:tmpl w:val="0598EEE6"/>
    <w:lvl w:ilvl="0" w:tplc="A086CA2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B5049B3"/>
    <w:multiLevelType w:val="hybridMultilevel"/>
    <w:tmpl w:val="3DE4E430"/>
    <w:lvl w:ilvl="0" w:tplc="0F02020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EA703E"/>
    <w:multiLevelType w:val="hybridMultilevel"/>
    <w:tmpl w:val="78E210E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5D6A6926"/>
    <w:multiLevelType w:val="hybridMultilevel"/>
    <w:tmpl w:val="41BACA66"/>
    <w:lvl w:ilvl="0" w:tplc="0F020206">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80716C0"/>
    <w:multiLevelType w:val="hybridMultilevel"/>
    <w:tmpl w:val="0810922A"/>
    <w:lvl w:ilvl="0" w:tplc="1D64D22C">
      <w:start w:val="1"/>
      <w:numFmt w:val="bullet"/>
      <w:lvlText w:val="-"/>
      <w:lvlJc w:val="center"/>
      <w:pPr>
        <w:ind w:left="360" w:hanging="360"/>
      </w:pPr>
      <w:rPr>
        <w:rFonts w:ascii="Arial" w:eastAsia="Times New Roman" w:hAnsi="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73E618FB"/>
    <w:multiLevelType w:val="hybridMultilevel"/>
    <w:tmpl w:val="8C8C76E8"/>
    <w:lvl w:ilvl="0" w:tplc="301E46D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7DF7962"/>
    <w:multiLevelType w:val="hybridMultilevel"/>
    <w:tmpl w:val="E334D5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7F507CBD"/>
    <w:multiLevelType w:val="hybridMultilevel"/>
    <w:tmpl w:val="E5C66AEE"/>
    <w:lvl w:ilvl="0" w:tplc="2B8CED2A">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12"/>
  </w:num>
  <w:num w:numId="4">
    <w:abstractNumId w:val="15"/>
  </w:num>
  <w:num w:numId="5">
    <w:abstractNumId w:val="17"/>
  </w:num>
  <w:num w:numId="6">
    <w:abstractNumId w:val="19"/>
  </w:num>
  <w:num w:numId="7">
    <w:abstractNumId w:val="0"/>
  </w:num>
  <w:num w:numId="8">
    <w:abstractNumId w:val="4"/>
  </w:num>
  <w:num w:numId="9">
    <w:abstractNumId w:val="5"/>
  </w:num>
  <w:num w:numId="10">
    <w:abstractNumId w:val="14"/>
  </w:num>
  <w:num w:numId="11">
    <w:abstractNumId w:val="16"/>
  </w:num>
  <w:num w:numId="12">
    <w:abstractNumId w:val="20"/>
  </w:num>
  <w:num w:numId="13">
    <w:abstractNumId w:val="7"/>
  </w:num>
  <w:num w:numId="14">
    <w:abstractNumId w:val="9"/>
  </w:num>
  <w:num w:numId="15">
    <w:abstractNumId w:val="2"/>
  </w:num>
  <w:num w:numId="16">
    <w:abstractNumId w:val="6"/>
  </w:num>
  <w:num w:numId="17">
    <w:abstractNumId w:val="13"/>
  </w:num>
  <w:num w:numId="18">
    <w:abstractNumId w:val="11"/>
  </w:num>
  <w:num w:numId="19">
    <w:abstractNumId w:val="10"/>
  </w:num>
  <w:num w:numId="20">
    <w:abstractNumId w:val="18"/>
  </w:num>
  <w:num w:numId="21">
    <w:abstractNumId w:val="8"/>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E11"/>
    <w:rsid w:val="00003F34"/>
    <w:rsid w:val="000106C3"/>
    <w:rsid w:val="00014F4A"/>
    <w:rsid w:val="00022BE5"/>
    <w:rsid w:val="00047A34"/>
    <w:rsid w:val="000532D0"/>
    <w:rsid w:val="00054D9F"/>
    <w:rsid w:val="00063FF5"/>
    <w:rsid w:val="00067CDD"/>
    <w:rsid w:val="000824C8"/>
    <w:rsid w:val="00084A7F"/>
    <w:rsid w:val="000A45F2"/>
    <w:rsid w:val="000C20EB"/>
    <w:rsid w:val="000C4181"/>
    <w:rsid w:val="000E66E7"/>
    <w:rsid w:val="001073F2"/>
    <w:rsid w:val="0011279A"/>
    <w:rsid w:val="00112A33"/>
    <w:rsid w:val="0011634F"/>
    <w:rsid w:val="001446BA"/>
    <w:rsid w:val="00157026"/>
    <w:rsid w:val="0018071A"/>
    <w:rsid w:val="0018512B"/>
    <w:rsid w:val="0019677D"/>
    <w:rsid w:val="00197EBF"/>
    <w:rsid w:val="001A7225"/>
    <w:rsid w:val="001B1986"/>
    <w:rsid w:val="001D1844"/>
    <w:rsid w:val="001D4B4C"/>
    <w:rsid w:val="001F6866"/>
    <w:rsid w:val="001F766A"/>
    <w:rsid w:val="00226508"/>
    <w:rsid w:val="00226DFC"/>
    <w:rsid w:val="00233DE5"/>
    <w:rsid w:val="002350CB"/>
    <w:rsid w:val="0024672C"/>
    <w:rsid w:val="00281F90"/>
    <w:rsid w:val="00284753"/>
    <w:rsid w:val="0028679C"/>
    <w:rsid w:val="00286CD1"/>
    <w:rsid w:val="00295386"/>
    <w:rsid w:val="002979C5"/>
    <w:rsid w:val="00297C92"/>
    <w:rsid w:val="002A2D6A"/>
    <w:rsid w:val="002A5133"/>
    <w:rsid w:val="002A687D"/>
    <w:rsid w:val="002A79CE"/>
    <w:rsid w:val="002E2D3C"/>
    <w:rsid w:val="002F114A"/>
    <w:rsid w:val="00300FFC"/>
    <w:rsid w:val="003052D5"/>
    <w:rsid w:val="003162A1"/>
    <w:rsid w:val="00326F78"/>
    <w:rsid w:val="00335F65"/>
    <w:rsid w:val="003413E0"/>
    <w:rsid w:val="00343A64"/>
    <w:rsid w:val="0034431D"/>
    <w:rsid w:val="00352CE5"/>
    <w:rsid w:val="003532BB"/>
    <w:rsid w:val="00353B36"/>
    <w:rsid w:val="00357854"/>
    <w:rsid w:val="003619E2"/>
    <w:rsid w:val="00363A51"/>
    <w:rsid w:val="00381071"/>
    <w:rsid w:val="003B1F38"/>
    <w:rsid w:val="003B2C95"/>
    <w:rsid w:val="003B35D7"/>
    <w:rsid w:val="003E5E11"/>
    <w:rsid w:val="003F6005"/>
    <w:rsid w:val="00403446"/>
    <w:rsid w:val="00405D11"/>
    <w:rsid w:val="00407E6B"/>
    <w:rsid w:val="00410551"/>
    <w:rsid w:val="004161B3"/>
    <w:rsid w:val="00417582"/>
    <w:rsid w:val="0042666F"/>
    <w:rsid w:val="00437A5D"/>
    <w:rsid w:val="00441109"/>
    <w:rsid w:val="004415EF"/>
    <w:rsid w:val="00447C14"/>
    <w:rsid w:val="00454712"/>
    <w:rsid w:val="004809FF"/>
    <w:rsid w:val="00487109"/>
    <w:rsid w:val="004877B1"/>
    <w:rsid w:val="00494951"/>
    <w:rsid w:val="004A4710"/>
    <w:rsid w:val="004A4A63"/>
    <w:rsid w:val="004D71DA"/>
    <w:rsid w:val="004F1EF7"/>
    <w:rsid w:val="004F41FD"/>
    <w:rsid w:val="005006C6"/>
    <w:rsid w:val="00501B96"/>
    <w:rsid w:val="00502C12"/>
    <w:rsid w:val="005225E5"/>
    <w:rsid w:val="005241C3"/>
    <w:rsid w:val="005435D5"/>
    <w:rsid w:val="005869F7"/>
    <w:rsid w:val="00591DCC"/>
    <w:rsid w:val="00595560"/>
    <w:rsid w:val="00595EBF"/>
    <w:rsid w:val="005979F8"/>
    <w:rsid w:val="005A6D75"/>
    <w:rsid w:val="005B45D9"/>
    <w:rsid w:val="005B56C9"/>
    <w:rsid w:val="005B7E15"/>
    <w:rsid w:val="005C5795"/>
    <w:rsid w:val="005E624F"/>
    <w:rsid w:val="00606DC4"/>
    <w:rsid w:val="00621661"/>
    <w:rsid w:val="00647848"/>
    <w:rsid w:val="00651E63"/>
    <w:rsid w:val="00665C5A"/>
    <w:rsid w:val="00682DBB"/>
    <w:rsid w:val="00685F39"/>
    <w:rsid w:val="00691722"/>
    <w:rsid w:val="00695AA1"/>
    <w:rsid w:val="006B21F0"/>
    <w:rsid w:val="006B6FA3"/>
    <w:rsid w:val="006C0C95"/>
    <w:rsid w:val="006C31EB"/>
    <w:rsid w:val="006C7174"/>
    <w:rsid w:val="006E3DE9"/>
    <w:rsid w:val="006F044D"/>
    <w:rsid w:val="0071623B"/>
    <w:rsid w:val="00716666"/>
    <w:rsid w:val="00717AF2"/>
    <w:rsid w:val="00730EBE"/>
    <w:rsid w:val="00742361"/>
    <w:rsid w:val="00744566"/>
    <w:rsid w:val="007459D5"/>
    <w:rsid w:val="00754029"/>
    <w:rsid w:val="007A10DD"/>
    <w:rsid w:val="007A19E1"/>
    <w:rsid w:val="007A4AD0"/>
    <w:rsid w:val="007C7CB4"/>
    <w:rsid w:val="007D43D5"/>
    <w:rsid w:val="007D7F7A"/>
    <w:rsid w:val="007F5F11"/>
    <w:rsid w:val="00801D47"/>
    <w:rsid w:val="008079E0"/>
    <w:rsid w:val="00812C58"/>
    <w:rsid w:val="00812DE4"/>
    <w:rsid w:val="00815313"/>
    <w:rsid w:val="00815E7C"/>
    <w:rsid w:val="00821D22"/>
    <w:rsid w:val="008221A6"/>
    <w:rsid w:val="00823DD1"/>
    <w:rsid w:val="00825E0F"/>
    <w:rsid w:val="0082719E"/>
    <w:rsid w:val="0083083C"/>
    <w:rsid w:val="00832BDE"/>
    <w:rsid w:val="00835515"/>
    <w:rsid w:val="00840B3C"/>
    <w:rsid w:val="00854057"/>
    <w:rsid w:val="00880D5F"/>
    <w:rsid w:val="008929B3"/>
    <w:rsid w:val="008963BA"/>
    <w:rsid w:val="008A3421"/>
    <w:rsid w:val="008B0BFA"/>
    <w:rsid w:val="008C0908"/>
    <w:rsid w:val="008C5AA9"/>
    <w:rsid w:val="008E09FB"/>
    <w:rsid w:val="008E0AF7"/>
    <w:rsid w:val="008E2B7C"/>
    <w:rsid w:val="008E6F72"/>
    <w:rsid w:val="008F3EFF"/>
    <w:rsid w:val="009012CB"/>
    <w:rsid w:val="009038FD"/>
    <w:rsid w:val="009174DD"/>
    <w:rsid w:val="00920D44"/>
    <w:rsid w:val="00925389"/>
    <w:rsid w:val="00932181"/>
    <w:rsid w:val="009463F2"/>
    <w:rsid w:val="00965BF6"/>
    <w:rsid w:val="00967FA5"/>
    <w:rsid w:val="00973FB2"/>
    <w:rsid w:val="00976A64"/>
    <w:rsid w:val="00981E47"/>
    <w:rsid w:val="00984FA7"/>
    <w:rsid w:val="00992BF5"/>
    <w:rsid w:val="0099409D"/>
    <w:rsid w:val="009A1180"/>
    <w:rsid w:val="009C752E"/>
    <w:rsid w:val="009D41FD"/>
    <w:rsid w:val="009E08DF"/>
    <w:rsid w:val="009E21D1"/>
    <w:rsid w:val="009E56C1"/>
    <w:rsid w:val="009E5961"/>
    <w:rsid w:val="009E5FDF"/>
    <w:rsid w:val="009E6DAB"/>
    <w:rsid w:val="00A018B3"/>
    <w:rsid w:val="00A01D84"/>
    <w:rsid w:val="00A2089D"/>
    <w:rsid w:val="00A3325C"/>
    <w:rsid w:val="00A516F4"/>
    <w:rsid w:val="00A56A39"/>
    <w:rsid w:val="00A628E7"/>
    <w:rsid w:val="00A75467"/>
    <w:rsid w:val="00A768B6"/>
    <w:rsid w:val="00A774B3"/>
    <w:rsid w:val="00A826AE"/>
    <w:rsid w:val="00A83E9C"/>
    <w:rsid w:val="00A878A9"/>
    <w:rsid w:val="00A87D47"/>
    <w:rsid w:val="00A9248E"/>
    <w:rsid w:val="00AA4B35"/>
    <w:rsid w:val="00AC5436"/>
    <w:rsid w:val="00AD2ADA"/>
    <w:rsid w:val="00AF2C98"/>
    <w:rsid w:val="00B013CF"/>
    <w:rsid w:val="00B0520C"/>
    <w:rsid w:val="00B245CB"/>
    <w:rsid w:val="00B367E7"/>
    <w:rsid w:val="00B4017B"/>
    <w:rsid w:val="00B40CCE"/>
    <w:rsid w:val="00B516D2"/>
    <w:rsid w:val="00B5239D"/>
    <w:rsid w:val="00B74033"/>
    <w:rsid w:val="00B802D3"/>
    <w:rsid w:val="00B84FDE"/>
    <w:rsid w:val="00BA12D6"/>
    <w:rsid w:val="00BA310B"/>
    <w:rsid w:val="00BB6088"/>
    <w:rsid w:val="00BE3BA8"/>
    <w:rsid w:val="00BF1C50"/>
    <w:rsid w:val="00BF6112"/>
    <w:rsid w:val="00C11D15"/>
    <w:rsid w:val="00C1319E"/>
    <w:rsid w:val="00C20A90"/>
    <w:rsid w:val="00C268A5"/>
    <w:rsid w:val="00C72BD2"/>
    <w:rsid w:val="00C73B8E"/>
    <w:rsid w:val="00C802CC"/>
    <w:rsid w:val="00C809A3"/>
    <w:rsid w:val="00C82AAF"/>
    <w:rsid w:val="00C8342A"/>
    <w:rsid w:val="00C847EA"/>
    <w:rsid w:val="00C858AD"/>
    <w:rsid w:val="00C859D5"/>
    <w:rsid w:val="00C86B09"/>
    <w:rsid w:val="00C872B1"/>
    <w:rsid w:val="00C923E7"/>
    <w:rsid w:val="00CA12B8"/>
    <w:rsid w:val="00CB71D3"/>
    <w:rsid w:val="00CD2B41"/>
    <w:rsid w:val="00CF6546"/>
    <w:rsid w:val="00D06FF1"/>
    <w:rsid w:val="00D23143"/>
    <w:rsid w:val="00D405DB"/>
    <w:rsid w:val="00D52983"/>
    <w:rsid w:val="00D576BF"/>
    <w:rsid w:val="00D61480"/>
    <w:rsid w:val="00D64EB2"/>
    <w:rsid w:val="00D71F48"/>
    <w:rsid w:val="00D7203C"/>
    <w:rsid w:val="00D75931"/>
    <w:rsid w:val="00D8610D"/>
    <w:rsid w:val="00D94C12"/>
    <w:rsid w:val="00DA0D60"/>
    <w:rsid w:val="00DA2AC2"/>
    <w:rsid w:val="00DA7CD7"/>
    <w:rsid w:val="00DB766A"/>
    <w:rsid w:val="00DB7770"/>
    <w:rsid w:val="00DD061E"/>
    <w:rsid w:val="00DD11BD"/>
    <w:rsid w:val="00DD1353"/>
    <w:rsid w:val="00DD5606"/>
    <w:rsid w:val="00DE42D8"/>
    <w:rsid w:val="00DF5D6E"/>
    <w:rsid w:val="00E02675"/>
    <w:rsid w:val="00E050E1"/>
    <w:rsid w:val="00E14833"/>
    <w:rsid w:val="00E21F5A"/>
    <w:rsid w:val="00E2320A"/>
    <w:rsid w:val="00E23A99"/>
    <w:rsid w:val="00E27D4A"/>
    <w:rsid w:val="00E3028B"/>
    <w:rsid w:val="00E30DE1"/>
    <w:rsid w:val="00E32116"/>
    <w:rsid w:val="00E44830"/>
    <w:rsid w:val="00E608D3"/>
    <w:rsid w:val="00E72647"/>
    <w:rsid w:val="00E8770C"/>
    <w:rsid w:val="00E90201"/>
    <w:rsid w:val="00E91547"/>
    <w:rsid w:val="00E9666B"/>
    <w:rsid w:val="00EA39DE"/>
    <w:rsid w:val="00ED1221"/>
    <w:rsid w:val="00ED7B9B"/>
    <w:rsid w:val="00EE396E"/>
    <w:rsid w:val="00EE3FDF"/>
    <w:rsid w:val="00EF38CE"/>
    <w:rsid w:val="00F0384D"/>
    <w:rsid w:val="00F35832"/>
    <w:rsid w:val="00F624F3"/>
    <w:rsid w:val="00F66107"/>
    <w:rsid w:val="00F6675E"/>
    <w:rsid w:val="00F67CF8"/>
    <w:rsid w:val="00F74C45"/>
    <w:rsid w:val="00F963D8"/>
    <w:rsid w:val="00F973A5"/>
    <w:rsid w:val="00FA0FBD"/>
    <w:rsid w:val="00FA19BA"/>
    <w:rsid w:val="00FA1CEA"/>
    <w:rsid w:val="00FA5947"/>
    <w:rsid w:val="00FB2929"/>
    <w:rsid w:val="00FB3D6D"/>
    <w:rsid w:val="00FB6E94"/>
    <w:rsid w:val="00FC0541"/>
    <w:rsid w:val="00FC0B52"/>
    <w:rsid w:val="00FD2246"/>
    <w:rsid w:val="00FF70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A1005"/>
  <w15:chartTrackingRefBased/>
  <w15:docId w15:val="{9AAB384A-855A-4C58-9755-A5064B84B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PE2">
    <w:name w:val="DPE 2"/>
    <w:basedOn w:val="Normal"/>
    <w:next w:val="Normal"/>
    <w:autoRedefine/>
    <w:rsid w:val="002979C5"/>
    <w:pPr>
      <w:numPr>
        <w:numId w:val="2"/>
      </w:numPr>
      <w:spacing w:before="240" w:after="120"/>
    </w:pPr>
    <w:rPr>
      <w:rFonts w:ascii="Tahoma" w:hAnsi="Tahoma" w:cs="Tahoma"/>
      <w:b/>
      <w:caps/>
      <w:sz w:val="22"/>
    </w:rPr>
  </w:style>
  <w:style w:type="paragraph" w:styleId="En-tte">
    <w:name w:val="header"/>
    <w:basedOn w:val="Normal"/>
    <w:rsid w:val="00CB71D3"/>
    <w:pPr>
      <w:tabs>
        <w:tab w:val="center" w:pos="4536"/>
        <w:tab w:val="right" w:pos="9072"/>
      </w:tabs>
    </w:pPr>
  </w:style>
  <w:style w:type="paragraph" w:styleId="Pieddepage">
    <w:name w:val="footer"/>
    <w:basedOn w:val="Normal"/>
    <w:link w:val="PieddepageCar"/>
    <w:uiPriority w:val="99"/>
    <w:rsid w:val="00CB71D3"/>
    <w:pPr>
      <w:tabs>
        <w:tab w:val="center" w:pos="4536"/>
        <w:tab w:val="right" w:pos="9072"/>
      </w:tabs>
    </w:pPr>
  </w:style>
  <w:style w:type="table" w:styleId="Grilledutableau">
    <w:name w:val="Table Grid"/>
    <w:basedOn w:val="TableauNormal"/>
    <w:uiPriority w:val="39"/>
    <w:rsid w:val="00CB7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E8770C"/>
    <w:rPr>
      <w:rFonts w:ascii="Tahoma" w:hAnsi="Tahoma" w:cs="Tahoma"/>
      <w:sz w:val="16"/>
      <w:szCs w:val="16"/>
    </w:rPr>
  </w:style>
  <w:style w:type="paragraph" w:styleId="Explorateurdedocuments">
    <w:name w:val="Document Map"/>
    <w:basedOn w:val="Normal"/>
    <w:semiHidden/>
    <w:rsid w:val="00FB3D6D"/>
    <w:pPr>
      <w:shd w:val="clear" w:color="auto" w:fill="000080"/>
    </w:pPr>
    <w:rPr>
      <w:rFonts w:ascii="Tahoma" w:hAnsi="Tahoma" w:cs="Tahoma"/>
      <w:sz w:val="20"/>
      <w:szCs w:val="20"/>
    </w:rPr>
  </w:style>
  <w:style w:type="character" w:customStyle="1" w:styleId="PieddepageCar">
    <w:name w:val="Pied de page Car"/>
    <w:link w:val="Pieddepage"/>
    <w:uiPriority w:val="99"/>
    <w:rsid w:val="00682DBB"/>
    <w:rPr>
      <w:sz w:val="24"/>
      <w:szCs w:val="24"/>
    </w:rPr>
  </w:style>
  <w:style w:type="character" w:styleId="Lienhypertexte">
    <w:name w:val="Hyperlink"/>
    <w:rsid w:val="00595560"/>
    <w:rPr>
      <w:color w:val="0563C1"/>
      <w:u w:val="single"/>
    </w:rPr>
  </w:style>
  <w:style w:type="character" w:styleId="Marquedecommentaire">
    <w:name w:val="annotation reference"/>
    <w:rsid w:val="00DA2AC2"/>
    <w:rPr>
      <w:sz w:val="16"/>
      <w:szCs w:val="16"/>
    </w:rPr>
  </w:style>
  <w:style w:type="paragraph" w:styleId="Commentaire">
    <w:name w:val="annotation text"/>
    <w:basedOn w:val="Normal"/>
    <w:link w:val="CommentaireCar"/>
    <w:rsid w:val="00DA2AC2"/>
    <w:rPr>
      <w:sz w:val="20"/>
      <w:szCs w:val="20"/>
    </w:rPr>
  </w:style>
  <w:style w:type="character" w:customStyle="1" w:styleId="CommentaireCar">
    <w:name w:val="Commentaire Car"/>
    <w:basedOn w:val="Policepardfaut"/>
    <w:link w:val="Commentaire"/>
    <w:rsid w:val="00DA2AC2"/>
  </w:style>
  <w:style w:type="paragraph" w:styleId="Objetducommentaire">
    <w:name w:val="annotation subject"/>
    <w:basedOn w:val="Commentaire"/>
    <w:next w:val="Commentaire"/>
    <w:link w:val="ObjetducommentaireCar"/>
    <w:rsid w:val="00DA2AC2"/>
    <w:rPr>
      <w:b/>
      <w:bCs/>
    </w:rPr>
  </w:style>
  <w:style w:type="character" w:customStyle="1" w:styleId="ObjetducommentaireCar">
    <w:name w:val="Objet du commentaire Car"/>
    <w:link w:val="Objetducommentaire"/>
    <w:rsid w:val="00DA2AC2"/>
    <w:rPr>
      <w:b/>
      <w:bCs/>
    </w:rPr>
  </w:style>
  <w:style w:type="paragraph" w:styleId="NormalWeb">
    <w:name w:val="Normal (Web)"/>
    <w:basedOn w:val="Normal"/>
    <w:link w:val="NormalWebCar"/>
    <w:uiPriority w:val="99"/>
    <w:rsid w:val="000824C8"/>
    <w:pPr>
      <w:spacing w:before="100" w:beforeAutospacing="1" w:after="100" w:afterAutospacing="1"/>
    </w:pPr>
  </w:style>
  <w:style w:type="character" w:customStyle="1" w:styleId="NormalWebCar">
    <w:name w:val="Normal (Web) Car"/>
    <w:link w:val="NormalWeb"/>
    <w:locked/>
    <w:rsid w:val="000824C8"/>
    <w:rPr>
      <w:sz w:val="24"/>
      <w:szCs w:val="24"/>
    </w:rPr>
  </w:style>
  <w:style w:type="paragraph" w:customStyle="1" w:styleId="alinea">
    <w:name w:val="alinea"/>
    <w:basedOn w:val="Normal"/>
    <w:rsid w:val="000824C8"/>
    <w:pPr>
      <w:spacing w:line="270" w:lineRule="atLeast"/>
    </w:pPr>
    <w:rPr>
      <w:rFonts w:ascii="Arial" w:eastAsia="Arial" w:hAnsi="Arial" w:cs="Arial"/>
      <w:sz w:val="18"/>
      <w:szCs w:val="18"/>
    </w:rPr>
  </w:style>
  <w:style w:type="table" w:customStyle="1" w:styleId="Grilledutableau1">
    <w:name w:val="Grille du tableau1"/>
    <w:basedOn w:val="TableauNormal"/>
    <w:next w:val="Grilledutableau"/>
    <w:uiPriority w:val="39"/>
    <w:rsid w:val="000824C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24672C"/>
    <w:pPr>
      <w:ind w:left="720"/>
      <w:contextualSpacing/>
    </w:pPr>
  </w:style>
  <w:style w:type="paragraph" w:styleId="Rvision">
    <w:name w:val="Revision"/>
    <w:hidden/>
    <w:uiPriority w:val="99"/>
    <w:semiHidden/>
    <w:rsid w:val="002E2D3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0535361">
      <w:bodyDiv w:val="1"/>
      <w:marLeft w:val="0"/>
      <w:marRight w:val="0"/>
      <w:marTop w:val="0"/>
      <w:marBottom w:val="0"/>
      <w:divBdr>
        <w:top w:val="none" w:sz="0" w:space="0" w:color="auto"/>
        <w:left w:val="none" w:sz="0" w:space="0" w:color="auto"/>
        <w:bottom w:val="none" w:sz="0" w:space="0" w:color="auto"/>
        <w:right w:val="none" w:sz="0" w:space="0" w:color="auto"/>
      </w:divBdr>
    </w:div>
    <w:div w:id="193300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f803777-83c1-4b6e-a06f-ce785226b9e2">
      <Terms xmlns="http://schemas.microsoft.com/office/infopath/2007/PartnerControls"/>
    </lcf76f155ced4ddcb4097134ff3c332f>
    <Date xmlns="9f803777-83c1-4b6e-a06f-ce785226b9e2" xsi:nil="true"/>
    <TaxCatchAll xmlns="38d25f25-d557-44e5-9607-ed156ece28b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0F833366D7CC0418632A68D5A270FD3" ma:contentTypeVersion="19" ma:contentTypeDescription="Crée un document." ma:contentTypeScope="" ma:versionID="cfbe772101563d75ff5d02db10f1cfd4">
  <xsd:schema xmlns:xsd="http://www.w3.org/2001/XMLSchema" xmlns:xs="http://www.w3.org/2001/XMLSchema" xmlns:p="http://schemas.microsoft.com/office/2006/metadata/properties" xmlns:ns2="38d25f25-d557-44e5-9607-ed156ece28b4" xmlns:ns3="9f803777-83c1-4b6e-a06f-ce785226b9e2" targetNamespace="http://schemas.microsoft.com/office/2006/metadata/properties" ma:root="true" ma:fieldsID="592181680d9d3b1bef13aafe6afd1960" ns2:_="" ns3:_="">
    <xsd:import namespace="38d25f25-d557-44e5-9607-ed156ece28b4"/>
    <xsd:import namespace="9f803777-83c1-4b6e-a06f-ce785226b9e2"/>
    <xsd:element name="properties">
      <xsd:complexType>
        <xsd:sequence>
          <xsd:element name="documentManagement">
            <xsd:complexType>
              <xsd:all>
                <xsd:element ref="ns2:SharedWithUsers" minOccurs="0"/>
                <xsd:element ref="ns2:SharedWithDetails" minOccurs="0"/>
                <xsd:element ref="ns3:Date" minOccurs="0"/>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25f25-d557-44e5-9607-ed156ece28b4"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TaxCatchAll" ma:index="24" nillable="true" ma:displayName="Taxonomy Catch All Column" ma:hidden="true" ma:list="{a9951bdc-1f47-4b8e-9624-38cd2b01f182}" ma:internalName="TaxCatchAll" ma:showField="CatchAllData" ma:web="38d25f25-d557-44e5-9607-ed156ece28b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803777-83c1-4b6e-a06f-ce785226b9e2" elementFormDefault="qualified">
    <xsd:import namespace="http://schemas.microsoft.com/office/2006/documentManagement/types"/>
    <xsd:import namespace="http://schemas.microsoft.com/office/infopath/2007/PartnerControls"/>
    <xsd:element name="Date" ma:index="10" nillable="true" ma:displayName="Date" ma:format="DateOnly" ma:internalName="Date">
      <xsd:simpleType>
        <xsd:restriction base="dms:DateTime"/>
      </xsd:simpleType>
    </xsd:element>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a5c308fe-b241-4683-9199-1b8f58a987a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6CA94E-1072-4184-9E06-B704D8C64F7C}">
  <ds:schemaRefs>
    <ds:schemaRef ds:uri="http://schemas.microsoft.com/sharepoint/v3/contenttype/forms"/>
  </ds:schemaRefs>
</ds:datastoreItem>
</file>

<file path=customXml/itemProps2.xml><?xml version="1.0" encoding="utf-8"?>
<ds:datastoreItem xmlns:ds="http://schemas.openxmlformats.org/officeDocument/2006/customXml" ds:itemID="{46709E44-3D5F-40D0-8F65-72DF6EC61DD8}">
  <ds:schemaRefs>
    <ds:schemaRef ds:uri="http://schemas.microsoft.com/office/2006/metadata/longProperties"/>
  </ds:schemaRefs>
</ds:datastoreItem>
</file>

<file path=customXml/itemProps3.xml><?xml version="1.0" encoding="utf-8"?>
<ds:datastoreItem xmlns:ds="http://schemas.openxmlformats.org/officeDocument/2006/customXml" ds:itemID="{1F581B71-9191-416B-BAEA-80AACF65CAC1}">
  <ds:schemaRefs>
    <ds:schemaRef ds:uri="http://schemas.microsoft.com/office/2006/metadata/properties"/>
    <ds:schemaRef ds:uri="http://schemas.microsoft.com/office/infopath/2007/PartnerControls"/>
    <ds:schemaRef ds:uri="9f803777-83c1-4b6e-a06f-ce785226b9e2"/>
    <ds:schemaRef ds:uri="38d25f25-d557-44e5-9607-ed156ece28b4"/>
  </ds:schemaRefs>
</ds:datastoreItem>
</file>

<file path=customXml/itemProps4.xml><?xml version="1.0" encoding="utf-8"?>
<ds:datastoreItem xmlns:ds="http://schemas.openxmlformats.org/officeDocument/2006/customXml" ds:itemID="{A720D10F-78DA-4ECF-BD1A-7F67636D4D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25f25-d557-44e5-9607-ed156ece28b4"/>
    <ds:schemaRef ds:uri="9f803777-83c1-4b6e-a06f-ce785226b9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2136</Words>
  <Characters>11751</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Direction Déléguée Financière et Juridique</vt:lpstr>
    </vt:vector>
  </TitlesOfParts>
  <Company>GROUPE SNPE</Company>
  <LinksUpToDate>false</LinksUpToDate>
  <CharactersWithSpaces>13860</CharactersWithSpaces>
  <SharedDoc>false</SharedDoc>
  <HLinks>
    <vt:vector size="6" baseType="variant">
      <vt:variant>
        <vt:i4>3342434</vt:i4>
      </vt:variant>
      <vt:variant>
        <vt:i4>3</vt:i4>
      </vt:variant>
      <vt:variant>
        <vt:i4>0</vt:i4>
      </vt:variant>
      <vt:variant>
        <vt:i4>5</vt:i4>
      </vt:variant>
      <vt:variant>
        <vt:lpwstr>http://www.eurenco.com/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Déléguée Financière et Juridique</dc:title>
  <dc:subject/>
  <dc:creator>AN</dc:creator>
  <cp:keywords/>
  <cp:lastModifiedBy>JOSSERAND Florence</cp:lastModifiedBy>
  <cp:revision>7</cp:revision>
  <cp:lastPrinted>2024-12-19T15:20:00Z</cp:lastPrinted>
  <dcterms:created xsi:type="dcterms:W3CDTF">2024-12-20T13:09:00Z</dcterms:created>
  <dcterms:modified xsi:type="dcterms:W3CDTF">2024-12-20T13:23:00Z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CFDFCP6J3ZXA-567798055-231</vt:lpwstr>
  </property>
  <property fmtid="{D5CDD505-2E9C-101B-9397-08002B2CF9AE}" pid="3" name="_dlc_DocIdItemGuid">
    <vt:lpwstr>f15d9131-02e0-4430-aa0f-d28d450da488</vt:lpwstr>
  </property>
  <property fmtid="{D5CDD505-2E9C-101B-9397-08002B2CF9AE}" pid="4" name="_dlc_DocIdUrl">
    <vt:lpwstr>http://portail.intranet.netint/communication/cominterne/template/_layouts/15/DocIdRedir.aspx?ID=CFDFCP6J3ZXA-567798055-231, CFDFCP6J3ZXA-567798055-231</vt:lpwstr>
  </property>
  <property fmtid="{D5CDD505-2E9C-101B-9397-08002B2CF9AE}" pid="5" name="display_urn:schemas-microsoft-com:office:office#Editor">
    <vt:lpwstr>GAUTIER Benjamin</vt:lpwstr>
  </property>
  <property fmtid="{D5CDD505-2E9C-101B-9397-08002B2CF9AE}" pid="6" name="display_urn:schemas-microsoft-com:office:office#Author">
    <vt:lpwstr>GAUTIER Benjamin</vt:lpwstr>
  </property>
  <property fmtid="{D5CDD505-2E9C-101B-9397-08002B2CF9AE}" pid="7" name="ContentTypeId">
    <vt:lpwstr>0x010100F0F833366D7CC0418632A68D5A270FD3</vt:lpwstr>
  </property>
  <property fmtid="{D5CDD505-2E9C-101B-9397-08002B2CF9AE}" pid="8" name="MediaServiceImageTags">
    <vt:lpwstr/>
  </property>
</Properties>
</file>