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9173F" w14:textId="77777777" w:rsidR="00213E29" w:rsidRPr="00D50DDB" w:rsidRDefault="000E6C83" w:rsidP="00B57E22">
      <w:pPr>
        <w:pStyle w:val="Corpsdetexte3"/>
        <w:rPr>
          <w:rFonts w:asciiTheme="minorHAnsi" w:hAnsiTheme="minorHAnsi" w:cstheme="minorHAnsi"/>
          <w:b/>
          <w:bCs/>
          <w:color w:val="auto"/>
        </w:rPr>
      </w:pPr>
      <w:bookmarkStart w:id="0" w:name="_Hlk184807203"/>
      <w:r w:rsidRPr="00D50DDB">
        <w:rPr>
          <w:rFonts w:asciiTheme="minorHAnsi" w:hAnsiTheme="minorHAnsi" w:cstheme="minorHAnsi"/>
          <w:b/>
          <w:bCs/>
          <w:color w:val="auto"/>
        </w:rPr>
        <w:t>A</w:t>
      </w:r>
      <w:r w:rsidR="00C85FCE" w:rsidRPr="00D50DDB">
        <w:rPr>
          <w:rFonts w:asciiTheme="minorHAnsi" w:hAnsiTheme="minorHAnsi" w:cstheme="minorHAnsi"/>
          <w:b/>
          <w:bCs/>
          <w:color w:val="auto"/>
        </w:rPr>
        <w:t>VENANT N°5 A L’A</w:t>
      </w:r>
      <w:r w:rsidRPr="00D50DDB">
        <w:rPr>
          <w:rFonts w:asciiTheme="minorHAnsi" w:hAnsiTheme="minorHAnsi" w:cstheme="minorHAnsi"/>
          <w:b/>
          <w:bCs/>
          <w:color w:val="auto"/>
        </w:rPr>
        <w:t>CCORD COLLECTIF</w:t>
      </w:r>
      <w:r w:rsidR="00213E29" w:rsidRPr="00D50DDB">
        <w:rPr>
          <w:rFonts w:asciiTheme="minorHAnsi" w:hAnsiTheme="minorHAnsi" w:cstheme="minorHAnsi"/>
          <w:b/>
          <w:bCs/>
          <w:color w:val="auto"/>
        </w:rPr>
        <w:t xml:space="preserve"> </w:t>
      </w:r>
    </w:p>
    <w:p w14:paraId="2EADC340" w14:textId="77777777" w:rsidR="00415D61" w:rsidRDefault="00C85FCE" w:rsidP="00C85FCE">
      <w:pPr>
        <w:pStyle w:val="Corpsdetexte3"/>
        <w:rPr>
          <w:rFonts w:asciiTheme="minorHAnsi" w:hAnsiTheme="minorHAnsi" w:cstheme="minorHAnsi"/>
          <w:b/>
          <w:bCs/>
          <w:color w:val="auto"/>
        </w:rPr>
      </w:pPr>
      <w:r w:rsidRPr="00D50DDB">
        <w:rPr>
          <w:rFonts w:asciiTheme="minorHAnsi" w:hAnsiTheme="minorHAnsi" w:cstheme="minorHAnsi"/>
          <w:b/>
          <w:bCs/>
          <w:color w:val="auto"/>
        </w:rPr>
        <w:t>PORTANT SUR LA PROTECTION SOCIALE COMPLEMENTAIRE PREVOYANCE ET</w:t>
      </w:r>
      <w:r w:rsidR="00D031F9" w:rsidRPr="00D50DDB">
        <w:rPr>
          <w:rFonts w:asciiTheme="minorHAnsi" w:hAnsiTheme="minorHAnsi" w:cstheme="minorHAnsi"/>
          <w:b/>
          <w:bCs/>
          <w:color w:val="auto"/>
        </w:rPr>
        <w:t xml:space="preserve"> </w:t>
      </w:r>
      <w:r w:rsidR="00955B49" w:rsidRPr="00D50DDB">
        <w:rPr>
          <w:rFonts w:asciiTheme="minorHAnsi" w:hAnsiTheme="minorHAnsi" w:cstheme="minorHAnsi"/>
          <w:b/>
          <w:bCs/>
          <w:color w:val="auto"/>
        </w:rPr>
        <w:t xml:space="preserve">FRAIS </w:t>
      </w:r>
      <w:r w:rsidR="002329DC" w:rsidRPr="00D50DDB">
        <w:rPr>
          <w:rFonts w:asciiTheme="minorHAnsi" w:hAnsiTheme="minorHAnsi" w:cstheme="minorHAnsi"/>
          <w:b/>
          <w:bCs/>
          <w:color w:val="auto"/>
        </w:rPr>
        <w:t>DE SANTE</w:t>
      </w:r>
      <w:r w:rsidRPr="00D50DDB">
        <w:rPr>
          <w:rFonts w:asciiTheme="minorHAnsi" w:hAnsiTheme="minorHAnsi" w:cstheme="minorHAnsi"/>
          <w:b/>
          <w:bCs/>
          <w:color w:val="auto"/>
        </w:rPr>
        <w:t xml:space="preserve"> </w:t>
      </w:r>
    </w:p>
    <w:p w14:paraId="5B282F49" w14:textId="77777777" w:rsidR="00132C6D" w:rsidRPr="00415D61" w:rsidRDefault="00C85FCE" w:rsidP="00415D61">
      <w:pPr>
        <w:pStyle w:val="Corpsdetexte3"/>
        <w:rPr>
          <w:rFonts w:asciiTheme="minorHAnsi" w:hAnsiTheme="minorHAnsi" w:cstheme="minorHAnsi"/>
          <w:color w:val="auto"/>
        </w:rPr>
      </w:pPr>
      <w:r w:rsidRPr="00D50DDB">
        <w:rPr>
          <w:rFonts w:asciiTheme="minorHAnsi" w:hAnsiTheme="minorHAnsi" w:cstheme="minorHAnsi"/>
          <w:b/>
          <w:bCs/>
          <w:color w:val="auto"/>
        </w:rPr>
        <w:t>(GARANTIES COLLECTIVES ET OBLIGATOIRE)</w:t>
      </w:r>
    </w:p>
    <w:p w14:paraId="2FAAF6D6" w14:textId="77777777" w:rsidR="00F4422E" w:rsidRPr="00415D61" w:rsidRDefault="00F4422E" w:rsidP="006821DE">
      <w:pPr>
        <w:jc w:val="both"/>
        <w:rPr>
          <w:rFonts w:asciiTheme="minorHAnsi" w:hAnsiTheme="minorHAnsi" w:cstheme="minorHAnsi"/>
          <w:sz w:val="22"/>
          <w:szCs w:val="22"/>
        </w:rPr>
      </w:pPr>
    </w:p>
    <w:p w14:paraId="4CCC381F" w14:textId="77777777" w:rsidR="00415D61" w:rsidRDefault="00415D61" w:rsidP="00415D61">
      <w:pPr>
        <w:pStyle w:val="NormalWeb"/>
        <w:spacing w:before="0" w:beforeAutospacing="0" w:after="0" w:afterAutospacing="0"/>
        <w:ind w:right="-1"/>
        <w:jc w:val="both"/>
        <w:rPr>
          <w:rFonts w:asciiTheme="minorHAnsi" w:hAnsiTheme="minorHAnsi" w:cstheme="minorHAnsi"/>
          <w:b/>
          <w:sz w:val="22"/>
          <w:szCs w:val="22"/>
        </w:rPr>
      </w:pPr>
    </w:p>
    <w:p w14:paraId="5191E8EF" w14:textId="77777777" w:rsidR="00415D61" w:rsidRPr="001446BA" w:rsidRDefault="00415D61" w:rsidP="00415D61">
      <w:pPr>
        <w:pStyle w:val="NormalWeb"/>
        <w:spacing w:before="0" w:beforeAutospacing="0" w:after="0" w:afterAutospacing="0"/>
        <w:ind w:right="-1"/>
        <w:jc w:val="both"/>
        <w:rPr>
          <w:rFonts w:asciiTheme="minorHAnsi" w:hAnsiTheme="minorHAnsi" w:cstheme="minorHAnsi"/>
          <w:b/>
          <w:sz w:val="22"/>
          <w:szCs w:val="22"/>
        </w:rPr>
      </w:pPr>
      <w:r w:rsidRPr="001446BA">
        <w:rPr>
          <w:rFonts w:asciiTheme="minorHAnsi" w:hAnsiTheme="minorHAnsi" w:cstheme="minorHAnsi"/>
          <w:b/>
          <w:sz w:val="22"/>
          <w:szCs w:val="22"/>
        </w:rPr>
        <w:t>Entre les soussignés :</w:t>
      </w:r>
    </w:p>
    <w:p w14:paraId="65A1F356" w14:textId="77777777" w:rsidR="00415D61" w:rsidRPr="001446BA" w:rsidRDefault="00415D61" w:rsidP="00415D61">
      <w:pPr>
        <w:pStyle w:val="NormalWeb"/>
        <w:spacing w:before="0" w:beforeAutospacing="0" w:after="0" w:afterAutospacing="0"/>
        <w:ind w:right="-1"/>
        <w:jc w:val="both"/>
        <w:rPr>
          <w:rFonts w:asciiTheme="minorHAnsi" w:hAnsiTheme="minorHAnsi" w:cstheme="minorHAnsi"/>
          <w:b/>
          <w:sz w:val="22"/>
          <w:szCs w:val="22"/>
        </w:rPr>
      </w:pPr>
    </w:p>
    <w:p w14:paraId="11011445" w14:textId="0D17E31A" w:rsidR="00415D61" w:rsidRPr="003F6005" w:rsidRDefault="00415D61" w:rsidP="00415D61">
      <w:pPr>
        <w:pStyle w:val="NormalWeb"/>
        <w:spacing w:before="0" w:beforeAutospacing="0" w:after="0" w:afterAutospacing="0"/>
        <w:jc w:val="both"/>
        <w:rPr>
          <w:rFonts w:asciiTheme="minorHAnsi" w:hAnsiTheme="minorHAnsi" w:cstheme="minorHAnsi"/>
          <w:color w:val="000000"/>
          <w:sz w:val="22"/>
          <w:szCs w:val="22"/>
        </w:rPr>
      </w:pPr>
      <w:r w:rsidRPr="001446BA">
        <w:rPr>
          <w:rFonts w:asciiTheme="minorHAnsi" w:hAnsiTheme="minorHAnsi" w:cstheme="minorHAnsi"/>
          <w:color w:val="000000"/>
          <w:sz w:val="22"/>
          <w:szCs w:val="22"/>
        </w:rPr>
        <w:t>La société E</w:t>
      </w:r>
      <w:r>
        <w:rPr>
          <w:rFonts w:asciiTheme="minorHAnsi" w:hAnsiTheme="minorHAnsi" w:cstheme="minorHAnsi"/>
          <w:color w:val="000000"/>
          <w:sz w:val="22"/>
          <w:szCs w:val="22"/>
        </w:rPr>
        <w:t>URENCO</w:t>
      </w:r>
      <w:r w:rsidRPr="001446BA">
        <w:rPr>
          <w:rFonts w:asciiTheme="minorHAnsi" w:hAnsiTheme="minorHAnsi" w:cstheme="minorHAnsi"/>
          <w:color w:val="000000"/>
          <w:sz w:val="22"/>
          <w:szCs w:val="22"/>
        </w:rPr>
        <w:t xml:space="preserve"> France SAS, société par actions simplifiée, immatriculée sous le Registre du Commerce et des Sociétés d’Avignon, sous le numéro 449 207 414, dont le siège social est situé 123 Allée de Brantes, 84700 SORGUES, représentée par </w:t>
      </w:r>
      <w:r w:rsidR="006C2837">
        <w:rPr>
          <w:rFonts w:asciiTheme="minorHAnsi" w:hAnsiTheme="minorHAnsi" w:cstheme="minorHAnsi"/>
          <w:color w:val="000000"/>
          <w:sz w:val="22"/>
          <w:szCs w:val="22"/>
        </w:rPr>
        <w:t>XXXXXXXXXXX</w:t>
      </w:r>
      <w:r w:rsidR="006C2837" w:rsidRPr="003A691E">
        <w:rPr>
          <w:rFonts w:asciiTheme="minorHAnsi" w:hAnsiTheme="minorHAnsi" w:cstheme="minorHAnsi"/>
          <w:sz w:val="22"/>
          <w:szCs w:val="22"/>
        </w:rPr>
        <w:t xml:space="preserve"> en qualité de </w:t>
      </w:r>
      <w:r w:rsidR="006C2837">
        <w:rPr>
          <w:rFonts w:asciiTheme="minorHAnsi" w:hAnsiTheme="minorHAnsi" w:cstheme="minorHAnsi"/>
          <w:sz w:val="22"/>
          <w:szCs w:val="22"/>
        </w:rPr>
        <w:t>XXXXXXX</w:t>
      </w:r>
      <w:r w:rsidR="006C2837" w:rsidRPr="003A691E">
        <w:rPr>
          <w:rFonts w:asciiTheme="minorHAnsi" w:hAnsiTheme="minorHAnsi" w:cstheme="minorHAnsi"/>
          <w:color w:val="000000"/>
          <w:sz w:val="22"/>
          <w:szCs w:val="22"/>
        </w:rPr>
        <w:t xml:space="preserve"> </w:t>
      </w:r>
      <w:bookmarkStart w:id="1" w:name="_GoBack"/>
      <w:bookmarkEnd w:id="1"/>
      <w:r w:rsidRPr="001446BA">
        <w:rPr>
          <w:rFonts w:asciiTheme="minorHAnsi" w:hAnsiTheme="minorHAnsi" w:cstheme="minorHAnsi"/>
          <w:color w:val="000000"/>
          <w:sz w:val="22"/>
          <w:szCs w:val="22"/>
        </w:rPr>
        <w:t>(ci-après la « Société »),</w:t>
      </w:r>
    </w:p>
    <w:p w14:paraId="71734F5D" w14:textId="77777777" w:rsidR="00415D61" w:rsidRPr="001446BA" w:rsidRDefault="00415D61" w:rsidP="00415D61">
      <w:pPr>
        <w:pStyle w:val="NormalWeb"/>
        <w:spacing w:before="0" w:beforeAutospacing="0" w:after="0" w:afterAutospacing="0"/>
        <w:ind w:right="-1"/>
        <w:jc w:val="both"/>
        <w:rPr>
          <w:rFonts w:asciiTheme="minorHAnsi" w:hAnsiTheme="minorHAnsi" w:cstheme="minorHAnsi"/>
          <w:sz w:val="22"/>
          <w:szCs w:val="22"/>
        </w:rPr>
      </w:pPr>
    </w:p>
    <w:p w14:paraId="6FB89ABE" w14:textId="77777777" w:rsidR="00415D61" w:rsidRPr="001446BA" w:rsidRDefault="00415D61" w:rsidP="00415D61">
      <w:pPr>
        <w:pStyle w:val="NormalWeb"/>
        <w:spacing w:before="0" w:beforeAutospacing="0" w:after="0" w:afterAutospacing="0"/>
        <w:ind w:right="-1"/>
        <w:jc w:val="right"/>
        <w:rPr>
          <w:rFonts w:asciiTheme="minorHAnsi" w:hAnsiTheme="minorHAnsi" w:cstheme="minorHAnsi"/>
          <w:b/>
          <w:iCs/>
          <w:sz w:val="22"/>
          <w:szCs w:val="22"/>
        </w:rPr>
      </w:pPr>
      <w:r w:rsidRPr="001446BA">
        <w:rPr>
          <w:rFonts w:asciiTheme="minorHAnsi" w:hAnsiTheme="minorHAnsi" w:cstheme="minorHAnsi"/>
          <w:b/>
          <w:iCs/>
          <w:sz w:val="22"/>
          <w:szCs w:val="22"/>
        </w:rPr>
        <w:t>D’UNE PART</w:t>
      </w:r>
    </w:p>
    <w:p w14:paraId="181563E3" w14:textId="77777777" w:rsidR="00415D61" w:rsidRPr="001446BA" w:rsidRDefault="00415D61" w:rsidP="00415D61">
      <w:pPr>
        <w:pStyle w:val="NormalWeb"/>
        <w:spacing w:before="0" w:beforeAutospacing="0" w:after="0" w:afterAutospacing="0"/>
        <w:ind w:left="7090" w:right="-1" w:firstLine="709"/>
        <w:jc w:val="both"/>
        <w:rPr>
          <w:rFonts w:asciiTheme="minorHAnsi" w:hAnsiTheme="minorHAnsi" w:cstheme="minorHAnsi"/>
          <w:b/>
          <w:sz w:val="22"/>
          <w:szCs w:val="22"/>
        </w:rPr>
      </w:pPr>
    </w:p>
    <w:p w14:paraId="07A5AE7F" w14:textId="77777777" w:rsidR="00415D61" w:rsidRDefault="00415D61" w:rsidP="00415D61">
      <w:pPr>
        <w:pStyle w:val="NormalWeb"/>
        <w:spacing w:before="0" w:beforeAutospacing="0" w:after="0" w:afterAutospacing="0"/>
        <w:ind w:right="-1"/>
        <w:jc w:val="both"/>
        <w:rPr>
          <w:rFonts w:asciiTheme="minorHAnsi" w:hAnsiTheme="minorHAnsi" w:cstheme="minorHAnsi"/>
          <w:color w:val="000000"/>
          <w:sz w:val="22"/>
          <w:szCs w:val="22"/>
        </w:rPr>
      </w:pPr>
      <w:r w:rsidRPr="001446BA">
        <w:rPr>
          <w:rFonts w:asciiTheme="minorHAnsi" w:hAnsiTheme="minorHAnsi" w:cstheme="minorHAnsi"/>
          <w:color w:val="000000"/>
          <w:sz w:val="22"/>
          <w:szCs w:val="22"/>
        </w:rPr>
        <w:t xml:space="preserve">Les Organisations Syndicales représentatives au sein de la Société </w:t>
      </w:r>
    </w:p>
    <w:p w14:paraId="7A23E5FF" w14:textId="391308E5" w:rsidR="00415D61" w:rsidRDefault="00415D61" w:rsidP="00415D61">
      <w:pPr>
        <w:pStyle w:val="NormalWeb"/>
        <w:spacing w:before="0" w:beforeAutospacing="0" w:after="0" w:afterAutospacing="0"/>
        <w:ind w:right="-1"/>
        <w:jc w:val="both"/>
        <w:rPr>
          <w:rFonts w:asciiTheme="minorHAnsi" w:hAnsiTheme="minorHAnsi" w:cstheme="minorHAnsi"/>
          <w:color w:val="000000"/>
          <w:sz w:val="22"/>
          <w:szCs w:val="22"/>
        </w:rPr>
      </w:pPr>
      <w:r w:rsidRPr="001446BA">
        <w:rPr>
          <w:rFonts w:asciiTheme="minorHAnsi" w:hAnsiTheme="minorHAnsi" w:cstheme="minorHAnsi"/>
          <w:color w:val="000000"/>
          <w:sz w:val="22"/>
          <w:szCs w:val="22"/>
        </w:rPr>
        <w:t>(</w:t>
      </w:r>
      <w:proofErr w:type="gramStart"/>
      <w:r w:rsidRPr="001446BA">
        <w:rPr>
          <w:rFonts w:asciiTheme="minorHAnsi" w:hAnsiTheme="minorHAnsi" w:cstheme="minorHAnsi"/>
          <w:color w:val="000000"/>
          <w:sz w:val="22"/>
          <w:szCs w:val="22"/>
        </w:rPr>
        <w:t>ci</w:t>
      </w:r>
      <w:proofErr w:type="gramEnd"/>
      <w:r w:rsidRPr="001446BA">
        <w:rPr>
          <w:rFonts w:asciiTheme="minorHAnsi" w:hAnsiTheme="minorHAnsi" w:cstheme="minorHAnsi"/>
          <w:color w:val="000000"/>
          <w:sz w:val="22"/>
          <w:szCs w:val="22"/>
        </w:rPr>
        <w:t>-après « les Organisations Syndicales »)</w:t>
      </w:r>
      <w:r>
        <w:rPr>
          <w:rFonts w:asciiTheme="minorHAnsi" w:hAnsiTheme="minorHAnsi" w:cstheme="minorHAnsi"/>
          <w:color w:val="000000"/>
          <w:sz w:val="22"/>
          <w:szCs w:val="22"/>
        </w:rPr>
        <w:t xml:space="preserve"> </w:t>
      </w:r>
      <w:r w:rsidRPr="001446BA">
        <w:rPr>
          <w:rFonts w:asciiTheme="minorHAnsi" w:hAnsiTheme="minorHAnsi" w:cstheme="minorHAnsi"/>
          <w:color w:val="000000"/>
          <w:sz w:val="22"/>
          <w:szCs w:val="22"/>
        </w:rPr>
        <w:t>:</w:t>
      </w:r>
    </w:p>
    <w:p w14:paraId="505AAC5A" w14:textId="77777777" w:rsidR="006C2837" w:rsidRPr="003A691E" w:rsidRDefault="006C2837" w:rsidP="006C2837">
      <w:pPr>
        <w:pStyle w:val="NormalWeb"/>
        <w:numPr>
          <w:ilvl w:val="0"/>
          <w:numId w:val="18"/>
        </w:numPr>
        <w:spacing w:before="0" w:beforeAutospacing="0" w:after="0" w:afterAutospacing="0" w:line="276" w:lineRule="auto"/>
        <w:ind w:right="-1"/>
        <w:jc w:val="both"/>
        <w:rPr>
          <w:rFonts w:asciiTheme="minorHAnsi" w:hAnsiTheme="minorHAnsi" w:cstheme="minorHAnsi"/>
          <w:color w:val="000000"/>
          <w:sz w:val="22"/>
          <w:szCs w:val="22"/>
        </w:rPr>
      </w:pPr>
      <w:r w:rsidRPr="003A691E">
        <w:rPr>
          <w:rFonts w:asciiTheme="minorHAnsi" w:hAnsiTheme="minorHAnsi" w:cstheme="minorHAnsi"/>
          <w:color w:val="000000"/>
          <w:sz w:val="22"/>
          <w:szCs w:val="22"/>
        </w:rPr>
        <w:t xml:space="preserve">La CGT, </w:t>
      </w:r>
    </w:p>
    <w:p w14:paraId="4192EAD0" w14:textId="77777777" w:rsidR="006C2837" w:rsidRPr="003A691E" w:rsidRDefault="006C2837" w:rsidP="006C2837">
      <w:pPr>
        <w:pStyle w:val="NormalWeb"/>
        <w:numPr>
          <w:ilvl w:val="0"/>
          <w:numId w:val="18"/>
        </w:numPr>
        <w:spacing w:before="0" w:beforeAutospacing="0" w:after="0" w:afterAutospacing="0" w:line="276" w:lineRule="auto"/>
        <w:ind w:right="-1"/>
        <w:jc w:val="both"/>
        <w:rPr>
          <w:rFonts w:asciiTheme="minorHAnsi" w:hAnsiTheme="minorHAnsi" w:cstheme="minorHAnsi"/>
          <w:color w:val="000000"/>
          <w:sz w:val="22"/>
          <w:szCs w:val="22"/>
        </w:rPr>
      </w:pPr>
      <w:r w:rsidRPr="003A691E">
        <w:rPr>
          <w:rFonts w:asciiTheme="minorHAnsi" w:hAnsiTheme="minorHAnsi" w:cstheme="minorHAnsi"/>
          <w:color w:val="000000"/>
          <w:sz w:val="22"/>
          <w:szCs w:val="22"/>
        </w:rPr>
        <w:t xml:space="preserve">La CFDT, </w:t>
      </w:r>
    </w:p>
    <w:p w14:paraId="3C46F98A" w14:textId="77777777" w:rsidR="006C2837" w:rsidRPr="003A691E" w:rsidRDefault="006C2837" w:rsidP="006C2837">
      <w:pPr>
        <w:pStyle w:val="NormalWeb"/>
        <w:numPr>
          <w:ilvl w:val="0"/>
          <w:numId w:val="18"/>
        </w:numPr>
        <w:spacing w:before="0" w:beforeAutospacing="0" w:after="0" w:afterAutospacing="0" w:line="276" w:lineRule="auto"/>
        <w:ind w:right="-1"/>
        <w:jc w:val="both"/>
        <w:rPr>
          <w:rFonts w:asciiTheme="minorHAnsi" w:hAnsiTheme="minorHAnsi" w:cstheme="minorHAnsi"/>
          <w:color w:val="000000"/>
          <w:sz w:val="22"/>
          <w:szCs w:val="22"/>
        </w:rPr>
      </w:pPr>
      <w:r w:rsidRPr="003A691E">
        <w:rPr>
          <w:rFonts w:asciiTheme="minorHAnsi" w:hAnsiTheme="minorHAnsi" w:cstheme="minorHAnsi"/>
          <w:color w:val="000000"/>
          <w:sz w:val="22"/>
          <w:szCs w:val="22"/>
        </w:rPr>
        <w:t xml:space="preserve">La FO, </w:t>
      </w:r>
    </w:p>
    <w:p w14:paraId="2A491295" w14:textId="77777777" w:rsidR="006C2837" w:rsidRPr="001446BA" w:rsidRDefault="006C2837" w:rsidP="00415D61">
      <w:pPr>
        <w:pStyle w:val="NormalWeb"/>
        <w:spacing w:before="0" w:beforeAutospacing="0" w:after="0" w:afterAutospacing="0"/>
        <w:ind w:right="-1"/>
        <w:jc w:val="both"/>
        <w:rPr>
          <w:rFonts w:asciiTheme="minorHAnsi" w:hAnsiTheme="minorHAnsi" w:cstheme="minorHAnsi"/>
          <w:color w:val="000000"/>
          <w:sz w:val="22"/>
          <w:szCs w:val="22"/>
        </w:rPr>
      </w:pPr>
    </w:p>
    <w:p w14:paraId="72E6BE91" w14:textId="77777777" w:rsidR="00415D61" w:rsidRPr="001446BA" w:rsidRDefault="00415D61" w:rsidP="00415D61">
      <w:pPr>
        <w:pStyle w:val="NormalWeb"/>
        <w:spacing w:before="0" w:beforeAutospacing="0" w:after="0" w:afterAutospacing="0"/>
        <w:rPr>
          <w:rFonts w:asciiTheme="minorHAnsi" w:hAnsiTheme="minorHAnsi" w:cstheme="minorHAnsi"/>
          <w:color w:val="000000"/>
          <w:sz w:val="22"/>
          <w:szCs w:val="22"/>
        </w:rPr>
      </w:pPr>
    </w:p>
    <w:p w14:paraId="1929BD0F" w14:textId="77777777" w:rsidR="00415D61" w:rsidRPr="001446BA" w:rsidRDefault="00415D61" w:rsidP="00415D61">
      <w:pPr>
        <w:pStyle w:val="NormalWeb"/>
        <w:spacing w:before="0" w:beforeAutospacing="0" w:after="0" w:afterAutospacing="0"/>
        <w:jc w:val="right"/>
        <w:rPr>
          <w:rFonts w:asciiTheme="minorHAnsi" w:hAnsiTheme="minorHAnsi" w:cstheme="minorHAnsi"/>
          <w:b/>
          <w:bCs/>
          <w:color w:val="000000"/>
          <w:sz w:val="22"/>
          <w:szCs w:val="22"/>
        </w:rPr>
      </w:pPr>
      <w:r w:rsidRPr="001446BA">
        <w:rPr>
          <w:rFonts w:asciiTheme="minorHAnsi" w:hAnsiTheme="minorHAnsi" w:cstheme="minorHAnsi"/>
          <w:b/>
          <w:bCs/>
          <w:color w:val="000000"/>
          <w:sz w:val="22"/>
          <w:szCs w:val="22"/>
        </w:rPr>
        <w:t>D’AUTRE PART</w:t>
      </w:r>
    </w:p>
    <w:p w14:paraId="7146B001" w14:textId="77777777" w:rsidR="00415D61" w:rsidRPr="001446BA" w:rsidRDefault="00415D61" w:rsidP="00415D61">
      <w:pPr>
        <w:pStyle w:val="NormalWeb"/>
        <w:spacing w:before="0" w:beforeAutospacing="0" w:after="0" w:afterAutospacing="0"/>
        <w:rPr>
          <w:rFonts w:asciiTheme="minorHAnsi" w:hAnsiTheme="minorHAnsi" w:cstheme="minorHAnsi"/>
          <w:color w:val="000000"/>
          <w:sz w:val="22"/>
          <w:szCs w:val="22"/>
        </w:rPr>
      </w:pPr>
    </w:p>
    <w:p w14:paraId="3FDB021C" w14:textId="77777777" w:rsidR="00415D61" w:rsidRPr="001446BA" w:rsidRDefault="00415D61" w:rsidP="00415D61">
      <w:pPr>
        <w:pStyle w:val="NormalWeb"/>
        <w:spacing w:before="0" w:beforeAutospacing="0" w:after="0" w:afterAutospacing="0"/>
        <w:jc w:val="both"/>
        <w:rPr>
          <w:rFonts w:asciiTheme="minorHAnsi" w:hAnsiTheme="minorHAnsi" w:cstheme="minorHAnsi"/>
          <w:color w:val="000000"/>
          <w:sz w:val="22"/>
          <w:szCs w:val="22"/>
        </w:rPr>
      </w:pPr>
      <w:r w:rsidRPr="001446BA">
        <w:rPr>
          <w:rFonts w:asciiTheme="minorHAnsi" w:hAnsiTheme="minorHAnsi" w:cstheme="minorHAnsi"/>
          <w:color w:val="000000"/>
          <w:sz w:val="22"/>
          <w:szCs w:val="22"/>
        </w:rPr>
        <w:t>(Prises ensemble les Organisations Syndicales et la Société étant désignés ci-après comme les « Parties »)</w:t>
      </w:r>
    </w:p>
    <w:p w14:paraId="4FECCDCE" w14:textId="77777777" w:rsidR="00415D61" w:rsidRDefault="00415D61" w:rsidP="00415D61">
      <w:pPr>
        <w:pStyle w:val="NormalWeb"/>
        <w:spacing w:before="0" w:beforeAutospacing="0" w:after="0" w:afterAutospacing="0"/>
        <w:ind w:right="282"/>
        <w:jc w:val="both"/>
        <w:rPr>
          <w:rFonts w:asciiTheme="minorHAnsi" w:hAnsiTheme="minorHAnsi" w:cstheme="minorHAnsi"/>
          <w:b/>
          <w:color w:val="000000"/>
          <w:sz w:val="22"/>
          <w:szCs w:val="22"/>
        </w:rPr>
      </w:pPr>
    </w:p>
    <w:p w14:paraId="4AA02550" w14:textId="77777777" w:rsidR="00415D61" w:rsidRDefault="00415D61" w:rsidP="00415D61">
      <w:pPr>
        <w:pStyle w:val="NormalWeb"/>
        <w:spacing w:before="0" w:beforeAutospacing="0" w:after="0" w:afterAutospacing="0"/>
        <w:ind w:right="282"/>
        <w:jc w:val="both"/>
        <w:rPr>
          <w:rFonts w:asciiTheme="minorHAnsi" w:hAnsiTheme="minorHAnsi" w:cstheme="minorHAnsi"/>
          <w:b/>
          <w:color w:val="000000"/>
          <w:sz w:val="22"/>
          <w:szCs w:val="22"/>
        </w:rPr>
      </w:pPr>
    </w:p>
    <w:p w14:paraId="7CC440DB" w14:textId="77777777" w:rsidR="006D4391" w:rsidRPr="00415D61" w:rsidRDefault="006D4391" w:rsidP="006821DE">
      <w:pPr>
        <w:jc w:val="both"/>
        <w:rPr>
          <w:rFonts w:asciiTheme="minorHAnsi" w:hAnsiTheme="minorHAnsi" w:cstheme="minorHAnsi"/>
          <w:sz w:val="22"/>
          <w:szCs w:val="22"/>
        </w:rPr>
      </w:pPr>
    </w:p>
    <w:p w14:paraId="0FF906C0" w14:textId="77777777" w:rsidR="006D4391" w:rsidRPr="00415D61" w:rsidRDefault="00896ED8" w:rsidP="006821DE">
      <w:pPr>
        <w:jc w:val="both"/>
        <w:rPr>
          <w:rFonts w:asciiTheme="minorHAnsi" w:hAnsiTheme="minorHAnsi" w:cstheme="minorHAnsi"/>
          <w:b/>
          <w:sz w:val="22"/>
          <w:szCs w:val="22"/>
          <w:u w:val="single"/>
        </w:rPr>
      </w:pPr>
      <w:r w:rsidRPr="00415D61">
        <w:rPr>
          <w:rFonts w:asciiTheme="minorHAnsi" w:hAnsiTheme="minorHAnsi" w:cstheme="minorHAnsi"/>
          <w:b/>
          <w:sz w:val="22"/>
          <w:szCs w:val="22"/>
          <w:u w:val="single"/>
        </w:rPr>
        <w:t>Préambule</w:t>
      </w:r>
    </w:p>
    <w:p w14:paraId="5F84AA85" w14:textId="77777777" w:rsidR="006D4391" w:rsidRPr="00415D61" w:rsidRDefault="006D4391" w:rsidP="006821DE">
      <w:pPr>
        <w:jc w:val="both"/>
        <w:rPr>
          <w:rFonts w:asciiTheme="minorHAnsi" w:hAnsiTheme="minorHAnsi" w:cstheme="minorHAnsi"/>
          <w:sz w:val="22"/>
          <w:szCs w:val="22"/>
        </w:rPr>
      </w:pPr>
    </w:p>
    <w:p w14:paraId="7F8EA80C" w14:textId="77777777" w:rsidR="00F4422E" w:rsidRPr="00415D61" w:rsidRDefault="00F4422E" w:rsidP="006821DE">
      <w:pPr>
        <w:jc w:val="both"/>
        <w:rPr>
          <w:rFonts w:asciiTheme="minorHAnsi" w:hAnsiTheme="minorHAnsi" w:cstheme="minorHAnsi"/>
          <w:sz w:val="22"/>
          <w:szCs w:val="22"/>
        </w:rPr>
      </w:pPr>
    </w:p>
    <w:p w14:paraId="1ED1DE9B" w14:textId="77777777" w:rsidR="00657718" w:rsidRDefault="00415D61" w:rsidP="006821DE">
      <w:pPr>
        <w:jc w:val="both"/>
        <w:rPr>
          <w:rFonts w:asciiTheme="minorHAnsi" w:hAnsiTheme="minorHAnsi" w:cstheme="minorHAnsi"/>
          <w:sz w:val="22"/>
          <w:szCs w:val="22"/>
        </w:rPr>
      </w:pPr>
      <w:r>
        <w:rPr>
          <w:rFonts w:asciiTheme="minorHAnsi" w:hAnsiTheme="minorHAnsi" w:cstheme="minorHAnsi"/>
          <w:sz w:val="22"/>
          <w:szCs w:val="22"/>
        </w:rPr>
        <w:t xml:space="preserve">La Direction et les Organisations Syndicales Représentatives d’EURENCO France SAS se sont réunies dans le cadre de la Négociation Annuelle Obligatoire au cours de laquelle </w:t>
      </w:r>
      <w:r w:rsidR="00DE2D6E">
        <w:rPr>
          <w:rFonts w:asciiTheme="minorHAnsi" w:hAnsiTheme="minorHAnsi" w:cstheme="minorHAnsi"/>
          <w:sz w:val="22"/>
          <w:szCs w:val="22"/>
        </w:rPr>
        <w:t xml:space="preserve">le </w:t>
      </w:r>
      <w:r>
        <w:rPr>
          <w:rFonts w:asciiTheme="minorHAnsi" w:hAnsiTheme="minorHAnsi" w:cstheme="minorHAnsi"/>
          <w:sz w:val="22"/>
          <w:szCs w:val="22"/>
        </w:rPr>
        <w:t xml:space="preserve">sujet de la répartition des cotisations entre la part patronale et la part salariale </w:t>
      </w:r>
      <w:r w:rsidR="00657718">
        <w:rPr>
          <w:rFonts w:asciiTheme="minorHAnsi" w:hAnsiTheme="minorHAnsi" w:cstheme="minorHAnsi"/>
          <w:sz w:val="22"/>
          <w:szCs w:val="22"/>
        </w:rPr>
        <w:t>de</w:t>
      </w:r>
      <w:r>
        <w:rPr>
          <w:rFonts w:asciiTheme="minorHAnsi" w:hAnsiTheme="minorHAnsi" w:cstheme="minorHAnsi"/>
          <w:sz w:val="22"/>
          <w:szCs w:val="22"/>
        </w:rPr>
        <w:t xml:space="preserve"> la mutuelle et </w:t>
      </w:r>
      <w:r w:rsidR="00657718">
        <w:rPr>
          <w:rFonts w:asciiTheme="minorHAnsi" w:hAnsiTheme="minorHAnsi" w:cstheme="minorHAnsi"/>
          <w:sz w:val="22"/>
          <w:szCs w:val="22"/>
        </w:rPr>
        <w:t xml:space="preserve">de </w:t>
      </w:r>
      <w:r>
        <w:rPr>
          <w:rFonts w:asciiTheme="minorHAnsi" w:hAnsiTheme="minorHAnsi" w:cstheme="minorHAnsi"/>
          <w:sz w:val="22"/>
          <w:szCs w:val="22"/>
        </w:rPr>
        <w:t>la prévoyance</w:t>
      </w:r>
      <w:r w:rsidR="00657718">
        <w:rPr>
          <w:rFonts w:asciiTheme="minorHAnsi" w:hAnsiTheme="minorHAnsi" w:cstheme="minorHAnsi"/>
          <w:sz w:val="22"/>
          <w:szCs w:val="22"/>
        </w:rPr>
        <w:t xml:space="preserve"> a été abordé.</w:t>
      </w:r>
    </w:p>
    <w:p w14:paraId="745598BA" w14:textId="77777777" w:rsidR="00657718" w:rsidRDefault="00657718" w:rsidP="006821DE">
      <w:pPr>
        <w:jc w:val="both"/>
        <w:rPr>
          <w:rFonts w:asciiTheme="minorHAnsi" w:hAnsiTheme="minorHAnsi" w:cstheme="minorHAnsi"/>
          <w:sz w:val="22"/>
          <w:szCs w:val="22"/>
        </w:rPr>
      </w:pPr>
    </w:p>
    <w:p w14:paraId="12D10F29" w14:textId="77777777" w:rsidR="00415D61" w:rsidRDefault="00DE2D6E" w:rsidP="006821DE">
      <w:pPr>
        <w:jc w:val="both"/>
        <w:rPr>
          <w:rFonts w:asciiTheme="minorHAnsi" w:hAnsiTheme="minorHAnsi" w:cstheme="minorHAnsi"/>
          <w:sz w:val="22"/>
          <w:szCs w:val="22"/>
        </w:rPr>
      </w:pPr>
      <w:r>
        <w:rPr>
          <w:rFonts w:asciiTheme="minorHAnsi" w:hAnsiTheme="minorHAnsi" w:cstheme="minorHAnsi"/>
          <w:sz w:val="22"/>
          <w:szCs w:val="22"/>
        </w:rPr>
        <w:t xml:space="preserve">Les Parties à la négociation </w:t>
      </w:r>
      <w:r w:rsidR="006D4391" w:rsidRPr="00415D61">
        <w:rPr>
          <w:rFonts w:asciiTheme="minorHAnsi" w:hAnsiTheme="minorHAnsi" w:cstheme="minorHAnsi"/>
          <w:sz w:val="22"/>
          <w:szCs w:val="22"/>
        </w:rPr>
        <w:t>se sont réunies</w:t>
      </w:r>
      <w:r>
        <w:rPr>
          <w:rFonts w:asciiTheme="minorHAnsi" w:hAnsiTheme="minorHAnsi" w:cstheme="minorHAnsi"/>
          <w:sz w:val="22"/>
          <w:szCs w:val="22"/>
        </w:rPr>
        <w:t xml:space="preserve"> à plusieurs reprises </w:t>
      </w:r>
      <w:r w:rsidR="004D5004">
        <w:rPr>
          <w:rFonts w:asciiTheme="minorHAnsi" w:hAnsiTheme="minorHAnsi" w:cstheme="minorHAnsi"/>
          <w:sz w:val="22"/>
          <w:szCs w:val="22"/>
        </w:rPr>
        <w:t xml:space="preserve">sur ce sujet, </w:t>
      </w:r>
      <w:r>
        <w:rPr>
          <w:rFonts w:asciiTheme="minorHAnsi" w:hAnsiTheme="minorHAnsi" w:cstheme="minorHAnsi"/>
          <w:sz w:val="22"/>
          <w:szCs w:val="22"/>
        </w:rPr>
        <w:t>les 20 novembre, 27 novembre, 5 décembre et 10 décembre</w:t>
      </w:r>
      <w:r w:rsidR="006D4391" w:rsidRPr="00415D61">
        <w:rPr>
          <w:rFonts w:asciiTheme="minorHAnsi" w:hAnsiTheme="minorHAnsi" w:cstheme="minorHAnsi"/>
          <w:sz w:val="22"/>
          <w:szCs w:val="22"/>
        </w:rPr>
        <w:t xml:space="preserve"> </w:t>
      </w:r>
      <w:r>
        <w:rPr>
          <w:rFonts w:asciiTheme="minorHAnsi" w:hAnsiTheme="minorHAnsi" w:cstheme="minorHAnsi"/>
          <w:sz w:val="22"/>
          <w:szCs w:val="22"/>
        </w:rPr>
        <w:t xml:space="preserve">2024 </w:t>
      </w:r>
      <w:r w:rsidR="004D5004">
        <w:rPr>
          <w:rFonts w:asciiTheme="minorHAnsi" w:hAnsiTheme="minorHAnsi" w:cstheme="minorHAnsi"/>
          <w:sz w:val="22"/>
          <w:szCs w:val="22"/>
        </w:rPr>
        <w:t xml:space="preserve">et </w:t>
      </w:r>
      <w:r w:rsidR="006C25EE">
        <w:rPr>
          <w:rFonts w:asciiTheme="minorHAnsi" w:hAnsiTheme="minorHAnsi" w:cstheme="minorHAnsi"/>
          <w:sz w:val="22"/>
          <w:szCs w:val="22"/>
        </w:rPr>
        <w:t>ont trouvé un accord</w:t>
      </w:r>
      <w:r w:rsidR="004D5004">
        <w:rPr>
          <w:rFonts w:asciiTheme="minorHAnsi" w:hAnsiTheme="minorHAnsi" w:cstheme="minorHAnsi"/>
          <w:sz w:val="22"/>
          <w:szCs w:val="22"/>
        </w:rPr>
        <w:t xml:space="preserve">. Elles </w:t>
      </w:r>
      <w:r>
        <w:rPr>
          <w:rFonts w:asciiTheme="minorHAnsi" w:hAnsiTheme="minorHAnsi" w:cstheme="minorHAnsi"/>
          <w:sz w:val="22"/>
          <w:szCs w:val="22"/>
        </w:rPr>
        <w:t>ont convenu</w:t>
      </w:r>
      <w:r w:rsidR="006C25EE">
        <w:rPr>
          <w:rFonts w:asciiTheme="minorHAnsi" w:hAnsiTheme="minorHAnsi" w:cstheme="minorHAnsi"/>
          <w:sz w:val="22"/>
          <w:szCs w:val="22"/>
        </w:rPr>
        <w:t>,</w:t>
      </w:r>
      <w:r>
        <w:rPr>
          <w:rFonts w:asciiTheme="minorHAnsi" w:hAnsiTheme="minorHAnsi" w:cstheme="minorHAnsi"/>
          <w:sz w:val="22"/>
          <w:szCs w:val="22"/>
        </w:rPr>
        <w:t xml:space="preserve"> </w:t>
      </w:r>
      <w:r w:rsidR="006C25EE">
        <w:rPr>
          <w:rFonts w:asciiTheme="minorHAnsi" w:hAnsiTheme="minorHAnsi" w:cstheme="minorHAnsi"/>
          <w:sz w:val="22"/>
          <w:szCs w:val="22"/>
        </w:rPr>
        <w:t xml:space="preserve">conformément aux dispositions prévues à </w:t>
      </w:r>
      <w:r w:rsidR="006C25EE" w:rsidRPr="00415D61">
        <w:rPr>
          <w:rFonts w:asciiTheme="minorHAnsi" w:hAnsiTheme="minorHAnsi" w:cstheme="minorHAnsi"/>
          <w:sz w:val="22"/>
          <w:szCs w:val="22"/>
        </w:rPr>
        <w:t xml:space="preserve">l’article L. 911-1 du Code de la sécurité sociale </w:t>
      </w:r>
      <w:r w:rsidR="00BD15D7" w:rsidRPr="00415D61">
        <w:rPr>
          <w:rFonts w:asciiTheme="minorHAnsi" w:hAnsiTheme="minorHAnsi" w:cstheme="minorHAnsi"/>
          <w:sz w:val="22"/>
          <w:szCs w:val="22"/>
        </w:rPr>
        <w:t xml:space="preserve">d’actualiser </w:t>
      </w:r>
      <w:r>
        <w:rPr>
          <w:rFonts w:asciiTheme="minorHAnsi" w:hAnsiTheme="minorHAnsi" w:cstheme="minorHAnsi"/>
          <w:sz w:val="22"/>
          <w:szCs w:val="22"/>
        </w:rPr>
        <w:t xml:space="preserve">par </w:t>
      </w:r>
      <w:r w:rsidR="006C25EE">
        <w:rPr>
          <w:rFonts w:asciiTheme="minorHAnsi" w:hAnsiTheme="minorHAnsi" w:cstheme="minorHAnsi"/>
          <w:sz w:val="22"/>
          <w:szCs w:val="22"/>
        </w:rPr>
        <w:t>un nouvel</w:t>
      </w:r>
      <w:r>
        <w:rPr>
          <w:rFonts w:asciiTheme="minorHAnsi" w:hAnsiTheme="minorHAnsi" w:cstheme="minorHAnsi"/>
          <w:sz w:val="22"/>
          <w:szCs w:val="22"/>
        </w:rPr>
        <w:t xml:space="preserve"> avenant</w:t>
      </w:r>
      <w:r w:rsidR="006C25EE">
        <w:rPr>
          <w:rFonts w:asciiTheme="minorHAnsi" w:hAnsiTheme="minorHAnsi" w:cstheme="minorHAnsi"/>
          <w:sz w:val="22"/>
          <w:szCs w:val="22"/>
        </w:rPr>
        <w:t xml:space="preserve"> à l’accord en place (et ses avenant</w:t>
      </w:r>
      <w:r w:rsidR="00903D3E">
        <w:rPr>
          <w:rFonts w:asciiTheme="minorHAnsi" w:hAnsiTheme="minorHAnsi" w:cstheme="minorHAnsi"/>
          <w:sz w:val="22"/>
          <w:szCs w:val="22"/>
        </w:rPr>
        <w:t>s</w:t>
      </w:r>
      <w:r w:rsidR="006C25EE">
        <w:rPr>
          <w:rFonts w:asciiTheme="minorHAnsi" w:hAnsiTheme="minorHAnsi" w:cstheme="minorHAnsi"/>
          <w:sz w:val="22"/>
          <w:szCs w:val="22"/>
        </w:rPr>
        <w:t xml:space="preserve"> successifs)</w:t>
      </w:r>
      <w:r>
        <w:rPr>
          <w:rFonts w:asciiTheme="minorHAnsi" w:hAnsiTheme="minorHAnsi" w:cstheme="minorHAnsi"/>
          <w:sz w:val="22"/>
          <w:szCs w:val="22"/>
        </w:rPr>
        <w:t xml:space="preserve"> </w:t>
      </w:r>
      <w:r w:rsidR="00BD15D7" w:rsidRPr="00415D61">
        <w:rPr>
          <w:rFonts w:asciiTheme="minorHAnsi" w:hAnsiTheme="minorHAnsi" w:cstheme="minorHAnsi"/>
          <w:sz w:val="22"/>
          <w:szCs w:val="22"/>
        </w:rPr>
        <w:t xml:space="preserve">les dispositions relatives aux régimes de protection sociale complémentaire prévoyance et frais de santé à compter du </w:t>
      </w:r>
      <w:r w:rsidR="00415D61">
        <w:rPr>
          <w:rFonts w:asciiTheme="minorHAnsi" w:hAnsiTheme="minorHAnsi" w:cstheme="minorHAnsi"/>
          <w:sz w:val="22"/>
          <w:szCs w:val="22"/>
        </w:rPr>
        <w:t>1</w:t>
      </w:r>
      <w:r w:rsidR="00415D61" w:rsidRPr="00415D61">
        <w:rPr>
          <w:rFonts w:asciiTheme="minorHAnsi" w:hAnsiTheme="minorHAnsi" w:cstheme="minorHAnsi"/>
          <w:sz w:val="22"/>
          <w:szCs w:val="22"/>
          <w:vertAlign w:val="superscript"/>
        </w:rPr>
        <w:t>er</w:t>
      </w:r>
      <w:r w:rsidR="00415D61">
        <w:rPr>
          <w:rFonts w:asciiTheme="minorHAnsi" w:hAnsiTheme="minorHAnsi" w:cstheme="minorHAnsi"/>
          <w:sz w:val="22"/>
          <w:szCs w:val="22"/>
        </w:rPr>
        <w:t xml:space="preserve"> janvier </w:t>
      </w:r>
      <w:r w:rsidR="00BD15D7" w:rsidRPr="00415D61">
        <w:rPr>
          <w:rFonts w:asciiTheme="minorHAnsi" w:hAnsiTheme="minorHAnsi" w:cstheme="minorHAnsi"/>
          <w:sz w:val="22"/>
          <w:szCs w:val="22"/>
        </w:rPr>
        <w:t>2025</w:t>
      </w:r>
      <w:r w:rsidR="006D4391" w:rsidRPr="00415D61">
        <w:rPr>
          <w:rFonts w:asciiTheme="minorHAnsi" w:hAnsiTheme="minorHAnsi" w:cstheme="minorHAnsi"/>
          <w:sz w:val="22"/>
          <w:szCs w:val="22"/>
        </w:rPr>
        <w:t>.</w:t>
      </w:r>
      <w:r w:rsidR="004103FA" w:rsidRPr="00415D61">
        <w:rPr>
          <w:rFonts w:asciiTheme="minorHAnsi" w:hAnsiTheme="minorHAnsi" w:cstheme="minorHAnsi"/>
          <w:sz w:val="22"/>
          <w:szCs w:val="22"/>
        </w:rPr>
        <w:t xml:space="preserve"> </w:t>
      </w:r>
    </w:p>
    <w:p w14:paraId="793F4779" w14:textId="77777777" w:rsidR="00DE2D6E" w:rsidRDefault="00DE2D6E" w:rsidP="006821DE">
      <w:pPr>
        <w:jc w:val="both"/>
        <w:rPr>
          <w:rFonts w:asciiTheme="minorHAnsi" w:hAnsiTheme="minorHAnsi" w:cstheme="minorHAnsi"/>
          <w:sz w:val="22"/>
          <w:szCs w:val="22"/>
        </w:rPr>
      </w:pPr>
    </w:p>
    <w:p w14:paraId="0BA5D3E9" w14:textId="77777777" w:rsidR="00DE2D6E" w:rsidRDefault="00DE2D6E" w:rsidP="006821DE">
      <w:pPr>
        <w:jc w:val="both"/>
        <w:rPr>
          <w:rFonts w:asciiTheme="minorHAnsi" w:hAnsiTheme="minorHAnsi" w:cstheme="minorHAnsi"/>
          <w:sz w:val="22"/>
          <w:szCs w:val="22"/>
        </w:rPr>
      </w:pPr>
      <w:r>
        <w:rPr>
          <w:rFonts w:asciiTheme="minorHAnsi" w:hAnsiTheme="minorHAnsi" w:cstheme="minorHAnsi"/>
          <w:sz w:val="22"/>
          <w:szCs w:val="22"/>
        </w:rPr>
        <w:t>Au-delà d</w:t>
      </w:r>
      <w:r w:rsidR="006C25EE">
        <w:rPr>
          <w:rFonts w:asciiTheme="minorHAnsi" w:hAnsiTheme="minorHAnsi" w:cstheme="minorHAnsi"/>
          <w:sz w:val="22"/>
          <w:szCs w:val="22"/>
        </w:rPr>
        <w:t>’acter de</w:t>
      </w:r>
      <w:r>
        <w:rPr>
          <w:rFonts w:asciiTheme="minorHAnsi" w:hAnsiTheme="minorHAnsi" w:cstheme="minorHAnsi"/>
          <w:sz w:val="22"/>
          <w:szCs w:val="22"/>
        </w:rPr>
        <w:t xml:space="preserve"> l’évolution à la hausse de la part patronale sur la partie Prévoyance, le présent avenant a pour objet </w:t>
      </w:r>
      <w:r w:rsidR="00A015D5">
        <w:rPr>
          <w:rFonts w:asciiTheme="minorHAnsi" w:hAnsiTheme="minorHAnsi" w:cstheme="minorHAnsi"/>
          <w:sz w:val="22"/>
          <w:szCs w:val="22"/>
        </w:rPr>
        <w:t>de se mettre</w:t>
      </w:r>
      <w:r>
        <w:rPr>
          <w:rFonts w:asciiTheme="minorHAnsi" w:hAnsiTheme="minorHAnsi" w:cstheme="minorHAnsi"/>
          <w:sz w:val="22"/>
          <w:szCs w:val="22"/>
        </w:rPr>
        <w:t xml:space="preserve"> en conformité avec le décret 2021-1002 du 30 juillet 2021</w:t>
      </w:r>
      <w:r w:rsidR="00903D3E">
        <w:rPr>
          <w:rFonts w:asciiTheme="minorHAnsi" w:hAnsiTheme="minorHAnsi" w:cstheme="minorHAnsi"/>
          <w:sz w:val="22"/>
          <w:szCs w:val="22"/>
        </w:rPr>
        <w:t xml:space="preserve"> relatif aux critères objectifs pour définir les catégories de bénéficiaires. </w:t>
      </w:r>
      <w:r w:rsidR="006C25EE">
        <w:rPr>
          <w:rFonts w:asciiTheme="minorHAnsi" w:hAnsiTheme="minorHAnsi" w:cstheme="minorHAnsi"/>
          <w:sz w:val="22"/>
          <w:szCs w:val="22"/>
        </w:rPr>
        <w:t xml:space="preserve">Un accord de Branche Chimie a été signé le 2 octobre 2024 </w:t>
      </w:r>
      <w:r w:rsidR="00903D3E">
        <w:rPr>
          <w:rFonts w:asciiTheme="minorHAnsi" w:hAnsiTheme="minorHAnsi" w:cstheme="minorHAnsi"/>
          <w:sz w:val="22"/>
          <w:szCs w:val="22"/>
        </w:rPr>
        <w:t>pour préciser la position de la Branche permettant ainsi aux entreprises relevant de son champ d'application d’organiser leur mise en conformité pour le 1</w:t>
      </w:r>
      <w:r w:rsidR="00903D3E" w:rsidRPr="00903D3E">
        <w:rPr>
          <w:rFonts w:asciiTheme="minorHAnsi" w:hAnsiTheme="minorHAnsi" w:cstheme="minorHAnsi"/>
          <w:sz w:val="22"/>
          <w:szCs w:val="22"/>
          <w:vertAlign w:val="superscript"/>
        </w:rPr>
        <w:t>er</w:t>
      </w:r>
      <w:r w:rsidR="00903D3E">
        <w:rPr>
          <w:rFonts w:asciiTheme="minorHAnsi" w:hAnsiTheme="minorHAnsi" w:cstheme="minorHAnsi"/>
          <w:sz w:val="22"/>
          <w:szCs w:val="22"/>
        </w:rPr>
        <w:t xml:space="preserve"> janvier 2025, délai imposé par le décret.  </w:t>
      </w:r>
    </w:p>
    <w:p w14:paraId="73BF5B4C" w14:textId="77777777" w:rsidR="00415D61" w:rsidRDefault="00415D61" w:rsidP="006821DE">
      <w:pPr>
        <w:jc w:val="both"/>
        <w:rPr>
          <w:rFonts w:asciiTheme="minorHAnsi" w:hAnsiTheme="minorHAnsi" w:cstheme="minorHAnsi"/>
          <w:sz w:val="22"/>
          <w:szCs w:val="22"/>
        </w:rPr>
      </w:pPr>
    </w:p>
    <w:p w14:paraId="0F1E61A8" w14:textId="77777777" w:rsidR="00132C6D" w:rsidRPr="00415D61" w:rsidRDefault="00D3437A" w:rsidP="006821DE">
      <w:pPr>
        <w:jc w:val="both"/>
        <w:rPr>
          <w:rFonts w:asciiTheme="minorHAnsi" w:hAnsiTheme="minorHAnsi" w:cstheme="minorHAnsi"/>
          <w:sz w:val="22"/>
          <w:szCs w:val="22"/>
        </w:rPr>
      </w:pPr>
      <w:r>
        <w:rPr>
          <w:rFonts w:asciiTheme="minorHAnsi" w:hAnsiTheme="minorHAnsi" w:cstheme="minorHAnsi"/>
          <w:sz w:val="22"/>
          <w:szCs w:val="22"/>
        </w:rPr>
        <w:t>C’est dans ce contexte et dans un souci de lisibilité que les Partie</w:t>
      </w:r>
      <w:r w:rsidR="00D61C3D">
        <w:rPr>
          <w:rFonts w:asciiTheme="minorHAnsi" w:hAnsiTheme="minorHAnsi" w:cstheme="minorHAnsi"/>
          <w:sz w:val="22"/>
          <w:szCs w:val="22"/>
        </w:rPr>
        <w:t>s</w:t>
      </w:r>
      <w:r>
        <w:rPr>
          <w:rFonts w:asciiTheme="minorHAnsi" w:hAnsiTheme="minorHAnsi" w:cstheme="minorHAnsi"/>
          <w:sz w:val="22"/>
          <w:szCs w:val="22"/>
        </w:rPr>
        <w:t xml:space="preserve"> ont </w:t>
      </w:r>
      <w:r w:rsidR="004103FA" w:rsidRPr="00415D61">
        <w:rPr>
          <w:rFonts w:asciiTheme="minorHAnsi" w:hAnsiTheme="minorHAnsi" w:cstheme="minorHAnsi"/>
          <w:sz w:val="22"/>
          <w:szCs w:val="22"/>
        </w:rPr>
        <w:t>souhaité</w:t>
      </w:r>
      <w:r w:rsidR="0069217E" w:rsidRPr="00415D61">
        <w:rPr>
          <w:rFonts w:asciiTheme="minorHAnsi" w:hAnsiTheme="minorHAnsi" w:cstheme="minorHAnsi"/>
          <w:sz w:val="22"/>
          <w:szCs w:val="22"/>
        </w:rPr>
        <w:t xml:space="preserve"> formaliser ces</w:t>
      </w:r>
      <w:r>
        <w:rPr>
          <w:rFonts w:asciiTheme="minorHAnsi" w:hAnsiTheme="minorHAnsi" w:cstheme="minorHAnsi"/>
          <w:sz w:val="22"/>
          <w:szCs w:val="22"/>
        </w:rPr>
        <w:t xml:space="preserve"> éléments relatifs aux catégories de salariés bénéficiaires</w:t>
      </w:r>
      <w:r w:rsidR="0069217E" w:rsidRPr="00415D61">
        <w:rPr>
          <w:rFonts w:asciiTheme="minorHAnsi" w:hAnsiTheme="minorHAnsi" w:cstheme="minorHAnsi"/>
          <w:sz w:val="22"/>
          <w:szCs w:val="22"/>
        </w:rPr>
        <w:t xml:space="preserve"> </w:t>
      </w:r>
      <w:r>
        <w:rPr>
          <w:rFonts w:asciiTheme="minorHAnsi" w:hAnsiTheme="minorHAnsi" w:cstheme="minorHAnsi"/>
          <w:sz w:val="22"/>
          <w:szCs w:val="22"/>
        </w:rPr>
        <w:t xml:space="preserve">et aux régimes Santé et Prévoyance </w:t>
      </w:r>
      <w:r w:rsidR="00D61C3D">
        <w:rPr>
          <w:rFonts w:asciiTheme="minorHAnsi" w:hAnsiTheme="minorHAnsi" w:cstheme="minorHAnsi"/>
          <w:sz w:val="22"/>
          <w:szCs w:val="22"/>
        </w:rPr>
        <w:t xml:space="preserve">dans leur ensemble </w:t>
      </w:r>
      <w:r w:rsidR="0069217E" w:rsidRPr="00415D61">
        <w:rPr>
          <w:rFonts w:asciiTheme="minorHAnsi" w:hAnsiTheme="minorHAnsi" w:cstheme="minorHAnsi"/>
          <w:sz w:val="22"/>
          <w:szCs w:val="22"/>
        </w:rPr>
        <w:lastRenderedPageBreak/>
        <w:t xml:space="preserve">au sein d’un seul </w:t>
      </w:r>
      <w:r>
        <w:rPr>
          <w:rFonts w:asciiTheme="minorHAnsi" w:hAnsiTheme="minorHAnsi" w:cstheme="minorHAnsi"/>
          <w:sz w:val="22"/>
          <w:szCs w:val="22"/>
        </w:rPr>
        <w:t>et même acte</w:t>
      </w:r>
      <w:r w:rsidR="00903D3E">
        <w:rPr>
          <w:rFonts w:asciiTheme="minorHAnsi" w:hAnsiTheme="minorHAnsi" w:cstheme="minorHAnsi"/>
          <w:sz w:val="22"/>
          <w:szCs w:val="22"/>
        </w:rPr>
        <w:t>.</w:t>
      </w:r>
      <w:r w:rsidR="00965A99">
        <w:rPr>
          <w:rFonts w:asciiTheme="minorHAnsi" w:hAnsiTheme="minorHAnsi" w:cstheme="minorHAnsi"/>
          <w:sz w:val="22"/>
          <w:szCs w:val="22"/>
        </w:rPr>
        <w:t xml:space="preserve"> Il a en ce sens été convenu que les éléments d’application de dispositions purement légales ou techniques (issus des notices) ne seraient pas recopiés dans cet avenant.</w:t>
      </w:r>
    </w:p>
    <w:p w14:paraId="1B952501" w14:textId="77777777" w:rsidR="00132C6D" w:rsidRPr="00415D61" w:rsidRDefault="00132C6D" w:rsidP="006821DE">
      <w:pPr>
        <w:jc w:val="both"/>
        <w:rPr>
          <w:rFonts w:asciiTheme="minorHAnsi" w:hAnsiTheme="minorHAnsi" w:cstheme="minorHAnsi"/>
          <w:color w:val="000000"/>
          <w:sz w:val="22"/>
          <w:szCs w:val="22"/>
        </w:rPr>
      </w:pPr>
    </w:p>
    <w:p w14:paraId="43B948F7" w14:textId="77777777" w:rsidR="00BD15D7" w:rsidRPr="00415D61" w:rsidRDefault="00D61C3D" w:rsidP="006821DE">
      <w:pPr>
        <w:jc w:val="both"/>
        <w:rPr>
          <w:rFonts w:asciiTheme="minorHAnsi" w:hAnsiTheme="minorHAnsi" w:cstheme="minorHAnsi"/>
          <w:sz w:val="22"/>
          <w:szCs w:val="22"/>
        </w:rPr>
      </w:pPr>
      <w:r>
        <w:rPr>
          <w:rFonts w:asciiTheme="minorHAnsi" w:hAnsiTheme="minorHAnsi" w:cstheme="minorHAnsi"/>
          <w:sz w:val="22"/>
          <w:szCs w:val="22"/>
        </w:rPr>
        <w:t>Par principe, l</w:t>
      </w:r>
      <w:r w:rsidR="00BD15D7" w:rsidRPr="00415D61">
        <w:rPr>
          <w:rFonts w:asciiTheme="minorHAnsi" w:hAnsiTheme="minorHAnsi" w:cstheme="minorHAnsi"/>
          <w:sz w:val="22"/>
          <w:szCs w:val="22"/>
        </w:rPr>
        <w:t xml:space="preserve">e présent avenant </w:t>
      </w:r>
      <w:r w:rsidR="00A91F1E" w:rsidRPr="00415D61">
        <w:rPr>
          <w:rFonts w:asciiTheme="minorHAnsi" w:hAnsiTheme="minorHAnsi" w:cstheme="minorHAnsi"/>
          <w:sz w:val="22"/>
          <w:szCs w:val="22"/>
        </w:rPr>
        <w:t xml:space="preserve">se substitue </w:t>
      </w:r>
      <w:r>
        <w:rPr>
          <w:rFonts w:asciiTheme="minorHAnsi" w:hAnsiTheme="minorHAnsi" w:cstheme="minorHAnsi"/>
          <w:sz w:val="22"/>
          <w:szCs w:val="22"/>
        </w:rPr>
        <w:t xml:space="preserve">donc </w:t>
      </w:r>
      <w:r w:rsidR="00A91F1E" w:rsidRPr="00415D61">
        <w:rPr>
          <w:rFonts w:asciiTheme="minorHAnsi" w:hAnsiTheme="minorHAnsi" w:cstheme="minorHAnsi"/>
          <w:sz w:val="22"/>
          <w:szCs w:val="22"/>
        </w:rPr>
        <w:t xml:space="preserve">intégralement </w:t>
      </w:r>
      <w:r w:rsidR="00C01FF1" w:rsidRPr="00415D61">
        <w:rPr>
          <w:rFonts w:asciiTheme="minorHAnsi" w:hAnsiTheme="minorHAnsi" w:cstheme="minorHAnsi"/>
          <w:sz w:val="22"/>
          <w:szCs w:val="22"/>
        </w:rPr>
        <w:t xml:space="preserve">à toutes les dispositions résultant d’accords collectifs, d’accords adoptés, d’usages ou de toute autre pratique en vigueur au sein </w:t>
      </w:r>
      <w:r>
        <w:rPr>
          <w:rFonts w:asciiTheme="minorHAnsi" w:hAnsiTheme="minorHAnsi" w:cstheme="minorHAnsi"/>
          <w:sz w:val="22"/>
          <w:szCs w:val="22"/>
        </w:rPr>
        <w:t>d’</w:t>
      </w:r>
      <w:r w:rsidR="00C01FF1" w:rsidRPr="00415D61">
        <w:rPr>
          <w:rFonts w:asciiTheme="minorHAnsi" w:hAnsiTheme="minorHAnsi" w:cstheme="minorHAnsi"/>
          <w:sz w:val="22"/>
          <w:szCs w:val="22"/>
        </w:rPr>
        <w:t>EURENCO</w:t>
      </w:r>
      <w:r>
        <w:rPr>
          <w:rFonts w:asciiTheme="minorHAnsi" w:hAnsiTheme="minorHAnsi" w:cstheme="minorHAnsi"/>
          <w:sz w:val="22"/>
          <w:szCs w:val="22"/>
        </w:rPr>
        <w:t xml:space="preserve"> France SAS</w:t>
      </w:r>
      <w:r w:rsidR="00C01FF1" w:rsidRPr="00415D61">
        <w:rPr>
          <w:rFonts w:asciiTheme="minorHAnsi" w:hAnsiTheme="minorHAnsi" w:cstheme="minorHAnsi"/>
          <w:sz w:val="22"/>
          <w:szCs w:val="22"/>
        </w:rPr>
        <w:t xml:space="preserve">. Il se substitue notamment </w:t>
      </w:r>
      <w:r w:rsidR="00A91F1E" w:rsidRPr="00415D61">
        <w:rPr>
          <w:rFonts w:asciiTheme="minorHAnsi" w:hAnsiTheme="minorHAnsi" w:cstheme="minorHAnsi"/>
          <w:sz w:val="22"/>
          <w:szCs w:val="22"/>
        </w:rPr>
        <w:t>à</w:t>
      </w:r>
      <w:r w:rsidR="00BD15D7" w:rsidRPr="00415D61">
        <w:rPr>
          <w:rFonts w:asciiTheme="minorHAnsi" w:hAnsiTheme="minorHAnsi" w:cstheme="minorHAnsi"/>
          <w:sz w:val="22"/>
          <w:szCs w:val="22"/>
        </w:rPr>
        <w:t xml:space="preserve"> </w:t>
      </w:r>
      <w:bookmarkStart w:id="2" w:name="OLE_LINK32"/>
      <w:r w:rsidR="00BD15D7" w:rsidRPr="00415D61">
        <w:rPr>
          <w:rFonts w:asciiTheme="minorHAnsi" w:hAnsiTheme="minorHAnsi" w:cstheme="minorHAnsi"/>
          <w:sz w:val="22"/>
          <w:szCs w:val="22"/>
        </w:rPr>
        <w:t xml:space="preserve">l’Accord portant sur la protection sociale complémentaire (garanties collectives et obligatoires « prévoyance » et « frais de santé ») </w:t>
      </w:r>
      <w:bookmarkStart w:id="3" w:name="OLE_LINK33"/>
      <w:bookmarkEnd w:id="2"/>
      <w:r w:rsidR="00BD15D7" w:rsidRPr="00415D61">
        <w:rPr>
          <w:rFonts w:asciiTheme="minorHAnsi" w:hAnsiTheme="minorHAnsi" w:cstheme="minorHAnsi"/>
          <w:sz w:val="22"/>
          <w:szCs w:val="22"/>
        </w:rPr>
        <w:t>signé le 5 septembre 20</w:t>
      </w:r>
      <w:r w:rsidR="00E53160" w:rsidRPr="00415D61">
        <w:rPr>
          <w:rFonts w:asciiTheme="minorHAnsi" w:hAnsiTheme="minorHAnsi" w:cstheme="minorHAnsi"/>
          <w:sz w:val="22"/>
          <w:szCs w:val="22"/>
        </w:rPr>
        <w:t>1</w:t>
      </w:r>
      <w:r w:rsidR="00BD15D7" w:rsidRPr="00415D61">
        <w:rPr>
          <w:rFonts w:asciiTheme="minorHAnsi" w:hAnsiTheme="minorHAnsi" w:cstheme="minorHAnsi"/>
          <w:sz w:val="22"/>
          <w:szCs w:val="22"/>
        </w:rPr>
        <w:t>4</w:t>
      </w:r>
      <w:bookmarkEnd w:id="3"/>
      <w:r w:rsidR="006F0731" w:rsidRPr="00415D61">
        <w:rPr>
          <w:rFonts w:asciiTheme="minorHAnsi" w:hAnsiTheme="minorHAnsi" w:cstheme="minorHAnsi"/>
          <w:sz w:val="22"/>
          <w:szCs w:val="22"/>
        </w:rPr>
        <w:t xml:space="preserve"> ainsi qu</w:t>
      </w:r>
      <w:r w:rsidR="007203ED" w:rsidRPr="00415D61">
        <w:rPr>
          <w:rFonts w:asciiTheme="minorHAnsi" w:hAnsiTheme="minorHAnsi" w:cstheme="minorHAnsi"/>
          <w:sz w:val="22"/>
          <w:szCs w:val="22"/>
        </w:rPr>
        <w:t xml:space="preserve">’à </w:t>
      </w:r>
      <w:r w:rsidR="006F0731" w:rsidRPr="00415D61">
        <w:rPr>
          <w:rFonts w:asciiTheme="minorHAnsi" w:hAnsiTheme="minorHAnsi" w:cstheme="minorHAnsi"/>
          <w:sz w:val="22"/>
          <w:szCs w:val="22"/>
        </w:rPr>
        <w:t>ses avenants</w:t>
      </w:r>
      <w:r w:rsidR="00E6163E" w:rsidRPr="00415D61">
        <w:rPr>
          <w:rFonts w:asciiTheme="minorHAnsi" w:hAnsiTheme="minorHAnsi" w:cstheme="minorHAnsi"/>
          <w:sz w:val="22"/>
          <w:szCs w:val="22"/>
        </w:rPr>
        <w:t xml:space="preserve"> des</w:t>
      </w:r>
      <w:r w:rsidR="00E53160" w:rsidRPr="00415D61">
        <w:rPr>
          <w:rFonts w:asciiTheme="minorHAnsi" w:hAnsiTheme="minorHAnsi" w:cstheme="minorHAnsi"/>
          <w:sz w:val="22"/>
          <w:szCs w:val="22"/>
        </w:rPr>
        <w:t xml:space="preserve"> 9 février 2015, </w:t>
      </w:r>
      <w:bookmarkStart w:id="4" w:name="OLE_LINK40"/>
      <w:r w:rsidR="00031524" w:rsidRPr="00415D61">
        <w:rPr>
          <w:rFonts w:asciiTheme="minorHAnsi" w:hAnsiTheme="minorHAnsi" w:cstheme="minorHAnsi"/>
          <w:sz w:val="22"/>
          <w:szCs w:val="22"/>
        </w:rPr>
        <w:t>22 décembre 2015</w:t>
      </w:r>
      <w:r w:rsidR="00373AD8" w:rsidRPr="00415D61">
        <w:rPr>
          <w:rFonts w:asciiTheme="minorHAnsi" w:hAnsiTheme="minorHAnsi" w:cstheme="minorHAnsi"/>
          <w:sz w:val="22"/>
          <w:szCs w:val="22"/>
        </w:rPr>
        <w:t>,</w:t>
      </w:r>
      <w:r w:rsidR="00031524" w:rsidRPr="00415D61">
        <w:rPr>
          <w:rFonts w:asciiTheme="minorHAnsi" w:hAnsiTheme="minorHAnsi" w:cstheme="minorHAnsi"/>
          <w:sz w:val="22"/>
          <w:szCs w:val="22"/>
        </w:rPr>
        <w:t xml:space="preserve"> </w:t>
      </w:r>
      <w:r w:rsidR="00E53160" w:rsidRPr="00415D61">
        <w:rPr>
          <w:rFonts w:asciiTheme="minorHAnsi" w:hAnsiTheme="minorHAnsi" w:cstheme="minorHAnsi"/>
          <w:sz w:val="22"/>
          <w:szCs w:val="22"/>
        </w:rPr>
        <w:t xml:space="preserve">5 décembre 2018 </w:t>
      </w:r>
      <w:bookmarkEnd w:id="4"/>
      <w:r w:rsidR="00E53160" w:rsidRPr="00415D61">
        <w:rPr>
          <w:rFonts w:asciiTheme="minorHAnsi" w:hAnsiTheme="minorHAnsi" w:cstheme="minorHAnsi"/>
          <w:sz w:val="22"/>
          <w:szCs w:val="22"/>
        </w:rPr>
        <w:t>et 19 février 2020</w:t>
      </w:r>
      <w:r w:rsidR="00BD15D7" w:rsidRPr="00415D61">
        <w:rPr>
          <w:rFonts w:asciiTheme="minorHAnsi" w:hAnsiTheme="minorHAnsi" w:cstheme="minorHAnsi"/>
          <w:sz w:val="22"/>
          <w:szCs w:val="22"/>
        </w:rPr>
        <w:t>.</w:t>
      </w:r>
    </w:p>
    <w:p w14:paraId="36310F03" w14:textId="77777777" w:rsidR="00BD15D7" w:rsidRPr="00415D61" w:rsidRDefault="00BD15D7" w:rsidP="006821DE">
      <w:pPr>
        <w:jc w:val="both"/>
        <w:rPr>
          <w:rFonts w:asciiTheme="minorHAnsi" w:hAnsiTheme="minorHAnsi" w:cstheme="minorHAnsi"/>
          <w:sz w:val="22"/>
          <w:szCs w:val="22"/>
        </w:rPr>
      </w:pPr>
    </w:p>
    <w:p w14:paraId="1319B36B" w14:textId="77777777" w:rsidR="00373AD8" w:rsidRPr="00415D61" w:rsidRDefault="00373AD8">
      <w:pPr>
        <w:overflowPunct/>
        <w:autoSpaceDE/>
        <w:autoSpaceDN/>
        <w:adjustRightInd/>
        <w:textAlignment w:val="auto"/>
        <w:rPr>
          <w:rFonts w:asciiTheme="minorHAnsi" w:hAnsiTheme="minorHAnsi" w:cstheme="minorHAnsi"/>
          <w:sz w:val="22"/>
          <w:szCs w:val="22"/>
        </w:rPr>
        <w:sectPr w:rsidR="00373AD8" w:rsidRPr="00415D61" w:rsidSect="00147F08">
          <w:headerReference w:type="even" r:id="rId8"/>
          <w:footerReference w:type="even" r:id="rId9"/>
          <w:footerReference w:type="default" r:id="rId10"/>
          <w:pgSz w:w="11906" w:h="16838"/>
          <w:pgMar w:top="1417" w:right="1417" w:bottom="1417" w:left="1417" w:header="720" w:footer="107" w:gutter="0"/>
          <w:cols w:space="720"/>
          <w:docGrid w:linePitch="360"/>
        </w:sectPr>
      </w:pPr>
      <w:bookmarkStart w:id="5" w:name="OLE_LINK37"/>
    </w:p>
    <w:p w14:paraId="5C04D4BB" w14:textId="77777777" w:rsidR="006C336B" w:rsidRPr="00415D61" w:rsidRDefault="006C336B" w:rsidP="006821DE">
      <w:pPr>
        <w:jc w:val="both"/>
        <w:rPr>
          <w:rFonts w:asciiTheme="minorHAnsi" w:hAnsiTheme="minorHAnsi" w:cstheme="minorHAnsi"/>
          <w:b/>
          <w:bCs/>
          <w:sz w:val="22"/>
          <w:szCs w:val="22"/>
          <w:u w:val="single"/>
        </w:rPr>
      </w:pPr>
      <w:r w:rsidRPr="00415D61">
        <w:rPr>
          <w:rFonts w:asciiTheme="minorHAnsi" w:hAnsiTheme="minorHAnsi" w:cstheme="minorHAnsi"/>
          <w:b/>
          <w:bCs/>
          <w:sz w:val="22"/>
          <w:szCs w:val="22"/>
          <w:u w:val="single"/>
        </w:rPr>
        <w:lastRenderedPageBreak/>
        <w:t>PARTIE 1 : GENERALITE</w:t>
      </w:r>
      <w:r w:rsidR="000F062F" w:rsidRPr="00415D61">
        <w:rPr>
          <w:rFonts w:asciiTheme="minorHAnsi" w:hAnsiTheme="minorHAnsi" w:cstheme="minorHAnsi"/>
          <w:b/>
          <w:bCs/>
          <w:sz w:val="22"/>
          <w:szCs w:val="22"/>
          <w:u w:val="single"/>
        </w:rPr>
        <w:t>S</w:t>
      </w:r>
    </w:p>
    <w:p w14:paraId="4061E100" w14:textId="77777777" w:rsidR="006C336B" w:rsidRPr="00415D61" w:rsidRDefault="006C336B" w:rsidP="006821DE">
      <w:pPr>
        <w:jc w:val="both"/>
        <w:rPr>
          <w:rFonts w:asciiTheme="minorHAnsi" w:hAnsiTheme="minorHAnsi" w:cstheme="minorHAnsi"/>
          <w:b/>
          <w:bCs/>
          <w:sz w:val="22"/>
          <w:szCs w:val="22"/>
          <w:u w:val="single"/>
        </w:rPr>
      </w:pPr>
    </w:p>
    <w:p w14:paraId="06019964" w14:textId="77777777" w:rsidR="00D61C3D" w:rsidRPr="00415D61" w:rsidRDefault="00D61C3D" w:rsidP="006821DE">
      <w:pPr>
        <w:jc w:val="both"/>
        <w:rPr>
          <w:rFonts w:asciiTheme="minorHAnsi" w:hAnsiTheme="minorHAnsi" w:cstheme="minorHAnsi"/>
          <w:b/>
          <w:bCs/>
          <w:sz w:val="22"/>
          <w:szCs w:val="22"/>
          <w:u w:val="single"/>
        </w:rPr>
      </w:pPr>
    </w:p>
    <w:p w14:paraId="06664362" w14:textId="77777777" w:rsidR="00E53160" w:rsidRPr="00415D61" w:rsidRDefault="00114B48" w:rsidP="006821DE">
      <w:pPr>
        <w:jc w:val="both"/>
        <w:rPr>
          <w:rFonts w:asciiTheme="minorHAnsi" w:hAnsiTheme="minorHAnsi" w:cstheme="minorHAnsi"/>
          <w:b/>
          <w:bCs/>
          <w:sz w:val="22"/>
          <w:szCs w:val="22"/>
          <w:u w:val="single"/>
        </w:rPr>
      </w:pPr>
      <w:r w:rsidRPr="00415D61">
        <w:rPr>
          <w:rFonts w:asciiTheme="minorHAnsi" w:hAnsiTheme="minorHAnsi" w:cstheme="minorHAnsi"/>
          <w:b/>
          <w:bCs/>
          <w:sz w:val="22"/>
          <w:szCs w:val="22"/>
          <w:u w:val="single"/>
        </w:rPr>
        <w:t xml:space="preserve">Article </w:t>
      </w:r>
      <w:r w:rsidR="00E53160" w:rsidRPr="00415D61">
        <w:rPr>
          <w:rFonts w:asciiTheme="minorHAnsi" w:hAnsiTheme="minorHAnsi" w:cstheme="minorHAnsi"/>
          <w:b/>
          <w:bCs/>
          <w:sz w:val="22"/>
          <w:szCs w:val="22"/>
          <w:u w:val="single"/>
        </w:rPr>
        <w:t>1 : Définition</w:t>
      </w:r>
      <w:r w:rsidR="000F062F" w:rsidRPr="00415D61">
        <w:rPr>
          <w:rFonts w:asciiTheme="minorHAnsi" w:hAnsiTheme="minorHAnsi" w:cstheme="minorHAnsi"/>
          <w:b/>
          <w:bCs/>
          <w:sz w:val="22"/>
          <w:szCs w:val="22"/>
          <w:u w:val="single"/>
        </w:rPr>
        <w:t>s communes</w:t>
      </w:r>
      <w:r w:rsidR="00E53160" w:rsidRPr="00415D61">
        <w:rPr>
          <w:rFonts w:asciiTheme="minorHAnsi" w:hAnsiTheme="minorHAnsi" w:cstheme="minorHAnsi"/>
          <w:b/>
          <w:bCs/>
          <w:sz w:val="22"/>
          <w:szCs w:val="22"/>
          <w:u w:val="single"/>
        </w:rPr>
        <w:t xml:space="preserve"> aux régimes de prévoyance et de frais de santé</w:t>
      </w:r>
    </w:p>
    <w:bookmarkEnd w:id="5"/>
    <w:p w14:paraId="1C33C6F8" w14:textId="77777777" w:rsidR="00E53160" w:rsidRPr="00415D61" w:rsidRDefault="00E53160" w:rsidP="006821DE">
      <w:pPr>
        <w:jc w:val="both"/>
        <w:rPr>
          <w:rFonts w:asciiTheme="minorHAnsi" w:hAnsiTheme="minorHAnsi" w:cstheme="minorHAnsi"/>
          <w:sz w:val="22"/>
          <w:szCs w:val="22"/>
          <w:u w:val="single"/>
        </w:rPr>
      </w:pPr>
    </w:p>
    <w:p w14:paraId="7ED8B830" w14:textId="3B0863FF" w:rsidR="000F3244" w:rsidRDefault="00113AF3" w:rsidP="00113AF3">
      <w:pPr>
        <w:jc w:val="both"/>
        <w:rPr>
          <w:rFonts w:asciiTheme="minorHAnsi" w:hAnsiTheme="minorHAnsi" w:cstheme="minorHAnsi"/>
          <w:sz w:val="22"/>
          <w:szCs w:val="22"/>
        </w:rPr>
      </w:pPr>
      <w:r w:rsidRPr="00113AF3">
        <w:rPr>
          <w:rFonts w:asciiTheme="minorHAnsi" w:hAnsiTheme="minorHAnsi" w:cstheme="minorHAnsi"/>
          <w:sz w:val="22"/>
          <w:szCs w:val="22"/>
        </w:rPr>
        <w:t xml:space="preserve">Afin de se mettre en conformité avec les dispositions du décret 2021-1002 du 30 juillet 2021 relatif aux critères objectifs pour définir une catégorie de bénéficiaires, </w:t>
      </w:r>
      <w:r w:rsidR="008A0370">
        <w:rPr>
          <w:rFonts w:asciiTheme="minorHAnsi" w:hAnsiTheme="minorHAnsi" w:cstheme="minorHAnsi"/>
          <w:sz w:val="22"/>
          <w:szCs w:val="22"/>
        </w:rPr>
        <w:t>les deux</w:t>
      </w:r>
      <w:r w:rsidRPr="00113AF3">
        <w:rPr>
          <w:rFonts w:asciiTheme="minorHAnsi" w:hAnsiTheme="minorHAnsi" w:cstheme="minorHAnsi"/>
          <w:sz w:val="22"/>
          <w:szCs w:val="22"/>
        </w:rPr>
        <w:t xml:space="preserve"> régimes frais de santé et prévoyance couvrent les catégories objectives</w:t>
      </w:r>
      <w:r w:rsidR="00D24A20">
        <w:rPr>
          <w:rFonts w:asciiTheme="minorHAnsi" w:hAnsiTheme="minorHAnsi" w:cstheme="minorHAnsi"/>
          <w:sz w:val="22"/>
          <w:szCs w:val="22"/>
        </w:rPr>
        <w:t xml:space="preserve"> défini</w:t>
      </w:r>
      <w:r w:rsidR="003500F3">
        <w:rPr>
          <w:rFonts w:asciiTheme="minorHAnsi" w:hAnsiTheme="minorHAnsi" w:cstheme="minorHAnsi"/>
          <w:sz w:val="22"/>
          <w:szCs w:val="22"/>
        </w:rPr>
        <w:t>es</w:t>
      </w:r>
      <w:r w:rsidR="00D24A20">
        <w:rPr>
          <w:rFonts w:asciiTheme="minorHAnsi" w:hAnsiTheme="minorHAnsi" w:cstheme="minorHAnsi"/>
          <w:sz w:val="22"/>
          <w:szCs w:val="22"/>
        </w:rPr>
        <w:t xml:space="preserve"> ci-après</w:t>
      </w:r>
      <w:r w:rsidR="003500F3">
        <w:rPr>
          <w:rFonts w:asciiTheme="minorHAnsi" w:hAnsiTheme="minorHAnsi" w:cstheme="minorHAnsi"/>
          <w:sz w:val="22"/>
          <w:szCs w:val="22"/>
        </w:rPr>
        <w:t>.</w:t>
      </w:r>
    </w:p>
    <w:p w14:paraId="50405038" w14:textId="4E52554D" w:rsidR="000F3244" w:rsidRDefault="000F3244" w:rsidP="00113AF3">
      <w:pPr>
        <w:jc w:val="both"/>
        <w:rPr>
          <w:rFonts w:asciiTheme="minorHAnsi" w:hAnsiTheme="minorHAnsi" w:cstheme="minorHAnsi"/>
          <w:sz w:val="22"/>
          <w:szCs w:val="22"/>
        </w:rPr>
      </w:pPr>
    </w:p>
    <w:p w14:paraId="6A0AF81F" w14:textId="77777777" w:rsidR="000F3244" w:rsidRPr="000F3244" w:rsidRDefault="000F3244" w:rsidP="000F3244">
      <w:pPr>
        <w:jc w:val="both"/>
        <w:rPr>
          <w:rFonts w:asciiTheme="minorHAnsi" w:hAnsiTheme="minorHAnsi" w:cstheme="minorHAnsi"/>
          <w:b/>
          <w:bCs/>
          <w:sz w:val="22"/>
          <w:szCs w:val="22"/>
        </w:rPr>
      </w:pPr>
      <w:bookmarkStart w:id="6" w:name="OLE_LINK39"/>
      <w:bookmarkStart w:id="7" w:name="OLE_LINK34"/>
      <w:r w:rsidRPr="000F3244">
        <w:rPr>
          <w:rFonts w:asciiTheme="minorHAnsi" w:hAnsiTheme="minorHAnsi" w:cstheme="minorHAnsi"/>
          <w:b/>
          <w:bCs/>
          <w:sz w:val="22"/>
          <w:szCs w:val="22"/>
        </w:rPr>
        <w:t xml:space="preserve">Article 1.1 </w:t>
      </w:r>
      <w:bookmarkEnd w:id="6"/>
      <w:r w:rsidRPr="000F3244">
        <w:rPr>
          <w:rFonts w:asciiTheme="minorHAnsi" w:hAnsiTheme="minorHAnsi" w:cstheme="minorHAnsi"/>
          <w:b/>
          <w:bCs/>
          <w:sz w:val="22"/>
          <w:szCs w:val="22"/>
        </w:rPr>
        <w:t>Salariés bénéficiaires du régime prévoyance lourde « incapacité, invalidité, décès »</w:t>
      </w:r>
    </w:p>
    <w:p w14:paraId="41DDAEA1" w14:textId="77777777" w:rsidR="000F3244" w:rsidRPr="000F3244" w:rsidRDefault="000F3244" w:rsidP="000F3244">
      <w:pPr>
        <w:jc w:val="both"/>
        <w:rPr>
          <w:rFonts w:asciiTheme="minorHAnsi" w:hAnsiTheme="minorHAnsi" w:cstheme="minorHAnsi"/>
          <w:sz w:val="22"/>
          <w:szCs w:val="22"/>
        </w:rPr>
      </w:pPr>
    </w:p>
    <w:p w14:paraId="70812982" w14:textId="77777777" w:rsidR="000F3244" w:rsidRPr="000F3244" w:rsidRDefault="000F3244" w:rsidP="000F3244">
      <w:pPr>
        <w:jc w:val="both"/>
        <w:rPr>
          <w:rFonts w:asciiTheme="minorHAnsi" w:hAnsiTheme="minorHAnsi" w:cstheme="minorHAnsi"/>
          <w:sz w:val="22"/>
          <w:szCs w:val="22"/>
        </w:rPr>
      </w:pPr>
      <w:bookmarkStart w:id="8" w:name="OLE_LINK71"/>
      <w:r w:rsidRPr="000F3244">
        <w:rPr>
          <w:rFonts w:asciiTheme="minorHAnsi" w:hAnsiTheme="minorHAnsi" w:cstheme="minorHAnsi"/>
          <w:sz w:val="22"/>
          <w:szCs w:val="22"/>
        </w:rPr>
        <w:t xml:space="preserve">Deux régimes de prévoyance sont institués au profit : </w:t>
      </w:r>
    </w:p>
    <w:p w14:paraId="262243F5" w14:textId="1FC4352D" w:rsidR="000F3244" w:rsidRDefault="000F3244" w:rsidP="000F3244">
      <w:pPr>
        <w:pStyle w:val="Paragraphedeliste"/>
        <w:numPr>
          <w:ilvl w:val="0"/>
          <w:numId w:val="5"/>
        </w:numPr>
        <w:jc w:val="both"/>
        <w:rPr>
          <w:rFonts w:asciiTheme="minorHAnsi" w:hAnsiTheme="minorHAnsi" w:cstheme="minorHAnsi"/>
          <w:sz w:val="22"/>
          <w:szCs w:val="22"/>
        </w:rPr>
      </w:pPr>
      <w:bookmarkStart w:id="9" w:name="OLE_LINK45"/>
      <w:bookmarkStart w:id="10" w:name="OLE_LINK5"/>
      <w:r w:rsidRPr="000F3244">
        <w:rPr>
          <w:rFonts w:asciiTheme="minorHAnsi" w:hAnsiTheme="minorHAnsi" w:cstheme="minorHAnsi"/>
          <w:sz w:val="22"/>
          <w:szCs w:val="22"/>
        </w:rPr>
        <w:t xml:space="preserve">D’une part, des </w:t>
      </w:r>
      <w:bookmarkStart w:id="11" w:name="_Hlk184032479"/>
      <w:bookmarkEnd w:id="9"/>
      <w:r w:rsidRPr="000F3244">
        <w:rPr>
          <w:rFonts w:asciiTheme="minorHAnsi" w:hAnsiTheme="minorHAnsi" w:cstheme="minorHAnsi"/>
          <w:sz w:val="22"/>
          <w:szCs w:val="22"/>
        </w:rPr>
        <w:t>salariés non-cadres ne relevant pas des articles 2.1 et 2.2 de l’ANI du 17 novembre 2017 et n’étant pas assimilés aux cadres en application d'un accord professionnel ou interprofessionnel ou de branche agréé par l’APE</w:t>
      </w:r>
      <w:r w:rsidR="003500F3">
        <w:rPr>
          <w:rFonts w:asciiTheme="minorHAnsi" w:hAnsiTheme="minorHAnsi" w:cstheme="minorHAnsi"/>
          <w:sz w:val="22"/>
          <w:szCs w:val="22"/>
        </w:rPr>
        <w:t>C.</w:t>
      </w:r>
    </w:p>
    <w:p w14:paraId="4520DD33" w14:textId="77777777" w:rsidR="000F3244" w:rsidRPr="000F3244" w:rsidRDefault="000F3244" w:rsidP="000F3244">
      <w:pPr>
        <w:pStyle w:val="Paragraphedeliste"/>
        <w:jc w:val="both"/>
        <w:rPr>
          <w:rFonts w:asciiTheme="minorHAnsi" w:hAnsiTheme="minorHAnsi" w:cstheme="minorHAnsi"/>
          <w:sz w:val="22"/>
          <w:szCs w:val="22"/>
        </w:rPr>
      </w:pPr>
    </w:p>
    <w:p w14:paraId="0B95DEDB" w14:textId="2CDCC01E" w:rsidR="000F3244" w:rsidRPr="000F3244" w:rsidRDefault="000F3244" w:rsidP="000F3244">
      <w:pPr>
        <w:pStyle w:val="Paragraphedeliste"/>
        <w:numPr>
          <w:ilvl w:val="0"/>
          <w:numId w:val="5"/>
        </w:numPr>
        <w:jc w:val="both"/>
        <w:rPr>
          <w:rFonts w:asciiTheme="minorHAnsi" w:hAnsiTheme="minorHAnsi" w:cstheme="minorHAnsi"/>
          <w:sz w:val="22"/>
          <w:szCs w:val="22"/>
        </w:rPr>
      </w:pPr>
      <w:r w:rsidRPr="000F3244">
        <w:rPr>
          <w:rFonts w:asciiTheme="minorHAnsi" w:hAnsiTheme="minorHAnsi" w:cstheme="minorHAnsi"/>
          <w:sz w:val="22"/>
          <w:szCs w:val="22"/>
        </w:rPr>
        <w:t xml:space="preserve">D’autre part, </w:t>
      </w:r>
      <w:bookmarkStart w:id="12" w:name="OLE_LINK17"/>
      <w:r w:rsidRPr="000F3244">
        <w:rPr>
          <w:rFonts w:asciiTheme="minorHAnsi" w:hAnsiTheme="minorHAnsi" w:cstheme="minorHAnsi"/>
          <w:sz w:val="22"/>
          <w:szCs w:val="22"/>
        </w:rPr>
        <w:t xml:space="preserve">des </w:t>
      </w:r>
      <w:bookmarkEnd w:id="12"/>
      <w:r w:rsidRPr="000F3244">
        <w:rPr>
          <w:rFonts w:asciiTheme="minorHAnsi" w:hAnsiTheme="minorHAnsi" w:cstheme="minorHAnsi"/>
          <w:sz w:val="22"/>
          <w:szCs w:val="22"/>
        </w:rPr>
        <w:t>salariés relevant des articles 2.1 et 2.2 de l’ANI du 17 novembre 2017 et les salariés étant assimilés aux cadres en application d'un accord professionnel ou interprofessionnel ou de branche agréé par l’APEC (</w:t>
      </w:r>
      <w:r w:rsidR="003D416B">
        <w:rPr>
          <w:rFonts w:asciiTheme="minorHAnsi" w:hAnsiTheme="minorHAnsi" w:cstheme="minorHAnsi"/>
          <w:sz w:val="22"/>
          <w:szCs w:val="22"/>
        </w:rPr>
        <w:t xml:space="preserve">populations visées aux </w:t>
      </w:r>
      <w:r w:rsidR="003D416B" w:rsidRPr="000F3244">
        <w:rPr>
          <w:rFonts w:asciiTheme="minorHAnsi" w:hAnsiTheme="minorHAnsi" w:cstheme="minorHAnsi"/>
          <w:sz w:val="22"/>
          <w:szCs w:val="22"/>
        </w:rPr>
        <w:t>article</w:t>
      </w:r>
      <w:r w:rsidR="003D416B">
        <w:rPr>
          <w:rFonts w:asciiTheme="minorHAnsi" w:hAnsiTheme="minorHAnsi" w:cstheme="minorHAnsi"/>
          <w:sz w:val="22"/>
          <w:szCs w:val="22"/>
        </w:rPr>
        <w:t>s</w:t>
      </w:r>
      <w:r w:rsidR="003D416B" w:rsidRPr="000F3244">
        <w:rPr>
          <w:rFonts w:asciiTheme="minorHAnsi" w:hAnsiTheme="minorHAnsi" w:cstheme="minorHAnsi"/>
          <w:sz w:val="22"/>
          <w:szCs w:val="22"/>
        </w:rPr>
        <w:t xml:space="preserve"> 2.1, 2.2, 2.</w:t>
      </w:r>
      <w:r w:rsidR="003D416B">
        <w:rPr>
          <w:rFonts w:asciiTheme="minorHAnsi" w:hAnsiTheme="minorHAnsi" w:cstheme="minorHAnsi"/>
          <w:sz w:val="22"/>
          <w:szCs w:val="22"/>
        </w:rPr>
        <w:t>3 de l’</w:t>
      </w:r>
      <w:r w:rsidRPr="000F3244">
        <w:rPr>
          <w:rFonts w:asciiTheme="minorHAnsi" w:hAnsiTheme="minorHAnsi" w:cstheme="minorHAnsi"/>
          <w:sz w:val="22"/>
          <w:szCs w:val="22"/>
        </w:rPr>
        <w:t>accord de Branche Chimie signé le 2 octobre 2024</w:t>
      </w:r>
      <w:r w:rsidR="00D24A20">
        <w:rPr>
          <w:rFonts w:asciiTheme="minorHAnsi" w:hAnsiTheme="minorHAnsi" w:cstheme="minorHAnsi"/>
          <w:sz w:val="22"/>
          <w:szCs w:val="22"/>
        </w:rPr>
        <w:t>)</w:t>
      </w:r>
      <w:r w:rsidR="003D416B">
        <w:rPr>
          <w:rFonts w:asciiTheme="minorHAnsi" w:hAnsiTheme="minorHAnsi" w:cstheme="minorHAnsi"/>
          <w:sz w:val="22"/>
          <w:szCs w:val="22"/>
        </w:rPr>
        <w:t>.</w:t>
      </w:r>
    </w:p>
    <w:bookmarkEnd w:id="8"/>
    <w:bookmarkEnd w:id="10"/>
    <w:bookmarkEnd w:id="11"/>
    <w:p w14:paraId="1BD86A97" w14:textId="77777777" w:rsidR="000F3244" w:rsidRPr="000F3244" w:rsidRDefault="000F3244" w:rsidP="000F3244">
      <w:pPr>
        <w:jc w:val="both"/>
        <w:rPr>
          <w:rFonts w:asciiTheme="minorHAnsi" w:hAnsiTheme="minorHAnsi" w:cstheme="minorHAnsi"/>
          <w:b/>
          <w:bCs/>
          <w:sz w:val="22"/>
          <w:szCs w:val="22"/>
          <w:u w:val="single"/>
        </w:rPr>
      </w:pPr>
    </w:p>
    <w:p w14:paraId="587DEA7C" w14:textId="77777777" w:rsidR="000F3244" w:rsidRPr="000F3244" w:rsidRDefault="000F3244" w:rsidP="000F3244">
      <w:pPr>
        <w:jc w:val="both"/>
        <w:rPr>
          <w:rFonts w:asciiTheme="minorHAnsi" w:hAnsiTheme="minorHAnsi" w:cstheme="minorHAnsi"/>
          <w:b/>
          <w:bCs/>
          <w:sz w:val="22"/>
          <w:szCs w:val="22"/>
        </w:rPr>
      </w:pPr>
      <w:r w:rsidRPr="000F3244">
        <w:rPr>
          <w:rFonts w:asciiTheme="minorHAnsi" w:hAnsiTheme="minorHAnsi" w:cstheme="minorHAnsi"/>
          <w:b/>
          <w:bCs/>
          <w:sz w:val="22"/>
          <w:szCs w:val="22"/>
        </w:rPr>
        <w:t>Article 1.2 Salariés bénéficiaires du régime frais de santé</w:t>
      </w:r>
    </w:p>
    <w:bookmarkEnd w:id="7"/>
    <w:p w14:paraId="719989C2" w14:textId="77777777" w:rsidR="000F3244" w:rsidRPr="000F3244" w:rsidRDefault="000F3244" w:rsidP="000F3244">
      <w:pPr>
        <w:jc w:val="both"/>
        <w:rPr>
          <w:rFonts w:asciiTheme="minorHAnsi" w:hAnsiTheme="minorHAnsi" w:cstheme="minorHAnsi"/>
          <w:iCs/>
          <w:sz w:val="22"/>
          <w:szCs w:val="22"/>
        </w:rPr>
      </w:pPr>
    </w:p>
    <w:p w14:paraId="2A46DB34" w14:textId="77777777" w:rsidR="000F3244" w:rsidRPr="000F3244" w:rsidRDefault="000F3244" w:rsidP="000F3244">
      <w:pPr>
        <w:jc w:val="both"/>
        <w:rPr>
          <w:rFonts w:asciiTheme="minorHAnsi" w:hAnsiTheme="minorHAnsi" w:cstheme="minorHAnsi"/>
          <w:sz w:val="22"/>
          <w:szCs w:val="22"/>
        </w:rPr>
      </w:pPr>
      <w:r w:rsidRPr="000F3244">
        <w:rPr>
          <w:rFonts w:asciiTheme="minorHAnsi" w:hAnsiTheme="minorHAnsi" w:cstheme="minorHAnsi"/>
          <w:sz w:val="22"/>
          <w:szCs w:val="22"/>
        </w:rPr>
        <w:t xml:space="preserve">Deux régimes frais de santé sont institués au profit : </w:t>
      </w:r>
    </w:p>
    <w:p w14:paraId="7B5419F3" w14:textId="40B7E2CF" w:rsidR="000F3244" w:rsidRDefault="000F3244" w:rsidP="000F3244">
      <w:pPr>
        <w:pStyle w:val="Paragraphedeliste"/>
        <w:numPr>
          <w:ilvl w:val="0"/>
          <w:numId w:val="5"/>
        </w:numPr>
        <w:jc w:val="both"/>
        <w:textAlignment w:val="auto"/>
        <w:rPr>
          <w:rFonts w:asciiTheme="minorHAnsi" w:hAnsiTheme="minorHAnsi" w:cstheme="minorHAnsi"/>
          <w:sz w:val="22"/>
          <w:szCs w:val="22"/>
        </w:rPr>
      </w:pPr>
      <w:r w:rsidRPr="000F3244">
        <w:rPr>
          <w:rFonts w:asciiTheme="minorHAnsi" w:hAnsiTheme="minorHAnsi" w:cstheme="minorHAnsi"/>
          <w:sz w:val="22"/>
          <w:szCs w:val="22"/>
        </w:rPr>
        <w:t>D’une part, des salariés non-cadres ne relevant pas des articles 2.1 et 2.2 de l’ANI du 17 novembre 2017 et n’étant pas assimilés aux cadres en application d'un accord professionnel ou interprofessionnel ou de branche agréé par l’APEC</w:t>
      </w:r>
      <w:r w:rsidR="00D24A20">
        <w:rPr>
          <w:rFonts w:asciiTheme="minorHAnsi" w:hAnsiTheme="minorHAnsi" w:cstheme="minorHAnsi"/>
          <w:sz w:val="22"/>
          <w:szCs w:val="22"/>
        </w:rPr>
        <w:t>.</w:t>
      </w:r>
    </w:p>
    <w:p w14:paraId="2138D5C8" w14:textId="77777777" w:rsidR="000F3244" w:rsidRPr="000F3244" w:rsidRDefault="000F3244" w:rsidP="000F3244">
      <w:pPr>
        <w:pStyle w:val="Paragraphedeliste"/>
        <w:jc w:val="both"/>
        <w:textAlignment w:val="auto"/>
        <w:rPr>
          <w:rFonts w:asciiTheme="minorHAnsi" w:hAnsiTheme="minorHAnsi" w:cstheme="minorHAnsi"/>
          <w:sz w:val="22"/>
          <w:szCs w:val="22"/>
        </w:rPr>
      </w:pPr>
    </w:p>
    <w:p w14:paraId="64748B17" w14:textId="571DCA0A" w:rsidR="000F3244" w:rsidRPr="000F3244" w:rsidRDefault="000F3244" w:rsidP="000F3244">
      <w:pPr>
        <w:pStyle w:val="Paragraphedeliste"/>
        <w:numPr>
          <w:ilvl w:val="0"/>
          <w:numId w:val="5"/>
        </w:numPr>
        <w:jc w:val="both"/>
        <w:textAlignment w:val="auto"/>
        <w:rPr>
          <w:rFonts w:asciiTheme="minorHAnsi" w:hAnsiTheme="minorHAnsi" w:cstheme="minorHAnsi"/>
          <w:sz w:val="22"/>
          <w:szCs w:val="22"/>
        </w:rPr>
      </w:pPr>
      <w:r w:rsidRPr="000F3244">
        <w:rPr>
          <w:rFonts w:asciiTheme="minorHAnsi" w:hAnsiTheme="minorHAnsi" w:cstheme="minorHAnsi"/>
          <w:sz w:val="22"/>
          <w:szCs w:val="22"/>
        </w:rPr>
        <w:t xml:space="preserve">D’autre part, des </w:t>
      </w:r>
      <w:bookmarkStart w:id="13" w:name="OLE_LINK7"/>
      <w:r w:rsidRPr="000F3244">
        <w:rPr>
          <w:rFonts w:asciiTheme="minorHAnsi" w:hAnsiTheme="minorHAnsi" w:cstheme="minorHAnsi"/>
          <w:sz w:val="22"/>
          <w:szCs w:val="22"/>
        </w:rPr>
        <w:t>salariés relevant des articles 2.1 et 2.2 de l’ANI du 17 novembre 2017 et les salariés étant assimilés aux cadres en application d'un accord professionnel ou interprofessionnel ou de branche agréé par l’APEC</w:t>
      </w:r>
      <w:bookmarkEnd w:id="13"/>
      <w:r w:rsidR="00D24A20">
        <w:rPr>
          <w:rFonts w:asciiTheme="minorHAnsi" w:hAnsiTheme="minorHAnsi" w:cstheme="minorHAnsi"/>
          <w:sz w:val="22"/>
          <w:szCs w:val="22"/>
        </w:rPr>
        <w:t xml:space="preserve"> (accord de Branche Chimie signé le 2 octobre 2024 </w:t>
      </w:r>
      <w:r w:rsidR="008021DF">
        <w:rPr>
          <w:rFonts w:asciiTheme="minorHAnsi" w:hAnsiTheme="minorHAnsi" w:cstheme="minorHAnsi"/>
          <w:sz w:val="22"/>
          <w:szCs w:val="22"/>
        </w:rPr>
        <w:t>–</w:t>
      </w:r>
      <w:r w:rsidR="00DE5AFA">
        <w:rPr>
          <w:rFonts w:asciiTheme="minorHAnsi" w:hAnsiTheme="minorHAnsi" w:cstheme="minorHAnsi"/>
          <w:sz w:val="22"/>
          <w:szCs w:val="22"/>
        </w:rPr>
        <w:t xml:space="preserve"> </w:t>
      </w:r>
      <w:r w:rsidR="00D24A20" w:rsidRPr="000F3244">
        <w:rPr>
          <w:rFonts w:asciiTheme="minorHAnsi" w:hAnsiTheme="minorHAnsi" w:cstheme="minorHAnsi"/>
          <w:sz w:val="22"/>
          <w:szCs w:val="22"/>
        </w:rPr>
        <w:t>article</w:t>
      </w:r>
      <w:r w:rsidR="00D24A20">
        <w:rPr>
          <w:rFonts w:asciiTheme="minorHAnsi" w:hAnsiTheme="minorHAnsi" w:cstheme="minorHAnsi"/>
          <w:sz w:val="22"/>
          <w:szCs w:val="22"/>
        </w:rPr>
        <w:t>s</w:t>
      </w:r>
      <w:r w:rsidR="00D24A20" w:rsidRPr="000F3244">
        <w:rPr>
          <w:rFonts w:asciiTheme="minorHAnsi" w:hAnsiTheme="minorHAnsi" w:cstheme="minorHAnsi"/>
          <w:sz w:val="22"/>
          <w:szCs w:val="22"/>
        </w:rPr>
        <w:t xml:space="preserve"> 2.1, 2.2, 2.3</w:t>
      </w:r>
      <w:r w:rsidR="00D24A20">
        <w:rPr>
          <w:rFonts w:asciiTheme="minorHAnsi" w:hAnsiTheme="minorHAnsi" w:cstheme="minorHAnsi"/>
          <w:sz w:val="22"/>
          <w:szCs w:val="22"/>
        </w:rPr>
        <w:t>)</w:t>
      </w:r>
    </w:p>
    <w:p w14:paraId="7B0D8FC5" w14:textId="77777777" w:rsidR="00113AF3" w:rsidRPr="00113AF3" w:rsidRDefault="00113AF3" w:rsidP="00113AF3">
      <w:pPr>
        <w:jc w:val="both"/>
        <w:rPr>
          <w:rFonts w:asciiTheme="minorHAnsi" w:hAnsiTheme="minorHAnsi" w:cstheme="minorHAnsi"/>
          <w:sz w:val="22"/>
          <w:szCs w:val="22"/>
        </w:rPr>
      </w:pPr>
    </w:p>
    <w:p w14:paraId="4D22CBD2" w14:textId="2B329C08" w:rsidR="00373AD8" w:rsidRDefault="008A0370" w:rsidP="00031524">
      <w:pPr>
        <w:jc w:val="both"/>
        <w:rPr>
          <w:rFonts w:asciiTheme="minorHAnsi" w:hAnsiTheme="minorHAnsi" w:cstheme="minorHAnsi"/>
          <w:sz w:val="22"/>
          <w:szCs w:val="22"/>
        </w:rPr>
      </w:pPr>
      <w:r>
        <w:rPr>
          <w:rFonts w:asciiTheme="minorHAnsi" w:hAnsiTheme="minorHAnsi" w:cstheme="minorHAnsi"/>
          <w:sz w:val="22"/>
          <w:szCs w:val="22"/>
        </w:rPr>
        <w:t xml:space="preserve">Il est entendu que </w:t>
      </w:r>
      <w:r w:rsidR="008021DF">
        <w:rPr>
          <w:rFonts w:asciiTheme="minorHAnsi" w:hAnsiTheme="minorHAnsi" w:cstheme="minorHAnsi"/>
          <w:sz w:val="22"/>
          <w:szCs w:val="22"/>
        </w:rPr>
        <w:t xml:space="preserve">conformément à l’article 2.3 de l’accord de Branche relatif aux catégories de bénéficiaires des régimes de protection sociale complémentaire, </w:t>
      </w:r>
      <w:r>
        <w:rPr>
          <w:rFonts w:asciiTheme="minorHAnsi" w:hAnsiTheme="minorHAnsi" w:cstheme="minorHAnsi"/>
          <w:sz w:val="22"/>
          <w:szCs w:val="22"/>
        </w:rPr>
        <w:t xml:space="preserve">cette assimilation à la catégorie objective des populations visées </w:t>
      </w:r>
      <w:r w:rsidR="004D5004">
        <w:rPr>
          <w:rFonts w:asciiTheme="minorHAnsi" w:hAnsiTheme="minorHAnsi" w:cstheme="minorHAnsi"/>
          <w:sz w:val="22"/>
          <w:szCs w:val="22"/>
        </w:rPr>
        <w:t>au</w:t>
      </w:r>
      <w:r w:rsidR="000F3244">
        <w:rPr>
          <w:rFonts w:asciiTheme="minorHAnsi" w:hAnsiTheme="minorHAnsi" w:cstheme="minorHAnsi"/>
          <w:sz w:val="22"/>
          <w:szCs w:val="22"/>
        </w:rPr>
        <w:t>x deuxième</w:t>
      </w:r>
      <w:r w:rsidR="008021DF">
        <w:rPr>
          <w:rFonts w:asciiTheme="minorHAnsi" w:hAnsiTheme="minorHAnsi" w:cstheme="minorHAnsi"/>
          <w:sz w:val="22"/>
          <w:szCs w:val="22"/>
        </w:rPr>
        <w:t>s</w:t>
      </w:r>
      <w:r w:rsidR="000F3244">
        <w:rPr>
          <w:rFonts w:asciiTheme="minorHAnsi" w:hAnsiTheme="minorHAnsi" w:cstheme="minorHAnsi"/>
          <w:sz w:val="22"/>
          <w:szCs w:val="22"/>
        </w:rPr>
        <w:t xml:space="preserve"> </w:t>
      </w:r>
      <w:r w:rsidR="004D5004">
        <w:rPr>
          <w:rFonts w:asciiTheme="minorHAnsi" w:hAnsiTheme="minorHAnsi" w:cstheme="minorHAnsi"/>
          <w:sz w:val="22"/>
          <w:szCs w:val="22"/>
        </w:rPr>
        <w:t>« tiret</w:t>
      </w:r>
      <w:r w:rsidR="008021DF">
        <w:rPr>
          <w:rFonts w:asciiTheme="minorHAnsi" w:hAnsiTheme="minorHAnsi" w:cstheme="minorHAnsi"/>
          <w:sz w:val="22"/>
          <w:szCs w:val="22"/>
        </w:rPr>
        <w:t>s</w:t>
      </w:r>
      <w:r w:rsidR="004D5004">
        <w:rPr>
          <w:rFonts w:asciiTheme="minorHAnsi" w:hAnsiTheme="minorHAnsi" w:cstheme="minorHAnsi"/>
          <w:sz w:val="22"/>
          <w:szCs w:val="22"/>
        </w:rPr>
        <w:t xml:space="preserve"> » </w:t>
      </w:r>
      <w:r w:rsidR="000F3244">
        <w:rPr>
          <w:rFonts w:asciiTheme="minorHAnsi" w:hAnsiTheme="minorHAnsi" w:cstheme="minorHAnsi"/>
          <w:sz w:val="22"/>
          <w:szCs w:val="22"/>
        </w:rPr>
        <w:t>des article</w:t>
      </w:r>
      <w:r w:rsidR="008021DF">
        <w:rPr>
          <w:rFonts w:asciiTheme="minorHAnsi" w:hAnsiTheme="minorHAnsi" w:cstheme="minorHAnsi"/>
          <w:sz w:val="22"/>
          <w:szCs w:val="22"/>
        </w:rPr>
        <w:t>s</w:t>
      </w:r>
      <w:r w:rsidR="000F3244">
        <w:rPr>
          <w:rFonts w:asciiTheme="minorHAnsi" w:hAnsiTheme="minorHAnsi" w:cstheme="minorHAnsi"/>
          <w:sz w:val="22"/>
          <w:szCs w:val="22"/>
        </w:rPr>
        <w:t xml:space="preserve"> 1.1 et 1.2 </w:t>
      </w:r>
      <w:r>
        <w:rPr>
          <w:rFonts w:asciiTheme="minorHAnsi" w:hAnsiTheme="minorHAnsi" w:cstheme="minorHAnsi"/>
          <w:sz w:val="22"/>
          <w:szCs w:val="22"/>
        </w:rPr>
        <w:t>ci-dessus n’a pas vocation à rendre applicable</w:t>
      </w:r>
      <w:r w:rsidR="008021DF">
        <w:rPr>
          <w:rFonts w:asciiTheme="minorHAnsi" w:hAnsiTheme="minorHAnsi" w:cstheme="minorHAnsi"/>
          <w:sz w:val="22"/>
          <w:szCs w:val="22"/>
        </w:rPr>
        <w:t>s</w:t>
      </w:r>
      <w:r>
        <w:rPr>
          <w:rFonts w:asciiTheme="minorHAnsi" w:hAnsiTheme="minorHAnsi" w:cstheme="minorHAnsi"/>
          <w:sz w:val="22"/>
          <w:szCs w:val="22"/>
        </w:rPr>
        <w:t xml:space="preserve"> aux salariés concernés d’autres dispositions conventionnelle</w:t>
      </w:r>
      <w:r w:rsidR="005D3607">
        <w:rPr>
          <w:rFonts w:asciiTheme="minorHAnsi" w:hAnsiTheme="minorHAnsi" w:cstheme="minorHAnsi"/>
          <w:sz w:val="22"/>
          <w:szCs w:val="22"/>
        </w:rPr>
        <w:t>s</w:t>
      </w:r>
      <w:r>
        <w:rPr>
          <w:rFonts w:asciiTheme="minorHAnsi" w:hAnsiTheme="minorHAnsi" w:cstheme="minorHAnsi"/>
          <w:sz w:val="22"/>
          <w:szCs w:val="22"/>
        </w:rPr>
        <w:t xml:space="preserve"> ou issues d’accord d’entreprise</w:t>
      </w:r>
      <w:r w:rsidR="005D3607">
        <w:rPr>
          <w:rFonts w:asciiTheme="minorHAnsi" w:hAnsiTheme="minorHAnsi" w:cstheme="minorHAnsi"/>
          <w:sz w:val="22"/>
          <w:szCs w:val="22"/>
        </w:rPr>
        <w:t xml:space="preserve"> propres aux salariés au statut cadre.</w:t>
      </w:r>
    </w:p>
    <w:p w14:paraId="4AF2103B" w14:textId="77777777" w:rsidR="005D3607" w:rsidRPr="00415D61" w:rsidRDefault="005D3607" w:rsidP="00031524">
      <w:pPr>
        <w:jc w:val="both"/>
        <w:rPr>
          <w:rFonts w:asciiTheme="minorHAnsi" w:hAnsiTheme="minorHAnsi" w:cstheme="minorHAnsi"/>
          <w:b/>
          <w:bCs/>
          <w:sz w:val="22"/>
          <w:szCs w:val="22"/>
          <w:u w:val="single"/>
        </w:rPr>
      </w:pPr>
    </w:p>
    <w:p w14:paraId="43657236" w14:textId="77777777" w:rsidR="005D3607" w:rsidRDefault="005D3607" w:rsidP="00031524">
      <w:pPr>
        <w:jc w:val="both"/>
        <w:rPr>
          <w:rFonts w:asciiTheme="minorHAnsi" w:hAnsiTheme="minorHAnsi" w:cstheme="minorHAnsi"/>
          <w:b/>
          <w:bCs/>
          <w:sz w:val="22"/>
          <w:szCs w:val="22"/>
          <w:u w:val="single"/>
        </w:rPr>
      </w:pPr>
    </w:p>
    <w:p w14:paraId="25DB6619" w14:textId="77777777" w:rsidR="00031524" w:rsidRPr="00415D61" w:rsidRDefault="00031524" w:rsidP="00031524">
      <w:pPr>
        <w:jc w:val="both"/>
        <w:rPr>
          <w:rFonts w:asciiTheme="minorHAnsi" w:hAnsiTheme="minorHAnsi" w:cstheme="minorHAnsi"/>
          <w:b/>
          <w:bCs/>
          <w:sz w:val="22"/>
          <w:szCs w:val="22"/>
          <w:u w:val="single"/>
        </w:rPr>
      </w:pPr>
      <w:r w:rsidRPr="00415D61">
        <w:rPr>
          <w:rFonts w:asciiTheme="minorHAnsi" w:hAnsiTheme="minorHAnsi" w:cstheme="minorHAnsi"/>
          <w:b/>
          <w:bCs/>
          <w:sz w:val="22"/>
          <w:szCs w:val="22"/>
          <w:u w:val="single"/>
        </w:rPr>
        <w:t>Article 2 : Information des assurés</w:t>
      </w:r>
    </w:p>
    <w:p w14:paraId="31EE7936" w14:textId="77777777" w:rsidR="00373AD8" w:rsidRPr="00415D61" w:rsidRDefault="00373AD8" w:rsidP="006821DE">
      <w:pPr>
        <w:jc w:val="both"/>
        <w:rPr>
          <w:rFonts w:asciiTheme="minorHAnsi" w:hAnsiTheme="minorHAnsi" w:cstheme="minorHAnsi"/>
          <w:sz w:val="22"/>
          <w:szCs w:val="22"/>
        </w:rPr>
      </w:pPr>
    </w:p>
    <w:p w14:paraId="24ACE9C1" w14:textId="77777777" w:rsidR="00031524" w:rsidRPr="00415D61" w:rsidRDefault="00031524" w:rsidP="00031524">
      <w:pPr>
        <w:jc w:val="both"/>
        <w:rPr>
          <w:rFonts w:asciiTheme="minorHAnsi" w:hAnsiTheme="minorHAnsi" w:cstheme="minorHAnsi"/>
          <w:b/>
          <w:sz w:val="22"/>
          <w:szCs w:val="22"/>
        </w:rPr>
      </w:pPr>
      <w:r w:rsidRPr="00415D61">
        <w:rPr>
          <w:rFonts w:asciiTheme="minorHAnsi" w:hAnsiTheme="minorHAnsi" w:cstheme="minorHAnsi"/>
          <w:b/>
          <w:sz w:val="22"/>
          <w:szCs w:val="22"/>
        </w:rPr>
        <w:t>Article 2 .1 : Information individuelle</w:t>
      </w:r>
    </w:p>
    <w:p w14:paraId="1890627D" w14:textId="77777777" w:rsidR="00031524" w:rsidRPr="00415D61" w:rsidRDefault="00031524" w:rsidP="00031524">
      <w:pPr>
        <w:jc w:val="both"/>
        <w:rPr>
          <w:rFonts w:asciiTheme="minorHAnsi" w:hAnsiTheme="minorHAnsi" w:cstheme="minorHAnsi"/>
          <w:sz w:val="22"/>
          <w:szCs w:val="22"/>
        </w:rPr>
      </w:pPr>
    </w:p>
    <w:p w14:paraId="2125ECCF" w14:textId="345B144B" w:rsidR="00031524" w:rsidRPr="00415D61" w:rsidRDefault="00031524" w:rsidP="00031524">
      <w:pPr>
        <w:jc w:val="both"/>
        <w:rPr>
          <w:rFonts w:asciiTheme="minorHAnsi" w:hAnsiTheme="minorHAnsi" w:cstheme="minorHAnsi"/>
          <w:sz w:val="22"/>
          <w:szCs w:val="22"/>
        </w:rPr>
      </w:pPr>
      <w:r w:rsidRPr="00415D61">
        <w:rPr>
          <w:rFonts w:asciiTheme="minorHAnsi" w:hAnsiTheme="minorHAnsi" w:cstheme="minorHAnsi"/>
          <w:sz w:val="22"/>
          <w:szCs w:val="22"/>
        </w:rPr>
        <w:t xml:space="preserve">Conformément à l’article L. 141-4 du Code des assurances, une notice d’information décrivant les garanties assurées et leurs conditions de mise en œuvre est remise à chaque salarié concerné. </w:t>
      </w:r>
    </w:p>
    <w:p w14:paraId="46FA8B74" w14:textId="77777777" w:rsidR="00373AD8" w:rsidRPr="00415D61" w:rsidRDefault="00373AD8" w:rsidP="00031524">
      <w:pPr>
        <w:jc w:val="both"/>
        <w:rPr>
          <w:rFonts w:asciiTheme="minorHAnsi" w:hAnsiTheme="minorHAnsi" w:cstheme="minorHAnsi"/>
          <w:sz w:val="22"/>
          <w:szCs w:val="22"/>
        </w:rPr>
      </w:pPr>
    </w:p>
    <w:p w14:paraId="14C4BB35" w14:textId="77777777" w:rsidR="00031524" w:rsidRPr="00415D61" w:rsidRDefault="00031524" w:rsidP="00031524">
      <w:pPr>
        <w:jc w:val="both"/>
        <w:rPr>
          <w:rFonts w:asciiTheme="minorHAnsi" w:hAnsiTheme="minorHAnsi" w:cstheme="minorHAnsi"/>
          <w:b/>
          <w:sz w:val="22"/>
          <w:szCs w:val="22"/>
        </w:rPr>
      </w:pPr>
      <w:bookmarkStart w:id="14" w:name="OLE_LINK41"/>
      <w:r w:rsidRPr="00415D61">
        <w:rPr>
          <w:rFonts w:asciiTheme="minorHAnsi" w:hAnsiTheme="minorHAnsi" w:cstheme="minorHAnsi"/>
          <w:b/>
          <w:sz w:val="22"/>
          <w:szCs w:val="22"/>
        </w:rPr>
        <w:t>Article 2 .2 : Information collective</w:t>
      </w:r>
    </w:p>
    <w:bookmarkEnd w:id="14"/>
    <w:p w14:paraId="5A4EA077" w14:textId="77777777" w:rsidR="00031524" w:rsidRPr="00415D61" w:rsidRDefault="00031524" w:rsidP="00031524">
      <w:pPr>
        <w:jc w:val="both"/>
        <w:rPr>
          <w:rFonts w:asciiTheme="minorHAnsi" w:hAnsiTheme="minorHAnsi" w:cstheme="minorHAnsi"/>
          <w:sz w:val="22"/>
          <w:szCs w:val="22"/>
        </w:rPr>
      </w:pPr>
    </w:p>
    <w:p w14:paraId="5575FFC4" w14:textId="4C924061" w:rsidR="006C336B" w:rsidRPr="00415D61" w:rsidRDefault="00031524" w:rsidP="00D24A20">
      <w:pPr>
        <w:jc w:val="both"/>
        <w:rPr>
          <w:rFonts w:asciiTheme="minorHAnsi" w:hAnsiTheme="minorHAnsi" w:cstheme="minorHAnsi"/>
          <w:sz w:val="22"/>
          <w:szCs w:val="22"/>
        </w:rPr>
      </w:pPr>
      <w:r w:rsidRPr="00415D61">
        <w:rPr>
          <w:rFonts w:asciiTheme="minorHAnsi" w:hAnsiTheme="minorHAnsi" w:cstheme="minorHAnsi"/>
          <w:sz w:val="22"/>
          <w:szCs w:val="22"/>
        </w:rPr>
        <w:t xml:space="preserve">Le comité social et économique </w:t>
      </w:r>
      <w:r w:rsidR="004D5004">
        <w:rPr>
          <w:rFonts w:asciiTheme="minorHAnsi" w:hAnsiTheme="minorHAnsi" w:cstheme="minorHAnsi"/>
          <w:sz w:val="22"/>
          <w:szCs w:val="22"/>
        </w:rPr>
        <w:t xml:space="preserve">central </w:t>
      </w:r>
      <w:r w:rsidRPr="00415D61">
        <w:rPr>
          <w:rFonts w:asciiTheme="minorHAnsi" w:hAnsiTheme="minorHAnsi" w:cstheme="minorHAnsi"/>
          <w:sz w:val="22"/>
          <w:szCs w:val="22"/>
        </w:rPr>
        <w:t>est informé et consulté préalablement à la mise en place ou à la modification des présents régimes, conformément à l’article R. 2312-22 du Code du travail</w:t>
      </w:r>
      <w:r w:rsidR="004D5004">
        <w:rPr>
          <w:rFonts w:asciiTheme="minorHAnsi" w:hAnsiTheme="minorHAnsi" w:cstheme="minorHAnsi"/>
          <w:sz w:val="22"/>
          <w:szCs w:val="22"/>
        </w:rPr>
        <w:t>.</w:t>
      </w:r>
      <w:r w:rsidR="006C336B" w:rsidRPr="00415D61">
        <w:rPr>
          <w:rFonts w:asciiTheme="minorHAnsi" w:hAnsiTheme="minorHAnsi" w:cstheme="minorHAnsi"/>
          <w:sz w:val="22"/>
          <w:szCs w:val="22"/>
        </w:rPr>
        <w:br w:type="page"/>
      </w:r>
    </w:p>
    <w:p w14:paraId="2AE1D5AD" w14:textId="77777777" w:rsidR="006C336B" w:rsidRPr="00415D61" w:rsidRDefault="006C336B" w:rsidP="006C336B">
      <w:pPr>
        <w:jc w:val="both"/>
        <w:rPr>
          <w:rFonts w:asciiTheme="minorHAnsi" w:hAnsiTheme="minorHAnsi" w:cstheme="minorHAnsi"/>
          <w:b/>
          <w:bCs/>
          <w:sz w:val="22"/>
          <w:szCs w:val="22"/>
          <w:u w:val="single"/>
        </w:rPr>
      </w:pPr>
      <w:r w:rsidRPr="00415D61">
        <w:rPr>
          <w:rFonts w:asciiTheme="minorHAnsi" w:hAnsiTheme="minorHAnsi" w:cstheme="minorHAnsi"/>
          <w:b/>
          <w:bCs/>
          <w:sz w:val="22"/>
          <w:szCs w:val="22"/>
          <w:u w:val="single"/>
        </w:rPr>
        <w:lastRenderedPageBreak/>
        <w:t>PARTIE 2 : GARANTIES « PREVOYANCE »</w:t>
      </w:r>
    </w:p>
    <w:p w14:paraId="34CF0EA9" w14:textId="77777777" w:rsidR="00132C6D" w:rsidRPr="00415D61" w:rsidRDefault="00132C6D" w:rsidP="006821DE">
      <w:pPr>
        <w:jc w:val="both"/>
        <w:rPr>
          <w:rFonts w:asciiTheme="minorHAnsi" w:hAnsiTheme="minorHAnsi" w:cstheme="minorHAnsi"/>
          <w:sz w:val="22"/>
          <w:szCs w:val="22"/>
        </w:rPr>
      </w:pPr>
    </w:p>
    <w:p w14:paraId="067247CF" w14:textId="77777777" w:rsidR="00373AD8" w:rsidRPr="00415D61" w:rsidRDefault="00373AD8" w:rsidP="006821DE">
      <w:pPr>
        <w:jc w:val="both"/>
        <w:rPr>
          <w:rFonts w:asciiTheme="minorHAnsi" w:hAnsiTheme="minorHAnsi" w:cstheme="minorHAnsi"/>
          <w:sz w:val="22"/>
          <w:szCs w:val="22"/>
        </w:rPr>
      </w:pPr>
    </w:p>
    <w:p w14:paraId="69397E94" w14:textId="77777777" w:rsidR="00132C6D" w:rsidRPr="00415D61" w:rsidRDefault="001F7275" w:rsidP="006821DE">
      <w:pPr>
        <w:jc w:val="both"/>
        <w:rPr>
          <w:rFonts w:asciiTheme="minorHAnsi" w:hAnsiTheme="minorHAnsi" w:cstheme="minorHAnsi"/>
          <w:sz w:val="22"/>
          <w:szCs w:val="22"/>
        </w:rPr>
      </w:pPr>
      <w:bookmarkStart w:id="15" w:name="OLE_LINK54"/>
      <w:r w:rsidRPr="00415D61">
        <w:rPr>
          <w:rFonts w:asciiTheme="minorHAnsi" w:hAnsiTheme="minorHAnsi" w:cstheme="minorHAnsi"/>
          <w:b/>
          <w:bCs/>
          <w:sz w:val="22"/>
          <w:szCs w:val="22"/>
          <w:u w:val="single"/>
        </w:rPr>
        <w:t>Article 3 :</w:t>
      </w:r>
      <w:r w:rsidR="00955B49" w:rsidRPr="00415D61">
        <w:rPr>
          <w:rFonts w:asciiTheme="minorHAnsi" w:hAnsiTheme="minorHAnsi" w:cstheme="minorHAnsi"/>
          <w:b/>
          <w:bCs/>
          <w:sz w:val="22"/>
          <w:szCs w:val="22"/>
          <w:u w:val="single"/>
        </w:rPr>
        <w:t xml:space="preserve"> Adhésio</w:t>
      </w:r>
      <w:r w:rsidR="007B2490" w:rsidRPr="00415D61">
        <w:rPr>
          <w:rFonts w:asciiTheme="minorHAnsi" w:hAnsiTheme="minorHAnsi" w:cstheme="minorHAnsi"/>
          <w:b/>
          <w:bCs/>
          <w:sz w:val="22"/>
          <w:szCs w:val="22"/>
          <w:u w:val="single"/>
        </w:rPr>
        <w:t xml:space="preserve">n </w:t>
      </w:r>
      <w:r w:rsidR="00031524" w:rsidRPr="00415D61">
        <w:rPr>
          <w:rFonts w:asciiTheme="minorHAnsi" w:hAnsiTheme="minorHAnsi" w:cstheme="minorHAnsi"/>
          <w:b/>
          <w:bCs/>
          <w:sz w:val="22"/>
          <w:szCs w:val="22"/>
          <w:u w:val="single"/>
        </w:rPr>
        <w:t>/ cotisation</w:t>
      </w:r>
      <w:r w:rsidR="007B2490" w:rsidRPr="00415D61">
        <w:rPr>
          <w:rFonts w:asciiTheme="minorHAnsi" w:hAnsiTheme="minorHAnsi" w:cstheme="minorHAnsi"/>
          <w:b/>
          <w:bCs/>
          <w:sz w:val="22"/>
          <w:szCs w:val="22"/>
          <w:u w:val="single"/>
        </w:rPr>
        <w:t xml:space="preserve">s </w:t>
      </w:r>
    </w:p>
    <w:bookmarkEnd w:id="15"/>
    <w:p w14:paraId="5DB9DE50" w14:textId="77777777" w:rsidR="007B2490" w:rsidRPr="00415D61" w:rsidRDefault="007B2490" w:rsidP="006821DE">
      <w:pPr>
        <w:jc w:val="both"/>
        <w:rPr>
          <w:rFonts w:asciiTheme="minorHAnsi" w:hAnsiTheme="minorHAnsi" w:cstheme="minorHAnsi"/>
          <w:sz w:val="22"/>
          <w:szCs w:val="22"/>
        </w:rPr>
      </w:pPr>
    </w:p>
    <w:p w14:paraId="3E928824" w14:textId="77777777" w:rsidR="00046DCC" w:rsidRPr="00415D61" w:rsidRDefault="00046DCC" w:rsidP="006821DE">
      <w:pPr>
        <w:jc w:val="both"/>
        <w:rPr>
          <w:rFonts w:asciiTheme="minorHAnsi" w:hAnsiTheme="minorHAnsi" w:cstheme="minorHAnsi"/>
          <w:sz w:val="22"/>
          <w:szCs w:val="22"/>
        </w:rPr>
      </w:pPr>
    </w:p>
    <w:p w14:paraId="167DA832" w14:textId="77777777" w:rsidR="00046DCC" w:rsidRPr="00415D61" w:rsidRDefault="00046DCC" w:rsidP="00046DCC">
      <w:pPr>
        <w:jc w:val="both"/>
        <w:rPr>
          <w:rFonts w:asciiTheme="minorHAnsi" w:hAnsiTheme="minorHAnsi" w:cstheme="minorHAnsi"/>
          <w:b/>
          <w:sz w:val="22"/>
          <w:szCs w:val="22"/>
        </w:rPr>
      </w:pPr>
      <w:bookmarkStart w:id="16" w:name="OLE_LINK44"/>
      <w:r w:rsidRPr="00415D61">
        <w:rPr>
          <w:rFonts w:asciiTheme="minorHAnsi" w:hAnsiTheme="minorHAnsi" w:cstheme="minorHAnsi"/>
          <w:b/>
          <w:sz w:val="22"/>
          <w:szCs w:val="22"/>
        </w:rPr>
        <w:t xml:space="preserve">Article 3.1 : </w:t>
      </w:r>
      <w:bookmarkStart w:id="17" w:name="OLE_LINK43"/>
      <w:r w:rsidRPr="00415D61">
        <w:rPr>
          <w:rFonts w:asciiTheme="minorHAnsi" w:hAnsiTheme="minorHAnsi" w:cstheme="minorHAnsi"/>
          <w:b/>
          <w:sz w:val="22"/>
          <w:szCs w:val="22"/>
        </w:rPr>
        <w:t>Rappel des bénéficiaires</w:t>
      </w:r>
      <w:bookmarkEnd w:id="17"/>
    </w:p>
    <w:p w14:paraId="6DAA34D8" w14:textId="77777777" w:rsidR="00046DCC" w:rsidRPr="00415D61" w:rsidRDefault="00046DCC" w:rsidP="006821DE">
      <w:pPr>
        <w:jc w:val="both"/>
        <w:rPr>
          <w:rFonts w:asciiTheme="minorHAnsi" w:hAnsiTheme="minorHAnsi" w:cstheme="minorHAnsi"/>
          <w:sz w:val="22"/>
          <w:szCs w:val="22"/>
        </w:rPr>
      </w:pPr>
    </w:p>
    <w:p w14:paraId="35BA2287" w14:textId="77777777" w:rsidR="00132C6D" w:rsidRPr="00415D61" w:rsidRDefault="00955B49" w:rsidP="006821DE">
      <w:pPr>
        <w:jc w:val="both"/>
        <w:rPr>
          <w:rFonts w:asciiTheme="minorHAnsi" w:hAnsiTheme="minorHAnsi" w:cstheme="minorHAnsi"/>
          <w:sz w:val="22"/>
          <w:szCs w:val="22"/>
        </w:rPr>
      </w:pPr>
      <w:r w:rsidRPr="00415D61">
        <w:rPr>
          <w:rFonts w:asciiTheme="minorHAnsi" w:hAnsiTheme="minorHAnsi" w:cstheme="minorHAnsi"/>
          <w:sz w:val="22"/>
          <w:szCs w:val="22"/>
        </w:rPr>
        <w:t>L’adhésion au</w:t>
      </w:r>
      <w:r w:rsidR="00031524" w:rsidRPr="00415D61">
        <w:rPr>
          <w:rFonts w:asciiTheme="minorHAnsi" w:hAnsiTheme="minorHAnsi" w:cstheme="minorHAnsi"/>
          <w:sz w:val="22"/>
          <w:szCs w:val="22"/>
        </w:rPr>
        <w:t>x</w:t>
      </w:r>
      <w:r w:rsidRPr="00415D61">
        <w:rPr>
          <w:rFonts w:asciiTheme="minorHAnsi" w:hAnsiTheme="minorHAnsi" w:cstheme="minorHAnsi"/>
          <w:sz w:val="22"/>
          <w:szCs w:val="22"/>
        </w:rPr>
        <w:t xml:space="preserve"> présent</w:t>
      </w:r>
      <w:r w:rsidR="00031524" w:rsidRPr="00415D61">
        <w:rPr>
          <w:rFonts w:asciiTheme="minorHAnsi" w:hAnsiTheme="minorHAnsi" w:cstheme="minorHAnsi"/>
          <w:sz w:val="22"/>
          <w:szCs w:val="22"/>
        </w:rPr>
        <w:t>s</w:t>
      </w:r>
      <w:r w:rsidRPr="00415D61">
        <w:rPr>
          <w:rFonts w:asciiTheme="minorHAnsi" w:hAnsiTheme="minorHAnsi" w:cstheme="minorHAnsi"/>
          <w:sz w:val="22"/>
          <w:szCs w:val="22"/>
        </w:rPr>
        <w:t xml:space="preserve"> régime</w:t>
      </w:r>
      <w:r w:rsidR="00031524" w:rsidRPr="00415D61">
        <w:rPr>
          <w:rFonts w:asciiTheme="minorHAnsi" w:hAnsiTheme="minorHAnsi" w:cstheme="minorHAnsi"/>
          <w:sz w:val="22"/>
          <w:szCs w:val="22"/>
        </w:rPr>
        <w:t>s</w:t>
      </w:r>
      <w:r w:rsidRPr="00415D61">
        <w:rPr>
          <w:rFonts w:asciiTheme="minorHAnsi" w:hAnsiTheme="minorHAnsi" w:cstheme="minorHAnsi"/>
          <w:sz w:val="22"/>
          <w:szCs w:val="22"/>
        </w:rPr>
        <w:t xml:space="preserve"> est obligatoire pour les salariés visés ci-dessus.</w:t>
      </w:r>
      <w:r w:rsidR="005D3607">
        <w:rPr>
          <w:rFonts w:asciiTheme="minorHAnsi" w:hAnsiTheme="minorHAnsi" w:cstheme="minorHAnsi"/>
          <w:sz w:val="22"/>
          <w:szCs w:val="22"/>
        </w:rPr>
        <w:t xml:space="preserve"> </w:t>
      </w:r>
    </w:p>
    <w:p w14:paraId="40CB69CA" w14:textId="77777777" w:rsidR="006C336B" w:rsidRPr="00415D61" w:rsidRDefault="006C336B" w:rsidP="006821DE">
      <w:pPr>
        <w:jc w:val="both"/>
        <w:rPr>
          <w:rFonts w:asciiTheme="minorHAnsi" w:hAnsiTheme="minorHAnsi" w:cstheme="minorHAnsi"/>
          <w:sz w:val="22"/>
          <w:szCs w:val="22"/>
        </w:rPr>
      </w:pPr>
    </w:p>
    <w:p w14:paraId="56A62E91" w14:textId="77777777" w:rsidR="008B5061" w:rsidRPr="00415D61" w:rsidRDefault="008B5061" w:rsidP="00D71045">
      <w:pPr>
        <w:pStyle w:val="Paragraphedeliste"/>
        <w:numPr>
          <w:ilvl w:val="0"/>
          <w:numId w:val="9"/>
        </w:numPr>
        <w:jc w:val="both"/>
        <w:rPr>
          <w:rFonts w:asciiTheme="minorHAnsi" w:hAnsiTheme="minorHAnsi" w:cstheme="minorHAnsi"/>
          <w:b/>
          <w:sz w:val="22"/>
          <w:szCs w:val="22"/>
        </w:rPr>
      </w:pPr>
      <w:bookmarkStart w:id="18" w:name="OLE_LINK13"/>
      <w:r w:rsidRPr="00415D61">
        <w:rPr>
          <w:rFonts w:asciiTheme="minorHAnsi" w:hAnsiTheme="minorHAnsi" w:cstheme="minorHAnsi"/>
          <w:b/>
          <w:sz w:val="22"/>
          <w:szCs w:val="22"/>
        </w:rPr>
        <w:t>Salariés dont le contrat de travail est suspendu</w:t>
      </w:r>
    </w:p>
    <w:bookmarkEnd w:id="18"/>
    <w:p w14:paraId="405555C1" w14:textId="77777777" w:rsidR="008B5061" w:rsidRPr="00415D61" w:rsidRDefault="008B5061" w:rsidP="008B5061">
      <w:pPr>
        <w:overflowPunct/>
        <w:jc w:val="both"/>
        <w:textAlignment w:val="auto"/>
        <w:rPr>
          <w:rFonts w:asciiTheme="minorHAnsi" w:hAnsiTheme="minorHAnsi" w:cstheme="minorHAnsi"/>
          <w:b/>
          <w:i/>
          <w:color w:val="000000"/>
          <w:sz w:val="22"/>
          <w:szCs w:val="22"/>
        </w:rPr>
      </w:pPr>
    </w:p>
    <w:p w14:paraId="24C7A83A" w14:textId="77777777" w:rsidR="008B5061" w:rsidRPr="00415D61" w:rsidRDefault="005D3607" w:rsidP="008B5061">
      <w:pPr>
        <w:overflowPunct/>
        <w:jc w:val="both"/>
        <w:textAlignment w:val="auto"/>
        <w:rPr>
          <w:rFonts w:asciiTheme="minorHAnsi" w:hAnsiTheme="minorHAnsi" w:cstheme="minorHAnsi"/>
          <w:sz w:val="22"/>
          <w:szCs w:val="22"/>
        </w:rPr>
      </w:pPr>
      <w:r>
        <w:rPr>
          <w:rFonts w:asciiTheme="minorHAnsi" w:hAnsiTheme="minorHAnsi" w:cstheme="minorHAnsi"/>
          <w:sz w:val="22"/>
          <w:szCs w:val="22"/>
        </w:rPr>
        <w:t>Pour les périodes de suspension du contrat de travail donnant lieu à indemnisation ou à un maintien de salaire partiel ou total, l’adhésion et donc le bénéfice des garanties de protection sociale complémentaire sont maintenues.</w:t>
      </w:r>
      <w:r w:rsidRPr="00E94131">
        <w:rPr>
          <w:rFonts w:asciiTheme="minorHAnsi" w:hAnsiTheme="minorHAnsi" w:cstheme="minorHAnsi"/>
          <w:color w:val="FF0000"/>
          <w:sz w:val="22"/>
          <w:szCs w:val="22"/>
        </w:rPr>
        <w:t xml:space="preserve"> </w:t>
      </w:r>
    </w:p>
    <w:p w14:paraId="1A8D8E1E" w14:textId="77777777" w:rsidR="008B5061" w:rsidRPr="00415D61" w:rsidRDefault="008B5061" w:rsidP="008B5061">
      <w:pPr>
        <w:overflowPunct/>
        <w:jc w:val="both"/>
        <w:textAlignment w:val="auto"/>
        <w:rPr>
          <w:rFonts w:asciiTheme="minorHAnsi" w:hAnsiTheme="minorHAnsi" w:cstheme="minorHAnsi"/>
          <w:sz w:val="22"/>
          <w:szCs w:val="22"/>
        </w:rPr>
      </w:pPr>
    </w:p>
    <w:p w14:paraId="4391CE98" w14:textId="77777777" w:rsidR="005D3607" w:rsidRDefault="008B5061" w:rsidP="008B5061">
      <w:pPr>
        <w:overflowPunct/>
        <w:jc w:val="both"/>
        <w:textAlignment w:val="auto"/>
        <w:rPr>
          <w:rFonts w:asciiTheme="minorHAnsi" w:hAnsiTheme="minorHAnsi" w:cstheme="minorHAnsi"/>
          <w:sz w:val="22"/>
          <w:szCs w:val="22"/>
        </w:rPr>
      </w:pPr>
      <w:r w:rsidRPr="00415D61">
        <w:rPr>
          <w:rFonts w:asciiTheme="minorHAnsi" w:hAnsiTheme="minorHAnsi" w:cstheme="minorHAnsi"/>
          <w:sz w:val="22"/>
          <w:szCs w:val="22"/>
        </w:rPr>
        <w:t xml:space="preserve">L’adhésion des salariés est également maintenue pour la période où ils bénéficient d’un revenu de remplacement versé par l’employeur. Ce cas concerne notamment les salariés placés en activité partielle ou en activité partielle de longue durée, dont l’activité est totalement suspendue ou dont les horaires sont réduits, ainsi que toute période de congé rémunéré par l’employeur (reclassement, mobilité…). </w:t>
      </w:r>
    </w:p>
    <w:p w14:paraId="4BAF71D0" w14:textId="77777777" w:rsidR="008B5061" w:rsidRPr="00415D61" w:rsidRDefault="008B5061" w:rsidP="008B5061">
      <w:pPr>
        <w:overflowPunct/>
        <w:jc w:val="both"/>
        <w:textAlignment w:val="auto"/>
        <w:rPr>
          <w:rFonts w:asciiTheme="minorHAnsi" w:hAnsiTheme="minorHAnsi" w:cstheme="minorHAnsi"/>
          <w:sz w:val="22"/>
          <w:szCs w:val="22"/>
        </w:rPr>
      </w:pPr>
    </w:p>
    <w:p w14:paraId="24AE152D" w14:textId="77777777" w:rsidR="00B613AE" w:rsidRDefault="00B613AE" w:rsidP="00B613AE">
      <w:pPr>
        <w:overflowPunct/>
        <w:jc w:val="both"/>
        <w:textAlignment w:val="auto"/>
        <w:rPr>
          <w:rFonts w:asciiTheme="minorHAnsi" w:hAnsiTheme="minorHAnsi" w:cstheme="minorHAnsi"/>
          <w:sz w:val="22"/>
          <w:szCs w:val="22"/>
        </w:rPr>
      </w:pPr>
      <w:r w:rsidRPr="005D3607">
        <w:rPr>
          <w:rFonts w:asciiTheme="minorHAnsi" w:hAnsiTheme="minorHAnsi" w:cstheme="minorHAnsi"/>
          <w:sz w:val="22"/>
          <w:szCs w:val="22"/>
        </w:rPr>
        <w:t>L’assiette de cotisation et des prestations correspond au salaire brut, perçu ou reconstitué des 12 derniers mois précédent le dernier arrêt de travail du salarié et soumis à cotisations de prévoyance.</w:t>
      </w:r>
    </w:p>
    <w:p w14:paraId="456F264E" w14:textId="77777777" w:rsidR="008F34B8" w:rsidRPr="00415D61" w:rsidRDefault="008F34B8" w:rsidP="00B613AE">
      <w:pPr>
        <w:overflowPunct/>
        <w:jc w:val="both"/>
        <w:textAlignment w:val="auto"/>
        <w:rPr>
          <w:rFonts w:asciiTheme="minorHAnsi" w:hAnsiTheme="minorHAnsi" w:cstheme="minorHAnsi"/>
          <w:sz w:val="22"/>
          <w:szCs w:val="22"/>
        </w:rPr>
      </w:pPr>
    </w:p>
    <w:p w14:paraId="541D58B3" w14:textId="77777777" w:rsidR="008B5061" w:rsidRPr="00415D61" w:rsidRDefault="008B5061" w:rsidP="008B5061">
      <w:pPr>
        <w:overflowPunct/>
        <w:jc w:val="both"/>
        <w:textAlignment w:val="auto"/>
        <w:rPr>
          <w:rFonts w:asciiTheme="minorHAnsi" w:hAnsiTheme="minorHAnsi" w:cstheme="minorHAnsi"/>
          <w:sz w:val="22"/>
          <w:szCs w:val="22"/>
        </w:rPr>
      </w:pPr>
      <w:r w:rsidRPr="00415D61">
        <w:rPr>
          <w:rFonts w:asciiTheme="minorHAnsi" w:hAnsiTheme="minorHAnsi" w:cstheme="minorHAnsi"/>
          <w:sz w:val="22"/>
          <w:szCs w:val="22"/>
        </w:rPr>
        <w:t xml:space="preserve">Le salarié devra s’acquitter de sa part de cotisation calculée selon les règles prévues par le présent régime. </w:t>
      </w:r>
    </w:p>
    <w:p w14:paraId="04E0A71E" w14:textId="77777777" w:rsidR="008B5061" w:rsidRPr="00415D61" w:rsidRDefault="008B5061" w:rsidP="008B5061">
      <w:pPr>
        <w:overflowPunct/>
        <w:jc w:val="both"/>
        <w:textAlignment w:val="auto"/>
        <w:rPr>
          <w:rFonts w:asciiTheme="minorHAnsi" w:hAnsiTheme="minorHAnsi" w:cstheme="minorHAnsi"/>
          <w:sz w:val="22"/>
          <w:szCs w:val="22"/>
        </w:rPr>
      </w:pPr>
    </w:p>
    <w:p w14:paraId="3977E671" w14:textId="77777777" w:rsidR="008F34B8" w:rsidRDefault="008F34B8" w:rsidP="008B5061">
      <w:pPr>
        <w:overflowPunct/>
        <w:jc w:val="both"/>
        <w:textAlignment w:val="auto"/>
        <w:rPr>
          <w:rFonts w:asciiTheme="minorHAnsi" w:hAnsiTheme="minorHAnsi" w:cstheme="minorHAnsi"/>
          <w:sz w:val="22"/>
          <w:szCs w:val="22"/>
        </w:rPr>
      </w:pPr>
      <w:r>
        <w:rPr>
          <w:rFonts w:asciiTheme="minorHAnsi" w:hAnsiTheme="minorHAnsi" w:cstheme="minorHAnsi"/>
          <w:sz w:val="22"/>
          <w:szCs w:val="22"/>
        </w:rPr>
        <w:t xml:space="preserve">Pour les périodes de suspension du contrat de travail ne donnant pas lieu à indemnisation directe ou indirecte par l’employeur ou qui ne bénéficient pas d’un revenu de remplacement, l’adhésion du salarié et donc le bénéficie du présent régime peuvent-être maintenus sous réserve que le salarié s’acquitte de la cotisation totale (part salariale et </w:t>
      </w:r>
      <w:r w:rsidRPr="00965A99">
        <w:rPr>
          <w:rFonts w:asciiTheme="minorHAnsi" w:hAnsiTheme="minorHAnsi" w:cstheme="minorHAnsi"/>
          <w:sz w:val="22"/>
          <w:szCs w:val="22"/>
        </w:rPr>
        <w:t>part patronale).</w:t>
      </w:r>
    </w:p>
    <w:p w14:paraId="47D04DE6" w14:textId="77777777" w:rsidR="008F34B8" w:rsidRDefault="008F34B8" w:rsidP="008B5061">
      <w:pPr>
        <w:overflowPunct/>
        <w:jc w:val="both"/>
        <w:textAlignment w:val="auto"/>
        <w:rPr>
          <w:rFonts w:asciiTheme="minorHAnsi" w:hAnsiTheme="minorHAnsi" w:cstheme="minorHAnsi"/>
          <w:sz w:val="22"/>
          <w:szCs w:val="22"/>
        </w:rPr>
      </w:pPr>
    </w:p>
    <w:p w14:paraId="1D494A06" w14:textId="77777777" w:rsidR="008B5061" w:rsidRPr="00415D61" w:rsidRDefault="008B5061" w:rsidP="008B5061">
      <w:pPr>
        <w:overflowPunct/>
        <w:jc w:val="both"/>
        <w:textAlignment w:val="auto"/>
        <w:rPr>
          <w:rFonts w:asciiTheme="minorHAnsi" w:hAnsiTheme="minorHAnsi" w:cstheme="minorHAnsi"/>
          <w:sz w:val="22"/>
          <w:szCs w:val="22"/>
        </w:rPr>
      </w:pPr>
    </w:p>
    <w:p w14:paraId="1FA97703" w14:textId="77777777" w:rsidR="008B5061" w:rsidRPr="00415D61" w:rsidRDefault="008B5061" w:rsidP="00D71045">
      <w:pPr>
        <w:pStyle w:val="Paragraphedeliste"/>
        <w:numPr>
          <w:ilvl w:val="0"/>
          <w:numId w:val="9"/>
        </w:numPr>
        <w:jc w:val="both"/>
        <w:rPr>
          <w:rFonts w:asciiTheme="minorHAnsi" w:hAnsiTheme="minorHAnsi" w:cstheme="minorHAnsi"/>
          <w:b/>
          <w:sz w:val="22"/>
          <w:szCs w:val="22"/>
        </w:rPr>
      </w:pPr>
      <w:r w:rsidRPr="00415D61">
        <w:rPr>
          <w:rFonts w:asciiTheme="minorHAnsi" w:hAnsiTheme="minorHAnsi" w:cstheme="minorHAnsi"/>
          <w:b/>
          <w:sz w:val="22"/>
          <w:szCs w:val="22"/>
        </w:rPr>
        <w:t>Salariés dont le contrat de travail est rompu (portabilité)</w:t>
      </w:r>
    </w:p>
    <w:p w14:paraId="434775B9" w14:textId="77777777" w:rsidR="008B5061" w:rsidRPr="00415D61" w:rsidRDefault="008B5061" w:rsidP="008B5061">
      <w:pPr>
        <w:jc w:val="both"/>
        <w:textAlignment w:val="auto"/>
        <w:rPr>
          <w:rFonts w:asciiTheme="minorHAnsi" w:hAnsiTheme="minorHAnsi" w:cstheme="minorHAnsi"/>
          <w:sz w:val="22"/>
          <w:szCs w:val="22"/>
        </w:rPr>
      </w:pPr>
    </w:p>
    <w:p w14:paraId="277C0690" w14:textId="77777777" w:rsidR="008B5061" w:rsidRPr="00415D61" w:rsidRDefault="008B5061" w:rsidP="008B5061">
      <w:pPr>
        <w:jc w:val="both"/>
        <w:textAlignment w:val="auto"/>
        <w:rPr>
          <w:rFonts w:asciiTheme="minorHAnsi" w:hAnsiTheme="minorHAnsi" w:cstheme="minorHAnsi"/>
          <w:sz w:val="22"/>
          <w:szCs w:val="22"/>
        </w:rPr>
      </w:pPr>
      <w:r w:rsidRPr="00415D61">
        <w:rPr>
          <w:rFonts w:asciiTheme="minorHAnsi" w:hAnsiTheme="minorHAnsi" w:cstheme="minorHAnsi"/>
          <w:sz w:val="22"/>
          <w:szCs w:val="22"/>
        </w:rPr>
        <w:t>Les salariés dont la rupture du contrat de travail (hormis le licenciement pour faute lourde) ouvre droit à une prise en charge par le régime d’assurance chômage pourront bénéficier du maintien du présent régime sous réserve que les conditions fixées par l’article L. 911-8 du Code de sécurité sociale soient remplies.</w:t>
      </w:r>
    </w:p>
    <w:p w14:paraId="5C14794F" w14:textId="77777777" w:rsidR="008B5061" w:rsidRPr="00415D61" w:rsidRDefault="008B5061" w:rsidP="006821DE">
      <w:pPr>
        <w:jc w:val="both"/>
        <w:rPr>
          <w:rFonts w:asciiTheme="minorHAnsi" w:hAnsiTheme="minorHAnsi" w:cstheme="minorHAnsi"/>
          <w:sz w:val="22"/>
          <w:szCs w:val="22"/>
        </w:rPr>
      </w:pPr>
    </w:p>
    <w:p w14:paraId="187EB1FB" w14:textId="77777777" w:rsidR="00373AD8" w:rsidRPr="00415D61" w:rsidRDefault="00373AD8" w:rsidP="006821DE">
      <w:pPr>
        <w:jc w:val="both"/>
        <w:rPr>
          <w:rFonts w:asciiTheme="minorHAnsi" w:hAnsiTheme="minorHAnsi" w:cstheme="minorHAnsi"/>
          <w:sz w:val="22"/>
          <w:szCs w:val="22"/>
        </w:rPr>
      </w:pPr>
    </w:p>
    <w:p w14:paraId="4F7E9B56" w14:textId="77777777" w:rsidR="00923E33" w:rsidRPr="00415D61" w:rsidRDefault="00923E33" w:rsidP="00923E33">
      <w:pPr>
        <w:jc w:val="both"/>
        <w:rPr>
          <w:rFonts w:asciiTheme="minorHAnsi" w:hAnsiTheme="minorHAnsi" w:cstheme="minorHAnsi"/>
          <w:b/>
          <w:sz w:val="22"/>
          <w:szCs w:val="22"/>
          <w:u w:val="single"/>
        </w:rPr>
      </w:pPr>
      <w:r w:rsidRPr="00415D61">
        <w:rPr>
          <w:rFonts w:asciiTheme="minorHAnsi" w:hAnsiTheme="minorHAnsi" w:cstheme="minorHAnsi"/>
          <w:b/>
          <w:sz w:val="22"/>
          <w:szCs w:val="22"/>
          <w:u w:val="single"/>
        </w:rPr>
        <w:t>Article 3.2 : Cotisations</w:t>
      </w:r>
    </w:p>
    <w:p w14:paraId="471A1213" w14:textId="77777777" w:rsidR="006C336B" w:rsidRPr="00415D61" w:rsidRDefault="006C336B" w:rsidP="006821DE">
      <w:pPr>
        <w:jc w:val="both"/>
        <w:rPr>
          <w:rFonts w:asciiTheme="minorHAnsi" w:hAnsiTheme="minorHAnsi" w:cstheme="minorHAnsi"/>
          <w:sz w:val="22"/>
          <w:szCs w:val="22"/>
        </w:rPr>
      </w:pPr>
    </w:p>
    <w:p w14:paraId="4E3448F4" w14:textId="77777777" w:rsidR="00923E33" w:rsidRDefault="00B87EA1" w:rsidP="006821DE">
      <w:pPr>
        <w:jc w:val="both"/>
        <w:rPr>
          <w:rFonts w:asciiTheme="minorHAnsi" w:hAnsiTheme="minorHAnsi" w:cstheme="minorHAnsi"/>
          <w:sz w:val="22"/>
          <w:szCs w:val="22"/>
        </w:rPr>
      </w:pPr>
      <w:bookmarkStart w:id="19" w:name="OLE_LINK15"/>
      <w:r w:rsidRPr="008F34B8">
        <w:rPr>
          <w:rFonts w:asciiTheme="minorHAnsi" w:hAnsiTheme="minorHAnsi" w:cstheme="minorHAnsi"/>
          <w:sz w:val="22"/>
          <w:szCs w:val="22"/>
        </w:rPr>
        <w:t xml:space="preserve">Les taux de cotisation applicables au </w:t>
      </w:r>
      <w:r w:rsidR="008F34B8">
        <w:rPr>
          <w:rFonts w:asciiTheme="minorHAnsi" w:hAnsiTheme="minorHAnsi" w:cstheme="minorHAnsi"/>
          <w:sz w:val="22"/>
          <w:szCs w:val="22"/>
        </w:rPr>
        <w:t>1</w:t>
      </w:r>
      <w:r w:rsidR="008F34B8" w:rsidRPr="008F34B8">
        <w:rPr>
          <w:rFonts w:asciiTheme="minorHAnsi" w:hAnsiTheme="minorHAnsi" w:cstheme="minorHAnsi"/>
          <w:sz w:val="22"/>
          <w:szCs w:val="22"/>
          <w:vertAlign w:val="superscript"/>
        </w:rPr>
        <w:t>er</w:t>
      </w:r>
      <w:r w:rsidR="008F34B8">
        <w:rPr>
          <w:rFonts w:asciiTheme="minorHAnsi" w:hAnsiTheme="minorHAnsi" w:cstheme="minorHAnsi"/>
          <w:sz w:val="22"/>
          <w:szCs w:val="22"/>
        </w:rPr>
        <w:t xml:space="preserve"> janvier 2025, date de mise en application du présent</w:t>
      </w:r>
      <w:r w:rsidRPr="008F34B8">
        <w:rPr>
          <w:rFonts w:asciiTheme="minorHAnsi" w:hAnsiTheme="minorHAnsi" w:cstheme="minorHAnsi"/>
          <w:sz w:val="22"/>
          <w:szCs w:val="22"/>
        </w:rPr>
        <w:t xml:space="preserve"> avenant</w:t>
      </w:r>
      <w:r w:rsidR="008803C1">
        <w:rPr>
          <w:rFonts w:asciiTheme="minorHAnsi" w:hAnsiTheme="minorHAnsi" w:cstheme="minorHAnsi"/>
          <w:sz w:val="22"/>
          <w:szCs w:val="22"/>
        </w:rPr>
        <w:t xml:space="preserve"> </w:t>
      </w:r>
      <w:r w:rsidR="00156D67">
        <w:rPr>
          <w:rFonts w:asciiTheme="minorHAnsi" w:hAnsiTheme="minorHAnsi" w:cstheme="minorHAnsi"/>
          <w:sz w:val="22"/>
          <w:szCs w:val="22"/>
        </w:rPr>
        <w:t>sont ceux présentés</w:t>
      </w:r>
      <w:r w:rsidR="00965A99">
        <w:rPr>
          <w:rFonts w:asciiTheme="minorHAnsi" w:hAnsiTheme="minorHAnsi" w:cstheme="minorHAnsi"/>
          <w:sz w:val="22"/>
          <w:szCs w:val="22"/>
        </w:rPr>
        <w:t xml:space="preserve"> à titre indicatif</w:t>
      </w:r>
      <w:r w:rsidR="00156D67">
        <w:rPr>
          <w:rFonts w:asciiTheme="minorHAnsi" w:hAnsiTheme="minorHAnsi" w:cstheme="minorHAnsi"/>
          <w:sz w:val="22"/>
          <w:szCs w:val="22"/>
        </w:rPr>
        <w:t xml:space="preserve"> dans l’article 3.2.1</w:t>
      </w:r>
      <w:r w:rsidR="008F34B8">
        <w:rPr>
          <w:rFonts w:asciiTheme="minorHAnsi" w:hAnsiTheme="minorHAnsi" w:cstheme="minorHAnsi"/>
          <w:sz w:val="22"/>
          <w:szCs w:val="22"/>
        </w:rPr>
        <w:t>.</w:t>
      </w:r>
    </w:p>
    <w:p w14:paraId="46DFA19D" w14:textId="77777777" w:rsidR="008F34B8" w:rsidRDefault="008F34B8" w:rsidP="006821DE">
      <w:pPr>
        <w:jc w:val="both"/>
        <w:rPr>
          <w:rFonts w:asciiTheme="minorHAnsi" w:hAnsiTheme="minorHAnsi" w:cstheme="minorHAnsi"/>
          <w:sz w:val="22"/>
          <w:szCs w:val="22"/>
        </w:rPr>
      </w:pPr>
    </w:p>
    <w:p w14:paraId="0C47F03C" w14:textId="77777777" w:rsidR="008F34B8" w:rsidRPr="00415D61" w:rsidRDefault="008F34B8" w:rsidP="006821DE">
      <w:pPr>
        <w:jc w:val="both"/>
        <w:rPr>
          <w:rFonts w:asciiTheme="minorHAnsi" w:hAnsiTheme="minorHAnsi" w:cstheme="minorHAnsi"/>
          <w:sz w:val="22"/>
          <w:szCs w:val="22"/>
        </w:rPr>
      </w:pPr>
      <w:r>
        <w:rPr>
          <w:rFonts w:asciiTheme="minorHAnsi" w:hAnsiTheme="minorHAnsi" w:cstheme="minorHAnsi"/>
          <w:sz w:val="22"/>
          <w:szCs w:val="22"/>
        </w:rPr>
        <w:t>Ils tiennent compte des évolution</w:t>
      </w:r>
      <w:r w:rsidR="00156D67">
        <w:rPr>
          <w:rFonts w:asciiTheme="minorHAnsi" w:hAnsiTheme="minorHAnsi" w:cstheme="minorHAnsi"/>
          <w:sz w:val="22"/>
          <w:szCs w:val="22"/>
        </w:rPr>
        <w:t>s des taux de cotisation</w:t>
      </w:r>
      <w:r>
        <w:rPr>
          <w:rFonts w:asciiTheme="minorHAnsi" w:hAnsiTheme="minorHAnsi" w:cstheme="minorHAnsi"/>
          <w:sz w:val="22"/>
          <w:szCs w:val="22"/>
        </w:rPr>
        <w:t xml:space="preserve"> à la hausse présenté</w:t>
      </w:r>
      <w:r w:rsidR="00156D67">
        <w:rPr>
          <w:rFonts w:asciiTheme="minorHAnsi" w:hAnsiTheme="minorHAnsi" w:cstheme="minorHAnsi"/>
          <w:sz w:val="22"/>
          <w:szCs w:val="22"/>
        </w:rPr>
        <w:t xml:space="preserve"> en CSEC le 5 novembre 2024</w:t>
      </w:r>
      <w:r w:rsidR="008803C1">
        <w:rPr>
          <w:rFonts w:asciiTheme="minorHAnsi" w:hAnsiTheme="minorHAnsi" w:cstheme="minorHAnsi"/>
          <w:sz w:val="22"/>
          <w:szCs w:val="22"/>
        </w:rPr>
        <w:t xml:space="preserve"> et applicable pour l’année 2025</w:t>
      </w:r>
      <w:r w:rsidR="00156D67">
        <w:rPr>
          <w:rFonts w:asciiTheme="minorHAnsi" w:hAnsiTheme="minorHAnsi" w:cstheme="minorHAnsi"/>
          <w:sz w:val="22"/>
          <w:szCs w:val="22"/>
        </w:rPr>
        <w:t xml:space="preserve">, à hauteur de </w:t>
      </w:r>
      <w:r w:rsidR="008803C1">
        <w:rPr>
          <w:rFonts w:asciiTheme="minorHAnsi" w:hAnsiTheme="minorHAnsi" w:cstheme="minorHAnsi"/>
          <w:sz w:val="22"/>
          <w:szCs w:val="22"/>
        </w:rPr>
        <w:t xml:space="preserve">+ </w:t>
      </w:r>
      <w:r w:rsidR="00156D67">
        <w:rPr>
          <w:rFonts w:asciiTheme="minorHAnsi" w:hAnsiTheme="minorHAnsi" w:cstheme="minorHAnsi"/>
          <w:sz w:val="22"/>
          <w:szCs w:val="22"/>
        </w:rPr>
        <w:t xml:space="preserve">5% pour la partie Mutuelle frais de santé et </w:t>
      </w:r>
      <w:r w:rsidR="008803C1">
        <w:rPr>
          <w:rFonts w:asciiTheme="minorHAnsi" w:hAnsiTheme="minorHAnsi" w:cstheme="minorHAnsi"/>
          <w:sz w:val="22"/>
          <w:szCs w:val="22"/>
        </w:rPr>
        <w:t xml:space="preserve">+ </w:t>
      </w:r>
      <w:r w:rsidR="00156D67">
        <w:rPr>
          <w:rFonts w:asciiTheme="minorHAnsi" w:hAnsiTheme="minorHAnsi" w:cstheme="minorHAnsi"/>
          <w:sz w:val="22"/>
          <w:szCs w:val="22"/>
        </w:rPr>
        <w:t>10% pour la parti</w:t>
      </w:r>
      <w:r w:rsidR="00740E3D">
        <w:rPr>
          <w:rFonts w:asciiTheme="minorHAnsi" w:hAnsiTheme="minorHAnsi" w:cstheme="minorHAnsi"/>
          <w:sz w:val="22"/>
          <w:szCs w:val="22"/>
        </w:rPr>
        <w:t>e</w:t>
      </w:r>
      <w:r w:rsidR="00156D67">
        <w:rPr>
          <w:rFonts w:asciiTheme="minorHAnsi" w:hAnsiTheme="minorHAnsi" w:cstheme="minorHAnsi"/>
          <w:sz w:val="22"/>
          <w:szCs w:val="22"/>
        </w:rPr>
        <w:t xml:space="preserve"> Prévoyance.</w:t>
      </w:r>
    </w:p>
    <w:bookmarkEnd w:id="19"/>
    <w:p w14:paraId="3ED7EC5D" w14:textId="77777777" w:rsidR="00923E33" w:rsidRPr="00415D61" w:rsidRDefault="00923E33" w:rsidP="006821DE">
      <w:pPr>
        <w:jc w:val="both"/>
        <w:rPr>
          <w:rFonts w:asciiTheme="minorHAnsi" w:hAnsiTheme="minorHAnsi" w:cstheme="minorHAnsi"/>
          <w:sz w:val="22"/>
          <w:szCs w:val="22"/>
        </w:rPr>
      </w:pPr>
    </w:p>
    <w:p w14:paraId="7C9378F5" w14:textId="77777777" w:rsidR="00156D67" w:rsidRDefault="00156D67" w:rsidP="006821DE">
      <w:pPr>
        <w:jc w:val="both"/>
        <w:rPr>
          <w:rFonts w:asciiTheme="minorHAnsi" w:hAnsiTheme="minorHAnsi" w:cstheme="minorHAnsi"/>
          <w:b/>
          <w:bCs/>
          <w:sz w:val="22"/>
          <w:szCs w:val="22"/>
        </w:rPr>
      </w:pPr>
      <w:bookmarkStart w:id="20" w:name="OLE_LINK52"/>
      <w:bookmarkEnd w:id="16"/>
    </w:p>
    <w:p w14:paraId="409452A7" w14:textId="77777777" w:rsidR="00156D67" w:rsidRDefault="00156D67" w:rsidP="006821DE">
      <w:pPr>
        <w:jc w:val="both"/>
        <w:rPr>
          <w:rFonts w:asciiTheme="minorHAnsi" w:hAnsiTheme="minorHAnsi" w:cstheme="minorHAnsi"/>
          <w:b/>
          <w:bCs/>
          <w:sz w:val="22"/>
          <w:szCs w:val="22"/>
        </w:rPr>
      </w:pPr>
    </w:p>
    <w:p w14:paraId="1533B00E" w14:textId="77777777" w:rsidR="00923E33" w:rsidRPr="00415D61" w:rsidRDefault="00923E33" w:rsidP="006821DE">
      <w:pPr>
        <w:jc w:val="both"/>
        <w:rPr>
          <w:rFonts w:asciiTheme="minorHAnsi" w:hAnsiTheme="minorHAnsi" w:cstheme="minorHAnsi"/>
          <w:b/>
          <w:bCs/>
          <w:sz w:val="22"/>
          <w:szCs w:val="22"/>
        </w:rPr>
      </w:pPr>
      <w:r w:rsidRPr="00415D61">
        <w:rPr>
          <w:rFonts w:asciiTheme="minorHAnsi" w:hAnsiTheme="minorHAnsi" w:cstheme="minorHAnsi"/>
          <w:b/>
          <w:bCs/>
          <w:sz w:val="22"/>
          <w:szCs w:val="22"/>
        </w:rPr>
        <w:t xml:space="preserve">Article 3.2.1 Taux de cotisation </w:t>
      </w:r>
    </w:p>
    <w:bookmarkEnd w:id="20"/>
    <w:p w14:paraId="7AF5C553" w14:textId="77777777" w:rsidR="00923E33" w:rsidRPr="00415D61" w:rsidRDefault="00923E33" w:rsidP="006821DE">
      <w:pPr>
        <w:jc w:val="both"/>
        <w:rPr>
          <w:rFonts w:asciiTheme="minorHAnsi" w:hAnsiTheme="minorHAnsi" w:cstheme="minorHAnsi"/>
          <w:b/>
          <w:bCs/>
          <w:sz w:val="22"/>
          <w:szCs w:val="22"/>
        </w:rPr>
      </w:pPr>
    </w:p>
    <w:p w14:paraId="74EED2BC" w14:textId="77777777" w:rsidR="003500F3" w:rsidRPr="003500F3" w:rsidRDefault="00236A02" w:rsidP="00236A02">
      <w:pPr>
        <w:pStyle w:val="Paragraphedeliste"/>
        <w:numPr>
          <w:ilvl w:val="0"/>
          <w:numId w:val="9"/>
        </w:numPr>
        <w:jc w:val="both"/>
        <w:rPr>
          <w:rFonts w:asciiTheme="minorHAnsi" w:hAnsiTheme="minorHAnsi" w:cstheme="minorHAnsi"/>
          <w:sz w:val="22"/>
          <w:szCs w:val="22"/>
        </w:rPr>
      </w:pPr>
      <w:bookmarkStart w:id="21" w:name="OLE_LINK12"/>
      <w:bookmarkStart w:id="22" w:name="OLE_LINK47"/>
      <w:r w:rsidRPr="00415D61">
        <w:rPr>
          <w:rFonts w:asciiTheme="minorHAnsi" w:hAnsiTheme="minorHAnsi" w:cstheme="minorHAnsi"/>
          <w:b/>
          <w:bCs/>
          <w:sz w:val="22"/>
          <w:szCs w:val="22"/>
        </w:rPr>
        <w:t xml:space="preserve">Salariés non-cadres ne relevant pas des articles 2.1 et 2.2 de l’ANI du 17 novembre 2017 et n’étant pas assimilés aux cadres en application d'un accord </w:t>
      </w:r>
      <w:r w:rsidR="008803C1">
        <w:rPr>
          <w:rFonts w:asciiTheme="minorHAnsi" w:hAnsiTheme="minorHAnsi" w:cstheme="minorHAnsi"/>
          <w:b/>
          <w:bCs/>
          <w:sz w:val="22"/>
          <w:szCs w:val="22"/>
        </w:rPr>
        <w:t xml:space="preserve">de </w:t>
      </w:r>
      <w:r w:rsidRPr="00415D61">
        <w:rPr>
          <w:rFonts w:asciiTheme="minorHAnsi" w:hAnsiTheme="minorHAnsi" w:cstheme="minorHAnsi"/>
          <w:b/>
          <w:bCs/>
          <w:sz w:val="22"/>
          <w:szCs w:val="22"/>
        </w:rPr>
        <w:t>branche agréé par l’APEC</w:t>
      </w:r>
      <w:r w:rsidR="008803C1">
        <w:rPr>
          <w:rFonts w:asciiTheme="minorHAnsi" w:hAnsiTheme="minorHAnsi" w:cstheme="minorHAnsi"/>
          <w:b/>
          <w:bCs/>
          <w:sz w:val="22"/>
          <w:szCs w:val="22"/>
        </w:rPr>
        <w:t xml:space="preserve"> </w:t>
      </w:r>
    </w:p>
    <w:p w14:paraId="41A002DA" w14:textId="251D479F" w:rsidR="00923E33" w:rsidRPr="003D416B" w:rsidRDefault="008803C1" w:rsidP="003500F3">
      <w:pPr>
        <w:pStyle w:val="Paragraphedeliste"/>
        <w:ind w:left="360"/>
        <w:jc w:val="both"/>
        <w:rPr>
          <w:rFonts w:asciiTheme="minorHAnsi" w:hAnsiTheme="minorHAnsi" w:cstheme="minorHAnsi"/>
          <w:sz w:val="18"/>
          <w:szCs w:val="18"/>
        </w:rPr>
      </w:pPr>
      <w:r w:rsidRPr="003D416B">
        <w:rPr>
          <w:rFonts w:asciiTheme="minorHAnsi" w:hAnsiTheme="minorHAnsi" w:cstheme="minorHAnsi"/>
          <w:bCs/>
          <w:i/>
          <w:sz w:val="18"/>
          <w:szCs w:val="18"/>
        </w:rPr>
        <w:t>(</w:t>
      </w:r>
      <w:proofErr w:type="gramStart"/>
      <w:r w:rsidR="003D416B" w:rsidRPr="003D416B">
        <w:rPr>
          <w:rFonts w:asciiTheme="minorHAnsi" w:hAnsiTheme="minorHAnsi" w:cstheme="minorHAnsi"/>
          <w:bCs/>
          <w:i/>
          <w:sz w:val="18"/>
          <w:szCs w:val="18"/>
        </w:rPr>
        <w:t>pour</w:t>
      </w:r>
      <w:proofErr w:type="gramEnd"/>
      <w:r w:rsidR="003D416B" w:rsidRPr="003D416B">
        <w:rPr>
          <w:rFonts w:asciiTheme="minorHAnsi" w:hAnsiTheme="minorHAnsi" w:cstheme="minorHAnsi"/>
          <w:bCs/>
          <w:i/>
          <w:sz w:val="18"/>
          <w:szCs w:val="18"/>
        </w:rPr>
        <w:t xml:space="preserve"> mémo</w:t>
      </w:r>
      <w:r w:rsidR="003D416B">
        <w:rPr>
          <w:rFonts w:asciiTheme="minorHAnsi" w:hAnsiTheme="minorHAnsi" w:cstheme="minorHAnsi"/>
          <w:bCs/>
          <w:i/>
          <w:sz w:val="18"/>
          <w:szCs w:val="18"/>
        </w:rPr>
        <w:t>ire</w:t>
      </w:r>
      <w:r w:rsidR="003D416B" w:rsidRPr="003D416B">
        <w:rPr>
          <w:rFonts w:asciiTheme="minorHAnsi" w:hAnsiTheme="minorHAnsi" w:cstheme="minorHAnsi"/>
          <w:bCs/>
          <w:i/>
          <w:sz w:val="18"/>
          <w:szCs w:val="18"/>
        </w:rPr>
        <w:t xml:space="preserve"> : </w:t>
      </w:r>
      <w:r w:rsidR="003500F3" w:rsidRPr="003D416B">
        <w:rPr>
          <w:rFonts w:asciiTheme="minorHAnsi" w:hAnsiTheme="minorHAnsi" w:cstheme="minorHAnsi"/>
          <w:bCs/>
          <w:i/>
          <w:sz w:val="18"/>
          <w:szCs w:val="18"/>
        </w:rPr>
        <w:t>avenant I CCNIC</w:t>
      </w:r>
      <w:r w:rsidR="003D416B">
        <w:rPr>
          <w:rFonts w:asciiTheme="minorHAnsi" w:hAnsiTheme="minorHAnsi" w:cstheme="minorHAnsi"/>
          <w:bCs/>
          <w:i/>
          <w:sz w:val="18"/>
          <w:szCs w:val="18"/>
        </w:rPr>
        <w:t> =</w:t>
      </w:r>
      <w:r w:rsidR="00670A0E" w:rsidRPr="003D416B">
        <w:rPr>
          <w:rFonts w:asciiTheme="minorHAnsi" w:hAnsiTheme="minorHAnsi" w:cstheme="minorHAnsi"/>
          <w:bCs/>
          <w:i/>
          <w:sz w:val="18"/>
          <w:szCs w:val="18"/>
        </w:rPr>
        <w:t xml:space="preserve"> coefficients inférieurs à 225</w:t>
      </w:r>
      <w:r w:rsidRPr="003D416B">
        <w:rPr>
          <w:rFonts w:asciiTheme="minorHAnsi" w:hAnsiTheme="minorHAnsi" w:cstheme="minorHAnsi"/>
          <w:bCs/>
          <w:i/>
          <w:sz w:val="18"/>
          <w:szCs w:val="18"/>
        </w:rPr>
        <w:t>)</w:t>
      </w:r>
    </w:p>
    <w:bookmarkEnd w:id="21"/>
    <w:p w14:paraId="329A4F38" w14:textId="77777777" w:rsidR="00156D67" w:rsidRPr="00156D67" w:rsidRDefault="00156D67" w:rsidP="00156D67">
      <w:pPr>
        <w:pStyle w:val="Paragraphedeliste"/>
        <w:ind w:left="360"/>
        <w:jc w:val="both"/>
        <w:rPr>
          <w:rFonts w:asciiTheme="minorHAnsi" w:hAnsiTheme="minorHAnsi" w:cstheme="minorHAnsi"/>
          <w:sz w:val="22"/>
          <w:szCs w:val="22"/>
        </w:rPr>
      </w:pPr>
    </w:p>
    <w:p w14:paraId="64DDF201" w14:textId="77777777" w:rsidR="00236A02" w:rsidRPr="00156D67" w:rsidRDefault="00236A02" w:rsidP="00156D67">
      <w:pPr>
        <w:jc w:val="both"/>
        <w:rPr>
          <w:rFonts w:asciiTheme="minorHAnsi" w:hAnsiTheme="minorHAnsi" w:cstheme="minorHAnsi"/>
          <w:sz w:val="22"/>
          <w:szCs w:val="22"/>
        </w:rPr>
      </w:pPr>
    </w:p>
    <w:p w14:paraId="319A0853" w14:textId="77777777" w:rsidR="00923E33" w:rsidRPr="00415D61" w:rsidRDefault="00923E33" w:rsidP="006821DE">
      <w:pPr>
        <w:jc w:val="both"/>
        <w:rPr>
          <w:rFonts w:asciiTheme="minorHAnsi" w:hAnsiTheme="minorHAnsi" w:cstheme="minorHAnsi"/>
          <w:sz w:val="22"/>
          <w:szCs w:val="22"/>
        </w:rPr>
      </w:pPr>
      <w:r w:rsidRPr="00415D61">
        <w:rPr>
          <w:rFonts w:asciiTheme="minorHAnsi" w:hAnsiTheme="minorHAnsi" w:cstheme="minorHAnsi"/>
          <w:sz w:val="22"/>
          <w:szCs w:val="22"/>
        </w:rPr>
        <w:t xml:space="preserve">Taux de cotisation : </w:t>
      </w:r>
    </w:p>
    <w:p w14:paraId="7D3E2A92" w14:textId="77777777" w:rsidR="00923E33" w:rsidRPr="00415D61" w:rsidRDefault="00923E33" w:rsidP="006821DE">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3681"/>
        <w:gridCol w:w="2360"/>
      </w:tblGrid>
      <w:tr w:rsidR="00923E33" w:rsidRPr="00415D61" w14:paraId="354C815C" w14:textId="77777777" w:rsidTr="00923E33">
        <w:tc>
          <w:tcPr>
            <w:tcW w:w="3681" w:type="dxa"/>
            <w:tcBorders>
              <w:top w:val="nil"/>
              <w:left w:val="nil"/>
              <w:bottom w:val="single" w:sz="4" w:space="0" w:color="auto"/>
              <w:right w:val="single" w:sz="4" w:space="0" w:color="auto"/>
            </w:tcBorders>
          </w:tcPr>
          <w:p w14:paraId="54F41BBF" w14:textId="77777777" w:rsidR="00923E33" w:rsidRPr="00415D61" w:rsidRDefault="00923E33" w:rsidP="00D3437A">
            <w:pPr>
              <w:overflowPunct/>
              <w:autoSpaceDE/>
              <w:adjustRightInd/>
              <w:jc w:val="both"/>
              <w:rPr>
                <w:rFonts w:asciiTheme="minorHAnsi" w:hAnsiTheme="minorHAnsi" w:cstheme="minorHAnsi"/>
                <w:color w:val="000000" w:themeColor="text1"/>
                <w:sz w:val="22"/>
                <w:szCs w:val="22"/>
              </w:rPr>
            </w:pPr>
          </w:p>
        </w:tc>
        <w:tc>
          <w:tcPr>
            <w:tcW w:w="2360" w:type="dxa"/>
            <w:tcBorders>
              <w:top w:val="single" w:sz="4" w:space="0" w:color="auto"/>
              <w:left w:val="single" w:sz="4" w:space="0" w:color="auto"/>
              <w:bottom w:val="single" w:sz="4" w:space="0" w:color="auto"/>
              <w:right w:val="single" w:sz="4" w:space="0" w:color="auto"/>
            </w:tcBorders>
            <w:hideMark/>
          </w:tcPr>
          <w:p w14:paraId="33D96034" w14:textId="77777777" w:rsidR="00923E33" w:rsidRPr="00415D61" w:rsidRDefault="00923E33" w:rsidP="00D3437A">
            <w:pPr>
              <w:overflowPunct/>
              <w:autoSpaceDE/>
              <w:adjustRightInd/>
              <w:jc w:val="center"/>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 xml:space="preserve">Taux </w:t>
            </w:r>
          </w:p>
        </w:tc>
      </w:tr>
      <w:tr w:rsidR="00923E33" w:rsidRPr="00156D67" w14:paraId="3E14D221" w14:textId="77777777" w:rsidTr="00923E33">
        <w:tc>
          <w:tcPr>
            <w:tcW w:w="3681" w:type="dxa"/>
            <w:tcBorders>
              <w:top w:val="single" w:sz="4" w:space="0" w:color="auto"/>
              <w:left w:val="single" w:sz="4" w:space="0" w:color="auto"/>
              <w:bottom w:val="single" w:sz="4" w:space="0" w:color="auto"/>
              <w:right w:val="single" w:sz="4" w:space="0" w:color="auto"/>
            </w:tcBorders>
            <w:hideMark/>
          </w:tcPr>
          <w:p w14:paraId="530B716D" w14:textId="77777777" w:rsidR="00923E33" w:rsidRPr="00156D67" w:rsidRDefault="00923E33" w:rsidP="00D3437A">
            <w:pPr>
              <w:overflowPunct/>
              <w:autoSpaceDE/>
              <w:adjustRightInd/>
              <w:jc w:val="both"/>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Salaire compris entre 0 et 1 fois le plafond de la Sécurité sociale (ex Tranche A)</w:t>
            </w:r>
          </w:p>
        </w:tc>
        <w:tc>
          <w:tcPr>
            <w:tcW w:w="2360" w:type="dxa"/>
            <w:tcBorders>
              <w:top w:val="single" w:sz="4" w:space="0" w:color="auto"/>
              <w:left w:val="single" w:sz="4" w:space="0" w:color="auto"/>
              <w:bottom w:val="single" w:sz="4" w:space="0" w:color="auto"/>
              <w:right w:val="single" w:sz="4" w:space="0" w:color="auto"/>
            </w:tcBorders>
            <w:hideMark/>
          </w:tcPr>
          <w:p w14:paraId="790B359D" w14:textId="77777777" w:rsidR="00923E33" w:rsidRPr="00156D67" w:rsidRDefault="00CE5AE0" w:rsidP="00923E33">
            <w:pPr>
              <w:overflowPunct/>
              <w:autoSpaceDE/>
              <w:adjustRightInd/>
              <w:jc w:val="center"/>
              <w:rPr>
                <w:rFonts w:asciiTheme="minorHAnsi" w:hAnsiTheme="minorHAnsi" w:cstheme="minorHAnsi"/>
                <w:color w:val="000000" w:themeColor="text1"/>
                <w:sz w:val="22"/>
                <w:szCs w:val="22"/>
              </w:rPr>
            </w:pPr>
            <w:bookmarkStart w:id="23" w:name="OLE_LINK72"/>
            <w:r w:rsidRPr="00156D67">
              <w:rPr>
                <w:rFonts w:asciiTheme="minorHAnsi" w:hAnsiTheme="minorHAnsi" w:cstheme="minorHAnsi"/>
                <w:color w:val="000000" w:themeColor="text1"/>
                <w:sz w:val="22"/>
                <w:szCs w:val="22"/>
              </w:rPr>
              <w:t>3,</w:t>
            </w:r>
            <w:r w:rsidR="00B87EA1" w:rsidRPr="00156D67">
              <w:rPr>
                <w:rFonts w:asciiTheme="minorHAnsi" w:hAnsiTheme="minorHAnsi" w:cstheme="minorHAnsi"/>
                <w:color w:val="000000" w:themeColor="text1"/>
                <w:sz w:val="22"/>
                <w:szCs w:val="22"/>
              </w:rPr>
              <w:t>33</w:t>
            </w:r>
            <w:r w:rsidRPr="00156D67">
              <w:rPr>
                <w:rFonts w:asciiTheme="minorHAnsi" w:hAnsiTheme="minorHAnsi" w:cstheme="minorHAnsi"/>
                <w:color w:val="000000" w:themeColor="text1"/>
                <w:sz w:val="22"/>
                <w:szCs w:val="22"/>
              </w:rPr>
              <w:t xml:space="preserve"> </w:t>
            </w:r>
            <w:r w:rsidR="00923E33" w:rsidRPr="00156D67">
              <w:rPr>
                <w:rFonts w:asciiTheme="minorHAnsi" w:hAnsiTheme="minorHAnsi" w:cstheme="minorHAnsi"/>
                <w:color w:val="000000" w:themeColor="text1"/>
                <w:sz w:val="22"/>
                <w:szCs w:val="22"/>
              </w:rPr>
              <w:t>%</w:t>
            </w:r>
            <w:bookmarkEnd w:id="23"/>
          </w:p>
        </w:tc>
      </w:tr>
      <w:tr w:rsidR="00923E33" w:rsidRPr="00156D67" w14:paraId="50EB9172" w14:textId="77777777" w:rsidTr="00923E33">
        <w:tc>
          <w:tcPr>
            <w:tcW w:w="3681" w:type="dxa"/>
            <w:tcBorders>
              <w:top w:val="single" w:sz="4" w:space="0" w:color="auto"/>
              <w:left w:val="single" w:sz="4" w:space="0" w:color="auto"/>
              <w:bottom w:val="single" w:sz="4" w:space="0" w:color="auto"/>
              <w:right w:val="single" w:sz="4" w:space="0" w:color="auto"/>
            </w:tcBorders>
            <w:hideMark/>
          </w:tcPr>
          <w:p w14:paraId="3FCE0CD6" w14:textId="77777777" w:rsidR="00923E33" w:rsidRPr="00156D67" w:rsidRDefault="00923E33" w:rsidP="00D3437A">
            <w:pPr>
              <w:overflowPunct/>
              <w:autoSpaceDE/>
              <w:adjustRightInd/>
              <w:jc w:val="both"/>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Salaire compris entre 1 fois et 4 fois le plafond de la Sécurité sociale (ex Tranche B)</w:t>
            </w:r>
          </w:p>
        </w:tc>
        <w:tc>
          <w:tcPr>
            <w:tcW w:w="2360" w:type="dxa"/>
            <w:tcBorders>
              <w:top w:val="single" w:sz="4" w:space="0" w:color="auto"/>
              <w:left w:val="single" w:sz="4" w:space="0" w:color="auto"/>
              <w:bottom w:val="single" w:sz="4" w:space="0" w:color="auto"/>
              <w:right w:val="single" w:sz="4" w:space="0" w:color="auto"/>
            </w:tcBorders>
            <w:hideMark/>
          </w:tcPr>
          <w:p w14:paraId="5ECF4734" w14:textId="77777777" w:rsidR="00923E33" w:rsidRPr="00156D67" w:rsidRDefault="00CE5AE0" w:rsidP="00923E33">
            <w:pPr>
              <w:overflowPunct/>
              <w:autoSpaceDE/>
              <w:adjustRightInd/>
              <w:jc w:val="center"/>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3,</w:t>
            </w:r>
            <w:r w:rsidR="00B87EA1" w:rsidRPr="00156D67">
              <w:rPr>
                <w:rFonts w:asciiTheme="minorHAnsi" w:hAnsiTheme="minorHAnsi" w:cstheme="minorHAnsi"/>
                <w:color w:val="000000" w:themeColor="text1"/>
                <w:sz w:val="22"/>
                <w:szCs w:val="22"/>
              </w:rPr>
              <w:t>33</w:t>
            </w:r>
            <w:r w:rsidRPr="00156D67">
              <w:rPr>
                <w:rFonts w:asciiTheme="minorHAnsi" w:hAnsiTheme="minorHAnsi" w:cstheme="minorHAnsi"/>
                <w:color w:val="000000" w:themeColor="text1"/>
                <w:sz w:val="22"/>
                <w:szCs w:val="22"/>
              </w:rPr>
              <w:t xml:space="preserve"> %</w:t>
            </w:r>
          </w:p>
        </w:tc>
      </w:tr>
    </w:tbl>
    <w:p w14:paraId="7837B068" w14:textId="77777777" w:rsidR="00923E33" w:rsidRPr="00156D67" w:rsidRDefault="00923E33" w:rsidP="006821DE">
      <w:pPr>
        <w:jc w:val="both"/>
        <w:rPr>
          <w:rFonts w:asciiTheme="minorHAnsi" w:hAnsiTheme="minorHAnsi" w:cstheme="minorHAnsi"/>
          <w:sz w:val="22"/>
          <w:szCs w:val="22"/>
        </w:rPr>
      </w:pPr>
    </w:p>
    <w:p w14:paraId="0B777880" w14:textId="77777777" w:rsidR="00156D67" w:rsidRDefault="00156D67" w:rsidP="006821DE">
      <w:pPr>
        <w:jc w:val="both"/>
        <w:rPr>
          <w:rFonts w:asciiTheme="minorHAnsi" w:hAnsiTheme="minorHAnsi" w:cstheme="minorHAnsi"/>
          <w:sz w:val="22"/>
          <w:szCs w:val="22"/>
        </w:rPr>
      </w:pPr>
    </w:p>
    <w:p w14:paraId="01567D94" w14:textId="77777777" w:rsidR="00156D67" w:rsidRPr="00156D67" w:rsidRDefault="00156D67" w:rsidP="00156D67">
      <w:pPr>
        <w:jc w:val="both"/>
        <w:rPr>
          <w:rFonts w:asciiTheme="minorHAnsi" w:hAnsiTheme="minorHAnsi" w:cstheme="minorHAnsi"/>
          <w:sz w:val="22"/>
          <w:szCs w:val="22"/>
        </w:rPr>
      </w:pPr>
      <w:bookmarkStart w:id="24" w:name="OLE_LINK9"/>
      <w:r w:rsidRPr="00156D67">
        <w:rPr>
          <w:rFonts w:asciiTheme="minorHAnsi" w:hAnsiTheme="minorHAnsi" w:cstheme="minorHAnsi"/>
          <w:sz w:val="22"/>
          <w:szCs w:val="22"/>
        </w:rPr>
        <w:t>A compter du 1</w:t>
      </w:r>
      <w:r w:rsidRPr="00156D67">
        <w:rPr>
          <w:rFonts w:asciiTheme="minorHAnsi" w:hAnsiTheme="minorHAnsi" w:cstheme="minorHAnsi"/>
          <w:sz w:val="22"/>
          <w:szCs w:val="22"/>
          <w:vertAlign w:val="superscript"/>
        </w:rPr>
        <w:t>er</w:t>
      </w:r>
      <w:r w:rsidRPr="00156D67">
        <w:rPr>
          <w:rFonts w:asciiTheme="minorHAnsi" w:hAnsiTheme="minorHAnsi" w:cstheme="minorHAnsi"/>
          <w:sz w:val="22"/>
          <w:szCs w:val="22"/>
        </w:rPr>
        <w:t xml:space="preserve"> janvier 2025, les clés de répartition des cotisations sont modifiées entre employeur et salarié :</w:t>
      </w:r>
    </w:p>
    <w:p w14:paraId="6E1C3748" w14:textId="77777777" w:rsidR="00156D67" w:rsidRPr="00156D67" w:rsidRDefault="00156D67" w:rsidP="00156D67">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3681"/>
        <w:gridCol w:w="2693"/>
        <w:gridCol w:w="2688"/>
      </w:tblGrid>
      <w:tr w:rsidR="00156D67" w:rsidRPr="00156D67" w14:paraId="55B92203" w14:textId="77777777" w:rsidTr="004B5C10">
        <w:tc>
          <w:tcPr>
            <w:tcW w:w="3681" w:type="dxa"/>
            <w:tcBorders>
              <w:top w:val="single" w:sz="4" w:space="0" w:color="auto"/>
              <w:left w:val="single" w:sz="4" w:space="0" w:color="auto"/>
              <w:bottom w:val="single" w:sz="4" w:space="0" w:color="auto"/>
              <w:right w:val="single" w:sz="4" w:space="0" w:color="auto"/>
            </w:tcBorders>
          </w:tcPr>
          <w:p w14:paraId="4B81BEEA" w14:textId="77777777" w:rsidR="00156D67" w:rsidRPr="00156D67" w:rsidRDefault="00156D67" w:rsidP="004B5C10">
            <w:pPr>
              <w:overflowPunct/>
              <w:autoSpaceDE/>
              <w:adjustRightInd/>
              <w:jc w:val="both"/>
              <w:rPr>
                <w:rFonts w:asciiTheme="minorHAnsi" w:hAnsiTheme="minorHAnsi" w:cstheme="minorHAnsi"/>
                <w:color w:val="000000" w:themeColor="text1"/>
                <w:sz w:val="22"/>
                <w:szCs w:val="22"/>
              </w:rPr>
            </w:pPr>
          </w:p>
        </w:tc>
        <w:tc>
          <w:tcPr>
            <w:tcW w:w="2693" w:type="dxa"/>
            <w:tcBorders>
              <w:top w:val="single" w:sz="4" w:space="0" w:color="auto"/>
              <w:left w:val="single" w:sz="4" w:space="0" w:color="auto"/>
              <w:bottom w:val="single" w:sz="4" w:space="0" w:color="auto"/>
              <w:right w:val="single" w:sz="4" w:space="0" w:color="auto"/>
            </w:tcBorders>
            <w:hideMark/>
          </w:tcPr>
          <w:p w14:paraId="4B8602D4" w14:textId="77777777" w:rsidR="00156D67" w:rsidRPr="00156D67" w:rsidRDefault="00156D67" w:rsidP="004B5C10">
            <w:pPr>
              <w:overflowPunct/>
              <w:autoSpaceDE/>
              <w:adjustRightInd/>
              <w:jc w:val="center"/>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Part employeur</w:t>
            </w:r>
          </w:p>
        </w:tc>
        <w:tc>
          <w:tcPr>
            <w:tcW w:w="2688" w:type="dxa"/>
            <w:tcBorders>
              <w:top w:val="single" w:sz="4" w:space="0" w:color="auto"/>
              <w:left w:val="single" w:sz="4" w:space="0" w:color="auto"/>
              <w:bottom w:val="single" w:sz="4" w:space="0" w:color="auto"/>
              <w:right w:val="single" w:sz="4" w:space="0" w:color="auto"/>
            </w:tcBorders>
            <w:hideMark/>
          </w:tcPr>
          <w:p w14:paraId="6F276777" w14:textId="77777777" w:rsidR="00156D67" w:rsidRPr="00156D67" w:rsidRDefault="00156D67" w:rsidP="004B5C10">
            <w:pPr>
              <w:overflowPunct/>
              <w:autoSpaceDE/>
              <w:adjustRightInd/>
              <w:jc w:val="center"/>
              <w:rPr>
                <w:rFonts w:asciiTheme="minorHAnsi" w:hAnsiTheme="minorHAnsi" w:cstheme="minorHAnsi"/>
                <w:color w:val="000000" w:themeColor="text1"/>
                <w:sz w:val="22"/>
                <w:szCs w:val="22"/>
              </w:rPr>
            </w:pPr>
            <w:proofErr w:type="spellStart"/>
            <w:r w:rsidRPr="00156D67">
              <w:rPr>
                <w:rFonts w:asciiTheme="minorHAnsi" w:hAnsiTheme="minorHAnsi" w:cstheme="minorHAnsi"/>
                <w:color w:val="000000" w:themeColor="text1"/>
                <w:sz w:val="22"/>
                <w:szCs w:val="22"/>
              </w:rPr>
              <w:t>Part</w:t>
            </w:r>
            <w:proofErr w:type="spellEnd"/>
            <w:r w:rsidRPr="00156D67">
              <w:rPr>
                <w:rFonts w:asciiTheme="minorHAnsi" w:hAnsiTheme="minorHAnsi" w:cstheme="minorHAnsi"/>
                <w:color w:val="000000" w:themeColor="text1"/>
                <w:sz w:val="22"/>
                <w:szCs w:val="22"/>
              </w:rPr>
              <w:t xml:space="preserve"> salarié</w:t>
            </w:r>
          </w:p>
        </w:tc>
      </w:tr>
      <w:tr w:rsidR="00156D67" w:rsidRPr="00156D67" w14:paraId="531552B5" w14:textId="77777777" w:rsidTr="004B5C10">
        <w:tc>
          <w:tcPr>
            <w:tcW w:w="3681" w:type="dxa"/>
            <w:tcBorders>
              <w:top w:val="single" w:sz="4" w:space="0" w:color="auto"/>
              <w:left w:val="single" w:sz="4" w:space="0" w:color="auto"/>
              <w:bottom w:val="single" w:sz="4" w:space="0" w:color="auto"/>
              <w:right w:val="single" w:sz="4" w:space="0" w:color="auto"/>
            </w:tcBorders>
            <w:hideMark/>
          </w:tcPr>
          <w:p w14:paraId="3A5AA894" w14:textId="77777777" w:rsidR="00156D67" w:rsidRPr="00156D67" w:rsidRDefault="00156D67" w:rsidP="004B5C10">
            <w:pPr>
              <w:overflowPunct/>
              <w:autoSpaceDE/>
              <w:adjustRightInd/>
              <w:jc w:val="both"/>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Salaire compris entre 0 et 1 fois le plafond de la Sécurité sociale (ex Tranche A)</w:t>
            </w:r>
          </w:p>
        </w:tc>
        <w:tc>
          <w:tcPr>
            <w:tcW w:w="2693" w:type="dxa"/>
            <w:tcBorders>
              <w:top w:val="single" w:sz="4" w:space="0" w:color="auto"/>
              <w:left w:val="single" w:sz="4" w:space="0" w:color="auto"/>
              <w:bottom w:val="single" w:sz="4" w:space="0" w:color="auto"/>
              <w:right w:val="single" w:sz="4" w:space="0" w:color="auto"/>
            </w:tcBorders>
          </w:tcPr>
          <w:p w14:paraId="4302074A" w14:textId="77777777" w:rsidR="00156D67" w:rsidRPr="00156D67" w:rsidRDefault="00156D67" w:rsidP="004B5C10">
            <w:pPr>
              <w:overflowPunct/>
              <w:autoSpaceDE/>
              <w:adjustRightInd/>
              <w:jc w:val="center"/>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60 %</w:t>
            </w:r>
          </w:p>
        </w:tc>
        <w:tc>
          <w:tcPr>
            <w:tcW w:w="2688" w:type="dxa"/>
            <w:tcBorders>
              <w:top w:val="single" w:sz="4" w:space="0" w:color="auto"/>
              <w:left w:val="single" w:sz="4" w:space="0" w:color="auto"/>
              <w:bottom w:val="single" w:sz="4" w:space="0" w:color="auto"/>
              <w:right w:val="single" w:sz="4" w:space="0" w:color="auto"/>
            </w:tcBorders>
          </w:tcPr>
          <w:p w14:paraId="3FDE6D56" w14:textId="77777777" w:rsidR="00156D67" w:rsidRPr="00156D67" w:rsidRDefault="00156D67" w:rsidP="004B5C10">
            <w:pPr>
              <w:overflowPunct/>
              <w:autoSpaceDE/>
              <w:adjustRightInd/>
              <w:jc w:val="center"/>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40 %</w:t>
            </w:r>
          </w:p>
        </w:tc>
      </w:tr>
      <w:tr w:rsidR="00156D67" w:rsidRPr="00415D61" w14:paraId="253C2D3D" w14:textId="77777777" w:rsidTr="004B5C10">
        <w:tc>
          <w:tcPr>
            <w:tcW w:w="3681" w:type="dxa"/>
            <w:tcBorders>
              <w:top w:val="single" w:sz="4" w:space="0" w:color="auto"/>
              <w:left w:val="single" w:sz="4" w:space="0" w:color="auto"/>
              <w:bottom w:val="single" w:sz="4" w:space="0" w:color="auto"/>
              <w:right w:val="single" w:sz="4" w:space="0" w:color="auto"/>
            </w:tcBorders>
          </w:tcPr>
          <w:p w14:paraId="7412DB1E" w14:textId="77777777" w:rsidR="00156D67" w:rsidRPr="00156D67" w:rsidRDefault="00156D67" w:rsidP="004B5C10">
            <w:pPr>
              <w:overflowPunct/>
              <w:autoSpaceDE/>
              <w:adjustRightInd/>
              <w:jc w:val="both"/>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Salaire compris entre 1 fois et 4 fois le plafond de la Sécurité sociale (ex Tranche B)</w:t>
            </w:r>
          </w:p>
        </w:tc>
        <w:tc>
          <w:tcPr>
            <w:tcW w:w="2693" w:type="dxa"/>
            <w:tcBorders>
              <w:top w:val="single" w:sz="4" w:space="0" w:color="auto"/>
              <w:left w:val="single" w:sz="4" w:space="0" w:color="auto"/>
              <w:bottom w:val="single" w:sz="4" w:space="0" w:color="auto"/>
              <w:right w:val="single" w:sz="4" w:space="0" w:color="auto"/>
            </w:tcBorders>
          </w:tcPr>
          <w:p w14:paraId="126D0749" w14:textId="77777777" w:rsidR="00156D67" w:rsidRPr="00156D67" w:rsidRDefault="00156D67" w:rsidP="004B5C10">
            <w:pPr>
              <w:overflowPunct/>
              <w:autoSpaceDE/>
              <w:adjustRightInd/>
              <w:jc w:val="center"/>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60 %</w:t>
            </w:r>
          </w:p>
        </w:tc>
        <w:tc>
          <w:tcPr>
            <w:tcW w:w="2688" w:type="dxa"/>
            <w:tcBorders>
              <w:top w:val="single" w:sz="4" w:space="0" w:color="auto"/>
              <w:left w:val="single" w:sz="4" w:space="0" w:color="auto"/>
              <w:bottom w:val="single" w:sz="4" w:space="0" w:color="auto"/>
              <w:right w:val="single" w:sz="4" w:space="0" w:color="auto"/>
            </w:tcBorders>
          </w:tcPr>
          <w:p w14:paraId="7BBD38E2" w14:textId="77777777" w:rsidR="00156D67" w:rsidRPr="00156D67" w:rsidRDefault="00156D67" w:rsidP="004B5C10">
            <w:pPr>
              <w:overflowPunct/>
              <w:autoSpaceDE/>
              <w:adjustRightInd/>
              <w:jc w:val="center"/>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40 %</w:t>
            </w:r>
          </w:p>
        </w:tc>
      </w:tr>
      <w:bookmarkEnd w:id="24"/>
    </w:tbl>
    <w:p w14:paraId="10A04FCF" w14:textId="77777777" w:rsidR="00156D67" w:rsidRDefault="00156D67" w:rsidP="006821DE">
      <w:pPr>
        <w:jc w:val="both"/>
        <w:rPr>
          <w:rFonts w:asciiTheme="minorHAnsi" w:hAnsiTheme="minorHAnsi" w:cstheme="minorHAnsi"/>
          <w:sz w:val="22"/>
          <w:szCs w:val="22"/>
        </w:rPr>
      </w:pPr>
    </w:p>
    <w:p w14:paraId="71227916" w14:textId="77777777" w:rsidR="00156D67" w:rsidRDefault="00156D67" w:rsidP="006821DE">
      <w:pPr>
        <w:jc w:val="both"/>
        <w:rPr>
          <w:rFonts w:asciiTheme="minorHAnsi" w:hAnsiTheme="minorHAnsi" w:cstheme="minorHAnsi"/>
          <w:sz w:val="22"/>
          <w:szCs w:val="22"/>
        </w:rPr>
      </w:pPr>
    </w:p>
    <w:p w14:paraId="528C265F" w14:textId="77777777" w:rsidR="00923E33" w:rsidRPr="00156D67" w:rsidRDefault="00923E33" w:rsidP="006821DE">
      <w:pPr>
        <w:jc w:val="both"/>
        <w:rPr>
          <w:rFonts w:asciiTheme="minorHAnsi" w:hAnsiTheme="minorHAnsi" w:cstheme="minorHAnsi"/>
          <w:sz w:val="22"/>
          <w:szCs w:val="22"/>
        </w:rPr>
      </w:pPr>
      <w:r w:rsidRPr="00156D67">
        <w:rPr>
          <w:rFonts w:asciiTheme="minorHAnsi" w:hAnsiTheme="minorHAnsi" w:cstheme="minorHAnsi"/>
          <w:sz w:val="22"/>
          <w:szCs w:val="22"/>
        </w:rPr>
        <w:t xml:space="preserve">Répartition des taux de cotisation : </w:t>
      </w:r>
    </w:p>
    <w:p w14:paraId="65A8DB35" w14:textId="77777777" w:rsidR="00923E33" w:rsidRPr="00156D67" w:rsidRDefault="00923E33" w:rsidP="006821DE">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3681"/>
        <w:gridCol w:w="2693"/>
        <w:gridCol w:w="2688"/>
      </w:tblGrid>
      <w:tr w:rsidR="00923E33" w:rsidRPr="00156D67" w14:paraId="12B04F4F" w14:textId="77777777" w:rsidTr="00923E33">
        <w:tc>
          <w:tcPr>
            <w:tcW w:w="3681" w:type="dxa"/>
            <w:tcBorders>
              <w:top w:val="single" w:sz="4" w:space="0" w:color="auto"/>
              <w:left w:val="single" w:sz="4" w:space="0" w:color="auto"/>
              <w:bottom w:val="single" w:sz="4" w:space="0" w:color="auto"/>
              <w:right w:val="single" w:sz="4" w:space="0" w:color="auto"/>
            </w:tcBorders>
          </w:tcPr>
          <w:p w14:paraId="19EE7226" w14:textId="77777777" w:rsidR="00923E33" w:rsidRPr="00156D67" w:rsidRDefault="00923E33">
            <w:pPr>
              <w:overflowPunct/>
              <w:autoSpaceDE/>
              <w:adjustRightInd/>
              <w:jc w:val="both"/>
              <w:rPr>
                <w:rFonts w:asciiTheme="minorHAnsi" w:hAnsiTheme="minorHAnsi" w:cstheme="minorHAnsi"/>
                <w:color w:val="000000" w:themeColor="text1"/>
                <w:sz w:val="22"/>
                <w:szCs w:val="22"/>
              </w:rPr>
            </w:pPr>
            <w:bookmarkStart w:id="25" w:name="_Hlk184030138"/>
          </w:p>
        </w:tc>
        <w:tc>
          <w:tcPr>
            <w:tcW w:w="2693" w:type="dxa"/>
            <w:tcBorders>
              <w:top w:val="single" w:sz="4" w:space="0" w:color="auto"/>
              <w:left w:val="single" w:sz="4" w:space="0" w:color="auto"/>
              <w:bottom w:val="single" w:sz="4" w:space="0" w:color="auto"/>
              <w:right w:val="single" w:sz="4" w:space="0" w:color="auto"/>
            </w:tcBorders>
            <w:hideMark/>
          </w:tcPr>
          <w:p w14:paraId="6B9DD2E0" w14:textId="77777777" w:rsidR="00923E33" w:rsidRPr="00156D67" w:rsidRDefault="00923E33" w:rsidP="00923E33">
            <w:pPr>
              <w:overflowPunct/>
              <w:autoSpaceDE/>
              <w:adjustRightInd/>
              <w:jc w:val="center"/>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Taux de cotisation employeur</w:t>
            </w:r>
          </w:p>
        </w:tc>
        <w:tc>
          <w:tcPr>
            <w:tcW w:w="2688" w:type="dxa"/>
            <w:tcBorders>
              <w:top w:val="single" w:sz="4" w:space="0" w:color="auto"/>
              <w:left w:val="single" w:sz="4" w:space="0" w:color="auto"/>
              <w:bottom w:val="single" w:sz="4" w:space="0" w:color="auto"/>
              <w:right w:val="single" w:sz="4" w:space="0" w:color="auto"/>
            </w:tcBorders>
            <w:hideMark/>
          </w:tcPr>
          <w:p w14:paraId="20AFC89F" w14:textId="77777777" w:rsidR="00923E33" w:rsidRPr="00156D67" w:rsidRDefault="00923E33" w:rsidP="00923E33">
            <w:pPr>
              <w:overflowPunct/>
              <w:autoSpaceDE/>
              <w:adjustRightInd/>
              <w:jc w:val="center"/>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Taux de cotisation salarié</w:t>
            </w:r>
          </w:p>
        </w:tc>
      </w:tr>
      <w:tr w:rsidR="00923E33" w:rsidRPr="00156D67" w14:paraId="18347C6E" w14:textId="77777777" w:rsidTr="00923E33">
        <w:tc>
          <w:tcPr>
            <w:tcW w:w="3681" w:type="dxa"/>
            <w:tcBorders>
              <w:top w:val="single" w:sz="4" w:space="0" w:color="auto"/>
              <w:left w:val="single" w:sz="4" w:space="0" w:color="auto"/>
              <w:bottom w:val="single" w:sz="4" w:space="0" w:color="auto"/>
              <w:right w:val="single" w:sz="4" w:space="0" w:color="auto"/>
            </w:tcBorders>
            <w:hideMark/>
          </w:tcPr>
          <w:p w14:paraId="10DF517C" w14:textId="77777777" w:rsidR="00923E33" w:rsidRPr="00156D67" w:rsidRDefault="00923E33">
            <w:pPr>
              <w:overflowPunct/>
              <w:autoSpaceDE/>
              <w:adjustRightInd/>
              <w:jc w:val="both"/>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Salaire compris entre 0 et 1 fois le plafond de la Sécurité sociale (ex Tranche A)</w:t>
            </w:r>
          </w:p>
        </w:tc>
        <w:tc>
          <w:tcPr>
            <w:tcW w:w="2693" w:type="dxa"/>
            <w:tcBorders>
              <w:top w:val="single" w:sz="4" w:space="0" w:color="auto"/>
              <w:left w:val="single" w:sz="4" w:space="0" w:color="auto"/>
              <w:bottom w:val="single" w:sz="4" w:space="0" w:color="auto"/>
              <w:right w:val="single" w:sz="4" w:space="0" w:color="auto"/>
            </w:tcBorders>
            <w:hideMark/>
          </w:tcPr>
          <w:p w14:paraId="6245B5F8" w14:textId="77777777" w:rsidR="00923E33" w:rsidRPr="00156D67" w:rsidRDefault="00B87EA1">
            <w:pPr>
              <w:overflowPunct/>
              <w:autoSpaceDE/>
              <w:adjustRightInd/>
              <w:jc w:val="center"/>
              <w:rPr>
                <w:rFonts w:asciiTheme="minorHAnsi" w:hAnsiTheme="minorHAnsi" w:cstheme="minorHAnsi"/>
                <w:color w:val="000000" w:themeColor="text1"/>
                <w:sz w:val="22"/>
                <w:szCs w:val="22"/>
              </w:rPr>
            </w:pPr>
            <w:bookmarkStart w:id="26" w:name="OLE_LINK46"/>
            <w:r w:rsidRPr="00156D67">
              <w:rPr>
                <w:rFonts w:asciiTheme="minorHAnsi" w:hAnsiTheme="minorHAnsi" w:cstheme="minorHAnsi"/>
                <w:color w:val="000000" w:themeColor="text1"/>
                <w:sz w:val="22"/>
                <w:szCs w:val="22"/>
              </w:rPr>
              <w:t>2</w:t>
            </w:r>
            <w:r w:rsidR="00CE5AE0" w:rsidRPr="00156D67">
              <w:rPr>
                <w:rFonts w:asciiTheme="minorHAnsi" w:hAnsiTheme="minorHAnsi" w:cstheme="minorHAnsi"/>
                <w:color w:val="000000" w:themeColor="text1"/>
                <w:sz w:val="22"/>
                <w:szCs w:val="22"/>
              </w:rPr>
              <w:t>,</w:t>
            </w:r>
            <w:r w:rsidRPr="00156D67">
              <w:rPr>
                <w:rFonts w:asciiTheme="minorHAnsi" w:hAnsiTheme="minorHAnsi" w:cstheme="minorHAnsi"/>
                <w:color w:val="000000" w:themeColor="text1"/>
                <w:sz w:val="22"/>
                <w:szCs w:val="22"/>
              </w:rPr>
              <w:t>00</w:t>
            </w:r>
            <w:r w:rsidR="00120978" w:rsidRPr="00156D67">
              <w:rPr>
                <w:rFonts w:asciiTheme="minorHAnsi" w:hAnsiTheme="minorHAnsi" w:cstheme="minorHAnsi"/>
                <w:color w:val="000000" w:themeColor="text1"/>
                <w:sz w:val="22"/>
                <w:szCs w:val="22"/>
              </w:rPr>
              <w:t xml:space="preserve"> %</w:t>
            </w:r>
            <w:bookmarkEnd w:id="26"/>
          </w:p>
        </w:tc>
        <w:tc>
          <w:tcPr>
            <w:tcW w:w="2688" w:type="dxa"/>
            <w:tcBorders>
              <w:top w:val="single" w:sz="4" w:space="0" w:color="auto"/>
              <w:left w:val="single" w:sz="4" w:space="0" w:color="auto"/>
              <w:bottom w:val="single" w:sz="4" w:space="0" w:color="auto"/>
              <w:right w:val="single" w:sz="4" w:space="0" w:color="auto"/>
            </w:tcBorders>
            <w:hideMark/>
          </w:tcPr>
          <w:p w14:paraId="2762E694" w14:textId="77777777" w:rsidR="00923E33" w:rsidRPr="00156D67" w:rsidRDefault="00CE5AE0">
            <w:pPr>
              <w:overflowPunct/>
              <w:autoSpaceDE/>
              <w:adjustRightInd/>
              <w:jc w:val="center"/>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1,</w:t>
            </w:r>
            <w:r w:rsidR="00B87EA1" w:rsidRPr="00156D67">
              <w:rPr>
                <w:rFonts w:asciiTheme="minorHAnsi" w:hAnsiTheme="minorHAnsi" w:cstheme="minorHAnsi"/>
                <w:color w:val="000000" w:themeColor="text1"/>
                <w:sz w:val="22"/>
                <w:szCs w:val="22"/>
              </w:rPr>
              <w:t>33</w:t>
            </w:r>
            <w:r w:rsidRPr="00156D67">
              <w:rPr>
                <w:rFonts w:asciiTheme="minorHAnsi" w:hAnsiTheme="minorHAnsi" w:cstheme="minorHAnsi"/>
                <w:color w:val="000000" w:themeColor="text1"/>
                <w:sz w:val="22"/>
                <w:szCs w:val="22"/>
              </w:rPr>
              <w:t xml:space="preserve"> %</w:t>
            </w:r>
          </w:p>
        </w:tc>
      </w:tr>
      <w:tr w:rsidR="00923E33" w:rsidRPr="00415D61" w14:paraId="61392342" w14:textId="77777777" w:rsidTr="00923E33">
        <w:tc>
          <w:tcPr>
            <w:tcW w:w="3681" w:type="dxa"/>
            <w:tcBorders>
              <w:top w:val="single" w:sz="4" w:space="0" w:color="auto"/>
              <w:left w:val="single" w:sz="4" w:space="0" w:color="auto"/>
              <w:bottom w:val="single" w:sz="4" w:space="0" w:color="auto"/>
              <w:right w:val="single" w:sz="4" w:space="0" w:color="auto"/>
            </w:tcBorders>
            <w:hideMark/>
          </w:tcPr>
          <w:p w14:paraId="3096586F" w14:textId="77777777" w:rsidR="00923E33" w:rsidRPr="00156D67" w:rsidRDefault="00923E33">
            <w:pPr>
              <w:overflowPunct/>
              <w:autoSpaceDE/>
              <w:adjustRightInd/>
              <w:jc w:val="both"/>
              <w:rPr>
                <w:rFonts w:asciiTheme="minorHAnsi" w:hAnsiTheme="minorHAnsi" w:cstheme="minorHAnsi"/>
                <w:color w:val="000000" w:themeColor="text1"/>
                <w:sz w:val="22"/>
                <w:szCs w:val="22"/>
              </w:rPr>
            </w:pPr>
            <w:bookmarkStart w:id="27" w:name="OLE_LINK8"/>
            <w:bookmarkEnd w:id="25"/>
            <w:r w:rsidRPr="00156D67">
              <w:rPr>
                <w:rFonts w:asciiTheme="minorHAnsi" w:hAnsiTheme="minorHAnsi" w:cstheme="minorHAnsi"/>
                <w:color w:val="000000" w:themeColor="text1"/>
                <w:sz w:val="22"/>
                <w:szCs w:val="22"/>
              </w:rPr>
              <w:t>Salaire compris entre 1 fois et 4 fois le plafond de la Sécurité sociale (ex Tranche B)</w:t>
            </w:r>
            <w:bookmarkEnd w:id="27"/>
          </w:p>
        </w:tc>
        <w:tc>
          <w:tcPr>
            <w:tcW w:w="2693" w:type="dxa"/>
            <w:tcBorders>
              <w:top w:val="single" w:sz="4" w:space="0" w:color="auto"/>
              <w:left w:val="single" w:sz="4" w:space="0" w:color="auto"/>
              <w:bottom w:val="single" w:sz="4" w:space="0" w:color="auto"/>
              <w:right w:val="single" w:sz="4" w:space="0" w:color="auto"/>
            </w:tcBorders>
            <w:hideMark/>
          </w:tcPr>
          <w:p w14:paraId="12CB7750" w14:textId="77777777" w:rsidR="00923E33" w:rsidRPr="00156D67" w:rsidRDefault="00B87EA1">
            <w:pPr>
              <w:overflowPunct/>
              <w:autoSpaceDE/>
              <w:adjustRightInd/>
              <w:jc w:val="center"/>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2,00</w:t>
            </w:r>
            <w:r w:rsidR="00CE5AE0" w:rsidRPr="00156D67">
              <w:rPr>
                <w:rFonts w:asciiTheme="minorHAnsi" w:hAnsiTheme="minorHAnsi" w:cstheme="minorHAnsi"/>
                <w:color w:val="000000" w:themeColor="text1"/>
                <w:sz w:val="22"/>
                <w:szCs w:val="22"/>
              </w:rPr>
              <w:t xml:space="preserve"> %</w:t>
            </w:r>
          </w:p>
        </w:tc>
        <w:tc>
          <w:tcPr>
            <w:tcW w:w="2688" w:type="dxa"/>
            <w:tcBorders>
              <w:top w:val="single" w:sz="4" w:space="0" w:color="auto"/>
              <w:left w:val="single" w:sz="4" w:space="0" w:color="auto"/>
              <w:bottom w:val="single" w:sz="4" w:space="0" w:color="auto"/>
              <w:right w:val="single" w:sz="4" w:space="0" w:color="auto"/>
            </w:tcBorders>
            <w:hideMark/>
          </w:tcPr>
          <w:p w14:paraId="22ACFB80" w14:textId="77777777" w:rsidR="00923E33" w:rsidRPr="00156D67" w:rsidRDefault="00CE5AE0">
            <w:pPr>
              <w:overflowPunct/>
              <w:autoSpaceDE/>
              <w:adjustRightInd/>
              <w:jc w:val="center"/>
              <w:rPr>
                <w:rFonts w:asciiTheme="minorHAnsi" w:hAnsiTheme="minorHAnsi" w:cstheme="minorHAnsi"/>
                <w:color w:val="000000" w:themeColor="text1"/>
                <w:sz w:val="22"/>
                <w:szCs w:val="22"/>
              </w:rPr>
            </w:pPr>
            <w:r w:rsidRPr="00156D67">
              <w:rPr>
                <w:rFonts w:asciiTheme="minorHAnsi" w:hAnsiTheme="minorHAnsi" w:cstheme="minorHAnsi"/>
                <w:color w:val="000000" w:themeColor="text1"/>
                <w:sz w:val="22"/>
                <w:szCs w:val="22"/>
              </w:rPr>
              <w:t>1,</w:t>
            </w:r>
            <w:r w:rsidR="00B87EA1" w:rsidRPr="00156D67">
              <w:rPr>
                <w:rFonts w:asciiTheme="minorHAnsi" w:hAnsiTheme="minorHAnsi" w:cstheme="minorHAnsi"/>
                <w:color w:val="000000" w:themeColor="text1"/>
                <w:sz w:val="22"/>
                <w:szCs w:val="22"/>
              </w:rPr>
              <w:t>33</w:t>
            </w:r>
            <w:r w:rsidRPr="00156D67">
              <w:rPr>
                <w:rFonts w:asciiTheme="minorHAnsi" w:hAnsiTheme="minorHAnsi" w:cstheme="minorHAnsi"/>
                <w:color w:val="000000" w:themeColor="text1"/>
                <w:sz w:val="22"/>
                <w:szCs w:val="22"/>
              </w:rPr>
              <w:t xml:space="preserve"> %</w:t>
            </w:r>
          </w:p>
        </w:tc>
      </w:tr>
      <w:bookmarkEnd w:id="22"/>
    </w:tbl>
    <w:p w14:paraId="680A78EF" w14:textId="77777777" w:rsidR="00B87EA1" w:rsidRPr="00415D61" w:rsidRDefault="00B87EA1" w:rsidP="006821DE">
      <w:pPr>
        <w:jc w:val="both"/>
        <w:rPr>
          <w:rFonts w:asciiTheme="minorHAnsi" w:hAnsiTheme="minorHAnsi" w:cstheme="minorHAnsi"/>
          <w:sz w:val="22"/>
          <w:szCs w:val="22"/>
          <w:highlight w:val="yellow"/>
        </w:rPr>
      </w:pPr>
    </w:p>
    <w:p w14:paraId="74CE607B" w14:textId="77777777" w:rsidR="00EA20FB" w:rsidRPr="00415D61" w:rsidRDefault="00EA20FB">
      <w:pPr>
        <w:overflowPunct/>
        <w:autoSpaceDE/>
        <w:autoSpaceDN/>
        <w:adjustRightInd/>
        <w:textAlignment w:val="auto"/>
        <w:rPr>
          <w:rFonts w:asciiTheme="minorHAnsi" w:hAnsiTheme="minorHAnsi" w:cstheme="minorHAnsi"/>
          <w:sz w:val="22"/>
          <w:szCs w:val="22"/>
        </w:rPr>
      </w:pPr>
      <w:r w:rsidRPr="00415D61">
        <w:rPr>
          <w:rFonts w:asciiTheme="minorHAnsi" w:hAnsiTheme="minorHAnsi" w:cstheme="minorHAnsi"/>
          <w:sz w:val="22"/>
          <w:szCs w:val="22"/>
        </w:rPr>
        <w:br w:type="page"/>
      </w:r>
    </w:p>
    <w:p w14:paraId="2C5851F6" w14:textId="77777777" w:rsidR="00373AD8" w:rsidRPr="00415D61" w:rsidRDefault="00373AD8">
      <w:pPr>
        <w:overflowPunct/>
        <w:autoSpaceDE/>
        <w:autoSpaceDN/>
        <w:adjustRightInd/>
        <w:textAlignment w:val="auto"/>
        <w:rPr>
          <w:rFonts w:asciiTheme="minorHAnsi" w:hAnsiTheme="minorHAnsi" w:cstheme="minorHAnsi"/>
          <w:sz w:val="22"/>
          <w:szCs w:val="22"/>
        </w:rPr>
      </w:pPr>
    </w:p>
    <w:p w14:paraId="79306C83" w14:textId="3C3A16D9" w:rsidR="003500F3" w:rsidRPr="003500F3" w:rsidRDefault="00236A02" w:rsidP="00965A99">
      <w:pPr>
        <w:pStyle w:val="Paragraphedeliste"/>
        <w:numPr>
          <w:ilvl w:val="0"/>
          <w:numId w:val="16"/>
        </w:numPr>
        <w:jc w:val="both"/>
        <w:rPr>
          <w:rFonts w:asciiTheme="minorHAnsi" w:hAnsiTheme="minorHAnsi" w:cstheme="minorHAnsi"/>
          <w:sz w:val="22"/>
          <w:szCs w:val="22"/>
        </w:rPr>
      </w:pPr>
      <w:bookmarkStart w:id="28" w:name="OLE_LINK11"/>
      <w:bookmarkStart w:id="29" w:name="OLE_LINK58"/>
      <w:r w:rsidRPr="00415D61">
        <w:rPr>
          <w:rFonts w:asciiTheme="minorHAnsi" w:hAnsiTheme="minorHAnsi" w:cstheme="minorHAnsi"/>
          <w:b/>
          <w:bCs/>
          <w:sz w:val="22"/>
          <w:szCs w:val="22"/>
        </w:rPr>
        <w:t xml:space="preserve">Salariés relevant des articles 2.1 et 2.2 de l’ANI du 17 novembre 2017 et les salariés étant assimilés aux cadres </w:t>
      </w:r>
      <w:r w:rsidR="00670A0E">
        <w:rPr>
          <w:rFonts w:asciiTheme="minorHAnsi" w:hAnsiTheme="minorHAnsi" w:cstheme="minorHAnsi"/>
          <w:b/>
          <w:bCs/>
          <w:sz w:val="22"/>
          <w:szCs w:val="22"/>
        </w:rPr>
        <w:t xml:space="preserve">pour la protection sociale complémentaire </w:t>
      </w:r>
      <w:r w:rsidRPr="00415D61">
        <w:rPr>
          <w:rFonts w:asciiTheme="minorHAnsi" w:hAnsiTheme="minorHAnsi" w:cstheme="minorHAnsi"/>
          <w:b/>
          <w:bCs/>
          <w:sz w:val="22"/>
          <w:szCs w:val="22"/>
        </w:rPr>
        <w:t xml:space="preserve">en application </w:t>
      </w:r>
      <w:r w:rsidR="008803C1">
        <w:rPr>
          <w:rFonts w:asciiTheme="minorHAnsi" w:hAnsiTheme="minorHAnsi" w:cstheme="minorHAnsi"/>
          <w:b/>
          <w:bCs/>
          <w:sz w:val="22"/>
          <w:szCs w:val="22"/>
        </w:rPr>
        <w:t xml:space="preserve">de l’accord de Branche </w:t>
      </w:r>
      <w:r w:rsidR="0092010D">
        <w:rPr>
          <w:rFonts w:asciiTheme="minorHAnsi" w:hAnsiTheme="minorHAnsi" w:cstheme="minorHAnsi"/>
          <w:b/>
          <w:bCs/>
          <w:sz w:val="22"/>
          <w:szCs w:val="22"/>
        </w:rPr>
        <w:t xml:space="preserve">Chimie </w:t>
      </w:r>
      <w:r w:rsidR="008803C1">
        <w:rPr>
          <w:rFonts w:asciiTheme="minorHAnsi" w:hAnsiTheme="minorHAnsi" w:cstheme="minorHAnsi"/>
          <w:b/>
          <w:bCs/>
          <w:sz w:val="22"/>
          <w:szCs w:val="22"/>
        </w:rPr>
        <w:t>du 2 octobre 2024</w:t>
      </w:r>
      <w:r w:rsidR="00965A99" w:rsidRPr="00965A99">
        <w:rPr>
          <w:rFonts w:asciiTheme="minorHAnsi" w:hAnsiTheme="minorHAnsi" w:cstheme="minorHAnsi"/>
          <w:b/>
          <w:bCs/>
          <w:i/>
          <w:sz w:val="22"/>
          <w:szCs w:val="22"/>
        </w:rPr>
        <w:t xml:space="preserve"> </w:t>
      </w:r>
    </w:p>
    <w:bookmarkEnd w:id="28"/>
    <w:p w14:paraId="4D0C099F" w14:textId="129B7E05" w:rsidR="00236A02" w:rsidRDefault="00236A02" w:rsidP="00236A02">
      <w:pPr>
        <w:pStyle w:val="Paragraphedeliste"/>
        <w:ind w:left="360"/>
        <w:jc w:val="both"/>
        <w:rPr>
          <w:rFonts w:asciiTheme="minorHAnsi" w:hAnsiTheme="minorHAnsi" w:cstheme="minorHAnsi"/>
          <w:sz w:val="22"/>
          <w:szCs w:val="22"/>
        </w:rPr>
      </w:pPr>
    </w:p>
    <w:p w14:paraId="723E5251" w14:textId="77777777" w:rsidR="0092010D" w:rsidRPr="00415D61" w:rsidRDefault="0092010D" w:rsidP="00236A02">
      <w:pPr>
        <w:pStyle w:val="Paragraphedeliste"/>
        <w:ind w:left="360"/>
        <w:jc w:val="both"/>
        <w:rPr>
          <w:rFonts w:asciiTheme="minorHAnsi" w:hAnsiTheme="minorHAnsi" w:cstheme="minorHAnsi"/>
          <w:sz w:val="22"/>
          <w:szCs w:val="22"/>
        </w:rPr>
      </w:pPr>
    </w:p>
    <w:p w14:paraId="61D9F658" w14:textId="77777777" w:rsidR="00120978" w:rsidRPr="00415D61" w:rsidRDefault="00120978" w:rsidP="00120978">
      <w:pPr>
        <w:jc w:val="both"/>
        <w:rPr>
          <w:rFonts w:asciiTheme="minorHAnsi" w:hAnsiTheme="minorHAnsi" w:cstheme="minorHAnsi"/>
          <w:sz w:val="22"/>
          <w:szCs w:val="22"/>
        </w:rPr>
      </w:pPr>
      <w:r w:rsidRPr="00415D61">
        <w:rPr>
          <w:rFonts w:asciiTheme="minorHAnsi" w:hAnsiTheme="minorHAnsi" w:cstheme="minorHAnsi"/>
          <w:sz w:val="22"/>
          <w:szCs w:val="22"/>
        </w:rPr>
        <w:t xml:space="preserve">Taux de cotisation : </w:t>
      </w:r>
    </w:p>
    <w:p w14:paraId="01CC8928" w14:textId="77777777" w:rsidR="00120978" w:rsidRPr="00415D61" w:rsidRDefault="00120978" w:rsidP="00120978">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3681"/>
        <w:gridCol w:w="2360"/>
      </w:tblGrid>
      <w:tr w:rsidR="00120978" w:rsidRPr="00415D61" w14:paraId="0F897BE1" w14:textId="77777777" w:rsidTr="00120978">
        <w:tc>
          <w:tcPr>
            <w:tcW w:w="3681" w:type="dxa"/>
            <w:tcBorders>
              <w:top w:val="nil"/>
              <w:left w:val="nil"/>
              <w:bottom w:val="single" w:sz="4" w:space="0" w:color="auto"/>
              <w:right w:val="single" w:sz="4" w:space="0" w:color="auto"/>
            </w:tcBorders>
          </w:tcPr>
          <w:p w14:paraId="1EB66853" w14:textId="77777777" w:rsidR="00120978" w:rsidRPr="00415D61" w:rsidRDefault="00120978">
            <w:pPr>
              <w:overflowPunct/>
              <w:autoSpaceDE/>
              <w:adjustRightInd/>
              <w:jc w:val="both"/>
              <w:rPr>
                <w:rFonts w:asciiTheme="minorHAnsi" w:hAnsiTheme="minorHAnsi" w:cstheme="minorHAnsi"/>
                <w:color w:val="000000" w:themeColor="text1"/>
                <w:sz w:val="22"/>
                <w:szCs w:val="22"/>
              </w:rPr>
            </w:pPr>
          </w:p>
        </w:tc>
        <w:tc>
          <w:tcPr>
            <w:tcW w:w="2360" w:type="dxa"/>
            <w:tcBorders>
              <w:top w:val="single" w:sz="4" w:space="0" w:color="auto"/>
              <w:left w:val="single" w:sz="4" w:space="0" w:color="auto"/>
              <w:bottom w:val="single" w:sz="4" w:space="0" w:color="auto"/>
              <w:right w:val="single" w:sz="4" w:space="0" w:color="auto"/>
            </w:tcBorders>
            <w:hideMark/>
          </w:tcPr>
          <w:p w14:paraId="56CCF2BF" w14:textId="77777777" w:rsidR="00120978" w:rsidRPr="00415D61" w:rsidRDefault="00120978">
            <w:pPr>
              <w:overflowPunct/>
              <w:autoSpaceDE/>
              <w:adjustRightInd/>
              <w:jc w:val="center"/>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 xml:space="preserve">Taux </w:t>
            </w:r>
          </w:p>
        </w:tc>
      </w:tr>
      <w:tr w:rsidR="00120978" w:rsidRPr="008803C1" w14:paraId="37428E72" w14:textId="77777777" w:rsidTr="00120978">
        <w:tc>
          <w:tcPr>
            <w:tcW w:w="3681" w:type="dxa"/>
            <w:tcBorders>
              <w:top w:val="single" w:sz="4" w:space="0" w:color="auto"/>
              <w:left w:val="single" w:sz="4" w:space="0" w:color="auto"/>
              <w:bottom w:val="single" w:sz="4" w:space="0" w:color="auto"/>
              <w:right w:val="single" w:sz="4" w:space="0" w:color="auto"/>
            </w:tcBorders>
            <w:hideMark/>
          </w:tcPr>
          <w:p w14:paraId="28622F32" w14:textId="77777777" w:rsidR="00120978" w:rsidRPr="008803C1" w:rsidRDefault="00120978">
            <w:pPr>
              <w:overflowPunct/>
              <w:autoSpaceDE/>
              <w:adjustRightInd/>
              <w:jc w:val="both"/>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Salaire compris entre 0 et 1 fois le plafond de la Sécurité sociale (ex Tranche A)</w:t>
            </w:r>
          </w:p>
        </w:tc>
        <w:tc>
          <w:tcPr>
            <w:tcW w:w="2360" w:type="dxa"/>
            <w:tcBorders>
              <w:top w:val="single" w:sz="4" w:space="0" w:color="auto"/>
              <w:left w:val="single" w:sz="4" w:space="0" w:color="auto"/>
              <w:bottom w:val="single" w:sz="4" w:space="0" w:color="auto"/>
              <w:right w:val="single" w:sz="4" w:space="0" w:color="auto"/>
            </w:tcBorders>
            <w:hideMark/>
          </w:tcPr>
          <w:p w14:paraId="59B95D71" w14:textId="77777777" w:rsidR="00120978" w:rsidRPr="008803C1" w:rsidRDefault="00CE5AE0">
            <w:pPr>
              <w:overflowPunct/>
              <w:autoSpaceDE/>
              <w:adjustRightInd/>
              <w:jc w:val="center"/>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1,</w:t>
            </w:r>
            <w:r w:rsidR="00EA20FB" w:rsidRPr="008803C1">
              <w:rPr>
                <w:rFonts w:asciiTheme="minorHAnsi" w:hAnsiTheme="minorHAnsi" w:cstheme="minorHAnsi"/>
                <w:color w:val="000000" w:themeColor="text1"/>
                <w:sz w:val="22"/>
                <w:szCs w:val="22"/>
              </w:rPr>
              <w:t>61</w:t>
            </w:r>
            <w:r w:rsidR="00120978" w:rsidRPr="008803C1">
              <w:rPr>
                <w:rFonts w:asciiTheme="minorHAnsi" w:hAnsiTheme="minorHAnsi" w:cstheme="minorHAnsi"/>
                <w:color w:val="000000" w:themeColor="text1"/>
                <w:sz w:val="22"/>
                <w:szCs w:val="22"/>
              </w:rPr>
              <w:t xml:space="preserve"> %</w:t>
            </w:r>
          </w:p>
        </w:tc>
      </w:tr>
      <w:tr w:rsidR="00120978" w:rsidRPr="008803C1" w14:paraId="43A9CBBA" w14:textId="77777777" w:rsidTr="00120978">
        <w:tc>
          <w:tcPr>
            <w:tcW w:w="3681" w:type="dxa"/>
            <w:tcBorders>
              <w:top w:val="single" w:sz="4" w:space="0" w:color="auto"/>
              <w:left w:val="single" w:sz="4" w:space="0" w:color="auto"/>
              <w:bottom w:val="single" w:sz="4" w:space="0" w:color="auto"/>
              <w:right w:val="single" w:sz="4" w:space="0" w:color="auto"/>
            </w:tcBorders>
            <w:hideMark/>
          </w:tcPr>
          <w:p w14:paraId="0F5F6F74" w14:textId="77777777" w:rsidR="00120978" w:rsidRPr="008803C1" w:rsidRDefault="00120978">
            <w:pPr>
              <w:overflowPunct/>
              <w:autoSpaceDE/>
              <w:adjustRightInd/>
              <w:jc w:val="both"/>
              <w:rPr>
                <w:rFonts w:asciiTheme="minorHAnsi" w:hAnsiTheme="minorHAnsi" w:cstheme="minorHAnsi"/>
                <w:color w:val="000000" w:themeColor="text1"/>
                <w:sz w:val="22"/>
                <w:szCs w:val="22"/>
              </w:rPr>
            </w:pPr>
            <w:bookmarkStart w:id="30" w:name="OLE_LINK48"/>
            <w:r w:rsidRPr="008803C1">
              <w:rPr>
                <w:rFonts w:asciiTheme="minorHAnsi" w:hAnsiTheme="minorHAnsi" w:cstheme="minorHAnsi"/>
                <w:color w:val="000000" w:themeColor="text1"/>
                <w:sz w:val="22"/>
                <w:szCs w:val="22"/>
              </w:rPr>
              <w:t>Salaire compris entre 1 fois et 4 fois le plafond de la Sécurité sociale (ex Tranche B)</w:t>
            </w:r>
            <w:bookmarkEnd w:id="30"/>
          </w:p>
        </w:tc>
        <w:tc>
          <w:tcPr>
            <w:tcW w:w="2360" w:type="dxa"/>
            <w:tcBorders>
              <w:top w:val="single" w:sz="4" w:space="0" w:color="auto"/>
              <w:left w:val="single" w:sz="4" w:space="0" w:color="auto"/>
              <w:bottom w:val="single" w:sz="4" w:space="0" w:color="auto"/>
              <w:right w:val="single" w:sz="4" w:space="0" w:color="auto"/>
            </w:tcBorders>
            <w:hideMark/>
          </w:tcPr>
          <w:p w14:paraId="5B4365EB" w14:textId="77777777" w:rsidR="00120978" w:rsidRPr="008803C1" w:rsidRDefault="00CE5AE0">
            <w:pPr>
              <w:overflowPunct/>
              <w:autoSpaceDE/>
              <w:adjustRightInd/>
              <w:jc w:val="center"/>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3,</w:t>
            </w:r>
            <w:r w:rsidR="00EA20FB" w:rsidRPr="008803C1">
              <w:rPr>
                <w:rFonts w:asciiTheme="minorHAnsi" w:hAnsiTheme="minorHAnsi" w:cstheme="minorHAnsi"/>
                <w:color w:val="000000" w:themeColor="text1"/>
                <w:sz w:val="22"/>
                <w:szCs w:val="22"/>
              </w:rPr>
              <w:t>2</w:t>
            </w:r>
            <w:r w:rsidRPr="008803C1">
              <w:rPr>
                <w:rFonts w:asciiTheme="minorHAnsi" w:hAnsiTheme="minorHAnsi" w:cstheme="minorHAnsi"/>
                <w:color w:val="000000" w:themeColor="text1"/>
                <w:sz w:val="22"/>
                <w:szCs w:val="22"/>
              </w:rPr>
              <w:t xml:space="preserve">2 </w:t>
            </w:r>
            <w:r w:rsidR="00120978" w:rsidRPr="008803C1">
              <w:rPr>
                <w:rFonts w:asciiTheme="minorHAnsi" w:hAnsiTheme="minorHAnsi" w:cstheme="minorHAnsi"/>
                <w:color w:val="000000" w:themeColor="text1"/>
                <w:sz w:val="22"/>
                <w:szCs w:val="22"/>
              </w:rPr>
              <w:t>%</w:t>
            </w:r>
          </w:p>
        </w:tc>
      </w:tr>
      <w:tr w:rsidR="00120978" w:rsidRPr="008803C1" w14:paraId="05960069" w14:textId="77777777" w:rsidTr="00120978">
        <w:tc>
          <w:tcPr>
            <w:tcW w:w="3681" w:type="dxa"/>
            <w:tcBorders>
              <w:top w:val="single" w:sz="4" w:space="0" w:color="auto"/>
              <w:left w:val="single" w:sz="4" w:space="0" w:color="auto"/>
              <w:bottom w:val="single" w:sz="4" w:space="0" w:color="auto"/>
              <w:right w:val="single" w:sz="4" w:space="0" w:color="auto"/>
            </w:tcBorders>
          </w:tcPr>
          <w:p w14:paraId="63F972DD" w14:textId="77777777" w:rsidR="00120978" w:rsidRPr="008803C1" w:rsidRDefault="00120978">
            <w:pPr>
              <w:overflowPunct/>
              <w:autoSpaceDE/>
              <w:adjustRightInd/>
              <w:jc w:val="both"/>
              <w:rPr>
                <w:rFonts w:asciiTheme="minorHAnsi" w:hAnsiTheme="minorHAnsi" w:cstheme="minorHAnsi"/>
                <w:color w:val="000000" w:themeColor="text1"/>
                <w:sz w:val="22"/>
                <w:szCs w:val="22"/>
              </w:rPr>
            </w:pPr>
            <w:bookmarkStart w:id="31" w:name="OLE_LINK49"/>
            <w:r w:rsidRPr="008803C1">
              <w:rPr>
                <w:rFonts w:asciiTheme="minorHAnsi" w:hAnsiTheme="minorHAnsi" w:cstheme="minorHAnsi"/>
                <w:color w:val="000000" w:themeColor="text1"/>
                <w:sz w:val="22"/>
                <w:szCs w:val="22"/>
              </w:rPr>
              <w:t>Salaire compris entre 4 fois et 8 fois le plafond de la Sécurité sociale (ex Tranche C)</w:t>
            </w:r>
            <w:bookmarkEnd w:id="31"/>
          </w:p>
        </w:tc>
        <w:tc>
          <w:tcPr>
            <w:tcW w:w="2360" w:type="dxa"/>
            <w:tcBorders>
              <w:top w:val="single" w:sz="4" w:space="0" w:color="auto"/>
              <w:left w:val="single" w:sz="4" w:space="0" w:color="auto"/>
              <w:bottom w:val="single" w:sz="4" w:space="0" w:color="auto"/>
              <w:right w:val="single" w:sz="4" w:space="0" w:color="auto"/>
            </w:tcBorders>
          </w:tcPr>
          <w:p w14:paraId="73B86F62" w14:textId="77777777" w:rsidR="00120978" w:rsidRPr="008803C1" w:rsidRDefault="00CE5AE0">
            <w:pPr>
              <w:overflowPunct/>
              <w:autoSpaceDE/>
              <w:adjustRightInd/>
              <w:jc w:val="center"/>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4,</w:t>
            </w:r>
            <w:r w:rsidR="00EA20FB" w:rsidRPr="008803C1">
              <w:rPr>
                <w:rFonts w:asciiTheme="minorHAnsi" w:hAnsiTheme="minorHAnsi" w:cstheme="minorHAnsi"/>
                <w:color w:val="000000" w:themeColor="text1"/>
                <w:sz w:val="22"/>
                <w:szCs w:val="22"/>
              </w:rPr>
              <w:t>30</w:t>
            </w:r>
            <w:r w:rsidR="00120978" w:rsidRPr="008803C1">
              <w:rPr>
                <w:rFonts w:asciiTheme="minorHAnsi" w:hAnsiTheme="minorHAnsi" w:cstheme="minorHAnsi"/>
                <w:color w:val="000000" w:themeColor="text1"/>
                <w:sz w:val="22"/>
                <w:szCs w:val="22"/>
              </w:rPr>
              <w:t xml:space="preserve"> %</w:t>
            </w:r>
          </w:p>
        </w:tc>
      </w:tr>
    </w:tbl>
    <w:p w14:paraId="669A6EB8" w14:textId="77777777" w:rsidR="00120978" w:rsidRPr="00415D61" w:rsidRDefault="00120978" w:rsidP="00120978">
      <w:pPr>
        <w:jc w:val="both"/>
        <w:rPr>
          <w:rFonts w:asciiTheme="minorHAnsi" w:hAnsiTheme="minorHAnsi" w:cstheme="minorHAnsi"/>
          <w:sz w:val="22"/>
          <w:szCs w:val="22"/>
        </w:rPr>
      </w:pPr>
    </w:p>
    <w:p w14:paraId="4D9679FC" w14:textId="77777777" w:rsidR="008803C1" w:rsidRPr="008803C1" w:rsidRDefault="008803C1" w:rsidP="008803C1">
      <w:pPr>
        <w:jc w:val="both"/>
        <w:rPr>
          <w:rFonts w:asciiTheme="minorHAnsi" w:hAnsiTheme="minorHAnsi" w:cstheme="minorHAnsi"/>
          <w:sz w:val="22"/>
          <w:szCs w:val="22"/>
        </w:rPr>
      </w:pPr>
      <w:r w:rsidRPr="008803C1">
        <w:rPr>
          <w:rFonts w:asciiTheme="minorHAnsi" w:hAnsiTheme="minorHAnsi" w:cstheme="minorHAnsi"/>
          <w:sz w:val="22"/>
          <w:szCs w:val="22"/>
        </w:rPr>
        <w:t>A compter du 1</w:t>
      </w:r>
      <w:r w:rsidRPr="008803C1">
        <w:rPr>
          <w:rFonts w:asciiTheme="minorHAnsi" w:hAnsiTheme="minorHAnsi" w:cstheme="minorHAnsi"/>
          <w:sz w:val="22"/>
          <w:szCs w:val="22"/>
          <w:vertAlign w:val="superscript"/>
        </w:rPr>
        <w:t>er</w:t>
      </w:r>
      <w:r w:rsidRPr="008803C1">
        <w:rPr>
          <w:rFonts w:asciiTheme="minorHAnsi" w:hAnsiTheme="minorHAnsi" w:cstheme="minorHAnsi"/>
          <w:sz w:val="22"/>
          <w:szCs w:val="22"/>
        </w:rPr>
        <w:t xml:space="preserve"> janvier 2025, les clés de répartition des cotisations sont modifiées entre employeur et salarié :</w:t>
      </w:r>
    </w:p>
    <w:p w14:paraId="20D29D07" w14:textId="77777777" w:rsidR="008803C1" w:rsidRPr="00415D61" w:rsidRDefault="008803C1" w:rsidP="008803C1">
      <w:pPr>
        <w:jc w:val="both"/>
        <w:rPr>
          <w:rFonts w:asciiTheme="minorHAnsi" w:hAnsiTheme="minorHAnsi" w:cstheme="minorHAnsi"/>
          <w:sz w:val="22"/>
          <w:szCs w:val="22"/>
          <w:highlight w:val="yellow"/>
        </w:rPr>
      </w:pPr>
    </w:p>
    <w:tbl>
      <w:tblPr>
        <w:tblStyle w:val="Grilledutableau"/>
        <w:tblW w:w="0" w:type="auto"/>
        <w:tblLook w:val="04A0" w:firstRow="1" w:lastRow="0" w:firstColumn="1" w:lastColumn="0" w:noHBand="0" w:noVBand="1"/>
      </w:tblPr>
      <w:tblGrid>
        <w:gridCol w:w="3681"/>
        <w:gridCol w:w="2693"/>
        <w:gridCol w:w="2688"/>
      </w:tblGrid>
      <w:tr w:rsidR="008803C1" w:rsidRPr="00415D61" w14:paraId="183B1CEC" w14:textId="77777777" w:rsidTr="004B5C10">
        <w:tc>
          <w:tcPr>
            <w:tcW w:w="3681" w:type="dxa"/>
            <w:tcBorders>
              <w:top w:val="single" w:sz="4" w:space="0" w:color="auto"/>
              <w:left w:val="single" w:sz="4" w:space="0" w:color="auto"/>
              <w:bottom w:val="single" w:sz="4" w:space="0" w:color="auto"/>
              <w:right w:val="single" w:sz="4" w:space="0" w:color="auto"/>
            </w:tcBorders>
          </w:tcPr>
          <w:p w14:paraId="4ADEDF46" w14:textId="77777777" w:rsidR="008803C1" w:rsidRPr="00415D61" w:rsidRDefault="008803C1" w:rsidP="004B5C10">
            <w:pPr>
              <w:overflowPunct/>
              <w:autoSpaceDE/>
              <w:adjustRightInd/>
              <w:jc w:val="both"/>
              <w:rPr>
                <w:rFonts w:asciiTheme="minorHAnsi" w:hAnsiTheme="minorHAnsi" w:cstheme="minorHAnsi"/>
                <w:color w:val="000000" w:themeColor="text1"/>
                <w:sz w:val="22"/>
                <w:szCs w:val="22"/>
              </w:rPr>
            </w:pPr>
          </w:p>
        </w:tc>
        <w:tc>
          <w:tcPr>
            <w:tcW w:w="2693" w:type="dxa"/>
            <w:tcBorders>
              <w:top w:val="single" w:sz="4" w:space="0" w:color="auto"/>
              <w:left w:val="single" w:sz="4" w:space="0" w:color="auto"/>
              <w:bottom w:val="single" w:sz="4" w:space="0" w:color="auto"/>
              <w:right w:val="single" w:sz="4" w:space="0" w:color="auto"/>
            </w:tcBorders>
            <w:hideMark/>
          </w:tcPr>
          <w:p w14:paraId="63285014" w14:textId="77777777" w:rsidR="008803C1" w:rsidRPr="008803C1" w:rsidRDefault="008803C1" w:rsidP="004B5C10">
            <w:pPr>
              <w:overflowPunct/>
              <w:autoSpaceDE/>
              <w:adjustRightInd/>
              <w:jc w:val="center"/>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Part employeur</w:t>
            </w:r>
          </w:p>
        </w:tc>
        <w:tc>
          <w:tcPr>
            <w:tcW w:w="2688" w:type="dxa"/>
            <w:tcBorders>
              <w:top w:val="single" w:sz="4" w:space="0" w:color="auto"/>
              <w:left w:val="single" w:sz="4" w:space="0" w:color="auto"/>
              <w:bottom w:val="single" w:sz="4" w:space="0" w:color="auto"/>
              <w:right w:val="single" w:sz="4" w:space="0" w:color="auto"/>
            </w:tcBorders>
            <w:hideMark/>
          </w:tcPr>
          <w:p w14:paraId="1C94EC54" w14:textId="77777777" w:rsidR="008803C1" w:rsidRPr="008803C1" w:rsidRDefault="008803C1" w:rsidP="004B5C10">
            <w:pPr>
              <w:overflowPunct/>
              <w:autoSpaceDE/>
              <w:adjustRightInd/>
              <w:jc w:val="center"/>
              <w:rPr>
                <w:rFonts w:asciiTheme="minorHAnsi" w:hAnsiTheme="minorHAnsi" w:cstheme="minorHAnsi"/>
                <w:color w:val="000000" w:themeColor="text1"/>
                <w:sz w:val="22"/>
                <w:szCs w:val="22"/>
              </w:rPr>
            </w:pPr>
            <w:proofErr w:type="spellStart"/>
            <w:r w:rsidRPr="008803C1">
              <w:rPr>
                <w:rFonts w:asciiTheme="minorHAnsi" w:hAnsiTheme="minorHAnsi" w:cstheme="minorHAnsi"/>
                <w:color w:val="000000" w:themeColor="text1"/>
                <w:sz w:val="22"/>
                <w:szCs w:val="22"/>
              </w:rPr>
              <w:t>Part</w:t>
            </w:r>
            <w:proofErr w:type="spellEnd"/>
            <w:r w:rsidRPr="008803C1">
              <w:rPr>
                <w:rFonts w:asciiTheme="minorHAnsi" w:hAnsiTheme="minorHAnsi" w:cstheme="minorHAnsi"/>
                <w:color w:val="000000" w:themeColor="text1"/>
                <w:sz w:val="22"/>
                <w:szCs w:val="22"/>
              </w:rPr>
              <w:t xml:space="preserve"> salarié</w:t>
            </w:r>
          </w:p>
        </w:tc>
      </w:tr>
      <w:tr w:rsidR="008803C1" w:rsidRPr="00415D61" w14:paraId="22EED3FB" w14:textId="77777777" w:rsidTr="004B5C10">
        <w:tc>
          <w:tcPr>
            <w:tcW w:w="3681" w:type="dxa"/>
            <w:tcBorders>
              <w:top w:val="single" w:sz="4" w:space="0" w:color="auto"/>
              <w:left w:val="single" w:sz="4" w:space="0" w:color="auto"/>
              <w:bottom w:val="single" w:sz="4" w:space="0" w:color="auto"/>
              <w:right w:val="single" w:sz="4" w:space="0" w:color="auto"/>
            </w:tcBorders>
            <w:hideMark/>
          </w:tcPr>
          <w:p w14:paraId="2ED14B5F" w14:textId="77777777" w:rsidR="008803C1" w:rsidRPr="00415D61" w:rsidRDefault="008803C1" w:rsidP="004B5C10">
            <w:pPr>
              <w:overflowPunct/>
              <w:autoSpaceDE/>
              <w:adjustRightInd/>
              <w:jc w:val="both"/>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Salaire compris entre 0 et 1 fois le plafond de la Sécurité sociale (ex Tranche A)</w:t>
            </w:r>
          </w:p>
        </w:tc>
        <w:tc>
          <w:tcPr>
            <w:tcW w:w="2693" w:type="dxa"/>
            <w:tcBorders>
              <w:top w:val="single" w:sz="4" w:space="0" w:color="auto"/>
              <w:left w:val="single" w:sz="4" w:space="0" w:color="auto"/>
              <w:bottom w:val="single" w:sz="4" w:space="0" w:color="auto"/>
              <w:right w:val="single" w:sz="4" w:space="0" w:color="auto"/>
            </w:tcBorders>
            <w:hideMark/>
          </w:tcPr>
          <w:p w14:paraId="2E4559D9" w14:textId="77777777" w:rsidR="008803C1" w:rsidRPr="008803C1" w:rsidRDefault="008803C1" w:rsidP="004B5C10">
            <w:pPr>
              <w:overflowPunct/>
              <w:autoSpaceDE/>
              <w:adjustRightInd/>
              <w:jc w:val="center"/>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60 %</w:t>
            </w:r>
          </w:p>
        </w:tc>
        <w:tc>
          <w:tcPr>
            <w:tcW w:w="2688" w:type="dxa"/>
            <w:tcBorders>
              <w:top w:val="single" w:sz="4" w:space="0" w:color="auto"/>
              <w:left w:val="single" w:sz="4" w:space="0" w:color="auto"/>
              <w:bottom w:val="single" w:sz="4" w:space="0" w:color="auto"/>
              <w:right w:val="single" w:sz="4" w:space="0" w:color="auto"/>
            </w:tcBorders>
            <w:hideMark/>
          </w:tcPr>
          <w:p w14:paraId="3594A79C" w14:textId="77777777" w:rsidR="008803C1" w:rsidRPr="008803C1" w:rsidRDefault="008803C1" w:rsidP="004B5C10">
            <w:pPr>
              <w:overflowPunct/>
              <w:autoSpaceDE/>
              <w:adjustRightInd/>
              <w:jc w:val="center"/>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40 %</w:t>
            </w:r>
          </w:p>
        </w:tc>
      </w:tr>
      <w:tr w:rsidR="008803C1" w:rsidRPr="00415D61" w14:paraId="6E90874D" w14:textId="77777777" w:rsidTr="004B5C10">
        <w:tc>
          <w:tcPr>
            <w:tcW w:w="3681" w:type="dxa"/>
            <w:tcBorders>
              <w:top w:val="single" w:sz="4" w:space="0" w:color="auto"/>
              <w:left w:val="single" w:sz="4" w:space="0" w:color="auto"/>
              <w:bottom w:val="single" w:sz="4" w:space="0" w:color="auto"/>
              <w:right w:val="single" w:sz="4" w:space="0" w:color="auto"/>
            </w:tcBorders>
            <w:hideMark/>
          </w:tcPr>
          <w:p w14:paraId="3F470286" w14:textId="77777777" w:rsidR="008803C1" w:rsidRPr="00415D61" w:rsidRDefault="008803C1" w:rsidP="004B5C10">
            <w:pPr>
              <w:overflowPunct/>
              <w:autoSpaceDE/>
              <w:adjustRightInd/>
              <w:jc w:val="both"/>
              <w:rPr>
                <w:rFonts w:asciiTheme="minorHAnsi" w:hAnsiTheme="minorHAnsi" w:cstheme="minorHAnsi"/>
                <w:color w:val="000000" w:themeColor="text1"/>
                <w:sz w:val="22"/>
                <w:szCs w:val="22"/>
              </w:rPr>
            </w:pPr>
            <w:bookmarkStart w:id="32" w:name="_Hlk184030481"/>
            <w:r w:rsidRPr="00415D61">
              <w:rPr>
                <w:rFonts w:asciiTheme="minorHAnsi" w:hAnsiTheme="minorHAnsi" w:cstheme="minorHAnsi"/>
                <w:color w:val="000000" w:themeColor="text1"/>
                <w:sz w:val="22"/>
                <w:szCs w:val="22"/>
              </w:rPr>
              <w:t>Salaire compris entre 1 fois et 4 fois le plafond de la Sécurité sociale (ex Tranche B)</w:t>
            </w:r>
          </w:p>
        </w:tc>
        <w:tc>
          <w:tcPr>
            <w:tcW w:w="2693" w:type="dxa"/>
            <w:tcBorders>
              <w:top w:val="single" w:sz="4" w:space="0" w:color="auto"/>
              <w:left w:val="single" w:sz="4" w:space="0" w:color="auto"/>
              <w:bottom w:val="single" w:sz="4" w:space="0" w:color="auto"/>
              <w:right w:val="single" w:sz="4" w:space="0" w:color="auto"/>
            </w:tcBorders>
            <w:hideMark/>
          </w:tcPr>
          <w:p w14:paraId="2238AD51" w14:textId="77777777" w:rsidR="008803C1" w:rsidRPr="008803C1" w:rsidRDefault="008803C1" w:rsidP="004B5C10">
            <w:pPr>
              <w:overflowPunct/>
              <w:autoSpaceDE/>
              <w:adjustRightInd/>
              <w:jc w:val="center"/>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60 %</w:t>
            </w:r>
          </w:p>
        </w:tc>
        <w:tc>
          <w:tcPr>
            <w:tcW w:w="2688" w:type="dxa"/>
            <w:tcBorders>
              <w:top w:val="single" w:sz="4" w:space="0" w:color="auto"/>
              <w:left w:val="single" w:sz="4" w:space="0" w:color="auto"/>
              <w:bottom w:val="single" w:sz="4" w:space="0" w:color="auto"/>
              <w:right w:val="single" w:sz="4" w:space="0" w:color="auto"/>
            </w:tcBorders>
            <w:hideMark/>
          </w:tcPr>
          <w:p w14:paraId="735DBFB5" w14:textId="77777777" w:rsidR="008803C1" w:rsidRPr="008803C1" w:rsidRDefault="008803C1" w:rsidP="004B5C10">
            <w:pPr>
              <w:overflowPunct/>
              <w:autoSpaceDE/>
              <w:adjustRightInd/>
              <w:jc w:val="center"/>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40 %</w:t>
            </w:r>
          </w:p>
        </w:tc>
      </w:tr>
      <w:bookmarkEnd w:id="32"/>
      <w:tr w:rsidR="008803C1" w:rsidRPr="00415D61" w14:paraId="4C235136" w14:textId="77777777" w:rsidTr="004B5C10">
        <w:tc>
          <w:tcPr>
            <w:tcW w:w="3681" w:type="dxa"/>
            <w:tcBorders>
              <w:top w:val="single" w:sz="4" w:space="0" w:color="auto"/>
              <w:left w:val="single" w:sz="4" w:space="0" w:color="auto"/>
              <w:bottom w:val="single" w:sz="4" w:space="0" w:color="auto"/>
              <w:right w:val="single" w:sz="4" w:space="0" w:color="auto"/>
            </w:tcBorders>
          </w:tcPr>
          <w:p w14:paraId="39A37B40" w14:textId="77777777" w:rsidR="008803C1" w:rsidRPr="00415D61" w:rsidRDefault="008803C1" w:rsidP="004B5C10">
            <w:pPr>
              <w:overflowPunct/>
              <w:autoSpaceDE/>
              <w:adjustRightInd/>
              <w:jc w:val="both"/>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Salaire compris entre 4 fois et 8 fois le plafond de la Sécurité sociale (ex Tranche C)</w:t>
            </w:r>
          </w:p>
        </w:tc>
        <w:tc>
          <w:tcPr>
            <w:tcW w:w="2693" w:type="dxa"/>
            <w:tcBorders>
              <w:top w:val="single" w:sz="4" w:space="0" w:color="auto"/>
              <w:left w:val="single" w:sz="4" w:space="0" w:color="auto"/>
              <w:bottom w:val="single" w:sz="4" w:space="0" w:color="auto"/>
              <w:right w:val="single" w:sz="4" w:space="0" w:color="auto"/>
            </w:tcBorders>
          </w:tcPr>
          <w:p w14:paraId="4FBC1DD7" w14:textId="77777777" w:rsidR="008803C1" w:rsidRPr="008803C1" w:rsidRDefault="008803C1" w:rsidP="004B5C10">
            <w:pPr>
              <w:overflowPunct/>
              <w:autoSpaceDE/>
              <w:adjustRightInd/>
              <w:jc w:val="center"/>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60 %</w:t>
            </w:r>
          </w:p>
        </w:tc>
        <w:tc>
          <w:tcPr>
            <w:tcW w:w="2688" w:type="dxa"/>
            <w:tcBorders>
              <w:top w:val="single" w:sz="4" w:space="0" w:color="auto"/>
              <w:left w:val="single" w:sz="4" w:space="0" w:color="auto"/>
              <w:bottom w:val="single" w:sz="4" w:space="0" w:color="auto"/>
              <w:right w:val="single" w:sz="4" w:space="0" w:color="auto"/>
            </w:tcBorders>
          </w:tcPr>
          <w:p w14:paraId="7ED1A7E7" w14:textId="77777777" w:rsidR="008803C1" w:rsidRPr="008803C1" w:rsidRDefault="008803C1" w:rsidP="004B5C10">
            <w:pPr>
              <w:overflowPunct/>
              <w:autoSpaceDE/>
              <w:adjustRightInd/>
              <w:jc w:val="center"/>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40 %</w:t>
            </w:r>
          </w:p>
        </w:tc>
      </w:tr>
    </w:tbl>
    <w:p w14:paraId="01EF6E0C" w14:textId="77777777" w:rsidR="008803C1" w:rsidRDefault="008803C1" w:rsidP="00120978">
      <w:pPr>
        <w:jc w:val="both"/>
        <w:rPr>
          <w:rFonts w:asciiTheme="minorHAnsi" w:hAnsiTheme="minorHAnsi" w:cstheme="minorHAnsi"/>
          <w:sz w:val="22"/>
          <w:szCs w:val="22"/>
        </w:rPr>
      </w:pPr>
    </w:p>
    <w:p w14:paraId="595D6546" w14:textId="77777777" w:rsidR="00120978" w:rsidRPr="00415D61" w:rsidRDefault="00120978" w:rsidP="00120978">
      <w:pPr>
        <w:jc w:val="both"/>
        <w:rPr>
          <w:rFonts w:asciiTheme="minorHAnsi" w:hAnsiTheme="minorHAnsi" w:cstheme="minorHAnsi"/>
          <w:sz w:val="22"/>
          <w:szCs w:val="22"/>
        </w:rPr>
      </w:pPr>
      <w:r w:rsidRPr="00415D61">
        <w:rPr>
          <w:rFonts w:asciiTheme="minorHAnsi" w:hAnsiTheme="minorHAnsi" w:cstheme="minorHAnsi"/>
          <w:sz w:val="22"/>
          <w:szCs w:val="22"/>
        </w:rPr>
        <w:t xml:space="preserve">Répartition des taux de cotisation : </w:t>
      </w:r>
    </w:p>
    <w:p w14:paraId="6F0320FF" w14:textId="77777777" w:rsidR="00120978" w:rsidRPr="00415D61" w:rsidRDefault="00120978" w:rsidP="00120978">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3681"/>
        <w:gridCol w:w="2693"/>
        <w:gridCol w:w="2688"/>
      </w:tblGrid>
      <w:tr w:rsidR="00120978" w:rsidRPr="00415D61" w14:paraId="0B620A17" w14:textId="77777777" w:rsidTr="00120978">
        <w:tc>
          <w:tcPr>
            <w:tcW w:w="3681" w:type="dxa"/>
            <w:tcBorders>
              <w:top w:val="single" w:sz="4" w:space="0" w:color="auto"/>
              <w:left w:val="single" w:sz="4" w:space="0" w:color="auto"/>
              <w:bottom w:val="single" w:sz="4" w:space="0" w:color="auto"/>
              <w:right w:val="single" w:sz="4" w:space="0" w:color="auto"/>
            </w:tcBorders>
          </w:tcPr>
          <w:p w14:paraId="6615BD10" w14:textId="77777777" w:rsidR="00120978" w:rsidRPr="00415D61" w:rsidRDefault="00120978">
            <w:pPr>
              <w:overflowPunct/>
              <w:autoSpaceDE/>
              <w:adjustRightInd/>
              <w:jc w:val="both"/>
              <w:rPr>
                <w:rFonts w:asciiTheme="minorHAnsi" w:hAnsiTheme="minorHAnsi" w:cstheme="minorHAnsi"/>
                <w:color w:val="000000" w:themeColor="text1"/>
                <w:sz w:val="22"/>
                <w:szCs w:val="22"/>
              </w:rPr>
            </w:pPr>
          </w:p>
        </w:tc>
        <w:tc>
          <w:tcPr>
            <w:tcW w:w="2693" w:type="dxa"/>
            <w:tcBorders>
              <w:top w:val="single" w:sz="4" w:space="0" w:color="auto"/>
              <w:left w:val="single" w:sz="4" w:space="0" w:color="auto"/>
              <w:bottom w:val="single" w:sz="4" w:space="0" w:color="auto"/>
              <w:right w:val="single" w:sz="4" w:space="0" w:color="auto"/>
            </w:tcBorders>
            <w:hideMark/>
          </w:tcPr>
          <w:p w14:paraId="6B02F457" w14:textId="77777777" w:rsidR="00120978" w:rsidRPr="00415D61" w:rsidRDefault="00120978">
            <w:pPr>
              <w:overflowPunct/>
              <w:autoSpaceDE/>
              <w:adjustRightInd/>
              <w:jc w:val="center"/>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Taux de cotisation employeur</w:t>
            </w:r>
          </w:p>
        </w:tc>
        <w:tc>
          <w:tcPr>
            <w:tcW w:w="2688" w:type="dxa"/>
            <w:tcBorders>
              <w:top w:val="single" w:sz="4" w:space="0" w:color="auto"/>
              <w:left w:val="single" w:sz="4" w:space="0" w:color="auto"/>
              <w:bottom w:val="single" w:sz="4" w:space="0" w:color="auto"/>
              <w:right w:val="single" w:sz="4" w:space="0" w:color="auto"/>
            </w:tcBorders>
            <w:hideMark/>
          </w:tcPr>
          <w:p w14:paraId="6B648C2A" w14:textId="77777777" w:rsidR="00120978" w:rsidRPr="00415D61" w:rsidRDefault="00120978">
            <w:pPr>
              <w:overflowPunct/>
              <w:autoSpaceDE/>
              <w:adjustRightInd/>
              <w:jc w:val="center"/>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Taux de cotisation salarié</w:t>
            </w:r>
          </w:p>
        </w:tc>
      </w:tr>
      <w:tr w:rsidR="00266D11" w:rsidRPr="00415D61" w14:paraId="00198798" w14:textId="77777777" w:rsidTr="00120978">
        <w:tc>
          <w:tcPr>
            <w:tcW w:w="3681" w:type="dxa"/>
            <w:tcBorders>
              <w:top w:val="single" w:sz="4" w:space="0" w:color="auto"/>
              <w:left w:val="single" w:sz="4" w:space="0" w:color="auto"/>
              <w:bottom w:val="single" w:sz="4" w:space="0" w:color="auto"/>
              <w:right w:val="single" w:sz="4" w:space="0" w:color="auto"/>
            </w:tcBorders>
            <w:hideMark/>
          </w:tcPr>
          <w:p w14:paraId="4B29DE4F" w14:textId="77777777" w:rsidR="00266D11" w:rsidRPr="00415D61" w:rsidRDefault="00266D11" w:rsidP="00266D11">
            <w:pPr>
              <w:overflowPunct/>
              <w:autoSpaceDE/>
              <w:adjustRightInd/>
              <w:jc w:val="both"/>
              <w:rPr>
                <w:rFonts w:asciiTheme="minorHAnsi" w:hAnsiTheme="minorHAnsi" w:cstheme="minorHAnsi"/>
                <w:color w:val="000000" w:themeColor="text1"/>
                <w:sz w:val="22"/>
                <w:szCs w:val="22"/>
              </w:rPr>
            </w:pPr>
            <w:bookmarkStart w:id="33" w:name="_Hlk183556912"/>
            <w:r w:rsidRPr="00415D61">
              <w:rPr>
                <w:rFonts w:asciiTheme="minorHAnsi" w:hAnsiTheme="minorHAnsi" w:cstheme="minorHAnsi"/>
                <w:color w:val="000000" w:themeColor="text1"/>
                <w:sz w:val="22"/>
                <w:szCs w:val="22"/>
              </w:rPr>
              <w:t>Salaire compris entre 0 et 1 fois le plafond de la Sécurité sociale (ex Tranche A)</w:t>
            </w:r>
          </w:p>
        </w:tc>
        <w:tc>
          <w:tcPr>
            <w:tcW w:w="2693" w:type="dxa"/>
            <w:tcBorders>
              <w:top w:val="single" w:sz="4" w:space="0" w:color="auto"/>
              <w:left w:val="single" w:sz="4" w:space="0" w:color="auto"/>
              <w:bottom w:val="single" w:sz="4" w:space="0" w:color="auto"/>
              <w:right w:val="single" w:sz="4" w:space="0" w:color="auto"/>
            </w:tcBorders>
            <w:hideMark/>
          </w:tcPr>
          <w:p w14:paraId="20426141" w14:textId="77777777" w:rsidR="00266D11" w:rsidRPr="00537B21" w:rsidRDefault="00266D11" w:rsidP="00266D11">
            <w:pPr>
              <w:overflowPunct/>
              <w:autoSpaceDE/>
              <w:adjustRightInd/>
              <w:jc w:val="center"/>
              <w:rPr>
                <w:rFonts w:asciiTheme="minorHAnsi" w:hAnsiTheme="minorHAnsi" w:cstheme="minorHAnsi"/>
                <w:sz w:val="22"/>
                <w:szCs w:val="22"/>
              </w:rPr>
            </w:pPr>
            <w:r w:rsidRPr="00537B21">
              <w:rPr>
                <w:rFonts w:asciiTheme="minorHAnsi" w:hAnsiTheme="minorHAnsi" w:cstheme="minorHAnsi"/>
                <w:sz w:val="22"/>
                <w:szCs w:val="22"/>
              </w:rPr>
              <w:t>0,</w:t>
            </w:r>
            <w:r w:rsidR="00EA20FB" w:rsidRPr="00537B21">
              <w:rPr>
                <w:rFonts w:asciiTheme="minorHAnsi" w:hAnsiTheme="minorHAnsi" w:cstheme="minorHAnsi"/>
                <w:sz w:val="22"/>
                <w:szCs w:val="22"/>
              </w:rPr>
              <w:t>9</w:t>
            </w:r>
            <w:r w:rsidR="00E925A6" w:rsidRPr="00537B21">
              <w:rPr>
                <w:rFonts w:asciiTheme="minorHAnsi" w:hAnsiTheme="minorHAnsi" w:cstheme="minorHAnsi"/>
                <w:sz w:val="22"/>
                <w:szCs w:val="22"/>
              </w:rPr>
              <w:t>6</w:t>
            </w:r>
            <w:r w:rsidR="00182317" w:rsidRPr="00537B21">
              <w:rPr>
                <w:rFonts w:asciiTheme="minorHAnsi" w:hAnsiTheme="minorHAnsi" w:cstheme="minorHAnsi"/>
                <w:sz w:val="22"/>
                <w:szCs w:val="22"/>
              </w:rPr>
              <w:t>5</w:t>
            </w:r>
            <w:r w:rsidRPr="00537B21">
              <w:rPr>
                <w:rFonts w:asciiTheme="minorHAnsi" w:hAnsiTheme="minorHAnsi" w:cstheme="minorHAnsi"/>
                <w:sz w:val="22"/>
                <w:szCs w:val="22"/>
              </w:rPr>
              <w:t>%</w:t>
            </w:r>
          </w:p>
        </w:tc>
        <w:tc>
          <w:tcPr>
            <w:tcW w:w="2688" w:type="dxa"/>
            <w:tcBorders>
              <w:top w:val="single" w:sz="4" w:space="0" w:color="auto"/>
              <w:left w:val="single" w:sz="4" w:space="0" w:color="auto"/>
              <w:bottom w:val="single" w:sz="4" w:space="0" w:color="auto"/>
              <w:right w:val="single" w:sz="4" w:space="0" w:color="auto"/>
            </w:tcBorders>
            <w:hideMark/>
          </w:tcPr>
          <w:p w14:paraId="2D99CB50" w14:textId="77777777" w:rsidR="00266D11" w:rsidRPr="00537B21" w:rsidRDefault="00266D11" w:rsidP="00266D11">
            <w:pPr>
              <w:overflowPunct/>
              <w:autoSpaceDE/>
              <w:adjustRightInd/>
              <w:jc w:val="center"/>
              <w:rPr>
                <w:rFonts w:asciiTheme="minorHAnsi" w:hAnsiTheme="minorHAnsi" w:cstheme="minorHAnsi"/>
                <w:sz w:val="22"/>
                <w:szCs w:val="22"/>
              </w:rPr>
            </w:pPr>
            <w:r w:rsidRPr="00537B21">
              <w:rPr>
                <w:rFonts w:asciiTheme="minorHAnsi" w:hAnsiTheme="minorHAnsi" w:cstheme="minorHAnsi"/>
                <w:sz w:val="22"/>
                <w:szCs w:val="22"/>
              </w:rPr>
              <w:t>0,</w:t>
            </w:r>
            <w:r w:rsidR="00EA20FB" w:rsidRPr="00537B21">
              <w:rPr>
                <w:rFonts w:asciiTheme="minorHAnsi" w:hAnsiTheme="minorHAnsi" w:cstheme="minorHAnsi"/>
                <w:sz w:val="22"/>
                <w:szCs w:val="22"/>
              </w:rPr>
              <w:t>64</w:t>
            </w:r>
            <w:r w:rsidR="00182317" w:rsidRPr="00537B21">
              <w:rPr>
                <w:rFonts w:asciiTheme="minorHAnsi" w:hAnsiTheme="minorHAnsi" w:cstheme="minorHAnsi"/>
                <w:sz w:val="22"/>
                <w:szCs w:val="22"/>
              </w:rPr>
              <w:t>5</w:t>
            </w:r>
            <w:r w:rsidRPr="00537B21">
              <w:rPr>
                <w:rFonts w:asciiTheme="minorHAnsi" w:hAnsiTheme="minorHAnsi" w:cstheme="minorHAnsi"/>
                <w:sz w:val="22"/>
                <w:szCs w:val="22"/>
              </w:rPr>
              <w:t>%</w:t>
            </w:r>
          </w:p>
        </w:tc>
      </w:tr>
      <w:tr w:rsidR="00266D11" w:rsidRPr="00415D61" w14:paraId="68F7DA03" w14:textId="77777777" w:rsidTr="00120978">
        <w:tc>
          <w:tcPr>
            <w:tcW w:w="3681" w:type="dxa"/>
            <w:tcBorders>
              <w:top w:val="single" w:sz="4" w:space="0" w:color="auto"/>
              <w:left w:val="single" w:sz="4" w:space="0" w:color="auto"/>
              <w:bottom w:val="single" w:sz="4" w:space="0" w:color="auto"/>
              <w:right w:val="single" w:sz="4" w:space="0" w:color="auto"/>
            </w:tcBorders>
            <w:hideMark/>
          </w:tcPr>
          <w:p w14:paraId="6E73894A" w14:textId="77777777" w:rsidR="00266D11" w:rsidRPr="00415D61" w:rsidRDefault="00266D11" w:rsidP="00266D11">
            <w:pPr>
              <w:overflowPunct/>
              <w:autoSpaceDE/>
              <w:adjustRightInd/>
              <w:jc w:val="both"/>
              <w:rPr>
                <w:rFonts w:asciiTheme="minorHAnsi" w:hAnsiTheme="minorHAnsi" w:cstheme="minorHAnsi"/>
                <w:color w:val="000000" w:themeColor="text1"/>
                <w:sz w:val="22"/>
                <w:szCs w:val="22"/>
              </w:rPr>
            </w:pPr>
            <w:bookmarkStart w:id="34" w:name="_Hlk183511415"/>
            <w:r w:rsidRPr="00415D61">
              <w:rPr>
                <w:rFonts w:asciiTheme="minorHAnsi" w:hAnsiTheme="minorHAnsi" w:cstheme="minorHAnsi"/>
                <w:color w:val="000000" w:themeColor="text1"/>
                <w:sz w:val="22"/>
                <w:szCs w:val="22"/>
              </w:rPr>
              <w:t>Salaire compris entre 1 fois et 4 fois le plafond de la Sécurité sociale (ex Tranche B)</w:t>
            </w:r>
          </w:p>
        </w:tc>
        <w:tc>
          <w:tcPr>
            <w:tcW w:w="2693" w:type="dxa"/>
            <w:tcBorders>
              <w:top w:val="single" w:sz="4" w:space="0" w:color="auto"/>
              <w:left w:val="single" w:sz="4" w:space="0" w:color="auto"/>
              <w:bottom w:val="single" w:sz="4" w:space="0" w:color="auto"/>
              <w:right w:val="single" w:sz="4" w:space="0" w:color="auto"/>
            </w:tcBorders>
            <w:hideMark/>
          </w:tcPr>
          <w:p w14:paraId="6166C921" w14:textId="77777777" w:rsidR="00266D11" w:rsidRPr="008803C1" w:rsidRDefault="00266D11" w:rsidP="00266D11">
            <w:pPr>
              <w:overflowPunct/>
              <w:autoSpaceDE/>
              <w:adjustRightInd/>
              <w:jc w:val="center"/>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1,</w:t>
            </w:r>
            <w:r w:rsidR="00EA20FB" w:rsidRPr="008803C1">
              <w:rPr>
                <w:rFonts w:asciiTheme="minorHAnsi" w:hAnsiTheme="minorHAnsi" w:cstheme="minorHAnsi"/>
                <w:color w:val="000000" w:themeColor="text1"/>
                <w:sz w:val="22"/>
                <w:szCs w:val="22"/>
              </w:rPr>
              <w:t>93</w:t>
            </w:r>
            <w:r w:rsidRPr="008803C1">
              <w:rPr>
                <w:rFonts w:asciiTheme="minorHAnsi" w:hAnsiTheme="minorHAnsi" w:cstheme="minorHAnsi"/>
                <w:color w:val="000000" w:themeColor="text1"/>
                <w:sz w:val="22"/>
                <w:szCs w:val="22"/>
              </w:rPr>
              <w:t>%</w:t>
            </w:r>
          </w:p>
        </w:tc>
        <w:tc>
          <w:tcPr>
            <w:tcW w:w="2688" w:type="dxa"/>
            <w:tcBorders>
              <w:top w:val="single" w:sz="4" w:space="0" w:color="auto"/>
              <w:left w:val="single" w:sz="4" w:space="0" w:color="auto"/>
              <w:bottom w:val="single" w:sz="4" w:space="0" w:color="auto"/>
              <w:right w:val="single" w:sz="4" w:space="0" w:color="auto"/>
            </w:tcBorders>
            <w:hideMark/>
          </w:tcPr>
          <w:p w14:paraId="3F3ED82C" w14:textId="77777777" w:rsidR="00266D11" w:rsidRPr="008803C1" w:rsidRDefault="00266D11" w:rsidP="00266D11">
            <w:pPr>
              <w:overflowPunct/>
              <w:autoSpaceDE/>
              <w:adjustRightInd/>
              <w:jc w:val="center"/>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1,</w:t>
            </w:r>
            <w:r w:rsidR="00EA20FB" w:rsidRPr="008803C1">
              <w:rPr>
                <w:rFonts w:asciiTheme="minorHAnsi" w:hAnsiTheme="minorHAnsi" w:cstheme="minorHAnsi"/>
                <w:color w:val="000000" w:themeColor="text1"/>
                <w:sz w:val="22"/>
                <w:szCs w:val="22"/>
              </w:rPr>
              <w:t>29</w:t>
            </w:r>
            <w:r w:rsidRPr="008803C1">
              <w:rPr>
                <w:rFonts w:asciiTheme="minorHAnsi" w:hAnsiTheme="minorHAnsi" w:cstheme="minorHAnsi"/>
                <w:color w:val="000000" w:themeColor="text1"/>
                <w:sz w:val="22"/>
                <w:szCs w:val="22"/>
              </w:rPr>
              <w:t>%</w:t>
            </w:r>
          </w:p>
        </w:tc>
      </w:tr>
      <w:tr w:rsidR="00266D11" w:rsidRPr="00415D61" w14:paraId="071C962E" w14:textId="77777777" w:rsidTr="00120978">
        <w:tc>
          <w:tcPr>
            <w:tcW w:w="3681" w:type="dxa"/>
            <w:tcBorders>
              <w:top w:val="single" w:sz="4" w:space="0" w:color="auto"/>
              <w:left w:val="single" w:sz="4" w:space="0" w:color="auto"/>
              <w:bottom w:val="single" w:sz="4" w:space="0" w:color="auto"/>
              <w:right w:val="single" w:sz="4" w:space="0" w:color="auto"/>
            </w:tcBorders>
          </w:tcPr>
          <w:p w14:paraId="0773909E" w14:textId="77777777" w:rsidR="00266D11" w:rsidRPr="00415D61" w:rsidRDefault="00266D11" w:rsidP="00266D11">
            <w:pPr>
              <w:overflowPunct/>
              <w:autoSpaceDE/>
              <w:adjustRightInd/>
              <w:jc w:val="both"/>
              <w:rPr>
                <w:rFonts w:asciiTheme="minorHAnsi" w:hAnsiTheme="minorHAnsi" w:cstheme="minorHAnsi"/>
                <w:color w:val="000000" w:themeColor="text1"/>
                <w:sz w:val="22"/>
                <w:szCs w:val="22"/>
              </w:rPr>
            </w:pPr>
            <w:bookmarkStart w:id="35" w:name="OLE_LINK10"/>
            <w:bookmarkEnd w:id="34"/>
            <w:r w:rsidRPr="00415D61">
              <w:rPr>
                <w:rFonts w:asciiTheme="minorHAnsi" w:hAnsiTheme="minorHAnsi" w:cstheme="minorHAnsi"/>
                <w:color w:val="000000" w:themeColor="text1"/>
                <w:sz w:val="22"/>
                <w:szCs w:val="22"/>
              </w:rPr>
              <w:t>Salaire compris entre 4 fois et 8 fois le plafond de la Sécurité sociale (ex Tranche C)</w:t>
            </w:r>
            <w:bookmarkEnd w:id="35"/>
          </w:p>
        </w:tc>
        <w:tc>
          <w:tcPr>
            <w:tcW w:w="2693" w:type="dxa"/>
            <w:tcBorders>
              <w:top w:val="single" w:sz="4" w:space="0" w:color="auto"/>
              <w:left w:val="single" w:sz="4" w:space="0" w:color="auto"/>
              <w:bottom w:val="single" w:sz="4" w:space="0" w:color="auto"/>
              <w:right w:val="single" w:sz="4" w:space="0" w:color="auto"/>
            </w:tcBorders>
          </w:tcPr>
          <w:p w14:paraId="777FA39C" w14:textId="77777777" w:rsidR="00266D11" w:rsidRPr="008803C1" w:rsidRDefault="00266D11" w:rsidP="00266D11">
            <w:pPr>
              <w:overflowPunct/>
              <w:autoSpaceDE/>
              <w:adjustRightInd/>
              <w:jc w:val="center"/>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2,</w:t>
            </w:r>
            <w:r w:rsidR="00EA20FB" w:rsidRPr="008803C1">
              <w:rPr>
                <w:rFonts w:asciiTheme="minorHAnsi" w:hAnsiTheme="minorHAnsi" w:cstheme="minorHAnsi"/>
                <w:color w:val="000000" w:themeColor="text1"/>
                <w:sz w:val="22"/>
                <w:szCs w:val="22"/>
              </w:rPr>
              <w:t xml:space="preserve">58 </w:t>
            </w:r>
            <w:r w:rsidRPr="008803C1">
              <w:rPr>
                <w:rFonts w:asciiTheme="minorHAnsi" w:hAnsiTheme="minorHAnsi" w:cstheme="minorHAnsi"/>
                <w:color w:val="000000" w:themeColor="text1"/>
                <w:sz w:val="22"/>
                <w:szCs w:val="22"/>
              </w:rPr>
              <w:t>%</w:t>
            </w:r>
          </w:p>
        </w:tc>
        <w:tc>
          <w:tcPr>
            <w:tcW w:w="2688" w:type="dxa"/>
            <w:tcBorders>
              <w:top w:val="single" w:sz="4" w:space="0" w:color="auto"/>
              <w:left w:val="single" w:sz="4" w:space="0" w:color="auto"/>
              <w:bottom w:val="single" w:sz="4" w:space="0" w:color="auto"/>
              <w:right w:val="single" w:sz="4" w:space="0" w:color="auto"/>
            </w:tcBorders>
          </w:tcPr>
          <w:p w14:paraId="76B489EF" w14:textId="77777777" w:rsidR="00266D11" w:rsidRPr="008803C1" w:rsidRDefault="00EA20FB" w:rsidP="00266D11">
            <w:pPr>
              <w:overflowPunct/>
              <w:autoSpaceDE/>
              <w:adjustRightInd/>
              <w:jc w:val="center"/>
              <w:rPr>
                <w:rFonts w:asciiTheme="minorHAnsi" w:hAnsiTheme="minorHAnsi" w:cstheme="minorHAnsi"/>
                <w:color w:val="000000" w:themeColor="text1"/>
                <w:sz w:val="22"/>
                <w:szCs w:val="22"/>
              </w:rPr>
            </w:pPr>
            <w:r w:rsidRPr="008803C1">
              <w:rPr>
                <w:rFonts w:asciiTheme="minorHAnsi" w:hAnsiTheme="minorHAnsi" w:cstheme="minorHAnsi"/>
                <w:color w:val="000000" w:themeColor="text1"/>
                <w:sz w:val="22"/>
                <w:szCs w:val="22"/>
              </w:rPr>
              <w:t>1</w:t>
            </w:r>
            <w:r w:rsidR="00266D11" w:rsidRPr="008803C1">
              <w:rPr>
                <w:rFonts w:asciiTheme="minorHAnsi" w:hAnsiTheme="minorHAnsi" w:cstheme="minorHAnsi"/>
                <w:color w:val="000000" w:themeColor="text1"/>
                <w:sz w:val="22"/>
                <w:szCs w:val="22"/>
              </w:rPr>
              <w:t>,</w:t>
            </w:r>
            <w:r w:rsidRPr="008803C1">
              <w:rPr>
                <w:rFonts w:asciiTheme="minorHAnsi" w:hAnsiTheme="minorHAnsi" w:cstheme="minorHAnsi"/>
                <w:color w:val="000000" w:themeColor="text1"/>
                <w:sz w:val="22"/>
                <w:szCs w:val="22"/>
              </w:rPr>
              <w:t>72</w:t>
            </w:r>
            <w:r w:rsidR="00266D11" w:rsidRPr="008803C1">
              <w:rPr>
                <w:rFonts w:asciiTheme="minorHAnsi" w:hAnsiTheme="minorHAnsi" w:cstheme="minorHAnsi"/>
                <w:color w:val="000000" w:themeColor="text1"/>
                <w:sz w:val="22"/>
                <w:szCs w:val="22"/>
              </w:rPr>
              <w:t>%</w:t>
            </w:r>
          </w:p>
        </w:tc>
      </w:tr>
      <w:bookmarkEnd w:id="33"/>
    </w:tbl>
    <w:p w14:paraId="6EBA1C07" w14:textId="77777777" w:rsidR="00923E33" w:rsidRPr="00415D61" w:rsidRDefault="00923E33" w:rsidP="006821DE">
      <w:pPr>
        <w:jc w:val="both"/>
        <w:rPr>
          <w:rFonts w:asciiTheme="minorHAnsi" w:hAnsiTheme="minorHAnsi" w:cstheme="minorHAnsi"/>
          <w:sz w:val="22"/>
          <w:szCs w:val="22"/>
        </w:rPr>
      </w:pPr>
    </w:p>
    <w:p w14:paraId="74D23705" w14:textId="77777777" w:rsidR="00EA20FB" w:rsidRPr="00415D61" w:rsidRDefault="00EA20FB" w:rsidP="00EA20FB">
      <w:pPr>
        <w:jc w:val="both"/>
        <w:rPr>
          <w:rFonts w:asciiTheme="minorHAnsi" w:hAnsiTheme="minorHAnsi" w:cstheme="minorHAnsi"/>
          <w:sz w:val="22"/>
          <w:szCs w:val="22"/>
        </w:rPr>
      </w:pPr>
    </w:p>
    <w:p w14:paraId="3F95AC09" w14:textId="77777777" w:rsidR="008803C1" w:rsidRDefault="008803C1" w:rsidP="00120978">
      <w:pPr>
        <w:jc w:val="both"/>
        <w:rPr>
          <w:rFonts w:asciiTheme="minorHAnsi" w:hAnsiTheme="minorHAnsi" w:cstheme="minorHAnsi"/>
          <w:b/>
          <w:bCs/>
          <w:sz w:val="22"/>
          <w:szCs w:val="22"/>
        </w:rPr>
      </w:pPr>
      <w:bookmarkStart w:id="36" w:name="OLE_LINK53"/>
    </w:p>
    <w:p w14:paraId="6BF59A6D" w14:textId="77777777" w:rsidR="008803C1" w:rsidRDefault="008803C1" w:rsidP="00120978">
      <w:pPr>
        <w:jc w:val="both"/>
        <w:rPr>
          <w:rFonts w:asciiTheme="minorHAnsi" w:hAnsiTheme="minorHAnsi" w:cstheme="minorHAnsi"/>
          <w:b/>
          <w:bCs/>
          <w:sz w:val="22"/>
          <w:szCs w:val="22"/>
        </w:rPr>
      </w:pPr>
    </w:p>
    <w:p w14:paraId="48323A8A" w14:textId="77777777" w:rsidR="008803C1" w:rsidRDefault="008803C1" w:rsidP="00120978">
      <w:pPr>
        <w:jc w:val="both"/>
        <w:rPr>
          <w:rFonts w:asciiTheme="minorHAnsi" w:hAnsiTheme="minorHAnsi" w:cstheme="minorHAnsi"/>
          <w:b/>
          <w:bCs/>
          <w:sz w:val="22"/>
          <w:szCs w:val="22"/>
        </w:rPr>
      </w:pPr>
    </w:p>
    <w:p w14:paraId="789ACEEC" w14:textId="77777777" w:rsidR="00120978" w:rsidRPr="00415D61" w:rsidRDefault="00120978" w:rsidP="00120978">
      <w:pPr>
        <w:jc w:val="both"/>
        <w:rPr>
          <w:rFonts w:asciiTheme="minorHAnsi" w:hAnsiTheme="minorHAnsi" w:cstheme="minorHAnsi"/>
          <w:b/>
          <w:bCs/>
          <w:sz w:val="22"/>
          <w:szCs w:val="22"/>
        </w:rPr>
      </w:pPr>
      <w:r w:rsidRPr="00415D61">
        <w:rPr>
          <w:rFonts w:asciiTheme="minorHAnsi" w:hAnsiTheme="minorHAnsi" w:cstheme="minorHAnsi"/>
          <w:b/>
          <w:bCs/>
          <w:sz w:val="22"/>
          <w:szCs w:val="22"/>
        </w:rPr>
        <w:lastRenderedPageBreak/>
        <w:t>Article 3.2.2 Caractère obligatoire du système de garantie</w:t>
      </w:r>
    </w:p>
    <w:bookmarkEnd w:id="36"/>
    <w:p w14:paraId="66012A7E" w14:textId="77777777" w:rsidR="00120978" w:rsidRPr="00415D61" w:rsidRDefault="00120978" w:rsidP="006821DE">
      <w:pPr>
        <w:jc w:val="both"/>
        <w:rPr>
          <w:rFonts w:asciiTheme="minorHAnsi" w:hAnsiTheme="minorHAnsi" w:cstheme="minorHAnsi"/>
          <w:sz w:val="22"/>
          <w:szCs w:val="22"/>
        </w:rPr>
      </w:pPr>
    </w:p>
    <w:p w14:paraId="55C8203A" w14:textId="77777777" w:rsidR="00120978" w:rsidRPr="00415D61" w:rsidRDefault="00120978" w:rsidP="006821DE">
      <w:pPr>
        <w:jc w:val="both"/>
        <w:rPr>
          <w:rFonts w:asciiTheme="minorHAnsi" w:hAnsiTheme="minorHAnsi" w:cstheme="minorHAnsi"/>
          <w:sz w:val="22"/>
          <w:szCs w:val="22"/>
        </w:rPr>
      </w:pPr>
      <w:r w:rsidRPr="00415D61">
        <w:rPr>
          <w:rFonts w:asciiTheme="minorHAnsi" w:hAnsiTheme="minorHAnsi" w:cstheme="minorHAnsi"/>
          <w:sz w:val="22"/>
          <w:szCs w:val="22"/>
        </w:rPr>
        <w:t>Il est rappelé que l’adhésion est obligatoire pour tous les salariés de la société, bénéficiaires du présent accord. Elle résulte automatiquement de la signature du présent accord collectif par les organisations syndicales représentatives et ce dès son entrée en vigueur.</w:t>
      </w:r>
    </w:p>
    <w:p w14:paraId="798945F5" w14:textId="77777777" w:rsidR="00120978" w:rsidRPr="00415D61" w:rsidRDefault="00120978" w:rsidP="006821DE">
      <w:pPr>
        <w:jc w:val="both"/>
        <w:rPr>
          <w:rFonts w:asciiTheme="minorHAnsi" w:hAnsiTheme="minorHAnsi" w:cstheme="minorHAnsi"/>
          <w:sz w:val="22"/>
          <w:szCs w:val="22"/>
        </w:rPr>
      </w:pPr>
    </w:p>
    <w:p w14:paraId="224DAFA2" w14:textId="77777777" w:rsidR="00120978" w:rsidRPr="00415D61" w:rsidRDefault="00120978" w:rsidP="006821DE">
      <w:pPr>
        <w:jc w:val="both"/>
        <w:rPr>
          <w:rFonts w:asciiTheme="minorHAnsi" w:hAnsiTheme="minorHAnsi" w:cstheme="minorHAnsi"/>
          <w:sz w:val="22"/>
          <w:szCs w:val="22"/>
        </w:rPr>
      </w:pPr>
      <w:r w:rsidRPr="00415D61">
        <w:rPr>
          <w:rFonts w:asciiTheme="minorHAnsi" w:hAnsiTheme="minorHAnsi" w:cstheme="minorHAnsi"/>
          <w:sz w:val="22"/>
          <w:szCs w:val="22"/>
        </w:rPr>
        <w:t>Elle s’impose donc dans les relations individuelles de travail et les salariés concernés ne pourront s’opposer au précompte de leur quote-part de cotisations, même en cas d’évolution ultérieure de celle-ci, dans les conditions définies ci-</w:t>
      </w:r>
      <w:r w:rsidR="00AB7EC9" w:rsidRPr="00415D61">
        <w:rPr>
          <w:rFonts w:asciiTheme="minorHAnsi" w:hAnsiTheme="minorHAnsi" w:cstheme="minorHAnsi"/>
          <w:sz w:val="22"/>
          <w:szCs w:val="22"/>
        </w:rPr>
        <w:t>après</w:t>
      </w:r>
      <w:r w:rsidRPr="00415D61">
        <w:rPr>
          <w:rFonts w:asciiTheme="minorHAnsi" w:hAnsiTheme="minorHAnsi" w:cstheme="minorHAnsi"/>
          <w:sz w:val="22"/>
          <w:szCs w:val="22"/>
        </w:rPr>
        <w:t>.</w:t>
      </w:r>
    </w:p>
    <w:p w14:paraId="1957956C" w14:textId="77777777" w:rsidR="00120978" w:rsidRPr="00415D61" w:rsidRDefault="00120978" w:rsidP="006821DE">
      <w:pPr>
        <w:jc w:val="both"/>
        <w:rPr>
          <w:rFonts w:asciiTheme="minorHAnsi" w:hAnsiTheme="minorHAnsi" w:cstheme="minorHAnsi"/>
          <w:sz w:val="22"/>
          <w:szCs w:val="22"/>
        </w:rPr>
      </w:pPr>
    </w:p>
    <w:p w14:paraId="500C1338" w14:textId="77777777" w:rsidR="00120978" w:rsidRPr="00415D61" w:rsidRDefault="00120978" w:rsidP="00120978">
      <w:pPr>
        <w:jc w:val="both"/>
        <w:rPr>
          <w:rFonts w:asciiTheme="minorHAnsi" w:hAnsiTheme="minorHAnsi" w:cstheme="minorHAnsi"/>
          <w:b/>
          <w:bCs/>
          <w:sz w:val="22"/>
          <w:szCs w:val="22"/>
        </w:rPr>
      </w:pPr>
      <w:bookmarkStart w:id="37" w:name="OLE_LINK56"/>
      <w:r w:rsidRPr="00415D61">
        <w:rPr>
          <w:rFonts w:asciiTheme="minorHAnsi" w:hAnsiTheme="minorHAnsi" w:cstheme="minorHAnsi"/>
          <w:b/>
          <w:bCs/>
          <w:sz w:val="22"/>
          <w:szCs w:val="22"/>
        </w:rPr>
        <w:t xml:space="preserve">Article 3.2.3 </w:t>
      </w:r>
      <w:bookmarkEnd w:id="37"/>
      <w:r w:rsidR="00AB7EC9" w:rsidRPr="00415D61">
        <w:rPr>
          <w:rFonts w:asciiTheme="minorHAnsi" w:hAnsiTheme="minorHAnsi" w:cstheme="minorHAnsi"/>
          <w:b/>
          <w:bCs/>
          <w:sz w:val="22"/>
          <w:szCs w:val="22"/>
        </w:rPr>
        <w:t>Evolution ultérieure des taux de cotisation</w:t>
      </w:r>
    </w:p>
    <w:p w14:paraId="7A4A3404" w14:textId="77777777" w:rsidR="00120978" w:rsidRPr="00415D61" w:rsidRDefault="00120978" w:rsidP="006821DE">
      <w:pPr>
        <w:jc w:val="both"/>
        <w:rPr>
          <w:rFonts w:asciiTheme="minorHAnsi" w:hAnsiTheme="minorHAnsi" w:cstheme="minorHAnsi"/>
          <w:sz w:val="22"/>
          <w:szCs w:val="22"/>
        </w:rPr>
      </w:pPr>
    </w:p>
    <w:p w14:paraId="0BBA7425" w14:textId="77777777" w:rsidR="00AB7EC9" w:rsidRPr="00415D61" w:rsidRDefault="00AB7EC9" w:rsidP="006821DE">
      <w:pPr>
        <w:jc w:val="both"/>
        <w:rPr>
          <w:rFonts w:asciiTheme="minorHAnsi" w:hAnsiTheme="minorHAnsi" w:cstheme="minorHAnsi"/>
          <w:sz w:val="22"/>
          <w:szCs w:val="22"/>
        </w:rPr>
      </w:pPr>
      <w:r w:rsidRPr="00415D61">
        <w:rPr>
          <w:rFonts w:asciiTheme="minorHAnsi" w:hAnsiTheme="minorHAnsi" w:cstheme="minorHAnsi"/>
          <w:sz w:val="22"/>
          <w:szCs w:val="22"/>
        </w:rPr>
        <w:t xml:space="preserve">Ces taux de cotisation </w:t>
      </w:r>
      <w:r w:rsidR="008803C1">
        <w:rPr>
          <w:rFonts w:asciiTheme="minorHAnsi" w:hAnsiTheme="minorHAnsi" w:cstheme="minorHAnsi"/>
          <w:sz w:val="22"/>
          <w:szCs w:val="22"/>
        </w:rPr>
        <w:t xml:space="preserve">inscrits à titre indicatif au présent avenant </w:t>
      </w:r>
      <w:r w:rsidRPr="00415D61">
        <w:rPr>
          <w:rFonts w:asciiTheme="minorHAnsi" w:hAnsiTheme="minorHAnsi" w:cstheme="minorHAnsi"/>
          <w:sz w:val="22"/>
          <w:szCs w:val="22"/>
        </w:rPr>
        <w:t xml:space="preserve">sont susceptibles d’évoluer dans le temps en fonction notamment des résultats techniques du contrat d’assurance, de changement législatif ou réglementaire, ou à l’occasion de modifications du contrat d’assurance. </w:t>
      </w:r>
    </w:p>
    <w:p w14:paraId="0B065822" w14:textId="77777777" w:rsidR="00AB7EC9" w:rsidRPr="00415D61" w:rsidRDefault="00AB7EC9" w:rsidP="006821DE">
      <w:pPr>
        <w:jc w:val="both"/>
        <w:rPr>
          <w:rFonts w:asciiTheme="minorHAnsi" w:hAnsiTheme="minorHAnsi" w:cstheme="minorHAnsi"/>
          <w:sz w:val="22"/>
          <w:szCs w:val="22"/>
        </w:rPr>
      </w:pPr>
    </w:p>
    <w:p w14:paraId="0D6FB5AB" w14:textId="77777777" w:rsidR="00120978" w:rsidRPr="00415D61" w:rsidRDefault="00AB7EC9" w:rsidP="006821DE">
      <w:pPr>
        <w:jc w:val="both"/>
        <w:rPr>
          <w:rFonts w:asciiTheme="minorHAnsi" w:hAnsiTheme="minorHAnsi" w:cstheme="minorHAnsi"/>
          <w:sz w:val="22"/>
          <w:szCs w:val="22"/>
        </w:rPr>
      </w:pPr>
      <w:r w:rsidRPr="00415D61">
        <w:rPr>
          <w:rFonts w:asciiTheme="minorHAnsi" w:hAnsiTheme="minorHAnsi" w:cstheme="minorHAnsi"/>
          <w:sz w:val="22"/>
          <w:szCs w:val="22"/>
        </w:rPr>
        <w:t>Toute évolution ultérieure des taux de cotisations sera automatiquement répartie entre l’employeur et le salarié selon la répartition définie ci-dessus sans modification du présent accord collectif.</w:t>
      </w:r>
    </w:p>
    <w:p w14:paraId="11992622" w14:textId="77777777" w:rsidR="00AB7EC9" w:rsidRPr="00415D61" w:rsidRDefault="00AB7EC9" w:rsidP="006821DE">
      <w:pPr>
        <w:jc w:val="both"/>
        <w:rPr>
          <w:rFonts w:asciiTheme="minorHAnsi" w:hAnsiTheme="minorHAnsi" w:cstheme="minorHAnsi"/>
          <w:sz w:val="22"/>
          <w:szCs w:val="22"/>
        </w:rPr>
      </w:pPr>
    </w:p>
    <w:p w14:paraId="3B58A4FE" w14:textId="77777777" w:rsidR="00AB7EC9" w:rsidRPr="00415D61" w:rsidRDefault="00AB7EC9" w:rsidP="006821DE">
      <w:pPr>
        <w:jc w:val="both"/>
        <w:rPr>
          <w:rFonts w:asciiTheme="minorHAnsi" w:hAnsiTheme="minorHAnsi" w:cstheme="minorHAnsi"/>
          <w:sz w:val="22"/>
          <w:szCs w:val="22"/>
        </w:rPr>
      </w:pPr>
      <w:r w:rsidRPr="00415D61">
        <w:rPr>
          <w:rFonts w:asciiTheme="minorHAnsi" w:hAnsiTheme="minorHAnsi" w:cstheme="minorHAnsi"/>
          <w:sz w:val="22"/>
          <w:szCs w:val="22"/>
        </w:rPr>
        <w:t>En cas de déséquilibre technique des résultats prévoyance, les parties chercheront ensemble les moyens et les mesures qui pourront être mise en œuvre pour retrouver un équilibre.</w:t>
      </w:r>
    </w:p>
    <w:p w14:paraId="52BE786B" w14:textId="77777777" w:rsidR="00AB7EC9" w:rsidRPr="00415D61" w:rsidRDefault="00AB7EC9" w:rsidP="006821DE">
      <w:pPr>
        <w:jc w:val="both"/>
        <w:rPr>
          <w:rFonts w:asciiTheme="minorHAnsi" w:hAnsiTheme="minorHAnsi" w:cstheme="minorHAnsi"/>
          <w:sz w:val="22"/>
          <w:szCs w:val="22"/>
        </w:rPr>
      </w:pPr>
    </w:p>
    <w:p w14:paraId="701E7A08" w14:textId="77777777" w:rsidR="006A2B13" w:rsidRPr="00415D61" w:rsidRDefault="006A2B13" w:rsidP="006A2B13">
      <w:pPr>
        <w:jc w:val="both"/>
        <w:rPr>
          <w:rFonts w:asciiTheme="minorHAnsi" w:hAnsiTheme="minorHAnsi" w:cstheme="minorHAnsi"/>
          <w:sz w:val="22"/>
          <w:szCs w:val="22"/>
        </w:rPr>
      </w:pPr>
      <w:r w:rsidRPr="006A2B13">
        <w:rPr>
          <w:rFonts w:asciiTheme="minorHAnsi" w:hAnsiTheme="minorHAnsi" w:cstheme="minorHAnsi"/>
          <w:sz w:val="22"/>
          <w:szCs w:val="22"/>
        </w:rPr>
        <w:t>Conformément à l’article L. 912-2 du Code de la sécurité sociale, le choix de l’organisme assureur sera réexaminé dans un délai maximum de 5 ans.</w:t>
      </w:r>
    </w:p>
    <w:p w14:paraId="5C3C8AF4" w14:textId="77777777" w:rsidR="00B6739A" w:rsidRPr="00415D61" w:rsidRDefault="00B6739A" w:rsidP="006821DE">
      <w:pPr>
        <w:jc w:val="both"/>
        <w:rPr>
          <w:rFonts w:asciiTheme="minorHAnsi" w:hAnsiTheme="minorHAnsi" w:cstheme="minorHAnsi"/>
          <w:sz w:val="22"/>
          <w:szCs w:val="22"/>
        </w:rPr>
      </w:pPr>
    </w:p>
    <w:bookmarkEnd w:id="29"/>
    <w:p w14:paraId="19AB8AD5" w14:textId="77777777" w:rsidR="00965A99" w:rsidRDefault="00965A99" w:rsidP="00AB7EC9">
      <w:pPr>
        <w:jc w:val="both"/>
        <w:rPr>
          <w:rFonts w:asciiTheme="minorHAnsi" w:hAnsiTheme="minorHAnsi" w:cstheme="minorHAnsi"/>
          <w:b/>
          <w:bCs/>
          <w:sz w:val="22"/>
          <w:szCs w:val="22"/>
          <w:u w:val="single"/>
        </w:rPr>
      </w:pPr>
    </w:p>
    <w:p w14:paraId="64F9DF33" w14:textId="77777777" w:rsidR="00AB7EC9" w:rsidRPr="00415D61" w:rsidRDefault="00AB7EC9" w:rsidP="00AB7EC9">
      <w:pPr>
        <w:jc w:val="both"/>
        <w:rPr>
          <w:rFonts w:asciiTheme="minorHAnsi" w:hAnsiTheme="minorHAnsi" w:cstheme="minorHAnsi"/>
          <w:sz w:val="22"/>
          <w:szCs w:val="22"/>
        </w:rPr>
      </w:pPr>
      <w:r w:rsidRPr="00415D61">
        <w:rPr>
          <w:rFonts w:asciiTheme="minorHAnsi" w:hAnsiTheme="minorHAnsi" w:cstheme="minorHAnsi"/>
          <w:b/>
          <w:bCs/>
          <w:sz w:val="22"/>
          <w:szCs w:val="22"/>
          <w:u w:val="single"/>
        </w:rPr>
        <w:t>Article 4 : Garanties</w:t>
      </w:r>
    </w:p>
    <w:p w14:paraId="60F48EDA" w14:textId="77777777" w:rsidR="008B5061" w:rsidRPr="00415D61" w:rsidRDefault="008B5061" w:rsidP="006821DE">
      <w:pPr>
        <w:jc w:val="both"/>
        <w:rPr>
          <w:rFonts w:asciiTheme="minorHAnsi" w:hAnsiTheme="minorHAnsi" w:cstheme="minorHAnsi"/>
          <w:sz w:val="22"/>
          <w:szCs w:val="22"/>
        </w:rPr>
      </w:pPr>
    </w:p>
    <w:p w14:paraId="21192D8B" w14:textId="77777777" w:rsidR="00AB7EC9" w:rsidRPr="00415D61" w:rsidRDefault="00AB7EC9" w:rsidP="006821DE">
      <w:pPr>
        <w:jc w:val="both"/>
        <w:rPr>
          <w:rFonts w:asciiTheme="minorHAnsi" w:hAnsiTheme="minorHAnsi" w:cstheme="minorHAnsi"/>
          <w:sz w:val="22"/>
          <w:szCs w:val="22"/>
        </w:rPr>
      </w:pPr>
      <w:r w:rsidRPr="00415D61">
        <w:rPr>
          <w:rFonts w:asciiTheme="minorHAnsi" w:hAnsiTheme="minorHAnsi" w:cstheme="minorHAnsi"/>
          <w:sz w:val="22"/>
          <w:szCs w:val="22"/>
        </w:rPr>
        <w:t>Le service et le niveau des prestations relèvent de la seule responsabilité de l’organisme assureur habilité, l’engagement patronal portant sur la seule affiliation des salariés au(x) contrat(s) et sur le financement de la cotisation dans les conditions énoncées ci-dessus.</w:t>
      </w:r>
    </w:p>
    <w:p w14:paraId="5DF4F9FF" w14:textId="77777777" w:rsidR="008B5061" w:rsidRPr="00415D61" w:rsidRDefault="008B5061" w:rsidP="006821DE">
      <w:pPr>
        <w:jc w:val="both"/>
        <w:rPr>
          <w:rFonts w:asciiTheme="minorHAnsi" w:hAnsiTheme="minorHAnsi" w:cstheme="minorHAnsi"/>
          <w:sz w:val="22"/>
          <w:szCs w:val="22"/>
        </w:rPr>
      </w:pPr>
    </w:p>
    <w:p w14:paraId="1A2796F0" w14:textId="77777777" w:rsidR="008B5061" w:rsidRPr="00415D61" w:rsidRDefault="008B5061" w:rsidP="008B5061">
      <w:pPr>
        <w:jc w:val="both"/>
        <w:rPr>
          <w:rFonts w:asciiTheme="minorHAnsi" w:hAnsiTheme="minorHAnsi" w:cstheme="minorHAnsi"/>
          <w:sz w:val="22"/>
          <w:szCs w:val="22"/>
        </w:rPr>
      </w:pPr>
      <w:r w:rsidRPr="00415D61">
        <w:rPr>
          <w:rFonts w:asciiTheme="minorHAnsi" w:hAnsiTheme="minorHAnsi" w:cstheme="minorHAnsi"/>
          <w:sz w:val="22"/>
          <w:szCs w:val="22"/>
        </w:rPr>
        <w:t>En cas de changement d’organisme assureur, et conformément à l’article L 912-3 du Code de la sécurité sociale, les rentes en cours de service à la date de changement d'organisme assureur (y compris les prestations décès prenant la forme de rente), continueront à être revalorisées.</w:t>
      </w:r>
    </w:p>
    <w:p w14:paraId="7BD62CDB" w14:textId="77777777" w:rsidR="008B5061" w:rsidRPr="00415D61" w:rsidRDefault="008B5061" w:rsidP="008B5061">
      <w:pPr>
        <w:jc w:val="both"/>
        <w:rPr>
          <w:rFonts w:asciiTheme="minorHAnsi" w:hAnsiTheme="minorHAnsi" w:cstheme="minorHAnsi"/>
          <w:sz w:val="22"/>
          <w:szCs w:val="22"/>
        </w:rPr>
      </w:pPr>
    </w:p>
    <w:p w14:paraId="6283CC30" w14:textId="77777777" w:rsidR="008B5061" w:rsidRPr="00415D61" w:rsidRDefault="008B5061" w:rsidP="008B5061">
      <w:pPr>
        <w:jc w:val="both"/>
        <w:rPr>
          <w:rFonts w:asciiTheme="minorHAnsi" w:hAnsiTheme="minorHAnsi" w:cstheme="minorHAnsi"/>
          <w:sz w:val="22"/>
          <w:szCs w:val="22"/>
        </w:rPr>
      </w:pPr>
      <w:r w:rsidRPr="00415D61">
        <w:rPr>
          <w:rFonts w:asciiTheme="minorHAnsi" w:hAnsiTheme="minorHAnsi" w:cstheme="minorHAnsi"/>
          <w:sz w:val="22"/>
          <w:szCs w:val="22"/>
        </w:rPr>
        <w:t>Les garanties décès seront également maintenues au profit des bénéficiaires de rentes d’incapacité de travail ou d’invalidité lors de la résiliation du contrat d'assurance, étant précisé que la revalorisation des bases de calcul des prestations décès devra être au moins égale à celle prévue par le contrat résilié.</w:t>
      </w:r>
    </w:p>
    <w:p w14:paraId="753D2660" w14:textId="77777777" w:rsidR="008B5061" w:rsidRPr="00415D61" w:rsidRDefault="008B5061" w:rsidP="008B5061">
      <w:pPr>
        <w:jc w:val="both"/>
        <w:rPr>
          <w:rFonts w:asciiTheme="minorHAnsi" w:hAnsiTheme="minorHAnsi" w:cstheme="minorHAnsi"/>
          <w:sz w:val="22"/>
          <w:szCs w:val="22"/>
        </w:rPr>
      </w:pPr>
    </w:p>
    <w:p w14:paraId="45F62204" w14:textId="77777777" w:rsidR="008B5061" w:rsidRPr="00415D61" w:rsidRDefault="008B5061" w:rsidP="008B5061">
      <w:pPr>
        <w:jc w:val="both"/>
        <w:rPr>
          <w:rFonts w:asciiTheme="minorHAnsi" w:hAnsiTheme="minorHAnsi" w:cstheme="minorHAnsi"/>
          <w:sz w:val="22"/>
          <w:szCs w:val="22"/>
        </w:rPr>
      </w:pPr>
      <w:r w:rsidRPr="00415D61">
        <w:rPr>
          <w:rFonts w:asciiTheme="minorHAnsi" w:hAnsiTheme="minorHAnsi" w:cstheme="minorHAnsi"/>
          <w:sz w:val="22"/>
          <w:szCs w:val="22"/>
        </w:rPr>
        <w:t>Lors du changement d’organisme assureur, la société s’engage à</w:t>
      </w:r>
      <w:r w:rsidR="008803C1">
        <w:rPr>
          <w:rFonts w:asciiTheme="minorHAnsi" w:hAnsiTheme="minorHAnsi" w:cstheme="minorHAnsi"/>
          <w:sz w:val="22"/>
          <w:szCs w:val="22"/>
        </w:rPr>
        <w:t xml:space="preserve"> faire</w:t>
      </w:r>
      <w:r w:rsidRPr="00415D61">
        <w:rPr>
          <w:rFonts w:asciiTheme="minorHAnsi" w:hAnsiTheme="minorHAnsi" w:cstheme="minorHAnsi"/>
          <w:sz w:val="22"/>
          <w:szCs w:val="22"/>
        </w:rPr>
        <w:t xml:space="preserve"> organiser la prise en charge des obligations ci-dessus définies, soit par l’organisme dont le contrat a été résilié, soit par le nouvel organisme assureur.</w:t>
      </w:r>
    </w:p>
    <w:p w14:paraId="0E83D816" w14:textId="77777777" w:rsidR="00AB7EC9" w:rsidRPr="00415D61" w:rsidRDefault="00AB7EC9" w:rsidP="006821DE">
      <w:pPr>
        <w:jc w:val="both"/>
        <w:rPr>
          <w:rFonts w:asciiTheme="minorHAnsi" w:hAnsiTheme="minorHAnsi" w:cstheme="minorHAnsi"/>
          <w:sz w:val="22"/>
          <w:szCs w:val="22"/>
        </w:rPr>
      </w:pPr>
    </w:p>
    <w:p w14:paraId="7305754B" w14:textId="77777777" w:rsidR="008B5061" w:rsidRPr="00415D61" w:rsidRDefault="008B5061" w:rsidP="006821DE">
      <w:pPr>
        <w:jc w:val="both"/>
        <w:rPr>
          <w:rFonts w:asciiTheme="minorHAnsi" w:hAnsiTheme="minorHAnsi" w:cstheme="minorHAnsi"/>
          <w:sz w:val="22"/>
          <w:szCs w:val="22"/>
        </w:rPr>
      </w:pPr>
    </w:p>
    <w:p w14:paraId="2AE0F357" w14:textId="388895CA" w:rsidR="006C336B" w:rsidRPr="0092010D" w:rsidRDefault="00923E33" w:rsidP="0092010D">
      <w:pPr>
        <w:overflowPunct/>
        <w:autoSpaceDE/>
        <w:autoSpaceDN/>
        <w:adjustRightInd/>
        <w:textAlignment w:val="auto"/>
        <w:rPr>
          <w:rFonts w:asciiTheme="minorHAnsi" w:hAnsiTheme="minorHAnsi" w:cstheme="minorHAnsi"/>
          <w:sz w:val="22"/>
          <w:szCs w:val="22"/>
        </w:rPr>
      </w:pPr>
      <w:r w:rsidRPr="00415D61">
        <w:rPr>
          <w:rFonts w:asciiTheme="minorHAnsi" w:hAnsiTheme="minorHAnsi" w:cstheme="minorHAnsi"/>
          <w:sz w:val="22"/>
          <w:szCs w:val="22"/>
        </w:rPr>
        <w:br w:type="page"/>
      </w:r>
      <w:r w:rsidR="006C336B" w:rsidRPr="00415D61">
        <w:rPr>
          <w:rFonts w:asciiTheme="minorHAnsi" w:hAnsiTheme="minorHAnsi" w:cstheme="minorHAnsi"/>
          <w:b/>
          <w:bCs/>
          <w:sz w:val="22"/>
          <w:szCs w:val="22"/>
          <w:u w:val="single"/>
        </w:rPr>
        <w:lastRenderedPageBreak/>
        <w:t>PARTIE 3 : GARANTIES « SOINS DE SANTE »</w:t>
      </w:r>
    </w:p>
    <w:p w14:paraId="12E41AF0" w14:textId="77777777" w:rsidR="006C336B" w:rsidRDefault="006C336B" w:rsidP="006821DE">
      <w:pPr>
        <w:jc w:val="both"/>
        <w:rPr>
          <w:rFonts w:asciiTheme="minorHAnsi" w:hAnsiTheme="minorHAnsi" w:cstheme="minorHAnsi"/>
          <w:sz w:val="22"/>
          <w:szCs w:val="22"/>
        </w:rPr>
      </w:pPr>
    </w:p>
    <w:p w14:paraId="53EA23DB" w14:textId="77777777" w:rsidR="00A12A9D" w:rsidRPr="00415D61" w:rsidRDefault="00A12A9D" w:rsidP="006821DE">
      <w:pPr>
        <w:jc w:val="both"/>
        <w:rPr>
          <w:rFonts w:asciiTheme="minorHAnsi" w:hAnsiTheme="minorHAnsi" w:cstheme="minorHAnsi"/>
          <w:sz w:val="22"/>
          <w:szCs w:val="22"/>
        </w:rPr>
      </w:pPr>
      <w:r>
        <w:rPr>
          <w:rFonts w:asciiTheme="minorHAnsi" w:hAnsiTheme="minorHAnsi" w:cstheme="minorHAnsi"/>
          <w:sz w:val="22"/>
          <w:szCs w:val="22"/>
        </w:rPr>
        <w:t>Cette garantie a pour objet d’assurer un remboursement complémentaire aux prestations en nature de la sécurité sociale et de tout autre organisme complémentaire, dans les conditions prévue</w:t>
      </w:r>
      <w:r w:rsidR="006A2B13">
        <w:rPr>
          <w:rFonts w:asciiTheme="minorHAnsi" w:hAnsiTheme="minorHAnsi" w:cstheme="minorHAnsi"/>
          <w:sz w:val="22"/>
          <w:szCs w:val="22"/>
        </w:rPr>
        <w:t>s</w:t>
      </w:r>
      <w:r>
        <w:rPr>
          <w:rFonts w:asciiTheme="minorHAnsi" w:hAnsiTheme="minorHAnsi" w:cstheme="minorHAnsi"/>
          <w:sz w:val="22"/>
          <w:szCs w:val="22"/>
        </w:rPr>
        <w:t xml:space="preserve"> dans la notice d’information.</w:t>
      </w:r>
    </w:p>
    <w:p w14:paraId="586E6B03" w14:textId="77777777" w:rsidR="00F4422E" w:rsidRPr="00415D61" w:rsidRDefault="00F4422E" w:rsidP="006821DE">
      <w:pPr>
        <w:jc w:val="both"/>
        <w:rPr>
          <w:rFonts w:asciiTheme="minorHAnsi" w:hAnsiTheme="minorHAnsi" w:cstheme="minorHAnsi"/>
          <w:sz w:val="22"/>
          <w:szCs w:val="22"/>
        </w:rPr>
      </w:pPr>
    </w:p>
    <w:p w14:paraId="1F0C45DB" w14:textId="77777777" w:rsidR="006C336B" w:rsidRPr="00415D61" w:rsidRDefault="006C336B" w:rsidP="006C336B">
      <w:pPr>
        <w:jc w:val="both"/>
        <w:rPr>
          <w:rFonts w:asciiTheme="minorHAnsi" w:hAnsiTheme="minorHAnsi" w:cstheme="minorHAnsi"/>
          <w:b/>
          <w:sz w:val="22"/>
          <w:szCs w:val="22"/>
          <w:u w:val="single"/>
        </w:rPr>
      </w:pPr>
      <w:bookmarkStart w:id="38" w:name="OLE_LINK57"/>
      <w:bookmarkStart w:id="39" w:name="OLE_LINK61"/>
      <w:r w:rsidRPr="00415D61">
        <w:rPr>
          <w:rFonts w:asciiTheme="minorHAnsi" w:hAnsiTheme="minorHAnsi" w:cstheme="minorHAnsi"/>
          <w:b/>
          <w:sz w:val="22"/>
          <w:szCs w:val="22"/>
          <w:u w:val="single"/>
        </w:rPr>
        <w:t xml:space="preserve">Article 5 : </w:t>
      </w:r>
      <w:r w:rsidR="00DA4C21" w:rsidRPr="00415D61">
        <w:rPr>
          <w:rFonts w:asciiTheme="minorHAnsi" w:hAnsiTheme="minorHAnsi" w:cstheme="minorHAnsi"/>
          <w:b/>
          <w:sz w:val="22"/>
          <w:szCs w:val="22"/>
          <w:u w:val="single"/>
        </w:rPr>
        <w:t>Adhésion / Cotisation</w:t>
      </w:r>
    </w:p>
    <w:bookmarkEnd w:id="38"/>
    <w:p w14:paraId="34E0AE63" w14:textId="77777777" w:rsidR="006B60FC" w:rsidRPr="00415D61" w:rsidRDefault="006B60FC" w:rsidP="006B60FC">
      <w:pPr>
        <w:jc w:val="both"/>
        <w:rPr>
          <w:rFonts w:asciiTheme="minorHAnsi" w:hAnsiTheme="minorHAnsi" w:cstheme="minorHAnsi"/>
          <w:sz w:val="22"/>
          <w:szCs w:val="22"/>
        </w:rPr>
      </w:pPr>
    </w:p>
    <w:bookmarkEnd w:id="39"/>
    <w:p w14:paraId="2A8EDEE9" w14:textId="77777777" w:rsidR="006C336B" w:rsidRPr="00415D61" w:rsidRDefault="006C336B" w:rsidP="006C336B">
      <w:pPr>
        <w:jc w:val="both"/>
        <w:rPr>
          <w:rFonts w:asciiTheme="minorHAnsi" w:hAnsiTheme="minorHAnsi" w:cstheme="minorHAnsi"/>
          <w:sz w:val="22"/>
          <w:szCs w:val="22"/>
        </w:rPr>
      </w:pPr>
    </w:p>
    <w:p w14:paraId="460A6D68" w14:textId="77777777" w:rsidR="00D71045" w:rsidRPr="00415D61" w:rsidRDefault="00D71045" w:rsidP="00D71045">
      <w:pPr>
        <w:jc w:val="both"/>
        <w:rPr>
          <w:rFonts w:asciiTheme="minorHAnsi" w:hAnsiTheme="minorHAnsi" w:cstheme="minorHAnsi"/>
          <w:b/>
          <w:sz w:val="22"/>
          <w:szCs w:val="22"/>
        </w:rPr>
      </w:pPr>
      <w:r w:rsidRPr="00415D61">
        <w:rPr>
          <w:rFonts w:asciiTheme="minorHAnsi" w:hAnsiTheme="minorHAnsi" w:cstheme="minorHAnsi"/>
          <w:b/>
          <w:sz w:val="22"/>
          <w:szCs w:val="22"/>
        </w:rPr>
        <w:t>Article 5.1 : Rappel des bénéficiaires</w:t>
      </w:r>
    </w:p>
    <w:p w14:paraId="191403AD" w14:textId="77777777" w:rsidR="00D71045" w:rsidRPr="00415D61" w:rsidRDefault="00D71045" w:rsidP="006C336B">
      <w:pPr>
        <w:jc w:val="both"/>
        <w:rPr>
          <w:rFonts w:asciiTheme="minorHAnsi" w:hAnsiTheme="minorHAnsi" w:cstheme="minorHAnsi"/>
          <w:sz w:val="22"/>
          <w:szCs w:val="22"/>
        </w:rPr>
      </w:pPr>
    </w:p>
    <w:p w14:paraId="2FDDD5F8" w14:textId="77777777" w:rsidR="006C336B" w:rsidRPr="00415D61" w:rsidRDefault="006C336B" w:rsidP="00D71045">
      <w:pPr>
        <w:pStyle w:val="Paragraphedeliste"/>
        <w:numPr>
          <w:ilvl w:val="0"/>
          <w:numId w:val="8"/>
        </w:numPr>
        <w:jc w:val="both"/>
        <w:rPr>
          <w:rFonts w:asciiTheme="minorHAnsi" w:hAnsiTheme="minorHAnsi" w:cstheme="minorHAnsi"/>
          <w:sz w:val="22"/>
          <w:szCs w:val="22"/>
        </w:rPr>
      </w:pPr>
      <w:r w:rsidRPr="00415D61">
        <w:rPr>
          <w:rFonts w:asciiTheme="minorHAnsi" w:hAnsiTheme="minorHAnsi" w:cstheme="minorHAnsi"/>
          <w:b/>
          <w:sz w:val="22"/>
          <w:szCs w:val="22"/>
        </w:rPr>
        <w:t>Adhésion des salariés</w:t>
      </w:r>
    </w:p>
    <w:p w14:paraId="6C6667ED" w14:textId="77777777" w:rsidR="006C336B" w:rsidRPr="00415D61" w:rsidRDefault="006C336B" w:rsidP="006C336B">
      <w:pPr>
        <w:jc w:val="both"/>
        <w:rPr>
          <w:rFonts w:asciiTheme="minorHAnsi" w:hAnsiTheme="minorHAnsi" w:cstheme="minorHAnsi"/>
          <w:sz w:val="22"/>
          <w:szCs w:val="22"/>
        </w:rPr>
      </w:pPr>
    </w:p>
    <w:p w14:paraId="2FADF153" w14:textId="77777777" w:rsidR="006C336B" w:rsidRPr="00415D61" w:rsidRDefault="006C336B" w:rsidP="006C336B">
      <w:pPr>
        <w:jc w:val="both"/>
        <w:rPr>
          <w:rFonts w:asciiTheme="minorHAnsi" w:hAnsiTheme="minorHAnsi" w:cstheme="minorHAnsi"/>
          <w:sz w:val="22"/>
          <w:szCs w:val="22"/>
        </w:rPr>
      </w:pPr>
      <w:r w:rsidRPr="00415D61">
        <w:rPr>
          <w:rFonts w:asciiTheme="minorHAnsi" w:hAnsiTheme="minorHAnsi" w:cstheme="minorHAnsi"/>
          <w:sz w:val="22"/>
          <w:szCs w:val="22"/>
        </w:rPr>
        <w:t xml:space="preserve">L’adhésion au présent régime est obligatoire pour </w:t>
      </w:r>
      <w:r w:rsidR="008A1BB5" w:rsidRPr="00415D61">
        <w:rPr>
          <w:rFonts w:asciiTheme="minorHAnsi" w:hAnsiTheme="minorHAnsi" w:cstheme="minorHAnsi"/>
          <w:sz w:val="22"/>
          <w:szCs w:val="22"/>
        </w:rPr>
        <w:t>l’ensemble des salariés.</w:t>
      </w:r>
    </w:p>
    <w:p w14:paraId="3F0FCB4E" w14:textId="77777777" w:rsidR="006C336B" w:rsidRPr="00415D61" w:rsidRDefault="006C336B" w:rsidP="006821DE">
      <w:pPr>
        <w:jc w:val="both"/>
        <w:rPr>
          <w:rFonts w:asciiTheme="minorHAnsi" w:hAnsiTheme="minorHAnsi" w:cstheme="minorHAnsi"/>
          <w:sz w:val="22"/>
          <w:szCs w:val="22"/>
        </w:rPr>
      </w:pPr>
    </w:p>
    <w:p w14:paraId="5BF7341E" w14:textId="77777777" w:rsidR="00EA20FB" w:rsidRPr="00415D61" w:rsidRDefault="00EA20FB" w:rsidP="006821DE">
      <w:pPr>
        <w:jc w:val="both"/>
        <w:rPr>
          <w:rFonts w:asciiTheme="minorHAnsi" w:hAnsiTheme="minorHAnsi" w:cstheme="minorHAnsi"/>
          <w:sz w:val="22"/>
          <w:szCs w:val="22"/>
        </w:rPr>
      </w:pPr>
      <w:r w:rsidRPr="00415D61">
        <w:rPr>
          <w:rFonts w:asciiTheme="minorHAnsi" w:hAnsiTheme="minorHAnsi" w:cstheme="minorHAnsi"/>
          <w:sz w:val="22"/>
          <w:szCs w:val="22"/>
        </w:rPr>
        <w:t xml:space="preserve">Toutefois, en application des dispenses de droit prévues aux articles L. 911-7 III et D. 911-2 du Code de la sécurité sociale, et uniquement aux moments visés à l’article D. 911-5 du code précité, </w:t>
      </w:r>
      <w:r w:rsidR="00A12A9D">
        <w:rPr>
          <w:rFonts w:asciiTheme="minorHAnsi" w:hAnsiTheme="minorHAnsi" w:cstheme="minorHAnsi"/>
          <w:sz w:val="22"/>
          <w:szCs w:val="22"/>
        </w:rPr>
        <w:t xml:space="preserve">certains salariés </w:t>
      </w:r>
      <w:r w:rsidRPr="00415D61">
        <w:rPr>
          <w:rFonts w:asciiTheme="minorHAnsi" w:hAnsiTheme="minorHAnsi" w:cstheme="minorHAnsi"/>
          <w:sz w:val="22"/>
          <w:szCs w:val="22"/>
        </w:rPr>
        <w:t>pourront demander à ne pas adhérer au présent régime </w:t>
      </w:r>
    </w:p>
    <w:p w14:paraId="3597595C" w14:textId="77777777" w:rsidR="00EA20FB" w:rsidRPr="00415D61" w:rsidRDefault="00EA20FB" w:rsidP="006821DE">
      <w:pPr>
        <w:jc w:val="both"/>
        <w:rPr>
          <w:rFonts w:asciiTheme="minorHAnsi" w:hAnsiTheme="minorHAnsi" w:cstheme="minorHAnsi"/>
          <w:sz w:val="22"/>
          <w:szCs w:val="22"/>
        </w:rPr>
      </w:pPr>
    </w:p>
    <w:p w14:paraId="0A4BFEEF" w14:textId="77777777" w:rsidR="008D0F7E" w:rsidRPr="00415D61" w:rsidRDefault="008D0F7E" w:rsidP="008D0F7E">
      <w:pPr>
        <w:jc w:val="both"/>
        <w:rPr>
          <w:rFonts w:asciiTheme="minorHAnsi" w:hAnsiTheme="minorHAnsi" w:cstheme="minorHAnsi"/>
          <w:bCs/>
          <w:sz w:val="22"/>
          <w:szCs w:val="22"/>
        </w:rPr>
      </w:pPr>
      <w:r w:rsidRPr="00415D61">
        <w:rPr>
          <w:rFonts w:asciiTheme="minorHAnsi" w:hAnsiTheme="minorHAnsi" w:cstheme="minorHAnsi"/>
          <w:bCs/>
          <w:sz w:val="22"/>
          <w:szCs w:val="22"/>
        </w:rPr>
        <w:t>Quel que soit le motif de dispense</w:t>
      </w:r>
      <w:r w:rsidR="00EA20FB" w:rsidRPr="00415D61">
        <w:rPr>
          <w:rFonts w:asciiTheme="minorHAnsi" w:hAnsiTheme="minorHAnsi" w:cstheme="minorHAnsi"/>
          <w:bCs/>
          <w:sz w:val="22"/>
          <w:szCs w:val="22"/>
        </w:rPr>
        <w:t xml:space="preserve"> de droit</w:t>
      </w:r>
      <w:r w:rsidRPr="00415D61">
        <w:rPr>
          <w:rFonts w:asciiTheme="minorHAnsi" w:hAnsiTheme="minorHAnsi" w:cstheme="minorHAnsi"/>
          <w:bCs/>
          <w:sz w:val="22"/>
          <w:szCs w:val="22"/>
        </w:rPr>
        <w:t>, chaque salarié concerné devra remettre une déclaration sur l’honneur attestant de sa volonté de ne pas adhérer au régime</w:t>
      </w:r>
      <w:r w:rsidR="00965A99">
        <w:rPr>
          <w:rFonts w:asciiTheme="minorHAnsi" w:hAnsiTheme="minorHAnsi" w:cstheme="minorHAnsi"/>
          <w:bCs/>
          <w:sz w:val="22"/>
          <w:szCs w:val="22"/>
        </w:rPr>
        <w:t xml:space="preserve"> ainsi que tout justificatif nécessaire précisant le cadre dans lequel la demande de dispense est formulée</w:t>
      </w:r>
      <w:r w:rsidR="00A12A9D">
        <w:rPr>
          <w:rFonts w:asciiTheme="minorHAnsi" w:hAnsiTheme="minorHAnsi" w:cstheme="minorHAnsi"/>
          <w:bCs/>
          <w:sz w:val="22"/>
          <w:szCs w:val="22"/>
        </w:rPr>
        <w:t>.</w:t>
      </w:r>
      <w:r w:rsidRPr="00415D61">
        <w:rPr>
          <w:rFonts w:asciiTheme="minorHAnsi" w:hAnsiTheme="minorHAnsi" w:cstheme="minorHAnsi"/>
          <w:bCs/>
          <w:sz w:val="22"/>
          <w:szCs w:val="22"/>
        </w:rPr>
        <w:t xml:space="preserve"> Dans cette déclaration, le salarié devra désigner l’organisme assureur lui permettant de solliciter la dispense ou la date de fin de droit. La déclaration devra également préciser les garanties auxquelles il renonce et comporter la mention selon laquelle il a été préalablement informé par l’employeur des conséquences de son choix. </w:t>
      </w:r>
    </w:p>
    <w:p w14:paraId="207FC881" w14:textId="77777777" w:rsidR="008D0F7E" w:rsidRPr="00415D61" w:rsidRDefault="008D0F7E" w:rsidP="008D0F7E">
      <w:pPr>
        <w:jc w:val="both"/>
        <w:rPr>
          <w:rFonts w:asciiTheme="minorHAnsi" w:hAnsiTheme="minorHAnsi" w:cstheme="minorHAnsi"/>
          <w:bCs/>
          <w:sz w:val="22"/>
          <w:szCs w:val="22"/>
        </w:rPr>
      </w:pPr>
    </w:p>
    <w:p w14:paraId="613BC0BF" w14:textId="77777777" w:rsidR="008D0F7E" w:rsidRPr="00415D61" w:rsidRDefault="008D0F7E" w:rsidP="008D0F7E">
      <w:pPr>
        <w:jc w:val="both"/>
        <w:rPr>
          <w:rFonts w:asciiTheme="minorHAnsi" w:hAnsiTheme="minorHAnsi" w:cstheme="minorHAnsi"/>
          <w:bCs/>
          <w:sz w:val="22"/>
          <w:szCs w:val="22"/>
        </w:rPr>
      </w:pPr>
      <w:r w:rsidRPr="00415D61">
        <w:rPr>
          <w:rFonts w:asciiTheme="minorHAnsi" w:hAnsiTheme="minorHAnsi" w:cstheme="minorHAnsi"/>
          <w:bCs/>
          <w:sz w:val="22"/>
          <w:szCs w:val="22"/>
        </w:rPr>
        <w:t>A défaut, le salarié concerné sera automatiquement affilié au présent régime.</w:t>
      </w:r>
    </w:p>
    <w:p w14:paraId="4C5E4EF4" w14:textId="77777777" w:rsidR="008D0F7E" w:rsidRPr="00415D61" w:rsidRDefault="008D0F7E" w:rsidP="008D0F7E">
      <w:pPr>
        <w:jc w:val="both"/>
        <w:rPr>
          <w:rFonts w:asciiTheme="minorHAnsi" w:hAnsiTheme="minorHAnsi" w:cstheme="minorHAnsi"/>
          <w:bCs/>
          <w:sz w:val="22"/>
          <w:szCs w:val="22"/>
        </w:rPr>
      </w:pPr>
    </w:p>
    <w:p w14:paraId="5907D23D" w14:textId="77777777" w:rsidR="008D0F7E" w:rsidRPr="00415D61" w:rsidRDefault="008D0F7E" w:rsidP="008D0F7E">
      <w:pPr>
        <w:jc w:val="both"/>
        <w:rPr>
          <w:rFonts w:asciiTheme="minorHAnsi" w:hAnsiTheme="minorHAnsi" w:cstheme="minorHAnsi"/>
          <w:bCs/>
          <w:sz w:val="22"/>
          <w:szCs w:val="22"/>
        </w:rPr>
      </w:pPr>
      <w:r w:rsidRPr="00415D61">
        <w:rPr>
          <w:rFonts w:asciiTheme="minorHAnsi" w:hAnsiTheme="minorHAnsi" w:cstheme="minorHAnsi"/>
          <w:bCs/>
          <w:sz w:val="22"/>
          <w:szCs w:val="22"/>
        </w:rPr>
        <w:t>Le salarié est tenu d’informer l’employeur de tout changement de situation et ayant un impact sur la dispense et il accepte que lorsque la dispense prendra fin, la cotisation due sera prélevée sur son salaire à compter de son adhésion.</w:t>
      </w:r>
    </w:p>
    <w:p w14:paraId="1C1941B5" w14:textId="77777777" w:rsidR="00D4454D" w:rsidRPr="00415D61" w:rsidRDefault="00D4454D" w:rsidP="006821DE">
      <w:pPr>
        <w:jc w:val="both"/>
        <w:rPr>
          <w:rFonts w:asciiTheme="minorHAnsi" w:hAnsiTheme="minorHAnsi" w:cstheme="minorHAnsi"/>
          <w:b/>
          <w:sz w:val="22"/>
          <w:szCs w:val="22"/>
        </w:rPr>
      </w:pPr>
    </w:p>
    <w:p w14:paraId="0FFA848A" w14:textId="77777777" w:rsidR="006C336B" w:rsidRPr="00415D61" w:rsidRDefault="006C336B" w:rsidP="00D71045">
      <w:pPr>
        <w:pStyle w:val="Paragraphedeliste"/>
        <w:numPr>
          <w:ilvl w:val="0"/>
          <w:numId w:val="11"/>
        </w:numPr>
        <w:jc w:val="both"/>
        <w:rPr>
          <w:rFonts w:asciiTheme="minorHAnsi" w:hAnsiTheme="minorHAnsi" w:cstheme="minorHAnsi"/>
          <w:sz w:val="22"/>
          <w:szCs w:val="22"/>
        </w:rPr>
      </w:pPr>
      <w:r w:rsidRPr="00415D61">
        <w:rPr>
          <w:rFonts w:asciiTheme="minorHAnsi" w:hAnsiTheme="minorHAnsi" w:cstheme="minorHAnsi"/>
          <w:b/>
          <w:sz w:val="22"/>
          <w:szCs w:val="22"/>
        </w:rPr>
        <w:t>Adhésion des ayants</w:t>
      </w:r>
      <w:r w:rsidR="003B53A0" w:rsidRPr="00415D61">
        <w:rPr>
          <w:rFonts w:asciiTheme="minorHAnsi" w:hAnsiTheme="minorHAnsi" w:cstheme="minorHAnsi"/>
          <w:b/>
          <w:sz w:val="22"/>
          <w:szCs w:val="22"/>
        </w:rPr>
        <w:t xml:space="preserve"> </w:t>
      </w:r>
      <w:r w:rsidRPr="00415D61">
        <w:rPr>
          <w:rFonts w:asciiTheme="minorHAnsi" w:hAnsiTheme="minorHAnsi" w:cstheme="minorHAnsi"/>
          <w:b/>
          <w:sz w:val="22"/>
          <w:szCs w:val="22"/>
        </w:rPr>
        <w:t>droit</w:t>
      </w:r>
    </w:p>
    <w:p w14:paraId="18BB5610" w14:textId="77777777" w:rsidR="006C336B" w:rsidRPr="00415D61" w:rsidRDefault="006C336B" w:rsidP="006821DE">
      <w:pPr>
        <w:jc w:val="both"/>
        <w:rPr>
          <w:rFonts w:asciiTheme="minorHAnsi" w:hAnsiTheme="minorHAnsi" w:cstheme="minorHAnsi"/>
          <w:b/>
          <w:sz w:val="22"/>
          <w:szCs w:val="22"/>
        </w:rPr>
      </w:pPr>
    </w:p>
    <w:p w14:paraId="65E15291" w14:textId="77777777" w:rsidR="00EA20FB" w:rsidRPr="00415D61" w:rsidRDefault="00EA20FB" w:rsidP="00EA20FB">
      <w:pPr>
        <w:jc w:val="both"/>
        <w:rPr>
          <w:rFonts w:asciiTheme="minorHAnsi" w:hAnsiTheme="minorHAnsi" w:cstheme="minorHAnsi"/>
          <w:sz w:val="22"/>
          <w:szCs w:val="22"/>
        </w:rPr>
      </w:pPr>
      <w:r w:rsidRPr="00415D61">
        <w:rPr>
          <w:rFonts w:asciiTheme="minorHAnsi" w:hAnsiTheme="minorHAnsi" w:cstheme="minorHAnsi"/>
          <w:sz w:val="22"/>
          <w:szCs w:val="22"/>
        </w:rPr>
        <w:t>Le régime de remboursement de frais de santé revêt un caractère familial et a pour objet de couvrir, dans le cadre d’une cotisation unique obligatoire, les salariés ainsi que leurs ayants droit tels que définis par la notice d’information.</w:t>
      </w:r>
    </w:p>
    <w:p w14:paraId="10296BB5" w14:textId="77777777" w:rsidR="00EA20FB" w:rsidRPr="00415D61" w:rsidRDefault="00EA20FB" w:rsidP="00EA20FB">
      <w:pPr>
        <w:jc w:val="both"/>
        <w:rPr>
          <w:rFonts w:asciiTheme="minorHAnsi" w:hAnsiTheme="minorHAnsi" w:cstheme="minorHAnsi"/>
          <w:sz w:val="22"/>
          <w:szCs w:val="22"/>
        </w:rPr>
      </w:pPr>
    </w:p>
    <w:p w14:paraId="2015A8DE" w14:textId="77777777" w:rsidR="00A37D3E" w:rsidRPr="00415D61" w:rsidRDefault="00EA20FB" w:rsidP="00EA20FB">
      <w:pPr>
        <w:jc w:val="both"/>
        <w:rPr>
          <w:rFonts w:asciiTheme="minorHAnsi" w:hAnsiTheme="minorHAnsi" w:cstheme="minorHAnsi"/>
          <w:sz w:val="22"/>
          <w:szCs w:val="22"/>
        </w:rPr>
      </w:pPr>
      <w:r w:rsidRPr="00415D61">
        <w:rPr>
          <w:rFonts w:asciiTheme="minorHAnsi" w:hAnsiTheme="minorHAnsi" w:cstheme="minorHAnsi"/>
          <w:sz w:val="22"/>
          <w:szCs w:val="22"/>
        </w:rPr>
        <w:t>Pour les couples travaillant dans l’entreprise, l’un des deux membres du couple peut être affilié en propre, l’autre pouvant l’être, dans ce cas, en tant qu’ayant droit.</w:t>
      </w:r>
    </w:p>
    <w:p w14:paraId="79FC0345" w14:textId="77777777" w:rsidR="00EA20FB" w:rsidRPr="00415D61" w:rsidRDefault="00EA20FB" w:rsidP="00EA20FB">
      <w:pPr>
        <w:jc w:val="both"/>
        <w:rPr>
          <w:rFonts w:asciiTheme="minorHAnsi" w:hAnsiTheme="minorHAnsi" w:cstheme="minorHAnsi"/>
          <w:b/>
          <w:bCs/>
          <w:sz w:val="22"/>
          <w:szCs w:val="22"/>
          <w:u w:val="single"/>
        </w:rPr>
      </w:pPr>
    </w:p>
    <w:p w14:paraId="541657DD" w14:textId="77777777" w:rsidR="00D71045" w:rsidRPr="00415D61" w:rsidRDefault="00D71045" w:rsidP="00D71045">
      <w:pPr>
        <w:pStyle w:val="Paragraphedeliste"/>
        <w:numPr>
          <w:ilvl w:val="0"/>
          <w:numId w:val="11"/>
        </w:numPr>
        <w:jc w:val="both"/>
        <w:rPr>
          <w:rFonts w:asciiTheme="minorHAnsi" w:hAnsiTheme="minorHAnsi" w:cstheme="minorHAnsi"/>
          <w:b/>
          <w:sz w:val="22"/>
          <w:szCs w:val="22"/>
        </w:rPr>
      </w:pPr>
      <w:r w:rsidRPr="00415D61">
        <w:rPr>
          <w:rFonts w:asciiTheme="minorHAnsi" w:hAnsiTheme="minorHAnsi" w:cstheme="minorHAnsi"/>
          <w:b/>
          <w:sz w:val="22"/>
          <w:szCs w:val="22"/>
        </w:rPr>
        <w:t>Salariés dont le contrat de travail est suspendu</w:t>
      </w:r>
    </w:p>
    <w:p w14:paraId="7835A567" w14:textId="77777777" w:rsidR="00D71045" w:rsidRPr="00415D61" w:rsidRDefault="00D71045" w:rsidP="00D71045">
      <w:pPr>
        <w:overflowPunct/>
        <w:jc w:val="both"/>
        <w:textAlignment w:val="auto"/>
        <w:rPr>
          <w:rFonts w:asciiTheme="minorHAnsi" w:hAnsiTheme="minorHAnsi" w:cstheme="minorHAnsi"/>
          <w:sz w:val="22"/>
          <w:szCs w:val="22"/>
        </w:rPr>
      </w:pPr>
    </w:p>
    <w:p w14:paraId="3D1764BE" w14:textId="77777777" w:rsidR="00D71045" w:rsidRPr="00415D61" w:rsidRDefault="00D71045" w:rsidP="00D71045">
      <w:pPr>
        <w:overflowPunct/>
        <w:jc w:val="both"/>
        <w:textAlignment w:val="auto"/>
        <w:rPr>
          <w:rFonts w:asciiTheme="minorHAnsi" w:hAnsiTheme="minorHAnsi" w:cstheme="minorHAnsi"/>
          <w:sz w:val="22"/>
          <w:szCs w:val="22"/>
        </w:rPr>
      </w:pPr>
      <w:r w:rsidRPr="00415D61">
        <w:rPr>
          <w:rFonts w:asciiTheme="minorHAnsi" w:hAnsiTheme="minorHAnsi" w:cstheme="minorHAnsi"/>
          <w:sz w:val="22"/>
          <w:szCs w:val="22"/>
        </w:rPr>
        <w:t>L’adhésion des salariés et de leurs ayants droit dont la suspension du contrat de travail donne lieu à un maintien de salaire partiel ou total, ou à une indemnisation, est maintenue pendant toute la période de suspension du contrat de travail indemnisée.</w:t>
      </w:r>
    </w:p>
    <w:p w14:paraId="45809E78" w14:textId="77777777" w:rsidR="00D71045" w:rsidRPr="00415D61" w:rsidRDefault="00D71045" w:rsidP="00D71045">
      <w:pPr>
        <w:overflowPunct/>
        <w:jc w:val="both"/>
        <w:textAlignment w:val="auto"/>
        <w:rPr>
          <w:rFonts w:asciiTheme="minorHAnsi" w:hAnsiTheme="minorHAnsi" w:cstheme="minorHAnsi"/>
          <w:sz w:val="22"/>
          <w:szCs w:val="22"/>
        </w:rPr>
      </w:pPr>
    </w:p>
    <w:p w14:paraId="724C4C70" w14:textId="77777777" w:rsidR="00D71045" w:rsidRPr="00415D61" w:rsidRDefault="00D71045" w:rsidP="00D71045">
      <w:pPr>
        <w:overflowPunct/>
        <w:jc w:val="both"/>
        <w:textAlignment w:val="auto"/>
        <w:rPr>
          <w:rFonts w:asciiTheme="minorHAnsi" w:hAnsiTheme="minorHAnsi" w:cstheme="minorHAnsi"/>
          <w:sz w:val="22"/>
          <w:szCs w:val="22"/>
        </w:rPr>
      </w:pPr>
      <w:r w:rsidRPr="00415D61">
        <w:rPr>
          <w:rFonts w:asciiTheme="minorHAnsi" w:hAnsiTheme="minorHAnsi" w:cstheme="minorHAnsi"/>
          <w:sz w:val="22"/>
          <w:szCs w:val="22"/>
        </w:rPr>
        <w:t xml:space="preserve">L’adhésion des salariés et de leurs ayants droit est également maintenue pour la période où ils bénéficient d’un revenu de remplacement versé par l’employeur. Ce cas concerne notamment les salariés placés en activité partielle ou en activité partielle de longue durée, dont l’activité est totalement suspendue ou dont les horaires sont réduits, ainsi que toute période de congé rémunéré par l’employeur (reclassement, mobilité…). </w:t>
      </w:r>
    </w:p>
    <w:p w14:paraId="741D65A3" w14:textId="77777777" w:rsidR="00D71045" w:rsidRDefault="00D71045" w:rsidP="00D71045">
      <w:pPr>
        <w:overflowPunct/>
        <w:jc w:val="both"/>
        <w:textAlignment w:val="auto"/>
        <w:rPr>
          <w:rFonts w:asciiTheme="minorHAnsi" w:hAnsiTheme="minorHAnsi" w:cstheme="minorHAnsi"/>
          <w:sz w:val="22"/>
          <w:szCs w:val="22"/>
        </w:rPr>
      </w:pPr>
      <w:r w:rsidRPr="00415D61">
        <w:rPr>
          <w:rFonts w:asciiTheme="minorHAnsi" w:hAnsiTheme="minorHAnsi" w:cstheme="minorHAnsi"/>
          <w:sz w:val="22"/>
          <w:szCs w:val="22"/>
        </w:rPr>
        <w:lastRenderedPageBreak/>
        <w:t xml:space="preserve">Le salarié devra s’acquitter de sa part de cotisation calculée selon les règles prévues par le présent régime. </w:t>
      </w:r>
    </w:p>
    <w:p w14:paraId="26D10F49" w14:textId="77777777" w:rsidR="00D71045" w:rsidRPr="00415D61" w:rsidRDefault="00D71045" w:rsidP="00D71045">
      <w:pPr>
        <w:overflowPunct/>
        <w:jc w:val="both"/>
        <w:textAlignment w:val="auto"/>
        <w:rPr>
          <w:rFonts w:asciiTheme="minorHAnsi" w:hAnsiTheme="minorHAnsi" w:cstheme="minorHAnsi"/>
          <w:sz w:val="22"/>
          <w:szCs w:val="22"/>
        </w:rPr>
      </w:pPr>
    </w:p>
    <w:p w14:paraId="3D441ABE" w14:textId="77777777" w:rsidR="00D71045" w:rsidRDefault="00D71045" w:rsidP="00D71045">
      <w:pPr>
        <w:overflowPunct/>
        <w:jc w:val="both"/>
        <w:textAlignment w:val="auto"/>
        <w:rPr>
          <w:rFonts w:asciiTheme="minorHAnsi" w:hAnsiTheme="minorHAnsi" w:cstheme="minorHAnsi"/>
          <w:sz w:val="22"/>
          <w:szCs w:val="22"/>
        </w:rPr>
      </w:pPr>
      <w:r w:rsidRPr="00415D61">
        <w:rPr>
          <w:rFonts w:asciiTheme="minorHAnsi" w:hAnsiTheme="minorHAnsi" w:cstheme="minorHAnsi"/>
          <w:sz w:val="22"/>
          <w:szCs w:val="22"/>
        </w:rPr>
        <w:t>L’a</w:t>
      </w:r>
      <w:r w:rsidR="00A12A9D">
        <w:rPr>
          <w:rFonts w:asciiTheme="minorHAnsi" w:hAnsiTheme="minorHAnsi" w:cstheme="minorHAnsi"/>
          <w:sz w:val="22"/>
          <w:szCs w:val="22"/>
        </w:rPr>
        <w:t>dhésion</w:t>
      </w:r>
      <w:r w:rsidRPr="00415D61">
        <w:rPr>
          <w:rFonts w:asciiTheme="minorHAnsi" w:hAnsiTheme="minorHAnsi" w:cstheme="minorHAnsi"/>
          <w:sz w:val="22"/>
          <w:szCs w:val="22"/>
        </w:rPr>
        <w:t xml:space="preserve"> des salariés, dont le contrat de travail suspendu ne donne pas lieu à indemnisation directe ou indirecte par l’employeur ou qui ne bénéficient pas d’un revenu de remplacement, est maintenue sous réserve que le salarié s’acquitte de la cotisation totale (part patronale et part salariale).</w:t>
      </w:r>
    </w:p>
    <w:p w14:paraId="78C2BFD7" w14:textId="77777777" w:rsidR="00A12A9D" w:rsidRPr="00415D61" w:rsidRDefault="00A12A9D" w:rsidP="00D71045">
      <w:pPr>
        <w:overflowPunct/>
        <w:jc w:val="both"/>
        <w:textAlignment w:val="auto"/>
        <w:rPr>
          <w:rFonts w:asciiTheme="minorHAnsi" w:hAnsiTheme="minorHAnsi" w:cstheme="minorHAnsi"/>
          <w:sz w:val="22"/>
          <w:szCs w:val="22"/>
        </w:rPr>
      </w:pPr>
    </w:p>
    <w:p w14:paraId="62468C9F" w14:textId="77777777" w:rsidR="00D71045" w:rsidRPr="00415D61" w:rsidRDefault="00D71045" w:rsidP="00D71045">
      <w:pPr>
        <w:jc w:val="both"/>
        <w:textAlignment w:val="auto"/>
        <w:rPr>
          <w:rFonts w:asciiTheme="minorHAnsi" w:hAnsiTheme="minorHAnsi" w:cstheme="minorHAnsi"/>
          <w:sz w:val="22"/>
          <w:szCs w:val="22"/>
        </w:rPr>
      </w:pPr>
    </w:p>
    <w:p w14:paraId="478D90CB" w14:textId="77777777" w:rsidR="00D71045" w:rsidRPr="00415D61" w:rsidRDefault="00D71045" w:rsidP="00D71045">
      <w:pPr>
        <w:pStyle w:val="Paragraphedeliste"/>
        <w:numPr>
          <w:ilvl w:val="0"/>
          <w:numId w:val="11"/>
        </w:numPr>
        <w:jc w:val="both"/>
        <w:rPr>
          <w:rFonts w:asciiTheme="minorHAnsi" w:hAnsiTheme="minorHAnsi" w:cstheme="minorHAnsi"/>
          <w:b/>
          <w:sz w:val="22"/>
          <w:szCs w:val="22"/>
        </w:rPr>
      </w:pPr>
      <w:r w:rsidRPr="00415D61">
        <w:rPr>
          <w:rFonts w:asciiTheme="minorHAnsi" w:hAnsiTheme="minorHAnsi" w:cstheme="minorHAnsi"/>
          <w:b/>
          <w:sz w:val="22"/>
          <w:szCs w:val="22"/>
        </w:rPr>
        <w:t>Salariés dont le contrat de travail est rompu</w:t>
      </w:r>
    </w:p>
    <w:p w14:paraId="1CF89E34" w14:textId="77777777" w:rsidR="00D71045" w:rsidRPr="00415D61" w:rsidRDefault="00D71045" w:rsidP="00D71045">
      <w:pPr>
        <w:jc w:val="both"/>
        <w:textAlignment w:val="auto"/>
        <w:rPr>
          <w:rFonts w:asciiTheme="minorHAnsi" w:hAnsiTheme="minorHAnsi" w:cstheme="minorHAnsi"/>
          <w:sz w:val="22"/>
          <w:szCs w:val="22"/>
        </w:rPr>
      </w:pPr>
    </w:p>
    <w:p w14:paraId="08D9FE4C" w14:textId="77777777" w:rsidR="00D71045" w:rsidRPr="00A12A9D" w:rsidRDefault="00D71045" w:rsidP="00A12A9D">
      <w:pPr>
        <w:pStyle w:val="Paragraphedeliste"/>
        <w:numPr>
          <w:ilvl w:val="0"/>
          <w:numId w:val="19"/>
        </w:numPr>
        <w:jc w:val="both"/>
        <w:textAlignment w:val="auto"/>
        <w:rPr>
          <w:rFonts w:asciiTheme="minorHAnsi" w:hAnsiTheme="minorHAnsi" w:cstheme="minorHAnsi"/>
          <w:sz w:val="22"/>
          <w:szCs w:val="22"/>
        </w:rPr>
      </w:pPr>
      <w:r w:rsidRPr="00A12A9D">
        <w:rPr>
          <w:rFonts w:asciiTheme="minorHAnsi" w:hAnsiTheme="minorHAnsi" w:cstheme="minorHAnsi"/>
          <w:sz w:val="22"/>
          <w:szCs w:val="22"/>
        </w:rPr>
        <w:t>Maintien des garanties au titre de la portabilité :</w:t>
      </w:r>
    </w:p>
    <w:p w14:paraId="2DFD4F13" w14:textId="77777777" w:rsidR="00D71045" w:rsidRPr="00415D61" w:rsidRDefault="00D71045" w:rsidP="00D71045">
      <w:pPr>
        <w:jc w:val="both"/>
        <w:textAlignment w:val="auto"/>
        <w:rPr>
          <w:rFonts w:asciiTheme="minorHAnsi" w:hAnsiTheme="minorHAnsi" w:cstheme="minorHAnsi"/>
          <w:sz w:val="22"/>
          <w:szCs w:val="22"/>
        </w:rPr>
      </w:pPr>
    </w:p>
    <w:p w14:paraId="69CF5ED9" w14:textId="77777777" w:rsidR="00D71045" w:rsidRPr="00415D61" w:rsidRDefault="00D71045" w:rsidP="00D71045">
      <w:pPr>
        <w:jc w:val="both"/>
        <w:textAlignment w:val="auto"/>
        <w:rPr>
          <w:rFonts w:asciiTheme="minorHAnsi" w:hAnsiTheme="minorHAnsi" w:cstheme="minorHAnsi"/>
          <w:sz w:val="22"/>
          <w:szCs w:val="22"/>
        </w:rPr>
      </w:pPr>
      <w:r w:rsidRPr="00415D61">
        <w:rPr>
          <w:rFonts w:asciiTheme="minorHAnsi" w:hAnsiTheme="minorHAnsi" w:cstheme="minorHAnsi"/>
          <w:sz w:val="22"/>
          <w:szCs w:val="22"/>
        </w:rPr>
        <w:t>Les salariés dont la rupture du contrat de travail (hormis le licenciement pour faute lourde) ouvre droit à une prise en charge par le régime d’assurance chômage pourront bénéficier du maintien du présent régime sous réserve que les conditions fixées par l’article L. 911-8 du Code de sécurité sociale soient remplies.</w:t>
      </w:r>
    </w:p>
    <w:p w14:paraId="53768798" w14:textId="77777777" w:rsidR="00D71045" w:rsidRPr="00415D61" w:rsidRDefault="00D71045" w:rsidP="00D71045">
      <w:pPr>
        <w:jc w:val="both"/>
        <w:textAlignment w:val="auto"/>
        <w:rPr>
          <w:rFonts w:asciiTheme="minorHAnsi" w:hAnsiTheme="minorHAnsi" w:cstheme="minorHAnsi"/>
          <w:sz w:val="22"/>
          <w:szCs w:val="22"/>
        </w:rPr>
      </w:pPr>
    </w:p>
    <w:p w14:paraId="053CA71E" w14:textId="77777777" w:rsidR="00D71045" w:rsidRPr="00A12A9D" w:rsidRDefault="00D71045" w:rsidP="00A12A9D">
      <w:pPr>
        <w:pStyle w:val="Paragraphedeliste"/>
        <w:numPr>
          <w:ilvl w:val="0"/>
          <w:numId w:val="19"/>
        </w:numPr>
        <w:jc w:val="both"/>
        <w:textAlignment w:val="auto"/>
        <w:rPr>
          <w:rFonts w:asciiTheme="minorHAnsi" w:hAnsiTheme="minorHAnsi" w:cstheme="minorHAnsi"/>
          <w:sz w:val="22"/>
          <w:szCs w:val="22"/>
        </w:rPr>
      </w:pPr>
      <w:r w:rsidRPr="00A12A9D">
        <w:rPr>
          <w:rFonts w:asciiTheme="minorHAnsi" w:hAnsiTheme="minorHAnsi" w:cstheme="minorHAnsi"/>
          <w:sz w:val="22"/>
          <w:szCs w:val="22"/>
        </w:rPr>
        <w:t>Maintien individuel des garanties frais de santé au titre de l’article 4 de la loi Evin (n°89-1009</w:t>
      </w:r>
      <w:proofErr w:type="gramStart"/>
      <w:r w:rsidRPr="00A12A9D">
        <w:rPr>
          <w:rFonts w:asciiTheme="minorHAnsi" w:hAnsiTheme="minorHAnsi" w:cstheme="minorHAnsi"/>
          <w:sz w:val="22"/>
          <w:szCs w:val="22"/>
        </w:rPr>
        <w:t>):</w:t>
      </w:r>
      <w:proofErr w:type="gramEnd"/>
    </w:p>
    <w:p w14:paraId="02E3D5A9" w14:textId="77777777" w:rsidR="00D71045" w:rsidRPr="00415D61" w:rsidRDefault="00D71045" w:rsidP="00D71045">
      <w:pPr>
        <w:jc w:val="both"/>
        <w:textAlignment w:val="auto"/>
        <w:rPr>
          <w:rFonts w:asciiTheme="minorHAnsi" w:hAnsiTheme="minorHAnsi" w:cstheme="minorHAnsi"/>
          <w:sz w:val="22"/>
          <w:szCs w:val="22"/>
        </w:rPr>
      </w:pPr>
    </w:p>
    <w:p w14:paraId="79886ADD" w14:textId="77777777" w:rsidR="00D71045" w:rsidRPr="00415D61" w:rsidRDefault="00D71045" w:rsidP="00D71045">
      <w:pPr>
        <w:jc w:val="both"/>
        <w:textAlignment w:val="auto"/>
        <w:rPr>
          <w:rFonts w:asciiTheme="minorHAnsi" w:hAnsiTheme="minorHAnsi" w:cstheme="minorHAnsi"/>
          <w:sz w:val="22"/>
          <w:szCs w:val="22"/>
        </w:rPr>
      </w:pPr>
      <w:r w:rsidRPr="00415D61">
        <w:rPr>
          <w:rFonts w:asciiTheme="minorHAnsi" w:hAnsiTheme="minorHAnsi" w:cstheme="minorHAnsi"/>
          <w:sz w:val="22"/>
          <w:szCs w:val="22"/>
        </w:rPr>
        <w:t>Les anciens salariés bénéficiaires d’un revenu de remplacement (rente d'incapacité, d'invalidité, d'une pension de retraite ou d’une indemnité chômage) bénéficient d’un maintien de leurs garanties, sous réserve d’en faire la demande auprès de l’assureur dans les conditions prévues à l’article 4 de la loi Evin.</w:t>
      </w:r>
    </w:p>
    <w:p w14:paraId="0178A284" w14:textId="77777777" w:rsidR="00D71045" w:rsidRPr="00415D61" w:rsidRDefault="00D71045" w:rsidP="006821DE">
      <w:pPr>
        <w:jc w:val="both"/>
        <w:rPr>
          <w:rFonts w:asciiTheme="minorHAnsi" w:hAnsiTheme="minorHAnsi" w:cstheme="minorHAnsi"/>
          <w:b/>
          <w:bCs/>
          <w:sz w:val="22"/>
          <w:szCs w:val="22"/>
          <w:u w:val="single"/>
        </w:rPr>
      </w:pPr>
    </w:p>
    <w:p w14:paraId="0BFF60AC" w14:textId="77777777" w:rsidR="00F4422E" w:rsidRPr="00415D61" w:rsidRDefault="00F4422E" w:rsidP="006821DE">
      <w:pPr>
        <w:jc w:val="both"/>
        <w:rPr>
          <w:rFonts w:asciiTheme="minorHAnsi" w:hAnsiTheme="minorHAnsi" w:cstheme="minorHAnsi"/>
          <w:b/>
          <w:bCs/>
          <w:sz w:val="22"/>
          <w:szCs w:val="22"/>
          <w:u w:val="single"/>
        </w:rPr>
      </w:pPr>
    </w:p>
    <w:p w14:paraId="5F2C5B3C" w14:textId="77777777" w:rsidR="00DA4C21" w:rsidRPr="00415D61" w:rsidRDefault="00DA4C21" w:rsidP="00DA4C21">
      <w:pPr>
        <w:jc w:val="both"/>
        <w:rPr>
          <w:rFonts w:asciiTheme="minorHAnsi" w:hAnsiTheme="minorHAnsi" w:cstheme="minorHAnsi"/>
          <w:b/>
          <w:sz w:val="22"/>
          <w:szCs w:val="22"/>
        </w:rPr>
      </w:pPr>
      <w:r w:rsidRPr="00415D61">
        <w:rPr>
          <w:rFonts w:asciiTheme="minorHAnsi" w:hAnsiTheme="minorHAnsi" w:cstheme="minorHAnsi"/>
          <w:b/>
          <w:sz w:val="22"/>
          <w:szCs w:val="22"/>
        </w:rPr>
        <w:t>Article 5.2 : Cotisations</w:t>
      </w:r>
    </w:p>
    <w:p w14:paraId="43B4ED58" w14:textId="77777777" w:rsidR="00DA4C21" w:rsidRPr="00415D61" w:rsidRDefault="00DA4C21" w:rsidP="006821DE">
      <w:pPr>
        <w:jc w:val="both"/>
        <w:rPr>
          <w:rFonts w:asciiTheme="minorHAnsi" w:hAnsiTheme="minorHAnsi" w:cstheme="minorHAnsi"/>
          <w:b/>
          <w:bCs/>
          <w:sz w:val="22"/>
          <w:szCs w:val="22"/>
          <w:u w:val="single"/>
        </w:rPr>
      </w:pPr>
    </w:p>
    <w:p w14:paraId="0F02115A" w14:textId="77777777" w:rsidR="00A12A9D" w:rsidRDefault="00A12A9D" w:rsidP="00A12A9D">
      <w:pPr>
        <w:jc w:val="both"/>
        <w:rPr>
          <w:rFonts w:asciiTheme="minorHAnsi" w:hAnsiTheme="minorHAnsi" w:cstheme="minorHAnsi"/>
          <w:sz w:val="22"/>
          <w:szCs w:val="22"/>
        </w:rPr>
      </w:pPr>
      <w:r w:rsidRPr="008F34B8">
        <w:rPr>
          <w:rFonts w:asciiTheme="minorHAnsi" w:hAnsiTheme="minorHAnsi" w:cstheme="minorHAnsi"/>
          <w:sz w:val="22"/>
          <w:szCs w:val="22"/>
        </w:rPr>
        <w:t xml:space="preserve">Les taux de cotisation applicables au </w:t>
      </w:r>
      <w:r>
        <w:rPr>
          <w:rFonts w:asciiTheme="minorHAnsi" w:hAnsiTheme="minorHAnsi" w:cstheme="minorHAnsi"/>
          <w:sz w:val="22"/>
          <w:szCs w:val="22"/>
        </w:rPr>
        <w:t>1</w:t>
      </w:r>
      <w:r w:rsidRPr="008F34B8">
        <w:rPr>
          <w:rFonts w:asciiTheme="minorHAnsi" w:hAnsiTheme="minorHAnsi" w:cstheme="minorHAnsi"/>
          <w:sz w:val="22"/>
          <w:szCs w:val="22"/>
          <w:vertAlign w:val="superscript"/>
        </w:rPr>
        <w:t>er</w:t>
      </w:r>
      <w:r>
        <w:rPr>
          <w:rFonts w:asciiTheme="minorHAnsi" w:hAnsiTheme="minorHAnsi" w:cstheme="minorHAnsi"/>
          <w:sz w:val="22"/>
          <w:szCs w:val="22"/>
        </w:rPr>
        <w:t xml:space="preserve"> janvier 2025, date de mise en application du présent</w:t>
      </w:r>
      <w:r w:rsidRPr="008F34B8">
        <w:rPr>
          <w:rFonts w:asciiTheme="minorHAnsi" w:hAnsiTheme="minorHAnsi" w:cstheme="minorHAnsi"/>
          <w:sz w:val="22"/>
          <w:szCs w:val="22"/>
        </w:rPr>
        <w:t xml:space="preserve"> avenant</w:t>
      </w:r>
      <w:r>
        <w:rPr>
          <w:rFonts w:asciiTheme="minorHAnsi" w:hAnsiTheme="minorHAnsi" w:cstheme="minorHAnsi"/>
          <w:sz w:val="22"/>
          <w:szCs w:val="22"/>
        </w:rPr>
        <w:t xml:space="preserve"> sont ceux présentés </w:t>
      </w:r>
      <w:r w:rsidR="008E3C8E">
        <w:rPr>
          <w:rFonts w:asciiTheme="minorHAnsi" w:hAnsiTheme="minorHAnsi" w:cstheme="minorHAnsi"/>
          <w:sz w:val="22"/>
          <w:szCs w:val="22"/>
        </w:rPr>
        <w:t xml:space="preserve">à titre indicatif </w:t>
      </w:r>
      <w:r>
        <w:rPr>
          <w:rFonts w:asciiTheme="minorHAnsi" w:hAnsiTheme="minorHAnsi" w:cstheme="minorHAnsi"/>
          <w:sz w:val="22"/>
          <w:szCs w:val="22"/>
        </w:rPr>
        <w:t>dans l’article 5.2.1.</w:t>
      </w:r>
    </w:p>
    <w:p w14:paraId="5D606F01" w14:textId="77777777" w:rsidR="00A12A9D" w:rsidRDefault="00A12A9D" w:rsidP="00A12A9D">
      <w:pPr>
        <w:jc w:val="both"/>
        <w:rPr>
          <w:rFonts w:asciiTheme="minorHAnsi" w:hAnsiTheme="minorHAnsi" w:cstheme="minorHAnsi"/>
          <w:sz w:val="22"/>
          <w:szCs w:val="22"/>
        </w:rPr>
      </w:pPr>
    </w:p>
    <w:p w14:paraId="578F53E0" w14:textId="77777777" w:rsidR="00A12A9D" w:rsidRPr="00415D61" w:rsidRDefault="00A12A9D" w:rsidP="00A12A9D">
      <w:pPr>
        <w:jc w:val="both"/>
        <w:rPr>
          <w:rFonts w:asciiTheme="minorHAnsi" w:hAnsiTheme="minorHAnsi" w:cstheme="minorHAnsi"/>
          <w:sz w:val="22"/>
          <w:szCs w:val="22"/>
        </w:rPr>
      </w:pPr>
      <w:r>
        <w:rPr>
          <w:rFonts w:asciiTheme="minorHAnsi" w:hAnsiTheme="minorHAnsi" w:cstheme="minorHAnsi"/>
          <w:sz w:val="22"/>
          <w:szCs w:val="22"/>
        </w:rPr>
        <w:t>Ils tiennent compte des évolutions des taux de cotisation à la hausse présenté en CSEC le 5 novembre 2024 et applicable pour l’année 2025, à hauteur de + 5% pour la partie Mutuelle frais de santé et + 10% pour l</w:t>
      </w:r>
      <w:r w:rsidRPr="008E3C8E">
        <w:rPr>
          <w:rFonts w:asciiTheme="minorHAnsi" w:hAnsiTheme="minorHAnsi" w:cstheme="minorHAnsi"/>
          <w:sz w:val="22"/>
          <w:szCs w:val="22"/>
        </w:rPr>
        <w:t>a partir Prévoyance.</w:t>
      </w:r>
    </w:p>
    <w:p w14:paraId="3091A266" w14:textId="77777777" w:rsidR="00DA4C21" w:rsidRPr="00415D61" w:rsidRDefault="00DA4C21" w:rsidP="00DA4C21">
      <w:pPr>
        <w:jc w:val="both"/>
        <w:rPr>
          <w:rFonts w:asciiTheme="minorHAnsi" w:hAnsiTheme="minorHAnsi" w:cstheme="minorHAnsi"/>
          <w:sz w:val="22"/>
          <w:szCs w:val="22"/>
        </w:rPr>
      </w:pPr>
    </w:p>
    <w:p w14:paraId="5E0FFDB7" w14:textId="77777777" w:rsidR="00DA4C21" w:rsidRPr="00415D61" w:rsidRDefault="00DA4C21" w:rsidP="00DA4C21">
      <w:pPr>
        <w:jc w:val="both"/>
        <w:rPr>
          <w:rFonts w:asciiTheme="minorHAnsi" w:hAnsiTheme="minorHAnsi" w:cstheme="minorHAnsi"/>
          <w:b/>
          <w:bCs/>
          <w:sz w:val="22"/>
          <w:szCs w:val="22"/>
        </w:rPr>
      </w:pPr>
      <w:r w:rsidRPr="00415D61">
        <w:rPr>
          <w:rFonts w:asciiTheme="minorHAnsi" w:hAnsiTheme="minorHAnsi" w:cstheme="minorHAnsi"/>
          <w:b/>
          <w:bCs/>
          <w:sz w:val="22"/>
          <w:szCs w:val="22"/>
        </w:rPr>
        <w:t xml:space="preserve">Article 5.2.1 Taux de cotisation </w:t>
      </w:r>
    </w:p>
    <w:p w14:paraId="26854D71" w14:textId="77777777" w:rsidR="00DA4C21" w:rsidRPr="00415D61" w:rsidRDefault="00DA4C21" w:rsidP="00DA4C21">
      <w:pPr>
        <w:jc w:val="both"/>
        <w:rPr>
          <w:rFonts w:asciiTheme="minorHAnsi" w:hAnsiTheme="minorHAnsi" w:cstheme="minorHAnsi"/>
          <w:b/>
          <w:bCs/>
          <w:sz w:val="22"/>
          <w:szCs w:val="22"/>
        </w:rPr>
      </w:pPr>
    </w:p>
    <w:p w14:paraId="62F8BA78" w14:textId="5904C429" w:rsidR="00A12A9D" w:rsidRPr="003500F3" w:rsidRDefault="00A12A9D" w:rsidP="00A12A9D">
      <w:pPr>
        <w:pStyle w:val="Paragraphedeliste"/>
        <w:numPr>
          <w:ilvl w:val="0"/>
          <w:numId w:val="9"/>
        </w:numPr>
        <w:jc w:val="both"/>
        <w:rPr>
          <w:rFonts w:asciiTheme="minorHAnsi" w:hAnsiTheme="minorHAnsi" w:cstheme="minorHAnsi"/>
          <w:sz w:val="22"/>
          <w:szCs w:val="22"/>
        </w:rPr>
      </w:pPr>
      <w:r w:rsidRPr="00415D61">
        <w:rPr>
          <w:rFonts w:asciiTheme="minorHAnsi" w:hAnsiTheme="minorHAnsi" w:cstheme="minorHAnsi"/>
          <w:b/>
          <w:bCs/>
          <w:sz w:val="22"/>
          <w:szCs w:val="22"/>
        </w:rPr>
        <w:t xml:space="preserve">Salariés non-cadres ne relevant pas des articles 2.1 et 2.2 de l’ANI du 17 novembre 2017 et n’étant pas assimilés aux cadres en application d'un accord </w:t>
      </w:r>
      <w:r>
        <w:rPr>
          <w:rFonts w:asciiTheme="minorHAnsi" w:hAnsiTheme="minorHAnsi" w:cstheme="minorHAnsi"/>
          <w:b/>
          <w:bCs/>
          <w:sz w:val="22"/>
          <w:szCs w:val="22"/>
        </w:rPr>
        <w:t xml:space="preserve">de </w:t>
      </w:r>
      <w:r w:rsidRPr="00415D61">
        <w:rPr>
          <w:rFonts w:asciiTheme="minorHAnsi" w:hAnsiTheme="minorHAnsi" w:cstheme="minorHAnsi"/>
          <w:b/>
          <w:bCs/>
          <w:sz w:val="22"/>
          <w:szCs w:val="22"/>
        </w:rPr>
        <w:t>branche agréé par l’APEC</w:t>
      </w:r>
      <w:r w:rsidR="003500F3">
        <w:rPr>
          <w:rFonts w:asciiTheme="minorHAnsi" w:hAnsiTheme="minorHAnsi" w:cstheme="minorHAnsi"/>
          <w:b/>
          <w:bCs/>
          <w:sz w:val="22"/>
          <w:szCs w:val="22"/>
        </w:rPr>
        <w:t>.</w:t>
      </w:r>
    </w:p>
    <w:p w14:paraId="26E6325C" w14:textId="77777777" w:rsidR="003500F3" w:rsidRPr="00415D61" w:rsidRDefault="003500F3" w:rsidP="003500F3">
      <w:pPr>
        <w:pStyle w:val="Paragraphedeliste"/>
        <w:ind w:left="360"/>
        <w:jc w:val="both"/>
        <w:rPr>
          <w:rFonts w:asciiTheme="minorHAnsi" w:hAnsiTheme="minorHAnsi" w:cstheme="minorHAnsi"/>
          <w:sz w:val="22"/>
          <w:szCs w:val="22"/>
        </w:rPr>
      </w:pPr>
    </w:p>
    <w:p w14:paraId="7B16864D" w14:textId="77777777" w:rsidR="00236A02" w:rsidRPr="00415D61" w:rsidRDefault="00236A02" w:rsidP="00236A02">
      <w:pPr>
        <w:pStyle w:val="Paragraphedeliste"/>
        <w:ind w:left="360"/>
        <w:jc w:val="both"/>
        <w:rPr>
          <w:rFonts w:asciiTheme="minorHAnsi" w:hAnsiTheme="minorHAnsi" w:cstheme="minorHAnsi"/>
          <w:sz w:val="22"/>
          <w:szCs w:val="22"/>
        </w:rPr>
      </w:pPr>
    </w:p>
    <w:p w14:paraId="2A2B29B7" w14:textId="77777777" w:rsidR="00DA4C21" w:rsidRPr="00415D61" w:rsidRDefault="00DA4C21" w:rsidP="00DA4C21">
      <w:pPr>
        <w:jc w:val="both"/>
        <w:rPr>
          <w:rFonts w:asciiTheme="minorHAnsi" w:hAnsiTheme="minorHAnsi" w:cstheme="minorHAnsi"/>
          <w:sz w:val="22"/>
          <w:szCs w:val="22"/>
        </w:rPr>
      </w:pPr>
      <w:r w:rsidRPr="00415D61">
        <w:rPr>
          <w:rFonts w:asciiTheme="minorHAnsi" w:hAnsiTheme="minorHAnsi" w:cstheme="minorHAnsi"/>
          <w:sz w:val="22"/>
          <w:szCs w:val="22"/>
        </w:rPr>
        <w:t xml:space="preserve">Taux de cotisation : </w:t>
      </w:r>
    </w:p>
    <w:p w14:paraId="54EC2121" w14:textId="77777777" w:rsidR="00DA4C21" w:rsidRPr="00415D61" w:rsidRDefault="00DA4C21" w:rsidP="00DA4C21">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3681"/>
        <w:gridCol w:w="2360"/>
      </w:tblGrid>
      <w:tr w:rsidR="00DA4C21" w:rsidRPr="00415D61" w14:paraId="4CAD88A1" w14:textId="77777777" w:rsidTr="00D3437A">
        <w:tc>
          <w:tcPr>
            <w:tcW w:w="3681" w:type="dxa"/>
            <w:tcBorders>
              <w:top w:val="nil"/>
              <w:left w:val="nil"/>
              <w:bottom w:val="single" w:sz="4" w:space="0" w:color="auto"/>
              <w:right w:val="single" w:sz="4" w:space="0" w:color="auto"/>
            </w:tcBorders>
          </w:tcPr>
          <w:p w14:paraId="01BFCC0E" w14:textId="77777777" w:rsidR="00DA4C21" w:rsidRPr="00415D61" w:rsidRDefault="00DA4C21" w:rsidP="00D3437A">
            <w:pPr>
              <w:overflowPunct/>
              <w:autoSpaceDE/>
              <w:adjustRightInd/>
              <w:jc w:val="both"/>
              <w:rPr>
                <w:rFonts w:asciiTheme="minorHAnsi" w:hAnsiTheme="minorHAnsi" w:cstheme="minorHAnsi"/>
                <w:color w:val="000000" w:themeColor="text1"/>
                <w:sz w:val="22"/>
                <w:szCs w:val="22"/>
              </w:rPr>
            </w:pPr>
          </w:p>
        </w:tc>
        <w:tc>
          <w:tcPr>
            <w:tcW w:w="2360" w:type="dxa"/>
            <w:tcBorders>
              <w:top w:val="single" w:sz="4" w:space="0" w:color="auto"/>
              <w:left w:val="single" w:sz="4" w:space="0" w:color="auto"/>
              <w:bottom w:val="single" w:sz="4" w:space="0" w:color="auto"/>
              <w:right w:val="single" w:sz="4" w:space="0" w:color="auto"/>
            </w:tcBorders>
            <w:hideMark/>
          </w:tcPr>
          <w:p w14:paraId="3603D921" w14:textId="77777777" w:rsidR="00DA4C21" w:rsidRPr="00A12A9D" w:rsidRDefault="00DA4C21" w:rsidP="00D3437A">
            <w:pPr>
              <w:overflowPunct/>
              <w:autoSpaceDE/>
              <w:adjustRightInd/>
              <w:jc w:val="center"/>
              <w:rPr>
                <w:rFonts w:asciiTheme="minorHAnsi" w:hAnsiTheme="minorHAnsi" w:cstheme="minorHAnsi"/>
                <w:color w:val="000000" w:themeColor="text1"/>
                <w:sz w:val="22"/>
                <w:szCs w:val="22"/>
              </w:rPr>
            </w:pPr>
            <w:r w:rsidRPr="00A12A9D">
              <w:rPr>
                <w:rFonts w:asciiTheme="minorHAnsi" w:hAnsiTheme="minorHAnsi" w:cstheme="minorHAnsi"/>
                <w:color w:val="000000" w:themeColor="text1"/>
                <w:sz w:val="22"/>
                <w:szCs w:val="22"/>
              </w:rPr>
              <w:t xml:space="preserve">Taux </w:t>
            </w:r>
          </w:p>
        </w:tc>
      </w:tr>
      <w:tr w:rsidR="00DA4C21" w:rsidRPr="00415D61" w14:paraId="0F1ACAAF" w14:textId="77777777" w:rsidTr="00D3437A">
        <w:tc>
          <w:tcPr>
            <w:tcW w:w="3681" w:type="dxa"/>
            <w:tcBorders>
              <w:top w:val="single" w:sz="4" w:space="0" w:color="auto"/>
              <w:left w:val="single" w:sz="4" w:space="0" w:color="auto"/>
              <w:bottom w:val="single" w:sz="4" w:space="0" w:color="auto"/>
              <w:right w:val="single" w:sz="4" w:space="0" w:color="auto"/>
            </w:tcBorders>
            <w:hideMark/>
          </w:tcPr>
          <w:p w14:paraId="385F5777" w14:textId="77777777" w:rsidR="00DA4C21" w:rsidRPr="00415D61" w:rsidRDefault="00DA4C21" w:rsidP="00D3437A">
            <w:pPr>
              <w:overflowPunct/>
              <w:autoSpaceDE/>
              <w:adjustRightInd/>
              <w:jc w:val="both"/>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Salaire compris entre 0 et 1 fois le plafond de la Sécurité sociale (ex Tranche A)</w:t>
            </w:r>
          </w:p>
        </w:tc>
        <w:tc>
          <w:tcPr>
            <w:tcW w:w="2360" w:type="dxa"/>
            <w:tcBorders>
              <w:top w:val="single" w:sz="4" w:space="0" w:color="auto"/>
              <w:left w:val="single" w:sz="4" w:space="0" w:color="auto"/>
              <w:bottom w:val="single" w:sz="4" w:space="0" w:color="auto"/>
              <w:right w:val="single" w:sz="4" w:space="0" w:color="auto"/>
            </w:tcBorders>
            <w:hideMark/>
          </w:tcPr>
          <w:p w14:paraId="3CAB34F1" w14:textId="77777777" w:rsidR="00DA4C21" w:rsidRPr="00A12A9D" w:rsidRDefault="00266D11" w:rsidP="00D3437A">
            <w:pPr>
              <w:overflowPunct/>
              <w:autoSpaceDE/>
              <w:adjustRightInd/>
              <w:jc w:val="center"/>
              <w:rPr>
                <w:rFonts w:asciiTheme="minorHAnsi" w:hAnsiTheme="minorHAnsi" w:cstheme="minorHAnsi"/>
                <w:color w:val="000000" w:themeColor="text1"/>
                <w:sz w:val="22"/>
                <w:szCs w:val="22"/>
              </w:rPr>
            </w:pPr>
            <w:r w:rsidRPr="00A12A9D">
              <w:rPr>
                <w:rFonts w:asciiTheme="minorHAnsi" w:hAnsiTheme="minorHAnsi" w:cstheme="minorHAnsi"/>
                <w:color w:val="000000" w:themeColor="text1"/>
                <w:sz w:val="22"/>
                <w:szCs w:val="22"/>
              </w:rPr>
              <w:t>5,</w:t>
            </w:r>
            <w:r w:rsidR="00B6739A" w:rsidRPr="00A12A9D">
              <w:rPr>
                <w:rFonts w:asciiTheme="minorHAnsi" w:hAnsiTheme="minorHAnsi" w:cstheme="minorHAnsi"/>
                <w:color w:val="000000" w:themeColor="text1"/>
                <w:sz w:val="22"/>
                <w:szCs w:val="22"/>
              </w:rPr>
              <w:t>71</w:t>
            </w:r>
            <w:r w:rsidR="00DA4C21" w:rsidRPr="00A12A9D">
              <w:rPr>
                <w:rFonts w:asciiTheme="minorHAnsi" w:hAnsiTheme="minorHAnsi" w:cstheme="minorHAnsi"/>
                <w:color w:val="000000" w:themeColor="text1"/>
                <w:sz w:val="22"/>
                <w:szCs w:val="22"/>
              </w:rPr>
              <w:t xml:space="preserve"> %</w:t>
            </w:r>
          </w:p>
        </w:tc>
      </w:tr>
      <w:tr w:rsidR="00DA4C21" w:rsidRPr="00415D61" w14:paraId="410BC756" w14:textId="77777777" w:rsidTr="00D3437A">
        <w:tc>
          <w:tcPr>
            <w:tcW w:w="3681" w:type="dxa"/>
            <w:tcBorders>
              <w:top w:val="single" w:sz="4" w:space="0" w:color="auto"/>
              <w:left w:val="single" w:sz="4" w:space="0" w:color="auto"/>
              <w:bottom w:val="single" w:sz="4" w:space="0" w:color="auto"/>
              <w:right w:val="single" w:sz="4" w:space="0" w:color="auto"/>
            </w:tcBorders>
            <w:hideMark/>
          </w:tcPr>
          <w:p w14:paraId="11DE59D8" w14:textId="77777777" w:rsidR="00DA4C21" w:rsidRPr="003C7D36" w:rsidRDefault="00DA4C21" w:rsidP="00D3437A">
            <w:pPr>
              <w:overflowPunct/>
              <w:autoSpaceDE/>
              <w:adjustRightInd/>
              <w:jc w:val="both"/>
              <w:rPr>
                <w:rFonts w:asciiTheme="minorHAnsi" w:hAnsiTheme="minorHAnsi" w:cstheme="minorHAnsi"/>
                <w:sz w:val="22"/>
                <w:szCs w:val="22"/>
              </w:rPr>
            </w:pPr>
            <w:r w:rsidRPr="003C7D36">
              <w:rPr>
                <w:rFonts w:asciiTheme="minorHAnsi" w:hAnsiTheme="minorHAnsi" w:cstheme="minorHAnsi"/>
                <w:sz w:val="22"/>
                <w:szCs w:val="22"/>
              </w:rPr>
              <w:t>Salaire compris entre 1 fois et 4 fois le plafond de la Sécurité sociale (ex Tranche B)</w:t>
            </w:r>
          </w:p>
        </w:tc>
        <w:tc>
          <w:tcPr>
            <w:tcW w:w="2360" w:type="dxa"/>
            <w:tcBorders>
              <w:top w:val="single" w:sz="4" w:space="0" w:color="auto"/>
              <w:left w:val="single" w:sz="4" w:space="0" w:color="auto"/>
              <w:bottom w:val="single" w:sz="4" w:space="0" w:color="auto"/>
              <w:right w:val="single" w:sz="4" w:space="0" w:color="auto"/>
            </w:tcBorders>
            <w:hideMark/>
          </w:tcPr>
          <w:p w14:paraId="1A2964C6" w14:textId="77777777" w:rsidR="00DA4C21" w:rsidRPr="003C7D36" w:rsidRDefault="009354DA" w:rsidP="00D3437A">
            <w:pPr>
              <w:overflowPunct/>
              <w:autoSpaceDE/>
              <w:adjustRightInd/>
              <w:jc w:val="center"/>
              <w:rPr>
                <w:rFonts w:asciiTheme="minorHAnsi" w:hAnsiTheme="minorHAnsi" w:cstheme="minorHAnsi"/>
                <w:sz w:val="22"/>
                <w:szCs w:val="22"/>
              </w:rPr>
            </w:pPr>
            <w:bookmarkStart w:id="40" w:name="OLE_LINK18"/>
            <w:r w:rsidRPr="003C7D36">
              <w:rPr>
                <w:rFonts w:asciiTheme="minorHAnsi" w:hAnsiTheme="minorHAnsi" w:cstheme="minorHAnsi"/>
                <w:sz w:val="22"/>
                <w:szCs w:val="22"/>
              </w:rPr>
              <w:t>0,00 %</w:t>
            </w:r>
            <w:bookmarkEnd w:id="40"/>
          </w:p>
        </w:tc>
      </w:tr>
    </w:tbl>
    <w:p w14:paraId="7BEB0C0D" w14:textId="77777777" w:rsidR="00DA4C21" w:rsidRPr="00415D61" w:rsidRDefault="00DA4C21" w:rsidP="00DA4C21">
      <w:pPr>
        <w:jc w:val="both"/>
        <w:rPr>
          <w:rFonts w:asciiTheme="minorHAnsi" w:hAnsiTheme="minorHAnsi" w:cstheme="minorHAnsi"/>
          <w:sz w:val="22"/>
          <w:szCs w:val="22"/>
        </w:rPr>
      </w:pPr>
    </w:p>
    <w:p w14:paraId="033A3873" w14:textId="77777777" w:rsidR="003E279F" w:rsidRDefault="003E279F" w:rsidP="00A12A9D">
      <w:pPr>
        <w:jc w:val="both"/>
        <w:rPr>
          <w:rFonts w:asciiTheme="minorHAnsi" w:hAnsiTheme="minorHAnsi" w:cstheme="minorHAnsi"/>
          <w:sz w:val="22"/>
          <w:szCs w:val="22"/>
        </w:rPr>
      </w:pPr>
    </w:p>
    <w:p w14:paraId="6B9452A4" w14:textId="77777777" w:rsidR="00A12A9D" w:rsidRPr="000174FE" w:rsidRDefault="00A12A9D" w:rsidP="00A12A9D">
      <w:pPr>
        <w:jc w:val="both"/>
        <w:rPr>
          <w:rFonts w:asciiTheme="minorHAnsi" w:hAnsiTheme="minorHAnsi" w:cstheme="minorHAnsi"/>
          <w:sz w:val="22"/>
          <w:szCs w:val="22"/>
        </w:rPr>
      </w:pPr>
      <w:r w:rsidRPr="000174FE">
        <w:rPr>
          <w:rFonts w:asciiTheme="minorHAnsi" w:hAnsiTheme="minorHAnsi" w:cstheme="minorHAnsi"/>
          <w:sz w:val="22"/>
          <w:szCs w:val="22"/>
        </w:rPr>
        <w:lastRenderedPageBreak/>
        <w:t>Les clés de répartition des cotisations entre employeur et salarié sont :</w:t>
      </w:r>
    </w:p>
    <w:p w14:paraId="343346A2" w14:textId="77777777" w:rsidR="00A12A9D" w:rsidRPr="00415D61" w:rsidRDefault="00A12A9D" w:rsidP="00A12A9D">
      <w:pPr>
        <w:jc w:val="both"/>
        <w:rPr>
          <w:rFonts w:asciiTheme="minorHAnsi" w:hAnsiTheme="minorHAnsi" w:cstheme="minorHAnsi"/>
          <w:sz w:val="22"/>
          <w:szCs w:val="22"/>
          <w:highlight w:val="yellow"/>
        </w:rPr>
      </w:pPr>
    </w:p>
    <w:tbl>
      <w:tblPr>
        <w:tblStyle w:val="Grilledutableau"/>
        <w:tblW w:w="0" w:type="auto"/>
        <w:tblLook w:val="04A0" w:firstRow="1" w:lastRow="0" w:firstColumn="1" w:lastColumn="0" w:noHBand="0" w:noVBand="1"/>
      </w:tblPr>
      <w:tblGrid>
        <w:gridCol w:w="3681"/>
        <w:gridCol w:w="2693"/>
        <w:gridCol w:w="2688"/>
      </w:tblGrid>
      <w:tr w:rsidR="00A12A9D" w:rsidRPr="00415D61" w14:paraId="3DABE069" w14:textId="77777777" w:rsidTr="004B5C10">
        <w:tc>
          <w:tcPr>
            <w:tcW w:w="3681" w:type="dxa"/>
            <w:tcBorders>
              <w:top w:val="single" w:sz="4" w:space="0" w:color="auto"/>
              <w:left w:val="single" w:sz="4" w:space="0" w:color="auto"/>
              <w:bottom w:val="single" w:sz="4" w:space="0" w:color="auto"/>
              <w:right w:val="single" w:sz="4" w:space="0" w:color="auto"/>
            </w:tcBorders>
          </w:tcPr>
          <w:p w14:paraId="2E29725E" w14:textId="77777777" w:rsidR="00A12A9D" w:rsidRPr="00415D61" w:rsidRDefault="00A12A9D" w:rsidP="004B5C10">
            <w:pPr>
              <w:overflowPunct/>
              <w:autoSpaceDE/>
              <w:adjustRightInd/>
              <w:jc w:val="both"/>
              <w:rPr>
                <w:rFonts w:asciiTheme="minorHAnsi" w:hAnsiTheme="minorHAnsi" w:cstheme="minorHAnsi"/>
                <w:color w:val="000000" w:themeColor="text1"/>
                <w:sz w:val="22"/>
                <w:szCs w:val="22"/>
              </w:rPr>
            </w:pPr>
          </w:p>
        </w:tc>
        <w:tc>
          <w:tcPr>
            <w:tcW w:w="2693" w:type="dxa"/>
            <w:tcBorders>
              <w:top w:val="single" w:sz="4" w:space="0" w:color="auto"/>
              <w:left w:val="single" w:sz="4" w:space="0" w:color="auto"/>
              <w:bottom w:val="single" w:sz="4" w:space="0" w:color="auto"/>
              <w:right w:val="single" w:sz="4" w:space="0" w:color="auto"/>
            </w:tcBorders>
            <w:hideMark/>
          </w:tcPr>
          <w:p w14:paraId="07155EDD" w14:textId="77777777" w:rsidR="00A12A9D" w:rsidRPr="00415D61" w:rsidRDefault="00A12A9D" w:rsidP="004B5C10">
            <w:pPr>
              <w:overflowPunct/>
              <w:autoSpaceDE/>
              <w:adjustRightInd/>
              <w:jc w:val="center"/>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Part employeur</w:t>
            </w:r>
          </w:p>
        </w:tc>
        <w:tc>
          <w:tcPr>
            <w:tcW w:w="2688" w:type="dxa"/>
            <w:tcBorders>
              <w:top w:val="single" w:sz="4" w:space="0" w:color="auto"/>
              <w:left w:val="single" w:sz="4" w:space="0" w:color="auto"/>
              <w:bottom w:val="single" w:sz="4" w:space="0" w:color="auto"/>
              <w:right w:val="single" w:sz="4" w:space="0" w:color="auto"/>
            </w:tcBorders>
            <w:hideMark/>
          </w:tcPr>
          <w:p w14:paraId="59E4E82D" w14:textId="77777777" w:rsidR="00A12A9D" w:rsidRPr="00415D61" w:rsidRDefault="00A12A9D" w:rsidP="004B5C10">
            <w:pPr>
              <w:overflowPunct/>
              <w:autoSpaceDE/>
              <w:adjustRightInd/>
              <w:jc w:val="center"/>
              <w:rPr>
                <w:rFonts w:asciiTheme="minorHAnsi" w:hAnsiTheme="minorHAnsi" w:cstheme="minorHAnsi"/>
                <w:color w:val="000000" w:themeColor="text1"/>
                <w:sz w:val="22"/>
                <w:szCs w:val="22"/>
              </w:rPr>
            </w:pPr>
            <w:proofErr w:type="spellStart"/>
            <w:r w:rsidRPr="00415D61">
              <w:rPr>
                <w:rFonts w:asciiTheme="minorHAnsi" w:hAnsiTheme="minorHAnsi" w:cstheme="minorHAnsi"/>
                <w:color w:val="000000" w:themeColor="text1"/>
                <w:sz w:val="22"/>
                <w:szCs w:val="22"/>
              </w:rPr>
              <w:t>Part</w:t>
            </w:r>
            <w:proofErr w:type="spellEnd"/>
            <w:r w:rsidRPr="00415D61">
              <w:rPr>
                <w:rFonts w:asciiTheme="minorHAnsi" w:hAnsiTheme="minorHAnsi" w:cstheme="minorHAnsi"/>
                <w:color w:val="000000" w:themeColor="text1"/>
                <w:sz w:val="22"/>
                <w:szCs w:val="22"/>
              </w:rPr>
              <w:t xml:space="preserve"> salarié</w:t>
            </w:r>
          </w:p>
        </w:tc>
      </w:tr>
      <w:tr w:rsidR="00A12A9D" w:rsidRPr="00415D61" w14:paraId="52BC2BFE" w14:textId="77777777" w:rsidTr="004B5C10">
        <w:tc>
          <w:tcPr>
            <w:tcW w:w="3681" w:type="dxa"/>
            <w:tcBorders>
              <w:top w:val="single" w:sz="4" w:space="0" w:color="auto"/>
              <w:left w:val="single" w:sz="4" w:space="0" w:color="auto"/>
              <w:bottom w:val="single" w:sz="4" w:space="0" w:color="auto"/>
              <w:right w:val="single" w:sz="4" w:space="0" w:color="auto"/>
            </w:tcBorders>
            <w:hideMark/>
          </w:tcPr>
          <w:p w14:paraId="05CD02BA" w14:textId="77777777" w:rsidR="00A12A9D" w:rsidRPr="00415D61" w:rsidRDefault="00A12A9D" w:rsidP="004B5C10">
            <w:pPr>
              <w:overflowPunct/>
              <w:autoSpaceDE/>
              <w:adjustRightInd/>
              <w:jc w:val="both"/>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Salaire compris entre 0 et 1 fois le plafond de la Sécurité sociale (ex Tranche A)</w:t>
            </w:r>
          </w:p>
        </w:tc>
        <w:tc>
          <w:tcPr>
            <w:tcW w:w="2693" w:type="dxa"/>
            <w:tcBorders>
              <w:top w:val="single" w:sz="4" w:space="0" w:color="auto"/>
              <w:left w:val="single" w:sz="4" w:space="0" w:color="auto"/>
              <w:bottom w:val="single" w:sz="4" w:space="0" w:color="auto"/>
              <w:right w:val="single" w:sz="4" w:space="0" w:color="auto"/>
            </w:tcBorders>
            <w:hideMark/>
          </w:tcPr>
          <w:p w14:paraId="24EE403C" w14:textId="77777777" w:rsidR="00A12A9D" w:rsidRPr="00A12A9D" w:rsidRDefault="00A12A9D" w:rsidP="004B5C10">
            <w:pPr>
              <w:overflowPunct/>
              <w:autoSpaceDE/>
              <w:adjustRightInd/>
              <w:jc w:val="center"/>
              <w:rPr>
                <w:rFonts w:asciiTheme="minorHAnsi" w:hAnsiTheme="minorHAnsi" w:cstheme="minorHAnsi"/>
                <w:color w:val="000000" w:themeColor="text1"/>
                <w:sz w:val="22"/>
                <w:szCs w:val="22"/>
              </w:rPr>
            </w:pPr>
            <w:r w:rsidRPr="00A12A9D">
              <w:rPr>
                <w:rFonts w:asciiTheme="minorHAnsi" w:hAnsiTheme="minorHAnsi" w:cstheme="minorHAnsi"/>
                <w:color w:val="000000" w:themeColor="text1"/>
                <w:sz w:val="22"/>
                <w:szCs w:val="22"/>
              </w:rPr>
              <w:t>60 %</w:t>
            </w:r>
          </w:p>
        </w:tc>
        <w:tc>
          <w:tcPr>
            <w:tcW w:w="2688" w:type="dxa"/>
            <w:tcBorders>
              <w:top w:val="single" w:sz="4" w:space="0" w:color="auto"/>
              <w:left w:val="single" w:sz="4" w:space="0" w:color="auto"/>
              <w:bottom w:val="single" w:sz="4" w:space="0" w:color="auto"/>
              <w:right w:val="single" w:sz="4" w:space="0" w:color="auto"/>
            </w:tcBorders>
            <w:hideMark/>
          </w:tcPr>
          <w:p w14:paraId="63230D25" w14:textId="77777777" w:rsidR="00A12A9D" w:rsidRPr="00A12A9D" w:rsidRDefault="00A12A9D" w:rsidP="004B5C10">
            <w:pPr>
              <w:overflowPunct/>
              <w:autoSpaceDE/>
              <w:adjustRightInd/>
              <w:jc w:val="center"/>
              <w:rPr>
                <w:rFonts w:asciiTheme="minorHAnsi" w:hAnsiTheme="minorHAnsi" w:cstheme="minorHAnsi"/>
                <w:color w:val="000000" w:themeColor="text1"/>
                <w:sz w:val="22"/>
                <w:szCs w:val="22"/>
              </w:rPr>
            </w:pPr>
            <w:r w:rsidRPr="00A12A9D">
              <w:rPr>
                <w:rFonts w:asciiTheme="minorHAnsi" w:hAnsiTheme="minorHAnsi" w:cstheme="minorHAnsi"/>
                <w:color w:val="000000" w:themeColor="text1"/>
                <w:sz w:val="22"/>
                <w:szCs w:val="22"/>
              </w:rPr>
              <w:t>40 %</w:t>
            </w:r>
          </w:p>
        </w:tc>
      </w:tr>
      <w:tr w:rsidR="00A12A9D" w:rsidRPr="00415D61" w14:paraId="4611F402" w14:textId="77777777" w:rsidTr="004B5C10">
        <w:tc>
          <w:tcPr>
            <w:tcW w:w="3681" w:type="dxa"/>
            <w:tcBorders>
              <w:top w:val="single" w:sz="4" w:space="0" w:color="auto"/>
              <w:left w:val="single" w:sz="4" w:space="0" w:color="auto"/>
              <w:bottom w:val="single" w:sz="4" w:space="0" w:color="auto"/>
              <w:right w:val="single" w:sz="4" w:space="0" w:color="auto"/>
            </w:tcBorders>
            <w:hideMark/>
          </w:tcPr>
          <w:p w14:paraId="17F08A2A" w14:textId="77777777" w:rsidR="00A12A9D" w:rsidRPr="00415D61" w:rsidRDefault="00A12A9D" w:rsidP="004B5C10">
            <w:pPr>
              <w:overflowPunct/>
              <w:autoSpaceDE/>
              <w:adjustRightInd/>
              <w:jc w:val="both"/>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Salaire compris entre 1 fois et 4 fois le plafond de la Sécurité sociale (ex Tranche B)</w:t>
            </w:r>
          </w:p>
        </w:tc>
        <w:tc>
          <w:tcPr>
            <w:tcW w:w="2693" w:type="dxa"/>
            <w:tcBorders>
              <w:top w:val="single" w:sz="4" w:space="0" w:color="auto"/>
              <w:left w:val="single" w:sz="4" w:space="0" w:color="auto"/>
              <w:bottom w:val="single" w:sz="4" w:space="0" w:color="auto"/>
              <w:right w:val="single" w:sz="4" w:space="0" w:color="auto"/>
            </w:tcBorders>
            <w:hideMark/>
          </w:tcPr>
          <w:p w14:paraId="01F12D67" w14:textId="77777777" w:rsidR="00A12A9D" w:rsidRPr="00A12A9D" w:rsidRDefault="00A12A9D" w:rsidP="004B5C10">
            <w:pPr>
              <w:overflowPunct/>
              <w:autoSpaceDE/>
              <w:adjustRightInd/>
              <w:jc w:val="center"/>
              <w:rPr>
                <w:rFonts w:asciiTheme="minorHAnsi" w:hAnsiTheme="minorHAnsi" w:cstheme="minorHAnsi"/>
                <w:color w:val="000000" w:themeColor="text1"/>
                <w:sz w:val="22"/>
                <w:szCs w:val="22"/>
              </w:rPr>
            </w:pPr>
            <w:r w:rsidRPr="00A12A9D">
              <w:rPr>
                <w:rFonts w:asciiTheme="minorHAnsi" w:hAnsiTheme="minorHAnsi" w:cstheme="minorHAnsi"/>
                <w:color w:val="000000" w:themeColor="text1"/>
                <w:sz w:val="22"/>
                <w:szCs w:val="22"/>
              </w:rPr>
              <w:t>60 %</w:t>
            </w:r>
          </w:p>
        </w:tc>
        <w:tc>
          <w:tcPr>
            <w:tcW w:w="2688" w:type="dxa"/>
            <w:tcBorders>
              <w:top w:val="single" w:sz="4" w:space="0" w:color="auto"/>
              <w:left w:val="single" w:sz="4" w:space="0" w:color="auto"/>
              <w:bottom w:val="single" w:sz="4" w:space="0" w:color="auto"/>
              <w:right w:val="single" w:sz="4" w:space="0" w:color="auto"/>
            </w:tcBorders>
            <w:hideMark/>
          </w:tcPr>
          <w:p w14:paraId="1C67681D" w14:textId="77777777" w:rsidR="00A12A9D" w:rsidRPr="00A12A9D" w:rsidRDefault="00A12A9D" w:rsidP="004B5C10">
            <w:pPr>
              <w:overflowPunct/>
              <w:autoSpaceDE/>
              <w:adjustRightInd/>
              <w:jc w:val="center"/>
              <w:rPr>
                <w:rFonts w:asciiTheme="minorHAnsi" w:hAnsiTheme="minorHAnsi" w:cstheme="minorHAnsi"/>
                <w:color w:val="000000" w:themeColor="text1"/>
                <w:sz w:val="22"/>
                <w:szCs w:val="22"/>
              </w:rPr>
            </w:pPr>
            <w:r w:rsidRPr="00A12A9D">
              <w:rPr>
                <w:rFonts w:asciiTheme="minorHAnsi" w:hAnsiTheme="minorHAnsi" w:cstheme="minorHAnsi"/>
                <w:color w:val="000000" w:themeColor="text1"/>
                <w:sz w:val="22"/>
                <w:szCs w:val="22"/>
              </w:rPr>
              <w:t>40 %</w:t>
            </w:r>
          </w:p>
        </w:tc>
      </w:tr>
    </w:tbl>
    <w:p w14:paraId="39CAC88B" w14:textId="77777777" w:rsidR="00A12A9D" w:rsidRDefault="00A12A9D" w:rsidP="00DA4C21">
      <w:pPr>
        <w:jc w:val="both"/>
        <w:rPr>
          <w:rFonts w:asciiTheme="minorHAnsi" w:hAnsiTheme="minorHAnsi" w:cstheme="minorHAnsi"/>
          <w:sz w:val="22"/>
          <w:szCs w:val="22"/>
        </w:rPr>
      </w:pPr>
    </w:p>
    <w:p w14:paraId="337C51D7" w14:textId="77777777" w:rsidR="00DA4C21" w:rsidRPr="00415D61" w:rsidRDefault="00DA4C21" w:rsidP="00DA4C21">
      <w:pPr>
        <w:jc w:val="both"/>
        <w:rPr>
          <w:rFonts w:asciiTheme="minorHAnsi" w:hAnsiTheme="minorHAnsi" w:cstheme="minorHAnsi"/>
          <w:sz w:val="22"/>
          <w:szCs w:val="22"/>
        </w:rPr>
      </w:pPr>
      <w:r w:rsidRPr="00415D61">
        <w:rPr>
          <w:rFonts w:asciiTheme="minorHAnsi" w:hAnsiTheme="minorHAnsi" w:cstheme="minorHAnsi"/>
          <w:sz w:val="22"/>
          <w:szCs w:val="22"/>
        </w:rPr>
        <w:t xml:space="preserve">Répartition des taux de cotisation : </w:t>
      </w:r>
    </w:p>
    <w:p w14:paraId="435C7AAC" w14:textId="77777777" w:rsidR="00DA4C21" w:rsidRPr="00415D61" w:rsidRDefault="00DA4C21" w:rsidP="00DA4C21">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3681"/>
        <w:gridCol w:w="2693"/>
        <w:gridCol w:w="2688"/>
      </w:tblGrid>
      <w:tr w:rsidR="00DA4C21" w:rsidRPr="00415D61" w14:paraId="635B5C3C" w14:textId="77777777" w:rsidTr="00D3437A">
        <w:tc>
          <w:tcPr>
            <w:tcW w:w="3681" w:type="dxa"/>
            <w:tcBorders>
              <w:top w:val="single" w:sz="4" w:space="0" w:color="auto"/>
              <w:left w:val="single" w:sz="4" w:space="0" w:color="auto"/>
              <w:bottom w:val="single" w:sz="4" w:space="0" w:color="auto"/>
              <w:right w:val="single" w:sz="4" w:space="0" w:color="auto"/>
            </w:tcBorders>
          </w:tcPr>
          <w:p w14:paraId="4DDB02F5" w14:textId="77777777" w:rsidR="00DA4C21" w:rsidRPr="00415D61" w:rsidRDefault="00DA4C21" w:rsidP="00D3437A">
            <w:pPr>
              <w:overflowPunct/>
              <w:autoSpaceDE/>
              <w:adjustRightInd/>
              <w:jc w:val="both"/>
              <w:rPr>
                <w:rFonts w:asciiTheme="minorHAnsi" w:hAnsiTheme="minorHAnsi" w:cstheme="minorHAnsi"/>
                <w:color w:val="000000" w:themeColor="text1"/>
                <w:sz w:val="22"/>
                <w:szCs w:val="22"/>
              </w:rPr>
            </w:pPr>
          </w:p>
        </w:tc>
        <w:tc>
          <w:tcPr>
            <w:tcW w:w="2693" w:type="dxa"/>
            <w:tcBorders>
              <w:top w:val="single" w:sz="4" w:space="0" w:color="auto"/>
              <w:left w:val="single" w:sz="4" w:space="0" w:color="auto"/>
              <w:bottom w:val="single" w:sz="4" w:space="0" w:color="auto"/>
              <w:right w:val="single" w:sz="4" w:space="0" w:color="auto"/>
            </w:tcBorders>
            <w:hideMark/>
          </w:tcPr>
          <w:p w14:paraId="660D4F1D" w14:textId="77777777" w:rsidR="00DA4C21" w:rsidRPr="00415D61" w:rsidRDefault="00DA4C21" w:rsidP="00D3437A">
            <w:pPr>
              <w:overflowPunct/>
              <w:autoSpaceDE/>
              <w:adjustRightInd/>
              <w:jc w:val="center"/>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Taux de cotisation employeur</w:t>
            </w:r>
          </w:p>
        </w:tc>
        <w:tc>
          <w:tcPr>
            <w:tcW w:w="2688" w:type="dxa"/>
            <w:tcBorders>
              <w:top w:val="single" w:sz="4" w:space="0" w:color="auto"/>
              <w:left w:val="single" w:sz="4" w:space="0" w:color="auto"/>
              <w:bottom w:val="single" w:sz="4" w:space="0" w:color="auto"/>
              <w:right w:val="single" w:sz="4" w:space="0" w:color="auto"/>
            </w:tcBorders>
            <w:hideMark/>
          </w:tcPr>
          <w:p w14:paraId="27A0EAC5" w14:textId="77777777" w:rsidR="00DA4C21" w:rsidRPr="00415D61" w:rsidRDefault="00DA4C21" w:rsidP="00D3437A">
            <w:pPr>
              <w:overflowPunct/>
              <w:autoSpaceDE/>
              <w:adjustRightInd/>
              <w:jc w:val="center"/>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Taux de cotisation salarié</w:t>
            </w:r>
          </w:p>
        </w:tc>
      </w:tr>
      <w:tr w:rsidR="00DA4C21" w:rsidRPr="00415D61" w14:paraId="59C5A024" w14:textId="77777777" w:rsidTr="00D3437A">
        <w:tc>
          <w:tcPr>
            <w:tcW w:w="3681" w:type="dxa"/>
            <w:tcBorders>
              <w:top w:val="single" w:sz="4" w:space="0" w:color="auto"/>
              <w:left w:val="single" w:sz="4" w:space="0" w:color="auto"/>
              <w:bottom w:val="single" w:sz="4" w:space="0" w:color="auto"/>
              <w:right w:val="single" w:sz="4" w:space="0" w:color="auto"/>
            </w:tcBorders>
            <w:hideMark/>
          </w:tcPr>
          <w:p w14:paraId="42EE4D60" w14:textId="77777777" w:rsidR="00DA4C21" w:rsidRPr="00415D61" w:rsidRDefault="00DA4C21" w:rsidP="00D3437A">
            <w:pPr>
              <w:overflowPunct/>
              <w:autoSpaceDE/>
              <w:adjustRightInd/>
              <w:jc w:val="both"/>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Salaire compris entre 0 et 1 fois le plafond de la Sécurité sociale (ex Tranche A)</w:t>
            </w:r>
          </w:p>
        </w:tc>
        <w:tc>
          <w:tcPr>
            <w:tcW w:w="2693" w:type="dxa"/>
            <w:tcBorders>
              <w:top w:val="single" w:sz="4" w:space="0" w:color="auto"/>
              <w:left w:val="single" w:sz="4" w:space="0" w:color="auto"/>
              <w:bottom w:val="single" w:sz="4" w:space="0" w:color="auto"/>
              <w:right w:val="single" w:sz="4" w:space="0" w:color="auto"/>
            </w:tcBorders>
            <w:hideMark/>
          </w:tcPr>
          <w:p w14:paraId="4B1B4513" w14:textId="77777777" w:rsidR="00DA4C21" w:rsidRPr="00A12A9D" w:rsidRDefault="00266D11" w:rsidP="00D3437A">
            <w:pPr>
              <w:overflowPunct/>
              <w:autoSpaceDE/>
              <w:adjustRightInd/>
              <w:jc w:val="center"/>
              <w:rPr>
                <w:rFonts w:asciiTheme="minorHAnsi" w:hAnsiTheme="minorHAnsi" w:cstheme="minorHAnsi"/>
                <w:color w:val="000000" w:themeColor="text1"/>
                <w:sz w:val="22"/>
                <w:szCs w:val="22"/>
              </w:rPr>
            </w:pPr>
            <w:r w:rsidRPr="00A12A9D">
              <w:rPr>
                <w:rFonts w:asciiTheme="minorHAnsi" w:hAnsiTheme="minorHAnsi" w:cstheme="minorHAnsi"/>
                <w:color w:val="000000" w:themeColor="text1"/>
                <w:sz w:val="22"/>
                <w:szCs w:val="22"/>
              </w:rPr>
              <w:t>3,</w:t>
            </w:r>
            <w:r w:rsidR="00B6739A" w:rsidRPr="00A12A9D">
              <w:rPr>
                <w:rFonts w:asciiTheme="minorHAnsi" w:hAnsiTheme="minorHAnsi" w:cstheme="minorHAnsi"/>
                <w:color w:val="000000" w:themeColor="text1"/>
                <w:sz w:val="22"/>
                <w:szCs w:val="22"/>
              </w:rPr>
              <w:t>43</w:t>
            </w:r>
            <w:r w:rsidR="00DA4C21" w:rsidRPr="00A12A9D">
              <w:rPr>
                <w:rFonts w:asciiTheme="minorHAnsi" w:hAnsiTheme="minorHAnsi" w:cstheme="minorHAnsi"/>
                <w:color w:val="000000" w:themeColor="text1"/>
                <w:sz w:val="22"/>
                <w:szCs w:val="22"/>
              </w:rPr>
              <w:t xml:space="preserve"> %</w:t>
            </w:r>
          </w:p>
        </w:tc>
        <w:tc>
          <w:tcPr>
            <w:tcW w:w="2688" w:type="dxa"/>
            <w:tcBorders>
              <w:top w:val="single" w:sz="4" w:space="0" w:color="auto"/>
              <w:left w:val="single" w:sz="4" w:space="0" w:color="auto"/>
              <w:bottom w:val="single" w:sz="4" w:space="0" w:color="auto"/>
              <w:right w:val="single" w:sz="4" w:space="0" w:color="auto"/>
            </w:tcBorders>
            <w:hideMark/>
          </w:tcPr>
          <w:p w14:paraId="7035C4A3" w14:textId="77777777" w:rsidR="00DA4C21" w:rsidRPr="00A12A9D" w:rsidRDefault="00266D11" w:rsidP="00D3437A">
            <w:pPr>
              <w:overflowPunct/>
              <w:autoSpaceDE/>
              <w:adjustRightInd/>
              <w:jc w:val="center"/>
              <w:rPr>
                <w:rFonts w:asciiTheme="minorHAnsi" w:hAnsiTheme="minorHAnsi" w:cstheme="minorHAnsi"/>
                <w:color w:val="000000" w:themeColor="text1"/>
                <w:sz w:val="22"/>
                <w:szCs w:val="22"/>
              </w:rPr>
            </w:pPr>
            <w:r w:rsidRPr="00A12A9D">
              <w:rPr>
                <w:rFonts w:asciiTheme="minorHAnsi" w:hAnsiTheme="minorHAnsi" w:cstheme="minorHAnsi"/>
                <w:color w:val="000000" w:themeColor="text1"/>
                <w:sz w:val="22"/>
                <w:szCs w:val="22"/>
              </w:rPr>
              <w:t>2,2</w:t>
            </w:r>
            <w:r w:rsidR="00B6739A" w:rsidRPr="00A12A9D">
              <w:rPr>
                <w:rFonts w:asciiTheme="minorHAnsi" w:hAnsiTheme="minorHAnsi" w:cstheme="minorHAnsi"/>
                <w:color w:val="000000" w:themeColor="text1"/>
                <w:sz w:val="22"/>
                <w:szCs w:val="22"/>
              </w:rPr>
              <w:t>8</w:t>
            </w:r>
            <w:r w:rsidR="00DA4C21" w:rsidRPr="00A12A9D">
              <w:rPr>
                <w:rFonts w:asciiTheme="minorHAnsi" w:hAnsiTheme="minorHAnsi" w:cstheme="minorHAnsi"/>
                <w:color w:val="000000" w:themeColor="text1"/>
                <w:sz w:val="22"/>
                <w:szCs w:val="22"/>
              </w:rPr>
              <w:t xml:space="preserve"> %</w:t>
            </w:r>
          </w:p>
        </w:tc>
      </w:tr>
      <w:tr w:rsidR="00DA4C21" w:rsidRPr="00415D61" w14:paraId="6F697742" w14:textId="77777777" w:rsidTr="00D3437A">
        <w:tc>
          <w:tcPr>
            <w:tcW w:w="3681" w:type="dxa"/>
            <w:tcBorders>
              <w:top w:val="single" w:sz="4" w:space="0" w:color="auto"/>
              <w:left w:val="single" w:sz="4" w:space="0" w:color="auto"/>
              <w:bottom w:val="single" w:sz="4" w:space="0" w:color="auto"/>
              <w:right w:val="single" w:sz="4" w:space="0" w:color="auto"/>
            </w:tcBorders>
            <w:hideMark/>
          </w:tcPr>
          <w:p w14:paraId="0D9D79E5" w14:textId="77777777" w:rsidR="00DA4C21" w:rsidRPr="003C7D36" w:rsidRDefault="00DA4C21" w:rsidP="00D3437A">
            <w:pPr>
              <w:overflowPunct/>
              <w:autoSpaceDE/>
              <w:adjustRightInd/>
              <w:jc w:val="both"/>
              <w:rPr>
                <w:rFonts w:asciiTheme="minorHAnsi" w:hAnsiTheme="minorHAnsi" w:cstheme="minorHAnsi"/>
                <w:sz w:val="22"/>
                <w:szCs w:val="22"/>
              </w:rPr>
            </w:pPr>
            <w:r w:rsidRPr="003C7D36">
              <w:rPr>
                <w:rFonts w:asciiTheme="minorHAnsi" w:hAnsiTheme="minorHAnsi" w:cstheme="minorHAnsi"/>
                <w:sz w:val="22"/>
                <w:szCs w:val="22"/>
              </w:rPr>
              <w:t>Salaire compris entre 1 fois et 4 fois le plafond de la Sécurité sociale (ex Tranche B)</w:t>
            </w:r>
          </w:p>
        </w:tc>
        <w:tc>
          <w:tcPr>
            <w:tcW w:w="2693" w:type="dxa"/>
            <w:tcBorders>
              <w:top w:val="single" w:sz="4" w:space="0" w:color="auto"/>
              <w:left w:val="single" w:sz="4" w:space="0" w:color="auto"/>
              <w:bottom w:val="single" w:sz="4" w:space="0" w:color="auto"/>
              <w:right w:val="single" w:sz="4" w:space="0" w:color="auto"/>
            </w:tcBorders>
            <w:hideMark/>
          </w:tcPr>
          <w:p w14:paraId="6D5A007C" w14:textId="77777777" w:rsidR="00DA4C21" w:rsidRPr="003C7D36" w:rsidRDefault="00663A97" w:rsidP="00D3437A">
            <w:pPr>
              <w:overflowPunct/>
              <w:autoSpaceDE/>
              <w:adjustRightInd/>
              <w:jc w:val="center"/>
              <w:rPr>
                <w:rFonts w:asciiTheme="minorHAnsi" w:hAnsiTheme="minorHAnsi" w:cstheme="minorHAnsi"/>
                <w:sz w:val="22"/>
                <w:szCs w:val="22"/>
              </w:rPr>
            </w:pPr>
            <w:r w:rsidRPr="003C7D36">
              <w:rPr>
                <w:rFonts w:asciiTheme="minorHAnsi" w:hAnsiTheme="minorHAnsi" w:cstheme="minorHAnsi"/>
                <w:sz w:val="22"/>
                <w:szCs w:val="22"/>
              </w:rPr>
              <w:t>0,00 %</w:t>
            </w:r>
          </w:p>
        </w:tc>
        <w:tc>
          <w:tcPr>
            <w:tcW w:w="2688" w:type="dxa"/>
            <w:tcBorders>
              <w:top w:val="single" w:sz="4" w:space="0" w:color="auto"/>
              <w:left w:val="single" w:sz="4" w:space="0" w:color="auto"/>
              <w:bottom w:val="single" w:sz="4" w:space="0" w:color="auto"/>
              <w:right w:val="single" w:sz="4" w:space="0" w:color="auto"/>
            </w:tcBorders>
            <w:hideMark/>
          </w:tcPr>
          <w:p w14:paraId="30D17B07" w14:textId="77777777" w:rsidR="00DA4C21" w:rsidRPr="003C7D36" w:rsidRDefault="00663A97" w:rsidP="00D3437A">
            <w:pPr>
              <w:overflowPunct/>
              <w:autoSpaceDE/>
              <w:adjustRightInd/>
              <w:jc w:val="center"/>
              <w:rPr>
                <w:rFonts w:asciiTheme="minorHAnsi" w:hAnsiTheme="minorHAnsi" w:cstheme="minorHAnsi"/>
                <w:sz w:val="22"/>
                <w:szCs w:val="22"/>
              </w:rPr>
            </w:pPr>
            <w:r w:rsidRPr="003C7D36">
              <w:rPr>
                <w:rFonts w:asciiTheme="minorHAnsi" w:hAnsiTheme="minorHAnsi" w:cstheme="minorHAnsi"/>
                <w:sz w:val="22"/>
                <w:szCs w:val="22"/>
              </w:rPr>
              <w:t>0,00 %</w:t>
            </w:r>
          </w:p>
        </w:tc>
      </w:tr>
    </w:tbl>
    <w:p w14:paraId="3C111643" w14:textId="77777777" w:rsidR="00DA4C21" w:rsidRPr="00415D61" w:rsidRDefault="00DA4C21" w:rsidP="00DA4C21">
      <w:pPr>
        <w:jc w:val="both"/>
        <w:rPr>
          <w:rFonts w:asciiTheme="minorHAnsi" w:hAnsiTheme="minorHAnsi" w:cstheme="minorHAnsi"/>
          <w:sz w:val="22"/>
          <w:szCs w:val="22"/>
        </w:rPr>
      </w:pPr>
    </w:p>
    <w:p w14:paraId="768FE8C5" w14:textId="77777777" w:rsidR="00B6739A" w:rsidRPr="00415D61" w:rsidRDefault="00B6739A" w:rsidP="00B6739A">
      <w:pPr>
        <w:jc w:val="both"/>
        <w:rPr>
          <w:rFonts w:asciiTheme="minorHAnsi" w:hAnsiTheme="minorHAnsi" w:cstheme="minorHAnsi"/>
          <w:sz w:val="22"/>
          <w:szCs w:val="22"/>
        </w:rPr>
      </w:pPr>
      <w:bookmarkStart w:id="41" w:name="OLE_LINK16"/>
    </w:p>
    <w:p w14:paraId="09E1C501" w14:textId="77777777" w:rsidR="008F334A" w:rsidRPr="00415D61" w:rsidRDefault="000174FE" w:rsidP="006821DE">
      <w:pPr>
        <w:overflowPunct/>
        <w:autoSpaceDE/>
        <w:autoSpaceDN/>
        <w:adjustRightInd/>
        <w:jc w:val="both"/>
        <w:textAlignment w:val="auto"/>
        <w:rPr>
          <w:rFonts w:asciiTheme="minorHAnsi" w:hAnsiTheme="minorHAnsi" w:cstheme="minorHAnsi"/>
          <w:color w:val="000000" w:themeColor="text1"/>
          <w:sz w:val="22"/>
          <w:szCs w:val="22"/>
        </w:rPr>
      </w:pPr>
      <w:bookmarkStart w:id="42" w:name="_Hlk184818033"/>
      <w:r>
        <w:rPr>
          <w:rFonts w:asciiTheme="minorHAnsi" w:hAnsiTheme="minorHAnsi" w:cstheme="minorHAnsi"/>
          <w:color w:val="000000" w:themeColor="text1"/>
          <w:sz w:val="22"/>
          <w:szCs w:val="22"/>
        </w:rPr>
        <w:t>P</w:t>
      </w:r>
      <w:r w:rsidR="00585C23" w:rsidRPr="00415D61">
        <w:rPr>
          <w:rFonts w:asciiTheme="minorHAnsi" w:hAnsiTheme="minorHAnsi" w:cstheme="minorHAnsi"/>
          <w:color w:val="000000" w:themeColor="text1"/>
          <w:sz w:val="22"/>
          <w:szCs w:val="22"/>
        </w:rPr>
        <w:t>our rappel</w:t>
      </w:r>
      <w:r>
        <w:rPr>
          <w:rFonts w:asciiTheme="minorHAnsi" w:hAnsiTheme="minorHAnsi" w:cstheme="minorHAnsi"/>
          <w:color w:val="000000" w:themeColor="text1"/>
          <w:sz w:val="22"/>
          <w:szCs w:val="22"/>
        </w:rPr>
        <w:t>,</w:t>
      </w:r>
      <w:r w:rsidR="00585C23" w:rsidRPr="00415D61">
        <w:rPr>
          <w:rFonts w:asciiTheme="minorHAnsi" w:hAnsiTheme="minorHAnsi" w:cstheme="minorHAnsi"/>
          <w:color w:val="000000" w:themeColor="text1"/>
          <w:sz w:val="22"/>
          <w:szCs w:val="22"/>
        </w:rPr>
        <w:t xml:space="preserve"> </w:t>
      </w:r>
      <w:r w:rsidR="00DA4C21" w:rsidRPr="00415D61">
        <w:rPr>
          <w:rFonts w:asciiTheme="minorHAnsi" w:hAnsiTheme="minorHAnsi" w:cstheme="minorHAnsi"/>
          <w:color w:val="000000" w:themeColor="text1"/>
          <w:sz w:val="22"/>
          <w:szCs w:val="22"/>
        </w:rPr>
        <w:t>la part patronale ne p</w:t>
      </w:r>
      <w:r w:rsidR="00585C23" w:rsidRPr="00415D61">
        <w:rPr>
          <w:rFonts w:asciiTheme="minorHAnsi" w:hAnsiTheme="minorHAnsi" w:cstheme="minorHAnsi"/>
          <w:color w:val="000000" w:themeColor="text1"/>
          <w:sz w:val="22"/>
          <w:szCs w:val="22"/>
        </w:rPr>
        <w:t>eut</w:t>
      </w:r>
      <w:r w:rsidR="00DA4C21" w:rsidRPr="00415D61">
        <w:rPr>
          <w:rFonts w:asciiTheme="minorHAnsi" w:hAnsiTheme="minorHAnsi" w:cstheme="minorHAnsi"/>
          <w:color w:val="000000" w:themeColor="text1"/>
          <w:sz w:val="22"/>
          <w:szCs w:val="22"/>
        </w:rPr>
        <w:t xml:space="preserve"> être inférieure à 50 % de la cotisation minimale du régime frais de santé fixée par l</w:t>
      </w:r>
      <w:r>
        <w:rPr>
          <w:rFonts w:asciiTheme="minorHAnsi" w:hAnsiTheme="minorHAnsi" w:cstheme="minorHAnsi"/>
          <w:color w:val="000000" w:themeColor="text1"/>
          <w:sz w:val="22"/>
          <w:szCs w:val="22"/>
        </w:rPr>
        <w:t>a</w:t>
      </w:r>
      <w:r w:rsidR="00DA4C21" w:rsidRPr="00415D61">
        <w:rPr>
          <w:rFonts w:asciiTheme="minorHAnsi" w:hAnsiTheme="minorHAnsi" w:cstheme="minorHAnsi"/>
          <w:color w:val="000000" w:themeColor="text1"/>
          <w:sz w:val="22"/>
          <w:szCs w:val="22"/>
        </w:rPr>
        <w:t xml:space="preserve"> Convention Collective Nationale des Industrie</w:t>
      </w:r>
      <w:r w:rsidR="0024196B" w:rsidRPr="00415D61">
        <w:rPr>
          <w:rFonts w:asciiTheme="minorHAnsi" w:hAnsiTheme="minorHAnsi" w:cstheme="minorHAnsi"/>
          <w:color w:val="000000" w:themeColor="text1"/>
          <w:sz w:val="22"/>
          <w:szCs w:val="22"/>
        </w:rPr>
        <w:t>s</w:t>
      </w:r>
      <w:r w:rsidR="00DA4C21" w:rsidRPr="00415D61">
        <w:rPr>
          <w:rFonts w:asciiTheme="minorHAnsi" w:hAnsiTheme="minorHAnsi" w:cstheme="minorHAnsi"/>
          <w:color w:val="000000" w:themeColor="text1"/>
          <w:sz w:val="22"/>
          <w:szCs w:val="22"/>
        </w:rPr>
        <w:t xml:space="preserve"> Chimiques</w:t>
      </w:r>
      <w:r>
        <w:rPr>
          <w:rFonts w:asciiTheme="minorHAnsi" w:hAnsiTheme="minorHAnsi" w:cstheme="minorHAnsi"/>
          <w:color w:val="000000" w:themeColor="text1"/>
          <w:sz w:val="22"/>
          <w:szCs w:val="22"/>
        </w:rPr>
        <w:t>. Il est entendu que le respect des dispositions conventionnelles sera contrôlé en cas d’évolution ultérieure au niveau de la Branche.</w:t>
      </w:r>
      <w:r w:rsidR="00DA4C21" w:rsidRPr="00415D61">
        <w:rPr>
          <w:rFonts w:asciiTheme="minorHAnsi" w:hAnsiTheme="minorHAnsi" w:cstheme="minorHAnsi"/>
          <w:color w:val="000000" w:themeColor="text1"/>
          <w:sz w:val="22"/>
          <w:szCs w:val="22"/>
        </w:rPr>
        <w:t xml:space="preserve"> </w:t>
      </w:r>
    </w:p>
    <w:bookmarkEnd w:id="41"/>
    <w:bookmarkEnd w:id="42"/>
    <w:p w14:paraId="354F7F85" w14:textId="77777777" w:rsidR="00DA4C21" w:rsidRPr="00415D61" w:rsidRDefault="00DA4C21" w:rsidP="006821DE">
      <w:pPr>
        <w:overflowPunct/>
        <w:autoSpaceDE/>
        <w:autoSpaceDN/>
        <w:adjustRightInd/>
        <w:jc w:val="both"/>
        <w:textAlignment w:val="auto"/>
        <w:rPr>
          <w:rFonts w:asciiTheme="minorHAnsi" w:hAnsiTheme="minorHAnsi" w:cstheme="minorHAnsi"/>
          <w:color w:val="000000" w:themeColor="text1"/>
          <w:sz w:val="22"/>
          <w:szCs w:val="22"/>
        </w:rPr>
      </w:pPr>
    </w:p>
    <w:p w14:paraId="45DBE815" w14:textId="4B5EE59C" w:rsidR="000174FE" w:rsidRPr="003500F3" w:rsidRDefault="000174FE" w:rsidP="000174FE">
      <w:pPr>
        <w:pStyle w:val="Paragraphedeliste"/>
        <w:numPr>
          <w:ilvl w:val="0"/>
          <w:numId w:val="21"/>
        </w:numPr>
        <w:jc w:val="both"/>
        <w:rPr>
          <w:rFonts w:asciiTheme="minorHAnsi" w:hAnsiTheme="minorHAnsi" w:cstheme="minorHAnsi"/>
          <w:sz w:val="22"/>
          <w:szCs w:val="22"/>
        </w:rPr>
      </w:pPr>
      <w:r w:rsidRPr="000174FE">
        <w:rPr>
          <w:rFonts w:asciiTheme="minorHAnsi" w:hAnsiTheme="minorHAnsi" w:cstheme="minorHAnsi"/>
          <w:b/>
          <w:bCs/>
          <w:sz w:val="22"/>
          <w:szCs w:val="22"/>
        </w:rPr>
        <w:t>Salariés relevant des articles 2.1 et 2.2 de l’ANI du 17 novembre 2017 et les salariés étant assimilés aux cadres</w:t>
      </w:r>
      <w:r w:rsidR="00670A0E">
        <w:rPr>
          <w:rFonts w:asciiTheme="minorHAnsi" w:hAnsiTheme="minorHAnsi" w:cstheme="minorHAnsi"/>
          <w:b/>
          <w:bCs/>
          <w:sz w:val="22"/>
          <w:szCs w:val="22"/>
        </w:rPr>
        <w:t xml:space="preserve"> pour la protection sociale complémentaire</w:t>
      </w:r>
      <w:r w:rsidRPr="000174FE">
        <w:rPr>
          <w:rFonts w:asciiTheme="minorHAnsi" w:hAnsiTheme="minorHAnsi" w:cstheme="minorHAnsi"/>
          <w:b/>
          <w:bCs/>
          <w:sz w:val="22"/>
          <w:szCs w:val="22"/>
        </w:rPr>
        <w:t xml:space="preserve"> en application de l’accord de Branche </w:t>
      </w:r>
      <w:r w:rsidR="0092010D">
        <w:rPr>
          <w:rFonts w:asciiTheme="minorHAnsi" w:hAnsiTheme="minorHAnsi" w:cstheme="minorHAnsi"/>
          <w:b/>
          <w:bCs/>
          <w:sz w:val="22"/>
          <w:szCs w:val="22"/>
        </w:rPr>
        <w:t xml:space="preserve">Chimie </w:t>
      </w:r>
      <w:r w:rsidRPr="000174FE">
        <w:rPr>
          <w:rFonts w:asciiTheme="minorHAnsi" w:hAnsiTheme="minorHAnsi" w:cstheme="minorHAnsi"/>
          <w:b/>
          <w:bCs/>
          <w:sz w:val="22"/>
          <w:szCs w:val="22"/>
        </w:rPr>
        <w:t>du 2 octobre 2024</w:t>
      </w:r>
      <w:r w:rsidR="0092010D">
        <w:rPr>
          <w:rFonts w:asciiTheme="minorHAnsi" w:hAnsiTheme="minorHAnsi" w:cstheme="minorHAnsi"/>
          <w:b/>
          <w:bCs/>
          <w:sz w:val="22"/>
          <w:szCs w:val="22"/>
        </w:rPr>
        <w:t>.</w:t>
      </w:r>
      <w:r w:rsidRPr="000174FE">
        <w:rPr>
          <w:rFonts w:asciiTheme="minorHAnsi" w:hAnsiTheme="minorHAnsi" w:cstheme="minorHAnsi"/>
          <w:b/>
          <w:bCs/>
          <w:sz w:val="22"/>
          <w:szCs w:val="22"/>
        </w:rPr>
        <w:t xml:space="preserve"> </w:t>
      </w:r>
    </w:p>
    <w:p w14:paraId="00C58843" w14:textId="77777777" w:rsidR="003500F3" w:rsidRPr="000174FE" w:rsidRDefault="003500F3" w:rsidP="003500F3">
      <w:pPr>
        <w:pStyle w:val="Paragraphedeliste"/>
        <w:jc w:val="both"/>
        <w:rPr>
          <w:rFonts w:asciiTheme="minorHAnsi" w:hAnsiTheme="minorHAnsi" w:cstheme="minorHAnsi"/>
          <w:sz w:val="22"/>
          <w:szCs w:val="22"/>
        </w:rPr>
      </w:pPr>
    </w:p>
    <w:p w14:paraId="20635482" w14:textId="77777777" w:rsidR="000174FE" w:rsidRPr="008803C1" w:rsidRDefault="000174FE" w:rsidP="000174FE">
      <w:pPr>
        <w:pStyle w:val="Paragraphedeliste"/>
        <w:ind w:left="360"/>
        <w:jc w:val="both"/>
        <w:rPr>
          <w:rFonts w:asciiTheme="minorHAnsi" w:hAnsiTheme="minorHAnsi" w:cstheme="minorHAnsi"/>
          <w:sz w:val="22"/>
          <w:szCs w:val="22"/>
        </w:rPr>
      </w:pPr>
    </w:p>
    <w:p w14:paraId="1DADC1C4" w14:textId="77777777" w:rsidR="00DA4C21" w:rsidRPr="00415D61" w:rsidRDefault="00DA4C21" w:rsidP="00DA4C21">
      <w:pPr>
        <w:jc w:val="both"/>
        <w:rPr>
          <w:rFonts w:asciiTheme="minorHAnsi" w:hAnsiTheme="minorHAnsi" w:cstheme="minorHAnsi"/>
          <w:sz w:val="22"/>
          <w:szCs w:val="22"/>
        </w:rPr>
      </w:pPr>
      <w:r w:rsidRPr="00415D61">
        <w:rPr>
          <w:rFonts w:asciiTheme="minorHAnsi" w:hAnsiTheme="minorHAnsi" w:cstheme="minorHAnsi"/>
          <w:sz w:val="22"/>
          <w:szCs w:val="22"/>
        </w:rPr>
        <w:t xml:space="preserve">Taux de cotisation : </w:t>
      </w:r>
    </w:p>
    <w:p w14:paraId="2DEF3B12" w14:textId="77777777" w:rsidR="00DA4C21" w:rsidRPr="00415D61" w:rsidRDefault="00DA4C21" w:rsidP="00DA4C21">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3681"/>
        <w:gridCol w:w="2360"/>
      </w:tblGrid>
      <w:tr w:rsidR="00DA4C21" w:rsidRPr="00415D61" w14:paraId="02D2B8D3" w14:textId="77777777" w:rsidTr="00DA4C21">
        <w:tc>
          <w:tcPr>
            <w:tcW w:w="3681" w:type="dxa"/>
            <w:tcBorders>
              <w:top w:val="nil"/>
              <w:left w:val="nil"/>
              <w:bottom w:val="single" w:sz="4" w:space="0" w:color="auto"/>
              <w:right w:val="single" w:sz="4" w:space="0" w:color="auto"/>
            </w:tcBorders>
          </w:tcPr>
          <w:p w14:paraId="4DB9E43A" w14:textId="77777777" w:rsidR="00DA4C21" w:rsidRPr="00415D61" w:rsidRDefault="00DA4C21">
            <w:pPr>
              <w:overflowPunct/>
              <w:autoSpaceDE/>
              <w:adjustRightInd/>
              <w:jc w:val="both"/>
              <w:rPr>
                <w:rFonts w:asciiTheme="minorHAnsi" w:hAnsiTheme="minorHAnsi" w:cstheme="minorHAnsi"/>
                <w:color w:val="000000" w:themeColor="text1"/>
                <w:sz w:val="22"/>
                <w:szCs w:val="22"/>
              </w:rPr>
            </w:pPr>
          </w:p>
        </w:tc>
        <w:tc>
          <w:tcPr>
            <w:tcW w:w="2360" w:type="dxa"/>
            <w:tcBorders>
              <w:top w:val="single" w:sz="4" w:space="0" w:color="auto"/>
              <w:left w:val="single" w:sz="4" w:space="0" w:color="auto"/>
              <w:bottom w:val="single" w:sz="4" w:space="0" w:color="auto"/>
              <w:right w:val="single" w:sz="4" w:space="0" w:color="auto"/>
            </w:tcBorders>
            <w:hideMark/>
          </w:tcPr>
          <w:p w14:paraId="6F7551DF" w14:textId="77777777" w:rsidR="00DA4C21" w:rsidRPr="00415D61" w:rsidRDefault="00DA4C21">
            <w:pPr>
              <w:overflowPunct/>
              <w:autoSpaceDE/>
              <w:adjustRightInd/>
              <w:jc w:val="center"/>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 xml:space="preserve">Taux </w:t>
            </w:r>
          </w:p>
        </w:tc>
      </w:tr>
      <w:tr w:rsidR="00DA4C21" w:rsidRPr="000174FE" w14:paraId="00A43EB9" w14:textId="77777777" w:rsidTr="00DA4C21">
        <w:tc>
          <w:tcPr>
            <w:tcW w:w="3681" w:type="dxa"/>
            <w:tcBorders>
              <w:top w:val="single" w:sz="4" w:space="0" w:color="auto"/>
              <w:left w:val="single" w:sz="4" w:space="0" w:color="auto"/>
              <w:bottom w:val="single" w:sz="4" w:space="0" w:color="auto"/>
              <w:right w:val="single" w:sz="4" w:space="0" w:color="auto"/>
            </w:tcBorders>
            <w:hideMark/>
          </w:tcPr>
          <w:p w14:paraId="69091DD6" w14:textId="77777777" w:rsidR="00DA4C21" w:rsidRPr="000174FE" w:rsidRDefault="00DA4C21">
            <w:pPr>
              <w:overflowPunct/>
              <w:autoSpaceDE/>
              <w:adjustRightInd/>
              <w:jc w:val="both"/>
              <w:rPr>
                <w:rFonts w:asciiTheme="minorHAnsi" w:hAnsiTheme="minorHAnsi" w:cstheme="minorHAnsi"/>
                <w:color w:val="000000" w:themeColor="text1"/>
                <w:sz w:val="22"/>
                <w:szCs w:val="22"/>
              </w:rPr>
            </w:pPr>
            <w:r w:rsidRPr="000174FE">
              <w:rPr>
                <w:rFonts w:asciiTheme="minorHAnsi" w:hAnsiTheme="minorHAnsi" w:cstheme="minorHAnsi"/>
                <w:color w:val="000000" w:themeColor="text1"/>
                <w:sz w:val="22"/>
                <w:szCs w:val="22"/>
              </w:rPr>
              <w:t>Salaire compris entre 0 et 1 fois le plafond de la Sécurité sociale (ex Tranche A)</w:t>
            </w:r>
          </w:p>
        </w:tc>
        <w:tc>
          <w:tcPr>
            <w:tcW w:w="2360" w:type="dxa"/>
            <w:tcBorders>
              <w:top w:val="single" w:sz="4" w:space="0" w:color="auto"/>
              <w:left w:val="single" w:sz="4" w:space="0" w:color="auto"/>
              <w:bottom w:val="single" w:sz="4" w:space="0" w:color="auto"/>
              <w:right w:val="single" w:sz="4" w:space="0" w:color="auto"/>
            </w:tcBorders>
            <w:hideMark/>
          </w:tcPr>
          <w:p w14:paraId="1DCA9AE0" w14:textId="77777777" w:rsidR="00DA4C21" w:rsidRPr="000174FE" w:rsidRDefault="00D55CA1">
            <w:pPr>
              <w:overflowPunct/>
              <w:autoSpaceDE/>
              <w:adjustRightInd/>
              <w:jc w:val="center"/>
              <w:rPr>
                <w:rFonts w:asciiTheme="minorHAnsi" w:hAnsiTheme="minorHAnsi" w:cstheme="minorHAnsi"/>
                <w:color w:val="000000" w:themeColor="text1"/>
                <w:sz w:val="22"/>
                <w:szCs w:val="22"/>
              </w:rPr>
            </w:pPr>
            <w:r w:rsidRPr="000174FE">
              <w:rPr>
                <w:rFonts w:asciiTheme="minorHAnsi" w:hAnsiTheme="minorHAnsi" w:cstheme="minorHAnsi"/>
                <w:color w:val="000000" w:themeColor="text1"/>
                <w:sz w:val="22"/>
                <w:szCs w:val="22"/>
              </w:rPr>
              <w:t>4,4</w:t>
            </w:r>
            <w:r w:rsidR="00B6739A" w:rsidRPr="000174FE">
              <w:rPr>
                <w:rFonts w:asciiTheme="minorHAnsi" w:hAnsiTheme="minorHAnsi" w:cstheme="minorHAnsi"/>
                <w:color w:val="000000" w:themeColor="text1"/>
                <w:sz w:val="22"/>
                <w:szCs w:val="22"/>
              </w:rPr>
              <w:t>8</w:t>
            </w:r>
            <w:r w:rsidR="00DA4C21" w:rsidRPr="000174FE">
              <w:rPr>
                <w:rFonts w:asciiTheme="minorHAnsi" w:hAnsiTheme="minorHAnsi" w:cstheme="minorHAnsi"/>
                <w:color w:val="000000" w:themeColor="text1"/>
                <w:sz w:val="22"/>
                <w:szCs w:val="22"/>
              </w:rPr>
              <w:t xml:space="preserve"> %</w:t>
            </w:r>
          </w:p>
        </w:tc>
      </w:tr>
      <w:tr w:rsidR="00DA4C21" w:rsidRPr="000174FE" w14:paraId="6C378E9C" w14:textId="77777777" w:rsidTr="00DA4C21">
        <w:tc>
          <w:tcPr>
            <w:tcW w:w="3681" w:type="dxa"/>
            <w:tcBorders>
              <w:top w:val="single" w:sz="4" w:space="0" w:color="auto"/>
              <w:left w:val="single" w:sz="4" w:space="0" w:color="auto"/>
              <w:bottom w:val="single" w:sz="4" w:space="0" w:color="auto"/>
              <w:right w:val="single" w:sz="4" w:space="0" w:color="auto"/>
            </w:tcBorders>
            <w:hideMark/>
          </w:tcPr>
          <w:p w14:paraId="3806ED4A" w14:textId="77777777" w:rsidR="00DA4C21" w:rsidRPr="000174FE" w:rsidRDefault="00DA4C21">
            <w:pPr>
              <w:overflowPunct/>
              <w:autoSpaceDE/>
              <w:adjustRightInd/>
              <w:jc w:val="both"/>
              <w:rPr>
                <w:rFonts w:asciiTheme="minorHAnsi" w:hAnsiTheme="minorHAnsi" w:cstheme="minorHAnsi"/>
                <w:color w:val="000000" w:themeColor="text1"/>
                <w:sz w:val="22"/>
                <w:szCs w:val="22"/>
              </w:rPr>
            </w:pPr>
            <w:r w:rsidRPr="000174FE">
              <w:rPr>
                <w:rFonts w:asciiTheme="minorHAnsi" w:hAnsiTheme="minorHAnsi" w:cstheme="minorHAnsi"/>
                <w:color w:val="000000" w:themeColor="text1"/>
                <w:sz w:val="22"/>
                <w:szCs w:val="22"/>
              </w:rPr>
              <w:t>Salaire compris entre 1 fois et 4 fois le plafond de la Sécurité sociale (ex Tranche B)</w:t>
            </w:r>
          </w:p>
        </w:tc>
        <w:tc>
          <w:tcPr>
            <w:tcW w:w="2360" w:type="dxa"/>
            <w:tcBorders>
              <w:top w:val="single" w:sz="4" w:space="0" w:color="auto"/>
              <w:left w:val="single" w:sz="4" w:space="0" w:color="auto"/>
              <w:bottom w:val="single" w:sz="4" w:space="0" w:color="auto"/>
              <w:right w:val="single" w:sz="4" w:space="0" w:color="auto"/>
            </w:tcBorders>
            <w:hideMark/>
          </w:tcPr>
          <w:p w14:paraId="7CC9FE8E" w14:textId="77777777" w:rsidR="00DA4C21" w:rsidRPr="000174FE" w:rsidRDefault="00D55CA1">
            <w:pPr>
              <w:overflowPunct/>
              <w:autoSpaceDE/>
              <w:adjustRightInd/>
              <w:jc w:val="center"/>
              <w:rPr>
                <w:rFonts w:asciiTheme="minorHAnsi" w:hAnsiTheme="minorHAnsi" w:cstheme="minorHAnsi"/>
                <w:color w:val="000000" w:themeColor="text1"/>
                <w:sz w:val="22"/>
                <w:szCs w:val="22"/>
              </w:rPr>
            </w:pPr>
            <w:r w:rsidRPr="000174FE">
              <w:rPr>
                <w:rFonts w:asciiTheme="minorHAnsi" w:hAnsiTheme="minorHAnsi" w:cstheme="minorHAnsi"/>
                <w:color w:val="000000" w:themeColor="text1"/>
                <w:sz w:val="22"/>
                <w:szCs w:val="22"/>
              </w:rPr>
              <w:t>0,9</w:t>
            </w:r>
            <w:r w:rsidR="00B6739A" w:rsidRPr="000174FE">
              <w:rPr>
                <w:rFonts w:asciiTheme="minorHAnsi" w:hAnsiTheme="minorHAnsi" w:cstheme="minorHAnsi"/>
                <w:color w:val="000000" w:themeColor="text1"/>
                <w:sz w:val="22"/>
                <w:szCs w:val="22"/>
              </w:rPr>
              <w:t>6</w:t>
            </w:r>
            <w:r w:rsidR="00DA4C21" w:rsidRPr="000174FE">
              <w:rPr>
                <w:rFonts w:asciiTheme="minorHAnsi" w:hAnsiTheme="minorHAnsi" w:cstheme="minorHAnsi"/>
                <w:color w:val="000000" w:themeColor="text1"/>
                <w:sz w:val="22"/>
                <w:szCs w:val="22"/>
              </w:rPr>
              <w:t xml:space="preserve"> %</w:t>
            </w:r>
          </w:p>
        </w:tc>
      </w:tr>
    </w:tbl>
    <w:p w14:paraId="2A66EEC9" w14:textId="77777777" w:rsidR="00DA4C21" w:rsidRPr="000174FE" w:rsidRDefault="00DA4C21" w:rsidP="00DA4C21">
      <w:pPr>
        <w:jc w:val="both"/>
        <w:rPr>
          <w:rFonts w:asciiTheme="minorHAnsi" w:hAnsiTheme="minorHAnsi" w:cstheme="minorHAnsi"/>
          <w:sz w:val="22"/>
          <w:szCs w:val="22"/>
        </w:rPr>
      </w:pPr>
    </w:p>
    <w:p w14:paraId="49E34F17" w14:textId="77777777" w:rsidR="000174FE" w:rsidRPr="006A2B13" w:rsidRDefault="000174FE" w:rsidP="000174FE">
      <w:pPr>
        <w:jc w:val="both"/>
        <w:rPr>
          <w:rFonts w:asciiTheme="minorHAnsi" w:hAnsiTheme="minorHAnsi" w:cstheme="minorHAnsi"/>
          <w:sz w:val="22"/>
          <w:szCs w:val="22"/>
        </w:rPr>
      </w:pPr>
      <w:r w:rsidRPr="006A2B13">
        <w:rPr>
          <w:rFonts w:asciiTheme="minorHAnsi" w:hAnsiTheme="minorHAnsi" w:cstheme="minorHAnsi"/>
          <w:sz w:val="22"/>
          <w:szCs w:val="22"/>
        </w:rPr>
        <w:t>Les clés de répartition des cotisations entre employeur et salarié sont :</w:t>
      </w:r>
    </w:p>
    <w:p w14:paraId="305DF66E" w14:textId="77777777" w:rsidR="000174FE" w:rsidRPr="00415D61" w:rsidRDefault="000174FE" w:rsidP="000174FE">
      <w:pPr>
        <w:jc w:val="both"/>
        <w:rPr>
          <w:rFonts w:asciiTheme="minorHAnsi" w:hAnsiTheme="minorHAnsi" w:cstheme="minorHAnsi"/>
          <w:sz w:val="22"/>
          <w:szCs w:val="22"/>
          <w:highlight w:val="yellow"/>
        </w:rPr>
      </w:pPr>
    </w:p>
    <w:tbl>
      <w:tblPr>
        <w:tblStyle w:val="Grilledutableau"/>
        <w:tblW w:w="0" w:type="auto"/>
        <w:tblLook w:val="04A0" w:firstRow="1" w:lastRow="0" w:firstColumn="1" w:lastColumn="0" w:noHBand="0" w:noVBand="1"/>
      </w:tblPr>
      <w:tblGrid>
        <w:gridCol w:w="3681"/>
        <w:gridCol w:w="2693"/>
        <w:gridCol w:w="2688"/>
      </w:tblGrid>
      <w:tr w:rsidR="000174FE" w:rsidRPr="00415D61" w14:paraId="167C5659" w14:textId="77777777" w:rsidTr="004B5C10">
        <w:tc>
          <w:tcPr>
            <w:tcW w:w="3681" w:type="dxa"/>
            <w:tcBorders>
              <w:top w:val="single" w:sz="4" w:space="0" w:color="auto"/>
              <w:left w:val="single" w:sz="4" w:space="0" w:color="auto"/>
              <w:bottom w:val="single" w:sz="4" w:space="0" w:color="auto"/>
              <w:right w:val="single" w:sz="4" w:space="0" w:color="auto"/>
            </w:tcBorders>
          </w:tcPr>
          <w:p w14:paraId="1FC3A1F8" w14:textId="77777777" w:rsidR="000174FE" w:rsidRPr="00415D61" w:rsidRDefault="000174FE" w:rsidP="004B5C10">
            <w:pPr>
              <w:overflowPunct/>
              <w:autoSpaceDE/>
              <w:adjustRightInd/>
              <w:jc w:val="both"/>
              <w:rPr>
                <w:rFonts w:asciiTheme="minorHAnsi" w:hAnsiTheme="minorHAnsi" w:cstheme="minorHAnsi"/>
                <w:color w:val="000000" w:themeColor="text1"/>
                <w:sz w:val="22"/>
                <w:szCs w:val="22"/>
              </w:rPr>
            </w:pPr>
          </w:p>
        </w:tc>
        <w:tc>
          <w:tcPr>
            <w:tcW w:w="2693" w:type="dxa"/>
            <w:tcBorders>
              <w:top w:val="single" w:sz="4" w:space="0" w:color="auto"/>
              <w:left w:val="single" w:sz="4" w:space="0" w:color="auto"/>
              <w:bottom w:val="single" w:sz="4" w:space="0" w:color="auto"/>
              <w:right w:val="single" w:sz="4" w:space="0" w:color="auto"/>
            </w:tcBorders>
            <w:hideMark/>
          </w:tcPr>
          <w:p w14:paraId="2F296FED" w14:textId="77777777" w:rsidR="000174FE" w:rsidRPr="00415D61" w:rsidRDefault="000174FE" w:rsidP="004B5C10">
            <w:pPr>
              <w:overflowPunct/>
              <w:autoSpaceDE/>
              <w:adjustRightInd/>
              <w:jc w:val="center"/>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Part employeur</w:t>
            </w:r>
          </w:p>
        </w:tc>
        <w:tc>
          <w:tcPr>
            <w:tcW w:w="2688" w:type="dxa"/>
            <w:tcBorders>
              <w:top w:val="single" w:sz="4" w:space="0" w:color="auto"/>
              <w:left w:val="single" w:sz="4" w:space="0" w:color="auto"/>
              <w:bottom w:val="single" w:sz="4" w:space="0" w:color="auto"/>
              <w:right w:val="single" w:sz="4" w:space="0" w:color="auto"/>
            </w:tcBorders>
            <w:hideMark/>
          </w:tcPr>
          <w:p w14:paraId="63B79FDA" w14:textId="77777777" w:rsidR="000174FE" w:rsidRPr="00415D61" w:rsidRDefault="000174FE" w:rsidP="004B5C10">
            <w:pPr>
              <w:overflowPunct/>
              <w:autoSpaceDE/>
              <w:adjustRightInd/>
              <w:jc w:val="center"/>
              <w:rPr>
                <w:rFonts w:asciiTheme="minorHAnsi" w:hAnsiTheme="minorHAnsi" w:cstheme="minorHAnsi"/>
                <w:color w:val="000000" w:themeColor="text1"/>
                <w:sz w:val="22"/>
                <w:szCs w:val="22"/>
              </w:rPr>
            </w:pPr>
            <w:proofErr w:type="spellStart"/>
            <w:r w:rsidRPr="00415D61">
              <w:rPr>
                <w:rFonts w:asciiTheme="minorHAnsi" w:hAnsiTheme="minorHAnsi" w:cstheme="minorHAnsi"/>
                <w:color w:val="000000" w:themeColor="text1"/>
                <w:sz w:val="22"/>
                <w:szCs w:val="22"/>
              </w:rPr>
              <w:t>Part</w:t>
            </w:r>
            <w:proofErr w:type="spellEnd"/>
            <w:r w:rsidRPr="00415D61">
              <w:rPr>
                <w:rFonts w:asciiTheme="minorHAnsi" w:hAnsiTheme="minorHAnsi" w:cstheme="minorHAnsi"/>
                <w:color w:val="000000" w:themeColor="text1"/>
                <w:sz w:val="22"/>
                <w:szCs w:val="22"/>
              </w:rPr>
              <w:t xml:space="preserve"> salarié</w:t>
            </w:r>
          </w:p>
        </w:tc>
      </w:tr>
      <w:tr w:rsidR="000174FE" w:rsidRPr="00415D61" w14:paraId="4C676C99" w14:textId="77777777" w:rsidTr="004B5C10">
        <w:tc>
          <w:tcPr>
            <w:tcW w:w="3681" w:type="dxa"/>
            <w:tcBorders>
              <w:top w:val="single" w:sz="4" w:space="0" w:color="auto"/>
              <w:left w:val="single" w:sz="4" w:space="0" w:color="auto"/>
              <w:bottom w:val="single" w:sz="4" w:space="0" w:color="auto"/>
              <w:right w:val="single" w:sz="4" w:space="0" w:color="auto"/>
            </w:tcBorders>
            <w:hideMark/>
          </w:tcPr>
          <w:p w14:paraId="3B095A3E" w14:textId="77777777" w:rsidR="000174FE" w:rsidRPr="00415D61" w:rsidRDefault="000174FE" w:rsidP="004B5C10">
            <w:pPr>
              <w:overflowPunct/>
              <w:autoSpaceDE/>
              <w:adjustRightInd/>
              <w:jc w:val="both"/>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Salaire compris entre 0 et 1 fois le plafond de la Sécurité sociale (ex Tranche A)</w:t>
            </w:r>
          </w:p>
        </w:tc>
        <w:tc>
          <w:tcPr>
            <w:tcW w:w="2693" w:type="dxa"/>
            <w:tcBorders>
              <w:top w:val="single" w:sz="4" w:space="0" w:color="auto"/>
              <w:left w:val="single" w:sz="4" w:space="0" w:color="auto"/>
              <w:bottom w:val="single" w:sz="4" w:space="0" w:color="auto"/>
              <w:right w:val="single" w:sz="4" w:space="0" w:color="auto"/>
            </w:tcBorders>
            <w:hideMark/>
          </w:tcPr>
          <w:p w14:paraId="70D7C20E" w14:textId="77777777" w:rsidR="000174FE" w:rsidRPr="000174FE" w:rsidRDefault="000174FE" w:rsidP="004B5C10">
            <w:pPr>
              <w:overflowPunct/>
              <w:autoSpaceDE/>
              <w:adjustRightInd/>
              <w:jc w:val="center"/>
              <w:rPr>
                <w:rFonts w:asciiTheme="minorHAnsi" w:hAnsiTheme="minorHAnsi" w:cstheme="minorHAnsi"/>
                <w:color w:val="000000" w:themeColor="text1"/>
                <w:sz w:val="22"/>
                <w:szCs w:val="22"/>
              </w:rPr>
            </w:pPr>
            <w:r w:rsidRPr="000174FE">
              <w:rPr>
                <w:rFonts w:asciiTheme="minorHAnsi" w:hAnsiTheme="minorHAnsi" w:cstheme="minorHAnsi"/>
                <w:color w:val="000000" w:themeColor="text1"/>
                <w:sz w:val="22"/>
                <w:szCs w:val="22"/>
              </w:rPr>
              <w:t>60 %</w:t>
            </w:r>
          </w:p>
        </w:tc>
        <w:tc>
          <w:tcPr>
            <w:tcW w:w="2688" w:type="dxa"/>
            <w:tcBorders>
              <w:top w:val="single" w:sz="4" w:space="0" w:color="auto"/>
              <w:left w:val="single" w:sz="4" w:space="0" w:color="auto"/>
              <w:bottom w:val="single" w:sz="4" w:space="0" w:color="auto"/>
              <w:right w:val="single" w:sz="4" w:space="0" w:color="auto"/>
            </w:tcBorders>
            <w:hideMark/>
          </w:tcPr>
          <w:p w14:paraId="203C8282" w14:textId="77777777" w:rsidR="000174FE" w:rsidRPr="000174FE" w:rsidRDefault="000174FE" w:rsidP="004B5C10">
            <w:pPr>
              <w:overflowPunct/>
              <w:autoSpaceDE/>
              <w:adjustRightInd/>
              <w:jc w:val="center"/>
              <w:rPr>
                <w:rFonts w:asciiTheme="minorHAnsi" w:hAnsiTheme="minorHAnsi" w:cstheme="minorHAnsi"/>
                <w:color w:val="000000" w:themeColor="text1"/>
                <w:sz w:val="22"/>
                <w:szCs w:val="22"/>
              </w:rPr>
            </w:pPr>
            <w:r w:rsidRPr="000174FE">
              <w:rPr>
                <w:rFonts w:asciiTheme="minorHAnsi" w:hAnsiTheme="minorHAnsi" w:cstheme="minorHAnsi"/>
                <w:color w:val="000000" w:themeColor="text1"/>
                <w:sz w:val="22"/>
                <w:szCs w:val="22"/>
              </w:rPr>
              <w:t>40 %</w:t>
            </w:r>
          </w:p>
        </w:tc>
      </w:tr>
      <w:tr w:rsidR="000174FE" w:rsidRPr="00415D61" w14:paraId="450CF4D7" w14:textId="77777777" w:rsidTr="004B5C10">
        <w:tc>
          <w:tcPr>
            <w:tcW w:w="3681" w:type="dxa"/>
            <w:tcBorders>
              <w:top w:val="single" w:sz="4" w:space="0" w:color="auto"/>
              <w:left w:val="single" w:sz="4" w:space="0" w:color="auto"/>
              <w:bottom w:val="single" w:sz="4" w:space="0" w:color="auto"/>
              <w:right w:val="single" w:sz="4" w:space="0" w:color="auto"/>
            </w:tcBorders>
            <w:hideMark/>
          </w:tcPr>
          <w:p w14:paraId="36BE0C57" w14:textId="77777777" w:rsidR="000174FE" w:rsidRPr="00415D61" w:rsidRDefault="000174FE" w:rsidP="004B5C10">
            <w:pPr>
              <w:overflowPunct/>
              <w:autoSpaceDE/>
              <w:adjustRightInd/>
              <w:jc w:val="both"/>
              <w:rPr>
                <w:rFonts w:asciiTheme="minorHAnsi" w:hAnsiTheme="minorHAnsi" w:cstheme="minorHAnsi"/>
                <w:color w:val="000000" w:themeColor="text1"/>
                <w:sz w:val="22"/>
                <w:szCs w:val="22"/>
              </w:rPr>
            </w:pPr>
            <w:r w:rsidRPr="00415D61">
              <w:rPr>
                <w:rFonts w:asciiTheme="minorHAnsi" w:hAnsiTheme="minorHAnsi" w:cstheme="minorHAnsi"/>
                <w:color w:val="000000" w:themeColor="text1"/>
                <w:sz w:val="22"/>
                <w:szCs w:val="22"/>
              </w:rPr>
              <w:t>Salaire compris entre 1 fois et 4 fois le plafond de la Sécurité sociale (ex Tranche B)</w:t>
            </w:r>
          </w:p>
        </w:tc>
        <w:tc>
          <w:tcPr>
            <w:tcW w:w="2693" w:type="dxa"/>
            <w:tcBorders>
              <w:top w:val="single" w:sz="4" w:space="0" w:color="auto"/>
              <w:left w:val="single" w:sz="4" w:space="0" w:color="auto"/>
              <w:bottom w:val="single" w:sz="4" w:space="0" w:color="auto"/>
              <w:right w:val="single" w:sz="4" w:space="0" w:color="auto"/>
            </w:tcBorders>
            <w:hideMark/>
          </w:tcPr>
          <w:p w14:paraId="33EC2884" w14:textId="77777777" w:rsidR="000174FE" w:rsidRPr="000174FE" w:rsidRDefault="000174FE" w:rsidP="004B5C10">
            <w:pPr>
              <w:overflowPunct/>
              <w:autoSpaceDE/>
              <w:adjustRightInd/>
              <w:jc w:val="center"/>
              <w:rPr>
                <w:rFonts w:asciiTheme="minorHAnsi" w:hAnsiTheme="minorHAnsi" w:cstheme="minorHAnsi"/>
                <w:color w:val="000000" w:themeColor="text1"/>
                <w:sz w:val="22"/>
                <w:szCs w:val="22"/>
              </w:rPr>
            </w:pPr>
            <w:r w:rsidRPr="000174FE">
              <w:rPr>
                <w:rFonts w:asciiTheme="minorHAnsi" w:hAnsiTheme="minorHAnsi" w:cstheme="minorHAnsi"/>
                <w:color w:val="000000" w:themeColor="text1"/>
                <w:sz w:val="22"/>
                <w:szCs w:val="22"/>
              </w:rPr>
              <w:t>60 %</w:t>
            </w:r>
          </w:p>
        </w:tc>
        <w:tc>
          <w:tcPr>
            <w:tcW w:w="2688" w:type="dxa"/>
            <w:tcBorders>
              <w:top w:val="single" w:sz="4" w:space="0" w:color="auto"/>
              <w:left w:val="single" w:sz="4" w:space="0" w:color="auto"/>
              <w:bottom w:val="single" w:sz="4" w:space="0" w:color="auto"/>
              <w:right w:val="single" w:sz="4" w:space="0" w:color="auto"/>
            </w:tcBorders>
            <w:hideMark/>
          </w:tcPr>
          <w:p w14:paraId="05DB31AA" w14:textId="77777777" w:rsidR="000174FE" w:rsidRPr="000174FE" w:rsidRDefault="000174FE" w:rsidP="004B5C10">
            <w:pPr>
              <w:overflowPunct/>
              <w:autoSpaceDE/>
              <w:adjustRightInd/>
              <w:jc w:val="center"/>
              <w:rPr>
                <w:rFonts w:asciiTheme="minorHAnsi" w:hAnsiTheme="minorHAnsi" w:cstheme="minorHAnsi"/>
                <w:color w:val="000000" w:themeColor="text1"/>
                <w:sz w:val="22"/>
                <w:szCs w:val="22"/>
              </w:rPr>
            </w:pPr>
            <w:r w:rsidRPr="000174FE">
              <w:rPr>
                <w:rFonts w:asciiTheme="minorHAnsi" w:hAnsiTheme="minorHAnsi" w:cstheme="minorHAnsi"/>
                <w:color w:val="000000" w:themeColor="text1"/>
                <w:sz w:val="22"/>
                <w:szCs w:val="22"/>
              </w:rPr>
              <w:t>40 %</w:t>
            </w:r>
          </w:p>
        </w:tc>
      </w:tr>
    </w:tbl>
    <w:p w14:paraId="7CB989DA" w14:textId="77777777" w:rsidR="00DA4C21" w:rsidRPr="000174FE" w:rsidRDefault="00DA4C21" w:rsidP="00DA4C21">
      <w:pPr>
        <w:jc w:val="both"/>
        <w:rPr>
          <w:rFonts w:asciiTheme="minorHAnsi" w:hAnsiTheme="minorHAnsi" w:cstheme="minorHAnsi"/>
          <w:sz w:val="22"/>
          <w:szCs w:val="22"/>
        </w:rPr>
      </w:pPr>
      <w:r w:rsidRPr="000174FE">
        <w:rPr>
          <w:rFonts w:asciiTheme="minorHAnsi" w:hAnsiTheme="minorHAnsi" w:cstheme="minorHAnsi"/>
          <w:sz w:val="22"/>
          <w:szCs w:val="22"/>
        </w:rPr>
        <w:lastRenderedPageBreak/>
        <w:t xml:space="preserve">Répartition des taux de cotisation : </w:t>
      </w:r>
    </w:p>
    <w:p w14:paraId="74EA702C" w14:textId="77777777" w:rsidR="00DA4C21" w:rsidRPr="000174FE" w:rsidRDefault="00DA4C21" w:rsidP="00DA4C21">
      <w:pPr>
        <w:jc w:val="both"/>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3681"/>
        <w:gridCol w:w="2693"/>
        <w:gridCol w:w="2688"/>
      </w:tblGrid>
      <w:tr w:rsidR="00DA4C21" w:rsidRPr="000174FE" w14:paraId="1116FFC2" w14:textId="77777777" w:rsidTr="00DA4C21">
        <w:tc>
          <w:tcPr>
            <w:tcW w:w="3681" w:type="dxa"/>
            <w:tcBorders>
              <w:top w:val="single" w:sz="4" w:space="0" w:color="auto"/>
              <w:left w:val="single" w:sz="4" w:space="0" w:color="auto"/>
              <w:bottom w:val="single" w:sz="4" w:space="0" w:color="auto"/>
              <w:right w:val="single" w:sz="4" w:space="0" w:color="auto"/>
            </w:tcBorders>
          </w:tcPr>
          <w:p w14:paraId="60DE2B1D" w14:textId="77777777" w:rsidR="00DA4C21" w:rsidRPr="000174FE" w:rsidRDefault="00DA4C21">
            <w:pPr>
              <w:overflowPunct/>
              <w:autoSpaceDE/>
              <w:adjustRightInd/>
              <w:jc w:val="both"/>
              <w:rPr>
                <w:rFonts w:asciiTheme="minorHAnsi" w:hAnsiTheme="minorHAnsi" w:cstheme="minorHAnsi"/>
                <w:color w:val="000000" w:themeColor="text1"/>
                <w:sz w:val="22"/>
                <w:szCs w:val="22"/>
              </w:rPr>
            </w:pPr>
          </w:p>
        </w:tc>
        <w:tc>
          <w:tcPr>
            <w:tcW w:w="2693" w:type="dxa"/>
            <w:tcBorders>
              <w:top w:val="single" w:sz="4" w:space="0" w:color="auto"/>
              <w:left w:val="single" w:sz="4" w:space="0" w:color="auto"/>
              <w:bottom w:val="single" w:sz="4" w:space="0" w:color="auto"/>
              <w:right w:val="single" w:sz="4" w:space="0" w:color="auto"/>
            </w:tcBorders>
            <w:hideMark/>
          </w:tcPr>
          <w:p w14:paraId="4628DD5D" w14:textId="77777777" w:rsidR="00DA4C21" w:rsidRPr="000174FE" w:rsidRDefault="00DA4C21">
            <w:pPr>
              <w:overflowPunct/>
              <w:autoSpaceDE/>
              <w:adjustRightInd/>
              <w:jc w:val="center"/>
              <w:rPr>
                <w:rFonts w:asciiTheme="minorHAnsi" w:hAnsiTheme="minorHAnsi" w:cstheme="minorHAnsi"/>
                <w:color w:val="000000" w:themeColor="text1"/>
                <w:sz w:val="22"/>
                <w:szCs w:val="22"/>
              </w:rPr>
            </w:pPr>
            <w:r w:rsidRPr="000174FE">
              <w:rPr>
                <w:rFonts w:asciiTheme="minorHAnsi" w:hAnsiTheme="minorHAnsi" w:cstheme="minorHAnsi"/>
                <w:color w:val="000000" w:themeColor="text1"/>
                <w:sz w:val="22"/>
                <w:szCs w:val="22"/>
              </w:rPr>
              <w:t>Taux de cotisation employeur</w:t>
            </w:r>
          </w:p>
        </w:tc>
        <w:tc>
          <w:tcPr>
            <w:tcW w:w="2688" w:type="dxa"/>
            <w:tcBorders>
              <w:top w:val="single" w:sz="4" w:space="0" w:color="auto"/>
              <w:left w:val="single" w:sz="4" w:space="0" w:color="auto"/>
              <w:bottom w:val="single" w:sz="4" w:space="0" w:color="auto"/>
              <w:right w:val="single" w:sz="4" w:space="0" w:color="auto"/>
            </w:tcBorders>
            <w:hideMark/>
          </w:tcPr>
          <w:p w14:paraId="28C10CDB" w14:textId="77777777" w:rsidR="00DA4C21" w:rsidRPr="000174FE" w:rsidRDefault="00DA4C21">
            <w:pPr>
              <w:overflowPunct/>
              <w:autoSpaceDE/>
              <w:adjustRightInd/>
              <w:jc w:val="center"/>
              <w:rPr>
                <w:rFonts w:asciiTheme="minorHAnsi" w:hAnsiTheme="minorHAnsi" w:cstheme="minorHAnsi"/>
                <w:color w:val="000000" w:themeColor="text1"/>
                <w:sz w:val="22"/>
                <w:szCs w:val="22"/>
              </w:rPr>
            </w:pPr>
            <w:r w:rsidRPr="000174FE">
              <w:rPr>
                <w:rFonts w:asciiTheme="minorHAnsi" w:hAnsiTheme="minorHAnsi" w:cstheme="minorHAnsi"/>
                <w:color w:val="000000" w:themeColor="text1"/>
                <w:sz w:val="22"/>
                <w:szCs w:val="22"/>
              </w:rPr>
              <w:t>Taux de cotisation salarié</w:t>
            </w:r>
          </w:p>
        </w:tc>
      </w:tr>
      <w:tr w:rsidR="00DA4C21" w:rsidRPr="000174FE" w14:paraId="63C59355" w14:textId="77777777" w:rsidTr="00DA4C21">
        <w:tc>
          <w:tcPr>
            <w:tcW w:w="3681" w:type="dxa"/>
            <w:tcBorders>
              <w:top w:val="single" w:sz="4" w:space="0" w:color="auto"/>
              <w:left w:val="single" w:sz="4" w:space="0" w:color="auto"/>
              <w:bottom w:val="single" w:sz="4" w:space="0" w:color="auto"/>
              <w:right w:val="single" w:sz="4" w:space="0" w:color="auto"/>
            </w:tcBorders>
            <w:hideMark/>
          </w:tcPr>
          <w:p w14:paraId="3A5E72EB" w14:textId="77777777" w:rsidR="00DA4C21" w:rsidRPr="000174FE" w:rsidRDefault="00DA4C21">
            <w:pPr>
              <w:overflowPunct/>
              <w:autoSpaceDE/>
              <w:adjustRightInd/>
              <w:jc w:val="both"/>
              <w:rPr>
                <w:rFonts w:asciiTheme="minorHAnsi" w:hAnsiTheme="minorHAnsi" w:cstheme="minorHAnsi"/>
                <w:color w:val="000000" w:themeColor="text1"/>
                <w:sz w:val="22"/>
                <w:szCs w:val="22"/>
              </w:rPr>
            </w:pPr>
            <w:r w:rsidRPr="000174FE">
              <w:rPr>
                <w:rFonts w:asciiTheme="minorHAnsi" w:hAnsiTheme="minorHAnsi" w:cstheme="minorHAnsi"/>
                <w:color w:val="000000" w:themeColor="text1"/>
                <w:sz w:val="22"/>
                <w:szCs w:val="22"/>
              </w:rPr>
              <w:t>Salaire compris entre 0 et 1 fois le plafond de la Sécurité sociale (ex Tranche A)</w:t>
            </w:r>
          </w:p>
        </w:tc>
        <w:tc>
          <w:tcPr>
            <w:tcW w:w="2693" w:type="dxa"/>
            <w:tcBorders>
              <w:top w:val="single" w:sz="4" w:space="0" w:color="auto"/>
              <w:left w:val="single" w:sz="4" w:space="0" w:color="auto"/>
              <w:bottom w:val="single" w:sz="4" w:space="0" w:color="auto"/>
              <w:right w:val="single" w:sz="4" w:space="0" w:color="auto"/>
            </w:tcBorders>
            <w:hideMark/>
          </w:tcPr>
          <w:p w14:paraId="546B791C" w14:textId="77777777" w:rsidR="00DA4C21" w:rsidRPr="000174FE" w:rsidRDefault="00D55CA1">
            <w:pPr>
              <w:overflowPunct/>
              <w:autoSpaceDE/>
              <w:adjustRightInd/>
              <w:jc w:val="center"/>
              <w:rPr>
                <w:rFonts w:asciiTheme="minorHAnsi" w:hAnsiTheme="minorHAnsi" w:cstheme="minorHAnsi"/>
                <w:color w:val="000000" w:themeColor="text1"/>
                <w:sz w:val="22"/>
                <w:szCs w:val="22"/>
              </w:rPr>
            </w:pPr>
            <w:r w:rsidRPr="000174FE">
              <w:rPr>
                <w:rFonts w:asciiTheme="minorHAnsi" w:hAnsiTheme="minorHAnsi" w:cstheme="minorHAnsi"/>
                <w:color w:val="000000" w:themeColor="text1"/>
                <w:sz w:val="22"/>
                <w:szCs w:val="22"/>
              </w:rPr>
              <w:t>2,6</w:t>
            </w:r>
            <w:r w:rsidR="00B6739A" w:rsidRPr="000174FE">
              <w:rPr>
                <w:rFonts w:asciiTheme="minorHAnsi" w:hAnsiTheme="minorHAnsi" w:cstheme="minorHAnsi"/>
                <w:color w:val="000000" w:themeColor="text1"/>
                <w:sz w:val="22"/>
                <w:szCs w:val="22"/>
              </w:rPr>
              <w:t>9</w:t>
            </w:r>
            <w:r w:rsidR="00DA4C21" w:rsidRPr="000174FE">
              <w:rPr>
                <w:rFonts w:asciiTheme="minorHAnsi" w:hAnsiTheme="minorHAnsi" w:cstheme="minorHAnsi"/>
                <w:color w:val="000000" w:themeColor="text1"/>
                <w:sz w:val="22"/>
                <w:szCs w:val="22"/>
              </w:rPr>
              <w:t xml:space="preserve"> %</w:t>
            </w:r>
          </w:p>
        </w:tc>
        <w:tc>
          <w:tcPr>
            <w:tcW w:w="2688" w:type="dxa"/>
            <w:tcBorders>
              <w:top w:val="single" w:sz="4" w:space="0" w:color="auto"/>
              <w:left w:val="single" w:sz="4" w:space="0" w:color="auto"/>
              <w:bottom w:val="single" w:sz="4" w:space="0" w:color="auto"/>
              <w:right w:val="single" w:sz="4" w:space="0" w:color="auto"/>
            </w:tcBorders>
            <w:hideMark/>
          </w:tcPr>
          <w:p w14:paraId="3A121BE9" w14:textId="77777777" w:rsidR="00DA4C21" w:rsidRPr="000174FE" w:rsidRDefault="00D55CA1">
            <w:pPr>
              <w:overflowPunct/>
              <w:autoSpaceDE/>
              <w:adjustRightInd/>
              <w:jc w:val="center"/>
              <w:rPr>
                <w:rFonts w:asciiTheme="minorHAnsi" w:hAnsiTheme="minorHAnsi" w:cstheme="minorHAnsi"/>
                <w:color w:val="000000" w:themeColor="text1"/>
                <w:sz w:val="22"/>
                <w:szCs w:val="22"/>
              </w:rPr>
            </w:pPr>
            <w:r w:rsidRPr="000174FE">
              <w:rPr>
                <w:rFonts w:asciiTheme="minorHAnsi" w:hAnsiTheme="minorHAnsi" w:cstheme="minorHAnsi"/>
                <w:color w:val="000000" w:themeColor="text1"/>
                <w:sz w:val="22"/>
                <w:szCs w:val="22"/>
              </w:rPr>
              <w:t>1,7</w:t>
            </w:r>
            <w:r w:rsidR="00B6739A" w:rsidRPr="000174FE">
              <w:rPr>
                <w:rFonts w:asciiTheme="minorHAnsi" w:hAnsiTheme="minorHAnsi" w:cstheme="minorHAnsi"/>
                <w:color w:val="000000" w:themeColor="text1"/>
                <w:sz w:val="22"/>
                <w:szCs w:val="22"/>
              </w:rPr>
              <w:t>9</w:t>
            </w:r>
            <w:r w:rsidR="00DA4C21" w:rsidRPr="000174FE">
              <w:rPr>
                <w:rFonts w:asciiTheme="minorHAnsi" w:hAnsiTheme="minorHAnsi" w:cstheme="minorHAnsi"/>
                <w:color w:val="000000" w:themeColor="text1"/>
                <w:sz w:val="22"/>
                <w:szCs w:val="22"/>
              </w:rPr>
              <w:t xml:space="preserve"> %</w:t>
            </w:r>
          </w:p>
        </w:tc>
      </w:tr>
      <w:tr w:rsidR="00DA4C21" w:rsidRPr="00415D61" w14:paraId="5336EC32" w14:textId="77777777" w:rsidTr="00DA4C21">
        <w:tc>
          <w:tcPr>
            <w:tcW w:w="3681" w:type="dxa"/>
            <w:tcBorders>
              <w:top w:val="single" w:sz="4" w:space="0" w:color="auto"/>
              <w:left w:val="single" w:sz="4" w:space="0" w:color="auto"/>
              <w:bottom w:val="single" w:sz="4" w:space="0" w:color="auto"/>
              <w:right w:val="single" w:sz="4" w:space="0" w:color="auto"/>
            </w:tcBorders>
            <w:hideMark/>
          </w:tcPr>
          <w:p w14:paraId="2DB20DFB" w14:textId="77777777" w:rsidR="00DA4C21" w:rsidRPr="000174FE" w:rsidRDefault="00DA4C21">
            <w:pPr>
              <w:overflowPunct/>
              <w:autoSpaceDE/>
              <w:adjustRightInd/>
              <w:jc w:val="both"/>
              <w:rPr>
                <w:rFonts w:asciiTheme="minorHAnsi" w:hAnsiTheme="minorHAnsi" w:cstheme="minorHAnsi"/>
                <w:color w:val="000000" w:themeColor="text1"/>
                <w:sz w:val="22"/>
                <w:szCs w:val="22"/>
              </w:rPr>
            </w:pPr>
            <w:r w:rsidRPr="000174FE">
              <w:rPr>
                <w:rFonts w:asciiTheme="minorHAnsi" w:hAnsiTheme="minorHAnsi" w:cstheme="minorHAnsi"/>
                <w:color w:val="000000" w:themeColor="text1"/>
                <w:sz w:val="22"/>
                <w:szCs w:val="22"/>
              </w:rPr>
              <w:t>Salaire compris entre 1 fois et 4 fois le plafond de la Sécurité sociale (ex Tranche B)</w:t>
            </w:r>
          </w:p>
        </w:tc>
        <w:tc>
          <w:tcPr>
            <w:tcW w:w="2693" w:type="dxa"/>
            <w:tcBorders>
              <w:top w:val="single" w:sz="4" w:space="0" w:color="auto"/>
              <w:left w:val="single" w:sz="4" w:space="0" w:color="auto"/>
              <w:bottom w:val="single" w:sz="4" w:space="0" w:color="auto"/>
              <w:right w:val="single" w:sz="4" w:space="0" w:color="auto"/>
            </w:tcBorders>
            <w:hideMark/>
          </w:tcPr>
          <w:p w14:paraId="22CF1174" w14:textId="77777777" w:rsidR="00DA4C21" w:rsidRPr="003E279F" w:rsidRDefault="00D55CA1">
            <w:pPr>
              <w:overflowPunct/>
              <w:autoSpaceDE/>
              <w:adjustRightInd/>
              <w:jc w:val="center"/>
              <w:rPr>
                <w:rFonts w:asciiTheme="minorHAnsi" w:hAnsiTheme="minorHAnsi" w:cstheme="minorHAnsi"/>
                <w:sz w:val="22"/>
                <w:szCs w:val="22"/>
              </w:rPr>
            </w:pPr>
            <w:r w:rsidRPr="003E279F">
              <w:rPr>
                <w:rFonts w:asciiTheme="minorHAnsi" w:hAnsiTheme="minorHAnsi" w:cstheme="minorHAnsi"/>
                <w:sz w:val="22"/>
                <w:szCs w:val="22"/>
              </w:rPr>
              <w:t>0,5</w:t>
            </w:r>
            <w:r w:rsidR="007F2BF6" w:rsidRPr="003E279F">
              <w:rPr>
                <w:rFonts w:asciiTheme="minorHAnsi" w:hAnsiTheme="minorHAnsi" w:cstheme="minorHAnsi"/>
                <w:sz w:val="22"/>
                <w:szCs w:val="22"/>
              </w:rPr>
              <w:t>7</w:t>
            </w:r>
            <w:r w:rsidR="00182317" w:rsidRPr="003E279F">
              <w:rPr>
                <w:rFonts w:asciiTheme="minorHAnsi" w:hAnsiTheme="minorHAnsi" w:cstheme="minorHAnsi"/>
                <w:sz w:val="22"/>
                <w:szCs w:val="22"/>
              </w:rPr>
              <w:t>5</w:t>
            </w:r>
            <w:r w:rsidR="00DA4C21" w:rsidRPr="003E279F">
              <w:rPr>
                <w:rFonts w:asciiTheme="minorHAnsi" w:hAnsiTheme="minorHAnsi" w:cstheme="minorHAnsi"/>
                <w:sz w:val="22"/>
                <w:szCs w:val="22"/>
              </w:rPr>
              <w:t xml:space="preserve"> %</w:t>
            </w:r>
          </w:p>
        </w:tc>
        <w:tc>
          <w:tcPr>
            <w:tcW w:w="2688" w:type="dxa"/>
            <w:tcBorders>
              <w:top w:val="single" w:sz="4" w:space="0" w:color="auto"/>
              <w:left w:val="single" w:sz="4" w:space="0" w:color="auto"/>
              <w:bottom w:val="single" w:sz="4" w:space="0" w:color="auto"/>
              <w:right w:val="single" w:sz="4" w:space="0" w:color="auto"/>
            </w:tcBorders>
            <w:hideMark/>
          </w:tcPr>
          <w:p w14:paraId="7CDD5C9D" w14:textId="77777777" w:rsidR="00DA4C21" w:rsidRPr="003E279F" w:rsidRDefault="00D55CA1">
            <w:pPr>
              <w:overflowPunct/>
              <w:autoSpaceDE/>
              <w:adjustRightInd/>
              <w:jc w:val="center"/>
              <w:rPr>
                <w:rFonts w:asciiTheme="minorHAnsi" w:hAnsiTheme="minorHAnsi" w:cstheme="minorHAnsi"/>
                <w:sz w:val="22"/>
                <w:szCs w:val="22"/>
              </w:rPr>
            </w:pPr>
            <w:r w:rsidRPr="003E279F">
              <w:rPr>
                <w:rFonts w:asciiTheme="minorHAnsi" w:hAnsiTheme="minorHAnsi" w:cstheme="minorHAnsi"/>
                <w:sz w:val="22"/>
                <w:szCs w:val="22"/>
              </w:rPr>
              <w:t>0,38</w:t>
            </w:r>
            <w:r w:rsidR="00182317" w:rsidRPr="003E279F">
              <w:rPr>
                <w:rFonts w:asciiTheme="minorHAnsi" w:hAnsiTheme="minorHAnsi" w:cstheme="minorHAnsi"/>
                <w:sz w:val="22"/>
                <w:szCs w:val="22"/>
              </w:rPr>
              <w:t>5</w:t>
            </w:r>
            <w:r w:rsidR="00DA4C21" w:rsidRPr="003E279F">
              <w:rPr>
                <w:rFonts w:asciiTheme="minorHAnsi" w:hAnsiTheme="minorHAnsi" w:cstheme="minorHAnsi"/>
                <w:sz w:val="22"/>
                <w:szCs w:val="22"/>
              </w:rPr>
              <w:t xml:space="preserve"> %</w:t>
            </w:r>
          </w:p>
        </w:tc>
      </w:tr>
    </w:tbl>
    <w:p w14:paraId="7D10090F" w14:textId="77777777" w:rsidR="00B6739A" w:rsidRPr="00415D61" w:rsidRDefault="00B6739A" w:rsidP="00B6739A">
      <w:pPr>
        <w:jc w:val="both"/>
        <w:rPr>
          <w:rFonts w:asciiTheme="minorHAnsi" w:hAnsiTheme="minorHAnsi" w:cstheme="minorHAnsi"/>
          <w:sz w:val="22"/>
          <w:szCs w:val="22"/>
        </w:rPr>
      </w:pPr>
    </w:p>
    <w:p w14:paraId="6B388EEA" w14:textId="77777777" w:rsidR="000174FE" w:rsidRPr="00415D61" w:rsidRDefault="000174FE" w:rsidP="000174FE">
      <w:pPr>
        <w:overflowPunct/>
        <w:autoSpaceDE/>
        <w:autoSpaceDN/>
        <w:adjustRightInd/>
        <w:jc w:val="both"/>
        <w:textAlignment w:val="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w:t>
      </w:r>
      <w:r w:rsidRPr="00415D61">
        <w:rPr>
          <w:rFonts w:asciiTheme="minorHAnsi" w:hAnsiTheme="minorHAnsi" w:cstheme="minorHAnsi"/>
          <w:color w:val="000000" w:themeColor="text1"/>
          <w:sz w:val="22"/>
          <w:szCs w:val="22"/>
        </w:rPr>
        <w:t>our rappel</w:t>
      </w:r>
      <w:r>
        <w:rPr>
          <w:rFonts w:asciiTheme="minorHAnsi" w:hAnsiTheme="minorHAnsi" w:cstheme="minorHAnsi"/>
          <w:color w:val="000000" w:themeColor="text1"/>
          <w:sz w:val="22"/>
          <w:szCs w:val="22"/>
        </w:rPr>
        <w:t>,</w:t>
      </w:r>
      <w:r w:rsidRPr="00415D61">
        <w:rPr>
          <w:rFonts w:asciiTheme="minorHAnsi" w:hAnsiTheme="minorHAnsi" w:cstheme="minorHAnsi"/>
          <w:color w:val="000000" w:themeColor="text1"/>
          <w:sz w:val="22"/>
          <w:szCs w:val="22"/>
        </w:rPr>
        <w:t xml:space="preserve"> la part patronale ne peut être inférieure à 50 % de la cotisation minimale du régime frais de santé fixée par l</w:t>
      </w:r>
      <w:r>
        <w:rPr>
          <w:rFonts w:asciiTheme="minorHAnsi" w:hAnsiTheme="minorHAnsi" w:cstheme="minorHAnsi"/>
          <w:color w:val="000000" w:themeColor="text1"/>
          <w:sz w:val="22"/>
          <w:szCs w:val="22"/>
        </w:rPr>
        <w:t>a</w:t>
      </w:r>
      <w:r w:rsidRPr="00415D61">
        <w:rPr>
          <w:rFonts w:asciiTheme="minorHAnsi" w:hAnsiTheme="minorHAnsi" w:cstheme="minorHAnsi"/>
          <w:color w:val="000000" w:themeColor="text1"/>
          <w:sz w:val="22"/>
          <w:szCs w:val="22"/>
        </w:rPr>
        <w:t xml:space="preserve"> Convention Collective Nationale des Industries Chimiques</w:t>
      </w:r>
      <w:r>
        <w:rPr>
          <w:rFonts w:asciiTheme="minorHAnsi" w:hAnsiTheme="minorHAnsi" w:cstheme="minorHAnsi"/>
          <w:color w:val="000000" w:themeColor="text1"/>
          <w:sz w:val="22"/>
          <w:szCs w:val="22"/>
        </w:rPr>
        <w:t>. Il est entendu que le respect des dispositions conventionnelles sera contrôlé en cas d’évolution ultérieure au niveau de la Branche.</w:t>
      </w:r>
      <w:r w:rsidRPr="00415D61">
        <w:rPr>
          <w:rFonts w:asciiTheme="minorHAnsi" w:hAnsiTheme="minorHAnsi" w:cstheme="minorHAnsi"/>
          <w:color w:val="000000" w:themeColor="text1"/>
          <w:sz w:val="22"/>
          <w:szCs w:val="22"/>
        </w:rPr>
        <w:t xml:space="preserve"> </w:t>
      </w:r>
    </w:p>
    <w:p w14:paraId="73CF9A9F" w14:textId="77777777" w:rsidR="00B6739A" w:rsidRPr="00415D61" w:rsidRDefault="00B6739A" w:rsidP="00DA4C21">
      <w:pPr>
        <w:jc w:val="both"/>
        <w:rPr>
          <w:rFonts w:asciiTheme="minorHAnsi" w:hAnsiTheme="minorHAnsi" w:cstheme="minorHAnsi"/>
          <w:sz w:val="22"/>
          <w:szCs w:val="22"/>
        </w:rPr>
      </w:pPr>
    </w:p>
    <w:p w14:paraId="7E6BAA16" w14:textId="77777777" w:rsidR="00DA4C21" w:rsidRPr="00415D61" w:rsidRDefault="00DA4C21" w:rsidP="00DA4C21">
      <w:pPr>
        <w:jc w:val="both"/>
        <w:rPr>
          <w:rFonts w:asciiTheme="minorHAnsi" w:hAnsiTheme="minorHAnsi" w:cstheme="minorHAnsi"/>
          <w:b/>
          <w:bCs/>
          <w:sz w:val="22"/>
          <w:szCs w:val="22"/>
        </w:rPr>
      </w:pPr>
      <w:r w:rsidRPr="00415D61">
        <w:rPr>
          <w:rFonts w:asciiTheme="minorHAnsi" w:hAnsiTheme="minorHAnsi" w:cstheme="minorHAnsi"/>
          <w:b/>
          <w:bCs/>
          <w:sz w:val="22"/>
          <w:szCs w:val="22"/>
        </w:rPr>
        <w:t>Article 5.2.2 Caractère obligatoire du système de garantie</w:t>
      </w:r>
    </w:p>
    <w:p w14:paraId="03691697" w14:textId="77777777" w:rsidR="00DA4C21" w:rsidRPr="00415D61" w:rsidRDefault="00DA4C21" w:rsidP="00DA4C21">
      <w:pPr>
        <w:jc w:val="both"/>
        <w:rPr>
          <w:rFonts w:asciiTheme="minorHAnsi" w:hAnsiTheme="minorHAnsi" w:cstheme="minorHAnsi"/>
          <w:sz w:val="22"/>
          <w:szCs w:val="22"/>
        </w:rPr>
      </w:pPr>
    </w:p>
    <w:p w14:paraId="7194576C" w14:textId="77777777" w:rsidR="00DA4C21" w:rsidRPr="00415D61" w:rsidRDefault="00DA4C21" w:rsidP="00DA4C21">
      <w:pPr>
        <w:jc w:val="both"/>
        <w:rPr>
          <w:rFonts w:asciiTheme="minorHAnsi" w:hAnsiTheme="minorHAnsi" w:cstheme="minorHAnsi"/>
          <w:sz w:val="22"/>
          <w:szCs w:val="22"/>
        </w:rPr>
      </w:pPr>
      <w:r w:rsidRPr="00415D61">
        <w:rPr>
          <w:rFonts w:asciiTheme="minorHAnsi" w:hAnsiTheme="minorHAnsi" w:cstheme="minorHAnsi"/>
          <w:sz w:val="22"/>
          <w:szCs w:val="22"/>
        </w:rPr>
        <w:t>Il est rappelé que l’adhésion est obligatoire pour tous les salariés de la société, bénéficiaires du présent accord. Elle résulte automatiquement de la signature du présent accord collectif par les organisations syndicales représentatives et ce dès son entrée en vigueur.</w:t>
      </w:r>
    </w:p>
    <w:p w14:paraId="62EACFC1" w14:textId="77777777" w:rsidR="00DA4C21" w:rsidRPr="00415D61" w:rsidRDefault="00DA4C21" w:rsidP="00DA4C21">
      <w:pPr>
        <w:jc w:val="both"/>
        <w:rPr>
          <w:rFonts w:asciiTheme="minorHAnsi" w:hAnsiTheme="minorHAnsi" w:cstheme="minorHAnsi"/>
          <w:sz w:val="22"/>
          <w:szCs w:val="22"/>
        </w:rPr>
      </w:pPr>
    </w:p>
    <w:p w14:paraId="65311353" w14:textId="77777777" w:rsidR="00DA4C21" w:rsidRPr="00415D61" w:rsidRDefault="00DA4C21" w:rsidP="00DA4C21">
      <w:pPr>
        <w:jc w:val="both"/>
        <w:rPr>
          <w:rFonts w:asciiTheme="minorHAnsi" w:hAnsiTheme="minorHAnsi" w:cstheme="minorHAnsi"/>
          <w:sz w:val="22"/>
          <w:szCs w:val="22"/>
        </w:rPr>
      </w:pPr>
      <w:r w:rsidRPr="00415D61">
        <w:rPr>
          <w:rFonts w:asciiTheme="minorHAnsi" w:hAnsiTheme="minorHAnsi" w:cstheme="minorHAnsi"/>
          <w:sz w:val="22"/>
          <w:szCs w:val="22"/>
        </w:rPr>
        <w:t>Elle s’impose donc dans les relations individuelles de travail et les salariés concernés ne pourront s’opposer au précompte de leur quote-part de cotisations, même en cas d’évolution ultérieure de celle-ci, dans les conditions définies ci-après.</w:t>
      </w:r>
    </w:p>
    <w:p w14:paraId="26BF4CCB" w14:textId="77777777" w:rsidR="00DA4C21" w:rsidRPr="00415D61" w:rsidRDefault="00DA4C21" w:rsidP="00DA4C21">
      <w:pPr>
        <w:jc w:val="both"/>
        <w:rPr>
          <w:rFonts w:asciiTheme="minorHAnsi" w:hAnsiTheme="minorHAnsi" w:cstheme="minorHAnsi"/>
          <w:sz w:val="22"/>
          <w:szCs w:val="22"/>
        </w:rPr>
      </w:pPr>
    </w:p>
    <w:p w14:paraId="13F1C1F8" w14:textId="77777777" w:rsidR="00DA4C21" w:rsidRPr="00415D61" w:rsidRDefault="00DA4C21" w:rsidP="00DA4C21">
      <w:pPr>
        <w:jc w:val="both"/>
        <w:rPr>
          <w:rFonts w:asciiTheme="minorHAnsi" w:hAnsiTheme="minorHAnsi" w:cstheme="minorHAnsi"/>
          <w:sz w:val="22"/>
          <w:szCs w:val="22"/>
        </w:rPr>
      </w:pPr>
      <w:r w:rsidRPr="00415D61">
        <w:rPr>
          <w:rFonts w:asciiTheme="minorHAnsi" w:hAnsiTheme="minorHAnsi" w:cstheme="minorHAnsi"/>
          <w:sz w:val="22"/>
          <w:szCs w:val="22"/>
        </w:rPr>
        <w:t>Toutefois, en application des dispenses de droit prévues aux articles L. 911-7 III et D. 911-2 du Code de la sécurité sociale, et uniquement aux moments visés à l’article D. 911-5 du code précité, les salariés pourront demander à ne pas adhérer au présent régime, comme précisé dans l’article 5.1 ci-dessus.</w:t>
      </w:r>
    </w:p>
    <w:p w14:paraId="3CAAFFBD" w14:textId="77777777" w:rsidR="00DA4C21" w:rsidRPr="00415D61" w:rsidRDefault="00DA4C21" w:rsidP="00DA4C21">
      <w:pPr>
        <w:jc w:val="both"/>
        <w:rPr>
          <w:rFonts w:asciiTheme="minorHAnsi" w:hAnsiTheme="minorHAnsi" w:cstheme="minorHAnsi"/>
          <w:sz w:val="22"/>
          <w:szCs w:val="22"/>
        </w:rPr>
      </w:pPr>
    </w:p>
    <w:p w14:paraId="0721DBCB" w14:textId="77777777" w:rsidR="00DA4C21" w:rsidRPr="003E279F" w:rsidRDefault="00DA4C21" w:rsidP="00DA4C21">
      <w:pPr>
        <w:jc w:val="both"/>
        <w:rPr>
          <w:rFonts w:asciiTheme="minorHAnsi" w:hAnsiTheme="minorHAnsi" w:cstheme="minorHAnsi"/>
          <w:b/>
          <w:bCs/>
          <w:color w:val="C0504D" w:themeColor="accent2"/>
          <w:sz w:val="22"/>
          <w:szCs w:val="22"/>
        </w:rPr>
      </w:pPr>
      <w:r w:rsidRPr="003E279F">
        <w:rPr>
          <w:rFonts w:asciiTheme="minorHAnsi" w:hAnsiTheme="minorHAnsi" w:cstheme="minorHAnsi"/>
          <w:b/>
          <w:bCs/>
          <w:sz w:val="22"/>
          <w:szCs w:val="22"/>
        </w:rPr>
        <w:t xml:space="preserve">Article </w:t>
      </w:r>
      <w:r w:rsidR="006B60FC" w:rsidRPr="003E279F">
        <w:rPr>
          <w:rFonts w:asciiTheme="minorHAnsi" w:hAnsiTheme="minorHAnsi" w:cstheme="minorHAnsi"/>
          <w:b/>
          <w:bCs/>
          <w:sz w:val="22"/>
          <w:szCs w:val="22"/>
        </w:rPr>
        <w:t>5</w:t>
      </w:r>
      <w:r w:rsidRPr="003E279F">
        <w:rPr>
          <w:rFonts w:asciiTheme="minorHAnsi" w:hAnsiTheme="minorHAnsi" w:cstheme="minorHAnsi"/>
          <w:b/>
          <w:bCs/>
          <w:sz w:val="22"/>
          <w:szCs w:val="22"/>
        </w:rPr>
        <w:t>.2.3 Evolution ultérieure des taux de cotisation</w:t>
      </w:r>
    </w:p>
    <w:p w14:paraId="38F99DF7" w14:textId="77777777" w:rsidR="00DA4C21" w:rsidRPr="00415D61" w:rsidRDefault="00DA4C21" w:rsidP="00DA4C21">
      <w:pPr>
        <w:jc w:val="both"/>
        <w:rPr>
          <w:rFonts w:asciiTheme="minorHAnsi" w:hAnsiTheme="minorHAnsi" w:cstheme="minorHAnsi"/>
          <w:sz w:val="22"/>
          <w:szCs w:val="22"/>
        </w:rPr>
      </w:pPr>
    </w:p>
    <w:p w14:paraId="5B2DCE71" w14:textId="77777777" w:rsidR="00DA4C21" w:rsidRPr="00415D61" w:rsidRDefault="00DA4C21" w:rsidP="00DA4C21">
      <w:pPr>
        <w:jc w:val="both"/>
        <w:rPr>
          <w:rFonts w:asciiTheme="minorHAnsi" w:hAnsiTheme="minorHAnsi" w:cstheme="minorHAnsi"/>
          <w:sz w:val="22"/>
          <w:szCs w:val="22"/>
        </w:rPr>
      </w:pPr>
      <w:r w:rsidRPr="00415D61">
        <w:rPr>
          <w:rFonts w:asciiTheme="minorHAnsi" w:hAnsiTheme="minorHAnsi" w:cstheme="minorHAnsi"/>
          <w:sz w:val="22"/>
          <w:szCs w:val="22"/>
        </w:rPr>
        <w:t xml:space="preserve">Ces taux de cotisation sont susceptibles d’évoluer dans le temps en fonction notamment </w:t>
      </w:r>
      <w:r w:rsidR="006B60FC" w:rsidRPr="00415D61">
        <w:rPr>
          <w:rFonts w:asciiTheme="minorHAnsi" w:hAnsiTheme="minorHAnsi" w:cstheme="minorHAnsi"/>
          <w:sz w:val="22"/>
          <w:szCs w:val="22"/>
        </w:rPr>
        <w:t xml:space="preserve">de la consommation médicale et </w:t>
      </w:r>
      <w:r w:rsidRPr="00415D61">
        <w:rPr>
          <w:rFonts w:asciiTheme="minorHAnsi" w:hAnsiTheme="minorHAnsi" w:cstheme="minorHAnsi"/>
          <w:sz w:val="22"/>
          <w:szCs w:val="22"/>
        </w:rPr>
        <w:t xml:space="preserve">des résultats techniques du contrat d’assurance, de changement législatif ou réglementaire, ou à l’occasion de modifications du contrat d’assurance. </w:t>
      </w:r>
    </w:p>
    <w:p w14:paraId="0755AA5C" w14:textId="77777777" w:rsidR="00DA4C21" w:rsidRPr="00415D61" w:rsidRDefault="00DA4C21" w:rsidP="00DA4C21">
      <w:pPr>
        <w:jc w:val="both"/>
        <w:rPr>
          <w:rFonts w:asciiTheme="minorHAnsi" w:hAnsiTheme="minorHAnsi" w:cstheme="minorHAnsi"/>
          <w:sz w:val="22"/>
          <w:szCs w:val="22"/>
        </w:rPr>
      </w:pPr>
    </w:p>
    <w:p w14:paraId="7C752EB6" w14:textId="77777777" w:rsidR="00DA4C21" w:rsidRPr="00415D61" w:rsidRDefault="00DA4C21" w:rsidP="00DA4C21">
      <w:pPr>
        <w:jc w:val="both"/>
        <w:rPr>
          <w:rFonts w:asciiTheme="minorHAnsi" w:hAnsiTheme="minorHAnsi" w:cstheme="minorHAnsi"/>
          <w:sz w:val="22"/>
          <w:szCs w:val="22"/>
        </w:rPr>
      </w:pPr>
      <w:r w:rsidRPr="00415D61">
        <w:rPr>
          <w:rFonts w:asciiTheme="minorHAnsi" w:hAnsiTheme="minorHAnsi" w:cstheme="minorHAnsi"/>
          <w:sz w:val="22"/>
          <w:szCs w:val="22"/>
        </w:rPr>
        <w:t>Toute évolution ultérieure des taux de cotisations sera automatiquement répartie entre l’employeur et le salarié selon la répartition définie ci-dessus sans modification du présent accord collectif.</w:t>
      </w:r>
    </w:p>
    <w:p w14:paraId="368DEB29" w14:textId="77777777" w:rsidR="00DA4C21" w:rsidRPr="00415D61" w:rsidRDefault="00DA4C21" w:rsidP="00DA4C21">
      <w:pPr>
        <w:jc w:val="both"/>
        <w:rPr>
          <w:rFonts w:asciiTheme="minorHAnsi" w:hAnsiTheme="minorHAnsi" w:cstheme="minorHAnsi"/>
          <w:sz w:val="22"/>
          <w:szCs w:val="22"/>
        </w:rPr>
      </w:pPr>
    </w:p>
    <w:p w14:paraId="7D836539" w14:textId="77777777" w:rsidR="00DA4C21" w:rsidRDefault="00DA4C21" w:rsidP="00DA4C21">
      <w:pPr>
        <w:jc w:val="both"/>
        <w:rPr>
          <w:rFonts w:asciiTheme="minorHAnsi" w:hAnsiTheme="minorHAnsi" w:cstheme="minorHAnsi"/>
          <w:sz w:val="22"/>
          <w:szCs w:val="22"/>
        </w:rPr>
      </w:pPr>
      <w:r w:rsidRPr="00415D61">
        <w:rPr>
          <w:rFonts w:asciiTheme="minorHAnsi" w:hAnsiTheme="minorHAnsi" w:cstheme="minorHAnsi"/>
          <w:sz w:val="22"/>
          <w:szCs w:val="22"/>
        </w:rPr>
        <w:t>En cas de déséquilibre technique des résultats</w:t>
      </w:r>
      <w:r w:rsidR="003E279F">
        <w:rPr>
          <w:rFonts w:asciiTheme="minorHAnsi" w:hAnsiTheme="minorHAnsi" w:cstheme="minorHAnsi"/>
          <w:sz w:val="22"/>
          <w:szCs w:val="22"/>
        </w:rPr>
        <w:t xml:space="preserve"> Soins de santé</w:t>
      </w:r>
      <w:r w:rsidRPr="00415D61">
        <w:rPr>
          <w:rFonts w:asciiTheme="minorHAnsi" w:hAnsiTheme="minorHAnsi" w:cstheme="minorHAnsi"/>
          <w:sz w:val="22"/>
          <w:szCs w:val="22"/>
        </w:rPr>
        <w:t>, les parties chercheront ensemble les moyens et les mesures qui pourront être mise en œuvre pour retrouver un équilibre.</w:t>
      </w:r>
    </w:p>
    <w:p w14:paraId="34CF3A0A" w14:textId="77777777" w:rsidR="006A2B13" w:rsidRDefault="006A2B13" w:rsidP="00DA4C21">
      <w:pPr>
        <w:jc w:val="both"/>
        <w:rPr>
          <w:rFonts w:asciiTheme="minorHAnsi" w:hAnsiTheme="minorHAnsi" w:cstheme="minorHAnsi"/>
          <w:sz w:val="22"/>
          <w:szCs w:val="22"/>
        </w:rPr>
      </w:pPr>
    </w:p>
    <w:p w14:paraId="0CF24EB4" w14:textId="77777777" w:rsidR="006A2B13" w:rsidRPr="00415D61" w:rsidRDefault="006A2B13" w:rsidP="00DA4C21">
      <w:pPr>
        <w:jc w:val="both"/>
        <w:rPr>
          <w:rFonts w:asciiTheme="minorHAnsi" w:hAnsiTheme="minorHAnsi" w:cstheme="minorHAnsi"/>
          <w:sz w:val="22"/>
          <w:szCs w:val="22"/>
        </w:rPr>
      </w:pPr>
      <w:r w:rsidRPr="006A2B13">
        <w:rPr>
          <w:rFonts w:asciiTheme="minorHAnsi" w:hAnsiTheme="minorHAnsi" w:cstheme="minorHAnsi"/>
          <w:sz w:val="22"/>
          <w:szCs w:val="22"/>
        </w:rPr>
        <w:t>Conformément à l’article L. 912-2 du Code de la sécurité sociale, le choix de l’organisme assureur sera réexaminé dans un délai maximum de 5 ans.</w:t>
      </w:r>
    </w:p>
    <w:p w14:paraId="46C2044A" w14:textId="77777777" w:rsidR="00DA4C21" w:rsidRPr="00415D61" w:rsidRDefault="00DA4C21" w:rsidP="00DA4C21">
      <w:pPr>
        <w:jc w:val="both"/>
        <w:rPr>
          <w:rFonts w:asciiTheme="minorHAnsi" w:hAnsiTheme="minorHAnsi" w:cstheme="minorHAnsi"/>
          <w:sz w:val="22"/>
          <w:szCs w:val="22"/>
        </w:rPr>
      </w:pPr>
    </w:p>
    <w:p w14:paraId="1C2B6DDE" w14:textId="4979287E" w:rsidR="00F4422E" w:rsidRDefault="00F4422E">
      <w:pPr>
        <w:overflowPunct/>
        <w:autoSpaceDE/>
        <w:autoSpaceDN/>
        <w:adjustRightInd/>
        <w:textAlignment w:val="auto"/>
        <w:rPr>
          <w:rFonts w:asciiTheme="minorHAnsi" w:hAnsiTheme="minorHAnsi" w:cstheme="minorHAnsi"/>
          <w:sz w:val="22"/>
          <w:szCs w:val="22"/>
        </w:rPr>
      </w:pPr>
    </w:p>
    <w:p w14:paraId="48134C4E" w14:textId="276320B5" w:rsidR="00670A0E" w:rsidRDefault="00670A0E">
      <w:pPr>
        <w:overflowPunct/>
        <w:autoSpaceDE/>
        <w:autoSpaceDN/>
        <w:adjustRightInd/>
        <w:textAlignment w:val="auto"/>
        <w:rPr>
          <w:rFonts w:asciiTheme="minorHAnsi" w:hAnsiTheme="minorHAnsi" w:cstheme="minorHAnsi"/>
          <w:sz w:val="22"/>
          <w:szCs w:val="22"/>
        </w:rPr>
      </w:pPr>
    </w:p>
    <w:p w14:paraId="20EA8776" w14:textId="605B8D30" w:rsidR="00670A0E" w:rsidRDefault="00670A0E">
      <w:pPr>
        <w:overflowPunct/>
        <w:autoSpaceDE/>
        <w:autoSpaceDN/>
        <w:adjustRightInd/>
        <w:textAlignment w:val="auto"/>
        <w:rPr>
          <w:rFonts w:asciiTheme="minorHAnsi" w:hAnsiTheme="minorHAnsi" w:cstheme="minorHAnsi"/>
          <w:sz w:val="22"/>
          <w:szCs w:val="22"/>
        </w:rPr>
      </w:pPr>
    </w:p>
    <w:p w14:paraId="334443AE" w14:textId="2BC31A9D" w:rsidR="00670A0E" w:rsidRDefault="00670A0E">
      <w:pPr>
        <w:overflowPunct/>
        <w:autoSpaceDE/>
        <w:autoSpaceDN/>
        <w:adjustRightInd/>
        <w:textAlignment w:val="auto"/>
        <w:rPr>
          <w:rFonts w:asciiTheme="minorHAnsi" w:hAnsiTheme="minorHAnsi" w:cstheme="minorHAnsi"/>
          <w:sz w:val="22"/>
          <w:szCs w:val="22"/>
        </w:rPr>
      </w:pPr>
    </w:p>
    <w:p w14:paraId="76E0B919" w14:textId="77777777" w:rsidR="00DE5AFA" w:rsidRDefault="00DE5AFA">
      <w:pPr>
        <w:overflowPunct/>
        <w:autoSpaceDE/>
        <w:autoSpaceDN/>
        <w:adjustRightInd/>
        <w:textAlignment w:val="auto"/>
        <w:rPr>
          <w:rFonts w:asciiTheme="minorHAnsi" w:hAnsiTheme="minorHAnsi" w:cstheme="minorHAnsi"/>
          <w:sz w:val="22"/>
          <w:szCs w:val="22"/>
        </w:rPr>
      </w:pPr>
    </w:p>
    <w:p w14:paraId="5E9C447E" w14:textId="77777777" w:rsidR="00670A0E" w:rsidRPr="00415D61" w:rsidRDefault="00670A0E">
      <w:pPr>
        <w:overflowPunct/>
        <w:autoSpaceDE/>
        <w:autoSpaceDN/>
        <w:adjustRightInd/>
        <w:textAlignment w:val="auto"/>
        <w:rPr>
          <w:rFonts w:asciiTheme="minorHAnsi" w:hAnsiTheme="minorHAnsi" w:cstheme="minorHAnsi"/>
          <w:sz w:val="22"/>
          <w:szCs w:val="22"/>
        </w:rPr>
      </w:pPr>
    </w:p>
    <w:p w14:paraId="49228F1A" w14:textId="77777777" w:rsidR="006B60FC" w:rsidRPr="00415D61" w:rsidRDefault="006B60FC" w:rsidP="006B60FC">
      <w:pPr>
        <w:jc w:val="both"/>
        <w:rPr>
          <w:rFonts w:asciiTheme="minorHAnsi" w:hAnsiTheme="minorHAnsi" w:cstheme="minorHAnsi"/>
          <w:b/>
          <w:sz w:val="22"/>
          <w:szCs w:val="22"/>
          <w:u w:val="single"/>
        </w:rPr>
      </w:pPr>
      <w:r w:rsidRPr="00415D61">
        <w:rPr>
          <w:rFonts w:asciiTheme="minorHAnsi" w:hAnsiTheme="minorHAnsi" w:cstheme="minorHAnsi"/>
          <w:b/>
          <w:sz w:val="22"/>
          <w:szCs w:val="22"/>
          <w:u w:val="single"/>
        </w:rPr>
        <w:lastRenderedPageBreak/>
        <w:t>Article 6 : Garanties souscrites</w:t>
      </w:r>
    </w:p>
    <w:p w14:paraId="4DD8ADCA" w14:textId="77777777" w:rsidR="00132C6D" w:rsidRPr="00415D61" w:rsidRDefault="00132C6D" w:rsidP="006821DE">
      <w:pPr>
        <w:jc w:val="both"/>
        <w:rPr>
          <w:rFonts w:asciiTheme="minorHAnsi" w:hAnsiTheme="minorHAnsi" w:cstheme="minorHAnsi"/>
          <w:sz w:val="22"/>
          <w:szCs w:val="22"/>
        </w:rPr>
      </w:pPr>
    </w:p>
    <w:p w14:paraId="0C8FF3F4" w14:textId="77777777" w:rsidR="00132C6D" w:rsidRPr="00415D61" w:rsidRDefault="00D8058F" w:rsidP="006821DE">
      <w:pPr>
        <w:jc w:val="both"/>
        <w:rPr>
          <w:rFonts w:asciiTheme="minorHAnsi" w:hAnsiTheme="minorHAnsi" w:cstheme="minorHAnsi"/>
          <w:sz w:val="22"/>
          <w:szCs w:val="22"/>
        </w:rPr>
      </w:pPr>
      <w:r w:rsidRPr="00415D61">
        <w:rPr>
          <w:rFonts w:asciiTheme="minorHAnsi" w:hAnsiTheme="minorHAnsi" w:cstheme="minorHAnsi"/>
          <w:sz w:val="22"/>
          <w:szCs w:val="22"/>
        </w:rPr>
        <w:t>L</w:t>
      </w:r>
      <w:r w:rsidR="00955B49" w:rsidRPr="00415D61">
        <w:rPr>
          <w:rFonts w:asciiTheme="minorHAnsi" w:hAnsiTheme="minorHAnsi" w:cstheme="minorHAnsi"/>
          <w:sz w:val="22"/>
          <w:szCs w:val="22"/>
        </w:rPr>
        <w:t>e service et le niveau des prestations relèvent de la seule responsabilité de l’organisme assureur habilité, l’engagement patronal portant sur la seule affiliation des salariés au(x) contrat(s) et sur le financement de la cotisation dans les conditions</w:t>
      </w:r>
      <w:r w:rsidR="00F43520" w:rsidRPr="00415D61">
        <w:rPr>
          <w:rFonts w:asciiTheme="minorHAnsi" w:hAnsiTheme="minorHAnsi" w:cstheme="minorHAnsi"/>
          <w:sz w:val="22"/>
          <w:szCs w:val="22"/>
        </w:rPr>
        <w:t xml:space="preserve"> énoncées</w:t>
      </w:r>
      <w:r w:rsidR="00955B49" w:rsidRPr="00415D61">
        <w:rPr>
          <w:rFonts w:asciiTheme="minorHAnsi" w:hAnsiTheme="minorHAnsi" w:cstheme="minorHAnsi"/>
          <w:sz w:val="22"/>
          <w:szCs w:val="22"/>
        </w:rPr>
        <w:t xml:space="preserve"> ci-dessus.</w:t>
      </w:r>
    </w:p>
    <w:p w14:paraId="098E9BC1" w14:textId="77777777" w:rsidR="00132C6D" w:rsidRPr="00415D61" w:rsidRDefault="00132C6D" w:rsidP="006821DE">
      <w:pPr>
        <w:jc w:val="both"/>
        <w:rPr>
          <w:rFonts w:asciiTheme="minorHAnsi" w:hAnsiTheme="minorHAnsi" w:cstheme="minorHAnsi"/>
          <w:sz w:val="22"/>
          <w:szCs w:val="22"/>
        </w:rPr>
      </w:pPr>
    </w:p>
    <w:p w14:paraId="3EF9F2DC" w14:textId="77777777" w:rsidR="00132C6D" w:rsidRPr="00415D61" w:rsidRDefault="00955B49" w:rsidP="006821DE">
      <w:pPr>
        <w:jc w:val="both"/>
        <w:rPr>
          <w:rFonts w:asciiTheme="minorHAnsi" w:hAnsiTheme="minorHAnsi" w:cstheme="minorHAnsi"/>
          <w:sz w:val="22"/>
          <w:szCs w:val="22"/>
        </w:rPr>
      </w:pPr>
      <w:r w:rsidRPr="00415D61">
        <w:rPr>
          <w:rFonts w:asciiTheme="minorHAnsi" w:hAnsiTheme="minorHAnsi" w:cstheme="minorHAnsi"/>
          <w:sz w:val="22"/>
          <w:szCs w:val="22"/>
        </w:rPr>
        <w:t>Le régime est adapté au cahier des charges du contrat « responsable », de sorte que les garanties Frais de Santé seront si nécessaire adaptées au regard de l’évolution dudit cahier des charges. Toute nouvelle exclusion ou obligation de prise en charge, ou plus généralement tout aménagement apporté à ce cahier des charges par les textes légaux ou réglementaires, seront automatiquement applicables au présent régime. Cet ajustement interviendra automatiquement lors de l’entrée en vigueur du (ou des) texte(s) susvisé(s).</w:t>
      </w:r>
    </w:p>
    <w:p w14:paraId="15E6C129" w14:textId="77777777" w:rsidR="00F84D4D" w:rsidRPr="00415D61" w:rsidRDefault="00F84D4D" w:rsidP="006821DE">
      <w:pPr>
        <w:jc w:val="both"/>
        <w:rPr>
          <w:rFonts w:asciiTheme="minorHAnsi" w:hAnsiTheme="minorHAnsi" w:cstheme="minorHAnsi"/>
          <w:sz w:val="22"/>
          <w:szCs w:val="22"/>
        </w:rPr>
      </w:pPr>
    </w:p>
    <w:p w14:paraId="508CF033" w14:textId="77777777" w:rsidR="006B60FC" w:rsidRPr="00415D61" w:rsidRDefault="006B60FC">
      <w:pPr>
        <w:overflowPunct/>
        <w:autoSpaceDE/>
        <w:autoSpaceDN/>
        <w:adjustRightInd/>
        <w:textAlignment w:val="auto"/>
        <w:rPr>
          <w:rFonts w:asciiTheme="minorHAnsi" w:hAnsiTheme="minorHAnsi" w:cstheme="minorHAnsi"/>
          <w:sz w:val="22"/>
          <w:szCs w:val="22"/>
        </w:rPr>
      </w:pPr>
      <w:r w:rsidRPr="00415D61">
        <w:rPr>
          <w:rFonts w:asciiTheme="minorHAnsi" w:hAnsiTheme="minorHAnsi" w:cstheme="minorHAnsi"/>
          <w:sz w:val="22"/>
          <w:szCs w:val="22"/>
        </w:rPr>
        <w:br w:type="page"/>
      </w:r>
    </w:p>
    <w:p w14:paraId="49E7B81B" w14:textId="77777777" w:rsidR="006B60FC" w:rsidRPr="00415D61" w:rsidRDefault="006B60FC" w:rsidP="006B60FC">
      <w:pPr>
        <w:jc w:val="both"/>
        <w:rPr>
          <w:rFonts w:asciiTheme="minorHAnsi" w:hAnsiTheme="minorHAnsi" w:cstheme="minorHAnsi"/>
          <w:b/>
          <w:bCs/>
          <w:sz w:val="22"/>
          <w:szCs w:val="22"/>
          <w:u w:val="single"/>
        </w:rPr>
      </w:pPr>
      <w:r w:rsidRPr="00415D61">
        <w:rPr>
          <w:rFonts w:asciiTheme="minorHAnsi" w:hAnsiTheme="minorHAnsi" w:cstheme="minorHAnsi"/>
          <w:b/>
          <w:bCs/>
          <w:sz w:val="22"/>
          <w:szCs w:val="22"/>
          <w:u w:val="single"/>
        </w:rPr>
        <w:lastRenderedPageBreak/>
        <w:t>PARTIE 4 : DISPOSITIONS GENERALES</w:t>
      </w:r>
    </w:p>
    <w:p w14:paraId="598ECD02" w14:textId="77777777" w:rsidR="00915FB6" w:rsidRPr="00415D61" w:rsidRDefault="00915FB6" w:rsidP="006821DE">
      <w:pPr>
        <w:jc w:val="both"/>
        <w:rPr>
          <w:rFonts w:asciiTheme="minorHAnsi" w:hAnsiTheme="minorHAnsi" w:cstheme="minorHAnsi"/>
          <w:sz w:val="22"/>
          <w:szCs w:val="22"/>
        </w:rPr>
      </w:pPr>
    </w:p>
    <w:p w14:paraId="565BA077" w14:textId="77777777" w:rsidR="00F4422E" w:rsidRPr="00415D61" w:rsidRDefault="00F4422E" w:rsidP="006821DE">
      <w:pPr>
        <w:jc w:val="both"/>
        <w:rPr>
          <w:rFonts w:asciiTheme="minorHAnsi" w:hAnsiTheme="minorHAnsi" w:cstheme="minorHAnsi"/>
          <w:sz w:val="22"/>
          <w:szCs w:val="22"/>
        </w:rPr>
      </w:pPr>
    </w:p>
    <w:p w14:paraId="1427CDCC" w14:textId="77777777" w:rsidR="006B60FC" w:rsidRPr="00415D61" w:rsidRDefault="006B60FC" w:rsidP="006B60FC">
      <w:pPr>
        <w:jc w:val="both"/>
        <w:rPr>
          <w:rFonts w:asciiTheme="minorHAnsi" w:hAnsiTheme="minorHAnsi" w:cstheme="minorHAnsi"/>
          <w:sz w:val="22"/>
          <w:szCs w:val="22"/>
          <w:u w:val="single"/>
        </w:rPr>
      </w:pPr>
      <w:bookmarkStart w:id="43" w:name="OLE_LINK62"/>
      <w:r w:rsidRPr="00415D61">
        <w:rPr>
          <w:rFonts w:asciiTheme="minorHAnsi" w:hAnsiTheme="minorHAnsi" w:cstheme="minorHAnsi"/>
          <w:b/>
          <w:bCs/>
          <w:sz w:val="22"/>
          <w:szCs w:val="22"/>
          <w:u w:val="single"/>
        </w:rPr>
        <w:t xml:space="preserve">Article </w:t>
      </w:r>
      <w:r w:rsidR="00585C23" w:rsidRPr="00415D61">
        <w:rPr>
          <w:rFonts w:asciiTheme="minorHAnsi" w:hAnsiTheme="minorHAnsi" w:cstheme="minorHAnsi"/>
          <w:b/>
          <w:bCs/>
          <w:sz w:val="22"/>
          <w:szCs w:val="22"/>
          <w:u w:val="single"/>
        </w:rPr>
        <w:t>7</w:t>
      </w:r>
      <w:r w:rsidRPr="00415D61">
        <w:rPr>
          <w:rFonts w:asciiTheme="minorHAnsi" w:hAnsiTheme="minorHAnsi" w:cstheme="minorHAnsi"/>
          <w:b/>
          <w:bCs/>
          <w:sz w:val="22"/>
          <w:szCs w:val="22"/>
          <w:u w:val="single"/>
        </w:rPr>
        <w:t> : Champs d’application</w:t>
      </w:r>
    </w:p>
    <w:p w14:paraId="560ED969" w14:textId="77777777" w:rsidR="006B60FC" w:rsidRPr="00415D61" w:rsidRDefault="006B60FC" w:rsidP="006B60FC">
      <w:pPr>
        <w:jc w:val="both"/>
        <w:rPr>
          <w:rFonts w:asciiTheme="minorHAnsi" w:hAnsiTheme="minorHAnsi" w:cstheme="minorHAnsi"/>
          <w:sz w:val="22"/>
          <w:szCs w:val="22"/>
        </w:rPr>
      </w:pPr>
    </w:p>
    <w:p w14:paraId="207F0382" w14:textId="77310A96" w:rsidR="006B60FC" w:rsidRPr="0092010D" w:rsidRDefault="006B60FC" w:rsidP="006B60FC">
      <w:pPr>
        <w:jc w:val="both"/>
        <w:rPr>
          <w:rFonts w:asciiTheme="minorHAnsi" w:hAnsiTheme="minorHAnsi" w:cstheme="minorHAnsi"/>
          <w:sz w:val="22"/>
          <w:szCs w:val="22"/>
        </w:rPr>
      </w:pPr>
      <w:r w:rsidRPr="00415D61">
        <w:rPr>
          <w:rFonts w:asciiTheme="minorHAnsi" w:hAnsiTheme="minorHAnsi" w:cstheme="minorHAnsi"/>
          <w:sz w:val="22"/>
          <w:szCs w:val="22"/>
        </w:rPr>
        <w:t xml:space="preserve">Le présent avenant s’applique à l’ensemble du </w:t>
      </w:r>
      <w:r w:rsidRPr="000174FE">
        <w:rPr>
          <w:rFonts w:asciiTheme="minorHAnsi" w:hAnsiTheme="minorHAnsi" w:cstheme="minorHAnsi"/>
          <w:sz w:val="22"/>
          <w:szCs w:val="22"/>
        </w:rPr>
        <w:t xml:space="preserve">personnel </w:t>
      </w:r>
      <w:r w:rsidR="000174FE" w:rsidRPr="000174FE">
        <w:rPr>
          <w:rFonts w:asciiTheme="minorHAnsi" w:hAnsiTheme="minorHAnsi" w:cstheme="minorHAnsi"/>
          <w:sz w:val="22"/>
          <w:szCs w:val="22"/>
        </w:rPr>
        <w:t>EURENCO France SAS.</w:t>
      </w:r>
    </w:p>
    <w:p w14:paraId="43B64D1F" w14:textId="77777777" w:rsidR="00F4422E" w:rsidRPr="00415D61" w:rsidRDefault="00F4422E" w:rsidP="006B60FC">
      <w:pPr>
        <w:jc w:val="both"/>
        <w:rPr>
          <w:rFonts w:asciiTheme="minorHAnsi" w:hAnsiTheme="minorHAnsi" w:cstheme="minorHAnsi"/>
          <w:sz w:val="22"/>
          <w:szCs w:val="22"/>
        </w:rPr>
      </w:pPr>
    </w:p>
    <w:p w14:paraId="43B96F42" w14:textId="77777777" w:rsidR="006B60FC" w:rsidRPr="00415D61" w:rsidRDefault="00F84D4D" w:rsidP="009F257F">
      <w:pPr>
        <w:jc w:val="both"/>
        <w:rPr>
          <w:rFonts w:asciiTheme="minorHAnsi" w:hAnsiTheme="minorHAnsi" w:cstheme="minorHAnsi"/>
          <w:b/>
          <w:bCs/>
          <w:sz w:val="22"/>
          <w:szCs w:val="22"/>
          <w:u w:val="single"/>
        </w:rPr>
      </w:pPr>
      <w:bookmarkStart w:id="44" w:name="OLE_LINK63"/>
      <w:bookmarkStart w:id="45" w:name="OLE_LINK64"/>
      <w:r w:rsidRPr="00415D61">
        <w:rPr>
          <w:rFonts w:asciiTheme="minorHAnsi" w:hAnsiTheme="minorHAnsi" w:cstheme="minorHAnsi"/>
          <w:b/>
          <w:bCs/>
          <w:sz w:val="22"/>
          <w:szCs w:val="22"/>
          <w:u w:val="single"/>
        </w:rPr>
        <w:t xml:space="preserve">Article </w:t>
      </w:r>
      <w:r w:rsidR="00585C23" w:rsidRPr="00415D61">
        <w:rPr>
          <w:rFonts w:asciiTheme="minorHAnsi" w:hAnsiTheme="minorHAnsi" w:cstheme="minorHAnsi"/>
          <w:b/>
          <w:bCs/>
          <w:sz w:val="22"/>
          <w:szCs w:val="22"/>
          <w:u w:val="single"/>
        </w:rPr>
        <w:t>8</w:t>
      </w:r>
      <w:r w:rsidR="00644206" w:rsidRPr="00415D61">
        <w:rPr>
          <w:rFonts w:asciiTheme="minorHAnsi" w:hAnsiTheme="minorHAnsi" w:cstheme="minorHAnsi"/>
          <w:b/>
          <w:bCs/>
          <w:sz w:val="22"/>
          <w:szCs w:val="22"/>
          <w:u w:val="single"/>
        </w:rPr>
        <w:t xml:space="preserve"> : </w:t>
      </w:r>
      <w:bookmarkStart w:id="46" w:name="OLE_LINK14"/>
      <w:r w:rsidR="000174FE">
        <w:rPr>
          <w:rFonts w:asciiTheme="minorHAnsi" w:hAnsiTheme="minorHAnsi" w:cstheme="minorHAnsi"/>
          <w:b/>
          <w:bCs/>
          <w:sz w:val="22"/>
          <w:szCs w:val="22"/>
          <w:u w:val="single"/>
        </w:rPr>
        <w:t>Date d’effet et d</w:t>
      </w:r>
      <w:r w:rsidR="00955B49" w:rsidRPr="00415D61">
        <w:rPr>
          <w:rFonts w:asciiTheme="minorHAnsi" w:hAnsiTheme="minorHAnsi" w:cstheme="minorHAnsi"/>
          <w:b/>
          <w:bCs/>
          <w:sz w:val="22"/>
          <w:szCs w:val="22"/>
          <w:u w:val="single"/>
        </w:rPr>
        <w:t>urée</w:t>
      </w:r>
      <w:r w:rsidR="006B60FC" w:rsidRPr="00415D61">
        <w:rPr>
          <w:rFonts w:asciiTheme="minorHAnsi" w:hAnsiTheme="minorHAnsi" w:cstheme="minorHAnsi"/>
          <w:b/>
          <w:bCs/>
          <w:sz w:val="22"/>
          <w:szCs w:val="22"/>
          <w:u w:val="single"/>
        </w:rPr>
        <w:t xml:space="preserve"> de l’avenant</w:t>
      </w:r>
      <w:bookmarkEnd w:id="43"/>
      <w:bookmarkEnd w:id="44"/>
      <w:bookmarkEnd w:id="46"/>
    </w:p>
    <w:bookmarkEnd w:id="45"/>
    <w:p w14:paraId="3BEE1E61" w14:textId="77777777" w:rsidR="006B60FC" w:rsidRPr="00415D61" w:rsidRDefault="006B60FC" w:rsidP="009F257F">
      <w:pPr>
        <w:jc w:val="both"/>
        <w:rPr>
          <w:rFonts w:asciiTheme="minorHAnsi" w:hAnsiTheme="minorHAnsi" w:cstheme="minorHAnsi"/>
          <w:b/>
          <w:bCs/>
          <w:sz w:val="22"/>
          <w:szCs w:val="22"/>
        </w:rPr>
      </w:pPr>
    </w:p>
    <w:p w14:paraId="39103C31" w14:textId="084B2DFF" w:rsidR="000174FE" w:rsidRDefault="009F257F" w:rsidP="009F257F">
      <w:pPr>
        <w:jc w:val="both"/>
        <w:rPr>
          <w:rFonts w:asciiTheme="minorHAnsi" w:hAnsiTheme="minorHAnsi" w:cstheme="minorHAnsi"/>
          <w:sz w:val="22"/>
          <w:szCs w:val="22"/>
        </w:rPr>
      </w:pPr>
      <w:r w:rsidRPr="00415D61">
        <w:rPr>
          <w:rFonts w:asciiTheme="minorHAnsi" w:hAnsiTheme="minorHAnsi" w:cstheme="minorHAnsi"/>
          <w:sz w:val="22"/>
          <w:szCs w:val="22"/>
        </w:rPr>
        <w:t>Le présent a</w:t>
      </w:r>
      <w:r w:rsidR="000174FE">
        <w:rPr>
          <w:rFonts w:asciiTheme="minorHAnsi" w:hAnsiTheme="minorHAnsi" w:cstheme="minorHAnsi"/>
          <w:sz w:val="22"/>
          <w:szCs w:val="22"/>
        </w:rPr>
        <w:t xml:space="preserve">venant </w:t>
      </w:r>
      <w:r w:rsidRPr="00415D61">
        <w:rPr>
          <w:rFonts w:asciiTheme="minorHAnsi" w:hAnsiTheme="minorHAnsi" w:cstheme="minorHAnsi"/>
          <w:sz w:val="22"/>
          <w:szCs w:val="22"/>
        </w:rPr>
        <w:t xml:space="preserve">est conclu </w:t>
      </w:r>
      <w:r w:rsidR="006B60FC" w:rsidRPr="00415D61">
        <w:rPr>
          <w:rFonts w:asciiTheme="minorHAnsi" w:hAnsiTheme="minorHAnsi" w:cstheme="minorHAnsi"/>
          <w:sz w:val="22"/>
          <w:szCs w:val="22"/>
        </w:rPr>
        <w:t xml:space="preserve">pour une durée </w:t>
      </w:r>
      <w:r w:rsidR="00E71A76" w:rsidRPr="00415D61">
        <w:rPr>
          <w:rFonts w:asciiTheme="minorHAnsi" w:hAnsiTheme="minorHAnsi" w:cstheme="minorHAnsi"/>
          <w:sz w:val="22"/>
          <w:szCs w:val="22"/>
        </w:rPr>
        <w:t>i</w:t>
      </w:r>
      <w:r w:rsidRPr="00415D61">
        <w:rPr>
          <w:rFonts w:asciiTheme="minorHAnsi" w:hAnsiTheme="minorHAnsi" w:cstheme="minorHAnsi"/>
          <w:sz w:val="22"/>
          <w:szCs w:val="22"/>
        </w:rPr>
        <w:t>ndéterminée</w:t>
      </w:r>
      <w:r w:rsidR="00617D50" w:rsidRPr="00415D61">
        <w:rPr>
          <w:rFonts w:asciiTheme="minorHAnsi" w:hAnsiTheme="minorHAnsi" w:cstheme="minorHAnsi"/>
          <w:sz w:val="22"/>
          <w:szCs w:val="22"/>
        </w:rPr>
        <w:t xml:space="preserve"> et prendra effet </w:t>
      </w:r>
      <w:r w:rsidR="000174FE">
        <w:rPr>
          <w:rFonts w:asciiTheme="minorHAnsi" w:hAnsiTheme="minorHAnsi" w:cstheme="minorHAnsi"/>
          <w:sz w:val="22"/>
          <w:szCs w:val="22"/>
        </w:rPr>
        <w:t>au 1</w:t>
      </w:r>
      <w:r w:rsidR="000174FE" w:rsidRPr="000174FE">
        <w:rPr>
          <w:rFonts w:asciiTheme="minorHAnsi" w:hAnsiTheme="minorHAnsi" w:cstheme="minorHAnsi"/>
          <w:sz w:val="22"/>
          <w:szCs w:val="22"/>
          <w:vertAlign w:val="superscript"/>
        </w:rPr>
        <w:t>er</w:t>
      </w:r>
      <w:r w:rsidR="000174FE">
        <w:rPr>
          <w:rFonts w:asciiTheme="minorHAnsi" w:hAnsiTheme="minorHAnsi" w:cstheme="minorHAnsi"/>
          <w:sz w:val="22"/>
          <w:szCs w:val="22"/>
        </w:rPr>
        <w:t xml:space="preserve"> janvier 2025, après consultation du CSEC (le 17 décembre 2024) conformément à l’article R. 2312-22 du Code du Travail.</w:t>
      </w:r>
    </w:p>
    <w:p w14:paraId="47304F1A" w14:textId="23576C84" w:rsidR="0092010D" w:rsidRDefault="0092010D" w:rsidP="009F257F">
      <w:pPr>
        <w:jc w:val="both"/>
        <w:rPr>
          <w:rFonts w:asciiTheme="minorHAnsi" w:hAnsiTheme="minorHAnsi" w:cstheme="minorHAnsi"/>
          <w:sz w:val="22"/>
          <w:szCs w:val="22"/>
        </w:rPr>
      </w:pPr>
    </w:p>
    <w:p w14:paraId="6BEAD626" w14:textId="085D1D13" w:rsidR="0092010D" w:rsidRPr="00415D61" w:rsidRDefault="0092010D" w:rsidP="009F257F">
      <w:pPr>
        <w:jc w:val="both"/>
        <w:rPr>
          <w:rFonts w:asciiTheme="minorHAnsi" w:hAnsiTheme="minorHAnsi" w:cstheme="minorHAnsi"/>
          <w:sz w:val="22"/>
          <w:szCs w:val="22"/>
        </w:rPr>
      </w:pPr>
      <w:r>
        <w:rPr>
          <w:rFonts w:asciiTheme="minorHAnsi" w:hAnsiTheme="minorHAnsi" w:cstheme="minorHAnsi"/>
          <w:sz w:val="22"/>
          <w:szCs w:val="22"/>
        </w:rPr>
        <w:t>Lors de son information-consultation, le CSEC a rendu un avis d’abstention, considéré comme un avis défavorable pour les besoins de la procédure (Cf PV du CSEC extraordinaire du 17 décembre 2024).</w:t>
      </w:r>
    </w:p>
    <w:p w14:paraId="3EE1EC2F" w14:textId="77777777" w:rsidR="00E71A76" w:rsidRPr="008E3C8E" w:rsidRDefault="00E71A76" w:rsidP="00E71A76">
      <w:pPr>
        <w:jc w:val="both"/>
        <w:rPr>
          <w:rFonts w:asciiTheme="minorHAnsi" w:hAnsiTheme="minorHAnsi" w:cstheme="minorHAnsi"/>
          <w:sz w:val="18"/>
          <w:szCs w:val="18"/>
        </w:rPr>
      </w:pPr>
    </w:p>
    <w:p w14:paraId="7C2E8C61" w14:textId="77777777" w:rsidR="00F4422E" w:rsidRPr="008E3C8E" w:rsidRDefault="00F4422E" w:rsidP="00E71A76">
      <w:pPr>
        <w:jc w:val="both"/>
        <w:rPr>
          <w:rFonts w:asciiTheme="minorHAnsi" w:hAnsiTheme="minorHAnsi" w:cstheme="minorHAnsi"/>
          <w:sz w:val="12"/>
          <w:szCs w:val="12"/>
        </w:rPr>
      </w:pPr>
    </w:p>
    <w:p w14:paraId="20CC661E" w14:textId="77777777" w:rsidR="00633BAC" w:rsidRPr="000174FE" w:rsidRDefault="00F11CC6" w:rsidP="00E71A76">
      <w:pPr>
        <w:jc w:val="both"/>
        <w:rPr>
          <w:rFonts w:asciiTheme="minorHAnsi" w:hAnsiTheme="minorHAnsi" w:cstheme="minorHAnsi"/>
          <w:b/>
          <w:bCs/>
          <w:sz w:val="22"/>
          <w:szCs w:val="22"/>
          <w:u w:val="single"/>
        </w:rPr>
      </w:pPr>
      <w:r w:rsidRPr="000174FE">
        <w:rPr>
          <w:rFonts w:asciiTheme="minorHAnsi" w:hAnsiTheme="minorHAnsi" w:cstheme="minorHAnsi"/>
          <w:b/>
          <w:bCs/>
          <w:sz w:val="22"/>
          <w:szCs w:val="22"/>
          <w:u w:val="single"/>
        </w:rPr>
        <w:t xml:space="preserve">Article </w:t>
      </w:r>
      <w:r w:rsidR="00CA7241" w:rsidRPr="000174FE">
        <w:rPr>
          <w:rFonts w:asciiTheme="minorHAnsi" w:hAnsiTheme="minorHAnsi" w:cstheme="minorHAnsi"/>
          <w:b/>
          <w:bCs/>
          <w:sz w:val="22"/>
          <w:szCs w:val="22"/>
          <w:u w:val="single"/>
        </w:rPr>
        <w:t>9</w:t>
      </w:r>
      <w:r w:rsidRPr="000174FE">
        <w:rPr>
          <w:rFonts w:asciiTheme="minorHAnsi" w:hAnsiTheme="minorHAnsi" w:cstheme="minorHAnsi"/>
          <w:b/>
          <w:bCs/>
          <w:sz w:val="22"/>
          <w:szCs w:val="22"/>
          <w:u w:val="single"/>
        </w:rPr>
        <w:t xml:space="preserve"> : </w:t>
      </w:r>
      <w:r w:rsidR="006A2B13">
        <w:rPr>
          <w:rFonts w:asciiTheme="minorHAnsi" w:hAnsiTheme="minorHAnsi" w:cstheme="minorHAnsi"/>
          <w:b/>
          <w:bCs/>
          <w:sz w:val="22"/>
          <w:szCs w:val="22"/>
          <w:u w:val="single"/>
        </w:rPr>
        <w:t>R</w:t>
      </w:r>
      <w:r w:rsidRPr="000174FE">
        <w:rPr>
          <w:rFonts w:asciiTheme="minorHAnsi" w:hAnsiTheme="minorHAnsi" w:cstheme="minorHAnsi"/>
          <w:b/>
          <w:bCs/>
          <w:sz w:val="22"/>
          <w:szCs w:val="22"/>
          <w:u w:val="single"/>
        </w:rPr>
        <w:t>évision et dénonciation</w:t>
      </w:r>
    </w:p>
    <w:p w14:paraId="5C76508F" w14:textId="77777777" w:rsidR="00F11CC6" w:rsidRPr="00415D61" w:rsidRDefault="00F11CC6" w:rsidP="00E71A76">
      <w:pPr>
        <w:jc w:val="both"/>
        <w:rPr>
          <w:rFonts w:asciiTheme="minorHAnsi" w:hAnsiTheme="minorHAnsi" w:cstheme="minorHAnsi"/>
          <w:sz w:val="22"/>
          <w:szCs w:val="22"/>
        </w:rPr>
      </w:pPr>
    </w:p>
    <w:p w14:paraId="41FD589D" w14:textId="77777777" w:rsidR="006A2B13" w:rsidRDefault="00582A65" w:rsidP="006A2B13">
      <w:pPr>
        <w:jc w:val="both"/>
        <w:rPr>
          <w:rFonts w:asciiTheme="minorHAnsi" w:hAnsiTheme="minorHAnsi" w:cstheme="minorHAnsi"/>
          <w:sz w:val="22"/>
          <w:szCs w:val="22"/>
        </w:rPr>
      </w:pPr>
      <w:r w:rsidRPr="00415D61">
        <w:rPr>
          <w:rFonts w:asciiTheme="minorHAnsi" w:hAnsiTheme="minorHAnsi" w:cstheme="minorHAnsi"/>
          <w:sz w:val="22"/>
          <w:szCs w:val="22"/>
        </w:rPr>
        <w:t>Le présent accord est conclu pour une durée indéterminée</w:t>
      </w:r>
      <w:r w:rsidR="008E3C8E">
        <w:rPr>
          <w:rFonts w:asciiTheme="minorHAnsi" w:hAnsiTheme="minorHAnsi" w:cstheme="minorHAnsi"/>
          <w:sz w:val="22"/>
          <w:szCs w:val="22"/>
        </w:rPr>
        <w:t>.</w:t>
      </w:r>
      <w:r w:rsidRPr="00415D61">
        <w:rPr>
          <w:rFonts w:asciiTheme="minorHAnsi" w:hAnsiTheme="minorHAnsi" w:cstheme="minorHAnsi"/>
          <w:sz w:val="22"/>
          <w:szCs w:val="22"/>
        </w:rPr>
        <w:t xml:space="preserve"> </w:t>
      </w:r>
      <w:r w:rsidR="006A2B13" w:rsidRPr="001446BA">
        <w:rPr>
          <w:rFonts w:asciiTheme="minorHAnsi" w:hAnsiTheme="minorHAnsi" w:cstheme="minorHAnsi"/>
          <w:sz w:val="22"/>
          <w:szCs w:val="22"/>
        </w:rPr>
        <w:t xml:space="preserve">Toute demande de révision </w:t>
      </w:r>
      <w:r w:rsidR="006A2B13">
        <w:rPr>
          <w:rFonts w:asciiTheme="minorHAnsi" w:hAnsiTheme="minorHAnsi" w:cstheme="minorHAnsi"/>
          <w:sz w:val="22"/>
          <w:szCs w:val="22"/>
        </w:rPr>
        <w:t xml:space="preserve">ou dénonciation </w:t>
      </w:r>
      <w:r w:rsidR="006A2B13" w:rsidRPr="001446BA">
        <w:rPr>
          <w:rFonts w:asciiTheme="minorHAnsi" w:hAnsiTheme="minorHAnsi" w:cstheme="minorHAnsi"/>
          <w:sz w:val="22"/>
          <w:szCs w:val="22"/>
        </w:rPr>
        <w:t>d</w:t>
      </w:r>
      <w:r w:rsidR="006A2B13">
        <w:rPr>
          <w:rFonts w:asciiTheme="minorHAnsi" w:hAnsiTheme="minorHAnsi" w:cstheme="minorHAnsi"/>
          <w:sz w:val="22"/>
          <w:szCs w:val="22"/>
        </w:rPr>
        <w:t>u présent</w:t>
      </w:r>
      <w:r w:rsidR="006A2B13" w:rsidRPr="001446BA">
        <w:rPr>
          <w:rFonts w:asciiTheme="minorHAnsi" w:hAnsiTheme="minorHAnsi" w:cstheme="minorHAnsi"/>
          <w:sz w:val="22"/>
          <w:szCs w:val="22"/>
        </w:rPr>
        <w:t xml:space="preserve"> </w:t>
      </w:r>
      <w:r w:rsidR="006A2B13">
        <w:rPr>
          <w:rFonts w:asciiTheme="minorHAnsi" w:hAnsiTheme="minorHAnsi" w:cstheme="minorHAnsi"/>
          <w:sz w:val="22"/>
          <w:szCs w:val="22"/>
        </w:rPr>
        <w:t>avenant</w:t>
      </w:r>
      <w:r w:rsidR="006A2B13" w:rsidRPr="001446BA">
        <w:rPr>
          <w:rFonts w:asciiTheme="minorHAnsi" w:hAnsiTheme="minorHAnsi" w:cstheme="minorHAnsi"/>
          <w:sz w:val="22"/>
          <w:szCs w:val="22"/>
        </w:rPr>
        <w:t xml:space="preserve"> pourra s’effectuer dans les conditions prévues </w:t>
      </w:r>
      <w:r w:rsidR="006A2B13">
        <w:rPr>
          <w:rFonts w:asciiTheme="minorHAnsi" w:hAnsiTheme="minorHAnsi" w:cstheme="minorHAnsi"/>
          <w:sz w:val="22"/>
          <w:szCs w:val="22"/>
        </w:rPr>
        <w:t>légalement par le Code du travail.</w:t>
      </w:r>
    </w:p>
    <w:p w14:paraId="2F3D50A2" w14:textId="77777777" w:rsidR="006A2B13" w:rsidRPr="008E3C8E" w:rsidRDefault="006A2B13" w:rsidP="006A2B13">
      <w:pPr>
        <w:jc w:val="both"/>
        <w:rPr>
          <w:rFonts w:asciiTheme="minorHAnsi" w:hAnsiTheme="minorHAnsi" w:cstheme="minorHAnsi"/>
          <w:sz w:val="18"/>
          <w:szCs w:val="18"/>
        </w:rPr>
      </w:pPr>
    </w:p>
    <w:p w14:paraId="5E4B2945" w14:textId="77777777" w:rsidR="00FD2635" w:rsidRPr="008E3C8E" w:rsidRDefault="00FD2635" w:rsidP="009F257F">
      <w:pPr>
        <w:jc w:val="both"/>
        <w:rPr>
          <w:rFonts w:asciiTheme="minorHAnsi" w:hAnsiTheme="minorHAnsi" w:cstheme="minorHAnsi"/>
          <w:sz w:val="12"/>
          <w:szCs w:val="12"/>
        </w:rPr>
      </w:pPr>
    </w:p>
    <w:p w14:paraId="047B34C8" w14:textId="77777777" w:rsidR="006A2B13" w:rsidRPr="006A2B13" w:rsidRDefault="006A2B13" w:rsidP="006A2B13">
      <w:pPr>
        <w:jc w:val="both"/>
        <w:rPr>
          <w:rFonts w:asciiTheme="minorHAnsi" w:hAnsiTheme="minorHAnsi" w:cstheme="minorHAnsi"/>
          <w:b/>
          <w:sz w:val="22"/>
          <w:szCs w:val="22"/>
          <w:u w:val="single"/>
        </w:rPr>
      </w:pPr>
      <w:r w:rsidRPr="006A2B13">
        <w:rPr>
          <w:rFonts w:asciiTheme="minorHAnsi" w:hAnsiTheme="minorHAnsi" w:cstheme="minorHAnsi"/>
          <w:b/>
          <w:sz w:val="22"/>
          <w:szCs w:val="22"/>
          <w:u w:val="single"/>
        </w:rPr>
        <w:t xml:space="preserve">Article 10 – Dépôt et Publicité </w:t>
      </w:r>
    </w:p>
    <w:p w14:paraId="05A481AD" w14:textId="77777777" w:rsidR="006A2B13" w:rsidRPr="00454712" w:rsidRDefault="006A2B13" w:rsidP="006A2B13">
      <w:pPr>
        <w:jc w:val="both"/>
        <w:rPr>
          <w:rFonts w:asciiTheme="minorHAnsi" w:hAnsiTheme="minorHAnsi" w:cstheme="minorHAnsi"/>
          <w:b/>
          <w:sz w:val="22"/>
          <w:szCs w:val="22"/>
        </w:rPr>
      </w:pPr>
    </w:p>
    <w:p w14:paraId="130F72FD" w14:textId="77777777" w:rsidR="006A2B13" w:rsidRPr="00454712" w:rsidRDefault="006A2B13" w:rsidP="006A2B13">
      <w:pPr>
        <w:jc w:val="both"/>
        <w:rPr>
          <w:rFonts w:asciiTheme="minorHAnsi" w:hAnsiTheme="minorHAnsi" w:cstheme="minorHAnsi"/>
          <w:sz w:val="22"/>
          <w:szCs w:val="22"/>
        </w:rPr>
      </w:pPr>
      <w:bookmarkStart w:id="47" w:name="_Hlk53053248"/>
      <w:r w:rsidRPr="00454712">
        <w:rPr>
          <w:rFonts w:asciiTheme="minorHAnsi" w:hAnsiTheme="minorHAnsi" w:cstheme="minorHAnsi"/>
          <w:sz w:val="22"/>
          <w:szCs w:val="22"/>
        </w:rPr>
        <w:t xml:space="preserve">En application des articles L. 2231-6 et D. 2231-2 et suivants du Code du travail, </w:t>
      </w:r>
      <w:r>
        <w:rPr>
          <w:rFonts w:asciiTheme="minorHAnsi" w:hAnsiTheme="minorHAnsi" w:cstheme="minorHAnsi"/>
          <w:sz w:val="22"/>
          <w:szCs w:val="22"/>
        </w:rPr>
        <w:t xml:space="preserve">cet avenant </w:t>
      </w:r>
      <w:r w:rsidRPr="00454712">
        <w:rPr>
          <w:rFonts w:asciiTheme="minorHAnsi" w:hAnsiTheme="minorHAnsi" w:cstheme="minorHAnsi"/>
          <w:sz w:val="22"/>
          <w:szCs w:val="22"/>
        </w:rPr>
        <w:t>sera transmis par voie dématérialisée sur la plateforme de téléprocédure Télé Accords en deux versions, une version complète et signée des parties en format PDF et une version anonymisée publiable en format docx ou doc, ainsi que les pièces nécessaires au dépôt.</w:t>
      </w:r>
    </w:p>
    <w:p w14:paraId="52BAFCAC" w14:textId="77777777" w:rsidR="006A2B13" w:rsidRPr="001446BA" w:rsidRDefault="006A2B13" w:rsidP="006A2B13">
      <w:pPr>
        <w:jc w:val="both"/>
        <w:rPr>
          <w:rFonts w:asciiTheme="minorHAnsi" w:hAnsiTheme="minorHAnsi" w:cstheme="minorHAnsi"/>
          <w:sz w:val="22"/>
          <w:szCs w:val="22"/>
        </w:rPr>
      </w:pPr>
    </w:p>
    <w:p w14:paraId="6A7C2521" w14:textId="77777777" w:rsidR="006A2B13" w:rsidRPr="001446BA" w:rsidRDefault="006A2B13" w:rsidP="006A2B13">
      <w:pPr>
        <w:jc w:val="both"/>
        <w:rPr>
          <w:rFonts w:asciiTheme="minorHAnsi" w:hAnsiTheme="minorHAnsi" w:cstheme="minorHAnsi"/>
          <w:sz w:val="22"/>
          <w:szCs w:val="22"/>
        </w:rPr>
      </w:pPr>
      <w:r w:rsidRPr="001446BA">
        <w:rPr>
          <w:rFonts w:asciiTheme="minorHAnsi" w:hAnsiTheme="minorHAnsi" w:cstheme="minorHAnsi"/>
          <w:sz w:val="22"/>
          <w:szCs w:val="22"/>
        </w:rPr>
        <w:t xml:space="preserve">Un exemplaire de </w:t>
      </w:r>
      <w:r>
        <w:rPr>
          <w:rFonts w:asciiTheme="minorHAnsi" w:hAnsiTheme="minorHAnsi" w:cstheme="minorHAnsi"/>
          <w:sz w:val="22"/>
          <w:szCs w:val="22"/>
        </w:rPr>
        <w:t>cet avenant</w:t>
      </w:r>
      <w:r w:rsidRPr="001446BA">
        <w:rPr>
          <w:rFonts w:asciiTheme="minorHAnsi" w:hAnsiTheme="minorHAnsi" w:cstheme="minorHAnsi"/>
          <w:sz w:val="22"/>
          <w:szCs w:val="22"/>
        </w:rPr>
        <w:t xml:space="preserve"> sera transmis à chacune des Organisations Syndicales Représentatives </w:t>
      </w:r>
      <w:r w:rsidR="003E279F">
        <w:rPr>
          <w:rFonts w:asciiTheme="minorHAnsi" w:hAnsiTheme="minorHAnsi" w:cstheme="minorHAnsi"/>
          <w:sz w:val="22"/>
          <w:szCs w:val="22"/>
        </w:rPr>
        <w:t xml:space="preserve">pour notification </w:t>
      </w:r>
      <w:r w:rsidRPr="001446BA">
        <w:rPr>
          <w:rFonts w:asciiTheme="minorHAnsi" w:hAnsiTheme="minorHAnsi" w:cstheme="minorHAnsi"/>
          <w:sz w:val="22"/>
          <w:szCs w:val="22"/>
        </w:rPr>
        <w:t>et</w:t>
      </w:r>
      <w:r>
        <w:rPr>
          <w:rFonts w:asciiTheme="minorHAnsi" w:hAnsiTheme="minorHAnsi" w:cstheme="minorHAnsi"/>
          <w:sz w:val="22"/>
          <w:szCs w:val="22"/>
        </w:rPr>
        <w:t xml:space="preserve"> sera </w:t>
      </w:r>
      <w:r w:rsidRPr="001446BA">
        <w:rPr>
          <w:rFonts w:asciiTheme="minorHAnsi" w:hAnsiTheme="minorHAnsi" w:cstheme="minorHAnsi"/>
          <w:sz w:val="22"/>
          <w:szCs w:val="22"/>
        </w:rPr>
        <w:t>déposé auprès du Greffe du Conseil de Prud’hommes compétent.</w:t>
      </w:r>
    </w:p>
    <w:bookmarkEnd w:id="47"/>
    <w:p w14:paraId="37A94A3E" w14:textId="77777777" w:rsidR="006A2B13" w:rsidRPr="001446BA" w:rsidRDefault="006A2B13" w:rsidP="006A2B13">
      <w:pPr>
        <w:jc w:val="both"/>
        <w:rPr>
          <w:rFonts w:asciiTheme="minorHAnsi" w:hAnsiTheme="minorHAnsi" w:cstheme="minorHAnsi"/>
          <w:sz w:val="22"/>
          <w:szCs w:val="22"/>
        </w:rPr>
      </w:pPr>
    </w:p>
    <w:p w14:paraId="7491EB89" w14:textId="77777777" w:rsidR="006A2B13" w:rsidRDefault="006A2B13" w:rsidP="006A2B13">
      <w:pPr>
        <w:jc w:val="both"/>
        <w:rPr>
          <w:rFonts w:asciiTheme="minorHAnsi" w:hAnsiTheme="minorHAnsi" w:cstheme="minorHAnsi"/>
          <w:sz w:val="22"/>
          <w:szCs w:val="22"/>
        </w:rPr>
      </w:pPr>
      <w:r w:rsidRPr="001446BA">
        <w:rPr>
          <w:rFonts w:asciiTheme="minorHAnsi" w:hAnsiTheme="minorHAnsi" w:cstheme="minorHAnsi"/>
          <w:sz w:val="22"/>
          <w:szCs w:val="22"/>
        </w:rPr>
        <w:t xml:space="preserve">La mention de </w:t>
      </w:r>
      <w:r>
        <w:rPr>
          <w:rFonts w:asciiTheme="minorHAnsi" w:hAnsiTheme="minorHAnsi" w:cstheme="minorHAnsi"/>
          <w:sz w:val="22"/>
          <w:szCs w:val="22"/>
        </w:rPr>
        <w:t>cet avenant</w:t>
      </w:r>
      <w:r w:rsidRPr="001446BA">
        <w:rPr>
          <w:rFonts w:asciiTheme="minorHAnsi" w:hAnsiTheme="minorHAnsi" w:cstheme="minorHAnsi"/>
          <w:sz w:val="22"/>
          <w:szCs w:val="22"/>
        </w:rPr>
        <w:t xml:space="preserve"> sera faite sur l</w:t>
      </w:r>
      <w:r>
        <w:rPr>
          <w:rFonts w:asciiTheme="minorHAnsi" w:hAnsiTheme="minorHAnsi" w:cstheme="minorHAnsi"/>
          <w:sz w:val="22"/>
          <w:szCs w:val="22"/>
        </w:rPr>
        <w:t>’Intranet et</w:t>
      </w:r>
      <w:r w:rsidRPr="001446BA">
        <w:rPr>
          <w:rFonts w:asciiTheme="minorHAnsi" w:hAnsiTheme="minorHAnsi" w:cstheme="minorHAnsi"/>
          <w:sz w:val="22"/>
          <w:szCs w:val="22"/>
        </w:rPr>
        <w:t xml:space="preserve"> sera également mis à disposition du personnel sur </w:t>
      </w:r>
      <w:r>
        <w:rPr>
          <w:rFonts w:asciiTheme="minorHAnsi" w:hAnsiTheme="minorHAnsi" w:cstheme="minorHAnsi"/>
          <w:sz w:val="22"/>
          <w:szCs w:val="22"/>
        </w:rPr>
        <w:t>simple demande auprès du service RH des Etablissements.</w:t>
      </w:r>
    </w:p>
    <w:p w14:paraId="1D05DDC2" w14:textId="77777777" w:rsidR="006A2B13" w:rsidRPr="008E3C8E" w:rsidRDefault="006A2B13" w:rsidP="006A2B13">
      <w:pPr>
        <w:pStyle w:val="NormalWeb"/>
        <w:spacing w:before="0" w:beforeAutospacing="0" w:after="0" w:afterAutospacing="0"/>
        <w:ind w:right="282"/>
        <w:jc w:val="both"/>
        <w:rPr>
          <w:rFonts w:asciiTheme="minorHAnsi" w:hAnsiTheme="minorHAnsi" w:cstheme="minorHAnsi"/>
          <w:sz w:val="18"/>
          <w:szCs w:val="18"/>
        </w:rPr>
      </w:pPr>
    </w:p>
    <w:p w14:paraId="0519200A" w14:textId="18E53653" w:rsidR="006A2B13" w:rsidRPr="001D4B4C" w:rsidRDefault="006A2B13" w:rsidP="006A2B13">
      <w:pPr>
        <w:pStyle w:val="NormalWeb"/>
        <w:spacing w:before="0" w:beforeAutospacing="0" w:after="0" w:afterAutospacing="0"/>
        <w:ind w:right="282"/>
        <w:jc w:val="both"/>
        <w:rPr>
          <w:rFonts w:asciiTheme="minorHAnsi" w:hAnsiTheme="minorHAnsi" w:cstheme="minorHAnsi"/>
          <w:sz w:val="22"/>
          <w:szCs w:val="22"/>
        </w:rPr>
      </w:pPr>
      <w:r w:rsidRPr="001D4B4C">
        <w:rPr>
          <w:rFonts w:asciiTheme="minorHAnsi" w:hAnsiTheme="minorHAnsi" w:cstheme="minorHAnsi"/>
          <w:sz w:val="22"/>
          <w:szCs w:val="22"/>
        </w:rPr>
        <w:t xml:space="preserve">Fait à Sorgues, le </w:t>
      </w:r>
      <w:r w:rsidR="003500F3">
        <w:rPr>
          <w:rFonts w:asciiTheme="minorHAnsi" w:hAnsiTheme="minorHAnsi" w:cstheme="minorHAnsi"/>
          <w:bCs/>
          <w:sz w:val="22"/>
          <w:szCs w:val="22"/>
        </w:rPr>
        <w:t>19</w:t>
      </w:r>
      <w:r w:rsidRPr="001D4B4C">
        <w:rPr>
          <w:rFonts w:asciiTheme="minorHAnsi" w:hAnsiTheme="minorHAnsi" w:cstheme="minorHAnsi"/>
          <w:bCs/>
          <w:sz w:val="22"/>
          <w:szCs w:val="22"/>
        </w:rPr>
        <w:t xml:space="preserve"> </w:t>
      </w:r>
      <w:r>
        <w:rPr>
          <w:rFonts w:asciiTheme="minorHAnsi" w:hAnsiTheme="minorHAnsi" w:cstheme="minorHAnsi"/>
          <w:bCs/>
          <w:sz w:val="22"/>
          <w:szCs w:val="22"/>
        </w:rPr>
        <w:t>décembre</w:t>
      </w:r>
      <w:r w:rsidRPr="001D4B4C">
        <w:rPr>
          <w:rFonts w:asciiTheme="minorHAnsi" w:hAnsiTheme="minorHAnsi" w:cstheme="minorHAnsi"/>
          <w:bCs/>
          <w:sz w:val="22"/>
          <w:szCs w:val="22"/>
        </w:rPr>
        <w:t xml:space="preserve"> 2024.</w:t>
      </w:r>
    </w:p>
    <w:p w14:paraId="2FEEDAD4" w14:textId="77777777" w:rsidR="006A2B13" w:rsidRPr="001D4B4C" w:rsidRDefault="006A2B13" w:rsidP="006A2B13">
      <w:pPr>
        <w:pStyle w:val="NormalWeb"/>
        <w:spacing w:before="0" w:beforeAutospacing="0" w:after="0" w:afterAutospacing="0"/>
        <w:ind w:right="282"/>
        <w:jc w:val="both"/>
        <w:rPr>
          <w:rFonts w:asciiTheme="minorHAnsi" w:hAnsiTheme="minorHAnsi" w:cstheme="minorHAnsi"/>
          <w:sz w:val="22"/>
          <w:szCs w:val="22"/>
        </w:rPr>
      </w:pPr>
      <w:r w:rsidRPr="001D4B4C">
        <w:rPr>
          <w:rFonts w:asciiTheme="minorHAnsi" w:hAnsiTheme="minorHAnsi" w:cstheme="minorHAnsi"/>
          <w:sz w:val="22"/>
          <w:szCs w:val="22"/>
        </w:rPr>
        <w:t>En 5 exemplaires originaux,</w:t>
      </w:r>
    </w:p>
    <w:p w14:paraId="794DBD85" w14:textId="77777777" w:rsidR="006A2B13" w:rsidRPr="008E3C8E" w:rsidRDefault="006A2B13" w:rsidP="006A2B13">
      <w:pPr>
        <w:pStyle w:val="NormalWeb"/>
        <w:spacing w:before="0" w:beforeAutospacing="0" w:after="0" w:afterAutospacing="0"/>
        <w:jc w:val="both"/>
        <w:rPr>
          <w:rFonts w:asciiTheme="minorHAnsi" w:hAnsiTheme="minorHAnsi" w:cstheme="minorHAnsi"/>
          <w:b/>
          <w:bCs/>
          <w:smallCaps/>
          <w:sz w:val="8"/>
          <w:szCs w:val="8"/>
        </w:rPr>
      </w:pPr>
    </w:p>
    <w:bookmarkEnd w:id="0"/>
    <w:p w14:paraId="6C71D8C6" w14:textId="77777777" w:rsidR="00F43520" w:rsidRPr="00415D61" w:rsidRDefault="00F43520" w:rsidP="006A2B13">
      <w:pPr>
        <w:rPr>
          <w:rFonts w:asciiTheme="minorHAnsi" w:hAnsiTheme="minorHAnsi" w:cstheme="minorHAnsi"/>
          <w:sz w:val="22"/>
          <w:szCs w:val="22"/>
        </w:rPr>
      </w:pPr>
    </w:p>
    <w:sectPr w:rsidR="00F43520" w:rsidRPr="00415D61" w:rsidSect="003D5812">
      <w:headerReference w:type="even" r:id="rId11"/>
      <w:headerReference w:type="default" r:id="rId12"/>
      <w:headerReference w:type="first" r:id="rId13"/>
      <w:pgSz w:w="11906" w:h="16838"/>
      <w:pgMar w:top="1417" w:right="1417" w:bottom="1417" w:left="1417" w:header="720" w:footer="598"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F06057" w16cex:dateUtc="2024-11-26T13:57:00Z"/>
  <w16cex:commentExtensible w16cex:durableId="2AFB5325" w16cex:dateUtc="2024-12-04T21:16:00Z"/>
  <w16cex:commentExtensible w16cex:durableId="2AF065FA" w16cex:dateUtc="2024-11-26T14:21:00Z"/>
  <w16cex:commentExtensible w16cex:durableId="2AFB51A4" w16cex:dateUtc="2024-12-04T21:09:00Z"/>
  <w16cex:commentExtensible w16cex:durableId="2AF0D8E7" w16cex:dateUtc="2024-11-26T22:31:00Z"/>
  <w16cex:commentExtensible w16cex:durableId="2AF7FEED" w16cex:dateUtc="2024-12-02T08:39:00Z"/>
  <w16cex:commentExtensible w16cex:durableId="2AF0D8D9" w16cex:dateUtc="2024-11-26T22:31:00Z"/>
  <w16cex:commentExtensible w16cex:durableId="2AF8127B" w16cex:dateUtc="2024-12-02T10:03:00Z"/>
  <w16cex:commentExtensible w16cex:durableId="2AF0DA65" w16cex:dateUtc="2024-11-26T22:38:00Z"/>
  <w16cex:commentExtensible w16cex:durableId="2AF812D4" w16cex:dateUtc="2024-12-02T10:04:00Z"/>
  <w16cex:commentExtensible w16cex:durableId="2AF0DA76" w16cex:dateUtc="2024-11-26T22:38:00Z"/>
  <w16cex:commentExtensible w16cex:durableId="2AF812DB" w16cex:dateUtc="2024-12-02T10:04:00Z"/>
  <w16cex:commentExtensible w16cex:durableId="2AFB53B7" w16cex:dateUtc="2024-12-04T21:18:00Z"/>
  <w16cex:commentExtensible w16cex:durableId="2AF0DAD1" w16cex:dateUtc="2024-11-26T22:40:00Z"/>
  <w16cex:commentExtensible w16cex:durableId="2AF7FF03" w16cex:dateUtc="2024-12-02T08:40:00Z"/>
  <w16cex:commentExtensible w16cex:durableId="2AF0DADC" w16cex:dateUtc="2024-11-26T22:40:00Z"/>
  <w16cex:commentExtensible w16cex:durableId="2AF81448" w16cex:dateUtc="2024-12-02T10:11:00Z"/>
  <w16cex:commentExtensible w16cex:durableId="2AF0DAE8" w16cex:dateUtc="2024-11-26T22:40:00Z"/>
  <w16cex:commentExtensible w16cex:durableId="2AF8144E" w16cex:dateUtc="2024-12-02T10:11:00Z"/>
  <w16cex:commentExtensible w16cex:durableId="2AF0DB4E" w16cex:dateUtc="2024-11-26T22:42:00Z"/>
  <w16cex:commentExtensible w16cex:durableId="2AFB542F" w16cex:dateUtc="2024-12-04T21:20:00Z"/>
  <w16cex:commentExtensible w16cex:durableId="2AF0DB57" w16cex:dateUtc="2024-11-26T22:42:00Z"/>
  <w16cex:commentExtensible w16cex:durableId="2AFB5437" w16cex:dateUtc="2024-12-04T21:20:00Z"/>
  <w16cex:commentExtensible w16cex:durableId="2AF0DB5F" w16cex:dateUtc="2024-11-26T22:42:00Z"/>
  <w16cex:commentExtensible w16cex:durableId="2AFB544F" w16cex:dateUtc="2024-12-04T21:21:00Z"/>
  <w16cex:commentExtensible w16cex:durableId="2AFB546D" w16cex:dateUtc="2024-12-04T21:21:00Z"/>
  <w16cex:commentExtensible w16cex:durableId="2AF02390" w16cex:dateUtc="2024-11-26T09:38:00Z"/>
  <w16cex:commentExtensible w16cex:durableId="2AF81589" w16cex:dateUtc="2024-12-02T10:16:00Z"/>
  <w16cex:commentExtensible w16cex:durableId="2AF0DBAE" w16cex:dateUtc="2024-11-26T22:43:00Z"/>
  <w16cex:commentExtensible w16cex:durableId="2AF80171" w16cex:dateUtc="2024-12-02T08:50:00Z"/>
  <w16cex:commentExtensible w16cex:durableId="2AF0DD28" w16cex:dateUtc="2024-11-26T22:50:00Z"/>
  <w16cex:commentExtensible w16cex:durableId="2AFB549C" w16cex:dateUtc="2024-12-04T21:22:00Z"/>
  <w16cex:commentExtensible w16cex:durableId="2AF0DD63" w16cex:dateUtc="2024-11-26T22:50:00Z"/>
  <w16cex:commentExtensible w16cex:durableId="2AF802D1" w16cex:dateUtc="2024-12-02T08:56:00Z"/>
  <w16cex:commentExtensible w16cex:durableId="2AF0DD6E" w16cex:dateUtc="2024-11-26T22:51:00Z"/>
  <w16cex:commentExtensible w16cex:durableId="2AF8178D" w16cex:dateUtc="2024-12-02T10:25:00Z"/>
  <w16cex:commentExtensible w16cex:durableId="2AF0DEE9" w16cex:dateUtc="2024-11-26T22:57:00Z"/>
  <w16cex:commentExtensible w16cex:durableId="2AF802BB" w16cex:dateUtc="2024-12-02T08:56:00Z"/>
  <w16cex:commentExtensible w16cex:durableId="2AF0DEF4" w16cex:dateUtc="2024-11-26T22:57:00Z"/>
  <w16cex:commentExtensible w16cex:durableId="2AFB54B0" w16cex:dateUtc="2024-12-04T21:22:00Z"/>
  <w16cex:commentExtensible w16cex:durableId="2AF034C1" w16cex:dateUtc="2024-11-26T10:51:00Z"/>
  <w16cex:commentExtensible w16cex:durableId="2AF80314" w16cex:dateUtc="2024-12-02T08:57:00Z"/>
  <w16cex:commentExtensible w16cex:durableId="2AF8040F" w16cex:dateUtc="2024-12-02T09: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504C7" w14:textId="77777777" w:rsidR="0042756D" w:rsidRDefault="0042756D">
      <w:r>
        <w:separator/>
      </w:r>
    </w:p>
  </w:endnote>
  <w:endnote w:type="continuationSeparator" w:id="0">
    <w:p w14:paraId="06E35103" w14:textId="77777777" w:rsidR="0042756D" w:rsidRDefault="0042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altName w:val="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DD35" w14:textId="77777777" w:rsidR="00D3437A" w:rsidRDefault="00D3437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94E1E48" w14:textId="77777777" w:rsidR="00D3437A" w:rsidRDefault="00D3437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4CFF" w14:textId="77777777" w:rsidR="00D3437A" w:rsidRDefault="00D3437A">
    <w:pPr>
      <w:pStyle w:val="Pieddepage"/>
      <w:framePr w:wrap="around" w:vAnchor="text" w:hAnchor="margin" w:xAlign="right" w:y="1"/>
      <w:rPr>
        <w:rStyle w:val="Numrodepage"/>
      </w:rPr>
    </w:pPr>
  </w:p>
  <w:p w14:paraId="24BEBB63" w14:textId="77777777" w:rsidR="00D3437A" w:rsidRPr="00770CEA" w:rsidRDefault="00D3437A" w:rsidP="00A55802">
    <w:pPr>
      <w:pStyle w:val="En-tte"/>
      <w:ind w:right="360"/>
      <w:jc w:val="right"/>
      <w:rPr>
        <w:rFonts w:ascii="Source Sans Pro" w:hAnsi="Source Sans Pro"/>
        <w:sz w:val="18"/>
        <w:szCs w:val="18"/>
      </w:rPr>
    </w:pPr>
    <w:r w:rsidRPr="00770CEA">
      <w:rPr>
        <w:rStyle w:val="Numrodepage"/>
        <w:rFonts w:ascii="Source Sans Pro" w:hAnsi="Source Sans Pro"/>
        <w:sz w:val="18"/>
        <w:szCs w:val="18"/>
      </w:rPr>
      <w:t xml:space="preserve">Page </w:t>
    </w:r>
    <w:r w:rsidRPr="00770CEA">
      <w:rPr>
        <w:rStyle w:val="Numrodepage"/>
        <w:rFonts w:ascii="Source Sans Pro" w:hAnsi="Source Sans Pro"/>
        <w:sz w:val="18"/>
        <w:szCs w:val="18"/>
      </w:rPr>
      <w:fldChar w:fldCharType="begin"/>
    </w:r>
    <w:r w:rsidRPr="00770CEA">
      <w:rPr>
        <w:rStyle w:val="Numrodepage"/>
        <w:rFonts w:ascii="Source Sans Pro" w:hAnsi="Source Sans Pro"/>
        <w:sz w:val="18"/>
        <w:szCs w:val="18"/>
      </w:rPr>
      <w:instrText xml:space="preserve"> PAGE </w:instrText>
    </w:r>
    <w:r w:rsidRPr="00770CEA">
      <w:rPr>
        <w:rStyle w:val="Numrodepage"/>
        <w:rFonts w:ascii="Source Sans Pro" w:hAnsi="Source Sans Pro"/>
        <w:sz w:val="18"/>
        <w:szCs w:val="18"/>
      </w:rPr>
      <w:fldChar w:fldCharType="separate"/>
    </w:r>
    <w:r w:rsidRPr="00770CEA">
      <w:rPr>
        <w:rStyle w:val="Numrodepage"/>
        <w:rFonts w:ascii="Source Sans Pro" w:hAnsi="Source Sans Pro"/>
        <w:noProof/>
        <w:sz w:val="18"/>
        <w:szCs w:val="18"/>
      </w:rPr>
      <w:t>10</w:t>
    </w:r>
    <w:r w:rsidRPr="00770CEA">
      <w:rPr>
        <w:rStyle w:val="Numrodepage"/>
        <w:rFonts w:ascii="Source Sans Pro" w:hAnsi="Source Sans Pro"/>
        <w:sz w:val="18"/>
        <w:szCs w:val="18"/>
      </w:rPr>
      <w:fldChar w:fldCharType="end"/>
    </w:r>
    <w:r w:rsidRPr="00770CEA">
      <w:rPr>
        <w:rStyle w:val="Numrodepage"/>
        <w:rFonts w:ascii="Source Sans Pro" w:hAnsi="Source Sans Pro"/>
        <w:sz w:val="18"/>
        <w:szCs w:val="18"/>
      </w:rPr>
      <w:t xml:space="preserve"> sur </w:t>
    </w:r>
    <w:r w:rsidRPr="00770CEA">
      <w:rPr>
        <w:rStyle w:val="Numrodepage"/>
        <w:rFonts w:ascii="Source Sans Pro" w:hAnsi="Source Sans Pro"/>
        <w:sz w:val="18"/>
        <w:szCs w:val="18"/>
      </w:rPr>
      <w:fldChar w:fldCharType="begin"/>
    </w:r>
    <w:r w:rsidRPr="00770CEA">
      <w:rPr>
        <w:rStyle w:val="Numrodepage"/>
        <w:rFonts w:ascii="Source Sans Pro" w:hAnsi="Source Sans Pro"/>
        <w:sz w:val="18"/>
        <w:szCs w:val="18"/>
      </w:rPr>
      <w:instrText xml:space="preserve"> NUMPAGES </w:instrText>
    </w:r>
    <w:r w:rsidRPr="00770CEA">
      <w:rPr>
        <w:rStyle w:val="Numrodepage"/>
        <w:rFonts w:ascii="Source Sans Pro" w:hAnsi="Source Sans Pro"/>
        <w:sz w:val="18"/>
        <w:szCs w:val="18"/>
      </w:rPr>
      <w:fldChar w:fldCharType="separate"/>
    </w:r>
    <w:r w:rsidRPr="00770CEA">
      <w:rPr>
        <w:rStyle w:val="Numrodepage"/>
        <w:rFonts w:ascii="Source Sans Pro" w:hAnsi="Source Sans Pro"/>
        <w:noProof/>
        <w:sz w:val="18"/>
        <w:szCs w:val="18"/>
      </w:rPr>
      <w:t>11</w:t>
    </w:r>
    <w:r w:rsidRPr="00770CEA">
      <w:rPr>
        <w:rStyle w:val="Numrodepage"/>
        <w:rFonts w:ascii="Source Sans Pro" w:hAnsi="Source Sans Pro"/>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D871A" w14:textId="77777777" w:rsidR="0042756D" w:rsidRDefault="0042756D">
      <w:r>
        <w:separator/>
      </w:r>
    </w:p>
  </w:footnote>
  <w:footnote w:type="continuationSeparator" w:id="0">
    <w:p w14:paraId="59AE6FD4" w14:textId="77777777" w:rsidR="0042756D" w:rsidRDefault="00427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6450A" w14:textId="309194F9" w:rsidR="00D3437A" w:rsidRDefault="00D3437A">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D938945" w14:textId="77777777" w:rsidR="00D3437A" w:rsidRDefault="00D3437A">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A38E5" w14:textId="59B1F5D8" w:rsidR="00965A99" w:rsidRDefault="00965A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C9D98" w14:textId="1B3132DE" w:rsidR="00D3437A" w:rsidRPr="00C85FCE" w:rsidRDefault="00D3437A">
    <w:pPr>
      <w:rPr>
        <w:rFonts w:ascii="Source Sans Pro" w:hAnsi="Source Sans Pr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8A56E" w14:textId="72AC5E7E" w:rsidR="00965A99" w:rsidRDefault="00965A9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766D3"/>
    <w:multiLevelType w:val="hybridMultilevel"/>
    <w:tmpl w:val="E6640770"/>
    <w:lvl w:ilvl="0" w:tplc="040C0003">
      <w:start w:val="1"/>
      <w:numFmt w:val="bullet"/>
      <w:lvlText w:val="o"/>
      <w:lvlJc w:val="left"/>
      <w:pPr>
        <w:ind w:left="720" w:hanging="360"/>
      </w:pPr>
      <w:rPr>
        <w:rFonts w:ascii="Courier New" w:hAnsi="Courier New" w:cs="Courier New" w:hint="default"/>
        <w:b/>
        <w:i/>
        <w:color w:val="auto"/>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B5608C"/>
    <w:multiLevelType w:val="hybridMultilevel"/>
    <w:tmpl w:val="469E8CD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BC2E38"/>
    <w:multiLevelType w:val="hybridMultilevel"/>
    <w:tmpl w:val="CDE6A82C"/>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1D2B19"/>
    <w:multiLevelType w:val="hybridMultilevel"/>
    <w:tmpl w:val="42760E88"/>
    <w:lvl w:ilvl="0" w:tplc="4EB6266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B608D4"/>
    <w:multiLevelType w:val="hybridMultilevel"/>
    <w:tmpl w:val="CBAABE8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8CC5AF9"/>
    <w:multiLevelType w:val="hybridMultilevel"/>
    <w:tmpl w:val="AEFCAC2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875176E"/>
    <w:multiLevelType w:val="hybridMultilevel"/>
    <w:tmpl w:val="3B92A7F4"/>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90379FD"/>
    <w:multiLevelType w:val="hybridMultilevel"/>
    <w:tmpl w:val="88C43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8D0362"/>
    <w:multiLevelType w:val="hybridMultilevel"/>
    <w:tmpl w:val="FE2CA6AC"/>
    <w:lvl w:ilvl="0" w:tplc="AB8EEFA8">
      <w:numFmt w:val="bullet"/>
      <w:lvlText w:val="□"/>
      <w:lvlJc w:val="left"/>
      <w:pPr>
        <w:ind w:left="720" w:hanging="360"/>
      </w:pPr>
      <w:rPr>
        <w:rFonts w:ascii="Arial" w:eastAsia="Times New Roman" w:hAnsi="Arial" w:cs="Arial" w:hint="default"/>
        <w:b/>
        <w:bCs/>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C06329"/>
    <w:multiLevelType w:val="hybridMultilevel"/>
    <w:tmpl w:val="D212AA48"/>
    <w:lvl w:ilvl="0" w:tplc="04AA26BE">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D02BFD"/>
    <w:multiLevelType w:val="hybridMultilevel"/>
    <w:tmpl w:val="A4D06ED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45224D2"/>
    <w:multiLevelType w:val="hybridMultilevel"/>
    <w:tmpl w:val="ABAC7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61639B3"/>
    <w:multiLevelType w:val="hybridMultilevel"/>
    <w:tmpl w:val="8FBED1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390A2F"/>
    <w:multiLevelType w:val="hybridMultilevel"/>
    <w:tmpl w:val="D4FAF36A"/>
    <w:lvl w:ilvl="0" w:tplc="FFFFFFFF">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6C59710C"/>
    <w:multiLevelType w:val="hybridMultilevel"/>
    <w:tmpl w:val="7F9E480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77DF7962"/>
    <w:multiLevelType w:val="hybridMultilevel"/>
    <w:tmpl w:val="E334D5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12"/>
  </w:num>
  <w:num w:numId="5">
    <w:abstractNumId w:val="11"/>
  </w:num>
  <w:num w:numId="6">
    <w:abstractNumId w:val="5"/>
  </w:num>
  <w:num w:numId="7">
    <w:abstractNumId w:val="1"/>
  </w:num>
  <w:num w:numId="8">
    <w:abstractNumId w:val="10"/>
  </w:num>
  <w:num w:numId="9">
    <w:abstractNumId w:val="14"/>
  </w:num>
  <w:num w:numId="10">
    <w:abstractNumId w:val="0"/>
  </w:num>
  <w:num w:numId="11">
    <w:abstractNumId w:val="4"/>
  </w:num>
  <w:num w:numId="12">
    <w:abstractNumId w:val="7"/>
  </w:num>
  <w:num w:numId="13">
    <w:abstractNumId w:val="10"/>
  </w:num>
  <w:num w:numId="14">
    <w:abstractNumId w:val="11"/>
  </w:num>
  <w:num w:numId="15">
    <w:abstractNumId w:val="11"/>
  </w:num>
  <w:num w:numId="16">
    <w:abstractNumId w:val="6"/>
  </w:num>
  <w:num w:numId="17">
    <w:abstractNumId w:val="6"/>
  </w:num>
  <w:num w:numId="18">
    <w:abstractNumId w:val="15"/>
  </w:num>
  <w:num w:numId="19">
    <w:abstractNumId w:val="9"/>
  </w:num>
  <w:num w:numId="20">
    <w:abstractNumId w:val="13"/>
  </w:num>
  <w:num w:numId="2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B49"/>
    <w:rsid w:val="00000651"/>
    <w:rsid w:val="00010E6F"/>
    <w:rsid w:val="00011B7A"/>
    <w:rsid w:val="00015E64"/>
    <w:rsid w:val="00017059"/>
    <w:rsid w:val="000174FE"/>
    <w:rsid w:val="00021976"/>
    <w:rsid w:val="00024285"/>
    <w:rsid w:val="000268C9"/>
    <w:rsid w:val="000276F3"/>
    <w:rsid w:val="00031524"/>
    <w:rsid w:val="00032EBE"/>
    <w:rsid w:val="00043ADD"/>
    <w:rsid w:val="00046DCC"/>
    <w:rsid w:val="00052115"/>
    <w:rsid w:val="00056D1F"/>
    <w:rsid w:val="000718C0"/>
    <w:rsid w:val="0007615F"/>
    <w:rsid w:val="00083D65"/>
    <w:rsid w:val="00085998"/>
    <w:rsid w:val="000914A8"/>
    <w:rsid w:val="00093F97"/>
    <w:rsid w:val="000A2A8E"/>
    <w:rsid w:val="000A7282"/>
    <w:rsid w:val="000C0C85"/>
    <w:rsid w:val="000D4635"/>
    <w:rsid w:val="000E6C83"/>
    <w:rsid w:val="000F062F"/>
    <w:rsid w:val="000F3244"/>
    <w:rsid w:val="00104492"/>
    <w:rsid w:val="00105FC2"/>
    <w:rsid w:val="00107F77"/>
    <w:rsid w:val="00113AF3"/>
    <w:rsid w:val="00114B48"/>
    <w:rsid w:val="00120978"/>
    <w:rsid w:val="00123E11"/>
    <w:rsid w:val="00132C6D"/>
    <w:rsid w:val="0013371F"/>
    <w:rsid w:val="001417DD"/>
    <w:rsid w:val="00144713"/>
    <w:rsid w:val="00147F08"/>
    <w:rsid w:val="00150B88"/>
    <w:rsid w:val="001515FE"/>
    <w:rsid w:val="00156D67"/>
    <w:rsid w:val="00162E51"/>
    <w:rsid w:val="00171039"/>
    <w:rsid w:val="00182317"/>
    <w:rsid w:val="00183002"/>
    <w:rsid w:val="001858CC"/>
    <w:rsid w:val="00185A0C"/>
    <w:rsid w:val="001A2D59"/>
    <w:rsid w:val="001A586E"/>
    <w:rsid w:val="001B587B"/>
    <w:rsid w:val="001B71A3"/>
    <w:rsid w:val="001D2A14"/>
    <w:rsid w:val="001D4984"/>
    <w:rsid w:val="001D79D5"/>
    <w:rsid w:val="001E515D"/>
    <w:rsid w:val="001F7275"/>
    <w:rsid w:val="0020492A"/>
    <w:rsid w:val="00213595"/>
    <w:rsid w:val="00213E29"/>
    <w:rsid w:val="00224835"/>
    <w:rsid w:val="002248F5"/>
    <w:rsid w:val="002268FC"/>
    <w:rsid w:val="002329DC"/>
    <w:rsid w:val="00236A02"/>
    <w:rsid w:val="0024196B"/>
    <w:rsid w:val="00246830"/>
    <w:rsid w:val="00257DD1"/>
    <w:rsid w:val="00266D11"/>
    <w:rsid w:val="002A1685"/>
    <w:rsid w:val="002B3270"/>
    <w:rsid w:val="002B3A51"/>
    <w:rsid w:val="002B5464"/>
    <w:rsid w:val="002D0CC4"/>
    <w:rsid w:val="002D1537"/>
    <w:rsid w:val="002D67CE"/>
    <w:rsid w:val="002E6C60"/>
    <w:rsid w:val="00301A3D"/>
    <w:rsid w:val="00314A54"/>
    <w:rsid w:val="00314D65"/>
    <w:rsid w:val="00316C2F"/>
    <w:rsid w:val="0032094D"/>
    <w:rsid w:val="003260AD"/>
    <w:rsid w:val="0032647F"/>
    <w:rsid w:val="00330258"/>
    <w:rsid w:val="00336CB8"/>
    <w:rsid w:val="00340FD2"/>
    <w:rsid w:val="0034602E"/>
    <w:rsid w:val="0035009C"/>
    <w:rsid w:val="003500F3"/>
    <w:rsid w:val="00351D6C"/>
    <w:rsid w:val="00353CB1"/>
    <w:rsid w:val="00364AF1"/>
    <w:rsid w:val="00372E35"/>
    <w:rsid w:val="00373AD8"/>
    <w:rsid w:val="00373B1D"/>
    <w:rsid w:val="003850F7"/>
    <w:rsid w:val="00390C3F"/>
    <w:rsid w:val="00396044"/>
    <w:rsid w:val="003A11EB"/>
    <w:rsid w:val="003A7818"/>
    <w:rsid w:val="003B333F"/>
    <w:rsid w:val="003B53A0"/>
    <w:rsid w:val="003B54FD"/>
    <w:rsid w:val="003B7643"/>
    <w:rsid w:val="003C7D36"/>
    <w:rsid w:val="003D040F"/>
    <w:rsid w:val="003D232D"/>
    <w:rsid w:val="003D416B"/>
    <w:rsid w:val="003D5095"/>
    <w:rsid w:val="003D5812"/>
    <w:rsid w:val="003D673F"/>
    <w:rsid w:val="003E279F"/>
    <w:rsid w:val="003E4066"/>
    <w:rsid w:val="003E4B16"/>
    <w:rsid w:val="00400043"/>
    <w:rsid w:val="00400456"/>
    <w:rsid w:val="004103FA"/>
    <w:rsid w:val="00414666"/>
    <w:rsid w:val="00414BED"/>
    <w:rsid w:val="00415D61"/>
    <w:rsid w:val="0042756D"/>
    <w:rsid w:val="0044379C"/>
    <w:rsid w:val="00454736"/>
    <w:rsid w:val="004558BA"/>
    <w:rsid w:val="004656BF"/>
    <w:rsid w:val="00477C08"/>
    <w:rsid w:val="0048033B"/>
    <w:rsid w:val="00490E44"/>
    <w:rsid w:val="004A233C"/>
    <w:rsid w:val="004A69C2"/>
    <w:rsid w:val="004A6CD4"/>
    <w:rsid w:val="004B38CA"/>
    <w:rsid w:val="004C161E"/>
    <w:rsid w:val="004C7E02"/>
    <w:rsid w:val="004D5004"/>
    <w:rsid w:val="004D737B"/>
    <w:rsid w:val="004E3769"/>
    <w:rsid w:val="004E66BB"/>
    <w:rsid w:val="004F4C5D"/>
    <w:rsid w:val="00502C33"/>
    <w:rsid w:val="00504F53"/>
    <w:rsid w:val="0050718A"/>
    <w:rsid w:val="00515345"/>
    <w:rsid w:val="00515888"/>
    <w:rsid w:val="005251AD"/>
    <w:rsid w:val="00531D80"/>
    <w:rsid w:val="00537B21"/>
    <w:rsid w:val="00540524"/>
    <w:rsid w:val="00543B0C"/>
    <w:rsid w:val="00556357"/>
    <w:rsid w:val="00561BA6"/>
    <w:rsid w:val="00566181"/>
    <w:rsid w:val="00575C90"/>
    <w:rsid w:val="0057624C"/>
    <w:rsid w:val="00581F3D"/>
    <w:rsid w:val="00582A65"/>
    <w:rsid w:val="00585C23"/>
    <w:rsid w:val="00593DB3"/>
    <w:rsid w:val="005A456B"/>
    <w:rsid w:val="005A79FB"/>
    <w:rsid w:val="005B48D3"/>
    <w:rsid w:val="005C7E88"/>
    <w:rsid w:val="005D3607"/>
    <w:rsid w:val="005E302B"/>
    <w:rsid w:val="00611AD7"/>
    <w:rsid w:val="00617D50"/>
    <w:rsid w:val="00623275"/>
    <w:rsid w:val="00625FF3"/>
    <w:rsid w:val="006314D6"/>
    <w:rsid w:val="00633BAC"/>
    <w:rsid w:val="006412DB"/>
    <w:rsid w:val="00643EEB"/>
    <w:rsid w:val="00644206"/>
    <w:rsid w:val="00657718"/>
    <w:rsid w:val="00663A97"/>
    <w:rsid w:val="0066423A"/>
    <w:rsid w:val="00670A0E"/>
    <w:rsid w:val="00681C26"/>
    <w:rsid w:val="006821DE"/>
    <w:rsid w:val="00686A8E"/>
    <w:rsid w:val="00687DC6"/>
    <w:rsid w:val="0069217E"/>
    <w:rsid w:val="00692A23"/>
    <w:rsid w:val="00694FDA"/>
    <w:rsid w:val="006A2B13"/>
    <w:rsid w:val="006A4922"/>
    <w:rsid w:val="006B036D"/>
    <w:rsid w:val="006B0AB9"/>
    <w:rsid w:val="006B0BE9"/>
    <w:rsid w:val="006B60FC"/>
    <w:rsid w:val="006C0850"/>
    <w:rsid w:val="006C1D7E"/>
    <w:rsid w:val="006C25EE"/>
    <w:rsid w:val="006C2837"/>
    <w:rsid w:val="006C336B"/>
    <w:rsid w:val="006D06BC"/>
    <w:rsid w:val="006D346B"/>
    <w:rsid w:val="006D4391"/>
    <w:rsid w:val="006D4F8C"/>
    <w:rsid w:val="006E10C4"/>
    <w:rsid w:val="006E7EDC"/>
    <w:rsid w:val="006F0731"/>
    <w:rsid w:val="007002D0"/>
    <w:rsid w:val="007008CA"/>
    <w:rsid w:val="00704BCE"/>
    <w:rsid w:val="00710D7F"/>
    <w:rsid w:val="007203ED"/>
    <w:rsid w:val="00720E1F"/>
    <w:rsid w:val="007356C8"/>
    <w:rsid w:val="00740E3D"/>
    <w:rsid w:val="00743C64"/>
    <w:rsid w:val="00751AC9"/>
    <w:rsid w:val="007538AE"/>
    <w:rsid w:val="007618DE"/>
    <w:rsid w:val="007624D9"/>
    <w:rsid w:val="00765CC7"/>
    <w:rsid w:val="00770CEA"/>
    <w:rsid w:val="007727F4"/>
    <w:rsid w:val="00773257"/>
    <w:rsid w:val="0078386C"/>
    <w:rsid w:val="00787F13"/>
    <w:rsid w:val="007915E5"/>
    <w:rsid w:val="0079215B"/>
    <w:rsid w:val="007A2AEF"/>
    <w:rsid w:val="007A430F"/>
    <w:rsid w:val="007B2373"/>
    <w:rsid w:val="007B2490"/>
    <w:rsid w:val="007B4647"/>
    <w:rsid w:val="007C74DF"/>
    <w:rsid w:val="007D09B2"/>
    <w:rsid w:val="007E28FE"/>
    <w:rsid w:val="007E76EA"/>
    <w:rsid w:val="007F2BF6"/>
    <w:rsid w:val="007F5B2A"/>
    <w:rsid w:val="008021DF"/>
    <w:rsid w:val="0082085B"/>
    <w:rsid w:val="00825F5A"/>
    <w:rsid w:val="00832576"/>
    <w:rsid w:val="00841E82"/>
    <w:rsid w:val="008461CB"/>
    <w:rsid w:val="00850932"/>
    <w:rsid w:val="00852031"/>
    <w:rsid w:val="00863C07"/>
    <w:rsid w:val="008713AE"/>
    <w:rsid w:val="008738BF"/>
    <w:rsid w:val="00873D22"/>
    <w:rsid w:val="008803C1"/>
    <w:rsid w:val="00880E4C"/>
    <w:rsid w:val="00881FB6"/>
    <w:rsid w:val="00883749"/>
    <w:rsid w:val="0089226F"/>
    <w:rsid w:val="00896ED8"/>
    <w:rsid w:val="008A0370"/>
    <w:rsid w:val="008A1BB5"/>
    <w:rsid w:val="008B5061"/>
    <w:rsid w:val="008B70AF"/>
    <w:rsid w:val="008C0D3E"/>
    <w:rsid w:val="008C378C"/>
    <w:rsid w:val="008D0F7E"/>
    <w:rsid w:val="008D63EB"/>
    <w:rsid w:val="008D7FDB"/>
    <w:rsid w:val="008E3C8E"/>
    <w:rsid w:val="008F0DBA"/>
    <w:rsid w:val="008F334A"/>
    <w:rsid w:val="008F34B8"/>
    <w:rsid w:val="00902EA1"/>
    <w:rsid w:val="00903D3E"/>
    <w:rsid w:val="00910DF1"/>
    <w:rsid w:val="00914C41"/>
    <w:rsid w:val="00915FB6"/>
    <w:rsid w:val="0091659D"/>
    <w:rsid w:val="0092010D"/>
    <w:rsid w:val="00923E33"/>
    <w:rsid w:val="00927EDB"/>
    <w:rsid w:val="00930FFF"/>
    <w:rsid w:val="00932478"/>
    <w:rsid w:val="009354DA"/>
    <w:rsid w:val="00940BA5"/>
    <w:rsid w:val="00943D13"/>
    <w:rsid w:val="00945E22"/>
    <w:rsid w:val="00950C9E"/>
    <w:rsid w:val="00955B49"/>
    <w:rsid w:val="00964A8C"/>
    <w:rsid w:val="00965A99"/>
    <w:rsid w:val="00980EBB"/>
    <w:rsid w:val="00986E4B"/>
    <w:rsid w:val="009B16A1"/>
    <w:rsid w:val="009B33B4"/>
    <w:rsid w:val="009B4347"/>
    <w:rsid w:val="009B7D04"/>
    <w:rsid w:val="009C62C9"/>
    <w:rsid w:val="009D02DF"/>
    <w:rsid w:val="009D189F"/>
    <w:rsid w:val="009D3B1C"/>
    <w:rsid w:val="009E5E5C"/>
    <w:rsid w:val="009E6308"/>
    <w:rsid w:val="009E648F"/>
    <w:rsid w:val="009F2432"/>
    <w:rsid w:val="009F257F"/>
    <w:rsid w:val="00A015D5"/>
    <w:rsid w:val="00A12A9D"/>
    <w:rsid w:val="00A13BF2"/>
    <w:rsid w:val="00A15A63"/>
    <w:rsid w:val="00A21AD8"/>
    <w:rsid w:val="00A21D56"/>
    <w:rsid w:val="00A376F3"/>
    <w:rsid w:val="00A37C84"/>
    <w:rsid w:val="00A37D3E"/>
    <w:rsid w:val="00A41778"/>
    <w:rsid w:val="00A55802"/>
    <w:rsid w:val="00A6516D"/>
    <w:rsid w:val="00A67D3A"/>
    <w:rsid w:val="00A74930"/>
    <w:rsid w:val="00A82DBF"/>
    <w:rsid w:val="00A905DC"/>
    <w:rsid w:val="00A90C18"/>
    <w:rsid w:val="00A91F1E"/>
    <w:rsid w:val="00A93363"/>
    <w:rsid w:val="00A93CF0"/>
    <w:rsid w:val="00A9568B"/>
    <w:rsid w:val="00AA4C75"/>
    <w:rsid w:val="00AA6E69"/>
    <w:rsid w:val="00AA7EFA"/>
    <w:rsid w:val="00AB298C"/>
    <w:rsid w:val="00AB2E06"/>
    <w:rsid w:val="00AB7EC9"/>
    <w:rsid w:val="00AC4C80"/>
    <w:rsid w:val="00AC4D44"/>
    <w:rsid w:val="00AC6F99"/>
    <w:rsid w:val="00AD018A"/>
    <w:rsid w:val="00AE0935"/>
    <w:rsid w:val="00AE2FE8"/>
    <w:rsid w:val="00AF004D"/>
    <w:rsid w:val="00B0036D"/>
    <w:rsid w:val="00B02605"/>
    <w:rsid w:val="00B033C3"/>
    <w:rsid w:val="00B05FF8"/>
    <w:rsid w:val="00B060FC"/>
    <w:rsid w:val="00B06FCA"/>
    <w:rsid w:val="00B2027C"/>
    <w:rsid w:val="00B24199"/>
    <w:rsid w:val="00B26D1E"/>
    <w:rsid w:val="00B308AE"/>
    <w:rsid w:val="00B36CCF"/>
    <w:rsid w:val="00B52BA4"/>
    <w:rsid w:val="00B56C94"/>
    <w:rsid w:val="00B57E22"/>
    <w:rsid w:val="00B613AE"/>
    <w:rsid w:val="00B65C7F"/>
    <w:rsid w:val="00B67192"/>
    <w:rsid w:val="00B6739A"/>
    <w:rsid w:val="00B70D87"/>
    <w:rsid w:val="00B76CE8"/>
    <w:rsid w:val="00B80D25"/>
    <w:rsid w:val="00B8638E"/>
    <w:rsid w:val="00B87EA1"/>
    <w:rsid w:val="00B90DE0"/>
    <w:rsid w:val="00B96853"/>
    <w:rsid w:val="00BA6EF0"/>
    <w:rsid w:val="00BB07D8"/>
    <w:rsid w:val="00BB3B8D"/>
    <w:rsid w:val="00BB7870"/>
    <w:rsid w:val="00BD15D7"/>
    <w:rsid w:val="00BE1FF9"/>
    <w:rsid w:val="00BE2547"/>
    <w:rsid w:val="00BE29F7"/>
    <w:rsid w:val="00BE41D3"/>
    <w:rsid w:val="00BE69B6"/>
    <w:rsid w:val="00BF1646"/>
    <w:rsid w:val="00BF7F8B"/>
    <w:rsid w:val="00C01FF1"/>
    <w:rsid w:val="00C1094B"/>
    <w:rsid w:val="00C1400F"/>
    <w:rsid w:val="00C156BE"/>
    <w:rsid w:val="00C17192"/>
    <w:rsid w:val="00C26652"/>
    <w:rsid w:val="00C376E7"/>
    <w:rsid w:val="00C42E9C"/>
    <w:rsid w:val="00C56183"/>
    <w:rsid w:val="00C5691B"/>
    <w:rsid w:val="00C64587"/>
    <w:rsid w:val="00C64721"/>
    <w:rsid w:val="00C70947"/>
    <w:rsid w:val="00C72CA4"/>
    <w:rsid w:val="00C85B96"/>
    <w:rsid w:val="00C85FCE"/>
    <w:rsid w:val="00C91B89"/>
    <w:rsid w:val="00C92F9A"/>
    <w:rsid w:val="00C97D31"/>
    <w:rsid w:val="00CA45C0"/>
    <w:rsid w:val="00CA7241"/>
    <w:rsid w:val="00CB4DDD"/>
    <w:rsid w:val="00CB5542"/>
    <w:rsid w:val="00CC6398"/>
    <w:rsid w:val="00CE0080"/>
    <w:rsid w:val="00CE54B3"/>
    <w:rsid w:val="00CE5AE0"/>
    <w:rsid w:val="00CF0AD2"/>
    <w:rsid w:val="00CF1421"/>
    <w:rsid w:val="00D01666"/>
    <w:rsid w:val="00D031F9"/>
    <w:rsid w:val="00D07F09"/>
    <w:rsid w:val="00D11825"/>
    <w:rsid w:val="00D12BC2"/>
    <w:rsid w:val="00D24A20"/>
    <w:rsid w:val="00D3437A"/>
    <w:rsid w:val="00D37098"/>
    <w:rsid w:val="00D4454D"/>
    <w:rsid w:val="00D44A28"/>
    <w:rsid w:val="00D45CA5"/>
    <w:rsid w:val="00D50DDB"/>
    <w:rsid w:val="00D55CA1"/>
    <w:rsid w:val="00D564FC"/>
    <w:rsid w:val="00D61781"/>
    <w:rsid w:val="00D61C3D"/>
    <w:rsid w:val="00D71045"/>
    <w:rsid w:val="00D71E2E"/>
    <w:rsid w:val="00D74B71"/>
    <w:rsid w:val="00D8058F"/>
    <w:rsid w:val="00D82087"/>
    <w:rsid w:val="00D85C90"/>
    <w:rsid w:val="00D87119"/>
    <w:rsid w:val="00D97714"/>
    <w:rsid w:val="00DA030C"/>
    <w:rsid w:val="00DA28F5"/>
    <w:rsid w:val="00DA4371"/>
    <w:rsid w:val="00DA4C21"/>
    <w:rsid w:val="00DB22DA"/>
    <w:rsid w:val="00DB2649"/>
    <w:rsid w:val="00DB7DAF"/>
    <w:rsid w:val="00DE05DF"/>
    <w:rsid w:val="00DE1C78"/>
    <w:rsid w:val="00DE2D6E"/>
    <w:rsid w:val="00DE5AFA"/>
    <w:rsid w:val="00E0378B"/>
    <w:rsid w:val="00E12812"/>
    <w:rsid w:val="00E16F26"/>
    <w:rsid w:val="00E21193"/>
    <w:rsid w:val="00E31F29"/>
    <w:rsid w:val="00E50C2B"/>
    <w:rsid w:val="00E53160"/>
    <w:rsid w:val="00E55C4C"/>
    <w:rsid w:val="00E6163E"/>
    <w:rsid w:val="00E61733"/>
    <w:rsid w:val="00E71A76"/>
    <w:rsid w:val="00E8694E"/>
    <w:rsid w:val="00E925A6"/>
    <w:rsid w:val="00E94131"/>
    <w:rsid w:val="00E95AD7"/>
    <w:rsid w:val="00E97BFE"/>
    <w:rsid w:val="00EA20FB"/>
    <w:rsid w:val="00EA2CCF"/>
    <w:rsid w:val="00EA332D"/>
    <w:rsid w:val="00ED57A1"/>
    <w:rsid w:val="00ED762E"/>
    <w:rsid w:val="00EE740C"/>
    <w:rsid w:val="00EF0227"/>
    <w:rsid w:val="00EF3B1B"/>
    <w:rsid w:val="00F06DAC"/>
    <w:rsid w:val="00F11CC6"/>
    <w:rsid w:val="00F24478"/>
    <w:rsid w:val="00F2693B"/>
    <w:rsid w:val="00F37F3F"/>
    <w:rsid w:val="00F42DE4"/>
    <w:rsid w:val="00F43520"/>
    <w:rsid w:val="00F4422E"/>
    <w:rsid w:val="00F46EEB"/>
    <w:rsid w:val="00F512D5"/>
    <w:rsid w:val="00F5685E"/>
    <w:rsid w:val="00F63B90"/>
    <w:rsid w:val="00F64956"/>
    <w:rsid w:val="00F77F9A"/>
    <w:rsid w:val="00F834B0"/>
    <w:rsid w:val="00F84D4D"/>
    <w:rsid w:val="00F9670C"/>
    <w:rsid w:val="00FC0408"/>
    <w:rsid w:val="00FC14DA"/>
    <w:rsid w:val="00FD0B74"/>
    <w:rsid w:val="00FD1920"/>
    <w:rsid w:val="00FD2635"/>
    <w:rsid w:val="00FD2C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C8E896"/>
  <w15:docId w15:val="{C21F3F6A-8D59-4220-AF18-A3299AC09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60FC"/>
    <w:pPr>
      <w:overflowPunct w:val="0"/>
      <w:autoSpaceDE w:val="0"/>
      <w:autoSpaceDN w:val="0"/>
      <w:adjustRightInd w:val="0"/>
      <w:textAlignment w:val="baseline"/>
    </w:pPr>
  </w:style>
  <w:style w:type="paragraph" w:styleId="Titre1">
    <w:name w:val="heading 1"/>
    <w:basedOn w:val="Normal"/>
    <w:next w:val="Normal"/>
    <w:qFormat/>
    <w:rsid w:val="00132C6D"/>
    <w:pPr>
      <w:keepNext/>
      <w:outlineLvl w:val="0"/>
    </w:pPr>
    <w:rPr>
      <w:rFonts w:ascii="Arial" w:hAnsi="Arial" w:cs="Arial"/>
      <w:b/>
      <w:bCs/>
      <w:i/>
      <w:iCs/>
    </w:rPr>
  </w:style>
  <w:style w:type="paragraph" w:styleId="Titre2">
    <w:name w:val="heading 2"/>
    <w:basedOn w:val="Normal"/>
    <w:next w:val="Normal"/>
    <w:qFormat/>
    <w:rsid w:val="00132C6D"/>
    <w:pPr>
      <w:keepNext/>
      <w:outlineLvl w:val="1"/>
    </w:pPr>
    <w:rPr>
      <w:rFonts w:ascii="Arial" w:hAnsi="Arial" w:cs="Arial"/>
      <w:i/>
      <w:iCs/>
      <w:color w:val="800000"/>
    </w:rPr>
  </w:style>
  <w:style w:type="paragraph" w:styleId="Titre3">
    <w:name w:val="heading 3"/>
    <w:basedOn w:val="Normal"/>
    <w:next w:val="Normal"/>
    <w:qFormat/>
    <w:rsid w:val="00132C6D"/>
    <w:pPr>
      <w:keepNext/>
      <w:outlineLvl w:val="2"/>
    </w:pPr>
    <w:rPr>
      <w:rFonts w:ascii="Arial" w:hAnsi="Arial" w:cs="Arial"/>
      <w:b/>
      <w:bCs/>
    </w:rPr>
  </w:style>
  <w:style w:type="paragraph" w:styleId="Titre4">
    <w:name w:val="heading 4"/>
    <w:basedOn w:val="Normal"/>
    <w:next w:val="Normal"/>
    <w:qFormat/>
    <w:rsid w:val="00132C6D"/>
    <w:pPr>
      <w:keepNext/>
      <w:jc w:val="center"/>
      <w:outlineLvl w:val="3"/>
    </w:pPr>
    <w:rPr>
      <w:rFonts w:ascii="Arial" w:hAnsi="Arial" w:cs="Arial"/>
      <w:b/>
      <w:bCs/>
    </w:rPr>
  </w:style>
  <w:style w:type="paragraph" w:styleId="Titre5">
    <w:name w:val="heading 5"/>
    <w:basedOn w:val="Normal"/>
    <w:next w:val="Normal"/>
    <w:qFormat/>
    <w:rsid w:val="00132C6D"/>
    <w:pPr>
      <w:keepNext/>
      <w:jc w:val="both"/>
      <w:outlineLvl w:val="4"/>
    </w:pPr>
    <w:rPr>
      <w:rFonts w:ascii="Arial" w:hAnsi="Arial" w:cs="Arial"/>
      <w:i/>
      <w:iCs/>
      <w:color w:val="800000"/>
    </w:rPr>
  </w:style>
  <w:style w:type="paragraph" w:styleId="Titre6">
    <w:name w:val="heading 6"/>
    <w:basedOn w:val="Normal"/>
    <w:next w:val="Normal"/>
    <w:qFormat/>
    <w:rsid w:val="00132C6D"/>
    <w:pPr>
      <w:keepNext/>
      <w:jc w:val="both"/>
      <w:outlineLvl w:val="5"/>
    </w:pPr>
    <w:rPr>
      <w:rFonts w:ascii="Arial" w:hAnsi="Arial" w:cs="Arial"/>
      <w:b/>
      <w:bCs/>
      <w:color w:val="0000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semiHidden/>
    <w:rsid w:val="00132C6D"/>
    <w:rPr>
      <w:rFonts w:ascii="Arial" w:hAnsi="Arial" w:cs="Arial"/>
      <w:color w:val="800000"/>
      <w:u w:val="single"/>
    </w:rPr>
  </w:style>
  <w:style w:type="paragraph" w:styleId="Retraitcorpsdetexte">
    <w:name w:val="Body Text Indent"/>
    <w:basedOn w:val="Normal"/>
    <w:link w:val="RetraitcorpsdetexteCar"/>
    <w:semiHidden/>
    <w:rsid w:val="00132C6D"/>
    <w:pPr>
      <w:ind w:left="1418" w:hanging="1418"/>
    </w:pPr>
  </w:style>
  <w:style w:type="paragraph" w:styleId="Retraitcorpsdetexte2">
    <w:name w:val="Body Text Indent 2"/>
    <w:basedOn w:val="Normal"/>
    <w:semiHidden/>
    <w:rsid w:val="00132C6D"/>
    <w:pPr>
      <w:ind w:left="1418"/>
    </w:pPr>
  </w:style>
  <w:style w:type="paragraph" w:styleId="Corpsdetexte2">
    <w:name w:val="Body Text 2"/>
    <w:basedOn w:val="Normal"/>
    <w:semiHidden/>
    <w:rsid w:val="00132C6D"/>
    <w:rPr>
      <w:rFonts w:ascii="Arial" w:hAnsi="Arial" w:cs="Arial"/>
      <w:color w:val="0000FF"/>
    </w:rPr>
  </w:style>
  <w:style w:type="paragraph" w:styleId="Notedebasdepage">
    <w:name w:val="footnote text"/>
    <w:basedOn w:val="Normal"/>
    <w:link w:val="NotedebasdepageCar"/>
    <w:semiHidden/>
    <w:rsid w:val="00132C6D"/>
  </w:style>
  <w:style w:type="character" w:styleId="Appelnotedebasdep">
    <w:name w:val="footnote reference"/>
    <w:basedOn w:val="Policepardfaut"/>
    <w:semiHidden/>
    <w:rsid w:val="00132C6D"/>
    <w:rPr>
      <w:vertAlign w:val="superscript"/>
    </w:rPr>
  </w:style>
  <w:style w:type="paragraph" w:styleId="Retraitcorpsdetexte3">
    <w:name w:val="Body Text Indent 3"/>
    <w:basedOn w:val="Normal"/>
    <w:semiHidden/>
    <w:rsid w:val="00132C6D"/>
    <w:pPr>
      <w:ind w:left="1701" w:hanging="283"/>
      <w:jc w:val="both"/>
    </w:pPr>
  </w:style>
  <w:style w:type="paragraph" w:styleId="En-tte">
    <w:name w:val="header"/>
    <w:basedOn w:val="Normal"/>
    <w:semiHidden/>
    <w:rsid w:val="00132C6D"/>
    <w:pPr>
      <w:tabs>
        <w:tab w:val="center" w:pos="4536"/>
        <w:tab w:val="right" w:pos="9072"/>
      </w:tabs>
    </w:pPr>
  </w:style>
  <w:style w:type="paragraph" w:styleId="Pieddepage">
    <w:name w:val="footer"/>
    <w:basedOn w:val="Normal"/>
    <w:link w:val="PieddepageCar"/>
    <w:uiPriority w:val="99"/>
    <w:rsid w:val="00132C6D"/>
    <w:pPr>
      <w:tabs>
        <w:tab w:val="center" w:pos="4536"/>
        <w:tab w:val="right" w:pos="9072"/>
      </w:tabs>
    </w:pPr>
  </w:style>
  <w:style w:type="paragraph" w:styleId="Corpsdetexte3">
    <w:name w:val="Body Text 3"/>
    <w:basedOn w:val="Normal"/>
    <w:semiHidden/>
    <w:rsid w:val="00132C6D"/>
    <w:pPr>
      <w:pBdr>
        <w:top w:val="single" w:sz="4" w:space="1" w:color="auto"/>
        <w:left w:val="single" w:sz="4" w:space="4" w:color="auto"/>
        <w:bottom w:val="single" w:sz="4" w:space="1" w:color="auto"/>
        <w:right w:val="single" w:sz="4" w:space="4" w:color="auto"/>
      </w:pBdr>
      <w:jc w:val="center"/>
    </w:pPr>
    <w:rPr>
      <w:rFonts w:ascii="Arial" w:hAnsi="Arial" w:cs="Arial"/>
      <w:color w:val="0000FF"/>
    </w:rPr>
  </w:style>
  <w:style w:type="character" w:styleId="Numrodepage">
    <w:name w:val="page number"/>
    <w:basedOn w:val="Policepardfaut"/>
    <w:semiHidden/>
    <w:rsid w:val="00132C6D"/>
  </w:style>
  <w:style w:type="character" w:styleId="Lienhypertexte">
    <w:name w:val="Hyperlink"/>
    <w:basedOn w:val="Policepardfaut"/>
    <w:semiHidden/>
    <w:rsid w:val="00132C6D"/>
    <w:rPr>
      <w:color w:val="0000FF"/>
      <w:u w:val="single"/>
    </w:rPr>
  </w:style>
  <w:style w:type="paragraph" w:customStyle="1" w:styleId="msolistparagraph0">
    <w:name w:val="msolistparagraph"/>
    <w:basedOn w:val="Normal"/>
    <w:rsid w:val="00132C6D"/>
    <w:pPr>
      <w:widowControl w:val="0"/>
      <w:overflowPunct/>
      <w:ind w:left="708"/>
      <w:textAlignment w:val="auto"/>
    </w:pPr>
    <w:rPr>
      <w:sz w:val="24"/>
      <w:szCs w:val="24"/>
      <w:lang w:val="en-US"/>
    </w:rPr>
  </w:style>
  <w:style w:type="paragraph" w:customStyle="1" w:styleId="p6">
    <w:name w:val="p6"/>
    <w:basedOn w:val="Normal"/>
    <w:rsid w:val="00132C6D"/>
    <w:pPr>
      <w:widowControl w:val="0"/>
      <w:tabs>
        <w:tab w:val="left" w:pos="204"/>
      </w:tabs>
      <w:overflowPunct/>
      <w:jc w:val="both"/>
      <w:textAlignment w:val="auto"/>
    </w:pPr>
    <w:rPr>
      <w:sz w:val="24"/>
      <w:szCs w:val="24"/>
      <w:lang w:val="en-US"/>
    </w:rPr>
  </w:style>
  <w:style w:type="character" w:styleId="Lienhypertextesuivivisit">
    <w:name w:val="FollowedHyperlink"/>
    <w:basedOn w:val="Policepardfaut"/>
    <w:semiHidden/>
    <w:rsid w:val="00132C6D"/>
    <w:rPr>
      <w:color w:val="800080"/>
      <w:u w:val="single"/>
    </w:rPr>
  </w:style>
  <w:style w:type="paragraph" w:styleId="NormalWeb">
    <w:name w:val="Normal (Web)"/>
    <w:basedOn w:val="Normal"/>
    <w:link w:val="NormalWebCar"/>
    <w:uiPriority w:val="99"/>
    <w:rsid w:val="00132C6D"/>
    <w:pPr>
      <w:overflowPunct/>
      <w:autoSpaceDE/>
      <w:autoSpaceDN/>
      <w:adjustRightInd/>
      <w:spacing w:before="100" w:beforeAutospacing="1" w:after="100" w:afterAutospacing="1"/>
      <w:textAlignment w:val="auto"/>
    </w:pPr>
    <w:rPr>
      <w:sz w:val="24"/>
      <w:szCs w:val="24"/>
    </w:rPr>
  </w:style>
  <w:style w:type="paragraph" w:styleId="Paragraphedeliste">
    <w:name w:val="List Paragraph"/>
    <w:basedOn w:val="Normal"/>
    <w:uiPriority w:val="34"/>
    <w:qFormat/>
    <w:rsid w:val="00052115"/>
    <w:pPr>
      <w:ind w:left="720"/>
      <w:contextualSpacing/>
    </w:pPr>
  </w:style>
  <w:style w:type="character" w:customStyle="1" w:styleId="RetraitcorpsdetexteCar">
    <w:name w:val="Retrait corps de texte Car"/>
    <w:basedOn w:val="Policepardfaut"/>
    <w:link w:val="Retraitcorpsdetexte"/>
    <w:semiHidden/>
    <w:rsid w:val="00B2027C"/>
  </w:style>
  <w:style w:type="character" w:customStyle="1" w:styleId="CorpsdetexteCar">
    <w:name w:val="Corps de texte Car"/>
    <w:basedOn w:val="Policepardfaut"/>
    <w:link w:val="Corpsdetexte"/>
    <w:semiHidden/>
    <w:rsid w:val="00883749"/>
    <w:rPr>
      <w:rFonts w:ascii="Arial" w:hAnsi="Arial" w:cs="Arial"/>
      <w:color w:val="800000"/>
      <w:u w:val="single"/>
    </w:rPr>
  </w:style>
  <w:style w:type="paragraph" w:styleId="Textedebulles">
    <w:name w:val="Balloon Text"/>
    <w:basedOn w:val="Normal"/>
    <w:link w:val="TextedebullesCar"/>
    <w:uiPriority w:val="99"/>
    <w:semiHidden/>
    <w:unhideWhenUsed/>
    <w:rsid w:val="00883749"/>
    <w:rPr>
      <w:rFonts w:ascii="Segoe UI" w:hAnsi="Segoe UI" w:cs="Segoe UI"/>
      <w:sz w:val="18"/>
      <w:szCs w:val="18"/>
    </w:rPr>
  </w:style>
  <w:style w:type="character" w:customStyle="1" w:styleId="TextedebullesCar">
    <w:name w:val="Texte de bulles Car"/>
    <w:basedOn w:val="Policepardfaut"/>
    <w:link w:val="Textedebulles"/>
    <w:uiPriority w:val="99"/>
    <w:semiHidden/>
    <w:rsid w:val="00883749"/>
    <w:rPr>
      <w:rFonts w:ascii="Segoe UI" w:hAnsi="Segoe UI" w:cs="Segoe UI"/>
      <w:sz w:val="18"/>
      <w:szCs w:val="18"/>
    </w:rPr>
  </w:style>
  <w:style w:type="character" w:styleId="Marquedecommentaire">
    <w:name w:val="annotation reference"/>
    <w:basedOn w:val="Policepardfaut"/>
    <w:uiPriority w:val="99"/>
    <w:semiHidden/>
    <w:unhideWhenUsed/>
    <w:rsid w:val="00883749"/>
    <w:rPr>
      <w:sz w:val="16"/>
      <w:szCs w:val="16"/>
    </w:rPr>
  </w:style>
  <w:style w:type="paragraph" w:styleId="Commentaire">
    <w:name w:val="annotation text"/>
    <w:basedOn w:val="Normal"/>
    <w:link w:val="CommentaireCar"/>
    <w:uiPriority w:val="99"/>
    <w:unhideWhenUsed/>
    <w:rsid w:val="00883749"/>
  </w:style>
  <w:style w:type="character" w:customStyle="1" w:styleId="CommentaireCar">
    <w:name w:val="Commentaire Car"/>
    <w:basedOn w:val="Policepardfaut"/>
    <w:link w:val="Commentaire"/>
    <w:uiPriority w:val="99"/>
    <w:rsid w:val="00883749"/>
  </w:style>
  <w:style w:type="paragraph" w:styleId="Objetducommentaire">
    <w:name w:val="annotation subject"/>
    <w:basedOn w:val="Commentaire"/>
    <w:next w:val="Commentaire"/>
    <w:link w:val="ObjetducommentaireCar"/>
    <w:uiPriority w:val="99"/>
    <w:semiHidden/>
    <w:unhideWhenUsed/>
    <w:rsid w:val="00883749"/>
    <w:rPr>
      <w:b/>
      <w:bCs/>
    </w:rPr>
  </w:style>
  <w:style w:type="character" w:customStyle="1" w:styleId="ObjetducommentaireCar">
    <w:name w:val="Objet du commentaire Car"/>
    <w:basedOn w:val="CommentaireCar"/>
    <w:link w:val="Objetducommentaire"/>
    <w:uiPriority w:val="99"/>
    <w:semiHidden/>
    <w:rsid w:val="00883749"/>
    <w:rPr>
      <w:b/>
      <w:bCs/>
    </w:rPr>
  </w:style>
  <w:style w:type="paragraph" w:customStyle="1" w:styleId="Default">
    <w:name w:val="Default"/>
    <w:rsid w:val="004B38CA"/>
    <w:pPr>
      <w:autoSpaceDE w:val="0"/>
      <w:autoSpaceDN w:val="0"/>
      <w:adjustRightInd w:val="0"/>
    </w:pPr>
    <w:rPr>
      <w:rFonts w:ascii="Arial" w:hAnsi="Arial" w:cs="Arial"/>
      <w:color w:val="000000"/>
      <w:sz w:val="24"/>
      <w:szCs w:val="24"/>
    </w:rPr>
  </w:style>
  <w:style w:type="paragraph" w:styleId="Rvision">
    <w:name w:val="Revision"/>
    <w:hidden/>
    <w:uiPriority w:val="99"/>
    <w:semiHidden/>
    <w:rsid w:val="00032EBE"/>
  </w:style>
  <w:style w:type="table" w:styleId="Grilledutableau">
    <w:name w:val="Table Grid"/>
    <w:basedOn w:val="TableauNormal"/>
    <w:uiPriority w:val="39"/>
    <w:rsid w:val="0032094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A55802"/>
  </w:style>
  <w:style w:type="character" w:customStyle="1" w:styleId="NotedebasdepageCar">
    <w:name w:val="Note de bas de page Car"/>
    <w:basedOn w:val="Policepardfaut"/>
    <w:link w:val="Notedebasdepage"/>
    <w:semiHidden/>
    <w:rsid w:val="00EE740C"/>
  </w:style>
  <w:style w:type="character" w:styleId="Mentionnonrsolue">
    <w:name w:val="Unresolved Mention"/>
    <w:basedOn w:val="Policepardfaut"/>
    <w:uiPriority w:val="99"/>
    <w:unhideWhenUsed/>
    <w:rsid w:val="00183002"/>
    <w:rPr>
      <w:color w:val="605E5C"/>
      <w:shd w:val="clear" w:color="auto" w:fill="E1DFDD"/>
    </w:rPr>
  </w:style>
  <w:style w:type="character" w:customStyle="1" w:styleId="NormalWebCar">
    <w:name w:val="Normal (Web) Car"/>
    <w:link w:val="NormalWeb"/>
    <w:locked/>
    <w:rsid w:val="00415D6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7719">
      <w:bodyDiv w:val="1"/>
      <w:marLeft w:val="0"/>
      <w:marRight w:val="0"/>
      <w:marTop w:val="0"/>
      <w:marBottom w:val="0"/>
      <w:divBdr>
        <w:top w:val="none" w:sz="0" w:space="0" w:color="auto"/>
        <w:left w:val="none" w:sz="0" w:space="0" w:color="auto"/>
        <w:bottom w:val="none" w:sz="0" w:space="0" w:color="auto"/>
        <w:right w:val="none" w:sz="0" w:space="0" w:color="auto"/>
      </w:divBdr>
    </w:div>
    <w:div w:id="32073391">
      <w:bodyDiv w:val="1"/>
      <w:marLeft w:val="0"/>
      <w:marRight w:val="0"/>
      <w:marTop w:val="0"/>
      <w:marBottom w:val="0"/>
      <w:divBdr>
        <w:top w:val="none" w:sz="0" w:space="0" w:color="auto"/>
        <w:left w:val="none" w:sz="0" w:space="0" w:color="auto"/>
        <w:bottom w:val="none" w:sz="0" w:space="0" w:color="auto"/>
        <w:right w:val="none" w:sz="0" w:space="0" w:color="auto"/>
      </w:divBdr>
    </w:div>
    <w:div w:id="97213269">
      <w:bodyDiv w:val="1"/>
      <w:marLeft w:val="0"/>
      <w:marRight w:val="0"/>
      <w:marTop w:val="0"/>
      <w:marBottom w:val="0"/>
      <w:divBdr>
        <w:top w:val="none" w:sz="0" w:space="0" w:color="auto"/>
        <w:left w:val="none" w:sz="0" w:space="0" w:color="auto"/>
        <w:bottom w:val="none" w:sz="0" w:space="0" w:color="auto"/>
        <w:right w:val="none" w:sz="0" w:space="0" w:color="auto"/>
      </w:divBdr>
    </w:div>
    <w:div w:id="122121543">
      <w:bodyDiv w:val="1"/>
      <w:marLeft w:val="0"/>
      <w:marRight w:val="0"/>
      <w:marTop w:val="0"/>
      <w:marBottom w:val="0"/>
      <w:divBdr>
        <w:top w:val="none" w:sz="0" w:space="0" w:color="auto"/>
        <w:left w:val="none" w:sz="0" w:space="0" w:color="auto"/>
        <w:bottom w:val="none" w:sz="0" w:space="0" w:color="auto"/>
        <w:right w:val="none" w:sz="0" w:space="0" w:color="auto"/>
      </w:divBdr>
    </w:div>
    <w:div w:id="225379658">
      <w:bodyDiv w:val="1"/>
      <w:marLeft w:val="0"/>
      <w:marRight w:val="0"/>
      <w:marTop w:val="0"/>
      <w:marBottom w:val="0"/>
      <w:divBdr>
        <w:top w:val="none" w:sz="0" w:space="0" w:color="auto"/>
        <w:left w:val="none" w:sz="0" w:space="0" w:color="auto"/>
        <w:bottom w:val="none" w:sz="0" w:space="0" w:color="auto"/>
        <w:right w:val="none" w:sz="0" w:space="0" w:color="auto"/>
      </w:divBdr>
    </w:div>
    <w:div w:id="233778714">
      <w:bodyDiv w:val="1"/>
      <w:marLeft w:val="0"/>
      <w:marRight w:val="0"/>
      <w:marTop w:val="0"/>
      <w:marBottom w:val="0"/>
      <w:divBdr>
        <w:top w:val="none" w:sz="0" w:space="0" w:color="auto"/>
        <w:left w:val="none" w:sz="0" w:space="0" w:color="auto"/>
        <w:bottom w:val="none" w:sz="0" w:space="0" w:color="auto"/>
        <w:right w:val="none" w:sz="0" w:space="0" w:color="auto"/>
      </w:divBdr>
    </w:div>
    <w:div w:id="250822209">
      <w:bodyDiv w:val="1"/>
      <w:marLeft w:val="0"/>
      <w:marRight w:val="0"/>
      <w:marTop w:val="0"/>
      <w:marBottom w:val="0"/>
      <w:divBdr>
        <w:top w:val="none" w:sz="0" w:space="0" w:color="auto"/>
        <w:left w:val="none" w:sz="0" w:space="0" w:color="auto"/>
        <w:bottom w:val="none" w:sz="0" w:space="0" w:color="auto"/>
        <w:right w:val="none" w:sz="0" w:space="0" w:color="auto"/>
      </w:divBdr>
    </w:div>
    <w:div w:id="253175140">
      <w:bodyDiv w:val="1"/>
      <w:marLeft w:val="0"/>
      <w:marRight w:val="0"/>
      <w:marTop w:val="0"/>
      <w:marBottom w:val="0"/>
      <w:divBdr>
        <w:top w:val="none" w:sz="0" w:space="0" w:color="auto"/>
        <w:left w:val="none" w:sz="0" w:space="0" w:color="auto"/>
        <w:bottom w:val="none" w:sz="0" w:space="0" w:color="auto"/>
        <w:right w:val="none" w:sz="0" w:space="0" w:color="auto"/>
      </w:divBdr>
    </w:div>
    <w:div w:id="280697292">
      <w:bodyDiv w:val="1"/>
      <w:marLeft w:val="0"/>
      <w:marRight w:val="0"/>
      <w:marTop w:val="0"/>
      <w:marBottom w:val="0"/>
      <w:divBdr>
        <w:top w:val="none" w:sz="0" w:space="0" w:color="auto"/>
        <w:left w:val="none" w:sz="0" w:space="0" w:color="auto"/>
        <w:bottom w:val="none" w:sz="0" w:space="0" w:color="auto"/>
        <w:right w:val="none" w:sz="0" w:space="0" w:color="auto"/>
      </w:divBdr>
    </w:div>
    <w:div w:id="303433672">
      <w:bodyDiv w:val="1"/>
      <w:marLeft w:val="0"/>
      <w:marRight w:val="0"/>
      <w:marTop w:val="0"/>
      <w:marBottom w:val="0"/>
      <w:divBdr>
        <w:top w:val="none" w:sz="0" w:space="0" w:color="auto"/>
        <w:left w:val="none" w:sz="0" w:space="0" w:color="auto"/>
        <w:bottom w:val="none" w:sz="0" w:space="0" w:color="auto"/>
        <w:right w:val="none" w:sz="0" w:space="0" w:color="auto"/>
      </w:divBdr>
    </w:div>
    <w:div w:id="304168042">
      <w:bodyDiv w:val="1"/>
      <w:marLeft w:val="0"/>
      <w:marRight w:val="0"/>
      <w:marTop w:val="0"/>
      <w:marBottom w:val="0"/>
      <w:divBdr>
        <w:top w:val="none" w:sz="0" w:space="0" w:color="auto"/>
        <w:left w:val="none" w:sz="0" w:space="0" w:color="auto"/>
        <w:bottom w:val="none" w:sz="0" w:space="0" w:color="auto"/>
        <w:right w:val="none" w:sz="0" w:space="0" w:color="auto"/>
      </w:divBdr>
    </w:div>
    <w:div w:id="318775592">
      <w:bodyDiv w:val="1"/>
      <w:marLeft w:val="0"/>
      <w:marRight w:val="0"/>
      <w:marTop w:val="0"/>
      <w:marBottom w:val="0"/>
      <w:divBdr>
        <w:top w:val="none" w:sz="0" w:space="0" w:color="auto"/>
        <w:left w:val="none" w:sz="0" w:space="0" w:color="auto"/>
        <w:bottom w:val="none" w:sz="0" w:space="0" w:color="auto"/>
        <w:right w:val="none" w:sz="0" w:space="0" w:color="auto"/>
      </w:divBdr>
    </w:div>
    <w:div w:id="326707711">
      <w:bodyDiv w:val="1"/>
      <w:marLeft w:val="0"/>
      <w:marRight w:val="0"/>
      <w:marTop w:val="0"/>
      <w:marBottom w:val="0"/>
      <w:divBdr>
        <w:top w:val="none" w:sz="0" w:space="0" w:color="auto"/>
        <w:left w:val="none" w:sz="0" w:space="0" w:color="auto"/>
        <w:bottom w:val="none" w:sz="0" w:space="0" w:color="auto"/>
        <w:right w:val="none" w:sz="0" w:space="0" w:color="auto"/>
      </w:divBdr>
    </w:div>
    <w:div w:id="330256790">
      <w:bodyDiv w:val="1"/>
      <w:marLeft w:val="0"/>
      <w:marRight w:val="0"/>
      <w:marTop w:val="0"/>
      <w:marBottom w:val="0"/>
      <w:divBdr>
        <w:top w:val="none" w:sz="0" w:space="0" w:color="auto"/>
        <w:left w:val="none" w:sz="0" w:space="0" w:color="auto"/>
        <w:bottom w:val="none" w:sz="0" w:space="0" w:color="auto"/>
        <w:right w:val="none" w:sz="0" w:space="0" w:color="auto"/>
      </w:divBdr>
    </w:div>
    <w:div w:id="334262323">
      <w:bodyDiv w:val="1"/>
      <w:marLeft w:val="0"/>
      <w:marRight w:val="0"/>
      <w:marTop w:val="0"/>
      <w:marBottom w:val="0"/>
      <w:divBdr>
        <w:top w:val="none" w:sz="0" w:space="0" w:color="auto"/>
        <w:left w:val="none" w:sz="0" w:space="0" w:color="auto"/>
        <w:bottom w:val="none" w:sz="0" w:space="0" w:color="auto"/>
        <w:right w:val="none" w:sz="0" w:space="0" w:color="auto"/>
      </w:divBdr>
    </w:div>
    <w:div w:id="358360295">
      <w:bodyDiv w:val="1"/>
      <w:marLeft w:val="0"/>
      <w:marRight w:val="0"/>
      <w:marTop w:val="0"/>
      <w:marBottom w:val="0"/>
      <w:divBdr>
        <w:top w:val="none" w:sz="0" w:space="0" w:color="auto"/>
        <w:left w:val="none" w:sz="0" w:space="0" w:color="auto"/>
        <w:bottom w:val="none" w:sz="0" w:space="0" w:color="auto"/>
        <w:right w:val="none" w:sz="0" w:space="0" w:color="auto"/>
      </w:divBdr>
    </w:div>
    <w:div w:id="442455121">
      <w:bodyDiv w:val="1"/>
      <w:marLeft w:val="0"/>
      <w:marRight w:val="0"/>
      <w:marTop w:val="0"/>
      <w:marBottom w:val="0"/>
      <w:divBdr>
        <w:top w:val="none" w:sz="0" w:space="0" w:color="auto"/>
        <w:left w:val="none" w:sz="0" w:space="0" w:color="auto"/>
        <w:bottom w:val="none" w:sz="0" w:space="0" w:color="auto"/>
        <w:right w:val="none" w:sz="0" w:space="0" w:color="auto"/>
      </w:divBdr>
    </w:div>
    <w:div w:id="518930782">
      <w:bodyDiv w:val="1"/>
      <w:marLeft w:val="0"/>
      <w:marRight w:val="0"/>
      <w:marTop w:val="0"/>
      <w:marBottom w:val="0"/>
      <w:divBdr>
        <w:top w:val="none" w:sz="0" w:space="0" w:color="auto"/>
        <w:left w:val="none" w:sz="0" w:space="0" w:color="auto"/>
        <w:bottom w:val="none" w:sz="0" w:space="0" w:color="auto"/>
        <w:right w:val="none" w:sz="0" w:space="0" w:color="auto"/>
      </w:divBdr>
    </w:div>
    <w:div w:id="611085201">
      <w:bodyDiv w:val="1"/>
      <w:marLeft w:val="0"/>
      <w:marRight w:val="0"/>
      <w:marTop w:val="0"/>
      <w:marBottom w:val="0"/>
      <w:divBdr>
        <w:top w:val="none" w:sz="0" w:space="0" w:color="auto"/>
        <w:left w:val="none" w:sz="0" w:space="0" w:color="auto"/>
        <w:bottom w:val="none" w:sz="0" w:space="0" w:color="auto"/>
        <w:right w:val="none" w:sz="0" w:space="0" w:color="auto"/>
      </w:divBdr>
    </w:div>
    <w:div w:id="724791463">
      <w:bodyDiv w:val="1"/>
      <w:marLeft w:val="0"/>
      <w:marRight w:val="0"/>
      <w:marTop w:val="0"/>
      <w:marBottom w:val="0"/>
      <w:divBdr>
        <w:top w:val="none" w:sz="0" w:space="0" w:color="auto"/>
        <w:left w:val="none" w:sz="0" w:space="0" w:color="auto"/>
        <w:bottom w:val="none" w:sz="0" w:space="0" w:color="auto"/>
        <w:right w:val="none" w:sz="0" w:space="0" w:color="auto"/>
      </w:divBdr>
    </w:div>
    <w:div w:id="729578597">
      <w:bodyDiv w:val="1"/>
      <w:marLeft w:val="0"/>
      <w:marRight w:val="0"/>
      <w:marTop w:val="0"/>
      <w:marBottom w:val="0"/>
      <w:divBdr>
        <w:top w:val="none" w:sz="0" w:space="0" w:color="auto"/>
        <w:left w:val="none" w:sz="0" w:space="0" w:color="auto"/>
        <w:bottom w:val="none" w:sz="0" w:space="0" w:color="auto"/>
        <w:right w:val="none" w:sz="0" w:space="0" w:color="auto"/>
      </w:divBdr>
    </w:div>
    <w:div w:id="805856517">
      <w:bodyDiv w:val="1"/>
      <w:marLeft w:val="0"/>
      <w:marRight w:val="0"/>
      <w:marTop w:val="0"/>
      <w:marBottom w:val="0"/>
      <w:divBdr>
        <w:top w:val="none" w:sz="0" w:space="0" w:color="auto"/>
        <w:left w:val="none" w:sz="0" w:space="0" w:color="auto"/>
        <w:bottom w:val="none" w:sz="0" w:space="0" w:color="auto"/>
        <w:right w:val="none" w:sz="0" w:space="0" w:color="auto"/>
      </w:divBdr>
    </w:div>
    <w:div w:id="825362718">
      <w:bodyDiv w:val="1"/>
      <w:marLeft w:val="0"/>
      <w:marRight w:val="0"/>
      <w:marTop w:val="0"/>
      <w:marBottom w:val="0"/>
      <w:divBdr>
        <w:top w:val="none" w:sz="0" w:space="0" w:color="auto"/>
        <w:left w:val="none" w:sz="0" w:space="0" w:color="auto"/>
        <w:bottom w:val="none" w:sz="0" w:space="0" w:color="auto"/>
        <w:right w:val="none" w:sz="0" w:space="0" w:color="auto"/>
      </w:divBdr>
    </w:div>
    <w:div w:id="949974025">
      <w:bodyDiv w:val="1"/>
      <w:marLeft w:val="0"/>
      <w:marRight w:val="0"/>
      <w:marTop w:val="0"/>
      <w:marBottom w:val="0"/>
      <w:divBdr>
        <w:top w:val="none" w:sz="0" w:space="0" w:color="auto"/>
        <w:left w:val="none" w:sz="0" w:space="0" w:color="auto"/>
        <w:bottom w:val="none" w:sz="0" w:space="0" w:color="auto"/>
        <w:right w:val="none" w:sz="0" w:space="0" w:color="auto"/>
      </w:divBdr>
    </w:div>
    <w:div w:id="953024968">
      <w:bodyDiv w:val="1"/>
      <w:marLeft w:val="0"/>
      <w:marRight w:val="0"/>
      <w:marTop w:val="0"/>
      <w:marBottom w:val="0"/>
      <w:divBdr>
        <w:top w:val="none" w:sz="0" w:space="0" w:color="auto"/>
        <w:left w:val="none" w:sz="0" w:space="0" w:color="auto"/>
        <w:bottom w:val="none" w:sz="0" w:space="0" w:color="auto"/>
        <w:right w:val="none" w:sz="0" w:space="0" w:color="auto"/>
      </w:divBdr>
    </w:div>
    <w:div w:id="961301928">
      <w:bodyDiv w:val="1"/>
      <w:marLeft w:val="0"/>
      <w:marRight w:val="0"/>
      <w:marTop w:val="0"/>
      <w:marBottom w:val="0"/>
      <w:divBdr>
        <w:top w:val="none" w:sz="0" w:space="0" w:color="auto"/>
        <w:left w:val="none" w:sz="0" w:space="0" w:color="auto"/>
        <w:bottom w:val="none" w:sz="0" w:space="0" w:color="auto"/>
        <w:right w:val="none" w:sz="0" w:space="0" w:color="auto"/>
      </w:divBdr>
    </w:div>
    <w:div w:id="1013218057">
      <w:bodyDiv w:val="1"/>
      <w:marLeft w:val="0"/>
      <w:marRight w:val="0"/>
      <w:marTop w:val="0"/>
      <w:marBottom w:val="0"/>
      <w:divBdr>
        <w:top w:val="none" w:sz="0" w:space="0" w:color="auto"/>
        <w:left w:val="none" w:sz="0" w:space="0" w:color="auto"/>
        <w:bottom w:val="none" w:sz="0" w:space="0" w:color="auto"/>
        <w:right w:val="none" w:sz="0" w:space="0" w:color="auto"/>
      </w:divBdr>
    </w:div>
    <w:div w:id="1181894667">
      <w:bodyDiv w:val="1"/>
      <w:marLeft w:val="0"/>
      <w:marRight w:val="0"/>
      <w:marTop w:val="0"/>
      <w:marBottom w:val="0"/>
      <w:divBdr>
        <w:top w:val="none" w:sz="0" w:space="0" w:color="auto"/>
        <w:left w:val="none" w:sz="0" w:space="0" w:color="auto"/>
        <w:bottom w:val="none" w:sz="0" w:space="0" w:color="auto"/>
        <w:right w:val="none" w:sz="0" w:space="0" w:color="auto"/>
      </w:divBdr>
    </w:div>
    <w:div w:id="1193495773">
      <w:bodyDiv w:val="1"/>
      <w:marLeft w:val="0"/>
      <w:marRight w:val="0"/>
      <w:marTop w:val="0"/>
      <w:marBottom w:val="0"/>
      <w:divBdr>
        <w:top w:val="none" w:sz="0" w:space="0" w:color="auto"/>
        <w:left w:val="none" w:sz="0" w:space="0" w:color="auto"/>
        <w:bottom w:val="none" w:sz="0" w:space="0" w:color="auto"/>
        <w:right w:val="none" w:sz="0" w:space="0" w:color="auto"/>
      </w:divBdr>
    </w:div>
    <w:div w:id="1223448377">
      <w:bodyDiv w:val="1"/>
      <w:marLeft w:val="0"/>
      <w:marRight w:val="0"/>
      <w:marTop w:val="0"/>
      <w:marBottom w:val="0"/>
      <w:divBdr>
        <w:top w:val="none" w:sz="0" w:space="0" w:color="auto"/>
        <w:left w:val="none" w:sz="0" w:space="0" w:color="auto"/>
        <w:bottom w:val="none" w:sz="0" w:space="0" w:color="auto"/>
        <w:right w:val="none" w:sz="0" w:space="0" w:color="auto"/>
      </w:divBdr>
    </w:div>
    <w:div w:id="1259941831">
      <w:bodyDiv w:val="1"/>
      <w:marLeft w:val="0"/>
      <w:marRight w:val="0"/>
      <w:marTop w:val="0"/>
      <w:marBottom w:val="0"/>
      <w:divBdr>
        <w:top w:val="none" w:sz="0" w:space="0" w:color="auto"/>
        <w:left w:val="none" w:sz="0" w:space="0" w:color="auto"/>
        <w:bottom w:val="none" w:sz="0" w:space="0" w:color="auto"/>
        <w:right w:val="none" w:sz="0" w:space="0" w:color="auto"/>
      </w:divBdr>
    </w:div>
    <w:div w:id="1281302368">
      <w:bodyDiv w:val="1"/>
      <w:marLeft w:val="0"/>
      <w:marRight w:val="0"/>
      <w:marTop w:val="0"/>
      <w:marBottom w:val="0"/>
      <w:divBdr>
        <w:top w:val="none" w:sz="0" w:space="0" w:color="auto"/>
        <w:left w:val="none" w:sz="0" w:space="0" w:color="auto"/>
        <w:bottom w:val="none" w:sz="0" w:space="0" w:color="auto"/>
        <w:right w:val="none" w:sz="0" w:space="0" w:color="auto"/>
      </w:divBdr>
    </w:div>
    <w:div w:id="1342706650">
      <w:bodyDiv w:val="1"/>
      <w:marLeft w:val="0"/>
      <w:marRight w:val="0"/>
      <w:marTop w:val="0"/>
      <w:marBottom w:val="0"/>
      <w:divBdr>
        <w:top w:val="none" w:sz="0" w:space="0" w:color="auto"/>
        <w:left w:val="none" w:sz="0" w:space="0" w:color="auto"/>
        <w:bottom w:val="none" w:sz="0" w:space="0" w:color="auto"/>
        <w:right w:val="none" w:sz="0" w:space="0" w:color="auto"/>
      </w:divBdr>
    </w:div>
    <w:div w:id="1352028350">
      <w:bodyDiv w:val="1"/>
      <w:marLeft w:val="0"/>
      <w:marRight w:val="0"/>
      <w:marTop w:val="0"/>
      <w:marBottom w:val="0"/>
      <w:divBdr>
        <w:top w:val="none" w:sz="0" w:space="0" w:color="auto"/>
        <w:left w:val="none" w:sz="0" w:space="0" w:color="auto"/>
        <w:bottom w:val="none" w:sz="0" w:space="0" w:color="auto"/>
        <w:right w:val="none" w:sz="0" w:space="0" w:color="auto"/>
      </w:divBdr>
    </w:div>
    <w:div w:id="1369792638">
      <w:bodyDiv w:val="1"/>
      <w:marLeft w:val="0"/>
      <w:marRight w:val="0"/>
      <w:marTop w:val="0"/>
      <w:marBottom w:val="0"/>
      <w:divBdr>
        <w:top w:val="none" w:sz="0" w:space="0" w:color="auto"/>
        <w:left w:val="none" w:sz="0" w:space="0" w:color="auto"/>
        <w:bottom w:val="none" w:sz="0" w:space="0" w:color="auto"/>
        <w:right w:val="none" w:sz="0" w:space="0" w:color="auto"/>
      </w:divBdr>
    </w:div>
    <w:div w:id="1451164917">
      <w:bodyDiv w:val="1"/>
      <w:marLeft w:val="0"/>
      <w:marRight w:val="0"/>
      <w:marTop w:val="0"/>
      <w:marBottom w:val="0"/>
      <w:divBdr>
        <w:top w:val="none" w:sz="0" w:space="0" w:color="auto"/>
        <w:left w:val="none" w:sz="0" w:space="0" w:color="auto"/>
        <w:bottom w:val="none" w:sz="0" w:space="0" w:color="auto"/>
        <w:right w:val="none" w:sz="0" w:space="0" w:color="auto"/>
      </w:divBdr>
    </w:div>
    <w:div w:id="1491798572">
      <w:bodyDiv w:val="1"/>
      <w:marLeft w:val="0"/>
      <w:marRight w:val="0"/>
      <w:marTop w:val="0"/>
      <w:marBottom w:val="0"/>
      <w:divBdr>
        <w:top w:val="none" w:sz="0" w:space="0" w:color="auto"/>
        <w:left w:val="none" w:sz="0" w:space="0" w:color="auto"/>
        <w:bottom w:val="none" w:sz="0" w:space="0" w:color="auto"/>
        <w:right w:val="none" w:sz="0" w:space="0" w:color="auto"/>
      </w:divBdr>
    </w:div>
    <w:div w:id="1546410632">
      <w:bodyDiv w:val="1"/>
      <w:marLeft w:val="0"/>
      <w:marRight w:val="0"/>
      <w:marTop w:val="0"/>
      <w:marBottom w:val="0"/>
      <w:divBdr>
        <w:top w:val="none" w:sz="0" w:space="0" w:color="auto"/>
        <w:left w:val="none" w:sz="0" w:space="0" w:color="auto"/>
        <w:bottom w:val="none" w:sz="0" w:space="0" w:color="auto"/>
        <w:right w:val="none" w:sz="0" w:space="0" w:color="auto"/>
      </w:divBdr>
    </w:div>
    <w:div w:id="1588658581">
      <w:bodyDiv w:val="1"/>
      <w:marLeft w:val="0"/>
      <w:marRight w:val="0"/>
      <w:marTop w:val="0"/>
      <w:marBottom w:val="0"/>
      <w:divBdr>
        <w:top w:val="none" w:sz="0" w:space="0" w:color="auto"/>
        <w:left w:val="none" w:sz="0" w:space="0" w:color="auto"/>
        <w:bottom w:val="none" w:sz="0" w:space="0" w:color="auto"/>
        <w:right w:val="none" w:sz="0" w:space="0" w:color="auto"/>
      </w:divBdr>
    </w:div>
    <w:div w:id="1681467782">
      <w:bodyDiv w:val="1"/>
      <w:marLeft w:val="0"/>
      <w:marRight w:val="0"/>
      <w:marTop w:val="0"/>
      <w:marBottom w:val="0"/>
      <w:divBdr>
        <w:top w:val="none" w:sz="0" w:space="0" w:color="auto"/>
        <w:left w:val="none" w:sz="0" w:space="0" w:color="auto"/>
        <w:bottom w:val="none" w:sz="0" w:space="0" w:color="auto"/>
        <w:right w:val="none" w:sz="0" w:space="0" w:color="auto"/>
      </w:divBdr>
    </w:div>
    <w:div w:id="1701466276">
      <w:bodyDiv w:val="1"/>
      <w:marLeft w:val="0"/>
      <w:marRight w:val="0"/>
      <w:marTop w:val="0"/>
      <w:marBottom w:val="0"/>
      <w:divBdr>
        <w:top w:val="none" w:sz="0" w:space="0" w:color="auto"/>
        <w:left w:val="none" w:sz="0" w:space="0" w:color="auto"/>
        <w:bottom w:val="none" w:sz="0" w:space="0" w:color="auto"/>
        <w:right w:val="none" w:sz="0" w:space="0" w:color="auto"/>
      </w:divBdr>
    </w:div>
    <w:div w:id="1725255823">
      <w:bodyDiv w:val="1"/>
      <w:marLeft w:val="0"/>
      <w:marRight w:val="0"/>
      <w:marTop w:val="0"/>
      <w:marBottom w:val="0"/>
      <w:divBdr>
        <w:top w:val="none" w:sz="0" w:space="0" w:color="auto"/>
        <w:left w:val="none" w:sz="0" w:space="0" w:color="auto"/>
        <w:bottom w:val="none" w:sz="0" w:space="0" w:color="auto"/>
        <w:right w:val="none" w:sz="0" w:space="0" w:color="auto"/>
      </w:divBdr>
    </w:div>
    <w:div w:id="1766421168">
      <w:bodyDiv w:val="1"/>
      <w:marLeft w:val="0"/>
      <w:marRight w:val="0"/>
      <w:marTop w:val="0"/>
      <w:marBottom w:val="0"/>
      <w:divBdr>
        <w:top w:val="none" w:sz="0" w:space="0" w:color="auto"/>
        <w:left w:val="none" w:sz="0" w:space="0" w:color="auto"/>
        <w:bottom w:val="none" w:sz="0" w:space="0" w:color="auto"/>
        <w:right w:val="none" w:sz="0" w:space="0" w:color="auto"/>
      </w:divBdr>
    </w:div>
    <w:div w:id="1819567598">
      <w:bodyDiv w:val="1"/>
      <w:marLeft w:val="0"/>
      <w:marRight w:val="0"/>
      <w:marTop w:val="0"/>
      <w:marBottom w:val="0"/>
      <w:divBdr>
        <w:top w:val="none" w:sz="0" w:space="0" w:color="auto"/>
        <w:left w:val="none" w:sz="0" w:space="0" w:color="auto"/>
        <w:bottom w:val="none" w:sz="0" w:space="0" w:color="auto"/>
        <w:right w:val="none" w:sz="0" w:space="0" w:color="auto"/>
      </w:divBdr>
    </w:div>
    <w:div w:id="1842965485">
      <w:bodyDiv w:val="1"/>
      <w:marLeft w:val="0"/>
      <w:marRight w:val="0"/>
      <w:marTop w:val="0"/>
      <w:marBottom w:val="0"/>
      <w:divBdr>
        <w:top w:val="none" w:sz="0" w:space="0" w:color="auto"/>
        <w:left w:val="none" w:sz="0" w:space="0" w:color="auto"/>
        <w:bottom w:val="none" w:sz="0" w:space="0" w:color="auto"/>
        <w:right w:val="none" w:sz="0" w:space="0" w:color="auto"/>
      </w:divBdr>
    </w:div>
    <w:div w:id="1863591191">
      <w:bodyDiv w:val="1"/>
      <w:marLeft w:val="0"/>
      <w:marRight w:val="0"/>
      <w:marTop w:val="0"/>
      <w:marBottom w:val="0"/>
      <w:divBdr>
        <w:top w:val="none" w:sz="0" w:space="0" w:color="auto"/>
        <w:left w:val="none" w:sz="0" w:space="0" w:color="auto"/>
        <w:bottom w:val="none" w:sz="0" w:space="0" w:color="auto"/>
        <w:right w:val="none" w:sz="0" w:space="0" w:color="auto"/>
      </w:divBdr>
    </w:div>
    <w:div w:id="1946421244">
      <w:bodyDiv w:val="1"/>
      <w:marLeft w:val="0"/>
      <w:marRight w:val="0"/>
      <w:marTop w:val="0"/>
      <w:marBottom w:val="0"/>
      <w:divBdr>
        <w:top w:val="none" w:sz="0" w:space="0" w:color="auto"/>
        <w:left w:val="none" w:sz="0" w:space="0" w:color="auto"/>
        <w:bottom w:val="none" w:sz="0" w:space="0" w:color="auto"/>
        <w:right w:val="none" w:sz="0" w:space="0" w:color="auto"/>
      </w:divBdr>
    </w:div>
    <w:div w:id="1948350104">
      <w:bodyDiv w:val="1"/>
      <w:marLeft w:val="0"/>
      <w:marRight w:val="0"/>
      <w:marTop w:val="0"/>
      <w:marBottom w:val="0"/>
      <w:divBdr>
        <w:top w:val="none" w:sz="0" w:space="0" w:color="auto"/>
        <w:left w:val="none" w:sz="0" w:space="0" w:color="auto"/>
        <w:bottom w:val="none" w:sz="0" w:space="0" w:color="auto"/>
        <w:right w:val="none" w:sz="0" w:space="0" w:color="auto"/>
      </w:divBdr>
    </w:div>
    <w:div w:id="1977486924">
      <w:bodyDiv w:val="1"/>
      <w:marLeft w:val="0"/>
      <w:marRight w:val="0"/>
      <w:marTop w:val="0"/>
      <w:marBottom w:val="0"/>
      <w:divBdr>
        <w:top w:val="none" w:sz="0" w:space="0" w:color="auto"/>
        <w:left w:val="none" w:sz="0" w:space="0" w:color="auto"/>
        <w:bottom w:val="none" w:sz="0" w:space="0" w:color="auto"/>
        <w:right w:val="none" w:sz="0" w:space="0" w:color="auto"/>
      </w:divBdr>
    </w:div>
    <w:div w:id="1978291486">
      <w:bodyDiv w:val="1"/>
      <w:marLeft w:val="0"/>
      <w:marRight w:val="0"/>
      <w:marTop w:val="0"/>
      <w:marBottom w:val="0"/>
      <w:divBdr>
        <w:top w:val="none" w:sz="0" w:space="0" w:color="auto"/>
        <w:left w:val="none" w:sz="0" w:space="0" w:color="auto"/>
        <w:bottom w:val="none" w:sz="0" w:space="0" w:color="auto"/>
        <w:right w:val="none" w:sz="0" w:space="0" w:color="auto"/>
      </w:divBdr>
    </w:div>
    <w:div w:id="1995908226">
      <w:bodyDiv w:val="1"/>
      <w:marLeft w:val="0"/>
      <w:marRight w:val="0"/>
      <w:marTop w:val="0"/>
      <w:marBottom w:val="0"/>
      <w:divBdr>
        <w:top w:val="none" w:sz="0" w:space="0" w:color="auto"/>
        <w:left w:val="none" w:sz="0" w:space="0" w:color="auto"/>
        <w:bottom w:val="none" w:sz="0" w:space="0" w:color="auto"/>
        <w:right w:val="none" w:sz="0" w:space="0" w:color="auto"/>
      </w:divBdr>
    </w:div>
    <w:div w:id="2051219841">
      <w:bodyDiv w:val="1"/>
      <w:marLeft w:val="0"/>
      <w:marRight w:val="0"/>
      <w:marTop w:val="0"/>
      <w:marBottom w:val="0"/>
      <w:divBdr>
        <w:top w:val="none" w:sz="0" w:space="0" w:color="auto"/>
        <w:left w:val="none" w:sz="0" w:space="0" w:color="auto"/>
        <w:bottom w:val="none" w:sz="0" w:space="0" w:color="auto"/>
        <w:right w:val="none" w:sz="0" w:space="0" w:color="auto"/>
      </w:divBdr>
    </w:div>
    <w:div w:id="2109427031">
      <w:bodyDiv w:val="1"/>
      <w:marLeft w:val="0"/>
      <w:marRight w:val="0"/>
      <w:marTop w:val="0"/>
      <w:marBottom w:val="0"/>
      <w:divBdr>
        <w:top w:val="none" w:sz="0" w:space="0" w:color="auto"/>
        <w:left w:val="none" w:sz="0" w:space="0" w:color="auto"/>
        <w:bottom w:val="none" w:sz="0" w:space="0" w:color="auto"/>
        <w:right w:val="none" w:sz="0" w:space="0" w:color="auto"/>
      </w:divBdr>
    </w:div>
    <w:div w:id="213813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C1134-708C-4562-AADB-C2059864D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3794</Words>
  <Characters>20870</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Papier à en-tête société</vt:lpstr>
    </vt:vector>
  </TitlesOfParts>
  <Company>Groupe Henner</Company>
  <LinksUpToDate>false</LinksUpToDate>
  <CharactersWithSpaces>24615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à en-tête société</dc:title>
  <dc:subject/>
  <dc:creator>dderey@henner.fr</dc:creator>
  <cp:keywords/>
  <dc:description/>
  <cp:lastModifiedBy>JOSSERAND Florence</cp:lastModifiedBy>
  <cp:revision>4</cp:revision>
  <cp:lastPrinted>2024-12-19T15:26:00Z</cp:lastPrinted>
  <dcterms:created xsi:type="dcterms:W3CDTF">2024-12-20T13:10:00Z</dcterms:created>
  <dcterms:modified xsi:type="dcterms:W3CDTF">2024-12-20T13:23:00Z</dcterms:modified>
</cp:coreProperties>
</file>