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E1D9" w14:textId="6774F124" w:rsidR="000020F2" w:rsidRPr="00CF6147" w:rsidRDefault="00707D41" w:rsidP="00CF6147">
      <w:pPr>
        <w:jc w:val="center"/>
        <w:rPr>
          <w:sz w:val="36"/>
        </w:rPr>
      </w:pPr>
      <w:r w:rsidRPr="00CF6147">
        <w:rPr>
          <w:sz w:val="36"/>
        </w:rPr>
        <w:t>Accord</w:t>
      </w:r>
      <w:r w:rsidR="007611E9">
        <w:rPr>
          <w:sz w:val="36"/>
        </w:rPr>
        <w:t xml:space="preserve"> </w:t>
      </w:r>
      <w:r w:rsidR="009A6D9D">
        <w:rPr>
          <w:sz w:val="36"/>
        </w:rPr>
        <w:t>d’entreprise</w:t>
      </w:r>
      <w:r w:rsidRPr="00CF6147">
        <w:rPr>
          <w:sz w:val="36"/>
        </w:rPr>
        <w:t xml:space="preserve"> </w:t>
      </w:r>
      <w:r w:rsidR="001A3D94">
        <w:rPr>
          <w:sz w:val="36"/>
        </w:rPr>
        <w:t xml:space="preserve">sur </w:t>
      </w:r>
      <w:r w:rsidR="002D368F">
        <w:rPr>
          <w:sz w:val="36"/>
        </w:rPr>
        <w:t xml:space="preserve">les pauses pour les </w:t>
      </w:r>
      <w:r w:rsidR="000F77A7">
        <w:rPr>
          <w:sz w:val="36"/>
        </w:rPr>
        <w:t>salariés</w:t>
      </w:r>
      <w:r w:rsidR="002D368F">
        <w:rPr>
          <w:sz w:val="36"/>
        </w:rPr>
        <w:t xml:space="preserve"> travaillant dans la zone rouge</w:t>
      </w:r>
      <w:r w:rsidR="001A3D94">
        <w:rPr>
          <w:sz w:val="36"/>
        </w:rPr>
        <w:t xml:space="preserve"> (accord </w:t>
      </w:r>
      <w:r w:rsidR="00D90AA9">
        <w:rPr>
          <w:sz w:val="36"/>
        </w:rPr>
        <w:t>NAO</w:t>
      </w:r>
      <w:r w:rsidR="001A3D94">
        <w:rPr>
          <w:sz w:val="36"/>
        </w:rPr>
        <w:t xml:space="preserve"> du </w:t>
      </w:r>
      <w:r w:rsidR="002D368F">
        <w:rPr>
          <w:sz w:val="36"/>
        </w:rPr>
        <w:t>3 Juin</w:t>
      </w:r>
      <w:r w:rsidR="001A3D94">
        <w:rPr>
          <w:sz w:val="36"/>
        </w:rPr>
        <w:t xml:space="preserve"> 2025)</w:t>
      </w:r>
    </w:p>
    <w:p w14:paraId="65FCA6B5" w14:textId="77777777" w:rsidR="00AB40D1" w:rsidRDefault="00AB40D1" w:rsidP="0012422B">
      <w:pPr>
        <w:jc w:val="both"/>
        <w:rPr>
          <w:b/>
          <w:bCs/>
        </w:rPr>
      </w:pPr>
    </w:p>
    <w:p w14:paraId="243228DC" w14:textId="11CF0C3C" w:rsidR="0020150D" w:rsidRPr="00F673AB" w:rsidRDefault="00CF6147" w:rsidP="0012422B">
      <w:pPr>
        <w:jc w:val="both"/>
        <w:rPr>
          <w:b/>
          <w:bCs/>
        </w:rPr>
      </w:pPr>
      <w:r w:rsidRPr="00F673AB">
        <w:rPr>
          <w:b/>
          <w:bCs/>
        </w:rPr>
        <w:t>Entre</w:t>
      </w:r>
    </w:p>
    <w:p w14:paraId="33565065" w14:textId="3AA971B4" w:rsidR="00CF6147" w:rsidRDefault="00CF6147" w:rsidP="0012422B">
      <w:pPr>
        <w:jc w:val="both"/>
      </w:pPr>
      <w:r>
        <w:t xml:space="preserve">La Société </w:t>
      </w:r>
      <w:r w:rsidR="00FB15BC">
        <w:t>Ferrari</w:t>
      </w:r>
      <w:r>
        <w:t xml:space="preserve"> </w:t>
      </w:r>
      <w:r w:rsidR="007B6B1E">
        <w:t>Sécurité</w:t>
      </w:r>
      <w:r>
        <w:t xml:space="preserve"> France, société par action simplifiée</w:t>
      </w:r>
      <w:r w:rsidR="00471E7F">
        <w:t xml:space="preserve"> </w:t>
      </w:r>
      <w:r>
        <w:t xml:space="preserve">au capital de </w:t>
      </w:r>
      <w:r w:rsidR="00606CEF">
        <w:t xml:space="preserve">52 660 </w:t>
      </w:r>
      <w:r w:rsidR="005B3421">
        <w:t>euros</w:t>
      </w:r>
      <w:r w:rsidR="00471E7F">
        <w:t xml:space="preserve">, dont le </w:t>
      </w:r>
      <w:r>
        <w:t xml:space="preserve">siège social </w:t>
      </w:r>
      <w:r w:rsidR="00471E7F">
        <w:t xml:space="preserve">est sis </w:t>
      </w:r>
      <w:r>
        <w:t>51 rue d’Aboukir</w:t>
      </w:r>
      <w:r w:rsidR="00471E7F">
        <w:t xml:space="preserve"> 75 002 PARIS et dont le numéro unique d’identification est </w:t>
      </w:r>
      <w:r w:rsidR="007B6B1E">
        <w:t>533 696 118</w:t>
      </w:r>
      <w:r w:rsidR="00471E7F">
        <w:t xml:space="preserve"> RCS PARIS</w:t>
      </w:r>
      <w:r>
        <w:t>, représenté</w:t>
      </w:r>
      <w:r w:rsidR="00471E7F">
        <w:t>e</w:t>
      </w:r>
      <w:r>
        <w:t xml:space="preserve"> par </w:t>
      </w:r>
      <w:r w:rsidR="00673738">
        <w:t>X</w:t>
      </w:r>
      <w:r w:rsidR="00471E7F">
        <w:t xml:space="preserve">, en sa qualité de </w:t>
      </w:r>
      <w:r w:rsidR="007B6B1E">
        <w:t>Présidente</w:t>
      </w:r>
      <w:r w:rsidR="00471E7F">
        <w:t> ;</w:t>
      </w:r>
    </w:p>
    <w:p w14:paraId="11570FAE" w14:textId="5ACDF8D9" w:rsidR="00B6229A" w:rsidRDefault="00471E7F" w:rsidP="00440FBA">
      <w:pPr>
        <w:jc w:val="both"/>
      </w:pPr>
      <w:r>
        <w:t>(</w:t>
      </w:r>
      <w:r w:rsidR="00B6229A">
        <w:t>Ci-après</w:t>
      </w:r>
      <w:r>
        <w:t xml:space="preserve"> dénommée </w:t>
      </w:r>
      <w:r w:rsidR="00B6229A">
        <w:t>« </w:t>
      </w:r>
      <w:r w:rsidR="00FB15BC">
        <w:t>Ferrari</w:t>
      </w:r>
      <w:r w:rsidR="00B6229A">
        <w:t xml:space="preserve"> </w:t>
      </w:r>
      <w:r w:rsidR="00FB15BC">
        <w:t>Sécurité</w:t>
      </w:r>
      <w:r w:rsidR="00B6229A">
        <w:t xml:space="preserve"> France » ou « </w:t>
      </w:r>
      <w:r w:rsidR="007B6B1E">
        <w:t>FES</w:t>
      </w:r>
      <w:r w:rsidR="00B6229A">
        <w:t> »)</w:t>
      </w:r>
    </w:p>
    <w:p w14:paraId="540149A5" w14:textId="77777777" w:rsidR="00DE4252" w:rsidRPr="00F673AB" w:rsidRDefault="00DE4252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D’une part,</w:t>
      </w:r>
    </w:p>
    <w:p w14:paraId="50732B10" w14:textId="77777777" w:rsidR="00440FBA" w:rsidRPr="00F673AB" w:rsidRDefault="00440FBA" w:rsidP="00440FBA">
      <w:pPr>
        <w:jc w:val="both"/>
        <w:rPr>
          <w:b/>
          <w:bCs/>
        </w:rPr>
      </w:pPr>
      <w:r w:rsidRPr="00F673AB">
        <w:rPr>
          <w:b/>
          <w:bCs/>
        </w:rPr>
        <w:t>Et</w:t>
      </w:r>
    </w:p>
    <w:p w14:paraId="1438F691" w14:textId="58C6240F" w:rsidR="00F673AB" w:rsidRPr="00293AF1" w:rsidRDefault="008C6ED3" w:rsidP="008C6ED3">
      <w:pPr>
        <w:jc w:val="both"/>
        <w:rPr>
          <w:b/>
          <w:u w:val="single"/>
        </w:rPr>
      </w:pPr>
      <w:r>
        <w:t xml:space="preserve">LA CFDT représentée par </w:t>
      </w:r>
      <w:r w:rsidR="00673738">
        <w:t>Y</w:t>
      </w:r>
      <w:r w:rsidR="009A6D9D">
        <w:t xml:space="preserve">, </w:t>
      </w:r>
      <w:r w:rsidR="00040B60" w:rsidRPr="000342EA">
        <w:t xml:space="preserve">agissant en qualité de </w:t>
      </w:r>
      <w:r>
        <w:t>Délégué Syndical</w:t>
      </w:r>
      <w:r w:rsidR="00040B60">
        <w:t xml:space="preserve"> </w:t>
      </w:r>
    </w:p>
    <w:p w14:paraId="79D39739" w14:textId="0099FF83" w:rsidR="00CF6147" w:rsidRPr="00F673AB" w:rsidRDefault="005B3421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D’autre part,</w:t>
      </w:r>
    </w:p>
    <w:p w14:paraId="323215A1" w14:textId="4FB59E95" w:rsidR="00F673AB" w:rsidRPr="00F673AB" w:rsidRDefault="00F673AB" w:rsidP="00A30045">
      <w:pPr>
        <w:jc w:val="center"/>
        <w:rPr>
          <w:b/>
          <w:sz w:val="28"/>
          <w:szCs w:val="28"/>
        </w:rPr>
      </w:pPr>
      <w:r w:rsidRPr="00F673AB">
        <w:rPr>
          <w:b/>
          <w:sz w:val="28"/>
          <w:szCs w:val="28"/>
        </w:rPr>
        <w:t>Préambule</w:t>
      </w:r>
    </w:p>
    <w:p w14:paraId="3AB09CBF" w14:textId="3A9465A4" w:rsidR="00FC2FE8" w:rsidRDefault="00FC2FE8" w:rsidP="00FC2FE8">
      <w:pPr>
        <w:jc w:val="both"/>
      </w:pPr>
      <w:r>
        <w:t>Dans le cadre de notre activité, le temps de pause est soumis aux dispositions générales prévues par l’article L3121-16 du code du Travail. Cet article impose le respect d’une pause de 20 minutes après 6 heures de travail continu.</w:t>
      </w:r>
    </w:p>
    <w:p w14:paraId="17619EED" w14:textId="36FED70C" w:rsidR="002D368F" w:rsidRDefault="002D368F" w:rsidP="00C04B9C">
      <w:pPr>
        <w:jc w:val="both"/>
        <w:rPr>
          <w:bCs/>
        </w:rPr>
      </w:pPr>
      <w:r>
        <w:rPr>
          <w:bCs/>
        </w:rPr>
        <w:t xml:space="preserve">Les parties ont convenu </w:t>
      </w:r>
      <w:r w:rsidR="00FC2FE8">
        <w:rPr>
          <w:bCs/>
        </w:rPr>
        <w:t>que cette pause toute</w:t>
      </w:r>
      <w:r w:rsidR="0004367F">
        <w:rPr>
          <w:bCs/>
        </w:rPr>
        <w:t>s</w:t>
      </w:r>
      <w:r w:rsidR="00FC2FE8">
        <w:rPr>
          <w:bCs/>
        </w:rPr>
        <w:t xml:space="preserve"> les 6 heures </w:t>
      </w:r>
      <w:r>
        <w:rPr>
          <w:bCs/>
        </w:rPr>
        <w:t xml:space="preserve">n’était pas suffisante </w:t>
      </w:r>
      <w:r w:rsidR="000F77A7">
        <w:rPr>
          <w:bCs/>
        </w:rPr>
        <w:t xml:space="preserve">pour </w:t>
      </w:r>
      <w:r w:rsidR="0004367F">
        <w:rPr>
          <w:bCs/>
        </w:rPr>
        <w:t>le</w:t>
      </w:r>
      <w:r w:rsidR="000F77A7">
        <w:rPr>
          <w:bCs/>
        </w:rPr>
        <w:t xml:space="preserve"> personnel </w:t>
      </w:r>
      <w:r w:rsidR="0004367F">
        <w:rPr>
          <w:bCs/>
        </w:rPr>
        <w:t xml:space="preserve">travaillant dans la zone rouge </w:t>
      </w:r>
      <w:r>
        <w:rPr>
          <w:bCs/>
        </w:rPr>
        <w:t>e</w:t>
      </w:r>
      <w:r w:rsidR="00FC2FE8">
        <w:rPr>
          <w:bCs/>
        </w:rPr>
        <w:t>t</w:t>
      </w:r>
      <w:r>
        <w:rPr>
          <w:bCs/>
        </w:rPr>
        <w:t xml:space="preserve"> qu’il était nécessaire qu’il puisse </w:t>
      </w:r>
      <w:r w:rsidR="0004367F">
        <w:rPr>
          <w:bCs/>
        </w:rPr>
        <w:t>avoir l’opportunité de prendre</w:t>
      </w:r>
      <w:r w:rsidR="00FC2FE8">
        <w:rPr>
          <w:bCs/>
        </w:rPr>
        <w:t xml:space="preserve"> l’air</w:t>
      </w:r>
      <w:r>
        <w:rPr>
          <w:bCs/>
        </w:rPr>
        <w:t xml:space="preserve"> </w:t>
      </w:r>
      <w:r w:rsidR="0004367F">
        <w:rPr>
          <w:bCs/>
        </w:rPr>
        <w:t xml:space="preserve">plus régulièrement </w:t>
      </w:r>
      <w:r>
        <w:rPr>
          <w:bCs/>
        </w:rPr>
        <w:t>pour profiter de la lumière du jour</w:t>
      </w:r>
      <w:r w:rsidR="00FC2FE8">
        <w:rPr>
          <w:bCs/>
        </w:rPr>
        <w:t xml:space="preserve"> et rompre leur isolement</w:t>
      </w:r>
      <w:r>
        <w:rPr>
          <w:bCs/>
        </w:rPr>
        <w:t xml:space="preserve">. </w:t>
      </w:r>
    </w:p>
    <w:p w14:paraId="55450C8B" w14:textId="4725F2EA" w:rsidR="0004367F" w:rsidRDefault="0004367F" w:rsidP="0004367F">
      <w:pPr>
        <w:jc w:val="both"/>
        <w:rPr>
          <w:bCs/>
        </w:rPr>
      </w:pPr>
      <w:r>
        <w:rPr>
          <w:bCs/>
        </w:rPr>
        <w:t xml:space="preserve">La société Ferrari Sécurité France et la CFDT ont souhaité ainsi </w:t>
      </w:r>
      <w:r w:rsidR="00C54933">
        <w:rPr>
          <w:bCs/>
        </w:rPr>
        <w:t xml:space="preserve">apporter </w:t>
      </w:r>
      <w:r>
        <w:rPr>
          <w:bCs/>
        </w:rPr>
        <w:t xml:space="preserve">un cadre plus précis </w:t>
      </w:r>
      <w:r w:rsidR="00C54933">
        <w:rPr>
          <w:bCs/>
        </w:rPr>
        <w:t xml:space="preserve">aux pauses prises à l’extérieur du bâtiment par ce personnel </w:t>
      </w:r>
      <w:r>
        <w:rPr>
          <w:bCs/>
        </w:rPr>
        <w:t xml:space="preserve">et mieux </w:t>
      </w:r>
      <w:r w:rsidR="00C54933">
        <w:rPr>
          <w:bCs/>
        </w:rPr>
        <w:t xml:space="preserve">les </w:t>
      </w:r>
      <w:r>
        <w:rPr>
          <w:bCs/>
        </w:rPr>
        <w:t xml:space="preserve">organiser afin de </w:t>
      </w:r>
      <w:r w:rsidR="00C54933">
        <w:rPr>
          <w:bCs/>
        </w:rPr>
        <w:t>concilier les nécessités de l’activité et l’amélioration de leur</w:t>
      </w:r>
      <w:r w:rsidR="00D7656C">
        <w:rPr>
          <w:bCs/>
        </w:rPr>
        <w:t>s</w:t>
      </w:r>
      <w:r>
        <w:rPr>
          <w:bCs/>
        </w:rPr>
        <w:t xml:space="preserve"> conditions de travail.</w:t>
      </w:r>
    </w:p>
    <w:p w14:paraId="3299E724" w14:textId="77777777" w:rsidR="0004367F" w:rsidRDefault="0004367F" w:rsidP="00C04B9C">
      <w:pPr>
        <w:jc w:val="both"/>
        <w:rPr>
          <w:bCs/>
        </w:rPr>
      </w:pPr>
    </w:p>
    <w:p w14:paraId="307BCA41" w14:textId="5BB03816" w:rsidR="00C76839" w:rsidRPr="00534FF9" w:rsidRDefault="00C76839" w:rsidP="00534FF9">
      <w:pPr>
        <w:jc w:val="center"/>
        <w:rPr>
          <w:b/>
        </w:rPr>
      </w:pPr>
      <w:r w:rsidRPr="00534FF9">
        <w:rPr>
          <w:b/>
        </w:rPr>
        <w:t xml:space="preserve">Article </w:t>
      </w:r>
      <w:r w:rsidR="00457A05">
        <w:rPr>
          <w:b/>
        </w:rPr>
        <w:t>1</w:t>
      </w:r>
      <w:r w:rsidRPr="00534FF9">
        <w:rPr>
          <w:b/>
        </w:rPr>
        <w:t xml:space="preserve">  - </w:t>
      </w:r>
      <w:r w:rsidR="00E507C0">
        <w:rPr>
          <w:b/>
        </w:rPr>
        <w:t>Champ d’application</w:t>
      </w:r>
    </w:p>
    <w:p w14:paraId="65798950" w14:textId="17957714" w:rsidR="00457A05" w:rsidRDefault="00E507C0" w:rsidP="00457A05">
      <w:pPr>
        <w:jc w:val="both"/>
        <w:rPr>
          <w:bCs/>
        </w:rPr>
      </w:pPr>
      <w:r w:rsidRPr="00E507C0">
        <w:rPr>
          <w:bCs/>
        </w:rPr>
        <w:t xml:space="preserve">L’accord s’applique </w:t>
      </w:r>
      <w:r w:rsidR="00FC2FE8">
        <w:rPr>
          <w:bCs/>
        </w:rPr>
        <w:t>aux personnels travaillant au coffre et à la régulation</w:t>
      </w:r>
    </w:p>
    <w:p w14:paraId="50DA051A" w14:textId="77777777" w:rsidR="0004367F" w:rsidRPr="00E507C0" w:rsidRDefault="0004367F" w:rsidP="00457A05">
      <w:pPr>
        <w:jc w:val="both"/>
        <w:rPr>
          <w:bCs/>
        </w:rPr>
      </w:pPr>
    </w:p>
    <w:p w14:paraId="75D28856" w14:textId="40547660" w:rsidR="00436FE4" w:rsidRDefault="00436FE4" w:rsidP="00436FE4">
      <w:pPr>
        <w:jc w:val="center"/>
        <w:rPr>
          <w:b/>
        </w:rPr>
      </w:pPr>
      <w:r>
        <w:rPr>
          <w:b/>
        </w:rPr>
        <w:t xml:space="preserve">Article </w:t>
      </w:r>
      <w:r w:rsidR="00457A05">
        <w:rPr>
          <w:b/>
        </w:rPr>
        <w:t>2</w:t>
      </w:r>
      <w:r>
        <w:rPr>
          <w:b/>
        </w:rPr>
        <w:t xml:space="preserve"> – </w:t>
      </w:r>
      <w:r w:rsidR="00FC2FE8">
        <w:rPr>
          <w:b/>
        </w:rPr>
        <w:t xml:space="preserve">Principe d’une pause de 10 minutes </w:t>
      </w:r>
      <w:r w:rsidR="00000209">
        <w:rPr>
          <w:b/>
        </w:rPr>
        <w:t>toutes les deux heures</w:t>
      </w:r>
    </w:p>
    <w:p w14:paraId="5DE35835" w14:textId="76A92D42" w:rsidR="00465EAD" w:rsidRDefault="00465EAD" w:rsidP="00457A05">
      <w:pPr>
        <w:jc w:val="both"/>
        <w:rPr>
          <w:bCs/>
        </w:rPr>
      </w:pPr>
      <w:r>
        <w:rPr>
          <w:bCs/>
        </w:rPr>
        <w:t>Il est institué toutes les 2 heures une pause de 10mn comprise dans le temps de travail effectif</w:t>
      </w:r>
      <w:r w:rsidR="000F77A7">
        <w:rPr>
          <w:bCs/>
        </w:rPr>
        <w:t>,</w:t>
      </w:r>
      <w:r>
        <w:rPr>
          <w:bCs/>
        </w:rPr>
        <w:t xml:space="preserve"> </w:t>
      </w:r>
      <w:r w:rsidR="00D7656C">
        <w:rPr>
          <w:bCs/>
        </w:rPr>
        <w:t xml:space="preserve">pause prise </w:t>
      </w:r>
      <w:r>
        <w:rPr>
          <w:bCs/>
        </w:rPr>
        <w:t>à l’extérieur du bâtiment</w:t>
      </w:r>
      <w:r w:rsidR="000F77A7">
        <w:rPr>
          <w:bCs/>
        </w:rPr>
        <w:t>,</w:t>
      </w:r>
      <w:r>
        <w:rPr>
          <w:bCs/>
        </w:rPr>
        <w:t xml:space="preserve"> pour permettre aux salariés </w:t>
      </w:r>
      <w:r w:rsidR="00310E65">
        <w:rPr>
          <w:bCs/>
        </w:rPr>
        <w:t>concernés</w:t>
      </w:r>
      <w:r>
        <w:rPr>
          <w:bCs/>
        </w:rPr>
        <w:t xml:space="preserve"> par le présent accord de récupérer</w:t>
      </w:r>
      <w:r w:rsidR="00D7656C">
        <w:rPr>
          <w:bCs/>
        </w:rPr>
        <w:t xml:space="preserve"> et de</w:t>
      </w:r>
      <w:r>
        <w:rPr>
          <w:bCs/>
        </w:rPr>
        <w:t xml:space="preserve"> se ressourcer à la lumière naturelle.</w:t>
      </w:r>
    </w:p>
    <w:p w14:paraId="2DEB6BD5" w14:textId="77777777" w:rsidR="0004367F" w:rsidRDefault="0004367F" w:rsidP="001749ED">
      <w:pPr>
        <w:jc w:val="center"/>
        <w:rPr>
          <w:b/>
        </w:rPr>
      </w:pPr>
    </w:p>
    <w:p w14:paraId="4B1183A2" w14:textId="0E5D5751" w:rsidR="001749ED" w:rsidRDefault="001749ED" w:rsidP="001749ED">
      <w:pPr>
        <w:jc w:val="center"/>
        <w:rPr>
          <w:b/>
        </w:rPr>
      </w:pPr>
      <w:r>
        <w:rPr>
          <w:b/>
        </w:rPr>
        <w:t xml:space="preserve">Article 3 – </w:t>
      </w:r>
      <w:r w:rsidR="00000209">
        <w:rPr>
          <w:b/>
        </w:rPr>
        <w:t>Modalité de prise de</w:t>
      </w:r>
      <w:r w:rsidR="00465EAD">
        <w:rPr>
          <w:b/>
        </w:rPr>
        <w:t>s</w:t>
      </w:r>
      <w:r w:rsidR="00000209">
        <w:rPr>
          <w:b/>
        </w:rPr>
        <w:t xml:space="preserve"> pause</w:t>
      </w:r>
      <w:r w:rsidR="00465EAD">
        <w:rPr>
          <w:b/>
        </w:rPr>
        <w:t>s</w:t>
      </w:r>
      <w:r>
        <w:rPr>
          <w:b/>
        </w:rPr>
        <w:t xml:space="preserve"> </w:t>
      </w:r>
    </w:p>
    <w:p w14:paraId="1F900DA5" w14:textId="6F1B25A2" w:rsidR="00465EAD" w:rsidRDefault="00465EAD" w:rsidP="00465EAD">
      <w:pPr>
        <w:jc w:val="both"/>
        <w:rPr>
          <w:bCs/>
        </w:rPr>
      </w:pPr>
      <w:r>
        <w:rPr>
          <w:bCs/>
        </w:rPr>
        <w:t>La pause est prise en fonction de l’activité de l’entreprise et son nombre varie en fonction du planning de chaque salarié</w:t>
      </w:r>
      <w:r w:rsidR="000F77A7">
        <w:rPr>
          <w:bCs/>
        </w:rPr>
        <w:t>.</w:t>
      </w:r>
    </w:p>
    <w:p w14:paraId="185F3C93" w14:textId="21038849" w:rsidR="00465EAD" w:rsidRDefault="00465EAD" w:rsidP="00465EAD">
      <w:pPr>
        <w:jc w:val="both"/>
        <w:rPr>
          <w:bCs/>
        </w:rPr>
      </w:pPr>
      <w:r w:rsidRPr="00465EAD">
        <w:rPr>
          <w:b/>
        </w:rPr>
        <w:lastRenderedPageBreak/>
        <w:t>Pour le personnel travaillant le matin (horaire indicatif : 06h – 14h),</w:t>
      </w:r>
      <w:r>
        <w:rPr>
          <w:bCs/>
        </w:rPr>
        <w:t xml:space="preserve"> outre la pause déjeuner, ils pourront prendre </w:t>
      </w:r>
      <w:r w:rsidRPr="000F77A7">
        <w:rPr>
          <w:b/>
        </w:rPr>
        <w:t>2 pauses</w:t>
      </w:r>
      <w:r>
        <w:rPr>
          <w:bCs/>
        </w:rPr>
        <w:t xml:space="preserve"> de 10 minutes chacune, idéalement à 09h30 et 11h30</w:t>
      </w:r>
    </w:p>
    <w:p w14:paraId="18A38109" w14:textId="52FE43C3" w:rsidR="00465EAD" w:rsidRDefault="00465EAD" w:rsidP="00465EAD">
      <w:pPr>
        <w:jc w:val="both"/>
        <w:rPr>
          <w:bCs/>
        </w:rPr>
      </w:pPr>
      <w:r w:rsidRPr="00465EAD">
        <w:rPr>
          <w:b/>
        </w:rPr>
        <w:t>Pour le personnel travaillant la journée (horaire indicatif : 09h – 17h30)</w:t>
      </w:r>
      <w:r>
        <w:rPr>
          <w:bCs/>
        </w:rPr>
        <w:t xml:space="preserve">, outre la pause déjeuner, ils pourront prendre </w:t>
      </w:r>
      <w:r w:rsidRPr="000F77A7">
        <w:rPr>
          <w:b/>
        </w:rPr>
        <w:t>2 pauses</w:t>
      </w:r>
      <w:r>
        <w:rPr>
          <w:bCs/>
        </w:rPr>
        <w:t xml:space="preserve"> de 10 minutes chacune, une le matin et l’autre l’après-midi.</w:t>
      </w:r>
    </w:p>
    <w:p w14:paraId="539A017F" w14:textId="03F6E355" w:rsidR="00465EAD" w:rsidRDefault="00465EAD" w:rsidP="00465EAD">
      <w:pPr>
        <w:jc w:val="both"/>
        <w:rPr>
          <w:bCs/>
        </w:rPr>
      </w:pPr>
      <w:r w:rsidRPr="00465EAD">
        <w:rPr>
          <w:b/>
        </w:rPr>
        <w:t>Pour le personnel travaillant l’après-midi (horaire indicatif 13h – 21h)</w:t>
      </w:r>
      <w:r>
        <w:rPr>
          <w:bCs/>
        </w:rPr>
        <w:t xml:space="preserve">, ils pourront prendre </w:t>
      </w:r>
      <w:r w:rsidR="000F77A7" w:rsidRPr="000F77A7">
        <w:rPr>
          <w:b/>
        </w:rPr>
        <w:t>3</w:t>
      </w:r>
      <w:r w:rsidRPr="000F77A7">
        <w:rPr>
          <w:b/>
        </w:rPr>
        <w:t xml:space="preserve"> pauses</w:t>
      </w:r>
      <w:r>
        <w:rPr>
          <w:bCs/>
        </w:rPr>
        <w:t xml:space="preserve"> de 10 minutes chacune, idéalement à 15h, 17h et 19h</w:t>
      </w:r>
    </w:p>
    <w:p w14:paraId="79398031" w14:textId="29819C0D" w:rsidR="00465EAD" w:rsidRDefault="000F77A7" w:rsidP="00460C9F">
      <w:pPr>
        <w:jc w:val="both"/>
        <w:rPr>
          <w:bCs/>
        </w:rPr>
      </w:pPr>
      <w:r>
        <w:rPr>
          <w:bCs/>
        </w:rPr>
        <w:t xml:space="preserve">Les horaires de prise des pauses sont indicatives. </w:t>
      </w:r>
      <w:r w:rsidR="001749ED">
        <w:rPr>
          <w:bCs/>
        </w:rPr>
        <w:t xml:space="preserve">L’initiative </w:t>
      </w:r>
      <w:r w:rsidR="00000209">
        <w:rPr>
          <w:bCs/>
        </w:rPr>
        <w:t>de la pause appartient au chef de service qui la fixe individuellement en fonction des besoins du service</w:t>
      </w:r>
      <w:r w:rsidR="00465EAD">
        <w:rPr>
          <w:bCs/>
        </w:rPr>
        <w:t xml:space="preserve"> et des flux</w:t>
      </w:r>
      <w:r w:rsidR="001749ED">
        <w:rPr>
          <w:bCs/>
        </w:rPr>
        <w:t>.</w:t>
      </w:r>
      <w:r w:rsidR="00465EAD">
        <w:rPr>
          <w:bCs/>
        </w:rPr>
        <w:t xml:space="preserve"> La pause ne doit pas être prise pendant les périodes de forte activité et ne doit pas conduire à laisser le service sans </w:t>
      </w:r>
      <w:r>
        <w:rPr>
          <w:bCs/>
        </w:rPr>
        <w:t>personnel</w:t>
      </w:r>
      <w:r w:rsidR="00465EAD">
        <w:rPr>
          <w:bCs/>
        </w:rPr>
        <w:t xml:space="preserve">. </w:t>
      </w:r>
    </w:p>
    <w:p w14:paraId="25CE80E4" w14:textId="1E17599D" w:rsidR="00404395" w:rsidRDefault="00465EAD" w:rsidP="00460C9F">
      <w:pPr>
        <w:jc w:val="both"/>
        <w:rPr>
          <w:bCs/>
        </w:rPr>
      </w:pPr>
      <w:r>
        <w:rPr>
          <w:bCs/>
        </w:rPr>
        <w:t xml:space="preserve">Les pauses </w:t>
      </w:r>
      <w:r w:rsidR="0004367F">
        <w:rPr>
          <w:bCs/>
        </w:rPr>
        <w:t xml:space="preserve">non prises </w:t>
      </w:r>
      <w:r>
        <w:rPr>
          <w:bCs/>
        </w:rPr>
        <w:t>ne se cumulent pas</w:t>
      </w:r>
      <w:r w:rsidR="0004367F">
        <w:rPr>
          <w:bCs/>
        </w:rPr>
        <w:t xml:space="preserve"> avec d’autres pauses et n’ouvrent pas droit à compensation financière</w:t>
      </w:r>
      <w:r>
        <w:rPr>
          <w:bCs/>
        </w:rPr>
        <w:t>.</w:t>
      </w:r>
    </w:p>
    <w:p w14:paraId="476E971E" w14:textId="77777777" w:rsidR="00C946C9" w:rsidRDefault="00C946C9" w:rsidP="005E590C">
      <w:pPr>
        <w:jc w:val="center"/>
        <w:rPr>
          <w:b/>
        </w:rPr>
      </w:pPr>
    </w:p>
    <w:p w14:paraId="77414BB3" w14:textId="495545C5" w:rsidR="0074599F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0F77A7">
        <w:rPr>
          <w:b/>
        </w:rPr>
        <w:t>4</w:t>
      </w:r>
      <w:r>
        <w:rPr>
          <w:b/>
        </w:rPr>
        <w:t xml:space="preserve"> - </w:t>
      </w:r>
      <w:r w:rsidR="0074599F" w:rsidRPr="00DD462E">
        <w:rPr>
          <w:b/>
        </w:rPr>
        <w:t>Durée. Dénonciation. Révision</w:t>
      </w:r>
    </w:p>
    <w:p w14:paraId="1F020CFD" w14:textId="3D562538" w:rsidR="00DD462E" w:rsidRDefault="00F15B9D" w:rsidP="0074599F">
      <w:pPr>
        <w:jc w:val="both"/>
      </w:pPr>
      <w:r>
        <w:t>L</w:t>
      </w:r>
      <w:r w:rsidR="005E590C">
        <w:t xml:space="preserve">e présent accord </w:t>
      </w:r>
      <w:r w:rsidR="00814FB6">
        <w:t xml:space="preserve">est conclu pour une durée indéterminée. Il </w:t>
      </w:r>
      <w:r w:rsidR="00DD462E">
        <w:t>prend effet</w:t>
      </w:r>
      <w:r w:rsidR="00CB597B">
        <w:t xml:space="preserve"> rétroactivement</w:t>
      </w:r>
      <w:r w:rsidR="003E5E80">
        <w:t xml:space="preserve"> </w:t>
      </w:r>
      <w:r w:rsidR="001A3D94">
        <w:t>le</w:t>
      </w:r>
      <w:r w:rsidR="00087CD3">
        <w:t xml:space="preserve"> 1</w:t>
      </w:r>
      <w:r w:rsidR="00087CD3" w:rsidRPr="00087CD3">
        <w:rPr>
          <w:vertAlign w:val="superscript"/>
        </w:rPr>
        <w:t>er</w:t>
      </w:r>
      <w:r w:rsidR="00087CD3">
        <w:t xml:space="preserve"> </w:t>
      </w:r>
      <w:r w:rsidR="007B6B1E">
        <w:t>Juin</w:t>
      </w:r>
      <w:r w:rsidR="00855257">
        <w:t xml:space="preserve"> 202</w:t>
      </w:r>
      <w:r w:rsidR="001A3D94">
        <w:t>5</w:t>
      </w:r>
      <w:r w:rsidR="00DD462E">
        <w:t>.</w:t>
      </w:r>
    </w:p>
    <w:p w14:paraId="2CB8FC3C" w14:textId="4F9646BE" w:rsidR="00F46D4C" w:rsidRDefault="00DD462E" w:rsidP="0074599F">
      <w:pPr>
        <w:jc w:val="both"/>
      </w:pPr>
      <w:r>
        <w:t xml:space="preserve">Il pourra être dénoncé par l’une ou l’autre des parties par lettre recommandée avec accusé réception </w:t>
      </w:r>
      <w:r w:rsidR="00F46D4C">
        <w:t xml:space="preserve">adressée aux autres signataires de l’accord et fixant le point de départ du délai de préavis d’une durée de </w:t>
      </w:r>
      <w:r w:rsidR="00087CD3">
        <w:t>3</w:t>
      </w:r>
      <w:r w:rsidR="00F46D4C">
        <w:t xml:space="preserve"> mois.</w:t>
      </w:r>
    </w:p>
    <w:p w14:paraId="617F2A73" w14:textId="77777777" w:rsidR="00DD462E" w:rsidRDefault="00DD462E" w:rsidP="0074599F">
      <w:pPr>
        <w:jc w:val="both"/>
      </w:pPr>
      <w:r>
        <w:t>Toute demande de révision à l’initiative de l’une ou l’autre des parties doit être formulée par lettre recommandée avec accusé de réception ou lettre remise en main propre.</w:t>
      </w:r>
    </w:p>
    <w:p w14:paraId="668C5A3D" w14:textId="286FEC63" w:rsidR="00DD462E" w:rsidRDefault="00DD462E" w:rsidP="0074599F">
      <w:pPr>
        <w:jc w:val="both"/>
      </w:pPr>
      <w:r>
        <w:t>En cas de révision, toute modification qui ferait l’objet d’un accord entre les signataires donnera lieu à la signature d’un avenant.</w:t>
      </w:r>
    </w:p>
    <w:p w14:paraId="465101FD" w14:textId="77777777" w:rsidR="00CB19FF" w:rsidRDefault="00CB19FF" w:rsidP="0074599F">
      <w:pPr>
        <w:jc w:val="both"/>
      </w:pPr>
    </w:p>
    <w:p w14:paraId="7F377819" w14:textId="7F6DD31C" w:rsidR="00DD462E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04367F">
        <w:rPr>
          <w:b/>
        </w:rPr>
        <w:t>5</w:t>
      </w:r>
      <w:r>
        <w:rPr>
          <w:b/>
        </w:rPr>
        <w:t xml:space="preserve"> - </w:t>
      </w:r>
      <w:r w:rsidR="00DD462E" w:rsidRPr="00DD462E">
        <w:rPr>
          <w:b/>
        </w:rPr>
        <w:t>Publicité et dépôt</w:t>
      </w:r>
    </w:p>
    <w:p w14:paraId="647A7538" w14:textId="77777777" w:rsidR="00CB19FF" w:rsidRPr="00CB19FF" w:rsidRDefault="00CB19FF" w:rsidP="00CB19FF">
      <w:pPr>
        <w:jc w:val="both"/>
      </w:pPr>
      <w:r w:rsidRPr="00CB19FF">
        <w:t>Le présent accord sera déposé sur la plateforme « TéléAccords » accessible depuis le site accompagné des pièces prévues à l’article D. 2231-7 du Code du travail.</w:t>
      </w:r>
    </w:p>
    <w:p w14:paraId="355D2802" w14:textId="77777777" w:rsidR="00CB19FF" w:rsidRPr="00CB19FF" w:rsidRDefault="00CB19FF" w:rsidP="00CB19FF">
      <w:pPr>
        <w:jc w:val="both"/>
      </w:pPr>
      <w:r w:rsidRPr="00CB19FF">
        <w:t>Conformément à l'article D. 2231-2 du Code du travail, un exemplaire de l'accord est également remis au greffe du Conseil de prud'hommes de Paris.</w:t>
      </w:r>
    </w:p>
    <w:p w14:paraId="6570B6E9" w14:textId="77777777" w:rsidR="00CB19FF" w:rsidRPr="00CB19FF" w:rsidRDefault="00CB19FF" w:rsidP="00CB19FF">
      <w:pPr>
        <w:jc w:val="both"/>
      </w:pPr>
      <w:r w:rsidRPr="00CB19FF">
        <w:t>Le présent accord est également transmis à la Direccte.</w:t>
      </w:r>
    </w:p>
    <w:p w14:paraId="38D31C31" w14:textId="77777777" w:rsidR="00CB19FF" w:rsidRPr="00CB19FF" w:rsidRDefault="00CB19FF" w:rsidP="00CB19FF">
      <w:pPr>
        <w:jc w:val="both"/>
        <w:rPr>
          <w:b/>
          <w:bCs/>
        </w:rPr>
      </w:pPr>
      <w:r w:rsidRPr="00CB19FF">
        <w:t>Les éventuels avenants de révision du présent accord feront l'objet des mêmes mesures de publicité.</w:t>
      </w:r>
    </w:p>
    <w:p w14:paraId="6F031FDF" w14:textId="19CB6283" w:rsidR="00DD462E" w:rsidRDefault="00DD462E" w:rsidP="0074599F">
      <w:pPr>
        <w:jc w:val="both"/>
      </w:pPr>
      <w:r>
        <w:t xml:space="preserve">Fait </w:t>
      </w:r>
      <w:r w:rsidR="00116404">
        <w:t xml:space="preserve">en </w:t>
      </w:r>
      <w:r w:rsidR="00CB19FF">
        <w:t>3</w:t>
      </w:r>
      <w:r w:rsidR="00116404">
        <w:t xml:space="preserve"> exemplaires, </w:t>
      </w:r>
      <w:r>
        <w:t>le</w:t>
      </w:r>
      <w:r w:rsidR="00116404">
        <w:t xml:space="preserve"> </w:t>
      </w:r>
      <w:r w:rsidR="00D90AA9">
        <w:t xml:space="preserve"> </w:t>
      </w:r>
      <w:r w:rsidR="007B6B1E">
        <w:t>0</w:t>
      </w:r>
      <w:r w:rsidR="00C54933">
        <w:t>3</w:t>
      </w:r>
      <w:r w:rsidR="007B6B1E">
        <w:t xml:space="preserve"> </w:t>
      </w:r>
      <w:r w:rsidR="00C54933">
        <w:t>Juin</w:t>
      </w:r>
      <w:r w:rsidR="00D90AA9">
        <w:t xml:space="preserve"> </w:t>
      </w:r>
      <w:r w:rsidR="00CB19FF">
        <w:t>202</w:t>
      </w:r>
      <w:r w:rsidR="001A3D94">
        <w:t>5</w:t>
      </w:r>
      <w:r w:rsidR="00116404">
        <w:t>,</w:t>
      </w:r>
      <w:r>
        <w:t xml:space="preserve"> A</w:t>
      </w:r>
      <w:r w:rsidR="00DE6C51">
        <w:t xml:space="preserve"> </w:t>
      </w:r>
      <w:r w:rsidR="007B6B1E">
        <w:t>Villeneuve sous Dammartin (77)</w:t>
      </w:r>
      <w:r>
        <w:t xml:space="preserve"> </w:t>
      </w:r>
    </w:p>
    <w:p w14:paraId="65EAA5F8" w14:textId="77777777" w:rsidR="00DD462E" w:rsidRDefault="00DD462E" w:rsidP="0074599F">
      <w:pPr>
        <w:jc w:val="both"/>
      </w:pPr>
    </w:p>
    <w:p w14:paraId="1B731B06" w14:textId="7AB8C7B4" w:rsidR="00CB19FF" w:rsidRDefault="00DD462E" w:rsidP="0074599F">
      <w:pPr>
        <w:jc w:val="both"/>
      </w:pPr>
      <w:r>
        <w:t>Pour la société</w:t>
      </w:r>
      <w:r>
        <w:tab/>
      </w:r>
      <w:r>
        <w:tab/>
      </w:r>
      <w:r>
        <w:tab/>
      </w:r>
      <w:r w:rsidR="00F673AB">
        <w:tab/>
      </w:r>
      <w:r>
        <w:tab/>
      </w:r>
      <w:r w:rsidR="00CB19FF">
        <w:tab/>
      </w:r>
      <w:r w:rsidR="00CB19FF">
        <w:tab/>
      </w:r>
      <w:r w:rsidR="00CB19FF">
        <w:tab/>
        <w:t>Pour la CFDT</w:t>
      </w:r>
    </w:p>
    <w:p w14:paraId="720080A9" w14:textId="711211D9" w:rsidR="00F673AB" w:rsidRDefault="00673738" w:rsidP="00CB19FF">
      <w:pPr>
        <w:jc w:val="both"/>
      </w:pPr>
      <w:r>
        <w:t>X</w:t>
      </w:r>
      <w:r w:rsidR="007B6B1E">
        <w:tab/>
      </w:r>
      <w:r w:rsidR="00CB19FF">
        <w:tab/>
      </w:r>
      <w:r w:rsidR="00CB19FF">
        <w:tab/>
      </w:r>
      <w:r w:rsidR="00CB19FF">
        <w:tab/>
      </w:r>
      <w:r>
        <w:tab/>
      </w:r>
      <w:r>
        <w:tab/>
      </w:r>
      <w:r>
        <w:tab/>
      </w:r>
      <w:r>
        <w:tab/>
      </w:r>
      <w:r>
        <w:tab/>
        <w:t>Y</w:t>
      </w:r>
      <w:r w:rsidR="00F673AB">
        <w:tab/>
      </w:r>
      <w:r w:rsidR="00F673AB">
        <w:tab/>
      </w:r>
    </w:p>
    <w:p w14:paraId="5AA1B995" w14:textId="60F44A6F" w:rsidR="00B43E47" w:rsidRDefault="00F673AB" w:rsidP="002D4C5C">
      <w:pPr>
        <w:jc w:val="both"/>
      </w:pPr>
      <w:r>
        <w:tab/>
      </w:r>
    </w:p>
    <w:sectPr w:rsidR="00B43E47" w:rsidSect="0089099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9422" w14:textId="77777777" w:rsidR="00F779C8" w:rsidRDefault="00F779C8" w:rsidP="00231240">
      <w:pPr>
        <w:spacing w:after="0" w:line="240" w:lineRule="auto"/>
      </w:pPr>
      <w:r>
        <w:separator/>
      </w:r>
    </w:p>
  </w:endnote>
  <w:endnote w:type="continuationSeparator" w:id="0">
    <w:p w14:paraId="65937B33" w14:textId="77777777" w:rsidR="00F779C8" w:rsidRDefault="00F779C8" w:rsidP="00231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687516"/>
      <w:docPartObj>
        <w:docPartGallery w:val="Page Numbers (Bottom of Page)"/>
        <w:docPartUnique/>
      </w:docPartObj>
    </w:sdtPr>
    <w:sdtContent>
      <w:p w14:paraId="0FCD1A82" w14:textId="69AE3B1B" w:rsidR="00E97216" w:rsidRDefault="00E9721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0AB">
          <w:rPr>
            <w:noProof/>
          </w:rPr>
          <w:t>7</w:t>
        </w:r>
        <w:r>
          <w:fldChar w:fldCharType="end"/>
        </w:r>
      </w:p>
    </w:sdtContent>
  </w:sdt>
  <w:p w14:paraId="4A7E9649" w14:textId="77777777" w:rsidR="00E97216" w:rsidRDefault="00E972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84A7" w14:textId="77777777" w:rsidR="00F779C8" w:rsidRDefault="00F779C8" w:rsidP="00231240">
      <w:pPr>
        <w:spacing w:after="0" w:line="240" w:lineRule="auto"/>
      </w:pPr>
      <w:r>
        <w:separator/>
      </w:r>
    </w:p>
  </w:footnote>
  <w:footnote w:type="continuationSeparator" w:id="0">
    <w:p w14:paraId="5A81E40A" w14:textId="77777777" w:rsidR="00F779C8" w:rsidRDefault="00F779C8" w:rsidP="00231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FB71F" w14:textId="390526F3" w:rsidR="00E97216" w:rsidRDefault="00E97216" w:rsidP="00062FE1">
    <w:pPr>
      <w:pStyle w:val="En-tte"/>
      <w:ind w:left="2544" w:firstLine="38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7DE6"/>
    <w:multiLevelType w:val="hybridMultilevel"/>
    <w:tmpl w:val="EA3A3C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3BAD"/>
    <w:multiLevelType w:val="hybridMultilevel"/>
    <w:tmpl w:val="D21025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36EA"/>
    <w:multiLevelType w:val="hybridMultilevel"/>
    <w:tmpl w:val="08DEA9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EC4"/>
    <w:multiLevelType w:val="hybridMultilevel"/>
    <w:tmpl w:val="810E8D56"/>
    <w:lvl w:ilvl="0" w:tplc="C2EECA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E50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3415E"/>
    <w:multiLevelType w:val="hybridMultilevel"/>
    <w:tmpl w:val="B2BA0A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F41EC"/>
    <w:multiLevelType w:val="hybridMultilevel"/>
    <w:tmpl w:val="FBE068A2"/>
    <w:lvl w:ilvl="0" w:tplc="A2A645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65468"/>
    <w:multiLevelType w:val="hybridMultilevel"/>
    <w:tmpl w:val="99E09A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43E44"/>
    <w:multiLevelType w:val="hybridMultilevel"/>
    <w:tmpl w:val="0EAC33B2"/>
    <w:lvl w:ilvl="0" w:tplc="3C064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797"/>
    <w:multiLevelType w:val="hybridMultilevel"/>
    <w:tmpl w:val="CFD471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C6372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34A61"/>
    <w:multiLevelType w:val="hybridMultilevel"/>
    <w:tmpl w:val="A3E2A7AE"/>
    <w:lvl w:ilvl="0" w:tplc="444ED5E8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A4328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56CCF"/>
    <w:multiLevelType w:val="hybridMultilevel"/>
    <w:tmpl w:val="CBDC4CB8"/>
    <w:lvl w:ilvl="0" w:tplc="066A74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D0E02"/>
    <w:multiLevelType w:val="hybridMultilevel"/>
    <w:tmpl w:val="6D4A0BA8"/>
    <w:lvl w:ilvl="0" w:tplc="34702A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05F5"/>
    <w:multiLevelType w:val="hybridMultilevel"/>
    <w:tmpl w:val="93EC6C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6783"/>
    <w:multiLevelType w:val="hybridMultilevel"/>
    <w:tmpl w:val="80FE2C02"/>
    <w:lvl w:ilvl="0" w:tplc="73A4DF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B3D7E"/>
    <w:multiLevelType w:val="hybridMultilevel"/>
    <w:tmpl w:val="C9A67006"/>
    <w:lvl w:ilvl="0" w:tplc="C59A37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81DAF"/>
    <w:multiLevelType w:val="hybridMultilevel"/>
    <w:tmpl w:val="C7325E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880802">
    <w:abstractNumId w:val="13"/>
  </w:num>
  <w:num w:numId="2" w16cid:durableId="126314512">
    <w:abstractNumId w:val="12"/>
  </w:num>
  <w:num w:numId="3" w16cid:durableId="1937789840">
    <w:abstractNumId w:val="18"/>
  </w:num>
  <w:num w:numId="4" w16cid:durableId="1088691258">
    <w:abstractNumId w:val="5"/>
  </w:num>
  <w:num w:numId="5" w16cid:durableId="294725108">
    <w:abstractNumId w:val="4"/>
  </w:num>
  <w:num w:numId="6" w16cid:durableId="909538184">
    <w:abstractNumId w:val="10"/>
  </w:num>
  <w:num w:numId="7" w16cid:durableId="1009992554">
    <w:abstractNumId w:val="9"/>
  </w:num>
  <w:num w:numId="8" w16cid:durableId="1598513805">
    <w:abstractNumId w:val="15"/>
  </w:num>
  <w:num w:numId="9" w16cid:durableId="2125616011">
    <w:abstractNumId w:val="2"/>
  </w:num>
  <w:num w:numId="10" w16cid:durableId="1317298889">
    <w:abstractNumId w:val="0"/>
  </w:num>
  <w:num w:numId="11" w16cid:durableId="1286037284">
    <w:abstractNumId w:val="16"/>
  </w:num>
  <w:num w:numId="12" w16cid:durableId="621111689">
    <w:abstractNumId w:val="14"/>
  </w:num>
  <w:num w:numId="13" w16cid:durableId="924264580">
    <w:abstractNumId w:val="1"/>
  </w:num>
  <w:num w:numId="14" w16cid:durableId="828836988">
    <w:abstractNumId w:val="7"/>
  </w:num>
  <w:num w:numId="15" w16cid:durableId="667947720">
    <w:abstractNumId w:val="11"/>
  </w:num>
  <w:num w:numId="16" w16cid:durableId="1958876742">
    <w:abstractNumId w:val="3"/>
  </w:num>
  <w:num w:numId="17" w16cid:durableId="1142579180">
    <w:abstractNumId w:val="8"/>
  </w:num>
  <w:num w:numId="18" w16cid:durableId="1914117794">
    <w:abstractNumId w:val="17"/>
  </w:num>
  <w:num w:numId="19" w16cid:durableId="1952011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D41"/>
    <w:rsid w:val="00000209"/>
    <w:rsid w:val="000020F2"/>
    <w:rsid w:val="000110BA"/>
    <w:rsid w:val="00013A5B"/>
    <w:rsid w:val="00023A05"/>
    <w:rsid w:val="00024F9E"/>
    <w:rsid w:val="00040B60"/>
    <w:rsid w:val="0004106B"/>
    <w:rsid w:val="0004367F"/>
    <w:rsid w:val="00050870"/>
    <w:rsid w:val="00052B3E"/>
    <w:rsid w:val="00062FE1"/>
    <w:rsid w:val="00073718"/>
    <w:rsid w:val="00087CD3"/>
    <w:rsid w:val="000A0936"/>
    <w:rsid w:val="000B01B4"/>
    <w:rsid w:val="000C07AE"/>
    <w:rsid w:val="000C5EBB"/>
    <w:rsid w:val="000D0A35"/>
    <w:rsid w:val="000D2857"/>
    <w:rsid w:val="000D6CBD"/>
    <w:rsid w:val="000F2E86"/>
    <w:rsid w:val="000F6573"/>
    <w:rsid w:val="000F77A7"/>
    <w:rsid w:val="00105903"/>
    <w:rsid w:val="00114C24"/>
    <w:rsid w:val="00116404"/>
    <w:rsid w:val="00116EA1"/>
    <w:rsid w:val="001221E7"/>
    <w:rsid w:val="0012422B"/>
    <w:rsid w:val="001244BA"/>
    <w:rsid w:val="001537F6"/>
    <w:rsid w:val="00164A59"/>
    <w:rsid w:val="001749ED"/>
    <w:rsid w:val="00181C52"/>
    <w:rsid w:val="0019737A"/>
    <w:rsid w:val="001A3D94"/>
    <w:rsid w:val="001B0BFE"/>
    <w:rsid w:val="001B5A4C"/>
    <w:rsid w:val="001C1A6C"/>
    <w:rsid w:val="001E04D6"/>
    <w:rsid w:val="001E25A1"/>
    <w:rsid w:val="001F6F5F"/>
    <w:rsid w:val="0020150D"/>
    <w:rsid w:val="0020262E"/>
    <w:rsid w:val="0021138D"/>
    <w:rsid w:val="00221168"/>
    <w:rsid w:val="0022756D"/>
    <w:rsid w:val="00231240"/>
    <w:rsid w:val="002403EF"/>
    <w:rsid w:val="00241135"/>
    <w:rsid w:val="00241E34"/>
    <w:rsid w:val="00242012"/>
    <w:rsid w:val="0024640B"/>
    <w:rsid w:val="00252404"/>
    <w:rsid w:val="00254714"/>
    <w:rsid w:val="0026353D"/>
    <w:rsid w:val="00273A49"/>
    <w:rsid w:val="0028010D"/>
    <w:rsid w:val="0028353F"/>
    <w:rsid w:val="002946B4"/>
    <w:rsid w:val="002A5477"/>
    <w:rsid w:val="002A5C05"/>
    <w:rsid w:val="002B33A0"/>
    <w:rsid w:val="002B4322"/>
    <w:rsid w:val="002C0158"/>
    <w:rsid w:val="002D368F"/>
    <w:rsid w:val="002D4C5C"/>
    <w:rsid w:val="002D4EEB"/>
    <w:rsid w:val="003046B6"/>
    <w:rsid w:val="00310175"/>
    <w:rsid w:val="00310E65"/>
    <w:rsid w:val="0031616C"/>
    <w:rsid w:val="00320F34"/>
    <w:rsid w:val="00325532"/>
    <w:rsid w:val="00326150"/>
    <w:rsid w:val="00326C76"/>
    <w:rsid w:val="00361570"/>
    <w:rsid w:val="00374BC3"/>
    <w:rsid w:val="003851AE"/>
    <w:rsid w:val="00393C7C"/>
    <w:rsid w:val="003A7E76"/>
    <w:rsid w:val="003C3F23"/>
    <w:rsid w:val="003C5CF1"/>
    <w:rsid w:val="003C718A"/>
    <w:rsid w:val="003D630F"/>
    <w:rsid w:val="003E2FCA"/>
    <w:rsid w:val="003E5E80"/>
    <w:rsid w:val="003F0E38"/>
    <w:rsid w:val="003F367C"/>
    <w:rsid w:val="00404395"/>
    <w:rsid w:val="00436FE4"/>
    <w:rsid w:val="00440FBA"/>
    <w:rsid w:val="00455FE7"/>
    <w:rsid w:val="00457A05"/>
    <w:rsid w:val="00460C9F"/>
    <w:rsid w:val="004613E5"/>
    <w:rsid w:val="00461636"/>
    <w:rsid w:val="00465EAD"/>
    <w:rsid w:val="00471E7F"/>
    <w:rsid w:val="004745D9"/>
    <w:rsid w:val="004811BE"/>
    <w:rsid w:val="00486892"/>
    <w:rsid w:val="00486B61"/>
    <w:rsid w:val="0048769C"/>
    <w:rsid w:val="004916BC"/>
    <w:rsid w:val="004A072C"/>
    <w:rsid w:val="004A1349"/>
    <w:rsid w:val="004A2B85"/>
    <w:rsid w:val="004A3ADC"/>
    <w:rsid w:val="004B6252"/>
    <w:rsid w:val="004D11DC"/>
    <w:rsid w:val="004D705D"/>
    <w:rsid w:val="004F06EF"/>
    <w:rsid w:val="00502AEB"/>
    <w:rsid w:val="00507B1D"/>
    <w:rsid w:val="00512531"/>
    <w:rsid w:val="00514C1B"/>
    <w:rsid w:val="005201B7"/>
    <w:rsid w:val="00523A50"/>
    <w:rsid w:val="00525710"/>
    <w:rsid w:val="00534FF9"/>
    <w:rsid w:val="005577D4"/>
    <w:rsid w:val="00563450"/>
    <w:rsid w:val="00577021"/>
    <w:rsid w:val="00583806"/>
    <w:rsid w:val="005A27B2"/>
    <w:rsid w:val="005B2A70"/>
    <w:rsid w:val="005B3421"/>
    <w:rsid w:val="005B351C"/>
    <w:rsid w:val="005C1753"/>
    <w:rsid w:val="005D1514"/>
    <w:rsid w:val="005E1B35"/>
    <w:rsid w:val="005E590C"/>
    <w:rsid w:val="005E76B5"/>
    <w:rsid w:val="005F214D"/>
    <w:rsid w:val="0060269E"/>
    <w:rsid w:val="00606CEF"/>
    <w:rsid w:val="0061773A"/>
    <w:rsid w:val="00625786"/>
    <w:rsid w:val="00636070"/>
    <w:rsid w:val="00647C82"/>
    <w:rsid w:val="006638BD"/>
    <w:rsid w:val="00673738"/>
    <w:rsid w:val="00677B89"/>
    <w:rsid w:val="006850CA"/>
    <w:rsid w:val="00691C75"/>
    <w:rsid w:val="0069613C"/>
    <w:rsid w:val="006978A9"/>
    <w:rsid w:val="006A7FE2"/>
    <w:rsid w:val="006D58D0"/>
    <w:rsid w:val="006E43E8"/>
    <w:rsid w:val="006F58AC"/>
    <w:rsid w:val="006F737E"/>
    <w:rsid w:val="00707D41"/>
    <w:rsid w:val="007109DC"/>
    <w:rsid w:val="00716464"/>
    <w:rsid w:val="00722F6B"/>
    <w:rsid w:val="0074599F"/>
    <w:rsid w:val="00751FF4"/>
    <w:rsid w:val="00752B0F"/>
    <w:rsid w:val="00752C03"/>
    <w:rsid w:val="00755DE6"/>
    <w:rsid w:val="007611E9"/>
    <w:rsid w:val="0076243B"/>
    <w:rsid w:val="007779CA"/>
    <w:rsid w:val="00781629"/>
    <w:rsid w:val="007A652A"/>
    <w:rsid w:val="007B4B41"/>
    <w:rsid w:val="007B6B1E"/>
    <w:rsid w:val="007C4D08"/>
    <w:rsid w:val="007C53F5"/>
    <w:rsid w:val="007D49BE"/>
    <w:rsid w:val="007E01DC"/>
    <w:rsid w:val="007E1D5A"/>
    <w:rsid w:val="007F1CE1"/>
    <w:rsid w:val="007F782D"/>
    <w:rsid w:val="007F7C69"/>
    <w:rsid w:val="00801424"/>
    <w:rsid w:val="00806AF0"/>
    <w:rsid w:val="00810EB4"/>
    <w:rsid w:val="00814FB6"/>
    <w:rsid w:val="008215D9"/>
    <w:rsid w:val="00831306"/>
    <w:rsid w:val="008347BA"/>
    <w:rsid w:val="00834C51"/>
    <w:rsid w:val="00837B1C"/>
    <w:rsid w:val="00847BF6"/>
    <w:rsid w:val="0085014C"/>
    <w:rsid w:val="00855257"/>
    <w:rsid w:val="00855DDB"/>
    <w:rsid w:val="00864E7A"/>
    <w:rsid w:val="00877C4B"/>
    <w:rsid w:val="00890990"/>
    <w:rsid w:val="00894E05"/>
    <w:rsid w:val="008A026B"/>
    <w:rsid w:val="008A4BF6"/>
    <w:rsid w:val="008A5F9B"/>
    <w:rsid w:val="008C6ED3"/>
    <w:rsid w:val="008D352F"/>
    <w:rsid w:val="008D4A6E"/>
    <w:rsid w:val="008E2BD2"/>
    <w:rsid w:val="008E487B"/>
    <w:rsid w:val="008E5A38"/>
    <w:rsid w:val="008F1C0F"/>
    <w:rsid w:val="008F3D54"/>
    <w:rsid w:val="009014FD"/>
    <w:rsid w:val="00904FE1"/>
    <w:rsid w:val="00905478"/>
    <w:rsid w:val="009067CB"/>
    <w:rsid w:val="0091437F"/>
    <w:rsid w:val="00936018"/>
    <w:rsid w:val="00937F48"/>
    <w:rsid w:val="009444E3"/>
    <w:rsid w:val="00946727"/>
    <w:rsid w:val="00960279"/>
    <w:rsid w:val="009617E8"/>
    <w:rsid w:val="009631F6"/>
    <w:rsid w:val="00981545"/>
    <w:rsid w:val="009A34C6"/>
    <w:rsid w:val="009A6D9D"/>
    <w:rsid w:val="009C19E6"/>
    <w:rsid w:val="009D1459"/>
    <w:rsid w:val="009D596C"/>
    <w:rsid w:val="009D5C53"/>
    <w:rsid w:val="00A144B7"/>
    <w:rsid w:val="00A240AD"/>
    <w:rsid w:val="00A30045"/>
    <w:rsid w:val="00A34CE5"/>
    <w:rsid w:val="00A4066A"/>
    <w:rsid w:val="00A546A5"/>
    <w:rsid w:val="00A55234"/>
    <w:rsid w:val="00A6292A"/>
    <w:rsid w:val="00A70846"/>
    <w:rsid w:val="00A764B9"/>
    <w:rsid w:val="00A85010"/>
    <w:rsid w:val="00A870AB"/>
    <w:rsid w:val="00A92B25"/>
    <w:rsid w:val="00AA24B6"/>
    <w:rsid w:val="00AA33DF"/>
    <w:rsid w:val="00AB40D1"/>
    <w:rsid w:val="00AC41DF"/>
    <w:rsid w:val="00AC5D67"/>
    <w:rsid w:val="00AD6E11"/>
    <w:rsid w:val="00AE279B"/>
    <w:rsid w:val="00AF2EF6"/>
    <w:rsid w:val="00B0042D"/>
    <w:rsid w:val="00B05613"/>
    <w:rsid w:val="00B12912"/>
    <w:rsid w:val="00B1571A"/>
    <w:rsid w:val="00B16D5F"/>
    <w:rsid w:val="00B20ED0"/>
    <w:rsid w:val="00B23781"/>
    <w:rsid w:val="00B23CFD"/>
    <w:rsid w:val="00B25BFF"/>
    <w:rsid w:val="00B3101C"/>
    <w:rsid w:val="00B33521"/>
    <w:rsid w:val="00B3638D"/>
    <w:rsid w:val="00B43E47"/>
    <w:rsid w:val="00B44679"/>
    <w:rsid w:val="00B455F8"/>
    <w:rsid w:val="00B51FEA"/>
    <w:rsid w:val="00B575AE"/>
    <w:rsid w:val="00B6229A"/>
    <w:rsid w:val="00B66E87"/>
    <w:rsid w:val="00B752BF"/>
    <w:rsid w:val="00B82FB2"/>
    <w:rsid w:val="00B92078"/>
    <w:rsid w:val="00B954A9"/>
    <w:rsid w:val="00B96873"/>
    <w:rsid w:val="00BA40D7"/>
    <w:rsid w:val="00BB077A"/>
    <w:rsid w:val="00BB089D"/>
    <w:rsid w:val="00BC4804"/>
    <w:rsid w:val="00BC7CFF"/>
    <w:rsid w:val="00BD59F2"/>
    <w:rsid w:val="00BD7E3D"/>
    <w:rsid w:val="00BE045C"/>
    <w:rsid w:val="00BE321E"/>
    <w:rsid w:val="00BE536B"/>
    <w:rsid w:val="00BE6E66"/>
    <w:rsid w:val="00BE74AB"/>
    <w:rsid w:val="00BF146B"/>
    <w:rsid w:val="00BF2B02"/>
    <w:rsid w:val="00C04B9C"/>
    <w:rsid w:val="00C16CBC"/>
    <w:rsid w:val="00C16D19"/>
    <w:rsid w:val="00C20044"/>
    <w:rsid w:val="00C23173"/>
    <w:rsid w:val="00C303AD"/>
    <w:rsid w:val="00C3182F"/>
    <w:rsid w:val="00C370C2"/>
    <w:rsid w:val="00C54933"/>
    <w:rsid w:val="00C61F1A"/>
    <w:rsid w:val="00C64D07"/>
    <w:rsid w:val="00C723D8"/>
    <w:rsid w:val="00C7254C"/>
    <w:rsid w:val="00C72BED"/>
    <w:rsid w:val="00C75285"/>
    <w:rsid w:val="00C76839"/>
    <w:rsid w:val="00C82967"/>
    <w:rsid w:val="00C84B3E"/>
    <w:rsid w:val="00C85FCD"/>
    <w:rsid w:val="00C90D2D"/>
    <w:rsid w:val="00C946C9"/>
    <w:rsid w:val="00C97C7B"/>
    <w:rsid w:val="00CA5E4A"/>
    <w:rsid w:val="00CB19FF"/>
    <w:rsid w:val="00CB2678"/>
    <w:rsid w:val="00CB597B"/>
    <w:rsid w:val="00CB6431"/>
    <w:rsid w:val="00CC0A62"/>
    <w:rsid w:val="00CE5A1A"/>
    <w:rsid w:val="00CE71A4"/>
    <w:rsid w:val="00CF06EC"/>
    <w:rsid w:val="00CF5B79"/>
    <w:rsid w:val="00CF6147"/>
    <w:rsid w:val="00D010A1"/>
    <w:rsid w:val="00D12726"/>
    <w:rsid w:val="00D432CF"/>
    <w:rsid w:val="00D43EC6"/>
    <w:rsid w:val="00D55F2F"/>
    <w:rsid w:val="00D73088"/>
    <w:rsid w:val="00D757C5"/>
    <w:rsid w:val="00D760D5"/>
    <w:rsid w:val="00D7656C"/>
    <w:rsid w:val="00D8244F"/>
    <w:rsid w:val="00D90AA9"/>
    <w:rsid w:val="00DB63D4"/>
    <w:rsid w:val="00DD0E67"/>
    <w:rsid w:val="00DD2613"/>
    <w:rsid w:val="00DD2F03"/>
    <w:rsid w:val="00DD462E"/>
    <w:rsid w:val="00DE1F32"/>
    <w:rsid w:val="00DE4252"/>
    <w:rsid w:val="00DE6C51"/>
    <w:rsid w:val="00DF1306"/>
    <w:rsid w:val="00DF211B"/>
    <w:rsid w:val="00DF7D3D"/>
    <w:rsid w:val="00E02961"/>
    <w:rsid w:val="00E03954"/>
    <w:rsid w:val="00E12034"/>
    <w:rsid w:val="00E400E9"/>
    <w:rsid w:val="00E42843"/>
    <w:rsid w:val="00E507C0"/>
    <w:rsid w:val="00E56ED2"/>
    <w:rsid w:val="00E65B5B"/>
    <w:rsid w:val="00E67E18"/>
    <w:rsid w:val="00E97216"/>
    <w:rsid w:val="00EA5565"/>
    <w:rsid w:val="00EB0CB9"/>
    <w:rsid w:val="00EB551A"/>
    <w:rsid w:val="00EB6CAF"/>
    <w:rsid w:val="00EC3629"/>
    <w:rsid w:val="00ED12C8"/>
    <w:rsid w:val="00ED22DD"/>
    <w:rsid w:val="00ED3D6D"/>
    <w:rsid w:val="00EE74DD"/>
    <w:rsid w:val="00EE769B"/>
    <w:rsid w:val="00EF2F49"/>
    <w:rsid w:val="00F10C34"/>
    <w:rsid w:val="00F13332"/>
    <w:rsid w:val="00F15B9D"/>
    <w:rsid w:val="00F27917"/>
    <w:rsid w:val="00F30C81"/>
    <w:rsid w:val="00F4101B"/>
    <w:rsid w:val="00F41C31"/>
    <w:rsid w:val="00F453B8"/>
    <w:rsid w:val="00F46D4C"/>
    <w:rsid w:val="00F673AB"/>
    <w:rsid w:val="00F72023"/>
    <w:rsid w:val="00F75681"/>
    <w:rsid w:val="00F767B4"/>
    <w:rsid w:val="00F779C8"/>
    <w:rsid w:val="00F8045D"/>
    <w:rsid w:val="00F9013A"/>
    <w:rsid w:val="00F9672D"/>
    <w:rsid w:val="00FB1515"/>
    <w:rsid w:val="00FB15BC"/>
    <w:rsid w:val="00FB7D16"/>
    <w:rsid w:val="00FC29BB"/>
    <w:rsid w:val="00FC2FE8"/>
    <w:rsid w:val="00FD748A"/>
    <w:rsid w:val="00FE2059"/>
    <w:rsid w:val="00FE2424"/>
    <w:rsid w:val="00FE5452"/>
    <w:rsid w:val="00FF2896"/>
    <w:rsid w:val="00FF4061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EBD1B"/>
  <w15:chartTrackingRefBased/>
  <w15:docId w15:val="{DA46EE9F-5532-4341-8FE6-71B36BE1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6C9"/>
  </w:style>
  <w:style w:type="paragraph" w:styleId="Titre1">
    <w:name w:val="heading 1"/>
    <w:basedOn w:val="Normal"/>
    <w:next w:val="Normal"/>
    <w:link w:val="Titre1Car"/>
    <w:uiPriority w:val="9"/>
    <w:qFormat/>
    <w:rsid w:val="00486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68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1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01B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1240"/>
  </w:style>
  <w:style w:type="paragraph" w:styleId="Pieddepage">
    <w:name w:val="footer"/>
    <w:basedOn w:val="Normal"/>
    <w:link w:val="Pieddepag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1240"/>
  </w:style>
  <w:style w:type="character" w:customStyle="1" w:styleId="Titre1Car">
    <w:name w:val="Titre 1 Car"/>
    <w:basedOn w:val="Policepardfaut"/>
    <w:link w:val="Titre1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917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13A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3A5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3A5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3A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3A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2F13B-7E1F-4616-97E7-56B6684E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3561</Characters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2025-05-05T09:47:00Z</cp:lastPrinted>
  <dcterms:created xsi:type="dcterms:W3CDTF">2026-04-20T09:50:00Z</dcterms:created>
  <dcterms:modified xsi:type="dcterms:W3CDTF">2026-04-20T09:50:00Z</dcterms:modified>
</cp:coreProperties>
</file>