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75291" w14:textId="4D6AD95A" w:rsidR="004151AB" w:rsidRPr="00423BA2" w:rsidRDefault="004151AB" w:rsidP="004151AB">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w:eastAsia="Calibri" w:hAnsi="Arial" w:cs="Arial"/>
          <w:b/>
          <w:smallCaps/>
          <w:color w:val="C00000"/>
          <w:sz w:val="44"/>
          <w:szCs w:val="24"/>
        </w:rPr>
      </w:pPr>
      <w:r w:rsidRPr="00423BA2">
        <w:rPr>
          <w:rFonts w:ascii="Arial" w:eastAsia="Calibri" w:hAnsi="Arial" w:cs="Arial"/>
          <w:b/>
          <w:smallCaps/>
          <w:color w:val="C00000"/>
          <w:sz w:val="44"/>
          <w:szCs w:val="24"/>
        </w:rPr>
        <w:t xml:space="preserve">accord d’entreprise </w:t>
      </w:r>
      <w:bookmarkStart w:id="0" w:name="_Hlk201514943"/>
      <w:r w:rsidRPr="00423BA2">
        <w:rPr>
          <w:rFonts w:ascii="Arial" w:eastAsia="Calibri" w:hAnsi="Arial" w:cs="Arial"/>
          <w:b/>
          <w:smallCaps/>
          <w:color w:val="C00000"/>
          <w:sz w:val="44"/>
          <w:szCs w:val="24"/>
        </w:rPr>
        <w:t>relatif</w:t>
      </w:r>
    </w:p>
    <w:p w14:paraId="3D975706" w14:textId="77777777" w:rsidR="004151AB" w:rsidRPr="00423BA2" w:rsidRDefault="004151AB" w:rsidP="004151AB">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w:eastAsia="Calibri" w:hAnsi="Arial" w:cs="Arial"/>
          <w:b/>
          <w:smallCaps/>
          <w:color w:val="C00000"/>
          <w:sz w:val="44"/>
          <w:szCs w:val="24"/>
        </w:rPr>
      </w:pPr>
      <w:r w:rsidRPr="00423BA2">
        <w:rPr>
          <w:rFonts w:ascii="Arial" w:eastAsia="Calibri" w:hAnsi="Arial" w:cs="Arial"/>
          <w:b/>
          <w:smallCaps/>
          <w:color w:val="C00000"/>
          <w:sz w:val="44"/>
          <w:szCs w:val="24"/>
        </w:rPr>
        <w:t xml:space="preserve">à </w:t>
      </w:r>
      <w:bookmarkStart w:id="1" w:name="_Hlk201518343"/>
      <w:r w:rsidRPr="00423BA2">
        <w:rPr>
          <w:rFonts w:ascii="Arial" w:eastAsia="Calibri" w:hAnsi="Arial" w:cs="Arial"/>
          <w:b/>
          <w:smallCaps/>
          <w:color w:val="C00000"/>
          <w:sz w:val="44"/>
          <w:szCs w:val="24"/>
        </w:rPr>
        <w:t>l’organisation et à l’aménagement</w:t>
      </w:r>
    </w:p>
    <w:p w14:paraId="71F24C8E" w14:textId="77777777" w:rsidR="004151AB" w:rsidRPr="00423BA2" w:rsidRDefault="004151AB" w:rsidP="004151AB">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w:eastAsia="Calibri" w:hAnsi="Arial" w:cs="Arial"/>
          <w:b/>
          <w:smallCaps/>
          <w:color w:val="C00000"/>
          <w:sz w:val="44"/>
          <w:szCs w:val="24"/>
        </w:rPr>
      </w:pPr>
      <w:r w:rsidRPr="00423BA2">
        <w:rPr>
          <w:rFonts w:ascii="Arial" w:eastAsia="Calibri" w:hAnsi="Arial" w:cs="Arial"/>
          <w:b/>
          <w:smallCaps/>
          <w:color w:val="C00000"/>
          <w:sz w:val="44"/>
          <w:szCs w:val="24"/>
        </w:rPr>
        <w:t>du temps de travail</w:t>
      </w:r>
    </w:p>
    <w:bookmarkEnd w:id="0"/>
    <w:bookmarkEnd w:id="1"/>
    <w:p w14:paraId="776FD972" w14:textId="77777777" w:rsidR="004151AB" w:rsidRPr="00423BA2" w:rsidRDefault="004151AB" w:rsidP="004151AB">
      <w:pPr>
        <w:spacing w:after="0" w:line="240" w:lineRule="auto"/>
        <w:contextualSpacing/>
        <w:rPr>
          <w:rFonts w:ascii="Book Antiqua" w:eastAsia="Calibri" w:hAnsi="Book Antiqua" w:cstheme="minorHAnsi"/>
          <w:sz w:val="24"/>
          <w:szCs w:val="24"/>
        </w:rPr>
      </w:pPr>
    </w:p>
    <w:p w14:paraId="18F5DFFB" w14:textId="77777777" w:rsidR="004151AB" w:rsidRPr="00423BA2" w:rsidRDefault="004151AB" w:rsidP="004151AB">
      <w:pPr>
        <w:spacing w:after="0" w:line="240" w:lineRule="auto"/>
        <w:contextualSpacing/>
        <w:jc w:val="both"/>
        <w:rPr>
          <w:rFonts w:ascii="Book Antiqua" w:eastAsia="Calibri" w:hAnsi="Book Antiqua" w:cstheme="minorHAnsi"/>
          <w:sz w:val="12"/>
          <w:szCs w:val="12"/>
        </w:rPr>
      </w:pPr>
    </w:p>
    <w:p w14:paraId="73F68C52" w14:textId="77777777" w:rsidR="004151AB" w:rsidRPr="00423BA2" w:rsidRDefault="004151AB" w:rsidP="004151AB">
      <w:pPr>
        <w:spacing w:line="276" w:lineRule="auto"/>
        <w:ind w:right="-1"/>
        <w:rPr>
          <w:rFonts w:ascii="Book Antiqua" w:eastAsia="Calibri" w:hAnsi="Book Antiqua" w:cs="Minion-Regular"/>
          <w:b/>
          <w:color w:val="202B68" w:themeColor="accent2" w:themeShade="80"/>
          <w:sz w:val="2"/>
          <w:szCs w:val="8"/>
          <w:u w:val="single"/>
        </w:rPr>
      </w:pPr>
    </w:p>
    <w:p w14:paraId="54722DC8" w14:textId="21EA95FC" w:rsidR="004151AB" w:rsidRPr="00423BA2" w:rsidRDefault="001A0AF6" w:rsidP="004151AB">
      <w:pPr>
        <w:spacing w:line="276" w:lineRule="auto"/>
        <w:ind w:right="-1"/>
        <w:rPr>
          <w:rFonts w:ascii="Book Antiqua" w:eastAsia="Calibri" w:hAnsi="Book Antiqua" w:cs="Minion-Regular"/>
          <w:b/>
          <w:color w:val="C00000"/>
          <w:sz w:val="28"/>
          <w:szCs w:val="26"/>
        </w:rPr>
      </w:pPr>
      <w:r>
        <w:rPr>
          <w:rFonts w:ascii="Book Antiqua" w:eastAsia="Calibri" w:hAnsi="Book Antiqua" w:cs="Minion-Regular"/>
          <w:b/>
          <w:color w:val="C00000"/>
          <w:sz w:val="28"/>
          <w:szCs w:val="26"/>
        </w:rPr>
        <w:t>Entre</w:t>
      </w:r>
      <w:r w:rsidR="004151AB" w:rsidRPr="00423BA2">
        <w:rPr>
          <w:rFonts w:ascii="Book Antiqua" w:eastAsia="Calibri" w:hAnsi="Book Antiqua" w:cs="Minion-Regular"/>
          <w:b/>
          <w:color w:val="C00000"/>
          <w:sz w:val="28"/>
          <w:szCs w:val="26"/>
        </w:rPr>
        <w:t> :</w:t>
      </w:r>
    </w:p>
    <w:p w14:paraId="3B534592" w14:textId="77777777" w:rsidR="004151AB" w:rsidRPr="00423BA2" w:rsidRDefault="004151AB" w:rsidP="004151AB">
      <w:pPr>
        <w:spacing w:line="276" w:lineRule="auto"/>
        <w:ind w:right="-1" w:firstLine="708"/>
        <w:rPr>
          <w:rFonts w:ascii="Book Antiqua" w:eastAsia="Calibri" w:hAnsi="Book Antiqua" w:cs="Minion-Regular"/>
          <w:b/>
          <w:sz w:val="16"/>
          <w:szCs w:val="16"/>
        </w:rPr>
      </w:pPr>
    </w:p>
    <w:p w14:paraId="04A0CBCF" w14:textId="36512E6C" w:rsidR="004151AB" w:rsidRPr="00423BA2" w:rsidRDefault="000D6C31" w:rsidP="004151AB">
      <w:pPr>
        <w:spacing w:line="276" w:lineRule="auto"/>
        <w:ind w:right="-1"/>
        <w:rPr>
          <w:rFonts w:ascii="Book Antiqua" w:eastAsia="Calibri" w:hAnsi="Book Antiqua" w:cs="Minion-Regular"/>
          <w:b/>
          <w:sz w:val="24"/>
          <w:szCs w:val="24"/>
        </w:rPr>
      </w:pPr>
      <w:r>
        <w:rPr>
          <w:rFonts w:ascii="Book Antiqua" w:eastAsia="Calibri" w:hAnsi="Book Antiqua" w:cs="Minion-Regular"/>
          <w:b/>
          <w:sz w:val="24"/>
          <w:szCs w:val="24"/>
        </w:rPr>
        <w:t>La Société :</w:t>
      </w:r>
      <w:r w:rsidR="00805A58">
        <w:rPr>
          <w:rFonts w:ascii="Book Antiqua" w:eastAsia="Calibri" w:hAnsi="Book Antiqua" w:cs="Minion-Regular"/>
          <w:b/>
          <w:sz w:val="24"/>
          <w:szCs w:val="24"/>
        </w:rPr>
        <w:t xml:space="preserve"> </w:t>
      </w:r>
    </w:p>
    <w:p w14:paraId="27B7688B" w14:textId="77777777" w:rsidR="004151AB" w:rsidRPr="00423BA2" w:rsidRDefault="004151AB" w:rsidP="004151AB">
      <w:pPr>
        <w:spacing w:line="276" w:lineRule="auto"/>
        <w:ind w:right="-1"/>
        <w:rPr>
          <w:rFonts w:ascii="Book Antiqua" w:eastAsia="Calibri" w:hAnsi="Book Antiqua" w:cs="Minion-Regular"/>
          <w:color w:val="943634"/>
          <w:sz w:val="4"/>
          <w:szCs w:val="10"/>
        </w:rPr>
      </w:pPr>
    </w:p>
    <w:p w14:paraId="423253A5" w14:textId="6E1E9850" w:rsidR="004151AB" w:rsidRPr="00423BA2" w:rsidRDefault="004151AB" w:rsidP="004151AB">
      <w:pPr>
        <w:tabs>
          <w:tab w:val="left" w:pos="2268"/>
          <w:tab w:val="left" w:pos="2694"/>
        </w:tabs>
        <w:spacing w:after="60" w:line="276" w:lineRule="auto"/>
        <w:rPr>
          <w:rFonts w:ascii="Book Antiqua" w:eastAsia="Calibri" w:hAnsi="Book Antiqua" w:cs="Minion-Regular"/>
          <w:color w:val="943634"/>
          <w:sz w:val="24"/>
          <w:szCs w:val="24"/>
        </w:rPr>
      </w:pPr>
      <w:r w:rsidRPr="00423BA2">
        <w:rPr>
          <w:rFonts w:ascii="Book Antiqua" w:eastAsia="Calibri" w:hAnsi="Book Antiqua" w:cs="Minion-Regular"/>
          <w:sz w:val="24"/>
          <w:szCs w:val="24"/>
        </w:rPr>
        <w:t>Raison sociale</w:t>
      </w:r>
      <w:r w:rsidR="00805A58">
        <w:rPr>
          <w:rFonts w:ascii="Book Antiqua" w:eastAsia="Calibri" w:hAnsi="Book Antiqua" w:cs="Minion-Regular"/>
          <w:sz w:val="24"/>
          <w:szCs w:val="24"/>
        </w:rPr>
        <w:t> : OPTON LASER INTERNATIONAL</w:t>
      </w:r>
    </w:p>
    <w:p w14:paraId="1FBFAECB" w14:textId="20872C9F" w:rsidR="004151AB" w:rsidRPr="00423BA2" w:rsidRDefault="004151AB" w:rsidP="004151AB">
      <w:pPr>
        <w:tabs>
          <w:tab w:val="left" w:pos="2268"/>
          <w:tab w:val="left" w:pos="2694"/>
        </w:tabs>
        <w:spacing w:after="60" w:line="276" w:lineRule="auto"/>
        <w:rPr>
          <w:rFonts w:ascii="Book Antiqua" w:eastAsia="Calibri" w:hAnsi="Book Antiqua" w:cs="Minion-Regular"/>
          <w:color w:val="943634"/>
          <w:sz w:val="24"/>
          <w:szCs w:val="24"/>
        </w:rPr>
      </w:pPr>
      <w:r w:rsidRPr="00423BA2">
        <w:rPr>
          <w:rFonts w:ascii="Book Antiqua" w:eastAsia="Calibri" w:hAnsi="Book Antiqua" w:cs="Minion-Regular"/>
          <w:sz w:val="24"/>
          <w:szCs w:val="24"/>
        </w:rPr>
        <w:t>Siret :</w:t>
      </w:r>
      <w:r w:rsidR="00805A58">
        <w:rPr>
          <w:rFonts w:ascii="Book Antiqua" w:eastAsia="Calibri" w:hAnsi="Book Antiqua" w:cs="Minion-Regular"/>
          <w:sz w:val="24"/>
          <w:szCs w:val="24"/>
        </w:rPr>
        <w:t xml:space="preserve"> </w:t>
      </w:r>
      <w:r w:rsidR="00805A58" w:rsidRPr="00805A58">
        <w:rPr>
          <w:rFonts w:ascii="Book Antiqua" w:eastAsia="Calibri" w:hAnsi="Book Antiqua" w:cs="Minion-Regular"/>
          <w:sz w:val="24"/>
          <w:szCs w:val="24"/>
        </w:rPr>
        <w:t>353</w:t>
      </w:r>
      <w:r w:rsidR="00A86FCF">
        <w:rPr>
          <w:rFonts w:ascii="Book Antiqua" w:eastAsia="Calibri" w:hAnsi="Book Antiqua" w:cs="Minion-Regular"/>
          <w:sz w:val="24"/>
          <w:szCs w:val="24"/>
        </w:rPr>
        <w:t xml:space="preserve"> </w:t>
      </w:r>
      <w:r w:rsidR="00805A58" w:rsidRPr="00805A58">
        <w:rPr>
          <w:rFonts w:ascii="Book Antiqua" w:eastAsia="Calibri" w:hAnsi="Book Antiqua" w:cs="Minion-Regular"/>
          <w:sz w:val="24"/>
          <w:szCs w:val="24"/>
        </w:rPr>
        <w:t>762</w:t>
      </w:r>
      <w:r w:rsidR="00A86FCF">
        <w:rPr>
          <w:rFonts w:ascii="Book Antiqua" w:eastAsia="Calibri" w:hAnsi="Book Antiqua" w:cs="Minion-Regular"/>
          <w:sz w:val="24"/>
          <w:szCs w:val="24"/>
        </w:rPr>
        <w:t xml:space="preserve"> </w:t>
      </w:r>
      <w:r w:rsidR="00805A58" w:rsidRPr="00805A58">
        <w:rPr>
          <w:rFonts w:ascii="Book Antiqua" w:eastAsia="Calibri" w:hAnsi="Book Antiqua" w:cs="Minion-Regular"/>
          <w:sz w:val="24"/>
          <w:szCs w:val="24"/>
        </w:rPr>
        <w:t>560</w:t>
      </w:r>
      <w:r w:rsidR="00A86FCF">
        <w:rPr>
          <w:rFonts w:ascii="Book Antiqua" w:eastAsia="Calibri" w:hAnsi="Book Antiqua" w:cs="Minion-Regular"/>
          <w:sz w:val="24"/>
          <w:szCs w:val="24"/>
        </w:rPr>
        <w:t xml:space="preserve"> </w:t>
      </w:r>
      <w:r w:rsidR="00805A58" w:rsidRPr="00805A58">
        <w:rPr>
          <w:rFonts w:ascii="Book Antiqua" w:eastAsia="Calibri" w:hAnsi="Book Antiqua" w:cs="Minion-Regular"/>
          <w:sz w:val="24"/>
          <w:szCs w:val="24"/>
        </w:rPr>
        <w:t>000</w:t>
      </w:r>
      <w:r w:rsidR="00A86FCF">
        <w:rPr>
          <w:rFonts w:ascii="Book Antiqua" w:eastAsia="Calibri" w:hAnsi="Book Antiqua" w:cs="Minion-Regular"/>
          <w:sz w:val="24"/>
          <w:szCs w:val="24"/>
        </w:rPr>
        <w:t xml:space="preserve"> </w:t>
      </w:r>
      <w:r w:rsidR="00805A58" w:rsidRPr="00805A58">
        <w:rPr>
          <w:rFonts w:ascii="Book Antiqua" w:eastAsia="Calibri" w:hAnsi="Book Antiqua" w:cs="Minion-Regular"/>
          <w:sz w:val="24"/>
          <w:szCs w:val="24"/>
        </w:rPr>
        <w:t>38</w:t>
      </w:r>
    </w:p>
    <w:p w14:paraId="17A17106" w14:textId="7BEF386D" w:rsidR="004151AB" w:rsidRPr="00423BA2" w:rsidRDefault="004151AB" w:rsidP="004151AB">
      <w:pPr>
        <w:tabs>
          <w:tab w:val="left" w:pos="2268"/>
          <w:tab w:val="left" w:pos="2694"/>
        </w:tabs>
        <w:spacing w:after="60" w:line="276" w:lineRule="auto"/>
        <w:rPr>
          <w:rFonts w:ascii="Book Antiqua" w:eastAsia="Calibri" w:hAnsi="Book Antiqua" w:cs="Minion-Regular"/>
          <w:color w:val="202B68" w:themeColor="accent2" w:themeShade="80"/>
          <w:sz w:val="24"/>
          <w:szCs w:val="24"/>
        </w:rPr>
      </w:pPr>
      <w:r w:rsidRPr="00423BA2">
        <w:rPr>
          <w:rFonts w:ascii="Book Antiqua" w:eastAsia="Calibri" w:hAnsi="Book Antiqua" w:cs="Minion-Regular"/>
          <w:sz w:val="24"/>
          <w:szCs w:val="24"/>
        </w:rPr>
        <w:t>Siège Social :</w:t>
      </w:r>
      <w:r w:rsidRPr="00423BA2">
        <w:rPr>
          <w:rFonts w:ascii="Book Antiqua" w:eastAsia="Calibri" w:hAnsi="Book Antiqua" w:cs="Minion-Regular"/>
          <w:b/>
          <w:color w:val="943634"/>
          <w:sz w:val="24"/>
          <w:szCs w:val="24"/>
        </w:rPr>
        <w:t xml:space="preserve"> </w:t>
      </w:r>
      <w:bookmarkStart w:id="2" w:name="_Hlk201516081"/>
      <w:r w:rsidR="00805A58" w:rsidRPr="00805A58">
        <w:rPr>
          <w:rFonts w:ascii="Book Antiqua" w:eastAsia="Calibri" w:hAnsi="Book Antiqua" w:cs="Minion-Regular"/>
          <w:bCs/>
          <w:sz w:val="24"/>
          <w:szCs w:val="24"/>
        </w:rPr>
        <w:t xml:space="preserve">6 Avenue des Andes - Bât 8 ZAC de </w:t>
      </w:r>
      <w:proofErr w:type="spellStart"/>
      <w:r w:rsidR="00805A58" w:rsidRPr="00805A58">
        <w:rPr>
          <w:rFonts w:ascii="Book Antiqua" w:eastAsia="Calibri" w:hAnsi="Book Antiqua" w:cs="Minion-Regular"/>
          <w:bCs/>
          <w:sz w:val="24"/>
          <w:szCs w:val="24"/>
        </w:rPr>
        <w:t>Courtaboeuf</w:t>
      </w:r>
      <w:proofErr w:type="spellEnd"/>
      <w:r w:rsidR="00805A58" w:rsidRPr="00805A58">
        <w:rPr>
          <w:rFonts w:ascii="Book Antiqua" w:eastAsia="Calibri" w:hAnsi="Book Antiqua" w:cs="Minion-Regular"/>
          <w:bCs/>
          <w:sz w:val="24"/>
          <w:szCs w:val="24"/>
        </w:rPr>
        <w:t xml:space="preserve"> – 91940 LES ULIS</w:t>
      </w:r>
      <w:bookmarkEnd w:id="2"/>
    </w:p>
    <w:p w14:paraId="01FE0111" w14:textId="77777777" w:rsidR="004151AB" w:rsidRPr="00423BA2" w:rsidRDefault="004151AB" w:rsidP="004151AB">
      <w:pPr>
        <w:tabs>
          <w:tab w:val="left" w:pos="2694"/>
        </w:tabs>
        <w:spacing w:after="60" w:line="276" w:lineRule="auto"/>
        <w:rPr>
          <w:rFonts w:ascii="Book Antiqua" w:eastAsia="Calibri" w:hAnsi="Book Antiqua" w:cs="Minion-Regular"/>
          <w:sz w:val="24"/>
          <w:szCs w:val="30"/>
        </w:rPr>
      </w:pPr>
    </w:p>
    <w:p w14:paraId="087BA8F2" w14:textId="1F8A2477" w:rsidR="004151AB" w:rsidRPr="0037160E" w:rsidRDefault="004151AB" w:rsidP="0037160E">
      <w:pPr>
        <w:tabs>
          <w:tab w:val="left" w:pos="2694"/>
        </w:tabs>
        <w:spacing w:line="240" w:lineRule="auto"/>
        <w:rPr>
          <w:rFonts w:ascii="Book Antiqua" w:eastAsia="Calibri" w:hAnsi="Book Antiqua" w:cstheme="minorHAnsi"/>
          <w:sz w:val="24"/>
          <w:szCs w:val="24"/>
        </w:rPr>
      </w:pPr>
      <w:r w:rsidRPr="00423BA2">
        <w:rPr>
          <w:rFonts w:ascii="Book Antiqua" w:eastAsia="Calibri" w:hAnsi="Book Antiqua" w:cs="Minion-Regular"/>
          <w:sz w:val="24"/>
          <w:szCs w:val="24"/>
        </w:rPr>
        <w:t>Représentée par</w:t>
      </w:r>
      <w:r w:rsidR="002153EE">
        <w:rPr>
          <w:rFonts w:ascii="Book Antiqua" w:eastAsia="Calibri" w:hAnsi="Book Antiqua" w:cs="Minion-Regular"/>
          <w:sz w:val="24"/>
          <w:szCs w:val="24"/>
        </w:rPr>
        <w:t xml:space="preserve"> </w:t>
      </w:r>
      <w:r w:rsidR="00260C8F">
        <w:rPr>
          <w:rFonts w:ascii="Book Antiqua" w:eastAsia="Calibri" w:hAnsi="Book Antiqua" w:cs="Minion-Regular"/>
          <w:sz w:val="24"/>
          <w:szCs w:val="24"/>
        </w:rPr>
        <w:t>xxx</w:t>
      </w:r>
      <w:r w:rsidR="000D6C31">
        <w:rPr>
          <w:rFonts w:ascii="Book Antiqua" w:eastAsia="Calibri" w:hAnsi="Book Antiqua" w:cstheme="minorHAnsi"/>
          <w:sz w:val="24"/>
          <w:szCs w:val="24"/>
        </w:rPr>
        <w:t>,</w:t>
      </w:r>
    </w:p>
    <w:p w14:paraId="33DEFE05" w14:textId="2D3FE6D6" w:rsidR="0037160E" w:rsidRDefault="004151AB" w:rsidP="0037160E">
      <w:pPr>
        <w:spacing w:after="0" w:line="276" w:lineRule="auto"/>
        <w:jc w:val="both"/>
        <w:rPr>
          <w:rFonts w:ascii="Book Antiqua" w:eastAsia="Calibri" w:hAnsi="Book Antiqua" w:cstheme="minorHAnsi"/>
          <w:sz w:val="24"/>
          <w:szCs w:val="24"/>
        </w:rPr>
      </w:pPr>
      <w:r w:rsidRPr="00423BA2">
        <w:rPr>
          <w:rFonts w:ascii="Book Antiqua" w:eastAsia="Calibri" w:hAnsi="Book Antiqua" w:cs="Minion-Regular"/>
          <w:sz w:val="24"/>
          <w:szCs w:val="24"/>
        </w:rPr>
        <w:t xml:space="preserve">Agissant en qualité </w:t>
      </w:r>
      <w:r w:rsidRPr="00662603">
        <w:rPr>
          <w:rFonts w:ascii="Book Antiqua" w:eastAsia="Calibri" w:hAnsi="Book Antiqua" w:cs="Minion-Regular"/>
          <w:sz w:val="24"/>
          <w:szCs w:val="24"/>
        </w:rPr>
        <w:t xml:space="preserve">de </w:t>
      </w:r>
      <w:r w:rsidR="00A86FCF" w:rsidRPr="00662603">
        <w:rPr>
          <w:rFonts w:ascii="Book Antiqua" w:eastAsia="Calibri" w:hAnsi="Book Antiqua" w:cstheme="minorHAnsi"/>
          <w:sz w:val="24"/>
          <w:szCs w:val="24"/>
        </w:rPr>
        <w:t>Président</w:t>
      </w:r>
      <w:r w:rsidR="0037160E" w:rsidRPr="00662603">
        <w:rPr>
          <w:rFonts w:ascii="Book Antiqua" w:eastAsia="Calibri" w:hAnsi="Book Antiqua" w:cstheme="minorHAnsi"/>
          <w:sz w:val="24"/>
          <w:szCs w:val="24"/>
        </w:rPr>
        <w:t xml:space="preserve"> de l</w:t>
      </w:r>
      <w:r w:rsidR="000D6C31" w:rsidRPr="00662603">
        <w:rPr>
          <w:rFonts w:ascii="Book Antiqua" w:eastAsia="Calibri" w:hAnsi="Book Antiqua" w:cstheme="minorHAnsi"/>
          <w:sz w:val="24"/>
          <w:szCs w:val="24"/>
        </w:rPr>
        <w:t>a Société</w:t>
      </w:r>
      <w:r w:rsidR="001A0AF6">
        <w:rPr>
          <w:rFonts w:ascii="Book Antiqua" w:eastAsia="Calibri" w:hAnsi="Book Antiqua" w:cstheme="minorHAnsi"/>
          <w:sz w:val="24"/>
          <w:szCs w:val="24"/>
        </w:rPr>
        <w:t>,</w:t>
      </w:r>
    </w:p>
    <w:p w14:paraId="0A3EC410" w14:textId="77777777" w:rsidR="004151AB" w:rsidRPr="00423BA2" w:rsidRDefault="004151AB" w:rsidP="004151AB">
      <w:pPr>
        <w:spacing w:line="276" w:lineRule="auto"/>
        <w:ind w:left="540" w:right="360"/>
        <w:rPr>
          <w:rFonts w:ascii="Book Antiqua" w:eastAsia="Calibri" w:hAnsi="Book Antiqua" w:cs="Arial"/>
          <w:snapToGrid w:val="0"/>
          <w:sz w:val="20"/>
          <w:szCs w:val="24"/>
        </w:rPr>
      </w:pPr>
    </w:p>
    <w:p w14:paraId="24F4406E" w14:textId="37EA5D9D" w:rsidR="004151AB" w:rsidRPr="00423BA2" w:rsidRDefault="004151AB" w:rsidP="004151AB">
      <w:pPr>
        <w:spacing w:line="276" w:lineRule="auto"/>
        <w:jc w:val="right"/>
        <w:rPr>
          <w:rFonts w:ascii="Book Antiqua" w:eastAsia="Calibri" w:hAnsi="Book Antiqua" w:cs="Times New Roman"/>
          <w:snapToGrid w:val="0"/>
          <w:sz w:val="24"/>
          <w:szCs w:val="24"/>
        </w:rPr>
      </w:pPr>
      <w:r w:rsidRPr="00423BA2">
        <w:rPr>
          <w:rFonts w:ascii="Book Antiqua" w:eastAsia="Calibri" w:hAnsi="Book Antiqua" w:cs="Times New Roman"/>
          <w:snapToGrid w:val="0"/>
          <w:sz w:val="24"/>
          <w:szCs w:val="24"/>
        </w:rPr>
        <w:t xml:space="preserve">   Ci-après dénommée « </w:t>
      </w:r>
      <w:r>
        <w:rPr>
          <w:rFonts w:ascii="Book Antiqua" w:eastAsia="Calibri" w:hAnsi="Book Antiqua" w:cs="Times New Roman"/>
          <w:b/>
          <w:snapToGrid w:val="0"/>
          <w:sz w:val="24"/>
          <w:szCs w:val="24"/>
        </w:rPr>
        <w:t>l</w:t>
      </w:r>
      <w:r w:rsidR="000D6C31">
        <w:rPr>
          <w:rFonts w:ascii="Book Antiqua" w:eastAsia="Calibri" w:hAnsi="Book Antiqua" w:cs="Times New Roman"/>
          <w:b/>
          <w:snapToGrid w:val="0"/>
          <w:sz w:val="24"/>
          <w:szCs w:val="24"/>
        </w:rPr>
        <w:t>a Société</w:t>
      </w:r>
      <w:r w:rsidRPr="00423BA2">
        <w:rPr>
          <w:rFonts w:ascii="Book Antiqua" w:eastAsia="Calibri" w:hAnsi="Book Antiqua" w:cs="Times New Roman"/>
          <w:snapToGrid w:val="0"/>
          <w:sz w:val="24"/>
          <w:szCs w:val="24"/>
        </w:rPr>
        <w:t> »</w:t>
      </w:r>
    </w:p>
    <w:p w14:paraId="49588BC0" w14:textId="77777777" w:rsidR="004151AB" w:rsidRPr="00423BA2" w:rsidRDefault="004151AB" w:rsidP="004151AB">
      <w:pPr>
        <w:spacing w:line="276" w:lineRule="auto"/>
        <w:ind w:right="-1"/>
        <w:rPr>
          <w:rFonts w:ascii="Book Antiqua" w:eastAsia="Calibri" w:hAnsi="Book Antiqua" w:cs="Minion-Regular"/>
          <w:b/>
          <w:color w:val="202B68" w:themeColor="accent2" w:themeShade="80"/>
          <w:sz w:val="16"/>
          <w:szCs w:val="16"/>
        </w:rPr>
      </w:pPr>
    </w:p>
    <w:p w14:paraId="11560895" w14:textId="77777777" w:rsidR="004151AB" w:rsidRPr="00423BA2" w:rsidRDefault="004151AB" w:rsidP="004151AB">
      <w:pPr>
        <w:spacing w:line="276" w:lineRule="auto"/>
        <w:ind w:right="-1"/>
        <w:rPr>
          <w:rFonts w:ascii="Book Antiqua" w:eastAsia="Calibri" w:hAnsi="Book Antiqua" w:cs="Minion-Regular"/>
          <w:b/>
          <w:color w:val="202B68" w:themeColor="accent2" w:themeShade="80"/>
          <w:sz w:val="16"/>
          <w:szCs w:val="16"/>
        </w:rPr>
      </w:pPr>
    </w:p>
    <w:p w14:paraId="2C93FEAB" w14:textId="655F5B0B" w:rsidR="004151AB" w:rsidRPr="00423BA2" w:rsidRDefault="001A0AF6" w:rsidP="004151AB">
      <w:pPr>
        <w:spacing w:line="276" w:lineRule="auto"/>
        <w:ind w:right="-1"/>
        <w:rPr>
          <w:rFonts w:ascii="Book Antiqua" w:eastAsia="Calibri" w:hAnsi="Book Antiqua" w:cs="Minion-Regular"/>
          <w:b/>
          <w:color w:val="C00000"/>
          <w:sz w:val="28"/>
          <w:szCs w:val="26"/>
        </w:rPr>
      </w:pPr>
      <w:r>
        <w:rPr>
          <w:rFonts w:ascii="Book Antiqua" w:eastAsia="Calibri" w:hAnsi="Book Antiqua" w:cs="Minion-Regular"/>
          <w:b/>
          <w:color w:val="C00000"/>
          <w:sz w:val="28"/>
          <w:szCs w:val="26"/>
        </w:rPr>
        <w:t>Et</w:t>
      </w:r>
      <w:r w:rsidR="004151AB" w:rsidRPr="00423BA2">
        <w:rPr>
          <w:rFonts w:ascii="Book Antiqua" w:eastAsia="Calibri" w:hAnsi="Book Antiqua" w:cs="Minion-Regular"/>
          <w:b/>
          <w:color w:val="C00000"/>
          <w:sz w:val="28"/>
          <w:szCs w:val="26"/>
        </w:rPr>
        <w:t> :</w:t>
      </w:r>
    </w:p>
    <w:p w14:paraId="449DA4FC" w14:textId="77777777" w:rsidR="004151AB" w:rsidRPr="00423BA2" w:rsidRDefault="004151AB" w:rsidP="004151AB">
      <w:pPr>
        <w:spacing w:line="276" w:lineRule="auto"/>
        <w:ind w:right="-1"/>
        <w:rPr>
          <w:rFonts w:ascii="Book Antiqua" w:eastAsia="Calibri" w:hAnsi="Book Antiqua" w:cs="Minion-Regular"/>
          <w:sz w:val="8"/>
          <w:szCs w:val="8"/>
        </w:rPr>
      </w:pPr>
    </w:p>
    <w:p w14:paraId="6ECF4098" w14:textId="1F59223E" w:rsidR="004151AB" w:rsidRPr="001A0AF6" w:rsidRDefault="001A0AF6" w:rsidP="004151AB">
      <w:pPr>
        <w:spacing w:line="276" w:lineRule="auto"/>
        <w:ind w:right="-1"/>
        <w:jc w:val="both"/>
        <w:rPr>
          <w:rFonts w:ascii="Book Antiqua" w:eastAsia="Calibri" w:hAnsi="Book Antiqua" w:cs="Minion-Regular"/>
          <w:bCs/>
          <w:sz w:val="24"/>
          <w:szCs w:val="24"/>
        </w:rPr>
      </w:pPr>
      <w:r w:rsidRPr="001A0AF6">
        <w:rPr>
          <w:rFonts w:ascii="Book Antiqua" w:eastAsia="Calibri" w:hAnsi="Book Antiqua" w:cs="Minion-Regular"/>
          <w:b/>
          <w:sz w:val="24"/>
          <w:szCs w:val="24"/>
        </w:rPr>
        <w:t xml:space="preserve">L'ensemble du personnel de la société </w:t>
      </w:r>
      <w:r w:rsidRPr="001A0AF6">
        <w:rPr>
          <w:rFonts w:ascii="Book Antiqua" w:eastAsia="Calibri" w:hAnsi="Book Antiqua" w:cs="Minion-Regular"/>
          <w:bCs/>
          <w:sz w:val="24"/>
          <w:szCs w:val="24"/>
        </w:rPr>
        <w:t xml:space="preserve">ayant </w:t>
      </w:r>
      <w:bookmarkStart w:id="3" w:name="_Hlk201344447"/>
      <w:bookmarkStart w:id="4" w:name="_Hlk201515041"/>
      <w:r w:rsidRPr="001A0AF6">
        <w:rPr>
          <w:rFonts w:ascii="Book Antiqua" w:eastAsia="Calibri" w:hAnsi="Book Antiqua" w:cs="Minion-Regular"/>
          <w:bCs/>
          <w:sz w:val="24"/>
          <w:szCs w:val="24"/>
        </w:rPr>
        <w:t>ratifié l'accord à la suite d'un référendum, en date du 1</w:t>
      </w:r>
      <w:r w:rsidR="00E103B6">
        <w:rPr>
          <w:rFonts w:ascii="Book Antiqua" w:eastAsia="Calibri" w:hAnsi="Book Antiqua" w:cs="Minion-Regular"/>
          <w:bCs/>
          <w:sz w:val="24"/>
          <w:szCs w:val="24"/>
        </w:rPr>
        <w:t>7</w:t>
      </w:r>
      <w:r w:rsidRPr="001A0AF6">
        <w:rPr>
          <w:rFonts w:ascii="Book Antiqua" w:eastAsia="Calibri" w:hAnsi="Book Antiqua" w:cs="Minion-Regular"/>
          <w:bCs/>
          <w:sz w:val="24"/>
          <w:szCs w:val="24"/>
        </w:rPr>
        <w:t xml:space="preserve"> juin 2025, qui a recueilli la majorité des deux tiers,</w:t>
      </w:r>
      <w:bookmarkEnd w:id="3"/>
    </w:p>
    <w:bookmarkEnd w:id="4"/>
    <w:p w14:paraId="1FEDFA63" w14:textId="77777777" w:rsidR="004151AB" w:rsidRPr="00423BA2" w:rsidRDefault="004151AB" w:rsidP="004151AB">
      <w:pPr>
        <w:tabs>
          <w:tab w:val="left" w:pos="567"/>
          <w:tab w:val="left" w:pos="3969"/>
        </w:tabs>
        <w:spacing w:after="0" w:line="276" w:lineRule="auto"/>
        <w:rPr>
          <w:rFonts w:ascii="Book Antiqua" w:eastAsia="Times New Roman" w:hAnsi="Book Antiqua" w:cs="Minion-Regular"/>
          <w:color w:val="000080"/>
          <w:sz w:val="20"/>
          <w:szCs w:val="20"/>
          <w:lang w:eastAsia="fr-FR"/>
        </w:rPr>
      </w:pPr>
    </w:p>
    <w:p w14:paraId="07AB627D" w14:textId="77777777" w:rsidR="004151AB" w:rsidRPr="00423BA2" w:rsidRDefault="004151AB" w:rsidP="004151AB">
      <w:pPr>
        <w:tabs>
          <w:tab w:val="left" w:pos="567"/>
          <w:tab w:val="left" w:pos="3969"/>
        </w:tabs>
        <w:spacing w:after="0" w:line="276" w:lineRule="auto"/>
        <w:rPr>
          <w:rFonts w:ascii="Book Antiqua" w:eastAsia="Times New Roman" w:hAnsi="Book Antiqua" w:cs="Minion-Regular"/>
          <w:color w:val="000080"/>
          <w:sz w:val="20"/>
          <w:szCs w:val="20"/>
          <w:lang w:eastAsia="fr-FR"/>
        </w:rPr>
      </w:pPr>
    </w:p>
    <w:p w14:paraId="54EE0391" w14:textId="77777777" w:rsidR="004151AB" w:rsidRPr="00423BA2" w:rsidRDefault="004151AB" w:rsidP="004151AB">
      <w:pPr>
        <w:spacing w:line="276" w:lineRule="auto"/>
        <w:jc w:val="right"/>
        <w:rPr>
          <w:rFonts w:ascii="Book Antiqua" w:eastAsia="Calibri" w:hAnsi="Book Antiqua" w:cs="Times New Roman"/>
          <w:snapToGrid w:val="0"/>
          <w:sz w:val="24"/>
          <w:szCs w:val="24"/>
        </w:rPr>
      </w:pPr>
      <w:r w:rsidRPr="00423BA2">
        <w:rPr>
          <w:rFonts w:ascii="Book Antiqua" w:eastAsia="Calibri" w:hAnsi="Book Antiqua" w:cs="Times New Roman"/>
          <w:snapToGrid w:val="0"/>
          <w:sz w:val="24"/>
          <w:szCs w:val="24"/>
        </w:rPr>
        <w:t>Ci-après dénommés « </w:t>
      </w:r>
      <w:r>
        <w:rPr>
          <w:rFonts w:ascii="Book Antiqua" w:eastAsia="Calibri" w:hAnsi="Book Antiqua" w:cs="Times New Roman"/>
          <w:b/>
          <w:snapToGrid w:val="0"/>
          <w:sz w:val="24"/>
          <w:szCs w:val="24"/>
        </w:rPr>
        <w:t>les Salariés</w:t>
      </w:r>
      <w:r w:rsidRPr="00423BA2">
        <w:rPr>
          <w:rFonts w:ascii="Book Antiqua" w:eastAsia="Calibri" w:hAnsi="Book Antiqua" w:cs="Times New Roman"/>
          <w:b/>
          <w:snapToGrid w:val="0"/>
          <w:sz w:val="24"/>
          <w:szCs w:val="24"/>
        </w:rPr>
        <w:t xml:space="preserve"> </w:t>
      </w:r>
      <w:r w:rsidRPr="00423BA2">
        <w:rPr>
          <w:rFonts w:ascii="Book Antiqua" w:eastAsia="Calibri" w:hAnsi="Book Antiqua" w:cs="Times New Roman"/>
          <w:snapToGrid w:val="0"/>
          <w:sz w:val="24"/>
          <w:szCs w:val="24"/>
        </w:rPr>
        <w:t>»</w:t>
      </w:r>
    </w:p>
    <w:p w14:paraId="4A0BA752" w14:textId="77777777" w:rsidR="004151AB" w:rsidRPr="00423BA2" w:rsidRDefault="004151AB" w:rsidP="004151AB">
      <w:pPr>
        <w:rPr>
          <w:rFonts w:ascii="Book Antiqua" w:eastAsia="Calibri" w:hAnsi="Book Antiqua" w:cs="Times New Roman"/>
          <w:b/>
          <w:color w:val="202B68" w:themeColor="accent2" w:themeShade="80"/>
          <w:sz w:val="28"/>
          <w:szCs w:val="28"/>
        </w:rPr>
      </w:pPr>
      <w:r w:rsidRPr="00423BA2">
        <w:rPr>
          <w:rFonts w:ascii="Book Antiqua" w:eastAsia="Calibri" w:hAnsi="Book Antiqua" w:cs="Times New Roman"/>
          <w:b/>
          <w:color w:val="202B68" w:themeColor="accent2" w:themeShade="80"/>
          <w:sz w:val="28"/>
          <w:szCs w:val="28"/>
        </w:rPr>
        <w:br w:type="page"/>
      </w:r>
    </w:p>
    <w:p w14:paraId="3C1EBFDE" w14:textId="77777777" w:rsidR="004151AB" w:rsidRPr="00423BA2" w:rsidRDefault="004151AB" w:rsidP="004151AB">
      <w:pPr>
        <w:pBdr>
          <w:bottom w:val="single" w:sz="4" w:space="1" w:color="auto"/>
        </w:pBdr>
        <w:spacing w:line="276" w:lineRule="auto"/>
        <w:rPr>
          <w:rFonts w:ascii="Book Antiqua" w:eastAsia="Calibri" w:hAnsi="Book Antiqua" w:cs="Times New Roman"/>
          <w:b/>
          <w:color w:val="C00000"/>
          <w:sz w:val="28"/>
          <w:szCs w:val="28"/>
        </w:rPr>
      </w:pPr>
      <w:r w:rsidRPr="00423BA2">
        <w:rPr>
          <w:rFonts w:ascii="Book Antiqua" w:eastAsia="Calibri" w:hAnsi="Book Antiqua" w:cs="Times New Roman"/>
          <w:b/>
          <w:color w:val="C00000"/>
          <w:sz w:val="28"/>
          <w:szCs w:val="28"/>
        </w:rPr>
        <w:lastRenderedPageBreak/>
        <w:t>Sommaire</w:t>
      </w:r>
    </w:p>
    <w:sdt>
      <w:sdtPr>
        <w:rPr>
          <w:rFonts w:ascii="Book Antiqua" w:eastAsia="Calibri" w:hAnsi="Book Antiqua" w:cs="Times New Roman"/>
        </w:rPr>
        <w:id w:val="1001699237"/>
        <w:docPartObj>
          <w:docPartGallery w:val="Table of Contents"/>
          <w:docPartUnique/>
        </w:docPartObj>
      </w:sdtPr>
      <w:sdtEndPr>
        <w:rPr>
          <w:b/>
          <w:bCs/>
        </w:rPr>
      </w:sdtEndPr>
      <w:sdtContent>
        <w:p w14:paraId="02B381A4" w14:textId="77777777" w:rsidR="004151AB" w:rsidRPr="00423BA2" w:rsidRDefault="004151AB" w:rsidP="004151AB">
          <w:pPr>
            <w:keepNext/>
            <w:keepLines/>
            <w:spacing w:before="400" w:after="40" w:line="360" w:lineRule="auto"/>
            <w:rPr>
              <w:rFonts w:ascii="Book Antiqua" w:eastAsiaTheme="majorEastAsia" w:hAnsi="Book Antiqua" w:cstheme="majorBidi"/>
              <w:b/>
              <w:bCs/>
              <w:sz w:val="2"/>
              <w:szCs w:val="2"/>
            </w:rPr>
          </w:pPr>
        </w:p>
        <w:p w14:paraId="661F19BD" w14:textId="43ED01D8" w:rsidR="00951B52" w:rsidRPr="003F0563" w:rsidRDefault="004151AB" w:rsidP="00C04204">
          <w:pPr>
            <w:pStyle w:val="TM1"/>
            <w:spacing w:line="360" w:lineRule="auto"/>
            <w:rPr>
              <w:rFonts w:asciiTheme="minorHAnsi" w:eastAsiaTheme="minorEastAsia" w:hAnsiTheme="minorHAnsi" w:cstheme="minorBidi"/>
              <w:b w:val="0"/>
              <w:bCs w:val="0"/>
              <w:color w:val="auto"/>
              <w:sz w:val="22"/>
              <w:szCs w:val="22"/>
              <w:lang w:eastAsia="fr-FR"/>
            </w:rPr>
          </w:pPr>
          <w:r w:rsidRPr="00423BA2">
            <w:fldChar w:fldCharType="begin"/>
          </w:r>
          <w:r w:rsidRPr="00423BA2">
            <w:instrText xml:space="preserve"> TOC \o "1-3" \h \z \u </w:instrText>
          </w:r>
          <w:r w:rsidRPr="00423BA2">
            <w:fldChar w:fldCharType="separate"/>
          </w:r>
          <w:hyperlink w:anchor="_Toc133582539" w:history="1">
            <w:r w:rsidR="00951B52" w:rsidRPr="003F0563">
              <w:rPr>
                <w:rStyle w:val="Lienhypertexte"/>
                <w:sz w:val="22"/>
                <w:szCs w:val="22"/>
              </w:rPr>
              <w:t>Préambule</w:t>
            </w:r>
            <w:r w:rsidR="00951B52" w:rsidRPr="003F0563">
              <w:rPr>
                <w:webHidden/>
                <w:sz w:val="22"/>
                <w:szCs w:val="22"/>
              </w:rPr>
              <w:tab/>
            </w:r>
            <w:r w:rsidR="00951B52" w:rsidRPr="003F0563">
              <w:rPr>
                <w:webHidden/>
                <w:sz w:val="22"/>
                <w:szCs w:val="22"/>
              </w:rPr>
              <w:fldChar w:fldCharType="begin"/>
            </w:r>
            <w:r w:rsidR="00951B52" w:rsidRPr="003F0563">
              <w:rPr>
                <w:webHidden/>
                <w:sz w:val="22"/>
                <w:szCs w:val="22"/>
              </w:rPr>
              <w:instrText xml:space="preserve"> PAGEREF _Toc133582539 \h </w:instrText>
            </w:r>
            <w:r w:rsidR="00951B52" w:rsidRPr="003F0563">
              <w:rPr>
                <w:webHidden/>
                <w:sz w:val="22"/>
                <w:szCs w:val="22"/>
              </w:rPr>
            </w:r>
            <w:r w:rsidR="00951B52" w:rsidRPr="003F0563">
              <w:rPr>
                <w:webHidden/>
                <w:sz w:val="22"/>
                <w:szCs w:val="22"/>
              </w:rPr>
              <w:fldChar w:fldCharType="separate"/>
            </w:r>
            <w:r w:rsidR="00FC58E6">
              <w:rPr>
                <w:webHidden/>
                <w:sz w:val="22"/>
                <w:szCs w:val="22"/>
              </w:rPr>
              <w:t>2</w:t>
            </w:r>
            <w:r w:rsidR="00951B52" w:rsidRPr="003F0563">
              <w:rPr>
                <w:webHidden/>
                <w:sz w:val="22"/>
                <w:szCs w:val="22"/>
              </w:rPr>
              <w:fldChar w:fldCharType="end"/>
            </w:r>
          </w:hyperlink>
        </w:p>
        <w:p w14:paraId="522B4AF0" w14:textId="4CA5B500" w:rsidR="00951B52" w:rsidRPr="003F0563" w:rsidRDefault="00951B52" w:rsidP="00C04204">
          <w:pPr>
            <w:pStyle w:val="TM1"/>
            <w:spacing w:line="360" w:lineRule="auto"/>
            <w:rPr>
              <w:rFonts w:asciiTheme="minorHAnsi" w:eastAsiaTheme="minorEastAsia" w:hAnsiTheme="minorHAnsi" w:cstheme="minorBidi"/>
              <w:b w:val="0"/>
              <w:bCs w:val="0"/>
              <w:color w:val="auto"/>
              <w:sz w:val="22"/>
              <w:szCs w:val="22"/>
              <w:lang w:eastAsia="fr-FR"/>
            </w:rPr>
          </w:pPr>
          <w:hyperlink w:anchor="_Toc133582540" w:history="1">
            <w:r w:rsidRPr="003F0563">
              <w:rPr>
                <w:rStyle w:val="Lienhypertexte"/>
                <w:sz w:val="22"/>
                <w:szCs w:val="22"/>
              </w:rPr>
              <w:t>Chapitre I - Dispositions générales et cadre juridique</w:t>
            </w:r>
            <w:r w:rsidRPr="003F0563">
              <w:rPr>
                <w:webHidden/>
                <w:sz w:val="22"/>
                <w:szCs w:val="22"/>
              </w:rPr>
              <w:tab/>
            </w:r>
            <w:r w:rsidR="00DF4181">
              <w:rPr>
                <w:webHidden/>
                <w:sz w:val="22"/>
                <w:szCs w:val="22"/>
              </w:rPr>
              <w:t>3</w:t>
            </w:r>
          </w:hyperlink>
        </w:p>
        <w:p w14:paraId="61E6CCE0" w14:textId="40973321"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41" w:history="1">
            <w:r w:rsidRPr="003F0563">
              <w:rPr>
                <w:rStyle w:val="Lienhypertexte"/>
                <w:rFonts w:ascii="Book Antiqua" w:eastAsiaTheme="majorEastAsia" w:hAnsi="Book Antiqua" w:cstheme="majorBidi"/>
                <w:sz w:val="22"/>
                <w:szCs w:val="22"/>
              </w:rPr>
              <w:t>Article 1 – Objet de l’accord</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_Toc133582541 \h </w:instrText>
            </w:r>
            <w:r w:rsidRPr="003F0563">
              <w:rPr>
                <w:webHidden/>
                <w:sz w:val="22"/>
                <w:szCs w:val="22"/>
              </w:rPr>
            </w:r>
            <w:r w:rsidRPr="003F0563">
              <w:rPr>
                <w:webHidden/>
                <w:sz w:val="22"/>
                <w:szCs w:val="22"/>
              </w:rPr>
              <w:fldChar w:fldCharType="separate"/>
            </w:r>
            <w:r w:rsidR="00FC58E6">
              <w:rPr>
                <w:webHidden/>
                <w:sz w:val="22"/>
                <w:szCs w:val="22"/>
              </w:rPr>
              <w:t>3</w:t>
            </w:r>
            <w:r w:rsidRPr="003F0563">
              <w:rPr>
                <w:webHidden/>
                <w:sz w:val="22"/>
                <w:szCs w:val="22"/>
              </w:rPr>
              <w:fldChar w:fldCharType="end"/>
            </w:r>
          </w:hyperlink>
        </w:p>
        <w:p w14:paraId="6E4E9898" w14:textId="765A80C2"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42" w:history="1">
            <w:r w:rsidRPr="003F0563">
              <w:rPr>
                <w:rStyle w:val="Lienhypertexte"/>
                <w:rFonts w:ascii="Book Antiqua" w:eastAsiaTheme="majorEastAsia" w:hAnsi="Book Antiqua" w:cstheme="majorBidi"/>
                <w:sz w:val="22"/>
                <w:szCs w:val="22"/>
              </w:rPr>
              <w:t>Article 2 – Portée de l’accord</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_Toc133582542 \h </w:instrText>
            </w:r>
            <w:r w:rsidRPr="003F0563">
              <w:rPr>
                <w:webHidden/>
                <w:sz w:val="22"/>
                <w:szCs w:val="22"/>
              </w:rPr>
            </w:r>
            <w:r w:rsidRPr="003F0563">
              <w:rPr>
                <w:webHidden/>
                <w:sz w:val="22"/>
                <w:szCs w:val="22"/>
              </w:rPr>
              <w:fldChar w:fldCharType="separate"/>
            </w:r>
            <w:r w:rsidR="00FC58E6">
              <w:rPr>
                <w:webHidden/>
                <w:sz w:val="22"/>
                <w:szCs w:val="22"/>
              </w:rPr>
              <w:t>3</w:t>
            </w:r>
            <w:r w:rsidRPr="003F0563">
              <w:rPr>
                <w:webHidden/>
                <w:sz w:val="22"/>
                <w:szCs w:val="22"/>
              </w:rPr>
              <w:fldChar w:fldCharType="end"/>
            </w:r>
          </w:hyperlink>
        </w:p>
        <w:p w14:paraId="5840FCA6" w14:textId="7387C787"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43" w:history="1">
            <w:r w:rsidRPr="003F0563">
              <w:rPr>
                <w:rStyle w:val="Lienhypertexte"/>
                <w:rFonts w:ascii="Book Antiqua" w:eastAsiaTheme="majorEastAsia" w:hAnsi="Book Antiqua" w:cstheme="majorBidi"/>
                <w:sz w:val="22"/>
                <w:szCs w:val="22"/>
              </w:rPr>
              <w:t>Article 3 - Champ d’application</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_Toc133582543 \h </w:instrText>
            </w:r>
            <w:r w:rsidRPr="003F0563">
              <w:rPr>
                <w:webHidden/>
                <w:sz w:val="22"/>
                <w:szCs w:val="22"/>
              </w:rPr>
            </w:r>
            <w:r w:rsidRPr="003F0563">
              <w:rPr>
                <w:webHidden/>
                <w:sz w:val="22"/>
                <w:szCs w:val="22"/>
              </w:rPr>
              <w:fldChar w:fldCharType="separate"/>
            </w:r>
            <w:r w:rsidR="00FC58E6">
              <w:rPr>
                <w:webHidden/>
                <w:sz w:val="22"/>
                <w:szCs w:val="22"/>
              </w:rPr>
              <w:t>3</w:t>
            </w:r>
            <w:r w:rsidRPr="003F0563">
              <w:rPr>
                <w:webHidden/>
                <w:sz w:val="22"/>
                <w:szCs w:val="22"/>
              </w:rPr>
              <w:fldChar w:fldCharType="end"/>
            </w:r>
          </w:hyperlink>
        </w:p>
        <w:p w14:paraId="502948D7" w14:textId="4F06EC5D"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44" w:history="1">
            <w:r w:rsidRPr="003F0563">
              <w:rPr>
                <w:rStyle w:val="Lienhypertexte"/>
                <w:rFonts w:ascii="Book Antiqua" w:eastAsiaTheme="majorEastAsia" w:hAnsi="Book Antiqua" w:cstheme="majorBidi"/>
                <w:sz w:val="22"/>
                <w:szCs w:val="22"/>
              </w:rPr>
              <w:t>Article 4 – Date d’application et durée de l’accord</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_Toc133582544 \h </w:instrText>
            </w:r>
            <w:r w:rsidRPr="003F0563">
              <w:rPr>
                <w:webHidden/>
                <w:sz w:val="22"/>
                <w:szCs w:val="22"/>
              </w:rPr>
            </w:r>
            <w:r w:rsidRPr="003F0563">
              <w:rPr>
                <w:webHidden/>
                <w:sz w:val="22"/>
                <w:szCs w:val="22"/>
              </w:rPr>
              <w:fldChar w:fldCharType="separate"/>
            </w:r>
            <w:r w:rsidR="00FC58E6">
              <w:rPr>
                <w:webHidden/>
                <w:sz w:val="22"/>
                <w:szCs w:val="22"/>
              </w:rPr>
              <w:t>3</w:t>
            </w:r>
            <w:r w:rsidRPr="003F0563">
              <w:rPr>
                <w:webHidden/>
                <w:sz w:val="22"/>
                <w:szCs w:val="22"/>
              </w:rPr>
              <w:fldChar w:fldCharType="end"/>
            </w:r>
          </w:hyperlink>
        </w:p>
        <w:p w14:paraId="5ADC4675" w14:textId="2ADCB73D"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45" w:history="1">
            <w:r w:rsidRPr="003F0563">
              <w:rPr>
                <w:rStyle w:val="Lienhypertexte"/>
                <w:rFonts w:ascii="Book Antiqua" w:eastAsiaTheme="majorEastAsia" w:hAnsi="Book Antiqua" w:cstheme="majorBidi"/>
                <w:sz w:val="22"/>
                <w:szCs w:val="22"/>
              </w:rPr>
              <w:t>Article 5 – Evolution de la législation</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_Toc133582545 \h </w:instrText>
            </w:r>
            <w:r w:rsidRPr="003F0563">
              <w:rPr>
                <w:webHidden/>
                <w:sz w:val="22"/>
                <w:szCs w:val="22"/>
              </w:rPr>
            </w:r>
            <w:r w:rsidRPr="003F0563">
              <w:rPr>
                <w:webHidden/>
                <w:sz w:val="22"/>
                <w:szCs w:val="22"/>
              </w:rPr>
              <w:fldChar w:fldCharType="separate"/>
            </w:r>
            <w:r w:rsidR="00FC58E6">
              <w:rPr>
                <w:webHidden/>
                <w:sz w:val="22"/>
                <w:szCs w:val="22"/>
              </w:rPr>
              <w:t>4</w:t>
            </w:r>
            <w:r w:rsidRPr="003F0563">
              <w:rPr>
                <w:webHidden/>
                <w:sz w:val="22"/>
                <w:szCs w:val="22"/>
              </w:rPr>
              <w:fldChar w:fldCharType="end"/>
            </w:r>
          </w:hyperlink>
        </w:p>
        <w:p w14:paraId="4F87D4FD" w14:textId="55845071"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46" w:history="1">
            <w:r w:rsidRPr="003F0563">
              <w:rPr>
                <w:rStyle w:val="Lienhypertexte"/>
                <w:rFonts w:ascii="Book Antiqua" w:eastAsiaTheme="majorEastAsia" w:hAnsi="Book Antiqua" w:cstheme="majorBidi"/>
                <w:sz w:val="22"/>
                <w:szCs w:val="22"/>
              </w:rPr>
              <w:t>Article 6 – Révision et dénonciation</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_Toc133582546 \h </w:instrText>
            </w:r>
            <w:r w:rsidRPr="003F0563">
              <w:rPr>
                <w:webHidden/>
                <w:sz w:val="22"/>
                <w:szCs w:val="22"/>
              </w:rPr>
            </w:r>
            <w:r w:rsidRPr="003F0563">
              <w:rPr>
                <w:webHidden/>
                <w:sz w:val="22"/>
                <w:szCs w:val="22"/>
              </w:rPr>
              <w:fldChar w:fldCharType="separate"/>
            </w:r>
            <w:r w:rsidR="00FC58E6">
              <w:rPr>
                <w:webHidden/>
                <w:sz w:val="22"/>
                <w:szCs w:val="22"/>
              </w:rPr>
              <w:t>4</w:t>
            </w:r>
            <w:r w:rsidRPr="003F0563">
              <w:rPr>
                <w:webHidden/>
                <w:sz w:val="22"/>
                <w:szCs w:val="22"/>
              </w:rPr>
              <w:fldChar w:fldCharType="end"/>
            </w:r>
          </w:hyperlink>
        </w:p>
        <w:p w14:paraId="2902C9A0" w14:textId="689746FA" w:rsidR="00951B52" w:rsidRPr="003F0563" w:rsidRDefault="00951B52" w:rsidP="00C04204">
          <w:pPr>
            <w:pStyle w:val="TM1"/>
            <w:spacing w:line="360" w:lineRule="auto"/>
            <w:rPr>
              <w:rFonts w:asciiTheme="minorHAnsi" w:eastAsiaTheme="minorEastAsia" w:hAnsiTheme="minorHAnsi" w:cstheme="minorBidi"/>
              <w:b w:val="0"/>
              <w:bCs w:val="0"/>
              <w:color w:val="auto"/>
              <w:sz w:val="22"/>
              <w:szCs w:val="22"/>
              <w:lang w:eastAsia="fr-FR"/>
            </w:rPr>
          </w:pPr>
          <w:hyperlink w:anchor="_Toc133582547" w:history="1">
            <w:r w:rsidRPr="003F0563">
              <w:rPr>
                <w:rStyle w:val="Lienhypertexte"/>
                <w:sz w:val="22"/>
                <w:szCs w:val="22"/>
              </w:rPr>
              <w:t>Chapitre II – Temps de travail</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_Toc133582547 \h </w:instrText>
            </w:r>
            <w:r w:rsidRPr="003F0563">
              <w:rPr>
                <w:webHidden/>
                <w:sz w:val="22"/>
                <w:szCs w:val="22"/>
              </w:rPr>
            </w:r>
            <w:r w:rsidRPr="003F0563">
              <w:rPr>
                <w:webHidden/>
                <w:sz w:val="22"/>
                <w:szCs w:val="22"/>
              </w:rPr>
              <w:fldChar w:fldCharType="separate"/>
            </w:r>
            <w:r w:rsidR="00FC58E6">
              <w:rPr>
                <w:webHidden/>
                <w:sz w:val="22"/>
                <w:szCs w:val="22"/>
              </w:rPr>
              <w:t>4</w:t>
            </w:r>
            <w:r w:rsidRPr="003F0563">
              <w:rPr>
                <w:webHidden/>
                <w:sz w:val="22"/>
                <w:szCs w:val="22"/>
              </w:rPr>
              <w:fldChar w:fldCharType="end"/>
            </w:r>
          </w:hyperlink>
        </w:p>
        <w:p w14:paraId="6AFDBF30" w14:textId="7CC3DF6C"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48" w:history="1">
            <w:r w:rsidRPr="003F0563">
              <w:rPr>
                <w:rStyle w:val="Lienhypertexte"/>
                <w:rFonts w:ascii="Book Antiqua" w:eastAsiaTheme="majorEastAsia" w:hAnsi="Book Antiqua" w:cstheme="majorBidi"/>
                <w:sz w:val="22"/>
                <w:szCs w:val="22"/>
              </w:rPr>
              <w:t>Section 1 – Dispositions applicables à l’ensemble du personnel</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_Toc133582548 \h </w:instrText>
            </w:r>
            <w:r w:rsidRPr="003F0563">
              <w:rPr>
                <w:webHidden/>
                <w:sz w:val="22"/>
                <w:szCs w:val="22"/>
              </w:rPr>
            </w:r>
            <w:r w:rsidRPr="003F0563">
              <w:rPr>
                <w:webHidden/>
                <w:sz w:val="22"/>
                <w:szCs w:val="22"/>
              </w:rPr>
              <w:fldChar w:fldCharType="separate"/>
            </w:r>
            <w:r w:rsidR="00FC58E6">
              <w:rPr>
                <w:webHidden/>
                <w:sz w:val="22"/>
                <w:szCs w:val="22"/>
              </w:rPr>
              <w:t>4</w:t>
            </w:r>
            <w:r w:rsidRPr="003F0563">
              <w:rPr>
                <w:webHidden/>
                <w:sz w:val="22"/>
                <w:szCs w:val="22"/>
              </w:rPr>
              <w:fldChar w:fldCharType="end"/>
            </w:r>
          </w:hyperlink>
        </w:p>
        <w:p w14:paraId="239C79E4" w14:textId="3DF62F3A"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49" w:history="1">
            <w:r w:rsidRPr="003F0563">
              <w:rPr>
                <w:rStyle w:val="Lienhypertexte"/>
                <w:rFonts w:ascii="Book Antiqua" w:eastAsiaTheme="majorEastAsia" w:hAnsi="Book Antiqua" w:cstheme="majorBidi"/>
                <w:sz w:val="22"/>
                <w:szCs w:val="22"/>
              </w:rPr>
              <w:t>Article 7 – Temps de travail effectif</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_Toc133582549 \h </w:instrText>
            </w:r>
            <w:r w:rsidRPr="003F0563">
              <w:rPr>
                <w:webHidden/>
                <w:sz w:val="22"/>
                <w:szCs w:val="22"/>
              </w:rPr>
            </w:r>
            <w:r w:rsidRPr="003F0563">
              <w:rPr>
                <w:webHidden/>
                <w:sz w:val="22"/>
                <w:szCs w:val="22"/>
              </w:rPr>
              <w:fldChar w:fldCharType="separate"/>
            </w:r>
            <w:r w:rsidR="00FC58E6">
              <w:rPr>
                <w:webHidden/>
                <w:sz w:val="22"/>
                <w:szCs w:val="22"/>
              </w:rPr>
              <w:t>4</w:t>
            </w:r>
            <w:r w:rsidRPr="003F0563">
              <w:rPr>
                <w:webHidden/>
                <w:sz w:val="22"/>
                <w:szCs w:val="22"/>
              </w:rPr>
              <w:fldChar w:fldCharType="end"/>
            </w:r>
          </w:hyperlink>
        </w:p>
        <w:p w14:paraId="44FCF792" w14:textId="19EA8E66"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50" w:history="1">
            <w:r w:rsidRPr="003F0563">
              <w:rPr>
                <w:rStyle w:val="Lienhypertexte"/>
                <w:rFonts w:ascii="Book Antiqua" w:eastAsiaTheme="majorEastAsia" w:hAnsi="Book Antiqua" w:cstheme="majorBidi"/>
                <w:sz w:val="22"/>
                <w:szCs w:val="22"/>
              </w:rPr>
              <w:t>Article 8 – Durée maximum et repos quotidien/hebdomadaire</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_Toc133582550 \h </w:instrText>
            </w:r>
            <w:r w:rsidRPr="003F0563">
              <w:rPr>
                <w:webHidden/>
                <w:sz w:val="22"/>
                <w:szCs w:val="22"/>
              </w:rPr>
            </w:r>
            <w:r w:rsidRPr="003F0563">
              <w:rPr>
                <w:webHidden/>
                <w:sz w:val="22"/>
                <w:szCs w:val="22"/>
              </w:rPr>
              <w:fldChar w:fldCharType="separate"/>
            </w:r>
            <w:r w:rsidR="00FC58E6">
              <w:rPr>
                <w:webHidden/>
                <w:sz w:val="22"/>
                <w:szCs w:val="22"/>
              </w:rPr>
              <w:t>5</w:t>
            </w:r>
            <w:r w:rsidRPr="003F0563">
              <w:rPr>
                <w:webHidden/>
                <w:sz w:val="22"/>
                <w:szCs w:val="22"/>
              </w:rPr>
              <w:fldChar w:fldCharType="end"/>
            </w:r>
          </w:hyperlink>
        </w:p>
        <w:p w14:paraId="37B26A6A" w14:textId="13E0E3FE"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51" w:history="1">
            <w:r w:rsidRPr="003F0563">
              <w:rPr>
                <w:rStyle w:val="Lienhypertexte"/>
                <w:rFonts w:ascii="Book Antiqua" w:eastAsiaTheme="majorEastAsia" w:hAnsi="Book Antiqua" w:cstheme="majorBidi"/>
                <w:sz w:val="22"/>
                <w:szCs w:val="22"/>
              </w:rPr>
              <w:t>Article 9 – Congés payés</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_Toc133582551 \h </w:instrText>
            </w:r>
            <w:r w:rsidRPr="003F0563">
              <w:rPr>
                <w:webHidden/>
                <w:sz w:val="22"/>
                <w:szCs w:val="22"/>
              </w:rPr>
            </w:r>
            <w:r w:rsidRPr="003F0563">
              <w:rPr>
                <w:webHidden/>
                <w:sz w:val="22"/>
                <w:szCs w:val="22"/>
              </w:rPr>
              <w:fldChar w:fldCharType="separate"/>
            </w:r>
            <w:r w:rsidR="00FC58E6">
              <w:rPr>
                <w:webHidden/>
                <w:sz w:val="22"/>
                <w:szCs w:val="22"/>
              </w:rPr>
              <w:t>5</w:t>
            </w:r>
            <w:r w:rsidRPr="003F0563">
              <w:rPr>
                <w:webHidden/>
                <w:sz w:val="22"/>
                <w:szCs w:val="22"/>
              </w:rPr>
              <w:fldChar w:fldCharType="end"/>
            </w:r>
          </w:hyperlink>
        </w:p>
        <w:p w14:paraId="52A93E32" w14:textId="06901F99"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52" w:history="1">
            <w:r w:rsidRPr="003F0563">
              <w:rPr>
                <w:rStyle w:val="Lienhypertexte"/>
                <w:rFonts w:ascii="Book Antiqua" w:eastAsiaTheme="majorEastAsia" w:hAnsi="Book Antiqua" w:cstheme="majorBidi"/>
                <w:sz w:val="22"/>
                <w:szCs w:val="22"/>
              </w:rPr>
              <w:t>Article 10 – Congés pour évènements familiaux</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_Toc133582552 \h </w:instrText>
            </w:r>
            <w:r w:rsidRPr="003F0563">
              <w:rPr>
                <w:webHidden/>
                <w:sz w:val="22"/>
                <w:szCs w:val="22"/>
              </w:rPr>
            </w:r>
            <w:r w:rsidRPr="003F0563">
              <w:rPr>
                <w:webHidden/>
                <w:sz w:val="22"/>
                <w:szCs w:val="22"/>
              </w:rPr>
              <w:fldChar w:fldCharType="separate"/>
            </w:r>
            <w:r w:rsidR="00FC58E6">
              <w:rPr>
                <w:webHidden/>
                <w:sz w:val="22"/>
                <w:szCs w:val="22"/>
              </w:rPr>
              <w:t>5</w:t>
            </w:r>
            <w:r w:rsidRPr="003F0563">
              <w:rPr>
                <w:webHidden/>
                <w:sz w:val="22"/>
                <w:szCs w:val="22"/>
              </w:rPr>
              <w:fldChar w:fldCharType="end"/>
            </w:r>
          </w:hyperlink>
        </w:p>
        <w:p w14:paraId="41C3EE43" w14:textId="6EEF30C2"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53" w:history="1">
            <w:r w:rsidRPr="003F0563">
              <w:rPr>
                <w:rStyle w:val="Lienhypertexte"/>
                <w:rFonts w:ascii="Book Antiqua" w:eastAsia="Times New Roman" w:hAnsi="Book Antiqua" w:cstheme="minorHAnsi"/>
                <w:sz w:val="22"/>
                <w:szCs w:val="22"/>
                <w:lang w:eastAsia="fr-FR"/>
              </w:rPr>
              <w:t>Section 2 – Dispositions applicables au personnel en référence horaire</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_Toc133582553 \h </w:instrText>
            </w:r>
            <w:r w:rsidRPr="003F0563">
              <w:rPr>
                <w:webHidden/>
                <w:sz w:val="22"/>
                <w:szCs w:val="22"/>
              </w:rPr>
            </w:r>
            <w:r w:rsidRPr="003F0563">
              <w:rPr>
                <w:webHidden/>
                <w:sz w:val="22"/>
                <w:szCs w:val="22"/>
              </w:rPr>
              <w:fldChar w:fldCharType="separate"/>
            </w:r>
            <w:r w:rsidR="00FC58E6">
              <w:rPr>
                <w:webHidden/>
                <w:sz w:val="22"/>
                <w:szCs w:val="22"/>
              </w:rPr>
              <w:t>5</w:t>
            </w:r>
            <w:r w:rsidRPr="003F0563">
              <w:rPr>
                <w:webHidden/>
                <w:sz w:val="22"/>
                <w:szCs w:val="22"/>
              </w:rPr>
              <w:fldChar w:fldCharType="end"/>
            </w:r>
          </w:hyperlink>
        </w:p>
        <w:p w14:paraId="149861F9" w14:textId="365E35B8" w:rsidR="00951B52" w:rsidRDefault="00951B52" w:rsidP="00C04204">
          <w:pPr>
            <w:pStyle w:val="TM3"/>
            <w:spacing w:line="360" w:lineRule="auto"/>
          </w:pPr>
          <w:hyperlink w:anchor="_Toc133582554" w:history="1">
            <w:r w:rsidRPr="003F0563">
              <w:rPr>
                <w:rStyle w:val="Lienhypertexte"/>
                <w:rFonts w:ascii="Book Antiqua" w:eastAsiaTheme="majorEastAsia" w:hAnsi="Book Antiqua" w:cstheme="majorBidi"/>
                <w:sz w:val="22"/>
                <w:szCs w:val="22"/>
              </w:rPr>
              <w:t>Article 11 – Durées maximales de travail</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_Toc133582554 \h </w:instrText>
            </w:r>
            <w:r w:rsidRPr="003F0563">
              <w:rPr>
                <w:webHidden/>
                <w:sz w:val="22"/>
                <w:szCs w:val="22"/>
              </w:rPr>
            </w:r>
            <w:r w:rsidRPr="003F0563">
              <w:rPr>
                <w:webHidden/>
                <w:sz w:val="22"/>
                <w:szCs w:val="22"/>
              </w:rPr>
              <w:fldChar w:fldCharType="separate"/>
            </w:r>
            <w:r w:rsidR="00FC58E6">
              <w:rPr>
                <w:webHidden/>
                <w:sz w:val="22"/>
                <w:szCs w:val="22"/>
              </w:rPr>
              <w:t>5</w:t>
            </w:r>
            <w:r w:rsidRPr="003F0563">
              <w:rPr>
                <w:webHidden/>
                <w:sz w:val="22"/>
                <w:szCs w:val="22"/>
              </w:rPr>
              <w:fldChar w:fldCharType="end"/>
            </w:r>
          </w:hyperlink>
        </w:p>
        <w:p w14:paraId="25AE4C1A" w14:textId="5B2E7D9D" w:rsidR="00D106E2" w:rsidRDefault="00D106E2" w:rsidP="00D106E2">
          <w:pPr>
            <w:pStyle w:val="TM3"/>
            <w:spacing w:line="360" w:lineRule="auto"/>
          </w:pPr>
          <w:hyperlink w:anchor="_Toc133582554" w:history="1">
            <w:r w:rsidRPr="003F0563">
              <w:rPr>
                <w:rStyle w:val="Lienhypertexte"/>
                <w:rFonts w:ascii="Book Antiqua" w:eastAsiaTheme="majorEastAsia" w:hAnsi="Book Antiqua" w:cstheme="majorBidi"/>
                <w:sz w:val="22"/>
                <w:szCs w:val="22"/>
              </w:rPr>
              <w:t>Article 1</w:t>
            </w:r>
            <w:r>
              <w:rPr>
                <w:rStyle w:val="Lienhypertexte"/>
                <w:rFonts w:ascii="Book Antiqua" w:eastAsiaTheme="majorEastAsia" w:hAnsi="Book Antiqua" w:cstheme="majorBidi"/>
                <w:sz w:val="22"/>
                <w:szCs w:val="22"/>
              </w:rPr>
              <w:t>2</w:t>
            </w:r>
            <w:r w:rsidRPr="003F0563">
              <w:rPr>
                <w:rStyle w:val="Lienhypertexte"/>
                <w:rFonts w:ascii="Book Antiqua" w:eastAsiaTheme="majorEastAsia" w:hAnsi="Book Antiqua" w:cstheme="majorBidi"/>
                <w:sz w:val="22"/>
                <w:szCs w:val="22"/>
              </w:rPr>
              <w:t xml:space="preserve"> – </w:t>
            </w:r>
            <w:r>
              <w:rPr>
                <w:rStyle w:val="Lienhypertexte"/>
                <w:rFonts w:ascii="Book Antiqua" w:eastAsiaTheme="majorEastAsia" w:hAnsi="Book Antiqua" w:cstheme="majorBidi"/>
                <w:sz w:val="22"/>
                <w:szCs w:val="22"/>
              </w:rPr>
              <w:t>Modalités de décompte du temps de tra</w:t>
            </w:r>
            <w:r w:rsidRPr="003F0563">
              <w:rPr>
                <w:rStyle w:val="Lienhypertexte"/>
                <w:rFonts w:ascii="Book Antiqua" w:eastAsiaTheme="majorEastAsia" w:hAnsi="Book Antiqua" w:cstheme="majorBidi"/>
                <w:sz w:val="22"/>
                <w:szCs w:val="22"/>
              </w:rPr>
              <w:t>vail</w:t>
            </w:r>
            <w:r w:rsidRPr="003F0563">
              <w:rPr>
                <w:webHidden/>
                <w:sz w:val="22"/>
                <w:szCs w:val="22"/>
              </w:rPr>
              <w:tab/>
            </w:r>
            <w:r>
              <w:rPr>
                <w:webHidden/>
                <w:sz w:val="22"/>
                <w:szCs w:val="22"/>
              </w:rPr>
              <w:t>6</w:t>
            </w:r>
          </w:hyperlink>
        </w:p>
        <w:p w14:paraId="34F35AEF" w14:textId="4166FF34" w:rsidR="00951B52" w:rsidRPr="003F0563" w:rsidRDefault="00951B52" w:rsidP="00C04204">
          <w:pPr>
            <w:pStyle w:val="TM1"/>
            <w:spacing w:line="360" w:lineRule="auto"/>
            <w:rPr>
              <w:rFonts w:asciiTheme="minorHAnsi" w:eastAsiaTheme="minorEastAsia" w:hAnsiTheme="minorHAnsi" w:cstheme="minorBidi"/>
              <w:b w:val="0"/>
              <w:bCs w:val="0"/>
              <w:color w:val="auto"/>
              <w:sz w:val="22"/>
              <w:szCs w:val="22"/>
              <w:lang w:eastAsia="fr-FR"/>
            </w:rPr>
          </w:pPr>
          <w:hyperlink w:anchor="_Toc133582555" w:history="1">
            <w:r w:rsidRPr="003F0563">
              <w:rPr>
                <w:rStyle w:val="Lienhypertexte"/>
                <w:sz w:val="22"/>
                <w:szCs w:val="22"/>
              </w:rPr>
              <w:t>Chapitre III – Aménagements du temps de travail</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_Toc133582555 \h </w:instrText>
            </w:r>
            <w:r w:rsidRPr="003F0563">
              <w:rPr>
                <w:webHidden/>
                <w:sz w:val="22"/>
                <w:szCs w:val="22"/>
              </w:rPr>
            </w:r>
            <w:r w:rsidRPr="003F0563">
              <w:rPr>
                <w:webHidden/>
                <w:sz w:val="22"/>
                <w:szCs w:val="22"/>
              </w:rPr>
              <w:fldChar w:fldCharType="separate"/>
            </w:r>
            <w:r w:rsidR="00FC58E6">
              <w:rPr>
                <w:webHidden/>
                <w:sz w:val="22"/>
                <w:szCs w:val="22"/>
              </w:rPr>
              <w:t>6</w:t>
            </w:r>
            <w:r w:rsidRPr="003F0563">
              <w:rPr>
                <w:webHidden/>
                <w:sz w:val="22"/>
                <w:szCs w:val="22"/>
              </w:rPr>
              <w:fldChar w:fldCharType="end"/>
            </w:r>
          </w:hyperlink>
        </w:p>
        <w:p w14:paraId="76F4559E" w14:textId="25F98FEE"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56" w:history="1">
            <w:r w:rsidRPr="003F0563">
              <w:rPr>
                <w:rStyle w:val="Lienhypertexte"/>
                <w:rFonts w:ascii="Book Antiqua" w:eastAsiaTheme="majorEastAsia" w:hAnsi="Book Antiqua" w:cstheme="majorBidi"/>
                <w:sz w:val="22"/>
                <w:szCs w:val="22"/>
              </w:rPr>
              <w:t>Section 1 – Dispositions applicables au personnel en référence horaire</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_Toc133582556 \h </w:instrText>
            </w:r>
            <w:r w:rsidRPr="003F0563">
              <w:rPr>
                <w:webHidden/>
                <w:sz w:val="22"/>
                <w:szCs w:val="22"/>
              </w:rPr>
            </w:r>
            <w:r w:rsidRPr="003F0563">
              <w:rPr>
                <w:webHidden/>
                <w:sz w:val="22"/>
                <w:szCs w:val="22"/>
              </w:rPr>
              <w:fldChar w:fldCharType="separate"/>
            </w:r>
            <w:r w:rsidR="00FC58E6">
              <w:rPr>
                <w:webHidden/>
                <w:sz w:val="22"/>
                <w:szCs w:val="22"/>
              </w:rPr>
              <w:t>6</w:t>
            </w:r>
            <w:r w:rsidRPr="003F0563">
              <w:rPr>
                <w:webHidden/>
                <w:sz w:val="22"/>
                <w:szCs w:val="22"/>
              </w:rPr>
              <w:fldChar w:fldCharType="end"/>
            </w:r>
          </w:hyperlink>
        </w:p>
        <w:p w14:paraId="16858397" w14:textId="6A62755E"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57" w:history="1">
            <w:r w:rsidRPr="003F0563">
              <w:rPr>
                <w:rStyle w:val="Lienhypertexte"/>
                <w:rFonts w:ascii="Book Antiqua" w:eastAsiaTheme="majorEastAsia" w:hAnsi="Book Antiqua" w:cstheme="majorBidi"/>
                <w:sz w:val="22"/>
                <w:szCs w:val="22"/>
              </w:rPr>
              <w:t>Article 13 – Décompte du temps de travail</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_Toc133582557 \h </w:instrText>
            </w:r>
            <w:r w:rsidRPr="003F0563">
              <w:rPr>
                <w:webHidden/>
                <w:sz w:val="22"/>
                <w:szCs w:val="22"/>
              </w:rPr>
            </w:r>
            <w:r w:rsidRPr="003F0563">
              <w:rPr>
                <w:webHidden/>
                <w:sz w:val="22"/>
                <w:szCs w:val="22"/>
              </w:rPr>
              <w:fldChar w:fldCharType="separate"/>
            </w:r>
            <w:r w:rsidR="00FC58E6">
              <w:rPr>
                <w:webHidden/>
                <w:sz w:val="22"/>
                <w:szCs w:val="22"/>
              </w:rPr>
              <w:t>7</w:t>
            </w:r>
            <w:r w:rsidRPr="003F0563">
              <w:rPr>
                <w:webHidden/>
                <w:sz w:val="22"/>
                <w:szCs w:val="22"/>
              </w:rPr>
              <w:fldChar w:fldCharType="end"/>
            </w:r>
          </w:hyperlink>
        </w:p>
        <w:p w14:paraId="1B15EEA1" w14:textId="76A8A5A1"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58" w:history="1">
            <w:r w:rsidRPr="003F0563">
              <w:rPr>
                <w:rStyle w:val="Lienhypertexte"/>
                <w:rFonts w:ascii="Book Antiqua" w:eastAsiaTheme="majorEastAsia" w:hAnsi="Book Antiqua" w:cstheme="majorBidi"/>
                <w:sz w:val="22"/>
                <w:szCs w:val="22"/>
              </w:rPr>
              <w:t xml:space="preserve">Section 2 - </w:t>
            </w:r>
            <w:r w:rsidRPr="003F0563">
              <w:rPr>
                <w:rStyle w:val="Lienhypertexte"/>
                <w:rFonts w:ascii="Book Antiqua" w:eastAsia="Times New Roman" w:hAnsi="Book Antiqua" w:cstheme="minorHAnsi"/>
                <w:sz w:val="22"/>
                <w:szCs w:val="22"/>
                <w:lang w:eastAsia="fr-FR"/>
              </w:rPr>
              <w:t>Dispositions applicables au personnel en convention de forfait en jours sur l’année</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_Toc133582558 \h </w:instrText>
            </w:r>
            <w:r w:rsidRPr="003F0563">
              <w:rPr>
                <w:webHidden/>
                <w:sz w:val="22"/>
                <w:szCs w:val="22"/>
              </w:rPr>
            </w:r>
            <w:r w:rsidRPr="003F0563">
              <w:rPr>
                <w:webHidden/>
                <w:sz w:val="22"/>
                <w:szCs w:val="22"/>
              </w:rPr>
              <w:fldChar w:fldCharType="separate"/>
            </w:r>
            <w:r w:rsidR="00FC58E6">
              <w:rPr>
                <w:webHidden/>
                <w:sz w:val="22"/>
                <w:szCs w:val="22"/>
              </w:rPr>
              <w:t>11</w:t>
            </w:r>
            <w:r w:rsidRPr="003F0563">
              <w:rPr>
                <w:webHidden/>
                <w:sz w:val="22"/>
                <w:szCs w:val="22"/>
              </w:rPr>
              <w:fldChar w:fldCharType="end"/>
            </w:r>
          </w:hyperlink>
        </w:p>
        <w:p w14:paraId="337067DD" w14:textId="41E381F2"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59" w:history="1">
            <w:r w:rsidRPr="003F0563">
              <w:rPr>
                <w:rStyle w:val="Lienhypertexte"/>
                <w:rFonts w:ascii="Book Antiqua" w:eastAsiaTheme="majorEastAsia" w:hAnsi="Book Antiqua" w:cstheme="majorBidi"/>
                <w:sz w:val="22"/>
                <w:szCs w:val="22"/>
              </w:rPr>
              <w:t>Article 14 – Forfait-jours</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_Toc133582559 \h </w:instrText>
            </w:r>
            <w:r w:rsidRPr="003F0563">
              <w:rPr>
                <w:webHidden/>
                <w:sz w:val="22"/>
                <w:szCs w:val="22"/>
              </w:rPr>
            </w:r>
            <w:r w:rsidRPr="003F0563">
              <w:rPr>
                <w:webHidden/>
                <w:sz w:val="22"/>
                <w:szCs w:val="22"/>
              </w:rPr>
              <w:fldChar w:fldCharType="separate"/>
            </w:r>
            <w:r w:rsidR="00FC58E6">
              <w:rPr>
                <w:webHidden/>
                <w:sz w:val="22"/>
                <w:szCs w:val="22"/>
              </w:rPr>
              <w:t>11</w:t>
            </w:r>
            <w:r w:rsidRPr="003F0563">
              <w:rPr>
                <w:webHidden/>
                <w:sz w:val="22"/>
                <w:szCs w:val="22"/>
              </w:rPr>
              <w:fldChar w:fldCharType="end"/>
            </w:r>
          </w:hyperlink>
        </w:p>
        <w:p w14:paraId="7A4D46CC" w14:textId="34D3CAD1" w:rsidR="00951B52" w:rsidRPr="003F0563" w:rsidRDefault="00951B52" w:rsidP="00C04204">
          <w:pPr>
            <w:pStyle w:val="TM2"/>
            <w:spacing w:line="360" w:lineRule="auto"/>
            <w:rPr>
              <w:rFonts w:asciiTheme="minorHAnsi" w:eastAsiaTheme="minorEastAsia" w:hAnsiTheme="minorHAnsi" w:cstheme="minorBidi"/>
              <w:b w:val="0"/>
              <w:bCs w:val="0"/>
              <w:color w:val="auto"/>
              <w:sz w:val="22"/>
              <w:szCs w:val="22"/>
              <w:lang w:eastAsia="fr-FR"/>
            </w:rPr>
          </w:pPr>
          <w:hyperlink w:anchor="_Toc133582560" w:history="1">
            <w:r w:rsidRPr="003F0563">
              <w:rPr>
                <w:rStyle w:val="Lienhypertexte"/>
                <w:sz w:val="22"/>
                <w:szCs w:val="22"/>
              </w:rPr>
              <w:t>Chapitre IV – Dispositions finales</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_Toc133582560 \h </w:instrText>
            </w:r>
            <w:r w:rsidRPr="003F0563">
              <w:rPr>
                <w:webHidden/>
                <w:sz w:val="22"/>
                <w:szCs w:val="22"/>
              </w:rPr>
            </w:r>
            <w:r w:rsidRPr="003F0563">
              <w:rPr>
                <w:webHidden/>
                <w:sz w:val="22"/>
                <w:szCs w:val="22"/>
              </w:rPr>
              <w:fldChar w:fldCharType="separate"/>
            </w:r>
            <w:r w:rsidR="00FC58E6">
              <w:rPr>
                <w:webHidden/>
                <w:sz w:val="22"/>
                <w:szCs w:val="22"/>
              </w:rPr>
              <w:t>18</w:t>
            </w:r>
            <w:r w:rsidRPr="003F0563">
              <w:rPr>
                <w:webHidden/>
                <w:sz w:val="22"/>
                <w:szCs w:val="22"/>
              </w:rPr>
              <w:fldChar w:fldCharType="end"/>
            </w:r>
          </w:hyperlink>
        </w:p>
        <w:p w14:paraId="01A20530" w14:textId="11CA6EFF"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61" w:history="1">
            <w:r w:rsidRPr="003F0563">
              <w:rPr>
                <w:rStyle w:val="Lienhypertexte"/>
                <w:rFonts w:ascii="Book Antiqua" w:eastAsiaTheme="majorEastAsia" w:hAnsi="Book Antiqua" w:cstheme="majorBidi"/>
                <w:sz w:val="22"/>
                <w:szCs w:val="22"/>
              </w:rPr>
              <w:t>Article 15 – Consultation du personnel</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_Toc133582561 \h </w:instrText>
            </w:r>
            <w:r w:rsidRPr="003F0563">
              <w:rPr>
                <w:webHidden/>
                <w:sz w:val="22"/>
                <w:szCs w:val="22"/>
              </w:rPr>
            </w:r>
            <w:r w:rsidRPr="003F0563">
              <w:rPr>
                <w:webHidden/>
                <w:sz w:val="22"/>
                <w:szCs w:val="22"/>
              </w:rPr>
              <w:fldChar w:fldCharType="separate"/>
            </w:r>
            <w:r w:rsidR="00FC58E6">
              <w:rPr>
                <w:webHidden/>
                <w:sz w:val="22"/>
                <w:szCs w:val="22"/>
              </w:rPr>
              <w:t>18</w:t>
            </w:r>
            <w:r w:rsidRPr="003F0563">
              <w:rPr>
                <w:webHidden/>
                <w:sz w:val="22"/>
                <w:szCs w:val="22"/>
              </w:rPr>
              <w:fldChar w:fldCharType="end"/>
            </w:r>
          </w:hyperlink>
        </w:p>
        <w:p w14:paraId="3FADA654" w14:textId="0767363D" w:rsidR="00951B52" w:rsidRPr="003F0563" w:rsidRDefault="00951B52" w:rsidP="00C04204">
          <w:pPr>
            <w:pStyle w:val="TM3"/>
            <w:spacing w:line="360" w:lineRule="auto"/>
            <w:rPr>
              <w:rFonts w:asciiTheme="minorHAnsi" w:eastAsiaTheme="minorEastAsia" w:hAnsiTheme="minorHAnsi" w:cstheme="minorBidi"/>
              <w:b w:val="0"/>
              <w:bCs w:val="0"/>
              <w:sz w:val="22"/>
              <w:szCs w:val="22"/>
              <w:lang w:eastAsia="fr-FR"/>
            </w:rPr>
          </w:pPr>
          <w:hyperlink w:anchor="_Toc133582562" w:history="1">
            <w:r w:rsidRPr="003F0563">
              <w:rPr>
                <w:rStyle w:val="Lienhypertexte"/>
                <w:rFonts w:ascii="Book Antiqua" w:eastAsiaTheme="majorEastAsia" w:hAnsi="Book Antiqua" w:cstheme="majorBidi"/>
                <w:sz w:val="22"/>
                <w:szCs w:val="22"/>
              </w:rPr>
              <w:t>Article 16 – Publicité et dépôt</w:t>
            </w:r>
            <w:r w:rsidRPr="003F0563">
              <w:rPr>
                <w:webHidden/>
                <w:sz w:val="22"/>
                <w:szCs w:val="22"/>
              </w:rPr>
              <w:tab/>
            </w:r>
            <w:r w:rsidRPr="003F0563">
              <w:rPr>
                <w:webHidden/>
                <w:sz w:val="22"/>
                <w:szCs w:val="22"/>
              </w:rPr>
              <w:fldChar w:fldCharType="begin"/>
            </w:r>
            <w:r w:rsidRPr="003F0563">
              <w:rPr>
                <w:webHidden/>
                <w:sz w:val="22"/>
                <w:szCs w:val="22"/>
              </w:rPr>
              <w:instrText xml:space="preserve"> PAGEREF _Toc133582562 \h </w:instrText>
            </w:r>
            <w:r w:rsidRPr="003F0563">
              <w:rPr>
                <w:webHidden/>
                <w:sz w:val="22"/>
                <w:szCs w:val="22"/>
              </w:rPr>
            </w:r>
            <w:r w:rsidRPr="003F0563">
              <w:rPr>
                <w:webHidden/>
                <w:sz w:val="22"/>
                <w:szCs w:val="22"/>
              </w:rPr>
              <w:fldChar w:fldCharType="separate"/>
            </w:r>
            <w:r w:rsidR="00FC58E6">
              <w:rPr>
                <w:webHidden/>
                <w:sz w:val="22"/>
                <w:szCs w:val="22"/>
              </w:rPr>
              <w:t>18</w:t>
            </w:r>
            <w:r w:rsidRPr="003F0563">
              <w:rPr>
                <w:webHidden/>
                <w:sz w:val="22"/>
                <w:szCs w:val="22"/>
              </w:rPr>
              <w:fldChar w:fldCharType="end"/>
            </w:r>
          </w:hyperlink>
        </w:p>
        <w:p w14:paraId="19D405BB" w14:textId="03D2BE96" w:rsidR="004151AB" w:rsidRPr="00423BA2" w:rsidRDefault="004151AB" w:rsidP="004151AB">
          <w:pPr>
            <w:spacing w:line="360" w:lineRule="auto"/>
            <w:rPr>
              <w:rFonts w:ascii="Book Antiqua" w:eastAsia="Calibri" w:hAnsi="Book Antiqua" w:cs="Times New Roman"/>
              <w:b/>
              <w:bCs/>
            </w:rPr>
          </w:pPr>
          <w:r w:rsidRPr="00423BA2">
            <w:rPr>
              <w:rFonts w:ascii="Book Antiqua" w:eastAsia="Calibri" w:hAnsi="Book Antiqua" w:cs="Times New Roman"/>
              <w:b/>
              <w:bCs/>
            </w:rPr>
            <w:fldChar w:fldCharType="end"/>
          </w:r>
        </w:p>
      </w:sdtContent>
    </w:sdt>
    <w:p w14:paraId="1327060A" w14:textId="77777777" w:rsidR="004151AB" w:rsidRPr="00423BA2" w:rsidRDefault="004151AB" w:rsidP="004151AB">
      <w:pPr>
        <w:keepNext/>
        <w:keepLines/>
        <w:spacing w:before="400" w:after="40" w:line="240" w:lineRule="auto"/>
        <w:outlineLvl w:val="0"/>
        <w:rPr>
          <w:rFonts w:ascii="Book Antiqua" w:eastAsiaTheme="majorEastAsia" w:hAnsi="Book Antiqua" w:cstheme="majorBidi"/>
          <w:b/>
          <w:bCs/>
          <w:color w:val="C00000"/>
          <w:sz w:val="40"/>
          <w:szCs w:val="40"/>
        </w:rPr>
      </w:pPr>
      <w:bookmarkStart w:id="5" w:name="_Toc133582539"/>
      <w:r w:rsidRPr="00423BA2">
        <w:rPr>
          <w:rFonts w:ascii="Book Antiqua" w:eastAsiaTheme="majorEastAsia" w:hAnsi="Book Antiqua" w:cstheme="majorBidi"/>
          <w:b/>
          <w:bCs/>
          <w:color w:val="C00000"/>
          <w:sz w:val="36"/>
          <w:szCs w:val="36"/>
        </w:rPr>
        <w:lastRenderedPageBreak/>
        <w:t>Préambule</w:t>
      </w:r>
      <w:bookmarkEnd w:id="5"/>
      <w:r w:rsidRPr="00423BA2">
        <w:rPr>
          <w:rFonts w:ascii="Book Antiqua" w:eastAsiaTheme="majorEastAsia" w:hAnsi="Book Antiqua" w:cstheme="majorBidi"/>
          <w:b/>
          <w:bCs/>
          <w:color w:val="C00000"/>
          <w:sz w:val="40"/>
          <w:szCs w:val="40"/>
        </w:rPr>
        <w:t xml:space="preserve"> </w:t>
      </w:r>
    </w:p>
    <w:p w14:paraId="5B1F6574" w14:textId="77777777" w:rsidR="004151AB" w:rsidRPr="00770EBD" w:rsidRDefault="004151AB" w:rsidP="004151AB">
      <w:pPr>
        <w:spacing w:after="0" w:line="240" w:lineRule="auto"/>
        <w:contextualSpacing/>
        <w:jc w:val="both"/>
        <w:rPr>
          <w:rFonts w:ascii="Book Antiqua" w:eastAsia="Calibri" w:hAnsi="Book Antiqua" w:cstheme="minorHAnsi"/>
          <w:color w:val="000000"/>
          <w:sz w:val="20"/>
          <w:szCs w:val="20"/>
        </w:rPr>
      </w:pPr>
    </w:p>
    <w:p w14:paraId="5E83F957" w14:textId="77777777" w:rsidR="004151AB" w:rsidRPr="00724492" w:rsidRDefault="004151AB" w:rsidP="004151AB">
      <w:pPr>
        <w:spacing w:after="0" w:line="240" w:lineRule="auto"/>
        <w:contextualSpacing/>
        <w:jc w:val="both"/>
        <w:rPr>
          <w:rFonts w:ascii="Book Antiqua" w:eastAsia="Calibri" w:hAnsi="Book Antiqua" w:cstheme="minorHAnsi"/>
          <w:color w:val="000000"/>
          <w:sz w:val="20"/>
          <w:szCs w:val="20"/>
        </w:rPr>
      </w:pPr>
    </w:p>
    <w:p w14:paraId="08017585" w14:textId="79112E57" w:rsidR="004151AB" w:rsidRPr="00500246" w:rsidRDefault="000D6C31" w:rsidP="00A86FCF">
      <w:pPr>
        <w:spacing w:after="0" w:line="240" w:lineRule="auto"/>
        <w:contextualSpacing/>
        <w:jc w:val="both"/>
        <w:rPr>
          <w:rFonts w:ascii="Book Antiqua" w:eastAsia="Calibri" w:hAnsi="Book Antiqua" w:cs="Times New Roman"/>
          <w:bCs/>
        </w:rPr>
      </w:pPr>
      <w:r w:rsidRPr="00500246">
        <w:rPr>
          <w:rFonts w:ascii="Book Antiqua" w:eastAsia="Calibri" w:hAnsi="Book Antiqua" w:cs="Times New Roman"/>
          <w:bCs/>
        </w:rPr>
        <w:t xml:space="preserve">La Société </w:t>
      </w:r>
      <w:proofErr w:type="spellStart"/>
      <w:r w:rsidR="00A86FCF" w:rsidRPr="00500246">
        <w:rPr>
          <w:rFonts w:ascii="Book Antiqua" w:eastAsia="Calibri" w:hAnsi="Book Antiqua" w:cs="Times New Roman"/>
          <w:bCs/>
        </w:rPr>
        <w:t>Opton</w:t>
      </w:r>
      <w:proofErr w:type="spellEnd"/>
      <w:r w:rsidR="00A86FCF" w:rsidRPr="00500246">
        <w:rPr>
          <w:rFonts w:ascii="Book Antiqua" w:eastAsia="Calibri" w:hAnsi="Book Antiqua" w:cs="Times New Roman"/>
          <w:bCs/>
        </w:rPr>
        <w:t xml:space="preserve"> Laser International</w:t>
      </w:r>
      <w:r w:rsidR="004151AB" w:rsidRPr="00500246">
        <w:rPr>
          <w:rFonts w:ascii="Book Antiqua" w:eastAsia="Calibri" w:hAnsi="Book Antiqua" w:cs="Times New Roman"/>
          <w:bCs/>
        </w:rPr>
        <w:t xml:space="preserve">, dont le siège social domicilié au </w:t>
      </w:r>
      <w:r w:rsidR="00A86FCF" w:rsidRPr="00500246">
        <w:rPr>
          <w:rFonts w:ascii="Book Antiqua" w:eastAsia="Calibri" w:hAnsi="Book Antiqua" w:cs="Minion-Regular"/>
          <w:bCs/>
        </w:rPr>
        <w:t xml:space="preserve">6 Avenue des Andes - Bât </w:t>
      </w:r>
      <w:proofErr w:type="gramStart"/>
      <w:r w:rsidR="00A86FCF" w:rsidRPr="00500246">
        <w:rPr>
          <w:rFonts w:ascii="Book Antiqua" w:eastAsia="Calibri" w:hAnsi="Book Antiqua" w:cs="Minion-Regular"/>
          <w:bCs/>
        </w:rPr>
        <w:t>8  ZAC</w:t>
      </w:r>
      <w:proofErr w:type="gramEnd"/>
      <w:r w:rsidR="00A86FCF" w:rsidRPr="00500246">
        <w:rPr>
          <w:rFonts w:ascii="Book Antiqua" w:eastAsia="Calibri" w:hAnsi="Book Antiqua" w:cs="Minion-Regular"/>
          <w:bCs/>
        </w:rPr>
        <w:t xml:space="preserve"> de </w:t>
      </w:r>
      <w:proofErr w:type="spellStart"/>
      <w:r w:rsidR="00A86FCF" w:rsidRPr="00500246">
        <w:rPr>
          <w:rFonts w:ascii="Book Antiqua" w:eastAsia="Calibri" w:hAnsi="Book Antiqua" w:cs="Minion-Regular"/>
          <w:bCs/>
        </w:rPr>
        <w:t>Courtaboeuf</w:t>
      </w:r>
      <w:proofErr w:type="spellEnd"/>
      <w:r w:rsidR="00A86FCF" w:rsidRPr="00500246">
        <w:rPr>
          <w:rFonts w:ascii="Book Antiqua" w:eastAsia="Calibri" w:hAnsi="Book Antiqua" w:cs="Minion-Regular"/>
          <w:bCs/>
        </w:rPr>
        <w:t xml:space="preserve"> – 91940 LES ULIS</w:t>
      </w:r>
      <w:r w:rsidR="004151AB" w:rsidRPr="00500246">
        <w:rPr>
          <w:rFonts w:ascii="Book Antiqua" w:eastAsia="Calibri" w:hAnsi="Book Antiqua" w:cs="Times New Roman"/>
          <w:bCs/>
        </w:rPr>
        <w:t>, immatriculée au Registre du Commerce d</w:t>
      </w:r>
      <w:r w:rsidR="00A86FCF" w:rsidRPr="00500246">
        <w:rPr>
          <w:rFonts w:ascii="Book Antiqua" w:eastAsia="Calibri" w:hAnsi="Book Antiqua" w:cs="Times New Roman"/>
          <w:bCs/>
        </w:rPr>
        <w:t>’Evry</w:t>
      </w:r>
      <w:r w:rsidR="004151AB" w:rsidRPr="00500246">
        <w:rPr>
          <w:rFonts w:ascii="Book Antiqua" w:eastAsia="Calibri" w:hAnsi="Book Antiqua" w:cs="Times New Roman"/>
          <w:bCs/>
        </w:rPr>
        <w:t xml:space="preserve"> sous le numéro </w:t>
      </w:r>
      <w:r w:rsidR="00A86FCF" w:rsidRPr="00500246">
        <w:rPr>
          <w:rFonts w:ascii="Book Antiqua" w:eastAsia="Calibri" w:hAnsi="Book Antiqua" w:cs="Minion-Regular"/>
        </w:rPr>
        <w:t>353 762 560</w:t>
      </w:r>
      <w:r w:rsidR="004151AB" w:rsidRPr="00500246">
        <w:rPr>
          <w:rFonts w:ascii="Book Antiqua" w:eastAsia="Calibri" w:hAnsi="Book Antiqua" w:cs="Times New Roman"/>
          <w:bCs/>
        </w:rPr>
        <w:t xml:space="preserve">, représentée par </w:t>
      </w:r>
      <w:r w:rsidR="00260C8F">
        <w:rPr>
          <w:rFonts w:ascii="Book Antiqua" w:eastAsia="Calibri" w:hAnsi="Book Antiqua" w:cs="Times New Roman"/>
          <w:bCs/>
        </w:rPr>
        <w:t>xxx</w:t>
      </w:r>
      <w:r w:rsidR="002153EE" w:rsidRPr="00500246">
        <w:rPr>
          <w:rFonts w:ascii="Book Antiqua" w:eastAsia="Calibri" w:hAnsi="Book Antiqua" w:cs="Times New Roman"/>
          <w:bCs/>
        </w:rPr>
        <w:t xml:space="preserve"> </w:t>
      </w:r>
      <w:r w:rsidR="004151AB" w:rsidRPr="00500246">
        <w:rPr>
          <w:rFonts w:ascii="Book Antiqua" w:eastAsia="Calibri" w:hAnsi="Book Antiqua" w:cs="Times New Roman"/>
          <w:bCs/>
        </w:rPr>
        <w:t xml:space="preserve">en sa qualité </w:t>
      </w:r>
      <w:r w:rsidR="004151AB" w:rsidRPr="00662603">
        <w:rPr>
          <w:rFonts w:ascii="Book Antiqua" w:eastAsia="Calibri" w:hAnsi="Book Antiqua" w:cs="Times New Roman"/>
          <w:bCs/>
        </w:rPr>
        <w:t xml:space="preserve">de </w:t>
      </w:r>
      <w:r w:rsidR="00A86FCF" w:rsidRPr="00662603">
        <w:rPr>
          <w:rFonts w:ascii="Book Antiqua" w:eastAsia="Calibri" w:hAnsi="Book Antiqua" w:cs="Times New Roman"/>
          <w:bCs/>
        </w:rPr>
        <w:t>Président</w:t>
      </w:r>
      <w:r w:rsidR="004151AB" w:rsidRPr="00662603">
        <w:rPr>
          <w:rFonts w:ascii="Book Antiqua" w:eastAsia="Calibri" w:hAnsi="Book Antiqua" w:cs="Times New Roman"/>
          <w:bCs/>
        </w:rPr>
        <w:t xml:space="preserve">, est spécialisée dans </w:t>
      </w:r>
      <w:r w:rsidR="00A86FCF" w:rsidRPr="00662603">
        <w:rPr>
          <w:rFonts w:ascii="Book Antiqua" w:eastAsia="Calibri" w:hAnsi="Book Antiqua" w:cs="Times New Roman"/>
          <w:bCs/>
        </w:rPr>
        <w:t>le domaine de la photonique et distribue des produits et solutions de lasers, de la spectroscopie ainsi que de l'instrumentation et des composants optiques</w:t>
      </w:r>
      <w:r w:rsidR="00502A14" w:rsidRPr="00662603">
        <w:rPr>
          <w:rFonts w:ascii="Book Antiqua" w:eastAsia="Calibri" w:hAnsi="Book Antiqua" w:cs="Times New Roman"/>
          <w:bCs/>
        </w:rPr>
        <w:t>.</w:t>
      </w:r>
    </w:p>
    <w:p w14:paraId="3B062CE8" w14:textId="77777777" w:rsidR="004151AB" w:rsidRPr="00500246" w:rsidRDefault="004151AB" w:rsidP="004151AB">
      <w:pPr>
        <w:spacing w:after="0" w:line="360" w:lineRule="auto"/>
        <w:contextualSpacing/>
        <w:jc w:val="both"/>
        <w:rPr>
          <w:rFonts w:ascii="Book Antiqua" w:eastAsia="Calibri" w:hAnsi="Book Antiqua" w:cstheme="minorHAnsi"/>
          <w:bCs/>
          <w:color w:val="000000"/>
        </w:rPr>
      </w:pPr>
    </w:p>
    <w:p w14:paraId="46EE1210" w14:textId="77567A4D" w:rsidR="0074413F" w:rsidRPr="00500246" w:rsidRDefault="00724492" w:rsidP="0088388B">
      <w:pPr>
        <w:spacing w:after="0" w:line="240" w:lineRule="auto"/>
        <w:contextualSpacing/>
        <w:jc w:val="both"/>
        <w:rPr>
          <w:rFonts w:ascii="Book Antiqua" w:eastAsia="Calibri" w:hAnsi="Book Antiqua" w:cs="Times New Roman"/>
          <w:bCs/>
        </w:rPr>
      </w:pPr>
      <w:bookmarkStart w:id="6" w:name="_Toc133582540"/>
      <w:r w:rsidRPr="00500246">
        <w:rPr>
          <w:rFonts w:ascii="Book Antiqua" w:eastAsia="Calibri" w:hAnsi="Book Antiqua" w:cs="Times New Roman"/>
          <w:bCs/>
        </w:rPr>
        <w:t>La Société a souhaité engager des négociations avec l’ensemble de son personnel dont l’objet est de rechercher une meilleure conciliation entre les impératifs de l’activité et les contingences nées de la vie familiale et personnelle des salariés concernés</w:t>
      </w:r>
      <w:r w:rsidR="0088388B" w:rsidRPr="00500246">
        <w:rPr>
          <w:rFonts w:ascii="Book Antiqua" w:eastAsia="Calibri" w:hAnsi="Book Antiqua" w:cs="Times New Roman"/>
          <w:bCs/>
        </w:rPr>
        <w:t>.</w:t>
      </w:r>
    </w:p>
    <w:p w14:paraId="25E21995" w14:textId="77777777" w:rsidR="0088388B" w:rsidRPr="00500246" w:rsidRDefault="0088388B" w:rsidP="0088388B">
      <w:pPr>
        <w:spacing w:after="0" w:line="240" w:lineRule="auto"/>
        <w:contextualSpacing/>
        <w:jc w:val="both"/>
        <w:rPr>
          <w:rFonts w:ascii="Book Antiqua" w:eastAsia="Calibri" w:hAnsi="Book Antiqua" w:cs="Times New Roman"/>
          <w:bCs/>
        </w:rPr>
      </w:pPr>
    </w:p>
    <w:p w14:paraId="319BD7B8" w14:textId="03A05EF4" w:rsidR="00724492" w:rsidRPr="00500246" w:rsidRDefault="00724492" w:rsidP="00A86FCF">
      <w:pPr>
        <w:spacing w:after="0" w:line="240" w:lineRule="auto"/>
        <w:contextualSpacing/>
        <w:jc w:val="both"/>
        <w:rPr>
          <w:rFonts w:ascii="Book Antiqua" w:eastAsia="Calibri" w:hAnsi="Book Antiqua" w:cs="Times New Roman"/>
          <w:bCs/>
        </w:rPr>
      </w:pPr>
      <w:r w:rsidRPr="00500246">
        <w:rPr>
          <w:rFonts w:ascii="Book Antiqua" w:eastAsia="Calibri" w:hAnsi="Book Antiqua" w:cs="Times New Roman"/>
          <w:bCs/>
        </w:rPr>
        <w:t>L’accord vient adapter les dispositions de la convention collective</w:t>
      </w:r>
      <w:r w:rsidR="00A61E66" w:rsidRPr="00500246">
        <w:rPr>
          <w:rFonts w:ascii="Book Antiqua" w:eastAsia="Calibri" w:hAnsi="Book Antiqua" w:cs="Times New Roman"/>
          <w:bCs/>
        </w:rPr>
        <w:t xml:space="preserve"> Commerce de Gros (IDCC 0573)</w:t>
      </w:r>
      <w:r w:rsidRPr="00500246">
        <w:rPr>
          <w:rFonts w:ascii="Book Antiqua" w:eastAsia="Calibri" w:hAnsi="Book Antiqua" w:cs="Times New Roman"/>
          <w:bCs/>
        </w:rPr>
        <w:t xml:space="preserve"> laquelle s’applique actuellement à la Société, ainsi que les dispositions prévues par le code du travail concernant </w:t>
      </w:r>
      <w:r w:rsidR="00B62F37" w:rsidRPr="00500246">
        <w:rPr>
          <w:rFonts w:ascii="Book Antiqua" w:eastAsia="Calibri" w:hAnsi="Book Antiqua" w:cs="Times New Roman"/>
          <w:bCs/>
        </w:rPr>
        <w:t xml:space="preserve">notamment </w:t>
      </w:r>
      <w:r w:rsidRPr="00500246">
        <w:rPr>
          <w:rFonts w:ascii="Book Antiqua" w:eastAsia="Calibri" w:hAnsi="Book Antiqua" w:cs="Times New Roman"/>
          <w:bCs/>
        </w:rPr>
        <w:t xml:space="preserve">les forfaits-jours. </w:t>
      </w:r>
    </w:p>
    <w:p w14:paraId="61B044DC" w14:textId="77777777" w:rsidR="00724492" w:rsidRPr="00500246" w:rsidRDefault="00724492" w:rsidP="00A86FCF">
      <w:pPr>
        <w:spacing w:after="0" w:line="240" w:lineRule="auto"/>
        <w:contextualSpacing/>
        <w:jc w:val="both"/>
        <w:rPr>
          <w:rFonts w:ascii="Book Antiqua" w:eastAsia="Calibri" w:hAnsi="Book Antiqua" w:cs="Times New Roman"/>
          <w:bCs/>
        </w:rPr>
      </w:pPr>
    </w:p>
    <w:p w14:paraId="76C652B4" w14:textId="42AF7F37" w:rsidR="00724492" w:rsidRPr="00500246" w:rsidRDefault="00724492" w:rsidP="00A86FCF">
      <w:pPr>
        <w:spacing w:after="0" w:line="240" w:lineRule="auto"/>
        <w:contextualSpacing/>
        <w:jc w:val="both"/>
        <w:rPr>
          <w:rFonts w:ascii="Book Antiqua" w:eastAsia="Calibri" w:hAnsi="Book Antiqua" w:cs="Times New Roman"/>
          <w:bCs/>
        </w:rPr>
      </w:pPr>
      <w:r w:rsidRPr="00500246">
        <w:rPr>
          <w:rFonts w:ascii="Book Antiqua" w:eastAsia="Calibri" w:hAnsi="Book Antiqua" w:cs="Times New Roman"/>
          <w:bCs/>
        </w:rPr>
        <w:t xml:space="preserve">Il apparait indispensable d’amener une meilleure cohérence entre l’autonomie que supposent certains postes de travail des salariés de la Société et le temps de travail applicables à ces derniers, tout en permettant aux salariés concernés et à la Société de faire face aux différents enjeux auxquels ils peuvent se trouver confrontés, tels que : </w:t>
      </w:r>
    </w:p>
    <w:p w14:paraId="315FB416" w14:textId="51C812A1" w:rsidR="00724492" w:rsidRPr="00500246" w:rsidRDefault="00724492" w:rsidP="00A86FCF">
      <w:pPr>
        <w:pStyle w:val="Paragraphedeliste"/>
        <w:numPr>
          <w:ilvl w:val="0"/>
          <w:numId w:val="13"/>
        </w:numPr>
        <w:spacing w:after="0"/>
        <w:contextualSpacing/>
        <w:jc w:val="both"/>
        <w:rPr>
          <w:rFonts w:ascii="Book Antiqua" w:eastAsia="Calibri" w:hAnsi="Book Antiqua"/>
          <w:bCs/>
          <w:sz w:val="22"/>
          <w:szCs w:val="22"/>
        </w:rPr>
      </w:pPr>
      <w:r w:rsidRPr="00500246">
        <w:rPr>
          <w:rFonts w:ascii="Book Antiqua" w:eastAsia="Calibri" w:hAnsi="Book Antiqua"/>
          <w:bCs/>
          <w:sz w:val="22"/>
          <w:szCs w:val="22"/>
        </w:rPr>
        <w:t>L’anticipation des besoins de la Société et la possibilité d’y répondre ;</w:t>
      </w:r>
    </w:p>
    <w:p w14:paraId="3F8C6AA9" w14:textId="4397B58D" w:rsidR="00724492" w:rsidRPr="00500246" w:rsidRDefault="00724492" w:rsidP="00A86FCF">
      <w:pPr>
        <w:pStyle w:val="Paragraphedeliste"/>
        <w:numPr>
          <w:ilvl w:val="0"/>
          <w:numId w:val="13"/>
        </w:numPr>
        <w:spacing w:after="0"/>
        <w:contextualSpacing/>
        <w:jc w:val="both"/>
        <w:rPr>
          <w:rFonts w:ascii="Book Antiqua" w:eastAsia="Calibri" w:hAnsi="Book Antiqua"/>
          <w:bCs/>
          <w:sz w:val="22"/>
          <w:szCs w:val="22"/>
        </w:rPr>
      </w:pPr>
      <w:r w:rsidRPr="00500246">
        <w:rPr>
          <w:rFonts w:ascii="Book Antiqua" w:eastAsia="Calibri" w:hAnsi="Book Antiqua"/>
          <w:bCs/>
          <w:sz w:val="22"/>
          <w:szCs w:val="22"/>
        </w:rPr>
        <w:t xml:space="preserve">L’adaptation à l’activité professionnelle de </w:t>
      </w:r>
      <w:r w:rsidR="00F93E83" w:rsidRPr="00500246">
        <w:rPr>
          <w:rFonts w:ascii="Book Antiqua" w:eastAsia="Calibri" w:hAnsi="Book Antiqua"/>
          <w:bCs/>
          <w:sz w:val="22"/>
          <w:szCs w:val="22"/>
        </w:rPr>
        <w:t xml:space="preserve">la Société </w:t>
      </w:r>
      <w:r w:rsidRPr="00500246">
        <w:rPr>
          <w:rFonts w:ascii="Book Antiqua" w:eastAsia="Calibri" w:hAnsi="Book Antiqua"/>
          <w:bCs/>
          <w:sz w:val="22"/>
          <w:szCs w:val="22"/>
        </w:rPr>
        <w:t>;</w:t>
      </w:r>
    </w:p>
    <w:p w14:paraId="105F058C" w14:textId="4CED88BB" w:rsidR="00724492" w:rsidRPr="00500246" w:rsidRDefault="00724492" w:rsidP="00A86FCF">
      <w:pPr>
        <w:pStyle w:val="Paragraphedeliste"/>
        <w:numPr>
          <w:ilvl w:val="0"/>
          <w:numId w:val="13"/>
        </w:numPr>
        <w:spacing w:after="0"/>
        <w:contextualSpacing/>
        <w:jc w:val="both"/>
        <w:rPr>
          <w:rFonts w:ascii="Book Antiqua" w:eastAsia="Calibri" w:hAnsi="Book Antiqua"/>
          <w:bCs/>
          <w:sz w:val="22"/>
          <w:szCs w:val="22"/>
        </w:rPr>
      </w:pPr>
      <w:r w:rsidRPr="00500246">
        <w:rPr>
          <w:rFonts w:ascii="Book Antiqua" w:eastAsia="Calibri" w:hAnsi="Book Antiqua"/>
          <w:bCs/>
          <w:sz w:val="22"/>
          <w:szCs w:val="22"/>
        </w:rPr>
        <w:t>La simplification et l’amélioration du fonctionnement de la Société en matière de planification.</w:t>
      </w:r>
    </w:p>
    <w:p w14:paraId="794CC48E" w14:textId="5ABA0F44" w:rsidR="00724492" w:rsidRPr="00500246" w:rsidRDefault="00724492" w:rsidP="00A86FCF">
      <w:pPr>
        <w:spacing w:after="0" w:line="240" w:lineRule="auto"/>
        <w:contextualSpacing/>
        <w:jc w:val="both"/>
        <w:rPr>
          <w:rFonts w:ascii="Book Antiqua" w:eastAsia="Calibri" w:hAnsi="Book Antiqua" w:cs="Times New Roman"/>
          <w:bCs/>
        </w:rPr>
      </w:pPr>
      <w:r w:rsidRPr="00500246">
        <w:rPr>
          <w:rFonts w:ascii="Book Antiqua" w:eastAsia="Calibri" w:hAnsi="Book Antiqua" w:cs="Times New Roman"/>
          <w:bCs/>
        </w:rPr>
        <w:t xml:space="preserve">Cet accord a pour objectif de renforcer la flexibilité des organisations et de sécuriser l’efficacité de la Société en lui permettant de répondre aux variations d’activité, de répondre au besoin de flexibilité des heures de travail des salariés travaillant en autonomie, et ce dans le respect des conditions de travail garantes de la santé et de la sécurité des salariés. </w:t>
      </w:r>
    </w:p>
    <w:p w14:paraId="27F7113D" w14:textId="77777777" w:rsidR="00A61E66" w:rsidRPr="00500246" w:rsidRDefault="00A61E66" w:rsidP="00A86FCF">
      <w:pPr>
        <w:spacing w:after="0" w:line="240" w:lineRule="auto"/>
        <w:contextualSpacing/>
        <w:jc w:val="both"/>
        <w:rPr>
          <w:rFonts w:ascii="Book Antiqua" w:eastAsia="Calibri" w:hAnsi="Book Antiqua" w:cs="Times New Roman"/>
          <w:bCs/>
        </w:rPr>
      </w:pPr>
    </w:p>
    <w:p w14:paraId="7D0736DD" w14:textId="7BEE1FF4" w:rsidR="00724492" w:rsidRPr="00500246" w:rsidRDefault="00724492" w:rsidP="00A61E66">
      <w:pPr>
        <w:spacing w:after="0" w:line="240" w:lineRule="auto"/>
        <w:contextualSpacing/>
        <w:jc w:val="both"/>
        <w:rPr>
          <w:rFonts w:ascii="Book Antiqua" w:eastAsia="Calibri" w:hAnsi="Book Antiqua" w:cs="Times New Roman"/>
          <w:bCs/>
        </w:rPr>
      </w:pPr>
      <w:r w:rsidRPr="00500246">
        <w:rPr>
          <w:rFonts w:ascii="Book Antiqua" w:eastAsia="Calibri" w:hAnsi="Book Antiqua" w:cs="Times New Roman"/>
          <w:bCs/>
        </w:rPr>
        <w:t xml:space="preserve">Il est essentiel de conserver une meilleure visibilité sur la planification du travail de chacun, des périodes de repos et de récupération, et d’améliorer l’adéquation entre la vie professionnelle et la vie personnelle et familiale des collaborateurs de la Société. </w:t>
      </w:r>
    </w:p>
    <w:p w14:paraId="18D0BF7D" w14:textId="77777777" w:rsidR="00724492" w:rsidRPr="00500246" w:rsidRDefault="00724492" w:rsidP="00724492">
      <w:pPr>
        <w:spacing w:after="0" w:line="360" w:lineRule="auto"/>
        <w:contextualSpacing/>
        <w:jc w:val="both"/>
        <w:rPr>
          <w:rFonts w:ascii="Book Antiqua" w:eastAsia="Calibri" w:hAnsi="Book Antiqua" w:cs="Times New Roman"/>
          <w:bCs/>
        </w:rPr>
      </w:pPr>
    </w:p>
    <w:p w14:paraId="6C4A07ED" w14:textId="77777777" w:rsidR="0074413F" w:rsidRPr="00500246" w:rsidRDefault="00724492" w:rsidP="00A61E66">
      <w:pPr>
        <w:spacing w:after="0" w:line="240" w:lineRule="auto"/>
        <w:contextualSpacing/>
        <w:jc w:val="both"/>
        <w:rPr>
          <w:rFonts w:ascii="Book Antiqua" w:eastAsia="Calibri" w:hAnsi="Book Antiqua" w:cs="Times New Roman"/>
          <w:bCs/>
        </w:rPr>
      </w:pPr>
      <w:r w:rsidRPr="00500246">
        <w:rPr>
          <w:rFonts w:ascii="Book Antiqua" w:eastAsia="Calibri" w:hAnsi="Book Antiqua" w:cs="Times New Roman"/>
          <w:bCs/>
        </w:rPr>
        <w:t>Dans le cadre de la mise en place cet accord</w:t>
      </w:r>
      <w:r w:rsidR="0074413F" w:rsidRPr="00500246">
        <w:rPr>
          <w:rFonts w:ascii="Book Antiqua" w:eastAsia="Calibri" w:hAnsi="Book Antiqua" w:cs="Times New Roman"/>
          <w:bCs/>
        </w:rPr>
        <w:t> :</w:t>
      </w:r>
    </w:p>
    <w:p w14:paraId="1B4ED3FD" w14:textId="2B2639EB" w:rsidR="00724492" w:rsidRPr="00500246" w:rsidRDefault="0074413F" w:rsidP="0074413F">
      <w:pPr>
        <w:pStyle w:val="Paragraphedeliste"/>
        <w:numPr>
          <w:ilvl w:val="0"/>
          <w:numId w:val="13"/>
        </w:numPr>
        <w:spacing w:before="0" w:beforeAutospacing="0" w:after="0"/>
        <w:contextualSpacing/>
        <w:jc w:val="both"/>
        <w:rPr>
          <w:rFonts w:ascii="Book Antiqua" w:eastAsia="Calibri" w:hAnsi="Book Antiqua"/>
          <w:bCs/>
          <w:sz w:val="22"/>
          <w:szCs w:val="22"/>
        </w:rPr>
      </w:pPr>
      <w:r w:rsidRPr="00500246">
        <w:rPr>
          <w:rFonts w:ascii="Book Antiqua" w:eastAsia="Calibri" w:hAnsi="Book Antiqua"/>
          <w:bCs/>
          <w:sz w:val="22"/>
          <w:szCs w:val="22"/>
        </w:rPr>
        <w:t>Les</w:t>
      </w:r>
      <w:r w:rsidR="00724492" w:rsidRPr="00500246">
        <w:rPr>
          <w:rFonts w:ascii="Book Antiqua" w:eastAsia="Calibri" w:hAnsi="Book Antiqua"/>
          <w:bCs/>
          <w:sz w:val="22"/>
          <w:szCs w:val="22"/>
        </w:rPr>
        <w:t xml:space="preserve"> salariés soumis au forfait jours bénéficieront de </w:t>
      </w:r>
      <w:r w:rsidRPr="00500246">
        <w:rPr>
          <w:rFonts w:ascii="Book Antiqua" w:eastAsia="Calibri" w:hAnsi="Book Antiqua"/>
          <w:bCs/>
          <w:sz w:val="22"/>
          <w:szCs w:val="22"/>
        </w:rPr>
        <w:t>jours de repos</w:t>
      </w:r>
      <w:r w:rsidR="00724492" w:rsidRPr="00500246">
        <w:rPr>
          <w:rFonts w:ascii="Book Antiqua" w:eastAsia="Calibri" w:hAnsi="Book Antiqua"/>
          <w:bCs/>
          <w:sz w:val="22"/>
          <w:szCs w:val="22"/>
        </w:rPr>
        <w:t xml:space="preserve"> (tel que ce terme est défini ci-dessous) dans les conditions prévues par les dispositions légales du Code du travail.</w:t>
      </w:r>
    </w:p>
    <w:p w14:paraId="3E2BB729" w14:textId="6D5DF1D4" w:rsidR="0074413F" w:rsidRPr="00662603" w:rsidRDefault="0074413F" w:rsidP="0074413F">
      <w:pPr>
        <w:pStyle w:val="Paragraphedeliste"/>
        <w:numPr>
          <w:ilvl w:val="0"/>
          <w:numId w:val="13"/>
        </w:numPr>
        <w:spacing w:before="0" w:beforeAutospacing="0" w:after="0"/>
        <w:contextualSpacing/>
        <w:jc w:val="both"/>
        <w:rPr>
          <w:rFonts w:ascii="Book Antiqua" w:eastAsia="Calibri" w:hAnsi="Book Antiqua"/>
          <w:bCs/>
          <w:sz w:val="22"/>
          <w:szCs w:val="22"/>
        </w:rPr>
      </w:pPr>
      <w:r w:rsidRPr="00662603">
        <w:rPr>
          <w:rFonts w:ascii="Book Antiqua" w:eastAsia="Calibri" w:hAnsi="Book Antiqua"/>
          <w:bCs/>
          <w:sz w:val="22"/>
          <w:szCs w:val="22"/>
        </w:rPr>
        <w:t>Les salariés en heures bénéficieront de jours de réduction du temps de travail (RTT)</w:t>
      </w:r>
      <w:r w:rsidR="0088388B" w:rsidRPr="00662603">
        <w:rPr>
          <w:rFonts w:ascii="Book Antiqua" w:eastAsia="Calibri" w:hAnsi="Book Antiqua"/>
          <w:bCs/>
          <w:sz w:val="22"/>
          <w:szCs w:val="22"/>
        </w:rPr>
        <w:t>.</w:t>
      </w:r>
    </w:p>
    <w:p w14:paraId="77C501CF" w14:textId="5BE3501E" w:rsidR="00724492" w:rsidRPr="00500246" w:rsidRDefault="00724492" w:rsidP="00A61E66">
      <w:pPr>
        <w:spacing w:after="0" w:line="240" w:lineRule="auto"/>
        <w:contextualSpacing/>
        <w:jc w:val="both"/>
        <w:rPr>
          <w:rFonts w:ascii="Book Antiqua" w:eastAsia="Calibri" w:hAnsi="Book Antiqua" w:cs="Times New Roman"/>
          <w:bCs/>
        </w:rPr>
      </w:pPr>
      <w:r w:rsidRPr="00500246">
        <w:rPr>
          <w:rFonts w:ascii="Book Antiqua" w:eastAsia="Calibri" w:hAnsi="Book Antiqua" w:cs="Times New Roman"/>
          <w:bCs/>
        </w:rPr>
        <w:t xml:space="preserve">Les parties s’engagent ainsi à créer les conditions favorables au succès de cet accord, considérant que la réorganisation du travail qui en découle constitue un véritable projet commun. </w:t>
      </w:r>
    </w:p>
    <w:p w14:paraId="2B73F134" w14:textId="77777777" w:rsidR="00502A14" w:rsidRPr="004C160E" w:rsidRDefault="00502A14" w:rsidP="00724492">
      <w:pPr>
        <w:spacing w:after="0" w:line="360" w:lineRule="auto"/>
        <w:contextualSpacing/>
        <w:jc w:val="both"/>
        <w:rPr>
          <w:rFonts w:ascii="Book Antiqua" w:eastAsia="Calibri" w:hAnsi="Book Antiqua" w:cs="Times New Roman"/>
          <w:bCs/>
        </w:rPr>
      </w:pPr>
    </w:p>
    <w:p w14:paraId="3DF0499D" w14:textId="5B58A7DF" w:rsidR="00724492" w:rsidRPr="004C160E" w:rsidRDefault="00724492" w:rsidP="00A61E66">
      <w:pPr>
        <w:spacing w:after="0" w:line="240" w:lineRule="auto"/>
        <w:contextualSpacing/>
        <w:jc w:val="both"/>
        <w:rPr>
          <w:rFonts w:ascii="Book Antiqua" w:eastAsia="Calibri" w:hAnsi="Book Antiqua" w:cs="Times New Roman"/>
          <w:bCs/>
        </w:rPr>
      </w:pPr>
      <w:r w:rsidRPr="004C160E">
        <w:rPr>
          <w:rFonts w:ascii="Book Antiqua" w:eastAsia="Calibri" w:hAnsi="Book Antiqua" w:cs="Times New Roman"/>
          <w:bCs/>
        </w:rPr>
        <w:t xml:space="preserve">Au regard des éléments évoqués ci-dessus, la Société a donc souhaité entamer des négociations avec les salariés présents au sein de </w:t>
      </w:r>
      <w:r w:rsidR="00A61E66" w:rsidRPr="004C160E">
        <w:rPr>
          <w:rFonts w:ascii="Book Antiqua" w:eastAsia="Calibri" w:hAnsi="Book Antiqua" w:cs="Times New Roman"/>
          <w:bCs/>
        </w:rPr>
        <w:t>OPTON LASER International</w:t>
      </w:r>
      <w:r w:rsidRPr="004C160E">
        <w:rPr>
          <w:rFonts w:ascii="Book Antiqua" w:eastAsia="Calibri" w:hAnsi="Book Antiqua" w:cs="Times New Roman"/>
          <w:bCs/>
        </w:rPr>
        <w:t xml:space="preserve">, concernés par le présent document, et leur proposer l’accord sous forme de projet, conformément aux dispositions des </w:t>
      </w:r>
      <w:r w:rsidRPr="004C160E">
        <w:rPr>
          <w:rFonts w:ascii="Book Antiqua" w:eastAsia="Calibri" w:hAnsi="Book Antiqua" w:cs="Times New Roman"/>
          <w:bCs/>
        </w:rPr>
        <w:lastRenderedPageBreak/>
        <w:t>articles L. 2132-21 et suivants du code du Travail, afin de modifier, adapter et compléter l’organisation et durée du temps de travail de la Société.</w:t>
      </w:r>
    </w:p>
    <w:p w14:paraId="4644DB9C" w14:textId="77777777" w:rsidR="00724492" w:rsidRPr="004C160E" w:rsidRDefault="00724492" w:rsidP="00724492">
      <w:pPr>
        <w:spacing w:after="0" w:line="360" w:lineRule="auto"/>
        <w:contextualSpacing/>
        <w:jc w:val="both"/>
        <w:rPr>
          <w:rFonts w:ascii="Book Antiqua" w:eastAsia="Calibri" w:hAnsi="Book Antiqua" w:cs="Times New Roman"/>
          <w:bCs/>
        </w:rPr>
      </w:pPr>
    </w:p>
    <w:p w14:paraId="5AA9C5C3" w14:textId="179FB1AB" w:rsidR="00724492" w:rsidRDefault="00724492" w:rsidP="00A61E66">
      <w:pPr>
        <w:spacing w:after="0" w:line="240" w:lineRule="auto"/>
        <w:contextualSpacing/>
        <w:jc w:val="both"/>
        <w:rPr>
          <w:rFonts w:ascii="Century Gothic" w:hAnsi="Century Gothic"/>
        </w:rPr>
      </w:pPr>
      <w:r w:rsidRPr="004C160E">
        <w:rPr>
          <w:rFonts w:ascii="Book Antiqua" w:eastAsia="Calibri" w:hAnsi="Book Antiqua" w:cs="Times New Roman"/>
          <w:bCs/>
        </w:rPr>
        <w:t xml:space="preserve">Le projet d’accord d’entreprise </w:t>
      </w:r>
      <w:r w:rsidR="007E4C03">
        <w:rPr>
          <w:rFonts w:ascii="Book Antiqua" w:eastAsia="Calibri" w:hAnsi="Book Antiqua" w:cs="Times New Roman"/>
          <w:bCs/>
        </w:rPr>
        <w:t xml:space="preserve">a </w:t>
      </w:r>
      <w:r w:rsidRPr="004C160E">
        <w:rPr>
          <w:rFonts w:ascii="Book Antiqua" w:eastAsia="Calibri" w:hAnsi="Book Antiqua" w:cs="Times New Roman"/>
          <w:bCs/>
        </w:rPr>
        <w:t xml:space="preserve">ensuite </w:t>
      </w:r>
      <w:r w:rsidR="007E4C03">
        <w:rPr>
          <w:rFonts w:ascii="Book Antiqua" w:eastAsia="Calibri" w:hAnsi="Book Antiqua" w:cs="Times New Roman"/>
          <w:bCs/>
        </w:rPr>
        <w:t xml:space="preserve">été </w:t>
      </w:r>
      <w:r w:rsidRPr="004C160E">
        <w:rPr>
          <w:rFonts w:ascii="Book Antiqua" w:eastAsia="Calibri" w:hAnsi="Book Antiqua" w:cs="Times New Roman"/>
          <w:bCs/>
        </w:rPr>
        <w:t xml:space="preserve">soumis à l’approbation de l'ensemble du personnel de la Société (ratification à la majorité des deux tiers), concernés par le présent </w:t>
      </w:r>
      <w:r w:rsidR="007E4C03">
        <w:rPr>
          <w:rFonts w:ascii="Book Antiqua" w:eastAsia="Calibri" w:hAnsi="Book Antiqua" w:cs="Times New Roman"/>
          <w:bCs/>
        </w:rPr>
        <w:t>accord</w:t>
      </w:r>
      <w:r w:rsidRPr="004C160E">
        <w:rPr>
          <w:rFonts w:ascii="Book Antiqua" w:eastAsia="Calibri" w:hAnsi="Book Antiqua" w:cs="Times New Roman"/>
          <w:bCs/>
        </w:rPr>
        <w:t>, et ce, à la suite d’un délai de réflexion de 15 jours et d'un vote à bulletin secret, se déroulant en l’absence de l’employeur.</w:t>
      </w:r>
      <w:r w:rsidRPr="004C160E">
        <w:rPr>
          <w:rFonts w:ascii="Century Gothic" w:hAnsi="Century Gothic"/>
        </w:rPr>
        <w:t xml:space="preserve"> </w:t>
      </w:r>
    </w:p>
    <w:p w14:paraId="545013A5" w14:textId="77777777" w:rsidR="009801B3" w:rsidRPr="004C160E" w:rsidRDefault="009801B3" w:rsidP="00A61E66">
      <w:pPr>
        <w:spacing w:after="0" w:line="240" w:lineRule="auto"/>
        <w:contextualSpacing/>
        <w:jc w:val="both"/>
        <w:rPr>
          <w:rFonts w:ascii="Century Gothic" w:hAnsi="Century Gothic" w:cs="Calibri"/>
          <w:b/>
          <w:color w:val="002060"/>
        </w:rPr>
      </w:pPr>
    </w:p>
    <w:p w14:paraId="05177909" w14:textId="77777777" w:rsidR="004151AB" w:rsidRPr="00423BA2" w:rsidRDefault="004151AB" w:rsidP="004151AB">
      <w:pPr>
        <w:keepNext/>
        <w:keepLines/>
        <w:spacing w:before="400" w:after="40" w:line="240" w:lineRule="auto"/>
        <w:outlineLvl w:val="0"/>
        <w:rPr>
          <w:rFonts w:ascii="Book Antiqua" w:eastAsiaTheme="majorEastAsia" w:hAnsi="Book Antiqua" w:cstheme="majorBidi"/>
          <w:b/>
          <w:bCs/>
          <w:color w:val="C00000"/>
          <w:sz w:val="34"/>
          <w:szCs w:val="34"/>
        </w:rPr>
      </w:pPr>
      <w:r w:rsidRPr="00423BA2">
        <w:rPr>
          <w:rFonts w:ascii="Book Antiqua" w:eastAsiaTheme="majorEastAsia" w:hAnsi="Book Antiqua" w:cstheme="majorBidi"/>
          <w:b/>
          <w:bCs/>
          <w:color w:val="C00000"/>
          <w:sz w:val="34"/>
          <w:szCs w:val="34"/>
        </w:rPr>
        <w:t>Chapitre I - Dispositions générales et cadre juridique</w:t>
      </w:r>
      <w:bookmarkEnd w:id="6"/>
    </w:p>
    <w:p w14:paraId="708AF574" w14:textId="77777777" w:rsidR="004151AB" w:rsidRPr="00423BA2" w:rsidRDefault="004151AB" w:rsidP="004151AB">
      <w:pPr>
        <w:pBdr>
          <w:bottom w:val="single" w:sz="4" w:space="1" w:color="auto"/>
        </w:pBdr>
        <w:spacing w:after="0" w:line="240" w:lineRule="auto"/>
        <w:contextualSpacing/>
        <w:jc w:val="both"/>
        <w:rPr>
          <w:rFonts w:ascii="Book Antiqua" w:eastAsia="Calibri" w:hAnsi="Book Antiqua" w:cstheme="minorHAnsi"/>
          <w:b/>
          <w:caps/>
          <w:color w:val="0033CC"/>
          <w:sz w:val="24"/>
          <w:szCs w:val="24"/>
        </w:rPr>
      </w:pPr>
    </w:p>
    <w:p w14:paraId="6356F5F1" w14:textId="77777777" w:rsidR="00291168" w:rsidRPr="003F0563" w:rsidRDefault="00291168" w:rsidP="004151AB">
      <w:pPr>
        <w:keepNext/>
        <w:keepLines/>
        <w:spacing w:before="40" w:after="0" w:line="276" w:lineRule="auto"/>
        <w:outlineLvl w:val="2"/>
        <w:rPr>
          <w:rFonts w:ascii="Book Antiqua" w:eastAsiaTheme="majorEastAsia" w:hAnsi="Book Antiqua" w:cstheme="majorBidi"/>
          <w:b/>
          <w:bCs/>
          <w:sz w:val="20"/>
          <w:szCs w:val="20"/>
        </w:rPr>
      </w:pPr>
    </w:p>
    <w:p w14:paraId="69D0DAD1" w14:textId="076A17FB" w:rsidR="004151AB" w:rsidRPr="00FE047E" w:rsidRDefault="004151AB" w:rsidP="004151AB">
      <w:pPr>
        <w:keepNext/>
        <w:keepLines/>
        <w:spacing w:before="40" w:after="0" w:line="276" w:lineRule="auto"/>
        <w:outlineLvl w:val="2"/>
        <w:rPr>
          <w:rFonts w:ascii="Book Antiqua" w:eastAsiaTheme="majorEastAsia" w:hAnsi="Book Antiqua" w:cstheme="majorBidi"/>
          <w:b/>
          <w:bCs/>
          <w:color w:val="10069F" w:themeColor="accent1"/>
          <w:sz w:val="28"/>
          <w:szCs w:val="28"/>
        </w:rPr>
      </w:pPr>
      <w:bookmarkStart w:id="7" w:name="_Toc133582541"/>
      <w:r w:rsidRPr="00FE047E">
        <w:rPr>
          <w:rFonts w:ascii="Book Antiqua" w:eastAsiaTheme="majorEastAsia" w:hAnsi="Book Antiqua" w:cstheme="majorBidi"/>
          <w:b/>
          <w:bCs/>
          <w:color w:val="10069F" w:themeColor="accent1"/>
          <w:sz w:val="28"/>
          <w:szCs w:val="28"/>
        </w:rPr>
        <w:t>Article 1 – Objet de l’accord</w:t>
      </w:r>
      <w:bookmarkEnd w:id="7"/>
    </w:p>
    <w:p w14:paraId="0C676FE7" w14:textId="77777777" w:rsidR="004151AB" w:rsidRPr="003F0563" w:rsidRDefault="004151AB" w:rsidP="004151AB">
      <w:pPr>
        <w:spacing w:after="0" w:line="276" w:lineRule="auto"/>
        <w:contextualSpacing/>
        <w:jc w:val="both"/>
        <w:rPr>
          <w:rFonts w:ascii="Book Antiqua" w:eastAsia="Calibri" w:hAnsi="Book Antiqua" w:cstheme="minorHAnsi"/>
          <w:b/>
          <w:smallCaps/>
          <w:sz w:val="14"/>
          <w:szCs w:val="12"/>
        </w:rPr>
      </w:pPr>
    </w:p>
    <w:p w14:paraId="773C9A93" w14:textId="6A1EE878" w:rsidR="004151AB" w:rsidRPr="004C160E" w:rsidRDefault="004151AB" w:rsidP="00A61E66">
      <w:pPr>
        <w:widowControl w:val="0"/>
        <w:suppressAutoHyphens/>
        <w:autoSpaceDE w:val="0"/>
        <w:spacing w:line="240" w:lineRule="auto"/>
        <w:jc w:val="both"/>
        <w:rPr>
          <w:rFonts w:ascii="Book Antiqua" w:eastAsia="Calibri" w:hAnsi="Book Antiqua" w:cstheme="minorHAnsi"/>
          <w:color w:val="000000"/>
        </w:rPr>
      </w:pPr>
      <w:r w:rsidRPr="004C160E">
        <w:rPr>
          <w:rFonts w:ascii="Book Antiqua" w:eastAsia="Calibri" w:hAnsi="Book Antiqua" w:cstheme="minorHAnsi"/>
          <w:color w:val="000000"/>
        </w:rPr>
        <w:t>Les dispositions du présent accord s’inscrivent dans le cadre des dispositions du code du travail</w:t>
      </w:r>
      <w:r w:rsidR="00457FE8" w:rsidRPr="004C160E">
        <w:rPr>
          <w:rFonts w:ascii="Book Antiqua" w:eastAsia="Calibri" w:hAnsi="Book Antiqua" w:cstheme="minorHAnsi"/>
          <w:color w:val="000000"/>
        </w:rPr>
        <w:t xml:space="preserve"> et des dispositions conventionnelles</w:t>
      </w:r>
      <w:r w:rsidRPr="004C160E">
        <w:rPr>
          <w:rFonts w:ascii="Book Antiqua" w:eastAsia="Calibri" w:hAnsi="Book Antiqua" w:cstheme="minorHAnsi"/>
          <w:color w:val="000000"/>
        </w:rPr>
        <w:t xml:space="preserve"> applicables au sein de </w:t>
      </w:r>
      <w:r w:rsidR="000D6C31" w:rsidRPr="004C160E">
        <w:rPr>
          <w:rFonts w:ascii="Book Antiqua" w:eastAsia="Calibri" w:hAnsi="Book Antiqua" w:cstheme="minorHAnsi"/>
          <w:color w:val="000000"/>
        </w:rPr>
        <w:t>la Société</w:t>
      </w:r>
      <w:r w:rsidRPr="004C160E">
        <w:rPr>
          <w:rFonts w:ascii="Book Antiqua" w:eastAsia="Calibri" w:hAnsi="Book Antiqua" w:cstheme="minorHAnsi"/>
          <w:color w:val="000000"/>
        </w:rPr>
        <w:t>.</w:t>
      </w:r>
    </w:p>
    <w:p w14:paraId="6B02F94D" w14:textId="1AE72283" w:rsidR="004151AB" w:rsidRPr="004C160E" w:rsidRDefault="004151AB" w:rsidP="00A61E66">
      <w:pPr>
        <w:widowControl w:val="0"/>
        <w:suppressAutoHyphens/>
        <w:autoSpaceDE w:val="0"/>
        <w:spacing w:line="240" w:lineRule="auto"/>
        <w:jc w:val="both"/>
        <w:rPr>
          <w:rFonts w:ascii="Book Antiqua" w:eastAsia="Calibri" w:hAnsi="Book Antiqua" w:cstheme="minorHAnsi"/>
          <w:color w:val="000000"/>
        </w:rPr>
      </w:pPr>
      <w:r w:rsidRPr="004C160E">
        <w:rPr>
          <w:rFonts w:ascii="Book Antiqua" w:eastAsia="Calibri" w:hAnsi="Book Antiqua" w:cstheme="minorHAnsi"/>
          <w:color w:val="000000"/>
        </w:rPr>
        <w:t xml:space="preserve">Il vient préciser le système de temps de travail mis en place au sein de </w:t>
      </w:r>
      <w:r w:rsidR="000D6C31" w:rsidRPr="004C160E">
        <w:rPr>
          <w:rFonts w:ascii="Book Antiqua" w:eastAsia="Calibri" w:hAnsi="Book Antiqua" w:cstheme="minorHAnsi"/>
          <w:color w:val="000000"/>
        </w:rPr>
        <w:t>la Société</w:t>
      </w:r>
      <w:r w:rsidRPr="004C160E">
        <w:rPr>
          <w:rFonts w:ascii="Book Antiqua" w:eastAsia="Calibri" w:hAnsi="Book Antiqua" w:cstheme="minorHAnsi"/>
          <w:color w:val="000000"/>
        </w:rPr>
        <w:t xml:space="preserve">, afin de présenter un juste équilibre entre le besoin pour </w:t>
      </w:r>
      <w:r w:rsidR="000D6C31" w:rsidRPr="004C160E">
        <w:rPr>
          <w:rFonts w:ascii="Book Antiqua" w:eastAsia="Calibri" w:hAnsi="Book Antiqua" w:cstheme="minorHAnsi"/>
          <w:color w:val="000000"/>
        </w:rPr>
        <w:t>la Société</w:t>
      </w:r>
      <w:r w:rsidRPr="004C160E">
        <w:rPr>
          <w:rFonts w:ascii="Book Antiqua" w:eastAsia="Calibri" w:hAnsi="Book Antiqua" w:cstheme="minorHAnsi"/>
          <w:color w:val="000000"/>
        </w:rPr>
        <w:t xml:space="preserve"> et l’intérêt des salariés. </w:t>
      </w:r>
    </w:p>
    <w:p w14:paraId="6C230192" w14:textId="77777777" w:rsidR="004151AB" w:rsidRPr="004C160E" w:rsidRDefault="004151AB" w:rsidP="00A61E66">
      <w:pPr>
        <w:widowControl w:val="0"/>
        <w:suppressAutoHyphens/>
        <w:autoSpaceDE w:val="0"/>
        <w:spacing w:line="240" w:lineRule="auto"/>
        <w:jc w:val="both"/>
        <w:rPr>
          <w:rFonts w:ascii="Book Antiqua" w:eastAsia="Calibri" w:hAnsi="Book Antiqua" w:cstheme="minorHAnsi"/>
          <w:color w:val="000000"/>
        </w:rPr>
      </w:pPr>
      <w:r w:rsidRPr="004C160E">
        <w:rPr>
          <w:rFonts w:ascii="Book Antiqua" w:eastAsia="Calibri" w:hAnsi="Book Antiqua" w:cstheme="minorHAnsi"/>
          <w:color w:val="000000"/>
        </w:rPr>
        <w:t>Ce système permettra également de préserver une bonne qualité de vie au travail pour l’ensemble des collaborateurs et vient respecter les conditions indispensables à la bonne protection de leurs droits, avec la volonté de respecter leur vie personnelle et familiale, ainsi que leur droit au repos.</w:t>
      </w:r>
    </w:p>
    <w:p w14:paraId="16002EF5" w14:textId="77777777" w:rsidR="004151AB" w:rsidRPr="00423BA2" w:rsidRDefault="004151AB" w:rsidP="004151AB">
      <w:pPr>
        <w:widowControl w:val="0"/>
        <w:suppressAutoHyphens/>
        <w:autoSpaceDE w:val="0"/>
        <w:spacing w:line="276" w:lineRule="auto"/>
        <w:jc w:val="both"/>
        <w:rPr>
          <w:rFonts w:ascii="Book Antiqua" w:eastAsia="Calibri" w:hAnsi="Book Antiqua" w:cstheme="minorHAnsi"/>
          <w:color w:val="000000"/>
          <w:sz w:val="4"/>
          <w:szCs w:val="4"/>
        </w:rPr>
      </w:pPr>
    </w:p>
    <w:p w14:paraId="20163CA8" w14:textId="77777777" w:rsidR="004151AB" w:rsidRPr="00FE047E" w:rsidRDefault="004151AB" w:rsidP="004151AB">
      <w:pPr>
        <w:keepNext/>
        <w:keepLines/>
        <w:spacing w:before="40" w:after="0" w:line="276" w:lineRule="auto"/>
        <w:outlineLvl w:val="2"/>
        <w:rPr>
          <w:rFonts w:ascii="Book Antiqua" w:eastAsiaTheme="majorEastAsia" w:hAnsi="Book Antiqua" w:cstheme="majorBidi"/>
          <w:b/>
          <w:bCs/>
          <w:color w:val="10069F" w:themeColor="accent1"/>
          <w:sz w:val="28"/>
          <w:szCs w:val="28"/>
        </w:rPr>
      </w:pPr>
      <w:bookmarkStart w:id="8" w:name="_Toc133582542"/>
      <w:r w:rsidRPr="00FE047E">
        <w:rPr>
          <w:rFonts w:ascii="Book Antiqua" w:eastAsiaTheme="majorEastAsia" w:hAnsi="Book Antiqua" w:cstheme="majorBidi"/>
          <w:b/>
          <w:bCs/>
          <w:color w:val="10069F" w:themeColor="accent1"/>
          <w:sz w:val="28"/>
          <w:szCs w:val="28"/>
        </w:rPr>
        <w:t>Article 2 – Portée de l’accord</w:t>
      </w:r>
      <w:bookmarkEnd w:id="8"/>
    </w:p>
    <w:p w14:paraId="1021AFBB" w14:textId="77777777" w:rsidR="004151AB" w:rsidRPr="00457FE8" w:rsidRDefault="004151AB" w:rsidP="004151AB">
      <w:pPr>
        <w:spacing w:after="0" w:line="276" w:lineRule="auto"/>
        <w:contextualSpacing/>
        <w:jc w:val="both"/>
        <w:rPr>
          <w:rFonts w:ascii="Book Antiqua" w:eastAsia="Calibri" w:hAnsi="Book Antiqua" w:cstheme="minorHAnsi"/>
          <w:b/>
          <w:smallCaps/>
          <w:sz w:val="18"/>
          <w:szCs w:val="16"/>
        </w:rPr>
      </w:pPr>
    </w:p>
    <w:p w14:paraId="48634FFE" w14:textId="77777777" w:rsidR="00457FE8" w:rsidRPr="004C160E" w:rsidRDefault="004151AB" w:rsidP="00A61E66">
      <w:pPr>
        <w:widowControl w:val="0"/>
        <w:suppressAutoHyphens/>
        <w:autoSpaceDE w:val="0"/>
        <w:spacing w:line="240" w:lineRule="auto"/>
        <w:jc w:val="both"/>
        <w:rPr>
          <w:rFonts w:ascii="Book Antiqua" w:eastAsia="Calibri" w:hAnsi="Book Antiqua" w:cstheme="minorHAnsi"/>
          <w:color w:val="000000"/>
        </w:rPr>
      </w:pPr>
      <w:r w:rsidRPr="004C160E">
        <w:rPr>
          <w:rFonts w:ascii="Book Antiqua" w:eastAsia="Calibri" w:hAnsi="Book Antiqua" w:cstheme="minorHAnsi"/>
          <w:color w:val="000000"/>
        </w:rPr>
        <w:t xml:space="preserve">Les présentes dispositions annulent et se substituent à toutes dispositions écrites (décisions ou engagements unilatéraux…) ou non écrites (usages, pratiques…), de même nature antérieurement en vigueur. </w:t>
      </w:r>
    </w:p>
    <w:p w14:paraId="775F6356" w14:textId="3EC93782" w:rsidR="004151AB" w:rsidRPr="004C160E" w:rsidRDefault="004151AB" w:rsidP="00A61E66">
      <w:pPr>
        <w:widowControl w:val="0"/>
        <w:suppressAutoHyphens/>
        <w:autoSpaceDE w:val="0"/>
        <w:spacing w:line="240" w:lineRule="auto"/>
        <w:jc w:val="both"/>
        <w:rPr>
          <w:rFonts w:ascii="Book Antiqua" w:eastAsia="Calibri" w:hAnsi="Book Antiqua" w:cstheme="minorHAnsi"/>
          <w:color w:val="000000"/>
        </w:rPr>
      </w:pPr>
      <w:r w:rsidRPr="004C160E">
        <w:rPr>
          <w:rFonts w:ascii="Book Antiqua" w:eastAsia="Calibri" w:hAnsi="Book Antiqua" w:cstheme="minorHAnsi"/>
          <w:color w:val="000000"/>
        </w:rPr>
        <w:t xml:space="preserve">Elles ne peuvent se cumuler avec d'autres dispositions ayant le même objet, relevant d’autres accords collectifs, quel qu’en soit le niveau, actuels ou futurs, ou des textes généraux législatifs ou réglementaires. </w:t>
      </w:r>
    </w:p>
    <w:p w14:paraId="2172C23F" w14:textId="25008DFB" w:rsidR="004151AB" w:rsidRPr="004C160E" w:rsidRDefault="004151AB" w:rsidP="00A61E66">
      <w:pPr>
        <w:spacing w:after="0" w:line="240" w:lineRule="auto"/>
        <w:contextualSpacing/>
        <w:jc w:val="both"/>
        <w:rPr>
          <w:rFonts w:ascii="Book Antiqua" w:eastAsia="Calibri" w:hAnsi="Book Antiqua" w:cstheme="minorHAnsi"/>
          <w:color w:val="000000"/>
        </w:rPr>
      </w:pPr>
      <w:r w:rsidRPr="004C160E">
        <w:rPr>
          <w:rFonts w:ascii="Book Antiqua" w:eastAsia="Calibri" w:hAnsi="Book Antiqua" w:cstheme="minorHAnsi"/>
          <w:color w:val="000000"/>
        </w:rPr>
        <w:t xml:space="preserve">Les dispositions du présent accord d’entreprise s’appliquent aux contrats conclus après son entrée en vigueur et à ceux en cours au moment de sa ratification. Elles annulent et remplacent de plein droit aux clauses contraires et incompatibles du contrat de travail. Le contenu de l'accord peut donc prévoir des clauses opposées aux dispositions éventuellement prévues au sein des contrats de travail des salariés. </w:t>
      </w:r>
    </w:p>
    <w:p w14:paraId="4A92A2DC" w14:textId="77777777" w:rsidR="004151AB" w:rsidRPr="00423BA2" w:rsidRDefault="004151AB" w:rsidP="004151AB">
      <w:pPr>
        <w:spacing w:after="0" w:line="276" w:lineRule="auto"/>
        <w:contextualSpacing/>
        <w:jc w:val="both"/>
        <w:rPr>
          <w:rFonts w:ascii="Book Antiqua" w:eastAsia="Calibri" w:hAnsi="Book Antiqua" w:cstheme="minorHAnsi"/>
          <w:sz w:val="24"/>
          <w:szCs w:val="24"/>
        </w:rPr>
      </w:pPr>
    </w:p>
    <w:p w14:paraId="767E9FB2" w14:textId="77777777" w:rsidR="004151AB" w:rsidRPr="00FE047E" w:rsidRDefault="004151AB" w:rsidP="004151AB">
      <w:pPr>
        <w:keepNext/>
        <w:keepLines/>
        <w:spacing w:before="40" w:after="0" w:line="276" w:lineRule="auto"/>
        <w:outlineLvl w:val="2"/>
        <w:rPr>
          <w:rFonts w:ascii="Book Antiqua" w:eastAsiaTheme="majorEastAsia" w:hAnsi="Book Antiqua" w:cstheme="majorBidi"/>
          <w:b/>
          <w:bCs/>
          <w:color w:val="10069F" w:themeColor="accent1"/>
          <w:sz w:val="28"/>
          <w:szCs w:val="28"/>
        </w:rPr>
      </w:pPr>
      <w:bookmarkStart w:id="9" w:name="_Toc133582543"/>
      <w:r w:rsidRPr="00FE047E">
        <w:rPr>
          <w:rFonts w:ascii="Book Antiqua" w:eastAsiaTheme="majorEastAsia" w:hAnsi="Book Antiqua" w:cstheme="majorBidi"/>
          <w:b/>
          <w:bCs/>
          <w:color w:val="10069F" w:themeColor="accent1"/>
          <w:sz w:val="28"/>
          <w:szCs w:val="28"/>
        </w:rPr>
        <w:t>Article 3 - Champ d’application</w:t>
      </w:r>
      <w:bookmarkEnd w:id="9"/>
    </w:p>
    <w:p w14:paraId="72C15E55" w14:textId="77777777" w:rsidR="004151AB" w:rsidRPr="00457FE8" w:rsidRDefault="004151AB" w:rsidP="00A61E66">
      <w:pPr>
        <w:spacing w:after="0" w:line="240" w:lineRule="auto"/>
        <w:contextualSpacing/>
        <w:jc w:val="both"/>
        <w:rPr>
          <w:rFonts w:ascii="Book Antiqua" w:eastAsia="Calibri" w:hAnsi="Book Antiqua" w:cstheme="minorHAnsi"/>
          <w:sz w:val="14"/>
          <w:szCs w:val="14"/>
        </w:rPr>
      </w:pPr>
    </w:p>
    <w:p w14:paraId="4193B28F" w14:textId="21538D55" w:rsidR="004151AB" w:rsidRPr="004C160E" w:rsidRDefault="004151AB" w:rsidP="00A61E66">
      <w:pPr>
        <w:spacing w:after="0" w:line="240" w:lineRule="auto"/>
        <w:contextualSpacing/>
        <w:jc w:val="both"/>
        <w:rPr>
          <w:rFonts w:ascii="Book Antiqua" w:eastAsia="Calibri" w:hAnsi="Book Antiqua" w:cstheme="minorHAnsi"/>
          <w:color w:val="000000"/>
        </w:rPr>
      </w:pPr>
      <w:r w:rsidRPr="004C160E">
        <w:rPr>
          <w:rFonts w:ascii="Book Antiqua" w:eastAsia="Calibri" w:hAnsi="Book Antiqua" w:cstheme="minorHAnsi"/>
          <w:color w:val="000000"/>
        </w:rPr>
        <w:t xml:space="preserve">Le présent accord relatif à l’organisation et à l’aménagement du temps de travail s’applique à tous les salariés employés par </w:t>
      </w:r>
      <w:r w:rsidR="000D6C31" w:rsidRPr="004C160E">
        <w:rPr>
          <w:rFonts w:ascii="Book Antiqua" w:eastAsia="Calibri" w:hAnsi="Book Antiqua" w:cstheme="minorHAnsi"/>
          <w:color w:val="000000"/>
        </w:rPr>
        <w:t>la Société</w:t>
      </w:r>
      <w:r w:rsidRPr="004C160E">
        <w:rPr>
          <w:rFonts w:ascii="Book Antiqua" w:eastAsia="Calibri" w:hAnsi="Book Antiqua" w:cstheme="minorHAnsi"/>
          <w:color w:val="000000"/>
        </w:rPr>
        <w:t xml:space="preserve">. </w:t>
      </w:r>
    </w:p>
    <w:p w14:paraId="5A35F6E2" w14:textId="77777777" w:rsidR="004151AB" w:rsidRDefault="004151AB" w:rsidP="004151AB">
      <w:pPr>
        <w:spacing w:after="0" w:line="276" w:lineRule="auto"/>
        <w:contextualSpacing/>
        <w:jc w:val="both"/>
        <w:rPr>
          <w:rFonts w:ascii="Book Antiqua" w:eastAsia="Calibri" w:hAnsi="Book Antiqua" w:cstheme="minorHAnsi"/>
          <w:color w:val="000000"/>
          <w:sz w:val="24"/>
          <w:szCs w:val="24"/>
        </w:rPr>
      </w:pPr>
    </w:p>
    <w:p w14:paraId="634D1B42" w14:textId="77777777" w:rsidR="004151AB" w:rsidRPr="00FE047E" w:rsidRDefault="004151AB" w:rsidP="004151AB">
      <w:pPr>
        <w:keepNext/>
        <w:keepLines/>
        <w:spacing w:before="40" w:after="0" w:line="276" w:lineRule="auto"/>
        <w:outlineLvl w:val="2"/>
        <w:rPr>
          <w:rFonts w:ascii="Book Antiqua" w:eastAsiaTheme="majorEastAsia" w:hAnsi="Book Antiqua" w:cstheme="majorBidi"/>
          <w:b/>
          <w:bCs/>
          <w:color w:val="10069F" w:themeColor="accent1"/>
          <w:sz w:val="28"/>
          <w:szCs w:val="28"/>
        </w:rPr>
      </w:pPr>
      <w:bookmarkStart w:id="10" w:name="_Toc133582544"/>
      <w:r w:rsidRPr="00FE047E">
        <w:rPr>
          <w:rFonts w:ascii="Book Antiqua" w:eastAsiaTheme="majorEastAsia" w:hAnsi="Book Antiqua" w:cstheme="majorBidi"/>
          <w:b/>
          <w:bCs/>
          <w:color w:val="10069F" w:themeColor="accent1"/>
          <w:sz w:val="28"/>
          <w:szCs w:val="28"/>
        </w:rPr>
        <w:t>Article 4 – Date d’application et durée de l’accord</w:t>
      </w:r>
      <w:bookmarkStart w:id="11" w:name="_Toc526755477"/>
      <w:bookmarkEnd w:id="10"/>
    </w:p>
    <w:p w14:paraId="201BA70B" w14:textId="77777777" w:rsidR="004151AB" w:rsidRPr="00457FE8" w:rsidRDefault="004151AB" w:rsidP="004151AB">
      <w:pPr>
        <w:spacing w:line="276" w:lineRule="auto"/>
        <w:rPr>
          <w:rFonts w:ascii="Book Antiqua" w:eastAsia="Calibri" w:hAnsi="Book Antiqua" w:cstheme="minorHAnsi"/>
          <w:color w:val="000000"/>
          <w:sz w:val="4"/>
          <w:szCs w:val="4"/>
        </w:rPr>
      </w:pPr>
    </w:p>
    <w:p w14:paraId="5FE41255" w14:textId="4E9DE780" w:rsidR="004151AB" w:rsidRDefault="004151AB" w:rsidP="004151AB">
      <w:pPr>
        <w:spacing w:line="276" w:lineRule="auto"/>
        <w:jc w:val="both"/>
        <w:rPr>
          <w:rFonts w:ascii="Book Antiqua" w:eastAsia="Calibri" w:hAnsi="Book Antiqua" w:cstheme="minorHAnsi"/>
          <w:color w:val="000000"/>
        </w:rPr>
      </w:pPr>
      <w:r w:rsidRPr="004C160E">
        <w:rPr>
          <w:rFonts w:ascii="Book Antiqua" w:eastAsia="Calibri" w:hAnsi="Book Antiqua" w:cstheme="minorHAnsi"/>
          <w:color w:val="000000"/>
        </w:rPr>
        <w:t>Le présent accord est conclu pour une durée indéterminée.</w:t>
      </w:r>
      <w:bookmarkEnd w:id="11"/>
    </w:p>
    <w:p w14:paraId="65D186E9" w14:textId="0731682F" w:rsidR="007E4C03" w:rsidRPr="007E4C03" w:rsidRDefault="007E4C03" w:rsidP="007E4C03">
      <w:pPr>
        <w:spacing w:line="276" w:lineRule="auto"/>
        <w:jc w:val="both"/>
        <w:rPr>
          <w:rFonts w:ascii="Book Antiqua" w:eastAsia="Calibri" w:hAnsi="Book Antiqua" w:cstheme="minorHAnsi"/>
          <w:color w:val="000000"/>
        </w:rPr>
      </w:pPr>
      <w:r w:rsidRPr="007E4C03">
        <w:rPr>
          <w:rFonts w:ascii="Book Antiqua" w:eastAsia="Calibri" w:hAnsi="Book Antiqua" w:cstheme="minorHAnsi"/>
          <w:color w:val="000000"/>
        </w:rPr>
        <w:lastRenderedPageBreak/>
        <w:t>Le présent accord, conclu conformément aux dispositions de l’article L.2232-21 du Code du travail, a été ratifié par les deux tiers des salariés le 17 juin 2025.</w:t>
      </w:r>
    </w:p>
    <w:p w14:paraId="32319494" w14:textId="77777777" w:rsidR="007E4C03" w:rsidRPr="007E4C03" w:rsidRDefault="007E4C03" w:rsidP="007E4C03">
      <w:pPr>
        <w:spacing w:line="276" w:lineRule="auto"/>
        <w:jc w:val="both"/>
        <w:rPr>
          <w:rFonts w:ascii="Book Antiqua" w:eastAsia="Calibri" w:hAnsi="Book Antiqua" w:cstheme="minorHAnsi"/>
          <w:color w:val="000000"/>
        </w:rPr>
      </w:pPr>
      <w:r w:rsidRPr="007E4C03">
        <w:rPr>
          <w:rFonts w:ascii="Book Antiqua" w:eastAsia="Calibri" w:hAnsi="Book Antiqua" w:cstheme="minorHAnsi"/>
          <w:color w:val="000000"/>
        </w:rPr>
        <w:t>Il entrera en vigueur à compter du 1er juin 2025, sous réserve de l'accomplissement des formalités de notification aux organisations syndicales représentatives et de dépôt auprès de l'administration.</w:t>
      </w:r>
    </w:p>
    <w:p w14:paraId="331DB5E0" w14:textId="77777777" w:rsidR="007E4C03" w:rsidRPr="007E4C03" w:rsidRDefault="007E4C03" w:rsidP="007E4C03">
      <w:pPr>
        <w:spacing w:line="276" w:lineRule="auto"/>
        <w:jc w:val="both"/>
        <w:rPr>
          <w:rFonts w:ascii="Book Antiqua" w:eastAsia="Calibri" w:hAnsi="Book Antiqua" w:cstheme="minorHAnsi"/>
          <w:color w:val="000000"/>
        </w:rPr>
      </w:pPr>
      <w:r w:rsidRPr="007E4C03">
        <w:rPr>
          <w:rFonts w:ascii="Book Antiqua" w:eastAsia="Calibri" w:hAnsi="Book Antiqua" w:cstheme="minorHAnsi"/>
          <w:color w:val="000000"/>
        </w:rPr>
        <w:t>Cette rétroactivité a été clairement portée à la connaissance des salariés lors de la consultation, et n'entraîne aucune diminution de leurs droits individuels ou collectifs.</w:t>
      </w:r>
    </w:p>
    <w:p w14:paraId="4BA02FB4" w14:textId="77777777" w:rsidR="004151AB" w:rsidRPr="00423BA2" w:rsidRDefault="004151AB" w:rsidP="004151AB">
      <w:pPr>
        <w:spacing w:line="276" w:lineRule="auto"/>
        <w:ind w:right="-58"/>
        <w:jc w:val="both"/>
        <w:rPr>
          <w:rFonts w:ascii="Book Antiqua" w:eastAsia="Calibri" w:hAnsi="Book Antiqua" w:cstheme="minorHAnsi"/>
          <w:sz w:val="2"/>
          <w:szCs w:val="2"/>
        </w:rPr>
      </w:pPr>
    </w:p>
    <w:p w14:paraId="5B52EAA6" w14:textId="77777777" w:rsidR="004151AB" w:rsidRPr="00FE047E" w:rsidRDefault="004151AB" w:rsidP="004151AB">
      <w:pPr>
        <w:keepNext/>
        <w:keepLines/>
        <w:spacing w:before="40" w:after="0" w:line="276" w:lineRule="auto"/>
        <w:outlineLvl w:val="2"/>
        <w:rPr>
          <w:rFonts w:ascii="Book Antiqua" w:eastAsiaTheme="majorEastAsia" w:hAnsi="Book Antiqua" w:cstheme="majorBidi"/>
          <w:b/>
          <w:bCs/>
          <w:color w:val="10069F" w:themeColor="accent1"/>
          <w:sz w:val="28"/>
          <w:szCs w:val="28"/>
        </w:rPr>
      </w:pPr>
      <w:bookmarkStart w:id="12" w:name="_Toc133582545"/>
      <w:r w:rsidRPr="00FE047E">
        <w:rPr>
          <w:rFonts w:ascii="Book Antiqua" w:eastAsiaTheme="majorEastAsia" w:hAnsi="Book Antiqua" w:cstheme="majorBidi"/>
          <w:b/>
          <w:bCs/>
          <w:color w:val="10069F" w:themeColor="accent1"/>
          <w:sz w:val="28"/>
          <w:szCs w:val="28"/>
        </w:rPr>
        <w:t>Article 5 – Evolution de la législation</w:t>
      </w:r>
      <w:bookmarkEnd w:id="12"/>
      <w:r w:rsidRPr="00FE047E">
        <w:rPr>
          <w:rFonts w:ascii="Book Antiqua" w:eastAsiaTheme="majorEastAsia" w:hAnsi="Book Antiqua" w:cstheme="majorBidi"/>
          <w:b/>
          <w:bCs/>
          <w:color w:val="10069F" w:themeColor="accent1"/>
          <w:sz w:val="28"/>
          <w:szCs w:val="28"/>
        </w:rPr>
        <w:t xml:space="preserve"> </w:t>
      </w:r>
    </w:p>
    <w:p w14:paraId="1700CF7A" w14:textId="77777777" w:rsidR="004151AB" w:rsidRPr="00423BA2" w:rsidRDefault="004151AB" w:rsidP="004151AB">
      <w:pPr>
        <w:spacing w:after="0" w:line="276" w:lineRule="auto"/>
        <w:contextualSpacing/>
        <w:jc w:val="both"/>
        <w:rPr>
          <w:rFonts w:ascii="Book Antiqua" w:eastAsia="Calibri" w:hAnsi="Book Antiqua" w:cstheme="minorHAnsi"/>
          <w:sz w:val="20"/>
          <w:szCs w:val="20"/>
        </w:rPr>
      </w:pPr>
    </w:p>
    <w:p w14:paraId="152447C0" w14:textId="77777777" w:rsidR="004151AB" w:rsidRPr="004C160E" w:rsidRDefault="004151AB" w:rsidP="00A61E66">
      <w:pPr>
        <w:spacing w:after="0" w:line="240" w:lineRule="auto"/>
        <w:contextualSpacing/>
        <w:jc w:val="both"/>
        <w:rPr>
          <w:rFonts w:ascii="Book Antiqua" w:eastAsia="Calibri" w:hAnsi="Book Antiqua" w:cstheme="minorHAnsi"/>
        </w:rPr>
      </w:pPr>
      <w:r w:rsidRPr="004C160E">
        <w:rPr>
          <w:rFonts w:ascii="Book Antiqua" w:eastAsia="Calibri" w:hAnsi="Book Antiqua" w:cstheme="minorHAnsi"/>
        </w:rPr>
        <w:t>Si la législation venait à être modifiée, les stipulations du présent accord qui ne seraient pas en adéquation avec des dispositions d’ordre public ou conventionnelles seraient considérées comme remplacées par celles-ci.</w:t>
      </w:r>
    </w:p>
    <w:p w14:paraId="2BE14EB8" w14:textId="77777777" w:rsidR="004151AB" w:rsidRPr="00423BA2" w:rsidRDefault="004151AB" w:rsidP="004151AB">
      <w:pPr>
        <w:spacing w:after="0" w:line="276" w:lineRule="auto"/>
        <w:contextualSpacing/>
        <w:jc w:val="both"/>
        <w:rPr>
          <w:rFonts w:ascii="Book Antiqua" w:eastAsia="Calibri" w:hAnsi="Book Antiqua" w:cstheme="minorHAnsi"/>
        </w:rPr>
      </w:pPr>
    </w:p>
    <w:p w14:paraId="7D95A4A2" w14:textId="77777777" w:rsidR="004151AB" w:rsidRPr="00FE047E" w:rsidRDefault="004151AB" w:rsidP="004151AB">
      <w:pPr>
        <w:keepNext/>
        <w:keepLines/>
        <w:spacing w:before="40" w:after="0" w:line="276" w:lineRule="auto"/>
        <w:outlineLvl w:val="2"/>
        <w:rPr>
          <w:rFonts w:ascii="Book Antiqua" w:eastAsiaTheme="majorEastAsia" w:hAnsi="Book Antiqua" w:cstheme="majorBidi"/>
          <w:b/>
          <w:bCs/>
          <w:color w:val="10069F" w:themeColor="accent1"/>
          <w:sz w:val="28"/>
          <w:szCs w:val="28"/>
        </w:rPr>
      </w:pPr>
      <w:bookmarkStart w:id="13" w:name="_Toc133582546"/>
      <w:r w:rsidRPr="00FE047E">
        <w:rPr>
          <w:rFonts w:ascii="Book Antiqua" w:eastAsiaTheme="majorEastAsia" w:hAnsi="Book Antiqua" w:cstheme="majorBidi"/>
          <w:b/>
          <w:bCs/>
          <w:color w:val="10069F" w:themeColor="accent1"/>
          <w:sz w:val="28"/>
          <w:szCs w:val="28"/>
        </w:rPr>
        <w:t>Article 6 – Révision et dénonciation</w:t>
      </w:r>
      <w:bookmarkEnd w:id="13"/>
    </w:p>
    <w:p w14:paraId="70D9D91A" w14:textId="77777777" w:rsidR="004151AB" w:rsidRPr="00423BA2" w:rsidRDefault="004151AB" w:rsidP="004151AB">
      <w:pPr>
        <w:spacing w:after="0" w:line="276" w:lineRule="auto"/>
        <w:contextualSpacing/>
        <w:jc w:val="both"/>
        <w:rPr>
          <w:rFonts w:ascii="Book Antiqua" w:eastAsia="Calibri" w:hAnsi="Book Antiqua" w:cstheme="minorHAnsi"/>
        </w:rPr>
      </w:pPr>
    </w:p>
    <w:p w14:paraId="706ABD31" w14:textId="77777777" w:rsidR="004151AB" w:rsidRPr="004C160E" w:rsidRDefault="004151AB" w:rsidP="00A61E66">
      <w:pPr>
        <w:spacing w:after="0" w:line="240" w:lineRule="auto"/>
        <w:contextualSpacing/>
        <w:jc w:val="both"/>
        <w:rPr>
          <w:rFonts w:ascii="Book Antiqua" w:eastAsia="Calibri" w:hAnsi="Book Antiqua" w:cstheme="minorHAnsi"/>
        </w:rPr>
      </w:pPr>
      <w:r w:rsidRPr="004C160E">
        <w:rPr>
          <w:rFonts w:ascii="Book Antiqua" w:eastAsia="Calibri" w:hAnsi="Book Antiqua" w:cstheme="minorHAnsi"/>
        </w:rPr>
        <w:t xml:space="preserve">Le présent accord pourra faire l’objet d’une révision conformément aux dispositions légales en vigueur. </w:t>
      </w:r>
    </w:p>
    <w:p w14:paraId="49E8FFA7" w14:textId="77777777" w:rsidR="004151AB" w:rsidRPr="004C160E" w:rsidRDefault="004151AB" w:rsidP="00A61E66">
      <w:pPr>
        <w:spacing w:after="0" w:line="240" w:lineRule="auto"/>
        <w:contextualSpacing/>
        <w:jc w:val="both"/>
        <w:rPr>
          <w:rFonts w:ascii="Book Antiqua" w:eastAsia="Calibri" w:hAnsi="Book Antiqua" w:cstheme="minorHAnsi"/>
        </w:rPr>
      </w:pPr>
    </w:p>
    <w:p w14:paraId="0AA49771" w14:textId="77777777" w:rsidR="004151AB" w:rsidRPr="004C160E" w:rsidRDefault="004151AB" w:rsidP="00A61E66">
      <w:pPr>
        <w:spacing w:after="0" w:line="240" w:lineRule="auto"/>
        <w:contextualSpacing/>
        <w:jc w:val="both"/>
        <w:rPr>
          <w:rFonts w:ascii="Book Antiqua" w:eastAsia="Calibri" w:hAnsi="Book Antiqua" w:cstheme="minorHAnsi"/>
        </w:rPr>
      </w:pPr>
      <w:r w:rsidRPr="004C160E">
        <w:rPr>
          <w:rFonts w:ascii="Book Antiqua" w:eastAsia="Calibri" w:hAnsi="Book Antiqua" w:cstheme="minorHAnsi"/>
        </w:rPr>
        <w:t xml:space="preserve">Les dispositions de l’accord dont la révision est demandée resteront en vigueur jusqu’à la conclusion d’un nouvel accord, ou à défaut, seront maintenues. </w:t>
      </w:r>
    </w:p>
    <w:p w14:paraId="6752817F" w14:textId="77777777" w:rsidR="004151AB" w:rsidRPr="004C160E" w:rsidRDefault="004151AB" w:rsidP="00A61E66">
      <w:pPr>
        <w:spacing w:after="0" w:line="240" w:lineRule="auto"/>
        <w:contextualSpacing/>
        <w:jc w:val="both"/>
        <w:rPr>
          <w:rFonts w:ascii="Book Antiqua" w:eastAsia="Calibri" w:hAnsi="Book Antiqua" w:cstheme="minorHAnsi"/>
        </w:rPr>
      </w:pPr>
    </w:p>
    <w:p w14:paraId="633ECEDC" w14:textId="1C729B5C" w:rsidR="00D97449" w:rsidRDefault="004151AB" w:rsidP="00A61E66">
      <w:pPr>
        <w:spacing w:after="0" w:line="240" w:lineRule="auto"/>
        <w:contextualSpacing/>
        <w:jc w:val="both"/>
        <w:rPr>
          <w:rFonts w:ascii="Book Antiqua" w:eastAsia="Calibri" w:hAnsi="Book Antiqua" w:cstheme="minorHAnsi"/>
        </w:rPr>
      </w:pPr>
      <w:r w:rsidRPr="004C160E">
        <w:rPr>
          <w:rFonts w:ascii="Book Antiqua" w:eastAsia="Calibri" w:hAnsi="Book Antiqua" w:cstheme="minorHAnsi"/>
        </w:rPr>
        <w:t xml:space="preserve">Les dispositions de l’avenant portant révision se substitueront de plein droit à celles de l’accord qu’elles modifient et seront opposables à l’employeur et aux salariés liés par l’accord, soit à la date qui en aurait été expressément convenue, soit à défaut à partir du jour qui suivra son dépôt auprès du service compétent. </w:t>
      </w:r>
    </w:p>
    <w:p w14:paraId="0D606C1C" w14:textId="77777777" w:rsidR="009801B3" w:rsidRDefault="009801B3" w:rsidP="00A61E66">
      <w:pPr>
        <w:spacing w:after="0" w:line="240" w:lineRule="auto"/>
        <w:contextualSpacing/>
        <w:jc w:val="both"/>
        <w:rPr>
          <w:rFonts w:ascii="Book Antiqua" w:eastAsia="Calibri" w:hAnsi="Book Antiqua" w:cstheme="minorHAnsi"/>
        </w:rPr>
      </w:pPr>
    </w:p>
    <w:p w14:paraId="7B92B312" w14:textId="77777777" w:rsidR="004151AB" w:rsidRPr="00423BA2" w:rsidRDefault="004151AB" w:rsidP="004151AB">
      <w:pPr>
        <w:keepNext/>
        <w:keepLines/>
        <w:spacing w:before="400" w:after="40" w:line="276" w:lineRule="auto"/>
        <w:outlineLvl w:val="0"/>
        <w:rPr>
          <w:rFonts w:ascii="Book Antiqua" w:eastAsiaTheme="majorEastAsia" w:hAnsi="Book Antiqua" w:cstheme="majorBidi"/>
          <w:b/>
          <w:bCs/>
          <w:color w:val="C00000"/>
          <w:sz w:val="34"/>
          <w:szCs w:val="34"/>
        </w:rPr>
      </w:pPr>
      <w:bookmarkStart w:id="14" w:name="_Toc133582547"/>
      <w:r w:rsidRPr="00423BA2">
        <w:rPr>
          <w:rFonts w:ascii="Book Antiqua" w:eastAsiaTheme="majorEastAsia" w:hAnsi="Book Antiqua" w:cstheme="majorBidi"/>
          <w:b/>
          <w:bCs/>
          <w:color w:val="C00000"/>
          <w:sz w:val="34"/>
          <w:szCs w:val="34"/>
        </w:rPr>
        <w:t>Chapitre II – Temps de travail</w:t>
      </w:r>
      <w:bookmarkEnd w:id="14"/>
    </w:p>
    <w:p w14:paraId="45ECC1FC" w14:textId="77777777" w:rsidR="004151AB" w:rsidRPr="00423BA2" w:rsidRDefault="004151AB" w:rsidP="004151AB">
      <w:pPr>
        <w:pBdr>
          <w:bottom w:val="single" w:sz="4" w:space="1" w:color="auto"/>
        </w:pBdr>
        <w:spacing w:after="0" w:line="276" w:lineRule="auto"/>
        <w:contextualSpacing/>
        <w:jc w:val="both"/>
        <w:rPr>
          <w:rFonts w:ascii="Book Antiqua" w:eastAsia="Calibri" w:hAnsi="Book Antiqua" w:cstheme="minorHAnsi"/>
          <w:b/>
          <w:caps/>
          <w:color w:val="0033CC"/>
          <w:sz w:val="20"/>
          <w:szCs w:val="20"/>
        </w:rPr>
      </w:pPr>
    </w:p>
    <w:p w14:paraId="6D579F35" w14:textId="77777777" w:rsidR="00291168" w:rsidRPr="00BC5E81" w:rsidRDefault="00291168" w:rsidP="004151AB">
      <w:pPr>
        <w:keepNext/>
        <w:keepLines/>
        <w:spacing w:before="40" w:after="0" w:line="276" w:lineRule="auto"/>
        <w:outlineLvl w:val="2"/>
        <w:rPr>
          <w:rFonts w:ascii="Book Antiqua" w:eastAsiaTheme="majorEastAsia" w:hAnsi="Book Antiqua" w:cstheme="majorBidi"/>
          <w:b/>
          <w:bCs/>
          <w:sz w:val="20"/>
          <w:szCs w:val="20"/>
        </w:rPr>
      </w:pPr>
    </w:p>
    <w:p w14:paraId="33C0D6F3" w14:textId="7FF92C6A" w:rsidR="00291168" w:rsidRPr="004C160E" w:rsidRDefault="00C71A90" w:rsidP="00FE047E">
      <w:pPr>
        <w:keepNext/>
        <w:keepLines/>
        <w:spacing w:before="40" w:after="0" w:line="276" w:lineRule="auto"/>
        <w:jc w:val="center"/>
        <w:outlineLvl w:val="2"/>
        <w:rPr>
          <w:rFonts w:ascii="Book Antiqua" w:eastAsiaTheme="majorEastAsia" w:hAnsi="Book Antiqua" w:cstheme="majorBidi"/>
          <w:b/>
          <w:bCs/>
          <w:color w:val="C00000"/>
          <w:sz w:val="28"/>
          <w:szCs w:val="28"/>
        </w:rPr>
      </w:pPr>
      <w:bookmarkStart w:id="15" w:name="_Toc133582548"/>
      <w:r w:rsidRPr="004C160E">
        <w:rPr>
          <w:rFonts w:ascii="Book Antiqua" w:eastAsiaTheme="majorEastAsia" w:hAnsi="Book Antiqua" w:cstheme="majorBidi"/>
          <w:b/>
          <w:bCs/>
          <w:color w:val="C00000"/>
          <w:sz w:val="28"/>
          <w:szCs w:val="28"/>
        </w:rPr>
        <w:t>S</w:t>
      </w:r>
      <w:r w:rsidR="00291168" w:rsidRPr="004C160E">
        <w:rPr>
          <w:rFonts w:ascii="Book Antiqua" w:eastAsiaTheme="majorEastAsia" w:hAnsi="Book Antiqua" w:cstheme="majorBidi"/>
          <w:b/>
          <w:bCs/>
          <w:color w:val="C00000"/>
          <w:sz w:val="28"/>
          <w:szCs w:val="28"/>
        </w:rPr>
        <w:t>ection 1 – Dispositions applicables à l’ensemble du personnel</w:t>
      </w:r>
      <w:bookmarkEnd w:id="15"/>
    </w:p>
    <w:p w14:paraId="3D9B1DDB" w14:textId="77777777" w:rsidR="000C09AD" w:rsidRPr="003F0563" w:rsidRDefault="000C09AD" w:rsidP="004151AB">
      <w:pPr>
        <w:keepNext/>
        <w:keepLines/>
        <w:spacing w:before="40" w:after="0" w:line="276" w:lineRule="auto"/>
        <w:outlineLvl w:val="2"/>
        <w:rPr>
          <w:rFonts w:ascii="Book Antiqua" w:eastAsiaTheme="majorEastAsia" w:hAnsi="Book Antiqua" w:cstheme="majorBidi"/>
          <w:b/>
          <w:bCs/>
          <w:sz w:val="20"/>
          <w:szCs w:val="20"/>
        </w:rPr>
      </w:pPr>
    </w:p>
    <w:p w14:paraId="7D942C81" w14:textId="55839390" w:rsidR="004151AB" w:rsidRPr="00FE047E" w:rsidRDefault="004151AB" w:rsidP="004151AB">
      <w:pPr>
        <w:keepNext/>
        <w:keepLines/>
        <w:spacing w:before="40" w:after="0" w:line="276" w:lineRule="auto"/>
        <w:outlineLvl w:val="2"/>
        <w:rPr>
          <w:rFonts w:ascii="Book Antiqua" w:eastAsiaTheme="majorEastAsia" w:hAnsi="Book Antiqua" w:cstheme="majorBidi"/>
          <w:b/>
          <w:bCs/>
          <w:color w:val="10069F" w:themeColor="accent1"/>
          <w:sz w:val="28"/>
          <w:szCs w:val="28"/>
        </w:rPr>
      </w:pPr>
      <w:bookmarkStart w:id="16" w:name="_Toc133582549"/>
      <w:r w:rsidRPr="00FE047E">
        <w:rPr>
          <w:rFonts w:ascii="Book Antiqua" w:eastAsiaTheme="majorEastAsia" w:hAnsi="Book Antiqua" w:cstheme="majorBidi"/>
          <w:b/>
          <w:bCs/>
          <w:color w:val="10069F" w:themeColor="accent1"/>
          <w:sz w:val="28"/>
          <w:szCs w:val="28"/>
        </w:rPr>
        <w:t>Article 7 – Temps de travail effectif</w:t>
      </w:r>
      <w:bookmarkEnd w:id="16"/>
    </w:p>
    <w:p w14:paraId="387C3F9C" w14:textId="77777777" w:rsidR="004151AB" w:rsidRPr="00423BA2" w:rsidRDefault="004151AB" w:rsidP="004151AB">
      <w:pPr>
        <w:spacing w:after="0" w:line="276" w:lineRule="auto"/>
        <w:contextualSpacing/>
        <w:jc w:val="both"/>
        <w:rPr>
          <w:rFonts w:ascii="Book Antiqua" w:eastAsia="Calibri" w:hAnsi="Book Antiqua" w:cstheme="minorHAnsi"/>
          <w:sz w:val="14"/>
          <w:szCs w:val="14"/>
        </w:rPr>
      </w:pPr>
    </w:p>
    <w:p w14:paraId="11A10922" w14:textId="77777777" w:rsidR="004151AB" w:rsidRPr="004C160E" w:rsidRDefault="004151AB" w:rsidP="00A61E66">
      <w:pPr>
        <w:spacing w:after="0" w:line="240" w:lineRule="auto"/>
        <w:contextualSpacing/>
        <w:jc w:val="both"/>
        <w:rPr>
          <w:rFonts w:ascii="Book Antiqua" w:eastAsia="Calibri" w:hAnsi="Book Antiqua" w:cstheme="minorHAnsi"/>
        </w:rPr>
      </w:pPr>
      <w:r w:rsidRPr="004C160E">
        <w:rPr>
          <w:rFonts w:ascii="Book Antiqua" w:eastAsia="Calibri" w:hAnsi="Book Antiqua" w:cstheme="minorHAnsi"/>
        </w:rPr>
        <w:t xml:space="preserve">Conformément aux dispositions de l’article L. 3121-1 et suivants du Code du travail, le temps de travail effectif est le « temps de travail pendant lequel le salarié est à la disposition de l’employeur et doit se conformer à ses directives sans pouvoir vaquer librement à ses occupations personnelles ». </w:t>
      </w:r>
    </w:p>
    <w:p w14:paraId="69E81F70" w14:textId="77777777" w:rsidR="004151AB" w:rsidRPr="004C160E" w:rsidRDefault="004151AB" w:rsidP="004151AB">
      <w:pPr>
        <w:spacing w:after="0" w:line="276" w:lineRule="auto"/>
        <w:contextualSpacing/>
        <w:jc w:val="both"/>
        <w:rPr>
          <w:rFonts w:ascii="Book Antiqua" w:eastAsia="Calibri" w:hAnsi="Book Antiqua" w:cstheme="minorHAnsi"/>
        </w:rPr>
      </w:pPr>
    </w:p>
    <w:p w14:paraId="090AED79" w14:textId="77777777" w:rsidR="004151AB" w:rsidRPr="004C160E" w:rsidRDefault="004151AB" w:rsidP="00A61E66">
      <w:pPr>
        <w:spacing w:after="0" w:line="240" w:lineRule="auto"/>
        <w:contextualSpacing/>
        <w:jc w:val="both"/>
        <w:rPr>
          <w:rFonts w:ascii="Book Antiqua" w:eastAsia="Calibri" w:hAnsi="Book Antiqua" w:cstheme="minorHAnsi"/>
        </w:rPr>
      </w:pPr>
      <w:r w:rsidRPr="004C160E">
        <w:rPr>
          <w:rFonts w:ascii="Book Antiqua" w:eastAsia="Calibri" w:hAnsi="Book Antiqua" w:cstheme="minorHAnsi"/>
        </w:rPr>
        <w:t xml:space="preserve">Il ressort de cette définition que sont exclus du temps de travail effectif, entres autres : </w:t>
      </w:r>
    </w:p>
    <w:p w14:paraId="0344F003" w14:textId="7E8A55A1" w:rsidR="004151AB" w:rsidRDefault="009801B3" w:rsidP="00A61E66">
      <w:pPr>
        <w:numPr>
          <w:ilvl w:val="0"/>
          <w:numId w:val="1"/>
        </w:numPr>
        <w:spacing w:after="0" w:line="240" w:lineRule="auto"/>
        <w:ind w:left="709" w:hanging="425"/>
        <w:contextualSpacing/>
        <w:jc w:val="both"/>
        <w:rPr>
          <w:rFonts w:ascii="Book Antiqua" w:eastAsia="Times New Roman" w:hAnsi="Book Antiqua" w:cstheme="minorHAnsi"/>
          <w:lang w:eastAsia="fr-FR"/>
        </w:rPr>
      </w:pPr>
      <w:r w:rsidRPr="004C160E">
        <w:rPr>
          <w:rFonts w:ascii="Book Antiqua" w:eastAsia="Times New Roman" w:hAnsi="Book Antiqua" w:cstheme="minorHAnsi"/>
          <w:lang w:eastAsia="fr-FR"/>
        </w:rPr>
        <w:t>Les</w:t>
      </w:r>
      <w:r w:rsidR="004151AB" w:rsidRPr="004C160E">
        <w:rPr>
          <w:rFonts w:ascii="Book Antiqua" w:eastAsia="Times New Roman" w:hAnsi="Book Antiqua" w:cstheme="minorHAnsi"/>
          <w:lang w:eastAsia="fr-FR"/>
        </w:rPr>
        <w:t xml:space="preserve"> temps nécessaires à la restauration ; </w:t>
      </w:r>
    </w:p>
    <w:p w14:paraId="3E893760" w14:textId="5E381246" w:rsidR="0088388B" w:rsidRPr="004C160E" w:rsidRDefault="009801B3" w:rsidP="00A61E66">
      <w:pPr>
        <w:numPr>
          <w:ilvl w:val="0"/>
          <w:numId w:val="1"/>
        </w:numPr>
        <w:spacing w:after="0" w:line="240" w:lineRule="auto"/>
        <w:ind w:left="709" w:hanging="425"/>
        <w:contextualSpacing/>
        <w:jc w:val="both"/>
        <w:rPr>
          <w:rFonts w:ascii="Book Antiqua" w:eastAsia="Times New Roman" w:hAnsi="Book Antiqua" w:cstheme="minorHAnsi"/>
          <w:lang w:eastAsia="fr-FR"/>
        </w:rPr>
      </w:pPr>
      <w:r>
        <w:rPr>
          <w:rFonts w:ascii="Book Antiqua" w:eastAsia="Times New Roman" w:hAnsi="Book Antiqua" w:cstheme="minorHAnsi"/>
          <w:lang w:eastAsia="fr-FR"/>
        </w:rPr>
        <w:t>Les</w:t>
      </w:r>
      <w:r w:rsidR="0088388B">
        <w:rPr>
          <w:rFonts w:ascii="Book Antiqua" w:eastAsia="Times New Roman" w:hAnsi="Book Antiqua" w:cstheme="minorHAnsi"/>
          <w:lang w:eastAsia="fr-FR"/>
        </w:rPr>
        <w:t xml:space="preserve"> temps de pause (définis à l’article 11.2)</w:t>
      </w:r>
    </w:p>
    <w:p w14:paraId="669364BB" w14:textId="395E2820" w:rsidR="004151AB" w:rsidRPr="004C160E" w:rsidRDefault="009801B3" w:rsidP="00A61E66">
      <w:pPr>
        <w:numPr>
          <w:ilvl w:val="0"/>
          <w:numId w:val="1"/>
        </w:numPr>
        <w:spacing w:after="0" w:line="240" w:lineRule="auto"/>
        <w:ind w:left="709" w:hanging="425"/>
        <w:contextualSpacing/>
        <w:jc w:val="both"/>
        <w:rPr>
          <w:rFonts w:ascii="Book Antiqua" w:eastAsia="Times New Roman" w:hAnsi="Book Antiqua" w:cstheme="minorHAnsi"/>
          <w:lang w:eastAsia="fr-FR"/>
        </w:rPr>
      </w:pPr>
      <w:r w:rsidRPr="004C160E">
        <w:rPr>
          <w:rFonts w:ascii="Book Antiqua" w:eastAsia="Times New Roman" w:hAnsi="Book Antiqua" w:cstheme="minorHAnsi"/>
          <w:lang w:eastAsia="fr-FR"/>
        </w:rPr>
        <w:t>Les</w:t>
      </w:r>
      <w:r w:rsidR="004151AB" w:rsidRPr="004C160E">
        <w:rPr>
          <w:rFonts w:ascii="Book Antiqua" w:eastAsia="Times New Roman" w:hAnsi="Book Antiqua" w:cstheme="minorHAnsi"/>
          <w:lang w:eastAsia="fr-FR"/>
        </w:rPr>
        <w:t xml:space="preserve"> temps de déplacement habituel domicile/lieu de travail, aller et retour.</w:t>
      </w:r>
    </w:p>
    <w:p w14:paraId="3F8C4705" w14:textId="61187658" w:rsidR="004151AB" w:rsidRPr="004C160E" w:rsidRDefault="004151AB" w:rsidP="004151AB">
      <w:pPr>
        <w:spacing w:after="0" w:line="276" w:lineRule="auto"/>
        <w:contextualSpacing/>
        <w:jc w:val="both"/>
        <w:rPr>
          <w:rFonts w:ascii="Book Antiqua" w:eastAsia="Times New Roman" w:hAnsi="Book Antiqua" w:cstheme="minorHAnsi"/>
          <w:lang w:eastAsia="fr-FR"/>
        </w:rPr>
      </w:pPr>
    </w:p>
    <w:p w14:paraId="3DD4936E" w14:textId="77777777" w:rsidR="003E7636" w:rsidRPr="00FE047E" w:rsidRDefault="003E7636" w:rsidP="003E7636">
      <w:pPr>
        <w:keepNext/>
        <w:keepLines/>
        <w:spacing w:before="40" w:after="0" w:line="276" w:lineRule="auto"/>
        <w:outlineLvl w:val="2"/>
        <w:rPr>
          <w:rFonts w:ascii="Book Antiqua" w:eastAsiaTheme="majorEastAsia" w:hAnsi="Book Antiqua" w:cstheme="majorBidi"/>
          <w:b/>
          <w:bCs/>
          <w:color w:val="10069F" w:themeColor="accent1"/>
          <w:sz w:val="28"/>
          <w:szCs w:val="28"/>
        </w:rPr>
      </w:pPr>
      <w:bookmarkStart w:id="17" w:name="_Toc133582550"/>
      <w:r w:rsidRPr="00FE047E">
        <w:rPr>
          <w:rFonts w:ascii="Book Antiqua" w:eastAsiaTheme="majorEastAsia" w:hAnsi="Book Antiqua" w:cstheme="majorBidi"/>
          <w:b/>
          <w:bCs/>
          <w:color w:val="10069F" w:themeColor="accent1"/>
          <w:sz w:val="28"/>
          <w:szCs w:val="28"/>
        </w:rPr>
        <w:lastRenderedPageBreak/>
        <w:t>Article 8 – Durée maximum et repos quotidien/hebdomadaire</w:t>
      </w:r>
      <w:bookmarkEnd w:id="17"/>
    </w:p>
    <w:p w14:paraId="503E1043" w14:textId="77777777" w:rsidR="003E7636" w:rsidRPr="007526D4" w:rsidRDefault="003E7636" w:rsidP="003E7636">
      <w:pPr>
        <w:autoSpaceDE w:val="0"/>
        <w:autoSpaceDN w:val="0"/>
        <w:adjustRightInd w:val="0"/>
        <w:spacing w:after="0" w:line="276" w:lineRule="auto"/>
        <w:contextualSpacing/>
        <w:jc w:val="both"/>
        <w:rPr>
          <w:rFonts w:ascii="Book Antiqua" w:eastAsia="Times New Roman" w:hAnsi="Book Antiqua" w:cstheme="minorHAnsi"/>
          <w:sz w:val="20"/>
          <w:szCs w:val="20"/>
          <w:lang w:eastAsia="fr-FR"/>
        </w:rPr>
      </w:pPr>
    </w:p>
    <w:p w14:paraId="279E5F64" w14:textId="07207A3B" w:rsidR="0088388B" w:rsidRPr="004C160E" w:rsidRDefault="003E7636" w:rsidP="00A61E66">
      <w:pPr>
        <w:autoSpaceDE w:val="0"/>
        <w:autoSpaceDN w:val="0"/>
        <w:adjustRightInd w:val="0"/>
        <w:spacing w:after="0" w:line="240" w:lineRule="auto"/>
        <w:contextualSpacing/>
        <w:jc w:val="both"/>
        <w:rPr>
          <w:rFonts w:ascii="Book Antiqua" w:eastAsia="Times New Roman" w:hAnsi="Book Antiqua" w:cstheme="minorHAnsi"/>
          <w:lang w:eastAsia="fr-FR"/>
        </w:rPr>
      </w:pPr>
      <w:r w:rsidRPr="004C160E">
        <w:rPr>
          <w:rFonts w:ascii="Book Antiqua" w:eastAsia="Times New Roman" w:hAnsi="Book Antiqua" w:cstheme="minorHAnsi"/>
          <w:lang w:eastAsia="fr-FR"/>
        </w:rPr>
        <w:t xml:space="preserve">Conformément aux dispositions des articles L. 3131-1 et suivants du Code du travail, le repos quotidien entre deux journées de travail (fin de poste/début de poste) est de 11 heures </w:t>
      </w:r>
      <w:proofErr w:type="gramStart"/>
      <w:r w:rsidRPr="004C160E">
        <w:rPr>
          <w:rFonts w:ascii="Book Antiqua" w:eastAsia="Times New Roman" w:hAnsi="Book Antiqua" w:cstheme="minorHAnsi"/>
          <w:lang w:eastAsia="fr-FR"/>
        </w:rPr>
        <w:t>consécutives</w:t>
      </w:r>
      <w:proofErr w:type="gramEnd"/>
      <w:r w:rsidRPr="004C160E">
        <w:rPr>
          <w:rFonts w:ascii="Book Antiqua" w:eastAsia="Times New Roman" w:hAnsi="Book Antiqua" w:cstheme="minorHAnsi"/>
          <w:lang w:eastAsia="fr-FR"/>
        </w:rPr>
        <w:t xml:space="preserve"> et le repos hebdomadaire (fin de poste/début de poste) est de 35 heures consécutives.</w:t>
      </w:r>
    </w:p>
    <w:p w14:paraId="7FB0AC23" w14:textId="77777777" w:rsidR="0088388B" w:rsidRDefault="0088388B" w:rsidP="003E7636">
      <w:pPr>
        <w:keepNext/>
        <w:keepLines/>
        <w:spacing w:before="40" w:after="0" w:line="276" w:lineRule="auto"/>
        <w:outlineLvl w:val="2"/>
        <w:rPr>
          <w:rFonts w:ascii="Book Antiqua" w:eastAsiaTheme="majorEastAsia" w:hAnsi="Book Antiqua" w:cstheme="majorBidi"/>
          <w:b/>
          <w:bCs/>
          <w:color w:val="10069F" w:themeColor="accent1"/>
          <w:sz w:val="28"/>
          <w:szCs w:val="28"/>
        </w:rPr>
      </w:pPr>
      <w:bookmarkStart w:id="18" w:name="_Toc133582551"/>
    </w:p>
    <w:p w14:paraId="12127F52" w14:textId="6DFC3601" w:rsidR="003E7636" w:rsidRPr="00FE047E" w:rsidRDefault="003E7636" w:rsidP="003E7636">
      <w:pPr>
        <w:keepNext/>
        <w:keepLines/>
        <w:spacing w:before="40" w:after="0" w:line="276" w:lineRule="auto"/>
        <w:outlineLvl w:val="2"/>
        <w:rPr>
          <w:rFonts w:ascii="Book Antiqua" w:eastAsiaTheme="majorEastAsia" w:hAnsi="Book Antiqua" w:cstheme="majorBidi"/>
          <w:b/>
          <w:bCs/>
          <w:color w:val="10069F" w:themeColor="accent1"/>
          <w:sz w:val="28"/>
          <w:szCs w:val="28"/>
        </w:rPr>
      </w:pPr>
      <w:r w:rsidRPr="00FE047E">
        <w:rPr>
          <w:rFonts w:ascii="Book Antiqua" w:eastAsiaTheme="majorEastAsia" w:hAnsi="Book Antiqua" w:cstheme="majorBidi"/>
          <w:b/>
          <w:bCs/>
          <w:color w:val="10069F" w:themeColor="accent1"/>
          <w:sz w:val="28"/>
          <w:szCs w:val="28"/>
        </w:rPr>
        <w:t xml:space="preserve">Article </w:t>
      </w:r>
      <w:r w:rsidR="00A45A4A" w:rsidRPr="00FE047E">
        <w:rPr>
          <w:rFonts w:ascii="Book Antiqua" w:eastAsiaTheme="majorEastAsia" w:hAnsi="Book Antiqua" w:cstheme="majorBidi"/>
          <w:b/>
          <w:bCs/>
          <w:color w:val="10069F" w:themeColor="accent1"/>
          <w:sz w:val="28"/>
          <w:szCs w:val="28"/>
        </w:rPr>
        <w:t>9</w:t>
      </w:r>
      <w:r w:rsidRPr="00FE047E">
        <w:rPr>
          <w:rFonts w:ascii="Book Antiqua" w:eastAsiaTheme="majorEastAsia" w:hAnsi="Book Antiqua" w:cstheme="majorBidi"/>
          <w:b/>
          <w:bCs/>
          <w:color w:val="10069F" w:themeColor="accent1"/>
          <w:sz w:val="28"/>
          <w:szCs w:val="28"/>
        </w:rPr>
        <w:t xml:space="preserve"> – Congés payés</w:t>
      </w:r>
      <w:bookmarkEnd w:id="18"/>
    </w:p>
    <w:p w14:paraId="6AAB1519" w14:textId="77777777" w:rsidR="003E7636" w:rsidRDefault="003E7636" w:rsidP="003E7636">
      <w:pPr>
        <w:spacing w:after="0" w:line="276" w:lineRule="auto"/>
        <w:ind w:left="708"/>
        <w:contextualSpacing/>
        <w:jc w:val="both"/>
        <w:rPr>
          <w:rFonts w:ascii="Book Antiqua" w:eastAsiaTheme="majorEastAsia" w:hAnsi="Book Antiqua" w:cstheme="majorBidi"/>
          <w:b/>
          <w:bCs/>
        </w:rPr>
      </w:pPr>
    </w:p>
    <w:p w14:paraId="405555A5" w14:textId="2DDBC83A" w:rsidR="003E7636" w:rsidRPr="00FE047E" w:rsidRDefault="00A45A4A" w:rsidP="003E7636">
      <w:pPr>
        <w:spacing w:after="0" w:line="276" w:lineRule="auto"/>
        <w:ind w:left="708"/>
        <w:contextualSpacing/>
        <w:jc w:val="both"/>
        <w:rPr>
          <w:rFonts w:ascii="Book Antiqua" w:eastAsia="Calibri" w:hAnsi="Book Antiqua" w:cstheme="minorHAnsi"/>
          <w:b/>
          <w:bCs/>
          <w:i/>
          <w:iCs/>
          <w:color w:val="10069F" w:themeColor="accent1"/>
        </w:rPr>
      </w:pPr>
      <w:r w:rsidRPr="00FE047E">
        <w:rPr>
          <w:rFonts w:ascii="Book Antiqua" w:eastAsiaTheme="majorEastAsia" w:hAnsi="Book Antiqua" w:cstheme="majorBidi"/>
          <w:b/>
          <w:bCs/>
          <w:i/>
          <w:iCs/>
          <w:color w:val="10069F" w:themeColor="accent1"/>
        </w:rPr>
        <w:t>9</w:t>
      </w:r>
      <w:r w:rsidR="003E7636" w:rsidRPr="00FE047E">
        <w:rPr>
          <w:rFonts w:ascii="Book Antiqua" w:eastAsiaTheme="majorEastAsia" w:hAnsi="Book Antiqua" w:cstheme="majorBidi"/>
          <w:b/>
          <w:bCs/>
          <w:i/>
          <w:iCs/>
          <w:color w:val="10069F" w:themeColor="accent1"/>
        </w:rPr>
        <w:t>.1 – Modalités d’acquisition des congés payés</w:t>
      </w:r>
    </w:p>
    <w:p w14:paraId="24C3748F" w14:textId="77777777" w:rsidR="003E7636" w:rsidRPr="003F0563" w:rsidRDefault="003E7636" w:rsidP="003E7636">
      <w:pPr>
        <w:spacing w:after="0" w:line="276" w:lineRule="auto"/>
        <w:contextualSpacing/>
        <w:jc w:val="both"/>
        <w:rPr>
          <w:rFonts w:ascii="Book Antiqua" w:eastAsia="Calibri" w:hAnsi="Book Antiqua" w:cstheme="minorHAnsi"/>
          <w:iCs/>
          <w:sz w:val="16"/>
          <w:szCs w:val="16"/>
        </w:rPr>
      </w:pPr>
    </w:p>
    <w:p w14:paraId="795B4EB7" w14:textId="65F1C8CE" w:rsidR="003E7636" w:rsidRPr="004C160E" w:rsidRDefault="003E7636" w:rsidP="00A61E66">
      <w:pPr>
        <w:spacing w:after="0" w:line="240" w:lineRule="auto"/>
        <w:contextualSpacing/>
        <w:jc w:val="both"/>
        <w:rPr>
          <w:rFonts w:ascii="Book Antiqua" w:eastAsia="Calibri" w:hAnsi="Book Antiqua" w:cstheme="minorHAnsi"/>
          <w:iCs/>
        </w:rPr>
      </w:pPr>
      <w:r w:rsidRPr="004C160E">
        <w:rPr>
          <w:rFonts w:ascii="Book Antiqua" w:eastAsia="Calibri" w:hAnsi="Book Antiqua" w:cstheme="minorHAnsi"/>
          <w:iCs/>
        </w:rPr>
        <w:t>Il est convenu que le décompte des congés payés s’effectuera en jours ouvrés à partir du 1</w:t>
      </w:r>
      <w:r w:rsidRPr="004C160E">
        <w:rPr>
          <w:rFonts w:ascii="Book Antiqua" w:eastAsia="Calibri" w:hAnsi="Book Antiqua" w:cstheme="minorHAnsi"/>
          <w:iCs/>
          <w:vertAlign w:val="superscript"/>
        </w:rPr>
        <w:t>er</w:t>
      </w:r>
      <w:r w:rsidRPr="004C160E">
        <w:rPr>
          <w:rFonts w:ascii="Book Antiqua" w:eastAsia="Calibri" w:hAnsi="Book Antiqua" w:cstheme="minorHAnsi"/>
          <w:iCs/>
        </w:rPr>
        <w:t xml:space="preserve"> </w:t>
      </w:r>
      <w:r w:rsidR="00787C88" w:rsidRPr="004C160E">
        <w:rPr>
          <w:rFonts w:ascii="Book Antiqua" w:eastAsia="Calibri" w:hAnsi="Book Antiqua" w:cstheme="minorHAnsi"/>
          <w:iCs/>
        </w:rPr>
        <w:t>juin</w:t>
      </w:r>
      <w:r w:rsidRPr="004C160E">
        <w:rPr>
          <w:rFonts w:ascii="Book Antiqua" w:eastAsia="Calibri" w:hAnsi="Book Antiqua" w:cstheme="minorHAnsi"/>
          <w:iCs/>
        </w:rPr>
        <w:t xml:space="preserve"> 202</w:t>
      </w:r>
      <w:r w:rsidR="00A61E66" w:rsidRPr="004C160E">
        <w:rPr>
          <w:rFonts w:ascii="Book Antiqua" w:eastAsia="Calibri" w:hAnsi="Book Antiqua" w:cstheme="minorHAnsi"/>
          <w:iCs/>
        </w:rPr>
        <w:t>5</w:t>
      </w:r>
      <w:r w:rsidRPr="004C160E">
        <w:rPr>
          <w:rFonts w:ascii="Book Antiqua" w:eastAsia="Calibri" w:hAnsi="Book Antiqua" w:cstheme="minorHAnsi"/>
          <w:iCs/>
        </w:rPr>
        <w:t>. Le nombre annuel de jours de congés payés pour un salarié à temps complet est fixé par la loi 25 jours ouvrés</w:t>
      </w:r>
      <w:r w:rsidR="008E3996">
        <w:rPr>
          <w:rFonts w:ascii="Book Antiqua" w:eastAsia="Calibri" w:hAnsi="Book Antiqua" w:cstheme="minorHAnsi"/>
          <w:iCs/>
        </w:rPr>
        <w:t>, soit 2.08 jours par mois</w:t>
      </w:r>
      <w:r w:rsidRPr="004C160E">
        <w:rPr>
          <w:rFonts w:ascii="Book Antiqua" w:eastAsia="Calibri" w:hAnsi="Book Antiqua" w:cstheme="minorHAnsi"/>
          <w:iCs/>
        </w:rPr>
        <w:t>.</w:t>
      </w:r>
    </w:p>
    <w:p w14:paraId="3EE7A83C" w14:textId="77777777" w:rsidR="003E7636" w:rsidRPr="004C160E" w:rsidRDefault="003E7636" w:rsidP="00A61E66">
      <w:pPr>
        <w:spacing w:after="0" w:line="240" w:lineRule="auto"/>
        <w:contextualSpacing/>
        <w:jc w:val="both"/>
        <w:rPr>
          <w:rFonts w:ascii="Book Antiqua" w:eastAsia="Calibri" w:hAnsi="Book Antiqua" w:cstheme="minorHAnsi"/>
          <w:iCs/>
          <w:u w:val="single"/>
        </w:rPr>
      </w:pPr>
    </w:p>
    <w:p w14:paraId="7A80B541" w14:textId="77777777" w:rsidR="007526D4" w:rsidRPr="004C160E" w:rsidRDefault="003E7636" w:rsidP="00A61E66">
      <w:pPr>
        <w:spacing w:after="0" w:line="240" w:lineRule="auto"/>
        <w:contextualSpacing/>
        <w:jc w:val="both"/>
        <w:rPr>
          <w:rFonts w:ascii="Book Antiqua" w:eastAsia="Calibri" w:hAnsi="Book Antiqua" w:cstheme="minorHAnsi"/>
        </w:rPr>
      </w:pPr>
      <w:r w:rsidRPr="004C160E">
        <w:rPr>
          <w:rFonts w:ascii="Book Antiqua" w:eastAsia="Calibri" w:hAnsi="Book Antiqua" w:cstheme="minorHAnsi"/>
        </w:rPr>
        <w:t>La période d’acquisition des congés payés, dite période de référence, est définie du 1</w:t>
      </w:r>
      <w:r w:rsidRPr="004C160E">
        <w:rPr>
          <w:rFonts w:ascii="Book Antiqua" w:eastAsia="Calibri" w:hAnsi="Book Antiqua" w:cstheme="minorHAnsi"/>
          <w:vertAlign w:val="superscript"/>
        </w:rPr>
        <w:t>er</w:t>
      </w:r>
      <w:r w:rsidRPr="004C160E">
        <w:rPr>
          <w:rFonts w:ascii="Book Antiqua" w:eastAsia="Calibri" w:hAnsi="Book Antiqua" w:cstheme="minorHAnsi"/>
        </w:rPr>
        <w:t xml:space="preserve"> juin de l’année N-1 au 31 mai de l’année N. La période de prise de congés payés est définie du 1</w:t>
      </w:r>
      <w:r w:rsidRPr="004C160E">
        <w:rPr>
          <w:rFonts w:ascii="Book Antiqua" w:eastAsia="Calibri" w:hAnsi="Book Antiqua" w:cstheme="minorHAnsi"/>
          <w:vertAlign w:val="superscript"/>
        </w:rPr>
        <w:t>er</w:t>
      </w:r>
      <w:r w:rsidRPr="004C160E">
        <w:rPr>
          <w:rFonts w:ascii="Book Antiqua" w:eastAsia="Calibri" w:hAnsi="Book Antiqua" w:cstheme="minorHAnsi"/>
        </w:rPr>
        <w:t xml:space="preserve"> mai N au 31 mai N + 1 (en journées entières ou demi-journées). </w:t>
      </w:r>
    </w:p>
    <w:p w14:paraId="2DB85F90" w14:textId="77777777" w:rsidR="00BC5E81" w:rsidRPr="004C160E" w:rsidRDefault="00BC5E81" w:rsidP="00A61E66">
      <w:pPr>
        <w:spacing w:after="0" w:line="240" w:lineRule="auto"/>
        <w:contextualSpacing/>
        <w:jc w:val="both"/>
        <w:rPr>
          <w:rFonts w:ascii="Book Antiqua" w:eastAsia="Calibri" w:hAnsi="Book Antiqua" w:cstheme="minorHAnsi"/>
        </w:rPr>
      </w:pPr>
    </w:p>
    <w:p w14:paraId="582DD30C" w14:textId="3B0E46A1" w:rsidR="003E7636" w:rsidRPr="004C160E" w:rsidRDefault="003E7636" w:rsidP="00A61E66">
      <w:pPr>
        <w:spacing w:after="0" w:line="240" w:lineRule="auto"/>
        <w:contextualSpacing/>
        <w:jc w:val="both"/>
        <w:rPr>
          <w:rFonts w:ascii="Book Antiqua" w:eastAsia="Calibri" w:hAnsi="Book Antiqua" w:cstheme="minorHAnsi"/>
        </w:rPr>
      </w:pPr>
      <w:r w:rsidRPr="004C160E">
        <w:rPr>
          <w:rFonts w:ascii="Book Antiqua" w:eastAsia="Calibri" w:hAnsi="Book Antiqua" w:cstheme="minorHAnsi"/>
        </w:rPr>
        <w:t>Il est précisé qu’en contrepartie de l’ouverture de la prise de congés payés sur l’année, les éventuels congés de fractionnement sont supprimés de droit.</w:t>
      </w:r>
    </w:p>
    <w:p w14:paraId="7106579C" w14:textId="77777777" w:rsidR="003E7636" w:rsidRDefault="003E7636" w:rsidP="003E7636">
      <w:pPr>
        <w:spacing w:after="0" w:line="276" w:lineRule="auto"/>
        <w:contextualSpacing/>
        <w:jc w:val="both"/>
        <w:rPr>
          <w:rFonts w:ascii="Book Antiqua" w:eastAsia="Calibri" w:hAnsi="Book Antiqua" w:cstheme="minorHAnsi"/>
          <w:sz w:val="20"/>
          <w:szCs w:val="20"/>
        </w:rPr>
      </w:pPr>
    </w:p>
    <w:p w14:paraId="1B5BFD3A" w14:textId="026771EA" w:rsidR="003E7636" w:rsidRPr="00FE047E" w:rsidRDefault="00A45A4A" w:rsidP="003E7636">
      <w:pPr>
        <w:spacing w:after="0" w:line="276" w:lineRule="auto"/>
        <w:ind w:left="708"/>
        <w:contextualSpacing/>
        <w:jc w:val="both"/>
        <w:rPr>
          <w:rFonts w:ascii="Book Antiqua" w:eastAsia="Calibri" w:hAnsi="Book Antiqua" w:cstheme="minorHAnsi"/>
          <w:b/>
          <w:bCs/>
          <w:i/>
          <w:iCs/>
          <w:color w:val="10069F" w:themeColor="accent1"/>
        </w:rPr>
      </w:pPr>
      <w:r w:rsidRPr="00FE047E">
        <w:rPr>
          <w:rFonts w:ascii="Book Antiqua" w:eastAsiaTheme="majorEastAsia" w:hAnsi="Book Antiqua" w:cstheme="majorBidi"/>
          <w:b/>
          <w:bCs/>
          <w:i/>
          <w:iCs/>
          <w:color w:val="10069F" w:themeColor="accent1"/>
        </w:rPr>
        <w:t>9</w:t>
      </w:r>
      <w:r w:rsidR="003E7636" w:rsidRPr="00FE047E">
        <w:rPr>
          <w:rFonts w:ascii="Book Antiqua" w:eastAsiaTheme="majorEastAsia" w:hAnsi="Book Antiqua" w:cstheme="majorBidi"/>
          <w:b/>
          <w:bCs/>
          <w:i/>
          <w:iCs/>
          <w:color w:val="10069F" w:themeColor="accent1"/>
        </w:rPr>
        <w:t>.2 – Modalités de prise des congés payés</w:t>
      </w:r>
    </w:p>
    <w:p w14:paraId="330E4FCC" w14:textId="77777777" w:rsidR="003E7636" w:rsidRPr="003F0563" w:rsidRDefault="003E7636" w:rsidP="00A61E66">
      <w:pPr>
        <w:spacing w:after="0" w:line="240" w:lineRule="auto"/>
        <w:contextualSpacing/>
        <w:jc w:val="both"/>
        <w:rPr>
          <w:rFonts w:ascii="Book Antiqua" w:eastAsia="Calibri" w:hAnsi="Book Antiqua" w:cstheme="minorHAnsi"/>
          <w:sz w:val="16"/>
          <w:szCs w:val="16"/>
        </w:rPr>
      </w:pPr>
    </w:p>
    <w:p w14:paraId="471801A7" w14:textId="77777777" w:rsidR="003E7636" w:rsidRPr="004C160E" w:rsidRDefault="003E7636" w:rsidP="00A61E66">
      <w:pPr>
        <w:spacing w:after="0" w:line="240" w:lineRule="auto"/>
        <w:contextualSpacing/>
        <w:jc w:val="both"/>
        <w:rPr>
          <w:rFonts w:ascii="Book Antiqua" w:eastAsia="Calibri" w:hAnsi="Book Antiqua" w:cstheme="minorHAnsi"/>
        </w:rPr>
      </w:pPr>
      <w:r w:rsidRPr="004C160E">
        <w:rPr>
          <w:rFonts w:ascii="Book Antiqua" w:eastAsia="Calibri" w:hAnsi="Book Antiqua" w:cstheme="minorHAnsi"/>
        </w:rPr>
        <w:t xml:space="preserve">Les modalités de prise des congés payés seront déterminées si possible par accord avec la Direction, après recueil des souhaits des salariés, et compte tenu des nécessités de service. </w:t>
      </w:r>
    </w:p>
    <w:p w14:paraId="6257F5D9" w14:textId="77777777" w:rsidR="003F0563" w:rsidRPr="004C160E" w:rsidRDefault="003F0563" w:rsidP="00A61E66">
      <w:pPr>
        <w:spacing w:after="0" w:line="240" w:lineRule="auto"/>
        <w:contextualSpacing/>
        <w:jc w:val="both"/>
        <w:rPr>
          <w:rFonts w:ascii="Book Antiqua" w:eastAsia="Calibri" w:hAnsi="Book Antiqua" w:cstheme="minorHAnsi"/>
        </w:rPr>
      </w:pPr>
    </w:p>
    <w:p w14:paraId="7F043483" w14:textId="77777777" w:rsidR="003E7636" w:rsidRPr="004C160E" w:rsidRDefault="003E7636" w:rsidP="00A61E66">
      <w:pPr>
        <w:spacing w:after="0" w:line="240" w:lineRule="auto"/>
        <w:contextualSpacing/>
        <w:jc w:val="both"/>
        <w:rPr>
          <w:rFonts w:ascii="Book Antiqua" w:eastAsia="Calibri" w:hAnsi="Book Antiqua" w:cstheme="minorHAnsi"/>
        </w:rPr>
      </w:pPr>
      <w:r w:rsidRPr="004C160E">
        <w:rPr>
          <w:rFonts w:ascii="Book Antiqua" w:eastAsia="Calibri" w:hAnsi="Book Antiqua" w:cstheme="minorHAnsi"/>
        </w:rPr>
        <w:t>A défaut d’accord, conformément à l’article L. 3141-16 du code du travail, l’employeur fixera unilatéralement les congés payés afin de préserver la bonne organisation de chaque service.</w:t>
      </w:r>
    </w:p>
    <w:p w14:paraId="0025E196" w14:textId="77777777" w:rsidR="001B549D" w:rsidRDefault="001B549D" w:rsidP="003E7636">
      <w:pPr>
        <w:keepNext/>
        <w:keepLines/>
        <w:spacing w:before="40" w:after="0" w:line="276" w:lineRule="auto"/>
        <w:outlineLvl w:val="2"/>
        <w:rPr>
          <w:rFonts w:ascii="Book Antiqua" w:eastAsiaTheme="majorEastAsia" w:hAnsi="Book Antiqua" w:cstheme="majorBidi"/>
          <w:b/>
          <w:bCs/>
          <w:sz w:val="28"/>
          <w:szCs w:val="28"/>
        </w:rPr>
      </w:pPr>
    </w:p>
    <w:p w14:paraId="5FB6268C" w14:textId="19CAF45E" w:rsidR="003E7636" w:rsidRPr="00FE047E" w:rsidRDefault="00A45A4A" w:rsidP="003E7636">
      <w:pPr>
        <w:keepNext/>
        <w:keepLines/>
        <w:spacing w:before="40" w:after="0" w:line="276" w:lineRule="auto"/>
        <w:outlineLvl w:val="2"/>
        <w:rPr>
          <w:rFonts w:ascii="Book Antiqua" w:eastAsiaTheme="majorEastAsia" w:hAnsi="Book Antiqua" w:cstheme="majorBidi"/>
          <w:b/>
          <w:bCs/>
          <w:color w:val="10069F" w:themeColor="accent1"/>
          <w:sz w:val="28"/>
          <w:szCs w:val="28"/>
        </w:rPr>
      </w:pPr>
      <w:bookmarkStart w:id="19" w:name="_Toc133582552"/>
      <w:r w:rsidRPr="00FE047E">
        <w:rPr>
          <w:rFonts w:ascii="Book Antiqua" w:eastAsiaTheme="majorEastAsia" w:hAnsi="Book Antiqua" w:cstheme="majorBidi"/>
          <w:b/>
          <w:bCs/>
          <w:color w:val="10069F" w:themeColor="accent1"/>
          <w:sz w:val="28"/>
          <w:szCs w:val="28"/>
        </w:rPr>
        <w:t xml:space="preserve">Article </w:t>
      </w:r>
      <w:r w:rsidR="003E7636" w:rsidRPr="00FE047E">
        <w:rPr>
          <w:rFonts w:ascii="Book Antiqua" w:eastAsiaTheme="majorEastAsia" w:hAnsi="Book Antiqua" w:cstheme="majorBidi"/>
          <w:b/>
          <w:bCs/>
          <w:color w:val="10069F" w:themeColor="accent1"/>
          <w:sz w:val="28"/>
          <w:szCs w:val="28"/>
        </w:rPr>
        <w:t>1</w:t>
      </w:r>
      <w:r w:rsidRPr="00FE047E">
        <w:rPr>
          <w:rFonts w:ascii="Book Antiqua" w:eastAsiaTheme="majorEastAsia" w:hAnsi="Book Antiqua" w:cstheme="majorBidi"/>
          <w:b/>
          <w:bCs/>
          <w:color w:val="10069F" w:themeColor="accent1"/>
          <w:sz w:val="28"/>
          <w:szCs w:val="28"/>
        </w:rPr>
        <w:t>0</w:t>
      </w:r>
      <w:r w:rsidR="003E7636" w:rsidRPr="00FE047E">
        <w:rPr>
          <w:rFonts w:ascii="Book Antiqua" w:eastAsiaTheme="majorEastAsia" w:hAnsi="Book Antiqua" w:cstheme="majorBidi"/>
          <w:b/>
          <w:bCs/>
          <w:color w:val="10069F" w:themeColor="accent1"/>
          <w:sz w:val="28"/>
          <w:szCs w:val="28"/>
        </w:rPr>
        <w:t xml:space="preserve"> – Congés pour évènements familiaux</w:t>
      </w:r>
      <w:bookmarkEnd w:id="19"/>
      <w:r w:rsidR="003E7636" w:rsidRPr="00FE047E">
        <w:rPr>
          <w:rFonts w:ascii="Book Antiqua" w:eastAsiaTheme="majorEastAsia" w:hAnsi="Book Antiqua" w:cstheme="majorBidi"/>
          <w:b/>
          <w:bCs/>
          <w:color w:val="10069F" w:themeColor="accent1"/>
          <w:sz w:val="28"/>
          <w:szCs w:val="28"/>
        </w:rPr>
        <w:t xml:space="preserve"> </w:t>
      </w:r>
    </w:p>
    <w:p w14:paraId="69F1B37B" w14:textId="77777777" w:rsidR="003E7636" w:rsidRPr="004C160E" w:rsidRDefault="003E7636" w:rsidP="003E7636">
      <w:pPr>
        <w:spacing w:after="0" w:line="276" w:lineRule="auto"/>
        <w:contextualSpacing/>
        <w:jc w:val="both"/>
        <w:rPr>
          <w:rFonts w:ascii="Book Antiqua" w:eastAsia="Calibri" w:hAnsi="Book Antiqua" w:cstheme="minorHAnsi"/>
        </w:rPr>
      </w:pPr>
    </w:p>
    <w:p w14:paraId="787F61BA" w14:textId="4F7546B8" w:rsidR="003E7636" w:rsidRPr="004C160E" w:rsidRDefault="003E7636" w:rsidP="00A61E66">
      <w:pPr>
        <w:spacing w:after="0" w:line="240" w:lineRule="auto"/>
        <w:contextualSpacing/>
        <w:jc w:val="both"/>
        <w:rPr>
          <w:rFonts w:ascii="Book Antiqua" w:eastAsia="Calibri" w:hAnsi="Book Antiqua" w:cstheme="minorHAnsi"/>
        </w:rPr>
      </w:pPr>
      <w:r w:rsidRPr="004C160E">
        <w:rPr>
          <w:rFonts w:ascii="Book Antiqua" w:eastAsia="Calibri" w:hAnsi="Book Antiqua" w:cstheme="minorHAnsi"/>
        </w:rPr>
        <w:t>Le cas échéant, les salariés bénéficieront des congés familiaux conformément aux dispositions des articles L. 3142-1 et suivants du Code du travail</w:t>
      </w:r>
      <w:r w:rsidR="003F0563" w:rsidRPr="004C160E">
        <w:rPr>
          <w:rFonts w:ascii="Book Antiqua" w:eastAsia="Calibri" w:hAnsi="Book Antiqua" w:cstheme="minorHAnsi"/>
        </w:rPr>
        <w:t>, ainsi que par les dispositions conventionnelles applicables au sein de la Société</w:t>
      </w:r>
      <w:r w:rsidRPr="004C160E">
        <w:rPr>
          <w:rFonts w:ascii="Book Antiqua" w:eastAsia="Calibri" w:hAnsi="Book Antiqua" w:cstheme="minorHAnsi"/>
        </w:rPr>
        <w:t xml:space="preserve">.  </w:t>
      </w:r>
    </w:p>
    <w:p w14:paraId="60BF97B5" w14:textId="77777777" w:rsidR="004C160E" w:rsidRDefault="004C160E" w:rsidP="001B549D">
      <w:pPr>
        <w:keepNext/>
        <w:keepLines/>
        <w:spacing w:before="40" w:after="0" w:line="276" w:lineRule="auto"/>
        <w:outlineLvl w:val="2"/>
        <w:rPr>
          <w:rFonts w:ascii="Book Antiqua" w:eastAsia="Times New Roman" w:hAnsi="Book Antiqua" w:cstheme="minorHAnsi"/>
          <w:b/>
          <w:bCs/>
          <w:color w:val="10069F" w:themeColor="accent1"/>
          <w:sz w:val="28"/>
          <w:szCs w:val="28"/>
          <w:lang w:eastAsia="fr-FR"/>
        </w:rPr>
      </w:pPr>
      <w:bookmarkStart w:id="20" w:name="_Toc133582553"/>
    </w:p>
    <w:p w14:paraId="0A101B7E" w14:textId="6B5CC35C" w:rsidR="001E625F" w:rsidRPr="00397965" w:rsidRDefault="001E625F" w:rsidP="004C160E">
      <w:pPr>
        <w:keepNext/>
        <w:keepLines/>
        <w:spacing w:before="40" w:after="0" w:line="276" w:lineRule="auto"/>
        <w:jc w:val="center"/>
        <w:outlineLvl w:val="2"/>
        <w:rPr>
          <w:rFonts w:ascii="Book Antiqua" w:eastAsiaTheme="majorEastAsia" w:hAnsi="Book Antiqua" w:cstheme="majorBidi"/>
          <w:b/>
          <w:bCs/>
          <w:color w:val="C00000"/>
          <w:sz w:val="28"/>
          <w:szCs w:val="28"/>
        </w:rPr>
      </w:pPr>
      <w:r w:rsidRPr="00397965">
        <w:rPr>
          <w:rFonts w:ascii="Book Antiqua" w:eastAsia="Times New Roman" w:hAnsi="Book Antiqua" w:cstheme="minorHAnsi"/>
          <w:b/>
          <w:bCs/>
          <w:color w:val="C00000"/>
          <w:sz w:val="28"/>
          <w:szCs w:val="28"/>
          <w:lang w:eastAsia="fr-FR"/>
        </w:rPr>
        <w:t>Section 2 – Dispositions applicables au personnel en référence horaire</w:t>
      </w:r>
      <w:bookmarkEnd w:id="20"/>
    </w:p>
    <w:p w14:paraId="10CDAF6D" w14:textId="68CFAACA" w:rsidR="004151AB" w:rsidRPr="003F0563" w:rsidRDefault="004151AB" w:rsidP="00A45A4A">
      <w:pPr>
        <w:autoSpaceDE w:val="0"/>
        <w:autoSpaceDN w:val="0"/>
        <w:adjustRightInd w:val="0"/>
        <w:spacing w:after="0" w:line="276" w:lineRule="auto"/>
        <w:contextualSpacing/>
        <w:jc w:val="both"/>
        <w:rPr>
          <w:rFonts w:ascii="Book Antiqua" w:eastAsia="Times New Roman" w:hAnsi="Book Antiqua" w:cstheme="minorHAnsi"/>
          <w:sz w:val="16"/>
          <w:szCs w:val="16"/>
          <w:lang w:eastAsia="fr-FR"/>
        </w:rPr>
      </w:pPr>
    </w:p>
    <w:p w14:paraId="1112B587" w14:textId="0F7B6D14" w:rsidR="00A45A4A" w:rsidRPr="00FE047E" w:rsidRDefault="00A45A4A" w:rsidP="00A45A4A">
      <w:pPr>
        <w:keepNext/>
        <w:keepLines/>
        <w:spacing w:before="40" w:after="0" w:line="276" w:lineRule="auto"/>
        <w:outlineLvl w:val="2"/>
        <w:rPr>
          <w:rFonts w:ascii="Book Antiqua" w:eastAsiaTheme="majorEastAsia" w:hAnsi="Book Antiqua" w:cstheme="majorBidi"/>
          <w:b/>
          <w:bCs/>
          <w:color w:val="10069F" w:themeColor="accent1"/>
          <w:sz w:val="28"/>
          <w:szCs w:val="28"/>
        </w:rPr>
      </w:pPr>
      <w:bookmarkStart w:id="21" w:name="_Toc133582554"/>
      <w:r w:rsidRPr="00FE047E">
        <w:rPr>
          <w:rFonts w:ascii="Book Antiqua" w:eastAsiaTheme="majorEastAsia" w:hAnsi="Book Antiqua" w:cstheme="majorBidi"/>
          <w:b/>
          <w:bCs/>
          <w:color w:val="10069F" w:themeColor="accent1"/>
          <w:sz w:val="28"/>
          <w:szCs w:val="28"/>
        </w:rPr>
        <w:t>Article 11 – Durées maximales de travail</w:t>
      </w:r>
      <w:bookmarkEnd w:id="21"/>
    </w:p>
    <w:p w14:paraId="01D7E57F" w14:textId="77777777" w:rsidR="00A45A4A" w:rsidRPr="00423BA2" w:rsidRDefault="00A45A4A" w:rsidP="00A45A4A">
      <w:pPr>
        <w:autoSpaceDE w:val="0"/>
        <w:autoSpaceDN w:val="0"/>
        <w:adjustRightInd w:val="0"/>
        <w:spacing w:after="0" w:line="276" w:lineRule="auto"/>
        <w:contextualSpacing/>
        <w:jc w:val="both"/>
        <w:rPr>
          <w:rFonts w:ascii="Book Antiqua" w:eastAsia="Times New Roman" w:hAnsi="Book Antiqua" w:cstheme="minorHAnsi"/>
          <w:sz w:val="24"/>
          <w:szCs w:val="24"/>
          <w:lang w:eastAsia="fr-FR"/>
        </w:rPr>
      </w:pPr>
    </w:p>
    <w:p w14:paraId="3DCF9B1A" w14:textId="617B381E" w:rsidR="004151AB" w:rsidRPr="00FE047E" w:rsidRDefault="00A45A4A" w:rsidP="004151AB">
      <w:pPr>
        <w:spacing w:after="0" w:line="276" w:lineRule="auto"/>
        <w:ind w:left="708"/>
        <w:contextualSpacing/>
        <w:jc w:val="both"/>
        <w:rPr>
          <w:rFonts w:ascii="Book Antiqua" w:eastAsiaTheme="majorEastAsia" w:hAnsi="Book Antiqua" w:cstheme="majorBidi"/>
          <w:bCs/>
          <w:i/>
          <w:iCs/>
          <w:color w:val="10069F" w:themeColor="accent1"/>
        </w:rPr>
      </w:pPr>
      <w:r w:rsidRPr="00FE047E">
        <w:rPr>
          <w:rFonts w:ascii="Book Antiqua" w:eastAsiaTheme="majorEastAsia" w:hAnsi="Book Antiqua" w:cstheme="majorBidi"/>
          <w:b/>
          <w:bCs/>
          <w:i/>
          <w:iCs/>
          <w:color w:val="10069F" w:themeColor="accent1"/>
        </w:rPr>
        <w:t>11</w:t>
      </w:r>
      <w:r w:rsidR="004151AB" w:rsidRPr="00FE047E">
        <w:rPr>
          <w:rFonts w:ascii="Book Antiqua" w:eastAsiaTheme="majorEastAsia" w:hAnsi="Book Antiqua" w:cstheme="majorBidi"/>
          <w:b/>
          <w:bCs/>
          <w:i/>
          <w:iCs/>
          <w:color w:val="10069F" w:themeColor="accent1"/>
        </w:rPr>
        <w:t>.</w:t>
      </w:r>
      <w:r w:rsidRPr="00FE047E">
        <w:rPr>
          <w:rFonts w:ascii="Book Antiqua" w:eastAsiaTheme="majorEastAsia" w:hAnsi="Book Antiqua" w:cstheme="majorBidi"/>
          <w:b/>
          <w:bCs/>
          <w:i/>
          <w:iCs/>
          <w:color w:val="10069F" w:themeColor="accent1"/>
        </w:rPr>
        <w:t>1</w:t>
      </w:r>
      <w:r w:rsidR="004151AB" w:rsidRPr="00FE047E">
        <w:rPr>
          <w:rFonts w:ascii="Book Antiqua" w:eastAsiaTheme="majorEastAsia" w:hAnsi="Book Antiqua" w:cstheme="majorBidi"/>
          <w:b/>
          <w:bCs/>
          <w:i/>
          <w:iCs/>
          <w:color w:val="10069F" w:themeColor="accent1"/>
        </w:rPr>
        <w:t xml:space="preserve"> – Temps de travail maximum</w:t>
      </w:r>
      <w:r w:rsidR="004151AB" w:rsidRPr="00FE047E">
        <w:rPr>
          <w:rFonts w:ascii="Book Antiqua" w:eastAsiaTheme="majorEastAsia" w:hAnsi="Book Antiqua" w:cstheme="majorBidi"/>
          <w:bCs/>
          <w:i/>
          <w:iCs/>
          <w:color w:val="10069F" w:themeColor="accent1"/>
        </w:rPr>
        <w:t> </w:t>
      </w:r>
    </w:p>
    <w:p w14:paraId="607DF841" w14:textId="77777777" w:rsidR="004151AB" w:rsidRPr="00423BA2" w:rsidRDefault="004151AB" w:rsidP="004151AB">
      <w:pPr>
        <w:autoSpaceDE w:val="0"/>
        <w:autoSpaceDN w:val="0"/>
        <w:adjustRightInd w:val="0"/>
        <w:spacing w:after="0" w:line="276" w:lineRule="auto"/>
        <w:contextualSpacing/>
        <w:jc w:val="both"/>
        <w:rPr>
          <w:rFonts w:ascii="Book Antiqua" w:eastAsia="Times New Roman" w:hAnsi="Book Antiqua" w:cstheme="minorHAnsi"/>
          <w:sz w:val="20"/>
          <w:szCs w:val="20"/>
          <w:lang w:eastAsia="fr-FR"/>
        </w:rPr>
      </w:pPr>
    </w:p>
    <w:p w14:paraId="5BA9BE36" w14:textId="77777777" w:rsidR="004151AB" w:rsidRDefault="004151AB" w:rsidP="00A61E66">
      <w:pPr>
        <w:autoSpaceDE w:val="0"/>
        <w:autoSpaceDN w:val="0"/>
        <w:adjustRightInd w:val="0"/>
        <w:spacing w:after="0" w:line="240" w:lineRule="auto"/>
        <w:contextualSpacing/>
        <w:jc w:val="both"/>
        <w:rPr>
          <w:rFonts w:ascii="Book Antiqua" w:eastAsia="Times New Roman" w:hAnsi="Book Antiqua" w:cstheme="minorHAnsi"/>
          <w:sz w:val="24"/>
          <w:szCs w:val="24"/>
          <w:lang w:eastAsia="fr-FR"/>
        </w:rPr>
      </w:pPr>
      <w:r w:rsidRPr="00423BA2">
        <w:rPr>
          <w:rFonts w:ascii="Book Antiqua" w:eastAsia="Times New Roman" w:hAnsi="Book Antiqua" w:cstheme="minorHAnsi"/>
          <w:sz w:val="24"/>
          <w:szCs w:val="24"/>
          <w:lang w:eastAsia="fr-FR"/>
        </w:rPr>
        <w:t>La durée journalière maximum est de 10 heures de travail effectif (hors pause).</w:t>
      </w:r>
      <w:r>
        <w:rPr>
          <w:rFonts w:ascii="Book Antiqua" w:eastAsia="Times New Roman" w:hAnsi="Book Antiqua" w:cstheme="minorHAnsi"/>
          <w:sz w:val="24"/>
          <w:szCs w:val="24"/>
          <w:lang w:eastAsia="fr-FR"/>
        </w:rPr>
        <w:t xml:space="preserve"> </w:t>
      </w:r>
      <w:r w:rsidRPr="00423BA2">
        <w:rPr>
          <w:rFonts w:ascii="Book Antiqua" w:eastAsia="Times New Roman" w:hAnsi="Book Antiqua" w:cstheme="minorHAnsi"/>
          <w:sz w:val="24"/>
          <w:szCs w:val="24"/>
          <w:lang w:eastAsia="fr-FR"/>
        </w:rPr>
        <w:t>En cas d’activité accrue ou en cas d’organisation particulière du temps de travail, cette durée pourra être portée à 12 heures. L’amplitude quotidienne maximum est de 13 heures (temps de pause inclus).</w:t>
      </w:r>
    </w:p>
    <w:p w14:paraId="19F30D57" w14:textId="77777777" w:rsidR="004151AB" w:rsidRPr="003F0563" w:rsidRDefault="004151AB" w:rsidP="00A61E66">
      <w:pPr>
        <w:autoSpaceDE w:val="0"/>
        <w:autoSpaceDN w:val="0"/>
        <w:adjustRightInd w:val="0"/>
        <w:spacing w:after="0" w:line="240" w:lineRule="auto"/>
        <w:contextualSpacing/>
        <w:jc w:val="both"/>
        <w:rPr>
          <w:rFonts w:ascii="Book Antiqua" w:eastAsia="Times New Roman" w:hAnsi="Book Antiqua" w:cstheme="minorHAnsi"/>
          <w:sz w:val="18"/>
          <w:szCs w:val="18"/>
          <w:lang w:eastAsia="fr-FR"/>
        </w:rPr>
      </w:pPr>
    </w:p>
    <w:p w14:paraId="1C536F6A" w14:textId="77777777" w:rsidR="004151AB" w:rsidRDefault="004151AB" w:rsidP="00A61E66">
      <w:pPr>
        <w:autoSpaceDE w:val="0"/>
        <w:autoSpaceDN w:val="0"/>
        <w:adjustRightInd w:val="0"/>
        <w:spacing w:after="0" w:line="240" w:lineRule="auto"/>
        <w:contextualSpacing/>
        <w:jc w:val="both"/>
        <w:rPr>
          <w:rFonts w:ascii="Book Antiqua" w:eastAsia="Times New Roman" w:hAnsi="Book Antiqua" w:cstheme="minorHAnsi"/>
          <w:sz w:val="24"/>
          <w:szCs w:val="24"/>
          <w:lang w:eastAsia="fr-FR"/>
        </w:rPr>
      </w:pPr>
      <w:r w:rsidRPr="00423BA2">
        <w:rPr>
          <w:rFonts w:ascii="Book Antiqua" w:eastAsia="Times New Roman" w:hAnsi="Book Antiqua" w:cstheme="minorHAnsi"/>
          <w:sz w:val="24"/>
          <w:szCs w:val="24"/>
          <w:lang w:eastAsia="fr-FR"/>
        </w:rPr>
        <w:lastRenderedPageBreak/>
        <w:t>La durée hebdomadaire maximum est de 48 heures de travail effectif sur une semaine, et de 46 heures en moyenne par semaine sur 12 semaines consécutives.</w:t>
      </w:r>
    </w:p>
    <w:p w14:paraId="47E600D0" w14:textId="77777777" w:rsidR="004151AB" w:rsidRPr="003F0563" w:rsidRDefault="004151AB" w:rsidP="00A61E66">
      <w:pPr>
        <w:autoSpaceDE w:val="0"/>
        <w:autoSpaceDN w:val="0"/>
        <w:adjustRightInd w:val="0"/>
        <w:spacing w:after="0" w:line="240" w:lineRule="auto"/>
        <w:contextualSpacing/>
        <w:jc w:val="both"/>
        <w:rPr>
          <w:rFonts w:ascii="Book Antiqua" w:eastAsia="Times New Roman" w:hAnsi="Book Antiqua" w:cstheme="minorHAnsi"/>
          <w:sz w:val="18"/>
          <w:szCs w:val="18"/>
          <w:lang w:eastAsia="fr-FR"/>
        </w:rPr>
      </w:pPr>
    </w:p>
    <w:p w14:paraId="4A680B51" w14:textId="1CDCC93A" w:rsidR="00A45A4A" w:rsidRPr="00AB19A4" w:rsidRDefault="004151AB" w:rsidP="00A61E66">
      <w:pPr>
        <w:autoSpaceDE w:val="0"/>
        <w:autoSpaceDN w:val="0"/>
        <w:adjustRightInd w:val="0"/>
        <w:spacing w:after="0" w:line="240" w:lineRule="auto"/>
        <w:contextualSpacing/>
        <w:jc w:val="both"/>
        <w:rPr>
          <w:rFonts w:ascii="Book Antiqua" w:eastAsia="Times New Roman" w:hAnsi="Book Antiqua" w:cstheme="minorHAnsi"/>
          <w:sz w:val="24"/>
          <w:szCs w:val="24"/>
          <w:lang w:eastAsia="fr-FR"/>
        </w:rPr>
      </w:pPr>
      <w:r w:rsidRPr="007526D4">
        <w:rPr>
          <w:rFonts w:ascii="Book Antiqua" w:eastAsia="Times New Roman" w:hAnsi="Book Antiqua" w:cstheme="minorHAnsi"/>
          <w:sz w:val="24"/>
          <w:szCs w:val="24"/>
          <w:lang w:eastAsia="fr-FR"/>
        </w:rPr>
        <w:t>Il est entendu entre les parties que les dispositions de la présente clause ne concernent pas les salariés soumis à une convention de forfait en jours sur l’année présentée à l’article 1</w:t>
      </w:r>
      <w:r w:rsidR="00CD2BBD">
        <w:rPr>
          <w:rFonts w:ascii="Book Antiqua" w:eastAsia="Times New Roman" w:hAnsi="Book Antiqua" w:cstheme="minorHAnsi"/>
          <w:sz w:val="24"/>
          <w:szCs w:val="24"/>
          <w:lang w:eastAsia="fr-FR"/>
        </w:rPr>
        <w:t>4</w:t>
      </w:r>
      <w:r w:rsidRPr="007526D4">
        <w:rPr>
          <w:rFonts w:ascii="Book Antiqua" w:eastAsia="Times New Roman" w:hAnsi="Book Antiqua" w:cstheme="minorHAnsi"/>
          <w:sz w:val="24"/>
          <w:szCs w:val="24"/>
          <w:lang w:eastAsia="fr-FR"/>
        </w:rPr>
        <w:t xml:space="preserve"> du présent accord.</w:t>
      </w:r>
      <w:r>
        <w:rPr>
          <w:rFonts w:ascii="Book Antiqua" w:eastAsia="Times New Roman" w:hAnsi="Book Antiqua" w:cstheme="minorHAnsi"/>
          <w:sz w:val="24"/>
          <w:szCs w:val="24"/>
          <w:lang w:eastAsia="fr-FR"/>
        </w:rPr>
        <w:t xml:space="preserve"> </w:t>
      </w:r>
    </w:p>
    <w:p w14:paraId="18B6B7D2" w14:textId="77777777" w:rsidR="00A45A4A" w:rsidRPr="00AB19A4" w:rsidRDefault="00A45A4A" w:rsidP="004151AB">
      <w:pPr>
        <w:rPr>
          <w:rFonts w:ascii="Book Antiqua" w:eastAsiaTheme="majorEastAsia" w:hAnsi="Book Antiqua" w:cstheme="majorBidi"/>
          <w:b/>
          <w:bCs/>
          <w:sz w:val="14"/>
          <w:szCs w:val="14"/>
        </w:rPr>
      </w:pPr>
    </w:p>
    <w:p w14:paraId="4C2F4900" w14:textId="64144AA8" w:rsidR="004151AB" w:rsidRPr="004E2726" w:rsidRDefault="00A45A4A" w:rsidP="004151AB">
      <w:pPr>
        <w:spacing w:after="0" w:line="276" w:lineRule="auto"/>
        <w:ind w:left="708"/>
        <w:contextualSpacing/>
        <w:jc w:val="both"/>
        <w:rPr>
          <w:rFonts w:ascii="Book Antiqua" w:eastAsiaTheme="majorEastAsia" w:hAnsi="Book Antiqua" w:cstheme="majorBidi"/>
          <w:bCs/>
          <w:i/>
          <w:iCs/>
          <w:color w:val="10069F" w:themeColor="accent1"/>
        </w:rPr>
      </w:pPr>
      <w:r w:rsidRPr="004E2726">
        <w:rPr>
          <w:rFonts w:ascii="Book Antiqua" w:eastAsiaTheme="majorEastAsia" w:hAnsi="Book Antiqua" w:cstheme="majorBidi"/>
          <w:b/>
          <w:bCs/>
          <w:i/>
          <w:iCs/>
          <w:color w:val="10069F" w:themeColor="accent1"/>
        </w:rPr>
        <w:t>1</w:t>
      </w:r>
      <w:r w:rsidR="000C09AD" w:rsidRPr="004E2726">
        <w:rPr>
          <w:rFonts w:ascii="Book Antiqua" w:eastAsiaTheme="majorEastAsia" w:hAnsi="Book Antiqua" w:cstheme="majorBidi"/>
          <w:b/>
          <w:bCs/>
          <w:i/>
          <w:iCs/>
          <w:color w:val="10069F" w:themeColor="accent1"/>
        </w:rPr>
        <w:t>1</w:t>
      </w:r>
      <w:r w:rsidR="004151AB" w:rsidRPr="004E2726">
        <w:rPr>
          <w:rFonts w:ascii="Book Antiqua" w:eastAsiaTheme="majorEastAsia" w:hAnsi="Book Antiqua" w:cstheme="majorBidi"/>
          <w:b/>
          <w:bCs/>
          <w:i/>
          <w:iCs/>
          <w:color w:val="10069F" w:themeColor="accent1"/>
        </w:rPr>
        <w:t>.</w:t>
      </w:r>
      <w:r w:rsidRPr="004E2726">
        <w:rPr>
          <w:rFonts w:ascii="Book Antiqua" w:eastAsiaTheme="majorEastAsia" w:hAnsi="Book Antiqua" w:cstheme="majorBidi"/>
          <w:b/>
          <w:bCs/>
          <w:i/>
          <w:iCs/>
          <w:color w:val="10069F" w:themeColor="accent1"/>
        </w:rPr>
        <w:t>2</w:t>
      </w:r>
      <w:r w:rsidR="004151AB" w:rsidRPr="004E2726">
        <w:rPr>
          <w:rFonts w:ascii="Book Antiqua" w:eastAsiaTheme="majorEastAsia" w:hAnsi="Book Antiqua" w:cstheme="majorBidi"/>
          <w:b/>
          <w:bCs/>
          <w:i/>
          <w:iCs/>
          <w:color w:val="10069F" w:themeColor="accent1"/>
        </w:rPr>
        <w:t xml:space="preserve"> – </w:t>
      </w:r>
      <w:r w:rsidR="000C09AD" w:rsidRPr="004E2726">
        <w:rPr>
          <w:rFonts w:ascii="Book Antiqua" w:eastAsiaTheme="majorEastAsia" w:hAnsi="Book Antiqua" w:cstheme="majorBidi"/>
          <w:b/>
          <w:bCs/>
          <w:i/>
          <w:iCs/>
          <w:color w:val="10069F" w:themeColor="accent1"/>
        </w:rPr>
        <w:t>Temps de p</w:t>
      </w:r>
      <w:r w:rsidR="004151AB" w:rsidRPr="004E2726">
        <w:rPr>
          <w:rFonts w:ascii="Book Antiqua" w:eastAsiaTheme="majorEastAsia" w:hAnsi="Book Antiqua" w:cstheme="majorBidi"/>
          <w:b/>
          <w:bCs/>
          <w:i/>
          <w:iCs/>
          <w:color w:val="10069F" w:themeColor="accent1"/>
        </w:rPr>
        <w:t>ause</w:t>
      </w:r>
      <w:r w:rsidR="004151AB" w:rsidRPr="004E2726">
        <w:rPr>
          <w:rFonts w:ascii="Book Antiqua" w:eastAsiaTheme="majorEastAsia" w:hAnsi="Book Antiqua" w:cstheme="majorBidi"/>
          <w:bCs/>
          <w:i/>
          <w:iCs/>
          <w:color w:val="10069F" w:themeColor="accent1"/>
        </w:rPr>
        <w:t> </w:t>
      </w:r>
    </w:p>
    <w:p w14:paraId="4D106FC6" w14:textId="77777777" w:rsidR="004151AB" w:rsidRPr="003F0563" w:rsidRDefault="004151AB" w:rsidP="004151AB">
      <w:pPr>
        <w:spacing w:after="0" w:line="276" w:lineRule="auto"/>
        <w:ind w:left="708"/>
        <w:contextualSpacing/>
        <w:jc w:val="both"/>
        <w:rPr>
          <w:rFonts w:ascii="Book Antiqua" w:eastAsia="Calibri" w:hAnsi="Book Antiqua" w:cstheme="minorHAnsi"/>
          <w:b/>
          <w:sz w:val="16"/>
          <w:szCs w:val="16"/>
        </w:rPr>
      </w:pPr>
    </w:p>
    <w:p w14:paraId="0A9CD28E" w14:textId="77777777" w:rsidR="004151AB" w:rsidRPr="00423BA2" w:rsidRDefault="004151AB" w:rsidP="00A61E66">
      <w:pPr>
        <w:autoSpaceDE w:val="0"/>
        <w:autoSpaceDN w:val="0"/>
        <w:adjustRightInd w:val="0"/>
        <w:spacing w:after="0" w:line="240" w:lineRule="auto"/>
        <w:contextualSpacing/>
        <w:jc w:val="both"/>
        <w:rPr>
          <w:rFonts w:ascii="Book Antiqua" w:eastAsia="Times New Roman" w:hAnsi="Book Antiqua" w:cstheme="minorHAnsi"/>
          <w:sz w:val="24"/>
          <w:szCs w:val="24"/>
          <w:lang w:eastAsia="fr-FR"/>
        </w:rPr>
      </w:pPr>
      <w:r w:rsidRPr="007526D4">
        <w:rPr>
          <w:rFonts w:ascii="Book Antiqua" w:eastAsia="Times New Roman" w:hAnsi="Book Antiqua" w:cstheme="minorHAnsi"/>
          <w:sz w:val="24"/>
          <w:szCs w:val="24"/>
          <w:lang w:eastAsia="fr-FR"/>
        </w:rPr>
        <w:t>Conformément aux dispositions des articles L. 3121-16 et suivants du Code du travail, l’ensemble du personnel bénéficie d’un temps de pause minimum de 20 minutes consécutives au bout de 6 heures de travail effectif, pause au cours</w:t>
      </w:r>
      <w:r w:rsidRPr="00423BA2">
        <w:rPr>
          <w:rFonts w:ascii="Book Antiqua" w:eastAsia="Times New Roman" w:hAnsi="Book Antiqua" w:cstheme="minorHAnsi"/>
          <w:sz w:val="24"/>
          <w:szCs w:val="24"/>
          <w:lang w:eastAsia="fr-FR"/>
        </w:rPr>
        <w:t xml:space="preserve"> de laquelle les collaborateurs peuvent vaquer à leurs occupations personnelles</w:t>
      </w:r>
    </w:p>
    <w:p w14:paraId="3D4639F9" w14:textId="77777777" w:rsidR="004151AB" w:rsidRPr="00AB19A4" w:rsidRDefault="004151AB" w:rsidP="00A61E66">
      <w:pPr>
        <w:autoSpaceDE w:val="0"/>
        <w:autoSpaceDN w:val="0"/>
        <w:adjustRightInd w:val="0"/>
        <w:spacing w:after="0" w:line="240" w:lineRule="auto"/>
        <w:contextualSpacing/>
        <w:jc w:val="both"/>
        <w:rPr>
          <w:rFonts w:ascii="Book Antiqua" w:eastAsia="Times New Roman" w:hAnsi="Book Antiqua" w:cstheme="minorHAnsi"/>
          <w:sz w:val="18"/>
          <w:szCs w:val="18"/>
          <w:lang w:eastAsia="fr-FR"/>
        </w:rPr>
      </w:pPr>
    </w:p>
    <w:p w14:paraId="4A2ADBA0" w14:textId="77777777" w:rsidR="004151AB" w:rsidRPr="00423BA2" w:rsidRDefault="004151AB" w:rsidP="00A61E66">
      <w:pPr>
        <w:autoSpaceDE w:val="0"/>
        <w:autoSpaceDN w:val="0"/>
        <w:adjustRightInd w:val="0"/>
        <w:spacing w:after="0" w:line="240" w:lineRule="auto"/>
        <w:contextualSpacing/>
        <w:jc w:val="both"/>
        <w:rPr>
          <w:rFonts w:ascii="Book Antiqua" w:eastAsia="Times New Roman" w:hAnsi="Book Antiqua" w:cstheme="minorHAnsi"/>
          <w:sz w:val="24"/>
          <w:szCs w:val="24"/>
          <w:lang w:eastAsia="fr-FR"/>
        </w:rPr>
      </w:pPr>
      <w:r w:rsidRPr="00423BA2">
        <w:rPr>
          <w:rFonts w:ascii="Book Antiqua" w:eastAsia="Times New Roman" w:hAnsi="Book Antiqua" w:cstheme="minorHAnsi"/>
          <w:sz w:val="24"/>
          <w:szCs w:val="24"/>
          <w:lang w:eastAsia="fr-FR"/>
        </w:rPr>
        <w:t>Il est précisé qu’il y a des tolérances à des pauses supplémentaires si besoin, après accord du supérieur hiérarchique</w:t>
      </w:r>
      <w:r>
        <w:rPr>
          <w:rFonts w:ascii="Book Antiqua" w:eastAsia="Times New Roman" w:hAnsi="Book Antiqua" w:cstheme="minorHAnsi"/>
          <w:sz w:val="24"/>
          <w:szCs w:val="24"/>
          <w:lang w:eastAsia="fr-FR"/>
        </w:rPr>
        <w:t>.</w:t>
      </w:r>
    </w:p>
    <w:p w14:paraId="69385E9E" w14:textId="77777777" w:rsidR="004151AB" w:rsidRPr="00E67C36" w:rsidRDefault="004151AB" w:rsidP="00A61E66">
      <w:pPr>
        <w:autoSpaceDE w:val="0"/>
        <w:autoSpaceDN w:val="0"/>
        <w:adjustRightInd w:val="0"/>
        <w:spacing w:after="0" w:line="240" w:lineRule="auto"/>
        <w:ind w:left="708"/>
        <w:contextualSpacing/>
        <w:jc w:val="both"/>
        <w:rPr>
          <w:rFonts w:ascii="Book Antiqua" w:eastAsia="Times New Roman" w:hAnsi="Book Antiqua" w:cstheme="minorHAnsi"/>
          <w:sz w:val="16"/>
          <w:szCs w:val="16"/>
          <w:lang w:eastAsia="fr-FR"/>
        </w:rPr>
      </w:pPr>
    </w:p>
    <w:p w14:paraId="3292B6E8" w14:textId="77777777" w:rsidR="004151AB" w:rsidRDefault="004151AB" w:rsidP="00A61E66">
      <w:pPr>
        <w:autoSpaceDE w:val="0"/>
        <w:autoSpaceDN w:val="0"/>
        <w:adjustRightInd w:val="0"/>
        <w:spacing w:after="0" w:line="240" w:lineRule="auto"/>
        <w:contextualSpacing/>
        <w:jc w:val="both"/>
        <w:rPr>
          <w:rFonts w:ascii="Book Antiqua" w:eastAsia="Times New Roman" w:hAnsi="Book Antiqua" w:cstheme="minorHAnsi"/>
          <w:sz w:val="24"/>
          <w:szCs w:val="24"/>
          <w:lang w:eastAsia="fr-FR"/>
        </w:rPr>
      </w:pPr>
      <w:r w:rsidRPr="00423BA2">
        <w:rPr>
          <w:rFonts w:ascii="Book Antiqua" w:eastAsia="Times New Roman" w:hAnsi="Book Antiqua" w:cstheme="minorHAnsi"/>
          <w:sz w:val="24"/>
          <w:szCs w:val="24"/>
          <w:lang w:eastAsia="fr-FR"/>
        </w:rPr>
        <w:t xml:space="preserve">Cette pause doit être repartie de façon à équilibrer le temps de travail quotidien. </w:t>
      </w:r>
      <w:r>
        <w:rPr>
          <w:rFonts w:ascii="Book Antiqua" w:eastAsia="Times New Roman" w:hAnsi="Book Antiqua" w:cstheme="minorHAnsi"/>
          <w:sz w:val="24"/>
          <w:szCs w:val="24"/>
          <w:lang w:eastAsia="fr-FR"/>
        </w:rPr>
        <w:br/>
      </w:r>
      <w:r w:rsidRPr="00423BA2">
        <w:rPr>
          <w:rFonts w:ascii="Book Antiqua" w:eastAsia="Times New Roman" w:hAnsi="Book Antiqua" w:cstheme="minorHAnsi"/>
          <w:sz w:val="24"/>
          <w:szCs w:val="24"/>
          <w:lang w:eastAsia="fr-FR"/>
        </w:rPr>
        <w:t>La pause répond aux dispositions légales en la matière et n’est pas assimilée à du temps de travail effectif.</w:t>
      </w:r>
    </w:p>
    <w:p w14:paraId="5A353D23" w14:textId="77777777" w:rsidR="003E7636" w:rsidRPr="0057394F" w:rsidRDefault="003E7636" w:rsidP="003E7636">
      <w:pPr>
        <w:rPr>
          <w:rFonts w:ascii="Book Antiqua" w:eastAsiaTheme="majorEastAsia" w:hAnsi="Book Antiqua" w:cstheme="majorBidi"/>
          <w:b/>
          <w:bCs/>
          <w:sz w:val="20"/>
          <w:szCs w:val="20"/>
        </w:rPr>
      </w:pPr>
    </w:p>
    <w:p w14:paraId="21926D28" w14:textId="66074FEB" w:rsidR="003E7636" w:rsidRPr="004E2726" w:rsidRDefault="003E7636" w:rsidP="003E7636">
      <w:pPr>
        <w:rPr>
          <w:rFonts w:ascii="Book Antiqua" w:eastAsia="Calibri" w:hAnsi="Book Antiqua" w:cstheme="minorHAnsi"/>
          <w:b/>
          <w:smallCaps/>
          <w:color w:val="10069F" w:themeColor="accent1"/>
          <w:sz w:val="24"/>
          <w:szCs w:val="24"/>
        </w:rPr>
      </w:pPr>
      <w:r w:rsidRPr="004E2726">
        <w:rPr>
          <w:rFonts w:ascii="Book Antiqua" w:eastAsiaTheme="majorEastAsia" w:hAnsi="Book Antiqua" w:cstheme="majorBidi"/>
          <w:b/>
          <w:bCs/>
          <w:color w:val="10069F" w:themeColor="accent1"/>
          <w:sz w:val="28"/>
          <w:szCs w:val="28"/>
        </w:rPr>
        <w:t xml:space="preserve">Article </w:t>
      </w:r>
      <w:r w:rsidR="00A45A4A" w:rsidRPr="004E2726">
        <w:rPr>
          <w:rFonts w:ascii="Book Antiqua" w:eastAsiaTheme="majorEastAsia" w:hAnsi="Book Antiqua" w:cstheme="majorBidi"/>
          <w:b/>
          <w:bCs/>
          <w:color w:val="10069F" w:themeColor="accent1"/>
          <w:sz w:val="28"/>
          <w:szCs w:val="28"/>
        </w:rPr>
        <w:t>1</w:t>
      </w:r>
      <w:r w:rsidR="000C09AD" w:rsidRPr="004E2726">
        <w:rPr>
          <w:rFonts w:ascii="Book Antiqua" w:eastAsiaTheme="majorEastAsia" w:hAnsi="Book Antiqua" w:cstheme="majorBidi"/>
          <w:b/>
          <w:bCs/>
          <w:color w:val="10069F" w:themeColor="accent1"/>
          <w:sz w:val="28"/>
          <w:szCs w:val="28"/>
        </w:rPr>
        <w:t>2</w:t>
      </w:r>
      <w:r w:rsidRPr="004E2726">
        <w:rPr>
          <w:rFonts w:ascii="Book Antiqua" w:eastAsiaTheme="majorEastAsia" w:hAnsi="Book Antiqua" w:cstheme="majorBidi"/>
          <w:b/>
          <w:bCs/>
          <w:color w:val="10069F" w:themeColor="accent1"/>
          <w:sz w:val="28"/>
          <w:szCs w:val="28"/>
        </w:rPr>
        <w:t xml:space="preserve"> – Modalités de décompte du temps de travail</w:t>
      </w:r>
    </w:p>
    <w:p w14:paraId="09726250" w14:textId="77777777" w:rsidR="003E7636" w:rsidRPr="0057394F" w:rsidRDefault="003E7636" w:rsidP="003E7636">
      <w:pPr>
        <w:spacing w:after="0" w:line="276" w:lineRule="auto"/>
        <w:contextualSpacing/>
        <w:jc w:val="both"/>
        <w:rPr>
          <w:rFonts w:ascii="Book Antiqua" w:eastAsiaTheme="majorEastAsia" w:hAnsi="Book Antiqua" w:cstheme="majorBidi"/>
          <w:b/>
          <w:bCs/>
          <w:sz w:val="12"/>
          <w:szCs w:val="12"/>
        </w:rPr>
      </w:pPr>
    </w:p>
    <w:p w14:paraId="5B0A99DB" w14:textId="77777777" w:rsidR="003E1D53" w:rsidRDefault="003E7636" w:rsidP="00A61E66">
      <w:pPr>
        <w:spacing w:after="0" w:line="240" w:lineRule="auto"/>
        <w:contextualSpacing/>
        <w:jc w:val="both"/>
        <w:rPr>
          <w:rFonts w:ascii="Book Antiqua" w:eastAsia="Calibri" w:hAnsi="Book Antiqua" w:cstheme="minorHAnsi"/>
          <w:sz w:val="24"/>
          <w:szCs w:val="24"/>
        </w:rPr>
      </w:pPr>
      <w:r w:rsidRPr="00423BA2">
        <w:rPr>
          <w:rFonts w:ascii="Book Antiqua" w:eastAsia="Calibri" w:hAnsi="Book Antiqua" w:cstheme="minorHAnsi"/>
          <w:sz w:val="24"/>
          <w:szCs w:val="24"/>
        </w:rPr>
        <w:t>Souhaitant fonder leurs relations sur un principe de confiance, il est convenu d’adopter un procédé d’</w:t>
      </w:r>
      <w:proofErr w:type="spellStart"/>
      <w:r w:rsidRPr="00423BA2">
        <w:rPr>
          <w:rFonts w:ascii="Book Antiqua" w:eastAsia="Calibri" w:hAnsi="Book Antiqua" w:cstheme="minorHAnsi"/>
          <w:sz w:val="24"/>
          <w:szCs w:val="24"/>
        </w:rPr>
        <w:t>auto-déclaration</w:t>
      </w:r>
      <w:proofErr w:type="spellEnd"/>
      <w:r w:rsidRPr="00423BA2">
        <w:rPr>
          <w:rFonts w:ascii="Book Antiqua" w:eastAsia="Calibri" w:hAnsi="Book Antiqua" w:cstheme="minorHAnsi"/>
          <w:sz w:val="24"/>
          <w:szCs w:val="24"/>
        </w:rPr>
        <w:t xml:space="preserve"> du temps de travail par chaque salarié. </w:t>
      </w:r>
      <w:r>
        <w:rPr>
          <w:rFonts w:ascii="Book Antiqua" w:eastAsia="Calibri" w:hAnsi="Book Antiqua" w:cstheme="minorHAnsi"/>
          <w:sz w:val="24"/>
          <w:szCs w:val="24"/>
        </w:rPr>
        <w:br/>
      </w:r>
    </w:p>
    <w:p w14:paraId="0432552F" w14:textId="0FA57F20" w:rsidR="003E7636" w:rsidRPr="00423BA2" w:rsidRDefault="003E7636" w:rsidP="00A61E66">
      <w:pPr>
        <w:spacing w:after="0" w:line="240" w:lineRule="auto"/>
        <w:contextualSpacing/>
        <w:jc w:val="both"/>
        <w:rPr>
          <w:rFonts w:ascii="Book Antiqua" w:eastAsia="Calibri" w:hAnsi="Book Antiqua" w:cstheme="minorHAnsi"/>
          <w:sz w:val="24"/>
          <w:szCs w:val="24"/>
        </w:rPr>
      </w:pPr>
      <w:r w:rsidRPr="00423BA2">
        <w:rPr>
          <w:rFonts w:ascii="Book Antiqua" w:eastAsia="Calibri" w:hAnsi="Book Antiqua" w:cstheme="minorHAnsi"/>
          <w:sz w:val="24"/>
          <w:szCs w:val="24"/>
        </w:rPr>
        <w:t>Les salariés doivent déclarer chaque</w:t>
      </w:r>
      <w:r>
        <w:rPr>
          <w:rFonts w:ascii="Book Antiqua" w:eastAsia="Calibri" w:hAnsi="Book Antiqua" w:cstheme="minorHAnsi"/>
          <w:sz w:val="24"/>
          <w:szCs w:val="24"/>
        </w:rPr>
        <w:t xml:space="preserve"> semaine ou chaque</w:t>
      </w:r>
      <w:r w:rsidRPr="00423BA2">
        <w:rPr>
          <w:rFonts w:ascii="Book Antiqua" w:eastAsia="Calibri" w:hAnsi="Book Antiqua" w:cstheme="minorHAnsi"/>
          <w:sz w:val="24"/>
          <w:szCs w:val="24"/>
        </w:rPr>
        <w:t xml:space="preserve"> </w:t>
      </w:r>
      <w:r>
        <w:rPr>
          <w:rFonts w:ascii="Book Antiqua" w:eastAsia="Calibri" w:hAnsi="Book Antiqua" w:cstheme="minorHAnsi"/>
          <w:sz w:val="24"/>
          <w:szCs w:val="24"/>
        </w:rPr>
        <w:t>mois</w:t>
      </w:r>
      <w:r w:rsidRPr="00423BA2">
        <w:rPr>
          <w:rFonts w:ascii="Book Antiqua" w:eastAsia="Calibri" w:hAnsi="Book Antiqua" w:cstheme="minorHAnsi"/>
          <w:sz w:val="24"/>
          <w:szCs w:val="24"/>
        </w:rPr>
        <w:t xml:space="preserve"> leur temps de travail et leurs absences selon les modalités définies par la direction de </w:t>
      </w:r>
      <w:r w:rsidR="000D6C31">
        <w:rPr>
          <w:rFonts w:ascii="Book Antiqua" w:eastAsia="Calibri" w:hAnsi="Book Antiqua" w:cstheme="minorHAnsi"/>
          <w:sz w:val="24"/>
          <w:szCs w:val="24"/>
        </w:rPr>
        <w:t>la Société</w:t>
      </w:r>
      <w:r w:rsidRPr="00423BA2">
        <w:rPr>
          <w:rFonts w:ascii="Book Antiqua" w:eastAsia="Calibri" w:hAnsi="Book Antiqua" w:cstheme="minorHAnsi"/>
          <w:sz w:val="24"/>
          <w:szCs w:val="24"/>
        </w:rPr>
        <w:t xml:space="preserve">. </w:t>
      </w:r>
    </w:p>
    <w:p w14:paraId="19FA8F71" w14:textId="77777777" w:rsidR="003E7636" w:rsidRPr="00423BA2" w:rsidRDefault="003E7636" w:rsidP="00A61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Book Antiqua" w:eastAsia="Times New Roman" w:hAnsi="Book Antiqua" w:cstheme="minorHAnsi"/>
          <w:sz w:val="24"/>
          <w:szCs w:val="24"/>
          <w:lang w:eastAsia="fr-FR"/>
        </w:rPr>
      </w:pPr>
    </w:p>
    <w:p w14:paraId="3C5DB1B3" w14:textId="77777777" w:rsidR="003E7636" w:rsidRPr="00423BA2" w:rsidRDefault="003E7636" w:rsidP="00A61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Book Antiqua" w:eastAsia="Times New Roman" w:hAnsi="Book Antiqua" w:cstheme="minorHAnsi"/>
          <w:sz w:val="24"/>
          <w:szCs w:val="24"/>
          <w:lang w:eastAsia="fr-FR"/>
        </w:rPr>
      </w:pPr>
      <w:r w:rsidRPr="00423BA2">
        <w:rPr>
          <w:rFonts w:ascii="Book Antiqua" w:eastAsia="Times New Roman" w:hAnsi="Book Antiqua" w:cstheme="minorHAnsi"/>
          <w:sz w:val="24"/>
          <w:szCs w:val="24"/>
          <w:lang w:eastAsia="fr-FR"/>
        </w:rPr>
        <w:t>Dans la mesure où ils déclarent leur temps de présence, les salariés reconnaissent que leur déclaration correspond à leur durée de travail, qui sera récapitulée chaque mois sur leur bulletin de salaire.</w:t>
      </w:r>
    </w:p>
    <w:p w14:paraId="7176FD16" w14:textId="77777777" w:rsidR="003E7636" w:rsidRDefault="003E7636" w:rsidP="003E7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Book Antiqua" w:eastAsia="Times New Roman" w:hAnsi="Book Antiqua" w:cstheme="minorHAnsi"/>
          <w:color w:val="FF0000"/>
          <w:sz w:val="20"/>
          <w:szCs w:val="20"/>
          <w:lang w:eastAsia="fr-FR"/>
        </w:rPr>
      </w:pPr>
    </w:p>
    <w:p w14:paraId="7CD825C2" w14:textId="77777777" w:rsidR="003E7636" w:rsidRDefault="003E7636" w:rsidP="00A61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Book Antiqua" w:eastAsia="Times New Roman" w:hAnsi="Book Antiqua" w:cstheme="minorHAnsi"/>
          <w:color w:val="FF0000"/>
          <w:sz w:val="20"/>
          <w:szCs w:val="20"/>
          <w:lang w:eastAsia="fr-FR"/>
        </w:rPr>
      </w:pPr>
      <w:r w:rsidRPr="00D06DA1">
        <w:rPr>
          <w:rFonts w:ascii="Book Antiqua" w:eastAsia="Times New Roman" w:hAnsi="Book Antiqua" w:cstheme="minorHAnsi"/>
          <w:sz w:val="24"/>
          <w:szCs w:val="24"/>
          <w:lang w:eastAsia="fr-FR"/>
        </w:rPr>
        <w:t>Il est entendu entre les parties que les dispositions de la présente clause ne concernent pas les salarié</w:t>
      </w:r>
      <w:r>
        <w:rPr>
          <w:rFonts w:ascii="Book Antiqua" w:eastAsia="Times New Roman" w:hAnsi="Book Antiqua" w:cstheme="minorHAnsi"/>
          <w:sz w:val="24"/>
          <w:szCs w:val="24"/>
          <w:lang w:eastAsia="fr-FR"/>
        </w:rPr>
        <w:t>s</w:t>
      </w:r>
      <w:r w:rsidRPr="00D06DA1">
        <w:rPr>
          <w:rFonts w:ascii="Book Antiqua" w:eastAsia="Times New Roman" w:hAnsi="Book Antiqua" w:cstheme="minorHAnsi"/>
          <w:sz w:val="24"/>
          <w:szCs w:val="24"/>
          <w:lang w:eastAsia="fr-FR"/>
        </w:rPr>
        <w:t xml:space="preserve"> soumis à une convention de forfait en jours sur l’année présentée à l’article 14 du présent accord.</w:t>
      </w:r>
    </w:p>
    <w:p w14:paraId="0B2D6B8E" w14:textId="77777777" w:rsidR="003E7636" w:rsidRDefault="003E7636" w:rsidP="003E7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Book Antiqua" w:eastAsia="Times New Roman" w:hAnsi="Book Antiqua" w:cstheme="minorHAnsi"/>
          <w:color w:val="FF0000"/>
          <w:sz w:val="10"/>
          <w:szCs w:val="10"/>
          <w:lang w:eastAsia="fr-FR"/>
        </w:rPr>
      </w:pPr>
    </w:p>
    <w:p w14:paraId="4137CB75" w14:textId="77777777" w:rsidR="004151AB" w:rsidRPr="00423BA2" w:rsidRDefault="004151AB" w:rsidP="004151AB">
      <w:pPr>
        <w:keepNext/>
        <w:keepLines/>
        <w:spacing w:before="400" w:after="40" w:line="276" w:lineRule="auto"/>
        <w:outlineLvl w:val="0"/>
        <w:rPr>
          <w:rFonts w:ascii="Book Antiqua" w:eastAsiaTheme="majorEastAsia" w:hAnsi="Book Antiqua" w:cstheme="majorBidi"/>
          <w:b/>
          <w:bCs/>
          <w:color w:val="C00000"/>
          <w:sz w:val="34"/>
          <w:szCs w:val="34"/>
        </w:rPr>
      </w:pPr>
      <w:bookmarkStart w:id="22" w:name="_Toc133582555"/>
      <w:r w:rsidRPr="00423BA2">
        <w:rPr>
          <w:rFonts w:ascii="Book Antiqua" w:eastAsiaTheme="majorEastAsia" w:hAnsi="Book Antiqua" w:cstheme="majorBidi"/>
          <w:b/>
          <w:bCs/>
          <w:color w:val="C00000"/>
          <w:sz w:val="34"/>
          <w:szCs w:val="34"/>
        </w:rPr>
        <w:t>Chapitre III – Aménagements du temps de travail</w:t>
      </w:r>
      <w:bookmarkEnd w:id="22"/>
    </w:p>
    <w:p w14:paraId="14851189" w14:textId="77777777" w:rsidR="004151AB" w:rsidRPr="001060CB" w:rsidRDefault="004151AB" w:rsidP="004151AB">
      <w:pPr>
        <w:pBdr>
          <w:bottom w:val="single" w:sz="4" w:space="1" w:color="auto"/>
        </w:pBdr>
        <w:spacing w:after="0" w:line="276" w:lineRule="auto"/>
        <w:contextualSpacing/>
        <w:jc w:val="both"/>
        <w:rPr>
          <w:rFonts w:ascii="Book Antiqua" w:eastAsia="Calibri" w:hAnsi="Book Antiqua" w:cstheme="minorHAnsi"/>
          <w:b/>
          <w:caps/>
          <w:sz w:val="12"/>
          <w:szCs w:val="12"/>
        </w:rPr>
      </w:pPr>
    </w:p>
    <w:p w14:paraId="4A1F2F8F" w14:textId="77777777" w:rsidR="00C71A90" w:rsidRPr="005D4404" w:rsidRDefault="00C71A90" w:rsidP="00C71A90">
      <w:pPr>
        <w:keepNext/>
        <w:keepLines/>
        <w:spacing w:before="40" w:after="0" w:line="276" w:lineRule="auto"/>
        <w:outlineLvl w:val="2"/>
        <w:rPr>
          <w:rFonts w:ascii="Book Antiqua" w:eastAsiaTheme="majorEastAsia" w:hAnsi="Book Antiqua" w:cstheme="majorBidi"/>
          <w:b/>
          <w:bCs/>
          <w:sz w:val="20"/>
          <w:szCs w:val="20"/>
          <w:highlight w:val="cyan"/>
        </w:rPr>
      </w:pPr>
    </w:p>
    <w:p w14:paraId="30309CAB" w14:textId="7716D72E" w:rsidR="00C71A90" w:rsidRPr="004C160E" w:rsidRDefault="00C71A90" w:rsidP="004C160E">
      <w:pPr>
        <w:keepNext/>
        <w:keepLines/>
        <w:spacing w:before="40" w:after="0" w:line="276" w:lineRule="auto"/>
        <w:jc w:val="center"/>
        <w:outlineLvl w:val="2"/>
        <w:rPr>
          <w:rFonts w:ascii="Book Antiqua" w:eastAsiaTheme="majorEastAsia" w:hAnsi="Book Antiqua" w:cstheme="majorBidi"/>
          <w:b/>
          <w:bCs/>
          <w:color w:val="C00000"/>
          <w:sz w:val="28"/>
          <w:szCs w:val="28"/>
        </w:rPr>
      </w:pPr>
      <w:bookmarkStart w:id="23" w:name="_Toc133582556"/>
      <w:r w:rsidRPr="004C160E">
        <w:rPr>
          <w:rFonts w:ascii="Book Antiqua" w:eastAsiaTheme="majorEastAsia" w:hAnsi="Book Antiqua" w:cstheme="majorBidi"/>
          <w:b/>
          <w:bCs/>
          <w:color w:val="C00000"/>
          <w:sz w:val="28"/>
          <w:szCs w:val="28"/>
        </w:rPr>
        <w:t>Section 1 – Dispositions applicables</w:t>
      </w:r>
      <w:r w:rsidR="004C160E">
        <w:rPr>
          <w:rFonts w:ascii="Book Antiqua" w:eastAsiaTheme="majorEastAsia" w:hAnsi="Book Antiqua" w:cstheme="majorBidi"/>
          <w:b/>
          <w:bCs/>
          <w:color w:val="C00000"/>
          <w:sz w:val="28"/>
          <w:szCs w:val="28"/>
        </w:rPr>
        <w:t xml:space="preserve"> </w:t>
      </w:r>
      <w:r w:rsidRPr="004C160E">
        <w:rPr>
          <w:rFonts w:ascii="Book Antiqua" w:eastAsiaTheme="majorEastAsia" w:hAnsi="Book Antiqua" w:cstheme="majorBidi"/>
          <w:b/>
          <w:bCs/>
          <w:color w:val="C00000"/>
          <w:sz w:val="28"/>
          <w:szCs w:val="28"/>
        </w:rPr>
        <w:t>au personnel en référence horaire</w:t>
      </w:r>
      <w:bookmarkEnd w:id="23"/>
    </w:p>
    <w:p w14:paraId="4FFE79ED" w14:textId="77777777" w:rsidR="004151AB" w:rsidRPr="004C160E" w:rsidRDefault="004151AB" w:rsidP="004151AB">
      <w:pPr>
        <w:spacing w:after="0" w:line="276" w:lineRule="auto"/>
        <w:contextualSpacing/>
        <w:jc w:val="both"/>
        <w:rPr>
          <w:rFonts w:ascii="Book Antiqua" w:eastAsia="Calibri" w:hAnsi="Book Antiqua" w:cstheme="minorHAnsi"/>
          <w:b/>
          <w:smallCaps/>
          <w:color w:val="C00000"/>
          <w:sz w:val="20"/>
          <w:szCs w:val="20"/>
        </w:rPr>
      </w:pPr>
    </w:p>
    <w:p w14:paraId="2B2698BE" w14:textId="3E324243" w:rsidR="00663525" w:rsidRPr="004C160E" w:rsidRDefault="00663525" w:rsidP="00663525">
      <w:pPr>
        <w:spacing w:after="0" w:line="240" w:lineRule="auto"/>
        <w:contextualSpacing/>
        <w:jc w:val="both"/>
        <w:rPr>
          <w:rFonts w:ascii="Book Antiqua" w:eastAsia="Times New Roman" w:hAnsi="Book Antiqua" w:cstheme="minorHAnsi"/>
          <w:lang w:eastAsia="fr-FR"/>
        </w:rPr>
      </w:pPr>
      <w:r w:rsidRPr="004C160E">
        <w:rPr>
          <w:rFonts w:ascii="Book Antiqua" w:eastAsia="Times New Roman" w:hAnsi="Book Antiqua" w:cstheme="minorHAnsi"/>
          <w:lang w:eastAsia="fr-FR"/>
        </w:rPr>
        <w:t>Il est entendu entre les parties que les dispositions de cette section 1 ne concernent pas les salariés soumis à une convention de forfait en jours sur l’année présentée à l’article 14 du présent accord (section 2).</w:t>
      </w:r>
    </w:p>
    <w:p w14:paraId="3AF865D9" w14:textId="42179020" w:rsidR="00751C10" w:rsidRPr="004E2726" w:rsidRDefault="004151AB" w:rsidP="00433586">
      <w:pPr>
        <w:keepNext/>
        <w:keepLines/>
        <w:spacing w:before="40" w:after="0" w:line="276" w:lineRule="auto"/>
        <w:outlineLvl w:val="2"/>
        <w:rPr>
          <w:rFonts w:ascii="Book Antiqua" w:eastAsiaTheme="majorEastAsia" w:hAnsi="Book Antiqua" w:cstheme="majorBidi"/>
          <w:b/>
          <w:bCs/>
          <w:color w:val="10069F" w:themeColor="accent1"/>
          <w:sz w:val="28"/>
          <w:szCs w:val="28"/>
        </w:rPr>
      </w:pPr>
      <w:bookmarkStart w:id="24" w:name="_Toc133582557"/>
      <w:r w:rsidRPr="004E2726">
        <w:rPr>
          <w:rFonts w:ascii="Book Antiqua" w:eastAsiaTheme="majorEastAsia" w:hAnsi="Book Antiqua" w:cstheme="majorBidi"/>
          <w:b/>
          <w:bCs/>
          <w:color w:val="10069F" w:themeColor="accent1"/>
          <w:sz w:val="28"/>
          <w:szCs w:val="28"/>
        </w:rPr>
        <w:lastRenderedPageBreak/>
        <w:t>Article 1</w:t>
      </w:r>
      <w:r w:rsidR="000C09AD" w:rsidRPr="004E2726">
        <w:rPr>
          <w:rFonts w:ascii="Book Antiqua" w:eastAsiaTheme="majorEastAsia" w:hAnsi="Book Antiqua" w:cstheme="majorBidi"/>
          <w:b/>
          <w:bCs/>
          <w:color w:val="10069F" w:themeColor="accent1"/>
          <w:sz w:val="28"/>
          <w:szCs w:val="28"/>
        </w:rPr>
        <w:t>3</w:t>
      </w:r>
      <w:r w:rsidRPr="004E2726">
        <w:rPr>
          <w:rFonts w:ascii="Book Antiqua" w:eastAsiaTheme="majorEastAsia" w:hAnsi="Book Antiqua" w:cstheme="majorBidi"/>
          <w:b/>
          <w:bCs/>
          <w:color w:val="10069F" w:themeColor="accent1"/>
          <w:sz w:val="28"/>
          <w:szCs w:val="28"/>
        </w:rPr>
        <w:t xml:space="preserve"> – Décompte du temps de travail</w:t>
      </w:r>
      <w:bookmarkEnd w:id="24"/>
      <w:r w:rsidR="00031652" w:rsidRPr="004E2726">
        <w:rPr>
          <w:rFonts w:ascii="Book Antiqua" w:eastAsiaTheme="majorEastAsia" w:hAnsi="Book Antiqua" w:cstheme="majorBidi"/>
          <w:b/>
          <w:bCs/>
          <w:color w:val="10069F" w:themeColor="accent1"/>
          <w:sz w:val="28"/>
          <w:szCs w:val="28"/>
        </w:rPr>
        <w:t xml:space="preserve"> </w:t>
      </w:r>
    </w:p>
    <w:p w14:paraId="70F20CCE" w14:textId="77777777" w:rsidR="00FE047E" w:rsidRPr="00751C10" w:rsidRDefault="00FE047E" w:rsidP="00D97449">
      <w:pPr>
        <w:keepNext/>
        <w:keepLines/>
        <w:spacing w:after="0" w:line="240" w:lineRule="auto"/>
        <w:outlineLvl w:val="2"/>
        <w:rPr>
          <w:rFonts w:ascii="Book Antiqua" w:eastAsiaTheme="majorEastAsia" w:hAnsi="Book Antiqua" w:cstheme="majorBidi"/>
          <w:b/>
          <w:bCs/>
          <w:sz w:val="28"/>
          <w:szCs w:val="28"/>
        </w:rPr>
      </w:pPr>
    </w:p>
    <w:p w14:paraId="66680867" w14:textId="32FD33FD" w:rsidR="00751C10" w:rsidRPr="00751C10" w:rsidRDefault="00751C10" w:rsidP="00FE047E">
      <w:pPr>
        <w:spacing w:after="0" w:line="276" w:lineRule="auto"/>
        <w:ind w:left="708"/>
        <w:contextualSpacing/>
        <w:jc w:val="both"/>
        <w:rPr>
          <w:rFonts w:ascii="Book Antiqua" w:eastAsia="Times New Roman" w:hAnsi="Book Antiqua" w:cs="Calibri"/>
          <w:i/>
          <w:iCs/>
          <w:sz w:val="24"/>
          <w:szCs w:val="24"/>
          <w:lang w:eastAsia="fr-FR"/>
        </w:rPr>
      </w:pPr>
      <w:bookmarkStart w:id="25" w:name="_Toc97287326"/>
      <w:r w:rsidRPr="004E2726">
        <w:rPr>
          <w:rFonts w:ascii="Book Antiqua" w:eastAsiaTheme="majorEastAsia" w:hAnsi="Book Antiqua" w:cstheme="majorBidi"/>
          <w:b/>
          <w:bCs/>
          <w:i/>
          <w:iCs/>
          <w:color w:val="10069F" w:themeColor="accent1"/>
        </w:rPr>
        <w:t>13</w:t>
      </w:r>
      <w:r w:rsidRPr="00751C10">
        <w:rPr>
          <w:rFonts w:ascii="Book Antiqua" w:eastAsiaTheme="majorEastAsia" w:hAnsi="Book Antiqua" w:cstheme="majorBidi"/>
          <w:b/>
          <w:bCs/>
          <w:i/>
          <w:iCs/>
          <w:color w:val="10069F" w:themeColor="accent1"/>
        </w:rPr>
        <w:t>.1</w:t>
      </w:r>
      <w:r w:rsidR="004E2726">
        <w:rPr>
          <w:rFonts w:ascii="Book Antiqua" w:eastAsiaTheme="majorEastAsia" w:hAnsi="Book Antiqua" w:cstheme="majorBidi"/>
          <w:b/>
          <w:bCs/>
          <w:i/>
          <w:iCs/>
          <w:color w:val="10069F" w:themeColor="accent1"/>
        </w:rPr>
        <w:t xml:space="preserve"> - </w:t>
      </w:r>
      <w:r w:rsidRPr="00751C10">
        <w:rPr>
          <w:rFonts w:ascii="Book Antiqua" w:eastAsiaTheme="majorEastAsia" w:hAnsi="Book Antiqua" w:cstheme="majorBidi"/>
          <w:b/>
          <w:bCs/>
          <w:i/>
          <w:iCs/>
          <w:color w:val="10069F" w:themeColor="accent1"/>
        </w:rPr>
        <w:t>Salariés concernés</w:t>
      </w:r>
      <w:bookmarkEnd w:id="25"/>
      <w:r w:rsidRPr="00751C10">
        <w:rPr>
          <w:rFonts w:ascii="Book Antiqua" w:eastAsia="Times New Roman" w:hAnsi="Book Antiqua" w:cs="Calibri"/>
          <w:i/>
          <w:iCs/>
          <w:sz w:val="24"/>
          <w:szCs w:val="24"/>
          <w:lang w:eastAsia="fr-FR"/>
        </w:rPr>
        <w:tab/>
      </w:r>
    </w:p>
    <w:p w14:paraId="401737B3" w14:textId="28CE6CC5" w:rsidR="00751C10" w:rsidRPr="00751C10" w:rsidRDefault="00751C10" w:rsidP="00751C10">
      <w:pPr>
        <w:tabs>
          <w:tab w:val="left" w:pos="426"/>
          <w:tab w:val="left" w:pos="567"/>
          <w:tab w:val="left" w:pos="993"/>
        </w:tabs>
        <w:spacing w:before="100" w:beforeAutospacing="1" w:after="120" w:line="240" w:lineRule="auto"/>
        <w:jc w:val="both"/>
        <w:rPr>
          <w:rFonts w:ascii="Book Antiqua" w:eastAsia="Times New Roman" w:hAnsi="Book Antiqua" w:cs="Calibri"/>
          <w:lang w:eastAsia="zh-CN"/>
        </w:rPr>
      </w:pPr>
      <w:r w:rsidRPr="00751C10">
        <w:rPr>
          <w:rFonts w:ascii="Book Antiqua" w:eastAsia="Times New Roman" w:hAnsi="Book Antiqua" w:cs="Calibri"/>
          <w:lang w:eastAsia="zh-CN"/>
        </w:rPr>
        <w:t>Les salariés concernés par ces dispositions sont les salariés à temps complets</w:t>
      </w:r>
      <w:r w:rsidR="00031652" w:rsidRPr="004C160E">
        <w:rPr>
          <w:rFonts w:ascii="Book Antiqua" w:eastAsia="Times New Roman" w:hAnsi="Book Antiqua" w:cs="Calibri"/>
          <w:lang w:eastAsia="zh-CN"/>
        </w:rPr>
        <w:t>, sous contrat à durée indéterminée ou déterminée</w:t>
      </w:r>
      <w:r w:rsidR="00AF4177" w:rsidRPr="004C160E">
        <w:rPr>
          <w:rFonts w:ascii="Book Antiqua" w:eastAsia="Times New Roman" w:hAnsi="Book Antiqua" w:cs="Calibri"/>
          <w:lang w:eastAsia="zh-CN"/>
        </w:rPr>
        <w:t xml:space="preserve"> (hors </w:t>
      </w:r>
      <w:r w:rsidR="00955469">
        <w:rPr>
          <w:rFonts w:ascii="Book Antiqua" w:eastAsia="Times New Roman" w:hAnsi="Book Antiqua" w:cs="Calibri"/>
          <w:lang w:eastAsia="zh-CN"/>
        </w:rPr>
        <w:t>contrats d’</w:t>
      </w:r>
      <w:r w:rsidR="00AF4177" w:rsidRPr="004C160E">
        <w:rPr>
          <w:rFonts w:ascii="Book Antiqua" w:eastAsia="Times New Roman" w:hAnsi="Book Antiqua" w:cs="Calibri"/>
          <w:lang w:eastAsia="zh-CN"/>
        </w:rPr>
        <w:t>apprentissage)</w:t>
      </w:r>
      <w:r w:rsidR="00031652" w:rsidRPr="004C160E">
        <w:rPr>
          <w:rFonts w:ascii="Book Antiqua" w:eastAsia="Times New Roman" w:hAnsi="Book Antiqua" w:cs="Calibri"/>
          <w:lang w:eastAsia="zh-CN"/>
        </w:rPr>
        <w:t>,</w:t>
      </w:r>
      <w:r w:rsidRPr="00751C10">
        <w:rPr>
          <w:rFonts w:ascii="Book Antiqua" w:eastAsia="Times New Roman" w:hAnsi="Book Antiqua" w:cs="Calibri"/>
          <w:lang w:eastAsia="zh-CN"/>
        </w:rPr>
        <w:t xml:space="preserve"> </w:t>
      </w:r>
      <w:r w:rsidRPr="004C160E">
        <w:rPr>
          <w:rFonts w:ascii="Book Antiqua" w:eastAsia="Times New Roman" w:hAnsi="Book Antiqua" w:cs="Calibri"/>
          <w:lang w:eastAsia="zh-CN"/>
        </w:rPr>
        <w:t xml:space="preserve">non éligibles à un aménagement de leur temps de travail </w:t>
      </w:r>
      <w:r w:rsidR="00433586" w:rsidRPr="004C160E">
        <w:rPr>
          <w:rFonts w:ascii="Book Antiqua" w:eastAsia="Times New Roman" w:hAnsi="Book Antiqua" w:cs="Calibri"/>
          <w:lang w:eastAsia="zh-CN"/>
        </w:rPr>
        <w:t>sous la forme d’un</w:t>
      </w:r>
      <w:r w:rsidRPr="004C160E">
        <w:rPr>
          <w:rFonts w:ascii="Book Antiqua" w:eastAsia="Times New Roman" w:hAnsi="Book Antiqua" w:cs="Calibri"/>
          <w:lang w:eastAsia="zh-CN"/>
        </w:rPr>
        <w:t xml:space="preserve"> forfait annuel en jours</w:t>
      </w:r>
      <w:r w:rsidR="00433586" w:rsidRPr="004C160E">
        <w:rPr>
          <w:rFonts w:ascii="Book Antiqua" w:eastAsia="Times New Roman" w:hAnsi="Book Antiqua" w:cs="Calibri"/>
          <w:lang w:eastAsia="zh-CN"/>
        </w:rPr>
        <w:t>, contrairement à ceux entrant dans la catégorie</w:t>
      </w:r>
      <w:r w:rsidRPr="004C160E">
        <w:rPr>
          <w:rFonts w:ascii="Book Antiqua" w:eastAsia="Times New Roman" w:hAnsi="Book Antiqua" w:cs="Calibri"/>
          <w:lang w:eastAsia="zh-CN"/>
        </w:rPr>
        <w:t xml:space="preserve"> définit à l’article 14 </w:t>
      </w:r>
      <w:r w:rsidR="00433586" w:rsidRPr="004C160E">
        <w:rPr>
          <w:rFonts w:ascii="Book Antiqua" w:eastAsia="Times New Roman" w:hAnsi="Book Antiqua" w:cs="Calibri"/>
          <w:lang w:eastAsia="zh-CN"/>
        </w:rPr>
        <w:t>du présent accord.</w:t>
      </w:r>
    </w:p>
    <w:p w14:paraId="55C0B786" w14:textId="61271775" w:rsidR="00751C10" w:rsidRPr="00751C10" w:rsidRDefault="00751C10" w:rsidP="00751C10">
      <w:pPr>
        <w:tabs>
          <w:tab w:val="left" w:pos="426"/>
          <w:tab w:val="left" w:pos="567"/>
          <w:tab w:val="left" w:pos="993"/>
        </w:tabs>
        <w:spacing w:before="100" w:beforeAutospacing="1" w:after="120" w:line="240" w:lineRule="auto"/>
        <w:jc w:val="both"/>
        <w:rPr>
          <w:rFonts w:ascii="Book Antiqua" w:eastAsia="Times New Roman" w:hAnsi="Book Antiqua" w:cs="Calibri"/>
          <w:lang w:eastAsia="zh-CN"/>
        </w:rPr>
      </w:pPr>
      <w:r w:rsidRPr="00751C10">
        <w:rPr>
          <w:rFonts w:ascii="Book Antiqua" w:eastAsia="Times New Roman" w:hAnsi="Book Antiqua" w:cs="Calibri"/>
          <w:lang w:eastAsia="zh-CN"/>
        </w:rPr>
        <w:t xml:space="preserve">Il s’agit en règle générale des salariés occupant des fonctions support et/ou administratives et sans fonctions itinérantes par nature. </w:t>
      </w:r>
    </w:p>
    <w:p w14:paraId="5D4D864A" w14:textId="113810C2" w:rsidR="00751C10" w:rsidRPr="004C160E" w:rsidRDefault="00751C10" w:rsidP="00FE047E">
      <w:pPr>
        <w:tabs>
          <w:tab w:val="left" w:pos="426"/>
          <w:tab w:val="left" w:pos="567"/>
          <w:tab w:val="left" w:pos="993"/>
        </w:tabs>
        <w:spacing w:before="100" w:beforeAutospacing="1" w:after="0" w:line="240" w:lineRule="auto"/>
        <w:jc w:val="both"/>
        <w:rPr>
          <w:rFonts w:ascii="Book Antiqua" w:eastAsia="Times New Roman" w:hAnsi="Book Antiqua" w:cs="Calibri"/>
          <w:lang w:eastAsia="zh-CN"/>
        </w:rPr>
      </w:pPr>
      <w:r w:rsidRPr="00751C10">
        <w:rPr>
          <w:rFonts w:ascii="Book Antiqua" w:eastAsia="Times New Roman" w:hAnsi="Book Antiqua" w:cs="Calibri"/>
          <w:lang w:eastAsia="zh-CN"/>
        </w:rPr>
        <w:t>Les salariés à temps partiel</w:t>
      </w:r>
      <w:r w:rsidR="001A0CB8" w:rsidRPr="004C160E">
        <w:rPr>
          <w:rFonts w:ascii="Book Antiqua" w:eastAsia="Times New Roman" w:hAnsi="Book Antiqua" w:cs="Calibri"/>
          <w:lang w:eastAsia="zh-CN"/>
        </w:rPr>
        <w:t xml:space="preserve"> (dont le temps de travail hebdomadaire est inférieur à la durée légale du travail fixée à 35 heures par semaine), </w:t>
      </w:r>
      <w:r w:rsidRPr="00751C10">
        <w:rPr>
          <w:rFonts w:ascii="Book Antiqua" w:eastAsia="Times New Roman" w:hAnsi="Book Antiqua" w:cs="Calibri"/>
          <w:lang w:eastAsia="zh-CN"/>
        </w:rPr>
        <w:t>compte tenu de la spécificité des règles applicables en matière de durée du travail, sont expressément exclus de ce dispositif, la durée de temps de travail applicable à cette catégorie étant systématiquement strictement inférieure à la durée légale du travail</w:t>
      </w:r>
      <w:r w:rsidR="0088388B">
        <w:rPr>
          <w:rFonts w:ascii="Book Antiqua" w:eastAsia="Times New Roman" w:hAnsi="Book Antiqua" w:cs="Calibri"/>
          <w:lang w:eastAsia="zh-CN"/>
        </w:rPr>
        <w:t xml:space="preserve"> et définis dans leur contrat de travail.</w:t>
      </w:r>
    </w:p>
    <w:p w14:paraId="0346FC87" w14:textId="77777777" w:rsidR="00FE047E" w:rsidRPr="00751C10" w:rsidRDefault="00FE047E" w:rsidP="00FE047E">
      <w:pPr>
        <w:tabs>
          <w:tab w:val="left" w:pos="426"/>
          <w:tab w:val="left" w:pos="567"/>
          <w:tab w:val="left" w:pos="993"/>
        </w:tabs>
        <w:spacing w:after="0" w:line="240" w:lineRule="auto"/>
        <w:jc w:val="both"/>
        <w:rPr>
          <w:rFonts w:ascii="Book Antiqua" w:eastAsia="Times New Roman" w:hAnsi="Book Antiqua" w:cs="Calibri"/>
          <w:sz w:val="24"/>
          <w:szCs w:val="24"/>
          <w:lang w:eastAsia="zh-CN"/>
        </w:rPr>
      </w:pPr>
    </w:p>
    <w:p w14:paraId="7B5D6D50" w14:textId="0AC65758" w:rsidR="00751C10" w:rsidRPr="00751C10" w:rsidRDefault="00433586" w:rsidP="00FE047E">
      <w:pPr>
        <w:spacing w:after="0" w:line="276" w:lineRule="auto"/>
        <w:ind w:left="708"/>
        <w:contextualSpacing/>
        <w:jc w:val="both"/>
        <w:rPr>
          <w:rFonts w:ascii="Calibri" w:eastAsia="Times New Roman" w:hAnsi="Calibri" w:cs="Calibri"/>
          <w:i/>
          <w:iCs/>
          <w:sz w:val="24"/>
          <w:szCs w:val="24"/>
          <w:lang w:eastAsia="fr-FR"/>
        </w:rPr>
      </w:pPr>
      <w:bookmarkStart w:id="26" w:name="_Toc97287327"/>
      <w:r w:rsidRPr="004E2726">
        <w:rPr>
          <w:rFonts w:ascii="Book Antiqua" w:eastAsiaTheme="majorEastAsia" w:hAnsi="Book Antiqua" w:cstheme="majorBidi"/>
          <w:b/>
          <w:bCs/>
          <w:i/>
          <w:iCs/>
          <w:color w:val="10069F" w:themeColor="accent1"/>
        </w:rPr>
        <w:t>13</w:t>
      </w:r>
      <w:r w:rsidR="00751C10" w:rsidRPr="00751C10">
        <w:rPr>
          <w:rFonts w:ascii="Book Antiqua" w:eastAsiaTheme="majorEastAsia" w:hAnsi="Book Antiqua" w:cstheme="majorBidi"/>
          <w:b/>
          <w:bCs/>
          <w:i/>
          <w:iCs/>
          <w:color w:val="10069F" w:themeColor="accent1"/>
        </w:rPr>
        <w:t>.2</w:t>
      </w:r>
      <w:r w:rsidR="004E2726">
        <w:rPr>
          <w:rFonts w:ascii="Book Antiqua" w:eastAsiaTheme="majorEastAsia" w:hAnsi="Book Antiqua" w:cstheme="majorBidi"/>
          <w:b/>
          <w:bCs/>
          <w:i/>
          <w:iCs/>
          <w:color w:val="10069F" w:themeColor="accent1"/>
        </w:rPr>
        <w:t xml:space="preserve"> - </w:t>
      </w:r>
      <w:r w:rsidR="00751C10" w:rsidRPr="00751C10">
        <w:rPr>
          <w:rFonts w:ascii="Book Antiqua" w:eastAsiaTheme="majorEastAsia" w:hAnsi="Book Antiqua" w:cstheme="majorBidi"/>
          <w:b/>
          <w:bCs/>
          <w:i/>
          <w:iCs/>
          <w:color w:val="10069F" w:themeColor="accent1"/>
        </w:rPr>
        <w:t>Modalités et organisation de la réduction du temps de travail</w:t>
      </w:r>
      <w:bookmarkEnd w:id="26"/>
      <w:r w:rsidR="00751C10" w:rsidRPr="00751C10">
        <w:rPr>
          <w:rFonts w:ascii="Calibri" w:eastAsia="Times New Roman" w:hAnsi="Calibri" w:cs="Calibri"/>
          <w:i/>
          <w:iCs/>
          <w:sz w:val="24"/>
          <w:szCs w:val="24"/>
          <w:lang w:eastAsia="fr-FR"/>
        </w:rPr>
        <w:tab/>
      </w:r>
    </w:p>
    <w:p w14:paraId="4A378110" w14:textId="18F8C3E8" w:rsidR="00751C10" w:rsidRPr="00751C10" w:rsidRDefault="00433586" w:rsidP="00FE047E">
      <w:pPr>
        <w:keepNext/>
        <w:keepLines/>
        <w:spacing w:before="100" w:beforeAutospacing="1" w:after="120" w:line="240" w:lineRule="auto"/>
        <w:ind w:firstLine="1134"/>
        <w:outlineLvl w:val="3"/>
        <w:rPr>
          <w:rFonts w:ascii="Book Antiqua" w:eastAsia="Times New Roman" w:hAnsi="Book Antiqua" w:cs="Calibri"/>
          <w:i/>
          <w:iCs/>
          <w:color w:val="10069F" w:themeColor="accent1"/>
          <w:u w:val="single"/>
          <w:lang w:eastAsia="fr-FR"/>
        </w:rPr>
      </w:pPr>
      <w:r w:rsidRPr="004E2726">
        <w:rPr>
          <w:rFonts w:ascii="Book Antiqua" w:eastAsia="Times New Roman" w:hAnsi="Book Antiqua" w:cs="Calibri"/>
          <w:i/>
          <w:iCs/>
          <w:color w:val="10069F" w:themeColor="accent1"/>
          <w:u w:val="single"/>
          <w:lang w:eastAsia="fr-FR"/>
        </w:rPr>
        <w:t>13</w:t>
      </w:r>
      <w:r w:rsidR="00751C10" w:rsidRPr="00751C10">
        <w:rPr>
          <w:rFonts w:ascii="Book Antiqua" w:eastAsia="Times New Roman" w:hAnsi="Book Antiqua" w:cs="Calibri"/>
          <w:i/>
          <w:iCs/>
          <w:color w:val="10069F" w:themeColor="accent1"/>
          <w:u w:val="single"/>
          <w:lang w:eastAsia="fr-FR"/>
        </w:rPr>
        <w:t>.2.1</w:t>
      </w:r>
      <w:r w:rsidR="004E2726" w:rsidRPr="004E2726">
        <w:rPr>
          <w:rFonts w:ascii="Book Antiqua" w:eastAsia="Times New Roman" w:hAnsi="Book Antiqua" w:cs="Calibri"/>
          <w:i/>
          <w:iCs/>
          <w:color w:val="10069F" w:themeColor="accent1"/>
          <w:u w:val="single"/>
          <w:lang w:eastAsia="fr-FR"/>
        </w:rPr>
        <w:t xml:space="preserve"> -</w:t>
      </w:r>
      <w:r w:rsidR="00751C10" w:rsidRPr="00751C10">
        <w:rPr>
          <w:rFonts w:ascii="Book Antiqua" w:eastAsia="Times New Roman" w:hAnsi="Book Antiqua" w:cs="Calibri"/>
          <w:i/>
          <w:iCs/>
          <w:color w:val="10069F" w:themeColor="accent1"/>
          <w:u w:val="single"/>
          <w:lang w:eastAsia="fr-FR"/>
        </w:rPr>
        <w:t xml:space="preserve"> Modalité de réduction de temps de travail et d’acquisition des RTT </w:t>
      </w:r>
    </w:p>
    <w:p w14:paraId="09718AC1" w14:textId="29C3355A" w:rsidR="00031652" w:rsidRPr="004C160E" w:rsidRDefault="00031652" w:rsidP="00751C10">
      <w:pPr>
        <w:spacing w:before="100" w:beforeAutospacing="1" w:after="120" w:line="240" w:lineRule="auto"/>
        <w:jc w:val="both"/>
        <w:rPr>
          <w:rFonts w:ascii="Book Antiqua" w:eastAsia="Times New Roman" w:hAnsi="Book Antiqua" w:cs="Calibri"/>
          <w:lang w:eastAsia="zh-CN"/>
        </w:rPr>
      </w:pPr>
      <w:r w:rsidRPr="004C160E">
        <w:rPr>
          <w:rFonts w:ascii="Book Antiqua" w:eastAsia="Times New Roman" w:hAnsi="Book Antiqua" w:cs="Calibri"/>
          <w:lang w:eastAsia="zh-CN"/>
        </w:rPr>
        <w:t>Dans le cadre de cet aménagement, la durée hebdomadaire moyenne du travail effectif est fixée par le présent accord à trente-</w:t>
      </w:r>
      <w:r w:rsidR="002F79BB">
        <w:rPr>
          <w:rFonts w:ascii="Book Antiqua" w:eastAsia="Times New Roman" w:hAnsi="Book Antiqua" w:cs="Calibri"/>
          <w:lang w:eastAsia="zh-CN"/>
        </w:rPr>
        <w:t>huit</w:t>
      </w:r>
      <w:r w:rsidRPr="004C160E">
        <w:rPr>
          <w:rFonts w:ascii="Book Antiqua" w:eastAsia="Times New Roman" w:hAnsi="Book Antiqua" w:cs="Calibri"/>
          <w:lang w:eastAsia="zh-CN"/>
        </w:rPr>
        <w:t xml:space="preserve"> heures (3</w:t>
      </w:r>
      <w:r w:rsidR="00A43E14">
        <w:rPr>
          <w:rFonts w:ascii="Book Antiqua" w:eastAsia="Times New Roman" w:hAnsi="Book Antiqua" w:cs="Calibri"/>
          <w:lang w:eastAsia="zh-CN"/>
        </w:rPr>
        <w:t>8</w:t>
      </w:r>
      <w:r w:rsidRPr="004C160E">
        <w:rPr>
          <w:rFonts w:ascii="Book Antiqua" w:eastAsia="Times New Roman" w:hAnsi="Book Antiqua" w:cs="Calibri"/>
          <w:lang w:eastAsia="zh-CN"/>
        </w:rPr>
        <w:t xml:space="preserve"> heures)</w:t>
      </w:r>
      <w:r w:rsidR="001A0CB8" w:rsidRPr="004C160E">
        <w:rPr>
          <w:rFonts w:ascii="Book Antiqua" w:eastAsia="Times New Roman" w:hAnsi="Book Antiqua" w:cs="Calibri"/>
          <w:lang w:eastAsia="zh-CN"/>
        </w:rPr>
        <w:t>.</w:t>
      </w:r>
    </w:p>
    <w:p w14:paraId="2FD85790" w14:textId="0C15B073" w:rsidR="001A0CB8" w:rsidRPr="004C160E" w:rsidRDefault="001A0CB8" w:rsidP="00751C10">
      <w:pPr>
        <w:spacing w:before="100" w:beforeAutospacing="1" w:after="120" w:line="240" w:lineRule="auto"/>
        <w:jc w:val="both"/>
        <w:rPr>
          <w:rFonts w:ascii="Book Antiqua" w:eastAsia="Times New Roman" w:hAnsi="Book Antiqua" w:cs="Calibri"/>
          <w:lang w:eastAsia="zh-CN"/>
        </w:rPr>
      </w:pPr>
      <w:r w:rsidRPr="004C160E">
        <w:rPr>
          <w:rFonts w:ascii="Book Antiqua" w:eastAsia="Times New Roman" w:hAnsi="Book Antiqua" w:cs="Calibri"/>
          <w:lang w:eastAsia="zh-CN"/>
        </w:rPr>
        <w:t xml:space="preserve">La durée moyenne hebdomadaire de travail reste à 39 heures avec attribution de jours de </w:t>
      </w:r>
      <w:r w:rsidR="00D97449">
        <w:rPr>
          <w:rFonts w:ascii="Book Antiqua" w:eastAsia="Times New Roman" w:hAnsi="Book Antiqua" w:cs="Calibri"/>
          <w:lang w:eastAsia="zh-CN"/>
        </w:rPr>
        <w:t>compensation du temps de travail</w:t>
      </w:r>
      <w:r w:rsidRPr="004C160E">
        <w:rPr>
          <w:rFonts w:ascii="Book Antiqua" w:eastAsia="Times New Roman" w:hAnsi="Book Antiqua" w:cs="Calibri"/>
          <w:lang w:eastAsia="zh-CN"/>
        </w:rPr>
        <w:t xml:space="preserve"> (RTT), non compris les jours de congés légaux, événements familiaux, afin de ramener la durée du travail à 3</w:t>
      </w:r>
      <w:r w:rsidR="00A43E14">
        <w:rPr>
          <w:rFonts w:ascii="Book Antiqua" w:eastAsia="Times New Roman" w:hAnsi="Book Antiqua" w:cs="Calibri"/>
          <w:lang w:eastAsia="zh-CN"/>
        </w:rPr>
        <w:t>8</w:t>
      </w:r>
      <w:r w:rsidRPr="004C160E">
        <w:rPr>
          <w:rFonts w:ascii="Book Antiqua" w:eastAsia="Times New Roman" w:hAnsi="Book Antiqua" w:cs="Calibri"/>
          <w:lang w:eastAsia="zh-CN"/>
        </w:rPr>
        <w:t xml:space="preserve"> heures hebdomadaires en moyenne.</w:t>
      </w:r>
    </w:p>
    <w:p w14:paraId="3E6FE5CF" w14:textId="277E6689" w:rsidR="00031652" w:rsidRPr="004C160E" w:rsidRDefault="00031652" w:rsidP="00751C10">
      <w:pPr>
        <w:spacing w:before="100" w:beforeAutospacing="1" w:after="120" w:line="240" w:lineRule="auto"/>
        <w:jc w:val="both"/>
        <w:rPr>
          <w:rFonts w:ascii="Book Antiqua" w:eastAsia="Times New Roman" w:hAnsi="Book Antiqua" w:cs="Calibri"/>
          <w:lang w:eastAsia="zh-CN"/>
        </w:rPr>
      </w:pPr>
      <w:r w:rsidRPr="004C160E">
        <w:rPr>
          <w:rFonts w:ascii="Book Antiqua" w:eastAsia="Times New Roman" w:hAnsi="Book Antiqua" w:cs="Calibri"/>
          <w:lang w:eastAsia="zh-CN"/>
        </w:rPr>
        <w:t xml:space="preserve">Cette durée du travail est </w:t>
      </w:r>
      <w:r w:rsidR="001A0CB8" w:rsidRPr="004C160E">
        <w:rPr>
          <w:rFonts w:ascii="Book Antiqua" w:eastAsia="Times New Roman" w:hAnsi="Book Antiqua" w:cs="Calibri"/>
          <w:lang w:eastAsia="zh-CN"/>
        </w:rPr>
        <w:t xml:space="preserve">donc </w:t>
      </w:r>
      <w:r w:rsidRPr="004C160E">
        <w:rPr>
          <w:rFonts w:ascii="Book Antiqua" w:eastAsia="Times New Roman" w:hAnsi="Book Antiqua" w:cs="Calibri"/>
          <w:lang w:eastAsia="zh-CN"/>
        </w:rPr>
        <w:t>rémunérée sur la base mensuelle</w:t>
      </w:r>
      <w:r w:rsidR="00D97449">
        <w:rPr>
          <w:rFonts w:ascii="Book Antiqua" w:eastAsia="Times New Roman" w:hAnsi="Book Antiqua" w:cs="Calibri"/>
          <w:lang w:eastAsia="zh-CN"/>
        </w:rPr>
        <w:t xml:space="preserve"> moyenne </w:t>
      </w:r>
      <w:r w:rsidRPr="004C160E">
        <w:rPr>
          <w:rFonts w:ascii="Book Antiqua" w:eastAsia="Times New Roman" w:hAnsi="Book Antiqua" w:cs="Calibri"/>
          <w:lang w:eastAsia="zh-CN"/>
        </w:rPr>
        <w:t xml:space="preserve">de </w:t>
      </w:r>
      <w:r w:rsidRPr="009801B3">
        <w:rPr>
          <w:rFonts w:ascii="Book Antiqua" w:eastAsia="Times New Roman" w:hAnsi="Book Antiqua" w:cs="Calibri"/>
          <w:lang w:eastAsia="zh-CN"/>
        </w:rPr>
        <w:t>16</w:t>
      </w:r>
      <w:r w:rsidR="009801B3" w:rsidRPr="009801B3">
        <w:rPr>
          <w:rFonts w:ascii="Book Antiqua" w:eastAsia="Times New Roman" w:hAnsi="Book Antiqua" w:cs="Calibri"/>
          <w:lang w:eastAsia="zh-CN"/>
        </w:rPr>
        <w:t>4</w:t>
      </w:r>
      <w:r w:rsidRPr="009801B3">
        <w:rPr>
          <w:rFonts w:ascii="Book Antiqua" w:eastAsia="Times New Roman" w:hAnsi="Book Antiqua" w:cs="Calibri"/>
          <w:lang w:eastAsia="zh-CN"/>
        </w:rPr>
        <w:t xml:space="preserve">, </w:t>
      </w:r>
      <w:r w:rsidR="009801B3" w:rsidRPr="009801B3">
        <w:rPr>
          <w:rFonts w:ascii="Book Antiqua" w:eastAsia="Times New Roman" w:hAnsi="Book Antiqua" w:cs="Calibri"/>
          <w:lang w:eastAsia="zh-CN"/>
        </w:rPr>
        <w:t>66</w:t>
      </w:r>
      <w:r w:rsidRPr="004C160E">
        <w:rPr>
          <w:rFonts w:ascii="Book Antiqua" w:eastAsia="Times New Roman" w:hAnsi="Book Antiqua" w:cs="Calibri"/>
          <w:lang w:eastAsia="zh-CN"/>
        </w:rPr>
        <w:t xml:space="preserve"> heures</w:t>
      </w:r>
      <w:r w:rsidR="00D97449">
        <w:rPr>
          <w:rFonts w:ascii="Book Antiqua" w:eastAsia="Times New Roman" w:hAnsi="Book Antiqua" w:cs="Calibri"/>
          <w:lang w:eastAsia="zh-CN"/>
        </w:rPr>
        <w:t xml:space="preserve"> (incluant le paiement en heures supplémentaires majorées selon les taux légaux et conventionnels en vigueur, pour la partie supérieure à la durée légale de travail fixée à 151,67 heures par mois)</w:t>
      </w:r>
      <w:r w:rsidR="0068018C" w:rsidRPr="004C160E">
        <w:rPr>
          <w:rFonts w:ascii="Book Antiqua" w:eastAsia="Times New Roman" w:hAnsi="Book Antiqua" w:cs="Calibri"/>
          <w:lang w:eastAsia="zh-CN"/>
        </w:rPr>
        <w:t>.</w:t>
      </w:r>
    </w:p>
    <w:p w14:paraId="78A58815" w14:textId="0C0D67D7" w:rsidR="00031652" w:rsidRPr="004E2726" w:rsidRDefault="00FE047E" w:rsidP="00FE047E">
      <w:pPr>
        <w:spacing w:before="100" w:beforeAutospacing="1" w:after="120" w:line="240" w:lineRule="auto"/>
        <w:ind w:firstLine="1134"/>
        <w:jc w:val="both"/>
        <w:rPr>
          <w:rFonts w:ascii="Book Antiqua" w:eastAsia="Times New Roman" w:hAnsi="Book Antiqua" w:cs="Calibri"/>
          <w:i/>
          <w:iCs/>
          <w:color w:val="10069F" w:themeColor="accent1"/>
          <w:u w:val="single"/>
          <w:lang w:eastAsia="fr-FR"/>
        </w:rPr>
      </w:pPr>
      <w:r w:rsidRPr="004E2726">
        <w:rPr>
          <w:rFonts w:ascii="Book Antiqua" w:eastAsia="Times New Roman" w:hAnsi="Book Antiqua" w:cs="Calibri"/>
          <w:i/>
          <w:iCs/>
          <w:color w:val="10069F" w:themeColor="accent1"/>
          <w:u w:val="single"/>
          <w:lang w:eastAsia="fr-FR"/>
        </w:rPr>
        <w:t xml:space="preserve">13.2.2 </w:t>
      </w:r>
      <w:r w:rsidR="004E2726">
        <w:rPr>
          <w:rFonts w:ascii="Book Antiqua" w:eastAsia="Times New Roman" w:hAnsi="Book Antiqua" w:cs="Calibri"/>
          <w:i/>
          <w:iCs/>
          <w:color w:val="10069F" w:themeColor="accent1"/>
          <w:u w:val="single"/>
          <w:lang w:eastAsia="fr-FR"/>
        </w:rPr>
        <w:t xml:space="preserve">- </w:t>
      </w:r>
      <w:r w:rsidR="0068018C" w:rsidRPr="004E2726">
        <w:rPr>
          <w:rFonts w:ascii="Book Antiqua" w:eastAsia="Times New Roman" w:hAnsi="Book Antiqua" w:cs="Calibri"/>
          <w:i/>
          <w:iCs/>
          <w:color w:val="10069F" w:themeColor="accent1"/>
          <w:u w:val="single"/>
          <w:lang w:eastAsia="fr-FR"/>
        </w:rPr>
        <w:t xml:space="preserve">Calcul </w:t>
      </w:r>
      <w:r w:rsidR="0068018C" w:rsidRPr="009801B3">
        <w:rPr>
          <w:rFonts w:ascii="Book Antiqua" w:eastAsia="Times New Roman" w:hAnsi="Book Antiqua" w:cs="Calibri"/>
          <w:i/>
          <w:iCs/>
          <w:color w:val="10069F" w:themeColor="accent1"/>
          <w:u w:val="single"/>
          <w:lang w:eastAsia="fr-FR"/>
        </w:rPr>
        <w:t>des jours de RTT</w:t>
      </w:r>
    </w:p>
    <w:p w14:paraId="5FA9BE96" w14:textId="0A0A8DD1" w:rsidR="0068018C" w:rsidRPr="004C160E" w:rsidRDefault="0068018C" w:rsidP="00751C10">
      <w:pPr>
        <w:spacing w:before="100" w:beforeAutospacing="1" w:after="120" w:line="240" w:lineRule="auto"/>
        <w:jc w:val="both"/>
        <w:rPr>
          <w:rFonts w:ascii="Book Antiqua" w:eastAsia="Times New Roman" w:hAnsi="Book Antiqua" w:cs="Calibri"/>
          <w:lang w:eastAsia="zh-CN"/>
        </w:rPr>
      </w:pPr>
      <w:r w:rsidRPr="004C160E">
        <w:rPr>
          <w:rFonts w:ascii="Book Antiqua" w:eastAsia="Times New Roman" w:hAnsi="Book Antiqua" w:cs="Calibri"/>
          <w:lang w:eastAsia="zh-CN"/>
        </w:rPr>
        <w:t>La période de référence pour le calcul des jours de RTT est basée sur l’année civile (du 1</w:t>
      </w:r>
      <w:r w:rsidRPr="004C160E">
        <w:rPr>
          <w:rFonts w:ascii="Book Antiqua" w:eastAsia="Times New Roman" w:hAnsi="Book Antiqua" w:cs="Calibri"/>
          <w:vertAlign w:val="superscript"/>
          <w:lang w:eastAsia="zh-CN"/>
        </w:rPr>
        <w:t>er</w:t>
      </w:r>
      <w:r w:rsidRPr="004C160E">
        <w:rPr>
          <w:rFonts w:ascii="Book Antiqua" w:eastAsia="Times New Roman" w:hAnsi="Book Antiqua" w:cs="Calibri"/>
          <w:lang w:eastAsia="zh-CN"/>
        </w:rPr>
        <w:t xml:space="preserve"> janvier au 31 décembre). </w:t>
      </w:r>
    </w:p>
    <w:p w14:paraId="03D5AC2B" w14:textId="1A16BC0B" w:rsidR="004704FD" w:rsidRPr="004C160E" w:rsidRDefault="0068018C" w:rsidP="00751C10">
      <w:pPr>
        <w:spacing w:before="100" w:beforeAutospacing="1" w:after="120" w:line="240" w:lineRule="auto"/>
        <w:jc w:val="both"/>
        <w:rPr>
          <w:rFonts w:ascii="Book Antiqua" w:eastAsia="Times New Roman" w:hAnsi="Book Antiqua" w:cs="Calibri"/>
          <w:lang w:eastAsia="zh-CN"/>
        </w:rPr>
      </w:pPr>
      <w:r w:rsidRPr="004C160E">
        <w:rPr>
          <w:rFonts w:ascii="Book Antiqua" w:eastAsia="Times New Roman" w:hAnsi="Book Antiqua" w:cs="Calibri"/>
          <w:lang w:eastAsia="zh-CN"/>
        </w:rPr>
        <w:t>La durée collective de travail de l’ensemble des salariés, hors salariés relevant de l’article 14.1 du présent accord (forfait jours), les salariés à temps partiel</w:t>
      </w:r>
      <w:r w:rsidR="00AF4177" w:rsidRPr="004C160E">
        <w:rPr>
          <w:rFonts w:ascii="Book Antiqua" w:eastAsia="Times New Roman" w:hAnsi="Book Antiqua" w:cs="Calibri"/>
          <w:lang w:eastAsia="zh-CN"/>
        </w:rPr>
        <w:t xml:space="preserve"> et les salariés en contrat d’apprentissage (bénéficiant d’un temps de travail égal à la durée légales de 35 heures hebdomadaires), est fixée à 3</w:t>
      </w:r>
      <w:r w:rsidR="009801B3">
        <w:rPr>
          <w:rFonts w:ascii="Book Antiqua" w:eastAsia="Times New Roman" w:hAnsi="Book Antiqua" w:cs="Calibri"/>
          <w:lang w:eastAsia="zh-CN"/>
        </w:rPr>
        <w:t>8</w:t>
      </w:r>
      <w:r w:rsidR="00AF4177" w:rsidRPr="004C160E">
        <w:rPr>
          <w:rFonts w:ascii="Book Antiqua" w:eastAsia="Times New Roman" w:hAnsi="Book Antiqua" w:cs="Calibri"/>
          <w:lang w:eastAsia="zh-CN"/>
        </w:rPr>
        <w:t xml:space="preserve"> heures </w:t>
      </w:r>
      <w:r w:rsidR="009801B3">
        <w:rPr>
          <w:rFonts w:ascii="Book Antiqua" w:eastAsia="Times New Roman" w:hAnsi="Book Antiqua" w:cs="Calibri"/>
          <w:lang w:eastAsia="zh-CN"/>
        </w:rPr>
        <w:t xml:space="preserve">hebdomadaires </w:t>
      </w:r>
      <w:r w:rsidR="00AF4177" w:rsidRPr="004C160E">
        <w:rPr>
          <w:rFonts w:ascii="Book Antiqua" w:eastAsia="Times New Roman" w:hAnsi="Book Antiqua" w:cs="Calibri"/>
          <w:lang w:eastAsia="zh-CN"/>
        </w:rPr>
        <w:t xml:space="preserve">en moyenne et en tout état de cause à </w:t>
      </w:r>
      <w:r w:rsidR="005A6E91">
        <w:rPr>
          <w:rFonts w:ascii="Book Antiqua" w:eastAsia="Times New Roman" w:hAnsi="Book Antiqua" w:cs="Calibri"/>
          <w:lang w:eastAsia="zh-CN"/>
        </w:rPr>
        <w:t>1740</w:t>
      </w:r>
      <w:r w:rsidR="00AF4177" w:rsidRPr="004C160E">
        <w:rPr>
          <w:rFonts w:ascii="Book Antiqua" w:eastAsia="Times New Roman" w:hAnsi="Book Antiqua" w:cs="Calibri"/>
          <w:lang w:eastAsia="zh-CN"/>
        </w:rPr>
        <w:t xml:space="preserve"> heures par an (pour les salariés pouvant prétendre à un droit complet à congés payés).</w:t>
      </w:r>
    </w:p>
    <w:p w14:paraId="2468FC16" w14:textId="1A838D6A" w:rsidR="007E4C03" w:rsidRDefault="007E4C03">
      <w:pPr>
        <w:rPr>
          <w:rFonts w:ascii="Book Antiqua" w:eastAsia="Times New Roman" w:hAnsi="Book Antiqua" w:cs="Calibri"/>
          <w:sz w:val="24"/>
          <w:szCs w:val="24"/>
          <w:lang w:eastAsia="zh-CN"/>
        </w:rPr>
      </w:pPr>
      <w:r>
        <w:rPr>
          <w:rFonts w:ascii="Book Antiqua" w:eastAsia="Times New Roman" w:hAnsi="Book Antiqua" w:cs="Calibri"/>
          <w:sz w:val="24"/>
          <w:szCs w:val="24"/>
          <w:lang w:eastAsia="zh-CN"/>
        </w:rPr>
        <w:br w:type="page"/>
      </w:r>
    </w:p>
    <w:tbl>
      <w:tblPr>
        <w:tblStyle w:val="Grilledutableau"/>
        <w:tblW w:w="8926" w:type="dxa"/>
        <w:tblLayout w:type="fixed"/>
        <w:tblLook w:val="04A0" w:firstRow="1" w:lastRow="0" w:firstColumn="1" w:lastColumn="0" w:noHBand="0" w:noVBand="1"/>
      </w:tblPr>
      <w:tblGrid>
        <w:gridCol w:w="6374"/>
        <w:gridCol w:w="1275"/>
        <w:gridCol w:w="1277"/>
      </w:tblGrid>
      <w:tr w:rsidR="004704FD" w14:paraId="08FE3387" w14:textId="77777777" w:rsidTr="009D4E87">
        <w:trPr>
          <w:trHeight w:val="396"/>
        </w:trPr>
        <w:tc>
          <w:tcPr>
            <w:tcW w:w="6374" w:type="dxa"/>
          </w:tcPr>
          <w:p w14:paraId="29F5C01B" w14:textId="77777777" w:rsidR="004704FD" w:rsidRDefault="004704FD" w:rsidP="009D4E87">
            <w:pPr>
              <w:spacing w:after="120"/>
              <w:jc w:val="both"/>
              <w:outlineLvl w:val="0"/>
              <w:rPr>
                <w:bCs/>
                <w:iCs/>
                <w:sz w:val="23"/>
                <w:szCs w:val="23"/>
              </w:rPr>
            </w:pPr>
            <w:r w:rsidRPr="009D4E87">
              <w:rPr>
                <w:bCs/>
                <w:iCs/>
                <w:sz w:val="23"/>
                <w:szCs w:val="23"/>
              </w:rPr>
              <w:lastRenderedPageBreak/>
              <w:t xml:space="preserve">Une </w:t>
            </w:r>
            <w:proofErr w:type="spellStart"/>
            <w:r w:rsidRPr="009D4E87">
              <w:rPr>
                <w:bCs/>
                <w:iCs/>
                <w:sz w:val="23"/>
                <w:szCs w:val="23"/>
              </w:rPr>
              <w:t>année</w:t>
            </w:r>
            <w:proofErr w:type="spellEnd"/>
            <w:r w:rsidRPr="009D4E87">
              <w:rPr>
                <w:bCs/>
                <w:iCs/>
                <w:sz w:val="23"/>
                <w:szCs w:val="23"/>
              </w:rPr>
              <w:t xml:space="preserve"> </w:t>
            </w:r>
            <w:proofErr w:type="spellStart"/>
            <w:r w:rsidRPr="009D4E87">
              <w:rPr>
                <w:bCs/>
                <w:iCs/>
                <w:sz w:val="23"/>
                <w:szCs w:val="23"/>
              </w:rPr>
              <w:t>compte</w:t>
            </w:r>
            <w:proofErr w:type="spellEnd"/>
          </w:p>
        </w:tc>
        <w:tc>
          <w:tcPr>
            <w:tcW w:w="1275" w:type="dxa"/>
          </w:tcPr>
          <w:p w14:paraId="53D7A4BF" w14:textId="77777777" w:rsidR="004704FD" w:rsidRDefault="004704FD" w:rsidP="009D4E87">
            <w:pPr>
              <w:spacing w:after="120"/>
              <w:ind w:right="-108"/>
              <w:jc w:val="both"/>
              <w:outlineLvl w:val="0"/>
              <w:rPr>
                <w:bCs/>
                <w:iCs/>
                <w:sz w:val="23"/>
                <w:szCs w:val="23"/>
              </w:rPr>
            </w:pPr>
            <w:r w:rsidRPr="009D4E87">
              <w:rPr>
                <w:bCs/>
                <w:iCs/>
                <w:sz w:val="23"/>
                <w:szCs w:val="23"/>
              </w:rPr>
              <w:t>365</w:t>
            </w:r>
          </w:p>
        </w:tc>
        <w:tc>
          <w:tcPr>
            <w:tcW w:w="1277" w:type="dxa"/>
          </w:tcPr>
          <w:p w14:paraId="12D82488" w14:textId="77777777" w:rsidR="004704FD" w:rsidRDefault="004704FD" w:rsidP="009D4E87">
            <w:pPr>
              <w:spacing w:after="120"/>
              <w:jc w:val="both"/>
              <w:outlineLvl w:val="0"/>
              <w:rPr>
                <w:bCs/>
                <w:iCs/>
                <w:sz w:val="23"/>
                <w:szCs w:val="23"/>
              </w:rPr>
            </w:pPr>
            <w:r w:rsidRPr="009D4E87">
              <w:rPr>
                <w:bCs/>
                <w:iCs/>
                <w:sz w:val="23"/>
                <w:szCs w:val="23"/>
              </w:rPr>
              <w:t>Jours</w:t>
            </w:r>
          </w:p>
        </w:tc>
      </w:tr>
      <w:tr w:rsidR="004704FD" w14:paraId="24BE139B" w14:textId="77777777" w:rsidTr="009D4E87">
        <w:trPr>
          <w:trHeight w:val="396"/>
        </w:trPr>
        <w:tc>
          <w:tcPr>
            <w:tcW w:w="6374" w:type="dxa"/>
          </w:tcPr>
          <w:p w14:paraId="1B0B6569" w14:textId="77777777" w:rsidR="004704FD" w:rsidRPr="004704FD" w:rsidRDefault="004704FD" w:rsidP="009D4E87">
            <w:pPr>
              <w:spacing w:after="120"/>
              <w:jc w:val="both"/>
              <w:outlineLvl w:val="0"/>
              <w:rPr>
                <w:bCs/>
                <w:iCs/>
                <w:sz w:val="23"/>
                <w:szCs w:val="23"/>
                <w:lang w:val="fr-FR"/>
              </w:rPr>
            </w:pPr>
            <w:r w:rsidRPr="004704FD">
              <w:rPr>
                <w:bCs/>
                <w:iCs/>
                <w:sz w:val="23"/>
                <w:szCs w:val="23"/>
                <w:lang w:val="fr-FR"/>
              </w:rPr>
              <w:t xml:space="preserve">Les samedis et dimanches correspondent à </w:t>
            </w:r>
          </w:p>
        </w:tc>
        <w:tc>
          <w:tcPr>
            <w:tcW w:w="1275" w:type="dxa"/>
          </w:tcPr>
          <w:p w14:paraId="1F3E3CCC" w14:textId="77777777" w:rsidR="004704FD" w:rsidRDefault="004704FD" w:rsidP="009D4E87">
            <w:pPr>
              <w:spacing w:after="120"/>
              <w:jc w:val="both"/>
              <w:outlineLvl w:val="0"/>
              <w:rPr>
                <w:bCs/>
                <w:iCs/>
                <w:sz w:val="23"/>
                <w:szCs w:val="23"/>
              </w:rPr>
            </w:pPr>
            <w:r w:rsidRPr="009D4E87">
              <w:rPr>
                <w:bCs/>
                <w:iCs/>
                <w:sz w:val="23"/>
                <w:szCs w:val="23"/>
              </w:rPr>
              <w:t>104</w:t>
            </w:r>
          </w:p>
        </w:tc>
        <w:tc>
          <w:tcPr>
            <w:tcW w:w="1277" w:type="dxa"/>
          </w:tcPr>
          <w:p w14:paraId="31AF14CF" w14:textId="77777777" w:rsidR="004704FD" w:rsidRDefault="004704FD" w:rsidP="009D4E87">
            <w:pPr>
              <w:spacing w:after="120"/>
              <w:jc w:val="both"/>
              <w:outlineLvl w:val="0"/>
              <w:rPr>
                <w:bCs/>
                <w:iCs/>
                <w:sz w:val="23"/>
                <w:szCs w:val="23"/>
              </w:rPr>
            </w:pPr>
            <w:r w:rsidRPr="009D4E87">
              <w:rPr>
                <w:bCs/>
                <w:iCs/>
                <w:sz w:val="23"/>
                <w:szCs w:val="23"/>
              </w:rPr>
              <w:t>Jours</w:t>
            </w:r>
          </w:p>
        </w:tc>
      </w:tr>
      <w:tr w:rsidR="004704FD" w14:paraId="207AA1DA" w14:textId="77777777" w:rsidTr="009D4E87">
        <w:trPr>
          <w:trHeight w:val="396"/>
        </w:trPr>
        <w:tc>
          <w:tcPr>
            <w:tcW w:w="6374" w:type="dxa"/>
          </w:tcPr>
          <w:p w14:paraId="2B02E2F3" w14:textId="77777777" w:rsidR="004704FD" w:rsidRPr="004704FD" w:rsidRDefault="004704FD" w:rsidP="009D4E87">
            <w:pPr>
              <w:spacing w:after="120"/>
              <w:jc w:val="both"/>
              <w:outlineLvl w:val="0"/>
              <w:rPr>
                <w:bCs/>
                <w:iCs/>
                <w:sz w:val="23"/>
                <w:szCs w:val="23"/>
                <w:lang w:val="fr-FR"/>
              </w:rPr>
            </w:pPr>
            <w:r w:rsidRPr="004704FD">
              <w:rPr>
                <w:bCs/>
                <w:iCs/>
                <w:sz w:val="23"/>
                <w:szCs w:val="23"/>
                <w:lang w:val="fr-FR"/>
              </w:rPr>
              <w:t>Les jours fériés ne tombant pas un samedi ou un dimanche (en moyenne)</w:t>
            </w:r>
          </w:p>
        </w:tc>
        <w:tc>
          <w:tcPr>
            <w:tcW w:w="1275" w:type="dxa"/>
          </w:tcPr>
          <w:p w14:paraId="28C93C40" w14:textId="77777777" w:rsidR="004704FD" w:rsidRDefault="004704FD" w:rsidP="009D4E87">
            <w:pPr>
              <w:spacing w:after="120"/>
              <w:jc w:val="both"/>
              <w:outlineLvl w:val="0"/>
              <w:rPr>
                <w:bCs/>
                <w:iCs/>
                <w:sz w:val="23"/>
                <w:szCs w:val="23"/>
              </w:rPr>
            </w:pPr>
            <w:r w:rsidRPr="009D4E87">
              <w:rPr>
                <w:bCs/>
                <w:iCs/>
                <w:sz w:val="23"/>
                <w:szCs w:val="23"/>
              </w:rPr>
              <w:t>8</w:t>
            </w:r>
          </w:p>
        </w:tc>
        <w:tc>
          <w:tcPr>
            <w:tcW w:w="1277" w:type="dxa"/>
          </w:tcPr>
          <w:p w14:paraId="4B193106" w14:textId="77777777" w:rsidR="004704FD" w:rsidRDefault="004704FD" w:rsidP="009D4E87">
            <w:pPr>
              <w:spacing w:after="120"/>
              <w:jc w:val="both"/>
              <w:outlineLvl w:val="0"/>
              <w:rPr>
                <w:bCs/>
                <w:iCs/>
                <w:sz w:val="23"/>
                <w:szCs w:val="23"/>
              </w:rPr>
            </w:pPr>
            <w:r w:rsidRPr="009D4E87">
              <w:rPr>
                <w:bCs/>
                <w:iCs/>
                <w:sz w:val="23"/>
                <w:szCs w:val="23"/>
              </w:rPr>
              <w:t>Jours</w:t>
            </w:r>
          </w:p>
        </w:tc>
      </w:tr>
      <w:tr w:rsidR="004704FD" w14:paraId="40E8535C" w14:textId="77777777" w:rsidTr="009D4E87">
        <w:trPr>
          <w:trHeight w:val="396"/>
        </w:trPr>
        <w:tc>
          <w:tcPr>
            <w:tcW w:w="6374" w:type="dxa"/>
          </w:tcPr>
          <w:p w14:paraId="1B9FE68A" w14:textId="77777777" w:rsidR="004704FD" w:rsidRPr="004704FD" w:rsidRDefault="004704FD" w:rsidP="009D4E87">
            <w:pPr>
              <w:spacing w:after="120"/>
              <w:jc w:val="both"/>
              <w:outlineLvl w:val="0"/>
              <w:rPr>
                <w:bCs/>
                <w:iCs/>
                <w:sz w:val="23"/>
                <w:szCs w:val="23"/>
                <w:lang w:val="fr-FR"/>
              </w:rPr>
            </w:pPr>
            <w:r w:rsidRPr="004704FD">
              <w:rPr>
                <w:bCs/>
                <w:iCs/>
                <w:sz w:val="23"/>
                <w:szCs w:val="23"/>
                <w:lang w:val="fr-FR"/>
              </w:rPr>
              <w:t>Les 5 semaines de congés payés</w:t>
            </w:r>
          </w:p>
        </w:tc>
        <w:tc>
          <w:tcPr>
            <w:tcW w:w="1275" w:type="dxa"/>
          </w:tcPr>
          <w:p w14:paraId="605BF467" w14:textId="77777777" w:rsidR="004704FD" w:rsidRDefault="004704FD" w:rsidP="009D4E87">
            <w:pPr>
              <w:spacing w:after="120"/>
              <w:jc w:val="both"/>
              <w:outlineLvl w:val="0"/>
              <w:rPr>
                <w:bCs/>
                <w:iCs/>
                <w:sz w:val="23"/>
                <w:szCs w:val="23"/>
              </w:rPr>
            </w:pPr>
            <w:r w:rsidRPr="009D4E87">
              <w:rPr>
                <w:bCs/>
                <w:iCs/>
                <w:sz w:val="23"/>
                <w:szCs w:val="23"/>
              </w:rPr>
              <w:t>25</w:t>
            </w:r>
          </w:p>
        </w:tc>
        <w:tc>
          <w:tcPr>
            <w:tcW w:w="1277" w:type="dxa"/>
          </w:tcPr>
          <w:p w14:paraId="42BBFD11" w14:textId="77777777" w:rsidR="004704FD" w:rsidRDefault="004704FD" w:rsidP="009D4E87">
            <w:pPr>
              <w:spacing w:after="120"/>
              <w:jc w:val="both"/>
              <w:outlineLvl w:val="0"/>
              <w:rPr>
                <w:bCs/>
                <w:iCs/>
                <w:sz w:val="23"/>
                <w:szCs w:val="23"/>
              </w:rPr>
            </w:pPr>
            <w:r w:rsidRPr="009D4E87">
              <w:rPr>
                <w:bCs/>
                <w:iCs/>
                <w:sz w:val="23"/>
                <w:szCs w:val="23"/>
              </w:rPr>
              <w:t>Jours</w:t>
            </w:r>
          </w:p>
        </w:tc>
      </w:tr>
      <w:tr w:rsidR="004704FD" w14:paraId="58B8385D" w14:textId="77777777" w:rsidTr="009D4E87">
        <w:trPr>
          <w:trHeight w:val="396"/>
        </w:trPr>
        <w:tc>
          <w:tcPr>
            <w:tcW w:w="6374" w:type="dxa"/>
          </w:tcPr>
          <w:p w14:paraId="2BD2D6A0" w14:textId="77777777" w:rsidR="004704FD" w:rsidRPr="004704FD" w:rsidRDefault="004704FD" w:rsidP="009D4E87">
            <w:pPr>
              <w:spacing w:after="120"/>
              <w:jc w:val="both"/>
              <w:outlineLvl w:val="0"/>
              <w:rPr>
                <w:bCs/>
                <w:iCs/>
                <w:sz w:val="23"/>
                <w:szCs w:val="23"/>
                <w:lang w:val="fr-FR"/>
              </w:rPr>
            </w:pPr>
            <w:r w:rsidRPr="004704FD">
              <w:rPr>
                <w:bCs/>
                <w:iCs/>
                <w:sz w:val="23"/>
                <w:szCs w:val="23"/>
                <w:lang w:val="fr-FR"/>
              </w:rPr>
              <w:t xml:space="preserve">Un salarié travaille en moyenne (365 – 104 – 8 – 25 = 228) </w:t>
            </w:r>
          </w:p>
        </w:tc>
        <w:tc>
          <w:tcPr>
            <w:tcW w:w="1275" w:type="dxa"/>
          </w:tcPr>
          <w:p w14:paraId="528088AC" w14:textId="77777777" w:rsidR="004704FD" w:rsidRDefault="004704FD" w:rsidP="009D4E87">
            <w:pPr>
              <w:spacing w:after="120"/>
              <w:jc w:val="both"/>
              <w:outlineLvl w:val="0"/>
              <w:rPr>
                <w:bCs/>
                <w:iCs/>
                <w:sz w:val="23"/>
                <w:szCs w:val="23"/>
              </w:rPr>
            </w:pPr>
            <w:r w:rsidRPr="009D4E87">
              <w:rPr>
                <w:bCs/>
                <w:iCs/>
                <w:sz w:val="23"/>
                <w:szCs w:val="23"/>
              </w:rPr>
              <w:t>228</w:t>
            </w:r>
          </w:p>
        </w:tc>
        <w:tc>
          <w:tcPr>
            <w:tcW w:w="1277" w:type="dxa"/>
          </w:tcPr>
          <w:p w14:paraId="28081271" w14:textId="77777777" w:rsidR="004704FD" w:rsidRDefault="004704FD" w:rsidP="009D4E87">
            <w:pPr>
              <w:spacing w:after="120"/>
              <w:jc w:val="both"/>
              <w:outlineLvl w:val="0"/>
              <w:rPr>
                <w:bCs/>
                <w:iCs/>
                <w:sz w:val="23"/>
                <w:szCs w:val="23"/>
              </w:rPr>
            </w:pPr>
            <w:r w:rsidRPr="009D4E87">
              <w:rPr>
                <w:bCs/>
                <w:iCs/>
                <w:sz w:val="23"/>
                <w:szCs w:val="23"/>
              </w:rPr>
              <w:t>Jours</w:t>
            </w:r>
          </w:p>
        </w:tc>
      </w:tr>
      <w:tr w:rsidR="004704FD" w14:paraId="3C3FE637" w14:textId="77777777" w:rsidTr="009D4E87">
        <w:trPr>
          <w:trHeight w:val="396"/>
        </w:trPr>
        <w:tc>
          <w:tcPr>
            <w:tcW w:w="6374" w:type="dxa"/>
          </w:tcPr>
          <w:p w14:paraId="2E573448" w14:textId="77777777" w:rsidR="004704FD" w:rsidRPr="004704FD" w:rsidRDefault="004704FD" w:rsidP="009D4E87">
            <w:pPr>
              <w:spacing w:after="120"/>
              <w:jc w:val="both"/>
              <w:outlineLvl w:val="0"/>
              <w:rPr>
                <w:bCs/>
                <w:iCs/>
                <w:sz w:val="23"/>
                <w:szCs w:val="23"/>
                <w:lang w:val="fr-FR"/>
              </w:rPr>
            </w:pPr>
            <w:r w:rsidRPr="004704FD">
              <w:rPr>
                <w:bCs/>
                <w:iCs/>
                <w:sz w:val="23"/>
                <w:szCs w:val="23"/>
                <w:lang w:val="fr-FR"/>
              </w:rPr>
              <w:t>Sur un rythme de travail de 5 jours / semaine (228 / 5 = 45, 60)</w:t>
            </w:r>
          </w:p>
        </w:tc>
        <w:tc>
          <w:tcPr>
            <w:tcW w:w="1275" w:type="dxa"/>
          </w:tcPr>
          <w:p w14:paraId="627D8898" w14:textId="77777777" w:rsidR="004704FD" w:rsidRDefault="004704FD" w:rsidP="009D4E87">
            <w:pPr>
              <w:spacing w:after="120"/>
              <w:jc w:val="both"/>
              <w:outlineLvl w:val="0"/>
              <w:rPr>
                <w:bCs/>
                <w:iCs/>
                <w:sz w:val="23"/>
                <w:szCs w:val="23"/>
              </w:rPr>
            </w:pPr>
            <w:r w:rsidRPr="009D4E87">
              <w:rPr>
                <w:bCs/>
                <w:iCs/>
                <w:sz w:val="23"/>
                <w:szCs w:val="23"/>
              </w:rPr>
              <w:t>45, 60</w:t>
            </w:r>
          </w:p>
        </w:tc>
        <w:tc>
          <w:tcPr>
            <w:tcW w:w="1277" w:type="dxa"/>
          </w:tcPr>
          <w:p w14:paraId="04EE1247" w14:textId="77777777" w:rsidR="004704FD" w:rsidRDefault="004704FD" w:rsidP="009D4E87">
            <w:pPr>
              <w:spacing w:after="120"/>
              <w:jc w:val="both"/>
              <w:outlineLvl w:val="0"/>
              <w:rPr>
                <w:bCs/>
                <w:iCs/>
                <w:sz w:val="23"/>
                <w:szCs w:val="23"/>
              </w:rPr>
            </w:pPr>
            <w:proofErr w:type="spellStart"/>
            <w:r w:rsidRPr="009D4E87">
              <w:rPr>
                <w:bCs/>
                <w:iCs/>
                <w:sz w:val="23"/>
                <w:szCs w:val="23"/>
              </w:rPr>
              <w:t>Semaines</w:t>
            </w:r>
            <w:proofErr w:type="spellEnd"/>
          </w:p>
        </w:tc>
      </w:tr>
      <w:tr w:rsidR="004704FD" w14:paraId="7CB86140" w14:textId="77777777" w:rsidTr="009D4E87">
        <w:trPr>
          <w:trHeight w:val="396"/>
        </w:trPr>
        <w:tc>
          <w:tcPr>
            <w:tcW w:w="6374" w:type="dxa"/>
          </w:tcPr>
          <w:p w14:paraId="7A6F9D33" w14:textId="73994709" w:rsidR="004704FD" w:rsidRPr="004704FD" w:rsidRDefault="004704FD" w:rsidP="009D4E87">
            <w:pPr>
              <w:spacing w:after="120"/>
              <w:jc w:val="both"/>
              <w:outlineLvl w:val="0"/>
              <w:rPr>
                <w:bCs/>
                <w:iCs/>
                <w:sz w:val="23"/>
                <w:szCs w:val="23"/>
                <w:lang w:val="fr-FR"/>
              </w:rPr>
            </w:pPr>
            <w:r w:rsidRPr="004704FD">
              <w:rPr>
                <w:bCs/>
                <w:iCs/>
                <w:sz w:val="23"/>
                <w:szCs w:val="23"/>
                <w:lang w:val="fr-FR"/>
              </w:rPr>
              <w:t xml:space="preserve">Le nombre d’heures réalisé à l’année (45,60 * </w:t>
            </w:r>
            <w:r w:rsidRPr="003E1FDA">
              <w:rPr>
                <w:bCs/>
                <w:iCs/>
                <w:sz w:val="23"/>
                <w:szCs w:val="23"/>
                <w:lang w:val="fr-FR"/>
              </w:rPr>
              <w:t>3</w:t>
            </w:r>
            <w:r w:rsidR="003E1FDA">
              <w:rPr>
                <w:bCs/>
                <w:iCs/>
                <w:sz w:val="23"/>
                <w:szCs w:val="23"/>
                <w:lang w:val="fr-FR"/>
              </w:rPr>
              <w:t>8</w:t>
            </w:r>
            <w:r w:rsidRPr="004704FD">
              <w:rPr>
                <w:bCs/>
                <w:iCs/>
                <w:sz w:val="23"/>
                <w:szCs w:val="23"/>
                <w:lang w:val="fr-FR"/>
              </w:rPr>
              <w:t xml:space="preserve">h = </w:t>
            </w:r>
            <w:r>
              <w:rPr>
                <w:bCs/>
                <w:iCs/>
                <w:sz w:val="23"/>
                <w:szCs w:val="23"/>
                <w:lang w:val="fr-FR"/>
              </w:rPr>
              <w:t>1</w:t>
            </w:r>
            <w:r w:rsidR="003E1FDA">
              <w:rPr>
                <w:bCs/>
                <w:iCs/>
                <w:sz w:val="23"/>
                <w:szCs w:val="23"/>
                <w:lang w:val="fr-FR"/>
              </w:rPr>
              <w:t>732,80</w:t>
            </w:r>
            <w:r w:rsidRPr="004704FD">
              <w:rPr>
                <w:bCs/>
                <w:iCs/>
                <w:sz w:val="23"/>
                <w:szCs w:val="23"/>
                <w:lang w:val="fr-FR"/>
              </w:rPr>
              <w:t>)</w:t>
            </w:r>
          </w:p>
        </w:tc>
        <w:tc>
          <w:tcPr>
            <w:tcW w:w="1275" w:type="dxa"/>
          </w:tcPr>
          <w:p w14:paraId="26EEA9D6" w14:textId="6A91ECED" w:rsidR="004704FD" w:rsidRDefault="003E1FDA" w:rsidP="009D4E87">
            <w:pPr>
              <w:spacing w:after="120"/>
              <w:jc w:val="both"/>
              <w:outlineLvl w:val="0"/>
              <w:rPr>
                <w:bCs/>
                <w:iCs/>
                <w:sz w:val="23"/>
                <w:szCs w:val="23"/>
              </w:rPr>
            </w:pPr>
            <w:r>
              <w:rPr>
                <w:bCs/>
                <w:iCs/>
                <w:sz w:val="23"/>
                <w:szCs w:val="23"/>
              </w:rPr>
              <w:t>1733</w:t>
            </w:r>
          </w:p>
        </w:tc>
        <w:tc>
          <w:tcPr>
            <w:tcW w:w="1277" w:type="dxa"/>
          </w:tcPr>
          <w:p w14:paraId="2CF63768" w14:textId="77777777" w:rsidR="004704FD" w:rsidRDefault="004704FD" w:rsidP="009D4E87">
            <w:pPr>
              <w:spacing w:after="120"/>
              <w:jc w:val="both"/>
              <w:outlineLvl w:val="0"/>
              <w:rPr>
                <w:bCs/>
                <w:iCs/>
                <w:sz w:val="23"/>
                <w:szCs w:val="23"/>
              </w:rPr>
            </w:pPr>
            <w:proofErr w:type="spellStart"/>
            <w:r w:rsidRPr="009D4E87">
              <w:rPr>
                <w:bCs/>
                <w:iCs/>
                <w:sz w:val="23"/>
                <w:szCs w:val="23"/>
              </w:rPr>
              <w:t>Heures</w:t>
            </w:r>
            <w:proofErr w:type="spellEnd"/>
          </w:p>
        </w:tc>
      </w:tr>
      <w:tr w:rsidR="004704FD" w14:paraId="5FFB85D8" w14:textId="77777777" w:rsidTr="009D4E87">
        <w:trPr>
          <w:trHeight w:val="396"/>
        </w:trPr>
        <w:tc>
          <w:tcPr>
            <w:tcW w:w="6374" w:type="dxa"/>
          </w:tcPr>
          <w:p w14:paraId="42D3131A" w14:textId="7F2A8E9B" w:rsidR="004704FD" w:rsidRPr="004704FD" w:rsidRDefault="004704FD" w:rsidP="009D4E87">
            <w:pPr>
              <w:spacing w:after="120"/>
              <w:jc w:val="both"/>
              <w:outlineLvl w:val="0"/>
              <w:rPr>
                <w:bCs/>
                <w:iCs/>
                <w:sz w:val="23"/>
                <w:szCs w:val="23"/>
                <w:lang w:val="fr-FR"/>
              </w:rPr>
            </w:pPr>
            <w:r w:rsidRPr="004704FD">
              <w:rPr>
                <w:bCs/>
                <w:iCs/>
                <w:sz w:val="23"/>
                <w:szCs w:val="23"/>
                <w:lang w:val="fr-FR"/>
              </w:rPr>
              <w:t>Ajout de la journée de solidarité</w:t>
            </w:r>
            <w:r w:rsidR="005A6E91">
              <w:rPr>
                <w:bCs/>
                <w:iCs/>
                <w:sz w:val="23"/>
                <w:szCs w:val="23"/>
                <w:lang w:val="fr-FR"/>
              </w:rPr>
              <w:t xml:space="preserve"> (38h/5j)</w:t>
            </w:r>
          </w:p>
        </w:tc>
        <w:tc>
          <w:tcPr>
            <w:tcW w:w="1275" w:type="dxa"/>
          </w:tcPr>
          <w:p w14:paraId="3690A5D6" w14:textId="3D46F7A7" w:rsidR="004704FD" w:rsidRDefault="004704FD" w:rsidP="009D4E87">
            <w:pPr>
              <w:spacing w:after="120"/>
              <w:jc w:val="both"/>
              <w:outlineLvl w:val="0"/>
              <w:rPr>
                <w:bCs/>
                <w:iCs/>
                <w:sz w:val="23"/>
                <w:szCs w:val="23"/>
              </w:rPr>
            </w:pPr>
            <w:r w:rsidRPr="009D4E87">
              <w:rPr>
                <w:bCs/>
                <w:iCs/>
                <w:sz w:val="23"/>
                <w:szCs w:val="23"/>
              </w:rPr>
              <w:t>7</w:t>
            </w:r>
            <w:r w:rsidR="005A6E91">
              <w:rPr>
                <w:bCs/>
                <w:iCs/>
                <w:sz w:val="23"/>
                <w:szCs w:val="23"/>
              </w:rPr>
              <w:t>,6</w:t>
            </w:r>
          </w:p>
        </w:tc>
        <w:tc>
          <w:tcPr>
            <w:tcW w:w="1277" w:type="dxa"/>
          </w:tcPr>
          <w:p w14:paraId="6636D0F7" w14:textId="77777777" w:rsidR="004704FD" w:rsidRDefault="004704FD" w:rsidP="009D4E87">
            <w:pPr>
              <w:spacing w:after="120"/>
              <w:jc w:val="both"/>
              <w:outlineLvl w:val="0"/>
              <w:rPr>
                <w:bCs/>
                <w:iCs/>
                <w:sz w:val="23"/>
                <w:szCs w:val="23"/>
              </w:rPr>
            </w:pPr>
            <w:proofErr w:type="spellStart"/>
            <w:r w:rsidRPr="009D4E87">
              <w:rPr>
                <w:bCs/>
                <w:iCs/>
                <w:sz w:val="23"/>
                <w:szCs w:val="23"/>
              </w:rPr>
              <w:t>Heures</w:t>
            </w:r>
            <w:proofErr w:type="spellEnd"/>
          </w:p>
        </w:tc>
      </w:tr>
      <w:tr w:rsidR="004704FD" w14:paraId="347F1473" w14:textId="77777777" w:rsidTr="009D4E87">
        <w:trPr>
          <w:trHeight w:val="396"/>
        </w:trPr>
        <w:tc>
          <w:tcPr>
            <w:tcW w:w="6374" w:type="dxa"/>
          </w:tcPr>
          <w:p w14:paraId="4F4AA1CF" w14:textId="127426CE" w:rsidR="004704FD" w:rsidRPr="00501FFB" w:rsidRDefault="004704FD" w:rsidP="009D4E87">
            <w:pPr>
              <w:spacing w:after="120"/>
              <w:jc w:val="both"/>
              <w:outlineLvl w:val="0"/>
              <w:rPr>
                <w:bCs/>
                <w:iCs/>
                <w:sz w:val="23"/>
                <w:szCs w:val="23"/>
                <w:lang w:val="fr-FR"/>
              </w:rPr>
            </w:pPr>
            <w:r w:rsidRPr="00501FFB">
              <w:rPr>
                <w:bCs/>
                <w:iCs/>
                <w:sz w:val="23"/>
                <w:szCs w:val="23"/>
                <w:lang w:val="fr-FR"/>
              </w:rPr>
              <w:t>Durée annuel</w:t>
            </w:r>
            <w:r w:rsidR="00501FFB">
              <w:rPr>
                <w:bCs/>
                <w:iCs/>
                <w:sz w:val="23"/>
                <w:szCs w:val="23"/>
                <w:lang w:val="fr-FR"/>
              </w:rPr>
              <w:t>le</w:t>
            </w:r>
          </w:p>
        </w:tc>
        <w:tc>
          <w:tcPr>
            <w:tcW w:w="1275" w:type="dxa"/>
          </w:tcPr>
          <w:p w14:paraId="7D2E6314" w14:textId="17BE4657" w:rsidR="004704FD" w:rsidRDefault="005A6E91" w:rsidP="009D4E87">
            <w:pPr>
              <w:spacing w:after="120"/>
              <w:jc w:val="both"/>
              <w:outlineLvl w:val="0"/>
              <w:rPr>
                <w:bCs/>
                <w:iCs/>
                <w:sz w:val="23"/>
                <w:szCs w:val="23"/>
              </w:rPr>
            </w:pPr>
            <w:r>
              <w:rPr>
                <w:bCs/>
                <w:iCs/>
                <w:sz w:val="23"/>
                <w:szCs w:val="23"/>
              </w:rPr>
              <w:t>1740,60</w:t>
            </w:r>
          </w:p>
        </w:tc>
        <w:tc>
          <w:tcPr>
            <w:tcW w:w="1277" w:type="dxa"/>
          </w:tcPr>
          <w:p w14:paraId="779BF125" w14:textId="77777777" w:rsidR="004704FD" w:rsidRDefault="004704FD" w:rsidP="009D4E87">
            <w:pPr>
              <w:spacing w:after="120"/>
              <w:jc w:val="both"/>
              <w:outlineLvl w:val="0"/>
              <w:rPr>
                <w:bCs/>
                <w:iCs/>
                <w:sz w:val="23"/>
                <w:szCs w:val="23"/>
              </w:rPr>
            </w:pPr>
            <w:proofErr w:type="spellStart"/>
            <w:r w:rsidRPr="009D4E87">
              <w:rPr>
                <w:bCs/>
                <w:iCs/>
                <w:sz w:val="23"/>
                <w:szCs w:val="23"/>
              </w:rPr>
              <w:t>Heures</w:t>
            </w:r>
            <w:proofErr w:type="spellEnd"/>
          </w:p>
        </w:tc>
      </w:tr>
      <w:tr w:rsidR="004704FD" w14:paraId="59EE10A2" w14:textId="77777777" w:rsidTr="009D4E87">
        <w:trPr>
          <w:trHeight w:val="396"/>
        </w:trPr>
        <w:tc>
          <w:tcPr>
            <w:tcW w:w="6374" w:type="dxa"/>
          </w:tcPr>
          <w:p w14:paraId="2441E524" w14:textId="56E83ECB" w:rsidR="004704FD" w:rsidRPr="004704FD" w:rsidRDefault="004704FD" w:rsidP="009D4E87">
            <w:pPr>
              <w:spacing w:after="120"/>
              <w:jc w:val="both"/>
              <w:outlineLvl w:val="0"/>
              <w:rPr>
                <w:bCs/>
                <w:iCs/>
                <w:sz w:val="23"/>
                <w:szCs w:val="23"/>
                <w:lang w:val="fr-FR"/>
              </w:rPr>
            </w:pPr>
            <w:r w:rsidRPr="004704FD">
              <w:rPr>
                <w:bCs/>
                <w:iCs/>
                <w:sz w:val="23"/>
                <w:szCs w:val="23"/>
                <w:lang w:val="fr-FR"/>
              </w:rPr>
              <w:t>Durée annuelle dans l’entreprise a</w:t>
            </w:r>
            <w:r>
              <w:rPr>
                <w:bCs/>
                <w:iCs/>
                <w:sz w:val="23"/>
                <w:szCs w:val="23"/>
                <w:lang w:val="fr-FR"/>
              </w:rPr>
              <w:t>près arrondi</w:t>
            </w:r>
            <w:r w:rsidR="00501FFB">
              <w:rPr>
                <w:bCs/>
                <w:iCs/>
                <w:sz w:val="23"/>
                <w:szCs w:val="23"/>
                <w:lang w:val="fr-FR"/>
              </w:rPr>
              <w:t xml:space="preserve"> </w:t>
            </w:r>
          </w:p>
        </w:tc>
        <w:tc>
          <w:tcPr>
            <w:tcW w:w="1275" w:type="dxa"/>
          </w:tcPr>
          <w:p w14:paraId="0F006C53" w14:textId="51D5CEE3" w:rsidR="004704FD" w:rsidRPr="004704FD" w:rsidRDefault="004704FD" w:rsidP="009D4E87">
            <w:pPr>
              <w:spacing w:after="120"/>
              <w:jc w:val="both"/>
              <w:outlineLvl w:val="0"/>
              <w:rPr>
                <w:bCs/>
                <w:iCs/>
                <w:sz w:val="23"/>
                <w:szCs w:val="23"/>
                <w:lang w:val="fr-FR"/>
              </w:rPr>
            </w:pPr>
            <w:r>
              <w:rPr>
                <w:bCs/>
                <w:iCs/>
                <w:sz w:val="23"/>
                <w:szCs w:val="23"/>
                <w:lang w:val="fr-FR"/>
              </w:rPr>
              <w:t>17</w:t>
            </w:r>
            <w:r w:rsidR="005A6E91">
              <w:rPr>
                <w:bCs/>
                <w:iCs/>
                <w:sz w:val="23"/>
                <w:szCs w:val="23"/>
                <w:lang w:val="fr-FR"/>
              </w:rPr>
              <w:t>40</w:t>
            </w:r>
          </w:p>
        </w:tc>
        <w:tc>
          <w:tcPr>
            <w:tcW w:w="1277" w:type="dxa"/>
          </w:tcPr>
          <w:p w14:paraId="1E486241" w14:textId="78ECCF88" w:rsidR="004704FD" w:rsidRPr="004704FD" w:rsidRDefault="00501FFB" w:rsidP="009D4E87">
            <w:pPr>
              <w:spacing w:after="120"/>
              <w:jc w:val="both"/>
              <w:outlineLvl w:val="0"/>
              <w:rPr>
                <w:bCs/>
                <w:iCs/>
                <w:sz w:val="23"/>
                <w:szCs w:val="23"/>
                <w:lang w:val="fr-FR"/>
              </w:rPr>
            </w:pPr>
            <w:r>
              <w:rPr>
                <w:bCs/>
                <w:iCs/>
                <w:sz w:val="23"/>
                <w:szCs w:val="23"/>
                <w:lang w:val="fr-FR"/>
              </w:rPr>
              <w:t>Heures</w:t>
            </w:r>
          </w:p>
        </w:tc>
      </w:tr>
    </w:tbl>
    <w:p w14:paraId="61C4085B" w14:textId="46438105" w:rsidR="00751C10" w:rsidRPr="004C160E" w:rsidRDefault="00501FFB" w:rsidP="00751C10">
      <w:pPr>
        <w:spacing w:before="100" w:beforeAutospacing="1" w:after="120" w:line="240" w:lineRule="auto"/>
        <w:jc w:val="both"/>
        <w:rPr>
          <w:rFonts w:ascii="Book Antiqua" w:eastAsia="Times New Roman" w:hAnsi="Book Antiqua" w:cs="Calibri"/>
          <w:lang w:eastAsia="zh-CN"/>
        </w:rPr>
      </w:pPr>
      <w:r w:rsidRPr="004C160E">
        <w:rPr>
          <w:rFonts w:ascii="Book Antiqua" w:hAnsi="Book Antiqua"/>
          <w:bCs/>
          <w:iCs/>
        </w:rPr>
        <w:t>L’écart entre le temps de travail théorique hebdomadaire (3</w:t>
      </w:r>
      <w:r w:rsidR="005A6E91">
        <w:rPr>
          <w:rFonts w:ascii="Book Antiqua" w:hAnsi="Book Antiqua"/>
          <w:bCs/>
          <w:iCs/>
        </w:rPr>
        <w:t>8</w:t>
      </w:r>
      <w:r w:rsidRPr="004C160E">
        <w:rPr>
          <w:rFonts w:ascii="Book Antiqua" w:hAnsi="Book Antiqua"/>
          <w:bCs/>
          <w:iCs/>
        </w:rPr>
        <w:t xml:space="preserve"> heures) et celui réalisé (39 heures), soit un différentiel </w:t>
      </w:r>
      <w:proofErr w:type="gramStart"/>
      <w:r w:rsidRPr="004C160E">
        <w:rPr>
          <w:rFonts w:ascii="Book Antiqua" w:hAnsi="Book Antiqua"/>
          <w:bCs/>
          <w:iCs/>
        </w:rPr>
        <w:t xml:space="preserve">de </w:t>
      </w:r>
      <w:r w:rsidR="005A6E91">
        <w:rPr>
          <w:rFonts w:ascii="Book Antiqua" w:hAnsi="Book Antiqua"/>
          <w:bCs/>
          <w:iCs/>
        </w:rPr>
        <w:t>une</w:t>
      </w:r>
      <w:proofErr w:type="gramEnd"/>
      <w:r w:rsidR="005A6E91">
        <w:rPr>
          <w:rFonts w:ascii="Book Antiqua" w:hAnsi="Book Antiqua"/>
          <w:bCs/>
          <w:iCs/>
        </w:rPr>
        <w:t xml:space="preserve"> (1)</w:t>
      </w:r>
      <w:r w:rsidRPr="004C160E">
        <w:rPr>
          <w:rFonts w:ascii="Book Antiqua" w:hAnsi="Book Antiqua"/>
          <w:bCs/>
          <w:iCs/>
        </w:rPr>
        <w:t xml:space="preserve"> heure hebdomadaire, se traduira par l’octroi d’un</w:t>
      </w:r>
      <w:r w:rsidR="005A6E91">
        <w:rPr>
          <w:rFonts w:ascii="Book Antiqua" w:hAnsi="Book Antiqua"/>
          <w:bCs/>
          <w:iCs/>
        </w:rPr>
        <w:t xml:space="preserve"> demi</w:t>
      </w:r>
      <w:r w:rsidRPr="004C160E">
        <w:rPr>
          <w:rFonts w:ascii="Book Antiqua" w:hAnsi="Book Antiqua"/>
          <w:bCs/>
          <w:iCs/>
        </w:rPr>
        <w:t xml:space="preserve"> (</w:t>
      </w:r>
      <w:r w:rsidR="005A6E91">
        <w:rPr>
          <w:rFonts w:ascii="Book Antiqua" w:hAnsi="Book Antiqua"/>
          <w:bCs/>
          <w:iCs/>
        </w:rPr>
        <w:t>0.5</w:t>
      </w:r>
      <w:r w:rsidRPr="004C160E">
        <w:rPr>
          <w:rFonts w:ascii="Book Antiqua" w:hAnsi="Book Antiqua"/>
          <w:bCs/>
          <w:iCs/>
        </w:rPr>
        <w:t xml:space="preserve">) jour de RTT par mois (pour une année complète d’activité) selon </w:t>
      </w:r>
      <w:r w:rsidR="00751C10" w:rsidRPr="00751C10">
        <w:rPr>
          <w:rFonts w:ascii="Book Antiqua" w:eastAsia="Times New Roman" w:hAnsi="Book Antiqua" w:cs="Calibri"/>
          <w:lang w:eastAsia="zh-CN"/>
        </w:rPr>
        <w:t>la formule de calcul forfaitaire suivante :</w:t>
      </w:r>
    </w:p>
    <w:p w14:paraId="50654B3F" w14:textId="0C1C9F95" w:rsidR="002F5038" w:rsidRDefault="00501FFB" w:rsidP="002F5038">
      <w:pPr>
        <w:spacing w:after="0" w:line="240" w:lineRule="auto"/>
        <w:jc w:val="center"/>
        <w:rPr>
          <w:rFonts w:ascii="Book Antiqua" w:eastAsia="Times New Roman" w:hAnsi="Book Antiqua" w:cs="Calibri"/>
          <w:i/>
          <w:iCs/>
          <w:sz w:val="24"/>
          <w:szCs w:val="24"/>
          <w:lang w:eastAsia="zh-CN"/>
        </w:rPr>
      </w:pPr>
      <w:r w:rsidRPr="002F5038">
        <w:rPr>
          <w:rFonts w:ascii="Book Antiqua" w:eastAsia="Times New Roman" w:hAnsi="Book Antiqua" w:cs="Calibri"/>
          <w:i/>
          <w:iCs/>
          <w:sz w:val="24"/>
          <w:szCs w:val="24"/>
          <w:lang w:eastAsia="zh-CN"/>
        </w:rPr>
        <w:t xml:space="preserve">45,60 </w:t>
      </w:r>
      <w:r w:rsidRPr="00751C10">
        <w:rPr>
          <w:rFonts w:ascii="Book Antiqua" w:eastAsia="Times New Roman" w:hAnsi="Book Antiqua" w:cs="Calibri"/>
          <w:i/>
          <w:iCs/>
          <w:sz w:val="24"/>
          <w:szCs w:val="24"/>
          <w:lang w:eastAsia="zh-CN"/>
        </w:rPr>
        <w:t>semaines réellement travaillées dans l’année</w:t>
      </w:r>
      <w:r w:rsidR="002F5038" w:rsidRPr="002F5038">
        <w:rPr>
          <w:rFonts w:ascii="Book Antiqua" w:eastAsia="Times New Roman" w:hAnsi="Book Antiqua" w:cs="Calibri"/>
          <w:i/>
          <w:iCs/>
          <w:sz w:val="24"/>
          <w:szCs w:val="24"/>
          <w:lang w:eastAsia="zh-CN"/>
        </w:rPr>
        <w:t xml:space="preserve"> X </w:t>
      </w:r>
      <w:r w:rsidR="005A6E91">
        <w:rPr>
          <w:rFonts w:ascii="Book Antiqua" w:eastAsia="Times New Roman" w:hAnsi="Book Antiqua" w:cs="Calibri"/>
          <w:i/>
          <w:iCs/>
          <w:sz w:val="24"/>
          <w:szCs w:val="24"/>
          <w:lang w:eastAsia="zh-CN"/>
        </w:rPr>
        <w:t>1</w:t>
      </w:r>
      <w:r w:rsidR="002F5038" w:rsidRPr="002F5038">
        <w:rPr>
          <w:rFonts w:ascii="Book Antiqua" w:eastAsia="Times New Roman" w:hAnsi="Book Antiqua" w:cs="Calibri"/>
          <w:i/>
          <w:iCs/>
          <w:sz w:val="24"/>
          <w:szCs w:val="24"/>
          <w:lang w:eastAsia="zh-CN"/>
        </w:rPr>
        <w:t xml:space="preserve"> </w:t>
      </w:r>
      <w:r w:rsidR="002F5038" w:rsidRPr="00751C10">
        <w:rPr>
          <w:rFonts w:ascii="Book Antiqua" w:eastAsia="Times New Roman" w:hAnsi="Book Antiqua" w:cs="Calibri"/>
          <w:i/>
          <w:iCs/>
          <w:sz w:val="24"/>
          <w:szCs w:val="24"/>
          <w:lang w:eastAsia="zh-CN"/>
        </w:rPr>
        <w:t>heure hebdomadaire travaillée au-delà de la durée</w:t>
      </w:r>
      <w:r w:rsidR="002F5038" w:rsidRPr="002F5038">
        <w:rPr>
          <w:rFonts w:ascii="Book Antiqua" w:eastAsia="Times New Roman" w:hAnsi="Book Antiqua" w:cs="Calibri"/>
          <w:i/>
          <w:iCs/>
          <w:sz w:val="24"/>
          <w:szCs w:val="24"/>
          <w:lang w:eastAsia="zh-CN"/>
        </w:rPr>
        <w:t xml:space="preserve"> du travail dans l’entreprise (39-3</w:t>
      </w:r>
      <w:r w:rsidR="005A6E91">
        <w:rPr>
          <w:rFonts w:ascii="Book Antiqua" w:eastAsia="Times New Roman" w:hAnsi="Book Antiqua" w:cs="Calibri"/>
          <w:i/>
          <w:iCs/>
          <w:sz w:val="24"/>
          <w:szCs w:val="24"/>
          <w:lang w:eastAsia="zh-CN"/>
        </w:rPr>
        <w:t>8</w:t>
      </w:r>
      <w:r w:rsidR="002F5038" w:rsidRPr="002F5038">
        <w:rPr>
          <w:rFonts w:ascii="Book Antiqua" w:eastAsia="Times New Roman" w:hAnsi="Book Antiqua" w:cs="Calibri"/>
          <w:i/>
          <w:iCs/>
          <w:sz w:val="24"/>
          <w:szCs w:val="24"/>
          <w:lang w:eastAsia="zh-CN"/>
        </w:rPr>
        <w:t>)</w:t>
      </w:r>
    </w:p>
    <w:p w14:paraId="7FE7ADB4" w14:textId="17868EA4" w:rsidR="002F5038" w:rsidRDefault="002F5038" w:rsidP="002F5038">
      <w:pPr>
        <w:spacing w:after="0" w:line="240" w:lineRule="auto"/>
        <w:jc w:val="center"/>
        <w:rPr>
          <w:rFonts w:ascii="Book Antiqua" w:eastAsia="Times New Roman" w:hAnsi="Book Antiqua" w:cs="Calibri"/>
          <w:i/>
          <w:iCs/>
          <w:sz w:val="24"/>
          <w:szCs w:val="24"/>
          <w:lang w:eastAsia="zh-CN"/>
        </w:rPr>
      </w:pPr>
      <w:r>
        <w:rPr>
          <w:rFonts w:ascii="Book Antiqua" w:eastAsia="Times New Roman" w:hAnsi="Book Antiqua" w:cs="Calibri"/>
          <w:i/>
          <w:iCs/>
          <w:sz w:val="24"/>
          <w:szCs w:val="24"/>
          <w:lang w:eastAsia="zh-CN"/>
        </w:rPr>
        <w:t>-----------------------------------------------------------------------------</w:t>
      </w:r>
    </w:p>
    <w:p w14:paraId="4356FFF9" w14:textId="4496D40F" w:rsidR="002F5038" w:rsidRDefault="002F5038" w:rsidP="002F5038">
      <w:pPr>
        <w:spacing w:after="0" w:line="240" w:lineRule="auto"/>
        <w:jc w:val="center"/>
        <w:rPr>
          <w:rFonts w:ascii="Book Antiqua" w:eastAsia="Times New Roman" w:hAnsi="Book Antiqua" w:cs="Calibri"/>
          <w:i/>
          <w:iCs/>
          <w:sz w:val="24"/>
          <w:szCs w:val="24"/>
          <w:lang w:eastAsia="zh-CN"/>
        </w:rPr>
      </w:pPr>
      <w:r w:rsidRPr="002F5038">
        <w:rPr>
          <w:rFonts w:ascii="Book Antiqua" w:eastAsia="Times New Roman" w:hAnsi="Book Antiqua" w:cs="Calibri"/>
          <w:i/>
          <w:iCs/>
          <w:sz w:val="24"/>
          <w:szCs w:val="24"/>
          <w:lang w:eastAsia="zh-CN"/>
        </w:rPr>
        <w:t>7.</w:t>
      </w:r>
      <w:r w:rsidR="005A6E91">
        <w:rPr>
          <w:rFonts w:ascii="Book Antiqua" w:eastAsia="Times New Roman" w:hAnsi="Book Antiqua" w:cs="Calibri"/>
          <w:i/>
          <w:iCs/>
          <w:sz w:val="24"/>
          <w:szCs w:val="24"/>
          <w:lang w:eastAsia="zh-CN"/>
        </w:rPr>
        <w:t>6</w:t>
      </w:r>
      <w:r w:rsidRPr="002F5038">
        <w:rPr>
          <w:rFonts w:ascii="Book Antiqua" w:eastAsia="Times New Roman" w:hAnsi="Book Antiqua" w:cs="Calibri"/>
          <w:i/>
          <w:iCs/>
          <w:sz w:val="24"/>
          <w:szCs w:val="24"/>
          <w:lang w:eastAsia="zh-CN"/>
        </w:rPr>
        <w:t xml:space="preserve"> heures en moyenne travaillées par jour (3</w:t>
      </w:r>
      <w:r w:rsidR="005A6E91">
        <w:rPr>
          <w:rFonts w:ascii="Book Antiqua" w:eastAsia="Times New Roman" w:hAnsi="Book Antiqua" w:cs="Calibri"/>
          <w:i/>
          <w:iCs/>
          <w:sz w:val="24"/>
          <w:szCs w:val="24"/>
          <w:lang w:eastAsia="zh-CN"/>
        </w:rPr>
        <w:t>8</w:t>
      </w:r>
      <w:r w:rsidRPr="002F5038">
        <w:rPr>
          <w:rFonts w:ascii="Book Antiqua" w:eastAsia="Times New Roman" w:hAnsi="Book Antiqua" w:cs="Calibri"/>
          <w:i/>
          <w:iCs/>
          <w:sz w:val="24"/>
          <w:szCs w:val="24"/>
          <w:lang w:eastAsia="zh-CN"/>
        </w:rPr>
        <w:t xml:space="preserve">/5) </w:t>
      </w:r>
    </w:p>
    <w:p w14:paraId="468C6BE6" w14:textId="77777777" w:rsidR="002F5038" w:rsidRDefault="002F5038" w:rsidP="002F5038">
      <w:pPr>
        <w:spacing w:after="0" w:line="240" w:lineRule="auto"/>
        <w:jc w:val="center"/>
        <w:rPr>
          <w:rFonts w:ascii="Book Antiqua" w:eastAsia="Times New Roman" w:hAnsi="Book Antiqua" w:cs="Calibri"/>
          <w:i/>
          <w:iCs/>
          <w:sz w:val="24"/>
          <w:szCs w:val="24"/>
          <w:lang w:eastAsia="zh-CN"/>
        </w:rPr>
      </w:pPr>
    </w:p>
    <w:p w14:paraId="07CA4AE8" w14:textId="0C5D4707" w:rsidR="00501FFB" w:rsidRPr="00751C10" w:rsidRDefault="002F5038" w:rsidP="002F5038">
      <w:pPr>
        <w:spacing w:after="0" w:line="240" w:lineRule="auto"/>
        <w:jc w:val="center"/>
        <w:rPr>
          <w:rFonts w:ascii="Book Antiqua" w:eastAsia="Times New Roman" w:hAnsi="Book Antiqua" w:cs="Calibri"/>
          <w:i/>
          <w:iCs/>
          <w:sz w:val="24"/>
          <w:szCs w:val="24"/>
          <w:lang w:eastAsia="zh-CN"/>
        </w:rPr>
      </w:pPr>
      <w:r w:rsidRPr="002F5038">
        <w:rPr>
          <w:rFonts w:ascii="Book Antiqua" w:eastAsia="Times New Roman" w:hAnsi="Book Antiqua" w:cs="Calibri"/>
          <w:i/>
          <w:iCs/>
          <w:sz w:val="24"/>
          <w:szCs w:val="24"/>
          <w:lang w:eastAsia="zh-CN"/>
        </w:rPr>
        <w:t xml:space="preserve">= </w:t>
      </w:r>
      <w:r w:rsidR="005A6E91">
        <w:rPr>
          <w:rFonts w:ascii="Book Antiqua" w:eastAsia="Times New Roman" w:hAnsi="Book Antiqua" w:cs="Calibri"/>
          <w:i/>
          <w:iCs/>
          <w:sz w:val="24"/>
          <w:szCs w:val="24"/>
          <w:lang w:eastAsia="zh-CN"/>
        </w:rPr>
        <w:t>6</w:t>
      </w:r>
      <w:r w:rsidRPr="002F5038">
        <w:rPr>
          <w:rFonts w:ascii="Book Antiqua" w:eastAsia="Times New Roman" w:hAnsi="Book Antiqua" w:cs="Calibri"/>
          <w:i/>
          <w:iCs/>
          <w:sz w:val="24"/>
          <w:szCs w:val="24"/>
          <w:lang w:eastAsia="zh-CN"/>
        </w:rPr>
        <w:t xml:space="preserve"> RTT annuels</w:t>
      </w:r>
    </w:p>
    <w:p w14:paraId="35DA9ADD" w14:textId="77777777" w:rsidR="00751C10" w:rsidRDefault="00751C10" w:rsidP="00751C10">
      <w:pPr>
        <w:spacing w:after="0" w:line="240" w:lineRule="auto"/>
        <w:jc w:val="both"/>
        <w:rPr>
          <w:rFonts w:ascii="Book Antiqua" w:eastAsia="Times New Roman" w:hAnsi="Book Antiqua" w:cs="Calibri"/>
          <w:sz w:val="24"/>
          <w:szCs w:val="24"/>
          <w:lang w:eastAsia="zh-CN"/>
        </w:rPr>
      </w:pPr>
    </w:p>
    <w:p w14:paraId="6335BF85" w14:textId="77777777" w:rsidR="002F5038" w:rsidRPr="00751C10" w:rsidRDefault="002F5038" w:rsidP="00751C10">
      <w:pPr>
        <w:spacing w:after="0" w:line="240" w:lineRule="auto"/>
        <w:jc w:val="both"/>
        <w:rPr>
          <w:rFonts w:ascii="Calibri" w:eastAsia="Times New Roman" w:hAnsi="Calibri" w:cs="Calibri"/>
          <w:sz w:val="20"/>
          <w:szCs w:val="20"/>
          <w:lang w:eastAsia="zh-CN"/>
        </w:rPr>
      </w:pPr>
    </w:p>
    <w:p w14:paraId="1E73DBE4" w14:textId="77777777" w:rsidR="00751C10" w:rsidRPr="00751C10" w:rsidRDefault="00751C10" w:rsidP="00751C10">
      <w:pPr>
        <w:spacing w:after="0" w:line="240" w:lineRule="auto"/>
        <w:jc w:val="both"/>
        <w:rPr>
          <w:rFonts w:ascii="Book Antiqua" w:eastAsia="Times New Roman" w:hAnsi="Book Antiqua" w:cs="Calibri"/>
          <w:lang w:eastAsia="zh-CN"/>
        </w:rPr>
      </w:pPr>
      <w:r w:rsidRPr="00751C10">
        <w:rPr>
          <w:rFonts w:ascii="Book Antiqua" w:eastAsia="Times New Roman" w:hAnsi="Book Antiqua" w:cs="Calibri"/>
          <w:lang w:eastAsia="zh-CN"/>
        </w:rPr>
        <w:t xml:space="preserve">Les modalités ci-dessus sont définies pour une année complète de travail. En cas d’entrée ou de sortie des effectifs en cours d’année, le nombre de jours de RTT est déterminé prorata </w:t>
      </w:r>
      <w:proofErr w:type="spellStart"/>
      <w:r w:rsidRPr="00751C10">
        <w:rPr>
          <w:rFonts w:ascii="Book Antiqua" w:eastAsia="Times New Roman" w:hAnsi="Book Antiqua" w:cs="Calibri"/>
          <w:lang w:eastAsia="zh-CN"/>
        </w:rPr>
        <w:t>temporis</w:t>
      </w:r>
      <w:proofErr w:type="spellEnd"/>
      <w:r w:rsidRPr="00751C10">
        <w:rPr>
          <w:rFonts w:ascii="Book Antiqua" w:eastAsia="Times New Roman" w:hAnsi="Book Antiqua" w:cs="Calibri"/>
          <w:lang w:eastAsia="zh-CN"/>
        </w:rPr>
        <w:t>.</w:t>
      </w:r>
    </w:p>
    <w:p w14:paraId="5DC777DE" w14:textId="6B77C8AA" w:rsidR="00751C10" w:rsidRPr="004C160E" w:rsidRDefault="00751C10" w:rsidP="00751C10">
      <w:pPr>
        <w:spacing w:before="100" w:beforeAutospacing="1" w:after="120" w:line="240" w:lineRule="auto"/>
        <w:jc w:val="both"/>
        <w:rPr>
          <w:rFonts w:ascii="Book Antiqua" w:eastAsia="Times New Roman" w:hAnsi="Book Antiqua" w:cs="Calibri"/>
          <w:lang w:eastAsia="zh-CN"/>
        </w:rPr>
      </w:pPr>
      <w:r w:rsidRPr="00751C10">
        <w:rPr>
          <w:rFonts w:ascii="Book Antiqua" w:eastAsia="Times New Roman" w:hAnsi="Book Antiqua" w:cs="Calibri"/>
          <w:lang w:eastAsia="zh-CN"/>
        </w:rPr>
        <w:t>L’acquisition de jours de RTT étant déterminée en fonction du temps de travail effectif sur la période de référence. Dans ce cadre, les absences non assimilées à du temps de travail effectif pour le décompte de la durée du travail ne permettront pas l’acquisition de jours de RTT</w:t>
      </w:r>
      <w:r w:rsidR="002F5038" w:rsidRPr="004C160E">
        <w:rPr>
          <w:rFonts w:ascii="Book Antiqua" w:eastAsia="Times New Roman" w:hAnsi="Book Antiqua" w:cs="Calibri"/>
          <w:lang w:eastAsia="zh-CN"/>
        </w:rPr>
        <w:t xml:space="preserve">. </w:t>
      </w:r>
    </w:p>
    <w:p w14:paraId="3294119F" w14:textId="0AFE9D02" w:rsidR="002F5038" w:rsidRPr="004C160E" w:rsidRDefault="002F5038" w:rsidP="00751C10">
      <w:pPr>
        <w:spacing w:before="100" w:beforeAutospacing="1" w:after="120" w:line="240" w:lineRule="auto"/>
        <w:jc w:val="both"/>
        <w:rPr>
          <w:rFonts w:ascii="Book Antiqua" w:eastAsia="Times New Roman" w:hAnsi="Book Antiqua" w:cs="Calibri"/>
          <w:lang w:eastAsia="zh-CN"/>
        </w:rPr>
      </w:pPr>
      <w:r w:rsidRPr="004C160E">
        <w:rPr>
          <w:rFonts w:ascii="Book Antiqua" w:eastAsia="Times New Roman" w:hAnsi="Book Antiqua" w:cs="Calibri"/>
          <w:lang w:eastAsia="zh-CN"/>
        </w:rPr>
        <w:t>En cas de nombre de jours RTT acquis sur la période</w:t>
      </w:r>
      <w:r w:rsidR="00863261" w:rsidRPr="004C160E">
        <w:rPr>
          <w:rFonts w:ascii="Book Antiqua" w:eastAsia="Times New Roman" w:hAnsi="Book Antiqua" w:cs="Calibri"/>
          <w:lang w:eastAsia="zh-CN"/>
        </w:rPr>
        <w:t xml:space="preserve"> de référence</w:t>
      </w:r>
      <w:r w:rsidRPr="004C160E">
        <w:rPr>
          <w:rFonts w:ascii="Book Antiqua" w:eastAsia="Times New Roman" w:hAnsi="Book Antiqua" w:cs="Calibri"/>
          <w:lang w:eastAsia="zh-CN"/>
        </w:rPr>
        <w:t xml:space="preserve"> nécessitant un arrondi</w:t>
      </w:r>
      <w:r w:rsidR="00863261" w:rsidRPr="004C160E">
        <w:rPr>
          <w:rFonts w:ascii="Book Antiqua" w:eastAsia="Times New Roman" w:hAnsi="Book Antiqua" w:cs="Calibri"/>
          <w:lang w:eastAsia="zh-CN"/>
        </w:rPr>
        <w:t xml:space="preserve"> à la fin de celle-ci</w:t>
      </w:r>
      <w:r w:rsidRPr="004C160E">
        <w:rPr>
          <w:rFonts w:ascii="Book Antiqua" w:eastAsia="Times New Roman" w:hAnsi="Book Antiqua" w:cs="Calibri"/>
          <w:lang w:eastAsia="zh-CN"/>
        </w:rPr>
        <w:t xml:space="preserve">. </w:t>
      </w:r>
      <w:r w:rsidR="00863261" w:rsidRPr="004C160E">
        <w:rPr>
          <w:rFonts w:ascii="Book Antiqua" w:eastAsia="Times New Roman" w:hAnsi="Book Antiqua" w:cs="Calibri"/>
          <w:lang w:eastAsia="zh-CN"/>
        </w:rPr>
        <w:t>L’arrondi</w:t>
      </w:r>
      <w:r w:rsidRPr="004C160E">
        <w:rPr>
          <w:rFonts w:ascii="Book Antiqua" w:eastAsia="Times New Roman" w:hAnsi="Book Antiqua" w:cs="Calibri"/>
          <w:lang w:eastAsia="zh-CN"/>
        </w:rPr>
        <w:t xml:space="preserve"> sera opéré comme suit :</w:t>
      </w:r>
    </w:p>
    <w:p w14:paraId="70C6EE85" w14:textId="77EF73C8" w:rsidR="002F5038" w:rsidRPr="004C160E" w:rsidRDefault="002F5038" w:rsidP="002F5038">
      <w:pPr>
        <w:pStyle w:val="Paragraphedeliste"/>
        <w:numPr>
          <w:ilvl w:val="0"/>
          <w:numId w:val="17"/>
        </w:numPr>
        <w:spacing w:after="0" w:afterAutospacing="0"/>
        <w:jc w:val="both"/>
        <w:rPr>
          <w:rFonts w:ascii="Book Antiqua" w:hAnsi="Book Antiqua" w:cs="Calibri"/>
          <w:sz w:val="22"/>
          <w:szCs w:val="22"/>
          <w:lang w:eastAsia="zh-CN"/>
        </w:rPr>
      </w:pPr>
      <w:r w:rsidRPr="004C160E">
        <w:rPr>
          <w:rFonts w:ascii="Book Antiqua" w:hAnsi="Book Antiqua" w:cs="Calibri"/>
          <w:sz w:val="22"/>
          <w:szCs w:val="22"/>
          <w:lang w:eastAsia="zh-CN"/>
        </w:rPr>
        <w:t>Entre 0 et 0.25 : 0 jour</w:t>
      </w:r>
    </w:p>
    <w:p w14:paraId="6851766B" w14:textId="2E67CEA8" w:rsidR="002F5038" w:rsidRPr="004C160E" w:rsidRDefault="002F5038" w:rsidP="002F5038">
      <w:pPr>
        <w:pStyle w:val="Paragraphedeliste"/>
        <w:numPr>
          <w:ilvl w:val="0"/>
          <w:numId w:val="17"/>
        </w:numPr>
        <w:spacing w:after="0" w:afterAutospacing="0"/>
        <w:jc w:val="both"/>
        <w:rPr>
          <w:rFonts w:ascii="Book Antiqua" w:hAnsi="Book Antiqua" w:cs="Calibri"/>
          <w:sz w:val="22"/>
          <w:szCs w:val="22"/>
          <w:lang w:eastAsia="zh-CN"/>
        </w:rPr>
      </w:pPr>
      <w:r w:rsidRPr="004C160E">
        <w:rPr>
          <w:rFonts w:ascii="Book Antiqua" w:hAnsi="Book Antiqua" w:cs="Calibri"/>
          <w:sz w:val="22"/>
          <w:szCs w:val="22"/>
          <w:lang w:eastAsia="zh-CN"/>
        </w:rPr>
        <w:t>Entre 0.26 et 0.75 : 0.5 jour</w:t>
      </w:r>
    </w:p>
    <w:p w14:paraId="71609071" w14:textId="77777777" w:rsidR="009735F3" w:rsidRPr="004C160E" w:rsidRDefault="002F5038" w:rsidP="009735F3">
      <w:pPr>
        <w:pStyle w:val="Paragraphedeliste"/>
        <w:numPr>
          <w:ilvl w:val="0"/>
          <w:numId w:val="17"/>
        </w:numPr>
        <w:spacing w:after="0" w:afterAutospacing="0"/>
        <w:jc w:val="both"/>
        <w:rPr>
          <w:rFonts w:ascii="Book Antiqua" w:hAnsi="Book Antiqua" w:cs="Calibri"/>
          <w:sz w:val="22"/>
          <w:szCs w:val="22"/>
          <w:lang w:eastAsia="zh-CN"/>
        </w:rPr>
      </w:pPr>
      <w:r w:rsidRPr="004C160E">
        <w:rPr>
          <w:rFonts w:ascii="Book Antiqua" w:hAnsi="Book Antiqua" w:cs="Calibri"/>
          <w:sz w:val="22"/>
          <w:szCs w:val="22"/>
          <w:lang w:eastAsia="zh-CN"/>
        </w:rPr>
        <w:t>Entre 0.76 et 0.99 : 1 jour</w:t>
      </w:r>
    </w:p>
    <w:p w14:paraId="55F62FB7" w14:textId="3115E37C" w:rsidR="009735F3" w:rsidRPr="009735F3" w:rsidRDefault="00FE047E" w:rsidP="009735F3">
      <w:pPr>
        <w:pStyle w:val="Paragraphedeliste"/>
        <w:spacing w:after="0" w:afterAutospacing="0"/>
        <w:ind w:left="1134"/>
        <w:jc w:val="both"/>
        <w:rPr>
          <w:rFonts w:ascii="Book Antiqua" w:hAnsi="Book Antiqua" w:cs="Calibri"/>
          <w:i/>
          <w:iCs/>
          <w:color w:val="10069F" w:themeColor="accent1"/>
          <w:sz w:val="22"/>
          <w:szCs w:val="22"/>
          <w:u w:val="single"/>
        </w:rPr>
      </w:pPr>
      <w:r w:rsidRPr="009735F3">
        <w:rPr>
          <w:rFonts w:ascii="Book Antiqua" w:hAnsi="Book Antiqua" w:cs="Calibri"/>
          <w:i/>
          <w:iCs/>
          <w:color w:val="10069F" w:themeColor="accent1"/>
          <w:sz w:val="22"/>
          <w:szCs w:val="22"/>
          <w:u w:val="single"/>
        </w:rPr>
        <w:t>13.2.3</w:t>
      </w:r>
      <w:r w:rsidR="009735F3" w:rsidRPr="009735F3">
        <w:rPr>
          <w:rFonts w:ascii="Book Antiqua" w:hAnsi="Book Antiqua" w:cs="Calibri"/>
          <w:i/>
          <w:iCs/>
          <w:color w:val="10069F" w:themeColor="accent1"/>
          <w:sz w:val="22"/>
          <w:szCs w:val="22"/>
          <w:u w:val="single"/>
        </w:rPr>
        <w:t xml:space="preserve"> -</w:t>
      </w:r>
      <w:r w:rsidRPr="009735F3">
        <w:rPr>
          <w:rFonts w:ascii="Book Antiqua" w:hAnsi="Book Antiqua" w:cs="Calibri"/>
          <w:i/>
          <w:iCs/>
          <w:color w:val="10069F" w:themeColor="accent1"/>
          <w:sz w:val="22"/>
          <w:szCs w:val="22"/>
          <w:u w:val="single"/>
        </w:rPr>
        <w:t xml:space="preserve"> L’impact des absences</w:t>
      </w:r>
    </w:p>
    <w:p w14:paraId="3EFAC11A" w14:textId="2529F705" w:rsidR="00FE047E" w:rsidRPr="004C160E" w:rsidRDefault="00FE047E" w:rsidP="009735F3">
      <w:pPr>
        <w:pStyle w:val="Paragraphedeliste"/>
        <w:spacing w:after="0" w:afterAutospacing="0"/>
        <w:jc w:val="both"/>
        <w:rPr>
          <w:rFonts w:ascii="Book Antiqua" w:hAnsi="Book Antiqua" w:cs="Calibri"/>
          <w:sz w:val="22"/>
          <w:szCs w:val="22"/>
        </w:rPr>
      </w:pPr>
      <w:r w:rsidRPr="004C160E">
        <w:rPr>
          <w:rFonts w:ascii="Book Antiqua" w:hAnsi="Book Antiqua" w:cs="Calibri"/>
          <w:sz w:val="22"/>
          <w:szCs w:val="22"/>
        </w:rPr>
        <w:t>Afin de déterminer le nombre de jours de RTT, seuls sont pris en compte les jours de travail. Ainsi, pour l’acquisition de ces jours de RTT, ne sont pas décomptés comme temps de travail effectif notamment :</w:t>
      </w:r>
    </w:p>
    <w:p w14:paraId="6B4DAEDF" w14:textId="77777777" w:rsidR="009735F3" w:rsidRPr="009735F3" w:rsidRDefault="009735F3" w:rsidP="009735F3">
      <w:pPr>
        <w:pStyle w:val="Paragraphedeliste"/>
        <w:numPr>
          <w:ilvl w:val="0"/>
          <w:numId w:val="18"/>
        </w:numPr>
        <w:spacing w:before="0" w:beforeAutospacing="0" w:after="0" w:afterAutospacing="0"/>
        <w:jc w:val="both"/>
        <w:rPr>
          <w:rFonts w:ascii="Book Antiqua" w:hAnsi="Book Antiqua" w:cs="Calibri"/>
          <w:sz w:val="22"/>
          <w:szCs w:val="22"/>
          <w:lang w:eastAsia="zh-CN"/>
        </w:rPr>
      </w:pPr>
      <w:r w:rsidRPr="009735F3">
        <w:rPr>
          <w:rFonts w:ascii="Book Antiqua" w:hAnsi="Book Antiqua" w:cs="Calibri"/>
          <w:sz w:val="22"/>
          <w:szCs w:val="22"/>
          <w:lang w:eastAsia="zh-CN"/>
        </w:rPr>
        <w:t>Les congés payés annuels,</w:t>
      </w:r>
    </w:p>
    <w:p w14:paraId="1E3A936E" w14:textId="05465B8C" w:rsidR="009735F3" w:rsidRPr="009735F3" w:rsidRDefault="009735F3" w:rsidP="009735F3">
      <w:pPr>
        <w:pStyle w:val="Paragraphedeliste"/>
        <w:numPr>
          <w:ilvl w:val="0"/>
          <w:numId w:val="18"/>
        </w:numPr>
        <w:spacing w:after="0" w:afterAutospacing="0"/>
        <w:jc w:val="both"/>
        <w:rPr>
          <w:rFonts w:ascii="Book Antiqua" w:hAnsi="Book Antiqua" w:cs="Calibri"/>
          <w:sz w:val="22"/>
          <w:szCs w:val="22"/>
          <w:lang w:eastAsia="zh-CN"/>
        </w:rPr>
      </w:pPr>
      <w:r w:rsidRPr="009735F3">
        <w:rPr>
          <w:rFonts w:ascii="Book Antiqua" w:hAnsi="Book Antiqua" w:cs="Calibri"/>
          <w:sz w:val="22"/>
          <w:szCs w:val="22"/>
          <w:lang w:eastAsia="zh-CN"/>
        </w:rPr>
        <w:t xml:space="preserve">Les absences : maladie, accident, maternité, </w:t>
      </w:r>
      <w:r w:rsidR="00B94660">
        <w:rPr>
          <w:rFonts w:ascii="Book Antiqua" w:hAnsi="Book Antiqua" w:cs="Calibri"/>
          <w:sz w:val="22"/>
          <w:szCs w:val="22"/>
          <w:lang w:eastAsia="zh-CN"/>
        </w:rPr>
        <w:t xml:space="preserve">paternité, </w:t>
      </w:r>
      <w:r w:rsidRPr="009735F3">
        <w:rPr>
          <w:rFonts w:ascii="Book Antiqua" w:hAnsi="Book Antiqua" w:cs="Calibri"/>
          <w:sz w:val="22"/>
          <w:szCs w:val="22"/>
          <w:lang w:eastAsia="zh-CN"/>
        </w:rPr>
        <w:t>absences sans solde (notamment grève), heures réservées à la recherche d’emploi en cours de préavis,</w:t>
      </w:r>
    </w:p>
    <w:p w14:paraId="4836A486" w14:textId="77777777" w:rsidR="009735F3" w:rsidRPr="009735F3" w:rsidRDefault="009735F3" w:rsidP="009735F3">
      <w:pPr>
        <w:pStyle w:val="Paragraphedeliste"/>
        <w:numPr>
          <w:ilvl w:val="0"/>
          <w:numId w:val="18"/>
        </w:numPr>
        <w:spacing w:after="0" w:afterAutospacing="0"/>
        <w:jc w:val="both"/>
        <w:rPr>
          <w:rFonts w:ascii="Book Antiqua" w:hAnsi="Book Antiqua" w:cs="Calibri"/>
          <w:sz w:val="22"/>
          <w:szCs w:val="22"/>
          <w:lang w:eastAsia="zh-CN"/>
        </w:rPr>
      </w:pPr>
      <w:r w:rsidRPr="009735F3">
        <w:rPr>
          <w:rFonts w:ascii="Book Antiqua" w:hAnsi="Book Antiqua" w:cs="Calibri"/>
          <w:sz w:val="22"/>
          <w:szCs w:val="22"/>
          <w:lang w:eastAsia="zh-CN"/>
        </w:rPr>
        <w:lastRenderedPageBreak/>
        <w:t>Les temps consacrés à des activités pour le compte du salarié,</w:t>
      </w:r>
    </w:p>
    <w:p w14:paraId="7352800B" w14:textId="77777777" w:rsidR="009735F3" w:rsidRPr="009735F3" w:rsidRDefault="009735F3" w:rsidP="009735F3">
      <w:pPr>
        <w:pStyle w:val="Paragraphedeliste"/>
        <w:numPr>
          <w:ilvl w:val="0"/>
          <w:numId w:val="18"/>
        </w:numPr>
        <w:spacing w:after="0" w:afterAutospacing="0"/>
        <w:jc w:val="both"/>
        <w:rPr>
          <w:rFonts w:ascii="Book Antiqua" w:hAnsi="Book Antiqua" w:cs="Calibri"/>
          <w:sz w:val="22"/>
          <w:szCs w:val="22"/>
          <w:lang w:eastAsia="zh-CN"/>
        </w:rPr>
      </w:pPr>
      <w:r w:rsidRPr="009735F3">
        <w:rPr>
          <w:rFonts w:ascii="Book Antiqua" w:hAnsi="Book Antiqua" w:cs="Calibri"/>
          <w:sz w:val="22"/>
          <w:szCs w:val="22"/>
          <w:lang w:eastAsia="zh-CN"/>
        </w:rPr>
        <w:t>Les jours fériés,</w:t>
      </w:r>
    </w:p>
    <w:p w14:paraId="3F071E42" w14:textId="77777777" w:rsidR="009735F3" w:rsidRPr="009735F3" w:rsidRDefault="009735F3" w:rsidP="009735F3">
      <w:pPr>
        <w:pStyle w:val="Paragraphedeliste"/>
        <w:numPr>
          <w:ilvl w:val="0"/>
          <w:numId w:val="18"/>
        </w:numPr>
        <w:spacing w:after="0" w:afterAutospacing="0"/>
        <w:jc w:val="both"/>
        <w:rPr>
          <w:rFonts w:ascii="Book Antiqua" w:hAnsi="Book Antiqua" w:cs="Calibri"/>
          <w:sz w:val="22"/>
          <w:szCs w:val="22"/>
          <w:lang w:eastAsia="zh-CN"/>
        </w:rPr>
      </w:pPr>
      <w:r w:rsidRPr="009735F3">
        <w:rPr>
          <w:rFonts w:ascii="Book Antiqua" w:hAnsi="Book Antiqua" w:cs="Calibri"/>
          <w:sz w:val="22"/>
          <w:szCs w:val="22"/>
          <w:lang w:eastAsia="zh-CN"/>
        </w:rPr>
        <w:t>Les formations hors temps de travail,</w:t>
      </w:r>
    </w:p>
    <w:p w14:paraId="0F2091FC" w14:textId="77777777" w:rsidR="009735F3" w:rsidRPr="009735F3" w:rsidRDefault="009735F3" w:rsidP="009735F3">
      <w:pPr>
        <w:pStyle w:val="Paragraphedeliste"/>
        <w:numPr>
          <w:ilvl w:val="0"/>
          <w:numId w:val="18"/>
        </w:numPr>
        <w:spacing w:after="0" w:afterAutospacing="0"/>
        <w:jc w:val="both"/>
        <w:rPr>
          <w:rFonts w:ascii="Book Antiqua" w:hAnsi="Book Antiqua" w:cs="Calibri"/>
          <w:sz w:val="22"/>
          <w:szCs w:val="22"/>
          <w:lang w:eastAsia="zh-CN"/>
        </w:rPr>
      </w:pPr>
      <w:r w:rsidRPr="009735F3">
        <w:rPr>
          <w:rFonts w:ascii="Book Antiqua" w:hAnsi="Book Antiqua" w:cs="Calibri"/>
          <w:sz w:val="22"/>
          <w:szCs w:val="22"/>
          <w:lang w:eastAsia="zh-CN"/>
        </w:rPr>
        <w:t>Les périodes d’activité partielle.</w:t>
      </w:r>
    </w:p>
    <w:p w14:paraId="3FEC8723" w14:textId="77777777" w:rsidR="009735F3" w:rsidRPr="009735F3" w:rsidRDefault="009735F3" w:rsidP="009735F3">
      <w:pPr>
        <w:pStyle w:val="Paragraphedeliste"/>
        <w:spacing w:after="0"/>
        <w:jc w:val="both"/>
        <w:rPr>
          <w:rFonts w:ascii="Book Antiqua" w:hAnsi="Book Antiqua" w:cs="Calibri"/>
          <w:sz w:val="22"/>
          <w:szCs w:val="22"/>
          <w:lang w:eastAsia="zh-CN"/>
        </w:rPr>
      </w:pPr>
      <w:r w:rsidRPr="009735F3">
        <w:rPr>
          <w:rFonts w:ascii="Book Antiqua" w:hAnsi="Book Antiqua" w:cs="Calibri"/>
          <w:sz w:val="22"/>
          <w:szCs w:val="22"/>
          <w:lang w:eastAsia="zh-CN"/>
        </w:rPr>
        <w:t>Sont en revanche assimilées à du temps de travail effectif :</w:t>
      </w:r>
    </w:p>
    <w:p w14:paraId="7009281F" w14:textId="77777777" w:rsidR="009735F3" w:rsidRPr="009735F3" w:rsidRDefault="009735F3" w:rsidP="00663525">
      <w:pPr>
        <w:pStyle w:val="Paragraphedeliste"/>
        <w:numPr>
          <w:ilvl w:val="0"/>
          <w:numId w:val="25"/>
        </w:numPr>
        <w:spacing w:before="0" w:beforeAutospacing="0" w:after="0" w:afterAutospacing="0"/>
        <w:ind w:left="709" w:hanging="425"/>
        <w:jc w:val="both"/>
        <w:rPr>
          <w:rFonts w:ascii="Book Antiqua" w:hAnsi="Book Antiqua" w:cs="Calibri"/>
          <w:sz w:val="22"/>
          <w:szCs w:val="22"/>
          <w:lang w:eastAsia="zh-CN"/>
        </w:rPr>
      </w:pPr>
      <w:r w:rsidRPr="009735F3">
        <w:rPr>
          <w:rFonts w:ascii="Book Antiqua" w:hAnsi="Book Antiqua" w:cs="Calibri"/>
          <w:sz w:val="22"/>
          <w:szCs w:val="22"/>
          <w:lang w:eastAsia="zh-CN"/>
        </w:rPr>
        <w:t>Les heures de formation organisées par l’employeur,</w:t>
      </w:r>
    </w:p>
    <w:p w14:paraId="2A55285F" w14:textId="77777777" w:rsidR="009735F3" w:rsidRPr="009735F3" w:rsidRDefault="009735F3" w:rsidP="00663525">
      <w:pPr>
        <w:pStyle w:val="Paragraphedeliste"/>
        <w:numPr>
          <w:ilvl w:val="0"/>
          <w:numId w:val="25"/>
        </w:numPr>
        <w:spacing w:after="0" w:afterAutospacing="0"/>
        <w:ind w:left="709" w:hanging="425"/>
        <w:jc w:val="both"/>
        <w:rPr>
          <w:rFonts w:ascii="Book Antiqua" w:hAnsi="Book Antiqua" w:cs="Calibri"/>
          <w:sz w:val="22"/>
          <w:szCs w:val="22"/>
          <w:lang w:eastAsia="zh-CN"/>
        </w:rPr>
      </w:pPr>
      <w:r w:rsidRPr="009735F3">
        <w:rPr>
          <w:rFonts w:ascii="Book Antiqua" w:hAnsi="Book Antiqua" w:cs="Calibri"/>
          <w:sz w:val="22"/>
          <w:szCs w:val="22"/>
          <w:lang w:eastAsia="zh-CN"/>
        </w:rPr>
        <w:t xml:space="preserve">Les congés pour évènements familiaux, </w:t>
      </w:r>
    </w:p>
    <w:p w14:paraId="1FFA88C6" w14:textId="77777777" w:rsidR="009735F3" w:rsidRPr="009735F3" w:rsidRDefault="009735F3" w:rsidP="00663525">
      <w:pPr>
        <w:pStyle w:val="Paragraphedeliste"/>
        <w:numPr>
          <w:ilvl w:val="0"/>
          <w:numId w:val="25"/>
        </w:numPr>
        <w:spacing w:after="0" w:afterAutospacing="0"/>
        <w:ind w:left="709" w:hanging="425"/>
        <w:jc w:val="both"/>
        <w:rPr>
          <w:rFonts w:ascii="Book Antiqua" w:hAnsi="Book Antiqua" w:cs="Calibri"/>
          <w:sz w:val="22"/>
          <w:szCs w:val="22"/>
          <w:lang w:eastAsia="zh-CN"/>
        </w:rPr>
      </w:pPr>
      <w:r w:rsidRPr="009735F3">
        <w:rPr>
          <w:rFonts w:ascii="Book Antiqua" w:hAnsi="Book Antiqua" w:cs="Calibri"/>
          <w:sz w:val="22"/>
          <w:szCs w:val="22"/>
          <w:lang w:eastAsia="zh-CN"/>
        </w:rPr>
        <w:t>Les heures de délégation du CSE (Comité Social et Economique),</w:t>
      </w:r>
    </w:p>
    <w:p w14:paraId="695DD99C" w14:textId="77777777" w:rsidR="009735F3" w:rsidRPr="009735F3" w:rsidRDefault="009735F3" w:rsidP="00663525">
      <w:pPr>
        <w:pStyle w:val="Paragraphedeliste"/>
        <w:numPr>
          <w:ilvl w:val="0"/>
          <w:numId w:val="25"/>
        </w:numPr>
        <w:spacing w:after="0" w:afterAutospacing="0"/>
        <w:ind w:left="709" w:hanging="425"/>
        <w:jc w:val="both"/>
        <w:rPr>
          <w:rFonts w:ascii="Book Antiqua" w:hAnsi="Book Antiqua" w:cs="Calibri"/>
          <w:sz w:val="22"/>
          <w:szCs w:val="22"/>
          <w:lang w:eastAsia="zh-CN"/>
        </w:rPr>
      </w:pPr>
      <w:r w:rsidRPr="009735F3">
        <w:rPr>
          <w:rFonts w:ascii="Book Antiqua" w:hAnsi="Book Antiqua" w:cs="Calibri"/>
          <w:sz w:val="22"/>
          <w:szCs w:val="22"/>
          <w:lang w:eastAsia="zh-CN"/>
        </w:rPr>
        <w:t>Les heures de réunion organisées par l’employeur avec le CSE,</w:t>
      </w:r>
    </w:p>
    <w:p w14:paraId="50723307" w14:textId="77777777" w:rsidR="009735F3" w:rsidRPr="009735F3" w:rsidRDefault="009735F3" w:rsidP="00663525">
      <w:pPr>
        <w:pStyle w:val="Paragraphedeliste"/>
        <w:numPr>
          <w:ilvl w:val="0"/>
          <w:numId w:val="25"/>
        </w:numPr>
        <w:spacing w:after="0" w:afterAutospacing="0"/>
        <w:ind w:left="709" w:hanging="425"/>
        <w:jc w:val="both"/>
        <w:rPr>
          <w:rFonts w:ascii="Book Antiqua" w:hAnsi="Book Antiqua" w:cs="Calibri"/>
          <w:sz w:val="22"/>
          <w:szCs w:val="22"/>
          <w:lang w:eastAsia="zh-CN"/>
        </w:rPr>
      </w:pPr>
      <w:r w:rsidRPr="009735F3">
        <w:rPr>
          <w:rFonts w:ascii="Book Antiqua" w:hAnsi="Book Antiqua" w:cs="Calibri"/>
          <w:sz w:val="22"/>
          <w:szCs w:val="22"/>
          <w:lang w:eastAsia="zh-CN"/>
        </w:rPr>
        <w:t>Les jours de repos compensateur,</w:t>
      </w:r>
    </w:p>
    <w:p w14:paraId="481C68F6" w14:textId="77777777" w:rsidR="009735F3" w:rsidRPr="009735F3" w:rsidRDefault="009735F3" w:rsidP="00663525">
      <w:pPr>
        <w:pStyle w:val="Paragraphedeliste"/>
        <w:numPr>
          <w:ilvl w:val="0"/>
          <w:numId w:val="25"/>
        </w:numPr>
        <w:spacing w:after="0" w:afterAutospacing="0"/>
        <w:ind w:left="709" w:hanging="425"/>
        <w:jc w:val="both"/>
        <w:rPr>
          <w:rFonts w:ascii="Book Antiqua" w:hAnsi="Book Antiqua" w:cs="Calibri"/>
          <w:sz w:val="22"/>
          <w:szCs w:val="22"/>
          <w:lang w:eastAsia="zh-CN"/>
        </w:rPr>
      </w:pPr>
      <w:r w:rsidRPr="009735F3">
        <w:rPr>
          <w:rFonts w:ascii="Book Antiqua" w:hAnsi="Book Antiqua" w:cs="Calibri"/>
          <w:sz w:val="22"/>
          <w:szCs w:val="22"/>
          <w:lang w:eastAsia="zh-CN"/>
        </w:rPr>
        <w:t>Les visites médicales obligatoires auprès du médecin du travail.</w:t>
      </w:r>
    </w:p>
    <w:p w14:paraId="04F381E8" w14:textId="77777777" w:rsidR="009735F3" w:rsidRPr="009735F3" w:rsidRDefault="009735F3" w:rsidP="004C160E">
      <w:pPr>
        <w:pStyle w:val="Paragraphedeliste"/>
        <w:spacing w:after="0"/>
        <w:jc w:val="both"/>
        <w:rPr>
          <w:rFonts w:ascii="Book Antiqua" w:hAnsi="Book Antiqua" w:cs="Calibri"/>
          <w:sz w:val="22"/>
          <w:szCs w:val="22"/>
          <w:lang w:eastAsia="zh-CN"/>
        </w:rPr>
      </w:pPr>
      <w:r w:rsidRPr="009735F3">
        <w:rPr>
          <w:rFonts w:ascii="Book Antiqua" w:hAnsi="Book Antiqua" w:cs="Calibri"/>
          <w:sz w:val="22"/>
          <w:szCs w:val="22"/>
          <w:lang w:eastAsia="zh-CN"/>
        </w:rPr>
        <w:t xml:space="preserve">Par exemple, les jours de maladie n’étant pas par définition des jours travaillés, les JRTT seront alors calculés au prorata </w:t>
      </w:r>
      <w:proofErr w:type="spellStart"/>
      <w:r w:rsidRPr="009735F3">
        <w:rPr>
          <w:rFonts w:ascii="Book Antiqua" w:hAnsi="Book Antiqua" w:cs="Calibri"/>
          <w:sz w:val="22"/>
          <w:szCs w:val="22"/>
          <w:lang w:eastAsia="zh-CN"/>
        </w:rPr>
        <w:t>temporis</w:t>
      </w:r>
      <w:proofErr w:type="spellEnd"/>
      <w:r w:rsidRPr="009735F3">
        <w:rPr>
          <w:rFonts w:ascii="Book Antiqua" w:hAnsi="Book Antiqua" w:cs="Calibri"/>
          <w:sz w:val="22"/>
          <w:szCs w:val="22"/>
          <w:lang w:eastAsia="zh-CN"/>
        </w:rPr>
        <w:t xml:space="preserve"> du nombre de jours réellement travaillés dans l’année.</w:t>
      </w:r>
    </w:p>
    <w:p w14:paraId="0CCB6146" w14:textId="77777777" w:rsidR="009735F3" w:rsidRPr="009735F3" w:rsidRDefault="009735F3" w:rsidP="009735F3">
      <w:pPr>
        <w:pStyle w:val="Paragraphedeliste"/>
        <w:spacing w:after="0"/>
        <w:jc w:val="both"/>
        <w:rPr>
          <w:rFonts w:ascii="Book Antiqua" w:hAnsi="Book Antiqua" w:cs="Calibri"/>
          <w:sz w:val="22"/>
          <w:szCs w:val="22"/>
          <w:lang w:eastAsia="zh-CN"/>
        </w:rPr>
      </w:pPr>
      <w:r w:rsidRPr="009735F3">
        <w:rPr>
          <w:rFonts w:ascii="Book Antiqua" w:hAnsi="Book Antiqua" w:cs="Calibri"/>
          <w:sz w:val="22"/>
          <w:szCs w:val="22"/>
          <w:lang w:eastAsia="zh-CN"/>
        </w:rPr>
        <w:t>Certaines absences toutefois n’abattent pas les JRTT :</w:t>
      </w:r>
    </w:p>
    <w:p w14:paraId="715F728C" w14:textId="77777777" w:rsidR="009735F3" w:rsidRPr="009735F3" w:rsidRDefault="009735F3" w:rsidP="00663525">
      <w:pPr>
        <w:pStyle w:val="Paragraphedeliste"/>
        <w:numPr>
          <w:ilvl w:val="0"/>
          <w:numId w:val="26"/>
        </w:numPr>
        <w:spacing w:after="0" w:afterAutospacing="0"/>
        <w:ind w:left="709"/>
        <w:jc w:val="both"/>
        <w:rPr>
          <w:rFonts w:ascii="Book Antiqua" w:hAnsi="Book Antiqua" w:cs="Calibri"/>
          <w:sz w:val="22"/>
          <w:szCs w:val="22"/>
          <w:lang w:eastAsia="zh-CN"/>
        </w:rPr>
      </w:pPr>
      <w:r w:rsidRPr="009735F3">
        <w:rPr>
          <w:rFonts w:ascii="Book Antiqua" w:hAnsi="Book Antiqua" w:cs="Calibri"/>
          <w:sz w:val="22"/>
          <w:szCs w:val="22"/>
          <w:lang w:eastAsia="zh-CN"/>
        </w:rPr>
        <w:t>Accident du travail reconnu par la sécurité sociale,</w:t>
      </w:r>
    </w:p>
    <w:p w14:paraId="75BA66EF" w14:textId="77777777" w:rsidR="009735F3" w:rsidRPr="009735F3" w:rsidRDefault="009735F3" w:rsidP="00663525">
      <w:pPr>
        <w:pStyle w:val="Paragraphedeliste"/>
        <w:numPr>
          <w:ilvl w:val="0"/>
          <w:numId w:val="26"/>
        </w:numPr>
        <w:spacing w:after="0" w:afterAutospacing="0"/>
        <w:ind w:left="709"/>
        <w:jc w:val="both"/>
        <w:rPr>
          <w:rFonts w:ascii="Book Antiqua" w:hAnsi="Book Antiqua" w:cs="Calibri"/>
          <w:sz w:val="22"/>
          <w:szCs w:val="22"/>
          <w:lang w:eastAsia="zh-CN"/>
        </w:rPr>
      </w:pPr>
      <w:r w:rsidRPr="009735F3">
        <w:rPr>
          <w:rFonts w:ascii="Book Antiqua" w:hAnsi="Book Antiqua" w:cs="Calibri"/>
          <w:sz w:val="22"/>
          <w:szCs w:val="22"/>
          <w:lang w:eastAsia="zh-CN"/>
        </w:rPr>
        <w:t>Accident de trajet reconnu par la sécurité sociale,</w:t>
      </w:r>
    </w:p>
    <w:p w14:paraId="0B0BC541" w14:textId="77777777" w:rsidR="009735F3" w:rsidRPr="009735F3" w:rsidRDefault="009735F3" w:rsidP="00663525">
      <w:pPr>
        <w:pStyle w:val="Paragraphedeliste"/>
        <w:numPr>
          <w:ilvl w:val="0"/>
          <w:numId w:val="26"/>
        </w:numPr>
        <w:spacing w:after="0" w:afterAutospacing="0"/>
        <w:ind w:left="709"/>
        <w:jc w:val="both"/>
        <w:rPr>
          <w:rFonts w:ascii="Book Antiqua" w:hAnsi="Book Antiqua" w:cs="Calibri"/>
          <w:sz w:val="22"/>
          <w:szCs w:val="22"/>
          <w:lang w:eastAsia="zh-CN"/>
        </w:rPr>
      </w:pPr>
      <w:r w:rsidRPr="009735F3">
        <w:rPr>
          <w:rFonts w:ascii="Book Antiqua" w:hAnsi="Book Antiqua" w:cs="Calibri"/>
          <w:sz w:val="22"/>
          <w:szCs w:val="22"/>
          <w:lang w:eastAsia="zh-CN"/>
        </w:rPr>
        <w:t>Maladie professionnelle reconnue par la sécurité sociale,</w:t>
      </w:r>
    </w:p>
    <w:p w14:paraId="5D9B0DC7" w14:textId="77777777" w:rsidR="009735F3" w:rsidRPr="009735F3" w:rsidRDefault="009735F3" w:rsidP="00663525">
      <w:pPr>
        <w:pStyle w:val="Paragraphedeliste"/>
        <w:numPr>
          <w:ilvl w:val="0"/>
          <w:numId w:val="26"/>
        </w:numPr>
        <w:spacing w:after="0" w:afterAutospacing="0"/>
        <w:ind w:left="709"/>
        <w:jc w:val="both"/>
        <w:rPr>
          <w:rFonts w:ascii="Book Antiqua" w:hAnsi="Book Antiqua" w:cs="Calibri"/>
          <w:sz w:val="22"/>
          <w:szCs w:val="22"/>
          <w:lang w:eastAsia="zh-CN"/>
        </w:rPr>
      </w:pPr>
      <w:r w:rsidRPr="009735F3">
        <w:rPr>
          <w:rFonts w:ascii="Book Antiqua" w:hAnsi="Book Antiqua" w:cs="Calibri"/>
          <w:sz w:val="22"/>
          <w:szCs w:val="22"/>
          <w:lang w:eastAsia="zh-CN"/>
        </w:rPr>
        <w:t xml:space="preserve">Congés payés, </w:t>
      </w:r>
    </w:p>
    <w:p w14:paraId="206C69DB" w14:textId="77777777" w:rsidR="009735F3" w:rsidRPr="009735F3" w:rsidRDefault="009735F3" w:rsidP="00663525">
      <w:pPr>
        <w:pStyle w:val="Paragraphedeliste"/>
        <w:numPr>
          <w:ilvl w:val="0"/>
          <w:numId w:val="26"/>
        </w:numPr>
        <w:spacing w:after="0" w:afterAutospacing="0"/>
        <w:ind w:left="709"/>
        <w:jc w:val="both"/>
        <w:rPr>
          <w:rFonts w:ascii="Book Antiqua" w:hAnsi="Book Antiqua" w:cs="Calibri"/>
          <w:sz w:val="22"/>
          <w:szCs w:val="22"/>
          <w:lang w:eastAsia="zh-CN"/>
        </w:rPr>
      </w:pPr>
      <w:r w:rsidRPr="009735F3">
        <w:rPr>
          <w:rFonts w:ascii="Book Antiqua" w:hAnsi="Book Antiqua" w:cs="Calibri"/>
          <w:sz w:val="22"/>
          <w:szCs w:val="22"/>
          <w:lang w:eastAsia="zh-CN"/>
        </w:rPr>
        <w:t>Congés exceptionnels,</w:t>
      </w:r>
    </w:p>
    <w:p w14:paraId="7A25B2DF" w14:textId="77777777" w:rsidR="009735F3" w:rsidRPr="009735F3" w:rsidRDefault="009735F3" w:rsidP="00663525">
      <w:pPr>
        <w:pStyle w:val="Paragraphedeliste"/>
        <w:numPr>
          <w:ilvl w:val="0"/>
          <w:numId w:val="26"/>
        </w:numPr>
        <w:spacing w:after="0" w:afterAutospacing="0"/>
        <w:ind w:left="709"/>
        <w:jc w:val="both"/>
        <w:rPr>
          <w:rFonts w:ascii="Book Antiqua" w:hAnsi="Book Antiqua" w:cs="Calibri"/>
          <w:sz w:val="22"/>
          <w:szCs w:val="22"/>
          <w:lang w:eastAsia="zh-CN"/>
        </w:rPr>
      </w:pPr>
      <w:r w:rsidRPr="009735F3">
        <w:rPr>
          <w:rFonts w:ascii="Book Antiqua" w:hAnsi="Book Antiqua" w:cs="Calibri"/>
          <w:sz w:val="22"/>
          <w:szCs w:val="22"/>
          <w:lang w:eastAsia="zh-CN"/>
        </w:rPr>
        <w:t>Congés d’ancienneté.</w:t>
      </w:r>
    </w:p>
    <w:p w14:paraId="2CA9D709" w14:textId="77777777" w:rsidR="009735F3" w:rsidRPr="004C160E" w:rsidRDefault="009735F3" w:rsidP="009735F3">
      <w:pPr>
        <w:jc w:val="both"/>
        <w:rPr>
          <w:rFonts w:ascii="Arial" w:hAnsi="Arial" w:cs="Arial"/>
        </w:rPr>
      </w:pPr>
    </w:p>
    <w:p w14:paraId="5287BA65" w14:textId="5A87F409" w:rsidR="009735F3" w:rsidRPr="004C160E" w:rsidRDefault="009735F3" w:rsidP="009735F3">
      <w:pPr>
        <w:jc w:val="both"/>
        <w:rPr>
          <w:rFonts w:ascii="Book Antiqua" w:hAnsi="Book Antiqua" w:cs="Arial"/>
        </w:rPr>
      </w:pPr>
      <w:r w:rsidRPr="004C160E">
        <w:rPr>
          <w:rFonts w:ascii="Book Antiqua" w:hAnsi="Book Antiqua" w:cs="Arial"/>
        </w:rPr>
        <w:t>Les jours de RTT attribués à un salarié sont déterminés en se référant à la période de travail effectif accomplie par le salarié sur le mois considéré.</w:t>
      </w:r>
    </w:p>
    <w:p w14:paraId="3C06A3A9" w14:textId="77777777" w:rsidR="009735F3" w:rsidRPr="004C160E" w:rsidRDefault="009735F3" w:rsidP="009735F3">
      <w:pPr>
        <w:jc w:val="both"/>
        <w:rPr>
          <w:rFonts w:ascii="Book Antiqua" w:hAnsi="Book Antiqua" w:cs="Arial"/>
        </w:rPr>
      </w:pPr>
      <w:r w:rsidRPr="004C160E">
        <w:rPr>
          <w:rFonts w:ascii="Book Antiqua" w:hAnsi="Book Antiqua" w:cs="Arial"/>
        </w:rPr>
        <w:t xml:space="preserve">Ainsi, le droit à RTT est ouvert en début de mois afin que le salarié puisse en disposer au cours du mois d’acquisition. </w:t>
      </w:r>
    </w:p>
    <w:p w14:paraId="473D82D2" w14:textId="77777777" w:rsidR="009735F3" w:rsidRPr="004C160E" w:rsidRDefault="009735F3" w:rsidP="009735F3">
      <w:pPr>
        <w:jc w:val="both"/>
        <w:rPr>
          <w:rFonts w:ascii="Book Antiqua" w:hAnsi="Book Antiqua" w:cs="Arial"/>
        </w:rPr>
      </w:pPr>
      <w:r w:rsidRPr="004C160E">
        <w:rPr>
          <w:rFonts w:ascii="Book Antiqua" w:hAnsi="Book Antiqua" w:cs="Arial"/>
        </w:rPr>
        <w:t>L’acquisition des jours de RTT est formalisée par l’inscription d’un décompte mensuel de droits individuels sur le bulletin de paye.</w:t>
      </w:r>
    </w:p>
    <w:p w14:paraId="1DD09D70" w14:textId="77777777" w:rsidR="009735F3" w:rsidRPr="004C160E" w:rsidRDefault="009735F3" w:rsidP="00663525">
      <w:pPr>
        <w:spacing w:after="0" w:line="240" w:lineRule="auto"/>
        <w:jc w:val="both"/>
        <w:rPr>
          <w:rFonts w:ascii="Book Antiqua" w:hAnsi="Book Antiqua" w:cs="Arial"/>
        </w:rPr>
      </w:pPr>
      <w:r w:rsidRPr="004C160E">
        <w:rPr>
          <w:rFonts w:ascii="Book Antiqua" w:hAnsi="Book Antiqua" w:cs="Arial"/>
        </w:rPr>
        <w:t xml:space="preserve">Le bulletin de paie mensuel de chaque salarié comporte les informations suivantes : </w:t>
      </w:r>
    </w:p>
    <w:p w14:paraId="6734A1C9" w14:textId="5DEC861E" w:rsidR="009735F3" w:rsidRPr="004C160E" w:rsidRDefault="00663525" w:rsidP="00663525">
      <w:pPr>
        <w:pStyle w:val="Paragraphedeliste"/>
        <w:numPr>
          <w:ilvl w:val="0"/>
          <w:numId w:val="24"/>
        </w:numPr>
        <w:spacing w:before="0" w:beforeAutospacing="0" w:after="0"/>
        <w:jc w:val="both"/>
        <w:rPr>
          <w:rFonts w:ascii="Book Antiqua" w:hAnsi="Book Antiqua" w:cs="Arial"/>
          <w:sz w:val="22"/>
          <w:szCs w:val="22"/>
        </w:rPr>
      </w:pPr>
      <w:r w:rsidRPr="004C160E">
        <w:rPr>
          <w:rFonts w:ascii="Book Antiqua" w:hAnsi="Book Antiqua" w:cs="Arial"/>
          <w:sz w:val="22"/>
          <w:szCs w:val="22"/>
        </w:rPr>
        <w:t>Nombre</w:t>
      </w:r>
      <w:r w:rsidR="009735F3" w:rsidRPr="004C160E">
        <w:rPr>
          <w:rFonts w:ascii="Book Antiqua" w:hAnsi="Book Antiqua" w:cs="Arial"/>
          <w:sz w:val="22"/>
          <w:szCs w:val="22"/>
        </w:rPr>
        <w:t xml:space="preserve"> de jours de RTT acquis, pris et restant à prendre ;</w:t>
      </w:r>
    </w:p>
    <w:p w14:paraId="692F7C86" w14:textId="5E458E82" w:rsidR="009735F3" w:rsidRPr="004C160E" w:rsidRDefault="00663525" w:rsidP="009735F3">
      <w:pPr>
        <w:pStyle w:val="Paragraphedeliste"/>
        <w:numPr>
          <w:ilvl w:val="0"/>
          <w:numId w:val="24"/>
        </w:numPr>
        <w:spacing w:before="0" w:beforeAutospacing="0" w:after="0"/>
        <w:jc w:val="both"/>
        <w:rPr>
          <w:rFonts w:ascii="Book Antiqua" w:hAnsi="Book Antiqua" w:cs="Arial"/>
          <w:sz w:val="22"/>
          <w:szCs w:val="22"/>
        </w:rPr>
      </w:pPr>
      <w:r w:rsidRPr="004C160E">
        <w:rPr>
          <w:rFonts w:ascii="Book Antiqua" w:hAnsi="Book Antiqua" w:cs="Arial"/>
          <w:sz w:val="22"/>
          <w:szCs w:val="22"/>
        </w:rPr>
        <w:t>Cumul</w:t>
      </w:r>
      <w:r w:rsidR="009735F3" w:rsidRPr="004C160E">
        <w:rPr>
          <w:rFonts w:ascii="Book Antiqua" w:hAnsi="Book Antiqua" w:cs="Arial"/>
          <w:sz w:val="22"/>
          <w:szCs w:val="22"/>
        </w:rPr>
        <w:t xml:space="preserve"> des jours travaillés accomplis depuis le début de la période de référence.</w:t>
      </w:r>
    </w:p>
    <w:p w14:paraId="04F655EA" w14:textId="2836C617" w:rsidR="00D60C37" w:rsidRPr="004C160E" w:rsidRDefault="00D60C37" w:rsidP="00D60C37">
      <w:pPr>
        <w:spacing w:after="0"/>
        <w:jc w:val="both"/>
        <w:rPr>
          <w:rFonts w:ascii="Book Antiqua" w:hAnsi="Book Antiqua" w:cs="Arial"/>
        </w:rPr>
      </w:pPr>
      <w:r w:rsidRPr="004C160E">
        <w:rPr>
          <w:rFonts w:ascii="Book Antiqua" w:hAnsi="Book Antiqua" w:cs="Arial"/>
        </w:rPr>
        <w:t>Les jours de RTT ne sont pas des jours de congés et leur rémunération n’est pas soumise à la règle du 1/10</w:t>
      </w:r>
      <w:r w:rsidRPr="004C160E">
        <w:rPr>
          <w:rFonts w:ascii="Book Antiqua" w:hAnsi="Book Antiqua" w:cs="Arial"/>
          <w:vertAlign w:val="superscript"/>
        </w:rPr>
        <w:t>ème</w:t>
      </w:r>
      <w:r w:rsidRPr="004C160E">
        <w:rPr>
          <w:rFonts w:ascii="Book Antiqua" w:hAnsi="Book Antiqua" w:cs="Arial"/>
        </w:rPr>
        <w:t>.</w:t>
      </w:r>
      <w:r w:rsidR="00D97449">
        <w:rPr>
          <w:rFonts w:ascii="Book Antiqua" w:hAnsi="Book Antiqua" w:cs="Arial"/>
        </w:rPr>
        <w:t xml:space="preserve"> </w:t>
      </w:r>
    </w:p>
    <w:p w14:paraId="5E1C4687" w14:textId="77777777" w:rsidR="009735F3" w:rsidRPr="009735F3" w:rsidRDefault="009735F3" w:rsidP="009735F3">
      <w:pPr>
        <w:spacing w:after="0"/>
        <w:jc w:val="both"/>
        <w:rPr>
          <w:rFonts w:ascii="Book Antiqua" w:hAnsi="Book Antiqua" w:cs="Calibri"/>
          <w:i/>
          <w:iCs/>
          <w:color w:val="10069F" w:themeColor="accent1"/>
          <w:u w:val="single"/>
          <w:lang w:eastAsia="zh-CN"/>
        </w:rPr>
      </w:pPr>
    </w:p>
    <w:p w14:paraId="134C1DAF" w14:textId="41EDE2A2" w:rsidR="009735F3" w:rsidRPr="009735F3" w:rsidRDefault="009735F3" w:rsidP="009735F3">
      <w:pPr>
        <w:pStyle w:val="Paragraphedeliste"/>
        <w:spacing w:before="0" w:beforeAutospacing="0" w:after="0"/>
        <w:ind w:left="1134"/>
        <w:jc w:val="both"/>
        <w:rPr>
          <w:rFonts w:ascii="Book Antiqua" w:hAnsi="Book Antiqua" w:cs="Calibri"/>
          <w:i/>
          <w:iCs/>
          <w:sz w:val="22"/>
          <w:szCs w:val="22"/>
          <w:u w:val="single"/>
          <w:lang w:eastAsia="zh-CN"/>
        </w:rPr>
      </w:pPr>
      <w:r w:rsidRPr="009735F3">
        <w:rPr>
          <w:rFonts w:ascii="Book Antiqua" w:hAnsi="Book Antiqua" w:cs="Calibri"/>
          <w:i/>
          <w:iCs/>
          <w:color w:val="10069F" w:themeColor="accent1"/>
          <w:sz w:val="22"/>
          <w:szCs w:val="22"/>
          <w:u w:val="single"/>
          <w:lang w:eastAsia="zh-CN"/>
        </w:rPr>
        <w:t xml:space="preserve">13.2.4 </w:t>
      </w:r>
      <w:r>
        <w:rPr>
          <w:rFonts w:ascii="Book Antiqua" w:hAnsi="Book Antiqua" w:cs="Calibri"/>
          <w:i/>
          <w:iCs/>
          <w:color w:val="10069F" w:themeColor="accent1"/>
          <w:sz w:val="22"/>
          <w:szCs w:val="22"/>
          <w:u w:val="single"/>
          <w:lang w:eastAsia="zh-CN"/>
        </w:rPr>
        <w:t xml:space="preserve">- </w:t>
      </w:r>
      <w:r w:rsidRPr="009735F3">
        <w:rPr>
          <w:rFonts w:ascii="Book Antiqua" w:hAnsi="Book Antiqua" w:cs="Calibri"/>
          <w:i/>
          <w:iCs/>
          <w:color w:val="10069F" w:themeColor="accent1"/>
          <w:sz w:val="22"/>
          <w:szCs w:val="22"/>
          <w:u w:val="single"/>
          <w:lang w:eastAsia="zh-CN"/>
        </w:rPr>
        <w:t xml:space="preserve">Organisation de réduction de temps de travail et prise des RTT </w:t>
      </w:r>
    </w:p>
    <w:p w14:paraId="1382A615" w14:textId="0DD1571C" w:rsidR="00D60C37" w:rsidRPr="004C160E" w:rsidRDefault="00D60C37" w:rsidP="00D60C37">
      <w:pPr>
        <w:jc w:val="both"/>
        <w:rPr>
          <w:rFonts w:ascii="Book Antiqua" w:hAnsi="Book Antiqua" w:cs="Arial"/>
        </w:rPr>
      </w:pPr>
      <w:bookmarkStart w:id="27" w:name="_Hlk197695391"/>
      <w:r w:rsidRPr="004C160E">
        <w:rPr>
          <w:rFonts w:ascii="Book Antiqua" w:hAnsi="Book Antiqua" w:cs="Arial"/>
        </w:rPr>
        <w:t xml:space="preserve">L’organisation (et donc la prise) des jours de RTT, pour ceux qui en bénéficient, est partagée entre les salariés et l’employeur. En effet, et ce pour les besoins de l’activité, la direction organise la prise d’une partie du droit à RTT, à </w:t>
      </w:r>
      <w:r w:rsidRPr="00662603">
        <w:rPr>
          <w:rFonts w:ascii="Book Antiqua" w:hAnsi="Book Antiqua" w:cs="Arial"/>
        </w:rPr>
        <w:t>savoir 2 jours</w:t>
      </w:r>
      <w:r w:rsidR="00662603" w:rsidRPr="00662603">
        <w:rPr>
          <w:rFonts w:ascii="Book Antiqua" w:hAnsi="Book Antiqua" w:cs="Arial"/>
        </w:rPr>
        <w:t xml:space="preserve"> maximum</w:t>
      </w:r>
      <w:r w:rsidRPr="00662603">
        <w:rPr>
          <w:rFonts w:ascii="Book Antiqua" w:hAnsi="Book Antiqua" w:cs="Arial"/>
        </w:rPr>
        <w:t>.</w:t>
      </w:r>
      <w:r w:rsidRPr="004C160E">
        <w:rPr>
          <w:rFonts w:ascii="Book Antiqua" w:hAnsi="Book Antiqua" w:cs="Arial"/>
        </w:rPr>
        <w:t xml:space="preserve"> </w:t>
      </w:r>
    </w:p>
    <w:p w14:paraId="6AE02055" w14:textId="21012381" w:rsidR="00D60C37" w:rsidRPr="004C160E" w:rsidRDefault="00D60C37" w:rsidP="00D60C37">
      <w:pPr>
        <w:jc w:val="both"/>
        <w:rPr>
          <w:rFonts w:ascii="Book Antiqua" w:hAnsi="Book Antiqua" w:cs="Arial"/>
        </w:rPr>
      </w:pPr>
      <w:r w:rsidRPr="004C160E">
        <w:rPr>
          <w:rFonts w:ascii="Book Antiqua" w:hAnsi="Book Antiqua" w:cs="Arial"/>
        </w:rPr>
        <w:t>Pour ce faire, la direction fixe chaque début d’année les dates des jours de RTT dits « employeur » après consultation des représentants du personnel s’il</w:t>
      </w:r>
      <w:r w:rsidR="002D604A">
        <w:rPr>
          <w:rFonts w:ascii="Book Antiqua" w:hAnsi="Book Antiqua" w:cs="Arial"/>
        </w:rPr>
        <w:t>s</w:t>
      </w:r>
      <w:r w:rsidRPr="004C160E">
        <w:rPr>
          <w:rFonts w:ascii="Book Antiqua" w:hAnsi="Book Antiqua" w:cs="Arial"/>
        </w:rPr>
        <w:t xml:space="preserve"> existe</w:t>
      </w:r>
      <w:r w:rsidR="002D604A">
        <w:rPr>
          <w:rFonts w:ascii="Book Antiqua" w:hAnsi="Book Antiqua" w:cs="Arial"/>
        </w:rPr>
        <w:t>nt</w:t>
      </w:r>
      <w:r w:rsidRPr="004C160E">
        <w:rPr>
          <w:rFonts w:ascii="Book Antiqua" w:hAnsi="Book Antiqua" w:cs="Arial"/>
        </w:rPr>
        <w:t>, ou par voie d’affichage.</w:t>
      </w:r>
    </w:p>
    <w:p w14:paraId="33453F30" w14:textId="10A35234" w:rsidR="00D60C37" w:rsidRPr="004C160E" w:rsidRDefault="00D60C37" w:rsidP="00D60C37">
      <w:pPr>
        <w:jc w:val="both"/>
        <w:rPr>
          <w:rFonts w:ascii="Book Antiqua" w:hAnsi="Book Antiqua" w:cs="Arial"/>
        </w:rPr>
      </w:pPr>
      <w:r w:rsidRPr="004C160E">
        <w:rPr>
          <w:rFonts w:ascii="Book Antiqua" w:hAnsi="Book Antiqua" w:cs="Arial"/>
        </w:rPr>
        <w:lastRenderedPageBreak/>
        <w:t>Les jours de RTT laissé</w:t>
      </w:r>
      <w:r w:rsidR="002D604A">
        <w:rPr>
          <w:rFonts w:ascii="Book Antiqua" w:hAnsi="Book Antiqua" w:cs="Arial"/>
        </w:rPr>
        <w:t>s</w:t>
      </w:r>
      <w:r w:rsidRPr="004C160E">
        <w:rPr>
          <w:rFonts w:ascii="Book Antiqua" w:hAnsi="Book Antiqua" w:cs="Arial"/>
        </w:rPr>
        <w:t xml:space="preserve"> libre</w:t>
      </w:r>
      <w:r w:rsidR="002D604A">
        <w:rPr>
          <w:rFonts w:ascii="Book Antiqua" w:hAnsi="Book Antiqua" w:cs="Arial"/>
        </w:rPr>
        <w:t>s</w:t>
      </w:r>
      <w:r w:rsidRPr="004C160E">
        <w:rPr>
          <w:rFonts w:ascii="Book Antiqua" w:hAnsi="Book Antiqua" w:cs="Arial"/>
        </w:rPr>
        <w:t xml:space="preserve"> aux collaborateurs doivent être pris, aux dates définies en accord avec le supérieur hiérarchique selon les nécessités de service, au plus tard le 31 décembre de l’année d’acquisition des droits. Les jours non pris et non posés pendant la période de référence seront perdus et ne pourront pas faire l’objet d’une indemnité compensatrice. </w:t>
      </w:r>
    </w:p>
    <w:p w14:paraId="4ED7C4DF" w14:textId="709A5F6B" w:rsidR="00D60C37" w:rsidRPr="004C160E" w:rsidRDefault="00D60C37" w:rsidP="00D60C37">
      <w:pPr>
        <w:jc w:val="both"/>
        <w:rPr>
          <w:rFonts w:ascii="Book Antiqua" w:hAnsi="Book Antiqua" w:cs="Arial"/>
        </w:rPr>
      </w:pPr>
      <w:r w:rsidRPr="004C160E">
        <w:rPr>
          <w:rFonts w:ascii="Book Antiqua" w:hAnsi="Book Antiqua" w:cs="Arial"/>
        </w:rPr>
        <w:t>A des fins de prévisions, il est demandé au salarié d’anticiper ses demandes et respecter un délai de prévenance raisonnable.</w:t>
      </w:r>
    </w:p>
    <w:p w14:paraId="0295D3E8" w14:textId="77777777" w:rsidR="00D60C37" w:rsidRPr="004C160E" w:rsidRDefault="00D60C37" w:rsidP="00D60C37">
      <w:pPr>
        <w:jc w:val="both"/>
        <w:rPr>
          <w:rFonts w:ascii="Book Antiqua" w:hAnsi="Book Antiqua" w:cs="Arial"/>
        </w:rPr>
      </w:pPr>
      <w:r w:rsidRPr="004C160E">
        <w:rPr>
          <w:rFonts w:ascii="Book Antiqua" w:hAnsi="Book Antiqua" w:cs="Arial"/>
        </w:rPr>
        <w:t>Sous réserve de l’accord de la Direction, les jours de RTT peuvent être accolés entre eux.</w:t>
      </w:r>
    </w:p>
    <w:p w14:paraId="48EF18FD" w14:textId="77777777" w:rsidR="00D60C37" w:rsidRPr="004C160E" w:rsidRDefault="00D60C37" w:rsidP="00D60C37">
      <w:pPr>
        <w:jc w:val="both"/>
        <w:rPr>
          <w:rFonts w:ascii="Book Antiqua" w:hAnsi="Book Antiqua" w:cs="Arial"/>
        </w:rPr>
      </w:pPr>
      <w:r w:rsidRPr="004C160E">
        <w:rPr>
          <w:rFonts w:ascii="Book Antiqua" w:hAnsi="Book Antiqua" w:cs="Arial"/>
        </w:rPr>
        <w:t>Ils peuvent également être accolés à un repos hebdomadaire, ou à une période de congés payés.</w:t>
      </w:r>
    </w:p>
    <w:p w14:paraId="179E741D" w14:textId="77777777" w:rsidR="00D60C37" w:rsidRPr="004C160E" w:rsidRDefault="00D60C37" w:rsidP="00D60C37">
      <w:pPr>
        <w:jc w:val="both"/>
        <w:rPr>
          <w:rFonts w:ascii="Book Antiqua" w:hAnsi="Book Antiqua" w:cs="Arial"/>
        </w:rPr>
      </w:pPr>
      <w:r w:rsidRPr="004C160E">
        <w:rPr>
          <w:rFonts w:ascii="Book Antiqua" w:hAnsi="Book Antiqua" w:cs="Arial"/>
        </w:rPr>
        <w:t>Ce repos est pris par journée entière ou a minima par demi-journée, au choix du salarié, sous réserve d’accord par la Direction.</w:t>
      </w:r>
    </w:p>
    <w:p w14:paraId="4360A542" w14:textId="77777777" w:rsidR="00663525" w:rsidRPr="004C160E" w:rsidRDefault="00D60C37" w:rsidP="002D604A">
      <w:pPr>
        <w:spacing w:after="0"/>
        <w:jc w:val="both"/>
        <w:rPr>
          <w:rFonts w:ascii="Book Antiqua" w:hAnsi="Book Antiqua" w:cs="Arial"/>
        </w:rPr>
      </w:pPr>
      <w:r w:rsidRPr="004C160E">
        <w:rPr>
          <w:rFonts w:ascii="Book Antiqua" w:hAnsi="Book Antiqua" w:cs="Arial"/>
        </w:rPr>
        <w:t>La direction veille à ce que les jours de RTT soient pris dans les délais ci-dessus fixés.</w:t>
      </w:r>
    </w:p>
    <w:bookmarkEnd w:id="27"/>
    <w:p w14:paraId="0A44BE14" w14:textId="7283BFC4" w:rsidR="00D60C37" w:rsidRPr="002D604A" w:rsidRDefault="00D60C37" w:rsidP="00663525">
      <w:pPr>
        <w:spacing w:after="0" w:line="240" w:lineRule="auto"/>
        <w:jc w:val="both"/>
        <w:rPr>
          <w:rFonts w:ascii="Book Antiqua" w:hAnsi="Book Antiqua" w:cs="Arial"/>
          <w:sz w:val="18"/>
          <w:szCs w:val="18"/>
        </w:rPr>
      </w:pPr>
      <w:r w:rsidRPr="00D60C37">
        <w:rPr>
          <w:rFonts w:ascii="Book Antiqua" w:hAnsi="Book Antiqua" w:cs="Arial"/>
          <w:sz w:val="24"/>
          <w:szCs w:val="24"/>
        </w:rPr>
        <w:t xml:space="preserve">  </w:t>
      </w:r>
    </w:p>
    <w:p w14:paraId="4C85F44A" w14:textId="52C19FAC" w:rsidR="00663525" w:rsidRPr="00663525" w:rsidRDefault="00663525" w:rsidP="00663525">
      <w:pPr>
        <w:spacing w:after="0" w:line="240" w:lineRule="auto"/>
        <w:ind w:left="708"/>
        <w:contextualSpacing/>
        <w:jc w:val="both"/>
        <w:rPr>
          <w:rFonts w:ascii="Book Antiqua" w:eastAsiaTheme="majorEastAsia" w:hAnsi="Book Antiqua" w:cstheme="majorBidi"/>
          <w:b/>
          <w:bCs/>
          <w:i/>
          <w:iCs/>
          <w:color w:val="10069F" w:themeColor="accent1"/>
        </w:rPr>
      </w:pPr>
      <w:r w:rsidRPr="00663525">
        <w:rPr>
          <w:rFonts w:ascii="Book Antiqua" w:eastAsiaTheme="majorEastAsia" w:hAnsi="Book Antiqua" w:cstheme="majorBidi"/>
          <w:b/>
          <w:bCs/>
          <w:i/>
          <w:iCs/>
          <w:color w:val="10069F" w:themeColor="accent1"/>
        </w:rPr>
        <w:t>13.</w:t>
      </w:r>
      <w:r>
        <w:rPr>
          <w:rFonts w:ascii="Book Antiqua" w:eastAsiaTheme="majorEastAsia" w:hAnsi="Book Antiqua" w:cstheme="majorBidi"/>
          <w:b/>
          <w:bCs/>
          <w:i/>
          <w:iCs/>
          <w:color w:val="10069F" w:themeColor="accent1"/>
        </w:rPr>
        <w:t>3</w:t>
      </w:r>
      <w:r w:rsidRPr="00663525">
        <w:rPr>
          <w:rFonts w:ascii="Book Antiqua" w:eastAsiaTheme="majorEastAsia" w:hAnsi="Book Antiqua" w:cstheme="majorBidi"/>
          <w:b/>
          <w:bCs/>
          <w:i/>
          <w:iCs/>
          <w:color w:val="10069F" w:themeColor="accent1"/>
        </w:rPr>
        <w:t xml:space="preserve"> – Horaires collectifs</w:t>
      </w:r>
    </w:p>
    <w:p w14:paraId="76A22E15" w14:textId="77777777" w:rsidR="004151AB" w:rsidRPr="00663525" w:rsidRDefault="004151AB" w:rsidP="007755C9">
      <w:pPr>
        <w:spacing w:after="0" w:line="240" w:lineRule="auto"/>
        <w:contextualSpacing/>
        <w:jc w:val="both"/>
        <w:rPr>
          <w:rFonts w:ascii="Book Antiqua" w:eastAsia="Times New Roman" w:hAnsi="Book Antiqua" w:cs="Calibri"/>
          <w:i/>
          <w:iCs/>
          <w:color w:val="10069F" w:themeColor="accent1"/>
          <w:u w:val="single"/>
          <w:lang w:eastAsia="zh-CN"/>
        </w:rPr>
      </w:pPr>
    </w:p>
    <w:p w14:paraId="46CED324" w14:textId="2F5E12C9" w:rsidR="004151AB" w:rsidRPr="004C160E" w:rsidRDefault="004151AB" w:rsidP="007755C9">
      <w:pPr>
        <w:spacing w:after="0" w:line="240" w:lineRule="auto"/>
        <w:contextualSpacing/>
        <w:jc w:val="both"/>
        <w:rPr>
          <w:rFonts w:ascii="Book Antiqua" w:eastAsia="Times New Roman" w:hAnsi="Book Antiqua" w:cstheme="minorHAnsi"/>
          <w:lang w:eastAsia="fr-FR"/>
        </w:rPr>
      </w:pPr>
      <w:r w:rsidRPr="004C160E">
        <w:rPr>
          <w:rFonts w:ascii="Book Antiqua" w:eastAsia="Times New Roman" w:hAnsi="Book Antiqua" w:cstheme="minorHAnsi"/>
          <w:lang w:eastAsia="fr-FR"/>
        </w:rPr>
        <w:t>La semaine de travail s’étend généralement sur 5 jours, pouvant être portée à 6 jours si besoin, consécutifs ou non, répartis sur la semaine civile allant du lundi à 0 heure au dimanche minuit (24 heures) ; et ce dans le respect des dispositions liées au repos précisées au sein de l’article 8</w:t>
      </w:r>
      <w:r w:rsidR="00617BCC" w:rsidRPr="004C160E">
        <w:rPr>
          <w:rFonts w:ascii="Book Antiqua" w:eastAsia="Times New Roman" w:hAnsi="Book Antiqua" w:cstheme="minorHAnsi"/>
          <w:lang w:eastAsia="fr-FR"/>
        </w:rPr>
        <w:t xml:space="preserve"> et des règles de durée maximale de travail précisées au sein de </w:t>
      </w:r>
      <w:r w:rsidR="00617BCC" w:rsidRPr="002D604A">
        <w:rPr>
          <w:rFonts w:ascii="Book Antiqua" w:eastAsia="Times New Roman" w:hAnsi="Book Antiqua" w:cstheme="minorHAnsi"/>
          <w:lang w:eastAsia="fr-FR"/>
        </w:rPr>
        <w:t>l’article 11</w:t>
      </w:r>
      <w:r w:rsidRPr="002D604A">
        <w:rPr>
          <w:rFonts w:ascii="Book Antiqua" w:eastAsia="Times New Roman" w:hAnsi="Book Antiqua" w:cstheme="minorHAnsi"/>
          <w:lang w:eastAsia="fr-FR"/>
        </w:rPr>
        <w:t>.</w:t>
      </w:r>
    </w:p>
    <w:p w14:paraId="0786DB22" w14:textId="77777777" w:rsidR="004151AB" w:rsidRPr="004C160E" w:rsidRDefault="004151AB" w:rsidP="007755C9">
      <w:pPr>
        <w:spacing w:after="0" w:line="240" w:lineRule="auto"/>
        <w:contextualSpacing/>
        <w:jc w:val="both"/>
        <w:rPr>
          <w:rFonts w:ascii="Book Antiqua" w:eastAsia="Calibri" w:hAnsi="Book Antiqua" w:cstheme="minorHAnsi"/>
        </w:rPr>
      </w:pPr>
    </w:p>
    <w:p w14:paraId="5B914CAA" w14:textId="36A1806E" w:rsidR="004151AB" w:rsidRPr="004C160E" w:rsidRDefault="004151AB" w:rsidP="007755C9">
      <w:pPr>
        <w:spacing w:after="0" w:line="240" w:lineRule="auto"/>
        <w:contextualSpacing/>
        <w:jc w:val="both"/>
        <w:rPr>
          <w:rFonts w:ascii="Book Antiqua" w:eastAsia="Calibri" w:hAnsi="Book Antiqua" w:cstheme="minorHAnsi"/>
        </w:rPr>
      </w:pPr>
      <w:r w:rsidRPr="004C160E">
        <w:rPr>
          <w:rFonts w:ascii="Book Antiqua" w:eastAsia="Calibri" w:hAnsi="Book Antiqua" w:cstheme="minorHAnsi"/>
        </w:rPr>
        <w:t xml:space="preserve">L’horaire collectif et les heures de travail sont affichés au sein de </w:t>
      </w:r>
      <w:r w:rsidR="000D6C31" w:rsidRPr="004C160E">
        <w:rPr>
          <w:rFonts w:ascii="Book Antiqua" w:eastAsia="Calibri" w:hAnsi="Book Antiqua" w:cstheme="minorHAnsi"/>
        </w:rPr>
        <w:t>la Société</w:t>
      </w:r>
      <w:r w:rsidRPr="004C160E">
        <w:rPr>
          <w:rFonts w:ascii="Book Antiqua" w:eastAsia="Calibri" w:hAnsi="Book Antiqua" w:cstheme="minorHAnsi"/>
        </w:rPr>
        <w:t xml:space="preserve"> dans le respect des dispositions légales et conventionnelles.</w:t>
      </w:r>
    </w:p>
    <w:p w14:paraId="7E3955F3" w14:textId="77777777" w:rsidR="004151AB" w:rsidRPr="004C160E" w:rsidRDefault="004151AB" w:rsidP="007755C9">
      <w:pPr>
        <w:spacing w:after="0" w:line="240" w:lineRule="auto"/>
        <w:contextualSpacing/>
        <w:jc w:val="both"/>
        <w:rPr>
          <w:rFonts w:ascii="Book Antiqua" w:eastAsia="Times New Roman" w:hAnsi="Book Antiqua" w:cstheme="minorHAnsi"/>
          <w:lang w:eastAsia="fr-FR"/>
        </w:rPr>
      </w:pPr>
      <w:r w:rsidRPr="004C160E">
        <w:rPr>
          <w:rFonts w:ascii="Book Antiqua" w:eastAsia="Times New Roman" w:hAnsi="Book Antiqua" w:cstheme="minorHAnsi"/>
          <w:lang w:eastAsia="fr-FR"/>
        </w:rPr>
        <w:t>L’horaire collectif de travail est fixé par l’employeur. Il s’agit des heures de début et de fin des journées de travail, ainsi que des temps de pause.</w:t>
      </w:r>
    </w:p>
    <w:p w14:paraId="2B516255" w14:textId="6DC22208" w:rsidR="004151AB" w:rsidRPr="004C160E" w:rsidRDefault="004151AB" w:rsidP="007755C9">
      <w:pPr>
        <w:spacing w:after="0" w:line="240" w:lineRule="auto"/>
        <w:contextualSpacing/>
        <w:jc w:val="both"/>
        <w:rPr>
          <w:rFonts w:ascii="Book Antiqua" w:eastAsia="Times New Roman" w:hAnsi="Book Antiqua" w:cstheme="minorHAnsi"/>
          <w:highlight w:val="yellow"/>
          <w:lang w:eastAsia="fr-FR"/>
        </w:rPr>
      </w:pPr>
      <w:r w:rsidRPr="004C160E">
        <w:rPr>
          <w:rFonts w:ascii="Book Antiqua" w:eastAsia="Times New Roman" w:hAnsi="Book Antiqua" w:cstheme="minorHAnsi"/>
          <w:lang w:eastAsia="fr-FR"/>
        </w:rPr>
        <w:t xml:space="preserve">Les heures auxquelles commence et finit le travail, ainsi que les temps de pause et les coupures de chaque journée de travail, sont précisées par </w:t>
      </w:r>
      <w:r w:rsidR="000D6C31" w:rsidRPr="004C160E">
        <w:rPr>
          <w:rFonts w:ascii="Book Antiqua" w:eastAsia="Times New Roman" w:hAnsi="Book Antiqua" w:cstheme="minorHAnsi"/>
          <w:lang w:eastAsia="fr-FR"/>
        </w:rPr>
        <w:t>la Société</w:t>
      </w:r>
      <w:r w:rsidRPr="004C160E">
        <w:rPr>
          <w:rFonts w:ascii="Book Antiqua" w:eastAsia="Times New Roman" w:hAnsi="Book Antiqua" w:cstheme="minorHAnsi"/>
          <w:lang w:eastAsia="fr-FR"/>
        </w:rPr>
        <w:t>.</w:t>
      </w:r>
    </w:p>
    <w:p w14:paraId="6C361C09" w14:textId="77777777" w:rsidR="004151AB" w:rsidRPr="00423BA2" w:rsidRDefault="004151AB" w:rsidP="004151AB">
      <w:pPr>
        <w:spacing w:after="0" w:line="276" w:lineRule="auto"/>
        <w:contextualSpacing/>
        <w:jc w:val="both"/>
        <w:rPr>
          <w:rFonts w:ascii="Book Antiqua" w:eastAsiaTheme="majorEastAsia" w:hAnsi="Book Antiqua" w:cstheme="majorBidi"/>
          <w:b/>
          <w:bCs/>
          <w:sz w:val="16"/>
          <w:szCs w:val="16"/>
        </w:rPr>
      </w:pPr>
    </w:p>
    <w:p w14:paraId="72DE7835" w14:textId="601DE8ED" w:rsidR="004151AB" w:rsidRPr="004050AD" w:rsidRDefault="004151AB" w:rsidP="004151AB">
      <w:pPr>
        <w:spacing w:after="0" w:line="276" w:lineRule="auto"/>
        <w:ind w:left="708"/>
        <w:contextualSpacing/>
        <w:jc w:val="both"/>
        <w:rPr>
          <w:rFonts w:ascii="Book Antiqua" w:eastAsiaTheme="majorEastAsia" w:hAnsi="Book Antiqua" w:cstheme="majorBidi"/>
          <w:b/>
          <w:bCs/>
          <w:i/>
          <w:iCs/>
        </w:rPr>
      </w:pPr>
      <w:r w:rsidRPr="004050AD">
        <w:rPr>
          <w:rFonts w:ascii="Book Antiqua" w:eastAsiaTheme="majorEastAsia" w:hAnsi="Book Antiqua" w:cstheme="majorBidi"/>
          <w:b/>
          <w:bCs/>
          <w:i/>
          <w:iCs/>
          <w:color w:val="10069F" w:themeColor="accent1"/>
        </w:rPr>
        <w:t>1</w:t>
      </w:r>
      <w:r w:rsidR="000C09AD" w:rsidRPr="004050AD">
        <w:rPr>
          <w:rFonts w:ascii="Book Antiqua" w:eastAsiaTheme="majorEastAsia" w:hAnsi="Book Antiqua" w:cstheme="majorBidi"/>
          <w:b/>
          <w:bCs/>
          <w:i/>
          <w:iCs/>
          <w:color w:val="10069F" w:themeColor="accent1"/>
        </w:rPr>
        <w:t>3</w:t>
      </w:r>
      <w:r w:rsidRPr="004050AD">
        <w:rPr>
          <w:rFonts w:ascii="Book Antiqua" w:eastAsiaTheme="majorEastAsia" w:hAnsi="Book Antiqua" w:cstheme="majorBidi"/>
          <w:b/>
          <w:bCs/>
          <w:i/>
          <w:iCs/>
          <w:color w:val="10069F" w:themeColor="accent1"/>
        </w:rPr>
        <w:t>.</w:t>
      </w:r>
      <w:r w:rsidR="004050AD" w:rsidRPr="004050AD">
        <w:rPr>
          <w:rFonts w:ascii="Book Antiqua" w:eastAsiaTheme="majorEastAsia" w:hAnsi="Book Antiqua" w:cstheme="majorBidi"/>
          <w:b/>
          <w:bCs/>
          <w:i/>
          <w:iCs/>
          <w:color w:val="10069F" w:themeColor="accent1"/>
        </w:rPr>
        <w:t>4</w:t>
      </w:r>
      <w:r w:rsidRPr="004050AD">
        <w:rPr>
          <w:rFonts w:ascii="Book Antiqua" w:eastAsiaTheme="majorEastAsia" w:hAnsi="Book Antiqua" w:cstheme="majorBidi"/>
          <w:b/>
          <w:bCs/>
          <w:i/>
          <w:iCs/>
          <w:color w:val="10069F" w:themeColor="accent1"/>
        </w:rPr>
        <w:t xml:space="preserve"> – Variations de l’horaire</w:t>
      </w:r>
    </w:p>
    <w:p w14:paraId="5BB67BAB" w14:textId="77777777" w:rsidR="004151AB" w:rsidRPr="00423BA2" w:rsidRDefault="004151AB" w:rsidP="004151AB">
      <w:pPr>
        <w:spacing w:after="0" w:line="276" w:lineRule="auto"/>
        <w:jc w:val="both"/>
        <w:rPr>
          <w:rFonts w:ascii="Book Antiqua" w:eastAsia="Calibri" w:hAnsi="Book Antiqua" w:cs="Arial"/>
          <w:sz w:val="20"/>
          <w:szCs w:val="20"/>
        </w:rPr>
      </w:pPr>
    </w:p>
    <w:p w14:paraId="02B3370D" w14:textId="77777777" w:rsidR="004151AB" w:rsidRPr="004C160E" w:rsidRDefault="004151AB" w:rsidP="007755C9">
      <w:pPr>
        <w:spacing w:after="0" w:line="240" w:lineRule="auto"/>
        <w:jc w:val="both"/>
        <w:rPr>
          <w:rFonts w:ascii="Book Antiqua" w:eastAsia="Calibri" w:hAnsi="Book Antiqua" w:cs="Arial"/>
          <w:b/>
        </w:rPr>
      </w:pPr>
      <w:r w:rsidRPr="004C160E">
        <w:rPr>
          <w:rFonts w:ascii="Book Antiqua" w:eastAsia="Calibri" w:hAnsi="Book Antiqua" w:cs="Arial"/>
        </w:rPr>
        <w:t>Afin de s’adapter aux besoins des services, l’horaire de travail peut être modifié par la direction sous réserve de respecter les dispositions légales et un préavis de trois (3) jours ouvrés. Dans la mesure du possible, ce délai tendra à 7 jours calendaires et prendra en compte la nécessité du respect de l’équilibre entre vie personnelle et vie professionnelle des salariés.</w:t>
      </w:r>
    </w:p>
    <w:p w14:paraId="30539EBA" w14:textId="77777777" w:rsidR="004151AB" w:rsidRPr="004C160E" w:rsidRDefault="004151AB" w:rsidP="007755C9">
      <w:pPr>
        <w:spacing w:after="0" w:line="240" w:lineRule="auto"/>
        <w:contextualSpacing/>
        <w:jc w:val="both"/>
        <w:rPr>
          <w:rFonts w:ascii="Book Antiqua" w:eastAsia="Calibri" w:hAnsi="Book Antiqua" w:cstheme="minorHAnsi"/>
        </w:rPr>
      </w:pPr>
    </w:p>
    <w:p w14:paraId="2CA25FB8" w14:textId="6323C721" w:rsidR="004050AD" w:rsidRPr="004C160E" w:rsidRDefault="004050AD" w:rsidP="007755C9">
      <w:pPr>
        <w:spacing w:after="0" w:line="240" w:lineRule="auto"/>
        <w:contextualSpacing/>
        <w:jc w:val="both"/>
        <w:rPr>
          <w:rFonts w:ascii="Book Antiqua" w:eastAsia="Calibri" w:hAnsi="Book Antiqua" w:cstheme="minorHAnsi"/>
        </w:rPr>
      </w:pPr>
      <w:r w:rsidRPr="004C160E">
        <w:rPr>
          <w:rFonts w:ascii="Book Antiqua" w:eastAsia="Calibri" w:hAnsi="Book Antiqua" w:cstheme="minorHAnsi"/>
        </w:rPr>
        <w:t>A titre exceptionnel, les salariés pourront réaliser des heures supplémentaires sur demande exclusive de la hiérarchie, et selon les dispositions légales en vigueur, sous réserve de nécessités de services ou d’un intérêt spécifique dans le cadre de la formation suivie.</w:t>
      </w:r>
    </w:p>
    <w:p w14:paraId="42EE771C" w14:textId="77777777" w:rsidR="004151AB" w:rsidRPr="00423BA2" w:rsidRDefault="004151AB" w:rsidP="004151AB">
      <w:pPr>
        <w:spacing w:after="0" w:line="276" w:lineRule="auto"/>
        <w:contextualSpacing/>
        <w:jc w:val="both"/>
        <w:rPr>
          <w:rFonts w:ascii="Book Antiqua" w:eastAsia="Times New Roman" w:hAnsi="Book Antiqua" w:cstheme="minorHAnsi"/>
          <w:sz w:val="8"/>
          <w:szCs w:val="8"/>
          <w:lang w:eastAsia="fr-FR"/>
        </w:rPr>
      </w:pPr>
    </w:p>
    <w:p w14:paraId="515C4E81" w14:textId="77777777" w:rsidR="004151AB" w:rsidRPr="00423BA2" w:rsidRDefault="004151AB" w:rsidP="004151AB">
      <w:pPr>
        <w:spacing w:after="0" w:line="276" w:lineRule="auto"/>
        <w:contextualSpacing/>
        <w:jc w:val="both"/>
        <w:rPr>
          <w:rFonts w:ascii="Book Antiqua" w:eastAsia="Calibri" w:hAnsi="Book Antiqua" w:cstheme="minorHAnsi"/>
          <w:sz w:val="10"/>
          <w:szCs w:val="10"/>
        </w:rPr>
      </w:pPr>
    </w:p>
    <w:p w14:paraId="5D3C82D4" w14:textId="39EE3EB3" w:rsidR="004151AB" w:rsidRPr="004050AD" w:rsidRDefault="004151AB" w:rsidP="004151AB">
      <w:pPr>
        <w:spacing w:after="0" w:line="276" w:lineRule="auto"/>
        <w:ind w:left="708"/>
        <w:contextualSpacing/>
        <w:jc w:val="both"/>
        <w:rPr>
          <w:rFonts w:ascii="Book Antiqua" w:eastAsiaTheme="majorEastAsia" w:hAnsi="Book Antiqua" w:cstheme="majorBidi"/>
          <w:bCs/>
          <w:i/>
          <w:iCs/>
          <w:color w:val="10069F" w:themeColor="accent1"/>
        </w:rPr>
      </w:pPr>
      <w:bookmarkStart w:id="28" w:name="_Hlk76546421"/>
      <w:r w:rsidRPr="004050AD">
        <w:rPr>
          <w:rFonts w:ascii="Book Antiqua" w:eastAsiaTheme="majorEastAsia" w:hAnsi="Book Antiqua" w:cstheme="majorBidi"/>
          <w:b/>
          <w:bCs/>
          <w:i/>
          <w:iCs/>
          <w:color w:val="10069F" w:themeColor="accent1"/>
        </w:rPr>
        <w:t>1</w:t>
      </w:r>
      <w:r w:rsidR="000C09AD" w:rsidRPr="004050AD">
        <w:rPr>
          <w:rFonts w:ascii="Book Antiqua" w:eastAsiaTheme="majorEastAsia" w:hAnsi="Book Antiqua" w:cstheme="majorBidi"/>
          <w:b/>
          <w:bCs/>
          <w:i/>
          <w:iCs/>
          <w:color w:val="10069F" w:themeColor="accent1"/>
        </w:rPr>
        <w:t>3</w:t>
      </w:r>
      <w:r w:rsidRPr="004050AD">
        <w:rPr>
          <w:rFonts w:ascii="Book Antiqua" w:eastAsiaTheme="majorEastAsia" w:hAnsi="Book Antiqua" w:cstheme="majorBidi"/>
          <w:b/>
          <w:bCs/>
          <w:i/>
          <w:iCs/>
          <w:color w:val="10069F" w:themeColor="accent1"/>
        </w:rPr>
        <w:t>.</w:t>
      </w:r>
      <w:r w:rsidR="00955469">
        <w:rPr>
          <w:rFonts w:ascii="Book Antiqua" w:eastAsiaTheme="majorEastAsia" w:hAnsi="Book Antiqua" w:cstheme="majorBidi"/>
          <w:b/>
          <w:bCs/>
          <w:i/>
          <w:iCs/>
          <w:color w:val="10069F" w:themeColor="accent1"/>
        </w:rPr>
        <w:t>5</w:t>
      </w:r>
      <w:r w:rsidRPr="004050AD">
        <w:rPr>
          <w:rFonts w:ascii="Book Antiqua" w:eastAsiaTheme="majorEastAsia" w:hAnsi="Book Antiqua" w:cstheme="majorBidi"/>
          <w:b/>
          <w:bCs/>
          <w:i/>
          <w:iCs/>
          <w:color w:val="10069F" w:themeColor="accent1"/>
        </w:rPr>
        <w:t xml:space="preserve"> – </w:t>
      </w:r>
      <w:r w:rsidRPr="004C160E">
        <w:rPr>
          <w:rFonts w:ascii="Book Antiqua" w:eastAsiaTheme="majorEastAsia" w:hAnsi="Book Antiqua" w:cstheme="majorBidi"/>
          <w:b/>
          <w:bCs/>
          <w:i/>
          <w:iCs/>
          <w:color w:val="10069F" w:themeColor="accent1"/>
        </w:rPr>
        <w:t>Contingent d’heures supplémentaires</w:t>
      </w:r>
    </w:p>
    <w:bookmarkEnd w:id="28"/>
    <w:p w14:paraId="7573E24B" w14:textId="77777777" w:rsidR="004151AB" w:rsidRPr="00423BA2" w:rsidRDefault="004151AB" w:rsidP="004151AB">
      <w:pPr>
        <w:spacing w:after="0" w:line="276" w:lineRule="auto"/>
        <w:contextualSpacing/>
        <w:jc w:val="both"/>
        <w:rPr>
          <w:rFonts w:ascii="Book Antiqua" w:eastAsia="Times New Roman" w:hAnsi="Book Antiqua" w:cstheme="minorHAnsi"/>
          <w:sz w:val="12"/>
          <w:szCs w:val="12"/>
          <w:lang w:eastAsia="fr-FR"/>
        </w:rPr>
      </w:pPr>
    </w:p>
    <w:p w14:paraId="79BD4AEF" w14:textId="588A6FBA" w:rsidR="004151AB" w:rsidRPr="004C160E" w:rsidRDefault="004151AB" w:rsidP="004050AD">
      <w:pPr>
        <w:spacing w:after="0" w:line="240" w:lineRule="auto"/>
        <w:contextualSpacing/>
        <w:jc w:val="both"/>
        <w:rPr>
          <w:rFonts w:ascii="Book Antiqua" w:eastAsia="Times New Roman" w:hAnsi="Book Antiqua" w:cstheme="minorHAnsi"/>
          <w:lang w:eastAsia="fr-FR"/>
        </w:rPr>
      </w:pPr>
      <w:r w:rsidRPr="004C160E">
        <w:rPr>
          <w:rFonts w:ascii="Book Antiqua" w:eastAsia="Times New Roman" w:hAnsi="Book Antiqua" w:cstheme="minorHAnsi"/>
          <w:lang w:eastAsia="fr-FR"/>
        </w:rPr>
        <w:t xml:space="preserve">Les heures supplémentaires peuvent être accomplies dans la limite d'un certain nombre d'heures appelé contingent annuel. Le nombre d'heures prévu dans le contingent annuel appliqué est de </w:t>
      </w:r>
      <w:r w:rsidR="004050AD" w:rsidRPr="004C160E">
        <w:rPr>
          <w:rFonts w:ascii="Book Antiqua" w:eastAsia="Times New Roman" w:hAnsi="Book Antiqua" w:cstheme="minorHAnsi"/>
          <w:lang w:eastAsia="fr-FR"/>
        </w:rPr>
        <w:t>3</w:t>
      </w:r>
      <w:r w:rsidR="0057394F" w:rsidRPr="004C160E">
        <w:rPr>
          <w:rFonts w:ascii="Book Antiqua" w:eastAsia="Times New Roman" w:hAnsi="Book Antiqua" w:cstheme="minorHAnsi"/>
          <w:lang w:eastAsia="fr-FR"/>
        </w:rPr>
        <w:t>0</w:t>
      </w:r>
      <w:r w:rsidRPr="004C160E">
        <w:rPr>
          <w:rFonts w:ascii="Book Antiqua" w:eastAsia="Times New Roman" w:hAnsi="Book Antiqua" w:cstheme="minorHAnsi"/>
          <w:lang w:eastAsia="fr-FR"/>
        </w:rPr>
        <w:t>0 heures par salarié et par an.</w:t>
      </w:r>
    </w:p>
    <w:p w14:paraId="6785CCAF" w14:textId="67031B15" w:rsidR="004C160E" w:rsidRPr="004C160E" w:rsidRDefault="004C160E" w:rsidP="004C160E">
      <w:pPr>
        <w:pStyle w:val="Paragraphedeliste"/>
        <w:jc w:val="both"/>
        <w:rPr>
          <w:rFonts w:ascii="Book Antiqua" w:hAnsi="Book Antiqua" w:cstheme="minorHAnsi"/>
          <w:sz w:val="22"/>
          <w:szCs w:val="22"/>
        </w:rPr>
      </w:pPr>
      <w:r w:rsidRPr="004C160E">
        <w:rPr>
          <w:rFonts w:ascii="Book Antiqua" w:hAnsi="Book Antiqua" w:cstheme="minorHAnsi"/>
          <w:sz w:val="22"/>
          <w:szCs w:val="22"/>
        </w:rPr>
        <w:t>Les heures supplémentaires éventuelles seront payées ou récupérées. Le choix du mode de compensation est réservé à la Direction. La contrepartie en repos compensateur devrait toutefois être privilégiée.</w:t>
      </w:r>
    </w:p>
    <w:p w14:paraId="6D0535D6" w14:textId="0E8C704E" w:rsidR="004C160E" w:rsidRDefault="004C160E" w:rsidP="004C160E">
      <w:pPr>
        <w:pStyle w:val="Paragraphedeliste"/>
        <w:rPr>
          <w:rFonts w:ascii="Book Antiqua" w:hAnsi="Book Antiqua" w:cstheme="minorHAnsi"/>
          <w:sz w:val="22"/>
          <w:szCs w:val="22"/>
          <w:shd w:val="clear" w:color="auto" w:fill="FFFF00"/>
        </w:rPr>
      </w:pPr>
      <w:r w:rsidRPr="004C160E">
        <w:rPr>
          <w:rFonts w:ascii="Book Antiqua" w:hAnsi="Book Antiqua" w:cstheme="minorHAnsi"/>
          <w:sz w:val="22"/>
          <w:szCs w:val="22"/>
        </w:rPr>
        <w:t xml:space="preserve">Le taux de majoration des heures supplémentaires est </w:t>
      </w:r>
      <w:r w:rsidRPr="00662603">
        <w:rPr>
          <w:rFonts w:ascii="Book Antiqua" w:hAnsi="Book Antiqua" w:cstheme="minorHAnsi"/>
          <w:sz w:val="22"/>
          <w:szCs w:val="22"/>
        </w:rPr>
        <w:t>fixé à 10 %.</w:t>
      </w:r>
    </w:p>
    <w:p w14:paraId="43C9B6DA" w14:textId="12715B3C" w:rsidR="00C71A90" w:rsidRPr="004C160E" w:rsidRDefault="00C71A90" w:rsidP="004C160E">
      <w:pPr>
        <w:keepNext/>
        <w:keepLines/>
        <w:spacing w:before="40" w:after="0" w:line="276" w:lineRule="auto"/>
        <w:jc w:val="center"/>
        <w:outlineLvl w:val="2"/>
        <w:rPr>
          <w:rFonts w:ascii="Book Antiqua" w:eastAsiaTheme="majorEastAsia" w:hAnsi="Book Antiqua" w:cstheme="majorBidi"/>
          <w:b/>
          <w:bCs/>
          <w:color w:val="C00000"/>
          <w:sz w:val="28"/>
          <w:szCs w:val="28"/>
        </w:rPr>
      </w:pPr>
      <w:bookmarkStart w:id="29" w:name="_Toc133582558"/>
      <w:r w:rsidRPr="004C160E">
        <w:rPr>
          <w:rFonts w:ascii="Book Antiqua" w:eastAsiaTheme="majorEastAsia" w:hAnsi="Book Antiqua" w:cstheme="majorBidi"/>
          <w:b/>
          <w:bCs/>
          <w:color w:val="C00000"/>
          <w:sz w:val="28"/>
          <w:szCs w:val="28"/>
        </w:rPr>
        <w:lastRenderedPageBreak/>
        <w:t xml:space="preserve">Section 2 - </w:t>
      </w:r>
      <w:r w:rsidRPr="004C160E">
        <w:rPr>
          <w:rFonts w:ascii="Book Antiqua" w:eastAsia="Times New Roman" w:hAnsi="Book Antiqua" w:cstheme="minorHAnsi"/>
          <w:b/>
          <w:bCs/>
          <w:color w:val="C00000"/>
          <w:sz w:val="28"/>
          <w:szCs w:val="28"/>
          <w:lang w:eastAsia="fr-FR"/>
        </w:rPr>
        <w:t>Dispositions applicables au personnel en convention de forfait en jours sur l’année</w:t>
      </w:r>
      <w:bookmarkEnd w:id="29"/>
    </w:p>
    <w:p w14:paraId="2ED578B4" w14:textId="77777777" w:rsidR="004151AB" w:rsidRDefault="004151AB" w:rsidP="004151AB">
      <w:pPr>
        <w:spacing w:after="0" w:line="276" w:lineRule="auto"/>
        <w:contextualSpacing/>
        <w:jc w:val="both"/>
        <w:rPr>
          <w:rFonts w:ascii="Book Antiqua" w:eastAsia="Times New Roman" w:hAnsi="Book Antiqua" w:cstheme="minorHAnsi"/>
          <w:sz w:val="24"/>
          <w:szCs w:val="24"/>
          <w:lang w:eastAsia="fr-FR"/>
        </w:rPr>
      </w:pPr>
    </w:p>
    <w:p w14:paraId="4E845919" w14:textId="7F37F8FA" w:rsidR="004151AB" w:rsidRPr="00397965" w:rsidRDefault="004151AB" w:rsidP="004151AB">
      <w:pPr>
        <w:keepNext/>
        <w:keepLines/>
        <w:spacing w:before="40" w:after="0" w:line="276" w:lineRule="auto"/>
        <w:outlineLvl w:val="2"/>
        <w:rPr>
          <w:rFonts w:ascii="Book Antiqua" w:eastAsiaTheme="majorEastAsia" w:hAnsi="Book Antiqua" w:cstheme="majorBidi"/>
          <w:b/>
          <w:bCs/>
          <w:color w:val="10069F" w:themeColor="accent1"/>
          <w:sz w:val="28"/>
          <w:szCs w:val="28"/>
        </w:rPr>
      </w:pPr>
      <w:bookmarkStart w:id="30" w:name="_Toc133582559"/>
      <w:r w:rsidRPr="00397965">
        <w:rPr>
          <w:rFonts w:ascii="Book Antiqua" w:eastAsiaTheme="majorEastAsia" w:hAnsi="Book Antiqua" w:cstheme="majorBidi"/>
          <w:b/>
          <w:bCs/>
          <w:color w:val="10069F" w:themeColor="accent1"/>
          <w:sz w:val="28"/>
          <w:szCs w:val="28"/>
        </w:rPr>
        <w:t>Article 1</w:t>
      </w:r>
      <w:r w:rsidR="000C09AD" w:rsidRPr="00397965">
        <w:rPr>
          <w:rFonts w:ascii="Book Antiqua" w:eastAsiaTheme="majorEastAsia" w:hAnsi="Book Antiqua" w:cstheme="majorBidi"/>
          <w:b/>
          <w:bCs/>
          <w:color w:val="10069F" w:themeColor="accent1"/>
          <w:sz w:val="28"/>
          <w:szCs w:val="28"/>
        </w:rPr>
        <w:t>4</w:t>
      </w:r>
      <w:r w:rsidRPr="00397965">
        <w:rPr>
          <w:rFonts w:ascii="Book Antiqua" w:eastAsiaTheme="majorEastAsia" w:hAnsi="Book Antiqua" w:cstheme="majorBidi"/>
          <w:b/>
          <w:bCs/>
          <w:color w:val="10069F" w:themeColor="accent1"/>
          <w:sz w:val="28"/>
          <w:szCs w:val="28"/>
        </w:rPr>
        <w:t xml:space="preserve"> – Forfait-jours</w:t>
      </w:r>
      <w:bookmarkEnd w:id="30"/>
      <w:r w:rsidRPr="00397965">
        <w:rPr>
          <w:rFonts w:ascii="Book Antiqua" w:eastAsiaTheme="majorEastAsia" w:hAnsi="Book Antiqua" w:cstheme="majorBidi"/>
          <w:b/>
          <w:bCs/>
          <w:color w:val="10069F" w:themeColor="accent1"/>
          <w:sz w:val="28"/>
          <w:szCs w:val="28"/>
        </w:rPr>
        <w:t xml:space="preserve"> </w:t>
      </w:r>
    </w:p>
    <w:p w14:paraId="465AE767" w14:textId="77777777" w:rsidR="004151AB" w:rsidRPr="0084088F" w:rsidRDefault="004151AB" w:rsidP="004151AB">
      <w:pPr>
        <w:spacing w:after="0" w:line="276" w:lineRule="auto"/>
        <w:contextualSpacing/>
        <w:jc w:val="both"/>
        <w:rPr>
          <w:rFonts w:ascii="Book Antiqua" w:eastAsia="Times New Roman" w:hAnsi="Book Antiqua" w:cstheme="minorHAnsi"/>
          <w:sz w:val="14"/>
          <w:szCs w:val="14"/>
          <w:lang w:eastAsia="fr-FR"/>
        </w:rPr>
      </w:pPr>
    </w:p>
    <w:p w14:paraId="286C33A9" w14:textId="67BC808C" w:rsidR="004151AB" w:rsidRPr="00955469" w:rsidRDefault="004151AB" w:rsidP="004151AB">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 xml:space="preserve">Les dispositions suivantes s’inscrivent notamment dans le </w:t>
      </w:r>
      <w:r w:rsidR="00B5356F" w:rsidRPr="00955469">
        <w:rPr>
          <w:rFonts w:ascii="Book Antiqua" w:eastAsia="Times New Roman" w:hAnsi="Book Antiqua" w:cstheme="minorHAnsi"/>
          <w:lang w:eastAsia="fr-FR"/>
        </w:rPr>
        <w:t>respect de</w:t>
      </w:r>
      <w:r w:rsidRPr="00955469">
        <w:rPr>
          <w:rFonts w:ascii="Book Antiqua" w:eastAsia="Times New Roman" w:hAnsi="Book Antiqua" w:cstheme="minorHAnsi"/>
          <w:lang w:eastAsia="fr-FR"/>
        </w:rPr>
        <w:t xml:space="preserve"> l’article L. 3121-58 et suivants du code du travail.</w:t>
      </w:r>
    </w:p>
    <w:p w14:paraId="5A069AAF" w14:textId="77777777" w:rsidR="004151AB" w:rsidRPr="00955469" w:rsidRDefault="004151AB" w:rsidP="004151AB">
      <w:pPr>
        <w:spacing w:after="0" w:line="276" w:lineRule="auto"/>
        <w:contextualSpacing/>
        <w:jc w:val="both"/>
        <w:rPr>
          <w:rFonts w:ascii="Book Antiqua" w:eastAsia="Times New Roman" w:hAnsi="Book Antiqua" w:cstheme="minorHAnsi"/>
          <w:lang w:eastAsia="fr-FR"/>
        </w:rPr>
      </w:pPr>
    </w:p>
    <w:p w14:paraId="4A68FF92" w14:textId="77777777" w:rsidR="004151AB" w:rsidRPr="00955469" w:rsidRDefault="004151AB" w:rsidP="004151AB">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Il instaure pour les salariés concernés, un système de forfait-jours sur l’année.</w:t>
      </w:r>
      <w:bookmarkStart w:id="31" w:name="_Toc74917357"/>
    </w:p>
    <w:p w14:paraId="39214F45" w14:textId="77777777" w:rsidR="004151AB" w:rsidRPr="00F535E1" w:rsidRDefault="004151AB" w:rsidP="004151AB">
      <w:pPr>
        <w:spacing w:after="0" w:line="276" w:lineRule="auto"/>
        <w:contextualSpacing/>
        <w:jc w:val="both"/>
        <w:rPr>
          <w:rFonts w:ascii="Book Antiqua" w:eastAsia="Times New Roman" w:hAnsi="Book Antiqua" w:cstheme="minorHAnsi"/>
          <w:sz w:val="24"/>
          <w:szCs w:val="24"/>
          <w:lang w:eastAsia="fr-FR"/>
        </w:rPr>
      </w:pPr>
    </w:p>
    <w:p w14:paraId="4DEACBA1" w14:textId="390DB45F" w:rsidR="004151AB" w:rsidRPr="00397965" w:rsidRDefault="004151AB" w:rsidP="004151AB">
      <w:pPr>
        <w:spacing w:after="0" w:line="276" w:lineRule="auto"/>
        <w:ind w:left="708"/>
        <w:contextualSpacing/>
        <w:jc w:val="both"/>
        <w:rPr>
          <w:rFonts w:ascii="Book Antiqua" w:eastAsiaTheme="majorEastAsia" w:hAnsi="Book Antiqua" w:cstheme="majorBidi"/>
          <w:bCs/>
          <w:i/>
          <w:iCs/>
          <w:color w:val="10069F" w:themeColor="accent1"/>
        </w:rPr>
      </w:pPr>
      <w:r w:rsidRPr="00397965">
        <w:rPr>
          <w:rFonts w:ascii="Book Antiqua" w:eastAsiaTheme="majorEastAsia" w:hAnsi="Book Antiqua" w:cstheme="majorBidi"/>
          <w:b/>
          <w:bCs/>
          <w:i/>
          <w:iCs/>
          <w:color w:val="10069F" w:themeColor="accent1"/>
        </w:rPr>
        <w:t>1</w:t>
      </w:r>
      <w:r w:rsidR="000C09AD" w:rsidRPr="00397965">
        <w:rPr>
          <w:rFonts w:ascii="Book Antiqua" w:eastAsiaTheme="majorEastAsia" w:hAnsi="Book Antiqua" w:cstheme="majorBidi"/>
          <w:b/>
          <w:bCs/>
          <w:i/>
          <w:iCs/>
          <w:color w:val="10069F" w:themeColor="accent1"/>
        </w:rPr>
        <w:t>4</w:t>
      </w:r>
      <w:r w:rsidRPr="00397965">
        <w:rPr>
          <w:rFonts w:ascii="Book Antiqua" w:eastAsiaTheme="majorEastAsia" w:hAnsi="Book Antiqua" w:cstheme="majorBidi"/>
          <w:b/>
          <w:bCs/>
          <w:i/>
          <w:iCs/>
          <w:color w:val="10069F" w:themeColor="accent1"/>
        </w:rPr>
        <w:t xml:space="preserve">.1 – Définition des </w:t>
      </w:r>
      <w:bookmarkStart w:id="32" w:name="_Hlk197679622"/>
      <w:r w:rsidRPr="00397965">
        <w:rPr>
          <w:rFonts w:ascii="Book Antiqua" w:eastAsiaTheme="majorEastAsia" w:hAnsi="Book Antiqua" w:cstheme="majorBidi"/>
          <w:b/>
          <w:bCs/>
          <w:i/>
          <w:iCs/>
          <w:color w:val="10069F" w:themeColor="accent1"/>
        </w:rPr>
        <w:t>catégories de populations éligibles au forfait annuel en jours</w:t>
      </w:r>
      <w:bookmarkEnd w:id="32"/>
    </w:p>
    <w:bookmarkEnd w:id="31"/>
    <w:p w14:paraId="4392B6DB" w14:textId="77777777" w:rsidR="004151AB" w:rsidRPr="0097432B" w:rsidRDefault="004151AB" w:rsidP="004151AB">
      <w:pPr>
        <w:spacing w:after="0" w:line="276" w:lineRule="auto"/>
        <w:contextualSpacing/>
        <w:jc w:val="both"/>
        <w:rPr>
          <w:rFonts w:ascii="Book Antiqua" w:eastAsia="Times New Roman" w:hAnsi="Book Antiqua" w:cstheme="minorHAnsi"/>
          <w:sz w:val="16"/>
          <w:szCs w:val="16"/>
          <w:lang w:eastAsia="fr-FR"/>
        </w:rPr>
      </w:pPr>
    </w:p>
    <w:p w14:paraId="6E7DC174" w14:textId="3827CEE8" w:rsidR="004151AB" w:rsidRPr="00955469" w:rsidRDefault="004151AB" w:rsidP="00955469">
      <w:pPr>
        <w:spacing w:after="0" w:line="240"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 xml:space="preserve">L’accord s’applique aux salariés de </w:t>
      </w:r>
      <w:r w:rsidR="000D6C31" w:rsidRPr="00955469">
        <w:rPr>
          <w:rFonts w:ascii="Book Antiqua" w:eastAsia="Times New Roman" w:hAnsi="Book Antiqua" w:cstheme="minorHAnsi"/>
          <w:lang w:eastAsia="fr-FR"/>
        </w:rPr>
        <w:t>la Société</w:t>
      </w:r>
      <w:r w:rsidRPr="00955469">
        <w:rPr>
          <w:rFonts w:ascii="Book Antiqua" w:eastAsia="Times New Roman" w:hAnsi="Book Antiqua" w:cstheme="minorHAnsi"/>
          <w:lang w:eastAsia="fr-FR"/>
        </w:rPr>
        <w:t xml:space="preserve"> sous contrat à durée indéterminée ou contrat à durée déterminée, dont l’autonomie dans l’organisation de leur temps de travail est caractérisée, ne les conduisant pas à suivre l’horaire collectif applicable au sein de </w:t>
      </w:r>
      <w:r w:rsidR="000D6C31" w:rsidRPr="00955469">
        <w:rPr>
          <w:rFonts w:ascii="Book Antiqua" w:eastAsia="Times New Roman" w:hAnsi="Book Antiqua" w:cstheme="minorHAnsi"/>
          <w:lang w:eastAsia="fr-FR"/>
        </w:rPr>
        <w:t>la Société</w:t>
      </w:r>
      <w:r w:rsidRPr="00955469">
        <w:rPr>
          <w:rFonts w:ascii="Book Antiqua" w:eastAsia="Times New Roman" w:hAnsi="Book Antiqua" w:cstheme="minorHAnsi"/>
          <w:lang w:eastAsia="fr-FR"/>
        </w:rPr>
        <w:t> :</w:t>
      </w:r>
    </w:p>
    <w:p w14:paraId="69736D6F" w14:textId="77777777" w:rsidR="004151AB" w:rsidRPr="00955469" w:rsidRDefault="004151AB" w:rsidP="00955469">
      <w:pPr>
        <w:pStyle w:val="Paragraphedeliste"/>
        <w:numPr>
          <w:ilvl w:val="0"/>
          <w:numId w:val="4"/>
        </w:numPr>
        <w:spacing w:after="0"/>
        <w:contextualSpacing/>
        <w:jc w:val="both"/>
        <w:rPr>
          <w:rFonts w:ascii="Book Antiqua" w:hAnsi="Book Antiqua" w:cstheme="minorHAnsi"/>
          <w:sz w:val="22"/>
          <w:szCs w:val="22"/>
        </w:rPr>
      </w:pPr>
      <w:r w:rsidRPr="00955469">
        <w:rPr>
          <w:rFonts w:ascii="Book Antiqua" w:hAnsi="Book Antiqua" w:cstheme="minorHAnsi"/>
          <w:sz w:val="22"/>
          <w:szCs w:val="22"/>
        </w:rPr>
        <w:t>Les cadres qui disposent d'une réelle autonomie dans l'organisation de leur emploi du temps et dont la nature des fonctions ne les conduit pas à suivre l'horaire collectif applicable au sein du service ou de l'équipe auquel ils sont intégrés ;</w:t>
      </w:r>
    </w:p>
    <w:p w14:paraId="0C3A238E" w14:textId="77777777" w:rsidR="004151AB" w:rsidRPr="00955469" w:rsidRDefault="004151AB" w:rsidP="00955469">
      <w:pPr>
        <w:pStyle w:val="Paragraphedeliste"/>
        <w:spacing w:after="0"/>
        <w:ind w:left="720"/>
        <w:contextualSpacing/>
        <w:jc w:val="both"/>
        <w:rPr>
          <w:rFonts w:ascii="Book Antiqua" w:hAnsi="Book Antiqua" w:cstheme="minorHAnsi"/>
          <w:sz w:val="22"/>
          <w:szCs w:val="22"/>
        </w:rPr>
      </w:pPr>
    </w:p>
    <w:p w14:paraId="2D72A51A" w14:textId="77777777" w:rsidR="004151AB" w:rsidRPr="00955469" w:rsidRDefault="004151AB" w:rsidP="00955469">
      <w:pPr>
        <w:pStyle w:val="Paragraphedeliste"/>
        <w:numPr>
          <w:ilvl w:val="0"/>
          <w:numId w:val="4"/>
        </w:numPr>
        <w:spacing w:after="0"/>
        <w:contextualSpacing/>
        <w:jc w:val="both"/>
        <w:rPr>
          <w:rFonts w:ascii="Book Antiqua" w:hAnsi="Book Antiqua" w:cstheme="minorHAnsi"/>
          <w:sz w:val="22"/>
          <w:szCs w:val="22"/>
        </w:rPr>
      </w:pPr>
      <w:r w:rsidRPr="00955469">
        <w:rPr>
          <w:rFonts w:ascii="Book Antiqua" w:hAnsi="Book Antiqua" w:cstheme="minorHAnsi"/>
          <w:sz w:val="22"/>
          <w:szCs w:val="22"/>
        </w:rPr>
        <w:t>Les salariés dont la durée du temps de travail ne peut être prédéterminée et qui disposent d'une réelle autonomie dans l'organisation de leur emploi du temps pour l'exercice des responsabilités qui leur sont confiées.</w:t>
      </w:r>
    </w:p>
    <w:p w14:paraId="223497DC" w14:textId="77777777" w:rsidR="004151AB" w:rsidRDefault="004151AB" w:rsidP="00955469">
      <w:pPr>
        <w:spacing w:after="0" w:line="240"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Il s’agit aujourd’hui, à titre non exhaustif, des emplois suivants :</w:t>
      </w:r>
    </w:p>
    <w:p w14:paraId="17CFE39D" w14:textId="77777777" w:rsidR="002441BC" w:rsidRPr="002441BC" w:rsidRDefault="002441BC" w:rsidP="002441BC">
      <w:pPr>
        <w:pStyle w:val="Paragraphedeliste"/>
        <w:numPr>
          <w:ilvl w:val="0"/>
          <w:numId w:val="24"/>
        </w:numPr>
        <w:spacing w:after="0"/>
        <w:contextualSpacing/>
        <w:jc w:val="both"/>
        <w:rPr>
          <w:rFonts w:ascii="Book Antiqua" w:hAnsi="Book Antiqua" w:cstheme="minorHAnsi"/>
          <w:sz w:val="22"/>
          <w:szCs w:val="22"/>
        </w:rPr>
      </w:pPr>
      <w:r w:rsidRPr="002441BC">
        <w:rPr>
          <w:rFonts w:ascii="Book Antiqua" w:hAnsi="Book Antiqua" w:cstheme="minorHAnsi"/>
          <w:sz w:val="22"/>
          <w:szCs w:val="22"/>
        </w:rPr>
        <w:t>Direction</w:t>
      </w:r>
    </w:p>
    <w:p w14:paraId="53E9B2B3" w14:textId="042EF093" w:rsidR="002441BC" w:rsidRPr="002441BC" w:rsidRDefault="002441BC" w:rsidP="002441BC">
      <w:pPr>
        <w:pStyle w:val="Paragraphedeliste"/>
        <w:numPr>
          <w:ilvl w:val="0"/>
          <w:numId w:val="24"/>
        </w:numPr>
        <w:spacing w:after="0"/>
        <w:contextualSpacing/>
        <w:jc w:val="both"/>
        <w:rPr>
          <w:rFonts w:ascii="Book Antiqua" w:hAnsi="Book Antiqua" w:cstheme="minorHAnsi"/>
          <w:sz w:val="22"/>
          <w:szCs w:val="22"/>
        </w:rPr>
      </w:pPr>
      <w:r w:rsidRPr="002441BC">
        <w:rPr>
          <w:rFonts w:ascii="Book Antiqua" w:hAnsi="Book Antiqua" w:cstheme="minorHAnsi"/>
          <w:sz w:val="22"/>
          <w:szCs w:val="22"/>
        </w:rPr>
        <w:t xml:space="preserve">Ingénieur </w:t>
      </w:r>
      <w:proofErr w:type="spellStart"/>
      <w:r w:rsidRPr="002441BC">
        <w:rPr>
          <w:rFonts w:ascii="Book Antiqua" w:hAnsi="Book Antiqua" w:cstheme="minorHAnsi"/>
          <w:sz w:val="22"/>
          <w:szCs w:val="22"/>
        </w:rPr>
        <w:t>technico commercial</w:t>
      </w:r>
      <w:proofErr w:type="spellEnd"/>
    </w:p>
    <w:p w14:paraId="5DD9FCDE" w14:textId="77777777" w:rsidR="002441BC" w:rsidRPr="002441BC" w:rsidRDefault="002441BC" w:rsidP="00A660AC">
      <w:pPr>
        <w:pStyle w:val="Paragraphedeliste"/>
        <w:numPr>
          <w:ilvl w:val="0"/>
          <w:numId w:val="24"/>
        </w:numPr>
        <w:spacing w:after="0" w:line="276" w:lineRule="auto"/>
        <w:contextualSpacing/>
        <w:jc w:val="both"/>
        <w:rPr>
          <w:rFonts w:ascii="Book Antiqua" w:hAnsi="Book Antiqua" w:cstheme="minorHAnsi"/>
          <w:sz w:val="22"/>
          <w:szCs w:val="22"/>
        </w:rPr>
      </w:pPr>
      <w:r w:rsidRPr="002441BC">
        <w:rPr>
          <w:rFonts w:ascii="Book Antiqua" w:hAnsi="Book Antiqua" w:cstheme="minorHAnsi"/>
          <w:sz w:val="22"/>
          <w:szCs w:val="22"/>
        </w:rPr>
        <w:t>Ingénieur service et application</w:t>
      </w:r>
    </w:p>
    <w:p w14:paraId="1BA38098" w14:textId="4FD29CE6" w:rsidR="00A6030A" w:rsidRPr="002441BC" w:rsidRDefault="002441BC" w:rsidP="00A660AC">
      <w:pPr>
        <w:pStyle w:val="Paragraphedeliste"/>
        <w:numPr>
          <w:ilvl w:val="0"/>
          <w:numId w:val="24"/>
        </w:numPr>
        <w:spacing w:after="0" w:line="276" w:lineRule="auto"/>
        <w:contextualSpacing/>
        <w:jc w:val="both"/>
        <w:rPr>
          <w:rFonts w:ascii="Book Antiqua" w:hAnsi="Book Antiqua" w:cstheme="minorHAnsi"/>
          <w:sz w:val="22"/>
          <w:szCs w:val="22"/>
        </w:rPr>
      </w:pPr>
      <w:r w:rsidRPr="002441BC">
        <w:rPr>
          <w:rFonts w:ascii="Book Antiqua" w:hAnsi="Book Antiqua" w:cstheme="minorHAnsi"/>
          <w:sz w:val="22"/>
          <w:szCs w:val="22"/>
        </w:rPr>
        <w:t>Office manager</w:t>
      </w:r>
    </w:p>
    <w:p w14:paraId="56898BC6" w14:textId="77777777" w:rsidR="004151AB" w:rsidRPr="00A6030A" w:rsidRDefault="004151AB" w:rsidP="004151AB">
      <w:pPr>
        <w:spacing w:after="0" w:line="276" w:lineRule="auto"/>
        <w:contextualSpacing/>
        <w:jc w:val="both"/>
        <w:rPr>
          <w:rFonts w:ascii="Book Antiqua" w:eastAsia="Times New Roman" w:hAnsi="Book Antiqua" w:cstheme="minorHAnsi"/>
          <w:sz w:val="14"/>
          <w:szCs w:val="14"/>
          <w:lang w:val="en-US" w:eastAsia="fr-FR"/>
        </w:rPr>
      </w:pPr>
    </w:p>
    <w:p w14:paraId="75C41B78" w14:textId="38FA9D01" w:rsidR="004151AB" w:rsidRPr="00955469" w:rsidRDefault="004151AB" w:rsidP="004151AB">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 xml:space="preserve">La dénomination des postes précités correspond aux emplois actuellement existants au sein de </w:t>
      </w:r>
      <w:r w:rsidR="000D6C31" w:rsidRPr="00955469">
        <w:rPr>
          <w:rFonts w:ascii="Book Antiqua" w:eastAsia="Times New Roman" w:hAnsi="Book Antiqua" w:cstheme="minorHAnsi"/>
          <w:lang w:eastAsia="fr-FR"/>
        </w:rPr>
        <w:t>la Société</w:t>
      </w:r>
      <w:r w:rsidRPr="00955469">
        <w:rPr>
          <w:rFonts w:ascii="Book Antiqua" w:eastAsia="Times New Roman" w:hAnsi="Book Antiqua" w:cstheme="minorHAnsi"/>
          <w:lang w:eastAsia="fr-FR"/>
        </w:rPr>
        <w:t xml:space="preserve">. De nouvelles dénominations pourront être comprises à cette liste indicative de postes sans que cela ait une incidence sur l’aménagement annuel en jours de la durée du travail dont bénéficie le salarié concerné. </w:t>
      </w:r>
    </w:p>
    <w:p w14:paraId="7F5EC40D" w14:textId="77777777" w:rsidR="004151AB" w:rsidRPr="00955469" w:rsidRDefault="004151AB" w:rsidP="004151AB">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De même, en cas de création de nouveaux postes de travail, les salariés affectés à ces emplois pourront être concernés par les dispositions du présent article dans la mesure où ils en remplissent les conditions.</w:t>
      </w:r>
    </w:p>
    <w:p w14:paraId="7194117E" w14:textId="77777777" w:rsidR="004151AB" w:rsidRPr="00894482" w:rsidRDefault="004151AB" w:rsidP="004151AB">
      <w:pPr>
        <w:spacing w:after="0" w:line="276" w:lineRule="auto"/>
        <w:contextualSpacing/>
        <w:jc w:val="both"/>
        <w:rPr>
          <w:rFonts w:ascii="Book Antiqua" w:eastAsia="Times New Roman" w:hAnsi="Book Antiqua" w:cstheme="minorHAnsi"/>
          <w:sz w:val="20"/>
          <w:szCs w:val="20"/>
          <w:lang w:eastAsia="fr-FR"/>
        </w:rPr>
      </w:pPr>
    </w:p>
    <w:p w14:paraId="587008D5" w14:textId="77777777" w:rsidR="004151AB" w:rsidRPr="00955469" w:rsidRDefault="004151AB" w:rsidP="004151AB">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Le passage sous le régime de la convention individuelle de forfait annuel en jours se fait par proposition de la Direction et se matérialise par la signature d’un avenant écrit au contrat de travail.</w:t>
      </w:r>
    </w:p>
    <w:p w14:paraId="5F0327B7" w14:textId="77777777" w:rsidR="007E4C03" w:rsidRDefault="007E4C03" w:rsidP="007E4C03">
      <w:pPr>
        <w:spacing w:line="276" w:lineRule="auto"/>
        <w:ind w:left="708"/>
        <w:contextualSpacing/>
        <w:jc w:val="both"/>
        <w:rPr>
          <w:rFonts w:ascii="Book Antiqua" w:eastAsiaTheme="majorEastAsia" w:hAnsi="Book Antiqua" w:cstheme="majorBidi"/>
          <w:b/>
          <w:bCs/>
          <w:i/>
          <w:iCs/>
          <w:color w:val="10069F" w:themeColor="accent1"/>
        </w:rPr>
      </w:pPr>
      <w:bookmarkStart w:id="33" w:name="_Toc74917358"/>
    </w:p>
    <w:p w14:paraId="7C96639A" w14:textId="77777777" w:rsidR="007E4C03" w:rsidRDefault="007E4C03">
      <w:pPr>
        <w:rPr>
          <w:rFonts w:ascii="Book Antiqua" w:eastAsiaTheme="majorEastAsia" w:hAnsi="Book Antiqua" w:cstheme="majorBidi"/>
          <w:b/>
          <w:bCs/>
          <w:i/>
          <w:iCs/>
          <w:color w:val="10069F" w:themeColor="accent1"/>
        </w:rPr>
      </w:pPr>
      <w:r>
        <w:rPr>
          <w:rFonts w:ascii="Book Antiqua" w:eastAsiaTheme="majorEastAsia" w:hAnsi="Book Antiqua" w:cstheme="majorBidi"/>
          <w:b/>
          <w:bCs/>
          <w:i/>
          <w:iCs/>
          <w:color w:val="10069F" w:themeColor="accent1"/>
        </w:rPr>
        <w:br w:type="page"/>
      </w:r>
    </w:p>
    <w:p w14:paraId="3CD9D600" w14:textId="171786AD" w:rsidR="004151AB" w:rsidRPr="00955469" w:rsidRDefault="004151AB" w:rsidP="007E4C03">
      <w:pPr>
        <w:spacing w:line="276" w:lineRule="auto"/>
        <w:ind w:left="708"/>
        <w:contextualSpacing/>
        <w:jc w:val="both"/>
        <w:rPr>
          <w:rFonts w:ascii="Book Antiqua" w:eastAsiaTheme="majorEastAsia" w:hAnsi="Book Antiqua" w:cstheme="majorBidi"/>
          <w:bCs/>
          <w:i/>
          <w:iCs/>
          <w:color w:val="10069F" w:themeColor="accent1"/>
        </w:rPr>
      </w:pPr>
      <w:r w:rsidRPr="00955469">
        <w:rPr>
          <w:rFonts w:ascii="Book Antiqua" w:eastAsiaTheme="majorEastAsia" w:hAnsi="Book Antiqua" w:cstheme="majorBidi"/>
          <w:b/>
          <w:bCs/>
          <w:i/>
          <w:iCs/>
          <w:color w:val="10069F" w:themeColor="accent1"/>
        </w:rPr>
        <w:lastRenderedPageBreak/>
        <w:t>1</w:t>
      </w:r>
      <w:r w:rsidR="000C09AD" w:rsidRPr="00955469">
        <w:rPr>
          <w:rFonts w:ascii="Book Antiqua" w:eastAsiaTheme="majorEastAsia" w:hAnsi="Book Antiqua" w:cstheme="majorBidi"/>
          <w:b/>
          <w:bCs/>
          <w:i/>
          <w:iCs/>
          <w:color w:val="10069F" w:themeColor="accent1"/>
        </w:rPr>
        <w:t>4</w:t>
      </w:r>
      <w:r w:rsidRPr="00955469">
        <w:rPr>
          <w:rFonts w:ascii="Book Antiqua" w:eastAsiaTheme="majorEastAsia" w:hAnsi="Book Antiqua" w:cstheme="majorBidi"/>
          <w:b/>
          <w:bCs/>
          <w:i/>
          <w:iCs/>
          <w:color w:val="10069F" w:themeColor="accent1"/>
        </w:rPr>
        <w:t>.2 – Convention individuelle de forfait annuel en jours</w:t>
      </w:r>
    </w:p>
    <w:p w14:paraId="0BF38FC0" w14:textId="77777777" w:rsidR="004151AB" w:rsidRPr="0003496D" w:rsidRDefault="004151AB" w:rsidP="004151AB">
      <w:pPr>
        <w:spacing w:after="0" w:line="276" w:lineRule="auto"/>
        <w:contextualSpacing/>
        <w:jc w:val="both"/>
        <w:rPr>
          <w:rFonts w:ascii="Book Antiqua" w:eastAsia="Times New Roman" w:hAnsi="Book Antiqua" w:cstheme="minorHAnsi"/>
          <w:sz w:val="16"/>
          <w:szCs w:val="16"/>
          <w:lang w:eastAsia="fr-FR"/>
        </w:rPr>
      </w:pPr>
      <w:bookmarkStart w:id="34" w:name="_Toc74917359"/>
      <w:bookmarkEnd w:id="33"/>
    </w:p>
    <w:p w14:paraId="19DE72BF" w14:textId="77777777" w:rsidR="004151AB" w:rsidRPr="00955469" w:rsidRDefault="004151AB" w:rsidP="004151AB">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La conclusion d’une convention de forfait annuel en jours, établie par écrit, requiert l’accord exprès du salarié concerné. Les salariés concernés et présent au jour de la mise en place de l’accord collectif se verront alors proposer un avenant écrit à leur contrat de travail.</w:t>
      </w:r>
    </w:p>
    <w:p w14:paraId="05E4D37F" w14:textId="77777777" w:rsidR="004151AB" w:rsidRPr="00955469" w:rsidRDefault="004151AB" w:rsidP="004151AB">
      <w:pPr>
        <w:spacing w:after="0" w:line="276" w:lineRule="auto"/>
        <w:contextualSpacing/>
        <w:jc w:val="both"/>
        <w:rPr>
          <w:rFonts w:ascii="Book Antiqua" w:eastAsia="Times New Roman" w:hAnsi="Book Antiqua" w:cstheme="minorHAnsi"/>
          <w:lang w:eastAsia="fr-FR"/>
        </w:rPr>
      </w:pPr>
    </w:p>
    <w:p w14:paraId="369254E7" w14:textId="77777777" w:rsidR="004151AB" w:rsidRPr="00955469" w:rsidRDefault="004151AB" w:rsidP="004151AB">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Le temps de travail du salarié concerné est décompté en nombre de jours, défini dans la convention individuelle de forfait conclue avec lui, dans les conditions prévues aux présentes.</w:t>
      </w:r>
    </w:p>
    <w:p w14:paraId="26CFEA60" w14:textId="77777777" w:rsidR="004151AB" w:rsidRPr="00955469" w:rsidRDefault="004151AB" w:rsidP="004151AB">
      <w:pPr>
        <w:spacing w:after="0" w:line="276" w:lineRule="auto"/>
        <w:contextualSpacing/>
        <w:jc w:val="both"/>
        <w:rPr>
          <w:rFonts w:ascii="Book Antiqua" w:eastAsia="Times New Roman" w:hAnsi="Book Antiqua" w:cstheme="minorHAnsi"/>
          <w:lang w:eastAsia="fr-FR"/>
        </w:rPr>
      </w:pPr>
    </w:p>
    <w:p w14:paraId="115F3128" w14:textId="77777777" w:rsidR="004151AB" w:rsidRPr="00955469" w:rsidRDefault="004151AB" w:rsidP="004151AB">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Les salariés concernés bénéficient d’une rémunération annuelle forfaitaire, en contrepartie de l’exercice de leur mission, et versée par douzième indépendamment du nombre de jours travaillés dans le mois et, sous réserve, de toute absence du salarié qui ne serait pas justifiée par ce dernier.</w:t>
      </w:r>
    </w:p>
    <w:p w14:paraId="3BFF8551" w14:textId="77777777" w:rsidR="003E1D53" w:rsidRPr="00955469" w:rsidRDefault="003E1D53" w:rsidP="004151AB">
      <w:pPr>
        <w:spacing w:after="0" w:line="276" w:lineRule="auto"/>
        <w:contextualSpacing/>
        <w:jc w:val="both"/>
        <w:rPr>
          <w:rFonts w:ascii="Book Antiqua" w:eastAsia="Times New Roman" w:hAnsi="Book Antiqua" w:cstheme="minorHAnsi"/>
          <w:lang w:eastAsia="fr-FR"/>
        </w:rPr>
      </w:pPr>
    </w:p>
    <w:p w14:paraId="0BED7B90" w14:textId="77777777" w:rsidR="004151AB" w:rsidRPr="00955469" w:rsidRDefault="004151AB" w:rsidP="004151AB">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Ainsi, la rémunération forfaitaire mensuelle est indépendante du nombre d’heures de travail effectifs accomplies durant la période de paie considérée.</w:t>
      </w:r>
    </w:p>
    <w:p w14:paraId="30AA0759" w14:textId="77777777" w:rsidR="004151AB" w:rsidRPr="00861ED8" w:rsidRDefault="004151AB" w:rsidP="004151AB">
      <w:pPr>
        <w:spacing w:after="0" w:line="276" w:lineRule="auto"/>
        <w:contextualSpacing/>
        <w:jc w:val="both"/>
        <w:rPr>
          <w:rFonts w:ascii="Book Antiqua" w:eastAsia="Times New Roman" w:hAnsi="Book Antiqua" w:cstheme="minorHAnsi"/>
          <w:sz w:val="20"/>
          <w:szCs w:val="20"/>
          <w:lang w:eastAsia="fr-FR"/>
        </w:rPr>
      </w:pPr>
    </w:p>
    <w:p w14:paraId="05E8B87A" w14:textId="4B567D1E" w:rsidR="004151AB" w:rsidRPr="00955469" w:rsidRDefault="004151AB" w:rsidP="004151AB">
      <w:pPr>
        <w:spacing w:after="0" w:line="276" w:lineRule="auto"/>
        <w:ind w:left="708"/>
        <w:contextualSpacing/>
        <w:jc w:val="both"/>
        <w:rPr>
          <w:rFonts w:ascii="Book Antiqua" w:eastAsiaTheme="majorEastAsia" w:hAnsi="Book Antiqua" w:cstheme="majorBidi"/>
          <w:b/>
          <w:bCs/>
          <w:i/>
          <w:iCs/>
          <w:color w:val="10069F" w:themeColor="accent1"/>
        </w:rPr>
      </w:pPr>
      <w:bookmarkStart w:id="35" w:name="_Hlk76549302"/>
      <w:r w:rsidRPr="00955469">
        <w:rPr>
          <w:rFonts w:ascii="Book Antiqua" w:eastAsiaTheme="majorEastAsia" w:hAnsi="Book Antiqua" w:cstheme="majorBidi"/>
          <w:b/>
          <w:bCs/>
          <w:i/>
          <w:iCs/>
          <w:color w:val="10069F" w:themeColor="accent1"/>
        </w:rPr>
        <w:t>1</w:t>
      </w:r>
      <w:r w:rsidR="000C09AD" w:rsidRPr="00955469">
        <w:rPr>
          <w:rFonts w:ascii="Book Antiqua" w:eastAsiaTheme="majorEastAsia" w:hAnsi="Book Antiqua" w:cstheme="majorBidi"/>
          <w:b/>
          <w:bCs/>
          <w:i/>
          <w:iCs/>
          <w:color w:val="10069F" w:themeColor="accent1"/>
        </w:rPr>
        <w:t>4</w:t>
      </w:r>
      <w:r w:rsidRPr="00955469">
        <w:rPr>
          <w:rFonts w:ascii="Book Antiqua" w:eastAsiaTheme="majorEastAsia" w:hAnsi="Book Antiqua" w:cstheme="majorBidi"/>
          <w:b/>
          <w:bCs/>
          <w:i/>
          <w:iCs/>
          <w:color w:val="10069F" w:themeColor="accent1"/>
        </w:rPr>
        <w:t>.3 – Nombre de jours travaillés</w:t>
      </w:r>
      <w:r w:rsidR="002E34C3">
        <w:rPr>
          <w:rFonts w:ascii="Book Antiqua" w:eastAsiaTheme="majorEastAsia" w:hAnsi="Book Antiqua" w:cstheme="majorBidi"/>
          <w:b/>
          <w:bCs/>
          <w:i/>
          <w:iCs/>
          <w:color w:val="10069F" w:themeColor="accent1"/>
        </w:rPr>
        <w:t xml:space="preserve"> et de repos</w:t>
      </w:r>
    </w:p>
    <w:bookmarkEnd w:id="35"/>
    <w:p w14:paraId="4BF9DD50" w14:textId="77777777" w:rsidR="004151AB" w:rsidRPr="00CB542E" w:rsidRDefault="004151AB" w:rsidP="004151AB">
      <w:pPr>
        <w:spacing w:after="0" w:line="276" w:lineRule="auto"/>
        <w:ind w:left="708"/>
        <w:contextualSpacing/>
        <w:jc w:val="both"/>
        <w:rPr>
          <w:rFonts w:ascii="Book Antiqua" w:eastAsiaTheme="majorEastAsia" w:hAnsi="Book Antiqua" w:cstheme="majorBidi"/>
          <w:bCs/>
          <w:sz w:val="18"/>
          <w:szCs w:val="18"/>
        </w:rPr>
      </w:pPr>
    </w:p>
    <w:p w14:paraId="4BAC1A5B" w14:textId="77777777" w:rsidR="004151AB" w:rsidRPr="00A55AA4" w:rsidRDefault="004151AB" w:rsidP="004151AB">
      <w:pPr>
        <w:pStyle w:val="Paragraphedeliste"/>
        <w:numPr>
          <w:ilvl w:val="0"/>
          <w:numId w:val="5"/>
        </w:numPr>
        <w:spacing w:before="0" w:beforeAutospacing="0" w:after="0" w:afterAutospacing="0"/>
        <w:contextualSpacing/>
        <w:jc w:val="both"/>
        <w:rPr>
          <w:rFonts w:ascii="Book Antiqua" w:hAnsi="Book Antiqua" w:cstheme="minorHAnsi"/>
          <w:b/>
          <w:bCs/>
          <w:sz w:val="22"/>
          <w:szCs w:val="22"/>
        </w:rPr>
      </w:pPr>
      <w:r w:rsidRPr="00A55AA4">
        <w:rPr>
          <w:rFonts w:ascii="Book Antiqua" w:hAnsi="Book Antiqua" w:cstheme="minorHAnsi"/>
          <w:b/>
          <w:bCs/>
          <w:sz w:val="22"/>
          <w:szCs w:val="22"/>
        </w:rPr>
        <w:t>Principe</w:t>
      </w:r>
    </w:p>
    <w:p w14:paraId="247BFC29" w14:textId="77777777" w:rsidR="004151AB" w:rsidRDefault="004151AB" w:rsidP="004151AB">
      <w:pPr>
        <w:spacing w:after="0" w:line="240" w:lineRule="auto"/>
        <w:contextualSpacing/>
        <w:jc w:val="both"/>
        <w:rPr>
          <w:rFonts w:ascii="Book Antiqua" w:eastAsia="Times New Roman" w:hAnsi="Book Antiqua" w:cstheme="minorHAnsi"/>
          <w:sz w:val="24"/>
          <w:szCs w:val="24"/>
          <w:lang w:eastAsia="fr-FR"/>
        </w:rPr>
      </w:pPr>
    </w:p>
    <w:p w14:paraId="43858856" w14:textId="50EAB977" w:rsidR="004151AB" w:rsidRPr="00955469" w:rsidRDefault="004151AB" w:rsidP="004151AB">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 xml:space="preserve">Le temps de travail des salariés concernés par cet accord fait l’objet d’un décompte annuel en jours de travail effectif. En compensation, il sera octroyé aux personnels répondant à la définition visée au </w:t>
      </w:r>
      <w:r w:rsidRPr="00955469">
        <w:rPr>
          <w:rFonts w:ascii="Book Antiqua" w:eastAsia="Times New Roman" w:hAnsi="Book Antiqua" w:cstheme="minorHAnsi"/>
          <w:b/>
          <w:bCs/>
          <w:lang w:eastAsia="fr-FR"/>
        </w:rPr>
        <w:t>14.1</w:t>
      </w:r>
      <w:r w:rsidRPr="00955469">
        <w:rPr>
          <w:rFonts w:ascii="Book Antiqua" w:eastAsia="Times New Roman" w:hAnsi="Book Antiqua" w:cstheme="minorHAnsi"/>
          <w:lang w:eastAsia="fr-FR"/>
        </w:rPr>
        <w:t xml:space="preserve">, des jours de réduction du temps de travail dits « </w:t>
      </w:r>
      <w:r w:rsidR="00955469">
        <w:rPr>
          <w:rFonts w:ascii="Book Antiqua" w:eastAsia="Times New Roman" w:hAnsi="Book Antiqua" w:cstheme="minorHAnsi"/>
          <w:lang w:eastAsia="fr-FR"/>
        </w:rPr>
        <w:t>jours de repos</w:t>
      </w:r>
      <w:r w:rsidRPr="00955469">
        <w:rPr>
          <w:rFonts w:ascii="Book Antiqua" w:eastAsia="Times New Roman" w:hAnsi="Book Antiqua" w:cstheme="minorHAnsi"/>
          <w:lang w:eastAsia="fr-FR"/>
        </w:rPr>
        <w:t xml:space="preserve"> » dans l’année.</w:t>
      </w:r>
    </w:p>
    <w:p w14:paraId="74CC241B" w14:textId="77777777" w:rsidR="004151AB" w:rsidRPr="00955469" w:rsidRDefault="004151AB" w:rsidP="004151AB">
      <w:pPr>
        <w:spacing w:after="0" w:line="276" w:lineRule="auto"/>
        <w:contextualSpacing/>
        <w:jc w:val="both"/>
        <w:rPr>
          <w:rFonts w:ascii="Book Antiqua" w:eastAsia="Times New Roman" w:hAnsi="Book Antiqua" w:cstheme="minorHAnsi"/>
          <w:lang w:eastAsia="fr-FR"/>
        </w:rPr>
      </w:pPr>
    </w:p>
    <w:p w14:paraId="569209FB" w14:textId="6D1DF88C" w:rsidR="004151AB" w:rsidRPr="00955469" w:rsidRDefault="004151AB" w:rsidP="004151AB">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La période de référence du forfait est l’année civile. Elle commence donc au 1</w:t>
      </w:r>
      <w:r w:rsidRPr="00955469">
        <w:rPr>
          <w:rFonts w:ascii="Book Antiqua" w:eastAsia="Times New Roman" w:hAnsi="Book Antiqua" w:cstheme="minorHAnsi"/>
          <w:vertAlign w:val="superscript"/>
          <w:lang w:eastAsia="fr-FR"/>
        </w:rPr>
        <w:t>er</w:t>
      </w:r>
      <w:r w:rsidRPr="00955469">
        <w:rPr>
          <w:rFonts w:ascii="Book Antiqua" w:eastAsia="Times New Roman" w:hAnsi="Book Antiqua" w:cstheme="minorHAnsi"/>
          <w:lang w:eastAsia="fr-FR"/>
        </w:rPr>
        <w:t xml:space="preserve"> janvier de l’année N et fini</w:t>
      </w:r>
      <w:r w:rsidR="000F0AB3">
        <w:rPr>
          <w:rFonts w:ascii="Book Antiqua" w:eastAsia="Times New Roman" w:hAnsi="Book Antiqua" w:cstheme="minorHAnsi"/>
          <w:lang w:eastAsia="fr-FR"/>
        </w:rPr>
        <w:t>t</w:t>
      </w:r>
      <w:r w:rsidRPr="00955469">
        <w:rPr>
          <w:rFonts w:ascii="Book Antiqua" w:eastAsia="Times New Roman" w:hAnsi="Book Antiqua" w:cstheme="minorHAnsi"/>
          <w:lang w:eastAsia="fr-FR"/>
        </w:rPr>
        <w:t xml:space="preserve"> au 31 décembre de l’année N.</w:t>
      </w:r>
    </w:p>
    <w:p w14:paraId="3B95CADC" w14:textId="77777777" w:rsidR="004151AB" w:rsidRPr="00955469" w:rsidRDefault="004151AB" w:rsidP="004151AB">
      <w:pPr>
        <w:spacing w:after="0" w:line="276" w:lineRule="auto"/>
        <w:contextualSpacing/>
        <w:jc w:val="both"/>
        <w:rPr>
          <w:rFonts w:ascii="Book Antiqua" w:eastAsia="Times New Roman" w:hAnsi="Book Antiqua" w:cstheme="minorHAnsi"/>
          <w:lang w:eastAsia="fr-FR"/>
        </w:rPr>
      </w:pPr>
    </w:p>
    <w:p w14:paraId="7C942A3E" w14:textId="77777777" w:rsidR="004151AB" w:rsidRPr="00955469" w:rsidRDefault="004151AB" w:rsidP="004151AB">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Le plafond annuel maximum de jours travaillés par les salariés concernés est fixé à 218 jours par an, journée de solidarité incluse. Ce chiffre correspond à une année complète de travail d’un salarié justifiant d’un droit intégral à congés payés. Dans le cas contraire, ce nombre doit être réajusté en conséquence.</w:t>
      </w:r>
    </w:p>
    <w:p w14:paraId="5B2581EF" w14:textId="77777777" w:rsidR="004151AB" w:rsidRPr="00403E01" w:rsidRDefault="004151AB" w:rsidP="004151AB">
      <w:pPr>
        <w:spacing w:after="0" w:line="276" w:lineRule="auto"/>
        <w:contextualSpacing/>
        <w:jc w:val="both"/>
        <w:rPr>
          <w:rFonts w:ascii="Book Antiqua" w:eastAsia="Times New Roman" w:hAnsi="Book Antiqua" w:cstheme="minorHAnsi"/>
          <w:sz w:val="20"/>
          <w:szCs w:val="20"/>
          <w:lang w:eastAsia="fr-FR"/>
        </w:rPr>
      </w:pPr>
    </w:p>
    <w:p w14:paraId="48F69FF1" w14:textId="7339090F" w:rsidR="004151AB" w:rsidRPr="00955469" w:rsidRDefault="004151AB" w:rsidP="004151AB">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Tout évènement affectant le déroulement normal du contrat de travail (entrée ou sortie en cours de l’année civile, …), conduira à une proratisation du nombre de jours travaillés. Il est précisé spécifiquement que, pour l’année 202</w:t>
      </w:r>
      <w:r w:rsidR="00861739" w:rsidRPr="00955469">
        <w:rPr>
          <w:rFonts w:ascii="Book Antiqua" w:eastAsia="Times New Roman" w:hAnsi="Book Antiqua" w:cstheme="minorHAnsi"/>
          <w:lang w:eastAsia="fr-FR"/>
        </w:rPr>
        <w:t>5</w:t>
      </w:r>
      <w:r w:rsidRPr="00955469">
        <w:rPr>
          <w:rFonts w:ascii="Book Antiqua" w:eastAsia="Times New Roman" w:hAnsi="Book Antiqua" w:cstheme="minorHAnsi"/>
          <w:lang w:eastAsia="fr-FR"/>
        </w:rPr>
        <w:t xml:space="preserve"> et étant donné la date d’application de l’accord, que le forfait 202</w:t>
      </w:r>
      <w:r w:rsidR="00861739" w:rsidRPr="00955469">
        <w:rPr>
          <w:rFonts w:ascii="Book Antiqua" w:eastAsia="Times New Roman" w:hAnsi="Book Antiqua" w:cstheme="minorHAnsi"/>
          <w:lang w:eastAsia="fr-FR"/>
        </w:rPr>
        <w:t>5</w:t>
      </w:r>
      <w:r w:rsidRPr="00955469">
        <w:rPr>
          <w:rFonts w:ascii="Book Antiqua" w:eastAsia="Times New Roman" w:hAnsi="Book Antiqua" w:cstheme="minorHAnsi"/>
          <w:lang w:eastAsia="fr-FR"/>
        </w:rPr>
        <w:t xml:space="preserve"> sera proratisé conformément aux dispositions légales et conventionnelles.</w:t>
      </w:r>
    </w:p>
    <w:p w14:paraId="3862AC87" w14:textId="77777777" w:rsidR="004151AB" w:rsidRPr="0003496D" w:rsidRDefault="004151AB" w:rsidP="004151AB">
      <w:pPr>
        <w:spacing w:after="0" w:line="276" w:lineRule="auto"/>
        <w:contextualSpacing/>
        <w:jc w:val="both"/>
        <w:rPr>
          <w:rFonts w:ascii="Book Antiqua" w:eastAsia="Times New Roman" w:hAnsi="Book Antiqua" w:cstheme="minorHAnsi"/>
          <w:sz w:val="16"/>
          <w:szCs w:val="16"/>
          <w:lang w:eastAsia="fr-FR"/>
        </w:rPr>
      </w:pPr>
    </w:p>
    <w:p w14:paraId="3C8197ED" w14:textId="65F06E91" w:rsidR="004151AB" w:rsidRDefault="004151AB" w:rsidP="004151AB">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 xml:space="preserve">Dans le cadre d’une activité réduite du salarié, il pourra également être convenu une convention individuelle de forfait portant sur un nombre inférieur au forfait </w:t>
      </w:r>
      <w:proofErr w:type="gramStart"/>
      <w:r w:rsidRPr="00955469">
        <w:rPr>
          <w:rFonts w:ascii="Book Antiqua" w:eastAsia="Times New Roman" w:hAnsi="Book Antiqua" w:cstheme="minorHAnsi"/>
          <w:lang w:eastAsia="fr-FR"/>
        </w:rPr>
        <w:t>jours plein</w:t>
      </w:r>
      <w:proofErr w:type="gramEnd"/>
      <w:r w:rsidRPr="00955469">
        <w:rPr>
          <w:rFonts w:ascii="Book Antiqua" w:eastAsia="Times New Roman" w:hAnsi="Book Antiqua" w:cstheme="minorHAnsi"/>
          <w:lang w:eastAsia="fr-FR"/>
        </w:rPr>
        <w:t xml:space="preserve"> de 218 jours prévus ci-dessus</w:t>
      </w:r>
      <w:r w:rsidR="00955469" w:rsidRPr="00955469">
        <w:rPr>
          <w:rFonts w:ascii="Book Antiqua" w:eastAsia="Times New Roman" w:hAnsi="Book Antiqua" w:cstheme="minorHAnsi"/>
          <w:lang w:eastAsia="fr-FR"/>
        </w:rPr>
        <w:t xml:space="preserve"> (convention dite de « forfait jours réduit »)</w:t>
      </w:r>
      <w:r w:rsidRPr="00955469">
        <w:rPr>
          <w:rFonts w:ascii="Book Antiqua" w:eastAsia="Times New Roman" w:hAnsi="Book Antiqua" w:cstheme="minorHAnsi"/>
          <w:lang w:eastAsia="fr-FR"/>
        </w:rPr>
        <w:t>.</w:t>
      </w:r>
    </w:p>
    <w:p w14:paraId="5EF31408" w14:textId="20726CCC" w:rsidR="002E34C3" w:rsidRDefault="002E34C3" w:rsidP="002E34C3">
      <w:pPr>
        <w:pStyle w:val="Paragraphedeliste"/>
        <w:numPr>
          <w:ilvl w:val="0"/>
          <w:numId w:val="5"/>
        </w:numPr>
        <w:spacing w:after="0" w:line="276" w:lineRule="auto"/>
        <w:contextualSpacing/>
        <w:jc w:val="both"/>
        <w:rPr>
          <w:rFonts w:ascii="Book Antiqua" w:hAnsi="Book Antiqua" w:cstheme="minorHAnsi"/>
          <w:b/>
          <w:bCs/>
          <w:sz w:val="22"/>
          <w:szCs w:val="22"/>
        </w:rPr>
      </w:pPr>
      <w:r w:rsidRPr="002E34C3">
        <w:rPr>
          <w:rFonts w:ascii="Book Antiqua" w:hAnsi="Book Antiqua" w:cstheme="minorHAnsi"/>
          <w:b/>
          <w:bCs/>
          <w:sz w:val="22"/>
          <w:szCs w:val="22"/>
        </w:rPr>
        <w:t xml:space="preserve">Nombre et acquisition des jours de repos </w:t>
      </w:r>
    </w:p>
    <w:p w14:paraId="280888D9" w14:textId="7512EC82" w:rsidR="002E34C3" w:rsidRPr="002E34C3" w:rsidRDefault="002E34C3" w:rsidP="002E34C3">
      <w:pPr>
        <w:spacing w:after="0" w:line="276" w:lineRule="auto"/>
        <w:contextualSpacing/>
        <w:jc w:val="both"/>
        <w:rPr>
          <w:rFonts w:ascii="Book Antiqua" w:hAnsi="Book Antiqua" w:cstheme="minorHAnsi"/>
        </w:rPr>
      </w:pPr>
      <w:r w:rsidRPr="002E34C3">
        <w:rPr>
          <w:rFonts w:ascii="Book Antiqua" w:hAnsi="Book Antiqua" w:cstheme="minorHAnsi"/>
        </w:rPr>
        <w:t xml:space="preserve">Le nombre de jours de repos correspondant à la contrepartie d’un décompte du temps de travail en jours varie chaque année, selon que les jours fériés chômés coïncident ou non avec </w:t>
      </w:r>
      <w:r w:rsidRPr="002E34C3">
        <w:rPr>
          <w:rFonts w:ascii="Book Antiqua" w:hAnsi="Book Antiqua" w:cstheme="minorHAnsi"/>
        </w:rPr>
        <w:lastRenderedPageBreak/>
        <w:t xml:space="preserve">des jours ouvrés. Cette variation impacte nécessairement le nombre de </w:t>
      </w:r>
      <w:r>
        <w:rPr>
          <w:rFonts w:ascii="Book Antiqua" w:hAnsi="Book Antiqua" w:cstheme="minorHAnsi"/>
        </w:rPr>
        <w:t>jours de repos</w:t>
      </w:r>
      <w:r w:rsidRPr="002E34C3">
        <w:rPr>
          <w:rFonts w:ascii="Book Antiqua" w:hAnsi="Book Antiqua" w:cstheme="minorHAnsi"/>
        </w:rPr>
        <w:t xml:space="preserve"> tous les ans. </w:t>
      </w:r>
    </w:p>
    <w:p w14:paraId="7E12ADCC" w14:textId="181B5703" w:rsidR="005A6E91" w:rsidRDefault="002E34C3" w:rsidP="002E34C3">
      <w:pPr>
        <w:spacing w:after="0" w:line="276" w:lineRule="auto"/>
        <w:contextualSpacing/>
        <w:jc w:val="both"/>
        <w:rPr>
          <w:rFonts w:ascii="Book Antiqua" w:hAnsi="Book Antiqua" w:cstheme="minorHAnsi"/>
        </w:rPr>
      </w:pPr>
      <w:r w:rsidRPr="002E34C3">
        <w:rPr>
          <w:rFonts w:ascii="Book Antiqua" w:hAnsi="Book Antiqua" w:cstheme="minorHAnsi"/>
        </w:rPr>
        <w:t xml:space="preserve">Le nombre de jours de </w:t>
      </w:r>
      <w:r>
        <w:rPr>
          <w:rFonts w:ascii="Book Antiqua" w:hAnsi="Book Antiqua" w:cstheme="minorHAnsi"/>
        </w:rPr>
        <w:t>repos</w:t>
      </w:r>
      <w:r w:rsidRPr="002E34C3">
        <w:rPr>
          <w:rFonts w:ascii="Book Antiqua" w:hAnsi="Book Antiqua" w:cstheme="minorHAnsi"/>
        </w:rPr>
        <w:t xml:space="preserve"> acquis, pour une année complète d’activité, est de 10 jours en moyenne pour les salariés </w:t>
      </w:r>
      <w:r>
        <w:rPr>
          <w:rFonts w:ascii="Book Antiqua" w:hAnsi="Book Antiqua" w:cstheme="minorHAnsi"/>
        </w:rPr>
        <w:t>en forfait jours plein</w:t>
      </w:r>
      <w:r w:rsidR="000F0AB3">
        <w:rPr>
          <w:rFonts w:ascii="Book Antiqua" w:hAnsi="Book Antiqua" w:cstheme="minorHAnsi"/>
        </w:rPr>
        <w:t>, calculé de la manière suivante :</w:t>
      </w:r>
    </w:p>
    <w:p w14:paraId="56999AF0" w14:textId="77777777" w:rsidR="000F0AB3" w:rsidRDefault="000F0AB3" w:rsidP="002E34C3">
      <w:pPr>
        <w:spacing w:after="0" w:line="276" w:lineRule="auto"/>
        <w:contextualSpacing/>
        <w:jc w:val="both"/>
        <w:rPr>
          <w:rFonts w:ascii="Book Antiqua" w:hAnsi="Book Antiqua" w:cstheme="minorHAnsi"/>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253"/>
        <w:gridCol w:w="2693"/>
      </w:tblGrid>
      <w:tr w:rsidR="000F0AB3" w:rsidRPr="000F0AB3" w14:paraId="203CEBC5" w14:textId="77777777" w:rsidTr="000F0AB3">
        <w:trPr>
          <w:tblHeader/>
          <w:tblCellSpacing w:w="15" w:type="dxa"/>
          <w:jc w:val="center"/>
        </w:trPr>
        <w:tc>
          <w:tcPr>
            <w:tcW w:w="4208" w:type="dxa"/>
            <w:vAlign w:val="center"/>
            <w:hideMark/>
          </w:tcPr>
          <w:p w14:paraId="6920BBCB" w14:textId="77777777" w:rsidR="000F0AB3" w:rsidRPr="000F0AB3" w:rsidRDefault="000F0AB3" w:rsidP="000F0AB3">
            <w:pPr>
              <w:spacing w:after="0" w:line="276" w:lineRule="auto"/>
              <w:contextualSpacing/>
              <w:jc w:val="center"/>
              <w:rPr>
                <w:rFonts w:ascii="Book Antiqua" w:hAnsi="Book Antiqua" w:cstheme="minorHAnsi"/>
                <w:b/>
                <w:bCs/>
              </w:rPr>
            </w:pPr>
            <w:r w:rsidRPr="000F0AB3">
              <w:rPr>
                <w:rFonts w:ascii="Book Antiqua" w:hAnsi="Book Antiqua" w:cstheme="minorHAnsi"/>
                <w:b/>
                <w:bCs/>
              </w:rPr>
              <w:t>Élément</w:t>
            </w:r>
          </w:p>
        </w:tc>
        <w:tc>
          <w:tcPr>
            <w:tcW w:w="2648" w:type="dxa"/>
            <w:vAlign w:val="center"/>
            <w:hideMark/>
          </w:tcPr>
          <w:p w14:paraId="27D13722" w14:textId="77777777" w:rsidR="000F0AB3" w:rsidRPr="000F0AB3" w:rsidRDefault="000F0AB3" w:rsidP="000F0AB3">
            <w:pPr>
              <w:spacing w:after="0" w:line="276" w:lineRule="auto"/>
              <w:contextualSpacing/>
              <w:jc w:val="center"/>
              <w:rPr>
                <w:rFonts w:ascii="Book Antiqua" w:hAnsi="Book Antiqua" w:cstheme="minorHAnsi"/>
                <w:b/>
                <w:bCs/>
              </w:rPr>
            </w:pPr>
            <w:r w:rsidRPr="000F0AB3">
              <w:rPr>
                <w:rFonts w:ascii="Book Antiqua" w:hAnsi="Book Antiqua" w:cstheme="minorHAnsi"/>
                <w:b/>
                <w:bCs/>
              </w:rPr>
              <w:t>Nombre de jours</w:t>
            </w:r>
          </w:p>
        </w:tc>
      </w:tr>
      <w:tr w:rsidR="000F0AB3" w:rsidRPr="000F0AB3" w14:paraId="1D6531B5" w14:textId="77777777" w:rsidTr="000F0AB3">
        <w:trPr>
          <w:tblCellSpacing w:w="15" w:type="dxa"/>
          <w:jc w:val="center"/>
        </w:trPr>
        <w:tc>
          <w:tcPr>
            <w:tcW w:w="4208" w:type="dxa"/>
            <w:vAlign w:val="center"/>
            <w:hideMark/>
          </w:tcPr>
          <w:p w14:paraId="5C2DA4EE" w14:textId="77777777" w:rsidR="000F0AB3" w:rsidRPr="000F0AB3" w:rsidRDefault="000F0AB3" w:rsidP="000F0AB3">
            <w:pPr>
              <w:spacing w:after="0" w:line="276" w:lineRule="auto"/>
              <w:contextualSpacing/>
              <w:jc w:val="both"/>
              <w:rPr>
                <w:rFonts w:ascii="Book Antiqua" w:hAnsi="Book Antiqua" w:cstheme="minorHAnsi"/>
              </w:rPr>
            </w:pPr>
            <w:r w:rsidRPr="000F0AB3">
              <w:rPr>
                <w:rFonts w:ascii="Book Antiqua" w:hAnsi="Book Antiqua" w:cstheme="minorHAnsi"/>
              </w:rPr>
              <w:t>Nombre total de jours dans l’année</w:t>
            </w:r>
          </w:p>
        </w:tc>
        <w:tc>
          <w:tcPr>
            <w:tcW w:w="2648" w:type="dxa"/>
            <w:vAlign w:val="center"/>
            <w:hideMark/>
          </w:tcPr>
          <w:p w14:paraId="5E1D196C" w14:textId="77777777" w:rsidR="000F0AB3" w:rsidRPr="000F0AB3" w:rsidRDefault="000F0AB3" w:rsidP="000F0AB3">
            <w:pPr>
              <w:spacing w:after="0" w:line="276" w:lineRule="auto"/>
              <w:contextualSpacing/>
              <w:jc w:val="center"/>
              <w:rPr>
                <w:rFonts w:ascii="Book Antiqua" w:hAnsi="Book Antiqua" w:cstheme="minorHAnsi"/>
              </w:rPr>
            </w:pPr>
            <w:r w:rsidRPr="000F0AB3">
              <w:rPr>
                <w:rFonts w:ascii="Book Antiqua" w:hAnsi="Book Antiqua" w:cstheme="minorHAnsi"/>
              </w:rPr>
              <w:t>365 jours</w:t>
            </w:r>
          </w:p>
        </w:tc>
      </w:tr>
      <w:tr w:rsidR="000F0AB3" w:rsidRPr="000F0AB3" w14:paraId="7668BF18" w14:textId="77777777" w:rsidTr="000F0AB3">
        <w:trPr>
          <w:tblCellSpacing w:w="15" w:type="dxa"/>
          <w:jc w:val="center"/>
        </w:trPr>
        <w:tc>
          <w:tcPr>
            <w:tcW w:w="4208" w:type="dxa"/>
            <w:vAlign w:val="center"/>
            <w:hideMark/>
          </w:tcPr>
          <w:p w14:paraId="4E30AEB1" w14:textId="77777777" w:rsidR="000F0AB3" w:rsidRPr="000F0AB3" w:rsidRDefault="000F0AB3" w:rsidP="000F0AB3">
            <w:pPr>
              <w:spacing w:after="0" w:line="276" w:lineRule="auto"/>
              <w:contextualSpacing/>
              <w:jc w:val="both"/>
              <w:rPr>
                <w:rFonts w:ascii="Book Antiqua" w:hAnsi="Book Antiqua" w:cstheme="minorHAnsi"/>
              </w:rPr>
            </w:pPr>
            <w:r w:rsidRPr="000F0AB3">
              <w:rPr>
                <w:rFonts w:ascii="Book Antiqua" w:hAnsi="Book Antiqua" w:cstheme="minorHAnsi"/>
              </w:rPr>
              <w:t>Week-ends (52 samedis + 52 dimanches)</w:t>
            </w:r>
          </w:p>
        </w:tc>
        <w:tc>
          <w:tcPr>
            <w:tcW w:w="2648" w:type="dxa"/>
            <w:vAlign w:val="center"/>
            <w:hideMark/>
          </w:tcPr>
          <w:p w14:paraId="3CAA9025" w14:textId="77777777" w:rsidR="000F0AB3" w:rsidRPr="000F0AB3" w:rsidRDefault="000F0AB3" w:rsidP="000F0AB3">
            <w:pPr>
              <w:spacing w:after="0" w:line="276" w:lineRule="auto"/>
              <w:contextualSpacing/>
              <w:jc w:val="center"/>
              <w:rPr>
                <w:rFonts w:ascii="Book Antiqua" w:hAnsi="Book Antiqua" w:cstheme="minorHAnsi"/>
              </w:rPr>
            </w:pPr>
            <w:r w:rsidRPr="000F0AB3">
              <w:rPr>
                <w:rFonts w:ascii="Book Antiqua" w:hAnsi="Book Antiqua" w:cstheme="minorHAnsi"/>
              </w:rPr>
              <w:t>-104 jours</w:t>
            </w:r>
          </w:p>
        </w:tc>
      </w:tr>
      <w:tr w:rsidR="000F0AB3" w:rsidRPr="000F0AB3" w14:paraId="6E40F070" w14:textId="77777777" w:rsidTr="000F0AB3">
        <w:trPr>
          <w:tblCellSpacing w:w="15" w:type="dxa"/>
          <w:jc w:val="center"/>
        </w:trPr>
        <w:tc>
          <w:tcPr>
            <w:tcW w:w="4208" w:type="dxa"/>
            <w:vAlign w:val="center"/>
            <w:hideMark/>
          </w:tcPr>
          <w:p w14:paraId="2B77EBE3" w14:textId="77777777" w:rsidR="000F0AB3" w:rsidRPr="000F0AB3" w:rsidRDefault="000F0AB3" w:rsidP="000F0AB3">
            <w:pPr>
              <w:spacing w:after="0" w:line="276" w:lineRule="auto"/>
              <w:contextualSpacing/>
              <w:jc w:val="both"/>
              <w:rPr>
                <w:rFonts w:ascii="Book Antiqua" w:hAnsi="Book Antiqua" w:cstheme="minorHAnsi"/>
              </w:rPr>
            </w:pPr>
            <w:r w:rsidRPr="000F0AB3">
              <w:rPr>
                <w:rFonts w:ascii="Book Antiqua" w:hAnsi="Book Antiqua" w:cstheme="minorHAnsi"/>
              </w:rPr>
              <w:t>Jours fériés en semaine (moyenne)</w:t>
            </w:r>
          </w:p>
        </w:tc>
        <w:tc>
          <w:tcPr>
            <w:tcW w:w="2648" w:type="dxa"/>
            <w:vAlign w:val="center"/>
            <w:hideMark/>
          </w:tcPr>
          <w:p w14:paraId="32A13A28" w14:textId="77777777" w:rsidR="000F0AB3" w:rsidRPr="000F0AB3" w:rsidRDefault="000F0AB3" w:rsidP="000F0AB3">
            <w:pPr>
              <w:spacing w:after="0" w:line="276" w:lineRule="auto"/>
              <w:contextualSpacing/>
              <w:jc w:val="center"/>
              <w:rPr>
                <w:rFonts w:ascii="Book Antiqua" w:hAnsi="Book Antiqua" w:cstheme="minorHAnsi"/>
              </w:rPr>
            </w:pPr>
            <w:r w:rsidRPr="000F0AB3">
              <w:rPr>
                <w:rFonts w:ascii="Book Antiqua" w:hAnsi="Book Antiqua" w:cstheme="minorHAnsi"/>
              </w:rPr>
              <w:t>-8 jours</w:t>
            </w:r>
          </w:p>
        </w:tc>
      </w:tr>
      <w:tr w:rsidR="000F0AB3" w:rsidRPr="000F0AB3" w14:paraId="600147C0" w14:textId="77777777" w:rsidTr="000F0AB3">
        <w:trPr>
          <w:tblCellSpacing w:w="15" w:type="dxa"/>
          <w:jc w:val="center"/>
        </w:trPr>
        <w:tc>
          <w:tcPr>
            <w:tcW w:w="4208" w:type="dxa"/>
            <w:vAlign w:val="center"/>
            <w:hideMark/>
          </w:tcPr>
          <w:p w14:paraId="4C54E5B5" w14:textId="77777777" w:rsidR="000F0AB3" w:rsidRPr="000F0AB3" w:rsidRDefault="000F0AB3" w:rsidP="000F0AB3">
            <w:pPr>
              <w:spacing w:after="0" w:line="276" w:lineRule="auto"/>
              <w:contextualSpacing/>
              <w:jc w:val="both"/>
              <w:rPr>
                <w:rFonts w:ascii="Book Antiqua" w:hAnsi="Book Antiqua" w:cstheme="minorHAnsi"/>
              </w:rPr>
            </w:pPr>
            <w:r w:rsidRPr="000F0AB3">
              <w:rPr>
                <w:rFonts w:ascii="Book Antiqua" w:hAnsi="Book Antiqua" w:cstheme="minorHAnsi"/>
              </w:rPr>
              <w:t>Congés payés légaux</w:t>
            </w:r>
          </w:p>
        </w:tc>
        <w:tc>
          <w:tcPr>
            <w:tcW w:w="2648" w:type="dxa"/>
            <w:vAlign w:val="center"/>
            <w:hideMark/>
          </w:tcPr>
          <w:p w14:paraId="6FFD35AE" w14:textId="77777777" w:rsidR="000F0AB3" w:rsidRPr="000F0AB3" w:rsidRDefault="000F0AB3" w:rsidP="000F0AB3">
            <w:pPr>
              <w:spacing w:after="0" w:line="276" w:lineRule="auto"/>
              <w:contextualSpacing/>
              <w:jc w:val="center"/>
              <w:rPr>
                <w:rFonts w:ascii="Book Antiqua" w:hAnsi="Book Antiqua" w:cstheme="minorHAnsi"/>
              </w:rPr>
            </w:pPr>
            <w:r w:rsidRPr="000F0AB3">
              <w:rPr>
                <w:rFonts w:ascii="Book Antiqua" w:hAnsi="Book Antiqua" w:cstheme="minorHAnsi"/>
              </w:rPr>
              <w:t>-25 jours</w:t>
            </w:r>
          </w:p>
        </w:tc>
      </w:tr>
      <w:tr w:rsidR="000F0AB3" w:rsidRPr="000F0AB3" w14:paraId="7AB0932E" w14:textId="77777777" w:rsidTr="000F0AB3">
        <w:trPr>
          <w:tblCellSpacing w:w="15" w:type="dxa"/>
          <w:jc w:val="center"/>
        </w:trPr>
        <w:tc>
          <w:tcPr>
            <w:tcW w:w="4208" w:type="dxa"/>
            <w:vAlign w:val="center"/>
            <w:hideMark/>
          </w:tcPr>
          <w:p w14:paraId="2C2A6E30" w14:textId="77777777" w:rsidR="000F0AB3" w:rsidRPr="000F0AB3" w:rsidRDefault="000F0AB3" w:rsidP="000F0AB3">
            <w:pPr>
              <w:spacing w:after="0" w:line="276" w:lineRule="auto"/>
              <w:contextualSpacing/>
              <w:jc w:val="both"/>
              <w:rPr>
                <w:rFonts w:ascii="Book Antiqua" w:hAnsi="Book Antiqua" w:cstheme="minorHAnsi"/>
              </w:rPr>
            </w:pPr>
            <w:r w:rsidRPr="000F0AB3">
              <w:rPr>
                <w:rFonts w:ascii="Book Antiqua" w:hAnsi="Book Antiqua" w:cstheme="minorHAnsi"/>
                <w:b/>
                <w:bCs/>
              </w:rPr>
              <w:t>Jours ouvrés disponibles restants</w:t>
            </w:r>
          </w:p>
        </w:tc>
        <w:tc>
          <w:tcPr>
            <w:tcW w:w="2648" w:type="dxa"/>
            <w:vAlign w:val="center"/>
            <w:hideMark/>
          </w:tcPr>
          <w:p w14:paraId="72D1EE51" w14:textId="77777777" w:rsidR="000F0AB3" w:rsidRPr="000F0AB3" w:rsidRDefault="000F0AB3" w:rsidP="000F0AB3">
            <w:pPr>
              <w:spacing w:after="0" w:line="276" w:lineRule="auto"/>
              <w:contextualSpacing/>
              <w:jc w:val="center"/>
              <w:rPr>
                <w:rFonts w:ascii="Book Antiqua" w:hAnsi="Book Antiqua" w:cstheme="minorHAnsi"/>
              </w:rPr>
            </w:pPr>
            <w:r w:rsidRPr="000F0AB3">
              <w:rPr>
                <w:rFonts w:ascii="Book Antiqua" w:hAnsi="Book Antiqua" w:cstheme="minorHAnsi"/>
                <w:b/>
                <w:bCs/>
              </w:rPr>
              <w:t>228 jours</w:t>
            </w:r>
          </w:p>
        </w:tc>
      </w:tr>
      <w:tr w:rsidR="000F0AB3" w:rsidRPr="000F0AB3" w14:paraId="31FF5C12" w14:textId="77777777" w:rsidTr="000F0AB3">
        <w:trPr>
          <w:tblCellSpacing w:w="15" w:type="dxa"/>
          <w:jc w:val="center"/>
        </w:trPr>
        <w:tc>
          <w:tcPr>
            <w:tcW w:w="4208" w:type="dxa"/>
            <w:vAlign w:val="center"/>
            <w:hideMark/>
          </w:tcPr>
          <w:p w14:paraId="630B525B" w14:textId="77777777" w:rsidR="000F0AB3" w:rsidRPr="000F0AB3" w:rsidRDefault="000F0AB3" w:rsidP="000F0AB3">
            <w:pPr>
              <w:spacing w:after="0" w:line="276" w:lineRule="auto"/>
              <w:contextualSpacing/>
              <w:jc w:val="both"/>
              <w:rPr>
                <w:rFonts w:ascii="Book Antiqua" w:hAnsi="Book Antiqua" w:cstheme="minorHAnsi"/>
              </w:rPr>
            </w:pPr>
            <w:r w:rsidRPr="000F0AB3">
              <w:rPr>
                <w:rFonts w:ascii="Book Antiqua" w:hAnsi="Book Antiqua" w:cstheme="minorHAnsi"/>
              </w:rPr>
              <w:t xml:space="preserve">Forfait </w:t>
            </w:r>
            <w:proofErr w:type="gramStart"/>
            <w:r w:rsidRPr="000F0AB3">
              <w:rPr>
                <w:rFonts w:ascii="Book Antiqua" w:hAnsi="Book Antiqua" w:cstheme="minorHAnsi"/>
              </w:rPr>
              <w:t>jours annuel</w:t>
            </w:r>
            <w:proofErr w:type="gramEnd"/>
            <w:r w:rsidRPr="000F0AB3">
              <w:rPr>
                <w:rFonts w:ascii="Book Antiqua" w:hAnsi="Book Antiqua" w:cstheme="minorHAnsi"/>
              </w:rPr>
              <w:t xml:space="preserve"> du salarié</w:t>
            </w:r>
          </w:p>
        </w:tc>
        <w:tc>
          <w:tcPr>
            <w:tcW w:w="2648" w:type="dxa"/>
            <w:vAlign w:val="center"/>
            <w:hideMark/>
          </w:tcPr>
          <w:p w14:paraId="446356A2" w14:textId="77777777" w:rsidR="000F0AB3" w:rsidRPr="000F0AB3" w:rsidRDefault="000F0AB3" w:rsidP="000F0AB3">
            <w:pPr>
              <w:spacing w:after="0" w:line="276" w:lineRule="auto"/>
              <w:contextualSpacing/>
              <w:jc w:val="center"/>
              <w:rPr>
                <w:rFonts w:ascii="Book Antiqua" w:hAnsi="Book Antiqua" w:cstheme="minorHAnsi"/>
              </w:rPr>
            </w:pPr>
            <w:r w:rsidRPr="000F0AB3">
              <w:rPr>
                <w:rFonts w:ascii="Book Antiqua" w:hAnsi="Book Antiqua" w:cstheme="minorHAnsi"/>
              </w:rPr>
              <w:t>-218 jours</w:t>
            </w:r>
          </w:p>
        </w:tc>
      </w:tr>
      <w:tr w:rsidR="000F0AB3" w:rsidRPr="000F0AB3" w14:paraId="369865F6" w14:textId="77777777" w:rsidTr="000F0AB3">
        <w:trPr>
          <w:tblCellSpacing w:w="15" w:type="dxa"/>
          <w:jc w:val="center"/>
        </w:trPr>
        <w:tc>
          <w:tcPr>
            <w:tcW w:w="4208" w:type="dxa"/>
            <w:vAlign w:val="center"/>
            <w:hideMark/>
          </w:tcPr>
          <w:p w14:paraId="2C7BE280" w14:textId="4FCE144F" w:rsidR="000F0AB3" w:rsidRPr="000F0AB3" w:rsidRDefault="000F0AB3" w:rsidP="000F0AB3">
            <w:pPr>
              <w:spacing w:after="0" w:line="276" w:lineRule="auto"/>
              <w:contextualSpacing/>
              <w:jc w:val="both"/>
              <w:rPr>
                <w:rFonts w:ascii="Book Antiqua" w:hAnsi="Book Antiqua" w:cstheme="minorHAnsi"/>
              </w:rPr>
            </w:pPr>
            <w:r w:rsidRPr="000F0AB3">
              <w:rPr>
                <w:rFonts w:ascii="Book Antiqua" w:hAnsi="Book Antiqua" w:cstheme="minorHAnsi"/>
                <w:b/>
                <w:bCs/>
              </w:rPr>
              <w:t xml:space="preserve">Nombre de jours de </w:t>
            </w:r>
            <w:r w:rsidR="0077544D">
              <w:rPr>
                <w:rFonts w:ascii="Book Antiqua" w:hAnsi="Book Antiqua" w:cstheme="minorHAnsi"/>
                <w:b/>
                <w:bCs/>
              </w:rPr>
              <w:t>repos</w:t>
            </w:r>
            <w:r>
              <w:rPr>
                <w:rFonts w:ascii="Book Antiqua" w:hAnsi="Book Antiqua" w:cstheme="minorHAnsi"/>
                <w:b/>
                <w:bCs/>
              </w:rPr>
              <w:t xml:space="preserve"> moyen</w:t>
            </w:r>
          </w:p>
        </w:tc>
        <w:tc>
          <w:tcPr>
            <w:tcW w:w="2648" w:type="dxa"/>
            <w:vAlign w:val="center"/>
            <w:hideMark/>
          </w:tcPr>
          <w:p w14:paraId="27AD18AD" w14:textId="77777777" w:rsidR="000F0AB3" w:rsidRPr="000F0AB3" w:rsidRDefault="000F0AB3" w:rsidP="000F0AB3">
            <w:pPr>
              <w:spacing w:after="0" w:line="276" w:lineRule="auto"/>
              <w:contextualSpacing/>
              <w:jc w:val="center"/>
              <w:rPr>
                <w:rFonts w:ascii="Book Antiqua" w:hAnsi="Book Antiqua" w:cstheme="minorHAnsi"/>
              </w:rPr>
            </w:pPr>
            <w:r w:rsidRPr="000F0AB3">
              <w:rPr>
                <w:rFonts w:ascii="Book Antiqua" w:hAnsi="Book Antiqua" w:cstheme="minorHAnsi"/>
                <w:b/>
                <w:bCs/>
              </w:rPr>
              <w:t>10 jours</w:t>
            </w:r>
          </w:p>
        </w:tc>
      </w:tr>
    </w:tbl>
    <w:p w14:paraId="4B2994BA" w14:textId="77777777" w:rsidR="000F0AB3" w:rsidRDefault="000F0AB3" w:rsidP="002E34C3">
      <w:pPr>
        <w:spacing w:after="0" w:line="276" w:lineRule="auto"/>
        <w:contextualSpacing/>
        <w:jc w:val="both"/>
        <w:rPr>
          <w:rFonts w:ascii="Book Antiqua" w:hAnsi="Book Antiqua" w:cstheme="minorHAnsi"/>
        </w:rPr>
      </w:pPr>
    </w:p>
    <w:p w14:paraId="048BD5CA" w14:textId="1875414D" w:rsidR="00023D8F" w:rsidRPr="005A6E91" w:rsidRDefault="005A6E91" w:rsidP="002E34C3">
      <w:pPr>
        <w:spacing w:after="0" w:line="276" w:lineRule="auto"/>
        <w:contextualSpacing/>
        <w:jc w:val="both"/>
        <w:rPr>
          <w:rFonts w:ascii="Book Antiqua" w:hAnsi="Book Antiqua" w:cstheme="minorHAnsi"/>
          <w:i/>
          <w:iCs/>
        </w:rPr>
      </w:pPr>
      <w:r w:rsidRPr="005A6E91">
        <w:rPr>
          <w:rFonts w:ascii="Book Antiqua" w:hAnsi="Book Antiqua" w:cstheme="minorHAnsi"/>
          <w:i/>
          <w:iCs/>
        </w:rPr>
        <w:t>A titre d’e</w:t>
      </w:r>
      <w:r w:rsidR="00023D8F" w:rsidRPr="005A6E91">
        <w:rPr>
          <w:rFonts w:ascii="Book Antiqua" w:hAnsi="Book Antiqua" w:cstheme="minorHAnsi"/>
          <w:i/>
          <w:iCs/>
        </w:rPr>
        <w:t>xemple</w:t>
      </w:r>
      <w:r w:rsidRPr="005A6E91">
        <w:rPr>
          <w:rFonts w:ascii="Book Antiqua" w:hAnsi="Book Antiqua" w:cstheme="minorHAnsi"/>
          <w:i/>
          <w:iCs/>
        </w:rPr>
        <w:t>, pour 2025, et une année complète d’activité, le nombre de jours de repos acquis est calculé comme suit :</w:t>
      </w:r>
    </w:p>
    <w:p w14:paraId="12746C4E" w14:textId="77777777" w:rsidR="00023D8F" w:rsidRPr="005A6E91" w:rsidRDefault="00023D8F" w:rsidP="002E34C3">
      <w:pPr>
        <w:spacing w:after="0" w:line="276" w:lineRule="auto"/>
        <w:contextualSpacing/>
        <w:jc w:val="both"/>
        <w:rPr>
          <w:rFonts w:ascii="Book Antiqua" w:hAnsi="Book Antiqua" w:cstheme="minorHAnsi"/>
          <w:i/>
          <w:iCs/>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253"/>
        <w:gridCol w:w="2693"/>
      </w:tblGrid>
      <w:tr w:rsidR="005A6E91" w:rsidRPr="005A6E91" w14:paraId="6160D49D" w14:textId="77777777" w:rsidTr="006645AC">
        <w:trPr>
          <w:tblHeader/>
          <w:tblCellSpacing w:w="15" w:type="dxa"/>
          <w:jc w:val="center"/>
        </w:trPr>
        <w:tc>
          <w:tcPr>
            <w:tcW w:w="4208" w:type="dxa"/>
            <w:vAlign w:val="center"/>
            <w:hideMark/>
          </w:tcPr>
          <w:p w14:paraId="31122AD5" w14:textId="77777777" w:rsidR="005A6E91" w:rsidRPr="005A6E91" w:rsidRDefault="005A6E91" w:rsidP="006645AC">
            <w:pPr>
              <w:spacing w:after="0" w:line="276" w:lineRule="auto"/>
              <w:contextualSpacing/>
              <w:jc w:val="center"/>
              <w:rPr>
                <w:rFonts w:ascii="Book Antiqua" w:hAnsi="Book Antiqua" w:cstheme="minorHAnsi"/>
                <w:b/>
                <w:bCs/>
                <w:i/>
                <w:iCs/>
              </w:rPr>
            </w:pPr>
            <w:r w:rsidRPr="005A6E91">
              <w:rPr>
                <w:rFonts w:ascii="Book Antiqua" w:hAnsi="Book Antiqua" w:cstheme="minorHAnsi"/>
                <w:b/>
                <w:bCs/>
                <w:i/>
                <w:iCs/>
              </w:rPr>
              <w:t>Élément</w:t>
            </w:r>
          </w:p>
        </w:tc>
        <w:tc>
          <w:tcPr>
            <w:tcW w:w="2648" w:type="dxa"/>
            <w:vAlign w:val="center"/>
            <w:hideMark/>
          </w:tcPr>
          <w:p w14:paraId="2101E953" w14:textId="77777777" w:rsidR="005A6E91" w:rsidRPr="005A6E91" w:rsidRDefault="005A6E91" w:rsidP="006645AC">
            <w:pPr>
              <w:spacing w:after="0" w:line="276" w:lineRule="auto"/>
              <w:contextualSpacing/>
              <w:jc w:val="center"/>
              <w:rPr>
                <w:rFonts w:ascii="Book Antiqua" w:hAnsi="Book Antiqua" w:cstheme="minorHAnsi"/>
                <w:b/>
                <w:bCs/>
                <w:i/>
                <w:iCs/>
              </w:rPr>
            </w:pPr>
            <w:r w:rsidRPr="005A6E91">
              <w:rPr>
                <w:rFonts w:ascii="Book Antiqua" w:hAnsi="Book Antiqua" w:cstheme="minorHAnsi"/>
                <w:b/>
                <w:bCs/>
                <w:i/>
                <w:iCs/>
              </w:rPr>
              <w:t>Nombre de jours</w:t>
            </w:r>
          </w:p>
        </w:tc>
      </w:tr>
      <w:tr w:rsidR="005A6E91" w:rsidRPr="005A6E91" w14:paraId="52340F30" w14:textId="77777777" w:rsidTr="006645AC">
        <w:trPr>
          <w:tblCellSpacing w:w="15" w:type="dxa"/>
          <w:jc w:val="center"/>
        </w:trPr>
        <w:tc>
          <w:tcPr>
            <w:tcW w:w="4208" w:type="dxa"/>
            <w:vAlign w:val="center"/>
            <w:hideMark/>
          </w:tcPr>
          <w:p w14:paraId="5AC98577" w14:textId="77777777" w:rsidR="005A6E91" w:rsidRPr="005A6E91" w:rsidRDefault="005A6E91" w:rsidP="006645AC">
            <w:pPr>
              <w:spacing w:after="0" w:line="276" w:lineRule="auto"/>
              <w:contextualSpacing/>
              <w:jc w:val="both"/>
              <w:rPr>
                <w:rFonts w:ascii="Book Antiqua" w:hAnsi="Book Antiqua" w:cstheme="minorHAnsi"/>
                <w:i/>
                <w:iCs/>
              </w:rPr>
            </w:pPr>
            <w:r w:rsidRPr="005A6E91">
              <w:rPr>
                <w:rFonts w:ascii="Book Antiqua" w:hAnsi="Book Antiqua" w:cstheme="minorHAnsi"/>
                <w:i/>
                <w:iCs/>
              </w:rPr>
              <w:t>Nombre total de jours dans l’année</w:t>
            </w:r>
          </w:p>
        </w:tc>
        <w:tc>
          <w:tcPr>
            <w:tcW w:w="2648" w:type="dxa"/>
            <w:vAlign w:val="center"/>
            <w:hideMark/>
          </w:tcPr>
          <w:p w14:paraId="00121ECB" w14:textId="77777777" w:rsidR="005A6E91" w:rsidRPr="005A6E91" w:rsidRDefault="005A6E91" w:rsidP="006645AC">
            <w:pPr>
              <w:spacing w:after="0" w:line="276" w:lineRule="auto"/>
              <w:contextualSpacing/>
              <w:jc w:val="center"/>
              <w:rPr>
                <w:rFonts w:ascii="Book Antiqua" w:hAnsi="Book Antiqua" w:cstheme="minorHAnsi"/>
                <w:i/>
                <w:iCs/>
              </w:rPr>
            </w:pPr>
            <w:r w:rsidRPr="005A6E91">
              <w:rPr>
                <w:rFonts w:ascii="Book Antiqua" w:hAnsi="Book Antiqua" w:cstheme="minorHAnsi"/>
                <w:i/>
                <w:iCs/>
              </w:rPr>
              <w:t>365 jours</w:t>
            </w:r>
          </w:p>
        </w:tc>
      </w:tr>
      <w:tr w:rsidR="005A6E91" w:rsidRPr="005A6E91" w14:paraId="47F1B125" w14:textId="77777777" w:rsidTr="006645AC">
        <w:trPr>
          <w:tblCellSpacing w:w="15" w:type="dxa"/>
          <w:jc w:val="center"/>
        </w:trPr>
        <w:tc>
          <w:tcPr>
            <w:tcW w:w="4208" w:type="dxa"/>
            <w:vAlign w:val="center"/>
            <w:hideMark/>
          </w:tcPr>
          <w:p w14:paraId="32377C2E" w14:textId="77777777" w:rsidR="005A6E91" w:rsidRPr="005A6E91" w:rsidRDefault="005A6E91" w:rsidP="006645AC">
            <w:pPr>
              <w:spacing w:after="0" w:line="276" w:lineRule="auto"/>
              <w:contextualSpacing/>
              <w:jc w:val="both"/>
              <w:rPr>
                <w:rFonts w:ascii="Book Antiqua" w:hAnsi="Book Antiqua" w:cstheme="minorHAnsi"/>
                <w:i/>
                <w:iCs/>
              </w:rPr>
            </w:pPr>
            <w:r w:rsidRPr="005A6E91">
              <w:rPr>
                <w:rFonts w:ascii="Book Antiqua" w:hAnsi="Book Antiqua" w:cstheme="minorHAnsi"/>
                <w:i/>
                <w:iCs/>
              </w:rPr>
              <w:t>Week-ends (52 samedis + 52 dimanches)</w:t>
            </w:r>
          </w:p>
        </w:tc>
        <w:tc>
          <w:tcPr>
            <w:tcW w:w="2648" w:type="dxa"/>
            <w:vAlign w:val="center"/>
            <w:hideMark/>
          </w:tcPr>
          <w:p w14:paraId="15A3CCBA" w14:textId="77777777" w:rsidR="005A6E91" w:rsidRPr="005A6E91" w:rsidRDefault="005A6E91" w:rsidP="006645AC">
            <w:pPr>
              <w:spacing w:after="0" w:line="276" w:lineRule="auto"/>
              <w:contextualSpacing/>
              <w:jc w:val="center"/>
              <w:rPr>
                <w:rFonts w:ascii="Book Antiqua" w:hAnsi="Book Antiqua" w:cstheme="minorHAnsi"/>
                <w:i/>
                <w:iCs/>
              </w:rPr>
            </w:pPr>
            <w:r w:rsidRPr="005A6E91">
              <w:rPr>
                <w:rFonts w:ascii="Book Antiqua" w:hAnsi="Book Antiqua" w:cstheme="minorHAnsi"/>
                <w:i/>
                <w:iCs/>
              </w:rPr>
              <w:t>-104 jours</w:t>
            </w:r>
          </w:p>
        </w:tc>
      </w:tr>
      <w:tr w:rsidR="005A6E91" w:rsidRPr="005A6E91" w14:paraId="41E3CC83" w14:textId="77777777" w:rsidTr="006645AC">
        <w:trPr>
          <w:tblCellSpacing w:w="15" w:type="dxa"/>
          <w:jc w:val="center"/>
        </w:trPr>
        <w:tc>
          <w:tcPr>
            <w:tcW w:w="4208" w:type="dxa"/>
            <w:vAlign w:val="center"/>
            <w:hideMark/>
          </w:tcPr>
          <w:p w14:paraId="1E25AD6A" w14:textId="4695948B" w:rsidR="005A6E91" w:rsidRPr="005A6E91" w:rsidRDefault="005A6E91" w:rsidP="006645AC">
            <w:pPr>
              <w:spacing w:after="0" w:line="276" w:lineRule="auto"/>
              <w:contextualSpacing/>
              <w:jc w:val="both"/>
              <w:rPr>
                <w:rFonts w:ascii="Book Antiqua" w:hAnsi="Book Antiqua" w:cstheme="minorHAnsi"/>
                <w:i/>
                <w:iCs/>
              </w:rPr>
            </w:pPr>
            <w:r w:rsidRPr="005A6E91">
              <w:rPr>
                <w:rFonts w:ascii="Book Antiqua" w:hAnsi="Book Antiqua" w:cstheme="minorHAnsi"/>
                <w:i/>
                <w:iCs/>
              </w:rPr>
              <w:t>Jours fériés en semaine (2025)</w:t>
            </w:r>
          </w:p>
        </w:tc>
        <w:tc>
          <w:tcPr>
            <w:tcW w:w="2648" w:type="dxa"/>
            <w:vAlign w:val="center"/>
            <w:hideMark/>
          </w:tcPr>
          <w:p w14:paraId="267A6E3C" w14:textId="5CD889CD" w:rsidR="005A6E91" w:rsidRPr="005A6E91" w:rsidRDefault="005A6E91" w:rsidP="006645AC">
            <w:pPr>
              <w:spacing w:after="0" w:line="276" w:lineRule="auto"/>
              <w:contextualSpacing/>
              <w:jc w:val="center"/>
              <w:rPr>
                <w:rFonts w:ascii="Book Antiqua" w:hAnsi="Book Antiqua" w:cstheme="minorHAnsi"/>
                <w:i/>
                <w:iCs/>
              </w:rPr>
            </w:pPr>
            <w:r w:rsidRPr="005A6E91">
              <w:rPr>
                <w:rFonts w:ascii="Book Antiqua" w:hAnsi="Book Antiqua" w:cstheme="minorHAnsi"/>
                <w:i/>
                <w:iCs/>
              </w:rPr>
              <w:t>-</w:t>
            </w:r>
            <w:r w:rsidR="00D106E2">
              <w:rPr>
                <w:rFonts w:ascii="Book Antiqua" w:hAnsi="Book Antiqua" w:cstheme="minorHAnsi"/>
                <w:i/>
                <w:iCs/>
              </w:rPr>
              <w:t>9</w:t>
            </w:r>
            <w:r w:rsidRPr="005A6E91">
              <w:rPr>
                <w:rFonts w:ascii="Book Antiqua" w:hAnsi="Book Antiqua" w:cstheme="minorHAnsi"/>
                <w:i/>
                <w:iCs/>
              </w:rPr>
              <w:t xml:space="preserve"> jours</w:t>
            </w:r>
          </w:p>
        </w:tc>
      </w:tr>
      <w:tr w:rsidR="005A6E91" w:rsidRPr="005A6E91" w14:paraId="0827E4BF" w14:textId="77777777" w:rsidTr="006645AC">
        <w:trPr>
          <w:tblCellSpacing w:w="15" w:type="dxa"/>
          <w:jc w:val="center"/>
        </w:trPr>
        <w:tc>
          <w:tcPr>
            <w:tcW w:w="4208" w:type="dxa"/>
            <w:vAlign w:val="center"/>
            <w:hideMark/>
          </w:tcPr>
          <w:p w14:paraId="5B2999D3" w14:textId="77777777" w:rsidR="005A6E91" w:rsidRPr="005A6E91" w:rsidRDefault="005A6E91" w:rsidP="006645AC">
            <w:pPr>
              <w:spacing w:after="0" w:line="276" w:lineRule="auto"/>
              <w:contextualSpacing/>
              <w:jc w:val="both"/>
              <w:rPr>
                <w:rFonts w:ascii="Book Antiqua" w:hAnsi="Book Antiqua" w:cstheme="minorHAnsi"/>
                <w:i/>
                <w:iCs/>
              </w:rPr>
            </w:pPr>
            <w:r w:rsidRPr="005A6E91">
              <w:rPr>
                <w:rFonts w:ascii="Book Antiqua" w:hAnsi="Book Antiqua" w:cstheme="minorHAnsi"/>
                <w:i/>
                <w:iCs/>
              </w:rPr>
              <w:t>Congés payés légaux</w:t>
            </w:r>
          </w:p>
        </w:tc>
        <w:tc>
          <w:tcPr>
            <w:tcW w:w="2648" w:type="dxa"/>
            <w:vAlign w:val="center"/>
            <w:hideMark/>
          </w:tcPr>
          <w:p w14:paraId="65FF247E" w14:textId="77777777" w:rsidR="005A6E91" w:rsidRPr="005A6E91" w:rsidRDefault="005A6E91" w:rsidP="006645AC">
            <w:pPr>
              <w:spacing w:after="0" w:line="276" w:lineRule="auto"/>
              <w:contextualSpacing/>
              <w:jc w:val="center"/>
              <w:rPr>
                <w:rFonts w:ascii="Book Antiqua" w:hAnsi="Book Antiqua" w:cstheme="minorHAnsi"/>
                <w:i/>
                <w:iCs/>
              </w:rPr>
            </w:pPr>
            <w:r w:rsidRPr="005A6E91">
              <w:rPr>
                <w:rFonts w:ascii="Book Antiqua" w:hAnsi="Book Antiqua" w:cstheme="minorHAnsi"/>
                <w:i/>
                <w:iCs/>
              </w:rPr>
              <w:t>-25 jours</w:t>
            </w:r>
          </w:p>
        </w:tc>
      </w:tr>
      <w:tr w:rsidR="005A6E91" w:rsidRPr="005A6E91" w14:paraId="359E4AEC" w14:textId="77777777" w:rsidTr="006645AC">
        <w:trPr>
          <w:tblCellSpacing w:w="15" w:type="dxa"/>
          <w:jc w:val="center"/>
        </w:trPr>
        <w:tc>
          <w:tcPr>
            <w:tcW w:w="4208" w:type="dxa"/>
            <w:vAlign w:val="center"/>
            <w:hideMark/>
          </w:tcPr>
          <w:p w14:paraId="7D7F273C" w14:textId="77777777" w:rsidR="005A6E91" w:rsidRPr="005A6E91" w:rsidRDefault="005A6E91" w:rsidP="006645AC">
            <w:pPr>
              <w:spacing w:after="0" w:line="276" w:lineRule="auto"/>
              <w:contextualSpacing/>
              <w:jc w:val="both"/>
              <w:rPr>
                <w:rFonts w:ascii="Book Antiqua" w:hAnsi="Book Antiqua" w:cstheme="minorHAnsi"/>
                <w:i/>
                <w:iCs/>
              </w:rPr>
            </w:pPr>
            <w:r w:rsidRPr="005A6E91">
              <w:rPr>
                <w:rFonts w:ascii="Book Antiqua" w:hAnsi="Book Antiqua" w:cstheme="minorHAnsi"/>
                <w:b/>
                <w:bCs/>
                <w:i/>
                <w:iCs/>
              </w:rPr>
              <w:t>Jours ouvrés disponibles restants</w:t>
            </w:r>
          </w:p>
        </w:tc>
        <w:tc>
          <w:tcPr>
            <w:tcW w:w="2648" w:type="dxa"/>
            <w:vAlign w:val="center"/>
            <w:hideMark/>
          </w:tcPr>
          <w:p w14:paraId="12111D50" w14:textId="4D35FF83" w:rsidR="005A6E91" w:rsidRPr="005A6E91" w:rsidRDefault="005A6E91" w:rsidP="006645AC">
            <w:pPr>
              <w:spacing w:after="0" w:line="276" w:lineRule="auto"/>
              <w:contextualSpacing/>
              <w:jc w:val="center"/>
              <w:rPr>
                <w:rFonts w:ascii="Book Antiqua" w:hAnsi="Book Antiqua" w:cstheme="minorHAnsi"/>
                <w:i/>
                <w:iCs/>
              </w:rPr>
            </w:pPr>
            <w:r w:rsidRPr="005A6E91">
              <w:rPr>
                <w:rFonts w:ascii="Book Antiqua" w:hAnsi="Book Antiqua" w:cstheme="minorHAnsi"/>
                <w:b/>
                <w:bCs/>
                <w:i/>
                <w:iCs/>
              </w:rPr>
              <w:t>226 jours</w:t>
            </w:r>
          </w:p>
        </w:tc>
      </w:tr>
      <w:tr w:rsidR="005A6E91" w:rsidRPr="005A6E91" w14:paraId="611EDA56" w14:textId="77777777" w:rsidTr="006645AC">
        <w:trPr>
          <w:tblCellSpacing w:w="15" w:type="dxa"/>
          <w:jc w:val="center"/>
        </w:trPr>
        <w:tc>
          <w:tcPr>
            <w:tcW w:w="4208" w:type="dxa"/>
            <w:vAlign w:val="center"/>
            <w:hideMark/>
          </w:tcPr>
          <w:p w14:paraId="14AD16CE" w14:textId="77777777" w:rsidR="005A6E91" w:rsidRPr="005A6E91" w:rsidRDefault="005A6E91" w:rsidP="006645AC">
            <w:pPr>
              <w:spacing w:after="0" w:line="276" w:lineRule="auto"/>
              <w:contextualSpacing/>
              <w:jc w:val="both"/>
              <w:rPr>
                <w:rFonts w:ascii="Book Antiqua" w:hAnsi="Book Antiqua" w:cstheme="minorHAnsi"/>
                <w:i/>
                <w:iCs/>
              </w:rPr>
            </w:pPr>
            <w:r w:rsidRPr="005A6E91">
              <w:rPr>
                <w:rFonts w:ascii="Book Antiqua" w:hAnsi="Book Antiqua" w:cstheme="minorHAnsi"/>
                <w:i/>
                <w:iCs/>
              </w:rPr>
              <w:t xml:space="preserve">Forfait </w:t>
            </w:r>
            <w:proofErr w:type="gramStart"/>
            <w:r w:rsidRPr="005A6E91">
              <w:rPr>
                <w:rFonts w:ascii="Book Antiqua" w:hAnsi="Book Antiqua" w:cstheme="minorHAnsi"/>
                <w:i/>
                <w:iCs/>
              </w:rPr>
              <w:t>jours annuel</w:t>
            </w:r>
            <w:proofErr w:type="gramEnd"/>
            <w:r w:rsidRPr="005A6E91">
              <w:rPr>
                <w:rFonts w:ascii="Book Antiqua" w:hAnsi="Book Antiqua" w:cstheme="minorHAnsi"/>
                <w:i/>
                <w:iCs/>
              </w:rPr>
              <w:t xml:space="preserve"> du salarié</w:t>
            </w:r>
          </w:p>
        </w:tc>
        <w:tc>
          <w:tcPr>
            <w:tcW w:w="2648" w:type="dxa"/>
            <w:vAlign w:val="center"/>
            <w:hideMark/>
          </w:tcPr>
          <w:p w14:paraId="4F5092DC" w14:textId="77777777" w:rsidR="005A6E91" w:rsidRPr="005A6E91" w:rsidRDefault="005A6E91" w:rsidP="006645AC">
            <w:pPr>
              <w:spacing w:after="0" w:line="276" w:lineRule="auto"/>
              <w:contextualSpacing/>
              <w:jc w:val="center"/>
              <w:rPr>
                <w:rFonts w:ascii="Book Antiqua" w:hAnsi="Book Antiqua" w:cstheme="minorHAnsi"/>
                <w:i/>
                <w:iCs/>
              </w:rPr>
            </w:pPr>
            <w:r w:rsidRPr="005A6E91">
              <w:rPr>
                <w:rFonts w:ascii="Book Antiqua" w:hAnsi="Book Antiqua" w:cstheme="minorHAnsi"/>
                <w:i/>
                <w:iCs/>
              </w:rPr>
              <w:t>-218 jours</w:t>
            </w:r>
          </w:p>
        </w:tc>
      </w:tr>
      <w:tr w:rsidR="005A6E91" w:rsidRPr="005A6E91" w14:paraId="5E86EAB4" w14:textId="77777777" w:rsidTr="006645AC">
        <w:trPr>
          <w:tblCellSpacing w:w="15" w:type="dxa"/>
          <w:jc w:val="center"/>
        </w:trPr>
        <w:tc>
          <w:tcPr>
            <w:tcW w:w="4208" w:type="dxa"/>
            <w:vAlign w:val="center"/>
            <w:hideMark/>
          </w:tcPr>
          <w:p w14:paraId="77AAFBF7" w14:textId="58A26A76" w:rsidR="005A6E91" w:rsidRPr="005A6E91" w:rsidRDefault="005A6E91" w:rsidP="006645AC">
            <w:pPr>
              <w:spacing w:after="0" w:line="276" w:lineRule="auto"/>
              <w:contextualSpacing/>
              <w:jc w:val="both"/>
              <w:rPr>
                <w:rFonts w:ascii="Book Antiqua" w:hAnsi="Book Antiqua" w:cstheme="minorHAnsi"/>
                <w:i/>
                <w:iCs/>
              </w:rPr>
            </w:pPr>
            <w:r w:rsidRPr="005A6E91">
              <w:rPr>
                <w:rFonts w:ascii="Book Antiqua" w:hAnsi="Book Antiqua" w:cstheme="minorHAnsi"/>
                <w:b/>
                <w:bCs/>
                <w:i/>
                <w:iCs/>
              </w:rPr>
              <w:t xml:space="preserve">Nombre de jours de </w:t>
            </w:r>
            <w:r w:rsidR="0077544D">
              <w:rPr>
                <w:rFonts w:ascii="Book Antiqua" w:hAnsi="Book Antiqua" w:cstheme="minorHAnsi"/>
                <w:b/>
                <w:bCs/>
                <w:i/>
                <w:iCs/>
              </w:rPr>
              <w:t>repos</w:t>
            </w:r>
            <w:r w:rsidRPr="005A6E91">
              <w:rPr>
                <w:rFonts w:ascii="Book Antiqua" w:hAnsi="Book Antiqua" w:cstheme="minorHAnsi"/>
                <w:b/>
                <w:bCs/>
                <w:i/>
                <w:iCs/>
              </w:rPr>
              <w:t xml:space="preserve"> </w:t>
            </w:r>
          </w:p>
        </w:tc>
        <w:tc>
          <w:tcPr>
            <w:tcW w:w="2648" w:type="dxa"/>
            <w:vAlign w:val="center"/>
            <w:hideMark/>
          </w:tcPr>
          <w:p w14:paraId="7591340E" w14:textId="6DBE3E4E" w:rsidR="005A6E91" w:rsidRPr="005A6E91" w:rsidRDefault="00D106E2" w:rsidP="006645AC">
            <w:pPr>
              <w:spacing w:after="0" w:line="276" w:lineRule="auto"/>
              <w:contextualSpacing/>
              <w:jc w:val="center"/>
              <w:rPr>
                <w:rFonts w:ascii="Book Antiqua" w:hAnsi="Book Antiqua" w:cstheme="minorHAnsi"/>
                <w:i/>
                <w:iCs/>
              </w:rPr>
            </w:pPr>
            <w:r>
              <w:rPr>
                <w:rFonts w:ascii="Book Antiqua" w:hAnsi="Book Antiqua" w:cstheme="minorHAnsi"/>
                <w:b/>
                <w:bCs/>
                <w:i/>
                <w:iCs/>
              </w:rPr>
              <w:t>9</w:t>
            </w:r>
            <w:r w:rsidR="005A6E91" w:rsidRPr="005A6E91">
              <w:rPr>
                <w:rFonts w:ascii="Book Antiqua" w:hAnsi="Book Antiqua" w:cstheme="minorHAnsi"/>
                <w:b/>
                <w:bCs/>
                <w:i/>
                <w:iCs/>
              </w:rPr>
              <w:t xml:space="preserve"> jours</w:t>
            </w:r>
          </w:p>
        </w:tc>
      </w:tr>
    </w:tbl>
    <w:p w14:paraId="7A4A172C" w14:textId="77777777" w:rsidR="005A6E91" w:rsidRDefault="005A6E91" w:rsidP="002E34C3">
      <w:pPr>
        <w:spacing w:after="0" w:line="276" w:lineRule="auto"/>
        <w:contextualSpacing/>
        <w:jc w:val="both"/>
        <w:rPr>
          <w:rFonts w:ascii="Book Antiqua" w:hAnsi="Book Antiqua" w:cstheme="minorHAnsi"/>
        </w:rPr>
      </w:pPr>
    </w:p>
    <w:p w14:paraId="362C1553" w14:textId="77777777" w:rsidR="005A6E91" w:rsidRDefault="005A6E91" w:rsidP="002E34C3">
      <w:pPr>
        <w:spacing w:after="0" w:line="276" w:lineRule="auto"/>
        <w:contextualSpacing/>
        <w:jc w:val="both"/>
        <w:rPr>
          <w:rFonts w:ascii="Book Antiqua" w:hAnsi="Book Antiqua" w:cstheme="minorHAnsi"/>
        </w:rPr>
      </w:pPr>
    </w:p>
    <w:p w14:paraId="334C2C2C" w14:textId="039551EC" w:rsidR="002E34C3" w:rsidRPr="002E34C3" w:rsidRDefault="002E34C3" w:rsidP="002E34C3">
      <w:pPr>
        <w:spacing w:after="0" w:line="276" w:lineRule="auto"/>
        <w:contextualSpacing/>
        <w:jc w:val="both"/>
        <w:rPr>
          <w:rFonts w:ascii="Book Antiqua" w:hAnsi="Book Antiqua" w:cstheme="minorHAnsi"/>
        </w:rPr>
      </w:pPr>
      <w:r w:rsidRPr="002E34C3">
        <w:rPr>
          <w:rFonts w:ascii="Book Antiqua" w:hAnsi="Book Antiqua" w:cstheme="minorHAnsi"/>
        </w:rPr>
        <w:t xml:space="preserve">Les jours de </w:t>
      </w:r>
      <w:r>
        <w:rPr>
          <w:rFonts w:ascii="Book Antiqua" w:hAnsi="Book Antiqua" w:cstheme="minorHAnsi"/>
        </w:rPr>
        <w:t>repos</w:t>
      </w:r>
      <w:r w:rsidRPr="002E34C3">
        <w:rPr>
          <w:rFonts w:ascii="Book Antiqua" w:hAnsi="Book Antiqua" w:cstheme="minorHAnsi"/>
        </w:rPr>
        <w:t xml:space="preserve"> attribués à un salarié sont déterminés en se référant à la période de travail effectif accomplie par le salarié sur le mois considéré en application de la convention de forfait jours.</w:t>
      </w:r>
    </w:p>
    <w:p w14:paraId="0C476B5B" w14:textId="5BAA5150" w:rsidR="002E34C3" w:rsidRPr="002E34C3" w:rsidRDefault="002E34C3" w:rsidP="002E34C3">
      <w:pPr>
        <w:spacing w:after="0" w:line="276" w:lineRule="auto"/>
        <w:contextualSpacing/>
        <w:jc w:val="both"/>
        <w:rPr>
          <w:rFonts w:ascii="Book Antiqua" w:hAnsi="Book Antiqua" w:cstheme="minorHAnsi"/>
        </w:rPr>
      </w:pPr>
      <w:r w:rsidRPr="002E34C3">
        <w:rPr>
          <w:rFonts w:ascii="Book Antiqua" w:hAnsi="Book Antiqua" w:cstheme="minorHAnsi"/>
        </w:rPr>
        <w:t xml:space="preserve">Ainsi, le droit à </w:t>
      </w:r>
      <w:r>
        <w:rPr>
          <w:rFonts w:ascii="Book Antiqua" w:hAnsi="Book Antiqua" w:cstheme="minorHAnsi"/>
        </w:rPr>
        <w:t>jours de repos</w:t>
      </w:r>
      <w:r w:rsidRPr="002E34C3">
        <w:rPr>
          <w:rFonts w:ascii="Book Antiqua" w:hAnsi="Book Antiqua" w:cstheme="minorHAnsi"/>
        </w:rPr>
        <w:t xml:space="preserve"> est ouvert en début de mois afin que le salarié puisse en disposer au cours du mois d’acquisition. </w:t>
      </w:r>
    </w:p>
    <w:p w14:paraId="2AEE2D98" w14:textId="77777777" w:rsidR="002E34C3" w:rsidRPr="002E34C3" w:rsidRDefault="002E34C3" w:rsidP="002E34C3">
      <w:pPr>
        <w:spacing w:after="0" w:line="276" w:lineRule="auto"/>
        <w:contextualSpacing/>
        <w:jc w:val="both"/>
        <w:rPr>
          <w:rFonts w:ascii="Book Antiqua" w:hAnsi="Book Antiqua" w:cstheme="minorHAnsi"/>
        </w:rPr>
      </w:pPr>
    </w:p>
    <w:p w14:paraId="0E57E827" w14:textId="18A4B253" w:rsidR="002E34C3" w:rsidRPr="002E34C3" w:rsidRDefault="002E34C3" w:rsidP="002E34C3">
      <w:pPr>
        <w:spacing w:after="0" w:line="276" w:lineRule="auto"/>
        <w:contextualSpacing/>
        <w:jc w:val="both"/>
        <w:rPr>
          <w:rFonts w:ascii="Book Antiqua" w:hAnsi="Book Antiqua" w:cstheme="minorHAnsi"/>
        </w:rPr>
      </w:pPr>
      <w:r w:rsidRPr="002E34C3">
        <w:rPr>
          <w:rFonts w:ascii="Book Antiqua" w:hAnsi="Book Antiqua" w:cstheme="minorHAnsi"/>
        </w:rPr>
        <w:t xml:space="preserve">L’acquisition des jours de </w:t>
      </w:r>
      <w:r>
        <w:rPr>
          <w:rFonts w:ascii="Book Antiqua" w:hAnsi="Book Antiqua" w:cstheme="minorHAnsi"/>
        </w:rPr>
        <w:t>repos</w:t>
      </w:r>
      <w:r w:rsidRPr="002E34C3">
        <w:rPr>
          <w:rFonts w:ascii="Book Antiqua" w:hAnsi="Book Antiqua" w:cstheme="minorHAnsi"/>
        </w:rPr>
        <w:t xml:space="preserve"> est formalisée par l’inscription d’un décompte mensuel de droits individuels sur le bulletin de paye.</w:t>
      </w:r>
    </w:p>
    <w:p w14:paraId="5D71E207" w14:textId="77777777" w:rsidR="002E34C3" w:rsidRPr="002E34C3" w:rsidRDefault="002E34C3" w:rsidP="002E34C3">
      <w:pPr>
        <w:spacing w:after="0" w:line="276" w:lineRule="auto"/>
        <w:contextualSpacing/>
        <w:jc w:val="both"/>
        <w:rPr>
          <w:rFonts w:ascii="Book Antiqua" w:hAnsi="Book Antiqua" w:cstheme="minorHAnsi"/>
        </w:rPr>
      </w:pPr>
      <w:r w:rsidRPr="002E34C3">
        <w:rPr>
          <w:rFonts w:ascii="Book Antiqua" w:hAnsi="Book Antiqua" w:cstheme="minorHAnsi"/>
        </w:rPr>
        <w:t xml:space="preserve">Le bulletin de paie mensuel de chaque salarié comporte les informations suivantes : </w:t>
      </w:r>
    </w:p>
    <w:p w14:paraId="74F919C8" w14:textId="0159CBD5" w:rsidR="002E34C3" w:rsidRPr="002E34C3" w:rsidRDefault="002E34C3" w:rsidP="002E34C3">
      <w:pPr>
        <w:spacing w:after="0" w:line="276" w:lineRule="auto"/>
        <w:contextualSpacing/>
        <w:jc w:val="both"/>
        <w:rPr>
          <w:rFonts w:ascii="Book Antiqua" w:hAnsi="Book Antiqua" w:cstheme="minorHAnsi"/>
        </w:rPr>
      </w:pPr>
      <w:r w:rsidRPr="002E34C3">
        <w:rPr>
          <w:rFonts w:ascii="Book Antiqua" w:hAnsi="Book Antiqua" w:cstheme="minorHAnsi"/>
        </w:rPr>
        <w:t>-</w:t>
      </w:r>
      <w:r w:rsidRPr="002E34C3">
        <w:rPr>
          <w:rFonts w:ascii="Book Antiqua" w:hAnsi="Book Antiqua" w:cstheme="minorHAnsi"/>
        </w:rPr>
        <w:tab/>
        <w:t>nombre de jours de acquis, pris et restant à prendre ;</w:t>
      </w:r>
    </w:p>
    <w:p w14:paraId="2536DCFE" w14:textId="135EF56F" w:rsidR="002E34C3" w:rsidRPr="002E34C3" w:rsidRDefault="002E34C3" w:rsidP="002E34C3">
      <w:pPr>
        <w:spacing w:after="0" w:line="276" w:lineRule="auto"/>
        <w:contextualSpacing/>
        <w:jc w:val="both"/>
        <w:rPr>
          <w:rFonts w:ascii="Book Antiqua" w:hAnsi="Book Antiqua" w:cstheme="minorHAnsi"/>
        </w:rPr>
      </w:pPr>
      <w:r w:rsidRPr="002E34C3">
        <w:rPr>
          <w:rFonts w:ascii="Book Antiqua" w:hAnsi="Book Antiqua" w:cstheme="minorHAnsi"/>
        </w:rPr>
        <w:t>-</w:t>
      </w:r>
      <w:r w:rsidRPr="002E34C3">
        <w:rPr>
          <w:rFonts w:ascii="Book Antiqua" w:hAnsi="Book Antiqua" w:cstheme="minorHAnsi"/>
        </w:rPr>
        <w:tab/>
        <w:t>cumul des jours travaillés accomplis depuis le début de la période de référence.</w:t>
      </w:r>
    </w:p>
    <w:p w14:paraId="52AE339E" w14:textId="77777777" w:rsidR="004151AB" w:rsidRPr="007174EC" w:rsidRDefault="004151AB" w:rsidP="004151AB">
      <w:pPr>
        <w:spacing w:after="0" w:line="276" w:lineRule="auto"/>
        <w:contextualSpacing/>
        <w:jc w:val="both"/>
        <w:rPr>
          <w:rFonts w:ascii="Book Antiqua" w:eastAsia="Times New Roman" w:hAnsi="Book Antiqua" w:cstheme="minorHAnsi"/>
          <w:sz w:val="18"/>
          <w:szCs w:val="18"/>
          <w:lang w:eastAsia="fr-FR"/>
        </w:rPr>
      </w:pPr>
    </w:p>
    <w:p w14:paraId="7FFF0A0A" w14:textId="77777777" w:rsidR="004151AB" w:rsidRPr="000F0AB3" w:rsidRDefault="004151AB" w:rsidP="004151AB">
      <w:pPr>
        <w:pStyle w:val="Paragraphedeliste"/>
        <w:numPr>
          <w:ilvl w:val="0"/>
          <w:numId w:val="5"/>
        </w:numPr>
        <w:spacing w:before="0" w:beforeAutospacing="0" w:after="0" w:afterAutospacing="0"/>
        <w:ind w:left="709"/>
        <w:contextualSpacing/>
        <w:jc w:val="both"/>
        <w:rPr>
          <w:rFonts w:ascii="Book Antiqua" w:hAnsi="Book Antiqua" w:cstheme="minorHAnsi"/>
          <w:b/>
          <w:bCs/>
          <w:sz w:val="22"/>
          <w:szCs w:val="22"/>
        </w:rPr>
      </w:pPr>
      <w:r w:rsidRPr="000F0AB3">
        <w:rPr>
          <w:rFonts w:ascii="Book Antiqua" w:hAnsi="Book Antiqua" w:cstheme="minorHAnsi"/>
          <w:b/>
          <w:bCs/>
          <w:sz w:val="22"/>
          <w:szCs w:val="22"/>
        </w:rPr>
        <w:t>Dépassement du forfait jours</w:t>
      </w:r>
    </w:p>
    <w:p w14:paraId="76311312" w14:textId="77777777" w:rsidR="004151AB" w:rsidRPr="00D11F5E" w:rsidRDefault="004151AB" w:rsidP="004151AB">
      <w:pPr>
        <w:spacing w:after="0" w:line="276" w:lineRule="auto"/>
        <w:contextualSpacing/>
        <w:jc w:val="both"/>
        <w:rPr>
          <w:rFonts w:ascii="Book Antiqua" w:eastAsia="Times New Roman" w:hAnsi="Book Antiqua" w:cstheme="minorHAnsi"/>
          <w:sz w:val="16"/>
          <w:szCs w:val="16"/>
          <w:lang w:eastAsia="fr-FR"/>
        </w:rPr>
      </w:pPr>
    </w:p>
    <w:p w14:paraId="53B59A0A" w14:textId="77777777" w:rsidR="004151AB" w:rsidRPr="00955469" w:rsidRDefault="004151AB" w:rsidP="002E34C3">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 xml:space="preserve">Avec l’accord de la Direction, les salariés concernés pourront, conformément à l’article </w:t>
      </w:r>
    </w:p>
    <w:p w14:paraId="78E35F40" w14:textId="77777777" w:rsidR="004151AB" w:rsidRPr="00955469" w:rsidRDefault="004151AB" w:rsidP="002E34C3">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lastRenderedPageBreak/>
        <w:t>L. 3121-59 du Code du travail, renoncer exceptionnellement au cours d’une année donnée à tout ou partie de leurs jours de repos, dans la limite de 235 jours travaillés maximum par an, et percevoir une indemnisation en contrepartie.</w:t>
      </w:r>
    </w:p>
    <w:p w14:paraId="45CA107D" w14:textId="77777777" w:rsidR="004151AB" w:rsidRPr="00955469" w:rsidRDefault="004151AB" w:rsidP="002E34C3">
      <w:pPr>
        <w:spacing w:after="0" w:line="276" w:lineRule="auto"/>
        <w:contextualSpacing/>
        <w:jc w:val="both"/>
        <w:rPr>
          <w:rFonts w:ascii="Book Antiqua" w:eastAsia="Times New Roman" w:hAnsi="Book Antiqua" w:cstheme="minorHAnsi"/>
          <w:lang w:eastAsia="fr-FR"/>
        </w:rPr>
      </w:pPr>
    </w:p>
    <w:p w14:paraId="73E75729" w14:textId="4E5DB0E2" w:rsidR="004151AB" w:rsidRPr="00955469" w:rsidRDefault="004151AB" w:rsidP="002E34C3">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 xml:space="preserve">Lorsqu’en accord avec l’employeur, le salarié renonce à des jours de repos, le versement d’une majoration sera </w:t>
      </w:r>
      <w:r w:rsidR="005A6E91" w:rsidRPr="00955469">
        <w:rPr>
          <w:rFonts w:ascii="Book Antiqua" w:eastAsia="Times New Roman" w:hAnsi="Book Antiqua" w:cstheme="minorHAnsi"/>
          <w:lang w:eastAsia="fr-FR"/>
        </w:rPr>
        <w:t>dû</w:t>
      </w:r>
      <w:r w:rsidRPr="00955469">
        <w:rPr>
          <w:rFonts w:ascii="Book Antiqua" w:eastAsia="Times New Roman" w:hAnsi="Book Antiqua" w:cstheme="minorHAnsi"/>
          <w:lang w:eastAsia="fr-FR"/>
        </w:rPr>
        <w:t>. Cette majoration sera de 10 % de la rémunération jusqu’à 222 jours, et 20 % au-delà. Dans tous les cas, ce dispositif de rachat ne pourra en aucun cas avoir pour conséquence de porter le nombre de jours travaillés au-delà de 230 jours.</w:t>
      </w:r>
    </w:p>
    <w:p w14:paraId="0D07B23D" w14:textId="77777777" w:rsidR="004151AB" w:rsidRPr="00955469" w:rsidRDefault="004151AB" w:rsidP="002E34C3">
      <w:pPr>
        <w:spacing w:after="0" w:line="276" w:lineRule="auto"/>
        <w:contextualSpacing/>
        <w:jc w:val="both"/>
        <w:rPr>
          <w:rFonts w:ascii="Book Antiqua" w:eastAsia="Times New Roman" w:hAnsi="Book Antiqua" w:cstheme="minorHAnsi"/>
          <w:lang w:eastAsia="fr-FR"/>
        </w:rPr>
      </w:pPr>
    </w:p>
    <w:p w14:paraId="20696283" w14:textId="422FD9BA" w:rsidR="004151AB" w:rsidRPr="00955469" w:rsidRDefault="004151AB" w:rsidP="002E34C3">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Les sommes constituant le rachat des jours de travail seront versées au plus tard sur la paie du mois de décembre suivant la fin de la période de référence.</w:t>
      </w:r>
      <w:r w:rsidR="001B1C30" w:rsidRPr="00955469">
        <w:rPr>
          <w:rFonts w:ascii="Book Antiqua" w:eastAsia="Times New Roman" w:hAnsi="Book Antiqua" w:cstheme="minorHAnsi"/>
          <w:lang w:eastAsia="fr-FR"/>
        </w:rPr>
        <w:t xml:space="preserve"> </w:t>
      </w:r>
      <w:r w:rsidRPr="00955469">
        <w:rPr>
          <w:rFonts w:ascii="Book Antiqua" w:eastAsia="Times New Roman" w:hAnsi="Book Antiqua" w:cstheme="minorHAnsi"/>
          <w:lang w:eastAsia="fr-FR"/>
        </w:rPr>
        <w:t xml:space="preserve">Le salaire moyen journalier sera calculé en divisant </w:t>
      </w:r>
      <w:r w:rsidR="000A05B4" w:rsidRPr="00955469">
        <w:rPr>
          <w:rFonts w:ascii="Book Antiqua" w:eastAsia="Times New Roman" w:hAnsi="Book Antiqua" w:cstheme="minorHAnsi"/>
          <w:lang w:eastAsia="fr-FR"/>
        </w:rPr>
        <w:t>la rémunération annuelle par le nombre de jours qu'elle rémunère, incluant donc les congés payés et les jours fériés tombant un jour ouvré.</w:t>
      </w:r>
    </w:p>
    <w:p w14:paraId="05F4EEFF" w14:textId="77777777" w:rsidR="004151AB" w:rsidRPr="00955469" w:rsidRDefault="004151AB" w:rsidP="002E34C3">
      <w:pPr>
        <w:spacing w:after="0" w:line="276" w:lineRule="auto"/>
        <w:contextualSpacing/>
        <w:jc w:val="both"/>
        <w:rPr>
          <w:rFonts w:ascii="Book Antiqua" w:eastAsia="Times New Roman" w:hAnsi="Book Antiqua" w:cstheme="minorHAnsi"/>
          <w:lang w:eastAsia="fr-FR"/>
        </w:rPr>
      </w:pPr>
    </w:p>
    <w:p w14:paraId="23EBE2A0" w14:textId="2D39E373" w:rsidR="00861ED8" w:rsidRPr="00955469" w:rsidRDefault="004151AB" w:rsidP="002E34C3">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 xml:space="preserve">Les salariés intéressés feront connaître leur intention par écrit à la Direction au plus tard avant le mois de juin. Ce courrier indiquera le nombre de jours que le salarié souhaite travailler en plus du forfait. </w:t>
      </w:r>
    </w:p>
    <w:p w14:paraId="07E41EF4" w14:textId="77777777" w:rsidR="003E1D53" w:rsidRPr="00955469" w:rsidRDefault="003E1D53" w:rsidP="002E34C3">
      <w:pPr>
        <w:spacing w:after="0" w:line="276" w:lineRule="auto"/>
        <w:contextualSpacing/>
        <w:jc w:val="both"/>
        <w:rPr>
          <w:rFonts w:ascii="Book Antiqua" w:eastAsia="Times New Roman" w:hAnsi="Book Antiqua" w:cstheme="minorHAnsi"/>
          <w:lang w:eastAsia="fr-FR"/>
        </w:rPr>
      </w:pPr>
    </w:p>
    <w:p w14:paraId="208150FB" w14:textId="55843235" w:rsidR="004151AB" w:rsidRPr="00955469" w:rsidRDefault="004151AB" w:rsidP="002E34C3">
      <w:pPr>
        <w:spacing w:after="0" w:line="276" w:lineRule="auto"/>
        <w:contextualSpacing/>
        <w:jc w:val="both"/>
        <w:rPr>
          <w:rFonts w:ascii="Book Antiqua" w:eastAsia="Times New Roman" w:hAnsi="Book Antiqua" w:cstheme="minorHAnsi"/>
          <w:lang w:eastAsia="fr-FR"/>
        </w:rPr>
      </w:pPr>
      <w:r w:rsidRPr="00955469">
        <w:rPr>
          <w:rFonts w:ascii="Book Antiqua" w:eastAsia="Times New Roman" w:hAnsi="Book Antiqua" w:cstheme="minorHAnsi"/>
          <w:lang w:eastAsia="fr-FR"/>
        </w:rPr>
        <w:t xml:space="preserve">La Direction pourra s’opposer à cette demande de rachat sans avoir à se justifier. </w:t>
      </w:r>
      <w:r w:rsidR="003E1D53" w:rsidRPr="00955469">
        <w:rPr>
          <w:rFonts w:ascii="Book Antiqua" w:eastAsia="Times New Roman" w:hAnsi="Book Antiqua" w:cstheme="minorHAnsi"/>
          <w:lang w:eastAsia="fr-FR"/>
        </w:rPr>
        <w:br/>
      </w:r>
      <w:r w:rsidRPr="00955469">
        <w:rPr>
          <w:rFonts w:ascii="Book Antiqua" w:eastAsia="Times New Roman" w:hAnsi="Book Antiqua" w:cstheme="minorHAnsi"/>
          <w:lang w:eastAsia="fr-FR"/>
        </w:rPr>
        <w:t xml:space="preserve">En cas de réponse favorable par la Direction, les modalités selon lesquelles ces jours supplémentaires sont travaillés, seront déterminées d’un commun accord et feront l’objet d’un avenant annuel indiquant le nombre de jours auxquels le salarié souhaite renoncer et formalisant la durée du forfait </w:t>
      </w:r>
      <w:proofErr w:type="gramStart"/>
      <w:r w:rsidRPr="00955469">
        <w:rPr>
          <w:rFonts w:ascii="Book Antiqua" w:eastAsia="Times New Roman" w:hAnsi="Book Antiqua" w:cstheme="minorHAnsi"/>
          <w:lang w:eastAsia="fr-FR"/>
        </w:rPr>
        <w:t>jours convenue</w:t>
      </w:r>
      <w:proofErr w:type="gramEnd"/>
      <w:r w:rsidRPr="00955469">
        <w:rPr>
          <w:rFonts w:ascii="Book Antiqua" w:eastAsia="Times New Roman" w:hAnsi="Book Antiqua" w:cstheme="minorHAnsi"/>
          <w:lang w:eastAsia="fr-FR"/>
        </w:rPr>
        <w:t xml:space="preserve"> au cours de cette période uniquement.</w:t>
      </w:r>
    </w:p>
    <w:p w14:paraId="1C0C6455" w14:textId="77777777" w:rsidR="004151AB" w:rsidRPr="003E1D53" w:rsidRDefault="004151AB" w:rsidP="004151AB">
      <w:pPr>
        <w:rPr>
          <w:rFonts w:ascii="Book Antiqua" w:eastAsiaTheme="majorEastAsia" w:hAnsi="Book Antiqua" w:cstheme="majorBidi"/>
          <w:b/>
          <w:bCs/>
          <w:sz w:val="12"/>
          <w:szCs w:val="12"/>
        </w:rPr>
      </w:pPr>
    </w:p>
    <w:p w14:paraId="2271DEBB" w14:textId="5A2278C0" w:rsidR="004151AB" w:rsidRPr="00955469" w:rsidRDefault="004151AB" w:rsidP="004151AB">
      <w:pPr>
        <w:spacing w:after="0" w:line="276" w:lineRule="auto"/>
        <w:ind w:left="708"/>
        <w:contextualSpacing/>
        <w:jc w:val="both"/>
        <w:rPr>
          <w:rFonts w:ascii="Book Antiqua" w:eastAsia="Times New Roman" w:hAnsi="Book Antiqua" w:cstheme="minorHAnsi"/>
          <w:b/>
          <w:bCs/>
          <w:i/>
          <w:iCs/>
          <w:color w:val="10069F" w:themeColor="accent1"/>
          <w:sz w:val="24"/>
          <w:szCs w:val="24"/>
          <w:u w:val="single"/>
          <w:lang w:eastAsia="fr-FR"/>
        </w:rPr>
      </w:pPr>
      <w:r w:rsidRPr="00955469">
        <w:rPr>
          <w:rFonts w:ascii="Book Antiqua" w:eastAsiaTheme="majorEastAsia" w:hAnsi="Book Antiqua" w:cstheme="majorBidi"/>
          <w:b/>
          <w:bCs/>
          <w:i/>
          <w:iCs/>
          <w:color w:val="10069F" w:themeColor="accent1"/>
        </w:rPr>
        <w:t>1</w:t>
      </w:r>
      <w:r w:rsidR="000C09AD" w:rsidRPr="00955469">
        <w:rPr>
          <w:rFonts w:ascii="Book Antiqua" w:eastAsiaTheme="majorEastAsia" w:hAnsi="Book Antiqua" w:cstheme="majorBidi"/>
          <w:b/>
          <w:bCs/>
          <w:i/>
          <w:iCs/>
          <w:color w:val="10069F" w:themeColor="accent1"/>
        </w:rPr>
        <w:t>4</w:t>
      </w:r>
      <w:r w:rsidRPr="00955469">
        <w:rPr>
          <w:rFonts w:ascii="Book Antiqua" w:eastAsiaTheme="majorEastAsia" w:hAnsi="Book Antiqua" w:cstheme="majorBidi"/>
          <w:b/>
          <w:bCs/>
          <w:i/>
          <w:iCs/>
          <w:color w:val="10069F" w:themeColor="accent1"/>
        </w:rPr>
        <w:t>.4 – Décompte des jours de travail et de repos sur l’année</w:t>
      </w:r>
    </w:p>
    <w:bookmarkEnd w:id="34"/>
    <w:p w14:paraId="057A7B36" w14:textId="77777777" w:rsidR="004151AB" w:rsidRPr="003E1D53" w:rsidRDefault="004151AB" w:rsidP="004151AB">
      <w:pPr>
        <w:spacing w:after="0" w:line="276" w:lineRule="auto"/>
        <w:contextualSpacing/>
        <w:jc w:val="both"/>
        <w:rPr>
          <w:rFonts w:ascii="Book Antiqua" w:eastAsia="Times New Roman" w:hAnsi="Book Antiqua" w:cstheme="minorHAnsi"/>
          <w:b/>
          <w:bCs/>
          <w:sz w:val="14"/>
          <w:szCs w:val="14"/>
          <w:u w:val="single"/>
          <w:lang w:eastAsia="fr-FR"/>
        </w:rPr>
      </w:pPr>
    </w:p>
    <w:p w14:paraId="46D580D6" w14:textId="03127E43" w:rsidR="004151AB" w:rsidRPr="0001089B" w:rsidRDefault="004151AB" w:rsidP="004151AB">
      <w:pPr>
        <w:spacing w:after="0" w:line="276" w:lineRule="auto"/>
        <w:contextualSpacing/>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 xml:space="preserve">La prise des jours </w:t>
      </w:r>
      <w:r w:rsidR="002E34C3" w:rsidRPr="0001089B">
        <w:rPr>
          <w:rFonts w:ascii="Book Antiqua" w:eastAsia="Times New Roman" w:hAnsi="Book Antiqua" w:cstheme="minorHAnsi"/>
          <w:lang w:eastAsia="fr-FR"/>
        </w:rPr>
        <w:t>de repos</w:t>
      </w:r>
      <w:r w:rsidRPr="0001089B">
        <w:rPr>
          <w:rFonts w:ascii="Book Antiqua" w:eastAsia="Times New Roman" w:hAnsi="Book Antiqua" w:cstheme="minorHAnsi"/>
          <w:lang w:eastAsia="fr-FR"/>
        </w:rPr>
        <w:t xml:space="preserve">, résultant de la fixation du forfait de jours travaillés précisée ci-dessous, devra nécessairement intervenir dans l’année civile, les </w:t>
      </w:r>
      <w:r w:rsidR="002E34C3" w:rsidRPr="0001089B">
        <w:rPr>
          <w:rFonts w:ascii="Book Antiqua" w:eastAsia="Times New Roman" w:hAnsi="Book Antiqua" w:cstheme="minorHAnsi"/>
          <w:lang w:eastAsia="fr-FR"/>
        </w:rPr>
        <w:t>jours de repos</w:t>
      </w:r>
      <w:r w:rsidRPr="0001089B">
        <w:rPr>
          <w:rFonts w:ascii="Book Antiqua" w:eastAsia="Times New Roman" w:hAnsi="Book Antiqua" w:cstheme="minorHAnsi"/>
          <w:lang w:eastAsia="fr-FR"/>
        </w:rPr>
        <w:t xml:space="preserve"> ne pouvant faire l’objet d’un report sur l’année suivante et ne pouvant être soldés qu’en cas de rupture de contrat de travail.</w:t>
      </w:r>
    </w:p>
    <w:p w14:paraId="486CC479" w14:textId="77777777" w:rsidR="0095468A" w:rsidRPr="0001089B" w:rsidRDefault="0095468A" w:rsidP="004151AB">
      <w:pPr>
        <w:spacing w:after="0" w:line="276" w:lineRule="auto"/>
        <w:contextualSpacing/>
        <w:jc w:val="both"/>
        <w:rPr>
          <w:rFonts w:ascii="Book Antiqua" w:eastAsia="Times New Roman" w:hAnsi="Book Antiqua" w:cstheme="minorHAnsi"/>
          <w:lang w:eastAsia="fr-FR"/>
        </w:rPr>
      </w:pPr>
    </w:p>
    <w:p w14:paraId="1C4A12EA" w14:textId="3166B7B6" w:rsidR="0095468A" w:rsidRPr="0001089B" w:rsidRDefault="0095468A" w:rsidP="0095468A">
      <w:pPr>
        <w:spacing w:after="0" w:line="276" w:lineRule="auto"/>
        <w:contextualSpacing/>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L’organisation (et donc la prise) des jours de repos, pour ceux qui en bénéficient, est partagée entre les salariés et l’employeur. En effet, et ce pour les besoins de l’activité, la direction organise la prise d’une partie du droit à RTT</w:t>
      </w:r>
      <w:r w:rsidRPr="00662603">
        <w:rPr>
          <w:rFonts w:ascii="Book Antiqua" w:eastAsia="Times New Roman" w:hAnsi="Book Antiqua" w:cstheme="minorHAnsi"/>
          <w:lang w:eastAsia="fr-FR"/>
        </w:rPr>
        <w:t>, à savoir 2 jours</w:t>
      </w:r>
      <w:r w:rsidR="00662603">
        <w:rPr>
          <w:rFonts w:ascii="Book Antiqua" w:eastAsia="Times New Roman" w:hAnsi="Book Antiqua" w:cstheme="minorHAnsi"/>
          <w:lang w:eastAsia="fr-FR"/>
        </w:rPr>
        <w:t xml:space="preserve"> maximum.</w:t>
      </w:r>
      <w:r w:rsidRPr="0001089B">
        <w:rPr>
          <w:rFonts w:ascii="Book Antiqua" w:eastAsia="Times New Roman" w:hAnsi="Book Antiqua" w:cstheme="minorHAnsi"/>
          <w:lang w:eastAsia="fr-FR"/>
        </w:rPr>
        <w:t xml:space="preserve"> </w:t>
      </w:r>
    </w:p>
    <w:p w14:paraId="6722E6ED" w14:textId="77777777" w:rsidR="0095468A" w:rsidRPr="0001089B" w:rsidRDefault="0095468A" w:rsidP="0095468A">
      <w:pPr>
        <w:spacing w:after="0" w:line="276" w:lineRule="auto"/>
        <w:contextualSpacing/>
        <w:jc w:val="both"/>
        <w:rPr>
          <w:rFonts w:ascii="Book Antiqua" w:eastAsia="Times New Roman" w:hAnsi="Book Antiqua" w:cstheme="minorHAnsi"/>
          <w:lang w:eastAsia="fr-FR"/>
        </w:rPr>
      </w:pPr>
    </w:p>
    <w:p w14:paraId="60C46902" w14:textId="4395661E" w:rsidR="0095468A" w:rsidRPr="0001089B" w:rsidRDefault="0095468A" w:rsidP="0095468A">
      <w:pPr>
        <w:spacing w:after="0" w:line="276" w:lineRule="auto"/>
        <w:contextualSpacing/>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Pour ce faire, la direction fixe chaque début d’année les dates des jours dits « employeur » après consultation des représentants du personnel s’il existe, ou par voie d’affichage.</w:t>
      </w:r>
    </w:p>
    <w:p w14:paraId="69FD4EEF" w14:textId="556C9311" w:rsidR="0095468A" w:rsidRPr="0001089B" w:rsidRDefault="0095468A" w:rsidP="0095468A">
      <w:pPr>
        <w:spacing w:after="0" w:line="276" w:lineRule="auto"/>
        <w:contextualSpacing/>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Les jours de repos laissés libre</w:t>
      </w:r>
      <w:r w:rsidR="0001089B" w:rsidRPr="0001089B">
        <w:rPr>
          <w:rFonts w:ascii="Book Antiqua" w:eastAsia="Times New Roman" w:hAnsi="Book Antiqua" w:cstheme="minorHAnsi"/>
          <w:lang w:eastAsia="fr-FR"/>
        </w:rPr>
        <w:t>s</w:t>
      </w:r>
      <w:r w:rsidRPr="0001089B">
        <w:rPr>
          <w:rFonts w:ascii="Book Antiqua" w:eastAsia="Times New Roman" w:hAnsi="Book Antiqua" w:cstheme="minorHAnsi"/>
          <w:lang w:eastAsia="fr-FR"/>
        </w:rPr>
        <w:t xml:space="preserve"> aux collaborateurs doivent être pris, aux dates définies en accord avec le supérieur hiérarchique selon les nécessités de service, au plus tard le 31 décembre de l’année d’acquisition des droits. Les jours non pris et non posés pendant la période de référence seront perdus et ne pourront pas faire l’objet d’une indemnité compensatrice. </w:t>
      </w:r>
    </w:p>
    <w:p w14:paraId="35CA2587" w14:textId="77777777" w:rsidR="0095468A" w:rsidRPr="0001089B" w:rsidRDefault="0095468A" w:rsidP="0095468A">
      <w:pPr>
        <w:spacing w:after="0" w:line="276" w:lineRule="auto"/>
        <w:contextualSpacing/>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A des fins de prévisions, il est demandé au salarié d’anticiper ses demandes et respecter un délai de prévenance raisonnable.</w:t>
      </w:r>
    </w:p>
    <w:p w14:paraId="4A35FEC3" w14:textId="3077F319" w:rsidR="007E4C03" w:rsidRDefault="007E4C03">
      <w:pPr>
        <w:rPr>
          <w:rFonts w:ascii="Book Antiqua" w:eastAsia="Times New Roman" w:hAnsi="Book Antiqua" w:cstheme="minorHAnsi"/>
          <w:lang w:eastAsia="fr-FR"/>
        </w:rPr>
      </w:pPr>
      <w:r>
        <w:rPr>
          <w:rFonts w:ascii="Book Antiqua" w:eastAsia="Times New Roman" w:hAnsi="Book Antiqua" w:cstheme="minorHAnsi"/>
          <w:lang w:eastAsia="fr-FR"/>
        </w:rPr>
        <w:br w:type="page"/>
      </w:r>
    </w:p>
    <w:p w14:paraId="04B5CC25" w14:textId="77777777" w:rsidR="0095468A" w:rsidRPr="0001089B" w:rsidRDefault="0095468A" w:rsidP="0095468A">
      <w:pPr>
        <w:spacing w:after="0" w:line="276" w:lineRule="auto"/>
        <w:contextualSpacing/>
        <w:jc w:val="both"/>
        <w:rPr>
          <w:rFonts w:ascii="Book Antiqua" w:eastAsia="Times New Roman" w:hAnsi="Book Antiqua" w:cstheme="minorHAnsi"/>
          <w:lang w:eastAsia="fr-FR"/>
        </w:rPr>
      </w:pPr>
    </w:p>
    <w:p w14:paraId="270E8BCE" w14:textId="4566E290" w:rsidR="0095468A" w:rsidRPr="0001089B" w:rsidRDefault="0095468A" w:rsidP="0095468A">
      <w:pPr>
        <w:spacing w:after="0" w:line="276" w:lineRule="auto"/>
        <w:contextualSpacing/>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Sous réserve de l’accord de la Direction, les jours de repos peuvent être accolés entre eux.</w:t>
      </w:r>
    </w:p>
    <w:p w14:paraId="7416168E" w14:textId="77777777" w:rsidR="0095468A" w:rsidRPr="0001089B" w:rsidRDefault="0095468A" w:rsidP="0095468A">
      <w:pPr>
        <w:spacing w:after="0" w:line="276" w:lineRule="auto"/>
        <w:contextualSpacing/>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Ils peuvent également être accolés à un repos hebdomadaire, ou à une période de congés payés.</w:t>
      </w:r>
    </w:p>
    <w:p w14:paraId="0E6C32AF" w14:textId="77777777" w:rsidR="0095468A" w:rsidRPr="0001089B" w:rsidRDefault="0095468A" w:rsidP="0095468A">
      <w:pPr>
        <w:spacing w:after="0" w:line="276" w:lineRule="auto"/>
        <w:contextualSpacing/>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Ce repos est pris par journée entière ou a minima par demi-journée, au choix du salarié, sous réserve d’accord par la Direction.</w:t>
      </w:r>
    </w:p>
    <w:p w14:paraId="76638449" w14:textId="21FE24AF" w:rsidR="0095468A" w:rsidRPr="0001089B" w:rsidRDefault="0095468A" w:rsidP="0095468A">
      <w:pPr>
        <w:spacing w:after="0" w:line="276" w:lineRule="auto"/>
        <w:contextualSpacing/>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La direction veille à ce que les jours de repos soient pris dans les délais ci-dessus fixés.</w:t>
      </w:r>
    </w:p>
    <w:p w14:paraId="07BC70C1" w14:textId="77777777" w:rsidR="004151AB" w:rsidRPr="0001089B" w:rsidRDefault="004151AB" w:rsidP="004151AB">
      <w:pPr>
        <w:spacing w:after="0" w:line="276" w:lineRule="auto"/>
        <w:contextualSpacing/>
        <w:jc w:val="both"/>
        <w:rPr>
          <w:rFonts w:ascii="Book Antiqua" w:eastAsia="Times New Roman" w:hAnsi="Book Antiqua" w:cstheme="minorHAnsi"/>
          <w:lang w:eastAsia="fr-FR"/>
        </w:rPr>
      </w:pPr>
    </w:p>
    <w:p w14:paraId="3C485B80" w14:textId="303D80C9" w:rsidR="004151AB" w:rsidRPr="0001089B" w:rsidRDefault="0001089B" w:rsidP="004151AB">
      <w:pPr>
        <w:spacing w:after="0" w:line="276" w:lineRule="auto"/>
        <w:contextualSpacing/>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 xml:space="preserve">Elle </w:t>
      </w:r>
      <w:r w:rsidR="004151AB" w:rsidRPr="0001089B">
        <w:rPr>
          <w:rFonts w:ascii="Book Antiqua" w:eastAsia="Times New Roman" w:hAnsi="Book Antiqua" w:cstheme="minorHAnsi"/>
          <w:lang w:eastAsia="fr-FR"/>
        </w:rPr>
        <w:t xml:space="preserve">se réserve le droit d’imposer la prise </w:t>
      </w:r>
      <w:r>
        <w:rPr>
          <w:rFonts w:ascii="Book Antiqua" w:eastAsia="Times New Roman" w:hAnsi="Book Antiqua" w:cstheme="minorHAnsi"/>
          <w:lang w:eastAsia="fr-FR"/>
        </w:rPr>
        <w:t>de jours de repos</w:t>
      </w:r>
      <w:r w:rsidR="004151AB" w:rsidRPr="0001089B">
        <w:rPr>
          <w:rFonts w:ascii="Book Antiqua" w:eastAsia="Times New Roman" w:hAnsi="Book Antiqua" w:cstheme="minorHAnsi"/>
          <w:lang w:eastAsia="fr-FR"/>
        </w:rPr>
        <w:t xml:space="preserve"> s’il est constaté que les compteurs ne sont pas soldés régulièrement, ou bien en cas des nécessités d’organisation de l’activité.</w:t>
      </w:r>
    </w:p>
    <w:p w14:paraId="3EEB22CE" w14:textId="77777777" w:rsidR="004151AB" w:rsidRPr="0001089B" w:rsidRDefault="004151AB" w:rsidP="004151AB">
      <w:pPr>
        <w:spacing w:after="0" w:line="276" w:lineRule="auto"/>
        <w:contextualSpacing/>
        <w:jc w:val="both"/>
        <w:rPr>
          <w:rFonts w:ascii="Book Antiqua" w:eastAsia="Times New Roman" w:hAnsi="Book Antiqua" w:cstheme="minorHAnsi"/>
          <w:lang w:eastAsia="fr-FR"/>
        </w:rPr>
      </w:pPr>
    </w:p>
    <w:p w14:paraId="5DA3027D" w14:textId="48942146" w:rsidR="004151AB" w:rsidRPr="0001089B" w:rsidRDefault="004151AB" w:rsidP="004151AB">
      <w:pPr>
        <w:spacing w:after="0" w:line="276" w:lineRule="auto"/>
        <w:contextualSpacing/>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 xml:space="preserve">Toute déclaration de jours de repos devra être présentée préalablement à la date de prise prévue en respectant un </w:t>
      </w:r>
      <w:r w:rsidRPr="005A6E91">
        <w:rPr>
          <w:rFonts w:ascii="Book Antiqua" w:eastAsia="Times New Roman" w:hAnsi="Book Antiqua" w:cstheme="minorHAnsi"/>
          <w:lang w:eastAsia="fr-FR"/>
        </w:rPr>
        <w:t xml:space="preserve">délai de prévenance de 1 </w:t>
      </w:r>
      <w:r w:rsidR="00023D8F" w:rsidRPr="005A6E91">
        <w:rPr>
          <w:rFonts w:ascii="Book Antiqua" w:eastAsia="Times New Roman" w:hAnsi="Book Antiqua" w:cstheme="minorHAnsi"/>
          <w:lang w:eastAsia="fr-FR"/>
        </w:rPr>
        <w:t>semaine</w:t>
      </w:r>
      <w:r w:rsidRPr="0001089B">
        <w:rPr>
          <w:rFonts w:ascii="Book Antiqua" w:eastAsia="Times New Roman" w:hAnsi="Book Antiqua" w:cstheme="minorHAnsi"/>
          <w:lang w:eastAsia="fr-FR"/>
        </w:rPr>
        <w:t>. La demande de jours de repos devra être déposée auprès de la hiérarchie.</w:t>
      </w:r>
    </w:p>
    <w:p w14:paraId="51A36474" w14:textId="77777777" w:rsidR="004151AB" w:rsidRPr="0001089B" w:rsidRDefault="004151AB" w:rsidP="004151AB">
      <w:pPr>
        <w:spacing w:after="0" w:line="276" w:lineRule="auto"/>
        <w:contextualSpacing/>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La Direction pourra, exceptionnellement, s’opposer à une demande de repos en raison des nécessités d’organisation de l’activité. La prise des jours de repos sera formalisée sur le document de décompte du temps de travail du salarié concerné.</w:t>
      </w:r>
    </w:p>
    <w:p w14:paraId="04519754" w14:textId="77777777" w:rsidR="004151AB" w:rsidRPr="0001089B" w:rsidRDefault="004151AB" w:rsidP="004151AB">
      <w:pPr>
        <w:spacing w:after="0" w:line="276" w:lineRule="auto"/>
        <w:contextualSpacing/>
        <w:jc w:val="both"/>
        <w:rPr>
          <w:rFonts w:ascii="Book Antiqua" w:eastAsia="Times New Roman" w:hAnsi="Book Antiqua" w:cstheme="minorHAnsi"/>
          <w:lang w:eastAsia="fr-FR"/>
        </w:rPr>
      </w:pPr>
    </w:p>
    <w:p w14:paraId="4927152E" w14:textId="31EB26C5" w:rsidR="004151AB" w:rsidRPr="0001089B" w:rsidRDefault="004151AB" w:rsidP="004151AB">
      <w:pPr>
        <w:spacing w:after="0" w:line="276" w:lineRule="auto"/>
        <w:contextualSpacing/>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 xml:space="preserve">Une modification des dates ainsi fixées pourra être organisée par le salarié, idéalement sous réserve </w:t>
      </w:r>
      <w:r w:rsidRPr="005A6E91">
        <w:rPr>
          <w:rFonts w:ascii="Book Antiqua" w:eastAsia="Times New Roman" w:hAnsi="Book Antiqua" w:cstheme="minorHAnsi"/>
          <w:lang w:eastAsia="fr-FR"/>
        </w:rPr>
        <w:t xml:space="preserve">d’un délai de prévenance de deux </w:t>
      </w:r>
      <w:r w:rsidR="00023D8F" w:rsidRPr="005A6E91">
        <w:rPr>
          <w:rFonts w:ascii="Book Antiqua" w:eastAsia="Times New Roman" w:hAnsi="Book Antiqua" w:cstheme="minorHAnsi"/>
          <w:lang w:eastAsia="fr-FR"/>
        </w:rPr>
        <w:t>jours ouvrés</w:t>
      </w:r>
      <w:r w:rsidRPr="005A6E91">
        <w:rPr>
          <w:rFonts w:ascii="Book Antiqua" w:eastAsia="Times New Roman" w:hAnsi="Book Antiqua" w:cstheme="minorHAnsi"/>
          <w:lang w:eastAsia="fr-FR"/>
        </w:rPr>
        <w:t>.</w:t>
      </w:r>
      <w:r w:rsidRPr="0001089B">
        <w:rPr>
          <w:rFonts w:ascii="Book Antiqua" w:eastAsia="Times New Roman" w:hAnsi="Book Antiqua" w:cstheme="minorHAnsi"/>
          <w:lang w:eastAsia="fr-FR"/>
        </w:rPr>
        <w:t xml:space="preserve"> De la même façon, la Direction pourra s’y opposer en raison des nécessités d’organisation de l’activité.</w:t>
      </w:r>
    </w:p>
    <w:p w14:paraId="7B64713B" w14:textId="77777777" w:rsidR="004151AB" w:rsidRPr="0001089B" w:rsidRDefault="004151AB" w:rsidP="004151AB">
      <w:pPr>
        <w:spacing w:after="0" w:line="276" w:lineRule="auto"/>
        <w:contextualSpacing/>
        <w:jc w:val="both"/>
        <w:rPr>
          <w:rFonts w:ascii="Book Antiqua" w:eastAsia="Times New Roman" w:hAnsi="Book Antiqua" w:cstheme="minorHAnsi"/>
          <w:lang w:eastAsia="fr-FR"/>
        </w:rPr>
      </w:pPr>
    </w:p>
    <w:p w14:paraId="5758D75F" w14:textId="77777777" w:rsidR="004151AB" w:rsidRPr="0001089B" w:rsidRDefault="004151AB" w:rsidP="004151AB">
      <w:pPr>
        <w:spacing w:after="0" w:line="276" w:lineRule="auto"/>
        <w:contextualSpacing/>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Une modification des dates ainsi fixées pourra exceptionnellement être imposée par la Direction, en raison des nécessités d’organisation de l’activité ou d’absence d’un des dirigeants</w:t>
      </w:r>
    </w:p>
    <w:p w14:paraId="48D8E295" w14:textId="77777777" w:rsidR="002E34C3" w:rsidRDefault="002E34C3" w:rsidP="004151AB">
      <w:pPr>
        <w:spacing w:after="0" w:line="276" w:lineRule="auto"/>
        <w:contextualSpacing/>
        <w:jc w:val="both"/>
        <w:rPr>
          <w:rFonts w:ascii="Book Antiqua" w:eastAsia="Times New Roman" w:hAnsi="Book Antiqua" w:cstheme="minorHAnsi"/>
          <w:sz w:val="24"/>
          <w:szCs w:val="24"/>
          <w:lang w:eastAsia="fr-FR"/>
        </w:rPr>
      </w:pPr>
    </w:p>
    <w:p w14:paraId="064B49EE" w14:textId="77777777" w:rsidR="004151AB" w:rsidRPr="008F1C09" w:rsidRDefault="004151AB" w:rsidP="004151AB">
      <w:pPr>
        <w:spacing w:after="0" w:line="276" w:lineRule="auto"/>
        <w:contextualSpacing/>
        <w:jc w:val="both"/>
        <w:rPr>
          <w:rFonts w:ascii="Book Antiqua" w:eastAsia="Times New Roman" w:hAnsi="Book Antiqua" w:cstheme="minorHAnsi"/>
          <w:sz w:val="4"/>
          <w:szCs w:val="4"/>
          <w:lang w:eastAsia="fr-FR"/>
        </w:rPr>
      </w:pPr>
    </w:p>
    <w:p w14:paraId="28AB6AAD" w14:textId="66874D65" w:rsidR="004151AB" w:rsidRPr="0001089B" w:rsidRDefault="004151AB" w:rsidP="004151AB">
      <w:pPr>
        <w:spacing w:after="0" w:line="276" w:lineRule="auto"/>
        <w:ind w:left="708"/>
        <w:contextualSpacing/>
        <w:jc w:val="both"/>
        <w:rPr>
          <w:rFonts w:ascii="Book Antiqua" w:eastAsia="Times New Roman" w:hAnsi="Book Antiqua" w:cstheme="minorHAnsi"/>
          <w:b/>
          <w:bCs/>
          <w:i/>
          <w:iCs/>
          <w:color w:val="10069F" w:themeColor="accent1"/>
          <w:sz w:val="24"/>
          <w:szCs w:val="24"/>
          <w:u w:val="single"/>
          <w:lang w:eastAsia="fr-FR"/>
        </w:rPr>
      </w:pPr>
      <w:r w:rsidRPr="0001089B">
        <w:rPr>
          <w:rFonts w:ascii="Book Antiqua" w:eastAsiaTheme="majorEastAsia" w:hAnsi="Book Antiqua" w:cstheme="majorBidi"/>
          <w:b/>
          <w:bCs/>
          <w:i/>
          <w:iCs/>
          <w:color w:val="10069F" w:themeColor="accent1"/>
        </w:rPr>
        <w:t>1</w:t>
      </w:r>
      <w:r w:rsidR="000C09AD" w:rsidRPr="0001089B">
        <w:rPr>
          <w:rFonts w:ascii="Book Antiqua" w:eastAsiaTheme="majorEastAsia" w:hAnsi="Book Antiqua" w:cstheme="majorBidi"/>
          <w:b/>
          <w:bCs/>
          <w:i/>
          <w:iCs/>
          <w:color w:val="10069F" w:themeColor="accent1"/>
        </w:rPr>
        <w:t>4</w:t>
      </w:r>
      <w:r w:rsidRPr="0001089B">
        <w:rPr>
          <w:rFonts w:ascii="Book Antiqua" w:eastAsiaTheme="majorEastAsia" w:hAnsi="Book Antiqua" w:cstheme="majorBidi"/>
          <w:b/>
          <w:bCs/>
          <w:i/>
          <w:iCs/>
          <w:color w:val="10069F" w:themeColor="accent1"/>
        </w:rPr>
        <w:t>.5 – Suivi du forfait-jours</w:t>
      </w:r>
    </w:p>
    <w:p w14:paraId="532844DD" w14:textId="77777777" w:rsidR="004151AB" w:rsidRPr="00D85D56" w:rsidRDefault="004151AB" w:rsidP="004151AB">
      <w:pPr>
        <w:pStyle w:val="Paragraphedeliste"/>
        <w:numPr>
          <w:ilvl w:val="0"/>
          <w:numId w:val="5"/>
        </w:numPr>
        <w:jc w:val="both"/>
        <w:rPr>
          <w:rFonts w:ascii="Book Antiqua" w:hAnsi="Book Antiqua" w:cstheme="minorHAnsi"/>
          <w:b/>
          <w:bCs/>
          <w:sz w:val="22"/>
          <w:szCs w:val="22"/>
        </w:rPr>
      </w:pPr>
      <w:r w:rsidRPr="00D85D56">
        <w:rPr>
          <w:rFonts w:ascii="Book Antiqua" w:hAnsi="Book Antiqua" w:cstheme="minorHAnsi"/>
          <w:b/>
          <w:bCs/>
          <w:sz w:val="22"/>
          <w:szCs w:val="22"/>
        </w:rPr>
        <w:t>Déclaration des salariés concernés</w:t>
      </w:r>
    </w:p>
    <w:p w14:paraId="4AE6C034" w14:textId="77777777" w:rsidR="004151AB" w:rsidRPr="0001089B" w:rsidRDefault="004151AB" w:rsidP="004151AB">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Chaque salarié concerné doit respecter les modalités de décompte des jours travaillés et le suivi particulier de sa charge de travail exposés ci-dessous.</w:t>
      </w:r>
    </w:p>
    <w:p w14:paraId="116876A4" w14:textId="77777777" w:rsidR="004151AB" w:rsidRPr="0001089B" w:rsidRDefault="004151AB" w:rsidP="004151AB">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 xml:space="preserve">Compte tenu de la spécificité de la catégorie des salariés concernés et de l’absence d’encadrement de leurs horaires de travail, le respect des dispositions contractuelles et légales sera effectivement suivi au moyen d’un système déclaratif mensuel. </w:t>
      </w:r>
    </w:p>
    <w:p w14:paraId="6F9C2CB2" w14:textId="77777777" w:rsidR="004151AB" w:rsidRPr="0001089B" w:rsidRDefault="004151AB" w:rsidP="004151AB">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Ce document de suivi fera apparaitre le nombre et la date des jours et éventuelles demi-journées de travail, ainsi que le positionnement et la qualification des jours et demi-journées non travaillées (</w:t>
      </w:r>
      <w:r w:rsidRPr="0001089B">
        <w:rPr>
          <w:rFonts w:ascii="Book Antiqua" w:eastAsia="Times New Roman" w:hAnsi="Book Antiqua" w:cstheme="minorHAnsi"/>
          <w:i/>
          <w:lang w:eastAsia="fr-FR"/>
        </w:rPr>
        <w:t>congés payés, repos hebdomadaire, maladie, jour de repos lié au forfait, etc.</w:t>
      </w:r>
      <w:r w:rsidRPr="0001089B">
        <w:rPr>
          <w:rFonts w:ascii="Book Antiqua" w:eastAsia="Times New Roman" w:hAnsi="Book Antiqua" w:cstheme="minorHAnsi"/>
          <w:lang w:eastAsia="fr-FR"/>
        </w:rPr>
        <w:t xml:space="preserve">). Ce document est tenu par le salarié sous la responsabilité de l’employeur. </w:t>
      </w:r>
    </w:p>
    <w:p w14:paraId="556B8E91" w14:textId="36CB0C11" w:rsidR="007E4C03" w:rsidRDefault="004151AB" w:rsidP="004151AB">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L’élaboration de ce document sera l’occasion pour le responsable hiérarchique, en collaboration avec le salarié, de mesurer et de répartir la charge de travail et de vérifier l’amplitude de travail de l’intéressé.</w:t>
      </w:r>
    </w:p>
    <w:p w14:paraId="269ABD39" w14:textId="77777777" w:rsidR="007E4C03" w:rsidRDefault="007E4C03">
      <w:pPr>
        <w:rPr>
          <w:rFonts w:ascii="Book Antiqua" w:eastAsia="Times New Roman" w:hAnsi="Book Antiqua" w:cstheme="minorHAnsi"/>
          <w:lang w:eastAsia="fr-FR"/>
        </w:rPr>
      </w:pPr>
      <w:r>
        <w:rPr>
          <w:rFonts w:ascii="Book Antiqua" w:eastAsia="Times New Roman" w:hAnsi="Book Antiqua" w:cstheme="minorHAnsi"/>
          <w:lang w:eastAsia="fr-FR"/>
        </w:rPr>
        <w:br w:type="page"/>
      </w:r>
    </w:p>
    <w:p w14:paraId="1A492BB7" w14:textId="77777777" w:rsidR="004151AB" w:rsidRPr="00D85D56" w:rsidRDefault="004151AB" w:rsidP="004151AB">
      <w:pPr>
        <w:pStyle w:val="Paragraphedeliste"/>
        <w:numPr>
          <w:ilvl w:val="0"/>
          <w:numId w:val="5"/>
        </w:numPr>
        <w:jc w:val="both"/>
        <w:rPr>
          <w:rFonts w:ascii="Book Antiqua" w:hAnsi="Book Antiqua" w:cstheme="minorHAnsi"/>
          <w:b/>
          <w:bCs/>
          <w:sz w:val="22"/>
          <w:szCs w:val="22"/>
        </w:rPr>
      </w:pPr>
      <w:r w:rsidRPr="00D85D56">
        <w:rPr>
          <w:rFonts w:ascii="Book Antiqua" w:hAnsi="Book Antiqua" w:cstheme="minorHAnsi"/>
          <w:b/>
          <w:bCs/>
          <w:sz w:val="22"/>
          <w:szCs w:val="22"/>
        </w:rPr>
        <w:lastRenderedPageBreak/>
        <w:t>Respect des règles relatives à la sécurité et à la santé</w:t>
      </w:r>
    </w:p>
    <w:p w14:paraId="041ED98F" w14:textId="2B8116AB" w:rsidR="004151AB" w:rsidRPr="0001089B" w:rsidRDefault="004151AB" w:rsidP="004151AB">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 xml:space="preserve">Le salarié en forfait jours gère librement son temps de travail en prenant en compte les contraintes organisationnelles de </w:t>
      </w:r>
      <w:r w:rsidR="000D6C31" w:rsidRPr="0001089B">
        <w:rPr>
          <w:rFonts w:ascii="Book Antiqua" w:eastAsia="Times New Roman" w:hAnsi="Book Antiqua" w:cstheme="minorHAnsi"/>
          <w:lang w:eastAsia="fr-FR"/>
        </w:rPr>
        <w:t>la Société</w:t>
      </w:r>
      <w:r w:rsidRPr="0001089B">
        <w:rPr>
          <w:rFonts w:ascii="Book Antiqua" w:eastAsia="Times New Roman" w:hAnsi="Book Antiqua" w:cstheme="minorHAnsi"/>
          <w:lang w:eastAsia="fr-FR"/>
        </w:rPr>
        <w:t>, ainsi que les besoins que peuvent nécessiter l’activité. Néanmoins, la charge de travail du salarié concerné, ainsi que son amplitude de travail, devront rester raisonnables et assurer une bonne répartition dans le temps du travail des intéressés.</w:t>
      </w:r>
    </w:p>
    <w:p w14:paraId="526891F3" w14:textId="77777777" w:rsidR="00501D2C" w:rsidRPr="0001089B" w:rsidRDefault="004151AB" w:rsidP="004151AB">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 xml:space="preserve">Il est rappelé que les salariés concernés sont soumis aux articles L.3131-1, L.3132-1 et L.3132-2 du Code du travail. </w:t>
      </w:r>
    </w:p>
    <w:p w14:paraId="2E8D00C4" w14:textId="10B4087F" w:rsidR="004151AB" w:rsidRPr="0001089B" w:rsidRDefault="004151AB" w:rsidP="004151AB">
      <w:pPr>
        <w:jc w:val="both"/>
        <w:rPr>
          <w:rFonts w:ascii="Book Antiqua" w:eastAsia="Times New Roman" w:hAnsi="Book Antiqua" w:cstheme="minorHAnsi"/>
          <w:b/>
          <w:lang w:eastAsia="fr-FR"/>
        </w:rPr>
      </w:pPr>
      <w:r w:rsidRPr="0001089B">
        <w:rPr>
          <w:rFonts w:ascii="Book Antiqua" w:eastAsia="Times New Roman" w:hAnsi="Book Antiqua" w:cstheme="minorHAnsi"/>
          <w:lang w:eastAsia="fr-FR"/>
        </w:rPr>
        <w:t>Les salariés concernés devront donc organiser leur temps de travail, à l’intérieur de leur forfait annuel, en respectant les obligations légales en matière de repos quotidien (</w:t>
      </w:r>
      <w:r w:rsidRPr="0001089B">
        <w:rPr>
          <w:rFonts w:ascii="Book Antiqua" w:eastAsia="Times New Roman" w:hAnsi="Book Antiqua" w:cstheme="minorHAnsi"/>
          <w:i/>
          <w:lang w:eastAsia="fr-FR"/>
        </w:rPr>
        <w:t>11 heures consécutives</w:t>
      </w:r>
      <w:r w:rsidRPr="0001089B">
        <w:rPr>
          <w:rFonts w:ascii="Book Antiqua" w:eastAsia="Times New Roman" w:hAnsi="Book Antiqua" w:cstheme="minorHAnsi"/>
          <w:lang w:eastAsia="fr-FR"/>
        </w:rPr>
        <w:t>) et de repos hebdomadaire (</w:t>
      </w:r>
      <w:r w:rsidRPr="0001089B">
        <w:rPr>
          <w:rFonts w:ascii="Book Antiqua" w:eastAsia="Times New Roman" w:hAnsi="Book Antiqua" w:cstheme="minorHAnsi"/>
          <w:i/>
          <w:lang w:eastAsia="fr-FR"/>
        </w:rPr>
        <w:t>24 heures consécutives auxquelles s’ajoutent le repos quotidien, soit 35 heures consécutives</w:t>
      </w:r>
      <w:r w:rsidRPr="0001089B">
        <w:rPr>
          <w:rFonts w:ascii="Book Antiqua" w:eastAsia="Times New Roman" w:hAnsi="Book Antiqua" w:cstheme="minorHAnsi"/>
          <w:lang w:eastAsia="fr-FR"/>
        </w:rPr>
        <w:t xml:space="preserve">). Ils ne pourront en outre pas travailler plus de 6 jours par semaine. </w:t>
      </w:r>
    </w:p>
    <w:p w14:paraId="0D0B7A5A" w14:textId="1745FBF1" w:rsidR="0001089B" w:rsidRDefault="004151AB" w:rsidP="00501D2C">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Les salariés concernés devront veiller à ce que chaque journée de travail pleine comporte au moins une interruption d’une durée raisonnable pour le repas du midi.</w:t>
      </w:r>
    </w:p>
    <w:p w14:paraId="62B8965E" w14:textId="64AAF1CF" w:rsidR="004151AB" w:rsidRPr="00D85D56" w:rsidRDefault="004151AB" w:rsidP="004151AB">
      <w:pPr>
        <w:pStyle w:val="Paragraphedeliste"/>
        <w:numPr>
          <w:ilvl w:val="0"/>
          <w:numId w:val="5"/>
        </w:numPr>
        <w:jc w:val="both"/>
        <w:rPr>
          <w:rFonts w:ascii="Book Antiqua" w:hAnsi="Book Antiqua" w:cstheme="minorHAnsi"/>
          <w:b/>
          <w:bCs/>
          <w:sz w:val="22"/>
          <w:szCs w:val="22"/>
        </w:rPr>
      </w:pPr>
      <w:r w:rsidRPr="00D85D56">
        <w:rPr>
          <w:rFonts w:ascii="Book Antiqua" w:hAnsi="Book Antiqua" w:cstheme="minorHAnsi"/>
          <w:b/>
          <w:bCs/>
          <w:sz w:val="22"/>
          <w:szCs w:val="22"/>
        </w:rPr>
        <w:t xml:space="preserve">Droit à la déconnexion </w:t>
      </w:r>
    </w:p>
    <w:p w14:paraId="2766517B" w14:textId="0916BF74" w:rsidR="004151AB" w:rsidRPr="0001089B" w:rsidRDefault="004151AB" w:rsidP="004151AB">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L’effectivité du respect par le salarié de ces durées minimales de repos implique pour ce dernier une obligation de déconnexion des outils de communication à distance mis à disposition.</w:t>
      </w:r>
      <w:r w:rsidR="001B1C30" w:rsidRPr="0001089B">
        <w:rPr>
          <w:rFonts w:ascii="Book Antiqua" w:eastAsia="Times New Roman" w:hAnsi="Book Antiqua" w:cstheme="minorHAnsi"/>
          <w:lang w:eastAsia="fr-FR"/>
        </w:rPr>
        <w:t xml:space="preserve"> </w:t>
      </w:r>
      <w:r w:rsidRPr="0001089B">
        <w:rPr>
          <w:rFonts w:ascii="Book Antiqua" w:eastAsia="Times New Roman" w:hAnsi="Book Antiqua" w:cstheme="minorHAnsi"/>
          <w:lang w:eastAsia="fr-FR"/>
        </w:rPr>
        <w:t xml:space="preserve">En effet, les salariés concernés doivent se déconnecter, pendant leurs pauses et repos, des éventuels outils numériques et téléphones mis à leur disposition par </w:t>
      </w:r>
      <w:r w:rsidR="000D6C31" w:rsidRPr="0001089B">
        <w:rPr>
          <w:rFonts w:ascii="Book Antiqua" w:eastAsia="Times New Roman" w:hAnsi="Book Antiqua" w:cstheme="minorHAnsi"/>
          <w:lang w:eastAsia="fr-FR"/>
        </w:rPr>
        <w:t>la Société</w:t>
      </w:r>
      <w:r w:rsidRPr="0001089B">
        <w:rPr>
          <w:rFonts w:ascii="Book Antiqua" w:eastAsia="Times New Roman" w:hAnsi="Book Antiqua" w:cstheme="minorHAnsi"/>
          <w:lang w:eastAsia="fr-FR"/>
        </w:rPr>
        <w:t xml:space="preserve"> pour l’exécution de leurs fonctions, et ce conformément à l’article L.3121-64, II, 3° du Code du travail.</w:t>
      </w:r>
    </w:p>
    <w:p w14:paraId="1B509EE6" w14:textId="77777777" w:rsidR="004151AB" w:rsidRPr="0001089B" w:rsidRDefault="004151AB" w:rsidP="004151AB">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Aucun salarié n'est tenu de répondre à des courriels, messages ou appels téléphoniques à caractère professionnel en dehors de ses heures habituelles de travail, pendant ses congés payés, ses temps de repos et ses absences, quelle qu'en soit la nature.</w:t>
      </w:r>
    </w:p>
    <w:p w14:paraId="7EEC8E68" w14:textId="77777777" w:rsidR="004151AB" w:rsidRPr="0001089B" w:rsidRDefault="004151AB" w:rsidP="004151AB">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Sauf cas d’urgence avérée, les salariés doivent donc s’abstenir de contacter les collaborateurs ou les managers, en dehors des heures habituelles de travail. Le recours à la messagerie ou au portable professionnel en dehors des horaires habituels de travail ou des jours de repos doit être justifié par l’urgence, la gravité ou l’importance du sujet concerné.</w:t>
      </w:r>
    </w:p>
    <w:p w14:paraId="5420161B" w14:textId="77777777" w:rsidR="004151AB" w:rsidRPr="00D85D56" w:rsidRDefault="004151AB" w:rsidP="004151AB">
      <w:pPr>
        <w:pStyle w:val="Paragraphedeliste"/>
        <w:numPr>
          <w:ilvl w:val="0"/>
          <w:numId w:val="5"/>
        </w:numPr>
        <w:jc w:val="both"/>
        <w:rPr>
          <w:rFonts w:ascii="Book Antiqua" w:hAnsi="Book Antiqua" w:cstheme="minorHAnsi"/>
          <w:b/>
          <w:sz w:val="22"/>
          <w:szCs w:val="22"/>
        </w:rPr>
      </w:pPr>
      <w:r w:rsidRPr="00D85D56">
        <w:rPr>
          <w:rFonts w:ascii="Book Antiqua" w:hAnsi="Book Antiqua" w:cstheme="minorHAnsi"/>
          <w:b/>
          <w:sz w:val="22"/>
          <w:szCs w:val="22"/>
        </w:rPr>
        <w:t>Entretien individuel</w:t>
      </w:r>
    </w:p>
    <w:p w14:paraId="6DFCDA0E" w14:textId="7C90F644" w:rsidR="004151AB" w:rsidRPr="0001089B" w:rsidRDefault="004151AB" w:rsidP="004151AB">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 xml:space="preserve">Afin de veiller à la santé et la sécurité des salariés, l’employeur convoquera </w:t>
      </w:r>
      <w:r w:rsidR="0001089B" w:rsidRPr="0001089B">
        <w:rPr>
          <w:rFonts w:ascii="Book Antiqua" w:eastAsia="Times New Roman" w:hAnsi="Book Antiqua" w:cstheme="minorHAnsi"/>
          <w:lang w:eastAsia="fr-FR"/>
        </w:rPr>
        <w:t>à</w:t>
      </w:r>
      <w:r w:rsidRPr="0001089B">
        <w:rPr>
          <w:rFonts w:ascii="Book Antiqua" w:eastAsia="Times New Roman" w:hAnsi="Book Antiqua" w:cstheme="minorHAnsi"/>
          <w:lang w:eastAsia="fr-FR"/>
        </w:rPr>
        <w:t xml:space="preserve"> minima une fois par an le salarié concerné par un forfait-jours, et également à tout moment en cas de difficulté inhabituelle, à un entretien individuel spécifique. </w:t>
      </w:r>
    </w:p>
    <w:p w14:paraId="18463988" w14:textId="77777777" w:rsidR="004151AB" w:rsidRPr="0001089B" w:rsidRDefault="004151AB" w:rsidP="004151AB">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Au cours de ces entretiens, il sera notamment abordé, sans que cette liste ne soit limitative, la charge raisonnable de travail, les trajets professionnels, l’amplitude de travail, l'organisation du travail, ou encore l'articulation entre l’activité professionnelle et la vie personnelle. Ces entretiens permettront de faire un bilan et d’adapter, si nécessaire, le nombre de jours travaillés à la charge de travail, ainsi que mettre en place des éventuelles mesures de prévention.</w:t>
      </w:r>
    </w:p>
    <w:p w14:paraId="5919E65B" w14:textId="77777777" w:rsidR="004151AB" w:rsidRPr="0001089B" w:rsidRDefault="004151AB" w:rsidP="004151AB">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lastRenderedPageBreak/>
        <w:t>Chaque salarié concerné pourra bénéficier, à sa demande, d’entretiens périodiques avec son supérieur hiérarchique afin d’évoquer son organisation et sa charge de travail, ainsi que l'amplitude de ses journées d'activité.</w:t>
      </w:r>
    </w:p>
    <w:p w14:paraId="51A703A1" w14:textId="77777777" w:rsidR="004151AB" w:rsidRPr="00D85D56" w:rsidRDefault="004151AB" w:rsidP="004151AB">
      <w:pPr>
        <w:pStyle w:val="Paragraphedeliste"/>
        <w:numPr>
          <w:ilvl w:val="0"/>
          <w:numId w:val="5"/>
        </w:numPr>
        <w:jc w:val="both"/>
        <w:rPr>
          <w:rFonts w:ascii="Book Antiqua" w:hAnsi="Book Antiqua" w:cstheme="minorHAnsi"/>
          <w:b/>
          <w:bCs/>
          <w:sz w:val="22"/>
          <w:szCs w:val="22"/>
        </w:rPr>
      </w:pPr>
      <w:r w:rsidRPr="00D85D56">
        <w:rPr>
          <w:rFonts w:ascii="Book Antiqua" w:hAnsi="Book Antiqua" w:cstheme="minorHAnsi"/>
          <w:b/>
          <w:bCs/>
          <w:sz w:val="22"/>
          <w:szCs w:val="22"/>
        </w:rPr>
        <w:t>Droit d’alerte</w:t>
      </w:r>
    </w:p>
    <w:p w14:paraId="0F4317C6" w14:textId="77777777" w:rsidR="004151AB" w:rsidRPr="0001089B" w:rsidRDefault="004151AB" w:rsidP="004151AB">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 xml:space="preserve">Si une difficulté devait survenir, notamment en raison d’une situation particulière, susceptible de ne pas permettre de garantir ces temps de repos minima ou ces amplitudes maximales de travail, le salarié concerné </w:t>
      </w:r>
      <w:proofErr w:type="gramStart"/>
      <w:r w:rsidRPr="0001089B">
        <w:rPr>
          <w:rFonts w:ascii="Book Antiqua" w:eastAsia="Times New Roman" w:hAnsi="Book Antiqua" w:cstheme="minorHAnsi"/>
          <w:lang w:eastAsia="fr-FR"/>
        </w:rPr>
        <w:t>devra</w:t>
      </w:r>
      <w:proofErr w:type="gramEnd"/>
      <w:r w:rsidRPr="0001089B">
        <w:rPr>
          <w:rFonts w:ascii="Book Antiqua" w:eastAsia="Times New Roman" w:hAnsi="Book Antiqua" w:cstheme="minorHAnsi"/>
          <w:lang w:eastAsia="fr-FR"/>
        </w:rPr>
        <w:t xml:space="preserve"> en faire part immédiatement à son supérieur hiérarchique, ou à la Direction pour qu'une solution adéquate puisse être trouvée. </w:t>
      </w:r>
    </w:p>
    <w:p w14:paraId="1BF3CA11" w14:textId="77777777" w:rsidR="004151AB" w:rsidRPr="0001089B" w:rsidRDefault="004151AB" w:rsidP="004151AB">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Il en sera de même si le salarié estime que sa charge de travail est trop importante. Un compte rendu faisant état de cette intervention, de l’analyse qui en a été faite et des éventuelles mesures prises, sera alors effectué.</w:t>
      </w:r>
    </w:p>
    <w:p w14:paraId="729BBE6C" w14:textId="77777777" w:rsidR="004151AB" w:rsidRPr="00D85D56" w:rsidRDefault="004151AB" w:rsidP="004151AB">
      <w:pPr>
        <w:pStyle w:val="Paragraphedeliste"/>
        <w:numPr>
          <w:ilvl w:val="0"/>
          <w:numId w:val="5"/>
        </w:numPr>
        <w:jc w:val="both"/>
        <w:rPr>
          <w:rFonts w:ascii="Book Antiqua" w:hAnsi="Book Antiqua" w:cstheme="minorHAnsi"/>
          <w:b/>
          <w:bCs/>
          <w:sz w:val="22"/>
          <w:szCs w:val="22"/>
        </w:rPr>
      </w:pPr>
      <w:r w:rsidRPr="00D85D56">
        <w:rPr>
          <w:rFonts w:ascii="Book Antiqua" w:hAnsi="Book Antiqua" w:cstheme="minorHAnsi"/>
          <w:b/>
          <w:bCs/>
          <w:sz w:val="22"/>
          <w:szCs w:val="22"/>
        </w:rPr>
        <w:t>Suivi médical</w:t>
      </w:r>
    </w:p>
    <w:p w14:paraId="5BE523AD" w14:textId="77777777" w:rsidR="004151AB" w:rsidRPr="0001089B" w:rsidRDefault="004151AB" w:rsidP="004151AB">
      <w:pPr>
        <w:jc w:val="both"/>
        <w:rPr>
          <w:rFonts w:ascii="Book Antiqua" w:eastAsia="Times New Roman" w:hAnsi="Book Antiqua" w:cstheme="minorHAnsi"/>
          <w:lang w:eastAsia="fr-FR"/>
        </w:rPr>
      </w:pPr>
      <w:r w:rsidRPr="0001089B">
        <w:rPr>
          <w:rFonts w:ascii="Book Antiqua" w:eastAsia="Times New Roman" w:hAnsi="Book Antiqua" w:cstheme="minorHAnsi"/>
          <w:lang w:eastAsia="fr-FR"/>
        </w:rPr>
        <w:t>Dans une logique de protection de la santé et de la sécurité des salariés, il est instauré, à la demande du salarié, une visite médicale pour les salariés soumis à l’accord afin de prévenir les risques éventuels sur la santé physique et morale.</w:t>
      </w:r>
    </w:p>
    <w:p w14:paraId="00969A2A" w14:textId="77777777" w:rsidR="004151AB" w:rsidRPr="005E0C6A" w:rsidRDefault="004151AB" w:rsidP="004151AB">
      <w:pPr>
        <w:spacing w:after="0"/>
        <w:jc w:val="both"/>
        <w:rPr>
          <w:rFonts w:ascii="Book Antiqua" w:eastAsia="Times New Roman" w:hAnsi="Book Antiqua" w:cstheme="minorHAnsi"/>
          <w:sz w:val="10"/>
          <w:szCs w:val="10"/>
          <w:lang w:eastAsia="fr-FR"/>
        </w:rPr>
      </w:pPr>
    </w:p>
    <w:p w14:paraId="2CA4E978" w14:textId="77DB799F" w:rsidR="004151AB" w:rsidRPr="0001089B" w:rsidRDefault="004151AB" w:rsidP="004151AB">
      <w:pPr>
        <w:ind w:left="708"/>
        <w:rPr>
          <w:rFonts w:ascii="Book Antiqua" w:eastAsiaTheme="majorEastAsia" w:hAnsi="Book Antiqua" w:cstheme="majorBidi"/>
          <w:b/>
          <w:bCs/>
          <w:i/>
          <w:iCs/>
          <w:color w:val="10069F" w:themeColor="accent1"/>
        </w:rPr>
      </w:pPr>
      <w:r w:rsidRPr="0001089B">
        <w:rPr>
          <w:rFonts w:ascii="Book Antiqua" w:eastAsiaTheme="majorEastAsia" w:hAnsi="Book Antiqua" w:cstheme="majorBidi"/>
          <w:b/>
          <w:bCs/>
          <w:i/>
          <w:iCs/>
          <w:color w:val="10069F" w:themeColor="accent1"/>
        </w:rPr>
        <w:t>1</w:t>
      </w:r>
      <w:r w:rsidR="000C09AD" w:rsidRPr="0001089B">
        <w:rPr>
          <w:rFonts w:ascii="Book Antiqua" w:eastAsiaTheme="majorEastAsia" w:hAnsi="Book Antiqua" w:cstheme="majorBidi"/>
          <w:b/>
          <w:bCs/>
          <w:i/>
          <w:iCs/>
          <w:color w:val="10069F" w:themeColor="accent1"/>
        </w:rPr>
        <w:t>4</w:t>
      </w:r>
      <w:r w:rsidRPr="0001089B">
        <w:rPr>
          <w:rFonts w:ascii="Book Antiqua" w:eastAsiaTheme="majorEastAsia" w:hAnsi="Book Antiqua" w:cstheme="majorBidi"/>
          <w:b/>
          <w:bCs/>
          <w:i/>
          <w:iCs/>
          <w:color w:val="10069F" w:themeColor="accent1"/>
        </w:rPr>
        <w:t>.6 – Dispositions particulières</w:t>
      </w:r>
    </w:p>
    <w:p w14:paraId="4D9D5A84" w14:textId="77777777" w:rsidR="004151AB" w:rsidRPr="00EC2662" w:rsidRDefault="004151AB" w:rsidP="004151AB">
      <w:pPr>
        <w:pStyle w:val="Paragraphedeliste"/>
        <w:numPr>
          <w:ilvl w:val="0"/>
          <w:numId w:val="5"/>
        </w:numPr>
        <w:jc w:val="both"/>
        <w:rPr>
          <w:rFonts w:ascii="Book Antiqua" w:hAnsi="Book Antiqua" w:cstheme="minorHAnsi"/>
          <w:b/>
          <w:bCs/>
          <w:sz w:val="22"/>
          <w:szCs w:val="22"/>
        </w:rPr>
      </w:pPr>
      <w:r w:rsidRPr="00EC2662">
        <w:rPr>
          <w:rFonts w:ascii="Book Antiqua" w:hAnsi="Book Antiqua" w:cstheme="minorHAnsi"/>
          <w:b/>
          <w:bCs/>
          <w:sz w:val="22"/>
          <w:szCs w:val="22"/>
        </w:rPr>
        <w:t xml:space="preserve">Traitement des absences </w:t>
      </w:r>
    </w:p>
    <w:p w14:paraId="0F77716D" w14:textId="041C5762" w:rsidR="0001089B" w:rsidRPr="00AD450F" w:rsidRDefault="0001089B" w:rsidP="0001089B">
      <w:pPr>
        <w:jc w:val="both"/>
        <w:rPr>
          <w:rFonts w:ascii="Book Antiqua" w:eastAsia="Times New Roman" w:hAnsi="Book Antiqua" w:cs="Arial"/>
          <w:lang w:eastAsia="fr-FR"/>
        </w:rPr>
      </w:pPr>
      <w:r w:rsidRPr="00AD450F">
        <w:rPr>
          <w:rFonts w:ascii="Book Antiqua" w:hAnsi="Book Antiqua" w:cs="Arial"/>
        </w:rPr>
        <w:t xml:space="preserve">Les absences pour maladie, </w:t>
      </w:r>
      <w:r w:rsidRPr="00AD450F">
        <w:rPr>
          <w:rFonts w:ascii="Book Antiqua" w:eastAsia="Times New Roman" w:hAnsi="Book Antiqua" w:cs="Arial"/>
          <w:lang w:eastAsia="fr-FR"/>
        </w:rPr>
        <w:t xml:space="preserve">maternité, congés pour événements familiaux, accidents du travail sont traitées conformément à la législation et à la jurisprudence en vigueur : </w:t>
      </w:r>
      <w:r w:rsidRPr="00AD450F">
        <w:rPr>
          <w:rFonts w:ascii="Book Antiqua" w:hAnsi="Book Antiqua" w:cs="Arial"/>
        </w:rPr>
        <w:t>e</w:t>
      </w:r>
      <w:r w:rsidRPr="00AD450F">
        <w:rPr>
          <w:rFonts w:ascii="Book Antiqua" w:eastAsia="Times New Roman" w:hAnsi="Book Antiqua" w:cs="Arial"/>
          <w:lang w:eastAsia="fr-FR"/>
        </w:rPr>
        <w:t>lles s’imputent sur le nombre de jours qui auraient dû être travaillés au titre du forfait jours annuel (l’employeur ne peut pas demander la récupération de ces absences).</w:t>
      </w:r>
    </w:p>
    <w:p w14:paraId="7447268E" w14:textId="77777777" w:rsidR="0001089B" w:rsidRPr="0001089B" w:rsidRDefault="0001089B" w:rsidP="0001089B">
      <w:pPr>
        <w:jc w:val="both"/>
        <w:rPr>
          <w:rFonts w:ascii="Book Antiqua" w:hAnsi="Book Antiqua" w:cs="Arial"/>
        </w:rPr>
      </w:pPr>
      <w:r w:rsidRPr="00AD450F">
        <w:rPr>
          <w:rFonts w:ascii="Book Antiqua" w:hAnsi="Book Antiqua" w:cs="Arial"/>
        </w:rPr>
        <w:t>Les droits à congés payés et à jours de repos supplémentaires ne sont pas impactés par ces absences, dès lors qu’elles font l’objet d’un maintien de salaire.</w:t>
      </w:r>
    </w:p>
    <w:p w14:paraId="0E3BA7B8" w14:textId="77777777" w:rsidR="004151AB" w:rsidRPr="00EC2662" w:rsidRDefault="004151AB" w:rsidP="004151AB">
      <w:pPr>
        <w:pStyle w:val="Paragraphedeliste"/>
        <w:numPr>
          <w:ilvl w:val="0"/>
          <w:numId w:val="5"/>
        </w:numPr>
        <w:jc w:val="both"/>
        <w:rPr>
          <w:rFonts w:ascii="Book Antiqua" w:hAnsi="Book Antiqua" w:cstheme="minorHAnsi"/>
          <w:b/>
          <w:bCs/>
          <w:sz w:val="22"/>
          <w:szCs w:val="22"/>
        </w:rPr>
      </w:pPr>
      <w:r w:rsidRPr="00EC2662">
        <w:rPr>
          <w:rFonts w:ascii="Book Antiqua" w:hAnsi="Book Antiqua" w:cstheme="minorHAnsi"/>
          <w:b/>
          <w:bCs/>
          <w:sz w:val="22"/>
          <w:szCs w:val="22"/>
        </w:rPr>
        <w:t xml:space="preserve">Embauche et départ en cours d’année </w:t>
      </w:r>
    </w:p>
    <w:p w14:paraId="219DEFAC" w14:textId="77777777" w:rsidR="004151AB" w:rsidRPr="00EC2662" w:rsidRDefault="004151AB" w:rsidP="004151AB">
      <w:pPr>
        <w:jc w:val="both"/>
        <w:rPr>
          <w:rFonts w:ascii="Book Antiqua" w:eastAsia="Times New Roman" w:hAnsi="Book Antiqua" w:cstheme="minorHAnsi"/>
          <w:sz w:val="24"/>
          <w:szCs w:val="24"/>
          <w:lang w:eastAsia="fr-FR"/>
        </w:rPr>
      </w:pPr>
      <w:r w:rsidRPr="00EC2662">
        <w:rPr>
          <w:rFonts w:ascii="Book Antiqua" w:eastAsia="Times New Roman" w:hAnsi="Book Antiqua" w:cstheme="minorHAnsi"/>
          <w:sz w:val="24"/>
          <w:szCs w:val="24"/>
          <w:lang w:eastAsia="fr-FR"/>
        </w:rPr>
        <w:t>En cas d'arrivée ou de départ en cours d'année, le nombre de jours travaillés dans l'année et la rémunération annuelle correspondante seront proratisés.</w:t>
      </w:r>
    </w:p>
    <w:p w14:paraId="43006B4E" w14:textId="77777777" w:rsidR="004151AB" w:rsidRPr="00EC2662" w:rsidRDefault="004151AB" w:rsidP="004151AB">
      <w:pPr>
        <w:jc w:val="both"/>
        <w:rPr>
          <w:rFonts w:ascii="Book Antiqua" w:eastAsia="Times New Roman" w:hAnsi="Book Antiqua" w:cstheme="minorHAnsi"/>
          <w:sz w:val="24"/>
          <w:szCs w:val="24"/>
          <w:lang w:eastAsia="fr-FR"/>
        </w:rPr>
      </w:pPr>
      <w:r w:rsidRPr="00EC2662">
        <w:rPr>
          <w:rFonts w:ascii="Book Antiqua" w:eastAsia="Times New Roman" w:hAnsi="Book Antiqua" w:cstheme="minorHAnsi"/>
          <w:sz w:val="24"/>
          <w:szCs w:val="24"/>
          <w:lang w:eastAsia="fr-FR"/>
        </w:rPr>
        <w:t xml:space="preserve">Ainsi, lors de chaque embauche, sera défini individuellement pour la première année d’activité, le nombre de jours restant à travailler en tenant compte du fait que le salarié ne peut prétendre à des droits complets à congés payés. </w:t>
      </w:r>
    </w:p>
    <w:p w14:paraId="022176AB" w14:textId="77777777" w:rsidR="004151AB" w:rsidRDefault="004151AB" w:rsidP="004151AB">
      <w:pPr>
        <w:jc w:val="both"/>
        <w:rPr>
          <w:rFonts w:ascii="Book Antiqua" w:eastAsia="Times New Roman" w:hAnsi="Book Antiqua" w:cstheme="minorHAnsi"/>
          <w:sz w:val="24"/>
          <w:szCs w:val="24"/>
          <w:lang w:eastAsia="fr-FR"/>
        </w:rPr>
      </w:pPr>
      <w:r w:rsidRPr="00EC2662">
        <w:rPr>
          <w:rFonts w:ascii="Book Antiqua" w:eastAsia="Times New Roman" w:hAnsi="Book Antiqua" w:cstheme="minorHAnsi"/>
          <w:sz w:val="24"/>
          <w:szCs w:val="24"/>
          <w:lang w:eastAsia="fr-FR"/>
        </w:rPr>
        <w:t>En conséquence, les jours de repos seront attribués au prorata du temps effectué et arrondis au nombre supérieur.</w:t>
      </w:r>
    </w:p>
    <w:p w14:paraId="6C767E9D" w14:textId="1959ED68" w:rsidR="007E4C03" w:rsidRDefault="007E4C03">
      <w:pPr>
        <w:rPr>
          <w:rFonts w:ascii="Book Antiqua" w:eastAsia="Times New Roman" w:hAnsi="Book Antiqua" w:cstheme="minorHAnsi"/>
          <w:sz w:val="24"/>
          <w:szCs w:val="24"/>
          <w:lang w:eastAsia="fr-FR"/>
        </w:rPr>
      </w:pPr>
      <w:r>
        <w:rPr>
          <w:rFonts w:ascii="Book Antiqua" w:eastAsia="Times New Roman" w:hAnsi="Book Antiqua" w:cstheme="minorHAnsi"/>
          <w:sz w:val="24"/>
          <w:szCs w:val="24"/>
          <w:lang w:eastAsia="fr-FR"/>
        </w:rPr>
        <w:br w:type="page"/>
      </w:r>
    </w:p>
    <w:p w14:paraId="2A7EA28E" w14:textId="7106B975" w:rsidR="004151AB" w:rsidRPr="00423BA2" w:rsidRDefault="004151AB" w:rsidP="004151AB">
      <w:pPr>
        <w:keepNext/>
        <w:keepLines/>
        <w:spacing w:before="40" w:after="0" w:line="276" w:lineRule="auto"/>
        <w:outlineLvl w:val="1"/>
        <w:rPr>
          <w:rFonts w:ascii="Book Antiqua" w:eastAsiaTheme="majorEastAsia" w:hAnsi="Book Antiqua" w:cstheme="majorBidi"/>
          <w:b/>
          <w:bCs/>
          <w:color w:val="C00000"/>
          <w:sz w:val="34"/>
          <w:szCs w:val="34"/>
        </w:rPr>
      </w:pPr>
      <w:bookmarkStart w:id="36" w:name="_Toc133582560"/>
      <w:r w:rsidRPr="00423BA2">
        <w:rPr>
          <w:rFonts w:ascii="Book Antiqua" w:eastAsiaTheme="majorEastAsia" w:hAnsi="Book Antiqua" w:cstheme="majorBidi"/>
          <w:b/>
          <w:bCs/>
          <w:color w:val="C00000"/>
          <w:sz w:val="34"/>
          <w:szCs w:val="34"/>
        </w:rPr>
        <w:lastRenderedPageBreak/>
        <w:t xml:space="preserve">Chapitre </w:t>
      </w:r>
      <w:r w:rsidR="00D71ABE">
        <w:rPr>
          <w:rFonts w:ascii="Book Antiqua" w:eastAsiaTheme="majorEastAsia" w:hAnsi="Book Antiqua" w:cstheme="majorBidi"/>
          <w:b/>
          <w:bCs/>
          <w:color w:val="C00000"/>
          <w:sz w:val="34"/>
          <w:szCs w:val="34"/>
        </w:rPr>
        <w:t>I</w:t>
      </w:r>
      <w:r>
        <w:rPr>
          <w:rFonts w:ascii="Book Antiqua" w:eastAsiaTheme="majorEastAsia" w:hAnsi="Book Antiqua" w:cstheme="majorBidi"/>
          <w:b/>
          <w:bCs/>
          <w:color w:val="C00000"/>
          <w:sz w:val="34"/>
          <w:szCs w:val="34"/>
        </w:rPr>
        <w:t>V</w:t>
      </w:r>
      <w:r w:rsidRPr="00423BA2">
        <w:rPr>
          <w:rFonts w:ascii="Book Antiqua" w:eastAsiaTheme="majorEastAsia" w:hAnsi="Book Antiqua" w:cstheme="majorBidi"/>
          <w:b/>
          <w:bCs/>
          <w:color w:val="C00000"/>
          <w:sz w:val="34"/>
          <w:szCs w:val="34"/>
        </w:rPr>
        <w:t xml:space="preserve"> – Dispositions finales</w:t>
      </w:r>
      <w:bookmarkEnd w:id="36"/>
      <w:r w:rsidRPr="00423BA2">
        <w:rPr>
          <w:rFonts w:ascii="Book Antiqua" w:eastAsiaTheme="majorEastAsia" w:hAnsi="Book Antiqua" w:cstheme="majorBidi"/>
          <w:b/>
          <w:bCs/>
          <w:color w:val="C00000"/>
          <w:sz w:val="34"/>
          <w:szCs w:val="34"/>
        </w:rPr>
        <w:t xml:space="preserve"> </w:t>
      </w:r>
    </w:p>
    <w:p w14:paraId="572EECF6" w14:textId="77777777" w:rsidR="004151AB" w:rsidRPr="00423BA2" w:rsidRDefault="004151AB" w:rsidP="004151AB">
      <w:pPr>
        <w:pBdr>
          <w:bottom w:val="single" w:sz="4" w:space="1" w:color="auto"/>
        </w:pBdr>
        <w:spacing w:after="0" w:line="276" w:lineRule="auto"/>
        <w:contextualSpacing/>
        <w:jc w:val="both"/>
        <w:rPr>
          <w:rFonts w:ascii="Book Antiqua" w:eastAsia="Calibri" w:hAnsi="Book Antiqua" w:cstheme="minorHAnsi"/>
          <w:b/>
          <w:caps/>
          <w:color w:val="0033CC"/>
          <w:sz w:val="18"/>
          <w:szCs w:val="18"/>
        </w:rPr>
      </w:pPr>
    </w:p>
    <w:p w14:paraId="3E458F3B" w14:textId="77777777" w:rsidR="004151AB" w:rsidRPr="00423BA2" w:rsidRDefault="004151AB" w:rsidP="004151AB">
      <w:pPr>
        <w:spacing w:after="0" w:line="276" w:lineRule="auto"/>
        <w:contextualSpacing/>
        <w:jc w:val="both"/>
        <w:rPr>
          <w:rFonts w:ascii="Book Antiqua" w:eastAsia="Calibri" w:hAnsi="Book Antiqua" w:cstheme="minorHAnsi"/>
          <w:sz w:val="2"/>
          <w:szCs w:val="2"/>
        </w:rPr>
      </w:pPr>
    </w:p>
    <w:p w14:paraId="0D949990" w14:textId="77777777" w:rsidR="004151AB" w:rsidRPr="00A91954" w:rsidRDefault="004151AB" w:rsidP="004151AB">
      <w:pPr>
        <w:keepNext/>
        <w:keepLines/>
        <w:spacing w:before="40" w:after="0" w:line="240" w:lineRule="auto"/>
        <w:outlineLvl w:val="2"/>
        <w:rPr>
          <w:rFonts w:ascii="Book Antiqua" w:eastAsiaTheme="majorEastAsia" w:hAnsi="Book Antiqua" w:cstheme="majorBidi"/>
          <w:color w:val="0B0476" w:themeColor="accent1" w:themeShade="BF"/>
          <w:sz w:val="8"/>
          <w:szCs w:val="8"/>
        </w:rPr>
      </w:pPr>
    </w:p>
    <w:p w14:paraId="18D3D599" w14:textId="60EC6687" w:rsidR="004151AB" w:rsidRPr="0028020A" w:rsidRDefault="004151AB" w:rsidP="004151AB">
      <w:pPr>
        <w:keepNext/>
        <w:keepLines/>
        <w:spacing w:before="40" w:after="0" w:line="276" w:lineRule="auto"/>
        <w:outlineLvl w:val="2"/>
        <w:rPr>
          <w:rFonts w:ascii="Book Antiqua" w:eastAsiaTheme="majorEastAsia" w:hAnsi="Book Antiqua" w:cstheme="majorBidi"/>
          <w:b/>
          <w:bCs/>
          <w:color w:val="10069F" w:themeColor="accent1"/>
          <w:sz w:val="28"/>
          <w:szCs w:val="28"/>
        </w:rPr>
      </w:pPr>
      <w:bookmarkStart w:id="37" w:name="_Toc526755481"/>
      <w:bookmarkStart w:id="38" w:name="_Toc133582561"/>
      <w:bookmarkStart w:id="39" w:name="_Toc526755483"/>
      <w:r w:rsidRPr="0028020A">
        <w:rPr>
          <w:rFonts w:ascii="Book Antiqua" w:eastAsiaTheme="majorEastAsia" w:hAnsi="Book Antiqua" w:cstheme="majorBidi"/>
          <w:b/>
          <w:bCs/>
          <w:color w:val="10069F" w:themeColor="accent1"/>
          <w:sz w:val="28"/>
          <w:szCs w:val="28"/>
        </w:rPr>
        <w:t>Article 1</w:t>
      </w:r>
      <w:r w:rsidR="008F1C09" w:rsidRPr="0028020A">
        <w:rPr>
          <w:rFonts w:ascii="Book Antiqua" w:eastAsiaTheme="majorEastAsia" w:hAnsi="Book Antiqua" w:cstheme="majorBidi"/>
          <w:b/>
          <w:bCs/>
          <w:color w:val="10069F" w:themeColor="accent1"/>
          <w:sz w:val="28"/>
          <w:szCs w:val="28"/>
        </w:rPr>
        <w:t>5</w:t>
      </w:r>
      <w:r w:rsidRPr="0028020A">
        <w:rPr>
          <w:rFonts w:ascii="Book Antiqua" w:eastAsiaTheme="majorEastAsia" w:hAnsi="Book Antiqua" w:cstheme="majorBidi"/>
          <w:b/>
          <w:bCs/>
          <w:color w:val="10069F" w:themeColor="accent1"/>
          <w:sz w:val="28"/>
          <w:szCs w:val="28"/>
        </w:rPr>
        <w:t xml:space="preserve"> – </w:t>
      </w:r>
      <w:bookmarkEnd w:id="37"/>
      <w:r w:rsidRPr="0028020A">
        <w:rPr>
          <w:rFonts w:ascii="Book Antiqua" w:eastAsiaTheme="majorEastAsia" w:hAnsi="Book Antiqua" w:cstheme="majorBidi"/>
          <w:b/>
          <w:bCs/>
          <w:color w:val="10069F" w:themeColor="accent1"/>
          <w:sz w:val="28"/>
          <w:szCs w:val="28"/>
        </w:rPr>
        <w:t>Consultation du personnel</w:t>
      </w:r>
      <w:bookmarkEnd w:id="38"/>
    </w:p>
    <w:p w14:paraId="11B60F79" w14:textId="77777777" w:rsidR="004151AB" w:rsidRPr="00423BA2" w:rsidRDefault="004151AB" w:rsidP="004151AB">
      <w:pPr>
        <w:widowControl w:val="0"/>
        <w:suppressAutoHyphens/>
        <w:autoSpaceDE w:val="0"/>
        <w:spacing w:line="276" w:lineRule="auto"/>
        <w:rPr>
          <w:rFonts w:ascii="Book Antiqua" w:eastAsia="Calibri" w:hAnsi="Book Antiqua" w:cstheme="minorHAnsi"/>
          <w:sz w:val="2"/>
          <w:szCs w:val="2"/>
        </w:rPr>
      </w:pPr>
    </w:p>
    <w:p w14:paraId="107C53FA" w14:textId="3803931F" w:rsidR="004151AB" w:rsidRPr="00561EDC" w:rsidRDefault="004151AB" w:rsidP="004151AB">
      <w:pPr>
        <w:widowControl w:val="0"/>
        <w:suppressAutoHyphens/>
        <w:autoSpaceDE w:val="0"/>
        <w:spacing w:line="276" w:lineRule="auto"/>
        <w:jc w:val="both"/>
        <w:rPr>
          <w:rFonts w:ascii="Book Antiqua" w:eastAsia="Calibri" w:hAnsi="Book Antiqua" w:cstheme="minorHAnsi"/>
          <w:sz w:val="24"/>
          <w:szCs w:val="24"/>
        </w:rPr>
      </w:pPr>
      <w:r w:rsidRPr="00423BA2">
        <w:rPr>
          <w:rFonts w:ascii="Book Antiqua" w:eastAsia="Calibri" w:hAnsi="Book Antiqua" w:cstheme="minorHAnsi"/>
          <w:sz w:val="24"/>
          <w:szCs w:val="24"/>
        </w:rPr>
        <w:t xml:space="preserve">Le </w:t>
      </w:r>
      <w:r>
        <w:rPr>
          <w:rFonts w:ascii="Book Antiqua" w:eastAsia="Calibri" w:hAnsi="Book Antiqua" w:cstheme="minorHAnsi"/>
          <w:sz w:val="24"/>
          <w:szCs w:val="24"/>
        </w:rPr>
        <w:t xml:space="preserve">personnel de </w:t>
      </w:r>
      <w:r w:rsidR="000D6C31">
        <w:rPr>
          <w:rFonts w:ascii="Book Antiqua" w:eastAsia="Calibri" w:hAnsi="Book Antiqua" w:cstheme="minorHAnsi"/>
          <w:sz w:val="24"/>
          <w:szCs w:val="24"/>
        </w:rPr>
        <w:t>la Société</w:t>
      </w:r>
      <w:r w:rsidRPr="00561EDC">
        <w:rPr>
          <w:rFonts w:ascii="Book Antiqua" w:eastAsia="Calibri" w:hAnsi="Book Antiqua" w:cstheme="minorHAnsi"/>
          <w:sz w:val="24"/>
          <w:szCs w:val="24"/>
        </w:rPr>
        <w:t xml:space="preserve"> a été consulté </w:t>
      </w:r>
      <w:r w:rsidR="00E103B6">
        <w:rPr>
          <w:rFonts w:ascii="Book Antiqua" w:eastAsia="Calibri" w:hAnsi="Book Antiqua" w:cstheme="minorHAnsi"/>
          <w:sz w:val="24"/>
          <w:szCs w:val="24"/>
        </w:rPr>
        <w:t xml:space="preserve">et a </w:t>
      </w:r>
      <w:r w:rsidR="00E103B6" w:rsidRPr="00E103B6">
        <w:rPr>
          <w:rFonts w:ascii="Book Antiqua" w:eastAsia="Calibri" w:hAnsi="Book Antiqua" w:cstheme="minorHAnsi"/>
          <w:bCs/>
          <w:sz w:val="24"/>
          <w:szCs w:val="24"/>
        </w:rPr>
        <w:t>ratifié l'accord à la suite d'un référendum, en date du 17 juin 2025, qui a recueilli la majorité des deux tiers</w:t>
      </w:r>
      <w:r w:rsidR="00E103B6">
        <w:rPr>
          <w:rFonts w:ascii="Book Antiqua" w:eastAsia="Calibri" w:hAnsi="Book Antiqua" w:cstheme="minorHAnsi"/>
          <w:bCs/>
          <w:sz w:val="24"/>
          <w:szCs w:val="24"/>
        </w:rPr>
        <w:t>.</w:t>
      </w:r>
    </w:p>
    <w:p w14:paraId="15101231" w14:textId="77777777" w:rsidR="004151AB" w:rsidRPr="00A91954" w:rsidRDefault="004151AB" w:rsidP="004151AB">
      <w:pPr>
        <w:keepNext/>
        <w:keepLines/>
        <w:spacing w:before="40" w:after="0" w:line="276" w:lineRule="auto"/>
        <w:outlineLvl w:val="2"/>
        <w:rPr>
          <w:rFonts w:ascii="Book Antiqua" w:eastAsiaTheme="majorEastAsia" w:hAnsi="Book Antiqua" w:cstheme="majorBidi"/>
          <w:b/>
          <w:bCs/>
          <w:sz w:val="18"/>
          <w:szCs w:val="18"/>
        </w:rPr>
      </w:pPr>
    </w:p>
    <w:p w14:paraId="24969CFF" w14:textId="113CD203" w:rsidR="004151AB" w:rsidRPr="0028020A" w:rsidRDefault="004151AB" w:rsidP="004151AB">
      <w:pPr>
        <w:keepNext/>
        <w:keepLines/>
        <w:spacing w:before="40" w:after="0" w:line="276" w:lineRule="auto"/>
        <w:outlineLvl w:val="2"/>
        <w:rPr>
          <w:rFonts w:ascii="Book Antiqua" w:eastAsiaTheme="majorEastAsia" w:hAnsi="Book Antiqua" w:cstheme="majorBidi"/>
          <w:b/>
          <w:bCs/>
          <w:color w:val="10069F" w:themeColor="accent1"/>
          <w:sz w:val="28"/>
          <w:szCs w:val="28"/>
        </w:rPr>
      </w:pPr>
      <w:bookmarkStart w:id="40" w:name="_Toc133582562"/>
      <w:r w:rsidRPr="0028020A">
        <w:rPr>
          <w:rFonts w:ascii="Book Antiqua" w:eastAsiaTheme="majorEastAsia" w:hAnsi="Book Antiqua" w:cstheme="majorBidi"/>
          <w:b/>
          <w:bCs/>
          <w:color w:val="10069F" w:themeColor="accent1"/>
          <w:sz w:val="28"/>
          <w:szCs w:val="28"/>
        </w:rPr>
        <w:t>Article 1</w:t>
      </w:r>
      <w:r w:rsidR="00EF59E8" w:rsidRPr="0028020A">
        <w:rPr>
          <w:rFonts w:ascii="Book Antiqua" w:eastAsiaTheme="majorEastAsia" w:hAnsi="Book Antiqua" w:cstheme="majorBidi"/>
          <w:b/>
          <w:bCs/>
          <w:color w:val="10069F" w:themeColor="accent1"/>
          <w:sz w:val="28"/>
          <w:szCs w:val="28"/>
        </w:rPr>
        <w:t>6</w:t>
      </w:r>
      <w:r w:rsidRPr="0028020A">
        <w:rPr>
          <w:rFonts w:ascii="Book Antiqua" w:eastAsiaTheme="majorEastAsia" w:hAnsi="Book Antiqua" w:cstheme="majorBidi"/>
          <w:b/>
          <w:bCs/>
          <w:color w:val="10069F" w:themeColor="accent1"/>
          <w:sz w:val="28"/>
          <w:szCs w:val="28"/>
        </w:rPr>
        <w:t xml:space="preserve"> – Publicité et dépôt</w:t>
      </w:r>
      <w:bookmarkEnd w:id="39"/>
      <w:bookmarkEnd w:id="40"/>
    </w:p>
    <w:p w14:paraId="4111A925" w14:textId="77777777" w:rsidR="004151AB" w:rsidRPr="00423BA2" w:rsidRDefault="004151AB" w:rsidP="004151AB">
      <w:pPr>
        <w:spacing w:line="276" w:lineRule="auto"/>
        <w:rPr>
          <w:rFonts w:ascii="Book Antiqua" w:eastAsia="Calibri" w:hAnsi="Book Antiqua" w:cstheme="minorHAnsi"/>
          <w:sz w:val="6"/>
          <w:szCs w:val="6"/>
        </w:rPr>
      </w:pPr>
    </w:p>
    <w:p w14:paraId="5D92C75B" w14:textId="77777777" w:rsidR="004151AB" w:rsidRPr="00423BA2" w:rsidRDefault="004151AB" w:rsidP="004151AB">
      <w:pPr>
        <w:spacing w:line="276" w:lineRule="auto"/>
        <w:jc w:val="both"/>
        <w:rPr>
          <w:rFonts w:ascii="Book Antiqua" w:eastAsia="Calibri" w:hAnsi="Book Antiqua" w:cstheme="minorHAnsi"/>
          <w:sz w:val="24"/>
          <w:szCs w:val="24"/>
        </w:rPr>
      </w:pPr>
      <w:r w:rsidRPr="00423BA2">
        <w:rPr>
          <w:rFonts w:ascii="Book Antiqua" w:eastAsia="Calibri" w:hAnsi="Book Antiqua" w:cstheme="minorHAnsi"/>
          <w:sz w:val="24"/>
          <w:szCs w:val="24"/>
        </w:rPr>
        <w:t xml:space="preserve">Le présent accord sera déposé par la Direction de l’établissement dans les jours suivants la date de la signature par le biais du dépôt dématérialisé, sur le portail dédié : </w:t>
      </w:r>
    </w:p>
    <w:p w14:paraId="62F6E2DF" w14:textId="77777777" w:rsidR="004151AB" w:rsidRPr="00A91954" w:rsidRDefault="004151AB" w:rsidP="004151AB">
      <w:pPr>
        <w:spacing w:line="276" w:lineRule="auto"/>
        <w:rPr>
          <w:rFonts w:ascii="Book Antiqua" w:eastAsia="Calibri" w:hAnsi="Book Antiqua" w:cstheme="minorHAnsi"/>
          <w:sz w:val="24"/>
          <w:szCs w:val="24"/>
        </w:rPr>
      </w:pPr>
      <w:r w:rsidRPr="00423BA2">
        <w:rPr>
          <w:rFonts w:ascii="Book Antiqua" w:eastAsia="Calibri" w:hAnsi="Book Antiqua" w:cstheme="minorHAnsi"/>
          <w:sz w:val="24"/>
          <w:szCs w:val="24"/>
        </w:rPr>
        <w:t xml:space="preserve">Portail - Ministère du travail : </w:t>
      </w:r>
      <w:hyperlink r:id="rId11" w:history="1">
        <w:r w:rsidRPr="007E73D8">
          <w:rPr>
            <w:rStyle w:val="Lienhypertexte"/>
            <w:rFonts w:ascii="Book Antiqua" w:eastAsia="Calibri" w:hAnsi="Book Antiqua" w:cstheme="minorHAnsi"/>
            <w:sz w:val="24"/>
            <w:szCs w:val="24"/>
            <w14:textFill>
              <w14:solidFill>
                <w14:srgbClr w14:val="0000FF">
                  <w14:lumMod w14:val="75000"/>
                  <w14:lumOff w14:val="25000"/>
                </w14:srgbClr>
              </w14:solidFill>
            </w14:textFill>
          </w:rPr>
          <w:t>https://www.teleaccords.travailemploi.gouv.fr/PortailTeleprocedures/</w:t>
        </w:r>
      </w:hyperlink>
    </w:p>
    <w:p w14:paraId="70CB3719" w14:textId="6AC8AB32" w:rsidR="004151AB" w:rsidRDefault="004151AB" w:rsidP="000C09AD">
      <w:pPr>
        <w:spacing w:line="276" w:lineRule="auto"/>
        <w:jc w:val="both"/>
        <w:rPr>
          <w:rFonts w:ascii="Book Antiqua" w:eastAsia="Calibri" w:hAnsi="Book Antiqua" w:cstheme="minorHAnsi"/>
          <w:sz w:val="24"/>
          <w:szCs w:val="24"/>
        </w:rPr>
      </w:pPr>
      <w:r w:rsidRPr="00423BA2">
        <w:rPr>
          <w:rFonts w:ascii="Book Antiqua" w:eastAsia="Calibri" w:hAnsi="Book Antiqua" w:cstheme="minorHAnsi"/>
          <w:sz w:val="24"/>
          <w:szCs w:val="24"/>
        </w:rPr>
        <w:t xml:space="preserve">Un exemplaire sera déposé au greffe du Conseil des Prud’hommes de </w:t>
      </w:r>
      <w:r w:rsidR="0028020A" w:rsidRPr="00C8484E">
        <w:rPr>
          <w:rFonts w:ascii="Book Antiqua" w:eastAsia="Calibri" w:hAnsi="Book Antiqua" w:cstheme="minorHAnsi"/>
          <w:sz w:val="24"/>
          <w:szCs w:val="24"/>
        </w:rPr>
        <w:t>Evry</w:t>
      </w:r>
      <w:r w:rsidRPr="00423BA2">
        <w:rPr>
          <w:rFonts w:ascii="Book Antiqua" w:eastAsia="Calibri" w:hAnsi="Book Antiqua" w:cstheme="minorHAnsi"/>
          <w:sz w:val="24"/>
          <w:szCs w:val="24"/>
        </w:rPr>
        <w:t>.</w:t>
      </w:r>
    </w:p>
    <w:p w14:paraId="174394A5" w14:textId="045B9AFB" w:rsidR="00E103B6" w:rsidRDefault="00DE247D" w:rsidP="000C09AD">
      <w:pPr>
        <w:spacing w:line="276" w:lineRule="auto"/>
        <w:jc w:val="both"/>
        <w:rPr>
          <w:rFonts w:ascii="Book Antiqua" w:eastAsia="Calibri" w:hAnsi="Book Antiqua" w:cstheme="minorHAnsi"/>
          <w:sz w:val="24"/>
          <w:szCs w:val="24"/>
        </w:rPr>
      </w:pPr>
      <w:r w:rsidRPr="00DE247D">
        <w:rPr>
          <w:rFonts w:ascii="Book Antiqua" w:eastAsia="Calibri" w:hAnsi="Book Antiqua" w:cstheme="minorHAnsi"/>
          <w:sz w:val="24"/>
          <w:szCs w:val="24"/>
        </w:rPr>
        <w:t>Le présent accord fera également l’objet d’un affichage à l’attention du personnel, par tout moyen, sur les lieux de travail.</w:t>
      </w:r>
    </w:p>
    <w:p w14:paraId="644D5D33" w14:textId="77777777" w:rsidR="00DE247D" w:rsidRPr="00423BA2" w:rsidRDefault="00DE247D" w:rsidP="000C09AD">
      <w:pPr>
        <w:spacing w:line="276" w:lineRule="auto"/>
        <w:jc w:val="both"/>
        <w:rPr>
          <w:rFonts w:ascii="Book Antiqua" w:eastAsia="Calibri" w:hAnsi="Book Antiqua" w:cstheme="minorHAnsi"/>
          <w:sz w:val="24"/>
          <w:szCs w:val="24"/>
        </w:rPr>
      </w:pPr>
    </w:p>
    <w:p w14:paraId="3F0D9C17" w14:textId="343AD79E" w:rsidR="004151AB" w:rsidRDefault="004151AB" w:rsidP="004151AB">
      <w:pPr>
        <w:spacing w:line="276" w:lineRule="auto"/>
        <w:rPr>
          <w:rFonts w:ascii="Book Antiqua" w:eastAsia="Calibri" w:hAnsi="Book Antiqua" w:cstheme="minorHAnsi"/>
          <w:sz w:val="24"/>
          <w:szCs w:val="24"/>
        </w:rPr>
      </w:pPr>
      <w:r w:rsidRPr="002D614A">
        <w:rPr>
          <w:rFonts w:ascii="Book Antiqua" w:eastAsia="Calibri" w:hAnsi="Book Antiqua" w:cstheme="minorHAnsi"/>
          <w:sz w:val="24"/>
          <w:szCs w:val="24"/>
        </w:rPr>
        <w:t xml:space="preserve">Fait à </w:t>
      </w:r>
      <w:r w:rsidR="005839CB">
        <w:rPr>
          <w:rFonts w:ascii="Book Antiqua" w:eastAsia="Calibri" w:hAnsi="Book Antiqua" w:cstheme="minorHAnsi"/>
          <w:sz w:val="24"/>
          <w:szCs w:val="24"/>
        </w:rPr>
        <w:t>LES ULIS</w:t>
      </w:r>
      <w:r w:rsidRPr="002D614A">
        <w:rPr>
          <w:rFonts w:ascii="Book Antiqua" w:eastAsia="Calibri" w:hAnsi="Book Antiqua" w:cstheme="minorHAnsi"/>
          <w:sz w:val="24"/>
          <w:szCs w:val="24"/>
        </w:rPr>
        <w:t>, le </w:t>
      </w:r>
      <w:r w:rsidR="001A0AF6">
        <w:rPr>
          <w:rFonts w:ascii="Book Antiqua" w:eastAsia="Calibri" w:hAnsi="Book Antiqua" w:cstheme="minorHAnsi"/>
          <w:sz w:val="24"/>
          <w:szCs w:val="24"/>
        </w:rPr>
        <w:t>18</w:t>
      </w:r>
      <w:r w:rsidR="00662603" w:rsidRPr="00EC1F31">
        <w:rPr>
          <w:rFonts w:ascii="Book Antiqua" w:eastAsia="Calibri" w:hAnsi="Book Antiqua" w:cstheme="minorHAnsi"/>
          <w:sz w:val="24"/>
          <w:szCs w:val="24"/>
        </w:rPr>
        <w:t>/06/</w:t>
      </w:r>
      <w:r w:rsidR="00501D2C" w:rsidRPr="00EC1F31">
        <w:rPr>
          <w:rFonts w:ascii="Book Antiqua" w:eastAsia="Calibri" w:hAnsi="Book Antiqua" w:cstheme="minorHAnsi"/>
          <w:sz w:val="24"/>
          <w:szCs w:val="24"/>
        </w:rPr>
        <w:t>2</w:t>
      </w:r>
      <w:r w:rsidRPr="00EC1F31">
        <w:rPr>
          <w:rFonts w:ascii="Book Antiqua" w:eastAsia="Calibri" w:hAnsi="Book Antiqua" w:cstheme="minorHAnsi"/>
          <w:sz w:val="24"/>
          <w:szCs w:val="24"/>
        </w:rPr>
        <w:t>02</w:t>
      </w:r>
      <w:r w:rsidR="00861739" w:rsidRPr="00EC1F31">
        <w:rPr>
          <w:rFonts w:ascii="Book Antiqua" w:eastAsia="Calibri" w:hAnsi="Book Antiqua" w:cstheme="minorHAnsi"/>
          <w:sz w:val="24"/>
          <w:szCs w:val="24"/>
        </w:rPr>
        <w:t>5</w:t>
      </w:r>
    </w:p>
    <w:p w14:paraId="0829E850" w14:textId="77777777" w:rsidR="004151AB" w:rsidRDefault="004151AB" w:rsidP="004151AB">
      <w:pPr>
        <w:spacing w:line="276" w:lineRule="auto"/>
        <w:rPr>
          <w:rFonts w:ascii="Book Antiqua" w:eastAsia="Calibri" w:hAnsi="Book Antiqua" w:cstheme="minorHAnsi"/>
          <w:sz w:val="10"/>
          <w:szCs w:val="10"/>
        </w:rPr>
      </w:pPr>
    </w:p>
    <w:p w14:paraId="1080F642" w14:textId="77777777" w:rsidR="00EC1F31" w:rsidRPr="00A91954" w:rsidRDefault="00EC1F31" w:rsidP="004151AB">
      <w:pPr>
        <w:spacing w:line="276" w:lineRule="auto"/>
        <w:rPr>
          <w:rFonts w:ascii="Book Antiqua" w:eastAsia="Calibri" w:hAnsi="Book Antiqua" w:cstheme="minorHAnsi"/>
          <w:sz w:val="10"/>
          <w:szCs w:val="10"/>
        </w:rPr>
      </w:pPr>
    </w:p>
    <w:p w14:paraId="4AC20341" w14:textId="292FF558" w:rsidR="004151AB" w:rsidRPr="00423BA2" w:rsidRDefault="004151AB" w:rsidP="004151AB">
      <w:pPr>
        <w:spacing w:after="0" w:line="240" w:lineRule="auto"/>
        <w:jc w:val="both"/>
        <w:rPr>
          <w:rFonts w:ascii="Book Antiqua" w:eastAsia="Calibri" w:hAnsi="Book Antiqua" w:cstheme="minorHAnsi"/>
          <w:b/>
          <w:bCs/>
          <w:sz w:val="24"/>
          <w:szCs w:val="24"/>
        </w:rPr>
      </w:pPr>
      <w:r w:rsidRPr="00423BA2">
        <w:rPr>
          <w:rFonts w:ascii="Book Antiqua" w:eastAsia="Calibri" w:hAnsi="Book Antiqua" w:cstheme="minorHAnsi"/>
          <w:b/>
          <w:bCs/>
          <w:sz w:val="24"/>
          <w:szCs w:val="24"/>
        </w:rPr>
        <w:t xml:space="preserve">Pour </w:t>
      </w:r>
      <w:r w:rsidR="000D6C31">
        <w:rPr>
          <w:rFonts w:ascii="Book Antiqua" w:eastAsia="Calibri" w:hAnsi="Book Antiqua" w:cstheme="minorHAnsi"/>
          <w:b/>
          <w:bCs/>
          <w:sz w:val="24"/>
          <w:szCs w:val="24"/>
        </w:rPr>
        <w:t>la Société</w:t>
      </w:r>
      <w:r w:rsidRPr="00423BA2">
        <w:rPr>
          <w:rFonts w:ascii="Book Antiqua" w:eastAsia="Calibri" w:hAnsi="Book Antiqua" w:cstheme="minorHAnsi"/>
          <w:b/>
          <w:bCs/>
          <w:sz w:val="24"/>
          <w:szCs w:val="24"/>
        </w:rPr>
        <w:t xml:space="preserve">                                            </w:t>
      </w:r>
    </w:p>
    <w:p w14:paraId="1003A550" w14:textId="77777777" w:rsidR="004151AB" w:rsidRPr="00423BA2" w:rsidRDefault="004151AB" w:rsidP="004151AB">
      <w:pPr>
        <w:spacing w:after="0" w:line="240" w:lineRule="auto"/>
        <w:jc w:val="both"/>
        <w:rPr>
          <w:rFonts w:ascii="Book Antiqua" w:eastAsia="Calibri" w:hAnsi="Book Antiqua" w:cstheme="minorHAnsi"/>
          <w:sz w:val="10"/>
          <w:szCs w:val="10"/>
        </w:rPr>
      </w:pPr>
    </w:p>
    <w:p w14:paraId="76E9B996" w14:textId="4B898AB1" w:rsidR="004151AB" w:rsidRPr="00423BA2" w:rsidRDefault="00260C8F" w:rsidP="004151AB">
      <w:pPr>
        <w:tabs>
          <w:tab w:val="left" w:pos="2694"/>
        </w:tabs>
        <w:spacing w:line="240" w:lineRule="auto"/>
        <w:rPr>
          <w:rFonts w:ascii="Book Antiqua" w:eastAsia="Calibri" w:hAnsi="Book Antiqua" w:cstheme="minorHAnsi"/>
          <w:sz w:val="24"/>
          <w:szCs w:val="24"/>
        </w:rPr>
      </w:pPr>
      <w:r>
        <w:rPr>
          <w:rFonts w:ascii="Book Antiqua" w:eastAsia="Calibri" w:hAnsi="Book Antiqua" w:cstheme="minorHAnsi"/>
          <w:sz w:val="24"/>
          <w:szCs w:val="24"/>
        </w:rPr>
        <w:t>xxx</w:t>
      </w:r>
    </w:p>
    <w:p w14:paraId="15E078FA" w14:textId="06A4FEA9" w:rsidR="004151AB" w:rsidRDefault="00662603" w:rsidP="004151AB">
      <w:pPr>
        <w:spacing w:after="0" w:line="276" w:lineRule="auto"/>
        <w:jc w:val="both"/>
        <w:rPr>
          <w:rFonts w:ascii="Book Antiqua" w:eastAsia="Calibri" w:hAnsi="Book Antiqua" w:cstheme="minorHAnsi"/>
          <w:sz w:val="24"/>
          <w:szCs w:val="24"/>
        </w:rPr>
      </w:pPr>
      <w:r>
        <w:rPr>
          <w:rFonts w:ascii="Book Antiqua" w:eastAsia="Calibri" w:hAnsi="Book Antiqua" w:cstheme="minorHAnsi"/>
          <w:sz w:val="24"/>
          <w:szCs w:val="24"/>
        </w:rPr>
        <w:t xml:space="preserve">Président </w:t>
      </w:r>
      <w:r w:rsidR="0037160E">
        <w:rPr>
          <w:rFonts w:ascii="Book Antiqua" w:eastAsia="Calibri" w:hAnsi="Book Antiqua" w:cstheme="minorHAnsi"/>
          <w:sz w:val="24"/>
          <w:szCs w:val="24"/>
        </w:rPr>
        <w:t xml:space="preserve">de </w:t>
      </w:r>
      <w:r w:rsidR="000D6C31">
        <w:rPr>
          <w:rFonts w:ascii="Book Antiqua" w:eastAsia="Calibri" w:hAnsi="Book Antiqua" w:cstheme="minorHAnsi"/>
          <w:sz w:val="24"/>
          <w:szCs w:val="24"/>
        </w:rPr>
        <w:t>la Société</w:t>
      </w:r>
    </w:p>
    <w:p w14:paraId="4C9C4519" w14:textId="77777777" w:rsidR="00073A4F" w:rsidRDefault="00073A4F" w:rsidP="004151AB">
      <w:pPr>
        <w:spacing w:after="0" w:line="276" w:lineRule="auto"/>
        <w:jc w:val="both"/>
        <w:rPr>
          <w:rFonts w:ascii="Book Antiqua" w:eastAsia="Calibri" w:hAnsi="Book Antiqua" w:cstheme="minorHAnsi"/>
          <w:sz w:val="24"/>
          <w:szCs w:val="24"/>
        </w:rPr>
      </w:pPr>
    </w:p>
    <w:p w14:paraId="6A41D3AF" w14:textId="77777777" w:rsidR="00073A4F" w:rsidRDefault="00073A4F" w:rsidP="004151AB">
      <w:pPr>
        <w:spacing w:after="0" w:line="276" w:lineRule="auto"/>
        <w:jc w:val="both"/>
        <w:rPr>
          <w:rFonts w:ascii="Book Antiqua" w:eastAsia="Times New Roman" w:hAnsi="Book Antiqua" w:cs="Tahoma"/>
          <w:sz w:val="24"/>
          <w:szCs w:val="24"/>
          <w:lang w:eastAsia="zh-CN"/>
        </w:rPr>
      </w:pPr>
    </w:p>
    <w:p w14:paraId="5F8DC79D" w14:textId="77777777" w:rsidR="004151AB" w:rsidRDefault="004151AB" w:rsidP="004151AB">
      <w:pPr>
        <w:spacing w:after="0" w:line="276" w:lineRule="auto"/>
        <w:jc w:val="both"/>
        <w:rPr>
          <w:rFonts w:ascii="Book Antiqua" w:eastAsia="Times New Roman" w:hAnsi="Book Antiqua" w:cs="Tahoma"/>
          <w:sz w:val="24"/>
          <w:szCs w:val="24"/>
          <w:lang w:eastAsia="zh-CN"/>
        </w:rPr>
      </w:pPr>
    </w:p>
    <w:p w14:paraId="5124CAAB" w14:textId="77777777" w:rsidR="0037160E" w:rsidRDefault="0037160E" w:rsidP="004151AB">
      <w:pPr>
        <w:spacing w:after="0" w:line="276" w:lineRule="auto"/>
        <w:jc w:val="both"/>
        <w:rPr>
          <w:rFonts w:ascii="Book Antiqua" w:eastAsia="Times New Roman" w:hAnsi="Book Antiqua" w:cs="Tahoma"/>
          <w:sz w:val="24"/>
          <w:szCs w:val="24"/>
          <w:lang w:eastAsia="zh-CN"/>
        </w:rPr>
      </w:pPr>
    </w:p>
    <w:p w14:paraId="53DEE597" w14:textId="77777777" w:rsidR="0037160E" w:rsidRPr="00423BA2" w:rsidRDefault="0037160E" w:rsidP="004151AB">
      <w:pPr>
        <w:spacing w:after="0" w:line="276" w:lineRule="auto"/>
        <w:jc w:val="both"/>
        <w:rPr>
          <w:rFonts w:ascii="Book Antiqua" w:eastAsia="Times New Roman" w:hAnsi="Book Antiqua" w:cs="Tahoma"/>
          <w:sz w:val="24"/>
          <w:szCs w:val="24"/>
          <w:lang w:eastAsia="zh-CN"/>
        </w:rPr>
      </w:pPr>
    </w:p>
    <w:p w14:paraId="02C77DE2" w14:textId="0F15F2F7" w:rsidR="002D28DE" w:rsidRPr="001A0AF6" w:rsidRDefault="002D28DE" w:rsidP="002D28DE">
      <w:pPr>
        <w:rPr>
          <w:rFonts w:ascii="Book Antiqua" w:eastAsia="Times New Roman" w:hAnsi="Book Antiqua" w:cstheme="minorHAnsi"/>
          <w:i/>
          <w:sz w:val="24"/>
          <w:szCs w:val="24"/>
          <w:lang w:eastAsia="fr-FR"/>
        </w:rPr>
        <w:sectPr w:rsidR="002D28DE" w:rsidRPr="001A0AF6" w:rsidSect="006709A8">
          <w:headerReference w:type="default" r:id="rId12"/>
          <w:footerReference w:type="default" r:id="rId13"/>
          <w:headerReference w:type="first" r:id="rId14"/>
          <w:pgSz w:w="11906" w:h="16838" w:code="9"/>
          <w:pgMar w:top="1134" w:right="1418" w:bottom="1135" w:left="1418" w:header="567" w:footer="227" w:gutter="0"/>
          <w:pgNumType w:start="0"/>
          <w:cols w:space="708"/>
          <w:titlePg/>
          <w:docGrid w:linePitch="360"/>
        </w:sectPr>
      </w:pPr>
    </w:p>
    <w:p w14:paraId="5E60A149" w14:textId="77777777" w:rsidR="002D28DE" w:rsidRDefault="002D28DE" w:rsidP="00EC1F31">
      <w:pPr>
        <w:rPr>
          <w:rFonts w:ascii="Garamond" w:hAnsi="Garamond" w:cstheme="minorHAnsi"/>
          <w:b/>
          <w:smallCaps/>
          <w:sz w:val="32"/>
        </w:rPr>
      </w:pPr>
    </w:p>
    <w:sectPr w:rsidR="002D28DE" w:rsidSect="00457FE8">
      <w:pgSz w:w="16838" w:h="11906" w:orient="landscape" w:code="9"/>
      <w:pgMar w:top="1021" w:right="1418" w:bottom="1021" w:left="1418" w:header="567" w:footer="17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11EF5" w14:textId="77777777" w:rsidR="00B3085B" w:rsidRDefault="00B3085B" w:rsidP="001F7D95">
      <w:pPr>
        <w:spacing w:after="0" w:line="240" w:lineRule="auto"/>
      </w:pPr>
      <w:r>
        <w:separator/>
      </w:r>
    </w:p>
  </w:endnote>
  <w:endnote w:type="continuationSeparator" w:id="0">
    <w:p w14:paraId="178C74AF" w14:textId="77777777" w:rsidR="00B3085B" w:rsidRDefault="00B3085B" w:rsidP="001F7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Raleway">
    <w:charset w:val="00"/>
    <w:family w:val="auto"/>
    <w:pitch w:val="variable"/>
    <w:sig w:usb0="A00002FF" w:usb1="5000205B" w:usb2="00000000" w:usb3="00000000" w:csb0="00000197" w:csb1="00000000"/>
  </w:font>
  <w:font w:name="Signika">
    <w:charset w:val="00"/>
    <w:family w:val="auto"/>
    <w:pitch w:val="variable"/>
    <w:sig w:usb0="A00000AF" w:usb1="00000003" w:usb2="00000000" w:usb3="00000000" w:csb0="00000093" w:csb1="00000000"/>
  </w:font>
  <w:font w:name="Arial">
    <w:panose1 w:val="020B0604020202020204"/>
    <w:charset w:val="00"/>
    <w:family w:val="swiss"/>
    <w:pitch w:val="variable"/>
    <w:sig w:usb0="E0002EFF" w:usb1="C000785B" w:usb2="00000009" w:usb3="00000000" w:csb0="000001FF" w:csb1="00000000"/>
  </w:font>
  <w:font w:name="Chicago">
    <w:altName w:val="Arial"/>
    <w:panose1 w:val="020B080608060404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DejaVu Sans">
    <w:panose1 w:val="00000000000000000000"/>
    <w:charset w:val="00"/>
    <w:family w:val="roman"/>
    <w:notTrueType/>
    <w:pitch w:val="default"/>
  </w:font>
  <w:font w:name="Minion-Regular">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439215"/>
      <w:docPartObj>
        <w:docPartGallery w:val="Page Numbers (Bottom of Page)"/>
        <w:docPartUnique/>
      </w:docPartObj>
    </w:sdtPr>
    <w:sdtContent>
      <w:p w14:paraId="5307AC7A" w14:textId="6F61387D" w:rsidR="007E4C03" w:rsidRDefault="007E4C03">
        <w:pPr>
          <w:pStyle w:val="Pieddepage"/>
          <w:jc w:val="right"/>
        </w:pPr>
        <w:r>
          <w:fldChar w:fldCharType="begin"/>
        </w:r>
        <w:r>
          <w:instrText>PAGE   \* MERGEFORMAT</w:instrText>
        </w:r>
        <w:r>
          <w:fldChar w:fldCharType="separate"/>
        </w:r>
        <w:r>
          <w:t>2</w:t>
        </w:r>
        <w:r>
          <w:fldChar w:fldCharType="end"/>
        </w:r>
      </w:p>
    </w:sdtContent>
  </w:sdt>
  <w:p w14:paraId="5F979A06" w14:textId="77777777" w:rsidR="007E4C03" w:rsidRDefault="007E4C0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E72C6" w14:textId="77777777" w:rsidR="00B3085B" w:rsidRDefault="00B3085B" w:rsidP="001F7D95">
      <w:pPr>
        <w:spacing w:after="0" w:line="240" w:lineRule="auto"/>
      </w:pPr>
      <w:r>
        <w:separator/>
      </w:r>
    </w:p>
  </w:footnote>
  <w:footnote w:type="continuationSeparator" w:id="0">
    <w:p w14:paraId="59FD6A69" w14:textId="77777777" w:rsidR="00B3085B" w:rsidRDefault="00B3085B" w:rsidP="001F7D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62611" w14:textId="77777777" w:rsidR="003E1D53" w:rsidRDefault="003E1D53">
    <w:pPr>
      <w:pStyle w:val="En-tte"/>
    </w:pPr>
  </w:p>
  <w:p w14:paraId="7B94FB09" w14:textId="77777777" w:rsidR="003E1D53" w:rsidRPr="003E1D53" w:rsidRDefault="003E1D53">
    <w:pPr>
      <w:pStyle w:val="En-tte"/>
      <w:rPr>
        <w:sz w:val="16"/>
        <w:szCs w:val="16"/>
      </w:rPr>
    </w:pPr>
  </w:p>
  <w:p w14:paraId="03654D3F" w14:textId="77777777" w:rsidR="003E1D53" w:rsidRPr="003E1D53" w:rsidRDefault="003E1D53">
    <w:pPr>
      <w:pStyle w:val="En-tte"/>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DD3B3" w14:textId="37FBC4E9" w:rsidR="000D6C31" w:rsidRDefault="000D6C31">
    <w:pPr>
      <w:pStyle w:val="En-tte"/>
    </w:pPr>
  </w:p>
  <w:p w14:paraId="7BAE61B3" w14:textId="77777777" w:rsidR="000D6C31" w:rsidRDefault="000D6C31">
    <w:pPr>
      <w:pStyle w:val="En-tte"/>
    </w:pPr>
  </w:p>
  <w:p w14:paraId="17589C5C" w14:textId="73051C43" w:rsidR="000D6C31" w:rsidRDefault="000D6C31" w:rsidP="003E1D53">
    <w:pPr>
      <w:pStyle w:val="En-tte"/>
      <w:ind w:firstLine="708"/>
    </w:pPr>
  </w:p>
  <w:p w14:paraId="64A07FA9" w14:textId="23588790" w:rsidR="00A45A4A" w:rsidRDefault="00A45A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60DE8"/>
    <w:multiLevelType w:val="hybridMultilevel"/>
    <w:tmpl w:val="2946AEA0"/>
    <w:lvl w:ilvl="0" w:tplc="737A802A">
      <w:numFmt w:val="bullet"/>
      <w:lvlText w:val="-"/>
      <w:lvlJc w:val="left"/>
      <w:pPr>
        <w:ind w:left="360" w:hanging="360"/>
      </w:pPr>
      <w:rPr>
        <w:rFonts w:ascii="Garamond" w:eastAsia="Calibri" w:hAnsi="Garamond"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93263A9"/>
    <w:multiLevelType w:val="hybridMultilevel"/>
    <w:tmpl w:val="20A4B8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B92D17"/>
    <w:multiLevelType w:val="hybridMultilevel"/>
    <w:tmpl w:val="1B3293A8"/>
    <w:lvl w:ilvl="0" w:tplc="9230DEFE">
      <w:numFmt w:val="bullet"/>
      <w:lvlText w:val="•"/>
      <w:lvlJc w:val="left"/>
      <w:pPr>
        <w:ind w:left="1074" w:hanging="714"/>
      </w:pPr>
      <w:rPr>
        <w:rFonts w:ascii="Book Antiqua" w:eastAsia="Times New Roman" w:hAnsi="Book Antiqua"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D211AF"/>
    <w:multiLevelType w:val="hybridMultilevel"/>
    <w:tmpl w:val="12968592"/>
    <w:lvl w:ilvl="0" w:tplc="9C2816B4">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BDD1C4E"/>
    <w:multiLevelType w:val="hybridMultilevel"/>
    <w:tmpl w:val="D68EC15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F203A9F"/>
    <w:multiLevelType w:val="hybridMultilevel"/>
    <w:tmpl w:val="FB742F9C"/>
    <w:lvl w:ilvl="0" w:tplc="FF78658A">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2073E9"/>
    <w:multiLevelType w:val="hybridMultilevel"/>
    <w:tmpl w:val="6C3CB390"/>
    <w:lvl w:ilvl="0" w:tplc="9230DEFE">
      <w:numFmt w:val="bullet"/>
      <w:lvlText w:val="•"/>
      <w:lvlJc w:val="left"/>
      <w:pPr>
        <w:ind w:left="1074" w:hanging="714"/>
      </w:pPr>
      <w:rPr>
        <w:rFonts w:ascii="Book Antiqua" w:eastAsia="Times New Roman" w:hAnsi="Book Antiqua"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487D05"/>
    <w:multiLevelType w:val="hybridMultilevel"/>
    <w:tmpl w:val="3A3EAD38"/>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8" w15:restartNumberingAfterBreak="0">
    <w:nsid w:val="232C1A79"/>
    <w:multiLevelType w:val="hybridMultilevel"/>
    <w:tmpl w:val="647C3E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A551EC"/>
    <w:multiLevelType w:val="hybridMultilevel"/>
    <w:tmpl w:val="0BB0B758"/>
    <w:lvl w:ilvl="0" w:tplc="040C0001">
      <w:start w:val="1"/>
      <w:numFmt w:val="bullet"/>
      <w:lvlText w:val=""/>
      <w:lvlJc w:val="left"/>
      <w:pPr>
        <w:ind w:left="1074" w:hanging="714"/>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794755E"/>
    <w:multiLevelType w:val="hybridMultilevel"/>
    <w:tmpl w:val="594C5352"/>
    <w:lvl w:ilvl="0" w:tplc="9230DEFE">
      <w:numFmt w:val="bullet"/>
      <w:lvlText w:val="•"/>
      <w:lvlJc w:val="left"/>
      <w:pPr>
        <w:ind w:left="1287" w:hanging="360"/>
      </w:pPr>
      <w:rPr>
        <w:rFonts w:ascii="Book Antiqua" w:eastAsia="Times New Roman" w:hAnsi="Book Antiqua" w:cs="Calibri"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1" w15:restartNumberingAfterBreak="0">
    <w:nsid w:val="37C136CF"/>
    <w:multiLevelType w:val="hybridMultilevel"/>
    <w:tmpl w:val="D25CB82E"/>
    <w:lvl w:ilvl="0" w:tplc="C994E632">
      <w:start w:val="1"/>
      <w:numFmt w:val="bullet"/>
      <w:lvlText w:val="-"/>
      <w:lvlJc w:val="left"/>
      <w:pPr>
        <w:ind w:left="1287" w:hanging="360"/>
      </w:pPr>
      <w:rPr>
        <w:rFont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3C4B405C"/>
    <w:multiLevelType w:val="hybridMultilevel"/>
    <w:tmpl w:val="4EC2FF82"/>
    <w:lvl w:ilvl="0" w:tplc="9230DEFE">
      <w:numFmt w:val="bullet"/>
      <w:lvlText w:val="•"/>
      <w:lvlJc w:val="left"/>
      <w:pPr>
        <w:ind w:left="1074" w:hanging="714"/>
      </w:pPr>
      <w:rPr>
        <w:rFonts w:ascii="Book Antiqua" w:eastAsia="Times New Roman" w:hAnsi="Book Antiqua"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38025F"/>
    <w:multiLevelType w:val="hybridMultilevel"/>
    <w:tmpl w:val="6ACC75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267327A"/>
    <w:multiLevelType w:val="hybridMultilevel"/>
    <w:tmpl w:val="E58CECA0"/>
    <w:lvl w:ilvl="0" w:tplc="852C6360">
      <w:start w:val="14"/>
      <w:numFmt w:val="bullet"/>
      <w:lvlText w:val="-"/>
      <w:lvlJc w:val="left"/>
      <w:pPr>
        <w:ind w:left="720" w:hanging="360"/>
      </w:pPr>
      <w:rPr>
        <w:rFonts w:ascii="Book Antiqua" w:eastAsia="Calibri" w:hAnsi="Book Antiqu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2FD1FDF"/>
    <w:multiLevelType w:val="hybridMultilevel"/>
    <w:tmpl w:val="4C2ECF68"/>
    <w:lvl w:ilvl="0" w:tplc="040C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 w15:restartNumberingAfterBreak="0">
    <w:nsid w:val="43C3614A"/>
    <w:multiLevelType w:val="hybridMultilevel"/>
    <w:tmpl w:val="36305C3C"/>
    <w:lvl w:ilvl="0" w:tplc="0EE0EA50">
      <w:start w:val="5"/>
      <w:numFmt w:val="bullet"/>
      <w:lvlText w:val="-"/>
      <w:lvlJc w:val="left"/>
      <w:pPr>
        <w:ind w:left="720" w:hanging="360"/>
      </w:pPr>
      <w:rPr>
        <w:rFonts w:ascii="Raleway" w:eastAsia="Book Antiqua" w:hAnsi="Raleway"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094AAB"/>
    <w:multiLevelType w:val="hybridMultilevel"/>
    <w:tmpl w:val="696CEA60"/>
    <w:lvl w:ilvl="0" w:tplc="C994E632">
      <w:start w:val="1"/>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DB1327"/>
    <w:multiLevelType w:val="hybridMultilevel"/>
    <w:tmpl w:val="F30816DA"/>
    <w:lvl w:ilvl="0" w:tplc="C4C4315A">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62547B6"/>
    <w:multiLevelType w:val="hybridMultilevel"/>
    <w:tmpl w:val="B7EC8C58"/>
    <w:lvl w:ilvl="0" w:tplc="4B6255C4">
      <w:start w:val="21"/>
      <w:numFmt w:val="bullet"/>
      <w:lvlText w:val="-"/>
      <w:lvlJc w:val="left"/>
      <w:pPr>
        <w:ind w:left="720" w:hanging="360"/>
      </w:pPr>
      <w:rPr>
        <w:rFonts w:ascii="Garamond" w:eastAsia="Calibri"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5A2AC5"/>
    <w:multiLevelType w:val="hybridMultilevel"/>
    <w:tmpl w:val="187A71BC"/>
    <w:lvl w:ilvl="0" w:tplc="9230DEFE">
      <w:numFmt w:val="bullet"/>
      <w:lvlText w:val="•"/>
      <w:lvlJc w:val="left"/>
      <w:pPr>
        <w:ind w:left="720" w:hanging="360"/>
      </w:pPr>
      <w:rPr>
        <w:rFonts w:ascii="Book Antiqua" w:eastAsia="Times New Roman" w:hAnsi="Book Antiqua"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644A95"/>
    <w:multiLevelType w:val="hybridMultilevel"/>
    <w:tmpl w:val="14AC8154"/>
    <w:lvl w:ilvl="0" w:tplc="1CB466B8">
      <w:numFmt w:val="bullet"/>
      <w:lvlText w:val="-"/>
      <w:lvlJc w:val="left"/>
      <w:pPr>
        <w:ind w:left="360" w:hanging="360"/>
      </w:pPr>
      <w:rPr>
        <w:rFonts w:ascii="Calibri" w:eastAsia="Times New Roman" w:hAnsi="Calibri" w:cs="Times New Roman" w:hint="default"/>
      </w:rPr>
    </w:lvl>
    <w:lvl w:ilvl="1" w:tplc="040C0003">
      <w:start w:val="1"/>
      <w:numFmt w:val="bullet"/>
      <w:lvlText w:val="o"/>
      <w:lvlJc w:val="left"/>
      <w:pPr>
        <w:ind w:left="1080" w:hanging="360"/>
      </w:pPr>
      <w:rPr>
        <w:rFonts w:ascii="Courier New" w:hAnsi="Courier New" w:cs="Times New Roman"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Times New Roman"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Times New Roman" w:hint="default"/>
      </w:rPr>
    </w:lvl>
    <w:lvl w:ilvl="8" w:tplc="040C0005">
      <w:start w:val="1"/>
      <w:numFmt w:val="bullet"/>
      <w:lvlText w:val=""/>
      <w:lvlJc w:val="left"/>
      <w:pPr>
        <w:ind w:left="6120" w:hanging="360"/>
      </w:pPr>
      <w:rPr>
        <w:rFonts w:ascii="Wingdings" w:hAnsi="Wingdings" w:hint="default"/>
      </w:rPr>
    </w:lvl>
  </w:abstractNum>
  <w:abstractNum w:abstractNumId="22" w15:restartNumberingAfterBreak="0">
    <w:nsid w:val="5D2058FE"/>
    <w:multiLevelType w:val="hybridMultilevel"/>
    <w:tmpl w:val="89F62E7A"/>
    <w:lvl w:ilvl="0" w:tplc="C994E632">
      <w:start w:val="1"/>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3FF0533"/>
    <w:multiLevelType w:val="multilevel"/>
    <w:tmpl w:val="6568B2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F3200E"/>
    <w:multiLevelType w:val="hybridMultilevel"/>
    <w:tmpl w:val="EB944086"/>
    <w:lvl w:ilvl="0" w:tplc="C994E632">
      <w:start w:val="1"/>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8F36222"/>
    <w:multiLevelType w:val="hybridMultilevel"/>
    <w:tmpl w:val="E098C5C6"/>
    <w:lvl w:ilvl="0" w:tplc="9230DEFE">
      <w:numFmt w:val="bullet"/>
      <w:lvlText w:val="•"/>
      <w:lvlJc w:val="left"/>
      <w:pPr>
        <w:ind w:left="1074" w:hanging="714"/>
      </w:pPr>
      <w:rPr>
        <w:rFonts w:ascii="Book Antiqua" w:eastAsia="Times New Roman" w:hAnsi="Book Antiqua"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FAC43A5"/>
    <w:multiLevelType w:val="multilevel"/>
    <w:tmpl w:val="CA56D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6835666">
    <w:abstractNumId w:val="11"/>
  </w:num>
  <w:num w:numId="2" w16cid:durableId="1054623425">
    <w:abstractNumId w:val="0"/>
  </w:num>
  <w:num w:numId="3" w16cid:durableId="1061976707">
    <w:abstractNumId w:val="24"/>
  </w:num>
  <w:num w:numId="4" w16cid:durableId="1249272535">
    <w:abstractNumId w:val="8"/>
  </w:num>
  <w:num w:numId="5" w16cid:durableId="780535887">
    <w:abstractNumId w:val="20"/>
  </w:num>
  <w:num w:numId="6" w16cid:durableId="1532721045">
    <w:abstractNumId w:val="7"/>
  </w:num>
  <w:num w:numId="7" w16cid:durableId="2109614858">
    <w:abstractNumId w:val="19"/>
  </w:num>
  <w:num w:numId="8" w16cid:durableId="198247895">
    <w:abstractNumId w:val="4"/>
  </w:num>
  <w:num w:numId="9" w16cid:durableId="826938695">
    <w:abstractNumId w:val="5"/>
  </w:num>
  <w:num w:numId="10" w16cid:durableId="435364634">
    <w:abstractNumId w:val="26"/>
  </w:num>
  <w:num w:numId="11" w16cid:durableId="389380281">
    <w:abstractNumId w:val="23"/>
  </w:num>
  <w:num w:numId="12" w16cid:durableId="1428043408">
    <w:abstractNumId w:val="21"/>
  </w:num>
  <w:num w:numId="13" w16cid:durableId="1346325640">
    <w:abstractNumId w:val="17"/>
  </w:num>
  <w:num w:numId="14" w16cid:durableId="722601415">
    <w:abstractNumId w:val="3"/>
  </w:num>
  <w:num w:numId="15" w16cid:durableId="1845583129">
    <w:abstractNumId w:val="22"/>
  </w:num>
  <w:num w:numId="16" w16cid:durableId="2106458593">
    <w:abstractNumId w:val="16"/>
  </w:num>
  <w:num w:numId="17" w16cid:durableId="1739475382">
    <w:abstractNumId w:val="1"/>
  </w:num>
  <w:num w:numId="18" w16cid:durableId="802235859">
    <w:abstractNumId w:val="13"/>
  </w:num>
  <w:num w:numId="19" w16cid:durableId="1224606134">
    <w:abstractNumId w:val="6"/>
  </w:num>
  <w:num w:numId="20" w16cid:durableId="173498520">
    <w:abstractNumId w:val="25"/>
  </w:num>
  <w:num w:numId="21" w16cid:durableId="584265431">
    <w:abstractNumId w:val="12"/>
  </w:num>
  <w:num w:numId="22" w16cid:durableId="257299443">
    <w:abstractNumId w:val="2"/>
  </w:num>
  <w:num w:numId="23" w16cid:durableId="1497380478">
    <w:abstractNumId w:val="10"/>
  </w:num>
  <w:num w:numId="24" w16cid:durableId="1290817656">
    <w:abstractNumId w:val="18"/>
  </w:num>
  <w:num w:numId="25" w16cid:durableId="547104266">
    <w:abstractNumId w:val="9"/>
  </w:num>
  <w:num w:numId="26" w16cid:durableId="1964656962">
    <w:abstractNumId w:val="15"/>
  </w:num>
  <w:num w:numId="27" w16cid:durableId="50875629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1AB"/>
    <w:rsid w:val="00001E16"/>
    <w:rsid w:val="0001089B"/>
    <w:rsid w:val="0001159D"/>
    <w:rsid w:val="00023D8F"/>
    <w:rsid w:val="00024FB3"/>
    <w:rsid w:val="00026A78"/>
    <w:rsid w:val="00031652"/>
    <w:rsid w:val="00041FB2"/>
    <w:rsid w:val="0004464B"/>
    <w:rsid w:val="00047260"/>
    <w:rsid w:val="00053983"/>
    <w:rsid w:val="00073A4F"/>
    <w:rsid w:val="0007485B"/>
    <w:rsid w:val="000A05B4"/>
    <w:rsid w:val="000C09AD"/>
    <w:rsid w:val="000D05C0"/>
    <w:rsid w:val="000D2F33"/>
    <w:rsid w:val="000D6C31"/>
    <w:rsid w:val="000E3522"/>
    <w:rsid w:val="000F0AB3"/>
    <w:rsid w:val="000F4907"/>
    <w:rsid w:val="0010392B"/>
    <w:rsid w:val="0010558F"/>
    <w:rsid w:val="00132A05"/>
    <w:rsid w:val="00134D29"/>
    <w:rsid w:val="00141F21"/>
    <w:rsid w:val="00153955"/>
    <w:rsid w:val="00175F0C"/>
    <w:rsid w:val="001A0AF6"/>
    <w:rsid w:val="001A0CB8"/>
    <w:rsid w:val="001A1AE8"/>
    <w:rsid w:val="001A2FDB"/>
    <w:rsid w:val="001B0D8E"/>
    <w:rsid w:val="001B1C30"/>
    <w:rsid w:val="001B549D"/>
    <w:rsid w:val="001B5EB5"/>
    <w:rsid w:val="001C7DE9"/>
    <w:rsid w:val="001D41B4"/>
    <w:rsid w:val="001E625F"/>
    <w:rsid w:val="001E7EDB"/>
    <w:rsid w:val="001F7D95"/>
    <w:rsid w:val="00201B2D"/>
    <w:rsid w:val="002153EE"/>
    <w:rsid w:val="00237449"/>
    <w:rsid w:val="002441BC"/>
    <w:rsid w:val="002446D6"/>
    <w:rsid w:val="0024753C"/>
    <w:rsid w:val="002525FF"/>
    <w:rsid w:val="00257B9D"/>
    <w:rsid w:val="00260C8F"/>
    <w:rsid w:val="002664A8"/>
    <w:rsid w:val="002726F6"/>
    <w:rsid w:val="0028020A"/>
    <w:rsid w:val="00291168"/>
    <w:rsid w:val="002A3573"/>
    <w:rsid w:val="002B5D96"/>
    <w:rsid w:val="002B70FC"/>
    <w:rsid w:val="002C31E4"/>
    <w:rsid w:val="002C620B"/>
    <w:rsid w:val="002D28DE"/>
    <w:rsid w:val="002D604A"/>
    <w:rsid w:val="002D614A"/>
    <w:rsid w:val="002E2735"/>
    <w:rsid w:val="002E34C3"/>
    <w:rsid w:val="002F3E26"/>
    <w:rsid w:val="002F5038"/>
    <w:rsid w:val="002F79BB"/>
    <w:rsid w:val="00306B85"/>
    <w:rsid w:val="00313007"/>
    <w:rsid w:val="00316210"/>
    <w:rsid w:val="0032240E"/>
    <w:rsid w:val="003229E8"/>
    <w:rsid w:val="00326763"/>
    <w:rsid w:val="00332048"/>
    <w:rsid w:val="0034721D"/>
    <w:rsid w:val="00353542"/>
    <w:rsid w:val="00357B1B"/>
    <w:rsid w:val="00363117"/>
    <w:rsid w:val="0037160E"/>
    <w:rsid w:val="00376020"/>
    <w:rsid w:val="00391C14"/>
    <w:rsid w:val="0039274C"/>
    <w:rsid w:val="00393788"/>
    <w:rsid w:val="00397965"/>
    <w:rsid w:val="003C3CDC"/>
    <w:rsid w:val="003C64F6"/>
    <w:rsid w:val="003D0724"/>
    <w:rsid w:val="003D1597"/>
    <w:rsid w:val="003D7086"/>
    <w:rsid w:val="003E1D53"/>
    <w:rsid w:val="003E1FDA"/>
    <w:rsid w:val="003E700A"/>
    <w:rsid w:val="003E7636"/>
    <w:rsid w:val="003F0563"/>
    <w:rsid w:val="003F72D1"/>
    <w:rsid w:val="00401207"/>
    <w:rsid w:val="00402243"/>
    <w:rsid w:val="00403E01"/>
    <w:rsid w:val="004050AD"/>
    <w:rsid w:val="004151AB"/>
    <w:rsid w:val="00420480"/>
    <w:rsid w:val="00422694"/>
    <w:rsid w:val="00422BC4"/>
    <w:rsid w:val="004334A7"/>
    <w:rsid w:val="00433586"/>
    <w:rsid w:val="00440FC3"/>
    <w:rsid w:val="00445F09"/>
    <w:rsid w:val="00457FE8"/>
    <w:rsid w:val="00466FE3"/>
    <w:rsid w:val="004704FD"/>
    <w:rsid w:val="0047422D"/>
    <w:rsid w:val="00486BD4"/>
    <w:rsid w:val="004A4DCC"/>
    <w:rsid w:val="004C160E"/>
    <w:rsid w:val="004D02E2"/>
    <w:rsid w:val="004E2726"/>
    <w:rsid w:val="00500246"/>
    <w:rsid w:val="00501D2C"/>
    <w:rsid w:val="00501FFB"/>
    <w:rsid w:val="00502A14"/>
    <w:rsid w:val="00511200"/>
    <w:rsid w:val="00516629"/>
    <w:rsid w:val="005366F1"/>
    <w:rsid w:val="005402E3"/>
    <w:rsid w:val="00560F0F"/>
    <w:rsid w:val="00561EDC"/>
    <w:rsid w:val="00565797"/>
    <w:rsid w:val="0057394F"/>
    <w:rsid w:val="005839CB"/>
    <w:rsid w:val="005848DA"/>
    <w:rsid w:val="0058594C"/>
    <w:rsid w:val="00597936"/>
    <w:rsid w:val="005A227D"/>
    <w:rsid w:val="005A6E91"/>
    <w:rsid w:val="005B712A"/>
    <w:rsid w:val="005C266A"/>
    <w:rsid w:val="005D4404"/>
    <w:rsid w:val="005E04C9"/>
    <w:rsid w:val="005F55CF"/>
    <w:rsid w:val="005F6A5E"/>
    <w:rsid w:val="00614584"/>
    <w:rsid w:val="00617BCC"/>
    <w:rsid w:val="00617F6C"/>
    <w:rsid w:val="00630069"/>
    <w:rsid w:val="0063158A"/>
    <w:rsid w:val="00642F71"/>
    <w:rsid w:val="006437FE"/>
    <w:rsid w:val="006467A4"/>
    <w:rsid w:val="00657CF0"/>
    <w:rsid w:val="00662603"/>
    <w:rsid w:val="00663525"/>
    <w:rsid w:val="00667BFE"/>
    <w:rsid w:val="006709A8"/>
    <w:rsid w:val="0067269F"/>
    <w:rsid w:val="0068018C"/>
    <w:rsid w:val="00693C06"/>
    <w:rsid w:val="006A43AF"/>
    <w:rsid w:val="006B46FF"/>
    <w:rsid w:val="006C6A82"/>
    <w:rsid w:val="006D0222"/>
    <w:rsid w:val="006E5A0B"/>
    <w:rsid w:val="006F6E1A"/>
    <w:rsid w:val="00711F14"/>
    <w:rsid w:val="0072186F"/>
    <w:rsid w:val="00724492"/>
    <w:rsid w:val="007269C6"/>
    <w:rsid w:val="00736542"/>
    <w:rsid w:val="00737C5E"/>
    <w:rsid w:val="0074413F"/>
    <w:rsid w:val="00751C10"/>
    <w:rsid w:val="007526D4"/>
    <w:rsid w:val="00752E7E"/>
    <w:rsid w:val="007746E4"/>
    <w:rsid w:val="0077544D"/>
    <w:rsid w:val="007755C9"/>
    <w:rsid w:val="00780542"/>
    <w:rsid w:val="00787C88"/>
    <w:rsid w:val="007D18CC"/>
    <w:rsid w:val="007E4C03"/>
    <w:rsid w:val="007F04FE"/>
    <w:rsid w:val="007F6AD8"/>
    <w:rsid w:val="00805A58"/>
    <w:rsid w:val="00832336"/>
    <w:rsid w:val="00837C8B"/>
    <w:rsid w:val="00845E7A"/>
    <w:rsid w:val="00852187"/>
    <w:rsid w:val="0085690B"/>
    <w:rsid w:val="00861739"/>
    <w:rsid w:val="00861ED8"/>
    <w:rsid w:val="00863261"/>
    <w:rsid w:val="0088388B"/>
    <w:rsid w:val="008A1431"/>
    <w:rsid w:val="008A161E"/>
    <w:rsid w:val="008B3204"/>
    <w:rsid w:val="008B34CD"/>
    <w:rsid w:val="008B667F"/>
    <w:rsid w:val="008D2098"/>
    <w:rsid w:val="008D4C82"/>
    <w:rsid w:val="008E0EFC"/>
    <w:rsid w:val="008E3996"/>
    <w:rsid w:val="008F1C09"/>
    <w:rsid w:val="00910C93"/>
    <w:rsid w:val="00911E58"/>
    <w:rsid w:val="009352E8"/>
    <w:rsid w:val="00951B52"/>
    <w:rsid w:val="009526F1"/>
    <w:rsid w:val="00952D36"/>
    <w:rsid w:val="0095468A"/>
    <w:rsid w:val="00955469"/>
    <w:rsid w:val="00956131"/>
    <w:rsid w:val="00967667"/>
    <w:rsid w:val="009735F3"/>
    <w:rsid w:val="009801B3"/>
    <w:rsid w:val="00982F9D"/>
    <w:rsid w:val="009847C7"/>
    <w:rsid w:val="009B3008"/>
    <w:rsid w:val="009C3BB8"/>
    <w:rsid w:val="009D1661"/>
    <w:rsid w:val="009D643F"/>
    <w:rsid w:val="009E5A67"/>
    <w:rsid w:val="009E681F"/>
    <w:rsid w:val="00A231FD"/>
    <w:rsid w:val="00A259EB"/>
    <w:rsid w:val="00A338B0"/>
    <w:rsid w:val="00A3424D"/>
    <w:rsid w:val="00A43E14"/>
    <w:rsid w:val="00A4482A"/>
    <w:rsid w:val="00A45A4A"/>
    <w:rsid w:val="00A6030A"/>
    <w:rsid w:val="00A61E66"/>
    <w:rsid w:val="00A867E5"/>
    <w:rsid w:val="00A86FCF"/>
    <w:rsid w:val="00AB19A4"/>
    <w:rsid w:val="00AB7EAA"/>
    <w:rsid w:val="00AD12A1"/>
    <w:rsid w:val="00AD450F"/>
    <w:rsid w:val="00AE748E"/>
    <w:rsid w:val="00AF4177"/>
    <w:rsid w:val="00AF7862"/>
    <w:rsid w:val="00B3046D"/>
    <w:rsid w:val="00B3085B"/>
    <w:rsid w:val="00B3272E"/>
    <w:rsid w:val="00B32842"/>
    <w:rsid w:val="00B5356F"/>
    <w:rsid w:val="00B62F37"/>
    <w:rsid w:val="00B63B0D"/>
    <w:rsid w:val="00B65303"/>
    <w:rsid w:val="00B7012B"/>
    <w:rsid w:val="00B7140E"/>
    <w:rsid w:val="00B73C74"/>
    <w:rsid w:val="00B757CF"/>
    <w:rsid w:val="00B94660"/>
    <w:rsid w:val="00B963BB"/>
    <w:rsid w:val="00BA0C0A"/>
    <w:rsid w:val="00BA1638"/>
    <w:rsid w:val="00BB1028"/>
    <w:rsid w:val="00BB19FB"/>
    <w:rsid w:val="00BB6C25"/>
    <w:rsid w:val="00BC2C9A"/>
    <w:rsid w:val="00BC5E81"/>
    <w:rsid w:val="00BD18E9"/>
    <w:rsid w:val="00BD3659"/>
    <w:rsid w:val="00BF3EE4"/>
    <w:rsid w:val="00BF6501"/>
    <w:rsid w:val="00C04204"/>
    <w:rsid w:val="00C051BC"/>
    <w:rsid w:val="00C17E40"/>
    <w:rsid w:val="00C2469F"/>
    <w:rsid w:val="00C30A8C"/>
    <w:rsid w:val="00C30BAE"/>
    <w:rsid w:val="00C40424"/>
    <w:rsid w:val="00C514AB"/>
    <w:rsid w:val="00C71A90"/>
    <w:rsid w:val="00C72747"/>
    <w:rsid w:val="00C80B50"/>
    <w:rsid w:val="00C84232"/>
    <w:rsid w:val="00C8484E"/>
    <w:rsid w:val="00C90F58"/>
    <w:rsid w:val="00C9541D"/>
    <w:rsid w:val="00C959DE"/>
    <w:rsid w:val="00C977FA"/>
    <w:rsid w:val="00CB2656"/>
    <w:rsid w:val="00CC0391"/>
    <w:rsid w:val="00CC28A5"/>
    <w:rsid w:val="00CD2BBD"/>
    <w:rsid w:val="00CD3785"/>
    <w:rsid w:val="00CD4472"/>
    <w:rsid w:val="00CE384E"/>
    <w:rsid w:val="00CF69C7"/>
    <w:rsid w:val="00D06B9E"/>
    <w:rsid w:val="00D06EC6"/>
    <w:rsid w:val="00D106E2"/>
    <w:rsid w:val="00D11EDE"/>
    <w:rsid w:val="00D20415"/>
    <w:rsid w:val="00D36565"/>
    <w:rsid w:val="00D37C98"/>
    <w:rsid w:val="00D46739"/>
    <w:rsid w:val="00D60C37"/>
    <w:rsid w:val="00D675AF"/>
    <w:rsid w:val="00D71ABE"/>
    <w:rsid w:val="00D93A93"/>
    <w:rsid w:val="00D97449"/>
    <w:rsid w:val="00DA24D9"/>
    <w:rsid w:val="00DB0D3C"/>
    <w:rsid w:val="00DB2896"/>
    <w:rsid w:val="00DB5F9E"/>
    <w:rsid w:val="00DC7A62"/>
    <w:rsid w:val="00DD69F4"/>
    <w:rsid w:val="00DE247D"/>
    <w:rsid w:val="00DE56BF"/>
    <w:rsid w:val="00DF0FA7"/>
    <w:rsid w:val="00DF38A1"/>
    <w:rsid w:val="00DF4181"/>
    <w:rsid w:val="00DF542A"/>
    <w:rsid w:val="00E0648E"/>
    <w:rsid w:val="00E103B6"/>
    <w:rsid w:val="00E258F9"/>
    <w:rsid w:val="00E37E2D"/>
    <w:rsid w:val="00E4172F"/>
    <w:rsid w:val="00E421E7"/>
    <w:rsid w:val="00E5067B"/>
    <w:rsid w:val="00E50E81"/>
    <w:rsid w:val="00E77191"/>
    <w:rsid w:val="00E937D8"/>
    <w:rsid w:val="00E96B3E"/>
    <w:rsid w:val="00E97E5E"/>
    <w:rsid w:val="00EB2764"/>
    <w:rsid w:val="00EC1F31"/>
    <w:rsid w:val="00ED446D"/>
    <w:rsid w:val="00EF59E8"/>
    <w:rsid w:val="00F0454D"/>
    <w:rsid w:val="00F154D2"/>
    <w:rsid w:val="00F34896"/>
    <w:rsid w:val="00F41BF0"/>
    <w:rsid w:val="00F530E3"/>
    <w:rsid w:val="00F62F68"/>
    <w:rsid w:val="00F7261B"/>
    <w:rsid w:val="00F93E83"/>
    <w:rsid w:val="00FC58E6"/>
    <w:rsid w:val="00FE047E"/>
    <w:rsid w:val="00FE6B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05322"/>
  <w15:chartTrackingRefBased/>
  <w15:docId w15:val="{8C47FDD8-8DB1-45D6-BADB-9577BBBA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E91"/>
  </w:style>
  <w:style w:type="paragraph" w:styleId="Titre1">
    <w:name w:val="heading 1"/>
    <w:basedOn w:val="Normal"/>
    <w:next w:val="Normal"/>
    <w:link w:val="Titre1Car"/>
    <w:uiPriority w:val="9"/>
    <w:qFormat/>
    <w:rsid w:val="000E3522"/>
    <w:pPr>
      <w:keepNext/>
      <w:keepLines/>
      <w:spacing w:before="400" w:after="40" w:line="240" w:lineRule="auto"/>
      <w:outlineLvl w:val="0"/>
    </w:pPr>
    <w:rPr>
      <w:rFonts w:asciiTheme="majorHAnsi" w:eastAsiaTheme="majorEastAsia" w:hAnsiTheme="majorHAnsi" w:cstheme="majorBidi"/>
      <w:color w:val="07034F" w:themeColor="accent1" w:themeShade="80"/>
      <w:sz w:val="36"/>
      <w:szCs w:val="36"/>
    </w:rPr>
  </w:style>
  <w:style w:type="paragraph" w:styleId="Titre2">
    <w:name w:val="heading 2"/>
    <w:basedOn w:val="Normal"/>
    <w:next w:val="Normal"/>
    <w:link w:val="Titre2Car"/>
    <w:uiPriority w:val="9"/>
    <w:semiHidden/>
    <w:unhideWhenUsed/>
    <w:qFormat/>
    <w:rsid w:val="000E3522"/>
    <w:pPr>
      <w:keepNext/>
      <w:keepLines/>
      <w:spacing w:before="40" w:after="0" w:line="240" w:lineRule="auto"/>
      <w:outlineLvl w:val="1"/>
    </w:pPr>
    <w:rPr>
      <w:rFonts w:asciiTheme="majorHAnsi" w:eastAsiaTheme="majorEastAsia" w:hAnsiTheme="majorHAnsi" w:cstheme="majorBidi"/>
      <w:color w:val="0B0476" w:themeColor="accent1" w:themeShade="BF"/>
      <w:sz w:val="36"/>
      <w:szCs w:val="32"/>
    </w:rPr>
  </w:style>
  <w:style w:type="paragraph" w:styleId="Titre3">
    <w:name w:val="heading 3"/>
    <w:basedOn w:val="Normal"/>
    <w:next w:val="Normal"/>
    <w:link w:val="Titre3Car"/>
    <w:uiPriority w:val="9"/>
    <w:semiHidden/>
    <w:unhideWhenUsed/>
    <w:qFormat/>
    <w:rsid w:val="000E3522"/>
    <w:pPr>
      <w:keepNext/>
      <w:keepLines/>
      <w:spacing w:before="40" w:after="0" w:line="240" w:lineRule="auto"/>
      <w:outlineLvl w:val="2"/>
    </w:pPr>
    <w:rPr>
      <w:rFonts w:asciiTheme="majorHAnsi" w:eastAsiaTheme="majorEastAsia" w:hAnsiTheme="majorHAnsi" w:cstheme="majorBidi"/>
      <w:color w:val="0B0476" w:themeColor="accent1" w:themeShade="BF"/>
      <w:sz w:val="28"/>
      <w:szCs w:val="28"/>
    </w:rPr>
  </w:style>
  <w:style w:type="paragraph" w:styleId="Titre4">
    <w:name w:val="heading 4"/>
    <w:basedOn w:val="Normal"/>
    <w:next w:val="Normal"/>
    <w:link w:val="Titre4Car"/>
    <w:uiPriority w:val="9"/>
    <w:semiHidden/>
    <w:unhideWhenUsed/>
    <w:qFormat/>
    <w:rsid w:val="000E3522"/>
    <w:pPr>
      <w:keepNext/>
      <w:keepLines/>
      <w:spacing w:before="40" w:after="0"/>
      <w:outlineLvl w:val="3"/>
    </w:pPr>
    <w:rPr>
      <w:rFonts w:asciiTheme="majorHAnsi" w:eastAsiaTheme="majorEastAsia" w:hAnsiTheme="majorHAnsi" w:cstheme="majorBidi"/>
      <w:color w:val="0B0476" w:themeColor="accent1" w:themeShade="BF"/>
      <w:sz w:val="24"/>
      <w:szCs w:val="24"/>
    </w:rPr>
  </w:style>
  <w:style w:type="paragraph" w:styleId="Titre5">
    <w:name w:val="heading 5"/>
    <w:basedOn w:val="Normal"/>
    <w:next w:val="Normal"/>
    <w:link w:val="Titre5Car"/>
    <w:uiPriority w:val="9"/>
    <w:semiHidden/>
    <w:unhideWhenUsed/>
    <w:qFormat/>
    <w:rsid w:val="000E3522"/>
    <w:pPr>
      <w:keepNext/>
      <w:keepLines/>
      <w:spacing w:before="40" w:after="0"/>
      <w:outlineLvl w:val="4"/>
    </w:pPr>
    <w:rPr>
      <w:rFonts w:asciiTheme="majorHAnsi" w:eastAsiaTheme="majorEastAsia" w:hAnsiTheme="majorHAnsi" w:cstheme="majorBidi"/>
      <w:caps/>
      <w:color w:val="0B0476" w:themeColor="accent1" w:themeShade="BF"/>
    </w:rPr>
  </w:style>
  <w:style w:type="paragraph" w:styleId="Titre6">
    <w:name w:val="heading 6"/>
    <w:basedOn w:val="Normal"/>
    <w:next w:val="Normal"/>
    <w:link w:val="Titre6Car"/>
    <w:uiPriority w:val="9"/>
    <w:semiHidden/>
    <w:unhideWhenUsed/>
    <w:qFormat/>
    <w:rsid w:val="000E3522"/>
    <w:pPr>
      <w:keepNext/>
      <w:keepLines/>
      <w:spacing w:before="40" w:after="0"/>
      <w:outlineLvl w:val="5"/>
    </w:pPr>
    <w:rPr>
      <w:rFonts w:asciiTheme="majorHAnsi" w:eastAsiaTheme="majorEastAsia" w:hAnsiTheme="majorHAnsi" w:cstheme="majorBidi"/>
      <w:i/>
      <w:iCs/>
      <w:caps/>
      <w:color w:val="07034F" w:themeColor="accent1" w:themeShade="80"/>
    </w:rPr>
  </w:style>
  <w:style w:type="paragraph" w:styleId="Titre7">
    <w:name w:val="heading 7"/>
    <w:basedOn w:val="Normal"/>
    <w:next w:val="Normal"/>
    <w:link w:val="Titre7Car"/>
    <w:uiPriority w:val="9"/>
    <w:semiHidden/>
    <w:unhideWhenUsed/>
    <w:qFormat/>
    <w:rsid w:val="000E3522"/>
    <w:pPr>
      <w:keepNext/>
      <w:keepLines/>
      <w:spacing w:before="40" w:after="0"/>
      <w:outlineLvl w:val="6"/>
    </w:pPr>
    <w:rPr>
      <w:rFonts w:asciiTheme="majorHAnsi" w:eastAsiaTheme="majorEastAsia" w:hAnsiTheme="majorHAnsi" w:cstheme="majorBidi"/>
      <w:b/>
      <w:bCs/>
      <w:color w:val="07034F" w:themeColor="accent1" w:themeShade="80"/>
    </w:rPr>
  </w:style>
  <w:style w:type="paragraph" w:styleId="Titre8">
    <w:name w:val="heading 8"/>
    <w:basedOn w:val="Normal"/>
    <w:next w:val="Normal"/>
    <w:link w:val="Titre8Car"/>
    <w:uiPriority w:val="9"/>
    <w:semiHidden/>
    <w:unhideWhenUsed/>
    <w:qFormat/>
    <w:rsid w:val="000E3522"/>
    <w:pPr>
      <w:keepNext/>
      <w:keepLines/>
      <w:spacing w:before="40" w:after="0"/>
      <w:outlineLvl w:val="7"/>
    </w:pPr>
    <w:rPr>
      <w:rFonts w:asciiTheme="majorHAnsi" w:eastAsiaTheme="majorEastAsia" w:hAnsiTheme="majorHAnsi" w:cstheme="majorBidi"/>
      <w:b/>
      <w:bCs/>
      <w:i/>
      <w:iCs/>
      <w:color w:val="07034F" w:themeColor="accent1" w:themeShade="80"/>
    </w:rPr>
  </w:style>
  <w:style w:type="paragraph" w:styleId="Titre9">
    <w:name w:val="heading 9"/>
    <w:basedOn w:val="Normal"/>
    <w:next w:val="Normal"/>
    <w:link w:val="Titre9Car"/>
    <w:uiPriority w:val="9"/>
    <w:semiHidden/>
    <w:unhideWhenUsed/>
    <w:qFormat/>
    <w:rsid w:val="000E3522"/>
    <w:pPr>
      <w:keepNext/>
      <w:keepLines/>
      <w:spacing w:before="40" w:after="0"/>
      <w:outlineLvl w:val="8"/>
    </w:pPr>
    <w:rPr>
      <w:rFonts w:asciiTheme="majorHAnsi" w:eastAsiaTheme="majorEastAsia" w:hAnsiTheme="majorHAnsi" w:cstheme="majorBidi"/>
      <w:i/>
      <w:iCs/>
      <w:color w:val="07034F" w:themeColor="accent1"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F7D95"/>
    <w:pPr>
      <w:tabs>
        <w:tab w:val="center" w:pos="4536"/>
        <w:tab w:val="right" w:pos="9072"/>
      </w:tabs>
      <w:spacing w:after="0" w:line="240" w:lineRule="auto"/>
    </w:pPr>
  </w:style>
  <w:style w:type="character" w:customStyle="1" w:styleId="En-tteCar">
    <w:name w:val="En-tête Car"/>
    <w:basedOn w:val="Policepardfaut"/>
    <w:link w:val="En-tte"/>
    <w:uiPriority w:val="99"/>
    <w:rsid w:val="001F7D95"/>
  </w:style>
  <w:style w:type="paragraph" w:styleId="Pieddepage">
    <w:name w:val="footer"/>
    <w:basedOn w:val="Normal"/>
    <w:link w:val="PieddepageCar"/>
    <w:uiPriority w:val="99"/>
    <w:unhideWhenUsed/>
    <w:rsid w:val="001F7D9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F7D95"/>
  </w:style>
  <w:style w:type="character" w:styleId="Lienhypertexte">
    <w:name w:val="Hyperlink"/>
    <w:uiPriority w:val="99"/>
    <w:rsid w:val="001F7D95"/>
    <w:rPr>
      <w:color w:val="0000FF"/>
      <w:u w:val="single"/>
    </w:rPr>
  </w:style>
  <w:style w:type="character" w:customStyle="1" w:styleId="Titre1Car">
    <w:name w:val="Titre 1 Car"/>
    <w:basedOn w:val="Policepardfaut"/>
    <w:link w:val="Titre1"/>
    <w:uiPriority w:val="9"/>
    <w:rsid w:val="000E3522"/>
    <w:rPr>
      <w:rFonts w:asciiTheme="majorHAnsi" w:eastAsiaTheme="majorEastAsia" w:hAnsiTheme="majorHAnsi" w:cstheme="majorBidi"/>
      <w:color w:val="07034F" w:themeColor="accent1" w:themeShade="80"/>
      <w:sz w:val="36"/>
      <w:szCs w:val="36"/>
    </w:rPr>
  </w:style>
  <w:style w:type="character" w:customStyle="1" w:styleId="Titre2Car">
    <w:name w:val="Titre 2 Car"/>
    <w:basedOn w:val="Policepardfaut"/>
    <w:link w:val="Titre2"/>
    <w:uiPriority w:val="9"/>
    <w:semiHidden/>
    <w:rsid w:val="000E3522"/>
    <w:rPr>
      <w:rFonts w:asciiTheme="majorHAnsi" w:eastAsiaTheme="majorEastAsia" w:hAnsiTheme="majorHAnsi" w:cstheme="majorBidi"/>
      <w:color w:val="0B0476" w:themeColor="accent1" w:themeShade="BF"/>
      <w:sz w:val="36"/>
      <w:szCs w:val="32"/>
    </w:rPr>
  </w:style>
  <w:style w:type="character" w:customStyle="1" w:styleId="Titre3Car">
    <w:name w:val="Titre 3 Car"/>
    <w:basedOn w:val="Policepardfaut"/>
    <w:link w:val="Titre3"/>
    <w:uiPriority w:val="9"/>
    <w:semiHidden/>
    <w:rsid w:val="000E3522"/>
    <w:rPr>
      <w:rFonts w:asciiTheme="majorHAnsi" w:eastAsiaTheme="majorEastAsia" w:hAnsiTheme="majorHAnsi" w:cstheme="majorBidi"/>
      <w:color w:val="0B0476" w:themeColor="accent1" w:themeShade="BF"/>
      <w:sz w:val="28"/>
      <w:szCs w:val="28"/>
    </w:rPr>
  </w:style>
  <w:style w:type="character" w:customStyle="1" w:styleId="Titre4Car">
    <w:name w:val="Titre 4 Car"/>
    <w:basedOn w:val="Policepardfaut"/>
    <w:link w:val="Titre4"/>
    <w:uiPriority w:val="9"/>
    <w:semiHidden/>
    <w:rsid w:val="000E3522"/>
    <w:rPr>
      <w:rFonts w:asciiTheme="majorHAnsi" w:eastAsiaTheme="majorEastAsia" w:hAnsiTheme="majorHAnsi" w:cstheme="majorBidi"/>
      <w:color w:val="0B0476" w:themeColor="accent1" w:themeShade="BF"/>
      <w:sz w:val="24"/>
      <w:szCs w:val="24"/>
    </w:rPr>
  </w:style>
  <w:style w:type="character" w:customStyle="1" w:styleId="Titre5Car">
    <w:name w:val="Titre 5 Car"/>
    <w:basedOn w:val="Policepardfaut"/>
    <w:link w:val="Titre5"/>
    <w:uiPriority w:val="9"/>
    <w:semiHidden/>
    <w:rsid w:val="000E3522"/>
    <w:rPr>
      <w:rFonts w:asciiTheme="majorHAnsi" w:eastAsiaTheme="majorEastAsia" w:hAnsiTheme="majorHAnsi" w:cstheme="majorBidi"/>
      <w:caps/>
      <w:color w:val="0B0476" w:themeColor="accent1" w:themeShade="BF"/>
    </w:rPr>
  </w:style>
  <w:style w:type="character" w:customStyle="1" w:styleId="Titre6Car">
    <w:name w:val="Titre 6 Car"/>
    <w:basedOn w:val="Policepardfaut"/>
    <w:link w:val="Titre6"/>
    <w:uiPriority w:val="9"/>
    <w:semiHidden/>
    <w:rsid w:val="000E3522"/>
    <w:rPr>
      <w:rFonts w:asciiTheme="majorHAnsi" w:eastAsiaTheme="majorEastAsia" w:hAnsiTheme="majorHAnsi" w:cstheme="majorBidi"/>
      <w:i/>
      <w:iCs/>
      <w:caps/>
      <w:color w:val="07034F" w:themeColor="accent1" w:themeShade="80"/>
    </w:rPr>
  </w:style>
  <w:style w:type="character" w:customStyle="1" w:styleId="Titre7Car">
    <w:name w:val="Titre 7 Car"/>
    <w:basedOn w:val="Policepardfaut"/>
    <w:link w:val="Titre7"/>
    <w:uiPriority w:val="9"/>
    <w:semiHidden/>
    <w:rsid w:val="000E3522"/>
    <w:rPr>
      <w:rFonts w:asciiTheme="majorHAnsi" w:eastAsiaTheme="majorEastAsia" w:hAnsiTheme="majorHAnsi" w:cstheme="majorBidi"/>
      <w:b/>
      <w:bCs/>
      <w:color w:val="07034F" w:themeColor="accent1" w:themeShade="80"/>
    </w:rPr>
  </w:style>
  <w:style w:type="character" w:customStyle="1" w:styleId="Titre8Car">
    <w:name w:val="Titre 8 Car"/>
    <w:basedOn w:val="Policepardfaut"/>
    <w:link w:val="Titre8"/>
    <w:uiPriority w:val="9"/>
    <w:semiHidden/>
    <w:rsid w:val="000E3522"/>
    <w:rPr>
      <w:rFonts w:asciiTheme="majorHAnsi" w:eastAsiaTheme="majorEastAsia" w:hAnsiTheme="majorHAnsi" w:cstheme="majorBidi"/>
      <w:b/>
      <w:bCs/>
      <w:i/>
      <w:iCs/>
      <w:color w:val="07034F" w:themeColor="accent1" w:themeShade="80"/>
    </w:rPr>
  </w:style>
  <w:style w:type="character" w:customStyle="1" w:styleId="Titre9Car">
    <w:name w:val="Titre 9 Car"/>
    <w:basedOn w:val="Policepardfaut"/>
    <w:link w:val="Titre9"/>
    <w:uiPriority w:val="9"/>
    <w:semiHidden/>
    <w:rsid w:val="000E3522"/>
    <w:rPr>
      <w:rFonts w:asciiTheme="majorHAnsi" w:eastAsiaTheme="majorEastAsia" w:hAnsiTheme="majorHAnsi" w:cstheme="majorBidi"/>
      <w:i/>
      <w:iCs/>
      <w:color w:val="07034F" w:themeColor="accent1" w:themeShade="80"/>
    </w:rPr>
  </w:style>
  <w:style w:type="paragraph" w:styleId="Lgende">
    <w:name w:val="caption"/>
    <w:basedOn w:val="Normal"/>
    <w:next w:val="Normal"/>
    <w:uiPriority w:val="35"/>
    <w:semiHidden/>
    <w:unhideWhenUsed/>
    <w:qFormat/>
    <w:rsid w:val="000E3522"/>
    <w:pPr>
      <w:spacing w:line="240" w:lineRule="auto"/>
    </w:pPr>
    <w:rPr>
      <w:b/>
      <w:bCs/>
      <w:smallCaps/>
      <w:color w:val="E56A54" w:themeColor="text2"/>
    </w:rPr>
  </w:style>
  <w:style w:type="paragraph" w:styleId="Titre">
    <w:name w:val="Title"/>
    <w:basedOn w:val="Normal"/>
    <w:next w:val="Normal"/>
    <w:link w:val="TitreCar"/>
    <w:uiPriority w:val="10"/>
    <w:qFormat/>
    <w:rsid w:val="000E3522"/>
    <w:pPr>
      <w:spacing w:after="0" w:line="204" w:lineRule="auto"/>
      <w:contextualSpacing/>
    </w:pPr>
    <w:rPr>
      <w:rFonts w:asciiTheme="majorHAnsi" w:eastAsiaTheme="majorEastAsia" w:hAnsiTheme="majorHAnsi" w:cstheme="majorBidi"/>
      <w:caps/>
      <w:color w:val="E56A54" w:themeColor="text2"/>
      <w:spacing w:val="-15"/>
      <w:sz w:val="40"/>
      <w:szCs w:val="72"/>
    </w:rPr>
  </w:style>
  <w:style w:type="character" w:customStyle="1" w:styleId="TitreCar">
    <w:name w:val="Titre Car"/>
    <w:basedOn w:val="Policepardfaut"/>
    <w:link w:val="Titre"/>
    <w:uiPriority w:val="10"/>
    <w:rsid w:val="000E3522"/>
    <w:rPr>
      <w:rFonts w:asciiTheme="majorHAnsi" w:eastAsiaTheme="majorEastAsia" w:hAnsiTheme="majorHAnsi" w:cstheme="majorBidi"/>
      <w:caps/>
      <w:color w:val="E56A54" w:themeColor="text2"/>
      <w:spacing w:val="-15"/>
      <w:sz w:val="40"/>
      <w:szCs w:val="72"/>
    </w:rPr>
  </w:style>
  <w:style w:type="paragraph" w:styleId="Sous-titre">
    <w:name w:val="Subtitle"/>
    <w:basedOn w:val="Normal"/>
    <w:next w:val="Normal"/>
    <w:link w:val="Sous-titreCar"/>
    <w:uiPriority w:val="11"/>
    <w:qFormat/>
    <w:rsid w:val="000E3522"/>
    <w:pPr>
      <w:numPr>
        <w:ilvl w:val="1"/>
      </w:numPr>
      <w:spacing w:after="240" w:line="240" w:lineRule="auto"/>
    </w:pPr>
    <w:rPr>
      <w:rFonts w:asciiTheme="majorHAnsi" w:eastAsiaTheme="majorEastAsia" w:hAnsiTheme="majorHAnsi" w:cstheme="majorBidi"/>
      <w:color w:val="041E42" w:themeColor="background2"/>
      <w:sz w:val="28"/>
      <w:szCs w:val="28"/>
    </w:rPr>
  </w:style>
  <w:style w:type="character" w:customStyle="1" w:styleId="Sous-titreCar">
    <w:name w:val="Sous-titre Car"/>
    <w:basedOn w:val="Policepardfaut"/>
    <w:link w:val="Sous-titre"/>
    <w:uiPriority w:val="11"/>
    <w:rsid w:val="000E3522"/>
    <w:rPr>
      <w:rFonts w:asciiTheme="majorHAnsi" w:eastAsiaTheme="majorEastAsia" w:hAnsiTheme="majorHAnsi" w:cstheme="majorBidi"/>
      <w:color w:val="041E42" w:themeColor="background2"/>
      <w:sz w:val="28"/>
      <w:szCs w:val="28"/>
    </w:rPr>
  </w:style>
  <w:style w:type="character" w:styleId="lev">
    <w:name w:val="Strong"/>
    <w:basedOn w:val="Policepardfaut"/>
    <w:uiPriority w:val="22"/>
    <w:qFormat/>
    <w:rsid w:val="000E3522"/>
    <w:rPr>
      <w:b/>
      <w:bCs/>
    </w:rPr>
  </w:style>
  <w:style w:type="character" w:styleId="Accentuation">
    <w:name w:val="Emphasis"/>
    <w:basedOn w:val="Policepardfaut"/>
    <w:uiPriority w:val="20"/>
    <w:qFormat/>
    <w:rsid w:val="000E3522"/>
    <w:rPr>
      <w:i/>
      <w:iCs/>
    </w:rPr>
  </w:style>
  <w:style w:type="paragraph" w:styleId="Sansinterligne">
    <w:name w:val="No Spacing"/>
    <w:uiPriority w:val="1"/>
    <w:qFormat/>
    <w:rsid w:val="000E3522"/>
    <w:pPr>
      <w:spacing w:after="0" w:line="240" w:lineRule="auto"/>
    </w:pPr>
  </w:style>
  <w:style w:type="paragraph" w:styleId="Citation">
    <w:name w:val="Quote"/>
    <w:basedOn w:val="Normal"/>
    <w:next w:val="Normal"/>
    <w:link w:val="CitationCar"/>
    <w:uiPriority w:val="29"/>
    <w:qFormat/>
    <w:rsid w:val="000E3522"/>
    <w:pPr>
      <w:spacing w:before="120" w:after="120"/>
      <w:ind w:left="720"/>
    </w:pPr>
    <w:rPr>
      <w:color w:val="E56A54" w:themeColor="text2"/>
      <w:sz w:val="24"/>
      <w:szCs w:val="24"/>
    </w:rPr>
  </w:style>
  <w:style w:type="character" w:customStyle="1" w:styleId="CitationCar">
    <w:name w:val="Citation Car"/>
    <w:basedOn w:val="Policepardfaut"/>
    <w:link w:val="Citation"/>
    <w:uiPriority w:val="29"/>
    <w:rsid w:val="000E3522"/>
    <w:rPr>
      <w:color w:val="E56A54" w:themeColor="text2"/>
      <w:sz w:val="24"/>
      <w:szCs w:val="24"/>
    </w:rPr>
  </w:style>
  <w:style w:type="paragraph" w:styleId="Citationintense">
    <w:name w:val="Intense Quote"/>
    <w:basedOn w:val="Normal"/>
    <w:next w:val="Normal"/>
    <w:link w:val="CitationintenseCar"/>
    <w:uiPriority w:val="30"/>
    <w:qFormat/>
    <w:rsid w:val="000E3522"/>
    <w:pPr>
      <w:spacing w:before="100" w:beforeAutospacing="1" w:after="240" w:line="240" w:lineRule="auto"/>
      <w:ind w:left="720"/>
      <w:jc w:val="center"/>
    </w:pPr>
    <w:rPr>
      <w:rFonts w:asciiTheme="majorHAnsi" w:eastAsiaTheme="majorEastAsia" w:hAnsiTheme="majorHAnsi" w:cstheme="majorBidi"/>
      <w:color w:val="E56A54" w:themeColor="text2"/>
      <w:spacing w:val="-6"/>
      <w:sz w:val="32"/>
      <w:szCs w:val="32"/>
    </w:rPr>
  </w:style>
  <w:style w:type="character" w:customStyle="1" w:styleId="CitationintenseCar">
    <w:name w:val="Citation intense Car"/>
    <w:basedOn w:val="Policepardfaut"/>
    <w:link w:val="Citationintense"/>
    <w:uiPriority w:val="30"/>
    <w:rsid w:val="000E3522"/>
    <w:rPr>
      <w:rFonts w:asciiTheme="majorHAnsi" w:eastAsiaTheme="majorEastAsia" w:hAnsiTheme="majorHAnsi" w:cstheme="majorBidi"/>
      <w:color w:val="E56A54" w:themeColor="text2"/>
      <w:spacing w:val="-6"/>
      <w:sz w:val="32"/>
      <w:szCs w:val="32"/>
    </w:rPr>
  </w:style>
  <w:style w:type="character" w:styleId="Accentuationlgre">
    <w:name w:val="Subtle Emphasis"/>
    <w:basedOn w:val="Policepardfaut"/>
    <w:uiPriority w:val="19"/>
    <w:qFormat/>
    <w:rsid w:val="000E3522"/>
    <w:rPr>
      <w:rFonts w:asciiTheme="minorHAnsi" w:hAnsiTheme="minorHAnsi"/>
      <w:i/>
      <w:iCs/>
      <w:color w:val="FFFFFF" w:themeColor="text1" w:themeTint="A6"/>
      <w:sz w:val="22"/>
    </w:rPr>
  </w:style>
  <w:style w:type="character" w:styleId="Accentuationintense">
    <w:name w:val="Intense Emphasis"/>
    <w:basedOn w:val="Policepardfaut"/>
    <w:uiPriority w:val="21"/>
    <w:qFormat/>
    <w:rsid w:val="000E3522"/>
    <w:rPr>
      <w:b/>
      <w:bCs/>
      <w:i/>
      <w:iCs/>
    </w:rPr>
  </w:style>
  <w:style w:type="character" w:styleId="Rfrencelgre">
    <w:name w:val="Subtle Reference"/>
    <w:basedOn w:val="Policepardfaut"/>
    <w:uiPriority w:val="31"/>
    <w:qFormat/>
    <w:rsid w:val="000E3522"/>
    <w:rPr>
      <w:smallCaps/>
      <w:color w:val="FFFFFF" w:themeColor="text1" w:themeTint="A6"/>
      <w:u w:val="none" w:color="FFFFFF" w:themeColor="text1" w:themeTint="80"/>
      <w:bdr w:val="none" w:sz="0" w:space="0" w:color="auto"/>
    </w:rPr>
  </w:style>
  <w:style w:type="character" w:styleId="Rfrenceintense">
    <w:name w:val="Intense Reference"/>
    <w:basedOn w:val="Policepardfaut"/>
    <w:uiPriority w:val="32"/>
    <w:qFormat/>
    <w:rsid w:val="000E3522"/>
    <w:rPr>
      <w:b/>
      <w:bCs/>
      <w:smallCaps/>
      <w:color w:val="E56A54" w:themeColor="text2"/>
      <w:u w:val="single"/>
    </w:rPr>
  </w:style>
  <w:style w:type="character" w:styleId="Titredulivre">
    <w:name w:val="Book Title"/>
    <w:basedOn w:val="Policepardfaut"/>
    <w:uiPriority w:val="33"/>
    <w:qFormat/>
    <w:rsid w:val="000E3522"/>
    <w:rPr>
      <w:b/>
      <w:bCs/>
      <w:smallCaps/>
      <w:spacing w:val="10"/>
    </w:rPr>
  </w:style>
  <w:style w:type="paragraph" w:styleId="En-ttedetabledesmatires">
    <w:name w:val="TOC Heading"/>
    <w:basedOn w:val="Titre1"/>
    <w:next w:val="Normal"/>
    <w:uiPriority w:val="39"/>
    <w:semiHidden/>
    <w:unhideWhenUsed/>
    <w:qFormat/>
    <w:rsid w:val="000E3522"/>
    <w:pPr>
      <w:outlineLvl w:val="9"/>
    </w:pPr>
  </w:style>
  <w:style w:type="character" w:customStyle="1" w:styleId="Mentionnonrsolue1">
    <w:name w:val="Mention non résolue1"/>
    <w:basedOn w:val="Policepardfaut"/>
    <w:uiPriority w:val="99"/>
    <w:semiHidden/>
    <w:unhideWhenUsed/>
    <w:rsid w:val="0063158A"/>
    <w:rPr>
      <w:color w:val="808080"/>
      <w:shd w:val="clear" w:color="auto" w:fill="E6E6E6"/>
    </w:rPr>
  </w:style>
  <w:style w:type="character" w:styleId="Marquedecommentaire">
    <w:name w:val="annotation reference"/>
    <w:unhideWhenUsed/>
    <w:qFormat/>
    <w:rsid w:val="004151AB"/>
    <w:rPr>
      <w:sz w:val="16"/>
      <w:szCs w:val="16"/>
    </w:rPr>
  </w:style>
  <w:style w:type="paragraph" w:styleId="Commentaire">
    <w:name w:val="annotation text"/>
    <w:basedOn w:val="Normal"/>
    <w:link w:val="CommentaireCar"/>
    <w:uiPriority w:val="99"/>
    <w:unhideWhenUsed/>
    <w:rsid w:val="004151AB"/>
    <w:rPr>
      <w:rFonts w:ascii="Calibri" w:eastAsia="Calibri" w:hAnsi="Calibri" w:cs="Times New Roman"/>
      <w:sz w:val="20"/>
      <w:szCs w:val="20"/>
      <w:lang w:val="x-none"/>
    </w:rPr>
  </w:style>
  <w:style w:type="character" w:customStyle="1" w:styleId="CommentaireCar">
    <w:name w:val="Commentaire Car"/>
    <w:basedOn w:val="Policepardfaut"/>
    <w:link w:val="Commentaire"/>
    <w:uiPriority w:val="99"/>
    <w:rsid w:val="004151AB"/>
    <w:rPr>
      <w:rFonts w:ascii="Calibri" w:eastAsia="Calibri" w:hAnsi="Calibri" w:cs="Times New Roman"/>
      <w:sz w:val="20"/>
      <w:szCs w:val="20"/>
      <w:lang w:val="x-none"/>
    </w:rPr>
  </w:style>
  <w:style w:type="paragraph" w:styleId="Paragraphedeliste">
    <w:name w:val="List Paragraph"/>
    <w:basedOn w:val="Normal"/>
    <w:link w:val="ParagraphedelisteCar"/>
    <w:uiPriority w:val="99"/>
    <w:qFormat/>
    <w:rsid w:val="004151A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ParagraphedelisteCar">
    <w:name w:val="Paragraphe de liste Car"/>
    <w:basedOn w:val="Policepardfaut"/>
    <w:link w:val="Paragraphedeliste"/>
    <w:uiPriority w:val="99"/>
    <w:rsid w:val="004151AB"/>
    <w:rPr>
      <w:rFonts w:ascii="Times New Roman" w:eastAsia="Times New Roman" w:hAnsi="Times New Roman" w:cs="Times New Roman"/>
      <w:sz w:val="24"/>
      <w:szCs w:val="24"/>
      <w:lang w:eastAsia="fr-FR"/>
    </w:rPr>
  </w:style>
  <w:style w:type="paragraph" w:styleId="TM1">
    <w:name w:val="toc 1"/>
    <w:basedOn w:val="Normal"/>
    <w:next w:val="Normal"/>
    <w:autoRedefine/>
    <w:uiPriority w:val="39"/>
    <w:unhideWhenUsed/>
    <w:rsid w:val="004151AB"/>
    <w:pPr>
      <w:tabs>
        <w:tab w:val="right" w:leader="dot" w:pos="9628"/>
      </w:tabs>
      <w:spacing w:after="100"/>
      <w:ind w:left="440"/>
    </w:pPr>
    <w:rPr>
      <w:rFonts w:ascii="Book Antiqua" w:eastAsiaTheme="majorEastAsia" w:hAnsi="Book Antiqua" w:cstheme="majorBidi"/>
      <w:b/>
      <w:bCs/>
      <w:noProof/>
      <w:color w:val="C00000"/>
      <w:sz w:val="20"/>
      <w:szCs w:val="20"/>
    </w:rPr>
  </w:style>
  <w:style w:type="paragraph" w:styleId="TM3">
    <w:name w:val="toc 3"/>
    <w:basedOn w:val="Normal"/>
    <w:next w:val="Normal"/>
    <w:autoRedefine/>
    <w:uiPriority w:val="39"/>
    <w:unhideWhenUsed/>
    <w:rsid w:val="004151AB"/>
    <w:pPr>
      <w:tabs>
        <w:tab w:val="right" w:leader="dot" w:pos="9628"/>
      </w:tabs>
      <w:spacing w:after="100"/>
      <w:ind w:left="440"/>
    </w:pPr>
    <w:rPr>
      <w:rFonts w:ascii="Garamond" w:eastAsia="Calibri" w:hAnsi="Garamond" w:cs="Times New Roman"/>
      <w:b/>
      <w:bCs/>
      <w:noProof/>
      <w:sz w:val="20"/>
      <w:szCs w:val="20"/>
    </w:rPr>
  </w:style>
  <w:style w:type="paragraph" w:styleId="TM2">
    <w:name w:val="toc 2"/>
    <w:basedOn w:val="Normal"/>
    <w:next w:val="Normal"/>
    <w:autoRedefine/>
    <w:uiPriority w:val="39"/>
    <w:unhideWhenUsed/>
    <w:rsid w:val="004151AB"/>
    <w:pPr>
      <w:tabs>
        <w:tab w:val="right" w:leader="dot" w:pos="9628"/>
      </w:tabs>
      <w:spacing w:after="100"/>
      <w:ind w:left="440"/>
    </w:pPr>
    <w:rPr>
      <w:rFonts w:ascii="Book Antiqua" w:eastAsiaTheme="majorEastAsia" w:hAnsi="Book Antiqua" w:cstheme="majorBidi"/>
      <w:b/>
      <w:bCs/>
      <w:noProof/>
      <w:color w:val="C00000"/>
      <w:sz w:val="20"/>
      <w:szCs w:val="20"/>
    </w:rPr>
  </w:style>
  <w:style w:type="paragraph" w:styleId="Objetducommentaire">
    <w:name w:val="annotation subject"/>
    <w:basedOn w:val="Commentaire"/>
    <w:next w:val="Commentaire"/>
    <w:link w:val="ObjetducommentaireCar"/>
    <w:uiPriority w:val="99"/>
    <w:semiHidden/>
    <w:unhideWhenUsed/>
    <w:rsid w:val="00353542"/>
    <w:pPr>
      <w:spacing w:line="240" w:lineRule="auto"/>
    </w:pPr>
    <w:rPr>
      <w:rFonts w:asciiTheme="minorHAnsi" w:eastAsiaTheme="minorHAnsi" w:hAnsiTheme="minorHAnsi" w:cstheme="minorBidi"/>
      <w:b/>
      <w:bCs/>
      <w:lang w:val="fr-FR"/>
    </w:rPr>
  </w:style>
  <w:style w:type="character" w:customStyle="1" w:styleId="ObjetducommentaireCar">
    <w:name w:val="Objet du commentaire Car"/>
    <w:basedOn w:val="CommentaireCar"/>
    <w:link w:val="Objetducommentaire"/>
    <w:uiPriority w:val="99"/>
    <w:semiHidden/>
    <w:rsid w:val="00353542"/>
    <w:rPr>
      <w:rFonts w:ascii="Calibri" w:eastAsia="Calibri" w:hAnsi="Calibri" w:cs="Times New Roman"/>
      <w:b/>
      <w:bCs/>
      <w:sz w:val="20"/>
      <w:szCs w:val="20"/>
      <w:lang w:val="x-none"/>
    </w:rPr>
  </w:style>
  <w:style w:type="paragraph" w:customStyle="1" w:styleId="Lettre">
    <w:name w:val="Lettre"/>
    <w:uiPriority w:val="99"/>
    <w:rsid w:val="001A1AE8"/>
    <w:pPr>
      <w:spacing w:after="0" w:line="240" w:lineRule="auto"/>
      <w:jc w:val="both"/>
    </w:pPr>
    <w:rPr>
      <w:rFonts w:ascii="Arial" w:eastAsia="Times New Roman" w:hAnsi="Arial" w:cs="Arial"/>
      <w:lang w:eastAsia="fr-FR"/>
    </w:rPr>
  </w:style>
  <w:style w:type="character" w:customStyle="1" w:styleId="hl">
    <w:name w:val="hl"/>
    <w:basedOn w:val="Policepardfaut"/>
    <w:rsid w:val="009E5A67"/>
  </w:style>
  <w:style w:type="paragraph" w:styleId="Rvision">
    <w:name w:val="Revision"/>
    <w:hidden/>
    <w:uiPriority w:val="99"/>
    <w:semiHidden/>
    <w:rsid w:val="001B1C30"/>
    <w:pPr>
      <w:spacing w:after="0" w:line="240" w:lineRule="auto"/>
    </w:pPr>
  </w:style>
  <w:style w:type="paragraph" w:customStyle="1" w:styleId="Standard">
    <w:name w:val="Standard"/>
    <w:rsid w:val="00724492"/>
    <w:pPr>
      <w:spacing w:after="0" w:line="240" w:lineRule="auto"/>
    </w:pPr>
    <w:rPr>
      <w:rFonts w:ascii="Chicago" w:eastAsia="Times New Roman" w:hAnsi="Chicago" w:cs="Times New Roman"/>
      <w:sz w:val="24"/>
      <w:szCs w:val="20"/>
      <w:lang w:eastAsia="fr-FR"/>
    </w:rPr>
  </w:style>
  <w:style w:type="character" w:styleId="Mentionnonrsolue">
    <w:name w:val="Unresolved Mention"/>
    <w:basedOn w:val="Policepardfaut"/>
    <w:uiPriority w:val="99"/>
    <w:semiHidden/>
    <w:unhideWhenUsed/>
    <w:rsid w:val="00D93A93"/>
    <w:rPr>
      <w:color w:val="605E5C"/>
      <w:shd w:val="clear" w:color="auto" w:fill="E1DFDD"/>
    </w:rPr>
  </w:style>
  <w:style w:type="table" w:styleId="Grilledutableau">
    <w:name w:val="Table Grid"/>
    <w:basedOn w:val="TableauNormal"/>
    <w:uiPriority w:val="39"/>
    <w:rsid w:val="004704FD"/>
    <w:pPr>
      <w:suppressAutoHyphens/>
      <w:spacing w:after="0" w:line="240" w:lineRule="auto"/>
    </w:pPr>
    <w:rPr>
      <w:rFonts w:ascii="Liberation Serif" w:eastAsia="DejaVu Sans" w:hAnsi="Liberation Serif" w:cs="DejaVu Sans"/>
      <w:sz w:val="20"/>
      <w:szCs w:val="24"/>
      <w:lang w:val="en-GB"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339640">
      <w:bodyDiv w:val="1"/>
      <w:marLeft w:val="0"/>
      <w:marRight w:val="0"/>
      <w:marTop w:val="0"/>
      <w:marBottom w:val="0"/>
      <w:divBdr>
        <w:top w:val="none" w:sz="0" w:space="0" w:color="auto"/>
        <w:left w:val="none" w:sz="0" w:space="0" w:color="auto"/>
        <w:bottom w:val="none" w:sz="0" w:space="0" w:color="auto"/>
        <w:right w:val="none" w:sz="0" w:space="0" w:color="auto"/>
      </w:divBdr>
    </w:div>
    <w:div w:id="589775582">
      <w:bodyDiv w:val="1"/>
      <w:marLeft w:val="0"/>
      <w:marRight w:val="0"/>
      <w:marTop w:val="0"/>
      <w:marBottom w:val="0"/>
      <w:divBdr>
        <w:top w:val="none" w:sz="0" w:space="0" w:color="auto"/>
        <w:left w:val="none" w:sz="0" w:space="0" w:color="auto"/>
        <w:bottom w:val="none" w:sz="0" w:space="0" w:color="auto"/>
        <w:right w:val="none" w:sz="0" w:space="0" w:color="auto"/>
      </w:divBdr>
    </w:div>
    <w:div w:id="591672232">
      <w:bodyDiv w:val="1"/>
      <w:marLeft w:val="0"/>
      <w:marRight w:val="0"/>
      <w:marTop w:val="0"/>
      <w:marBottom w:val="0"/>
      <w:divBdr>
        <w:top w:val="none" w:sz="0" w:space="0" w:color="auto"/>
        <w:left w:val="none" w:sz="0" w:space="0" w:color="auto"/>
        <w:bottom w:val="none" w:sz="0" w:space="0" w:color="auto"/>
        <w:right w:val="none" w:sz="0" w:space="0" w:color="auto"/>
      </w:divBdr>
      <w:divsChild>
        <w:div w:id="1922984622">
          <w:marLeft w:val="0"/>
          <w:marRight w:val="0"/>
          <w:marTop w:val="0"/>
          <w:marBottom w:val="0"/>
          <w:divBdr>
            <w:top w:val="none" w:sz="0" w:space="0" w:color="auto"/>
            <w:left w:val="none" w:sz="0" w:space="0" w:color="auto"/>
            <w:bottom w:val="none" w:sz="0" w:space="0" w:color="auto"/>
            <w:right w:val="none" w:sz="0" w:space="0" w:color="auto"/>
          </w:divBdr>
        </w:div>
        <w:div w:id="1020552312">
          <w:marLeft w:val="0"/>
          <w:marRight w:val="0"/>
          <w:marTop w:val="0"/>
          <w:marBottom w:val="0"/>
          <w:divBdr>
            <w:top w:val="none" w:sz="0" w:space="0" w:color="auto"/>
            <w:left w:val="none" w:sz="0" w:space="0" w:color="auto"/>
            <w:bottom w:val="none" w:sz="0" w:space="0" w:color="auto"/>
            <w:right w:val="none" w:sz="0" w:space="0" w:color="auto"/>
          </w:divBdr>
        </w:div>
        <w:div w:id="385226523">
          <w:marLeft w:val="0"/>
          <w:marRight w:val="0"/>
          <w:marTop w:val="0"/>
          <w:marBottom w:val="0"/>
          <w:divBdr>
            <w:top w:val="none" w:sz="0" w:space="0" w:color="auto"/>
            <w:left w:val="none" w:sz="0" w:space="0" w:color="auto"/>
            <w:bottom w:val="none" w:sz="0" w:space="0" w:color="auto"/>
            <w:right w:val="none" w:sz="0" w:space="0" w:color="auto"/>
          </w:divBdr>
        </w:div>
      </w:divsChild>
    </w:div>
    <w:div w:id="1040714663">
      <w:bodyDiv w:val="1"/>
      <w:marLeft w:val="0"/>
      <w:marRight w:val="0"/>
      <w:marTop w:val="0"/>
      <w:marBottom w:val="0"/>
      <w:divBdr>
        <w:top w:val="none" w:sz="0" w:space="0" w:color="auto"/>
        <w:left w:val="none" w:sz="0" w:space="0" w:color="auto"/>
        <w:bottom w:val="none" w:sz="0" w:space="0" w:color="auto"/>
        <w:right w:val="none" w:sz="0" w:space="0" w:color="auto"/>
      </w:divBdr>
    </w:div>
    <w:div w:id="1104039181">
      <w:bodyDiv w:val="1"/>
      <w:marLeft w:val="0"/>
      <w:marRight w:val="0"/>
      <w:marTop w:val="0"/>
      <w:marBottom w:val="0"/>
      <w:divBdr>
        <w:top w:val="none" w:sz="0" w:space="0" w:color="auto"/>
        <w:left w:val="none" w:sz="0" w:space="0" w:color="auto"/>
        <w:bottom w:val="none" w:sz="0" w:space="0" w:color="auto"/>
        <w:right w:val="none" w:sz="0" w:space="0" w:color="auto"/>
      </w:divBdr>
      <w:divsChild>
        <w:div w:id="1788312419">
          <w:marLeft w:val="0"/>
          <w:marRight w:val="0"/>
          <w:marTop w:val="0"/>
          <w:marBottom w:val="0"/>
          <w:divBdr>
            <w:top w:val="none" w:sz="0" w:space="0" w:color="auto"/>
            <w:left w:val="none" w:sz="0" w:space="0" w:color="auto"/>
            <w:bottom w:val="none" w:sz="0" w:space="0" w:color="auto"/>
            <w:right w:val="none" w:sz="0" w:space="0" w:color="auto"/>
          </w:divBdr>
        </w:div>
        <w:div w:id="996307184">
          <w:marLeft w:val="0"/>
          <w:marRight w:val="0"/>
          <w:marTop w:val="0"/>
          <w:marBottom w:val="0"/>
          <w:divBdr>
            <w:top w:val="none" w:sz="0" w:space="0" w:color="auto"/>
            <w:left w:val="none" w:sz="0" w:space="0" w:color="auto"/>
            <w:bottom w:val="none" w:sz="0" w:space="0" w:color="auto"/>
            <w:right w:val="none" w:sz="0" w:space="0" w:color="auto"/>
          </w:divBdr>
        </w:div>
        <w:div w:id="1064909783">
          <w:marLeft w:val="0"/>
          <w:marRight w:val="0"/>
          <w:marTop w:val="0"/>
          <w:marBottom w:val="0"/>
          <w:divBdr>
            <w:top w:val="none" w:sz="0" w:space="0" w:color="auto"/>
            <w:left w:val="none" w:sz="0" w:space="0" w:color="auto"/>
            <w:bottom w:val="none" w:sz="0" w:space="0" w:color="auto"/>
            <w:right w:val="none" w:sz="0" w:space="0" w:color="auto"/>
          </w:divBdr>
        </w:div>
      </w:divsChild>
    </w:div>
    <w:div w:id="1290434186">
      <w:bodyDiv w:val="1"/>
      <w:marLeft w:val="0"/>
      <w:marRight w:val="0"/>
      <w:marTop w:val="0"/>
      <w:marBottom w:val="0"/>
      <w:divBdr>
        <w:top w:val="none" w:sz="0" w:space="0" w:color="auto"/>
        <w:left w:val="none" w:sz="0" w:space="0" w:color="auto"/>
        <w:bottom w:val="none" w:sz="0" w:space="0" w:color="auto"/>
        <w:right w:val="none" w:sz="0" w:space="0" w:color="auto"/>
      </w:divBdr>
    </w:div>
    <w:div w:id="1409226552">
      <w:bodyDiv w:val="1"/>
      <w:marLeft w:val="0"/>
      <w:marRight w:val="0"/>
      <w:marTop w:val="0"/>
      <w:marBottom w:val="0"/>
      <w:divBdr>
        <w:top w:val="none" w:sz="0" w:space="0" w:color="auto"/>
        <w:left w:val="none" w:sz="0" w:space="0" w:color="auto"/>
        <w:bottom w:val="none" w:sz="0" w:space="0" w:color="auto"/>
        <w:right w:val="none" w:sz="0" w:space="0" w:color="auto"/>
      </w:divBdr>
    </w:div>
    <w:div w:id="163467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eleaccords.travailemploi.gouv.fr/PortailTeleprocedure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GMBAWA">
  <a:themeElements>
    <a:clrScheme name="NUANCIER GMBA WALTER ALLINIAL / SMC">
      <a:dk1>
        <a:srgbClr val="FFFFFF"/>
      </a:dk1>
      <a:lt1>
        <a:srgbClr val="FFFFFF"/>
      </a:lt1>
      <a:dk2>
        <a:srgbClr val="E56A54"/>
      </a:dk2>
      <a:lt2>
        <a:srgbClr val="041E42"/>
      </a:lt2>
      <a:accent1>
        <a:srgbClr val="10069F"/>
      </a:accent1>
      <a:accent2>
        <a:srgbClr val="485CC7"/>
      </a:accent2>
      <a:accent3>
        <a:srgbClr val="E0004D"/>
      </a:accent3>
      <a:accent4>
        <a:srgbClr val="00AEC7"/>
      </a:accent4>
      <a:accent5>
        <a:srgbClr val="FFC56E"/>
      </a:accent5>
      <a:accent6>
        <a:srgbClr val="DDBCB0"/>
      </a:accent6>
      <a:hlink>
        <a:srgbClr val="8292CF"/>
      </a:hlink>
      <a:folHlink>
        <a:srgbClr val="8292CF"/>
      </a:folHlink>
    </a:clrScheme>
    <a:fontScheme name="GMBA WALTER ALLINIAL / SMC (Groupe)">
      <a:majorFont>
        <a:latin typeface="Signika"/>
        <a:ea typeface=""/>
        <a:cs typeface=""/>
      </a:majorFont>
      <a:minorFont>
        <a:latin typeface="Raleway"/>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CC5293A4B54444A322EC1F50560BBF" ma:contentTypeVersion="16" ma:contentTypeDescription="Crée un document." ma:contentTypeScope="" ma:versionID="9430d5b123340bc0b13b6aabc9d4e8ef">
  <xsd:schema xmlns:xsd="http://www.w3.org/2001/XMLSchema" xmlns:xs="http://www.w3.org/2001/XMLSchema" xmlns:p="http://schemas.microsoft.com/office/2006/metadata/properties" xmlns:ns2="cad8dc16-eb6f-4a45-b7ce-d86de2569045" xmlns:ns3="41a45b77-fbba-476c-a0f9-7cba3367c3b3" targetNamespace="http://schemas.microsoft.com/office/2006/metadata/properties" ma:root="true" ma:fieldsID="e879ba27a488171e6c3121baaa9cb8ff" ns2:_="" ns3:_="">
    <xsd:import namespace="cad8dc16-eb6f-4a45-b7ce-d86de2569045"/>
    <xsd:import namespace="41a45b77-fbba-476c-a0f9-7cba3367c3b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8dc16-eb6f-4a45-b7ce-d86de2569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21ef8105-493a-40e2-9acd-33cf9edc910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a45b77-fbba-476c-a0f9-7cba3367c3b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648f82f-5425-45c3-a4c3-8fdacb1a065e}" ma:internalName="TaxCatchAll" ma:showField="CatchAllData" ma:web="41a45b77-fbba-476c-a0f9-7cba3367c3b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1a45b77-fbba-476c-a0f9-7cba3367c3b3" xsi:nil="true"/>
    <lcf76f155ced4ddcb4097134ff3c332f xmlns="cad8dc16-eb6f-4a45-b7ce-d86de256904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BDEE17-4F66-4EEE-AE08-216819C98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8dc16-eb6f-4a45-b7ce-d86de2569045"/>
    <ds:schemaRef ds:uri="41a45b77-fbba-476c-a0f9-7cba3367c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EE9C9-9BF9-4767-9A9E-29EE7CB9023B}">
  <ds:schemaRefs>
    <ds:schemaRef ds:uri="http://schemas.openxmlformats.org/officeDocument/2006/bibliography"/>
  </ds:schemaRefs>
</ds:datastoreItem>
</file>

<file path=customXml/itemProps3.xml><?xml version="1.0" encoding="utf-8"?>
<ds:datastoreItem xmlns:ds="http://schemas.openxmlformats.org/officeDocument/2006/customXml" ds:itemID="{6348BAD0-CA2A-43BB-8AEA-30BE4775E64D}">
  <ds:schemaRefs>
    <ds:schemaRef ds:uri="http://schemas.microsoft.com/office/2006/metadata/properties"/>
    <ds:schemaRef ds:uri="http://schemas.microsoft.com/office/infopath/2007/PartnerControls"/>
    <ds:schemaRef ds:uri="41a45b77-fbba-476c-a0f9-7cba3367c3b3"/>
    <ds:schemaRef ds:uri="cad8dc16-eb6f-4a45-b7ce-d86de2569045"/>
  </ds:schemaRefs>
</ds:datastoreItem>
</file>

<file path=customXml/itemProps4.xml><?xml version="1.0" encoding="utf-8"?>
<ds:datastoreItem xmlns:ds="http://schemas.openxmlformats.org/officeDocument/2006/customXml" ds:itemID="{9ED941F1-6CFD-4610-BD3B-A1AC98A3C2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6637</Words>
  <Characters>36508</Characters>
  <Application>Microsoft Office Word</Application>
  <DocSecurity>0</DocSecurity>
  <Lines>304</Lines>
  <Paragraphs>86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GMBA SMC</dc:creator>
  <cp:keywords/>
  <dc:description/>
  <cp:lastModifiedBy>Philippe Goupilleau</cp:lastModifiedBy>
  <cp:revision>2</cp:revision>
  <cp:lastPrinted>2025-05-20T06:45:00Z</cp:lastPrinted>
  <dcterms:created xsi:type="dcterms:W3CDTF">2025-06-30T09:51:00Z</dcterms:created>
  <dcterms:modified xsi:type="dcterms:W3CDTF">2025-06-30T09:51:00Z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0x010100D8CC5293A4B54444A322EC1F50560BBF</vt:lpwstr>
  </property>
  <property fmtid="{D5CDD505-2E9C-101B-9397-08002B2CF9AE}" pid="3" name="MediaServiceImageTags">
    <vt:lpwstr/>
  </property>
</Properties>
</file>