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43240" w14:textId="77777777" w:rsidR="00B623FE" w:rsidRPr="00896BDD" w:rsidRDefault="00B623FE" w:rsidP="00865666">
      <w:pPr>
        <w:sectPr w:rsidR="00B623FE" w:rsidRPr="00896BDD" w:rsidSect="00865666">
          <w:headerReference w:type="even" r:id="rId11"/>
          <w:headerReference w:type="default" r:id="rId12"/>
          <w:footerReference w:type="even" r:id="rId13"/>
          <w:footerReference w:type="default" r:id="rId14"/>
          <w:headerReference w:type="first" r:id="rId15"/>
          <w:footerReference w:type="first" r:id="rId16"/>
          <w:type w:val="continuous"/>
          <w:pgSz w:w="11910" w:h="16840"/>
          <w:pgMar w:top="961" w:right="964" w:bottom="964" w:left="964" w:header="720" w:footer="720" w:gutter="0"/>
          <w:cols w:space="720"/>
        </w:sectPr>
      </w:pPr>
    </w:p>
    <w:p w14:paraId="0CE8A9B4" w14:textId="77777777" w:rsidR="000924D0" w:rsidRPr="00896BDD" w:rsidRDefault="000924D0" w:rsidP="00B017CF">
      <w:pPr>
        <w:pStyle w:val="Corpsdetexte"/>
        <w:rPr>
          <w:noProof/>
        </w:rPr>
      </w:pPr>
    </w:p>
    <w:p w14:paraId="54C319CF" w14:textId="77777777" w:rsidR="0079276E" w:rsidRPr="00896BDD" w:rsidRDefault="0079276E" w:rsidP="00B017CF">
      <w:pPr>
        <w:pStyle w:val="Corpsdetexte"/>
        <w:rPr>
          <w:noProof/>
        </w:rPr>
      </w:pPr>
    </w:p>
    <w:p w14:paraId="5BC1F59C" w14:textId="77777777" w:rsidR="006C6EBB" w:rsidRPr="00896BDD" w:rsidRDefault="006C6EBB" w:rsidP="006C6EBB">
      <w:pPr>
        <w:pStyle w:val="Corpsdetexte"/>
      </w:pPr>
    </w:p>
    <w:p w14:paraId="3AF85297" w14:textId="77777777" w:rsidR="003F6BE9" w:rsidRPr="00896BDD" w:rsidRDefault="003F6BE9" w:rsidP="00986371">
      <w:pPr>
        <w:pStyle w:val="Corpsdetexte"/>
      </w:pPr>
    </w:p>
    <w:p w14:paraId="11F1C078" w14:textId="56C95D97" w:rsidR="003F6BE9" w:rsidRPr="00F33E40" w:rsidRDefault="00102961" w:rsidP="00BA0B8D">
      <w:pPr>
        <w:pStyle w:val="Corpsdetexte"/>
        <w:pBdr>
          <w:top w:val="single" w:sz="4" w:space="1" w:color="auto"/>
          <w:left w:val="single" w:sz="4" w:space="4" w:color="auto"/>
          <w:bottom w:val="single" w:sz="4" w:space="1" w:color="auto"/>
          <w:right w:val="single" w:sz="4" w:space="4" w:color="auto"/>
        </w:pBdr>
        <w:jc w:val="center"/>
        <w:rPr>
          <w:b/>
          <w:bCs/>
        </w:rPr>
      </w:pPr>
      <w:bookmarkStart w:id="0" w:name="_Hlk210748752"/>
      <w:r>
        <w:rPr>
          <w:b/>
          <w:bCs/>
          <w:sz w:val="28"/>
          <w:szCs w:val="28"/>
        </w:rPr>
        <w:t>AC</w:t>
      </w:r>
      <w:r w:rsidR="00F33E40" w:rsidRPr="00F33E40">
        <w:rPr>
          <w:b/>
          <w:bCs/>
          <w:sz w:val="28"/>
          <w:szCs w:val="28"/>
        </w:rPr>
        <w:t>CORD RELATIF A LA MISE EN ŒUVRE D’UN DISPOSITIF SPECIFIQUE D’ACTIVITE PARTIELLE DE LONGUE DUREE REBOND AU SEIN DE L’ENTREPRISE</w:t>
      </w:r>
      <w:bookmarkEnd w:id="0"/>
      <w:r w:rsidR="00F33E40" w:rsidRPr="00F33E40">
        <w:rPr>
          <w:b/>
          <w:bCs/>
        </w:rPr>
        <w:t>.</w:t>
      </w:r>
    </w:p>
    <w:p w14:paraId="0271779E" w14:textId="77777777" w:rsidR="007406B2" w:rsidRPr="00896BDD" w:rsidRDefault="007406B2" w:rsidP="00986371">
      <w:pPr>
        <w:pStyle w:val="Corpsdetexte"/>
      </w:pPr>
    </w:p>
    <w:p w14:paraId="5C6F617C" w14:textId="77777777" w:rsidR="00896BDD" w:rsidRPr="00896BDD" w:rsidRDefault="00896BDD" w:rsidP="00896BDD">
      <w:pPr>
        <w:spacing w:line="300" w:lineRule="exact"/>
        <w:rPr>
          <w:sz w:val="20"/>
          <w:szCs w:val="20"/>
          <w:lang w:val="fr-FR"/>
        </w:rPr>
      </w:pPr>
    </w:p>
    <w:p w14:paraId="373BD392" w14:textId="61E7E23E" w:rsidR="00896BDD" w:rsidRPr="00896BDD" w:rsidRDefault="00896BDD" w:rsidP="00896CAA">
      <w:pPr>
        <w:widowControl/>
        <w:autoSpaceDE/>
        <w:autoSpaceDN/>
        <w:jc w:val="both"/>
        <w:rPr>
          <w:sz w:val="20"/>
          <w:szCs w:val="20"/>
          <w:lang w:val="fr-FR"/>
        </w:rPr>
      </w:pPr>
      <w:r w:rsidRPr="00896BDD">
        <w:rPr>
          <w:sz w:val="20"/>
          <w:szCs w:val="20"/>
          <w:lang w:val="fr-FR"/>
        </w:rPr>
        <w:t>Entre</w:t>
      </w:r>
      <w:r>
        <w:rPr>
          <w:sz w:val="20"/>
          <w:szCs w:val="20"/>
          <w:lang w:val="fr-FR"/>
        </w:rPr>
        <w:t xml:space="preserve"> l</w:t>
      </w:r>
      <w:r w:rsidRPr="00896BDD">
        <w:rPr>
          <w:sz w:val="20"/>
          <w:szCs w:val="20"/>
          <w:lang w:val="fr-FR"/>
        </w:rPr>
        <w:t>’entreprise</w:t>
      </w:r>
      <w:r w:rsidR="00860F55">
        <w:rPr>
          <w:sz w:val="20"/>
          <w:szCs w:val="20"/>
          <w:lang w:val="fr-FR"/>
        </w:rPr>
        <w:t xml:space="preserve"> ZF ACTIVE SAFETY </w:t>
      </w:r>
      <w:r w:rsidR="00BA0B8D">
        <w:rPr>
          <w:sz w:val="20"/>
          <w:szCs w:val="20"/>
          <w:lang w:val="fr-FR"/>
        </w:rPr>
        <w:t xml:space="preserve">SAS, </w:t>
      </w:r>
      <w:r w:rsidR="00BA0B8D" w:rsidRPr="00896BDD">
        <w:rPr>
          <w:sz w:val="20"/>
          <w:szCs w:val="20"/>
          <w:lang w:val="fr-FR"/>
        </w:rPr>
        <w:t>dont</w:t>
      </w:r>
      <w:r w:rsidRPr="00896BDD">
        <w:rPr>
          <w:sz w:val="20"/>
          <w:szCs w:val="20"/>
          <w:lang w:val="fr-FR"/>
        </w:rPr>
        <w:t xml:space="preserve"> le siège social est situé</w:t>
      </w:r>
      <w:r w:rsidR="00860F55">
        <w:rPr>
          <w:sz w:val="20"/>
          <w:szCs w:val="20"/>
          <w:lang w:val="fr-FR"/>
        </w:rPr>
        <w:t xml:space="preserve"> 1 Avenue de la </w:t>
      </w:r>
      <w:r w:rsidR="00896CAA">
        <w:rPr>
          <w:sz w:val="20"/>
          <w:szCs w:val="20"/>
          <w:lang w:val="fr-FR"/>
        </w:rPr>
        <w:t xml:space="preserve">Gare, </w:t>
      </w:r>
      <w:r w:rsidR="00896CAA" w:rsidRPr="00896BDD">
        <w:rPr>
          <w:sz w:val="20"/>
          <w:szCs w:val="20"/>
          <w:lang w:val="fr-FR"/>
        </w:rPr>
        <w:t>représentée</w:t>
      </w:r>
      <w:r w:rsidR="00952CF9">
        <w:rPr>
          <w:sz w:val="20"/>
          <w:szCs w:val="20"/>
          <w:lang w:val="fr-FR"/>
        </w:rPr>
        <w:t xml:space="preserve"> par                                 , en sa qualité de</w:t>
      </w:r>
      <w:bookmarkStart w:id="1" w:name="_GoBack"/>
      <w:bookmarkEnd w:id="1"/>
      <w:r w:rsidRPr="00896BDD">
        <w:rPr>
          <w:sz w:val="20"/>
          <w:szCs w:val="20"/>
          <w:lang w:val="fr-FR"/>
        </w:rPr>
        <w:t xml:space="preserve"> </w:t>
      </w:r>
      <w:r w:rsidR="00860F55">
        <w:rPr>
          <w:sz w:val="20"/>
          <w:szCs w:val="20"/>
          <w:lang w:val="fr-FR"/>
        </w:rPr>
        <w:t>Directrice des Ressources Humaine,</w:t>
      </w:r>
      <w:r w:rsidRPr="00896BDD">
        <w:rPr>
          <w:sz w:val="20"/>
          <w:szCs w:val="20"/>
          <w:lang w:val="fr-FR"/>
        </w:rPr>
        <w:t xml:space="preserve"> NAF, Siret n° et Siren n° (entreprise multi-établissement ou groupe) </w:t>
      </w:r>
    </w:p>
    <w:p w14:paraId="0D3052BF" w14:textId="06B87EFE" w:rsidR="00896BDD" w:rsidRPr="00896BDD" w:rsidRDefault="00896BDD" w:rsidP="00896CAA">
      <w:pPr>
        <w:jc w:val="both"/>
        <w:rPr>
          <w:sz w:val="20"/>
          <w:szCs w:val="20"/>
          <w:lang w:val="fr-FR"/>
        </w:rPr>
      </w:pPr>
      <w:r w:rsidRPr="00896BDD">
        <w:rPr>
          <w:sz w:val="20"/>
          <w:szCs w:val="20"/>
          <w:lang w:val="fr-FR"/>
        </w:rPr>
        <w:t>Ci-après dénommée « l’entreprise »</w:t>
      </w:r>
      <w:r w:rsidR="00860F55">
        <w:rPr>
          <w:sz w:val="20"/>
          <w:szCs w:val="20"/>
          <w:lang w:val="fr-FR"/>
        </w:rPr>
        <w:t>,</w:t>
      </w:r>
      <w:r w:rsidRPr="00896BDD">
        <w:rPr>
          <w:sz w:val="20"/>
          <w:szCs w:val="20"/>
          <w:lang w:val="fr-FR"/>
        </w:rPr>
        <w:t xml:space="preserve"> </w:t>
      </w:r>
    </w:p>
    <w:p w14:paraId="11E32089" w14:textId="77777777" w:rsidR="00896BDD" w:rsidRPr="00102961" w:rsidRDefault="00896BDD" w:rsidP="00896BDD">
      <w:pPr>
        <w:spacing w:line="300" w:lineRule="exact"/>
        <w:jc w:val="right"/>
        <w:rPr>
          <w:sz w:val="20"/>
          <w:szCs w:val="20"/>
          <w:lang w:val="fr-FR"/>
        </w:rPr>
      </w:pPr>
      <w:r w:rsidRPr="00102961">
        <w:rPr>
          <w:sz w:val="20"/>
          <w:szCs w:val="20"/>
          <w:lang w:val="fr-FR"/>
        </w:rPr>
        <w:t>D’une part,</w:t>
      </w:r>
    </w:p>
    <w:p w14:paraId="5163F59F" w14:textId="77777777" w:rsidR="00896BDD" w:rsidRPr="00102961" w:rsidRDefault="00896BDD" w:rsidP="00896BDD">
      <w:pPr>
        <w:spacing w:line="300" w:lineRule="exact"/>
        <w:rPr>
          <w:sz w:val="20"/>
          <w:szCs w:val="20"/>
          <w:lang w:val="fr-FR"/>
        </w:rPr>
      </w:pPr>
      <w:r w:rsidRPr="00102961">
        <w:rPr>
          <w:sz w:val="20"/>
          <w:szCs w:val="20"/>
          <w:lang w:val="fr-FR"/>
        </w:rPr>
        <w:t xml:space="preserve">Et </w:t>
      </w:r>
    </w:p>
    <w:p w14:paraId="02D2A40A" w14:textId="77777777" w:rsidR="00896BDD" w:rsidRPr="00102961" w:rsidRDefault="00896BDD" w:rsidP="00896BDD">
      <w:pPr>
        <w:spacing w:line="300" w:lineRule="exact"/>
        <w:rPr>
          <w:sz w:val="20"/>
          <w:szCs w:val="20"/>
          <w:lang w:val="fr-FR"/>
        </w:rPr>
      </w:pPr>
    </w:p>
    <w:p w14:paraId="65EE14F4" w14:textId="396712C2" w:rsidR="00896CAA" w:rsidRPr="00896CAA" w:rsidRDefault="00896CAA" w:rsidP="00896CAA">
      <w:pPr>
        <w:widowControl/>
        <w:autoSpaceDE/>
        <w:autoSpaceDN/>
        <w:jc w:val="both"/>
        <w:rPr>
          <w:sz w:val="20"/>
          <w:szCs w:val="20"/>
          <w:lang w:val="fr-FR"/>
        </w:rPr>
      </w:pPr>
      <w:r w:rsidRPr="00896CAA">
        <w:rPr>
          <w:sz w:val="20"/>
          <w:szCs w:val="20"/>
          <w:lang w:val="fr-FR"/>
        </w:rPr>
        <w:t xml:space="preserve">La Délégation UNSA, représentée par son Délégué Syndical, </w:t>
      </w:r>
    </w:p>
    <w:p w14:paraId="79A6AEDA" w14:textId="4DECE684" w:rsidR="00896CAA" w:rsidRPr="00896CAA" w:rsidRDefault="00896CAA" w:rsidP="00896CAA">
      <w:pPr>
        <w:widowControl/>
        <w:autoSpaceDE/>
        <w:autoSpaceDN/>
        <w:jc w:val="both"/>
        <w:rPr>
          <w:sz w:val="20"/>
          <w:szCs w:val="20"/>
          <w:lang w:val="fr-FR"/>
        </w:rPr>
      </w:pPr>
      <w:r w:rsidRPr="00896CAA">
        <w:rPr>
          <w:sz w:val="20"/>
          <w:szCs w:val="20"/>
          <w:lang w:val="fr-FR"/>
        </w:rPr>
        <w:t xml:space="preserve">La Délégation FO, représentée par </w:t>
      </w:r>
      <w:r w:rsidR="00C00383">
        <w:rPr>
          <w:sz w:val="20"/>
          <w:szCs w:val="20"/>
          <w:lang w:val="fr-FR"/>
        </w:rPr>
        <w:t>son Délégué Syndical,</w:t>
      </w:r>
    </w:p>
    <w:p w14:paraId="0A8ED5B6" w14:textId="5A4CC34A" w:rsidR="00896CAA" w:rsidRPr="00896CAA" w:rsidRDefault="00896CAA" w:rsidP="00896CAA">
      <w:pPr>
        <w:widowControl/>
        <w:autoSpaceDE/>
        <w:autoSpaceDN/>
        <w:jc w:val="both"/>
        <w:rPr>
          <w:sz w:val="20"/>
          <w:szCs w:val="20"/>
          <w:lang w:val="fr-FR"/>
        </w:rPr>
      </w:pPr>
      <w:r w:rsidRPr="00896CAA">
        <w:rPr>
          <w:sz w:val="20"/>
          <w:szCs w:val="20"/>
          <w:lang w:val="fr-FR"/>
        </w:rPr>
        <w:t xml:space="preserve">La Délégation CFDT, représentée par son délégué syndical, </w:t>
      </w:r>
    </w:p>
    <w:p w14:paraId="24A96BFA" w14:textId="7F43F330" w:rsidR="00896CAA" w:rsidRPr="00896CAA" w:rsidRDefault="00896CAA" w:rsidP="00896CAA">
      <w:pPr>
        <w:widowControl/>
        <w:autoSpaceDE/>
        <w:autoSpaceDN/>
        <w:jc w:val="both"/>
        <w:rPr>
          <w:sz w:val="20"/>
          <w:szCs w:val="20"/>
          <w:lang w:val="fr-FR"/>
        </w:rPr>
      </w:pPr>
      <w:r w:rsidRPr="00896CAA">
        <w:rPr>
          <w:sz w:val="20"/>
          <w:szCs w:val="20"/>
          <w:lang w:val="fr-FR"/>
        </w:rPr>
        <w:t>La Délégation CFE-CGC, représentée par son délégué Syndical.</w:t>
      </w:r>
    </w:p>
    <w:p w14:paraId="4C98DF05" w14:textId="77777777" w:rsidR="00896BDD" w:rsidRPr="00896BDD" w:rsidRDefault="00896BDD" w:rsidP="00896BDD">
      <w:pPr>
        <w:pStyle w:val="Corpsdetexte"/>
        <w:spacing w:after="144"/>
        <w:rPr>
          <w:highlight w:val="yellow"/>
          <w:lang w:eastAsia="fr-FR"/>
        </w:rPr>
      </w:pPr>
    </w:p>
    <w:p w14:paraId="54C6ED36" w14:textId="77777777" w:rsidR="00896BDD" w:rsidRPr="00896BDD" w:rsidRDefault="00896BDD" w:rsidP="00102961">
      <w:pPr>
        <w:tabs>
          <w:tab w:val="left" w:pos="6825"/>
          <w:tab w:val="right" w:pos="9070"/>
        </w:tabs>
        <w:spacing w:line="300" w:lineRule="exact"/>
        <w:jc w:val="right"/>
        <w:rPr>
          <w:sz w:val="20"/>
          <w:szCs w:val="20"/>
          <w:lang w:val="fr-FR"/>
        </w:rPr>
      </w:pPr>
      <w:r w:rsidRPr="00896BDD">
        <w:rPr>
          <w:sz w:val="20"/>
          <w:szCs w:val="20"/>
          <w:lang w:val="fr-FR"/>
        </w:rPr>
        <w:tab/>
      </w:r>
      <w:r w:rsidRPr="00896BDD">
        <w:rPr>
          <w:sz w:val="20"/>
          <w:szCs w:val="20"/>
          <w:lang w:val="fr-FR"/>
        </w:rPr>
        <w:tab/>
        <w:t xml:space="preserve">D’autre part, </w:t>
      </w:r>
    </w:p>
    <w:p w14:paraId="6E870E46" w14:textId="77777777" w:rsidR="00896BDD" w:rsidRPr="00896BDD" w:rsidRDefault="00896BDD" w:rsidP="00896BDD">
      <w:pPr>
        <w:spacing w:line="300" w:lineRule="exact"/>
        <w:rPr>
          <w:sz w:val="20"/>
          <w:szCs w:val="20"/>
          <w:lang w:val="fr-FR"/>
        </w:rPr>
      </w:pPr>
      <w:r w:rsidRPr="00896BDD">
        <w:rPr>
          <w:sz w:val="20"/>
          <w:szCs w:val="20"/>
          <w:lang w:val="fr-FR"/>
        </w:rPr>
        <w:t>Il a été conclu le présent accord.</w:t>
      </w:r>
    </w:p>
    <w:p w14:paraId="4E3B9594" w14:textId="77777777" w:rsidR="00896BDD" w:rsidRPr="00896BDD" w:rsidRDefault="00896BDD" w:rsidP="00896BDD">
      <w:pPr>
        <w:spacing w:line="300" w:lineRule="exact"/>
        <w:rPr>
          <w:sz w:val="20"/>
          <w:szCs w:val="20"/>
          <w:lang w:val="fr-FR"/>
        </w:rPr>
      </w:pPr>
    </w:p>
    <w:p w14:paraId="7FEE8A35" w14:textId="087061AE" w:rsidR="00896BDD" w:rsidRDefault="00896BDD" w:rsidP="00102961">
      <w:pPr>
        <w:pStyle w:val="Titre2"/>
        <w:rPr>
          <w:rFonts w:ascii="Marianne" w:hAnsi="Marianne"/>
        </w:rPr>
      </w:pPr>
      <w:bookmarkStart w:id="2" w:name="_Toc100851738"/>
      <w:bookmarkStart w:id="3" w:name="_Toc197707313"/>
      <w:r w:rsidRPr="00896BDD">
        <w:rPr>
          <w:rFonts w:ascii="Marianne" w:hAnsi="Marianne"/>
        </w:rPr>
        <w:t>Préambule </w:t>
      </w:r>
      <w:bookmarkEnd w:id="2"/>
      <w:bookmarkEnd w:id="3"/>
    </w:p>
    <w:p w14:paraId="30F5E30D" w14:textId="77777777" w:rsidR="00102961" w:rsidRPr="00102961" w:rsidRDefault="00102961" w:rsidP="00102961">
      <w:pPr>
        <w:rPr>
          <w:lang w:val="fr-FR"/>
        </w:rPr>
      </w:pPr>
    </w:p>
    <w:p w14:paraId="7D3921EA" w14:textId="1640B0FC" w:rsidR="00896BDD" w:rsidRPr="00896BDD" w:rsidRDefault="00896BDD" w:rsidP="00896BDD">
      <w:pPr>
        <w:jc w:val="both"/>
        <w:rPr>
          <w:rFonts w:cstheme="majorBidi"/>
          <w:color w:val="2E74B5" w:themeColor="accent1" w:themeShade="BF"/>
          <w:sz w:val="24"/>
          <w:szCs w:val="26"/>
          <w:lang w:val="fr-FR"/>
        </w:rPr>
      </w:pPr>
      <w:r w:rsidRPr="00896BDD">
        <w:rPr>
          <w:sz w:val="20"/>
          <w:lang w:val="fr-FR"/>
        </w:rPr>
        <w:t xml:space="preserve">Conformément aux dispositions de la loi n°2025-127 du 14 février 2025 de finances pour 2025, et aux dispositions du </w:t>
      </w:r>
      <w:r w:rsidRPr="00896BDD">
        <w:rPr>
          <w:sz w:val="20"/>
          <w:szCs w:val="20"/>
          <w:lang w:val="fr-FR"/>
        </w:rPr>
        <w:t xml:space="preserve">décret n°2025-338 du 14 avril 2025 </w:t>
      </w:r>
      <w:r w:rsidRPr="00896BDD">
        <w:rPr>
          <w:sz w:val="20"/>
          <w:lang w:val="fr-FR"/>
        </w:rPr>
        <w:t xml:space="preserve">relatif au dispositif d’activité partielle de longue durée rebond, </w:t>
      </w:r>
      <w:r w:rsidR="00C2508C">
        <w:rPr>
          <w:sz w:val="20"/>
          <w:lang w:val="fr-FR"/>
        </w:rPr>
        <w:t xml:space="preserve">l’entreprise </w:t>
      </w:r>
      <w:r w:rsidR="00C2508C" w:rsidRPr="00896BDD">
        <w:rPr>
          <w:sz w:val="20"/>
          <w:lang w:val="fr-FR"/>
        </w:rPr>
        <w:t>souhaite</w:t>
      </w:r>
      <w:r w:rsidRPr="00896BDD">
        <w:rPr>
          <w:sz w:val="20"/>
          <w:lang w:val="fr-FR"/>
        </w:rPr>
        <w:t xml:space="preserve"> ouvrir la possibilité de recourir au dispositif d’activité partielle de longue durée rebond (APLD-R).</w:t>
      </w:r>
    </w:p>
    <w:p w14:paraId="13D70838" w14:textId="77777777" w:rsidR="00896BDD" w:rsidRPr="00896BDD" w:rsidRDefault="00896BDD" w:rsidP="00896BDD">
      <w:pPr>
        <w:pStyle w:val="EFLouvertureliste"/>
        <w:jc w:val="both"/>
        <w:rPr>
          <w:rFonts w:ascii="Marianne" w:hAnsi="Marianne" w:cs="Arial"/>
          <w:sz w:val="20"/>
          <w:szCs w:val="20"/>
          <w:shd w:val="clear" w:color="auto" w:fill="FFFFFF"/>
        </w:rPr>
      </w:pPr>
      <w:r w:rsidRPr="00896BDD">
        <w:rPr>
          <w:rFonts w:ascii="Marianne" w:hAnsi="Marianne" w:cs="Arial"/>
          <w:color w:val="auto"/>
          <w:sz w:val="20"/>
          <w:szCs w:val="20"/>
        </w:rPr>
        <w:t>Ce dispositif, réservé aux entreprises confrontées</w:t>
      </w:r>
      <w:r w:rsidRPr="00896BDD">
        <w:rPr>
          <w:rFonts w:ascii="Marianne" w:hAnsi="Marianne" w:cs="Arial"/>
          <w:sz w:val="20"/>
          <w:szCs w:val="20"/>
          <w:shd w:val="clear" w:color="auto" w:fill="FFFFFF"/>
        </w:rPr>
        <w:t xml:space="preserve"> à une réduction d'activité durable qui n'est pas de nature à compromettre leur pérennité, vise à maintenir dans l'emploi les salariés de l’entreprise. A cette occasion, l’entreprise définit dans le présent accord et met en œuvre les actions visant à rétablir un niveau soutenable d’activité.</w:t>
      </w:r>
    </w:p>
    <w:p w14:paraId="3B6309B6" w14:textId="680C8846" w:rsidR="00896BDD" w:rsidRDefault="00896BDD" w:rsidP="00896BDD">
      <w:pPr>
        <w:pStyle w:val="EFLouvertureliste"/>
        <w:jc w:val="both"/>
        <w:rPr>
          <w:rFonts w:ascii="Marianne" w:eastAsiaTheme="minorHAnsi" w:hAnsi="Marianne" w:cstheme="minorBidi"/>
          <w:color w:val="auto"/>
          <w:sz w:val="20"/>
          <w:lang w:eastAsia="en-US"/>
        </w:rPr>
      </w:pPr>
      <w:r w:rsidRPr="00896BDD">
        <w:rPr>
          <w:rFonts w:ascii="Marianne" w:eastAsiaTheme="minorHAnsi" w:hAnsi="Marianne" w:cstheme="minorBidi"/>
          <w:color w:val="auto"/>
          <w:sz w:val="20"/>
          <w:lang w:eastAsia="en-US"/>
        </w:rPr>
        <w:t xml:space="preserve">Il est présenté ci-après un diagnostic présentant la situation économique actuelle de </w:t>
      </w:r>
      <w:r w:rsidR="00102961">
        <w:rPr>
          <w:rFonts w:ascii="Marianne" w:eastAsiaTheme="minorHAnsi" w:hAnsi="Marianne" w:cstheme="minorBidi"/>
          <w:color w:val="auto"/>
          <w:sz w:val="20"/>
          <w:lang w:eastAsia="en-US"/>
        </w:rPr>
        <w:t>l’entreprise</w:t>
      </w:r>
      <w:r w:rsidRPr="00896BDD">
        <w:rPr>
          <w:rFonts w:ascii="Marianne" w:eastAsiaTheme="minorHAnsi" w:hAnsi="Marianne" w:cstheme="minorBidi"/>
          <w:color w:val="auto"/>
          <w:sz w:val="20"/>
          <w:lang w:eastAsia="en-US"/>
        </w:rPr>
        <w:t xml:space="preserve"> justifiant une baisse d’activité durable, des perspectives d’activité et les actions à engager afin de rétablir le niveau d’activité. Ce préambule présente par ailleurs les besoins de développement des compétences dans l’entreprise permettant de concourir au rétablissement de l’activité.</w:t>
      </w:r>
    </w:p>
    <w:p w14:paraId="591518FB" w14:textId="77777777" w:rsidR="00EA20F7" w:rsidRDefault="00EA20F7" w:rsidP="00EA20F7">
      <w:pPr>
        <w:pStyle w:val="EFLouvertureliste"/>
        <w:spacing w:before="0"/>
        <w:jc w:val="both"/>
        <w:rPr>
          <w:rFonts w:ascii="Marianne" w:eastAsiaTheme="minorHAnsi" w:hAnsi="Marianne" w:cstheme="minorBidi"/>
          <w:color w:val="auto"/>
          <w:sz w:val="20"/>
          <w:lang w:eastAsia="en-US"/>
        </w:rPr>
      </w:pPr>
    </w:p>
    <w:p w14:paraId="68D2EE24" w14:textId="6548588A" w:rsidR="00EA20F7" w:rsidRPr="00EA20F7" w:rsidRDefault="00EA20F7" w:rsidP="00EA20F7">
      <w:pPr>
        <w:pStyle w:val="EFLouvertureliste"/>
        <w:numPr>
          <w:ilvl w:val="0"/>
          <w:numId w:val="43"/>
        </w:numPr>
        <w:spacing w:before="0"/>
        <w:jc w:val="both"/>
        <w:rPr>
          <w:rFonts w:ascii="Marianne" w:eastAsiaTheme="minorHAnsi" w:hAnsi="Marianne" w:cstheme="minorBidi"/>
          <w:color w:val="5B9BD5" w:themeColor="accent1"/>
          <w:sz w:val="20"/>
          <w:lang w:eastAsia="en-US"/>
        </w:rPr>
      </w:pPr>
      <w:r w:rsidRPr="00EA20F7">
        <w:rPr>
          <w:rFonts w:ascii="Marianne" w:eastAsiaTheme="minorHAnsi" w:hAnsi="Marianne" w:cstheme="minorBidi"/>
          <w:color w:val="5B9BD5" w:themeColor="accent1"/>
          <w:sz w:val="20"/>
          <w:lang w:eastAsia="en-US"/>
        </w:rPr>
        <w:t>Situation économique</w:t>
      </w:r>
    </w:p>
    <w:p w14:paraId="198E8FC2" w14:textId="77777777" w:rsidR="00EA20F7" w:rsidRDefault="00EA20F7" w:rsidP="00EA20F7">
      <w:pPr>
        <w:pStyle w:val="EFLouvertureliste"/>
        <w:spacing w:before="0"/>
        <w:ind w:left="720"/>
        <w:jc w:val="both"/>
        <w:rPr>
          <w:rFonts w:ascii="Marianne" w:eastAsiaTheme="minorHAnsi" w:hAnsi="Marianne" w:cstheme="minorBidi"/>
          <w:color w:val="auto"/>
          <w:sz w:val="20"/>
          <w:lang w:eastAsia="en-US"/>
        </w:rPr>
      </w:pPr>
    </w:p>
    <w:p w14:paraId="3771B05B" w14:textId="592B01C4" w:rsidR="00EA20F7" w:rsidRDefault="00EA20F7" w:rsidP="00EA20F7">
      <w:pPr>
        <w:pStyle w:val="EFLouvertureliste"/>
        <w:spacing w:before="0"/>
        <w:jc w:val="both"/>
        <w:rPr>
          <w:rFonts w:ascii="Marianne" w:eastAsiaTheme="minorHAnsi" w:hAnsi="Marianne" w:cstheme="minorBidi"/>
          <w:color w:val="auto"/>
          <w:sz w:val="20"/>
          <w:lang w:eastAsia="en-US"/>
        </w:rPr>
      </w:pPr>
      <w:r>
        <w:rPr>
          <w:rFonts w:ascii="Marianne" w:eastAsiaTheme="minorHAnsi" w:hAnsi="Marianne" w:cstheme="minorBidi"/>
          <w:color w:val="auto"/>
          <w:sz w:val="20"/>
          <w:lang w:eastAsia="en-US"/>
        </w:rPr>
        <w:t xml:space="preserve">L’entreprise </w:t>
      </w:r>
      <w:r w:rsidRPr="00EA20F7">
        <w:rPr>
          <w:rFonts w:ascii="Marianne" w:eastAsiaTheme="minorHAnsi" w:hAnsi="Marianne" w:cstheme="minorBidi"/>
          <w:color w:val="auto"/>
          <w:sz w:val="20"/>
          <w:lang w:eastAsia="en-US"/>
        </w:rPr>
        <w:t>ZF Active Safety, comme l’ensemble du secteur automobile européen, est confronté à une baisse d’activité durable, sans pour autant compromettre sa pérennité</w:t>
      </w:r>
      <w:r w:rsidR="00C00383">
        <w:rPr>
          <w:rFonts w:ascii="Marianne" w:eastAsiaTheme="minorHAnsi" w:hAnsi="Marianne" w:cstheme="minorBidi"/>
          <w:color w:val="auto"/>
          <w:sz w:val="20"/>
          <w:lang w:eastAsia="en-US"/>
        </w:rPr>
        <w:t>.</w:t>
      </w:r>
    </w:p>
    <w:p w14:paraId="573F0EC1" w14:textId="77777777" w:rsidR="00644CBA" w:rsidRPr="00EA20F7" w:rsidRDefault="00644CBA" w:rsidP="00644CBA">
      <w:pPr>
        <w:pStyle w:val="EFLouvertureliste"/>
        <w:spacing w:before="0"/>
        <w:jc w:val="both"/>
        <w:rPr>
          <w:rFonts w:ascii="Marianne" w:eastAsiaTheme="minorHAnsi" w:hAnsi="Marianne" w:cstheme="minorBidi"/>
          <w:color w:val="auto"/>
          <w:sz w:val="20"/>
          <w:lang w:eastAsia="en-US"/>
        </w:rPr>
      </w:pPr>
    </w:p>
    <w:p w14:paraId="2925D6DC" w14:textId="77777777" w:rsidR="00644CBA" w:rsidRPr="00EA20F7" w:rsidRDefault="00644CBA" w:rsidP="00644CBA">
      <w:pPr>
        <w:pStyle w:val="EFLouvertureliste"/>
        <w:numPr>
          <w:ilvl w:val="0"/>
          <w:numId w:val="40"/>
        </w:numPr>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 xml:space="preserve">Chute des volumes clients : Stellantis (-37,21 %), Volkswagen (-17,04 %), PSA (-33,46 %) au </w:t>
      </w:r>
      <w:r>
        <w:rPr>
          <w:rFonts w:ascii="Marianne" w:eastAsiaTheme="minorHAnsi" w:hAnsi="Marianne" w:cstheme="minorBidi"/>
          <w:color w:val="auto"/>
          <w:sz w:val="20"/>
          <w:lang w:eastAsia="en-US"/>
        </w:rPr>
        <w:t>4</w:t>
      </w:r>
      <w:r w:rsidRPr="00EA20F7">
        <w:rPr>
          <w:rFonts w:ascii="Marianne" w:eastAsiaTheme="minorHAnsi" w:hAnsi="Marianne" w:cstheme="minorBidi"/>
          <w:color w:val="auto"/>
          <w:sz w:val="20"/>
          <w:vertAlign w:val="superscript"/>
          <w:lang w:eastAsia="en-US"/>
        </w:rPr>
        <w:t>ème</w:t>
      </w:r>
      <w:r>
        <w:rPr>
          <w:rFonts w:ascii="Marianne" w:eastAsiaTheme="minorHAnsi" w:hAnsi="Marianne" w:cstheme="minorBidi"/>
          <w:color w:val="auto"/>
          <w:sz w:val="20"/>
          <w:lang w:eastAsia="en-US"/>
        </w:rPr>
        <w:t xml:space="preserve"> trimestre </w:t>
      </w:r>
      <w:r w:rsidRPr="00EA20F7">
        <w:rPr>
          <w:rFonts w:ascii="Marianne" w:eastAsiaTheme="minorHAnsi" w:hAnsi="Marianne" w:cstheme="minorBidi"/>
          <w:color w:val="auto"/>
          <w:sz w:val="20"/>
          <w:lang w:eastAsia="en-US"/>
        </w:rPr>
        <w:t>2025</w:t>
      </w:r>
      <w:r>
        <w:rPr>
          <w:rFonts w:ascii="Marianne" w:eastAsiaTheme="minorHAnsi" w:hAnsi="Marianne" w:cstheme="minorBidi"/>
          <w:color w:val="auto"/>
          <w:sz w:val="20"/>
          <w:lang w:eastAsia="en-US"/>
        </w:rPr>
        <w:t> ;</w:t>
      </w:r>
    </w:p>
    <w:p w14:paraId="2BB07A1C" w14:textId="77777777" w:rsidR="00644CBA" w:rsidRPr="00EA20F7" w:rsidRDefault="00644CBA" w:rsidP="00644CBA">
      <w:pPr>
        <w:pStyle w:val="EFLouvertureliste"/>
        <w:numPr>
          <w:ilvl w:val="0"/>
          <w:numId w:val="40"/>
        </w:numPr>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Prévisions : recul du chiffre d’affaires de -27 %, avant une reprise progressive en 2027 (+3 %) et 2028 (+6 %)</w:t>
      </w:r>
      <w:r>
        <w:rPr>
          <w:rFonts w:ascii="Marianne" w:eastAsiaTheme="minorHAnsi" w:hAnsi="Marianne" w:cstheme="minorBidi"/>
          <w:color w:val="auto"/>
          <w:sz w:val="20"/>
          <w:lang w:eastAsia="en-US"/>
        </w:rPr>
        <w:t> ;</w:t>
      </w:r>
    </w:p>
    <w:p w14:paraId="2C4942E3" w14:textId="77777777" w:rsidR="00644CBA" w:rsidRPr="00EA20F7" w:rsidRDefault="00644CBA" w:rsidP="00644CBA">
      <w:pPr>
        <w:pStyle w:val="EFLouvertureliste"/>
        <w:numPr>
          <w:ilvl w:val="0"/>
          <w:numId w:val="40"/>
        </w:numPr>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 xml:space="preserve">Résultats </w:t>
      </w:r>
      <w:r>
        <w:rPr>
          <w:rFonts w:ascii="Marianne" w:eastAsiaTheme="minorHAnsi" w:hAnsi="Marianne" w:cstheme="minorBidi"/>
          <w:color w:val="auto"/>
          <w:sz w:val="20"/>
          <w:lang w:eastAsia="en-US"/>
        </w:rPr>
        <w:t>financiers en recul</w:t>
      </w:r>
      <w:r w:rsidRPr="00EA20F7">
        <w:rPr>
          <w:rFonts w:ascii="Marianne" w:eastAsiaTheme="minorHAnsi" w:hAnsi="Marianne" w:cstheme="minorBidi"/>
          <w:color w:val="auto"/>
          <w:sz w:val="20"/>
          <w:lang w:eastAsia="en-US"/>
        </w:rPr>
        <w:t xml:space="preserve"> : à fin septembre 2025, </w:t>
      </w:r>
      <w:r>
        <w:rPr>
          <w:rFonts w:ascii="Marianne" w:eastAsiaTheme="minorHAnsi" w:hAnsi="Marianne" w:cstheme="minorBidi"/>
          <w:color w:val="auto"/>
          <w:sz w:val="20"/>
          <w:lang w:eastAsia="en-US"/>
        </w:rPr>
        <w:t>la prévision de chiffre d’affaires</w:t>
      </w:r>
      <w:r w:rsidRPr="00EA20F7">
        <w:rPr>
          <w:rFonts w:ascii="Marianne" w:eastAsiaTheme="minorHAnsi" w:hAnsi="Marianne" w:cstheme="minorBidi"/>
          <w:color w:val="auto"/>
          <w:sz w:val="20"/>
          <w:lang w:eastAsia="en-US"/>
        </w:rPr>
        <w:t xml:space="preserve"> est en baisse de -13 % par rapport au budget prévisionnel</w:t>
      </w:r>
      <w:r>
        <w:rPr>
          <w:rFonts w:ascii="Marianne" w:eastAsiaTheme="minorHAnsi" w:hAnsi="Marianne" w:cstheme="minorBidi"/>
          <w:color w:val="auto"/>
          <w:sz w:val="20"/>
          <w:lang w:eastAsia="en-US"/>
        </w:rPr>
        <w:t>.</w:t>
      </w:r>
    </w:p>
    <w:p w14:paraId="1197D995" w14:textId="77777777" w:rsidR="00644CBA" w:rsidRDefault="00644CBA" w:rsidP="00644CBA">
      <w:pPr>
        <w:pStyle w:val="EFLouvertureliste"/>
        <w:spacing w:before="0"/>
        <w:jc w:val="both"/>
        <w:rPr>
          <w:rFonts w:ascii="Marianne" w:eastAsiaTheme="minorHAnsi" w:hAnsi="Marianne" w:cstheme="minorBidi"/>
          <w:color w:val="auto"/>
          <w:sz w:val="20"/>
          <w:lang w:eastAsia="en-US"/>
        </w:rPr>
      </w:pPr>
    </w:p>
    <w:p w14:paraId="0982D7D0" w14:textId="77777777" w:rsidR="00644CBA" w:rsidRPr="00EA20F7" w:rsidRDefault="00644CBA" w:rsidP="00644CBA">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lastRenderedPageBreak/>
        <w:t>Cette situation s’inscrit dans un contexte sectoriel particulièrement difficile :</w:t>
      </w:r>
    </w:p>
    <w:p w14:paraId="7B9E0041" w14:textId="77777777" w:rsidR="00644CBA" w:rsidRPr="00EA20F7" w:rsidRDefault="00644CBA" w:rsidP="00644CBA">
      <w:pPr>
        <w:pStyle w:val="EFLouvertureliste"/>
        <w:numPr>
          <w:ilvl w:val="0"/>
          <w:numId w:val="42"/>
        </w:numPr>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Crise structurelle de l’industrie automobile européenne : baisse des ventes, fermetures d’usines (Stellantis a suspendu temporairement 6 sites en Europe).</w:t>
      </w:r>
      <w:hyperlink r:id="rId17" w:history="1"/>
    </w:p>
    <w:p w14:paraId="777CB891" w14:textId="77777777" w:rsidR="00644CBA" w:rsidRPr="00EA20F7" w:rsidRDefault="00644CBA" w:rsidP="00644CBA">
      <w:pPr>
        <w:pStyle w:val="EFLouvertureliste"/>
        <w:numPr>
          <w:ilvl w:val="0"/>
          <w:numId w:val="42"/>
        </w:numPr>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Transition technologique vers l’électrique : ralentissement des ventes de</w:t>
      </w:r>
      <w:r>
        <w:rPr>
          <w:rFonts w:ascii="Marianne" w:eastAsiaTheme="minorHAnsi" w:hAnsi="Marianne" w:cstheme="minorBidi"/>
          <w:color w:val="auto"/>
          <w:sz w:val="20"/>
          <w:lang w:eastAsia="en-US"/>
        </w:rPr>
        <w:t xml:space="preserve"> véhicules électriques</w:t>
      </w:r>
      <w:r w:rsidRPr="00EA20F7">
        <w:rPr>
          <w:rFonts w:ascii="Marianne" w:eastAsiaTheme="minorHAnsi" w:hAnsi="Marianne" w:cstheme="minorBidi"/>
          <w:color w:val="auto"/>
          <w:sz w:val="20"/>
          <w:lang w:eastAsia="en-US"/>
        </w:rPr>
        <w:t xml:space="preserve">, normes CO₂ plus strictes, concurrence chinoise accrue, hausse des coûts de production et des matières premières. </w:t>
      </w:r>
    </w:p>
    <w:p w14:paraId="06C195BB" w14:textId="77777777" w:rsidR="00644CBA" w:rsidRPr="00EA20F7" w:rsidRDefault="00644CBA" w:rsidP="00644CBA">
      <w:pPr>
        <w:pStyle w:val="EFLouvertureliste"/>
        <w:numPr>
          <w:ilvl w:val="0"/>
          <w:numId w:val="42"/>
        </w:numPr>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Environnement géopolitique instable : tensions commerciales, incertitudes réglementaires</w:t>
      </w:r>
      <w:r>
        <w:rPr>
          <w:rFonts w:ascii="Marianne" w:eastAsiaTheme="minorHAnsi" w:hAnsi="Marianne" w:cstheme="minorBidi"/>
          <w:color w:val="auto"/>
          <w:sz w:val="20"/>
          <w:lang w:eastAsia="en-US"/>
        </w:rPr>
        <w:t xml:space="preserve"> (droits de douane imposés)</w:t>
      </w:r>
      <w:r w:rsidRPr="00EA20F7">
        <w:rPr>
          <w:rFonts w:ascii="Marianne" w:eastAsiaTheme="minorHAnsi" w:hAnsi="Marianne" w:cstheme="minorBidi"/>
          <w:color w:val="auto"/>
          <w:sz w:val="20"/>
          <w:lang w:eastAsia="en-US"/>
        </w:rPr>
        <w:t>, inflation énergétique.</w:t>
      </w:r>
    </w:p>
    <w:p w14:paraId="4B99CE92" w14:textId="77777777" w:rsidR="00644CBA" w:rsidRDefault="00644CBA" w:rsidP="00644CBA">
      <w:pPr>
        <w:pStyle w:val="EFLouvertureliste"/>
        <w:spacing w:before="0"/>
        <w:jc w:val="both"/>
        <w:rPr>
          <w:rFonts w:ascii="Marianne" w:eastAsiaTheme="minorHAnsi" w:hAnsi="Marianne" w:cstheme="minorBidi"/>
          <w:color w:val="auto"/>
          <w:sz w:val="20"/>
          <w:lang w:eastAsia="en-US"/>
        </w:rPr>
      </w:pPr>
    </w:p>
    <w:p w14:paraId="6CC958E6" w14:textId="6696943F" w:rsidR="00EA20F7" w:rsidRDefault="00644CBA" w:rsidP="00644CBA">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Malgré cela, l’entreprise conserve des marges positives et une capacité d’adaptation, grâce à une gestion rigoureuse des coûts et des projets industriels structurants.</w:t>
      </w:r>
    </w:p>
    <w:p w14:paraId="16CDFD61" w14:textId="77777777" w:rsidR="00896BDD" w:rsidRPr="00896BDD" w:rsidRDefault="00896BDD" w:rsidP="00896BDD">
      <w:pPr>
        <w:pStyle w:val="Corpsdetexte"/>
        <w:ind w:left="720"/>
        <w:rPr>
          <w:szCs w:val="16"/>
        </w:rPr>
      </w:pPr>
    </w:p>
    <w:p w14:paraId="777E2184" w14:textId="2EA925DE" w:rsidR="00896BDD" w:rsidRPr="00EA20F7" w:rsidRDefault="00EA20F7" w:rsidP="00EA20F7">
      <w:pPr>
        <w:pStyle w:val="Corpsdetexte"/>
        <w:numPr>
          <w:ilvl w:val="0"/>
          <w:numId w:val="43"/>
        </w:numPr>
        <w:adjustRightInd w:val="0"/>
        <w:spacing w:after="120"/>
        <w:jc w:val="left"/>
        <w:rPr>
          <w:color w:val="5B9BD5" w:themeColor="accent1"/>
          <w:szCs w:val="16"/>
        </w:rPr>
      </w:pPr>
      <w:r w:rsidRPr="00EA20F7">
        <w:rPr>
          <w:color w:val="5B9BD5" w:themeColor="accent1"/>
          <w:szCs w:val="16"/>
        </w:rPr>
        <w:t>Perspectives d’activité</w:t>
      </w:r>
    </w:p>
    <w:p w14:paraId="675AB4CA" w14:textId="77777777" w:rsidR="00644CBA" w:rsidRDefault="00644CBA" w:rsidP="00644CBA">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 xml:space="preserve">Afin de traverser la période de ralentissement conjoncturel identifiée sur les exercices 2025 et 2026, </w:t>
      </w:r>
      <w:r>
        <w:rPr>
          <w:rFonts w:ascii="Marianne" w:eastAsiaTheme="minorHAnsi" w:hAnsi="Marianne" w:cstheme="minorBidi"/>
          <w:color w:val="auto"/>
          <w:sz w:val="20"/>
          <w:lang w:eastAsia="en-US"/>
        </w:rPr>
        <w:t>l’entreprise</w:t>
      </w:r>
      <w:r w:rsidRPr="00EA20F7">
        <w:rPr>
          <w:rFonts w:ascii="Marianne" w:eastAsiaTheme="minorHAnsi" w:hAnsi="Marianne" w:cstheme="minorBidi"/>
          <w:color w:val="auto"/>
          <w:sz w:val="20"/>
          <w:lang w:eastAsia="en-US"/>
        </w:rPr>
        <w:t xml:space="preserve"> a engagé une série d’initiatives stratégiques visant à sécuriser son activité, préserver ses capacités industrielles et maintenir l’emploi dans un contexte de forte incertitude sectorielle.</w:t>
      </w:r>
    </w:p>
    <w:p w14:paraId="1DD6A83D" w14:textId="77777777" w:rsidR="00644CBA" w:rsidRPr="00EA20F7" w:rsidRDefault="00644CBA" w:rsidP="00644CBA">
      <w:pPr>
        <w:pStyle w:val="EFLouvertureliste"/>
        <w:spacing w:before="0"/>
        <w:jc w:val="both"/>
        <w:rPr>
          <w:rFonts w:ascii="Marianne" w:eastAsiaTheme="minorHAnsi" w:hAnsi="Marianne" w:cstheme="minorBidi"/>
          <w:color w:val="auto"/>
          <w:sz w:val="20"/>
          <w:lang w:eastAsia="en-US"/>
        </w:rPr>
      </w:pPr>
    </w:p>
    <w:p w14:paraId="4F00F37E" w14:textId="77777777" w:rsidR="00644CBA" w:rsidRDefault="00644CBA" w:rsidP="00644CBA">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Parmi ces initiatives, le projet Korfu prévoit le rapatriement d’activités industrielles consécutives à la fermeture du site de Dedva. Ce transfert, dont le démarrage est planifié entre le quatrième trimestre 2025 et le premier trimestre 2026, permettra de renforcer les capacités internes du site de Bouzonville, notamment sur les opérations d’usinage et de zingage destinées au client Tesla, avec un volume cible de 25 000 pièces par machine.</w:t>
      </w:r>
    </w:p>
    <w:p w14:paraId="7289FF9D" w14:textId="77777777" w:rsidR="00644CBA" w:rsidRPr="00EA20F7" w:rsidRDefault="00644CBA" w:rsidP="00644CBA">
      <w:pPr>
        <w:pStyle w:val="EFLouvertureliste"/>
        <w:spacing w:before="0"/>
        <w:jc w:val="both"/>
        <w:rPr>
          <w:rFonts w:ascii="Marianne" w:eastAsiaTheme="minorHAnsi" w:hAnsi="Marianne" w:cstheme="minorBidi"/>
          <w:color w:val="auto"/>
          <w:sz w:val="20"/>
          <w:lang w:eastAsia="en-US"/>
        </w:rPr>
      </w:pPr>
    </w:p>
    <w:p w14:paraId="332017E2" w14:textId="77777777" w:rsidR="00644CBA" w:rsidRDefault="00644CBA" w:rsidP="00644CBA">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 xml:space="preserve">En parallèle, le projet Boomerang, bien que reporté de 18 mois, constitue un levier majeur de relance industrielle. Il porte sur l’intégration de nouvelles lignes d’usinage et de zingage pour les supports destinés à </w:t>
      </w:r>
      <w:r>
        <w:rPr>
          <w:rFonts w:ascii="Marianne" w:eastAsiaTheme="minorHAnsi" w:hAnsi="Marianne" w:cstheme="minorBidi"/>
          <w:color w:val="auto"/>
          <w:sz w:val="20"/>
          <w:lang w:eastAsia="en-US"/>
        </w:rPr>
        <w:t>la production interne du Groupe ZF (inter-entreprise)</w:t>
      </w:r>
      <w:r w:rsidRPr="00EA20F7">
        <w:rPr>
          <w:rFonts w:ascii="Marianne" w:eastAsiaTheme="minorHAnsi" w:hAnsi="Marianne" w:cstheme="minorBidi"/>
          <w:color w:val="auto"/>
          <w:sz w:val="20"/>
          <w:lang w:eastAsia="en-US"/>
        </w:rPr>
        <w:t>, en partenariat avec l’usine de Jablonnec. Ce projet représente un investissement global de 24,2 millions d’euros, dont 4 millions dédiés au traitement de surface, et vise à renforcer l’autonomie industrielle du site tout en améliorant sa compétitivité.</w:t>
      </w:r>
    </w:p>
    <w:p w14:paraId="7A1A8760" w14:textId="77777777" w:rsidR="00EA20F7" w:rsidRPr="00EA20F7" w:rsidRDefault="00EA20F7" w:rsidP="00EA20F7">
      <w:pPr>
        <w:pStyle w:val="EFLouvertureliste"/>
        <w:spacing w:before="0"/>
        <w:jc w:val="both"/>
        <w:rPr>
          <w:rFonts w:ascii="Marianne" w:eastAsiaTheme="minorHAnsi" w:hAnsi="Marianne" w:cstheme="minorBidi"/>
          <w:color w:val="auto"/>
          <w:sz w:val="20"/>
          <w:lang w:eastAsia="en-US"/>
        </w:rPr>
      </w:pPr>
    </w:p>
    <w:p w14:paraId="6F4B4C7B" w14:textId="77777777" w:rsidR="00EA20F7" w:rsidRDefault="00EA20F7" w:rsidP="00EA20F7">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Enfin, des mesures de rationalisation ont été mises en œuvre pour ajuster les charges à la baisse d’activité : réduction des frais fixes, optimisation des stocks, limitation des prestations externes, réduction du recours à l’intérim, suspension des heures supplémentaires et des activités de week-end, ainsi que mobilisation des dispositifs internes de gestion du temps de travail (CP, CET, récupération).</w:t>
      </w:r>
    </w:p>
    <w:p w14:paraId="3219E841" w14:textId="77777777" w:rsidR="00EA20F7" w:rsidRPr="00EA20F7" w:rsidRDefault="00EA20F7" w:rsidP="00EA20F7">
      <w:pPr>
        <w:pStyle w:val="EFLouvertureliste"/>
        <w:spacing w:before="0"/>
        <w:jc w:val="both"/>
        <w:rPr>
          <w:rFonts w:ascii="Marianne" w:eastAsiaTheme="minorHAnsi" w:hAnsi="Marianne" w:cstheme="minorBidi"/>
          <w:color w:val="auto"/>
          <w:sz w:val="20"/>
          <w:lang w:eastAsia="en-US"/>
        </w:rPr>
      </w:pPr>
    </w:p>
    <w:p w14:paraId="36C20F3C" w14:textId="77777777" w:rsidR="00EA20F7" w:rsidRDefault="00EA20F7" w:rsidP="00EA20F7">
      <w:pPr>
        <w:pStyle w:val="EFLouvertureliste"/>
        <w:spacing w:before="0"/>
        <w:jc w:val="both"/>
        <w:rPr>
          <w:rFonts w:ascii="Marianne" w:eastAsiaTheme="minorHAnsi" w:hAnsi="Marianne" w:cstheme="minorBidi"/>
          <w:color w:val="auto"/>
          <w:sz w:val="20"/>
          <w:lang w:eastAsia="en-US"/>
        </w:rPr>
      </w:pPr>
      <w:r w:rsidRPr="00EA20F7">
        <w:rPr>
          <w:rFonts w:ascii="Marianne" w:eastAsiaTheme="minorHAnsi" w:hAnsi="Marianne" w:cstheme="minorBidi"/>
          <w:color w:val="auto"/>
          <w:sz w:val="20"/>
          <w:lang w:eastAsia="en-US"/>
        </w:rPr>
        <w:t>Ces actions combinées traduisent une volonté affirmée de l’entreprise de préserver ses ressources humaines, maintenir son niveau de performance opérationnelle, et préparer activement la montée en charge attendue à partir de 2027, en cohérence avec les projections du plan stratégique.</w:t>
      </w:r>
    </w:p>
    <w:p w14:paraId="2650F276" w14:textId="77777777" w:rsidR="00BA72BC" w:rsidRDefault="00BA72BC" w:rsidP="00EA20F7">
      <w:pPr>
        <w:pStyle w:val="EFLouvertureliste"/>
        <w:spacing w:before="0"/>
        <w:jc w:val="both"/>
        <w:rPr>
          <w:rFonts w:ascii="Marianne" w:eastAsiaTheme="minorHAnsi" w:hAnsi="Marianne" w:cstheme="minorBidi"/>
          <w:color w:val="auto"/>
          <w:sz w:val="20"/>
          <w:lang w:eastAsia="en-US"/>
        </w:rPr>
      </w:pPr>
    </w:p>
    <w:p w14:paraId="5FADC935" w14:textId="1272A746" w:rsidR="00BA72BC" w:rsidRPr="00BA72BC" w:rsidRDefault="00BA72BC" w:rsidP="00EA20F7">
      <w:pPr>
        <w:pStyle w:val="EFLouvertureliste"/>
        <w:spacing w:before="0"/>
        <w:jc w:val="both"/>
        <w:rPr>
          <w:rFonts w:ascii="Marianne" w:eastAsiaTheme="minorHAnsi" w:hAnsi="Marianne" w:cstheme="minorBidi"/>
          <w:b/>
          <w:bCs/>
          <w:color w:val="auto"/>
          <w:sz w:val="20"/>
          <w:lang w:eastAsia="en-US"/>
        </w:rPr>
      </w:pPr>
      <w:r w:rsidRPr="00BA72BC">
        <w:rPr>
          <w:rFonts w:ascii="Marianne" w:eastAsiaTheme="minorHAnsi" w:hAnsi="Marianne" w:cstheme="minorBidi"/>
          <w:b/>
          <w:bCs/>
          <w:color w:val="auto"/>
          <w:sz w:val="20"/>
          <w:lang w:eastAsia="en-US"/>
        </w:rPr>
        <w:t xml:space="preserve">Les procès-verbaux des informations et consultations du CSE pour les projets sont annexés au présent accord. </w:t>
      </w:r>
    </w:p>
    <w:p w14:paraId="59A53AFC" w14:textId="77777777" w:rsidR="00896BDD" w:rsidRPr="00896BDD" w:rsidRDefault="00896BDD" w:rsidP="00896BDD">
      <w:pPr>
        <w:pStyle w:val="Corpsdetexte"/>
        <w:rPr>
          <w:szCs w:val="16"/>
        </w:rPr>
      </w:pPr>
    </w:p>
    <w:p w14:paraId="32D4A8CB" w14:textId="450375E6" w:rsidR="00896BDD" w:rsidRPr="00F36BF1" w:rsidRDefault="00EA20F7" w:rsidP="00EA20F7">
      <w:pPr>
        <w:pStyle w:val="Corpsdetexte"/>
        <w:numPr>
          <w:ilvl w:val="0"/>
          <w:numId w:val="43"/>
        </w:numPr>
        <w:adjustRightInd w:val="0"/>
        <w:spacing w:after="120"/>
        <w:jc w:val="left"/>
        <w:rPr>
          <w:color w:val="5B9BD5" w:themeColor="accent1"/>
          <w:szCs w:val="16"/>
        </w:rPr>
      </w:pPr>
      <w:r w:rsidRPr="00F36BF1">
        <w:rPr>
          <w:color w:val="5B9BD5" w:themeColor="accent1"/>
          <w:szCs w:val="16"/>
        </w:rPr>
        <w:t>Besoin en</w:t>
      </w:r>
      <w:r w:rsidR="00896BDD" w:rsidRPr="00F36BF1">
        <w:rPr>
          <w:color w:val="5B9BD5" w:themeColor="accent1"/>
          <w:szCs w:val="16"/>
        </w:rPr>
        <w:t xml:space="preserve"> développement des compétences</w:t>
      </w:r>
      <w:bookmarkStart w:id="4" w:name="_Hlk193435530"/>
      <w:r w:rsidR="00896BDD" w:rsidRPr="00F36BF1">
        <w:rPr>
          <w:color w:val="5B9BD5" w:themeColor="accent1"/>
          <w:szCs w:val="16"/>
        </w:rPr>
        <w:t xml:space="preserve"> afin de répondre aux perspectives d’activité de l’entreprise</w:t>
      </w:r>
      <w:bookmarkEnd w:id="4"/>
    </w:p>
    <w:p w14:paraId="16657643" w14:textId="77777777" w:rsidR="00EA20F7" w:rsidRDefault="00EA20F7" w:rsidP="00EA20F7">
      <w:pPr>
        <w:rPr>
          <w:sz w:val="20"/>
          <w:lang w:val="fr-FR"/>
        </w:rPr>
      </w:pPr>
      <w:r w:rsidRPr="00EA20F7">
        <w:rPr>
          <w:sz w:val="20"/>
          <w:lang w:val="fr-FR"/>
        </w:rPr>
        <w:t>L’accord APLD-R prévoit une mobilisation active des heures chômées pour la formation, conformément à l’article L.5122-2 du Code du Travail :</w:t>
      </w:r>
    </w:p>
    <w:p w14:paraId="0FAEAF8C" w14:textId="77777777" w:rsidR="00EA20F7" w:rsidRPr="00EA20F7" w:rsidRDefault="00EA20F7" w:rsidP="00EA20F7">
      <w:pPr>
        <w:rPr>
          <w:sz w:val="20"/>
          <w:lang w:val="fr-FR"/>
        </w:rPr>
      </w:pPr>
    </w:p>
    <w:p w14:paraId="4D769C90" w14:textId="6D7460C7" w:rsidR="00EA20F7" w:rsidRPr="00EA20F7" w:rsidRDefault="00EA20F7" w:rsidP="006509BA">
      <w:pPr>
        <w:numPr>
          <w:ilvl w:val="0"/>
          <w:numId w:val="44"/>
        </w:numPr>
        <w:jc w:val="both"/>
        <w:rPr>
          <w:sz w:val="20"/>
          <w:lang w:val="fr-FR"/>
        </w:rPr>
      </w:pPr>
      <w:r w:rsidRPr="00EA20F7">
        <w:rPr>
          <w:sz w:val="20"/>
          <w:lang w:val="fr-FR"/>
        </w:rPr>
        <w:t>Formations internes : robotiques, sécurité, process industriels</w:t>
      </w:r>
      <w:r>
        <w:rPr>
          <w:sz w:val="20"/>
          <w:lang w:val="fr-FR"/>
        </w:rPr>
        <w:t> ;</w:t>
      </w:r>
    </w:p>
    <w:p w14:paraId="5A61314E" w14:textId="52879C77" w:rsidR="00EA20F7" w:rsidRPr="00EA20F7" w:rsidRDefault="00EA20F7" w:rsidP="006509BA">
      <w:pPr>
        <w:numPr>
          <w:ilvl w:val="0"/>
          <w:numId w:val="44"/>
        </w:numPr>
        <w:jc w:val="both"/>
        <w:rPr>
          <w:sz w:val="20"/>
          <w:lang w:val="fr-FR"/>
        </w:rPr>
      </w:pPr>
      <w:r w:rsidRPr="00EA20F7">
        <w:rPr>
          <w:sz w:val="20"/>
          <w:lang w:val="fr-FR"/>
        </w:rPr>
        <w:t>Modules de perfectionnement : à destination des personnels indirects et du staff (modules MHS)</w:t>
      </w:r>
      <w:r>
        <w:rPr>
          <w:sz w:val="20"/>
          <w:lang w:val="fr-FR"/>
        </w:rPr>
        <w:t> ;</w:t>
      </w:r>
    </w:p>
    <w:p w14:paraId="5DAD53E0" w14:textId="6825823F" w:rsidR="00EA20F7" w:rsidRPr="00EA20F7" w:rsidRDefault="00EA20F7" w:rsidP="006509BA">
      <w:pPr>
        <w:numPr>
          <w:ilvl w:val="0"/>
          <w:numId w:val="44"/>
        </w:numPr>
        <w:jc w:val="both"/>
        <w:rPr>
          <w:sz w:val="20"/>
          <w:lang w:val="fr-FR"/>
        </w:rPr>
      </w:pPr>
      <w:r w:rsidRPr="00EA20F7">
        <w:rPr>
          <w:sz w:val="20"/>
          <w:lang w:val="fr-FR"/>
        </w:rPr>
        <w:t xml:space="preserve">Requalification des compétences </w:t>
      </w:r>
      <w:r w:rsidR="006509BA">
        <w:rPr>
          <w:sz w:val="20"/>
          <w:lang w:val="fr-FR"/>
        </w:rPr>
        <w:t>(internes et/ou externes</w:t>
      </w:r>
      <w:r w:rsidR="00C00383">
        <w:rPr>
          <w:sz w:val="20"/>
          <w:lang w:val="fr-FR"/>
        </w:rPr>
        <w:t>)</w:t>
      </w:r>
      <w:r w:rsidR="00C00383" w:rsidRPr="00EA20F7">
        <w:rPr>
          <w:sz w:val="20"/>
          <w:lang w:val="fr-FR"/>
        </w:rPr>
        <w:t xml:space="preserve"> :</w:t>
      </w:r>
      <w:r w:rsidRPr="00EA20F7">
        <w:rPr>
          <w:sz w:val="20"/>
          <w:lang w:val="fr-FR"/>
        </w:rPr>
        <w:t xml:space="preserve"> en lien avec les évolutions technologiques (automatisation, digitalisation).</w:t>
      </w:r>
    </w:p>
    <w:p w14:paraId="470904EA" w14:textId="77777777" w:rsidR="00EA20F7" w:rsidRDefault="00EA20F7" w:rsidP="00EA20F7">
      <w:pPr>
        <w:rPr>
          <w:sz w:val="20"/>
          <w:lang w:val="fr-FR"/>
        </w:rPr>
      </w:pPr>
    </w:p>
    <w:p w14:paraId="5D77B0B5" w14:textId="65C21CCE" w:rsidR="00EA20F7" w:rsidRPr="00EA20F7" w:rsidRDefault="00EA20F7" w:rsidP="00EA20F7">
      <w:pPr>
        <w:rPr>
          <w:sz w:val="20"/>
          <w:lang w:val="fr-FR"/>
        </w:rPr>
      </w:pPr>
      <w:r w:rsidRPr="00EA20F7">
        <w:rPr>
          <w:sz w:val="20"/>
          <w:lang w:val="fr-FR"/>
        </w:rPr>
        <w:t>Ces actions permettr</w:t>
      </w:r>
      <w:r>
        <w:rPr>
          <w:sz w:val="20"/>
          <w:lang w:val="fr-FR"/>
        </w:rPr>
        <w:t>ont</w:t>
      </w:r>
      <w:r w:rsidRPr="00EA20F7">
        <w:rPr>
          <w:sz w:val="20"/>
          <w:lang w:val="fr-FR"/>
        </w:rPr>
        <w:t xml:space="preserve"> de :</w:t>
      </w:r>
    </w:p>
    <w:p w14:paraId="53C30504" w14:textId="685FDF60" w:rsidR="00EA20F7" w:rsidRPr="00EA20F7" w:rsidRDefault="00EA20F7" w:rsidP="00EA20F7">
      <w:pPr>
        <w:numPr>
          <w:ilvl w:val="0"/>
          <w:numId w:val="45"/>
        </w:numPr>
        <w:rPr>
          <w:sz w:val="20"/>
          <w:lang w:val="fr-FR"/>
        </w:rPr>
      </w:pPr>
      <w:r w:rsidRPr="00EA20F7">
        <w:rPr>
          <w:sz w:val="20"/>
          <w:lang w:val="fr-FR"/>
        </w:rPr>
        <w:t>Renforcer l’employabilité des salariés</w:t>
      </w:r>
      <w:r>
        <w:rPr>
          <w:sz w:val="20"/>
          <w:lang w:val="fr-FR"/>
        </w:rPr>
        <w:t> ;</w:t>
      </w:r>
    </w:p>
    <w:p w14:paraId="7BA44E8E" w14:textId="07B9B3C9" w:rsidR="00EA20F7" w:rsidRPr="00EA20F7" w:rsidRDefault="00EA20F7" w:rsidP="00EA20F7">
      <w:pPr>
        <w:numPr>
          <w:ilvl w:val="0"/>
          <w:numId w:val="45"/>
        </w:numPr>
        <w:rPr>
          <w:sz w:val="20"/>
          <w:lang w:val="fr-FR"/>
        </w:rPr>
      </w:pPr>
      <w:r w:rsidRPr="00EA20F7">
        <w:rPr>
          <w:sz w:val="20"/>
          <w:lang w:val="fr-FR"/>
        </w:rPr>
        <w:t>Préparer les équipes aux mutations du secteur</w:t>
      </w:r>
      <w:r>
        <w:rPr>
          <w:sz w:val="20"/>
          <w:lang w:val="fr-FR"/>
        </w:rPr>
        <w:t> ;</w:t>
      </w:r>
    </w:p>
    <w:p w14:paraId="69669133" w14:textId="77777777" w:rsidR="00EA20F7" w:rsidRPr="00EA20F7" w:rsidRDefault="00EA20F7" w:rsidP="00EA20F7">
      <w:pPr>
        <w:numPr>
          <w:ilvl w:val="0"/>
          <w:numId w:val="45"/>
        </w:numPr>
        <w:rPr>
          <w:sz w:val="20"/>
          <w:lang w:val="fr-FR"/>
        </w:rPr>
      </w:pPr>
      <w:r w:rsidRPr="00EA20F7">
        <w:rPr>
          <w:sz w:val="20"/>
          <w:lang w:val="fr-FR"/>
        </w:rPr>
        <w:t>Accompagner la transformation industrielle vers les véhicules connectés, autonomes et électrifiés.</w:t>
      </w:r>
    </w:p>
    <w:p w14:paraId="25F6F23A" w14:textId="77777777" w:rsidR="00896BDD" w:rsidRPr="00896BDD" w:rsidRDefault="00896BDD" w:rsidP="00896BDD">
      <w:pPr>
        <w:rPr>
          <w:sz w:val="20"/>
          <w:lang w:val="fr-FR"/>
        </w:rPr>
      </w:pPr>
    </w:p>
    <w:p w14:paraId="0DB76EB2" w14:textId="77777777" w:rsidR="00896BDD" w:rsidRPr="00896BDD" w:rsidRDefault="00896BDD" w:rsidP="00896BDD">
      <w:pPr>
        <w:rPr>
          <w:sz w:val="20"/>
          <w:lang w:val="fr-FR"/>
        </w:rPr>
      </w:pPr>
      <w:r w:rsidRPr="00896BDD">
        <w:rPr>
          <w:sz w:val="20"/>
          <w:lang w:val="fr-FR"/>
        </w:rPr>
        <w:lastRenderedPageBreak/>
        <w:t xml:space="preserve">Ceci exposé, il a été convenu ce qui suit :  </w:t>
      </w:r>
    </w:p>
    <w:p w14:paraId="2B617071" w14:textId="77777777" w:rsidR="00102961" w:rsidRDefault="00102961" w:rsidP="00896BDD">
      <w:pPr>
        <w:pStyle w:val="Titre2"/>
        <w:rPr>
          <w:rFonts w:ascii="Marianne" w:hAnsi="Marianne"/>
        </w:rPr>
      </w:pPr>
      <w:bookmarkStart w:id="5" w:name="_Toc57618711"/>
      <w:bookmarkStart w:id="6" w:name="_Toc100851739"/>
      <w:bookmarkStart w:id="7" w:name="_Toc197707314"/>
    </w:p>
    <w:p w14:paraId="511E4B0D" w14:textId="3B724F85" w:rsidR="00896BDD" w:rsidRPr="00896BDD" w:rsidRDefault="00896BDD" w:rsidP="00896BDD">
      <w:pPr>
        <w:pStyle w:val="Titre2"/>
        <w:rPr>
          <w:rFonts w:ascii="Marianne" w:hAnsi="Marianne"/>
        </w:rPr>
      </w:pPr>
      <w:r w:rsidRPr="00896BDD">
        <w:rPr>
          <w:rFonts w:ascii="Marianne" w:hAnsi="Marianne"/>
        </w:rPr>
        <w:t xml:space="preserve">Article 1 : </w:t>
      </w:r>
      <w:bookmarkEnd w:id="5"/>
      <w:r w:rsidRPr="00896BDD">
        <w:rPr>
          <w:rFonts w:ascii="Marianne" w:hAnsi="Marianne"/>
        </w:rPr>
        <w:t>Champ d’application de l’accord</w:t>
      </w:r>
      <w:bookmarkEnd w:id="6"/>
      <w:bookmarkEnd w:id="7"/>
    </w:p>
    <w:p w14:paraId="123207E5" w14:textId="77777777" w:rsidR="00896BDD" w:rsidRPr="00896BDD" w:rsidRDefault="00896BDD" w:rsidP="00896BDD">
      <w:pPr>
        <w:rPr>
          <w:lang w:val="fr-FR"/>
        </w:rPr>
      </w:pPr>
    </w:p>
    <w:p w14:paraId="5AAD6891" w14:textId="2F6275EC" w:rsidR="00C2508C" w:rsidRDefault="00896BDD" w:rsidP="00896BDD">
      <w:pPr>
        <w:jc w:val="both"/>
        <w:rPr>
          <w:sz w:val="20"/>
          <w:lang w:val="fr-FR"/>
        </w:rPr>
      </w:pPr>
      <w:r w:rsidRPr="00896BDD">
        <w:rPr>
          <w:sz w:val="20"/>
          <w:lang w:val="fr-FR"/>
        </w:rPr>
        <w:t>Le présent accord est applicable </w:t>
      </w:r>
      <w:r w:rsidR="00C2508C">
        <w:rPr>
          <w:sz w:val="20"/>
          <w:lang w:val="fr-FR"/>
        </w:rPr>
        <w:t>à l</w:t>
      </w:r>
      <w:r w:rsidRPr="00896BDD">
        <w:rPr>
          <w:sz w:val="20"/>
          <w:lang w:val="fr-FR"/>
        </w:rPr>
        <w:t xml:space="preserve">’ensemble des salariés de </w:t>
      </w:r>
      <w:r w:rsidR="00C2508C">
        <w:rPr>
          <w:sz w:val="20"/>
          <w:lang w:val="fr-FR"/>
        </w:rPr>
        <w:t>la Société ZF Active Safety SAS</w:t>
      </w:r>
      <w:r w:rsidR="00F36BF1">
        <w:rPr>
          <w:sz w:val="20"/>
          <w:lang w:val="fr-FR"/>
        </w:rPr>
        <w:t>.</w:t>
      </w:r>
    </w:p>
    <w:p w14:paraId="51326B96" w14:textId="751877B5" w:rsidR="00F36BF1" w:rsidRDefault="00F36BF1" w:rsidP="00896BDD">
      <w:pPr>
        <w:jc w:val="both"/>
        <w:rPr>
          <w:sz w:val="20"/>
          <w:lang w:val="fr-FR"/>
        </w:rPr>
      </w:pPr>
      <w:r>
        <w:rPr>
          <w:sz w:val="20"/>
          <w:lang w:val="fr-FR"/>
        </w:rPr>
        <w:t xml:space="preserve">Au 30 septembre 2025, les effectifs inscrits sont au nombre de 238 salariés répartis comme suit : </w:t>
      </w:r>
    </w:p>
    <w:p w14:paraId="32F9E296" w14:textId="3FC72885" w:rsidR="00F36BF1" w:rsidRDefault="00F36BF1" w:rsidP="00F36BF1">
      <w:pPr>
        <w:pStyle w:val="Paragraphedeliste"/>
        <w:numPr>
          <w:ilvl w:val="0"/>
          <w:numId w:val="42"/>
        </w:numPr>
        <w:jc w:val="both"/>
        <w:rPr>
          <w:sz w:val="20"/>
          <w:lang w:val="fr-FR"/>
        </w:rPr>
      </w:pPr>
      <w:r>
        <w:rPr>
          <w:sz w:val="20"/>
          <w:lang w:val="fr-FR"/>
        </w:rPr>
        <w:t xml:space="preserve">Directs : 151 </w:t>
      </w:r>
    </w:p>
    <w:p w14:paraId="47A31F6D" w14:textId="30FD1C4C" w:rsidR="00F36BF1" w:rsidRDefault="00F36BF1" w:rsidP="00F36BF1">
      <w:pPr>
        <w:pStyle w:val="Paragraphedeliste"/>
        <w:numPr>
          <w:ilvl w:val="0"/>
          <w:numId w:val="42"/>
        </w:numPr>
        <w:jc w:val="both"/>
        <w:rPr>
          <w:sz w:val="20"/>
          <w:lang w:val="fr-FR"/>
        </w:rPr>
      </w:pPr>
      <w:r>
        <w:rPr>
          <w:sz w:val="20"/>
          <w:lang w:val="fr-FR"/>
        </w:rPr>
        <w:t>Indirects : 27</w:t>
      </w:r>
    </w:p>
    <w:p w14:paraId="42954724" w14:textId="64408044" w:rsidR="00F36BF1" w:rsidRPr="00F36BF1" w:rsidRDefault="00F36BF1" w:rsidP="00F36BF1">
      <w:pPr>
        <w:pStyle w:val="Paragraphedeliste"/>
        <w:numPr>
          <w:ilvl w:val="0"/>
          <w:numId w:val="42"/>
        </w:numPr>
        <w:jc w:val="both"/>
        <w:rPr>
          <w:sz w:val="20"/>
          <w:lang w:val="fr-FR"/>
        </w:rPr>
      </w:pPr>
      <w:r>
        <w:rPr>
          <w:sz w:val="20"/>
          <w:lang w:val="fr-FR"/>
        </w:rPr>
        <w:t>Staff : 60</w:t>
      </w:r>
    </w:p>
    <w:p w14:paraId="130D762F" w14:textId="2A6D8048" w:rsidR="00896BDD" w:rsidRPr="00896BDD" w:rsidRDefault="00896BDD" w:rsidP="00896BDD">
      <w:pPr>
        <w:jc w:val="both"/>
        <w:rPr>
          <w:sz w:val="20"/>
          <w:lang w:val="fr-FR"/>
        </w:rPr>
      </w:pPr>
    </w:p>
    <w:p w14:paraId="520BA674" w14:textId="77777777" w:rsidR="00896BDD" w:rsidRPr="00896BDD" w:rsidRDefault="00896BDD" w:rsidP="00896BDD">
      <w:pPr>
        <w:pStyle w:val="Titre2"/>
        <w:rPr>
          <w:rFonts w:ascii="Marianne" w:hAnsi="Marianne"/>
        </w:rPr>
      </w:pPr>
      <w:bookmarkStart w:id="8" w:name="_Toc57618713"/>
      <w:bookmarkStart w:id="9" w:name="_Toc100851740"/>
      <w:bookmarkStart w:id="10" w:name="_Toc197707315"/>
      <w:r w:rsidRPr="00896BDD">
        <w:rPr>
          <w:rFonts w:ascii="Marianne" w:hAnsi="Marianne"/>
        </w:rPr>
        <w:t xml:space="preserve">Article 2 : </w:t>
      </w:r>
      <w:bookmarkEnd w:id="8"/>
      <w:r w:rsidRPr="00896BDD">
        <w:rPr>
          <w:rFonts w:ascii="Marianne" w:hAnsi="Marianne"/>
        </w:rPr>
        <w:t>Entrée en vigueur, durée de l'accord</w:t>
      </w:r>
      <w:bookmarkEnd w:id="9"/>
      <w:r w:rsidRPr="00896BDD">
        <w:rPr>
          <w:rFonts w:ascii="Marianne" w:hAnsi="Marianne"/>
        </w:rPr>
        <w:t xml:space="preserve"> et durée d’application du dispositif</w:t>
      </w:r>
      <w:bookmarkEnd w:id="10"/>
    </w:p>
    <w:p w14:paraId="7C2AB188" w14:textId="77777777" w:rsidR="005E54F5" w:rsidRDefault="005E54F5" w:rsidP="00896BDD">
      <w:pPr>
        <w:jc w:val="both"/>
        <w:rPr>
          <w:sz w:val="20"/>
          <w:shd w:val="clear" w:color="auto" w:fill="FFFFFF"/>
          <w:lang w:val="fr-FR"/>
        </w:rPr>
      </w:pPr>
    </w:p>
    <w:p w14:paraId="23FD80B1" w14:textId="2E1F2712" w:rsidR="00896BDD" w:rsidRPr="00896BDD" w:rsidRDefault="00896BDD" w:rsidP="00896BDD">
      <w:pPr>
        <w:jc w:val="both"/>
        <w:rPr>
          <w:shd w:val="clear" w:color="auto" w:fill="FFFFFF"/>
          <w:lang w:val="fr-FR"/>
        </w:rPr>
      </w:pPr>
      <w:r w:rsidRPr="00896BDD">
        <w:rPr>
          <w:sz w:val="20"/>
          <w:shd w:val="clear" w:color="auto" w:fill="FFFFFF"/>
          <w:lang w:val="fr-FR"/>
        </w:rPr>
        <w:t xml:space="preserve">Le présent accord est conclu pour une durée déterminée </w:t>
      </w:r>
      <w:r w:rsidR="005E54F5">
        <w:rPr>
          <w:sz w:val="20"/>
          <w:shd w:val="clear" w:color="auto" w:fill="FFFFFF"/>
          <w:lang w:val="fr-FR"/>
        </w:rPr>
        <w:t>de 24 mois, à compter de la première période d’autorisation</w:t>
      </w:r>
      <w:r w:rsidRPr="00896BDD">
        <w:rPr>
          <w:shd w:val="clear" w:color="auto" w:fill="FFFFFF"/>
          <w:lang w:val="fr-FR"/>
        </w:rPr>
        <w:t xml:space="preserve">. </w:t>
      </w:r>
    </w:p>
    <w:p w14:paraId="4F3EC3E4" w14:textId="7CD57150" w:rsidR="00896BDD" w:rsidRDefault="00896BDD" w:rsidP="00896BDD">
      <w:pPr>
        <w:jc w:val="both"/>
        <w:rPr>
          <w:sz w:val="20"/>
          <w:shd w:val="clear" w:color="auto" w:fill="FFFFFF"/>
          <w:lang w:val="fr-FR"/>
        </w:rPr>
      </w:pPr>
      <w:r w:rsidRPr="00896BDD">
        <w:rPr>
          <w:sz w:val="20"/>
          <w:shd w:val="clear" w:color="auto" w:fill="FFFFFF"/>
          <w:lang w:val="fr-FR"/>
        </w:rPr>
        <w:t xml:space="preserve">La première période d’autorisation débutera à </w:t>
      </w:r>
      <w:r w:rsidR="005E54F5">
        <w:rPr>
          <w:sz w:val="20"/>
          <w:shd w:val="clear" w:color="auto" w:fill="FFFFFF"/>
          <w:lang w:val="fr-FR"/>
        </w:rPr>
        <w:t xml:space="preserve">compter du </w:t>
      </w:r>
      <w:r w:rsidR="005E54F5" w:rsidRPr="003146CB">
        <w:rPr>
          <w:b/>
          <w:bCs/>
          <w:sz w:val="20"/>
          <w:shd w:val="clear" w:color="auto" w:fill="FFFFFF"/>
          <w:lang w:val="fr-FR"/>
        </w:rPr>
        <w:t>3 novembre 2025 au 2 novembre 2027</w:t>
      </w:r>
      <w:r w:rsidR="005E54F5">
        <w:rPr>
          <w:sz w:val="20"/>
          <w:shd w:val="clear" w:color="auto" w:fill="FFFFFF"/>
          <w:lang w:val="fr-FR"/>
        </w:rPr>
        <w:t>.</w:t>
      </w:r>
    </w:p>
    <w:p w14:paraId="0C298D94" w14:textId="77777777" w:rsidR="005E54F5" w:rsidRPr="00896BDD" w:rsidRDefault="005E54F5" w:rsidP="00896BDD">
      <w:pPr>
        <w:jc w:val="both"/>
        <w:rPr>
          <w:sz w:val="20"/>
          <w:lang w:val="fr-FR"/>
        </w:rPr>
      </w:pPr>
    </w:p>
    <w:p w14:paraId="35EDE782" w14:textId="66FC212B" w:rsidR="00896BDD" w:rsidRPr="00896BDD" w:rsidRDefault="00896BDD" w:rsidP="00896BDD">
      <w:pPr>
        <w:jc w:val="both"/>
        <w:rPr>
          <w:sz w:val="20"/>
          <w:szCs w:val="20"/>
          <w:shd w:val="clear" w:color="auto" w:fill="FFFFFF"/>
          <w:lang w:val="fr-FR"/>
        </w:rPr>
      </w:pPr>
      <w:r w:rsidRPr="00896BDD">
        <w:rPr>
          <w:sz w:val="20"/>
          <w:szCs w:val="20"/>
          <w:shd w:val="clear" w:color="auto" w:fill="FFFFFF"/>
          <w:lang w:val="fr-FR"/>
        </w:rPr>
        <w:t xml:space="preserve">En application du dispositif d’activité partielle de longue durée rebond, l’entreprise peut placer ses salariés en activité partielle de longue durée rebond, et ainsi réduire l’horaire de travail de ses salariés, dans les conditions prévues à l’article 5, sur une période de </w:t>
      </w:r>
      <w:r w:rsidR="005E54F5">
        <w:rPr>
          <w:sz w:val="20"/>
          <w:szCs w:val="20"/>
          <w:shd w:val="clear" w:color="auto" w:fill="FFFFFF"/>
          <w:lang w:val="fr-FR"/>
        </w:rPr>
        <w:t>18</w:t>
      </w:r>
      <w:r w:rsidRPr="00896BDD">
        <w:rPr>
          <w:sz w:val="20"/>
          <w:szCs w:val="20"/>
          <w:shd w:val="clear" w:color="auto" w:fill="FFFFFF"/>
          <w:lang w:val="fr-FR"/>
        </w:rPr>
        <w:t xml:space="preserve"> mois d’indemnisation</w:t>
      </w:r>
      <w:r w:rsidR="005E54F5" w:rsidRPr="005E54F5">
        <w:rPr>
          <w:sz w:val="20"/>
          <w:szCs w:val="20"/>
          <w:shd w:val="clear" w:color="auto" w:fill="FFFFFF"/>
          <w:lang w:val="fr-FR"/>
        </w:rPr>
        <w:t xml:space="preserve"> </w:t>
      </w:r>
      <w:r w:rsidRPr="00896BDD">
        <w:rPr>
          <w:sz w:val="20"/>
          <w:szCs w:val="20"/>
          <w:shd w:val="clear" w:color="auto" w:fill="FFFFFF"/>
          <w:lang w:val="fr-FR"/>
        </w:rPr>
        <w:t xml:space="preserve">consécutifs ou non, sur une durée d’application du dispositif de </w:t>
      </w:r>
      <w:r w:rsidR="005E54F5">
        <w:rPr>
          <w:sz w:val="20"/>
          <w:szCs w:val="20"/>
          <w:shd w:val="clear" w:color="auto" w:fill="FFFFFF"/>
          <w:lang w:val="fr-FR"/>
        </w:rPr>
        <w:t>24</w:t>
      </w:r>
      <w:r w:rsidRPr="00896BDD">
        <w:rPr>
          <w:sz w:val="20"/>
          <w:szCs w:val="20"/>
          <w:shd w:val="clear" w:color="auto" w:fill="FFFFFF"/>
          <w:lang w:val="fr-FR"/>
        </w:rPr>
        <w:t xml:space="preserve"> mois consécutifs.</w:t>
      </w:r>
    </w:p>
    <w:p w14:paraId="02D72C5D" w14:textId="77777777" w:rsidR="00896BDD" w:rsidRDefault="00896BDD" w:rsidP="00896BDD">
      <w:pPr>
        <w:jc w:val="both"/>
        <w:rPr>
          <w:color w:val="000000"/>
          <w:sz w:val="20"/>
          <w:szCs w:val="20"/>
          <w:shd w:val="clear" w:color="auto" w:fill="FFFFFF"/>
          <w:lang w:val="fr-FR"/>
        </w:rPr>
      </w:pPr>
      <w:r w:rsidRPr="00896BDD">
        <w:rPr>
          <w:sz w:val="20"/>
          <w:szCs w:val="20"/>
          <w:shd w:val="clear" w:color="auto" w:fill="FFFFFF"/>
          <w:lang w:val="fr-FR"/>
        </w:rPr>
        <w:t xml:space="preserve">Cette période de référence débute </w:t>
      </w:r>
      <w:r w:rsidRPr="00896BDD">
        <w:rPr>
          <w:color w:val="000000"/>
          <w:sz w:val="20"/>
          <w:szCs w:val="20"/>
          <w:shd w:val="clear" w:color="auto" w:fill="FFFFFF"/>
          <w:lang w:val="fr-FR"/>
        </w:rPr>
        <w:t>à compter du premier jour de la première période d'autorisation d'activité partielle accordée par l'autorité administrative prévue au deuxième alinéa de l’article 3.</w:t>
      </w:r>
    </w:p>
    <w:p w14:paraId="5CDCE7E8" w14:textId="77777777" w:rsidR="00896BDD" w:rsidRPr="00896BDD" w:rsidRDefault="00896BDD" w:rsidP="00896BDD">
      <w:pPr>
        <w:jc w:val="both"/>
        <w:rPr>
          <w:color w:val="000000"/>
          <w:sz w:val="20"/>
          <w:szCs w:val="20"/>
          <w:shd w:val="clear" w:color="auto" w:fill="FFFFFF"/>
          <w:lang w:val="fr-FR"/>
        </w:rPr>
      </w:pPr>
    </w:p>
    <w:p w14:paraId="4B9F00C8" w14:textId="77777777" w:rsidR="00896BDD" w:rsidRPr="007B3DFB" w:rsidRDefault="00896BDD" w:rsidP="00896BDD">
      <w:pPr>
        <w:jc w:val="both"/>
        <w:rPr>
          <w:shd w:val="clear" w:color="auto" w:fill="FFFFFF"/>
          <w:lang w:val="fr-FR"/>
        </w:rPr>
      </w:pPr>
    </w:p>
    <w:p w14:paraId="2DEDDF89" w14:textId="77777777" w:rsidR="00896BDD" w:rsidRPr="00896BDD" w:rsidRDefault="00896BDD" w:rsidP="00896BDD">
      <w:pPr>
        <w:pStyle w:val="Titre2"/>
        <w:rPr>
          <w:rFonts w:ascii="Marianne" w:hAnsi="Marianne"/>
          <w:shd w:val="clear" w:color="auto" w:fill="FFFFFF"/>
        </w:rPr>
      </w:pPr>
      <w:bookmarkStart w:id="11" w:name="_Toc100851741"/>
      <w:bookmarkStart w:id="12" w:name="_Toc197707316"/>
      <w:r w:rsidRPr="00896BDD">
        <w:rPr>
          <w:rFonts w:ascii="Marianne" w:hAnsi="Marianne"/>
          <w:shd w:val="clear" w:color="auto" w:fill="FFFFFF"/>
        </w:rPr>
        <w:t>Article 3 : Période d’autorisation et bilan</w:t>
      </w:r>
      <w:bookmarkEnd w:id="11"/>
      <w:bookmarkEnd w:id="12"/>
      <w:r w:rsidRPr="00896BDD">
        <w:rPr>
          <w:rFonts w:ascii="Marianne" w:hAnsi="Marianne"/>
          <w:shd w:val="clear" w:color="auto" w:fill="FFFFFF"/>
        </w:rPr>
        <w:t xml:space="preserve"> </w:t>
      </w:r>
    </w:p>
    <w:p w14:paraId="19A54D4F" w14:textId="77777777" w:rsidR="00896BDD" w:rsidRPr="005E54F5" w:rsidRDefault="00896BDD" w:rsidP="00896BDD">
      <w:pPr>
        <w:jc w:val="both"/>
        <w:rPr>
          <w:lang w:val="fr-FR"/>
        </w:rPr>
      </w:pPr>
    </w:p>
    <w:p w14:paraId="75938E90" w14:textId="77777777" w:rsidR="00896BDD" w:rsidRPr="00896BDD" w:rsidRDefault="00896BDD" w:rsidP="00896BDD">
      <w:pPr>
        <w:jc w:val="both"/>
        <w:rPr>
          <w:sz w:val="20"/>
          <w:shd w:val="clear" w:color="auto" w:fill="FFFFFF"/>
          <w:lang w:val="fr-FR"/>
        </w:rPr>
      </w:pPr>
      <w:r w:rsidRPr="00896BDD">
        <w:rPr>
          <w:sz w:val="20"/>
          <w:shd w:val="clear" w:color="auto" w:fill="FFFFFF"/>
          <w:lang w:val="fr-FR"/>
        </w:rPr>
        <w:t xml:space="preserve">Le bénéfice du dispositif est conditionné à la validation par l’autorité administrative de demandes d'autorisation de placement en APLD-R d’une durée de 6 mois maximum. </w:t>
      </w:r>
    </w:p>
    <w:p w14:paraId="38D1135D" w14:textId="77777777" w:rsidR="00896BDD" w:rsidRPr="00896BDD" w:rsidRDefault="00896BDD" w:rsidP="00896BDD">
      <w:pPr>
        <w:jc w:val="both"/>
        <w:rPr>
          <w:sz w:val="20"/>
          <w:shd w:val="clear" w:color="auto" w:fill="FFFFFF"/>
          <w:lang w:val="fr-FR"/>
        </w:rPr>
      </w:pPr>
      <w:r w:rsidRPr="00896BDD">
        <w:rPr>
          <w:sz w:val="20"/>
          <w:shd w:val="clear" w:color="auto" w:fill="FFFFFF"/>
          <w:lang w:val="fr-FR"/>
        </w:rPr>
        <w:t xml:space="preserve">Conformément à l’article 13 du </w:t>
      </w:r>
      <w:r w:rsidRPr="00896BDD">
        <w:rPr>
          <w:sz w:val="20"/>
          <w:szCs w:val="20"/>
          <w:lang w:val="fr-FR"/>
        </w:rPr>
        <w:t>décret n°2025-338 du 14 avril 2025</w:t>
      </w:r>
      <w:r w:rsidRPr="00896BDD">
        <w:rPr>
          <w:sz w:val="20"/>
          <w:shd w:val="clear" w:color="auto" w:fill="FFFFFF"/>
          <w:lang w:val="fr-FR"/>
        </w:rPr>
        <w:t>, l’employeur adresse à l'autorité administrative avant l’échéance de chaque période d’autorisation de placement en activité partielle de longue durée rebond un bilan portant sur :</w:t>
      </w:r>
    </w:p>
    <w:p w14:paraId="47E0A3BD"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shd w:val="clear" w:color="auto" w:fill="FFFFFF"/>
          <w:lang w:val="fr-FR"/>
        </w:rPr>
      </w:pPr>
      <w:bookmarkStart w:id="13" w:name="_Hlk192861716"/>
      <w:r w:rsidRPr="00896BDD">
        <w:rPr>
          <w:sz w:val="20"/>
          <w:shd w:val="clear" w:color="auto" w:fill="FFFFFF"/>
          <w:lang w:val="fr-FR"/>
        </w:rPr>
        <w:t>le respect des engagements en matière de maintien dans l'emploi et de formation professionnelle fixés aux articles 7 et 8 du présent accord,</w:t>
      </w:r>
    </w:p>
    <w:p w14:paraId="0FF6520B"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shd w:val="clear" w:color="auto" w:fill="FFFFFF"/>
          <w:lang w:val="fr-FR"/>
        </w:rPr>
      </w:pPr>
      <w:r w:rsidRPr="00896BDD">
        <w:rPr>
          <w:sz w:val="20"/>
          <w:shd w:val="clear" w:color="auto" w:fill="FFFFFF"/>
          <w:lang w:val="fr-FR"/>
        </w:rPr>
        <w:t>le respect de la réduction maximale de l’horaire de travail fixée à l’article 5 du présent accord ;</w:t>
      </w:r>
    </w:p>
    <w:bookmarkEnd w:id="13"/>
    <w:p w14:paraId="77B6354D" w14:textId="77777777" w:rsidR="00896BDD" w:rsidRDefault="00896BDD" w:rsidP="00896BDD">
      <w:pPr>
        <w:jc w:val="both"/>
        <w:rPr>
          <w:sz w:val="20"/>
          <w:shd w:val="clear" w:color="auto" w:fill="FFFFFF"/>
          <w:lang w:val="fr-FR"/>
        </w:rPr>
      </w:pPr>
      <w:r w:rsidRPr="00896BDD">
        <w:rPr>
          <w:sz w:val="20"/>
          <w:shd w:val="clear" w:color="auto" w:fill="FFFFFF"/>
          <w:lang w:val="fr-FR"/>
        </w:rPr>
        <w:t xml:space="preserve">Conformément à l’article 14 du </w:t>
      </w:r>
      <w:r w:rsidRPr="00896BDD">
        <w:rPr>
          <w:sz w:val="20"/>
          <w:szCs w:val="20"/>
          <w:lang w:val="fr-FR"/>
        </w:rPr>
        <w:t>décret n°2025-338 du 14 avril 2025</w:t>
      </w:r>
      <w:r w:rsidRPr="00896BDD">
        <w:rPr>
          <w:sz w:val="20"/>
          <w:shd w:val="clear" w:color="auto" w:fill="FFFFFF"/>
          <w:lang w:val="fr-FR"/>
        </w:rPr>
        <w:t>, lorsque l’employeur demande une nouvelle autorisation de placement en activité partielle de longue durée rebond, l’employeur adresse à l'autorité administrative :</w:t>
      </w:r>
    </w:p>
    <w:p w14:paraId="304E9AF0" w14:textId="77777777" w:rsidR="005E54F5" w:rsidRPr="00896BDD" w:rsidRDefault="005E54F5" w:rsidP="00896BDD">
      <w:pPr>
        <w:jc w:val="both"/>
        <w:rPr>
          <w:sz w:val="20"/>
          <w:shd w:val="clear" w:color="auto" w:fill="FFFFFF"/>
          <w:lang w:val="fr-FR"/>
        </w:rPr>
      </w:pPr>
    </w:p>
    <w:p w14:paraId="2427CBDA"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shd w:val="clear" w:color="auto" w:fill="FFFFFF"/>
          <w:lang w:val="fr-FR"/>
        </w:rPr>
      </w:pPr>
      <w:r w:rsidRPr="00896BDD">
        <w:rPr>
          <w:sz w:val="20"/>
          <w:shd w:val="clear" w:color="auto" w:fill="FFFFFF"/>
          <w:lang w:val="fr-FR"/>
        </w:rPr>
        <w:t>un bilan actualisé portant sur le respect des engagements en matière de maintien dans l'emploi et de formation professionnelle fixés aux articles 7 et 8 du présent accord et sur le respect de la réduction maximale de l’horaire de travail fixée à l’article 5 du présent accord ;</w:t>
      </w:r>
    </w:p>
    <w:p w14:paraId="25C42DDC"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shd w:val="clear" w:color="auto" w:fill="FFFFFF"/>
          <w:lang w:val="fr-FR"/>
        </w:rPr>
      </w:pPr>
      <w:r w:rsidRPr="00896BDD">
        <w:rPr>
          <w:sz w:val="20"/>
          <w:shd w:val="clear" w:color="auto" w:fill="FFFFFF"/>
          <w:lang w:val="fr-FR"/>
        </w:rPr>
        <w:t>un diagnostic actualisé justifiant la baisse d’activité durable ;</w:t>
      </w:r>
    </w:p>
    <w:p w14:paraId="72200538"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shd w:val="clear" w:color="auto" w:fill="FFFFFF"/>
          <w:lang w:val="fr-FR"/>
        </w:rPr>
      </w:pPr>
      <w:r w:rsidRPr="00896BDD">
        <w:rPr>
          <w:sz w:val="20"/>
          <w:shd w:val="clear" w:color="auto" w:fill="FFFFFF"/>
          <w:lang w:val="fr-FR"/>
        </w:rPr>
        <w:t>un état des lieux précis des actions engagées et restant à entreprendre, telles que décrites dans le présent accord, pour rétablir l’activité économique.</w:t>
      </w:r>
    </w:p>
    <w:p w14:paraId="51752D4E" w14:textId="77777777" w:rsidR="00896BDD" w:rsidRDefault="00896BDD" w:rsidP="00896BDD">
      <w:pPr>
        <w:jc w:val="both"/>
        <w:rPr>
          <w:sz w:val="20"/>
          <w:shd w:val="clear" w:color="auto" w:fill="FFFFFF"/>
          <w:lang w:val="fr-FR"/>
        </w:rPr>
      </w:pPr>
      <w:r w:rsidRPr="00896BDD">
        <w:rPr>
          <w:sz w:val="20"/>
          <w:shd w:val="clear" w:color="auto" w:fill="FFFFFF"/>
          <w:lang w:val="fr-FR"/>
        </w:rPr>
        <w:t>Le dernier procès-verbal du CSE sur la mise en œuvre du dispositif d’activité partielle de longue durée rebond sera également transmis à cette occasion à l’autorité administrative conformément aux stipulations de l’article 10 du présent accord.</w:t>
      </w:r>
    </w:p>
    <w:p w14:paraId="1355F674" w14:textId="77777777" w:rsidR="005E54F5" w:rsidRPr="00896BDD" w:rsidRDefault="005E54F5" w:rsidP="00896BDD">
      <w:pPr>
        <w:jc w:val="both"/>
        <w:rPr>
          <w:shd w:val="clear" w:color="auto" w:fill="FFFFFF"/>
          <w:lang w:val="fr-FR"/>
        </w:rPr>
      </w:pPr>
    </w:p>
    <w:p w14:paraId="1757DBD6" w14:textId="77777777" w:rsidR="00896BDD" w:rsidRPr="00896BDD" w:rsidRDefault="00896BDD" w:rsidP="00896BDD">
      <w:pPr>
        <w:jc w:val="both"/>
        <w:rPr>
          <w:color w:val="000000"/>
          <w:sz w:val="20"/>
          <w:szCs w:val="20"/>
          <w:shd w:val="clear" w:color="auto" w:fill="FFFFFF"/>
          <w:lang w:val="fr-FR"/>
        </w:rPr>
      </w:pPr>
      <w:r w:rsidRPr="00896BDD">
        <w:rPr>
          <w:color w:val="000000"/>
          <w:sz w:val="20"/>
          <w:szCs w:val="20"/>
          <w:shd w:val="clear" w:color="auto" w:fill="FFFFFF"/>
          <w:lang w:val="fr-FR"/>
        </w:rPr>
        <w:t xml:space="preserve">Conformément à l’article 19 du </w:t>
      </w:r>
      <w:r w:rsidRPr="00896BDD">
        <w:rPr>
          <w:sz w:val="20"/>
          <w:szCs w:val="20"/>
          <w:lang w:val="fr-FR"/>
        </w:rPr>
        <w:t>décret n°2025-338 du 14 avril 2025</w:t>
      </w:r>
      <w:r w:rsidRPr="00896BDD">
        <w:rPr>
          <w:color w:val="000000"/>
          <w:sz w:val="20"/>
          <w:szCs w:val="20"/>
          <w:shd w:val="clear" w:color="auto" w:fill="FFFFFF"/>
          <w:lang w:val="fr-FR"/>
        </w:rPr>
        <w:t>, avant l’échéance de la durée d’application du dispositif définie à l’article 2 du présent accord, l’employeur adresse à l’autorité administrative un bilan final portant sur :</w:t>
      </w:r>
    </w:p>
    <w:p w14:paraId="209953B2" w14:textId="77777777" w:rsidR="00896BDD" w:rsidRPr="00896BDD" w:rsidRDefault="00896BDD" w:rsidP="00896BDD">
      <w:pPr>
        <w:pStyle w:val="Paragraphedeliste"/>
        <w:widowControl/>
        <w:numPr>
          <w:ilvl w:val="0"/>
          <w:numId w:val="32"/>
        </w:numPr>
        <w:autoSpaceDE/>
        <w:autoSpaceDN/>
        <w:spacing w:before="0" w:after="160" w:line="259" w:lineRule="auto"/>
        <w:contextualSpacing/>
        <w:jc w:val="both"/>
        <w:rPr>
          <w:sz w:val="20"/>
          <w:shd w:val="clear" w:color="auto" w:fill="FFFFFF"/>
          <w:lang w:val="fr-FR"/>
        </w:rPr>
      </w:pPr>
      <w:r w:rsidRPr="00896BDD">
        <w:rPr>
          <w:sz w:val="20"/>
          <w:shd w:val="clear" w:color="auto" w:fill="FFFFFF"/>
          <w:lang w:val="fr-FR"/>
        </w:rPr>
        <w:t>le respect des engagements en matière de maintien dans l'emploi et de formation professionnelle fixés aux articles 7 et 8 du présent accord,</w:t>
      </w:r>
    </w:p>
    <w:p w14:paraId="352C9AEC" w14:textId="77777777" w:rsidR="00896BDD" w:rsidRPr="00896BDD" w:rsidRDefault="00896BDD" w:rsidP="00896BDD">
      <w:pPr>
        <w:pStyle w:val="Paragraphedeliste"/>
        <w:widowControl/>
        <w:numPr>
          <w:ilvl w:val="0"/>
          <w:numId w:val="32"/>
        </w:numPr>
        <w:autoSpaceDE/>
        <w:autoSpaceDN/>
        <w:spacing w:before="0" w:after="160" w:line="259" w:lineRule="auto"/>
        <w:contextualSpacing/>
        <w:jc w:val="both"/>
        <w:rPr>
          <w:sz w:val="20"/>
          <w:shd w:val="clear" w:color="auto" w:fill="FFFFFF"/>
          <w:lang w:val="fr-FR"/>
        </w:rPr>
      </w:pPr>
      <w:r w:rsidRPr="00896BDD">
        <w:rPr>
          <w:sz w:val="20"/>
          <w:shd w:val="clear" w:color="auto" w:fill="FFFFFF"/>
          <w:lang w:val="fr-FR"/>
        </w:rPr>
        <w:t>le respect de la réduction maximale de l’horaire de travail fixée à l’article 5 du présent accord ;</w:t>
      </w:r>
    </w:p>
    <w:p w14:paraId="0B401F9D" w14:textId="20AF4521" w:rsidR="00896BDD" w:rsidRPr="00B10766" w:rsidRDefault="00896BDD" w:rsidP="44C6D411">
      <w:pPr>
        <w:jc w:val="both"/>
        <w:rPr>
          <w:color w:val="000000"/>
          <w:sz w:val="20"/>
          <w:szCs w:val="20"/>
          <w:shd w:val="clear" w:color="auto" w:fill="FFFFFF"/>
          <w:lang w:val="fr-FR"/>
        </w:rPr>
      </w:pPr>
      <w:r w:rsidRPr="00B10766">
        <w:rPr>
          <w:color w:val="000000"/>
          <w:sz w:val="20"/>
          <w:szCs w:val="20"/>
          <w:shd w:val="clear" w:color="auto" w:fill="FFFFFF"/>
          <w:lang w:val="fr-FR"/>
        </w:rPr>
        <w:lastRenderedPageBreak/>
        <w:t xml:space="preserve">Ce bilan est accompagné d’une présentation des perspectives d’activité de </w:t>
      </w:r>
      <w:r w:rsidR="005E54F5">
        <w:rPr>
          <w:color w:val="000000"/>
          <w:sz w:val="20"/>
          <w:szCs w:val="20"/>
          <w:shd w:val="clear" w:color="auto" w:fill="FFFFFF"/>
          <w:lang w:val="fr-FR"/>
        </w:rPr>
        <w:t>l’entreprise</w:t>
      </w:r>
      <w:r w:rsidRPr="00B10766">
        <w:rPr>
          <w:color w:val="000000"/>
          <w:sz w:val="20"/>
          <w:szCs w:val="20"/>
          <w:shd w:val="clear" w:color="auto" w:fill="FFFFFF"/>
          <w:lang w:val="fr-FR"/>
        </w:rPr>
        <w:t xml:space="preserve"> à la sortie du dispositif ainsi que du procès-verbal de la dernière réunion au cours de laquelle le comité social et économique, a été informé sur la mise en œuvre de l’</w:t>
      </w:r>
      <w:r w:rsidRPr="00B10766">
        <w:rPr>
          <w:sz w:val="20"/>
          <w:szCs w:val="20"/>
          <w:shd w:val="clear" w:color="auto" w:fill="FFFFFF"/>
          <w:lang w:val="fr-FR"/>
        </w:rPr>
        <w:t>activité partielle de longue durée rebond</w:t>
      </w:r>
      <w:r w:rsidRPr="00B10766">
        <w:rPr>
          <w:color w:val="000000"/>
          <w:sz w:val="20"/>
          <w:szCs w:val="20"/>
          <w:shd w:val="clear" w:color="auto" w:fill="FFFFFF"/>
          <w:lang w:val="fr-FR"/>
        </w:rPr>
        <w:t xml:space="preserve">.  </w:t>
      </w:r>
    </w:p>
    <w:p w14:paraId="36096F47" w14:textId="77777777" w:rsidR="00896BDD" w:rsidRPr="00896BDD" w:rsidRDefault="00896BDD" w:rsidP="00896BDD">
      <w:pPr>
        <w:pStyle w:val="Titre2"/>
        <w:rPr>
          <w:rFonts w:ascii="Marianne" w:hAnsi="Marianne"/>
          <w:shd w:val="clear" w:color="auto" w:fill="FFFFFF"/>
        </w:rPr>
      </w:pPr>
      <w:bookmarkStart w:id="14" w:name="_Toc100851743"/>
    </w:p>
    <w:p w14:paraId="22FEB4D6" w14:textId="77777777" w:rsidR="00896BDD" w:rsidRPr="00896BDD" w:rsidRDefault="00896BDD" w:rsidP="00896BDD">
      <w:pPr>
        <w:pStyle w:val="Titre2"/>
        <w:rPr>
          <w:rFonts w:ascii="Marianne" w:hAnsi="Marianne"/>
          <w:shd w:val="clear" w:color="auto" w:fill="FFFFFF"/>
        </w:rPr>
      </w:pPr>
      <w:bookmarkStart w:id="15" w:name="_Toc197707317"/>
      <w:r w:rsidRPr="00896BDD">
        <w:rPr>
          <w:rFonts w:ascii="Marianne" w:hAnsi="Marianne"/>
          <w:shd w:val="clear" w:color="auto" w:fill="FFFFFF"/>
        </w:rPr>
        <w:t>Article 4 : Réduction de l'horaire de travail</w:t>
      </w:r>
      <w:bookmarkEnd w:id="14"/>
      <w:bookmarkEnd w:id="15"/>
    </w:p>
    <w:p w14:paraId="206C3881" w14:textId="77777777" w:rsidR="00896BDD" w:rsidRPr="00896BDD" w:rsidRDefault="00896BDD" w:rsidP="00896BDD">
      <w:pPr>
        <w:rPr>
          <w:lang w:val="fr-FR"/>
        </w:rPr>
      </w:pPr>
    </w:p>
    <w:p w14:paraId="72C080A1" w14:textId="75035F75" w:rsidR="00896BDD" w:rsidRDefault="00896BDD" w:rsidP="00896BDD">
      <w:pPr>
        <w:jc w:val="both"/>
        <w:rPr>
          <w:sz w:val="20"/>
          <w:szCs w:val="20"/>
          <w:lang w:val="fr-FR"/>
        </w:rPr>
      </w:pPr>
      <w:r w:rsidRPr="00896BDD">
        <w:rPr>
          <w:sz w:val="20"/>
          <w:szCs w:val="20"/>
          <w:lang w:val="fr-FR"/>
        </w:rPr>
        <w:t xml:space="preserve">Les parties conviennent de réduire le temps de travail des salariés visés à l'article 1 du présent accord d'au </w:t>
      </w:r>
      <w:r w:rsidRPr="00BA0B8D">
        <w:rPr>
          <w:b/>
          <w:bCs/>
          <w:sz w:val="20"/>
          <w:szCs w:val="20"/>
          <w:lang w:val="fr-FR"/>
        </w:rPr>
        <w:t xml:space="preserve">maximum </w:t>
      </w:r>
      <w:r w:rsidR="005E54F5" w:rsidRPr="00BA0B8D">
        <w:rPr>
          <w:b/>
          <w:bCs/>
          <w:sz w:val="20"/>
          <w:szCs w:val="20"/>
          <w:lang w:val="fr-FR"/>
        </w:rPr>
        <w:t>40</w:t>
      </w:r>
      <w:r w:rsidRPr="00BA0B8D">
        <w:rPr>
          <w:b/>
          <w:bCs/>
          <w:sz w:val="20"/>
          <w:szCs w:val="20"/>
          <w:lang w:val="fr-FR"/>
        </w:rPr>
        <w:t>%</w:t>
      </w:r>
      <w:r w:rsidR="005E54F5" w:rsidRPr="00BA0B8D">
        <w:rPr>
          <w:b/>
          <w:bCs/>
          <w:sz w:val="20"/>
          <w:szCs w:val="20"/>
          <w:lang w:val="fr-FR"/>
        </w:rPr>
        <w:t xml:space="preserve"> </w:t>
      </w:r>
      <w:r w:rsidRPr="00BA0B8D">
        <w:rPr>
          <w:b/>
          <w:bCs/>
          <w:sz w:val="20"/>
          <w:szCs w:val="20"/>
          <w:lang w:val="fr-FR"/>
        </w:rPr>
        <w:t xml:space="preserve">de la durée légale de travail </w:t>
      </w:r>
      <w:r w:rsidRPr="00896BDD">
        <w:rPr>
          <w:sz w:val="20"/>
          <w:szCs w:val="20"/>
          <w:lang w:val="fr-FR"/>
        </w:rPr>
        <w:t>ou, lorsqu’elle est inférieure, de la durée collective du travail ou de la durée stipulée au contrat sur la période considérée sur la durée d'application du dispositif.</w:t>
      </w:r>
    </w:p>
    <w:p w14:paraId="3AA55706" w14:textId="77777777" w:rsidR="005E54F5" w:rsidRPr="00896BDD" w:rsidRDefault="005E54F5" w:rsidP="00896BDD">
      <w:pPr>
        <w:jc w:val="both"/>
        <w:rPr>
          <w:sz w:val="20"/>
          <w:szCs w:val="20"/>
          <w:lang w:val="fr-FR"/>
        </w:rPr>
      </w:pPr>
    </w:p>
    <w:p w14:paraId="5E13A389" w14:textId="77777777" w:rsidR="00896BDD" w:rsidRPr="00896BDD" w:rsidRDefault="00896BDD" w:rsidP="00896BDD">
      <w:pPr>
        <w:pStyle w:val="Corpsdetexte"/>
        <w:rPr>
          <w:lang w:eastAsia="fr-FR"/>
        </w:rPr>
      </w:pPr>
      <w:r w:rsidRPr="00896BDD">
        <w:rPr>
          <w:rFonts w:eastAsiaTheme="minorHAnsi" w:cstheme="minorBidi"/>
        </w:rPr>
        <w:t>La réduction de l’horaire de travail s'apprécie salarié par salarié, sur la durée d'application du dispositif prévue par l’article 2 du présent accord. L'application de ce dispositif peut conduire à une suspension temporaire de l'activité sur certaines périodes.</w:t>
      </w:r>
      <w:r w:rsidRPr="00896BDD">
        <w:rPr>
          <w:lang w:eastAsia="fr-FR"/>
        </w:rPr>
        <w:t xml:space="preserve"> </w:t>
      </w:r>
    </w:p>
    <w:p w14:paraId="3275B322" w14:textId="77777777" w:rsidR="00896BDD" w:rsidRPr="00896BDD" w:rsidRDefault="00896BDD" w:rsidP="00896BDD">
      <w:pPr>
        <w:pStyle w:val="Corpsdetexte"/>
        <w:rPr>
          <w:lang w:eastAsia="fr-FR"/>
        </w:rPr>
      </w:pPr>
    </w:p>
    <w:p w14:paraId="0575231E" w14:textId="77777777" w:rsidR="00896BDD" w:rsidRPr="00896BDD" w:rsidRDefault="00896BDD" w:rsidP="00896BDD">
      <w:pPr>
        <w:jc w:val="both"/>
        <w:rPr>
          <w:sz w:val="20"/>
          <w:lang w:val="fr-FR"/>
        </w:rPr>
      </w:pPr>
      <w:r w:rsidRPr="00896BDD">
        <w:rPr>
          <w:sz w:val="20"/>
          <w:lang w:val="fr-FR"/>
        </w:rPr>
        <w:t>Pour tous les salariés dont la durée de début ou de fin de contrat de travail intervient au cours de la durée d’application du dispositif, le respect de ce seuil s’apprécie au niveau de chaque contrat dans la limite de la durée d’application du dispositif.</w:t>
      </w:r>
    </w:p>
    <w:p w14:paraId="79D0F8E2" w14:textId="77777777" w:rsidR="00896BDD" w:rsidRPr="00896BDD" w:rsidRDefault="00896BDD" w:rsidP="00896BDD">
      <w:pPr>
        <w:jc w:val="both"/>
        <w:rPr>
          <w:sz w:val="20"/>
          <w:lang w:val="fr-FR"/>
        </w:rPr>
      </w:pPr>
    </w:p>
    <w:p w14:paraId="60E8DEC6" w14:textId="77777777" w:rsidR="00896BDD" w:rsidRPr="00896BDD" w:rsidRDefault="00896BDD" w:rsidP="00896BDD">
      <w:pPr>
        <w:pStyle w:val="Titre2"/>
        <w:rPr>
          <w:rFonts w:ascii="Marianne" w:hAnsi="Marianne"/>
        </w:rPr>
      </w:pPr>
      <w:bookmarkStart w:id="16" w:name="_Toc100851744"/>
      <w:bookmarkStart w:id="17" w:name="_Toc197707318"/>
      <w:r w:rsidRPr="00896BDD">
        <w:rPr>
          <w:rFonts w:ascii="Marianne" w:hAnsi="Marianne"/>
        </w:rPr>
        <w:t>Article 5 : Indemnisation des salariés pendant la réduction d’activité</w:t>
      </w:r>
      <w:bookmarkEnd w:id="16"/>
      <w:bookmarkEnd w:id="17"/>
    </w:p>
    <w:p w14:paraId="60B748B0" w14:textId="19F4681B" w:rsidR="00896BDD" w:rsidRPr="00896BDD" w:rsidRDefault="00896BDD" w:rsidP="00896BDD">
      <w:pPr>
        <w:pStyle w:val="article"/>
        <w:numPr>
          <w:ilvl w:val="0"/>
          <w:numId w:val="0"/>
        </w:numPr>
        <w:spacing w:before="120"/>
        <w:rPr>
          <w:rFonts w:ascii="Marianne" w:hAnsi="Marianne"/>
        </w:rPr>
      </w:pPr>
      <w:r w:rsidRPr="00896BDD">
        <w:rPr>
          <w:rFonts w:ascii="Marianne" w:hAnsi="Marianne"/>
          <w:b w:val="0"/>
          <w:bCs w:val="0"/>
          <w:sz w:val="20"/>
          <w:szCs w:val="22"/>
        </w:rPr>
        <w:t xml:space="preserve">Les salariés dont l’horaire de travail a été réduit en application du dispositif d’activité partielle de longue durée rebond mis en place par le présent accord reçoivent une indemnité horaire versée par l'employeur, dans les conditions fixées par l’article 17 du décret n° 2025-338 du 14 avril 2025 relatifs au dispositif d’activité partielle de longue durée rebond. Cette indemnité est fixée à hauteur de </w:t>
      </w:r>
      <w:r w:rsidRPr="00BA0B8D">
        <w:rPr>
          <w:rFonts w:ascii="Marianne" w:hAnsi="Marianne"/>
          <w:sz w:val="20"/>
          <w:szCs w:val="22"/>
        </w:rPr>
        <w:t>70% de la rémunération antérieure brute du salarié</w:t>
      </w:r>
      <w:r w:rsidRPr="00896BDD">
        <w:rPr>
          <w:rFonts w:ascii="Marianne" w:hAnsi="Marianne"/>
          <w:b w:val="0"/>
          <w:bCs w:val="0"/>
          <w:sz w:val="20"/>
          <w:szCs w:val="22"/>
        </w:rPr>
        <w:t xml:space="preserve"> servant d’assiette au calcul de l’indemnité de congés payés telle que prévue au II de l’article L. 3141-24 du code du travail.</w:t>
      </w:r>
    </w:p>
    <w:p w14:paraId="726C8451" w14:textId="77777777" w:rsidR="00896BDD" w:rsidRPr="00896BDD" w:rsidRDefault="00896BDD" w:rsidP="00896BDD">
      <w:pPr>
        <w:pStyle w:val="article"/>
        <w:numPr>
          <w:ilvl w:val="0"/>
          <w:numId w:val="0"/>
        </w:numPr>
        <w:spacing w:before="120"/>
        <w:rPr>
          <w:rFonts w:ascii="Marianne" w:hAnsi="Marianne"/>
          <w:b w:val="0"/>
          <w:bCs w:val="0"/>
          <w:sz w:val="20"/>
          <w:szCs w:val="22"/>
        </w:rPr>
      </w:pPr>
      <w:r w:rsidRPr="00896BDD">
        <w:rPr>
          <w:rFonts w:ascii="Marianne" w:hAnsi="Marianne"/>
          <w:b w:val="0"/>
          <w:bCs w:val="0"/>
          <w:sz w:val="20"/>
          <w:szCs w:val="22"/>
        </w:rPr>
        <w:t xml:space="preserve">Pendant la réalisation des actions de formation mises en œuvre pendant les heures chômées, l’indemnité horaire est portée à </w:t>
      </w:r>
      <w:r w:rsidRPr="00BA0B8D">
        <w:rPr>
          <w:rFonts w:ascii="Marianne" w:hAnsi="Marianne"/>
          <w:sz w:val="20"/>
          <w:szCs w:val="22"/>
        </w:rPr>
        <w:t>100% de la rémunération nette</w:t>
      </w:r>
      <w:r w:rsidRPr="00896BDD">
        <w:rPr>
          <w:rFonts w:ascii="Marianne" w:hAnsi="Marianne"/>
          <w:b w:val="0"/>
          <w:bCs w:val="0"/>
          <w:sz w:val="20"/>
          <w:szCs w:val="22"/>
        </w:rPr>
        <w:t xml:space="preserve"> antérieure du salarié.</w:t>
      </w:r>
    </w:p>
    <w:p w14:paraId="481D0558" w14:textId="77777777" w:rsidR="00896BDD" w:rsidRPr="00896BDD" w:rsidRDefault="00896BDD" w:rsidP="00896BDD">
      <w:pPr>
        <w:pStyle w:val="article"/>
        <w:numPr>
          <w:ilvl w:val="0"/>
          <w:numId w:val="0"/>
        </w:numPr>
        <w:spacing w:before="120"/>
        <w:rPr>
          <w:rFonts w:ascii="Marianne" w:hAnsi="Marianne"/>
          <w:b w:val="0"/>
          <w:bCs w:val="0"/>
          <w:sz w:val="20"/>
          <w:szCs w:val="22"/>
        </w:rPr>
      </w:pPr>
      <w:r w:rsidRPr="00896BDD">
        <w:rPr>
          <w:rFonts w:ascii="Marianne" w:hAnsi="Marianne"/>
          <w:b w:val="0"/>
          <w:bCs w:val="0"/>
          <w:sz w:val="20"/>
          <w:szCs w:val="22"/>
        </w:rPr>
        <w:t>La rémunération maximale prise en compte pour le calcul de l'indemnité horaire est égale à 4,5 fois le taux horaire du salaire minimum interprofessionnel de croissance (SMIC).</w:t>
      </w:r>
    </w:p>
    <w:p w14:paraId="48717229" w14:textId="77777777" w:rsidR="00896BDD" w:rsidRDefault="00896BDD" w:rsidP="00896BDD">
      <w:pPr>
        <w:pStyle w:val="Titre2"/>
        <w:rPr>
          <w:rFonts w:ascii="Marianne" w:hAnsi="Marianne"/>
          <w:shd w:val="clear" w:color="auto" w:fill="FFFFFF"/>
        </w:rPr>
      </w:pPr>
      <w:bookmarkStart w:id="18" w:name="_Toc100851745"/>
    </w:p>
    <w:p w14:paraId="56D668CB" w14:textId="77777777" w:rsidR="00E33407" w:rsidRPr="00E33407" w:rsidRDefault="00E33407" w:rsidP="00E33407">
      <w:pPr>
        <w:rPr>
          <w:lang w:val="fr-FR"/>
        </w:rPr>
      </w:pPr>
    </w:p>
    <w:p w14:paraId="43356A4F" w14:textId="77777777" w:rsidR="00896BDD" w:rsidRPr="00896BDD" w:rsidRDefault="00896BDD" w:rsidP="00896BDD">
      <w:pPr>
        <w:pStyle w:val="Titre2"/>
        <w:rPr>
          <w:rFonts w:ascii="Marianne" w:hAnsi="Marianne"/>
          <w:shd w:val="clear" w:color="auto" w:fill="FFFFFF"/>
        </w:rPr>
      </w:pPr>
      <w:bookmarkStart w:id="19" w:name="_Toc197707319"/>
      <w:r w:rsidRPr="00896BDD">
        <w:rPr>
          <w:rFonts w:ascii="Marianne" w:hAnsi="Marianne"/>
          <w:shd w:val="clear" w:color="auto" w:fill="FFFFFF"/>
        </w:rPr>
        <w:t>Article 6 : Engagements en matière de maintien dans l’emploi</w:t>
      </w:r>
      <w:bookmarkEnd w:id="18"/>
      <w:bookmarkEnd w:id="19"/>
    </w:p>
    <w:p w14:paraId="733C2340" w14:textId="77777777" w:rsidR="00896BDD" w:rsidRPr="00896BDD" w:rsidRDefault="00896BDD" w:rsidP="00896BDD">
      <w:pPr>
        <w:rPr>
          <w:lang w:val="fr-FR"/>
        </w:rPr>
      </w:pPr>
    </w:p>
    <w:p w14:paraId="6521442F" w14:textId="77777777" w:rsidR="00896BDD" w:rsidRDefault="00896BDD" w:rsidP="00896BDD">
      <w:pPr>
        <w:jc w:val="both"/>
        <w:rPr>
          <w:sz w:val="20"/>
          <w:lang w:val="fr-FR"/>
        </w:rPr>
      </w:pPr>
      <w:bookmarkStart w:id="20" w:name="_Hlk193437266"/>
      <w:r w:rsidRPr="00896BDD">
        <w:rPr>
          <w:sz w:val="20"/>
          <w:lang w:val="fr-FR"/>
        </w:rPr>
        <w:t>Le recours au dispositif d'activité partielle de longue durée rebond est subordonné au respect par l’entreprise d'engagements en matière de maintien dans l’emploi.</w:t>
      </w:r>
    </w:p>
    <w:p w14:paraId="2A64FCEA" w14:textId="77777777" w:rsidR="00D11BD9" w:rsidRPr="00896BDD" w:rsidRDefault="00D11BD9" w:rsidP="00896BDD">
      <w:pPr>
        <w:jc w:val="both"/>
        <w:rPr>
          <w:sz w:val="20"/>
          <w:lang w:val="fr-FR"/>
        </w:rPr>
      </w:pPr>
    </w:p>
    <w:p w14:paraId="4841BBAE" w14:textId="2478A606" w:rsidR="00896BDD" w:rsidRDefault="00896BDD" w:rsidP="00896BDD">
      <w:pPr>
        <w:jc w:val="both"/>
        <w:rPr>
          <w:sz w:val="20"/>
          <w:lang w:val="fr-FR"/>
        </w:rPr>
      </w:pPr>
      <w:r w:rsidRPr="00896BDD">
        <w:rPr>
          <w:sz w:val="20"/>
          <w:lang w:val="fr-FR"/>
        </w:rPr>
        <w:t>L’entreprise s’engage à ne procéder à aucun licenciement économique pour l’une des causes énumérées à l’article L. 1233-3 du code du travail sur le périmètre suivant</w:t>
      </w:r>
      <w:r w:rsidR="00BA0B8D">
        <w:rPr>
          <w:sz w:val="20"/>
          <w:lang w:val="fr-FR"/>
        </w:rPr>
        <w:t>, ni à procéder à une fermeture de site</w:t>
      </w:r>
      <w:r w:rsidR="00D11BD9">
        <w:rPr>
          <w:sz w:val="20"/>
          <w:lang w:val="fr-FR"/>
        </w:rPr>
        <w:t>.</w:t>
      </w:r>
    </w:p>
    <w:p w14:paraId="2226BD79" w14:textId="77777777" w:rsidR="00D11BD9" w:rsidRPr="00896BDD" w:rsidRDefault="00D11BD9" w:rsidP="00896BDD">
      <w:pPr>
        <w:jc w:val="both"/>
        <w:rPr>
          <w:sz w:val="20"/>
          <w:lang w:val="fr-FR"/>
        </w:rPr>
      </w:pPr>
    </w:p>
    <w:p w14:paraId="1CC9DEAD" w14:textId="1D1904C7" w:rsidR="00896BDD" w:rsidRDefault="00D11BD9" w:rsidP="00D11BD9">
      <w:pPr>
        <w:widowControl/>
        <w:autoSpaceDE/>
        <w:autoSpaceDN/>
        <w:spacing w:after="160" w:line="259" w:lineRule="auto"/>
        <w:contextualSpacing/>
        <w:jc w:val="both"/>
        <w:rPr>
          <w:sz w:val="20"/>
          <w:lang w:val="fr-FR"/>
        </w:rPr>
      </w:pPr>
      <w:bookmarkStart w:id="21" w:name="_Hlk192858962"/>
      <w:r>
        <w:rPr>
          <w:sz w:val="20"/>
          <w:lang w:val="fr-FR"/>
        </w:rPr>
        <w:t>C</w:t>
      </w:r>
      <w:r w:rsidR="00896BDD" w:rsidRPr="00D11BD9">
        <w:rPr>
          <w:sz w:val="20"/>
          <w:lang w:val="fr-FR"/>
        </w:rPr>
        <w:t>es engagements sont applicables à l’ensemble des salariés inclus dans le périmètre visé à l’article 1 du présent accord pendant la durée d’application du dispositif définie à l’article 4.</w:t>
      </w:r>
    </w:p>
    <w:p w14:paraId="17DE5620" w14:textId="77777777" w:rsidR="00D11BD9" w:rsidRDefault="00D11BD9" w:rsidP="00D11BD9">
      <w:pPr>
        <w:widowControl/>
        <w:autoSpaceDE/>
        <w:autoSpaceDN/>
        <w:spacing w:after="160" w:line="259" w:lineRule="auto"/>
        <w:contextualSpacing/>
        <w:jc w:val="both"/>
        <w:rPr>
          <w:sz w:val="20"/>
          <w:lang w:val="fr-FR"/>
        </w:rPr>
      </w:pPr>
    </w:p>
    <w:p w14:paraId="7B241A8A" w14:textId="4D619A32" w:rsidR="00D11BD9" w:rsidRPr="00D11BD9" w:rsidRDefault="00BA0B8D" w:rsidP="00D11BD9">
      <w:pPr>
        <w:widowControl/>
        <w:autoSpaceDE/>
        <w:autoSpaceDN/>
        <w:spacing w:after="160" w:line="259" w:lineRule="auto"/>
        <w:contextualSpacing/>
        <w:jc w:val="both"/>
        <w:rPr>
          <w:sz w:val="20"/>
          <w:lang w:val="fr-FR"/>
        </w:rPr>
      </w:pPr>
      <w:r>
        <w:rPr>
          <w:sz w:val="20"/>
          <w:lang w:val="fr-FR"/>
        </w:rPr>
        <w:t>A</w:t>
      </w:r>
      <w:r w:rsidR="00D11BD9" w:rsidRPr="00D11BD9">
        <w:rPr>
          <w:sz w:val="20"/>
          <w:lang w:val="fr-FR"/>
        </w:rPr>
        <w:t xml:space="preserve"> titre conservatoire, il est expressément disposé que, si la situation était appelée à s’aggraver davantage, les parties s’engagent à suspendre les engagements pris dans le présent accord et à explorer et mettre en œuvre sans délai, dans le cadre d’une négociation, toutes les pistes existantes ou innovantes de réorganisation de l’entreprise et d’ajustement de ses effectifs permettant d’assurer la viabilité d</w:t>
      </w:r>
      <w:r w:rsidR="00D11BD9">
        <w:rPr>
          <w:sz w:val="20"/>
          <w:lang w:val="fr-FR"/>
        </w:rPr>
        <w:t>e l’entreprise.</w:t>
      </w:r>
    </w:p>
    <w:p w14:paraId="58F707F7" w14:textId="77777777" w:rsidR="00D11BD9" w:rsidRPr="00D11BD9" w:rsidRDefault="00D11BD9" w:rsidP="00D11BD9">
      <w:pPr>
        <w:widowControl/>
        <w:autoSpaceDE/>
        <w:autoSpaceDN/>
        <w:spacing w:after="160" w:line="259" w:lineRule="auto"/>
        <w:contextualSpacing/>
        <w:jc w:val="both"/>
        <w:rPr>
          <w:sz w:val="20"/>
          <w:lang w:val="fr-FR"/>
        </w:rPr>
      </w:pPr>
    </w:p>
    <w:bookmarkEnd w:id="20"/>
    <w:bookmarkEnd w:id="21"/>
    <w:p w14:paraId="7A1B6640" w14:textId="4E6523E5" w:rsidR="00896BDD" w:rsidRDefault="00896BDD" w:rsidP="00896BDD">
      <w:pPr>
        <w:jc w:val="both"/>
        <w:rPr>
          <w:sz w:val="20"/>
          <w:lang w:val="fr-FR"/>
        </w:rPr>
      </w:pPr>
      <w:r w:rsidRPr="000331D1">
        <w:rPr>
          <w:sz w:val="20"/>
          <w:lang w:val="fr-FR"/>
        </w:rPr>
        <w:t>L’entreprise s’engage également à </w:t>
      </w:r>
      <w:bookmarkStart w:id="22" w:name="_Hlk193438060"/>
      <w:r w:rsidR="00D11BD9" w:rsidRPr="000331D1">
        <w:rPr>
          <w:sz w:val="20"/>
          <w:lang w:val="fr-FR"/>
        </w:rPr>
        <w:t xml:space="preserve">diminuer de </w:t>
      </w:r>
      <w:r w:rsidR="00D11BD9" w:rsidRPr="00BA0B8D">
        <w:rPr>
          <w:b/>
          <w:bCs/>
          <w:sz w:val="20"/>
          <w:lang w:val="fr-FR"/>
        </w:rPr>
        <w:t>10%</w:t>
      </w:r>
      <w:r w:rsidR="00D11BD9" w:rsidRPr="000331D1">
        <w:rPr>
          <w:sz w:val="20"/>
          <w:lang w:val="fr-FR"/>
        </w:rPr>
        <w:t xml:space="preserve"> le recours aux contrats d’intérimaires avant la date de fin de l’accord mentionné à l’article 1 du présent accord</w:t>
      </w:r>
      <w:r w:rsidR="006509BA">
        <w:rPr>
          <w:sz w:val="20"/>
          <w:lang w:val="fr-FR"/>
        </w:rPr>
        <w:t xml:space="preserve"> (point de référence : octobre 2025).</w:t>
      </w:r>
    </w:p>
    <w:p w14:paraId="4B3B7113" w14:textId="77777777" w:rsidR="00896BDD" w:rsidRPr="00896BDD" w:rsidRDefault="00896BDD" w:rsidP="00896BDD">
      <w:pPr>
        <w:pStyle w:val="Corpsdetexte"/>
        <w:rPr>
          <w:rFonts w:eastAsiaTheme="minorHAnsi" w:cstheme="minorBidi"/>
          <w:szCs w:val="22"/>
        </w:rPr>
      </w:pPr>
    </w:p>
    <w:p w14:paraId="426DB421" w14:textId="77777777" w:rsidR="00896BDD" w:rsidRPr="00F9527A" w:rsidRDefault="00896BDD" w:rsidP="00F9527A">
      <w:pPr>
        <w:pStyle w:val="Titre2"/>
        <w:rPr>
          <w:rFonts w:ascii="Marianne" w:hAnsi="Marianne"/>
          <w:shd w:val="clear" w:color="auto" w:fill="FFFFFF"/>
        </w:rPr>
      </w:pPr>
      <w:bookmarkStart w:id="23" w:name="_Toc100851746"/>
      <w:bookmarkStart w:id="24" w:name="_Toc197707320"/>
      <w:bookmarkEnd w:id="22"/>
      <w:r w:rsidRPr="00F9527A">
        <w:rPr>
          <w:rFonts w:ascii="Marianne" w:hAnsi="Marianne"/>
          <w:shd w:val="clear" w:color="auto" w:fill="FFFFFF"/>
        </w:rPr>
        <w:lastRenderedPageBreak/>
        <w:t>Article 7 : Engagements en matière de formation professionnelle</w:t>
      </w:r>
      <w:bookmarkEnd w:id="23"/>
      <w:bookmarkEnd w:id="24"/>
    </w:p>
    <w:p w14:paraId="30FF7D68" w14:textId="77777777" w:rsidR="00896BDD" w:rsidRPr="00896BDD" w:rsidRDefault="00896BDD" w:rsidP="00896BDD">
      <w:pPr>
        <w:jc w:val="both"/>
        <w:rPr>
          <w:sz w:val="20"/>
          <w:lang w:val="fr-FR"/>
        </w:rPr>
      </w:pPr>
    </w:p>
    <w:p w14:paraId="547AC9DC" w14:textId="77777777" w:rsidR="00896BDD" w:rsidRDefault="00896BDD" w:rsidP="00896BDD">
      <w:pPr>
        <w:jc w:val="both"/>
        <w:rPr>
          <w:sz w:val="20"/>
        </w:rPr>
      </w:pPr>
      <w:r w:rsidRPr="00896BDD">
        <w:rPr>
          <w:sz w:val="20"/>
        </w:rPr>
        <w:t xml:space="preserve">L’entreprise s’engage notamment à : </w:t>
      </w:r>
    </w:p>
    <w:p w14:paraId="4FBADD1A" w14:textId="77777777" w:rsidR="005B720B" w:rsidRPr="00896BDD" w:rsidRDefault="005B720B" w:rsidP="00896BDD">
      <w:pPr>
        <w:jc w:val="both"/>
        <w:rPr>
          <w:sz w:val="20"/>
        </w:rPr>
      </w:pPr>
    </w:p>
    <w:p w14:paraId="25E1375E" w14:textId="0DD4B961" w:rsidR="00DD3CD4" w:rsidRPr="00DD3CD4" w:rsidRDefault="00896BDD" w:rsidP="00896BDD">
      <w:pPr>
        <w:pStyle w:val="Paragraphedeliste"/>
        <w:widowControl/>
        <w:numPr>
          <w:ilvl w:val="0"/>
          <w:numId w:val="30"/>
        </w:numPr>
        <w:autoSpaceDE/>
        <w:autoSpaceDN/>
        <w:spacing w:before="0" w:after="160" w:line="259" w:lineRule="auto"/>
        <w:contextualSpacing/>
        <w:jc w:val="both"/>
        <w:rPr>
          <w:sz w:val="20"/>
          <w:lang w:val="fr-FR"/>
        </w:rPr>
      </w:pPr>
      <w:r w:rsidRPr="00DD3CD4">
        <w:rPr>
          <w:sz w:val="20"/>
          <w:lang w:val="fr-FR"/>
        </w:rPr>
        <w:t xml:space="preserve">Proposer des actions de formation adaptées au profil des salariés inclus dans le périmètre de l’engagement défini au présent article et aux besoins en développement des compétences identifiés dans le préambule. </w:t>
      </w:r>
      <w:r w:rsidR="00DD3CD4" w:rsidRPr="00DD3CD4">
        <w:rPr>
          <w:sz w:val="20"/>
          <w:lang w:val="fr-FR"/>
        </w:rPr>
        <w:t xml:space="preserve">L’entreprise s’engage notamment à dédier </w:t>
      </w:r>
      <w:r w:rsidR="00DD3CD4" w:rsidRPr="00DD3CD4">
        <w:rPr>
          <w:b/>
          <w:bCs/>
          <w:sz w:val="20"/>
          <w:lang w:val="fr-FR"/>
        </w:rPr>
        <w:t>1</w:t>
      </w:r>
      <w:r w:rsidR="000331D1">
        <w:rPr>
          <w:b/>
          <w:bCs/>
          <w:sz w:val="20"/>
          <w:lang w:val="fr-FR"/>
        </w:rPr>
        <w:t>0</w:t>
      </w:r>
      <w:r w:rsidR="00DD3CD4" w:rsidRPr="00DD3CD4">
        <w:rPr>
          <w:b/>
          <w:bCs/>
          <w:sz w:val="20"/>
          <w:lang w:val="fr-FR"/>
        </w:rPr>
        <w:t>% des heures</w:t>
      </w:r>
      <w:r w:rsidR="00DD3CD4" w:rsidRPr="00DD3CD4">
        <w:rPr>
          <w:sz w:val="20"/>
          <w:lang w:val="fr-FR"/>
        </w:rPr>
        <w:t xml:space="preserve"> de son budget de formation pour financer les actions qui nécessiteraient le maintien dans l’emploi, la mobilité professionnelle entre secteurs et/ou services, le développement de compé</w:t>
      </w:r>
      <w:r w:rsidR="00DD3CD4">
        <w:rPr>
          <w:sz w:val="20"/>
          <w:lang w:val="fr-FR"/>
        </w:rPr>
        <w:t>t</w:t>
      </w:r>
      <w:r w:rsidR="00DD3CD4" w:rsidRPr="00DD3CD4">
        <w:rPr>
          <w:sz w:val="20"/>
          <w:lang w:val="fr-FR"/>
        </w:rPr>
        <w:t xml:space="preserve">ences, et ainsi permettre aux salariés bénéficiaires de tenir un autre emploi. </w:t>
      </w:r>
    </w:p>
    <w:p w14:paraId="7BF98AB7" w14:textId="77777777" w:rsidR="00DD3CD4" w:rsidRDefault="00DD3CD4" w:rsidP="00DD3CD4">
      <w:pPr>
        <w:pStyle w:val="Paragraphedeliste"/>
        <w:widowControl/>
        <w:autoSpaceDE/>
        <w:autoSpaceDN/>
        <w:spacing w:before="0" w:after="160" w:line="259" w:lineRule="auto"/>
        <w:ind w:left="720" w:firstLine="0"/>
        <w:contextualSpacing/>
        <w:jc w:val="both"/>
        <w:rPr>
          <w:sz w:val="20"/>
          <w:lang w:val="fr-FR"/>
        </w:rPr>
      </w:pPr>
    </w:p>
    <w:p w14:paraId="059ED6EA" w14:textId="65AFC674" w:rsidR="00896BDD" w:rsidRPr="00DD3CD4" w:rsidRDefault="00DD3CD4" w:rsidP="00DD3CD4">
      <w:pPr>
        <w:pStyle w:val="Paragraphedeliste"/>
        <w:widowControl/>
        <w:autoSpaceDE/>
        <w:autoSpaceDN/>
        <w:spacing w:before="0" w:after="160" w:line="259" w:lineRule="auto"/>
        <w:ind w:left="720" w:firstLine="0"/>
        <w:contextualSpacing/>
        <w:jc w:val="both"/>
        <w:rPr>
          <w:sz w:val="20"/>
          <w:lang w:val="fr-FR"/>
        </w:rPr>
      </w:pPr>
      <w:r>
        <w:rPr>
          <w:sz w:val="20"/>
          <w:lang w:val="fr-FR"/>
        </w:rPr>
        <w:t>Compte tenu des difficultés économiques énoncées, priorité sera donnée aux actions de formation suivantes</w:t>
      </w:r>
      <w:r w:rsidRPr="00DD3CD4">
        <w:rPr>
          <w:sz w:val="20"/>
          <w:lang w:val="fr-FR"/>
        </w:rPr>
        <w:t xml:space="preserve"> :</w:t>
      </w:r>
      <w:r w:rsidR="00896BDD" w:rsidRPr="00DD3CD4">
        <w:rPr>
          <w:sz w:val="20"/>
          <w:lang w:val="fr-FR"/>
        </w:rPr>
        <w:t xml:space="preserve"> </w:t>
      </w:r>
    </w:p>
    <w:p w14:paraId="39A78841" w14:textId="2098BFE3" w:rsidR="00896BDD" w:rsidRDefault="00DD3CD4" w:rsidP="00DD3CD4">
      <w:pPr>
        <w:pStyle w:val="Paragraphedeliste"/>
        <w:numPr>
          <w:ilvl w:val="0"/>
          <w:numId w:val="38"/>
        </w:numPr>
        <w:jc w:val="both"/>
        <w:rPr>
          <w:sz w:val="20"/>
          <w:lang w:val="fr-FR"/>
        </w:rPr>
      </w:pPr>
      <w:r>
        <w:rPr>
          <w:sz w:val="20"/>
          <w:lang w:val="fr-FR"/>
        </w:rPr>
        <w:t xml:space="preserve">Modules internes de formation </w:t>
      </w:r>
    </w:p>
    <w:p w14:paraId="4A8D37EC" w14:textId="7F6EA2A4" w:rsidR="00DD3CD4" w:rsidRDefault="00DD3CD4" w:rsidP="00DD3CD4">
      <w:pPr>
        <w:pStyle w:val="Paragraphedeliste"/>
        <w:numPr>
          <w:ilvl w:val="0"/>
          <w:numId w:val="38"/>
        </w:numPr>
        <w:jc w:val="both"/>
        <w:rPr>
          <w:sz w:val="20"/>
          <w:lang w:val="fr-FR"/>
        </w:rPr>
      </w:pPr>
      <w:r>
        <w:rPr>
          <w:sz w:val="20"/>
          <w:lang w:val="fr-FR"/>
        </w:rPr>
        <w:t>Formations obligatoires de sécurité</w:t>
      </w:r>
    </w:p>
    <w:p w14:paraId="256DBF94" w14:textId="28F2B9BB" w:rsidR="00DD3CD4" w:rsidRPr="00DD3CD4" w:rsidRDefault="00DD3CD4" w:rsidP="00DD3CD4">
      <w:pPr>
        <w:pStyle w:val="Paragraphedeliste"/>
        <w:numPr>
          <w:ilvl w:val="0"/>
          <w:numId w:val="38"/>
        </w:numPr>
        <w:jc w:val="both"/>
        <w:rPr>
          <w:sz w:val="20"/>
          <w:lang w:val="fr-FR"/>
        </w:rPr>
      </w:pPr>
      <w:r>
        <w:rPr>
          <w:sz w:val="20"/>
          <w:lang w:val="fr-FR"/>
        </w:rPr>
        <w:t xml:space="preserve">Programmes à destination des indirects et des staffs : à sélectionner par les managers parmi les modules Développement Perfectionnement proposés par le Groupe ZF sur la plateforme digitale MHS. </w:t>
      </w:r>
    </w:p>
    <w:p w14:paraId="4C5618A7" w14:textId="77777777" w:rsidR="00896BDD" w:rsidRPr="00896BDD" w:rsidRDefault="00896BDD" w:rsidP="00896BDD">
      <w:pPr>
        <w:jc w:val="both"/>
        <w:rPr>
          <w:highlight w:val="yellow"/>
          <w:lang w:val="fr-FR"/>
        </w:rPr>
      </w:pPr>
    </w:p>
    <w:p w14:paraId="0E867084" w14:textId="5F31A8E4" w:rsidR="00896BDD" w:rsidRPr="005B720B" w:rsidRDefault="00896BDD" w:rsidP="00AA3F6C">
      <w:pPr>
        <w:pStyle w:val="Paragraphedeliste"/>
        <w:widowControl/>
        <w:numPr>
          <w:ilvl w:val="0"/>
          <w:numId w:val="30"/>
        </w:numPr>
        <w:autoSpaceDE/>
        <w:autoSpaceDN/>
        <w:spacing w:before="0" w:after="160" w:line="259" w:lineRule="auto"/>
        <w:contextualSpacing/>
        <w:jc w:val="both"/>
        <w:rPr>
          <w:sz w:val="20"/>
          <w:lang w:val="fr-FR"/>
        </w:rPr>
      </w:pPr>
      <w:r w:rsidRPr="005B720B">
        <w:rPr>
          <w:sz w:val="20"/>
          <w:lang w:val="fr-FR"/>
        </w:rPr>
        <w:t>Les actions de formation proposées sont financées selon les modalités de financement suivantes</w:t>
      </w:r>
      <w:r w:rsidR="005B720B">
        <w:rPr>
          <w:sz w:val="20"/>
          <w:lang w:val="fr-FR"/>
        </w:rPr>
        <w:t> :</w:t>
      </w:r>
      <w:r w:rsidRPr="005B720B">
        <w:rPr>
          <w:sz w:val="20"/>
          <w:lang w:val="fr-FR"/>
        </w:rPr>
        <w:t xml:space="preserve"> </w:t>
      </w:r>
    </w:p>
    <w:p w14:paraId="04AB8FCE" w14:textId="1E0D08F7" w:rsidR="00DD3CD4" w:rsidRDefault="00DD3CD4" w:rsidP="005B720B">
      <w:pPr>
        <w:pStyle w:val="Paragraphedeliste"/>
        <w:widowControl/>
        <w:numPr>
          <w:ilvl w:val="1"/>
          <w:numId w:val="32"/>
        </w:numPr>
        <w:autoSpaceDE/>
        <w:autoSpaceDN/>
        <w:spacing w:after="160" w:line="259" w:lineRule="auto"/>
        <w:contextualSpacing/>
        <w:jc w:val="both"/>
        <w:rPr>
          <w:sz w:val="20"/>
          <w:lang w:val="fr-FR"/>
        </w:rPr>
      </w:pPr>
      <w:r>
        <w:rPr>
          <w:sz w:val="20"/>
          <w:lang w:val="fr-FR"/>
        </w:rPr>
        <w:t>Budget formation</w:t>
      </w:r>
      <w:r w:rsidR="005B720B">
        <w:rPr>
          <w:sz w:val="20"/>
          <w:lang w:val="fr-FR"/>
        </w:rPr>
        <w:t xml:space="preserve"> (fonds propres de l’entreprise)</w:t>
      </w:r>
    </w:p>
    <w:p w14:paraId="6A895B79" w14:textId="47E216BA" w:rsidR="00DD3CD4" w:rsidRDefault="00DD3CD4" w:rsidP="005B720B">
      <w:pPr>
        <w:pStyle w:val="Paragraphedeliste"/>
        <w:widowControl/>
        <w:numPr>
          <w:ilvl w:val="1"/>
          <w:numId w:val="32"/>
        </w:numPr>
        <w:autoSpaceDE/>
        <w:autoSpaceDN/>
        <w:spacing w:after="160" w:line="259" w:lineRule="auto"/>
        <w:contextualSpacing/>
        <w:jc w:val="both"/>
        <w:rPr>
          <w:sz w:val="20"/>
          <w:lang w:val="fr-FR"/>
        </w:rPr>
      </w:pPr>
      <w:r>
        <w:rPr>
          <w:sz w:val="20"/>
          <w:lang w:val="fr-FR"/>
        </w:rPr>
        <w:t>Fonds volontaires au sein de l’OPCO 2I</w:t>
      </w:r>
      <w:r w:rsidR="005B720B">
        <w:rPr>
          <w:sz w:val="20"/>
          <w:lang w:val="fr-FR"/>
        </w:rPr>
        <w:t xml:space="preserve"> et aides européennes, le cas échéant</w:t>
      </w:r>
    </w:p>
    <w:p w14:paraId="6A736FED" w14:textId="77777777" w:rsidR="005B720B" w:rsidRPr="00DD3CD4" w:rsidRDefault="005B720B" w:rsidP="005B720B">
      <w:pPr>
        <w:pStyle w:val="Paragraphedeliste"/>
        <w:widowControl/>
        <w:autoSpaceDE/>
        <w:autoSpaceDN/>
        <w:spacing w:after="160" w:line="259" w:lineRule="auto"/>
        <w:ind w:left="1440" w:firstLine="0"/>
        <w:contextualSpacing/>
        <w:jc w:val="both"/>
        <w:rPr>
          <w:sz w:val="20"/>
          <w:lang w:val="fr-FR"/>
        </w:rPr>
      </w:pPr>
    </w:p>
    <w:p w14:paraId="56914A3B" w14:textId="533ADC92" w:rsidR="00896BDD" w:rsidRDefault="00896BDD" w:rsidP="00896BDD">
      <w:pPr>
        <w:pStyle w:val="Paragraphedeliste"/>
        <w:widowControl/>
        <w:numPr>
          <w:ilvl w:val="0"/>
          <w:numId w:val="30"/>
        </w:numPr>
        <w:autoSpaceDE/>
        <w:autoSpaceDN/>
        <w:spacing w:before="0" w:after="160" w:line="259" w:lineRule="auto"/>
        <w:contextualSpacing/>
        <w:jc w:val="both"/>
        <w:rPr>
          <w:sz w:val="20"/>
          <w:lang w:val="fr-FR"/>
        </w:rPr>
      </w:pPr>
      <w:r w:rsidRPr="005B720B">
        <w:rPr>
          <w:sz w:val="20"/>
          <w:lang w:val="fr-FR"/>
        </w:rPr>
        <w:t>Les actions de formation et modalités de financement proposées sont portées à la connaissance des salariés inclus dans le périmètre de l’engagement défini au présent article selon les modalités suivantes</w:t>
      </w:r>
      <w:r w:rsidR="005B720B">
        <w:rPr>
          <w:b/>
          <w:bCs/>
          <w:sz w:val="20"/>
          <w:lang w:val="fr-FR"/>
        </w:rPr>
        <w:t> </w:t>
      </w:r>
      <w:r w:rsidR="005B720B">
        <w:rPr>
          <w:sz w:val="20"/>
          <w:lang w:val="fr-FR"/>
        </w:rPr>
        <w:t>:</w:t>
      </w:r>
    </w:p>
    <w:p w14:paraId="1243FDCF" w14:textId="79023E03" w:rsidR="005B720B" w:rsidRDefault="005B720B" w:rsidP="005B720B">
      <w:pPr>
        <w:pStyle w:val="Paragraphedeliste"/>
        <w:widowControl/>
        <w:numPr>
          <w:ilvl w:val="1"/>
          <w:numId w:val="30"/>
        </w:numPr>
        <w:autoSpaceDE/>
        <w:autoSpaceDN/>
        <w:spacing w:before="0" w:after="160" w:line="259" w:lineRule="auto"/>
        <w:contextualSpacing/>
        <w:jc w:val="both"/>
        <w:rPr>
          <w:sz w:val="20"/>
          <w:lang w:val="fr-FR"/>
        </w:rPr>
      </w:pPr>
      <w:r>
        <w:rPr>
          <w:sz w:val="20"/>
          <w:lang w:val="fr-FR"/>
        </w:rPr>
        <w:t>Communication affichage et mail des formations proposées et des parcours de formation</w:t>
      </w:r>
    </w:p>
    <w:p w14:paraId="1827DA38" w14:textId="67B60D86" w:rsidR="005B720B" w:rsidRPr="00896BDD" w:rsidRDefault="005B720B" w:rsidP="005B720B">
      <w:pPr>
        <w:pStyle w:val="Paragraphedeliste"/>
        <w:widowControl/>
        <w:numPr>
          <w:ilvl w:val="1"/>
          <w:numId w:val="30"/>
        </w:numPr>
        <w:autoSpaceDE/>
        <w:autoSpaceDN/>
        <w:spacing w:before="0" w:after="160" w:line="259" w:lineRule="auto"/>
        <w:contextualSpacing/>
        <w:jc w:val="both"/>
        <w:rPr>
          <w:sz w:val="20"/>
          <w:lang w:val="fr-FR"/>
        </w:rPr>
      </w:pPr>
      <w:r>
        <w:rPr>
          <w:sz w:val="20"/>
          <w:lang w:val="fr-FR"/>
        </w:rPr>
        <w:t>Communication via le manager et individualisée auprès des salariés concernés</w:t>
      </w:r>
    </w:p>
    <w:p w14:paraId="1EBDF319" w14:textId="3A09AF1B" w:rsidR="00896BDD" w:rsidRDefault="00E33407" w:rsidP="00896BDD">
      <w:pPr>
        <w:jc w:val="both"/>
        <w:rPr>
          <w:sz w:val="20"/>
          <w:szCs w:val="20"/>
          <w:lang w:val="fr-FR"/>
        </w:rPr>
      </w:pPr>
      <w:r w:rsidRPr="00BA72BC">
        <w:rPr>
          <w:sz w:val="20"/>
          <w:szCs w:val="20"/>
          <w:lang w:val="fr-FR"/>
        </w:rPr>
        <w:t>Une information spécifique sera effectuée quant aux modalités d’utilisation des Comptes Personnel de Formation (CPF).</w:t>
      </w:r>
      <w:r>
        <w:rPr>
          <w:sz w:val="20"/>
          <w:szCs w:val="20"/>
          <w:lang w:val="fr-FR"/>
        </w:rPr>
        <w:t xml:space="preserve"> </w:t>
      </w:r>
    </w:p>
    <w:p w14:paraId="37A4B18D" w14:textId="77777777" w:rsidR="00E33407" w:rsidRPr="007B3DFB" w:rsidRDefault="00E33407" w:rsidP="00896BDD">
      <w:pPr>
        <w:jc w:val="both"/>
        <w:rPr>
          <w:sz w:val="20"/>
          <w:szCs w:val="20"/>
          <w:lang w:val="fr-FR"/>
        </w:rPr>
      </w:pPr>
    </w:p>
    <w:p w14:paraId="0F727F07" w14:textId="4980D0A4" w:rsidR="00896BDD" w:rsidRPr="005B720B" w:rsidRDefault="005B720B" w:rsidP="005B720B">
      <w:pPr>
        <w:widowControl/>
        <w:autoSpaceDE/>
        <w:autoSpaceDN/>
        <w:spacing w:after="160" w:line="259" w:lineRule="auto"/>
        <w:contextualSpacing/>
        <w:jc w:val="both"/>
        <w:rPr>
          <w:sz w:val="20"/>
          <w:lang w:val="fr-FR"/>
        </w:rPr>
      </w:pPr>
      <w:r w:rsidRPr="005B720B">
        <w:rPr>
          <w:sz w:val="20"/>
          <w:lang w:val="fr-FR"/>
        </w:rPr>
        <w:t>Ces</w:t>
      </w:r>
      <w:r w:rsidR="00896BDD" w:rsidRPr="005B720B">
        <w:rPr>
          <w:sz w:val="20"/>
          <w:lang w:val="fr-FR"/>
        </w:rPr>
        <w:t xml:space="preserve"> engagements sont applicables à l’ensemble des salariés visés à l’article 1 du présent accord pendant la durée d’application du dispositif définie à l’article 2.</w:t>
      </w:r>
    </w:p>
    <w:p w14:paraId="637FC520" w14:textId="77777777" w:rsidR="00896BDD" w:rsidRPr="00896BDD" w:rsidRDefault="00896BDD" w:rsidP="00896BDD">
      <w:pPr>
        <w:pStyle w:val="Titre2"/>
        <w:rPr>
          <w:rFonts w:ascii="Marianne" w:hAnsi="Marianne"/>
        </w:rPr>
      </w:pPr>
      <w:bookmarkStart w:id="25" w:name="_Toc100851747"/>
    </w:p>
    <w:p w14:paraId="688ED330" w14:textId="260674FB" w:rsidR="00896BDD" w:rsidRPr="00896BDD" w:rsidRDefault="00896BDD" w:rsidP="00896BDD">
      <w:pPr>
        <w:pStyle w:val="Titre2"/>
        <w:rPr>
          <w:rStyle w:val="Titre2Car"/>
          <w:rFonts w:ascii="Marianne" w:hAnsi="Marianne"/>
        </w:rPr>
      </w:pPr>
      <w:bookmarkStart w:id="26" w:name="_Toc100851749"/>
      <w:bookmarkStart w:id="27" w:name="_Toc197707324"/>
      <w:bookmarkEnd w:id="25"/>
      <w:r w:rsidRPr="00896BDD">
        <w:rPr>
          <w:rStyle w:val="Titre2Car"/>
          <w:rFonts w:ascii="Marianne" w:hAnsi="Marianne"/>
        </w:rPr>
        <w:t xml:space="preserve">Article </w:t>
      </w:r>
      <w:r w:rsidR="00F9527A">
        <w:rPr>
          <w:rStyle w:val="Titre2Car"/>
          <w:rFonts w:ascii="Marianne" w:hAnsi="Marianne"/>
        </w:rPr>
        <w:t>8</w:t>
      </w:r>
      <w:r w:rsidRPr="00896BDD">
        <w:rPr>
          <w:rStyle w:val="Titre2Car"/>
          <w:rFonts w:ascii="Marianne" w:hAnsi="Marianne"/>
        </w:rPr>
        <w:t> :  Modalités d'information</w:t>
      </w:r>
      <w:r w:rsidRPr="00896BDD">
        <w:rPr>
          <w:rFonts w:ascii="Marianne" w:hAnsi="Marianne" w:cs="Arial"/>
          <w:color w:val="000000"/>
          <w:sz w:val="21"/>
          <w:szCs w:val="21"/>
          <w:shd w:val="clear" w:color="auto" w:fill="FFFFFF"/>
        </w:rPr>
        <w:t xml:space="preserve"> </w:t>
      </w:r>
      <w:r w:rsidRPr="00896BDD">
        <w:rPr>
          <w:rStyle w:val="Titre2Car"/>
          <w:rFonts w:ascii="Marianne" w:hAnsi="Marianne"/>
        </w:rPr>
        <w:t>sur la mise en œuvre de l'accord</w:t>
      </w:r>
      <w:bookmarkEnd w:id="26"/>
      <w:bookmarkEnd w:id="27"/>
    </w:p>
    <w:p w14:paraId="44EBD1F2" w14:textId="77777777" w:rsidR="00EC624F" w:rsidRDefault="00EC624F" w:rsidP="00896BDD">
      <w:pPr>
        <w:jc w:val="both"/>
        <w:rPr>
          <w:sz w:val="20"/>
          <w:szCs w:val="20"/>
          <w:lang w:val="fr-FR"/>
        </w:rPr>
      </w:pPr>
    </w:p>
    <w:p w14:paraId="4A48B7BF" w14:textId="39D4D5B0" w:rsidR="00896BDD" w:rsidRPr="00896BDD" w:rsidRDefault="00896BDD" w:rsidP="00896BDD">
      <w:pPr>
        <w:jc w:val="both"/>
        <w:rPr>
          <w:sz w:val="20"/>
          <w:lang w:val="fr-FR"/>
        </w:rPr>
      </w:pPr>
      <w:r w:rsidRPr="000331D1">
        <w:rPr>
          <w:sz w:val="20"/>
          <w:szCs w:val="20"/>
          <w:lang w:val="fr-FR"/>
        </w:rPr>
        <w:t xml:space="preserve">Tous les </w:t>
      </w:r>
      <w:r w:rsidR="00401B18" w:rsidRPr="000331D1">
        <w:rPr>
          <w:sz w:val="20"/>
          <w:szCs w:val="20"/>
          <w:lang w:val="fr-FR"/>
        </w:rPr>
        <w:t>3</w:t>
      </w:r>
      <w:r w:rsidRPr="000331D1">
        <w:rPr>
          <w:sz w:val="20"/>
          <w:szCs w:val="20"/>
          <w:lang w:val="fr-FR"/>
        </w:rPr>
        <w:t xml:space="preserve"> mois, l’entreprise </w:t>
      </w:r>
      <w:r w:rsidR="000331D1">
        <w:rPr>
          <w:sz w:val="20"/>
          <w:szCs w:val="20"/>
          <w:lang w:val="fr-FR"/>
        </w:rPr>
        <w:t xml:space="preserve">présentera au C.S.E. </w:t>
      </w:r>
      <w:r w:rsidRPr="000331D1">
        <w:rPr>
          <w:sz w:val="20"/>
          <w:lang w:val="fr-FR"/>
        </w:rPr>
        <w:t>une information sur la mise en œuvre du dispositif d'activité partielle de longue durée rebond qui devra comprendre :</w:t>
      </w:r>
    </w:p>
    <w:p w14:paraId="62BDF606"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lang w:val="fr-FR"/>
        </w:rPr>
      </w:pPr>
      <w:r w:rsidRPr="00896BDD">
        <w:rPr>
          <w:sz w:val="20"/>
          <w:lang w:val="fr-FR"/>
        </w:rPr>
        <w:t>un bilan de la situation économique de l’entreprise justifiant une baisse d’activité durable, des perspectives d'activité et des actions entreprises pour rétablir le niveau d’activité ainsi que des</w:t>
      </w:r>
      <w:r w:rsidRPr="00896BDD">
        <w:rPr>
          <w:lang w:val="fr-FR"/>
        </w:rPr>
        <w:t xml:space="preserve"> </w:t>
      </w:r>
      <w:r w:rsidRPr="00896BDD">
        <w:rPr>
          <w:sz w:val="20"/>
          <w:lang w:val="fr-FR"/>
        </w:rPr>
        <w:t xml:space="preserve">besoins de développement des compétences ; </w:t>
      </w:r>
    </w:p>
    <w:p w14:paraId="2C9423A4" w14:textId="5ED6E63A"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lang w:val="fr-FR"/>
        </w:rPr>
      </w:pPr>
      <w:r w:rsidRPr="00896BDD">
        <w:rPr>
          <w:sz w:val="20"/>
          <w:lang w:val="fr-FR"/>
        </w:rPr>
        <w:t xml:space="preserve">un suivi des engagements mentionnés aux articles </w:t>
      </w:r>
      <w:r w:rsidR="000B67E0">
        <w:rPr>
          <w:sz w:val="20"/>
          <w:lang w:val="fr-FR"/>
        </w:rPr>
        <w:t>6</w:t>
      </w:r>
      <w:r w:rsidRPr="00896BDD">
        <w:rPr>
          <w:sz w:val="20"/>
          <w:lang w:val="fr-FR"/>
        </w:rPr>
        <w:t xml:space="preserve">, </w:t>
      </w:r>
      <w:r w:rsidR="000B67E0">
        <w:rPr>
          <w:sz w:val="20"/>
          <w:lang w:val="fr-FR"/>
        </w:rPr>
        <w:t>7</w:t>
      </w:r>
      <w:r w:rsidRPr="00896BDD">
        <w:rPr>
          <w:sz w:val="20"/>
          <w:lang w:val="fr-FR"/>
        </w:rPr>
        <w:t xml:space="preserve"> et </w:t>
      </w:r>
      <w:r w:rsidR="000B67E0">
        <w:rPr>
          <w:sz w:val="20"/>
          <w:lang w:val="fr-FR"/>
        </w:rPr>
        <w:t>8</w:t>
      </w:r>
      <w:r w:rsidRPr="00896BDD">
        <w:rPr>
          <w:sz w:val="20"/>
          <w:lang w:val="fr-FR"/>
        </w:rPr>
        <w:t xml:space="preserve"> du présent accord ;</w:t>
      </w:r>
    </w:p>
    <w:p w14:paraId="4A280DCA" w14:textId="6217D9FD"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lang w:val="fr-FR"/>
        </w:rPr>
      </w:pPr>
      <w:r w:rsidRPr="00896BDD">
        <w:rPr>
          <w:sz w:val="20"/>
          <w:lang w:val="fr-FR"/>
        </w:rPr>
        <w:t xml:space="preserve">un bilan sur la réduction de l’horaire de travail mentionné à l’article </w:t>
      </w:r>
      <w:r w:rsidR="000B67E0">
        <w:rPr>
          <w:sz w:val="20"/>
          <w:lang w:val="fr-FR"/>
        </w:rPr>
        <w:t>4</w:t>
      </w:r>
      <w:r w:rsidRPr="00896BDD">
        <w:rPr>
          <w:sz w:val="20"/>
          <w:lang w:val="fr-FR"/>
        </w:rPr>
        <w:t xml:space="preserve"> du présent accord ;</w:t>
      </w:r>
    </w:p>
    <w:p w14:paraId="7DA5D599" w14:textId="77777777" w:rsidR="00896BDD" w:rsidRPr="00896BDD" w:rsidRDefault="00896BDD" w:rsidP="00896BDD">
      <w:pPr>
        <w:pStyle w:val="Paragraphedeliste"/>
        <w:widowControl/>
        <w:numPr>
          <w:ilvl w:val="0"/>
          <w:numId w:val="8"/>
        </w:numPr>
        <w:autoSpaceDE/>
        <w:autoSpaceDN/>
        <w:spacing w:before="0" w:after="160" w:line="259" w:lineRule="auto"/>
        <w:contextualSpacing/>
        <w:jc w:val="both"/>
        <w:rPr>
          <w:sz w:val="20"/>
          <w:lang w:val="fr-FR"/>
        </w:rPr>
      </w:pPr>
      <w:r w:rsidRPr="00896BDD">
        <w:rPr>
          <w:sz w:val="20"/>
          <w:lang w:val="fr-FR"/>
        </w:rPr>
        <w:t>un bilan sur le volume de salariés dont l’horaire de travail a été réduit en application du présent accord ;</w:t>
      </w:r>
    </w:p>
    <w:p w14:paraId="625FE7AE" w14:textId="264885E9" w:rsidR="00EC624F" w:rsidRPr="000331D1" w:rsidRDefault="000331D1" w:rsidP="00EC624F">
      <w:pPr>
        <w:jc w:val="both"/>
        <w:rPr>
          <w:sz w:val="20"/>
          <w:szCs w:val="20"/>
          <w:lang w:val="fr-FR"/>
        </w:rPr>
      </w:pPr>
      <w:r>
        <w:rPr>
          <w:sz w:val="20"/>
          <w:szCs w:val="20"/>
          <w:lang w:val="fr-FR"/>
        </w:rPr>
        <w:t>Le présent accord sera suivi par</w:t>
      </w:r>
      <w:r w:rsidR="00EC624F" w:rsidRPr="000331D1">
        <w:rPr>
          <w:sz w:val="20"/>
          <w:szCs w:val="20"/>
          <w:lang w:val="fr-FR"/>
        </w:rPr>
        <w:t xml:space="preserve"> </w:t>
      </w:r>
      <w:r>
        <w:rPr>
          <w:sz w:val="20"/>
          <w:szCs w:val="20"/>
          <w:lang w:val="fr-FR"/>
        </w:rPr>
        <w:t>un</w:t>
      </w:r>
      <w:r w:rsidR="00EC624F" w:rsidRPr="000331D1">
        <w:rPr>
          <w:sz w:val="20"/>
          <w:szCs w:val="20"/>
          <w:lang w:val="fr-FR"/>
        </w:rPr>
        <w:t xml:space="preserve">e commission spécifique de suivi APLD-R composée de la Direction, des délégués syndicaux et </w:t>
      </w:r>
      <w:r>
        <w:rPr>
          <w:sz w:val="20"/>
          <w:szCs w:val="20"/>
          <w:lang w:val="fr-FR"/>
        </w:rPr>
        <w:t>de 2 membres désignés du Comité Social et Economique</w:t>
      </w:r>
      <w:r w:rsidR="00EC624F" w:rsidRPr="000331D1">
        <w:rPr>
          <w:sz w:val="20"/>
          <w:szCs w:val="20"/>
          <w:lang w:val="fr-FR"/>
        </w:rPr>
        <w:t xml:space="preserve">. La mission de cette commission sera d’examiner les documents cités ci-dessus. </w:t>
      </w:r>
      <w:r>
        <w:rPr>
          <w:sz w:val="20"/>
          <w:szCs w:val="20"/>
          <w:lang w:val="fr-FR"/>
        </w:rPr>
        <w:t xml:space="preserve">La commission se réunira deux fois par an, </w:t>
      </w:r>
      <w:r w:rsidR="00134646">
        <w:rPr>
          <w:sz w:val="20"/>
          <w:szCs w:val="20"/>
          <w:lang w:val="fr-FR"/>
        </w:rPr>
        <w:t xml:space="preserve">le mois précédent la diffusion du bilan semestriel destiné à l’administration. </w:t>
      </w:r>
      <w:r>
        <w:rPr>
          <w:sz w:val="20"/>
          <w:szCs w:val="20"/>
          <w:lang w:val="fr-FR"/>
        </w:rPr>
        <w:t xml:space="preserve"> </w:t>
      </w:r>
    </w:p>
    <w:p w14:paraId="6A851A38" w14:textId="77777777" w:rsidR="00896BDD" w:rsidRPr="00896BDD" w:rsidRDefault="00896BDD" w:rsidP="00896BDD">
      <w:pPr>
        <w:pStyle w:val="Paragraphedeliste"/>
        <w:rPr>
          <w:sz w:val="20"/>
          <w:lang w:val="fr-FR"/>
        </w:rPr>
      </w:pPr>
    </w:p>
    <w:p w14:paraId="0F4BC444" w14:textId="2751A828" w:rsidR="00896BDD" w:rsidRPr="00896BDD" w:rsidRDefault="00896BDD" w:rsidP="00896BDD">
      <w:pPr>
        <w:pStyle w:val="Titre2"/>
        <w:rPr>
          <w:rFonts w:ascii="Marianne" w:hAnsi="Marianne"/>
        </w:rPr>
      </w:pPr>
      <w:bookmarkStart w:id="28" w:name="_Toc100851750"/>
      <w:bookmarkStart w:id="29" w:name="_Toc197707325"/>
      <w:r w:rsidRPr="00896BDD">
        <w:rPr>
          <w:rFonts w:ascii="Marianne" w:hAnsi="Marianne"/>
          <w:lang w:eastAsia="fr-FR"/>
        </w:rPr>
        <w:t xml:space="preserve">Article </w:t>
      </w:r>
      <w:r w:rsidR="00F9527A">
        <w:rPr>
          <w:rFonts w:ascii="Marianne" w:hAnsi="Marianne"/>
          <w:lang w:eastAsia="fr-FR"/>
        </w:rPr>
        <w:t>9</w:t>
      </w:r>
      <w:r w:rsidRPr="00896BDD">
        <w:rPr>
          <w:rFonts w:ascii="Marianne" w:hAnsi="Marianne"/>
          <w:lang w:eastAsia="fr-FR"/>
        </w:rPr>
        <w:t xml:space="preserve"> : </w:t>
      </w:r>
      <w:r w:rsidRPr="00896BDD">
        <w:rPr>
          <w:rFonts w:ascii="Marianne" w:hAnsi="Marianne"/>
        </w:rPr>
        <w:t>Mobilisation des congés payés et des jours de repos</w:t>
      </w:r>
      <w:bookmarkEnd w:id="28"/>
      <w:r w:rsidRPr="00896BDD">
        <w:rPr>
          <w:rFonts w:ascii="Marianne" w:hAnsi="Marianne"/>
        </w:rPr>
        <w:t xml:space="preserve"> </w:t>
      </w:r>
      <w:bookmarkEnd w:id="29"/>
    </w:p>
    <w:p w14:paraId="68B52A16" w14:textId="77777777" w:rsidR="00896BDD" w:rsidRPr="00896BDD" w:rsidRDefault="00896BDD" w:rsidP="00896BDD">
      <w:pPr>
        <w:rPr>
          <w:lang w:val="fr-FR"/>
        </w:rPr>
      </w:pPr>
    </w:p>
    <w:p w14:paraId="091C6F7A" w14:textId="3470E4C1" w:rsidR="00896BDD" w:rsidRDefault="00896BDD" w:rsidP="00896BDD">
      <w:pPr>
        <w:jc w:val="both"/>
        <w:rPr>
          <w:sz w:val="20"/>
          <w:lang w:val="fr-FR"/>
        </w:rPr>
      </w:pPr>
      <w:r w:rsidRPr="00896BDD">
        <w:rPr>
          <w:sz w:val="20"/>
          <w:lang w:val="fr-FR"/>
        </w:rPr>
        <w:t xml:space="preserve">Dans la perspective de limiter le recours au dispositif d’activité partielle de longue durée rebond, les </w:t>
      </w:r>
      <w:r w:rsidRPr="00896BDD">
        <w:rPr>
          <w:sz w:val="20"/>
          <w:lang w:val="fr-FR"/>
        </w:rPr>
        <w:lastRenderedPageBreak/>
        <w:t>salariés bénéficiaires du dispositif sont invités à prendre leurs congés payés acquis</w:t>
      </w:r>
      <w:r w:rsidR="000331D1">
        <w:rPr>
          <w:sz w:val="20"/>
          <w:lang w:val="fr-FR"/>
        </w:rPr>
        <w:t xml:space="preserve"> en priorité et/ou </w:t>
      </w:r>
      <w:r w:rsidRPr="00896BDD">
        <w:rPr>
          <w:sz w:val="20"/>
          <w:lang w:val="fr-FR"/>
        </w:rPr>
        <w:t xml:space="preserve">leurs jours de repos </w:t>
      </w:r>
      <w:r w:rsidR="000331D1">
        <w:rPr>
          <w:sz w:val="20"/>
          <w:lang w:val="fr-FR"/>
        </w:rPr>
        <w:t xml:space="preserve">(congés supplémentaires, JNT, RC, RCR, etc.), le cas échéant. </w:t>
      </w:r>
    </w:p>
    <w:p w14:paraId="7D761466" w14:textId="77777777" w:rsidR="00E33407" w:rsidRDefault="00E33407" w:rsidP="00896BDD">
      <w:pPr>
        <w:jc w:val="both"/>
        <w:rPr>
          <w:sz w:val="20"/>
          <w:lang w:val="fr-FR"/>
        </w:rPr>
      </w:pPr>
    </w:p>
    <w:p w14:paraId="0E06F052" w14:textId="318EE5BE" w:rsidR="00E33407" w:rsidRPr="00E33407" w:rsidRDefault="00E33407" w:rsidP="00E33407">
      <w:pPr>
        <w:jc w:val="both"/>
        <w:rPr>
          <w:sz w:val="20"/>
          <w:lang w:val="fr-FR"/>
        </w:rPr>
      </w:pPr>
      <w:r w:rsidRPr="00BA72BC">
        <w:rPr>
          <w:sz w:val="20"/>
          <w:lang w:val="fr-FR"/>
        </w:rPr>
        <w:t>Plus précisément, les salariés ayant des soldes de compteurs de récupération positifs auront la possibilité de compenser la perte de salaire induite par la période d’activité partielle en plaçant des heures : ceci devra être porté à la connaissance du service RH au maximum la semaine suivante. Sans manifestation volontaire du salarié, seule l’activité partielle sera décomptée.</w:t>
      </w:r>
      <w:r>
        <w:rPr>
          <w:sz w:val="20"/>
          <w:lang w:val="fr-FR"/>
        </w:rPr>
        <w:t xml:space="preserve"> </w:t>
      </w:r>
    </w:p>
    <w:p w14:paraId="4BB586F3" w14:textId="77777777" w:rsidR="00E33407" w:rsidRDefault="00E33407" w:rsidP="00896BDD">
      <w:pPr>
        <w:jc w:val="both"/>
        <w:rPr>
          <w:sz w:val="20"/>
          <w:lang w:val="fr-FR"/>
        </w:rPr>
      </w:pPr>
    </w:p>
    <w:p w14:paraId="7642374C" w14:textId="33E622DC" w:rsidR="000331D1" w:rsidRDefault="000331D1" w:rsidP="00896BDD">
      <w:pPr>
        <w:jc w:val="both"/>
        <w:rPr>
          <w:sz w:val="20"/>
          <w:lang w:val="fr-FR"/>
        </w:rPr>
      </w:pPr>
      <w:r>
        <w:rPr>
          <w:sz w:val="20"/>
          <w:lang w:val="fr-FR"/>
        </w:rPr>
        <w:t>En prévision des périodes habituelles de fermeture (fin d’année et période d’été), chaque salarié sera tenu de poser le nombre minimum de congés, définis après information et consultation du C.S.E.</w:t>
      </w:r>
    </w:p>
    <w:p w14:paraId="483E9BF3" w14:textId="00C97CCE" w:rsidR="000331D1" w:rsidRPr="000331D1" w:rsidRDefault="000331D1" w:rsidP="000331D1">
      <w:pPr>
        <w:pStyle w:val="Paragraphedeliste"/>
        <w:numPr>
          <w:ilvl w:val="2"/>
          <w:numId w:val="32"/>
        </w:numPr>
        <w:jc w:val="both"/>
        <w:rPr>
          <w:sz w:val="20"/>
          <w:lang w:val="fr-FR"/>
        </w:rPr>
      </w:pPr>
      <w:r>
        <w:rPr>
          <w:sz w:val="20"/>
          <w:lang w:val="fr-FR"/>
        </w:rPr>
        <w:t xml:space="preserve">Les salariés disposant d’un solde de congés positif en dehors de ces périodes, auront toujours la possibilité de substituer aux jours d’activité réduite programmés, des jours de congés en lieu et place. </w:t>
      </w:r>
    </w:p>
    <w:p w14:paraId="22ED5ADD" w14:textId="77777777" w:rsidR="00896BDD" w:rsidRPr="00896BDD" w:rsidRDefault="00896BDD" w:rsidP="00896BDD">
      <w:pPr>
        <w:jc w:val="both"/>
        <w:rPr>
          <w:sz w:val="20"/>
          <w:lang w:val="fr-FR"/>
        </w:rPr>
      </w:pPr>
    </w:p>
    <w:p w14:paraId="3530A7AB" w14:textId="3CDDB18C" w:rsidR="000331D1" w:rsidRPr="00F36BF1" w:rsidRDefault="000331D1" w:rsidP="000331D1">
      <w:pPr>
        <w:pStyle w:val="Titre2"/>
        <w:rPr>
          <w:rFonts w:ascii="Marianne" w:hAnsi="Marianne"/>
          <w:lang w:eastAsia="fr-FR"/>
        </w:rPr>
      </w:pPr>
      <w:bookmarkStart w:id="30" w:name="_Toc197707326"/>
      <w:bookmarkStart w:id="31" w:name="_Toc100851751"/>
      <w:r w:rsidRPr="00896BDD">
        <w:rPr>
          <w:rFonts w:ascii="Marianne" w:hAnsi="Marianne"/>
          <w:lang w:eastAsia="fr-FR"/>
        </w:rPr>
        <w:t>Article 1</w:t>
      </w:r>
      <w:r w:rsidR="00F9527A">
        <w:rPr>
          <w:rFonts w:ascii="Marianne" w:hAnsi="Marianne"/>
          <w:lang w:eastAsia="fr-FR"/>
        </w:rPr>
        <w:t>0</w:t>
      </w:r>
      <w:r w:rsidRPr="00896BDD">
        <w:rPr>
          <w:rFonts w:ascii="Marianne" w:hAnsi="Marianne"/>
          <w:lang w:eastAsia="fr-FR"/>
        </w:rPr>
        <w:t xml:space="preserve"> : </w:t>
      </w:r>
      <w:r w:rsidRPr="00F36BF1">
        <w:rPr>
          <w:rFonts w:ascii="Marianne" w:hAnsi="Marianne"/>
          <w:lang w:eastAsia="fr-FR"/>
        </w:rPr>
        <w:t>Clause de discrétion et de confidentialité</w:t>
      </w:r>
    </w:p>
    <w:p w14:paraId="0CFBD21C" w14:textId="77777777" w:rsidR="000331D1" w:rsidRDefault="000331D1" w:rsidP="00896BDD">
      <w:pPr>
        <w:pStyle w:val="Titre2"/>
        <w:rPr>
          <w:rFonts w:ascii="Marianne" w:hAnsi="Marianne"/>
          <w:lang w:eastAsia="fr-FR"/>
        </w:rPr>
      </w:pPr>
    </w:p>
    <w:p w14:paraId="01635028" w14:textId="77777777" w:rsidR="000331D1" w:rsidRPr="000331D1" w:rsidRDefault="000331D1" w:rsidP="000331D1">
      <w:pPr>
        <w:jc w:val="both"/>
        <w:rPr>
          <w:sz w:val="20"/>
          <w:lang w:val="fr-FR"/>
        </w:rPr>
      </w:pPr>
      <w:r w:rsidRPr="000331D1">
        <w:rPr>
          <w:sz w:val="20"/>
          <w:lang w:val="fr-FR"/>
        </w:rPr>
        <w:t xml:space="preserve">Les parties s’engagent à observer sur le présent accord et ses dispositions la plus grande discrétion et confidentialité, en raison du contexte économique particulièrement tendu et du caractère sensible des sujets traités. </w:t>
      </w:r>
    </w:p>
    <w:p w14:paraId="5A06BB90" w14:textId="77777777" w:rsidR="000331D1" w:rsidRPr="000331D1" w:rsidRDefault="000331D1" w:rsidP="000331D1">
      <w:pPr>
        <w:jc w:val="both"/>
        <w:rPr>
          <w:sz w:val="20"/>
          <w:lang w:val="fr-FR"/>
        </w:rPr>
      </w:pPr>
      <w:r w:rsidRPr="000331D1">
        <w:rPr>
          <w:sz w:val="20"/>
          <w:lang w:val="fr-FR"/>
        </w:rPr>
        <w:t>Toute contravention à cette clause est de nature à remettre en cause l’accord et révoquer ses termes.</w:t>
      </w:r>
    </w:p>
    <w:p w14:paraId="3E9267C0" w14:textId="77777777" w:rsidR="000331D1" w:rsidRDefault="000331D1" w:rsidP="00896BDD">
      <w:pPr>
        <w:pStyle w:val="Titre2"/>
        <w:rPr>
          <w:rFonts w:ascii="Marianne" w:hAnsi="Marianne"/>
          <w:lang w:eastAsia="fr-FR"/>
        </w:rPr>
      </w:pPr>
    </w:p>
    <w:p w14:paraId="06C384F7" w14:textId="7F64C72F" w:rsidR="00896BDD" w:rsidRPr="00F36BF1" w:rsidRDefault="00896BDD" w:rsidP="00896BDD">
      <w:pPr>
        <w:pStyle w:val="Titre2"/>
        <w:rPr>
          <w:rFonts w:ascii="Marianne" w:hAnsi="Marianne"/>
          <w:lang w:eastAsia="fr-FR"/>
        </w:rPr>
      </w:pPr>
      <w:r w:rsidRPr="00896BDD">
        <w:rPr>
          <w:rFonts w:ascii="Marianne" w:hAnsi="Marianne"/>
          <w:lang w:eastAsia="fr-FR"/>
        </w:rPr>
        <w:t>Article 1</w:t>
      </w:r>
      <w:r w:rsidR="00F9527A">
        <w:rPr>
          <w:rFonts w:ascii="Marianne" w:hAnsi="Marianne"/>
          <w:lang w:eastAsia="fr-FR"/>
        </w:rPr>
        <w:t>1</w:t>
      </w:r>
      <w:r w:rsidRPr="00896BDD">
        <w:rPr>
          <w:rFonts w:ascii="Marianne" w:hAnsi="Marianne"/>
          <w:lang w:eastAsia="fr-FR"/>
        </w:rPr>
        <w:t xml:space="preserve"> : </w:t>
      </w:r>
      <w:r w:rsidRPr="00F36BF1">
        <w:rPr>
          <w:rFonts w:ascii="Marianne" w:hAnsi="Marianne"/>
          <w:lang w:eastAsia="fr-FR"/>
        </w:rPr>
        <w:t>Révision de l'accord</w:t>
      </w:r>
      <w:bookmarkEnd w:id="30"/>
    </w:p>
    <w:p w14:paraId="15D09F72" w14:textId="77777777" w:rsidR="00896BDD" w:rsidRPr="00896BDD" w:rsidRDefault="00896BDD" w:rsidP="00896BDD">
      <w:pPr>
        <w:rPr>
          <w:lang w:val="fr-FR"/>
        </w:rPr>
      </w:pPr>
    </w:p>
    <w:p w14:paraId="7F81963A" w14:textId="3FDF5433" w:rsidR="00896BDD" w:rsidRPr="00896BDD" w:rsidRDefault="00896BDD" w:rsidP="00896BDD">
      <w:pPr>
        <w:rPr>
          <w:sz w:val="20"/>
          <w:szCs w:val="20"/>
          <w:lang w:val="fr-FR"/>
        </w:rPr>
      </w:pPr>
      <w:r w:rsidRPr="00896BDD">
        <w:rPr>
          <w:sz w:val="20"/>
          <w:lang w:val="fr-FR"/>
        </w:rPr>
        <w:t xml:space="preserve">Conformément aux dispositions légales et réglementaires en vigueur, il sera possible de réviser le présent accord pendant sa période d'application, par voie d'avenant, </w:t>
      </w:r>
      <w:r w:rsidRPr="00E30D21">
        <w:rPr>
          <w:sz w:val="20"/>
          <w:lang w:val="fr-FR"/>
        </w:rPr>
        <w:t>conformément aux articles L. 2261-7-1 et L. 2261-8 du code du travail</w:t>
      </w:r>
      <w:r w:rsidR="00E30D21" w:rsidRPr="00E30D21">
        <w:rPr>
          <w:sz w:val="20"/>
          <w:lang w:val="fr-FR"/>
        </w:rPr>
        <w:t>.</w:t>
      </w:r>
    </w:p>
    <w:p w14:paraId="296D29A8" w14:textId="77777777" w:rsidR="00896BDD" w:rsidRPr="00896BDD" w:rsidRDefault="00896BDD" w:rsidP="00896BDD">
      <w:pPr>
        <w:rPr>
          <w:sz w:val="20"/>
          <w:szCs w:val="20"/>
          <w:lang w:val="fr-FR"/>
        </w:rPr>
      </w:pPr>
      <w:r w:rsidRPr="00896BDD">
        <w:rPr>
          <w:sz w:val="20"/>
          <w:szCs w:val="20"/>
          <w:lang w:val="fr-FR"/>
        </w:rPr>
        <w:t>Les dispositions de l'avenant de révision se substitueront de plein droit à celles de l'accord qu'elles modifieront, soit à la date qui aura été expressément convenue soit, à défaut, à partir du lendemain de son dépôt.</w:t>
      </w:r>
    </w:p>
    <w:p w14:paraId="5BE3CBCD" w14:textId="77777777" w:rsidR="00896BDD" w:rsidRPr="00896BDD" w:rsidRDefault="00896BDD" w:rsidP="00896BDD">
      <w:pPr>
        <w:rPr>
          <w:sz w:val="20"/>
          <w:szCs w:val="20"/>
          <w:lang w:val="fr-FR"/>
        </w:rPr>
      </w:pPr>
    </w:p>
    <w:p w14:paraId="4D0E5309" w14:textId="4FCDA1D2" w:rsidR="00896BDD" w:rsidRPr="00896BDD" w:rsidRDefault="00896BDD" w:rsidP="00896BDD">
      <w:pPr>
        <w:pStyle w:val="Titre2"/>
        <w:rPr>
          <w:rFonts w:ascii="Marianne" w:hAnsi="Marianne"/>
        </w:rPr>
      </w:pPr>
      <w:bookmarkStart w:id="32" w:name="_Toc197707327"/>
      <w:r w:rsidRPr="00896BDD">
        <w:rPr>
          <w:rFonts w:ascii="Marianne" w:hAnsi="Marianne"/>
        </w:rPr>
        <w:t>Article 1</w:t>
      </w:r>
      <w:r w:rsidR="00F9527A">
        <w:rPr>
          <w:rFonts w:ascii="Marianne" w:hAnsi="Marianne"/>
        </w:rPr>
        <w:t>2</w:t>
      </w:r>
      <w:r w:rsidRPr="00896BDD">
        <w:rPr>
          <w:rFonts w:ascii="Marianne" w:hAnsi="Marianne"/>
        </w:rPr>
        <w:t> : Publicité et transmission de l’accord</w:t>
      </w:r>
      <w:bookmarkEnd w:id="31"/>
      <w:bookmarkEnd w:id="32"/>
      <w:r w:rsidRPr="00896BDD">
        <w:rPr>
          <w:rFonts w:ascii="Marianne" w:hAnsi="Marianne"/>
        </w:rPr>
        <w:t xml:space="preserve"> </w:t>
      </w:r>
    </w:p>
    <w:p w14:paraId="399458C3" w14:textId="77777777" w:rsidR="00896BDD" w:rsidRPr="00896BDD" w:rsidRDefault="00896BDD" w:rsidP="00896BDD">
      <w:pPr>
        <w:rPr>
          <w:lang w:val="fr-FR"/>
        </w:rPr>
      </w:pPr>
    </w:p>
    <w:p w14:paraId="0B1DF82D" w14:textId="20727429" w:rsidR="00896BDD" w:rsidRDefault="00896BDD" w:rsidP="00896BDD">
      <w:pPr>
        <w:jc w:val="both"/>
        <w:rPr>
          <w:sz w:val="20"/>
          <w:lang w:val="fr-FR"/>
        </w:rPr>
      </w:pPr>
      <w:r w:rsidRPr="00896BDD">
        <w:rPr>
          <w:sz w:val="20"/>
          <w:lang w:val="fr-FR"/>
        </w:rPr>
        <w:t>Le présent accord sera notifié par la partie la plus diligente des signataires à l'ensemble des organisations syndicales représentatives.</w:t>
      </w:r>
    </w:p>
    <w:p w14:paraId="46B7A9D1" w14:textId="77777777" w:rsidR="00F36BF1" w:rsidRPr="00896BDD" w:rsidRDefault="00F36BF1" w:rsidP="00896BDD">
      <w:pPr>
        <w:jc w:val="both"/>
        <w:rPr>
          <w:sz w:val="20"/>
          <w:lang w:val="fr-FR"/>
        </w:rPr>
      </w:pPr>
    </w:p>
    <w:p w14:paraId="17C686D4" w14:textId="77777777" w:rsidR="00896BDD" w:rsidRDefault="00896BDD" w:rsidP="00896BDD">
      <w:pPr>
        <w:jc w:val="both"/>
        <w:rPr>
          <w:sz w:val="20"/>
          <w:lang w:val="fr-FR"/>
        </w:rPr>
      </w:pPr>
      <w:r w:rsidRPr="00896BDD">
        <w:rPr>
          <w:sz w:val="20"/>
          <w:lang w:val="fr-FR"/>
        </w:rPr>
        <w:t xml:space="preserve">L’entreprise s’engage à communiquer aux salariés le présent accord, par tout moyen permettant de conférer une date certaine à cette information, ou par voie d’affichage sur les lieux de travail. </w:t>
      </w:r>
    </w:p>
    <w:p w14:paraId="3C7C8D4A" w14:textId="77777777" w:rsidR="00F36BF1" w:rsidRPr="00896BDD" w:rsidRDefault="00F36BF1" w:rsidP="00896BDD">
      <w:pPr>
        <w:jc w:val="both"/>
        <w:rPr>
          <w:sz w:val="20"/>
          <w:lang w:val="fr-FR"/>
        </w:rPr>
      </w:pPr>
    </w:p>
    <w:p w14:paraId="362F3A80" w14:textId="77777777" w:rsidR="00896BDD" w:rsidRPr="00896BDD" w:rsidRDefault="00896BDD" w:rsidP="00896BDD">
      <w:pPr>
        <w:jc w:val="both"/>
        <w:rPr>
          <w:sz w:val="20"/>
          <w:lang w:val="fr-FR"/>
        </w:rPr>
      </w:pPr>
      <w:r w:rsidRPr="00896BDD">
        <w:rPr>
          <w:sz w:val="20"/>
          <w:lang w:val="fr-FR"/>
        </w:rPr>
        <w:t>Cette communication ou cet affichage fait état de la décision de validation par l’administration du présent document ou, à défaut, de la demande de validation accompagnée des documents justificatifs.</w:t>
      </w:r>
    </w:p>
    <w:p w14:paraId="4CE3FEEA" w14:textId="77777777" w:rsidR="00896BDD" w:rsidRDefault="00896BDD" w:rsidP="00896BDD">
      <w:pPr>
        <w:jc w:val="both"/>
        <w:rPr>
          <w:sz w:val="20"/>
          <w:lang w:val="fr-FR"/>
        </w:rPr>
      </w:pPr>
      <w:r w:rsidRPr="00896BDD">
        <w:rPr>
          <w:sz w:val="20"/>
          <w:lang w:val="fr-FR"/>
        </w:rPr>
        <w:t>Le présent accord sera rendu public et versé dans la base de données nationale des accords collectifs, après anonymisation des noms et prénoms des négociateurs et des signataires de l'accord.</w:t>
      </w:r>
    </w:p>
    <w:p w14:paraId="27191BF7" w14:textId="77777777" w:rsidR="00F36BF1" w:rsidRPr="00896BDD" w:rsidRDefault="00F36BF1" w:rsidP="00896BDD">
      <w:pPr>
        <w:jc w:val="both"/>
        <w:rPr>
          <w:sz w:val="20"/>
          <w:lang w:val="fr-FR"/>
        </w:rPr>
      </w:pPr>
    </w:p>
    <w:p w14:paraId="61B73C9C" w14:textId="06958D3A" w:rsidR="00896BDD" w:rsidRPr="00896BDD" w:rsidRDefault="00896BDD" w:rsidP="00896BDD">
      <w:pPr>
        <w:jc w:val="both"/>
        <w:rPr>
          <w:sz w:val="20"/>
          <w:lang w:val="fr-FR"/>
        </w:rPr>
      </w:pPr>
      <w:r w:rsidRPr="00896BDD">
        <w:rPr>
          <w:sz w:val="20"/>
          <w:lang w:val="fr-FR"/>
        </w:rPr>
        <w:t>Un exemplaire du présent accord sera également remis au greffe du conseil de prud'hommes de </w:t>
      </w:r>
      <w:r w:rsidR="00F36BF1">
        <w:rPr>
          <w:sz w:val="20"/>
          <w:lang w:val="fr-FR"/>
        </w:rPr>
        <w:t>Metz</w:t>
      </w:r>
      <w:r w:rsidRPr="00896BDD">
        <w:rPr>
          <w:sz w:val="20"/>
          <w:lang w:val="fr-FR"/>
        </w:rPr>
        <w:t>.</w:t>
      </w:r>
    </w:p>
    <w:p w14:paraId="1DD00D17" w14:textId="77777777" w:rsidR="00896BDD" w:rsidRPr="00896BDD" w:rsidRDefault="00896BDD" w:rsidP="00896BDD">
      <w:pPr>
        <w:jc w:val="both"/>
        <w:rPr>
          <w:sz w:val="20"/>
          <w:lang w:val="fr-FR"/>
        </w:rPr>
      </w:pPr>
    </w:p>
    <w:p w14:paraId="5192E7AC" w14:textId="3C24039E" w:rsidR="00896BDD" w:rsidRPr="00896BDD" w:rsidRDefault="00896BDD" w:rsidP="00896BDD">
      <w:pPr>
        <w:jc w:val="both"/>
        <w:rPr>
          <w:sz w:val="20"/>
          <w:lang w:val="fr-FR"/>
        </w:rPr>
      </w:pPr>
      <w:r w:rsidRPr="00896BDD">
        <w:rPr>
          <w:sz w:val="20"/>
          <w:lang w:val="fr-FR"/>
        </w:rPr>
        <w:t xml:space="preserve">Fait à </w:t>
      </w:r>
      <w:r w:rsidR="000331D1">
        <w:rPr>
          <w:sz w:val="20"/>
          <w:lang w:val="fr-FR"/>
        </w:rPr>
        <w:t>Bouzonville</w:t>
      </w:r>
      <w:r w:rsidRPr="00896BDD">
        <w:rPr>
          <w:sz w:val="20"/>
          <w:lang w:val="fr-FR"/>
        </w:rPr>
        <w:t xml:space="preserve"> le</w:t>
      </w:r>
      <w:r w:rsidR="003146CB">
        <w:rPr>
          <w:sz w:val="20"/>
          <w:lang w:val="fr-FR"/>
        </w:rPr>
        <w:t xml:space="preserve"> 07/10/2025</w:t>
      </w:r>
    </w:p>
    <w:p w14:paraId="0BCE93CB" w14:textId="04ABB6ED" w:rsidR="00896BDD" w:rsidRPr="00F33E40" w:rsidRDefault="00896BDD" w:rsidP="00896BDD">
      <w:pPr>
        <w:jc w:val="both"/>
        <w:rPr>
          <w:sz w:val="20"/>
          <w:lang w:val="fr-FR"/>
        </w:rPr>
      </w:pPr>
      <w:r w:rsidRPr="00F33E40">
        <w:rPr>
          <w:sz w:val="20"/>
          <w:lang w:val="fr-FR"/>
        </w:rPr>
        <w:t>En</w:t>
      </w:r>
      <w:r w:rsidR="000331D1">
        <w:rPr>
          <w:sz w:val="20"/>
          <w:lang w:val="fr-FR"/>
        </w:rPr>
        <w:t xml:space="preserve"> 5</w:t>
      </w:r>
      <w:r w:rsidRPr="00F33E40">
        <w:rPr>
          <w:sz w:val="20"/>
          <w:lang w:val="fr-FR"/>
        </w:rPr>
        <w:t xml:space="preserve"> exemplaires originaux</w:t>
      </w:r>
    </w:p>
    <w:p w14:paraId="7FE60EB9" w14:textId="77777777" w:rsidR="003F6BE9" w:rsidRDefault="003F6BE9" w:rsidP="000331D1">
      <w:pPr>
        <w:rPr>
          <w:rFonts w:eastAsiaTheme="majorEastAsia" w:cstheme="majorBidi"/>
          <w:color w:val="2E74B5" w:themeColor="accent1" w:themeShade="BF"/>
          <w:sz w:val="26"/>
          <w:szCs w:val="26"/>
          <w:lang w:val="fr-FR"/>
        </w:rPr>
      </w:pPr>
      <w:bookmarkStart w:id="33" w:name="_Annexe_1_:"/>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962"/>
      </w:tblGrid>
      <w:tr w:rsidR="00896CAA" w:rsidRPr="00644CBA" w14:paraId="241B3F63" w14:textId="77777777" w:rsidTr="00523F19">
        <w:tc>
          <w:tcPr>
            <w:tcW w:w="2512" w:type="pct"/>
            <w:tcBorders>
              <w:top w:val="single" w:sz="4" w:space="0" w:color="auto"/>
              <w:left w:val="single" w:sz="4" w:space="0" w:color="auto"/>
              <w:bottom w:val="single" w:sz="4" w:space="0" w:color="auto"/>
              <w:right w:val="single" w:sz="4" w:space="0" w:color="auto"/>
            </w:tcBorders>
          </w:tcPr>
          <w:p w14:paraId="73DCB465" w14:textId="77777777" w:rsidR="00896CAA" w:rsidRPr="00896CAA" w:rsidRDefault="00896CAA" w:rsidP="00896CAA">
            <w:pPr>
              <w:jc w:val="both"/>
              <w:rPr>
                <w:sz w:val="20"/>
                <w:lang w:val="fr-FR"/>
              </w:rPr>
            </w:pPr>
            <w:r w:rsidRPr="00896CAA">
              <w:rPr>
                <w:sz w:val="20"/>
                <w:lang w:val="fr-FR"/>
              </w:rPr>
              <w:t xml:space="preserve">Pour la société ZF Active Safety France SAS </w:t>
            </w:r>
          </w:p>
          <w:p w14:paraId="065AF871" w14:textId="77777777" w:rsidR="00896CAA" w:rsidRDefault="00896CAA" w:rsidP="00523F19">
            <w:pPr>
              <w:snapToGrid w:val="0"/>
              <w:jc w:val="both"/>
              <w:rPr>
                <w:sz w:val="20"/>
                <w:lang w:val="fr-FR"/>
              </w:rPr>
            </w:pPr>
          </w:p>
          <w:p w14:paraId="1E1961CF" w14:textId="77777777" w:rsidR="00E30D21" w:rsidRPr="00896CAA" w:rsidRDefault="00E30D21" w:rsidP="00523F19">
            <w:pPr>
              <w:snapToGrid w:val="0"/>
              <w:jc w:val="both"/>
              <w:rPr>
                <w:sz w:val="20"/>
                <w:lang w:val="fr-FR"/>
              </w:rPr>
            </w:pPr>
          </w:p>
          <w:p w14:paraId="6AF9BB20" w14:textId="77777777" w:rsidR="00896CAA" w:rsidRPr="00896CAA" w:rsidRDefault="00896CAA" w:rsidP="00523F19">
            <w:pPr>
              <w:snapToGrid w:val="0"/>
              <w:jc w:val="both"/>
              <w:rPr>
                <w:sz w:val="20"/>
                <w:lang w:val="fr-FR"/>
              </w:rPr>
            </w:pPr>
          </w:p>
        </w:tc>
        <w:tc>
          <w:tcPr>
            <w:tcW w:w="2488" w:type="pct"/>
            <w:tcBorders>
              <w:top w:val="single" w:sz="4" w:space="0" w:color="auto"/>
              <w:left w:val="single" w:sz="4" w:space="0" w:color="auto"/>
              <w:bottom w:val="single" w:sz="4" w:space="0" w:color="auto"/>
              <w:right w:val="single" w:sz="4" w:space="0" w:color="auto"/>
            </w:tcBorders>
          </w:tcPr>
          <w:p w14:paraId="3274999A" w14:textId="77777777" w:rsidR="00896CAA" w:rsidRPr="00896CAA" w:rsidRDefault="00896CAA" w:rsidP="00523F19">
            <w:pPr>
              <w:jc w:val="both"/>
              <w:rPr>
                <w:sz w:val="20"/>
                <w:lang w:val="fr-FR"/>
              </w:rPr>
            </w:pPr>
          </w:p>
          <w:p w14:paraId="3E3576CC" w14:textId="77777777" w:rsidR="00896CAA" w:rsidRPr="00896CAA" w:rsidRDefault="00896CAA" w:rsidP="00523F19">
            <w:pPr>
              <w:snapToGrid w:val="0"/>
              <w:jc w:val="both"/>
              <w:rPr>
                <w:sz w:val="20"/>
                <w:lang w:val="fr-FR"/>
              </w:rPr>
            </w:pPr>
          </w:p>
        </w:tc>
      </w:tr>
      <w:tr w:rsidR="00896CAA" w:rsidRPr="00C00383" w14:paraId="48DFDD21" w14:textId="77777777" w:rsidTr="00523F19">
        <w:tc>
          <w:tcPr>
            <w:tcW w:w="2512" w:type="pct"/>
            <w:tcBorders>
              <w:top w:val="single" w:sz="4" w:space="0" w:color="auto"/>
              <w:left w:val="single" w:sz="4" w:space="0" w:color="auto"/>
              <w:bottom w:val="single" w:sz="4" w:space="0" w:color="auto"/>
              <w:right w:val="single" w:sz="4" w:space="0" w:color="auto"/>
            </w:tcBorders>
          </w:tcPr>
          <w:p w14:paraId="445B732F" w14:textId="77777777" w:rsidR="00896CAA" w:rsidRPr="00896CAA" w:rsidRDefault="00896CAA" w:rsidP="00523F19">
            <w:pPr>
              <w:jc w:val="both"/>
              <w:rPr>
                <w:sz w:val="20"/>
                <w:lang w:val="fr-FR"/>
              </w:rPr>
            </w:pPr>
            <w:r w:rsidRPr="00896CAA">
              <w:rPr>
                <w:sz w:val="20"/>
                <w:lang w:val="fr-FR"/>
              </w:rPr>
              <w:t>Pour le syndicat UNSA</w:t>
            </w:r>
          </w:p>
          <w:p w14:paraId="62BC58C1" w14:textId="77777777" w:rsidR="00896CAA" w:rsidRDefault="00896CAA" w:rsidP="00523F19">
            <w:pPr>
              <w:jc w:val="both"/>
              <w:rPr>
                <w:sz w:val="20"/>
                <w:lang w:val="fr-FR"/>
              </w:rPr>
            </w:pPr>
          </w:p>
          <w:p w14:paraId="3957EC2E" w14:textId="77777777" w:rsidR="00E30D21" w:rsidRPr="00896CAA" w:rsidRDefault="00E30D21" w:rsidP="00523F19">
            <w:pPr>
              <w:jc w:val="both"/>
              <w:rPr>
                <w:sz w:val="20"/>
                <w:lang w:val="fr-FR"/>
              </w:rPr>
            </w:pPr>
          </w:p>
          <w:p w14:paraId="6EA5D40E" w14:textId="77777777" w:rsidR="00896CAA" w:rsidRPr="00896CAA" w:rsidRDefault="00896CAA" w:rsidP="00523F19">
            <w:pPr>
              <w:jc w:val="both"/>
              <w:rPr>
                <w:sz w:val="20"/>
                <w:lang w:val="fr-FR"/>
              </w:rPr>
            </w:pPr>
          </w:p>
        </w:tc>
        <w:tc>
          <w:tcPr>
            <w:tcW w:w="2488" w:type="pct"/>
            <w:tcBorders>
              <w:top w:val="single" w:sz="4" w:space="0" w:color="auto"/>
              <w:left w:val="single" w:sz="4" w:space="0" w:color="auto"/>
              <w:bottom w:val="single" w:sz="4" w:space="0" w:color="auto"/>
              <w:right w:val="single" w:sz="4" w:space="0" w:color="auto"/>
            </w:tcBorders>
          </w:tcPr>
          <w:p w14:paraId="6AC50529" w14:textId="77777777" w:rsidR="00896CAA" w:rsidRPr="00896CAA" w:rsidRDefault="00896CAA" w:rsidP="00523F19">
            <w:pPr>
              <w:jc w:val="both"/>
              <w:rPr>
                <w:sz w:val="20"/>
                <w:lang w:val="fr-FR"/>
              </w:rPr>
            </w:pPr>
            <w:r w:rsidRPr="00896CAA">
              <w:rPr>
                <w:sz w:val="20"/>
                <w:lang w:val="fr-FR"/>
              </w:rPr>
              <w:t>Pour le syndicat CFE-CGC</w:t>
            </w:r>
          </w:p>
          <w:p w14:paraId="2363DB46" w14:textId="6062ABD2" w:rsidR="00896CAA" w:rsidRPr="00896CAA" w:rsidRDefault="00896CAA" w:rsidP="00523F19">
            <w:pPr>
              <w:jc w:val="both"/>
              <w:rPr>
                <w:sz w:val="20"/>
                <w:lang w:val="fr-FR"/>
              </w:rPr>
            </w:pPr>
          </w:p>
        </w:tc>
      </w:tr>
      <w:tr w:rsidR="00896CAA" w:rsidRPr="00C00383" w14:paraId="63AACD00" w14:textId="77777777" w:rsidTr="00523F19">
        <w:tc>
          <w:tcPr>
            <w:tcW w:w="2512" w:type="pct"/>
            <w:tcBorders>
              <w:top w:val="single" w:sz="4" w:space="0" w:color="auto"/>
              <w:left w:val="single" w:sz="4" w:space="0" w:color="auto"/>
              <w:bottom w:val="single" w:sz="4" w:space="0" w:color="auto"/>
              <w:right w:val="single" w:sz="4" w:space="0" w:color="auto"/>
            </w:tcBorders>
          </w:tcPr>
          <w:p w14:paraId="4F330684" w14:textId="77777777" w:rsidR="00896CAA" w:rsidRPr="00896CAA" w:rsidRDefault="00896CAA" w:rsidP="00523F19">
            <w:pPr>
              <w:jc w:val="both"/>
              <w:rPr>
                <w:sz w:val="20"/>
                <w:lang w:val="fr-FR"/>
              </w:rPr>
            </w:pPr>
            <w:r w:rsidRPr="00896CAA">
              <w:rPr>
                <w:sz w:val="20"/>
                <w:lang w:val="fr-FR"/>
              </w:rPr>
              <w:t>Pour le syndicat FO</w:t>
            </w:r>
          </w:p>
          <w:p w14:paraId="22F36A36" w14:textId="77777777" w:rsidR="00896CAA" w:rsidRDefault="00896CAA" w:rsidP="00523F19">
            <w:pPr>
              <w:jc w:val="both"/>
              <w:rPr>
                <w:sz w:val="20"/>
                <w:lang w:val="fr-FR"/>
              </w:rPr>
            </w:pPr>
          </w:p>
          <w:p w14:paraId="5EFD907A" w14:textId="77777777" w:rsidR="00E30D21" w:rsidRPr="00896CAA" w:rsidRDefault="00E30D21" w:rsidP="00523F19">
            <w:pPr>
              <w:jc w:val="both"/>
              <w:rPr>
                <w:sz w:val="20"/>
                <w:lang w:val="fr-FR"/>
              </w:rPr>
            </w:pPr>
          </w:p>
          <w:p w14:paraId="6F3E6D29" w14:textId="77777777" w:rsidR="00896CAA" w:rsidRPr="00896CAA" w:rsidRDefault="00896CAA" w:rsidP="00523F19">
            <w:pPr>
              <w:jc w:val="both"/>
              <w:rPr>
                <w:sz w:val="20"/>
                <w:lang w:val="fr-FR"/>
              </w:rPr>
            </w:pPr>
          </w:p>
        </w:tc>
        <w:tc>
          <w:tcPr>
            <w:tcW w:w="2488" w:type="pct"/>
            <w:tcBorders>
              <w:top w:val="single" w:sz="4" w:space="0" w:color="auto"/>
              <w:left w:val="single" w:sz="4" w:space="0" w:color="auto"/>
              <w:bottom w:val="single" w:sz="4" w:space="0" w:color="auto"/>
              <w:right w:val="single" w:sz="4" w:space="0" w:color="auto"/>
            </w:tcBorders>
          </w:tcPr>
          <w:p w14:paraId="48EEAC0A" w14:textId="77777777" w:rsidR="00896CAA" w:rsidRPr="00896CAA" w:rsidRDefault="00896CAA" w:rsidP="00523F19">
            <w:pPr>
              <w:jc w:val="both"/>
              <w:rPr>
                <w:sz w:val="20"/>
                <w:lang w:val="fr-FR"/>
              </w:rPr>
            </w:pPr>
            <w:r w:rsidRPr="00896CAA">
              <w:rPr>
                <w:sz w:val="20"/>
                <w:lang w:val="fr-FR"/>
              </w:rPr>
              <w:lastRenderedPageBreak/>
              <w:t>Pour le syndicat CFDT</w:t>
            </w:r>
          </w:p>
          <w:p w14:paraId="5D035398" w14:textId="77777777" w:rsidR="00896CAA" w:rsidRPr="00896CAA" w:rsidRDefault="00896CAA" w:rsidP="00C00383">
            <w:pPr>
              <w:jc w:val="both"/>
              <w:rPr>
                <w:sz w:val="20"/>
                <w:lang w:val="fr-FR"/>
              </w:rPr>
            </w:pPr>
          </w:p>
        </w:tc>
      </w:tr>
    </w:tbl>
    <w:p w14:paraId="3EB4A958" w14:textId="77777777" w:rsidR="00896CAA" w:rsidRPr="000331D1" w:rsidRDefault="00896CAA" w:rsidP="000331D1">
      <w:pPr>
        <w:rPr>
          <w:rFonts w:eastAsiaTheme="majorEastAsia" w:cstheme="majorBidi"/>
          <w:color w:val="2E74B5" w:themeColor="accent1" w:themeShade="BF"/>
          <w:sz w:val="26"/>
          <w:szCs w:val="26"/>
          <w:lang w:val="fr-FR"/>
        </w:rPr>
      </w:pPr>
    </w:p>
    <w:sectPr w:rsidR="00896CAA" w:rsidRPr="000331D1" w:rsidSect="00F476D8">
      <w:headerReference w:type="even" r:id="rId18"/>
      <w:headerReference w:type="default" r:id="rId19"/>
      <w:footerReference w:type="default" r:id="rId20"/>
      <w:headerReference w:type="first" r:id="rId21"/>
      <w:type w:val="continuous"/>
      <w:pgSz w:w="11910" w:h="16840"/>
      <w:pgMar w:top="961" w:right="964" w:bottom="964" w:left="96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6DFA6" w14:textId="77777777" w:rsidR="00E93FDE" w:rsidRDefault="00E93FDE" w:rsidP="0079276E">
      <w:r>
        <w:separator/>
      </w:r>
    </w:p>
  </w:endnote>
  <w:endnote w:type="continuationSeparator" w:id="0">
    <w:p w14:paraId="689788C1" w14:textId="77777777" w:rsidR="00E93FDE" w:rsidRDefault="00E93FDE" w:rsidP="0079276E">
      <w:r>
        <w:continuationSeparator/>
      </w:r>
    </w:p>
  </w:endnote>
  <w:endnote w:type="continuationNotice" w:id="1">
    <w:p w14:paraId="2678D339" w14:textId="77777777" w:rsidR="00681BB7" w:rsidRDefault="00681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E544" w14:textId="77777777" w:rsidR="008443A5" w:rsidRDefault="008443A5" w:rsidP="00C06908">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p w14:paraId="09442032" w14:textId="77777777" w:rsidR="008443A5" w:rsidRDefault="008443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9594" w14:textId="77777777" w:rsidR="000B67E0" w:rsidRDefault="000B67E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34F38" w14:textId="77777777" w:rsidR="000B67E0" w:rsidRDefault="000B67E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748969"/>
      <w:docPartObj>
        <w:docPartGallery w:val="Page Numbers (Bottom of Page)"/>
        <w:docPartUnique/>
      </w:docPartObj>
    </w:sdtPr>
    <w:sdtEndPr/>
    <w:sdtContent>
      <w:sdt>
        <w:sdtPr>
          <w:id w:val="-1769616900"/>
          <w:docPartObj>
            <w:docPartGallery w:val="Page Numbers (Top of Page)"/>
            <w:docPartUnique/>
          </w:docPartObj>
        </w:sdtPr>
        <w:sdtEndPr/>
        <w:sdtContent>
          <w:p w14:paraId="59C3E840" w14:textId="354097BB" w:rsidR="00896CAA" w:rsidRDefault="00896CAA">
            <w:pPr>
              <w:pStyle w:val="Pieddepage"/>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52CF9">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52CF9">
              <w:rPr>
                <w:b/>
                <w:bCs/>
                <w:noProof/>
              </w:rPr>
              <w:t>7</w:t>
            </w:r>
            <w:r>
              <w:rPr>
                <w:b/>
                <w:bCs/>
                <w:sz w:val="24"/>
                <w:szCs w:val="24"/>
              </w:rPr>
              <w:fldChar w:fldCharType="end"/>
            </w:r>
          </w:p>
        </w:sdtContent>
      </w:sdt>
    </w:sdtContent>
  </w:sdt>
  <w:p w14:paraId="0E574487" w14:textId="77777777" w:rsidR="008443A5" w:rsidRPr="00C666FD" w:rsidRDefault="008443A5">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B5913" w14:textId="77777777" w:rsidR="00E93FDE" w:rsidRDefault="00E93FDE" w:rsidP="0079276E">
      <w:r>
        <w:separator/>
      </w:r>
    </w:p>
  </w:footnote>
  <w:footnote w:type="continuationSeparator" w:id="0">
    <w:p w14:paraId="42544CD8" w14:textId="77777777" w:rsidR="00E93FDE" w:rsidRDefault="00E93FDE" w:rsidP="0079276E">
      <w:r>
        <w:continuationSeparator/>
      </w:r>
    </w:p>
  </w:footnote>
  <w:footnote w:type="continuationNotice" w:id="1">
    <w:p w14:paraId="3660BE04" w14:textId="77777777" w:rsidR="00681BB7" w:rsidRDefault="00681B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6B491" w14:textId="4552D926" w:rsidR="000B67E0" w:rsidRDefault="000B67E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99217" w14:textId="1661637E" w:rsidR="00C65EA7" w:rsidRDefault="00C65EA7" w:rsidP="00C65EA7">
    <w:pPr>
      <w:pStyle w:val="En-tte"/>
      <w:jc w:val="right"/>
      <w:rPr>
        <w:b/>
        <w:bCs/>
        <w:sz w:val="24"/>
        <w:szCs w:val="24"/>
        <w:lang w:val="fr-FR"/>
      </w:rPr>
    </w:pPr>
  </w:p>
  <w:p w14:paraId="48064899" w14:textId="77777777" w:rsidR="00404B1E" w:rsidRDefault="00404B1E" w:rsidP="0053132A">
    <w:pPr>
      <w:pStyle w:val="En-tte"/>
      <w:jc w:val="right"/>
      <w:rPr>
        <w:b/>
        <w:bCs/>
        <w:sz w:val="24"/>
        <w:szCs w:val="24"/>
        <w:lang w:val="fr-FR"/>
      </w:rPr>
    </w:pPr>
  </w:p>
  <w:p w14:paraId="341BEC46" w14:textId="77777777" w:rsidR="00992DBA" w:rsidRPr="00F73580" w:rsidRDefault="00992DBA" w:rsidP="008C5E2F">
    <w:pPr>
      <w:pStyle w:val="En-tte"/>
      <w:tabs>
        <w:tab w:val="clear" w:pos="4513"/>
      </w:tabs>
      <w:jc w:val="right"/>
      <w:rPr>
        <w:b/>
        <w:bCs/>
        <w:sz w:val="24"/>
        <w:szCs w:val="24"/>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31DD0" w14:textId="71BEF1E5" w:rsidR="000B67E0" w:rsidRDefault="000B67E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9FA1A" w14:textId="7F31F744" w:rsidR="000B67E0" w:rsidRDefault="000B67E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CF1EB" w14:textId="3AE7EE87" w:rsidR="00B623FE" w:rsidRPr="00B623FE" w:rsidRDefault="00B623FE" w:rsidP="00B623FE">
    <w:pPr>
      <w:pStyle w:val="En-tte"/>
      <w:tabs>
        <w:tab w:val="clear" w:pos="4513"/>
      </w:tabs>
      <w:jc w:val="righ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3E652" w14:textId="3132A6B3" w:rsidR="000B67E0" w:rsidRDefault="000B67E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7802"/>
    <w:multiLevelType w:val="hybridMultilevel"/>
    <w:tmpl w:val="670E112E"/>
    <w:lvl w:ilvl="0" w:tplc="FB4AC774">
      <w:start w:val="4"/>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9A0EBA"/>
    <w:multiLevelType w:val="multilevel"/>
    <w:tmpl w:val="5756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35B64"/>
    <w:multiLevelType w:val="hybridMultilevel"/>
    <w:tmpl w:val="69902A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D41114"/>
    <w:multiLevelType w:val="hybridMultilevel"/>
    <w:tmpl w:val="9F7E11FC"/>
    <w:lvl w:ilvl="0" w:tplc="3DAEA5FE">
      <w:start w:val="1"/>
      <w:numFmt w:val="decimal"/>
      <w:lvlText w:val="%1."/>
      <w:lvlJc w:val="left"/>
      <w:pPr>
        <w:ind w:left="1020" w:hanging="360"/>
      </w:pPr>
    </w:lvl>
    <w:lvl w:ilvl="1" w:tplc="B16E44BA">
      <w:start w:val="1"/>
      <w:numFmt w:val="decimal"/>
      <w:lvlText w:val="%2."/>
      <w:lvlJc w:val="left"/>
      <w:pPr>
        <w:ind w:left="1020" w:hanging="360"/>
      </w:pPr>
    </w:lvl>
    <w:lvl w:ilvl="2" w:tplc="123CE692">
      <w:start w:val="1"/>
      <w:numFmt w:val="decimal"/>
      <w:lvlText w:val="%3."/>
      <w:lvlJc w:val="left"/>
      <w:pPr>
        <w:ind w:left="1020" w:hanging="360"/>
      </w:pPr>
    </w:lvl>
    <w:lvl w:ilvl="3" w:tplc="1A64C674">
      <w:start w:val="1"/>
      <w:numFmt w:val="decimal"/>
      <w:lvlText w:val="%4."/>
      <w:lvlJc w:val="left"/>
      <w:pPr>
        <w:ind w:left="1020" w:hanging="360"/>
      </w:pPr>
    </w:lvl>
    <w:lvl w:ilvl="4" w:tplc="0B5E6A96">
      <w:start w:val="1"/>
      <w:numFmt w:val="decimal"/>
      <w:lvlText w:val="%5."/>
      <w:lvlJc w:val="left"/>
      <w:pPr>
        <w:ind w:left="1020" w:hanging="360"/>
      </w:pPr>
    </w:lvl>
    <w:lvl w:ilvl="5" w:tplc="84E25854">
      <w:start w:val="1"/>
      <w:numFmt w:val="decimal"/>
      <w:lvlText w:val="%6."/>
      <w:lvlJc w:val="left"/>
      <w:pPr>
        <w:ind w:left="1020" w:hanging="360"/>
      </w:pPr>
    </w:lvl>
    <w:lvl w:ilvl="6" w:tplc="003424A0">
      <w:start w:val="1"/>
      <w:numFmt w:val="decimal"/>
      <w:lvlText w:val="%7."/>
      <w:lvlJc w:val="left"/>
      <w:pPr>
        <w:ind w:left="1020" w:hanging="360"/>
      </w:pPr>
    </w:lvl>
    <w:lvl w:ilvl="7" w:tplc="58F055CC">
      <w:start w:val="1"/>
      <w:numFmt w:val="decimal"/>
      <w:lvlText w:val="%8."/>
      <w:lvlJc w:val="left"/>
      <w:pPr>
        <w:ind w:left="1020" w:hanging="360"/>
      </w:pPr>
    </w:lvl>
    <w:lvl w:ilvl="8" w:tplc="C33A12DE">
      <w:start w:val="1"/>
      <w:numFmt w:val="decimal"/>
      <w:lvlText w:val="%9."/>
      <w:lvlJc w:val="left"/>
      <w:pPr>
        <w:ind w:left="1020" w:hanging="360"/>
      </w:pPr>
    </w:lvl>
  </w:abstractNum>
  <w:abstractNum w:abstractNumId="4" w15:restartNumberingAfterBreak="0">
    <w:nsid w:val="17DC1778"/>
    <w:multiLevelType w:val="hybridMultilevel"/>
    <w:tmpl w:val="09C8B680"/>
    <w:lvl w:ilvl="0" w:tplc="9F620C74">
      <w:start w:val="5"/>
      <w:numFmt w:val="bullet"/>
      <w:lvlText w:val=""/>
      <w:lvlJc w:val="left"/>
      <w:pPr>
        <w:ind w:left="720" w:hanging="360"/>
      </w:pPr>
      <w:rPr>
        <w:rFonts w:ascii="Wingdings" w:eastAsia="Wingdings" w:hAnsi="Wingdings" w:cs="Calibri"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72CA9"/>
    <w:multiLevelType w:val="hybridMultilevel"/>
    <w:tmpl w:val="35FA1D80"/>
    <w:lvl w:ilvl="0" w:tplc="9A541B5E">
      <w:start w:val="2"/>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3472E7"/>
    <w:multiLevelType w:val="hybridMultilevel"/>
    <w:tmpl w:val="C6901A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38432A"/>
    <w:multiLevelType w:val="hybridMultilevel"/>
    <w:tmpl w:val="F2B0F148"/>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7D5CB5"/>
    <w:multiLevelType w:val="multilevel"/>
    <w:tmpl w:val="A2BA3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578B9"/>
    <w:multiLevelType w:val="hybridMultilevel"/>
    <w:tmpl w:val="2CA872C6"/>
    <w:lvl w:ilvl="0" w:tplc="13C6DE30">
      <w:numFmt w:val="bullet"/>
      <w:lvlText w:val="&gt;"/>
      <w:lvlJc w:val="left"/>
      <w:pPr>
        <w:ind w:left="849" w:hanging="360"/>
      </w:pPr>
      <w:rPr>
        <w:rFonts w:ascii="Arial" w:eastAsia="Arial"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4179A2"/>
    <w:multiLevelType w:val="hybridMultilevel"/>
    <w:tmpl w:val="2C88DA6A"/>
    <w:lvl w:ilvl="0" w:tplc="7FE27F1E">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526ED5"/>
    <w:multiLevelType w:val="hybridMultilevel"/>
    <w:tmpl w:val="52889E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0D1513"/>
    <w:multiLevelType w:val="hybridMultilevel"/>
    <w:tmpl w:val="B876FB10"/>
    <w:lvl w:ilvl="0" w:tplc="6F36F31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44344D"/>
    <w:multiLevelType w:val="hybridMultilevel"/>
    <w:tmpl w:val="69F8CF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7A2D20"/>
    <w:multiLevelType w:val="hybridMultilevel"/>
    <w:tmpl w:val="A35801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0D6D9F"/>
    <w:multiLevelType w:val="hybridMultilevel"/>
    <w:tmpl w:val="777892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9F6989"/>
    <w:multiLevelType w:val="hybridMultilevel"/>
    <w:tmpl w:val="E14A8878"/>
    <w:lvl w:ilvl="0" w:tplc="06846B18">
      <w:start w:val="11"/>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18" w15:restartNumberingAfterBreak="0">
    <w:nsid w:val="3FAF4DB9"/>
    <w:multiLevelType w:val="hybridMultilevel"/>
    <w:tmpl w:val="04627994"/>
    <w:lvl w:ilvl="0" w:tplc="E73A403E">
      <w:start w:val="1"/>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C472AA"/>
    <w:multiLevelType w:val="hybridMultilevel"/>
    <w:tmpl w:val="753AA72C"/>
    <w:lvl w:ilvl="0" w:tplc="DB225440">
      <w:start w:val="3"/>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554003"/>
    <w:multiLevelType w:val="hybridMultilevel"/>
    <w:tmpl w:val="10F84D0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46A4F"/>
    <w:multiLevelType w:val="hybridMultilevel"/>
    <w:tmpl w:val="70783836"/>
    <w:lvl w:ilvl="0" w:tplc="27345D6C">
      <w:start w:val="1"/>
      <w:numFmt w:val="decimal"/>
      <w:lvlText w:val="%1."/>
      <w:lvlJc w:val="left"/>
      <w:pPr>
        <w:ind w:left="1078" w:hanging="360"/>
      </w:pPr>
      <w:rPr>
        <w:rFonts w:hint="default"/>
      </w:rPr>
    </w:lvl>
    <w:lvl w:ilvl="1" w:tplc="040C0019" w:tentative="1">
      <w:start w:val="1"/>
      <w:numFmt w:val="lowerLetter"/>
      <w:lvlText w:val="%2."/>
      <w:lvlJc w:val="left"/>
      <w:pPr>
        <w:ind w:left="1798" w:hanging="360"/>
      </w:pPr>
    </w:lvl>
    <w:lvl w:ilvl="2" w:tplc="040C001B" w:tentative="1">
      <w:start w:val="1"/>
      <w:numFmt w:val="lowerRoman"/>
      <w:lvlText w:val="%3."/>
      <w:lvlJc w:val="right"/>
      <w:pPr>
        <w:ind w:left="2518" w:hanging="180"/>
      </w:pPr>
    </w:lvl>
    <w:lvl w:ilvl="3" w:tplc="040C000F" w:tentative="1">
      <w:start w:val="1"/>
      <w:numFmt w:val="decimal"/>
      <w:lvlText w:val="%4."/>
      <w:lvlJc w:val="left"/>
      <w:pPr>
        <w:ind w:left="3238" w:hanging="360"/>
      </w:pPr>
    </w:lvl>
    <w:lvl w:ilvl="4" w:tplc="040C0019" w:tentative="1">
      <w:start w:val="1"/>
      <w:numFmt w:val="lowerLetter"/>
      <w:lvlText w:val="%5."/>
      <w:lvlJc w:val="left"/>
      <w:pPr>
        <w:ind w:left="3958" w:hanging="360"/>
      </w:pPr>
    </w:lvl>
    <w:lvl w:ilvl="5" w:tplc="040C001B" w:tentative="1">
      <w:start w:val="1"/>
      <w:numFmt w:val="lowerRoman"/>
      <w:lvlText w:val="%6."/>
      <w:lvlJc w:val="right"/>
      <w:pPr>
        <w:ind w:left="4678" w:hanging="180"/>
      </w:pPr>
    </w:lvl>
    <w:lvl w:ilvl="6" w:tplc="040C000F" w:tentative="1">
      <w:start w:val="1"/>
      <w:numFmt w:val="decimal"/>
      <w:lvlText w:val="%7."/>
      <w:lvlJc w:val="left"/>
      <w:pPr>
        <w:ind w:left="5398" w:hanging="360"/>
      </w:pPr>
    </w:lvl>
    <w:lvl w:ilvl="7" w:tplc="040C0019" w:tentative="1">
      <w:start w:val="1"/>
      <w:numFmt w:val="lowerLetter"/>
      <w:lvlText w:val="%8."/>
      <w:lvlJc w:val="left"/>
      <w:pPr>
        <w:ind w:left="6118" w:hanging="360"/>
      </w:pPr>
    </w:lvl>
    <w:lvl w:ilvl="8" w:tplc="040C001B" w:tentative="1">
      <w:start w:val="1"/>
      <w:numFmt w:val="lowerRoman"/>
      <w:lvlText w:val="%9."/>
      <w:lvlJc w:val="right"/>
      <w:pPr>
        <w:ind w:left="6838" w:hanging="180"/>
      </w:pPr>
    </w:lvl>
  </w:abstractNum>
  <w:abstractNum w:abstractNumId="22" w15:restartNumberingAfterBreak="0">
    <w:nsid w:val="47A42C81"/>
    <w:multiLevelType w:val="hybridMultilevel"/>
    <w:tmpl w:val="C6AA022C"/>
    <w:lvl w:ilvl="0" w:tplc="1C6CDA3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9B7C7F"/>
    <w:multiLevelType w:val="multilevel"/>
    <w:tmpl w:val="C10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F172F4"/>
    <w:multiLevelType w:val="hybridMultilevel"/>
    <w:tmpl w:val="A76C8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66A68D3"/>
    <w:multiLevelType w:val="multilevel"/>
    <w:tmpl w:val="A0847F3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15:restartNumberingAfterBreak="0">
    <w:nsid w:val="56AE0BA5"/>
    <w:multiLevelType w:val="hybridMultilevel"/>
    <w:tmpl w:val="02C45F8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3530F4"/>
    <w:multiLevelType w:val="hybridMultilevel"/>
    <w:tmpl w:val="F22A0064"/>
    <w:lvl w:ilvl="0" w:tplc="385CAF36">
      <w:start w:val="1"/>
      <w:numFmt w:val="bullet"/>
      <w:pStyle w:val="Styl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6D1A80"/>
    <w:multiLevelType w:val="hybridMultilevel"/>
    <w:tmpl w:val="18B657E6"/>
    <w:lvl w:ilvl="0" w:tplc="A42238C4">
      <w:start w:val="1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9746EE"/>
    <w:multiLevelType w:val="hybridMultilevel"/>
    <w:tmpl w:val="1DE8AADC"/>
    <w:lvl w:ilvl="0" w:tplc="A5009178">
      <w:start w:val="9"/>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F77BC5"/>
    <w:multiLevelType w:val="hybridMultilevel"/>
    <w:tmpl w:val="4EE03E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FE1A44"/>
    <w:multiLevelType w:val="hybridMultilevel"/>
    <w:tmpl w:val="CCAC8034"/>
    <w:lvl w:ilvl="0" w:tplc="B3FA3182">
      <w:start w:val="4"/>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C32207"/>
    <w:multiLevelType w:val="multilevel"/>
    <w:tmpl w:val="4E9C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D857E3"/>
    <w:multiLevelType w:val="hybridMultilevel"/>
    <w:tmpl w:val="3ABE1556"/>
    <w:lvl w:ilvl="0" w:tplc="7DB85F7A">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4B5D64"/>
    <w:multiLevelType w:val="multilevel"/>
    <w:tmpl w:val="FDD09AB0"/>
    <w:lvl w:ilvl="0">
      <w:start w:val="1"/>
      <w:numFmt w:val="decimal"/>
      <w:pStyle w:val="article"/>
      <w:lvlText w:val="Article %1."/>
      <w:lvlJc w:val="left"/>
      <w:pPr>
        <w:tabs>
          <w:tab w:val="num" w:pos="567"/>
        </w:tabs>
        <w:ind w:left="567" w:hanging="567"/>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Arial" w:hAnsi="Arial" w:cs="Arial" w:hint="default"/>
        <w:b/>
        <w:bCs/>
        <w:i w:val="0"/>
        <w:iCs w:val="0"/>
        <w:caps w:val="0"/>
        <w:color w:val="auto"/>
        <w:sz w:val="20"/>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0"/>
        <w:szCs w:val="24"/>
        <w:u w:val="none"/>
        <w:vertAlign w:val="baseline"/>
      </w:rPr>
    </w:lvl>
    <w:lvl w:ilvl="3">
      <w:start w:val="1"/>
      <w:numFmt w:val="decimal"/>
      <w:lvlText w:val="%1.%2.%3.%4."/>
      <w:lvlJc w:val="left"/>
      <w:pPr>
        <w:tabs>
          <w:tab w:val="num" w:pos="851"/>
        </w:tabs>
        <w:ind w:left="851" w:hanging="851"/>
      </w:pPr>
      <w:rPr>
        <w:rFonts w:ascii="Arial" w:hAnsi="Arial" w:cs="Arial" w:hint="default"/>
        <w:b/>
        <w:bCs/>
        <w:i w:val="0"/>
        <w:iCs w:val="0"/>
        <w:sz w:val="20"/>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37" w15:restartNumberingAfterBreak="0">
    <w:nsid w:val="7483080B"/>
    <w:multiLevelType w:val="multilevel"/>
    <w:tmpl w:val="8E1E9C28"/>
    <w:lvl w:ilvl="0">
      <w:start w:val="3"/>
      <w:numFmt w:val="decimal"/>
      <w:pStyle w:val="Style1"/>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8" w15:restartNumberingAfterBreak="0">
    <w:nsid w:val="74C27931"/>
    <w:multiLevelType w:val="multilevel"/>
    <w:tmpl w:val="3DBC9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C6289D"/>
    <w:multiLevelType w:val="hybridMultilevel"/>
    <w:tmpl w:val="21589C8E"/>
    <w:lvl w:ilvl="0" w:tplc="1AF20F16">
      <w:start w:val="2"/>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3164A4"/>
    <w:multiLevelType w:val="hybridMultilevel"/>
    <w:tmpl w:val="04127666"/>
    <w:lvl w:ilvl="0" w:tplc="7ED6571A">
      <w:start w:val="7"/>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631D08"/>
    <w:multiLevelType w:val="hybridMultilevel"/>
    <w:tmpl w:val="90023666"/>
    <w:lvl w:ilvl="0" w:tplc="FB4AC774">
      <w:start w:val="4"/>
      <w:numFmt w:val="bullet"/>
      <w:lvlText w:val="-"/>
      <w:lvlJc w:val="left"/>
      <w:pPr>
        <w:ind w:left="720" w:hanging="360"/>
      </w:pPr>
      <w:rPr>
        <w:rFonts w:ascii="Marianne" w:eastAsiaTheme="minorHAnsi" w:hAnsi="Marianne" w:cs="Arial" w:hint="default"/>
      </w:rPr>
    </w:lvl>
    <w:lvl w:ilvl="1" w:tplc="040C0003">
      <w:start w:val="1"/>
      <w:numFmt w:val="bullet"/>
      <w:lvlText w:val="o"/>
      <w:lvlJc w:val="left"/>
      <w:pPr>
        <w:ind w:left="1440" w:hanging="360"/>
      </w:pPr>
      <w:rPr>
        <w:rFonts w:ascii="Courier New" w:hAnsi="Courier New" w:cs="Courier New" w:hint="default"/>
      </w:rPr>
    </w:lvl>
    <w:lvl w:ilvl="2" w:tplc="3E9E9D44">
      <w:start w:val="10"/>
      <w:numFmt w:val="bullet"/>
      <w:lvlText w:val=""/>
      <w:lvlJc w:val="left"/>
      <w:pPr>
        <w:ind w:left="644" w:hanging="360"/>
      </w:pPr>
      <w:rPr>
        <w:rFonts w:ascii="Wingdings" w:eastAsia="Arial"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564893"/>
    <w:multiLevelType w:val="hybridMultilevel"/>
    <w:tmpl w:val="50A6661E"/>
    <w:lvl w:ilvl="0" w:tplc="28964BD2">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26"/>
  </w:num>
  <w:num w:numId="4">
    <w:abstractNumId w:val="9"/>
  </w:num>
  <w:num w:numId="5">
    <w:abstractNumId w:val="19"/>
  </w:num>
  <w:num w:numId="6">
    <w:abstractNumId w:val="27"/>
  </w:num>
  <w:num w:numId="7">
    <w:abstractNumId w:val="33"/>
  </w:num>
  <w:num w:numId="8">
    <w:abstractNumId w:val="28"/>
  </w:num>
  <w:num w:numId="9">
    <w:abstractNumId w:val="4"/>
  </w:num>
  <w:num w:numId="10">
    <w:abstractNumId w:val="29"/>
  </w:num>
  <w:num w:numId="11">
    <w:abstractNumId w:val="37"/>
  </w:num>
  <w:num w:numId="12">
    <w:abstractNumId w:val="22"/>
  </w:num>
  <w:num w:numId="13">
    <w:abstractNumId w:val="36"/>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5"/>
  </w:num>
  <w:num w:numId="17">
    <w:abstractNumId w:val="42"/>
  </w:num>
  <w:num w:numId="18">
    <w:abstractNumId w:val="32"/>
  </w:num>
  <w:num w:numId="19">
    <w:abstractNumId w:val="7"/>
  </w:num>
  <w:num w:numId="20">
    <w:abstractNumId w:val="2"/>
  </w:num>
  <w:num w:numId="21">
    <w:abstractNumId w:val="16"/>
  </w:num>
  <w:num w:numId="22">
    <w:abstractNumId w:val="11"/>
  </w:num>
  <w:num w:numId="23">
    <w:abstractNumId w:val="30"/>
  </w:num>
  <w:num w:numId="24">
    <w:abstractNumId w:val="14"/>
  </w:num>
  <w:num w:numId="25">
    <w:abstractNumId w:val="10"/>
  </w:num>
  <w:num w:numId="26">
    <w:abstractNumId w:val="31"/>
  </w:num>
  <w:num w:numId="27">
    <w:abstractNumId w:val="6"/>
  </w:num>
  <w:num w:numId="28">
    <w:abstractNumId w:val="15"/>
  </w:num>
  <w:num w:numId="29">
    <w:abstractNumId w:val="20"/>
  </w:num>
  <w:num w:numId="30">
    <w:abstractNumId w:val="18"/>
  </w:num>
  <w:num w:numId="31">
    <w:abstractNumId w:val="40"/>
  </w:num>
  <w:num w:numId="32">
    <w:abstractNumId w:val="41"/>
  </w:num>
  <w:num w:numId="33">
    <w:abstractNumId w:val="25"/>
  </w:num>
  <w:num w:numId="34">
    <w:abstractNumId w:val="3"/>
  </w:num>
  <w:num w:numId="35">
    <w:abstractNumId w:val="39"/>
  </w:num>
  <w:num w:numId="36">
    <w:abstractNumId w:val="5"/>
  </w:num>
  <w:num w:numId="37">
    <w:abstractNumId w:val="8"/>
  </w:num>
  <w:num w:numId="38">
    <w:abstractNumId w:val="21"/>
  </w:num>
  <w:num w:numId="39">
    <w:abstractNumId w:val="36"/>
  </w:num>
  <w:num w:numId="40">
    <w:abstractNumId w:val="1"/>
  </w:num>
  <w:num w:numId="41">
    <w:abstractNumId w:val="38"/>
  </w:num>
  <w:num w:numId="42">
    <w:abstractNumId w:val="0"/>
  </w:num>
  <w:num w:numId="43">
    <w:abstractNumId w:val="13"/>
  </w:num>
  <w:num w:numId="44">
    <w:abstractNumId w:val="23"/>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ttachedTemplate r:id="rId1"/>
  <w:documentProtection w:formatting="1"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614"/>
    <w:rsid w:val="00001D47"/>
    <w:rsid w:val="0000365D"/>
    <w:rsid w:val="0001014A"/>
    <w:rsid w:val="00011C63"/>
    <w:rsid w:val="000301D7"/>
    <w:rsid w:val="000331D1"/>
    <w:rsid w:val="00041EC8"/>
    <w:rsid w:val="00077A96"/>
    <w:rsid w:val="000924D0"/>
    <w:rsid w:val="000A3F1B"/>
    <w:rsid w:val="000A6C2F"/>
    <w:rsid w:val="000B67E0"/>
    <w:rsid w:val="00102961"/>
    <w:rsid w:val="001066EA"/>
    <w:rsid w:val="00134646"/>
    <w:rsid w:val="00165036"/>
    <w:rsid w:val="00167430"/>
    <w:rsid w:val="001748BA"/>
    <w:rsid w:val="00195D87"/>
    <w:rsid w:val="001A0EA0"/>
    <w:rsid w:val="001C21C6"/>
    <w:rsid w:val="00211923"/>
    <w:rsid w:val="00247974"/>
    <w:rsid w:val="002766B3"/>
    <w:rsid w:val="00290741"/>
    <w:rsid w:val="002973A4"/>
    <w:rsid w:val="002A3DDC"/>
    <w:rsid w:val="002A6968"/>
    <w:rsid w:val="002B04A0"/>
    <w:rsid w:val="002C0B28"/>
    <w:rsid w:val="002C3085"/>
    <w:rsid w:val="003146CB"/>
    <w:rsid w:val="00331F17"/>
    <w:rsid w:val="00342C37"/>
    <w:rsid w:val="0036231C"/>
    <w:rsid w:val="003760FE"/>
    <w:rsid w:val="003B3B3F"/>
    <w:rsid w:val="003D2FA0"/>
    <w:rsid w:val="003F6BE9"/>
    <w:rsid w:val="00401B18"/>
    <w:rsid w:val="00404B1E"/>
    <w:rsid w:val="00431A4F"/>
    <w:rsid w:val="00465630"/>
    <w:rsid w:val="004671DA"/>
    <w:rsid w:val="00481756"/>
    <w:rsid w:val="004849D6"/>
    <w:rsid w:val="00524D94"/>
    <w:rsid w:val="0053132A"/>
    <w:rsid w:val="00537910"/>
    <w:rsid w:val="00537F39"/>
    <w:rsid w:val="00554036"/>
    <w:rsid w:val="00584D3D"/>
    <w:rsid w:val="00585543"/>
    <w:rsid w:val="005872BF"/>
    <w:rsid w:val="00590D9F"/>
    <w:rsid w:val="005B720B"/>
    <w:rsid w:val="005C00FB"/>
    <w:rsid w:val="005E54F5"/>
    <w:rsid w:val="005F2E98"/>
    <w:rsid w:val="0060441E"/>
    <w:rsid w:val="00616D75"/>
    <w:rsid w:val="0061794D"/>
    <w:rsid w:val="00644CBA"/>
    <w:rsid w:val="006509BA"/>
    <w:rsid w:val="006542B1"/>
    <w:rsid w:val="00667DA9"/>
    <w:rsid w:val="00670C89"/>
    <w:rsid w:val="00681BB7"/>
    <w:rsid w:val="0069101E"/>
    <w:rsid w:val="00694342"/>
    <w:rsid w:val="006C6EBB"/>
    <w:rsid w:val="006E425A"/>
    <w:rsid w:val="00704D43"/>
    <w:rsid w:val="007059B4"/>
    <w:rsid w:val="0071162B"/>
    <w:rsid w:val="0072148B"/>
    <w:rsid w:val="00730614"/>
    <w:rsid w:val="007406B2"/>
    <w:rsid w:val="0074724D"/>
    <w:rsid w:val="00774D33"/>
    <w:rsid w:val="0078108E"/>
    <w:rsid w:val="0079276E"/>
    <w:rsid w:val="007B2CAA"/>
    <w:rsid w:val="007B3DFB"/>
    <w:rsid w:val="007E2E7E"/>
    <w:rsid w:val="007E39E5"/>
    <w:rsid w:val="00807CCD"/>
    <w:rsid w:val="008202D7"/>
    <w:rsid w:val="00842A4A"/>
    <w:rsid w:val="008443A5"/>
    <w:rsid w:val="00851458"/>
    <w:rsid w:val="00860F55"/>
    <w:rsid w:val="00865666"/>
    <w:rsid w:val="00896BDD"/>
    <w:rsid w:val="00896CAA"/>
    <w:rsid w:val="008A4916"/>
    <w:rsid w:val="008C5E2F"/>
    <w:rsid w:val="008E3FA9"/>
    <w:rsid w:val="0090222D"/>
    <w:rsid w:val="00952CF9"/>
    <w:rsid w:val="009723E1"/>
    <w:rsid w:val="00986371"/>
    <w:rsid w:val="00992DBA"/>
    <w:rsid w:val="00996F94"/>
    <w:rsid w:val="009A7788"/>
    <w:rsid w:val="009F4364"/>
    <w:rsid w:val="009F6BBF"/>
    <w:rsid w:val="00A30EA6"/>
    <w:rsid w:val="00A72F59"/>
    <w:rsid w:val="00A775B0"/>
    <w:rsid w:val="00A77F6C"/>
    <w:rsid w:val="00A8461C"/>
    <w:rsid w:val="00A94300"/>
    <w:rsid w:val="00AA14A6"/>
    <w:rsid w:val="00AA5859"/>
    <w:rsid w:val="00AB2375"/>
    <w:rsid w:val="00AB40C5"/>
    <w:rsid w:val="00AD4A10"/>
    <w:rsid w:val="00B017CF"/>
    <w:rsid w:val="00B10766"/>
    <w:rsid w:val="00B15E04"/>
    <w:rsid w:val="00B47266"/>
    <w:rsid w:val="00B55A05"/>
    <w:rsid w:val="00B611CC"/>
    <w:rsid w:val="00B623FE"/>
    <w:rsid w:val="00B835B8"/>
    <w:rsid w:val="00BA0B8D"/>
    <w:rsid w:val="00BA72BC"/>
    <w:rsid w:val="00BD5B09"/>
    <w:rsid w:val="00BE163B"/>
    <w:rsid w:val="00C00383"/>
    <w:rsid w:val="00C01DAF"/>
    <w:rsid w:val="00C06908"/>
    <w:rsid w:val="00C2508C"/>
    <w:rsid w:val="00C65EA7"/>
    <w:rsid w:val="00C666FD"/>
    <w:rsid w:val="00C67312"/>
    <w:rsid w:val="00C73442"/>
    <w:rsid w:val="00C73F5B"/>
    <w:rsid w:val="00C831C0"/>
    <w:rsid w:val="00CA3569"/>
    <w:rsid w:val="00CD5E65"/>
    <w:rsid w:val="00CF4B4A"/>
    <w:rsid w:val="00D041DF"/>
    <w:rsid w:val="00D10C52"/>
    <w:rsid w:val="00D11BD9"/>
    <w:rsid w:val="00D13006"/>
    <w:rsid w:val="00D262EC"/>
    <w:rsid w:val="00D63BA0"/>
    <w:rsid w:val="00D75B77"/>
    <w:rsid w:val="00DB2233"/>
    <w:rsid w:val="00DD3CD4"/>
    <w:rsid w:val="00E13FDD"/>
    <w:rsid w:val="00E238E0"/>
    <w:rsid w:val="00E30C47"/>
    <w:rsid w:val="00E30D21"/>
    <w:rsid w:val="00E33407"/>
    <w:rsid w:val="00E5641C"/>
    <w:rsid w:val="00E56942"/>
    <w:rsid w:val="00E75FC7"/>
    <w:rsid w:val="00E83D18"/>
    <w:rsid w:val="00E84B47"/>
    <w:rsid w:val="00E93FDE"/>
    <w:rsid w:val="00E95F90"/>
    <w:rsid w:val="00EA20F7"/>
    <w:rsid w:val="00EA31CB"/>
    <w:rsid w:val="00EC49E5"/>
    <w:rsid w:val="00EC624F"/>
    <w:rsid w:val="00EF5EE3"/>
    <w:rsid w:val="00EF7D46"/>
    <w:rsid w:val="00F04A7E"/>
    <w:rsid w:val="00F32236"/>
    <w:rsid w:val="00F33E40"/>
    <w:rsid w:val="00F36BF1"/>
    <w:rsid w:val="00F476D8"/>
    <w:rsid w:val="00F67DE3"/>
    <w:rsid w:val="00F73580"/>
    <w:rsid w:val="00F750AD"/>
    <w:rsid w:val="00F9527A"/>
    <w:rsid w:val="00FB7833"/>
    <w:rsid w:val="00FD5CC3"/>
    <w:rsid w:val="00FE712E"/>
    <w:rsid w:val="44C6D41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E13F7"/>
  <w15:docId w15:val="{313E2B11-2219-4EB5-A85E-D4A75FDC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fr-FR" w:eastAsia="fr-FR"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E3FA9"/>
    <w:pPr>
      <w:widowControl w:val="0"/>
      <w:autoSpaceDE w:val="0"/>
      <w:autoSpaceDN w:val="0"/>
    </w:pPr>
    <w:rPr>
      <w:rFonts w:ascii="Marianne" w:hAnsi="Marianne"/>
      <w:sz w:val="18"/>
      <w:szCs w:val="22"/>
      <w:lang w:val="en-US" w:eastAsia="en-US"/>
    </w:rPr>
  </w:style>
  <w:style w:type="paragraph" w:styleId="Titre1">
    <w:name w:val="heading 1"/>
    <w:basedOn w:val="Normal"/>
    <w:next w:val="Corpsdetexte"/>
    <w:link w:val="Titre1Car"/>
    <w:uiPriority w:val="9"/>
    <w:qFormat/>
    <w:rsid w:val="00E56942"/>
    <w:pPr>
      <w:jc w:val="center"/>
      <w:outlineLvl w:val="0"/>
    </w:pPr>
    <w:rPr>
      <w:b/>
      <w:bCs/>
      <w:sz w:val="24"/>
      <w:szCs w:val="24"/>
      <w:lang w:val="fr-FR"/>
    </w:rPr>
  </w:style>
  <w:style w:type="paragraph" w:styleId="Titre2">
    <w:name w:val="heading 2"/>
    <w:basedOn w:val="Normal"/>
    <w:next w:val="Normal"/>
    <w:link w:val="Titre2Car"/>
    <w:uiPriority w:val="9"/>
    <w:unhideWhenUsed/>
    <w:qFormat/>
    <w:rsid w:val="00896BDD"/>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99"/>
    <w:qFormat/>
    <w:rsid w:val="00167430"/>
    <w:pPr>
      <w:jc w:val="both"/>
    </w:pPr>
    <w:rPr>
      <w:sz w:val="20"/>
      <w:szCs w:val="20"/>
      <w:lang w:val="fr-FR"/>
    </w:rPr>
  </w:style>
  <w:style w:type="paragraph" w:styleId="Paragraphedeliste">
    <w:name w:val="List Paragraph"/>
    <w:aliases w:val="Body Texte,Bullet List,Bulletr List Paragraph,Conclusion de partie,FooterText,List Paragraph1,List Paragraph2,List Paragraph21,Listeafsnit1,PBM ART,Par. de liste,Para. de Liste,Sous catégorie,numbered,リスト段落1,列出段落,列出段落1,Bullet"/>
    <w:basedOn w:val="Normal"/>
    <w:link w:val="ParagraphedelisteCar"/>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uiPriority w:val="99"/>
    <w:unhideWhenUsed/>
    <w:rsid w:val="00290741"/>
    <w:rPr>
      <w:color w:val="5770BE"/>
      <w:u w:val="single"/>
    </w:rPr>
  </w:style>
  <w:style w:type="paragraph" w:customStyle="1" w:styleId="Date1">
    <w:name w:val="Date1"/>
    <w:basedOn w:val="Normal"/>
    <w:next w:val="Corpsdetexte"/>
    <w:link w:val="dateCar"/>
    <w:qFormat/>
    <w:rsid w:val="00E56942"/>
    <w:rPr>
      <w:i/>
      <w:color w:val="231F20"/>
      <w:sz w:val="20"/>
      <w:lang w:val="fr-FR"/>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link w:val="Date1"/>
    <w:rsid w:val="00E56942"/>
    <w:rPr>
      <w:i/>
      <w:color w:val="231F20"/>
      <w:sz w:val="20"/>
      <w:lang w:val="fr-FR"/>
    </w:rPr>
  </w:style>
  <w:style w:type="character" w:customStyle="1" w:styleId="En-tteCar">
    <w:name w:val="En-tête Car"/>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E56942"/>
    <w:pPr>
      <w:spacing w:before="103" w:line="242" w:lineRule="exact"/>
    </w:pPr>
    <w:rPr>
      <w:b/>
      <w:color w:val="231F20"/>
    </w:rPr>
  </w:style>
  <w:style w:type="paragraph" w:customStyle="1" w:styleId="Signat">
    <w:name w:val="Signat"/>
    <w:basedOn w:val="Titre1"/>
    <w:next w:val="Corpsdetexte"/>
    <w:link w:val="SignatCar"/>
    <w:qFormat/>
    <w:rsid w:val="00E56942"/>
    <w:pPr>
      <w:jc w:val="right"/>
    </w:pPr>
    <w:rPr>
      <w:bCs w:val="0"/>
      <w:color w:val="231F20"/>
      <w:sz w:val="16"/>
      <w:szCs w:val="16"/>
    </w:rPr>
  </w:style>
  <w:style w:type="character" w:customStyle="1" w:styleId="CorpsdetexteCar">
    <w:name w:val="Corps de texte Car"/>
    <w:link w:val="Corpsdetexte"/>
    <w:uiPriority w:val="99"/>
    <w:rsid w:val="00167430"/>
    <w:rPr>
      <w:sz w:val="20"/>
      <w:szCs w:val="20"/>
      <w:lang w:val="fr-FR"/>
    </w:rPr>
  </w:style>
  <w:style w:type="character" w:customStyle="1" w:styleId="ObjetCar">
    <w:name w:val="Objet Car"/>
    <w:link w:val="Objet"/>
    <w:rsid w:val="00E56942"/>
    <w:rPr>
      <w:b/>
      <w:color w:val="231F20"/>
      <w:sz w:val="20"/>
      <w:szCs w:val="20"/>
      <w:lang w:val="fr-FR"/>
    </w:rPr>
  </w:style>
  <w:style w:type="character" w:customStyle="1" w:styleId="Titre1Car">
    <w:name w:val="Titre 1 Car"/>
    <w:link w:val="Titre1"/>
    <w:uiPriority w:val="9"/>
    <w:rsid w:val="00E56942"/>
    <w:rPr>
      <w:b/>
      <w:bCs/>
      <w:sz w:val="24"/>
      <w:szCs w:val="24"/>
      <w:lang w:val="fr-FR"/>
    </w:rPr>
  </w:style>
  <w:style w:type="character" w:customStyle="1" w:styleId="SignatCar">
    <w:name w:val="Signat Car"/>
    <w:link w:val="Signat"/>
    <w:rsid w:val="00E56942"/>
    <w:rPr>
      <w:b/>
      <w:bCs w:val="0"/>
      <w:color w:val="231F20"/>
      <w:sz w:val="16"/>
      <w:szCs w:val="16"/>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eastAsia="Times New Roman" w:cs="Times New Roman"/>
      <w:b/>
      <w:bCs/>
      <w:sz w:val="24"/>
      <w:szCs w:val="20"/>
      <w:lang w:val="fr-FR"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imes New Roman"/>
      <w:b/>
      <w:bCs/>
      <w:sz w:val="24"/>
      <w:szCs w:val="20"/>
      <w:lang w:val="fr-FR" w:eastAsia="fr-FR"/>
    </w:rPr>
  </w:style>
  <w:style w:type="character" w:customStyle="1" w:styleId="Sous-titrecentrboldCar">
    <w:name w:val="Sous-titre centré bold Car"/>
    <w:link w:val="Sous-titrecentrbold"/>
    <w:rsid w:val="00CD5E65"/>
    <w:rPr>
      <w:rFonts w:eastAsia="Times New Roman"/>
      <w:b/>
      <w:bCs/>
      <w:sz w:val="16"/>
      <w:szCs w:val="16"/>
      <w:lang w:val="fr-FR" w:eastAsia="fr-FR"/>
    </w:rPr>
  </w:style>
  <w:style w:type="paragraph" w:customStyle="1" w:styleId="Sous-titre1">
    <w:name w:val="Sous-titre1"/>
    <w:basedOn w:val="Normal"/>
    <w:next w:val="Corpsdetexte"/>
    <w:link w:val="Sous-titre1Car"/>
    <w:qFormat/>
    <w:rsid w:val="00E56942"/>
    <w:pPr>
      <w:jc w:val="center"/>
    </w:pPr>
    <w:rPr>
      <w:b/>
      <w:bCs/>
      <w:sz w:val="16"/>
      <w:szCs w:val="16"/>
      <w:lang w:val="fr-FR"/>
    </w:rPr>
  </w:style>
  <w:style w:type="paragraph" w:customStyle="1" w:styleId="Sous-titre2">
    <w:name w:val="Sous-titre 2"/>
    <w:basedOn w:val="Sous-titre1"/>
    <w:next w:val="Corpsdetexte"/>
    <w:link w:val="Sous-titre2Car"/>
    <w:qFormat/>
    <w:rsid w:val="00E56942"/>
    <w:rPr>
      <w:b w:val="0"/>
      <w:bCs w:val="0"/>
    </w:rPr>
  </w:style>
  <w:style w:type="character" w:customStyle="1" w:styleId="Sous-titre1Car">
    <w:name w:val="Sous-titre1 Car"/>
    <w:link w:val="Sous-titre1"/>
    <w:rsid w:val="00E56942"/>
    <w:rPr>
      <w:b/>
      <w:bCs/>
      <w:sz w:val="16"/>
      <w:szCs w:val="16"/>
      <w:lang w:val="fr-FR"/>
    </w:rPr>
  </w:style>
  <w:style w:type="paragraph" w:customStyle="1" w:styleId="Titre1demapage">
    <w:name w:val="Titre 1 de ma page"/>
    <w:basedOn w:val="Corpsdetexte"/>
    <w:next w:val="Corpsdetexte"/>
    <w:link w:val="Titre1demapageCar"/>
    <w:autoRedefine/>
    <w:qFormat/>
    <w:rsid w:val="007B2CAA"/>
    <w:pPr>
      <w:spacing w:before="1"/>
    </w:pPr>
    <w:rPr>
      <w:b/>
      <w:bCs/>
    </w:rPr>
  </w:style>
  <w:style w:type="character" w:customStyle="1" w:styleId="Sous-titre2Car">
    <w:name w:val="Sous-titre 2 Car"/>
    <w:link w:val="Sous-titre2"/>
    <w:rsid w:val="00E56942"/>
    <w:rPr>
      <w:b w:val="0"/>
      <w:bCs w:val="0"/>
      <w:sz w:val="16"/>
      <w:szCs w:val="16"/>
      <w:lang w:val="fr-FR"/>
    </w:rPr>
  </w:style>
  <w:style w:type="paragraph" w:customStyle="1" w:styleId="Titre2demapage">
    <w:name w:val="Titre 2 de ma page"/>
    <w:basedOn w:val="Titre1demapage"/>
    <w:next w:val="Corpsdetexte"/>
    <w:link w:val="Titre2demapageCar"/>
    <w:autoRedefine/>
    <w:qFormat/>
    <w:rsid w:val="00E56942"/>
    <w:pPr>
      <w:spacing w:line="276" w:lineRule="auto"/>
    </w:pPr>
    <w:rPr>
      <w:sz w:val="16"/>
      <w:szCs w:val="16"/>
    </w:rPr>
  </w:style>
  <w:style w:type="character" w:customStyle="1" w:styleId="Titre1demapageCar">
    <w:name w:val="Titre 1 de ma page Car"/>
    <w:link w:val="Titre1demapage"/>
    <w:rsid w:val="007B2CAA"/>
    <w:rPr>
      <w:b/>
      <w:bCs/>
      <w:sz w:val="20"/>
      <w:szCs w:val="20"/>
      <w:lang w:val="fr-FR"/>
    </w:rPr>
  </w:style>
  <w:style w:type="paragraph" w:customStyle="1" w:styleId="Titre3demapage">
    <w:name w:val="Titre 3 de ma page"/>
    <w:basedOn w:val="Titre2demapage"/>
    <w:next w:val="Corpsdetexte"/>
    <w:link w:val="Titre3demapageCar"/>
    <w:qFormat/>
    <w:rsid w:val="00E56942"/>
    <w:rPr>
      <w:b w:val="0"/>
      <w:bCs w:val="0"/>
    </w:rPr>
  </w:style>
  <w:style w:type="character" w:customStyle="1" w:styleId="Titre2demapageCar">
    <w:name w:val="Titre 2 de ma page Car"/>
    <w:link w:val="Titre2demapage"/>
    <w:rsid w:val="00E56942"/>
    <w:rPr>
      <w:b/>
      <w:bCs/>
      <w:sz w:val="16"/>
      <w:szCs w:val="16"/>
      <w:lang w:val="fr-FR"/>
    </w:rPr>
  </w:style>
  <w:style w:type="character" w:customStyle="1" w:styleId="Titre3demapageCar">
    <w:name w:val="Titre 3 de ma page Car"/>
    <w:link w:val="Titre3demapage"/>
    <w:rsid w:val="00E56942"/>
    <w:rPr>
      <w:b w:val="0"/>
      <w:bCs w:val="0"/>
      <w:sz w:val="16"/>
      <w:szCs w:val="16"/>
      <w:lang w:val="fr-FR"/>
    </w:rPr>
  </w:style>
  <w:style w:type="paragraph" w:customStyle="1" w:styleId="Date2">
    <w:name w:val="Date 2"/>
    <w:basedOn w:val="Date1"/>
    <w:next w:val="Corpsdetexte"/>
    <w:link w:val="Date2Car"/>
    <w:qFormat/>
    <w:rsid w:val="00E56942"/>
    <w:pPr>
      <w:jc w:val="right"/>
    </w:pPr>
    <w:rPr>
      <w:sz w:val="16"/>
      <w:szCs w:val="16"/>
    </w:rPr>
  </w:style>
  <w:style w:type="paragraph" w:customStyle="1" w:styleId="PieddePage2">
    <w:name w:val="Pied de Page 2"/>
    <w:basedOn w:val="Normal"/>
    <w:next w:val="Corpsdetexte"/>
    <w:link w:val="PieddePage2Car"/>
    <w:qFormat/>
    <w:rsid w:val="00E56942"/>
    <w:pPr>
      <w:spacing w:line="161" w:lineRule="exact"/>
    </w:pPr>
    <w:rPr>
      <w:color w:val="939598"/>
      <w:sz w:val="14"/>
      <w:lang w:val="fr-FR"/>
    </w:rPr>
  </w:style>
  <w:style w:type="character" w:customStyle="1" w:styleId="Date2Car">
    <w:name w:val="Date 2 Car"/>
    <w:link w:val="Date2"/>
    <w:rsid w:val="00E56942"/>
    <w:rPr>
      <w:i/>
      <w:color w:val="231F20"/>
      <w:sz w:val="16"/>
      <w:szCs w:val="16"/>
      <w:lang w:val="fr-FR"/>
    </w:rPr>
  </w:style>
  <w:style w:type="paragraph" w:customStyle="1" w:styleId="Intituldirection">
    <w:name w:val="Intitulé direction"/>
    <w:basedOn w:val="En-tte"/>
    <w:next w:val="Corpsdetexte"/>
    <w:link w:val="IntituldirectionCar"/>
    <w:qFormat/>
    <w:rsid w:val="00E56942"/>
    <w:pPr>
      <w:tabs>
        <w:tab w:val="clear" w:pos="4513"/>
      </w:tabs>
      <w:jc w:val="right"/>
    </w:pPr>
    <w:rPr>
      <w:b/>
      <w:bCs/>
      <w:sz w:val="24"/>
      <w:szCs w:val="24"/>
    </w:rPr>
  </w:style>
  <w:style w:type="character" w:customStyle="1" w:styleId="PieddePage2Car">
    <w:name w:val="Pied de Page 2 Car"/>
    <w:link w:val="PieddePage2"/>
    <w:rsid w:val="00E56942"/>
    <w:rPr>
      <w:color w:val="939598"/>
      <w:sz w:val="14"/>
      <w:lang w:val="fr-FR"/>
    </w:rPr>
  </w:style>
  <w:style w:type="character" w:customStyle="1" w:styleId="IntituldirectionCar">
    <w:name w:val="Intitulé direction Car"/>
    <w:link w:val="Intituldirection"/>
    <w:rsid w:val="00E56942"/>
    <w:rPr>
      <w:rFonts w:ascii="Arial" w:eastAsia="Arial" w:hAnsi="Arial" w:cs="Arial"/>
      <w:b/>
      <w:bCs/>
      <w:sz w:val="24"/>
      <w:szCs w:val="24"/>
    </w:rPr>
  </w:style>
  <w:style w:type="paragraph" w:customStyle="1" w:styleId="IntituleDirecteur">
    <w:name w:val="Intitule Directeur"/>
    <w:basedOn w:val="Corpsdetexte"/>
    <w:next w:val="Corpsdetexte"/>
    <w:link w:val="IntituleDirecteurCar"/>
    <w:qFormat/>
    <w:rsid w:val="00E56942"/>
    <w:rPr>
      <w:sz w:val="24"/>
      <w:szCs w:val="24"/>
    </w:rPr>
  </w:style>
  <w:style w:type="character" w:customStyle="1" w:styleId="IntituleDirecteurCar">
    <w:name w:val="Intitule Directeur Car"/>
    <w:link w:val="IntituleDirecteur"/>
    <w:rsid w:val="00E56942"/>
    <w:rPr>
      <w:sz w:val="24"/>
      <w:szCs w:val="24"/>
      <w:lang w:val="fr-FR"/>
    </w:rPr>
  </w:style>
  <w:style w:type="paragraph" w:customStyle="1" w:styleId="Pieddepage20">
    <w:name w:val="Pied de page 2"/>
    <w:basedOn w:val="Normal"/>
    <w:next w:val="Corpsdetexte"/>
    <w:link w:val="Pieddepage2Car0"/>
    <w:qFormat/>
    <w:rsid w:val="00F476D8"/>
    <w:pPr>
      <w:spacing w:line="161" w:lineRule="exact"/>
    </w:pPr>
    <w:rPr>
      <w:color w:val="939598"/>
      <w:sz w:val="14"/>
      <w:lang w:val="fr-FR"/>
    </w:rPr>
  </w:style>
  <w:style w:type="character" w:customStyle="1" w:styleId="Pieddepage2Car0">
    <w:name w:val="Pied de page 2 Car"/>
    <w:link w:val="Pieddepage20"/>
    <w:rsid w:val="00F476D8"/>
    <w:rPr>
      <w:color w:val="939598"/>
      <w:sz w:val="14"/>
      <w:lang w:val="fr-FR"/>
    </w:rPr>
  </w:style>
  <w:style w:type="character" w:styleId="Numrodepage">
    <w:name w:val="page number"/>
    <w:basedOn w:val="Policepardfaut"/>
    <w:uiPriority w:val="99"/>
    <w:semiHidden/>
    <w:unhideWhenUsed/>
    <w:rsid w:val="00F476D8"/>
  </w:style>
  <w:style w:type="table" w:styleId="Grilledutableau">
    <w:name w:val="Table Grid"/>
    <w:basedOn w:val="TableauNormal"/>
    <w:uiPriority w:val="39"/>
    <w:rsid w:val="003F6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3F6BE9"/>
    <w:rPr>
      <w:color w:val="5770BE"/>
      <w:u w:val="single"/>
    </w:rPr>
  </w:style>
  <w:style w:type="character" w:customStyle="1" w:styleId="Mentionnonrsolue1">
    <w:name w:val="Mention non résolue1"/>
    <w:uiPriority w:val="99"/>
    <w:semiHidden/>
    <w:unhideWhenUsed/>
    <w:rsid w:val="003F6BE9"/>
    <w:rPr>
      <w:color w:val="605E5C"/>
      <w:shd w:val="clear" w:color="auto" w:fill="E1DFDD"/>
    </w:rPr>
  </w:style>
  <w:style w:type="paragraph" w:customStyle="1" w:styleId="Default">
    <w:name w:val="Default"/>
    <w:uiPriority w:val="99"/>
    <w:rsid w:val="007406B2"/>
    <w:rPr>
      <w:rFonts w:ascii="Calibri" w:eastAsiaTheme="minorHAnsi" w:hAnsi="Calibri" w:cs="Calibri"/>
      <w:color w:val="000000"/>
      <w:sz w:val="24"/>
      <w:szCs w:val="24"/>
      <w:lang w:eastAsia="en-US"/>
    </w:rPr>
  </w:style>
  <w:style w:type="paragraph" w:customStyle="1" w:styleId="EFLouvertureliste">
    <w:name w:val="EFLouvertureliste"/>
    <w:basedOn w:val="Normal"/>
    <w:uiPriority w:val="99"/>
    <w:rsid w:val="007406B2"/>
    <w:pPr>
      <w:widowControl/>
      <w:spacing w:before="240"/>
    </w:pPr>
    <w:rPr>
      <w:rFonts w:ascii="Times New Roman" w:eastAsia="Times New Roman" w:hAnsi="Times New Roman" w:cs="Times New Roman"/>
      <w:color w:val="000000"/>
      <w:sz w:val="22"/>
      <w:lang w:val="fr-FR" w:eastAsia="fr-FR"/>
    </w:rPr>
  </w:style>
  <w:style w:type="character" w:customStyle="1" w:styleId="ParagraphedelisteCar">
    <w:name w:val="Paragraphe de liste Car"/>
    <w:aliases w:val="Body Texte Car,Bullet List Car,Bulletr List Paragraph Car,Conclusion de partie Car,FooterText Car,List Paragraph1 Car,List Paragraph2 Car,List Paragraph21 Car,Listeafsnit1 Car,PBM ART Car,Par. de liste Car,Para. de Liste Car"/>
    <w:basedOn w:val="Policepardfaut"/>
    <w:link w:val="Paragraphedeliste"/>
    <w:uiPriority w:val="34"/>
    <w:rsid w:val="007406B2"/>
    <w:rPr>
      <w:rFonts w:ascii="Marianne" w:hAnsi="Marianne"/>
      <w:sz w:val="18"/>
      <w:szCs w:val="22"/>
      <w:lang w:val="en-US" w:eastAsia="en-US"/>
    </w:rPr>
  </w:style>
  <w:style w:type="paragraph" w:styleId="En-ttedetabledesmatires">
    <w:name w:val="TOC Heading"/>
    <w:basedOn w:val="Titre1"/>
    <w:next w:val="Normal"/>
    <w:uiPriority w:val="39"/>
    <w:unhideWhenUsed/>
    <w:qFormat/>
    <w:rsid w:val="007406B2"/>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eastAsia="fr-FR"/>
    </w:rPr>
  </w:style>
  <w:style w:type="paragraph" w:customStyle="1" w:styleId="Style1">
    <w:name w:val="Style1"/>
    <w:basedOn w:val="Titre1"/>
    <w:next w:val="Style2"/>
    <w:link w:val="Style1Car"/>
    <w:autoRedefine/>
    <w:qFormat/>
    <w:rsid w:val="007406B2"/>
    <w:pPr>
      <w:widowControl/>
      <w:numPr>
        <w:numId w:val="11"/>
      </w:numPr>
      <w:autoSpaceDE/>
      <w:autoSpaceDN/>
      <w:spacing w:before="100" w:beforeAutospacing="1" w:after="240"/>
      <w:jc w:val="both"/>
    </w:pPr>
    <w:rPr>
      <w:rFonts w:ascii="Calibri" w:eastAsia="Times New Roman" w:hAnsi="Calibri" w:cstheme="minorHAnsi"/>
      <w:b w:val="0"/>
      <w:bCs w:val="0"/>
      <w:i/>
      <w:iCs/>
      <w:sz w:val="22"/>
      <w:szCs w:val="22"/>
      <w:lang w:val="en-US"/>
    </w:rPr>
  </w:style>
  <w:style w:type="character" w:customStyle="1" w:styleId="Style1Car">
    <w:name w:val="Style1 Car"/>
    <w:basedOn w:val="ParagraphedelisteCar"/>
    <w:link w:val="Style1"/>
    <w:rsid w:val="007406B2"/>
    <w:rPr>
      <w:rFonts w:ascii="Calibri" w:eastAsia="Times New Roman" w:hAnsi="Calibri" w:cstheme="minorHAnsi"/>
      <w:i/>
      <w:iCs/>
      <w:sz w:val="22"/>
      <w:szCs w:val="22"/>
      <w:lang w:val="en-US" w:eastAsia="en-US"/>
    </w:rPr>
  </w:style>
  <w:style w:type="paragraph" w:customStyle="1" w:styleId="Style2">
    <w:name w:val="Style2"/>
    <w:basedOn w:val="Paragraphedeliste"/>
    <w:next w:val="Style3"/>
    <w:link w:val="Style2Car"/>
    <w:autoRedefine/>
    <w:qFormat/>
    <w:rsid w:val="007406B2"/>
    <w:pPr>
      <w:widowControl/>
      <w:numPr>
        <w:numId w:val="10"/>
      </w:numPr>
      <w:suppressAutoHyphens/>
      <w:autoSpaceDE/>
      <w:autoSpaceDN/>
      <w:spacing w:before="0" w:line="276" w:lineRule="auto"/>
      <w:contextualSpacing/>
      <w:jc w:val="both"/>
    </w:pPr>
    <w:rPr>
      <w:rFonts w:asciiTheme="minorHAnsi" w:eastAsiaTheme="minorHAnsi" w:hAnsiTheme="minorHAnsi" w:cstheme="minorHAnsi"/>
      <w:b/>
      <w:sz w:val="22"/>
    </w:rPr>
  </w:style>
  <w:style w:type="character" w:customStyle="1" w:styleId="Style2Car">
    <w:name w:val="Style2 Car"/>
    <w:basedOn w:val="ParagraphedelisteCar"/>
    <w:link w:val="Style2"/>
    <w:rsid w:val="007406B2"/>
    <w:rPr>
      <w:rFonts w:asciiTheme="minorHAnsi" w:eastAsiaTheme="minorHAnsi" w:hAnsiTheme="minorHAnsi" w:cstheme="minorHAnsi"/>
      <w:b/>
      <w:sz w:val="22"/>
      <w:szCs w:val="22"/>
      <w:lang w:val="en-US" w:eastAsia="en-US"/>
    </w:rPr>
  </w:style>
  <w:style w:type="paragraph" w:customStyle="1" w:styleId="Style3">
    <w:name w:val="Style3"/>
    <w:basedOn w:val="Paragraphedeliste"/>
    <w:next w:val="Normal"/>
    <w:link w:val="Style3Car"/>
    <w:autoRedefine/>
    <w:qFormat/>
    <w:rsid w:val="007406B2"/>
    <w:pPr>
      <w:widowControl/>
      <w:suppressAutoHyphens/>
      <w:autoSpaceDE/>
      <w:autoSpaceDN/>
      <w:spacing w:before="0" w:line="276" w:lineRule="auto"/>
      <w:ind w:left="2484" w:firstLine="0"/>
      <w:contextualSpacing/>
      <w:jc w:val="both"/>
    </w:pPr>
    <w:rPr>
      <w:rFonts w:asciiTheme="minorHAnsi" w:eastAsiaTheme="minorHAnsi" w:hAnsiTheme="minorHAnsi" w:cstheme="minorHAnsi"/>
      <w:b/>
      <w:sz w:val="22"/>
    </w:rPr>
  </w:style>
  <w:style w:type="character" w:customStyle="1" w:styleId="Style3Car">
    <w:name w:val="Style3 Car"/>
    <w:basedOn w:val="ParagraphedelisteCar"/>
    <w:link w:val="Style3"/>
    <w:rsid w:val="007406B2"/>
    <w:rPr>
      <w:rFonts w:asciiTheme="minorHAnsi" w:eastAsiaTheme="minorHAnsi" w:hAnsiTheme="minorHAnsi" w:cstheme="minorHAnsi"/>
      <w:b/>
      <w:sz w:val="22"/>
      <w:szCs w:val="22"/>
      <w:lang w:val="en-US" w:eastAsia="en-US"/>
    </w:rPr>
  </w:style>
  <w:style w:type="paragraph" w:styleId="Notedebasdepage">
    <w:name w:val="footnote text"/>
    <w:basedOn w:val="Normal"/>
    <w:link w:val="NotedebasdepageCar"/>
    <w:uiPriority w:val="99"/>
    <w:unhideWhenUsed/>
    <w:rsid w:val="007406B2"/>
    <w:pPr>
      <w:widowControl/>
      <w:suppressAutoHyphens/>
      <w:autoSpaceDE/>
      <w:autoSpaceDN/>
    </w:pPr>
    <w:rPr>
      <w:rFonts w:asciiTheme="minorHAnsi" w:eastAsiaTheme="minorHAnsi" w:hAnsiTheme="minorHAnsi" w:cstheme="minorBidi"/>
      <w:sz w:val="20"/>
      <w:szCs w:val="20"/>
      <w:lang w:val="fr-FR"/>
    </w:rPr>
  </w:style>
  <w:style w:type="character" w:customStyle="1" w:styleId="NotedebasdepageCar">
    <w:name w:val="Note de bas de page Car"/>
    <w:basedOn w:val="Policepardfaut"/>
    <w:link w:val="Notedebasdepage"/>
    <w:uiPriority w:val="99"/>
    <w:rsid w:val="007406B2"/>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7406B2"/>
    <w:rPr>
      <w:vertAlign w:val="superscript"/>
    </w:rPr>
  </w:style>
  <w:style w:type="character" w:customStyle="1" w:styleId="Titre2Car">
    <w:name w:val="Titre 2 Car"/>
    <w:basedOn w:val="Policepardfaut"/>
    <w:link w:val="Titre2"/>
    <w:uiPriority w:val="9"/>
    <w:rsid w:val="00896BDD"/>
    <w:rPr>
      <w:rFonts w:asciiTheme="majorHAnsi" w:eastAsiaTheme="majorEastAsia" w:hAnsiTheme="majorHAnsi" w:cstheme="majorBidi"/>
      <w:color w:val="2E74B5" w:themeColor="accent1" w:themeShade="BF"/>
      <w:sz w:val="26"/>
      <w:szCs w:val="26"/>
      <w:lang w:eastAsia="en-US"/>
    </w:rPr>
  </w:style>
  <w:style w:type="paragraph" w:styleId="Titre">
    <w:name w:val="Title"/>
    <w:basedOn w:val="Normal"/>
    <w:next w:val="Normal"/>
    <w:link w:val="TitreCar"/>
    <w:uiPriority w:val="10"/>
    <w:qFormat/>
    <w:rsid w:val="00896BDD"/>
    <w:pPr>
      <w:widowControl/>
      <w:autoSpaceDE/>
      <w:autoSpaceDN/>
      <w:contextualSpacing/>
    </w:pPr>
    <w:rPr>
      <w:rFonts w:asciiTheme="majorHAnsi" w:eastAsiaTheme="majorEastAsia" w:hAnsiTheme="majorHAnsi" w:cstheme="majorBidi"/>
      <w:spacing w:val="-10"/>
      <w:kern w:val="28"/>
      <w:sz w:val="56"/>
      <w:szCs w:val="56"/>
      <w:lang w:val="fr-FR"/>
    </w:rPr>
  </w:style>
  <w:style w:type="character" w:customStyle="1" w:styleId="TitreCar">
    <w:name w:val="Titre Car"/>
    <w:basedOn w:val="Policepardfaut"/>
    <w:link w:val="Titre"/>
    <w:uiPriority w:val="10"/>
    <w:rsid w:val="00896BDD"/>
    <w:rPr>
      <w:rFonts w:asciiTheme="majorHAnsi" w:eastAsiaTheme="majorEastAsia" w:hAnsiTheme="majorHAnsi" w:cstheme="majorBidi"/>
      <w:spacing w:val="-10"/>
      <w:kern w:val="28"/>
      <w:sz w:val="56"/>
      <w:szCs w:val="56"/>
      <w:lang w:eastAsia="en-US"/>
    </w:rPr>
  </w:style>
  <w:style w:type="paragraph" w:customStyle="1" w:styleId="ElAppchoix">
    <w:name w:val="ElApp_choix"/>
    <w:basedOn w:val="Normal"/>
    <w:rsid w:val="00896BDD"/>
    <w:pPr>
      <w:widowControl/>
      <w:autoSpaceDE/>
      <w:autoSpaceDN/>
    </w:pPr>
    <w:rPr>
      <w:rFonts w:ascii="Times New Roman" w:eastAsia="Times New Roman" w:hAnsi="Times New Roman" w:cs="Times New Roman"/>
      <w:sz w:val="24"/>
      <w:szCs w:val="24"/>
      <w:lang w:val="fr-FR" w:eastAsia="fr-FR"/>
    </w:rPr>
  </w:style>
  <w:style w:type="paragraph" w:customStyle="1" w:styleId="article">
    <w:name w:val="article"/>
    <w:basedOn w:val="Normal"/>
    <w:next w:val="Normal"/>
    <w:uiPriority w:val="99"/>
    <w:qFormat/>
    <w:rsid w:val="00896BDD"/>
    <w:pPr>
      <w:keepLines/>
      <w:widowControl/>
      <w:numPr>
        <w:numId w:val="13"/>
      </w:numPr>
      <w:tabs>
        <w:tab w:val="left" w:pos="1418"/>
      </w:tabs>
      <w:adjustRightInd w:val="0"/>
      <w:spacing w:before="720" w:after="120" w:line="280" w:lineRule="atLeast"/>
      <w:jc w:val="both"/>
    </w:pPr>
    <w:rPr>
      <w:rFonts w:ascii="Verdana" w:eastAsia="Times New Roman" w:hAnsi="Verdana"/>
      <w:b/>
      <w:bCs/>
      <w:sz w:val="22"/>
      <w:szCs w:val="28"/>
      <w:lang w:val="fr-FR" w:eastAsia="fr-FR"/>
    </w:rPr>
  </w:style>
  <w:style w:type="paragraph" w:customStyle="1" w:styleId="li">
    <w:name w:val="li"/>
    <w:aliases w:val="titre principal"/>
    <w:qFormat/>
    <w:rsid w:val="00896BDD"/>
    <w:pPr>
      <w:keepNext/>
      <w:pBdr>
        <w:bottom w:val="single" w:sz="6" w:space="5" w:color="000000"/>
      </w:pBdr>
      <w:suppressAutoHyphens/>
      <w:spacing w:before="1100" w:after="480"/>
    </w:pPr>
    <w:rPr>
      <w:rFonts w:ascii="Verdana" w:eastAsia="Times New Roman" w:hAnsi="Verdana" w:cs="Times New Roman"/>
      <w:b/>
      <w:bCs/>
      <w:noProof/>
      <w:sz w:val="24"/>
      <w:szCs w:val="28"/>
    </w:rPr>
  </w:style>
  <w:style w:type="paragraph" w:styleId="TM1">
    <w:name w:val="toc 1"/>
    <w:basedOn w:val="Normal"/>
    <w:next w:val="Normal"/>
    <w:autoRedefine/>
    <w:uiPriority w:val="39"/>
    <w:unhideWhenUsed/>
    <w:rsid w:val="00896BDD"/>
    <w:pPr>
      <w:widowControl/>
      <w:autoSpaceDE/>
      <w:autoSpaceDN/>
      <w:spacing w:after="100" w:line="259" w:lineRule="auto"/>
    </w:pPr>
    <w:rPr>
      <w:rFonts w:eastAsiaTheme="minorHAnsi" w:cstheme="minorBidi"/>
      <w:sz w:val="22"/>
      <w:lang w:val="fr-FR"/>
    </w:rPr>
  </w:style>
  <w:style w:type="paragraph" w:styleId="TM2">
    <w:name w:val="toc 2"/>
    <w:basedOn w:val="Normal"/>
    <w:next w:val="Normal"/>
    <w:autoRedefine/>
    <w:uiPriority w:val="39"/>
    <w:unhideWhenUsed/>
    <w:rsid w:val="00896BDD"/>
    <w:pPr>
      <w:widowControl/>
      <w:autoSpaceDE/>
      <w:autoSpaceDN/>
      <w:spacing w:after="100" w:line="259" w:lineRule="auto"/>
      <w:ind w:left="220"/>
    </w:pPr>
    <w:rPr>
      <w:rFonts w:eastAsiaTheme="minorHAnsi" w:cstheme="minorBidi"/>
      <w:sz w:val="22"/>
      <w:lang w:val="fr-FR"/>
    </w:rPr>
  </w:style>
  <w:style w:type="character" w:styleId="Marquedecommentaire">
    <w:name w:val="annotation reference"/>
    <w:basedOn w:val="Policepardfaut"/>
    <w:unhideWhenUsed/>
    <w:rsid w:val="00896BDD"/>
    <w:rPr>
      <w:sz w:val="16"/>
      <w:szCs w:val="16"/>
    </w:rPr>
  </w:style>
  <w:style w:type="paragraph" w:styleId="Commentaire">
    <w:name w:val="annotation text"/>
    <w:basedOn w:val="Normal"/>
    <w:link w:val="CommentaireCar"/>
    <w:unhideWhenUsed/>
    <w:rsid w:val="00896BDD"/>
    <w:pPr>
      <w:widowControl/>
      <w:autoSpaceDE/>
      <w:autoSpaceDN/>
      <w:spacing w:after="160"/>
    </w:pPr>
    <w:rPr>
      <w:rFonts w:eastAsiaTheme="minorHAnsi" w:cstheme="minorBidi"/>
      <w:sz w:val="20"/>
      <w:szCs w:val="20"/>
      <w:lang w:val="fr-FR"/>
    </w:rPr>
  </w:style>
  <w:style w:type="character" w:customStyle="1" w:styleId="CommentaireCar">
    <w:name w:val="Commentaire Car"/>
    <w:basedOn w:val="Policepardfaut"/>
    <w:link w:val="Commentaire"/>
    <w:rsid w:val="00896BDD"/>
    <w:rPr>
      <w:rFonts w:ascii="Marianne" w:eastAsiaTheme="minorHAnsi" w:hAnsi="Marianne" w:cstheme="minorBidi"/>
      <w:lang w:eastAsia="en-US"/>
    </w:rPr>
  </w:style>
  <w:style w:type="paragraph" w:styleId="Objetducommentaire">
    <w:name w:val="annotation subject"/>
    <w:basedOn w:val="Commentaire"/>
    <w:next w:val="Commentaire"/>
    <w:link w:val="ObjetducommentaireCar"/>
    <w:uiPriority w:val="99"/>
    <w:semiHidden/>
    <w:unhideWhenUsed/>
    <w:rsid w:val="00896BDD"/>
    <w:rPr>
      <w:b/>
      <w:bCs/>
    </w:rPr>
  </w:style>
  <w:style w:type="character" w:customStyle="1" w:styleId="ObjetducommentaireCar">
    <w:name w:val="Objet du commentaire Car"/>
    <w:basedOn w:val="CommentaireCar"/>
    <w:link w:val="Objetducommentaire"/>
    <w:uiPriority w:val="99"/>
    <w:semiHidden/>
    <w:rsid w:val="00896BDD"/>
    <w:rPr>
      <w:rFonts w:ascii="Marianne" w:eastAsiaTheme="minorHAnsi" w:hAnsi="Marianne" w:cstheme="minorBidi"/>
      <w:b/>
      <w:bCs/>
      <w:lang w:eastAsia="en-US"/>
    </w:rPr>
  </w:style>
  <w:style w:type="paragraph" w:styleId="Textedebulles">
    <w:name w:val="Balloon Text"/>
    <w:basedOn w:val="Normal"/>
    <w:link w:val="TextedebullesCar"/>
    <w:uiPriority w:val="99"/>
    <w:semiHidden/>
    <w:unhideWhenUsed/>
    <w:rsid w:val="00896BDD"/>
    <w:pPr>
      <w:widowControl/>
      <w:autoSpaceDE/>
      <w:autoSpaceDN/>
    </w:pPr>
    <w:rPr>
      <w:rFonts w:ascii="Segoe UI" w:eastAsiaTheme="minorHAnsi" w:hAnsi="Segoe UI" w:cs="Segoe UI"/>
      <w:szCs w:val="18"/>
      <w:lang w:val="fr-FR"/>
    </w:rPr>
  </w:style>
  <w:style w:type="character" w:customStyle="1" w:styleId="TextedebullesCar">
    <w:name w:val="Texte de bulles Car"/>
    <w:basedOn w:val="Policepardfaut"/>
    <w:link w:val="Textedebulles"/>
    <w:uiPriority w:val="99"/>
    <w:semiHidden/>
    <w:rsid w:val="00896BDD"/>
    <w:rPr>
      <w:rFonts w:ascii="Segoe UI" w:eastAsiaTheme="minorHAnsi" w:hAnsi="Segoe UI" w:cs="Segoe UI"/>
      <w:sz w:val="18"/>
      <w:szCs w:val="18"/>
      <w:lang w:eastAsia="en-US"/>
    </w:rPr>
  </w:style>
  <w:style w:type="character" w:customStyle="1" w:styleId="ElApptiartf">
    <w:name w:val="ElApp_tiartf"/>
    <w:basedOn w:val="Policepardfaut"/>
    <w:rsid w:val="00896BDD"/>
    <w:rPr>
      <w:b/>
      <w:bCs/>
      <w:sz w:val="15"/>
      <w:szCs w:val="15"/>
    </w:rPr>
  </w:style>
  <w:style w:type="paragraph" w:customStyle="1" w:styleId="ElAppp">
    <w:name w:val="ElApp_p"/>
    <w:basedOn w:val="Normal"/>
    <w:rsid w:val="00896BDD"/>
    <w:pPr>
      <w:widowControl/>
      <w:autoSpaceDE/>
      <w:autoSpaceDN/>
    </w:pPr>
    <w:rPr>
      <w:rFonts w:ascii="Arial" w:hAnsi="Arial"/>
      <w:sz w:val="15"/>
      <w:szCs w:val="15"/>
      <w:lang w:val="fr-FR" w:eastAsia="fr-FR"/>
    </w:rPr>
  </w:style>
  <w:style w:type="character" w:customStyle="1" w:styleId="ElApplarge">
    <w:name w:val="ElApp_large"/>
    <w:basedOn w:val="Policepardfaut"/>
    <w:rsid w:val="00896BDD"/>
    <w:rPr>
      <w:sz w:val="27"/>
      <w:szCs w:val="27"/>
    </w:rPr>
  </w:style>
  <w:style w:type="paragraph" w:styleId="Rvision">
    <w:name w:val="Revision"/>
    <w:hidden/>
    <w:uiPriority w:val="99"/>
    <w:semiHidden/>
    <w:rsid w:val="00896BDD"/>
    <w:rPr>
      <w:rFonts w:ascii="Marianne" w:eastAsiaTheme="minorHAnsi" w:hAnsi="Marianne" w:cstheme="minorBidi"/>
      <w:sz w:val="22"/>
      <w:szCs w:val="22"/>
      <w:lang w:eastAsia="en-US"/>
    </w:rPr>
  </w:style>
  <w:style w:type="character" w:customStyle="1" w:styleId="UnresolvedMention">
    <w:name w:val="Unresolved Mention"/>
    <w:basedOn w:val="Policepardfaut"/>
    <w:uiPriority w:val="99"/>
    <w:semiHidden/>
    <w:unhideWhenUsed/>
    <w:rsid w:val="00896BDD"/>
    <w:rPr>
      <w:color w:val="605E5C"/>
      <w:shd w:val="clear" w:color="auto" w:fill="E1DFDD"/>
    </w:rPr>
  </w:style>
  <w:style w:type="paragraph" w:styleId="NormalWeb">
    <w:name w:val="Normal (Web)"/>
    <w:basedOn w:val="Normal"/>
    <w:uiPriority w:val="99"/>
    <w:semiHidden/>
    <w:unhideWhenUsed/>
    <w:rsid w:val="00EA20F7"/>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styleId="lev">
    <w:name w:val="Strong"/>
    <w:basedOn w:val="Policepardfaut"/>
    <w:uiPriority w:val="22"/>
    <w:qFormat/>
    <w:rsid w:val="00EA2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338218">
      <w:bodyDiv w:val="1"/>
      <w:marLeft w:val="0"/>
      <w:marRight w:val="0"/>
      <w:marTop w:val="0"/>
      <w:marBottom w:val="0"/>
      <w:divBdr>
        <w:top w:val="none" w:sz="0" w:space="0" w:color="auto"/>
        <w:left w:val="none" w:sz="0" w:space="0" w:color="auto"/>
        <w:bottom w:val="none" w:sz="0" w:space="0" w:color="auto"/>
        <w:right w:val="none" w:sz="0" w:space="0" w:color="auto"/>
      </w:divBdr>
    </w:div>
    <w:div w:id="583956217">
      <w:bodyDiv w:val="1"/>
      <w:marLeft w:val="0"/>
      <w:marRight w:val="0"/>
      <w:marTop w:val="0"/>
      <w:marBottom w:val="0"/>
      <w:divBdr>
        <w:top w:val="none" w:sz="0" w:space="0" w:color="auto"/>
        <w:left w:val="none" w:sz="0" w:space="0" w:color="auto"/>
        <w:bottom w:val="none" w:sz="0" w:space="0" w:color="auto"/>
        <w:right w:val="none" w:sz="0" w:space="0" w:color="auto"/>
      </w:divBdr>
    </w:div>
    <w:div w:id="740442387">
      <w:bodyDiv w:val="1"/>
      <w:marLeft w:val="0"/>
      <w:marRight w:val="0"/>
      <w:marTop w:val="0"/>
      <w:marBottom w:val="0"/>
      <w:divBdr>
        <w:top w:val="none" w:sz="0" w:space="0" w:color="auto"/>
        <w:left w:val="none" w:sz="0" w:space="0" w:color="auto"/>
        <w:bottom w:val="none" w:sz="0" w:space="0" w:color="auto"/>
        <w:right w:val="none" w:sz="0" w:space="0" w:color="auto"/>
      </w:divBdr>
    </w:div>
    <w:div w:id="938948576">
      <w:bodyDiv w:val="1"/>
      <w:marLeft w:val="0"/>
      <w:marRight w:val="0"/>
      <w:marTop w:val="0"/>
      <w:marBottom w:val="0"/>
      <w:divBdr>
        <w:top w:val="none" w:sz="0" w:space="0" w:color="auto"/>
        <w:left w:val="none" w:sz="0" w:space="0" w:color="auto"/>
        <w:bottom w:val="none" w:sz="0" w:space="0" w:color="auto"/>
        <w:right w:val="none" w:sz="0" w:space="0" w:color="auto"/>
      </w:divBdr>
    </w:div>
    <w:div w:id="1098142757">
      <w:bodyDiv w:val="1"/>
      <w:marLeft w:val="0"/>
      <w:marRight w:val="0"/>
      <w:marTop w:val="0"/>
      <w:marBottom w:val="0"/>
      <w:divBdr>
        <w:top w:val="none" w:sz="0" w:space="0" w:color="auto"/>
        <w:left w:val="none" w:sz="0" w:space="0" w:color="auto"/>
        <w:bottom w:val="none" w:sz="0" w:space="0" w:color="auto"/>
        <w:right w:val="none" w:sz="0" w:space="0" w:color="auto"/>
      </w:divBdr>
    </w:div>
    <w:div w:id="1475025372">
      <w:bodyDiv w:val="1"/>
      <w:marLeft w:val="0"/>
      <w:marRight w:val="0"/>
      <w:marTop w:val="0"/>
      <w:marBottom w:val="0"/>
      <w:divBdr>
        <w:top w:val="none" w:sz="0" w:space="0" w:color="auto"/>
        <w:left w:val="none" w:sz="0" w:space="0" w:color="auto"/>
        <w:bottom w:val="none" w:sz="0" w:space="0" w:color="auto"/>
        <w:right w:val="none" w:sz="0" w:space="0" w:color="auto"/>
      </w:divBdr>
    </w:div>
    <w:div w:id="1566840757">
      <w:bodyDiv w:val="1"/>
      <w:marLeft w:val="0"/>
      <w:marRight w:val="0"/>
      <w:marTop w:val="0"/>
      <w:marBottom w:val="0"/>
      <w:divBdr>
        <w:top w:val="none" w:sz="0" w:space="0" w:color="auto"/>
        <w:left w:val="none" w:sz="0" w:space="0" w:color="auto"/>
        <w:bottom w:val="none" w:sz="0" w:space="0" w:color="auto"/>
        <w:right w:val="none" w:sz="0" w:space="0" w:color="auto"/>
      </w:divBdr>
    </w:div>
    <w:div w:id="1687367334">
      <w:bodyDiv w:val="1"/>
      <w:marLeft w:val="0"/>
      <w:marRight w:val="0"/>
      <w:marTop w:val="0"/>
      <w:marBottom w:val="0"/>
      <w:divBdr>
        <w:top w:val="none" w:sz="0" w:space="0" w:color="auto"/>
        <w:left w:val="none" w:sz="0" w:space="0" w:color="auto"/>
        <w:bottom w:val="none" w:sz="0" w:space="0" w:color="auto"/>
        <w:right w:val="none" w:sz="0" w:space="0" w:color="auto"/>
      </w:divBdr>
    </w:div>
    <w:div w:id="1925989306">
      <w:bodyDiv w:val="1"/>
      <w:marLeft w:val="0"/>
      <w:marRight w:val="0"/>
      <w:marTop w:val="0"/>
      <w:marBottom w:val="0"/>
      <w:divBdr>
        <w:top w:val="none" w:sz="0" w:space="0" w:color="auto"/>
        <w:left w:val="none" w:sz="0" w:space="0" w:color="auto"/>
        <w:bottom w:val="none" w:sz="0" w:space="0" w:color="auto"/>
        <w:right w:val="none" w:sz="0" w:space="0" w:color="auto"/>
      </w:divBdr>
    </w:div>
    <w:div w:id="1973053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newsentreprises.com/2025/09/24/attention-stellantis-ferme-6-usine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athe.morvan2\Downloads\Courrier_DGEFP.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192589-a1ff-47c0-a5e0-3be696c5de79" xsi:nil="true"/>
    <lcf76f155ced4ddcb4097134ff3c332f xmlns="80135998-6556-4c43-a6d6-509c37a537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5CEAB1E95B1A44A4B7883B5B84D753" ma:contentTypeVersion="18" ma:contentTypeDescription="Crée un document." ma:contentTypeScope="" ma:versionID="4b1b71226ab69ebe8bea5ed93862754c">
  <xsd:schema xmlns:xsd="http://www.w3.org/2001/XMLSchema" xmlns:xs="http://www.w3.org/2001/XMLSchema" xmlns:p="http://schemas.microsoft.com/office/2006/metadata/properties" xmlns:ns2="80135998-6556-4c43-a6d6-509c37a5379d" xmlns:ns3="65192589-a1ff-47c0-a5e0-3be696c5de79" targetNamespace="http://schemas.microsoft.com/office/2006/metadata/properties" ma:root="true" ma:fieldsID="27b33903b7a88707cec86b385ac446c6" ns2:_="" ns3:_="">
    <xsd:import namespace="80135998-6556-4c43-a6d6-509c37a5379d"/>
    <xsd:import namespace="65192589-a1ff-47c0-a5e0-3be696c5de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5998-6556-4c43-a6d6-509c37a53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1535f45-074a-4eaf-b5ce-0ad645dc0277"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192589-a1ff-47c0-a5e0-3be696c5de79"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b7fdc6ec-ae9a-4394-bfc5-6ba44e90360e}" ma:internalName="TaxCatchAll" ma:showField="CatchAllData" ma:web="65192589-a1ff-47c0-a5e0-3be696c5de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FA141-C2FD-4F4A-8A1D-0BC8BA35B329}">
  <ds:schemaRefs>
    <ds:schemaRef ds:uri="80135998-6556-4c43-a6d6-509c37a5379d"/>
    <ds:schemaRef ds:uri="http://purl.org/dc/elements/1.1/"/>
    <ds:schemaRef ds:uri="65192589-a1ff-47c0-a5e0-3be696c5de79"/>
    <ds:schemaRef ds:uri="http://www.w3.org/XML/1998/namespace"/>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79B99-FB10-43F6-989F-2D9A1098D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5998-6556-4c43-a6d6-509c37a5379d"/>
    <ds:schemaRef ds:uri="65192589-a1ff-47c0-a5e0-3be696c5de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403F6-A6AE-40A3-84B4-226752FAD637}">
  <ds:schemaRefs>
    <ds:schemaRef ds:uri="http://schemas.microsoft.com/sharepoint/v3/contenttype/forms"/>
  </ds:schemaRefs>
</ds:datastoreItem>
</file>

<file path=customXml/itemProps4.xml><?xml version="1.0" encoding="utf-8"?>
<ds:datastoreItem xmlns:ds="http://schemas.openxmlformats.org/officeDocument/2006/customXml" ds:itemID="{767456B3-526C-44ED-AF13-0E2EED13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Courrier_DGEFP.dotx</Template>
  <TotalTime>0</TotalTime>
  <Pages>7</Pages>
  <Words>2939</Words>
  <Characters>16165</Characters>
  <Application>Microsoft Office Word</Application>
  <DocSecurity>0</DocSecurity>
  <Lines>134</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Impression</vt:lpstr>
      <vt:lpstr>Impression</vt:lpstr>
    </vt:vector>
  </TitlesOfParts>
  <Company>Ministères Chargés des Affaires Sociales</Company>
  <LinksUpToDate>false</LinksUpToDate>
  <CharactersWithSpaces>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subject/>
  <dc:creator>MORVAN, Agathe (DGEFP)</dc:creator>
  <cp:keywords/>
  <cp:lastModifiedBy>KATOUDI Andre-Robert</cp:lastModifiedBy>
  <cp:revision>2</cp:revision>
  <cp:lastPrinted>2025-10-07T14:56:00Z</cp:lastPrinted>
  <dcterms:created xsi:type="dcterms:W3CDTF">2026-05-06T10:53:00Z</dcterms:created>
  <dcterms:modified xsi:type="dcterms:W3CDTF">2026-05-06T10:53:00Z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PACo_NiveauDeConfidentialite">
    <vt:lpwstr>1;#Public|43a73bf0-6fa9-439e-9f01-0c858cc75030</vt:lpwstr>
  </property>
  <property fmtid="{D5CDD505-2E9C-101B-9397-08002B2CF9AE}" pid="6" name="ContentTypeId">
    <vt:lpwstr>0x010100525CEAB1E95B1A44A4B7883B5B84D753</vt:lpwstr>
  </property>
  <property fmtid="{D5CDD505-2E9C-101B-9397-08002B2CF9AE}" pid="7" name="_dlc_DocIdItemGuid">
    <vt:lpwstr>2eab7654-722a-4213-bcd4-c212bfde5d12</vt:lpwstr>
  </property>
  <property fmtid="{D5CDD505-2E9C-101B-9397-08002B2CF9AE}" pid="8" name="MSIP_Label_3094c1fb-3db8-4cce-b079-9b022302847f_Enabled">
    <vt:lpwstr>true</vt:lpwstr>
  </property>
  <property fmtid="{D5CDD505-2E9C-101B-9397-08002B2CF9AE}" pid="9" name="MSIP_Label_3094c1fb-3db8-4cce-b079-9b022302847f_SetDate">
    <vt:lpwstr>2025-09-04T13:42:41Z</vt:lpwstr>
  </property>
  <property fmtid="{D5CDD505-2E9C-101B-9397-08002B2CF9AE}" pid="10" name="MSIP_Label_3094c1fb-3db8-4cce-b079-9b022302847f_Method">
    <vt:lpwstr>Standard</vt:lpwstr>
  </property>
  <property fmtid="{D5CDD505-2E9C-101B-9397-08002B2CF9AE}" pid="11" name="MSIP_Label_3094c1fb-3db8-4cce-b079-9b022302847f_Name">
    <vt:lpwstr>[Prod v5] C1 - Standard</vt:lpwstr>
  </property>
  <property fmtid="{D5CDD505-2E9C-101B-9397-08002B2CF9AE}" pid="12" name="MSIP_Label_3094c1fb-3db8-4cce-b079-9b022302847f_SiteId">
    <vt:lpwstr>035e5292-5a25-4509-bb08-a555f7d31a8b</vt:lpwstr>
  </property>
  <property fmtid="{D5CDD505-2E9C-101B-9397-08002B2CF9AE}" pid="13" name="MSIP_Label_3094c1fb-3db8-4cce-b079-9b022302847f_ActionId">
    <vt:lpwstr>ebe9ab0e-982f-431f-925f-a4908bbf0de2</vt:lpwstr>
  </property>
  <property fmtid="{D5CDD505-2E9C-101B-9397-08002B2CF9AE}" pid="14" name="MSIP_Label_3094c1fb-3db8-4cce-b079-9b022302847f_ContentBits">
    <vt:lpwstr>0</vt:lpwstr>
  </property>
  <property fmtid="{D5CDD505-2E9C-101B-9397-08002B2CF9AE}" pid="15" name="MSIP_Label_3094c1fb-3db8-4cce-b079-9b022302847f_Tag">
    <vt:lpwstr>10, 3, 0, 1</vt:lpwstr>
  </property>
  <property fmtid="{D5CDD505-2E9C-101B-9397-08002B2CF9AE}" pid="16" name="MSIP_Label_7294a1c8-9899-41e7-8f6e-8b1b3c79592a_Enabled">
    <vt:lpwstr>true</vt:lpwstr>
  </property>
  <property fmtid="{D5CDD505-2E9C-101B-9397-08002B2CF9AE}" pid="17" name="MSIP_Label_7294a1c8-9899-41e7-8f6e-8b1b3c79592a_SetDate">
    <vt:lpwstr>2025-09-15T15:15:34Z</vt:lpwstr>
  </property>
  <property fmtid="{D5CDD505-2E9C-101B-9397-08002B2CF9AE}" pid="18" name="MSIP_Label_7294a1c8-9899-41e7-8f6e-8b1b3c79592a_Method">
    <vt:lpwstr>Privileged</vt:lpwstr>
  </property>
  <property fmtid="{D5CDD505-2E9C-101B-9397-08002B2CF9AE}" pid="19" name="MSIP_Label_7294a1c8-9899-41e7-8f6e-8b1b3c79592a_Name">
    <vt:lpwstr>Internal sub2 (no marking)</vt:lpwstr>
  </property>
  <property fmtid="{D5CDD505-2E9C-101B-9397-08002B2CF9AE}" pid="20" name="MSIP_Label_7294a1c8-9899-41e7-8f6e-8b1b3c79592a_SiteId">
    <vt:lpwstr>eb70b763-b6d7-4486-8555-8831709a784e</vt:lpwstr>
  </property>
  <property fmtid="{D5CDD505-2E9C-101B-9397-08002B2CF9AE}" pid="21" name="MSIP_Label_7294a1c8-9899-41e7-8f6e-8b1b3c79592a_ActionId">
    <vt:lpwstr>a2b2701a-cc73-4827-8973-2735e6e76df0</vt:lpwstr>
  </property>
  <property fmtid="{D5CDD505-2E9C-101B-9397-08002B2CF9AE}" pid="22" name="MSIP_Label_7294a1c8-9899-41e7-8f6e-8b1b3c79592a_ContentBits">
    <vt:lpwstr>0</vt:lpwstr>
  </property>
  <property fmtid="{D5CDD505-2E9C-101B-9397-08002B2CF9AE}" pid="23" name="MSIP_Label_7294a1c8-9899-41e7-8f6e-8b1b3c79592a_Tag">
    <vt:lpwstr>10, 0, 1, 2</vt:lpwstr>
  </property>
  <property fmtid="{D5CDD505-2E9C-101B-9397-08002B2CF9AE}" pid="24" name="MediaServiceImageTags">
    <vt:lpwstr/>
  </property>
</Properties>
</file>