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CD13" w14:textId="4B9D6D60" w:rsidR="004961F7" w:rsidRPr="00EF1197" w:rsidRDefault="004961F7" w:rsidP="00E63056">
      <w:pPr>
        <w:pStyle w:val="Titre8"/>
        <w:jc w:val="both"/>
        <w:rPr>
          <w:rFonts w:asciiTheme="minorHAnsi" w:hAnsiTheme="minorHAnsi" w:cstheme="minorHAnsi"/>
        </w:rPr>
      </w:pPr>
    </w:p>
    <w:p w14:paraId="58AD59DD" w14:textId="77777777" w:rsidR="004961F7" w:rsidRPr="00EF1197" w:rsidRDefault="004961F7" w:rsidP="00E63056">
      <w:pPr>
        <w:pStyle w:val="Titre8"/>
        <w:jc w:val="both"/>
        <w:rPr>
          <w:rFonts w:asciiTheme="minorHAnsi" w:hAnsiTheme="minorHAnsi" w:cstheme="minorHAnsi"/>
        </w:rPr>
      </w:pPr>
    </w:p>
    <w:p w14:paraId="5241A2F4" w14:textId="77777777" w:rsidR="004961F7" w:rsidRPr="00EF1197" w:rsidRDefault="004961F7" w:rsidP="00E63056">
      <w:pPr>
        <w:pStyle w:val="Titre8"/>
        <w:jc w:val="both"/>
        <w:rPr>
          <w:rFonts w:asciiTheme="minorHAnsi" w:hAnsiTheme="minorHAnsi" w:cstheme="minorHAnsi"/>
        </w:rPr>
      </w:pPr>
    </w:p>
    <w:p w14:paraId="3DB3E908" w14:textId="6432E90B" w:rsidR="004961F7" w:rsidRPr="00EF1197" w:rsidRDefault="004961F7" w:rsidP="00E63056">
      <w:pPr>
        <w:pStyle w:val="Titre8"/>
        <w:jc w:val="both"/>
        <w:rPr>
          <w:rFonts w:asciiTheme="minorHAnsi" w:hAnsiTheme="minorHAnsi" w:cstheme="minorHAnsi"/>
        </w:rPr>
      </w:pPr>
    </w:p>
    <w:p w14:paraId="21559DEE" w14:textId="77777777" w:rsidR="004961F7" w:rsidRPr="00EF1197" w:rsidRDefault="004961F7" w:rsidP="00E63056">
      <w:pPr>
        <w:pStyle w:val="Titre8"/>
        <w:jc w:val="both"/>
        <w:rPr>
          <w:rFonts w:asciiTheme="minorHAnsi" w:hAnsiTheme="minorHAnsi" w:cstheme="minorHAnsi"/>
        </w:rPr>
      </w:pPr>
    </w:p>
    <w:p w14:paraId="32C23C89" w14:textId="77777777" w:rsidR="004961F7" w:rsidRPr="00EF1197" w:rsidRDefault="004961F7" w:rsidP="00E63056">
      <w:pPr>
        <w:pStyle w:val="Titre8"/>
        <w:jc w:val="both"/>
        <w:rPr>
          <w:rFonts w:asciiTheme="minorHAnsi" w:hAnsiTheme="minorHAnsi" w:cstheme="minorHAnsi"/>
        </w:rPr>
      </w:pPr>
    </w:p>
    <w:p w14:paraId="6CD6E99B" w14:textId="77777777" w:rsidR="004961F7" w:rsidRPr="00EF1197" w:rsidRDefault="004961F7" w:rsidP="00E63056">
      <w:pPr>
        <w:pStyle w:val="Titre8"/>
        <w:jc w:val="both"/>
        <w:rPr>
          <w:rFonts w:asciiTheme="minorHAnsi" w:hAnsiTheme="minorHAnsi" w:cstheme="minorHAnsi"/>
        </w:rPr>
      </w:pPr>
    </w:p>
    <w:p w14:paraId="489FB046" w14:textId="2038AA40" w:rsidR="004961F7" w:rsidRPr="00EF1197" w:rsidRDefault="004961F7" w:rsidP="00E63056">
      <w:pPr>
        <w:pStyle w:val="Titre8"/>
        <w:jc w:val="both"/>
        <w:rPr>
          <w:rFonts w:asciiTheme="minorHAnsi" w:hAnsiTheme="minorHAnsi" w:cstheme="minorHAnsi"/>
        </w:rPr>
      </w:pPr>
    </w:p>
    <w:p w14:paraId="257F0036" w14:textId="77777777" w:rsidR="004961F7" w:rsidRPr="00EF1197" w:rsidRDefault="004961F7" w:rsidP="00E63056">
      <w:pPr>
        <w:pStyle w:val="Titre8"/>
        <w:jc w:val="both"/>
        <w:rPr>
          <w:rFonts w:asciiTheme="minorHAnsi" w:hAnsiTheme="minorHAnsi" w:cstheme="minorHAnsi"/>
        </w:rPr>
      </w:pPr>
    </w:p>
    <w:p w14:paraId="3FE0D691" w14:textId="78D060D1" w:rsidR="004961F7" w:rsidRPr="00EF1197" w:rsidRDefault="004961F7" w:rsidP="00E63056">
      <w:pPr>
        <w:pStyle w:val="Titre8"/>
        <w:jc w:val="both"/>
        <w:rPr>
          <w:rFonts w:asciiTheme="minorHAnsi" w:hAnsiTheme="minorHAnsi" w:cstheme="minorHAnsi"/>
        </w:rPr>
      </w:pPr>
    </w:p>
    <w:p w14:paraId="66DE12C1" w14:textId="7E143F7C" w:rsidR="004961F7" w:rsidRPr="00EF1197" w:rsidRDefault="004961F7" w:rsidP="00E63056">
      <w:pPr>
        <w:pStyle w:val="Titre8"/>
        <w:jc w:val="both"/>
        <w:rPr>
          <w:rFonts w:asciiTheme="minorHAnsi" w:hAnsiTheme="minorHAnsi" w:cstheme="minorHAnsi"/>
        </w:rPr>
      </w:pPr>
    </w:p>
    <w:p w14:paraId="55755074" w14:textId="4276FFBF" w:rsidR="004961F7" w:rsidRPr="00EF1197" w:rsidRDefault="00B337CE" w:rsidP="00E63056">
      <w:pPr>
        <w:pStyle w:val="Titre8"/>
        <w:jc w:val="both"/>
        <w:rPr>
          <w:rFonts w:asciiTheme="minorHAnsi" w:hAnsiTheme="minorHAnsi" w:cstheme="minorHAnsi"/>
        </w:rPr>
      </w:pPr>
      <w:r w:rsidRPr="00EF1197">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5A706BCC" wp14:editId="01CC743F">
                <wp:simplePos x="0" y="0"/>
                <wp:positionH relativeFrom="column">
                  <wp:posOffset>-495056</wp:posOffset>
                </wp:positionH>
                <wp:positionV relativeFrom="paragraph">
                  <wp:posOffset>367323</wp:posOffset>
                </wp:positionV>
                <wp:extent cx="6724378" cy="1223010"/>
                <wp:effectExtent l="0" t="0" r="0" b="0"/>
                <wp:wrapNone/>
                <wp:docPr id="2" name="Titre 1">
                  <a:extLst xmlns:a="http://schemas.openxmlformats.org/drawingml/2006/main">
                    <a:ext uri="{FF2B5EF4-FFF2-40B4-BE49-F238E27FC236}">
                      <a16:creationId xmlns:a16="http://schemas.microsoft.com/office/drawing/2014/main" id="{54BAE06B-AFF7-AF5A-C68C-86C0978250DE}"/>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724378" cy="1223010"/>
                        </a:xfrm>
                        <a:prstGeom prst="rect">
                          <a:avLst/>
                        </a:prstGeom>
                      </wps:spPr>
                      <wps:txbx>
                        <w:txbxContent>
                          <w:p w14:paraId="22DE6BFA" w14:textId="255A454E" w:rsidR="00B337CE" w:rsidRPr="00B337CE" w:rsidRDefault="00B337CE" w:rsidP="00B337CE">
                            <w:pPr>
                              <w:spacing w:line="216" w:lineRule="auto"/>
                              <w:jc w:val="center"/>
                              <w:rPr>
                                <w:rFonts w:ascii="Calibri" w:eastAsia="Calibri" w:hAnsi="Calibri"/>
                                <w:b/>
                                <w:bCs/>
                                <w:color w:val="4472C4"/>
                                <w:kern w:val="24"/>
                                <w:sz w:val="88"/>
                                <w:szCs w:val="88"/>
                                <w:lang w:val="fr-FR"/>
                              </w:rPr>
                            </w:pPr>
                            <w:r>
                              <w:rPr>
                                <w:rFonts w:ascii="Calibri" w:eastAsia="Calibri" w:hAnsi="Calibri"/>
                                <w:b/>
                                <w:bCs/>
                                <w:color w:val="4472C4"/>
                                <w:kern w:val="24"/>
                                <w:sz w:val="88"/>
                                <w:szCs w:val="88"/>
                                <w:lang w:val="fr-FR"/>
                              </w:rPr>
                              <w:t xml:space="preserve">ACCORD SUR LE COMPTE EPARGNE TEMPS </w:t>
                            </w:r>
                          </w:p>
                        </w:txbxContent>
                      </wps:txbx>
                      <wps:bodyPr vert="horz" wrap="square" lIns="91440" tIns="45720" rIns="91440" bIns="45720" rtlCol="0" anchor="ctr">
                        <a:normAutofit fontScale="90000"/>
                      </wps:bodyPr>
                    </wps:wsp>
                  </a:graphicData>
                </a:graphic>
                <wp14:sizeRelH relativeFrom="margin">
                  <wp14:pctWidth>0</wp14:pctWidth>
                </wp14:sizeRelH>
              </wp:anchor>
            </w:drawing>
          </mc:Choice>
          <mc:Fallback>
            <w:pict>
              <v:rect w14:anchorId="5A706BCC" id="Titre 1" o:spid="_x0000_s1026" style="position:absolute;left:0;text-align:left;margin-left:-39pt;margin-top:28.9pt;width:529.5pt;height:96.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" filled="f" stroked="f">
                <o:lock v:ext="edit" grouping="t"/>
                <v:textbox>
                  <w:txbxContent>
                    <w:p w14:paraId="22DE6BFA" w14:textId="255A454E" w:rsidR="00B337CE" w:rsidRPr="00B337CE" w:rsidRDefault="00B337CE" w:rsidP="00B337CE">
                      <w:pPr>
                        <w:spacing w:line="216" w:lineRule="auto"/>
                        <w:jc w:val="center"/>
                        <w:rPr>
                          <w:rFonts w:ascii="Calibri" w:eastAsia="Calibri" w:hAnsi="Calibri"/>
                          <w:b/>
                          <w:bCs/>
                          <w:color w:val="4472C4"/>
                          <w:kern w:val="24"/>
                          <w:sz w:val="88"/>
                          <w:szCs w:val="88"/>
                          <w:lang w:val="fr-FR"/>
                        </w:rPr>
                      </w:pPr>
                      <w:r>
                        <w:rPr>
                          <w:rFonts w:ascii="Calibri" w:eastAsia="Calibri" w:hAnsi="Calibri"/>
                          <w:b/>
                          <w:bCs/>
                          <w:color w:val="4472C4"/>
                          <w:kern w:val="24"/>
                          <w:sz w:val="88"/>
                          <w:szCs w:val="88"/>
                          <w:lang w:val="fr-FR"/>
                        </w:rPr>
                        <w:t xml:space="preserve">ACCORD SUR LE COMPTE EPARGNE TEMPS </w:t>
                      </w:r>
                    </w:p>
                  </w:txbxContent>
                </v:textbox>
              </v:rect>
            </w:pict>
          </mc:Fallback>
        </mc:AlternateContent>
      </w:r>
    </w:p>
    <w:p w14:paraId="59439506" w14:textId="492F9BC0" w:rsidR="004961F7" w:rsidRPr="00EF1197" w:rsidRDefault="004961F7" w:rsidP="00E63056">
      <w:pPr>
        <w:pStyle w:val="Titre8"/>
        <w:jc w:val="both"/>
        <w:rPr>
          <w:rFonts w:asciiTheme="minorHAnsi" w:hAnsiTheme="minorHAnsi" w:cstheme="minorHAnsi"/>
        </w:rPr>
      </w:pPr>
    </w:p>
    <w:p w14:paraId="21B3F670" w14:textId="70F60709" w:rsidR="004961F7" w:rsidRPr="00EF1197" w:rsidRDefault="004961F7" w:rsidP="00E63056">
      <w:pPr>
        <w:pStyle w:val="Titre8"/>
        <w:jc w:val="both"/>
        <w:rPr>
          <w:rFonts w:asciiTheme="minorHAnsi" w:hAnsiTheme="minorHAnsi" w:cstheme="minorHAnsi"/>
        </w:rPr>
      </w:pPr>
    </w:p>
    <w:p w14:paraId="3226CE6A" w14:textId="6145BC76" w:rsidR="004961F7" w:rsidRPr="00EF1197" w:rsidRDefault="004961F7" w:rsidP="00E63056">
      <w:pPr>
        <w:pStyle w:val="Titre8"/>
        <w:jc w:val="both"/>
        <w:rPr>
          <w:rFonts w:asciiTheme="minorHAnsi" w:hAnsiTheme="minorHAnsi" w:cstheme="minorHAnsi"/>
        </w:rPr>
      </w:pPr>
    </w:p>
    <w:p w14:paraId="6E768F3B" w14:textId="230297D0" w:rsidR="004961F7" w:rsidRPr="00EF1197" w:rsidRDefault="004961F7" w:rsidP="00E63056">
      <w:pPr>
        <w:pStyle w:val="Titre8"/>
        <w:jc w:val="both"/>
        <w:rPr>
          <w:rFonts w:asciiTheme="minorHAnsi" w:hAnsiTheme="minorHAnsi" w:cstheme="minorHAnsi"/>
        </w:rPr>
      </w:pPr>
    </w:p>
    <w:p w14:paraId="1F6ED197" w14:textId="5CF8AA32" w:rsidR="004961F7" w:rsidRPr="00EF1197" w:rsidRDefault="004961F7" w:rsidP="00E63056">
      <w:pPr>
        <w:pStyle w:val="Titre8"/>
        <w:jc w:val="both"/>
        <w:rPr>
          <w:rFonts w:asciiTheme="minorHAnsi" w:hAnsiTheme="minorHAnsi" w:cstheme="minorHAnsi"/>
        </w:rPr>
      </w:pPr>
    </w:p>
    <w:p w14:paraId="25EF2670" w14:textId="77777777" w:rsidR="004961F7" w:rsidRPr="00EF1197" w:rsidRDefault="004961F7" w:rsidP="00E63056">
      <w:pPr>
        <w:pStyle w:val="Titre8"/>
        <w:jc w:val="both"/>
        <w:rPr>
          <w:rFonts w:asciiTheme="minorHAnsi" w:hAnsiTheme="minorHAnsi" w:cstheme="minorHAnsi"/>
        </w:rPr>
      </w:pPr>
    </w:p>
    <w:p w14:paraId="07EFB454" w14:textId="77777777" w:rsidR="004961F7" w:rsidRPr="00EF1197" w:rsidRDefault="004961F7" w:rsidP="00E63056">
      <w:pPr>
        <w:pStyle w:val="Titre8"/>
        <w:jc w:val="both"/>
        <w:rPr>
          <w:rFonts w:asciiTheme="minorHAnsi" w:hAnsiTheme="minorHAnsi" w:cstheme="minorHAnsi"/>
        </w:rPr>
      </w:pPr>
    </w:p>
    <w:p w14:paraId="34592F0C" w14:textId="77777777" w:rsidR="004961F7" w:rsidRPr="00EF1197" w:rsidRDefault="004961F7" w:rsidP="00E63056">
      <w:pPr>
        <w:pStyle w:val="Titre8"/>
        <w:jc w:val="both"/>
        <w:rPr>
          <w:rFonts w:asciiTheme="minorHAnsi" w:hAnsiTheme="minorHAnsi" w:cstheme="minorHAnsi"/>
        </w:rPr>
      </w:pPr>
    </w:p>
    <w:p w14:paraId="1F5EE438" w14:textId="16CC8AF3" w:rsidR="004961F7" w:rsidRPr="00EF1197" w:rsidRDefault="004961F7" w:rsidP="00E63056">
      <w:pPr>
        <w:pStyle w:val="Titre8"/>
        <w:jc w:val="both"/>
        <w:rPr>
          <w:rFonts w:asciiTheme="minorHAnsi" w:hAnsiTheme="minorHAnsi" w:cstheme="minorHAnsi"/>
        </w:rPr>
      </w:pPr>
    </w:p>
    <w:p w14:paraId="60289C8B" w14:textId="77777777" w:rsidR="004961F7" w:rsidRPr="00EF1197" w:rsidRDefault="004961F7" w:rsidP="00E63056">
      <w:pPr>
        <w:pStyle w:val="Titre8"/>
        <w:jc w:val="both"/>
        <w:rPr>
          <w:rFonts w:asciiTheme="minorHAnsi" w:hAnsiTheme="minorHAnsi" w:cstheme="minorHAnsi"/>
        </w:rPr>
      </w:pPr>
    </w:p>
    <w:p w14:paraId="591AFA2B" w14:textId="77777777" w:rsidR="004961F7" w:rsidRPr="00EF1197" w:rsidRDefault="004961F7" w:rsidP="00E63056">
      <w:pPr>
        <w:pStyle w:val="Titre8"/>
        <w:jc w:val="both"/>
        <w:rPr>
          <w:rFonts w:asciiTheme="minorHAnsi" w:hAnsiTheme="minorHAnsi" w:cstheme="minorHAnsi"/>
        </w:rPr>
      </w:pPr>
    </w:p>
    <w:p w14:paraId="33FA9570" w14:textId="77777777" w:rsidR="004961F7" w:rsidRPr="00EF1197" w:rsidRDefault="004961F7" w:rsidP="00E63056">
      <w:pPr>
        <w:pStyle w:val="Titre8"/>
        <w:jc w:val="both"/>
        <w:rPr>
          <w:rFonts w:asciiTheme="minorHAnsi" w:hAnsiTheme="minorHAnsi" w:cstheme="minorHAnsi"/>
        </w:rPr>
      </w:pPr>
    </w:p>
    <w:p w14:paraId="54F8EBFE" w14:textId="3E40F3E4" w:rsidR="004961F7" w:rsidRPr="00EF1197" w:rsidRDefault="004961F7" w:rsidP="00E63056">
      <w:pPr>
        <w:pStyle w:val="Titre8"/>
        <w:jc w:val="both"/>
        <w:rPr>
          <w:rFonts w:asciiTheme="minorHAnsi" w:hAnsiTheme="minorHAnsi" w:cstheme="minorHAnsi"/>
        </w:rPr>
      </w:pPr>
    </w:p>
    <w:p w14:paraId="5C727842" w14:textId="59BCE918" w:rsidR="004961F7" w:rsidRPr="00EF1197" w:rsidRDefault="004961F7" w:rsidP="00E63056">
      <w:pPr>
        <w:pStyle w:val="Titre8"/>
        <w:jc w:val="both"/>
        <w:rPr>
          <w:rFonts w:asciiTheme="minorHAnsi" w:hAnsiTheme="minorHAnsi" w:cstheme="minorHAnsi"/>
        </w:rPr>
      </w:pPr>
    </w:p>
    <w:p w14:paraId="75E062F8" w14:textId="77777777" w:rsidR="004961F7" w:rsidRPr="00EF1197" w:rsidRDefault="004961F7" w:rsidP="00E63056">
      <w:pPr>
        <w:pStyle w:val="Titre8"/>
        <w:jc w:val="both"/>
        <w:rPr>
          <w:rFonts w:asciiTheme="minorHAnsi" w:hAnsiTheme="minorHAnsi" w:cstheme="minorHAnsi"/>
        </w:rPr>
      </w:pPr>
    </w:p>
    <w:p w14:paraId="426AA57A" w14:textId="2A3A255F" w:rsidR="004961F7" w:rsidRPr="00EF1197" w:rsidRDefault="004961F7" w:rsidP="00E63056">
      <w:pPr>
        <w:pStyle w:val="Titre8"/>
        <w:jc w:val="both"/>
        <w:rPr>
          <w:rFonts w:asciiTheme="minorHAnsi" w:hAnsiTheme="minorHAnsi" w:cstheme="minorHAnsi"/>
        </w:rPr>
      </w:pPr>
    </w:p>
    <w:p w14:paraId="10AD4110" w14:textId="77777777" w:rsidR="004961F7" w:rsidRPr="00EF1197" w:rsidRDefault="004961F7" w:rsidP="00E63056">
      <w:pPr>
        <w:pStyle w:val="Titre8"/>
        <w:jc w:val="both"/>
        <w:rPr>
          <w:rFonts w:asciiTheme="minorHAnsi" w:hAnsiTheme="minorHAnsi" w:cstheme="minorHAnsi"/>
        </w:rPr>
      </w:pPr>
    </w:p>
    <w:p w14:paraId="2CAB2DED" w14:textId="2851C778" w:rsidR="004961F7" w:rsidRPr="00EF1197" w:rsidRDefault="004961F7" w:rsidP="00E63056">
      <w:pPr>
        <w:pStyle w:val="Titre8"/>
        <w:jc w:val="both"/>
        <w:rPr>
          <w:rFonts w:asciiTheme="minorHAnsi" w:hAnsiTheme="minorHAnsi" w:cstheme="minorHAnsi"/>
        </w:rPr>
      </w:pPr>
    </w:p>
    <w:p w14:paraId="2FD3BF7D" w14:textId="32A135D5" w:rsidR="004961F7" w:rsidRPr="00EF1197" w:rsidRDefault="004961F7" w:rsidP="00E63056">
      <w:pPr>
        <w:pStyle w:val="Titre8"/>
        <w:jc w:val="both"/>
        <w:rPr>
          <w:rFonts w:asciiTheme="minorHAnsi" w:hAnsiTheme="minorHAnsi" w:cstheme="minorHAnsi"/>
        </w:rPr>
      </w:pPr>
    </w:p>
    <w:p w14:paraId="072B29D9" w14:textId="4E6E596D" w:rsidR="004961F7" w:rsidRPr="00EF1197" w:rsidRDefault="004961F7" w:rsidP="00E63056">
      <w:pPr>
        <w:pStyle w:val="Titre8"/>
        <w:jc w:val="both"/>
        <w:rPr>
          <w:rFonts w:asciiTheme="minorHAnsi" w:hAnsiTheme="minorHAnsi" w:cstheme="minorHAnsi"/>
        </w:rPr>
      </w:pPr>
    </w:p>
    <w:p w14:paraId="484B76DC" w14:textId="0D2D0BCC" w:rsidR="004961F7" w:rsidRPr="00EF1197" w:rsidRDefault="004961F7" w:rsidP="00E63056">
      <w:pPr>
        <w:pStyle w:val="Titre8"/>
        <w:jc w:val="both"/>
        <w:rPr>
          <w:rFonts w:asciiTheme="minorHAnsi" w:hAnsiTheme="minorHAnsi" w:cstheme="minorHAnsi"/>
        </w:rPr>
      </w:pPr>
    </w:p>
    <w:p w14:paraId="4B01BFB6" w14:textId="68AE0EF0" w:rsidR="004961F7" w:rsidRPr="00EF1197" w:rsidRDefault="004961F7" w:rsidP="00E63056">
      <w:pPr>
        <w:pStyle w:val="Titre8"/>
        <w:jc w:val="both"/>
        <w:rPr>
          <w:rFonts w:asciiTheme="minorHAnsi" w:hAnsiTheme="minorHAnsi" w:cstheme="minorHAnsi"/>
        </w:rPr>
      </w:pPr>
    </w:p>
    <w:p w14:paraId="1BAFAEF7" w14:textId="788003DF" w:rsidR="004961F7" w:rsidRPr="00EF1197" w:rsidRDefault="004961F7" w:rsidP="00E63056">
      <w:pPr>
        <w:pStyle w:val="Titre8"/>
        <w:jc w:val="both"/>
        <w:rPr>
          <w:rFonts w:asciiTheme="minorHAnsi" w:hAnsiTheme="minorHAnsi" w:cstheme="minorHAnsi"/>
        </w:rPr>
      </w:pPr>
      <w:r w:rsidRPr="00EF1197">
        <w:rPr>
          <w:rFonts w:asciiTheme="minorHAnsi" w:hAnsiTheme="minorHAnsi" w:cstheme="minorHAnsi"/>
          <w:noProof/>
          <w:lang w:val="en-US"/>
        </w:rPr>
        <w:drawing>
          <wp:anchor distT="0" distB="0" distL="114300" distR="114300" simplePos="0" relativeHeight="251658240" behindDoc="0" locked="0" layoutInCell="1" allowOverlap="1" wp14:anchorId="3F650D98" wp14:editId="6A2418BF">
            <wp:simplePos x="0" y="0"/>
            <wp:positionH relativeFrom="page">
              <wp:align>right</wp:align>
            </wp:positionH>
            <wp:positionV relativeFrom="paragraph">
              <wp:posOffset>419689</wp:posOffset>
            </wp:positionV>
            <wp:extent cx="7418614" cy="882350"/>
            <wp:effectExtent l="38100" t="95250" r="87630" b="32385"/>
            <wp:wrapNone/>
            <wp:docPr id="10" name="Image 9">
              <a:extLst xmlns:a="http://schemas.openxmlformats.org/drawingml/2006/main">
                <a:ext uri="{FF2B5EF4-FFF2-40B4-BE49-F238E27FC236}">
                  <a16:creationId xmlns:a16="http://schemas.microsoft.com/office/drawing/2014/main" id="{CBCAD733-5811-C3A6-BB1A-F3A140A06F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9">
                      <a:extLst>
                        <a:ext uri="{FF2B5EF4-FFF2-40B4-BE49-F238E27FC236}">
                          <a16:creationId xmlns:a16="http://schemas.microsoft.com/office/drawing/2014/main" id="{CBCAD733-5811-C3A6-BB1A-F3A140A06F5B}"/>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418614" cy="882350"/>
                    </a:xfrm>
                    <a:prstGeom prst="rect">
                      <a:avLst/>
                    </a:prstGeom>
                    <a:effectLst>
                      <a:outerShdw blurRad="50800" dist="38100" dir="18900000" algn="bl"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20D06F20" w14:textId="77777777" w:rsidR="004961F7" w:rsidRPr="00EF1197" w:rsidRDefault="004961F7" w:rsidP="00E63056">
      <w:pPr>
        <w:pStyle w:val="Titre8"/>
        <w:jc w:val="both"/>
        <w:rPr>
          <w:rFonts w:asciiTheme="minorHAnsi" w:hAnsiTheme="minorHAnsi" w:cstheme="minorHAnsi"/>
        </w:rPr>
      </w:pPr>
    </w:p>
    <w:p w14:paraId="78670035"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Entre les soussignés,</w:t>
      </w:r>
    </w:p>
    <w:p w14:paraId="227FE219" w14:textId="77777777" w:rsidR="00AE4A6F" w:rsidRPr="00EF1197" w:rsidRDefault="00AE4A6F" w:rsidP="00AE4A6F">
      <w:pPr>
        <w:pStyle w:val="Titre8"/>
        <w:jc w:val="both"/>
        <w:rPr>
          <w:rFonts w:asciiTheme="minorHAnsi" w:hAnsiTheme="minorHAnsi" w:cstheme="minorHAnsi"/>
        </w:rPr>
      </w:pPr>
    </w:p>
    <w:p w14:paraId="1F11AD3B" w14:textId="35088301" w:rsidR="00AE4A6F" w:rsidRPr="00EF1197" w:rsidRDefault="00AE4A6F" w:rsidP="00AE4A6F">
      <w:pPr>
        <w:pStyle w:val="Titre8"/>
        <w:jc w:val="both"/>
        <w:rPr>
          <w:rFonts w:asciiTheme="minorHAnsi" w:hAnsiTheme="minorHAnsi" w:cstheme="minorHAnsi"/>
        </w:rPr>
      </w:pPr>
      <w:r w:rsidRPr="009F5747">
        <w:rPr>
          <w:rFonts w:asciiTheme="minorHAnsi" w:hAnsiTheme="minorHAnsi" w:cstheme="minorHAnsi"/>
        </w:rPr>
        <w:t xml:space="preserve">La société IVECO </w:t>
      </w:r>
      <w:r w:rsidR="009F5747" w:rsidRPr="009F5747">
        <w:rPr>
          <w:rFonts w:asciiTheme="minorHAnsi" w:hAnsiTheme="minorHAnsi" w:cstheme="minorHAnsi"/>
        </w:rPr>
        <w:t xml:space="preserve">EST dont </w:t>
      </w:r>
      <w:r w:rsidRPr="009F5747">
        <w:rPr>
          <w:rFonts w:asciiTheme="minorHAnsi" w:hAnsiTheme="minorHAnsi" w:cstheme="minorHAnsi"/>
        </w:rPr>
        <w:t>le siège social est situé</w:t>
      </w:r>
      <w:r w:rsidR="009F5747" w:rsidRPr="009F5747">
        <w:rPr>
          <w:rFonts w:asciiTheme="minorHAnsi" w:hAnsiTheme="minorHAnsi" w:cstheme="minorHAnsi"/>
        </w:rPr>
        <w:t xml:space="preserve">e 355, rue du Pré Le Loup  Carrefour d’activités Hauconcourt-Talange 57280 Hauconcourt </w:t>
      </w:r>
      <w:r w:rsidRPr="009F5747">
        <w:rPr>
          <w:rFonts w:asciiTheme="minorHAnsi" w:hAnsiTheme="minorHAnsi" w:cstheme="minorHAnsi"/>
        </w:rPr>
        <w:t xml:space="preserve">, dûment représentée par Monsieur </w:t>
      </w:r>
      <w:r w:rsidR="009F5747" w:rsidRPr="009F5747">
        <w:rPr>
          <w:rFonts w:asciiTheme="minorHAnsi" w:hAnsiTheme="minorHAnsi" w:cstheme="minorHAnsi"/>
        </w:rPr>
        <w:t xml:space="preserve"> </w:t>
      </w:r>
      <w:r w:rsidR="007B1430">
        <w:rPr>
          <w:rFonts w:asciiTheme="minorHAnsi" w:hAnsiTheme="minorHAnsi" w:cstheme="minorHAnsi"/>
        </w:rPr>
        <w:t xml:space="preserve">       </w:t>
      </w:r>
      <w:r w:rsidRPr="009F5747">
        <w:rPr>
          <w:rFonts w:asciiTheme="minorHAnsi" w:hAnsiTheme="minorHAnsi" w:cstheme="minorHAnsi"/>
        </w:rPr>
        <w:t>en sa qualité de Directeur Général,</w:t>
      </w:r>
    </w:p>
    <w:p w14:paraId="042F633D" w14:textId="77777777" w:rsidR="00AE4A6F" w:rsidRPr="00EF1197" w:rsidRDefault="00AE4A6F" w:rsidP="00AE4A6F">
      <w:pPr>
        <w:pStyle w:val="Titre8"/>
        <w:jc w:val="both"/>
        <w:rPr>
          <w:rFonts w:asciiTheme="minorHAnsi" w:hAnsiTheme="minorHAnsi" w:cstheme="minorHAnsi"/>
        </w:rPr>
      </w:pPr>
    </w:p>
    <w:p w14:paraId="28FED47B"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D’une part</w:t>
      </w:r>
    </w:p>
    <w:p w14:paraId="532A4ACC" w14:textId="77777777" w:rsidR="00AE4A6F" w:rsidRPr="00EF1197" w:rsidRDefault="00AE4A6F" w:rsidP="00AE4A6F">
      <w:pPr>
        <w:pStyle w:val="Titre8"/>
        <w:jc w:val="both"/>
        <w:rPr>
          <w:rFonts w:asciiTheme="minorHAnsi" w:hAnsiTheme="minorHAnsi" w:cstheme="minorHAnsi"/>
        </w:rPr>
      </w:pPr>
    </w:p>
    <w:p w14:paraId="18846554" w14:textId="77777777" w:rsidR="00AE4A6F" w:rsidRPr="00EF1197" w:rsidRDefault="00AE4A6F" w:rsidP="00AE4A6F">
      <w:pPr>
        <w:pStyle w:val="Titre8"/>
        <w:jc w:val="both"/>
        <w:rPr>
          <w:rFonts w:asciiTheme="minorHAnsi" w:hAnsiTheme="minorHAnsi" w:cstheme="minorHAnsi"/>
        </w:rPr>
      </w:pPr>
      <w:proofErr w:type="gramStart"/>
      <w:r w:rsidRPr="00EF1197">
        <w:rPr>
          <w:rFonts w:asciiTheme="minorHAnsi" w:hAnsiTheme="minorHAnsi" w:cstheme="minorHAnsi"/>
        </w:rPr>
        <w:t>et</w:t>
      </w:r>
      <w:proofErr w:type="gramEnd"/>
    </w:p>
    <w:p w14:paraId="2A300C9A" w14:textId="77777777" w:rsidR="00AE4A6F" w:rsidRPr="00EF1197" w:rsidRDefault="00AE4A6F" w:rsidP="00AE4A6F">
      <w:pPr>
        <w:pStyle w:val="Titre8"/>
        <w:jc w:val="both"/>
        <w:rPr>
          <w:rFonts w:asciiTheme="minorHAnsi" w:hAnsiTheme="minorHAnsi" w:cstheme="minorHAnsi"/>
        </w:rPr>
      </w:pPr>
    </w:p>
    <w:p w14:paraId="1060358F"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L’organisation syndicale représentative dans l’entreprise représentée par :</w:t>
      </w:r>
    </w:p>
    <w:p w14:paraId="55F3589C" w14:textId="77777777" w:rsidR="00AE4A6F" w:rsidRPr="00EF1197" w:rsidRDefault="00AE4A6F" w:rsidP="00AE4A6F">
      <w:pPr>
        <w:pStyle w:val="Titre8"/>
        <w:jc w:val="both"/>
        <w:rPr>
          <w:rFonts w:asciiTheme="minorHAnsi" w:hAnsiTheme="minorHAnsi" w:cstheme="minorHAnsi"/>
        </w:rPr>
      </w:pPr>
    </w:p>
    <w:p w14:paraId="739B3235" w14:textId="38DBF488" w:rsidR="00AE4A6F" w:rsidRPr="00EF1197" w:rsidRDefault="00AE4A6F" w:rsidP="00AE4A6F">
      <w:pPr>
        <w:pStyle w:val="Titre8"/>
        <w:jc w:val="both"/>
        <w:rPr>
          <w:rFonts w:asciiTheme="minorHAnsi" w:hAnsiTheme="minorHAnsi" w:cstheme="minorHAnsi"/>
        </w:rPr>
      </w:pPr>
      <w:r w:rsidRPr="009F5747">
        <w:rPr>
          <w:rFonts w:asciiTheme="minorHAnsi" w:hAnsiTheme="minorHAnsi" w:cstheme="minorHAnsi"/>
        </w:rPr>
        <w:t>- Monsieur</w:t>
      </w:r>
      <w:r w:rsidR="007B1430">
        <w:rPr>
          <w:rFonts w:asciiTheme="minorHAnsi" w:hAnsiTheme="minorHAnsi" w:cstheme="minorHAnsi"/>
        </w:rPr>
        <w:t xml:space="preserve">         </w:t>
      </w:r>
      <w:proofErr w:type="gramStart"/>
      <w:r w:rsidR="007B1430">
        <w:rPr>
          <w:rFonts w:asciiTheme="minorHAnsi" w:hAnsiTheme="minorHAnsi" w:cstheme="minorHAnsi"/>
        </w:rPr>
        <w:t xml:space="preserve">  </w:t>
      </w:r>
      <w:r w:rsidRPr="009F5747">
        <w:rPr>
          <w:rFonts w:asciiTheme="minorHAnsi" w:hAnsiTheme="minorHAnsi" w:cstheme="minorHAnsi"/>
        </w:rPr>
        <w:t>,</w:t>
      </w:r>
      <w:proofErr w:type="gramEnd"/>
      <w:r w:rsidRPr="009F5747">
        <w:rPr>
          <w:rFonts w:asciiTheme="minorHAnsi" w:hAnsiTheme="minorHAnsi" w:cstheme="minorHAnsi"/>
        </w:rPr>
        <w:t xml:space="preserve"> délégué syndical </w:t>
      </w:r>
      <w:r w:rsidR="00F0175D">
        <w:rPr>
          <w:rFonts w:asciiTheme="minorHAnsi" w:hAnsiTheme="minorHAnsi" w:cstheme="minorHAnsi"/>
        </w:rPr>
        <w:t>–</w:t>
      </w:r>
      <w:r w:rsidRPr="009F5747">
        <w:rPr>
          <w:rFonts w:asciiTheme="minorHAnsi" w:hAnsiTheme="minorHAnsi" w:cstheme="minorHAnsi"/>
        </w:rPr>
        <w:t xml:space="preserve"> </w:t>
      </w:r>
      <w:r w:rsidR="009F5747" w:rsidRPr="009F5747">
        <w:rPr>
          <w:rFonts w:asciiTheme="minorHAnsi" w:hAnsiTheme="minorHAnsi" w:cstheme="minorHAnsi"/>
        </w:rPr>
        <w:t>C</w:t>
      </w:r>
      <w:r w:rsidR="00F0175D">
        <w:rPr>
          <w:rFonts w:asciiTheme="minorHAnsi" w:hAnsiTheme="minorHAnsi" w:cstheme="minorHAnsi"/>
        </w:rPr>
        <w:t>.</w:t>
      </w:r>
      <w:r w:rsidR="009F5747" w:rsidRPr="009F5747">
        <w:rPr>
          <w:rFonts w:asciiTheme="minorHAnsi" w:hAnsiTheme="minorHAnsi" w:cstheme="minorHAnsi"/>
        </w:rPr>
        <w:t>F</w:t>
      </w:r>
      <w:r w:rsidR="00F0175D">
        <w:rPr>
          <w:rFonts w:asciiTheme="minorHAnsi" w:hAnsiTheme="minorHAnsi" w:cstheme="minorHAnsi"/>
        </w:rPr>
        <w:t>.</w:t>
      </w:r>
      <w:r w:rsidR="009F5747" w:rsidRPr="009F5747">
        <w:rPr>
          <w:rFonts w:asciiTheme="minorHAnsi" w:hAnsiTheme="minorHAnsi" w:cstheme="minorHAnsi"/>
        </w:rPr>
        <w:t>D</w:t>
      </w:r>
      <w:r w:rsidR="00F0175D">
        <w:rPr>
          <w:rFonts w:asciiTheme="minorHAnsi" w:hAnsiTheme="minorHAnsi" w:cstheme="minorHAnsi"/>
        </w:rPr>
        <w:t>.</w:t>
      </w:r>
      <w:r w:rsidR="009F5747" w:rsidRPr="009F5747">
        <w:rPr>
          <w:rFonts w:asciiTheme="minorHAnsi" w:hAnsiTheme="minorHAnsi" w:cstheme="minorHAnsi"/>
        </w:rPr>
        <w:t>T</w:t>
      </w:r>
    </w:p>
    <w:p w14:paraId="23E21DC8" w14:textId="77777777" w:rsidR="00AE4A6F" w:rsidRPr="00EF1197" w:rsidRDefault="00AE4A6F" w:rsidP="00AE4A6F">
      <w:pPr>
        <w:pStyle w:val="Titre8"/>
        <w:jc w:val="both"/>
        <w:rPr>
          <w:rFonts w:asciiTheme="minorHAnsi" w:hAnsiTheme="minorHAnsi" w:cstheme="minorHAnsi"/>
        </w:rPr>
      </w:pPr>
    </w:p>
    <w:p w14:paraId="349D4551" w14:textId="77777777" w:rsidR="00AE4A6F" w:rsidRPr="00EF1197" w:rsidRDefault="00AE4A6F" w:rsidP="00AE4A6F">
      <w:pPr>
        <w:pStyle w:val="Titre8"/>
        <w:jc w:val="both"/>
        <w:rPr>
          <w:rFonts w:asciiTheme="minorHAnsi" w:hAnsiTheme="minorHAnsi" w:cstheme="minorHAnsi"/>
        </w:rPr>
      </w:pPr>
    </w:p>
    <w:p w14:paraId="10790F18"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D’autre part,</w:t>
      </w:r>
    </w:p>
    <w:p w14:paraId="0F44B6F5" w14:textId="77777777" w:rsidR="00AE4A6F" w:rsidRPr="00EF1197" w:rsidRDefault="00AE4A6F" w:rsidP="00AE4A6F">
      <w:pPr>
        <w:pStyle w:val="Titre8"/>
        <w:jc w:val="both"/>
        <w:rPr>
          <w:rFonts w:asciiTheme="minorHAnsi" w:hAnsiTheme="minorHAnsi" w:cstheme="minorHAnsi"/>
        </w:rPr>
      </w:pPr>
    </w:p>
    <w:p w14:paraId="5A2B810F" w14:textId="77777777" w:rsidR="00AE4A6F" w:rsidRPr="00EF1197" w:rsidRDefault="00AE4A6F" w:rsidP="00AE4A6F">
      <w:pPr>
        <w:pStyle w:val="Titre8"/>
        <w:jc w:val="both"/>
        <w:rPr>
          <w:rFonts w:asciiTheme="minorHAnsi" w:hAnsiTheme="minorHAnsi" w:cstheme="minorHAnsi"/>
        </w:rPr>
      </w:pPr>
    </w:p>
    <w:p w14:paraId="52031528"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 xml:space="preserve">Ci-après dénommées "les parties", </w:t>
      </w:r>
    </w:p>
    <w:p w14:paraId="5B4F9145" w14:textId="77777777" w:rsidR="00AE4A6F" w:rsidRPr="00EF1197" w:rsidRDefault="00AE4A6F" w:rsidP="00AE4A6F">
      <w:pPr>
        <w:pStyle w:val="Titre8"/>
        <w:jc w:val="both"/>
        <w:rPr>
          <w:rFonts w:asciiTheme="minorHAnsi" w:hAnsiTheme="minorHAnsi" w:cstheme="minorHAnsi"/>
        </w:rPr>
      </w:pPr>
    </w:p>
    <w:p w14:paraId="0840AF99" w14:textId="77777777" w:rsidR="00AE4A6F" w:rsidRPr="00EF1197" w:rsidRDefault="00AE4A6F" w:rsidP="00AE4A6F">
      <w:pPr>
        <w:pStyle w:val="Titre8"/>
        <w:jc w:val="both"/>
        <w:rPr>
          <w:rFonts w:asciiTheme="minorHAnsi" w:hAnsiTheme="minorHAnsi" w:cstheme="minorHAnsi"/>
        </w:rPr>
      </w:pPr>
      <w:r w:rsidRPr="00EF1197">
        <w:rPr>
          <w:rFonts w:asciiTheme="minorHAnsi" w:hAnsiTheme="minorHAnsi" w:cstheme="minorHAnsi"/>
        </w:rPr>
        <w:t>Il a été convenu ce qui suit :</w:t>
      </w:r>
    </w:p>
    <w:p w14:paraId="0CFFDF57" w14:textId="77777777" w:rsidR="00AE4A6F" w:rsidRPr="00EF1197" w:rsidRDefault="00AE4A6F" w:rsidP="00AE4A6F">
      <w:pPr>
        <w:pStyle w:val="Titre8"/>
        <w:jc w:val="both"/>
        <w:rPr>
          <w:rFonts w:asciiTheme="minorHAnsi" w:hAnsiTheme="minorHAnsi" w:cstheme="minorHAnsi"/>
        </w:rPr>
      </w:pPr>
    </w:p>
    <w:p w14:paraId="45BB37E0" w14:textId="77777777" w:rsidR="00AE4A6F" w:rsidRPr="00EF1197" w:rsidRDefault="00AE4A6F" w:rsidP="00AE4A6F">
      <w:pPr>
        <w:pStyle w:val="Titre8"/>
        <w:jc w:val="both"/>
        <w:rPr>
          <w:rFonts w:asciiTheme="minorHAnsi" w:hAnsiTheme="minorHAnsi" w:cstheme="minorHAnsi"/>
        </w:rPr>
      </w:pPr>
    </w:p>
    <w:p w14:paraId="5EC38548" w14:textId="77777777" w:rsidR="00AE4A6F" w:rsidRPr="00EF1197" w:rsidRDefault="00AE4A6F" w:rsidP="00AE4A6F">
      <w:pPr>
        <w:pStyle w:val="Titre8"/>
        <w:jc w:val="both"/>
        <w:rPr>
          <w:rFonts w:asciiTheme="minorHAnsi" w:hAnsiTheme="minorHAnsi" w:cstheme="minorHAnsi"/>
        </w:rPr>
      </w:pPr>
    </w:p>
    <w:p w14:paraId="728FB6B5" w14:textId="77777777" w:rsidR="00AE4A6F" w:rsidRPr="00EF1197" w:rsidRDefault="00AE4A6F" w:rsidP="00AE4A6F">
      <w:pPr>
        <w:pStyle w:val="Titre8"/>
        <w:jc w:val="both"/>
        <w:rPr>
          <w:rFonts w:asciiTheme="minorHAnsi" w:hAnsiTheme="minorHAnsi" w:cstheme="minorHAnsi"/>
        </w:rPr>
      </w:pPr>
    </w:p>
    <w:p w14:paraId="43DA8E71" w14:textId="77777777" w:rsidR="00AE4A6F" w:rsidRPr="00EF1197" w:rsidRDefault="00AE4A6F" w:rsidP="00AE4A6F">
      <w:pPr>
        <w:pStyle w:val="Titre8"/>
        <w:jc w:val="both"/>
        <w:rPr>
          <w:rFonts w:asciiTheme="minorHAnsi" w:hAnsiTheme="minorHAnsi" w:cstheme="minorHAnsi"/>
        </w:rPr>
      </w:pPr>
    </w:p>
    <w:p w14:paraId="75DDAE74" w14:textId="77777777" w:rsidR="00AE4A6F" w:rsidRPr="00EF1197" w:rsidRDefault="00AE4A6F" w:rsidP="00AE4A6F">
      <w:pPr>
        <w:pStyle w:val="Titre8"/>
        <w:jc w:val="both"/>
        <w:rPr>
          <w:rFonts w:asciiTheme="minorHAnsi" w:hAnsiTheme="minorHAnsi" w:cstheme="minorHAnsi"/>
        </w:rPr>
      </w:pPr>
    </w:p>
    <w:p w14:paraId="7A64C57B" w14:textId="77777777" w:rsidR="00AE4A6F" w:rsidRPr="00EF1197" w:rsidRDefault="00AE4A6F" w:rsidP="00AE4A6F">
      <w:pPr>
        <w:pStyle w:val="Titre8"/>
        <w:jc w:val="both"/>
        <w:rPr>
          <w:rFonts w:asciiTheme="minorHAnsi" w:hAnsiTheme="minorHAnsi" w:cstheme="minorHAnsi"/>
        </w:rPr>
      </w:pPr>
    </w:p>
    <w:p w14:paraId="693F2B35" w14:textId="77777777" w:rsidR="00EF1197" w:rsidRPr="00EF1197" w:rsidRDefault="00EF1197" w:rsidP="00EF1197">
      <w:pPr>
        <w:rPr>
          <w:rFonts w:asciiTheme="minorHAnsi" w:hAnsiTheme="minorHAnsi" w:cstheme="minorHAnsi"/>
          <w:lang w:val="fr-FR"/>
        </w:rPr>
      </w:pPr>
    </w:p>
    <w:p w14:paraId="1610C0BC" w14:textId="77777777" w:rsidR="00AE4A6F" w:rsidRPr="00EF1197" w:rsidRDefault="00AE4A6F" w:rsidP="00AE4A6F">
      <w:pPr>
        <w:pStyle w:val="Titre8"/>
        <w:jc w:val="both"/>
        <w:rPr>
          <w:rFonts w:asciiTheme="minorHAnsi" w:hAnsiTheme="minorHAnsi" w:cstheme="minorHAnsi"/>
        </w:rPr>
      </w:pPr>
    </w:p>
    <w:p w14:paraId="40047189" w14:textId="1BBEA432" w:rsidR="00E63056" w:rsidRPr="00EF1197" w:rsidRDefault="00E63056" w:rsidP="00AE4A6F">
      <w:pPr>
        <w:pStyle w:val="Titre8"/>
        <w:jc w:val="both"/>
        <w:rPr>
          <w:rFonts w:asciiTheme="minorHAnsi" w:hAnsiTheme="minorHAnsi" w:cstheme="minorHAnsi"/>
        </w:rPr>
      </w:pPr>
      <w:r w:rsidRPr="00EF1197">
        <w:rPr>
          <w:rFonts w:asciiTheme="minorHAnsi" w:hAnsiTheme="minorHAnsi" w:cstheme="minorHAnsi"/>
        </w:rPr>
        <w:t>Préambule</w:t>
      </w:r>
    </w:p>
    <w:p w14:paraId="05847AD3" w14:textId="77777777" w:rsidR="00E63056" w:rsidRPr="00EF1197" w:rsidRDefault="00E63056" w:rsidP="00E63056">
      <w:pPr>
        <w:pStyle w:val="Titre8"/>
        <w:jc w:val="both"/>
        <w:rPr>
          <w:rFonts w:asciiTheme="minorHAnsi" w:hAnsiTheme="minorHAnsi" w:cstheme="minorHAnsi"/>
        </w:rPr>
      </w:pPr>
    </w:p>
    <w:p w14:paraId="1FEF6D83" w14:textId="1E84B751" w:rsidR="0095042B" w:rsidRPr="00EF1197" w:rsidRDefault="0095042B" w:rsidP="00E63056">
      <w:pPr>
        <w:jc w:val="both"/>
        <w:rPr>
          <w:rFonts w:asciiTheme="minorHAnsi" w:hAnsiTheme="minorHAnsi" w:cstheme="minorHAnsi"/>
          <w:lang w:val="fr-FR"/>
        </w:rPr>
      </w:pPr>
      <w:r w:rsidRPr="00EF1197">
        <w:rPr>
          <w:rFonts w:asciiTheme="minorHAnsi" w:hAnsiTheme="minorHAnsi" w:cstheme="minorHAnsi"/>
          <w:lang w:val="fr-FR"/>
        </w:rPr>
        <w:t xml:space="preserve">En application de l’article L.3151-1 du Code du travail, les modalités du dispositif du Compte Épargne Temps au sein de la société IVECO </w:t>
      </w:r>
      <w:r w:rsidR="009F5747">
        <w:rPr>
          <w:rFonts w:asciiTheme="minorHAnsi" w:hAnsiTheme="minorHAnsi" w:cstheme="minorHAnsi"/>
          <w:lang w:val="fr-FR"/>
        </w:rPr>
        <w:t>EST</w:t>
      </w:r>
      <w:r w:rsidRPr="00EF1197">
        <w:rPr>
          <w:rFonts w:asciiTheme="minorHAnsi" w:hAnsiTheme="minorHAnsi" w:cstheme="minorHAnsi"/>
          <w:lang w:val="fr-FR"/>
        </w:rPr>
        <w:t xml:space="preserve"> sont les suivantes.</w:t>
      </w:r>
    </w:p>
    <w:p w14:paraId="5ECA0DD6" w14:textId="77777777" w:rsidR="009C4DB6" w:rsidRPr="00EF1197" w:rsidRDefault="009C4DB6" w:rsidP="00E63056">
      <w:pPr>
        <w:jc w:val="both"/>
        <w:rPr>
          <w:rFonts w:asciiTheme="minorHAnsi" w:hAnsiTheme="minorHAnsi" w:cstheme="minorHAnsi"/>
          <w:lang w:val="fr-FR"/>
        </w:rPr>
      </w:pPr>
    </w:p>
    <w:p w14:paraId="1CCAF425" w14:textId="0BE02B22" w:rsidR="009C4DB6" w:rsidRPr="00EF1197" w:rsidRDefault="009C4DB6" w:rsidP="009C4DB6">
      <w:pPr>
        <w:spacing w:line="276" w:lineRule="auto"/>
        <w:jc w:val="both"/>
        <w:rPr>
          <w:rFonts w:asciiTheme="minorHAnsi" w:hAnsiTheme="minorHAnsi" w:cstheme="minorHAnsi"/>
          <w:lang w:val="fr-FR"/>
        </w:rPr>
      </w:pPr>
      <w:r w:rsidRPr="00EF1197">
        <w:rPr>
          <w:rFonts w:asciiTheme="minorHAnsi" w:hAnsiTheme="minorHAnsi" w:cstheme="minorHAnsi"/>
          <w:lang w:val="fr-FR"/>
        </w:rPr>
        <w:t xml:space="preserve">Le dispositif du Compte Épargne Temps individuel permet </w:t>
      </w:r>
      <w:r w:rsidR="00A25989" w:rsidRPr="00EF1197">
        <w:rPr>
          <w:rFonts w:asciiTheme="minorHAnsi" w:hAnsiTheme="minorHAnsi" w:cstheme="minorHAnsi"/>
          <w:lang w:val="fr-FR"/>
        </w:rPr>
        <w:t xml:space="preserve">notamment </w:t>
      </w:r>
      <w:r w:rsidRPr="00EF1197">
        <w:rPr>
          <w:rFonts w:asciiTheme="minorHAnsi" w:hAnsiTheme="minorHAnsi" w:cstheme="minorHAnsi"/>
          <w:lang w:val="fr-FR"/>
        </w:rPr>
        <w:t>à tout salarié qui le souhaite de capitaliser des périodes de repos afin de les utiliser postérieurement pour financer différents temps non travaillés et non rémunérés, pris à son initiative. Ainsi, les jours crédités au Compte Épargne Temps individuel permettent aux salariés de disposer de temps rémunérés qu'ils pourront consacrer notamment à l'amélioration de leur formation ou à la réalisation de projets personnels</w:t>
      </w:r>
      <w:r w:rsidR="009F5747">
        <w:rPr>
          <w:rFonts w:asciiTheme="minorHAnsi" w:hAnsiTheme="minorHAnsi" w:cstheme="minorHAnsi"/>
          <w:lang w:val="fr-FR"/>
        </w:rPr>
        <w:t xml:space="preserve"> </w:t>
      </w:r>
      <w:r w:rsidR="009F5747" w:rsidRPr="00E26C3B">
        <w:rPr>
          <w:rFonts w:asciiTheme="minorHAnsi" w:hAnsiTheme="minorHAnsi" w:cstheme="minorHAnsi"/>
          <w:lang w:val="fr-FR"/>
        </w:rPr>
        <w:t>ou à la préparation de leur retraite</w:t>
      </w:r>
      <w:r w:rsidR="009F5747" w:rsidRPr="009F5747">
        <w:rPr>
          <w:rFonts w:asciiTheme="minorHAnsi" w:hAnsiTheme="minorHAnsi" w:cstheme="minorHAnsi"/>
          <w:lang w:val="fr-FR"/>
        </w:rPr>
        <w:t>.</w:t>
      </w:r>
    </w:p>
    <w:p w14:paraId="2C727777" w14:textId="77777777" w:rsidR="009C4DB6" w:rsidRPr="00EF1197" w:rsidRDefault="009C4DB6" w:rsidP="009C4DB6">
      <w:pPr>
        <w:spacing w:line="276" w:lineRule="auto"/>
        <w:jc w:val="both"/>
        <w:rPr>
          <w:rFonts w:asciiTheme="minorHAnsi" w:hAnsiTheme="minorHAnsi" w:cstheme="minorHAnsi"/>
          <w:lang w:val="fr-FR"/>
        </w:rPr>
      </w:pPr>
    </w:p>
    <w:p w14:paraId="752B64E7" w14:textId="3E5DCA60" w:rsidR="009C4DB6" w:rsidRPr="00EF1197" w:rsidRDefault="009C4DB6" w:rsidP="009C4DB6">
      <w:pPr>
        <w:spacing w:line="276" w:lineRule="auto"/>
        <w:jc w:val="both"/>
        <w:rPr>
          <w:rFonts w:asciiTheme="minorHAnsi" w:hAnsiTheme="minorHAnsi" w:cstheme="minorHAnsi"/>
          <w:lang w:val="fr-FR"/>
        </w:rPr>
      </w:pPr>
      <w:r w:rsidRPr="00EF1197">
        <w:rPr>
          <w:rFonts w:asciiTheme="minorHAnsi" w:hAnsiTheme="minorHAnsi" w:cstheme="minorHAnsi"/>
          <w:lang w:val="fr-FR"/>
        </w:rPr>
        <w:t>Le Compte Épargne Temps est désigné ci-après par l’abréviation CET</w:t>
      </w:r>
    </w:p>
    <w:p w14:paraId="39B1FD89" w14:textId="77777777" w:rsidR="00E63056" w:rsidRPr="00EF1197" w:rsidRDefault="00E63056" w:rsidP="00E63056">
      <w:pPr>
        <w:jc w:val="both"/>
        <w:rPr>
          <w:rFonts w:asciiTheme="minorHAnsi" w:hAnsiTheme="minorHAnsi" w:cstheme="minorHAnsi"/>
          <w:lang w:val="fr-FR"/>
        </w:rPr>
      </w:pPr>
    </w:p>
    <w:p w14:paraId="7C5855B2" w14:textId="77777777" w:rsidR="00E63056" w:rsidRPr="009F5747" w:rsidRDefault="00E63056" w:rsidP="00E63056">
      <w:pPr>
        <w:jc w:val="both"/>
        <w:rPr>
          <w:rFonts w:asciiTheme="minorHAnsi" w:hAnsiTheme="minorHAnsi" w:cstheme="minorHAnsi"/>
          <w:lang w:val="fr-FR"/>
        </w:rPr>
      </w:pPr>
      <w:r w:rsidRPr="009F5747">
        <w:rPr>
          <w:rFonts w:asciiTheme="minorHAnsi" w:hAnsiTheme="minorHAnsi" w:cstheme="minorHAnsi"/>
          <w:lang w:val="fr-FR"/>
        </w:rPr>
        <w:t>La Direction a indiqué que l’existence de reliquat de jours de repos au terme de la période de prise cause des difficultés pratiques auxquelles il convient de mettre un terme.</w:t>
      </w:r>
    </w:p>
    <w:p w14:paraId="74E8AE65" w14:textId="77777777" w:rsidR="00E63056" w:rsidRPr="009F5747" w:rsidRDefault="00E63056" w:rsidP="00E63056">
      <w:pPr>
        <w:jc w:val="both"/>
        <w:rPr>
          <w:rFonts w:asciiTheme="minorHAnsi" w:hAnsiTheme="minorHAnsi" w:cstheme="minorHAnsi"/>
          <w:lang w:val="fr-FR"/>
        </w:rPr>
      </w:pPr>
    </w:p>
    <w:p w14:paraId="03EBFB21" w14:textId="2B6726DE" w:rsidR="00E63056" w:rsidRPr="00EF1197" w:rsidRDefault="00E63056" w:rsidP="007664E7">
      <w:pPr>
        <w:jc w:val="both"/>
        <w:rPr>
          <w:rFonts w:asciiTheme="minorHAnsi" w:hAnsiTheme="minorHAnsi" w:cstheme="minorHAnsi"/>
          <w:lang w:val="fr-FR"/>
        </w:rPr>
      </w:pPr>
      <w:r w:rsidRPr="009F5747">
        <w:rPr>
          <w:rFonts w:asciiTheme="minorHAnsi" w:hAnsiTheme="minorHAnsi" w:cstheme="minorHAnsi"/>
          <w:lang w:val="fr-FR"/>
        </w:rPr>
        <w:t xml:space="preserve">Les parties ont, dès lors, convenu de la nécessité de mettre un terme à partir du </w:t>
      </w:r>
      <w:r w:rsidR="009A3C87">
        <w:rPr>
          <w:rFonts w:asciiTheme="minorHAnsi" w:hAnsiTheme="minorHAnsi" w:cstheme="minorHAnsi"/>
          <w:lang w:val="fr-FR"/>
        </w:rPr>
        <w:t xml:space="preserve">31/12/2025 </w:t>
      </w:r>
      <w:r w:rsidRPr="009F5747">
        <w:rPr>
          <w:rFonts w:asciiTheme="minorHAnsi" w:hAnsiTheme="minorHAnsi" w:cstheme="minorHAnsi"/>
          <w:lang w:val="fr-FR"/>
        </w:rPr>
        <w:t>à toute pratique ou usage existant en matière de reliquat de jours de repos.</w:t>
      </w:r>
      <w:r w:rsidRPr="00EF1197">
        <w:rPr>
          <w:rFonts w:asciiTheme="minorHAnsi" w:hAnsiTheme="minorHAnsi" w:cstheme="minorHAnsi"/>
          <w:lang w:val="fr-FR"/>
        </w:rPr>
        <w:t xml:space="preserve"> </w:t>
      </w:r>
    </w:p>
    <w:p w14:paraId="0F0DCA94" w14:textId="77777777" w:rsidR="00E63056" w:rsidRPr="00EF1197" w:rsidRDefault="00E63056" w:rsidP="00E63056">
      <w:pPr>
        <w:jc w:val="both"/>
        <w:rPr>
          <w:rFonts w:asciiTheme="minorHAnsi" w:hAnsiTheme="minorHAnsi" w:cstheme="minorHAnsi"/>
          <w:lang w:val="fr-FR"/>
        </w:rPr>
      </w:pPr>
    </w:p>
    <w:p w14:paraId="1F213BFA" w14:textId="77777777" w:rsidR="00E63056" w:rsidRPr="00EF1197" w:rsidRDefault="00E63056" w:rsidP="00E63056">
      <w:pPr>
        <w:jc w:val="both"/>
        <w:rPr>
          <w:rFonts w:asciiTheme="minorHAnsi" w:hAnsiTheme="minorHAnsi" w:cstheme="minorHAnsi"/>
          <w:lang w:val="fr-FR"/>
        </w:rPr>
      </w:pPr>
    </w:p>
    <w:p w14:paraId="59069FBD" w14:textId="77777777" w:rsidR="00E63056" w:rsidRPr="00EF1197" w:rsidRDefault="00E63056" w:rsidP="00E63056">
      <w:pPr>
        <w:pStyle w:val="Titre8"/>
        <w:jc w:val="both"/>
        <w:rPr>
          <w:rFonts w:asciiTheme="minorHAnsi" w:hAnsiTheme="minorHAnsi" w:cstheme="minorHAnsi"/>
        </w:rPr>
      </w:pPr>
      <w:r w:rsidRPr="00EF1197">
        <w:rPr>
          <w:rFonts w:asciiTheme="minorHAnsi" w:hAnsiTheme="minorHAnsi" w:cstheme="minorHAnsi"/>
        </w:rPr>
        <w:t>Chapitre 1 : Champs d’application</w:t>
      </w:r>
    </w:p>
    <w:p w14:paraId="6E2AFF28" w14:textId="77777777" w:rsidR="00E63056" w:rsidRPr="00EF1197" w:rsidRDefault="00E63056" w:rsidP="00E63056">
      <w:pPr>
        <w:pStyle w:val="Titre8"/>
        <w:jc w:val="both"/>
        <w:rPr>
          <w:rFonts w:asciiTheme="minorHAnsi" w:hAnsiTheme="minorHAnsi" w:cstheme="minorHAnsi"/>
          <w:color w:val="auto"/>
        </w:rPr>
      </w:pPr>
    </w:p>
    <w:p w14:paraId="028B9826" w14:textId="17850BC6" w:rsidR="00E63056" w:rsidRPr="00EF1197" w:rsidRDefault="00E63056" w:rsidP="00E63056">
      <w:pPr>
        <w:pStyle w:val="Corpsdetexte"/>
        <w:rPr>
          <w:rFonts w:asciiTheme="minorHAnsi" w:hAnsiTheme="minorHAnsi" w:cstheme="minorHAnsi"/>
        </w:rPr>
      </w:pPr>
      <w:r w:rsidRPr="00EF1197">
        <w:rPr>
          <w:rFonts w:asciiTheme="minorHAnsi" w:hAnsiTheme="minorHAnsi" w:cstheme="minorHAnsi"/>
        </w:rPr>
        <w:t xml:space="preserve">Les dispositions du présent accord sont applicables à l'ensemble des salariés des établissements de la société </w:t>
      </w:r>
      <w:r w:rsidRPr="009F5747">
        <w:rPr>
          <w:rFonts w:asciiTheme="minorHAnsi" w:hAnsiTheme="minorHAnsi" w:cstheme="minorHAnsi"/>
        </w:rPr>
        <w:t xml:space="preserve">IVECO </w:t>
      </w:r>
      <w:r w:rsidR="009F5747" w:rsidRPr="009F5747">
        <w:rPr>
          <w:rFonts w:asciiTheme="minorHAnsi" w:hAnsiTheme="minorHAnsi" w:cstheme="minorHAnsi"/>
        </w:rPr>
        <w:t>EST</w:t>
      </w:r>
      <w:r w:rsidRPr="00EF1197">
        <w:rPr>
          <w:rFonts w:asciiTheme="minorHAnsi" w:hAnsiTheme="minorHAnsi" w:cstheme="minorHAnsi"/>
        </w:rPr>
        <w:t xml:space="preserve"> situés en France, employés au titre d'un contrat de travail à durée indéterminée</w:t>
      </w:r>
      <w:r w:rsidR="005C7912" w:rsidRPr="00EF1197">
        <w:rPr>
          <w:rFonts w:asciiTheme="minorHAnsi" w:hAnsiTheme="minorHAnsi" w:cstheme="minorHAnsi"/>
        </w:rPr>
        <w:t xml:space="preserve"> après validation de la période d’essai</w:t>
      </w:r>
      <w:r w:rsidRPr="00EF1197">
        <w:rPr>
          <w:rFonts w:asciiTheme="minorHAnsi" w:hAnsiTheme="minorHAnsi" w:cstheme="minorHAnsi"/>
        </w:rPr>
        <w:t>.</w:t>
      </w:r>
    </w:p>
    <w:p w14:paraId="40588B99" w14:textId="77777777" w:rsidR="00E63056" w:rsidRPr="00EF1197" w:rsidRDefault="00E63056" w:rsidP="00E63056">
      <w:pPr>
        <w:pStyle w:val="Corpsdetexte"/>
        <w:rPr>
          <w:rFonts w:asciiTheme="minorHAnsi" w:hAnsiTheme="minorHAnsi" w:cstheme="minorHAnsi"/>
        </w:rPr>
      </w:pPr>
    </w:p>
    <w:p w14:paraId="1FF0435B" w14:textId="77777777" w:rsidR="00E63056" w:rsidRPr="00EF1197" w:rsidRDefault="00E63056" w:rsidP="00E63056">
      <w:pPr>
        <w:pStyle w:val="Corpsdetexte"/>
        <w:rPr>
          <w:rFonts w:asciiTheme="minorHAnsi" w:hAnsiTheme="minorHAnsi" w:cstheme="minorHAnsi"/>
        </w:rPr>
      </w:pPr>
    </w:p>
    <w:p w14:paraId="5F54AB36" w14:textId="61F1C7E5" w:rsidR="00E63056" w:rsidRPr="009F5747" w:rsidRDefault="00E63056" w:rsidP="00E63056">
      <w:pPr>
        <w:pStyle w:val="Titre8"/>
        <w:jc w:val="both"/>
        <w:rPr>
          <w:rFonts w:asciiTheme="minorHAnsi" w:hAnsiTheme="minorHAnsi" w:cstheme="minorHAnsi"/>
        </w:rPr>
      </w:pPr>
      <w:r w:rsidRPr="009F5747">
        <w:rPr>
          <w:rFonts w:asciiTheme="minorHAnsi" w:hAnsiTheme="minorHAnsi" w:cstheme="minorHAnsi"/>
        </w:rPr>
        <w:t xml:space="preserve">Chapitre 2 : </w:t>
      </w:r>
      <w:r w:rsidR="00D9113D" w:rsidRPr="009F5747">
        <w:rPr>
          <w:rFonts w:asciiTheme="minorHAnsi" w:hAnsiTheme="minorHAnsi" w:cstheme="minorHAnsi"/>
        </w:rPr>
        <w:t>Suppression du compteur reliquat</w:t>
      </w:r>
    </w:p>
    <w:p w14:paraId="4E391673" w14:textId="77777777" w:rsidR="00E63056" w:rsidRPr="009F5747" w:rsidRDefault="00E63056" w:rsidP="00E63056">
      <w:pPr>
        <w:pStyle w:val="Corpsdetexte"/>
        <w:rPr>
          <w:rFonts w:asciiTheme="minorHAnsi" w:hAnsiTheme="minorHAnsi" w:cstheme="minorHAnsi"/>
        </w:rPr>
      </w:pPr>
    </w:p>
    <w:p w14:paraId="066E062F" w14:textId="2A5A3EAA" w:rsidR="00E63056" w:rsidRPr="00EF1197" w:rsidRDefault="00E63056" w:rsidP="00E63056">
      <w:pPr>
        <w:pStyle w:val="Corpsdetexte"/>
        <w:rPr>
          <w:rFonts w:asciiTheme="minorHAnsi" w:hAnsiTheme="minorHAnsi" w:cstheme="minorHAnsi"/>
        </w:rPr>
      </w:pPr>
      <w:r w:rsidRPr="009F5747">
        <w:rPr>
          <w:rFonts w:asciiTheme="minorHAnsi" w:hAnsiTheme="minorHAnsi" w:cstheme="minorHAnsi"/>
        </w:rPr>
        <w:t xml:space="preserve">Les parties conviennent de supprimer </w:t>
      </w:r>
      <w:r w:rsidR="00017DE3" w:rsidRPr="009F5747">
        <w:rPr>
          <w:rFonts w:asciiTheme="minorHAnsi" w:hAnsiTheme="minorHAnsi" w:cstheme="minorHAnsi"/>
        </w:rPr>
        <w:t>le compteur reliquat</w:t>
      </w:r>
      <w:r w:rsidR="00D9113D" w:rsidRPr="009F5747">
        <w:rPr>
          <w:rFonts w:asciiTheme="minorHAnsi" w:hAnsiTheme="minorHAnsi" w:cstheme="minorHAnsi"/>
        </w:rPr>
        <w:t>.</w:t>
      </w:r>
      <w:r w:rsidR="00936931">
        <w:rPr>
          <w:rFonts w:asciiTheme="minorHAnsi" w:hAnsiTheme="minorHAnsi" w:cstheme="minorHAnsi"/>
        </w:rPr>
        <w:t xml:space="preserve"> </w:t>
      </w:r>
      <w:r w:rsidRPr="009F5747">
        <w:rPr>
          <w:rFonts w:asciiTheme="minorHAnsi" w:hAnsiTheme="minorHAnsi" w:cstheme="minorHAnsi"/>
        </w:rPr>
        <w:t xml:space="preserve">De ce fait, il sera remplacé par un compte épargne temps. </w:t>
      </w:r>
    </w:p>
    <w:p w14:paraId="45EFFE9C" w14:textId="77777777" w:rsidR="00E63056" w:rsidRPr="00EF1197" w:rsidRDefault="00E63056" w:rsidP="00E63056">
      <w:pPr>
        <w:jc w:val="both"/>
        <w:rPr>
          <w:rFonts w:asciiTheme="minorHAnsi" w:hAnsiTheme="minorHAnsi" w:cstheme="minorHAnsi"/>
          <w:lang w:val="fr-FR"/>
        </w:rPr>
      </w:pPr>
    </w:p>
    <w:p w14:paraId="6F56103A" w14:textId="1BD70A0A" w:rsidR="00E63056" w:rsidRPr="00EF1197" w:rsidRDefault="00E63056" w:rsidP="00E63056">
      <w:pPr>
        <w:pStyle w:val="Titre8"/>
        <w:jc w:val="both"/>
        <w:rPr>
          <w:rFonts w:asciiTheme="minorHAnsi" w:hAnsiTheme="minorHAnsi" w:cstheme="minorHAnsi"/>
        </w:rPr>
      </w:pPr>
      <w:r w:rsidRPr="00EF1197">
        <w:rPr>
          <w:rFonts w:asciiTheme="minorHAnsi" w:hAnsiTheme="minorHAnsi" w:cstheme="minorHAnsi"/>
        </w:rPr>
        <w:t>Chapitre 3 :</w:t>
      </w:r>
      <w:r w:rsidR="00D60FB0" w:rsidRPr="00EF1197">
        <w:rPr>
          <w:rFonts w:asciiTheme="minorHAnsi" w:hAnsiTheme="minorHAnsi" w:cstheme="minorHAnsi"/>
        </w:rPr>
        <w:t xml:space="preserve"> Ouverture</w:t>
      </w:r>
      <w:r w:rsidRPr="00EF1197">
        <w:rPr>
          <w:rFonts w:asciiTheme="minorHAnsi" w:hAnsiTheme="minorHAnsi" w:cstheme="minorHAnsi"/>
        </w:rPr>
        <w:t xml:space="preserve"> </w:t>
      </w:r>
      <w:r w:rsidR="00D9113D" w:rsidRPr="00EF1197">
        <w:rPr>
          <w:rFonts w:asciiTheme="minorHAnsi" w:hAnsiTheme="minorHAnsi" w:cstheme="minorHAnsi"/>
        </w:rPr>
        <w:t xml:space="preserve">du compte épargne temps </w:t>
      </w:r>
    </w:p>
    <w:p w14:paraId="1F9FADE6" w14:textId="77777777" w:rsidR="00E63056" w:rsidRPr="00EF1197" w:rsidRDefault="00E63056" w:rsidP="00E63056">
      <w:pPr>
        <w:jc w:val="both"/>
        <w:rPr>
          <w:rFonts w:asciiTheme="minorHAnsi" w:hAnsiTheme="minorHAnsi" w:cstheme="minorHAnsi"/>
          <w:lang w:val="fr-FR"/>
        </w:rPr>
      </w:pPr>
    </w:p>
    <w:p w14:paraId="4BDF0EBF" w14:textId="77777777" w:rsidR="00E63056" w:rsidRPr="00EF1197" w:rsidRDefault="00E63056" w:rsidP="00E63056">
      <w:pPr>
        <w:jc w:val="both"/>
        <w:rPr>
          <w:rFonts w:asciiTheme="minorHAnsi" w:hAnsiTheme="minorHAnsi" w:cstheme="minorHAnsi"/>
          <w:lang w:val="fr-FR"/>
        </w:rPr>
      </w:pPr>
    </w:p>
    <w:p w14:paraId="47458616" w14:textId="259C7E1A"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.1 : Bénéficiaires</w:t>
      </w:r>
    </w:p>
    <w:p w14:paraId="5135C585" w14:textId="77777777" w:rsidR="00E63056" w:rsidRPr="00EF1197" w:rsidRDefault="00E63056" w:rsidP="00E63056">
      <w:pPr>
        <w:jc w:val="both"/>
        <w:rPr>
          <w:rFonts w:asciiTheme="minorHAnsi" w:hAnsiTheme="minorHAnsi" w:cstheme="minorHAnsi"/>
          <w:lang w:val="fr-FR"/>
        </w:rPr>
      </w:pPr>
    </w:p>
    <w:p w14:paraId="16E75CC1" w14:textId="4C142E5C" w:rsidR="00E63056" w:rsidRPr="00EF1197" w:rsidRDefault="00E63056" w:rsidP="00E63056">
      <w:pPr>
        <w:jc w:val="both"/>
        <w:rPr>
          <w:rFonts w:asciiTheme="minorHAnsi" w:hAnsiTheme="minorHAnsi" w:cstheme="minorHAnsi"/>
          <w:strike/>
          <w:lang w:val="fr-FR"/>
        </w:rPr>
      </w:pPr>
      <w:r w:rsidRPr="00EF1197">
        <w:rPr>
          <w:rFonts w:asciiTheme="minorHAnsi" w:hAnsiTheme="minorHAnsi" w:cstheme="minorHAnsi"/>
          <w:lang w:val="fr-FR"/>
        </w:rPr>
        <w:t xml:space="preserve">Tous les salariés </w:t>
      </w:r>
      <w:r w:rsidR="00282BC9" w:rsidRPr="00EF1197">
        <w:rPr>
          <w:rFonts w:asciiTheme="minorHAnsi" w:hAnsiTheme="minorHAnsi" w:cstheme="minorHAnsi"/>
          <w:lang w:val="fr-FR"/>
        </w:rPr>
        <w:t xml:space="preserve">en contrat </w:t>
      </w:r>
      <w:r w:rsidR="00A85695" w:rsidRPr="00EF1197">
        <w:rPr>
          <w:rFonts w:asciiTheme="minorHAnsi" w:hAnsiTheme="minorHAnsi" w:cstheme="minorHAnsi"/>
          <w:lang w:val="fr-FR"/>
        </w:rPr>
        <w:t>à durée indéterminée</w:t>
      </w:r>
      <w:r w:rsidR="00F60E5E" w:rsidRPr="00EF1197">
        <w:rPr>
          <w:rFonts w:asciiTheme="minorHAnsi" w:hAnsiTheme="minorHAnsi" w:cstheme="minorHAnsi"/>
          <w:lang w:val="fr-FR"/>
        </w:rPr>
        <w:t>,</w:t>
      </w:r>
      <w:r w:rsidR="00A85695" w:rsidRPr="00EF1197">
        <w:rPr>
          <w:rFonts w:asciiTheme="minorHAnsi" w:hAnsiTheme="minorHAnsi" w:cstheme="minorHAnsi"/>
          <w:lang w:val="fr-FR"/>
        </w:rPr>
        <w:t xml:space="preserve"> à condition que la période d’essai soit validée</w:t>
      </w:r>
      <w:r w:rsidRPr="00EF1197">
        <w:rPr>
          <w:rFonts w:asciiTheme="minorHAnsi" w:hAnsiTheme="minorHAnsi" w:cstheme="minorHAnsi"/>
          <w:lang w:val="fr-FR"/>
        </w:rPr>
        <w:t xml:space="preserve">, peuvent ouvrir un Compte Épargne Temps. </w:t>
      </w:r>
      <w:r w:rsidR="00033846" w:rsidRPr="00EF1197">
        <w:rPr>
          <w:rFonts w:asciiTheme="minorHAnsi" w:hAnsiTheme="minorHAnsi" w:cstheme="minorHAnsi"/>
          <w:lang w:val="fr-FR"/>
        </w:rPr>
        <w:t>Aucune condition d'ancienneté n'est requise.</w:t>
      </w:r>
    </w:p>
    <w:p w14:paraId="44DE1EFF" w14:textId="77777777" w:rsidR="00E63056" w:rsidRPr="00EF1197" w:rsidRDefault="00E63056" w:rsidP="00E63056">
      <w:pPr>
        <w:pStyle w:val="Corpsdetexte"/>
        <w:rPr>
          <w:rFonts w:asciiTheme="minorHAnsi" w:hAnsiTheme="minorHAnsi" w:cstheme="minorHAnsi"/>
        </w:rPr>
      </w:pPr>
    </w:p>
    <w:p w14:paraId="42301F9A" w14:textId="4A45819E" w:rsidR="008D1D2D" w:rsidRPr="00EF1197" w:rsidRDefault="008D1D2D" w:rsidP="008D1D2D">
      <w:pPr>
        <w:jc w:val="both"/>
        <w:rPr>
          <w:rFonts w:asciiTheme="minorHAnsi" w:hAnsiTheme="minorHAnsi" w:cstheme="minorHAnsi"/>
          <w:lang w:val="fr-FR"/>
        </w:rPr>
      </w:pPr>
      <w:r w:rsidRPr="00EF1197">
        <w:rPr>
          <w:rFonts w:asciiTheme="minorHAnsi" w:hAnsiTheme="minorHAnsi" w:cstheme="minorHAnsi"/>
          <w:lang w:val="fr-FR"/>
        </w:rPr>
        <w:lastRenderedPageBreak/>
        <w:t>Le salarié qui souhaite ouvrir un CET individuel indique par écrit le nombre et la nature des congés qu'il entend affecter à son compte individuel selon les modalités définies ci-après.</w:t>
      </w:r>
    </w:p>
    <w:p w14:paraId="4B391FB3" w14:textId="77777777" w:rsidR="008D1D2D" w:rsidRPr="00EF1197" w:rsidRDefault="008D1D2D" w:rsidP="008D1D2D">
      <w:pPr>
        <w:jc w:val="both"/>
        <w:rPr>
          <w:rFonts w:asciiTheme="minorHAnsi" w:hAnsiTheme="minorHAnsi" w:cstheme="minorHAnsi"/>
          <w:lang w:val="fr-FR"/>
        </w:rPr>
      </w:pPr>
      <w:r w:rsidRPr="00EF1197">
        <w:rPr>
          <w:rFonts w:asciiTheme="minorHAnsi" w:hAnsiTheme="minorHAnsi" w:cstheme="minorHAnsi"/>
          <w:lang w:val="fr-FR"/>
        </w:rPr>
        <w:t>Afin de faciliter la démarche du salarié, un document spécifique est mis à disposition par le service des Ressources Humaines.</w:t>
      </w:r>
    </w:p>
    <w:p w14:paraId="6981FE2D" w14:textId="77777777" w:rsidR="008D1D2D" w:rsidRPr="00EF1197" w:rsidRDefault="008D1D2D" w:rsidP="008D1D2D">
      <w:pPr>
        <w:jc w:val="both"/>
        <w:rPr>
          <w:rFonts w:asciiTheme="minorHAnsi" w:hAnsiTheme="minorHAnsi" w:cstheme="minorHAnsi"/>
          <w:lang w:val="fr-FR"/>
        </w:rPr>
      </w:pPr>
    </w:p>
    <w:p w14:paraId="653C02D5" w14:textId="77777777" w:rsidR="008D1D2D" w:rsidRPr="00EF1197" w:rsidRDefault="008D1D2D" w:rsidP="008D1D2D">
      <w:pPr>
        <w:jc w:val="both"/>
        <w:rPr>
          <w:rFonts w:asciiTheme="minorHAnsi" w:hAnsiTheme="minorHAnsi" w:cstheme="minorHAnsi"/>
          <w:lang w:val="fr-FR"/>
        </w:rPr>
      </w:pPr>
    </w:p>
    <w:p w14:paraId="1F3B9211" w14:textId="7D38AC89"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.2 alimentation du CET</w:t>
      </w:r>
    </w:p>
    <w:p w14:paraId="4B5F6A8C" w14:textId="77777777" w:rsidR="00E63056" w:rsidRPr="00EF1197" w:rsidRDefault="00E63056" w:rsidP="00E63056">
      <w:pPr>
        <w:jc w:val="both"/>
        <w:rPr>
          <w:rFonts w:asciiTheme="minorHAnsi" w:hAnsiTheme="minorHAnsi" w:cstheme="minorHAnsi"/>
          <w:lang w:val="fr-FR"/>
        </w:rPr>
      </w:pPr>
    </w:p>
    <w:p w14:paraId="26875012" w14:textId="77777777" w:rsidR="00E63056" w:rsidRPr="00EF1197" w:rsidRDefault="00E63056" w:rsidP="00E63056">
      <w:pPr>
        <w:jc w:val="both"/>
        <w:rPr>
          <w:rFonts w:asciiTheme="minorHAnsi" w:hAnsiTheme="minorHAnsi" w:cstheme="minorHAnsi"/>
          <w:lang w:val="fr-FR"/>
        </w:rPr>
      </w:pPr>
    </w:p>
    <w:p w14:paraId="30177E2F" w14:textId="6D2A3619" w:rsidR="00E63056" w:rsidRPr="00EF1197" w:rsidRDefault="001035D4" w:rsidP="00E63056">
      <w:pPr>
        <w:pStyle w:val="Corpsdetexte"/>
        <w:rPr>
          <w:rFonts w:asciiTheme="minorHAnsi" w:hAnsiTheme="minorHAnsi" w:cstheme="minorHAnsi"/>
          <w:b/>
          <w:bCs/>
        </w:rPr>
      </w:pPr>
      <w:r>
        <w:rPr>
          <w:rFonts w:asciiTheme="minorHAnsi" w:hAnsiTheme="minorHAnsi" w:cstheme="minorHAnsi"/>
          <w:b/>
          <w:bCs/>
        </w:rPr>
        <w:t>3</w:t>
      </w:r>
      <w:r w:rsidR="00E63056" w:rsidRPr="00EF1197">
        <w:rPr>
          <w:rFonts w:asciiTheme="minorHAnsi" w:hAnsiTheme="minorHAnsi" w:cstheme="minorHAnsi"/>
          <w:b/>
          <w:bCs/>
        </w:rPr>
        <w:t>.2.1 – Alimentation en temps</w:t>
      </w:r>
    </w:p>
    <w:p w14:paraId="10509B08" w14:textId="77777777" w:rsidR="00E63056" w:rsidRPr="00EF1197" w:rsidRDefault="00E63056" w:rsidP="00E63056">
      <w:pPr>
        <w:pStyle w:val="Corpsdetexte"/>
        <w:rPr>
          <w:rFonts w:asciiTheme="minorHAnsi" w:hAnsiTheme="minorHAnsi" w:cstheme="minorHAnsi"/>
          <w:b/>
          <w:bCs/>
        </w:rPr>
      </w:pPr>
    </w:p>
    <w:p w14:paraId="4DD1CF8E" w14:textId="18BC2DBA" w:rsidR="006B5B8F" w:rsidRPr="00EF1197" w:rsidRDefault="006B5B8F" w:rsidP="006B5B8F">
      <w:pPr>
        <w:pStyle w:val="Corpsdetexte"/>
        <w:rPr>
          <w:rFonts w:asciiTheme="minorHAnsi" w:hAnsiTheme="minorHAnsi" w:cstheme="minorHAnsi"/>
          <w:bCs/>
        </w:rPr>
      </w:pPr>
      <w:r w:rsidRPr="00EF1197">
        <w:rPr>
          <w:rFonts w:asciiTheme="minorHAnsi" w:hAnsiTheme="minorHAnsi" w:cstheme="minorHAnsi"/>
          <w:bCs/>
        </w:rPr>
        <w:t>Les salariés ayant déjà atteint ou dépassé le plafond maximum, n’auront plus la possibilité d’affecter de nouveaux droits dans leur CET sauf à avoir utilisé tout ou partie de ces jours de sorte que le nombre de jours en crédit redevienne inférieur au plafond.</w:t>
      </w:r>
    </w:p>
    <w:p w14:paraId="05144D29" w14:textId="77777777" w:rsidR="006B5B8F" w:rsidRPr="00EF1197" w:rsidRDefault="006B5B8F" w:rsidP="006B5B8F">
      <w:pPr>
        <w:pStyle w:val="Corpsdetexte"/>
        <w:rPr>
          <w:rFonts w:asciiTheme="minorHAnsi" w:hAnsiTheme="minorHAnsi" w:cstheme="minorHAnsi"/>
          <w:bCs/>
        </w:rPr>
      </w:pPr>
    </w:p>
    <w:p w14:paraId="7F584018" w14:textId="548A262D" w:rsidR="00E63056" w:rsidRPr="00EF1197" w:rsidRDefault="006B5B8F" w:rsidP="00E63056">
      <w:pPr>
        <w:pStyle w:val="Corpsdetexte"/>
        <w:rPr>
          <w:rFonts w:asciiTheme="minorHAnsi" w:hAnsiTheme="minorHAnsi" w:cstheme="minorHAnsi"/>
          <w:bCs/>
        </w:rPr>
      </w:pPr>
      <w:r w:rsidRPr="00EF1197">
        <w:rPr>
          <w:rFonts w:asciiTheme="minorHAnsi" w:hAnsiTheme="minorHAnsi" w:cstheme="minorHAnsi"/>
          <w:bCs/>
        </w:rPr>
        <w:t>En deçà de ce plafond, le compte épargne-temps peut être alimenté par les éléments suivants :</w:t>
      </w:r>
    </w:p>
    <w:p w14:paraId="779FCFC7" w14:textId="77777777" w:rsidR="00E63056" w:rsidRPr="00EF1197" w:rsidRDefault="00E63056" w:rsidP="00E63056">
      <w:pPr>
        <w:pStyle w:val="Corpsdetexte"/>
        <w:rPr>
          <w:rFonts w:asciiTheme="minorHAnsi" w:hAnsiTheme="minorHAnsi" w:cstheme="minorHAnsi"/>
        </w:rPr>
      </w:pPr>
    </w:p>
    <w:p w14:paraId="48F2F742" w14:textId="2D965AC2" w:rsidR="00E63056" w:rsidRPr="00EF1197" w:rsidRDefault="00E63056" w:rsidP="00164D01">
      <w:pPr>
        <w:pStyle w:val="Titre3"/>
        <w:numPr>
          <w:ilvl w:val="0"/>
          <w:numId w:val="9"/>
        </w:numPr>
        <w:jc w:val="both"/>
        <w:rPr>
          <w:rFonts w:asciiTheme="minorHAnsi" w:hAnsiTheme="minorHAnsi" w:cstheme="minorHAnsi"/>
          <w:b w:val="0"/>
          <w:bCs w:val="0"/>
        </w:rPr>
      </w:pPr>
      <w:r w:rsidRPr="00EF1197">
        <w:rPr>
          <w:rFonts w:asciiTheme="minorHAnsi" w:hAnsiTheme="minorHAnsi" w:cstheme="minorHAnsi"/>
        </w:rPr>
        <w:t xml:space="preserve">Les congés payés légaux excédant </w:t>
      </w:r>
      <w:r w:rsidRPr="00E26C3B">
        <w:rPr>
          <w:rFonts w:asciiTheme="minorHAnsi" w:hAnsiTheme="minorHAnsi" w:cstheme="minorHAnsi"/>
        </w:rPr>
        <w:t>2</w:t>
      </w:r>
      <w:r w:rsidR="009F5747" w:rsidRPr="00E26C3B">
        <w:rPr>
          <w:rFonts w:asciiTheme="minorHAnsi" w:hAnsiTheme="minorHAnsi" w:cstheme="minorHAnsi"/>
        </w:rPr>
        <w:t>0</w:t>
      </w:r>
      <w:r w:rsidRPr="00E26C3B">
        <w:rPr>
          <w:rFonts w:asciiTheme="minorHAnsi" w:hAnsiTheme="minorHAnsi" w:cstheme="minorHAnsi"/>
        </w:rPr>
        <w:t xml:space="preserve"> jours ouvrés</w:t>
      </w:r>
      <w:r w:rsidRPr="00EF1197">
        <w:rPr>
          <w:rFonts w:asciiTheme="minorHAnsi" w:hAnsiTheme="minorHAnsi" w:cstheme="minorHAnsi"/>
          <w:b w:val="0"/>
          <w:bCs w:val="0"/>
        </w:rPr>
        <w:t xml:space="preserve"> (</w:t>
      </w:r>
      <w:r w:rsidRPr="00EF1197">
        <w:rPr>
          <w:rFonts w:asciiTheme="minorHAnsi" w:hAnsiTheme="minorHAnsi" w:cstheme="minorHAnsi"/>
          <w:b w:val="0"/>
          <w:bCs w:val="0"/>
          <w:u w:val="single"/>
        </w:rPr>
        <w:t>5</w:t>
      </w:r>
      <w:r w:rsidRPr="00EF1197">
        <w:rPr>
          <w:rFonts w:asciiTheme="minorHAnsi" w:hAnsiTheme="minorHAnsi" w:cstheme="minorHAnsi"/>
          <w:b w:val="0"/>
          <w:bCs w:val="0"/>
          <w:u w:val="single"/>
          <w:vertAlign w:val="superscript"/>
        </w:rPr>
        <w:t>ème</w:t>
      </w:r>
      <w:r w:rsidRPr="00EF1197">
        <w:rPr>
          <w:rFonts w:asciiTheme="minorHAnsi" w:hAnsiTheme="minorHAnsi" w:cstheme="minorHAnsi"/>
          <w:b w:val="0"/>
          <w:bCs w:val="0"/>
          <w:u w:val="single"/>
        </w:rPr>
        <w:t xml:space="preserve"> semaine</w:t>
      </w:r>
      <w:r w:rsidRPr="00EF1197">
        <w:rPr>
          <w:rFonts w:asciiTheme="minorHAnsi" w:hAnsiTheme="minorHAnsi" w:cstheme="minorHAnsi"/>
          <w:b w:val="0"/>
          <w:bCs w:val="0"/>
        </w:rPr>
        <w:t xml:space="preserve">) dès lors qu'ils ne sont pas affectés à une fermeture de l'entreprise pour congés payés, </w:t>
      </w:r>
    </w:p>
    <w:p w14:paraId="1ADE8FBF" w14:textId="48AA9FCC" w:rsidR="00164D01" w:rsidRPr="00EF1197" w:rsidRDefault="00164D01" w:rsidP="00164D01">
      <w:pPr>
        <w:pStyle w:val="Paragraphedeliste"/>
        <w:numPr>
          <w:ilvl w:val="0"/>
          <w:numId w:val="9"/>
        </w:numPr>
        <w:jc w:val="both"/>
        <w:rPr>
          <w:rFonts w:asciiTheme="minorHAnsi" w:hAnsiTheme="minorHAnsi" w:cstheme="minorHAnsi"/>
          <w:b/>
          <w:bCs/>
          <w:lang w:val="fr-FR"/>
        </w:rPr>
      </w:pPr>
      <w:r w:rsidRPr="00EF1197">
        <w:rPr>
          <w:rFonts w:asciiTheme="minorHAnsi" w:hAnsiTheme="minorHAnsi" w:cstheme="minorHAnsi"/>
          <w:b/>
          <w:bCs/>
          <w:lang w:val="fr-FR"/>
        </w:rPr>
        <w:t xml:space="preserve">Les congés d’ancienneté </w:t>
      </w:r>
    </w:p>
    <w:p w14:paraId="58F09182" w14:textId="54C13863" w:rsidR="00164D01" w:rsidRPr="00EF1197" w:rsidRDefault="00164D01" w:rsidP="00164D01">
      <w:pPr>
        <w:pStyle w:val="Paragraphedeliste"/>
        <w:numPr>
          <w:ilvl w:val="0"/>
          <w:numId w:val="9"/>
        </w:numPr>
        <w:jc w:val="both"/>
        <w:rPr>
          <w:rFonts w:asciiTheme="minorHAnsi" w:hAnsiTheme="minorHAnsi" w:cstheme="minorHAnsi"/>
          <w:b/>
          <w:bCs/>
          <w:lang w:val="fr-FR"/>
        </w:rPr>
      </w:pPr>
      <w:r w:rsidRPr="00EF1197">
        <w:rPr>
          <w:rFonts w:asciiTheme="minorHAnsi" w:hAnsiTheme="minorHAnsi" w:cstheme="minorHAnsi"/>
          <w:b/>
          <w:bCs/>
          <w:lang w:val="fr-FR"/>
        </w:rPr>
        <w:t xml:space="preserve">Les congés d’âge </w:t>
      </w:r>
    </w:p>
    <w:p w14:paraId="57E8D920" w14:textId="27B23661" w:rsidR="00164D01" w:rsidRPr="00EF1197" w:rsidRDefault="00164D01" w:rsidP="00164D01">
      <w:pPr>
        <w:pStyle w:val="Corpsdetexte"/>
        <w:numPr>
          <w:ilvl w:val="0"/>
          <w:numId w:val="9"/>
        </w:numPr>
        <w:rPr>
          <w:rFonts w:asciiTheme="minorHAnsi" w:hAnsiTheme="minorHAnsi" w:cstheme="minorHAnsi"/>
        </w:rPr>
      </w:pPr>
      <w:r w:rsidRPr="00EF1197">
        <w:rPr>
          <w:rFonts w:asciiTheme="minorHAnsi" w:hAnsiTheme="minorHAnsi" w:cstheme="minorHAnsi"/>
          <w:b/>
          <w:bCs/>
        </w:rPr>
        <w:t>Les heures de repos acquises au titre des heures supplémentaires</w:t>
      </w:r>
      <w:r w:rsidRPr="00EF1197">
        <w:rPr>
          <w:rFonts w:asciiTheme="minorHAnsi" w:hAnsiTheme="minorHAnsi" w:cstheme="minorHAnsi"/>
        </w:rPr>
        <w:t xml:space="preserve"> qu’il s’agisse des heures effectuées, de la majoration applicable, du repos compensateur équivalent ou de l’éventuelle contrepartie obligatoire en repos et de la majoration applicable</w:t>
      </w:r>
      <w:r w:rsidR="00AC63CF">
        <w:rPr>
          <w:rFonts w:asciiTheme="minorHAnsi" w:hAnsiTheme="minorHAnsi" w:cstheme="minorHAnsi"/>
        </w:rPr>
        <w:t xml:space="preserve">                 </w:t>
      </w:r>
      <w:proofErr w:type="gramStart"/>
      <w:r w:rsidR="00AC63CF">
        <w:rPr>
          <w:rFonts w:asciiTheme="minorHAnsi" w:hAnsiTheme="minorHAnsi" w:cstheme="minorHAnsi"/>
        </w:rPr>
        <w:t xml:space="preserve">   (</w:t>
      </w:r>
      <w:proofErr w:type="gramEnd"/>
      <w:r w:rsidR="00AC63CF">
        <w:rPr>
          <w:rFonts w:asciiTheme="minorHAnsi" w:hAnsiTheme="minorHAnsi" w:cstheme="minorHAnsi"/>
        </w:rPr>
        <w:t xml:space="preserve">  le compteur d’heures devant être ramené à zéro au 3 1 décembre de chaque année)</w:t>
      </w:r>
    </w:p>
    <w:p w14:paraId="4433E93C" w14:textId="71028A87" w:rsidR="00E63056" w:rsidRPr="00EF1197" w:rsidRDefault="00164D01" w:rsidP="00164D01">
      <w:pPr>
        <w:pStyle w:val="Titre3"/>
        <w:numPr>
          <w:ilvl w:val="0"/>
          <w:numId w:val="9"/>
        </w:numPr>
        <w:jc w:val="both"/>
        <w:rPr>
          <w:rFonts w:asciiTheme="minorHAnsi" w:hAnsiTheme="minorHAnsi" w:cstheme="minorHAnsi"/>
        </w:rPr>
      </w:pPr>
      <w:r w:rsidRPr="00EF1197">
        <w:rPr>
          <w:rFonts w:asciiTheme="minorHAnsi" w:hAnsiTheme="minorHAnsi" w:cstheme="minorHAnsi"/>
        </w:rPr>
        <w:t>Les</w:t>
      </w:r>
      <w:r w:rsidR="00E63056" w:rsidRPr="00EF1197">
        <w:rPr>
          <w:rFonts w:asciiTheme="minorHAnsi" w:hAnsiTheme="minorHAnsi" w:cstheme="minorHAnsi"/>
        </w:rPr>
        <w:t xml:space="preserve"> JRTT </w:t>
      </w:r>
      <w:r w:rsidR="00936931" w:rsidRPr="00EF1197">
        <w:rPr>
          <w:rFonts w:asciiTheme="minorHAnsi" w:hAnsiTheme="minorHAnsi" w:cstheme="minorHAnsi"/>
        </w:rPr>
        <w:t>individuels,</w:t>
      </w:r>
      <w:r w:rsidR="00AC63CF">
        <w:rPr>
          <w:rFonts w:asciiTheme="minorHAnsi" w:hAnsiTheme="minorHAnsi" w:cstheme="minorHAnsi"/>
        </w:rPr>
        <w:t xml:space="preserve"> </w:t>
      </w:r>
      <w:r w:rsidR="00AC63CF" w:rsidRPr="00E26C3B">
        <w:rPr>
          <w:rFonts w:asciiTheme="minorHAnsi" w:hAnsiTheme="minorHAnsi" w:cstheme="minorHAnsi"/>
        </w:rPr>
        <w:t>les jours de repos acquis lors des permanences du samedi matin</w:t>
      </w:r>
    </w:p>
    <w:p w14:paraId="3E006735" w14:textId="77777777" w:rsidR="00E63056" w:rsidRPr="00EF1197" w:rsidRDefault="00E63056" w:rsidP="00E63056">
      <w:pPr>
        <w:pStyle w:val="Corpsdetexte"/>
        <w:rPr>
          <w:rFonts w:asciiTheme="minorHAnsi" w:hAnsiTheme="minorHAnsi" w:cstheme="minorHAnsi"/>
        </w:rPr>
      </w:pPr>
    </w:p>
    <w:p w14:paraId="30843A97" w14:textId="77777777" w:rsidR="00E63056" w:rsidRPr="00EF1197" w:rsidRDefault="00E63056" w:rsidP="00E63056">
      <w:pPr>
        <w:pStyle w:val="Corpsdetexte"/>
        <w:rPr>
          <w:rFonts w:asciiTheme="minorHAnsi" w:hAnsiTheme="minorHAnsi" w:cstheme="minorHAnsi"/>
          <w:b/>
          <w:bCs/>
          <w:color w:val="FF0000"/>
        </w:rPr>
      </w:pPr>
    </w:p>
    <w:p w14:paraId="5BC880A1" w14:textId="1430DD4D" w:rsidR="00E63056" w:rsidRPr="00EF1197" w:rsidRDefault="001035D4" w:rsidP="00E63056">
      <w:pPr>
        <w:pStyle w:val="Corpsdetexte"/>
        <w:rPr>
          <w:rFonts w:asciiTheme="minorHAnsi" w:hAnsiTheme="minorHAnsi" w:cstheme="minorHAnsi"/>
          <w:b/>
          <w:bCs/>
        </w:rPr>
      </w:pPr>
      <w:r>
        <w:rPr>
          <w:rFonts w:asciiTheme="minorHAnsi" w:hAnsiTheme="minorHAnsi" w:cstheme="minorHAnsi"/>
          <w:b/>
          <w:bCs/>
        </w:rPr>
        <w:t>3</w:t>
      </w:r>
      <w:r w:rsidR="00E63056" w:rsidRPr="00EF1197">
        <w:rPr>
          <w:rFonts w:asciiTheme="minorHAnsi" w:hAnsiTheme="minorHAnsi" w:cstheme="minorHAnsi"/>
          <w:b/>
          <w:bCs/>
        </w:rPr>
        <w:t xml:space="preserve">.2.2 – </w:t>
      </w:r>
      <w:r w:rsidR="00164D01" w:rsidRPr="00EF1197">
        <w:rPr>
          <w:rFonts w:asciiTheme="minorHAnsi" w:hAnsiTheme="minorHAnsi" w:cstheme="minorHAnsi"/>
          <w:b/>
          <w:bCs/>
        </w:rPr>
        <w:t>Transmission de la demande d’épargne de jours de CET</w:t>
      </w:r>
    </w:p>
    <w:p w14:paraId="35FB8F29" w14:textId="77777777" w:rsidR="00E63056" w:rsidRPr="00EF1197" w:rsidRDefault="00E63056" w:rsidP="00E63056">
      <w:pPr>
        <w:pStyle w:val="Corpsdetexte"/>
        <w:rPr>
          <w:rFonts w:asciiTheme="minorHAnsi" w:hAnsiTheme="minorHAnsi" w:cstheme="minorHAnsi"/>
          <w:b/>
          <w:bCs/>
        </w:rPr>
      </w:pPr>
    </w:p>
    <w:p w14:paraId="0EAFD63D" w14:textId="1B2310B8" w:rsidR="00E63056" w:rsidRPr="00EF1197" w:rsidRDefault="00E63056" w:rsidP="00E63056">
      <w:pPr>
        <w:pStyle w:val="Corpsdetexte"/>
        <w:rPr>
          <w:rFonts w:asciiTheme="minorHAnsi" w:hAnsiTheme="minorHAnsi" w:cstheme="minorHAnsi"/>
        </w:rPr>
      </w:pPr>
      <w:r w:rsidRPr="00EF1197">
        <w:rPr>
          <w:rFonts w:asciiTheme="minorHAnsi" w:hAnsiTheme="minorHAnsi" w:cstheme="minorHAnsi"/>
        </w:rPr>
        <w:t>Deux fois par an, avant le 30 avril (hors RTT) et avant le 30 novembre (RTT</w:t>
      </w:r>
      <w:r w:rsidR="00AC63CF">
        <w:rPr>
          <w:rFonts w:asciiTheme="minorHAnsi" w:hAnsiTheme="minorHAnsi" w:cstheme="minorHAnsi"/>
        </w:rPr>
        <w:t>, compteurs d’heures</w:t>
      </w:r>
      <w:r w:rsidRPr="00EF1197">
        <w:rPr>
          <w:rFonts w:asciiTheme="minorHAnsi" w:hAnsiTheme="minorHAnsi" w:cstheme="minorHAnsi"/>
        </w:rPr>
        <w:t xml:space="preserve">) de chaque période annuelle de référence, le salarié devra informer le Service des Ressources Humaines (à l'aide du formulaire visé en annexe 2 du présent accord) : </w:t>
      </w:r>
    </w:p>
    <w:p w14:paraId="0ABA9A6F" w14:textId="77777777" w:rsidR="00E63056" w:rsidRPr="00EF1197" w:rsidRDefault="00E63056" w:rsidP="00E63056">
      <w:pPr>
        <w:pStyle w:val="Corpsdetexte"/>
        <w:numPr>
          <w:ilvl w:val="0"/>
          <w:numId w:val="2"/>
        </w:numPr>
        <w:rPr>
          <w:rFonts w:asciiTheme="minorHAnsi" w:hAnsiTheme="minorHAnsi" w:cstheme="minorHAnsi"/>
        </w:rPr>
      </w:pPr>
      <w:proofErr w:type="gramStart"/>
      <w:r w:rsidRPr="00EF1197">
        <w:rPr>
          <w:rFonts w:asciiTheme="minorHAnsi" w:hAnsiTheme="minorHAnsi" w:cstheme="minorHAnsi"/>
        </w:rPr>
        <w:t>du</w:t>
      </w:r>
      <w:proofErr w:type="gramEnd"/>
      <w:r w:rsidRPr="00EF1197">
        <w:rPr>
          <w:rFonts w:asciiTheme="minorHAnsi" w:hAnsiTheme="minorHAnsi" w:cstheme="minorHAnsi"/>
        </w:rPr>
        <w:t xml:space="preserve"> nombre de jours qu'il entend affecter à son CET, </w:t>
      </w:r>
    </w:p>
    <w:p w14:paraId="33C3579C" w14:textId="77777777" w:rsidR="00E63056" w:rsidRPr="00EF1197" w:rsidRDefault="00E63056" w:rsidP="00E63056">
      <w:pPr>
        <w:pStyle w:val="Corpsdetexte"/>
        <w:numPr>
          <w:ilvl w:val="0"/>
          <w:numId w:val="2"/>
        </w:numPr>
        <w:rPr>
          <w:rFonts w:asciiTheme="minorHAnsi" w:hAnsiTheme="minorHAnsi" w:cstheme="minorHAnsi"/>
        </w:rPr>
      </w:pPr>
      <w:proofErr w:type="gramStart"/>
      <w:r w:rsidRPr="00EF1197">
        <w:rPr>
          <w:rFonts w:asciiTheme="minorHAnsi" w:hAnsiTheme="minorHAnsi" w:cstheme="minorHAnsi"/>
        </w:rPr>
        <w:t>de</w:t>
      </w:r>
      <w:proofErr w:type="gramEnd"/>
      <w:r w:rsidRPr="00EF1197">
        <w:rPr>
          <w:rFonts w:asciiTheme="minorHAnsi" w:hAnsiTheme="minorHAnsi" w:cstheme="minorHAnsi"/>
        </w:rPr>
        <w:t xml:space="preserve"> la nature des jours qu'il entend affecter à son CET, </w:t>
      </w:r>
    </w:p>
    <w:p w14:paraId="6804D9DB" w14:textId="77777777" w:rsidR="00E63056" w:rsidRPr="00EF1197" w:rsidRDefault="00E63056" w:rsidP="00E63056">
      <w:pPr>
        <w:pStyle w:val="Corpsdetexte"/>
        <w:rPr>
          <w:rFonts w:asciiTheme="minorHAnsi" w:hAnsiTheme="minorHAnsi" w:cstheme="minorHAnsi"/>
        </w:rPr>
      </w:pPr>
    </w:p>
    <w:p w14:paraId="1D268CC3"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Le nombre de jours de CET seront inscrit sur la fiche de paie.</w:t>
      </w:r>
    </w:p>
    <w:p w14:paraId="5215AEC7" w14:textId="77777777" w:rsidR="00E63056" w:rsidRPr="00EF1197" w:rsidRDefault="00E63056" w:rsidP="00E63056">
      <w:pPr>
        <w:jc w:val="both"/>
        <w:rPr>
          <w:rFonts w:asciiTheme="minorHAnsi" w:hAnsiTheme="minorHAnsi" w:cstheme="minorHAnsi"/>
          <w:lang w:val="fr-FR"/>
        </w:rPr>
      </w:pPr>
    </w:p>
    <w:p w14:paraId="24DEEC2D" w14:textId="77777777" w:rsidR="00E63056" w:rsidRPr="00EF1197" w:rsidRDefault="00E63056" w:rsidP="00E63056">
      <w:pPr>
        <w:jc w:val="both"/>
        <w:rPr>
          <w:rFonts w:asciiTheme="minorHAnsi" w:hAnsiTheme="minorHAnsi" w:cstheme="minorHAnsi"/>
          <w:lang w:val="fr-FR"/>
        </w:rPr>
      </w:pPr>
    </w:p>
    <w:p w14:paraId="171732B2" w14:textId="5EB701F8"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.3 - Plafonnement du CET</w:t>
      </w:r>
    </w:p>
    <w:p w14:paraId="7000A0EA" w14:textId="77777777" w:rsidR="00E63056" w:rsidRPr="00EF1197" w:rsidRDefault="00E63056" w:rsidP="00E63056">
      <w:pPr>
        <w:pStyle w:val="Titre8"/>
        <w:jc w:val="both"/>
        <w:rPr>
          <w:rFonts w:asciiTheme="minorHAnsi" w:hAnsiTheme="minorHAnsi" w:cstheme="minorHAnsi"/>
          <w:b w:val="0"/>
          <w:color w:val="auto"/>
          <w:sz w:val="24"/>
          <w:szCs w:val="24"/>
        </w:rPr>
      </w:pPr>
    </w:p>
    <w:p w14:paraId="632A316F" w14:textId="77777777" w:rsidR="00E63056" w:rsidRPr="00EF1197" w:rsidRDefault="00E63056" w:rsidP="00E63056">
      <w:pPr>
        <w:pStyle w:val="Titre8"/>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Afin de limiter les risques liés à l’évolution du passif social, le nombre maximum de jours épargnés ne peut excéder les limites suivantes :</w:t>
      </w:r>
    </w:p>
    <w:p w14:paraId="313A384C" w14:textId="77777777" w:rsidR="00753D70" w:rsidRPr="00EF1197" w:rsidRDefault="00753D70" w:rsidP="00753D70">
      <w:pPr>
        <w:rPr>
          <w:rFonts w:asciiTheme="minorHAnsi" w:hAnsiTheme="minorHAnsi" w:cstheme="minorHAnsi"/>
          <w:lang w:val="fr-FR"/>
        </w:rPr>
      </w:pPr>
    </w:p>
    <w:p w14:paraId="307C3B7E" w14:textId="77777777" w:rsidR="00936931" w:rsidRDefault="00936931" w:rsidP="00753D70">
      <w:pPr>
        <w:rPr>
          <w:rFonts w:asciiTheme="minorHAnsi" w:hAnsiTheme="minorHAnsi" w:cstheme="minorHAnsi"/>
          <w:b/>
          <w:lang w:val="fr-FR"/>
        </w:rPr>
      </w:pPr>
    </w:p>
    <w:p w14:paraId="770DAD2D" w14:textId="77777777" w:rsidR="00936931" w:rsidRDefault="00936931" w:rsidP="00753D70">
      <w:pPr>
        <w:rPr>
          <w:rFonts w:asciiTheme="minorHAnsi" w:hAnsiTheme="minorHAnsi" w:cstheme="minorHAnsi"/>
          <w:b/>
          <w:lang w:val="fr-FR"/>
        </w:rPr>
      </w:pPr>
    </w:p>
    <w:p w14:paraId="73B24959" w14:textId="29031A1E" w:rsidR="00753D70" w:rsidRPr="00EF1197" w:rsidRDefault="00753D70" w:rsidP="00753D70">
      <w:pPr>
        <w:rPr>
          <w:rFonts w:asciiTheme="minorHAnsi" w:hAnsiTheme="minorHAnsi" w:cstheme="minorHAnsi"/>
          <w:b/>
          <w:lang w:val="fr-FR"/>
        </w:rPr>
      </w:pPr>
      <w:r w:rsidRPr="00EF1197">
        <w:rPr>
          <w:rFonts w:asciiTheme="minorHAnsi" w:hAnsiTheme="minorHAnsi" w:cstheme="minorHAnsi"/>
          <w:b/>
          <w:lang w:val="fr-FR"/>
        </w:rPr>
        <w:lastRenderedPageBreak/>
        <w:t xml:space="preserve">Plafond annuel </w:t>
      </w:r>
    </w:p>
    <w:p w14:paraId="64B7560D" w14:textId="77777777" w:rsidR="00E63056" w:rsidRPr="00EF1197" w:rsidRDefault="00E63056" w:rsidP="00E63056">
      <w:pPr>
        <w:pStyle w:val="Titre8"/>
        <w:jc w:val="both"/>
        <w:rPr>
          <w:rFonts w:asciiTheme="minorHAnsi" w:hAnsiTheme="minorHAnsi" w:cstheme="minorHAnsi"/>
          <w:b w:val="0"/>
          <w:color w:val="auto"/>
          <w:sz w:val="24"/>
          <w:szCs w:val="24"/>
        </w:rPr>
      </w:pPr>
    </w:p>
    <w:p w14:paraId="686D0BAF" w14:textId="70F59ADF" w:rsidR="00E63056" w:rsidRPr="00EF1197" w:rsidRDefault="00753D70" w:rsidP="00E63056">
      <w:pPr>
        <w:pStyle w:val="Titre8"/>
        <w:numPr>
          <w:ilvl w:val="0"/>
          <w:numId w:val="3"/>
        </w:numPr>
        <w:tabs>
          <w:tab w:val="num" w:pos="360"/>
        </w:tabs>
        <w:ind w:left="0" w:firstLine="0"/>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5</w:t>
      </w:r>
      <w:r w:rsidR="00E63056" w:rsidRPr="00EF1197">
        <w:rPr>
          <w:rFonts w:asciiTheme="minorHAnsi" w:hAnsiTheme="minorHAnsi" w:cstheme="minorHAnsi"/>
          <w:b w:val="0"/>
          <w:color w:val="auto"/>
          <w:sz w:val="24"/>
          <w:szCs w:val="24"/>
        </w:rPr>
        <w:t xml:space="preserve"> jours ouvrés pour les salariés de moins de 5</w:t>
      </w:r>
      <w:r w:rsidRPr="00EF1197">
        <w:rPr>
          <w:rFonts w:asciiTheme="minorHAnsi" w:hAnsiTheme="minorHAnsi" w:cstheme="minorHAnsi"/>
          <w:b w:val="0"/>
          <w:color w:val="auto"/>
          <w:sz w:val="24"/>
          <w:szCs w:val="24"/>
        </w:rPr>
        <w:t>0 ans</w:t>
      </w:r>
    </w:p>
    <w:p w14:paraId="3A66260C" w14:textId="24EC4B86" w:rsidR="00E63056" w:rsidRPr="00EF1197" w:rsidRDefault="00753D70" w:rsidP="00E63056">
      <w:pPr>
        <w:pStyle w:val="Titre8"/>
        <w:numPr>
          <w:ilvl w:val="0"/>
          <w:numId w:val="3"/>
        </w:numPr>
        <w:tabs>
          <w:tab w:val="num" w:pos="360"/>
        </w:tabs>
        <w:ind w:left="0" w:firstLine="0"/>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10</w:t>
      </w:r>
      <w:r w:rsidR="00E63056" w:rsidRPr="00EF1197">
        <w:rPr>
          <w:rFonts w:asciiTheme="minorHAnsi" w:hAnsiTheme="minorHAnsi" w:cstheme="minorHAnsi"/>
          <w:b w:val="0"/>
          <w:color w:val="auto"/>
          <w:sz w:val="24"/>
          <w:szCs w:val="24"/>
        </w:rPr>
        <w:t xml:space="preserve"> jours ouvrés pour les salariés de </w:t>
      </w:r>
      <w:r w:rsidRPr="00EF1197">
        <w:rPr>
          <w:rFonts w:asciiTheme="minorHAnsi" w:hAnsiTheme="minorHAnsi" w:cstheme="minorHAnsi"/>
          <w:b w:val="0"/>
          <w:color w:val="auto"/>
          <w:sz w:val="24"/>
          <w:szCs w:val="24"/>
        </w:rPr>
        <w:t>plus de 50 ans</w:t>
      </w:r>
    </w:p>
    <w:p w14:paraId="334D8C1F" w14:textId="77777777" w:rsidR="00753D70" w:rsidRPr="00EF1197" w:rsidRDefault="00753D70" w:rsidP="00753D70">
      <w:pPr>
        <w:rPr>
          <w:rFonts w:asciiTheme="minorHAnsi" w:hAnsiTheme="minorHAnsi" w:cstheme="minorHAnsi"/>
          <w:lang w:val="fr-FR"/>
        </w:rPr>
      </w:pPr>
    </w:p>
    <w:p w14:paraId="7290F0F9" w14:textId="77777777" w:rsidR="00753D70" w:rsidRPr="00EF1197" w:rsidRDefault="00753D70" w:rsidP="00753D70">
      <w:pPr>
        <w:rPr>
          <w:rFonts w:asciiTheme="minorHAnsi" w:hAnsiTheme="minorHAnsi" w:cstheme="minorHAnsi"/>
          <w:lang w:val="fr-FR"/>
        </w:rPr>
      </w:pPr>
    </w:p>
    <w:p w14:paraId="372BF3B3" w14:textId="65704187" w:rsidR="00753D70" w:rsidRPr="00EF1197" w:rsidRDefault="00753D70" w:rsidP="00753D70">
      <w:pPr>
        <w:rPr>
          <w:rFonts w:asciiTheme="minorHAnsi" w:hAnsiTheme="minorHAnsi" w:cstheme="minorHAnsi"/>
          <w:b/>
          <w:lang w:val="fr-FR"/>
        </w:rPr>
      </w:pPr>
      <w:r w:rsidRPr="00EF1197">
        <w:rPr>
          <w:rFonts w:asciiTheme="minorHAnsi" w:hAnsiTheme="minorHAnsi" w:cstheme="minorHAnsi"/>
          <w:b/>
          <w:lang w:val="fr-FR"/>
        </w:rPr>
        <w:t xml:space="preserve">Plafond de CET </w:t>
      </w:r>
    </w:p>
    <w:p w14:paraId="77529BB2" w14:textId="77777777" w:rsidR="00753D70" w:rsidRPr="00EF1197" w:rsidRDefault="00753D70" w:rsidP="00753D70">
      <w:pPr>
        <w:rPr>
          <w:rFonts w:asciiTheme="minorHAnsi" w:hAnsiTheme="minorHAnsi" w:cstheme="minorHAnsi"/>
          <w:lang w:val="fr-FR"/>
        </w:rPr>
      </w:pPr>
    </w:p>
    <w:p w14:paraId="25561FCC" w14:textId="00562CFC" w:rsidR="00753D70" w:rsidRPr="00EF1197" w:rsidRDefault="00753D70" w:rsidP="00753D70">
      <w:pPr>
        <w:pStyle w:val="Titre8"/>
        <w:numPr>
          <w:ilvl w:val="0"/>
          <w:numId w:val="3"/>
        </w:numPr>
        <w:tabs>
          <w:tab w:val="num" w:pos="360"/>
        </w:tabs>
        <w:ind w:left="0" w:firstLine="0"/>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 xml:space="preserve">20 jours ouvrés pour les salariés </w:t>
      </w:r>
      <w:r w:rsidR="00936931" w:rsidRPr="00EF1197">
        <w:rPr>
          <w:rFonts w:asciiTheme="minorHAnsi" w:hAnsiTheme="minorHAnsi" w:cstheme="minorHAnsi"/>
          <w:b w:val="0"/>
          <w:color w:val="auto"/>
          <w:sz w:val="24"/>
          <w:szCs w:val="24"/>
        </w:rPr>
        <w:t>de moins</w:t>
      </w:r>
      <w:r w:rsidRPr="00EF1197">
        <w:rPr>
          <w:rFonts w:asciiTheme="minorHAnsi" w:hAnsiTheme="minorHAnsi" w:cstheme="minorHAnsi"/>
          <w:b w:val="0"/>
          <w:color w:val="auto"/>
          <w:sz w:val="24"/>
          <w:szCs w:val="24"/>
        </w:rPr>
        <w:t xml:space="preserve"> de 50 ans</w:t>
      </w:r>
    </w:p>
    <w:p w14:paraId="740E8882" w14:textId="3DD0E52F" w:rsidR="00753D70" w:rsidRPr="00EF1197" w:rsidRDefault="00753D70" w:rsidP="00753D70">
      <w:pPr>
        <w:pStyle w:val="Titre8"/>
        <w:numPr>
          <w:ilvl w:val="0"/>
          <w:numId w:val="3"/>
        </w:numPr>
        <w:tabs>
          <w:tab w:val="num" w:pos="360"/>
        </w:tabs>
        <w:ind w:left="0" w:firstLine="0"/>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40 jours ouvrés pour les salariés de plus de 50 ans</w:t>
      </w:r>
    </w:p>
    <w:p w14:paraId="7BCE5C4B" w14:textId="77777777" w:rsidR="00E63056" w:rsidRPr="00EF1197" w:rsidRDefault="00E63056" w:rsidP="00E63056">
      <w:pPr>
        <w:jc w:val="both"/>
        <w:rPr>
          <w:rFonts w:asciiTheme="minorHAnsi" w:hAnsiTheme="minorHAnsi" w:cstheme="minorHAnsi"/>
          <w:lang w:val="fr-FR"/>
        </w:rPr>
      </w:pPr>
    </w:p>
    <w:p w14:paraId="36B7A374" w14:textId="048766E9"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Il a été convenu de fixer un plafond plus élevé pour les salariés de plus de 5</w:t>
      </w:r>
      <w:r w:rsidR="00F178D7" w:rsidRPr="00EF1197">
        <w:rPr>
          <w:rFonts w:asciiTheme="minorHAnsi" w:hAnsiTheme="minorHAnsi" w:cstheme="minorHAnsi"/>
          <w:lang w:val="fr-FR"/>
        </w:rPr>
        <w:t>0</w:t>
      </w:r>
      <w:r w:rsidRPr="00EF1197">
        <w:rPr>
          <w:rFonts w:asciiTheme="minorHAnsi" w:hAnsiTheme="minorHAnsi" w:cstheme="minorHAnsi"/>
          <w:lang w:val="fr-FR"/>
        </w:rPr>
        <w:t xml:space="preserve"> ans en vue de favoriser une épargne longue durée dans la perspective d’une réduction d’activité en fin de carrière ou d’un départ anticipé à la retraite.</w:t>
      </w:r>
    </w:p>
    <w:p w14:paraId="3E067CDF" w14:textId="77777777" w:rsidR="00E63056" w:rsidRPr="00EF1197" w:rsidRDefault="00E63056" w:rsidP="00E63056">
      <w:pPr>
        <w:pStyle w:val="Titre8"/>
        <w:jc w:val="both"/>
        <w:rPr>
          <w:rFonts w:asciiTheme="minorHAnsi" w:hAnsiTheme="minorHAnsi" w:cstheme="minorHAnsi"/>
          <w:b w:val="0"/>
          <w:color w:val="auto"/>
          <w:sz w:val="24"/>
          <w:szCs w:val="24"/>
        </w:rPr>
      </w:pPr>
    </w:p>
    <w:p w14:paraId="19F147C9" w14:textId="77777777" w:rsidR="00E63056" w:rsidRPr="00EF1197" w:rsidRDefault="00E63056" w:rsidP="00E63056">
      <w:pPr>
        <w:pStyle w:val="Titre8"/>
        <w:jc w:val="both"/>
        <w:rPr>
          <w:rFonts w:asciiTheme="minorHAnsi" w:hAnsiTheme="minorHAnsi" w:cstheme="minorHAnsi"/>
          <w:b w:val="0"/>
          <w:color w:val="auto"/>
          <w:sz w:val="24"/>
          <w:szCs w:val="24"/>
        </w:rPr>
      </w:pPr>
      <w:r w:rsidRPr="00EF1197">
        <w:rPr>
          <w:rFonts w:asciiTheme="minorHAnsi" w:hAnsiTheme="minorHAnsi" w:cstheme="minorHAnsi"/>
          <w:b w:val="0"/>
          <w:color w:val="auto"/>
          <w:sz w:val="24"/>
          <w:szCs w:val="24"/>
        </w:rPr>
        <w:t>Le temps porté au crédit ou au débit du CET est exprimé en jours ouvrés.</w:t>
      </w:r>
    </w:p>
    <w:p w14:paraId="585BBC84" w14:textId="77777777" w:rsidR="00E63056" w:rsidRPr="00EF1197" w:rsidRDefault="00E63056" w:rsidP="00E63056">
      <w:pPr>
        <w:jc w:val="both"/>
        <w:rPr>
          <w:rFonts w:asciiTheme="minorHAnsi" w:hAnsiTheme="minorHAnsi" w:cstheme="minorHAnsi"/>
          <w:lang w:val="fr-FR"/>
        </w:rPr>
      </w:pPr>
    </w:p>
    <w:p w14:paraId="525BED44"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La valorisation des jours affectés au CET ne pourra dépasser le plafond maximum de la garantie légale des salaires (AGS). Si ce plafond venait à être dépassé, la Direction informerait le salarié concerné qui serait tenue de liquider la fraction excédentaire dans un délai d’un mois, soit sous la forme d’un congé exceptionnel, soit sous la forme d’une monétisation par dérogation aux règles d’utilisation du CET prévue à l’article 5.5.</w:t>
      </w:r>
    </w:p>
    <w:p w14:paraId="2BAA3753" w14:textId="77777777" w:rsidR="00E63056" w:rsidRPr="00EF1197" w:rsidRDefault="00E63056" w:rsidP="00E63056">
      <w:pPr>
        <w:jc w:val="both"/>
        <w:rPr>
          <w:rFonts w:asciiTheme="minorHAnsi" w:hAnsiTheme="minorHAnsi" w:cstheme="minorHAnsi"/>
          <w:lang w:val="fr-FR"/>
        </w:rPr>
      </w:pPr>
    </w:p>
    <w:p w14:paraId="3C193B07" w14:textId="77777777" w:rsidR="00E63056" w:rsidRPr="00EF1197" w:rsidRDefault="00E63056" w:rsidP="00E63056">
      <w:pPr>
        <w:jc w:val="both"/>
        <w:rPr>
          <w:rFonts w:asciiTheme="minorHAnsi" w:hAnsiTheme="minorHAnsi" w:cstheme="minorHAnsi"/>
          <w:lang w:val="fr-FR"/>
        </w:rPr>
      </w:pPr>
    </w:p>
    <w:p w14:paraId="2EFA4726" w14:textId="25FA6BCB"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.4 Gestion du CET</w:t>
      </w:r>
    </w:p>
    <w:p w14:paraId="52883AD8" w14:textId="77777777" w:rsidR="00E63056" w:rsidRPr="00EF1197" w:rsidRDefault="00E63056" w:rsidP="00E63056">
      <w:pPr>
        <w:jc w:val="both"/>
        <w:rPr>
          <w:rFonts w:asciiTheme="minorHAnsi" w:hAnsiTheme="minorHAnsi" w:cstheme="minorHAnsi"/>
          <w:lang w:val="fr-FR"/>
        </w:rPr>
      </w:pPr>
    </w:p>
    <w:p w14:paraId="6C1AB4FF" w14:textId="77777777" w:rsidR="007611D5"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Les éléments affectés au Compte Épargne Temps seront exprimés en jours de repos.</w:t>
      </w:r>
    </w:p>
    <w:p w14:paraId="579E7F1D" w14:textId="77777777" w:rsidR="007611D5" w:rsidRPr="00EF1197" w:rsidRDefault="007611D5" w:rsidP="007611D5">
      <w:pPr>
        <w:jc w:val="both"/>
        <w:rPr>
          <w:rFonts w:asciiTheme="minorHAnsi" w:hAnsiTheme="minorHAnsi" w:cstheme="minorHAnsi"/>
          <w:lang w:val="fr-FR"/>
        </w:rPr>
      </w:pPr>
    </w:p>
    <w:p w14:paraId="767F6BB3" w14:textId="77777777" w:rsidR="007611D5"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 xml:space="preserve">Pour les salariés dont le temps de travail est décompté en heures, tout élément affecté au compte est converti en heures de repos sur la base du salaire horaire en vigueur à la date de son affectation, les heures de repos sont ensuite converties en jours. </w:t>
      </w:r>
    </w:p>
    <w:p w14:paraId="1153AF03" w14:textId="77777777" w:rsidR="007611D5"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Pour les salariés rémunérés selon un forfait défini en jours de travail, les éléments affectés au compte sont convertis en jours de repos sur la base de la valeur d'une journée de travail.</w:t>
      </w:r>
    </w:p>
    <w:p w14:paraId="526DB8AA" w14:textId="77777777" w:rsidR="007611D5" w:rsidRPr="00EF1197" w:rsidRDefault="007611D5" w:rsidP="007611D5">
      <w:pPr>
        <w:jc w:val="both"/>
        <w:rPr>
          <w:rFonts w:asciiTheme="minorHAnsi" w:hAnsiTheme="minorHAnsi" w:cstheme="minorHAnsi"/>
          <w:lang w:val="fr-FR"/>
        </w:rPr>
      </w:pPr>
    </w:p>
    <w:p w14:paraId="565242E6" w14:textId="77777777" w:rsidR="007611D5"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La valeur des éléments affectés au compte épargne-temps suit l'évolution du salaire de l'intéressé. Lors de la prise d'un congé, le salarié bénéficie d'une indemnisation totale ou partielle (si la durée du congé est supérieure au nombre de jours épargnés), calculée sur la base du salaire perçu au moment du départ, revalorisé des augmentations générales sur les salaires.</w:t>
      </w:r>
    </w:p>
    <w:p w14:paraId="2CDD5609" w14:textId="77777777" w:rsidR="007611D5"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 xml:space="preserve"> </w:t>
      </w:r>
    </w:p>
    <w:p w14:paraId="29A49979" w14:textId="423A6100" w:rsidR="00E63056" w:rsidRPr="00EF1197" w:rsidRDefault="007611D5" w:rsidP="007611D5">
      <w:pPr>
        <w:jc w:val="both"/>
        <w:rPr>
          <w:rFonts w:asciiTheme="minorHAnsi" w:hAnsiTheme="minorHAnsi" w:cstheme="minorHAnsi"/>
          <w:lang w:val="fr-FR"/>
        </w:rPr>
      </w:pPr>
      <w:r w:rsidRPr="00EF1197">
        <w:rPr>
          <w:rFonts w:asciiTheme="minorHAnsi" w:hAnsiTheme="minorHAnsi" w:cstheme="minorHAnsi"/>
          <w:lang w:val="fr-FR"/>
        </w:rPr>
        <w:t>Le compte est tenu par l'employeur : ce dernier communiquera au salarié, chaque année, l'état de son compte.</w:t>
      </w:r>
    </w:p>
    <w:p w14:paraId="2AA07333" w14:textId="77777777" w:rsidR="00E63056" w:rsidRPr="00EF1197" w:rsidRDefault="00E63056" w:rsidP="00E63056">
      <w:pPr>
        <w:jc w:val="both"/>
        <w:rPr>
          <w:rFonts w:asciiTheme="minorHAnsi" w:hAnsiTheme="minorHAnsi" w:cstheme="minorHAnsi"/>
          <w:lang w:val="fr-FR"/>
        </w:rPr>
      </w:pPr>
    </w:p>
    <w:p w14:paraId="02D71671" w14:textId="77777777" w:rsidR="00936931" w:rsidRDefault="00936931" w:rsidP="00E63056">
      <w:pPr>
        <w:jc w:val="both"/>
        <w:rPr>
          <w:rFonts w:asciiTheme="minorHAnsi" w:hAnsiTheme="minorHAnsi" w:cstheme="minorHAnsi"/>
          <w:b/>
          <w:lang w:val="fr-FR"/>
        </w:rPr>
      </w:pPr>
    </w:p>
    <w:p w14:paraId="4D902FE1" w14:textId="77777777" w:rsidR="00936931" w:rsidRDefault="00936931" w:rsidP="00E63056">
      <w:pPr>
        <w:jc w:val="both"/>
        <w:rPr>
          <w:rFonts w:asciiTheme="minorHAnsi" w:hAnsiTheme="minorHAnsi" w:cstheme="minorHAnsi"/>
          <w:b/>
          <w:lang w:val="fr-FR"/>
        </w:rPr>
      </w:pPr>
    </w:p>
    <w:p w14:paraId="4C5F2BC0" w14:textId="77777777" w:rsidR="00936931" w:rsidRDefault="00936931" w:rsidP="00E63056">
      <w:pPr>
        <w:jc w:val="both"/>
        <w:rPr>
          <w:rFonts w:asciiTheme="minorHAnsi" w:hAnsiTheme="minorHAnsi" w:cstheme="minorHAnsi"/>
          <w:b/>
          <w:lang w:val="fr-FR"/>
        </w:rPr>
      </w:pPr>
    </w:p>
    <w:p w14:paraId="76622C5E" w14:textId="77777777" w:rsidR="00936931" w:rsidRDefault="00936931" w:rsidP="00E63056">
      <w:pPr>
        <w:jc w:val="both"/>
        <w:rPr>
          <w:rFonts w:asciiTheme="minorHAnsi" w:hAnsiTheme="minorHAnsi" w:cstheme="minorHAnsi"/>
          <w:b/>
          <w:lang w:val="fr-FR"/>
        </w:rPr>
      </w:pPr>
    </w:p>
    <w:p w14:paraId="687046DD" w14:textId="6B1E5E09"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lastRenderedPageBreak/>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.5 – Utilisation du CET</w:t>
      </w:r>
    </w:p>
    <w:p w14:paraId="6326CF46" w14:textId="77777777" w:rsidR="00411DF6" w:rsidRPr="00EF1197" w:rsidRDefault="00411DF6" w:rsidP="00E63056">
      <w:pPr>
        <w:jc w:val="both"/>
        <w:rPr>
          <w:rFonts w:asciiTheme="minorHAnsi" w:hAnsiTheme="minorHAnsi" w:cstheme="minorHAnsi"/>
          <w:lang w:val="fr-FR"/>
        </w:rPr>
      </w:pPr>
    </w:p>
    <w:p w14:paraId="6DD3AF7D" w14:textId="67265B9B" w:rsidR="00E63056" w:rsidRPr="00EF1197" w:rsidRDefault="00E63056" w:rsidP="00894487">
      <w:pPr>
        <w:jc w:val="both"/>
        <w:rPr>
          <w:rFonts w:asciiTheme="minorHAnsi" w:hAnsiTheme="minorHAnsi" w:cstheme="minorHAnsi"/>
          <w:lang w:val="fr-FR"/>
        </w:rPr>
      </w:pPr>
      <w:r w:rsidRPr="00EF1197">
        <w:rPr>
          <w:rFonts w:asciiTheme="minorHAnsi" w:hAnsiTheme="minorHAnsi" w:cstheme="minorHAnsi"/>
          <w:lang w:val="fr-FR"/>
        </w:rPr>
        <w:t xml:space="preserve">Les jours épargnés au CET peuvent être utilisés, selon les modalités prévues par le présent accord, pour indemniser </w:t>
      </w:r>
      <w:r w:rsidR="00894487" w:rsidRPr="00EF1197">
        <w:rPr>
          <w:rFonts w:asciiTheme="minorHAnsi" w:hAnsiTheme="minorHAnsi" w:cstheme="minorHAnsi"/>
          <w:lang w:val="fr-FR"/>
        </w:rPr>
        <w:t xml:space="preserve">un </w:t>
      </w:r>
      <w:r w:rsidRPr="00EF1197">
        <w:rPr>
          <w:rFonts w:asciiTheme="minorHAnsi" w:hAnsiTheme="minorHAnsi" w:cstheme="minorHAnsi"/>
          <w:lang w:val="fr-FR"/>
        </w:rPr>
        <w:t>congé pour convenance personnelle</w:t>
      </w:r>
      <w:r w:rsidR="00A47FE7">
        <w:rPr>
          <w:rFonts w:asciiTheme="minorHAnsi" w:hAnsiTheme="minorHAnsi" w:cstheme="minorHAnsi"/>
          <w:lang w:val="fr-FR"/>
        </w:rPr>
        <w:t xml:space="preserve"> sous réserve que l’intégralité des droits à congé </w:t>
      </w:r>
      <w:r w:rsidR="00936931">
        <w:rPr>
          <w:rFonts w:asciiTheme="minorHAnsi" w:hAnsiTheme="minorHAnsi" w:cstheme="minorHAnsi"/>
          <w:lang w:val="fr-FR"/>
        </w:rPr>
        <w:t>acquis</w:t>
      </w:r>
      <w:r w:rsidR="009C3F99">
        <w:rPr>
          <w:rFonts w:asciiTheme="minorHAnsi" w:hAnsiTheme="minorHAnsi" w:cstheme="minorHAnsi"/>
          <w:lang w:val="fr-FR"/>
        </w:rPr>
        <w:t xml:space="preserve">, des droits congés d’âge et </w:t>
      </w:r>
      <w:proofErr w:type="gramStart"/>
      <w:r w:rsidR="009C3F99">
        <w:rPr>
          <w:rFonts w:asciiTheme="minorHAnsi" w:hAnsiTheme="minorHAnsi" w:cstheme="minorHAnsi"/>
          <w:lang w:val="fr-FR"/>
        </w:rPr>
        <w:t xml:space="preserve">d’ancienneté </w:t>
      </w:r>
      <w:r w:rsidR="00936931">
        <w:rPr>
          <w:rFonts w:asciiTheme="minorHAnsi" w:hAnsiTheme="minorHAnsi" w:cstheme="minorHAnsi"/>
          <w:lang w:val="fr-FR"/>
        </w:rPr>
        <w:t xml:space="preserve"> </w:t>
      </w:r>
      <w:r w:rsidR="00A47FE7">
        <w:rPr>
          <w:rFonts w:asciiTheme="minorHAnsi" w:hAnsiTheme="minorHAnsi" w:cstheme="minorHAnsi"/>
          <w:lang w:val="fr-FR"/>
        </w:rPr>
        <w:t>soit</w:t>
      </w:r>
      <w:proofErr w:type="gramEnd"/>
      <w:r w:rsidR="00A47FE7">
        <w:rPr>
          <w:rFonts w:asciiTheme="minorHAnsi" w:hAnsiTheme="minorHAnsi" w:cstheme="minorHAnsi"/>
          <w:lang w:val="fr-FR"/>
        </w:rPr>
        <w:t xml:space="preserve"> à 0</w:t>
      </w:r>
      <w:r w:rsidR="00811696" w:rsidRPr="00EF1197">
        <w:rPr>
          <w:rFonts w:asciiTheme="minorHAnsi" w:hAnsiTheme="minorHAnsi" w:cstheme="minorHAnsi"/>
          <w:lang w:val="fr-FR"/>
        </w:rPr>
        <w:t>.</w:t>
      </w:r>
      <w:r w:rsidRPr="00EF1197">
        <w:rPr>
          <w:rFonts w:asciiTheme="minorHAnsi" w:hAnsiTheme="minorHAnsi" w:cstheme="minorHAnsi"/>
          <w:lang w:val="fr-FR"/>
        </w:rPr>
        <w:t xml:space="preserve"> </w:t>
      </w:r>
    </w:p>
    <w:p w14:paraId="2C1E6F3C" w14:textId="77777777" w:rsidR="00E63056" w:rsidRPr="00EF1197" w:rsidRDefault="00E63056" w:rsidP="00E63056">
      <w:pPr>
        <w:jc w:val="both"/>
        <w:rPr>
          <w:rFonts w:asciiTheme="minorHAnsi" w:hAnsiTheme="minorHAnsi" w:cstheme="minorHAnsi"/>
          <w:lang w:val="fr-FR"/>
        </w:rPr>
      </w:pPr>
    </w:p>
    <w:p w14:paraId="269E1163"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Dans cette hypothèse, le salarié bénéficie du maintien de son niveau de rémunération mensuel de base atteint au moment du départ en congé.</w:t>
      </w:r>
    </w:p>
    <w:p w14:paraId="190DCC79" w14:textId="77777777" w:rsidR="00E63056" w:rsidRPr="00EF1197" w:rsidRDefault="00E63056" w:rsidP="00E63056">
      <w:pPr>
        <w:jc w:val="both"/>
        <w:rPr>
          <w:rFonts w:asciiTheme="minorHAnsi" w:hAnsiTheme="minorHAnsi" w:cstheme="minorHAnsi"/>
          <w:lang w:val="fr-FR"/>
        </w:rPr>
      </w:pPr>
    </w:p>
    <w:p w14:paraId="4169F8B3" w14:textId="77777777" w:rsidR="00E63056" w:rsidRPr="00EF1197" w:rsidRDefault="00E63056" w:rsidP="00E63056">
      <w:pPr>
        <w:jc w:val="both"/>
        <w:rPr>
          <w:rFonts w:asciiTheme="minorHAnsi" w:hAnsiTheme="minorHAnsi" w:cstheme="minorHAnsi"/>
          <w:lang w:val="fr-FR"/>
        </w:rPr>
      </w:pPr>
    </w:p>
    <w:p w14:paraId="1976D474"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Les jours épargnés au CET peuvent être utilisés :</w:t>
      </w:r>
    </w:p>
    <w:p w14:paraId="7EC12F6B" w14:textId="77777777" w:rsidR="00E63056" w:rsidRPr="00EF1197" w:rsidRDefault="00E63056" w:rsidP="00E63056">
      <w:pPr>
        <w:numPr>
          <w:ilvl w:val="0"/>
          <w:numId w:val="5"/>
        </w:numPr>
        <w:jc w:val="both"/>
        <w:rPr>
          <w:rFonts w:asciiTheme="minorHAnsi" w:hAnsiTheme="minorHAnsi" w:cstheme="minorHAnsi"/>
          <w:lang w:val="fr-FR"/>
        </w:rPr>
      </w:pPr>
      <w:proofErr w:type="gramStart"/>
      <w:r w:rsidRPr="00EF1197">
        <w:rPr>
          <w:rFonts w:asciiTheme="minorHAnsi" w:hAnsiTheme="minorHAnsi" w:cstheme="minorHAnsi"/>
          <w:lang w:val="fr-FR"/>
        </w:rPr>
        <w:t>en</w:t>
      </w:r>
      <w:proofErr w:type="gramEnd"/>
      <w:r w:rsidRPr="00EF1197">
        <w:rPr>
          <w:rFonts w:asciiTheme="minorHAnsi" w:hAnsiTheme="minorHAnsi" w:cstheme="minorHAnsi"/>
          <w:lang w:val="fr-FR"/>
        </w:rPr>
        <w:t xml:space="preserve"> congés</w:t>
      </w:r>
    </w:p>
    <w:p w14:paraId="54450E6F" w14:textId="77777777" w:rsidR="00E63056" w:rsidRPr="00EF1197" w:rsidRDefault="00E63056" w:rsidP="00E63056">
      <w:pPr>
        <w:numPr>
          <w:ilvl w:val="0"/>
          <w:numId w:val="5"/>
        </w:numPr>
        <w:jc w:val="both"/>
        <w:rPr>
          <w:rFonts w:asciiTheme="minorHAnsi" w:hAnsiTheme="minorHAnsi" w:cstheme="minorHAnsi"/>
          <w:lang w:val="fr-FR"/>
        </w:rPr>
      </w:pPr>
      <w:proofErr w:type="gramStart"/>
      <w:r w:rsidRPr="00EF1197">
        <w:rPr>
          <w:rFonts w:asciiTheme="minorHAnsi" w:hAnsiTheme="minorHAnsi" w:cstheme="minorHAnsi"/>
          <w:lang w:val="fr-FR"/>
        </w:rPr>
        <w:t>sous</w:t>
      </w:r>
      <w:proofErr w:type="gramEnd"/>
      <w:r w:rsidRPr="00EF1197">
        <w:rPr>
          <w:rFonts w:asciiTheme="minorHAnsi" w:hAnsiTheme="minorHAnsi" w:cstheme="minorHAnsi"/>
          <w:lang w:val="fr-FR"/>
        </w:rPr>
        <w:t xml:space="preserve"> forme monétaire.</w:t>
      </w:r>
    </w:p>
    <w:p w14:paraId="7847AE2F" w14:textId="77777777" w:rsidR="00E63056" w:rsidRPr="00EF1197" w:rsidRDefault="00E63056" w:rsidP="00E63056">
      <w:pPr>
        <w:jc w:val="both"/>
        <w:rPr>
          <w:rFonts w:asciiTheme="minorHAnsi" w:hAnsiTheme="minorHAnsi" w:cstheme="minorHAnsi"/>
          <w:lang w:val="fr-FR"/>
        </w:rPr>
      </w:pPr>
    </w:p>
    <w:p w14:paraId="70F2368F" w14:textId="77777777" w:rsidR="00E63056" w:rsidRPr="00EF1197" w:rsidRDefault="00E63056" w:rsidP="00E63056">
      <w:pPr>
        <w:jc w:val="both"/>
        <w:rPr>
          <w:rFonts w:asciiTheme="minorHAnsi" w:hAnsiTheme="minorHAnsi" w:cstheme="minorHAnsi"/>
          <w:bCs/>
          <w:lang w:val="fr-FR"/>
        </w:rPr>
      </w:pPr>
      <w:r w:rsidRPr="00EF1197">
        <w:rPr>
          <w:rFonts w:asciiTheme="minorHAnsi" w:hAnsiTheme="minorHAnsi" w:cstheme="minorHAnsi"/>
          <w:lang w:val="fr-FR"/>
        </w:rPr>
        <w:t xml:space="preserve">La monétisation des jours affectés au CET s’effectue </w:t>
      </w:r>
      <w:r w:rsidRPr="00EF1197">
        <w:rPr>
          <w:rFonts w:asciiTheme="minorHAnsi" w:hAnsiTheme="minorHAnsi" w:cstheme="minorHAnsi"/>
          <w:bCs/>
          <w:lang w:val="fr-FR"/>
        </w:rPr>
        <w:t>par application du taux journalier au nombre de jours épargnés calculé sur la base de la rémunération mensuelle de base applicable au moment de la liquidation de l’épargne.</w:t>
      </w:r>
    </w:p>
    <w:p w14:paraId="172404F6" w14:textId="77777777" w:rsidR="00E63056" w:rsidRPr="00EF1197" w:rsidRDefault="00E63056" w:rsidP="00E63056">
      <w:pPr>
        <w:jc w:val="both"/>
        <w:rPr>
          <w:rFonts w:asciiTheme="minorHAnsi" w:hAnsiTheme="minorHAnsi" w:cstheme="minorHAnsi"/>
          <w:lang w:val="fr-FR"/>
        </w:rPr>
      </w:pPr>
    </w:p>
    <w:p w14:paraId="5BDF1254" w14:textId="77777777" w:rsidR="00E63056" w:rsidRPr="00EF1197" w:rsidRDefault="00E63056" w:rsidP="00E63056">
      <w:pPr>
        <w:jc w:val="both"/>
        <w:rPr>
          <w:rFonts w:asciiTheme="minorHAnsi" w:hAnsiTheme="minorHAnsi" w:cstheme="minorHAnsi"/>
          <w:lang w:val="fr-FR"/>
        </w:rPr>
      </w:pPr>
    </w:p>
    <w:p w14:paraId="17CF0CDD" w14:textId="43D1AB48"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Lors de l’utilisation du CET, les jours prélevés dans le compte seront, dans l’ordre, pris sur les congés payés, sur les congés d’ancienneté, </w:t>
      </w:r>
      <w:r w:rsidR="00811696" w:rsidRPr="00CE2EA2">
        <w:rPr>
          <w:rFonts w:asciiTheme="minorHAnsi" w:hAnsiTheme="minorHAnsi" w:cstheme="minorHAnsi"/>
          <w:lang w:val="fr-FR"/>
        </w:rPr>
        <w:t>sur les congés d’âge</w:t>
      </w:r>
      <w:r w:rsidR="00CE2EA2">
        <w:rPr>
          <w:rFonts w:asciiTheme="minorHAnsi" w:hAnsiTheme="minorHAnsi" w:cstheme="minorHAnsi"/>
          <w:lang w:val="fr-FR"/>
        </w:rPr>
        <w:t>,</w:t>
      </w:r>
      <w:r w:rsidR="00811696" w:rsidRPr="00EF1197">
        <w:rPr>
          <w:rFonts w:asciiTheme="minorHAnsi" w:hAnsiTheme="minorHAnsi" w:cstheme="minorHAnsi"/>
          <w:lang w:val="fr-FR"/>
        </w:rPr>
        <w:t xml:space="preserve"> </w:t>
      </w:r>
      <w:r w:rsidRPr="00EF1197">
        <w:rPr>
          <w:rFonts w:asciiTheme="minorHAnsi" w:hAnsiTheme="minorHAnsi" w:cstheme="minorHAnsi"/>
          <w:lang w:val="fr-FR"/>
        </w:rPr>
        <w:t>sur les RTT, puis sur les jours de repos supplémentaires</w:t>
      </w:r>
      <w:r w:rsidR="00CE2EA2">
        <w:rPr>
          <w:rFonts w:asciiTheme="minorHAnsi" w:hAnsiTheme="minorHAnsi" w:cstheme="minorHAnsi"/>
          <w:lang w:val="fr-FR"/>
        </w:rPr>
        <w:t xml:space="preserve"> et les compteurs d’heures</w:t>
      </w:r>
      <w:r w:rsidRPr="00EF1197">
        <w:rPr>
          <w:rFonts w:asciiTheme="minorHAnsi" w:hAnsiTheme="minorHAnsi" w:cstheme="minorHAnsi"/>
          <w:lang w:val="fr-FR"/>
        </w:rPr>
        <w:t>.</w:t>
      </w:r>
    </w:p>
    <w:p w14:paraId="7D2D46C9" w14:textId="77777777" w:rsidR="00E63056" w:rsidRPr="00EF1197" w:rsidRDefault="00E63056" w:rsidP="00E63056">
      <w:pPr>
        <w:jc w:val="both"/>
        <w:rPr>
          <w:rFonts w:asciiTheme="minorHAnsi" w:hAnsiTheme="minorHAnsi" w:cstheme="minorHAnsi"/>
          <w:lang w:val="fr-FR"/>
        </w:rPr>
      </w:pPr>
    </w:p>
    <w:p w14:paraId="4D017851" w14:textId="77777777" w:rsidR="00E63056" w:rsidRPr="00EF1197" w:rsidRDefault="00E63056" w:rsidP="00E63056">
      <w:pPr>
        <w:jc w:val="both"/>
        <w:rPr>
          <w:rFonts w:asciiTheme="minorHAnsi" w:hAnsiTheme="minorHAnsi" w:cstheme="minorHAnsi"/>
          <w:lang w:val="fr-FR"/>
        </w:rPr>
      </w:pPr>
    </w:p>
    <w:p w14:paraId="4C719976" w14:textId="37A6C3D7"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t>3</w:t>
      </w:r>
      <w:r w:rsidR="00E63056" w:rsidRPr="00EF1197">
        <w:rPr>
          <w:rFonts w:asciiTheme="minorHAnsi" w:hAnsiTheme="minorHAnsi" w:cstheme="minorHAnsi"/>
          <w:b/>
          <w:lang w:val="fr-FR"/>
        </w:rPr>
        <w:t xml:space="preserve">.5.1 </w:t>
      </w:r>
      <w:r w:rsidR="00A15AD8">
        <w:rPr>
          <w:rFonts w:asciiTheme="minorHAnsi" w:hAnsiTheme="minorHAnsi" w:cstheme="minorHAnsi"/>
          <w:b/>
          <w:lang w:val="fr-FR"/>
        </w:rPr>
        <w:t xml:space="preserve">L’Utilisation du CET </w:t>
      </w:r>
      <w:r w:rsidR="003B1826">
        <w:rPr>
          <w:rFonts w:asciiTheme="minorHAnsi" w:hAnsiTheme="minorHAnsi" w:cstheme="minorHAnsi"/>
          <w:b/>
          <w:lang w:val="fr-FR"/>
        </w:rPr>
        <w:t>dans le cadre d’un c</w:t>
      </w:r>
      <w:r w:rsidR="00E63056" w:rsidRPr="00EF1197">
        <w:rPr>
          <w:rFonts w:asciiTheme="minorHAnsi" w:hAnsiTheme="minorHAnsi" w:cstheme="minorHAnsi"/>
          <w:b/>
          <w:lang w:val="fr-FR"/>
        </w:rPr>
        <w:t xml:space="preserve">ongé pour convenance personnelle </w:t>
      </w:r>
    </w:p>
    <w:p w14:paraId="3D191C22" w14:textId="77777777" w:rsidR="00E63056" w:rsidRPr="00EF1197" w:rsidRDefault="00E63056" w:rsidP="00E63056">
      <w:pPr>
        <w:jc w:val="both"/>
        <w:rPr>
          <w:rFonts w:asciiTheme="minorHAnsi" w:hAnsiTheme="minorHAnsi" w:cstheme="minorHAnsi"/>
          <w:lang w:val="fr-FR"/>
        </w:rPr>
      </w:pPr>
    </w:p>
    <w:p w14:paraId="07591D25" w14:textId="77777777" w:rsidR="00E63056" w:rsidRDefault="00E63056" w:rsidP="00E63056">
      <w:pPr>
        <w:jc w:val="both"/>
        <w:rPr>
          <w:rFonts w:asciiTheme="minorHAnsi" w:hAnsiTheme="minorHAnsi" w:cstheme="minorHAnsi"/>
          <w:lang w:val="fr-FR"/>
        </w:rPr>
      </w:pPr>
      <w:r w:rsidRPr="00EF1197">
        <w:rPr>
          <w:rFonts w:asciiTheme="minorHAnsi" w:hAnsiTheme="minorHAnsi" w:cstheme="minorHAnsi"/>
          <w:lang w:val="fr-FR"/>
        </w:rPr>
        <w:t>Le salarié peut demander à utiliser tout ou partie de ses droits acquis dans le CET pour convenance personnelle.</w:t>
      </w:r>
    </w:p>
    <w:p w14:paraId="05EC36ED" w14:textId="6E517555" w:rsidR="00CE2EA2" w:rsidRPr="00EF1197" w:rsidRDefault="00CE2EA2" w:rsidP="00E63056">
      <w:pPr>
        <w:jc w:val="both"/>
        <w:rPr>
          <w:rFonts w:asciiTheme="minorHAnsi" w:hAnsiTheme="minorHAnsi" w:cstheme="minorHAnsi"/>
          <w:lang w:val="fr-FR"/>
        </w:rPr>
      </w:pPr>
      <w:r w:rsidRPr="00EF1197">
        <w:rPr>
          <w:rFonts w:asciiTheme="minorHAnsi" w:hAnsiTheme="minorHAnsi" w:cstheme="minorHAnsi"/>
          <w:lang w:val="fr-FR"/>
        </w:rPr>
        <w:t xml:space="preserve">L’utilisation du </w:t>
      </w:r>
      <w:r w:rsidRPr="00E26C3B">
        <w:rPr>
          <w:rFonts w:asciiTheme="minorHAnsi" w:hAnsiTheme="minorHAnsi" w:cstheme="minorHAnsi"/>
          <w:lang w:val="fr-FR"/>
        </w:rPr>
        <w:t>CET</w:t>
      </w:r>
      <w:r w:rsidRPr="00EF1197">
        <w:rPr>
          <w:rFonts w:asciiTheme="minorHAnsi" w:hAnsiTheme="minorHAnsi" w:cstheme="minorHAnsi"/>
          <w:lang w:val="fr-FR"/>
        </w:rPr>
        <w:t xml:space="preserve"> doit se faire sur la base d’une journée minimum</w:t>
      </w:r>
    </w:p>
    <w:p w14:paraId="00BFD14A" w14:textId="4FCAC3FA"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La demande de </w:t>
      </w:r>
      <w:proofErr w:type="gramStart"/>
      <w:r w:rsidR="00CE2EA2" w:rsidRPr="00E26C3B">
        <w:rPr>
          <w:rFonts w:asciiTheme="minorHAnsi" w:hAnsiTheme="minorHAnsi" w:cstheme="minorHAnsi"/>
          <w:lang w:val="fr-FR"/>
        </w:rPr>
        <w:t>CET</w:t>
      </w:r>
      <w:proofErr w:type="gramEnd"/>
      <w:r w:rsidR="00CE2EA2">
        <w:rPr>
          <w:rFonts w:asciiTheme="minorHAnsi" w:hAnsiTheme="minorHAnsi" w:cstheme="minorHAnsi"/>
          <w:lang w:val="fr-FR"/>
        </w:rPr>
        <w:t xml:space="preserve"> </w:t>
      </w:r>
      <w:r w:rsidRPr="00EF1197">
        <w:rPr>
          <w:rFonts w:asciiTheme="minorHAnsi" w:hAnsiTheme="minorHAnsi" w:cstheme="minorHAnsi"/>
          <w:lang w:val="fr-FR"/>
        </w:rPr>
        <w:t>doit être formulée un mois avant la date de départ effective en utilisant le formulaire de demande prévu à cet effet.</w:t>
      </w:r>
    </w:p>
    <w:p w14:paraId="1AB7B7B9" w14:textId="577D6BD9"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Pour les demandes de </w:t>
      </w:r>
      <w:r w:rsidR="00CE2EA2">
        <w:rPr>
          <w:rFonts w:asciiTheme="minorHAnsi" w:hAnsiTheme="minorHAnsi" w:cstheme="minorHAnsi"/>
          <w:lang w:val="fr-FR"/>
        </w:rPr>
        <w:t xml:space="preserve">CET </w:t>
      </w:r>
      <w:r w:rsidRPr="00EF1197">
        <w:rPr>
          <w:rFonts w:asciiTheme="minorHAnsi" w:hAnsiTheme="minorHAnsi" w:cstheme="minorHAnsi"/>
          <w:lang w:val="fr-FR"/>
        </w:rPr>
        <w:t xml:space="preserve">supérieurs à une semaine, le départ </w:t>
      </w:r>
      <w:r w:rsidR="00CE2EA2">
        <w:rPr>
          <w:rFonts w:asciiTheme="minorHAnsi" w:hAnsiTheme="minorHAnsi" w:cstheme="minorHAnsi"/>
          <w:lang w:val="fr-FR"/>
        </w:rPr>
        <w:t xml:space="preserve">en </w:t>
      </w:r>
      <w:r w:rsidR="00CE2EA2" w:rsidRPr="00E26C3B">
        <w:rPr>
          <w:rFonts w:asciiTheme="minorHAnsi" w:hAnsiTheme="minorHAnsi" w:cstheme="minorHAnsi"/>
          <w:lang w:val="fr-FR"/>
        </w:rPr>
        <w:t>CET</w:t>
      </w:r>
      <w:r w:rsidR="00CE2EA2">
        <w:rPr>
          <w:rFonts w:asciiTheme="minorHAnsi" w:hAnsiTheme="minorHAnsi" w:cstheme="minorHAnsi"/>
          <w:lang w:val="fr-FR"/>
        </w:rPr>
        <w:t xml:space="preserve"> </w:t>
      </w:r>
      <w:r w:rsidRPr="00EF1197">
        <w:rPr>
          <w:rFonts w:asciiTheme="minorHAnsi" w:hAnsiTheme="minorHAnsi" w:cstheme="minorHAnsi"/>
          <w:lang w:val="fr-FR"/>
        </w:rPr>
        <w:t>peut être reporté par l’employeur pour une période maximale d’un mois pour des raisons d’organisation du service.</w:t>
      </w:r>
    </w:p>
    <w:p w14:paraId="5E45E1EA" w14:textId="77777777" w:rsidR="00E63056" w:rsidRPr="00EF1197" w:rsidRDefault="00E63056" w:rsidP="00E63056">
      <w:pPr>
        <w:jc w:val="both"/>
        <w:rPr>
          <w:rFonts w:asciiTheme="minorHAnsi" w:hAnsiTheme="minorHAnsi" w:cstheme="minorHAnsi"/>
          <w:lang w:val="fr-FR"/>
        </w:rPr>
      </w:pPr>
    </w:p>
    <w:p w14:paraId="39F8BB55" w14:textId="77777777" w:rsidR="00E63056" w:rsidRPr="00EF1197" w:rsidRDefault="00E63056" w:rsidP="00E63056">
      <w:pPr>
        <w:jc w:val="both"/>
        <w:rPr>
          <w:rFonts w:asciiTheme="minorHAnsi" w:hAnsiTheme="minorHAnsi" w:cstheme="minorHAnsi"/>
          <w:lang w:val="fr-FR"/>
        </w:rPr>
      </w:pPr>
    </w:p>
    <w:p w14:paraId="163776E3" w14:textId="79247043"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t>3</w:t>
      </w:r>
      <w:r w:rsidR="00E63056" w:rsidRPr="00EF1197">
        <w:rPr>
          <w:rFonts w:asciiTheme="minorHAnsi" w:hAnsiTheme="minorHAnsi" w:cstheme="minorHAnsi"/>
          <w:b/>
          <w:lang w:val="fr-FR"/>
        </w:rPr>
        <w:t>.5.</w:t>
      </w:r>
      <w:r w:rsidR="00811696" w:rsidRPr="00EF1197">
        <w:rPr>
          <w:rFonts w:asciiTheme="minorHAnsi" w:hAnsiTheme="minorHAnsi" w:cstheme="minorHAnsi"/>
          <w:b/>
          <w:lang w:val="fr-FR"/>
        </w:rPr>
        <w:t>2</w:t>
      </w:r>
      <w:r w:rsidR="00E63056" w:rsidRPr="00EF1197">
        <w:rPr>
          <w:rFonts w:asciiTheme="minorHAnsi" w:hAnsiTheme="minorHAnsi" w:cstheme="minorHAnsi"/>
          <w:b/>
          <w:lang w:val="fr-FR"/>
        </w:rPr>
        <w:t xml:space="preserve"> L’utilisation du CET pour le rachat des cotisations assurance vieillesse</w:t>
      </w:r>
    </w:p>
    <w:p w14:paraId="68D88F1F" w14:textId="77777777" w:rsidR="00E63056" w:rsidRPr="00EF1197" w:rsidRDefault="00E63056" w:rsidP="00E63056">
      <w:pPr>
        <w:jc w:val="both"/>
        <w:rPr>
          <w:rFonts w:asciiTheme="minorHAnsi" w:hAnsiTheme="minorHAnsi" w:cstheme="minorHAnsi"/>
          <w:lang w:val="fr-FR"/>
        </w:rPr>
      </w:pPr>
    </w:p>
    <w:p w14:paraId="56F77BFD" w14:textId="77777777" w:rsidR="00E63056" w:rsidRDefault="00E63056" w:rsidP="00E63056">
      <w:pPr>
        <w:jc w:val="both"/>
        <w:rPr>
          <w:rFonts w:asciiTheme="minorHAnsi" w:hAnsiTheme="minorHAnsi" w:cstheme="minorHAnsi"/>
          <w:lang w:val="fr-FR"/>
        </w:rPr>
      </w:pPr>
      <w:r w:rsidRPr="00EF1197">
        <w:rPr>
          <w:rFonts w:asciiTheme="minorHAnsi" w:hAnsiTheme="minorHAnsi" w:cstheme="minorHAnsi"/>
          <w:lang w:val="fr-FR"/>
        </w:rPr>
        <w:t>Le salarié peut utiliser ses droits affectés sur le CET pour procéder au rachat des cotisations d’assurance vieillesse, rachat d’années incomplètes ou de périodes d’étude dans les conditions prévues par la législation en vigueur.</w:t>
      </w:r>
    </w:p>
    <w:p w14:paraId="75904A43" w14:textId="77777777" w:rsidR="009A3C87" w:rsidRDefault="009A3C87" w:rsidP="00E63056">
      <w:pPr>
        <w:jc w:val="both"/>
        <w:rPr>
          <w:rFonts w:asciiTheme="minorHAnsi" w:hAnsiTheme="minorHAnsi" w:cstheme="minorHAnsi"/>
          <w:lang w:val="fr-FR"/>
        </w:rPr>
      </w:pPr>
    </w:p>
    <w:p w14:paraId="69ABD972" w14:textId="77777777" w:rsidR="009A3C87" w:rsidRDefault="009A3C87" w:rsidP="00E63056">
      <w:pPr>
        <w:jc w:val="both"/>
        <w:rPr>
          <w:rFonts w:asciiTheme="minorHAnsi" w:hAnsiTheme="minorHAnsi" w:cstheme="minorHAnsi"/>
          <w:lang w:val="fr-FR"/>
        </w:rPr>
      </w:pPr>
    </w:p>
    <w:p w14:paraId="298C29FF" w14:textId="77777777" w:rsidR="009A3C87" w:rsidRPr="00EF1197" w:rsidRDefault="009A3C87" w:rsidP="00E63056">
      <w:pPr>
        <w:jc w:val="both"/>
        <w:rPr>
          <w:rFonts w:asciiTheme="minorHAnsi" w:hAnsiTheme="minorHAnsi" w:cstheme="minorHAnsi"/>
          <w:lang w:val="fr-FR"/>
        </w:rPr>
      </w:pPr>
    </w:p>
    <w:p w14:paraId="6F5C900B" w14:textId="77777777" w:rsidR="00E63056" w:rsidRPr="00EF1197" w:rsidRDefault="00E63056" w:rsidP="00E63056">
      <w:pPr>
        <w:jc w:val="both"/>
        <w:rPr>
          <w:rFonts w:asciiTheme="minorHAnsi" w:hAnsiTheme="minorHAnsi" w:cstheme="minorHAnsi"/>
          <w:lang w:val="fr-FR"/>
        </w:rPr>
      </w:pPr>
    </w:p>
    <w:p w14:paraId="7306A745" w14:textId="77777777" w:rsidR="00936931" w:rsidRDefault="00936931" w:rsidP="00E63056">
      <w:pPr>
        <w:jc w:val="both"/>
        <w:rPr>
          <w:rFonts w:asciiTheme="minorHAnsi" w:hAnsiTheme="minorHAnsi" w:cstheme="minorHAnsi"/>
          <w:b/>
          <w:lang w:val="fr-FR"/>
        </w:rPr>
      </w:pPr>
    </w:p>
    <w:p w14:paraId="37BB93F5" w14:textId="77777777" w:rsidR="00936931" w:rsidRDefault="00936931" w:rsidP="00E63056">
      <w:pPr>
        <w:jc w:val="both"/>
        <w:rPr>
          <w:rFonts w:asciiTheme="minorHAnsi" w:hAnsiTheme="minorHAnsi" w:cstheme="minorHAnsi"/>
          <w:b/>
          <w:lang w:val="fr-FR"/>
        </w:rPr>
      </w:pPr>
    </w:p>
    <w:p w14:paraId="424D8BCA" w14:textId="77777777" w:rsidR="00936931" w:rsidRDefault="00936931" w:rsidP="00E63056">
      <w:pPr>
        <w:jc w:val="both"/>
        <w:rPr>
          <w:rFonts w:asciiTheme="minorHAnsi" w:hAnsiTheme="minorHAnsi" w:cstheme="minorHAnsi"/>
          <w:b/>
          <w:lang w:val="fr-FR"/>
        </w:rPr>
      </w:pPr>
    </w:p>
    <w:p w14:paraId="4D0EEEDB" w14:textId="71D81D35"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lastRenderedPageBreak/>
        <w:t>3</w:t>
      </w:r>
      <w:r w:rsidR="00E63056" w:rsidRPr="00EF1197">
        <w:rPr>
          <w:rFonts w:asciiTheme="minorHAnsi" w:hAnsiTheme="minorHAnsi" w:cstheme="minorHAnsi"/>
          <w:b/>
          <w:lang w:val="fr-FR"/>
        </w:rPr>
        <w:t>.5.</w:t>
      </w:r>
      <w:r w:rsidR="00811696" w:rsidRPr="00EF1197">
        <w:rPr>
          <w:rFonts w:asciiTheme="minorHAnsi" w:hAnsiTheme="minorHAnsi" w:cstheme="minorHAnsi"/>
          <w:b/>
          <w:lang w:val="fr-FR"/>
        </w:rPr>
        <w:t>3</w:t>
      </w:r>
      <w:r w:rsidR="00E63056" w:rsidRPr="00EF1197">
        <w:rPr>
          <w:rFonts w:asciiTheme="minorHAnsi" w:hAnsiTheme="minorHAnsi" w:cstheme="minorHAnsi"/>
          <w:b/>
          <w:lang w:val="fr-FR"/>
        </w:rPr>
        <w:t xml:space="preserve"> L’utilisation du CET sous forme monétaire</w:t>
      </w:r>
    </w:p>
    <w:p w14:paraId="50EE20F3" w14:textId="77777777" w:rsidR="00E63056" w:rsidRPr="00EF1197" w:rsidRDefault="00E63056" w:rsidP="00E63056">
      <w:pPr>
        <w:jc w:val="both"/>
        <w:rPr>
          <w:rFonts w:asciiTheme="minorHAnsi" w:hAnsiTheme="minorHAnsi" w:cstheme="minorHAnsi"/>
          <w:lang w:val="fr-FR"/>
        </w:rPr>
      </w:pPr>
    </w:p>
    <w:p w14:paraId="5A72D880"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Le salarié a la possibilité de demander le déblocage, sous forme monétaire de tout ou partie des droits acquis au Compte Epargne Temps, dans les cas suivants :</w:t>
      </w:r>
    </w:p>
    <w:p w14:paraId="02E8989F" w14:textId="77777777" w:rsidR="00E63056" w:rsidRPr="00EF1197" w:rsidRDefault="00E63056" w:rsidP="00E63056">
      <w:pPr>
        <w:jc w:val="both"/>
        <w:rPr>
          <w:rFonts w:asciiTheme="minorHAnsi" w:hAnsiTheme="minorHAnsi" w:cstheme="minorHAnsi"/>
          <w:lang w:val="fr-FR"/>
        </w:rPr>
      </w:pPr>
    </w:p>
    <w:p w14:paraId="3033B161" w14:textId="77777777"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Mariage ou PACS du salarié </w:t>
      </w:r>
    </w:p>
    <w:p w14:paraId="4A2890C2" w14:textId="5A29946A"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Naissance d’enfant(s)</w:t>
      </w:r>
      <w:r w:rsidR="008C27F4" w:rsidRPr="00EF1197">
        <w:rPr>
          <w:rFonts w:asciiTheme="minorHAnsi" w:hAnsiTheme="minorHAnsi" w:cstheme="minorHAnsi"/>
          <w:lang w:val="fr-FR"/>
        </w:rPr>
        <w:t>, adoption d'enfant(s)</w:t>
      </w:r>
    </w:p>
    <w:p w14:paraId="11464E00" w14:textId="019F39EE"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Divorce, dissolution d’un PACS </w:t>
      </w:r>
    </w:p>
    <w:p w14:paraId="57F15E2B" w14:textId="77777777" w:rsidR="008C27F4" w:rsidRPr="00EF1197" w:rsidRDefault="008C27F4"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Acquisition de la résidence principale ou travaux d’un montant de plus de 5 000 €uros dans la résidence principale </w:t>
      </w:r>
    </w:p>
    <w:p w14:paraId="7EDA53AA" w14:textId="6B014A77"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Perte d’emploi du conjoint, partenaire de PACS </w:t>
      </w:r>
    </w:p>
    <w:p w14:paraId="18C8A10A" w14:textId="59EFA76B"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Décès du conjoint, partenaire de PACS </w:t>
      </w:r>
    </w:p>
    <w:p w14:paraId="63D6AEE8" w14:textId="77777777" w:rsidR="00E63056" w:rsidRPr="00231867" w:rsidRDefault="00E63056" w:rsidP="00E63056">
      <w:pPr>
        <w:numPr>
          <w:ilvl w:val="0"/>
          <w:numId w:val="8"/>
        </w:numPr>
        <w:jc w:val="both"/>
        <w:rPr>
          <w:rFonts w:asciiTheme="minorHAnsi" w:hAnsiTheme="minorHAnsi" w:cstheme="minorHAnsi"/>
          <w:lang w:val="fr-FR"/>
        </w:rPr>
      </w:pPr>
      <w:r w:rsidRPr="00231867">
        <w:rPr>
          <w:rFonts w:asciiTheme="minorHAnsi" w:hAnsiTheme="minorHAnsi" w:cstheme="minorHAnsi"/>
          <w:lang w:val="fr-FR"/>
        </w:rPr>
        <w:t>Décès d’un ascendant ou d’un descendant</w:t>
      </w:r>
    </w:p>
    <w:p w14:paraId="3E00F5EA" w14:textId="77777777"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Invalidité totale ou partielle du salarié, du conjoint, partenaire de PACS ou concubin</w:t>
      </w:r>
    </w:p>
    <w:p w14:paraId="45E6E09C" w14:textId="77777777" w:rsidR="00E63056" w:rsidRPr="00EF1197" w:rsidRDefault="00E63056"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Situation de surendettement du salarié (sous justificatifs)</w:t>
      </w:r>
    </w:p>
    <w:p w14:paraId="454388E7" w14:textId="77777777" w:rsidR="00E63056" w:rsidRPr="00231867" w:rsidRDefault="00E63056" w:rsidP="00E63056">
      <w:pPr>
        <w:numPr>
          <w:ilvl w:val="0"/>
          <w:numId w:val="8"/>
        </w:numPr>
        <w:jc w:val="both"/>
        <w:rPr>
          <w:rFonts w:asciiTheme="minorHAnsi" w:hAnsiTheme="minorHAnsi" w:cstheme="minorHAnsi"/>
          <w:lang w:val="fr-FR"/>
        </w:rPr>
      </w:pPr>
      <w:r w:rsidRPr="00231867">
        <w:rPr>
          <w:rFonts w:asciiTheme="minorHAnsi" w:hAnsiTheme="minorHAnsi" w:cstheme="minorHAnsi"/>
          <w:lang w:val="fr-FR"/>
        </w:rPr>
        <w:t>Suspension du contrat de travail dans le cadre d’un congé parental d’éducation, congé de soutien familial, congé de présence parentale ou congé de présence familiale</w:t>
      </w:r>
    </w:p>
    <w:p w14:paraId="4AE7E3A7" w14:textId="7D79C574" w:rsidR="00E63056" w:rsidRPr="00EF1197" w:rsidRDefault="00E92CB7" w:rsidP="00E63056">
      <w:pPr>
        <w:numPr>
          <w:ilvl w:val="0"/>
          <w:numId w:val="8"/>
        </w:numPr>
        <w:jc w:val="both"/>
        <w:rPr>
          <w:rFonts w:asciiTheme="minorHAnsi" w:hAnsiTheme="minorHAnsi" w:cstheme="minorHAnsi"/>
          <w:lang w:val="fr-FR"/>
        </w:rPr>
      </w:pPr>
      <w:r w:rsidRPr="00EF1197">
        <w:rPr>
          <w:rFonts w:asciiTheme="minorHAnsi" w:hAnsiTheme="minorHAnsi" w:cstheme="minorHAnsi"/>
          <w:lang w:val="fr-FR"/>
        </w:rPr>
        <w:t xml:space="preserve">Achat d’un </w:t>
      </w:r>
      <w:r w:rsidR="00E63056" w:rsidRPr="00EF1197">
        <w:rPr>
          <w:rFonts w:asciiTheme="minorHAnsi" w:hAnsiTheme="minorHAnsi" w:cstheme="minorHAnsi"/>
          <w:lang w:val="fr-FR"/>
        </w:rPr>
        <w:t>moyen de locomotion</w:t>
      </w:r>
    </w:p>
    <w:p w14:paraId="3D15606D" w14:textId="77777777" w:rsidR="00E63056" w:rsidRPr="00EF1197" w:rsidRDefault="00E63056" w:rsidP="00E63056">
      <w:pPr>
        <w:jc w:val="both"/>
        <w:rPr>
          <w:rFonts w:asciiTheme="minorHAnsi" w:hAnsiTheme="minorHAnsi" w:cstheme="minorHAnsi"/>
          <w:lang w:val="fr-FR"/>
        </w:rPr>
      </w:pPr>
    </w:p>
    <w:p w14:paraId="7820F881" w14:textId="77777777" w:rsidR="00E63056" w:rsidRPr="00EF1197" w:rsidRDefault="00E63056" w:rsidP="00E63056">
      <w:pPr>
        <w:pStyle w:val="Corpsdetexte"/>
        <w:rPr>
          <w:rFonts w:asciiTheme="minorHAnsi" w:hAnsiTheme="minorHAnsi" w:cstheme="minorHAnsi"/>
          <w:bCs/>
        </w:rPr>
      </w:pPr>
      <w:r w:rsidRPr="00EF1197">
        <w:rPr>
          <w:rFonts w:asciiTheme="minorHAnsi" w:hAnsiTheme="minorHAnsi" w:cstheme="minorHAnsi"/>
          <w:bCs/>
        </w:rPr>
        <w:t>Conformément aux dispositions légales, la monétisation ne peut en aucun cas porter sur les jours épargnés au titre de la 5</w:t>
      </w:r>
      <w:r w:rsidRPr="00EF1197">
        <w:rPr>
          <w:rFonts w:asciiTheme="minorHAnsi" w:hAnsiTheme="minorHAnsi" w:cstheme="minorHAnsi"/>
          <w:bCs/>
          <w:vertAlign w:val="superscript"/>
        </w:rPr>
        <w:t>ème</w:t>
      </w:r>
      <w:r w:rsidRPr="00EF1197">
        <w:rPr>
          <w:rFonts w:asciiTheme="minorHAnsi" w:hAnsiTheme="minorHAnsi" w:cstheme="minorHAnsi"/>
          <w:bCs/>
        </w:rPr>
        <w:t xml:space="preserve"> semaine de congés payés.</w:t>
      </w:r>
    </w:p>
    <w:p w14:paraId="23EA74EF" w14:textId="77777777" w:rsidR="00E63056" w:rsidRPr="00EF1197" w:rsidRDefault="00E63056" w:rsidP="00E63056">
      <w:pPr>
        <w:pStyle w:val="Corpsdetexte"/>
        <w:rPr>
          <w:rFonts w:asciiTheme="minorHAnsi" w:hAnsiTheme="minorHAnsi" w:cstheme="minorHAnsi"/>
          <w:bCs/>
          <w:highlight w:val="yellow"/>
        </w:rPr>
      </w:pPr>
    </w:p>
    <w:p w14:paraId="7494C944" w14:textId="77777777" w:rsidR="00E63056" w:rsidRPr="00EF1197" w:rsidRDefault="00E63056" w:rsidP="00E63056">
      <w:pPr>
        <w:pStyle w:val="Corpsdetexte"/>
        <w:rPr>
          <w:rFonts w:asciiTheme="minorHAnsi" w:hAnsiTheme="minorHAnsi" w:cstheme="minorHAnsi"/>
          <w:bCs/>
        </w:rPr>
      </w:pPr>
      <w:r w:rsidRPr="00EF1197">
        <w:rPr>
          <w:rFonts w:asciiTheme="minorHAnsi" w:hAnsiTheme="minorHAnsi" w:cstheme="minorHAnsi"/>
          <w:bCs/>
        </w:rPr>
        <w:t>Sous réserve d’apporter les justificatifs permettant d’attester de la situation de déblocage demandée, le salarié peut demander le déblocage d’une partie ou de la totalité de ses droits.</w:t>
      </w:r>
    </w:p>
    <w:p w14:paraId="0AFA2ABF" w14:textId="77777777" w:rsidR="00E63056" w:rsidRPr="00EF1197" w:rsidRDefault="00E63056" w:rsidP="00E63056">
      <w:pPr>
        <w:pStyle w:val="Corpsdetexte"/>
        <w:rPr>
          <w:rFonts w:asciiTheme="minorHAnsi" w:hAnsiTheme="minorHAnsi" w:cstheme="minorHAnsi"/>
          <w:bCs/>
        </w:rPr>
      </w:pPr>
    </w:p>
    <w:p w14:paraId="3A468A60" w14:textId="77777777" w:rsidR="00E63056" w:rsidRPr="00EF1197" w:rsidRDefault="00E63056" w:rsidP="00E63056">
      <w:pPr>
        <w:pStyle w:val="Corpsdetexte"/>
        <w:rPr>
          <w:rFonts w:asciiTheme="minorHAnsi" w:hAnsiTheme="minorHAnsi" w:cstheme="minorHAnsi"/>
          <w:bCs/>
        </w:rPr>
      </w:pPr>
      <w:r w:rsidRPr="00EF1197">
        <w:rPr>
          <w:rFonts w:asciiTheme="minorHAnsi" w:hAnsiTheme="minorHAnsi" w:cstheme="minorHAnsi"/>
          <w:bCs/>
        </w:rPr>
        <w:t>Le versement est effectué avec la paie du mois suivant celui ou la demande a été faite si la demande a été faite avant le 10 du mois.</w:t>
      </w:r>
    </w:p>
    <w:p w14:paraId="3F374610" w14:textId="77777777" w:rsidR="00E63056" w:rsidRPr="00EF1197" w:rsidRDefault="00E63056" w:rsidP="00E63056">
      <w:pPr>
        <w:pStyle w:val="Corpsdetexte"/>
        <w:rPr>
          <w:rFonts w:asciiTheme="minorHAnsi" w:hAnsiTheme="minorHAnsi" w:cstheme="minorHAnsi"/>
          <w:highlight w:val="yellow"/>
        </w:rPr>
      </w:pPr>
    </w:p>
    <w:p w14:paraId="4687AEB3" w14:textId="77777777" w:rsidR="00E63056" w:rsidRPr="00EF1197" w:rsidRDefault="00E63056" w:rsidP="00E63056">
      <w:pPr>
        <w:pStyle w:val="Corpsdetexte"/>
        <w:rPr>
          <w:rFonts w:asciiTheme="minorHAnsi" w:hAnsiTheme="minorHAnsi" w:cstheme="minorHAnsi"/>
        </w:rPr>
      </w:pPr>
      <w:r w:rsidRPr="00EF1197">
        <w:rPr>
          <w:rFonts w:asciiTheme="minorHAnsi" w:hAnsiTheme="minorHAnsi" w:cstheme="minorHAnsi"/>
        </w:rPr>
        <w:t xml:space="preserve">Le salarié précisera à l’occasion de sa demande s'il souhaite également clôturer son compte. Le salarié devra informer le Service des Ressources Humaines, par écrit, 3 mois avant la date à laquelle il souhaite la liquidation du compte. </w:t>
      </w:r>
    </w:p>
    <w:p w14:paraId="5E45EF87" w14:textId="77777777" w:rsidR="00E63056" w:rsidRPr="00EF1197" w:rsidRDefault="00E63056" w:rsidP="00E63056">
      <w:pPr>
        <w:pStyle w:val="Corpsdetexte"/>
        <w:rPr>
          <w:rFonts w:asciiTheme="minorHAnsi" w:hAnsiTheme="minorHAnsi" w:cstheme="minorHAnsi"/>
        </w:rPr>
      </w:pPr>
    </w:p>
    <w:p w14:paraId="3C02FA77"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Les sommes ainsi versées au salarié constituent du salaire soumis aux cotisations et contributions sociales. </w:t>
      </w:r>
    </w:p>
    <w:p w14:paraId="2CD8099F" w14:textId="77777777" w:rsidR="00C70837" w:rsidRPr="00EF1197" w:rsidRDefault="00C70837" w:rsidP="00E63056">
      <w:pPr>
        <w:jc w:val="both"/>
        <w:rPr>
          <w:rFonts w:asciiTheme="minorHAnsi" w:hAnsiTheme="minorHAnsi" w:cstheme="minorHAnsi"/>
          <w:lang w:val="fr-FR"/>
        </w:rPr>
      </w:pPr>
    </w:p>
    <w:p w14:paraId="1BAE7CC3" w14:textId="77777777" w:rsidR="00C70837" w:rsidRPr="00EF1197" w:rsidRDefault="00C70837" w:rsidP="00E63056">
      <w:pPr>
        <w:jc w:val="both"/>
        <w:rPr>
          <w:rFonts w:asciiTheme="minorHAnsi" w:hAnsiTheme="minorHAnsi" w:cstheme="minorHAnsi"/>
          <w:lang w:val="fr-FR"/>
        </w:rPr>
      </w:pPr>
    </w:p>
    <w:p w14:paraId="594F7AB3" w14:textId="77777777" w:rsidR="00E63056" w:rsidRPr="00EF1197" w:rsidRDefault="00E63056" w:rsidP="00E63056">
      <w:pPr>
        <w:jc w:val="both"/>
        <w:rPr>
          <w:rFonts w:asciiTheme="minorHAnsi" w:hAnsiTheme="minorHAnsi" w:cstheme="minorHAnsi"/>
          <w:lang w:val="fr-FR"/>
        </w:rPr>
      </w:pPr>
    </w:p>
    <w:p w14:paraId="59230C34" w14:textId="219D408F" w:rsidR="00E63056" w:rsidRPr="00082360" w:rsidRDefault="00811696" w:rsidP="00E63056">
      <w:pPr>
        <w:jc w:val="both"/>
        <w:rPr>
          <w:rFonts w:asciiTheme="minorHAnsi" w:hAnsiTheme="minorHAnsi" w:cstheme="minorHAnsi"/>
          <w:b/>
          <w:lang w:val="fr-FR"/>
        </w:rPr>
      </w:pPr>
      <w:r w:rsidRPr="00082360">
        <w:rPr>
          <w:rFonts w:asciiTheme="minorHAnsi" w:hAnsiTheme="minorHAnsi" w:cstheme="minorHAnsi"/>
          <w:b/>
          <w:lang w:val="fr-FR"/>
        </w:rPr>
        <w:t>A</w:t>
      </w:r>
      <w:r w:rsidR="00E63056" w:rsidRPr="00082360">
        <w:rPr>
          <w:rFonts w:asciiTheme="minorHAnsi" w:hAnsiTheme="minorHAnsi" w:cstheme="minorHAnsi"/>
          <w:b/>
          <w:lang w:val="fr-FR"/>
        </w:rPr>
        <w:t xml:space="preserve">rticle </w:t>
      </w:r>
      <w:r w:rsidR="001035D4">
        <w:rPr>
          <w:rFonts w:asciiTheme="minorHAnsi" w:hAnsiTheme="minorHAnsi" w:cstheme="minorHAnsi"/>
          <w:b/>
          <w:lang w:val="fr-FR"/>
        </w:rPr>
        <w:t>3</w:t>
      </w:r>
      <w:r w:rsidR="00E63056" w:rsidRPr="00082360">
        <w:rPr>
          <w:rFonts w:asciiTheme="minorHAnsi" w:hAnsiTheme="minorHAnsi" w:cstheme="minorHAnsi"/>
          <w:b/>
          <w:lang w:val="fr-FR"/>
        </w:rPr>
        <w:t>.6 Période transitoire</w:t>
      </w:r>
      <w:r w:rsidR="00E63308" w:rsidRPr="00082360">
        <w:rPr>
          <w:rFonts w:asciiTheme="minorHAnsi" w:hAnsiTheme="minorHAnsi" w:cstheme="minorHAnsi"/>
          <w:b/>
          <w:lang w:val="fr-FR"/>
        </w:rPr>
        <w:t xml:space="preserve"> et dérogation</w:t>
      </w:r>
    </w:p>
    <w:p w14:paraId="3098054D" w14:textId="77777777" w:rsidR="00E63056" w:rsidRPr="00082360" w:rsidRDefault="00E63056" w:rsidP="00E63056">
      <w:pPr>
        <w:jc w:val="both"/>
        <w:rPr>
          <w:rFonts w:asciiTheme="minorHAnsi" w:hAnsiTheme="minorHAnsi" w:cstheme="minorHAnsi"/>
          <w:b/>
          <w:lang w:val="fr-FR"/>
        </w:rPr>
      </w:pPr>
    </w:p>
    <w:p w14:paraId="53102FB7" w14:textId="41034D50" w:rsidR="00E63056" w:rsidRPr="00082360" w:rsidRDefault="00E63056" w:rsidP="00E63056">
      <w:pPr>
        <w:jc w:val="both"/>
        <w:rPr>
          <w:rFonts w:asciiTheme="minorHAnsi" w:hAnsiTheme="minorHAnsi" w:cstheme="minorHAnsi"/>
          <w:lang w:val="fr-FR"/>
        </w:rPr>
      </w:pPr>
      <w:r w:rsidRPr="00082360">
        <w:rPr>
          <w:rFonts w:asciiTheme="minorHAnsi" w:hAnsiTheme="minorHAnsi" w:cstheme="minorHAnsi"/>
          <w:lang w:val="fr-FR"/>
        </w:rPr>
        <w:t xml:space="preserve">Les salariés dont le nombre de congés reliquats acquis au </w:t>
      </w:r>
      <w:r w:rsidR="00C467E2" w:rsidRPr="00082360">
        <w:rPr>
          <w:rFonts w:asciiTheme="minorHAnsi" w:hAnsiTheme="minorHAnsi" w:cstheme="minorHAnsi"/>
          <w:lang w:val="fr-FR"/>
        </w:rPr>
        <w:t>31/05/2025 ou le nombre de jours de repos acquis lors des permanences du samedi matin au 31/12/202</w:t>
      </w:r>
      <w:r w:rsidR="00082360" w:rsidRPr="00082360">
        <w:rPr>
          <w:rFonts w:asciiTheme="minorHAnsi" w:hAnsiTheme="minorHAnsi" w:cstheme="minorHAnsi"/>
          <w:lang w:val="fr-FR"/>
        </w:rPr>
        <w:t>5</w:t>
      </w:r>
      <w:r w:rsidRPr="00082360">
        <w:rPr>
          <w:rFonts w:asciiTheme="minorHAnsi" w:hAnsiTheme="minorHAnsi" w:cstheme="minorHAnsi"/>
          <w:lang w:val="fr-FR"/>
        </w:rPr>
        <w:t xml:space="preserve"> dépassent le plafond fixé à l’article 5.3 du présent accord doivent liquider leurs droits excédentaires à l’exception des salariés de plus de 5</w:t>
      </w:r>
      <w:r w:rsidR="006612FB" w:rsidRPr="00082360">
        <w:rPr>
          <w:rFonts w:asciiTheme="minorHAnsi" w:hAnsiTheme="minorHAnsi" w:cstheme="minorHAnsi"/>
          <w:lang w:val="fr-FR"/>
        </w:rPr>
        <w:t>0</w:t>
      </w:r>
      <w:r w:rsidRPr="00082360">
        <w:rPr>
          <w:rFonts w:asciiTheme="minorHAnsi" w:hAnsiTheme="minorHAnsi" w:cstheme="minorHAnsi"/>
          <w:lang w:val="fr-FR"/>
        </w:rPr>
        <w:t xml:space="preserve"> ans au 31 décembre </w:t>
      </w:r>
      <w:r w:rsidR="006612FB" w:rsidRPr="00082360">
        <w:rPr>
          <w:rFonts w:asciiTheme="minorHAnsi" w:hAnsiTheme="minorHAnsi" w:cstheme="minorHAnsi"/>
          <w:lang w:val="fr-FR"/>
        </w:rPr>
        <w:t>202</w:t>
      </w:r>
      <w:r w:rsidR="00082360" w:rsidRPr="00082360">
        <w:rPr>
          <w:rFonts w:asciiTheme="minorHAnsi" w:hAnsiTheme="minorHAnsi" w:cstheme="minorHAnsi"/>
          <w:lang w:val="fr-FR"/>
        </w:rPr>
        <w:t>5</w:t>
      </w:r>
      <w:r w:rsidRPr="00082360">
        <w:rPr>
          <w:rFonts w:asciiTheme="minorHAnsi" w:hAnsiTheme="minorHAnsi" w:cstheme="minorHAnsi"/>
          <w:lang w:val="fr-FR"/>
        </w:rPr>
        <w:t>.</w:t>
      </w:r>
    </w:p>
    <w:p w14:paraId="2F036A08" w14:textId="77777777" w:rsidR="00E63056" w:rsidRPr="00082360" w:rsidRDefault="00E63056" w:rsidP="00E63056">
      <w:pPr>
        <w:jc w:val="both"/>
        <w:rPr>
          <w:rFonts w:asciiTheme="minorHAnsi" w:hAnsiTheme="minorHAnsi" w:cstheme="minorHAnsi"/>
          <w:lang w:val="fr-FR"/>
        </w:rPr>
      </w:pPr>
    </w:p>
    <w:p w14:paraId="3107739F" w14:textId="74606402" w:rsidR="00E63056" w:rsidRPr="00082360" w:rsidRDefault="00E63056" w:rsidP="00E63056">
      <w:pPr>
        <w:jc w:val="both"/>
        <w:rPr>
          <w:rFonts w:asciiTheme="minorHAnsi" w:hAnsiTheme="minorHAnsi" w:cstheme="minorHAnsi"/>
          <w:lang w:val="fr-FR"/>
        </w:rPr>
      </w:pPr>
      <w:r w:rsidRPr="00082360">
        <w:rPr>
          <w:rFonts w:asciiTheme="minorHAnsi" w:hAnsiTheme="minorHAnsi" w:cstheme="minorHAnsi"/>
          <w:lang w:val="fr-FR"/>
        </w:rPr>
        <w:t xml:space="preserve">Pour la première année, un bulletin d’option (annexe 4) leur sera adressé </w:t>
      </w:r>
      <w:r w:rsidR="006612FB" w:rsidRPr="00082360">
        <w:rPr>
          <w:rFonts w:asciiTheme="minorHAnsi" w:hAnsiTheme="minorHAnsi" w:cstheme="minorHAnsi"/>
          <w:lang w:val="fr-FR"/>
        </w:rPr>
        <w:t xml:space="preserve">en date de </w:t>
      </w:r>
      <w:r w:rsidR="00082360" w:rsidRPr="00082360">
        <w:rPr>
          <w:rFonts w:asciiTheme="minorHAnsi" w:hAnsiTheme="minorHAnsi" w:cstheme="minorHAnsi"/>
          <w:lang w:val="fr-FR"/>
        </w:rPr>
        <w:t>15/01/2026</w:t>
      </w:r>
      <w:r w:rsidRPr="00082360">
        <w:rPr>
          <w:rFonts w:asciiTheme="minorHAnsi" w:hAnsiTheme="minorHAnsi" w:cstheme="minorHAnsi"/>
          <w:lang w:val="fr-FR"/>
        </w:rPr>
        <w:t xml:space="preserve"> pour leur permettre d’utiliser leurs droits excédentaires jusqu’au 31/12/</w:t>
      </w:r>
      <w:r w:rsidR="00082360" w:rsidRPr="00082360">
        <w:rPr>
          <w:rFonts w:asciiTheme="minorHAnsi" w:hAnsiTheme="minorHAnsi" w:cstheme="minorHAnsi"/>
          <w:lang w:val="fr-FR"/>
        </w:rPr>
        <w:t>2026</w:t>
      </w:r>
    </w:p>
    <w:p w14:paraId="05EB75E1" w14:textId="77777777" w:rsidR="00E63056" w:rsidRPr="00082360" w:rsidRDefault="00E63056" w:rsidP="00E63056">
      <w:pPr>
        <w:jc w:val="both"/>
        <w:rPr>
          <w:rFonts w:asciiTheme="minorHAnsi" w:hAnsiTheme="minorHAnsi" w:cstheme="minorHAnsi"/>
          <w:lang w:val="fr-FR"/>
        </w:rPr>
      </w:pPr>
    </w:p>
    <w:p w14:paraId="3515E76B" w14:textId="77777777" w:rsidR="00E63056" w:rsidRPr="00082360" w:rsidRDefault="00E63056" w:rsidP="00E63056">
      <w:pPr>
        <w:jc w:val="both"/>
        <w:rPr>
          <w:rFonts w:asciiTheme="minorHAnsi" w:hAnsiTheme="minorHAnsi" w:cstheme="minorHAnsi"/>
          <w:u w:val="single"/>
          <w:lang w:val="fr-FR"/>
        </w:rPr>
      </w:pPr>
      <w:r w:rsidRPr="00082360">
        <w:rPr>
          <w:rFonts w:asciiTheme="minorHAnsi" w:hAnsiTheme="minorHAnsi" w:cstheme="minorHAnsi"/>
          <w:u w:val="single"/>
          <w:lang w:val="fr-FR"/>
        </w:rPr>
        <w:lastRenderedPageBreak/>
        <w:t>Ils pourront :</w:t>
      </w:r>
    </w:p>
    <w:p w14:paraId="245BD3EE" w14:textId="77777777" w:rsidR="00E63056" w:rsidRPr="00082360" w:rsidRDefault="00E63056" w:rsidP="00E63056">
      <w:pPr>
        <w:jc w:val="both"/>
        <w:rPr>
          <w:rFonts w:asciiTheme="minorHAnsi" w:hAnsiTheme="minorHAnsi" w:cstheme="minorHAnsi"/>
          <w:lang w:val="fr-FR"/>
        </w:rPr>
      </w:pPr>
    </w:p>
    <w:p w14:paraId="71DE260D" w14:textId="0B541FD6" w:rsidR="00E63056" w:rsidRPr="00082360" w:rsidRDefault="00E63056" w:rsidP="00BF092D">
      <w:pPr>
        <w:pStyle w:val="Paragraphedeliste"/>
        <w:numPr>
          <w:ilvl w:val="0"/>
          <w:numId w:val="10"/>
        </w:numPr>
        <w:jc w:val="both"/>
        <w:rPr>
          <w:rFonts w:asciiTheme="minorHAnsi" w:hAnsiTheme="minorHAnsi" w:cstheme="minorHAnsi"/>
          <w:lang w:val="fr-FR"/>
        </w:rPr>
      </w:pPr>
      <w:r w:rsidRPr="00082360">
        <w:rPr>
          <w:rFonts w:asciiTheme="minorHAnsi" w:hAnsiTheme="minorHAnsi" w:cstheme="minorHAnsi"/>
          <w:lang w:val="fr-FR"/>
        </w:rPr>
        <w:t xml:space="preserve">Positionner les jours de CET sans justifier des types de congés prévus par le présent accord, </w:t>
      </w:r>
    </w:p>
    <w:p w14:paraId="7266C3B2" w14:textId="59B79BDE" w:rsidR="00E63056" w:rsidRPr="00082360" w:rsidRDefault="00E63056" w:rsidP="00BF092D">
      <w:pPr>
        <w:pStyle w:val="Paragraphedeliste"/>
        <w:numPr>
          <w:ilvl w:val="0"/>
          <w:numId w:val="10"/>
        </w:numPr>
        <w:jc w:val="both"/>
        <w:rPr>
          <w:rFonts w:asciiTheme="minorHAnsi" w:hAnsiTheme="minorHAnsi" w:cstheme="minorHAnsi"/>
          <w:lang w:val="fr-FR"/>
        </w:rPr>
      </w:pPr>
      <w:r w:rsidRPr="00082360">
        <w:rPr>
          <w:rFonts w:asciiTheme="minorHAnsi" w:hAnsiTheme="minorHAnsi" w:cstheme="minorHAnsi"/>
          <w:lang w:val="fr-FR"/>
        </w:rPr>
        <w:t xml:space="preserve">Demander le paiement de certains jours excédentaires dans la limite de </w:t>
      </w:r>
      <w:r w:rsidR="00C467E2" w:rsidRPr="00082360">
        <w:rPr>
          <w:rFonts w:asciiTheme="minorHAnsi" w:hAnsiTheme="minorHAnsi" w:cstheme="minorHAnsi"/>
          <w:lang w:val="fr-FR"/>
        </w:rPr>
        <w:t>10</w:t>
      </w:r>
      <w:r w:rsidRPr="00082360">
        <w:rPr>
          <w:rFonts w:asciiTheme="minorHAnsi" w:hAnsiTheme="minorHAnsi" w:cstheme="minorHAnsi"/>
          <w:lang w:val="fr-FR"/>
        </w:rPr>
        <w:t xml:space="preserve"> jours</w:t>
      </w:r>
    </w:p>
    <w:p w14:paraId="6B6E70FB" w14:textId="77777777" w:rsidR="00E63056" w:rsidRPr="00082360" w:rsidRDefault="00E63056" w:rsidP="00E63056">
      <w:pPr>
        <w:jc w:val="both"/>
        <w:rPr>
          <w:rFonts w:asciiTheme="minorHAnsi" w:hAnsiTheme="minorHAnsi" w:cstheme="minorHAnsi"/>
          <w:lang w:val="fr-FR"/>
        </w:rPr>
      </w:pPr>
    </w:p>
    <w:p w14:paraId="06F14DFD" w14:textId="3F42543C" w:rsidR="00E63056" w:rsidRDefault="00F0175D" w:rsidP="00E63056">
      <w:pPr>
        <w:jc w:val="both"/>
        <w:rPr>
          <w:rFonts w:asciiTheme="minorHAnsi" w:hAnsiTheme="minorHAnsi" w:cstheme="minorHAnsi"/>
          <w:lang w:val="fr-FR"/>
        </w:rPr>
      </w:pPr>
      <w:r w:rsidRPr="00082360">
        <w:rPr>
          <w:rFonts w:asciiTheme="minorHAnsi" w:hAnsiTheme="minorHAnsi" w:cstheme="minorHAnsi"/>
          <w:lang w:val="fr-FR"/>
        </w:rPr>
        <w:t xml:space="preserve">Si néanmoins, ils conservent des jours excédentaires au-delà du plafond fixé à l’article </w:t>
      </w:r>
      <w:proofErr w:type="gramStart"/>
      <w:r w:rsidRPr="00082360">
        <w:rPr>
          <w:rFonts w:asciiTheme="minorHAnsi" w:hAnsiTheme="minorHAnsi" w:cstheme="minorHAnsi"/>
          <w:lang w:val="fr-FR"/>
        </w:rPr>
        <w:t>5.3  ,</w:t>
      </w:r>
      <w:proofErr w:type="gramEnd"/>
      <w:r w:rsidRPr="00082360">
        <w:rPr>
          <w:rFonts w:asciiTheme="minorHAnsi" w:hAnsiTheme="minorHAnsi" w:cstheme="minorHAnsi"/>
          <w:lang w:val="fr-FR"/>
        </w:rPr>
        <w:t xml:space="preserve"> ils pourront , à </w:t>
      </w:r>
      <w:r w:rsidR="00E63308" w:rsidRPr="00082360">
        <w:rPr>
          <w:rFonts w:asciiTheme="minorHAnsi" w:hAnsiTheme="minorHAnsi" w:cstheme="minorHAnsi"/>
          <w:lang w:val="fr-FR"/>
        </w:rPr>
        <w:t xml:space="preserve"> titre dérogatoire , </w:t>
      </w:r>
      <w:r w:rsidRPr="00082360">
        <w:rPr>
          <w:rFonts w:asciiTheme="minorHAnsi" w:hAnsiTheme="minorHAnsi" w:cstheme="minorHAnsi"/>
          <w:lang w:val="fr-FR"/>
        </w:rPr>
        <w:t>les conserver.</w:t>
      </w:r>
      <w:r>
        <w:rPr>
          <w:rFonts w:asciiTheme="minorHAnsi" w:hAnsiTheme="minorHAnsi" w:cstheme="minorHAnsi"/>
          <w:lang w:val="fr-FR"/>
        </w:rPr>
        <w:t xml:space="preserve"> </w:t>
      </w:r>
    </w:p>
    <w:p w14:paraId="6C581A45" w14:textId="77777777" w:rsidR="00E63308" w:rsidRPr="00EF1197" w:rsidRDefault="00E63308" w:rsidP="00E63056">
      <w:pPr>
        <w:jc w:val="both"/>
        <w:rPr>
          <w:rFonts w:asciiTheme="minorHAnsi" w:hAnsiTheme="minorHAnsi" w:cstheme="minorHAnsi"/>
          <w:lang w:val="fr-FR"/>
        </w:rPr>
      </w:pPr>
    </w:p>
    <w:p w14:paraId="72499FAD" w14:textId="47705E1E"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.7</w:t>
      </w:r>
      <w:r w:rsidR="00936931">
        <w:rPr>
          <w:rFonts w:asciiTheme="minorHAnsi" w:hAnsiTheme="minorHAnsi" w:cstheme="minorHAnsi"/>
          <w:b/>
          <w:lang w:val="fr-FR"/>
        </w:rPr>
        <w:t>-</w:t>
      </w:r>
      <w:r w:rsidRPr="00EF1197">
        <w:rPr>
          <w:rFonts w:asciiTheme="minorHAnsi" w:hAnsiTheme="minorHAnsi" w:cstheme="minorHAnsi"/>
          <w:b/>
          <w:lang w:val="fr-FR"/>
        </w:rPr>
        <w:t xml:space="preserve"> Régime social et fiscal des éléments affectés au compte</w:t>
      </w:r>
    </w:p>
    <w:p w14:paraId="0D7F959B" w14:textId="77777777" w:rsidR="00E63056" w:rsidRPr="00EF1197" w:rsidRDefault="00E63056" w:rsidP="00E63056">
      <w:pPr>
        <w:pStyle w:val="Corpsdetexte"/>
        <w:rPr>
          <w:rFonts w:asciiTheme="minorHAnsi" w:hAnsiTheme="minorHAnsi" w:cstheme="minorHAnsi"/>
          <w:b/>
          <w:bCs/>
          <w:color w:val="000080"/>
          <w:sz w:val="32"/>
          <w:szCs w:val="32"/>
        </w:rPr>
      </w:pPr>
    </w:p>
    <w:p w14:paraId="729B0232" w14:textId="40AE9CF5" w:rsidR="00E63056" w:rsidRPr="00EF1197" w:rsidRDefault="00E63056" w:rsidP="00E63056">
      <w:pPr>
        <w:pStyle w:val="Corpsdetexte"/>
        <w:rPr>
          <w:rFonts w:asciiTheme="minorHAnsi" w:hAnsiTheme="minorHAnsi" w:cstheme="minorHAnsi"/>
        </w:rPr>
      </w:pPr>
      <w:r w:rsidRPr="00EF1197">
        <w:rPr>
          <w:rFonts w:asciiTheme="minorHAnsi" w:hAnsiTheme="minorHAnsi" w:cstheme="minorHAnsi"/>
        </w:rPr>
        <w:t>Selon les dispositions légales en vigueur, il est rappelé par les parties que les sommes perçues par le salarié lors de l'utilisation, de la liquidation ou de la clôture de son compte suivent le même régime social et fiscal que le salaire.</w:t>
      </w:r>
    </w:p>
    <w:p w14:paraId="3FB01C6B" w14:textId="77777777" w:rsidR="00E63056" w:rsidRPr="00EF1197" w:rsidRDefault="00E63056" w:rsidP="00E63056">
      <w:pPr>
        <w:pStyle w:val="Corpsdetexte"/>
        <w:rPr>
          <w:rFonts w:asciiTheme="minorHAnsi" w:hAnsiTheme="minorHAnsi" w:cstheme="minorHAnsi"/>
        </w:rPr>
      </w:pPr>
    </w:p>
    <w:p w14:paraId="623F1035" w14:textId="77777777" w:rsidR="00E63056" w:rsidRPr="00EF1197" w:rsidRDefault="00E63056" w:rsidP="00E63056">
      <w:pPr>
        <w:pStyle w:val="Corpsdetexte"/>
        <w:rPr>
          <w:rFonts w:asciiTheme="minorHAnsi" w:hAnsiTheme="minorHAnsi" w:cstheme="minorHAnsi"/>
        </w:rPr>
      </w:pPr>
    </w:p>
    <w:p w14:paraId="285DAB34" w14:textId="33DDB68C"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.8 – Transfert du compte</w:t>
      </w:r>
    </w:p>
    <w:p w14:paraId="2C7DBD96" w14:textId="77777777" w:rsidR="00E63056" w:rsidRPr="00EF1197" w:rsidRDefault="00E63056" w:rsidP="00E63056">
      <w:pPr>
        <w:pStyle w:val="Corpsdetexte"/>
        <w:rPr>
          <w:rFonts w:asciiTheme="minorHAnsi" w:hAnsiTheme="minorHAnsi" w:cstheme="minorHAnsi"/>
          <w:b/>
          <w:bCs/>
          <w:color w:val="000080"/>
          <w:sz w:val="32"/>
          <w:szCs w:val="32"/>
        </w:rPr>
      </w:pPr>
    </w:p>
    <w:p w14:paraId="7BE2F996" w14:textId="77777777" w:rsidR="00650EC7" w:rsidRPr="00EF1197" w:rsidRDefault="00650EC7" w:rsidP="00650EC7">
      <w:pPr>
        <w:jc w:val="both"/>
        <w:rPr>
          <w:rFonts w:asciiTheme="minorHAnsi" w:hAnsiTheme="minorHAnsi" w:cstheme="minorHAnsi"/>
          <w:lang w:val="fr-FR"/>
        </w:rPr>
      </w:pPr>
      <w:r w:rsidRPr="00EF1197">
        <w:rPr>
          <w:rFonts w:asciiTheme="minorHAnsi" w:hAnsiTheme="minorHAnsi" w:cstheme="minorHAnsi"/>
          <w:lang w:val="fr-FR"/>
        </w:rPr>
        <w:t>En cas de changement d’employeur, l'épargne cumulée dans l’entité de départ pourra faire l'objet d'un transfert dans le Compte Épargne Temps de l'entité d'accueil, sous réserve de l'accord des trois parties (ancien employeur, nouvel employeur et salarié concerné).</w:t>
      </w:r>
    </w:p>
    <w:p w14:paraId="4D8DE3C8" w14:textId="77777777" w:rsidR="00650EC7" w:rsidRPr="00EF1197" w:rsidRDefault="00650EC7" w:rsidP="00650EC7">
      <w:pPr>
        <w:jc w:val="both"/>
        <w:rPr>
          <w:rFonts w:asciiTheme="minorHAnsi" w:hAnsiTheme="minorHAnsi" w:cstheme="minorHAnsi"/>
          <w:lang w:val="fr-FR"/>
        </w:rPr>
      </w:pPr>
    </w:p>
    <w:p w14:paraId="2B2958A3" w14:textId="576845E6" w:rsidR="00E63056" w:rsidRPr="00EF1197" w:rsidRDefault="00650EC7" w:rsidP="00650EC7">
      <w:pPr>
        <w:jc w:val="both"/>
        <w:rPr>
          <w:rFonts w:asciiTheme="minorHAnsi" w:hAnsiTheme="minorHAnsi" w:cstheme="minorHAnsi"/>
          <w:lang w:val="fr-FR"/>
        </w:rPr>
      </w:pPr>
      <w:r w:rsidRPr="00EF1197">
        <w:rPr>
          <w:rFonts w:asciiTheme="minorHAnsi" w:hAnsiTheme="minorHAnsi" w:cstheme="minorHAnsi"/>
          <w:lang w:val="fr-FR"/>
        </w:rPr>
        <w:t>Après transfert, la gestion du compte s'effectuera conformément aux règles prévues par l'accord collectif applicable dans la nouvelle entreprise.</w:t>
      </w:r>
    </w:p>
    <w:p w14:paraId="7F06B824" w14:textId="77777777" w:rsidR="00650EC7" w:rsidRPr="00EF1197" w:rsidRDefault="00650EC7" w:rsidP="00650EC7">
      <w:pPr>
        <w:jc w:val="both"/>
        <w:rPr>
          <w:rFonts w:asciiTheme="minorHAnsi" w:hAnsiTheme="minorHAnsi" w:cstheme="minorHAnsi"/>
          <w:b/>
          <w:lang w:val="fr-FR"/>
        </w:rPr>
      </w:pPr>
    </w:p>
    <w:p w14:paraId="6C3A22CE" w14:textId="2BC94C51" w:rsidR="00E63056" w:rsidRPr="00EF1197" w:rsidRDefault="00E63056" w:rsidP="00E63056">
      <w:pPr>
        <w:jc w:val="both"/>
        <w:rPr>
          <w:rFonts w:asciiTheme="minorHAnsi" w:hAnsiTheme="minorHAnsi" w:cstheme="minorHAnsi"/>
          <w:b/>
          <w:lang w:val="fr-FR"/>
        </w:rPr>
      </w:pPr>
      <w:r w:rsidRPr="00EF1197">
        <w:rPr>
          <w:rFonts w:asciiTheme="minorHAnsi" w:hAnsiTheme="minorHAnsi" w:cstheme="minorHAnsi"/>
          <w:b/>
          <w:lang w:val="fr-FR"/>
        </w:rPr>
        <w:t xml:space="preserve">Article </w:t>
      </w:r>
      <w:r w:rsidR="001035D4">
        <w:rPr>
          <w:rFonts w:asciiTheme="minorHAnsi" w:hAnsiTheme="minorHAnsi" w:cstheme="minorHAnsi"/>
          <w:b/>
          <w:lang w:val="fr-FR"/>
        </w:rPr>
        <w:t>3</w:t>
      </w:r>
      <w:r w:rsidRPr="00EF1197">
        <w:rPr>
          <w:rFonts w:asciiTheme="minorHAnsi" w:hAnsiTheme="minorHAnsi" w:cstheme="minorHAnsi"/>
          <w:b/>
          <w:lang w:val="fr-FR"/>
        </w:rPr>
        <w:t xml:space="preserve">.9 – </w:t>
      </w:r>
      <w:r w:rsidR="00DD1DB2" w:rsidRPr="00EF1197">
        <w:rPr>
          <w:rFonts w:asciiTheme="minorHAnsi" w:hAnsiTheme="minorHAnsi" w:cstheme="minorHAnsi"/>
          <w:b/>
          <w:lang w:val="fr-FR"/>
        </w:rPr>
        <w:t>Liquidation du compte</w:t>
      </w:r>
    </w:p>
    <w:p w14:paraId="0D561E84" w14:textId="77777777" w:rsidR="00E63056" w:rsidRPr="00EF1197" w:rsidRDefault="00E63056" w:rsidP="00E63056">
      <w:pPr>
        <w:jc w:val="both"/>
        <w:rPr>
          <w:rFonts w:asciiTheme="minorHAnsi" w:hAnsiTheme="minorHAnsi" w:cstheme="minorHAnsi"/>
          <w:lang w:val="fr-FR"/>
        </w:rPr>
      </w:pPr>
    </w:p>
    <w:p w14:paraId="3BDD7429" w14:textId="588312A9"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t>3</w:t>
      </w:r>
      <w:r w:rsidR="00E63056" w:rsidRPr="00EF1197">
        <w:rPr>
          <w:rFonts w:asciiTheme="minorHAnsi" w:hAnsiTheme="minorHAnsi" w:cstheme="minorHAnsi"/>
          <w:b/>
          <w:lang w:val="fr-FR"/>
        </w:rPr>
        <w:t>.9.1</w:t>
      </w:r>
      <w:r w:rsidR="00DD1DB2" w:rsidRPr="00EF1197">
        <w:rPr>
          <w:rFonts w:asciiTheme="minorHAnsi" w:hAnsiTheme="minorHAnsi" w:cstheme="minorHAnsi"/>
          <w:b/>
          <w:lang w:val="fr-FR"/>
        </w:rPr>
        <w:t xml:space="preserve"> Renonciation individuelle à l'utilisation du compte </w:t>
      </w:r>
    </w:p>
    <w:p w14:paraId="39BE2A4D" w14:textId="77777777" w:rsidR="00E63056" w:rsidRPr="00EF1197" w:rsidRDefault="00E63056" w:rsidP="00E63056">
      <w:pPr>
        <w:jc w:val="both"/>
        <w:rPr>
          <w:rFonts w:asciiTheme="minorHAnsi" w:hAnsiTheme="minorHAnsi" w:cstheme="minorHAnsi"/>
          <w:lang w:val="fr-FR"/>
        </w:rPr>
      </w:pPr>
    </w:p>
    <w:p w14:paraId="4FF18AC4" w14:textId="77777777" w:rsidR="00633330" w:rsidRPr="00EF1197" w:rsidRDefault="00633330" w:rsidP="00633330">
      <w:pPr>
        <w:jc w:val="both"/>
        <w:rPr>
          <w:rFonts w:asciiTheme="minorHAnsi" w:hAnsiTheme="minorHAnsi" w:cstheme="minorHAnsi"/>
          <w:lang w:val="fr-FR"/>
        </w:rPr>
      </w:pPr>
      <w:r w:rsidRPr="00EF1197">
        <w:rPr>
          <w:rFonts w:asciiTheme="minorHAnsi" w:hAnsiTheme="minorHAnsi" w:cstheme="minorHAnsi"/>
          <w:lang w:val="fr-FR"/>
        </w:rPr>
        <w:t>Conformément aux dispositions de l’article L. 3153-1 du code du travail et en l'absence de rupture du contrat de travail, le salarié peut demander, à tout moment, par écrit, auprès du service des Ressources Humaines, la liquidation totale ou partielle de son compte épargne temps. Il lui sera alors versé une indemnité correspondant aux droits acquis figurant sur son CET.</w:t>
      </w:r>
    </w:p>
    <w:p w14:paraId="00656D2E" w14:textId="77777777" w:rsidR="00633330" w:rsidRPr="00EF1197" w:rsidRDefault="00633330" w:rsidP="00633330">
      <w:pPr>
        <w:jc w:val="both"/>
        <w:rPr>
          <w:rFonts w:asciiTheme="minorHAnsi" w:hAnsiTheme="minorHAnsi" w:cstheme="minorHAnsi"/>
          <w:lang w:val="fr-FR"/>
        </w:rPr>
      </w:pPr>
    </w:p>
    <w:p w14:paraId="23CE6571" w14:textId="4E1A275F" w:rsidR="00E63056" w:rsidRPr="00EF1197" w:rsidRDefault="00633330" w:rsidP="00633330">
      <w:pPr>
        <w:jc w:val="both"/>
        <w:rPr>
          <w:rFonts w:asciiTheme="minorHAnsi" w:hAnsiTheme="minorHAnsi" w:cstheme="minorHAnsi"/>
          <w:lang w:val="fr-FR"/>
        </w:rPr>
      </w:pPr>
      <w:r w:rsidRPr="00EF1197">
        <w:rPr>
          <w:rFonts w:asciiTheme="minorHAnsi" w:hAnsiTheme="minorHAnsi" w:cstheme="minorHAnsi"/>
          <w:lang w:val="fr-FR"/>
        </w:rPr>
        <w:t>Le salarié précisera à cette occasion s'il souhaite également clôturer son compte.</w:t>
      </w:r>
    </w:p>
    <w:p w14:paraId="7342A8A0" w14:textId="77777777" w:rsidR="00633330" w:rsidRPr="00EF1197" w:rsidRDefault="00633330" w:rsidP="00633330">
      <w:pPr>
        <w:jc w:val="both"/>
        <w:rPr>
          <w:rFonts w:asciiTheme="minorHAnsi" w:hAnsiTheme="minorHAnsi" w:cstheme="minorHAnsi"/>
          <w:lang w:val="fr-FR"/>
        </w:rPr>
      </w:pPr>
    </w:p>
    <w:p w14:paraId="40166DC0" w14:textId="57983F25"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t>3</w:t>
      </w:r>
      <w:r w:rsidR="00E63056" w:rsidRPr="00EF1197">
        <w:rPr>
          <w:rFonts w:asciiTheme="minorHAnsi" w:hAnsiTheme="minorHAnsi" w:cstheme="minorHAnsi"/>
          <w:b/>
          <w:lang w:val="fr-FR"/>
        </w:rPr>
        <w:t xml:space="preserve">.9.2 Rupture du contrat de travail </w:t>
      </w:r>
    </w:p>
    <w:p w14:paraId="377D4674" w14:textId="77777777" w:rsidR="00E63056" w:rsidRPr="00EF1197" w:rsidRDefault="00E63056" w:rsidP="00E63056">
      <w:pPr>
        <w:jc w:val="both"/>
        <w:rPr>
          <w:rFonts w:asciiTheme="minorHAnsi" w:hAnsiTheme="minorHAnsi" w:cstheme="minorHAnsi"/>
          <w:lang w:val="fr-FR"/>
        </w:rPr>
      </w:pPr>
    </w:p>
    <w:p w14:paraId="5D658F1A" w14:textId="77777777" w:rsidR="00F32E10" w:rsidRPr="00EF1197" w:rsidRDefault="00F32E10" w:rsidP="00F32E10">
      <w:pPr>
        <w:jc w:val="both"/>
        <w:rPr>
          <w:rFonts w:asciiTheme="minorHAnsi" w:hAnsiTheme="minorHAnsi" w:cstheme="minorHAnsi"/>
          <w:lang w:val="fr-FR"/>
        </w:rPr>
      </w:pPr>
      <w:r w:rsidRPr="00EF1197">
        <w:rPr>
          <w:rFonts w:asciiTheme="minorHAnsi" w:hAnsiTheme="minorHAnsi" w:cstheme="minorHAnsi"/>
          <w:lang w:val="fr-FR"/>
        </w:rPr>
        <w:t>Si le contrat de travail est rompu avant l'utilisation du Compte Epargne Temps, le salarié perçoit une indemnité correspondant au solde des droits acquis figurant sur son CET.</w:t>
      </w:r>
    </w:p>
    <w:p w14:paraId="1C2FC10C" w14:textId="77777777" w:rsidR="00F32E10" w:rsidRPr="00EF1197" w:rsidRDefault="00F32E10" w:rsidP="00F32E10">
      <w:pPr>
        <w:jc w:val="both"/>
        <w:rPr>
          <w:rFonts w:asciiTheme="minorHAnsi" w:hAnsiTheme="minorHAnsi" w:cstheme="minorHAnsi"/>
          <w:lang w:val="fr-FR"/>
        </w:rPr>
      </w:pPr>
    </w:p>
    <w:p w14:paraId="6F0DB2B6" w14:textId="77777777" w:rsidR="00F32E10" w:rsidRPr="00EF1197" w:rsidRDefault="00F32E10" w:rsidP="00F32E10">
      <w:pPr>
        <w:jc w:val="both"/>
        <w:rPr>
          <w:rFonts w:asciiTheme="minorHAnsi" w:hAnsiTheme="minorHAnsi" w:cstheme="minorHAnsi"/>
          <w:lang w:val="fr-FR"/>
        </w:rPr>
      </w:pPr>
      <w:r w:rsidRPr="00EF1197">
        <w:rPr>
          <w:rFonts w:asciiTheme="minorHAnsi" w:hAnsiTheme="minorHAnsi" w:cstheme="minorHAnsi"/>
          <w:lang w:val="fr-FR"/>
        </w:rPr>
        <w:t>N'est pas considérée comme une rupture du contrat de travail, toute mutation au sein du groupe IVECO en France, c'est à dire dès lors que l'ancienneté acquise au sein de l'entité d'origine est reprise par l'entité d'accueil.</w:t>
      </w:r>
    </w:p>
    <w:p w14:paraId="7B8DE9A6" w14:textId="77777777" w:rsidR="00F32E10" w:rsidRPr="00EF1197" w:rsidRDefault="00F32E10" w:rsidP="00F32E10">
      <w:pPr>
        <w:jc w:val="both"/>
        <w:rPr>
          <w:rFonts w:asciiTheme="minorHAnsi" w:hAnsiTheme="minorHAnsi" w:cstheme="minorHAnsi"/>
          <w:lang w:val="fr-FR"/>
        </w:rPr>
      </w:pPr>
    </w:p>
    <w:p w14:paraId="3678FC35" w14:textId="060AD429" w:rsidR="00E63056" w:rsidRPr="00EF1197" w:rsidRDefault="00F32E10" w:rsidP="00F32E10">
      <w:pPr>
        <w:jc w:val="both"/>
        <w:rPr>
          <w:rFonts w:asciiTheme="minorHAnsi" w:hAnsiTheme="minorHAnsi" w:cstheme="minorHAnsi"/>
          <w:lang w:val="fr-FR"/>
        </w:rPr>
      </w:pPr>
      <w:r w:rsidRPr="00EF1197">
        <w:rPr>
          <w:rFonts w:asciiTheme="minorHAnsi" w:hAnsiTheme="minorHAnsi" w:cstheme="minorHAnsi"/>
          <w:lang w:val="fr-FR"/>
        </w:rPr>
        <w:lastRenderedPageBreak/>
        <w:t xml:space="preserve">Dans l’hypothèse où il n’existerait pas de CET ou pas de CET équivalent dans l’entité d’accueil, le compte sera apuré par paiement au départ du salarié d’IVECO </w:t>
      </w:r>
      <w:r w:rsidR="00732FE3">
        <w:rPr>
          <w:rFonts w:asciiTheme="minorHAnsi" w:hAnsiTheme="minorHAnsi" w:cstheme="minorHAnsi"/>
          <w:lang w:val="fr-FR"/>
        </w:rPr>
        <w:t>EST</w:t>
      </w:r>
    </w:p>
    <w:p w14:paraId="017A1B92" w14:textId="77777777" w:rsidR="00E63056" w:rsidRPr="00EF1197" w:rsidRDefault="00E63056" w:rsidP="00E63056">
      <w:pPr>
        <w:jc w:val="both"/>
        <w:rPr>
          <w:rFonts w:asciiTheme="minorHAnsi" w:hAnsiTheme="minorHAnsi" w:cstheme="minorHAnsi"/>
          <w:lang w:val="fr-FR"/>
        </w:rPr>
      </w:pPr>
    </w:p>
    <w:p w14:paraId="44806191" w14:textId="59D3A3B3" w:rsidR="00E63056" w:rsidRPr="00EF1197" w:rsidRDefault="001035D4" w:rsidP="00E63056">
      <w:pPr>
        <w:jc w:val="both"/>
        <w:rPr>
          <w:rFonts w:asciiTheme="minorHAnsi" w:hAnsiTheme="minorHAnsi" w:cstheme="minorHAnsi"/>
          <w:b/>
          <w:lang w:val="fr-FR"/>
        </w:rPr>
      </w:pPr>
      <w:r>
        <w:rPr>
          <w:rFonts w:asciiTheme="minorHAnsi" w:hAnsiTheme="minorHAnsi" w:cstheme="minorHAnsi"/>
          <w:b/>
          <w:lang w:val="fr-FR"/>
        </w:rPr>
        <w:t>3</w:t>
      </w:r>
      <w:r w:rsidR="00E63056" w:rsidRPr="00EF1197">
        <w:rPr>
          <w:rFonts w:asciiTheme="minorHAnsi" w:hAnsiTheme="minorHAnsi" w:cstheme="minorHAnsi"/>
          <w:b/>
          <w:lang w:val="fr-FR"/>
        </w:rPr>
        <w:t xml:space="preserve">.9.3 Décès du salarié </w:t>
      </w:r>
    </w:p>
    <w:p w14:paraId="0C2BD3FE" w14:textId="77777777" w:rsidR="00E63056" w:rsidRPr="00EF1197" w:rsidRDefault="00E63056" w:rsidP="00E63056">
      <w:pPr>
        <w:jc w:val="both"/>
        <w:rPr>
          <w:rFonts w:asciiTheme="minorHAnsi" w:hAnsiTheme="minorHAnsi" w:cstheme="minorHAnsi"/>
          <w:lang w:val="fr-FR"/>
        </w:rPr>
      </w:pPr>
    </w:p>
    <w:p w14:paraId="08706DD3" w14:textId="1DFF201D"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En cas de décès du salarié, les droits épargnés </w:t>
      </w:r>
      <w:r w:rsidR="00540D2B" w:rsidRPr="00EF1197">
        <w:rPr>
          <w:rFonts w:asciiTheme="minorHAnsi" w:hAnsiTheme="minorHAnsi" w:cstheme="minorHAnsi"/>
          <w:lang w:val="fr-FR"/>
        </w:rPr>
        <w:t>d</w:t>
      </w:r>
      <w:r w:rsidRPr="00EF1197">
        <w:rPr>
          <w:rFonts w:asciiTheme="minorHAnsi" w:hAnsiTheme="minorHAnsi" w:cstheme="minorHAnsi"/>
          <w:lang w:val="fr-FR"/>
        </w:rPr>
        <w:t>ans le CET sont dus aux ayants droits du salarié décédé au même titre que le versement des salaires arriérés ou les droits à repos compensateur.</w:t>
      </w:r>
    </w:p>
    <w:p w14:paraId="5C31F41E" w14:textId="77777777" w:rsidR="00E63056" w:rsidRPr="00EF1197" w:rsidRDefault="00E63056" w:rsidP="00E63056">
      <w:pPr>
        <w:jc w:val="both"/>
        <w:rPr>
          <w:rFonts w:asciiTheme="minorHAnsi" w:hAnsiTheme="minorHAnsi" w:cstheme="minorHAnsi"/>
          <w:lang w:val="fr-FR"/>
        </w:rPr>
      </w:pPr>
      <w:r w:rsidRPr="00EF1197">
        <w:rPr>
          <w:rFonts w:asciiTheme="minorHAnsi" w:hAnsiTheme="minorHAnsi" w:cstheme="minorHAnsi"/>
          <w:lang w:val="fr-FR"/>
        </w:rPr>
        <w:t xml:space="preserve"> </w:t>
      </w:r>
    </w:p>
    <w:p w14:paraId="036F1325" w14:textId="77777777" w:rsidR="00E63056" w:rsidRPr="00EF1197" w:rsidRDefault="00E63056" w:rsidP="00E63056">
      <w:pPr>
        <w:jc w:val="both"/>
        <w:rPr>
          <w:rFonts w:asciiTheme="minorHAnsi" w:hAnsiTheme="minorHAnsi" w:cstheme="minorHAnsi"/>
          <w:lang w:val="fr-FR"/>
        </w:rPr>
      </w:pPr>
    </w:p>
    <w:p w14:paraId="573E29AA" w14:textId="7B3BA63F" w:rsidR="00E63056" w:rsidRPr="00EF1197" w:rsidRDefault="00E63056" w:rsidP="00E63056">
      <w:pPr>
        <w:pStyle w:val="Titre4"/>
        <w:jc w:val="both"/>
        <w:rPr>
          <w:rFonts w:asciiTheme="minorHAnsi" w:hAnsiTheme="minorHAnsi" w:cstheme="minorHAnsi"/>
          <w:b/>
          <w:bCs/>
          <w:i w:val="0"/>
          <w:iCs w:val="0"/>
          <w:color w:val="000080"/>
          <w:sz w:val="32"/>
          <w:szCs w:val="32"/>
        </w:rPr>
      </w:pPr>
      <w:r w:rsidRPr="00EF1197">
        <w:rPr>
          <w:rFonts w:asciiTheme="minorHAnsi" w:hAnsiTheme="minorHAnsi" w:cstheme="minorHAnsi"/>
          <w:b/>
          <w:bCs/>
          <w:i w:val="0"/>
          <w:iCs w:val="0"/>
          <w:color w:val="000080"/>
          <w:sz w:val="32"/>
          <w:szCs w:val="32"/>
        </w:rPr>
        <w:t xml:space="preserve">Chapitre 4 – </w:t>
      </w:r>
      <w:r w:rsidR="00D74694" w:rsidRPr="00EF1197">
        <w:rPr>
          <w:rFonts w:asciiTheme="minorHAnsi" w:hAnsiTheme="minorHAnsi" w:cstheme="minorHAnsi"/>
          <w:b/>
          <w:bCs/>
          <w:i w:val="0"/>
          <w:iCs w:val="0"/>
          <w:color w:val="000080"/>
          <w:sz w:val="32"/>
          <w:szCs w:val="32"/>
        </w:rPr>
        <w:t>Entrée en vigueur et durée de l’accord</w:t>
      </w:r>
    </w:p>
    <w:p w14:paraId="06D13395" w14:textId="77777777" w:rsidR="00E63056" w:rsidRPr="00EF1197" w:rsidRDefault="00E63056" w:rsidP="00E63056">
      <w:pPr>
        <w:jc w:val="both"/>
        <w:rPr>
          <w:rFonts w:asciiTheme="minorHAnsi" w:hAnsiTheme="minorHAnsi" w:cstheme="minorHAnsi"/>
          <w:lang w:val="fr-FR"/>
        </w:rPr>
      </w:pPr>
    </w:p>
    <w:p w14:paraId="30D83F62" w14:textId="7A223D85" w:rsidR="00E63056" w:rsidRPr="00EF1197" w:rsidRDefault="00BD31E4" w:rsidP="00E63056">
      <w:pPr>
        <w:pStyle w:val="Titre6"/>
        <w:jc w:val="both"/>
        <w:rPr>
          <w:rFonts w:asciiTheme="minorHAnsi" w:hAnsiTheme="minorHAnsi" w:cstheme="minorHAnsi"/>
          <w:b w:val="0"/>
          <w:bCs w:val="0"/>
          <w:color w:val="auto"/>
          <w:sz w:val="24"/>
          <w:szCs w:val="24"/>
        </w:rPr>
      </w:pPr>
      <w:r w:rsidRPr="00EF1197">
        <w:rPr>
          <w:rFonts w:asciiTheme="minorHAnsi" w:hAnsiTheme="minorHAnsi" w:cstheme="minorHAnsi"/>
          <w:b w:val="0"/>
          <w:bCs w:val="0"/>
          <w:color w:val="auto"/>
          <w:sz w:val="24"/>
          <w:szCs w:val="24"/>
        </w:rPr>
        <w:t>Le présent accord est conclu pour une durée indéterminée. Elle prendra effet dès le lendemain du dépôt auprès de la Direction régionale de l’économie, de l’emploi, du travail et des solidarités (DREETS) compétente.</w:t>
      </w:r>
    </w:p>
    <w:p w14:paraId="158348AC" w14:textId="77777777" w:rsidR="00BD31E4" w:rsidRPr="00EF1197" w:rsidRDefault="00BD31E4" w:rsidP="00BD31E4">
      <w:pPr>
        <w:rPr>
          <w:rFonts w:asciiTheme="minorHAnsi" w:hAnsiTheme="minorHAnsi" w:cstheme="minorHAnsi"/>
          <w:lang w:val="fr-FR"/>
        </w:rPr>
      </w:pPr>
    </w:p>
    <w:p w14:paraId="7304610C" w14:textId="77777777" w:rsidR="00E63056" w:rsidRPr="00EF1197" w:rsidRDefault="00E63056" w:rsidP="00E63056">
      <w:pPr>
        <w:pStyle w:val="Titre4"/>
        <w:jc w:val="both"/>
        <w:rPr>
          <w:rFonts w:asciiTheme="minorHAnsi" w:hAnsiTheme="minorHAnsi" w:cstheme="minorHAnsi"/>
          <w:b/>
          <w:bCs/>
          <w:i w:val="0"/>
          <w:iCs w:val="0"/>
          <w:color w:val="000080"/>
          <w:sz w:val="32"/>
          <w:szCs w:val="32"/>
        </w:rPr>
      </w:pPr>
      <w:r w:rsidRPr="00EF1197">
        <w:rPr>
          <w:rFonts w:asciiTheme="minorHAnsi" w:hAnsiTheme="minorHAnsi" w:cstheme="minorHAnsi"/>
          <w:b/>
          <w:bCs/>
          <w:i w:val="0"/>
          <w:iCs w:val="0"/>
          <w:color w:val="000080"/>
          <w:sz w:val="32"/>
          <w:szCs w:val="32"/>
        </w:rPr>
        <w:t>Chapitre 5 – Révision</w:t>
      </w:r>
    </w:p>
    <w:p w14:paraId="0A0C1062" w14:textId="77777777" w:rsidR="00E63056" w:rsidRPr="00EF1197" w:rsidRDefault="00E63056" w:rsidP="00E63056">
      <w:pPr>
        <w:jc w:val="both"/>
        <w:rPr>
          <w:rFonts w:asciiTheme="minorHAnsi" w:hAnsiTheme="minorHAnsi" w:cstheme="minorHAnsi"/>
          <w:lang w:val="fr-FR"/>
        </w:rPr>
      </w:pPr>
    </w:p>
    <w:p w14:paraId="15C64FE6" w14:textId="13DC0115" w:rsidR="00133702" w:rsidRPr="00EF1197" w:rsidRDefault="00133702" w:rsidP="00133702">
      <w:pPr>
        <w:pStyle w:val="Titre4"/>
        <w:jc w:val="both"/>
        <w:rPr>
          <w:rFonts w:asciiTheme="minorHAnsi" w:hAnsiTheme="minorHAnsi" w:cstheme="minorHAnsi"/>
          <w:i w:val="0"/>
          <w:iCs w:val="0"/>
        </w:rPr>
      </w:pPr>
      <w:r w:rsidRPr="00EF1197">
        <w:rPr>
          <w:rFonts w:asciiTheme="minorHAnsi" w:hAnsiTheme="minorHAnsi" w:cstheme="minorHAnsi"/>
          <w:i w:val="0"/>
          <w:iCs w:val="0"/>
        </w:rPr>
        <w:t xml:space="preserve">Pendant sa durée d'application, le présent accord peut être révisée dans les conditions fixées par la loi. </w:t>
      </w:r>
    </w:p>
    <w:p w14:paraId="73F3DE8D" w14:textId="77777777" w:rsidR="00133702" w:rsidRPr="00EF1197" w:rsidRDefault="00133702" w:rsidP="00133702">
      <w:pPr>
        <w:pStyle w:val="Titre4"/>
        <w:jc w:val="both"/>
        <w:rPr>
          <w:rFonts w:asciiTheme="minorHAnsi" w:hAnsiTheme="minorHAnsi" w:cstheme="minorHAnsi"/>
          <w:i w:val="0"/>
          <w:iCs w:val="0"/>
        </w:rPr>
      </w:pPr>
    </w:p>
    <w:p w14:paraId="6DADC9AC" w14:textId="02299BEC" w:rsidR="00133702" w:rsidRPr="00EF1197" w:rsidRDefault="00133702" w:rsidP="00133702">
      <w:pPr>
        <w:pStyle w:val="Titre4"/>
        <w:jc w:val="both"/>
        <w:rPr>
          <w:rFonts w:asciiTheme="minorHAnsi" w:hAnsiTheme="minorHAnsi" w:cstheme="minorHAnsi"/>
          <w:i w:val="0"/>
          <w:iCs w:val="0"/>
        </w:rPr>
      </w:pPr>
      <w:r w:rsidRPr="00EF1197">
        <w:rPr>
          <w:rFonts w:asciiTheme="minorHAnsi" w:hAnsiTheme="minorHAnsi" w:cstheme="minorHAnsi"/>
          <w:i w:val="0"/>
          <w:iCs w:val="0"/>
        </w:rPr>
        <w:t xml:space="preserve">Chacune des parties susvisées pourra solliciter la révision du présent accord selon les modalités suivantes : toute demande de révision sera notifiée par lettre recommandée avec accusé de réception à chacune des autres parties. Cette demande devra comporter l’indication des dispositions dont la révision est demandée. </w:t>
      </w:r>
    </w:p>
    <w:p w14:paraId="3F1EAE77" w14:textId="77777777" w:rsidR="00133702" w:rsidRPr="00EF1197" w:rsidRDefault="00133702" w:rsidP="00133702">
      <w:pPr>
        <w:pStyle w:val="Titre4"/>
        <w:jc w:val="both"/>
        <w:rPr>
          <w:rFonts w:asciiTheme="minorHAnsi" w:hAnsiTheme="minorHAnsi" w:cstheme="minorHAnsi"/>
          <w:i w:val="0"/>
          <w:iCs w:val="0"/>
        </w:rPr>
      </w:pPr>
    </w:p>
    <w:p w14:paraId="07C63C40" w14:textId="1717E320" w:rsidR="00E63056" w:rsidRPr="00EF1197" w:rsidRDefault="00133702" w:rsidP="00133702">
      <w:pPr>
        <w:pStyle w:val="Titre4"/>
        <w:jc w:val="both"/>
        <w:rPr>
          <w:rFonts w:asciiTheme="minorHAnsi" w:hAnsiTheme="minorHAnsi" w:cstheme="minorHAnsi"/>
          <w:i w:val="0"/>
          <w:iCs w:val="0"/>
        </w:rPr>
      </w:pPr>
      <w:r w:rsidRPr="00EF1197">
        <w:rPr>
          <w:rFonts w:asciiTheme="minorHAnsi" w:hAnsiTheme="minorHAnsi" w:cstheme="minorHAnsi"/>
          <w:i w:val="0"/>
          <w:iCs w:val="0"/>
        </w:rPr>
        <w:t>Le plus rapidement possible et, au plus tard, dans un délai de deux mois à partir de l'envoi de cette lettre, les parties susvisées devront s'être rencontrées en vue de la négociation et de la conclusion éventuelle d'un avenant de révision.</w:t>
      </w:r>
    </w:p>
    <w:p w14:paraId="69FEF5E1" w14:textId="77777777" w:rsidR="00133702" w:rsidRPr="00EF1197" w:rsidRDefault="00133702" w:rsidP="00133702">
      <w:pPr>
        <w:rPr>
          <w:rFonts w:asciiTheme="minorHAnsi" w:hAnsiTheme="minorHAnsi" w:cstheme="minorHAnsi"/>
          <w:lang w:val="fr-FR"/>
        </w:rPr>
      </w:pPr>
    </w:p>
    <w:p w14:paraId="5B02068A" w14:textId="3877D8C7" w:rsidR="00E63056" w:rsidRPr="00EF1197" w:rsidRDefault="00E63056" w:rsidP="00E63056">
      <w:pPr>
        <w:pStyle w:val="Titre4"/>
        <w:jc w:val="both"/>
        <w:rPr>
          <w:rFonts w:asciiTheme="minorHAnsi" w:hAnsiTheme="minorHAnsi" w:cstheme="minorHAnsi"/>
          <w:b/>
          <w:bCs/>
          <w:i w:val="0"/>
          <w:iCs w:val="0"/>
          <w:color w:val="000080"/>
          <w:sz w:val="32"/>
          <w:szCs w:val="32"/>
        </w:rPr>
      </w:pPr>
      <w:r w:rsidRPr="00EF1197">
        <w:rPr>
          <w:rFonts w:asciiTheme="minorHAnsi" w:hAnsiTheme="minorHAnsi" w:cstheme="minorHAnsi"/>
          <w:b/>
          <w:bCs/>
          <w:i w:val="0"/>
          <w:iCs w:val="0"/>
          <w:color w:val="000080"/>
          <w:sz w:val="32"/>
          <w:szCs w:val="32"/>
        </w:rPr>
        <w:t xml:space="preserve">Chapitre 6 – </w:t>
      </w:r>
      <w:r w:rsidR="006C4E19" w:rsidRPr="00EF1197">
        <w:rPr>
          <w:rFonts w:asciiTheme="minorHAnsi" w:hAnsiTheme="minorHAnsi" w:cstheme="minorHAnsi"/>
          <w:b/>
          <w:bCs/>
          <w:i w:val="0"/>
          <w:iCs w:val="0"/>
          <w:color w:val="000080"/>
          <w:sz w:val="32"/>
          <w:szCs w:val="32"/>
        </w:rPr>
        <w:t>Rendez-vous</w:t>
      </w:r>
    </w:p>
    <w:p w14:paraId="77C1CB2C" w14:textId="77777777" w:rsidR="00E63056" w:rsidRPr="00EF1197" w:rsidRDefault="00E63056" w:rsidP="00E63056">
      <w:pPr>
        <w:jc w:val="both"/>
        <w:rPr>
          <w:rFonts w:asciiTheme="minorHAnsi" w:hAnsiTheme="minorHAnsi" w:cstheme="minorHAnsi"/>
          <w:lang w:val="fr-FR"/>
        </w:rPr>
      </w:pPr>
    </w:p>
    <w:p w14:paraId="50BADAB7" w14:textId="77EAFA95" w:rsidR="00E63056" w:rsidRPr="00EF1197" w:rsidRDefault="004307BB" w:rsidP="00E63056">
      <w:pPr>
        <w:jc w:val="both"/>
        <w:rPr>
          <w:rFonts w:asciiTheme="minorHAnsi" w:hAnsiTheme="minorHAnsi" w:cstheme="minorHAnsi"/>
          <w:lang w:val="fr-FR"/>
        </w:rPr>
      </w:pPr>
      <w:r w:rsidRPr="00EF1197">
        <w:rPr>
          <w:rFonts w:asciiTheme="minorHAnsi" w:hAnsiTheme="minorHAnsi" w:cstheme="minorHAnsi"/>
          <w:lang w:val="fr-FR"/>
        </w:rPr>
        <w:t>En cas d'évolution législative ou conventionnelle susceptible d'impacter significativement ou de remettre en cause tout ou partie des dispositions de la présente convention d’entreprise les parties signataires conviennent de se réunir dans un délai de deux mois après la parution de ces textes, afin d'adapter au besoin lesdites dispositions.</w:t>
      </w:r>
    </w:p>
    <w:p w14:paraId="25FD3585" w14:textId="77777777" w:rsidR="004307BB" w:rsidRPr="00EF1197" w:rsidRDefault="004307BB" w:rsidP="00E63056">
      <w:pPr>
        <w:jc w:val="both"/>
        <w:rPr>
          <w:rFonts w:asciiTheme="minorHAnsi" w:hAnsiTheme="minorHAnsi" w:cstheme="minorHAnsi"/>
          <w:lang w:val="fr-FR"/>
        </w:rPr>
      </w:pPr>
    </w:p>
    <w:p w14:paraId="2B658D4D" w14:textId="37A870F6" w:rsidR="00E63056" w:rsidRPr="00EF1197" w:rsidRDefault="00E63056" w:rsidP="00E63056">
      <w:pPr>
        <w:pStyle w:val="Titre4"/>
        <w:jc w:val="both"/>
        <w:rPr>
          <w:rFonts w:asciiTheme="minorHAnsi" w:hAnsiTheme="minorHAnsi" w:cstheme="minorHAnsi"/>
          <w:b/>
          <w:bCs/>
          <w:i w:val="0"/>
          <w:iCs w:val="0"/>
          <w:color w:val="000080"/>
          <w:sz w:val="32"/>
          <w:szCs w:val="32"/>
        </w:rPr>
      </w:pPr>
      <w:r w:rsidRPr="00EF1197">
        <w:rPr>
          <w:rFonts w:asciiTheme="minorHAnsi" w:hAnsiTheme="minorHAnsi" w:cstheme="minorHAnsi"/>
          <w:b/>
          <w:bCs/>
          <w:i w:val="0"/>
          <w:iCs w:val="0"/>
          <w:color w:val="000080"/>
          <w:sz w:val="32"/>
          <w:szCs w:val="32"/>
        </w:rPr>
        <w:t xml:space="preserve">Chapitre 7 – </w:t>
      </w:r>
      <w:r w:rsidR="00DF647E" w:rsidRPr="00EF1197">
        <w:rPr>
          <w:rFonts w:asciiTheme="minorHAnsi" w:hAnsiTheme="minorHAnsi" w:cstheme="minorHAnsi"/>
          <w:b/>
          <w:bCs/>
          <w:i w:val="0"/>
          <w:iCs w:val="0"/>
          <w:color w:val="000080"/>
          <w:sz w:val="32"/>
          <w:szCs w:val="32"/>
        </w:rPr>
        <w:t>Dépôt et publicité de l’accord</w:t>
      </w:r>
    </w:p>
    <w:p w14:paraId="71EA8F3F" w14:textId="77777777" w:rsidR="00E63056" w:rsidRPr="00EF1197" w:rsidRDefault="00E63056" w:rsidP="00E63056">
      <w:pPr>
        <w:jc w:val="both"/>
        <w:rPr>
          <w:rFonts w:asciiTheme="minorHAnsi" w:hAnsiTheme="minorHAnsi" w:cstheme="minorHAnsi"/>
          <w:lang w:val="fr-FR"/>
        </w:rPr>
      </w:pPr>
    </w:p>
    <w:p w14:paraId="59377C32" w14:textId="77777777" w:rsidR="001C21A1" w:rsidRPr="00EF1197" w:rsidRDefault="001C21A1" w:rsidP="001C21A1">
      <w:pPr>
        <w:jc w:val="both"/>
        <w:rPr>
          <w:rFonts w:asciiTheme="minorHAnsi" w:hAnsiTheme="minorHAnsi" w:cstheme="minorHAnsi"/>
          <w:lang w:val="fr-FR"/>
        </w:rPr>
      </w:pPr>
      <w:r w:rsidRPr="00EF1197">
        <w:rPr>
          <w:rFonts w:asciiTheme="minorHAnsi" w:hAnsiTheme="minorHAnsi" w:cstheme="minorHAnsi"/>
          <w:lang w:val="fr-FR"/>
        </w:rPr>
        <w:t>La présente convention d’entreprise sera communiquée à l'ensemble du personnel de l’Entreprise par tout moyen.</w:t>
      </w:r>
    </w:p>
    <w:p w14:paraId="40A47B9B" w14:textId="77777777" w:rsidR="001C21A1" w:rsidRPr="00EF1197" w:rsidRDefault="001C21A1" w:rsidP="001C21A1">
      <w:pPr>
        <w:jc w:val="both"/>
        <w:rPr>
          <w:rFonts w:asciiTheme="minorHAnsi" w:hAnsiTheme="minorHAnsi" w:cstheme="minorHAnsi"/>
          <w:lang w:val="fr-FR"/>
        </w:rPr>
      </w:pPr>
    </w:p>
    <w:p w14:paraId="0126C34D" w14:textId="77777777" w:rsidR="001C21A1" w:rsidRPr="00EF1197" w:rsidRDefault="001C21A1" w:rsidP="001C21A1">
      <w:pPr>
        <w:jc w:val="both"/>
        <w:rPr>
          <w:rFonts w:asciiTheme="minorHAnsi" w:hAnsiTheme="minorHAnsi" w:cstheme="minorHAnsi"/>
          <w:lang w:val="fr-FR"/>
        </w:rPr>
      </w:pPr>
      <w:r w:rsidRPr="00EF1197">
        <w:rPr>
          <w:rFonts w:asciiTheme="minorHAnsi" w:hAnsiTheme="minorHAnsi" w:cstheme="minorHAnsi"/>
          <w:lang w:val="fr-FR"/>
        </w:rPr>
        <w:t>La Direction de l’entreprise s’engage à accomplir, dès la signature de la présente convention d’entreprise les démarches suivantes :</w:t>
      </w:r>
    </w:p>
    <w:p w14:paraId="66584756" w14:textId="77777777" w:rsidR="001C21A1" w:rsidRPr="00EF1197" w:rsidRDefault="001C21A1" w:rsidP="001C21A1">
      <w:pPr>
        <w:jc w:val="both"/>
        <w:rPr>
          <w:rFonts w:asciiTheme="minorHAnsi" w:hAnsiTheme="minorHAnsi" w:cstheme="minorHAnsi"/>
          <w:lang w:val="fr-FR"/>
        </w:rPr>
      </w:pPr>
    </w:p>
    <w:p w14:paraId="471F1A38" w14:textId="1E3F0995" w:rsidR="001C21A1" w:rsidRPr="00EF1197" w:rsidRDefault="001C21A1" w:rsidP="001C21A1">
      <w:pPr>
        <w:pStyle w:val="Paragraphedeliste"/>
        <w:numPr>
          <w:ilvl w:val="0"/>
          <w:numId w:val="11"/>
        </w:numPr>
        <w:jc w:val="both"/>
        <w:rPr>
          <w:rFonts w:asciiTheme="minorHAnsi" w:hAnsiTheme="minorHAnsi" w:cstheme="minorHAnsi"/>
          <w:lang w:val="fr-FR"/>
        </w:rPr>
      </w:pPr>
      <w:r w:rsidRPr="00EF1197">
        <w:rPr>
          <w:rFonts w:asciiTheme="minorHAnsi" w:hAnsiTheme="minorHAnsi" w:cstheme="minorHAnsi"/>
          <w:lang w:val="fr-FR"/>
        </w:rPr>
        <w:lastRenderedPageBreak/>
        <w:t xml:space="preserve">Procéder aux formalités de dépôt du présent accord sur la plateforme de téléprocédure du Ministère du Travail ; </w:t>
      </w:r>
    </w:p>
    <w:p w14:paraId="0F3DA77F" w14:textId="2D240FCA" w:rsidR="001C21A1" w:rsidRPr="00EF1197" w:rsidRDefault="001C21A1" w:rsidP="001C21A1">
      <w:pPr>
        <w:pStyle w:val="Paragraphedeliste"/>
        <w:numPr>
          <w:ilvl w:val="0"/>
          <w:numId w:val="11"/>
        </w:numPr>
        <w:jc w:val="both"/>
        <w:rPr>
          <w:rFonts w:asciiTheme="minorHAnsi" w:hAnsiTheme="minorHAnsi" w:cstheme="minorHAnsi"/>
          <w:lang w:val="fr-FR"/>
        </w:rPr>
      </w:pPr>
      <w:r w:rsidRPr="00EF1197">
        <w:rPr>
          <w:rFonts w:asciiTheme="minorHAnsi" w:hAnsiTheme="minorHAnsi" w:cstheme="minorHAnsi"/>
          <w:lang w:val="fr-FR"/>
        </w:rPr>
        <w:t>Déposer un exemplaire du présent accord auprès du greffe du Conseil de Prud'hommes compétent ;</w:t>
      </w:r>
    </w:p>
    <w:p w14:paraId="4B4F6736" w14:textId="202438BF" w:rsidR="001C21A1" w:rsidRPr="00EF1197" w:rsidRDefault="001C21A1" w:rsidP="001C21A1">
      <w:pPr>
        <w:pStyle w:val="Paragraphedeliste"/>
        <w:numPr>
          <w:ilvl w:val="0"/>
          <w:numId w:val="11"/>
        </w:numPr>
        <w:jc w:val="both"/>
        <w:rPr>
          <w:rFonts w:asciiTheme="minorHAnsi" w:hAnsiTheme="minorHAnsi" w:cstheme="minorHAnsi"/>
          <w:lang w:val="fr-FR"/>
        </w:rPr>
      </w:pPr>
      <w:r w:rsidRPr="00EF1197">
        <w:rPr>
          <w:rFonts w:asciiTheme="minorHAnsi" w:hAnsiTheme="minorHAnsi" w:cstheme="minorHAnsi"/>
          <w:lang w:val="fr-FR"/>
        </w:rPr>
        <w:t xml:space="preserve">Remettre un exemplaire du présent accord aux Représentants du Personnel, aux signataires et notifier le présent accord à l’ensemble des organisations syndicales représentatives dans l’entreprise. </w:t>
      </w:r>
    </w:p>
    <w:p w14:paraId="14365E0E" w14:textId="77777777" w:rsidR="00E63056" w:rsidRPr="00EF1197" w:rsidRDefault="00E63056" w:rsidP="00E63056">
      <w:pPr>
        <w:jc w:val="both"/>
        <w:rPr>
          <w:rFonts w:asciiTheme="minorHAnsi" w:hAnsiTheme="minorHAnsi" w:cstheme="minorHAnsi"/>
          <w:b/>
          <w:bCs/>
          <w:lang w:val="fr-FR"/>
        </w:rPr>
      </w:pPr>
    </w:p>
    <w:p w14:paraId="04C2F6D6" w14:textId="77777777" w:rsidR="00E63056" w:rsidRPr="00EF1197" w:rsidRDefault="00E63056" w:rsidP="00E63056">
      <w:pPr>
        <w:jc w:val="both"/>
        <w:rPr>
          <w:rFonts w:asciiTheme="minorHAnsi" w:hAnsiTheme="minorHAnsi" w:cstheme="minorHAnsi"/>
          <w:b/>
          <w:bCs/>
          <w:lang w:val="fr-FR"/>
        </w:rPr>
      </w:pPr>
    </w:p>
    <w:p w14:paraId="4684289D" w14:textId="59E6E70E" w:rsidR="00E63056" w:rsidRPr="00732FE3" w:rsidRDefault="00E63056" w:rsidP="00E63056">
      <w:pPr>
        <w:jc w:val="both"/>
        <w:rPr>
          <w:rFonts w:asciiTheme="minorHAnsi" w:hAnsiTheme="minorHAnsi" w:cstheme="minorHAnsi"/>
          <w:b/>
          <w:i/>
          <w:sz w:val="20"/>
          <w:szCs w:val="20"/>
          <w:lang w:val="fr-FR"/>
        </w:rPr>
      </w:pPr>
      <w:r w:rsidRPr="00732FE3">
        <w:rPr>
          <w:rFonts w:asciiTheme="minorHAnsi" w:hAnsiTheme="minorHAnsi" w:cstheme="minorHAnsi"/>
          <w:i/>
          <w:lang w:val="fr-FR"/>
        </w:rPr>
        <w:t>Fait à</w:t>
      </w:r>
      <w:r w:rsidRPr="00732FE3">
        <w:rPr>
          <w:rFonts w:asciiTheme="minorHAnsi" w:hAnsiTheme="minorHAnsi" w:cstheme="minorHAnsi"/>
          <w:i/>
          <w:lang w:val="fr-FR"/>
        </w:rPr>
        <w:tab/>
      </w:r>
      <w:r w:rsidR="009A3C87">
        <w:rPr>
          <w:rFonts w:asciiTheme="minorHAnsi" w:hAnsiTheme="minorHAnsi" w:cstheme="minorHAnsi"/>
          <w:i/>
          <w:lang w:val="fr-FR"/>
        </w:rPr>
        <w:t xml:space="preserve">Hauconcourt </w:t>
      </w:r>
      <w:r w:rsidR="001C21A1" w:rsidRPr="00732FE3">
        <w:rPr>
          <w:rFonts w:asciiTheme="minorHAnsi" w:hAnsiTheme="minorHAnsi" w:cstheme="minorHAnsi"/>
          <w:i/>
          <w:lang w:val="fr-FR"/>
        </w:rPr>
        <w:tab/>
      </w:r>
      <w:r w:rsidR="001C21A1" w:rsidRPr="00732FE3">
        <w:rPr>
          <w:rFonts w:asciiTheme="minorHAnsi" w:hAnsiTheme="minorHAnsi" w:cstheme="minorHAnsi"/>
          <w:i/>
          <w:lang w:val="fr-FR"/>
        </w:rPr>
        <w:tab/>
      </w:r>
      <w:r w:rsidRPr="00732FE3">
        <w:rPr>
          <w:rFonts w:asciiTheme="minorHAnsi" w:hAnsiTheme="minorHAnsi" w:cstheme="minorHAnsi"/>
          <w:i/>
          <w:lang w:val="fr-FR"/>
        </w:rPr>
        <w:t>, le</w:t>
      </w:r>
      <w:r w:rsidR="005843AF">
        <w:rPr>
          <w:rFonts w:asciiTheme="minorHAnsi" w:hAnsiTheme="minorHAnsi" w:cstheme="minorHAnsi"/>
          <w:i/>
          <w:lang w:val="fr-FR"/>
        </w:rPr>
        <w:t xml:space="preserve"> 1</w:t>
      </w:r>
      <w:r w:rsidR="00DE185C">
        <w:rPr>
          <w:rFonts w:asciiTheme="minorHAnsi" w:hAnsiTheme="minorHAnsi" w:cstheme="minorHAnsi"/>
          <w:i/>
          <w:lang w:val="fr-FR"/>
        </w:rPr>
        <w:t>3</w:t>
      </w:r>
      <w:r w:rsidR="005843AF">
        <w:rPr>
          <w:rFonts w:asciiTheme="minorHAnsi" w:hAnsiTheme="minorHAnsi" w:cstheme="minorHAnsi"/>
          <w:i/>
          <w:lang w:val="fr-FR"/>
        </w:rPr>
        <w:t xml:space="preserve"> octobre 2025</w:t>
      </w:r>
    </w:p>
    <w:p w14:paraId="5716E3B4" w14:textId="77777777" w:rsidR="00E63056" w:rsidRPr="00732FE3" w:rsidRDefault="00E63056" w:rsidP="00E63056">
      <w:pPr>
        <w:pStyle w:val="Texte"/>
        <w:jc w:val="both"/>
        <w:rPr>
          <w:rFonts w:asciiTheme="minorHAnsi" w:hAnsiTheme="minorHAnsi" w:cstheme="minorHAnsi"/>
          <w:i w:val="0"/>
          <w:color w:val="000000"/>
          <w:szCs w:val="24"/>
        </w:rPr>
      </w:pPr>
      <w:r w:rsidRPr="00732FE3">
        <w:rPr>
          <w:rFonts w:asciiTheme="minorHAnsi" w:hAnsiTheme="minorHAnsi" w:cstheme="minorHAnsi"/>
          <w:i w:val="0"/>
          <w:color w:val="000000"/>
          <w:szCs w:val="24"/>
        </w:rPr>
        <w:tab/>
      </w:r>
      <w:r w:rsidRPr="00732FE3">
        <w:rPr>
          <w:rFonts w:asciiTheme="minorHAnsi" w:hAnsiTheme="minorHAnsi" w:cstheme="minorHAnsi"/>
          <w:i w:val="0"/>
          <w:color w:val="000000"/>
          <w:szCs w:val="24"/>
        </w:rPr>
        <w:tab/>
      </w:r>
      <w:r w:rsidRPr="00732FE3">
        <w:rPr>
          <w:rFonts w:asciiTheme="minorHAnsi" w:hAnsiTheme="minorHAnsi" w:cstheme="minorHAnsi"/>
          <w:i w:val="0"/>
          <w:color w:val="000000"/>
          <w:szCs w:val="24"/>
        </w:rPr>
        <w:tab/>
      </w:r>
      <w:r w:rsidRPr="00732FE3">
        <w:rPr>
          <w:rFonts w:asciiTheme="minorHAnsi" w:hAnsiTheme="minorHAnsi" w:cstheme="minorHAnsi"/>
          <w:i w:val="0"/>
          <w:color w:val="000000"/>
          <w:szCs w:val="24"/>
        </w:rPr>
        <w:tab/>
      </w:r>
      <w:r w:rsidRPr="00732FE3">
        <w:rPr>
          <w:rFonts w:asciiTheme="minorHAnsi" w:hAnsiTheme="minorHAnsi" w:cstheme="minorHAnsi"/>
          <w:i w:val="0"/>
          <w:color w:val="000000"/>
          <w:szCs w:val="24"/>
        </w:rPr>
        <w:tab/>
      </w:r>
    </w:p>
    <w:p w14:paraId="1A292BC4" w14:textId="77777777" w:rsidR="00732FE3" w:rsidRDefault="00732FE3" w:rsidP="00E63056">
      <w:pPr>
        <w:jc w:val="both"/>
        <w:rPr>
          <w:rFonts w:asciiTheme="minorHAnsi" w:hAnsiTheme="minorHAnsi" w:cstheme="minorHAnsi"/>
          <w:lang w:val="fr-FR"/>
        </w:rPr>
      </w:pPr>
    </w:p>
    <w:p w14:paraId="3E3B3A37" w14:textId="77777777" w:rsidR="00732FE3" w:rsidRDefault="00732FE3" w:rsidP="00E63056">
      <w:pPr>
        <w:jc w:val="both"/>
        <w:rPr>
          <w:rFonts w:asciiTheme="minorHAnsi" w:hAnsiTheme="minorHAnsi" w:cstheme="minorHAnsi"/>
          <w:lang w:val="fr-FR"/>
        </w:rPr>
      </w:pPr>
    </w:p>
    <w:p w14:paraId="242A53F9" w14:textId="3880BF64" w:rsidR="00E63056" w:rsidRPr="00732FE3" w:rsidRDefault="00E63056" w:rsidP="00E63056">
      <w:pPr>
        <w:jc w:val="both"/>
        <w:rPr>
          <w:rFonts w:asciiTheme="minorHAnsi" w:hAnsiTheme="minorHAnsi" w:cstheme="minorHAnsi"/>
          <w:lang w:val="fr-FR"/>
        </w:rPr>
      </w:pPr>
      <w:r w:rsidRPr="00732FE3">
        <w:rPr>
          <w:rFonts w:asciiTheme="minorHAnsi" w:hAnsiTheme="minorHAnsi" w:cstheme="minorHAnsi"/>
          <w:lang w:val="fr-FR"/>
        </w:rPr>
        <w:t xml:space="preserve">Pour </w:t>
      </w:r>
      <w:r w:rsidR="001C21A1" w:rsidRPr="00732FE3">
        <w:rPr>
          <w:rFonts w:asciiTheme="minorHAnsi" w:hAnsiTheme="minorHAnsi" w:cstheme="minorHAnsi"/>
          <w:lang w:val="fr-FR"/>
        </w:rPr>
        <w:t>IVECO</w:t>
      </w:r>
      <w:r w:rsidR="00732FE3" w:rsidRPr="00732FE3">
        <w:rPr>
          <w:rFonts w:asciiTheme="minorHAnsi" w:hAnsiTheme="minorHAnsi" w:cstheme="minorHAnsi"/>
          <w:lang w:val="fr-FR"/>
        </w:rPr>
        <w:t xml:space="preserve"> EST </w:t>
      </w:r>
      <w:r w:rsidRPr="00732FE3">
        <w:rPr>
          <w:rFonts w:asciiTheme="minorHAnsi" w:hAnsiTheme="minorHAnsi" w:cstheme="minorHAnsi"/>
          <w:lang w:val="fr-FR"/>
        </w:rPr>
        <w:tab/>
      </w:r>
      <w:r w:rsidRPr="00732FE3">
        <w:rPr>
          <w:rFonts w:asciiTheme="minorHAnsi" w:hAnsiTheme="minorHAnsi" w:cstheme="minorHAnsi"/>
          <w:lang w:val="fr-FR"/>
        </w:rPr>
        <w:tab/>
      </w:r>
      <w:r w:rsidRPr="00732FE3">
        <w:rPr>
          <w:rFonts w:asciiTheme="minorHAnsi" w:hAnsiTheme="minorHAnsi" w:cstheme="minorHAnsi"/>
          <w:lang w:val="fr-FR"/>
        </w:rPr>
        <w:tab/>
      </w:r>
    </w:p>
    <w:p w14:paraId="06E43A4C" w14:textId="2E439FA8" w:rsidR="00E63056" w:rsidRPr="00EF1197" w:rsidRDefault="00E63056" w:rsidP="00E63056">
      <w:pPr>
        <w:jc w:val="both"/>
        <w:rPr>
          <w:rFonts w:asciiTheme="minorHAnsi" w:hAnsiTheme="minorHAnsi" w:cstheme="minorHAnsi"/>
          <w:lang w:val="fr-FR"/>
        </w:rPr>
      </w:pPr>
      <w:r w:rsidRPr="00732FE3">
        <w:rPr>
          <w:rFonts w:asciiTheme="minorHAnsi" w:hAnsiTheme="minorHAnsi" w:cstheme="minorHAnsi"/>
          <w:lang w:val="fr-FR"/>
        </w:rPr>
        <w:t>Monsieur</w:t>
      </w:r>
      <w:r w:rsidR="00732FE3">
        <w:rPr>
          <w:rFonts w:asciiTheme="minorHAnsi" w:hAnsiTheme="minorHAnsi" w:cstheme="minorHAnsi"/>
          <w:lang w:val="fr-FR"/>
        </w:rPr>
        <w:t xml:space="preserve"> </w:t>
      </w:r>
    </w:p>
    <w:p w14:paraId="7C9D29FB" w14:textId="77777777" w:rsidR="00E63056" w:rsidRPr="00EF1197" w:rsidRDefault="00E63056" w:rsidP="00E63056">
      <w:pPr>
        <w:jc w:val="both"/>
        <w:rPr>
          <w:rFonts w:asciiTheme="minorHAnsi" w:hAnsiTheme="minorHAnsi" w:cstheme="minorHAnsi"/>
          <w:lang w:val="fr-FR"/>
        </w:rPr>
      </w:pPr>
    </w:p>
    <w:p w14:paraId="3460811D" w14:textId="77777777" w:rsidR="00E63056" w:rsidRPr="00EF1197" w:rsidRDefault="00E63056" w:rsidP="00E63056">
      <w:pPr>
        <w:jc w:val="both"/>
        <w:rPr>
          <w:rFonts w:asciiTheme="minorHAnsi" w:hAnsiTheme="minorHAnsi" w:cstheme="minorHAnsi"/>
          <w:lang w:val="fr-FR"/>
        </w:rPr>
      </w:pPr>
    </w:p>
    <w:p w14:paraId="060DC793" w14:textId="77777777" w:rsidR="001C21A1" w:rsidRPr="00EF1197" w:rsidRDefault="001C21A1" w:rsidP="00E63056">
      <w:pPr>
        <w:pStyle w:val="Pieddepage"/>
        <w:jc w:val="both"/>
        <w:rPr>
          <w:rFonts w:asciiTheme="minorHAnsi" w:hAnsiTheme="minorHAnsi" w:cstheme="minorHAnsi"/>
          <w:lang w:val="fr-FR"/>
        </w:rPr>
      </w:pPr>
    </w:p>
    <w:p w14:paraId="02F3A81F" w14:textId="77777777" w:rsidR="001C21A1" w:rsidRPr="00EF1197" w:rsidRDefault="001C21A1" w:rsidP="00E63056">
      <w:pPr>
        <w:pStyle w:val="Pieddepage"/>
        <w:jc w:val="both"/>
        <w:rPr>
          <w:rFonts w:asciiTheme="minorHAnsi" w:hAnsiTheme="minorHAnsi" w:cstheme="minorHAnsi"/>
          <w:lang w:val="fr-FR"/>
        </w:rPr>
      </w:pPr>
    </w:p>
    <w:p w14:paraId="754603FB" w14:textId="5CE3E2BC" w:rsidR="00E63056" w:rsidRPr="00732FE3" w:rsidRDefault="00E63056" w:rsidP="00E63056">
      <w:pPr>
        <w:pStyle w:val="Pieddepage"/>
        <w:jc w:val="both"/>
        <w:rPr>
          <w:rFonts w:asciiTheme="minorHAnsi" w:hAnsiTheme="minorHAnsi" w:cstheme="minorHAnsi"/>
          <w:lang w:val="fr-FR"/>
        </w:rPr>
      </w:pPr>
      <w:r w:rsidRPr="00732FE3">
        <w:rPr>
          <w:rFonts w:asciiTheme="minorHAnsi" w:hAnsiTheme="minorHAnsi" w:cstheme="minorHAnsi"/>
          <w:lang w:val="fr-FR"/>
        </w:rPr>
        <w:t xml:space="preserve">Pour </w:t>
      </w:r>
      <w:r w:rsidR="00732FE3" w:rsidRPr="00732FE3">
        <w:rPr>
          <w:rFonts w:asciiTheme="minorHAnsi" w:hAnsiTheme="minorHAnsi" w:cstheme="minorHAnsi"/>
          <w:lang w:val="fr-FR"/>
        </w:rPr>
        <w:t>La C.F.D.T</w:t>
      </w:r>
    </w:p>
    <w:p w14:paraId="1A13BB35" w14:textId="7350B33D" w:rsidR="00E63056" w:rsidRPr="00EF1197" w:rsidRDefault="00732FE3" w:rsidP="00E63056">
      <w:pPr>
        <w:pStyle w:val="Pieddepage"/>
        <w:jc w:val="both"/>
        <w:rPr>
          <w:rFonts w:asciiTheme="minorHAnsi" w:hAnsiTheme="minorHAnsi" w:cstheme="minorHAnsi"/>
          <w:lang w:val="fr-FR"/>
        </w:rPr>
      </w:pPr>
      <w:r>
        <w:rPr>
          <w:rFonts w:asciiTheme="minorHAnsi" w:hAnsiTheme="minorHAnsi" w:cstheme="minorHAnsi"/>
          <w:lang w:val="fr-FR"/>
        </w:rPr>
        <w:t xml:space="preserve">Monsieur </w:t>
      </w:r>
    </w:p>
    <w:p w14:paraId="0201A006" w14:textId="77777777" w:rsidR="00E63056" w:rsidRPr="00EF1197" w:rsidRDefault="00E63056" w:rsidP="00E63056">
      <w:pPr>
        <w:jc w:val="both"/>
        <w:rPr>
          <w:rFonts w:asciiTheme="minorHAnsi" w:hAnsiTheme="minorHAnsi" w:cstheme="minorHAnsi"/>
          <w:lang w:val="fr-FR"/>
        </w:rPr>
      </w:pPr>
    </w:p>
    <w:p w14:paraId="3F986303" w14:textId="0DB9D449" w:rsidR="00FA0A77" w:rsidRPr="00EF1197" w:rsidRDefault="00FA0A77" w:rsidP="00E63056">
      <w:pPr>
        <w:jc w:val="both"/>
        <w:rPr>
          <w:rFonts w:asciiTheme="minorHAnsi" w:hAnsiTheme="minorHAnsi" w:cstheme="minorHAnsi"/>
          <w:b/>
          <w:bCs/>
          <w:sz w:val="72"/>
          <w:szCs w:val="72"/>
          <w:lang w:val="fr-FR"/>
        </w:rPr>
      </w:pPr>
    </w:p>
    <w:sectPr w:rsidR="00FA0A77" w:rsidRPr="00EF1197" w:rsidSect="00E6305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2014" w14:textId="77777777" w:rsidR="00A63394" w:rsidRDefault="00A63394" w:rsidP="00F0175D">
      <w:r>
        <w:separator/>
      </w:r>
    </w:p>
  </w:endnote>
  <w:endnote w:type="continuationSeparator" w:id="0">
    <w:p w14:paraId="04BB786F" w14:textId="77777777" w:rsidR="00A63394" w:rsidRDefault="00A63394" w:rsidP="00F0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8A1" w14:textId="77777777" w:rsidR="00F0175D" w:rsidRDefault="00F0175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CF9E0" w14:textId="77777777" w:rsidR="00585823" w:rsidRDefault="00585823">
    <w:pPr>
      <w:pStyle w:val="Pieddepage"/>
      <w:jc w:val="center"/>
      <w:rPr>
        <w:color w:val="4472C4" w:themeColor="accent1"/>
      </w:rPr>
    </w:pPr>
    <w:r>
      <w:rPr>
        <w:color w:val="4472C4" w:themeColor="accent1"/>
        <w:lang w:val="fr-FR"/>
      </w:rPr>
      <w:t xml:space="preserve">Page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fr-FR"/>
      </w:rPr>
      <w:t>2</w:t>
    </w:r>
    <w:r>
      <w:rPr>
        <w:color w:val="4472C4" w:themeColor="accent1"/>
      </w:rPr>
      <w:fldChar w:fldCharType="end"/>
    </w:r>
    <w:r>
      <w:rPr>
        <w:color w:val="4472C4" w:themeColor="accent1"/>
        <w:lang w:val="fr-FR"/>
      </w:rPr>
      <w:t xml:space="preserve"> sur </w:t>
    </w:r>
    <w:r>
      <w:rPr>
        <w:color w:val="4472C4" w:themeColor="accent1"/>
      </w:rPr>
      <w:fldChar w:fldCharType="begin"/>
    </w:r>
    <w:r>
      <w:rPr>
        <w:color w:val="4472C4" w:themeColor="accent1"/>
      </w:rPr>
      <w:instrText>NUMPAGES  \* arabe  \* MERGEFORMAT</w:instrText>
    </w:r>
    <w:r>
      <w:rPr>
        <w:color w:val="4472C4" w:themeColor="accent1"/>
      </w:rPr>
      <w:fldChar w:fldCharType="separate"/>
    </w:r>
    <w:r>
      <w:rPr>
        <w:color w:val="4472C4" w:themeColor="accent1"/>
        <w:lang w:val="fr-FR"/>
      </w:rPr>
      <w:t>2</w:t>
    </w:r>
    <w:r>
      <w:rPr>
        <w:color w:val="4472C4" w:themeColor="accent1"/>
      </w:rPr>
      <w:fldChar w:fldCharType="end"/>
    </w:r>
  </w:p>
  <w:p w14:paraId="30F5BF16" w14:textId="77777777" w:rsidR="00F0175D" w:rsidRDefault="00F0175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52EF" w14:textId="77777777" w:rsidR="00F0175D" w:rsidRDefault="00F017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C66F" w14:textId="77777777" w:rsidR="00A63394" w:rsidRDefault="00A63394" w:rsidP="00F0175D">
      <w:r>
        <w:separator/>
      </w:r>
    </w:p>
  </w:footnote>
  <w:footnote w:type="continuationSeparator" w:id="0">
    <w:p w14:paraId="240DC977" w14:textId="77777777" w:rsidR="00A63394" w:rsidRDefault="00A63394" w:rsidP="00F01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FF32" w14:textId="38952571" w:rsidR="00F0175D" w:rsidRDefault="00F017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93E5" w14:textId="4CCA2F2D" w:rsidR="00F0175D" w:rsidRDefault="00F0175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FCBDA" w14:textId="217C4CA5" w:rsidR="00F0175D" w:rsidRDefault="00F017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28E1"/>
    <w:multiLevelType w:val="hybridMultilevel"/>
    <w:tmpl w:val="D9565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D671ED"/>
    <w:multiLevelType w:val="hybridMultilevel"/>
    <w:tmpl w:val="FFBEC816"/>
    <w:lvl w:ilvl="0" w:tplc="D2769C7E">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8760FB"/>
    <w:multiLevelType w:val="hybridMultilevel"/>
    <w:tmpl w:val="7BF00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526DF"/>
    <w:multiLevelType w:val="hybridMultilevel"/>
    <w:tmpl w:val="DC7AE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F40EC5"/>
    <w:multiLevelType w:val="hybridMultilevel"/>
    <w:tmpl w:val="769E0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3A7ECF"/>
    <w:multiLevelType w:val="hybridMultilevel"/>
    <w:tmpl w:val="57000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862075"/>
    <w:multiLevelType w:val="hybridMultilevel"/>
    <w:tmpl w:val="CB7E4B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EA7A29"/>
    <w:multiLevelType w:val="hybridMultilevel"/>
    <w:tmpl w:val="8C0E67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9720A1"/>
    <w:multiLevelType w:val="hybridMultilevel"/>
    <w:tmpl w:val="39FAA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AA33C8"/>
    <w:multiLevelType w:val="hybridMultilevel"/>
    <w:tmpl w:val="673E1B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971485"/>
    <w:multiLevelType w:val="hybridMultilevel"/>
    <w:tmpl w:val="C0D43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8388246">
    <w:abstractNumId w:val="8"/>
  </w:num>
  <w:num w:numId="2" w16cid:durableId="1055352943">
    <w:abstractNumId w:val="9"/>
  </w:num>
  <w:num w:numId="3" w16cid:durableId="1198740644">
    <w:abstractNumId w:val="10"/>
  </w:num>
  <w:num w:numId="4" w16cid:durableId="1728412400">
    <w:abstractNumId w:val="3"/>
  </w:num>
  <w:num w:numId="5" w16cid:durableId="290986007">
    <w:abstractNumId w:val="2"/>
  </w:num>
  <w:num w:numId="6" w16cid:durableId="1712917851">
    <w:abstractNumId w:val="5"/>
  </w:num>
  <w:num w:numId="7" w16cid:durableId="467555104">
    <w:abstractNumId w:val="4"/>
  </w:num>
  <w:num w:numId="8" w16cid:durableId="862088909">
    <w:abstractNumId w:val="0"/>
  </w:num>
  <w:num w:numId="9" w16cid:durableId="1147355892">
    <w:abstractNumId w:val="7"/>
  </w:num>
  <w:num w:numId="10" w16cid:durableId="1241404921">
    <w:abstractNumId w:val="1"/>
  </w:num>
  <w:num w:numId="11" w16cid:durableId="18016508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719"/>
    <w:rsid w:val="00017DE3"/>
    <w:rsid w:val="00033846"/>
    <w:rsid w:val="00082360"/>
    <w:rsid w:val="000B6485"/>
    <w:rsid w:val="001035D4"/>
    <w:rsid w:val="00106F0C"/>
    <w:rsid w:val="00133702"/>
    <w:rsid w:val="00133B0C"/>
    <w:rsid w:val="00160B53"/>
    <w:rsid w:val="00164D01"/>
    <w:rsid w:val="001C21A1"/>
    <w:rsid w:val="001F416F"/>
    <w:rsid w:val="002260BC"/>
    <w:rsid w:val="00231867"/>
    <w:rsid w:val="00282BC9"/>
    <w:rsid w:val="003277FA"/>
    <w:rsid w:val="003B1826"/>
    <w:rsid w:val="00411DF6"/>
    <w:rsid w:val="004307BB"/>
    <w:rsid w:val="004322A3"/>
    <w:rsid w:val="0044736D"/>
    <w:rsid w:val="00463890"/>
    <w:rsid w:val="004961F7"/>
    <w:rsid w:val="004D20BE"/>
    <w:rsid w:val="00540D2B"/>
    <w:rsid w:val="005843AF"/>
    <w:rsid w:val="00585823"/>
    <w:rsid w:val="00597615"/>
    <w:rsid w:val="005B727C"/>
    <w:rsid w:val="005B74E9"/>
    <w:rsid w:val="005C7912"/>
    <w:rsid w:val="005E658B"/>
    <w:rsid w:val="00633330"/>
    <w:rsid w:val="00650EC7"/>
    <w:rsid w:val="00654550"/>
    <w:rsid w:val="006612FB"/>
    <w:rsid w:val="006B5B8F"/>
    <w:rsid w:val="006C4E19"/>
    <w:rsid w:val="006D6417"/>
    <w:rsid w:val="00732FE3"/>
    <w:rsid w:val="00753D70"/>
    <w:rsid w:val="007611D5"/>
    <w:rsid w:val="007664BE"/>
    <w:rsid w:val="007664E7"/>
    <w:rsid w:val="0078353B"/>
    <w:rsid w:val="00791118"/>
    <w:rsid w:val="00794CC2"/>
    <w:rsid w:val="007B1430"/>
    <w:rsid w:val="007B5F53"/>
    <w:rsid w:val="00807C89"/>
    <w:rsid w:val="00811696"/>
    <w:rsid w:val="00894487"/>
    <w:rsid w:val="008B6BAA"/>
    <w:rsid w:val="008C27F4"/>
    <w:rsid w:val="008D1D2D"/>
    <w:rsid w:val="008D5E2F"/>
    <w:rsid w:val="008F6496"/>
    <w:rsid w:val="00936931"/>
    <w:rsid w:val="0095042B"/>
    <w:rsid w:val="00972660"/>
    <w:rsid w:val="009A3C87"/>
    <w:rsid w:val="009C3F99"/>
    <w:rsid w:val="009C4DB6"/>
    <w:rsid w:val="009F5747"/>
    <w:rsid w:val="00A15AD8"/>
    <w:rsid w:val="00A25989"/>
    <w:rsid w:val="00A47FE7"/>
    <w:rsid w:val="00A63394"/>
    <w:rsid w:val="00A85695"/>
    <w:rsid w:val="00AC415C"/>
    <w:rsid w:val="00AC63CF"/>
    <w:rsid w:val="00AE4A6F"/>
    <w:rsid w:val="00B337CE"/>
    <w:rsid w:val="00B3549B"/>
    <w:rsid w:val="00B531AB"/>
    <w:rsid w:val="00BD31E4"/>
    <w:rsid w:val="00BF092D"/>
    <w:rsid w:val="00C467E2"/>
    <w:rsid w:val="00C70837"/>
    <w:rsid w:val="00CB6C30"/>
    <w:rsid w:val="00CE2EA2"/>
    <w:rsid w:val="00D17F29"/>
    <w:rsid w:val="00D53764"/>
    <w:rsid w:val="00D60FB0"/>
    <w:rsid w:val="00D74694"/>
    <w:rsid w:val="00D9113D"/>
    <w:rsid w:val="00DD1DB2"/>
    <w:rsid w:val="00DE185C"/>
    <w:rsid w:val="00DF647E"/>
    <w:rsid w:val="00E17719"/>
    <w:rsid w:val="00E26C3B"/>
    <w:rsid w:val="00E52547"/>
    <w:rsid w:val="00E63056"/>
    <w:rsid w:val="00E63308"/>
    <w:rsid w:val="00E86AC6"/>
    <w:rsid w:val="00E92CB7"/>
    <w:rsid w:val="00EC5021"/>
    <w:rsid w:val="00EF1197"/>
    <w:rsid w:val="00F0175D"/>
    <w:rsid w:val="00F178D7"/>
    <w:rsid w:val="00F279A0"/>
    <w:rsid w:val="00F32E10"/>
    <w:rsid w:val="00F41170"/>
    <w:rsid w:val="00F44583"/>
    <w:rsid w:val="00F60E5E"/>
    <w:rsid w:val="00FA0A77"/>
    <w:rsid w:val="00FB6F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ECBB5"/>
  <w15:chartTrackingRefBased/>
  <w15:docId w15:val="{8356D17B-A170-4893-94F9-0E2FB6106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056"/>
    <w:pPr>
      <w:spacing w:after="0" w:line="240" w:lineRule="auto"/>
    </w:pPr>
    <w:rPr>
      <w:rFonts w:ascii="Times New Roman" w:eastAsia="Times New Roman" w:hAnsi="Times New Roman" w:cs="Times New Roman"/>
      <w:kern w:val="0"/>
      <w:sz w:val="24"/>
      <w:szCs w:val="24"/>
      <w:lang w:val="en-US"/>
      <w14:ligatures w14:val="none"/>
    </w:rPr>
  </w:style>
  <w:style w:type="paragraph" w:styleId="Titre2">
    <w:name w:val="heading 2"/>
    <w:basedOn w:val="Normal"/>
    <w:next w:val="Normal"/>
    <w:link w:val="Titre2Car"/>
    <w:qFormat/>
    <w:rsid w:val="00E63056"/>
    <w:pPr>
      <w:keepNext/>
      <w:jc w:val="center"/>
      <w:outlineLvl w:val="1"/>
    </w:pPr>
    <w:rPr>
      <w:b/>
      <w:bCs/>
      <w:lang w:val="fr-FR"/>
    </w:rPr>
  </w:style>
  <w:style w:type="paragraph" w:styleId="Titre3">
    <w:name w:val="heading 3"/>
    <w:basedOn w:val="Normal"/>
    <w:next w:val="Normal"/>
    <w:link w:val="Titre3Car"/>
    <w:qFormat/>
    <w:rsid w:val="00E63056"/>
    <w:pPr>
      <w:keepNext/>
      <w:outlineLvl w:val="2"/>
    </w:pPr>
    <w:rPr>
      <w:b/>
      <w:bCs/>
      <w:lang w:val="fr-FR"/>
    </w:rPr>
  </w:style>
  <w:style w:type="paragraph" w:styleId="Titre4">
    <w:name w:val="heading 4"/>
    <w:basedOn w:val="Normal"/>
    <w:next w:val="Normal"/>
    <w:link w:val="Titre4Car"/>
    <w:qFormat/>
    <w:rsid w:val="00E63056"/>
    <w:pPr>
      <w:keepNext/>
      <w:outlineLvl w:val="3"/>
    </w:pPr>
    <w:rPr>
      <w:i/>
      <w:iCs/>
      <w:lang w:val="fr-FR"/>
    </w:rPr>
  </w:style>
  <w:style w:type="paragraph" w:styleId="Titre5">
    <w:name w:val="heading 5"/>
    <w:basedOn w:val="Normal"/>
    <w:next w:val="Normal"/>
    <w:link w:val="Titre5Car"/>
    <w:qFormat/>
    <w:rsid w:val="00E63056"/>
    <w:pPr>
      <w:keepNext/>
      <w:jc w:val="both"/>
      <w:outlineLvl w:val="4"/>
    </w:pPr>
    <w:rPr>
      <w:rFonts w:ascii="Arial" w:hAnsi="Arial" w:cs="Arial"/>
      <w:b/>
      <w:bCs/>
      <w:lang w:val="fr-FR"/>
    </w:rPr>
  </w:style>
  <w:style w:type="paragraph" w:styleId="Titre6">
    <w:name w:val="heading 6"/>
    <w:basedOn w:val="Normal"/>
    <w:next w:val="Normal"/>
    <w:link w:val="Titre6Car"/>
    <w:qFormat/>
    <w:rsid w:val="00E63056"/>
    <w:pPr>
      <w:keepNext/>
      <w:outlineLvl w:val="5"/>
    </w:pPr>
    <w:rPr>
      <w:rFonts w:ascii="Arial" w:hAnsi="Arial" w:cs="Arial"/>
      <w:b/>
      <w:bCs/>
      <w:color w:val="000080"/>
      <w:sz w:val="28"/>
      <w:szCs w:val="28"/>
      <w:lang w:val="fr-FR"/>
    </w:rPr>
  </w:style>
  <w:style w:type="paragraph" w:styleId="Titre8">
    <w:name w:val="heading 8"/>
    <w:basedOn w:val="Normal"/>
    <w:next w:val="Normal"/>
    <w:link w:val="Titre8Car"/>
    <w:qFormat/>
    <w:rsid w:val="00E63056"/>
    <w:pPr>
      <w:keepNext/>
      <w:jc w:val="center"/>
      <w:outlineLvl w:val="7"/>
    </w:pPr>
    <w:rPr>
      <w:rFonts w:ascii="Arial" w:hAnsi="Arial" w:cs="Arial"/>
      <w:b/>
      <w:bCs/>
      <w:color w:val="000080"/>
      <w:sz w:val="32"/>
      <w:szCs w:val="3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63056"/>
    <w:rPr>
      <w:rFonts w:ascii="Times New Roman" w:eastAsia="Times New Roman" w:hAnsi="Times New Roman" w:cs="Times New Roman"/>
      <w:b/>
      <w:bCs/>
      <w:kern w:val="0"/>
      <w:sz w:val="24"/>
      <w:szCs w:val="24"/>
      <w14:ligatures w14:val="none"/>
    </w:rPr>
  </w:style>
  <w:style w:type="character" w:customStyle="1" w:styleId="Titre3Car">
    <w:name w:val="Titre 3 Car"/>
    <w:basedOn w:val="Policepardfaut"/>
    <w:link w:val="Titre3"/>
    <w:rsid w:val="00E63056"/>
    <w:rPr>
      <w:rFonts w:ascii="Times New Roman" w:eastAsia="Times New Roman" w:hAnsi="Times New Roman" w:cs="Times New Roman"/>
      <w:b/>
      <w:bCs/>
      <w:kern w:val="0"/>
      <w:sz w:val="24"/>
      <w:szCs w:val="24"/>
      <w14:ligatures w14:val="none"/>
    </w:rPr>
  </w:style>
  <w:style w:type="character" w:customStyle="1" w:styleId="Titre4Car">
    <w:name w:val="Titre 4 Car"/>
    <w:basedOn w:val="Policepardfaut"/>
    <w:link w:val="Titre4"/>
    <w:rsid w:val="00E63056"/>
    <w:rPr>
      <w:rFonts w:ascii="Times New Roman" w:eastAsia="Times New Roman" w:hAnsi="Times New Roman" w:cs="Times New Roman"/>
      <w:i/>
      <w:iCs/>
      <w:kern w:val="0"/>
      <w:sz w:val="24"/>
      <w:szCs w:val="24"/>
      <w14:ligatures w14:val="none"/>
    </w:rPr>
  </w:style>
  <w:style w:type="character" w:customStyle="1" w:styleId="Titre5Car">
    <w:name w:val="Titre 5 Car"/>
    <w:basedOn w:val="Policepardfaut"/>
    <w:link w:val="Titre5"/>
    <w:rsid w:val="00E63056"/>
    <w:rPr>
      <w:rFonts w:ascii="Arial" w:eastAsia="Times New Roman" w:hAnsi="Arial" w:cs="Arial"/>
      <w:b/>
      <w:bCs/>
      <w:kern w:val="0"/>
      <w:sz w:val="24"/>
      <w:szCs w:val="24"/>
      <w14:ligatures w14:val="none"/>
    </w:rPr>
  </w:style>
  <w:style w:type="character" w:customStyle="1" w:styleId="Titre6Car">
    <w:name w:val="Titre 6 Car"/>
    <w:basedOn w:val="Policepardfaut"/>
    <w:link w:val="Titre6"/>
    <w:rsid w:val="00E63056"/>
    <w:rPr>
      <w:rFonts w:ascii="Arial" w:eastAsia="Times New Roman" w:hAnsi="Arial" w:cs="Arial"/>
      <w:b/>
      <w:bCs/>
      <w:color w:val="000080"/>
      <w:kern w:val="0"/>
      <w:sz w:val="28"/>
      <w:szCs w:val="28"/>
      <w14:ligatures w14:val="none"/>
    </w:rPr>
  </w:style>
  <w:style w:type="character" w:customStyle="1" w:styleId="Titre8Car">
    <w:name w:val="Titre 8 Car"/>
    <w:basedOn w:val="Policepardfaut"/>
    <w:link w:val="Titre8"/>
    <w:rsid w:val="00E63056"/>
    <w:rPr>
      <w:rFonts w:ascii="Arial" w:eastAsia="Times New Roman" w:hAnsi="Arial" w:cs="Arial"/>
      <w:b/>
      <w:bCs/>
      <w:color w:val="000080"/>
      <w:kern w:val="0"/>
      <w:sz w:val="32"/>
      <w:szCs w:val="32"/>
      <w14:ligatures w14:val="none"/>
    </w:rPr>
  </w:style>
  <w:style w:type="paragraph" w:styleId="Corpsdetexte">
    <w:name w:val="Body Text"/>
    <w:basedOn w:val="Normal"/>
    <w:link w:val="CorpsdetexteCar"/>
    <w:rsid w:val="00E63056"/>
    <w:pPr>
      <w:jc w:val="both"/>
    </w:pPr>
    <w:rPr>
      <w:rFonts w:ascii="Arial" w:hAnsi="Arial" w:cs="Arial"/>
      <w:lang w:val="fr-FR"/>
    </w:rPr>
  </w:style>
  <w:style w:type="character" w:customStyle="1" w:styleId="CorpsdetexteCar">
    <w:name w:val="Corps de texte Car"/>
    <w:basedOn w:val="Policepardfaut"/>
    <w:link w:val="Corpsdetexte"/>
    <w:rsid w:val="00E63056"/>
    <w:rPr>
      <w:rFonts w:ascii="Arial" w:eastAsia="Times New Roman" w:hAnsi="Arial" w:cs="Arial"/>
      <w:kern w:val="0"/>
      <w:sz w:val="24"/>
      <w:szCs w:val="24"/>
      <w14:ligatures w14:val="none"/>
    </w:rPr>
  </w:style>
  <w:style w:type="paragraph" w:styleId="Pieddepage">
    <w:name w:val="footer"/>
    <w:basedOn w:val="Normal"/>
    <w:link w:val="PieddepageCar"/>
    <w:uiPriority w:val="99"/>
    <w:rsid w:val="00E63056"/>
    <w:pPr>
      <w:tabs>
        <w:tab w:val="center" w:pos="4536"/>
        <w:tab w:val="right" w:pos="9072"/>
      </w:tabs>
    </w:pPr>
  </w:style>
  <w:style w:type="character" w:customStyle="1" w:styleId="PieddepageCar">
    <w:name w:val="Pied de page Car"/>
    <w:basedOn w:val="Policepardfaut"/>
    <w:link w:val="Pieddepage"/>
    <w:uiPriority w:val="99"/>
    <w:rsid w:val="00E63056"/>
    <w:rPr>
      <w:rFonts w:ascii="Times New Roman" w:eastAsia="Times New Roman" w:hAnsi="Times New Roman" w:cs="Times New Roman"/>
      <w:kern w:val="0"/>
      <w:sz w:val="24"/>
      <w:szCs w:val="24"/>
      <w:lang w:val="en-US"/>
      <w14:ligatures w14:val="none"/>
    </w:rPr>
  </w:style>
  <w:style w:type="paragraph" w:customStyle="1" w:styleId="Texte">
    <w:name w:val="Texte"/>
    <w:basedOn w:val="Titre"/>
    <w:next w:val="Titre"/>
    <w:rsid w:val="00E63056"/>
    <w:pPr>
      <w:contextualSpacing w:val="0"/>
    </w:pPr>
    <w:rPr>
      <w:rFonts w:ascii="Helvetica" w:eastAsia="Times New Roman" w:hAnsi="Helvetica" w:cs="Times New Roman"/>
      <w:i/>
      <w:spacing w:val="0"/>
      <w:kern w:val="0"/>
      <w:sz w:val="24"/>
      <w:szCs w:val="20"/>
      <w:lang w:val="fr-FR" w:eastAsia="fr-FR"/>
    </w:rPr>
  </w:style>
  <w:style w:type="character" w:customStyle="1" w:styleId="tgc">
    <w:name w:val="_tgc"/>
    <w:rsid w:val="00E63056"/>
  </w:style>
  <w:style w:type="paragraph" w:styleId="Titre">
    <w:name w:val="Title"/>
    <w:basedOn w:val="Normal"/>
    <w:next w:val="Normal"/>
    <w:link w:val="TitreCar"/>
    <w:uiPriority w:val="10"/>
    <w:qFormat/>
    <w:rsid w:val="00E63056"/>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63056"/>
    <w:rPr>
      <w:rFonts w:asciiTheme="majorHAnsi" w:eastAsiaTheme="majorEastAsia" w:hAnsiTheme="majorHAnsi" w:cstheme="majorBidi"/>
      <w:spacing w:val="-10"/>
      <w:kern w:val="28"/>
      <w:sz w:val="56"/>
      <w:szCs w:val="56"/>
      <w:lang w:val="en-US"/>
      <w14:ligatures w14:val="none"/>
    </w:rPr>
  </w:style>
  <w:style w:type="paragraph" w:styleId="Paragraphedeliste">
    <w:name w:val="List Paragraph"/>
    <w:basedOn w:val="Normal"/>
    <w:uiPriority w:val="34"/>
    <w:qFormat/>
    <w:rsid w:val="00164D01"/>
    <w:pPr>
      <w:ind w:left="720"/>
      <w:contextualSpacing/>
    </w:pPr>
  </w:style>
  <w:style w:type="paragraph" w:styleId="En-tte">
    <w:name w:val="header"/>
    <w:basedOn w:val="Normal"/>
    <w:link w:val="En-tteCar"/>
    <w:uiPriority w:val="99"/>
    <w:unhideWhenUsed/>
    <w:rsid w:val="00F0175D"/>
    <w:pPr>
      <w:tabs>
        <w:tab w:val="center" w:pos="4536"/>
        <w:tab w:val="right" w:pos="9072"/>
      </w:tabs>
    </w:pPr>
  </w:style>
  <w:style w:type="character" w:customStyle="1" w:styleId="En-tteCar">
    <w:name w:val="En-tête Car"/>
    <w:basedOn w:val="Policepardfaut"/>
    <w:link w:val="En-tte"/>
    <w:uiPriority w:val="99"/>
    <w:rsid w:val="00F0175D"/>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35d2005-c7d0-4317-bb3f-e0e7aca65f98}" enabled="1" method="Standard" siteId="{624cb905-2091-41e4-90b9-e768cf22851a}"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2344</Words>
  <Characters>12895</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CNH Industrial</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BONNET ALINE (Iveco Group)</dc:creator>
  <cp:keywords/>
  <dc:description/>
  <cp:lastModifiedBy>Nadine GRANDJEAN LEDUC</cp:lastModifiedBy>
  <cp:revision>2</cp:revision>
  <cp:lastPrinted>2025-05-13T05:46:00Z</cp:lastPrinted>
  <dcterms:created xsi:type="dcterms:W3CDTF">2025-10-16T12:13:00Z</dcterms:created>
  <dcterms:modified xsi:type="dcterms:W3CDTF">2025-10-16T12:13:00Z</dcterms:modified>
</cp:coreProperties>
</file>