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0B089" w14:textId="77777777" w:rsidR="00E85D19" w:rsidRDefault="00E85D19" w:rsidP="00E40391">
      <w:pPr>
        <w:tabs>
          <w:tab w:val="left" w:pos="6804"/>
        </w:tabs>
        <w:rPr>
          <w:rFonts w:ascii="Segoe UI Light" w:hAnsi="Segoe UI Light" w:cs="Segoe UI Light"/>
        </w:rPr>
      </w:pPr>
    </w:p>
    <w:p w14:paraId="6E14E0D3" w14:textId="77777777" w:rsidR="00076AD2" w:rsidRDefault="00076AD2">
      <w:pPr>
        <w:rPr>
          <w:rFonts w:ascii="Segoe UI Light" w:hAnsi="Segoe UI Light" w:cs="Segoe UI Light"/>
        </w:rPr>
      </w:pPr>
    </w:p>
    <w:p w14:paraId="0E4AEF63" w14:textId="77777777" w:rsidR="00076AD2" w:rsidRPr="00076AD2" w:rsidRDefault="00076AD2">
      <w:pPr>
        <w:rPr>
          <w:rFonts w:ascii="Segoe UI Light" w:hAnsi="Segoe UI Light" w:cs="Segoe UI Light"/>
        </w:rPr>
      </w:pPr>
    </w:p>
    <w:p w14:paraId="5A6074D9" w14:textId="0DC64B24" w:rsidR="00076AD2" w:rsidRPr="00076AD2" w:rsidRDefault="00076AD2" w:rsidP="00076A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Segoe UI Light" w:hAnsi="Segoe UI Light" w:cs="Segoe UI Light"/>
          <w:b/>
        </w:rPr>
      </w:pPr>
      <w:r w:rsidRPr="00076AD2">
        <w:rPr>
          <w:rFonts w:ascii="Segoe UI Light" w:hAnsi="Segoe UI Light" w:cs="Segoe UI Light"/>
          <w:b/>
        </w:rPr>
        <w:t xml:space="preserve">AVENANT TEMPORAIRE A L’ACCORD D’ENTREPRISE SUR L’AMENAGEMENT DU TEMPS DE TRAVAIL AU SEIN DU </w:t>
      </w:r>
      <w:r w:rsidR="00E40391">
        <w:rPr>
          <w:rFonts w:ascii="Segoe UI Light" w:hAnsi="Segoe UI Light" w:cs="Segoe UI Light"/>
          <w:b/>
        </w:rPr>
        <w:t>X</w:t>
      </w:r>
      <w:r w:rsidRPr="00076AD2">
        <w:rPr>
          <w:rFonts w:ascii="Segoe UI Light" w:hAnsi="Segoe UI Light" w:cs="Segoe UI Light"/>
          <w:b/>
        </w:rPr>
        <w:t xml:space="preserve"> EN DATE DU 2 JUIN 2023</w:t>
      </w:r>
    </w:p>
    <w:p w14:paraId="416F8059" w14:textId="77777777" w:rsidR="00076AD2" w:rsidRPr="00076AD2" w:rsidRDefault="00076AD2" w:rsidP="00076AD2">
      <w:pPr>
        <w:jc w:val="both"/>
        <w:rPr>
          <w:rFonts w:ascii="Segoe UI Light" w:hAnsi="Segoe UI Light" w:cs="Segoe UI Light"/>
          <w:b/>
        </w:rPr>
      </w:pPr>
    </w:p>
    <w:p w14:paraId="6D9BB62A" w14:textId="77777777" w:rsidR="00076AD2" w:rsidRPr="00076AD2" w:rsidRDefault="00076AD2" w:rsidP="00076AD2">
      <w:pPr>
        <w:jc w:val="both"/>
        <w:rPr>
          <w:rFonts w:ascii="Segoe UI Light" w:hAnsi="Segoe UI Light" w:cs="Segoe UI Light"/>
          <w:b/>
        </w:rPr>
      </w:pPr>
    </w:p>
    <w:p w14:paraId="09A84F50" w14:textId="77777777" w:rsidR="00076AD2" w:rsidRPr="00076AD2" w:rsidRDefault="00076AD2" w:rsidP="00076AD2">
      <w:pPr>
        <w:jc w:val="both"/>
        <w:rPr>
          <w:rFonts w:ascii="Segoe UI Light" w:hAnsi="Segoe UI Light" w:cs="Segoe UI Light"/>
          <w:b/>
        </w:rPr>
      </w:pPr>
      <w:r w:rsidRPr="00076AD2">
        <w:rPr>
          <w:rFonts w:ascii="Segoe UI Light" w:hAnsi="Segoe UI Light" w:cs="Segoe UI Light"/>
          <w:b/>
        </w:rPr>
        <w:t xml:space="preserve">Entre : </w:t>
      </w:r>
    </w:p>
    <w:p w14:paraId="18F772D4" w14:textId="47174B01" w:rsidR="00076AD2" w:rsidRPr="00076AD2" w:rsidRDefault="00076AD2" w:rsidP="00076AD2">
      <w:pPr>
        <w:jc w:val="both"/>
        <w:rPr>
          <w:rFonts w:ascii="Segoe UI Light" w:hAnsi="Segoe UI Light" w:cs="Segoe UI Light"/>
          <w:b/>
        </w:rPr>
      </w:pPr>
      <w:r w:rsidRPr="00076AD2">
        <w:rPr>
          <w:rFonts w:ascii="Segoe UI Light" w:hAnsi="Segoe UI Light" w:cs="Segoe UI Light"/>
          <w:b/>
        </w:rPr>
        <w:t xml:space="preserve">L’association </w:t>
      </w:r>
      <w:r w:rsidR="00E40391">
        <w:rPr>
          <w:rFonts w:ascii="Segoe UI Light" w:hAnsi="Segoe UI Light" w:cs="Segoe UI Light"/>
          <w:b/>
        </w:rPr>
        <w:t>X</w:t>
      </w:r>
    </w:p>
    <w:p w14:paraId="67FCDC6C" w14:textId="77777777" w:rsidR="00076AD2" w:rsidRPr="00076AD2" w:rsidRDefault="00076AD2" w:rsidP="00076AD2">
      <w:pPr>
        <w:jc w:val="both"/>
        <w:rPr>
          <w:rFonts w:ascii="Segoe UI Light" w:hAnsi="Segoe UI Light" w:cs="Segoe UI Light"/>
        </w:rPr>
      </w:pPr>
      <w:r w:rsidRPr="00076AD2">
        <w:rPr>
          <w:rFonts w:ascii="Segoe UI Light" w:hAnsi="Segoe UI Light" w:cs="Segoe UI Light"/>
        </w:rPr>
        <w:t xml:space="preserve">Ayant son siège social sis au 47 rue Haute Seille 57 000 METZ </w:t>
      </w:r>
    </w:p>
    <w:p w14:paraId="6AA0F7EB" w14:textId="0B3D608C" w:rsidR="00076AD2" w:rsidRPr="00076AD2" w:rsidRDefault="00076AD2" w:rsidP="00076AD2">
      <w:pPr>
        <w:jc w:val="both"/>
        <w:rPr>
          <w:rFonts w:ascii="Segoe UI Light" w:hAnsi="Segoe UI Light" w:cs="Segoe UI Light"/>
        </w:rPr>
      </w:pPr>
      <w:r w:rsidRPr="00076AD2">
        <w:rPr>
          <w:rFonts w:ascii="Segoe UI Light" w:hAnsi="Segoe UI Light" w:cs="Segoe UI Light"/>
        </w:rPr>
        <w:t>Représenté par, Directeur Général</w:t>
      </w:r>
    </w:p>
    <w:p w14:paraId="3C53E6A9" w14:textId="77777777" w:rsidR="00076AD2" w:rsidRPr="00076AD2" w:rsidRDefault="00076AD2" w:rsidP="00076AD2">
      <w:pPr>
        <w:jc w:val="both"/>
        <w:rPr>
          <w:rFonts w:ascii="Segoe UI Light" w:hAnsi="Segoe UI Light" w:cs="Segoe UI Light"/>
        </w:rPr>
      </w:pPr>
    </w:p>
    <w:p w14:paraId="79C4B7A2" w14:textId="77777777" w:rsidR="00076AD2" w:rsidRPr="00076AD2" w:rsidRDefault="00076AD2" w:rsidP="00076AD2">
      <w:pPr>
        <w:jc w:val="both"/>
        <w:rPr>
          <w:rFonts w:ascii="Segoe UI Light" w:hAnsi="Segoe UI Light" w:cs="Segoe UI Light"/>
        </w:rPr>
      </w:pPr>
      <w:r w:rsidRPr="00076AD2">
        <w:rPr>
          <w:rFonts w:ascii="Segoe UI Light" w:hAnsi="Segoe UI Light" w:cs="Segoe UI Light"/>
        </w:rPr>
        <w:tab/>
      </w:r>
      <w:r w:rsidRPr="00076AD2">
        <w:rPr>
          <w:rFonts w:ascii="Segoe UI Light" w:hAnsi="Segoe UI Light" w:cs="Segoe UI Light"/>
        </w:rPr>
        <w:tab/>
      </w:r>
      <w:r w:rsidRPr="00076AD2">
        <w:rPr>
          <w:rFonts w:ascii="Segoe UI Light" w:hAnsi="Segoe UI Light" w:cs="Segoe UI Light"/>
        </w:rPr>
        <w:tab/>
      </w:r>
      <w:r w:rsidRPr="00076AD2">
        <w:rPr>
          <w:rFonts w:ascii="Segoe UI Light" w:hAnsi="Segoe UI Light" w:cs="Segoe UI Light"/>
        </w:rPr>
        <w:tab/>
      </w:r>
      <w:r w:rsidRPr="00076AD2">
        <w:rPr>
          <w:rFonts w:ascii="Segoe UI Light" w:hAnsi="Segoe UI Light" w:cs="Segoe UI Light"/>
        </w:rPr>
        <w:tab/>
      </w:r>
      <w:r w:rsidRPr="00076AD2">
        <w:rPr>
          <w:rFonts w:ascii="Segoe UI Light" w:hAnsi="Segoe UI Light" w:cs="Segoe UI Light"/>
        </w:rPr>
        <w:tab/>
      </w:r>
      <w:r w:rsidRPr="00076AD2">
        <w:rPr>
          <w:rFonts w:ascii="Segoe UI Light" w:hAnsi="Segoe UI Light" w:cs="Segoe UI Light"/>
        </w:rPr>
        <w:tab/>
      </w:r>
      <w:r w:rsidRPr="00076AD2">
        <w:rPr>
          <w:rFonts w:ascii="Segoe UI Light" w:hAnsi="Segoe UI Light" w:cs="Segoe UI Light"/>
        </w:rPr>
        <w:tab/>
      </w:r>
    </w:p>
    <w:p w14:paraId="0AC5C4AE" w14:textId="77777777" w:rsidR="00076AD2" w:rsidRPr="00076AD2" w:rsidRDefault="00076AD2" w:rsidP="00076AD2">
      <w:pPr>
        <w:jc w:val="both"/>
        <w:rPr>
          <w:rFonts w:ascii="Segoe UI Light" w:hAnsi="Segoe UI Light" w:cs="Segoe UI Light"/>
          <w:b/>
        </w:rPr>
      </w:pPr>
      <w:r w:rsidRPr="00076AD2">
        <w:rPr>
          <w:rFonts w:ascii="Segoe UI Light" w:hAnsi="Segoe UI Light" w:cs="Segoe UI Light"/>
          <w:b/>
        </w:rPr>
        <w:t xml:space="preserve">Et </w:t>
      </w:r>
    </w:p>
    <w:p w14:paraId="60170061" w14:textId="77777777" w:rsidR="00076AD2" w:rsidRPr="00076AD2" w:rsidRDefault="00076AD2" w:rsidP="00076AD2">
      <w:pPr>
        <w:jc w:val="both"/>
        <w:rPr>
          <w:rFonts w:ascii="Segoe UI Light" w:hAnsi="Segoe UI Light" w:cs="Segoe UI Light"/>
        </w:rPr>
      </w:pPr>
      <w:r w:rsidRPr="00076AD2">
        <w:rPr>
          <w:rFonts w:ascii="Segoe UI Light" w:hAnsi="Segoe UI Light" w:cs="Segoe UI Light"/>
          <w:b/>
        </w:rPr>
        <w:t>Les organisations syndicales suivantes</w:t>
      </w:r>
      <w:r w:rsidRPr="00076AD2">
        <w:rPr>
          <w:rFonts w:ascii="Segoe UI Light" w:hAnsi="Segoe UI Light" w:cs="Segoe UI Light"/>
        </w:rPr>
        <w:t xml:space="preserve"> : </w:t>
      </w:r>
    </w:p>
    <w:p w14:paraId="6D7679C7" w14:textId="77777777" w:rsidR="00076AD2" w:rsidRPr="00076AD2" w:rsidRDefault="00076AD2" w:rsidP="00076AD2">
      <w:pPr>
        <w:jc w:val="both"/>
        <w:rPr>
          <w:rFonts w:ascii="Segoe UI Light" w:hAnsi="Segoe UI Light" w:cs="Segoe UI Light"/>
        </w:rPr>
      </w:pPr>
    </w:p>
    <w:p w14:paraId="752AC0C0" w14:textId="4CADA4BD" w:rsidR="00076AD2" w:rsidRPr="00076AD2" w:rsidRDefault="00076AD2" w:rsidP="00076AD2">
      <w:pPr>
        <w:jc w:val="both"/>
        <w:rPr>
          <w:rFonts w:ascii="Segoe UI Light" w:hAnsi="Segoe UI Light" w:cs="Segoe UI Light"/>
        </w:rPr>
      </w:pPr>
      <w:r w:rsidRPr="00076AD2">
        <w:rPr>
          <w:rFonts w:ascii="Segoe UI Light" w:hAnsi="Segoe UI Light" w:cs="Segoe UI Light"/>
        </w:rPr>
        <w:t xml:space="preserve">FO, représentée par </w:t>
      </w:r>
    </w:p>
    <w:p w14:paraId="04317087" w14:textId="3C95C43F" w:rsidR="00076AD2" w:rsidRPr="00076AD2" w:rsidRDefault="00076AD2" w:rsidP="00076AD2">
      <w:pPr>
        <w:jc w:val="both"/>
        <w:rPr>
          <w:rFonts w:ascii="Segoe UI Light" w:hAnsi="Segoe UI Light" w:cs="Segoe UI Light"/>
        </w:rPr>
      </w:pPr>
      <w:r w:rsidRPr="00076AD2">
        <w:rPr>
          <w:rFonts w:ascii="Segoe UI Light" w:hAnsi="Segoe UI Light" w:cs="Segoe UI Light"/>
        </w:rPr>
        <w:t xml:space="preserve">CFDT Santé sociaux, représentée par </w:t>
      </w:r>
    </w:p>
    <w:p w14:paraId="77B6985F" w14:textId="77777777" w:rsidR="00076AD2" w:rsidRPr="00076AD2" w:rsidRDefault="00076AD2" w:rsidP="00076AD2">
      <w:pPr>
        <w:jc w:val="both"/>
        <w:rPr>
          <w:rFonts w:ascii="Segoe UI Light" w:hAnsi="Segoe UI Light" w:cs="Segoe UI Light"/>
        </w:rPr>
      </w:pPr>
    </w:p>
    <w:p w14:paraId="33007098" w14:textId="77777777" w:rsidR="00076AD2" w:rsidRPr="00076AD2" w:rsidRDefault="00076AD2" w:rsidP="00076AD2">
      <w:pPr>
        <w:ind w:left="2124" w:firstLine="708"/>
        <w:jc w:val="both"/>
        <w:rPr>
          <w:rFonts w:ascii="Segoe UI Light" w:hAnsi="Segoe UI Light" w:cs="Segoe UI Light"/>
        </w:rPr>
      </w:pPr>
      <w:r w:rsidRPr="00076AD2">
        <w:rPr>
          <w:rFonts w:ascii="Segoe UI Light" w:hAnsi="Segoe UI Light" w:cs="Segoe UI Light"/>
        </w:rPr>
        <w:t>Ci-après dénommées « les organisations syndicales »</w:t>
      </w:r>
    </w:p>
    <w:p w14:paraId="32EC4944" w14:textId="77777777" w:rsidR="00076AD2" w:rsidRPr="00076AD2" w:rsidRDefault="00076AD2" w:rsidP="00076AD2">
      <w:pPr>
        <w:ind w:left="2124" w:firstLine="708"/>
        <w:jc w:val="both"/>
        <w:rPr>
          <w:rFonts w:ascii="Segoe UI Light" w:hAnsi="Segoe UI Light" w:cs="Segoe UI Light"/>
        </w:rPr>
      </w:pPr>
      <w:r w:rsidRPr="00076AD2">
        <w:rPr>
          <w:rFonts w:ascii="Segoe UI Light" w:hAnsi="Segoe UI Light" w:cs="Segoe UI Light"/>
        </w:rPr>
        <w:t xml:space="preserve">Désignées ensemble « les parties ». </w:t>
      </w:r>
    </w:p>
    <w:p w14:paraId="2DC38B93" w14:textId="77777777" w:rsidR="00076AD2" w:rsidRPr="00076AD2" w:rsidRDefault="00076AD2" w:rsidP="00076AD2">
      <w:pPr>
        <w:spacing w:after="0" w:line="240" w:lineRule="auto"/>
        <w:jc w:val="both"/>
        <w:rPr>
          <w:rFonts w:ascii="Segoe UI Light" w:hAnsi="Segoe UI Light" w:cs="Segoe UI Light"/>
          <w:b/>
        </w:rPr>
      </w:pPr>
      <w:r w:rsidRPr="00076AD2">
        <w:rPr>
          <w:rFonts w:ascii="Segoe UI Light" w:hAnsi="Segoe UI Light" w:cs="Segoe UI Light"/>
          <w:b/>
        </w:rPr>
        <w:t xml:space="preserve">Préambule </w:t>
      </w:r>
    </w:p>
    <w:p w14:paraId="41CE4006" w14:textId="77777777" w:rsidR="00076AD2" w:rsidRPr="00076AD2" w:rsidRDefault="00076AD2" w:rsidP="00076AD2">
      <w:pPr>
        <w:spacing w:after="0" w:line="240" w:lineRule="auto"/>
        <w:jc w:val="both"/>
        <w:rPr>
          <w:rFonts w:ascii="Segoe UI Light" w:hAnsi="Segoe UI Light" w:cs="Segoe UI Light"/>
        </w:rPr>
      </w:pPr>
    </w:p>
    <w:p w14:paraId="207AF3CF" w14:textId="6AFA30AC" w:rsidR="00076AD2" w:rsidRPr="00076AD2" w:rsidRDefault="00076AD2" w:rsidP="00076AD2">
      <w:pPr>
        <w:spacing w:after="0" w:line="240" w:lineRule="auto"/>
        <w:jc w:val="both"/>
        <w:rPr>
          <w:rFonts w:ascii="Segoe UI Light" w:hAnsi="Segoe UI Light" w:cs="Segoe UI Light"/>
        </w:rPr>
      </w:pPr>
      <w:r w:rsidRPr="00076AD2">
        <w:rPr>
          <w:rFonts w:ascii="Segoe UI Light" w:hAnsi="Segoe UI Light" w:cs="Segoe UI Light"/>
        </w:rPr>
        <w:t>Les parties souhaitent réduire les effets des absences rémunérées ou indemnisées sur les droits des salariés en matière d’heures supplémentaires</w:t>
      </w:r>
      <w:r w:rsidR="000E6711">
        <w:rPr>
          <w:rFonts w:ascii="Segoe UI Light" w:hAnsi="Segoe UI Light" w:cs="Segoe UI Light"/>
        </w:rPr>
        <w:t xml:space="preserve"> et complémentaires</w:t>
      </w:r>
      <w:r w:rsidRPr="00076AD2">
        <w:rPr>
          <w:rFonts w:ascii="Segoe UI Light" w:hAnsi="Segoe UI Light" w:cs="Segoe UI Light"/>
        </w:rPr>
        <w:t xml:space="preserve">. </w:t>
      </w:r>
    </w:p>
    <w:p w14:paraId="27E80692" w14:textId="77777777" w:rsidR="00076AD2" w:rsidRPr="00076AD2" w:rsidRDefault="00076AD2" w:rsidP="00076AD2">
      <w:pPr>
        <w:spacing w:after="0" w:line="240" w:lineRule="auto"/>
        <w:jc w:val="both"/>
        <w:rPr>
          <w:rFonts w:ascii="Segoe UI Light" w:hAnsi="Segoe UI Light" w:cs="Segoe UI Light"/>
        </w:rPr>
      </w:pPr>
    </w:p>
    <w:p w14:paraId="0B50D5A0" w14:textId="0C6C60D2" w:rsidR="00076AD2" w:rsidRPr="00076AD2" w:rsidRDefault="00076AD2" w:rsidP="00076AD2">
      <w:pPr>
        <w:spacing w:after="0" w:line="240" w:lineRule="auto"/>
        <w:jc w:val="both"/>
        <w:rPr>
          <w:rFonts w:ascii="Segoe UI Light" w:hAnsi="Segoe UI Light" w:cs="Segoe UI Light"/>
        </w:rPr>
      </w:pPr>
      <w:r w:rsidRPr="00076AD2">
        <w:rPr>
          <w:rFonts w:ascii="Segoe UI Light" w:hAnsi="Segoe UI Light" w:cs="Segoe UI Light"/>
        </w:rPr>
        <w:t>Le présent avenant met un terme à tou</w:t>
      </w:r>
      <w:r w:rsidR="00256F1D">
        <w:rPr>
          <w:rFonts w:ascii="Segoe UI Light" w:hAnsi="Segoe UI Light" w:cs="Segoe UI Light"/>
        </w:rPr>
        <w:t>te</w:t>
      </w:r>
      <w:r w:rsidRPr="00076AD2">
        <w:rPr>
          <w:rFonts w:ascii="Segoe UI Light" w:hAnsi="Segoe UI Light" w:cs="Segoe UI Light"/>
        </w:rPr>
        <w:t>s les</w:t>
      </w:r>
      <w:r w:rsidR="00256F1D">
        <w:rPr>
          <w:rFonts w:ascii="Segoe UI Light" w:hAnsi="Segoe UI Light" w:cs="Segoe UI Light"/>
        </w:rPr>
        <w:t xml:space="preserve"> dispositions ou</w:t>
      </w:r>
      <w:r w:rsidRPr="00076AD2">
        <w:rPr>
          <w:rFonts w:ascii="Segoe UI Light" w:hAnsi="Segoe UI Light" w:cs="Segoe UI Light"/>
        </w:rPr>
        <w:t xml:space="preserve"> usages </w:t>
      </w:r>
      <w:r w:rsidR="00256F1D">
        <w:rPr>
          <w:rFonts w:ascii="Segoe UI Light" w:hAnsi="Segoe UI Light" w:cs="Segoe UI Light"/>
        </w:rPr>
        <w:t>relatifs au</w:t>
      </w:r>
      <w:r w:rsidRPr="00076AD2">
        <w:rPr>
          <w:rFonts w:ascii="Segoe UI Light" w:hAnsi="Segoe UI Light" w:cs="Segoe UI Light"/>
        </w:rPr>
        <w:t xml:space="preserve"> décompte des heures supplémentaires</w:t>
      </w:r>
      <w:r w:rsidR="000E6711">
        <w:rPr>
          <w:rFonts w:ascii="Segoe UI Light" w:hAnsi="Segoe UI Light" w:cs="Segoe UI Light"/>
        </w:rPr>
        <w:t xml:space="preserve"> et complémentaires</w:t>
      </w:r>
      <w:r w:rsidRPr="00076AD2">
        <w:rPr>
          <w:rFonts w:ascii="Segoe UI Light" w:hAnsi="Segoe UI Light" w:cs="Segoe UI Light"/>
        </w:rPr>
        <w:t xml:space="preserve">. </w:t>
      </w:r>
    </w:p>
    <w:p w14:paraId="372012A6" w14:textId="77777777" w:rsidR="00076AD2" w:rsidRPr="00076AD2" w:rsidRDefault="00076AD2" w:rsidP="00076AD2">
      <w:pPr>
        <w:spacing w:after="0" w:line="240" w:lineRule="auto"/>
        <w:jc w:val="both"/>
        <w:rPr>
          <w:rFonts w:ascii="Segoe UI Light" w:hAnsi="Segoe UI Light" w:cs="Segoe UI Light"/>
        </w:rPr>
      </w:pPr>
    </w:p>
    <w:p w14:paraId="647834A2" w14:textId="77777777" w:rsidR="00076AD2" w:rsidRPr="00076AD2" w:rsidRDefault="00076AD2" w:rsidP="00076AD2">
      <w:pPr>
        <w:spacing w:after="0" w:line="240" w:lineRule="auto"/>
        <w:jc w:val="both"/>
        <w:rPr>
          <w:rFonts w:ascii="Segoe UI Light" w:hAnsi="Segoe UI Light" w:cs="Segoe UI Light"/>
          <w:b/>
          <w:u w:val="single"/>
        </w:rPr>
      </w:pPr>
      <w:r w:rsidRPr="00076AD2">
        <w:rPr>
          <w:rFonts w:ascii="Segoe UI Light" w:hAnsi="Segoe UI Light" w:cs="Segoe UI Light"/>
          <w:b/>
          <w:u w:val="single"/>
        </w:rPr>
        <w:t>Article 1 : Objet</w:t>
      </w:r>
    </w:p>
    <w:p w14:paraId="72880BE2" w14:textId="77777777" w:rsidR="00076AD2" w:rsidRPr="00076AD2" w:rsidRDefault="00076AD2" w:rsidP="00076AD2">
      <w:pPr>
        <w:spacing w:after="0" w:line="240" w:lineRule="auto"/>
        <w:jc w:val="both"/>
        <w:rPr>
          <w:rFonts w:ascii="Segoe UI Light" w:hAnsi="Segoe UI Light" w:cs="Segoe UI Light"/>
        </w:rPr>
      </w:pPr>
    </w:p>
    <w:p w14:paraId="683CBF8E" w14:textId="58CD99D7" w:rsidR="00076AD2" w:rsidRPr="00076AD2" w:rsidRDefault="00076AD2" w:rsidP="00076AD2">
      <w:pPr>
        <w:spacing w:after="0" w:line="240" w:lineRule="auto"/>
        <w:jc w:val="both"/>
        <w:rPr>
          <w:rFonts w:ascii="Segoe UI Light" w:hAnsi="Segoe UI Light" w:cs="Segoe UI Light"/>
        </w:rPr>
      </w:pPr>
      <w:r w:rsidRPr="00076AD2">
        <w:rPr>
          <w:rFonts w:ascii="Segoe UI Light" w:hAnsi="Segoe UI Light" w:cs="Segoe UI Light"/>
        </w:rPr>
        <w:t>Le présent avenant complète, de manière temporaire, l’article 12 de l’accord du 2 juin 2023 relatif aux heures supplémentaire</w:t>
      </w:r>
      <w:r w:rsidR="00256F1D">
        <w:rPr>
          <w:rFonts w:ascii="Segoe UI Light" w:hAnsi="Segoe UI Light" w:cs="Segoe UI Light"/>
        </w:rPr>
        <w:t>s</w:t>
      </w:r>
      <w:r w:rsidR="000E6711">
        <w:rPr>
          <w:rFonts w:ascii="Segoe UI Light" w:hAnsi="Segoe UI Light" w:cs="Segoe UI Light"/>
        </w:rPr>
        <w:t xml:space="preserve"> et complémentaires</w:t>
      </w:r>
      <w:r w:rsidRPr="00076AD2">
        <w:rPr>
          <w:rFonts w:ascii="Segoe UI Light" w:hAnsi="Segoe UI Light" w:cs="Segoe UI Light"/>
        </w:rPr>
        <w:t xml:space="preserve">. </w:t>
      </w:r>
    </w:p>
    <w:p w14:paraId="7D8D9E7F" w14:textId="77777777" w:rsidR="00076AD2" w:rsidRDefault="00076AD2" w:rsidP="00076AD2">
      <w:pPr>
        <w:spacing w:after="0" w:line="240" w:lineRule="auto"/>
        <w:jc w:val="both"/>
        <w:rPr>
          <w:rFonts w:ascii="Segoe UI Light" w:hAnsi="Segoe UI Light" w:cs="Segoe UI Light"/>
        </w:rPr>
      </w:pPr>
    </w:p>
    <w:p w14:paraId="64E2E20F" w14:textId="77777777" w:rsidR="00076AD2" w:rsidRDefault="00076AD2" w:rsidP="00076AD2">
      <w:pPr>
        <w:spacing w:after="0" w:line="240" w:lineRule="auto"/>
        <w:jc w:val="both"/>
        <w:rPr>
          <w:rFonts w:ascii="Segoe UI Light" w:hAnsi="Segoe UI Light" w:cs="Segoe UI Light"/>
        </w:rPr>
      </w:pPr>
    </w:p>
    <w:p w14:paraId="60562637" w14:textId="77777777" w:rsidR="008B2191" w:rsidRDefault="008B2191" w:rsidP="00076AD2">
      <w:pPr>
        <w:spacing w:after="0" w:line="240" w:lineRule="auto"/>
        <w:jc w:val="both"/>
        <w:rPr>
          <w:rFonts w:ascii="Segoe UI Light" w:hAnsi="Segoe UI Light" w:cs="Segoe UI Light"/>
          <w:b/>
          <w:u w:val="single"/>
        </w:rPr>
      </w:pPr>
    </w:p>
    <w:p w14:paraId="3AC0F18F" w14:textId="3B26F372" w:rsidR="00076AD2" w:rsidRPr="00076AD2" w:rsidRDefault="00076AD2" w:rsidP="00076AD2">
      <w:pPr>
        <w:spacing w:after="0" w:line="240" w:lineRule="auto"/>
        <w:jc w:val="both"/>
        <w:rPr>
          <w:rFonts w:ascii="Segoe UI Light" w:hAnsi="Segoe UI Light" w:cs="Segoe UI Light"/>
          <w:b/>
          <w:u w:val="single"/>
        </w:rPr>
      </w:pPr>
      <w:r w:rsidRPr="00076AD2">
        <w:rPr>
          <w:rFonts w:ascii="Segoe UI Light" w:hAnsi="Segoe UI Light" w:cs="Segoe UI Light"/>
          <w:b/>
          <w:u w:val="single"/>
        </w:rPr>
        <w:t xml:space="preserve">Article 2 : Champ d’application </w:t>
      </w:r>
    </w:p>
    <w:p w14:paraId="16FFC009" w14:textId="77777777" w:rsidR="00076AD2" w:rsidRPr="00076AD2" w:rsidRDefault="00076AD2" w:rsidP="00076AD2">
      <w:pPr>
        <w:spacing w:after="0" w:line="240" w:lineRule="auto"/>
        <w:jc w:val="both"/>
        <w:rPr>
          <w:rFonts w:ascii="Segoe UI Light" w:hAnsi="Segoe UI Light" w:cs="Segoe UI Light"/>
        </w:rPr>
      </w:pPr>
    </w:p>
    <w:p w14:paraId="6C76DEE0" w14:textId="577068CD" w:rsidR="00076AD2" w:rsidRPr="00076AD2" w:rsidRDefault="00076AD2" w:rsidP="00076AD2">
      <w:pPr>
        <w:spacing w:after="0" w:line="240" w:lineRule="auto"/>
        <w:jc w:val="both"/>
        <w:rPr>
          <w:rFonts w:ascii="Segoe UI Light" w:hAnsi="Segoe UI Light" w:cs="Segoe UI Light"/>
        </w:rPr>
      </w:pPr>
      <w:r w:rsidRPr="00076AD2">
        <w:rPr>
          <w:rFonts w:ascii="Segoe UI Light" w:hAnsi="Segoe UI Light" w:cs="Segoe UI Light"/>
        </w:rPr>
        <w:t xml:space="preserve">Le présent avenant s’applique à l’ensemble du personnel de l’association </w:t>
      </w:r>
      <w:r w:rsidR="00E40391">
        <w:rPr>
          <w:rFonts w:ascii="Segoe UI Light" w:hAnsi="Segoe UI Light" w:cs="Segoe UI Light"/>
        </w:rPr>
        <w:t>X</w:t>
      </w:r>
      <w:r w:rsidRPr="00076AD2">
        <w:rPr>
          <w:rFonts w:ascii="Segoe UI Light" w:hAnsi="Segoe UI Light" w:cs="Segoe UI Light"/>
        </w:rPr>
        <w:t xml:space="preserve"> concerné par la réalisation d’heures supplémentaires, telles que définies par l’article 12 de l’accord relatif à l’aménagement du temps de travail du 2 juin 2023. </w:t>
      </w:r>
    </w:p>
    <w:p w14:paraId="27512DC3" w14:textId="77777777" w:rsidR="00076AD2" w:rsidRPr="00076AD2" w:rsidRDefault="00076AD2" w:rsidP="00076AD2">
      <w:pPr>
        <w:spacing w:after="0" w:line="240" w:lineRule="auto"/>
        <w:jc w:val="both"/>
        <w:rPr>
          <w:rFonts w:ascii="Segoe UI Light" w:hAnsi="Segoe UI Light" w:cs="Segoe UI Light"/>
        </w:rPr>
      </w:pPr>
    </w:p>
    <w:p w14:paraId="70556B60" w14:textId="2E1B3B4E" w:rsidR="00076AD2" w:rsidRPr="00076AD2" w:rsidRDefault="00076AD2" w:rsidP="00076AD2">
      <w:pPr>
        <w:spacing w:after="0" w:line="240" w:lineRule="auto"/>
        <w:jc w:val="both"/>
        <w:rPr>
          <w:rFonts w:ascii="Segoe UI Light" w:hAnsi="Segoe UI Light" w:cs="Segoe UI Light"/>
        </w:rPr>
      </w:pPr>
      <w:r w:rsidRPr="00076AD2">
        <w:rPr>
          <w:rFonts w:ascii="Segoe UI Light" w:hAnsi="Segoe UI Light" w:cs="Segoe UI Light"/>
        </w:rPr>
        <w:t xml:space="preserve">Il est expressément entendu que cet avenant sera également applicable aux établissements qui viendraient intégrer l’association </w:t>
      </w:r>
      <w:r w:rsidR="00E40391">
        <w:rPr>
          <w:rFonts w:ascii="Segoe UI Light" w:hAnsi="Segoe UI Light" w:cs="Segoe UI Light"/>
        </w:rPr>
        <w:t>X</w:t>
      </w:r>
      <w:r w:rsidRPr="00076AD2">
        <w:rPr>
          <w:rFonts w:ascii="Segoe UI Light" w:hAnsi="Segoe UI Light" w:cs="Segoe UI Light"/>
        </w:rPr>
        <w:t xml:space="preserve"> dans l’avenir. </w:t>
      </w:r>
    </w:p>
    <w:p w14:paraId="1D1DE715" w14:textId="77777777" w:rsidR="00076AD2" w:rsidRPr="00076AD2" w:rsidRDefault="00076AD2" w:rsidP="00076AD2">
      <w:pPr>
        <w:spacing w:after="0" w:line="240" w:lineRule="auto"/>
        <w:jc w:val="both"/>
        <w:rPr>
          <w:rFonts w:ascii="Segoe UI Light" w:hAnsi="Segoe UI Light" w:cs="Segoe UI Light"/>
          <w:b/>
          <w:u w:val="single"/>
        </w:rPr>
      </w:pPr>
    </w:p>
    <w:p w14:paraId="1F36C4EE" w14:textId="77777777" w:rsidR="00076AD2" w:rsidRPr="00076AD2" w:rsidRDefault="00076AD2" w:rsidP="00076AD2">
      <w:pPr>
        <w:spacing w:after="0" w:line="240" w:lineRule="auto"/>
        <w:jc w:val="both"/>
        <w:rPr>
          <w:rFonts w:ascii="Segoe UI Light" w:hAnsi="Segoe UI Light" w:cs="Segoe UI Light"/>
          <w:b/>
          <w:u w:val="single"/>
        </w:rPr>
      </w:pPr>
      <w:r w:rsidRPr="00076AD2">
        <w:rPr>
          <w:rFonts w:ascii="Segoe UI Light" w:hAnsi="Segoe UI Light" w:cs="Segoe UI Light"/>
          <w:b/>
          <w:u w:val="single"/>
        </w:rPr>
        <w:t xml:space="preserve">Article 3 : Temps de travail effectif pour le décompte des heures supplémentaires.  </w:t>
      </w:r>
    </w:p>
    <w:p w14:paraId="132DB010" w14:textId="77777777" w:rsidR="00076AD2" w:rsidRPr="00076AD2" w:rsidRDefault="00076AD2" w:rsidP="00076AD2">
      <w:pPr>
        <w:spacing w:after="0" w:line="240" w:lineRule="auto"/>
        <w:jc w:val="both"/>
        <w:rPr>
          <w:rFonts w:ascii="Segoe UI Light" w:hAnsi="Segoe UI Light" w:cs="Segoe UI Light"/>
        </w:rPr>
      </w:pPr>
    </w:p>
    <w:p w14:paraId="5AC801DE" w14:textId="4984F9DC" w:rsidR="00076AD2" w:rsidRPr="007437EB" w:rsidRDefault="00076AD2" w:rsidP="00076AD2">
      <w:pPr>
        <w:spacing w:after="0" w:line="240" w:lineRule="auto"/>
        <w:jc w:val="both"/>
        <w:rPr>
          <w:rFonts w:ascii="Segoe UI Light" w:hAnsi="Segoe UI Light" w:cs="Segoe UI Light"/>
        </w:rPr>
      </w:pPr>
      <w:r w:rsidRPr="007437EB">
        <w:rPr>
          <w:rFonts w:ascii="Segoe UI Light" w:hAnsi="Segoe UI Light" w:cs="Segoe UI Light"/>
        </w:rPr>
        <w:t>Les absences justifiées sont assimilées à du temps de travail effectif pour le décompte des heures supplémentaires</w:t>
      </w:r>
      <w:r w:rsidR="000E6711">
        <w:rPr>
          <w:rFonts w:ascii="Segoe UI Light" w:hAnsi="Segoe UI Light" w:cs="Segoe UI Light"/>
        </w:rPr>
        <w:t xml:space="preserve"> et complémentaires</w:t>
      </w:r>
      <w:r w:rsidRPr="007437EB">
        <w:rPr>
          <w:rFonts w:ascii="Segoe UI Light" w:hAnsi="Segoe UI Light" w:cs="Segoe UI Light"/>
        </w:rPr>
        <w:t>. </w:t>
      </w:r>
    </w:p>
    <w:p w14:paraId="45FC9A5C" w14:textId="77777777" w:rsidR="00076AD2" w:rsidRPr="00076AD2" w:rsidRDefault="00076AD2" w:rsidP="00076AD2">
      <w:pPr>
        <w:spacing w:after="0" w:line="240" w:lineRule="auto"/>
        <w:jc w:val="both"/>
        <w:rPr>
          <w:rFonts w:ascii="Segoe UI Light" w:hAnsi="Segoe UI Light" w:cs="Segoe UI Light"/>
        </w:rPr>
      </w:pPr>
    </w:p>
    <w:p w14:paraId="06BA86CE" w14:textId="0D7241F8" w:rsidR="00076AD2" w:rsidRPr="00076AD2" w:rsidRDefault="00076AD2" w:rsidP="00076AD2">
      <w:pPr>
        <w:spacing w:after="0" w:line="240" w:lineRule="auto"/>
        <w:jc w:val="both"/>
        <w:rPr>
          <w:rFonts w:ascii="Segoe UI Light" w:hAnsi="Segoe UI Light" w:cs="Segoe UI Light"/>
          <w:b/>
          <w:u w:val="single"/>
        </w:rPr>
      </w:pPr>
      <w:r w:rsidRPr="00076AD2">
        <w:rPr>
          <w:rFonts w:ascii="Segoe UI Light" w:hAnsi="Segoe UI Light" w:cs="Segoe UI Light"/>
          <w:b/>
          <w:u w:val="single"/>
        </w:rPr>
        <w:t xml:space="preserve">Article 4 : Entrée en vigueur et durée de l’avenant </w:t>
      </w:r>
    </w:p>
    <w:p w14:paraId="3CD235F9" w14:textId="77777777" w:rsidR="00076AD2" w:rsidRPr="00076AD2" w:rsidRDefault="00076AD2" w:rsidP="00076AD2">
      <w:pPr>
        <w:spacing w:after="0" w:line="240" w:lineRule="auto"/>
        <w:jc w:val="both"/>
        <w:rPr>
          <w:rFonts w:ascii="Segoe UI Light" w:hAnsi="Segoe UI Light" w:cs="Segoe UI Light"/>
          <w:b/>
        </w:rPr>
      </w:pPr>
    </w:p>
    <w:p w14:paraId="676D6094" w14:textId="1AA17E2B" w:rsidR="00076AD2" w:rsidRPr="00076AD2" w:rsidRDefault="00076AD2" w:rsidP="00076AD2">
      <w:pPr>
        <w:spacing w:after="0" w:line="240" w:lineRule="auto"/>
        <w:jc w:val="both"/>
        <w:rPr>
          <w:rFonts w:ascii="Segoe UI Light" w:hAnsi="Segoe UI Light" w:cs="Segoe UI Light"/>
        </w:rPr>
      </w:pPr>
      <w:r w:rsidRPr="00076AD2">
        <w:rPr>
          <w:rFonts w:ascii="Segoe UI Light" w:hAnsi="Segoe UI Light" w:cs="Segoe UI Light"/>
        </w:rPr>
        <w:t xml:space="preserve">Le présent avenant est conclu pour une durée déterminée, soit jusqu’au </w:t>
      </w:r>
      <w:r w:rsidR="00CF5677">
        <w:rPr>
          <w:rFonts w:ascii="Segoe UI Light" w:hAnsi="Segoe UI Light" w:cs="Segoe UI Light"/>
        </w:rPr>
        <w:t>31 décembre</w:t>
      </w:r>
      <w:r w:rsidRPr="00076AD2">
        <w:rPr>
          <w:rFonts w:ascii="Segoe UI Light" w:hAnsi="Segoe UI Light" w:cs="Segoe UI Light"/>
        </w:rPr>
        <w:t xml:space="preserve"> 2026</w:t>
      </w:r>
    </w:p>
    <w:p w14:paraId="6A1F06C6" w14:textId="77777777" w:rsidR="00076AD2" w:rsidRPr="00076AD2" w:rsidRDefault="00076AD2" w:rsidP="00076AD2">
      <w:pPr>
        <w:spacing w:after="0" w:line="240" w:lineRule="auto"/>
        <w:jc w:val="both"/>
        <w:rPr>
          <w:rFonts w:ascii="Segoe UI Light" w:hAnsi="Segoe UI Light" w:cs="Segoe UI Light"/>
          <w:b/>
        </w:rPr>
      </w:pPr>
    </w:p>
    <w:p w14:paraId="4353C12E" w14:textId="323AD7F6" w:rsidR="00076AD2" w:rsidRPr="00076AD2" w:rsidRDefault="00076AD2" w:rsidP="00076AD2">
      <w:pPr>
        <w:spacing w:after="0" w:line="240" w:lineRule="auto"/>
        <w:jc w:val="both"/>
        <w:rPr>
          <w:rFonts w:ascii="Segoe UI Light" w:hAnsi="Segoe UI Light" w:cs="Segoe UI Light"/>
        </w:rPr>
      </w:pPr>
      <w:r w:rsidRPr="00076AD2">
        <w:rPr>
          <w:rFonts w:ascii="Segoe UI Light" w:hAnsi="Segoe UI Light" w:cs="Segoe UI Light"/>
        </w:rPr>
        <w:t xml:space="preserve">Il entrera en vigueur dès le lendemain de l’accomplissement des formalités de dépôt. </w:t>
      </w:r>
    </w:p>
    <w:p w14:paraId="7F26E716" w14:textId="77777777" w:rsidR="00076AD2" w:rsidRPr="00076AD2" w:rsidRDefault="00076AD2" w:rsidP="00076AD2">
      <w:pPr>
        <w:spacing w:after="0" w:line="240" w:lineRule="auto"/>
        <w:jc w:val="both"/>
        <w:rPr>
          <w:rFonts w:ascii="Segoe UI Light" w:hAnsi="Segoe UI Light" w:cs="Segoe UI Light"/>
        </w:rPr>
      </w:pPr>
    </w:p>
    <w:p w14:paraId="40FCBABE" w14:textId="77777777" w:rsidR="00076AD2" w:rsidRPr="00076AD2" w:rsidRDefault="00076AD2" w:rsidP="00076AD2">
      <w:pPr>
        <w:spacing w:after="0" w:line="240" w:lineRule="auto"/>
        <w:jc w:val="both"/>
        <w:rPr>
          <w:rFonts w:ascii="Segoe UI Light" w:hAnsi="Segoe UI Light" w:cs="Segoe UI Light"/>
          <w:b/>
          <w:u w:val="single"/>
        </w:rPr>
      </w:pPr>
      <w:r w:rsidRPr="00076AD2">
        <w:rPr>
          <w:rFonts w:ascii="Segoe UI Light" w:hAnsi="Segoe UI Light" w:cs="Segoe UI Light"/>
          <w:b/>
          <w:u w:val="single"/>
        </w:rPr>
        <w:t xml:space="preserve">Article 5 : Suivi et revoyure. </w:t>
      </w:r>
    </w:p>
    <w:p w14:paraId="3A94EC95" w14:textId="77777777" w:rsidR="00076AD2" w:rsidRPr="00076AD2" w:rsidRDefault="00076AD2" w:rsidP="00076AD2">
      <w:pPr>
        <w:spacing w:after="0" w:line="240" w:lineRule="auto"/>
        <w:jc w:val="both"/>
        <w:rPr>
          <w:rFonts w:ascii="Segoe UI Light" w:hAnsi="Segoe UI Light" w:cs="Segoe UI Light"/>
          <w:b/>
          <w:u w:val="single"/>
        </w:rPr>
      </w:pPr>
    </w:p>
    <w:p w14:paraId="7E44D6A2" w14:textId="77777777" w:rsidR="00076AD2" w:rsidRPr="00076AD2" w:rsidRDefault="00076AD2" w:rsidP="00076AD2">
      <w:pPr>
        <w:spacing w:after="0" w:line="240" w:lineRule="auto"/>
        <w:jc w:val="both"/>
        <w:rPr>
          <w:rFonts w:ascii="Segoe UI Light" w:hAnsi="Segoe UI Light" w:cs="Segoe UI Light"/>
        </w:rPr>
      </w:pPr>
      <w:r w:rsidRPr="00076AD2">
        <w:rPr>
          <w:rFonts w:ascii="Segoe UI Light" w:hAnsi="Segoe UI Light" w:cs="Segoe UI Light"/>
        </w:rPr>
        <w:t xml:space="preserve">Les parties conviennent que sur demande de l’une ou l’autre une négociation pourra intervenir à l’échéance du présent avenant. </w:t>
      </w:r>
    </w:p>
    <w:p w14:paraId="31EB0222" w14:textId="77777777" w:rsidR="00076AD2" w:rsidRPr="00076AD2" w:rsidRDefault="00076AD2" w:rsidP="00076AD2">
      <w:pPr>
        <w:spacing w:after="0" w:line="240" w:lineRule="auto"/>
        <w:jc w:val="both"/>
        <w:rPr>
          <w:rFonts w:ascii="Segoe UI Light" w:hAnsi="Segoe UI Light" w:cs="Segoe UI Light"/>
        </w:rPr>
      </w:pPr>
    </w:p>
    <w:p w14:paraId="1FBDA0CE" w14:textId="77777777" w:rsidR="00076AD2" w:rsidRPr="00076AD2" w:rsidRDefault="00076AD2" w:rsidP="00076AD2">
      <w:pPr>
        <w:spacing w:after="0" w:line="240" w:lineRule="auto"/>
        <w:jc w:val="both"/>
        <w:rPr>
          <w:rFonts w:ascii="Segoe UI Light" w:hAnsi="Segoe UI Light" w:cs="Segoe UI Light"/>
          <w:b/>
          <w:u w:val="single"/>
        </w:rPr>
      </w:pPr>
      <w:r w:rsidRPr="00076AD2">
        <w:rPr>
          <w:rFonts w:ascii="Segoe UI Light" w:hAnsi="Segoe UI Light" w:cs="Segoe UI Light"/>
          <w:b/>
          <w:u w:val="single"/>
        </w:rPr>
        <w:t xml:space="preserve">Article 6 : Formalités de dépôt et de publicité </w:t>
      </w:r>
    </w:p>
    <w:p w14:paraId="48CEB921" w14:textId="77777777" w:rsidR="00076AD2" w:rsidRPr="00076AD2" w:rsidRDefault="00076AD2" w:rsidP="00076AD2">
      <w:pPr>
        <w:spacing w:after="0" w:line="240" w:lineRule="auto"/>
        <w:jc w:val="both"/>
        <w:rPr>
          <w:rFonts w:ascii="Segoe UI Light" w:hAnsi="Segoe UI Light" w:cs="Segoe UI Light"/>
        </w:rPr>
      </w:pPr>
    </w:p>
    <w:p w14:paraId="3DA10CF7" w14:textId="77777777" w:rsidR="00076AD2" w:rsidRPr="00076AD2" w:rsidRDefault="00076AD2" w:rsidP="00076AD2">
      <w:pPr>
        <w:spacing w:after="0" w:line="240" w:lineRule="auto"/>
        <w:jc w:val="both"/>
        <w:rPr>
          <w:rFonts w:ascii="Segoe UI Light" w:hAnsi="Segoe UI Light" w:cs="Segoe UI Light"/>
        </w:rPr>
      </w:pPr>
      <w:r w:rsidRPr="00076AD2">
        <w:rPr>
          <w:rFonts w:ascii="Segoe UI Light" w:hAnsi="Segoe UI Light" w:cs="Segoe UI Light"/>
        </w:rPr>
        <w:t xml:space="preserve">Le présent accord sera déposé sur support électronique sur la plateforme de </w:t>
      </w:r>
      <w:proofErr w:type="spellStart"/>
      <w:r w:rsidRPr="00076AD2">
        <w:rPr>
          <w:rFonts w:ascii="Segoe UI Light" w:hAnsi="Segoe UI Light" w:cs="Segoe UI Light"/>
        </w:rPr>
        <w:t>Téléaccords</w:t>
      </w:r>
      <w:proofErr w:type="spellEnd"/>
      <w:r w:rsidRPr="00076AD2">
        <w:rPr>
          <w:rFonts w:ascii="Segoe UI Light" w:hAnsi="Segoe UI Light" w:cs="Segoe UI Light"/>
        </w:rPr>
        <w:t xml:space="preserve"> du Ministère du Travail et au secrétariat greffe du conseil de prud’hommes de Metz. </w:t>
      </w:r>
    </w:p>
    <w:p w14:paraId="667B41BC" w14:textId="77777777" w:rsidR="00076AD2" w:rsidRPr="00076AD2" w:rsidRDefault="00076AD2" w:rsidP="00076AD2">
      <w:pPr>
        <w:spacing w:after="0" w:line="240" w:lineRule="auto"/>
        <w:jc w:val="both"/>
        <w:rPr>
          <w:rFonts w:ascii="Segoe UI Light" w:hAnsi="Segoe UI Light" w:cs="Segoe UI Light"/>
        </w:rPr>
      </w:pPr>
    </w:p>
    <w:p w14:paraId="2195B99E" w14:textId="7E3644A9" w:rsidR="00076AD2" w:rsidRPr="00076AD2" w:rsidRDefault="00076AD2" w:rsidP="00076AD2">
      <w:pPr>
        <w:spacing w:after="0" w:line="240" w:lineRule="auto"/>
        <w:jc w:val="both"/>
        <w:rPr>
          <w:rFonts w:ascii="Segoe UI Light" w:hAnsi="Segoe UI Light" w:cs="Segoe UI Light"/>
        </w:rPr>
      </w:pPr>
      <w:r w:rsidRPr="00076AD2">
        <w:rPr>
          <w:rFonts w:ascii="Segoe UI Light" w:hAnsi="Segoe UI Light" w:cs="Segoe UI Light"/>
        </w:rPr>
        <w:t xml:space="preserve">Fait à Metz, le </w:t>
      </w:r>
      <w:r w:rsidR="008B2191">
        <w:rPr>
          <w:rFonts w:ascii="Segoe UI Light" w:hAnsi="Segoe UI Light" w:cs="Segoe UI Light"/>
        </w:rPr>
        <w:t>10 octo</w:t>
      </w:r>
      <w:r w:rsidRPr="00076AD2">
        <w:rPr>
          <w:rFonts w:ascii="Segoe UI Light" w:hAnsi="Segoe UI Light" w:cs="Segoe UI Light"/>
        </w:rPr>
        <w:t xml:space="preserve">bre 2025 en 5 exemplaires. </w:t>
      </w:r>
    </w:p>
    <w:p w14:paraId="650BC670" w14:textId="77777777" w:rsidR="008B2191" w:rsidRPr="008B2191" w:rsidRDefault="008B2191" w:rsidP="008B2191">
      <w:pPr>
        <w:spacing w:line="276" w:lineRule="auto"/>
        <w:rPr>
          <w:rFonts w:ascii="Segoe UI Light" w:hAnsi="Segoe UI Light" w:cs="Segoe UI Light"/>
        </w:rPr>
      </w:pPr>
    </w:p>
    <w:p w14:paraId="0FC892DA" w14:textId="6767A7AD" w:rsidR="008B2191" w:rsidRPr="008B2191" w:rsidRDefault="008B2191" w:rsidP="008B2191">
      <w:pPr>
        <w:tabs>
          <w:tab w:val="left" w:pos="5103"/>
          <w:tab w:val="left" w:pos="5387"/>
        </w:tabs>
        <w:rPr>
          <w:rFonts w:ascii="Segoe UI Light" w:hAnsi="Segoe UI Light" w:cs="Segoe UI Light"/>
        </w:rPr>
      </w:pPr>
      <w:r w:rsidRPr="008B2191">
        <w:rPr>
          <w:rFonts w:ascii="Segoe UI Light" w:hAnsi="Segoe UI Light" w:cs="Segoe UI Light"/>
        </w:rPr>
        <w:t xml:space="preserve">Pour l’association </w:t>
      </w:r>
      <w:r w:rsidR="00E40391">
        <w:rPr>
          <w:rFonts w:ascii="Segoe UI Light" w:hAnsi="Segoe UI Light" w:cs="Segoe UI Light"/>
        </w:rPr>
        <w:t>X</w:t>
      </w:r>
      <w:r w:rsidRPr="008B2191">
        <w:rPr>
          <w:rFonts w:ascii="Segoe UI Light" w:hAnsi="Segoe UI Light" w:cs="Segoe UI Light"/>
        </w:rPr>
        <w:t xml:space="preserve"> </w:t>
      </w:r>
    </w:p>
    <w:p w14:paraId="1CB678B5" w14:textId="589679B4" w:rsidR="008B2191" w:rsidRPr="008B2191" w:rsidRDefault="008B2191" w:rsidP="008B2191">
      <w:pPr>
        <w:autoSpaceDE w:val="0"/>
        <w:autoSpaceDN w:val="0"/>
        <w:adjustRightInd w:val="0"/>
        <w:rPr>
          <w:rFonts w:ascii="Segoe UI Light" w:hAnsi="Segoe UI Light" w:cs="Segoe UI Light"/>
        </w:rPr>
      </w:pPr>
      <w:r w:rsidRPr="008B2191">
        <w:rPr>
          <w:rFonts w:ascii="Segoe UI Light" w:hAnsi="Segoe UI Light" w:cs="Segoe UI Light"/>
        </w:rPr>
        <w:t>M.– Directeur Général</w:t>
      </w:r>
    </w:p>
    <w:p w14:paraId="1F41847C" w14:textId="77777777" w:rsidR="008B2191" w:rsidRPr="008B2191" w:rsidRDefault="008B2191" w:rsidP="008B2191">
      <w:pPr>
        <w:tabs>
          <w:tab w:val="left" w:pos="4253"/>
        </w:tabs>
        <w:spacing w:after="120"/>
        <w:outlineLvl w:val="0"/>
        <w:rPr>
          <w:rFonts w:ascii="Segoe UI Light" w:hAnsi="Segoe UI Light" w:cs="Segoe UI Light"/>
        </w:rPr>
      </w:pPr>
    </w:p>
    <w:p w14:paraId="0B510017" w14:textId="77777777" w:rsidR="008B2191" w:rsidRPr="008B2191" w:rsidRDefault="008B2191" w:rsidP="008B2191">
      <w:pPr>
        <w:tabs>
          <w:tab w:val="left" w:pos="4253"/>
        </w:tabs>
        <w:spacing w:after="120"/>
        <w:outlineLvl w:val="0"/>
        <w:rPr>
          <w:rFonts w:ascii="Segoe UI Light" w:hAnsi="Segoe UI Light" w:cs="Segoe UI Light"/>
        </w:rPr>
      </w:pPr>
      <w:bookmarkStart w:id="0" w:name="_Toc136426849"/>
      <w:r w:rsidRPr="008B2191">
        <w:rPr>
          <w:rFonts w:ascii="Segoe UI Light" w:hAnsi="Segoe UI Light" w:cs="Segoe UI Light"/>
        </w:rPr>
        <w:t xml:space="preserve">Les Délégués Syndicaux </w:t>
      </w:r>
      <w:bookmarkEnd w:id="0"/>
      <w:r w:rsidRPr="008B2191">
        <w:rPr>
          <w:rFonts w:ascii="Segoe UI Light" w:hAnsi="Segoe UI Light" w:cs="Segoe UI Light"/>
        </w:rPr>
        <w:t>Centraux :</w:t>
      </w:r>
    </w:p>
    <w:p w14:paraId="3D7D1A4B" w14:textId="77777777" w:rsidR="008B2191" w:rsidRPr="008B2191" w:rsidRDefault="008B2191" w:rsidP="008B2191">
      <w:pPr>
        <w:pStyle w:val="SOSCorpsTexte"/>
        <w:tabs>
          <w:tab w:val="left" w:pos="4253"/>
        </w:tabs>
        <w:spacing w:line="240" w:lineRule="auto"/>
        <w:rPr>
          <w:rFonts w:ascii="Segoe UI Light" w:eastAsiaTheme="minorHAnsi" w:hAnsi="Segoe UI Light" w:cs="Segoe UI Light"/>
        </w:rPr>
      </w:pPr>
      <w:r w:rsidRPr="008B2191">
        <w:rPr>
          <w:rFonts w:ascii="Segoe UI Light" w:eastAsiaTheme="minorHAnsi" w:hAnsi="Segoe UI Light" w:cs="Segoe UI Light"/>
        </w:rPr>
        <w:tab/>
      </w:r>
      <w:r w:rsidRPr="008B2191">
        <w:rPr>
          <w:rFonts w:ascii="Segoe UI Light" w:eastAsiaTheme="minorHAnsi" w:hAnsi="Segoe UI Light" w:cs="Segoe UI Light"/>
        </w:rPr>
        <w:tab/>
      </w:r>
    </w:p>
    <w:p w14:paraId="036681F9" w14:textId="51E5A83D" w:rsidR="008B2191" w:rsidRPr="008B2191" w:rsidRDefault="008B2191" w:rsidP="008B2191">
      <w:pPr>
        <w:pStyle w:val="SOSCorpsTexte"/>
        <w:tabs>
          <w:tab w:val="left" w:pos="0"/>
          <w:tab w:val="left" w:pos="4962"/>
        </w:tabs>
        <w:spacing w:line="240" w:lineRule="auto"/>
        <w:rPr>
          <w:rFonts w:ascii="Segoe UI Light" w:eastAsiaTheme="minorHAnsi" w:hAnsi="Segoe UI Light" w:cs="Segoe UI Light"/>
        </w:rPr>
      </w:pPr>
      <w:r w:rsidRPr="008B2191">
        <w:rPr>
          <w:rFonts w:ascii="Segoe UI Light" w:eastAsiaTheme="minorHAnsi" w:hAnsi="Segoe UI Light" w:cs="Segoe UI Light"/>
        </w:rPr>
        <w:t>DSC FO :</w:t>
      </w:r>
      <w:r w:rsidRPr="008B2191">
        <w:rPr>
          <w:rFonts w:ascii="Segoe UI Light" w:eastAsiaTheme="minorHAnsi" w:hAnsi="Segoe UI Light" w:cs="Segoe UI Light"/>
        </w:rPr>
        <w:tab/>
        <w:t xml:space="preserve">DSC CFDT Santé sociaux : </w:t>
      </w:r>
    </w:p>
    <w:p w14:paraId="0E94CEF4" w14:textId="77777777" w:rsidR="008B2191" w:rsidRPr="00794A8D" w:rsidRDefault="008B2191" w:rsidP="008B2191">
      <w:pPr>
        <w:spacing w:line="276" w:lineRule="auto"/>
        <w:rPr>
          <w:rFonts w:ascii="Calibri Light" w:hAnsi="Calibri Light" w:cs="Calibri Light"/>
          <w:color w:val="002060"/>
        </w:rPr>
      </w:pPr>
    </w:p>
    <w:p w14:paraId="7DD42188" w14:textId="77777777" w:rsidR="008B2191" w:rsidRPr="00794A8D" w:rsidRDefault="008B2191" w:rsidP="008B2191">
      <w:pPr>
        <w:spacing w:line="276" w:lineRule="auto"/>
        <w:rPr>
          <w:rFonts w:ascii="Calibri Light" w:hAnsi="Calibri Light" w:cs="Calibri Light"/>
          <w:color w:val="002060"/>
        </w:rPr>
      </w:pPr>
    </w:p>
    <w:p w14:paraId="48EFEE35" w14:textId="77777777" w:rsidR="00057381" w:rsidRPr="00076AD2" w:rsidRDefault="00057381" w:rsidP="008B2191">
      <w:pPr>
        <w:spacing w:after="0" w:line="240" w:lineRule="auto"/>
        <w:jc w:val="both"/>
        <w:rPr>
          <w:rFonts w:ascii="Segoe UI Light" w:hAnsi="Segoe UI Light" w:cs="Segoe UI Light"/>
        </w:rPr>
      </w:pPr>
    </w:p>
    <w:sectPr w:rsidR="00057381" w:rsidRPr="00076AD2" w:rsidSect="00076AD2">
      <w:footerReference w:type="default" r:id="rId8"/>
      <w:pgSz w:w="11910" w:h="16840"/>
      <w:pgMar w:top="1440" w:right="1080" w:bottom="144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CCC20" w14:textId="77777777" w:rsidR="00C164FF" w:rsidRDefault="00C164FF" w:rsidP="00A17D01">
      <w:pPr>
        <w:spacing w:after="0" w:line="240" w:lineRule="auto"/>
      </w:pPr>
      <w:r>
        <w:separator/>
      </w:r>
    </w:p>
  </w:endnote>
  <w:endnote w:type="continuationSeparator" w:id="0">
    <w:p w14:paraId="1AC39E9A" w14:textId="77777777" w:rsidR="00C164FF" w:rsidRDefault="00C164FF" w:rsidP="00A17D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13253654"/>
      <w:docPartObj>
        <w:docPartGallery w:val="Page Numbers (Bottom of Page)"/>
        <w:docPartUnique/>
      </w:docPartObj>
    </w:sdtPr>
    <w:sdtEndPr/>
    <w:sdtContent>
      <w:p w14:paraId="3B0A3DF1" w14:textId="7727B91F" w:rsidR="008B2191" w:rsidRDefault="008B2191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44AF1CA" w14:textId="77777777" w:rsidR="00A17D01" w:rsidRDefault="00A17D0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58F5B3" w14:textId="77777777" w:rsidR="00C164FF" w:rsidRDefault="00C164FF" w:rsidP="00A17D01">
      <w:pPr>
        <w:spacing w:after="0" w:line="240" w:lineRule="auto"/>
      </w:pPr>
      <w:r>
        <w:separator/>
      </w:r>
    </w:p>
  </w:footnote>
  <w:footnote w:type="continuationSeparator" w:id="0">
    <w:p w14:paraId="203D33C7" w14:textId="77777777" w:rsidR="00C164FF" w:rsidRDefault="00C164FF" w:rsidP="00A17D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4232F9"/>
    <w:multiLevelType w:val="hybridMultilevel"/>
    <w:tmpl w:val="80C69B1A"/>
    <w:lvl w:ilvl="0" w:tplc="B3AEC8E4">
      <w:start w:val="1"/>
      <w:numFmt w:val="decimal"/>
      <w:lvlText w:val="%1-"/>
      <w:lvlJc w:val="left"/>
      <w:pPr>
        <w:ind w:left="1496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fr-FR" w:eastAsia="en-US" w:bidi="ar-SA"/>
      </w:rPr>
    </w:lvl>
    <w:lvl w:ilvl="1" w:tplc="7AB60AF2">
      <w:numFmt w:val="bullet"/>
      <w:lvlText w:val="-"/>
      <w:lvlJc w:val="left"/>
      <w:pPr>
        <w:ind w:left="1496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fr-FR" w:eastAsia="en-US" w:bidi="ar-SA"/>
      </w:rPr>
    </w:lvl>
    <w:lvl w:ilvl="2" w:tplc="2D5A36DA">
      <w:numFmt w:val="bullet"/>
      <w:lvlText w:val="-"/>
      <w:lvlJc w:val="left"/>
      <w:pPr>
        <w:ind w:left="776" w:hanging="16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fr-FR" w:eastAsia="en-US" w:bidi="ar-SA"/>
      </w:rPr>
    </w:lvl>
    <w:lvl w:ilvl="3" w:tplc="BB903016">
      <w:numFmt w:val="bullet"/>
      <w:lvlText w:val="•"/>
      <w:lvlJc w:val="left"/>
      <w:pPr>
        <w:ind w:left="3443" w:hanging="168"/>
      </w:pPr>
      <w:rPr>
        <w:rFonts w:hint="default"/>
        <w:lang w:val="fr-FR" w:eastAsia="en-US" w:bidi="ar-SA"/>
      </w:rPr>
    </w:lvl>
    <w:lvl w:ilvl="4" w:tplc="17B61C16">
      <w:numFmt w:val="bullet"/>
      <w:lvlText w:val="•"/>
      <w:lvlJc w:val="left"/>
      <w:pPr>
        <w:ind w:left="4415" w:hanging="168"/>
      </w:pPr>
      <w:rPr>
        <w:rFonts w:hint="default"/>
        <w:lang w:val="fr-FR" w:eastAsia="en-US" w:bidi="ar-SA"/>
      </w:rPr>
    </w:lvl>
    <w:lvl w:ilvl="5" w:tplc="FC6C8716">
      <w:numFmt w:val="bullet"/>
      <w:lvlText w:val="•"/>
      <w:lvlJc w:val="left"/>
      <w:pPr>
        <w:ind w:left="5387" w:hanging="168"/>
      </w:pPr>
      <w:rPr>
        <w:rFonts w:hint="default"/>
        <w:lang w:val="fr-FR" w:eastAsia="en-US" w:bidi="ar-SA"/>
      </w:rPr>
    </w:lvl>
    <w:lvl w:ilvl="6" w:tplc="C9B47758">
      <w:numFmt w:val="bullet"/>
      <w:lvlText w:val="•"/>
      <w:lvlJc w:val="left"/>
      <w:pPr>
        <w:ind w:left="6359" w:hanging="168"/>
      </w:pPr>
      <w:rPr>
        <w:rFonts w:hint="default"/>
        <w:lang w:val="fr-FR" w:eastAsia="en-US" w:bidi="ar-SA"/>
      </w:rPr>
    </w:lvl>
    <w:lvl w:ilvl="7" w:tplc="E14CC606">
      <w:numFmt w:val="bullet"/>
      <w:lvlText w:val="•"/>
      <w:lvlJc w:val="left"/>
      <w:pPr>
        <w:ind w:left="7330" w:hanging="168"/>
      </w:pPr>
      <w:rPr>
        <w:rFonts w:hint="default"/>
        <w:lang w:val="fr-FR" w:eastAsia="en-US" w:bidi="ar-SA"/>
      </w:rPr>
    </w:lvl>
    <w:lvl w:ilvl="8" w:tplc="799EFF02">
      <w:numFmt w:val="bullet"/>
      <w:lvlText w:val="•"/>
      <w:lvlJc w:val="left"/>
      <w:pPr>
        <w:ind w:left="8302" w:hanging="168"/>
      </w:pPr>
      <w:rPr>
        <w:rFonts w:hint="default"/>
        <w:lang w:val="fr-FR" w:eastAsia="en-US" w:bidi="ar-SA"/>
      </w:rPr>
    </w:lvl>
  </w:abstractNum>
  <w:abstractNum w:abstractNumId="1" w15:restartNumberingAfterBreak="0">
    <w:nsid w:val="69AF3DA9"/>
    <w:multiLevelType w:val="multilevel"/>
    <w:tmpl w:val="6554C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51804436">
    <w:abstractNumId w:val="1"/>
  </w:num>
  <w:num w:numId="2" w16cid:durableId="16749169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D01"/>
    <w:rsid w:val="00057381"/>
    <w:rsid w:val="00076AD2"/>
    <w:rsid w:val="000A0097"/>
    <w:rsid w:val="000E6711"/>
    <w:rsid w:val="0012060A"/>
    <w:rsid w:val="0018222A"/>
    <w:rsid w:val="001C4003"/>
    <w:rsid w:val="00256F1D"/>
    <w:rsid w:val="002A0C5D"/>
    <w:rsid w:val="002A6CF9"/>
    <w:rsid w:val="003606F9"/>
    <w:rsid w:val="004A5617"/>
    <w:rsid w:val="004D0D56"/>
    <w:rsid w:val="00504948"/>
    <w:rsid w:val="005C641A"/>
    <w:rsid w:val="005F649D"/>
    <w:rsid w:val="00690E39"/>
    <w:rsid w:val="006E717E"/>
    <w:rsid w:val="007437EB"/>
    <w:rsid w:val="007C3C5D"/>
    <w:rsid w:val="008B2191"/>
    <w:rsid w:val="008F703B"/>
    <w:rsid w:val="00A17D01"/>
    <w:rsid w:val="00A37A01"/>
    <w:rsid w:val="00A523F8"/>
    <w:rsid w:val="00A73E5E"/>
    <w:rsid w:val="00B47BBC"/>
    <w:rsid w:val="00B53D55"/>
    <w:rsid w:val="00BA3B66"/>
    <w:rsid w:val="00C164FF"/>
    <w:rsid w:val="00CC1B1A"/>
    <w:rsid w:val="00CD0FD9"/>
    <w:rsid w:val="00CF5677"/>
    <w:rsid w:val="00D06210"/>
    <w:rsid w:val="00DA5824"/>
    <w:rsid w:val="00E40391"/>
    <w:rsid w:val="00E47372"/>
    <w:rsid w:val="00E85D19"/>
    <w:rsid w:val="00EA3A0B"/>
    <w:rsid w:val="00EB0DDE"/>
    <w:rsid w:val="00EB6F86"/>
    <w:rsid w:val="00ED5D5E"/>
    <w:rsid w:val="00F03D0C"/>
    <w:rsid w:val="00F34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F10F7D"/>
  <w15:chartTrackingRefBased/>
  <w15:docId w15:val="{67D2297A-8924-46BC-BB9C-9AAC707B9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9"/>
    <w:qFormat/>
    <w:rsid w:val="00057381"/>
    <w:pPr>
      <w:widowControl w:val="0"/>
      <w:autoSpaceDE w:val="0"/>
      <w:autoSpaceDN w:val="0"/>
      <w:spacing w:after="0" w:line="240" w:lineRule="auto"/>
      <w:ind w:left="776"/>
      <w:outlineLvl w:val="0"/>
    </w:pPr>
    <w:rPr>
      <w:rFonts w:ascii="Calibri" w:eastAsia="Calibri" w:hAnsi="Calibri" w:cs="Calibri"/>
      <w:b/>
      <w:bCs/>
      <w:u w:val="single" w:color="000000"/>
    </w:rPr>
  </w:style>
  <w:style w:type="paragraph" w:styleId="Titre2">
    <w:name w:val="heading 2"/>
    <w:basedOn w:val="Normal"/>
    <w:link w:val="Titre2Car"/>
    <w:uiPriority w:val="9"/>
    <w:unhideWhenUsed/>
    <w:qFormat/>
    <w:rsid w:val="00057381"/>
    <w:pPr>
      <w:widowControl w:val="0"/>
      <w:autoSpaceDE w:val="0"/>
      <w:autoSpaceDN w:val="0"/>
      <w:spacing w:after="0" w:line="240" w:lineRule="auto"/>
      <w:ind w:left="1494" w:hanging="358"/>
      <w:outlineLvl w:val="1"/>
    </w:pPr>
    <w:rPr>
      <w:rFonts w:ascii="Calibri" w:eastAsia="Calibri" w:hAnsi="Calibri" w:cs="Calibri"/>
      <w:b/>
      <w:bCs/>
      <w:i/>
      <w:i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17D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17D01"/>
  </w:style>
  <w:style w:type="paragraph" w:styleId="Pieddepage">
    <w:name w:val="footer"/>
    <w:basedOn w:val="Normal"/>
    <w:link w:val="PieddepageCar"/>
    <w:uiPriority w:val="99"/>
    <w:unhideWhenUsed/>
    <w:rsid w:val="00A17D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17D01"/>
  </w:style>
  <w:style w:type="character" w:styleId="Lienhypertexte">
    <w:name w:val="Hyperlink"/>
    <w:basedOn w:val="Policepardfaut"/>
    <w:uiPriority w:val="99"/>
    <w:unhideWhenUsed/>
    <w:rsid w:val="00A17D01"/>
    <w:rPr>
      <w:color w:val="0563C1" w:themeColor="hyperlink"/>
      <w:u w:val="single"/>
    </w:rPr>
  </w:style>
  <w:style w:type="character" w:customStyle="1" w:styleId="Titre1Car">
    <w:name w:val="Titre 1 Car"/>
    <w:basedOn w:val="Policepardfaut"/>
    <w:link w:val="Titre1"/>
    <w:uiPriority w:val="9"/>
    <w:rsid w:val="00057381"/>
    <w:rPr>
      <w:rFonts w:ascii="Calibri" w:eastAsia="Calibri" w:hAnsi="Calibri" w:cs="Calibri"/>
      <w:b/>
      <w:bCs/>
      <w:u w:val="single" w:color="000000"/>
    </w:rPr>
  </w:style>
  <w:style w:type="character" w:customStyle="1" w:styleId="Titre2Car">
    <w:name w:val="Titre 2 Car"/>
    <w:basedOn w:val="Policepardfaut"/>
    <w:link w:val="Titre2"/>
    <w:uiPriority w:val="9"/>
    <w:rsid w:val="00057381"/>
    <w:rPr>
      <w:rFonts w:ascii="Calibri" w:eastAsia="Calibri" w:hAnsi="Calibri" w:cs="Calibri"/>
      <w:b/>
      <w:bCs/>
      <w:i/>
      <w:iCs/>
    </w:rPr>
  </w:style>
  <w:style w:type="paragraph" w:styleId="Corpsdetexte">
    <w:name w:val="Body Text"/>
    <w:basedOn w:val="Normal"/>
    <w:link w:val="CorpsdetexteCar"/>
    <w:uiPriority w:val="1"/>
    <w:qFormat/>
    <w:rsid w:val="00057381"/>
    <w:pPr>
      <w:widowControl w:val="0"/>
      <w:autoSpaceDE w:val="0"/>
      <w:autoSpaceDN w:val="0"/>
      <w:spacing w:after="0" w:line="240" w:lineRule="auto"/>
      <w:ind w:left="776"/>
    </w:pPr>
    <w:rPr>
      <w:rFonts w:ascii="Calibri" w:eastAsia="Calibri" w:hAnsi="Calibri" w:cs="Calibri"/>
    </w:rPr>
  </w:style>
  <w:style w:type="character" w:customStyle="1" w:styleId="CorpsdetexteCar">
    <w:name w:val="Corps de texte Car"/>
    <w:basedOn w:val="Policepardfaut"/>
    <w:link w:val="Corpsdetexte"/>
    <w:uiPriority w:val="1"/>
    <w:rsid w:val="00057381"/>
    <w:rPr>
      <w:rFonts w:ascii="Calibri" w:eastAsia="Calibri" w:hAnsi="Calibri" w:cs="Calibri"/>
    </w:rPr>
  </w:style>
  <w:style w:type="paragraph" w:styleId="Titre">
    <w:name w:val="Title"/>
    <w:basedOn w:val="Normal"/>
    <w:link w:val="TitreCar"/>
    <w:uiPriority w:val="10"/>
    <w:qFormat/>
    <w:rsid w:val="00057381"/>
    <w:pPr>
      <w:widowControl w:val="0"/>
      <w:autoSpaceDE w:val="0"/>
      <w:autoSpaceDN w:val="0"/>
      <w:spacing w:before="49" w:after="0" w:line="240" w:lineRule="auto"/>
      <w:ind w:left="3966"/>
    </w:pPr>
    <w:rPr>
      <w:rFonts w:ascii="Verdana" w:eastAsia="Verdana" w:hAnsi="Verdana" w:cs="Verdana"/>
      <w:b/>
      <w:bCs/>
      <w:sz w:val="24"/>
      <w:szCs w:val="24"/>
    </w:rPr>
  </w:style>
  <w:style w:type="character" w:customStyle="1" w:styleId="TitreCar">
    <w:name w:val="Titre Car"/>
    <w:basedOn w:val="Policepardfaut"/>
    <w:link w:val="Titre"/>
    <w:uiPriority w:val="10"/>
    <w:rsid w:val="00057381"/>
    <w:rPr>
      <w:rFonts w:ascii="Verdana" w:eastAsia="Verdana" w:hAnsi="Verdana" w:cs="Verdana"/>
      <w:b/>
      <w:bCs/>
      <w:sz w:val="24"/>
      <w:szCs w:val="24"/>
    </w:rPr>
  </w:style>
  <w:style w:type="paragraph" w:styleId="Paragraphedeliste">
    <w:name w:val="List Paragraph"/>
    <w:basedOn w:val="Normal"/>
    <w:uiPriority w:val="1"/>
    <w:qFormat/>
    <w:rsid w:val="00057381"/>
    <w:pPr>
      <w:widowControl w:val="0"/>
      <w:autoSpaceDE w:val="0"/>
      <w:autoSpaceDN w:val="0"/>
      <w:spacing w:after="0" w:line="240" w:lineRule="auto"/>
      <w:ind w:left="776" w:hanging="358"/>
    </w:pPr>
    <w:rPr>
      <w:rFonts w:ascii="Calibri" w:eastAsia="Calibri" w:hAnsi="Calibri" w:cs="Calibri"/>
    </w:rPr>
  </w:style>
  <w:style w:type="paragraph" w:customStyle="1" w:styleId="SOSCorpsTexte">
    <w:name w:val="SOS_CorpsTexte"/>
    <w:basedOn w:val="Normal"/>
    <w:link w:val="SOSCorpsTexteCar"/>
    <w:uiPriority w:val="99"/>
    <w:rsid w:val="008B2191"/>
    <w:pPr>
      <w:spacing w:after="0" w:line="360" w:lineRule="auto"/>
      <w:jc w:val="both"/>
    </w:pPr>
    <w:rPr>
      <w:rFonts w:ascii="Arial" w:eastAsia="Times New Roman" w:hAnsi="Arial" w:cs="Times New Roman"/>
    </w:rPr>
  </w:style>
  <w:style w:type="character" w:customStyle="1" w:styleId="SOSCorpsTexteCar">
    <w:name w:val="SOS_CorpsTexte Car"/>
    <w:basedOn w:val="Policepardfaut"/>
    <w:link w:val="SOSCorpsTexte"/>
    <w:uiPriority w:val="99"/>
    <w:locked/>
    <w:rsid w:val="008B2191"/>
    <w:rPr>
      <w:rFonts w:ascii="Arial" w:eastAsia="Times New Roman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56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E98FB1-10EB-49BF-8660-3BFBB5AC1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364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ZAÏRE</dc:creator>
  <cp:keywords/>
  <dc:description/>
  <cp:lastModifiedBy>Laura CHARRIER</cp:lastModifiedBy>
  <cp:revision>5</cp:revision>
  <cp:lastPrinted>2025-09-30T11:45:00Z</cp:lastPrinted>
  <dcterms:created xsi:type="dcterms:W3CDTF">2025-10-10T14:45:00Z</dcterms:created>
  <dcterms:modified xsi:type="dcterms:W3CDTF">2025-11-05T10:53:00Z</dcterms:modified>
</cp:coreProperties>
</file>