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EAA6C" w14:textId="4D256994" w:rsidR="00CC1491" w:rsidRPr="00F97159" w:rsidRDefault="353F4D5B" w:rsidP="007F3FAB">
      <w:pPr>
        <w:pStyle w:val="Corpsdetexte2"/>
        <w:pBdr>
          <w:top w:val="none" w:sz="0" w:space="0" w:color="000000"/>
          <w:left w:val="none" w:sz="0" w:space="0" w:color="000000"/>
          <w:bottom w:val="single" w:sz="8" w:space="10" w:color="1F3864" w:themeColor="accent1" w:themeShade="80"/>
          <w:right w:val="none" w:sz="0" w:space="0" w:color="000000"/>
        </w:pBdr>
        <w:spacing w:line="264" w:lineRule="auto"/>
        <w:rPr>
          <w:rFonts w:asciiTheme="minorHAnsi" w:hAnsiTheme="minorHAnsi" w:cstheme="minorBidi"/>
          <w:color w:val="1F4E79" w:themeColor="accent5" w:themeShade="80"/>
          <w:sz w:val="28"/>
          <w:szCs w:val="28"/>
        </w:rPr>
      </w:pPr>
      <w:bookmarkStart w:id="0" w:name="_Hlk106272818"/>
      <w:r w:rsidRPr="708A05B7">
        <w:rPr>
          <w:rFonts w:asciiTheme="minorHAnsi" w:hAnsiTheme="minorHAnsi" w:cstheme="minorBidi"/>
          <w:color w:val="1F4E79" w:themeColor="accent5" w:themeShade="80"/>
          <w:sz w:val="28"/>
          <w:szCs w:val="28"/>
        </w:rPr>
        <w:t xml:space="preserve">Accord </w:t>
      </w:r>
      <w:r w:rsidR="00911C8B">
        <w:rPr>
          <w:rFonts w:asciiTheme="minorHAnsi" w:hAnsiTheme="minorHAnsi" w:cstheme="minorBidi"/>
          <w:color w:val="1F4E79" w:themeColor="accent5" w:themeShade="80"/>
          <w:sz w:val="28"/>
          <w:szCs w:val="28"/>
        </w:rPr>
        <w:t xml:space="preserve">d’entreprise </w:t>
      </w:r>
      <w:r w:rsidRPr="708A05B7">
        <w:rPr>
          <w:rFonts w:asciiTheme="minorHAnsi" w:hAnsiTheme="minorHAnsi" w:cstheme="minorBidi"/>
          <w:color w:val="1F4E79" w:themeColor="accent5" w:themeShade="80"/>
          <w:sz w:val="28"/>
          <w:szCs w:val="28"/>
        </w:rPr>
        <w:t xml:space="preserve">relatif </w:t>
      </w:r>
      <w:r w:rsidR="4901EA02" w:rsidRPr="708A05B7">
        <w:rPr>
          <w:rFonts w:asciiTheme="minorHAnsi" w:hAnsiTheme="minorHAnsi" w:cstheme="minorBidi"/>
          <w:color w:val="1F4E79" w:themeColor="accent5" w:themeShade="80"/>
          <w:sz w:val="28"/>
          <w:szCs w:val="28"/>
        </w:rPr>
        <w:t>à</w:t>
      </w:r>
      <w:r w:rsidR="39A308CB" w:rsidRPr="708A05B7">
        <w:rPr>
          <w:rFonts w:asciiTheme="minorHAnsi" w:hAnsiTheme="minorHAnsi" w:cstheme="minorBidi"/>
          <w:color w:val="1F4E79" w:themeColor="accent5" w:themeShade="80"/>
          <w:sz w:val="28"/>
          <w:szCs w:val="28"/>
        </w:rPr>
        <w:t xml:space="preserve"> l’indemnisation par l’entreprise des frais d’alimentation des véhicules </w:t>
      </w:r>
      <w:r w:rsidR="266AAC1C" w:rsidRPr="708A05B7">
        <w:rPr>
          <w:rFonts w:asciiTheme="minorHAnsi" w:hAnsiTheme="minorHAnsi" w:cstheme="minorBidi"/>
          <w:color w:val="1F4E79" w:themeColor="accent5" w:themeShade="80"/>
          <w:sz w:val="28"/>
          <w:szCs w:val="28"/>
        </w:rPr>
        <w:t xml:space="preserve">légers </w:t>
      </w:r>
      <w:r w:rsidR="39A308CB" w:rsidRPr="708A05B7">
        <w:rPr>
          <w:rFonts w:asciiTheme="minorHAnsi" w:hAnsiTheme="minorHAnsi" w:cstheme="minorBidi"/>
          <w:color w:val="1F4E79" w:themeColor="accent5" w:themeShade="80"/>
          <w:sz w:val="28"/>
          <w:szCs w:val="28"/>
        </w:rPr>
        <w:t xml:space="preserve">électriques </w:t>
      </w:r>
      <w:r w:rsidR="266AAC1C" w:rsidRPr="708A05B7">
        <w:rPr>
          <w:rFonts w:asciiTheme="minorHAnsi" w:hAnsiTheme="minorHAnsi" w:cstheme="minorBidi"/>
          <w:color w:val="1F4E79" w:themeColor="accent5" w:themeShade="80"/>
          <w:sz w:val="28"/>
          <w:szCs w:val="28"/>
        </w:rPr>
        <w:t xml:space="preserve">professionnels </w:t>
      </w:r>
      <w:r w:rsidR="39A308CB" w:rsidRPr="708A05B7">
        <w:rPr>
          <w:rFonts w:asciiTheme="minorHAnsi" w:hAnsiTheme="minorHAnsi" w:cstheme="minorBidi"/>
          <w:color w:val="1F4E79" w:themeColor="accent5" w:themeShade="80"/>
          <w:sz w:val="28"/>
          <w:szCs w:val="28"/>
        </w:rPr>
        <w:t>chargé</w:t>
      </w:r>
      <w:r w:rsidR="4901EA02" w:rsidRPr="708A05B7">
        <w:rPr>
          <w:rFonts w:asciiTheme="minorHAnsi" w:hAnsiTheme="minorHAnsi" w:cstheme="minorBidi"/>
          <w:color w:val="1F4E79" w:themeColor="accent5" w:themeShade="80"/>
          <w:sz w:val="28"/>
          <w:szCs w:val="28"/>
        </w:rPr>
        <w:t>s</w:t>
      </w:r>
      <w:r w:rsidR="39A308CB" w:rsidRPr="708A05B7">
        <w:rPr>
          <w:rFonts w:asciiTheme="minorHAnsi" w:hAnsiTheme="minorHAnsi" w:cstheme="minorBidi"/>
          <w:color w:val="1F4E79" w:themeColor="accent5" w:themeShade="80"/>
          <w:sz w:val="28"/>
          <w:szCs w:val="28"/>
        </w:rPr>
        <w:t xml:space="preserve"> au domicile du salarié</w:t>
      </w:r>
    </w:p>
    <w:bookmarkEnd w:id="0"/>
    <w:p w14:paraId="18BCC29C" w14:textId="77777777" w:rsidR="00CC1491" w:rsidRPr="0068289F" w:rsidRDefault="00CC1491" w:rsidP="007F3FAB">
      <w:pPr>
        <w:spacing w:line="264" w:lineRule="auto"/>
        <w:rPr>
          <w:rFonts w:asciiTheme="minorHAnsi" w:hAnsiTheme="minorHAnsi" w:cstheme="minorBidi"/>
          <w:i/>
          <w:iCs/>
          <w:sz w:val="20"/>
          <w:szCs w:val="20"/>
        </w:rPr>
      </w:pPr>
    </w:p>
    <w:p w14:paraId="1F88A6A0" w14:textId="77777777" w:rsidR="0056232B" w:rsidRPr="00236052" w:rsidRDefault="0056232B" w:rsidP="007F3FAB">
      <w:pPr>
        <w:spacing w:line="264" w:lineRule="auto"/>
        <w:rPr>
          <w:rFonts w:ascii="Calibri" w:hAnsi="Calibri" w:cs="Calibri"/>
          <w:i/>
          <w:sz w:val="20"/>
          <w:szCs w:val="22"/>
        </w:rPr>
      </w:pPr>
      <w:r w:rsidRPr="00236052">
        <w:rPr>
          <w:rFonts w:ascii="Calibri" w:hAnsi="Calibri" w:cs="Calibri"/>
          <w:i/>
          <w:sz w:val="20"/>
          <w:szCs w:val="22"/>
        </w:rPr>
        <w:t>Entre les soussignés :</w:t>
      </w:r>
    </w:p>
    <w:p w14:paraId="586D0125" w14:textId="77777777" w:rsidR="0056232B" w:rsidRPr="00236052" w:rsidRDefault="0056232B" w:rsidP="007F3FAB">
      <w:pPr>
        <w:spacing w:line="264" w:lineRule="auto"/>
        <w:rPr>
          <w:rFonts w:ascii="Calibri" w:hAnsi="Calibri" w:cs="Calibri"/>
          <w:sz w:val="20"/>
          <w:szCs w:val="22"/>
        </w:rPr>
      </w:pPr>
    </w:p>
    <w:p w14:paraId="32015DED" w14:textId="77777777" w:rsidR="002D7CBE" w:rsidRDefault="002D7CBE" w:rsidP="002D7CBE">
      <w:pPr>
        <w:spacing w:line="264" w:lineRule="auto"/>
        <w:rPr>
          <w:rFonts w:ascii="Calibri" w:eastAsia="Calibri" w:hAnsi="Calibri" w:cs="Calibri"/>
          <w:color w:val="1F4E79" w:themeColor="accent5" w:themeShade="80"/>
          <w:sz w:val="22"/>
          <w:szCs w:val="22"/>
        </w:rPr>
      </w:pPr>
      <w:r w:rsidRPr="367DC7B8">
        <w:rPr>
          <w:rFonts w:ascii="Calibri" w:eastAsia="Calibri" w:hAnsi="Calibri" w:cs="Calibri"/>
          <w:b/>
          <w:bCs/>
          <w:color w:val="1F4E79" w:themeColor="accent5" w:themeShade="80"/>
          <w:sz w:val="22"/>
          <w:szCs w:val="22"/>
        </w:rPr>
        <w:t xml:space="preserve">La société BALENT AUTOCARS </w:t>
      </w:r>
    </w:p>
    <w:p w14:paraId="797D224A" w14:textId="77777777" w:rsidR="002D7CBE" w:rsidRDefault="002D7CBE" w:rsidP="002D7CBE">
      <w:pPr>
        <w:spacing w:line="264" w:lineRule="auto"/>
        <w:rPr>
          <w:rFonts w:ascii="Calibri" w:eastAsia="Calibri" w:hAnsi="Calibri" w:cs="Calibri"/>
          <w:color w:val="1F4E79" w:themeColor="accent5" w:themeShade="80"/>
          <w:sz w:val="22"/>
          <w:szCs w:val="22"/>
        </w:rPr>
      </w:pPr>
      <w:r w:rsidRPr="367DC7B8">
        <w:rPr>
          <w:rFonts w:ascii="Calibri" w:eastAsia="Calibri" w:hAnsi="Calibri" w:cs="Calibri"/>
          <w:b/>
          <w:bCs/>
          <w:color w:val="1F4E79" w:themeColor="accent5" w:themeShade="80"/>
          <w:sz w:val="22"/>
          <w:szCs w:val="22"/>
        </w:rPr>
        <w:t>SIREN : 323858308</w:t>
      </w:r>
    </w:p>
    <w:p w14:paraId="50995EE0" w14:textId="77777777" w:rsidR="002D7CBE" w:rsidRDefault="002D7CBE" w:rsidP="002D7CBE">
      <w:pPr>
        <w:spacing w:line="264" w:lineRule="auto"/>
        <w:rPr>
          <w:rFonts w:ascii="Calibri" w:eastAsia="Calibri" w:hAnsi="Calibri" w:cs="Calibri"/>
          <w:color w:val="1F4E79" w:themeColor="accent5" w:themeShade="80"/>
          <w:sz w:val="22"/>
          <w:szCs w:val="22"/>
        </w:rPr>
      </w:pPr>
      <w:r w:rsidRPr="367DC7B8">
        <w:rPr>
          <w:rFonts w:ascii="Calibri" w:eastAsia="Calibri" w:hAnsi="Calibri" w:cs="Calibri"/>
          <w:b/>
          <w:bCs/>
          <w:color w:val="1F4E79" w:themeColor="accent5" w:themeShade="80"/>
          <w:sz w:val="22"/>
          <w:szCs w:val="22"/>
        </w:rPr>
        <w:t>Adresse : 4 Rue des Métiers - 81100 CASTRES</w:t>
      </w:r>
    </w:p>
    <w:p w14:paraId="26D9AA18" w14:textId="77777777" w:rsidR="002D7CBE" w:rsidRDefault="002D7CBE" w:rsidP="002D7CBE">
      <w:pPr>
        <w:spacing w:line="264" w:lineRule="auto"/>
        <w:rPr>
          <w:rFonts w:ascii="Calibri" w:eastAsia="Calibri" w:hAnsi="Calibri" w:cs="Calibri"/>
          <w:color w:val="000000" w:themeColor="text1"/>
          <w:sz w:val="20"/>
          <w:szCs w:val="20"/>
        </w:rPr>
      </w:pPr>
      <w:r w:rsidRPr="458EA043">
        <w:rPr>
          <w:rFonts w:ascii="Calibri" w:eastAsia="Calibri" w:hAnsi="Calibri" w:cs="Calibri"/>
          <w:color w:val="000000" w:themeColor="text1"/>
          <w:sz w:val="20"/>
          <w:szCs w:val="20"/>
        </w:rPr>
        <w:t>Représenté par M</w:t>
      </w:r>
      <w:r>
        <w:rPr>
          <w:rFonts w:ascii="Calibri" w:eastAsia="Calibri" w:hAnsi="Calibri" w:cs="Calibri"/>
          <w:color w:val="000000" w:themeColor="text1"/>
          <w:sz w:val="20"/>
          <w:szCs w:val="20"/>
        </w:rPr>
        <w:t>adame / M</w:t>
      </w:r>
      <w:r w:rsidRPr="458EA043">
        <w:rPr>
          <w:rFonts w:ascii="Calibri" w:eastAsia="Calibri" w:hAnsi="Calibri" w:cs="Calibri"/>
          <w:color w:val="000000" w:themeColor="text1"/>
          <w:sz w:val="20"/>
          <w:szCs w:val="20"/>
        </w:rPr>
        <w:t xml:space="preserve">onsieur </w:t>
      </w:r>
      <w:r>
        <w:rPr>
          <w:rFonts w:ascii="Calibri" w:eastAsia="Calibri" w:hAnsi="Calibri" w:cs="Calibri"/>
          <w:color w:val="000000" w:themeColor="text1"/>
          <w:sz w:val="20"/>
          <w:szCs w:val="20"/>
        </w:rPr>
        <w:t>XXX</w:t>
      </w:r>
      <w:r w:rsidRPr="458EA043">
        <w:rPr>
          <w:rFonts w:ascii="Calibri" w:eastAsia="Calibri" w:hAnsi="Calibri" w:cs="Calibri"/>
          <w:color w:val="000000" w:themeColor="text1"/>
          <w:sz w:val="20"/>
          <w:szCs w:val="20"/>
        </w:rPr>
        <w:t>, Directeur</w:t>
      </w:r>
      <w:r>
        <w:rPr>
          <w:rFonts w:ascii="Calibri" w:eastAsia="Calibri" w:hAnsi="Calibri" w:cs="Calibri"/>
          <w:color w:val="000000" w:themeColor="text1"/>
          <w:sz w:val="20"/>
          <w:szCs w:val="20"/>
        </w:rPr>
        <w:t>(</w:t>
      </w:r>
      <w:proofErr w:type="spellStart"/>
      <w:r>
        <w:rPr>
          <w:rFonts w:ascii="Calibri" w:eastAsia="Calibri" w:hAnsi="Calibri" w:cs="Calibri"/>
          <w:color w:val="000000" w:themeColor="text1"/>
          <w:sz w:val="20"/>
          <w:szCs w:val="20"/>
        </w:rPr>
        <w:t>trice</w:t>
      </w:r>
      <w:proofErr w:type="spellEnd"/>
      <w:r>
        <w:rPr>
          <w:rFonts w:ascii="Calibri" w:eastAsia="Calibri" w:hAnsi="Calibri" w:cs="Calibri"/>
          <w:color w:val="000000" w:themeColor="text1"/>
          <w:sz w:val="20"/>
          <w:szCs w:val="20"/>
        </w:rPr>
        <w:t>)</w:t>
      </w:r>
    </w:p>
    <w:p w14:paraId="075F11B8" w14:textId="77777777" w:rsidR="002D7CBE" w:rsidRDefault="002D7CBE" w:rsidP="002D7CBE">
      <w:pPr>
        <w:spacing w:line="264" w:lineRule="auto"/>
        <w:jc w:val="right"/>
        <w:rPr>
          <w:rFonts w:ascii="Calibri" w:eastAsia="Calibri" w:hAnsi="Calibri" w:cs="Calibri"/>
          <w:color w:val="000000" w:themeColor="text1"/>
          <w:sz w:val="20"/>
          <w:szCs w:val="20"/>
        </w:rPr>
      </w:pPr>
      <w:r w:rsidRPr="6EC1D47A">
        <w:rPr>
          <w:rFonts w:ascii="Calibri" w:eastAsia="Calibri" w:hAnsi="Calibri" w:cs="Calibri"/>
          <w:i/>
          <w:iCs/>
          <w:color w:val="000000" w:themeColor="text1"/>
          <w:sz w:val="20"/>
          <w:szCs w:val="20"/>
        </w:rPr>
        <w:t>d’une part,</w:t>
      </w:r>
    </w:p>
    <w:p w14:paraId="65377FC1" w14:textId="77777777" w:rsidR="002D7CBE" w:rsidRDefault="002D7CBE" w:rsidP="002D7CBE">
      <w:pPr>
        <w:spacing w:line="264" w:lineRule="auto"/>
        <w:rPr>
          <w:rFonts w:ascii="Calibri" w:eastAsia="Calibri" w:hAnsi="Calibri" w:cs="Calibri"/>
          <w:color w:val="000000" w:themeColor="text1"/>
          <w:sz w:val="20"/>
          <w:szCs w:val="20"/>
        </w:rPr>
      </w:pPr>
    </w:p>
    <w:p w14:paraId="1D2D0CFF" w14:textId="77777777" w:rsidR="002D7CBE" w:rsidRDefault="002D7CBE" w:rsidP="002D7CBE">
      <w:pPr>
        <w:spacing w:after="100" w:line="264" w:lineRule="auto"/>
        <w:rPr>
          <w:rFonts w:ascii="Calibri" w:eastAsia="Calibri" w:hAnsi="Calibri" w:cs="Calibri"/>
          <w:color w:val="1F4E79" w:themeColor="accent5" w:themeShade="80"/>
          <w:sz w:val="22"/>
          <w:szCs w:val="22"/>
        </w:rPr>
      </w:pPr>
      <w:r w:rsidRPr="6EC1D47A">
        <w:rPr>
          <w:rFonts w:ascii="Calibri" w:eastAsia="Calibri" w:hAnsi="Calibri" w:cs="Calibri"/>
          <w:b/>
          <w:bCs/>
          <w:color w:val="1F4E79" w:themeColor="accent5" w:themeShade="80"/>
          <w:sz w:val="22"/>
          <w:szCs w:val="22"/>
        </w:rPr>
        <w:t>M</w:t>
      </w:r>
      <w:r>
        <w:rPr>
          <w:rFonts w:ascii="Calibri" w:eastAsia="Calibri" w:hAnsi="Calibri" w:cs="Calibri"/>
          <w:b/>
          <w:bCs/>
          <w:color w:val="1F4E79" w:themeColor="accent5" w:themeShade="80"/>
          <w:sz w:val="22"/>
          <w:szCs w:val="22"/>
        </w:rPr>
        <w:t>adame / M</w:t>
      </w:r>
      <w:r w:rsidRPr="6EC1D47A">
        <w:rPr>
          <w:rFonts w:ascii="Calibri" w:eastAsia="Calibri" w:hAnsi="Calibri" w:cs="Calibri"/>
          <w:b/>
          <w:bCs/>
          <w:color w:val="1F4E79" w:themeColor="accent5" w:themeShade="80"/>
          <w:sz w:val="22"/>
          <w:szCs w:val="22"/>
        </w:rPr>
        <w:t xml:space="preserve">onsieur </w:t>
      </w:r>
      <w:r>
        <w:rPr>
          <w:rFonts w:ascii="Calibri" w:eastAsia="Calibri" w:hAnsi="Calibri" w:cs="Calibri"/>
          <w:b/>
          <w:bCs/>
          <w:color w:val="1F4E79" w:themeColor="accent5" w:themeShade="80"/>
          <w:sz w:val="22"/>
          <w:szCs w:val="22"/>
        </w:rPr>
        <w:t>XXX</w:t>
      </w:r>
      <w:r w:rsidRPr="6EC1D47A">
        <w:rPr>
          <w:rFonts w:ascii="Calibri" w:eastAsia="Calibri" w:hAnsi="Calibri" w:cs="Calibri"/>
          <w:b/>
          <w:bCs/>
          <w:color w:val="1F4E79" w:themeColor="accent5" w:themeShade="80"/>
          <w:sz w:val="22"/>
          <w:szCs w:val="22"/>
        </w:rPr>
        <w:t>, Membre titulaire du CSE,</w:t>
      </w:r>
    </w:p>
    <w:p w14:paraId="64584C1B" w14:textId="77777777" w:rsidR="002D7CBE" w:rsidRDefault="002D7CBE" w:rsidP="002D7CBE">
      <w:pPr>
        <w:spacing w:after="100" w:line="264" w:lineRule="auto"/>
        <w:rPr>
          <w:rFonts w:ascii="Calibri" w:eastAsia="Calibri" w:hAnsi="Calibri" w:cs="Calibri"/>
          <w:color w:val="1F4E79" w:themeColor="accent5" w:themeShade="80"/>
          <w:sz w:val="22"/>
          <w:szCs w:val="22"/>
        </w:rPr>
      </w:pPr>
      <w:r w:rsidRPr="6EC1D47A">
        <w:rPr>
          <w:rFonts w:ascii="Calibri" w:eastAsia="Calibri" w:hAnsi="Calibri" w:cs="Calibri"/>
          <w:b/>
          <w:bCs/>
          <w:color w:val="1F4E79" w:themeColor="accent5" w:themeShade="80"/>
          <w:sz w:val="22"/>
          <w:szCs w:val="22"/>
        </w:rPr>
        <w:t>M</w:t>
      </w:r>
      <w:r>
        <w:rPr>
          <w:rFonts w:ascii="Calibri" w:eastAsia="Calibri" w:hAnsi="Calibri" w:cs="Calibri"/>
          <w:b/>
          <w:bCs/>
          <w:color w:val="1F4E79" w:themeColor="accent5" w:themeShade="80"/>
          <w:sz w:val="22"/>
          <w:szCs w:val="22"/>
        </w:rPr>
        <w:t>adame / M</w:t>
      </w:r>
      <w:r w:rsidRPr="6EC1D47A">
        <w:rPr>
          <w:rFonts w:ascii="Calibri" w:eastAsia="Calibri" w:hAnsi="Calibri" w:cs="Calibri"/>
          <w:b/>
          <w:bCs/>
          <w:color w:val="1F4E79" w:themeColor="accent5" w:themeShade="80"/>
          <w:sz w:val="22"/>
          <w:szCs w:val="22"/>
        </w:rPr>
        <w:t xml:space="preserve">onsieur </w:t>
      </w:r>
      <w:r>
        <w:rPr>
          <w:rFonts w:ascii="Calibri" w:eastAsia="Calibri" w:hAnsi="Calibri" w:cs="Calibri"/>
          <w:b/>
          <w:bCs/>
          <w:color w:val="1F4E79" w:themeColor="accent5" w:themeShade="80"/>
          <w:sz w:val="22"/>
          <w:szCs w:val="22"/>
        </w:rPr>
        <w:t>XXX</w:t>
      </w:r>
      <w:r w:rsidRPr="6EC1D47A">
        <w:rPr>
          <w:rFonts w:ascii="Calibri" w:eastAsia="Calibri" w:hAnsi="Calibri" w:cs="Calibri"/>
          <w:b/>
          <w:bCs/>
          <w:color w:val="1F4E79" w:themeColor="accent5" w:themeShade="80"/>
          <w:sz w:val="22"/>
          <w:szCs w:val="22"/>
        </w:rPr>
        <w:t>, Membre titulaire du CSE,</w:t>
      </w:r>
    </w:p>
    <w:p w14:paraId="2A6C8DDD" w14:textId="77777777" w:rsidR="002D7CBE" w:rsidRDefault="002D7CBE" w:rsidP="002D7CBE">
      <w:pPr>
        <w:spacing w:after="100" w:line="264" w:lineRule="auto"/>
        <w:jc w:val="right"/>
        <w:rPr>
          <w:rFonts w:ascii="Calibri" w:eastAsia="Calibri" w:hAnsi="Calibri" w:cs="Calibri"/>
          <w:color w:val="000000" w:themeColor="text1"/>
          <w:sz w:val="20"/>
          <w:szCs w:val="20"/>
        </w:rPr>
      </w:pPr>
      <w:r w:rsidRPr="6EC1D47A">
        <w:rPr>
          <w:rFonts w:ascii="Calibri" w:eastAsia="Calibri" w:hAnsi="Calibri" w:cs="Calibri"/>
          <w:i/>
          <w:iCs/>
          <w:color w:val="000000" w:themeColor="text1"/>
          <w:sz w:val="20"/>
          <w:szCs w:val="20"/>
        </w:rPr>
        <w:t>d'autre part,</w:t>
      </w:r>
    </w:p>
    <w:p w14:paraId="618F5DD3" w14:textId="57A8A187" w:rsidR="5E47E231" w:rsidRDefault="5E47E231" w:rsidP="5E47E231">
      <w:pPr>
        <w:spacing w:line="264" w:lineRule="auto"/>
        <w:rPr>
          <w:rFonts w:ascii="Calibri" w:hAnsi="Calibri" w:cs="Calibri"/>
          <w:sz w:val="20"/>
          <w:szCs w:val="20"/>
        </w:rPr>
      </w:pPr>
    </w:p>
    <w:p w14:paraId="7C3457D9" w14:textId="4DB5CAD6" w:rsidR="1CD9C5CF" w:rsidRDefault="1CD9C5CF" w:rsidP="5E47E231">
      <w:pPr>
        <w:spacing w:line="264" w:lineRule="auto"/>
        <w:rPr>
          <w:rFonts w:ascii="Calibri" w:hAnsi="Calibri" w:cs="Calibri"/>
          <w:sz w:val="20"/>
          <w:szCs w:val="20"/>
        </w:rPr>
      </w:pPr>
      <w:r w:rsidRPr="5E47E231">
        <w:rPr>
          <w:rFonts w:ascii="Calibri" w:hAnsi="Calibri" w:cs="Calibri"/>
          <w:sz w:val="20"/>
          <w:szCs w:val="20"/>
        </w:rPr>
        <w:t>Par</w:t>
      </w:r>
      <w:r w:rsidR="75C0FE83" w:rsidRPr="5E47E231">
        <w:rPr>
          <w:rFonts w:ascii="Calibri" w:hAnsi="Calibri" w:cs="Calibri"/>
          <w:sz w:val="20"/>
          <w:szCs w:val="20"/>
        </w:rPr>
        <w:t xml:space="preserve"> un vote positif sur le projet de l’employeur à la majorité des membres présents lors de la réunion du comité</w:t>
      </w:r>
      <w:r w:rsidR="3E0E0686" w:rsidRPr="5E47E231">
        <w:rPr>
          <w:rFonts w:ascii="Calibri" w:hAnsi="Calibri" w:cs="Calibri"/>
          <w:sz w:val="20"/>
          <w:szCs w:val="20"/>
        </w:rPr>
        <w:t>.</w:t>
      </w:r>
    </w:p>
    <w:p w14:paraId="4B6DD589" w14:textId="77777777" w:rsidR="00336CBE" w:rsidRPr="00105C17" w:rsidRDefault="00336CBE" w:rsidP="007F3FAB">
      <w:pPr>
        <w:spacing w:line="264" w:lineRule="auto"/>
        <w:jc w:val="right"/>
        <w:rPr>
          <w:rFonts w:asciiTheme="minorHAnsi" w:hAnsiTheme="minorHAnsi" w:cstheme="minorHAnsi"/>
          <w:i/>
          <w:sz w:val="20"/>
          <w:szCs w:val="22"/>
        </w:rPr>
      </w:pPr>
    </w:p>
    <w:p w14:paraId="5BC9F7AD" w14:textId="3648698B" w:rsidR="00CC1491" w:rsidRPr="0068289F" w:rsidRDefault="00BA33D9" w:rsidP="007F3FAB">
      <w:pPr>
        <w:spacing w:line="264" w:lineRule="auto"/>
        <w:rPr>
          <w:rFonts w:asciiTheme="minorHAnsi" w:hAnsiTheme="minorHAnsi" w:cstheme="minorBidi"/>
          <w:b/>
          <w:bCs/>
          <w:color w:val="1F4E79" w:themeColor="accent5" w:themeShade="80"/>
          <w:sz w:val="22"/>
          <w:szCs w:val="22"/>
        </w:rPr>
      </w:pPr>
      <w:r w:rsidRPr="1970AD39">
        <w:rPr>
          <w:rFonts w:asciiTheme="minorHAnsi" w:hAnsiTheme="minorHAnsi" w:cstheme="minorBidi"/>
          <w:b/>
          <w:bCs/>
          <w:color w:val="1F4E79" w:themeColor="accent5" w:themeShade="80"/>
          <w:sz w:val="22"/>
          <w:szCs w:val="22"/>
        </w:rPr>
        <w:t xml:space="preserve">Préambule </w:t>
      </w:r>
    </w:p>
    <w:p w14:paraId="254F0340" w14:textId="77777777" w:rsidR="00911C8B" w:rsidRDefault="00911C8B" w:rsidP="00911C8B">
      <w:pPr>
        <w:spacing w:line="264" w:lineRule="auto"/>
        <w:rPr>
          <w:rFonts w:asciiTheme="minorHAnsi" w:eastAsiaTheme="minorEastAsia" w:hAnsiTheme="minorHAnsi" w:cstheme="minorBidi"/>
          <w:sz w:val="20"/>
          <w:szCs w:val="20"/>
        </w:rPr>
      </w:pPr>
    </w:p>
    <w:p w14:paraId="1B6E1250" w14:textId="694C0B01" w:rsidR="222C11F2" w:rsidRDefault="222C11F2" w:rsidP="00911C8B">
      <w:pPr>
        <w:spacing w:line="264" w:lineRule="auto"/>
        <w:rPr>
          <w:rFonts w:ascii="Calibri" w:hAnsi="Calibri" w:cs="Calibri"/>
          <w:sz w:val="20"/>
          <w:szCs w:val="20"/>
        </w:rPr>
      </w:pPr>
      <w:r w:rsidRPr="1970AD39">
        <w:rPr>
          <w:rFonts w:asciiTheme="minorHAnsi" w:eastAsiaTheme="minorEastAsia" w:hAnsiTheme="minorHAnsi" w:cstheme="minorBidi"/>
          <w:sz w:val="20"/>
          <w:szCs w:val="20"/>
        </w:rPr>
        <w:t xml:space="preserve">Acteur engagé de la transition énergétique, le Groupe </w:t>
      </w:r>
      <w:proofErr w:type="spellStart"/>
      <w:r w:rsidRPr="1970AD39">
        <w:rPr>
          <w:rFonts w:asciiTheme="minorHAnsi" w:eastAsiaTheme="minorEastAsia" w:hAnsiTheme="minorHAnsi" w:cstheme="minorBidi"/>
          <w:sz w:val="20"/>
          <w:szCs w:val="20"/>
        </w:rPr>
        <w:t>RubanBleu</w:t>
      </w:r>
      <w:proofErr w:type="spellEnd"/>
      <w:r w:rsidRPr="1970AD39">
        <w:rPr>
          <w:rFonts w:asciiTheme="minorHAnsi" w:eastAsiaTheme="minorEastAsia" w:hAnsiTheme="minorHAnsi" w:cstheme="minorBidi"/>
          <w:sz w:val="20"/>
          <w:szCs w:val="20"/>
        </w:rPr>
        <w:t xml:space="preserve"> détient plusieurs marchés de transport de voyageurs sur des offres faisant intervenir des véhicules électriques.</w:t>
      </w:r>
    </w:p>
    <w:p w14:paraId="21EAA6CD" w14:textId="77777777" w:rsidR="00911C8B" w:rsidRDefault="00911C8B" w:rsidP="00911C8B">
      <w:pPr>
        <w:spacing w:line="264" w:lineRule="auto"/>
        <w:rPr>
          <w:rFonts w:asciiTheme="minorHAnsi" w:eastAsiaTheme="minorEastAsia" w:hAnsiTheme="minorHAnsi" w:cstheme="minorBidi"/>
          <w:sz w:val="20"/>
          <w:szCs w:val="20"/>
        </w:rPr>
      </w:pPr>
    </w:p>
    <w:p w14:paraId="24EE0214" w14:textId="77777777" w:rsidR="00911C8B" w:rsidRDefault="222C11F2" w:rsidP="00911C8B">
      <w:pPr>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Pour assurer la réalisation de ces marchés, la mise en place de cet accord vise à compenser les frais engagés par </w:t>
      </w:r>
    </w:p>
    <w:p w14:paraId="08663F16" w14:textId="420DC291" w:rsidR="222C11F2" w:rsidRDefault="222C11F2" w:rsidP="00911C8B">
      <w:pPr>
        <w:spacing w:line="264" w:lineRule="auto"/>
        <w:rPr>
          <w:rFonts w:ascii="Calibri" w:hAnsi="Calibri" w:cs="Calibri"/>
          <w:sz w:val="20"/>
          <w:szCs w:val="20"/>
        </w:rPr>
      </w:pPr>
      <w:r w:rsidRPr="1970AD39">
        <w:rPr>
          <w:rFonts w:asciiTheme="minorHAnsi" w:eastAsiaTheme="minorEastAsia" w:hAnsiTheme="minorHAnsi" w:cstheme="minorBidi"/>
          <w:sz w:val="20"/>
          <w:szCs w:val="20"/>
        </w:rPr>
        <w:t>les salariés pour recharger leur véhicule professionnel électrique à domicile.</w:t>
      </w:r>
    </w:p>
    <w:p w14:paraId="7C48BCA9" w14:textId="77777777" w:rsidR="00911C8B" w:rsidRDefault="00911C8B" w:rsidP="00911C8B">
      <w:pPr>
        <w:spacing w:line="264" w:lineRule="auto"/>
        <w:rPr>
          <w:rFonts w:asciiTheme="minorHAnsi" w:eastAsiaTheme="minorEastAsia" w:hAnsiTheme="minorHAnsi" w:cstheme="minorBidi"/>
          <w:sz w:val="20"/>
          <w:szCs w:val="20"/>
        </w:rPr>
      </w:pPr>
    </w:p>
    <w:p w14:paraId="276E83EA" w14:textId="59D28518" w:rsidR="222C11F2" w:rsidRDefault="222C11F2" w:rsidP="00911C8B">
      <w:pPr>
        <w:spacing w:line="264" w:lineRule="auto"/>
        <w:rPr>
          <w:rFonts w:ascii="Calibri" w:hAnsi="Calibri" w:cs="Calibri"/>
          <w:sz w:val="20"/>
          <w:szCs w:val="20"/>
        </w:rPr>
      </w:pPr>
      <w:r w:rsidRPr="1970AD39">
        <w:rPr>
          <w:rFonts w:asciiTheme="minorHAnsi" w:eastAsiaTheme="minorEastAsia" w:hAnsiTheme="minorHAnsi" w:cstheme="minorBidi"/>
          <w:sz w:val="20"/>
          <w:szCs w:val="20"/>
        </w:rPr>
        <w:t>Le présent accord se substitue ainsi à l’ensemble des stipulations portant sur le même objet résultant d’un autre accord collectif, d’un usage ou d’un engagement unilatéral pris dans la société.</w:t>
      </w:r>
    </w:p>
    <w:p w14:paraId="34B99D5C" w14:textId="77777777" w:rsidR="00911C8B" w:rsidRDefault="00911C8B" w:rsidP="00911C8B">
      <w:pPr>
        <w:spacing w:line="264" w:lineRule="auto"/>
        <w:rPr>
          <w:rStyle w:val="normaltextrun"/>
          <w:rFonts w:ascii="Calibri" w:hAnsi="Calibri" w:cs="Calibri"/>
          <w:color w:val="000000"/>
          <w:sz w:val="20"/>
          <w:shd w:val="clear" w:color="auto" w:fill="FFFFFF"/>
        </w:rPr>
      </w:pPr>
    </w:p>
    <w:p w14:paraId="70511050" w14:textId="4FD6B27B" w:rsidR="007F3FAB" w:rsidRDefault="007F3FAB" w:rsidP="00911C8B">
      <w:pPr>
        <w:spacing w:line="264" w:lineRule="auto"/>
        <w:rPr>
          <w:rStyle w:val="eop"/>
          <w:rFonts w:ascii="Calibri" w:hAnsi="Calibri" w:cs="Calibri"/>
          <w:color w:val="000000"/>
          <w:sz w:val="20"/>
          <w:szCs w:val="20"/>
          <w:shd w:val="clear" w:color="auto" w:fill="FFFFFF"/>
        </w:rPr>
      </w:pPr>
      <w:r>
        <w:rPr>
          <w:rStyle w:val="normaltextrun"/>
          <w:rFonts w:ascii="Calibri" w:hAnsi="Calibri" w:cs="Calibri"/>
          <w:color w:val="000000"/>
          <w:sz w:val="20"/>
          <w:shd w:val="clear" w:color="auto" w:fill="FFFFFF"/>
        </w:rPr>
        <w:t>Le présent accord s’inscrit dans le cadre des négociations annuelles engagées par le Comité Social Interurbain au titre de l'année 2025 et fait suite à plusieurs réunions de négociation qui se sont déroulées du 5 mars 2025 au 12 novembre 2025.</w:t>
      </w:r>
      <w:r>
        <w:rPr>
          <w:rStyle w:val="eop"/>
          <w:rFonts w:ascii="Calibri" w:hAnsi="Calibri" w:cs="Calibri"/>
          <w:color w:val="000000"/>
          <w:sz w:val="20"/>
          <w:szCs w:val="20"/>
          <w:shd w:val="clear" w:color="auto" w:fill="FFFFFF"/>
        </w:rPr>
        <w:t> </w:t>
      </w:r>
    </w:p>
    <w:p w14:paraId="7A89ED46" w14:textId="77777777" w:rsidR="00911C8B" w:rsidRDefault="00911C8B" w:rsidP="00911C8B">
      <w:pPr>
        <w:spacing w:line="264" w:lineRule="auto"/>
        <w:rPr>
          <w:rFonts w:ascii="Calibri" w:hAnsi="Calibri" w:cs="Calibri"/>
          <w:sz w:val="20"/>
          <w:szCs w:val="20"/>
        </w:rPr>
      </w:pPr>
    </w:p>
    <w:p w14:paraId="73F16B51" w14:textId="25049116" w:rsidR="00CC1491" w:rsidRPr="00C252C0" w:rsidRDefault="6E4BE103" w:rsidP="007F3FAB">
      <w:pPr>
        <w:pStyle w:val="Titre1"/>
        <w:numPr>
          <w:ilvl w:val="0"/>
          <w:numId w:val="5"/>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2C0">
        <w:rPr>
          <w:rFonts w:ascii="Calibri" w:hAnsi="Calibri" w:cs="Calibri"/>
          <w:color w:val="2F5496"/>
          <w:kern w:val="0"/>
          <w:sz w:val="22"/>
          <w:szCs w:val="22"/>
          <w:lang w:eastAsia="en-US"/>
        </w:rPr>
        <w:t>C</w:t>
      </w:r>
      <w:r w:rsidR="00CC1491" w:rsidRPr="00C252C0">
        <w:rPr>
          <w:rFonts w:ascii="Calibri" w:hAnsi="Calibri" w:cs="Calibri"/>
          <w:color w:val="2F5496"/>
          <w:kern w:val="0"/>
          <w:sz w:val="22"/>
          <w:szCs w:val="22"/>
          <w:lang w:eastAsia="en-US"/>
        </w:rPr>
        <w:t xml:space="preserve">adre juridique – </w:t>
      </w:r>
      <w:r w:rsidR="00961948">
        <w:rPr>
          <w:rFonts w:ascii="Calibri" w:hAnsi="Calibri" w:cs="Calibri"/>
          <w:color w:val="2F5496"/>
          <w:kern w:val="0"/>
          <w:sz w:val="22"/>
          <w:szCs w:val="22"/>
          <w:lang w:eastAsia="en-US"/>
        </w:rPr>
        <w:t xml:space="preserve">Objet – </w:t>
      </w:r>
      <w:r w:rsidR="00CC1491" w:rsidRPr="00C252C0">
        <w:rPr>
          <w:rFonts w:ascii="Calibri" w:hAnsi="Calibri" w:cs="Calibri"/>
          <w:color w:val="2F5496"/>
          <w:kern w:val="0"/>
          <w:sz w:val="22"/>
          <w:szCs w:val="22"/>
          <w:lang w:eastAsia="en-US"/>
        </w:rPr>
        <w:t>Champ</w:t>
      </w:r>
      <w:r w:rsidR="00961948">
        <w:rPr>
          <w:rFonts w:ascii="Calibri" w:hAnsi="Calibri" w:cs="Calibri"/>
          <w:color w:val="2F5496"/>
          <w:kern w:val="0"/>
          <w:sz w:val="22"/>
          <w:szCs w:val="22"/>
          <w:lang w:eastAsia="en-US"/>
        </w:rPr>
        <w:t xml:space="preserve"> </w:t>
      </w:r>
      <w:r w:rsidR="00CC1491" w:rsidRPr="00C252C0">
        <w:rPr>
          <w:rFonts w:ascii="Calibri" w:hAnsi="Calibri" w:cs="Calibri"/>
          <w:color w:val="2F5496"/>
          <w:kern w:val="0"/>
          <w:sz w:val="22"/>
          <w:szCs w:val="22"/>
          <w:lang w:eastAsia="en-US"/>
        </w:rPr>
        <w:t>d’application</w:t>
      </w:r>
    </w:p>
    <w:p w14:paraId="0FAEE7BB" w14:textId="77777777" w:rsidR="00CC1491" w:rsidRPr="0068289F" w:rsidRDefault="00CC1491" w:rsidP="007F3FAB">
      <w:pPr>
        <w:spacing w:line="264" w:lineRule="auto"/>
        <w:rPr>
          <w:rFonts w:asciiTheme="minorHAnsi" w:hAnsiTheme="minorHAnsi" w:cstheme="minorHAnsi"/>
          <w:sz w:val="20"/>
          <w:szCs w:val="22"/>
        </w:rPr>
      </w:pPr>
    </w:p>
    <w:p w14:paraId="43FCBA97" w14:textId="164D3302" w:rsidR="00CC1491" w:rsidRPr="0068289F" w:rsidRDefault="00CC1491" w:rsidP="007F3FAB">
      <w:pPr>
        <w:spacing w:line="264" w:lineRule="auto"/>
        <w:rPr>
          <w:rFonts w:asciiTheme="minorHAnsi" w:hAnsiTheme="minorHAnsi" w:cstheme="minorBidi"/>
          <w:sz w:val="20"/>
          <w:szCs w:val="20"/>
        </w:rPr>
      </w:pPr>
      <w:r w:rsidRPr="273F2CC6">
        <w:rPr>
          <w:rFonts w:asciiTheme="minorHAnsi" w:hAnsiTheme="minorHAnsi" w:cstheme="minorBidi"/>
          <w:sz w:val="20"/>
          <w:szCs w:val="20"/>
        </w:rPr>
        <w:t xml:space="preserve">Le présent accord définit les conditions de versement de </w:t>
      </w:r>
      <w:r w:rsidR="00580DC4" w:rsidRPr="273F2CC6">
        <w:rPr>
          <w:rFonts w:asciiTheme="minorHAnsi" w:hAnsiTheme="minorHAnsi" w:cstheme="minorBidi"/>
          <w:sz w:val="20"/>
          <w:szCs w:val="20"/>
        </w:rPr>
        <w:t>l’indemnité de recharge électrique.</w:t>
      </w:r>
    </w:p>
    <w:p w14:paraId="518EFB89" w14:textId="7872F516" w:rsidR="00CC1491" w:rsidRDefault="00CC1491" w:rsidP="007F3FAB">
      <w:pPr>
        <w:spacing w:line="264" w:lineRule="auto"/>
        <w:rPr>
          <w:rFonts w:asciiTheme="minorHAnsi" w:hAnsiTheme="minorHAnsi" w:cstheme="minorHAnsi"/>
          <w:sz w:val="20"/>
          <w:szCs w:val="22"/>
        </w:rPr>
      </w:pPr>
    </w:p>
    <w:p w14:paraId="6D314194" w14:textId="642C403B" w:rsidR="009350F9" w:rsidRDefault="009350F9" w:rsidP="007F3FAB">
      <w:pPr>
        <w:spacing w:line="264" w:lineRule="auto"/>
        <w:rPr>
          <w:rFonts w:asciiTheme="minorHAnsi" w:hAnsiTheme="minorHAnsi" w:cstheme="minorBidi"/>
          <w:sz w:val="20"/>
          <w:szCs w:val="20"/>
        </w:rPr>
      </w:pPr>
      <w:r w:rsidRPr="1970AD39">
        <w:rPr>
          <w:rFonts w:asciiTheme="minorHAnsi" w:hAnsiTheme="minorHAnsi" w:cstheme="minorBidi"/>
          <w:sz w:val="20"/>
          <w:szCs w:val="20"/>
        </w:rPr>
        <w:t>Il s’applique à l’ensemble des salariés de</w:t>
      </w:r>
      <w:r w:rsidR="714C98C9" w:rsidRPr="1970AD39">
        <w:rPr>
          <w:rFonts w:asciiTheme="minorHAnsi" w:hAnsiTheme="minorHAnsi" w:cstheme="minorBidi"/>
          <w:sz w:val="20"/>
          <w:szCs w:val="20"/>
        </w:rPr>
        <w:t xml:space="preserve"> la</w:t>
      </w:r>
      <w:r w:rsidRPr="1970AD39">
        <w:rPr>
          <w:rFonts w:asciiTheme="minorHAnsi" w:hAnsiTheme="minorHAnsi" w:cstheme="minorBidi"/>
          <w:sz w:val="20"/>
          <w:szCs w:val="20"/>
        </w:rPr>
        <w:t xml:space="preserve"> société signataire, quel que soit le type de contrat de travail ou sa durée</w:t>
      </w:r>
      <w:r w:rsidR="00947401" w:rsidRPr="1970AD39">
        <w:rPr>
          <w:rFonts w:asciiTheme="minorHAnsi" w:hAnsiTheme="minorHAnsi" w:cstheme="minorBidi"/>
          <w:sz w:val="20"/>
          <w:szCs w:val="20"/>
        </w:rPr>
        <w:t>, à compter du 1</w:t>
      </w:r>
      <w:r w:rsidR="00947401" w:rsidRPr="1970AD39">
        <w:rPr>
          <w:rFonts w:asciiTheme="minorHAnsi" w:hAnsiTheme="minorHAnsi" w:cstheme="minorBidi"/>
          <w:sz w:val="20"/>
          <w:szCs w:val="20"/>
          <w:vertAlign w:val="superscript"/>
        </w:rPr>
        <w:t>er</w:t>
      </w:r>
      <w:r w:rsidR="00947401" w:rsidRPr="1970AD39">
        <w:rPr>
          <w:rFonts w:asciiTheme="minorHAnsi" w:hAnsiTheme="minorHAnsi" w:cstheme="minorBidi"/>
          <w:sz w:val="20"/>
          <w:szCs w:val="20"/>
        </w:rPr>
        <w:t xml:space="preserve"> </w:t>
      </w:r>
      <w:r w:rsidR="160CA155" w:rsidRPr="1970AD39">
        <w:rPr>
          <w:rFonts w:asciiTheme="minorHAnsi" w:hAnsiTheme="minorHAnsi" w:cstheme="minorBidi"/>
          <w:sz w:val="20"/>
          <w:szCs w:val="20"/>
        </w:rPr>
        <w:t>novem</w:t>
      </w:r>
      <w:r w:rsidR="51560EE5" w:rsidRPr="1970AD39">
        <w:rPr>
          <w:rFonts w:asciiTheme="minorHAnsi" w:hAnsiTheme="minorHAnsi" w:cstheme="minorBidi"/>
          <w:sz w:val="20"/>
          <w:szCs w:val="20"/>
        </w:rPr>
        <w:t>bre</w:t>
      </w:r>
      <w:r w:rsidR="00947401" w:rsidRPr="1970AD39">
        <w:rPr>
          <w:rFonts w:asciiTheme="minorHAnsi" w:hAnsiTheme="minorHAnsi" w:cstheme="minorBidi"/>
          <w:sz w:val="20"/>
          <w:szCs w:val="20"/>
        </w:rPr>
        <w:t xml:space="preserve"> 2025</w:t>
      </w:r>
      <w:r w:rsidRPr="1970AD39">
        <w:rPr>
          <w:rFonts w:asciiTheme="minorHAnsi" w:hAnsiTheme="minorHAnsi" w:cstheme="minorBidi"/>
          <w:sz w:val="20"/>
          <w:szCs w:val="20"/>
        </w:rPr>
        <w:t>.</w:t>
      </w:r>
    </w:p>
    <w:p w14:paraId="495635AB" w14:textId="38A01D0C" w:rsidR="00CC1491" w:rsidRPr="0068289F" w:rsidRDefault="00CC1491" w:rsidP="007F3FAB">
      <w:pPr>
        <w:spacing w:line="264" w:lineRule="auto"/>
        <w:rPr>
          <w:rFonts w:asciiTheme="minorHAnsi" w:hAnsiTheme="minorHAnsi" w:cstheme="minorBidi"/>
          <w:sz w:val="20"/>
          <w:szCs w:val="20"/>
          <w:lang w:eastAsia="en-US"/>
        </w:rPr>
      </w:pPr>
    </w:p>
    <w:p w14:paraId="0B55CCA6" w14:textId="7EEAE278" w:rsidR="00CC1491" w:rsidRPr="00C252C0" w:rsidRDefault="00CC1491" w:rsidP="007F3FAB">
      <w:pPr>
        <w:pStyle w:val="Titre1"/>
        <w:numPr>
          <w:ilvl w:val="0"/>
          <w:numId w:val="5"/>
        </w:numPr>
        <w:pBdr>
          <w:bottom w:val="single" w:sz="12" w:space="1" w:color="2F5496"/>
        </w:pBdr>
        <w:spacing w:before="0" w:after="0" w:line="264" w:lineRule="auto"/>
        <w:ind w:left="0" w:firstLine="0"/>
        <w:rPr>
          <w:rFonts w:ascii="Calibri" w:hAnsi="Calibri" w:cs="Calibri"/>
          <w:bCs w:val="0"/>
          <w:color w:val="2F5496"/>
          <w:kern w:val="0"/>
          <w:sz w:val="22"/>
          <w:szCs w:val="20"/>
          <w:lang w:eastAsia="en-US"/>
        </w:rPr>
      </w:pPr>
      <w:r w:rsidRPr="00C252C0">
        <w:rPr>
          <w:rFonts w:ascii="Calibri" w:hAnsi="Calibri" w:cs="Calibri"/>
          <w:bCs w:val="0"/>
          <w:color w:val="2F5496"/>
          <w:kern w:val="0"/>
          <w:sz w:val="22"/>
          <w:szCs w:val="20"/>
          <w:lang w:eastAsia="en-US"/>
        </w:rPr>
        <w:t xml:space="preserve">Conditions de versement </w:t>
      </w:r>
      <w:r w:rsidR="00580DC4">
        <w:rPr>
          <w:rFonts w:ascii="Calibri" w:hAnsi="Calibri" w:cs="Calibri"/>
          <w:bCs w:val="0"/>
          <w:color w:val="2F5496"/>
          <w:kern w:val="0"/>
          <w:sz w:val="22"/>
          <w:szCs w:val="20"/>
          <w:lang w:eastAsia="en-US"/>
        </w:rPr>
        <w:t>de l’indemnité de recharge électrique</w:t>
      </w:r>
    </w:p>
    <w:p w14:paraId="7598A284" w14:textId="77777777" w:rsidR="00CC1491" w:rsidRPr="0068289F" w:rsidRDefault="00CC1491" w:rsidP="007F3FAB">
      <w:pPr>
        <w:spacing w:line="264" w:lineRule="auto"/>
        <w:rPr>
          <w:rFonts w:asciiTheme="minorHAnsi" w:hAnsiTheme="minorHAnsi" w:cstheme="minorHAnsi"/>
          <w:sz w:val="20"/>
          <w:szCs w:val="22"/>
        </w:rPr>
      </w:pPr>
    </w:p>
    <w:p w14:paraId="02D84126" w14:textId="34B5F2DC" w:rsidR="00F97159" w:rsidRDefault="00580DC4" w:rsidP="007F3FAB">
      <w:pPr>
        <w:spacing w:line="264" w:lineRule="auto"/>
        <w:rPr>
          <w:rFonts w:ascii="Calibri" w:hAnsi="Calibri" w:cs="Calibri"/>
          <w:sz w:val="20"/>
          <w:szCs w:val="20"/>
        </w:rPr>
      </w:pPr>
      <w:r w:rsidRPr="1970AD39">
        <w:rPr>
          <w:rFonts w:ascii="Calibri" w:hAnsi="Calibri" w:cs="Calibri"/>
          <w:sz w:val="20"/>
          <w:szCs w:val="20"/>
        </w:rPr>
        <w:t>L’indemnité de recharge électrique est versée à l’ensemble des salariés de</w:t>
      </w:r>
      <w:r w:rsidR="73724160" w:rsidRPr="1970AD39">
        <w:rPr>
          <w:rFonts w:ascii="Calibri" w:hAnsi="Calibri" w:cs="Calibri"/>
          <w:sz w:val="20"/>
          <w:szCs w:val="20"/>
        </w:rPr>
        <w:t xml:space="preserve"> la</w:t>
      </w:r>
      <w:r w:rsidRPr="1970AD39">
        <w:rPr>
          <w:rFonts w:ascii="Calibri" w:hAnsi="Calibri" w:cs="Calibri"/>
          <w:sz w:val="20"/>
          <w:szCs w:val="20"/>
        </w:rPr>
        <w:t xml:space="preserve"> société, quel que soit </w:t>
      </w:r>
      <w:r w:rsidR="3662A5A8" w:rsidRPr="1970AD39">
        <w:rPr>
          <w:rFonts w:ascii="Calibri" w:hAnsi="Calibri" w:cs="Calibri"/>
          <w:sz w:val="20"/>
          <w:szCs w:val="20"/>
        </w:rPr>
        <w:t xml:space="preserve">leur </w:t>
      </w:r>
      <w:r w:rsidRPr="1970AD39">
        <w:rPr>
          <w:rFonts w:ascii="Calibri" w:hAnsi="Calibri" w:cs="Calibri"/>
          <w:sz w:val="20"/>
          <w:szCs w:val="20"/>
        </w:rPr>
        <w:t xml:space="preserve">niveau d’ancienneté, dès lors qu’ils rechargent </w:t>
      </w:r>
      <w:r w:rsidR="43436ED4" w:rsidRPr="1970AD39">
        <w:rPr>
          <w:rFonts w:ascii="Calibri" w:hAnsi="Calibri" w:cs="Calibri"/>
          <w:sz w:val="20"/>
          <w:szCs w:val="20"/>
        </w:rPr>
        <w:t>un</w:t>
      </w:r>
      <w:r w:rsidRPr="1970AD39">
        <w:rPr>
          <w:rFonts w:ascii="Calibri" w:hAnsi="Calibri" w:cs="Calibri"/>
          <w:sz w:val="20"/>
          <w:szCs w:val="20"/>
        </w:rPr>
        <w:t xml:space="preserve"> véhicule</w:t>
      </w:r>
      <w:r w:rsidR="008E7744" w:rsidRPr="1970AD39">
        <w:rPr>
          <w:rFonts w:ascii="Calibri" w:hAnsi="Calibri" w:cs="Calibri"/>
          <w:sz w:val="20"/>
          <w:szCs w:val="20"/>
        </w:rPr>
        <w:t xml:space="preserve"> 9 places</w:t>
      </w:r>
      <w:r w:rsidRPr="1970AD39">
        <w:rPr>
          <w:rFonts w:ascii="Calibri" w:hAnsi="Calibri" w:cs="Calibri"/>
          <w:sz w:val="20"/>
          <w:szCs w:val="20"/>
        </w:rPr>
        <w:t xml:space="preserve"> professionnel à leur domicile.</w:t>
      </w:r>
    </w:p>
    <w:p w14:paraId="105E00E2" w14:textId="77777777" w:rsidR="00F97159" w:rsidRDefault="00F97159" w:rsidP="007F3FAB">
      <w:pPr>
        <w:spacing w:line="264" w:lineRule="auto"/>
        <w:rPr>
          <w:rFonts w:ascii="Calibri" w:hAnsi="Calibri" w:cs="Calibri"/>
          <w:color w:val="2F5496"/>
          <w:sz w:val="22"/>
          <w:szCs w:val="20"/>
          <w:lang w:eastAsia="en-US"/>
        </w:rPr>
      </w:pPr>
    </w:p>
    <w:p w14:paraId="10DADCC5" w14:textId="35BB6A06" w:rsidR="00F97159" w:rsidRPr="00F97159" w:rsidRDefault="00CC1491" w:rsidP="007F3FAB">
      <w:pPr>
        <w:pStyle w:val="Titre1"/>
        <w:numPr>
          <w:ilvl w:val="0"/>
          <w:numId w:val="5"/>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90A">
        <w:rPr>
          <w:rFonts w:ascii="Calibri" w:hAnsi="Calibri" w:cs="Calibri"/>
          <w:color w:val="2F5496"/>
          <w:kern w:val="0"/>
          <w:sz w:val="22"/>
          <w:szCs w:val="22"/>
          <w:lang w:eastAsia="en-US"/>
        </w:rPr>
        <w:t>P</w:t>
      </w:r>
      <w:r w:rsidR="7E46C761" w:rsidRPr="00C2590A">
        <w:rPr>
          <w:rFonts w:ascii="Calibri" w:hAnsi="Calibri" w:cs="Calibri"/>
          <w:color w:val="2F5496"/>
          <w:kern w:val="0"/>
          <w:sz w:val="22"/>
          <w:szCs w:val="22"/>
          <w:lang w:eastAsia="en-US"/>
        </w:rPr>
        <w:t xml:space="preserve">aiement </w:t>
      </w:r>
      <w:r w:rsidRPr="00C2590A">
        <w:rPr>
          <w:rFonts w:ascii="Calibri" w:hAnsi="Calibri" w:cs="Calibri"/>
          <w:color w:val="2F5496"/>
          <w:kern w:val="0"/>
          <w:sz w:val="22"/>
          <w:szCs w:val="22"/>
          <w:lang w:eastAsia="en-US"/>
        </w:rPr>
        <w:t>de</w:t>
      </w:r>
      <w:r w:rsidR="00C2590A" w:rsidRPr="00C2590A">
        <w:rPr>
          <w:rFonts w:ascii="Calibri" w:hAnsi="Calibri" w:cs="Calibri"/>
          <w:color w:val="2F5496"/>
          <w:kern w:val="0"/>
          <w:sz w:val="22"/>
          <w:szCs w:val="22"/>
          <w:lang w:eastAsia="en-US"/>
        </w:rPr>
        <w:t xml:space="preserve"> l’indemnité de recharge électrique </w:t>
      </w:r>
    </w:p>
    <w:p w14:paraId="335A1A71" w14:textId="77777777" w:rsidR="00F97159" w:rsidRDefault="00F97159" w:rsidP="007F3FAB">
      <w:pPr>
        <w:spacing w:line="264" w:lineRule="auto"/>
        <w:rPr>
          <w:rFonts w:asciiTheme="minorHAnsi" w:hAnsiTheme="minorHAnsi" w:cstheme="minorHAnsi"/>
          <w:sz w:val="20"/>
          <w:szCs w:val="22"/>
        </w:rPr>
      </w:pPr>
    </w:p>
    <w:p w14:paraId="4D1F578D" w14:textId="77677E49" w:rsidR="0213C998" w:rsidRDefault="0213C998" w:rsidP="007F3FAB">
      <w:pPr>
        <w:spacing w:line="264" w:lineRule="auto"/>
        <w:rPr>
          <w:rFonts w:ascii="Calibri" w:hAnsi="Calibri" w:cs="Calibri"/>
          <w:sz w:val="20"/>
          <w:szCs w:val="20"/>
        </w:rPr>
      </w:pPr>
      <w:r w:rsidRPr="1970AD39">
        <w:rPr>
          <w:rFonts w:asciiTheme="minorHAnsi" w:eastAsiaTheme="minorEastAsia" w:hAnsiTheme="minorHAnsi" w:cstheme="minorBidi"/>
          <w:sz w:val="20"/>
          <w:szCs w:val="20"/>
        </w:rPr>
        <w:t>L’indemnité de recharge électrique est versée chaque mois, dès lors qu’un véhicule 9 places professionnel a été rechargé au domicile du salarié au cours du mois.</w:t>
      </w:r>
    </w:p>
    <w:p w14:paraId="238138D2" w14:textId="129B28BC" w:rsidR="273F2CC6" w:rsidRDefault="273F2CC6" w:rsidP="007F3FAB">
      <w:pPr>
        <w:spacing w:line="264" w:lineRule="auto"/>
        <w:rPr>
          <w:rFonts w:asciiTheme="minorHAnsi" w:hAnsiTheme="minorHAnsi" w:cstheme="minorBidi"/>
          <w:sz w:val="20"/>
          <w:szCs w:val="20"/>
        </w:rPr>
      </w:pPr>
    </w:p>
    <w:p w14:paraId="05E34D93" w14:textId="5A3495AA" w:rsidR="00CC1491" w:rsidRPr="00C252C0" w:rsidRDefault="00CC1491" w:rsidP="007F3FAB">
      <w:pPr>
        <w:pStyle w:val="Titre1"/>
        <w:numPr>
          <w:ilvl w:val="0"/>
          <w:numId w:val="5"/>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C252C0">
        <w:rPr>
          <w:rFonts w:ascii="Calibri" w:hAnsi="Calibri" w:cs="Calibri"/>
          <w:color w:val="2F5496"/>
          <w:kern w:val="0"/>
          <w:sz w:val="22"/>
          <w:szCs w:val="22"/>
          <w:lang w:eastAsia="en-US"/>
        </w:rPr>
        <w:t>Mo</w:t>
      </w:r>
      <w:r w:rsidR="52145FDA" w:rsidRPr="00C252C0">
        <w:rPr>
          <w:rFonts w:ascii="Calibri" w:hAnsi="Calibri" w:cs="Calibri"/>
          <w:color w:val="2F5496"/>
          <w:kern w:val="0"/>
          <w:sz w:val="22"/>
          <w:szCs w:val="22"/>
          <w:lang w:eastAsia="en-US"/>
        </w:rPr>
        <w:t>dalités de calcul de</w:t>
      </w:r>
      <w:r w:rsidRPr="00C252C0">
        <w:rPr>
          <w:rFonts w:ascii="Calibri" w:hAnsi="Calibri" w:cs="Calibri"/>
          <w:color w:val="2F5496"/>
          <w:kern w:val="0"/>
          <w:sz w:val="22"/>
          <w:szCs w:val="22"/>
          <w:lang w:eastAsia="en-US"/>
        </w:rPr>
        <w:t xml:space="preserve"> </w:t>
      </w:r>
      <w:r w:rsidR="003E1278">
        <w:rPr>
          <w:rFonts w:ascii="Calibri" w:hAnsi="Calibri" w:cs="Calibri"/>
          <w:color w:val="2F5496"/>
          <w:kern w:val="0"/>
          <w:sz w:val="22"/>
          <w:szCs w:val="22"/>
          <w:lang w:eastAsia="en-US"/>
        </w:rPr>
        <w:t xml:space="preserve">l’indemnité de recharge électrique </w:t>
      </w:r>
    </w:p>
    <w:p w14:paraId="7C23B96B" w14:textId="77777777" w:rsidR="00CC1491" w:rsidRPr="0068289F" w:rsidRDefault="00CC1491" w:rsidP="007F3FAB">
      <w:pPr>
        <w:keepNext/>
        <w:spacing w:line="264" w:lineRule="auto"/>
        <w:rPr>
          <w:rFonts w:asciiTheme="minorHAnsi" w:hAnsiTheme="minorHAnsi" w:cstheme="minorBidi"/>
          <w:color w:val="4472C4" w:themeColor="accent1"/>
          <w:sz w:val="20"/>
          <w:szCs w:val="20"/>
        </w:rPr>
      </w:pPr>
    </w:p>
    <w:p w14:paraId="70A0EAFD" w14:textId="71B066DA" w:rsidR="10DBC83F" w:rsidRDefault="10DBC83F" w:rsidP="007F3FAB">
      <w:pPr>
        <w:pStyle w:val="Paragraphedeliste"/>
        <w:keepNext/>
        <w:numPr>
          <w:ilvl w:val="0"/>
          <w:numId w:val="4"/>
        </w:numPr>
        <w:spacing w:line="264" w:lineRule="auto"/>
        <w:rPr>
          <w:rFonts w:asciiTheme="minorHAnsi" w:hAnsiTheme="minorHAnsi" w:cstheme="minorBidi"/>
          <w:b/>
          <w:bCs/>
          <w:color w:val="2F5496" w:themeColor="accent1" w:themeShade="BF"/>
          <w:szCs w:val="20"/>
        </w:rPr>
      </w:pPr>
      <w:r w:rsidRPr="1970AD39">
        <w:rPr>
          <w:rFonts w:asciiTheme="minorHAnsi" w:hAnsiTheme="minorHAnsi" w:cstheme="minorBidi"/>
          <w:b/>
          <w:bCs/>
          <w:color w:val="2F5496" w:themeColor="accent1" w:themeShade="BF"/>
          <w:szCs w:val="20"/>
        </w:rPr>
        <w:t>Montant mensuel de l’indemnité de recharge électrique</w:t>
      </w:r>
    </w:p>
    <w:p w14:paraId="63896353" w14:textId="798547C4" w:rsidR="10DBC83F" w:rsidRDefault="10DBC83F" w:rsidP="007F3FAB">
      <w:pPr>
        <w:keepNext/>
        <w:spacing w:line="264" w:lineRule="auto"/>
        <w:rPr>
          <w:rFonts w:asciiTheme="minorHAnsi" w:hAnsiTheme="minorHAnsi" w:cstheme="minorBidi"/>
          <w:sz w:val="20"/>
          <w:szCs w:val="20"/>
        </w:rPr>
      </w:pPr>
      <w:r w:rsidRPr="1970AD39">
        <w:rPr>
          <w:rFonts w:asciiTheme="minorHAnsi" w:eastAsiaTheme="minorEastAsia" w:hAnsiTheme="minorHAnsi" w:cstheme="minorBidi"/>
          <w:sz w:val="20"/>
          <w:szCs w:val="20"/>
        </w:rPr>
        <w:t>L’indemnité mensuelle liée à la recharge électrique est calculée selon la formule suivante :</w:t>
      </w:r>
    </w:p>
    <w:p w14:paraId="1D728509" w14:textId="6A689CB6" w:rsidR="1970AD39" w:rsidRDefault="1970AD39" w:rsidP="007F3FAB">
      <w:pPr>
        <w:keepNext/>
        <w:spacing w:line="264" w:lineRule="auto"/>
        <w:rPr>
          <w:rFonts w:asciiTheme="minorHAnsi" w:eastAsiaTheme="minorEastAsia" w:hAnsiTheme="minorHAnsi" w:cstheme="minorBidi"/>
          <w:sz w:val="20"/>
          <w:szCs w:val="20"/>
        </w:rPr>
      </w:pPr>
    </w:p>
    <w:p w14:paraId="582A7E1E" w14:textId="28888519" w:rsidR="10DBC83F" w:rsidRDefault="10DBC83F" w:rsidP="007F3FAB">
      <w:pPr>
        <w:keepNext/>
        <w:spacing w:line="264" w:lineRule="auto"/>
        <w:rPr>
          <w:rFonts w:asciiTheme="minorHAnsi" w:eastAsiaTheme="minorEastAsia" w:hAnsiTheme="minorHAnsi" w:cstheme="minorBidi"/>
          <w:b/>
          <w:bCs/>
          <w:sz w:val="20"/>
          <w:szCs w:val="20"/>
        </w:rPr>
      </w:pPr>
      <w:r w:rsidRPr="1970AD39">
        <w:rPr>
          <w:rFonts w:asciiTheme="minorHAnsi" w:eastAsiaTheme="minorEastAsia" w:hAnsiTheme="minorHAnsi" w:cstheme="minorBidi"/>
          <w:b/>
          <w:bCs/>
          <w:sz w:val="20"/>
          <w:szCs w:val="20"/>
        </w:rPr>
        <w:t>Nombre de kilomètres professionnels théoriques parcourus x 0,05 €</w:t>
      </w:r>
    </w:p>
    <w:p w14:paraId="59F655D5" w14:textId="42A91EF4" w:rsidR="1970AD39" w:rsidRDefault="1970AD39" w:rsidP="007F3FAB">
      <w:pPr>
        <w:keepNext/>
        <w:spacing w:line="264" w:lineRule="auto"/>
        <w:rPr>
          <w:rFonts w:asciiTheme="minorHAnsi" w:eastAsiaTheme="minorEastAsia" w:hAnsiTheme="minorHAnsi" w:cstheme="minorBidi"/>
          <w:b/>
          <w:bCs/>
          <w:sz w:val="20"/>
          <w:szCs w:val="20"/>
        </w:rPr>
      </w:pPr>
    </w:p>
    <w:p w14:paraId="29BA0934" w14:textId="018FF2C6" w:rsidR="028D1D09" w:rsidRDefault="028D1D09" w:rsidP="007F3FAB">
      <w:pPr>
        <w:keepNext/>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Le nombre de kilomètres est déterminé à partir des plannings établis via les outils de suivi du temps de travail utilisés par l’entreprise, notamment </w:t>
      </w:r>
      <w:proofErr w:type="spellStart"/>
      <w:r w:rsidRPr="1970AD39">
        <w:rPr>
          <w:rFonts w:asciiTheme="minorHAnsi" w:eastAsiaTheme="minorEastAsia" w:hAnsiTheme="minorHAnsi" w:cstheme="minorBidi"/>
          <w:sz w:val="20"/>
          <w:szCs w:val="20"/>
        </w:rPr>
        <w:t>AbcPlanning</w:t>
      </w:r>
      <w:proofErr w:type="spellEnd"/>
      <w:r w:rsidRPr="1970AD39">
        <w:rPr>
          <w:rFonts w:asciiTheme="minorHAnsi" w:eastAsiaTheme="minorEastAsia" w:hAnsiTheme="minorHAnsi" w:cstheme="minorBidi"/>
          <w:sz w:val="20"/>
          <w:szCs w:val="20"/>
        </w:rPr>
        <w:t>.</w:t>
      </w:r>
    </w:p>
    <w:p w14:paraId="5012716F" w14:textId="0BAD8384" w:rsidR="1970AD39" w:rsidRDefault="1970AD39" w:rsidP="007F3FAB">
      <w:pPr>
        <w:keepNext/>
        <w:spacing w:line="264" w:lineRule="auto"/>
        <w:rPr>
          <w:rFonts w:asciiTheme="minorHAnsi" w:eastAsiaTheme="minorEastAsia" w:hAnsiTheme="minorHAnsi" w:cstheme="minorBidi"/>
          <w:b/>
          <w:bCs/>
          <w:color w:val="2F5496" w:themeColor="accent1" w:themeShade="BF"/>
          <w:sz w:val="20"/>
          <w:szCs w:val="20"/>
        </w:rPr>
      </w:pPr>
    </w:p>
    <w:p w14:paraId="6CC7A790" w14:textId="311DF6F0" w:rsidR="028D1D09" w:rsidRDefault="028D1D09" w:rsidP="007F3FAB">
      <w:pPr>
        <w:pStyle w:val="Paragraphedeliste"/>
        <w:keepNext/>
        <w:numPr>
          <w:ilvl w:val="0"/>
          <w:numId w:val="4"/>
        </w:numPr>
        <w:spacing w:line="264" w:lineRule="auto"/>
        <w:rPr>
          <w:rFonts w:asciiTheme="minorHAnsi" w:eastAsiaTheme="minorEastAsia" w:hAnsiTheme="minorHAnsi" w:cstheme="minorBidi"/>
          <w:b/>
          <w:bCs/>
          <w:color w:val="2F5496" w:themeColor="accent1" w:themeShade="BF"/>
          <w:szCs w:val="20"/>
          <w:lang w:eastAsia="fr-FR"/>
        </w:rPr>
      </w:pPr>
      <w:r w:rsidRPr="1970AD39">
        <w:rPr>
          <w:rFonts w:asciiTheme="minorHAnsi" w:eastAsiaTheme="minorEastAsia" w:hAnsiTheme="minorHAnsi" w:cstheme="minorBidi"/>
          <w:b/>
          <w:bCs/>
          <w:color w:val="2F5496" w:themeColor="accent1" w:themeShade="BF"/>
          <w:szCs w:val="20"/>
          <w:lang w:eastAsia="fr-FR"/>
        </w:rPr>
        <w:t xml:space="preserve">Régularisation annuelle en fonction de la consommation réelle </w:t>
      </w:r>
    </w:p>
    <w:p w14:paraId="4E4C6FBC" w14:textId="525FAA5C" w:rsidR="028D1D09" w:rsidRDefault="028D1D09" w:rsidP="007F3FAB">
      <w:pPr>
        <w:spacing w:before="240" w:after="240"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Une régularisation est effectuée chaque année au mois d’août, afin d’ajuster le montant total des indemnités versées en fonction de la consommation réelle d’électricité liée à la recharge du véhicule utilisé.</w:t>
      </w:r>
    </w:p>
    <w:p w14:paraId="63C9892A" w14:textId="233F9FC3" w:rsidR="028D1D09" w:rsidRDefault="028D1D09" w:rsidP="007F3FAB">
      <w:pPr>
        <w:spacing w:before="240" w:after="240"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La consommation réelle est déterminée à partir :</w:t>
      </w:r>
    </w:p>
    <w:p w14:paraId="092E0051" w14:textId="6C9DB1A5" w:rsidR="028D1D09" w:rsidRDefault="028D1D09" w:rsidP="007F3FAB">
      <w:pPr>
        <w:pStyle w:val="Paragraphedeliste"/>
        <w:numPr>
          <w:ilvl w:val="0"/>
          <w:numId w:val="3"/>
        </w:numPr>
        <w:spacing w:before="240" w:after="240" w:line="264" w:lineRule="auto"/>
        <w:rPr>
          <w:rFonts w:asciiTheme="minorHAnsi" w:eastAsiaTheme="minorEastAsia" w:hAnsiTheme="minorHAnsi" w:cstheme="minorBidi"/>
          <w:szCs w:val="20"/>
          <w:lang w:eastAsia="fr-FR"/>
        </w:rPr>
      </w:pPr>
      <w:r w:rsidRPr="1970AD39">
        <w:rPr>
          <w:rFonts w:asciiTheme="minorHAnsi" w:eastAsiaTheme="minorEastAsia" w:hAnsiTheme="minorHAnsi" w:cstheme="minorBidi"/>
          <w:szCs w:val="20"/>
          <w:lang w:eastAsia="fr-FR"/>
        </w:rPr>
        <w:t>Du nombre de kilowattheures (kWh) rechargés au domicile principal du bénéficiaire depuis le 1er septembre de l’année précédente, selon les données issues des outils de géolocalisation des véhicules de l’entreprise (notamment Samsara) ;</w:t>
      </w:r>
    </w:p>
    <w:p w14:paraId="4B497C79" w14:textId="3757A80B" w:rsidR="028D1D09" w:rsidRDefault="028D1D09" w:rsidP="007F3FAB">
      <w:pPr>
        <w:pStyle w:val="Paragraphedeliste"/>
        <w:numPr>
          <w:ilvl w:val="0"/>
          <w:numId w:val="3"/>
        </w:numPr>
        <w:spacing w:before="240" w:after="240" w:line="264" w:lineRule="auto"/>
        <w:rPr>
          <w:rFonts w:asciiTheme="minorHAnsi" w:eastAsiaTheme="minorEastAsia" w:hAnsiTheme="minorHAnsi" w:cstheme="minorBidi"/>
          <w:szCs w:val="20"/>
          <w:lang w:eastAsia="fr-FR"/>
        </w:rPr>
      </w:pPr>
      <w:r w:rsidRPr="1970AD39">
        <w:rPr>
          <w:rFonts w:asciiTheme="minorHAnsi" w:eastAsiaTheme="minorEastAsia" w:hAnsiTheme="minorHAnsi" w:cstheme="minorBidi"/>
          <w:szCs w:val="20"/>
          <w:lang w:eastAsia="fr-FR"/>
        </w:rPr>
        <w:t>Du prix du kWh d’électricité au tarif réglementé de vente de l’électricité (TRV) appliqué à la date de la régularisation.</w:t>
      </w:r>
    </w:p>
    <w:p w14:paraId="28A35C67" w14:textId="3B786330" w:rsidR="028D1D09" w:rsidRDefault="028D1D09" w:rsidP="007F3FAB">
      <w:pPr>
        <w:spacing w:before="240" w:after="240"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A la date de signature du présent accord, le calcul de la régularisation s’effectue comme suit :</w:t>
      </w:r>
    </w:p>
    <w:p w14:paraId="6F71BCB1" w14:textId="3FEE1C00" w:rsidR="028D1D09" w:rsidRDefault="028D1D09" w:rsidP="007F3FAB">
      <w:pPr>
        <w:spacing w:before="240" w:after="240" w:line="264" w:lineRule="auto"/>
        <w:rPr>
          <w:rFonts w:asciiTheme="minorHAnsi" w:eastAsiaTheme="minorEastAsia" w:hAnsiTheme="minorHAnsi" w:cstheme="minorBidi"/>
          <w:b/>
          <w:bCs/>
          <w:sz w:val="20"/>
          <w:szCs w:val="20"/>
        </w:rPr>
      </w:pPr>
      <w:r w:rsidRPr="1970AD39">
        <w:rPr>
          <w:rFonts w:asciiTheme="minorHAnsi" w:eastAsiaTheme="minorEastAsia" w:hAnsiTheme="minorHAnsi" w:cstheme="minorBidi"/>
          <w:b/>
          <w:bCs/>
          <w:sz w:val="20"/>
          <w:szCs w:val="20"/>
        </w:rPr>
        <w:t>Nombre de kWh rechargés du 1er septembre N-1 au 31 août N x 0,1952 €</w:t>
      </w:r>
    </w:p>
    <w:p w14:paraId="0CBC47C9" w14:textId="2D0CF0AE" w:rsidR="028D1D09" w:rsidRDefault="028D1D09" w:rsidP="007F3FAB">
      <w:pPr>
        <w:spacing w:before="240" w:after="240"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Les modalités de régularisation sont les suivantes :</w:t>
      </w:r>
    </w:p>
    <w:p w14:paraId="4FD413A9" w14:textId="27413C03" w:rsidR="028D1D09" w:rsidRDefault="028D1D09" w:rsidP="007F3FAB">
      <w:pPr>
        <w:pStyle w:val="Paragraphedeliste"/>
        <w:numPr>
          <w:ilvl w:val="0"/>
          <w:numId w:val="2"/>
        </w:numPr>
        <w:spacing w:before="240" w:after="240" w:line="264" w:lineRule="auto"/>
        <w:rPr>
          <w:rFonts w:asciiTheme="minorHAnsi" w:eastAsiaTheme="minorEastAsia" w:hAnsiTheme="minorHAnsi" w:cstheme="minorBidi"/>
          <w:szCs w:val="20"/>
          <w:lang w:eastAsia="fr-FR"/>
        </w:rPr>
      </w:pPr>
      <w:r w:rsidRPr="1970AD39">
        <w:rPr>
          <w:rFonts w:asciiTheme="minorHAnsi" w:eastAsiaTheme="minorEastAsia" w:hAnsiTheme="minorHAnsi" w:cstheme="minorBidi"/>
          <w:szCs w:val="20"/>
          <w:lang w:eastAsia="fr-FR"/>
        </w:rPr>
        <w:t>Régularisation positive : lorsque la consommation réelle d’électricité liée à l’usage professionnel du véhicule dépasse le montant total des indemnités mensuelles versées, le solde positif constaté sera versé au salarié bénéficiaire avec la paie du mois d’août.</w:t>
      </w:r>
    </w:p>
    <w:p w14:paraId="1CFF1685" w14:textId="691C4FF2" w:rsidR="028D1D09" w:rsidRDefault="028D1D09" w:rsidP="007F3FAB">
      <w:pPr>
        <w:pStyle w:val="Paragraphedeliste"/>
        <w:numPr>
          <w:ilvl w:val="0"/>
          <w:numId w:val="2"/>
        </w:numPr>
        <w:spacing w:before="240" w:after="240" w:line="264" w:lineRule="auto"/>
        <w:rPr>
          <w:rFonts w:asciiTheme="minorHAnsi" w:eastAsiaTheme="minorEastAsia" w:hAnsiTheme="minorHAnsi" w:cstheme="minorBidi"/>
          <w:szCs w:val="20"/>
          <w:lang w:eastAsia="fr-FR"/>
        </w:rPr>
      </w:pPr>
      <w:r w:rsidRPr="1970AD39">
        <w:rPr>
          <w:rFonts w:asciiTheme="minorHAnsi" w:eastAsiaTheme="minorEastAsia" w:hAnsiTheme="minorHAnsi" w:cstheme="minorBidi"/>
          <w:szCs w:val="20"/>
          <w:lang w:eastAsia="fr-FR"/>
        </w:rPr>
        <w:t>Régularisation négative : dans le cas où la consommation réelle est inférieure au montant total des indemnités mensuelles versées, aucun remboursement ne sera exigé. Le solde négatif reste acquis au salarié.</w:t>
      </w:r>
    </w:p>
    <w:p w14:paraId="0BA73865" w14:textId="0B45C18C" w:rsidR="028D1D09" w:rsidRDefault="028D1D09" w:rsidP="007F3FAB">
      <w:pPr>
        <w:spacing w:before="240" w:after="240"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En cas de départ du bénéficiaire avant le terme de la période de référence, toute régularisation positive éventuellement constatée sera intégrée à son solde de tout compte.</w:t>
      </w:r>
    </w:p>
    <w:p w14:paraId="4E0F1428" w14:textId="561EE5BE" w:rsidR="0A6BC2CA" w:rsidRDefault="0A6BC2CA" w:rsidP="007F3FAB">
      <w:pPr>
        <w:pStyle w:val="Paragraphedeliste"/>
        <w:numPr>
          <w:ilvl w:val="0"/>
          <w:numId w:val="4"/>
        </w:numPr>
        <w:spacing w:before="240" w:after="240" w:line="264" w:lineRule="auto"/>
        <w:rPr>
          <w:rFonts w:asciiTheme="minorHAnsi" w:eastAsiaTheme="minorEastAsia" w:hAnsiTheme="minorHAnsi" w:cstheme="minorBidi"/>
          <w:b/>
          <w:bCs/>
          <w:color w:val="2F5496" w:themeColor="accent1" w:themeShade="BF"/>
          <w:szCs w:val="20"/>
          <w:lang w:eastAsia="fr-FR"/>
        </w:rPr>
      </w:pPr>
      <w:r w:rsidRPr="1970AD39">
        <w:rPr>
          <w:rFonts w:asciiTheme="minorHAnsi" w:eastAsiaTheme="minorEastAsia" w:hAnsiTheme="minorHAnsi" w:cstheme="minorBidi"/>
          <w:b/>
          <w:bCs/>
          <w:color w:val="2F5496" w:themeColor="accent1" w:themeShade="BF"/>
          <w:szCs w:val="20"/>
          <w:lang w:eastAsia="fr-FR"/>
        </w:rPr>
        <w:t>Actualisation en cours de période de référence</w:t>
      </w:r>
    </w:p>
    <w:p w14:paraId="0BC9689A" w14:textId="13DDF163" w:rsidR="00F50775" w:rsidRDefault="12193448" w:rsidP="007F3FAB">
      <w:pPr>
        <w:spacing w:before="240" w:after="240" w:line="264" w:lineRule="auto"/>
        <w:rPr>
          <w:rFonts w:asciiTheme="minorHAnsi" w:eastAsiaTheme="minorEastAsia" w:hAnsiTheme="minorHAnsi" w:cstheme="minorBidi"/>
          <w:sz w:val="20"/>
          <w:szCs w:val="20"/>
        </w:rPr>
      </w:pPr>
      <w:r w:rsidRPr="40BE35FD">
        <w:rPr>
          <w:rFonts w:asciiTheme="minorHAnsi" w:eastAsiaTheme="minorEastAsia" w:hAnsiTheme="minorHAnsi" w:cstheme="minorBidi"/>
          <w:sz w:val="20"/>
          <w:szCs w:val="20"/>
        </w:rPr>
        <w:lastRenderedPageBreak/>
        <w:t>L’employeur se réserve la possibilité d’ajuster le kilométrage théorique et/ou le montant forfaitaire mensuel de l’indemnité de recharge électrique en cours de période de référence, notamment dans le cas où celui-ci ne serait plus cohérent avec l’évolution du prix du kilowattheure (kWh) ou entraînerait une régularisation significative</w:t>
      </w:r>
      <w:r w:rsidR="438DE82D" w:rsidRPr="40BE35FD">
        <w:rPr>
          <w:rFonts w:asciiTheme="minorHAnsi" w:eastAsiaTheme="minorEastAsia" w:hAnsiTheme="minorHAnsi" w:cstheme="minorBidi"/>
          <w:sz w:val="20"/>
          <w:szCs w:val="20"/>
        </w:rPr>
        <w:t>.</w:t>
      </w:r>
    </w:p>
    <w:p w14:paraId="7B1EE267" w14:textId="77777777" w:rsidR="002056CC" w:rsidRPr="00C3736B" w:rsidRDefault="002056CC" w:rsidP="007F3FAB">
      <w:pPr>
        <w:pStyle w:val="Titre1"/>
        <w:numPr>
          <w:ilvl w:val="0"/>
          <w:numId w:val="5"/>
        </w:numPr>
        <w:pBdr>
          <w:bottom w:val="single" w:sz="12" w:space="1" w:color="2F5496"/>
        </w:pBdr>
        <w:spacing w:before="0" w:after="0" w:line="264" w:lineRule="auto"/>
        <w:ind w:left="0" w:firstLine="0"/>
        <w:rPr>
          <w:rFonts w:ascii="Calibri" w:hAnsi="Calibri" w:cs="Calibri"/>
          <w:bCs w:val="0"/>
          <w:color w:val="2F5496"/>
          <w:kern w:val="0"/>
          <w:sz w:val="22"/>
          <w:szCs w:val="20"/>
          <w:lang w:eastAsia="en-US"/>
        </w:rPr>
      </w:pPr>
      <w:r w:rsidRPr="00C3736B">
        <w:rPr>
          <w:rFonts w:ascii="Calibri" w:hAnsi="Calibri" w:cs="Calibri"/>
          <w:bCs w:val="0"/>
          <w:color w:val="2F5496"/>
          <w:kern w:val="0"/>
          <w:sz w:val="22"/>
          <w:szCs w:val="20"/>
          <w:lang w:eastAsia="en-US"/>
        </w:rPr>
        <w:t>Durée d’application</w:t>
      </w:r>
    </w:p>
    <w:p w14:paraId="6AE091B6" w14:textId="77777777" w:rsidR="002056CC" w:rsidRPr="00C3736B" w:rsidRDefault="002056CC" w:rsidP="007F3FAB">
      <w:pPr>
        <w:spacing w:line="264" w:lineRule="auto"/>
        <w:rPr>
          <w:rFonts w:ascii="Calibri" w:hAnsi="Calibri" w:cs="Calibri"/>
          <w:b/>
          <w:sz w:val="20"/>
          <w:szCs w:val="22"/>
        </w:rPr>
      </w:pPr>
    </w:p>
    <w:p w14:paraId="4442DC8B" w14:textId="35CAF519" w:rsidR="002056CC" w:rsidRPr="00C3736B" w:rsidRDefault="002056CC" w:rsidP="007F3FAB">
      <w:pPr>
        <w:spacing w:line="264" w:lineRule="auto"/>
        <w:rPr>
          <w:rFonts w:ascii="Calibri" w:hAnsi="Calibri" w:cs="Calibri"/>
          <w:sz w:val="20"/>
          <w:szCs w:val="20"/>
        </w:rPr>
      </w:pPr>
      <w:r w:rsidRPr="1970AD39">
        <w:rPr>
          <w:rFonts w:ascii="Calibri" w:hAnsi="Calibri" w:cs="Calibri"/>
          <w:sz w:val="20"/>
          <w:szCs w:val="20"/>
        </w:rPr>
        <w:t>Le présent accord est conclu pour une durée indéterminée</w:t>
      </w:r>
      <w:r w:rsidR="3B9D79EA" w:rsidRPr="1970AD39">
        <w:rPr>
          <w:rFonts w:ascii="Calibri" w:hAnsi="Calibri" w:cs="Calibri"/>
          <w:sz w:val="20"/>
          <w:szCs w:val="20"/>
        </w:rPr>
        <w:t>. Il prend effet</w:t>
      </w:r>
      <w:r w:rsidR="00947401" w:rsidRPr="1970AD39">
        <w:rPr>
          <w:rFonts w:ascii="Calibri" w:hAnsi="Calibri" w:cs="Calibri"/>
          <w:sz w:val="20"/>
          <w:szCs w:val="20"/>
        </w:rPr>
        <w:t xml:space="preserve"> à compter du 1</w:t>
      </w:r>
      <w:r w:rsidR="00947401" w:rsidRPr="1970AD39">
        <w:rPr>
          <w:rFonts w:ascii="Calibri" w:hAnsi="Calibri" w:cs="Calibri"/>
          <w:sz w:val="20"/>
          <w:szCs w:val="20"/>
          <w:vertAlign w:val="superscript"/>
        </w:rPr>
        <w:t>er</w:t>
      </w:r>
      <w:r w:rsidR="00947401" w:rsidRPr="1970AD39">
        <w:rPr>
          <w:rFonts w:ascii="Calibri" w:hAnsi="Calibri" w:cs="Calibri"/>
          <w:sz w:val="20"/>
          <w:szCs w:val="20"/>
        </w:rPr>
        <w:t xml:space="preserve"> </w:t>
      </w:r>
      <w:r w:rsidR="661EFC89" w:rsidRPr="1970AD39">
        <w:rPr>
          <w:rFonts w:ascii="Calibri" w:hAnsi="Calibri" w:cs="Calibri"/>
          <w:sz w:val="20"/>
          <w:szCs w:val="20"/>
        </w:rPr>
        <w:t xml:space="preserve">novembre </w:t>
      </w:r>
      <w:r w:rsidR="00947401" w:rsidRPr="1970AD39">
        <w:rPr>
          <w:rFonts w:ascii="Calibri" w:hAnsi="Calibri" w:cs="Calibri"/>
          <w:sz w:val="20"/>
          <w:szCs w:val="20"/>
        </w:rPr>
        <w:t>2025</w:t>
      </w:r>
      <w:r w:rsidRPr="1970AD39">
        <w:rPr>
          <w:rFonts w:ascii="Calibri" w:hAnsi="Calibri" w:cs="Calibri"/>
          <w:sz w:val="20"/>
          <w:szCs w:val="20"/>
        </w:rPr>
        <w:t>.</w:t>
      </w:r>
    </w:p>
    <w:p w14:paraId="541389DA" w14:textId="77777777" w:rsidR="002056CC" w:rsidRPr="00C3736B" w:rsidRDefault="002056CC" w:rsidP="007F3FAB">
      <w:pPr>
        <w:spacing w:line="264" w:lineRule="auto"/>
        <w:rPr>
          <w:rFonts w:ascii="Calibri" w:hAnsi="Calibri" w:cs="Calibri"/>
          <w:sz w:val="20"/>
          <w:szCs w:val="20"/>
        </w:rPr>
      </w:pPr>
    </w:p>
    <w:p w14:paraId="73680F5A" w14:textId="77777777" w:rsidR="00947401" w:rsidRPr="00236052" w:rsidRDefault="00947401" w:rsidP="007F3FAB">
      <w:pPr>
        <w:pStyle w:val="Titre1"/>
        <w:numPr>
          <w:ilvl w:val="0"/>
          <w:numId w:val="5"/>
        </w:numPr>
        <w:pBdr>
          <w:bottom w:val="single" w:sz="12" w:space="1" w:color="2F5496"/>
        </w:pBdr>
        <w:spacing w:before="0" w:after="0" w:line="264" w:lineRule="auto"/>
        <w:ind w:left="0" w:firstLine="0"/>
        <w:rPr>
          <w:rFonts w:ascii="Calibri" w:hAnsi="Calibri" w:cs="Calibri"/>
          <w:color w:val="2F5496" w:themeColor="accent1" w:themeShade="BF"/>
          <w:sz w:val="22"/>
          <w:szCs w:val="22"/>
          <w:lang w:eastAsia="en-US"/>
        </w:rPr>
      </w:pPr>
      <w:r w:rsidRPr="00236052">
        <w:rPr>
          <w:rFonts w:ascii="Calibri" w:hAnsi="Calibri" w:cs="Calibri"/>
          <w:color w:val="2F5496"/>
          <w:kern w:val="0"/>
          <w:sz w:val="22"/>
          <w:szCs w:val="22"/>
          <w:lang w:eastAsia="en-US"/>
        </w:rPr>
        <w:t>Suivi de l’accord</w:t>
      </w:r>
    </w:p>
    <w:p w14:paraId="36C8BFE6" w14:textId="1BE724DE" w:rsidR="0FD7C264" w:rsidRDefault="0FD7C264" w:rsidP="007F3FAB">
      <w:pPr>
        <w:spacing w:before="240" w:after="240" w:line="264" w:lineRule="auto"/>
        <w:rPr>
          <w:rFonts w:ascii="Calibri" w:hAnsi="Calibri" w:cs="Calibri"/>
          <w:sz w:val="20"/>
          <w:szCs w:val="20"/>
        </w:rPr>
      </w:pPr>
      <w:r w:rsidRPr="23ABEEBF">
        <w:rPr>
          <w:rFonts w:asciiTheme="minorHAnsi" w:eastAsiaTheme="minorEastAsia" w:hAnsiTheme="minorHAnsi" w:cstheme="minorBidi"/>
          <w:sz w:val="20"/>
          <w:szCs w:val="20"/>
        </w:rPr>
        <w:t>Afin de tenir compte de l’évolution des négociations de branche et de l’environnement économique et social de l’entreprise, les parties conviennent de se réunir chaque année pour faire le point sur l’application de l’accord.</w:t>
      </w:r>
    </w:p>
    <w:p w14:paraId="43CD3846" w14:textId="77777777" w:rsidR="00947401" w:rsidRPr="00236052" w:rsidRDefault="0FD7C264" w:rsidP="007F3FAB">
      <w:pPr>
        <w:pStyle w:val="Titre1"/>
        <w:numPr>
          <w:ilvl w:val="0"/>
          <w:numId w:val="5"/>
        </w:numPr>
        <w:pBdr>
          <w:bottom w:val="single" w:sz="12" w:space="1" w:color="2F5496"/>
        </w:pBdr>
        <w:spacing w:before="0" w:after="0" w:line="264" w:lineRule="auto"/>
        <w:ind w:left="0" w:firstLine="0"/>
        <w:rPr>
          <w:rFonts w:ascii="Calibri" w:hAnsi="Calibri" w:cs="Calibri"/>
          <w:color w:val="2F5496"/>
          <w:kern w:val="0"/>
          <w:sz w:val="22"/>
          <w:szCs w:val="22"/>
          <w:lang w:eastAsia="en-US"/>
        </w:rPr>
      </w:pPr>
      <w:r w:rsidRPr="00236052">
        <w:rPr>
          <w:rFonts w:ascii="Calibri" w:hAnsi="Calibri" w:cs="Calibri"/>
          <w:color w:val="2F5496"/>
          <w:kern w:val="0"/>
          <w:sz w:val="22"/>
          <w:szCs w:val="22"/>
          <w:lang w:eastAsia="en-US"/>
        </w:rPr>
        <w:t>Révision de l’accord d’entreprise</w:t>
      </w:r>
    </w:p>
    <w:p w14:paraId="32F4B783" w14:textId="77777777" w:rsidR="00947401" w:rsidRPr="00236052" w:rsidRDefault="00947401" w:rsidP="007F3FAB">
      <w:pPr>
        <w:spacing w:line="264" w:lineRule="auto"/>
        <w:rPr>
          <w:rFonts w:ascii="Calibri" w:hAnsi="Calibri" w:cs="Calibri"/>
          <w:sz w:val="20"/>
          <w:szCs w:val="22"/>
        </w:rPr>
      </w:pPr>
    </w:p>
    <w:p w14:paraId="2BB8A63F" w14:textId="5DDA7B77" w:rsidR="00336CBE" w:rsidRPr="00236052" w:rsidRDefault="73FFEAD4" w:rsidP="007F3FAB">
      <w:pPr>
        <w:spacing w:line="264" w:lineRule="auto"/>
        <w:rPr>
          <w:rFonts w:asciiTheme="minorHAnsi" w:eastAsiaTheme="minorEastAsia" w:hAnsiTheme="minorHAnsi" w:cstheme="minorBidi"/>
          <w:sz w:val="20"/>
          <w:szCs w:val="20"/>
        </w:rPr>
      </w:pPr>
      <w:r w:rsidRPr="23ABEEBF">
        <w:rPr>
          <w:rFonts w:asciiTheme="minorHAnsi" w:eastAsiaTheme="minorEastAsia" w:hAnsiTheme="minorHAnsi" w:cstheme="minorBidi"/>
          <w:sz w:val="20"/>
          <w:szCs w:val="20"/>
        </w:rPr>
        <w:t>Chaque partie signataire peut demander la révision de tout ou partie du présent accord, selon les modalités suivantes : la partie souhaitant réviser l’accord informe par lettre ou courriel recommandé avec accusé de réception les autres parties signataires de l’accord et joint un contre-projet. Des négociations seront engagées dans un délai de 2 mois.</w:t>
      </w:r>
    </w:p>
    <w:p w14:paraId="7C5CD020" w14:textId="16CEFA58" w:rsidR="1970AD39" w:rsidRDefault="1970AD39" w:rsidP="007F3FAB">
      <w:pPr>
        <w:spacing w:line="264" w:lineRule="auto"/>
        <w:rPr>
          <w:rFonts w:ascii="Calibri" w:hAnsi="Calibri" w:cs="Calibri"/>
          <w:sz w:val="20"/>
          <w:szCs w:val="20"/>
        </w:rPr>
      </w:pPr>
    </w:p>
    <w:p w14:paraId="09FA9AEE" w14:textId="4373CE84" w:rsidR="73FFEAD4" w:rsidRDefault="73FFEAD4" w:rsidP="007F3FAB">
      <w:pPr>
        <w:pStyle w:val="Titre1"/>
        <w:numPr>
          <w:ilvl w:val="0"/>
          <w:numId w:val="5"/>
        </w:numPr>
        <w:pBdr>
          <w:bottom w:val="single" w:sz="12" w:space="1" w:color="2F5496"/>
        </w:pBdr>
        <w:spacing w:before="0" w:after="0" w:line="264" w:lineRule="auto"/>
        <w:ind w:left="0" w:firstLine="0"/>
        <w:rPr>
          <w:rFonts w:ascii="Calibri" w:hAnsi="Calibri" w:cs="Calibri"/>
          <w:color w:val="2F5496" w:themeColor="accent1" w:themeShade="BF"/>
          <w:sz w:val="22"/>
          <w:szCs w:val="22"/>
          <w:lang w:eastAsia="en-US"/>
        </w:rPr>
      </w:pPr>
      <w:r w:rsidRPr="1970AD39">
        <w:rPr>
          <w:rFonts w:ascii="Calibri" w:hAnsi="Calibri" w:cs="Calibri"/>
          <w:color w:val="2F5496" w:themeColor="accent1" w:themeShade="BF"/>
          <w:sz w:val="22"/>
          <w:szCs w:val="22"/>
          <w:lang w:eastAsia="en-US"/>
        </w:rPr>
        <w:t>Formalités de publicité</w:t>
      </w:r>
    </w:p>
    <w:p w14:paraId="344BC48A" w14:textId="7EA6883F" w:rsidR="1970AD39" w:rsidRDefault="1970AD39" w:rsidP="007F3FAB">
      <w:pPr>
        <w:shd w:val="clear" w:color="auto" w:fill="FFFFFF" w:themeFill="background1"/>
        <w:spacing w:line="264" w:lineRule="auto"/>
        <w:rPr>
          <w:rFonts w:asciiTheme="minorHAnsi" w:eastAsiaTheme="minorEastAsia" w:hAnsiTheme="minorHAnsi" w:cstheme="minorBidi"/>
          <w:sz w:val="20"/>
          <w:szCs w:val="20"/>
        </w:rPr>
      </w:pPr>
    </w:p>
    <w:p w14:paraId="40B6D89E" w14:textId="5608FB49"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Le présent accord est établi en quatre exemplaires.</w:t>
      </w:r>
    </w:p>
    <w:p w14:paraId="0436D9B7" w14:textId="71776ACB"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 </w:t>
      </w:r>
    </w:p>
    <w:p w14:paraId="117701B3" w14:textId="44260FFE"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Deux exemplaires signés du présent accord seront adressés, par l’employeur, </w:t>
      </w:r>
      <w:r w:rsidR="00911C8B">
        <w:rPr>
          <w:rFonts w:asciiTheme="minorHAnsi" w:eastAsiaTheme="minorEastAsia" w:hAnsiTheme="minorHAnsi" w:cstheme="minorBidi"/>
          <w:sz w:val="20"/>
          <w:szCs w:val="20"/>
        </w:rPr>
        <w:t>aux membres du CSE signataires.</w:t>
      </w:r>
    </w:p>
    <w:p w14:paraId="3DAB9C6D" w14:textId="2CACC261"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 </w:t>
      </w:r>
    </w:p>
    <w:p w14:paraId="0ABDFB19" w14:textId="46C792D2"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Celle-ci procédera à la publication d’un exemplaire sur les panneaux d’affichage dédiés à cet effet dans la société.</w:t>
      </w:r>
    </w:p>
    <w:p w14:paraId="7425FA6C" w14:textId="5676EBF9"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 </w:t>
      </w:r>
    </w:p>
    <w:p w14:paraId="5A73DCAC" w14:textId="05CABAD5"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De plus, la société procèdera au dépôt du présent accord sur le site du ministère dédié à cet effet (teleaccords.travail-emploi.gouv.fr).</w:t>
      </w:r>
    </w:p>
    <w:p w14:paraId="752A0ECA" w14:textId="68B7174A"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Ce dépôt sera accompagné des pièces énoncées à l’article D. 2231-7 du Code du travail.</w:t>
      </w:r>
    </w:p>
    <w:p w14:paraId="218AE6E5" w14:textId="5D288773"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 </w:t>
      </w:r>
    </w:p>
    <w:p w14:paraId="3D42BA7C" w14:textId="56CA6E83"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Un exemplaire sur support papier signé sera également déposé par l’employeur auprès du Secrétariat Greffe du Conseil des Prud’hommes du lieu de conclusion du présent accord.</w:t>
      </w:r>
    </w:p>
    <w:p w14:paraId="597BD4B6" w14:textId="6506EAC6" w:rsidR="23F72165"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 xml:space="preserve"> </w:t>
      </w:r>
    </w:p>
    <w:p w14:paraId="547CF9B5" w14:textId="73276BDC" w:rsidR="1970AD39" w:rsidRDefault="23F72165" w:rsidP="007F3FAB">
      <w:pPr>
        <w:shd w:val="clear" w:color="auto" w:fill="FFFFFF" w:themeFill="background1"/>
        <w:spacing w:line="264" w:lineRule="auto"/>
        <w:rPr>
          <w:rFonts w:asciiTheme="minorHAnsi" w:eastAsiaTheme="minorEastAsia" w:hAnsiTheme="minorHAnsi" w:cstheme="minorBidi"/>
          <w:sz w:val="20"/>
          <w:szCs w:val="20"/>
        </w:rPr>
      </w:pPr>
      <w:r w:rsidRPr="1970AD39">
        <w:rPr>
          <w:rFonts w:asciiTheme="minorHAnsi" w:eastAsiaTheme="minorEastAsia" w:hAnsiTheme="minorHAnsi" w:cstheme="minorBidi"/>
          <w:sz w:val="20"/>
          <w:szCs w:val="20"/>
        </w:rPr>
        <w:t>Tout avenant au présent accord et toute dénonciation sera soumis aux mêmes règles de publicité et de dépôt que l'accord lui-même.</w:t>
      </w:r>
    </w:p>
    <w:p w14:paraId="4A61DDB8" w14:textId="77777777" w:rsidR="007F3FAB" w:rsidRDefault="007F3FAB" w:rsidP="007F3FAB">
      <w:pPr>
        <w:shd w:val="clear" w:color="auto" w:fill="FFFFFF" w:themeFill="background1"/>
        <w:spacing w:line="264" w:lineRule="auto"/>
        <w:rPr>
          <w:rFonts w:asciiTheme="minorHAnsi" w:eastAsiaTheme="minorEastAsia" w:hAnsiTheme="minorHAnsi" w:cstheme="minorBidi"/>
          <w:sz w:val="20"/>
          <w:szCs w:val="20"/>
        </w:rPr>
      </w:pPr>
    </w:p>
    <w:p w14:paraId="7EBE0EDA" w14:textId="42EFBD40" w:rsidR="00947401" w:rsidRDefault="00947401" w:rsidP="007F3FAB">
      <w:pPr>
        <w:spacing w:line="264" w:lineRule="auto"/>
        <w:rPr>
          <w:rFonts w:asciiTheme="minorHAnsi" w:eastAsiaTheme="minorEastAsia" w:hAnsiTheme="minorHAnsi" w:cstheme="minorBidi"/>
          <w:sz w:val="20"/>
          <w:szCs w:val="20"/>
        </w:rPr>
      </w:pPr>
      <w:r w:rsidRPr="7E441B66">
        <w:rPr>
          <w:rFonts w:asciiTheme="minorHAnsi" w:eastAsiaTheme="minorEastAsia" w:hAnsiTheme="minorHAnsi" w:cstheme="minorBidi"/>
          <w:sz w:val="20"/>
          <w:szCs w:val="20"/>
        </w:rPr>
        <w:t xml:space="preserve">Fait à Rodez, le </w:t>
      </w:r>
      <w:r w:rsidR="4534C59E" w:rsidRPr="7E441B66">
        <w:rPr>
          <w:rFonts w:asciiTheme="minorHAnsi" w:eastAsiaTheme="minorEastAsia" w:hAnsiTheme="minorHAnsi" w:cstheme="minorBidi"/>
          <w:sz w:val="20"/>
          <w:szCs w:val="20"/>
        </w:rPr>
        <w:t>25 novembre 2025,</w:t>
      </w:r>
    </w:p>
    <w:p w14:paraId="2BE2DFF7" w14:textId="77777777" w:rsidR="00487B07" w:rsidRPr="00236052" w:rsidRDefault="00487B07" w:rsidP="007F3FAB">
      <w:pPr>
        <w:spacing w:line="264" w:lineRule="auto"/>
        <w:rPr>
          <w:rFonts w:ascii="Calibri" w:hAnsi="Calibri" w:cs="Calibri"/>
          <w:sz w:val="20"/>
          <w:szCs w:val="20"/>
        </w:rPr>
      </w:pPr>
    </w:p>
    <w:tbl>
      <w:tblPr>
        <w:tblW w:w="0" w:type="auto"/>
        <w:tblLook w:val="04A0" w:firstRow="1" w:lastRow="0" w:firstColumn="1" w:lastColumn="0" w:noHBand="0" w:noVBand="1"/>
      </w:tblPr>
      <w:tblGrid>
        <w:gridCol w:w="4541"/>
        <w:gridCol w:w="4531"/>
      </w:tblGrid>
      <w:tr w:rsidR="002D7CBE" w:rsidRPr="00105C17" w14:paraId="01DCC90F" w14:textId="77777777" w:rsidTr="002D7CBE">
        <w:trPr>
          <w:trHeight w:val="300"/>
        </w:trPr>
        <w:tc>
          <w:tcPr>
            <w:tcW w:w="4541" w:type="dxa"/>
            <w:shd w:val="clear" w:color="auto" w:fill="auto"/>
          </w:tcPr>
          <w:p w14:paraId="66526167" w14:textId="77777777" w:rsidR="002D7CBE" w:rsidRPr="00C202E1" w:rsidRDefault="002D7CBE" w:rsidP="00FA701F">
            <w:pPr>
              <w:spacing w:line="264" w:lineRule="auto"/>
              <w:rPr>
                <w:rFonts w:asciiTheme="minorHAnsi" w:eastAsiaTheme="minorEastAsia" w:hAnsiTheme="minorHAnsi" w:cstheme="minorBidi"/>
                <w:b/>
                <w:bCs/>
                <w:sz w:val="20"/>
                <w:szCs w:val="20"/>
              </w:rPr>
            </w:pPr>
            <w:r w:rsidRPr="367DC7B8">
              <w:rPr>
                <w:rFonts w:asciiTheme="minorHAnsi" w:eastAsiaTheme="minorEastAsia" w:hAnsiTheme="minorHAnsi" w:cstheme="minorBidi"/>
                <w:b/>
                <w:bCs/>
                <w:sz w:val="20"/>
                <w:szCs w:val="20"/>
              </w:rPr>
              <w:t xml:space="preserve">Pour la société </w:t>
            </w:r>
            <w:proofErr w:type="spellStart"/>
            <w:r w:rsidRPr="367DC7B8">
              <w:rPr>
                <w:rFonts w:asciiTheme="minorHAnsi" w:eastAsiaTheme="minorEastAsia" w:hAnsiTheme="minorHAnsi" w:cstheme="minorBidi"/>
                <w:b/>
                <w:bCs/>
                <w:sz w:val="20"/>
                <w:szCs w:val="20"/>
              </w:rPr>
              <w:t>Balent</w:t>
            </w:r>
            <w:proofErr w:type="spellEnd"/>
            <w:r w:rsidRPr="367DC7B8">
              <w:rPr>
                <w:rFonts w:asciiTheme="minorHAnsi" w:eastAsiaTheme="minorEastAsia" w:hAnsiTheme="minorHAnsi" w:cstheme="minorBidi"/>
                <w:b/>
                <w:bCs/>
                <w:sz w:val="20"/>
                <w:szCs w:val="20"/>
              </w:rPr>
              <w:t xml:space="preserve"> Autocars, </w:t>
            </w:r>
          </w:p>
          <w:p w14:paraId="016F9792" w14:textId="77777777" w:rsidR="002D7CBE" w:rsidRPr="00C202E1" w:rsidRDefault="002D7CBE" w:rsidP="00FA701F">
            <w:pPr>
              <w:spacing w:line="264" w:lineRule="auto"/>
              <w:rPr>
                <w:rFonts w:asciiTheme="minorHAnsi" w:eastAsiaTheme="minorEastAsia" w:hAnsiTheme="minorHAnsi" w:cstheme="minorBidi"/>
                <w:sz w:val="20"/>
                <w:szCs w:val="20"/>
              </w:rPr>
            </w:pPr>
            <w:r w:rsidRPr="01754C0F">
              <w:rPr>
                <w:rFonts w:asciiTheme="minorHAnsi" w:eastAsiaTheme="minorEastAsia" w:hAnsiTheme="minorHAnsi" w:cstheme="minorBidi"/>
                <w:sz w:val="20"/>
                <w:szCs w:val="20"/>
              </w:rPr>
              <w:t>M</w:t>
            </w:r>
            <w:r>
              <w:rPr>
                <w:rFonts w:asciiTheme="minorHAnsi" w:eastAsiaTheme="minorEastAsia" w:hAnsiTheme="minorHAnsi" w:cstheme="minorBidi"/>
                <w:sz w:val="20"/>
                <w:szCs w:val="20"/>
              </w:rPr>
              <w:t>me / M. XXX</w:t>
            </w:r>
            <w:r w:rsidRPr="01754C0F">
              <w:rPr>
                <w:rFonts w:asciiTheme="minorHAnsi" w:eastAsiaTheme="minorEastAsia" w:hAnsiTheme="minorHAnsi" w:cstheme="minorBidi"/>
                <w:sz w:val="20"/>
                <w:szCs w:val="20"/>
              </w:rPr>
              <w:t>, Directeur</w:t>
            </w:r>
            <w:r>
              <w:rPr>
                <w:rFonts w:asciiTheme="minorHAnsi" w:eastAsiaTheme="minorEastAsia" w:hAnsiTheme="minorHAnsi" w:cstheme="minorBidi"/>
                <w:sz w:val="20"/>
                <w:szCs w:val="20"/>
              </w:rPr>
              <w:t>(</w:t>
            </w:r>
            <w:proofErr w:type="spellStart"/>
            <w:r>
              <w:rPr>
                <w:rFonts w:asciiTheme="minorHAnsi" w:eastAsiaTheme="minorEastAsia" w:hAnsiTheme="minorHAnsi" w:cstheme="minorBidi"/>
                <w:sz w:val="20"/>
                <w:szCs w:val="20"/>
              </w:rPr>
              <w:t>trice</w:t>
            </w:r>
            <w:proofErr w:type="spellEnd"/>
            <w:r>
              <w:rPr>
                <w:rFonts w:asciiTheme="minorHAnsi" w:eastAsiaTheme="minorEastAsia" w:hAnsiTheme="minorHAnsi" w:cstheme="minorBidi"/>
                <w:sz w:val="20"/>
                <w:szCs w:val="20"/>
              </w:rPr>
              <w:t>)</w:t>
            </w:r>
            <w:r w:rsidRPr="01754C0F">
              <w:rPr>
                <w:rFonts w:asciiTheme="minorHAnsi" w:eastAsiaTheme="minorEastAsia" w:hAnsiTheme="minorHAnsi" w:cstheme="minorBidi"/>
                <w:sz w:val="20"/>
                <w:szCs w:val="20"/>
              </w:rPr>
              <w:t xml:space="preserve"> </w:t>
            </w:r>
          </w:p>
        </w:tc>
        <w:tc>
          <w:tcPr>
            <w:tcW w:w="4531" w:type="dxa"/>
            <w:shd w:val="clear" w:color="auto" w:fill="auto"/>
          </w:tcPr>
          <w:p w14:paraId="311665C6" w14:textId="77777777" w:rsidR="002D7CBE" w:rsidRPr="00C202E1" w:rsidRDefault="002D7CBE" w:rsidP="00FA701F">
            <w:pPr>
              <w:spacing w:line="264" w:lineRule="auto"/>
              <w:rPr>
                <w:rFonts w:asciiTheme="minorHAnsi" w:eastAsiaTheme="minorEastAsia" w:hAnsiTheme="minorHAnsi" w:cstheme="minorBidi"/>
                <w:sz w:val="20"/>
                <w:szCs w:val="20"/>
              </w:rPr>
            </w:pPr>
            <w:r w:rsidRPr="367DC7B8">
              <w:rPr>
                <w:rFonts w:asciiTheme="minorHAnsi" w:eastAsiaTheme="minorEastAsia" w:hAnsiTheme="minorHAnsi" w:cstheme="minorBidi"/>
                <w:b/>
                <w:bCs/>
                <w:sz w:val="20"/>
                <w:szCs w:val="20"/>
              </w:rPr>
              <w:t xml:space="preserve">Pour la société </w:t>
            </w:r>
            <w:proofErr w:type="spellStart"/>
            <w:r w:rsidRPr="367DC7B8">
              <w:rPr>
                <w:rFonts w:asciiTheme="minorHAnsi" w:eastAsiaTheme="minorEastAsia" w:hAnsiTheme="minorHAnsi" w:cstheme="minorBidi"/>
                <w:b/>
                <w:bCs/>
                <w:sz w:val="20"/>
                <w:szCs w:val="20"/>
              </w:rPr>
              <w:t>Balent</w:t>
            </w:r>
            <w:proofErr w:type="spellEnd"/>
            <w:r w:rsidRPr="367DC7B8">
              <w:rPr>
                <w:rFonts w:asciiTheme="minorHAnsi" w:eastAsiaTheme="minorEastAsia" w:hAnsiTheme="minorHAnsi" w:cstheme="minorBidi"/>
                <w:b/>
                <w:bCs/>
                <w:sz w:val="20"/>
                <w:szCs w:val="20"/>
              </w:rPr>
              <w:t xml:space="preserve"> Autocars,</w:t>
            </w:r>
            <w:r w:rsidRPr="367DC7B8">
              <w:rPr>
                <w:rFonts w:asciiTheme="minorHAnsi" w:eastAsiaTheme="minorEastAsia" w:hAnsiTheme="minorHAnsi" w:cstheme="minorBidi"/>
                <w:sz w:val="20"/>
                <w:szCs w:val="20"/>
              </w:rPr>
              <w:t xml:space="preserve"> </w:t>
            </w:r>
          </w:p>
          <w:p w14:paraId="434B3D70" w14:textId="77777777" w:rsidR="002D7CBE" w:rsidRPr="00C202E1" w:rsidRDefault="002D7CBE" w:rsidP="00FA701F">
            <w:pPr>
              <w:spacing w:line="264" w:lineRule="auto"/>
              <w:rPr>
                <w:rFonts w:asciiTheme="minorHAnsi" w:eastAsiaTheme="minorEastAsia" w:hAnsiTheme="minorHAnsi" w:cstheme="minorBidi"/>
                <w:sz w:val="20"/>
                <w:szCs w:val="20"/>
              </w:rPr>
            </w:pPr>
            <w:r w:rsidRPr="6EC1D47A">
              <w:rPr>
                <w:rFonts w:asciiTheme="minorHAnsi" w:eastAsiaTheme="minorEastAsia" w:hAnsiTheme="minorHAnsi" w:cstheme="minorBidi"/>
                <w:sz w:val="20"/>
                <w:szCs w:val="20"/>
              </w:rPr>
              <w:t>M</w:t>
            </w:r>
            <w:r>
              <w:rPr>
                <w:rFonts w:asciiTheme="minorHAnsi" w:eastAsiaTheme="minorEastAsia" w:hAnsiTheme="minorHAnsi" w:cstheme="minorBidi"/>
                <w:sz w:val="20"/>
                <w:szCs w:val="20"/>
              </w:rPr>
              <w:t>me / M</w:t>
            </w:r>
            <w:r w:rsidRPr="6EC1D47A">
              <w:rPr>
                <w:rFonts w:asciiTheme="minorHAnsi" w:eastAsiaTheme="minorEastAsia" w:hAnsiTheme="minorHAnsi" w:cstheme="minorBidi"/>
                <w:sz w:val="20"/>
                <w:szCs w:val="20"/>
              </w:rPr>
              <w:t xml:space="preserve">. </w:t>
            </w:r>
            <w:r>
              <w:rPr>
                <w:rFonts w:asciiTheme="minorHAnsi" w:eastAsiaTheme="minorEastAsia" w:hAnsiTheme="minorHAnsi" w:cstheme="minorBidi"/>
                <w:sz w:val="20"/>
                <w:szCs w:val="20"/>
              </w:rPr>
              <w:t>XXX</w:t>
            </w:r>
            <w:r w:rsidRPr="6EC1D47A">
              <w:rPr>
                <w:rFonts w:asciiTheme="minorHAnsi" w:eastAsiaTheme="minorEastAsia" w:hAnsiTheme="minorHAnsi" w:cstheme="minorBidi"/>
                <w:sz w:val="20"/>
                <w:szCs w:val="20"/>
              </w:rPr>
              <w:t xml:space="preserve">, Membre titulaire du CSE </w:t>
            </w:r>
          </w:p>
          <w:p w14:paraId="3880D53B" w14:textId="77777777" w:rsidR="002D7CBE" w:rsidRDefault="002D7CBE" w:rsidP="00FA701F">
            <w:pPr>
              <w:spacing w:line="264" w:lineRule="auto"/>
              <w:rPr>
                <w:rFonts w:asciiTheme="minorHAnsi" w:eastAsiaTheme="minorEastAsia" w:hAnsiTheme="minorHAnsi" w:cstheme="minorBidi"/>
                <w:sz w:val="20"/>
                <w:szCs w:val="20"/>
              </w:rPr>
            </w:pPr>
          </w:p>
          <w:p w14:paraId="41810B01" w14:textId="77777777" w:rsidR="002D7CBE" w:rsidRDefault="002D7CBE" w:rsidP="00FA701F">
            <w:pPr>
              <w:spacing w:line="264" w:lineRule="auto"/>
              <w:rPr>
                <w:rFonts w:asciiTheme="minorHAnsi" w:eastAsiaTheme="minorEastAsia" w:hAnsiTheme="minorHAnsi" w:cstheme="minorBidi"/>
                <w:sz w:val="20"/>
                <w:szCs w:val="20"/>
              </w:rPr>
            </w:pPr>
            <w:bookmarkStart w:id="1" w:name="_GoBack"/>
            <w:bookmarkEnd w:id="1"/>
          </w:p>
          <w:p w14:paraId="0E9005A6" w14:textId="77777777" w:rsidR="002D7CBE" w:rsidRDefault="002D7CBE" w:rsidP="00FA701F">
            <w:pPr>
              <w:spacing w:line="264" w:lineRule="auto"/>
              <w:rPr>
                <w:rFonts w:asciiTheme="minorHAnsi" w:eastAsiaTheme="minorEastAsia" w:hAnsiTheme="minorHAnsi" w:cstheme="minorBidi"/>
                <w:sz w:val="20"/>
                <w:szCs w:val="20"/>
              </w:rPr>
            </w:pPr>
          </w:p>
          <w:p w14:paraId="46357471" w14:textId="77777777" w:rsidR="002D7CBE" w:rsidRPr="00C202E1" w:rsidRDefault="002D7CBE" w:rsidP="00FA701F">
            <w:pPr>
              <w:spacing w:line="264" w:lineRule="auto"/>
              <w:rPr>
                <w:rFonts w:asciiTheme="minorHAnsi" w:eastAsiaTheme="minorEastAsia" w:hAnsiTheme="minorHAnsi" w:cstheme="minorBidi"/>
                <w:sz w:val="20"/>
                <w:szCs w:val="20"/>
              </w:rPr>
            </w:pPr>
            <w:r w:rsidRPr="6EC1D47A">
              <w:rPr>
                <w:rFonts w:asciiTheme="minorHAnsi" w:eastAsiaTheme="minorEastAsia" w:hAnsiTheme="minorHAnsi" w:cstheme="minorBidi"/>
                <w:sz w:val="20"/>
                <w:szCs w:val="20"/>
              </w:rPr>
              <w:t>M</w:t>
            </w:r>
            <w:r>
              <w:rPr>
                <w:rFonts w:asciiTheme="minorHAnsi" w:eastAsiaTheme="minorEastAsia" w:hAnsiTheme="minorHAnsi" w:cstheme="minorBidi"/>
                <w:sz w:val="20"/>
                <w:szCs w:val="20"/>
              </w:rPr>
              <w:t>me / M</w:t>
            </w:r>
            <w:r w:rsidRPr="6EC1D47A">
              <w:rPr>
                <w:rFonts w:asciiTheme="minorHAnsi" w:eastAsiaTheme="minorEastAsia" w:hAnsiTheme="minorHAnsi" w:cstheme="minorBidi"/>
                <w:sz w:val="20"/>
                <w:szCs w:val="20"/>
              </w:rPr>
              <w:t xml:space="preserve">. </w:t>
            </w:r>
            <w:r>
              <w:rPr>
                <w:rFonts w:asciiTheme="minorHAnsi" w:eastAsiaTheme="minorEastAsia" w:hAnsiTheme="minorHAnsi" w:cstheme="minorBidi"/>
                <w:sz w:val="20"/>
                <w:szCs w:val="20"/>
              </w:rPr>
              <w:t>XXX</w:t>
            </w:r>
            <w:r w:rsidRPr="6EC1D47A">
              <w:rPr>
                <w:rFonts w:asciiTheme="minorHAnsi" w:eastAsiaTheme="minorEastAsia" w:hAnsiTheme="minorHAnsi" w:cstheme="minorBidi"/>
                <w:sz w:val="20"/>
                <w:szCs w:val="20"/>
              </w:rPr>
              <w:t xml:space="preserve">, Membre titulaire du CSE </w:t>
            </w:r>
          </w:p>
          <w:p w14:paraId="0BC0E34D" w14:textId="77777777" w:rsidR="002D7CBE" w:rsidRPr="00C202E1" w:rsidRDefault="002D7CBE" w:rsidP="00FA701F">
            <w:pPr>
              <w:spacing w:line="264" w:lineRule="auto"/>
              <w:rPr>
                <w:rFonts w:asciiTheme="minorHAnsi" w:eastAsiaTheme="minorEastAsia" w:hAnsiTheme="minorHAnsi" w:cstheme="minorBidi"/>
                <w:sz w:val="20"/>
                <w:szCs w:val="20"/>
              </w:rPr>
            </w:pPr>
          </w:p>
        </w:tc>
      </w:tr>
    </w:tbl>
    <w:p w14:paraId="7B55B38C" w14:textId="77777777" w:rsidR="00947401" w:rsidRPr="00236052" w:rsidRDefault="00947401" w:rsidP="007F3FAB">
      <w:pPr>
        <w:spacing w:line="264" w:lineRule="auto"/>
        <w:rPr>
          <w:rFonts w:ascii="Calibri" w:hAnsi="Calibri" w:cs="Calibri"/>
          <w:sz w:val="20"/>
          <w:szCs w:val="22"/>
        </w:rPr>
      </w:pPr>
    </w:p>
    <w:sectPr w:rsidR="00947401" w:rsidRPr="00236052" w:rsidSect="00F97159">
      <w:headerReference w:type="default" r:id="rId10"/>
      <w:footerReference w:type="default" r:id="rId11"/>
      <w:pgSz w:w="11906" w:h="16838"/>
      <w:pgMar w:top="1417" w:right="1417" w:bottom="226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9F8D" w14:textId="77777777" w:rsidR="002B0C84" w:rsidRDefault="002B0C84" w:rsidP="002B0C84">
      <w:r>
        <w:separator/>
      </w:r>
    </w:p>
  </w:endnote>
  <w:endnote w:type="continuationSeparator" w:id="0">
    <w:p w14:paraId="70A3A70E" w14:textId="77777777" w:rsidR="002B0C84" w:rsidRDefault="002B0C84" w:rsidP="002B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Bidi"/>
        <w:sz w:val="22"/>
        <w:szCs w:val="22"/>
      </w:rPr>
      <w:id w:val="1369099053"/>
      <w:docPartObj>
        <w:docPartGallery w:val="Page Numbers (Bottom of Page)"/>
        <w:docPartUnique/>
      </w:docPartObj>
    </w:sdtPr>
    <w:sdtEndPr/>
    <w:sdtContent>
      <w:sdt>
        <w:sdtPr>
          <w:rPr>
            <w:rFonts w:asciiTheme="minorHAnsi" w:hAnsiTheme="minorHAnsi" w:cstheme="minorBidi"/>
            <w:sz w:val="22"/>
            <w:szCs w:val="22"/>
          </w:rPr>
          <w:id w:val="1728636285"/>
          <w:docPartObj>
            <w:docPartGallery w:val="Page Numbers (Top of Page)"/>
            <w:docPartUnique/>
          </w:docPartObj>
        </w:sdtPr>
        <w:sdtEndPr/>
        <w:sdtContent>
          <w:p w14:paraId="556FDF75" w14:textId="0522F2E7" w:rsidR="00336CBE" w:rsidRPr="00336CBE" w:rsidRDefault="00336CBE">
            <w:pPr>
              <w:pStyle w:val="Pieddepage"/>
              <w:jc w:val="center"/>
              <w:rPr>
                <w:rFonts w:asciiTheme="minorHAnsi" w:hAnsiTheme="minorHAnsi" w:cstheme="minorHAnsi"/>
                <w:sz w:val="22"/>
              </w:rPr>
            </w:pPr>
            <w:r w:rsidRPr="00336CBE">
              <w:rPr>
                <w:rFonts w:asciiTheme="minorHAnsi" w:hAnsiTheme="minorHAnsi" w:cstheme="minorHAnsi"/>
                <w:sz w:val="22"/>
              </w:rPr>
              <w:t xml:space="preserve">Page </w:t>
            </w:r>
            <w:r w:rsidRPr="00336CBE">
              <w:rPr>
                <w:rFonts w:asciiTheme="minorHAnsi" w:hAnsiTheme="minorHAnsi" w:cstheme="minorHAnsi"/>
                <w:b/>
                <w:bCs/>
                <w:sz w:val="22"/>
              </w:rPr>
              <w:fldChar w:fldCharType="begin"/>
            </w:r>
            <w:r w:rsidRPr="00336CBE">
              <w:rPr>
                <w:rFonts w:asciiTheme="minorHAnsi" w:hAnsiTheme="minorHAnsi" w:cstheme="minorHAnsi"/>
                <w:b/>
                <w:bCs/>
                <w:sz w:val="22"/>
              </w:rPr>
              <w:instrText>PAGE</w:instrText>
            </w:r>
            <w:r w:rsidRPr="00336CBE">
              <w:rPr>
                <w:rFonts w:asciiTheme="minorHAnsi" w:hAnsiTheme="minorHAnsi" w:cstheme="minorHAnsi"/>
                <w:b/>
                <w:bCs/>
                <w:sz w:val="22"/>
              </w:rPr>
              <w:fldChar w:fldCharType="separate"/>
            </w:r>
            <w:r w:rsidRPr="00336CBE">
              <w:rPr>
                <w:rFonts w:asciiTheme="minorHAnsi" w:hAnsiTheme="minorHAnsi" w:cstheme="minorHAnsi"/>
                <w:b/>
                <w:bCs/>
                <w:sz w:val="22"/>
              </w:rPr>
              <w:t>2</w:t>
            </w:r>
            <w:r w:rsidRPr="00336CBE">
              <w:rPr>
                <w:rFonts w:asciiTheme="minorHAnsi" w:hAnsiTheme="minorHAnsi" w:cstheme="minorHAnsi"/>
                <w:b/>
                <w:bCs/>
                <w:sz w:val="22"/>
              </w:rPr>
              <w:fldChar w:fldCharType="end"/>
            </w:r>
            <w:r w:rsidRPr="00336CBE">
              <w:rPr>
                <w:rFonts w:asciiTheme="minorHAnsi" w:hAnsiTheme="minorHAnsi" w:cstheme="minorHAnsi"/>
                <w:sz w:val="22"/>
              </w:rPr>
              <w:t xml:space="preserve"> sur </w:t>
            </w:r>
            <w:r w:rsidRPr="00336CBE">
              <w:rPr>
                <w:rFonts w:asciiTheme="minorHAnsi" w:hAnsiTheme="minorHAnsi" w:cstheme="minorHAnsi"/>
                <w:b/>
                <w:bCs/>
                <w:sz w:val="22"/>
              </w:rPr>
              <w:fldChar w:fldCharType="begin"/>
            </w:r>
            <w:r w:rsidRPr="00336CBE">
              <w:rPr>
                <w:rFonts w:asciiTheme="minorHAnsi" w:hAnsiTheme="minorHAnsi" w:cstheme="minorHAnsi"/>
                <w:b/>
                <w:bCs/>
                <w:sz w:val="22"/>
              </w:rPr>
              <w:instrText>NUMPAGES</w:instrText>
            </w:r>
            <w:r w:rsidRPr="00336CBE">
              <w:rPr>
                <w:rFonts w:asciiTheme="minorHAnsi" w:hAnsiTheme="minorHAnsi" w:cstheme="minorHAnsi"/>
                <w:b/>
                <w:bCs/>
                <w:sz w:val="22"/>
              </w:rPr>
              <w:fldChar w:fldCharType="separate"/>
            </w:r>
            <w:r w:rsidRPr="00336CBE">
              <w:rPr>
                <w:rFonts w:asciiTheme="minorHAnsi" w:hAnsiTheme="minorHAnsi" w:cstheme="minorHAnsi"/>
                <w:b/>
                <w:bCs/>
                <w:sz w:val="22"/>
              </w:rPr>
              <w:t>2</w:t>
            </w:r>
            <w:r w:rsidRPr="00336CBE">
              <w:rPr>
                <w:rFonts w:asciiTheme="minorHAnsi" w:hAnsiTheme="minorHAnsi" w:cstheme="minorHAnsi"/>
                <w:b/>
                <w:bCs/>
                <w:sz w:val="22"/>
              </w:rPr>
              <w:fldChar w:fldCharType="end"/>
            </w:r>
          </w:p>
        </w:sdtContent>
      </w:sdt>
    </w:sdtContent>
  </w:sdt>
  <w:p w14:paraId="490DBA27" w14:textId="77777777" w:rsidR="00336CBE" w:rsidRDefault="00336C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5192" w14:textId="77777777" w:rsidR="002B0C84" w:rsidRDefault="002B0C84" w:rsidP="002B0C84">
      <w:r>
        <w:separator/>
      </w:r>
    </w:p>
  </w:footnote>
  <w:footnote w:type="continuationSeparator" w:id="0">
    <w:p w14:paraId="32BDFC59" w14:textId="77777777" w:rsidR="002B0C84" w:rsidRDefault="002B0C84" w:rsidP="002B0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6A0E9" w14:textId="1CEC6363" w:rsidR="0056232B" w:rsidRDefault="0056232B" w:rsidP="0056232B">
    <w:pPr>
      <w:pStyle w:val="En-tte"/>
      <w:jc w:val="center"/>
    </w:pPr>
    <w:r>
      <w:rPr>
        <w:noProof/>
      </w:rPr>
      <w:drawing>
        <wp:inline distT="0" distB="0" distL="0" distR="0" wp14:anchorId="12638E4C" wp14:editId="67035926">
          <wp:extent cx="2324100" cy="39026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0222" cy="39968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260A9"/>
    <w:multiLevelType w:val="hybridMultilevel"/>
    <w:tmpl w:val="89AE7956"/>
    <w:lvl w:ilvl="0" w:tplc="AEB258F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FB783D"/>
    <w:multiLevelType w:val="hybridMultilevel"/>
    <w:tmpl w:val="78225382"/>
    <w:lvl w:ilvl="0" w:tplc="3D647BB4">
      <w:start w:val="1"/>
      <w:numFmt w:val="bullet"/>
      <w:lvlText w:val=""/>
      <w:lvlJc w:val="left"/>
      <w:pPr>
        <w:ind w:left="720" w:hanging="360"/>
      </w:pPr>
      <w:rPr>
        <w:rFonts w:ascii="Symbol" w:hAnsi="Symbol" w:hint="default"/>
      </w:rPr>
    </w:lvl>
    <w:lvl w:ilvl="1" w:tplc="412ECF4C">
      <w:start w:val="1"/>
      <w:numFmt w:val="bullet"/>
      <w:lvlText w:val="o"/>
      <w:lvlJc w:val="left"/>
      <w:pPr>
        <w:ind w:left="1440" w:hanging="360"/>
      </w:pPr>
      <w:rPr>
        <w:rFonts w:ascii="Courier New" w:hAnsi="Courier New" w:hint="default"/>
      </w:rPr>
    </w:lvl>
    <w:lvl w:ilvl="2" w:tplc="14927A2A">
      <w:start w:val="1"/>
      <w:numFmt w:val="bullet"/>
      <w:lvlText w:val=""/>
      <w:lvlJc w:val="left"/>
      <w:pPr>
        <w:ind w:left="2160" w:hanging="360"/>
      </w:pPr>
      <w:rPr>
        <w:rFonts w:ascii="Wingdings" w:hAnsi="Wingdings" w:hint="default"/>
      </w:rPr>
    </w:lvl>
    <w:lvl w:ilvl="3" w:tplc="003E8E1C">
      <w:start w:val="1"/>
      <w:numFmt w:val="bullet"/>
      <w:lvlText w:val=""/>
      <w:lvlJc w:val="left"/>
      <w:pPr>
        <w:ind w:left="2880" w:hanging="360"/>
      </w:pPr>
      <w:rPr>
        <w:rFonts w:ascii="Symbol" w:hAnsi="Symbol" w:hint="default"/>
      </w:rPr>
    </w:lvl>
    <w:lvl w:ilvl="4" w:tplc="2BA4A414">
      <w:start w:val="1"/>
      <w:numFmt w:val="bullet"/>
      <w:lvlText w:val="o"/>
      <w:lvlJc w:val="left"/>
      <w:pPr>
        <w:ind w:left="3600" w:hanging="360"/>
      </w:pPr>
      <w:rPr>
        <w:rFonts w:ascii="Courier New" w:hAnsi="Courier New" w:hint="default"/>
      </w:rPr>
    </w:lvl>
    <w:lvl w:ilvl="5" w:tplc="312A7770">
      <w:start w:val="1"/>
      <w:numFmt w:val="bullet"/>
      <w:lvlText w:val=""/>
      <w:lvlJc w:val="left"/>
      <w:pPr>
        <w:ind w:left="4320" w:hanging="360"/>
      </w:pPr>
      <w:rPr>
        <w:rFonts w:ascii="Wingdings" w:hAnsi="Wingdings" w:hint="default"/>
      </w:rPr>
    </w:lvl>
    <w:lvl w:ilvl="6" w:tplc="728E2540">
      <w:start w:val="1"/>
      <w:numFmt w:val="bullet"/>
      <w:lvlText w:val=""/>
      <w:lvlJc w:val="left"/>
      <w:pPr>
        <w:ind w:left="5040" w:hanging="360"/>
      </w:pPr>
      <w:rPr>
        <w:rFonts w:ascii="Symbol" w:hAnsi="Symbol" w:hint="default"/>
      </w:rPr>
    </w:lvl>
    <w:lvl w:ilvl="7" w:tplc="6650AA52">
      <w:start w:val="1"/>
      <w:numFmt w:val="bullet"/>
      <w:lvlText w:val="o"/>
      <w:lvlJc w:val="left"/>
      <w:pPr>
        <w:ind w:left="5760" w:hanging="360"/>
      </w:pPr>
      <w:rPr>
        <w:rFonts w:ascii="Courier New" w:hAnsi="Courier New" w:hint="default"/>
      </w:rPr>
    </w:lvl>
    <w:lvl w:ilvl="8" w:tplc="87684270">
      <w:start w:val="1"/>
      <w:numFmt w:val="bullet"/>
      <w:lvlText w:val=""/>
      <w:lvlJc w:val="left"/>
      <w:pPr>
        <w:ind w:left="6480" w:hanging="360"/>
      </w:pPr>
      <w:rPr>
        <w:rFonts w:ascii="Wingdings" w:hAnsi="Wingdings" w:hint="default"/>
      </w:rPr>
    </w:lvl>
  </w:abstractNum>
  <w:abstractNum w:abstractNumId="2" w15:restartNumberingAfterBreak="0">
    <w:nsid w:val="1BCEF805"/>
    <w:multiLevelType w:val="hybridMultilevel"/>
    <w:tmpl w:val="51EE8D3C"/>
    <w:lvl w:ilvl="0" w:tplc="C8DE909C">
      <w:start w:val="1"/>
      <w:numFmt w:val="bullet"/>
      <w:lvlText w:val=""/>
      <w:lvlJc w:val="left"/>
      <w:pPr>
        <w:ind w:left="720" w:hanging="360"/>
      </w:pPr>
      <w:rPr>
        <w:rFonts w:ascii="Symbol" w:hAnsi="Symbol" w:hint="default"/>
      </w:rPr>
    </w:lvl>
    <w:lvl w:ilvl="1" w:tplc="3B22D216">
      <w:start w:val="1"/>
      <w:numFmt w:val="bullet"/>
      <w:lvlText w:val="o"/>
      <w:lvlJc w:val="left"/>
      <w:pPr>
        <w:ind w:left="1440" w:hanging="360"/>
      </w:pPr>
      <w:rPr>
        <w:rFonts w:ascii="Courier New" w:hAnsi="Courier New" w:hint="default"/>
      </w:rPr>
    </w:lvl>
    <w:lvl w:ilvl="2" w:tplc="16FC36E6">
      <w:start w:val="1"/>
      <w:numFmt w:val="bullet"/>
      <w:lvlText w:val=""/>
      <w:lvlJc w:val="left"/>
      <w:pPr>
        <w:ind w:left="2160" w:hanging="360"/>
      </w:pPr>
      <w:rPr>
        <w:rFonts w:ascii="Wingdings" w:hAnsi="Wingdings" w:hint="default"/>
      </w:rPr>
    </w:lvl>
    <w:lvl w:ilvl="3" w:tplc="7F5A128A">
      <w:start w:val="1"/>
      <w:numFmt w:val="bullet"/>
      <w:lvlText w:val=""/>
      <w:lvlJc w:val="left"/>
      <w:pPr>
        <w:ind w:left="2880" w:hanging="360"/>
      </w:pPr>
      <w:rPr>
        <w:rFonts w:ascii="Symbol" w:hAnsi="Symbol" w:hint="default"/>
      </w:rPr>
    </w:lvl>
    <w:lvl w:ilvl="4" w:tplc="B7E8C926">
      <w:start w:val="1"/>
      <w:numFmt w:val="bullet"/>
      <w:lvlText w:val="o"/>
      <w:lvlJc w:val="left"/>
      <w:pPr>
        <w:ind w:left="3600" w:hanging="360"/>
      </w:pPr>
      <w:rPr>
        <w:rFonts w:ascii="Courier New" w:hAnsi="Courier New" w:hint="default"/>
      </w:rPr>
    </w:lvl>
    <w:lvl w:ilvl="5" w:tplc="3724AED0">
      <w:start w:val="1"/>
      <w:numFmt w:val="bullet"/>
      <w:lvlText w:val=""/>
      <w:lvlJc w:val="left"/>
      <w:pPr>
        <w:ind w:left="4320" w:hanging="360"/>
      </w:pPr>
      <w:rPr>
        <w:rFonts w:ascii="Wingdings" w:hAnsi="Wingdings" w:hint="default"/>
      </w:rPr>
    </w:lvl>
    <w:lvl w:ilvl="6" w:tplc="D3341804">
      <w:start w:val="1"/>
      <w:numFmt w:val="bullet"/>
      <w:lvlText w:val=""/>
      <w:lvlJc w:val="left"/>
      <w:pPr>
        <w:ind w:left="5040" w:hanging="360"/>
      </w:pPr>
      <w:rPr>
        <w:rFonts w:ascii="Symbol" w:hAnsi="Symbol" w:hint="default"/>
      </w:rPr>
    </w:lvl>
    <w:lvl w:ilvl="7" w:tplc="93A2473E">
      <w:start w:val="1"/>
      <w:numFmt w:val="bullet"/>
      <w:lvlText w:val="o"/>
      <w:lvlJc w:val="left"/>
      <w:pPr>
        <w:ind w:left="5760" w:hanging="360"/>
      </w:pPr>
      <w:rPr>
        <w:rFonts w:ascii="Courier New" w:hAnsi="Courier New" w:hint="default"/>
      </w:rPr>
    </w:lvl>
    <w:lvl w:ilvl="8" w:tplc="7AD8169A">
      <w:start w:val="1"/>
      <w:numFmt w:val="bullet"/>
      <w:lvlText w:val=""/>
      <w:lvlJc w:val="left"/>
      <w:pPr>
        <w:ind w:left="6480" w:hanging="360"/>
      </w:pPr>
      <w:rPr>
        <w:rFonts w:ascii="Wingdings" w:hAnsi="Wingdings" w:hint="default"/>
      </w:rPr>
    </w:lvl>
  </w:abstractNum>
  <w:abstractNum w:abstractNumId="3" w15:restartNumberingAfterBreak="0">
    <w:nsid w:val="3FA85358"/>
    <w:multiLevelType w:val="hybridMultilevel"/>
    <w:tmpl w:val="E0106BDA"/>
    <w:lvl w:ilvl="0" w:tplc="25E8BFA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C98BA3"/>
    <w:multiLevelType w:val="hybridMultilevel"/>
    <w:tmpl w:val="941EC45C"/>
    <w:lvl w:ilvl="0" w:tplc="823E122C">
      <w:start w:val="1"/>
      <w:numFmt w:val="bullet"/>
      <w:lvlText w:val=""/>
      <w:lvlJc w:val="left"/>
      <w:pPr>
        <w:ind w:left="720" w:hanging="360"/>
      </w:pPr>
      <w:rPr>
        <w:rFonts w:ascii="Symbol" w:hAnsi="Symbol" w:hint="default"/>
      </w:rPr>
    </w:lvl>
    <w:lvl w:ilvl="1" w:tplc="75F84F70">
      <w:start w:val="1"/>
      <w:numFmt w:val="bullet"/>
      <w:lvlText w:val="o"/>
      <w:lvlJc w:val="left"/>
      <w:pPr>
        <w:ind w:left="1440" w:hanging="360"/>
      </w:pPr>
      <w:rPr>
        <w:rFonts w:ascii="Courier New" w:hAnsi="Courier New" w:hint="default"/>
      </w:rPr>
    </w:lvl>
    <w:lvl w:ilvl="2" w:tplc="F122483A">
      <w:start w:val="1"/>
      <w:numFmt w:val="bullet"/>
      <w:lvlText w:val=""/>
      <w:lvlJc w:val="left"/>
      <w:pPr>
        <w:ind w:left="2160" w:hanging="360"/>
      </w:pPr>
      <w:rPr>
        <w:rFonts w:ascii="Wingdings" w:hAnsi="Wingdings" w:hint="default"/>
      </w:rPr>
    </w:lvl>
    <w:lvl w:ilvl="3" w:tplc="68FE5FAC">
      <w:start w:val="1"/>
      <w:numFmt w:val="bullet"/>
      <w:lvlText w:val=""/>
      <w:lvlJc w:val="left"/>
      <w:pPr>
        <w:ind w:left="2880" w:hanging="360"/>
      </w:pPr>
      <w:rPr>
        <w:rFonts w:ascii="Symbol" w:hAnsi="Symbol" w:hint="default"/>
      </w:rPr>
    </w:lvl>
    <w:lvl w:ilvl="4" w:tplc="CD82B2B2">
      <w:start w:val="1"/>
      <w:numFmt w:val="bullet"/>
      <w:lvlText w:val="o"/>
      <w:lvlJc w:val="left"/>
      <w:pPr>
        <w:ind w:left="3600" w:hanging="360"/>
      </w:pPr>
      <w:rPr>
        <w:rFonts w:ascii="Courier New" w:hAnsi="Courier New" w:hint="default"/>
      </w:rPr>
    </w:lvl>
    <w:lvl w:ilvl="5" w:tplc="EA30E730">
      <w:start w:val="1"/>
      <w:numFmt w:val="bullet"/>
      <w:lvlText w:val=""/>
      <w:lvlJc w:val="left"/>
      <w:pPr>
        <w:ind w:left="4320" w:hanging="360"/>
      </w:pPr>
      <w:rPr>
        <w:rFonts w:ascii="Wingdings" w:hAnsi="Wingdings" w:hint="default"/>
      </w:rPr>
    </w:lvl>
    <w:lvl w:ilvl="6" w:tplc="DF403B04">
      <w:start w:val="1"/>
      <w:numFmt w:val="bullet"/>
      <w:lvlText w:val=""/>
      <w:lvlJc w:val="left"/>
      <w:pPr>
        <w:ind w:left="5040" w:hanging="360"/>
      </w:pPr>
      <w:rPr>
        <w:rFonts w:ascii="Symbol" w:hAnsi="Symbol" w:hint="default"/>
      </w:rPr>
    </w:lvl>
    <w:lvl w:ilvl="7" w:tplc="567E80E0">
      <w:start w:val="1"/>
      <w:numFmt w:val="bullet"/>
      <w:lvlText w:val="o"/>
      <w:lvlJc w:val="left"/>
      <w:pPr>
        <w:ind w:left="5760" w:hanging="360"/>
      </w:pPr>
      <w:rPr>
        <w:rFonts w:ascii="Courier New" w:hAnsi="Courier New" w:hint="default"/>
      </w:rPr>
    </w:lvl>
    <w:lvl w:ilvl="8" w:tplc="A336E822">
      <w:start w:val="1"/>
      <w:numFmt w:val="bullet"/>
      <w:lvlText w:val=""/>
      <w:lvlJc w:val="left"/>
      <w:pPr>
        <w:ind w:left="6480" w:hanging="360"/>
      </w:pPr>
      <w:rPr>
        <w:rFonts w:ascii="Wingdings" w:hAnsi="Wingdings" w:hint="default"/>
      </w:rPr>
    </w:lvl>
  </w:abstractNum>
  <w:abstractNum w:abstractNumId="5" w15:restartNumberingAfterBreak="0">
    <w:nsid w:val="59CD5D34"/>
    <w:multiLevelType w:val="hybridMultilevel"/>
    <w:tmpl w:val="D29C4282"/>
    <w:lvl w:ilvl="0" w:tplc="D02EF440">
      <w:start w:val="1"/>
      <w:numFmt w:val="decimal"/>
      <w:lvlText w:val="%1."/>
      <w:lvlJc w:val="left"/>
      <w:pPr>
        <w:ind w:left="36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90A7428"/>
    <w:multiLevelType w:val="hybridMultilevel"/>
    <w:tmpl w:val="D90E9410"/>
    <w:lvl w:ilvl="0" w:tplc="9398C030">
      <w:start w:val="1"/>
      <w:numFmt w:val="bullet"/>
      <w:pStyle w:val="Pucen1"/>
      <w:lvlText w:val=""/>
      <w:lvlJc w:val="left"/>
      <w:pPr>
        <w:ind w:left="720" w:hanging="360"/>
      </w:pPr>
      <w:rPr>
        <w:rFonts w:ascii="Symbol" w:hAnsi="Symbol" w:hint="default"/>
        <w:sz w:val="22"/>
      </w:rPr>
    </w:lvl>
    <w:lvl w:ilvl="1" w:tplc="DFFEB66E">
      <w:start w:val="1"/>
      <w:numFmt w:val="bullet"/>
      <w:pStyle w:val="Pucen2"/>
      <w:lvlText w:val="o"/>
      <w:lvlJc w:val="left"/>
      <w:pPr>
        <w:ind w:left="5322" w:hanging="360"/>
      </w:pPr>
      <w:rPr>
        <w:rFonts w:ascii="Courier New" w:hAnsi="Courier New" w:cs="Courier New" w:hint="default"/>
      </w:rPr>
    </w:lvl>
    <w:lvl w:ilvl="2" w:tplc="BE1A9D6A">
      <w:start w:val="1"/>
      <w:numFmt w:val="bullet"/>
      <w:pStyle w:val="P1-1-1"/>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DF84B97"/>
    <w:multiLevelType w:val="hybridMultilevel"/>
    <w:tmpl w:val="08B8BAAE"/>
    <w:lvl w:ilvl="0" w:tplc="4D5C1B98">
      <w:start w:val="1"/>
      <w:numFmt w:val="lowerLetter"/>
      <w:lvlText w:val="%1."/>
      <w:lvlJc w:val="left"/>
      <w:pPr>
        <w:ind w:left="720" w:hanging="360"/>
      </w:pPr>
    </w:lvl>
    <w:lvl w:ilvl="1" w:tplc="E8A4969A">
      <w:start w:val="1"/>
      <w:numFmt w:val="lowerLetter"/>
      <w:lvlText w:val="%2."/>
      <w:lvlJc w:val="left"/>
      <w:pPr>
        <w:ind w:left="1440" w:hanging="360"/>
      </w:pPr>
    </w:lvl>
    <w:lvl w:ilvl="2" w:tplc="2910C1D6">
      <w:start w:val="1"/>
      <w:numFmt w:val="lowerRoman"/>
      <w:lvlText w:val="%3."/>
      <w:lvlJc w:val="right"/>
      <w:pPr>
        <w:ind w:left="2160" w:hanging="180"/>
      </w:pPr>
    </w:lvl>
    <w:lvl w:ilvl="3" w:tplc="EA845CDC">
      <w:start w:val="1"/>
      <w:numFmt w:val="decimal"/>
      <w:lvlText w:val="%4."/>
      <w:lvlJc w:val="left"/>
      <w:pPr>
        <w:ind w:left="2880" w:hanging="360"/>
      </w:pPr>
    </w:lvl>
    <w:lvl w:ilvl="4" w:tplc="C004DEEE">
      <w:start w:val="1"/>
      <w:numFmt w:val="lowerLetter"/>
      <w:lvlText w:val="%5."/>
      <w:lvlJc w:val="left"/>
      <w:pPr>
        <w:ind w:left="3600" w:hanging="360"/>
      </w:pPr>
    </w:lvl>
    <w:lvl w:ilvl="5" w:tplc="11926A5E">
      <w:start w:val="1"/>
      <w:numFmt w:val="lowerRoman"/>
      <w:lvlText w:val="%6."/>
      <w:lvlJc w:val="right"/>
      <w:pPr>
        <w:ind w:left="4320" w:hanging="180"/>
      </w:pPr>
    </w:lvl>
    <w:lvl w:ilvl="6" w:tplc="373C6510">
      <w:start w:val="1"/>
      <w:numFmt w:val="decimal"/>
      <w:lvlText w:val="%7."/>
      <w:lvlJc w:val="left"/>
      <w:pPr>
        <w:ind w:left="5040" w:hanging="360"/>
      </w:pPr>
    </w:lvl>
    <w:lvl w:ilvl="7" w:tplc="8DAEE85E">
      <w:start w:val="1"/>
      <w:numFmt w:val="lowerLetter"/>
      <w:lvlText w:val="%8."/>
      <w:lvlJc w:val="left"/>
      <w:pPr>
        <w:ind w:left="5760" w:hanging="360"/>
      </w:pPr>
    </w:lvl>
    <w:lvl w:ilvl="8" w:tplc="DC6CC932">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5"/>
  </w:num>
  <w:num w:numId="6">
    <w:abstractNumId w:val="6"/>
  </w:num>
  <w:num w:numId="7">
    <w:abstractNumId w:val="0"/>
  </w:num>
  <w:num w:numId="8">
    <w:abstractNumId w:val="3"/>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91"/>
    <w:rsid w:val="000424CF"/>
    <w:rsid w:val="00063303"/>
    <w:rsid w:val="000663CE"/>
    <w:rsid w:val="000A0FFA"/>
    <w:rsid w:val="0011042C"/>
    <w:rsid w:val="001B3974"/>
    <w:rsid w:val="001C508A"/>
    <w:rsid w:val="002056CC"/>
    <w:rsid w:val="002451B7"/>
    <w:rsid w:val="002555C3"/>
    <w:rsid w:val="0026191C"/>
    <w:rsid w:val="002B0C84"/>
    <w:rsid w:val="002D7CBE"/>
    <w:rsid w:val="002E68C7"/>
    <w:rsid w:val="0031452A"/>
    <w:rsid w:val="00336CBE"/>
    <w:rsid w:val="00342D7D"/>
    <w:rsid w:val="00347C8F"/>
    <w:rsid w:val="0039049C"/>
    <w:rsid w:val="003E1278"/>
    <w:rsid w:val="003E56DD"/>
    <w:rsid w:val="0043579F"/>
    <w:rsid w:val="00457149"/>
    <w:rsid w:val="00487B07"/>
    <w:rsid w:val="0049243E"/>
    <w:rsid w:val="004C0935"/>
    <w:rsid w:val="004C5102"/>
    <w:rsid w:val="004C6B8A"/>
    <w:rsid w:val="005107E3"/>
    <w:rsid w:val="0056232B"/>
    <w:rsid w:val="00580DC4"/>
    <w:rsid w:val="00625A7D"/>
    <w:rsid w:val="00642B7D"/>
    <w:rsid w:val="0068289F"/>
    <w:rsid w:val="006E3FD4"/>
    <w:rsid w:val="00735E7B"/>
    <w:rsid w:val="007A0F2A"/>
    <w:rsid w:val="007A7F2E"/>
    <w:rsid w:val="007F3FAB"/>
    <w:rsid w:val="00832B7D"/>
    <w:rsid w:val="00866EDB"/>
    <w:rsid w:val="008844AC"/>
    <w:rsid w:val="008E03D1"/>
    <w:rsid w:val="008E7744"/>
    <w:rsid w:val="00911C8B"/>
    <w:rsid w:val="009350F9"/>
    <w:rsid w:val="00947401"/>
    <w:rsid w:val="00961948"/>
    <w:rsid w:val="009757D5"/>
    <w:rsid w:val="00980E31"/>
    <w:rsid w:val="00981F5F"/>
    <w:rsid w:val="00986C13"/>
    <w:rsid w:val="009A0A34"/>
    <w:rsid w:val="00B06E3F"/>
    <w:rsid w:val="00B66D7A"/>
    <w:rsid w:val="00B810AD"/>
    <w:rsid w:val="00BA33D9"/>
    <w:rsid w:val="00BB1481"/>
    <w:rsid w:val="00BE1340"/>
    <w:rsid w:val="00C252C0"/>
    <w:rsid w:val="00C2590A"/>
    <w:rsid w:val="00C43BF5"/>
    <w:rsid w:val="00C47630"/>
    <w:rsid w:val="00CC1491"/>
    <w:rsid w:val="00D96646"/>
    <w:rsid w:val="00DD6D6F"/>
    <w:rsid w:val="00DF6638"/>
    <w:rsid w:val="00E85B50"/>
    <w:rsid w:val="00F2490E"/>
    <w:rsid w:val="00F50775"/>
    <w:rsid w:val="00F76D0F"/>
    <w:rsid w:val="00F95BB9"/>
    <w:rsid w:val="00F97159"/>
    <w:rsid w:val="00FC4FF8"/>
    <w:rsid w:val="00FF2993"/>
    <w:rsid w:val="012140A3"/>
    <w:rsid w:val="01684895"/>
    <w:rsid w:val="01D180FC"/>
    <w:rsid w:val="0213C998"/>
    <w:rsid w:val="023E5372"/>
    <w:rsid w:val="028D1D09"/>
    <w:rsid w:val="02933C3D"/>
    <w:rsid w:val="02E3211C"/>
    <w:rsid w:val="031A68F4"/>
    <w:rsid w:val="0334838D"/>
    <w:rsid w:val="045D52ED"/>
    <w:rsid w:val="049389CB"/>
    <w:rsid w:val="0520616B"/>
    <w:rsid w:val="0577748E"/>
    <w:rsid w:val="06522FA8"/>
    <w:rsid w:val="06E6D33A"/>
    <w:rsid w:val="0720422D"/>
    <w:rsid w:val="07ACDF16"/>
    <w:rsid w:val="082B9A6F"/>
    <w:rsid w:val="088E45DB"/>
    <w:rsid w:val="089BEC3C"/>
    <w:rsid w:val="08CDBD8F"/>
    <w:rsid w:val="08D2A967"/>
    <w:rsid w:val="094BFA69"/>
    <w:rsid w:val="09C8C939"/>
    <w:rsid w:val="0A1D3C60"/>
    <w:rsid w:val="0A6BC2CA"/>
    <w:rsid w:val="0AA25AD6"/>
    <w:rsid w:val="0ACC2199"/>
    <w:rsid w:val="0AECF105"/>
    <w:rsid w:val="0B0A1878"/>
    <w:rsid w:val="0B32E5B8"/>
    <w:rsid w:val="0BA01CE8"/>
    <w:rsid w:val="0BCC5309"/>
    <w:rsid w:val="0C75AEC8"/>
    <w:rsid w:val="0CBCB891"/>
    <w:rsid w:val="0D00003F"/>
    <w:rsid w:val="0D86FAE9"/>
    <w:rsid w:val="0DD67997"/>
    <w:rsid w:val="0F862FF0"/>
    <w:rsid w:val="0FD7C264"/>
    <w:rsid w:val="10072FAD"/>
    <w:rsid w:val="10DBC83F"/>
    <w:rsid w:val="1110063E"/>
    <w:rsid w:val="117307D4"/>
    <w:rsid w:val="11BF5AD1"/>
    <w:rsid w:val="12193448"/>
    <w:rsid w:val="12273329"/>
    <w:rsid w:val="126A5377"/>
    <w:rsid w:val="142316DE"/>
    <w:rsid w:val="1444066E"/>
    <w:rsid w:val="14FB7B50"/>
    <w:rsid w:val="157D92C1"/>
    <w:rsid w:val="160CA155"/>
    <w:rsid w:val="17486506"/>
    <w:rsid w:val="17690552"/>
    <w:rsid w:val="17973373"/>
    <w:rsid w:val="17EF8C1D"/>
    <w:rsid w:val="1846178C"/>
    <w:rsid w:val="18D50A40"/>
    <w:rsid w:val="18EFB6C6"/>
    <w:rsid w:val="191B86A8"/>
    <w:rsid w:val="1970AD39"/>
    <w:rsid w:val="1A4AABDB"/>
    <w:rsid w:val="1A5F7C5B"/>
    <w:rsid w:val="1A8531E8"/>
    <w:rsid w:val="1AC75DDD"/>
    <w:rsid w:val="1B2712E9"/>
    <w:rsid w:val="1C2E9C5F"/>
    <w:rsid w:val="1C3D1181"/>
    <w:rsid w:val="1CD9C5CF"/>
    <w:rsid w:val="1D81AA8D"/>
    <w:rsid w:val="1DA47A0E"/>
    <w:rsid w:val="1DD7D394"/>
    <w:rsid w:val="1DE23985"/>
    <w:rsid w:val="1E27763E"/>
    <w:rsid w:val="1ED8134C"/>
    <w:rsid w:val="1F31AB3D"/>
    <w:rsid w:val="1F9763EC"/>
    <w:rsid w:val="1FDB7E2D"/>
    <w:rsid w:val="1FDD8EF5"/>
    <w:rsid w:val="20AB6D1D"/>
    <w:rsid w:val="20AD9BE6"/>
    <w:rsid w:val="20BA524D"/>
    <w:rsid w:val="2108A861"/>
    <w:rsid w:val="21C8298D"/>
    <w:rsid w:val="222C11F2"/>
    <w:rsid w:val="23045D1B"/>
    <w:rsid w:val="23762789"/>
    <w:rsid w:val="23ABEEBF"/>
    <w:rsid w:val="23C9C0DB"/>
    <w:rsid w:val="23F72165"/>
    <w:rsid w:val="241A29F7"/>
    <w:rsid w:val="243FC2AF"/>
    <w:rsid w:val="24DB6982"/>
    <w:rsid w:val="24F0967D"/>
    <w:rsid w:val="251A10B8"/>
    <w:rsid w:val="2556E9C1"/>
    <w:rsid w:val="25CE9BEA"/>
    <w:rsid w:val="266AAC1C"/>
    <w:rsid w:val="269790B2"/>
    <w:rsid w:val="26B25C8C"/>
    <w:rsid w:val="2721DB59"/>
    <w:rsid w:val="273F2CC6"/>
    <w:rsid w:val="27561C2D"/>
    <w:rsid w:val="27EB95B1"/>
    <w:rsid w:val="288C29DE"/>
    <w:rsid w:val="29027977"/>
    <w:rsid w:val="291580DE"/>
    <w:rsid w:val="2A5BD661"/>
    <w:rsid w:val="2A64F49B"/>
    <w:rsid w:val="2B730093"/>
    <w:rsid w:val="2B75C530"/>
    <w:rsid w:val="2B9702FE"/>
    <w:rsid w:val="2BA3ECBC"/>
    <w:rsid w:val="2BE18930"/>
    <w:rsid w:val="2BF4B8BD"/>
    <w:rsid w:val="2BFA5E44"/>
    <w:rsid w:val="2C795681"/>
    <w:rsid w:val="2D217240"/>
    <w:rsid w:val="2D9B112B"/>
    <w:rsid w:val="2DC781EC"/>
    <w:rsid w:val="2DD9B371"/>
    <w:rsid w:val="2E01CF00"/>
    <w:rsid w:val="2F8E4137"/>
    <w:rsid w:val="2FA071C4"/>
    <w:rsid w:val="2FB75FAC"/>
    <w:rsid w:val="2FFF41A6"/>
    <w:rsid w:val="3059D8BC"/>
    <w:rsid w:val="30846953"/>
    <w:rsid w:val="3166D612"/>
    <w:rsid w:val="316741CA"/>
    <w:rsid w:val="327E6CFB"/>
    <w:rsid w:val="32E51B82"/>
    <w:rsid w:val="32FF9822"/>
    <w:rsid w:val="33635C05"/>
    <w:rsid w:val="3411A835"/>
    <w:rsid w:val="34A76088"/>
    <w:rsid w:val="34CC08AE"/>
    <w:rsid w:val="353F4D5B"/>
    <w:rsid w:val="35CBB512"/>
    <w:rsid w:val="35CDE7B8"/>
    <w:rsid w:val="3662A5A8"/>
    <w:rsid w:val="369C1E7D"/>
    <w:rsid w:val="372C0C3B"/>
    <w:rsid w:val="38ABFFDA"/>
    <w:rsid w:val="39679427"/>
    <w:rsid w:val="39A308CB"/>
    <w:rsid w:val="39A43FC8"/>
    <w:rsid w:val="3A13175D"/>
    <w:rsid w:val="3AC72EC4"/>
    <w:rsid w:val="3AEAC4B3"/>
    <w:rsid w:val="3AF0EF4B"/>
    <w:rsid w:val="3B07EFF1"/>
    <w:rsid w:val="3B9D79EA"/>
    <w:rsid w:val="3BAFA0D7"/>
    <w:rsid w:val="3BC79753"/>
    <w:rsid w:val="3BDEC81E"/>
    <w:rsid w:val="3CB84E96"/>
    <w:rsid w:val="3CC57710"/>
    <w:rsid w:val="3CFCDA3E"/>
    <w:rsid w:val="3D53DC51"/>
    <w:rsid w:val="3DAB0CF6"/>
    <w:rsid w:val="3E0E0686"/>
    <w:rsid w:val="3E713F84"/>
    <w:rsid w:val="3EA882CA"/>
    <w:rsid w:val="3EB0F2E2"/>
    <w:rsid w:val="3EBE2BFC"/>
    <w:rsid w:val="3F506B36"/>
    <w:rsid w:val="40BE35FD"/>
    <w:rsid w:val="416B24AE"/>
    <w:rsid w:val="418B1FC3"/>
    <w:rsid w:val="41B6C6D0"/>
    <w:rsid w:val="421561DE"/>
    <w:rsid w:val="423B6335"/>
    <w:rsid w:val="4247DB1D"/>
    <w:rsid w:val="4250CBFB"/>
    <w:rsid w:val="42FF112B"/>
    <w:rsid w:val="4335A876"/>
    <w:rsid w:val="43436ED4"/>
    <w:rsid w:val="438DE82D"/>
    <w:rsid w:val="439EF5C8"/>
    <w:rsid w:val="4409CA9A"/>
    <w:rsid w:val="44273F05"/>
    <w:rsid w:val="4534C59E"/>
    <w:rsid w:val="4608ABDC"/>
    <w:rsid w:val="46454ED4"/>
    <w:rsid w:val="464B7F50"/>
    <w:rsid w:val="465A48E5"/>
    <w:rsid w:val="4775BDD6"/>
    <w:rsid w:val="47EF43DC"/>
    <w:rsid w:val="4875CA0E"/>
    <w:rsid w:val="4901EA02"/>
    <w:rsid w:val="490B1F53"/>
    <w:rsid w:val="494A0912"/>
    <w:rsid w:val="4A089D58"/>
    <w:rsid w:val="4A0D1EAB"/>
    <w:rsid w:val="4A1B32CD"/>
    <w:rsid w:val="4A51E53B"/>
    <w:rsid w:val="4AA07FA9"/>
    <w:rsid w:val="4AA4FC7F"/>
    <w:rsid w:val="4B1602F5"/>
    <w:rsid w:val="4B413E94"/>
    <w:rsid w:val="4BC008D2"/>
    <w:rsid w:val="4BC18B28"/>
    <w:rsid w:val="4C24E378"/>
    <w:rsid w:val="4D1CA169"/>
    <w:rsid w:val="4E269270"/>
    <w:rsid w:val="4FBCF99F"/>
    <w:rsid w:val="4FC9C2F3"/>
    <w:rsid w:val="50D79540"/>
    <w:rsid w:val="511A92A2"/>
    <w:rsid w:val="51560EE5"/>
    <w:rsid w:val="515B5C32"/>
    <w:rsid w:val="516163EE"/>
    <w:rsid w:val="516D00E5"/>
    <w:rsid w:val="51BF8C2E"/>
    <w:rsid w:val="51C16CB7"/>
    <w:rsid w:val="52145FDA"/>
    <w:rsid w:val="527366AC"/>
    <w:rsid w:val="52A64114"/>
    <w:rsid w:val="53088B1C"/>
    <w:rsid w:val="5314753F"/>
    <w:rsid w:val="537E1247"/>
    <w:rsid w:val="53C7F386"/>
    <w:rsid w:val="549F5E5F"/>
    <w:rsid w:val="55A30608"/>
    <w:rsid w:val="55C52BE5"/>
    <w:rsid w:val="55E25C37"/>
    <w:rsid w:val="562FB073"/>
    <w:rsid w:val="56F6A003"/>
    <w:rsid w:val="57355C19"/>
    <w:rsid w:val="573966BD"/>
    <w:rsid w:val="5739F184"/>
    <w:rsid w:val="575B2DF0"/>
    <w:rsid w:val="586F5CC5"/>
    <w:rsid w:val="58726E3C"/>
    <w:rsid w:val="58878336"/>
    <w:rsid w:val="5887D92E"/>
    <w:rsid w:val="588A092D"/>
    <w:rsid w:val="591F913E"/>
    <w:rsid w:val="59505B5E"/>
    <w:rsid w:val="59B9F710"/>
    <w:rsid w:val="59D91862"/>
    <w:rsid w:val="5A1912A1"/>
    <w:rsid w:val="5A30692B"/>
    <w:rsid w:val="5A4D1816"/>
    <w:rsid w:val="5A843DF8"/>
    <w:rsid w:val="5B1BA394"/>
    <w:rsid w:val="5B5E7DBA"/>
    <w:rsid w:val="5B97F2B4"/>
    <w:rsid w:val="5D613F24"/>
    <w:rsid w:val="5D6463BC"/>
    <w:rsid w:val="5E47E231"/>
    <w:rsid w:val="5E603657"/>
    <w:rsid w:val="5E91563C"/>
    <w:rsid w:val="5F1A9193"/>
    <w:rsid w:val="5F8E415B"/>
    <w:rsid w:val="5FC8E595"/>
    <w:rsid w:val="604BBAF8"/>
    <w:rsid w:val="60625407"/>
    <w:rsid w:val="60670F92"/>
    <w:rsid w:val="609BDC5F"/>
    <w:rsid w:val="60E1CC1C"/>
    <w:rsid w:val="6156E30E"/>
    <w:rsid w:val="6165F4A1"/>
    <w:rsid w:val="6225878A"/>
    <w:rsid w:val="627A5152"/>
    <w:rsid w:val="627CC015"/>
    <w:rsid w:val="631C25EB"/>
    <w:rsid w:val="631E7159"/>
    <w:rsid w:val="63A2AC38"/>
    <w:rsid w:val="63F9F66C"/>
    <w:rsid w:val="648EFCDE"/>
    <w:rsid w:val="657016A3"/>
    <w:rsid w:val="661EFC89"/>
    <w:rsid w:val="66749F0A"/>
    <w:rsid w:val="66B139F2"/>
    <w:rsid w:val="66DA241A"/>
    <w:rsid w:val="67386CBA"/>
    <w:rsid w:val="67E2593B"/>
    <w:rsid w:val="682C8D5D"/>
    <w:rsid w:val="685909A4"/>
    <w:rsid w:val="68C912E5"/>
    <w:rsid w:val="6957207C"/>
    <w:rsid w:val="6A315676"/>
    <w:rsid w:val="6B083A9A"/>
    <w:rsid w:val="6B1689BD"/>
    <w:rsid w:val="6B55914B"/>
    <w:rsid w:val="6B8517E6"/>
    <w:rsid w:val="6C3835B2"/>
    <w:rsid w:val="6C5579F5"/>
    <w:rsid w:val="6CFC15AD"/>
    <w:rsid w:val="6DE36193"/>
    <w:rsid w:val="6E24A8C6"/>
    <w:rsid w:val="6E4BE103"/>
    <w:rsid w:val="6F2E9954"/>
    <w:rsid w:val="6F30CDD9"/>
    <w:rsid w:val="6F536017"/>
    <w:rsid w:val="6FEBC108"/>
    <w:rsid w:val="7016026B"/>
    <w:rsid w:val="702A04F1"/>
    <w:rsid w:val="7047357A"/>
    <w:rsid w:val="708A05B7"/>
    <w:rsid w:val="70BE6E2E"/>
    <w:rsid w:val="70DEDB88"/>
    <w:rsid w:val="70F3AA4D"/>
    <w:rsid w:val="70F5787B"/>
    <w:rsid w:val="712FAA3F"/>
    <w:rsid w:val="713856D7"/>
    <w:rsid w:val="7143547E"/>
    <w:rsid w:val="714C98C9"/>
    <w:rsid w:val="72654D2E"/>
    <w:rsid w:val="72A98FCF"/>
    <w:rsid w:val="72AC9933"/>
    <w:rsid w:val="73724160"/>
    <w:rsid w:val="73FFEAD4"/>
    <w:rsid w:val="742CCE40"/>
    <w:rsid w:val="74503325"/>
    <w:rsid w:val="7489A4F7"/>
    <w:rsid w:val="74B0C73C"/>
    <w:rsid w:val="75640F00"/>
    <w:rsid w:val="75C0FE83"/>
    <w:rsid w:val="75E3830B"/>
    <w:rsid w:val="76B73B85"/>
    <w:rsid w:val="773FA6CE"/>
    <w:rsid w:val="77CE23AD"/>
    <w:rsid w:val="78B0B3CB"/>
    <w:rsid w:val="78FAAA80"/>
    <w:rsid w:val="794E1FE6"/>
    <w:rsid w:val="796DCE50"/>
    <w:rsid w:val="798731F6"/>
    <w:rsid w:val="79B88FFE"/>
    <w:rsid w:val="79E8E4E2"/>
    <w:rsid w:val="79F608EA"/>
    <w:rsid w:val="7A214C8F"/>
    <w:rsid w:val="7A31E08A"/>
    <w:rsid w:val="7A68535F"/>
    <w:rsid w:val="7A8E6131"/>
    <w:rsid w:val="7ABBA649"/>
    <w:rsid w:val="7BF8DFA7"/>
    <w:rsid w:val="7CB66E66"/>
    <w:rsid w:val="7DD2E12D"/>
    <w:rsid w:val="7DDD5C13"/>
    <w:rsid w:val="7E39F1DA"/>
    <w:rsid w:val="7E441B66"/>
    <w:rsid w:val="7E46C761"/>
    <w:rsid w:val="7E771702"/>
    <w:rsid w:val="7E7D1029"/>
    <w:rsid w:val="7F7DB4EF"/>
    <w:rsid w:val="7FB66F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2947D"/>
  <w15:chartTrackingRefBased/>
  <w15:docId w15:val="{543E23A6-B85A-47FA-88C5-F2C7ECA6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491"/>
    <w:pPr>
      <w:spacing w:after="0" w:line="240" w:lineRule="auto"/>
      <w:jc w:val="both"/>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CC1491"/>
    <w:pPr>
      <w:keepNext/>
      <w:spacing w:before="240" w:after="60"/>
      <w:outlineLvl w:val="0"/>
    </w:pPr>
    <w:rPr>
      <w:rFonts w:ascii="Calibri Light"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1491"/>
    <w:rPr>
      <w:rFonts w:ascii="Calibri Light" w:eastAsia="Times New Roman" w:hAnsi="Calibri Light" w:cs="Times New Roman"/>
      <w:b/>
      <w:bCs/>
      <w:kern w:val="32"/>
      <w:sz w:val="32"/>
      <w:szCs w:val="32"/>
      <w:lang w:eastAsia="fr-FR"/>
    </w:rPr>
  </w:style>
  <w:style w:type="paragraph" w:styleId="Corpsdetexte2">
    <w:name w:val="Body Text 2"/>
    <w:basedOn w:val="Normal"/>
    <w:link w:val="Corpsdetexte2Car"/>
    <w:rsid w:val="00CC1491"/>
    <w:pPr>
      <w:pBdr>
        <w:top w:val="single" w:sz="4" w:space="0" w:color="auto"/>
        <w:left w:val="single" w:sz="4" w:space="4" w:color="auto"/>
        <w:bottom w:val="single" w:sz="4" w:space="1" w:color="auto"/>
        <w:right w:val="single" w:sz="4" w:space="4" w:color="auto"/>
      </w:pBdr>
      <w:spacing w:line="360" w:lineRule="auto"/>
      <w:jc w:val="center"/>
    </w:pPr>
    <w:rPr>
      <w:b/>
      <w:szCs w:val="20"/>
    </w:rPr>
  </w:style>
  <w:style w:type="character" w:customStyle="1" w:styleId="Corpsdetexte2Car">
    <w:name w:val="Corps de texte 2 Car"/>
    <w:basedOn w:val="Policepardfaut"/>
    <w:link w:val="Corpsdetexte2"/>
    <w:rsid w:val="00CC1491"/>
    <w:rPr>
      <w:rFonts w:ascii="Times New Roman" w:eastAsia="Times New Roman" w:hAnsi="Times New Roman" w:cs="Times New Roman"/>
      <w:b/>
      <w:sz w:val="24"/>
      <w:szCs w:val="20"/>
      <w:lang w:eastAsia="fr-FR"/>
    </w:rPr>
  </w:style>
  <w:style w:type="paragraph" w:styleId="Paragraphedeliste">
    <w:name w:val="List Paragraph"/>
    <w:basedOn w:val="Normal"/>
    <w:uiPriority w:val="9"/>
    <w:qFormat/>
    <w:rsid w:val="00CC1491"/>
    <w:pPr>
      <w:spacing w:before="120" w:after="120"/>
      <w:ind w:left="720"/>
      <w:contextualSpacing/>
    </w:pPr>
    <w:rPr>
      <w:rFonts w:ascii="Arial" w:eastAsia="Arial" w:hAnsi="Arial" w:cs="Mangal"/>
      <w:kern w:val="24"/>
      <w:sz w:val="20"/>
      <w:szCs w:val="16"/>
      <w:lang w:eastAsia="en-US"/>
    </w:rPr>
  </w:style>
  <w:style w:type="paragraph" w:customStyle="1" w:styleId="Pucen1">
    <w:name w:val="Puce n°1"/>
    <w:basedOn w:val="Normal"/>
    <w:qFormat/>
    <w:rsid w:val="00CC1491"/>
    <w:pPr>
      <w:numPr>
        <w:numId w:val="6"/>
      </w:numPr>
      <w:tabs>
        <w:tab w:val="num" w:pos="360"/>
        <w:tab w:val="num" w:pos="1065"/>
      </w:tabs>
      <w:spacing w:before="180" w:after="60"/>
      <w:ind w:left="709" w:hanging="284"/>
    </w:pPr>
    <w:rPr>
      <w:rFonts w:ascii="Arial" w:hAnsi="Arial" w:cs="Arial"/>
      <w:b/>
      <w:sz w:val="20"/>
      <w:szCs w:val="20"/>
    </w:rPr>
  </w:style>
  <w:style w:type="paragraph" w:customStyle="1" w:styleId="Pucen2">
    <w:name w:val="Puce n°2"/>
    <w:basedOn w:val="Pucen1"/>
    <w:qFormat/>
    <w:rsid w:val="00CC1491"/>
    <w:pPr>
      <w:numPr>
        <w:ilvl w:val="1"/>
      </w:numPr>
      <w:tabs>
        <w:tab w:val="num" w:pos="360"/>
        <w:tab w:val="num" w:pos="1065"/>
        <w:tab w:val="num" w:pos="2145"/>
      </w:tabs>
      <w:ind w:left="993" w:hanging="284"/>
    </w:pPr>
  </w:style>
  <w:style w:type="paragraph" w:customStyle="1" w:styleId="P1-1-1">
    <w:name w:val="P1-1-1"/>
    <w:basedOn w:val="Pucen2"/>
    <w:rsid w:val="00CC1491"/>
    <w:pPr>
      <w:numPr>
        <w:ilvl w:val="2"/>
      </w:numPr>
      <w:tabs>
        <w:tab w:val="num" w:pos="360"/>
        <w:tab w:val="num" w:pos="1065"/>
        <w:tab w:val="num" w:pos="2505"/>
      </w:tabs>
      <w:ind w:left="1276" w:hanging="283"/>
    </w:pPr>
    <w:rPr>
      <w:lang w:val="en-US"/>
    </w:rPr>
  </w:style>
  <w:style w:type="character" w:customStyle="1" w:styleId="Normal1Car">
    <w:name w:val="*Normal 1 Car"/>
    <w:basedOn w:val="Policepardfaut"/>
    <w:link w:val="Normal1"/>
    <w:locked/>
    <w:rsid w:val="002B0C84"/>
    <w:rPr>
      <w:rFonts w:ascii="Arial" w:eastAsia="Times New Roman" w:hAnsi="Arial" w:cs="Arial"/>
      <w:sz w:val="20"/>
      <w:szCs w:val="20"/>
      <w:lang w:eastAsia="fr-FR"/>
    </w:rPr>
  </w:style>
  <w:style w:type="paragraph" w:customStyle="1" w:styleId="Normal1">
    <w:name w:val="*Normal 1"/>
    <w:basedOn w:val="Normal"/>
    <w:link w:val="Normal1Car"/>
    <w:qFormat/>
    <w:rsid w:val="002B0C84"/>
    <w:pPr>
      <w:spacing w:before="60" w:after="60"/>
    </w:pPr>
    <w:rPr>
      <w:rFonts w:ascii="Arial" w:hAnsi="Arial" w:cs="Arial"/>
      <w:sz w:val="20"/>
      <w:szCs w:val="20"/>
    </w:rPr>
  </w:style>
  <w:style w:type="character" w:customStyle="1" w:styleId="NotebaspageCar">
    <w:name w:val="Note bas page Car"/>
    <w:basedOn w:val="Policepardfaut"/>
    <w:link w:val="Notebaspage"/>
    <w:locked/>
    <w:rsid w:val="002B0C84"/>
    <w:rPr>
      <w:rFonts w:ascii="Arial" w:eastAsia="Times New Roman" w:hAnsi="Arial" w:cs="Times New Roman"/>
      <w:sz w:val="18"/>
      <w:szCs w:val="20"/>
      <w:lang w:eastAsia="fr-FR"/>
    </w:rPr>
  </w:style>
  <w:style w:type="paragraph" w:customStyle="1" w:styleId="Notebaspage">
    <w:name w:val="Note bas page"/>
    <w:basedOn w:val="Notedebasdepage"/>
    <w:link w:val="NotebaspageCar"/>
    <w:qFormat/>
    <w:rsid w:val="002B0C84"/>
    <w:rPr>
      <w:rFonts w:ascii="Arial" w:hAnsi="Arial"/>
      <w:sz w:val="18"/>
    </w:rPr>
  </w:style>
  <w:style w:type="character" w:styleId="Appelnotedebasdep">
    <w:name w:val="footnote reference"/>
    <w:basedOn w:val="Policepardfaut"/>
    <w:semiHidden/>
    <w:unhideWhenUsed/>
    <w:rsid w:val="002B0C84"/>
    <w:rPr>
      <w:b/>
      <w:bCs w:val="0"/>
      <w:color w:val="4472C4" w:themeColor="accent1"/>
      <w:vertAlign w:val="superscript"/>
    </w:rPr>
  </w:style>
  <w:style w:type="paragraph" w:styleId="Notedebasdepage">
    <w:name w:val="footnote text"/>
    <w:basedOn w:val="Normal"/>
    <w:link w:val="NotedebasdepageCar"/>
    <w:uiPriority w:val="99"/>
    <w:semiHidden/>
    <w:unhideWhenUsed/>
    <w:rsid w:val="002B0C84"/>
    <w:rPr>
      <w:sz w:val="20"/>
      <w:szCs w:val="20"/>
    </w:rPr>
  </w:style>
  <w:style w:type="character" w:customStyle="1" w:styleId="NotedebasdepageCar">
    <w:name w:val="Note de bas de page Car"/>
    <w:basedOn w:val="Policepardfaut"/>
    <w:link w:val="Notedebasdepage"/>
    <w:uiPriority w:val="99"/>
    <w:semiHidden/>
    <w:rsid w:val="002B0C8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347C8F"/>
    <w:rPr>
      <w:rFonts w:ascii="Segoe UI" w:hAnsi="Segoe UI" w:cs="Segoe UI"/>
      <w:sz w:val="18"/>
      <w:szCs w:val="18"/>
    </w:rPr>
  </w:style>
  <w:style w:type="character" w:customStyle="1" w:styleId="TextedebullesCar">
    <w:name w:val="Texte de bulles Car"/>
    <w:basedOn w:val="Policepardfaut"/>
    <w:link w:val="Textedebulles"/>
    <w:uiPriority w:val="99"/>
    <w:semiHidden/>
    <w:rsid w:val="00347C8F"/>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6E3FD4"/>
    <w:rPr>
      <w:sz w:val="16"/>
      <w:szCs w:val="16"/>
    </w:rPr>
  </w:style>
  <w:style w:type="paragraph" w:styleId="Commentaire">
    <w:name w:val="annotation text"/>
    <w:basedOn w:val="Normal"/>
    <w:link w:val="CommentaireCar"/>
    <w:uiPriority w:val="99"/>
    <w:semiHidden/>
    <w:unhideWhenUsed/>
    <w:rsid w:val="006E3FD4"/>
    <w:rPr>
      <w:sz w:val="20"/>
      <w:szCs w:val="20"/>
    </w:rPr>
  </w:style>
  <w:style w:type="character" w:customStyle="1" w:styleId="CommentaireCar">
    <w:name w:val="Commentaire Car"/>
    <w:basedOn w:val="Policepardfaut"/>
    <w:link w:val="Commentaire"/>
    <w:uiPriority w:val="99"/>
    <w:semiHidden/>
    <w:rsid w:val="006E3FD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E3FD4"/>
    <w:rPr>
      <w:b/>
      <w:bCs/>
    </w:rPr>
  </w:style>
  <w:style w:type="character" w:customStyle="1" w:styleId="ObjetducommentaireCar">
    <w:name w:val="Objet du commentaire Car"/>
    <w:basedOn w:val="CommentaireCar"/>
    <w:link w:val="Objetducommentaire"/>
    <w:uiPriority w:val="99"/>
    <w:semiHidden/>
    <w:rsid w:val="006E3FD4"/>
    <w:rPr>
      <w:rFonts w:ascii="Times New Roman" w:eastAsia="Times New Roman" w:hAnsi="Times New Roman" w:cs="Times New Roman"/>
      <w:b/>
      <w:bCs/>
      <w:sz w:val="20"/>
      <w:szCs w:val="20"/>
      <w:lang w:eastAsia="fr-FR"/>
    </w:rPr>
  </w:style>
  <w:style w:type="paragraph" w:styleId="Rvision">
    <w:name w:val="Revision"/>
    <w:hidden/>
    <w:uiPriority w:val="99"/>
    <w:semiHidden/>
    <w:rsid w:val="006E3FD4"/>
    <w:pPr>
      <w:spacing w:after="0"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56232B"/>
    <w:pPr>
      <w:tabs>
        <w:tab w:val="center" w:pos="4536"/>
        <w:tab w:val="right" w:pos="9072"/>
      </w:tabs>
    </w:pPr>
  </w:style>
  <w:style w:type="character" w:customStyle="1" w:styleId="En-tteCar">
    <w:name w:val="En-tête Car"/>
    <w:basedOn w:val="Policepardfaut"/>
    <w:link w:val="En-tte"/>
    <w:uiPriority w:val="99"/>
    <w:rsid w:val="0056232B"/>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56232B"/>
    <w:pPr>
      <w:tabs>
        <w:tab w:val="center" w:pos="4536"/>
        <w:tab w:val="right" w:pos="9072"/>
      </w:tabs>
    </w:pPr>
  </w:style>
  <w:style w:type="character" w:customStyle="1" w:styleId="PieddepageCar">
    <w:name w:val="Pied de page Car"/>
    <w:basedOn w:val="Policepardfaut"/>
    <w:link w:val="Pieddepage"/>
    <w:uiPriority w:val="99"/>
    <w:rsid w:val="0056232B"/>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BE1340"/>
    <w:pPr>
      <w:spacing w:before="100" w:beforeAutospacing="1" w:after="100" w:afterAutospacing="1"/>
      <w:jc w:val="left"/>
    </w:pPr>
  </w:style>
  <w:style w:type="character" w:customStyle="1" w:styleId="normaltextrun">
    <w:name w:val="normaltextrun"/>
    <w:basedOn w:val="Policepardfaut"/>
    <w:rsid w:val="007F3FAB"/>
  </w:style>
  <w:style w:type="character" w:customStyle="1" w:styleId="eop">
    <w:name w:val="eop"/>
    <w:basedOn w:val="Policepardfaut"/>
    <w:rsid w:val="007F3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271557">
      <w:bodyDiv w:val="1"/>
      <w:marLeft w:val="0"/>
      <w:marRight w:val="0"/>
      <w:marTop w:val="0"/>
      <w:marBottom w:val="0"/>
      <w:divBdr>
        <w:top w:val="none" w:sz="0" w:space="0" w:color="auto"/>
        <w:left w:val="none" w:sz="0" w:space="0" w:color="auto"/>
        <w:bottom w:val="none" w:sz="0" w:space="0" w:color="auto"/>
        <w:right w:val="none" w:sz="0" w:space="0" w:color="auto"/>
      </w:divBdr>
    </w:div>
    <w:div w:id="16319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77E93DFA6240B38D8908CCA73BAF" ma:contentTypeVersion="4" ma:contentTypeDescription="Crée un document." ma:contentTypeScope="" ma:versionID="b68f91b3dd15ce7904367220750ffe08">
  <xsd:schema xmlns:xsd="http://www.w3.org/2001/XMLSchema" xmlns:xs="http://www.w3.org/2001/XMLSchema" xmlns:p="http://schemas.microsoft.com/office/2006/metadata/properties" xmlns:ns2="e48a148e-76f2-4cd1-88d7-949038d728af" targetNamespace="http://schemas.microsoft.com/office/2006/metadata/properties" ma:root="true" ma:fieldsID="6f5c8fa7dffb29649917c9ba0e8dc256" ns2:_="">
    <xsd:import namespace="e48a148e-76f2-4cd1-88d7-949038d728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a148e-76f2-4cd1-88d7-949038d728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8F212-D5FB-46F1-B6C3-4A8B47BA3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a148e-76f2-4cd1-88d7-949038d72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6D7D0-5238-41DB-95E9-EF51176E5CAD}">
  <ds:schemaRefs>
    <ds:schemaRef ds:uri="http://purl.org/dc/elements/1.1/"/>
    <ds:schemaRef ds:uri="http://www.w3.org/XML/1998/namespace"/>
    <ds:schemaRef ds:uri="http://schemas.microsoft.com/office/infopath/2007/PartnerControls"/>
    <ds:schemaRef ds:uri="http://purl.org/dc/terms/"/>
    <ds:schemaRef ds:uri="e48a148e-76f2-4cd1-88d7-949038d728af"/>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709EF11-03E0-4605-B1F1-07926842EC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5389</Characters>
  <Application>Microsoft Office Word</Application>
  <DocSecurity>0</DocSecurity>
  <Lines>44</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VILLAR</dc:creator>
  <cp:keywords/>
  <dc:description/>
  <cp:lastModifiedBy>Emma VILLAR</cp:lastModifiedBy>
  <cp:revision>60</cp:revision>
  <cp:lastPrinted>2025-07-04T12:30:00Z</cp:lastPrinted>
  <dcterms:created xsi:type="dcterms:W3CDTF">2025-03-27T10:23:00Z</dcterms:created>
  <dcterms:modified xsi:type="dcterms:W3CDTF">2025-12-02T14:45:00Z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0x010100069C77E93DFA6240B38D8908CCA73BAF</vt:lpwstr>
  </property>
</Properties>
</file>