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EAA6C" w14:textId="3FDBBB2F" w:rsidR="00CC1491" w:rsidRPr="00F97159" w:rsidRDefault="594CCD25" w:rsidP="00D241C6">
      <w:pPr>
        <w:pStyle w:val="Corpsdetexte2"/>
        <w:pBdr>
          <w:top w:val="none" w:sz="0" w:space="0" w:color="000000"/>
          <w:left w:val="none" w:sz="0" w:space="0" w:color="000000"/>
          <w:bottom w:val="single" w:sz="8" w:space="10" w:color="1F3864" w:themeColor="accent1" w:themeShade="80"/>
          <w:right w:val="none" w:sz="0" w:space="0" w:color="000000"/>
        </w:pBdr>
        <w:spacing w:line="264" w:lineRule="auto"/>
        <w:rPr>
          <w:rFonts w:asciiTheme="minorHAnsi" w:hAnsiTheme="minorHAnsi" w:cstheme="minorBidi"/>
          <w:color w:val="1F4E79" w:themeColor="accent5" w:themeShade="80"/>
          <w:sz w:val="28"/>
          <w:szCs w:val="28"/>
        </w:rPr>
      </w:pPr>
      <w:bookmarkStart w:id="0" w:name="_Hlk106272818"/>
      <w:r w:rsidRPr="5E108BA3">
        <w:rPr>
          <w:rFonts w:asciiTheme="minorHAnsi" w:hAnsiTheme="minorHAnsi" w:cstheme="minorBidi"/>
          <w:color w:val="1F4E79" w:themeColor="accent5" w:themeShade="80"/>
          <w:sz w:val="28"/>
          <w:szCs w:val="28"/>
        </w:rPr>
        <w:t>Accord</w:t>
      </w:r>
      <w:r w:rsidR="00410E6A">
        <w:rPr>
          <w:rFonts w:asciiTheme="minorHAnsi" w:hAnsiTheme="minorHAnsi" w:cstheme="minorBidi"/>
          <w:color w:val="1F4E79" w:themeColor="accent5" w:themeShade="80"/>
          <w:sz w:val="28"/>
          <w:szCs w:val="28"/>
        </w:rPr>
        <w:t xml:space="preserve"> d’entreprise</w:t>
      </w:r>
      <w:r w:rsidRPr="5E108BA3">
        <w:rPr>
          <w:rFonts w:asciiTheme="minorHAnsi" w:hAnsiTheme="minorHAnsi" w:cstheme="minorBidi"/>
          <w:color w:val="1F4E79" w:themeColor="accent5" w:themeShade="80"/>
          <w:sz w:val="28"/>
          <w:szCs w:val="28"/>
        </w:rPr>
        <w:t xml:space="preserve"> relatif </w:t>
      </w:r>
      <w:r w:rsidR="7D032613" w:rsidRPr="5E108BA3">
        <w:rPr>
          <w:rFonts w:asciiTheme="minorHAnsi" w:hAnsiTheme="minorHAnsi" w:cstheme="minorBidi"/>
          <w:color w:val="1F4E79" w:themeColor="accent5" w:themeShade="80"/>
          <w:sz w:val="28"/>
          <w:szCs w:val="28"/>
        </w:rPr>
        <w:t>à</w:t>
      </w:r>
      <w:r w:rsidR="0519342D" w:rsidRPr="5E108BA3">
        <w:rPr>
          <w:rFonts w:asciiTheme="minorHAnsi" w:hAnsiTheme="minorHAnsi" w:cstheme="minorBidi"/>
          <w:color w:val="1F4E79" w:themeColor="accent5" w:themeShade="80"/>
          <w:sz w:val="28"/>
          <w:szCs w:val="28"/>
        </w:rPr>
        <w:t xml:space="preserve"> </w:t>
      </w:r>
      <w:r w:rsidR="52CDAA50" w:rsidRPr="5E108BA3">
        <w:rPr>
          <w:rFonts w:asciiTheme="minorHAnsi" w:hAnsiTheme="minorHAnsi" w:cstheme="minorBidi"/>
          <w:color w:val="1F4E79" w:themeColor="accent5" w:themeShade="80"/>
          <w:sz w:val="28"/>
          <w:szCs w:val="28"/>
        </w:rPr>
        <w:t>l'utilisation des outils digitaux</w:t>
      </w:r>
    </w:p>
    <w:bookmarkEnd w:id="0"/>
    <w:p w14:paraId="18BCC29C" w14:textId="77777777" w:rsidR="00CC1491" w:rsidRPr="0068289F" w:rsidRDefault="00CC1491" w:rsidP="00D241C6">
      <w:pPr>
        <w:spacing w:line="264" w:lineRule="auto"/>
        <w:rPr>
          <w:rFonts w:asciiTheme="minorHAnsi" w:hAnsiTheme="minorHAnsi" w:cstheme="minorBidi"/>
          <w:i/>
          <w:iCs/>
          <w:sz w:val="20"/>
          <w:szCs w:val="20"/>
        </w:rPr>
      </w:pPr>
    </w:p>
    <w:p w14:paraId="1F88A6A0" w14:textId="77777777" w:rsidR="0056232B" w:rsidRPr="00236052" w:rsidRDefault="0056232B" w:rsidP="00D241C6">
      <w:pPr>
        <w:spacing w:line="264" w:lineRule="auto"/>
        <w:rPr>
          <w:rFonts w:ascii="Calibri" w:hAnsi="Calibri" w:cs="Calibri"/>
          <w:i/>
          <w:sz w:val="20"/>
          <w:szCs w:val="22"/>
        </w:rPr>
      </w:pPr>
      <w:r w:rsidRPr="00236052">
        <w:rPr>
          <w:rFonts w:ascii="Calibri" w:hAnsi="Calibri" w:cs="Calibri"/>
          <w:i/>
          <w:sz w:val="20"/>
          <w:szCs w:val="22"/>
        </w:rPr>
        <w:t>Entre les soussignés :</w:t>
      </w:r>
    </w:p>
    <w:p w14:paraId="586D0125" w14:textId="77777777" w:rsidR="0056232B" w:rsidRPr="00236052" w:rsidRDefault="0056232B" w:rsidP="00D241C6">
      <w:pPr>
        <w:spacing w:line="264" w:lineRule="auto"/>
        <w:rPr>
          <w:rFonts w:ascii="Calibri" w:hAnsi="Calibri" w:cs="Calibri"/>
          <w:sz w:val="20"/>
          <w:szCs w:val="22"/>
        </w:rPr>
      </w:pPr>
    </w:p>
    <w:p w14:paraId="7D063CC0" w14:textId="6DA14D9E" w:rsidR="27A5C358" w:rsidRDefault="27A5C358" w:rsidP="00D241C6">
      <w:pPr>
        <w:spacing w:line="264" w:lineRule="auto"/>
        <w:rPr>
          <w:rFonts w:ascii="Calibri" w:eastAsia="Calibri" w:hAnsi="Calibri" w:cs="Calibri"/>
          <w:color w:val="1F4E79" w:themeColor="accent5" w:themeShade="80"/>
          <w:sz w:val="22"/>
          <w:szCs w:val="22"/>
        </w:rPr>
      </w:pPr>
      <w:bookmarkStart w:id="1" w:name="_Hlk106272876"/>
      <w:bookmarkStart w:id="2" w:name="_Hlk170980615"/>
      <w:bookmarkEnd w:id="1"/>
      <w:bookmarkEnd w:id="2"/>
      <w:r w:rsidRPr="367DC7B8">
        <w:rPr>
          <w:rFonts w:ascii="Calibri" w:eastAsia="Calibri" w:hAnsi="Calibri" w:cs="Calibri"/>
          <w:b/>
          <w:bCs/>
          <w:color w:val="1F4E79" w:themeColor="accent5" w:themeShade="80"/>
          <w:sz w:val="22"/>
          <w:szCs w:val="22"/>
        </w:rPr>
        <w:t xml:space="preserve">La société BALENT AUTOCARS </w:t>
      </w:r>
    </w:p>
    <w:p w14:paraId="21876C88" w14:textId="5FA440C7" w:rsidR="27A5C358" w:rsidRDefault="27A5C358" w:rsidP="00D241C6">
      <w:pPr>
        <w:spacing w:line="264" w:lineRule="auto"/>
        <w:rPr>
          <w:rFonts w:ascii="Calibri" w:eastAsia="Calibri" w:hAnsi="Calibri" w:cs="Calibri"/>
          <w:color w:val="1F4E79" w:themeColor="accent5" w:themeShade="80"/>
          <w:sz w:val="22"/>
          <w:szCs w:val="22"/>
        </w:rPr>
      </w:pPr>
      <w:r w:rsidRPr="367DC7B8">
        <w:rPr>
          <w:rFonts w:ascii="Calibri" w:eastAsia="Calibri" w:hAnsi="Calibri" w:cs="Calibri"/>
          <w:b/>
          <w:bCs/>
          <w:color w:val="1F4E79" w:themeColor="accent5" w:themeShade="80"/>
          <w:sz w:val="22"/>
          <w:szCs w:val="22"/>
        </w:rPr>
        <w:t>SIREN : 323858308</w:t>
      </w:r>
    </w:p>
    <w:p w14:paraId="5355EC65" w14:textId="63676706" w:rsidR="27A5C358" w:rsidRDefault="27A5C358" w:rsidP="00D241C6">
      <w:pPr>
        <w:spacing w:line="264" w:lineRule="auto"/>
        <w:rPr>
          <w:rFonts w:ascii="Calibri" w:eastAsia="Calibri" w:hAnsi="Calibri" w:cs="Calibri"/>
          <w:color w:val="1F4E79" w:themeColor="accent5" w:themeShade="80"/>
          <w:sz w:val="22"/>
          <w:szCs w:val="22"/>
        </w:rPr>
      </w:pPr>
      <w:r w:rsidRPr="367DC7B8">
        <w:rPr>
          <w:rFonts w:ascii="Calibri" w:eastAsia="Calibri" w:hAnsi="Calibri" w:cs="Calibri"/>
          <w:b/>
          <w:bCs/>
          <w:color w:val="1F4E79" w:themeColor="accent5" w:themeShade="80"/>
          <w:sz w:val="22"/>
          <w:szCs w:val="22"/>
        </w:rPr>
        <w:t>Adresse : 4 Rue des Métiers - 81100 CASTRES</w:t>
      </w:r>
    </w:p>
    <w:p w14:paraId="459A9417" w14:textId="5C2C2AD6" w:rsidR="27A5C358" w:rsidRDefault="27A5C358" w:rsidP="00D241C6">
      <w:pPr>
        <w:spacing w:line="264" w:lineRule="auto"/>
        <w:rPr>
          <w:rFonts w:ascii="Calibri" w:eastAsia="Calibri" w:hAnsi="Calibri" w:cs="Calibri"/>
          <w:color w:val="000000" w:themeColor="text1"/>
          <w:sz w:val="20"/>
          <w:szCs w:val="20"/>
        </w:rPr>
      </w:pPr>
      <w:r w:rsidRPr="458EA043">
        <w:rPr>
          <w:rFonts w:ascii="Calibri" w:eastAsia="Calibri" w:hAnsi="Calibri" w:cs="Calibri"/>
          <w:color w:val="000000" w:themeColor="text1"/>
          <w:sz w:val="20"/>
          <w:szCs w:val="20"/>
        </w:rPr>
        <w:t>Représenté par M</w:t>
      </w:r>
      <w:r w:rsidR="0056774C">
        <w:rPr>
          <w:rFonts w:ascii="Calibri" w:eastAsia="Calibri" w:hAnsi="Calibri" w:cs="Calibri"/>
          <w:color w:val="000000" w:themeColor="text1"/>
          <w:sz w:val="20"/>
          <w:szCs w:val="20"/>
        </w:rPr>
        <w:t>adame / M</w:t>
      </w:r>
      <w:r w:rsidRPr="458EA043">
        <w:rPr>
          <w:rFonts w:ascii="Calibri" w:eastAsia="Calibri" w:hAnsi="Calibri" w:cs="Calibri"/>
          <w:color w:val="000000" w:themeColor="text1"/>
          <w:sz w:val="20"/>
          <w:szCs w:val="20"/>
        </w:rPr>
        <w:t xml:space="preserve">onsieur </w:t>
      </w:r>
      <w:r w:rsidR="0056774C">
        <w:rPr>
          <w:rFonts w:ascii="Calibri" w:eastAsia="Calibri" w:hAnsi="Calibri" w:cs="Calibri"/>
          <w:color w:val="000000" w:themeColor="text1"/>
          <w:sz w:val="20"/>
          <w:szCs w:val="20"/>
        </w:rPr>
        <w:t>XXX</w:t>
      </w:r>
      <w:r w:rsidRPr="458EA043">
        <w:rPr>
          <w:rFonts w:ascii="Calibri" w:eastAsia="Calibri" w:hAnsi="Calibri" w:cs="Calibri"/>
          <w:color w:val="000000" w:themeColor="text1"/>
          <w:sz w:val="20"/>
          <w:szCs w:val="20"/>
        </w:rPr>
        <w:t>, Directeur</w:t>
      </w:r>
      <w:r w:rsidR="0056774C">
        <w:rPr>
          <w:rFonts w:ascii="Calibri" w:eastAsia="Calibri" w:hAnsi="Calibri" w:cs="Calibri"/>
          <w:color w:val="000000" w:themeColor="text1"/>
          <w:sz w:val="20"/>
          <w:szCs w:val="20"/>
        </w:rPr>
        <w:t>(</w:t>
      </w:r>
      <w:proofErr w:type="spellStart"/>
      <w:r w:rsidR="0056774C">
        <w:rPr>
          <w:rFonts w:ascii="Calibri" w:eastAsia="Calibri" w:hAnsi="Calibri" w:cs="Calibri"/>
          <w:color w:val="000000" w:themeColor="text1"/>
          <w:sz w:val="20"/>
          <w:szCs w:val="20"/>
        </w:rPr>
        <w:t>trice</w:t>
      </w:r>
      <w:proofErr w:type="spellEnd"/>
      <w:r w:rsidR="0056774C">
        <w:rPr>
          <w:rFonts w:ascii="Calibri" w:eastAsia="Calibri" w:hAnsi="Calibri" w:cs="Calibri"/>
          <w:color w:val="000000" w:themeColor="text1"/>
          <w:sz w:val="20"/>
          <w:szCs w:val="20"/>
        </w:rPr>
        <w:t>)</w:t>
      </w:r>
    </w:p>
    <w:p w14:paraId="040B0A9B" w14:textId="3B577DF7" w:rsidR="27A5C358" w:rsidRDefault="27A5C358" w:rsidP="6EC1D47A">
      <w:pPr>
        <w:spacing w:line="264" w:lineRule="auto"/>
        <w:jc w:val="right"/>
        <w:rPr>
          <w:rFonts w:ascii="Calibri" w:eastAsia="Calibri" w:hAnsi="Calibri" w:cs="Calibri"/>
          <w:color w:val="000000" w:themeColor="text1"/>
          <w:sz w:val="20"/>
          <w:szCs w:val="20"/>
        </w:rPr>
      </w:pPr>
      <w:r w:rsidRPr="6EC1D47A">
        <w:rPr>
          <w:rFonts w:ascii="Calibri" w:eastAsia="Calibri" w:hAnsi="Calibri" w:cs="Calibri"/>
          <w:i/>
          <w:iCs/>
          <w:color w:val="000000" w:themeColor="text1"/>
          <w:sz w:val="20"/>
          <w:szCs w:val="20"/>
        </w:rPr>
        <w:t>d’une part,</w:t>
      </w:r>
    </w:p>
    <w:p w14:paraId="27BB0374" w14:textId="7A42C538" w:rsidR="367DC7B8" w:rsidRDefault="367DC7B8" w:rsidP="00D241C6">
      <w:pPr>
        <w:spacing w:line="264" w:lineRule="auto"/>
        <w:rPr>
          <w:rFonts w:ascii="Calibri" w:eastAsia="Calibri" w:hAnsi="Calibri" w:cs="Calibri"/>
          <w:color w:val="000000" w:themeColor="text1"/>
          <w:sz w:val="20"/>
          <w:szCs w:val="20"/>
        </w:rPr>
      </w:pPr>
    </w:p>
    <w:p w14:paraId="14E696C0" w14:textId="40858DEF" w:rsidR="73C6036D" w:rsidRDefault="73C6036D" w:rsidP="6EC1D47A">
      <w:pPr>
        <w:spacing w:after="100" w:line="264" w:lineRule="auto"/>
        <w:rPr>
          <w:rFonts w:ascii="Calibri" w:eastAsia="Calibri" w:hAnsi="Calibri" w:cs="Calibri"/>
          <w:color w:val="1F4E79" w:themeColor="accent5" w:themeShade="80"/>
          <w:sz w:val="22"/>
          <w:szCs w:val="22"/>
        </w:rPr>
      </w:pPr>
      <w:r w:rsidRPr="6EC1D47A">
        <w:rPr>
          <w:rFonts w:ascii="Calibri" w:eastAsia="Calibri" w:hAnsi="Calibri" w:cs="Calibri"/>
          <w:b/>
          <w:bCs/>
          <w:color w:val="1F4E79" w:themeColor="accent5" w:themeShade="80"/>
          <w:sz w:val="22"/>
          <w:szCs w:val="22"/>
        </w:rPr>
        <w:t>M</w:t>
      </w:r>
      <w:r w:rsidR="0056774C">
        <w:rPr>
          <w:rFonts w:ascii="Calibri" w:eastAsia="Calibri" w:hAnsi="Calibri" w:cs="Calibri"/>
          <w:b/>
          <w:bCs/>
          <w:color w:val="1F4E79" w:themeColor="accent5" w:themeShade="80"/>
          <w:sz w:val="22"/>
          <w:szCs w:val="22"/>
        </w:rPr>
        <w:t>adame / M</w:t>
      </w:r>
      <w:r w:rsidRPr="6EC1D47A">
        <w:rPr>
          <w:rFonts w:ascii="Calibri" w:eastAsia="Calibri" w:hAnsi="Calibri" w:cs="Calibri"/>
          <w:b/>
          <w:bCs/>
          <w:color w:val="1F4E79" w:themeColor="accent5" w:themeShade="80"/>
          <w:sz w:val="22"/>
          <w:szCs w:val="22"/>
        </w:rPr>
        <w:t xml:space="preserve">onsieur </w:t>
      </w:r>
      <w:r w:rsidR="0056774C">
        <w:rPr>
          <w:rFonts w:ascii="Calibri" w:eastAsia="Calibri" w:hAnsi="Calibri" w:cs="Calibri"/>
          <w:b/>
          <w:bCs/>
          <w:color w:val="1F4E79" w:themeColor="accent5" w:themeShade="80"/>
          <w:sz w:val="22"/>
          <w:szCs w:val="22"/>
        </w:rPr>
        <w:t>XXX</w:t>
      </w:r>
      <w:r w:rsidRPr="6EC1D47A">
        <w:rPr>
          <w:rFonts w:ascii="Calibri" w:eastAsia="Calibri" w:hAnsi="Calibri" w:cs="Calibri"/>
          <w:b/>
          <w:bCs/>
          <w:color w:val="1F4E79" w:themeColor="accent5" w:themeShade="80"/>
          <w:sz w:val="22"/>
          <w:szCs w:val="22"/>
        </w:rPr>
        <w:t>, Membre titulaire du CSE,</w:t>
      </w:r>
    </w:p>
    <w:p w14:paraId="3F2EF90E" w14:textId="77777777" w:rsidR="0056774C" w:rsidRDefault="0056774C" w:rsidP="0056774C">
      <w:pPr>
        <w:spacing w:after="100" w:line="264" w:lineRule="auto"/>
        <w:rPr>
          <w:rFonts w:ascii="Calibri" w:eastAsia="Calibri" w:hAnsi="Calibri" w:cs="Calibri"/>
          <w:color w:val="1F4E79" w:themeColor="accent5" w:themeShade="80"/>
          <w:sz w:val="22"/>
          <w:szCs w:val="22"/>
        </w:rPr>
      </w:pPr>
      <w:r w:rsidRPr="6EC1D47A">
        <w:rPr>
          <w:rFonts w:ascii="Calibri" w:eastAsia="Calibri" w:hAnsi="Calibri" w:cs="Calibri"/>
          <w:b/>
          <w:bCs/>
          <w:color w:val="1F4E79" w:themeColor="accent5" w:themeShade="80"/>
          <w:sz w:val="22"/>
          <w:szCs w:val="22"/>
        </w:rPr>
        <w:t>M</w:t>
      </w:r>
      <w:r>
        <w:rPr>
          <w:rFonts w:ascii="Calibri" w:eastAsia="Calibri" w:hAnsi="Calibri" w:cs="Calibri"/>
          <w:b/>
          <w:bCs/>
          <w:color w:val="1F4E79" w:themeColor="accent5" w:themeShade="80"/>
          <w:sz w:val="22"/>
          <w:szCs w:val="22"/>
        </w:rPr>
        <w:t>adame / M</w:t>
      </w:r>
      <w:r w:rsidRPr="6EC1D47A">
        <w:rPr>
          <w:rFonts w:ascii="Calibri" w:eastAsia="Calibri" w:hAnsi="Calibri" w:cs="Calibri"/>
          <w:b/>
          <w:bCs/>
          <w:color w:val="1F4E79" w:themeColor="accent5" w:themeShade="80"/>
          <w:sz w:val="22"/>
          <w:szCs w:val="22"/>
        </w:rPr>
        <w:t xml:space="preserve">onsieur </w:t>
      </w:r>
      <w:r>
        <w:rPr>
          <w:rFonts w:ascii="Calibri" w:eastAsia="Calibri" w:hAnsi="Calibri" w:cs="Calibri"/>
          <w:b/>
          <w:bCs/>
          <w:color w:val="1F4E79" w:themeColor="accent5" w:themeShade="80"/>
          <w:sz w:val="22"/>
          <w:szCs w:val="22"/>
        </w:rPr>
        <w:t>XXX</w:t>
      </w:r>
      <w:r w:rsidRPr="6EC1D47A">
        <w:rPr>
          <w:rFonts w:ascii="Calibri" w:eastAsia="Calibri" w:hAnsi="Calibri" w:cs="Calibri"/>
          <w:b/>
          <w:bCs/>
          <w:color w:val="1F4E79" w:themeColor="accent5" w:themeShade="80"/>
          <w:sz w:val="22"/>
          <w:szCs w:val="22"/>
        </w:rPr>
        <w:t>, Membre titulaire du CSE,</w:t>
      </w:r>
    </w:p>
    <w:p w14:paraId="676FDCC6" w14:textId="192E72F2" w:rsidR="73C6036D" w:rsidRDefault="73C6036D" w:rsidP="6EC1D47A">
      <w:pPr>
        <w:spacing w:after="100" w:line="264" w:lineRule="auto"/>
        <w:jc w:val="right"/>
        <w:rPr>
          <w:rFonts w:ascii="Calibri" w:eastAsia="Calibri" w:hAnsi="Calibri" w:cs="Calibri"/>
          <w:color w:val="000000" w:themeColor="text1"/>
          <w:sz w:val="20"/>
          <w:szCs w:val="20"/>
        </w:rPr>
      </w:pPr>
      <w:r w:rsidRPr="6EC1D47A">
        <w:rPr>
          <w:rFonts w:ascii="Calibri" w:eastAsia="Calibri" w:hAnsi="Calibri" w:cs="Calibri"/>
          <w:i/>
          <w:iCs/>
          <w:color w:val="000000" w:themeColor="text1"/>
          <w:sz w:val="20"/>
          <w:szCs w:val="20"/>
        </w:rPr>
        <w:t>d'autre part,</w:t>
      </w:r>
    </w:p>
    <w:p w14:paraId="77E668EA" w14:textId="32E5A28D" w:rsidR="6EC1D47A" w:rsidRDefault="6EC1D47A" w:rsidP="6EC1D47A">
      <w:pPr>
        <w:spacing w:line="264" w:lineRule="auto"/>
        <w:rPr>
          <w:rFonts w:ascii="Calibri" w:eastAsia="Calibri" w:hAnsi="Calibri" w:cs="Calibri"/>
          <w:color w:val="000000" w:themeColor="text1"/>
          <w:sz w:val="20"/>
          <w:szCs w:val="20"/>
        </w:rPr>
      </w:pPr>
    </w:p>
    <w:p w14:paraId="107F21FE" w14:textId="4C035AB2" w:rsidR="73C6036D" w:rsidRDefault="73C6036D" w:rsidP="6EC1D47A">
      <w:pPr>
        <w:spacing w:line="264" w:lineRule="auto"/>
        <w:rPr>
          <w:rFonts w:ascii="Calibri" w:eastAsia="Calibri" w:hAnsi="Calibri" w:cs="Calibri"/>
          <w:color w:val="000000" w:themeColor="text1"/>
          <w:sz w:val="20"/>
          <w:szCs w:val="20"/>
        </w:rPr>
      </w:pPr>
      <w:r w:rsidRPr="6EC1D47A">
        <w:rPr>
          <w:rFonts w:ascii="Calibri" w:eastAsia="Calibri" w:hAnsi="Calibri" w:cs="Calibri"/>
          <w:color w:val="000000" w:themeColor="text1"/>
          <w:sz w:val="20"/>
          <w:szCs w:val="20"/>
        </w:rPr>
        <w:t>Par un vote positif sur le projet de l’employeur à la majorité des membres présents lors de la réunion du comité.</w:t>
      </w:r>
    </w:p>
    <w:p w14:paraId="387E9932" w14:textId="2BC0E05D" w:rsidR="6EC1D47A" w:rsidRDefault="6EC1D47A" w:rsidP="6EC1D47A">
      <w:pPr>
        <w:spacing w:line="264" w:lineRule="auto"/>
        <w:jc w:val="right"/>
        <w:rPr>
          <w:rFonts w:ascii="Calibri" w:eastAsia="Calibri" w:hAnsi="Calibri" w:cs="Calibri"/>
          <w:color w:val="000000" w:themeColor="text1"/>
          <w:sz w:val="20"/>
          <w:szCs w:val="20"/>
        </w:rPr>
      </w:pPr>
    </w:p>
    <w:p w14:paraId="5BC9F7AD" w14:textId="3648698B" w:rsidR="00CC1491" w:rsidRPr="0068289F" w:rsidRDefault="06DBCFC6" w:rsidP="00D241C6">
      <w:pPr>
        <w:spacing w:line="264" w:lineRule="auto"/>
        <w:rPr>
          <w:rFonts w:asciiTheme="minorHAnsi" w:hAnsiTheme="minorHAnsi" w:cstheme="minorBidi"/>
          <w:b/>
          <w:bCs/>
          <w:color w:val="1F4E79" w:themeColor="accent5" w:themeShade="80"/>
          <w:sz w:val="22"/>
          <w:szCs w:val="22"/>
        </w:rPr>
      </w:pPr>
      <w:r w:rsidRPr="12E9D2DB">
        <w:rPr>
          <w:rFonts w:asciiTheme="minorHAnsi" w:hAnsiTheme="minorHAnsi" w:cstheme="minorBidi"/>
          <w:b/>
          <w:bCs/>
          <w:color w:val="1F4E79" w:themeColor="accent5" w:themeShade="80"/>
          <w:sz w:val="22"/>
          <w:szCs w:val="22"/>
        </w:rPr>
        <w:t xml:space="preserve">Préambule </w:t>
      </w:r>
    </w:p>
    <w:p w14:paraId="53CBDEAF" w14:textId="77777777" w:rsidR="00D241C6" w:rsidRDefault="00D241C6" w:rsidP="00D241C6">
      <w:pPr>
        <w:spacing w:line="264" w:lineRule="auto"/>
        <w:rPr>
          <w:rFonts w:asciiTheme="minorHAnsi" w:eastAsiaTheme="minorEastAsia" w:hAnsiTheme="minorHAnsi" w:cstheme="minorBidi"/>
          <w:sz w:val="20"/>
          <w:szCs w:val="20"/>
        </w:rPr>
      </w:pPr>
    </w:p>
    <w:p w14:paraId="3DA179AB" w14:textId="559F1A96" w:rsidR="6CB573F9" w:rsidRDefault="6CB573F9" w:rsidP="00D241C6">
      <w:pPr>
        <w:spacing w:line="264" w:lineRule="auto"/>
        <w:rPr>
          <w:rFonts w:ascii="Calibri" w:hAnsi="Calibri" w:cs="Calibri"/>
          <w:sz w:val="20"/>
          <w:szCs w:val="20"/>
        </w:rPr>
      </w:pPr>
      <w:r w:rsidRPr="12E9D2DB">
        <w:rPr>
          <w:rFonts w:asciiTheme="minorHAnsi" w:eastAsiaTheme="minorEastAsia" w:hAnsiTheme="minorHAnsi" w:cstheme="minorBidi"/>
          <w:sz w:val="20"/>
          <w:szCs w:val="20"/>
        </w:rPr>
        <w:t>Le présent accord marque la volonté des parties signataires d’accompagner le déploiement des outils de suivi et d’analyse de l’activité de conduite, dont l’utilisation collective joue un rôle essentiel dans la coordination et la continuité des services.</w:t>
      </w:r>
    </w:p>
    <w:p w14:paraId="340F7514" w14:textId="77777777" w:rsidR="00D241C6" w:rsidRDefault="00D241C6" w:rsidP="00D241C6">
      <w:pPr>
        <w:spacing w:line="264" w:lineRule="auto"/>
        <w:rPr>
          <w:rFonts w:asciiTheme="minorHAnsi" w:eastAsiaTheme="minorEastAsia" w:hAnsiTheme="minorHAnsi" w:cstheme="minorBidi"/>
          <w:sz w:val="20"/>
          <w:szCs w:val="20"/>
        </w:rPr>
      </w:pPr>
    </w:p>
    <w:p w14:paraId="3841B436" w14:textId="4F2AB285" w:rsidR="6CB573F9" w:rsidRDefault="6CB573F9" w:rsidP="00D241C6">
      <w:pPr>
        <w:spacing w:line="264" w:lineRule="auto"/>
        <w:rPr>
          <w:rFonts w:ascii="Calibri" w:hAnsi="Calibri" w:cs="Calibri"/>
          <w:sz w:val="20"/>
          <w:szCs w:val="20"/>
        </w:rPr>
      </w:pPr>
      <w:r w:rsidRPr="12E9D2DB">
        <w:rPr>
          <w:rFonts w:asciiTheme="minorHAnsi" w:eastAsiaTheme="minorEastAsia" w:hAnsiTheme="minorHAnsi" w:cstheme="minorBidi"/>
          <w:sz w:val="20"/>
          <w:szCs w:val="20"/>
        </w:rPr>
        <w:t>En effet, l’utilisation d'outils numériques et des logiciels d’exploitation est devenue inhérente à l’exercice des fonctions de conducteur et d’exploitant d’un service de transport de voyageurs. Les parties reconnaissent que leur utilisation régulière et collective contribue à la fiabilité des données de conduite, à la simplification des moyens d’information et de communication, au suivi de l’activité en temps réel, à l’analyse des données et à l’amélioration continue de la qualité des services.</w:t>
      </w:r>
    </w:p>
    <w:p w14:paraId="5DCED804" w14:textId="77777777" w:rsidR="00D241C6" w:rsidRDefault="00D241C6" w:rsidP="00D241C6">
      <w:pPr>
        <w:spacing w:line="264" w:lineRule="auto"/>
        <w:rPr>
          <w:rFonts w:asciiTheme="minorHAnsi" w:eastAsiaTheme="minorEastAsia" w:hAnsiTheme="minorHAnsi" w:cstheme="minorBidi"/>
          <w:sz w:val="20"/>
          <w:szCs w:val="20"/>
        </w:rPr>
      </w:pPr>
    </w:p>
    <w:p w14:paraId="7639C27A" w14:textId="500B5529" w:rsidR="6CB573F9" w:rsidRDefault="6CB573F9" w:rsidP="00D241C6">
      <w:pPr>
        <w:spacing w:line="264" w:lineRule="auto"/>
        <w:rPr>
          <w:rFonts w:ascii="Calibri" w:hAnsi="Calibri" w:cs="Calibri"/>
          <w:sz w:val="20"/>
          <w:szCs w:val="20"/>
        </w:rPr>
      </w:pPr>
      <w:r w:rsidRPr="12E9D2DB">
        <w:rPr>
          <w:rFonts w:asciiTheme="minorHAnsi" w:eastAsiaTheme="minorEastAsia" w:hAnsiTheme="minorHAnsi" w:cstheme="minorBidi"/>
          <w:sz w:val="20"/>
          <w:szCs w:val="20"/>
        </w:rPr>
        <w:t>Afin de contribuer à ces finalités, cet accord définit les attentes en matière d’utilisation des outils et applications numériques propres aux métiers de la conduite, ainsi que les modalités de versement d’une indemnité digitale visant à compenser les éventuels frais engagés par les salariés pour les utiliser efficacement.</w:t>
      </w:r>
    </w:p>
    <w:p w14:paraId="735F68BE" w14:textId="77777777" w:rsidR="00D241C6" w:rsidRDefault="00D241C6" w:rsidP="00D241C6">
      <w:pPr>
        <w:spacing w:line="264" w:lineRule="auto"/>
        <w:rPr>
          <w:rFonts w:asciiTheme="minorHAnsi" w:eastAsiaTheme="minorEastAsia" w:hAnsiTheme="minorHAnsi" w:cstheme="minorBidi"/>
          <w:sz w:val="20"/>
          <w:szCs w:val="20"/>
        </w:rPr>
      </w:pPr>
    </w:p>
    <w:p w14:paraId="45C60A5B" w14:textId="6341EE4A" w:rsidR="6CB573F9" w:rsidRDefault="6CB573F9" w:rsidP="00D241C6">
      <w:pPr>
        <w:spacing w:line="264" w:lineRule="auto"/>
        <w:rPr>
          <w:rFonts w:ascii="Calibri" w:hAnsi="Calibri" w:cs="Calibri"/>
          <w:sz w:val="20"/>
          <w:szCs w:val="20"/>
        </w:rPr>
      </w:pPr>
      <w:r w:rsidRPr="12E9D2DB">
        <w:rPr>
          <w:rFonts w:asciiTheme="minorHAnsi" w:eastAsiaTheme="minorEastAsia" w:hAnsiTheme="minorHAnsi" w:cstheme="minorBidi"/>
          <w:sz w:val="20"/>
          <w:szCs w:val="20"/>
        </w:rPr>
        <w:t>En outre, les parties s'engagent à mettre en place des actions de formation et de sensibilisation pour accompagner les salariés dans l'utilisation de ces outils, et souhaitent rappeler l’importance du respect des règles de sécurité et de droit à la déconnexion.</w:t>
      </w:r>
    </w:p>
    <w:p w14:paraId="3D06F440" w14:textId="77777777" w:rsidR="00D241C6" w:rsidRDefault="00D241C6" w:rsidP="00D241C6">
      <w:pPr>
        <w:spacing w:line="264" w:lineRule="auto"/>
        <w:rPr>
          <w:rFonts w:asciiTheme="minorHAnsi" w:eastAsiaTheme="minorEastAsia" w:hAnsiTheme="minorHAnsi" w:cstheme="minorBidi"/>
          <w:sz w:val="20"/>
          <w:szCs w:val="20"/>
        </w:rPr>
      </w:pPr>
    </w:p>
    <w:p w14:paraId="426562C0" w14:textId="4ED51A8F" w:rsidR="12E9D2DB" w:rsidRDefault="6CB573F9" w:rsidP="00D241C6">
      <w:pPr>
        <w:spacing w:line="264" w:lineRule="auto"/>
        <w:rPr>
          <w:rFonts w:asciiTheme="minorHAnsi" w:eastAsiaTheme="minorEastAsia" w:hAnsiTheme="minorHAnsi" w:cstheme="minorBidi"/>
          <w:sz w:val="20"/>
          <w:szCs w:val="20"/>
        </w:rPr>
      </w:pPr>
      <w:r w:rsidRPr="44502B2D">
        <w:rPr>
          <w:rFonts w:asciiTheme="minorHAnsi" w:eastAsiaTheme="minorEastAsia" w:hAnsiTheme="minorHAnsi" w:cstheme="minorBidi"/>
          <w:sz w:val="20"/>
          <w:szCs w:val="20"/>
        </w:rPr>
        <w:t>Le présent accord</w:t>
      </w:r>
      <w:r w:rsidR="232C5FC1" w:rsidRPr="44502B2D">
        <w:rPr>
          <w:rFonts w:asciiTheme="minorHAnsi" w:eastAsiaTheme="minorEastAsia" w:hAnsiTheme="minorHAnsi" w:cstheme="minorBidi"/>
          <w:sz w:val="20"/>
          <w:szCs w:val="20"/>
        </w:rPr>
        <w:t xml:space="preserve"> </w:t>
      </w:r>
      <w:r w:rsidRPr="44502B2D">
        <w:rPr>
          <w:rFonts w:asciiTheme="minorHAnsi" w:eastAsiaTheme="minorEastAsia" w:hAnsiTheme="minorHAnsi" w:cstheme="minorBidi"/>
          <w:sz w:val="20"/>
          <w:szCs w:val="20"/>
        </w:rPr>
        <w:t>s’inscrit dans le cadre des négociations annuelles engagées par le Comité Social Interurbain au titre de l'année 2025 et fait suite à plusieurs réunions de négociation</w:t>
      </w:r>
      <w:r w:rsidR="6E536361" w:rsidRPr="44502B2D">
        <w:rPr>
          <w:rFonts w:asciiTheme="minorHAnsi" w:eastAsiaTheme="minorEastAsia" w:hAnsiTheme="minorHAnsi" w:cstheme="minorBidi"/>
          <w:sz w:val="20"/>
          <w:szCs w:val="20"/>
        </w:rPr>
        <w:t xml:space="preserve"> </w:t>
      </w:r>
      <w:r w:rsidRPr="44502B2D">
        <w:rPr>
          <w:rFonts w:asciiTheme="minorHAnsi" w:eastAsiaTheme="minorEastAsia" w:hAnsiTheme="minorHAnsi" w:cstheme="minorBidi"/>
          <w:sz w:val="20"/>
          <w:szCs w:val="20"/>
        </w:rPr>
        <w:t>qui se sont déroulées du 5 mars 2025 au 12 novembre 2025.</w:t>
      </w:r>
    </w:p>
    <w:p w14:paraId="7B4CB63F" w14:textId="153ADF9D" w:rsidR="6EC1D47A" w:rsidRDefault="6EC1D47A" w:rsidP="6EC1D47A">
      <w:pPr>
        <w:spacing w:line="264" w:lineRule="auto"/>
        <w:rPr>
          <w:rFonts w:ascii="Calibri" w:hAnsi="Calibri" w:cs="Calibri"/>
          <w:sz w:val="20"/>
          <w:szCs w:val="20"/>
        </w:rPr>
      </w:pPr>
      <w:bookmarkStart w:id="3" w:name="_GoBack"/>
      <w:bookmarkEnd w:id="3"/>
    </w:p>
    <w:p w14:paraId="73F16B51" w14:textId="25049116" w:rsidR="00CC1491" w:rsidRPr="00C252C0" w:rsidRDefault="35599111" w:rsidP="00D241C6">
      <w:pPr>
        <w:pStyle w:val="Titre1"/>
        <w:numPr>
          <w:ilvl w:val="0"/>
          <w:numId w:val="18"/>
        </w:numPr>
        <w:pBdr>
          <w:bottom w:val="single" w:sz="12" w:space="1" w:color="2F5496"/>
        </w:pBdr>
        <w:spacing w:before="0" w:after="0" w:line="264" w:lineRule="auto"/>
        <w:ind w:left="0" w:firstLine="0"/>
        <w:rPr>
          <w:rFonts w:ascii="Calibri" w:hAnsi="Calibri" w:cs="Calibri"/>
          <w:color w:val="2F5496"/>
          <w:kern w:val="0"/>
          <w:sz w:val="22"/>
          <w:szCs w:val="22"/>
          <w:lang w:eastAsia="en-US"/>
        </w:rPr>
      </w:pPr>
      <w:r w:rsidRPr="00C252C0">
        <w:rPr>
          <w:rFonts w:ascii="Calibri" w:hAnsi="Calibri" w:cs="Calibri"/>
          <w:color w:val="2F5496"/>
          <w:kern w:val="0"/>
          <w:sz w:val="22"/>
          <w:szCs w:val="22"/>
          <w:lang w:eastAsia="en-US"/>
        </w:rPr>
        <w:t>C</w:t>
      </w:r>
      <w:r w:rsidR="594CCD25" w:rsidRPr="00C252C0">
        <w:rPr>
          <w:rFonts w:ascii="Calibri" w:hAnsi="Calibri" w:cs="Calibri"/>
          <w:color w:val="2F5496"/>
          <w:kern w:val="0"/>
          <w:sz w:val="22"/>
          <w:szCs w:val="22"/>
          <w:lang w:eastAsia="en-US"/>
        </w:rPr>
        <w:t xml:space="preserve">adre juridique – </w:t>
      </w:r>
      <w:r w:rsidR="36530D6E">
        <w:rPr>
          <w:rFonts w:ascii="Calibri" w:hAnsi="Calibri" w:cs="Calibri"/>
          <w:color w:val="2F5496"/>
          <w:kern w:val="0"/>
          <w:sz w:val="22"/>
          <w:szCs w:val="22"/>
          <w:lang w:eastAsia="en-US"/>
        </w:rPr>
        <w:t xml:space="preserve">Objet </w:t>
      </w:r>
    </w:p>
    <w:p w14:paraId="25E87378" w14:textId="77777777" w:rsidR="00D241C6" w:rsidRDefault="00D241C6" w:rsidP="00D241C6">
      <w:pPr>
        <w:spacing w:line="264" w:lineRule="auto"/>
        <w:rPr>
          <w:rFonts w:asciiTheme="minorHAnsi" w:eastAsiaTheme="minorEastAsia" w:hAnsiTheme="minorHAnsi" w:cstheme="minorBidi"/>
          <w:sz w:val="20"/>
          <w:szCs w:val="20"/>
        </w:rPr>
      </w:pPr>
    </w:p>
    <w:p w14:paraId="4F336C20" w14:textId="72043169" w:rsidR="2F435C25" w:rsidRDefault="2F435C25" w:rsidP="00D241C6">
      <w:pPr>
        <w:spacing w:line="264" w:lineRule="auto"/>
        <w:rPr>
          <w:rFonts w:ascii="Calibri" w:hAnsi="Calibri" w:cs="Calibri"/>
          <w:sz w:val="20"/>
          <w:szCs w:val="20"/>
        </w:rPr>
      </w:pPr>
      <w:r w:rsidRPr="12E9D2DB">
        <w:rPr>
          <w:rFonts w:asciiTheme="minorHAnsi" w:eastAsiaTheme="minorEastAsia" w:hAnsiTheme="minorHAnsi" w:cstheme="minorBidi"/>
          <w:sz w:val="20"/>
          <w:szCs w:val="20"/>
        </w:rPr>
        <w:t xml:space="preserve">Le présent accord vise à définir les attentes d’utilisation des outils numériques par le personnel de conduite à des fins d’amélioration de la qualité de l’activité et de suivi du temps de travail. Ces outils numériques incluent </w:t>
      </w:r>
      <w:r w:rsidRPr="12E9D2DB">
        <w:rPr>
          <w:rFonts w:asciiTheme="minorHAnsi" w:eastAsiaTheme="minorEastAsia" w:hAnsiTheme="minorHAnsi" w:cstheme="minorBidi"/>
          <w:sz w:val="20"/>
          <w:szCs w:val="20"/>
        </w:rPr>
        <w:lastRenderedPageBreak/>
        <w:t>les applications professionnelles nécessaires au suivi de l’activité utilisés par les salariés pour les besoins de leur activité professionnelle.</w:t>
      </w:r>
    </w:p>
    <w:p w14:paraId="34E8308D" w14:textId="77777777" w:rsidR="00D241C6" w:rsidRDefault="00D241C6" w:rsidP="00D241C6">
      <w:pPr>
        <w:spacing w:line="264" w:lineRule="auto"/>
        <w:rPr>
          <w:rFonts w:asciiTheme="minorHAnsi" w:eastAsiaTheme="minorEastAsia" w:hAnsiTheme="minorHAnsi" w:cstheme="minorBidi"/>
          <w:sz w:val="20"/>
          <w:szCs w:val="20"/>
        </w:rPr>
      </w:pPr>
    </w:p>
    <w:p w14:paraId="495635AB" w14:textId="112140B4" w:rsidR="00CC1491" w:rsidRDefault="2F435C25" w:rsidP="00D241C6">
      <w:pPr>
        <w:spacing w:line="264" w:lineRule="auto"/>
        <w:rPr>
          <w:rFonts w:asciiTheme="minorHAnsi" w:eastAsiaTheme="minorEastAsia" w:hAnsiTheme="minorHAnsi" w:cstheme="minorBidi"/>
          <w:sz w:val="20"/>
          <w:szCs w:val="20"/>
        </w:rPr>
      </w:pPr>
      <w:r w:rsidRPr="3EF4CE17">
        <w:rPr>
          <w:rFonts w:asciiTheme="minorHAnsi" w:eastAsiaTheme="minorEastAsia" w:hAnsiTheme="minorHAnsi" w:cstheme="minorBidi"/>
          <w:sz w:val="20"/>
          <w:szCs w:val="20"/>
        </w:rPr>
        <w:t>Il définit par ailleurs les conditions de calcul et de versement d’une indemnité digitale visant à compenser l’utilisation d’un téléphone personnel pour les besoins de l’activité professionnelle.</w:t>
      </w:r>
    </w:p>
    <w:p w14:paraId="43BBF58F" w14:textId="77777777" w:rsidR="002A749D" w:rsidRPr="0068289F" w:rsidRDefault="002A749D" w:rsidP="00D241C6">
      <w:pPr>
        <w:spacing w:line="264" w:lineRule="auto"/>
        <w:rPr>
          <w:rFonts w:ascii="Calibri" w:hAnsi="Calibri" w:cs="Calibri"/>
          <w:sz w:val="20"/>
          <w:szCs w:val="20"/>
        </w:rPr>
      </w:pPr>
    </w:p>
    <w:p w14:paraId="0B55CCA6" w14:textId="7EEAE278" w:rsidR="00CC1491" w:rsidRPr="00C252C0" w:rsidRDefault="0BF02CEC" w:rsidP="00D241C6">
      <w:pPr>
        <w:pStyle w:val="Titre1"/>
        <w:numPr>
          <w:ilvl w:val="0"/>
          <w:numId w:val="18"/>
        </w:numPr>
        <w:pBdr>
          <w:bottom w:val="single" w:sz="12" w:space="1" w:color="2F5496"/>
        </w:pBdr>
        <w:spacing w:before="0" w:after="0" w:line="264" w:lineRule="auto"/>
        <w:ind w:left="0" w:firstLine="0"/>
        <w:rPr>
          <w:rFonts w:ascii="Calibri" w:hAnsi="Calibri" w:cs="Calibri"/>
          <w:color w:val="2F5496"/>
          <w:kern w:val="0"/>
          <w:sz w:val="22"/>
          <w:szCs w:val="22"/>
          <w:lang w:eastAsia="en-US"/>
        </w:rPr>
      </w:pPr>
      <w:r w:rsidRPr="00C252C0">
        <w:rPr>
          <w:rFonts w:ascii="Calibri" w:hAnsi="Calibri" w:cs="Calibri"/>
          <w:color w:val="2F5496"/>
          <w:kern w:val="0"/>
          <w:sz w:val="22"/>
          <w:szCs w:val="22"/>
          <w:lang w:eastAsia="en-US"/>
        </w:rPr>
        <w:t>Durée de l’accord et entrée en vigueur</w:t>
      </w:r>
    </w:p>
    <w:p w14:paraId="7598A284" w14:textId="77777777" w:rsidR="00CC1491" w:rsidRPr="0068289F" w:rsidRDefault="00CC1491" w:rsidP="00D241C6">
      <w:pPr>
        <w:spacing w:line="264" w:lineRule="auto"/>
        <w:rPr>
          <w:rFonts w:asciiTheme="minorHAnsi" w:hAnsiTheme="minorHAnsi" w:cstheme="minorHAnsi"/>
          <w:sz w:val="20"/>
          <w:szCs w:val="22"/>
        </w:rPr>
      </w:pPr>
    </w:p>
    <w:p w14:paraId="08339EB4" w14:textId="3B8F76A4" w:rsidR="0BF02CEC" w:rsidRDefault="0BF02CEC" w:rsidP="00D241C6">
      <w:pPr>
        <w:spacing w:line="264" w:lineRule="auto"/>
        <w:rPr>
          <w:rFonts w:asciiTheme="minorHAnsi" w:eastAsiaTheme="minorEastAsia" w:hAnsiTheme="minorHAnsi" w:cstheme="minorBidi"/>
          <w:sz w:val="20"/>
          <w:szCs w:val="20"/>
        </w:rPr>
      </w:pPr>
      <w:r w:rsidRPr="12E9D2DB">
        <w:rPr>
          <w:rFonts w:asciiTheme="minorHAnsi" w:eastAsiaTheme="minorEastAsia" w:hAnsiTheme="minorHAnsi" w:cstheme="minorBidi"/>
          <w:sz w:val="20"/>
          <w:szCs w:val="20"/>
        </w:rPr>
        <w:t>Le présent accord est conclu pour une durée indéterminée. Il s’applique à compter du 1</w:t>
      </w:r>
      <w:r w:rsidRPr="00DC63EA">
        <w:rPr>
          <w:rFonts w:asciiTheme="minorHAnsi" w:eastAsiaTheme="minorEastAsia" w:hAnsiTheme="minorHAnsi" w:cstheme="minorBidi"/>
          <w:sz w:val="20"/>
          <w:szCs w:val="20"/>
          <w:vertAlign w:val="superscript"/>
        </w:rPr>
        <w:t>er</w:t>
      </w:r>
      <w:r w:rsidR="00DC63EA">
        <w:rPr>
          <w:rFonts w:asciiTheme="minorHAnsi" w:eastAsiaTheme="minorEastAsia" w:hAnsiTheme="minorHAnsi" w:cstheme="minorBidi"/>
          <w:sz w:val="20"/>
          <w:szCs w:val="20"/>
        </w:rPr>
        <w:t xml:space="preserve"> </w:t>
      </w:r>
      <w:r w:rsidRPr="12E9D2DB">
        <w:rPr>
          <w:rFonts w:asciiTheme="minorHAnsi" w:eastAsiaTheme="minorEastAsia" w:hAnsiTheme="minorHAnsi" w:cstheme="minorBidi"/>
          <w:sz w:val="20"/>
          <w:szCs w:val="20"/>
        </w:rPr>
        <w:t>novembre 2025.</w:t>
      </w:r>
    </w:p>
    <w:p w14:paraId="4FB03F74" w14:textId="3E4043DC" w:rsidR="12E9D2DB" w:rsidRDefault="12E9D2DB" w:rsidP="00D241C6">
      <w:pPr>
        <w:spacing w:line="264" w:lineRule="auto"/>
        <w:rPr>
          <w:rFonts w:asciiTheme="minorHAnsi" w:eastAsiaTheme="minorEastAsia" w:hAnsiTheme="minorHAnsi" w:cstheme="minorBidi"/>
          <w:sz w:val="20"/>
          <w:szCs w:val="20"/>
        </w:rPr>
      </w:pPr>
    </w:p>
    <w:p w14:paraId="10DADCC5" w14:textId="35BB6A06" w:rsidR="00F97159" w:rsidRPr="00F97159" w:rsidRDefault="0BF02CEC" w:rsidP="00D241C6">
      <w:pPr>
        <w:pStyle w:val="Titre1"/>
        <w:numPr>
          <w:ilvl w:val="0"/>
          <w:numId w:val="18"/>
        </w:numPr>
        <w:pBdr>
          <w:bottom w:val="single" w:sz="12" w:space="1" w:color="2F5496"/>
        </w:pBdr>
        <w:spacing w:before="0" w:after="0" w:line="264" w:lineRule="auto"/>
        <w:ind w:left="0" w:firstLine="0"/>
        <w:rPr>
          <w:rFonts w:ascii="Calibri" w:hAnsi="Calibri" w:cs="Calibri"/>
          <w:color w:val="2F5496"/>
          <w:kern w:val="0"/>
          <w:sz w:val="22"/>
          <w:szCs w:val="22"/>
          <w:lang w:eastAsia="en-US"/>
        </w:rPr>
      </w:pPr>
      <w:r w:rsidRPr="00C2590A">
        <w:rPr>
          <w:rFonts w:ascii="Calibri" w:hAnsi="Calibri" w:cs="Calibri"/>
          <w:color w:val="2F5496"/>
          <w:kern w:val="0"/>
          <w:sz w:val="22"/>
          <w:szCs w:val="22"/>
          <w:lang w:eastAsia="en-US"/>
        </w:rPr>
        <w:t>Champ d’application de l’accord - Bénéficiaires</w:t>
      </w:r>
    </w:p>
    <w:p w14:paraId="45E5E7D0" w14:textId="77777777" w:rsidR="00D241C6" w:rsidRDefault="00D241C6" w:rsidP="00D241C6">
      <w:pPr>
        <w:spacing w:line="264" w:lineRule="auto"/>
        <w:rPr>
          <w:rFonts w:asciiTheme="minorHAnsi" w:eastAsiaTheme="minorEastAsia" w:hAnsiTheme="minorHAnsi" w:cstheme="minorBidi"/>
          <w:sz w:val="20"/>
          <w:szCs w:val="20"/>
        </w:rPr>
      </w:pPr>
    </w:p>
    <w:p w14:paraId="435619A2" w14:textId="63BE342E" w:rsidR="0BF02CEC" w:rsidRDefault="0BF02CEC" w:rsidP="00D241C6">
      <w:pPr>
        <w:spacing w:line="264" w:lineRule="auto"/>
        <w:rPr>
          <w:rFonts w:asciiTheme="minorHAnsi" w:eastAsiaTheme="minorEastAsia" w:hAnsiTheme="minorHAnsi" w:cstheme="minorBidi"/>
          <w:sz w:val="20"/>
          <w:szCs w:val="20"/>
        </w:rPr>
      </w:pPr>
      <w:r w:rsidRPr="12E9D2DB">
        <w:rPr>
          <w:rFonts w:asciiTheme="minorHAnsi" w:eastAsiaTheme="minorEastAsia" w:hAnsiTheme="minorHAnsi" w:cstheme="minorBidi"/>
          <w:sz w:val="20"/>
          <w:szCs w:val="20"/>
        </w:rPr>
        <w:t>Sont bénéficiaires du présent accord, tous les salariés dont les fonctions induisent l’utilisation régulière d’outils numériques personnels à des fins professionnelles, quelle que soit la nature du contrat de travail et l’ancienneté.</w:t>
      </w:r>
    </w:p>
    <w:p w14:paraId="7B18D7BD" w14:textId="77777777" w:rsidR="00D241C6" w:rsidRDefault="00D241C6" w:rsidP="00D241C6">
      <w:pPr>
        <w:spacing w:line="264" w:lineRule="auto"/>
        <w:rPr>
          <w:rFonts w:asciiTheme="minorHAnsi" w:eastAsiaTheme="minorEastAsia" w:hAnsiTheme="minorHAnsi" w:cstheme="minorBidi"/>
          <w:sz w:val="20"/>
          <w:szCs w:val="20"/>
        </w:rPr>
      </w:pPr>
    </w:p>
    <w:p w14:paraId="647B2B15" w14:textId="1FFAFF17" w:rsidR="00D241C6" w:rsidRDefault="0BF02CEC" w:rsidP="002A749D">
      <w:pPr>
        <w:spacing w:after="100" w:line="264" w:lineRule="auto"/>
        <w:rPr>
          <w:rFonts w:asciiTheme="minorHAnsi" w:eastAsiaTheme="minorEastAsia" w:hAnsiTheme="minorHAnsi" w:cstheme="minorBidi"/>
          <w:sz w:val="20"/>
          <w:szCs w:val="20"/>
        </w:rPr>
      </w:pPr>
      <w:r w:rsidRPr="3EF4CE17">
        <w:rPr>
          <w:rFonts w:asciiTheme="minorHAnsi" w:eastAsiaTheme="minorEastAsia" w:hAnsiTheme="minorHAnsi" w:cstheme="minorBidi"/>
          <w:sz w:val="20"/>
          <w:szCs w:val="20"/>
        </w:rPr>
        <w:t>Au jour de la conclusion du présent accord, sont notamment concernés les métiers suivants, selon la définition des emplois habituellement utilisée dans les logiciels d’exploitation :</w:t>
      </w:r>
    </w:p>
    <w:p w14:paraId="2C9527CF" w14:textId="07615A49" w:rsidR="0BF02CEC" w:rsidRPr="00D241C6" w:rsidRDefault="0BF02CEC" w:rsidP="00D241C6">
      <w:pPr>
        <w:pStyle w:val="Paragraphedeliste"/>
        <w:numPr>
          <w:ilvl w:val="0"/>
          <w:numId w:val="2"/>
        </w:numPr>
        <w:spacing w:before="0" w:after="0" w:line="264" w:lineRule="auto"/>
        <w:rPr>
          <w:rFonts w:asciiTheme="minorHAnsi" w:eastAsiaTheme="minorEastAsia" w:hAnsiTheme="minorHAnsi" w:cstheme="minorBidi"/>
          <w:szCs w:val="20"/>
        </w:rPr>
      </w:pPr>
      <w:r w:rsidRPr="00D241C6">
        <w:rPr>
          <w:rFonts w:asciiTheme="minorHAnsi" w:eastAsiaTheme="minorEastAsia" w:hAnsiTheme="minorHAnsi" w:cstheme="minorBidi"/>
          <w:szCs w:val="20"/>
        </w:rPr>
        <w:t>Conducteur en période scolaire</w:t>
      </w:r>
    </w:p>
    <w:p w14:paraId="793FF0D9" w14:textId="62B6C058" w:rsidR="0BF02CEC" w:rsidRDefault="0BF02CEC" w:rsidP="00D241C6">
      <w:pPr>
        <w:pStyle w:val="Paragraphedeliste"/>
        <w:numPr>
          <w:ilvl w:val="0"/>
          <w:numId w:val="2"/>
        </w:numPr>
        <w:spacing w:before="0" w:after="0" w:line="264" w:lineRule="auto"/>
        <w:rPr>
          <w:rFonts w:asciiTheme="minorHAnsi" w:eastAsiaTheme="minorEastAsia" w:hAnsiTheme="minorHAnsi" w:cstheme="minorBidi"/>
          <w:szCs w:val="20"/>
          <w:lang w:eastAsia="fr-FR"/>
        </w:rPr>
      </w:pPr>
      <w:r w:rsidRPr="3EF4CE17">
        <w:rPr>
          <w:rFonts w:asciiTheme="minorHAnsi" w:eastAsiaTheme="minorEastAsia" w:hAnsiTheme="minorHAnsi" w:cstheme="minorBidi"/>
          <w:szCs w:val="20"/>
          <w:lang w:eastAsia="fr-FR"/>
        </w:rPr>
        <w:t>Conducteur à temps partiel annualisé</w:t>
      </w:r>
    </w:p>
    <w:p w14:paraId="2542BBD4" w14:textId="01DA0269" w:rsidR="0BF02CEC" w:rsidRDefault="0BF02CEC" w:rsidP="00D241C6">
      <w:pPr>
        <w:pStyle w:val="Paragraphedeliste"/>
        <w:numPr>
          <w:ilvl w:val="0"/>
          <w:numId w:val="2"/>
        </w:numPr>
        <w:spacing w:before="0" w:after="0" w:line="264" w:lineRule="auto"/>
        <w:rPr>
          <w:rFonts w:asciiTheme="minorHAnsi" w:eastAsiaTheme="minorEastAsia" w:hAnsiTheme="minorHAnsi" w:cstheme="minorBidi"/>
          <w:szCs w:val="20"/>
          <w:lang w:eastAsia="fr-FR"/>
        </w:rPr>
      </w:pPr>
      <w:r w:rsidRPr="3EF4CE17">
        <w:rPr>
          <w:rFonts w:asciiTheme="minorHAnsi" w:eastAsiaTheme="minorEastAsia" w:hAnsiTheme="minorHAnsi" w:cstheme="minorBidi"/>
          <w:szCs w:val="20"/>
          <w:lang w:eastAsia="fr-FR"/>
        </w:rPr>
        <w:t>Conducteur de lignes régulières</w:t>
      </w:r>
    </w:p>
    <w:p w14:paraId="79BC1EE1" w14:textId="71AA6681" w:rsidR="0BF02CEC" w:rsidRDefault="0BF02CEC" w:rsidP="00D241C6">
      <w:pPr>
        <w:pStyle w:val="Paragraphedeliste"/>
        <w:numPr>
          <w:ilvl w:val="0"/>
          <w:numId w:val="2"/>
        </w:numPr>
        <w:spacing w:before="0" w:after="0" w:line="264" w:lineRule="auto"/>
        <w:rPr>
          <w:rFonts w:asciiTheme="minorHAnsi" w:eastAsiaTheme="minorEastAsia" w:hAnsiTheme="minorHAnsi" w:cstheme="minorBidi"/>
          <w:szCs w:val="20"/>
          <w:lang w:eastAsia="fr-FR"/>
        </w:rPr>
      </w:pPr>
      <w:r w:rsidRPr="3EF4CE17">
        <w:rPr>
          <w:rFonts w:asciiTheme="minorHAnsi" w:eastAsiaTheme="minorEastAsia" w:hAnsiTheme="minorHAnsi" w:cstheme="minorBidi"/>
          <w:szCs w:val="20"/>
          <w:lang w:eastAsia="fr-FR"/>
        </w:rPr>
        <w:t>Conducteur mixte</w:t>
      </w:r>
    </w:p>
    <w:p w14:paraId="0B645847" w14:textId="108F6C59" w:rsidR="0BF02CEC" w:rsidRDefault="0BF02CEC" w:rsidP="00D241C6">
      <w:pPr>
        <w:pStyle w:val="Paragraphedeliste"/>
        <w:numPr>
          <w:ilvl w:val="0"/>
          <w:numId w:val="2"/>
        </w:numPr>
        <w:spacing w:before="0" w:after="0" w:line="264" w:lineRule="auto"/>
        <w:rPr>
          <w:rFonts w:asciiTheme="minorHAnsi" w:eastAsiaTheme="minorEastAsia" w:hAnsiTheme="minorHAnsi" w:cstheme="minorBidi"/>
          <w:szCs w:val="20"/>
          <w:lang w:eastAsia="fr-FR"/>
        </w:rPr>
      </w:pPr>
      <w:r w:rsidRPr="3EF4CE17">
        <w:rPr>
          <w:rFonts w:asciiTheme="minorHAnsi" w:eastAsiaTheme="minorEastAsia" w:hAnsiTheme="minorHAnsi" w:cstheme="minorBidi"/>
          <w:szCs w:val="20"/>
          <w:lang w:eastAsia="fr-FR"/>
        </w:rPr>
        <w:t>Conducteur polyvalent</w:t>
      </w:r>
    </w:p>
    <w:p w14:paraId="58C44F8F" w14:textId="378D7C34" w:rsidR="0BF02CEC" w:rsidRDefault="0BF02CEC" w:rsidP="00D241C6">
      <w:pPr>
        <w:pStyle w:val="Paragraphedeliste"/>
        <w:numPr>
          <w:ilvl w:val="0"/>
          <w:numId w:val="2"/>
        </w:numPr>
        <w:spacing w:before="0" w:after="0" w:line="264" w:lineRule="auto"/>
        <w:rPr>
          <w:rFonts w:asciiTheme="minorHAnsi" w:eastAsiaTheme="minorEastAsia" w:hAnsiTheme="minorHAnsi" w:cstheme="minorBidi"/>
          <w:szCs w:val="20"/>
          <w:lang w:eastAsia="fr-FR"/>
        </w:rPr>
      </w:pPr>
      <w:r w:rsidRPr="3EF4CE17">
        <w:rPr>
          <w:rFonts w:asciiTheme="minorHAnsi" w:eastAsiaTheme="minorEastAsia" w:hAnsiTheme="minorHAnsi" w:cstheme="minorBidi"/>
          <w:szCs w:val="20"/>
          <w:lang w:eastAsia="fr-FR"/>
        </w:rPr>
        <w:t>Conducteur grand tourisme</w:t>
      </w:r>
    </w:p>
    <w:p w14:paraId="0136CD6F" w14:textId="77777777" w:rsidR="00D241C6" w:rsidRDefault="00D241C6" w:rsidP="00D241C6">
      <w:pPr>
        <w:spacing w:line="264" w:lineRule="auto"/>
        <w:jc w:val="left"/>
        <w:rPr>
          <w:rFonts w:asciiTheme="minorHAnsi" w:eastAsiaTheme="minorEastAsia" w:hAnsiTheme="minorHAnsi" w:cstheme="minorBidi"/>
          <w:sz w:val="20"/>
          <w:szCs w:val="20"/>
        </w:rPr>
      </w:pPr>
    </w:p>
    <w:p w14:paraId="026A672F" w14:textId="2E73C7FC" w:rsidR="0BF02CEC" w:rsidRDefault="0BF02CEC" w:rsidP="00D241C6">
      <w:pPr>
        <w:spacing w:line="264" w:lineRule="auto"/>
        <w:jc w:val="left"/>
        <w:rPr>
          <w:rFonts w:asciiTheme="minorHAnsi" w:eastAsiaTheme="minorEastAsia" w:hAnsiTheme="minorHAnsi" w:cstheme="minorBidi"/>
          <w:sz w:val="20"/>
          <w:szCs w:val="20"/>
        </w:rPr>
      </w:pPr>
      <w:r w:rsidRPr="12E9D2DB">
        <w:rPr>
          <w:rFonts w:asciiTheme="minorHAnsi" w:eastAsiaTheme="minorEastAsia" w:hAnsiTheme="minorHAnsi" w:cstheme="minorBidi"/>
          <w:sz w:val="20"/>
          <w:szCs w:val="20"/>
        </w:rPr>
        <w:t>Ces métiers sont définis par l’affectation du travail de chaque collaborateur. Les informations sont précisées sur le logiciel d’exploitation. En cas de doute, chaque personne peut connaître son affectation via sa hiérarchie.</w:t>
      </w:r>
    </w:p>
    <w:p w14:paraId="2ACBE2E9" w14:textId="77777777" w:rsidR="00D241C6" w:rsidRDefault="00D241C6" w:rsidP="00D241C6">
      <w:pPr>
        <w:spacing w:line="264" w:lineRule="auto"/>
        <w:jc w:val="left"/>
        <w:rPr>
          <w:rFonts w:asciiTheme="minorHAnsi" w:eastAsiaTheme="minorEastAsia" w:hAnsiTheme="minorHAnsi" w:cstheme="minorBidi"/>
          <w:sz w:val="20"/>
          <w:szCs w:val="20"/>
        </w:rPr>
      </w:pPr>
    </w:p>
    <w:p w14:paraId="05E34D93" w14:textId="5A3495AA" w:rsidR="00CC1491" w:rsidRPr="00C252C0" w:rsidRDefault="0BF02CEC" w:rsidP="00D241C6">
      <w:pPr>
        <w:pStyle w:val="Titre1"/>
        <w:numPr>
          <w:ilvl w:val="0"/>
          <w:numId w:val="18"/>
        </w:numPr>
        <w:pBdr>
          <w:bottom w:val="single" w:sz="12" w:space="1" w:color="2F5496"/>
        </w:pBdr>
        <w:spacing w:before="0" w:after="0" w:line="264" w:lineRule="auto"/>
        <w:ind w:left="0" w:firstLine="0"/>
        <w:rPr>
          <w:rFonts w:ascii="Calibri" w:hAnsi="Calibri" w:cs="Calibri"/>
          <w:color w:val="2F5496"/>
          <w:kern w:val="0"/>
          <w:sz w:val="22"/>
          <w:szCs w:val="22"/>
          <w:lang w:eastAsia="en-US"/>
        </w:rPr>
      </w:pPr>
      <w:r w:rsidRPr="00C252C0">
        <w:rPr>
          <w:rFonts w:ascii="Calibri" w:hAnsi="Calibri" w:cs="Calibri"/>
          <w:color w:val="2F5496"/>
          <w:kern w:val="0"/>
          <w:sz w:val="22"/>
          <w:szCs w:val="22"/>
          <w:lang w:eastAsia="en-US"/>
        </w:rPr>
        <w:t>Utilisation d’outils numériques pendant le temps de travail</w:t>
      </w:r>
    </w:p>
    <w:p w14:paraId="50A9BAD8" w14:textId="77777777" w:rsidR="00D241C6" w:rsidRDefault="00D241C6" w:rsidP="00D241C6">
      <w:pPr>
        <w:spacing w:line="264" w:lineRule="auto"/>
        <w:jc w:val="left"/>
        <w:rPr>
          <w:rFonts w:asciiTheme="minorHAnsi" w:eastAsiaTheme="minorEastAsia" w:hAnsiTheme="minorHAnsi" w:cstheme="minorBidi"/>
          <w:sz w:val="20"/>
          <w:szCs w:val="20"/>
        </w:rPr>
      </w:pPr>
    </w:p>
    <w:p w14:paraId="53C24D44" w14:textId="1A71C7C3" w:rsidR="00F50775" w:rsidRDefault="0BF02CEC" w:rsidP="00D241C6">
      <w:pPr>
        <w:spacing w:line="264" w:lineRule="auto"/>
        <w:jc w:val="left"/>
        <w:rPr>
          <w:rFonts w:asciiTheme="minorHAnsi" w:eastAsiaTheme="minorEastAsia" w:hAnsiTheme="minorHAnsi" w:cstheme="minorBidi"/>
          <w:sz w:val="20"/>
          <w:szCs w:val="20"/>
        </w:rPr>
      </w:pPr>
      <w:r w:rsidRPr="12E9D2DB">
        <w:rPr>
          <w:rFonts w:asciiTheme="minorHAnsi" w:eastAsiaTheme="minorEastAsia" w:hAnsiTheme="minorHAnsi" w:cstheme="minorBidi"/>
          <w:sz w:val="20"/>
          <w:szCs w:val="20"/>
        </w:rPr>
        <w:t>Il est attendu des bénéficiaires du présent accord que les actions suivantes soient réalisées pendant le temps de travail à l’aide d’outils numériques :</w:t>
      </w:r>
    </w:p>
    <w:p w14:paraId="1A094EC5" w14:textId="77777777" w:rsidR="00D241C6" w:rsidRDefault="00D241C6" w:rsidP="00D241C6">
      <w:pPr>
        <w:spacing w:line="264" w:lineRule="auto"/>
        <w:jc w:val="left"/>
        <w:rPr>
          <w:rFonts w:asciiTheme="minorHAnsi" w:eastAsiaTheme="minorEastAsia" w:hAnsiTheme="minorHAnsi" w:cstheme="minorBidi"/>
          <w:sz w:val="20"/>
          <w:szCs w:val="20"/>
        </w:rPr>
      </w:pPr>
    </w:p>
    <w:tbl>
      <w:tblPr>
        <w:tblStyle w:val="Grilledutableau"/>
        <w:tblW w:w="7185" w:type="dxa"/>
        <w:jc w:val="center"/>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Look w:val="06A0" w:firstRow="1" w:lastRow="0" w:firstColumn="1" w:lastColumn="0" w:noHBand="1" w:noVBand="1"/>
      </w:tblPr>
      <w:tblGrid>
        <w:gridCol w:w="7185"/>
      </w:tblGrid>
      <w:tr w:rsidR="12E9D2DB" w14:paraId="0013BA15" w14:textId="77777777" w:rsidTr="3C16D446">
        <w:trPr>
          <w:trHeight w:val="300"/>
          <w:jc w:val="center"/>
        </w:trPr>
        <w:tc>
          <w:tcPr>
            <w:tcW w:w="7185" w:type="dxa"/>
          </w:tcPr>
          <w:p w14:paraId="7737AE36" w14:textId="24F339A4" w:rsidR="0BF02CEC" w:rsidRDefault="0BF02CEC" w:rsidP="00D241C6">
            <w:pPr>
              <w:spacing w:line="264" w:lineRule="auto"/>
              <w:jc w:val="left"/>
              <w:rPr>
                <w:rFonts w:asciiTheme="minorHAnsi" w:eastAsiaTheme="minorEastAsia" w:hAnsiTheme="minorHAnsi" w:cstheme="minorBidi"/>
                <w:b/>
                <w:bCs/>
                <w:sz w:val="20"/>
                <w:szCs w:val="20"/>
              </w:rPr>
            </w:pPr>
            <w:r w:rsidRPr="3C16D446">
              <w:rPr>
                <w:rFonts w:asciiTheme="minorHAnsi" w:eastAsiaTheme="minorEastAsia" w:hAnsiTheme="minorHAnsi" w:cstheme="minorBidi"/>
                <w:b/>
                <w:bCs/>
                <w:sz w:val="20"/>
                <w:szCs w:val="20"/>
              </w:rPr>
              <w:t>Déclaration de prise et de fin de service</w:t>
            </w:r>
          </w:p>
        </w:tc>
      </w:tr>
      <w:tr w:rsidR="12E9D2DB" w14:paraId="6A07661D" w14:textId="77777777" w:rsidTr="3C16D446">
        <w:trPr>
          <w:trHeight w:val="555"/>
          <w:jc w:val="center"/>
        </w:trPr>
        <w:tc>
          <w:tcPr>
            <w:tcW w:w="7185" w:type="dxa"/>
          </w:tcPr>
          <w:p w14:paraId="66EE7D59" w14:textId="1F90397D" w:rsidR="0BF02CEC" w:rsidRDefault="0BF02CEC" w:rsidP="00D241C6">
            <w:pPr>
              <w:spacing w:line="264" w:lineRule="auto"/>
              <w:jc w:val="left"/>
              <w:rPr>
                <w:rFonts w:asciiTheme="minorHAnsi" w:eastAsiaTheme="minorEastAsia" w:hAnsiTheme="minorHAnsi" w:cstheme="minorBidi"/>
                <w:b/>
                <w:bCs/>
                <w:sz w:val="20"/>
                <w:szCs w:val="20"/>
              </w:rPr>
            </w:pPr>
            <w:r w:rsidRPr="32AD65BE">
              <w:rPr>
                <w:rFonts w:asciiTheme="minorHAnsi" w:eastAsiaTheme="minorEastAsia" w:hAnsiTheme="minorHAnsi" w:cstheme="minorBidi"/>
                <w:b/>
                <w:bCs/>
                <w:sz w:val="20"/>
                <w:szCs w:val="20"/>
              </w:rPr>
              <w:t>Consultation des horaires de travail</w:t>
            </w:r>
          </w:p>
          <w:p w14:paraId="0E575079" w14:textId="78588C2F" w:rsidR="0BF02CEC" w:rsidRDefault="0BF02CEC" w:rsidP="00D241C6">
            <w:pPr>
              <w:spacing w:line="264" w:lineRule="auto"/>
              <w:jc w:val="left"/>
              <w:rPr>
                <w:rFonts w:asciiTheme="minorHAnsi" w:eastAsiaTheme="minorEastAsia" w:hAnsiTheme="minorHAnsi" w:cstheme="minorBidi"/>
                <w:i/>
                <w:iCs/>
                <w:sz w:val="20"/>
                <w:szCs w:val="20"/>
              </w:rPr>
            </w:pPr>
            <w:r w:rsidRPr="32AD65BE">
              <w:rPr>
                <w:rFonts w:asciiTheme="minorHAnsi" w:eastAsiaTheme="minorEastAsia" w:hAnsiTheme="minorHAnsi" w:cstheme="minorBidi"/>
                <w:i/>
                <w:iCs/>
                <w:sz w:val="20"/>
                <w:szCs w:val="20"/>
              </w:rPr>
              <w:t>Théoriques et modifiés</w:t>
            </w:r>
          </w:p>
        </w:tc>
      </w:tr>
      <w:tr w:rsidR="12E9D2DB" w14:paraId="3597A2BF" w14:textId="77777777" w:rsidTr="3C16D446">
        <w:trPr>
          <w:trHeight w:val="300"/>
          <w:jc w:val="center"/>
        </w:trPr>
        <w:tc>
          <w:tcPr>
            <w:tcW w:w="7185" w:type="dxa"/>
          </w:tcPr>
          <w:p w14:paraId="68798E4A" w14:textId="62E0958D" w:rsidR="0BF02CEC" w:rsidRDefault="0BF02CEC" w:rsidP="00D241C6">
            <w:pPr>
              <w:spacing w:line="264" w:lineRule="auto"/>
              <w:jc w:val="left"/>
              <w:rPr>
                <w:rFonts w:asciiTheme="minorHAnsi" w:eastAsiaTheme="minorEastAsia" w:hAnsiTheme="minorHAnsi" w:cstheme="minorBidi"/>
                <w:b/>
                <w:bCs/>
                <w:sz w:val="20"/>
                <w:szCs w:val="20"/>
              </w:rPr>
            </w:pPr>
            <w:r w:rsidRPr="3C16D446">
              <w:rPr>
                <w:rFonts w:asciiTheme="minorHAnsi" w:eastAsiaTheme="minorEastAsia" w:hAnsiTheme="minorHAnsi" w:cstheme="minorBidi"/>
                <w:b/>
                <w:bCs/>
                <w:sz w:val="20"/>
                <w:szCs w:val="20"/>
              </w:rPr>
              <w:t>Déclaration d’incidents d’exploitation ou de service</w:t>
            </w:r>
          </w:p>
          <w:p w14:paraId="53FDE8BF" w14:textId="279E9DAE" w:rsidR="0BF02CEC" w:rsidRDefault="0BF02CEC" w:rsidP="00D241C6">
            <w:pPr>
              <w:spacing w:line="264" w:lineRule="auto"/>
              <w:jc w:val="left"/>
              <w:rPr>
                <w:rFonts w:asciiTheme="minorHAnsi" w:eastAsiaTheme="minorEastAsia" w:hAnsiTheme="minorHAnsi" w:cstheme="minorBidi"/>
                <w:i/>
                <w:iCs/>
                <w:sz w:val="20"/>
                <w:szCs w:val="20"/>
              </w:rPr>
            </w:pPr>
            <w:r w:rsidRPr="3C16D446">
              <w:rPr>
                <w:rFonts w:asciiTheme="minorHAnsi" w:eastAsiaTheme="minorEastAsia" w:hAnsiTheme="minorHAnsi" w:cstheme="minorBidi"/>
                <w:i/>
                <w:iCs/>
                <w:sz w:val="20"/>
                <w:szCs w:val="20"/>
              </w:rPr>
              <w:t>Panne de véhicule, accident, situation conflictuelle…</w:t>
            </w:r>
          </w:p>
        </w:tc>
      </w:tr>
      <w:tr w:rsidR="12E9D2DB" w14:paraId="3B46C8CA" w14:textId="77777777" w:rsidTr="3C16D446">
        <w:trPr>
          <w:trHeight w:val="300"/>
          <w:jc w:val="center"/>
        </w:trPr>
        <w:tc>
          <w:tcPr>
            <w:tcW w:w="7185" w:type="dxa"/>
          </w:tcPr>
          <w:p w14:paraId="5E0DB2D8" w14:textId="7E22E851" w:rsidR="0BF02CEC" w:rsidRDefault="0BF02CEC" w:rsidP="00D241C6">
            <w:pPr>
              <w:spacing w:line="264" w:lineRule="auto"/>
              <w:jc w:val="left"/>
              <w:rPr>
                <w:rFonts w:asciiTheme="minorHAnsi" w:eastAsiaTheme="minorEastAsia" w:hAnsiTheme="minorHAnsi" w:cstheme="minorBidi"/>
                <w:b/>
                <w:bCs/>
                <w:sz w:val="20"/>
                <w:szCs w:val="20"/>
              </w:rPr>
            </w:pPr>
            <w:r w:rsidRPr="3C16D446">
              <w:rPr>
                <w:rFonts w:asciiTheme="minorHAnsi" w:eastAsiaTheme="minorEastAsia" w:hAnsiTheme="minorHAnsi" w:cstheme="minorBidi"/>
                <w:b/>
                <w:bCs/>
                <w:sz w:val="20"/>
                <w:szCs w:val="20"/>
              </w:rPr>
              <w:t>Suivi de l’activité de conduite</w:t>
            </w:r>
          </w:p>
          <w:p w14:paraId="076F489A" w14:textId="302233E8" w:rsidR="0BF02CEC" w:rsidRDefault="0BF02CEC" w:rsidP="00D241C6">
            <w:pPr>
              <w:spacing w:line="264" w:lineRule="auto"/>
              <w:rPr>
                <w:rFonts w:asciiTheme="minorHAnsi" w:eastAsiaTheme="minorEastAsia" w:hAnsiTheme="minorHAnsi" w:cstheme="minorBidi"/>
                <w:sz w:val="20"/>
                <w:szCs w:val="20"/>
              </w:rPr>
            </w:pPr>
            <w:r w:rsidRPr="3C16D446">
              <w:rPr>
                <w:rFonts w:asciiTheme="minorHAnsi" w:eastAsiaTheme="minorEastAsia" w:hAnsiTheme="minorHAnsi" w:cstheme="minorBidi"/>
                <w:i/>
                <w:iCs/>
                <w:sz w:val="20"/>
                <w:szCs w:val="20"/>
              </w:rPr>
              <w:t>Respect des itinéraires, respect la réglementation sociale...</w:t>
            </w:r>
          </w:p>
        </w:tc>
      </w:tr>
      <w:tr w:rsidR="12E9D2DB" w14:paraId="17EE5833" w14:textId="77777777" w:rsidTr="3C16D446">
        <w:trPr>
          <w:trHeight w:val="300"/>
          <w:jc w:val="center"/>
        </w:trPr>
        <w:tc>
          <w:tcPr>
            <w:tcW w:w="7185" w:type="dxa"/>
          </w:tcPr>
          <w:p w14:paraId="308D551F" w14:textId="5A01D5E9" w:rsidR="0BF02CEC" w:rsidRDefault="0BF02CEC" w:rsidP="00D241C6">
            <w:pPr>
              <w:spacing w:line="264" w:lineRule="auto"/>
              <w:jc w:val="left"/>
              <w:rPr>
                <w:rFonts w:asciiTheme="minorHAnsi" w:eastAsiaTheme="minorEastAsia" w:hAnsiTheme="minorHAnsi" w:cstheme="minorBidi"/>
                <w:b/>
                <w:bCs/>
                <w:sz w:val="20"/>
                <w:szCs w:val="20"/>
              </w:rPr>
            </w:pPr>
            <w:r w:rsidRPr="3C16D446">
              <w:rPr>
                <w:rFonts w:asciiTheme="minorHAnsi" w:eastAsiaTheme="minorEastAsia" w:hAnsiTheme="minorHAnsi" w:cstheme="minorBidi"/>
                <w:b/>
                <w:bCs/>
                <w:sz w:val="20"/>
                <w:szCs w:val="20"/>
              </w:rPr>
              <w:t xml:space="preserve">Transmission d’informations liées au fonctionnement du service ou de l’entreprise </w:t>
            </w:r>
          </w:p>
          <w:p w14:paraId="42DD212D" w14:textId="1470A7A4" w:rsidR="0BF02CEC" w:rsidRDefault="0BF02CEC" w:rsidP="00D241C6">
            <w:pPr>
              <w:spacing w:line="264" w:lineRule="auto"/>
              <w:jc w:val="left"/>
              <w:rPr>
                <w:rFonts w:asciiTheme="minorHAnsi" w:eastAsiaTheme="minorEastAsia" w:hAnsiTheme="minorHAnsi" w:cstheme="minorBidi"/>
                <w:i/>
                <w:iCs/>
                <w:sz w:val="20"/>
                <w:szCs w:val="20"/>
              </w:rPr>
            </w:pPr>
            <w:r w:rsidRPr="3C16D446">
              <w:rPr>
                <w:rFonts w:asciiTheme="minorHAnsi" w:eastAsiaTheme="minorEastAsia" w:hAnsiTheme="minorHAnsi" w:cstheme="minorBidi"/>
                <w:i/>
                <w:iCs/>
                <w:sz w:val="20"/>
                <w:szCs w:val="20"/>
              </w:rPr>
              <w:t>Changement de véhicule ou d’itinéraire, notes de service, réglementation interne...</w:t>
            </w:r>
          </w:p>
        </w:tc>
      </w:tr>
      <w:tr w:rsidR="12E9D2DB" w14:paraId="711C31BB" w14:textId="77777777" w:rsidTr="3C16D446">
        <w:trPr>
          <w:trHeight w:val="300"/>
          <w:jc w:val="center"/>
        </w:trPr>
        <w:tc>
          <w:tcPr>
            <w:tcW w:w="7185" w:type="dxa"/>
          </w:tcPr>
          <w:p w14:paraId="2CE4EFCE" w14:textId="3C3AFBF7" w:rsidR="0BF02CEC" w:rsidRDefault="0BF02CEC" w:rsidP="00D241C6">
            <w:pPr>
              <w:spacing w:line="264" w:lineRule="auto"/>
              <w:jc w:val="left"/>
              <w:rPr>
                <w:rFonts w:asciiTheme="minorHAnsi" w:eastAsiaTheme="minorEastAsia" w:hAnsiTheme="minorHAnsi" w:cstheme="minorBidi"/>
                <w:b/>
                <w:bCs/>
                <w:sz w:val="20"/>
                <w:szCs w:val="20"/>
              </w:rPr>
            </w:pPr>
            <w:r w:rsidRPr="3C16D446">
              <w:rPr>
                <w:rFonts w:asciiTheme="minorHAnsi" w:eastAsiaTheme="minorEastAsia" w:hAnsiTheme="minorHAnsi" w:cstheme="minorBidi"/>
                <w:b/>
                <w:bCs/>
                <w:sz w:val="20"/>
                <w:szCs w:val="20"/>
              </w:rPr>
              <w:t>Auto-analyse de la qualité de la conduite</w:t>
            </w:r>
          </w:p>
          <w:p w14:paraId="293CC8D9" w14:textId="267E0F72" w:rsidR="0BF02CEC" w:rsidRDefault="0BF02CEC" w:rsidP="00D241C6">
            <w:pPr>
              <w:spacing w:line="264" w:lineRule="auto"/>
              <w:jc w:val="left"/>
              <w:rPr>
                <w:rFonts w:asciiTheme="minorHAnsi" w:eastAsiaTheme="minorEastAsia" w:hAnsiTheme="minorHAnsi" w:cstheme="minorBidi"/>
                <w:i/>
                <w:iCs/>
                <w:sz w:val="20"/>
                <w:szCs w:val="20"/>
              </w:rPr>
            </w:pPr>
            <w:r w:rsidRPr="3C16D446">
              <w:rPr>
                <w:rFonts w:asciiTheme="minorHAnsi" w:eastAsiaTheme="minorEastAsia" w:hAnsiTheme="minorHAnsi" w:cstheme="minorBidi"/>
                <w:i/>
                <w:iCs/>
                <w:sz w:val="20"/>
                <w:szCs w:val="20"/>
              </w:rPr>
              <w:t>Ecoconduite, sécurité, nettoyage, régularité, satisfaction client...</w:t>
            </w:r>
          </w:p>
        </w:tc>
      </w:tr>
      <w:tr w:rsidR="12E9D2DB" w14:paraId="1D0DA5F8" w14:textId="77777777" w:rsidTr="3C16D446">
        <w:trPr>
          <w:trHeight w:val="300"/>
          <w:jc w:val="center"/>
        </w:trPr>
        <w:tc>
          <w:tcPr>
            <w:tcW w:w="7185" w:type="dxa"/>
          </w:tcPr>
          <w:p w14:paraId="762E6E3B" w14:textId="20AEBC75" w:rsidR="0BF02CEC" w:rsidRDefault="0BF02CEC" w:rsidP="00D241C6">
            <w:pPr>
              <w:spacing w:line="264" w:lineRule="auto"/>
              <w:jc w:val="left"/>
              <w:rPr>
                <w:rFonts w:asciiTheme="minorHAnsi" w:eastAsiaTheme="minorEastAsia" w:hAnsiTheme="minorHAnsi" w:cstheme="minorBidi"/>
                <w:b/>
                <w:bCs/>
                <w:sz w:val="20"/>
                <w:szCs w:val="20"/>
              </w:rPr>
            </w:pPr>
            <w:r w:rsidRPr="3C16D446">
              <w:rPr>
                <w:rFonts w:asciiTheme="minorHAnsi" w:eastAsiaTheme="minorEastAsia" w:hAnsiTheme="minorHAnsi" w:cstheme="minorBidi"/>
                <w:b/>
                <w:bCs/>
                <w:sz w:val="20"/>
                <w:szCs w:val="20"/>
              </w:rPr>
              <w:t>Déclaration de la géolocalisation du véhicule</w:t>
            </w:r>
          </w:p>
        </w:tc>
      </w:tr>
    </w:tbl>
    <w:p w14:paraId="71A6F4EC" w14:textId="77777777" w:rsidR="00E06712" w:rsidRDefault="00E06712" w:rsidP="00D241C6">
      <w:pPr>
        <w:spacing w:line="264" w:lineRule="auto"/>
        <w:rPr>
          <w:rFonts w:asciiTheme="minorHAnsi" w:eastAsiaTheme="minorEastAsia" w:hAnsiTheme="minorHAnsi" w:cstheme="minorBidi"/>
          <w:sz w:val="20"/>
          <w:szCs w:val="20"/>
        </w:rPr>
      </w:pPr>
    </w:p>
    <w:p w14:paraId="0BC9689A" w14:textId="2B799070" w:rsidR="00F50775" w:rsidRDefault="0BF02CEC" w:rsidP="00D241C6">
      <w:pPr>
        <w:spacing w:line="264" w:lineRule="auto"/>
        <w:rPr>
          <w:rFonts w:asciiTheme="minorHAnsi" w:eastAsiaTheme="minorEastAsia" w:hAnsiTheme="minorHAnsi" w:cstheme="minorBidi"/>
          <w:sz w:val="20"/>
          <w:szCs w:val="20"/>
        </w:rPr>
      </w:pPr>
      <w:r w:rsidRPr="3C16D446">
        <w:rPr>
          <w:rFonts w:asciiTheme="minorHAnsi" w:eastAsiaTheme="minorEastAsia" w:hAnsiTheme="minorHAnsi" w:cstheme="minorBidi"/>
          <w:sz w:val="20"/>
          <w:szCs w:val="20"/>
        </w:rPr>
        <w:lastRenderedPageBreak/>
        <w:t>Ces attentes constituent une base commune à l’ensemble des conducteurs, quel que soit le type d’activité exercée. L’utilisation des logiciels et applications de suivi des temps de travail pourra être amenée à évoluer en fonction de l’évolution des emplois et des technologies.</w:t>
      </w:r>
    </w:p>
    <w:p w14:paraId="5C692110" w14:textId="77777777" w:rsidR="00D241C6" w:rsidRDefault="00D241C6" w:rsidP="00D241C6">
      <w:pPr>
        <w:spacing w:line="264" w:lineRule="auto"/>
        <w:rPr>
          <w:rFonts w:ascii="Calibri" w:hAnsi="Calibri" w:cs="Calibri"/>
          <w:sz w:val="20"/>
          <w:szCs w:val="20"/>
        </w:rPr>
      </w:pPr>
    </w:p>
    <w:p w14:paraId="7B1EE267" w14:textId="77777777" w:rsidR="002056CC" w:rsidRPr="00C3736B" w:rsidRDefault="7EEAFA78" w:rsidP="00D241C6">
      <w:pPr>
        <w:pStyle w:val="Titre1"/>
        <w:numPr>
          <w:ilvl w:val="0"/>
          <w:numId w:val="18"/>
        </w:numPr>
        <w:pBdr>
          <w:bottom w:val="single" w:sz="12" w:space="1" w:color="2F5496"/>
        </w:pBdr>
        <w:spacing w:before="0" w:after="0" w:line="264" w:lineRule="auto"/>
        <w:ind w:left="0" w:firstLine="0"/>
        <w:rPr>
          <w:rFonts w:ascii="Calibri" w:hAnsi="Calibri" w:cs="Calibri"/>
          <w:color w:val="2F5496"/>
          <w:kern w:val="0"/>
          <w:sz w:val="22"/>
          <w:szCs w:val="22"/>
          <w:lang w:eastAsia="en-US"/>
        </w:rPr>
      </w:pPr>
      <w:r w:rsidRPr="00C3736B">
        <w:rPr>
          <w:rFonts w:ascii="Calibri" w:hAnsi="Calibri" w:cs="Calibri"/>
          <w:color w:val="2F5496"/>
          <w:kern w:val="0"/>
          <w:sz w:val="22"/>
          <w:szCs w:val="22"/>
          <w:lang w:eastAsia="en-US"/>
        </w:rPr>
        <w:t>Indemnité digitale</w:t>
      </w:r>
    </w:p>
    <w:p w14:paraId="6AE091B6" w14:textId="77777777" w:rsidR="002056CC" w:rsidRPr="00C3736B" w:rsidRDefault="002056CC" w:rsidP="00D241C6">
      <w:pPr>
        <w:spacing w:line="264" w:lineRule="auto"/>
        <w:rPr>
          <w:rFonts w:ascii="Calibri" w:hAnsi="Calibri" w:cs="Calibri"/>
          <w:b/>
          <w:sz w:val="20"/>
          <w:szCs w:val="22"/>
        </w:rPr>
      </w:pPr>
    </w:p>
    <w:p w14:paraId="6A99D9DB" w14:textId="05F8142E" w:rsidR="002056CC" w:rsidRPr="008713F1" w:rsidRDefault="7EEAFA78" w:rsidP="00D241C6">
      <w:pPr>
        <w:pStyle w:val="Paragraphedeliste"/>
        <w:numPr>
          <w:ilvl w:val="1"/>
          <w:numId w:val="18"/>
        </w:numPr>
        <w:spacing w:before="0" w:after="0" w:line="264" w:lineRule="auto"/>
        <w:ind w:left="1134" w:hanging="567"/>
        <w:rPr>
          <w:rFonts w:ascii="Calibri" w:hAnsi="Calibri" w:cs="Calibri"/>
          <w:b/>
          <w:bCs/>
          <w:color w:val="1F4E79" w:themeColor="accent5" w:themeShade="80"/>
          <w:szCs w:val="20"/>
        </w:rPr>
      </w:pPr>
      <w:r w:rsidRPr="008713F1">
        <w:rPr>
          <w:rFonts w:ascii="Calibri" w:hAnsi="Calibri" w:cs="Calibri"/>
          <w:b/>
          <w:bCs/>
          <w:color w:val="1F4E79" w:themeColor="accent5" w:themeShade="80"/>
          <w:szCs w:val="20"/>
        </w:rPr>
        <w:t>Objet de l’indemnité</w:t>
      </w:r>
    </w:p>
    <w:p w14:paraId="5C10F0EA" w14:textId="15D8CC67" w:rsidR="002056CC" w:rsidRPr="00C3736B" w:rsidRDefault="002056CC" w:rsidP="00D241C6">
      <w:pPr>
        <w:pStyle w:val="Paragraphedeliste"/>
        <w:spacing w:before="0" w:after="0" w:line="264" w:lineRule="auto"/>
        <w:rPr>
          <w:rFonts w:ascii="Calibri" w:hAnsi="Calibri" w:cs="Calibri"/>
          <w:szCs w:val="20"/>
        </w:rPr>
      </w:pPr>
    </w:p>
    <w:p w14:paraId="0F52188B" w14:textId="54E56BA7" w:rsidR="002056CC" w:rsidRDefault="7EEAFA78" w:rsidP="00D241C6">
      <w:pPr>
        <w:pStyle w:val="Paragraphedeliste"/>
        <w:spacing w:before="0" w:after="0" w:line="264" w:lineRule="auto"/>
        <w:ind w:left="0"/>
        <w:rPr>
          <w:rFonts w:asciiTheme="minorHAnsi" w:eastAsiaTheme="minorEastAsia" w:hAnsiTheme="minorHAnsi" w:cstheme="minorBidi"/>
          <w:szCs w:val="20"/>
          <w:lang w:eastAsia="fr-FR"/>
        </w:rPr>
      </w:pPr>
      <w:r w:rsidRPr="3C16D446">
        <w:rPr>
          <w:rFonts w:asciiTheme="minorHAnsi" w:eastAsiaTheme="minorEastAsia" w:hAnsiTheme="minorHAnsi" w:cstheme="minorBidi"/>
          <w:szCs w:val="20"/>
          <w:lang w:eastAsia="fr-FR"/>
        </w:rPr>
        <w:t>L’indemnité digitale a pour finalité de compenser les frais engagés par le salarié lorsqu’il utilise son téléphone portable personnel à des fins professionnelles.</w:t>
      </w:r>
    </w:p>
    <w:p w14:paraId="005FCC40" w14:textId="77777777" w:rsidR="005E2223" w:rsidRPr="00C3736B" w:rsidRDefault="005E2223" w:rsidP="00D241C6">
      <w:pPr>
        <w:pStyle w:val="Paragraphedeliste"/>
        <w:spacing w:before="0" w:after="0" w:line="264" w:lineRule="auto"/>
        <w:ind w:left="0"/>
        <w:rPr>
          <w:rFonts w:asciiTheme="minorHAnsi" w:eastAsiaTheme="minorEastAsia" w:hAnsiTheme="minorHAnsi" w:cstheme="minorBidi"/>
          <w:szCs w:val="20"/>
          <w:lang w:eastAsia="fr-FR"/>
        </w:rPr>
      </w:pPr>
    </w:p>
    <w:p w14:paraId="66621909" w14:textId="70A4D405" w:rsidR="002056CC" w:rsidRPr="008713F1" w:rsidRDefault="7EEAFA78" w:rsidP="00D241C6">
      <w:pPr>
        <w:pStyle w:val="Paragraphedeliste"/>
        <w:numPr>
          <w:ilvl w:val="1"/>
          <w:numId w:val="18"/>
        </w:numPr>
        <w:spacing w:before="0" w:after="0" w:line="264" w:lineRule="auto"/>
        <w:ind w:left="1134" w:hanging="567"/>
        <w:rPr>
          <w:rFonts w:ascii="Calibri" w:hAnsi="Calibri" w:cs="Calibri"/>
          <w:b/>
          <w:bCs/>
          <w:color w:val="1F4E79" w:themeColor="accent5" w:themeShade="80"/>
          <w:szCs w:val="20"/>
        </w:rPr>
      </w:pPr>
      <w:r w:rsidRPr="008713F1">
        <w:rPr>
          <w:rFonts w:ascii="Calibri" w:hAnsi="Calibri" w:cs="Calibri"/>
          <w:b/>
          <w:bCs/>
          <w:color w:val="1F4E79" w:themeColor="accent5" w:themeShade="80"/>
          <w:szCs w:val="20"/>
        </w:rPr>
        <w:t>Conditions d’attribution</w:t>
      </w:r>
    </w:p>
    <w:p w14:paraId="1CA4C718" w14:textId="77777777" w:rsidR="008713F1" w:rsidRDefault="008713F1" w:rsidP="00D241C6">
      <w:pPr>
        <w:spacing w:line="264" w:lineRule="auto"/>
        <w:jc w:val="left"/>
        <w:rPr>
          <w:rFonts w:asciiTheme="minorHAnsi" w:eastAsiaTheme="minorEastAsia" w:hAnsiTheme="minorHAnsi" w:cstheme="minorBidi"/>
          <w:sz w:val="20"/>
          <w:szCs w:val="20"/>
          <w:lang w:eastAsia="en-US"/>
        </w:rPr>
      </w:pPr>
    </w:p>
    <w:p w14:paraId="6B89D950" w14:textId="26155D30" w:rsidR="002056CC" w:rsidRPr="00C3736B" w:rsidRDefault="7EEAFA78" w:rsidP="00D241C6">
      <w:pPr>
        <w:spacing w:after="100" w:line="264" w:lineRule="auto"/>
        <w:jc w:val="left"/>
        <w:rPr>
          <w:rFonts w:asciiTheme="minorHAnsi" w:eastAsiaTheme="minorEastAsia" w:hAnsiTheme="minorHAnsi" w:cstheme="minorBidi"/>
          <w:sz w:val="20"/>
          <w:szCs w:val="20"/>
          <w:lang w:eastAsia="en-US"/>
        </w:rPr>
      </w:pPr>
      <w:r w:rsidRPr="3C16D446">
        <w:rPr>
          <w:rFonts w:asciiTheme="minorHAnsi" w:eastAsiaTheme="minorEastAsia" w:hAnsiTheme="minorHAnsi" w:cstheme="minorBidi"/>
          <w:sz w:val="20"/>
          <w:szCs w:val="20"/>
          <w:lang w:eastAsia="en-US"/>
        </w:rPr>
        <w:t>Le versement de l’indemnité digitale est subordonné au respect des conditions cumulatives suivantes :</w:t>
      </w:r>
    </w:p>
    <w:p w14:paraId="2A903BD6" w14:textId="17CB965E" w:rsidR="002056CC" w:rsidRPr="00C3736B" w:rsidRDefault="7EEAFA78" w:rsidP="00D241C6">
      <w:pPr>
        <w:pStyle w:val="Paragraphedeliste"/>
        <w:numPr>
          <w:ilvl w:val="0"/>
          <w:numId w:val="12"/>
        </w:numPr>
        <w:spacing w:before="0" w:after="0" w:line="264" w:lineRule="auto"/>
        <w:jc w:val="left"/>
        <w:rPr>
          <w:rFonts w:ascii="Calibri" w:hAnsi="Calibri" w:cs="Calibri"/>
          <w:szCs w:val="20"/>
        </w:rPr>
      </w:pPr>
      <w:r w:rsidRPr="3C16D446">
        <w:rPr>
          <w:rFonts w:asciiTheme="minorHAnsi" w:eastAsiaTheme="minorEastAsia" w:hAnsiTheme="minorHAnsi" w:cstheme="minorBidi"/>
          <w:szCs w:val="20"/>
        </w:rPr>
        <w:t>Utilisation effective d’un téléphone personnel dans le cadre de l’activité professionnelle,</w:t>
      </w:r>
    </w:p>
    <w:p w14:paraId="5BD7B3D1" w14:textId="13B5BF0B" w:rsidR="002056CC" w:rsidRPr="00C3736B" w:rsidRDefault="7EEAFA78" w:rsidP="00D241C6">
      <w:pPr>
        <w:pStyle w:val="Paragraphedeliste"/>
        <w:numPr>
          <w:ilvl w:val="0"/>
          <w:numId w:val="12"/>
        </w:numPr>
        <w:spacing w:before="0" w:after="0" w:line="264" w:lineRule="auto"/>
        <w:jc w:val="left"/>
        <w:rPr>
          <w:rFonts w:ascii="Calibri" w:hAnsi="Calibri" w:cs="Calibri"/>
          <w:szCs w:val="20"/>
        </w:rPr>
      </w:pPr>
      <w:r w:rsidRPr="3C16D446">
        <w:rPr>
          <w:rFonts w:asciiTheme="minorHAnsi" w:eastAsiaTheme="minorEastAsia" w:hAnsiTheme="minorHAnsi" w:cstheme="minorBidi"/>
          <w:szCs w:val="20"/>
        </w:rPr>
        <w:t>Exercice réel d’une activité professionnelle par le salarié.</w:t>
      </w:r>
    </w:p>
    <w:p w14:paraId="79411302" w14:textId="77777777" w:rsidR="008713F1" w:rsidRDefault="008713F1" w:rsidP="00D241C6">
      <w:pPr>
        <w:spacing w:line="264" w:lineRule="auto"/>
        <w:rPr>
          <w:rFonts w:asciiTheme="minorHAnsi" w:eastAsiaTheme="minorEastAsia" w:hAnsiTheme="minorHAnsi" w:cstheme="minorBidi"/>
          <w:sz w:val="20"/>
          <w:szCs w:val="20"/>
          <w:lang w:eastAsia="en-US"/>
        </w:rPr>
      </w:pPr>
    </w:p>
    <w:p w14:paraId="6E2B7B92" w14:textId="78769BB9" w:rsidR="002056CC" w:rsidRPr="00D241C6" w:rsidRDefault="7EEAFA78" w:rsidP="00D241C6">
      <w:pPr>
        <w:spacing w:after="100" w:line="264" w:lineRule="auto"/>
        <w:jc w:val="left"/>
        <w:rPr>
          <w:rFonts w:asciiTheme="minorHAnsi" w:eastAsiaTheme="minorEastAsia" w:hAnsiTheme="minorHAnsi" w:cstheme="minorBidi"/>
          <w:sz w:val="20"/>
          <w:szCs w:val="20"/>
          <w:lang w:eastAsia="en-US"/>
        </w:rPr>
      </w:pPr>
      <w:r w:rsidRPr="3C16D446">
        <w:rPr>
          <w:rFonts w:asciiTheme="minorHAnsi" w:eastAsiaTheme="minorEastAsia" w:hAnsiTheme="minorHAnsi" w:cstheme="minorBidi"/>
          <w:sz w:val="20"/>
          <w:szCs w:val="20"/>
          <w:lang w:eastAsia="en-US"/>
        </w:rPr>
        <w:t>L’indemnité ne peut être versée dans les cas suivants :</w:t>
      </w:r>
    </w:p>
    <w:p w14:paraId="08C9743A" w14:textId="5D7AE544" w:rsidR="002056CC" w:rsidRPr="00C3736B" w:rsidRDefault="7EEAFA78" w:rsidP="00D241C6">
      <w:pPr>
        <w:pStyle w:val="Paragraphedeliste"/>
        <w:numPr>
          <w:ilvl w:val="0"/>
          <w:numId w:val="11"/>
        </w:numPr>
        <w:spacing w:before="0" w:after="0" w:line="264" w:lineRule="auto"/>
        <w:rPr>
          <w:rFonts w:ascii="Calibri" w:hAnsi="Calibri" w:cs="Calibri"/>
          <w:szCs w:val="20"/>
        </w:rPr>
      </w:pPr>
      <w:r w:rsidRPr="3C16D446">
        <w:rPr>
          <w:rFonts w:asciiTheme="minorHAnsi" w:eastAsiaTheme="minorEastAsia" w:hAnsiTheme="minorHAnsi" w:cstheme="minorBidi"/>
          <w:szCs w:val="20"/>
        </w:rPr>
        <w:t>Mise à disposition par l’employeur d’un équipement professionnel adapté à l’activité,</w:t>
      </w:r>
    </w:p>
    <w:p w14:paraId="4D5496DE" w14:textId="52C31C16" w:rsidR="002056CC" w:rsidRPr="00C3736B" w:rsidRDefault="7EEAFA78" w:rsidP="00D241C6">
      <w:pPr>
        <w:pStyle w:val="Paragraphedeliste"/>
        <w:numPr>
          <w:ilvl w:val="0"/>
          <w:numId w:val="11"/>
        </w:numPr>
        <w:spacing w:before="0" w:after="0" w:line="264" w:lineRule="auto"/>
        <w:rPr>
          <w:rFonts w:ascii="Calibri" w:hAnsi="Calibri" w:cs="Calibri"/>
          <w:szCs w:val="20"/>
        </w:rPr>
      </w:pPr>
      <w:r w:rsidRPr="3C16D446">
        <w:rPr>
          <w:rFonts w:asciiTheme="minorHAnsi" w:eastAsiaTheme="minorEastAsia" w:hAnsiTheme="minorHAnsi" w:cstheme="minorBidi"/>
          <w:szCs w:val="20"/>
        </w:rPr>
        <w:t>Refus explicite du salarié d’utiliser son téléphone personnel,</w:t>
      </w:r>
    </w:p>
    <w:p w14:paraId="20006D31" w14:textId="508333A1" w:rsidR="002056CC" w:rsidRPr="008713F1" w:rsidRDefault="7EEAFA78" w:rsidP="00D241C6">
      <w:pPr>
        <w:pStyle w:val="Paragraphedeliste"/>
        <w:numPr>
          <w:ilvl w:val="0"/>
          <w:numId w:val="11"/>
        </w:numPr>
        <w:spacing w:before="0" w:after="0" w:line="264" w:lineRule="auto"/>
        <w:rPr>
          <w:rFonts w:ascii="Calibri" w:hAnsi="Calibri" w:cs="Calibri"/>
          <w:szCs w:val="20"/>
        </w:rPr>
      </w:pPr>
      <w:r w:rsidRPr="3C16D446">
        <w:rPr>
          <w:rFonts w:asciiTheme="minorHAnsi" w:eastAsiaTheme="minorEastAsia" w:hAnsiTheme="minorHAnsi" w:cstheme="minorBidi"/>
          <w:szCs w:val="20"/>
        </w:rPr>
        <w:t>Absence de téléphone personnel.</w:t>
      </w:r>
    </w:p>
    <w:p w14:paraId="546083B9" w14:textId="77777777" w:rsidR="008713F1" w:rsidRPr="00C3736B" w:rsidRDefault="008713F1" w:rsidP="00D241C6">
      <w:pPr>
        <w:pStyle w:val="Paragraphedeliste"/>
        <w:spacing w:before="0" w:after="0" w:line="264" w:lineRule="auto"/>
        <w:rPr>
          <w:rFonts w:ascii="Calibri" w:hAnsi="Calibri" w:cs="Calibri"/>
          <w:szCs w:val="20"/>
        </w:rPr>
      </w:pPr>
    </w:p>
    <w:p w14:paraId="53CEAED6" w14:textId="708F5F0F" w:rsidR="002056CC" w:rsidRPr="008713F1" w:rsidRDefault="7EEAFA78" w:rsidP="00D241C6">
      <w:pPr>
        <w:pStyle w:val="Paragraphedeliste"/>
        <w:numPr>
          <w:ilvl w:val="1"/>
          <w:numId w:val="18"/>
        </w:numPr>
        <w:spacing w:before="0" w:after="0" w:line="264" w:lineRule="auto"/>
        <w:ind w:left="1134" w:hanging="567"/>
        <w:rPr>
          <w:rFonts w:ascii="Calibri" w:hAnsi="Calibri" w:cs="Calibri"/>
          <w:b/>
          <w:bCs/>
          <w:color w:val="1F4E79" w:themeColor="accent5" w:themeShade="80"/>
          <w:szCs w:val="20"/>
        </w:rPr>
      </w:pPr>
      <w:r w:rsidRPr="008713F1">
        <w:rPr>
          <w:rFonts w:ascii="Calibri" w:hAnsi="Calibri" w:cs="Calibri"/>
          <w:b/>
          <w:bCs/>
          <w:color w:val="1F4E79" w:themeColor="accent5" w:themeShade="80"/>
          <w:szCs w:val="20"/>
        </w:rPr>
        <w:t>Proratisat</w:t>
      </w:r>
      <w:r w:rsidR="008713F1" w:rsidRPr="008713F1">
        <w:rPr>
          <w:rFonts w:ascii="Calibri" w:hAnsi="Calibri" w:cs="Calibri"/>
          <w:b/>
          <w:bCs/>
          <w:color w:val="1F4E79" w:themeColor="accent5" w:themeShade="80"/>
          <w:szCs w:val="20"/>
        </w:rPr>
        <w:t>i</w:t>
      </w:r>
      <w:r w:rsidRPr="008713F1">
        <w:rPr>
          <w:rFonts w:ascii="Calibri" w:hAnsi="Calibri" w:cs="Calibri"/>
          <w:b/>
          <w:bCs/>
          <w:color w:val="1F4E79" w:themeColor="accent5" w:themeShade="80"/>
          <w:szCs w:val="20"/>
        </w:rPr>
        <w:t>on en cas d’absence</w:t>
      </w:r>
    </w:p>
    <w:p w14:paraId="3F8E5854" w14:textId="77777777" w:rsidR="008713F1" w:rsidRDefault="008713F1" w:rsidP="00D241C6">
      <w:pPr>
        <w:spacing w:line="264" w:lineRule="auto"/>
        <w:rPr>
          <w:rFonts w:asciiTheme="minorHAnsi" w:eastAsiaTheme="minorEastAsia" w:hAnsiTheme="minorHAnsi" w:cstheme="minorBidi"/>
          <w:sz w:val="20"/>
          <w:szCs w:val="20"/>
          <w:lang w:eastAsia="en-US"/>
        </w:rPr>
      </w:pPr>
    </w:p>
    <w:p w14:paraId="6125497E" w14:textId="15AA410D" w:rsidR="002056CC" w:rsidRPr="00C3736B" w:rsidRDefault="790C0FF6" w:rsidP="00D241C6">
      <w:pPr>
        <w:spacing w:after="100" w:line="264" w:lineRule="auto"/>
        <w:jc w:val="left"/>
        <w:rPr>
          <w:rFonts w:asciiTheme="minorHAnsi" w:eastAsiaTheme="minorEastAsia" w:hAnsiTheme="minorHAnsi" w:cstheme="minorBidi"/>
          <w:sz w:val="20"/>
          <w:szCs w:val="20"/>
          <w:lang w:eastAsia="en-US"/>
        </w:rPr>
      </w:pPr>
      <w:r w:rsidRPr="3C16D446">
        <w:rPr>
          <w:rFonts w:asciiTheme="minorHAnsi" w:eastAsiaTheme="minorEastAsia" w:hAnsiTheme="minorHAnsi" w:cstheme="minorBidi"/>
          <w:sz w:val="20"/>
          <w:szCs w:val="20"/>
          <w:lang w:eastAsia="en-US"/>
        </w:rPr>
        <w:t>L’indemnité est proratisée en fonction des jours d’absence du salarié. Sont notamment considérés comme des jours non indemnisables :</w:t>
      </w:r>
    </w:p>
    <w:p w14:paraId="00659077" w14:textId="5527E785" w:rsidR="002056CC" w:rsidRPr="00C3736B" w:rsidRDefault="790C0FF6" w:rsidP="00D241C6">
      <w:pPr>
        <w:pStyle w:val="Paragraphedeliste"/>
        <w:numPr>
          <w:ilvl w:val="0"/>
          <w:numId w:val="10"/>
        </w:numPr>
        <w:spacing w:before="0" w:after="0" w:line="264" w:lineRule="auto"/>
        <w:rPr>
          <w:rFonts w:asciiTheme="minorHAnsi" w:eastAsiaTheme="minorEastAsia" w:hAnsiTheme="minorHAnsi" w:cstheme="minorBidi"/>
          <w:szCs w:val="20"/>
        </w:rPr>
      </w:pPr>
      <w:r w:rsidRPr="3C16D446">
        <w:rPr>
          <w:rFonts w:asciiTheme="minorHAnsi" w:eastAsiaTheme="minorEastAsia" w:hAnsiTheme="minorHAnsi" w:cstheme="minorBidi"/>
          <w:szCs w:val="20"/>
        </w:rPr>
        <w:t>repos compensateurs (modulation du temps de travail),</w:t>
      </w:r>
    </w:p>
    <w:p w14:paraId="759551B0" w14:textId="61CF2363" w:rsidR="002056CC" w:rsidRPr="00C3736B" w:rsidRDefault="790C0FF6" w:rsidP="00D241C6">
      <w:pPr>
        <w:pStyle w:val="Paragraphedeliste"/>
        <w:numPr>
          <w:ilvl w:val="0"/>
          <w:numId w:val="10"/>
        </w:numPr>
        <w:spacing w:before="0" w:after="0" w:line="264" w:lineRule="auto"/>
        <w:rPr>
          <w:rFonts w:asciiTheme="minorHAnsi" w:eastAsiaTheme="minorEastAsia" w:hAnsiTheme="minorHAnsi" w:cstheme="minorBidi"/>
          <w:szCs w:val="20"/>
        </w:rPr>
      </w:pPr>
      <w:r w:rsidRPr="3C16D446">
        <w:rPr>
          <w:rFonts w:asciiTheme="minorHAnsi" w:eastAsiaTheme="minorEastAsia" w:hAnsiTheme="minorHAnsi" w:cstheme="minorBidi"/>
          <w:szCs w:val="20"/>
        </w:rPr>
        <w:t>repos hebdomadaires,</w:t>
      </w:r>
    </w:p>
    <w:p w14:paraId="5A98F95B" w14:textId="36E4AD19" w:rsidR="002056CC" w:rsidRPr="00C3736B" w:rsidRDefault="790C0FF6" w:rsidP="00D241C6">
      <w:pPr>
        <w:pStyle w:val="Paragraphedeliste"/>
        <w:numPr>
          <w:ilvl w:val="0"/>
          <w:numId w:val="10"/>
        </w:numPr>
        <w:spacing w:before="0" w:after="0" w:line="264" w:lineRule="auto"/>
        <w:rPr>
          <w:rFonts w:asciiTheme="minorHAnsi" w:eastAsiaTheme="minorEastAsia" w:hAnsiTheme="minorHAnsi" w:cstheme="minorBidi"/>
          <w:szCs w:val="20"/>
        </w:rPr>
      </w:pPr>
      <w:r w:rsidRPr="3C16D446">
        <w:rPr>
          <w:rFonts w:asciiTheme="minorHAnsi" w:eastAsiaTheme="minorEastAsia" w:hAnsiTheme="minorHAnsi" w:cstheme="minorBidi"/>
          <w:szCs w:val="20"/>
        </w:rPr>
        <w:t>vacances scolaires pour les conducteurs en périodes scolaires (à l’exception du mois d’août)</w:t>
      </w:r>
    </w:p>
    <w:p w14:paraId="10253334" w14:textId="2E1D2F40" w:rsidR="002056CC" w:rsidRPr="00C3736B" w:rsidRDefault="790C0FF6" w:rsidP="00D241C6">
      <w:pPr>
        <w:pStyle w:val="Paragraphedeliste"/>
        <w:numPr>
          <w:ilvl w:val="0"/>
          <w:numId w:val="10"/>
        </w:numPr>
        <w:spacing w:before="0" w:after="0" w:line="264" w:lineRule="auto"/>
        <w:rPr>
          <w:rFonts w:asciiTheme="minorHAnsi" w:eastAsiaTheme="minorEastAsia" w:hAnsiTheme="minorHAnsi" w:cstheme="minorBidi"/>
          <w:szCs w:val="20"/>
        </w:rPr>
      </w:pPr>
      <w:r w:rsidRPr="3C16D446">
        <w:rPr>
          <w:rFonts w:asciiTheme="minorHAnsi" w:eastAsiaTheme="minorEastAsia" w:hAnsiTheme="minorHAnsi" w:cstheme="minorBidi"/>
          <w:szCs w:val="20"/>
        </w:rPr>
        <w:t>congés payés,</w:t>
      </w:r>
    </w:p>
    <w:p w14:paraId="18B2BA64" w14:textId="5DD4936B" w:rsidR="002056CC" w:rsidRPr="00C3736B" w:rsidRDefault="790C0FF6" w:rsidP="00D241C6">
      <w:pPr>
        <w:pStyle w:val="Paragraphedeliste"/>
        <w:numPr>
          <w:ilvl w:val="0"/>
          <w:numId w:val="10"/>
        </w:numPr>
        <w:spacing w:before="0" w:after="0" w:line="264" w:lineRule="auto"/>
        <w:rPr>
          <w:rFonts w:asciiTheme="minorHAnsi" w:eastAsiaTheme="minorEastAsia" w:hAnsiTheme="minorHAnsi" w:cstheme="minorBidi"/>
          <w:szCs w:val="20"/>
        </w:rPr>
      </w:pPr>
      <w:r w:rsidRPr="3C16D446">
        <w:rPr>
          <w:rFonts w:asciiTheme="minorHAnsi" w:eastAsiaTheme="minorEastAsia" w:hAnsiTheme="minorHAnsi" w:cstheme="minorBidi"/>
          <w:szCs w:val="20"/>
        </w:rPr>
        <w:t>jours de RTT,</w:t>
      </w:r>
    </w:p>
    <w:p w14:paraId="2ACE118C" w14:textId="3B3C260C" w:rsidR="002056CC" w:rsidRPr="00C3736B" w:rsidRDefault="790C0FF6" w:rsidP="00D241C6">
      <w:pPr>
        <w:pStyle w:val="Paragraphedeliste"/>
        <w:numPr>
          <w:ilvl w:val="0"/>
          <w:numId w:val="10"/>
        </w:numPr>
        <w:spacing w:before="0" w:after="0" w:line="264" w:lineRule="auto"/>
        <w:rPr>
          <w:rFonts w:asciiTheme="minorHAnsi" w:eastAsiaTheme="minorEastAsia" w:hAnsiTheme="minorHAnsi" w:cstheme="minorBidi"/>
          <w:szCs w:val="20"/>
        </w:rPr>
      </w:pPr>
      <w:r w:rsidRPr="3C16D446">
        <w:rPr>
          <w:rFonts w:asciiTheme="minorHAnsi" w:eastAsiaTheme="minorEastAsia" w:hAnsiTheme="minorHAnsi" w:cstheme="minorBidi"/>
          <w:szCs w:val="20"/>
        </w:rPr>
        <w:t>utilisation du CET,</w:t>
      </w:r>
    </w:p>
    <w:p w14:paraId="01856904" w14:textId="10F73AD0" w:rsidR="002056CC" w:rsidRPr="00C3736B" w:rsidRDefault="790C0FF6" w:rsidP="00D241C6">
      <w:pPr>
        <w:pStyle w:val="Paragraphedeliste"/>
        <w:numPr>
          <w:ilvl w:val="0"/>
          <w:numId w:val="10"/>
        </w:numPr>
        <w:spacing w:before="0" w:after="0" w:line="264" w:lineRule="auto"/>
        <w:rPr>
          <w:rFonts w:asciiTheme="minorHAnsi" w:eastAsiaTheme="minorEastAsia" w:hAnsiTheme="minorHAnsi" w:cstheme="minorBidi"/>
          <w:szCs w:val="20"/>
        </w:rPr>
      </w:pPr>
      <w:r w:rsidRPr="3C16D446">
        <w:rPr>
          <w:rFonts w:asciiTheme="minorHAnsi" w:eastAsiaTheme="minorEastAsia" w:hAnsiTheme="minorHAnsi" w:cstheme="minorBidi"/>
          <w:szCs w:val="20"/>
        </w:rPr>
        <w:t>congés maternité et paternité,</w:t>
      </w:r>
    </w:p>
    <w:p w14:paraId="31C35C8E" w14:textId="669A66F3" w:rsidR="002056CC" w:rsidRPr="00C3736B" w:rsidRDefault="790C0FF6" w:rsidP="00D241C6">
      <w:pPr>
        <w:pStyle w:val="Paragraphedeliste"/>
        <w:numPr>
          <w:ilvl w:val="0"/>
          <w:numId w:val="10"/>
        </w:numPr>
        <w:spacing w:before="0" w:after="0" w:line="264" w:lineRule="auto"/>
        <w:rPr>
          <w:rFonts w:asciiTheme="minorHAnsi" w:eastAsiaTheme="minorEastAsia" w:hAnsiTheme="minorHAnsi" w:cstheme="minorBidi"/>
          <w:szCs w:val="20"/>
        </w:rPr>
      </w:pPr>
      <w:r w:rsidRPr="3C16D446">
        <w:rPr>
          <w:rFonts w:asciiTheme="minorHAnsi" w:eastAsiaTheme="minorEastAsia" w:hAnsiTheme="minorHAnsi" w:cstheme="minorBidi"/>
          <w:szCs w:val="20"/>
        </w:rPr>
        <w:t>congés sans solde et sabbatique,</w:t>
      </w:r>
    </w:p>
    <w:p w14:paraId="0D22EFE6" w14:textId="08C7844A" w:rsidR="002056CC" w:rsidRPr="00C3736B" w:rsidRDefault="790C0FF6" w:rsidP="00D241C6">
      <w:pPr>
        <w:pStyle w:val="Paragraphedeliste"/>
        <w:numPr>
          <w:ilvl w:val="0"/>
          <w:numId w:val="10"/>
        </w:numPr>
        <w:spacing w:before="0" w:after="0" w:line="264" w:lineRule="auto"/>
        <w:rPr>
          <w:rFonts w:asciiTheme="minorHAnsi" w:eastAsiaTheme="minorEastAsia" w:hAnsiTheme="minorHAnsi" w:cstheme="minorBidi"/>
          <w:szCs w:val="20"/>
        </w:rPr>
      </w:pPr>
      <w:r w:rsidRPr="3C16D446">
        <w:rPr>
          <w:rFonts w:asciiTheme="minorHAnsi" w:eastAsiaTheme="minorEastAsia" w:hAnsiTheme="minorHAnsi" w:cstheme="minorBidi"/>
          <w:szCs w:val="20"/>
        </w:rPr>
        <w:t>arrêts pour maladie non professionnelle,</w:t>
      </w:r>
    </w:p>
    <w:p w14:paraId="71F88F54" w14:textId="6AFB8472" w:rsidR="002056CC" w:rsidRPr="00C3736B" w:rsidRDefault="790C0FF6" w:rsidP="00D241C6">
      <w:pPr>
        <w:pStyle w:val="Paragraphedeliste"/>
        <w:numPr>
          <w:ilvl w:val="0"/>
          <w:numId w:val="10"/>
        </w:numPr>
        <w:spacing w:before="0" w:after="0" w:line="264" w:lineRule="auto"/>
        <w:rPr>
          <w:rFonts w:asciiTheme="minorHAnsi" w:eastAsiaTheme="minorEastAsia" w:hAnsiTheme="minorHAnsi" w:cstheme="minorBidi"/>
          <w:szCs w:val="20"/>
        </w:rPr>
      </w:pPr>
      <w:r w:rsidRPr="3C16D446">
        <w:rPr>
          <w:rFonts w:asciiTheme="minorHAnsi" w:eastAsiaTheme="minorEastAsia" w:hAnsiTheme="minorHAnsi" w:cstheme="minorBidi"/>
          <w:szCs w:val="20"/>
        </w:rPr>
        <w:t>arrêts pour accident de travail et maladie professionnelle,</w:t>
      </w:r>
    </w:p>
    <w:p w14:paraId="0DA1D4A5" w14:textId="14D9CE1A" w:rsidR="002056CC" w:rsidRPr="00C3736B" w:rsidRDefault="790C0FF6" w:rsidP="00D241C6">
      <w:pPr>
        <w:pStyle w:val="Paragraphedeliste"/>
        <w:numPr>
          <w:ilvl w:val="0"/>
          <w:numId w:val="10"/>
        </w:numPr>
        <w:spacing w:before="0" w:after="0" w:line="264" w:lineRule="auto"/>
        <w:rPr>
          <w:rFonts w:asciiTheme="minorHAnsi" w:eastAsiaTheme="minorEastAsia" w:hAnsiTheme="minorHAnsi" w:cstheme="minorBidi"/>
          <w:szCs w:val="20"/>
        </w:rPr>
      </w:pPr>
      <w:r w:rsidRPr="3C16D446">
        <w:rPr>
          <w:rFonts w:asciiTheme="minorHAnsi" w:eastAsiaTheme="minorEastAsia" w:hAnsiTheme="minorHAnsi" w:cstheme="minorBidi"/>
          <w:szCs w:val="20"/>
        </w:rPr>
        <w:t>congés pour évènements familiaux.</w:t>
      </w:r>
    </w:p>
    <w:p w14:paraId="01A12F5C" w14:textId="77777777" w:rsidR="008713F1" w:rsidRDefault="008713F1" w:rsidP="00D241C6">
      <w:pPr>
        <w:pStyle w:val="Paragraphedeliste"/>
        <w:spacing w:before="0" w:after="0" w:line="264" w:lineRule="auto"/>
        <w:ind w:left="1134"/>
        <w:rPr>
          <w:rFonts w:ascii="Calibri" w:hAnsi="Calibri" w:cs="Calibri"/>
          <w:b/>
          <w:bCs/>
          <w:color w:val="1F4E79" w:themeColor="accent5" w:themeShade="80"/>
          <w:szCs w:val="20"/>
        </w:rPr>
      </w:pPr>
    </w:p>
    <w:p w14:paraId="21C143EA" w14:textId="530BAAB8" w:rsidR="7BFDCB1E" w:rsidRPr="008713F1" w:rsidRDefault="7EEAFA78" w:rsidP="00D241C6">
      <w:pPr>
        <w:pStyle w:val="Paragraphedeliste"/>
        <w:numPr>
          <w:ilvl w:val="1"/>
          <w:numId w:val="18"/>
        </w:numPr>
        <w:spacing w:before="0" w:after="0" w:line="264" w:lineRule="auto"/>
        <w:ind w:left="1134" w:hanging="567"/>
        <w:rPr>
          <w:rFonts w:ascii="Calibri" w:hAnsi="Calibri" w:cs="Calibri"/>
          <w:b/>
          <w:bCs/>
          <w:color w:val="1F4E79" w:themeColor="accent5" w:themeShade="80"/>
          <w:szCs w:val="20"/>
        </w:rPr>
      </w:pPr>
      <w:r w:rsidRPr="008713F1">
        <w:rPr>
          <w:rFonts w:ascii="Calibri" w:hAnsi="Calibri" w:cs="Calibri"/>
          <w:b/>
          <w:bCs/>
          <w:color w:val="1F4E79" w:themeColor="accent5" w:themeShade="80"/>
          <w:szCs w:val="20"/>
        </w:rPr>
        <w:t>Montant de l’indemnité</w:t>
      </w:r>
    </w:p>
    <w:p w14:paraId="23130C79" w14:textId="77777777" w:rsidR="008713F1" w:rsidRDefault="008713F1" w:rsidP="00D241C6">
      <w:pPr>
        <w:pStyle w:val="Paragraphedeliste"/>
        <w:spacing w:before="0" w:after="0" w:line="264" w:lineRule="auto"/>
        <w:ind w:left="1134"/>
        <w:rPr>
          <w:rFonts w:ascii="Calibri" w:hAnsi="Calibri" w:cs="Calibri"/>
          <w:b/>
          <w:bCs/>
          <w:szCs w:val="20"/>
        </w:rPr>
      </w:pPr>
    </w:p>
    <w:p w14:paraId="367E47F9" w14:textId="023C5F82" w:rsidR="002056CC" w:rsidRPr="008713F1" w:rsidRDefault="7EEAFA78" w:rsidP="00E06712">
      <w:pPr>
        <w:pStyle w:val="Paragraphedeliste"/>
        <w:numPr>
          <w:ilvl w:val="0"/>
          <w:numId w:val="24"/>
        </w:numPr>
        <w:spacing w:before="0" w:after="0" w:line="264" w:lineRule="auto"/>
        <w:ind w:left="1418"/>
        <w:rPr>
          <w:rFonts w:ascii="Calibri" w:hAnsi="Calibri" w:cs="Calibri"/>
          <w:b/>
          <w:bCs/>
          <w:i/>
          <w:color w:val="1F4E79" w:themeColor="accent5" w:themeShade="80"/>
          <w:szCs w:val="20"/>
        </w:rPr>
      </w:pPr>
      <w:r w:rsidRPr="008713F1">
        <w:rPr>
          <w:rFonts w:ascii="Calibri" w:hAnsi="Calibri" w:cs="Calibri"/>
          <w:b/>
          <w:bCs/>
          <w:i/>
          <w:color w:val="1F4E79" w:themeColor="accent5" w:themeShade="80"/>
          <w:szCs w:val="20"/>
        </w:rPr>
        <w:t>Montant annuel de référence</w:t>
      </w:r>
    </w:p>
    <w:p w14:paraId="7D65D0CF"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395F1631" w14:textId="6AA2AA22" w:rsidR="002056CC" w:rsidRPr="00D241C6" w:rsidRDefault="71861A67" w:rsidP="00D241C6">
      <w:pPr>
        <w:spacing w:after="100" w:line="264" w:lineRule="auto"/>
        <w:jc w:val="left"/>
        <w:rPr>
          <w:rFonts w:asciiTheme="minorHAnsi" w:eastAsiaTheme="minorEastAsia" w:hAnsiTheme="minorHAnsi" w:cstheme="minorBidi"/>
          <w:sz w:val="20"/>
          <w:szCs w:val="20"/>
          <w:lang w:eastAsia="en-US"/>
        </w:rPr>
      </w:pPr>
      <w:r w:rsidRPr="3C16D446">
        <w:rPr>
          <w:rFonts w:asciiTheme="minorHAnsi" w:eastAsiaTheme="minorEastAsia" w:hAnsiTheme="minorHAnsi" w:cstheme="minorBidi"/>
          <w:sz w:val="20"/>
          <w:szCs w:val="20"/>
          <w:lang w:eastAsia="en-US"/>
        </w:rPr>
        <w:t>Le montant annuel de l’indemnité digitale varie selon l’activité principale exercée et le niveau d’utilisation attendu des outils numériques :</w:t>
      </w:r>
    </w:p>
    <w:tbl>
      <w:tblPr>
        <w:tblStyle w:val="Grilledutableau"/>
        <w:tblW w:w="0" w:type="auto"/>
        <w:jc w:val="center"/>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Look w:val="06A0" w:firstRow="1" w:lastRow="0" w:firstColumn="1" w:lastColumn="0" w:noHBand="1" w:noVBand="1"/>
      </w:tblPr>
      <w:tblGrid>
        <w:gridCol w:w="3823"/>
        <w:gridCol w:w="1701"/>
      </w:tblGrid>
      <w:tr w:rsidR="3C16D446" w:rsidRPr="008713F1" w14:paraId="2EDDB884" w14:textId="77777777" w:rsidTr="008713F1">
        <w:trPr>
          <w:trHeight w:val="300"/>
          <w:jc w:val="center"/>
        </w:trPr>
        <w:tc>
          <w:tcPr>
            <w:tcW w:w="3823" w:type="dxa"/>
            <w:shd w:val="clear" w:color="auto" w:fill="D9E2F3" w:themeFill="accent1" w:themeFillTint="33"/>
            <w:vAlign w:val="center"/>
          </w:tcPr>
          <w:p w14:paraId="1A3474D2" w14:textId="1EE118FD" w:rsidR="71861A67" w:rsidRPr="008713F1" w:rsidRDefault="71861A67" w:rsidP="00D241C6">
            <w:pPr>
              <w:spacing w:line="264" w:lineRule="auto"/>
              <w:jc w:val="center"/>
              <w:rPr>
                <w:rFonts w:asciiTheme="minorHAnsi" w:eastAsiaTheme="minorEastAsia" w:hAnsiTheme="minorHAnsi" w:cstheme="minorHAnsi"/>
                <w:b/>
                <w:bCs/>
                <w:sz w:val="20"/>
                <w:szCs w:val="20"/>
                <w:lang w:eastAsia="en-US"/>
              </w:rPr>
            </w:pPr>
            <w:r w:rsidRPr="008713F1">
              <w:rPr>
                <w:rFonts w:asciiTheme="minorHAnsi" w:eastAsiaTheme="minorEastAsia" w:hAnsiTheme="minorHAnsi" w:cstheme="minorHAnsi"/>
                <w:b/>
                <w:bCs/>
                <w:sz w:val="20"/>
                <w:szCs w:val="20"/>
                <w:lang w:eastAsia="en-US"/>
              </w:rPr>
              <w:t>Activité</w:t>
            </w:r>
          </w:p>
        </w:tc>
        <w:tc>
          <w:tcPr>
            <w:tcW w:w="1701" w:type="dxa"/>
            <w:shd w:val="clear" w:color="auto" w:fill="D9E2F3" w:themeFill="accent1" w:themeFillTint="33"/>
            <w:vAlign w:val="center"/>
          </w:tcPr>
          <w:p w14:paraId="4827F4F0" w14:textId="667A330B" w:rsidR="71861A67" w:rsidRPr="008713F1" w:rsidRDefault="71861A67" w:rsidP="00D241C6">
            <w:pPr>
              <w:spacing w:line="264" w:lineRule="auto"/>
              <w:jc w:val="center"/>
              <w:rPr>
                <w:rFonts w:asciiTheme="minorHAnsi" w:eastAsiaTheme="minorEastAsia" w:hAnsiTheme="minorHAnsi" w:cstheme="minorHAnsi"/>
                <w:b/>
                <w:bCs/>
                <w:sz w:val="20"/>
                <w:szCs w:val="20"/>
                <w:lang w:eastAsia="en-US"/>
              </w:rPr>
            </w:pPr>
            <w:r w:rsidRPr="008713F1">
              <w:rPr>
                <w:rFonts w:asciiTheme="minorHAnsi" w:eastAsiaTheme="minorEastAsia" w:hAnsiTheme="minorHAnsi" w:cstheme="minorHAnsi"/>
                <w:b/>
                <w:bCs/>
                <w:sz w:val="20"/>
                <w:szCs w:val="20"/>
                <w:lang w:eastAsia="en-US"/>
              </w:rPr>
              <w:t>Montant annuel</w:t>
            </w:r>
          </w:p>
        </w:tc>
      </w:tr>
      <w:tr w:rsidR="3C16D446" w:rsidRPr="008713F1" w14:paraId="20F12DF0" w14:textId="77777777" w:rsidTr="008713F1">
        <w:trPr>
          <w:trHeight w:val="300"/>
          <w:jc w:val="center"/>
        </w:trPr>
        <w:tc>
          <w:tcPr>
            <w:tcW w:w="3823" w:type="dxa"/>
            <w:vAlign w:val="center"/>
          </w:tcPr>
          <w:p w14:paraId="683145F2" w14:textId="55FFC9B0" w:rsidR="71861A67" w:rsidRPr="008713F1" w:rsidRDefault="71861A67" w:rsidP="00D241C6">
            <w:pPr>
              <w:spacing w:line="264" w:lineRule="auto"/>
              <w:rPr>
                <w:rFonts w:asciiTheme="minorHAnsi" w:hAnsiTheme="minorHAnsi" w:cstheme="minorHAnsi"/>
                <w:b/>
                <w:bCs/>
                <w:sz w:val="20"/>
                <w:szCs w:val="20"/>
              </w:rPr>
            </w:pPr>
            <w:r w:rsidRPr="008713F1">
              <w:rPr>
                <w:rFonts w:asciiTheme="minorHAnsi" w:eastAsiaTheme="minorEastAsia" w:hAnsiTheme="minorHAnsi" w:cstheme="minorHAnsi"/>
                <w:b/>
                <w:bCs/>
                <w:sz w:val="20"/>
                <w:szCs w:val="20"/>
                <w:lang w:eastAsia="en-US"/>
              </w:rPr>
              <w:t>Activité en période scolaire (CPS)</w:t>
            </w:r>
          </w:p>
        </w:tc>
        <w:tc>
          <w:tcPr>
            <w:tcW w:w="1701" w:type="dxa"/>
            <w:vAlign w:val="center"/>
          </w:tcPr>
          <w:p w14:paraId="4CD65600" w14:textId="53458B1C" w:rsidR="71861A67" w:rsidRPr="008713F1" w:rsidRDefault="71861A67" w:rsidP="00D241C6">
            <w:pPr>
              <w:spacing w:line="264" w:lineRule="auto"/>
              <w:jc w:val="center"/>
              <w:rPr>
                <w:rFonts w:asciiTheme="minorHAnsi" w:hAnsiTheme="minorHAnsi" w:cstheme="minorHAnsi"/>
                <w:sz w:val="20"/>
                <w:szCs w:val="20"/>
              </w:rPr>
            </w:pPr>
            <w:r w:rsidRPr="008713F1">
              <w:rPr>
                <w:rFonts w:asciiTheme="minorHAnsi" w:eastAsiaTheme="minorEastAsia" w:hAnsiTheme="minorHAnsi" w:cstheme="minorHAnsi"/>
                <w:sz w:val="20"/>
                <w:szCs w:val="20"/>
                <w:lang w:eastAsia="en-US"/>
              </w:rPr>
              <w:t>121 €</w:t>
            </w:r>
          </w:p>
        </w:tc>
      </w:tr>
      <w:tr w:rsidR="3C16D446" w:rsidRPr="008713F1" w14:paraId="695A43CF" w14:textId="77777777" w:rsidTr="008713F1">
        <w:trPr>
          <w:trHeight w:val="300"/>
          <w:jc w:val="center"/>
        </w:trPr>
        <w:tc>
          <w:tcPr>
            <w:tcW w:w="3823" w:type="dxa"/>
            <w:vAlign w:val="center"/>
          </w:tcPr>
          <w:p w14:paraId="1387A66F" w14:textId="78872551" w:rsidR="71861A67" w:rsidRPr="008713F1" w:rsidRDefault="71861A67" w:rsidP="00D241C6">
            <w:pPr>
              <w:spacing w:line="264" w:lineRule="auto"/>
              <w:rPr>
                <w:rFonts w:asciiTheme="minorHAnsi" w:hAnsiTheme="minorHAnsi" w:cstheme="minorHAnsi"/>
                <w:b/>
                <w:bCs/>
                <w:sz w:val="20"/>
                <w:szCs w:val="20"/>
              </w:rPr>
            </w:pPr>
            <w:r w:rsidRPr="008713F1">
              <w:rPr>
                <w:rFonts w:asciiTheme="minorHAnsi" w:eastAsiaTheme="minorEastAsia" w:hAnsiTheme="minorHAnsi" w:cstheme="minorHAnsi"/>
                <w:b/>
                <w:bCs/>
                <w:sz w:val="20"/>
                <w:szCs w:val="20"/>
                <w:lang w:eastAsia="en-US"/>
              </w:rPr>
              <w:lastRenderedPageBreak/>
              <w:t>Activité exercée en temps partiel annualisé</w:t>
            </w:r>
          </w:p>
        </w:tc>
        <w:tc>
          <w:tcPr>
            <w:tcW w:w="1701" w:type="dxa"/>
            <w:vAlign w:val="center"/>
          </w:tcPr>
          <w:p w14:paraId="187BA08F" w14:textId="59AA32F0" w:rsidR="71861A67" w:rsidRPr="008713F1" w:rsidRDefault="71861A67" w:rsidP="00D241C6">
            <w:pPr>
              <w:spacing w:line="264" w:lineRule="auto"/>
              <w:jc w:val="center"/>
              <w:rPr>
                <w:rFonts w:asciiTheme="minorHAnsi" w:hAnsiTheme="minorHAnsi" w:cstheme="minorHAnsi"/>
                <w:sz w:val="20"/>
                <w:szCs w:val="20"/>
              </w:rPr>
            </w:pPr>
            <w:r w:rsidRPr="008713F1">
              <w:rPr>
                <w:rFonts w:asciiTheme="minorHAnsi" w:eastAsiaTheme="minorEastAsia" w:hAnsiTheme="minorHAnsi" w:cstheme="minorHAnsi"/>
                <w:sz w:val="20"/>
                <w:szCs w:val="20"/>
                <w:lang w:eastAsia="en-US"/>
              </w:rPr>
              <w:t>180 €</w:t>
            </w:r>
          </w:p>
        </w:tc>
      </w:tr>
      <w:tr w:rsidR="3C16D446" w:rsidRPr="008713F1" w14:paraId="5B4D0C26" w14:textId="77777777" w:rsidTr="008713F1">
        <w:trPr>
          <w:trHeight w:val="300"/>
          <w:jc w:val="center"/>
        </w:trPr>
        <w:tc>
          <w:tcPr>
            <w:tcW w:w="3823" w:type="dxa"/>
            <w:vAlign w:val="center"/>
          </w:tcPr>
          <w:p w14:paraId="4642299B" w14:textId="56AC55F7" w:rsidR="71861A67" w:rsidRPr="008713F1" w:rsidRDefault="71861A67" w:rsidP="00D241C6">
            <w:pPr>
              <w:spacing w:line="264" w:lineRule="auto"/>
              <w:rPr>
                <w:rFonts w:asciiTheme="minorHAnsi" w:hAnsiTheme="minorHAnsi" w:cstheme="minorHAnsi"/>
                <w:b/>
                <w:bCs/>
                <w:sz w:val="20"/>
                <w:szCs w:val="20"/>
              </w:rPr>
            </w:pPr>
            <w:r w:rsidRPr="008713F1">
              <w:rPr>
                <w:rFonts w:asciiTheme="minorHAnsi" w:eastAsiaTheme="minorEastAsia" w:hAnsiTheme="minorHAnsi" w:cstheme="minorHAnsi"/>
                <w:b/>
                <w:bCs/>
                <w:sz w:val="20"/>
                <w:szCs w:val="20"/>
                <w:lang w:eastAsia="en-US"/>
              </w:rPr>
              <w:t>Activité de lignes régulières</w:t>
            </w:r>
          </w:p>
        </w:tc>
        <w:tc>
          <w:tcPr>
            <w:tcW w:w="1701" w:type="dxa"/>
            <w:vAlign w:val="center"/>
          </w:tcPr>
          <w:p w14:paraId="5E927301" w14:textId="3502ADE9" w:rsidR="71861A67" w:rsidRPr="008713F1" w:rsidRDefault="71861A67" w:rsidP="00D241C6">
            <w:pPr>
              <w:spacing w:line="264" w:lineRule="auto"/>
              <w:jc w:val="center"/>
              <w:rPr>
                <w:rFonts w:asciiTheme="minorHAnsi" w:hAnsiTheme="minorHAnsi" w:cstheme="minorHAnsi"/>
                <w:sz w:val="20"/>
                <w:szCs w:val="20"/>
              </w:rPr>
            </w:pPr>
            <w:r w:rsidRPr="008713F1">
              <w:rPr>
                <w:rFonts w:asciiTheme="minorHAnsi" w:eastAsiaTheme="minorEastAsia" w:hAnsiTheme="minorHAnsi" w:cstheme="minorHAnsi"/>
                <w:sz w:val="20"/>
                <w:szCs w:val="20"/>
                <w:lang w:eastAsia="en-US"/>
              </w:rPr>
              <w:t>180 €</w:t>
            </w:r>
          </w:p>
        </w:tc>
      </w:tr>
      <w:tr w:rsidR="3C16D446" w:rsidRPr="008713F1" w14:paraId="7B82DD93" w14:textId="77777777" w:rsidTr="008713F1">
        <w:trPr>
          <w:trHeight w:val="300"/>
          <w:jc w:val="center"/>
        </w:trPr>
        <w:tc>
          <w:tcPr>
            <w:tcW w:w="3823" w:type="dxa"/>
            <w:vAlign w:val="center"/>
          </w:tcPr>
          <w:p w14:paraId="23F01E76" w14:textId="53AD0120" w:rsidR="71861A67" w:rsidRPr="008713F1" w:rsidRDefault="71861A67" w:rsidP="00D241C6">
            <w:pPr>
              <w:spacing w:line="264" w:lineRule="auto"/>
              <w:rPr>
                <w:rFonts w:asciiTheme="minorHAnsi" w:hAnsiTheme="minorHAnsi" w:cstheme="minorHAnsi"/>
                <w:b/>
                <w:bCs/>
                <w:sz w:val="20"/>
                <w:szCs w:val="20"/>
              </w:rPr>
            </w:pPr>
            <w:r w:rsidRPr="008713F1">
              <w:rPr>
                <w:rFonts w:asciiTheme="minorHAnsi" w:eastAsiaTheme="minorEastAsia" w:hAnsiTheme="minorHAnsi" w:cstheme="minorHAnsi"/>
                <w:b/>
                <w:bCs/>
                <w:sz w:val="20"/>
                <w:szCs w:val="20"/>
                <w:lang w:eastAsia="en-US"/>
              </w:rPr>
              <w:t>Activité mixte</w:t>
            </w:r>
          </w:p>
        </w:tc>
        <w:tc>
          <w:tcPr>
            <w:tcW w:w="1701" w:type="dxa"/>
            <w:vAlign w:val="center"/>
          </w:tcPr>
          <w:p w14:paraId="60505E3A" w14:textId="0FC77017" w:rsidR="71861A67" w:rsidRPr="008713F1" w:rsidRDefault="71861A67" w:rsidP="00D241C6">
            <w:pPr>
              <w:spacing w:line="264" w:lineRule="auto"/>
              <w:jc w:val="center"/>
              <w:rPr>
                <w:rFonts w:asciiTheme="minorHAnsi" w:hAnsiTheme="minorHAnsi" w:cstheme="minorHAnsi"/>
                <w:sz w:val="20"/>
                <w:szCs w:val="20"/>
              </w:rPr>
            </w:pPr>
            <w:r w:rsidRPr="008713F1">
              <w:rPr>
                <w:rFonts w:asciiTheme="minorHAnsi" w:eastAsiaTheme="minorEastAsia" w:hAnsiTheme="minorHAnsi" w:cstheme="minorHAnsi"/>
                <w:sz w:val="20"/>
                <w:szCs w:val="20"/>
                <w:lang w:eastAsia="en-US"/>
              </w:rPr>
              <w:t>180 €</w:t>
            </w:r>
          </w:p>
        </w:tc>
      </w:tr>
      <w:tr w:rsidR="3C16D446" w:rsidRPr="008713F1" w14:paraId="358E442B" w14:textId="77777777" w:rsidTr="008713F1">
        <w:trPr>
          <w:trHeight w:val="300"/>
          <w:jc w:val="center"/>
        </w:trPr>
        <w:tc>
          <w:tcPr>
            <w:tcW w:w="3823" w:type="dxa"/>
            <w:vAlign w:val="center"/>
          </w:tcPr>
          <w:p w14:paraId="51ACCE24" w14:textId="299EDFB4" w:rsidR="71861A67" w:rsidRPr="008713F1" w:rsidRDefault="71861A67" w:rsidP="00D241C6">
            <w:pPr>
              <w:spacing w:line="264" w:lineRule="auto"/>
              <w:rPr>
                <w:rFonts w:asciiTheme="minorHAnsi" w:hAnsiTheme="minorHAnsi" w:cstheme="minorHAnsi"/>
                <w:b/>
                <w:bCs/>
                <w:sz w:val="20"/>
                <w:szCs w:val="20"/>
              </w:rPr>
            </w:pPr>
            <w:r w:rsidRPr="008713F1">
              <w:rPr>
                <w:rFonts w:asciiTheme="minorHAnsi" w:eastAsiaTheme="minorEastAsia" w:hAnsiTheme="minorHAnsi" w:cstheme="minorHAnsi"/>
                <w:b/>
                <w:bCs/>
                <w:sz w:val="20"/>
                <w:szCs w:val="20"/>
                <w:lang w:eastAsia="en-US"/>
              </w:rPr>
              <w:t>Activité polyvalente</w:t>
            </w:r>
          </w:p>
        </w:tc>
        <w:tc>
          <w:tcPr>
            <w:tcW w:w="1701" w:type="dxa"/>
            <w:vAlign w:val="center"/>
          </w:tcPr>
          <w:p w14:paraId="098A4E71" w14:textId="60CF1348" w:rsidR="3C16D446" w:rsidRPr="008713F1" w:rsidRDefault="71861A67" w:rsidP="00D241C6">
            <w:pPr>
              <w:spacing w:line="264" w:lineRule="auto"/>
              <w:jc w:val="center"/>
              <w:rPr>
                <w:rFonts w:asciiTheme="minorHAnsi" w:hAnsiTheme="minorHAnsi" w:cstheme="minorHAnsi"/>
                <w:sz w:val="20"/>
                <w:szCs w:val="20"/>
              </w:rPr>
            </w:pPr>
            <w:r w:rsidRPr="008713F1">
              <w:rPr>
                <w:rFonts w:asciiTheme="minorHAnsi" w:hAnsiTheme="minorHAnsi" w:cstheme="minorHAnsi"/>
                <w:color w:val="000000" w:themeColor="text1"/>
                <w:sz w:val="20"/>
                <w:szCs w:val="20"/>
              </w:rPr>
              <w:t>240 €</w:t>
            </w:r>
          </w:p>
        </w:tc>
      </w:tr>
      <w:tr w:rsidR="3C16D446" w:rsidRPr="008713F1" w14:paraId="477F3413" w14:textId="77777777" w:rsidTr="008713F1">
        <w:trPr>
          <w:trHeight w:val="300"/>
          <w:jc w:val="center"/>
        </w:trPr>
        <w:tc>
          <w:tcPr>
            <w:tcW w:w="3823" w:type="dxa"/>
            <w:vAlign w:val="center"/>
          </w:tcPr>
          <w:p w14:paraId="37977DDF" w14:textId="0F38CC42" w:rsidR="71861A67" w:rsidRPr="008713F1" w:rsidRDefault="71861A67" w:rsidP="00D241C6">
            <w:pPr>
              <w:spacing w:line="264" w:lineRule="auto"/>
              <w:rPr>
                <w:rFonts w:asciiTheme="minorHAnsi" w:hAnsiTheme="minorHAnsi" w:cstheme="minorHAnsi"/>
                <w:b/>
                <w:bCs/>
                <w:color w:val="000000" w:themeColor="text1"/>
                <w:sz w:val="20"/>
                <w:szCs w:val="20"/>
              </w:rPr>
            </w:pPr>
            <w:r w:rsidRPr="008713F1">
              <w:rPr>
                <w:rFonts w:asciiTheme="minorHAnsi" w:hAnsiTheme="minorHAnsi" w:cstheme="minorHAnsi"/>
                <w:b/>
                <w:bCs/>
                <w:color w:val="000000" w:themeColor="text1"/>
                <w:sz w:val="20"/>
                <w:szCs w:val="20"/>
              </w:rPr>
              <w:t>Activité de grand tourisme</w:t>
            </w:r>
          </w:p>
        </w:tc>
        <w:tc>
          <w:tcPr>
            <w:tcW w:w="1701" w:type="dxa"/>
            <w:vAlign w:val="center"/>
          </w:tcPr>
          <w:p w14:paraId="252F1F37" w14:textId="1D6E4B1B" w:rsidR="3C16D446" w:rsidRPr="008713F1" w:rsidRDefault="71861A67" w:rsidP="00D241C6">
            <w:pPr>
              <w:spacing w:line="264" w:lineRule="auto"/>
              <w:jc w:val="center"/>
              <w:rPr>
                <w:rFonts w:asciiTheme="minorHAnsi" w:hAnsiTheme="minorHAnsi" w:cstheme="minorHAnsi"/>
              </w:rPr>
            </w:pPr>
            <w:r w:rsidRPr="008713F1">
              <w:rPr>
                <w:rFonts w:asciiTheme="minorHAnsi" w:hAnsiTheme="minorHAnsi" w:cstheme="minorHAnsi"/>
                <w:color w:val="000000" w:themeColor="text1"/>
                <w:sz w:val="20"/>
                <w:szCs w:val="20"/>
              </w:rPr>
              <w:t>240 €</w:t>
            </w:r>
          </w:p>
        </w:tc>
      </w:tr>
    </w:tbl>
    <w:p w14:paraId="067D80A9"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14660DBC" w14:textId="17BD98B5" w:rsidR="002056CC" w:rsidRDefault="71861A67" w:rsidP="00D241C6">
      <w:pPr>
        <w:spacing w:line="264" w:lineRule="auto"/>
        <w:rPr>
          <w:rFonts w:asciiTheme="minorHAnsi" w:eastAsiaTheme="minorEastAsia" w:hAnsiTheme="minorHAnsi" w:cstheme="minorBidi"/>
          <w:sz w:val="20"/>
          <w:szCs w:val="20"/>
          <w:lang w:eastAsia="en-US"/>
        </w:rPr>
      </w:pPr>
      <w:r w:rsidRPr="7BFDCB1E">
        <w:rPr>
          <w:rFonts w:asciiTheme="minorHAnsi" w:eastAsiaTheme="minorEastAsia" w:hAnsiTheme="minorHAnsi" w:cstheme="minorBidi"/>
          <w:sz w:val="20"/>
          <w:szCs w:val="20"/>
          <w:lang w:eastAsia="en-US"/>
        </w:rPr>
        <w:t>Afin de garantir le respect des règles URSSAF en matière de remboursement de frais professionnels, une indemnité journalière est définie</w:t>
      </w:r>
      <w:r w:rsidR="3B6BDE85" w:rsidRPr="7BFDCB1E">
        <w:rPr>
          <w:rFonts w:asciiTheme="minorHAnsi" w:eastAsiaTheme="minorEastAsia" w:hAnsiTheme="minorHAnsi" w:cstheme="minorBidi"/>
          <w:sz w:val="20"/>
          <w:szCs w:val="20"/>
          <w:lang w:eastAsia="en-US"/>
        </w:rPr>
        <w:t>.</w:t>
      </w:r>
    </w:p>
    <w:p w14:paraId="5F980BE7" w14:textId="77777777" w:rsidR="00D241C6" w:rsidRPr="00C3736B" w:rsidRDefault="00D241C6" w:rsidP="00D241C6">
      <w:pPr>
        <w:spacing w:line="264" w:lineRule="auto"/>
        <w:rPr>
          <w:rFonts w:asciiTheme="minorHAnsi" w:eastAsiaTheme="minorEastAsia" w:hAnsiTheme="minorHAnsi" w:cstheme="minorBidi"/>
          <w:sz w:val="20"/>
          <w:szCs w:val="20"/>
          <w:lang w:eastAsia="en-US"/>
        </w:rPr>
      </w:pPr>
    </w:p>
    <w:p w14:paraId="73B147B1" w14:textId="5453372B" w:rsidR="002056CC" w:rsidRPr="008713F1" w:rsidRDefault="7EEAFA78" w:rsidP="00E06712">
      <w:pPr>
        <w:pStyle w:val="Paragraphedeliste"/>
        <w:numPr>
          <w:ilvl w:val="0"/>
          <w:numId w:val="24"/>
        </w:numPr>
        <w:spacing w:before="0" w:after="0" w:line="264" w:lineRule="auto"/>
        <w:ind w:left="1418"/>
        <w:rPr>
          <w:rFonts w:ascii="Calibri" w:hAnsi="Calibri" w:cs="Calibri"/>
          <w:b/>
          <w:bCs/>
          <w:i/>
          <w:color w:val="1F4E79" w:themeColor="accent5" w:themeShade="80"/>
          <w:szCs w:val="20"/>
        </w:rPr>
      </w:pPr>
      <w:r w:rsidRPr="008713F1">
        <w:rPr>
          <w:rFonts w:ascii="Calibri" w:hAnsi="Calibri" w:cs="Calibri"/>
          <w:b/>
          <w:bCs/>
          <w:i/>
          <w:color w:val="1F4E79" w:themeColor="accent5" w:themeShade="80"/>
          <w:szCs w:val="20"/>
        </w:rPr>
        <w:t>Montant journalier</w:t>
      </w:r>
    </w:p>
    <w:p w14:paraId="0CFEA638"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4EA784CC" w14:textId="670D86F0" w:rsidR="0A6D2180" w:rsidRDefault="0A6D2180" w:rsidP="00D241C6">
      <w:pPr>
        <w:spacing w:after="100" w:line="264" w:lineRule="auto"/>
        <w:jc w:val="left"/>
        <w:rPr>
          <w:rFonts w:asciiTheme="minorHAnsi" w:eastAsiaTheme="minorEastAsia" w:hAnsiTheme="minorHAnsi" w:cstheme="minorBidi"/>
          <w:sz w:val="20"/>
          <w:szCs w:val="20"/>
          <w:lang w:eastAsia="en-US"/>
        </w:rPr>
      </w:pPr>
      <w:r w:rsidRPr="431AB984">
        <w:rPr>
          <w:rFonts w:asciiTheme="minorHAnsi" w:eastAsiaTheme="minorEastAsia" w:hAnsiTheme="minorHAnsi" w:cstheme="minorBidi"/>
          <w:sz w:val="20"/>
          <w:szCs w:val="20"/>
          <w:lang w:eastAsia="en-US"/>
        </w:rPr>
        <w:t>Une indemnité journalière est définie par jour effectivement travaillé, indépendamment du nombre d’heures effectuées :</w:t>
      </w:r>
    </w:p>
    <w:p w14:paraId="131FA51F" w14:textId="7475FF91" w:rsidR="431AB984" w:rsidRDefault="16D02C8A" w:rsidP="00D241C6">
      <w:pPr>
        <w:pStyle w:val="Paragraphedeliste"/>
        <w:numPr>
          <w:ilvl w:val="0"/>
          <w:numId w:val="9"/>
        </w:numPr>
        <w:spacing w:before="0" w:after="0" w:line="264" w:lineRule="auto"/>
        <w:rPr>
          <w:rFonts w:asciiTheme="minorHAnsi" w:eastAsiaTheme="minorEastAsia" w:hAnsiTheme="minorHAnsi" w:cstheme="minorBidi"/>
          <w:szCs w:val="20"/>
        </w:rPr>
      </w:pPr>
      <w:r w:rsidRPr="54B0760F">
        <w:rPr>
          <w:rFonts w:asciiTheme="minorHAnsi" w:eastAsiaTheme="minorEastAsia" w:hAnsiTheme="minorHAnsi" w:cstheme="minorBidi"/>
          <w:szCs w:val="20"/>
        </w:rPr>
        <w:t>Conduite en période scolaire : base de 175 jours ouvrés (de septembre à juillet, hors vacances scolaires)</w:t>
      </w:r>
    </w:p>
    <w:p w14:paraId="1B6B44A0" w14:textId="2E1008C9" w:rsidR="431AB984" w:rsidRDefault="16D02C8A" w:rsidP="00D241C6">
      <w:pPr>
        <w:pStyle w:val="Paragraphedeliste"/>
        <w:numPr>
          <w:ilvl w:val="0"/>
          <w:numId w:val="9"/>
        </w:numPr>
        <w:spacing w:before="0" w:after="0" w:line="264" w:lineRule="auto"/>
        <w:rPr>
          <w:rFonts w:asciiTheme="minorHAnsi" w:eastAsiaTheme="minorEastAsia" w:hAnsiTheme="minorHAnsi" w:cstheme="minorBidi"/>
          <w:szCs w:val="20"/>
        </w:rPr>
      </w:pPr>
      <w:r w:rsidRPr="2DF7DC41">
        <w:rPr>
          <w:rFonts w:asciiTheme="minorHAnsi" w:eastAsiaTheme="minorEastAsia" w:hAnsiTheme="minorHAnsi" w:cstheme="minorBidi"/>
          <w:szCs w:val="20"/>
        </w:rPr>
        <w:t>Autres activités de conduite : base de 225 jours ouvrés (de janvier à décembre)</w:t>
      </w:r>
    </w:p>
    <w:p w14:paraId="382DD266" w14:textId="77777777" w:rsidR="00D241C6" w:rsidRDefault="00D241C6" w:rsidP="00D241C6">
      <w:pPr>
        <w:pStyle w:val="Paragraphedeliste"/>
        <w:spacing w:before="0" w:after="0" w:line="264" w:lineRule="auto"/>
        <w:rPr>
          <w:rFonts w:asciiTheme="minorHAnsi" w:eastAsiaTheme="minorEastAsia" w:hAnsiTheme="minorHAnsi" w:cstheme="minorBidi"/>
          <w:szCs w:val="20"/>
        </w:rPr>
      </w:pPr>
    </w:p>
    <w:tbl>
      <w:tblPr>
        <w:tblStyle w:val="Grilledutableau"/>
        <w:tblW w:w="0" w:type="auto"/>
        <w:jc w:val="center"/>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Look w:val="06A0" w:firstRow="1" w:lastRow="0" w:firstColumn="1" w:lastColumn="0" w:noHBand="1" w:noVBand="1"/>
      </w:tblPr>
      <w:tblGrid>
        <w:gridCol w:w="2689"/>
        <w:gridCol w:w="1701"/>
      </w:tblGrid>
      <w:tr w:rsidR="7BFDCB1E" w:rsidRPr="008713F1" w14:paraId="5741A4AF" w14:textId="77777777" w:rsidTr="008713F1">
        <w:trPr>
          <w:trHeight w:val="300"/>
          <w:jc w:val="center"/>
        </w:trPr>
        <w:tc>
          <w:tcPr>
            <w:tcW w:w="2689" w:type="dxa"/>
            <w:shd w:val="clear" w:color="auto" w:fill="D9E2F3" w:themeFill="accent1" w:themeFillTint="33"/>
            <w:vAlign w:val="center"/>
          </w:tcPr>
          <w:p w14:paraId="03034607" w14:textId="1EE118FD" w:rsidR="7BFDCB1E" w:rsidRPr="008713F1" w:rsidRDefault="7BFDCB1E" w:rsidP="00D241C6">
            <w:pPr>
              <w:spacing w:line="264" w:lineRule="auto"/>
              <w:jc w:val="center"/>
              <w:rPr>
                <w:rFonts w:asciiTheme="minorHAnsi" w:eastAsiaTheme="minorEastAsia" w:hAnsiTheme="minorHAnsi" w:cstheme="minorHAnsi"/>
                <w:b/>
                <w:bCs/>
                <w:sz w:val="20"/>
                <w:szCs w:val="20"/>
                <w:lang w:eastAsia="en-US"/>
              </w:rPr>
            </w:pPr>
            <w:r w:rsidRPr="008713F1">
              <w:rPr>
                <w:rFonts w:asciiTheme="minorHAnsi" w:eastAsiaTheme="minorEastAsia" w:hAnsiTheme="minorHAnsi" w:cstheme="minorHAnsi"/>
                <w:b/>
                <w:bCs/>
                <w:sz w:val="20"/>
                <w:szCs w:val="20"/>
                <w:lang w:eastAsia="en-US"/>
              </w:rPr>
              <w:t>Activité</w:t>
            </w:r>
          </w:p>
        </w:tc>
        <w:tc>
          <w:tcPr>
            <w:tcW w:w="1701" w:type="dxa"/>
            <w:shd w:val="clear" w:color="auto" w:fill="D9E2F3" w:themeFill="accent1" w:themeFillTint="33"/>
            <w:vAlign w:val="center"/>
          </w:tcPr>
          <w:p w14:paraId="2506154B" w14:textId="7265C35A" w:rsidR="7BFDCB1E" w:rsidRPr="008713F1" w:rsidRDefault="7BFDCB1E" w:rsidP="00D241C6">
            <w:pPr>
              <w:spacing w:line="264" w:lineRule="auto"/>
              <w:jc w:val="center"/>
              <w:rPr>
                <w:rFonts w:asciiTheme="minorHAnsi" w:eastAsiaTheme="minorEastAsia" w:hAnsiTheme="minorHAnsi" w:cstheme="minorHAnsi"/>
                <w:b/>
                <w:bCs/>
                <w:sz w:val="20"/>
                <w:szCs w:val="20"/>
                <w:lang w:eastAsia="en-US"/>
              </w:rPr>
            </w:pPr>
            <w:r w:rsidRPr="008713F1">
              <w:rPr>
                <w:rFonts w:asciiTheme="minorHAnsi" w:eastAsiaTheme="minorEastAsia" w:hAnsiTheme="minorHAnsi" w:cstheme="minorHAnsi"/>
                <w:b/>
                <w:bCs/>
                <w:sz w:val="20"/>
                <w:szCs w:val="20"/>
                <w:lang w:eastAsia="en-US"/>
              </w:rPr>
              <w:t xml:space="preserve">Montant </w:t>
            </w:r>
            <w:r w:rsidR="367D2CEA" w:rsidRPr="008713F1">
              <w:rPr>
                <w:rFonts w:asciiTheme="minorHAnsi" w:eastAsiaTheme="minorEastAsia" w:hAnsiTheme="minorHAnsi" w:cstheme="minorHAnsi"/>
                <w:b/>
                <w:bCs/>
                <w:sz w:val="20"/>
                <w:szCs w:val="20"/>
                <w:lang w:eastAsia="en-US"/>
              </w:rPr>
              <w:t>journalier</w:t>
            </w:r>
          </w:p>
        </w:tc>
      </w:tr>
      <w:tr w:rsidR="7BFDCB1E" w:rsidRPr="008713F1" w14:paraId="6D5C2E9B" w14:textId="77777777" w:rsidTr="008713F1">
        <w:trPr>
          <w:trHeight w:val="300"/>
          <w:jc w:val="center"/>
        </w:trPr>
        <w:tc>
          <w:tcPr>
            <w:tcW w:w="2689" w:type="dxa"/>
            <w:vAlign w:val="center"/>
          </w:tcPr>
          <w:p w14:paraId="72DC9095" w14:textId="7C695517" w:rsidR="367D2CEA" w:rsidRPr="008713F1" w:rsidRDefault="367D2CEA" w:rsidP="00D241C6">
            <w:pPr>
              <w:spacing w:line="264" w:lineRule="auto"/>
              <w:rPr>
                <w:rFonts w:asciiTheme="minorHAnsi" w:eastAsiaTheme="minorEastAsia" w:hAnsiTheme="minorHAnsi" w:cstheme="minorHAnsi"/>
                <w:b/>
                <w:bCs/>
                <w:sz w:val="20"/>
                <w:szCs w:val="20"/>
                <w:lang w:eastAsia="en-US"/>
              </w:rPr>
            </w:pPr>
            <w:r w:rsidRPr="008713F1">
              <w:rPr>
                <w:rFonts w:asciiTheme="minorHAnsi" w:eastAsiaTheme="minorEastAsia" w:hAnsiTheme="minorHAnsi" w:cstheme="minorHAnsi"/>
                <w:b/>
                <w:bCs/>
                <w:sz w:val="20"/>
                <w:szCs w:val="20"/>
                <w:lang w:eastAsia="en-US"/>
              </w:rPr>
              <w:t xml:space="preserve">Conduite en période scolaire </w:t>
            </w:r>
          </w:p>
        </w:tc>
        <w:tc>
          <w:tcPr>
            <w:tcW w:w="1701" w:type="dxa"/>
            <w:vAlign w:val="center"/>
          </w:tcPr>
          <w:p w14:paraId="3513B2F6" w14:textId="2653E0E7" w:rsidR="31E4E9C2" w:rsidRPr="008713F1" w:rsidRDefault="31E4E9C2" w:rsidP="00D241C6">
            <w:pPr>
              <w:spacing w:line="264" w:lineRule="auto"/>
              <w:jc w:val="center"/>
              <w:rPr>
                <w:rFonts w:asciiTheme="minorHAnsi" w:hAnsiTheme="minorHAnsi" w:cstheme="minorHAnsi"/>
                <w:sz w:val="20"/>
                <w:szCs w:val="20"/>
              </w:rPr>
            </w:pPr>
            <w:r w:rsidRPr="008713F1">
              <w:rPr>
                <w:rFonts w:asciiTheme="minorHAnsi" w:hAnsiTheme="minorHAnsi" w:cstheme="minorHAnsi"/>
                <w:color w:val="000000" w:themeColor="text1"/>
                <w:sz w:val="20"/>
                <w:szCs w:val="20"/>
              </w:rPr>
              <w:t>0,6914 €</w:t>
            </w:r>
          </w:p>
        </w:tc>
      </w:tr>
      <w:tr w:rsidR="7BFDCB1E" w:rsidRPr="008713F1" w14:paraId="091303F7" w14:textId="77777777" w:rsidTr="008713F1">
        <w:trPr>
          <w:trHeight w:val="300"/>
          <w:jc w:val="center"/>
        </w:trPr>
        <w:tc>
          <w:tcPr>
            <w:tcW w:w="2689" w:type="dxa"/>
            <w:vAlign w:val="center"/>
          </w:tcPr>
          <w:p w14:paraId="6E8EB0CC" w14:textId="7F42811F" w:rsidR="60D66A15" w:rsidRPr="008713F1" w:rsidRDefault="60D66A15" w:rsidP="00D241C6">
            <w:pPr>
              <w:spacing w:line="264" w:lineRule="auto"/>
              <w:rPr>
                <w:rFonts w:asciiTheme="minorHAnsi" w:hAnsiTheme="minorHAnsi" w:cstheme="minorHAnsi"/>
              </w:rPr>
            </w:pPr>
            <w:r w:rsidRPr="008713F1">
              <w:rPr>
                <w:rFonts w:asciiTheme="minorHAnsi" w:eastAsiaTheme="minorEastAsia" w:hAnsiTheme="minorHAnsi" w:cstheme="minorHAnsi"/>
                <w:b/>
                <w:bCs/>
                <w:sz w:val="20"/>
                <w:szCs w:val="20"/>
                <w:lang w:eastAsia="en-US"/>
              </w:rPr>
              <w:t>Temps partiel annualisé</w:t>
            </w:r>
          </w:p>
        </w:tc>
        <w:tc>
          <w:tcPr>
            <w:tcW w:w="1701" w:type="dxa"/>
            <w:vAlign w:val="center"/>
          </w:tcPr>
          <w:p w14:paraId="6DF32E64" w14:textId="41B2710C" w:rsidR="55AE3336" w:rsidRPr="008713F1" w:rsidRDefault="55AE3336" w:rsidP="00D241C6">
            <w:pPr>
              <w:spacing w:line="264" w:lineRule="auto"/>
              <w:jc w:val="center"/>
              <w:rPr>
                <w:rFonts w:asciiTheme="minorHAnsi" w:hAnsiTheme="minorHAnsi" w:cstheme="minorHAnsi"/>
                <w:sz w:val="20"/>
                <w:szCs w:val="20"/>
              </w:rPr>
            </w:pPr>
            <w:r w:rsidRPr="008713F1">
              <w:rPr>
                <w:rFonts w:asciiTheme="minorHAnsi" w:hAnsiTheme="minorHAnsi" w:cstheme="minorHAnsi"/>
                <w:color w:val="000000" w:themeColor="text1"/>
                <w:sz w:val="20"/>
                <w:szCs w:val="20"/>
              </w:rPr>
              <w:t>0,8000 €</w:t>
            </w:r>
          </w:p>
        </w:tc>
      </w:tr>
      <w:tr w:rsidR="7BFDCB1E" w:rsidRPr="008713F1" w14:paraId="3B95D2D1" w14:textId="77777777" w:rsidTr="008713F1">
        <w:trPr>
          <w:trHeight w:val="300"/>
          <w:jc w:val="center"/>
        </w:trPr>
        <w:tc>
          <w:tcPr>
            <w:tcW w:w="2689" w:type="dxa"/>
            <w:vAlign w:val="center"/>
          </w:tcPr>
          <w:p w14:paraId="156255E5" w14:textId="3DF5D5C5" w:rsidR="376CAD2D" w:rsidRPr="008713F1" w:rsidRDefault="376CAD2D" w:rsidP="00D241C6">
            <w:pPr>
              <w:spacing w:line="264" w:lineRule="auto"/>
              <w:rPr>
                <w:rFonts w:asciiTheme="minorHAnsi" w:eastAsiaTheme="minorEastAsia" w:hAnsiTheme="minorHAnsi" w:cstheme="minorHAnsi"/>
                <w:b/>
                <w:bCs/>
                <w:sz w:val="20"/>
                <w:szCs w:val="20"/>
                <w:lang w:eastAsia="en-US"/>
              </w:rPr>
            </w:pPr>
            <w:r w:rsidRPr="008713F1">
              <w:rPr>
                <w:rFonts w:asciiTheme="minorHAnsi" w:eastAsiaTheme="minorEastAsia" w:hAnsiTheme="minorHAnsi" w:cstheme="minorHAnsi"/>
                <w:b/>
                <w:bCs/>
                <w:sz w:val="20"/>
                <w:szCs w:val="20"/>
                <w:lang w:eastAsia="en-US"/>
              </w:rPr>
              <w:t>Lignes régulières</w:t>
            </w:r>
          </w:p>
        </w:tc>
        <w:tc>
          <w:tcPr>
            <w:tcW w:w="1701" w:type="dxa"/>
            <w:vAlign w:val="center"/>
          </w:tcPr>
          <w:p w14:paraId="6919718E" w14:textId="5815ADC5" w:rsidR="1C072550" w:rsidRPr="008713F1" w:rsidRDefault="1C072550" w:rsidP="00D241C6">
            <w:pPr>
              <w:spacing w:line="264" w:lineRule="auto"/>
              <w:jc w:val="center"/>
              <w:rPr>
                <w:rFonts w:asciiTheme="minorHAnsi" w:hAnsiTheme="minorHAnsi" w:cstheme="minorHAnsi"/>
                <w:sz w:val="20"/>
                <w:szCs w:val="20"/>
              </w:rPr>
            </w:pPr>
            <w:r w:rsidRPr="008713F1">
              <w:rPr>
                <w:rFonts w:asciiTheme="minorHAnsi" w:hAnsiTheme="minorHAnsi" w:cstheme="minorHAnsi"/>
                <w:color w:val="000000" w:themeColor="text1"/>
                <w:sz w:val="20"/>
                <w:szCs w:val="20"/>
              </w:rPr>
              <w:t>0,8000 €</w:t>
            </w:r>
          </w:p>
        </w:tc>
      </w:tr>
      <w:tr w:rsidR="7BFDCB1E" w:rsidRPr="008713F1" w14:paraId="26CA3848" w14:textId="77777777" w:rsidTr="008713F1">
        <w:trPr>
          <w:trHeight w:val="300"/>
          <w:jc w:val="center"/>
        </w:trPr>
        <w:tc>
          <w:tcPr>
            <w:tcW w:w="2689" w:type="dxa"/>
            <w:vAlign w:val="center"/>
          </w:tcPr>
          <w:p w14:paraId="1068E369" w14:textId="61B53937" w:rsidR="4729287E" w:rsidRPr="008713F1" w:rsidRDefault="008713F1" w:rsidP="00D241C6">
            <w:pPr>
              <w:spacing w:line="264" w:lineRule="auto"/>
              <w:rPr>
                <w:rFonts w:asciiTheme="minorHAnsi" w:hAnsiTheme="minorHAnsi" w:cstheme="minorHAnsi"/>
              </w:rPr>
            </w:pPr>
            <w:r>
              <w:rPr>
                <w:rFonts w:asciiTheme="minorHAnsi" w:eastAsiaTheme="minorEastAsia" w:hAnsiTheme="minorHAnsi" w:cstheme="minorHAnsi"/>
                <w:b/>
                <w:bCs/>
                <w:sz w:val="20"/>
                <w:szCs w:val="20"/>
                <w:lang w:eastAsia="en-US"/>
              </w:rPr>
              <w:t>M</w:t>
            </w:r>
            <w:r w:rsidR="4729287E" w:rsidRPr="008713F1">
              <w:rPr>
                <w:rFonts w:asciiTheme="minorHAnsi" w:eastAsiaTheme="minorEastAsia" w:hAnsiTheme="minorHAnsi" w:cstheme="minorHAnsi"/>
                <w:b/>
                <w:bCs/>
                <w:sz w:val="20"/>
                <w:szCs w:val="20"/>
                <w:lang w:eastAsia="en-US"/>
              </w:rPr>
              <w:t>ixte</w:t>
            </w:r>
          </w:p>
        </w:tc>
        <w:tc>
          <w:tcPr>
            <w:tcW w:w="1701" w:type="dxa"/>
            <w:vAlign w:val="center"/>
          </w:tcPr>
          <w:p w14:paraId="0C18D6C3" w14:textId="0C1E4863" w:rsidR="530F47A3" w:rsidRPr="008713F1" w:rsidRDefault="530F47A3" w:rsidP="00D241C6">
            <w:pPr>
              <w:spacing w:line="264" w:lineRule="auto"/>
              <w:jc w:val="center"/>
              <w:rPr>
                <w:rFonts w:asciiTheme="minorHAnsi" w:hAnsiTheme="minorHAnsi" w:cstheme="minorHAnsi"/>
                <w:sz w:val="20"/>
                <w:szCs w:val="20"/>
              </w:rPr>
            </w:pPr>
            <w:r w:rsidRPr="008713F1">
              <w:rPr>
                <w:rFonts w:asciiTheme="minorHAnsi" w:hAnsiTheme="minorHAnsi" w:cstheme="minorHAnsi"/>
                <w:color w:val="000000" w:themeColor="text1"/>
                <w:sz w:val="20"/>
                <w:szCs w:val="20"/>
              </w:rPr>
              <w:t>0,8000 €</w:t>
            </w:r>
          </w:p>
        </w:tc>
      </w:tr>
      <w:tr w:rsidR="7BFDCB1E" w:rsidRPr="008713F1" w14:paraId="0CB1BA53" w14:textId="77777777" w:rsidTr="008713F1">
        <w:trPr>
          <w:trHeight w:val="300"/>
          <w:jc w:val="center"/>
        </w:trPr>
        <w:tc>
          <w:tcPr>
            <w:tcW w:w="2689" w:type="dxa"/>
            <w:vAlign w:val="center"/>
          </w:tcPr>
          <w:p w14:paraId="2FA31A55" w14:textId="1C596911" w:rsidR="51CFB3FC" w:rsidRPr="008713F1" w:rsidRDefault="008713F1" w:rsidP="00D241C6">
            <w:pPr>
              <w:spacing w:line="264" w:lineRule="auto"/>
              <w:rPr>
                <w:rFonts w:asciiTheme="minorHAnsi" w:hAnsiTheme="minorHAnsi" w:cstheme="minorHAnsi"/>
              </w:rPr>
            </w:pPr>
            <w:r>
              <w:rPr>
                <w:rFonts w:asciiTheme="minorHAnsi" w:eastAsiaTheme="minorEastAsia" w:hAnsiTheme="minorHAnsi" w:cstheme="minorHAnsi"/>
                <w:b/>
                <w:bCs/>
                <w:sz w:val="20"/>
                <w:szCs w:val="20"/>
                <w:lang w:eastAsia="en-US"/>
              </w:rPr>
              <w:t>P</w:t>
            </w:r>
            <w:r w:rsidR="51CFB3FC" w:rsidRPr="008713F1">
              <w:rPr>
                <w:rFonts w:asciiTheme="minorHAnsi" w:eastAsiaTheme="minorEastAsia" w:hAnsiTheme="minorHAnsi" w:cstheme="minorHAnsi"/>
                <w:b/>
                <w:bCs/>
                <w:sz w:val="20"/>
                <w:szCs w:val="20"/>
                <w:lang w:eastAsia="en-US"/>
              </w:rPr>
              <w:t>olyvalente</w:t>
            </w:r>
          </w:p>
        </w:tc>
        <w:tc>
          <w:tcPr>
            <w:tcW w:w="1701" w:type="dxa"/>
            <w:vAlign w:val="center"/>
          </w:tcPr>
          <w:p w14:paraId="395278E3" w14:textId="64BB3C91" w:rsidR="066DC01D" w:rsidRPr="008713F1" w:rsidRDefault="066DC01D" w:rsidP="00D241C6">
            <w:pPr>
              <w:spacing w:line="264" w:lineRule="auto"/>
              <w:jc w:val="center"/>
              <w:rPr>
                <w:rFonts w:asciiTheme="minorHAnsi" w:hAnsiTheme="minorHAnsi" w:cstheme="minorHAnsi"/>
              </w:rPr>
            </w:pPr>
            <w:r w:rsidRPr="008713F1">
              <w:rPr>
                <w:rFonts w:asciiTheme="minorHAnsi" w:hAnsiTheme="minorHAnsi" w:cstheme="minorHAnsi"/>
                <w:color w:val="000000" w:themeColor="text1"/>
                <w:sz w:val="20"/>
                <w:szCs w:val="20"/>
              </w:rPr>
              <w:t>1,0666 €</w:t>
            </w:r>
          </w:p>
        </w:tc>
      </w:tr>
      <w:tr w:rsidR="7BFDCB1E" w:rsidRPr="008713F1" w14:paraId="1BFCE3B6" w14:textId="77777777" w:rsidTr="008713F1">
        <w:trPr>
          <w:trHeight w:val="300"/>
          <w:jc w:val="center"/>
        </w:trPr>
        <w:tc>
          <w:tcPr>
            <w:tcW w:w="2689" w:type="dxa"/>
            <w:vAlign w:val="center"/>
          </w:tcPr>
          <w:p w14:paraId="290C1156" w14:textId="1A19976A" w:rsidR="68FC41A5" w:rsidRPr="008713F1" w:rsidRDefault="68FC41A5" w:rsidP="00D241C6">
            <w:pPr>
              <w:spacing w:line="264" w:lineRule="auto"/>
              <w:rPr>
                <w:rFonts w:asciiTheme="minorHAnsi" w:hAnsiTheme="minorHAnsi" w:cstheme="minorHAnsi"/>
              </w:rPr>
            </w:pPr>
            <w:r w:rsidRPr="008713F1">
              <w:rPr>
                <w:rFonts w:asciiTheme="minorHAnsi" w:eastAsiaTheme="minorEastAsia" w:hAnsiTheme="minorHAnsi" w:cstheme="minorHAnsi"/>
                <w:b/>
                <w:bCs/>
                <w:sz w:val="20"/>
                <w:szCs w:val="20"/>
                <w:lang w:eastAsia="en-US"/>
              </w:rPr>
              <w:t>Grand tourisme</w:t>
            </w:r>
          </w:p>
        </w:tc>
        <w:tc>
          <w:tcPr>
            <w:tcW w:w="1701" w:type="dxa"/>
            <w:vAlign w:val="center"/>
          </w:tcPr>
          <w:p w14:paraId="6328D308" w14:textId="10D8DB18" w:rsidR="7BFDCB1E" w:rsidRPr="008713F1" w:rsidRDefault="3E3AA397" w:rsidP="00D241C6">
            <w:pPr>
              <w:spacing w:line="264" w:lineRule="auto"/>
              <w:jc w:val="center"/>
              <w:rPr>
                <w:rFonts w:asciiTheme="minorHAnsi" w:hAnsiTheme="minorHAnsi" w:cstheme="minorHAnsi"/>
              </w:rPr>
            </w:pPr>
            <w:r w:rsidRPr="008713F1">
              <w:rPr>
                <w:rFonts w:asciiTheme="minorHAnsi" w:hAnsiTheme="minorHAnsi" w:cstheme="minorHAnsi"/>
                <w:color w:val="000000" w:themeColor="text1"/>
                <w:sz w:val="20"/>
                <w:szCs w:val="20"/>
              </w:rPr>
              <w:t>1,0666 €</w:t>
            </w:r>
          </w:p>
        </w:tc>
      </w:tr>
    </w:tbl>
    <w:p w14:paraId="3DEAB0B6"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298892B7" w14:textId="6F8A08C3" w:rsidR="7BFDCB1E" w:rsidRDefault="0A6D2180" w:rsidP="00D241C6">
      <w:pPr>
        <w:spacing w:line="264" w:lineRule="auto"/>
        <w:rPr>
          <w:rFonts w:asciiTheme="minorHAnsi" w:eastAsiaTheme="minorEastAsia" w:hAnsiTheme="minorHAnsi" w:cstheme="minorBidi"/>
          <w:sz w:val="20"/>
          <w:szCs w:val="20"/>
          <w:lang w:eastAsia="en-US"/>
        </w:rPr>
      </w:pPr>
      <w:r w:rsidRPr="54B0760F">
        <w:rPr>
          <w:rFonts w:asciiTheme="minorHAnsi" w:eastAsiaTheme="minorEastAsia" w:hAnsiTheme="minorHAnsi" w:cstheme="minorBidi"/>
          <w:sz w:val="20"/>
          <w:szCs w:val="20"/>
          <w:lang w:eastAsia="en-US"/>
        </w:rPr>
        <w:t>Le montant annuel versé dépend donc du nombre réel de jours travaillés et de l’activité exercée.</w:t>
      </w:r>
    </w:p>
    <w:p w14:paraId="1D7F0818"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4F4C0432" w14:textId="39A51A9E" w:rsidR="002056CC" w:rsidRPr="008713F1" w:rsidRDefault="7EEAFA78" w:rsidP="00E06712">
      <w:pPr>
        <w:pStyle w:val="Paragraphedeliste"/>
        <w:numPr>
          <w:ilvl w:val="0"/>
          <w:numId w:val="24"/>
        </w:numPr>
        <w:spacing w:before="0" w:after="0" w:line="264" w:lineRule="auto"/>
        <w:ind w:left="1418"/>
        <w:rPr>
          <w:rFonts w:ascii="Calibri" w:hAnsi="Calibri" w:cs="Calibri"/>
          <w:b/>
          <w:bCs/>
          <w:i/>
          <w:color w:val="1F4E79" w:themeColor="accent5" w:themeShade="80"/>
          <w:szCs w:val="20"/>
        </w:rPr>
      </w:pPr>
      <w:r w:rsidRPr="008713F1">
        <w:rPr>
          <w:rFonts w:ascii="Calibri" w:hAnsi="Calibri" w:cs="Calibri"/>
          <w:b/>
          <w:bCs/>
          <w:i/>
          <w:color w:val="1F4E79" w:themeColor="accent5" w:themeShade="80"/>
          <w:szCs w:val="20"/>
        </w:rPr>
        <w:t>Modalités de versement</w:t>
      </w:r>
    </w:p>
    <w:p w14:paraId="46AD9FA9"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1EC55D09" w14:textId="2D663FE2" w:rsidR="2046CB47" w:rsidRDefault="2046CB47" w:rsidP="00D241C6">
      <w:pPr>
        <w:spacing w:after="100" w:line="264" w:lineRule="auto"/>
        <w:jc w:val="left"/>
        <w:rPr>
          <w:rFonts w:asciiTheme="minorHAnsi" w:eastAsiaTheme="minorEastAsia" w:hAnsiTheme="minorHAnsi" w:cstheme="minorBidi"/>
          <w:sz w:val="20"/>
          <w:szCs w:val="20"/>
          <w:lang w:eastAsia="en-US"/>
        </w:rPr>
      </w:pPr>
      <w:r w:rsidRPr="54B0760F">
        <w:rPr>
          <w:rFonts w:asciiTheme="minorHAnsi" w:eastAsiaTheme="minorEastAsia" w:hAnsiTheme="minorHAnsi" w:cstheme="minorBidi"/>
          <w:sz w:val="20"/>
          <w:szCs w:val="20"/>
          <w:lang w:eastAsia="en-US"/>
        </w:rPr>
        <w:t>L’indemnité digitale est versée mensuellement :</w:t>
      </w:r>
    </w:p>
    <w:p w14:paraId="6812E0A6" w14:textId="0A6A1908" w:rsidR="2046CB47" w:rsidRDefault="2046CB47" w:rsidP="00D241C6">
      <w:pPr>
        <w:pStyle w:val="Paragraphedeliste"/>
        <w:numPr>
          <w:ilvl w:val="0"/>
          <w:numId w:val="8"/>
        </w:numPr>
        <w:spacing w:before="0" w:after="0" w:line="264" w:lineRule="auto"/>
        <w:rPr>
          <w:rFonts w:asciiTheme="minorHAnsi" w:eastAsiaTheme="minorEastAsia" w:hAnsiTheme="minorHAnsi" w:cstheme="minorBidi"/>
          <w:szCs w:val="20"/>
        </w:rPr>
      </w:pPr>
      <w:r w:rsidRPr="54B0760F">
        <w:rPr>
          <w:rFonts w:asciiTheme="minorHAnsi" w:eastAsiaTheme="minorEastAsia" w:hAnsiTheme="minorHAnsi" w:cstheme="minorBidi"/>
          <w:szCs w:val="20"/>
        </w:rPr>
        <w:t>Conduite en période scolaire : versement mensuel de septembre (année N-1) à juillet (année N),</w:t>
      </w:r>
    </w:p>
    <w:p w14:paraId="14BF99D2" w14:textId="61F7BC75" w:rsidR="2046CB47" w:rsidRDefault="2046CB47" w:rsidP="00D241C6">
      <w:pPr>
        <w:pStyle w:val="Paragraphedeliste"/>
        <w:numPr>
          <w:ilvl w:val="0"/>
          <w:numId w:val="8"/>
        </w:numPr>
        <w:spacing w:before="0" w:after="0" w:line="264" w:lineRule="auto"/>
        <w:rPr>
          <w:rFonts w:asciiTheme="minorHAnsi" w:eastAsiaTheme="minorEastAsia" w:hAnsiTheme="minorHAnsi" w:cstheme="minorBidi"/>
          <w:szCs w:val="20"/>
        </w:rPr>
      </w:pPr>
      <w:r w:rsidRPr="54B0760F">
        <w:rPr>
          <w:rFonts w:asciiTheme="minorHAnsi" w:eastAsiaTheme="minorEastAsia" w:hAnsiTheme="minorHAnsi" w:cstheme="minorBidi"/>
          <w:szCs w:val="20"/>
        </w:rPr>
        <w:t>Autres activités de conduite : versement mensuel de janvier à décembre.</w:t>
      </w:r>
    </w:p>
    <w:p w14:paraId="6E3AF29F"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69E93D2E" w14:textId="46A62089" w:rsidR="2046CB47" w:rsidRDefault="2046CB47" w:rsidP="00D241C6">
      <w:pPr>
        <w:spacing w:line="264" w:lineRule="auto"/>
        <w:rPr>
          <w:rFonts w:asciiTheme="minorHAnsi" w:eastAsiaTheme="minorEastAsia" w:hAnsiTheme="minorHAnsi" w:cstheme="minorBidi"/>
          <w:sz w:val="20"/>
          <w:szCs w:val="20"/>
          <w:lang w:eastAsia="en-US"/>
        </w:rPr>
      </w:pPr>
      <w:r w:rsidRPr="54B0760F">
        <w:rPr>
          <w:rFonts w:asciiTheme="minorHAnsi" w:eastAsiaTheme="minorEastAsia" w:hAnsiTheme="minorHAnsi" w:cstheme="minorBidi"/>
          <w:sz w:val="20"/>
          <w:szCs w:val="20"/>
          <w:lang w:eastAsia="en-US"/>
        </w:rPr>
        <w:t>L’indemnité digitale est versée le mois suivant celui de son acquisition. En cas de départ en cours de mois, l’indemnité est versée avec le solde de tout compte.</w:t>
      </w:r>
    </w:p>
    <w:p w14:paraId="0ABA4261"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2295DC1E" w14:textId="26913AD6" w:rsidR="2046CB47" w:rsidRDefault="2046CB47" w:rsidP="00D241C6">
      <w:pPr>
        <w:spacing w:line="264" w:lineRule="auto"/>
        <w:rPr>
          <w:rFonts w:asciiTheme="minorHAnsi" w:eastAsiaTheme="minorEastAsia" w:hAnsiTheme="minorHAnsi" w:cstheme="minorBidi"/>
          <w:sz w:val="20"/>
          <w:szCs w:val="20"/>
          <w:lang w:eastAsia="en-US"/>
        </w:rPr>
      </w:pPr>
      <w:r w:rsidRPr="54B0760F">
        <w:rPr>
          <w:rFonts w:asciiTheme="minorHAnsi" w:eastAsiaTheme="minorEastAsia" w:hAnsiTheme="minorHAnsi" w:cstheme="minorBidi"/>
          <w:sz w:val="20"/>
          <w:szCs w:val="20"/>
          <w:lang w:eastAsia="en-US"/>
        </w:rPr>
        <w:t>Sur le bulletin de paie, elle apparaît sous l’intitulé « Indemnité digitale ».</w:t>
      </w:r>
    </w:p>
    <w:p w14:paraId="2C8AF50A"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4442DC8B" w14:textId="4DE84429" w:rsidR="002056CC" w:rsidRPr="008713F1" w:rsidRDefault="7EEAFA78" w:rsidP="00D241C6">
      <w:pPr>
        <w:pStyle w:val="Titre1"/>
        <w:numPr>
          <w:ilvl w:val="0"/>
          <w:numId w:val="18"/>
        </w:numPr>
        <w:pBdr>
          <w:bottom w:val="single" w:sz="12" w:space="1" w:color="2F5496"/>
        </w:pBdr>
        <w:spacing w:before="0" w:after="0" w:line="264" w:lineRule="auto"/>
        <w:ind w:left="0" w:firstLine="0"/>
        <w:rPr>
          <w:rFonts w:ascii="Calibri" w:hAnsi="Calibri" w:cs="Calibri"/>
          <w:color w:val="2F5496"/>
          <w:kern w:val="0"/>
          <w:sz w:val="22"/>
          <w:szCs w:val="22"/>
          <w:lang w:eastAsia="en-US"/>
        </w:rPr>
      </w:pPr>
      <w:r w:rsidRPr="008713F1">
        <w:rPr>
          <w:rFonts w:ascii="Calibri" w:hAnsi="Calibri" w:cs="Calibri"/>
          <w:color w:val="2F5496"/>
          <w:kern w:val="0"/>
          <w:sz w:val="22"/>
          <w:szCs w:val="22"/>
          <w:lang w:eastAsia="en-US"/>
        </w:rPr>
        <w:t>Régime social</w:t>
      </w:r>
    </w:p>
    <w:p w14:paraId="211E8B8B" w14:textId="77777777" w:rsidR="008713F1" w:rsidRDefault="008713F1" w:rsidP="00D241C6">
      <w:pPr>
        <w:spacing w:line="264" w:lineRule="auto"/>
        <w:rPr>
          <w:rFonts w:asciiTheme="minorHAnsi" w:eastAsiaTheme="minorEastAsia" w:hAnsiTheme="minorHAnsi" w:cstheme="minorBidi"/>
          <w:sz w:val="20"/>
          <w:szCs w:val="20"/>
          <w:lang w:eastAsia="en-US"/>
        </w:rPr>
      </w:pPr>
    </w:p>
    <w:p w14:paraId="185878A2" w14:textId="7C5EA844" w:rsidR="00E06712" w:rsidRDefault="50B880C2" w:rsidP="6EC1D47A">
      <w:pPr>
        <w:spacing w:line="264" w:lineRule="auto"/>
        <w:rPr>
          <w:rFonts w:asciiTheme="minorHAnsi" w:eastAsiaTheme="minorEastAsia" w:hAnsiTheme="minorHAnsi" w:cstheme="minorBidi"/>
          <w:sz w:val="20"/>
          <w:szCs w:val="20"/>
          <w:lang w:eastAsia="en-US"/>
        </w:rPr>
      </w:pPr>
      <w:r w:rsidRPr="6EC1D47A">
        <w:rPr>
          <w:rFonts w:asciiTheme="minorHAnsi" w:eastAsiaTheme="minorEastAsia" w:hAnsiTheme="minorHAnsi" w:cstheme="minorBidi"/>
          <w:sz w:val="20"/>
          <w:szCs w:val="20"/>
          <w:lang w:eastAsia="en-US"/>
        </w:rPr>
        <w:t>Conformément à l’article 7 de l’arrêté du 20 décembre 2002 relatif aux frais professionnels déductibles pour le calcul des cotisations de sécurité sociale, modifié par arrêté du 27 octobre 2022, le montant de l’indemnité digitale est considéré comme un remboursement de frais professionnels pour la détermination de son régime social.</w:t>
      </w:r>
    </w:p>
    <w:p w14:paraId="541389DA" w14:textId="77777777" w:rsidR="002056CC" w:rsidRPr="00C3736B" w:rsidRDefault="002056CC" w:rsidP="00D241C6">
      <w:pPr>
        <w:spacing w:line="264" w:lineRule="auto"/>
        <w:rPr>
          <w:rFonts w:ascii="Calibri" w:hAnsi="Calibri" w:cs="Calibri"/>
          <w:sz w:val="20"/>
          <w:szCs w:val="20"/>
        </w:rPr>
      </w:pPr>
    </w:p>
    <w:p w14:paraId="4012CF8D" w14:textId="70CA0CA9" w:rsidR="00947401" w:rsidRPr="008713F1" w:rsidRDefault="50B880C2" w:rsidP="00D241C6">
      <w:pPr>
        <w:pStyle w:val="Titre1"/>
        <w:numPr>
          <w:ilvl w:val="0"/>
          <w:numId w:val="18"/>
        </w:numPr>
        <w:pBdr>
          <w:bottom w:val="single" w:sz="12" w:space="1" w:color="2F5496"/>
        </w:pBdr>
        <w:spacing w:before="0" w:after="0" w:line="264" w:lineRule="auto"/>
        <w:ind w:left="0" w:firstLine="0"/>
        <w:rPr>
          <w:rFonts w:ascii="Calibri" w:hAnsi="Calibri" w:cs="Calibri"/>
          <w:color w:val="2F5496"/>
          <w:kern w:val="0"/>
          <w:sz w:val="22"/>
          <w:szCs w:val="22"/>
          <w:lang w:eastAsia="en-US"/>
        </w:rPr>
      </w:pPr>
      <w:r w:rsidRPr="00236052">
        <w:rPr>
          <w:rFonts w:ascii="Calibri" w:hAnsi="Calibri" w:cs="Calibri"/>
          <w:color w:val="2F5496"/>
          <w:kern w:val="0"/>
          <w:sz w:val="22"/>
          <w:szCs w:val="22"/>
          <w:lang w:eastAsia="en-US"/>
        </w:rPr>
        <w:lastRenderedPageBreak/>
        <w:t>Formation et accompagnement</w:t>
      </w:r>
    </w:p>
    <w:p w14:paraId="6B54606D"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7FC09B18" w14:textId="50D3E065" w:rsidR="75A9D7E5" w:rsidRDefault="75A9D7E5" w:rsidP="00D241C6">
      <w:pPr>
        <w:spacing w:line="264" w:lineRule="auto"/>
        <w:rPr>
          <w:rFonts w:asciiTheme="minorHAnsi" w:eastAsiaTheme="minorEastAsia" w:hAnsiTheme="minorHAnsi" w:cstheme="minorBidi"/>
          <w:sz w:val="20"/>
          <w:szCs w:val="20"/>
          <w:lang w:eastAsia="en-US"/>
        </w:rPr>
      </w:pPr>
      <w:r w:rsidRPr="54B0760F">
        <w:rPr>
          <w:rFonts w:asciiTheme="minorHAnsi" w:eastAsiaTheme="minorEastAsia" w:hAnsiTheme="minorHAnsi" w:cstheme="minorBidi"/>
          <w:sz w:val="20"/>
          <w:szCs w:val="20"/>
          <w:lang w:eastAsia="en-US"/>
        </w:rPr>
        <w:t>Les parties conviennent de mettre en œuvre les moyens nécessaires pour favoriser une utilisation optimale des outils numériques par les salariés.</w:t>
      </w:r>
    </w:p>
    <w:p w14:paraId="7B271E1E"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698AE6F7" w14:textId="1F04185B" w:rsidR="75A9D7E5" w:rsidRDefault="75A9D7E5" w:rsidP="00D241C6">
      <w:pPr>
        <w:spacing w:after="100" w:line="264" w:lineRule="auto"/>
        <w:jc w:val="left"/>
        <w:rPr>
          <w:rFonts w:asciiTheme="minorHAnsi" w:eastAsiaTheme="minorEastAsia" w:hAnsiTheme="minorHAnsi" w:cstheme="minorBidi"/>
          <w:sz w:val="20"/>
          <w:szCs w:val="20"/>
          <w:lang w:eastAsia="en-US"/>
        </w:rPr>
      </w:pPr>
      <w:r w:rsidRPr="54B0760F">
        <w:rPr>
          <w:rFonts w:asciiTheme="minorHAnsi" w:eastAsiaTheme="minorEastAsia" w:hAnsiTheme="minorHAnsi" w:cstheme="minorBidi"/>
          <w:sz w:val="20"/>
          <w:szCs w:val="20"/>
          <w:lang w:eastAsia="en-US"/>
        </w:rPr>
        <w:t>En effet, toute mise en place d’un outil métier utilisé collectivement (suivi du temps de travail, géolocalisation des véhicules...) est associée à une information collective incluant :</w:t>
      </w:r>
    </w:p>
    <w:p w14:paraId="062BBF63" w14:textId="44EBC4FB" w:rsidR="75A9D7E5" w:rsidRDefault="75A9D7E5" w:rsidP="00D241C6">
      <w:pPr>
        <w:pStyle w:val="Paragraphedeliste"/>
        <w:numPr>
          <w:ilvl w:val="0"/>
          <w:numId w:val="7"/>
        </w:numPr>
        <w:spacing w:before="0" w:after="0" w:line="264" w:lineRule="auto"/>
        <w:rPr>
          <w:rFonts w:asciiTheme="minorHAnsi" w:eastAsiaTheme="minorEastAsia" w:hAnsiTheme="minorHAnsi" w:cstheme="minorBidi"/>
          <w:szCs w:val="20"/>
        </w:rPr>
      </w:pPr>
      <w:r w:rsidRPr="54B0760F">
        <w:rPr>
          <w:rFonts w:asciiTheme="minorHAnsi" w:eastAsiaTheme="minorEastAsia" w:hAnsiTheme="minorHAnsi" w:cstheme="minorBidi"/>
          <w:szCs w:val="20"/>
        </w:rPr>
        <w:t>Des sessions de formation adaptées,</w:t>
      </w:r>
    </w:p>
    <w:p w14:paraId="1246F4AE" w14:textId="3FA9D1F9" w:rsidR="75A9D7E5" w:rsidRDefault="75A9D7E5" w:rsidP="00D241C6">
      <w:pPr>
        <w:pStyle w:val="Paragraphedeliste"/>
        <w:numPr>
          <w:ilvl w:val="0"/>
          <w:numId w:val="7"/>
        </w:numPr>
        <w:spacing w:before="0" w:after="0" w:line="264" w:lineRule="auto"/>
        <w:rPr>
          <w:rFonts w:asciiTheme="minorHAnsi" w:eastAsiaTheme="minorEastAsia" w:hAnsiTheme="minorHAnsi" w:cstheme="minorBidi"/>
          <w:szCs w:val="20"/>
        </w:rPr>
      </w:pPr>
      <w:r w:rsidRPr="54B0760F">
        <w:rPr>
          <w:rFonts w:asciiTheme="minorHAnsi" w:eastAsiaTheme="minorEastAsia" w:hAnsiTheme="minorHAnsi" w:cstheme="minorBidi"/>
          <w:szCs w:val="20"/>
        </w:rPr>
        <w:t>La diffusion de guides pratiques et/ou tutoriels, afin de permettre à chaque salarié, quel que soit son niveau initial, de comprendre les fonctionnalités et les objectifs du logiciel concerné.</w:t>
      </w:r>
    </w:p>
    <w:p w14:paraId="0EEC1C3B"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6575A323" w14:textId="563D7631" w:rsidR="75A9D7E5" w:rsidRDefault="75A9D7E5" w:rsidP="00D241C6">
      <w:pPr>
        <w:spacing w:line="264" w:lineRule="auto"/>
        <w:rPr>
          <w:rFonts w:asciiTheme="minorHAnsi" w:eastAsiaTheme="minorEastAsia" w:hAnsiTheme="minorHAnsi" w:cstheme="minorBidi"/>
          <w:sz w:val="20"/>
          <w:szCs w:val="20"/>
          <w:lang w:eastAsia="en-US"/>
        </w:rPr>
      </w:pPr>
      <w:r w:rsidRPr="54B0760F">
        <w:rPr>
          <w:rFonts w:asciiTheme="minorHAnsi" w:eastAsiaTheme="minorEastAsia" w:hAnsiTheme="minorHAnsi" w:cstheme="minorBidi"/>
          <w:sz w:val="20"/>
          <w:szCs w:val="20"/>
          <w:lang w:eastAsia="en-US"/>
        </w:rPr>
        <w:t>En cas de difficultés rencontrées dans l’utilisation des outils numériques (exemple : erreurs de saisie, dysfonctionnements, incompréhension), le responsable hiérarchique ou son représentant veillera à ce que le salarié dispose des informations et ressources nécessaires pour utiliser les outils en adéquation avec ses missions.</w:t>
      </w:r>
    </w:p>
    <w:p w14:paraId="124A6646"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1998BE76" w14:textId="7C962921" w:rsidR="75A9D7E5" w:rsidRDefault="75A9D7E5" w:rsidP="00D241C6">
      <w:pPr>
        <w:spacing w:line="264" w:lineRule="auto"/>
        <w:rPr>
          <w:rFonts w:asciiTheme="minorHAnsi" w:eastAsiaTheme="minorEastAsia" w:hAnsiTheme="minorHAnsi" w:cstheme="minorBidi"/>
          <w:sz w:val="20"/>
          <w:szCs w:val="20"/>
          <w:lang w:eastAsia="en-US"/>
        </w:rPr>
      </w:pPr>
      <w:r w:rsidRPr="54B0760F">
        <w:rPr>
          <w:rFonts w:asciiTheme="minorHAnsi" w:eastAsiaTheme="minorEastAsia" w:hAnsiTheme="minorHAnsi" w:cstheme="minorBidi"/>
          <w:sz w:val="20"/>
          <w:szCs w:val="20"/>
          <w:lang w:eastAsia="en-US"/>
        </w:rPr>
        <w:t>Si ces difficultés persistent, un accompagnement spécifique pourra être proposé. Celui-ci pourra prendre la forme d’un soutien personnalisé assuré par un membre du personnel (exemple : responsable d’exploitation, collègue expérimenté, formateur interne), afin de garantir une appropriation effective des outils numériques.</w:t>
      </w:r>
    </w:p>
    <w:p w14:paraId="27B4D3E5"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43CD3846" w14:textId="25BB2E2B" w:rsidR="00947401" w:rsidRPr="00236052" w:rsidRDefault="0FD7C264" w:rsidP="00D241C6">
      <w:pPr>
        <w:pStyle w:val="Titre1"/>
        <w:numPr>
          <w:ilvl w:val="0"/>
          <w:numId w:val="18"/>
        </w:numPr>
        <w:pBdr>
          <w:bottom w:val="single" w:sz="12" w:space="1" w:color="2F5496"/>
        </w:pBdr>
        <w:spacing w:before="0" w:after="0" w:line="264" w:lineRule="auto"/>
        <w:ind w:left="0" w:firstLine="0"/>
        <w:rPr>
          <w:rFonts w:ascii="Calibri" w:hAnsi="Calibri" w:cs="Calibri"/>
          <w:color w:val="2F5496"/>
          <w:kern w:val="0"/>
          <w:sz w:val="22"/>
          <w:szCs w:val="22"/>
          <w:lang w:eastAsia="en-US"/>
        </w:rPr>
      </w:pPr>
      <w:r w:rsidRPr="00236052">
        <w:rPr>
          <w:rFonts w:ascii="Calibri" w:hAnsi="Calibri" w:cs="Calibri"/>
          <w:color w:val="2F5496"/>
          <w:kern w:val="0"/>
          <w:sz w:val="22"/>
          <w:szCs w:val="22"/>
          <w:lang w:eastAsia="en-US"/>
        </w:rPr>
        <w:t>R</w:t>
      </w:r>
      <w:r w:rsidR="604D7E56" w:rsidRPr="00236052">
        <w:rPr>
          <w:rFonts w:ascii="Calibri" w:hAnsi="Calibri" w:cs="Calibri"/>
          <w:color w:val="2F5496"/>
          <w:kern w:val="0"/>
          <w:sz w:val="22"/>
          <w:szCs w:val="22"/>
          <w:lang w:eastAsia="en-US"/>
        </w:rPr>
        <w:t>espect des règles de sécurité et utilisation des outils numériques</w:t>
      </w:r>
    </w:p>
    <w:p w14:paraId="77AD374F" w14:textId="77777777" w:rsidR="008713F1" w:rsidRDefault="008713F1" w:rsidP="00D241C6">
      <w:pPr>
        <w:pStyle w:val="Paragraphedeliste"/>
        <w:spacing w:before="0" w:after="0" w:line="264" w:lineRule="auto"/>
        <w:rPr>
          <w:rFonts w:asciiTheme="minorHAnsi" w:eastAsiaTheme="minorEastAsia" w:hAnsiTheme="minorHAnsi" w:cstheme="minorBidi"/>
          <w:b/>
          <w:bCs/>
          <w:color w:val="2F5496" w:themeColor="accent1" w:themeShade="BF"/>
          <w:szCs w:val="20"/>
          <w:lang w:eastAsia="fr-FR"/>
        </w:rPr>
      </w:pPr>
    </w:p>
    <w:p w14:paraId="07493C56" w14:textId="10326083" w:rsidR="00336CBE" w:rsidRPr="008713F1" w:rsidRDefault="5A8E487A" w:rsidP="00D241C6">
      <w:pPr>
        <w:pStyle w:val="Paragraphedeliste"/>
        <w:numPr>
          <w:ilvl w:val="1"/>
          <w:numId w:val="18"/>
        </w:numPr>
        <w:spacing w:before="0" w:after="0" w:line="264" w:lineRule="auto"/>
        <w:ind w:left="1134" w:hanging="567"/>
        <w:rPr>
          <w:rFonts w:ascii="Calibri" w:hAnsi="Calibri" w:cs="Calibri"/>
          <w:b/>
          <w:bCs/>
          <w:color w:val="1F4E79" w:themeColor="accent5" w:themeShade="80"/>
          <w:szCs w:val="20"/>
        </w:rPr>
      </w:pPr>
      <w:r w:rsidRPr="008713F1">
        <w:rPr>
          <w:rFonts w:ascii="Calibri" w:hAnsi="Calibri" w:cs="Calibri"/>
          <w:b/>
          <w:bCs/>
          <w:color w:val="1F4E79" w:themeColor="accent5" w:themeShade="80"/>
          <w:szCs w:val="20"/>
        </w:rPr>
        <w:t>Respect du Code de la route</w:t>
      </w:r>
    </w:p>
    <w:p w14:paraId="673C5268" w14:textId="77777777" w:rsidR="008713F1" w:rsidRPr="00236052" w:rsidRDefault="008713F1" w:rsidP="00D241C6">
      <w:pPr>
        <w:pStyle w:val="Paragraphedeliste"/>
        <w:spacing w:before="0" w:after="0" w:line="264" w:lineRule="auto"/>
        <w:rPr>
          <w:rFonts w:asciiTheme="minorHAnsi" w:eastAsiaTheme="minorEastAsia" w:hAnsiTheme="minorHAnsi" w:cstheme="minorBidi"/>
          <w:b/>
          <w:bCs/>
          <w:color w:val="2F5496" w:themeColor="accent1" w:themeShade="BF"/>
          <w:szCs w:val="20"/>
          <w:lang w:eastAsia="fr-FR"/>
        </w:rPr>
      </w:pPr>
    </w:p>
    <w:p w14:paraId="7B057DDF" w14:textId="3D6F509D" w:rsidR="00336CBE" w:rsidRDefault="5A8E487A" w:rsidP="00D241C6">
      <w:pPr>
        <w:spacing w:line="264" w:lineRule="auto"/>
        <w:rPr>
          <w:rFonts w:asciiTheme="minorHAnsi" w:eastAsiaTheme="minorEastAsia" w:hAnsiTheme="minorHAnsi" w:cstheme="minorBidi"/>
          <w:sz w:val="20"/>
          <w:szCs w:val="20"/>
          <w:lang w:eastAsia="en-US"/>
        </w:rPr>
      </w:pPr>
      <w:r w:rsidRPr="54B0760F">
        <w:rPr>
          <w:rFonts w:asciiTheme="minorHAnsi" w:eastAsiaTheme="minorEastAsia" w:hAnsiTheme="minorHAnsi" w:cstheme="minorBidi"/>
          <w:sz w:val="20"/>
          <w:szCs w:val="20"/>
          <w:lang w:eastAsia="en-US"/>
        </w:rPr>
        <w:t>Tout salarié est tenu de respecter strictement les dispositions du Code de la route dans le cadre de son activité professionnelle. L'utilisation d’outils numériques dans le cadre de l’activité professionnelle et pendant le temps de travail ne doit en aucun cas compromettre la sécurité routière.</w:t>
      </w:r>
    </w:p>
    <w:p w14:paraId="727474FE" w14:textId="77777777" w:rsidR="008713F1" w:rsidRPr="00236052" w:rsidRDefault="008713F1" w:rsidP="00D241C6">
      <w:pPr>
        <w:spacing w:line="264" w:lineRule="auto"/>
        <w:rPr>
          <w:rFonts w:asciiTheme="minorHAnsi" w:eastAsiaTheme="minorEastAsia" w:hAnsiTheme="minorHAnsi" w:cstheme="minorBidi"/>
          <w:sz w:val="20"/>
          <w:szCs w:val="20"/>
          <w:lang w:eastAsia="en-US"/>
        </w:rPr>
      </w:pPr>
    </w:p>
    <w:p w14:paraId="20D9C84C" w14:textId="78B92BEE" w:rsidR="00336CBE" w:rsidRDefault="5A8E487A" w:rsidP="00D241C6">
      <w:pPr>
        <w:pStyle w:val="Paragraphedeliste"/>
        <w:numPr>
          <w:ilvl w:val="1"/>
          <w:numId w:val="18"/>
        </w:numPr>
        <w:spacing w:before="0" w:after="0" w:line="264" w:lineRule="auto"/>
        <w:ind w:left="1134" w:hanging="567"/>
        <w:rPr>
          <w:rFonts w:ascii="Calibri" w:hAnsi="Calibri" w:cs="Calibri"/>
          <w:b/>
          <w:bCs/>
          <w:color w:val="1F4E79" w:themeColor="accent5" w:themeShade="80"/>
          <w:szCs w:val="20"/>
        </w:rPr>
      </w:pPr>
      <w:r w:rsidRPr="008713F1">
        <w:rPr>
          <w:rFonts w:ascii="Calibri" w:hAnsi="Calibri" w:cs="Calibri"/>
          <w:b/>
          <w:bCs/>
          <w:color w:val="1F4E79" w:themeColor="accent5" w:themeShade="80"/>
          <w:szCs w:val="20"/>
        </w:rPr>
        <w:t xml:space="preserve">Interdiction d’utilisation du téléphone au volant </w:t>
      </w:r>
    </w:p>
    <w:p w14:paraId="72D74CCF" w14:textId="77777777" w:rsidR="008713F1" w:rsidRPr="008713F1" w:rsidRDefault="008713F1" w:rsidP="00D241C6">
      <w:pPr>
        <w:pStyle w:val="Paragraphedeliste"/>
        <w:spacing w:before="0" w:after="0" w:line="264" w:lineRule="auto"/>
        <w:ind w:left="1134"/>
        <w:rPr>
          <w:rFonts w:ascii="Calibri" w:hAnsi="Calibri" w:cs="Calibri"/>
          <w:b/>
          <w:bCs/>
          <w:color w:val="1F4E79" w:themeColor="accent5" w:themeShade="80"/>
          <w:szCs w:val="20"/>
        </w:rPr>
      </w:pPr>
    </w:p>
    <w:p w14:paraId="156C14DC" w14:textId="48AA8B13" w:rsidR="00336CBE" w:rsidRDefault="5A8E487A" w:rsidP="00D241C6">
      <w:pPr>
        <w:spacing w:line="264" w:lineRule="auto"/>
        <w:rPr>
          <w:rFonts w:asciiTheme="minorHAnsi" w:eastAsiaTheme="minorEastAsia" w:hAnsiTheme="minorHAnsi" w:cstheme="minorBidi"/>
          <w:sz w:val="20"/>
          <w:szCs w:val="20"/>
          <w:lang w:eastAsia="en-US"/>
        </w:rPr>
      </w:pPr>
      <w:r w:rsidRPr="54B0760F">
        <w:rPr>
          <w:rFonts w:asciiTheme="minorHAnsi" w:eastAsiaTheme="minorEastAsia" w:hAnsiTheme="minorHAnsi" w:cstheme="minorBidi"/>
          <w:sz w:val="20"/>
          <w:szCs w:val="20"/>
          <w:lang w:eastAsia="en-US"/>
        </w:rPr>
        <w:t>A titre de rappel, il est formellement interdit d'utiliser un téléphone portable ou tout autre dispositif de communication numérique tenu en main pendant la conduite d'un véhicule motorisé, y compris pour la consultation de messages ou la navigation GPS.</w:t>
      </w:r>
    </w:p>
    <w:p w14:paraId="51A624B4" w14:textId="77777777" w:rsidR="008713F1" w:rsidRPr="00236052" w:rsidRDefault="008713F1" w:rsidP="00D241C6">
      <w:pPr>
        <w:spacing w:line="264" w:lineRule="auto"/>
        <w:rPr>
          <w:rFonts w:asciiTheme="minorHAnsi" w:eastAsiaTheme="minorEastAsia" w:hAnsiTheme="minorHAnsi" w:cstheme="minorBidi"/>
          <w:sz w:val="20"/>
          <w:szCs w:val="20"/>
          <w:lang w:eastAsia="en-US"/>
        </w:rPr>
      </w:pPr>
    </w:p>
    <w:p w14:paraId="1FB30368" w14:textId="6DDAEE32" w:rsidR="00336CBE" w:rsidRPr="008713F1" w:rsidRDefault="5A8E487A" w:rsidP="00D241C6">
      <w:pPr>
        <w:pStyle w:val="Paragraphedeliste"/>
        <w:numPr>
          <w:ilvl w:val="1"/>
          <w:numId w:val="18"/>
        </w:numPr>
        <w:spacing w:before="0" w:after="0" w:line="264" w:lineRule="auto"/>
        <w:ind w:left="1134" w:hanging="567"/>
        <w:rPr>
          <w:rFonts w:ascii="Calibri" w:hAnsi="Calibri" w:cs="Calibri"/>
          <w:b/>
          <w:bCs/>
          <w:color w:val="1F4E79" w:themeColor="accent5" w:themeShade="80"/>
          <w:szCs w:val="20"/>
        </w:rPr>
      </w:pPr>
      <w:r w:rsidRPr="008713F1">
        <w:rPr>
          <w:rFonts w:ascii="Calibri" w:hAnsi="Calibri" w:cs="Calibri"/>
          <w:b/>
          <w:bCs/>
          <w:color w:val="1F4E79" w:themeColor="accent5" w:themeShade="80"/>
          <w:szCs w:val="20"/>
        </w:rPr>
        <w:t xml:space="preserve">Utilisation sécurisée des outils numériques </w:t>
      </w:r>
    </w:p>
    <w:p w14:paraId="02F0E815" w14:textId="77777777" w:rsidR="008713F1" w:rsidRPr="00236052" w:rsidRDefault="008713F1" w:rsidP="00D241C6">
      <w:pPr>
        <w:pStyle w:val="Paragraphedeliste"/>
        <w:spacing w:before="0" w:after="0" w:line="264" w:lineRule="auto"/>
        <w:rPr>
          <w:rFonts w:asciiTheme="minorHAnsi" w:eastAsiaTheme="minorEastAsia" w:hAnsiTheme="minorHAnsi" w:cstheme="minorBidi"/>
          <w:b/>
          <w:bCs/>
          <w:color w:val="2F5496" w:themeColor="accent1" w:themeShade="BF"/>
          <w:szCs w:val="20"/>
        </w:rPr>
      </w:pPr>
    </w:p>
    <w:p w14:paraId="0EA75446" w14:textId="6F04211A" w:rsidR="00336CBE" w:rsidRDefault="5A8E487A" w:rsidP="00D241C6">
      <w:pPr>
        <w:spacing w:line="264" w:lineRule="auto"/>
        <w:rPr>
          <w:rFonts w:asciiTheme="minorHAnsi" w:eastAsiaTheme="minorEastAsia" w:hAnsiTheme="minorHAnsi" w:cstheme="minorBidi"/>
          <w:sz w:val="20"/>
          <w:szCs w:val="20"/>
          <w:lang w:eastAsia="en-US"/>
        </w:rPr>
      </w:pPr>
      <w:r w:rsidRPr="54B0760F">
        <w:rPr>
          <w:rFonts w:asciiTheme="minorHAnsi" w:eastAsiaTheme="minorEastAsia" w:hAnsiTheme="minorHAnsi" w:cstheme="minorBidi"/>
          <w:sz w:val="20"/>
          <w:szCs w:val="20"/>
          <w:lang w:eastAsia="en-US"/>
        </w:rPr>
        <w:t>Lorsque l’utilisation d’un outil numérique est rendue nécessaire pendant l’activité de conduite, le conducteur s’assure que le véhicule est à l'arrêt complet avant de faire usage de l’outil qui nécessite une intervention manuelle. Les arrêts doivent être effectués dans des zones sécurisées et appropriées, conformément à la réglementation en vigueur.</w:t>
      </w:r>
    </w:p>
    <w:p w14:paraId="0C76DA7C" w14:textId="77777777" w:rsidR="008713F1" w:rsidRPr="00236052" w:rsidRDefault="008713F1" w:rsidP="00D241C6">
      <w:pPr>
        <w:spacing w:line="264" w:lineRule="auto"/>
        <w:rPr>
          <w:rFonts w:asciiTheme="minorHAnsi" w:eastAsiaTheme="minorEastAsia" w:hAnsiTheme="minorHAnsi" w:cstheme="minorBidi"/>
          <w:sz w:val="20"/>
          <w:szCs w:val="20"/>
          <w:lang w:eastAsia="en-US"/>
        </w:rPr>
      </w:pPr>
    </w:p>
    <w:p w14:paraId="2BB8A63F" w14:textId="2DCFEA61" w:rsidR="00336CBE" w:rsidRPr="00236052" w:rsidRDefault="5A8E487A" w:rsidP="00D241C6">
      <w:pPr>
        <w:spacing w:line="264" w:lineRule="auto"/>
        <w:rPr>
          <w:rFonts w:asciiTheme="minorHAnsi" w:eastAsiaTheme="minorEastAsia" w:hAnsiTheme="minorHAnsi" w:cstheme="minorBidi"/>
          <w:sz w:val="20"/>
          <w:szCs w:val="20"/>
          <w:lang w:eastAsia="en-US"/>
        </w:rPr>
      </w:pPr>
      <w:r w:rsidRPr="6EC1D47A">
        <w:rPr>
          <w:rFonts w:asciiTheme="minorHAnsi" w:eastAsiaTheme="minorEastAsia" w:hAnsiTheme="minorHAnsi" w:cstheme="minorBidi"/>
          <w:sz w:val="20"/>
          <w:szCs w:val="20"/>
          <w:lang w:eastAsia="en-US"/>
        </w:rPr>
        <w:t>La société s'engage à organiser des sessions d’information et de sensibilisation sur les risques associés à l'utilisation inappropriée des dispositifs numériques pendant la conduite.</w:t>
      </w:r>
    </w:p>
    <w:p w14:paraId="078FA72C" w14:textId="77777777" w:rsidR="00E06712" w:rsidRDefault="00E06712" w:rsidP="00D241C6">
      <w:pPr>
        <w:spacing w:line="264" w:lineRule="auto"/>
        <w:rPr>
          <w:rFonts w:ascii="Calibri" w:hAnsi="Calibri" w:cs="Calibri"/>
          <w:sz w:val="20"/>
          <w:szCs w:val="20"/>
        </w:rPr>
      </w:pPr>
    </w:p>
    <w:p w14:paraId="09FA9AEE" w14:textId="08C7A375" w:rsidR="73FFEAD4" w:rsidRDefault="5A8E487A" w:rsidP="00D241C6">
      <w:pPr>
        <w:pStyle w:val="Titre1"/>
        <w:numPr>
          <w:ilvl w:val="0"/>
          <w:numId w:val="18"/>
        </w:numPr>
        <w:pBdr>
          <w:bottom w:val="single" w:sz="12" w:space="1" w:color="2F5496"/>
        </w:pBdr>
        <w:spacing w:before="0" w:after="0" w:line="264" w:lineRule="auto"/>
        <w:ind w:left="0" w:firstLine="0"/>
        <w:rPr>
          <w:rFonts w:ascii="Calibri" w:hAnsi="Calibri" w:cs="Calibri"/>
          <w:color w:val="2F5496" w:themeColor="accent1" w:themeShade="BF"/>
          <w:sz w:val="22"/>
          <w:szCs w:val="22"/>
          <w:lang w:eastAsia="en-US"/>
        </w:rPr>
      </w:pPr>
      <w:r w:rsidRPr="54B0760F">
        <w:rPr>
          <w:rFonts w:ascii="Calibri" w:hAnsi="Calibri" w:cs="Calibri"/>
          <w:color w:val="2F5496" w:themeColor="accent1" w:themeShade="BF"/>
          <w:sz w:val="22"/>
          <w:szCs w:val="22"/>
          <w:lang w:eastAsia="en-US"/>
        </w:rPr>
        <w:t>Droit à la déconnexion</w:t>
      </w:r>
    </w:p>
    <w:p w14:paraId="49656594"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234166F9" w14:textId="4B424BDE" w:rsidR="5A8E487A" w:rsidRDefault="5A8E487A" w:rsidP="00D241C6">
      <w:pPr>
        <w:spacing w:line="264" w:lineRule="auto"/>
        <w:rPr>
          <w:rFonts w:asciiTheme="minorHAnsi" w:eastAsiaTheme="minorEastAsia" w:hAnsiTheme="minorHAnsi" w:cstheme="minorBidi"/>
          <w:sz w:val="20"/>
          <w:szCs w:val="20"/>
          <w:lang w:eastAsia="en-US"/>
        </w:rPr>
      </w:pPr>
      <w:r w:rsidRPr="54B0760F">
        <w:rPr>
          <w:rFonts w:asciiTheme="minorHAnsi" w:eastAsiaTheme="minorEastAsia" w:hAnsiTheme="minorHAnsi" w:cstheme="minorBidi"/>
          <w:sz w:val="20"/>
          <w:szCs w:val="20"/>
          <w:lang w:eastAsia="en-US"/>
        </w:rPr>
        <w:lastRenderedPageBreak/>
        <w:t>Conformément à l’article L.2242-17 du Code du travail, les parties reconnaissent le droit à la déconnexion de l’ensemble des salariés.</w:t>
      </w:r>
    </w:p>
    <w:p w14:paraId="0367E937"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28B6C460" w14:textId="446A8CF1" w:rsidR="5A8E487A" w:rsidRDefault="5A8E487A" w:rsidP="00D241C6">
      <w:pPr>
        <w:spacing w:line="264" w:lineRule="auto"/>
        <w:rPr>
          <w:rFonts w:asciiTheme="minorHAnsi" w:eastAsiaTheme="minorEastAsia" w:hAnsiTheme="minorHAnsi" w:cstheme="minorBidi"/>
          <w:sz w:val="20"/>
          <w:szCs w:val="20"/>
          <w:lang w:eastAsia="en-US"/>
        </w:rPr>
      </w:pPr>
      <w:r w:rsidRPr="2DF7DC41">
        <w:rPr>
          <w:rFonts w:asciiTheme="minorHAnsi" w:eastAsiaTheme="minorEastAsia" w:hAnsiTheme="minorHAnsi" w:cstheme="minorBidi"/>
          <w:sz w:val="20"/>
          <w:szCs w:val="20"/>
          <w:lang w:eastAsia="en-US"/>
        </w:rPr>
        <w:t>Ce droit vise à garantir le respect des temps de repos, de congés, de vie personnelle et familiale, ainsi que la préservation de la santé des salariés.</w:t>
      </w:r>
    </w:p>
    <w:p w14:paraId="46ADC89A"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0620754D" w14:textId="1214E50A" w:rsidR="5A8E487A" w:rsidRPr="008713F1" w:rsidRDefault="5A8E487A" w:rsidP="00D241C6">
      <w:pPr>
        <w:pStyle w:val="Paragraphedeliste"/>
        <w:numPr>
          <w:ilvl w:val="1"/>
          <w:numId w:val="18"/>
        </w:numPr>
        <w:spacing w:before="0" w:after="0" w:line="264" w:lineRule="auto"/>
        <w:ind w:left="1134" w:hanging="567"/>
        <w:rPr>
          <w:rFonts w:ascii="Calibri" w:hAnsi="Calibri" w:cs="Calibri"/>
          <w:b/>
          <w:bCs/>
          <w:color w:val="1F4E79" w:themeColor="accent5" w:themeShade="80"/>
          <w:szCs w:val="20"/>
        </w:rPr>
      </w:pPr>
      <w:r w:rsidRPr="008713F1">
        <w:rPr>
          <w:rFonts w:ascii="Calibri" w:hAnsi="Calibri" w:cs="Calibri"/>
          <w:b/>
          <w:bCs/>
          <w:color w:val="1F4E79" w:themeColor="accent5" w:themeShade="80"/>
          <w:szCs w:val="20"/>
        </w:rPr>
        <w:t>Principe général</w:t>
      </w:r>
    </w:p>
    <w:p w14:paraId="4D60CA22"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5AF2B7E6" w14:textId="15375F5C" w:rsidR="5A8E487A" w:rsidRDefault="5A8E487A" w:rsidP="00D241C6">
      <w:pPr>
        <w:spacing w:line="264" w:lineRule="auto"/>
        <w:rPr>
          <w:rFonts w:asciiTheme="minorHAnsi" w:eastAsiaTheme="minorEastAsia" w:hAnsiTheme="minorHAnsi" w:cstheme="minorBidi"/>
          <w:sz w:val="20"/>
          <w:szCs w:val="20"/>
          <w:lang w:eastAsia="en-US"/>
        </w:rPr>
      </w:pPr>
      <w:r w:rsidRPr="54B0760F">
        <w:rPr>
          <w:rFonts w:asciiTheme="minorHAnsi" w:eastAsiaTheme="minorEastAsia" w:hAnsiTheme="minorHAnsi" w:cstheme="minorBidi"/>
          <w:sz w:val="20"/>
          <w:szCs w:val="20"/>
          <w:lang w:eastAsia="en-US"/>
        </w:rPr>
        <w:t>En dehors des périodes de travail effectif, les salariés ne sont pas tenus de consulter ou de répondre aux sollicitations professionnelles (appels, messages, notifications d’applications internes, etc.), sauf en cas de nécessité liée à l’exploitation, notamment pour assurer la continuité du service ou la sécurité des personnes.</w:t>
      </w:r>
    </w:p>
    <w:p w14:paraId="0851FA35"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597201F5" w14:textId="1638CB84" w:rsidR="54B0760F" w:rsidRPr="008713F1" w:rsidRDefault="5A8E487A" w:rsidP="00D241C6">
      <w:pPr>
        <w:pStyle w:val="Paragraphedeliste"/>
        <w:numPr>
          <w:ilvl w:val="1"/>
          <w:numId w:val="18"/>
        </w:numPr>
        <w:spacing w:before="0" w:after="0" w:line="264" w:lineRule="auto"/>
        <w:ind w:left="1134" w:hanging="567"/>
        <w:rPr>
          <w:rFonts w:ascii="Calibri" w:hAnsi="Calibri" w:cs="Calibri"/>
          <w:b/>
          <w:bCs/>
          <w:color w:val="1F4E79" w:themeColor="accent5" w:themeShade="80"/>
          <w:szCs w:val="20"/>
        </w:rPr>
      </w:pPr>
      <w:r w:rsidRPr="008713F1">
        <w:rPr>
          <w:rFonts w:ascii="Calibri" w:hAnsi="Calibri" w:cs="Calibri"/>
          <w:b/>
          <w:bCs/>
          <w:color w:val="1F4E79" w:themeColor="accent5" w:themeShade="80"/>
          <w:szCs w:val="20"/>
        </w:rPr>
        <w:t>Modalités d’exercice du droit à la déconnexion</w:t>
      </w:r>
    </w:p>
    <w:p w14:paraId="15D5D6C6"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6CC988A6" w14:textId="4BF8760E" w:rsidR="1970AD39" w:rsidRDefault="5A8E487A" w:rsidP="00D241C6">
      <w:pPr>
        <w:spacing w:after="100" w:line="264" w:lineRule="auto"/>
        <w:jc w:val="left"/>
        <w:rPr>
          <w:rFonts w:asciiTheme="minorHAnsi" w:eastAsiaTheme="minorEastAsia" w:hAnsiTheme="minorHAnsi" w:cstheme="minorBidi"/>
          <w:sz w:val="20"/>
          <w:szCs w:val="20"/>
          <w:lang w:eastAsia="en-US"/>
        </w:rPr>
      </w:pPr>
      <w:r w:rsidRPr="60D6BE1C">
        <w:rPr>
          <w:rFonts w:asciiTheme="minorHAnsi" w:eastAsiaTheme="minorEastAsia" w:hAnsiTheme="minorHAnsi" w:cstheme="minorBidi"/>
          <w:sz w:val="20"/>
          <w:szCs w:val="20"/>
          <w:lang w:eastAsia="en-US"/>
        </w:rPr>
        <w:t>Le droit à la déconnexion s’applique notamment pendant :</w:t>
      </w:r>
    </w:p>
    <w:p w14:paraId="6E8CAE4F" w14:textId="79D24F48" w:rsidR="1970AD39" w:rsidRDefault="5A8E487A" w:rsidP="00D241C6">
      <w:pPr>
        <w:pStyle w:val="Paragraphedeliste"/>
        <w:numPr>
          <w:ilvl w:val="0"/>
          <w:numId w:val="4"/>
        </w:numPr>
        <w:spacing w:before="0" w:after="0" w:line="264" w:lineRule="auto"/>
        <w:rPr>
          <w:rFonts w:asciiTheme="minorHAnsi" w:eastAsiaTheme="minorEastAsia" w:hAnsiTheme="minorHAnsi" w:cstheme="minorBidi"/>
          <w:szCs w:val="20"/>
        </w:rPr>
      </w:pPr>
      <w:r w:rsidRPr="60D6BE1C">
        <w:rPr>
          <w:rFonts w:asciiTheme="minorHAnsi" w:eastAsiaTheme="minorEastAsia" w:hAnsiTheme="minorHAnsi" w:cstheme="minorBidi"/>
          <w:szCs w:val="20"/>
        </w:rPr>
        <w:t>les repos journaliers et hebdomadaires,</w:t>
      </w:r>
    </w:p>
    <w:p w14:paraId="7896FBE5" w14:textId="50A7EEDC" w:rsidR="1970AD39" w:rsidRDefault="5A8E487A" w:rsidP="00D241C6">
      <w:pPr>
        <w:pStyle w:val="Paragraphedeliste"/>
        <w:numPr>
          <w:ilvl w:val="0"/>
          <w:numId w:val="4"/>
        </w:numPr>
        <w:spacing w:before="0" w:after="0" w:line="264" w:lineRule="auto"/>
        <w:rPr>
          <w:rFonts w:asciiTheme="minorHAnsi" w:eastAsiaTheme="minorEastAsia" w:hAnsiTheme="minorHAnsi" w:cstheme="minorBidi"/>
          <w:szCs w:val="20"/>
        </w:rPr>
      </w:pPr>
      <w:r w:rsidRPr="60D6BE1C">
        <w:rPr>
          <w:rFonts w:asciiTheme="minorHAnsi" w:eastAsiaTheme="minorEastAsia" w:hAnsiTheme="minorHAnsi" w:cstheme="minorBidi"/>
          <w:szCs w:val="20"/>
        </w:rPr>
        <w:t>les pauses réglementaires,</w:t>
      </w:r>
    </w:p>
    <w:p w14:paraId="61347F6B" w14:textId="4468467C" w:rsidR="1970AD39" w:rsidRDefault="5A8E487A" w:rsidP="00D241C6">
      <w:pPr>
        <w:pStyle w:val="Paragraphedeliste"/>
        <w:numPr>
          <w:ilvl w:val="0"/>
          <w:numId w:val="4"/>
        </w:numPr>
        <w:spacing w:before="0" w:after="0" w:line="264" w:lineRule="auto"/>
        <w:rPr>
          <w:rFonts w:asciiTheme="minorHAnsi" w:eastAsiaTheme="minorEastAsia" w:hAnsiTheme="minorHAnsi" w:cstheme="minorBidi"/>
          <w:szCs w:val="20"/>
        </w:rPr>
      </w:pPr>
      <w:r w:rsidRPr="60D6BE1C">
        <w:rPr>
          <w:rFonts w:asciiTheme="minorHAnsi" w:eastAsiaTheme="minorEastAsia" w:hAnsiTheme="minorHAnsi" w:cstheme="minorBidi"/>
          <w:szCs w:val="20"/>
        </w:rPr>
        <w:t>les congés payés, jours fériés, et toute autre période de suspension du contrat de travail.</w:t>
      </w:r>
    </w:p>
    <w:p w14:paraId="4C14DA1E"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79AC4C82" w14:textId="1F2AE80C" w:rsidR="1970AD39" w:rsidRDefault="5A8E487A" w:rsidP="00D241C6">
      <w:pPr>
        <w:spacing w:line="264" w:lineRule="auto"/>
        <w:rPr>
          <w:rFonts w:asciiTheme="minorHAnsi" w:eastAsiaTheme="minorEastAsia" w:hAnsiTheme="minorHAnsi" w:cstheme="minorBidi"/>
          <w:sz w:val="20"/>
          <w:szCs w:val="20"/>
          <w:lang w:eastAsia="en-US"/>
        </w:rPr>
      </w:pPr>
      <w:r w:rsidRPr="60D6BE1C">
        <w:rPr>
          <w:rFonts w:asciiTheme="minorHAnsi" w:eastAsiaTheme="minorEastAsia" w:hAnsiTheme="minorHAnsi" w:cstheme="minorBidi"/>
          <w:sz w:val="20"/>
          <w:szCs w:val="20"/>
          <w:lang w:eastAsia="en-US"/>
        </w:rPr>
        <w:t>Pour le personnel de conduite, ce droit s’applique y compris pendant les coupures, telles que définies par la convention collective des transports routiers et activités auxiliaires de transport. Ces périodes, bien que partiellement indemnisées, ne constituent pas du temps de travail effectif et doivent être respectées comme des temps de repos.</w:t>
      </w:r>
    </w:p>
    <w:p w14:paraId="4B755F38"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77A89BE0" w14:textId="70D2C441" w:rsidR="1970AD39" w:rsidRDefault="5A8E487A" w:rsidP="00D241C6">
      <w:pPr>
        <w:spacing w:line="264" w:lineRule="auto"/>
        <w:rPr>
          <w:rFonts w:asciiTheme="minorHAnsi" w:eastAsiaTheme="minorEastAsia" w:hAnsiTheme="minorHAnsi" w:cstheme="minorBidi"/>
          <w:sz w:val="20"/>
          <w:szCs w:val="20"/>
          <w:lang w:eastAsia="en-US"/>
        </w:rPr>
      </w:pPr>
      <w:r w:rsidRPr="60D6BE1C">
        <w:rPr>
          <w:rFonts w:asciiTheme="minorHAnsi" w:eastAsiaTheme="minorEastAsia" w:hAnsiTheme="minorHAnsi" w:cstheme="minorBidi"/>
          <w:sz w:val="20"/>
          <w:szCs w:val="20"/>
          <w:lang w:eastAsia="en-US"/>
        </w:rPr>
        <w:t>Pendant ces périodes, les sollicitations doivent rester exceptionnelles, limitées et justifiées. L’absence de réponse à une sollicitation en dehors du temps de travail ne saurait être considérée comme fautive, sauf en cas de manquement à une astreinte formalisée.</w:t>
      </w:r>
    </w:p>
    <w:p w14:paraId="60BFD471"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27450A32" w14:textId="7425BE70" w:rsidR="5A8E487A" w:rsidRPr="008713F1" w:rsidRDefault="5A8E487A" w:rsidP="00D241C6">
      <w:pPr>
        <w:pStyle w:val="Paragraphedeliste"/>
        <w:numPr>
          <w:ilvl w:val="1"/>
          <w:numId w:val="18"/>
        </w:numPr>
        <w:spacing w:before="0" w:after="0" w:line="264" w:lineRule="auto"/>
        <w:ind w:left="1134" w:hanging="567"/>
        <w:rPr>
          <w:rFonts w:ascii="Calibri" w:hAnsi="Calibri" w:cs="Calibri"/>
          <w:b/>
          <w:bCs/>
          <w:color w:val="1F4E79" w:themeColor="accent5" w:themeShade="80"/>
          <w:szCs w:val="20"/>
        </w:rPr>
      </w:pPr>
      <w:r w:rsidRPr="008713F1">
        <w:rPr>
          <w:rFonts w:ascii="Calibri" w:hAnsi="Calibri" w:cs="Calibri"/>
          <w:b/>
          <w:bCs/>
          <w:color w:val="1F4E79" w:themeColor="accent5" w:themeShade="80"/>
          <w:szCs w:val="20"/>
        </w:rPr>
        <w:t>Astreintes</w:t>
      </w:r>
    </w:p>
    <w:p w14:paraId="263071B4"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547CF9B5" w14:textId="2B86D717" w:rsidR="1970AD39" w:rsidRDefault="5A8E487A" w:rsidP="00D241C6">
      <w:pPr>
        <w:spacing w:line="264" w:lineRule="auto"/>
        <w:rPr>
          <w:rFonts w:asciiTheme="minorHAnsi" w:eastAsiaTheme="minorEastAsia" w:hAnsiTheme="minorHAnsi" w:cstheme="minorBidi"/>
          <w:sz w:val="20"/>
          <w:szCs w:val="20"/>
          <w:lang w:eastAsia="en-US"/>
        </w:rPr>
      </w:pPr>
      <w:r w:rsidRPr="15D3A426">
        <w:rPr>
          <w:rFonts w:asciiTheme="minorHAnsi" w:eastAsiaTheme="minorEastAsia" w:hAnsiTheme="minorHAnsi" w:cstheme="minorBidi"/>
          <w:sz w:val="20"/>
          <w:szCs w:val="20"/>
          <w:lang w:eastAsia="en-US"/>
        </w:rPr>
        <w:t>Lorsque des périodes d’astreinte sont mises en place, elles sont formalisées par écrit, communiquées à l’avance et encadrées par les dispositions légales et conventionnelles. En dehors des périodes d’astreinte formalisées, aucune obligation de disponibilité ne peut être imposée au salarié.</w:t>
      </w:r>
    </w:p>
    <w:p w14:paraId="6EF658E1"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16102551" w14:textId="17E269BB" w:rsidR="5A8E487A" w:rsidRPr="008713F1" w:rsidRDefault="5A8E487A" w:rsidP="00D241C6">
      <w:pPr>
        <w:pStyle w:val="Paragraphedeliste"/>
        <w:numPr>
          <w:ilvl w:val="1"/>
          <w:numId w:val="18"/>
        </w:numPr>
        <w:spacing w:before="0" w:after="0" w:line="264" w:lineRule="auto"/>
        <w:ind w:left="1134" w:hanging="567"/>
        <w:rPr>
          <w:rFonts w:ascii="Calibri" w:hAnsi="Calibri" w:cs="Calibri"/>
          <w:b/>
          <w:bCs/>
          <w:color w:val="1F4E79" w:themeColor="accent5" w:themeShade="80"/>
          <w:szCs w:val="20"/>
        </w:rPr>
      </w:pPr>
      <w:r w:rsidRPr="008713F1">
        <w:rPr>
          <w:rFonts w:ascii="Calibri" w:hAnsi="Calibri" w:cs="Calibri"/>
          <w:b/>
          <w:bCs/>
          <w:color w:val="1F4E79" w:themeColor="accent5" w:themeShade="80"/>
          <w:szCs w:val="20"/>
        </w:rPr>
        <w:t xml:space="preserve">Conciliation vie professionnelle / vie personnelle </w:t>
      </w:r>
    </w:p>
    <w:p w14:paraId="11407C18"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1851AEE7" w14:textId="7BBCB389" w:rsidR="5A8E487A" w:rsidRDefault="5A8E487A" w:rsidP="00D241C6">
      <w:pPr>
        <w:spacing w:after="100" w:line="264" w:lineRule="auto"/>
        <w:jc w:val="left"/>
        <w:rPr>
          <w:rFonts w:asciiTheme="minorHAnsi" w:eastAsiaTheme="minorEastAsia" w:hAnsiTheme="minorHAnsi" w:cstheme="minorBidi"/>
          <w:sz w:val="20"/>
          <w:szCs w:val="20"/>
          <w:lang w:eastAsia="en-US"/>
        </w:rPr>
      </w:pPr>
      <w:r w:rsidRPr="32169D43">
        <w:rPr>
          <w:rFonts w:asciiTheme="minorHAnsi" w:eastAsiaTheme="minorEastAsia" w:hAnsiTheme="minorHAnsi" w:cstheme="minorBidi"/>
          <w:sz w:val="20"/>
          <w:szCs w:val="20"/>
          <w:lang w:eastAsia="en-US"/>
        </w:rPr>
        <w:t>L’entreprise s’engage à organiser le travail de manière à favoriser un équilibre entre vie professionnelle et vie personnelle, notamment par :</w:t>
      </w:r>
    </w:p>
    <w:p w14:paraId="5A7C9916" w14:textId="51098DB3" w:rsidR="5A8E487A" w:rsidRDefault="5A8E487A" w:rsidP="00D241C6">
      <w:pPr>
        <w:pStyle w:val="Paragraphedeliste"/>
        <w:numPr>
          <w:ilvl w:val="0"/>
          <w:numId w:val="3"/>
        </w:numPr>
        <w:spacing w:before="0" w:after="0" w:line="264" w:lineRule="auto"/>
        <w:rPr>
          <w:rFonts w:asciiTheme="minorHAnsi" w:eastAsiaTheme="minorEastAsia" w:hAnsiTheme="minorHAnsi" w:cstheme="minorBidi"/>
          <w:szCs w:val="20"/>
        </w:rPr>
      </w:pPr>
      <w:r w:rsidRPr="32169D43">
        <w:rPr>
          <w:rFonts w:asciiTheme="minorHAnsi" w:eastAsiaTheme="minorEastAsia" w:hAnsiTheme="minorHAnsi" w:cstheme="minorBidi"/>
          <w:szCs w:val="20"/>
        </w:rPr>
        <w:t>Une planification anticipée des services et des horaires,</w:t>
      </w:r>
    </w:p>
    <w:p w14:paraId="535A0D1D" w14:textId="031BB5BD" w:rsidR="5A8E487A" w:rsidRDefault="5A8E487A" w:rsidP="00D241C6">
      <w:pPr>
        <w:pStyle w:val="Paragraphedeliste"/>
        <w:numPr>
          <w:ilvl w:val="0"/>
          <w:numId w:val="3"/>
        </w:numPr>
        <w:spacing w:before="0" w:after="0" w:line="264" w:lineRule="auto"/>
        <w:rPr>
          <w:rFonts w:asciiTheme="minorHAnsi" w:eastAsiaTheme="minorEastAsia" w:hAnsiTheme="minorHAnsi" w:cstheme="minorBidi"/>
          <w:szCs w:val="20"/>
        </w:rPr>
      </w:pPr>
      <w:r w:rsidRPr="4755FF21">
        <w:rPr>
          <w:rFonts w:asciiTheme="minorHAnsi" w:eastAsiaTheme="minorEastAsia" w:hAnsiTheme="minorHAnsi" w:cstheme="minorBidi"/>
          <w:szCs w:val="20"/>
        </w:rPr>
        <w:t>La limitation des sollicitations en dehors des temps de travail,</w:t>
      </w:r>
    </w:p>
    <w:p w14:paraId="30F06AF2" w14:textId="4E850568" w:rsidR="5A8E487A" w:rsidRDefault="5A8E487A" w:rsidP="00D241C6">
      <w:pPr>
        <w:pStyle w:val="Paragraphedeliste"/>
        <w:numPr>
          <w:ilvl w:val="0"/>
          <w:numId w:val="3"/>
        </w:numPr>
        <w:spacing w:before="0" w:after="0" w:line="264" w:lineRule="auto"/>
        <w:rPr>
          <w:rFonts w:asciiTheme="minorHAnsi" w:eastAsiaTheme="minorEastAsia" w:hAnsiTheme="minorHAnsi" w:cstheme="minorBidi"/>
          <w:szCs w:val="20"/>
        </w:rPr>
      </w:pPr>
      <w:r w:rsidRPr="4755FF21">
        <w:rPr>
          <w:rFonts w:asciiTheme="minorHAnsi" w:eastAsiaTheme="minorEastAsia" w:hAnsiTheme="minorHAnsi" w:cstheme="minorBidi"/>
          <w:szCs w:val="20"/>
        </w:rPr>
        <w:t>Le respect des temps de repos, pauses et coupures.</w:t>
      </w:r>
    </w:p>
    <w:p w14:paraId="602D45F0" w14:textId="77777777" w:rsidR="00D241C6" w:rsidRDefault="00D241C6" w:rsidP="00D241C6">
      <w:pPr>
        <w:pStyle w:val="Paragraphedeliste"/>
        <w:spacing w:before="0" w:after="0" w:line="264" w:lineRule="auto"/>
        <w:rPr>
          <w:rFonts w:asciiTheme="minorHAnsi" w:eastAsiaTheme="minorEastAsia" w:hAnsiTheme="minorHAnsi" w:cstheme="minorBidi"/>
          <w:szCs w:val="20"/>
        </w:rPr>
      </w:pPr>
    </w:p>
    <w:p w14:paraId="02D05615" w14:textId="541D5EB0" w:rsidR="5F439C0E" w:rsidRDefault="6B3D2CBA" w:rsidP="00D241C6">
      <w:pPr>
        <w:pStyle w:val="Titre1"/>
        <w:numPr>
          <w:ilvl w:val="0"/>
          <w:numId w:val="18"/>
        </w:numPr>
        <w:pBdr>
          <w:bottom w:val="single" w:sz="12" w:space="1" w:color="2F5496"/>
        </w:pBdr>
        <w:spacing w:before="0" w:after="0" w:line="264" w:lineRule="auto"/>
        <w:ind w:left="0" w:firstLine="0"/>
        <w:rPr>
          <w:rFonts w:ascii="Calibri" w:hAnsi="Calibri" w:cs="Calibri"/>
          <w:color w:val="2F5496" w:themeColor="accent1" w:themeShade="BF"/>
          <w:sz w:val="22"/>
          <w:szCs w:val="22"/>
          <w:lang w:eastAsia="en-US"/>
        </w:rPr>
      </w:pPr>
      <w:r w:rsidRPr="3D5DCB69">
        <w:rPr>
          <w:rFonts w:ascii="Calibri" w:hAnsi="Calibri" w:cs="Calibri"/>
          <w:color w:val="2F5496" w:themeColor="accent1" w:themeShade="BF"/>
          <w:sz w:val="22"/>
          <w:szCs w:val="22"/>
          <w:lang w:eastAsia="en-US"/>
        </w:rPr>
        <w:t>Suivi de l’accord</w:t>
      </w:r>
    </w:p>
    <w:p w14:paraId="7C41C4B4"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42B2FA68" w14:textId="32C2F51A" w:rsidR="4755FF21" w:rsidRDefault="6B3D2CBA" w:rsidP="00D241C6">
      <w:pPr>
        <w:spacing w:line="264" w:lineRule="auto"/>
        <w:rPr>
          <w:rFonts w:asciiTheme="minorHAnsi" w:eastAsiaTheme="minorEastAsia" w:hAnsiTheme="minorHAnsi" w:cstheme="minorBidi"/>
          <w:sz w:val="20"/>
          <w:szCs w:val="20"/>
          <w:lang w:eastAsia="en-US"/>
        </w:rPr>
      </w:pPr>
      <w:r w:rsidRPr="3D5DCB69">
        <w:rPr>
          <w:rFonts w:asciiTheme="minorHAnsi" w:eastAsiaTheme="minorEastAsia" w:hAnsiTheme="minorHAnsi" w:cstheme="minorBidi"/>
          <w:sz w:val="20"/>
          <w:szCs w:val="20"/>
          <w:lang w:eastAsia="en-US"/>
        </w:rPr>
        <w:t>Les parties conviennent de se réunir chaque année pour faire le point sur l’application du présent accord.</w:t>
      </w:r>
    </w:p>
    <w:p w14:paraId="3E1BD2D1" w14:textId="77777777" w:rsidR="00D241C6" w:rsidRDefault="00D241C6" w:rsidP="00D241C6">
      <w:pPr>
        <w:spacing w:line="264" w:lineRule="auto"/>
        <w:jc w:val="left"/>
        <w:rPr>
          <w:rFonts w:asciiTheme="minorHAnsi" w:eastAsiaTheme="minorEastAsia" w:hAnsiTheme="minorHAnsi" w:cstheme="minorBidi"/>
          <w:sz w:val="20"/>
          <w:szCs w:val="20"/>
          <w:lang w:eastAsia="en-US"/>
        </w:rPr>
      </w:pPr>
    </w:p>
    <w:p w14:paraId="4330D702" w14:textId="02241A91" w:rsidR="4755FF21" w:rsidRDefault="6B3D2CBA" w:rsidP="00D241C6">
      <w:pPr>
        <w:spacing w:after="100" w:line="264" w:lineRule="auto"/>
        <w:jc w:val="left"/>
        <w:rPr>
          <w:rFonts w:asciiTheme="minorHAnsi" w:eastAsiaTheme="minorEastAsia" w:hAnsiTheme="minorHAnsi" w:cstheme="minorBidi"/>
          <w:sz w:val="20"/>
          <w:szCs w:val="20"/>
          <w:lang w:eastAsia="en-US"/>
        </w:rPr>
      </w:pPr>
      <w:r w:rsidRPr="3D5DCB69">
        <w:rPr>
          <w:rFonts w:asciiTheme="minorHAnsi" w:eastAsiaTheme="minorEastAsia" w:hAnsiTheme="minorHAnsi" w:cstheme="minorBidi"/>
          <w:sz w:val="20"/>
          <w:szCs w:val="20"/>
          <w:lang w:eastAsia="en-US"/>
        </w:rPr>
        <w:t>Les parties signataires de l’accord sont chargées :</w:t>
      </w:r>
    </w:p>
    <w:p w14:paraId="05AD63C3" w14:textId="7C36F277" w:rsidR="4755FF21" w:rsidRDefault="6B3D2CBA" w:rsidP="00D241C6">
      <w:pPr>
        <w:pStyle w:val="Paragraphedeliste"/>
        <w:numPr>
          <w:ilvl w:val="0"/>
          <w:numId w:val="1"/>
        </w:numPr>
        <w:spacing w:before="0" w:after="0" w:line="264" w:lineRule="auto"/>
        <w:rPr>
          <w:rFonts w:asciiTheme="minorHAnsi" w:eastAsiaTheme="minorEastAsia" w:hAnsiTheme="minorHAnsi" w:cstheme="minorBidi"/>
          <w:szCs w:val="20"/>
        </w:rPr>
      </w:pPr>
      <w:r w:rsidRPr="19687770">
        <w:rPr>
          <w:rFonts w:asciiTheme="minorHAnsi" w:eastAsiaTheme="minorEastAsia" w:hAnsiTheme="minorHAnsi" w:cstheme="minorBidi"/>
          <w:szCs w:val="20"/>
        </w:rPr>
        <w:lastRenderedPageBreak/>
        <w:t>de veiller à une bonne application de l’accord,</w:t>
      </w:r>
    </w:p>
    <w:p w14:paraId="018E6EB7" w14:textId="4243FB08" w:rsidR="4755FF21" w:rsidRDefault="6B3D2CBA" w:rsidP="00D241C6">
      <w:pPr>
        <w:pStyle w:val="Paragraphedeliste"/>
        <w:numPr>
          <w:ilvl w:val="0"/>
          <w:numId w:val="1"/>
        </w:numPr>
        <w:spacing w:before="0" w:after="0" w:line="264" w:lineRule="auto"/>
        <w:rPr>
          <w:rFonts w:asciiTheme="minorHAnsi" w:eastAsiaTheme="minorEastAsia" w:hAnsiTheme="minorHAnsi" w:cstheme="minorBidi"/>
          <w:szCs w:val="20"/>
        </w:rPr>
      </w:pPr>
      <w:r w:rsidRPr="19687770">
        <w:rPr>
          <w:rFonts w:asciiTheme="minorHAnsi" w:eastAsiaTheme="minorEastAsia" w:hAnsiTheme="minorHAnsi" w:cstheme="minorBidi"/>
          <w:szCs w:val="20"/>
        </w:rPr>
        <w:t>de régler, par proposition d’avenants, d’éventuels problèmes d’application ou d’interprétation de l’accord qui auront été constatées au cours de la première année d’application de l’accord.</w:t>
      </w:r>
    </w:p>
    <w:p w14:paraId="4B1C831A"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7F19EE5E" w14:textId="1FDE6798" w:rsidR="4755FF21" w:rsidRDefault="6B3D2CBA" w:rsidP="00D241C6">
      <w:pPr>
        <w:spacing w:line="264" w:lineRule="auto"/>
        <w:rPr>
          <w:rFonts w:asciiTheme="minorHAnsi" w:eastAsiaTheme="minorEastAsia" w:hAnsiTheme="minorHAnsi" w:cstheme="minorBidi"/>
          <w:sz w:val="20"/>
          <w:szCs w:val="20"/>
          <w:lang w:eastAsia="en-US"/>
        </w:rPr>
      </w:pPr>
      <w:r w:rsidRPr="3EF4CE17">
        <w:rPr>
          <w:rFonts w:asciiTheme="minorHAnsi" w:eastAsiaTheme="minorEastAsia" w:hAnsiTheme="minorHAnsi" w:cstheme="minorBidi"/>
          <w:sz w:val="20"/>
          <w:szCs w:val="20"/>
          <w:lang w:eastAsia="en-US"/>
        </w:rPr>
        <w:t>Les parties conviennent de renvoyer, en cas de besoin, le suivi de l’application du présent accord dans le cadre des négociations annuelles obligatoires portant sur le même sujet.</w:t>
      </w:r>
    </w:p>
    <w:p w14:paraId="32390251"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1A82CFB2" w14:textId="18C89884" w:rsidR="1970AD39" w:rsidRDefault="6B3D2CBA" w:rsidP="00D241C6">
      <w:pPr>
        <w:pStyle w:val="Titre1"/>
        <w:numPr>
          <w:ilvl w:val="0"/>
          <w:numId w:val="18"/>
        </w:numPr>
        <w:pBdr>
          <w:bottom w:val="single" w:sz="12" w:space="1" w:color="2F5496"/>
        </w:pBdr>
        <w:spacing w:before="0" w:after="0" w:line="264" w:lineRule="auto"/>
        <w:ind w:left="0" w:firstLine="0"/>
        <w:rPr>
          <w:rFonts w:ascii="Calibri" w:hAnsi="Calibri" w:cs="Calibri"/>
          <w:color w:val="2F5496" w:themeColor="accent1" w:themeShade="BF"/>
          <w:sz w:val="22"/>
          <w:szCs w:val="22"/>
          <w:lang w:eastAsia="en-US"/>
        </w:rPr>
      </w:pPr>
      <w:r w:rsidRPr="3EF4CE17">
        <w:rPr>
          <w:rFonts w:ascii="Calibri" w:hAnsi="Calibri" w:cs="Calibri"/>
          <w:color w:val="2F5496" w:themeColor="accent1" w:themeShade="BF"/>
          <w:sz w:val="22"/>
          <w:szCs w:val="22"/>
          <w:lang w:eastAsia="en-US"/>
        </w:rPr>
        <w:t>Révision de l’accord d’entreprise</w:t>
      </w:r>
    </w:p>
    <w:p w14:paraId="2CF551DE"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7DCE4FBB" w14:textId="5A527588" w:rsidR="1970AD39" w:rsidRDefault="6B3D2CBA" w:rsidP="00D241C6">
      <w:pPr>
        <w:spacing w:line="264" w:lineRule="auto"/>
        <w:rPr>
          <w:rFonts w:asciiTheme="minorHAnsi" w:eastAsiaTheme="minorEastAsia" w:hAnsiTheme="minorHAnsi" w:cstheme="minorBidi"/>
          <w:sz w:val="20"/>
          <w:szCs w:val="20"/>
          <w:lang w:eastAsia="en-US"/>
        </w:rPr>
      </w:pPr>
      <w:r w:rsidRPr="3EF4CE17">
        <w:rPr>
          <w:rFonts w:asciiTheme="minorHAnsi" w:eastAsiaTheme="minorEastAsia" w:hAnsiTheme="minorHAnsi" w:cstheme="minorBidi"/>
          <w:sz w:val="20"/>
          <w:szCs w:val="20"/>
          <w:lang w:eastAsia="en-US"/>
        </w:rPr>
        <w:t>Chaque partie signataire ou adhérente peut demander la révision de tout ou partie du présent accord, selon les modalités suivantes : la partie souhaitant réviser l’accord informe par courrier recommandé avec accusé de réception les autres parties signataires de l’accord et joint un contre-projet.</w:t>
      </w:r>
    </w:p>
    <w:p w14:paraId="2873D1FA"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1E1E300F" w14:textId="7E4B290D" w:rsidR="1970AD39" w:rsidRDefault="6B3D2CBA" w:rsidP="00D241C6">
      <w:pPr>
        <w:spacing w:line="264" w:lineRule="auto"/>
        <w:rPr>
          <w:rFonts w:asciiTheme="minorHAnsi" w:eastAsiaTheme="minorEastAsia" w:hAnsiTheme="minorHAnsi" w:cstheme="minorBidi"/>
          <w:sz w:val="20"/>
          <w:szCs w:val="20"/>
          <w:lang w:eastAsia="en-US"/>
        </w:rPr>
      </w:pPr>
      <w:r w:rsidRPr="3EF4CE17">
        <w:rPr>
          <w:rFonts w:asciiTheme="minorHAnsi" w:eastAsiaTheme="minorEastAsia" w:hAnsiTheme="minorHAnsi" w:cstheme="minorBidi"/>
          <w:sz w:val="20"/>
          <w:szCs w:val="20"/>
          <w:lang w:eastAsia="en-US"/>
        </w:rPr>
        <w:t>Des négociations seront engagées conformément aux dispositions légales applicables en matière de révision des accords collectifs.</w:t>
      </w:r>
    </w:p>
    <w:p w14:paraId="2472D1A2"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3A4873F5" w14:textId="33BBC92C" w:rsidR="1970AD39" w:rsidRDefault="6B3D2CBA" w:rsidP="00D241C6">
      <w:pPr>
        <w:pStyle w:val="Titre1"/>
        <w:numPr>
          <w:ilvl w:val="0"/>
          <w:numId w:val="18"/>
        </w:numPr>
        <w:pBdr>
          <w:bottom w:val="single" w:sz="12" w:space="1" w:color="2F5496"/>
        </w:pBdr>
        <w:spacing w:before="0" w:after="0" w:line="264" w:lineRule="auto"/>
        <w:ind w:left="0" w:firstLine="0"/>
        <w:rPr>
          <w:rFonts w:ascii="Calibri" w:hAnsi="Calibri" w:cs="Calibri"/>
          <w:color w:val="2F5496" w:themeColor="accent1" w:themeShade="BF"/>
          <w:sz w:val="22"/>
          <w:szCs w:val="22"/>
          <w:lang w:eastAsia="en-US"/>
        </w:rPr>
      </w:pPr>
      <w:r w:rsidRPr="3EF4CE17">
        <w:rPr>
          <w:rFonts w:ascii="Calibri" w:hAnsi="Calibri" w:cs="Calibri"/>
          <w:color w:val="2F5496" w:themeColor="accent1" w:themeShade="BF"/>
          <w:sz w:val="22"/>
          <w:szCs w:val="22"/>
          <w:lang w:eastAsia="en-US"/>
        </w:rPr>
        <w:t>Formalités de publicité</w:t>
      </w:r>
    </w:p>
    <w:p w14:paraId="49253003"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3361C90E" w14:textId="6446B1D6" w:rsidR="7B126C43" w:rsidRDefault="7B126C43" w:rsidP="40A14244">
      <w:pPr>
        <w:shd w:val="clear" w:color="auto" w:fill="FFFFFF" w:themeFill="background1"/>
        <w:spacing w:line="264" w:lineRule="auto"/>
      </w:pPr>
      <w:r w:rsidRPr="40A14244">
        <w:rPr>
          <w:rFonts w:ascii="Calibri" w:eastAsia="Calibri" w:hAnsi="Calibri" w:cs="Calibri"/>
          <w:sz w:val="20"/>
          <w:szCs w:val="20"/>
        </w:rPr>
        <w:t>Le présent accord est établi en quatre exemplaires.</w:t>
      </w:r>
    </w:p>
    <w:p w14:paraId="7A94DA2E" w14:textId="16492E58" w:rsidR="7B126C43" w:rsidRDefault="7B126C43" w:rsidP="40A14244">
      <w:pPr>
        <w:shd w:val="clear" w:color="auto" w:fill="FFFFFF" w:themeFill="background1"/>
        <w:spacing w:line="264" w:lineRule="auto"/>
      </w:pPr>
      <w:r w:rsidRPr="40A14244">
        <w:rPr>
          <w:rFonts w:ascii="Calibri" w:eastAsia="Calibri" w:hAnsi="Calibri" w:cs="Calibri"/>
          <w:sz w:val="20"/>
          <w:szCs w:val="20"/>
        </w:rPr>
        <w:t xml:space="preserve"> </w:t>
      </w:r>
    </w:p>
    <w:p w14:paraId="45995918" w14:textId="521A70AC" w:rsidR="7B126C43" w:rsidRDefault="7B126C43" w:rsidP="40A14244">
      <w:pPr>
        <w:shd w:val="clear" w:color="auto" w:fill="FFFFFF" w:themeFill="background1"/>
        <w:spacing w:line="264" w:lineRule="auto"/>
        <w:rPr>
          <w:rFonts w:ascii="Calibri" w:eastAsia="Calibri" w:hAnsi="Calibri" w:cs="Calibri"/>
          <w:sz w:val="20"/>
          <w:szCs w:val="20"/>
        </w:rPr>
      </w:pPr>
      <w:r w:rsidRPr="40A14244">
        <w:rPr>
          <w:rFonts w:ascii="Calibri" w:eastAsia="Calibri" w:hAnsi="Calibri" w:cs="Calibri"/>
          <w:sz w:val="20"/>
          <w:szCs w:val="20"/>
        </w:rPr>
        <w:t xml:space="preserve">Deux exemplaires signés du présent accord seront adressés, par l’employeur, </w:t>
      </w:r>
      <w:r w:rsidR="2D8DF0D3" w:rsidRPr="40A14244">
        <w:rPr>
          <w:rFonts w:ascii="Calibri" w:eastAsia="Calibri" w:hAnsi="Calibri" w:cs="Calibri"/>
          <w:sz w:val="20"/>
          <w:szCs w:val="20"/>
        </w:rPr>
        <w:t>aux membres du CSE signataires</w:t>
      </w:r>
      <w:r w:rsidRPr="40A14244">
        <w:rPr>
          <w:rFonts w:ascii="Calibri" w:eastAsia="Calibri" w:hAnsi="Calibri" w:cs="Calibri"/>
          <w:sz w:val="20"/>
          <w:szCs w:val="20"/>
        </w:rPr>
        <w:t>.</w:t>
      </w:r>
    </w:p>
    <w:p w14:paraId="229E4A37" w14:textId="36A9979C" w:rsidR="7B126C43" w:rsidRDefault="7B126C43" w:rsidP="40A14244">
      <w:pPr>
        <w:shd w:val="clear" w:color="auto" w:fill="FFFFFF" w:themeFill="background1"/>
        <w:spacing w:line="264" w:lineRule="auto"/>
      </w:pPr>
      <w:r w:rsidRPr="40A14244">
        <w:rPr>
          <w:rFonts w:ascii="Calibri" w:eastAsia="Calibri" w:hAnsi="Calibri" w:cs="Calibri"/>
          <w:sz w:val="20"/>
          <w:szCs w:val="20"/>
        </w:rPr>
        <w:t xml:space="preserve"> </w:t>
      </w:r>
    </w:p>
    <w:p w14:paraId="2798304E" w14:textId="457D982D" w:rsidR="7B126C43" w:rsidRDefault="7B126C43" w:rsidP="40A14244">
      <w:pPr>
        <w:shd w:val="clear" w:color="auto" w:fill="FFFFFF" w:themeFill="background1"/>
        <w:spacing w:line="264" w:lineRule="auto"/>
      </w:pPr>
      <w:r w:rsidRPr="40A14244">
        <w:rPr>
          <w:rFonts w:ascii="Calibri" w:eastAsia="Calibri" w:hAnsi="Calibri" w:cs="Calibri"/>
          <w:sz w:val="20"/>
          <w:szCs w:val="20"/>
        </w:rPr>
        <w:t>C</w:t>
      </w:r>
      <w:r w:rsidR="5E6E0607" w:rsidRPr="40A14244">
        <w:rPr>
          <w:rFonts w:ascii="Calibri" w:eastAsia="Calibri" w:hAnsi="Calibri" w:cs="Calibri"/>
          <w:sz w:val="20"/>
          <w:szCs w:val="20"/>
        </w:rPr>
        <w:t>eux-ci</w:t>
      </w:r>
      <w:r w:rsidRPr="40A14244">
        <w:rPr>
          <w:rFonts w:ascii="Calibri" w:eastAsia="Calibri" w:hAnsi="Calibri" w:cs="Calibri"/>
          <w:sz w:val="20"/>
          <w:szCs w:val="20"/>
        </w:rPr>
        <w:t xml:space="preserve"> procéder</w:t>
      </w:r>
      <w:r w:rsidR="38C3CA1D" w:rsidRPr="40A14244">
        <w:rPr>
          <w:rFonts w:ascii="Calibri" w:eastAsia="Calibri" w:hAnsi="Calibri" w:cs="Calibri"/>
          <w:sz w:val="20"/>
          <w:szCs w:val="20"/>
        </w:rPr>
        <w:t>ont</w:t>
      </w:r>
      <w:r w:rsidRPr="40A14244">
        <w:rPr>
          <w:rFonts w:ascii="Calibri" w:eastAsia="Calibri" w:hAnsi="Calibri" w:cs="Calibri"/>
          <w:sz w:val="20"/>
          <w:szCs w:val="20"/>
        </w:rPr>
        <w:t xml:space="preserve"> à la publication d’un exemplaire sur les panneaux d’affichage dédiés à cet effet dans la société.</w:t>
      </w:r>
    </w:p>
    <w:p w14:paraId="7114DBA3" w14:textId="6BBF43D1" w:rsidR="7B126C43" w:rsidRDefault="7B126C43" w:rsidP="40A14244">
      <w:pPr>
        <w:shd w:val="clear" w:color="auto" w:fill="FFFFFF" w:themeFill="background1"/>
        <w:spacing w:line="264" w:lineRule="auto"/>
      </w:pPr>
      <w:r w:rsidRPr="40A14244">
        <w:rPr>
          <w:rFonts w:ascii="Calibri" w:eastAsia="Calibri" w:hAnsi="Calibri" w:cs="Calibri"/>
          <w:sz w:val="20"/>
          <w:szCs w:val="20"/>
        </w:rPr>
        <w:t xml:space="preserve"> </w:t>
      </w:r>
    </w:p>
    <w:p w14:paraId="0A99659C" w14:textId="79084954" w:rsidR="7B126C43" w:rsidRDefault="7B126C43" w:rsidP="40A14244">
      <w:pPr>
        <w:shd w:val="clear" w:color="auto" w:fill="FFFFFF" w:themeFill="background1"/>
        <w:spacing w:line="264" w:lineRule="auto"/>
      </w:pPr>
      <w:r w:rsidRPr="40A14244">
        <w:rPr>
          <w:rFonts w:ascii="Calibri" w:eastAsia="Calibri" w:hAnsi="Calibri" w:cs="Calibri"/>
          <w:sz w:val="20"/>
          <w:szCs w:val="20"/>
        </w:rPr>
        <w:t>De plus, la société procèdera au dépôt du présent accord sur le site du ministère dédié à cet effet (teleaccords.travail-emploi.gouv.fr).</w:t>
      </w:r>
    </w:p>
    <w:p w14:paraId="71108B31" w14:textId="7544C0AB" w:rsidR="7B126C43" w:rsidRDefault="7B126C43" w:rsidP="40A14244">
      <w:pPr>
        <w:shd w:val="clear" w:color="auto" w:fill="FFFFFF" w:themeFill="background1"/>
        <w:spacing w:line="264" w:lineRule="auto"/>
      </w:pPr>
      <w:r w:rsidRPr="40A14244">
        <w:rPr>
          <w:rFonts w:ascii="Calibri" w:eastAsia="Calibri" w:hAnsi="Calibri" w:cs="Calibri"/>
          <w:sz w:val="20"/>
          <w:szCs w:val="20"/>
        </w:rPr>
        <w:t>Ce dépôt sera accompagné des pièces énoncées à l’article D. 2231-7 du Code du travail.</w:t>
      </w:r>
    </w:p>
    <w:p w14:paraId="1E45B68A" w14:textId="542180D9" w:rsidR="7B126C43" w:rsidRDefault="7B126C43" w:rsidP="40A14244">
      <w:pPr>
        <w:shd w:val="clear" w:color="auto" w:fill="FFFFFF" w:themeFill="background1"/>
        <w:spacing w:line="264" w:lineRule="auto"/>
      </w:pPr>
      <w:r w:rsidRPr="40A14244">
        <w:rPr>
          <w:rFonts w:ascii="Calibri" w:eastAsia="Calibri" w:hAnsi="Calibri" w:cs="Calibri"/>
          <w:sz w:val="20"/>
          <w:szCs w:val="20"/>
        </w:rPr>
        <w:t xml:space="preserve"> </w:t>
      </w:r>
    </w:p>
    <w:p w14:paraId="1BE5F292" w14:textId="63F81F88" w:rsidR="7B126C43" w:rsidRDefault="7B126C43" w:rsidP="40A14244">
      <w:pPr>
        <w:shd w:val="clear" w:color="auto" w:fill="FFFFFF" w:themeFill="background1"/>
        <w:spacing w:line="264" w:lineRule="auto"/>
      </w:pPr>
      <w:r w:rsidRPr="40A14244">
        <w:rPr>
          <w:rFonts w:ascii="Calibri" w:eastAsia="Calibri" w:hAnsi="Calibri" w:cs="Calibri"/>
          <w:sz w:val="20"/>
          <w:szCs w:val="20"/>
        </w:rPr>
        <w:t>Un exemplaire sur support papier signé sera également déposé par l’employeur auprès du Secrétariat Greffe du Conseil des Prud’hommes du lieu de conclusion du présent accord.</w:t>
      </w:r>
    </w:p>
    <w:p w14:paraId="59930AA0" w14:textId="4747B92C" w:rsidR="7B126C43" w:rsidRDefault="7B126C43" w:rsidP="40A14244">
      <w:pPr>
        <w:shd w:val="clear" w:color="auto" w:fill="FFFFFF" w:themeFill="background1"/>
        <w:spacing w:line="264" w:lineRule="auto"/>
      </w:pPr>
      <w:r w:rsidRPr="40A14244">
        <w:rPr>
          <w:rFonts w:ascii="Calibri" w:eastAsia="Calibri" w:hAnsi="Calibri" w:cs="Calibri"/>
          <w:sz w:val="20"/>
          <w:szCs w:val="20"/>
        </w:rPr>
        <w:t xml:space="preserve"> </w:t>
      </w:r>
    </w:p>
    <w:p w14:paraId="5538613E" w14:textId="4FAF8569" w:rsidR="7B126C43" w:rsidRDefault="7B126C43" w:rsidP="40A14244">
      <w:pPr>
        <w:shd w:val="clear" w:color="auto" w:fill="FFFFFF" w:themeFill="background1"/>
        <w:spacing w:line="264" w:lineRule="auto"/>
      </w:pPr>
      <w:r w:rsidRPr="40A14244">
        <w:rPr>
          <w:rFonts w:ascii="Calibri" w:eastAsia="Calibri" w:hAnsi="Calibri" w:cs="Calibri"/>
          <w:sz w:val="20"/>
          <w:szCs w:val="20"/>
        </w:rPr>
        <w:t>Tout avenant au présent accord et toute dénonciation sera soumis aux mêmes règles de publicité et de dépôt que l'accord lui-même.</w:t>
      </w:r>
    </w:p>
    <w:p w14:paraId="199C9765" w14:textId="77777777" w:rsidR="00D241C6" w:rsidRDefault="00D241C6" w:rsidP="00D241C6">
      <w:pPr>
        <w:spacing w:line="264" w:lineRule="auto"/>
        <w:rPr>
          <w:rFonts w:asciiTheme="minorHAnsi" w:eastAsiaTheme="minorEastAsia" w:hAnsiTheme="minorHAnsi" w:cstheme="minorBidi"/>
          <w:sz w:val="20"/>
          <w:szCs w:val="20"/>
          <w:lang w:eastAsia="en-US"/>
        </w:rPr>
      </w:pPr>
    </w:p>
    <w:p w14:paraId="1E7DF50A" w14:textId="7AFDC964" w:rsidR="1970AD39" w:rsidRDefault="6B3D2CBA" w:rsidP="00D241C6">
      <w:pPr>
        <w:spacing w:line="264" w:lineRule="auto"/>
        <w:rPr>
          <w:rFonts w:asciiTheme="minorHAnsi" w:eastAsiaTheme="minorEastAsia" w:hAnsiTheme="minorHAnsi" w:cstheme="minorBidi"/>
          <w:sz w:val="20"/>
          <w:szCs w:val="20"/>
          <w:lang w:eastAsia="en-US"/>
        </w:rPr>
      </w:pPr>
      <w:r w:rsidRPr="01754C0F">
        <w:rPr>
          <w:rFonts w:asciiTheme="minorHAnsi" w:eastAsiaTheme="minorEastAsia" w:hAnsiTheme="minorHAnsi" w:cstheme="minorBidi"/>
          <w:sz w:val="20"/>
          <w:szCs w:val="20"/>
          <w:lang w:eastAsia="en-US"/>
        </w:rPr>
        <w:t xml:space="preserve">Fait à Rodez, le </w:t>
      </w:r>
      <w:r w:rsidR="279F234A" w:rsidRPr="01754C0F">
        <w:rPr>
          <w:rFonts w:asciiTheme="minorHAnsi" w:eastAsiaTheme="minorEastAsia" w:hAnsiTheme="minorHAnsi" w:cstheme="minorBidi"/>
          <w:sz w:val="20"/>
          <w:szCs w:val="20"/>
          <w:lang w:eastAsia="en-US"/>
        </w:rPr>
        <w:t>25</w:t>
      </w:r>
      <w:r w:rsidRPr="01754C0F">
        <w:rPr>
          <w:rFonts w:asciiTheme="minorHAnsi" w:eastAsiaTheme="minorEastAsia" w:hAnsiTheme="minorHAnsi" w:cstheme="minorBidi"/>
          <w:sz w:val="20"/>
          <w:szCs w:val="20"/>
          <w:lang w:eastAsia="en-US"/>
        </w:rPr>
        <w:t xml:space="preserve"> novembre 2025.</w:t>
      </w:r>
    </w:p>
    <w:p w14:paraId="0AA5235C" w14:textId="7B9DBECE" w:rsidR="1970AD39" w:rsidRDefault="1970AD39" w:rsidP="00D241C6">
      <w:pPr>
        <w:spacing w:line="264" w:lineRule="auto"/>
        <w:rPr>
          <w:rFonts w:ascii="Calibri" w:hAnsi="Calibri" w:cs="Calibri"/>
          <w:sz w:val="20"/>
          <w:szCs w:val="20"/>
        </w:rPr>
      </w:pPr>
    </w:p>
    <w:p w14:paraId="08B4B48D" w14:textId="77777777" w:rsidR="00947401" w:rsidRPr="00236052" w:rsidRDefault="00947401" w:rsidP="00D241C6">
      <w:pPr>
        <w:spacing w:line="264" w:lineRule="auto"/>
        <w:rPr>
          <w:rFonts w:ascii="Calibri" w:hAnsi="Calibri" w:cs="Calibri"/>
          <w:sz w:val="20"/>
          <w:szCs w:val="22"/>
        </w:rPr>
      </w:pPr>
    </w:p>
    <w:tbl>
      <w:tblPr>
        <w:tblW w:w="0" w:type="auto"/>
        <w:tblLook w:val="04A0" w:firstRow="1" w:lastRow="0" w:firstColumn="1" w:lastColumn="0" w:noHBand="0" w:noVBand="1"/>
      </w:tblPr>
      <w:tblGrid>
        <w:gridCol w:w="4541"/>
        <w:gridCol w:w="4531"/>
      </w:tblGrid>
      <w:tr w:rsidR="00947401" w:rsidRPr="00105C17" w14:paraId="392BE792" w14:textId="77777777" w:rsidTr="6EC1D47A">
        <w:trPr>
          <w:trHeight w:val="300"/>
        </w:trPr>
        <w:tc>
          <w:tcPr>
            <w:tcW w:w="4606" w:type="dxa"/>
            <w:shd w:val="clear" w:color="auto" w:fill="auto"/>
          </w:tcPr>
          <w:p w14:paraId="0428DD60" w14:textId="32A7F354" w:rsidR="00947401" w:rsidRPr="00C202E1" w:rsidRDefault="3AF0EF4B" w:rsidP="00D241C6">
            <w:pPr>
              <w:spacing w:line="264" w:lineRule="auto"/>
              <w:rPr>
                <w:rFonts w:asciiTheme="minorHAnsi" w:eastAsiaTheme="minorEastAsia" w:hAnsiTheme="minorHAnsi" w:cstheme="minorBidi"/>
                <w:b/>
                <w:bCs/>
                <w:sz w:val="20"/>
                <w:szCs w:val="20"/>
              </w:rPr>
            </w:pPr>
            <w:r w:rsidRPr="367DC7B8">
              <w:rPr>
                <w:rFonts w:asciiTheme="minorHAnsi" w:eastAsiaTheme="minorEastAsia" w:hAnsiTheme="minorHAnsi" w:cstheme="minorBidi"/>
                <w:b/>
                <w:bCs/>
                <w:sz w:val="20"/>
                <w:szCs w:val="20"/>
              </w:rPr>
              <w:t>Pour l</w:t>
            </w:r>
            <w:r w:rsidR="4B231D5A" w:rsidRPr="367DC7B8">
              <w:rPr>
                <w:rFonts w:asciiTheme="minorHAnsi" w:eastAsiaTheme="minorEastAsia" w:hAnsiTheme="minorHAnsi" w:cstheme="minorBidi"/>
                <w:b/>
                <w:bCs/>
                <w:sz w:val="20"/>
                <w:szCs w:val="20"/>
              </w:rPr>
              <w:t xml:space="preserve">a société </w:t>
            </w:r>
            <w:proofErr w:type="spellStart"/>
            <w:r w:rsidR="61225E3A" w:rsidRPr="367DC7B8">
              <w:rPr>
                <w:rFonts w:asciiTheme="minorHAnsi" w:eastAsiaTheme="minorEastAsia" w:hAnsiTheme="minorHAnsi" w:cstheme="minorBidi"/>
                <w:b/>
                <w:bCs/>
                <w:sz w:val="20"/>
                <w:szCs w:val="20"/>
              </w:rPr>
              <w:t>Balent</w:t>
            </w:r>
            <w:proofErr w:type="spellEnd"/>
            <w:r w:rsidR="61225E3A" w:rsidRPr="367DC7B8">
              <w:rPr>
                <w:rFonts w:asciiTheme="minorHAnsi" w:eastAsiaTheme="minorEastAsia" w:hAnsiTheme="minorHAnsi" w:cstheme="minorBidi"/>
                <w:b/>
                <w:bCs/>
                <w:sz w:val="20"/>
                <w:szCs w:val="20"/>
              </w:rPr>
              <w:t xml:space="preserve"> Autocars</w:t>
            </w:r>
            <w:r w:rsidRPr="367DC7B8">
              <w:rPr>
                <w:rFonts w:asciiTheme="minorHAnsi" w:eastAsiaTheme="minorEastAsia" w:hAnsiTheme="minorHAnsi" w:cstheme="minorBidi"/>
                <w:b/>
                <w:bCs/>
                <w:sz w:val="20"/>
                <w:szCs w:val="20"/>
              </w:rPr>
              <w:t xml:space="preserve">, </w:t>
            </w:r>
          </w:p>
          <w:p w14:paraId="0B848FA2" w14:textId="64DF0A58" w:rsidR="00947401" w:rsidRPr="00C202E1" w:rsidRDefault="3AF0EF4B" w:rsidP="00D241C6">
            <w:pPr>
              <w:spacing w:line="264" w:lineRule="auto"/>
              <w:rPr>
                <w:rFonts w:asciiTheme="minorHAnsi" w:eastAsiaTheme="minorEastAsia" w:hAnsiTheme="minorHAnsi" w:cstheme="minorBidi"/>
                <w:sz w:val="20"/>
                <w:szCs w:val="20"/>
              </w:rPr>
            </w:pPr>
            <w:r w:rsidRPr="01754C0F">
              <w:rPr>
                <w:rFonts w:asciiTheme="minorHAnsi" w:eastAsiaTheme="minorEastAsia" w:hAnsiTheme="minorHAnsi" w:cstheme="minorBidi"/>
                <w:sz w:val="20"/>
                <w:szCs w:val="20"/>
              </w:rPr>
              <w:t>M</w:t>
            </w:r>
            <w:r w:rsidR="0056774C">
              <w:rPr>
                <w:rFonts w:asciiTheme="minorHAnsi" w:eastAsiaTheme="minorEastAsia" w:hAnsiTheme="minorHAnsi" w:cstheme="minorBidi"/>
                <w:sz w:val="20"/>
                <w:szCs w:val="20"/>
              </w:rPr>
              <w:t>me / M. XXX</w:t>
            </w:r>
            <w:r w:rsidR="640154DA" w:rsidRPr="01754C0F">
              <w:rPr>
                <w:rFonts w:asciiTheme="minorHAnsi" w:eastAsiaTheme="minorEastAsia" w:hAnsiTheme="minorHAnsi" w:cstheme="minorBidi"/>
                <w:sz w:val="20"/>
                <w:szCs w:val="20"/>
              </w:rPr>
              <w:t>,</w:t>
            </w:r>
            <w:r w:rsidR="746E6F57" w:rsidRPr="01754C0F">
              <w:rPr>
                <w:rFonts w:asciiTheme="minorHAnsi" w:eastAsiaTheme="minorEastAsia" w:hAnsiTheme="minorHAnsi" w:cstheme="minorBidi"/>
                <w:sz w:val="20"/>
                <w:szCs w:val="20"/>
              </w:rPr>
              <w:t xml:space="preserve"> </w:t>
            </w:r>
            <w:r w:rsidRPr="01754C0F">
              <w:rPr>
                <w:rFonts w:asciiTheme="minorHAnsi" w:eastAsiaTheme="minorEastAsia" w:hAnsiTheme="minorHAnsi" w:cstheme="minorBidi"/>
                <w:sz w:val="20"/>
                <w:szCs w:val="20"/>
              </w:rPr>
              <w:t>Directeur</w:t>
            </w:r>
            <w:r w:rsidR="0056774C">
              <w:rPr>
                <w:rFonts w:asciiTheme="minorHAnsi" w:eastAsiaTheme="minorEastAsia" w:hAnsiTheme="minorHAnsi" w:cstheme="minorBidi"/>
                <w:sz w:val="20"/>
                <w:szCs w:val="20"/>
              </w:rPr>
              <w:t>(</w:t>
            </w:r>
            <w:proofErr w:type="spellStart"/>
            <w:r w:rsidR="0056774C">
              <w:rPr>
                <w:rFonts w:asciiTheme="minorHAnsi" w:eastAsiaTheme="minorEastAsia" w:hAnsiTheme="minorHAnsi" w:cstheme="minorBidi"/>
                <w:sz w:val="20"/>
                <w:szCs w:val="20"/>
              </w:rPr>
              <w:t>trice</w:t>
            </w:r>
            <w:proofErr w:type="spellEnd"/>
            <w:r w:rsidR="0056774C">
              <w:rPr>
                <w:rFonts w:asciiTheme="minorHAnsi" w:eastAsiaTheme="minorEastAsia" w:hAnsiTheme="minorHAnsi" w:cstheme="minorBidi"/>
                <w:sz w:val="20"/>
                <w:szCs w:val="20"/>
              </w:rPr>
              <w:t>)</w:t>
            </w:r>
            <w:r w:rsidRPr="01754C0F">
              <w:rPr>
                <w:rFonts w:asciiTheme="minorHAnsi" w:eastAsiaTheme="minorEastAsia" w:hAnsiTheme="minorHAnsi" w:cstheme="minorBidi"/>
                <w:sz w:val="20"/>
                <w:szCs w:val="20"/>
              </w:rPr>
              <w:t xml:space="preserve"> </w:t>
            </w:r>
          </w:p>
        </w:tc>
        <w:tc>
          <w:tcPr>
            <w:tcW w:w="4606" w:type="dxa"/>
            <w:shd w:val="clear" w:color="auto" w:fill="auto"/>
          </w:tcPr>
          <w:p w14:paraId="7000B804" w14:textId="2A604EDA" w:rsidR="00947401" w:rsidRPr="00C202E1" w:rsidRDefault="3AF0EF4B" w:rsidP="00D241C6">
            <w:pPr>
              <w:spacing w:line="264" w:lineRule="auto"/>
              <w:rPr>
                <w:rFonts w:asciiTheme="minorHAnsi" w:eastAsiaTheme="minorEastAsia" w:hAnsiTheme="minorHAnsi" w:cstheme="minorBidi"/>
                <w:sz w:val="20"/>
                <w:szCs w:val="20"/>
              </w:rPr>
            </w:pPr>
            <w:r w:rsidRPr="367DC7B8">
              <w:rPr>
                <w:rFonts w:asciiTheme="minorHAnsi" w:eastAsiaTheme="minorEastAsia" w:hAnsiTheme="minorHAnsi" w:cstheme="minorBidi"/>
                <w:b/>
                <w:bCs/>
                <w:sz w:val="20"/>
                <w:szCs w:val="20"/>
              </w:rPr>
              <w:t xml:space="preserve">Pour la société </w:t>
            </w:r>
            <w:proofErr w:type="spellStart"/>
            <w:r w:rsidR="461E6BD7" w:rsidRPr="367DC7B8">
              <w:rPr>
                <w:rFonts w:asciiTheme="minorHAnsi" w:eastAsiaTheme="minorEastAsia" w:hAnsiTheme="minorHAnsi" w:cstheme="minorBidi"/>
                <w:b/>
                <w:bCs/>
                <w:sz w:val="20"/>
                <w:szCs w:val="20"/>
              </w:rPr>
              <w:t>Balent</w:t>
            </w:r>
            <w:proofErr w:type="spellEnd"/>
            <w:r w:rsidR="461E6BD7" w:rsidRPr="367DC7B8">
              <w:rPr>
                <w:rFonts w:asciiTheme="minorHAnsi" w:eastAsiaTheme="minorEastAsia" w:hAnsiTheme="minorHAnsi" w:cstheme="minorBidi"/>
                <w:b/>
                <w:bCs/>
                <w:sz w:val="20"/>
                <w:szCs w:val="20"/>
              </w:rPr>
              <w:t xml:space="preserve"> Autocars</w:t>
            </w:r>
            <w:r w:rsidRPr="367DC7B8">
              <w:rPr>
                <w:rFonts w:asciiTheme="minorHAnsi" w:eastAsiaTheme="minorEastAsia" w:hAnsiTheme="minorHAnsi" w:cstheme="minorBidi"/>
                <w:b/>
                <w:bCs/>
                <w:sz w:val="20"/>
                <w:szCs w:val="20"/>
              </w:rPr>
              <w:t>,</w:t>
            </w:r>
            <w:r w:rsidRPr="367DC7B8">
              <w:rPr>
                <w:rFonts w:asciiTheme="minorHAnsi" w:eastAsiaTheme="minorEastAsia" w:hAnsiTheme="minorHAnsi" w:cstheme="minorBidi"/>
                <w:sz w:val="20"/>
                <w:szCs w:val="20"/>
              </w:rPr>
              <w:t xml:space="preserve"> </w:t>
            </w:r>
          </w:p>
          <w:p w14:paraId="21BD7D2A" w14:textId="63BAC28D" w:rsidR="00947401" w:rsidRPr="00C202E1" w:rsidRDefault="253CE966" w:rsidP="6EC1D47A">
            <w:pPr>
              <w:spacing w:line="264" w:lineRule="auto"/>
              <w:rPr>
                <w:rFonts w:asciiTheme="minorHAnsi" w:eastAsiaTheme="minorEastAsia" w:hAnsiTheme="minorHAnsi" w:cstheme="minorBidi"/>
                <w:sz w:val="20"/>
                <w:szCs w:val="20"/>
              </w:rPr>
            </w:pPr>
            <w:r w:rsidRPr="6EC1D47A">
              <w:rPr>
                <w:rFonts w:asciiTheme="minorHAnsi" w:eastAsiaTheme="minorEastAsia" w:hAnsiTheme="minorHAnsi" w:cstheme="minorBidi"/>
                <w:sz w:val="20"/>
                <w:szCs w:val="20"/>
              </w:rPr>
              <w:t>M</w:t>
            </w:r>
            <w:r w:rsidR="0056774C">
              <w:rPr>
                <w:rFonts w:asciiTheme="minorHAnsi" w:eastAsiaTheme="minorEastAsia" w:hAnsiTheme="minorHAnsi" w:cstheme="minorBidi"/>
                <w:sz w:val="20"/>
                <w:szCs w:val="20"/>
              </w:rPr>
              <w:t>me / M</w:t>
            </w:r>
            <w:r w:rsidRPr="6EC1D47A">
              <w:rPr>
                <w:rFonts w:asciiTheme="minorHAnsi" w:eastAsiaTheme="minorEastAsia" w:hAnsiTheme="minorHAnsi" w:cstheme="minorBidi"/>
                <w:sz w:val="20"/>
                <w:szCs w:val="20"/>
              </w:rPr>
              <w:t xml:space="preserve">. </w:t>
            </w:r>
            <w:r w:rsidR="0056774C">
              <w:rPr>
                <w:rFonts w:asciiTheme="minorHAnsi" w:eastAsiaTheme="minorEastAsia" w:hAnsiTheme="minorHAnsi" w:cstheme="minorBidi"/>
                <w:sz w:val="20"/>
                <w:szCs w:val="20"/>
              </w:rPr>
              <w:t>XXX</w:t>
            </w:r>
            <w:r w:rsidR="08C601C7" w:rsidRPr="6EC1D47A">
              <w:rPr>
                <w:rFonts w:asciiTheme="minorHAnsi" w:eastAsiaTheme="minorEastAsia" w:hAnsiTheme="minorHAnsi" w:cstheme="minorBidi"/>
                <w:sz w:val="20"/>
                <w:szCs w:val="20"/>
              </w:rPr>
              <w:t xml:space="preserve">, </w:t>
            </w:r>
            <w:r w:rsidR="3BC51792" w:rsidRPr="6EC1D47A">
              <w:rPr>
                <w:rFonts w:asciiTheme="minorHAnsi" w:eastAsiaTheme="minorEastAsia" w:hAnsiTheme="minorHAnsi" w:cstheme="minorBidi"/>
                <w:sz w:val="20"/>
                <w:szCs w:val="20"/>
              </w:rPr>
              <w:t>Membre titulaire du CSE</w:t>
            </w:r>
            <w:r w:rsidR="08C601C7" w:rsidRPr="6EC1D47A">
              <w:rPr>
                <w:rFonts w:asciiTheme="minorHAnsi" w:eastAsiaTheme="minorEastAsia" w:hAnsiTheme="minorHAnsi" w:cstheme="minorBidi"/>
                <w:sz w:val="20"/>
                <w:szCs w:val="20"/>
              </w:rPr>
              <w:t xml:space="preserve"> </w:t>
            </w:r>
          </w:p>
          <w:p w14:paraId="602F84CF" w14:textId="084C4E3A" w:rsidR="6EC1D47A" w:rsidRDefault="6EC1D47A" w:rsidP="6EC1D47A">
            <w:pPr>
              <w:spacing w:line="264" w:lineRule="auto"/>
              <w:rPr>
                <w:rFonts w:asciiTheme="minorHAnsi" w:eastAsiaTheme="minorEastAsia" w:hAnsiTheme="minorHAnsi" w:cstheme="minorBidi"/>
                <w:sz w:val="20"/>
                <w:szCs w:val="20"/>
              </w:rPr>
            </w:pPr>
          </w:p>
          <w:p w14:paraId="1CB0E948" w14:textId="09198E26" w:rsidR="6EC1D47A" w:rsidRDefault="6EC1D47A" w:rsidP="6EC1D47A">
            <w:pPr>
              <w:spacing w:line="264" w:lineRule="auto"/>
              <w:rPr>
                <w:rFonts w:asciiTheme="minorHAnsi" w:eastAsiaTheme="minorEastAsia" w:hAnsiTheme="minorHAnsi" w:cstheme="minorBidi"/>
                <w:sz w:val="20"/>
                <w:szCs w:val="20"/>
              </w:rPr>
            </w:pPr>
          </w:p>
          <w:p w14:paraId="1A2C1D2C" w14:textId="285F161D" w:rsidR="6EC1D47A" w:rsidRDefault="6EC1D47A" w:rsidP="6EC1D47A">
            <w:pPr>
              <w:spacing w:line="264" w:lineRule="auto"/>
              <w:rPr>
                <w:rFonts w:asciiTheme="minorHAnsi" w:eastAsiaTheme="minorEastAsia" w:hAnsiTheme="minorHAnsi" w:cstheme="minorBidi"/>
                <w:sz w:val="20"/>
                <w:szCs w:val="20"/>
              </w:rPr>
            </w:pPr>
          </w:p>
          <w:p w14:paraId="7245CD49" w14:textId="77777777" w:rsidR="0056774C" w:rsidRPr="00C202E1" w:rsidRDefault="0056774C" w:rsidP="0056774C">
            <w:pPr>
              <w:spacing w:line="264" w:lineRule="auto"/>
              <w:rPr>
                <w:rFonts w:asciiTheme="minorHAnsi" w:eastAsiaTheme="minorEastAsia" w:hAnsiTheme="minorHAnsi" w:cstheme="minorBidi"/>
                <w:sz w:val="20"/>
                <w:szCs w:val="20"/>
              </w:rPr>
            </w:pPr>
            <w:r w:rsidRPr="6EC1D47A">
              <w:rPr>
                <w:rFonts w:asciiTheme="minorHAnsi" w:eastAsiaTheme="minorEastAsia" w:hAnsiTheme="minorHAnsi" w:cstheme="minorBidi"/>
                <w:sz w:val="20"/>
                <w:szCs w:val="20"/>
              </w:rPr>
              <w:t>M</w:t>
            </w:r>
            <w:r>
              <w:rPr>
                <w:rFonts w:asciiTheme="minorHAnsi" w:eastAsiaTheme="minorEastAsia" w:hAnsiTheme="minorHAnsi" w:cstheme="minorBidi"/>
                <w:sz w:val="20"/>
                <w:szCs w:val="20"/>
              </w:rPr>
              <w:t>me / M</w:t>
            </w:r>
            <w:r w:rsidRPr="6EC1D47A">
              <w:rPr>
                <w:rFonts w:asciiTheme="minorHAnsi" w:eastAsiaTheme="minorEastAsia" w:hAnsiTheme="minorHAnsi" w:cstheme="minorBidi"/>
                <w:sz w:val="20"/>
                <w:szCs w:val="20"/>
              </w:rPr>
              <w:t xml:space="preserve">. </w:t>
            </w:r>
            <w:r>
              <w:rPr>
                <w:rFonts w:asciiTheme="minorHAnsi" w:eastAsiaTheme="minorEastAsia" w:hAnsiTheme="minorHAnsi" w:cstheme="minorBidi"/>
                <w:sz w:val="20"/>
                <w:szCs w:val="20"/>
              </w:rPr>
              <w:t>XXX</w:t>
            </w:r>
            <w:r w:rsidRPr="6EC1D47A">
              <w:rPr>
                <w:rFonts w:asciiTheme="minorHAnsi" w:eastAsiaTheme="minorEastAsia" w:hAnsiTheme="minorHAnsi" w:cstheme="minorBidi"/>
                <w:sz w:val="20"/>
                <w:szCs w:val="20"/>
              </w:rPr>
              <w:t xml:space="preserve">, Membre titulaire du CSE </w:t>
            </w:r>
          </w:p>
          <w:p w14:paraId="524EEECC" w14:textId="17A0A911" w:rsidR="00947401" w:rsidRPr="00C202E1" w:rsidRDefault="00947401" w:rsidP="00D241C6">
            <w:pPr>
              <w:spacing w:line="264" w:lineRule="auto"/>
              <w:rPr>
                <w:rFonts w:asciiTheme="minorHAnsi" w:eastAsiaTheme="minorEastAsia" w:hAnsiTheme="minorHAnsi" w:cstheme="minorBidi"/>
                <w:sz w:val="20"/>
                <w:szCs w:val="20"/>
              </w:rPr>
            </w:pPr>
          </w:p>
        </w:tc>
      </w:tr>
      <w:tr w:rsidR="00947401" w:rsidRPr="00105C17" w14:paraId="775B5C92" w14:textId="77777777" w:rsidTr="6EC1D47A">
        <w:trPr>
          <w:trHeight w:val="300"/>
        </w:trPr>
        <w:tc>
          <w:tcPr>
            <w:tcW w:w="4606" w:type="dxa"/>
            <w:shd w:val="clear" w:color="auto" w:fill="auto"/>
          </w:tcPr>
          <w:p w14:paraId="5332FC8E" w14:textId="2B9855CA" w:rsidR="00947401" w:rsidRPr="00C202E1" w:rsidRDefault="00947401" w:rsidP="00D241C6">
            <w:pPr>
              <w:spacing w:line="264" w:lineRule="auto"/>
              <w:rPr>
                <w:rFonts w:ascii="Calibri" w:eastAsia="Calibri" w:hAnsi="Calibri" w:cs="Calibri"/>
                <w:sz w:val="20"/>
                <w:szCs w:val="20"/>
              </w:rPr>
            </w:pPr>
          </w:p>
        </w:tc>
        <w:tc>
          <w:tcPr>
            <w:tcW w:w="4606" w:type="dxa"/>
            <w:shd w:val="clear" w:color="auto" w:fill="auto"/>
          </w:tcPr>
          <w:p w14:paraId="7F04D48F" w14:textId="06F3EE25" w:rsidR="00947401" w:rsidRPr="00C202E1" w:rsidRDefault="00947401" w:rsidP="00D241C6">
            <w:pPr>
              <w:spacing w:line="264" w:lineRule="auto"/>
              <w:rPr>
                <w:rFonts w:ascii="Calibri" w:eastAsia="Calibri" w:hAnsi="Calibri" w:cs="Calibri"/>
                <w:sz w:val="20"/>
                <w:szCs w:val="20"/>
              </w:rPr>
            </w:pPr>
          </w:p>
        </w:tc>
      </w:tr>
    </w:tbl>
    <w:p w14:paraId="6616E95F" w14:textId="77777777" w:rsidR="00227E51" w:rsidRDefault="00227E51" w:rsidP="00D241C6">
      <w:pPr>
        <w:spacing w:line="264" w:lineRule="auto"/>
      </w:pPr>
    </w:p>
    <w:sectPr w:rsidR="00227E51" w:rsidSect="00F97159">
      <w:headerReference w:type="default" r:id="rId10"/>
      <w:footerReference w:type="default" r:id="rId11"/>
      <w:pgSz w:w="11906" w:h="16838"/>
      <w:pgMar w:top="1417" w:right="1417" w:bottom="226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69F8D" w14:textId="77777777" w:rsidR="002B0C84" w:rsidRDefault="002B0C84" w:rsidP="002B0C84">
      <w:r>
        <w:separator/>
      </w:r>
    </w:p>
  </w:endnote>
  <w:endnote w:type="continuationSeparator" w:id="0">
    <w:p w14:paraId="70A3A70E" w14:textId="77777777" w:rsidR="002B0C84" w:rsidRDefault="002B0C84" w:rsidP="002B0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Bidi"/>
        <w:sz w:val="22"/>
        <w:szCs w:val="22"/>
      </w:rPr>
      <w:id w:val="1369099053"/>
      <w:docPartObj>
        <w:docPartGallery w:val="Page Numbers (Bottom of Page)"/>
        <w:docPartUnique/>
      </w:docPartObj>
    </w:sdtPr>
    <w:sdtEndPr/>
    <w:sdtContent>
      <w:sdt>
        <w:sdtPr>
          <w:rPr>
            <w:rFonts w:asciiTheme="minorHAnsi" w:hAnsiTheme="minorHAnsi" w:cstheme="minorBidi"/>
            <w:sz w:val="22"/>
            <w:szCs w:val="22"/>
          </w:rPr>
          <w:id w:val="1728636285"/>
          <w:docPartObj>
            <w:docPartGallery w:val="Page Numbers (Top of Page)"/>
            <w:docPartUnique/>
          </w:docPartObj>
        </w:sdtPr>
        <w:sdtEndPr/>
        <w:sdtContent>
          <w:p w14:paraId="556FDF75" w14:textId="0522F2E7" w:rsidR="00336CBE" w:rsidRPr="00336CBE" w:rsidRDefault="00336CBE">
            <w:pPr>
              <w:pStyle w:val="Pieddepage"/>
              <w:jc w:val="center"/>
              <w:rPr>
                <w:rFonts w:asciiTheme="minorHAnsi" w:hAnsiTheme="minorHAnsi" w:cstheme="minorHAnsi"/>
                <w:sz w:val="22"/>
              </w:rPr>
            </w:pPr>
            <w:r w:rsidRPr="00336CBE">
              <w:rPr>
                <w:rFonts w:asciiTheme="minorHAnsi" w:hAnsiTheme="minorHAnsi" w:cstheme="minorHAnsi"/>
                <w:sz w:val="22"/>
              </w:rPr>
              <w:t xml:space="preserve">Page </w:t>
            </w:r>
            <w:r w:rsidRPr="00336CBE">
              <w:rPr>
                <w:rFonts w:asciiTheme="minorHAnsi" w:hAnsiTheme="minorHAnsi" w:cstheme="minorHAnsi"/>
                <w:b/>
                <w:bCs/>
                <w:sz w:val="22"/>
              </w:rPr>
              <w:fldChar w:fldCharType="begin"/>
            </w:r>
            <w:r w:rsidRPr="00336CBE">
              <w:rPr>
                <w:rFonts w:asciiTheme="minorHAnsi" w:hAnsiTheme="minorHAnsi" w:cstheme="minorHAnsi"/>
                <w:b/>
                <w:bCs/>
                <w:sz w:val="22"/>
              </w:rPr>
              <w:instrText>PAGE</w:instrText>
            </w:r>
            <w:r w:rsidRPr="00336CBE">
              <w:rPr>
                <w:rFonts w:asciiTheme="minorHAnsi" w:hAnsiTheme="minorHAnsi" w:cstheme="minorHAnsi"/>
                <w:b/>
                <w:bCs/>
                <w:sz w:val="22"/>
              </w:rPr>
              <w:fldChar w:fldCharType="separate"/>
            </w:r>
            <w:r w:rsidRPr="00336CBE">
              <w:rPr>
                <w:rFonts w:asciiTheme="minorHAnsi" w:hAnsiTheme="minorHAnsi" w:cstheme="minorHAnsi"/>
                <w:b/>
                <w:bCs/>
                <w:sz w:val="22"/>
              </w:rPr>
              <w:t>2</w:t>
            </w:r>
            <w:r w:rsidRPr="00336CBE">
              <w:rPr>
                <w:rFonts w:asciiTheme="minorHAnsi" w:hAnsiTheme="minorHAnsi" w:cstheme="minorHAnsi"/>
                <w:b/>
                <w:bCs/>
                <w:sz w:val="22"/>
              </w:rPr>
              <w:fldChar w:fldCharType="end"/>
            </w:r>
            <w:r w:rsidRPr="00336CBE">
              <w:rPr>
                <w:rFonts w:asciiTheme="minorHAnsi" w:hAnsiTheme="minorHAnsi" w:cstheme="minorHAnsi"/>
                <w:sz w:val="22"/>
              </w:rPr>
              <w:t xml:space="preserve"> sur </w:t>
            </w:r>
            <w:r w:rsidRPr="00336CBE">
              <w:rPr>
                <w:rFonts w:asciiTheme="minorHAnsi" w:hAnsiTheme="minorHAnsi" w:cstheme="minorHAnsi"/>
                <w:b/>
                <w:bCs/>
                <w:sz w:val="22"/>
              </w:rPr>
              <w:fldChar w:fldCharType="begin"/>
            </w:r>
            <w:r w:rsidRPr="00336CBE">
              <w:rPr>
                <w:rFonts w:asciiTheme="minorHAnsi" w:hAnsiTheme="minorHAnsi" w:cstheme="minorHAnsi"/>
                <w:b/>
                <w:bCs/>
                <w:sz w:val="22"/>
              </w:rPr>
              <w:instrText>NUMPAGES</w:instrText>
            </w:r>
            <w:r w:rsidRPr="00336CBE">
              <w:rPr>
                <w:rFonts w:asciiTheme="minorHAnsi" w:hAnsiTheme="minorHAnsi" w:cstheme="minorHAnsi"/>
                <w:b/>
                <w:bCs/>
                <w:sz w:val="22"/>
              </w:rPr>
              <w:fldChar w:fldCharType="separate"/>
            </w:r>
            <w:r w:rsidRPr="00336CBE">
              <w:rPr>
                <w:rFonts w:asciiTheme="minorHAnsi" w:hAnsiTheme="minorHAnsi" w:cstheme="minorHAnsi"/>
                <w:b/>
                <w:bCs/>
                <w:sz w:val="22"/>
              </w:rPr>
              <w:t>2</w:t>
            </w:r>
            <w:r w:rsidRPr="00336CBE">
              <w:rPr>
                <w:rFonts w:asciiTheme="minorHAnsi" w:hAnsiTheme="minorHAnsi" w:cstheme="minorHAnsi"/>
                <w:b/>
                <w:bCs/>
                <w:sz w:val="22"/>
              </w:rPr>
              <w:fldChar w:fldCharType="end"/>
            </w:r>
          </w:p>
        </w:sdtContent>
      </w:sdt>
    </w:sdtContent>
  </w:sdt>
  <w:p w14:paraId="490DBA27" w14:textId="77777777" w:rsidR="00336CBE" w:rsidRDefault="00336CB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85192" w14:textId="77777777" w:rsidR="002B0C84" w:rsidRDefault="002B0C84" w:rsidP="002B0C84">
      <w:r>
        <w:separator/>
      </w:r>
    </w:p>
  </w:footnote>
  <w:footnote w:type="continuationSeparator" w:id="0">
    <w:p w14:paraId="32BDFC59" w14:textId="77777777" w:rsidR="002B0C84" w:rsidRDefault="002B0C84" w:rsidP="002B0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6A0E9" w14:textId="1CEC6363" w:rsidR="0056232B" w:rsidRDefault="0056232B" w:rsidP="0056232B">
    <w:pPr>
      <w:pStyle w:val="En-tte"/>
      <w:jc w:val="center"/>
    </w:pPr>
    <w:r>
      <w:rPr>
        <w:noProof/>
      </w:rPr>
      <w:drawing>
        <wp:inline distT="0" distB="0" distL="0" distR="0" wp14:anchorId="12638E4C" wp14:editId="67035926">
          <wp:extent cx="2324100" cy="390263"/>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0222" cy="39968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260A9"/>
    <w:multiLevelType w:val="hybridMultilevel"/>
    <w:tmpl w:val="89AE7956"/>
    <w:lvl w:ilvl="0" w:tplc="CF581A2E">
      <w:numFmt w:val="bullet"/>
      <w:lvlText w:val="-"/>
      <w:lvlJc w:val="left"/>
      <w:pPr>
        <w:ind w:left="720" w:hanging="360"/>
      </w:pPr>
      <w:rPr>
        <w:rFonts w:ascii="Arial" w:hAnsi="Arial" w:hint="default"/>
      </w:rPr>
    </w:lvl>
    <w:lvl w:ilvl="1" w:tplc="C2C0E710" w:tentative="1">
      <w:start w:val="1"/>
      <w:numFmt w:val="bullet"/>
      <w:lvlText w:val="o"/>
      <w:lvlJc w:val="left"/>
      <w:pPr>
        <w:ind w:left="1440" w:hanging="360"/>
      </w:pPr>
      <w:rPr>
        <w:rFonts w:ascii="Courier New" w:hAnsi="Courier New" w:hint="default"/>
      </w:rPr>
    </w:lvl>
    <w:lvl w:ilvl="2" w:tplc="10922024" w:tentative="1">
      <w:start w:val="1"/>
      <w:numFmt w:val="bullet"/>
      <w:lvlText w:val=""/>
      <w:lvlJc w:val="left"/>
      <w:pPr>
        <w:ind w:left="2160" w:hanging="360"/>
      </w:pPr>
      <w:rPr>
        <w:rFonts w:ascii="Wingdings" w:hAnsi="Wingdings" w:hint="default"/>
      </w:rPr>
    </w:lvl>
    <w:lvl w:ilvl="3" w:tplc="8B38758A" w:tentative="1">
      <w:start w:val="1"/>
      <w:numFmt w:val="bullet"/>
      <w:lvlText w:val=""/>
      <w:lvlJc w:val="left"/>
      <w:pPr>
        <w:ind w:left="2880" w:hanging="360"/>
      </w:pPr>
      <w:rPr>
        <w:rFonts w:ascii="Symbol" w:hAnsi="Symbol" w:hint="default"/>
      </w:rPr>
    </w:lvl>
    <w:lvl w:ilvl="4" w:tplc="92CE9638" w:tentative="1">
      <w:start w:val="1"/>
      <w:numFmt w:val="bullet"/>
      <w:lvlText w:val="o"/>
      <w:lvlJc w:val="left"/>
      <w:pPr>
        <w:ind w:left="3600" w:hanging="360"/>
      </w:pPr>
      <w:rPr>
        <w:rFonts w:ascii="Courier New" w:hAnsi="Courier New" w:hint="default"/>
      </w:rPr>
    </w:lvl>
    <w:lvl w:ilvl="5" w:tplc="57A6D382" w:tentative="1">
      <w:start w:val="1"/>
      <w:numFmt w:val="bullet"/>
      <w:lvlText w:val=""/>
      <w:lvlJc w:val="left"/>
      <w:pPr>
        <w:ind w:left="4320" w:hanging="360"/>
      </w:pPr>
      <w:rPr>
        <w:rFonts w:ascii="Wingdings" w:hAnsi="Wingdings" w:hint="default"/>
      </w:rPr>
    </w:lvl>
    <w:lvl w:ilvl="6" w:tplc="9ECA5904" w:tentative="1">
      <w:start w:val="1"/>
      <w:numFmt w:val="bullet"/>
      <w:lvlText w:val=""/>
      <w:lvlJc w:val="left"/>
      <w:pPr>
        <w:ind w:left="5040" w:hanging="360"/>
      </w:pPr>
      <w:rPr>
        <w:rFonts w:ascii="Symbol" w:hAnsi="Symbol" w:hint="default"/>
      </w:rPr>
    </w:lvl>
    <w:lvl w:ilvl="7" w:tplc="881048A6" w:tentative="1">
      <w:start w:val="1"/>
      <w:numFmt w:val="bullet"/>
      <w:lvlText w:val="o"/>
      <w:lvlJc w:val="left"/>
      <w:pPr>
        <w:ind w:left="5760" w:hanging="360"/>
      </w:pPr>
      <w:rPr>
        <w:rFonts w:ascii="Courier New" w:hAnsi="Courier New" w:hint="default"/>
      </w:rPr>
    </w:lvl>
    <w:lvl w:ilvl="8" w:tplc="8676C786" w:tentative="1">
      <w:start w:val="1"/>
      <w:numFmt w:val="bullet"/>
      <w:lvlText w:val=""/>
      <w:lvlJc w:val="left"/>
      <w:pPr>
        <w:ind w:left="6480" w:hanging="360"/>
      </w:pPr>
      <w:rPr>
        <w:rFonts w:ascii="Wingdings" w:hAnsi="Wingdings" w:hint="default"/>
      </w:rPr>
    </w:lvl>
  </w:abstractNum>
  <w:abstractNum w:abstractNumId="1" w15:restartNumberingAfterBreak="0">
    <w:nsid w:val="0E76BC43"/>
    <w:multiLevelType w:val="hybridMultilevel"/>
    <w:tmpl w:val="DD64091E"/>
    <w:lvl w:ilvl="0" w:tplc="00144E52">
      <w:start w:val="1"/>
      <w:numFmt w:val="bullet"/>
      <w:lvlText w:val=""/>
      <w:lvlJc w:val="left"/>
      <w:pPr>
        <w:ind w:left="720" w:hanging="360"/>
      </w:pPr>
      <w:rPr>
        <w:rFonts w:ascii="Symbol" w:hAnsi="Symbol" w:hint="default"/>
      </w:rPr>
    </w:lvl>
    <w:lvl w:ilvl="1" w:tplc="34086356">
      <w:start w:val="1"/>
      <w:numFmt w:val="bullet"/>
      <w:lvlText w:val="o"/>
      <w:lvlJc w:val="left"/>
      <w:pPr>
        <w:ind w:left="1440" w:hanging="360"/>
      </w:pPr>
      <w:rPr>
        <w:rFonts w:ascii="Courier New" w:hAnsi="Courier New" w:hint="default"/>
      </w:rPr>
    </w:lvl>
    <w:lvl w:ilvl="2" w:tplc="43C2FA9A">
      <w:start w:val="1"/>
      <w:numFmt w:val="bullet"/>
      <w:lvlText w:val=""/>
      <w:lvlJc w:val="left"/>
      <w:pPr>
        <w:ind w:left="2160" w:hanging="360"/>
      </w:pPr>
      <w:rPr>
        <w:rFonts w:ascii="Wingdings" w:hAnsi="Wingdings" w:hint="default"/>
      </w:rPr>
    </w:lvl>
    <w:lvl w:ilvl="3" w:tplc="9230ABBE">
      <w:start w:val="1"/>
      <w:numFmt w:val="bullet"/>
      <w:lvlText w:val=""/>
      <w:lvlJc w:val="left"/>
      <w:pPr>
        <w:ind w:left="2880" w:hanging="360"/>
      </w:pPr>
      <w:rPr>
        <w:rFonts w:ascii="Symbol" w:hAnsi="Symbol" w:hint="default"/>
      </w:rPr>
    </w:lvl>
    <w:lvl w:ilvl="4" w:tplc="320EAEDE">
      <w:start w:val="1"/>
      <w:numFmt w:val="bullet"/>
      <w:lvlText w:val="o"/>
      <w:lvlJc w:val="left"/>
      <w:pPr>
        <w:ind w:left="3600" w:hanging="360"/>
      </w:pPr>
      <w:rPr>
        <w:rFonts w:ascii="Courier New" w:hAnsi="Courier New" w:hint="default"/>
      </w:rPr>
    </w:lvl>
    <w:lvl w:ilvl="5" w:tplc="EFF8AFFE">
      <w:start w:val="1"/>
      <w:numFmt w:val="bullet"/>
      <w:lvlText w:val=""/>
      <w:lvlJc w:val="left"/>
      <w:pPr>
        <w:ind w:left="4320" w:hanging="360"/>
      </w:pPr>
      <w:rPr>
        <w:rFonts w:ascii="Wingdings" w:hAnsi="Wingdings" w:hint="default"/>
      </w:rPr>
    </w:lvl>
    <w:lvl w:ilvl="6" w:tplc="46CC646C">
      <w:start w:val="1"/>
      <w:numFmt w:val="bullet"/>
      <w:lvlText w:val=""/>
      <w:lvlJc w:val="left"/>
      <w:pPr>
        <w:ind w:left="5040" w:hanging="360"/>
      </w:pPr>
      <w:rPr>
        <w:rFonts w:ascii="Symbol" w:hAnsi="Symbol" w:hint="default"/>
      </w:rPr>
    </w:lvl>
    <w:lvl w:ilvl="7" w:tplc="1BC00548">
      <w:start w:val="1"/>
      <w:numFmt w:val="bullet"/>
      <w:lvlText w:val="o"/>
      <w:lvlJc w:val="left"/>
      <w:pPr>
        <w:ind w:left="5760" w:hanging="360"/>
      </w:pPr>
      <w:rPr>
        <w:rFonts w:ascii="Courier New" w:hAnsi="Courier New" w:hint="default"/>
      </w:rPr>
    </w:lvl>
    <w:lvl w:ilvl="8" w:tplc="05D86C28">
      <w:start w:val="1"/>
      <w:numFmt w:val="bullet"/>
      <w:lvlText w:val=""/>
      <w:lvlJc w:val="left"/>
      <w:pPr>
        <w:ind w:left="6480" w:hanging="360"/>
      </w:pPr>
      <w:rPr>
        <w:rFonts w:ascii="Wingdings" w:hAnsi="Wingdings" w:hint="default"/>
      </w:rPr>
    </w:lvl>
  </w:abstractNum>
  <w:abstractNum w:abstractNumId="2" w15:restartNumberingAfterBreak="0">
    <w:nsid w:val="18FB783D"/>
    <w:multiLevelType w:val="hybridMultilevel"/>
    <w:tmpl w:val="60A863EA"/>
    <w:lvl w:ilvl="0" w:tplc="98C08DCC">
      <w:start w:val="1"/>
      <w:numFmt w:val="bullet"/>
      <w:lvlText w:val=""/>
      <w:lvlJc w:val="left"/>
      <w:pPr>
        <w:ind w:left="720" w:hanging="360"/>
      </w:pPr>
      <w:rPr>
        <w:rFonts w:ascii="Symbol" w:hAnsi="Symbol" w:hint="default"/>
      </w:rPr>
    </w:lvl>
    <w:lvl w:ilvl="1" w:tplc="2E9C8CA2">
      <w:start w:val="1"/>
      <w:numFmt w:val="bullet"/>
      <w:lvlText w:val="o"/>
      <w:lvlJc w:val="left"/>
      <w:pPr>
        <w:ind w:left="1440" w:hanging="360"/>
      </w:pPr>
      <w:rPr>
        <w:rFonts w:ascii="Courier New" w:hAnsi="Courier New" w:hint="default"/>
      </w:rPr>
    </w:lvl>
    <w:lvl w:ilvl="2" w:tplc="B282DCC8">
      <w:start w:val="1"/>
      <w:numFmt w:val="bullet"/>
      <w:lvlText w:val=""/>
      <w:lvlJc w:val="left"/>
      <w:pPr>
        <w:ind w:left="2160" w:hanging="360"/>
      </w:pPr>
      <w:rPr>
        <w:rFonts w:ascii="Wingdings" w:hAnsi="Wingdings" w:hint="default"/>
      </w:rPr>
    </w:lvl>
    <w:lvl w:ilvl="3" w:tplc="70668128">
      <w:start w:val="1"/>
      <w:numFmt w:val="bullet"/>
      <w:lvlText w:val=""/>
      <w:lvlJc w:val="left"/>
      <w:pPr>
        <w:ind w:left="2880" w:hanging="360"/>
      </w:pPr>
      <w:rPr>
        <w:rFonts w:ascii="Symbol" w:hAnsi="Symbol" w:hint="default"/>
      </w:rPr>
    </w:lvl>
    <w:lvl w:ilvl="4" w:tplc="4418DD66">
      <w:start w:val="1"/>
      <w:numFmt w:val="bullet"/>
      <w:lvlText w:val="o"/>
      <w:lvlJc w:val="left"/>
      <w:pPr>
        <w:ind w:left="3600" w:hanging="360"/>
      </w:pPr>
      <w:rPr>
        <w:rFonts w:ascii="Courier New" w:hAnsi="Courier New" w:hint="default"/>
      </w:rPr>
    </w:lvl>
    <w:lvl w:ilvl="5" w:tplc="4E22EA34">
      <w:start w:val="1"/>
      <w:numFmt w:val="bullet"/>
      <w:lvlText w:val=""/>
      <w:lvlJc w:val="left"/>
      <w:pPr>
        <w:ind w:left="4320" w:hanging="360"/>
      </w:pPr>
      <w:rPr>
        <w:rFonts w:ascii="Wingdings" w:hAnsi="Wingdings" w:hint="default"/>
      </w:rPr>
    </w:lvl>
    <w:lvl w:ilvl="6" w:tplc="5582E470">
      <w:start w:val="1"/>
      <w:numFmt w:val="bullet"/>
      <w:lvlText w:val=""/>
      <w:lvlJc w:val="left"/>
      <w:pPr>
        <w:ind w:left="5040" w:hanging="360"/>
      </w:pPr>
      <w:rPr>
        <w:rFonts w:ascii="Symbol" w:hAnsi="Symbol" w:hint="default"/>
      </w:rPr>
    </w:lvl>
    <w:lvl w:ilvl="7" w:tplc="4066E0A0">
      <w:start w:val="1"/>
      <w:numFmt w:val="bullet"/>
      <w:lvlText w:val="o"/>
      <w:lvlJc w:val="left"/>
      <w:pPr>
        <w:ind w:left="5760" w:hanging="360"/>
      </w:pPr>
      <w:rPr>
        <w:rFonts w:ascii="Courier New" w:hAnsi="Courier New" w:hint="default"/>
      </w:rPr>
    </w:lvl>
    <w:lvl w:ilvl="8" w:tplc="F1BE9C6A">
      <w:start w:val="1"/>
      <w:numFmt w:val="bullet"/>
      <w:lvlText w:val=""/>
      <w:lvlJc w:val="left"/>
      <w:pPr>
        <w:ind w:left="6480" w:hanging="360"/>
      </w:pPr>
      <w:rPr>
        <w:rFonts w:ascii="Wingdings" w:hAnsi="Wingdings" w:hint="default"/>
      </w:rPr>
    </w:lvl>
  </w:abstractNum>
  <w:abstractNum w:abstractNumId="3" w15:restartNumberingAfterBreak="0">
    <w:nsid w:val="1BCEF805"/>
    <w:multiLevelType w:val="hybridMultilevel"/>
    <w:tmpl w:val="20940F86"/>
    <w:lvl w:ilvl="0" w:tplc="056A0B78">
      <w:start w:val="1"/>
      <w:numFmt w:val="bullet"/>
      <w:lvlText w:val=""/>
      <w:lvlJc w:val="left"/>
      <w:pPr>
        <w:ind w:left="720" w:hanging="360"/>
      </w:pPr>
      <w:rPr>
        <w:rFonts w:ascii="Symbol" w:hAnsi="Symbol" w:hint="default"/>
      </w:rPr>
    </w:lvl>
    <w:lvl w:ilvl="1" w:tplc="79949CBA">
      <w:start w:val="1"/>
      <w:numFmt w:val="bullet"/>
      <w:lvlText w:val="o"/>
      <w:lvlJc w:val="left"/>
      <w:pPr>
        <w:ind w:left="1440" w:hanging="360"/>
      </w:pPr>
      <w:rPr>
        <w:rFonts w:ascii="Courier New" w:hAnsi="Courier New" w:hint="default"/>
      </w:rPr>
    </w:lvl>
    <w:lvl w:ilvl="2" w:tplc="04186A3C">
      <w:start w:val="1"/>
      <w:numFmt w:val="bullet"/>
      <w:lvlText w:val=""/>
      <w:lvlJc w:val="left"/>
      <w:pPr>
        <w:ind w:left="2160" w:hanging="360"/>
      </w:pPr>
      <w:rPr>
        <w:rFonts w:ascii="Wingdings" w:hAnsi="Wingdings" w:hint="default"/>
      </w:rPr>
    </w:lvl>
    <w:lvl w:ilvl="3" w:tplc="111CDB6E">
      <w:start w:val="1"/>
      <w:numFmt w:val="bullet"/>
      <w:lvlText w:val=""/>
      <w:lvlJc w:val="left"/>
      <w:pPr>
        <w:ind w:left="2880" w:hanging="360"/>
      </w:pPr>
      <w:rPr>
        <w:rFonts w:ascii="Symbol" w:hAnsi="Symbol" w:hint="default"/>
      </w:rPr>
    </w:lvl>
    <w:lvl w:ilvl="4" w:tplc="C7A0F00C">
      <w:start w:val="1"/>
      <w:numFmt w:val="bullet"/>
      <w:lvlText w:val="o"/>
      <w:lvlJc w:val="left"/>
      <w:pPr>
        <w:ind w:left="3600" w:hanging="360"/>
      </w:pPr>
      <w:rPr>
        <w:rFonts w:ascii="Courier New" w:hAnsi="Courier New" w:hint="default"/>
      </w:rPr>
    </w:lvl>
    <w:lvl w:ilvl="5" w:tplc="7AB628B6">
      <w:start w:val="1"/>
      <w:numFmt w:val="bullet"/>
      <w:lvlText w:val=""/>
      <w:lvlJc w:val="left"/>
      <w:pPr>
        <w:ind w:left="4320" w:hanging="360"/>
      </w:pPr>
      <w:rPr>
        <w:rFonts w:ascii="Wingdings" w:hAnsi="Wingdings" w:hint="default"/>
      </w:rPr>
    </w:lvl>
    <w:lvl w:ilvl="6" w:tplc="136A2B20">
      <w:start w:val="1"/>
      <w:numFmt w:val="bullet"/>
      <w:lvlText w:val=""/>
      <w:lvlJc w:val="left"/>
      <w:pPr>
        <w:ind w:left="5040" w:hanging="360"/>
      </w:pPr>
      <w:rPr>
        <w:rFonts w:ascii="Symbol" w:hAnsi="Symbol" w:hint="default"/>
      </w:rPr>
    </w:lvl>
    <w:lvl w:ilvl="7" w:tplc="D646B3D6">
      <w:start w:val="1"/>
      <w:numFmt w:val="bullet"/>
      <w:lvlText w:val="o"/>
      <w:lvlJc w:val="left"/>
      <w:pPr>
        <w:ind w:left="5760" w:hanging="360"/>
      </w:pPr>
      <w:rPr>
        <w:rFonts w:ascii="Courier New" w:hAnsi="Courier New" w:hint="default"/>
      </w:rPr>
    </w:lvl>
    <w:lvl w:ilvl="8" w:tplc="9D6CD3D6">
      <w:start w:val="1"/>
      <w:numFmt w:val="bullet"/>
      <w:lvlText w:val=""/>
      <w:lvlJc w:val="left"/>
      <w:pPr>
        <w:ind w:left="6480" w:hanging="360"/>
      </w:pPr>
      <w:rPr>
        <w:rFonts w:ascii="Wingdings" w:hAnsi="Wingdings" w:hint="default"/>
      </w:rPr>
    </w:lvl>
  </w:abstractNum>
  <w:abstractNum w:abstractNumId="4" w15:restartNumberingAfterBreak="0">
    <w:nsid w:val="324D22FA"/>
    <w:multiLevelType w:val="hybridMultilevel"/>
    <w:tmpl w:val="46685C52"/>
    <w:lvl w:ilvl="0" w:tplc="44606E58">
      <w:start w:val="1"/>
      <w:numFmt w:val="bullet"/>
      <w:lvlText w:val=""/>
      <w:lvlJc w:val="left"/>
      <w:pPr>
        <w:ind w:left="720" w:hanging="360"/>
      </w:pPr>
      <w:rPr>
        <w:rFonts w:ascii="Symbol" w:hAnsi="Symbol" w:hint="default"/>
      </w:rPr>
    </w:lvl>
    <w:lvl w:ilvl="1" w:tplc="9E5E0A20">
      <w:start w:val="1"/>
      <w:numFmt w:val="bullet"/>
      <w:lvlText w:val="o"/>
      <w:lvlJc w:val="left"/>
      <w:pPr>
        <w:ind w:left="1440" w:hanging="360"/>
      </w:pPr>
      <w:rPr>
        <w:rFonts w:ascii="Courier New" w:hAnsi="Courier New" w:hint="default"/>
      </w:rPr>
    </w:lvl>
    <w:lvl w:ilvl="2" w:tplc="B4349E48">
      <w:start w:val="1"/>
      <w:numFmt w:val="bullet"/>
      <w:lvlText w:val=""/>
      <w:lvlJc w:val="left"/>
      <w:pPr>
        <w:ind w:left="2160" w:hanging="360"/>
      </w:pPr>
      <w:rPr>
        <w:rFonts w:ascii="Wingdings" w:hAnsi="Wingdings" w:hint="default"/>
      </w:rPr>
    </w:lvl>
    <w:lvl w:ilvl="3" w:tplc="CBE6AE12">
      <w:start w:val="1"/>
      <w:numFmt w:val="bullet"/>
      <w:lvlText w:val=""/>
      <w:lvlJc w:val="left"/>
      <w:pPr>
        <w:ind w:left="2880" w:hanging="360"/>
      </w:pPr>
      <w:rPr>
        <w:rFonts w:ascii="Symbol" w:hAnsi="Symbol" w:hint="default"/>
      </w:rPr>
    </w:lvl>
    <w:lvl w:ilvl="4" w:tplc="5D560462">
      <w:start w:val="1"/>
      <w:numFmt w:val="bullet"/>
      <w:lvlText w:val="o"/>
      <w:lvlJc w:val="left"/>
      <w:pPr>
        <w:ind w:left="3600" w:hanging="360"/>
      </w:pPr>
      <w:rPr>
        <w:rFonts w:ascii="Courier New" w:hAnsi="Courier New" w:hint="default"/>
      </w:rPr>
    </w:lvl>
    <w:lvl w:ilvl="5" w:tplc="754C473E">
      <w:start w:val="1"/>
      <w:numFmt w:val="bullet"/>
      <w:lvlText w:val=""/>
      <w:lvlJc w:val="left"/>
      <w:pPr>
        <w:ind w:left="4320" w:hanging="360"/>
      </w:pPr>
      <w:rPr>
        <w:rFonts w:ascii="Wingdings" w:hAnsi="Wingdings" w:hint="default"/>
      </w:rPr>
    </w:lvl>
    <w:lvl w:ilvl="6" w:tplc="86BE92C8">
      <w:start w:val="1"/>
      <w:numFmt w:val="bullet"/>
      <w:lvlText w:val=""/>
      <w:lvlJc w:val="left"/>
      <w:pPr>
        <w:ind w:left="5040" w:hanging="360"/>
      </w:pPr>
      <w:rPr>
        <w:rFonts w:ascii="Symbol" w:hAnsi="Symbol" w:hint="default"/>
      </w:rPr>
    </w:lvl>
    <w:lvl w:ilvl="7" w:tplc="AF9A3776">
      <w:start w:val="1"/>
      <w:numFmt w:val="bullet"/>
      <w:lvlText w:val="o"/>
      <w:lvlJc w:val="left"/>
      <w:pPr>
        <w:ind w:left="5760" w:hanging="360"/>
      </w:pPr>
      <w:rPr>
        <w:rFonts w:ascii="Courier New" w:hAnsi="Courier New" w:hint="default"/>
      </w:rPr>
    </w:lvl>
    <w:lvl w:ilvl="8" w:tplc="F23C8800">
      <w:start w:val="1"/>
      <w:numFmt w:val="bullet"/>
      <w:lvlText w:val=""/>
      <w:lvlJc w:val="left"/>
      <w:pPr>
        <w:ind w:left="6480" w:hanging="360"/>
      </w:pPr>
      <w:rPr>
        <w:rFonts w:ascii="Wingdings" w:hAnsi="Wingdings" w:hint="default"/>
      </w:rPr>
    </w:lvl>
  </w:abstractNum>
  <w:abstractNum w:abstractNumId="5" w15:restartNumberingAfterBreak="0">
    <w:nsid w:val="3656678B"/>
    <w:multiLevelType w:val="hybridMultilevel"/>
    <w:tmpl w:val="48626A7C"/>
    <w:lvl w:ilvl="0" w:tplc="7BC8357A">
      <w:start w:val="1"/>
      <w:numFmt w:val="decimal"/>
      <w:lvlText w:val="%1."/>
      <w:lvlJc w:val="left"/>
      <w:pPr>
        <w:ind w:left="720" w:hanging="360"/>
      </w:pPr>
    </w:lvl>
    <w:lvl w:ilvl="1" w:tplc="D65280CE">
      <w:start w:val="1"/>
      <w:numFmt w:val="lowerLetter"/>
      <w:lvlText w:val="%2."/>
      <w:lvlJc w:val="left"/>
      <w:pPr>
        <w:ind w:left="1440" w:hanging="360"/>
      </w:pPr>
    </w:lvl>
    <w:lvl w:ilvl="2" w:tplc="E892D87C">
      <w:start w:val="1"/>
      <w:numFmt w:val="lowerRoman"/>
      <w:lvlText w:val="%3."/>
      <w:lvlJc w:val="right"/>
      <w:pPr>
        <w:ind w:left="2160" w:hanging="180"/>
      </w:pPr>
    </w:lvl>
    <w:lvl w:ilvl="3" w:tplc="BE24DF7E">
      <w:start w:val="1"/>
      <w:numFmt w:val="decimal"/>
      <w:lvlText w:val="%4."/>
      <w:lvlJc w:val="left"/>
      <w:pPr>
        <w:ind w:left="2880" w:hanging="360"/>
      </w:pPr>
    </w:lvl>
    <w:lvl w:ilvl="4" w:tplc="AA1A4548">
      <w:start w:val="1"/>
      <w:numFmt w:val="lowerLetter"/>
      <w:lvlText w:val="%5."/>
      <w:lvlJc w:val="left"/>
      <w:pPr>
        <w:ind w:left="3600" w:hanging="360"/>
      </w:pPr>
    </w:lvl>
    <w:lvl w:ilvl="5" w:tplc="4978E360">
      <w:start w:val="1"/>
      <w:numFmt w:val="lowerRoman"/>
      <w:lvlText w:val="%6."/>
      <w:lvlJc w:val="right"/>
      <w:pPr>
        <w:ind w:left="4320" w:hanging="180"/>
      </w:pPr>
    </w:lvl>
    <w:lvl w:ilvl="6" w:tplc="921CE2E6">
      <w:start w:val="1"/>
      <w:numFmt w:val="decimal"/>
      <w:lvlText w:val="%7."/>
      <w:lvlJc w:val="left"/>
      <w:pPr>
        <w:ind w:left="5040" w:hanging="360"/>
      </w:pPr>
    </w:lvl>
    <w:lvl w:ilvl="7" w:tplc="3E965C1A">
      <w:start w:val="1"/>
      <w:numFmt w:val="lowerLetter"/>
      <w:lvlText w:val="%8."/>
      <w:lvlJc w:val="left"/>
      <w:pPr>
        <w:ind w:left="5760" w:hanging="360"/>
      </w:pPr>
    </w:lvl>
    <w:lvl w:ilvl="8" w:tplc="D97867D8">
      <w:start w:val="1"/>
      <w:numFmt w:val="lowerRoman"/>
      <w:lvlText w:val="%9."/>
      <w:lvlJc w:val="right"/>
      <w:pPr>
        <w:ind w:left="6480" w:hanging="180"/>
      </w:pPr>
    </w:lvl>
  </w:abstractNum>
  <w:abstractNum w:abstractNumId="6" w15:restartNumberingAfterBreak="0">
    <w:nsid w:val="3FA85358"/>
    <w:multiLevelType w:val="hybridMultilevel"/>
    <w:tmpl w:val="E0106BDA"/>
    <w:lvl w:ilvl="0" w:tplc="5B288B88">
      <w:start w:val="4"/>
      <w:numFmt w:val="bullet"/>
      <w:lvlText w:val="-"/>
      <w:lvlJc w:val="left"/>
      <w:pPr>
        <w:ind w:left="720" w:hanging="360"/>
      </w:pPr>
      <w:rPr>
        <w:rFonts w:ascii="Calibri" w:hAnsi="Calibri" w:hint="default"/>
      </w:rPr>
    </w:lvl>
    <w:lvl w:ilvl="1" w:tplc="7A3A6BC8" w:tentative="1">
      <w:start w:val="1"/>
      <w:numFmt w:val="bullet"/>
      <w:lvlText w:val="o"/>
      <w:lvlJc w:val="left"/>
      <w:pPr>
        <w:ind w:left="1440" w:hanging="360"/>
      </w:pPr>
      <w:rPr>
        <w:rFonts w:ascii="Courier New" w:hAnsi="Courier New" w:hint="default"/>
      </w:rPr>
    </w:lvl>
    <w:lvl w:ilvl="2" w:tplc="3D543C32" w:tentative="1">
      <w:start w:val="1"/>
      <w:numFmt w:val="bullet"/>
      <w:lvlText w:val=""/>
      <w:lvlJc w:val="left"/>
      <w:pPr>
        <w:ind w:left="2160" w:hanging="360"/>
      </w:pPr>
      <w:rPr>
        <w:rFonts w:ascii="Wingdings" w:hAnsi="Wingdings" w:hint="default"/>
      </w:rPr>
    </w:lvl>
    <w:lvl w:ilvl="3" w:tplc="C8587F32" w:tentative="1">
      <w:start w:val="1"/>
      <w:numFmt w:val="bullet"/>
      <w:lvlText w:val=""/>
      <w:lvlJc w:val="left"/>
      <w:pPr>
        <w:ind w:left="2880" w:hanging="360"/>
      </w:pPr>
      <w:rPr>
        <w:rFonts w:ascii="Symbol" w:hAnsi="Symbol" w:hint="default"/>
      </w:rPr>
    </w:lvl>
    <w:lvl w:ilvl="4" w:tplc="39DC24D2" w:tentative="1">
      <w:start w:val="1"/>
      <w:numFmt w:val="bullet"/>
      <w:lvlText w:val="o"/>
      <w:lvlJc w:val="left"/>
      <w:pPr>
        <w:ind w:left="3600" w:hanging="360"/>
      </w:pPr>
      <w:rPr>
        <w:rFonts w:ascii="Courier New" w:hAnsi="Courier New" w:hint="default"/>
      </w:rPr>
    </w:lvl>
    <w:lvl w:ilvl="5" w:tplc="149C2BC2" w:tentative="1">
      <w:start w:val="1"/>
      <w:numFmt w:val="bullet"/>
      <w:lvlText w:val=""/>
      <w:lvlJc w:val="left"/>
      <w:pPr>
        <w:ind w:left="4320" w:hanging="360"/>
      </w:pPr>
      <w:rPr>
        <w:rFonts w:ascii="Wingdings" w:hAnsi="Wingdings" w:hint="default"/>
      </w:rPr>
    </w:lvl>
    <w:lvl w:ilvl="6" w:tplc="410E03C8" w:tentative="1">
      <w:start w:val="1"/>
      <w:numFmt w:val="bullet"/>
      <w:lvlText w:val=""/>
      <w:lvlJc w:val="left"/>
      <w:pPr>
        <w:ind w:left="5040" w:hanging="360"/>
      </w:pPr>
      <w:rPr>
        <w:rFonts w:ascii="Symbol" w:hAnsi="Symbol" w:hint="default"/>
      </w:rPr>
    </w:lvl>
    <w:lvl w:ilvl="7" w:tplc="7FE27E1E" w:tentative="1">
      <w:start w:val="1"/>
      <w:numFmt w:val="bullet"/>
      <w:lvlText w:val="o"/>
      <w:lvlJc w:val="left"/>
      <w:pPr>
        <w:ind w:left="5760" w:hanging="360"/>
      </w:pPr>
      <w:rPr>
        <w:rFonts w:ascii="Courier New" w:hAnsi="Courier New" w:hint="default"/>
      </w:rPr>
    </w:lvl>
    <w:lvl w:ilvl="8" w:tplc="BD283BFE" w:tentative="1">
      <w:start w:val="1"/>
      <w:numFmt w:val="bullet"/>
      <w:lvlText w:val=""/>
      <w:lvlJc w:val="left"/>
      <w:pPr>
        <w:ind w:left="6480" w:hanging="360"/>
      </w:pPr>
      <w:rPr>
        <w:rFonts w:ascii="Wingdings" w:hAnsi="Wingdings" w:hint="default"/>
      </w:rPr>
    </w:lvl>
  </w:abstractNum>
  <w:abstractNum w:abstractNumId="7" w15:restartNumberingAfterBreak="0">
    <w:nsid w:val="493D9E27"/>
    <w:multiLevelType w:val="hybridMultilevel"/>
    <w:tmpl w:val="D39A6AD0"/>
    <w:lvl w:ilvl="0" w:tplc="1650732C">
      <w:start w:val="1"/>
      <w:numFmt w:val="decimal"/>
      <w:lvlText w:val="%1."/>
      <w:lvlJc w:val="left"/>
      <w:pPr>
        <w:ind w:left="720" w:hanging="360"/>
      </w:pPr>
    </w:lvl>
    <w:lvl w:ilvl="1" w:tplc="D83ADF20">
      <w:start w:val="1"/>
      <w:numFmt w:val="lowerLetter"/>
      <w:lvlText w:val="%2."/>
      <w:lvlJc w:val="left"/>
      <w:pPr>
        <w:ind w:left="1440" w:hanging="360"/>
      </w:pPr>
    </w:lvl>
    <w:lvl w:ilvl="2" w:tplc="83BE7856">
      <w:start w:val="1"/>
      <w:numFmt w:val="lowerRoman"/>
      <w:lvlText w:val="%3."/>
      <w:lvlJc w:val="right"/>
      <w:pPr>
        <w:ind w:left="2160" w:hanging="180"/>
      </w:pPr>
    </w:lvl>
    <w:lvl w:ilvl="3" w:tplc="FE3006B4">
      <w:start w:val="1"/>
      <w:numFmt w:val="decimal"/>
      <w:lvlText w:val="%4."/>
      <w:lvlJc w:val="left"/>
      <w:pPr>
        <w:ind w:left="2880" w:hanging="360"/>
      </w:pPr>
    </w:lvl>
    <w:lvl w:ilvl="4" w:tplc="8AEAA700">
      <w:start w:val="1"/>
      <w:numFmt w:val="lowerLetter"/>
      <w:lvlText w:val="%5."/>
      <w:lvlJc w:val="left"/>
      <w:pPr>
        <w:ind w:left="3600" w:hanging="360"/>
      </w:pPr>
    </w:lvl>
    <w:lvl w:ilvl="5" w:tplc="1D3AC0C0">
      <w:start w:val="1"/>
      <w:numFmt w:val="lowerRoman"/>
      <w:lvlText w:val="%6."/>
      <w:lvlJc w:val="right"/>
      <w:pPr>
        <w:ind w:left="4320" w:hanging="180"/>
      </w:pPr>
    </w:lvl>
    <w:lvl w:ilvl="6" w:tplc="F878A666">
      <w:start w:val="1"/>
      <w:numFmt w:val="decimal"/>
      <w:lvlText w:val="%7."/>
      <w:lvlJc w:val="left"/>
      <w:pPr>
        <w:ind w:left="5040" w:hanging="360"/>
      </w:pPr>
    </w:lvl>
    <w:lvl w:ilvl="7" w:tplc="4282F34A">
      <w:start w:val="1"/>
      <w:numFmt w:val="lowerLetter"/>
      <w:lvlText w:val="%8."/>
      <w:lvlJc w:val="left"/>
      <w:pPr>
        <w:ind w:left="5760" w:hanging="360"/>
      </w:pPr>
    </w:lvl>
    <w:lvl w:ilvl="8" w:tplc="F91E8F42">
      <w:start w:val="1"/>
      <w:numFmt w:val="lowerRoman"/>
      <w:lvlText w:val="%9."/>
      <w:lvlJc w:val="right"/>
      <w:pPr>
        <w:ind w:left="6480" w:hanging="180"/>
      </w:pPr>
    </w:lvl>
  </w:abstractNum>
  <w:abstractNum w:abstractNumId="8" w15:restartNumberingAfterBreak="0">
    <w:nsid w:val="4E33A176"/>
    <w:multiLevelType w:val="hybridMultilevel"/>
    <w:tmpl w:val="609CDB50"/>
    <w:lvl w:ilvl="0" w:tplc="43D81A84">
      <w:start w:val="1"/>
      <w:numFmt w:val="bullet"/>
      <w:lvlText w:val=""/>
      <w:lvlJc w:val="left"/>
      <w:pPr>
        <w:ind w:left="720" w:hanging="360"/>
      </w:pPr>
      <w:rPr>
        <w:rFonts w:ascii="Symbol" w:hAnsi="Symbol" w:hint="default"/>
      </w:rPr>
    </w:lvl>
    <w:lvl w:ilvl="1" w:tplc="7A7206DC">
      <w:start w:val="1"/>
      <w:numFmt w:val="bullet"/>
      <w:lvlText w:val="o"/>
      <w:lvlJc w:val="left"/>
      <w:pPr>
        <w:ind w:left="1440" w:hanging="360"/>
      </w:pPr>
      <w:rPr>
        <w:rFonts w:ascii="Courier New" w:hAnsi="Courier New" w:hint="default"/>
      </w:rPr>
    </w:lvl>
    <w:lvl w:ilvl="2" w:tplc="98F4589A">
      <w:start w:val="1"/>
      <w:numFmt w:val="bullet"/>
      <w:lvlText w:val=""/>
      <w:lvlJc w:val="left"/>
      <w:pPr>
        <w:ind w:left="2160" w:hanging="360"/>
      </w:pPr>
      <w:rPr>
        <w:rFonts w:ascii="Wingdings" w:hAnsi="Wingdings" w:hint="default"/>
      </w:rPr>
    </w:lvl>
    <w:lvl w:ilvl="3" w:tplc="62F48524">
      <w:start w:val="1"/>
      <w:numFmt w:val="bullet"/>
      <w:lvlText w:val=""/>
      <w:lvlJc w:val="left"/>
      <w:pPr>
        <w:ind w:left="2880" w:hanging="360"/>
      </w:pPr>
      <w:rPr>
        <w:rFonts w:ascii="Symbol" w:hAnsi="Symbol" w:hint="default"/>
      </w:rPr>
    </w:lvl>
    <w:lvl w:ilvl="4" w:tplc="14964482">
      <w:start w:val="1"/>
      <w:numFmt w:val="bullet"/>
      <w:lvlText w:val="o"/>
      <w:lvlJc w:val="left"/>
      <w:pPr>
        <w:ind w:left="3600" w:hanging="360"/>
      </w:pPr>
      <w:rPr>
        <w:rFonts w:ascii="Courier New" w:hAnsi="Courier New" w:hint="default"/>
      </w:rPr>
    </w:lvl>
    <w:lvl w:ilvl="5" w:tplc="7F96388E">
      <w:start w:val="1"/>
      <w:numFmt w:val="bullet"/>
      <w:lvlText w:val=""/>
      <w:lvlJc w:val="left"/>
      <w:pPr>
        <w:ind w:left="4320" w:hanging="360"/>
      </w:pPr>
      <w:rPr>
        <w:rFonts w:ascii="Wingdings" w:hAnsi="Wingdings" w:hint="default"/>
      </w:rPr>
    </w:lvl>
    <w:lvl w:ilvl="6" w:tplc="F418CA60">
      <w:start w:val="1"/>
      <w:numFmt w:val="bullet"/>
      <w:lvlText w:val=""/>
      <w:lvlJc w:val="left"/>
      <w:pPr>
        <w:ind w:left="5040" w:hanging="360"/>
      </w:pPr>
      <w:rPr>
        <w:rFonts w:ascii="Symbol" w:hAnsi="Symbol" w:hint="default"/>
      </w:rPr>
    </w:lvl>
    <w:lvl w:ilvl="7" w:tplc="436E42E2">
      <w:start w:val="1"/>
      <w:numFmt w:val="bullet"/>
      <w:lvlText w:val="o"/>
      <w:lvlJc w:val="left"/>
      <w:pPr>
        <w:ind w:left="5760" w:hanging="360"/>
      </w:pPr>
      <w:rPr>
        <w:rFonts w:ascii="Courier New" w:hAnsi="Courier New" w:hint="default"/>
      </w:rPr>
    </w:lvl>
    <w:lvl w:ilvl="8" w:tplc="55AAE08E">
      <w:start w:val="1"/>
      <w:numFmt w:val="bullet"/>
      <w:lvlText w:val=""/>
      <w:lvlJc w:val="left"/>
      <w:pPr>
        <w:ind w:left="6480" w:hanging="360"/>
      </w:pPr>
      <w:rPr>
        <w:rFonts w:ascii="Wingdings" w:hAnsi="Wingdings" w:hint="default"/>
      </w:rPr>
    </w:lvl>
  </w:abstractNum>
  <w:abstractNum w:abstractNumId="9" w15:restartNumberingAfterBreak="0">
    <w:nsid w:val="52C98BA3"/>
    <w:multiLevelType w:val="hybridMultilevel"/>
    <w:tmpl w:val="76865352"/>
    <w:lvl w:ilvl="0" w:tplc="D0B67F7C">
      <w:start w:val="1"/>
      <w:numFmt w:val="bullet"/>
      <w:lvlText w:val=""/>
      <w:lvlJc w:val="left"/>
      <w:pPr>
        <w:ind w:left="720" w:hanging="360"/>
      </w:pPr>
      <w:rPr>
        <w:rFonts w:ascii="Symbol" w:hAnsi="Symbol" w:hint="default"/>
      </w:rPr>
    </w:lvl>
    <w:lvl w:ilvl="1" w:tplc="28FCAE18">
      <w:start w:val="1"/>
      <w:numFmt w:val="bullet"/>
      <w:lvlText w:val="o"/>
      <w:lvlJc w:val="left"/>
      <w:pPr>
        <w:ind w:left="1440" w:hanging="360"/>
      </w:pPr>
      <w:rPr>
        <w:rFonts w:ascii="Courier New" w:hAnsi="Courier New" w:hint="default"/>
      </w:rPr>
    </w:lvl>
    <w:lvl w:ilvl="2" w:tplc="49444C86">
      <w:start w:val="1"/>
      <w:numFmt w:val="bullet"/>
      <w:lvlText w:val=""/>
      <w:lvlJc w:val="left"/>
      <w:pPr>
        <w:ind w:left="2160" w:hanging="360"/>
      </w:pPr>
      <w:rPr>
        <w:rFonts w:ascii="Wingdings" w:hAnsi="Wingdings" w:hint="default"/>
      </w:rPr>
    </w:lvl>
    <w:lvl w:ilvl="3" w:tplc="0C8A4554">
      <w:start w:val="1"/>
      <w:numFmt w:val="bullet"/>
      <w:lvlText w:val=""/>
      <w:lvlJc w:val="left"/>
      <w:pPr>
        <w:ind w:left="2880" w:hanging="360"/>
      </w:pPr>
      <w:rPr>
        <w:rFonts w:ascii="Symbol" w:hAnsi="Symbol" w:hint="default"/>
      </w:rPr>
    </w:lvl>
    <w:lvl w:ilvl="4" w:tplc="2B523CE0">
      <w:start w:val="1"/>
      <w:numFmt w:val="bullet"/>
      <w:lvlText w:val="o"/>
      <w:lvlJc w:val="left"/>
      <w:pPr>
        <w:ind w:left="3600" w:hanging="360"/>
      </w:pPr>
      <w:rPr>
        <w:rFonts w:ascii="Courier New" w:hAnsi="Courier New" w:hint="default"/>
      </w:rPr>
    </w:lvl>
    <w:lvl w:ilvl="5" w:tplc="EEACFDEA">
      <w:start w:val="1"/>
      <w:numFmt w:val="bullet"/>
      <w:lvlText w:val=""/>
      <w:lvlJc w:val="left"/>
      <w:pPr>
        <w:ind w:left="4320" w:hanging="360"/>
      </w:pPr>
      <w:rPr>
        <w:rFonts w:ascii="Wingdings" w:hAnsi="Wingdings" w:hint="default"/>
      </w:rPr>
    </w:lvl>
    <w:lvl w:ilvl="6" w:tplc="B162B386">
      <w:start w:val="1"/>
      <w:numFmt w:val="bullet"/>
      <w:lvlText w:val=""/>
      <w:lvlJc w:val="left"/>
      <w:pPr>
        <w:ind w:left="5040" w:hanging="360"/>
      </w:pPr>
      <w:rPr>
        <w:rFonts w:ascii="Symbol" w:hAnsi="Symbol" w:hint="default"/>
      </w:rPr>
    </w:lvl>
    <w:lvl w:ilvl="7" w:tplc="AB964E9E">
      <w:start w:val="1"/>
      <w:numFmt w:val="bullet"/>
      <w:lvlText w:val="o"/>
      <w:lvlJc w:val="left"/>
      <w:pPr>
        <w:ind w:left="5760" w:hanging="360"/>
      </w:pPr>
      <w:rPr>
        <w:rFonts w:ascii="Courier New" w:hAnsi="Courier New" w:hint="default"/>
      </w:rPr>
    </w:lvl>
    <w:lvl w:ilvl="8" w:tplc="8B2445CA">
      <w:start w:val="1"/>
      <w:numFmt w:val="bullet"/>
      <w:lvlText w:val=""/>
      <w:lvlJc w:val="left"/>
      <w:pPr>
        <w:ind w:left="6480" w:hanging="360"/>
      </w:pPr>
      <w:rPr>
        <w:rFonts w:ascii="Wingdings" w:hAnsi="Wingdings" w:hint="default"/>
      </w:rPr>
    </w:lvl>
  </w:abstractNum>
  <w:abstractNum w:abstractNumId="10" w15:restartNumberingAfterBreak="0">
    <w:nsid w:val="530531BE"/>
    <w:multiLevelType w:val="hybridMultilevel"/>
    <w:tmpl w:val="FF62DA0A"/>
    <w:lvl w:ilvl="0" w:tplc="532C36FC">
      <w:start w:val="1"/>
      <w:numFmt w:val="bullet"/>
      <w:lvlText w:val=""/>
      <w:lvlJc w:val="left"/>
      <w:pPr>
        <w:ind w:left="720" w:hanging="360"/>
      </w:pPr>
      <w:rPr>
        <w:rFonts w:ascii="Symbol" w:hAnsi="Symbol" w:hint="default"/>
      </w:rPr>
    </w:lvl>
    <w:lvl w:ilvl="1" w:tplc="D0A61E16">
      <w:start w:val="1"/>
      <w:numFmt w:val="bullet"/>
      <w:lvlText w:val="o"/>
      <w:lvlJc w:val="left"/>
      <w:pPr>
        <w:ind w:left="1440" w:hanging="360"/>
      </w:pPr>
      <w:rPr>
        <w:rFonts w:ascii="Courier New" w:hAnsi="Courier New" w:hint="default"/>
      </w:rPr>
    </w:lvl>
    <w:lvl w:ilvl="2" w:tplc="9C8C0FA4">
      <w:start w:val="1"/>
      <w:numFmt w:val="bullet"/>
      <w:lvlText w:val=""/>
      <w:lvlJc w:val="left"/>
      <w:pPr>
        <w:ind w:left="2160" w:hanging="360"/>
      </w:pPr>
      <w:rPr>
        <w:rFonts w:ascii="Wingdings" w:hAnsi="Wingdings" w:hint="default"/>
      </w:rPr>
    </w:lvl>
    <w:lvl w:ilvl="3" w:tplc="64348A16">
      <w:start w:val="1"/>
      <w:numFmt w:val="bullet"/>
      <w:lvlText w:val=""/>
      <w:lvlJc w:val="left"/>
      <w:pPr>
        <w:ind w:left="2880" w:hanging="360"/>
      </w:pPr>
      <w:rPr>
        <w:rFonts w:ascii="Symbol" w:hAnsi="Symbol" w:hint="default"/>
      </w:rPr>
    </w:lvl>
    <w:lvl w:ilvl="4" w:tplc="DC543D9C">
      <w:start w:val="1"/>
      <w:numFmt w:val="bullet"/>
      <w:lvlText w:val="o"/>
      <w:lvlJc w:val="left"/>
      <w:pPr>
        <w:ind w:left="3600" w:hanging="360"/>
      </w:pPr>
      <w:rPr>
        <w:rFonts w:ascii="Courier New" w:hAnsi="Courier New" w:hint="default"/>
      </w:rPr>
    </w:lvl>
    <w:lvl w:ilvl="5" w:tplc="FBBE5C62">
      <w:start w:val="1"/>
      <w:numFmt w:val="bullet"/>
      <w:lvlText w:val=""/>
      <w:lvlJc w:val="left"/>
      <w:pPr>
        <w:ind w:left="4320" w:hanging="360"/>
      </w:pPr>
      <w:rPr>
        <w:rFonts w:ascii="Wingdings" w:hAnsi="Wingdings" w:hint="default"/>
      </w:rPr>
    </w:lvl>
    <w:lvl w:ilvl="6" w:tplc="7A8E1D1A">
      <w:start w:val="1"/>
      <w:numFmt w:val="bullet"/>
      <w:lvlText w:val=""/>
      <w:lvlJc w:val="left"/>
      <w:pPr>
        <w:ind w:left="5040" w:hanging="360"/>
      </w:pPr>
      <w:rPr>
        <w:rFonts w:ascii="Symbol" w:hAnsi="Symbol" w:hint="default"/>
      </w:rPr>
    </w:lvl>
    <w:lvl w:ilvl="7" w:tplc="D5C8EF16">
      <w:start w:val="1"/>
      <w:numFmt w:val="bullet"/>
      <w:lvlText w:val="o"/>
      <w:lvlJc w:val="left"/>
      <w:pPr>
        <w:ind w:left="5760" w:hanging="360"/>
      </w:pPr>
      <w:rPr>
        <w:rFonts w:ascii="Courier New" w:hAnsi="Courier New" w:hint="default"/>
      </w:rPr>
    </w:lvl>
    <w:lvl w:ilvl="8" w:tplc="A17EC89A">
      <w:start w:val="1"/>
      <w:numFmt w:val="bullet"/>
      <w:lvlText w:val=""/>
      <w:lvlJc w:val="left"/>
      <w:pPr>
        <w:ind w:left="6480" w:hanging="360"/>
      </w:pPr>
      <w:rPr>
        <w:rFonts w:ascii="Wingdings" w:hAnsi="Wingdings" w:hint="default"/>
      </w:rPr>
    </w:lvl>
  </w:abstractNum>
  <w:abstractNum w:abstractNumId="11" w15:restartNumberingAfterBreak="0">
    <w:nsid w:val="545E0F24"/>
    <w:multiLevelType w:val="hybridMultilevel"/>
    <w:tmpl w:val="F266F700"/>
    <w:lvl w:ilvl="0" w:tplc="855A3BFE">
      <w:start w:val="1"/>
      <w:numFmt w:val="bullet"/>
      <w:lvlText w:val=""/>
      <w:lvlJc w:val="left"/>
      <w:pPr>
        <w:ind w:left="720" w:hanging="360"/>
      </w:pPr>
      <w:rPr>
        <w:rFonts w:ascii="Symbol" w:hAnsi="Symbol" w:hint="default"/>
      </w:rPr>
    </w:lvl>
    <w:lvl w:ilvl="1" w:tplc="D12280CE">
      <w:start w:val="1"/>
      <w:numFmt w:val="bullet"/>
      <w:lvlText w:val="o"/>
      <w:lvlJc w:val="left"/>
      <w:pPr>
        <w:ind w:left="1440" w:hanging="360"/>
      </w:pPr>
      <w:rPr>
        <w:rFonts w:ascii="Courier New" w:hAnsi="Courier New" w:hint="default"/>
      </w:rPr>
    </w:lvl>
    <w:lvl w:ilvl="2" w:tplc="F23EE5A0">
      <w:start w:val="1"/>
      <w:numFmt w:val="bullet"/>
      <w:lvlText w:val=""/>
      <w:lvlJc w:val="left"/>
      <w:pPr>
        <w:ind w:left="2160" w:hanging="360"/>
      </w:pPr>
      <w:rPr>
        <w:rFonts w:ascii="Wingdings" w:hAnsi="Wingdings" w:hint="default"/>
      </w:rPr>
    </w:lvl>
    <w:lvl w:ilvl="3" w:tplc="E07A38F8">
      <w:start w:val="1"/>
      <w:numFmt w:val="bullet"/>
      <w:lvlText w:val=""/>
      <w:lvlJc w:val="left"/>
      <w:pPr>
        <w:ind w:left="2880" w:hanging="360"/>
      </w:pPr>
      <w:rPr>
        <w:rFonts w:ascii="Symbol" w:hAnsi="Symbol" w:hint="default"/>
      </w:rPr>
    </w:lvl>
    <w:lvl w:ilvl="4" w:tplc="E37E1D0E">
      <w:start w:val="1"/>
      <w:numFmt w:val="bullet"/>
      <w:lvlText w:val="o"/>
      <w:lvlJc w:val="left"/>
      <w:pPr>
        <w:ind w:left="3600" w:hanging="360"/>
      </w:pPr>
      <w:rPr>
        <w:rFonts w:ascii="Courier New" w:hAnsi="Courier New" w:hint="default"/>
      </w:rPr>
    </w:lvl>
    <w:lvl w:ilvl="5" w:tplc="20F22A5A">
      <w:start w:val="1"/>
      <w:numFmt w:val="bullet"/>
      <w:lvlText w:val=""/>
      <w:lvlJc w:val="left"/>
      <w:pPr>
        <w:ind w:left="4320" w:hanging="360"/>
      </w:pPr>
      <w:rPr>
        <w:rFonts w:ascii="Wingdings" w:hAnsi="Wingdings" w:hint="default"/>
      </w:rPr>
    </w:lvl>
    <w:lvl w:ilvl="6" w:tplc="1F1016FA">
      <w:start w:val="1"/>
      <w:numFmt w:val="bullet"/>
      <w:lvlText w:val=""/>
      <w:lvlJc w:val="left"/>
      <w:pPr>
        <w:ind w:left="5040" w:hanging="360"/>
      </w:pPr>
      <w:rPr>
        <w:rFonts w:ascii="Symbol" w:hAnsi="Symbol" w:hint="default"/>
      </w:rPr>
    </w:lvl>
    <w:lvl w:ilvl="7" w:tplc="F51A6F24">
      <w:start w:val="1"/>
      <w:numFmt w:val="bullet"/>
      <w:lvlText w:val="o"/>
      <w:lvlJc w:val="left"/>
      <w:pPr>
        <w:ind w:left="5760" w:hanging="360"/>
      </w:pPr>
      <w:rPr>
        <w:rFonts w:ascii="Courier New" w:hAnsi="Courier New" w:hint="default"/>
      </w:rPr>
    </w:lvl>
    <w:lvl w:ilvl="8" w:tplc="5BD43442">
      <w:start w:val="1"/>
      <w:numFmt w:val="bullet"/>
      <w:lvlText w:val=""/>
      <w:lvlJc w:val="left"/>
      <w:pPr>
        <w:ind w:left="6480" w:hanging="360"/>
      </w:pPr>
      <w:rPr>
        <w:rFonts w:ascii="Wingdings" w:hAnsi="Wingdings" w:hint="default"/>
      </w:rPr>
    </w:lvl>
  </w:abstractNum>
  <w:abstractNum w:abstractNumId="12" w15:restartNumberingAfterBreak="0">
    <w:nsid w:val="5574B1BF"/>
    <w:multiLevelType w:val="hybridMultilevel"/>
    <w:tmpl w:val="F6BE70DC"/>
    <w:lvl w:ilvl="0" w:tplc="17C06AAA">
      <w:start w:val="1"/>
      <w:numFmt w:val="bullet"/>
      <w:lvlText w:val=""/>
      <w:lvlJc w:val="left"/>
      <w:pPr>
        <w:ind w:left="720" w:hanging="360"/>
      </w:pPr>
      <w:rPr>
        <w:rFonts w:ascii="Symbol" w:hAnsi="Symbol" w:hint="default"/>
      </w:rPr>
    </w:lvl>
    <w:lvl w:ilvl="1" w:tplc="94A4F86E">
      <w:start w:val="1"/>
      <w:numFmt w:val="bullet"/>
      <w:lvlText w:val="o"/>
      <w:lvlJc w:val="left"/>
      <w:pPr>
        <w:ind w:left="1440" w:hanging="360"/>
      </w:pPr>
      <w:rPr>
        <w:rFonts w:ascii="Courier New" w:hAnsi="Courier New" w:hint="default"/>
      </w:rPr>
    </w:lvl>
    <w:lvl w:ilvl="2" w:tplc="14FC7B34">
      <w:start w:val="1"/>
      <w:numFmt w:val="bullet"/>
      <w:lvlText w:val=""/>
      <w:lvlJc w:val="left"/>
      <w:pPr>
        <w:ind w:left="2160" w:hanging="360"/>
      </w:pPr>
      <w:rPr>
        <w:rFonts w:ascii="Wingdings" w:hAnsi="Wingdings" w:hint="default"/>
      </w:rPr>
    </w:lvl>
    <w:lvl w:ilvl="3" w:tplc="F796D5DA">
      <w:start w:val="1"/>
      <w:numFmt w:val="bullet"/>
      <w:lvlText w:val=""/>
      <w:lvlJc w:val="left"/>
      <w:pPr>
        <w:ind w:left="2880" w:hanging="360"/>
      </w:pPr>
      <w:rPr>
        <w:rFonts w:ascii="Symbol" w:hAnsi="Symbol" w:hint="default"/>
      </w:rPr>
    </w:lvl>
    <w:lvl w:ilvl="4" w:tplc="A80C6F1A">
      <w:start w:val="1"/>
      <w:numFmt w:val="bullet"/>
      <w:lvlText w:val="o"/>
      <w:lvlJc w:val="left"/>
      <w:pPr>
        <w:ind w:left="3600" w:hanging="360"/>
      </w:pPr>
      <w:rPr>
        <w:rFonts w:ascii="Courier New" w:hAnsi="Courier New" w:hint="default"/>
      </w:rPr>
    </w:lvl>
    <w:lvl w:ilvl="5" w:tplc="A704DFE0">
      <w:start w:val="1"/>
      <w:numFmt w:val="bullet"/>
      <w:lvlText w:val=""/>
      <w:lvlJc w:val="left"/>
      <w:pPr>
        <w:ind w:left="4320" w:hanging="360"/>
      </w:pPr>
      <w:rPr>
        <w:rFonts w:ascii="Wingdings" w:hAnsi="Wingdings" w:hint="default"/>
      </w:rPr>
    </w:lvl>
    <w:lvl w:ilvl="6" w:tplc="4DFE9D0C">
      <w:start w:val="1"/>
      <w:numFmt w:val="bullet"/>
      <w:lvlText w:val=""/>
      <w:lvlJc w:val="left"/>
      <w:pPr>
        <w:ind w:left="5040" w:hanging="360"/>
      </w:pPr>
      <w:rPr>
        <w:rFonts w:ascii="Symbol" w:hAnsi="Symbol" w:hint="default"/>
      </w:rPr>
    </w:lvl>
    <w:lvl w:ilvl="7" w:tplc="4328E5DA">
      <w:start w:val="1"/>
      <w:numFmt w:val="bullet"/>
      <w:lvlText w:val="o"/>
      <w:lvlJc w:val="left"/>
      <w:pPr>
        <w:ind w:left="5760" w:hanging="360"/>
      </w:pPr>
      <w:rPr>
        <w:rFonts w:ascii="Courier New" w:hAnsi="Courier New" w:hint="default"/>
      </w:rPr>
    </w:lvl>
    <w:lvl w:ilvl="8" w:tplc="65BC6ED6">
      <w:start w:val="1"/>
      <w:numFmt w:val="bullet"/>
      <w:lvlText w:val=""/>
      <w:lvlJc w:val="left"/>
      <w:pPr>
        <w:ind w:left="6480" w:hanging="360"/>
      </w:pPr>
      <w:rPr>
        <w:rFonts w:ascii="Wingdings" w:hAnsi="Wingdings" w:hint="default"/>
      </w:rPr>
    </w:lvl>
  </w:abstractNum>
  <w:abstractNum w:abstractNumId="13" w15:restartNumberingAfterBreak="0">
    <w:nsid w:val="59CD5D34"/>
    <w:multiLevelType w:val="multilevel"/>
    <w:tmpl w:val="18DCFB78"/>
    <w:lvl w:ilvl="0">
      <w:start w:val="1"/>
      <w:numFmt w:val="decimal"/>
      <w:lvlText w:val="%1."/>
      <w:lvlJc w:val="left"/>
      <w:pPr>
        <w:ind w:left="360" w:hanging="360"/>
      </w:pPr>
      <w:rPr>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61276E2A"/>
    <w:multiLevelType w:val="hybridMultilevel"/>
    <w:tmpl w:val="4DD2E594"/>
    <w:lvl w:ilvl="0" w:tplc="F976DAD2">
      <w:start w:val="1"/>
      <w:numFmt w:val="lowerLetter"/>
      <w:lvlText w:val="%1."/>
      <w:lvlJc w:val="left"/>
      <w:pPr>
        <w:ind w:left="2061" w:hanging="360"/>
      </w:pPr>
      <w:rPr>
        <w:rFonts w:hint="default"/>
      </w:rPr>
    </w:lvl>
    <w:lvl w:ilvl="1" w:tplc="040C0019" w:tentative="1">
      <w:start w:val="1"/>
      <w:numFmt w:val="lowerLetter"/>
      <w:lvlText w:val="%2."/>
      <w:lvlJc w:val="left"/>
      <w:pPr>
        <w:ind w:left="2781" w:hanging="360"/>
      </w:pPr>
    </w:lvl>
    <w:lvl w:ilvl="2" w:tplc="040C001B" w:tentative="1">
      <w:start w:val="1"/>
      <w:numFmt w:val="lowerRoman"/>
      <w:lvlText w:val="%3."/>
      <w:lvlJc w:val="right"/>
      <w:pPr>
        <w:ind w:left="3501" w:hanging="180"/>
      </w:pPr>
    </w:lvl>
    <w:lvl w:ilvl="3" w:tplc="040C000F" w:tentative="1">
      <w:start w:val="1"/>
      <w:numFmt w:val="decimal"/>
      <w:lvlText w:val="%4."/>
      <w:lvlJc w:val="left"/>
      <w:pPr>
        <w:ind w:left="4221" w:hanging="360"/>
      </w:pPr>
    </w:lvl>
    <w:lvl w:ilvl="4" w:tplc="040C0019" w:tentative="1">
      <w:start w:val="1"/>
      <w:numFmt w:val="lowerLetter"/>
      <w:lvlText w:val="%5."/>
      <w:lvlJc w:val="left"/>
      <w:pPr>
        <w:ind w:left="4941" w:hanging="360"/>
      </w:pPr>
    </w:lvl>
    <w:lvl w:ilvl="5" w:tplc="040C001B" w:tentative="1">
      <w:start w:val="1"/>
      <w:numFmt w:val="lowerRoman"/>
      <w:lvlText w:val="%6."/>
      <w:lvlJc w:val="right"/>
      <w:pPr>
        <w:ind w:left="5661" w:hanging="180"/>
      </w:pPr>
    </w:lvl>
    <w:lvl w:ilvl="6" w:tplc="040C000F" w:tentative="1">
      <w:start w:val="1"/>
      <w:numFmt w:val="decimal"/>
      <w:lvlText w:val="%7."/>
      <w:lvlJc w:val="left"/>
      <w:pPr>
        <w:ind w:left="6381" w:hanging="360"/>
      </w:pPr>
    </w:lvl>
    <w:lvl w:ilvl="7" w:tplc="040C0019" w:tentative="1">
      <w:start w:val="1"/>
      <w:numFmt w:val="lowerLetter"/>
      <w:lvlText w:val="%8."/>
      <w:lvlJc w:val="left"/>
      <w:pPr>
        <w:ind w:left="7101" w:hanging="360"/>
      </w:pPr>
    </w:lvl>
    <w:lvl w:ilvl="8" w:tplc="040C001B" w:tentative="1">
      <w:start w:val="1"/>
      <w:numFmt w:val="lowerRoman"/>
      <w:lvlText w:val="%9."/>
      <w:lvlJc w:val="right"/>
      <w:pPr>
        <w:ind w:left="7821" w:hanging="180"/>
      </w:pPr>
    </w:lvl>
  </w:abstractNum>
  <w:abstractNum w:abstractNumId="15" w15:restartNumberingAfterBreak="0">
    <w:nsid w:val="633C3CBF"/>
    <w:multiLevelType w:val="hybridMultilevel"/>
    <w:tmpl w:val="92F65D08"/>
    <w:lvl w:ilvl="0" w:tplc="50483562">
      <w:start w:val="1"/>
      <w:numFmt w:val="bullet"/>
      <w:lvlText w:val=""/>
      <w:lvlJc w:val="left"/>
      <w:pPr>
        <w:ind w:left="720" w:hanging="360"/>
      </w:pPr>
      <w:rPr>
        <w:rFonts w:ascii="Symbol" w:hAnsi="Symbol" w:hint="default"/>
      </w:rPr>
    </w:lvl>
    <w:lvl w:ilvl="1" w:tplc="46FCB10E">
      <w:start w:val="1"/>
      <w:numFmt w:val="bullet"/>
      <w:lvlText w:val="o"/>
      <w:lvlJc w:val="left"/>
      <w:pPr>
        <w:ind w:left="1440" w:hanging="360"/>
      </w:pPr>
      <w:rPr>
        <w:rFonts w:ascii="Courier New" w:hAnsi="Courier New" w:hint="default"/>
      </w:rPr>
    </w:lvl>
    <w:lvl w:ilvl="2" w:tplc="D78CC4D2">
      <w:start w:val="1"/>
      <w:numFmt w:val="bullet"/>
      <w:lvlText w:val=""/>
      <w:lvlJc w:val="left"/>
      <w:pPr>
        <w:ind w:left="2160" w:hanging="360"/>
      </w:pPr>
      <w:rPr>
        <w:rFonts w:ascii="Wingdings" w:hAnsi="Wingdings" w:hint="default"/>
      </w:rPr>
    </w:lvl>
    <w:lvl w:ilvl="3" w:tplc="3B1E6E62">
      <w:start w:val="1"/>
      <w:numFmt w:val="bullet"/>
      <w:lvlText w:val=""/>
      <w:lvlJc w:val="left"/>
      <w:pPr>
        <w:ind w:left="2880" w:hanging="360"/>
      </w:pPr>
      <w:rPr>
        <w:rFonts w:ascii="Symbol" w:hAnsi="Symbol" w:hint="default"/>
      </w:rPr>
    </w:lvl>
    <w:lvl w:ilvl="4" w:tplc="19E6F38A">
      <w:start w:val="1"/>
      <w:numFmt w:val="bullet"/>
      <w:lvlText w:val="o"/>
      <w:lvlJc w:val="left"/>
      <w:pPr>
        <w:ind w:left="3600" w:hanging="360"/>
      </w:pPr>
      <w:rPr>
        <w:rFonts w:ascii="Courier New" w:hAnsi="Courier New" w:hint="default"/>
      </w:rPr>
    </w:lvl>
    <w:lvl w:ilvl="5" w:tplc="A7145EE2">
      <w:start w:val="1"/>
      <w:numFmt w:val="bullet"/>
      <w:lvlText w:val=""/>
      <w:lvlJc w:val="left"/>
      <w:pPr>
        <w:ind w:left="4320" w:hanging="360"/>
      </w:pPr>
      <w:rPr>
        <w:rFonts w:ascii="Wingdings" w:hAnsi="Wingdings" w:hint="default"/>
      </w:rPr>
    </w:lvl>
    <w:lvl w:ilvl="6" w:tplc="76C24B96">
      <w:start w:val="1"/>
      <w:numFmt w:val="bullet"/>
      <w:lvlText w:val=""/>
      <w:lvlJc w:val="left"/>
      <w:pPr>
        <w:ind w:left="5040" w:hanging="360"/>
      </w:pPr>
      <w:rPr>
        <w:rFonts w:ascii="Symbol" w:hAnsi="Symbol" w:hint="default"/>
      </w:rPr>
    </w:lvl>
    <w:lvl w:ilvl="7" w:tplc="4CD88E90">
      <w:start w:val="1"/>
      <w:numFmt w:val="bullet"/>
      <w:lvlText w:val="o"/>
      <w:lvlJc w:val="left"/>
      <w:pPr>
        <w:ind w:left="5760" w:hanging="360"/>
      </w:pPr>
      <w:rPr>
        <w:rFonts w:ascii="Courier New" w:hAnsi="Courier New" w:hint="default"/>
      </w:rPr>
    </w:lvl>
    <w:lvl w:ilvl="8" w:tplc="CB4CB946">
      <w:start w:val="1"/>
      <w:numFmt w:val="bullet"/>
      <w:lvlText w:val=""/>
      <w:lvlJc w:val="left"/>
      <w:pPr>
        <w:ind w:left="6480" w:hanging="360"/>
      </w:pPr>
      <w:rPr>
        <w:rFonts w:ascii="Wingdings" w:hAnsi="Wingdings" w:hint="default"/>
      </w:rPr>
    </w:lvl>
  </w:abstractNum>
  <w:abstractNum w:abstractNumId="16" w15:restartNumberingAfterBreak="0">
    <w:nsid w:val="65728262"/>
    <w:multiLevelType w:val="hybridMultilevel"/>
    <w:tmpl w:val="2F9E3904"/>
    <w:lvl w:ilvl="0" w:tplc="DCBEE836">
      <w:start w:val="1"/>
      <w:numFmt w:val="bullet"/>
      <w:lvlText w:val=""/>
      <w:lvlJc w:val="left"/>
      <w:pPr>
        <w:ind w:left="720" w:hanging="360"/>
      </w:pPr>
      <w:rPr>
        <w:rFonts w:ascii="Symbol" w:hAnsi="Symbol" w:hint="default"/>
      </w:rPr>
    </w:lvl>
    <w:lvl w:ilvl="1" w:tplc="E004B954">
      <w:start w:val="1"/>
      <w:numFmt w:val="bullet"/>
      <w:lvlText w:val="o"/>
      <w:lvlJc w:val="left"/>
      <w:pPr>
        <w:ind w:left="1440" w:hanging="360"/>
      </w:pPr>
      <w:rPr>
        <w:rFonts w:ascii="Courier New" w:hAnsi="Courier New" w:hint="default"/>
      </w:rPr>
    </w:lvl>
    <w:lvl w:ilvl="2" w:tplc="520AD628">
      <w:start w:val="1"/>
      <w:numFmt w:val="bullet"/>
      <w:lvlText w:val=""/>
      <w:lvlJc w:val="left"/>
      <w:pPr>
        <w:ind w:left="2160" w:hanging="360"/>
      </w:pPr>
      <w:rPr>
        <w:rFonts w:ascii="Wingdings" w:hAnsi="Wingdings" w:hint="default"/>
      </w:rPr>
    </w:lvl>
    <w:lvl w:ilvl="3" w:tplc="411C1964">
      <w:start w:val="1"/>
      <w:numFmt w:val="bullet"/>
      <w:lvlText w:val=""/>
      <w:lvlJc w:val="left"/>
      <w:pPr>
        <w:ind w:left="2880" w:hanging="360"/>
      </w:pPr>
      <w:rPr>
        <w:rFonts w:ascii="Symbol" w:hAnsi="Symbol" w:hint="default"/>
      </w:rPr>
    </w:lvl>
    <w:lvl w:ilvl="4" w:tplc="9706617C">
      <w:start w:val="1"/>
      <w:numFmt w:val="bullet"/>
      <w:lvlText w:val="o"/>
      <w:lvlJc w:val="left"/>
      <w:pPr>
        <w:ind w:left="3600" w:hanging="360"/>
      </w:pPr>
      <w:rPr>
        <w:rFonts w:ascii="Courier New" w:hAnsi="Courier New" w:hint="default"/>
      </w:rPr>
    </w:lvl>
    <w:lvl w:ilvl="5" w:tplc="277C1ACA">
      <w:start w:val="1"/>
      <w:numFmt w:val="bullet"/>
      <w:lvlText w:val=""/>
      <w:lvlJc w:val="left"/>
      <w:pPr>
        <w:ind w:left="4320" w:hanging="360"/>
      </w:pPr>
      <w:rPr>
        <w:rFonts w:ascii="Wingdings" w:hAnsi="Wingdings" w:hint="default"/>
      </w:rPr>
    </w:lvl>
    <w:lvl w:ilvl="6" w:tplc="FC8AFE9E">
      <w:start w:val="1"/>
      <w:numFmt w:val="bullet"/>
      <w:lvlText w:val=""/>
      <w:lvlJc w:val="left"/>
      <w:pPr>
        <w:ind w:left="5040" w:hanging="360"/>
      </w:pPr>
      <w:rPr>
        <w:rFonts w:ascii="Symbol" w:hAnsi="Symbol" w:hint="default"/>
      </w:rPr>
    </w:lvl>
    <w:lvl w:ilvl="7" w:tplc="9FC839B0">
      <w:start w:val="1"/>
      <w:numFmt w:val="bullet"/>
      <w:lvlText w:val="o"/>
      <w:lvlJc w:val="left"/>
      <w:pPr>
        <w:ind w:left="5760" w:hanging="360"/>
      </w:pPr>
      <w:rPr>
        <w:rFonts w:ascii="Courier New" w:hAnsi="Courier New" w:hint="default"/>
      </w:rPr>
    </w:lvl>
    <w:lvl w:ilvl="8" w:tplc="A53EEBF6">
      <w:start w:val="1"/>
      <w:numFmt w:val="bullet"/>
      <w:lvlText w:val=""/>
      <w:lvlJc w:val="left"/>
      <w:pPr>
        <w:ind w:left="6480" w:hanging="360"/>
      </w:pPr>
      <w:rPr>
        <w:rFonts w:ascii="Wingdings" w:hAnsi="Wingdings" w:hint="default"/>
      </w:rPr>
    </w:lvl>
  </w:abstractNum>
  <w:abstractNum w:abstractNumId="17" w15:restartNumberingAfterBreak="0">
    <w:nsid w:val="690A7428"/>
    <w:multiLevelType w:val="hybridMultilevel"/>
    <w:tmpl w:val="D90E9410"/>
    <w:lvl w:ilvl="0" w:tplc="EDD22328">
      <w:start w:val="1"/>
      <w:numFmt w:val="bullet"/>
      <w:pStyle w:val="Pucen1"/>
      <w:lvlText w:val=""/>
      <w:lvlJc w:val="left"/>
      <w:pPr>
        <w:ind w:left="720" w:hanging="360"/>
      </w:pPr>
      <w:rPr>
        <w:rFonts w:ascii="Symbol" w:hAnsi="Symbol" w:hint="default"/>
        <w:sz w:val="22"/>
      </w:rPr>
    </w:lvl>
    <w:lvl w:ilvl="1" w:tplc="FA041484">
      <w:start w:val="1"/>
      <w:numFmt w:val="bullet"/>
      <w:pStyle w:val="Pucen2"/>
      <w:lvlText w:val="o"/>
      <w:lvlJc w:val="left"/>
      <w:pPr>
        <w:ind w:left="5322" w:hanging="360"/>
      </w:pPr>
      <w:rPr>
        <w:rFonts w:ascii="Courier New" w:hAnsi="Courier New" w:hint="default"/>
      </w:rPr>
    </w:lvl>
    <w:lvl w:ilvl="2" w:tplc="793C86E8">
      <w:start w:val="1"/>
      <w:numFmt w:val="bullet"/>
      <w:pStyle w:val="P1-1-1"/>
      <w:lvlText w:val=""/>
      <w:lvlJc w:val="left"/>
      <w:pPr>
        <w:ind w:left="2160" w:hanging="360"/>
      </w:pPr>
      <w:rPr>
        <w:rFonts w:ascii="Wingdings" w:hAnsi="Wingdings" w:hint="default"/>
      </w:rPr>
    </w:lvl>
    <w:lvl w:ilvl="3" w:tplc="E53A6264">
      <w:start w:val="1"/>
      <w:numFmt w:val="bullet"/>
      <w:lvlText w:val=""/>
      <w:lvlJc w:val="left"/>
      <w:pPr>
        <w:ind w:left="2880" w:hanging="360"/>
      </w:pPr>
      <w:rPr>
        <w:rFonts w:ascii="Symbol" w:hAnsi="Symbol" w:hint="default"/>
      </w:rPr>
    </w:lvl>
    <w:lvl w:ilvl="4" w:tplc="FDA69316">
      <w:start w:val="1"/>
      <w:numFmt w:val="bullet"/>
      <w:lvlText w:val="o"/>
      <w:lvlJc w:val="left"/>
      <w:pPr>
        <w:ind w:left="3600" w:hanging="360"/>
      </w:pPr>
      <w:rPr>
        <w:rFonts w:ascii="Courier New" w:hAnsi="Courier New" w:hint="default"/>
      </w:rPr>
    </w:lvl>
    <w:lvl w:ilvl="5" w:tplc="375C1FFC">
      <w:start w:val="1"/>
      <w:numFmt w:val="bullet"/>
      <w:lvlText w:val=""/>
      <w:lvlJc w:val="left"/>
      <w:pPr>
        <w:ind w:left="4320" w:hanging="360"/>
      </w:pPr>
      <w:rPr>
        <w:rFonts w:ascii="Wingdings" w:hAnsi="Wingdings" w:hint="default"/>
      </w:rPr>
    </w:lvl>
    <w:lvl w:ilvl="6" w:tplc="761C8376">
      <w:start w:val="1"/>
      <w:numFmt w:val="bullet"/>
      <w:lvlText w:val=""/>
      <w:lvlJc w:val="left"/>
      <w:pPr>
        <w:ind w:left="5040" w:hanging="360"/>
      </w:pPr>
      <w:rPr>
        <w:rFonts w:ascii="Symbol" w:hAnsi="Symbol" w:hint="default"/>
      </w:rPr>
    </w:lvl>
    <w:lvl w:ilvl="7" w:tplc="DEFC270E">
      <w:start w:val="1"/>
      <w:numFmt w:val="bullet"/>
      <w:lvlText w:val="o"/>
      <w:lvlJc w:val="left"/>
      <w:pPr>
        <w:ind w:left="5760" w:hanging="360"/>
      </w:pPr>
      <w:rPr>
        <w:rFonts w:ascii="Courier New" w:hAnsi="Courier New" w:hint="default"/>
      </w:rPr>
    </w:lvl>
    <w:lvl w:ilvl="8" w:tplc="B7B8AF9A">
      <w:start w:val="1"/>
      <w:numFmt w:val="bullet"/>
      <w:lvlText w:val=""/>
      <w:lvlJc w:val="left"/>
      <w:pPr>
        <w:ind w:left="6480" w:hanging="360"/>
      </w:pPr>
      <w:rPr>
        <w:rFonts w:ascii="Wingdings" w:hAnsi="Wingdings" w:hint="default"/>
      </w:rPr>
    </w:lvl>
  </w:abstractNum>
  <w:abstractNum w:abstractNumId="18" w15:restartNumberingAfterBreak="0">
    <w:nsid w:val="6DF84B97"/>
    <w:multiLevelType w:val="hybridMultilevel"/>
    <w:tmpl w:val="A7C6D936"/>
    <w:lvl w:ilvl="0" w:tplc="78D4CC4C">
      <w:start w:val="1"/>
      <w:numFmt w:val="lowerLetter"/>
      <w:lvlText w:val="%1."/>
      <w:lvlJc w:val="left"/>
      <w:pPr>
        <w:ind w:left="720" w:hanging="360"/>
      </w:pPr>
    </w:lvl>
    <w:lvl w:ilvl="1" w:tplc="17FEE1FA">
      <w:start w:val="1"/>
      <w:numFmt w:val="lowerLetter"/>
      <w:lvlText w:val="%2."/>
      <w:lvlJc w:val="left"/>
      <w:pPr>
        <w:ind w:left="1440" w:hanging="360"/>
      </w:pPr>
    </w:lvl>
    <w:lvl w:ilvl="2" w:tplc="F134DFA2">
      <w:start w:val="1"/>
      <w:numFmt w:val="lowerRoman"/>
      <w:lvlText w:val="%3."/>
      <w:lvlJc w:val="right"/>
      <w:pPr>
        <w:ind w:left="2160" w:hanging="180"/>
      </w:pPr>
    </w:lvl>
    <w:lvl w:ilvl="3" w:tplc="0B4CB1D4">
      <w:start w:val="1"/>
      <w:numFmt w:val="decimal"/>
      <w:lvlText w:val="%4."/>
      <w:lvlJc w:val="left"/>
      <w:pPr>
        <w:ind w:left="2880" w:hanging="360"/>
      </w:pPr>
    </w:lvl>
    <w:lvl w:ilvl="4" w:tplc="A3D6C99C">
      <w:start w:val="1"/>
      <w:numFmt w:val="lowerLetter"/>
      <w:lvlText w:val="%5."/>
      <w:lvlJc w:val="left"/>
      <w:pPr>
        <w:ind w:left="3600" w:hanging="360"/>
      </w:pPr>
    </w:lvl>
    <w:lvl w:ilvl="5" w:tplc="DE948372">
      <w:start w:val="1"/>
      <w:numFmt w:val="lowerRoman"/>
      <w:lvlText w:val="%6."/>
      <w:lvlJc w:val="right"/>
      <w:pPr>
        <w:ind w:left="4320" w:hanging="180"/>
      </w:pPr>
    </w:lvl>
    <w:lvl w:ilvl="6" w:tplc="1D5A56AE">
      <w:start w:val="1"/>
      <w:numFmt w:val="decimal"/>
      <w:lvlText w:val="%7."/>
      <w:lvlJc w:val="left"/>
      <w:pPr>
        <w:ind w:left="5040" w:hanging="360"/>
      </w:pPr>
    </w:lvl>
    <w:lvl w:ilvl="7" w:tplc="D6E25C22">
      <w:start w:val="1"/>
      <w:numFmt w:val="lowerLetter"/>
      <w:lvlText w:val="%8."/>
      <w:lvlJc w:val="left"/>
      <w:pPr>
        <w:ind w:left="5760" w:hanging="360"/>
      </w:pPr>
    </w:lvl>
    <w:lvl w:ilvl="8" w:tplc="E0A2379A">
      <w:start w:val="1"/>
      <w:numFmt w:val="lowerRoman"/>
      <w:lvlText w:val="%9."/>
      <w:lvlJc w:val="right"/>
      <w:pPr>
        <w:ind w:left="6480" w:hanging="180"/>
      </w:pPr>
    </w:lvl>
  </w:abstractNum>
  <w:abstractNum w:abstractNumId="19" w15:restartNumberingAfterBreak="0">
    <w:nsid w:val="760182DC"/>
    <w:multiLevelType w:val="hybridMultilevel"/>
    <w:tmpl w:val="39420828"/>
    <w:lvl w:ilvl="0" w:tplc="226A84B6">
      <w:start w:val="1"/>
      <w:numFmt w:val="decimal"/>
      <w:lvlText w:val="%1."/>
      <w:lvlJc w:val="left"/>
      <w:pPr>
        <w:ind w:left="720" w:hanging="360"/>
      </w:pPr>
    </w:lvl>
    <w:lvl w:ilvl="1" w:tplc="BA8E7DBA">
      <w:start w:val="1"/>
      <w:numFmt w:val="lowerLetter"/>
      <w:lvlText w:val="%2."/>
      <w:lvlJc w:val="left"/>
      <w:pPr>
        <w:ind w:left="1440" w:hanging="360"/>
      </w:pPr>
    </w:lvl>
    <w:lvl w:ilvl="2" w:tplc="CE9A96A0">
      <w:start w:val="1"/>
      <w:numFmt w:val="lowerRoman"/>
      <w:lvlText w:val="%3."/>
      <w:lvlJc w:val="right"/>
      <w:pPr>
        <w:ind w:left="2160" w:hanging="180"/>
      </w:pPr>
    </w:lvl>
    <w:lvl w:ilvl="3" w:tplc="EA9E4346">
      <w:start w:val="1"/>
      <w:numFmt w:val="decimal"/>
      <w:lvlText w:val="%4."/>
      <w:lvlJc w:val="left"/>
      <w:pPr>
        <w:ind w:left="2880" w:hanging="360"/>
      </w:pPr>
    </w:lvl>
    <w:lvl w:ilvl="4" w:tplc="48A2EF4A">
      <w:start w:val="1"/>
      <w:numFmt w:val="lowerLetter"/>
      <w:lvlText w:val="%5."/>
      <w:lvlJc w:val="left"/>
      <w:pPr>
        <w:ind w:left="3600" w:hanging="360"/>
      </w:pPr>
    </w:lvl>
    <w:lvl w:ilvl="5" w:tplc="6CFEB502">
      <w:start w:val="1"/>
      <w:numFmt w:val="lowerRoman"/>
      <w:lvlText w:val="%6."/>
      <w:lvlJc w:val="right"/>
      <w:pPr>
        <w:ind w:left="4320" w:hanging="180"/>
      </w:pPr>
    </w:lvl>
    <w:lvl w:ilvl="6" w:tplc="97504C3C">
      <w:start w:val="1"/>
      <w:numFmt w:val="decimal"/>
      <w:lvlText w:val="%7."/>
      <w:lvlJc w:val="left"/>
      <w:pPr>
        <w:ind w:left="5040" w:hanging="360"/>
      </w:pPr>
    </w:lvl>
    <w:lvl w:ilvl="7" w:tplc="24B6C3C6">
      <w:start w:val="1"/>
      <w:numFmt w:val="lowerLetter"/>
      <w:lvlText w:val="%8."/>
      <w:lvlJc w:val="left"/>
      <w:pPr>
        <w:ind w:left="5760" w:hanging="360"/>
      </w:pPr>
    </w:lvl>
    <w:lvl w:ilvl="8" w:tplc="395E31CA">
      <w:start w:val="1"/>
      <w:numFmt w:val="lowerRoman"/>
      <w:lvlText w:val="%9."/>
      <w:lvlJc w:val="right"/>
      <w:pPr>
        <w:ind w:left="6480" w:hanging="180"/>
      </w:pPr>
    </w:lvl>
  </w:abstractNum>
  <w:abstractNum w:abstractNumId="20" w15:restartNumberingAfterBreak="0">
    <w:nsid w:val="7AD469B2"/>
    <w:multiLevelType w:val="hybridMultilevel"/>
    <w:tmpl w:val="3D08A93E"/>
    <w:lvl w:ilvl="0" w:tplc="470ADBBE">
      <w:start w:val="1"/>
      <w:numFmt w:val="bullet"/>
      <w:lvlText w:val=""/>
      <w:lvlJc w:val="left"/>
      <w:pPr>
        <w:ind w:left="720" w:hanging="360"/>
      </w:pPr>
      <w:rPr>
        <w:rFonts w:ascii="Symbol" w:hAnsi="Symbol" w:hint="default"/>
      </w:rPr>
    </w:lvl>
    <w:lvl w:ilvl="1" w:tplc="94CE3294">
      <w:start w:val="1"/>
      <w:numFmt w:val="bullet"/>
      <w:lvlText w:val="o"/>
      <w:lvlJc w:val="left"/>
      <w:pPr>
        <w:ind w:left="1440" w:hanging="360"/>
      </w:pPr>
      <w:rPr>
        <w:rFonts w:ascii="Courier New" w:hAnsi="Courier New" w:hint="default"/>
      </w:rPr>
    </w:lvl>
    <w:lvl w:ilvl="2" w:tplc="AEBE35E8">
      <w:start w:val="1"/>
      <w:numFmt w:val="bullet"/>
      <w:lvlText w:val=""/>
      <w:lvlJc w:val="left"/>
      <w:pPr>
        <w:ind w:left="2160" w:hanging="360"/>
      </w:pPr>
      <w:rPr>
        <w:rFonts w:ascii="Wingdings" w:hAnsi="Wingdings" w:hint="default"/>
      </w:rPr>
    </w:lvl>
    <w:lvl w:ilvl="3" w:tplc="6FBA9A0E">
      <w:start w:val="1"/>
      <w:numFmt w:val="bullet"/>
      <w:lvlText w:val=""/>
      <w:lvlJc w:val="left"/>
      <w:pPr>
        <w:ind w:left="2880" w:hanging="360"/>
      </w:pPr>
      <w:rPr>
        <w:rFonts w:ascii="Symbol" w:hAnsi="Symbol" w:hint="default"/>
      </w:rPr>
    </w:lvl>
    <w:lvl w:ilvl="4" w:tplc="8AB486A0">
      <w:start w:val="1"/>
      <w:numFmt w:val="bullet"/>
      <w:lvlText w:val="o"/>
      <w:lvlJc w:val="left"/>
      <w:pPr>
        <w:ind w:left="3600" w:hanging="360"/>
      </w:pPr>
      <w:rPr>
        <w:rFonts w:ascii="Courier New" w:hAnsi="Courier New" w:hint="default"/>
      </w:rPr>
    </w:lvl>
    <w:lvl w:ilvl="5" w:tplc="387E9CFC">
      <w:start w:val="1"/>
      <w:numFmt w:val="bullet"/>
      <w:lvlText w:val=""/>
      <w:lvlJc w:val="left"/>
      <w:pPr>
        <w:ind w:left="4320" w:hanging="360"/>
      </w:pPr>
      <w:rPr>
        <w:rFonts w:ascii="Wingdings" w:hAnsi="Wingdings" w:hint="default"/>
      </w:rPr>
    </w:lvl>
    <w:lvl w:ilvl="6" w:tplc="1E561298">
      <w:start w:val="1"/>
      <w:numFmt w:val="bullet"/>
      <w:lvlText w:val=""/>
      <w:lvlJc w:val="left"/>
      <w:pPr>
        <w:ind w:left="5040" w:hanging="360"/>
      </w:pPr>
      <w:rPr>
        <w:rFonts w:ascii="Symbol" w:hAnsi="Symbol" w:hint="default"/>
      </w:rPr>
    </w:lvl>
    <w:lvl w:ilvl="7" w:tplc="CAC209F6">
      <w:start w:val="1"/>
      <w:numFmt w:val="bullet"/>
      <w:lvlText w:val="o"/>
      <w:lvlJc w:val="left"/>
      <w:pPr>
        <w:ind w:left="5760" w:hanging="360"/>
      </w:pPr>
      <w:rPr>
        <w:rFonts w:ascii="Courier New" w:hAnsi="Courier New" w:hint="default"/>
      </w:rPr>
    </w:lvl>
    <w:lvl w:ilvl="8" w:tplc="6F86F754">
      <w:start w:val="1"/>
      <w:numFmt w:val="bullet"/>
      <w:lvlText w:val=""/>
      <w:lvlJc w:val="left"/>
      <w:pPr>
        <w:ind w:left="6480" w:hanging="360"/>
      </w:pPr>
      <w:rPr>
        <w:rFonts w:ascii="Wingdings" w:hAnsi="Wingdings" w:hint="default"/>
      </w:rPr>
    </w:lvl>
  </w:abstractNum>
  <w:abstractNum w:abstractNumId="21" w15:restartNumberingAfterBreak="0">
    <w:nsid w:val="7FC35537"/>
    <w:multiLevelType w:val="hybridMultilevel"/>
    <w:tmpl w:val="7B4809E6"/>
    <w:lvl w:ilvl="0" w:tplc="3D321214">
      <w:start w:val="1"/>
      <w:numFmt w:val="bullet"/>
      <w:lvlText w:val=""/>
      <w:lvlJc w:val="left"/>
      <w:pPr>
        <w:ind w:left="720" w:hanging="360"/>
      </w:pPr>
      <w:rPr>
        <w:rFonts w:ascii="Symbol" w:hAnsi="Symbol" w:hint="default"/>
      </w:rPr>
    </w:lvl>
    <w:lvl w:ilvl="1" w:tplc="C562D686">
      <w:start w:val="1"/>
      <w:numFmt w:val="bullet"/>
      <w:lvlText w:val="o"/>
      <w:lvlJc w:val="left"/>
      <w:pPr>
        <w:ind w:left="1440" w:hanging="360"/>
      </w:pPr>
      <w:rPr>
        <w:rFonts w:ascii="Courier New" w:hAnsi="Courier New" w:hint="default"/>
      </w:rPr>
    </w:lvl>
    <w:lvl w:ilvl="2" w:tplc="80E8B9E6">
      <w:start w:val="1"/>
      <w:numFmt w:val="bullet"/>
      <w:lvlText w:val=""/>
      <w:lvlJc w:val="left"/>
      <w:pPr>
        <w:ind w:left="2160" w:hanging="360"/>
      </w:pPr>
      <w:rPr>
        <w:rFonts w:ascii="Wingdings" w:hAnsi="Wingdings" w:hint="default"/>
      </w:rPr>
    </w:lvl>
    <w:lvl w:ilvl="3" w:tplc="3B44EB18">
      <w:start w:val="1"/>
      <w:numFmt w:val="bullet"/>
      <w:lvlText w:val=""/>
      <w:lvlJc w:val="left"/>
      <w:pPr>
        <w:ind w:left="2880" w:hanging="360"/>
      </w:pPr>
      <w:rPr>
        <w:rFonts w:ascii="Symbol" w:hAnsi="Symbol" w:hint="default"/>
      </w:rPr>
    </w:lvl>
    <w:lvl w:ilvl="4" w:tplc="A26CAAEE">
      <w:start w:val="1"/>
      <w:numFmt w:val="bullet"/>
      <w:lvlText w:val="o"/>
      <w:lvlJc w:val="left"/>
      <w:pPr>
        <w:ind w:left="3600" w:hanging="360"/>
      </w:pPr>
      <w:rPr>
        <w:rFonts w:ascii="Courier New" w:hAnsi="Courier New" w:hint="default"/>
      </w:rPr>
    </w:lvl>
    <w:lvl w:ilvl="5" w:tplc="F5F8ED80">
      <w:start w:val="1"/>
      <w:numFmt w:val="bullet"/>
      <w:lvlText w:val=""/>
      <w:lvlJc w:val="left"/>
      <w:pPr>
        <w:ind w:left="4320" w:hanging="360"/>
      </w:pPr>
      <w:rPr>
        <w:rFonts w:ascii="Wingdings" w:hAnsi="Wingdings" w:hint="default"/>
      </w:rPr>
    </w:lvl>
    <w:lvl w:ilvl="6" w:tplc="0BF4ECF0">
      <w:start w:val="1"/>
      <w:numFmt w:val="bullet"/>
      <w:lvlText w:val=""/>
      <w:lvlJc w:val="left"/>
      <w:pPr>
        <w:ind w:left="5040" w:hanging="360"/>
      </w:pPr>
      <w:rPr>
        <w:rFonts w:ascii="Symbol" w:hAnsi="Symbol" w:hint="default"/>
      </w:rPr>
    </w:lvl>
    <w:lvl w:ilvl="7" w:tplc="3F44789E">
      <w:start w:val="1"/>
      <w:numFmt w:val="bullet"/>
      <w:lvlText w:val="o"/>
      <w:lvlJc w:val="left"/>
      <w:pPr>
        <w:ind w:left="5760" w:hanging="360"/>
      </w:pPr>
      <w:rPr>
        <w:rFonts w:ascii="Courier New" w:hAnsi="Courier New" w:hint="default"/>
      </w:rPr>
    </w:lvl>
    <w:lvl w:ilvl="8" w:tplc="BD305B0C">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16"/>
  </w:num>
  <w:num w:numId="4">
    <w:abstractNumId w:val="1"/>
  </w:num>
  <w:num w:numId="5">
    <w:abstractNumId w:val="7"/>
  </w:num>
  <w:num w:numId="6">
    <w:abstractNumId w:val="19"/>
  </w:num>
  <w:num w:numId="7">
    <w:abstractNumId w:val="15"/>
  </w:num>
  <w:num w:numId="8">
    <w:abstractNumId w:val="4"/>
  </w:num>
  <w:num w:numId="9">
    <w:abstractNumId w:val="11"/>
  </w:num>
  <w:num w:numId="10">
    <w:abstractNumId w:val="20"/>
  </w:num>
  <w:num w:numId="11">
    <w:abstractNumId w:val="10"/>
  </w:num>
  <w:num w:numId="12">
    <w:abstractNumId w:val="8"/>
  </w:num>
  <w:num w:numId="13">
    <w:abstractNumId w:val="5"/>
  </w:num>
  <w:num w:numId="14">
    <w:abstractNumId w:val="2"/>
  </w:num>
  <w:num w:numId="15">
    <w:abstractNumId w:val="3"/>
  </w:num>
  <w:num w:numId="16">
    <w:abstractNumId w:val="9"/>
  </w:num>
  <w:num w:numId="17">
    <w:abstractNumId w:val="18"/>
  </w:num>
  <w:num w:numId="18">
    <w:abstractNumId w:val="13"/>
  </w:num>
  <w:num w:numId="19">
    <w:abstractNumId w:val="17"/>
  </w:num>
  <w:num w:numId="20">
    <w:abstractNumId w:val="0"/>
  </w:num>
  <w:num w:numId="21">
    <w:abstractNumId w:val="6"/>
  </w:num>
  <w:num w:numId="22">
    <w:abstractNumId w:val="17"/>
  </w:num>
  <w:num w:numId="23">
    <w:abstractNumId w:val="17"/>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491"/>
    <w:rsid w:val="000424CF"/>
    <w:rsid w:val="00063303"/>
    <w:rsid w:val="000663CE"/>
    <w:rsid w:val="000A0FFA"/>
    <w:rsid w:val="0011042C"/>
    <w:rsid w:val="001B3974"/>
    <w:rsid w:val="001C508A"/>
    <w:rsid w:val="002056CC"/>
    <w:rsid w:val="00227E51"/>
    <w:rsid w:val="002451B7"/>
    <w:rsid w:val="002555C3"/>
    <w:rsid w:val="0026191C"/>
    <w:rsid w:val="002A749D"/>
    <w:rsid w:val="002B0C84"/>
    <w:rsid w:val="002E68C7"/>
    <w:rsid w:val="0031452A"/>
    <w:rsid w:val="00336CBE"/>
    <w:rsid w:val="00342D7D"/>
    <w:rsid w:val="00347C8F"/>
    <w:rsid w:val="0039049C"/>
    <w:rsid w:val="003E1278"/>
    <w:rsid w:val="003E56DD"/>
    <w:rsid w:val="00410E6A"/>
    <w:rsid w:val="0043579F"/>
    <w:rsid w:val="00457149"/>
    <w:rsid w:val="00487B07"/>
    <w:rsid w:val="004C0935"/>
    <w:rsid w:val="004C5102"/>
    <w:rsid w:val="004C6B8A"/>
    <w:rsid w:val="005107E3"/>
    <w:rsid w:val="0056232B"/>
    <w:rsid w:val="0056774C"/>
    <w:rsid w:val="00580DC4"/>
    <w:rsid w:val="005E2223"/>
    <w:rsid w:val="00625A7D"/>
    <w:rsid w:val="00642B7D"/>
    <w:rsid w:val="0068289F"/>
    <w:rsid w:val="006E3FD4"/>
    <w:rsid w:val="00735E7B"/>
    <w:rsid w:val="007A0F2A"/>
    <w:rsid w:val="007A7F2E"/>
    <w:rsid w:val="00832B7D"/>
    <w:rsid w:val="00866EDB"/>
    <w:rsid w:val="008713F1"/>
    <w:rsid w:val="008844AC"/>
    <w:rsid w:val="008E03D1"/>
    <w:rsid w:val="008E7744"/>
    <w:rsid w:val="009350F9"/>
    <w:rsid w:val="00947401"/>
    <w:rsid w:val="00961948"/>
    <w:rsid w:val="009757D5"/>
    <w:rsid w:val="00980E31"/>
    <w:rsid w:val="00981F5F"/>
    <w:rsid w:val="00986C13"/>
    <w:rsid w:val="009A0A34"/>
    <w:rsid w:val="00B06E3F"/>
    <w:rsid w:val="00B66D7A"/>
    <w:rsid w:val="00B810AD"/>
    <w:rsid w:val="00BA33D9"/>
    <w:rsid w:val="00BB1481"/>
    <w:rsid w:val="00BE1340"/>
    <w:rsid w:val="00C252C0"/>
    <w:rsid w:val="00C2590A"/>
    <w:rsid w:val="00C43BF5"/>
    <w:rsid w:val="00C47630"/>
    <w:rsid w:val="00CC1491"/>
    <w:rsid w:val="00D241C6"/>
    <w:rsid w:val="00D96646"/>
    <w:rsid w:val="00DC63EA"/>
    <w:rsid w:val="00DD6D6F"/>
    <w:rsid w:val="00DF6638"/>
    <w:rsid w:val="00E06712"/>
    <w:rsid w:val="00E85B50"/>
    <w:rsid w:val="00F05EEC"/>
    <w:rsid w:val="00F2490E"/>
    <w:rsid w:val="00F50775"/>
    <w:rsid w:val="00F76D0F"/>
    <w:rsid w:val="00F95BB9"/>
    <w:rsid w:val="00F97159"/>
    <w:rsid w:val="00FC4FF8"/>
    <w:rsid w:val="00FF2993"/>
    <w:rsid w:val="01684895"/>
    <w:rsid w:val="01754C0F"/>
    <w:rsid w:val="019F731A"/>
    <w:rsid w:val="01D180FC"/>
    <w:rsid w:val="01D62D0C"/>
    <w:rsid w:val="0213C998"/>
    <w:rsid w:val="023E5372"/>
    <w:rsid w:val="028D1D09"/>
    <w:rsid w:val="02933C3D"/>
    <w:rsid w:val="02E3211C"/>
    <w:rsid w:val="031A68F4"/>
    <w:rsid w:val="0334838D"/>
    <w:rsid w:val="037790EB"/>
    <w:rsid w:val="0384C010"/>
    <w:rsid w:val="045D52ED"/>
    <w:rsid w:val="0478DBC2"/>
    <w:rsid w:val="0496F188"/>
    <w:rsid w:val="04E06912"/>
    <w:rsid w:val="0519342D"/>
    <w:rsid w:val="0520616B"/>
    <w:rsid w:val="0577748E"/>
    <w:rsid w:val="05BFEFD2"/>
    <w:rsid w:val="06522FA8"/>
    <w:rsid w:val="066DC01D"/>
    <w:rsid w:val="06DBCFC6"/>
    <w:rsid w:val="06E6D33A"/>
    <w:rsid w:val="0720422D"/>
    <w:rsid w:val="07ACDF16"/>
    <w:rsid w:val="082B9A6F"/>
    <w:rsid w:val="088E45DB"/>
    <w:rsid w:val="08A97593"/>
    <w:rsid w:val="08B94984"/>
    <w:rsid w:val="08C601C7"/>
    <w:rsid w:val="094BFA69"/>
    <w:rsid w:val="09C8C939"/>
    <w:rsid w:val="09CD1486"/>
    <w:rsid w:val="0A1D3C60"/>
    <w:rsid w:val="0A6BC2CA"/>
    <w:rsid w:val="0A6D2180"/>
    <w:rsid w:val="0AA25AD6"/>
    <w:rsid w:val="0ACC2199"/>
    <w:rsid w:val="0AECF105"/>
    <w:rsid w:val="0B925470"/>
    <w:rsid w:val="0BF02CEC"/>
    <w:rsid w:val="0CE4A479"/>
    <w:rsid w:val="0D00003F"/>
    <w:rsid w:val="0D61BB38"/>
    <w:rsid w:val="0D86FAE9"/>
    <w:rsid w:val="0DD67997"/>
    <w:rsid w:val="0E4B3660"/>
    <w:rsid w:val="0F7803F2"/>
    <w:rsid w:val="0FD7C264"/>
    <w:rsid w:val="0FF9B67F"/>
    <w:rsid w:val="10072FAD"/>
    <w:rsid w:val="10DBC83F"/>
    <w:rsid w:val="1110063E"/>
    <w:rsid w:val="11475593"/>
    <w:rsid w:val="11BF5AD1"/>
    <w:rsid w:val="12193448"/>
    <w:rsid w:val="12273329"/>
    <w:rsid w:val="126A5377"/>
    <w:rsid w:val="12E9D2DB"/>
    <w:rsid w:val="142316DE"/>
    <w:rsid w:val="1468DB4F"/>
    <w:rsid w:val="14DA5647"/>
    <w:rsid w:val="156CD177"/>
    <w:rsid w:val="157D92C1"/>
    <w:rsid w:val="15D3A426"/>
    <w:rsid w:val="160CA155"/>
    <w:rsid w:val="16D02C8A"/>
    <w:rsid w:val="16EB9CFE"/>
    <w:rsid w:val="17486506"/>
    <w:rsid w:val="175E6FC8"/>
    <w:rsid w:val="17EF8C1D"/>
    <w:rsid w:val="1846178C"/>
    <w:rsid w:val="184EBF50"/>
    <w:rsid w:val="18D50A40"/>
    <w:rsid w:val="18EFB6C6"/>
    <w:rsid w:val="191B86A8"/>
    <w:rsid w:val="191E21B5"/>
    <w:rsid w:val="19687770"/>
    <w:rsid w:val="1970AD39"/>
    <w:rsid w:val="1A4AABDB"/>
    <w:rsid w:val="1A5F7C5B"/>
    <w:rsid w:val="1AC75DDD"/>
    <w:rsid w:val="1AD72C58"/>
    <w:rsid w:val="1C072550"/>
    <w:rsid w:val="1C2E9C5F"/>
    <w:rsid w:val="1CC52E71"/>
    <w:rsid w:val="1D46FC93"/>
    <w:rsid w:val="1D81AA8D"/>
    <w:rsid w:val="1D9E2009"/>
    <w:rsid w:val="1DD7D394"/>
    <w:rsid w:val="1E27763E"/>
    <w:rsid w:val="1E3FC5A6"/>
    <w:rsid w:val="1F039406"/>
    <w:rsid w:val="1F31AB3D"/>
    <w:rsid w:val="1F615DA3"/>
    <w:rsid w:val="1F9763EC"/>
    <w:rsid w:val="1FDB7E2D"/>
    <w:rsid w:val="1FDD8EF5"/>
    <w:rsid w:val="2046CB47"/>
    <w:rsid w:val="207BB0DD"/>
    <w:rsid w:val="20AB6D1D"/>
    <w:rsid w:val="20AD9BE6"/>
    <w:rsid w:val="20BA524D"/>
    <w:rsid w:val="2108A861"/>
    <w:rsid w:val="214AE0D4"/>
    <w:rsid w:val="21C8298D"/>
    <w:rsid w:val="222C11F2"/>
    <w:rsid w:val="23045D1B"/>
    <w:rsid w:val="232C5FC1"/>
    <w:rsid w:val="23762789"/>
    <w:rsid w:val="23C9C0DB"/>
    <w:rsid w:val="23F72165"/>
    <w:rsid w:val="24F0967D"/>
    <w:rsid w:val="253CE966"/>
    <w:rsid w:val="2556E9C1"/>
    <w:rsid w:val="25CE9BEA"/>
    <w:rsid w:val="26B25C8C"/>
    <w:rsid w:val="2721DB59"/>
    <w:rsid w:val="273F2CC6"/>
    <w:rsid w:val="27561C2D"/>
    <w:rsid w:val="279F234A"/>
    <w:rsid w:val="27A5C358"/>
    <w:rsid w:val="27EB95B1"/>
    <w:rsid w:val="289A1163"/>
    <w:rsid w:val="28AA87FB"/>
    <w:rsid w:val="291580DE"/>
    <w:rsid w:val="2A5BD661"/>
    <w:rsid w:val="2AAB5848"/>
    <w:rsid w:val="2B28C5AE"/>
    <w:rsid w:val="2B75C530"/>
    <w:rsid w:val="2BA3ECBC"/>
    <w:rsid w:val="2BD4F3C8"/>
    <w:rsid w:val="2BE18930"/>
    <w:rsid w:val="2BF4B8BD"/>
    <w:rsid w:val="2BFA5E44"/>
    <w:rsid w:val="2C795681"/>
    <w:rsid w:val="2CC8DA9C"/>
    <w:rsid w:val="2D8DF0D3"/>
    <w:rsid w:val="2D9B112B"/>
    <w:rsid w:val="2DC781EC"/>
    <w:rsid w:val="2DD9B371"/>
    <w:rsid w:val="2DF7DC41"/>
    <w:rsid w:val="2E01CF00"/>
    <w:rsid w:val="2E9D4E70"/>
    <w:rsid w:val="2F435C25"/>
    <w:rsid w:val="2F8E4137"/>
    <w:rsid w:val="2FA071C4"/>
    <w:rsid w:val="2FBB010A"/>
    <w:rsid w:val="3059D8BC"/>
    <w:rsid w:val="30846953"/>
    <w:rsid w:val="30BCD857"/>
    <w:rsid w:val="30EC3FED"/>
    <w:rsid w:val="316741CA"/>
    <w:rsid w:val="31E4E9C2"/>
    <w:rsid w:val="32169D43"/>
    <w:rsid w:val="32779442"/>
    <w:rsid w:val="32AD65BE"/>
    <w:rsid w:val="32E55D56"/>
    <w:rsid w:val="32FF9822"/>
    <w:rsid w:val="33635C05"/>
    <w:rsid w:val="3411A835"/>
    <w:rsid w:val="34132002"/>
    <w:rsid w:val="34A76088"/>
    <w:rsid w:val="34CC08AE"/>
    <w:rsid w:val="35599111"/>
    <w:rsid w:val="357222EC"/>
    <w:rsid w:val="35CA9E05"/>
    <w:rsid w:val="35CDE7B8"/>
    <w:rsid w:val="36530D6E"/>
    <w:rsid w:val="3662A5A8"/>
    <w:rsid w:val="3674EC7E"/>
    <w:rsid w:val="367D2CEA"/>
    <w:rsid w:val="367DC7B8"/>
    <w:rsid w:val="368E25C6"/>
    <w:rsid w:val="372C0C3B"/>
    <w:rsid w:val="376CAD2D"/>
    <w:rsid w:val="38C3CA1D"/>
    <w:rsid w:val="39679427"/>
    <w:rsid w:val="39A564B8"/>
    <w:rsid w:val="39DA835E"/>
    <w:rsid w:val="3A13175D"/>
    <w:rsid w:val="3AC72EC4"/>
    <w:rsid w:val="3AF0EF4B"/>
    <w:rsid w:val="3B07EFF1"/>
    <w:rsid w:val="3B6BDE85"/>
    <w:rsid w:val="3B9D79EA"/>
    <w:rsid w:val="3BAFA0D7"/>
    <w:rsid w:val="3BC51792"/>
    <w:rsid w:val="3BC79753"/>
    <w:rsid w:val="3BDEC81E"/>
    <w:rsid w:val="3C16D446"/>
    <w:rsid w:val="3C3F5396"/>
    <w:rsid w:val="3CB84E96"/>
    <w:rsid w:val="3CC57710"/>
    <w:rsid w:val="3CFCDA3E"/>
    <w:rsid w:val="3D5DCB69"/>
    <w:rsid w:val="3DAB0CF6"/>
    <w:rsid w:val="3DB8C0EC"/>
    <w:rsid w:val="3E3AA397"/>
    <w:rsid w:val="3EA882CA"/>
    <w:rsid w:val="3EE9A6FB"/>
    <w:rsid w:val="3EF4CE17"/>
    <w:rsid w:val="3F506B36"/>
    <w:rsid w:val="3FB6BA74"/>
    <w:rsid w:val="407117D1"/>
    <w:rsid w:val="40A14244"/>
    <w:rsid w:val="40A9DD34"/>
    <w:rsid w:val="416B24AE"/>
    <w:rsid w:val="418B1FC3"/>
    <w:rsid w:val="41B6C6D0"/>
    <w:rsid w:val="41EC2B6E"/>
    <w:rsid w:val="421561DE"/>
    <w:rsid w:val="423B6335"/>
    <w:rsid w:val="42701FCF"/>
    <w:rsid w:val="42FD4789"/>
    <w:rsid w:val="431AB984"/>
    <w:rsid w:val="4335A876"/>
    <w:rsid w:val="43436ED4"/>
    <w:rsid w:val="438AB293"/>
    <w:rsid w:val="4409CA9A"/>
    <w:rsid w:val="44502B2D"/>
    <w:rsid w:val="452512A4"/>
    <w:rsid w:val="458EA043"/>
    <w:rsid w:val="45A4AF76"/>
    <w:rsid w:val="4600CB43"/>
    <w:rsid w:val="4608ABDC"/>
    <w:rsid w:val="460C508A"/>
    <w:rsid w:val="461E6BD7"/>
    <w:rsid w:val="46454ED4"/>
    <w:rsid w:val="464B7F50"/>
    <w:rsid w:val="465A48E5"/>
    <w:rsid w:val="4729287E"/>
    <w:rsid w:val="4749336D"/>
    <w:rsid w:val="4755FF21"/>
    <w:rsid w:val="47EF43DC"/>
    <w:rsid w:val="47F22FF7"/>
    <w:rsid w:val="4875CA0E"/>
    <w:rsid w:val="4898092B"/>
    <w:rsid w:val="4A089D58"/>
    <w:rsid w:val="4A0D1EAB"/>
    <w:rsid w:val="4A1B32CD"/>
    <w:rsid w:val="4A51E53B"/>
    <w:rsid w:val="4AB847BE"/>
    <w:rsid w:val="4ABFFABF"/>
    <w:rsid w:val="4B231D5A"/>
    <w:rsid w:val="4B6FA638"/>
    <w:rsid w:val="4C24E378"/>
    <w:rsid w:val="4D030FCB"/>
    <w:rsid w:val="4D1CA169"/>
    <w:rsid w:val="4E269270"/>
    <w:rsid w:val="4FAD1823"/>
    <w:rsid w:val="4FC9C2F3"/>
    <w:rsid w:val="50B880C2"/>
    <w:rsid w:val="50D79540"/>
    <w:rsid w:val="511A92A2"/>
    <w:rsid w:val="51560EE5"/>
    <w:rsid w:val="516163EE"/>
    <w:rsid w:val="51A9D1FE"/>
    <w:rsid w:val="51BF8C2E"/>
    <w:rsid w:val="51C16CB7"/>
    <w:rsid w:val="51CFB3FC"/>
    <w:rsid w:val="52145FDA"/>
    <w:rsid w:val="527366AC"/>
    <w:rsid w:val="52CDAA50"/>
    <w:rsid w:val="53088B1C"/>
    <w:rsid w:val="530F47A3"/>
    <w:rsid w:val="5314753F"/>
    <w:rsid w:val="536BC057"/>
    <w:rsid w:val="537E1247"/>
    <w:rsid w:val="53C7F386"/>
    <w:rsid w:val="540C237A"/>
    <w:rsid w:val="549F5E5F"/>
    <w:rsid w:val="54B0760F"/>
    <w:rsid w:val="55A30608"/>
    <w:rsid w:val="55AE3336"/>
    <w:rsid w:val="55C52BE5"/>
    <w:rsid w:val="55E25C37"/>
    <w:rsid w:val="56606AD3"/>
    <w:rsid w:val="56A30D12"/>
    <w:rsid w:val="57355C19"/>
    <w:rsid w:val="573966BD"/>
    <w:rsid w:val="5739F184"/>
    <w:rsid w:val="575B2DF0"/>
    <w:rsid w:val="579DAB33"/>
    <w:rsid w:val="5806EA51"/>
    <w:rsid w:val="58726E3C"/>
    <w:rsid w:val="5883A9AA"/>
    <w:rsid w:val="58878336"/>
    <w:rsid w:val="588A092D"/>
    <w:rsid w:val="594CCD25"/>
    <w:rsid w:val="59505B5E"/>
    <w:rsid w:val="59B9F710"/>
    <w:rsid w:val="59D91862"/>
    <w:rsid w:val="59D966B5"/>
    <w:rsid w:val="5A1912A1"/>
    <w:rsid w:val="5A30692B"/>
    <w:rsid w:val="5A8E487A"/>
    <w:rsid w:val="5B5E7DBA"/>
    <w:rsid w:val="5B97F2B4"/>
    <w:rsid w:val="5BD74B25"/>
    <w:rsid w:val="5E0C02B5"/>
    <w:rsid w:val="5E108BA3"/>
    <w:rsid w:val="5E603657"/>
    <w:rsid w:val="5E6E0607"/>
    <w:rsid w:val="5E91563C"/>
    <w:rsid w:val="5F1A9193"/>
    <w:rsid w:val="5F439C0E"/>
    <w:rsid w:val="5F634565"/>
    <w:rsid w:val="5FC8E595"/>
    <w:rsid w:val="5FF0D1B9"/>
    <w:rsid w:val="604BBAF8"/>
    <w:rsid w:val="604D7E56"/>
    <w:rsid w:val="60625407"/>
    <w:rsid w:val="606613E1"/>
    <w:rsid w:val="60670F92"/>
    <w:rsid w:val="609BDC5F"/>
    <w:rsid w:val="609C2480"/>
    <w:rsid w:val="60D66A15"/>
    <w:rsid w:val="60D6BE1C"/>
    <w:rsid w:val="61225E3A"/>
    <w:rsid w:val="61230B87"/>
    <w:rsid w:val="6165F4A1"/>
    <w:rsid w:val="6225878A"/>
    <w:rsid w:val="627A5152"/>
    <w:rsid w:val="631C25EB"/>
    <w:rsid w:val="63A2AC38"/>
    <w:rsid w:val="63F9F66C"/>
    <w:rsid w:val="640154DA"/>
    <w:rsid w:val="6486AA52"/>
    <w:rsid w:val="648EFCDE"/>
    <w:rsid w:val="657016A3"/>
    <w:rsid w:val="661EFC89"/>
    <w:rsid w:val="662444DC"/>
    <w:rsid w:val="66749F0A"/>
    <w:rsid w:val="66B139F2"/>
    <w:rsid w:val="66DA241A"/>
    <w:rsid w:val="6724C49D"/>
    <w:rsid w:val="67D1499A"/>
    <w:rsid w:val="67E2593B"/>
    <w:rsid w:val="6849DF8E"/>
    <w:rsid w:val="68C234B8"/>
    <w:rsid w:val="68FC41A5"/>
    <w:rsid w:val="6957207C"/>
    <w:rsid w:val="698F70E7"/>
    <w:rsid w:val="69CBBF46"/>
    <w:rsid w:val="6A315676"/>
    <w:rsid w:val="6B083A9A"/>
    <w:rsid w:val="6B1689BD"/>
    <w:rsid w:val="6B3D2CBA"/>
    <w:rsid w:val="6B55914B"/>
    <w:rsid w:val="6B8517E6"/>
    <w:rsid w:val="6BA82879"/>
    <w:rsid w:val="6C3835B2"/>
    <w:rsid w:val="6CB573F9"/>
    <w:rsid w:val="6CB6B72C"/>
    <w:rsid w:val="6CC902F1"/>
    <w:rsid w:val="6DE36193"/>
    <w:rsid w:val="6E24A8C6"/>
    <w:rsid w:val="6E4BE103"/>
    <w:rsid w:val="6E536361"/>
    <w:rsid w:val="6EC1D47A"/>
    <w:rsid w:val="6F2E9954"/>
    <w:rsid w:val="6F30CDD9"/>
    <w:rsid w:val="6F536017"/>
    <w:rsid w:val="6FEBC108"/>
    <w:rsid w:val="6FFBA0FF"/>
    <w:rsid w:val="70153672"/>
    <w:rsid w:val="7016026B"/>
    <w:rsid w:val="7047357A"/>
    <w:rsid w:val="70BE6E2E"/>
    <w:rsid w:val="70F3AA4D"/>
    <w:rsid w:val="70F5787B"/>
    <w:rsid w:val="712FAA3F"/>
    <w:rsid w:val="714C98C9"/>
    <w:rsid w:val="71861A67"/>
    <w:rsid w:val="71C9107E"/>
    <w:rsid w:val="71D0CEE7"/>
    <w:rsid w:val="72654D2E"/>
    <w:rsid w:val="72A98FCF"/>
    <w:rsid w:val="72AC9933"/>
    <w:rsid w:val="73724160"/>
    <w:rsid w:val="73C6036D"/>
    <w:rsid w:val="73FFEAD4"/>
    <w:rsid w:val="742CCE40"/>
    <w:rsid w:val="74503325"/>
    <w:rsid w:val="746E6F57"/>
    <w:rsid w:val="7489A4F7"/>
    <w:rsid w:val="74B0C73C"/>
    <w:rsid w:val="75640F00"/>
    <w:rsid w:val="75A9D7E5"/>
    <w:rsid w:val="75E3830B"/>
    <w:rsid w:val="773FA6CE"/>
    <w:rsid w:val="77CE23AD"/>
    <w:rsid w:val="78FAAA80"/>
    <w:rsid w:val="790C0FF6"/>
    <w:rsid w:val="794E1FE6"/>
    <w:rsid w:val="798731F6"/>
    <w:rsid w:val="79B88FFE"/>
    <w:rsid w:val="79F608EA"/>
    <w:rsid w:val="7A68535F"/>
    <w:rsid w:val="7A8E6131"/>
    <w:rsid w:val="7B126C43"/>
    <w:rsid w:val="7BF8DFA7"/>
    <w:rsid w:val="7BFDCB1E"/>
    <w:rsid w:val="7C35F10B"/>
    <w:rsid w:val="7CB66E66"/>
    <w:rsid w:val="7D032613"/>
    <w:rsid w:val="7D9976D6"/>
    <w:rsid w:val="7DD2E12D"/>
    <w:rsid w:val="7DDD5C13"/>
    <w:rsid w:val="7E39F1DA"/>
    <w:rsid w:val="7E46C761"/>
    <w:rsid w:val="7E771702"/>
    <w:rsid w:val="7E7D1029"/>
    <w:rsid w:val="7EEAFA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2947D"/>
  <w15:chartTrackingRefBased/>
  <w15:docId w15:val="{543E23A6-B85A-47FA-88C5-F2C7ECA6A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1491"/>
    <w:pPr>
      <w:spacing w:after="0" w:line="240" w:lineRule="auto"/>
      <w:jc w:val="both"/>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CC1491"/>
    <w:pPr>
      <w:keepNext/>
      <w:spacing w:before="240" w:after="60"/>
      <w:outlineLvl w:val="0"/>
    </w:pPr>
    <w:rPr>
      <w:rFonts w:ascii="Calibri Light" w:hAnsi="Calibri Light"/>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C1491"/>
    <w:rPr>
      <w:rFonts w:ascii="Calibri Light" w:eastAsia="Times New Roman" w:hAnsi="Calibri Light" w:cs="Times New Roman"/>
      <w:b/>
      <w:bCs/>
      <w:kern w:val="32"/>
      <w:sz w:val="32"/>
      <w:szCs w:val="32"/>
      <w:lang w:eastAsia="fr-FR"/>
    </w:rPr>
  </w:style>
  <w:style w:type="paragraph" w:styleId="Corpsdetexte2">
    <w:name w:val="Body Text 2"/>
    <w:basedOn w:val="Normal"/>
    <w:link w:val="Corpsdetexte2Car"/>
    <w:rsid w:val="00CC1491"/>
    <w:pPr>
      <w:pBdr>
        <w:top w:val="single" w:sz="4" w:space="0" w:color="auto"/>
        <w:left w:val="single" w:sz="4" w:space="4" w:color="auto"/>
        <w:bottom w:val="single" w:sz="4" w:space="1" w:color="auto"/>
        <w:right w:val="single" w:sz="4" w:space="4" w:color="auto"/>
      </w:pBdr>
      <w:spacing w:line="360" w:lineRule="auto"/>
      <w:jc w:val="center"/>
    </w:pPr>
    <w:rPr>
      <w:b/>
      <w:szCs w:val="20"/>
    </w:rPr>
  </w:style>
  <w:style w:type="character" w:customStyle="1" w:styleId="Corpsdetexte2Car">
    <w:name w:val="Corps de texte 2 Car"/>
    <w:basedOn w:val="Policepardfaut"/>
    <w:link w:val="Corpsdetexte2"/>
    <w:rsid w:val="00CC1491"/>
    <w:rPr>
      <w:rFonts w:ascii="Times New Roman" w:eastAsia="Times New Roman" w:hAnsi="Times New Roman" w:cs="Times New Roman"/>
      <w:b/>
      <w:sz w:val="24"/>
      <w:szCs w:val="20"/>
      <w:lang w:eastAsia="fr-FR"/>
    </w:rPr>
  </w:style>
  <w:style w:type="paragraph" w:styleId="Paragraphedeliste">
    <w:name w:val="List Paragraph"/>
    <w:basedOn w:val="Normal"/>
    <w:uiPriority w:val="9"/>
    <w:qFormat/>
    <w:rsid w:val="00CC1491"/>
    <w:pPr>
      <w:spacing w:before="120" w:after="120"/>
      <w:ind w:left="720"/>
      <w:contextualSpacing/>
    </w:pPr>
    <w:rPr>
      <w:rFonts w:ascii="Arial" w:eastAsia="Arial" w:hAnsi="Arial" w:cs="Mangal"/>
      <w:kern w:val="24"/>
      <w:sz w:val="20"/>
      <w:szCs w:val="16"/>
      <w:lang w:eastAsia="en-US"/>
    </w:rPr>
  </w:style>
  <w:style w:type="paragraph" w:customStyle="1" w:styleId="Pucen1">
    <w:name w:val="Puce n°1"/>
    <w:basedOn w:val="Normal"/>
    <w:qFormat/>
    <w:rsid w:val="00CC1491"/>
    <w:pPr>
      <w:numPr>
        <w:numId w:val="19"/>
      </w:numPr>
      <w:tabs>
        <w:tab w:val="num" w:pos="360"/>
        <w:tab w:val="num" w:pos="1065"/>
      </w:tabs>
      <w:spacing w:before="180" w:after="60"/>
      <w:ind w:left="709" w:hanging="284"/>
    </w:pPr>
    <w:rPr>
      <w:rFonts w:ascii="Arial" w:hAnsi="Arial" w:cs="Arial"/>
      <w:b/>
      <w:sz w:val="20"/>
      <w:szCs w:val="20"/>
    </w:rPr>
  </w:style>
  <w:style w:type="paragraph" w:customStyle="1" w:styleId="Pucen2">
    <w:name w:val="Puce n°2"/>
    <w:basedOn w:val="Pucen1"/>
    <w:qFormat/>
    <w:rsid w:val="00CC1491"/>
    <w:pPr>
      <w:numPr>
        <w:ilvl w:val="1"/>
      </w:numPr>
      <w:tabs>
        <w:tab w:val="num" w:pos="360"/>
        <w:tab w:val="num" w:pos="1065"/>
        <w:tab w:val="num" w:pos="2145"/>
      </w:tabs>
      <w:ind w:left="993" w:hanging="284"/>
    </w:pPr>
  </w:style>
  <w:style w:type="paragraph" w:customStyle="1" w:styleId="P1-1-1">
    <w:name w:val="P1-1-1"/>
    <w:basedOn w:val="Pucen2"/>
    <w:rsid w:val="00CC1491"/>
    <w:pPr>
      <w:numPr>
        <w:ilvl w:val="2"/>
      </w:numPr>
      <w:tabs>
        <w:tab w:val="num" w:pos="360"/>
        <w:tab w:val="num" w:pos="1065"/>
        <w:tab w:val="num" w:pos="2505"/>
      </w:tabs>
      <w:ind w:left="1276" w:hanging="283"/>
    </w:pPr>
    <w:rPr>
      <w:lang w:val="en-US"/>
    </w:rPr>
  </w:style>
  <w:style w:type="character" w:customStyle="1" w:styleId="Normal1Car">
    <w:name w:val="*Normal 1 Car"/>
    <w:basedOn w:val="Policepardfaut"/>
    <w:link w:val="Normal1"/>
    <w:locked/>
    <w:rsid w:val="002B0C84"/>
    <w:rPr>
      <w:rFonts w:ascii="Arial" w:eastAsia="Times New Roman" w:hAnsi="Arial" w:cs="Arial"/>
      <w:sz w:val="20"/>
      <w:szCs w:val="20"/>
      <w:lang w:eastAsia="fr-FR"/>
    </w:rPr>
  </w:style>
  <w:style w:type="paragraph" w:customStyle="1" w:styleId="Normal1">
    <w:name w:val="*Normal 1"/>
    <w:basedOn w:val="Normal"/>
    <w:link w:val="Normal1Car"/>
    <w:qFormat/>
    <w:rsid w:val="002B0C84"/>
    <w:pPr>
      <w:spacing w:before="60" w:after="60"/>
    </w:pPr>
    <w:rPr>
      <w:rFonts w:ascii="Arial" w:hAnsi="Arial" w:cs="Arial"/>
      <w:sz w:val="20"/>
      <w:szCs w:val="20"/>
    </w:rPr>
  </w:style>
  <w:style w:type="character" w:customStyle="1" w:styleId="NotebaspageCar">
    <w:name w:val="Note bas page Car"/>
    <w:basedOn w:val="Policepardfaut"/>
    <w:link w:val="Notebaspage"/>
    <w:locked/>
    <w:rsid w:val="002B0C84"/>
    <w:rPr>
      <w:rFonts w:ascii="Arial" w:eastAsia="Times New Roman" w:hAnsi="Arial" w:cs="Times New Roman"/>
      <w:sz w:val="18"/>
      <w:szCs w:val="20"/>
      <w:lang w:eastAsia="fr-FR"/>
    </w:rPr>
  </w:style>
  <w:style w:type="paragraph" w:customStyle="1" w:styleId="Notebaspage">
    <w:name w:val="Note bas page"/>
    <w:basedOn w:val="Notedebasdepage"/>
    <w:link w:val="NotebaspageCar"/>
    <w:qFormat/>
    <w:rsid w:val="002B0C84"/>
    <w:rPr>
      <w:rFonts w:ascii="Arial" w:hAnsi="Arial"/>
      <w:sz w:val="18"/>
    </w:rPr>
  </w:style>
  <w:style w:type="character" w:styleId="Appelnotedebasdep">
    <w:name w:val="footnote reference"/>
    <w:basedOn w:val="Policepardfaut"/>
    <w:semiHidden/>
    <w:unhideWhenUsed/>
    <w:rsid w:val="002B0C84"/>
    <w:rPr>
      <w:b/>
      <w:bCs w:val="0"/>
      <w:color w:val="4472C4" w:themeColor="accent1"/>
      <w:vertAlign w:val="superscript"/>
    </w:rPr>
  </w:style>
  <w:style w:type="paragraph" w:styleId="Notedebasdepage">
    <w:name w:val="footnote text"/>
    <w:basedOn w:val="Normal"/>
    <w:link w:val="NotedebasdepageCar"/>
    <w:uiPriority w:val="99"/>
    <w:semiHidden/>
    <w:unhideWhenUsed/>
    <w:rsid w:val="002B0C84"/>
    <w:rPr>
      <w:sz w:val="20"/>
      <w:szCs w:val="20"/>
    </w:rPr>
  </w:style>
  <w:style w:type="character" w:customStyle="1" w:styleId="NotedebasdepageCar">
    <w:name w:val="Note de bas de page Car"/>
    <w:basedOn w:val="Policepardfaut"/>
    <w:link w:val="Notedebasdepage"/>
    <w:uiPriority w:val="99"/>
    <w:semiHidden/>
    <w:rsid w:val="002B0C84"/>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347C8F"/>
    <w:rPr>
      <w:rFonts w:ascii="Segoe UI" w:hAnsi="Segoe UI" w:cs="Segoe UI"/>
      <w:sz w:val="18"/>
      <w:szCs w:val="18"/>
    </w:rPr>
  </w:style>
  <w:style w:type="character" w:customStyle="1" w:styleId="TextedebullesCar">
    <w:name w:val="Texte de bulles Car"/>
    <w:basedOn w:val="Policepardfaut"/>
    <w:link w:val="Textedebulles"/>
    <w:uiPriority w:val="99"/>
    <w:semiHidden/>
    <w:rsid w:val="00347C8F"/>
    <w:rPr>
      <w:rFonts w:ascii="Segoe UI" w:eastAsia="Times New Roman" w:hAnsi="Segoe UI" w:cs="Segoe UI"/>
      <w:sz w:val="18"/>
      <w:szCs w:val="18"/>
      <w:lang w:eastAsia="fr-FR"/>
    </w:rPr>
  </w:style>
  <w:style w:type="character" w:styleId="Marquedecommentaire">
    <w:name w:val="annotation reference"/>
    <w:basedOn w:val="Policepardfaut"/>
    <w:uiPriority w:val="99"/>
    <w:semiHidden/>
    <w:unhideWhenUsed/>
    <w:rsid w:val="006E3FD4"/>
    <w:rPr>
      <w:sz w:val="16"/>
      <w:szCs w:val="16"/>
    </w:rPr>
  </w:style>
  <w:style w:type="paragraph" w:styleId="Commentaire">
    <w:name w:val="annotation text"/>
    <w:basedOn w:val="Normal"/>
    <w:link w:val="CommentaireCar"/>
    <w:uiPriority w:val="99"/>
    <w:semiHidden/>
    <w:unhideWhenUsed/>
    <w:rsid w:val="006E3FD4"/>
    <w:rPr>
      <w:sz w:val="20"/>
      <w:szCs w:val="20"/>
    </w:rPr>
  </w:style>
  <w:style w:type="character" w:customStyle="1" w:styleId="CommentaireCar">
    <w:name w:val="Commentaire Car"/>
    <w:basedOn w:val="Policepardfaut"/>
    <w:link w:val="Commentaire"/>
    <w:uiPriority w:val="99"/>
    <w:semiHidden/>
    <w:rsid w:val="006E3FD4"/>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6E3FD4"/>
    <w:rPr>
      <w:b/>
      <w:bCs/>
    </w:rPr>
  </w:style>
  <w:style w:type="character" w:customStyle="1" w:styleId="ObjetducommentaireCar">
    <w:name w:val="Objet du commentaire Car"/>
    <w:basedOn w:val="CommentaireCar"/>
    <w:link w:val="Objetducommentaire"/>
    <w:uiPriority w:val="99"/>
    <w:semiHidden/>
    <w:rsid w:val="006E3FD4"/>
    <w:rPr>
      <w:rFonts w:ascii="Times New Roman" w:eastAsia="Times New Roman" w:hAnsi="Times New Roman" w:cs="Times New Roman"/>
      <w:b/>
      <w:bCs/>
      <w:sz w:val="20"/>
      <w:szCs w:val="20"/>
      <w:lang w:eastAsia="fr-FR"/>
    </w:rPr>
  </w:style>
  <w:style w:type="paragraph" w:styleId="Rvision">
    <w:name w:val="Revision"/>
    <w:hidden/>
    <w:uiPriority w:val="99"/>
    <w:semiHidden/>
    <w:rsid w:val="006E3FD4"/>
    <w:pPr>
      <w:spacing w:after="0"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56232B"/>
    <w:pPr>
      <w:tabs>
        <w:tab w:val="center" w:pos="4536"/>
        <w:tab w:val="right" w:pos="9072"/>
      </w:tabs>
    </w:pPr>
  </w:style>
  <w:style w:type="character" w:customStyle="1" w:styleId="En-tteCar">
    <w:name w:val="En-tête Car"/>
    <w:basedOn w:val="Policepardfaut"/>
    <w:link w:val="En-tte"/>
    <w:uiPriority w:val="99"/>
    <w:rsid w:val="0056232B"/>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56232B"/>
    <w:pPr>
      <w:tabs>
        <w:tab w:val="center" w:pos="4536"/>
        <w:tab w:val="right" w:pos="9072"/>
      </w:tabs>
    </w:pPr>
  </w:style>
  <w:style w:type="character" w:customStyle="1" w:styleId="PieddepageCar">
    <w:name w:val="Pied de page Car"/>
    <w:basedOn w:val="Policepardfaut"/>
    <w:link w:val="Pieddepage"/>
    <w:uiPriority w:val="99"/>
    <w:rsid w:val="0056232B"/>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BE1340"/>
    <w:pPr>
      <w:spacing w:before="100" w:beforeAutospacing="1" w:after="100" w:afterAutospacing="1"/>
      <w:jc w:val="left"/>
    </w:p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271557">
      <w:bodyDiv w:val="1"/>
      <w:marLeft w:val="0"/>
      <w:marRight w:val="0"/>
      <w:marTop w:val="0"/>
      <w:marBottom w:val="0"/>
      <w:divBdr>
        <w:top w:val="none" w:sz="0" w:space="0" w:color="auto"/>
        <w:left w:val="none" w:sz="0" w:space="0" w:color="auto"/>
        <w:bottom w:val="none" w:sz="0" w:space="0" w:color="auto"/>
        <w:right w:val="none" w:sz="0" w:space="0" w:color="auto"/>
      </w:divBdr>
    </w:div>
    <w:div w:id="163198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9C77E93DFA6240B38D8908CCA73BAF" ma:contentTypeVersion="4" ma:contentTypeDescription="Crée un document." ma:contentTypeScope="" ma:versionID="b68f91b3dd15ce7904367220750ffe08">
  <xsd:schema xmlns:xsd="http://www.w3.org/2001/XMLSchema" xmlns:xs="http://www.w3.org/2001/XMLSchema" xmlns:p="http://schemas.microsoft.com/office/2006/metadata/properties" xmlns:ns2="e48a148e-76f2-4cd1-88d7-949038d728af" targetNamespace="http://schemas.microsoft.com/office/2006/metadata/properties" ma:root="true" ma:fieldsID="6f5c8fa7dffb29649917c9ba0e8dc256" ns2:_="">
    <xsd:import namespace="e48a148e-76f2-4cd1-88d7-949038d728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8a148e-76f2-4cd1-88d7-949038d728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16D7D0-5238-41DB-95E9-EF51176E5CAD}">
  <ds:schemaRefs>
    <ds:schemaRef ds:uri="http://purl.org/dc/elements/1.1/"/>
    <ds:schemaRef ds:uri="http://schemas.microsoft.com/office/2006/metadata/properties"/>
    <ds:schemaRef ds:uri="e48a148e-76f2-4cd1-88d7-949038d728af"/>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72BFC11-7A40-4666-BD5B-962437827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8a148e-76f2-4cd1-88d7-949038d72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09EF11-03E0-4605-B1F1-07926842EC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2310</Words>
  <Characters>12710</Characters>
  <Application>Microsoft Office Word</Application>
  <DocSecurity>0</DocSecurity>
  <Lines>105</Lines>
  <Paragraphs>29</Paragraphs>
  <ScaleCrop>false</ScaleCrop>
  <Company/>
  <LinksUpToDate>false</LinksUpToDate>
  <CharactersWithSpaces>14991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VILLAR</dc:creator>
  <cp:keywords/>
  <dc:description/>
  <cp:lastModifiedBy>Emma VILLAR</cp:lastModifiedBy>
  <cp:revision>85</cp:revision>
  <cp:lastPrinted>2025-07-04T12:30:00Z</cp:lastPrinted>
  <dcterms:created xsi:type="dcterms:W3CDTF">2025-03-27T10:23:00Z</dcterms:created>
  <dcterms:modified xsi:type="dcterms:W3CDTF">2025-12-02T14:43:00Z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0x010100069C77E93DFA6240B38D8908CCA73BAF</vt:lpwstr>
  </property>
</Properties>
</file>