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56F0" w14:textId="77777777" w:rsidR="00165D1F" w:rsidRPr="00BB49B1" w:rsidRDefault="00165D1F" w:rsidP="007D145E">
      <w:pPr>
        <w:suppressAutoHyphens w:val="0"/>
        <w:spacing w:before="100" w:beforeAutospacing="1"/>
        <w:jc w:val="both"/>
        <w:rPr>
          <w:rFonts w:ascii="Tahoma" w:hAnsi="Tahoma" w:cs="Tahoma"/>
          <w:b/>
          <w:bCs/>
          <w:sz w:val="20"/>
          <w:szCs w:val="20"/>
          <w:lang w:eastAsia="fr-FR"/>
        </w:rPr>
      </w:pPr>
    </w:p>
    <w:p w14:paraId="59F21FF6" w14:textId="77777777" w:rsidR="001A193D" w:rsidRPr="00BB49B1" w:rsidRDefault="001A193D" w:rsidP="007D145E">
      <w:pPr>
        <w:suppressAutoHyphens w:val="0"/>
        <w:spacing w:before="100" w:beforeAutospacing="1"/>
        <w:jc w:val="both"/>
        <w:rPr>
          <w:rFonts w:ascii="Tahoma" w:hAnsi="Tahoma" w:cs="Tahoma"/>
          <w:b/>
          <w:bCs/>
          <w:sz w:val="20"/>
          <w:szCs w:val="20"/>
          <w:lang w:eastAsia="fr-FR"/>
        </w:rPr>
      </w:pPr>
    </w:p>
    <w:p w14:paraId="38C0F3FD" w14:textId="7FE75F7A" w:rsidR="001B252C" w:rsidRPr="00BB49B1" w:rsidRDefault="001B252C" w:rsidP="007D145E">
      <w:pPr>
        <w:suppressAutoHyphens w:val="0"/>
        <w:spacing w:before="100" w:beforeAutospacing="1"/>
        <w:jc w:val="both"/>
        <w:rPr>
          <w:rFonts w:ascii="Tahoma" w:hAnsi="Tahoma" w:cs="Tahoma"/>
          <w:b/>
          <w:bCs/>
          <w:sz w:val="20"/>
          <w:szCs w:val="20"/>
          <w:lang w:eastAsia="fr-FR"/>
        </w:rPr>
      </w:pPr>
    </w:p>
    <w:p w14:paraId="671A3CB4" w14:textId="70BF005B" w:rsidR="00D0168B" w:rsidRDefault="00D0168B" w:rsidP="007D145E">
      <w:pPr>
        <w:suppressAutoHyphens w:val="0"/>
        <w:spacing w:before="100" w:beforeAutospacing="1"/>
        <w:jc w:val="both"/>
        <w:rPr>
          <w:rFonts w:ascii="Tahoma" w:hAnsi="Tahoma" w:cs="Tahoma"/>
          <w:b/>
          <w:bCs/>
          <w:sz w:val="20"/>
          <w:szCs w:val="20"/>
          <w:lang w:eastAsia="fr-FR"/>
        </w:rPr>
      </w:pPr>
    </w:p>
    <w:p w14:paraId="17CDEAE1" w14:textId="6A7D9639" w:rsidR="00D0168B" w:rsidRDefault="00D0168B" w:rsidP="007D145E">
      <w:pPr>
        <w:suppressAutoHyphens w:val="0"/>
        <w:spacing w:before="100" w:beforeAutospacing="1"/>
        <w:jc w:val="both"/>
        <w:rPr>
          <w:rFonts w:ascii="Tahoma" w:hAnsi="Tahoma" w:cs="Tahoma"/>
          <w:b/>
          <w:bCs/>
          <w:sz w:val="20"/>
          <w:szCs w:val="20"/>
          <w:lang w:eastAsia="fr-FR"/>
        </w:rPr>
      </w:pPr>
      <w:r w:rsidRPr="00BB49B1">
        <w:rPr>
          <w:rFonts w:ascii="Tahoma" w:hAnsi="Tahoma" w:cs="Tahoma"/>
          <w:b/>
          <w:bCs/>
          <w:noProof/>
          <w:sz w:val="20"/>
          <w:szCs w:val="20"/>
          <w:lang w:eastAsia="fr-FR"/>
        </w:rPr>
        <mc:AlternateContent>
          <mc:Choice Requires="wps">
            <w:drawing>
              <wp:anchor distT="45720" distB="45720" distL="114300" distR="114300" simplePos="0" relativeHeight="251659264" behindDoc="0" locked="0" layoutInCell="1" allowOverlap="1" wp14:anchorId="41DE905A" wp14:editId="6EF8E996">
                <wp:simplePos x="0" y="0"/>
                <wp:positionH relativeFrom="margin">
                  <wp:align>left</wp:align>
                </wp:positionH>
                <wp:positionV relativeFrom="paragraph">
                  <wp:posOffset>730250</wp:posOffset>
                </wp:positionV>
                <wp:extent cx="6086475" cy="1404620"/>
                <wp:effectExtent l="0" t="0" r="28575" b="1016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chemeClr val="tx1"/>
                          </a:solidFill>
                          <a:miter lim="800000"/>
                          <a:headEnd/>
                          <a:tailEnd/>
                        </a:ln>
                      </wps:spPr>
                      <wps:txbx>
                        <w:txbxContent>
                          <w:p w14:paraId="784FCA06" w14:textId="77777777" w:rsidR="00827745" w:rsidRPr="00BB49B1" w:rsidRDefault="00827745" w:rsidP="001A193D">
                            <w:pPr>
                              <w:jc w:val="center"/>
                              <w:rPr>
                                <w:rFonts w:ascii="Arial" w:hAnsi="Arial" w:cs="Arial"/>
                                <w:b/>
                                <w:sz w:val="28"/>
                                <w:szCs w:val="28"/>
                              </w:rPr>
                            </w:pPr>
                            <w:r w:rsidRPr="00BB49B1">
                              <w:rPr>
                                <w:rFonts w:ascii="Arial" w:hAnsi="Arial" w:cs="Arial"/>
                                <w:b/>
                                <w:sz w:val="28"/>
                                <w:szCs w:val="28"/>
                              </w:rPr>
                              <w:t>NEGOCIATION ANNUELLE OBLIGATOIRE</w:t>
                            </w:r>
                          </w:p>
                          <w:p w14:paraId="2806514D" w14:textId="49DCA503" w:rsidR="00827745" w:rsidRPr="00BB49B1" w:rsidRDefault="005D3BA9" w:rsidP="001A193D">
                            <w:pPr>
                              <w:jc w:val="center"/>
                              <w:rPr>
                                <w:rFonts w:ascii="Arial" w:hAnsi="Arial" w:cs="Arial"/>
                                <w:b/>
                                <w:sz w:val="28"/>
                                <w:szCs w:val="28"/>
                              </w:rPr>
                            </w:pPr>
                            <w:r w:rsidRPr="00BB49B1">
                              <w:rPr>
                                <w:rFonts w:ascii="Arial" w:hAnsi="Arial" w:cs="Arial"/>
                                <w:b/>
                                <w:sz w:val="28"/>
                                <w:szCs w:val="28"/>
                              </w:rPr>
                              <w:t>20</w:t>
                            </w:r>
                            <w:r w:rsidR="00AF0705">
                              <w:rPr>
                                <w:rFonts w:ascii="Arial" w:hAnsi="Arial" w:cs="Arial"/>
                                <w:b/>
                                <w:sz w:val="28"/>
                                <w:szCs w:val="28"/>
                              </w:rPr>
                              <w:t>2</w:t>
                            </w:r>
                            <w:r w:rsidR="00707B5C">
                              <w:rPr>
                                <w:rFonts w:ascii="Arial" w:hAnsi="Arial" w:cs="Arial"/>
                                <w:b/>
                                <w:sz w:val="28"/>
                                <w:szCs w:val="28"/>
                              </w:rPr>
                              <w:t>5</w:t>
                            </w:r>
                          </w:p>
                          <w:p w14:paraId="1569BA09" w14:textId="508E9D2E" w:rsidR="00827745" w:rsidRPr="00BB49B1" w:rsidRDefault="00A5785E" w:rsidP="001A193D">
                            <w:pPr>
                              <w:jc w:val="center"/>
                              <w:rPr>
                                <w:rFonts w:ascii="Arial" w:hAnsi="Arial" w:cs="Arial"/>
                                <w:b/>
                                <w:sz w:val="28"/>
                                <w:szCs w:val="28"/>
                              </w:rPr>
                            </w:pPr>
                            <w:r>
                              <w:rPr>
                                <w:rFonts w:ascii="Arial" w:hAnsi="Arial" w:cs="Arial"/>
                                <w:b/>
                                <w:sz w:val="28"/>
                                <w:szCs w:val="28"/>
                              </w:rPr>
                              <w:t>Transports GROUSSARD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DE905A" id="_x0000_t202" coordsize="21600,21600" o:spt="202" path="m,l,21600r21600,l21600,xe">
                <v:stroke joinstyle="miter"/>
                <v:path gradientshapeok="t" o:connecttype="rect"/>
              </v:shapetype>
              <v:shape id="Zone de texte 2" o:spid="_x0000_s1026" type="#_x0000_t202" style="position:absolute;left:0;text-align:left;margin-left:0;margin-top:57.5pt;width:479.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" strokecolor="black [3213]">
                <v:textbox style="mso-fit-shape-to-text:t">
                  <w:txbxContent>
                    <w:p w14:paraId="784FCA06" w14:textId="77777777" w:rsidR="00827745" w:rsidRPr="00BB49B1" w:rsidRDefault="00827745" w:rsidP="001A193D">
                      <w:pPr>
                        <w:jc w:val="center"/>
                        <w:rPr>
                          <w:rFonts w:ascii="Arial" w:hAnsi="Arial" w:cs="Arial"/>
                          <w:b/>
                          <w:sz w:val="28"/>
                          <w:szCs w:val="28"/>
                        </w:rPr>
                      </w:pPr>
                      <w:r w:rsidRPr="00BB49B1">
                        <w:rPr>
                          <w:rFonts w:ascii="Arial" w:hAnsi="Arial" w:cs="Arial"/>
                          <w:b/>
                          <w:sz w:val="28"/>
                          <w:szCs w:val="28"/>
                        </w:rPr>
                        <w:t>NEGOCIATION ANNUELLE OBLIGATOIRE</w:t>
                      </w:r>
                    </w:p>
                    <w:p w14:paraId="2806514D" w14:textId="49DCA503" w:rsidR="00827745" w:rsidRPr="00BB49B1" w:rsidRDefault="005D3BA9" w:rsidP="001A193D">
                      <w:pPr>
                        <w:jc w:val="center"/>
                        <w:rPr>
                          <w:rFonts w:ascii="Arial" w:hAnsi="Arial" w:cs="Arial"/>
                          <w:b/>
                          <w:sz w:val="28"/>
                          <w:szCs w:val="28"/>
                        </w:rPr>
                      </w:pPr>
                      <w:r w:rsidRPr="00BB49B1">
                        <w:rPr>
                          <w:rFonts w:ascii="Arial" w:hAnsi="Arial" w:cs="Arial"/>
                          <w:b/>
                          <w:sz w:val="28"/>
                          <w:szCs w:val="28"/>
                        </w:rPr>
                        <w:t>20</w:t>
                      </w:r>
                      <w:r w:rsidR="00AF0705">
                        <w:rPr>
                          <w:rFonts w:ascii="Arial" w:hAnsi="Arial" w:cs="Arial"/>
                          <w:b/>
                          <w:sz w:val="28"/>
                          <w:szCs w:val="28"/>
                        </w:rPr>
                        <w:t>2</w:t>
                      </w:r>
                      <w:r w:rsidR="00707B5C">
                        <w:rPr>
                          <w:rFonts w:ascii="Arial" w:hAnsi="Arial" w:cs="Arial"/>
                          <w:b/>
                          <w:sz w:val="28"/>
                          <w:szCs w:val="28"/>
                        </w:rPr>
                        <w:t>5</w:t>
                      </w:r>
                    </w:p>
                    <w:p w14:paraId="1569BA09" w14:textId="508E9D2E" w:rsidR="00827745" w:rsidRPr="00BB49B1" w:rsidRDefault="00A5785E" w:rsidP="001A193D">
                      <w:pPr>
                        <w:jc w:val="center"/>
                        <w:rPr>
                          <w:rFonts w:ascii="Arial" w:hAnsi="Arial" w:cs="Arial"/>
                          <w:b/>
                          <w:sz w:val="28"/>
                          <w:szCs w:val="28"/>
                        </w:rPr>
                      </w:pPr>
                      <w:r>
                        <w:rPr>
                          <w:rFonts w:ascii="Arial" w:hAnsi="Arial" w:cs="Arial"/>
                          <w:b/>
                          <w:sz w:val="28"/>
                          <w:szCs w:val="28"/>
                        </w:rPr>
                        <w:t>Transports GROUSSARD</w:t>
                      </w:r>
                    </w:p>
                  </w:txbxContent>
                </v:textbox>
                <w10:wrap type="square" anchorx="margin"/>
              </v:shape>
            </w:pict>
          </mc:Fallback>
        </mc:AlternateContent>
      </w:r>
    </w:p>
    <w:p w14:paraId="2D1173D5" w14:textId="77777777" w:rsidR="00D0168B" w:rsidRDefault="00D0168B" w:rsidP="007D145E">
      <w:pPr>
        <w:suppressAutoHyphens w:val="0"/>
        <w:spacing w:before="100" w:beforeAutospacing="1"/>
        <w:jc w:val="both"/>
        <w:rPr>
          <w:rFonts w:ascii="Tahoma" w:hAnsi="Tahoma" w:cs="Tahoma"/>
          <w:b/>
          <w:bCs/>
          <w:sz w:val="20"/>
          <w:szCs w:val="20"/>
          <w:lang w:eastAsia="fr-FR"/>
        </w:rPr>
      </w:pPr>
    </w:p>
    <w:p w14:paraId="4D861357" w14:textId="51B87947" w:rsidR="00E85AAE" w:rsidRPr="00BB49B1" w:rsidRDefault="00E85AAE" w:rsidP="007D145E">
      <w:pPr>
        <w:suppressAutoHyphens w:val="0"/>
        <w:spacing w:before="100" w:beforeAutospacing="1"/>
        <w:jc w:val="both"/>
        <w:rPr>
          <w:rFonts w:ascii="Tahoma" w:hAnsi="Tahoma" w:cs="Tahoma"/>
          <w:lang w:eastAsia="fr-FR"/>
        </w:rPr>
      </w:pPr>
      <w:r w:rsidRPr="00BB49B1">
        <w:rPr>
          <w:rFonts w:ascii="Tahoma" w:hAnsi="Tahoma" w:cs="Tahoma"/>
          <w:b/>
          <w:bCs/>
          <w:sz w:val="20"/>
          <w:szCs w:val="20"/>
          <w:lang w:eastAsia="fr-FR"/>
        </w:rPr>
        <w:t>ENTRE,</w:t>
      </w:r>
    </w:p>
    <w:p w14:paraId="510CF335" w14:textId="433799B9" w:rsidR="00A5785E" w:rsidRPr="00BB49B1" w:rsidRDefault="00A5785E" w:rsidP="00A5785E">
      <w:p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 xml:space="preserve">La Société Transports Groussard dont le siège social est situé ZA de Plaisance – 35133 SAINT SAUVEUR DES LANDES, représentée par </w:t>
      </w:r>
      <w:r w:rsidR="00573F5A">
        <w:rPr>
          <w:rFonts w:ascii="Tahoma" w:hAnsi="Tahoma" w:cs="Tahoma"/>
          <w:sz w:val="20"/>
          <w:szCs w:val="20"/>
          <w:lang w:eastAsia="fr-FR"/>
        </w:rPr>
        <w:t>XXXXXX</w:t>
      </w:r>
      <w:r w:rsidRPr="00BB49B1">
        <w:rPr>
          <w:rFonts w:ascii="Tahoma" w:hAnsi="Tahoma" w:cs="Tahoma"/>
          <w:sz w:val="20"/>
          <w:szCs w:val="20"/>
          <w:lang w:eastAsia="fr-FR"/>
        </w:rPr>
        <w:t xml:space="preserve">, agissant en qualité de Président, </w:t>
      </w:r>
    </w:p>
    <w:p w14:paraId="5065FE23" w14:textId="77777777" w:rsidR="00827745" w:rsidRPr="00BB49B1" w:rsidRDefault="00827745" w:rsidP="009A699D">
      <w:pPr>
        <w:pStyle w:val="Sansinterligne"/>
      </w:pPr>
    </w:p>
    <w:p w14:paraId="73D35689" w14:textId="77777777" w:rsidR="00E85AAE" w:rsidRPr="00BB49B1" w:rsidRDefault="00E85AAE" w:rsidP="007D145E">
      <w:pPr>
        <w:suppressAutoHyphens w:val="0"/>
        <w:spacing w:before="100" w:beforeAutospacing="1"/>
        <w:jc w:val="both"/>
        <w:rPr>
          <w:rFonts w:ascii="Tahoma" w:hAnsi="Tahoma" w:cs="Tahoma"/>
          <w:lang w:eastAsia="fr-FR"/>
        </w:rPr>
      </w:pPr>
      <w:r w:rsidRPr="00BB49B1">
        <w:rPr>
          <w:rFonts w:ascii="Tahoma" w:hAnsi="Tahoma" w:cs="Tahoma"/>
          <w:b/>
          <w:bCs/>
          <w:sz w:val="20"/>
          <w:szCs w:val="20"/>
          <w:lang w:eastAsia="fr-FR"/>
        </w:rPr>
        <w:t>ET</w:t>
      </w:r>
    </w:p>
    <w:p w14:paraId="0DABAD19" w14:textId="2FE9C210" w:rsidR="00E85AAE" w:rsidRPr="00BB49B1" w:rsidRDefault="00EC4BEF" w:rsidP="007D145E">
      <w:p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L</w:t>
      </w:r>
      <w:r w:rsidR="006536DE">
        <w:rPr>
          <w:rFonts w:ascii="Tahoma" w:hAnsi="Tahoma" w:cs="Tahoma"/>
          <w:sz w:val="20"/>
          <w:szCs w:val="20"/>
          <w:lang w:eastAsia="fr-FR"/>
        </w:rPr>
        <w:t xml:space="preserve">es </w:t>
      </w:r>
      <w:r w:rsidRPr="00BB49B1">
        <w:rPr>
          <w:rFonts w:ascii="Tahoma" w:hAnsi="Tahoma" w:cs="Tahoma"/>
          <w:sz w:val="20"/>
          <w:szCs w:val="20"/>
          <w:lang w:eastAsia="fr-FR"/>
        </w:rPr>
        <w:t>organisation</w:t>
      </w:r>
      <w:r w:rsidR="006536DE">
        <w:rPr>
          <w:rFonts w:ascii="Tahoma" w:hAnsi="Tahoma" w:cs="Tahoma"/>
          <w:sz w:val="20"/>
          <w:szCs w:val="20"/>
          <w:lang w:eastAsia="fr-FR"/>
        </w:rPr>
        <w:t>s</w:t>
      </w:r>
      <w:r w:rsidRPr="00BB49B1">
        <w:rPr>
          <w:rFonts w:ascii="Tahoma" w:hAnsi="Tahoma" w:cs="Tahoma"/>
          <w:sz w:val="20"/>
          <w:szCs w:val="20"/>
          <w:lang w:eastAsia="fr-FR"/>
        </w:rPr>
        <w:t xml:space="preserve"> syndicale</w:t>
      </w:r>
      <w:r w:rsidR="006536DE">
        <w:rPr>
          <w:rFonts w:ascii="Tahoma" w:hAnsi="Tahoma" w:cs="Tahoma"/>
          <w:sz w:val="20"/>
          <w:szCs w:val="20"/>
          <w:lang w:eastAsia="fr-FR"/>
        </w:rPr>
        <w:t>s</w:t>
      </w:r>
      <w:r w:rsidRPr="00BB49B1">
        <w:rPr>
          <w:rFonts w:ascii="Tahoma" w:hAnsi="Tahoma" w:cs="Tahoma"/>
          <w:sz w:val="20"/>
          <w:szCs w:val="20"/>
          <w:lang w:eastAsia="fr-FR"/>
        </w:rPr>
        <w:t xml:space="preserve"> représentative</w:t>
      </w:r>
      <w:r w:rsidR="006536DE">
        <w:rPr>
          <w:rFonts w:ascii="Tahoma" w:hAnsi="Tahoma" w:cs="Tahoma"/>
          <w:sz w:val="20"/>
          <w:szCs w:val="20"/>
          <w:lang w:eastAsia="fr-FR"/>
        </w:rPr>
        <w:t>s</w:t>
      </w:r>
      <w:r w:rsidR="00E85AAE" w:rsidRPr="00BB49B1">
        <w:rPr>
          <w:rFonts w:ascii="Tahoma" w:hAnsi="Tahoma" w:cs="Tahoma"/>
          <w:sz w:val="20"/>
          <w:szCs w:val="20"/>
          <w:lang w:eastAsia="fr-FR"/>
        </w:rPr>
        <w:t xml:space="preserve"> dans l’entreprise à savoir</w:t>
      </w:r>
      <w:r w:rsidR="005257C4">
        <w:rPr>
          <w:rFonts w:ascii="Tahoma" w:hAnsi="Tahoma" w:cs="Tahoma"/>
          <w:sz w:val="20"/>
          <w:szCs w:val="20"/>
          <w:lang w:eastAsia="fr-FR"/>
        </w:rPr>
        <w:t> :</w:t>
      </w:r>
    </w:p>
    <w:p w14:paraId="4E68A41A" w14:textId="495AC300" w:rsidR="00A5785E" w:rsidRPr="00A5785E" w:rsidRDefault="005257C4" w:rsidP="005257C4">
      <w:pPr>
        <w:suppressAutoHyphens w:val="0"/>
        <w:spacing w:before="100" w:beforeAutospacing="1"/>
        <w:jc w:val="both"/>
        <w:rPr>
          <w:rFonts w:ascii="Tahoma" w:hAnsi="Tahoma" w:cs="Tahoma"/>
          <w:lang w:eastAsia="fr-FR"/>
        </w:rPr>
      </w:pPr>
      <w:r w:rsidRPr="00BB49B1">
        <w:rPr>
          <w:rFonts w:ascii="Tahoma" w:hAnsi="Tahoma" w:cs="Tahoma"/>
          <w:sz w:val="20"/>
          <w:szCs w:val="20"/>
          <w:lang w:eastAsia="fr-FR"/>
        </w:rPr>
        <w:t>Le</w:t>
      </w:r>
      <w:r w:rsidR="00A5785E" w:rsidRPr="00BB49B1">
        <w:rPr>
          <w:rFonts w:ascii="Tahoma" w:hAnsi="Tahoma" w:cs="Tahoma"/>
          <w:sz w:val="20"/>
          <w:szCs w:val="20"/>
          <w:lang w:eastAsia="fr-FR"/>
        </w:rPr>
        <w:t xml:space="preserve"> syndicat CFDT, représenté par </w:t>
      </w:r>
      <w:r w:rsidR="00573F5A">
        <w:rPr>
          <w:rFonts w:ascii="Tahoma" w:hAnsi="Tahoma" w:cs="Tahoma"/>
          <w:sz w:val="20"/>
          <w:szCs w:val="20"/>
          <w:lang w:eastAsia="fr-FR"/>
        </w:rPr>
        <w:t>XXXXXX</w:t>
      </w:r>
      <w:r w:rsidR="00A5785E" w:rsidRPr="00BB49B1">
        <w:rPr>
          <w:rFonts w:ascii="Tahoma" w:hAnsi="Tahoma" w:cs="Tahoma"/>
          <w:sz w:val="20"/>
          <w:szCs w:val="20"/>
          <w:lang w:eastAsia="fr-FR"/>
        </w:rPr>
        <w:t xml:space="preserve"> en qualité de Délégué Syndical.  Il était accompagné de </w:t>
      </w:r>
      <w:r w:rsidR="00573F5A">
        <w:rPr>
          <w:rFonts w:ascii="Tahoma" w:hAnsi="Tahoma" w:cs="Tahoma"/>
          <w:sz w:val="20"/>
          <w:szCs w:val="20"/>
          <w:lang w:eastAsia="fr-FR"/>
        </w:rPr>
        <w:t>XXXXXXXXXX</w:t>
      </w:r>
      <w:r w:rsidR="00A5785E" w:rsidRPr="00BB49B1">
        <w:rPr>
          <w:rFonts w:ascii="Tahoma" w:hAnsi="Tahoma" w:cs="Tahoma"/>
          <w:sz w:val="20"/>
          <w:szCs w:val="20"/>
          <w:lang w:eastAsia="fr-FR"/>
        </w:rPr>
        <w:t>, membre</w:t>
      </w:r>
      <w:r w:rsidR="00A5785E">
        <w:rPr>
          <w:rFonts w:ascii="Tahoma" w:hAnsi="Tahoma" w:cs="Tahoma"/>
          <w:sz w:val="20"/>
          <w:szCs w:val="20"/>
          <w:lang w:eastAsia="fr-FR"/>
        </w:rPr>
        <w:t>s</w:t>
      </w:r>
      <w:r w:rsidR="00A5785E" w:rsidRPr="00BB49B1">
        <w:rPr>
          <w:rFonts w:ascii="Tahoma" w:hAnsi="Tahoma" w:cs="Tahoma"/>
          <w:sz w:val="20"/>
          <w:szCs w:val="20"/>
          <w:lang w:eastAsia="fr-FR"/>
        </w:rPr>
        <w:t xml:space="preserve"> titulaire</w:t>
      </w:r>
      <w:r>
        <w:rPr>
          <w:rFonts w:ascii="Tahoma" w:hAnsi="Tahoma" w:cs="Tahoma"/>
          <w:sz w:val="20"/>
          <w:szCs w:val="20"/>
          <w:lang w:eastAsia="fr-FR"/>
        </w:rPr>
        <w:t>s</w:t>
      </w:r>
      <w:r w:rsidR="00A5785E" w:rsidRPr="00BB49B1">
        <w:rPr>
          <w:rFonts w:ascii="Tahoma" w:hAnsi="Tahoma" w:cs="Tahoma"/>
          <w:sz w:val="20"/>
          <w:szCs w:val="20"/>
          <w:lang w:eastAsia="fr-FR"/>
        </w:rPr>
        <w:t xml:space="preserve"> du Comité Social et Economique.</w:t>
      </w:r>
    </w:p>
    <w:p w14:paraId="71545E8C" w14:textId="6EA1C0A6" w:rsidR="00E85AAE" w:rsidRPr="00707B5C" w:rsidRDefault="00E85AAE" w:rsidP="00A5785E">
      <w:pPr>
        <w:suppressAutoHyphens w:val="0"/>
        <w:spacing w:before="100" w:beforeAutospacing="1"/>
        <w:jc w:val="both"/>
        <w:rPr>
          <w:rFonts w:ascii="Tahoma" w:hAnsi="Tahoma" w:cs="Tahoma"/>
          <w:lang w:eastAsia="fr-FR"/>
        </w:rPr>
      </w:pPr>
      <w:r w:rsidRPr="00707B5C">
        <w:rPr>
          <w:rFonts w:ascii="Tahoma" w:hAnsi="Tahoma" w:cs="Tahoma"/>
          <w:b/>
          <w:bCs/>
          <w:sz w:val="20"/>
          <w:szCs w:val="20"/>
          <w:lang w:eastAsia="fr-FR"/>
        </w:rPr>
        <w:t>D’autre part,</w:t>
      </w:r>
    </w:p>
    <w:p w14:paraId="649C9910" w14:textId="77777777" w:rsidR="00A01FB4" w:rsidRDefault="00A01FB4" w:rsidP="007D145E">
      <w:pPr>
        <w:suppressAutoHyphens w:val="0"/>
        <w:jc w:val="both"/>
        <w:outlineLvl w:val="0"/>
        <w:rPr>
          <w:rFonts w:ascii="Tahoma" w:hAnsi="Tahoma" w:cs="Tahoma"/>
          <w:b/>
          <w:bCs/>
          <w:kern w:val="36"/>
          <w:sz w:val="20"/>
          <w:szCs w:val="20"/>
          <w:u w:val="single"/>
          <w:lang w:eastAsia="fr-FR"/>
        </w:rPr>
      </w:pPr>
    </w:p>
    <w:p w14:paraId="648D1FC1" w14:textId="15DD4494" w:rsidR="00E85AAE" w:rsidRPr="00BB49B1" w:rsidRDefault="00E85AAE" w:rsidP="007D145E">
      <w:pPr>
        <w:suppressAutoHyphens w:val="0"/>
        <w:jc w:val="both"/>
        <w:outlineLvl w:val="0"/>
        <w:rPr>
          <w:rFonts w:ascii="Tahoma" w:hAnsi="Tahoma" w:cs="Tahoma"/>
          <w:b/>
          <w:bCs/>
          <w:kern w:val="36"/>
          <w:sz w:val="22"/>
          <w:szCs w:val="22"/>
          <w:u w:val="single"/>
          <w:lang w:eastAsia="fr-FR"/>
        </w:rPr>
      </w:pPr>
      <w:r w:rsidRPr="00BB49B1">
        <w:rPr>
          <w:rFonts w:ascii="Tahoma" w:hAnsi="Tahoma" w:cs="Tahoma"/>
          <w:b/>
          <w:bCs/>
          <w:kern w:val="36"/>
          <w:sz w:val="20"/>
          <w:szCs w:val="20"/>
          <w:u w:val="single"/>
          <w:lang w:eastAsia="fr-FR"/>
        </w:rPr>
        <w:t>Préambule</w:t>
      </w:r>
    </w:p>
    <w:p w14:paraId="15080AD4" w14:textId="77777777" w:rsidR="006D49BF" w:rsidRPr="00BB49B1" w:rsidRDefault="006D49BF" w:rsidP="007D145E">
      <w:pPr>
        <w:jc w:val="both"/>
        <w:rPr>
          <w:rFonts w:ascii="Tahoma" w:hAnsi="Tahoma" w:cs="Tahoma"/>
          <w:sz w:val="20"/>
          <w:szCs w:val="20"/>
          <w:lang w:eastAsia="fr-FR"/>
        </w:rPr>
      </w:pPr>
    </w:p>
    <w:p w14:paraId="70942714" w14:textId="77777777" w:rsidR="00E80CFD" w:rsidRDefault="00323F80" w:rsidP="007D145E">
      <w:pPr>
        <w:jc w:val="both"/>
        <w:rPr>
          <w:rFonts w:ascii="Tahoma" w:hAnsi="Tahoma" w:cs="Tahoma"/>
          <w:sz w:val="20"/>
          <w:szCs w:val="20"/>
        </w:rPr>
      </w:pPr>
      <w:r w:rsidRPr="00323F80">
        <w:rPr>
          <w:rFonts w:ascii="Tahoma" w:hAnsi="Tahoma" w:cs="Tahoma"/>
          <w:sz w:val="20"/>
          <w:szCs w:val="20"/>
        </w:rPr>
        <w:t>Conformément aux dispositions du Code du Travail, une négociation portant sur les salaires, la durée effective et l’organisation du temps de travail, l’égalité professionnelle entre les hommes et les femmes et la Qualité de Vie au Travail a été engagée au sein de la société</w:t>
      </w:r>
      <w:r>
        <w:rPr>
          <w:rFonts w:ascii="Tahoma" w:hAnsi="Tahoma" w:cs="Tahoma"/>
          <w:sz w:val="20"/>
          <w:szCs w:val="20"/>
        </w:rPr>
        <w:t>.</w:t>
      </w:r>
    </w:p>
    <w:p w14:paraId="7EAC0FB7" w14:textId="77777777" w:rsidR="00323F80" w:rsidRPr="00323F80" w:rsidRDefault="00323F80" w:rsidP="007D145E">
      <w:pPr>
        <w:jc w:val="both"/>
        <w:rPr>
          <w:rFonts w:ascii="Tahoma" w:hAnsi="Tahoma" w:cs="Tahoma"/>
          <w:sz w:val="20"/>
          <w:szCs w:val="20"/>
          <w:lang w:eastAsia="fr-FR"/>
        </w:rPr>
      </w:pPr>
    </w:p>
    <w:p w14:paraId="29E3DD96" w14:textId="342D2331" w:rsidR="00323F80" w:rsidRPr="00323F80" w:rsidRDefault="00323F80" w:rsidP="00323F80">
      <w:pPr>
        <w:spacing w:line="276" w:lineRule="auto"/>
        <w:jc w:val="both"/>
        <w:rPr>
          <w:rFonts w:ascii="Tahoma" w:hAnsi="Tahoma" w:cs="Tahoma"/>
          <w:sz w:val="20"/>
          <w:szCs w:val="20"/>
          <w:lang w:eastAsia="fr-FR"/>
        </w:rPr>
      </w:pPr>
      <w:r w:rsidRPr="00323F80">
        <w:rPr>
          <w:rFonts w:ascii="Tahoma" w:hAnsi="Tahoma" w:cs="Tahoma"/>
          <w:sz w:val="20"/>
          <w:szCs w:val="20"/>
        </w:rPr>
        <w:t>Le processus de la NAO 20</w:t>
      </w:r>
      <w:r>
        <w:rPr>
          <w:rFonts w:ascii="Tahoma" w:hAnsi="Tahoma" w:cs="Tahoma"/>
          <w:sz w:val="20"/>
          <w:szCs w:val="20"/>
        </w:rPr>
        <w:t>2</w:t>
      </w:r>
      <w:r w:rsidR="00707B5C">
        <w:rPr>
          <w:rFonts w:ascii="Tahoma" w:hAnsi="Tahoma" w:cs="Tahoma"/>
          <w:sz w:val="20"/>
          <w:szCs w:val="20"/>
        </w:rPr>
        <w:t>5</w:t>
      </w:r>
      <w:r w:rsidRPr="00323F80">
        <w:rPr>
          <w:rFonts w:ascii="Tahoma" w:hAnsi="Tahoma" w:cs="Tahoma"/>
          <w:sz w:val="20"/>
          <w:szCs w:val="20"/>
        </w:rPr>
        <w:t xml:space="preserve"> pour la Société </w:t>
      </w:r>
      <w:r w:rsidR="00A5785E">
        <w:rPr>
          <w:rFonts w:ascii="Tahoma" w:hAnsi="Tahoma" w:cs="Tahoma"/>
          <w:sz w:val="20"/>
          <w:szCs w:val="20"/>
        </w:rPr>
        <w:t>Transports GROUSSARD</w:t>
      </w:r>
      <w:r>
        <w:rPr>
          <w:rFonts w:ascii="Tahoma" w:hAnsi="Tahoma" w:cs="Tahoma"/>
          <w:sz w:val="20"/>
          <w:szCs w:val="20"/>
        </w:rPr>
        <w:t xml:space="preserve"> </w:t>
      </w:r>
      <w:r w:rsidRPr="00323F80">
        <w:rPr>
          <w:rFonts w:ascii="Tahoma" w:hAnsi="Tahoma" w:cs="Tahoma"/>
          <w:sz w:val="20"/>
          <w:szCs w:val="20"/>
        </w:rPr>
        <w:t xml:space="preserve">s’est déroulé lors </w:t>
      </w:r>
      <w:r w:rsidRPr="00690D68">
        <w:rPr>
          <w:rFonts w:ascii="Tahoma" w:hAnsi="Tahoma" w:cs="Tahoma"/>
          <w:sz w:val="20"/>
          <w:szCs w:val="20"/>
        </w:rPr>
        <w:t xml:space="preserve">de </w:t>
      </w:r>
      <w:r w:rsidR="00A5785E">
        <w:rPr>
          <w:rFonts w:ascii="Tahoma" w:hAnsi="Tahoma" w:cs="Tahoma"/>
          <w:sz w:val="20"/>
          <w:szCs w:val="20"/>
        </w:rPr>
        <w:t>5</w:t>
      </w:r>
      <w:r w:rsidRPr="00690D68">
        <w:rPr>
          <w:rFonts w:ascii="Tahoma" w:hAnsi="Tahoma" w:cs="Tahoma"/>
          <w:sz w:val="20"/>
          <w:szCs w:val="20"/>
        </w:rPr>
        <w:t xml:space="preserve"> réunions en date</w:t>
      </w:r>
      <w:r w:rsidRPr="00043877">
        <w:rPr>
          <w:rFonts w:ascii="Tahoma" w:hAnsi="Tahoma" w:cs="Tahoma"/>
          <w:sz w:val="20"/>
          <w:szCs w:val="20"/>
        </w:rPr>
        <w:t xml:space="preserve"> </w:t>
      </w:r>
      <w:r w:rsidRPr="00043877">
        <w:rPr>
          <w:rFonts w:ascii="Tahoma" w:hAnsi="Tahoma" w:cs="Tahoma"/>
          <w:sz w:val="20"/>
          <w:szCs w:val="20"/>
          <w:lang w:eastAsia="fr-FR"/>
        </w:rPr>
        <w:t xml:space="preserve">des </w:t>
      </w:r>
      <w:r w:rsidR="00A5785E">
        <w:rPr>
          <w:rFonts w:ascii="Tahoma" w:hAnsi="Tahoma" w:cs="Tahoma"/>
          <w:sz w:val="20"/>
          <w:szCs w:val="20"/>
          <w:lang w:eastAsia="fr-FR"/>
        </w:rPr>
        <w:t>30</w:t>
      </w:r>
      <w:r w:rsidR="006536DE">
        <w:rPr>
          <w:rFonts w:ascii="Tahoma" w:hAnsi="Tahoma" w:cs="Tahoma"/>
          <w:sz w:val="20"/>
          <w:szCs w:val="20"/>
          <w:lang w:eastAsia="fr-FR"/>
        </w:rPr>
        <w:t xml:space="preserve"> </w:t>
      </w:r>
      <w:r w:rsidR="00707B5C">
        <w:rPr>
          <w:rFonts w:ascii="Tahoma" w:hAnsi="Tahoma" w:cs="Tahoma"/>
          <w:sz w:val="20"/>
          <w:szCs w:val="20"/>
          <w:lang w:eastAsia="fr-FR"/>
        </w:rPr>
        <w:t>septembre 2025</w:t>
      </w:r>
      <w:r w:rsidRPr="00043877">
        <w:rPr>
          <w:rFonts w:ascii="Tahoma" w:hAnsi="Tahoma" w:cs="Tahoma"/>
          <w:sz w:val="20"/>
          <w:szCs w:val="20"/>
          <w:lang w:eastAsia="fr-FR"/>
        </w:rPr>
        <w:t xml:space="preserve">, </w:t>
      </w:r>
      <w:r w:rsidR="00A5785E">
        <w:rPr>
          <w:rFonts w:ascii="Tahoma" w:hAnsi="Tahoma" w:cs="Tahoma"/>
          <w:sz w:val="20"/>
          <w:szCs w:val="20"/>
          <w:lang w:eastAsia="fr-FR"/>
        </w:rPr>
        <w:t>14</w:t>
      </w:r>
      <w:r w:rsidR="00707B5C">
        <w:rPr>
          <w:rFonts w:ascii="Tahoma" w:hAnsi="Tahoma" w:cs="Tahoma"/>
          <w:sz w:val="20"/>
          <w:szCs w:val="20"/>
          <w:lang w:eastAsia="fr-FR"/>
        </w:rPr>
        <w:t xml:space="preserve"> octobre 2025</w:t>
      </w:r>
      <w:r w:rsidR="00A5785E">
        <w:rPr>
          <w:rFonts w:ascii="Tahoma" w:hAnsi="Tahoma" w:cs="Tahoma"/>
          <w:sz w:val="20"/>
          <w:szCs w:val="20"/>
          <w:lang w:eastAsia="fr-FR"/>
        </w:rPr>
        <w:t xml:space="preserve">, 29 octobre </w:t>
      </w:r>
      <w:r w:rsidR="00707B5C">
        <w:rPr>
          <w:rFonts w:ascii="Tahoma" w:hAnsi="Tahoma" w:cs="Tahoma"/>
          <w:sz w:val="20"/>
          <w:szCs w:val="20"/>
          <w:lang w:eastAsia="fr-FR"/>
        </w:rPr>
        <w:t>2025</w:t>
      </w:r>
      <w:r w:rsidR="00A5785E">
        <w:rPr>
          <w:rFonts w:ascii="Tahoma" w:hAnsi="Tahoma" w:cs="Tahoma"/>
          <w:sz w:val="20"/>
          <w:szCs w:val="20"/>
          <w:lang w:eastAsia="fr-FR"/>
        </w:rPr>
        <w:t>, 15 décembre 2025 et 19 décembre 2025</w:t>
      </w:r>
    </w:p>
    <w:p w14:paraId="25B891F2" w14:textId="77777777" w:rsidR="00D84A2E" w:rsidRPr="00BB49B1" w:rsidRDefault="00D84A2E" w:rsidP="007D145E">
      <w:pPr>
        <w:jc w:val="both"/>
        <w:rPr>
          <w:rFonts w:ascii="Tahoma" w:hAnsi="Tahoma" w:cs="Tahoma"/>
          <w:sz w:val="20"/>
          <w:szCs w:val="20"/>
          <w:lang w:eastAsia="fr-FR"/>
        </w:rPr>
      </w:pPr>
    </w:p>
    <w:p w14:paraId="06FA808D" w14:textId="77777777" w:rsidR="006536DE" w:rsidRPr="000A7368" w:rsidRDefault="006536DE" w:rsidP="006536DE">
      <w:pPr>
        <w:spacing w:line="276" w:lineRule="auto"/>
        <w:jc w:val="both"/>
        <w:rPr>
          <w:rFonts w:ascii="Tahoma" w:hAnsi="Tahoma" w:cs="Tahoma"/>
          <w:sz w:val="20"/>
          <w:szCs w:val="20"/>
        </w:rPr>
      </w:pPr>
      <w:r w:rsidRPr="000A7368">
        <w:rPr>
          <w:rFonts w:ascii="Tahoma" w:hAnsi="Tahoma" w:cs="Tahoma"/>
          <w:sz w:val="20"/>
          <w:szCs w:val="20"/>
          <w:lang w:eastAsia="fr-FR"/>
        </w:rPr>
        <w:t>L</w:t>
      </w:r>
      <w:r w:rsidRPr="000A7368">
        <w:rPr>
          <w:rFonts w:ascii="Tahoma" w:hAnsi="Tahoma" w:cs="Tahoma"/>
          <w:sz w:val="20"/>
          <w:szCs w:val="20"/>
        </w:rPr>
        <w:t xml:space="preserve">es organisations syndicales ont présenté les revendications suivantes : </w:t>
      </w:r>
    </w:p>
    <w:p w14:paraId="53225599" w14:textId="77777777" w:rsidR="006536DE" w:rsidRPr="000A7368" w:rsidRDefault="006536DE" w:rsidP="006536DE">
      <w:pPr>
        <w:spacing w:line="276" w:lineRule="auto"/>
        <w:jc w:val="both"/>
        <w:rPr>
          <w:rFonts w:ascii="Tahoma" w:hAnsi="Tahoma" w:cs="Tahoma"/>
          <w:sz w:val="20"/>
          <w:szCs w:val="20"/>
        </w:rPr>
      </w:pPr>
    </w:p>
    <w:p w14:paraId="382168EF" w14:textId="02B13B70" w:rsidR="00690D68" w:rsidRPr="00344795" w:rsidRDefault="00690D68" w:rsidP="00690D68">
      <w:pPr>
        <w:spacing w:after="160" w:line="276" w:lineRule="auto"/>
        <w:contextualSpacing/>
        <w:jc w:val="both"/>
        <w:rPr>
          <w:rFonts w:ascii="Tahoma" w:eastAsia="Calibri" w:hAnsi="Tahoma" w:cs="Tahoma"/>
          <w:sz w:val="20"/>
          <w:szCs w:val="20"/>
          <w:u w:val="single"/>
          <w:lang w:eastAsia="en-US"/>
        </w:rPr>
      </w:pPr>
      <w:r w:rsidRPr="00344795">
        <w:rPr>
          <w:rFonts w:ascii="Tahoma" w:eastAsia="Calibri" w:hAnsi="Tahoma" w:cs="Tahoma"/>
          <w:sz w:val="20"/>
          <w:szCs w:val="20"/>
          <w:u w:val="single"/>
          <w:lang w:eastAsia="en-US"/>
        </w:rPr>
        <w:t xml:space="preserve">Demandes de la </w:t>
      </w:r>
      <w:r w:rsidR="005257C4" w:rsidRPr="00344795">
        <w:rPr>
          <w:rFonts w:ascii="Tahoma" w:eastAsia="Calibri" w:hAnsi="Tahoma" w:cs="Tahoma"/>
          <w:sz w:val="20"/>
          <w:szCs w:val="20"/>
          <w:u w:val="single"/>
          <w:lang w:eastAsia="en-US"/>
        </w:rPr>
        <w:t>C</w:t>
      </w:r>
      <w:r w:rsidR="005257C4">
        <w:rPr>
          <w:rFonts w:ascii="Tahoma" w:eastAsia="Calibri" w:hAnsi="Tahoma" w:cs="Tahoma"/>
          <w:sz w:val="20"/>
          <w:szCs w:val="20"/>
          <w:u w:val="single"/>
          <w:lang w:eastAsia="en-US"/>
        </w:rPr>
        <w:t>FDT</w:t>
      </w:r>
      <w:r w:rsidR="005257C4" w:rsidRPr="00344795">
        <w:rPr>
          <w:rFonts w:ascii="Tahoma" w:eastAsia="Calibri" w:hAnsi="Tahoma" w:cs="Tahoma"/>
          <w:sz w:val="20"/>
          <w:szCs w:val="20"/>
          <w:u w:val="single"/>
          <w:lang w:eastAsia="en-US"/>
        </w:rPr>
        <w:t xml:space="preserve"> :</w:t>
      </w:r>
      <w:r w:rsidRPr="00344795">
        <w:rPr>
          <w:rFonts w:ascii="Tahoma" w:eastAsia="Calibri" w:hAnsi="Tahoma" w:cs="Tahoma"/>
          <w:sz w:val="20"/>
          <w:szCs w:val="20"/>
          <w:u w:val="single"/>
          <w:lang w:eastAsia="en-US"/>
        </w:rPr>
        <w:t xml:space="preserve"> </w:t>
      </w:r>
    </w:p>
    <w:p w14:paraId="0AF6C648" w14:textId="77777777" w:rsidR="00690D68" w:rsidRPr="00BB49B1" w:rsidRDefault="00690D68" w:rsidP="007D145E">
      <w:pPr>
        <w:rPr>
          <w:rFonts w:ascii="Tahoma" w:hAnsi="Tahoma" w:cs="Tahoma"/>
          <w:sz w:val="20"/>
          <w:szCs w:val="20"/>
          <w:lang w:eastAsia="fr-FR"/>
        </w:rPr>
      </w:pPr>
    </w:p>
    <w:p w14:paraId="202B44BE" w14:textId="770710FE"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Mise en place du 13</w:t>
      </w:r>
      <w:r w:rsidRPr="00EB59BD">
        <w:rPr>
          <w:rFonts w:ascii="Tahoma" w:eastAsia="Calibri" w:hAnsi="Tahoma" w:cs="Tahoma"/>
          <w:sz w:val="20"/>
          <w:szCs w:val="20"/>
          <w:vertAlign w:val="superscript"/>
          <w:lang w:eastAsia="en-US"/>
        </w:rPr>
        <w:t>ème</w:t>
      </w:r>
      <w:r>
        <w:rPr>
          <w:rFonts w:ascii="Tahoma" w:eastAsia="Calibri" w:hAnsi="Tahoma" w:cs="Tahoma"/>
          <w:sz w:val="20"/>
          <w:szCs w:val="20"/>
          <w:lang w:eastAsia="en-US"/>
        </w:rPr>
        <w:t xml:space="preserve"> sur 4 ans</w:t>
      </w:r>
      <w:r w:rsidR="00690D68" w:rsidRPr="000A7368">
        <w:rPr>
          <w:rFonts w:ascii="Tahoma" w:eastAsia="Calibri" w:hAnsi="Tahoma" w:cs="Tahoma"/>
          <w:sz w:val="20"/>
          <w:szCs w:val="20"/>
          <w:lang w:eastAsia="en-US"/>
        </w:rPr>
        <w:t> ;</w:t>
      </w:r>
    </w:p>
    <w:p w14:paraId="4D466205" w14:textId="7D6C117E" w:rsidR="00690D68"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Augmentation des œuvres </w:t>
      </w:r>
      <w:r w:rsidR="00A5785E">
        <w:rPr>
          <w:rFonts w:ascii="Tahoma" w:eastAsia="Calibri" w:hAnsi="Tahoma" w:cs="Tahoma"/>
          <w:sz w:val="20"/>
          <w:szCs w:val="20"/>
          <w:lang w:eastAsia="en-US"/>
        </w:rPr>
        <w:t>sociales ;</w:t>
      </w:r>
    </w:p>
    <w:p w14:paraId="4B3AF47A" w14:textId="3C512D66" w:rsidR="00690D68" w:rsidRDefault="00690D68"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Mise en place </w:t>
      </w:r>
      <w:r w:rsidR="00353C3D">
        <w:rPr>
          <w:rFonts w:ascii="Tahoma" w:eastAsia="Calibri" w:hAnsi="Tahoma" w:cs="Tahoma"/>
          <w:sz w:val="20"/>
          <w:szCs w:val="20"/>
          <w:lang w:eastAsia="en-US"/>
        </w:rPr>
        <w:t xml:space="preserve">d’une prime qualité pour </w:t>
      </w:r>
      <w:r w:rsidR="00EB59BD">
        <w:rPr>
          <w:rFonts w:ascii="Tahoma" w:eastAsia="Calibri" w:hAnsi="Tahoma" w:cs="Tahoma"/>
          <w:sz w:val="20"/>
          <w:szCs w:val="20"/>
          <w:lang w:eastAsia="en-US"/>
        </w:rPr>
        <w:t xml:space="preserve">le </w:t>
      </w:r>
      <w:r w:rsidR="00353C3D">
        <w:rPr>
          <w:rFonts w:ascii="Tahoma" w:eastAsia="Calibri" w:hAnsi="Tahoma" w:cs="Tahoma"/>
          <w:sz w:val="20"/>
          <w:szCs w:val="20"/>
          <w:lang w:eastAsia="en-US"/>
        </w:rPr>
        <w:t>quai ;</w:t>
      </w:r>
    </w:p>
    <w:p w14:paraId="7B52556D" w14:textId="7E19E396" w:rsidR="00EB59BD" w:rsidRDefault="00A5785E"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Revalorisation de la prime qualité des conducteurs ;</w:t>
      </w:r>
    </w:p>
    <w:p w14:paraId="35B81AEE" w14:textId="3A41D991" w:rsidR="00A5785E" w:rsidRDefault="00A5785E"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Mise en place d’une prime ADR</w:t>
      </w:r>
    </w:p>
    <w:p w14:paraId="63A2B3CD" w14:textId="2FBD2F34" w:rsidR="00353C3D" w:rsidRDefault="00353C3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 xml:space="preserve">Augmentation du pourcentage de la prime d’ancienneté après </w:t>
      </w:r>
      <w:r w:rsidR="00EB59BD">
        <w:rPr>
          <w:rFonts w:ascii="Tahoma" w:eastAsia="Calibri" w:hAnsi="Tahoma" w:cs="Tahoma"/>
          <w:sz w:val="20"/>
          <w:szCs w:val="20"/>
          <w:lang w:eastAsia="en-US"/>
        </w:rPr>
        <w:t>20</w:t>
      </w:r>
      <w:r>
        <w:rPr>
          <w:rFonts w:ascii="Tahoma" w:eastAsia="Calibri" w:hAnsi="Tahoma" w:cs="Tahoma"/>
          <w:sz w:val="20"/>
          <w:szCs w:val="20"/>
          <w:lang w:eastAsia="en-US"/>
        </w:rPr>
        <w:t xml:space="preserve"> ans de présence dans l’entreprise</w:t>
      </w:r>
      <w:r w:rsidR="00EB59BD">
        <w:rPr>
          <w:rFonts w:ascii="Tahoma" w:eastAsia="Calibri" w:hAnsi="Tahoma" w:cs="Tahoma"/>
          <w:sz w:val="20"/>
          <w:szCs w:val="20"/>
          <w:lang w:eastAsia="en-US"/>
        </w:rPr>
        <w:t> ;</w:t>
      </w:r>
    </w:p>
    <w:p w14:paraId="38C7A36B" w14:textId="6C8E4C39" w:rsidR="00EB59BD" w:rsidRDefault="00EB59BD" w:rsidP="00690D68">
      <w:pPr>
        <w:numPr>
          <w:ilvl w:val="0"/>
          <w:numId w:val="27"/>
        </w:numPr>
        <w:suppressAutoHyphens w:val="0"/>
        <w:spacing w:after="160" w:line="276" w:lineRule="auto"/>
        <w:contextualSpacing/>
        <w:jc w:val="both"/>
        <w:rPr>
          <w:rFonts w:ascii="Tahoma" w:eastAsia="Calibri" w:hAnsi="Tahoma" w:cs="Tahoma"/>
          <w:sz w:val="20"/>
          <w:szCs w:val="20"/>
          <w:lang w:eastAsia="en-US"/>
        </w:rPr>
      </w:pPr>
      <w:r>
        <w:rPr>
          <w:rFonts w:ascii="Tahoma" w:eastAsia="Calibri" w:hAnsi="Tahoma" w:cs="Tahoma"/>
          <w:sz w:val="20"/>
          <w:szCs w:val="20"/>
          <w:lang w:eastAsia="en-US"/>
        </w:rPr>
        <w:t>Attribution d’une journée supplémentaire de congé pour les salariés ayant plus de 20 ans d’ancienneté</w:t>
      </w:r>
    </w:p>
    <w:p w14:paraId="364976AC" w14:textId="77777777" w:rsidR="00690D68" w:rsidRDefault="00690D68" w:rsidP="00690D68">
      <w:pPr>
        <w:suppressAutoHyphens w:val="0"/>
        <w:spacing w:after="160" w:line="276" w:lineRule="auto"/>
        <w:contextualSpacing/>
        <w:jc w:val="both"/>
        <w:rPr>
          <w:rFonts w:ascii="Tahoma" w:eastAsia="Calibri" w:hAnsi="Tahoma" w:cs="Tahoma"/>
          <w:sz w:val="20"/>
          <w:szCs w:val="20"/>
          <w:lang w:eastAsia="en-US"/>
        </w:rPr>
      </w:pPr>
    </w:p>
    <w:p w14:paraId="54AD3AC3" w14:textId="2FC1BBAC" w:rsidR="00690D68" w:rsidRPr="00690D68" w:rsidRDefault="00690D68" w:rsidP="00690D68">
      <w:pPr>
        <w:suppressAutoHyphens w:val="0"/>
        <w:spacing w:after="160" w:line="276" w:lineRule="auto"/>
        <w:contextualSpacing/>
        <w:jc w:val="both"/>
        <w:rPr>
          <w:rFonts w:ascii="Tahoma" w:eastAsia="Calibri" w:hAnsi="Tahoma" w:cs="Tahoma"/>
          <w:sz w:val="20"/>
          <w:szCs w:val="20"/>
          <w:lang w:eastAsia="en-US"/>
        </w:rPr>
      </w:pPr>
      <w:r w:rsidRPr="00690D68">
        <w:rPr>
          <w:rFonts w:ascii="Tahoma" w:hAnsi="Tahoma" w:cs="Tahoma"/>
          <w:sz w:val="20"/>
          <w:szCs w:val="20"/>
          <w:lang w:eastAsia="fr-FR"/>
        </w:rPr>
        <w:lastRenderedPageBreak/>
        <w:t>Le présent accord a pour objet d’arrêter les dispositions convenues à l’issue de ces réunions de négociation.</w:t>
      </w:r>
    </w:p>
    <w:p w14:paraId="351A3442" w14:textId="77777777" w:rsidR="00690D68" w:rsidRDefault="00690D68" w:rsidP="00690D68">
      <w:pPr>
        <w:jc w:val="both"/>
        <w:rPr>
          <w:rFonts w:ascii="Tahoma" w:hAnsi="Tahoma" w:cs="Tahoma"/>
          <w:sz w:val="20"/>
          <w:szCs w:val="20"/>
          <w:lang w:eastAsia="fr-FR"/>
        </w:rPr>
      </w:pPr>
    </w:p>
    <w:p w14:paraId="6142D29A" w14:textId="3C7023CD" w:rsidR="00690D68" w:rsidRPr="00690D68" w:rsidRDefault="00690D68" w:rsidP="00690D68">
      <w:pPr>
        <w:jc w:val="both"/>
        <w:rPr>
          <w:rFonts w:ascii="Tahoma" w:hAnsi="Tahoma" w:cs="Tahoma"/>
          <w:sz w:val="20"/>
          <w:szCs w:val="20"/>
          <w:lang w:eastAsia="fr-FR"/>
        </w:rPr>
      </w:pPr>
      <w:r w:rsidRPr="00690D68">
        <w:rPr>
          <w:rFonts w:ascii="Tahoma" w:hAnsi="Tahoma" w:cs="Tahoma"/>
          <w:sz w:val="20"/>
          <w:szCs w:val="20"/>
          <w:lang w:eastAsia="fr-FR"/>
        </w:rPr>
        <w:t>En conséquence, les parties ont convenu ce qui suit :</w:t>
      </w:r>
    </w:p>
    <w:p w14:paraId="5B963F20" w14:textId="77777777" w:rsidR="00690D68" w:rsidRPr="00690D68" w:rsidRDefault="00690D68" w:rsidP="00690D68">
      <w:pPr>
        <w:pStyle w:val="Paragraphedeliste"/>
        <w:rPr>
          <w:rFonts w:ascii="Tahoma" w:hAnsi="Tahoma" w:cs="Tahoma"/>
          <w:sz w:val="20"/>
          <w:szCs w:val="20"/>
          <w:lang w:eastAsia="fr-FR"/>
        </w:rPr>
      </w:pPr>
    </w:p>
    <w:p w14:paraId="2E009F05" w14:textId="77777777" w:rsidR="00690D68" w:rsidRPr="00690D68" w:rsidRDefault="00690D68" w:rsidP="00690D68">
      <w:pPr>
        <w:jc w:val="both"/>
        <w:rPr>
          <w:rFonts w:ascii="Tahoma" w:hAnsi="Tahoma" w:cs="Tahoma"/>
          <w:b/>
          <w:sz w:val="20"/>
          <w:szCs w:val="20"/>
          <w:u w:val="single"/>
        </w:rPr>
      </w:pPr>
      <w:r w:rsidRPr="00690D68">
        <w:rPr>
          <w:rFonts w:ascii="Tahoma" w:hAnsi="Tahoma" w:cs="Tahoma"/>
          <w:b/>
          <w:sz w:val="20"/>
          <w:szCs w:val="20"/>
          <w:u w:val="single"/>
        </w:rPr>
        <w:t xml:space="preserve">Champ d’application de l’accord </w:t>
      </w:r>
    </w:p>
    <w:p w14:paraId="68E147F9" w14:textId="77777777" w:rsidR="00690D68" w:rsidRPr="00690D68" w:rsidRDefault="00690D68" w:rsidP="00690D68">
      <w:pPr>
        <w:pStyle w:val="Paragraphedeliste"/>
        <w:jc w:val="both"/>
        <w:rPr>
          <w:rFonts w:ascii="Tahoma" w:hAnsi="Tahoma" w:cs="Tahoma"/>
          <w:b/>
          <w:sz w:val="20"/>
          <w:szCs w:val="20"/>
          <w:u w:val="single"/>
        </w:rPr>
      </w:pPr>
    </w:p>
    <w:p w14:paraId="25930E66" w14:textId="07A3DC7D" w:rsidR="00690D68" w:rsidRPr="00690D68" w:rsidRDefault="00690D68" w:rsidP="00690D68">
      <w:pPr>
        <w:jc w:val="both"/>
        <w:rPr>
          <w:rFonts w:ascii="Tahoma" w:hAnsi="Tahoma" w:cs="Tahoma"/>
          <w:sz w:val="20"/>
          <w:szCs w:val="20"/>
        </w:rPr>
      </w:pPr>
      <w:r w:rsidRPr="00690D68">
        <w:rPr>
          <w:rFonts w:ascii="Tahoma" w:hAnsi="Tahoma" w:cs="Tahoma"/>
          <w:sz w:val="20"/>
          <w:szCs w:val="20"/>
        </w:rPr>
        <w:t xml:space="preserve">Le présent accord s'applique à l’ensemble du personnel salarié de l’entreprise </w:t>
      </w:r>
      <w:r w:rsidR="00A5785E">
        <w:rPr>
          <w:rFonts w:ascii="Tahoma" w:hAnsi="Tahoma" w:cs="Tahoma"/>
          <w:sz w:val="20"/>
          <w:szCs w:val="20"/>
        </w:rPr>
        <w:t>Transports GROUSSARD</w:t>
      </w:r>
      <w:r w:rsidRPr="00690D68">
        <w:rPr>
          <w:rFonts w:ascii="Tahoma" w:hAnsi="Tahoma" w:cs="Tahoma"/>
          <w:sz w:val="20"/>
          <w:szCs w:val="20"/>
        </w:rPr>
        <w:t>, tous établissements confondus, sous contrat de travail à durée indéterminée et déterminée.</w:t>
      </w:r>
    </w:p>
    <w:p w14:paraId="3F866992" w14:textId="4B3D7186" w:rsidR="00576351" w:rsidRPr="00BB49B1" w:rsidRDefault="00576351">
      <w:pPr>
        <w:suppressAutoHyphens w:val="0"/>
        <w:rPr>
          <w:rFonts w:ascii="Tahoma" w:hAnsi="Tahoma" w:cs="Tahoma"/>
          <w:sz w:val="20"/>
          <w:szCs w:val="20"/>
          <w:lang w:eastAsia="fr-FR"/>
        </w:rPr>
      </w:pPr>
    </w:p>
    <w:p w14:paraId="041DC2D7" w14:textId="63F3B4C2" w:rsidR="009559CF" w:rsidRDefault="00933FCC" w:rsidP="00165D1F">
      <w:pPr>
        <w:suppressAutoHyphens w:val="0"/>
        <w:rPr>
          <w:rFonts w:ascii="Tahoma" w:hAnsi="Tahoma" w:cs="Tahoma"/>
          <w:b/>
          <w:sz w:val="20"/>
          <w:szCs w:val="20"/>
          <w:u w:val="single"/>
        </w:rPr>
      </w:pPr>
      <w:r w:rsidRPr="00067B97">
        <w:rPr>
          <w:rFonts w:ascii="Tahoma" w:hAnsi="Tahoma" w:cs="Tahoma"/>
          <w:b/>
          <w:sz w:val="20"/>
          <w:szCs w:val="20"/>
          <w:u w:val="single"/>
        </w:rPr>
        <w:t>TITRE I</w:t>
      </w:r>
      <w:r w:rsidR="00DC3108" w:rsidRPr="00067B97">
        <w:rPr>
          <w:rFonts w:ascii="Tahoma" w:hAnsi="Tahoma" w:cs="Tahoma"/>
          <w:b/>
          <w:sz w:val="20"/>
          <w:szCs w:val="20"/>
          <w:u w:val="single"/>
        </w:rPr>
        <w:t xml:space="preserve"> : </w:t>
      </w:r>
      <w:r w:rsidRPr="00067B97">
        <w:rPr>
          <w:rFonts w:ascii="Tahoma" w:hAnsi="Tahoma" w:cs="Tahoma"/>
          <w:b/>
          <w:sz w:val="20"/>
          <w:szCs w:val="20"/>
          <w:u w:val="single"/>
        </w:rPr>
        <w:t>NEGOCIATION ANNUELLE SUR LA REMUNERATION, LE TEMPS DE TRAVAIL ET LA REPARTITION DE LA VALEUR AJOUTEE</w:t>
      </w:r>
    </w:p>
    <w:p w14:paraId="176A65E6" w14:textId="77777777" w:rsidR="00020C73" w:rsidRPr="00067B97" w:rsidRDefault="00020C73" w:rsidP="00165D1F">
      <w:pPr>
        <w:suppressAutoHyphens w:val="0"/>
        <w:rPr>
          <w:rFonts w:ascii="Tahoma" w:hAnsi="Tahoma" w:cs="Tahoma"/>
          <w:b/>
          <w:sz w:val="20"/>
          <w:szCs w:val="20"/>
          <w:u w:val="single"/>
        </w:rPr>
      </w:pPr>
    </w:p>
    <w:p w14:paraId="19635A7B" w14:textId="6FD63353" w:rsidR="009559CF" w:rsidRDefault="00933FCC" w:rsidP="007D145E">
      <w:pPr>
        <w:jc w:val="both"/>
        <w:rPr>
          <w:rFonts w:ascii="Tahoma" w:hAnsi="Tahoma" w:cs="Tahoma"/>
          <w:b/>
          <w:sz w:val="20"/>
          <w:szCs w:val="20"/>
          <w:u w:val="single"/>
        </w:rPr>
      </w:pPr>
      <w:r w:rsidRPr="00067B97">
        <w:rPr>
          <w:rFonts w:ascii="Tahoma" w:hAnsi="Tahoma" w:cs="Tahoma"/>
          <w:b/>
          <w:sz w:val="20"/>
          <w:szCs w:val="20"/>
          <w:u w:val="single"/>
        </w:rPr>
        <w:t>Article 1-1 : Négociation annuelle sur les salaires effectifs</w:t>
      </w:r>
    </w:p>
    <w:p w14:paraId="077BECB8" w14:textId="3835022C" w:rsidR="008959AB" w:rsidRDefault="008959AB" w:rsidP="007D145E">
      <w:pPr>
        <w:jc w:val="both"/>
        <w:rPr>
          <w:rFonts w:ascii="Tahoma" w:hAnsi="Tahoma" w:cs="Tahoma"/>
          <w:b/>
          <w:sz w:val="20"/>
          <w:szCs w:val="20"/>
          <w:u w:val="single"/>
        </w:rPr>
      </w:pPr>
    </w:p>
    <w:p w14:paraId="64A115B8" w14:textId="58C4E39F" w:rsidR="008959AB" w:rsidRPr="00806890" w:rsidRDefault="008959AB" w:rsidP="008959AB">
      <w:pPr>
        <w:ind w:firstLine="708"/>
        <w:jc w:val="both"/>
        <w:rPr>
          <w:rFonts w:ascii="Tahoma" w:hAnsi="Tahoma" w:cs="Tahoma"/>
          <w:b/>
          <w:sz w:val="20"/>
          <w:szCs w:val="20"/>
          <w:u w:val="single"/>
        </w:rPr>
      </w:pPr>
      <w:r w:rsidRPr="00806890">
        <w:rPr>
          <w:rFonts w:ascii="Tahoma" w:hAnsi="Tahoma" w:cs="Tahoma"/>
          <w:b/>
          <w:sz w:val="20"/>
          <w:szCs w:val="20"/>
          <w:u w:val="single"/>
        </w:rPr>
        <w:t xml:space="preserve">1-1-1 Revalorisation salariale </w:t>
      </w:r>
    </w:p>
    <w:p w14:paraId="1392E5EC" w14:textId="77777777" w:rsidR="00933FCC" w:rsidRPr="00806890" w:rsidRDefault="00933FCC" w:rsidP="007D145E">
      <w:pPr>
        <w:jc w:val="both"/>
        <w:rPr>
          <w:rFonts w:ascii="Tahoma" w:hAnsi="Tahoma" w:cs="Tahoma"/>
          <w:b/>
          <w:sz w:val="20"/>
          <w:szCs w:val="20"/>
          <w:u w:val="single"/>
        </w:rPr>
      </w:pPr>
    </w:p>
    <w:p w14:paraId="4B68961D" w14:textId="583BA3DE" w:rsidR="00D978CD" w:rsidRDefault="004F287F" w:rsidP="00353C3D">
      <w:pPr>
        <w:jc w:val="both"/>
        <w:rPr>
          <w:rFonts w:ascii="Tahoma" w:hAnsi="Tahoma" w:cs="Tahoma"/>
          <w:sz w:val="20"/>
          <w:szCs w:val="20"/>
        </w:rPr>
      </w:pPr>
      <w:r>
        <w:rPr>
          <w:rFonts w:ascii="Tahoma" w:hAnsi="Tahoma" w:cs="Tahoma"/>
          <w:sz w:val="20"/>
          <w:szCs w:val="20"/>
        </w:rPr>
        <w:t>Il a été convenu</w:t>
      </w:r>
      <w:r w:rsidR="00D978CD">
        <w:rPr>
          <w:rFonts w:ascii="Tahoma" w:hAnsi="Tahoma" w:cs="Tahoma"/>
          <w:sz w:val="20"/>
          <w:szCs w:val="20"/>
        </w:rPr>
        <w:t xml:space="preserve"> d’une augmentation salariale, au 1</w:t>
      </w:r>
      <w:r w:rsidR="00D978CD" w:rsidRPr="00D978CD">
        <w:rPr>
          <w:rFonts w:ascii="Tahoma" w:hAnsi="Tahoma" w:cs="Tahoma"/>
          <w:sz w:val="20"/>
          <w:szCs w:val="20"/>
          <w:vertAlign w:val="superscript"/>
        </w:rPr>
        <w:t>er</w:t>
      </w:r>
      <w:r w:rsidR="00D978CD">
        <w:rPr>
          <w:rFonts w:ascii="Tahoma" w:hAnsi="Tahoma" w:cs="Tahoma"/>
          <w:sz w:val="20"/>
          <w:szCs w:val="20"/>
        </w:rPr>
        <w:t xml:space="preserve"> janvier 2026, selon les conditions suivantes :</w:t>
      </w:r>
    </w:p>
    <w:p w14:paraId="0F84EB0B" w14:textId="77777777" w:rsidR="00FF105C" w:rsidRDefault="00FF105C" w:rsidP="00353C3D">
      <w:pPr>
        <w:jc w:val="both"/>
        <w:rPr>
          <w:rFonts w:ascii="Tahoma" w:hAnsi="Tahoma" w:cs="Tahoma"/>
          <w:sz w:val="20"/>
          <w:szCs w:val="20"/>
        </w:rPr>
      </w:pPr>
    </w:p>
    <w:p w14:paraId="64916E36" w14:textId="77777777" w:rsidR="00D978CD" w:rsidRDefault="00D978CD" w:rsidP="00D978CD">
      <w:pPr>
        <w:pStyle w:val="Paragraphedeliste"/>
        <w:numPr>
          <w:ilvl w:val="0"/>
          <w:numId w:val="28"/>
        </w:numPr>
        <w:jc w:val="both"/>
        <w:rPr>
          <w:rFonts w:ascii="Tahoma" w:hAnsi="Tahoma" w:cs="Tahoma"/>
          <w:sz w:val="20"/>
          <w:szCs w:val="20"/>
        </w:rPr>
      </w:pPr>
      <w:r w:rsidRPr="00D978CD">
        <w:rPr>
          <w:rFonts w:ascii="Tahoma" w:hAnsi="Tahoma" w:cs="Tahoma"/>
          <w:sz w:val="20"/>
          <w:szCs w:val="20"/>
          <w:u w:val="single"/>
        </w:rPr>
        <w:t>Conducteurs :</w:t>
      </w:r>
      <w:r>
        <w:rPr>
          <w:rFonts w:ascii="Tahoma" w:hAnsi="Tahoma" w:cs="Tahoma"/>
          <w:sz w:val="20"/>
          <w:szCs w:val="20"/>
        </w:rPr>
        <w:t xml:space="preserve"> </w:t>
      </w:r>
    </w:p>
    <w:p w14:paraId="02AF649C" w14:textId="629CB6F4" w:rsidR="00D978CD" w:rsidRDefault="00D978CD" w:rsidP="00D978CD">
      <w:pPr>
        <w:pStyle w:val="Paragraphedeliste"/>
        <w:numPr>
          <w:ilvl w:val="1"/>
          <w:numId w:val="28"/>
        </w:numPr>
        <w:jc w:val="both"/>
        <w:rPr>
          <w:rFonts w:ascii="Tahoma" w:hAnsi="Tahoma" w:cs="Tahoma"/>
          <w:sz w:val="20"/>
          <w:szCs w:val="20"/>
        </w:rPr>
      </w:pPr>
      <w:r>
        <w:rPr>
          <w:rFonts w:ascii="Tahoma" w:hAnsi="Tahoma" w:cs="Tahoma"/>
          <w:sz w:val="20"/>
          <w:szCs w:val="20"/>
        </w:rPr>
        <w:t>Re</w:t>
      </w:r>
      <w:r w:rsidR="004F287F" w:rsidRPr="00D978CD">
        <w:rPr>
          <w:rFonts w:ascii="Tahoma" w:hAnsi="Tahoma" w:cs="Tahoma"/>
          <w:sz w:val="20"/>
          <w:szCs w:val="20"/>
        </w:rPr>
        <w:t xml:space="preserve">valorisation de 2% </w:t>
      </w:r>
      <w:r>
        <w:rPr>
          <w:rFonts w:ascii="Tahoma" w:hAnsi="Tahoma" w:cs="Tahoma"/>
          <w:sz w:val="20"/>
          <w:szCs w:val="20"/>
        </w:rPr>
        <w:t>du taux horaire</w:t>
      </w:r>
      <w:r w:rsidR="007035D7">
        <w:rPr>
          <w:rFonts w:ascii="Tahoma" w:hAnsi="Tahoma" w:cs="Tahoma"/>
          <w:sz w:val="20"/>
          <w:szCs w:val="20"/>
        </w:rPr>
        <w:t xml:space="preserve">. En cas d’augmentation de la grille conventionnelle </w:t>
      </w:r>
      <w:r w:rsidR="00F533D3">
        <w:rPr>
          <w:rFonts w:ascii="Tahoma" w:hAnsi="Tahoma" w:cs="Tahoma"/>
          <w:sz w:val="20"/>
          <w:szCs w:val="20"/>
        </w:rPr>
        <w:t>de 2% en 2026,</w:t>
      </w:r>
      <w:r w:rsidR="007035D7">
        <w:rPr>
          <w:rFonts w:ascii="Tahoma" w:hAnsi="Tahoma" w:cs="Tahoma"/>
          <w:sz w:val="20"/>
          <w:szCs w:val="20"/>
        </w:rPr>
        <w:t xml:space="preserve"> il a été convenu de maintenir un écart de 1% entre la grille conventionnelle et le taux horaire des conducteurs</w:t>
      </w:r>
      <w:r w:rsidR="00F46EAC">
        <w:rPr>
          <w:rFonts w:ascii="Tahoma" w:hAnsi="Tahoma" w:cs="Tahoma"/>
          <w:sz w:val="20"/>
          <w:szCs w:val="20"/>
        </w:rPr>
        <w:t xml:space="preserve"> pendant l’année 2026.</w:t>
      </w:r>
    </w:p>
    <w:p w14:paraId="188D6BE3" w14:textId="77777777" w:rsidR="007035D7" w:rsidRDefault="007035D7" w:rsidP="007035D7">
      <w:pPr>
        <w:pStyle w:val="Paragraphedeliste"/>
        <w:ind w:left="1788"/>
        <w:jc w:val="both"/>
        <w:rPr>
          <w:rFonts w:ascii="Tahoma" w:hAnsi="Tahoma" w:cs="Tahoma"/>
          <w:sz w:val="20"/>
          <w:szCs w:val="20"/>
        </w:rPr>
      </w:pPr>
    </w:p>
    <w:p w14:paraId="0CB040FC" w14:textId="77777777" w:rsidR="00D978CD" w:rsidRDefault="00D978CD" w:rsidP="00D978CD">
      <w:pPr>
        <w:pStyle w:val="Paragraphedeliste"/>
        <w:numPr>
          <w:ilvl w:val="0"/>
          <w:numId w:val="28"/>
        </w:numPr>
        <w:jc w:val="both"/>
        <w:rPr>
          <w:rFonts w:ascii="Tahoma" w:hAnsi="Tahoma" w:cs="Tahoma"/>
          <w:sz w:val="20"/>
          <w:szCs w:val="20"/>
        </w:rPr>
      </w:pPr>
      <w:r w:rsidRPr="00D978CD">
        <w:rPr>
          <w:rFonts w:ascii="Tahoma" w:hAnsi="Tahoma" w:cs="Tahoma"/>
          <w:sz w:val="20"/>
          <w:szCs w:val="20"/>
          <w:u w:val="single"/>
        </w:rPr>
        <w:t>Sédentaires :</w:t>
      </w:r>
      <w:r>
        <w:rPr>
          <w:rFonts w:ascii="Tahoma" w:hAnsi="Tahoma" w:cs="Tahoma"/>
          <w:sz w:val="20"/>
          <w:szCs w:val="20"/>
        </w:rPr>
        <w:t xml:space="preserve"> </w:t>
      </w:r>
    </w:p>
    <w:p w14:paraId="49383C5B" w14:textId="77777777" w:rsidR="00D978CD" w:rsidRDefault="00D978CD" w:rsidP="00D978CD">
      <w:pPr>
        <w:pStyle w:val="Paragraphedeliste"/>
        <w:numPr>
          <w:ilvl w:val="1"/>
          <w:numId w:val="28"/>
        </w:numPr>
        <w:ind w:left="1843"/>
        <w:jc w:val="both"/>
        <w:rPr>
          <w:rFonts w:ascii="Tahoma" w:hAnsi="Tahoma" w:cs="Tahoma"/>
          <w:sz w:val="20"/>
          <w:szCs w:val="20"/>
        </w:rPr>
      </w:pPr>
      <w:r w:rsidRPr="00D978CD">
        <w:rPr>
          <w:rFonts w:ascii="Tahoma" w:hAnsi="Tahoma" w:cs="Tahoma"/>
          <w:sz w:val="20"/>
          <w:szCs w:val="20"/>
        </w:rPr>
        <w:t xml:space="preserve">Revalorisation </w:t>
      </w:r>
      <w:r w:rsidR="004F287F" w:rsidRPr="00D978CD">
        <w:rPr>
          <w:rFonts w:ascii="Tahoma" w:hAnsi="Tahoma" w:cs="Tahoma"/>
          <w:sz w:val="20"/>
          <w:szCs w:val="20"/>
        </w:rPr>
        <w:t xml:space="preserve">1,2 % </w:t>
      </w:r>
      <w:r w:rsidRPr="00D978CD">
        <w:rPr>
          <w:rFonts w:ascii="Tahoma" w:hAnsi="Tahoma" w:cs="Tahoma"/>
          <w:sz w:val="20"/>
          <w:szCs w:val="20"/>
        </w:rPr>
        <w:t>pour les salariés sédentaires ayant un taux horaire inférieur à 15€ brut.</w:t>
      </w:r>
    </w:p>
    <w:p w14:paraId="3B68078A" w14:textId="29363A0F" w:rsidR="008959AB" w:rsidRDefault="00614948" w:rsidP="000F1E4A">
      <w:pPr>
        <w:pStyle w:val="Paragraphedeliste"/>
        <w:numPr>
          <w:ilvl w:val="1"/>
          <w:numId w:val="28"/>
        </w:numPr>
        <w:ind w:left="1843"/>
        <w:jc w:val="both"/>
        <w:rPr>
          <w:rFonts w:ascii="Tahoma" w:hAnsi="Tahoma" w:cs="Tahoma"/>
          <w:sz w:val="20"/>
          <w:szCs w:val="20"/>
        </w:rPr>
      </w:pPr>
      <w:r>
        <w:rPr>
          <w:rFonts w:ascii="Tahoma" w:hAnsi="Tahoma" w:cs="Tahoma"/>
          <w:sz w:val="20"/>
          <w:szCs w:val="20"/>
        </w:rPr>
        <w:t>Traitement individuel</w:t>
      </w:r>
      <w:r w:rsidR="00D978CD" w:rsidRPr="00D978CD">
        <w:rPr>
          <w:rFonts w:ascii="Tahoma" w:hAnsi="Tahoma" w:cs="Tahoma"/>
          <w:sz w:val="20"/>
          <w:szCs w:val="20"/>
        </w:rPr>
        <w:t xml:space="preserve"> pour les salariés sédentaires ayant un taux horaire supérieur à</w:t>
      </w:r>
      <w:r w:rsidR="00F46EAC">
        <w:rPr>
          <w:rFonts w:ascii="Tahoma" w:hAnsi="Tahoma" w:cs="Tahoma"/>
          <w:sz w:val="20"/>
          <w:szCs w:val="20"/>
        </w:rPr>
        <w:t xml:space="preserve"> </w:t>
      </w:r>
      <w:r w:rsidR="00D978CD" w:rsidRPr="00D978CD">
        <w:rPr>
          <w:rFonts w:ascii="Tahoma" w:hAnsi="Tahoma" w:cs="Tahoma"/>
          <w:sz w:val="20"/>
          <w:szCs w:val="20"/>
        </w:rPr>
        <w:t>15€ brut</w:t>
      </w:r>
      <w:r w:rsidR="00D978CD">
        <w:rPr>
          <w:rFonts w:ascii="Tahoma" w:hAnsi="Tahoma" w:cs="Tahoma"/>
          <w:sz w:val="20"/>
          <w:szCs w:val="20"/>
        </w:rPr>
        <w:t>.</w:t>
      </w:r>
    </w:p>
    <w:p w14:paraId="740FF5C1" w14:textId="77777777" w:rsidR="00D978CD" w:rsidRPr="00D978CD" w:rsidRDefault="00D978CD" w:rsidP="00D978CD">
      <w:pPr>
        <w:pStyle w:val="Paragraphedeliste"/>
        <w:ind w:left="1843"/>
        <w:jc w:val="both"/>
        <w:rPr>
          <w:rFonts w:ascii="Tahoma" w:hAnsi="Tahoma" w:cs="Tahoma"/>
          <w:sz w:val="20"/>
          <w:szCs w:val="20"/>
        </w:rPr>
      </w:pPr>
    </w:p>
    <w:p w14:paraId="03C372AE" w14:textId="77777777" w:rsidR="006E47A8" w:rsidRPr="00BE50DA" w:rsidRDefault="006E47A8" w:rsidP="006E47A8">
      <w:pPr>
        <w:pStyle w:val="Paragraphedeliste"/>
        <w:ind w:left="0" w:firstLine="709"/>
        <w:jc w:val="both"/>
        <w:rPr>
          <w:rFonts w:ascii="Tahoma" w:hAnsi="Tahoma" w:cs="Tahoma"/>
          <w:b/>
          <w:sz w:val="20"/>
          <w:szCs w:val="20"/>
          <w:u w:val="single"/>
        </w:rPr>
      </w:pPr>
      <w:r w:rsidRPr="00BE50DA">
        <w:rPr>
          <w:rFonts w:ascii="Tahoma" w:hAnsi="Tahoma" w:cs="Tahoma"/>
          <w:b/>
          <w:sz w:val="20"/>
          <w:szCs w:val="20"/>
          <w:u w:val="single"/>
        </w:rPr>
        <w:t>1-1-</w:t>
      </w:r>
      <w:r>
        <w:rPr>
          <w:rFonts w:ascii="Tahoma" w:hAnsi="Tahoma" w:cs="Tahoma"/>
          <w:b/>
          <w:sz w:val="20"/>
          <w:szCs w:val="20"/>
          <w:u w:val="single"/>
        </w:rPr>
        <w:t>2</w:t>
      </w:r>
      <w:r w:rsidRPr="00BE50DA">
        <w:rPr>
          <w:rFonts w:ascii="Tahoma" w:hAnsi="Tahoma" w:cs="Tahoma"/>
          <w:b/>
          <w:sz w:val="20"/>
          <w:szCs w:val="20"/>
          <w:u w:val="single"/>
        </w:rPr>
        <w:t xml:space="preserve"> Revalorisation des indemnités de repas pour les salariés roulants</w:t>
      </w:r>
    </w:p>
    <w:p w14:paraId="7C132884" w14:textId="77777777" w:rsidR="006E47A8" w:rsidRDefault="006E47A8" w:rsidP="006E47A8">
      <w:pPr>
        <w:jc w:val="both"/>
        <w:rPr>
          <w:rFonts w:ascii="Tahoma" w:hAnsi="Tahoma" w:cs="Tahoma"/>
          <w:sz w:val="20"/>
          <w:szCs w:val="20"/>
        </w:rPr>
      </w:pPr>
    </w:p>
    <w:p w14:paraId="3B2CA10E" w14:textId="5A0348D4" w:rsidR="006E47A8" w:rsidRDefault="00D978CD" w:rsidP="00D978CD">
      <w:pPr>
        <w:jc w:val="both"/>
        <w:rPr>
          <w:rFonts w:ascii="Tahoma" w:hAnsi="Tahoma" w:cs="Tahoma"/>
          <w:sz w:val="20"/>
          <w:szCs w:val="20"/>
        </w:rPr>
      </w:pPr>
      <w:r>
        <w:rPr>
          <w:rFonts w:ascii="Tahoma" w:hAnsi="Tahoma" w:cs="Tahoma"/>
          <w:sz w:val="20"/>
          <w:szCs w:val="20"/>
        </w:rPr>
        <w:t xml:space="preserve">Les parties ont convenu d’une majoration de </w:t>
      </w:r>
      <w:r w:rsidRPr="00D978CD">
        <w:rPr>
          <w:rFonts w:ascii="Tahoma" w:hAnsi="Tahoma" w:cs="Tahoma"/>
          <w:b/>
          <w:bCs/>
          <w:sz w:val="20"/>
          <w:szCs w:val="20"/>
          <w:u w:val="single"/>
        </w:rPr>
        <w:t xml:space="preserve">2,00 € </w:t>
      </w:r>
      <w:r>
        <w:rPr>
          <w:rFonts w:ascii="Tahoma" w:hAnsi="Tahoma" w:cs="Tahoma"/>
          <w:sz w:val="20"/>
          <w:szCs w:val="20"/>
        </w:rPr>
        <w:t>supplémentaires du montant d’un repas par jour, par rapport au montant en vigueur</w:t>
      </w:r>
      <w:r w:rsidR="007035D7">
        <w:rPr>
          <w:rFonts w:ascii="Tahoma" w:hAnsi="Tahoma" w:cs="Tahoma"/>
          <w:sz w:val="20"/>
          <w:szCs w:val="20"/>
        </w:rPr>
        <w:t xml:space="preserve"> à la date de conclusion du présent accord</w:t>
      </w:r>
      <w:r>
        <w:rPr>
          <w:rFonts w:ascii="Tahoma" w:hAnsi="Tahoma" w:cs="Tahoma"/>
          <w:sz w:val="20"/>
          <w:szCs w:val="20"/>
        </w:rPr>
        <w:t>. Cette majoration est applicable jusqu’au 31/12/202</w:t>
      </w:r>
      <w:r w:rsidR="00F533D3">
        <w:rPr>
          <w:rFonts w:ascii="Tahoma" w:hAnsi="Tahoma" w:cs="Tahoma"/>
          <w:sz w:val="20"/>
          <w:szCs w:val="20"/>
        </w:rPr>
        <w:t>6</w:t>
      </w:r>
      <w:r>
        <w:rPr>
          <w:rFonts w:ascii="Tahoma" w:hAnsi="Tahoma" w:cs="Tahoma"/>
          <w:sz w:val="20"/>
          <w:szCs w:val="20"/>
        </w:rPr>
        <w:t>.</w:t>
      </w:r>
    </w:p>
    <w:p w14:paraId="3A2B68CF" w14:textId="77777777" w:rsidR="006E47A8" w:rsidRDefault="006E47A8" w:rsidP="006E47A8">
      <w:pPr>
        <w:jc w:val="both"/>
        <w:rPr>
          <w:rFonts w:ascii="Tahoma" w:hAnsi="Tahoma" w:cs="Tahoma"/>
          <w:sz w:val="20"/>
          <w:szCs w:val="20"/>
        </w:rPr>
      </w:pPr>
    </w:p>
    <w:p w14:paraId="1D5DDDE3" w14:textId="6D07F0D8" w:rsidR="00690D68" w:rsidRPr="00BE50DA" w:rsidRDefault="00690D68" w:rsidP="00690D68">
      <w:pPr>
        <w:pStyle w:val="Paragraphedeliste"/>
        <w:ind w:left="0" w:firstLine="709"/>
        <w:jc w:val="both"/>
        <w:rPr>
          <w:rFonts w:ascii="Tahoma" w:hAnsi="Tahoma" w:cs="Tahoma"/>
          <w:b/>
          <w:sz w:val="20"/>
          <w:szCs w:val="20"/>
          <w:u w:val="single"/>
        </w:rPr>
      </w:pPr>
      <w:r>
        <w:rPr>
          <w:rFonts w:ascii="Tahoma" w:hAnsi="Tahoma" w:cs="Tahoma"/>
          <w:b/>
          <w:sz w:val="20"/>
          <w:szCs w:val="20"/>
          <w:u w:val="single"/>
        </w:rPr>
        <w:t xml:space="preserve">1-1-3 </w:t>
      </w:r>
      <w:r w:rsidRPr="00BE50DA">
        <w:rPr>
          <w:rFonts w:ascii="Tahoma" w:hAnsi="Tahoma" w:cs="Tahoma"/>
          <w:b/>
          <w:sz w:val="20"/>
          <w:szCs w:val="20"/>
          <w:u w:val="single"/>
        </w:rPr>
        <w:t xml:space="preserve">Revalorisation </w:t>
      </w:r>
      <w:r>
        <w:rPr>
          <w:rFonts w:ascii="Tahoma" w:hAnsi="Tahoma" w:cs="Tahoma"/>
          <w:b/>
          <w:sz w:val="20"/>
          <w:szCs w:val="20"/>
          <w:u w:val="single"/>
        </w:rPr>
        <w:t>des Titres Restaurant</w:t>
      </w:r>
    </w:p>
    <w:p w14:paraId="35160117" w14:textId="77777777" w:rsidR="00690D68" w:rsidRDefault="00690D68" w:rsidP="00690D68">
      <w:pPr>
        <w:ind w:firstLine="708"/>
        <w:jc w:val="both"/>
        <w:rPr>
          <w:rFonts w:ascii="Tahoma" w:hAnsi="Tahoma" w:cs="Tahoma"/>
          <w:b/>
          <w:sz w:val="20"/>
          <w:szCs w:val="20"/>
          <w:highlight w:val="yellow"/>
          <w:u w:val="single"/>
        </w:rPr>
      </w:pPr>
    </w:p>
    <w:p w14:paraId="2834AEF7" w14:textId="5BA91FFF" w:rsidR="00690D68" w:rsidRPr="005B1416" w:rsidRDefault="00690D68" w:rsidP="00690D68">
      <w:pPr>
        <w:jc w:val="both"/>
        <w:rPr>
          <w:rFonts w:ascii="Tahoma" w:hAnsi="Tahoma" w:cs="Tahoma"/>
          <w:sz w:val="20"/>
          <w:szCs w:val="20"/>
        </w:rPr>
      </w:pPr>
      <w:r w:rsidRPr="005B1416">
        <w:rPr>
          <w:rFonts w:ascii="Tahoma" w:hAnsi="Tahoma" w:cs="Tahoma"/>
          <w:sz w:val="20"/>
          <w:szCs w:val="20"/>
        </w:rPr>
        <w:t>Actuellement, les salariés ne percevant pas d’indemnités de repas selon l’application de la convention collective bénéficient des Titres Restaurant mis en place depuis le 01/01/</w:t>
      </w:r>
      <w:r>
        <w:rPr>
          <w:rFonts w:ascii="Tahoma" w:hAnsi="Tahoma" w:cs="Tahoma"/>
          <w:sz w:val="20"/>
          <w:szCs w:val="20"/>
        </w:rPr>
        <w:t>20</w:t>
      </w:r>
      <w:r w:rsidR="00F533D3">
        <w:rPr>
          <w:rFonts w:ascii="Tahoma" w:hAnsi="Tahoma" w:cs="Tahoma"/>
          <w:sz w:val="20"/>
          <w:szCs w:val="20"/>
        </w:rPr>
        <w:t>18</w:t>
      </w:r>
      <w:r w:rsidRPr="005B1416">
        <w:rPr>
          <w:rFonts w:ascii="Tahoma" w:hAnsi="Tahoma" w:cs="Tahoma"/>
          <w:sz w:val="20"/>
          <w:szCs w:val="20"/>
        </w:rPr>
        <w:t>.</w:t>
      </w:r>
    </w:p>
    <w:p w14:paraId="08290AE2" w14:textId="77777777" w:rsidR="00690D68" w:rsidRPr="005B1416" w:rsidRDefault="00690D68" w:rsidP="00690D68">
      <w:pPr>
        <w:jc w:val="both"/>
        <w:rPr>
          <w:rFonts w:ascii="Tahoma" w:hAnsi="Tahoma" w:cs="Tahoma"/>
          <w:sz w:val="20"/>
          <w:szCs w:val="20"/>
        </w:rPr>
      </w:pPr>
    </w:p>
    <w:p w14:paraId="445CEEE6" w14:textId="78D906CB" w:rsidR="006E47A8" w:rsidRPr="005B1416" w:rsidRDefault="006E47A8" w:rsidP="006E47A8">
      <w:pPr>
        <w:jc w:val="both"/>
        <w:rPr>
          <w:rFonts w:ascii="Tahoma" w:hAnsi="Tahoma" w:cs="Tahoma"/>
          <w:sz w:val="20"/>
          <w:szCs w:val="20"/>
        </w:rPr>
      </w:pPr>
      <w:r w:rsidRPr="005B1416">
        <w:rPr>
          <w:rFonts w:ascii="Tahoma" w:hAnsi="Tahoma" w:cs="Tahoma"/>
          <w:sz w:val="20"/>
          <w:szCs w:val="20"/>
        </w:rPr>
        <w:t>Il est convenu d’une revalorisation du montant facial du Titre</w:t>
      </w:r>
      <w:r w:rsidR="00D978CD">
        <w:rPr>
          <w:rFonts w:ascii="Tahoma" w:hAnsi="Tahoma" w:cs="Tahoma"/>
          <w:sz w:val="20"/>
          <w:szCs w:val="20"/>
        </w:rPr>
        <w:t xml:space="preserve"> et de la répartition de son financement</w:t>
      </w:r>
      <w:r w:rsidRPr="005B1416">
        <w:rPr>
          <w:rFonts w:ascii="Tahoma" w:hAnsi="Tahoma" w:cs="Tahoma"/>
          <w:sz w:val="20"/>
          <w:szCs w:val="20"/>
        </w:rPr>
        <w:t>.</w:t>
      </w:r>
    </w:p>
    <w:p w14:paraId="3C45C153" w14:textId="076A4D78" w:rsidR="006E47A8" w:rsidRDefault="006E47A8" w:rsidP="006E47A8">
      <w:pPr>
        <w:jc w:val="both"/>
        <w:rPr>
          <w:rFonts w:ascii="Tahoma" w:hAnsi="Tahoma" w:cs="Tahoma"/>
          <w:sz w:val="20"/>
          <w:szCs w:val="20"/>
        </w:rPr>
      </w:pPr>
      <w:r w:rsidRPr="005B1416">
        <w:rPr>
          <w:rFonts w:ascii="Tahoma" w:hAnsi="Tahoma" w:cs="Tahoma"/>
          <w:sz w:val="20"/>
          <w:szCs w:val="20"/>
        </w:rPr>
        <w:t xml:space="preserve">A compter du </w:t>
      </w:r>
      <w:r>
        <w:rPr>
          <w:rFonts w:ascii="Tahoma" w:hAnsi="Tahoma" w:cs="Tahoma"/>
          <w:sz w:val="20"/>
          <w:szCs w:val="20"/>
        </w:rPr>
        <w:t>1</w:t>
      </w:r>
      <w:r w:rsidRPr="00400FD7">
        <w:rPr>
          <w:rFonts w:ascii="Tahoma" w:hAnsi="Tahoma" w:cs="Tahoma"/>
          <w:sz w:val="20"/>
          <w:szCs w:val="20"/>
          <w:vertAlign w:val="superscript"/>
        </w:rPr>
        <w:t>er</w:t>
      </w:r>
      <w:r>
        <w:rPr>
          <w:rFonts w:ascii="Tahoma" w:hAnsi="Tahoma" w:cs="Tahoma"/>
          <w:sz w:val="20"/>
          <w:szCs w:val="20"/>
        </w:rPr>
        <w:t xml:space="preserve"> </w:t>
      </w:r>
      <w:r w:rsidR="00D978CD">
        <w:rPr>
          <w:rFonts w:ascii="Tahoma" w:hAnsi="Tahoma" w:cs="Tahoma"/>
          <w:sz w:val="20"/>
          <w:szCs w:val="20"/>
        </w:rPr>
        <w:t>janvier 202</w:t>
      </w:r>
      <w:r w:rsidR="00F533D3">
        <w:rPr>
          <w:rFonts w:ascii="Tahoma" w:hAnsi="Tahoma" w:cs="Tahoma"/>
          <w:sz w:val="20"/>
          <w:szCs w:val="20"/>
        </w:rPr>
        <w:t>6</w:t>
      </w:r>
      <w:r w:rsidRPr="005B1416">
        <w:rPr>
          <w:rFonts w:ascii="Tahoma" w:hAnsi="Tahoma" w:cs="Tahoma"/>
          <w:sz w:val="20"/>
          <w:szCs w:val="20"/>
        </w:rPr>
        <w:t xml:space="preserve">, les parties conviennent d’un montant facial de </w:t>
      </w:r>
      <w:r w:rsidR="00D978CD">
        <w:rPr>
          <w:rFonts w:ascii="Tahoma" w:hAnsi="Tahoma" w:cs="Tahoma"/>
          <w:b/>
          <w:sz w:val="20"/>
          <w:szCs w:val="20"/>
        </w:rPr>
        <w:t>10,00</w:t>
      </w:r>
      <w:r w:rsidRPr="005B1416">
        <w:rPr>
          <w:rFonts w:ascii="Tahoma" w:hAnsi="Tahoma" w:cs="Tahoma"/>
          <w:b/>
          <w:sz w:val="20"/>
          <w:szCs w:val="20"/>
        </w:rPr>
        <w:t xml:space="preserve"> €, </w:t>
      </w:r>
      <w:r w:rsidRPr="005B1416">
        <w:rPr>
          <w:rFonts w:ascii="Tahoma" w:hAnsi="Tahoma" w:cs="Tahoma"/>
          <w:sz w:val="20"/>
          <w:szCs w:val="20"/>
        </w:rPr>
        <w:t xml:space="preserve">avec une participation employeur à hauteur de </w:t>
      </w:r>
      <w:r w:rsidR="00D978CD">
        <w:rPr>
          <w:rFonts w:ascii="Tahoma" w:hAnsi="Tahoma" w:cs="Tahoma"/>
          <w:sz w:val="20"/>
          <w:szCs w:val="20"/>
        </w:rPr>
        <w:t>60</w:t>
      </w:r>
      <w:r w:rsidRPr="005B1416">
        <w:rPr>
          <w:rFonts w:ascii="Tahoma" w:hAnsi="Tahoma" w:cs="Tahoma"/>
          <w:sz w:val="20"/>
          <w:szCs w:val="20"/>
        </w:rPr>
        <w:t xml:space="preserve"> %, soit</w:t>
      </w:r>
      <w:r w:rsidR="00D978CD">
        <w:rPr>
          <w:rFonts w:ascii="Tahoma" w:hAnsi="Tahoma" w:cs="Tahoma"/>
          <w:sz w:val="20"/>
          <w:szCs w:val="20"/>
        </w:rPr>
        <w:t xml:space="preserve"> 6,00</w:t>
      </w:r>
      <w:r w:rsidRPr="005B1416">
        <w:rPr>
          <w:rFonts w:ascii="Tahoma" w:hAnsi="Tahoma" w:cs="Tahoma"/>
          <w:sz w:val="20"/>
          <w:szCs w:val="20"/>
        </w:rPr>
        <w:t xml:space="preserve"> €. La participation employeur augmente donc de </w:t>
      </w:r>
      <w:r w:rsidR="007035D7">
        <w:rPr>
          <w:rFonts w:ascii="Tahoma" w:hAnsi="Tahoma" w:cs="Tahoma"/>
          <w:sz w:val="20"/>
          <w:szCs w:val="20"/>
        </w:rPr>
        <w:t>1,25</w:t>
      </w:r>
      <w:r w:rsidRPr="005B1416">
        <w:rPr>
          <w:rFonts w:ascii="Tahoma" w:hAnsi="Tahoma" w:cs="Tahoma"/>
          <w:sz w:val="20"/>
          <w:szCs w:val="20"/>
        </w:rPr>
        <w:t xml:space="preserve"> euros par titre.</w:t>
      </w:r>
    </w:p>
    <w:p w14:paraId="0B1D2A18" w14:textId="77777777" w:rsidR="00D0168B" w:rsidRDefault="00D0168B" w:rsidP="00690D68">
      <w:pPr>
        <w:ind w:firstLine="708"/>
        <w:jc w:val="both"/>
        <w:rPr>
          <w:rFonts w:ascii="Tahoma" w:hAnsi="Tahoma" w:cs="Tahoma"/>
          <w:b/>
          <w:sz w:val="20"/>
          <w:szCs w:val="20"/>
          <w:u w:val="single"/>
        </w:rPr>
      </w:pPr>
    </w:p>
    <w:p w14:paraId="406682BF" w14:textId="49D7BB34" w:rsidR="007D6788" w:rsidRDefault="007D6788" w:rsidP="007D6788">
      <w:pPr>
        <w:ind w:firstLine="708"/>
        <w:jc w:val="both"/>
        <w:rPr>
          <w:rFonts w:ascii="Tahoma" w:hAnsi="Tahoma" w:cs="Tahoma"/>
          <w:b/>
          <w:sz w:val="20"/>
          <w:szCs w:val="20"/>
          <w:u w:val="single"/>
        </w:rPr>
      </w:pPr>
      <w:r>
        <w:rPr>
          <w:rFonts w:ascii="Tahoma" w:hAnsi="Tahoma" w:cs="Tahoma"/>
          <w:b/>
          <w:sz w:val="20"/>
          <w:szCs w:val="20"/>
          <w:u w:val="single"/>
        </w:rPr>
        <w:t>1-1-</w:t>
      </w:r>
      <w:r w:rsidR="000E03F6">
        <w:rPr>
          <w:rFonts w:ascii="Tahoma" w:hAnsi="Tahoma" w:cs="Tahoma"/>
          <w:b/>
          <w:sz w:val="20"/>
          <w:szCs w:val="20"/>
          <w:u w:val="single"/>
        </w:rPr>
        <w:t>4</w:t>
      </w:r>
      <w:r>
        <w:rPr>
          <w:rFonts w:ascii="Tahoma" w:hAnsi="Tahoma" w:cs="Tahoma"/>
          <w:b/>
          <w:sz w:val="20"/>
          <w:szCs w:val="20"/>
          <w:u w:val="single"/>
        </w:rPr>
        <w:tab/>
        <w:t xml:space="preserve">Prime Qualité </w:t>
      </w:r>
    </w:p>
    <w:p w14:paraId="37B2B480" w14:textId="77777777" w:rsidR="007D6788" w:rsidRDefault="007D6788" w:rsidP="007D6788">
      <w:pPr>
        <w:jc w:val="both"/>
        <w:rPr>
          <w:rFonts w:ascii="Tahoma" w:hAnsi="Tahoma" w:cs="Tahoma"/>
          <w:bCs/>
          <w:sz w:val="20"/>
          <w:szCs w:val="20"/>
        </w:rPr>
      </w:pPr>
    </w:p>
    <w:p w14:paraId="02ABBB27" w14:textId="1924A803" w:rsidR="00CE3E30" w:rsidRDefault="00345977" w:rsidP="007D6788">
      <w:pPr>
        <w:jc w:val="both"/>
        <w:rPr>
          <w:rFonts w:ascii="Tahoma" w:hAnsi="Tahoma" w:cs="Tahoma"/>
          <w:bCs/>
          <w:sz w:val="20"/>
          <w:szCs w:val="20"/>
        </w:rPr>
      </w:pPr>
      <w:r>
        <w:rPr>
          <w:rFonts w:ascii="Tahoma" w:hAnsi="Tahoma" w:cs="Tahoma"/>
          <w:bCs/>
          <w:sz w:val="20"/>
          <w:szCs w:val="20"/>
        </w:rPr>
        <w:t xml:space="preserve">Les conducteurs de l’entreprise </w:t>
      </w:r>
      <w:r w:rsidR="00085FD7">
        <w:rPr>
          <w:rFonts w:ascii="Tahoma" w:hAnsi="Tahoma" w:cs="Tahoma"/>
          <w:bCs/>
          <w:sz w:val="20"/>
          <w:szCs w:val="20"/>
        </w:rPr>
        <w:t>bénéficient</w:t>
      </w:r>
      <w:r>
        <w:rPr>
          <w:rFonts w:ascii="Tahoma" w:hAnsi="Tahoma" w:cs="Tahoma"/>
          <w:bCs/>
          <w:sz w:val="20"/>
          <w:szCs w:val="20"/>
        </w:rPr>
        <w:t xml:space="preserve"> d’une prime qualité d’un montant de </w:t>
      </w:r>
      <w:r w:rsidR="00F533D3">
        <w:rPr>
          <w:rFonts w:ascii="Tahoma" w:hAnsi="Tahoma" w:cs="Tahoma"/>
          <w:bCs/>
          <w:sz w:val="20"/>
          <w:szCs w:val="20"/>
        </w:rPr>
        <w:t>40</w:t>
      </w:r>
      <w:r w:rsidR="00FF105C">
        <w:rPr>
          <w:rFonts w:ascii="Tahoma" w:hAnsi="Tahoma" w:cs="Tahoma"/>
          <w:bCs/>
          <w:sz w:val="20"/>
          <w:szCs w:val="20"/>
        </w:rPr>
        <w:t xml:space="preserve"> </w:t>
      </w:r>
      <w:r>
        <w:rPr>
          <w:rFonts w:ascii="Tahoma" w:hAnsi="Tahoma" w:cs="Tahoma"/>
          <w:bCs/>
          <w:sz w:val="20"/>
          <w:szCs w:val="20"/>
        </w:rPr>
        <w:t xml:space="preserve">€ brut par mois attribuée selon des critères </w:t>
      </w:r>
      <w:r w:rsidR="00085FD7">
        <w:rPr>
          <w:rFonts w:ascii="Tahoma" w:hAnsi="Tahoma" w:cs="Tahoma"/>
          <w:bCs/>
          <w:sz w:val="20"/>
          <w:szCs w:val="20"/>
        </w:rPr>
        <w:t>définis.</w:t>
      </w:r>
    </w:p>
    <w:p w14:paraId="13BFE95B" w14:textId="7B33B45B" w:rsidR="00FF105C" w:rsidRDefault="00FF105C" w:rsidP="007D6788">
      <w:pPr>
        <w:jc w:val="both"/>
        <w:rPr>
          <w:rFonts w:ascii="Tahoma" w:hAnsi="Tahoma" w:cs="Tahoma"/>
          <w:bCs/>
          <w:sz w:val="20"/>
          <w:szCs w:val="20"/>
        </w:rPr>
      </w:pPr>
    </w:p>
    <w:p w14:paraId="1972BE1C" w14:textId="72224ECE" w:rsidR="00FF105C" w:rsidRDefault="00FF105C" w:rsidP="007D6788">
      <w:pPr>
        <w:jc w:val="both"/>
        <w:rPr>
          <w:rFonts w:ascii="Tahoma" w:hAnsi="Tahoma" w:cs="Tahoma"/>
          <w:bCs/>
          <w:sz w:val="20"/>
          <w:szCs w:val="20"/>
        </w:rPr>
      </w:pPr>
      <w:r>
        <w:rPr>
          <w:rFonts w:ascii="Tahoma" w:hAnsi="Tahoma" w:cs="Tahoma"/>
          <w:bCs/>
          <w:sz w:val="20"/>
          <w:szCs w:val="20"/>
        </w:rPr>
        <w:t>Il a été convenu d’une majoration de 10€ par mois de la prime qualité pour les conducteurs disposant de l’habilitation AD</w:t>
      </w:r>
      <w:r w:rsidR="00F46EAC">
        <w:rPr>
          <w:rFonts w:ascii="Tahoma" w:hAnsi="Tahoma" w:cs="Tahoma"/>
          <w:bCs/>
          <w:sz w:val="20"/>
          <w:szCs w:val="20"/>
        </w:rPr>
        <w:t>R</w:t>
      </w:r>
      <w:r>
        <w:rPr>
          <w:rFonts w:ascii="Tahoma" w:hAnsi="Tahoma" w:cs="Tahoma"/>
          <w:bCs/>
          <w:sz w:val="20"/>
          <w:szCs w:val="20"/>
        </w:rPr>
        <w:t>.</w:t>
      </w:r>
    </w:p>
    <w:p w14:paraId="5CD23FB7" w14:textId="77777777" w:rsidR="00085FD7" w:rsidRDefault="00085FD7" w:rsidP="007D6788">
      <w:pPr>
        <w:jc w:val="both"/>
        <w:rPr>
          <w:rFonts w:ascii="Tahoma" w:hAnsi="Tahoma" w:cs="Tahoma"/>
          <w:bCs/>
          <w:sz w:val="20"/>
          <w:szCs w:val="20"/>
        </w:rPr>
      </w:pPr>
    </w:p>
    <w:p w14:paraId="66C66ECD" w14:textId="47E9CDAA" w:rsidR="002270BA" w:rsidRPr="00067B97" w:rsidRDefault="00911413" w:rsidP="00911413">
      <w:pPr>
        <w:ind w:firstLine="708"/>
        <w:jc w:val="both"/>
        <w:rPr>
          <w:rFonts w:ascii="Tahoma" w:hAnsi="Tahoma" w:cs="Tahoma"/>
          <w:b/>
          <w:sz w:val="20"/>
          <w:szCs w:val="20"/>
          <w:u w:val="single"/>
        </w:rPr>
      </w:pPr>
      <w:r w:rsidRPr="00067B97">
        <w:rPr>
          <w:rFonts w:ascii="Tahoma" w:hAnsi="Tahoma" w:cs="Tahoma"/>
          <w:b/>
          <w:sz w:val="20"/>
          <w:szCs w:val="20"/>
          <w:u w:val="single"/>
        </w:rPr>
        <w:t>1-1-</w:t>
      </w:r>
      <w:r w:rsidR="000E03F6">
        <w:rPr>
          <w:rFonts w:ascii="Tahoma" w:hAnsi="Tahoma" w:cs="Tahoma"/>
          <w:b/>
          <w:sz w:val="20"/>
          <w:szCs w:val="20"/>
          <w:u w:val="single"/>
        </w:rPr>
        <w:t>5</w:t>
      </w:r>
      <w:r w:rsidRPr="00067B97">
        <w:rPr>
          <w:rFonts w:ascii="Tahoma" w:hAnsi="Tahoma" w:cs="Tahoma"/>
          <w:b/>
          <w:sz w:val="20"/>
          <w:szCs w:val="20"/>
          <w:u w:val="single"/>
        </w:rPr>
        <w:t xml:space="preserve"> Organisation du temps de travail et travail à temps partiel</w:t>
      </w:r>
    </w:p>
    <w:p w14:paraId="6595A8AE" w14:textId="77777777" w:rsidR="00911413" w:rsidRPr="00067B97" w:rsidRDefault="00911413" w:rsidP="00911413">
      <w:pPr>
        <w:ind w:firstLine="708"/>
        <w:jc w:val="both"/>
        <w:rPr>
          <w:rFonts w:ascii="Tahoma" w:hAnsi="Tahoma" w:cs="Tahoma"/>
          <w:b/>
          <w:sz w:val="20"/>
          <w:szCs w:val="20"/>
          <w:u w:val="single"/>
        </w:rPr>
      </w:pPr>
    </w:p>
    <w:p w14:paraId="3974FEDE" w14:textId="77777777" w:rsidR="00693CC8" w:rsidRPr="00067B97" w:rsidRDefault="00842E25" w:rsidP="00693CC8">
      <w:pPr>
        <w:jc w:val="both"/>
        <w:rPr>
          <w:rFonts w:ascii="Tahoma" w:hAnsi="Tahoma" w:cs="Tahoma"/>
          <w:sz w:val="20"/>
          <w:szCs w:val="20"/>
        </w:rPr>
      </w:pPr>
      <w:r w:rsidRPr="00067B97">
        <w:rPr>
          <w:rFonts w:ascii="Tahoma" w:hAnsi="Tahoma" w:cs="Tahoma"/>
          <w:sz w:val="20"/>
          <w:szCs w:val="20"/>
        </w:rPr>
        <w:t xml:space="preserve">L’entreprise est attentive aux demandes des salariés qui souhaitent travailler à temps partiel. Chaque demande est étudiée </w:t>
      </w:r>
      <w:r w:rsidR="00576AC6" w:rsidRPr="00067B97">
        <w:rPr>
          <w:rFonts w:ascii="Tahoma" w:hAnsi="Tahoma" w:cs="Tahoma"/>
          <w:sz w:val="20"/>
          <w:szCs w:val="20"/>
        </w:rPr>
        <w:t>avec attention.</w:t>
      </w:r>
    </w:p>
    <w:p w14:paraId="58625474" w14:textId="77777777" w:rsidR="00576AC6" w:rsidRPr="00067B97" w:rsidRDefault="00576AC6" w:rsidP="00693CC8">
      <w:pPr>
        <w:jc w:val="both"/>
        <w:rPr>
          <w:rFonts w:ascii="Tahoma" w:hAnsi="Tahoma" w:cs="Tahoma"/>
          <w:sz w:val="20"/>
          <w:szCs w:val="20"/>
        </w:rPr>
      </w:pPr>
      <w:r w:rsidRPr="00067B97">
        <w:rPr>
          <w:rFonts w:ascii="Tahoma" w:hAnsi="Tahoma" w:cs="Tahoma"/>
          <w:sz w:val="20"/>
          <w:szCs w:val="20"/>
        </w:rPr>
        <w:t>De même, les demandes des salariés travaillant à temps partiel et souhaitant une activité à temps complet sont étudiées avec attention.</w:t>
      </w:r>
    </w:p>
    <w:p w14:paraId="46C59225" w14:textId="77777777" w:rsidR="00D0168B" w:rsidRDefault="00D0168B" w:rsidP="00693CC8">
      <w:pPr>
        <w:jc w:val="both"/>
        <w:rPr>
          <w:rFonts w:ascii="Tahoma" w:hAnsi="Tahoma" w:cs="Tahoma"/>
          <w:sz w:val="20"/>
          <w:szCs w:val="20"/>
        </w:rPr>
      </w:pPr>
    </w:p>
    <w:p w14:paraId="763D98F9" w14:textId="77777777" w:rsidR="00A01FB4" w:rsidRDefault="00A01FB4" w:rsidP="00693CC8">
      <w:pPr>
        <w:jc w:val="both"/>
        <w:rPr>
          <w:rFonts w:ascii="Tahoma" w:hAnsi="Tahoma" w:cs="Tahoma"/>
          <w:sz w:val="20"/>
          <w:szCs w:val="20"/>
        </w:rPr>
      </w:pPr>
    </w:p>
    <w:p w14:paraId="5BD6CEA6" w14:textId="77777777" w:rsidR="00933FCC" w:rsidRPr="00067B97" w:rsidRDefault="0007675D" w:rsidP="009559CF">
      <w:pPr>
        <w:jc w:val="both"/>
        <w:rPr>
          <w:rFonts w:ascii="Tahoma" w:hAnsi="Tahoma" w:cs="Tahoma"/>
          <w:b/>
          <w:sz w:val="20"/>
          <w:szCs w:val="20"/>
          <w:u w:val="single"/>
        </w:rPr>
      </w:pPr>
      <w:r w:rsidRPr="00067B97">
        <w:rPr>
          <w:rFonts w:ascii="Tahoma" w:hAnsi="Tahoma" w:cs="Tahoma"/>
          <w:b/>
          <w:sz w:val="20"/>
          <w:szCs w:val="20"/>
          <w:u w:val="single"/>
        </w:rPr>
        <w:t xml:space="preserve">Article </w:t>
      </w:r>
      <w:r w:rsidR="00933FCC" w:rsidRPr="00067B97">
        <w:rPr>
          <w:rFonts w:ascii="Tahoma" w:hAnsi="Tahoma" w:cs="Tahoma"/>
          <w:b/>
          <w:sz w:val="20"/>
          <w:szCs w:val="20"/>
          <w:u w:val="single"/>
        </w:rPr>
        <w:t>1-2 : Négociation annuelle sur l’intéressement, la participation et l’épargne salariale</w:t>
      </w:r>
    </w:p>
    <w:p w14:paraId="5AC29AC8" w14:textId="77777777" w:rsidR="00DC07A1" w:rsidRPr="00067B97" w:rsidRDefault="00DC07A1" w:rsidP="009559CF">
      <w:pPr>
        <w:jc w:val="both"/>
        <w:rPr>
          <w:rFonts w:ascii="Tahoma" w:hAnsi="Tahoma" w:cs="Tahoma"/>
          <w:b/>
          <w:sz w:val="20"/>
          <w:szCs w:val="20"/>
          <w:u w:val="single"/>
        </w:rPr>
      </w:pPr>
    </w:p>
    <w:p w14:paraId="76B8DABF" w14:textId="77777777" w:rsidR="00DC07A1" w:rsidRPr="00067B97" w:rsidRDefault="00DC07A1" w:rsidP="009559CF">
      <w:pPr>
        <w:jc w:val="both"/>
        <w:rPr>
          <w:rFonts w:ascii="Tahoma" w:hAnsi="Tahoma" w:cs="Tahoma"/>
          <w:b/>
          <w:sz w:val="20"/>
          <w:szCs w:val="20"/>
          <w:u w:val="single"/>
        </w:rPr>
      </w:pPr>
      <w:r w:rsidRPr="00067B97">
        <w:rPr>
          <w:rFonts w:ascii="Tahoma" w:hAnsi="Tahoma" w:cs="Tahoma"/>
          <w:sz w:val="20"/>
          <w:szCs w:val="20"/>
        </w:rPr>
        <w:tab/>
      </w:r>
      <w:r w:rsidRPr="00067B97">
        <w:rPr>
          <w:rFonts w:ascii="Tahoma" w:hAnsi="Tahoma" w:cs="Tahoma"/>
          <w:b/>
          <w:sz w:val="20"/>
          <w:szCs w:val="20"/>
          <w:u w:val="single"/>
        </w:rPr>
        <w:t>1-2-1 : Participation aux bénéfices</w:t>
      </w:r>
    </w:p>
    <w:p w14:paraId="2CACC766" w14:textId="77777777" w:rsidR="00DC07A1" w:rsidRPr="00067B97" w:rsidRDefault="00DC07A1" w:rsidP="009559CF">
      <w:pPr>
        <w:jc w:val="both"/>
        <w:rPr>
          <w:rFonts w:ascii="Tahoma" w:hAnsi="Tahoma" w:cs="Tahoma"/>
          <w:b/>
          <w:sz w:val="20"/>
          <w:szCs w:val="20"/>
          <w:u w:val="single"/>
        </w:rPr>
      </w:pPr>
    </w:p>
    <w:p w14:paraId="7B6A7130" w14:textId="77777777" w:rsidR="00933FCC" w:rsidRPr="00067B97" w:rsidRDefault="00371C88" w:rsidP="009559CF">
      <w:pPr>
        <w:jc w:val="both"/>
        <w:rPr>
          <w:rFonts w:ascii="Tahoma" w:hAnsi="Tahoma" w:cs="Tahoma"/>
          <w:sz w:val="20"/>
          <w:szCs w:val="20"/>
        </w:rPr>
      </w:pPr>
      <w:r w:rsidRPr="00067B97">
        <w:rPr>
          <w:rFonts w:ascii="Tahoma" w:hAnsi="Tahoma" w:cs="Tahoma"/>
          <w:sz w:val="20"/>
          <w:szCs w:val="20"/>
        </w:rPr>
        <w:t xml:space="preserve">L’entreprise étant couverte par un </w:t>
      </w:r>
      <w:r w:rsidR="00933FCC" w:rsidRPr="00067B97">
        <w:rPr>
          <w:rFonts w:ascii="Tahoma" w:hAnsi="Tahoma" w:cs="Tahoma"/>
          <w:sz w:val="20"/>
          <w:szCs w:val="20"/>
        </w:rPr>
        <w:t xml:space="preserve">accord de participation, </w:t>
      </w:r>
      <w:r w:rsidR="00DB00DB" w:rsidRPr="00067B97">
        <w:rPr>
          <w:rFonts w:ascii="Tahoma" w:hAnsi="Tahoma" w:cs="Tahoma"/>
          <w:sz w:val="20"/>
          <w:szCs w:val="20"/>
        </w:rPr>
        <w:t>les parties ont convenu de ne pas revoir le dispositif en place.</w:t>
      </w:r>
    </w:p>
    <w:p w14:paraId="3A7C1A04" w14:textId="77777777" w:rsidR="00B62284" w:rsidRDefault="00B62284" w:rsidP="009559CF">
      <w:pPr>
        <w:jc w:val="both"/>
        <w:rPr>
          <w:rFonts w:ascii="Tahoma" w:hAnsi="Tahoma" w:cs="Tahoma"/>
          <w:sz w:val="20"/>
          <w:szCs w:val="20"/>
        </w:rPr>
      </w:pPr>
    </w:p>
    <w:p w14:paraId="2D010036" w14:textId="77777777" w:rsidR="00A01FB4" w:rsidRDefault="00A01FB4" w:rsidP="009559CF">
      <w:pPr>
        <w:jc w:val="both"/>
        <w:rPr>
          <w:rFonts w:ascii="Tahoma" w:hAnsi="Tahoma" w:cs="Tahoma"/>
          <w:sz w:val="20"/>
          <w:szCs w:val="20"/>
        </w:rPr>
      </w:pPr>
    </w:p>
    <w:p w14:paraId="03D93400" w14:textId="77777777" w:rsidR="005E73D0" w:rsidRDefault="005E73D0" w:rsidP="005E73D0">
      <w:pPr>
        <w:suppressAutoHyphens w:val="0"/>
        <w:rPr>
          <w:rFonts w:ascii="Tahoma" w:hAnsi="Tahoma" w:cs="Tahoma"/>
          <w:b/>
          <w:sz w:val="20"/>
          <w:szCs w:val="20"/>
          <w:u w:val="single"/>
        </w:rPr>
      </w:pPr>
      <w:r w:rsidRPr="00067B97">
        <w:rPr>
          <w:rFonts w:ascii="Tahoma" w:hAnsi="Tahoma" w:cs="Tahoma"/>
          <w:b/>
          <w:sz w:val="20"/>
          <w:szCs w:val="20"/>
          <w:u w:val="single"/>
        </w:rPr>
        <w:t xml:space="preserve">TITRE II : </w:t>
      </w:r>
      <w:r w:rsidR="005E5865" w:rsidRPr="00067B97">
        <w:rPr>
          <w:rFonts w:ascii="Tahoma" w:hAnsi="Tahoma" w:cs="Tahoma"/>
          <w:b/>
          <w:sz w:val="20"/>
          <w:szCs w:val="20"/>
          <w:u w:val="single"/>
        </w:rPr>
        <w:t>NEGOCIATION ANNUELLE SUR L’EGALITE PROFESSIONNELLE ET LA QUALITE DE VIE</w:t>
      </w:r>
    </w:p>
    <w:p w14:paraId="640D5DB1" w14:textId="77777777" w:rsidR="00BB3E22" w:rsidRPr="00067B97" w:rsidRDefault="00BB3E22" w:rsidP="005E73D0">
      <w:pPr>
        <w:suppressAutoHyphens w:val="0"/>
        <w:rPr>
          <w:rFonts w:ascii="Tahoma" w:hAnsi="Tahoma" w:cs="Tahoma"/>
          <w:b/>
          <w:sz w:val="20"/>
          <w:szCs w:val="20"/>
          <w:u w:val="single"/>
        </w:rPr>
      </w:pPr>
    </w:p>
    <w:p w14:paraId="00CB5783" w14:textId="77777777" w:rsidR="001042A5" w:rsidRPr="00067B97" w:rsidRDefault="00B95E5E" w:rsidP="00B95E5E">
      <w:pPr>
        <w:jc w:val="both"/>
        <w:rPr>
          <w:rFonts w:ascii="Tahoma" w:hAnsi="Tahoma" w:cs="Tahoma"/>
          <w:b/>
          <w:sz w:val="20"/>
          <w:szCs w:val="20"/>
          <w:u w:val="single"/>
        </w:rPr>
      </w:pPr>
      <w:r w:rsidRPr="00067B97">
        <w:rPr>
          <w:rFonts w:ascii="Tahoma" w:hAnsi="Tahoma" w:cs="Tahoma"/>
          <w:b/>
          <w:sz w:val="20"/>
          <w:szCs w:val="20"/>
          <w:u w:val="single"/>
        </w:rPr>
        <w:t>Article 2-1 : Protection sociale complémentaire des salariés</w:t>
      </w:r>
    </w:p>
    <w:p w14:paraId="13E8DCBD" w14:textId="77777777" w:rsidR="00D973B2" w:rsidRPr="00067B97" w:rsidRDefault="00D973B2" w:rsidP="009559CF">
      <w:pPr>
        <w:jc w:val="both"/>
        <w:rPr>
          <w:rFonts w:ascii="Tahoma" w:hAnsi="Tahoma" w:cs="Tahoma"/>
          <w:sz w:val="20"/>
          <w:szCs w:val="20"/>
        </w:rPr>
      </w:pPr>
    </w:p>
    <w:p w14:paraId="51B88FCD" w14:textId="76EDE8B6" w:rsidR="00BE3FFF" w:rsidRPr="00067B97" w:rsidRDefault="00B95E5E" w:rsidP="009D6588">
      <w:pPr>
        <w:jc w:val="both"/>
        <w:rPr>
          <w:rFonts w:ascii="Tahoma" w:hAnsi="Tahoma" w:cs="Tahoma"/>
          <w:sz w:val="20"/>
          <w:szCs w:val="20"/>
        </w:rPr>
      </w:pPr>
      <w:r w:rsidRPr="00067B97">
        <w:rPr>
          <w:rFonts w:ascii="Tahoma" w:hAnsi="Tahoma" w:cs="Tahoma"/>
          <w:sz w:val="20"/>
          <w:szCs w:val="20"/>
        </w:rPr>
        <w:t>En application de la convention collective, l</w:t>
      </w:r>
      <w:r w:rsidR="00686380" w:rsidRPr="00067B97">
        <w:rPr>
          <w:rFonts w:ascii="Tahoma" w:hAnsi="Tahoma" w:cs="Tahoma"/>
          <w:sz w:val="20"/>
          <w:szCs w:val="20"/>
        </w:rPr>
        <w:t>e 20 décembre 2012, la société a mis e</w:t>
      </w:r>
      <w:r w:rsidR="00CF36BA" w:rsidRPr="00067B97">
        <w:rPr>
          <w:rFonts w:ascii="Tahoma" w:hAnsi="Tahoma" w:cs="Tahoma"/>
          <w:sz w:val="20"/>
          <w:szCs w:val="20"/>
        </w:rPr>
        <w:t xml:space="preserve">n place un régime de garanties frais de santé à adhésion obligatoire pour l’ensemble des salariés </w:t>
      </w:r>
      <w:r w:rsidR="009D6588">
        <w:rPr>
          <w:rFonts w:ascii="Tahoma" w:hAnsi="Tahoma" w:cs="Tahoma"/>
          <w:sz w:val="20"/>
          <w:szCs w:val="20"/>
        </w:rPr>
        <w:t>selon les dispositions légales, réglementaires et conventionnelles en vigueur.</w:t>
      </w:r>
    </w:p>
    <w:p w14:paraId="076BD1CE" w14:textId="77777777" w:rsidR="00D0168B" w:rsidRPr="00067B97" w:rsidRDefault="00D0168B" w:rsidP="009559CF">
      <w:pPr>
        <w:jc w:val="both"/>
        <w:rPr>
          <w:rFonts w:ascii="Tahoma" w:hAnsi="Tahoma" w:cs="Tahoma"/>
          <w:sz w:val="20"/>
          <w:szCs w:val="20"/>
        </w:rPr>
      </w:pPr>
    </w:p>
    <w:p w14:paraId="37CD2218" w14:textId="77777777" w:rsidR="00FA5502" w:rsidRPr="00067B97" w:rsidRDefault="00FA5502" w:rsidP="00FA5502">
      <w:pPr>
        <w:jc w:val="both"/>
        <w:rPr>
          <w:rFonts w:ascii="Tahoma" w:hAnsi="Tahoma" w:cs="Tahoma"/>
          <w:b/>
          <w:sz w:val="20"/>
          <w:szCs w:val="20"/>
          <w:u w:val="single"/>
        </w:rPr>
      </w:pPr>
      <w:r w:rsidRPr="00067B97">
        <w:rPr>
          <w:rFonts w:ascii="Tahoma" w:hAnsi="Tahoma" w:cs="Tahoma"/>
          <w:b/>
          <w:sz w:val="20"/>
          <w:szCs w:val="20"/>
          <w:u w:val="single"/>
        </w:rPr>
        <w:t xml:space="preserve">Article </w:t>
      </w:r>
      <w:r w:rsidR="00B95E5E" w:rsidRPr="00067B97">
        <w:rPr>
          <w:rFonts w:ascii="Tahoma" w:hAnsi="Tahoma" w:cs="Tahoma"/>
          <w:b/>
          <w:sz w:val="20"/>
          <w:szCs w:val="20"/>
          <w:u w:val="single"/>
        </w:rPr>
        <w:t>2-2</w:t>
      </w:r>
      <w:r w:rsidRPr="00067B97">
        <w:rPr>
          <w:rFonts w:ascii="Tahoma" w:hAnsi="Tahoma" w:cs="Tahoma"/>
          <w:b/>
          <w:sz w:val="20"/>
          <w:szCs w:val="20"/>
          <w:u w:val="single"/>
        </w:rPr>
        <w:t> : Egalité Professionnelle Femmes - Hommes</w:t>
      </w:r>
    </w:p>
    <w:p w14:paraId="53A1D1A7" w14:textId="77777777" w:rsidR="00B54DDE" w:rsidRPr="00067B97" w:rsidRDefault="00B54DDE" w:rsidP="00555D02">
      <w:pPr>
        <w:jc w:val="both"/>
        <w:rPr>
          <w:rFonts w:ascii="Tahoma" w:hAnsi="Tahoma" w:cs="Tahoma"/>
          <w:sz w:val="20"/>
          <w:szCs w:val="20"/>
        </w:rPr>
      </w:pPr>
    </w:p>
    <w:p w14:paraId="01F4D2D5" w14:textId="57CCD4D3" w:rsidR="00A42EA6" w:rsidRDefault="00FA5502" w:rsidP="00530C58">
      <w:pPr>
        <w:jc w:val="both"/>
        <w:rPr>
          <w:rFonts w:ascii="Tahoma" w:hAnsi="Tahoma" w:cs="Tahoma"/>
          <w:sz w:val="20"/>
          <w:szCs w:val="20"/>
        </w:rPr>
      </w:pPr>
      <w:r w:rsidRPr="00067B97">
        <w:rPr>
          <w:rFonts w:ascii="Tahoma" w:hAnsi="Tahoma" w:cs="Tahoma"/>
          <w:sz w:val="20"/>
          <w:szCs w:val="20"/>
        </w:rPr>
        <w:t xml:space="preserve">Un accord sur l’égalité professionnelle Femmes – Hommes </w:t>
      </w:r>
      <w:r w:rsidR="009D6588">
        <w:rPr>
          <w:rFonts w:ascii="Tahoma" w:hAnsi="Tahoma" w:cs="Tahoma"/>
          <w:sz w:val="20"/>
          <w:szCs w:val="20"/>
        </w:rPr>
        <w:t>devra être mis en place sur l’année 202</w:t>
      </w:r>
      <w:r w:rsidR="00FF105C">
        <w:rPr>
          <w:rFonts w:ascii="Tahoma" w:hAnsi="Tahoma" w:cs="Tahoma"/>
          <w:sz w:val="20"/>
          <w:szCs w:val="20"/>
        </w:rPr>
        <w:t>6.</w:t>
      </w:r>
    </w:p>
    <w:p w14:paraId="50307358" w14:textId="77777777" w:rsidR="00D0168B" w:rsidRPr="00067B97" w:rsidRDefault="00D0168B" w:rsidP="00530C58">
      <w:pPr>
        <w:jc w:val="both"/>
        <w:rPr>
          <w:rFonts w:ascii="Tahoma" w:hAnsi="Tahoma" w:cs="Tahoma"/>
          <w:sz w:val="20"/>
          <w:szCs w:val="20"/>
        </w:rPr>
      </w:pPr>
    </w:p>
    <w:p w14:paraId="04D3248B" w14:textId="77777777" w:rsidR="00576AC6" w:rsidRPr="00067B97" w:rsidRDefault="00576AC6" w:rsidP="00530C58">
      <w:pPr>
        <w:jc w:val="both"/>
        <w:rPr>
          <w:rFonts w:ascii="Tahoma" w:hAnsi="Tahoma" w:cs="Tahoma"/>
          <w:b/>
          <w:sz w:val="20"/>
          <w:szCs w:val="20"/>
          <w:u w:val="single"/>
        </w:rPr>
      </w:pPr>
      <w:r w:rsidRPr="00067B97">
        <w:rPr>
          <w:rFonts w:ascii="Tahoma" w:hAnsi="Tahoma" w:cs="Tahoma"/>
          <w:b/>
          <w:sz w:val="20"/>
          <w:szCs w:val="20"/>
          <w:u w:val="single"/>
        </w:rPr>
        <w:t>Article 2-3 : Travailleurs handicapés : insertion professionnelle et maintien dans l’emploi</w:t>
      </w:r>
    </w:p>
    <w:p w14:paraId="332D9754" w14:textId="77777777" w:rsidR="00FA5502" w:rsidRPr="00067B97" w:rsidRDefault="00FA5502" w:rsidP="00530C58">
      <w:pPr>
        <w:jc w:val="both"/>
        <w:rPr>
          <w:rFonts w:ascii="Tahoma" w:hAnsi="Tahoma" w:cs="Tahoma"/>
          <w:b/>
          <w:sz w:val="20"/>
          <w:szCs w:val="20"/>
          <w:u w:val="single"/>
        </w:rPr>
      </w:pPr>
    </w:p>
    <w:p w14:paraId="77133925" w14:textId="77777777" w:rsidR="00576AC6" w:rsidRPr="00067B97" w:rsidRDefault="00DD72A2" w:rsidP="00530C58">
      <w:pPr>
        <w:jc w:val="both"/>
        <w:rPr>
          <w:rFonts w:ascii="Tahoma" w:hAnsi="Tahoma" w:cs="Tahoma"/>
          <w:sz w:val="20"/>
          <w:szCs w:val="20"/>
        </w:rPr>
      </w:pPr>
      <w:r w:rsidRPr="00067B97">
        <w:rPr>
          <w:rFonts w:ascii="Tahoma" w:hAnsi="Tahoma" w:cs="Tahoma"/>
          <w:sz w:val="20"/>
          <w:szCs w:val="20"/>
        </w:rPr>
        <w:t>Les parties</w:t>
      </w:r>
      <w:r w:rsidR="00150946" w:rsidRPr="00067B97">
        <w:rPr>
          <w:rFonts w:ascii="Tahoma" w:hAnsi="Tahoma" w:cs="Tahoma"/>
          <w:sz w:val="20"/>
          <w:szCs w:val="20"/>
        </w:rPr>
        <w:t xml:space="preserve"> confirment leur volonté de favoriser l’embauche de personnes handicapés et le maintien dans l’emploi des salariés handicapées. </w:t>
      </w:r>
    </w:p>
    <w:p w14:paraId="37843328" w14:textId="1D1BFC8E" w:rsidR="00D05E0E" w:rsidRPr="00067B97" w:rsidRDefault="00D05E0E" w:rsidP="00530C58">
      <w:pPr>
        <w:jc w:val="both"/>
        <w:rPr>
          <w:rFonts w:ascii="Tahoma" w:hAnsi="Tahoma" w:cs="Tahoma"/>
          <w:sz w:val="20"/>
          <w:szCs w:val="20"/>
        </w:rPr>
      </w:pPr>
    </w:p>
    <w:p w14:paraId="65AB62F7" w14:textId="77777777" w:rsidR="00150946" w:rsidRPr="00067B97" w:rsidRDefault="00150946" w:rsidP="00530C58">
      <w:pPr>
        <w:jc w:val="both"/>
        <w:rPr>
          <w:rFonts w:ascii="Tahoma" w:hAnsi="Tahoma" w:cs="Tahoma"/>
          <w:sz w:val="20"/>
          <w:szCs w:val="20"/>
        </w:rPr>
      </w:pPr>
      <w:r w:rsidRPr="00067B97">
        <w:rPr>
          <w:rFonts w:ascii="Tahoma" w:hAnsi="Tahoma" w:cs="Tahoma"/>
          <w:sz w:val="20"/>
          <w:szCs w:val="20"/>
        </w:rPr>
        <w:t xml:space="preserve">A cet effet, il est rappelé : </w:t>
      </w:r>
    </w:p>
    <w:p w14:paraId="7B008AF9" w14:textId="77777777" w:rsidR="00FC24EB" w:rsidRPr="00067B97" w:rsidRDefault="00FC24EB" w:rsidP="00530C58">
      <w:pPr>
        <w:jc w:val="both"/>
        <w:rPr>
          <w:rFonts w:ascii="Tahoma" w:hAnsi="Tahoma" w:cs="Tahoma"/>
          <w:sz w:val="20"/>
          <w:szCs w:val="20"/>
        </w:rPr>
      </w:pPr>
    </w:p>
    <w:p w14:paraId="5EE06C37" w14:textId="77777777" w:rsidR="00150946" w:rsidRPr="00067B97" w:rsidRDefault="00563E5D"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L’égalité</w:t>
      </w:r>
      <w:r w:rsidR="00150946" w:rsidRPr="00067B97">
        <w:rPr>
          <w:rFonts w:ascii="Tahoma" w:hAnsi="Tahoma" w:cs="Tahoma"/>
          <w:sz w:val="20"/>
          <w:szCs w:val="20"/>
        </w:rPr>
        <w:t xml:space="preserve"> de traitement des candidatures des personnes handicapées et des personnes valides ;</w:t>
      </w:r>
    </w:p>
    <w:p w14:paraId="62A45A43" w14:textId="77777777" w:rsidR="00150946" w:rsidRPr="00067B97" w:rsidRDefault="00563E5D"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Le</w:t>
      </w:r>
      <w:r w:rsidR="00150946" w:rsidRPr="00067B97">
        <w:rPr>
          <w:rFonts w:ascii="Tahoma" w:hAnsi="Tahoma" w:cs="Tahoma"/>
          <w:sz w:val="20"/>
          <w:szCs w:val="20"/>
        </w:rPr>
        <w:t xml:space="preserve"> partenariat avec CAP EMPLOI pour l’embauche et l’insertion de personnes handicapées ;</w:t>
      </w:r>
    </w:p>
    <w:p w14:paraId="5627A5D6" w14:textId="77777777" w:rsidR="00150946" w:rsidRPr="00067B97" w:rsidRDefault="00150946"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La mise en place de moyens et l’adaptation des postes de travail, en relation avec le médecin du travail, lorsque survient un handicap chez un salarié, afin de favoriser son maintien dans l’emploi ;</w:t>
      </w:r>
    </w:p>
    <w:p w14:paraId="4A11F95A" w14:textId="77777777" w:rsidR="00150946" w:rsidRPr="00067B97" w:rsidRDefault="00150946"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w:t>
      </w:r>
      <w:r w:rsidR="00FC24EB" w:rsidRPr="00067B97">
        <w:rPr>
          <w:rFonts w:ascii="Tahoma" w:hAnsi="Tahoma" w:cs="Tahoma"/>
          <w:sz w:val="20"/>
          <w:szCs w:val="20"/>
        </w:rPr>
        <w:t>e recours au secteur protégé (Centres d’Aides par le Travail et entreprises adaptées) dans l’achat de fournitures et de prestations ;</w:t>
      </w:r>
    </w:p>
    <w:p w14:paraId="2E97E024" w14:textId="77777777" w:rsidR="00FC24EB" w:rsidRPr="00067B97" w:rsidRDefault="00FC24EB" w:rsidP="00150946">
      <w:pPr>
        <w:pStyle w:val="Paragraphedeliste"/>
        <w:numPr>
          <w:ilvl w:val="0"/>
          <w:numId w:val="20"/>
        </w:numPr>
        <w:jc w:val="both"/>
        <w:rPr>
          <w:rFonts w:ascii="Tahoma" w:hAnsi="Tahoma" w:cs="Tahoma"/>
          <w:sz w:val="20"/>
          <w:szCs w:val="20"/>
        </w:rPr>
      </w:pPr>
      <w:r w:rsidRPr="00067B97">
        <w:rPr>
          <w:rFonts w:ascii="Tahoma" w:hAnsi="Tahoma" w:cs="Tahoma"/>
          <w:sz w:val="20"/>
          <w:szCs w:val="20"/>
        </w:rPr>
        <w:t>Les travailleurs handicapés bénéficient d’une évolution de carrière et de rémunération dans les mêmes conditions que les autres salariés, eu égard à leurs compétences et aptitudes.</w:t>
      </w:r>
    </w:p>
    <w:p w14:paraId="137E94E1" w14:textId="77777777" w:rsidR="00576AC6" w:rsidRPr="00067B97" w:rsidRDefault="00576AC6" w:rsidP="00530C58">
      <w:pPr>
        <w:jc w:val="both"/>
        <w:rPr>
          <w:rFonts w:ascii="Tahoma" w:hAnsi="Tahoma" w:cs="Tahoma"/>
          <w:b/>
          <w:sz w:val="20"/>
          <w:szCs w:val="20"/>
          <w:u w:val="single"/>
        </w:rPr>
      </w:pPr>
    </w:p>
    <w:p w14:paraId="7A22405F" w14:textId="77777777" w:rsidR="00D134FF" w:rsidRDefault="00D134FF" w:rsidP="00D134FF">
      <w:pPr>
        <w:jc w:val="both"/>
        <w:rPr>
          <w:rFonts w:ascii="Tahoma" w:hAnsi="Tahoma" w:cs="Tahoma"/>
          <w:b/>
          <w:sz w:val="20"/>
          <w:szCs w:val="20"/>
          <w:u w:val="single"/>
        </w:rPr>
      </w:pPr>
      <w:r w:rsidRPr="00067B97">
        <w:rPr>
          <w:rFonts w:ascii="Tahoma" w:hAnsi="Tahoma" w:cs="Tahoma"/>
          <w:b/>
          <w:sz w:val="20"/>
          <w:szCs w:val="20"/>
          <w:u w:val="single"/>
        </w:rPr>
        <w:t>Article 2-4 : Articulation entre l’activité professionnelle et la vie personnelle</w:t>
      </w:r>
    </w:p>
    <w:p w14:paraId="2C9E4729" w14:textId="77777777" w:rsidR="00F81459" w:rsidRPr="00067B97" w:rsidRDefault="00F81459" w:rsidP="00D134FF">
      <w:pPr>
        <w:jc w:val="both"/>
        <w:rPr>
          <w:rFonts w:ascii="Tahoma" w:hAnsi="Tahoma" w:cs="Tahoma"/>
          <w:b/>
          <w:sz w:val="20"/>
          <w:szCs w:val="20"/>
          <w:u w:val="single"/>
        </w:rPr>
      </w:pPr>
    </w:p>
    <w:p w14:paraId="698CF318" w14:textId="77777777" w:rsidR="00D134FF" w:rsidRPr="00067B97" w:rsidRDefault="00D134FF" w:rsidP="00530C58">
      <w:pPr>
        <w:jc w:val="both"/>
        <w:rPr>
          <w:rFonts w:ascii="Tahoma" w:hAnsi="Tahoma" w:cs="Tahoma"/>
          <w:b/>
          <w:sz w:val="20"/>
          <w:szCs w:val="20"/>
          <w:u w:val="single"/>
        </w:rPr>
      </w:pPr>
      <w:r w:rsidRPr="00067B97">
        <w:rPr>
          <w:rFonts w:ascii="Tahoma" w:hAnsi="Tahoma" w:cs="Tahoma"/>
          <w:b/>
          <w:sz w:val="20"/>
          <w:szCs w:val="20"/>
        </w:rPr>
        <w:tab/>
      </w:r>
      <w:r w:rsidRPr="00067B97">
        <w:rPr>
          <w:rFonts w:ascii="Tahoma" w:hAnsi="Tahoma" w:cs="Tahoma"/>
          <w:b/>
          <w:sz w:val="20"/>
          <w:szCs w:val="20"/>
          <w:u w:val="single"/>
        </w:rPr>
        <w:t>2-4-1 : Droit à la Déconnexion</w:t>
      </w:r>
    </w:p>
    <w:p w14:paraId="5F56BDFA" w14:textId="77777777" w:rsidR="00D134FF" w:rsidRPr="00067B97" w:rsidRDefault="00D134FF" w:rsidP="00530C58">
      <w:pPr>
        <w:jc w:val="both"/>
        <w:rPr>
          <w:rFonts w:ascii="Tahoma" w:hAnsi="Tahoma" w:cs="Tahoma"/>
          <w:sz w:val="20"/>
          <w:szCs w:val="20"/>
          <w:u w:val="single"/>
        </w:rPr>
      </w:pPr>
    </w:p>
    <w:p w14:paraId="1DC30CFE" w14:textId="77777777" w:rsidR="00D134FF" w:rsidRPr="00067B97" w:rsidRDefault="00BF1352" w:rsidP="00530C58">
      <w:pPr>
        <w:jc w:val="both"/>
        <w:rPr>
          <w:rFonts w:ascii="Tahoma" w:hAnsi="Tahoma" w:cs="Tahoma"/>
          <w:sz w:val="20"/>
          <w:szCs w:val="20"/>
        </w:rPr>
      </w:pPr>
      <w:r w:rsidRPr="00067B97">
        <w:rPr>
          <w:rFonts w:ascii="Tahoma" w:hAnsi="Tahoma" w:cs="Tahoma"/>
          <w:sz w:val="20"/>
          <w:szCs w:val="20"/>
        </w:rPr>
        <w:t>Les technologies et les moyens de communication font partie intégrante de l’environnement de travail et sont nécessaires au bon fonctionnement de l’entreprise.</w:t>
      </w:r>
    </w:p>
    <w:p w14:paraId="5ED638B3" w14:textId="77777777" w:rsidR="00BF1352" w:rsidRPr="00067B97" w:rsidRDefault="00BF1352" w:rsidP="00530C58">
      <w:pPr>
        <w:jc w:val="both"/>
        <w:rPr>
          <w:rFonts w:ascii="Tahoma" w:hAnsi="Tahoma" w:cs="Tahoma"/>
          <w:sz w:val="20"/>
          <w:szCs w:val="20"/>
        </w:rPr>
      </w:pPr>
      <w:r w:rsidRPr="00067B97">
        <w:rPr>
          <w:rFonts w:ascii="Tahoma" w:hAnsi="Tahoma" w:cs="Tahoma"/>
          <w:sz w:val="20"/>
          <w:szCs w:val="20"/>
        </w:rPr>
        <w:t>Ces technologies, bien que porteuses de lien social, facilitant les échanges et l’accès à l’information, doivent être utilisées dans le respect des personnes et de leur vie privée.</w:t>
      </w:r>
    </w:p>
    <w:p w14:paraId="5B4A0F5B" w14:textId="77777777" w:rsidR="00BF1352" w:rsidRPr="00067B97" w:rsidRDefault="00BF1352" w:rsidP="00530C58">
      <w:pPr>
        <w:jc w:val="both"/>
        <w:rPr>
          <w:rFonts w:ascii="Tahoma" w:hAnsi="Tahoma" w:cs="Tahoma"/>
          <w:sz w:val="20"/>
          <w:szCs w:val="20"/>
        </w:rPr>
      </w:pPr>
    </w:p>
    <w:p w14:paraId="433BF837" w14:textId="77777777" w:rsidR="00BF1352" w:rsidRPr="00067B97" w:rsidRDefault="00BF1352" w:rsidP="00530C58">
      <w:pPr>
        <w:jc w:val="both"/>
        <w:rPr>
          <w:rFonts w:ascii="Tahoma" w:hAnsi="Tahoma" w:cs="Tahoma"/>
          <w:sz w:val="20"/>
          <w:szCs w:val="20"/>
        </w:rPr>
      </w:pPr>
      <w:r w:rsidRPr="00067B97">
        <w:rPr>
          <w:rFonts w:ascii="Tahoma" w:hAnsi="Tahoma" w:cs="Tahoma"/>
          <w:sz w:val="20"/>
          <w:szCs w:val="20"/>
        </w:rPr>
        <w:t xml:space="preserve">Tous les salariés sont impliqués par ces règles de bonne conduite, </w:t>
      </w:r>
      <w:r w:rsidR="005B3F74" w:rsidRPr="00067B97">
        <w:rPr>
          <w:rFonts w:ascii="Tahoma" w:hAnsi="Tahoma" w:cs="Tahoma"/>
          <w:sz w:val="20"/>
          <w:szCs w:val="20"/>
        </w:rPr>
        <w:t xml:space="preserve">les personnels sédentaires sont les principaux concernés. </w:t>
      </w:r>
      <w:r w:rsidR="00DC07A1" w:rsidRPr="00067B97">
        <w:rPr>
          <w:rFonts w:ascii="Tahoma" w:hAnsi="Tahoma" w:cs="Tahoma"/>
          <w:sz w:val="20"/>
          <w:szCs w:val="20"/>
        </w:rPr>
        <w:t>En ce sens, chacun devra agir de sorte que le droit à la déconnexion de chacun, en dehors de son temps de travail effectif, soit respecté. La gravité, et/ou l’urgence du sujet traité pourront toutefois justifier l’usage de la messagerie professionnelle ou du téléphone, en soirée ou en dehors des jours travaillés</w:t>
      </w:r>
    </w:p>
    <w:p w14:paraId="0266C560" w14:textId="77777777" w:rsidR="00BB3E22" w:rsidRDefault="00BB3E22" w:rsidP="00F55EEC">
      <w:pPr>
        <w:suppressAutoHyphens w:val="0"/>
        <w:rPr>
          <w:rFonts w:ascii="Tahoma" w:hAnsi="Tahoma" w:cs="Tahoma"/>
          <w:b/>
          <w:sz w:val="20"/>
          <w:szCs w:val="20"/>
          <w:u w:val="single"/>
        </w:rPr>
      </w:pPr>
    </w:p>
    <w:p w14:paraId="1CFEAD12" w14:textId="77777777" w:rsidR="00A01FB4" w:rsidRDefault="00A01FB4" w:rsidP="00F55EEC">
      <w:pPr>
        <w:suppressAutoHyphens w:val="0"/>
        <w:rPr>
          <w:rFonts w:ascii="Tahoma" w:hAnsi="Tahoma" w:cs="Tahoma"/>
          <w:b/>
          <w:sz w:val="20"/>
          <w:szCs w:val="20"/>
          <w:u w:val="single"/>
        </w:rPr>
      </w:pPr>
    </w:p>
    <w:p w14:paraId="1DB3C2CA" w14:textId="2534D017" w:rsidR="00530C58" w:rsidRPr="00067B97" w:rsidRDefault="002478A3" w:rsidP="00F55EEC">
      <w:pPr>
        <w:suppressAutoHyphens w:val="0"/>
        <w:rPr>
          <w:rFonts w:ascii="Tahoma" w:hAnsi="Tahoma" w:cs="Tahoma"/>
          <w:b/>
          <w:sz w:val="20"/>
          <w:szCs w:val="20"/>
          <w:u w:val="single"/>
        </w:rPr>
      </w:pPr>
      <w:r>
        <w:rPr>
          <w:rFonts w:ascii="Tahoma" w:hAnsi="Tahoma" w:cs="Tahoma"/>
          <w:b/>
          <w:sz w:val="20"/>
          <w:szCs w:val="20"/>
          <w:u w:val="single"/>
        </w:rPr>
        <w:t>F</w:t>
      </w:r>
      <w:r w:rsidR="00530C58" w:rsidRPr="00067B97">
        <w:rPr>
          <w:rFonts w:ascii="Tahoma" w:hAnsi="Tahoma" w:cs="Tahoma"/>
          <w:b/>
          <w:sz w:val="20"/>
          <w:szCs w:val="20"/>
          <w:u w:val="single"/>
        </w:rPr>
        <w:t>ormalités de dépôt et publicité</w:t>
      </w:r>
    </w:p>
    <w:p w14:paraId="14446FCA" w14:textId="77777777" w:rsidR="00530C58" w:rsidRPr="00067B97" w:rsidRDefault="00530C58" w:rsidP="00530C58">
      <w:pPr>
        <w:jc w:val="both"/>
        <w:rPr>
          <w:rFonts w:ascii="Tahoma" w:hAnsi="Tahoma" w:cs="Tahoma"/>
          <w:b/>
          <w:sz w:val="20"/>
          <w:szCs w:val="20"/>
          <w:u w:val="single"/>
        </w:rPr>
      </w:pPr>
    </w:p>
    <w:p w14:paraId="208158E6" w14:textId="7FC116D4" w:rsidR="00530C58" w:rsidRPr="00067B97" w:rsidRDefault="00530C58" w:rsidP="00530C58">
      <w:pPr>
        <w:jc w:val="both"/>
        <w:rPr>
          <w:rFonts w:ascii="Tahoma" w:hAnsi="Tahoma" w:cs="Tahoma"/>
          <w:sz w:val="20"/>
          <w:szCs w:val="20"/>
        </w:rPr>
      </w:pPr>
      <w:r w:rsidRPr="00067B97">
        <w:rPr>
          <w:rFonts w:ascii="Tahoma" w:hAnsi="Tahoma" w:cs="Tahoma"/>
          <w:sz w:val="20"/>
          <w:szCs w:val="20"/>
        </w:rPr>
        <w:t>Le présent accord fera l’objet d’un dépôt dans les conditions prévues à l’article L. 2231-6 et suivants du Code du travail, soit en deux exemplaires à</w:t>
      </w:r>
      <w:r w:rsidR="00043877">
        <w:rPr>
          <w:rFonts w:ascii="Tahoma" w:hAnsi="Tahoma" w:cs="Tahoma"/>
          <w:sz w:val="20"/>
          <w:szCs w:val="20"/>
        </w:rPr>
        <w:t xml:space="preserve"> la Direction </w:t>
      </w:r>
      <w:r w:rsidR="00BE3FFF">
        <w:rPr>
          <w:rFonts w:ascii="Tahoma" w:hAnsi="Tahoma" w:cs="Tahoma"/>
          <w:sz w:val="20"/>
          <w:szCs w:val="20"/>
        </w:rPr>
        <w:t>Départementale</w:t>
      </w:r>
      <w:r w:rsidR="00043877">
        <w:rPr>
          <w:rFonts w:ascii="Tahoma" w:hAnsi="Tahoma" w:cs="Tahoma"/>
          <w:sz w:val="20"/>
          <w:szCs w:val="20"/>
        </w:rPr>
        <w:t>, de l’Emploi, du Travail et des Solidarités (D</w:t>
      </w:r>
      <w:r w:rsidR="00BE3FFF">
        <w:rPr>
          <w:rFonts w:ascii="Tahoma" w:hAnsi="Tahoma" w:cs="Tahoma"/>
          <w:sz w:val="20"/>
          <w:szCs w:val="20"/>
        </w:rPr>
        <w:t>DETS</w:t>
      </w:r>
      <w:r w:rsidR="00043877">
        <w:rPr>
          <w:rFonts w:ascii="Tahoma" w:hAnsi="Tahoma" w:cs="Tahoma"/>
          <w:sz w:val="20"/>
          <w:szCs w:val="20"/>
        </w:rPr>
        <w:t>)</w:t>
      </w:r>
      <w:r w:rsidRPr="00067B97">
        <w:rPr>
          <w:rFonts w:ascii="Tahoma" w:hAnsi="Tahoma" w:cs="Tahoma"/>
          <w:sz w:val="20"/>
          <w:szCs w:val="20"/>
        </w:rPr>
        <w:t xml:space="preserve"> dont un en version </w:t>
      </w:r>
      <w:r w:rsidR="00043877">
        <w:rPr>
          <w:rFonts w:ascii="Tahoma" w:hAnsi="Tahoma" w:cs="Tahoma"/>
          <w:sz w:val="20"/>
          <w:szCs w:val="20"/>
        </w:rPr>
        <w:t>dématérialisée</w:t>
      </w:r>
      <w:r w:rsidRPr="00067B97">
        <w:rPr>
          <w:rFonts w:ascii="Tahoma" w:hAnsi="Tahoma" w:cs="Tahoma"/>
          <w:sz w:val="20"/>
          <w:szCs w:val="20"/>
        </w:rPr>
        <w:t xml:space="preserve">, un exemplaire au secrétariat Greffe du Conseil des prud’hommes de </w:t>
      </w:r>
      <w:r w:rsidR="00BA1DDB" w:rsidRPr="00067B97">
        <w:rPr>
          <w:rFonts w:ascii="Tahoma" w:hAnsi="Tahoma" w:cs="Tahoma"/>
          <w:sz w:val="20"/>
          <w:szCs w:val="20"/>
        </w:rPr>
        <w:t>Rennes</w:t>
      </w:r>
      <w:r w:rsidRPr="00067B97">
        <w:rPr>
          <w:rFonts w:ascii="Tahoma" w:hAnsi="Tahoma" w:cs="Tahoma"/>
          <w:sz w:val="20"/>
          <w:szCs w:val="20"/>
        </w:rPr>
        <w:t>.</w:t>
      </w:r>
    </w:p>
    <w:p w14:paraId="1D3C3218" w14:textId="77777777" w:rsidR="00530C58" w:rsidRPr="00067B97" w:rsidRDefault="00530C58" w:rsidP="00530C58">
      <w:pPr>
        <w:jc w:val="both"/>
        <w:rPr>
          <w:rFonts w:ascii="Tahoma" w:hAnsi="Tahoma" w:cs="Tahoma"/>
          <w:sz w:val="20"/>
          <w:szCs w:val="20"/>
        </w:rPr>
      </w:pPr>
    </w:p>
    <w:p w14:paraId="295A8196" w14:textId="77777777" w:rsidR="00530C58" w:rsidRPr="00376565" w:rsidRDefault="00530C58" w:rsidP="00530C58">
      <w:pPr>
        <w:jc w:val="both"/>
        <w:rPr>
          <w:rFonts w:ascii="Tahoma" w:hAnsi="Tahoma" w:cs="Tahoma"/>
          <w:sz w:val="20"/>
          <w:szCs w:val="20"/>
        </w:rPr>
      </w:pPr>
      <w:r w:rsidRPr="00067B97">
        <w:rPr>
          <w:rFonts w:ascii="Tahoma" w:hAnsi="Tahoma" w:cs="Tahoma"/>
          <w:sz w:val="20"/>
          <w:szCs w:val="20"/>
        </w:rPr>
        <w:t>Un exemplaire original sera remis à chacune des parties signataires.</w:t>
      </w:r>
    </w:p>
    <w:p w14:paraId="102A1A2E" w14:textId="77777777" w:rsidR="00165D1F" w:rsidRPr="00376565" w:rsidRDefault="00165D1F" w:rsidP="00530C58">
      <w:pPr>
        <w:jc w:val="both"/>
        <w:rPr>
          <w:rFonts w:ascii="Tahoma" w:hAnsi="Tahoma" w:cs="Tahoma"/>
          <w:sz w:val="20"/>
          <w:szCs w:val="20"/>
        </w:rPr>
      </w:pPr>
    </w:p>
    <w:p w14:paraId="568457CD" w14:textId="77777777" w:rsidR="00F533D3" w:rsidRDefault="00BB3E22" w:rsidP="00F533D3">
      <w:pPr>
        <w:pStyle w:val="Corpsdetexte"/>
        <w:spacing w:after="0"/>
        <w:ind w:firstLine="708"/>
        <w:jc w:val="right"/>
        <w:rPr>
          <w:rFonts w:ascii="Tahoma" w:hAnsi="Tahoma" w:cs="Tahoma"/>
          <w:sz w:val="20"/>
          <w:szCs w:val="20"/>
        </w:rPr>
      </w:pPr>
      <w:r>
        <w:rPr>
          <w:rFonts w:ascii="Tahoma" w:hAnsi="Tahoma" w:cs="Tahoma"/>
          <w:sz w:val="20"/>
          <w:szCs w:val="20"/>
        </w:rPr>
        <w:t xml:space="preserve">Fait à </w:t>
      </w:r>
      <w:r w:rsidR="00F533D3">
        <w:rPr>
          <w:rFonts w:ascii="Tahoma" w:hAnsi="Tahoma" w:cs="Tahoma"/>
          <w:sz w:val="20"/>
          <w:szCs w:val="20"/>
        </w:rPr>
        <w:t>Saint Sauveur des Landes</w:t>
      </w:r>
      <w:r>
        <w:rPr>
          <w:rFonts w:ascii="Tahoma" w:hAnsi="Tahoma" w:cs="Tahoma"/>
          <w:sz w:val="20"/>
          <w:szCs w:val="20"/>
        </w:rPr>
        <w:t>,</w:t>
      </w:r>
      <w:r w:rsidR="00530C58" w:rsidRPr="00376565">
        <w:rPr>
          <w:rFonts w:ascii="Tahoma" w:hAnsi="Tahoma" w:cs="Tahoma"/>
          <w:sz w:val="20"/>
          <w:szCs w:val="20"/>
        </w:rPr>
        <w:t xml:space="preserve"> </w:t>
      </w:r>
    </w:p>
    <w:p w14:paraId="09CE3967" w14:textId="59234A83" w:rsidR="00530C58" w:rsidRPr="00376565" w:rsidRDefault="00693BBB" w:rsidP="00F533D3">
      <w:pPr>
        <w:pStyle w:val="Corpsdetexte"/>
        <w:spacing w:after="0"/>
        <w:ind w:firstLine="708"/>
        <w:jc w:val="right"/>
        <w:rPr>
          <w:rFonts w:ascii="Tahoma" w:hAnsi="Tahoma" w:cs="Tahoma"/>
          <w:sz w:val="20"/>
          <w:szCs w:val="20"/>
        </w:rPr>
      </w:pPr>
      <w:r w:rsidRPr="00212D31">
        <w:rPr>
          <w:rFonts w:ascii="Tahoma" w:hAnsi="Tahoma" w:cs="Tahoma"/>
          <w:sz w:val="20"/>
          <w:szCs w:val="20"/>
        </w:rPr>
        <w:t xml:space="preserve">le </w:t>
      </w:r>
      <w:r w:rsidR="00F533D3">
        <w:rPr>
          <w:rFonts w:ascii="Tahoma" w:hAnsi="Tahoma" w:cs="Tahoma"/>
          <w:sz w:val="20"/>
          <w:szCs w:val="20"/>
        </w:rPr>
        <w:t>19 décembre</w:t>
      </w:r>
      <w:r w:rsidR="00FF105C">
        <w:rPr>
          <w:rFonts w:ascii="Tahoma" w:hAnsi="Tahoma" w:cs="Tahoma"/>
          <w:sz w:val="20"/>
          <w:szCs w:val="20"/>
        </w:rPr>
        <w:t xml:space="preserve"> 2025</w:t>
      </w:r>
    </w:p>
    <w:p w14:paraId="09FD4A9C" w14:textId="77777777" w:rsidR="001B252C" w:rsidRDefault="001B252C" w:rsidP="00530C58">
      <w:pPr>
        <w:pStyle w:val="Corpsdetexte"/>
        <w:spacing w:after="0"/>
        <w:jc w:val="both"/>
        <w:rPr>
          <w:rFonts w:ascii="Tahoma" w:hAnsi="Tahoma" w:cs="Tahoma"/>
          <w:sz w:val="20"/>
          <w:szCs w:val="20"/>
        </w:rPr>
      </w:pPr>
    </w:p>
    <w:p w14:paraId="5523F9D1" w14:textId="00EB5311" w:rsidR="00530C58" w:rsidRPr="00376565" w:rsidRDefault="00530C58" w:rsidP="00530C58">
      <w:pPr>
        <w:jc w:val="both"/>
        <w:rPr>
          <w:rFonts w:ascii="Tahoma" w:hAnsi="Tahoma" w:cs="Tahoma"/>
          <w:sz w:val="20"/>
          <w:szCs w:val="20"/>
        </w:rPr>
      </w:pPr>
      <w:r w:rsidRPr="00376565">
        <w:rPr>
          <w:rFonts w:ascii="Tahoma" w:hAnsi="Tahoma" w:cs="Tahoma"/>
          <w:sz w:val="20"/>
          <w:szCs w:val="20"/>
        </w:rPr>
        <w:t xml:space="preserve">Pour la société </w:t>
      </w:r>
      <w:r w:rsidR="00F533D3">
        <w:rPr>
          <w:rFonts w:ascii="Tahoma" w:hAnsi="Tahoma" w:cs="Tahoma"/>
          <w:sz w:val="20"/>
          <w:szCs w:val="20"/>
        </w:rPr>
        <w:t>TRANSPORTS GROUSSARD</w:t>
      </w:r>
      <w:r w:rsidRPr="00376565">
        <w:rPr>
          <w:rFonts w:ascii="Tahoma" w:hAnsi="Tahoma" w:cs="Tahoma"/>
          <w:sz w:val="20"/>
          <w:szCs w:val="20"/>
        </w:rPr>
        <w:tab/>
      </w:r>
      <w:r w:rsidRPr="00376565">
        <w:rPr>
          <w:rFonts w:ascii="Tahoma" w:hAnsi="Tahoma" w:cs="Tahoma"/>
          <w:sz w:val="20"/>
          <w:szCs w:val="20"/>
        </w:rPr>
        <w:tab/>
      </w:r>
      <w:r w:rsidRPr="00376565">
        <w:rPr>
          <w:rFonts w:ascii="Tahoma" w:hAnsi="Tahoma" w:cs="Tahoma"/>
          <w:sz w:val="20"/>
          <w:szCs w:val="20"/>
        </w:rPr>
        <w:tab/>
      </w:r>
      <w:r w:rsidRPr="00376565">
        <w:rPr>
          <w:rFonts w:ascii="Tahoma" w:hAnsi="Tahoma" w:cs="Tahoma"/>
          <w:sz w:val="20"/>
          <w:szCs w:val="20"/>
        </w:rPr>
        <w:tab/>
        <w:t xml:space="preserve"> </w:t>
      </w:r>
    </w:p>
    <w:p w14:paraId="6033BB23" w14:textId="055DC1BC" w:rsidR="00530C58" w:rsidRPr="00376565" w:rsidRDefault="00573F5A" w:rsidP="00530C58">
      <w:pPr>
        <w:jc w:val="both"/>
        <w:rPr>
          <w:rFonts w:ascii="Tahoma" w:hAnsi="Tahoma" w:cs="Tahoma"/>
          <w:sz w:val="20"/>
          <w:szCs w:val="20"/>
        </w:rPr>
      </w:pPr>
      <w:r>
        <w:rPr>
          <w:rFonts w:ascii="Tahoma" w:hAnsi="Tahoma" w:cs="Tahoma"/>
          <w:sz w:val="20"/>
          <w:szCs w:val="20"/>
        </w:rPr>
        <w:t>XXXXXXXXXX</w:t>
      </w:r>
    </w:p>
    <w:p w14:paraId="3B9F235A" w14:textId="77777777" w:rsidR="00530C58" w:rsidRPr="00376565" w:rsidRDefault="00FD0310" w:rsidP="00530C58">
      <w:pPr>
        <w:jc w:val="both"/>
        <w:rPr>
          <w:rFonts w:ascii="Tahoma" w:hAnsi="Tahoma" w:cs="Tahoma"/>
          <w:sz w:val="20"/>
          <w:szCs w:val="20"/>
        </w:rPr>
      </w:pPr>
      <w:r>
        <w:rPr>
          <w:rFonts w:ascii="Tahoma" w:hAnsi="Tahoma" w:cs="Tahoma"/>
          <w:sz w:val="20"/>
          <w:szCs w:val="20"/>
        </w:rPr>
        <w:t xml:space="preserve">Président </w:t>
      </w:r>
    </w:p>
    <w:p w14:paraId="631C1447" w14:textId="77777777" w:rsidR="00530C58" w:rsidRPr="00376565" w:rsidRDefault="00530C58" w:rsidP="00530C58">
      <w:pPr>
        <w:jc w:val="both"/>
        <w:rPr>
          <w:rFonts w:ascii="Tahoma" w:hAnsi="Tahoma" w:cs="Tahoma"/>
          <w:sz w:val="20"/>
          <w:szCs w:val="20"/>
        </w:rPr>
      </w:pPr>
    </w:p>
    <w:p w14:paraId="4742C6CD" w14:textId="77777777" w:rsidR="00530C58" w:rsidRPr="00376565" w:rsidRDefault="00530C58" w:rsidP="00530C58">
      <w:pPr>
        <w:jc w:val="both"/>
        <w:rPr>
          <w:rFonts w:ascii="Tahoma" w:hAnsi="Tahoma" w:cs="Tahoma"/>
          <w:sz w:val="20"/>
          <w:szCs w:val="20"/>
        </w:rPr>
      </w:pPr>
    </w:p>
    <w:p w14:paraId="67D18C99" w14:textId="77777777" w:rsidR="00530C58" w:rsidRDefault="00530C58" w:rsidP="00530C58">
      <w:pPr>
        <w:jc w:val="both"/>
        <w:rPr>
          <w:rFonts w:ascii="Tahoma" w:hAnsi="Tahoma" w:cs="Tahoma"/>
          <w:sz w:val="20"/>
          <w:szCs w:val="20"/>
        </w:rPr>
      </w:pPr>
    </w:p>
    <w:p w14:paraId="6DA305DF" w14:textId="77777777" w:rsidR="0067491E" w:rsidRDefault="0067491E" w:rsidP="00530C58">
      <w:pPr>
        <w:jc w:val="both"/>
        <w:rPr>
          <w:rFonts w:ascii="Tahoma" w:hAnsi="Tahoma" w:cs="Tahoma"/>
          <w:sz w:val="20"/>
          <w:szCs w:val="20"/>
        </w:rPr>
      </w:pPr>
    </w:p>
    <w:p w14:paraId="6D0BB986" w14:textId="77777777" w:rsidR="00A42EA6" w:rsidRDefault="00A42EA6" w:rsidP="00530C58">
      <w:pPr>
        <w:jc w:val="both"/>
        <w:rPr>
          <w:rFonts w:ascii="Tahoma" w:hAnsi="Tahoma" w:cs="Tahoma"/>
          <w:sz w:val="20"/>
          <w:szCs w:val="20"/>
        </w:rPr>
      </w:pPr>
    </w:p>
    <w:p w14:paraId="0D0C3808" w14:textId="0F490732" w:rsidR="00D0168B" w:rsidRDefault="0067491E" w:rsidP="0067491E">
      <w:pPr>
        <w:jc w:val="both"/>
        <w:rPr>
          <w:rFonts w:ascii="Tahoma" w:hAnsi="Tahoma" w:cs="Tahoma"/>
          <w:sz w:val="20"/>
          <w:szCs w:val="20"/>
          <w:u w:val="single"/>
        </w:rPr>
      </w:pPr>
      <w:r w:rsidRPr="0067491E">
        <w:rPr>
          <w:rFonts w:ascii="Tahoma" w:hAnsi="Tahoma" w:cs="Tahoma"/>
          <w:sz w:val="20"/>
          <w:szCs w:val="20"/>
          <w:u w:val="single"/>
        </w:rPr>
        <w:t>Pour l’organisation syndicale</w:t>
      </w:r>
      <w:r w:rsidR="00F533D3">
        <w:rPr>
          <w:rFonts w:ascii="Tahoma" w:hAnsi="Tahoma" w:cs="Tahoma"/>
          <w:sz w:val="20"/>
          <w:szCs w:val="20"/>
          <w:u w:val="single"/>
        </w:rPr>
        <w:t xml:space="preserve"> CFDT</w:t>
      </w:r>
    </w:p>
    <w:p w14:paraId="660503DC" w14:textId="1B22470B" w:rsidR="0067491E" w:rsidRPr="0067491E" w:rsidRDefault="0067491E" w:rsidP="0067491E">
      <w:pPr>
        <w:jc w:val="both"/>
        <w:rPr>
          <w:rFonts w:ascii="Tahoma" w:hAnsi="Tahoma" w:cs="Tahoma"/>
          <w:sz w:val="20"/>
          <w:szCs w:val="20"/>
        </w:rPr>
      </w:pP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r>
      <w:r w:rsidRPr="0067491E">
        <w:rPr>
          <w:rFonts w:ascii="Tahoma" w:hAnsi="Tahoma" w:cs="Tahoma"/>
          <w:sz w:val="20"/>
          <w:szCs w:val="20"/>
        </w:rPr>
        <w:tab/>
        <w:t xml:space="preserve"> </w:t>
      </w:r>
    </w:p>
    <w:p w14:paraId="0EC687A6" w14:textId="1B15419A" w:rsidR="00D0168B" w:rsidRDefault="00573F5A" w:rsidP="00D0168B">
      <w:pPr>
        <w:jc w:val="both"/>
        <w:rPr>
          <w:rFonts w:ascii="Tahoma" w:hAnsi="Tahoma" w:cs="Tahoma"/>
          <w:sz w:val="20"/>
          <w:szCs w:val="20"/>
        </w:rPr>
      </w:pPr>
      <w:r>
        <w:rPr>
          <w:rFonts w:ascii="Tahoma" w:hAnsi="Tahoma" w:cs="Tahoma"/>
          <w:sz w:val="20"/>
          <w:szCs w:val="20"/>
        </w:rPr>
        <w:t>XXXXXXXXXXXXXX</w:t>
      </w:r>
      <w:r w:rsidR="00D0168B">
        <w:rPr>
          <w:rFonts w:ascii="Tahoma" w:hAnsi="Tahoma" w:cs="Tahoma"/>
          <w:sz w:val="20"/>
          <w:szCs w:val="20"/>
        </w:rPr>
        <w:t>,</w:t>
      </w:r>
      <w:r>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Pr>
          <w:rFonts w:ascii="Tahoma" w:hAnsi="Tahoma" w:cs="Tahoma"/>
          <w:sz w:val="20"/>
          <w:szCs w:val="20"/>
        </w:rPr>
        <w:t>XXXXXXXXXXXXX</w:t>
      </w:r>
      <w:r w:rsidR="00F533D3">
        <w:rPr>
          <w:rFonts w:ascii="Tahoma" w:hAnsi="Tahoma" w:cs="Tahoma"/>
          <w:sz w:val="20"/>
          <w:szCs w:val="20"/>
        </w:rPr>
        <w:t>,</w:t>
      </w:r>
    </w:p>
    <w:p w14:paraId="22D06A51" w14:textId="5B4B580E" w:rsidR="00D0168B" w:rsidRPr="00376565" w:rsidRDefault="0067491E" w:rsidP="00D0168B">
      <w:pPr>
        <w:jc w:val="both"/>
        <w:rPr>
          <w:rFonts w:ascii="Tahoma" w:hAnsi="Tahoma" w:cs="Tahoma"/>
          <w:b/>
          <w:sz w:val="20"/>
          <w:szCs w:val="20"/>
          <w:u w:val="single"/>
        </w:rPr>
      </w:pPr>
      <w:r w:rsidRPr="00376565">
        <w:rPr>
          <w:rFonts w:ascii="Tahoma" w:hAnsi="Tahoma" w:cs="Tahoma"/>
          <w:sz w:val="20"/>
          <w:szCs w:val="20"/>
        </w:rPr>
        <w:t>en sa qualité de Délégué Syndical</w:t>
      </w:r>
      <w:r w:rsidR="00D0168B" w:rsidRPr="00D0168B">
        <w:rPr>
          <w:rFonts w:ascii="Tahoma" w:hAnsi="Tahoma" w:cs="Tahoma"/>
          <w:sz w:val="20"/>
          <w:szCs w:val="20"/>
        </w:rPr>
        <w:t xml:space="preserve"> </w:t>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r>
      <w:r w:rsidR="00D0168B">
        <w:rPr>
          <w:rFonts w:ascii="Tahoma" w:hAnsi="Tahoma" w:cs="Tahoma"/>
          <w:sz w:val="20"/>
          <w:szCs w:val="20"/>
        </w:rPr>
        <w:tab/>
        <w:t>Membre titulaire du CSE</w:t>
      </w:r>
    </w:p>
    <w:p w14:paraId="697206E1" w14:textId="308B6172" w:rsidR="0067491E" w:rsidRDefault="0067491E" w:rsidP="0067491E">
      <w:pPr>
        <w:jc w:val="both"/>
        <w:rPr>
          <w:rFonts w:ascii="Tahoma" w:hAnsi="Tahoma" w:cs="Tahoma"/>
          <w:sz w:val="20"/>
          <w:szCs w:val="20"/>
        </w:rPr>
      </w:pPr>
    </w:p>
    <w:p w14:paraId="567EDE86" w14:textId="77777777" w:rsidR="0067491E" w:rsidRDefault="0067491E" w:rsidP="0067491E">
      <w:pPr>
        <w:jc w:val="both"/>
        <w:rPr>
          <w:rFonts w:ascii="Tahoma" w:hAnsi="Tahoma" w:cs="Tahoma"/>
          <w:sz w:val="20"/>
          <w:szCs w:val="20"/>
        </w:rPr>
      </w:pPr>
    </w:p>
    <w:p w14:paraId="5C2B8D06" w14:textId="77777777" w:rsidR="0067491E" w:rsidRDefault="0067491E" w:rsidP="0067491E">
      <w:pPr>
        <w:jc w:val="both"/>
        <w:rPr>
          <w:rFonts w:ascii="Tahoma" w:hAnsi="Tahoma" w:cs="Tahoma"/>
          <w:sz w:val="20"/>
          <w:szCs w:val="20"/>
        </w:rPr>
      </w:pPr>
    </w:p>
    <w:p w14:paraId="0DCE10ED" w14:textId="77777777" w:rsidR="0067491E" w:rsidRDefault="0067491E" w:rsidP="0067491E">
      <w:pPr>
        <w:jc w:val="both"/>
        <w:rPr>
          <w:rFonts w:ascii="Tahoma" w:hAnsi="Tahoma" w:cs="Tahoma"/>
          <w:sz w:val="20"/>
          <w:szCs w:val="20"/>
        </w:rPr>
      </w:pPr>
    </w:p>
    <w:p w14:paraId="356BFD3C" w14:textId="77777777" w:rsidR="0067491E" w:rsidRDefault="0067491E" w:rsidP="0067491E">
      <w:pPr>
        <w:jc w:val="both"/>
        <w:rPr>
          <w:rFonts w:ascii="Tahoma" w:hAnsi="Tahoma" w:cs="Tahoma"/>
          <w:sz w:val="20"/>
          <w:szCs w:val="20"/>
        </w:rPr>
      </w:pPr>
    </w:p>
    <w:p w14:paraId="7005DC0A" w14:textId="4F346E65" w:rsidR="0067491E" w:rsidRDefault="00573F5A" w:rsidP="00F533D3">
      <w:pPr>
        <w:ind w:left="4956" w:firstLine="708"/>
        <w:jc w:val="both"/>
        <w:rPr>
          <w:rFonts w:ascii="Tahoma" w:hAnsi="Tahoma" w:cs="Tahoma"/>
          <w:sz w:val="20"/>
          <w:szCs w:val="20"/>
        </w:rPr>
      </w:pPr>
      <w:r>
        <w:rPr>
          <w:rFonts w:ascii="Tahoma" w:hAnsi="Tahoma" w:cs="Tahoma"/>
          <w:sz w:val="20"/>
          <w:szCs w:val="20"/>
        </w:rPr>
        <w:t>XXXXXXXXX</w:t>
      </w:r>
      <w:r w:rsidR="00F533D3">
        <w:rPr>
          <w:rFonts w:ascii="Tahoma" w:hAnsi="Tahoma" w:cs="Tahoma"/>
          <w:sz w:val="20"/>
          <w:szCs w:val="20"/>
        </w:rPr>
        <w:t>,</w:t>
      </w:r>
    </w:p>
    <w:p w14:paraId="1CB052EE" w14:textId="2A61CF89" w:rsidR="00CE1790" w:rsidRDefault="00F533D3" w:rsidP="00F533D3">
      <w:pPr>
        <w:ind w:left="4956" w:firstLine="708"/>
        <w:jc w:val="both"/>
        <w:rPr>
          <w:rFonts w:ascii="Tahoma" w:hAnsi="Tahoma" w:cs="Tahoma"/>
          <w:sz w:val="20"/>
          <w:szCs w:val="20"/>
        </w:rPr>
      </w:pPr>
      <w:r>
        <w:rPr>
          <w:rFonts w:ascii="Tahoma" w:hAnsi="Tahoma" w:cs="Tahoma"/>
          <w:sz w:val="20"/>
          <w:szCs w:val="20"/>
        </w:rPr>
        <w:t>Membre titulaire du CSE</w:t>
      </w:r>
    </w:p>
    <w:p w14:paraId="336A47DB" w14:textId="77777777" w:rsidR="00436831" w:rsidRDefault="00436831" w:rsidP="00530C58">
      <w:pPr>
        <w:jc w:val="both"/>
        <w:rPr>
          <w:rFonts w:ascii="Tahoma" w:hAnsi="Tahoma" w:cs="Tahoma"/>
          <w:sz w:val="20"/>
          <w:szCs w:val="20"/>
        </w:rPr>
      </w:pPr>
    </w:p>
    <w:p w14:paraId="3BCFA184" w14:textId="77777777" w:rsidR="0067491E" w:rsidRDefault="0067491E" w:rsidP="00530C58">
      <w:pPr>
        <w:jc w:val="both"/>
        <w:rPr>
          <w:rFonts w:ascii="Tahoma" w:hAnsi="Tahoma" w:cs="Tahoma"/>
          <w:sz w:val="20"/>
          <w:szCs w:val="20"/>
        </w:rPr>
      </w:pPr>
    </w:p>
    <w:p w14:paraId="0F537CC5" w14:textId="77777777" w:rsidR="00436831" w:rsidRDefault="00436831" w:rsidP="00530C58">
      <w:pPr>
        <w:jc w:val="both"/>
        <w:rPr>
          <w:rFonts w:ascii="Tahoma" w:hAnsi="Tahoma" w:cs="Tahoma"/>
          <w:sz w:val="20"/>
          <w:szCs w:val="20"/>
        </w:rPr>
      </w:pPr>
    </w:p>
    <w:p w14:paraId="689C8FCA" w14:textId="77777777" w:rsidR="00D0168B" w:rsidRPr="00376565" w:rsidRDefault="00D0168B">
      <w:pPr>
        <w:jc w:val="both"/>
        <w:rPr>
          <w:rFonts w:ascii="Tahoma" w:hAnsi="Tahoma" w:cs="Tahoma"/>
          <w:b/>
          <w:sz w:val="20"/>
          <w:szCs w:val="20"/>
          <w:u w:val="single"/>
        </w:rPr>
      </w:pPr>
    </w:p>
    <w:sectPr w:rsidR="00D0168B" w:rsidRPr="00376565" w:rsidSect="00A01FB4">
      <w:footerReference w:type="default" r:id="rId8"/>
      <w:pgSz w:w="11906" w:h="16838"/>
      <w:pgMar w:top="709" w:right="1417" w:bottom="1276" w:left="1417" w:header="720" w:footer="9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5CE9" w14:textId="77777777" w:rsidR="002C4206" w:rsidRDefault="002C4206" w:rsidP="008165A5">
      <w:r>
        <w:separator/>
      </w:r>
    </w:p>
  </w:endnote>
  <w:endnote w:type="continuationSeparator" w:id="0">
    <w:p w14:paraId="0142372B" w14:textId="77777777" w:rsidR="002C4206" w:rsidRDefault="002C4206" w:rsidP="008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F0CA" w14:textId="4450C746" w:rsidR="002A2F4B" w:rsidRPr="00F81459" w:rsidRDefault="002A2F4B" w:rsidP="00F81459">
    <w:pPr>
      <w:pStyle w:val="Pieddepage"/>
      <w:rPr>
        <w:sz w:val="16"/>
        <w:szCs w:val="16"/>
      </w:rPr>
    </w:pPr>
    <w:r>
      <w:tab/>
    </w:r>
    <w:r>
      <w:tab/>
    </w:r>
    <w:r w:rsidR="00F81459">
      <w:t xml:space="preserve">   </w:t>
    </w:r>
    <w:r w:rsidRPr="00F81459">
      <w:rPr>
        <w:sz w:val="16"/>
        <w:szCs w:val="16"/>
      </w:rPr>
      <w:t xml:space="preserve">Page </w:t>
    </w:r>
    <w:r w:rsidRPr="00F81459">
      <w:rPr>
        <w:bCs/>
        <w:sz w:val="16"/>
        <w:szCs w:val="16"/>
      </w:rPr>
      <w:fldChar w:fldCharType="begin"/>
    </w:r>
    <w:r w:rsidRPr="00F81459">
      <w:rPr>
        <w:bCs/>
        <w:sz w:val="16"/>
        <w:szCs w:val="16"/>
      </w:rPr>
      <w:instrText>PAGE  \* Arabic  \* MERGEFORMAT</w:instrText>
    </w:r>
    <w:r w:rsidRPr="00F81459">
      <w:rPr>
        <w:bCs/>
        <w:sz w:val="16"/>
        <w:szCs w:val="16"/>
      </w:rPr>
      <w:fldChar w:fldCharType="separate"/>
    </w:r>
    <w:r w:rsidR="004242AB" w:rsidRPr="00F81459">
      <w:rPr>
        <w:bCs/>
        <w:noProof/>
        <w:sz w:val="16"/>
        <w:szCs w:val="16"/>
      </w:rPr>
      <w:t>4</w:t>
    </w:r>
    <w:r w:rsidRPr="00F81459">
      <w:rPr>
        <w:bCs/>
        <w:sz w:val="16"/>
        <w:szCs w:val="16"/>
      </w:rPr>
      <w:fldChar w:fldCharType="end"/>
    </w:r>
    <w:r w:rsidRPr="00F81459">
      <w:rPr>
        <w:sz w:val="16"/>
        <w:szCs w:val="16"/>
      </w:rPr>
      <w:t xml:space="preserve"> sur </w:t>
    </w:r>
    <w:r w:rsidRPr="00F81459">
      <w:rPr>
        <w:bCs/>
        <w:sz w:val="16"/>
        <w:szCs w:val="16"/>
      </w:rPr>
      <w:fldChar w:fldCharType="begin"/>
    </w:r>
    <w:r w:rsidRPr="00F81459">
      <w:rPr>
        <w:bCs/>
        <w:sz w:val="16"/>
        <w:szCs w:val="16"/>
      </w:rPr>
      <w:instrText>NUMPAGES  \* Arabic  \* MERGEFORMAT</w:instrText>
    </w:r>
    <w:r w:rsidRPr="00F81459">
      <w:rPr>
        <w:bCs/>
        <w:sz w:val="16"/>
        <w:szCs w:val="16"/>
      </w:rPr>
      <w:fldChar w:fldCharType="separate"/>
    </w:r>
    <w:r w:rsidR="004242AB" w:rsidRPr="00F81459">
      <w:rPr>
        <w:bCs/>
        <w:noProof/>
        <w:sz w:val="16"/>
        <w:szCs w:val="16"/>
      </w:rPr>
      <w:t>4</w:t>
    </w:r>
    <w:r w:rsidRPr="00F81459">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F9435" w14:textId="77777777" w:rsidR="002C4206" w:rsidRDefault="002C4206" w:rsidP="008165A5">
      <w:r>
        <w:separator/>
      </w:r>
    </w:p>
  </w:footnote>
  <w:footnote w:type="continuationSeparator" w:id="0">
    <w:p w14:paraId="03BC8E14" w14:textId="77777777" w:rsidR="002C4206" w:rsidRDefault="002C4206" w:rsidP="0081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AAE"/>
    <w:multiLevelType w:val="hybridMultilevel"/>
    <w:tmpl w:val="B5C26590"/>
    <w:lvl w:ilvl="0" w:tplc="3EAA6FAC">
      <w:start w:val="1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F10556"/>
    <w:multiLevelType w:val="hybridMultilevel"/>
    <w:tmpl w:val="2656F34E"/>
    <w:lvl w:ilvl="0" w:tplc="FD74D078">
      <w:start w:val="1"/>
      <w:numFmt w:val="upp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FC6894"/>
    <w:multiLevelType w:val="hybridMultilevel"/>
    <w:tmpl w:val="0BA8A7CE"/>
    <w:lvl w:ilvl="0" w:tplc="10DC310C">
      <w:start w:val="1"/>
      <w:numFmt w:val="decimal"/>
      <w:lvlText w:val="%1)"/>
      <w:lvlJc w:val="left"/>
      <w:pPr>
        <w:ind w:left="1065" w:hanging="705"/>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85E26"/>
    <w:multiLevelType w:val="hybridMultilevel"/>
    <w:tmpl w:val="68365A88"/>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D5BF1"/>
    <w:multiLevelType w:val="multilevel"/>
    <w:tmpl w:val="E2D2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F6A72"/>
    <w:multiLevelType w:val="singleLevel"/>
    <w:tmpl w:val="2AB8510E"/>
    <w:lvl w:ilvl="0">
      <w:start w:val="1"/>
      <w:numFmt w:val="upperLetter"/>
      <w:pStyle w:val="Titre4"/>
      <w:lvlText w:val="%1."/>
      <w:lvlJc w:val="left"/>
      <w:pPr>
        <w:tabs>
          <w:tab w:val="num" w:pos="1211"/>
        </w:tabs>
        <w:ind w:left="1211" w:hanging="360"/>
      </w:pPr>
    </w:lvl>
  </w:abstractNum>
  <w:abstractNum w:abstractNumId="6" w15:restartNumberingAfterBreak="0">
    <w:nsid w:val="16197314"/>
    <w:multiLevelType w:val="hybridMultilevel"/>
    <w:tmpl w:val="13528F56"/>
    <w:lvl w:ilvl="0" w:tplc="B75AA0B0">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E699B"/>
    <w:multiLevelType w:val="multilevel"/>
    <w:tmpl w:val="53EE2D2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6F140B"/>
    <w:multiLevelType w:val="hybridMultilevel"/>
    <w:tmpl w:val="0C2683E4"/>
    <w:lvl w:ilvl="0" w:tplc="8848BEE6">
      <w:start w:val="4"/>
      <w:numFmt w:val="bullet"/>
      <w:lvlText w:val="-"/>
      <w:lvlJc w:val="left"/>
      <w:pPr>
        <w:ind w:left="1065" w:hanging="360"/>
      </w:pPr>
      <w:rPr>
        <w:rFonts w:ascii="Tahoma" w:eastAsia="Times New Roman" w:hAnsi="Tahoma" w:cs="Tahom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19C8360F"/>
    <w:multiLevelType w:val="hybridMultilevel"/>
    <w:tmpl w:val="01985CAA"/>
    <w:lvl w:ilvl="0" w:tplc="60D69196">
      <w:start w:val="2"/>
      <w:numFmt w:val="bullet"/>
      <w:lvlText w:val="-"/>
      <w:lvlJc w:val="left"/>
      <w:pPr>
        <w:ind w:left="720" w:hanging="360"/>
      </w:pPr>
      <w:rPr>
        <w:rFonts w:ascii="Tahoma" w:eastAsia="Times New Roman" w:hAnsi="Tahoma"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F714A9"/>
    <w:multiLevelType w:val="hybridMultilevel"/>
    <w:tmpl w:val="5A7A6214"/>
    <w:lvl w:ilvl="0" w:tplc="435C7AB8">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FFB1BE8"/>
    <w:multiLevelType w:val="hybridMultilevel"/>
    <w:tmpl w:val="B10E04E0"/>
    <w:lvl w:ilvl="0" w:tplc="60D69196">
      <w:start w:val="1"/>
      <w:numFmt w:val="bullet"/>
      <w:lvlText w:val="-"/>
      <w:lvlJc w:val="left"/>
      <w:pPr>
        <w:ind w:left="1068" w:hanging="360"/>
      </w:pPr>
      <w:rPr>
        <w:rFonts w:ascii="Tahoma" w:eastAsia="Times New Roman" w:hAnsi="Tahom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26D44C71"/>
    <w:multiLevelType w:val="hybridMultilevel"/>
    <w:tmpl w:val="6F8228E6"/>
    <w:lvl w:ilvl="0" w:tplc="040C0003">
      <w:start w:val="1"/>
      <w:numFmt w:val="bullet"/>
      <w:lvlText w:val="o"/>
      <w:lvlJc w:val="left"/>
      <w:pPr>
        <w:ind w:left="1425" w:hanging="360"/>
      </w:pPr>
      <w:rPr>
        <w:rFonts w:ascii="Courier New" w:hAnsi="Courier New" w:cs="Courier New" w:hint="default"/>
      </w:rPr>
    </w:lvl>
    <w:lvl w:ilvl="1" w:tplc="040C0001">
      <w:start w:val="1"/>
      <w:numFmt w:val="bullet"/>
      <w:lvlText w:val=""/>
      <w:lvlJc w:val="left"/>
      <w:pPr>
        <w:ind w:left="928" w:hanging="360"/>
      </w:pPr>
      <w:rPr>
        <w:rFonts w:ascii="Symbol" w:hAnsi="Symbol" w:hint="default"/>
      </w:rPr>
    </w:lvl>
    <w:lvl w:ilvl="2" w:tplc="316A08F4">
      <w:start w:val="1"/>
      <w:numFmt w:val="bullet"/>
      <w:lvlText w:val="-"/>
      <w:lvlJc w:val="left"/>
      <w:pPr>
        <w:ind w:left="2865" w:hanging="360"/>
      </w:pPr>
      <w:rPr>
        <w:rFonts w:ascii="Tahoma" w:eastAsia="Times New Roman" w:hAnsi="Tahoma" w:cs="Tahoma"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2A651071"/>
    <w:multiLevelType w:val="hybridMultilevel"/>
    <w:tmpl w:val="EDC2BC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9D2F75"/>
    <w:multiLevelType w:val="hybridMultilevel"/>
    <w:tmpl w:val="49CEF91E"/>
    <w:lvl w:ilvl="0" w:tplc="CE369BFE">
      <w:start w:val="1"/>
      <w:numFmt w:val="bullet"/>
      <w:lvlText w:val=""/>
      <w:lvlJc w:val="left"/>
      <w:pPr>
        <w:tabs>
          <w:tab w:val="num" w:pos="720"/>
        </w:tabs>
        <w:ind w:left="720" w:hanging="360"/>
      </w:pPr>
      <w:rPr>
        <w:rFonts w:ascii="Wingdings" w:hAnsi="Wingdings" w:hint="default"/>
      </w:rPr>
    </w:lvl>
    <w:lvl w:ilvl="1" w:tplc="DEF636DC">
      <w:start w:val="1"/>
      <w:numFmt w:val="decimal"/>
      <w:lvlText w:val="%2."/>
      <w:lvlJc w:val="left"/>
      <w:pPr>
        <w:tabs>
          <w:tab w:val="num" w:pos="1440"/>
        </w:tabs>
        <w:ind w:left="1440" w:hanging="360"/>
      </w:pPr>
    </w:lvl>
    <w:lvl w:ilvl="2" w:tplc="23A6F702">
      <w:start w:val="1"/>
      <w:numFmt w:val="decimal"/>
      <w:lvlText w:val="%3."/>
      <w:lvlJc w:val="left"/>
      <w:pPr>
        <w:tabs>
          <w:tab w:val="num" w:pos="2160"/>
        </w:tabs>
        <w:ind w:left="2160" w:hanging="360"/>
      </w:pPr>
    </w:lvl>
    <w:lvl w:ilvl="3" w:tplc="D09EC108">
      <w:start w:val="1"/>
      <w:numFmt w:val="decimal"/>
      <w:lvlText w:val="%4."/>
      <w:lvlJc w:val="left"/>
      <w:pPr>
        <w:tabs>
          <w:tab w:val="num" w:pos="2880"/>
        </w:tabs>
        <w:ind w:left="2880" w:hanging="360"/>
      </w:pPr>
    </w:lvl>
    <w:lvl w:ilvl="4" w:tplc="CA8289CC">
      <w:start w:val="1"/>
      <w:numFmt w:val="decimal"/>
      <w:lvlText w:val="%5."/>
      <w:lvlJc w:val="left"/>
      <w:pPr>
        <w:tabs>
          <w:tab w:val="num" w:pos="3600"/>
        </w:tabs>
        <w:ind w:left="3600" w:hanging="360"/>
      </w:pPr>
    </w:lvl>
    <w:lvl w:ilvl="5" w:tplc="F09E7DA4">
      <w:start w:val="1"/>
      <w:numFmt w:val="decimal"/>
      <w:lvlText w:val="%6."/>
      <w:lvlJc w:val="left"/>
      <w:pPr>
        <w:tabs>
          <w:tab w:val="num" w:pos="4320"/>
        </w:tabs>
        <w:ind w:left="4320" w:hanging="360"/>
      </w:pPr>
    </w:lvl>
    <w:lvl w:ilvl="6" w:tplc="95508F62">
      <w:start w:val="1"/>
      <w:numFmt w:val="decimal"/>
      <w:lvlText w:val="%7."/>
      <w:lvlJc w:val="left"/>
      <w:pPr>
        <w:tabs>
          <w:tab w:val="num" w:pos="5040"/>
        </w:tabs>
        <w:ind w:left="5040" w:hanging="360"/>
      </w:pPr>
    </w:lvl>
    <w:lvl w:ilvl="7" w:tplc="192062FC">
      <w:start w:val="1"/>
      <w:numFmt w:val="decimal"/>
      <w:lvlText w:val="%8."/>
      <w:lvlJc w:val="left"/>
      <w:pPr>
        <w:tabs>
          <w:tab w:val="num" w:pos="5760"/>
        </w:tabs>
        <w:ind w:left="5760" w:hanging="360"/>
      </w:pPr>
    </w:lvl>
    <w:lvl w:ilvl="8" w:tplc="FA7042BA">
      <w:start w:val="1"/>
      <w:numFmt w:val="decimal"/>
      <w:lvlText w:val="%9."/>
      <w:lvlJc w:val="left"/>
      <w:pPr>
        <w:tabs>
          <w:tab w:val="num" w:pos="6480"/>
        </w:tabs>
        <w:ind w:left="6480" w:hanging="360"/>
      </w:pPr>
    </w:lvl>
  </w:abstractNum>
  <w:abstractNum w:abstractNumId="15" w15:restartNumberingAfterBreak="0">
    <w:nsid w:val="2CC707D1"/>
    <w:multiLevelType w:val="hybridMultilevel"/>
    <w:tmpl w:val="504842CC"/>
    <w:lvl w:ilvl="0" w:tplc="BE2E7F2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40473A"/>
    <w:multiLevelType w:val="hybridMultilevel"/>
    <w:tmpl w:val="700628D4"/>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B94991"/>
    <w:multiLevelType w:val="hybridMultilevel"/>
    <w:tmpl w:val="9EB04A84"/>
    <w:lvl w:ilvl="0" w:tplc="A078A1A4">
      <w:start w:val="1"/>
      <w:numFmt w:val="upp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8" w15:restartNumberingAfterBreak="0">
    <w:nsid w:val="4A776E1F"/>
    <w:multiLevelType w:val="hybridMultilevel"/>
    <w:tmpl w:val="DF08DEBC"/>
    <w:lvl w:ilvl="0" w:tplc="60D69196">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144883"/>
    <w:multiLevelType w:val="hybridMultilevel"/>
    <w:tmpl w:val="0BA8A7CE"/>
    <w:lvl w:ilvl="0" w:tplc="10DC310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AFF4030"/>
    <w:multiLevelType w:val="hybridMultilevel"/>
    <w:tmpl w:val="8C02AE42"/>
    <w:lvl w:ilvl="0" w:tplc="46CED546">
      <w:start w:val="4"/>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0630A6A"/>
    <w:multiLevelType w:val="hybridMultilevel"/>
    <w:tmpl w:val="7F74FF8A"/>
    <w:lvl w:ilvl="0" w:tplc="040C0003">
      <w:start w:val="1"/>
      <w:numFmt w:val="bullet"/>
      <w:lvlText w:val="o"/>
      <w:lvlJc w:val="left"/>
      <w:pPr>
        <w:ind w:left="1425" w:hanging="360"/>
      </w:pPr>
      <w:rPr>
        <w:rFonts w:ascii="Courier New" w:hAnsi="Courier New" w:cs="Courier New" w:hint="default"/>
      </w:rPr>
    </w:lvl>
    <w:lvl w:ilvl="1" w:tplc="040C0001">
      <w:start w:val="1"/>
      <w:numFmt w:val="bullet"/>
      <w:lvlText w:val=""/>
      <w:lvlJc w:val="left"/>
      <w:pPr>
        <w:ind w:left="2145" w:hanging="360"/>
      </w:pPr>
      <w:rPr>
        <w:rFonts w:ascii="Symbol" w:hAnsi="Symbol" w:hint="default"/>
      </w:rPr>
    </w:lvl>
    <w:lvl w:ilvl="2" w:tplc="316A08F4">
      <w:start w:val="1"/>
      <w:numFmt w:val="bullet"/>
      <w:lvlText w:val="-"/>
      <w:lvlJc w:val="left"/>
      <w:pPr>
        <w:ind w:left="2865" w:hanging="360"/>
      </w:pPr>
      <w:rPr>
        <w:rFonts w:ascii="Tahoma" w:eastAsia="Times New Roman" w:hAnsi="Tahoma" w:cs="Tahoma"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2" w15:restartNumberingAfterBreak="0">
    <w:nsid w:val="63EC2CD3"/>
    <w:multiLevelType w:val="hybridMultilevel"/>
    <w:tmpl w:val="B3EE496A"/>
    <w:lvl w:ilvl="0" w:tplc="D84A2884">
      <w:start w:val="1"/>
      <w:numFmt w:val="bullet"/>
      <w:lvlText w:val="-"/>
      <w:lvlJc w:val="left"/>
      <w:pPr>
        <w:ind w:left="1068" w:hanging="360"/>
      </w:pPr>
      <w:rPr>
        <w:rFonts w:ascii="Tahoma" w:eastAsia="Times New Roman" w:hAnsi="Tahoma" w:cs="Tahoma"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6DB32B87"/>
    <w:multiLevelType w:val="hybridMultilevel"/>
    <w:tmpl w:val="4BFA310A"/>
    <w:lvl w:ilvl="0" w:tplc="EC80875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19B0FAC"/>
    <w:multiLevelType w:val="hybridMultilevel"/>
    <w:tmpl w:val="7924EC3C"/>
    <w:lvl w:ilvl="0" w:tplc="A5923ED2">
      <w:start w:val="1"/>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1A17A48"/>
    <w:multiLevelType w:val="hybridMultilevel"/>
    <w:tmpl w:val="173C98D8"/>
    <w:lvl w:ilvl="0" w:tplc="3FF40040">
      <w:start w:val="1"/>
      <w:numFmt w:val="bullet"/>
      <w:lvlText w:val="-"/>
      <w:lvlJc w:val="left"/>
      <w:pPr>
        <w:ind w:left="1068" w:hanging="360"/>
      </w:pPr>
      <w:rPr>
        <w:rFonts w:ascii="Tahoma" w:eastAsia="Times New Roman" w:hAnsi="Tahoma" w:cs="Tahoma"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6" w15:restartNumberingAfterBreak="0">
    <w:nsid w:val="778F7BAF"/>
    <w:multiLevelType w:val="hybridMultilevel"/>
    <w:tmpl w:val="F6142108"/>
    <w:lvl w:ilvl="0" w:tplc="9098A39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EB3BE0"/>
    <w:multiLevelType w:val="hybridMultilevel"/>
    <w:tmpl w:val="6FA4596A"/>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num w:numId="1" w16cid:durableId="93209414">
    <w:abstractNumId w:val="4"/>
  </w:num>
  <w:num w:numId="2" w16cid:durableId="325402138">
    <w:abstractNumId w:val="13"/>
  </w:num>
  <w:num w:numId="3" w16cid:durableId="2170542">
    <w:abstractNumId w:val="5"/>
  </w:num>
  <w:num w:numId="4" w16cid:durableId="315189301">
    <w:abstractNumId w:val="20"/>
  </w:num>
  <w:num w:numId="5" w16cid:durableId="141153679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7930754">
    <w:abstractNumId w:val="1"/>
  </w:num>
  <w:num w:numId="7" w16cid:durableId="1846287135">
    <w:abstractNumId w:val="12"/>
  </w:num>
  <w:num w:numId="8" w16cid:durableId="590353846">
    <w:abstractNumId w:val="3"/>
  </w:num>
  <w:num w:numId="9" w16cid:durableId="308560798">
    <w:abstractNumId w:val="11"/>
  </w:num>
  <w:num w:numId="10" w16cid:durableId="1163396870">
    <w:abstractNumId w:val="2"/>
  </w:num>
  <w:num w:numId="11" w16cid:durableId="2131513272">
    <w:abstractNumId w:val="19"/>
  </w:num>
  <w:num w:numId="12" w16cid:durableId="1160192643">
    <w:abstractNumId w:val="9"/>
  </w:num>
  <w:num w:numId="13" w16cid:durableId="1114902750">
    <w:abstractNumId w:val="18"/>
  </w:num>
  <w:num w:numId="14" w16cid:durableId="640694965">
    <w:abstractNumId w:val="23"/>
  </w:num>
  <w:num w:numId="15" w16cid:durableId="306253269">
    <w:abstractNumId w:val="16"/>
  </w:num>
  <w:num w:numId="16" w16cid:durableId="845677928">
    <w:abstractNumId w:val="8"/>
  </w:num>
  <w:num w:numId="17" w16cid:durableId="92669454">
    <w:abstractNumId w:val="10"/>
  </w:num>
  <w:num w:numId="18" w16cid:durableId="1766683186">
    <w:abstractNumId w:val="21"/>
  </w:num>
  <w:num w:numId="19" w16cid:durableId="1733891066">
    <w:abstractNumId w:val="7"/>
  </w:num>
  <w:num w:numId="20" w16cid:durableId="1644843854">
    <w:abstractNumId w:val="26"/>
  </w:num>
  <w:num w:numId="21" w16cid:durableId="484049696">
    <w:abstractNumId w:val="17"/>
  </w:num>
  <w:num w:numId="22" w16cid:durableId="1612474220">
    <w:abstractNumId w:val="24"/>
  </w:num>
  <w:num w:numId="23" w16cid:durableId="1321352433">
    <w:abstractNumId w:val="6"/>
  </w:num>
  <w:num w:numId="24" w16cid:durableId="1005472165">
    <w:abstractNumId w:val="15"/>
  </w:num>
  <w:num w:numId="25" w16cid:durableId="2058356167">
    <w:abstractNumId w:val="0"/>
  </w:num>
  <w:num w:numId="26" w16cid:durableId="1206453734">
    <w:abstractNumId w:val="22"/>
  </w:num>
  <w:num w:numId="27" w16cid:durableId="534192278">
    <w:abstractNumId w:val="27"/>
  </w:num>
  <w:num w:numId="28" w16cid:durableId="21016350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AE"/>
    <w:rsid w:val="00000791"/>
    <w:rsid w:val="00013831"/>
    <w:rsid w:val="00020C73"/>
    <w:rsid w:val="0002329F"/>
    <w:rsid w:val="000251D5"/>
    <w:rsid w:val="00031B31"/>
    <w:rsid w:val="00043877"/>
    <w:rsid w:val="00044EAD"/>
    <w:rsid w:val="00046389"/>
    <w:rsid w:val="00060629"/>
    <w:rsid w:val="00067B97"/>
    <w:rsid w:val="0007675D"/>
    <w:rsid w:val="0008061D"/>
    <w:rsid w:val="000824B3"/>
    <w:rsid w:val="00085FD7"/>
    <w:rsid w:val="0009713E"/>
    <w:rsid w:val="000A0B4C"/>
    <w:rsid w:val="000A0E3B"/>
    <w:rsid w:val="000A71F7"/>
    <w:rsid w:val="000D45DA"/>
    <w:rsid w:val="000E03F6"/>
    <w:rsid w:val="000F23FE"/>
    <w:rsid w:val="001042A5"/>
    <w:rsid w:val="001237C9"/>
    <w:rsid w:val="00132D9B"/>
    <w:rsid w:val="0013516C"/>
    <w:rsid w:val="00136395"/>
    <w:rsid w:val="00137031"/>
    <w:rsid w:val="00143DCC"/>
    <w:rsid w:val="00150946"/>
    <w:rsid w:val="00150C3B"/>
    <w:rsid w:val="001559A0"/>
    <w:rsid w:val="001575A1"/>
    <w:rsid w:val="00162038"/>
    <w:rsid w:val="00165D1F"/>
    <w:rsid w:val="00166498"/>
    <w:rsid w:val="00166643"/>
    <w:rsid w:val="00170C06"/>
    <w:rsid w:val="0018425B"/>
    <w:rsid w:val="001844CE"/>
    <w:rsid w:val="001A04E7"/>
    <w:rsid w:val="001A193D"/>
    <w:rsid w:val="001B252C"/>
    <w:rsid w:val="001C3223"/>
    <w:rsid w:val="001F47F4"/>
    <w:rsid w:val="00202FA1"/>
    <w:rsid w:val="002121F7"/>
    <w:rsid w:val="00212D31"/>
    <w:rsid w:val="00220622"/>
    <w:rsid w:val="002270BA"/>
    <w:rsid w:val="0022723A"/>
    <w:rsid w:val="002478A3"/>
    <w:rsid w:val="0025117D"/>
    <w:rsid w:val="00252B64"/>
    <w:rsid w:val="00254B3D"/>
    <w:rsid w:val="002722AB"/>
    <w:rsid w:val="002831AD"/>
    <w:rsid w:val="002A2EAA"/>
    <w:rsid w:val="002A2F4B"/>
    <w:rsid w:val="002B2F55"/>
    <w:rsid w:val="002B7C6B"/>
    <w:rsid w:val="002C1965"/>
    <w:rsid w:val="002C4206"/>
    <w:rsid w:val="002F6612"/>
    <w:rsid w:val="00300CDE"/>
    <w:rsid w:val="00314F52"/>
    <w:rsid w:val="00323F80"/>
    <w:rsid w:val="00327800"/>
    <w:rsid w:val="00332431"/>
    <w:rsid w:val="00345977"/>
    <w:rsid w:val="00353C3D"/>
    <w:rsid w:val="00356100"/>
    <w:rsid w:val="00356B7F"/>
    <w:rsid w:val="003656B7"/>
    <w:rsid w:val="00371C88"/>
    <w:rsid w:val="00376377"/>
    <w:rsid w:val="0037642F"/>
    <w:rsid w:val="00376565"/>
    <w:rsid w:val="003778B7"/>
    <w:rsid w:val="00381DE0"/>
    <w:rsid w:val="00384A98"/>
    <w:rsid w:val="003863AA"/>
    <w:rsid w:val="00395E5C"/>
    <w:rsid w:val="003A4AAA"/>
    <w:rsid w:val="003B118B"/>
    <w:rsid w:val="003C40C2"/>
    <w:rsid w:val="003D0C30"/>
    <w:rsid w:val="003D6909"/>
    <w:rsid w:val="003D7549"/>
    <w:rsid w:val="003D7590"/>
    <w:rsid w:val="003E04BA"/>
    <w:rsid w:val="003E7688"/>
    <w:rsid w:val="003F5784"/>
    <w:rsid w:val="004005DC"/>
    <w:rsid w:val="004010F8"/>
    <w:rsid w:val="00407EA3"/>
    <w:rsid w:val="00420E26"/>
    <w:rsid w:val="004242AB"/>
    <w:rsid w:val="00436831"/>
    <w:rsid w:val="0044552B"/>
    <w:rsid w:val="00463332"/>
    <w:rsid w:val="0047615A"/>
    <w:rsid w:val="00490A51"/>
    <w:rsid w:val="004B1F82"/>
    <w:rsid w:val="004C26EF"/>
    <w:rsid w:val="004F287F"/>
    <w:rsid w:val="005115A9"/>
    <w:rsid w:val="00514B83"/>
    <w:rsid w:val="00515C23"/>
    <w:rsid w:val="00520DE8"/>
    <w:rsid w:val="005257C4"/>
    <w:rsid w:val="00530C58"/>
    <w:rsid w:val="005366ED"/>
    <w:rsid w:val="00555D02"/>
    <w:rsid w:val="00563E5D"/>
    <w:rsid w:val="00564588"/>
    <w:rsid w:val="00573F5A"/>
    <w:rsid w:val="00576351"/>
    <w:rsid w:val="00576AC6"/>
    <w:rsid w:val="0058066F"/>
    <w:rsid w:val="00586348"/>
    <w:rsid w:val="00596BB7"/>
    <w:rsid w:val="005A39A7"/>
    <w:rsid w:val="005A5620"/>
    <w:rsid w:val="005B1416"/>
    <w:rsid w:val="005B2E8E"/>
    <w:rsid w:val="005B3F74"/>
    <w:rsid w:val="005C5A5A"/>
    <w:rsid w:val="005D3BA9"/>
    <w:rsid w:val="005E5865"/>
    <w:rsid w:val="005E73D0"/>
    <w:rsid w:val="005E7481"/>
    <w:rsid w:val="0060119E"/>
    <w:rsid w:val="00602451"/>
    <w:rsid w:val="0061446C"/>
    <w:rsid w:val="00614948"/>
    <w:rsid w:val="00620B97"/>
    <w:rsid w:val="00637066"/>
    <w:rsid w:val="00640DFB"/>
    <w:rsid w:val="00644D2A"/>
    <w:rsid w:val="006533A7"/>
    <w:rsid w:val="0065344D"/>
    <w:rsid w:val="006536DE"/>
    <w:rsid w:val="00656813"/>
    <w:rsid w:val="006729AB"/>
    <w:rsid w:val="00674297"/>
    <w:rsid w:val="0067491E"/>
    <w:rsid w:val="00674FD0"/>
    <w:rsid w:val="00686380"/>
    <w:rsid w:val="00690D68"/>
    <w:rsid w:val="00693BBB"/>
    <w:rsid w:val="00693CC8"/>
    <w:rsid w:val="006951D2"/>
    <w:rsid w:val="006B4763"/>
    <w:rsid w:val="006B5746"/>
    <w:rsid w:val="006C2160"/>
    <w:rsid w:val="006D49BF"/>
    <w:rsid w:val="006E47A8"/>
    <w:rsid w:val="006F1289"/>
    <w:rsid w:val="006F2408"/>
    <w:rsid w:val="007002DB"/>
    <w:rsid w:val="007035D7"/>
    <w:rsid w:val="00707434"/>
    <w:rsid w:val="00707B5C"/>
    <w:rsid w:val="0072410F"/>
    <w:rsid w:val="00731BA3"/>
    <w:rsid w:val="007404A2"/>
    <w:rsid w:val="00740938"/>
    <w:rsid w:val="00740DD8"/>
    <w:rsid w:val="00741E4A"/>
    <w:rsid w:val="00774242"/>
    <w:rsid w:val="00776A6F"/>
    <w:rsid w:val="00782632"/>
    <w:rsid w:val="0078458C"/>
    <w:rsid w:val="00794117"/>
    <w:rsid w:val="00797143"/>
    <w:rsid w:val="007A6C16"/>
    <w:rsid w:val="007B585D"/>
    <w:rsid w:val="007B6080"/>
    <w:rsid w:val="007B67F8"/>
    <w:rsid w:val="007D145E"/>
    <w:rsid w:val="007D6788"/>
    <w:rsid w:val="007E53D7"/>
    <w:rsid w:val="007E6BB7"/>
    <w:rsid w:val="00802988"/>
    <w:rsid w:val="00803F0A"/>
    <w:rsid w:val="00806890"/>
    <w:rsid w:val="0081443A"/>
    <w:rsid w:val="008165A5"/>
    <w:rsid w:val="0082362A"/>
    <w:rsid w:val="00827745"/>
    <w:rsid w:val="00835FE2"/>
    <w:rsid w:val="00837A3B"/>
    <w:rsid w:val="00842E25"/>
    <w:rsid w:val="00852CB4"/>
    <w:rsid w:val="00862F4B"/>
    <w:rsid w:val="00863875"/>
    <w:rsid w:val="008745F9"/>
    <w:rsid w:val="0087588B"/>
    <w:rsid w:val="008959AB"/>
    <w:rsid w:val="008B07BF"/>
    <w:rsid w:val="008B38E7"/>
    <w:rsid w:val="008B5468"/>
    <w:rsid w:val="008C3D42"/>
    <w:rsid w:val="008C4794"/>
    <w:rsid w:val="008D1DF4"/>
    <w:rsid w:val="008E1E48"/>
    <w:rsid w:val="008E77C9"/>
    <w:rsid w:val="008F003E"/>
    <w:rsid w:val="00907A8D"/>
    <w:rsid w:val="00911413"/>
    <w:rsid w:val="00913A1A"/>
    <w:rsid w:val="00916C8A"/>
    <w:rsid w:val="009313B1"/>
    <w:rsid w:val="00933FCC"/>
    <w:rsid w:val="009415F5"/>
    <w:rsid w:val="009559CF"/>
    <w:rsid w:val="00970539"/>
    <w:rsid w:val="00971CBB"/>
    <w:rsid w:val="009851B8"/>
    <w:rsid w:val="00997915"/>
    <w:rsid w:val="009A699D"/>
    <w:rsid w:val="009B3922"/>
    <w:rsid w:val="009C6A8E"/>
    <w:rsid w:val="009D2C9C"/>
    <w:rsid w:val="009D6588"/>
    <w:rsid w:val="009F1C7B"/>
    <w:rsid w:val="009F1F95"/>
    <w:rsid w:val="00A01FB4"/>
    <w:rsid w:val="00A216DF"/>
    <w:rsid w:val="00A21D56"/>
    <w:rsid w:val="00A3432B"/>
    <w:rsid w:val="00A42040"/>
    <w:rsid w:val="00A42EA6"/>
    <w:rsid w:val="00A5331E"/>
    <w:rsid w:val="00A5785E"/>
    <w:rsid w:val="00A608D2"/>
    <w:rsid w:val="00A6387C"/>
    <w:rsid w:val="00A63F06"/>
    <w:rsid w:val="00A71AE0"/>
    <w:rsid w:val="00A756A4"/>
    <w:rsid w:val="00A914D8"/>
    <w:rsid w:val="00AC0622"/>
    <w:rsid w:val="00AE0B57"/>
    <w:rsid w:val="00AE3A18"/>
    <w:rsid w:val="00AF0705"/>
    <w:rsid w:val="00AF22E4"/>
    <w:rsid w:val="00AF4026"/>
    <w:rsid w:val="00AF5327"/>
    <w:rsid w:val="00AF57AD"/>
    <w:rsid w:val="00B00FDE"/>
    <w:rsid w:val="00B04EEF"/>
    <w:rsid w:val="00B11636"/>
    <w:rsid w:val="00B26A77"/>
    <w:rsid w:val="00B32A63"/>
    <w:rsid w:val="00B33CEF"/>
    <w:rsid w:val="00B47A92"/>
    <w:rsid w:val="00B54DDE"/>
    <w:rsid w:val="00B578C6"/>
    <w:rsid w:val="00B62284"/>
    <w:rsid w:val="00B641C4"/>
    <w:rsid w:val="00B7323D"/>
    <w:rsid w:val="00B74057"/>
    <w:rsid w:val="00B84A0A"/>
    <w:rsid w:val="00B85F33"/>
    <w:rsid w:val="00B95E5E"/>
    <w:rsid w:val="00BA1DDB"/>
    <w:rsid w:val="00BA56A3"/>
    <w:rsid w:val="00BB3E22"/>
    <w:rsid w:val="00BB49B1"/>
    <w:rsid w:val="00BC28A3"/>
    <w:rsid w:val="00BE3FFF"/>
    <w:rsid w:val="00BE50DA"/>
    <w:rsid w:val="00BE710E"/>
    <w:rsid w:val="00BF1352"/>
    <w:rsid w:val="00BF2BFE"/>
    <w:rsid w:val="00C3200A"/>
    <w:rsid w:val="00C333EE"/>
    <w:rsid w:val="00C434BE"/>
    <w:rsid w:val="00C60084"/>
    <w:rsid w:val="00C602C0"/>
    <w:rsid w:val="00C613F4"/>
    <w:rsid w:val="00C72138"/>
    <w:rsid w:val="00C76AB2"/>
    <w:rsid w:val="00C77325"/>
    <w:rsid w:val="00C86925"/>
    <w:rsid w:val="00C905B0"/>
    <w:rsid w:val="00C93117"/>
    <w:rsid w:val="00C96111"/>
    <w:rsid w:val="00C97793"/>
    <w:rsid w:val="00CA2C5C"/>
    <w:rsid w:val="00CB06E8"/>
    <w:rsid w:val="00CD4EEE"/>
    <w:rsid w:val="00CE0AF3"/>
    <w:rsid w:val="00CE1790"/>
    <w:rsid w:val="00CE3E30"/>
    <w:rsid w:val="00CF36BA"/>
    <w:rsid w:val="00CF5ABA"/>
    <w:rsid w:val="00D0168B"/>
    <w:rsid w:val="00D05E0E"/>
    <w:rsid w:val="00D134FF"/>
    <w:rsid w:val="00D23E15"/>
    <w:rsid w:val="00D2645C"/>
    <w:rsid w:val="00D27C34"/>
    <w:rsid w:val="00D35D3C"/>
    <w:rsid w:val="00D40297"/>
    <w:rsid w:val="00D41848"/>
    <w:rsid w:val="00D4347B"/>
    <w:rsid w:val="00D552DF"/>
    <w:rsid w:val="00D71C29"/>
    <w:rsid w:val="00D71D0A"/>
    <w:rsid w:val="00D76A06"/>
    <w:rsid w:val="00D84A2E"/>
    <w:rsid w:val="00D96890"/>
    <w:rsid w:val="00D973B2"/>
    <w:rsid w:val="00D978CD"/>
    <w:rsid w:val="00DB00DB"/>
    <w:rsid w:val="00DC07A1"/>
    <w:rsid w:val="00DC3108"/>
    <w:rsid w:val="00DD5390"/>
    <w:rsid w:val="00DD72A2"/>
    <w:rsid w:val="00DE16CD"/>
    <w:rsid w:val="00DF6FDA"/>
    <w:rsid w:val="00E07499"/>
    <w:rsid w:val="00E15148"/>
    <w:rsid w:val="00E20E7A"/>
    <w:rsid w:val="00E31675"/>
    <w:rsid w:val="00E36C01"/>
    <w:rsid w:val="00E4626C"/>
    <w:rsid w:val="00E47E04"/>
    <w:rsid w:val="00E61BF6"/>
    <w:rsid w:val="00E7128F"/>
    <w:rsid w:val="00E80CFD"/>
    <w:rsid w:val="00E85AAE"/>
    <w:rsid w:val="00E85B87"/>
    <w:rsid w:val="00EB59BD"/>
    <w:rsid w:val="00EC4BEF"/>
    <w:rsid w:val="00ED3432"/>
    <w:rsid w:val="00EE2B53"/>
    <w:rsid w:val="00EF185A"/>
    <w:rsid w:val="00F0009A"/>
    <w:rsid w:val="00F05058"/>
    <w:rsid w:val="00F11E8B"/>
    <w:rsid w:val="00F16FC1"/>
    <w:rsid w:val="00F231E3"/>
    <w:rsid w:val="00F41CDA"/>
    <w:rsid w:val="00F45D46"/>
    <w:rsid w:val="00F46EAC"/>
    <w:rsid w:val="00F533D3"/>
    <w:rsid w:val="00F55EEC"/>
    <w:rsid w:val="00F57BC5"/>
    <w:rsid w:val="00F64EBB"/>
    <w:rsid w:val="00F81459"/>
    <w:rsid w:val="00F83378"/>
    <w:rsid w:val="00F83F70"/>
    <w:rsid w:val="00F92584"/>
    <w:rsid w:val="00F97B46"/>
    <w:rsid w:val="00FA5502"/>
    <w:rsid w:val="00FB3F44"/>
    <w:rsid w:val="00FB6A3D"/>
    <w:rsid w:val="00FC24EB"/>
    <w:rsid w:val="00FC2D67"/>
    <w:rsid w:val="00FC49B2"/>
    <w:rsid w:val="00FC58D6"/>
    <w:rsid w:val="00FC690E"/>
    <w:rsid w:val="00FD0310"/>
    <w:rsid w:val="00FD0FC1"/>
    <w:rsid w:val="00FD34D6"/>
    <w:rsid w:val="00FD6C64"/>
    <w:rsid w:val="00FF105C"/>
    <w:rsid w:val="00FF3E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1BBB856"/>
  <w15:docId w15:val="{1D848952-4130-467B-A79A-C0A047D4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B64"/>
    <w:pPr>
      <w:suppressAutoHyphens/>
    </w:pPr>
    <w:rPr>
      <w:sz w:val="24"/>
      <w:szCs w:val="24"/>
      <w:lang w:eastAsia="ar-SA"/>
    </w:rPr>
  </w:style>
  <w:style w:type="paragraph" w:styleId="Titre4">
    <w:name w:val="heading 4"/>
    <w:basedOn w:val="Normal"/>
    <w:next w:val="Normal"/>
    <w:link w:val="Titre4Car"/>
    <w:qFormat/>
    <w:rsid w:val="009559CF"/>
    <w:pPr>
      <w:keepNext/>
      <w:numPr>
        <w:numId w:val="3"/>
      </w:numPr>
      <w:suppressAutoHyphens w:val="0"/>
      <w:outlineLvl w:val="3"/>
    </w:pPr>
    <w:rPr>
      <w:rFonts w:ascii="Arial Narrow" w:hAnsi="Arial Narrow"/>
      <w:b/>
      <w:sz w:val="22"/>
      <w:szCs w:val="20"/>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rsid w:val="00252B64"/>
  </w:style>
  <w:style w:type="paragraph" w:customStyle="1" w:styleId="Titre1">
    <w:name w:val="Titre1"/>
    <w:basedOn w:val="Normal"/>
    <w:next w:val="Corpsdetexte"/>
    <w:rsid w:val="00252B64"/>
    <w:pPr>
      <w:keepNext/>
      <w:spacing w:before="240" w:after="120"/>
    </w:pPr>
    <w:rPr>
      <w:rFonts w:ascii="Arial" w:eastAsia="SimSun" w:hAnsi="Arial" w:cs="Mangal"/>
      <w:sz w:val="28"/>
      <w:szCs w:val="28"/>
    </w:rPr>
  </w:style>
  <w:style w:type="paragraph" w:styleId="Corpsdetexte">
    <w:name w:val="Body Text"/>
    <w:basedOn w:val="Normal"/>
    <w:rsid w:val="00252B64"/>
    <w:pPr>
      <w:spacing w:after="120"/>
    </w:pPr>
  </w:style>
  <w:style w:type="paragraph" w:styleId="Liste">
    <w:name w:val="List"/>
    <w:basedOn w:val="Corpsdetexte"/>
    <w:rsid w:val="00252B64"/>
    <w:rPr>
      <w:rFonts w:cs="Mangal"/>
    </w:rPr>
  </w:style>
  <w:style w:type="paragraph" w:customStyle="1" w:styleId="Lgende1">
    <w:name w:val="Légende1"/>
    <w:basedOn w:val="Normal"/>
    <w:rsid w:val="00252B64"/>
    <w:pPr>
      <w:suppressLineNumbers/>
      <w:spacing w:before="120" w:after="120"/>
    </w:pPr>
    <w:rPr>
      <w:rFonts w:cs="Mangal"/>
      <w:i/>
      <w:iCs/>
    </w:rPr>
  </w:style>
  <w:style w:type="paragraph" w:customStyle="1" w:styleId="Index">
    <w:name w:val="Index"/>
    <w:basedOn w:val="Normal"/>
    <w:rsid w:val="00252B64"/>
    <w:pPr>
      <w:suppressLineNumbers/>
    </w:pPr>
    <w:rPr>
      <w:rFonts w:cs="Mangal"/>
    </w:rPr>
  </w:style>
  <w:style w:type="character" w:customStyle="1" w:styleId="error">
    <w:name w:val="error"/>
    <w:rsid w:val="00DC3108"/>
  </w:style>
  <w:style w:type="character" w:customStyle="1" w:styleId="Titre4Car">
    <w:name w:val="Titre 4 Car"/>
    <w:basedOn w:val="Policepardfaut"/>
    <w:link w:val="Titre4"/>
    <w:rsid w:val="009559CF"/>
    <w:rPr>
      <w:rFonts w:ascii="Arial Narrow" w:hAnsi="Arial Narrow"/>
      <w:b/>
      <w:sz w:val="22"/>
      <w:u w:val="single"/>
    </w:rPr>
  </w:style>
  <w:style w:type="paragraph" w:styleId="Paragraphedeliste">
    <w:name w:val="List Paragraph"/>
    <w:basedOn w:val="Normal"/>
    <w:uiPriority w:val="34"/>
    <w:qFormat/>
    <w:rsid w:val="00674297"/>
    <w:pPr>
      <w:ind w:left="720"/>
      <w:contextualSpacing/>
    </w:pPr>
  </w:style>
  <w:style w:type="paragraph" w:styleId="En-tte">
    <w:name w:val="header"/>
    <w:basedOn w:val="Normal"/>
    <w:link w:val="En-tteCar"/>
    <w:uiPriority w:val="99"/>
    <w:unhideWhenUsed/>
    <w:rsid w:val="008165A5"/>
    <w:pPr>
      <w:tabs>
        <w:tab w:val="center" w:pos="4536"/>
        <w:tab w:val="right" w:pos="9072"/>
      </w:tabs>
    </w:pPr>
  </w:style>
  <w:style w:type="character" w:customStyle="1" w:styleId="En-tteCar">
    <w:name w:val="En-tête Car"/>
    <w:basedOn w:val="Policepardfaut"/>
    <w:link w:val="En-tte"/>
    <w:uiPriority w:val="99"/>
    <w:rsid w:val="008165A5"/>
    <w:rPr>
      <w:sz w:val="24"/>
      <w:szCs w:val="24"/>
      <w:lang w:eastAsia="ar-SA"/>
    </w:rPr>
  </w:style>
  <w:style w:type="paragraph" w:styleId="Pieddepage">
    <w:name w:val="footer"/>
    <w:basedOn w:val="Normal"/>
    <w:link w:val="PieddepageCar"/>
    <w:uiPriority w:val="99"/>
    <w:unhideWhenUsed/>
    <w:rsid w:val="008165A5"/>
    <w:pPr>
      <w:tabs>
        <w:tab w:val="center" w:pos="4536"/>
        <w:tab w:val="right" w:pos="9072"/>
      </w:tabs>
    </w:pPr>
  </w:style>
  <w:style w:type="character" w:customStyle="1" w:styleId="PieddepageCar">
    <w:name w:val="Pied de page Car"/>
    <w:basedOn w:val="Policepardfaut"/>
    <w:link w:val="Pieddepage"/>
    <w:uiPriority w:val="99"/>
    <w:rsid w:val="008165A5"/>
    <w:rPr>
      <w:sz w:val="24"/>
      <w:szCs w:val="24"/>
      <w:lang w:eastAsia="ar-SA"/>
    </w:rPr>
  </w:style>
  <w:style w:type="paragraph" w:styleId="Textedebulles">
    <w:name w:val="Balloon Text"/>
    <w:basedOn w:val="Normal"/>
    <w:link w:val="TextedebullesCar"/>
    <w:uiPriority w:val="99"/>
    <w:semiHidden/>
    <w:unhideWhenUsed/>
    <w:rsid w:val="00C76AB2"/>
    <w:rPr>
      <w:rFonts w:ascii="Tahoma" w:hAnsi="Tahoma" w:cs="Tahoma"/>
      <w:sz w:val="16"/>
      <w:szCs w:val="16"/>
    </w:rPr>
  </w:style>
  <w:style w:type="character" w:customStyle="1" w:styleId="TextedebullesCar">
    <w:name w:val="Texte de bulles Car"/>
    <w:basedOn w:val="Policepardfaut"/>
    <w:link w:val="Textedebulles"/>
    <w:uiPriority w:val="99"/>
    <w:semiHidden/>
    <w:rsid w:val="00C76AB2"/>
    <w:rPr>
      <w:rFonts w:ascii="Tahoma" w:hAnsi="Tahoma" w:cs="Tahoma"/>
      <w:sz w:val="16"/>
      <w:szCs w:val="16"/>
      <w:lang w:eastAsia="ar-SA"/>
    </w:rPr>
  </w:style>
  <w:style w:type="paragraph" w:styleId="Retraitcorpsdetexte">
    <w:name w:val="Body Text Indent"/>
    <w:basedOn w:val="Normal"/>
    <w:link w:val="RetraitcorpsdetexteCar"/>
    <w:uiPriority w:val="99"/>
    <w:semiHidden/>
    <w:unhideWhenUsed/>
    <w:rsid w:val="003D7590"/>
    <w:pPr>
      <w:spacing w:after="120"/>
      <w:ind w:left="283"/>
    </w:pPr>
  </w:style>
  <w:style w:type="character" w:customStyle="1" w:styleId="RetraitcorpsdetexteCar">
    <w:name w:val="Retrait corps de texte Car"/>
    <w:basedOn w:val="Policepardfaut"/>
    <w:link w:val="Retraitcorpsdetexte"/>
    <w:uiPriority w:val="99"/>
    <w:semiHidden/>
    <w:rsid w:val="003D7590"/>
    <w:rPr>
      <w:sz w:val="24"/>
      <w:szCs w:val="24"/>
      <w:lang w:eastAsia="ar-SA"/>
    </w:rPr>
  </w:style>
  <w:style w:type="paragraph" w:styleId="Retraitcorpsdetexte3">
    <w:name w:val="Body Text Indent 3"/>
    <w:basedOn w:val="Normal"/>
    <w:link w:val="Retraitcorpsdetexte3Car"/>
    <w:uiPriority w:val="99"/>
    <w:semiHidden/>
    <w:unhideWhenUsed/>
    <w:rsid w:val="003D7590"/>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D7590"/>
    <w:rPr>
      <w:sz w:val="16"/>
      <w:szCs w:val="16"/>
      <w:lang w:eastAsia="ar-SA"/>
    </w:rPr>
  </w:style>
  <w:style w:type="table" w:styleId="Grilledutableau">
    <w:name w:val="Table Grid"/>
    <w:basedOn w:val="TableauNormal"/>
    <w:uiPriority w:val="59"/>
    <w:rsid w:val="00D27C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9A699D"/>
    <w:pPr>
      <w:suppressAutoHyphens/>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59908">
      <w:bodyDiv w:val="1"/>
      <w:marLeft w:val="0"/>
      <w:marRight w:val="0"/>
      <w:marTop w:val="0"/>
      <w:marBottom w:val="0"/>
      <w:divBdr>
        <w:top w:val="none" w:sz="0" w:space="0" w:color="auto"/>
        <w:left w:val="none" w:sz="0" w:space="0" w:color="auto"/>
        <w:bottom w:val="none" w:sz="0" w:space="0" w:color="auto"/>
        <w:right w:val="none" w:sz="0" w:space="0" w:color="auto"/>
      </w:divBdr>
    </w:div>
    <w:div w:id="142047246">
      <w:bodyDiv w:val="1"/>
      <w:marLeft w:val="0"/>
      <w:marRight w:val="0"/>
      <w:marTop w:val="0"/>
      <w:marBottom w:val="0"/>
      <w:divBdr>
        <w:top w:val="none" w:sz="0" w:space="0" w:color="auto"/>
        <w:left w:val="none" w:sz="0" w:space="0" w:color="auto"/>
        <w:bottom w:val="none" w:sz="0" w:space="0" w:color="auto"/>
        <w:right w:val="none" w:sz="0" w:space="0" w:color="auto"/>
      </w:divBdr>
    </w:div>
    <w:div w:id="150104902">
      <w:bodyDiv w:val="1"/>
      <w:marLeft w:val="0"/>
      <w:marRight w:val="0"/>
      <w:marTop w:val="0"/>
      <w:marBottom w:val="0"/>
      <w:divBdr>
        <w:top w:val="none" w:sz="0" w:space="0" w:color="auto"/>
        <w:left w:val="none" w:sz="0" w:space="0" w:color="auto"/>
        <w:bottom w:val="none" w:sz="0" w:space="0" w:color="auto"/>
        <w:right w:val="none" w:sz="0" w:space="0" w:color="auto"/>
      </w:divBdr>
    </w:div>
    <w:div w:id="166292442">
      <w:bodyDiv w:val="1"/>
      <w:marLeft w:val="0"/>
      <w:marRight w:val="0"/>
      <w:marTop w:val="0"/>
      <w:marBottom w:val="0"/>
      <w:divBdr>
        <w:top w:val="none" w:sz="0" w:space="0" w:color="auto"/>
        <w:left w:val="none" w:sz="0" w:space="0" w:color="auto"/>
        <w:bottom w:val="none" w:sz="0" w:space="0" w:color="auto"/>
        <w:right w:val="none" w:sz="0" w:space="0" w:color="auto"/>
      </w:divBdr>
      <w:divsChild>
        <w:div w:id="1406417531">
          <w:marLeft w:val="0"/>
          <w:marRight w:val="0"/>
          <w:marTop w:val="0"/>
          <w:marBottom w:val="0"/>
          <w:divBdr>
            <w:top w:val="none" w:sz="0" w:space="0" w:color="auto"/>
            <w:left w:val="none" w:sz="0" w:space="0" w:color="auto"/>
            <w:bottom w:val="none" w:sz="0" w:space="0" w:color="auto"/>
            <w:right w:val="none" w:sz="0" w:space="0" w:color="auto"/>
          </w:divBdr>
          <w:divsChild>
            <w:div w:id="1669291594">
              <w:marLeft w:val="300"/>
              <w:marRight w:val="300"/>
              <w:marTop w:val="150"/>
              <w:marBottom w:val="0"/>
              <w:divBdr>
                <w:top w:val="none" w:sz="0" w:space="0" w:color="auto"/>
                <w:left w:val="none" w:sz="0" w:space="0" w:color="auto"/>
                <w:bottom w:val="none" w:sz="0" w:space="0" w:color="auto"/>
                <w:right w:val="none" w:sz="0" w:space="0" w:color="auto"/>
              </w:divBdr>
              <w:divsChild>
                <w:div w:id="1757284565">
                  <w:marLeft w:val="0"/>
                  <w:marRight w:val="0"/>
                  <w:marTop w:val="0"/>
                  <w:marBottom w:val="0"/>
                  <w:divBdr>
                    <w:top w:val="single" w:sz="6" w:space="4" w:color="999999"/>
                    <w:left w:val="single" w:sz="6" w:space="4" w:color="999999"/>
                    <w:bottom w:val="single" w:sz="6" w:space="4" w:color="999999"/>
                    <w:right w:val="single" w:sz="6" w:space="4" w:color="999999"/>
                  </w:divBdr>
                </w:div>
              </w:divsChild>
            </w:div>
            <w:div w:id="889028502">
              <w:marLeft w:val="300"/>
              <w:marRight w:val="300"/>
              <w:marTop w:val="150"/>
              <w:marBottom w:val="0"/>
              <w:divBdr>
                <w:top w:val="none" w:sz="0" w:space="0" w:color="auto"/>
                <w:left w:val="none" w:sz="0" w:space="0" w:color="auto"/>
                <w:bottom w:val="none" w:sz="0" w:space="0" w:color="auto"/>
                <w:right w:val="none" w:sz="0" w:space="0" w:color="auto"/>
              </w:divBdr>
              <w:divsChild>
                <w:div w:id="433979744">
                  <w:marLeft w:val="0"/>
                  <w:marRight w:val="0"/>
                  <w:marTop w:val="0"/>
                  <w:marBottom w:val="0"/>
                  <w:divBdr>
                    <w:top w:val="single" w:sz="6" w:space="4" w:color="999999"/>
                    <w:left w:val="none" w:sz="0" w:space="0" w:color="auto"/>
                    <w:bottom w:val="single" w:sz="6" w:space="4" w:color="999999"/>
                    <w:right w:val="none" w:sz="0" w:space="0" w:color="auto"/>
                  </w:divBdr>
                  <w:divsChild>
                    <w:div w:id="1385056395">
                      <w:marLeft w:val="0"/>
                      <w:marRight w:val="0"/>
                      <w:marTop w:val="0"/>
                      <w:marBottom w:val="0"/>
                      <w:divBdr>
                        <w:top w:val="none" w:sz="0" w:space="0" w:color="auto"/>
                        <w:left w:val="none" w:sz="0" w:space="0" w:color="auto"/>
                        <w:bottom w:val="none" w:sz="0" w:space="0" w:color="auto"/>
                        <w:right w:val="none" w:sz="0" w:space="0" w:color="auto"/>
                      </w:divBdr>
                    </w:div>
                    <w:div w:id="81488469">
                      <w:marLeft w:val="0"/>
                      <w:marRight w:val="0"/>
                      <w:marTop w:val="0"/>
                      <w:marBottom w:val="0"/>
                      <w:divBdr>
                        <w:top w:val="none" w:sz="0" w:space="0" w:color="auto"/>
                        <w:left w:val="none" w:sz="0" w:space="0" w:color="auto"/>
                        <w:bottom w:val="none" w:sz="0" w:space="0" w:color="auto"/>
                        <w:right w:val="none" w:sz="0" w:space="0" w:color="auto"/>
                      </w:divBdr>
                    </w:div>
                    <w:div w:id="1698307536">
                      <w:marLeft w:val="0"/>
                      <w:marRight w:val="0"/>
                      <w:marTop w:val="0"/>
                      <w:marBottom w:val="0"/>
                      <w:divBdr>
                        <w:top w:val="none" w:sz="0" w:space="0" w:color="auto"/>
                        <w:left w:val="none" w:sz="0" w:space="0" w:color="auto"/>
                        <w:bottom w:val="none" w:sz="0" w:space="0" w:color="auto"/>
                        <w:right w:val="none" w:sz="0" w:space="0" w:color="auto"/>
                      </w:divBdr>
                    </w:div>
                    <w:div w:id="1296107006">
                      <w:marLeft w:val="0"/>
                      <w:marRight w:val="0"/>
                      <w:marTop w:val="150"/>
                      <w:marBottom w:val="0"/>
                      <w:divBdr>
                        <w:top w:val="none" w:sz="0" w:space="0" w:color="auto"/>
                        <w:left w:val="none" w:sz="0" w:space="0" w:color="auto"/>
                        <w:bottom w:val="none" w:sz="0" w:space="0" w:color="auto"/>
                        <w:right w:val="none" w:sz="0" w:space="0" w:color="auto"/>
                      </w:divBdr>
                    </w:div>
                    <w:div w:id="1252734898">
                      <w:marLeft w:val="0"/>
                      <w:marRight w:val="0"/>
                      <w:marTop w:val="0"/>
                      <w:marBottom w:val="0"/>
                      <w:divBdr>
                        <w:top w:val="none" w:sz="0" w:space="0" w:color="auto"/>
                        <w:left w:val="none" w:sz="0" w:space="0" w:color="auto"/>
                        <w:bottom w:val="none" w:sz="0" w:space="0" w:color="auto"/>
                        <w:right w:val="none" w:sz="0" w:space="0" w:color="auto"/>
                      </w:divBdr>
                    </w:div>
                    <w:div w:id="120082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066861">
      <w:bodyDiv w:val="1"/>
      <w:marLeft w:val="0"/>
      <w:marRight w:val="0"/>
      <w:marTop w:val="0"/>
      <w:marBottom w:val="0"/>
      <w:divBdr>
        <w:top w:val="none" w:sz="0" w:space="0" w:color="auto"/>
        <w:left w:val="none" w:sz="0" w:space="0" w:color="auto"/>
        <w:bottom w:val="none" w:sz="0" w:space="0" w:color="auto"/>
        <w:right w:val="none" w:sz="0" w:space="0" w:color="auto"/>
      </w:divBdr>
    </w:div>
    <w:div w:id="626666991">
      <w:bodyDiv w:val="1"/>
      <w:marLeft w:val="0"/>
      <w:marRight w:val="0"/>
      <w:marTop w:val="0"/>
      <w:marBottom w:val="0"/>
      <w:divBdr>
        <w:top w:val="none" w:sz="0" w:space="0" w:color="auto"/>
        <w:left w:val="none" w:sz="0" w:space="0" w:color="auto"/>
        <w:bottom w:val="none" w:sz="0" w:space="0" w:color="auto"/>
        <w:right w:val="none" w:sz="0" w:space="0" w:color="auto"/>
      </w:divBdr>
    </w:div>
    <w:div w:id="634524586">
      <w:bodyDiv w:val="1"/>
      <w:marLeft w:val="0"/>
      <w:marRight w:val="0"/>
      <w:marTop w:val="0"/>
      <w:marBottom w:val="0"/>
      <w:divBdr>
        <w:top w:val="none" w:sz="0" w:space="0" w:color="auto"/>
        <w:left w:val="none" w:sz="0" w:space="0" w:color="auto"/>
        <w:bottom w:val="none" w:sz="0" w:space="0" w:color="auto"/>
        <w:right w:val="none" w:sz="0" w:space="0" w:color="auto"/>
      </w:divBdr>
    </w:div>
    <w:div w:id="658120754">
      <w:bodyDiv w:val="1"/>
      <w:marLeft w:val="0"/>
      <w:marRight w:val="0"/>
      <w:marTop w:val="0"/>
      <w:marBottom w:val="0"/>
      <w:divBdr>
        <w:top w:val="none" w:sz="0" w:space="0" w:color="auto"/>
        <w:left w:val="none" w:sz="0" w:space="0" w:color="auto"/>
        <w:bottom w:val="none" w:sz="0" w:space="0" w:color="auto"/>
        <w:right w:val="none" w:sz="0" w:space="0" w:color="auto"/>
      </w:divBdr>
    </w:div>
    <w:div w:id="751775678">
      <w:bodyDiv w:val="1"/>
      <w:marLeft w:val="0"/>
      <w:marRight w:val="0"/>
      <w:marTop w:val="0"/>
      <w:marBottom w:val="0"/>
      <w:divBdr>
        <w:top w:val="none" w:sz="0" w:space="0" w:color="auto"/>
        <w:left w:val="none" w:sz="0" w:space="0" w:color="auto"/>
        <w:bottom w:val="none" w:sz="0" w:space="0" w:color="auto"/>
        <w:right w:val="none" w:sz="0" w:space="0" w:color="auto"/>
      </w:divBdr>
    </w:div>
    <w:div w:id="958950695">
      <w:bodyDiv w:val="1"/>
      <w:marLeft w:val="0"/>
      <w:marRight w:val="0"/>
      <w:marTop w:val="0"/>
      <w:marBottom w:val="0"/>
      <w:divBdr>
        <w:top w:val="none" w:sz="0" w:space="0" w:color="auto"/>
        <w:left w:val="none" w:sz="0" w:space="0" w:color="auto"/>
        <w:bottom w:val="none" w:sz="0" w:space="0" w:color="auto"/>
        <w:right w:val="none" w:sz="0" w:space="0" w:color="auto"/>
      </w:divBdr>
    </w:div>
    <w:div w:id="1068306858">
      <w:bodyDiv w:val="1"/>
      <w:marLeft w:val="0"/>
      <w:marRight w:val="0"/>
      <w:marTop w:val="0"/>
      <w:marBottom w:val="0"/>
      <w:divBdr>
        <w:top w:val="none" w:sz="0" w:space="0" w:color="auto"/>
        <w:left w:val="none" w:sz="0" w:space="0" w:color="auto"/>
        <w:bottom w:val="none" w:sz="0" w:space="0" w:color="auto"/>
        <w:right w:val="none" w:sz="0" w:space="0" w:color="auto"/>
      </w:divBdr>
    </w:div>
    <w:div w:id="1089035058">
      <w:bodyDiv w:val="1"/>
      <w:marLeft w:val="0"/>
      <w:marRight w:val="0"/>
      <w:marTop w:val="0"/>
      <w:marBottom w:val="0"/>
      <w:divBdr>
        <w:top w:val="none" w:sz="0" w:space="0" w:color="auto"/>
        <w:left w:val="none" w:sz="0" w:space="0" w:color="auto"/>
        <w:bottom w:val="none" w:sz="0" w:space="0" w:color="auto"/>
        <w:right w:val="none" w:sz="0" w:space="0" w:color="auto"/>
      </w:divBdr>
    </w:div>
    <w:div w:id="1128401635">
      <w:bodyDiv w:val="1"/>
      <w:marLeft w:val="0"/>
      <w:marRight w:val="0"/>
      <w:marTop w:val="0"/>
      <w:marBottom w:val="0"/>
      <w:divBdr>
        <w:top w:val="none" w:sz="0" w:space="0" w:color="auto"/>
        <w:left w:val="none" w:sz="0" w:space="0" w:color="auto"/>
        <w:bottom w:val="none" w:sz="0" w:space="0" w:color="auto"/>
        <w:right w:val="none" w:sz="0" w:space="0" w:color="auto"/>
      </w:divBdr>
    </w:div>
    <w:div w:id="1162820459">
      <w:bodyDiv w:val="1"/>
      <w:marLeft w:val="0"/>
      <w:marRight w:val="0"/>
      <w:marTop w:val="0"/>
      <w:marBottom w:val="0"/>
      <w:divBdr>
        <w:top w:val="none" w:sz="0" w:space="0" w:color="auto"/>
        <w:left w:val="none" w:sz="0" w:space="0" w:color="auto"/>
        <w:bottom w:val="none" w:sz="0" w:space="0" w:color="auto"/>
        <w:right w:val="none" w:sz="0" w:space="0" w:color="auto"/>
      </w:divBdr>
    </w:div>
    <w:div w:id="1285961808">
      <w:bodyDiv w:val="1"/>
      <w:marLeft w:val="0"/>
      <w:marRight w:val="0"/>
      <w:marTop w:val="0"/>
      <w:marBottom w:val="0"/>
      <w:divBdr>
        <w:top w:val="none" w:sz="0" w:space="0" w:color="auto"/>
        <w:left w:val="none" w:sz="0" w:space="0" w:color="auto"/>
        <w:bottom w:val="none" w:sz="0" w:space="0" w:color="auto"/>
        <w:right w:val="none" w:sz="0" w:space="0" w:color="auto"/>
      </w:divBdr>
    </w:div>
    <w:div w:id="1506360268">
      <w:bodyDiv w:val="1"/>
      <w:marLeft w:val="0"/>
      <w:marRight w:val="0"/>
      <w:marTop w:val="0"/>
      <w:marBottom w:val="0"/>
      <w:divBdr>
        <w:top w:val="none" w:sz="0" w:space="0" w:color="auto"/>
        <w:left w:val="none" w:sz="0" w:space="0" w:color="auto"/>
        <w:bottom w:val="none" w:sz="0" w:space="0" w:color="auto"/>
        <w:right w:val="none" w:sz="0" w:space="0" w:color="auto"/>
      </w:divBdr>
    </w:div>
    <w:div w:id="1525556484">
      <w:bodyDiv w:val="1"/>
      <w:marLeft w:val="0"/>
      <w:marRight w:val="0"/>
      <w:marTop w:val="0"/>
      <w:marBottom w:val="0"/>
      <w:divBdr>
        <w:top w:val="none" w:sz="0" w:space="0" w:color="auto"/>
        <w:left w:val="none" w:sz="0" w:space="0" w:color="auto"/>
        <w:bottom w:val="none" w:sz="0" w:space="0" w:color="auto"/>
        <w:right w:val="none" w:sz="0" w:space="0" w:color="auto"/>
      </w:divBdr>
    </w:div>
    <w:div w:id="1569414851">
      <w:bodyDiv w:val="1"/>
      <w:marLeft w:val="0"/>
      <w:marRight w:val="0"/>
      <w:marTop w:val="0"/>
      <w:marBottom w:val="0"/>
      <w:divBdr>
        <w:top w:val="none" w:sz="0" w:space="0" w:color="auto"/>
        <w:left w:val="none" w:sz="0" w:space="0" w:color="auto"/>
        <w:bottom w:val="none" w:sz="0" w:space="0" w:color="auto"/>
        <w:right w:val="none" w:sz="0" w:space="0" w:color="auto"/>
      </w:divBdr>
    </w:div>
    <w:div w:id="1622371270">
      <w:bodyDiv w:val="1"/>
      <w:marLeft w:val="0"/>
      <w:marRight w:val="0"/>
      <w:marTop w:val="0"/>
      <w:marBottom w:val="0"/>
      <w:divBdr>
        <w:top w:val="none" w:sz="0" w:space="0" w:color="auto"/>
        <w:left w:val="none" w:sz="0" w:space="0" w:color="auto"/>
        <w:bottom w:val="none" w:sz="0" w:space="0" w:color="auto"/>
        <w:right w:val="none" w:sz="0" w:space="0" w:color="auto"/>
      </w:divBdr>
    </w:div>
    <w:div w:id="1632662550">
      <w:bodyDiv w:val="1"/>
      <w:marLeft w:val="0"/>
      <w:marRight w:val="0"/>
      <w:marTop w:val="0"/>
      <w:marBottom w:val="0"/>
      <w:divBdr>
        <w:top w:val="none" w:sz="0" w:space="0" w:color="auto"/>
        <w:left w:val="none" w:sz="0" w:space="0" w:color="auto"/>
        <w:bottom w:val="none" w:sz="0" w:space="0" w:color="auto"/>
        <w:right w:val="none" w:sz="0" w:space="0" w:color="auto"/>
      </w:divBdr>
    </w:div>
    <w:div w:id="1714883954">
      <w:bodyDiv w:val="1"/>
      <w:marLeft w:val="0"/>
      <w:marRight w:val="0"/>
      <w:marTop w:val="0"/>
      <w:marBottom w:val="0"/>
      <w:divBdr>
        <w:top w:val="none" w:sz="0" w:space="0" w:color="auto"/>
        <w:left w:val="none" w:sz="0" w:space="0" w:color="auto"/>
        <w:bottom w:val="none" w:sz="0" w:space="0" w:color="auto"/>
        <w:right w:val="none" w:sz="0" w:space="0" w:color="auto"/>
      </w:divBdr>
    </w:div>
    <w:div w:id="1767848093">
      <w:bodyDiv w:val="1"/>
      <w:marLeft w:val="0"/>
      <w:marRight w:val="0"/>
      <w:marTop w:val="0"/>
      <w:marBottom w:val="0"/>
      <w:divBdr>
        <w:top w:val="none" w:sz="0" w:space="0" w:color="auto"/>
        <w:left w:val="none" w:sz="0" w:space="0" w:color="auto"/>
        <w:bottom w:val="none" w:sz="0" w:space="0" w:color="auto"/>
        <w:right w:val="none" w:sz="0" w:space="0" w:color="auto"/>
      </w:divBdr>
    </w:div>
    <w:div w:id="1975209557">
      <w:bodyDiv w:val="1"/>
      <w:marLeft w:val="0"/>
      <w:marRight w:val="0"/>
      <w:marTop w:val="0"/>
      <w:marBottom w:val="0"/>
      <w:divBdr>
        <w:top w:val="none" w:sz="0" w:space="0" w:color="auto"/>
        <w:left w:val="none" w:sz="0" w:space="0" w:color="auto"/>
        <w:bottom w:val="none" w:sz="0" w:space="0" w:color="auto"/>
        <w:right w:val="none" w:sz="0" w:space="0" w:color="auto"/>
      </w:divBdr>
    </w:div>
    <w:div w:id="2049908818">
      <w:bodyDiv w:val="1"/>
      <w:marLeft w:val="0"/>
      <w:marRight w:val="0"/>
      <w:marTop w:val="0"/>
      <w:marBottom w:val="0"/>
      <w:divBdr>
        <w:top w:val="none" w:sz="0" w:space="0" w:color="auto"/>
        <w:left w:val="none" w:sz="0" w:space="0" w:color="auto"/>
        <w:bottom w:val="none" w:sz="0" w:space="0" w:color="auto"/>
        <w:right w:val="none" w:sz="0" w:space="0" w:color="auto"/>
      </w:divBdr>
    </w:div>
    <w:div w:id="206209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4D5CB-07D4-47F4-AC21-EA4C624C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1156</Words>
  <Characters>6362</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Projet d’intervention au sein de L’EHPAD Les Lilas</vt:lpstr>
    </vt:vector>
  </TitlesOfParts>
  <Company>Microsoft</Company>
  <LinksUpToDate>false</LinksUpToDate>
  <CharactersWithSpaces>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d’intervention au sein de L’EHPAD Les Lilas</dc:title>
  <dc:creator>Anne</dc:creator>
  <cp:lastModifiedBy>STEPHANIE GUILLARD</cp:lastModifiedBy>
  <cp:revision>3</cp:revision>
  <cp:lastPrinted>2025-12-23T15:07:00Z</cp:lastPrinted>
  <dcterms:created xsi:type="dcterms:W3CDTF">2026-03-04T15:40:00Z</dcterms:created>
  <dcterms:modified xsi:type="dcterms:W3CDTF">2026-03-06T08:25:00Z</dcterms:modified>
</cp:coreProperties>
</file>