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66D07" w14:textId="32DA1372" w:rsidR="00D30E2E" w:rsidRPr="00D30E2E" w:rsidRDefault="00D30E2E" w:rsidP="00D30E2E">
      <w:pPr>
        <w:shd w:val="clear" w:color="auto" w:fill="D6E3BC" w:themeFill="accent3" w:themeFillTint="66"/>
        <w:spacing w:line="240" w:lineRule="auto"/>
        <w:jc w:val="center"/>
        <w:rPr>
          <w:rFonts w:cs="Times New Roman"/>
          <w:b/>
          <w:color w:val="000000" w:themeColor="text1"/>
          <w:sz w:val="32"/>
          <w:szCs w:val="28"/>
        </w:rPr>
      </w:pPr>
      <w:r w:rsidRPr="00D30E2E">
        <w:rPr>
          <w:rFonts w:cs="Times New Roman"/>
          <w:b/>
          <w:color w:val="000000" w:themeColor="text1"/>
          <w:sz w:val="32"/>
          <w:szCs w:val="28"/>
        </w:rPr>
        <w:t xml:space="preserve">PERRENOT </w:t>
      </w:r>
      <w:r w:rsidR="007B3DE3">
        <w:rPr>
          <w:rFonts w:cs="Times New Roman"/>
          <w:b/>
          <w:color w:val="000000" w:themeColor="text1"/>
          <w:sz w:val="32"/>
          <w:szCs w:val="28"/>
        </w:rPr>
        <w:t>ROBINEAU</w:t>
      </w:r>
    </w:p>
    <w:p w14:paraId="327189F3" w14:textId="77777777" w:rsidR="001103C2" w:rsidRDefault="00D30E2E" w:rsidP="00D30E2E">
      <w:pPr>
        <w:shd w:val="clear" w:color="auto" w:fill="D6E3BC" w:themeFill="accent3" w:themeFillTint="66"/>
        <w:spacing w:line="240" w:lineRule="auto"/>
        <w:jc w:val="center"/>
        <w:rPr>
          <w:rFonts w:cs="Times New Roman"/>
          <w:b/>
          <w:color w:val="000000" w:themeColor="text1"/>
          <w:sz w:val="32"/>
          <w:szCs w:val="28"/>
        </w:rPr>
      </w:pPr>
      <w:r w:rsidRPr="00D30E2E">
        <w:rPr>
          <w:rFonts w:cs="Times New Roman"/>
          <w:b/>
          <w:color w:val="000000" w:themeColor="text1"/>
          <w:sz w:val="32"/>
          <w:szCs w:val="28"/>
        </w:rPr>
        <w:t xml:space="preserve">PROCES VERBAL D’ACCORD PORTANT SUR </w:t>
      </w:r>
    </w:p>
    <w:p w14:paraId="48C5F20A" w14:textId="265DC19F" w:rsidR="00D30E2E" w:rsidRPr="00D30E2E" w:rsidRDefault="00D30E2E" w:rsidP="00D30E2E">
      <w:pPr>
        <w:shd w:val="clear" w:color="auto" w:fill="D6E3BC" w:themeFill="accent3" w:themeFillTint="66"/>
        <w:spacing w:line="240" w:lineRule="auto"/>
        <w:jc w:val="center"/>
        <w:rPr>
          <w:rFonts w:cs="Times New Roman"/>
          <w:b/>
          <w:color w:val="000000" w:themeColor="text1"/>
          <w:sz w:val="32"/>
          <w:szCs w:val="28"/>
        </w:rPr>
      </w:pPr>
      <w:r w:rsidRPr="00D30E2E">
        <w:rPr>
          <w:rFonts w:cs="Times New Roman"/>
          <w:b/>
          <w:color w:val="000000" w:themeColor="text1"/>
          <w:sz w:val="32"/>
          <w:szCs w:val="28"/>
        </w:rPr>
        <w:t>LA NEGOC</w:t>
      </w:r>
      <w:r w:rsidR="002D7F85">
        <w:rPr>
          <w:rFonts w:cs="Times New Roman"/>
          <w:b/>
          <w:color w:val="000000" w:themeColor="text1"/>
          <w:sz w:val="32"/>
          <w:szCs w:val="28"/>
        </w:rPr>
        <w:t>IATION ANNUELLE OBLIGATOIRE 202</w:t>
      </w:r>
      <w:r w:rsidR="009D2A8A">
        <w:rPr>
          <w:rFonts w:cs="Times New Roman"/>
          <w:b/>
          <w:color w:val="000000" w:themeColor="text1"/>
          <w:sz w:val="32"/>
          <w:szCs w:val="28"/>
        </w:rPr>
        <w:t>5</w:t>
      </w:r>
    </w:p>
    <w:p w14:paraId="6CE33D66" w14:textId="77777777" w:rsidR="00D30E2E" w:rsidRDefault="00D30E2E" w:rsidP="00D30E2E">
      <w:pPr>
        <w:pStyle w:val="Corpsdetexte3"/>
        <w:rPr>
          <w:rFonts w:asciiTheme="minorHAnsi" w:hAnsiTheme="minorHAnsi"/>
          <w:bCs/>
          <w:color w:val="000000" w:themeColor="text1"/>
          <w:sz w:val="22"/>
          <w:szCs w:val="22"/>
        </w:rPr>
      </w:pPr>
    </w:p>
    <w:p w14:paraId="64B7751A" w14:textId="77777777" w:rsidR="00D30E2E" w:rsidRDefault="00D30E2E" w:rsidP="00D30E2E">
      <w:pPr>
        <w:pStyle w:val="Corpsdetexte3"/>
        <w:rPr>
          <w:rFonts w:asciiTheme="minorHAnsi" w:hAnsiTheme="minorHAnsi"/>
          <w:bCs/>
          <w:color w:val="000000" w:themeColor="text1"/>
          <w:sz w:val="22"/>
          <w:szCs w:val="22"/>
          <w:u w:val="single"/>
        </w:rPr>
      </w:pPr>
    </w:p>
    <w:p w14:paraId="6D145ACE" w14:textId="77777777" w:rsidR="00DF7C1C" w:rsidRPr="00BD47BE" w:rsidRDefault="00DF7C1C" w:rsidP="00D30E2E">
      <w:pPr>
        <w:pStyle w:val="Corpsdetexte3"/>
        <w:rPr>
          <w:rFonts w:asciiTheme="minorHAnsi" w:hAnsiTheme="minorHAnsi"/>
          <w:bCs/>
          <w:color w:val="000000" w:themeColor="text1"/>
          <w:sz w:val="22"/>
          <w:szCs w:val="22"/>
          <w:u w:val="single"/>
        </w:rPr>
      </w:pPr>
    </w:p>
    <w:p w14:paraId="40EC9469" w14:textId="77777777" w:rsidR="00D30E2E" w:rsidRPr="001A21D6" w:rsidRDefault="00D30E2E" w:rsidP="00D30E2E">
      <w:pPr>
        <w:pStyle w:val="Corpsdetexte3"/>
        <w:rPr>
          <w:rFonts w:asciiTheme="minorHAnsi" w:hAnsiTheme="minorHAnsi"/>
          <w:b/>
          <w:bCs/>
          <w:color w:val="000000" w:themeColor="text1"/>
          <w:sz w:val="22"/>
          <w:szCs w:val="22"/>
        </w:rPr>
      </w:pPr>
      <w:r w:rsidRPr="00BD47BE">
        <w:rPr>
          <w:rFonts w:asciiTheme="minorHAnsi" w:hAnsiTheme="minorHAnsi"/>
          <w:b/>
          <w:bCs/>
          <w:color w:val="000000" w:themeColor="text1"/>
          <w:sz w:val="22"/>
          <w:szCs w:val="22"/>
          <w:u w:val="single"/>
        </w:rPr>
        <w:t>Entre</w:t>
      </w:r>
      <w:r w:rsidRPr="001A21D6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 : </w:t>
      </w:r>
    </w:p>
    <w:p w14:paraId="4F06587C" w14:textId="77777777" w:rsidR="00D30E2E" w:rsidRDefault="00D30E2E" w:rsidP="00D30E2E">
      <w:pPr>
        <w:pStyle w:val="Corpsdetexte2"/>
        <w:jc w:val="both"/>
        <w:rPr>
          <w:rFonts w:asciiTheme="minorHAnsi" w:hAnsiTheme="minorHAnsi" w:cs="Times New Roman"/>
          <w:color w:val="000000" w:themeColor="text1"/>
          <w:sz w:val="22"/>
          <w:szCs w:val="22"/>
        </w:rPr>
      </w:pPr>
    </w:p>
    <w:p w14:paraId="417D6CCE" w14:textId="550125FD" w:rsidR="005D6F3A" w:rsidRPr="00BD47BE" w:rsidRDefault="005D6F3A" w:rsidP="005D6F3A">
      <w:pPr>
        <w:pStyle w:val="Corpsdetexte2"/>
        <w:jc w:val="both"/>
        <w:rPr>
          <w:rFonts w:asciiTheme="minorHAnsi" w:hAnsiTheme="minorHAnsi" w:cs="Times New Roman"/>
          <w:b w:val="0"/>
          <w:color w:val="000000" w:themeColor="text1"/>
          <w:sz w:val="22"/>
          <w:szCs w:val="22"/>
        </w:rPr>
      </w:pPr>
      <w:r w:rsidRPr="007F5768">
        <w:rPr>
          <w:rFonts w:asciiTheme="minorHAnsi" w:hAnsiTheme="minorHAnsi" w:cs="Times New Roman"/>
          <w:color w:val="000000" w:themeColor="text1"/>
          <w:sz w:val="22"/>
          <w:szCs w:val="22"/>
        </w:rPr>
        <w:t xml:space="preserve">La Société </w:t>
      </w:r>
      <w:r>
        <w:rPr>
          <w:rFonts w:asciiTheme="minorHAnsi" w:hAnsiTheme="minorHAnsi" w:cs="Times New Roman"/>
          <w:color w:val="000000" w:themeColor="text1"/>
          <w:sz w:val="22"/>
          <w:szCs w:val="22"/>
        </w:rPr>
        <w:t xml:space="preserve">PERRENOT </w:t>
      </w:r>
      <w:r w:rsidR="00211B4D">
        <w:rPr>
          <w:rFonts w:asciiTheme="minorHAnsi" w:hAnsiTheme="minorHAnsi" w:cs="Times New Roman"/>
          <w:color w:val="000000" w:themeColor="text1"/>
          <w:sz w:val="22"/>
          <w:szCs w:val="22"/>
        </w:rPr>
        <w:t>ROBINEAU</w:t>
      </w:r>
      <w:r w:rsidRPr="007F5768">
        <w:rPr>
          <w:rFonts w:asciiTheme="minorHAnsi" w:hAnsiTheme="minorHAnsi" w:cs="Times New Roman"/>
          <w:color w:val="000000" w:themeColor="text1"/>
          <w:sz w:val="22"/>
          <w:szCs w:val="22"/>
        </w:rPr>
        <w:t xml:space="preserve"> </w:t>
      </w:r>
      <w:r w:rsidRPr="007F5768">
        <w:rPr>
          <w:rFonts w:asciiTheme="minorHAnsi" w:hAnsiTheme="minorHAnsi" w:cs="Times New Roman"/>
          <w:b w:val="0"/>
          <w:color w:val="000000" w:themeColor="text1"/>
          <w:sz w:val="22"/>
          <w:szCs w:val="22"/>
        </w:rPr>
        <w:t xml:space="preserve">représentée par </w:t>
      </w:r>
      <w:r w:rsidR="00832E59">
        <w:rPr>
          <w:rFonts w:asciiTheme="minorHAnsi" w:hAnsiTheme="minorHAnsi" w:cs="Times New Roman"/>
          <w:color w:val="000000" w:themeColor="text1"/>
          <w:sz w:val="22"/>
          <w:szCs w:val="22"/>
        </w:rPr>
        <w:t>____________________</w:t>
      </w:r>
      <w:r>
        <w:rPr>
          <w:rFonts w:asciiTheme="minorHAnsi" w:hAnsiTheme="minorHAnsi" w:cs="Times New Roman"/>
          <w:color w:val="000000" w:themeColor="text1"/>
          <w:sz w:val="22"/>
          <w:szCs w:val="22"/>
        </w:rPr>
        <w:t xml:space="preserve"> </w:t>
      </w:r>
      <w:r w:rsidRPr="007F5768">
        <w:rPr>
          <w:rFonts w:asciiTheme="minorHAnsi" w:hAnsiTheme="minorHAnsi" w:cs="Times New Roman"/>
          <w:b w:val="0"/>
          <w:color w:val="000000" w:themeColor="text1"/>
          <w:sz w:val="22"/>
          <w:szCs w:val="22"/>
        </w:rPr>
        <w:t>agissant en qualité de</w:t>
      </w:r>
      <w:r>
        <w:rPr>
          <w:rFonts w:asciiTheme="minorHAnsi" w:hAnsiTheme="minorHAnsi" w:cs="Times New Roman"/>
          <w:b w:val="0"/>
          <w:color w:val="000000" w:themeColor="text1"/>
          <w:sz w:val="22"/>
          <w:szCs w:val="22"/>
        </w:rPr>
        <w:t xml:space="preserve"> Directeur</w:t>
      </w:r>
      <w:r w:rsidRPr="007F5768">
        <w:rPr>
          <w:rFonts w:asciiTheme="minorHAnsi" w:hAnsiTheme="minorHAnsi" w:cs="Times New Roman"/>
          <w:b w:val="0"/>
          <w:color w:val="000000" w:themeColor="text1"/>
          <w:sz w:val="22"/>
          <w:szCs w:val="22"/>
        </w:rPr>
        <w:t xml:space="preserve"> </w:t>
      </w:r>
      <w:r w:rsidR="0028057F">
        <w:rPr>
          <w:rFonts w:asciiTheme="minorHAnsi" w:hAnsiTheme="minorHAnsi" w:cs="Times New Roman"/>
          <w:b w:val="0"/>
          <w:color w:val="000000" w:themeColor="text1"/>
          <w:sz w:val="22"/>
          <w:szCs w:val="22"/>
        </w:rPr>
        <w:t>de Site</w:t>
      </w:r>
      <w:r w:rsidRPr="007F5768">
        <w:rPr>
          <w:rFonts w:asciiTheme="minorHAnsi" w:hAnsiTheme="minorHAnsi" w:cs="Times New Roman"/>
          <w:b w:val="0"/>
          <w:color w:val="000000" w:themeColor="text1"/>
          <w:sz w:val="22"/>
          <w:szCs w:val="22"/>
        </w:rPr>
        <w:t xml:space="preserve"> ayant pouvoir,</w:t>
      </w:r>
    </w:p>
    <w:p w14:paraId="03C3F9ED" w14:textId="77777777" w:rsidR="00DF7C1C" w:rsidRPr="00DF7C1C" w:rsidRDefault="00BD47BE" w:rsidP="00DF7C1C">
      <w:pPr>
        <w:pStyle w:val="Corpsdetexte2"/>
        <w:ind w:left="9204"/>
        <w:jc w:val="both"/>
        <w:rPr>
          <w:rFonts w:asciiTheme="minorHAnsi" w:hAnsiTheme="minorHAnsi" w:cs="Times New Roman"/>
          <w:b w:val="0"/>
          <w:color w:val="000000" w:themeColor="text1"/>
          <w:sz w:val="22"/>
          <w:szCs w:val="22"/>
        </w:rPr>
      </w:pPr>
      <w:r>
        <w:rPr>
          <w:rFonts w:asciiTheme="minorHAnsi" w:hAnsiTheme="minorHAnsi" w:cs="Times New Roman"/>
          <w:b w:val="0"/>
          <w:color w:val="000000" w:themeColor="text1"/>
          <w:sz w:val="22"/>
          <w:szCs w:val="22"/>
        </w:rPr>
        <w:t xml:space="preserve">    </w:t>
      </w:r>
      <w:r w:rsidR="00D30E2E" w:rsidRPr="00BD47BE">
        <w:rPr>
          <w:rFonts w:asciiTheme="minorHAnsi" w:hAnsiTheme="minorHAnsi" w:cs="Times New Roman"/>
          <w:b w:val="0"/>
          <w:color w:val="000000" w:themeColor="text1"/>
          <w:sz w:val="22"/>
          <w:szCs w:val="22"/>
        </w:rPr>
        <w:t>D’une part ;</w:t>
      </w:r>
    </w:p>
    <w:p w14:paraId="10579978" w14:textId="77777777" w:rsidR="00D30E2E" w:rsidRPr="00BD47BE" w:rsidRDefault="00D30E2E" w:rsidP="00D30E2E">
      <w:pPr>
        <w:pStyle w:val="Titre3"/>
        <w:keepNext w:val="0"/>
        <w:widowControl w:val="0"/>
        <w:tabs>
          <w:tab w:val="left" w:pos="567"/>
        </w:tabs>
        <w:spacing w:before="240"/>
        <w:jc w:val="both"/>
        <w:rPr>
          <w:rFonts w:asciiTheme="minorHAnsi" w:hAnsiTheme="minorHAnsi" w:cs="Times New Roman"/>
          <w:color w:val="000000" w:themeColor="text1"/>
          <w:sz w:val="22"/>
          <w:szCs w:val="22"/>
          <w:u w:val="single"/>
        </w:rPr>
      </w:pPr>
      <w:r w:rsidRPr="00BD47BE">
        <w:rPr>
          <w:rFonts w:asciiTheme="minorHAnsi" w:hAnsiTheme="minorHAnsi" w:cs="Times New Roman"/>
          <w:color w:val="000000" w:themeColor="text1"/>
          <w:sz w:val="22"/>
          <w:szCs w:val="22"/>
          <w:u w:val="single"/>
        </w:rPr>
        <w:t>Et</w:t>
      </w:r>
      <w:r w:rsidR="001103C2" w:rsidRPr="00BD47BE">
        <w:rPr>
          <w:rFonts w:asciiTheme="minorHAnsi" w:hAnsiTheme="minorHAnsi" w:cs="Times New Roman"/>
          <w:color w:val="000000" w:themeColor="text1"/>
          <w:sz w:val="22"/>
          <w:szCs w:val="22"/>
          <w:u w:val="single"/>
        </w:rPr>
        <w:t> :</w:t>
      </w:r>
    </w:p>
    <w:p w14:paraId="0BA7560E" w14:textId="77777777" w:rsidR="00D30E2E" w:rsidRPr="007F5768" w:rsidRDefault="00D30E2E" w:rsidP="00D30E2E">
      <w:pPr>
        <w:widowControl w:val="0"/>
        <w:tabs>
          <w:tab w:val="left" w:pos="567"/>
          <w:tab w:val="left" w:pos="4253"/>
        </w:tabs>
        <w:spacing w:line="240" w:lineRule="auto"/>
        <w:jc w:val="both"/>
        <w:outlineLvl w:val="0"/>
        <w:rPr>
          <w:rFonts w:cs="Times New Roman"/>
          <w:color w:val="000000" w:themeColor="text1"/>
        </w:rPr>
      </w:pPr>
    </w:p>
    <w:p w14:paraId="2D9D192D" w14:textId="7941445C" w:rsidR="00FE3131" w:rsidRDefault="00FE3131" w:rsidP="00FE3131">
      <w:pPr>
        <w:widowControl w:val="0"/>
        <w:tabs>
          <w:tab w:val="left" w:pos="567"/>
          <w:tab w:val="left" w:pos="4253"/>
        </w:tabs>
        <w:spacing w:line="240" w:lineRule="auto"/>
        <w:jc w:val="both"/>
        <w:outlineLvl w:val="0"/>
        <w:rPr>
          <w:rFonts w:cs="Times New Roman"/>
          <w:color w:val="000000" w:themeColor="text1"/>
        </w:rPr>
      </w:pPr>
      <w:r w:rsidRPr="007F5768">
        <w:rPr>
          <w:rFonts w:cs="Times New Roman"/>
          <w:b/>
          <w:color w:val="000000" w:themeColor="text1"/>
        </w:rPr>
        <w:t xml:space="preserve">L’Organisation </w:t>
      </w:r>
      <w:r w:rsidRPr="00BD47BE">
        <w:rPr>
          <w:rFonts w:cs="Times New Roman"/>
          <w:b/>
          <w:color w:val="000000" w:themeColor="text1"/>
        </w:rPr>
        <w:t xml:space="preserve">Syndicale CFDT </w:t>
      </w:r>
      <w:r w:rsidRPr="00BD47BE">
        <w:rPr>
          <w:rFonts w:cs="Times New Roman"/>
          <w:color w:val="000000" w:themeColor="text1"/>
        </w:rPr>
        <w:t>représentée</w:t>
      </w:r>
      <w:r w:rsidRPr="007F5768">
        <w:rPr>
          <w:rFonts w:cs="Times New Roman"/>
          <w:color w:val="000000" w:themeColor="text1"/>
        </w:rPr>
        <w:t xml:space="preserve"> par </w:t>
      </w:r>
      <w:r w:rsidR="00832E59">
        <w:rPr>
          <w:rFonts w:cs="Times New Roman"/>
          <w:b/>
          <w:color w:val="000000" w:themeColor="text1"/>
        </w:rPr>
        <w:t>_________________</w:t>
      </w:r>
      <w:r w:rsidRPr="007F5768">
        <w:rPr>
          <w:rFonts w:cs="Times New Roman"/>
          <w:color w:val="000000" w:themeColor="text1"/>
        </w:rPr>
        <w:t xml:space="preserve"> agissant en qualité de Délégué Syndical </w:t>
      </w:r>
    </w:p>
    <w:p w14:paraId="7EDB8EC3" w14:textId="77777777" w:rsidR="00D30E2E" w:rsidRPr="007F5768" w:rsidRDefault="00D30E2E" w:rsidP="00D30E2E">
      <w:pPr>
        <w:spacing w:before="240" w:line="240" w:lineRule="auto"/>
        <w:ind w:left="7080" w:firstLine="708"/>
        <w:jc w:val="right"/>
        <w:rPr>
          <w:rFonts w:eastAsia="Calibri" w:cs="Times New Roman"/>
          <w:color w:val="000000" w:themeColor="text1"/>
        </w:rPr>
      </w:pPr>
      <w:r w:rsidRPr="007F5768">
        <w:rPr>
          <w:rFonts w:eastAsia="Calibri" w:cs="Times New Roman"/>
          <w:color w:val="000000" w:themeColor="text1"/>
        </w:rPr>
        <w:t>D’autre part</w:t>
      </w:r>
      <w:r>
        <w:rPr>
          <w:rFonts w:eastAsia="Calibri" w:cs="Times New Roman"/>
          <w:color w:val="000000" w:themeColor="text1"/>
        </w:rPr>
        <w:t> ;</w:t>
      </w:r>
    </w:p>
    <w:p w14:paraId="4800D09E" w14:textId="77777777" w:rsidR="00D30E2E" w:rsidRPr="007F5768" w:rsidRDefault="00D30E2E" w:rsidP="00D30E2E">
      <w:pPr>
        <w:spacing w:line="240" w:lineRule="auto"/>
        <w:jc w:val="both"/>
        <w:rPr>
          <w:rFonts w:eastAsia="Calibri" w:cs="Times New Roman"/>
          <w:b/>
          <w:bCs/>
          <w:color w:val="000000" w:themeColor="text1"/>
          <w:u w:val="single"/>
        </w:rPr>
      </w:pPr>
    </w:p>
    <w:p w14:paraId="625007F3" w14:textId="77777777" w:rsidR="00D30E2E" w:rsidRDefault="00D30E2E" w:rsidP="00D30E2E">
      <w:pPr>
        <w:spacing w:line="240" w:lineRule="auto"/>
        <w:jc w:val="both"/>
        <w:rPr>
          <w:rFonts w:eastAsia="Calibri" w:cs="Times New Roman"/>
          <w:b/>
          <w:bCs/>
          <w:color w:val="000000" w:themeColor="text1"/>
          <w:u w:val="single"/>
        </w:rPr>
      </w:pPr>
    </w:p>
    <w:p w14:paraId="334DEB37" w14:textId="77777777" w:rsidR="00F40763" w:rsidRDefault="00F40763" w:rsidP="00D30E2E">
      <w:pPr>
        <w:spacing w:line="240" w:lineRule="auto"/>
        <w:jc w:val="both"/>
        <w:rPr>
          <w:rFonts w:eastAsia="Calibri" w:cs="Times New Roman"/>
          <w:b/>
          <w:bCs/>
          <w:color w:val="000000" w:themeColor="text1"/>
          <w:u w:val="single"/>
        </w:rPr>
      </w:pPr>
    </w:p>
    <w:p w14:paraId="4F457313" w14:textId="77777777" w:rsidR="00F40763" w:rsidRDefault="00F40763" w:rsidP="00D30E2E">
      <w:pPr>
        <w:spacing w:line="240" w:lineRule="auto"/>
        <w:jc w:val="both"/>
        <w:rPr>
          <w:rFonts w:eastAsia="Calibri" w:cs="Times New Roman"/>
          <w:b/>
          <w:bCs/>
          <w:color w:val="000000" w:themeColor="text1"/>
          <w:u w:val="single"/>
        </w:rPr>
      </w:pPr>
    </w:p>
    <w:p w14:paraId="365C6E6E" w14:textId="77777777" w:rsidR="00D30E2E" w:rsidRPr="00D30E2E" w:rsidRDefault="00D30E2E" w:rsidP="00D30E2E">
      <w:pPr>
        <w:pBdr>
          <w:bottom w:val="single" w:sz="4" w:space="1" w:color="00B050"/>
        </w:pBdr>
        <w:spacing w:line="240" w:lineRule="auto"/>
        <w:jc w:val="both"/>
        <w:rPr>
          <w:rFonts w:eastAsia="Calibri" w:cs="Times New Roman"/>
          <w:b/>
          <w:bCs/>
          <w:color w:val="00B050"/>
          <w:sz w:val="28"/>
        </w:rPr>
      </w:pPr>
      <w:r w:rsidRPr="00D30E2E">
        <w:rPr>
          <w:rFonts w:eastAsia="Calibri" w:cs="Times New Roman"/>
          <w:b/>
          <w:bCs/>
          <w:color w:val="00B050"/>
          <w:sz w:val="28"/>
        </w:rPr>
        <w:t>Préambule</w:t>
      </w:r>
    </w:p>
    <w:p w14:paraId="1305333A" w14:textId="77777777" w:rsidR="00D30E2E" w:rsidRDefault="00D30E2E" w:rsidP="00D30E2E">
      <w:pPr>
        <w:spacing w:line="240" w:lineRule="auto"/>
        <w:jc w:val="both"/>
        <w:rPr>
          <w:rFonts w:eastAsia="Calibri" w:cs="Times New Roman"/>
          <w:b/>
          <w:bCs/>
          <w:color w:val="00B050"/>
          <w:u w:val="single"/>
        </w:rPr>
      </w:pPr>
    </w:p>
    <w:p w14:paraId="498AF390" w14:textId="77777777" w:rsidR="00D30E2E" w:rsidRPr="001A2A89" w:rsidRDefault="00D30E2E" w:rsidP="00D30E2E">
      <w:pPr>
        <w:spacing w:line="240" w:lineRule="auto"/>
        <w:jc w:val="both"/>
        <w:rPr>
          <w:rFonts w:eastAsia="Calibri" w:cs="Times New Roman"/>
          <w:b/>
          <w:bCs/>
          <w:color w:val="00B050"/>
          <w:u w:val="single"/>
        </w:rPr>
      </w:pPr>
    </w:p>
    <w:p w14:paraId="72AEBDB1" w14:textId="3CD4436C" w:rsidR="00D30E2E" w:rsidRPr="00E80814" w:rsidRDefault="00D30E2E" w:rsidP="00D30E2E">
      <w:pPr>
        <w:spacing w:line="240" w:lineRule="auto"/>
        <w:jc w:val="both"/>
        <w:rPr>
          <w:rFonts w:eastAsia="Calibri" w:cs="Times New Roman"/>
          <w:color w:val="000000" w:themeColor="text1"/>
        </w:rPr>
      </w:pPr>
      <w:r w:rsidRPr="006169B0">
        <w:rPr>
          <w:rFonts w:eastAsia="Calibri" w:cs="Times New Roman"/>
          <w:color w:val="000000" w:themeColor="text1"/>
        </w:rPr>
        <w:t xml:space="preserve">Conformément </w:t>
      </w:r>
      <w:r w:rsidRPr="006169B0">
        <w:rPr>
          <w:rFonts w:cs="Times New Roman"/>
          <w:color w:val="000000" w:themeColor="text1"/>
        </w:rPr>
        <w:t xml:space="preserve">aux articles </w:t>
      </w:r>
      <w:r w:rsidR="00BD47BE">
        <w:rPr>
          <w:rFonts w:cs="Times New Roman"/>
          <w:color w:val="000000" w:themeColor="text1"/>
        </w:rPr>
        <w:t>L.</w:t>
      </w:r>
      <w:r w:rsidRPr="006169B0">
        <w:rPr>
          <w:rFonts w:cs="Times New Roman"/>
          <w:color w:val="000000" w:themeColor="text1"/>
        </w:rPr>
        <w:t>2242-1 et suivants</w:t>
      </w:r>
      <w:r w:rsidRPr="006169B0">
        <w:rPr>
          <w:rFonts w:eastAsia="Calibri" w:cs="Times New Roman"/>
          <w:color w:val="000000" w:themeColor="text1"/>
        </w:rPr>
        <w:t xml:space="preserve"> du Code du </w:t>
      </w:r>
      <w:r w:rsidR="00BD47BE">
        <w:rPr>
          <w:rFonts w:eastAsia="Calibri" w:cs="Times New Roman"/>
          <w:color w:val="000000" w:themeColor="text1"/>
        </w:rPr>
        <w:t>T</w:t>
      </w:r>
      <w:r w:rsidRPr="006169B0">
        <w:rPr>
          <w:rFonts w:eastAsia="Calibri" w:cs="Times New Roman"/>
          <w:color w:val="000000" w:themeColor="text1"/>
        </w:rPr>
        <w:t>ravail, une négociation s’est en</w:t>
      </w:r>
      <w:r w:rsidR="00BD47BE">
        <w:rPr>
          <w:rFonts w:eastAsia="Calibri" w:cs="Times New Roman"/>
          <w:color w:val="000000" w:themeColor="text1"/>
        </w:rPr>
        <w:t xml:space="preserve">gagée entre la Direction et </w:t>
      </w:r>
      <w:r w:rsidR="00BD47BE" w:rsidRPr="00E80814">
        <w:rPr>
          <w:rFonts w:eastAsia="Calibri" w:cs="Times New Roman"/>
          <w:color w:val="000000" w:themeColor="text1"/>
        </w:rPr>
        <w:t>l’Organisation</w:t>
      </w:r>
      <w:r w:rsidRPr="00E80814">
        <w:rPr>
          <w:rFonts w:eastAsia="Calibri" w:cs="Times New Roman"/>
          <w:color w:val="000000" w:themeColor="text1"/>
        </w:rPr>
        <w:t xml:space="preserve"> Syndicale</w:t>
      </w:r>
      <w:r w:rsidR="00BD47BE" w:rsidRPr="00E80814">
        <w:rPr>
          <w:rFonts w:eastAsia="Calibri" w:cs="Times New Roman"/>
          <w:color w:val="000000" w:themeColor="text1"/>
        </w:rPr>
        <w:t xml:space="preserve"> Représentative</w:t>
      </w:r>
      <w:r w:rsidRPr="00E80814">
        <w:rPr>
          <w:rFonts w:eastAsia="Calibri" w:cs="Times New Roman"/>
          <w:color w:val="000000" w:themeColor="text1"/>
        </w:rPr>
        <w:t xml:space="preserve"> dans l’entreprise pour les Négociatio</w:t>
      </w:r>
      <w:r w:rsidR="005C4DF1">
        <w:rPr>
          <w:rFonts w:eastAsia="Calibri" w:cs="Times New Roman"/>
          <w:color w:val="000000" w:themeColor="text1"/>
        </w:rPr>
        <w:t>n</w:t>
      </w:r>
      <w:r w:rsidR="002D7F85">
        <w:rPr>
          <w:rFonts w:eastAsia="Calibri" w:cs="Times New Roman"/>
          <w:color w:val="000000" w:themeColor="text1"/>
        </w:rPr>
        <w:t>s Annuelles Obligatoires de 202</w:t>
      </w:r>
      <w:r w:rsidR="009D2A8A">
        <w:rPr>
          <w:rFonts w:eastAsia="Calibri" w:cs="Times New Roman"/>
          <w:color w:val="000000" w:themeColor="text1"/>
        </w:rPr>
        <w:t>5</w:t>
      </w:r>
      <w:r w:rsidRPr="00E80814">
        <w:rPr>
          <w:rFonts w:eastAsia="Calibri" w:cs="Times New Roman"/>
          <w:color w:val="000000" w:themeColor="text1"/>
        </w:rPr>
        <w:t xml:space="preserve">. </w:t>
      </w:r>
    </w:p>
    <w:p w14:paraId="34B01C19" w14:textId="77777777" w:rsidR="00D30E2E" w:rsidRPr="00E80814" w:rsidRDefault="00D30E2E" w:rsidP="00D30E2E">
      <w:pPr>
        <w:spacing w:line="240" w:lineRule="auto"/>
        <w:jc w:val="both"/>
        <w:rPr>
          <w:rFonts w:eastAsia="Calibri" w:cs="Times New Roman"/>
          <w:color w:val="000000" w:themeColor="text1"/>
        </w:rPr>
      </w:pPr>
    </w:p>
    <w:p w14:paraId="6332BB07" w14:textId="77777777" w:rsidR="00D30E2E" w:rsidRPr="00E80814" w:rsidRDefault="00DF7C1C" w:rsidP="00DF7C1C">
      <w:pPr>
        <w:spacing w:line="240" w:lineRule="auto"/>
        <w:jc w:val="both"/>
        <w:rPr>
          <w:rFonts w:eastAsia="Calibri" w:cs="Times New Roman"/>
          <w:color w:val="000000" w:themeColor="text1"/>
        </w:rPr>
      </w:pPr>
      <w:r w:rsidRPr="00E80814">
        <w:rPr>
          <w:rFonts w:eastAsia="Calibri" w:cs="Times New Roman"/>
          <w:color w:val="000000" w:themeColor="text1"/>
        </w:rPr>
        <w:t>Cette négociation porte sur l</w:t>
      </w:r>
      <w:r w:rsidR="00D30E2E" w:rsidRPr="00E80814">
        <w:rPr>
          <w:rFonts w:eastAsia="Calibri" w:cs="Times New Roman"/>
          <w:color w:val="000000" w:themeColor="text1"/>
        </w:rPr>
        <w:t>a rémunération, le temps de travail</w:t>
      </w:r>
      <w:r w:rsidR="0005593B" w:rsidRPr="00E80814">
        <w:rPr>
          <w:rFonts w:eastAsia="Calibri" w:cs="Times New Roman"/>
          <w:color w:val="000000" w:themeColor="text1"/>
        </w:rPr>
        <w:t xml:space="preserve"> et la répartition de la valeur ajoutée</w:t>
      </w:r>
      <w:r w:rsidR="005C4DF1">
        <w:rPr>
          <w:rFonts w:eastAsia="Calibri" w:cs="Times New Roman"/>
          <w:color w:val="000000" w:themeColor="text1"/>
        </w:rPr>
        <w:t>, la mobilité des salariés.</w:t>
      </w:r>
    </w:p>
    <w:p w14:paraId="2C3DF47B" w14:textId="77777777" w:rsidR="00D30E2E" w:rsidRPr="00E80814" w:rsidRDefault="00D30E2E" w:rsidP="00D30E2E">
      <w:pPr>
        <w:spacing w:line="240" w:lineRule="auto"/>
        <w:jc w:val="both"/>
        <w:rPr>
          <w:rFonts w:eastAsia="Calibri" w:cs="Times New Roman"/>
          <w:color w:val="000000" w:themeColor="text1"/>
        </w:rPr>
      </w:pPr>
    </w:p>
    <w:p w14:paraId="5292FAA9" w14:textId="77777777" w:rsidR="00D30E2E" w:rsidRPr="00E80814" w:rsidRDefault="00D30E2E" w:rsidP="00D30E2E">
      <w:pPr>
        <w:spacing w:line="240" w:lineRule="auto"/>
        <w:jc w:val="both"/>
        <w:rPr>
          <w:rFonts w:cs="Times New Roman"/>
          <w:color w:val="000000" w:themeColor="text1"/>
        </w:rPr>
      </w:pPr>
      <w:r w:rsidRPr="00E80814">
        <w:rPr>
          <w:rFonts w:eastAsia="Calibri" w:cs="Times New Roman"/>
          <w:color w:val="000000" w:themeColor="text1"/>
        </w:rPr>
        <w:t>Les négociations annuelles</w:t>
      </w:r>
      <w:r w:rsidR="00FE3131">
        <w:rPr>
          <w:rFonts w:eastAsia="Calibri" w:cs="Times New Roman"/>
          <w:color w:val="000000" w:themeColor="text1"/>
        </w:rPr>
        <w:t xml:space="preserve"> obligatoires ont donné lieu à plusieurs</w:t>
      </w:r>
      <w:r w:rsidRPr="00E80814">
        <w:rPr>
          <w:rFonts w:eastAsia="Calibri" w:cs="Times New Roman"/>
          <w:color w:val="000000" w:themeColor="text1"/>
        </w:rPr>
        <w:t xml:space="preserve"> rencontres entre </w:t>
      </w:r>
      <w:r w:rsidR="00BD47BE" w:rsidRPr="00E80814">
        <w:rPr>
          <w:rFonts w:eastAsia="Calibri" w:cs="Times New Roman"/>
          <w:color w:val="000000" w:themeColor="text1"/>
        </w:rPr>
        <w:t>la Direction et l’Organisation S</w:t>
      </w:r>
      <w:r w:rsidRPr="00E80814">
        <w:rPr>
          <w:rFonts w:eastAsia="Calibri" w:cs="Times New Roman"/>
          <w:color w:val="000000" w:themeColor="text1"/>
        </w:rPr>
        <w:t xml:space="preserve">yndicale </w:t>
      </w:r>
      <w:r w:rsidR="004226CB" w:rsidRPr="00E80814">
        <w:rPr>
          <w:rFonts w:eastAsia="Calibri" w:cs="Times New Roman"/>
          <w:color w:val="000000" w:themeColor="text1"/>
        </w:rPr>
        <w:t>CF</w:t>
      </w:r>
      <w:r w:rsidR="00FE3131">
        <w:rPr>
          <w:rFonts w:eastAsia="Calibri" w:cs="Times New Roman"/>
          <w:color w:val="000000" w:themeColor="text1"/>
        </w:rPr>
        <w:t>DT</w:t>
      </w:r>
      <w:r w:rsidRPr="00E80814">
        <w:rPr>
          <w:rFonts w:cs="Times New Roman"/>
          <w:color w:val="000000" w:themeColor="text1"/>
        </w:rPr>
        <w:t>.</w:t>
      </w:r>
    </w:p>
    <w:p w14:paraId="6BA713D6" w14:textId="77777777" w:rsidR="00D30E2E" w:rsidRPr="00E80814" w:rsidRDefault="00D30E2E" w:rsidP="00D30E2E">
      <w:pPr>
        <w:spacing w:line="240" w:lineRule="auto"/>
        <w:jc w:val="both"/>
        <w:rPr>
          <w:rFonts w:cs="Times New Roman"/>
          <w:color w:val="000000" w:themeColor="text1"/>
        </w:rPr>
      </w:pPr>
    </w:p>
    <w:p w14:paraId="03B0EEE8" w14:textId="77777777" w:rsidR="00D30E2E" w:rsidRPr="00E80814" w:rsidRDefault="00FE3131" w:rsidP="00D30E2E">
      <w:pPr>
        <w:spacing w:line="240" w:lineRule="auto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Après que l</w:t>
      </w:r>
      <w:r w:rsidR="00BD47BE" w:rsidRPr="00E80814">
        <w:rPr>
          <w:rFonts w:cs="Times New Roman"/>
          <w:color w:val="000000" w:themeColor="text1"/>
        </w:rPr>
        <w:t>’Organisation S</w:t>
      </w:r>
      <w:r w:rsidR="00D30E2E" w:rsidRPr="00E80814">
        <w:rPr>
          <w:rFonts w:cs="Times New Roman"/>
          <w:color w:val="000000" w:themeColor="text1"/>
        </w:rPr>
        <w:t xml:space="preserve">yndicale </w:t>
      </w:r>
      <w:r>
        <w:rPr>
          <w:rFonts w:cs="Times New Roman"/>
          <w:color w:val="000000" w:themeColor="text1"/>
        </w:rPr>
        <w:t xml:space="preserve">CFDT ait remis sa liste de revendications, plusieurs </w:t>
      </w:r>
      <w:r w:rsidR="00D30E2E" w:rsidRPr="00E80814">
        <w:rPr>
          <w:rFonts w:cs="Times New Roman"/>
          <w:color w:val="000000" w:themeColor="text1"/>
        </w:rPr>
        <w:t>réunion</w:t>
      </w:r>
      <w:r>
        <w:rPr>
          <w:rFonts w:cs="Times New Roman"/>
          <w:color w:val="000000" w:themeColor="text1"/>
        </w:rPr>
        <w:t>s</w:t>
      </w:r>
      <w:r w:rsidR="00D30E2E" w:rsidRPr="00E80814">
        <w:rPr>
          <w:rFonts w:cs="Times New Roman"/>
          <w:color w:val="000000" w:themeColor="text1"/>
        </w:rPr>
        <w:t xml:space="preserve"> de discussion</w:t>
      </w:r>
      <w:r>
        <w:rPr>
          <w:rFonts w:cs="Times New Roman"/>
          <w:color w:val="000000" w:themeColor="text1"/>
        </w:rPr>
        <w:t xml:space="preserve"> se sont</w:t>
      </w:r>
      <w:r w:rsidR="00D30E2E" w:rsidRPr="00E80814">
        <w:rPr>
          <w:rFonts w:cs="Times New Roman"/>
          <w:color w:val="000000" w:themeColor="text1"/>
        </w:rPr>
        <w:t xml:space="preserve"> engagée</w:t>
      </w:r>
      <w:r>
        <w:rPr>
          <w:rFonts w:cs="Times New Roman"/>
          <w:color w:val="000000" w:themeColor="text1"/>
        </w:rPr>
        <w:t>s</w:t>
      </w:r>
      <w:r w:rsidR="00D30E2E" w:rsidRPr="00E80814">
        <w:rPr>
          <w:rFonts w:cs="Times New Roman"/>
          <w:color w:val="000000" w:themeColor="text1"/>
        </w:rPr>
        <w:t>.</w:t>
      </w:r>
    </w:p>
    <w:p w14:paraId="35C9FEFE" w14:textId="77777777" w:rsidR="00D30E2E" w:rsidRPr="00E80814" w:rsidRDefault="00D30E2E" w:rsidP="00D30E2E">
      <w:pPr>
        <w:spacing w:line="240" w:lineRule="auto"/>
        <w:jc w:val="both"/>
        <w:rPr>
          <w:rFonts w:cs="Times New Roman"/>
          <w:color w:val="000000" w:themeColor="text1"/>
        </w:rPr>
      </w:pPr>
    </w:p>
    <w:p w14:paraId="21481F68" w14:textId="77777777" w:rsidR="00D30E2E" w:rsidRPr="00E80814" w:rsidRDefault="00D30E2E" w:rsidP="00D30E2E">
      <w:pPr>
        <w:spacing w:line="240" w:lineRule="auto"/>
        <w:jc w:val="both"/>
        <w:rPr>
          <w:rFonts w:cs="Times New Roman"/>
          <w:color w:val="000000" w:themeColor="text1"/>
        </w:rPr>
      </w:pPr>
      <w:r w:rsidRPr="00E80814">
        <w:rPr>
          <w:rFonts w:cs="Times New Roman"/>
          <w:color w:val="000000" w:themeColor="text1"/>
        </w:rPr>
        <w:t>Aux termes de ce</w:t>
      </w:r>
      <w:r w:rsidR="00FE3131">
        <w:rPr>
          <w:rFonts w:cs="Times New Roman"/>
          <w:color w:val="000000" w:themeColor="text1"/>
        </w:rPr>
        <w:t>s</w:t>
      </w:r>
      <w:r w:rsidRPr="00E80814">
        <w:rPr>
          <w:rFonts w:cs="Times New Roman"/>
          <w:color w:val="000000" w:themeColor="text1"/>
        </w:rPr>
        <w:t xml:space="preserve"> négociation</w:t>
      </w:r>
      <w:r w:rsidR="00FE3131">
        <w:rPr>
          <w:rFonts w:cs="Times New Roman"/>
          <w:color w:val="000000" w:themeColor="text1"/>
        </w:rPr>
        <w:t>s</w:t>
      </w:r>
      <w:r w:rsidRPr="00E80814">
        <w:rPr>
          <w:rFonts w:cs="Times New Roman"/>
          <w:color w:val="000000" w:themeColor="text1"/>
        </w:rPr>
        <w:t xml:space="preserve">, les parties </w:t>
      </w:r>
      <w:r w:rsidRPr="00E80814">
        <w:rPr>
          <w:rFonts w:eastAsia="Calibri" w:cs="Times New Roman"/>
          <w:color w:val="000000" w:themeColor="text1"/>
        </w:rPr>
        <w:t xml:space="preserve">ont abouti à la conclusion du présent accord.  </w:t>
      </w:r>
    </w:p>
    <w:p w14:paraId="66E9970B" w14:textId="77777777" w:rsidR="00D30E2E" w:rsidRPr="00E80814" w:rsidRDefault="00D30E2E" w:rsidP="00D30E2E">
      <w:pPr>
        <w:spacing w:line="240" w:lineRule="auto"/>
        <w:jc w:val="both"/>
        <w:rPr>
          <w:rFonts w:eastAsia="Calibri" w:cs="Times New Roman"/>
          <w:color w:val="000000" w:themeColor="text1"/>
        </w:rPr>
      </w:pPr>
    </w:p>
    <w:p w14:paraId="2A547F07" w14:textId="77777777" w:rsidR="00D30E2E" w:rsidRPr="00E80814" w:rsidRDefault="00D30E2E" w:rsidP="00D30E2E">
      <w:pPr>
        <w:spacing w:line="240" w:lineRule="auto"/>
        <w:jc w:val="both"/>
        <w:rPr>
          <w:rFonts w:eastAsia="Calibri" w:cs="Times New Roman"/>
          <w:color w:val="000000" w:themeColor="text1"/>
        </w:rPr>
      </w:pPr>
      <w:r w:rsidRPr="00E80814">
        <w:rPr>
          <w:rFonts w:eastAsia="Calibri" w:cs="Times New Roman"/>
          <w:color w:val="000000" w:themeColor="text1"/>
        </w:rPr>
        <w:t xml:space="preserve">Il est convenu entre les parties signataires le maintien des avantages précédemment acquis par accord NAO pour tous les avantages à durée indéterminée. </w:t>
      </w:r>
    </w:p>
    <w:p w14:paraId="0699F6F4" w14:textId="77777777" w:rsidR="00D30E2E" w:rsidRPr="00E80814" w:rsidRDefault="00D30E2E" w:rsidP="00D30E2E">
      <w:pPr>
        <w:spacing w:line="240" w:lineRule="auto"/>
        <w:jc w:val="both"/>
        <w:rPr>
          <w:rFonts w:eastAsia="Calibri" w:cs="Times New Roman"/>
          <w:color w:val="000000" w:themeColor="text1"/>
        </w:rPr>
      </w:pPr>
    </w:p>
    <w:p w14:paraId="5BA3A616" w14:textId="77777777" w:rsidR="00BD47BE" w:rsidRPr="00E80814" w:rsidRDefault="00BD47BE" w:rsidP="00D30E2E">
      <w:pPr>
        <w:spacing w:after="200" w:line="240" w:lineRule="auto"/>
        <w:rPr>
          <w:rFonts w:eastAsia="Calibri" w:cs="Times New Roman"/>
          <w:b/>
          <w:color w:val="000000" w:themeColor="text1"/>
          <w:u w:val="single"/>
        </w:rPr>
      </w:pPr>
    </w:p>
    <w:p w14:paraId="302783B8" w14:textId="77777777" w:rsidR="00DF7C1C" w:rsidRPr="00E80814" w:rsidRDefault="00DF7C1C" w:rsidP="00D30E2E">
      <w:pPr>
        <w:spacing w:after="200" w:line="240" w:lineRule="auto"/>
        <w:rPr>
          <w:rFonts w:eastAsia="Calibri" w:cs="Times New Roman"/>
          <w:b/>
          <w:color w:val="000000" w:themeColor="text1"/>
          <w:u w:val="single"/>
        </w:rPr>
      </w:pPr>
    </w:p>
    <w:p w14:paraId="76F4E8A1" w14:textId="77777777" w:rsidR="00DF7C1C" w:rsidRPr="00E80814" w:rsidRDefault="00DF7C1C" w:rsidP="00D30E2E">
      <w:pPr>
        <w:spacing w:after="200" w:line="240" w:lineRule="auto"/>
        <w:rPr>
          <w:rFonts w:eastAsia="Calibri" w:cs="Times New Roman"/>
          <w:b/>
          <w:color w:val="000000" w:themeColor="text1"/>
          <w:u w:val="single"/>
        </w:rPr>
      </w:pPr>
    </w:p>
    <w:p w14:paraId="2C8D70EF" w14:textId="77777777" w:rsidR="00DF7C1C" w:rsidRPr="00E80814" w:rsidRDefault="00DF7C1C" w:rsidP="00D30E2E">
      <w:pPr>
        <w:spacing w:after="200" w:line="240" w:lineRule="auto"/>
        <w:rPr>
          <w:rFonts w:eastAsia="Calibri" w:cs="Times New Roman"/>
          <w:b/>
          <w:color w:val="000000" w:themeColor="text1"/>
          <w:u w:val="single"/>
        </w:rPr>
      </w:pPr>
    </w:p>
    <w:p w14:paraId="493251D2" w14:textId="77777777" w:rsidR="00DF7C1C" w:rsidRDefault="00DF7C1C" w:rsidP="00D30E2E">
      <w:pPr>
        <w:pBdr>
          <w:bottom w:val="single" w:sz="4" w:space="1" w:color="00B050"/>
        </w:pBdr>
        <w:spacing w:after="200" w:line="240" w:lineRule="auto"/>
        <w:rPr>
          <w:rFonts w:eastAsia="Calibri" w:cs="Times New Roman"/>
          <w:b/>
          <w:color w:val="00B050"/>
          <w:sz w:val="28"/>
        </w:rPr>
      </w:pPr>
    </w:p>
    <w:p w14:paraId="077079E9" w14:textId="77777777" w:rsidR="005723E7" w:rsidRPr="00E80814" w:rsidRDefault="005723E7" w:rsidP="00D30E2E">
      <w:pPr>
        <w:pBdr>
          <w:bottom w:val="single" w:sz="4" w:space="1" w:color="00B050"/>
        </w:pBdr>
        <w:spacing w:after="200" w:line="240" w:lineRule="auto"/>
        <w:rPr>
          <w:rFonts w:eastAsia="Calibri" w:cs="Times New Roman"/>
          <w:b/>
          <w:color w:val="00B050"/>
          <w:sz w:val="28"/>
        </w:rPr>
      </w:pPr>
    </w:p>
    <w:p w14:paraId="2A79CCB1" w14:textId="77777777" w:rsidR="00D30E2E" w:rsidRPr="00E80814" w:rsidRDefault="00D30E2E" w:rsidP="00D30E2E">
      <w:pPr>
        <w:pBdr>
          <w:bottom w:val="single" w:sz="4" w:space="1" w:color="00B050"/>
        </w:pBdr>
        <w:spacing w:after="200" w:line="240" w:lineRule="auto"/>
        <w:rPr>
          <w:rFonts w:eastAsia="Calibri" w:cs="Times New Roman"/>
          <w:b/>
          <w:color w:val="00B050"/>
          <w:sz w:val="28"/>
        </w:rPr>
      </w:pPr>
      <w:r w:rsidRPr="00E80814">
        <w:rPr>
          <w:rFonts w:eastAsia="Calibri" w:cs="Times New Roman"/>
          <w:b/>
          <w:color w:val="00B050"/>
          <w:sz w:val="28"/>
        </w:rPr>
        <w:lastRenderedPageBreak/>
        <w:t>Mesures retenues</w:t>
      </w:r>
    </w:p>
    <w:p w14:paraId="1DAE6F41" w14:textId="77777777" w:rsidR="00D9258E" w:rsidRPr="005C4DF1" w:rsidRDefault="00D30E2E" w:rsidP="005C4DF1">
      <w:pPr>
        <w:pStyle w:val="Corpsdetexte"/>
        <w:spacing w:line="240" w:lineRule="auto"/>
      </w:pPr>
      <w:r w:rsidRPr="00E80814">
        <w:t>Les parties au présent accord ont con</w:t>
      </w:r>
      <w:r w:rsidR="006020C0" w:rsidRPr="00E80814">
        <w:t>venu et ont arrêté ce qui suit :</w:t>
      </w:r>
    </w:p>
    <w:p w14:paraId="47EED8FE" w14:textId="77777777" w:rsidR="00B820B9" w:rsidRPr="00EA55A2" w:rsidRDefault="00B820B9" w:rsidP="00B820B9">
      <w:pPr>
        <w:spacing w:line="240" w:lineRule="auto"/>
        <w:jc w:val="both"/>
        <w:rPr>
          <w:rFonts w:eastAsia="Calibri" w:cs="Times New Roman"/>
          <w:b/>
          <w:color w:val="000000" w:themeColor="text1"/>
          <w:u w:val="single"/>
        </w:rPr>
      </w:pPr>
    </w:p>
    <w:p w14:paraId="310773F2" w14:textId="77777777" w:rsidR="00B820B9" w:rsidRPr="00EA55A2" w:rsidRDefault="00B820B9" w:rsidP="00B820B9">
      <w:pPr>
        <w:pStyle w:val="Paragraphedeliste"/>
        <w:numPr>
          <w:ilvl w:val="0"/>
          <w:numId w:val="14"/>
        </w:numPr>
        <w:spacing w:line="240" w:lineRule="auto"/>
        <w:ind w:left="426"/>
        <w:jc w:val="both"/>
        <w:rPr>
          <w:rFonts w:eastAsia="Calibri" w:cs="Times New Roman"/>
          <w:b/>
          <w:color w:val="000000" w:themeColor="text1"/>
          <w:u w:val="single"/>
        </w:rPr>
      </w:pPr>
      <w:r w:rsidRPr="00EA55A2">
        <w:rPr>
          <w:rFonts w:eastAsia="Calibri" w:cs="Times New Roman"/>
          <w:b/>
          <w:color w:val="000000" w:themeColor="text1"/>
          <w:u w:val="single"/>
        </w:rPr>
        <w:t xml:space="preserve">Dotation exceptionnelle au </w:t>
      </w:r>
      <w:r w:rsidR="00DF7C1C" w:rsidRPr="00EA55A2">
        <w:rPr>
          <w:rFonts w:eastAsia="Calibri" w:cs="Times New Roman"/>
          <w:b/>
          <w:color w:val="000000" w:themeColor="text1"/>
          <w:u w:val="single"/>
        </w:rPr>
        <w:t>Comité Sociale et Économique</w:t>
      </w:r>
    </w:p>
    <w:p w14:paraId="05F7E56E" w14:textId="77777777" w:rsidR="00B820B9" w:rsidRPr="00EA55A2" w:rsidRDefault="00B820B9" w:rsidP="00B820B9">
      <w:pPr>
        <w:pStyle w:val="Paragraphedeliste"/>
        <w:spacing w:line="240" w:lineRule="auto"/>
        <w:ind w:left="426"/>
        <w:jc w:val="both"/>
        <w:rPr>
          <w:rFonts w:eastAsia="Calibri" w:cs="Times New Roman"/>
          <w:b/>
          <w:color w:val="000000" w:themeColor="text1"/>
          <w:u w:val="single"/>
        </w:rPr>
      </w:pPr>
    </w:p>
    <w:p w14:paraId="74AEA294" w14:textId="546E5EEC" w:rsidR="0028057F" w:rsidRPr="009D2A8A" w:rsidRDefault="00FE3131" w:rsidP="009D2A8A">
      <w:pPr>
        <w:spacing w:line="240" w:lineRule="auto"/>
        <w:ind w:left="66"/>
        <w:jc w:val="both"/>
        <w:rPr>
          <w:rFonts w:eastAsia="Calibri" w:cs="Times New Roman"/>
        </w:rPr>
      </w:pPr>
      <w:r w:rsidRPr="00EA55A2">
        <w:rPr>
          <w:rFonts w:eastAsia="Calibri" w:cs="Times New Roman"/>
        </w:rPr>
        <w:t xml:space="preserve">Il </w:t>
      </w:r>
      <w:r w:rsidR="00D7728B">
        <w:rPr>
          <w:rFonts w:ascii="Calibri" w:hAnsi="Calibri"/>
        </w:rPr>
        <w:t>est</w:t>
      </w:r>
      <w:r w:rsidR="00B820B9" w:rsidRPr="00EA55A2">
        <w:rPr>
          <w:rFonts w:ascii="Calibri" w:hAnsi="Calibri"/>
        </w:rPr>
        <w:t xml:space="preserve"> convenu de ver</w:t>
      </w:r>
      <w:r w:rsidR="00B820B9" w:rsidRPr="00EA55A2">
        <w:rPr>
          <w:rFonts w:eastAsia="Calibri" w:cs="Times New Roman"/>
        </w:rPr>
        <w:t xml:space="preserve">ser une dotation exceptionnelle sur le compte des œuvres sociales à hauteur de </w:t>
      </w:r>
      <w:r w:rsidR="009D2A8A">
        <w:rPr>
          <w:rFonts w:eastAsia="Calibri" w:cs="Times New Roman"/>
        </w:rPr>
        <w:t>8</w:t>
      </w:r>
      <w:r w:rsidR="002D7F85">
        <w:rPr>
          <w:rFonts w:eastAsia="Calibri" w:cs="Times New Roman"/>
        </w:rPr>
        <w:t xml:space="preserve"> </w:t>
      </w:r>
      <w:r w:rsidR="005C4DF1">
        <w:rPr>
          <w:rFonts w:eastAsia="Calibri" w:cs="Times New Roman"/>
        </w:rPr>
        <w:t>0</w:t>
      </w:r>
      <w:r w:rsidR="00D479C9" w:rsidRPr="00EA55A2">
        <w:rPr>
          <w:rFonts w:eastAsia="Calibri" w:cs="Times New Roman"/>
        </w:rPr>
        <w:t>0</w:t>
      </w:r>
      <w:r w:rsidR="00B820B9" w:rsidRPr="00EA55A2">
        <w:rPr>
          <w:rFonts w:eastAsia="Calibri" w:cs="Times New Roman"/>
        </w:rPr>
        <w:t>0€</w:t>
      </w:r>
      <w:r w:rsidR="0028057F">
        <w:rPr>
          <w:rFonts w:eastAsia="Calibri" w:cs="Times New Roman"/>
        </w:rPr>
        <w:t> </w:t>
      </w:r>
      <w:r w:rsidR="0028057F" w:rsidRPr="009D2A8A">
        <w:rPr>
          <w:rFonts w:eastAsia="Times New Roman"/>
        </w:rPr>
        <w:t xml:space="preserve">à </w:t>
      </w:r>
      <w:r w:rsidR="009D2A8A">
        <w:rPr>
          <w:rFonts w:eastAsia="Times New Roman"/>
        </w:rPr>
        <w:t xml:space="preserve">la </w:t>
      </w:r>
      <w:r w:rsidR="0028057F" w:rsidRPr="009D2A8A">
        <w:rPr>
          <w:rFonts w:eastAsia="Times New Roman"/>
        </w:rPr>
        <w:t>réception d’un devis d’un projet.</w:t>
      </w:r>
    </w:p>
    <w:p w14:paraId="0C803451" w14:textId="77777777" w:rsidR="00A75251" w:rsidRDefault="00A75251" w:rsidP="00A75251">
      <w:pPr>
        <w:spacing w:line="240" w:lineRule="auto"/>
        <w:jc w:val="both"/>
        <w:rPr>
          <w:rFonts w:eastAsia="Calibri" w:cs="Times New Roman"/>
          <w:color w:val="000000" w:themeColor="text1"/>
          <w:lang w:eastAsia="fr-FR"/>
        </w:rPr>
      </w:pPr>
    </w:p>
    <w:p w14:paraId="590BBB62" w14:textId="0F0EFD59" w:rsidR="00A75251" w:rsidRPr="00A75251" w:rsidRDefault="00A75251" w:rsidP="00A75251">
      <w:pPr>
        <w:spacing w:line="240" w:lineRule="auto"/>
        <w:jc w:val="both"/>
        <w:rPr>
          <w:rFonts w:eastAsia="Calibri" w:cs="Times New Roman"/>
          <w:b/>
          <w:color w:val="000000" w:themeColor="text1"/>
          <w:lang w:eastAsia="fr-FR"/>
        </w:rPr>
      </w:pPr>
      <w:r w:rsidRPr="00A75251">
        <w:rPr>
          <w:rFonts w:eastAsia="Calibri" w:cs="Times New Roman"/>
          <w:b/>
          <w:color w:val="000000" w:themeColor="text1"/>
          <w:lang w:eastAsia="fr-FR"/>
        </w:rPr>
        <w:t>Cette dotation sera attribuée de manière exceptionnelle au titre de l’année 202</w:t>
      </w:r>
      <w:r w:rsidR="009D2A8A">
        <w:rPr>
          <w:rFonts w:eastAsia="Calibri" w:cs="Times New Roman"/>
          <w:b/>
          <w:color w:val="000000" w:themeColor="text1"/>
          <w:lang w:eastAsia="fr-FR"/>
        </w:rPr>
        <w:t>5</w:t>
      </w:r>
      <w:r w:rsidRPr="00A75251">
        <w:rPr>
          <w:rFonts w:eastAsia="Calibri" w:cs="Times New Roman"/>
          <w:b/>
          <w:color w:val="000000" w:themeColor="text1"/>
          <w:lang w:eastAsia="fr-FR"/>
        </w:rPr>
        <w:t xml:space="preserve"> et ne sera pas renouvelable tacitement ou implicitement.</w:t>
      </w:r>
    </w:p>
    <w:p w14:paraId="4543CE73" w14:textId="06C7AA99" w:rsidR="00211B4D" w:rsidRDefault="00211B4D" w:rsidP="00D30E2E">
      <w:pPr>
        <w:spacing w:line="240" w:lineRule="auto"/>
        <w:jc w:val="both"/>
        <w:rPr>
          <w:rFonts w:cs="Times New Roman"/>
          <w:b/>
          <w:color w:val="00B050"/>
          <w:u w:val="single"/>
        </w:rPr>
      </w:pPr>
    </w:p>
    <w:p w14:paraId="34E87005" w14:textId="77777777" w:rsidR="006128D4" w:rsidRDefault="006128D4" w:rsidP="00D30E2E">
      <w:pPr>
        <w:spacing w:line="240" w:lineRule="auto"/>
        <w:jc w:val="both"/>
        <w:rPr>
          <w:rFonts w:cs="Times New Roman"/>
          <w:b/>
          <w:color w:val="00B050"/>
          <w:u w:val="single"/>
        </w:rPr>
      </w:pPr>
    </w:p>
    <w:p w14:paraId="767807BE" w14:textId="0C12C3E6" w:rsidR="00211B4D" w:rsidRDefault="00211B4D" w:rsidP="00211B4D">
      <w:pPr>
        <w:pStyle w:val="Paragraphedeliste"/>
        <w:numPr>
          <w:ilvl w:val="0"/>
          <w:numId w:val="14"/>
        </w:numPr>
        <w:spacing w:line="240" w:lineRule="auto"/>
        <w:ind w:left="426"/>
        <w:jc w:val="both"/>
        <w:rPr>
          <w:rFonts w:eastAsia="Calibri" w:cs="Times New Roman"/>
          <w:b/>
          <w:color w:val="000000" w:themeColor="text1"/>
          <w:u w:val="single"/>
        </w:rPr>
      </w:pPr>
      <w:r>
        <w:rPr>
          <w:rFonts w:eastAsia="Calibri" w:cs="Times New Roman"/>
          <w:b/>
          <w:color w:val="000000" w:themeColor="text1"/>
          <w:u w:val="single"/>
        </w:rPr>
        <w:t xml:space="preserve">Prime </w:t>
      </w:r>
      <w:r w:rsidR="002E6382">
        <w:rPr>
          <w:rFonts w:eastAsia="Calibri" w:cs="Times New Roman"/>
          <w:b/>
          <w:color w:val="000000" w:themeColor="text1"/>
          <w:u w:val="single"/>
        </w:rPr>
        <w:t xml:space="preserve">qualité du service </w:t>
      </w:r>
      <w:r w:rsidR="006E4A13">
        <w:rPr>
          <w:rFonts w:eastAsia="Calibri" w:cs="Times New Roman"/>
          <w:b/>
          <w:color w:val="000000" w:themeColor="text1"/>
          <w:u w:val="single"/>
        </w:rPr>
        <w:t>logistique</w:t>
      </w:r>
    </w:p>
    <w:p w14:paraId="68608885" w14:textId="16C849E5" w:rsidR="00211B4D" w:rsidRDefault="00211B4D" w:rsidP="00211B4D">
      <w:pPr>
        <w:spacing w:line="240" w:lineRule="auto"/>
        <w:jc w:val="both"/>
        <w:rPr>
          <w:rFonts w:eastAsia="Calibri" w:cs="Times New Roman"/>
          <w:b/>
          <w:color w:val="000000" w:themeColor="text1"/>
          <w:u w:val="single"/>
        </w:rPr>
      </w:pPr>
    </w:p>
    <w:p w14:paraId="1CC784A6" w14:textId="1D52C39A" w:rsidR="00211B4D" w:rsidRPr="00211B4D" w:rsidRDefault="00211B4D" w:rsidP="00211B4D">
      <w:pPr>
        <w:spacing w:line="240" w:lineRule="auto"/>
        <w:ind w:left="66"/>
        <w:jc w:val="both"/>
        <w:rPr>
          <w:rFonts w:eastAsia="Calibri" w:cs="Times New Roman"/>
        </w:rPr>
      </w:pPr>
      <w:r w:rsidRPr="00EA55A2">
        <w:rPr>
          <w:rFonts w:eastAsia="Calibri" w:cs="Times New Roman"/>
        </w:rPr>
        <w:t xml:space="preserve">Il </w:t>
      </w:r>
      <w:r>
        <w:rPr>
          <w:rFonts w:ascii="Calibri" w:hAnsi="Calibri"/>
        </w:rPr>
        <w:t>est</w:t>
      </w:r>
      <w:r w:rsidRPr="00EA55A2">
        <w:rPr>
          <w:rFonts w:ascii="Calibri" w:hAnsi="Calibri"/>
        </w:rPr>
        <w:t xml:space="preserve"> convenu </w:t>
      </w:r>
      <w:r w:rsidR="00EA7568">
        <w:rPr>
          <w:rFonts w:ascii="Calibri" w:hAnsi="Calibri"/>
        </w:rPr>
        <w:t>d’augmenter</w:t>
      </w:r>
      <w:r>
        <w:rPr>
          <w:rFonts w:ascii="Calibri" w:hAnsi="Calibri"/>
        </w:rPr>
        <w:t xml:space="preserve"> </w:t>
      </w:r>
      <w:r w:rsidR="00EA7568">
        <w:rPr>
          <w:rFonts w:ascii="Calibri" w:hAnsi="Calibri"/>
        </w:rPr>
        <w:t>la</w:t>
      </w:r>
      <w:r>
        <w:rPr>
          <w:rFonts w:ascii="Calibri" w:hAnsi="Calibri"/>
        </w:rPr>
        <w:t xml:space="preserve"> prime qualité </w:t>
      </w:r>
      <w:r w:rsidR="002E6382">
        <w:rPr>
          <w:rFonts w:ascii="Calibri" w:hAnsi="Calibri"/>
        </w:rPr>
        <w:t>du service logistique</w:t>
      </w:r>
      <w:r>
        <w:rPr>
          <w:rFonts w:ascii="Calibri" w:hAnsi="Calibri"/>
        </w:rPr>
        <w:t xml:space="preserve"> à hauteur de </w:t>
      </w:r>
      <w:r w:rsidR="00EA7568">
        <w:rPr>
          <w:rFonts w:ascii="Calibri" w:hAnsi="Calibri"/>
        </w:rPr>
        <w:t>1</w:t>
      </w:r>
      <w:r w:rsidR="009D2A8A">
        <w:rPr>
          <w:rFonts w:ascii="Calibri" w:hAnsi="Calibri"/>
        </w:rPr>
        <w:t>2</w:t>
      </w:r>
      <w:r>
        <w:rPr>
          <w:rFonts w:ascii="Calibri" w:hAnsi="Calibri"/>
        </w:rPr>
        <w:t>0€</w:t>
      </w:r>
      <w:r w:rsidR="00EA7568">
        <w:rPr>
          <w:rFonts w:ascii="Calibri" w:hAnsi="Calibri"/>
        </w:rPr>
        <w:t xml:space="preserve">, qui était à </w:t>
      </w:r>
      <w:r w:rsidR="002E6382">
        <w:rPr>
          <w:rFonts w:ascii="Calibri" w:hAnsi="Calibri"/>
        </w:rPr>
        <w:t>1</w:t>
      </w:r>
      <w:r w:rsidR="009D2A8A">
        <w:rPr>
          <w:rFonts w:ascii="Calibri" w:hAnsi="Calibri"/>
        </w:rPr>
        <w:t>1</w:t>
      </w:r>
      <w:r w:rsidR="00EA7568">
        <w:rPr>
          <w:rFonts w:ascii="Calibri" w:hAnsi="Calibri"/>
        </w:rPr>
        <w:t>0€ bruts auparavant</w:t>
      </w:r>
      <w:r w:rsidRPr="00EA55A2">
        <w:rPr>
          <w:rFonts w:eastAsia="Calibri" w:cs="Times New Roman"/>
        </w:rPr>
        <w:t>.</w:t>
      </w:r>
    </w:p>
    <w:p w14:paraId="733DBFA5" w14:textId="5BD41F75" w:rsidR="00211B4D" w:rsidRDefault="00211B4D" w:rsidP="00211B4D">
      <w:pPr>
        <w:spacing w:line="240" w:lineRule="auto"/>
        <w:jc w:val="both"/>
        <w:rPr>
          <w:rFonts w:eastAsia="Calibri" w:cs="Times New Roman"/>
          <w:b/>
          <w:color w:val="000000" w:themeColor="text1"/>
          <w:u w:val="single"/>
        </w:rPr>
      </w:pPr>
    </w:p>
    <w:p w14:paraId="5EA6304B" w14:textId="0B26A757" w:rsidR="00A75251" w:rsidRDefault="00A75251" w:rsidP="00A75251">
      <w:pPr>
        <w:spacing w:line="240" w:lineRule="auto"/>
        <w:jc w:val="both"/>
        <w:rPr>
          <w:rFonts w:cs="Times New Roman"/>
          <w:b/>
          <w:color w:val="000000" w:themeColor="text1"/>
        </w:rPr>
      </w:pPr>
      <w:r w:rsidRPr="00025A55">
        <w:rPr>
          <w:rFonts w:cs="Times New Roman"/>
          <w:b/>
          <w:color w:val="000000" w:themeColor="text1"/>
        </w:rPr>
        <w:t xml:space="preserve">Cette mesure est actée à durée indéterminée. </w:t>
      </w:r>
    </w:p>
    <w:p w14:paraId="64EE7784" w14:textId="541E51BF" w:rsidR="009D2A8A" w:rsidRDefault="009D2A8A" w:rsidP="00A75251">
      <w:pPr>
        <w:spacing w:line="240" w:lineRule="auto"/>
        <w:jc w:val="both"/>
        <w:rPr>
          <w:rFonts w:cs="Times New Roman"/>
          <w:b/>
          <w:color w:val="000000" w:themeColor="text1"/>
        </w:rPr>
      </w:pPr>
    </w:p>
    <w:p w14:paraId="2A32F5BD" w14:textId="77777777" w:rsidR="006128D4" w:rsidRDefault="006128D4" w:rsidP="00A75251">
      <w:pPr>
        <w:spacing w:line="240" w:lineRule="auto"/>
        <w:jc w:val="both"/>
        <w:rPr>
          <w:rFonts w:cs="Times New Roman"/>
          <w:b/>
          <w:color w:val="000000" w:themeColor="text1"/>
        </w:rPr>
      </w:pPr>
    </w:p>
    <w:p w14:paraId="652FFBD6" w14:textId="2CB7275B" w:rsidR="009D2A8A" w:rsidRPr="009D2A8A" w:rsidRDefault="009D2A8A" w:rsidP="009D2A8A">
      <w:pPr>
        <w:pStyle w:val="Paragraphedeliste"/>
        <w:numPr>
          <w:ilvl w:val="0"/>
          <w:numId w:val="14"/>
        </w:numPr>
        <w:spacing w:line="240" w:lineRule="auto"/>
        <w:ind w:left="426"/>
        <w:jc w:val="both"/>
        <w:rPr>
          <w:rFonts w:eastAsia="Calibri" w:cs="Times New Roman"/>
          <w:b/>
          <w:color w:val="000000" w:themeColor="text1"/>
          <w:u w:val="single"/>
        </w:rPr>
      </w:pPr>
      <w:r w:rsidRPr="009D2A8A">
        <w:rPr>
          <w:rFonts w:eastAsia="Calibri" w:cs="Times New Roman"/>
          <w:b/>
          <w:color w:val="000000" w:themeColor="text1"/>
          <w:u w:val="single"/>
        </w:rPr>
        <w:t xml:space="preserve">Indemnité pour utilisation du téléphone portable personnel </w:t>
      </w:r>
      <w:r>
        <w:rPr>
          <w:rFonts w:eastAsia="Calibri" w:cs="Times New Roman"/>
          <w:b/>
          <w:color w:val="000000" w:themeColor="text1"/>
          <w:u w:val="single"/>
        </w:rPr>
        <w:t>pour travailler avec</w:t>
      </w:r>
      <w:r w:rsidRPr="009D2A8A">
        <w:rPr>
          <w:rFonts w:eastAsia="Calibri" w:cs="Times New Roman"/>
          <w:b/>
          <w:color w:val="000000" w:themeColor="text1"/>
          <w:u w:val="single"/>
        </w:rPr>
        <w:t xml:space="preserve"> l’application JPDLIV</w:t>
      </w:r>
    </w:p>
    <w:p w14:paraId="632CF5D8" w14:textId="2115119A" w:rsidR="009D2A8A" w:rsidRDefault="009D2A8A" w:rsidP="009D2A8A">
      <w:pPr>
        <w:spacing w:line="240" w:lineRule="auto"/>
        <w:jc w:val="both"/>
        <w:rPr>
          <w:rFonts w:cs="Times New Roman"/>
          <w:b/>
          <w:color w:val="000000" w:themeColor="text1"/>
        </w:rPr>
      </w:pPr>
    </w:p>
    <w:p w14:paraId="405115B1" w14:textId="2677AB3D" w:rsidR="009D2A8A" w:rsidRPr="009D2A8A" w:rsidRDefault="009D2A8A" w:rsidP="009D2A8A">
      <w:pPr>
        <w:spacing w:line="240" w:lineRule="auto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Il est convenu de verser une indemnité de 5€ nets par mois à tous les conducteurs qui utilisent leur téléphone portable personnel afin de travailler avec l’application JP </w:t>
      </w:r>
      <w:proofErr w:type="spellStart"/>
      <w:r>
        <w:rPr>
          <w:rFonts w:cs="Times New Roman"/>
          <w:color w:val="000000" w:themeColor="text1"/>
        </w:rPr>
        <w:t>Dliv</w:t>
      </w:r>
      <w:proofErr w:type="spellEnd"/>
      <w:r>
        <w:rPr>
          <w:rFonts w:cs="Times New Roman"/>
          <w:color w:val="000000" w:themeColor="text1"/>
        </w:rPr>
        <w:t xml:space="preserve">. </w:t>
      </w:r>
    </w:p>
    <w:p w14:paraId="092FB14E" w14:textId="57F11847" w:rsidR="00211B4D" w:rsidRDefault="00211B4D" w:rsidP="00D30E2E">
      <w:pPr>
        <w:spacing w:line="240" w:lineRule="auto"/>
        <w:jc w:val="both"/>
        <w:rPr>
          <w:rFonts w:cs="Times New Roman"/>
          <w:b/>
          <w:color w:val="00B050"/>
          <w:u w:val="single"/>
        </w:rPr>
      </w:pPr>
    </w:p>
    <w:p w14:paraId="573D42D1" w14:textId="429CD379" w:rsidR="009D2A8A" w:rsidRDefault="009D2A8A" w:rsidP="00D30E2E">
      <w:pPr>
        <w:spacing w:line="240" w:lineRule="auto"/>
        <w:jc w:val="both"/>
      </w:pPr>
      <w:r>
        <w:t xml:space="preserve">Cette indemnité concerne </w:t>
      </w:r>
      <w:r>
        <w:rPr>
          <w:rStyle w:val="lev"/>
        </w:rPr>
        <w:t>uniquement les conducteurs ne bénéficiant pas d’un portable professionnel</w:t>
      </w:r>
      <w:r>
        <w:t>.</w:t>
      </w:r>
    </w:p>
    <w:p w14:paraId="15698EB8" w14:textId="0D94E072" w:rsidR="009D2A8A" w:rsidRDefault="009D2A8A" w:rsidP="00D30E2E">
      <w:pPr>
        <w:spacing w:line="240" w:lineRule="auto"/>
        <w:jc w:val="both"/>
        <w:rPr>
          <w:rFonts w:cs="Times New Roman"/>
          <w:b/>
          <w:color w:val="00B050"/>
          <w:u w:val="single"/>
        </w:rPr>
      </w:pPr>
    </w:p>
    <w:p w14:paraId="2373205A" w14:textId="6525F0D7" w:rsidR="009D2A8A" w:rsidRDefault="009D2A8A" w:rsidP="00D30E2E">
      <w:pPr>
        <w:spacing w:line="240" w:lineRule="auto"/>
        <w:jc w:val="both"/>
      </w:pPr>
      <w:r>
        <w:t>En cas d’absence le mois entier, elle ne sera pas versée.</w:t>
      </w:r>
    </w:p>
    <w:p w14:paraId="7B9555DF" w14:textId="2B0C5030" w:rsidR="009D2A8A" w:rsidRDefault="009D2A8A" w:rsidP="00D30E2E">
      <w:pPr>
        <w:spacing w:line="240" w:lineRule="auto"/>
        <w:jc w:val="both"/>
      </w:pPr>
    </w:p>
    <w:p w14:paraId="7B5DEB42" w14:textId="77777777" w:rsidR="009D2A8A" w:rsidRDefault="009D2A8A" w:rsidP="009D2A8A">
      <w:pPr>
        <w:spacing w:line="240" w:lineRule="auto"/>
        <w:jc w:val="both"/>
        <w:rPr>
          <w:rFonts w:cs="Times New Roman"/>
          <w:b/>
          <w:color w:val="000000" w:themeColor="text1"/>
        </w:rPr>
      </w:pPr>
      <w:r w:rsidRPr="00025A55">
        <w:rPr>
          <w:rFonts w:cs="Times New Roman"/>
          <w:b/>
          <w:color w:val="000000" w:themeColor="text1"/>
        </w:rPr>
        <w:t xml:space="preserve">Cette mesure est actée à durée indéterminée. </w:t>
      </w:r>
    </w:p>
    <w:p w14:paraId="1D2C752E" w14:textId="000A15FA" w:rsidR="009D2A8A" w:rsidRDefault="009D2A8A" w:rsidP="00D30E2E">
      <w:pPr>
        <w:spacing w:line="240" w:lineRule="auto"/>
        <w:jc w:val="both"/>
        <w:rPr>
          <w:rFonts w:cs="Times New Roman"/>
          <w:b/>
          <w:color w:val="00B050"/>
          <w:u w:val="single"/>
        </w:rPr>
      </w:pPr>
    </w:p>
    <w:p w14:paraId="1DF9C1C8" w14:textId="77777777" w:rsidR="006128D4" w:rsidRPr="00E80814" w:rsidRDefault="006128D4" w:rsidP="00D30E2E">
      <w:pPr>
        <w:spacing w:line="240" w:lineRule="auto"/>
        <w:jc w:val="both"/>
        <w:rPr>
          <w:rFonts w:cs="Times New Roman"/>
          <w:b/>
          <w:color w:val="00B050"/>
          <w:u w:val="single"/>
        </w:rPr>
      </w:pPr>
    </w:p>
    <w:p w14:paraId="09074997" w14:textId="77777777" w:rsidR="005C4DF1" w:rsidRDefault="005C4DF1" w:rsidP="005C4DF1">
      <w:pPr>
        <w:pStyle w:val="Paragraphedeliste"/>
        <w:numPr>
          <w:ilvl w:val="0"/>
          <w:numId w:val="14"/>
        </w:numPr>
        <w:spacing w:line="240" w:lineRule="auto"/>
        <w:ind w:left="426"/>
        <w:jc w:val="both"/>
        <w:rPr>
          <w:rFonts w:eastAsia="Calibri" w:cs="Times New Roman"/>
          <w:b/>
          <w:color w:val="000000" w:themeColor="text1"/>
          <w:u w:val="single"/>
        </w:rPr>
      </w:pPr>
      <w:r>
        <w:rPr>
          <w:rFonts w:eastAsia="Calibri" w:cs="Times New Roman"/>
          <w:b/>
          <w:color w:val="000000" w:themeColor="text1"/>
          <w:u w:val="single"/>
        </w:rPr>
        <w:t>Mobilité des salariés</w:t>
      </w:r>
    </w:p>
    <w:p w14:paraId="779ED1D6" w14:textId="77777777" w:rsidR="002D7F85" w:rsidRDefault="002D7F85" w:rsidP="002D7F85">
      <w:pPr>
        <w:spacing w:line="240" w:lineRule="auto"/>
        <w:ind w:left="66"/>
        <w:jc w:val="both"/>
        <w:rPr>
          <w:rFonts w:eastAsia="Calibri" w:cs="Times New Roman"/>
          <w:b/>
          <w:color w:val="000000" w:themeColor="text1"/>
          <w:u w:val="single"/>
        </w:rPr>
      </w:pPr>
    </w:p>
    <w:p w14:paraId="22E4F07C" w14:textId="0EAC1C57" w:rsidR="002D7F85" w:rsidRDefault="002D7F85" w:rsidP="002D7F85">
      <w:pPr>
        <w:spacing w:line="240" w:lineRule="auto"/>
        <w:ind w:left="66"/>
        <w:jc w:val="both"/>
        <w:rPr>
          <w:rFonts w:eastAsia="Calibri" w:cs="Times New Roman"/>
        </w:rPr>
      </w:pPr>
      <w:r>
        <w:rPr>
          <w:rFonts w:eastAsia="Calibri" w:cs="Times New Roman"/>
        </w:rPr>
        <w:t>La Direction étudiera toutes les demandes concernant le télétravail et les aménagements d’horaires du personnel administratif, étant rappelé que des aménagements d’horaires sont d’ores et déjà en place.</w:t>
      </w:r>
    </w:p>
    <w:p w14:paraId="7BC7E016" w14:textId="77777777" w:rsidR="0028057F" w:rsidRDefault="0028057F" w:rsidP="002D7F85">
      <w:pPr>
        <w:spacing w:line="240" w:lineRule="auto"/>
        <w:ind w:left="66"/>
        <w:jc w:val="both"/>
        <w:rPr>
          <w:rFonts w:eastAsia="Calibri" w:cs="Times New Roman"/>
        </w:rPr>
      </w:pPr>
    </w:p>
    <w:p w14:paraId="43EA94B2" w14:textId="77777777" w:rsidR="002D7F85" w:rsidRDefault="002D7F85" w:rsidP="002D7F85">
      <w:pPr>
        <w:spacing w:line="240" w:lineRule="auto"/>
        <w:ind w:left="66"/>
        <w:jc w:val="both"/>
        <w:rPr>
          <w:rFonts w:eastAsia="Calibri" w:cs="Times New Roman"/>
        </w:rPr>
      </w:pPr>
      <w:r>
        <w:rPr>
          <w:rFonts w:eastAsia="Calibri" w:cs="Times New Roman"/>
        </w:rPr>
        <w:t>Il est également rappelé que la société prend en charge 50% des abonnements de transport en commun.</w:t>
      </w:r>
    </w:p>
    <w:p w14:paraId="633924AE" w14:textId="77777777" w:rsidR="008824FE" w:rsidRPr="00E80814" w:rsidRDefault="008824FE" w:rsidP="00D30E2E">
      <w:pPr>
        <w:spacing w:line="240" w:lineRule="auto"/>
        <w:jc w:val="both"/>
        <w:rPr>
          <w:rFonts w:cs="Times New Roman"/>
          <w:b/>
          <w:color w:val="00B050"/>
          <w:u w:val="single"/>
        </w:rPr>
      </w:pPr>
    </w:p>
    <w:p w14:paraId="224110DD" w14:textId="77777777" w:rsidR="00517476" w:rsidRPr="00E80814" w:rsidRDefault="00517476" w:rsidP="00517476">
      <w:pPr>
        <w:pBdr>
          <w:bottom w:val="single" w:sz="4" w:space="1" w:color="00B050"/>
        </w:pBdr>
        <w:spacing w:line="240" w:lineRule="auto"/>
        <w:jc w:val="both"/>
        <w:rPr>
          <w:rFonts w:cs="Times New Roman"/>
          <w:color w:val="000000" w:themeColor="text1"/>
          <w:sz w:val="28"/>
        </w:rPr>
      </w:pPr>
      <w:r w:rsidRPr="00E80814">
        <w:rPr>
          <w:rFonts w:cs="Times New Roman"/>
          <w:b/>
          <w:color w:val="00B050"/>
          <w:sz w:val="28"/>
        </w:rPr>
        <w:t>Durée de l’accord et champ d’application</w:t>
      </w:r>
    </w:p>
    <w:p w14:paraId="3530A61C" w14:textId="77777777" w:rsidR="00517476" w:rsidRPr="00E80814" w:rsidRDefault="00517476" w:rsidP="00517476">
      <w:pPr>
        <w:spacing w:line="240" w:lineRule="auto"/>
        <w:jc w:val="both"/>
        <w:rPr>
          <w:rFonts w:cs="Times New Roman"/>
          <w:b/>
          <w:color w:val="000000" w:themeColor="text1"/>
          <w:u w:val="single"/>
        </w:rPr>
      </w:pPr>
    </w:p>
    <w:p w14:paraId="26614003" w14:textId="7A9D6E17" w:rsidR="00517476" w:rsidRPr="00E80814" w:rsidRDefault="00517476" w:rsidP="00517476">
      <w:pPr>
        <w:tabs>
          <w:tab w:val="left" w:pos="3969"/>
        </w:tabs>
        <w:spacing w:line="240" w:lineRule="auto"/>
        <w:jc w:val="both"/>
      </w:pPr>
      <w:r w:rsidRPr="00E53A22">
        <w:t>Le présent accord est applicable à compter du 1</w:t>
      </w:r>
      <w:r w:rsidRPr="00E53A22">
        <w:rPr>
          <w:vertAlign w:val="superscript"/>
        </w:rPr>
        <w:t>er</w:t>
      </w:r>
      <w:r w:rsidR="00E53A22" w:rsidRPr="00E53A22">
        <w:t xml:space="preserve"> janvier</w:t>
      </w:r>
      <w:r w:rsidR="002D7F85">
        <w:t xml:space="preserve"> 202</w:t>
      </w:r>
      <w:r w:rsidR="009D2A8A">
        <w:t>6</w:t>
      </w:r>
      <w:r w:rsidR="005C4DF1" w:rsidRPr="00E53A22">
        <w:t xml:space="preserve"> jusqu’au 31 </w:t>
      </w:r>
      <w:r w:rsidR="00E53A22" w:rsidRPr="00E53A22">
        <w:t>décembre</w:t>
      </w:r>
      <w:r w:rsidR="005C4DF1" w:rsidRPr="00E53A22">
        <w:t xml:space="preserve"> 202</w:t>
      </w:r>
      <w:r w:rsidR="009D2A8A">
        <w:t>6</w:t>
      </w:r>
      <w:r w:rsidRPr="00E53A22">
        <w:t xml:space="preserve"> et n’est</w:t>
      </w:r>
      <w:r w:rsidRPr="00E80814">
        <w:t xml:space="preserve"> pas renouvelable expressément ou tacitement.</w:t>
      </w:r>
    </w:p>
    <w:p w14:paraId="7BE183A2" w14:textId="77777777" w:rsidR="00517476" w:rsidRPr="00E80814" w:rsidRDefault="00517476" w:rsidP="00517476">
      <w:pPr>
        <w:tabs>
          <w:tab w:val="left" w:pos="3969"/>
        </w:tabs>
        <w:spacing w:line="240" w:lineRule="auto"/>
        <w:jc w:val="both"/>
      </w:pPr>
    </w:p>
    <w:p w14:paraId="1583E82C" w14:textId="77777777" w:rsidR="00517476" w:rsidRPr="00E80814" w:rsidRDefault="00517476" w:rsidP="00517476">
      <w:pPr>
        <w:tabs>
          <w:tab w:val="left" w:pos="3969"/>
        </w:tabs>
        <w:spacing w:line="240" w:lineRule="auto"/>
        <w:jc w:val="both"/>
        <w:rPr>
          <w:szCs w:val="24"/>
        </w:rPr>
      </w:pPr>
      <w:r w:rsidRPr="00E80814">
        <w:rPr>
          <w:szCs w:val="24"/>
        </w:rPr>
        <w:t xml:space="preserve">Le présent accord s’applique à toutes les catégories socioprofessionnelles employées dans l’entreprise (ouvriers/employés, agents de maîtrise et cadres). </w:t>
      </w:r>
    </w:p>
    <w:p w14:paraId="006E9F74" w14:textId="77777777" w:rsidR="00517476" w:rsidRPr="00E80814" w:rsidRDefault="00517476" w:rsidP="00517476">
      <w:pPr>
        <w:tabs>
          <w:tab w:val="left" w:pos="3969"/>
        </w:tabs>
        <w:spacing w:line="240" w:lineRule="auto"/>
        <w:jc w:val="both"/>
        <w:rPr>
          <w:color w:val="000000"/>
        </w:rPr>
      </w:pPr>
    </w:p>
    <w:p w14:paraId="2EE7D2D9" w14:textId="77777777" w:rsidR="00517476" w:rsidRPr="00E80814" w:rsidRDefault="00517476" w:rsidP="00517476">
      <w:pPr>
        <w:tabs>
          <w:tab w:val="left" w:pos="3969"/>
        </w:tabs>
        <w:spacing w:line="240" w:lineRule="auto"/>
        <w:jc w:val="both"/>
        <w:rPr>
          <w:rFonts w:ascii="Calibri" w:eastAsia="Calibri" w:hAnsi="Calibri"/>
          <w:color w:val="000000"/>
        </w:rPr>
      </w:pPr>
      <w:r w:rsidRPr="00E80814">
        <w:rPr>
          <w:rFonts w:ascii="Calibri" w:eastAsia="Calibri" w:hAnsi="Calibri"/>
          <w:color w:val="000000"/>
        </w:rPr>
        <w:t xml:space="preserve">Il peut faire l’objet, à tout moment, d’une révision à la demande de l’une des parties signataires, dans le respect des conditions de validité applicables à la conclusion des accords d’entreprise, </w:t>
      </w:r>
      <w:r w:rsidRPr="00E80814">
        <w:rPr>
          <w:color w:val="000000"/>
        </w:rPr>
        <w:t>l</w:t>
      </w:r>
      <w:r w:rsidRPr="00E80814">
        <w:rPr>
          <w:rFonts w:ascii="Calibri" w:eastAsia="Calibri" w:hAnsi="Calibri"/>
          <w:color w:val="000000"/>
        </w:rPr>
        <w:t>es Organisations Syndicales Représentatives partici</w:t>
      </w:r>
      <w:r w:rsidRPr="00E80814">
        <w:rPr>
          <w:color w:val="000000"/>
        </w:rPr>
        <w:t>pant alors à la négociation d</w:t>
      </w:r>
      <w:r w:rsidRPr="00E80814">
        <w:rPr>
          <w:rFonts w:ascii="Calibri" w:eastAsia="Calibri" w:hAnsi="Calibri"/>
          <w:color w:val="000000"/>
        </w:rPr>
        <w:t>’</w:t>
      </w:r>
      <w:r w:rsidRPr="00E80814">
        <w:rPr>
          <w:color w:val="000000"/>
        </w:rPr>
        <w:t xml:space="preserve">un </w:t>
      </w:r>
      <w:r w:rsidRPr="00E80814">
        <w:rPr>
          <w:rFonts w:ascii="Calibri" w:eastAsia="Calibri" w:hAnsi="Calibri"/>
          <w:color w:val="000000"/>
        </w:rPr>
        <w:t>avenant.</w:t>
      </w:r>
    </w:p>
    <w:p w14:paraId="0E90A108" w14:textId="77777777" w:rsidR="00517476" w:rsidRPr="00E80814" w:rsidRDefault="00517476" w:rsidP="00517476">
      <w:pPr>
        <w:spacing w:line="240" w:lineRule="auto"/>
        <w:jc w:val="both"/>
        <w:rPr>
          <w:rFonts w:ascii="Calibri" w:eastAsia="Calibri" w:hAnsi="Calibri"/>
          <w:color w:val="000000"/>
        </w:rPr>
      </w:pPr>
    </w:p>
    <w:p w14:paraId="5D7E78D9" w14:textId="77777777" w:rsidR="00DF7C1C" w:rsidRPr="00E80814" w:rsidRDefault="00517476" w:rsidP="00517476">
      <w:pPr>
        <w:spacing w:line="240" w:lineRule="auto"/>
        <w:jc w:val="both"/>
        <w:rPr>
          <w:rFonts w:cs="Times New Roman"/>
          <w:b/>
          <w:color w:val="000000" w:themeColor="text1"/>
          <w:u w:val="single"/>
        </w:rPr>
      </w:pPr>
      <w:r w:rsidRPr="00E80814">
        <w:rPr>
          <w:rFonts w:ascii="Calibri" w:eastAsia="Calibri" w:hAnsi="Calibri"/>
          <w:color w:val="000000"/>
        </w:rPr>
        <w:lastRenderedPageBreak/>
        <w:t>La procédure de révision ne peut être engagée que par les syndicats signataires de l’accord ou ayant adhéré à celui-ci jusqu’à la fin du cycle électoral au cours duquel il a été conclu. A l’issue de cette période, elle est ouverte à tous les syndicats représentatifs dans l’entreprise.</w:t>
      </w:r>
    </w:p>
    <w:p w14:paraId="57EF0338" w14:textId="77777777" w:rsidR="00DF7C1C" w:rsidRDefault="00DF7C1C" w:rsidP="00517476">
      <w:pPr>
        <w:spacing w:line="240" w:lineRule="auto"/>
        <w:jc w:val="both"/>
        <w:rPr>
          <w:rFonts w:cs="Times New Roman"/>
          <w:b/>
          <w:color w:val="000000" w:themeColor="text1"/>
          <w:u w:val="single"/>
        </w:rPr>
      </w:pPr>
    </w:p>
    <w:p w14:paraId="4BF87077" w14:textId="77777777" w:rsidR="00EA7568" w:rsidRDefault="00EA7568" w:rsidP="00517476">
      <w:pPr>
        <w:spacing w:line="240" w:lineRule="auto"/>
        <w:jc w:val="both"/>
        <w:rPr>
          <w:rFonts w:cs="Times New Roman"/>
          <w:b/>
          <w:color w:val="000000" w:themeColor="text1"/>
          <w:u w:val="single"/>
        </w:rPr>
      </w:pPr>
    </w:p>
    <w:p w14:paraId="3DE41BDE" w14:textId="77777777" w:rsidR="00517476" w:rsidRPr="00E80814" w:rsidRDefault="00517476" w:rsidP="00517476">
      <w:pPr>
        <w:pBdr>
          <w:bottom w:val="single" w:sz="4" w:space="1" w:color="00B050"/>
        </w:pBdr>
        <w:spacing w:line="240" w:lineRule="auto"/>
        <w:jc w:val="both"/>
        <w:rPr>
          <w:rFonts w:cs="Times New Roman"/>
          <w:b/>
          <w:color w:val="00B050"/>
          <w:sz w:val="28"/>
        </w:rPr>
      </w:pPr>
      <w:r w:rsidRPr="00E80814">
        <w:rPr>
          <w:rFonts w:cs="Times New Roman"/>
          <w:b/>
          <w:color w:val="00B050"/>
          <w:sz w:val="28"/>
        </w:rPr>
        <w:t xml:space="preserve">Dépôt de l’accord </w:t>
      </w:r>
    </w:p>
    <w:p w14:paraId="730DF786" w14:textId="77777777" w:rsidR="00517476" w:rsidRPr="00E80814" w:rsidRDefault="00517476" w:rsidP="00517476">
      <w:pPr>
        <w:spacing w:line="240" w:lineRule="auto"/>
        <w:jc w:val="both"/>
        <w:rPr>
          <w:rFonts w:cs="TPG Gill Sans"/>
          <w:color w:val="000000" w:themeColor="text1"/>
        </w:rPr>
      </w:pPr>
    </w:p>
    <w:p w14:paraId="79DDD4C0" w14:textId="7018C774" w:rsidR="00517476" w:rsidRDefault="00517476" w:rsidP="00517476">
      <w:pPr>
        <w:spacing w:line="240" w:lineRule="auto"/>
        <w:jc w:val="both"/>
        <w:rPr>
          <w:rFonts w:cs="Times New Roman"/>
          <w:color w:val="000000" w:themeColor="text1"/>
        </w:rPr>
      </w:pPr>
      <w:r w:rsidRPr="00E80814">
        <w:rPr>
          <w:rFonts w:cs="Times New Roman"/>
          <w:color w:val="000000" w:themeColor="text1"/>
        </w:rPr>
        <w:t xml:space="preserve">Conformément </w:t>
      </w:r>
      <w:r w:rsidR="00B057EE" w:rsidRPr="00E80814">
        <w:rPr>
          <w:rFonts w:cs="Times New Roman"/>
          <w:color w:val="000000" w:themeColor="text1"/>
        </w:rPr>
        <w:t>aux dispositions légales</w:t>
      </w:r>
      <w:r w:rsidRPr="00E80814">
        <w:rPr>
          <w:rFonts w:cs="Times New Roman"/>
          <w:color w:val="000000" w:themeColor="text1"/>
        </w:rPr>
        <w:t xml:space="preserve">, le présent procès-verbal d'accord est établi en </w:t>
      </w:r>
      <w:r w:rsidR="009D2A8A">
        <w:rPr>
          <w:rFonts w:cs="Times New Roman"/>
          <w:color w:val="000000" w:themeColor="text1"/>
        </w:rPr>
        <w:t>5</w:t>
      </w:r>
      <w:r w:rsidRPr="00E80814">
        <w:rPr>
          <w:rFonts w:cs="Times New Roman"/>
          <w:color w:val="000000" w:themeColor="text1"/>
        </w:rPr>
        <w:t xml:space="preserve"> exemplaires, pour la société, pour chaque Organisation Syndicale signataire et pour les dépôts suivants :</w:t>
      </w:r>
    </w:p>
    <w:p w14:paraId="4E37BA5E" w14:textId="77777777" w:rsidR="004625E3" w:rsidRPr="00E80814" w:rsidRDefault="004625E3" w:rsidP="00517476">
      <w:pPr>
        <w:spacing w:line="240" w:lineRule="auto"/>
        <w:jc w:val="both"/>
        <w:rPr>
          <w:rFonts w:cs="Times New Roman"/>
          <w:color w:val="000000" w:themeColor="text1"/>
        </w:rPr>
      </w:pPr>
    </w:p>
    <w:p w14:paraId="4AF58249" w14:textId="77777777" w:rsidR="00517476" w:rsidRPr="00E80814" w:rsidRDefault="00517476" w:rsidP="00517476">
      <w:pPr>
        <w:numPr>
          <w:ilvl w:val="0"/>
          <w:numId w:val="1"/>
        </w:numPr>
        <w:tabs>
          <w:tab w:val="clear" w:pos="360"/>
        </w:tabs>
        <w:spacing w:line="240" w:lineRule="auto"/>
        <w:jc w:val="both"/>
        <w:rPr>
          <w:rFonts w:cs="Times New Roman"/>
          <w:color w:val="000000" w:themeColor="text1"/>
        </w:rPr>
      </w:pPr>
      <w:r w:rsidRPr="00E80814">
        <w:rPr>
          <w:rFonts w:cs="Times New Roman"/>
          <w:color w:val="000000" w:themeColor="text1"/>
        </w:rPr>
        <w:t xml:space="preserve">1 exemplaire signé et destiné à la DIRECCTE du lieu de la conclusion de l’accord envoyé sur support électronique à </w:t>
      </w:r>
      <w:hyperlink r:id="rId8" w:history="1">
        <w:r w:rsidRPr="00E80814">
          <w:rPr>
            <w:rStyle w:val="Lienhypertexte"/>
            <w:rFonts w:cs="Times New Roman"/>
          </w:rPr>
          <w:t>www.teleaccords.travail-emploi.gouv.fr</w:t>
        </w:r>
      </w:hyperlink>
      <w:r w:rsidRPr="00E80814">
        <w:rPr>
          <w:rFonts w:cs="Times New Roman"/>
          <w:color w:val="000000" w:themeColor="text1"/>
        </w:rPr>
        <w:t xml:space="preserve"> </w:t>
      </w:r>
    </w:p>
    <w:p w14:paraId="47941811" w14:textId="77777777" w:rsidR="00517476" w:rsidRPr="00E80814" w:rsidRDefault="00517476" w:rsidP="00517476">
      <w:pPr>
        <w:spacing w:line="240" w:lineRule="auto"/>
        <w:ind w:left="360"/>
        <w:jc w:val="both"/>
        <w:rPr>
          <w:rFonts w:cs="Times New Roman"/>
          <w:color w:val="000000" w:themeColor="text1"/>
        </w:rPr>
      </w:pPr>
    </w:p>
    <w:p w14:paraId="176C0D15" w14:textId="77777777" w:rsidR="00517476" w:rsidRPr="00E80814" w:rsidRDefault="00517476" w:rsidP="00517476">
      <w:pPr>
        <w:numPr>
          <w:ilvl w:val="0"/>
          <w:numId w:val="1"/>
        </w:numPr>
        <w:tabs>
          <w:tab w:val="clear" w:pos="360"/>
        </w:tabs>
        <w:spacing w:line="240" w:lineRule="auto"/>
        <w:jc w:val="both"/>
        <w:rPr>
          <w:rFonts w:cs="Times New Roman"/>
          <w:color w:val="000000" w:themeColor="text1"/>
        </w:rPr>
      </w:pPr>
      <w:r w:rsidRPr="00E80814">
        <w:rPr>
          <w:rFonts w:cs="Times New Roman"/>
          <w:color w:val="000000" w:themeColor="text1"/>
        </w:rPr>
        <w:t>1 exemplaire signé et destiné au Secrétariat Greffe du Conseil des Prud’hommes du lieu de la conclusion de l’accord.</w:t>
      </w:r>
    </w:p>
    <w:p w14:paraId="273EAE5B" w14:textId="77777777" w:rsidR="002A1314" w:rsidRPr="00E80814" w:rsidRDefault="002A1314" w:rsidP="002A1314">
      <w:pPr>
        <w:spacing w:line="240" w:lineRule="auto"/>
        <w:jc w:val="both"/>
      </w:pPr>
    </w:p>
    <w:p w14:paraId="2AB396BA" w14:textId="5427056F" w:rsidR="002A1314" w:rsidRPr="005C4DF1" w:rsidRDefault="002A1314" w:rsidP="002A1314">
      <w:pPr>
        <w:spacing w:line="240" w:lineRule="auto"/>
        <w:jc w:val="both"/>
        <w:rPr>
          <w:rFonts w:cs="Times New Roman"/>
          <w:color w:val="000000" w:themeColor="text1"/>
        </w:rPr>
      </w:pPr>
      <w:r w:rsidRPr="00E80814">
        <w:rPr>
          <w:rFonts w:cs="Times New Roman"/>
          <w:color w:val="000000" w:themeColor="text1"/>
        </w:rPr>
        <w:t>Ces deux dépôts seront effectués par la Di</w:t>
      </w:r>
      <w:r w:rsidR="00EA55A2">
        <w:rPr>
          <w:rFonts w:cs="Times New Roman"/>
          <w:color w:val="000000" w:themeColor="text1"/>
        </w:rPr>
        <w:t xml:space="preserve">rection de la société PERRENOT </w:t>
      </w:r>
      <w:r w:rsidR="007B3DE3">
        <w:rPr>
          <w:rFonts w:cs="Times New Roman"/>
          <w:color w:val="000000" w:themeColor="text1"/>
        </w:rPr>
        <w:t>ROBINEAU</w:t>
      </w:r>
      <w:r w:rsidRPr="00E80814">
        <w:rPr>
          <w:rFonts w:cs="Times New Roman"/>
          <w:color w:val="000000" w:themeColor="text1"/>
        </w:rPr>
        <w:t>.</w:t>
      </w:r>
    </w:p>
    <w:p w14:paraId="46AA23DA" w14:textId="77777777" w:rsidR="00D30E2E" w:rsidRPr="00E80814" w:rsidRDefault="00D30E2E" w:rsidP="00D30E2E">
      <w:pPr>
        <w:spacing w:line="240" w:lineRule="auto"/>
        <w:jc w:val="both"/>
        <w:rPr>
          <w:rFonts w:cs="Times New Roman"/>
          <w:color w:val="000000" w:themeColor="text1"/>
        </w:rPr>
      </w:pPr>
    </w:p>
    <w:p w14:paraId="082E4A93" w14:textId="4CB0EB2B" w:rsidR="00D30E2E" w:rsidRPr="00E80814" w:rsidRDefault="00D30E2E" w:rsidP="00D30E2E">
      <w:pPr>
        <w:spacing w:line="240" w:lineRule="auto"/>
        <w:jc w:val="both"/>
        <w:rPr>
          <w:rFonts w:cs="Times New Roman"/>
          <w:color w:val="000000" w:themeColor="text1"/>
        </w:rPr>
      </w:pPr>
      <w:r w:rsidRPr="00E80814">
        <w:rPr>
          <w:rFonts w:cs="Times New Roman"/>
          <w:color w:val="000000" w:themeColor="text1"/>
        </w:rPr>
        <w:t xml:space="preserve">Fait </w:t>
      </w:r>
      <w:r w:rsidR="00EA55A2">
        <w:rPr>
          <w:rFonts w:cs="Times New Roman"/>
          <w:color w:val="000000" w:themeColor="text1"/>
        </w:rPr>
        <w:t xml:space="preserve">à </w:t>
      </w:r>
      <w:r w:rsidR="007B3DE3">
        <w:rPr>
          <w:rFonts w:cs="Times New Roman"/>
          <w:color w:val="000000" w:themeColor="text1"/>
        </w:rPr>
        <w:t>Soulitré</w:t>
      </w:r>
      <w:r w:rsidRPr="00E80814">
        <w:rPr>
          <w:rFonts w:cs="Times New Roman"/>
          <w:color w:val="000000" w:themeColor="text1"/>
        </w:rPr>
        <w:t xml:space="preserve">, le </w:t>
      </w:r>
      <w:r w:rsidR="00864938">
        <w:rPr>
          <w:rFonts w:cs="Times New Roman"/>
          <w:color w:val="000000" w:themeColor="text1"/>
        </w:rPr>
        <w:t>2</w:t>
      </w:r>
      <w:r w:rsidR="00E67A97">
        <w:rPr>
          <w:rFonts w:cs="Times New Roman"/>
          <w:color w:val="000000" w:themeColor="text1"/>
        </w:rPr>
        <w:t>2</w:t>
      </w:r>
      <w:r w:rsidR="00C24F88">
        <w:rPr>
          <w:rFonts w:cs="Times New Roman"/>
          <w:color w:val="000000" w:themeColor="text1"/>
        </w:rPr>
        <w:t xml:space="preserve"> </w:t>
      </w:r>
      <w:r w:rsidR="00EA7568">
        <w:rPr>
          <w:rFonts w:cs="Times New Roman"/>
          <w:color w:val="000000" w:themeColor="text1"/>
        </w:rPr>
        <w:t>décembre</w:t>
      </w:r>
      <w:r w:rsidR="002D7F85">
        <w:rPr>
          <w:rFonts w:cs="Times New Roman"/>
          <w:color w:val="000000" w:themeColor="text1"/>
        </w:rPr>
        <w:t xml:space="preserve"> 202</w:t>
      </w:r>
      <w:r w:rsidR="00864938">
        <w:rPr>
          <w:rFonts w:cs="Times New Roman"/>
          <w:color w:val="000000" w:themeColor="text1"/>
        </w:rPr>
        <w:t>5</w:t>
      </w:r>
      <w:r w:rsidR="00FF079E" w:rsidRPr="00E80814">
        <w:rPr>
          <w:rFonts w:cs="Times New Roman"/>
          <w:color w:val="000000" w:themeColor="text1"/>
        </w:rPr>
        <w:t xml:space="preserve">, en </w:t>
      </w:r>
      <w:r w:rsidR="00864938">
        <w:rPr>
          <w:rFonts w:cs="Times New Roman"/>
          <w:color w:val="000000" w:themeColor="text1"/>
        </w:rPr>
        <w:t>5</w:t>
      </w:r>
      <w:r w:rsidR="00FF079E" w:rsidRPr="00E80814">
        <w:rPr>
          <w:rFonts w:cs="Times New Roman"/>
          <w:color w:val="000000" w:themeColor="text1"/>
        </w:rPr>
        <w:t xml:space="preserve"> exemplaires.</w:t>
      </w:r>
    </w:p>
    <w:p w14:paraId="72EF9DD9" w14:textId="77777777" w:rsidR="00FF079E" w:rsidRPr="00E80814" w:rsidRDefault="00FF079E" w:rsidP="004E77FD">
      <w:pPr>
        <w:tabs>
          <w:tab w:val="left" w:pos="5103"/>
        </w:tabs>
        <w:spacing w:line="240" w:lineRule="auto"/>
        <w:jc w:val="both"/>
        <w:rPr>
          <w:b/>
          <w:i/>
          <w:u w:val="single"/>
        </w:rPr>
      </w:pPr>
    </w:p>
    <w:p w14:paraId="6D8793BA" w14:textId="2A8CA1D9" w:rsidR="004E77FD" w:rsidRPr="00E80814" w:rsidRDefault="004E77FD" w:rsidP="004E77FD">
      <w:pPr>
        <w:tabs>
          <w:tab w:val="left" w:pos="5103"/>
        </w:tabs>
        <w:spacing w:line="240" w:lineRule="auto"/>
        <w:jc w:val="both"/>
        <w:rPr>
          <w:b/>
          <w:i/>
        </w:rPr>
      </w:pPr>
      <w:r w:rsidRPr="00E80814">
        <w:rPr>
          <w:b/>
          <w:i/>
          <w:u w:val="single"/>
        </w:rPr>
        <w:t xml:space="preserve">Pour l’Organisation Syndicale </w:t>
      </w:r>
      <w:r w:rsidR="00C07112" w:rsidRPr="00E80814">
        <w:rPr>
          <w:b/>
          <w:i/>
          <w:u w:val="single"/>
        </w:rPr>
        <w:t>CF</w:t>
      </w:r>
      <w:r w:rsidR="00EA55A2">
        <w:rPr>
          <w:b/>
          <w:i/>
          <w:u w:val="single"/>
        </w:rPr>
        <w:t>DT</w:t>
      </w:r>
      <w:r w:rsidRPr="00E80814">
        <w:rPr>
          <w:b/>
          <w:i/>
        </w:rPr>
        <w:tab/>
      </w:r>
      <w:r w:rsidRPr="00E80814">
        <w:rPr>
          <w:b/>
          <w:i/>
        </w:rPr>
        <w:tab/>
      </w:r>
      <w:r w:rsidRPr="00E80814">
        <w:rPr>
          <w:b/>
          <w:i/>
        </w:rPr>
        <w:tab/>
      </w:r>
      <w:r w:rsidRPr="00E80814">
        <w:rPr>
          <w:b/>
          <w:i/>
          <w:u w:val="single"/>
        </w:rPr>
        <w:t xml:space="preserve">Pour la Société PERRENOT </w:t>
      </w:r>
      <w:r w:rsidR="007B3DE3">
        <w:rPr>
          <w:b/>
          <w:i/>
          <w:u w:val="single"/>
        </w:rPr>
        <w:t>ROBINEAU</w:t>
      </w:r>
    </w:p>
    <w:p w14:paraId="053B3731" w14:textId="700A049F" w:rsidR="004E77FD" w:rsidRPr="00E80814" w:rsidRDefault="004E77FD" w:rsidP="004E77FD">
      <w:pPr>
        <w:spacing w:line="240" w:lineRule="auto"/>
        <w:jc w:val="both"/>
        <w:rPr>
          <w:b/>
        </w:rPr>
      </w:pPr>
      <w:r w:rsidRPr="00E80814">
        <w:rPr>
          <w:b/>
        </w:rPr>
        <w:t>Le Délégué Syndical</w:t>
      </w:r>
      <w:r w:rsidRPr="00E80814">
        <w:rPr>
          <w:b/>
        </w:rPr>
        <w:tab/>
      </w:r>
      <w:r w:rsidRPr="00E80814">
        <w:rPr>
          <w:b/>
        </w:rPr>
        <w:tab/>
      </w:r>
      <w:r w:rsidRPr="00E80814">
        <w:rPr>
          <w:b/>
        </w:rPr>
        <w:tab/>
      </w:r>
      <w:r w:rsidRPr="00E80814">
        <w:rPr>
          <w:b/>
        </w:rPr>
        <w:tab/>
      </w:r>
      <w:r w:rsidRPr="00E80814">
        <w:rPr>
          <w:b/>
        </w:rPr>
        <w:tab/>
      </w:r>
      <w:r w:rsidRPr="00E80814">
        <w:rPr>
          <w:b/>
        </w:rPr>
        <w:tab/>
      </w:r>
      <w:r w:rsidRPr="00E80814">
        <w:rPr>
          <w:b/>
        </w:rPr>
        <w:tab/>
        <w:t xml:space="preserve">Le </w:t>
      </w:r>
      <w:r w:rsidR="00DB3668" w:rsidRPr="00E80814">
        <w:rPr>
          <w:b/>
        </w:rPr>
        <w:t xml:space="preserve">Directeur </w:t>
      </w:r>
      <w:r w:rsidR="005C4DF1">
        <w:rPr>
          <w:b/>
        </w:rPr>
        <w:t>d</w:t>
      </w:r>
      <w:r w:rsidR="007B3DE3">
        <w:rPr>
          <w:b/>
        </w:rPr>
        <w:t>e site</w:t>
      </w:r>
      <w:r w:rsidR="005C4DF1">
        <w:rPr>
          <w:b/>
        </w:rPr>
        <w:t xml:space="preserve"> </w:t>
      </w:r>
    </w:p>
    <w:p w14:paraId="4BC10693" w14:textId="7D1EACB1" w:rsidR="00BB3165" w:rsidRPr="0005593B" w:rsidRDefault="00832E59" w:rsidP="00FF079E">
      <w:pPr>
        <w:spacing w:line="240" w:lineRule="auto"/>
        <w:jc w:val="both"/>
        <w:rPr>
          <w:rFonts w:cs="Times New Roman"/>
          <w:i/>
          <w:color w:val="000000" w:themeColor="text1"/>
        </w:rPr>
      </w:pPr>
      <w:r>
        <w:rPr>
          <w:b/>
        </w:rPr>
        <w:t>____________________</w:t>
      </w:r>
      <w:r w:rsidR="004E77FD" w:rsidRPr="00E80814">
        <w:rPr>
          <w:b/>
        </w:rPr>
        <w:tab/>
      </w:r>
      <w:r w:rsidR="004E77FD" w:rsidRPr="00E80814">
        <w:rPr>
          <w:b/>
        </w:rPr>
        <w:tab/>
      </w:r>
      <w:r w:rsidR="004E77FD" w:rsidRPr="00E80814">
        <w:rPr>
          <w:b/>
        </w:rPr>
        <w:tab/>
      </w:r>
      <w:bookmarkStart w:id="0" w:name="_GoBack"/>
      <w:bookmarkEnd w:id="0"/>
      <w:r w:rsidR="004E77FD" w:rsidRPr="00E80814">
        <w:rPr>
          <w:b/>
        </w:rPr>
        <w:tab/>
      </w:r>
      <w:r w:rsidR="004E77FD" w:rsidRPr="00E80814">
        <w:rPr>
          <w:b/>
        </w:rPr>
        <w:tab/>
      </w:r>
      <w:r w:rsidR="007B3DE3">
        <w:rPr>
          <w:b/>
        </w:rPr>
        <w:tab/>
      </w:r>
      <w:r>
        <w:rPr>
          <w:b/>
        </w:rPr>
        <w:t>____________________</w:t>
      </w:r>
      <w:r w:rsidR="004E77FD" w:rsidRPr="00D908E6">
        <w:rPr>
          <w:b/>
        </w:rPr>
        <w:t xml:space="preserve"> </w:t>
      </w:r>
    </w:p>
    <w:sectPr w:rsidR="00BB3165" w:rsidRPr="0005593B" w:rsidSect="003F6DAD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5F45D" w14:textId="77777777" w:rsidR="007F7E3C" w:rsidRDefault="007F7E3C" w:rsidP="00D0366B">
      <w:pPr>
        <w:spacing w:line="240" w:lineRule="auto"/>
      </w:pPr>
      <w:r>
        <w:separator/>
      </w:r>
    </w:p>
  </w:endnote>
  <w:endnote w:type="continuationSeparator" w:id="0">
    <w:p w14:paraId="50744DEC" w14:textId="77777777" w:rsidR="007F7E3C" w:rsidRDefault="007F7E3C" w:rsidP="00D036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PG Gill Sans">
    <w:altName w:val="Gill Sans MT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705905"/>
      <w:docPartObj>
        <w:docPartGallery w:val="Page Numbers (Bottom of Page)"/>
        <w:docPartUnique/>
      </w:docPartObj>
    </w:sdtPr>
    <w:sdtEndPr/>
    <w:sdtContent>
      <w:p w14:paraId="5047D5E1" w14:textId="77777777" w:rsidR="008E623E" w:rsidRDefault="00330CE9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7B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E50BC0" w14:textId="77777777" w:rsidR="008E623E" w:rsidRDefault="008E623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622F3" w14:textId="77777777" w:rsidR="007F7E3C" w:rsidRDefault="007F7E3C" w:rsidP="00D0366B">
      <w:pPr>
        <w:spacing w:line="240" w:lineRule="auto"/>
      </w:pPr>
      <w:r>
        <w:separator/>
      </w:r>
    </w:p>
  </w:footnote>
  <w:footnote w:type="continuationSeparator" w:id="0">
    <w:p w14:paraId="2B9013CD" w14:textId="77777777" w:rsidR="007F7E3C" w:rsidRDefault="007F7E3C" w:rsidP="00D036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4BF3F" w14:textId="77777777" w:rsidR="008E623E" w:rsidRDefault="008E623E" w:rsidP="003F6DAD">
    <w:pPr>
      <w:pStyle w:val="En-tte"/>
      <w:tabs>
        <w:tab w:val="clear" w:pos="4536"/>
        <w:tab w:val="clear" w:pos="9072"/>
        <w:tab w:val="left" w:pos="44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A04BE"/>
    <w:multiLevelType w:val="hybridMultilevel"/>
    <w:tmpl w:val="734480E4"/>
    <w:lvl w:ilvl="0" w:tplc="3EF80386"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128D4"/>
    <w:multiLevelType w:val="hybridMultilevel"/>
    <w:tmpl w:val="F17EEE2E"/>
    <w:lvl w:ilvl="0" w:tplc="E77E7CC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A6FFF"/>
    <w:multiLevelType w:val="hybridMultilevel"/>
    <w:tmpl w:val="B2ACF4E6"/>
    <w:lvl w:ilvl="0" w:tplc="64DA5F5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365AD"/>
    <w:multiLevelType w:val="hybridMultilevel"/>
    <w:tmpl w:val="B2702AFC"/>
    <w:lvl w:ilvl="0" w:tplc="782CCA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A47E2"/>
    <w:multiLevelType w:val="hybridMultilevel"/>
    <w:tmpl w:val="F0D271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27A92FA7"/>
    <w:multiLevelType w:val="hybridMultilevel"/>
    <w:tmpl w:val="F8F0C7E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E10BDF"/>
    <w:multiLevelType w:val="hybridMultilevel"/>
    <w:tmpl w:val="9E828C44"/>
    <w:lvl w:ilvl="0" w:tplc="E3FE3D28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  <w:b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1A2E0B"/>
    <w:multiLevelType w:val="hybridMultilevel"/>
    <w:tmpl w:val="076AAA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9204D3"/>
    <w:multiLevelType w:val="hybridMultilevel"/>
    <w:tmpl w:val="5E8A3C14"/>
    <w:lvl w:ilvl="0" w:tplc="399C64C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20651"/>
    <w:multiLevelType w:val="hybridMultilevel"/>
    <w:tmpl w:val="E5CE8C9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A49C2"/>
    <w:multiLevelType w:val="multilevel"/>
    <w:tmpl w:val="D00ABF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50E101E0"/>
    <w:multiLevelType w:val="hybridMultilevel"/>
    <w:tmpl w:val="518CB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C66560"/>
    <w:multiLevelType w:val="multilevel"/>
    <w:tmpl w:val="D00ABF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3" w15:restartNumberingAfterBreak="0">
    <w:nsid w:val="60212A66"/>
    <w:multiLevelType w:val="hybridMultilevel"/>
    <w:tmpl w:val="318AD82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5F3FB8"/>
    <w:multiLevelType w:val="singleLevel"/>
    <w:tmpl w:val="5FF015B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67B72191"/>
    <w:multiLevelType w:val="hybridMultilevel"/>
    <w:tmpl w:val="E1424E40"/>
    <w:lvl w:ilvl="0" w:tplc="7D9C446A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FB3E98"/>
    <w:multiLevelType w:val="multilevel"/>
    <w:tmpl w:val="2A5A2FB4"/>
    <w:lvl w:ilvl="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7" w15:restartNumberingAfterBreak="0">
    <w:nsid w:val="73FA0F76"/>
    <w:multiLevelType w:val="hybridMultilevel"/>
    <w:tmpl w:val="A0A0C9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6A4356"/>
    <w:multiLevelType w:val="hybridMultilevel"/>
    <w:tmpl w:val="23968D26"/>
    <w:lvl w:ilvl="0" w:tplc="688C360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0"/>
  </w:num>
  <w:num w:numId="4">
    <w:abstractNumId w:val="1"/>
  </w:num>
  <w:num w:numId="5">
    <w:abstractNumId w:val="11"/>
  </w:num>
  <w:num w:numId="6">
    <w:abstractNumId w:val="8"/>
  </w:num>
  <w:num w:numId="7">
    <w:abstractNumId w:val="12"/>
  </w:num>
  <w:num w:numId="8">
    <w:abstractNumId w:val="10"/>
  </w:num>
  <w:num w:numId="9">
    <w:abstractNumId w:val="5"/>
  </w:num>
  <w:num w:numId="10">
    <w:abstractNumId w:val="6"/>
  </w:num>
  <w:num w:numId="11">
    <w:abstractNumId w:val="7"/>
  </w:num>
  <w:num w:numId="12">
    <w:abstractNumId w:val="15"/>
  </w:num>
  <w:num w:numId="13">
    <w:abstractNumId w:val="16"/>
  </w:num>
  <w:num w:numId="14">
    <w:abstractNumId w:val="13"/>
  </w:num>
  <w:num w:numId="15">
    <w:abstractNumId w:val="17"/>
  </w:num>
  <w:num w:numId="16">
    <w:abstractNumId w:val="4"/>
  </w:num>
  <w:num w:numId="17">
    <w:abstractNumId w:val="3"/>
  </w:num>
  <w:num w:numId="18">
    <w:abstractNumId w:val="9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E2E"/>
    <w:rsid w:val="0001603B"/>
    <w:rsid w:val="00026253"/>
    <w:rsid w:val="0005593B"/>
    <w:rsid w:val="000C29A0"/>
    <w:rsid w:val="001103C2"/>
    <w:rsid w:val="00110866"/>
    <w:rsid w:val="001159B5"/>
    <w:rsid w:val="00117029"/>
    <w:rsid w:val="00152B5C"/>
    <w:rsid w:val="00192E00"/>
    <w:rsid w:val="00193924"/>
    <w:rsid w:val="001C61BD"/>
    <w:rsid w:val="00211B4D"/>
    <w:rsid w:val="00226EDE"/>
    <w:rsid w:val="0028057F"/>
    <w:rsid w:val="002A1314"/>
    <w:rsid w:val="002D7F85"/>
    <w:rsid w:val="002E09E2"/>
    <w:rsid w:val="002E6382"/>
    <w:rsid w:val="003252BD"/>
    <w:rsid w:val="00330CE9"/>
    <w:rsid w:val="00373A23"/>
    <w:rsid w:val="00392F68"/>
    <w:rsid w:val="003F6DAD"/>
    <w:rsid w:val="00402F44"/>
    <w:rsid w:val="0040680B"/>
    <w:rsid w:val="004157BA"/>
    <w:rsid w:val="004226CB"/>
    <w:rsid w:val="004465C0"/>
    <w:rsid w:val="004532CE"/>
    <w:rsid w:val="004625E3"/>
    <w:rsid w:val="004B2416"/>
    <w:rsid w:val="004E019F"/>
    <w:rsid w:val="004E77FD"/>
    <w:rsid w:val="00503C0D"/>
    <w:rsid w:val="00514CF1"/>
    <w:rsid w:val="00517476"/>
    <w:rsid w:val="005723E7"/>
    <w:rsid w:val="005950C1"/>
    <w:rsid w:val="005C4DF1"/>
    <w:rsid w:val="005D6F3A"/>
    <w:rsid w:val="006020C0"/>
    <w:rsid w:val="006128D4"/>
    <w:rsid w:val="00677963"/>
    <w:rsid w:val="006E4A13"/>
    <w:rsid w:val="00700AFA"/>
    <w:rsid w:val="007056BB"/>
    <w:rsid w:val="00722AC4"/>
    <w:rsid w:val="00767DD5"/>
    <w:rsid w:val="00780D8B"/>
    <w:rsid w:val="0078185B"/>
    <w:rsid w:val="007B3DE3"/>
    <w:rsid w:val="007E7F8E"/>
    <w:rsid w:val="007F7E3C"/>
    <w:rsid w:val="00813CD7"/>
    <w:rsid w:val="00813F8B"/>
    <w:rsid w:val="00832E59"/>
    <w:rsid w:val="00834248"/>
    <w:rsid w:val="00856C8B"/>
    <w:rsid w:val="00864938"/>
    <w:rsid w:val="00880EBB"/>
    <w:rsid w:val="008824FE"/>
    <w:rsid w:val="00892CF3"/>
    <w:rsid w:val="008D0D31"/>
    <w:rsid w:val="008D7137"/>
    <w:rsid w:val="008E623E"/>
    <w:rsid w:val="00933E6A"/>
    <w:rsid w:val="009543BE"/>
    <w:rsid w:val="00975687"/>
    <w:rsid w:val="009D1E84"/>
    <w:rsid w:val="009D2A8A"/>
    <w:rsid w:val="009E19CF"/>
    <w:rsid w:val="00A11EC1"/>
    <w:rsid w:val="00A55FAA"/>
    <w:rsid w:val="00A75251"/>
    <w:rsid w:val="00A84B0C"/>
    <w:rsid w:val="00AD0278"/>
    <w:rsid w:val="00B057EE"/>
    <w:rsid w:val="00B11B37"/>
    <w:rsid w:val="00B20719"/>
    <w:rsid w:val="00B25F79"/>
    <w:rsid w:val="00B37B4E"/>
    <w:rsid w:val="00B4045D"/>
    <w:rsid w:val="00B820B9"/>
    <w:rsid w:val="00B92EEE"/>
    <w:rsid w:val="00BB3165"/>
    <w:rsid w:val="00BC5F5E"/>
    <w:rsid w:val="00BD47BE"/>
    <w:rsid w:val="00BF4D09"/>
    <w:rsid w:val="00C07112"/>
    <w:rsid w:val="00C145D7"/>
    <w:rsid w:val="00C24F88"/>
    <w:rsid w:val="00C72EDA"/>
    <w:rsid w:val="00C813B4"/>
    <w:rsid w:val="00CB142C"/>
    <w:rsid w:val="00CD7AA2"/>
    <w:rsid w:val="00CF74F4"/>
    <w:rsid w:val="00D0366B"/>
    <w:rsid w:val="00D04F14"/>
    <w:rsid w:val="00D30E2E"/>
    <w:rsid w:val="00D41847"/>
    <w:rsid w:val="00D431E2"/>
    <w:rsid w:val="00D479C9"/>
    <w:rsid w:val="00D7387D"/>
    <w:rsid w:val="00D7728B"/>
    <w:rsid w:val="00D9258E"/>
    <w:rsid w:val="00DB3668"/>
    <w:rsid w:val="00DC3A31"/>
    <w:rsid w:val="00DF61AF"/>
    <w:rsid w:val="00DF7C1C"/>
    <w:rsid w:val="00E519CF"/>
    <w:rsid w:val="00E53A22"/>
    <w:rsid w:val="00E67A97"/>
    <w:rsid w:val="00E749CC"/>
    <w:rsid w:val="00E80814"/>
    <w:rsid w:val="00E8623F"/>
    <w:rsid w:val="00EA2DF9"/>
    <w:rsid w:val="00EA55A2"/>
    <w:rsid w:val="00EA7568"/>
    <w:rsid w:val="00EC60A4"/>
    <w:rsid w:val="00F10344"/>
    <w:rsid w:val="00F25D15"/>
    <w:rsid w:val="00F31972"/>
    <w:rsid w:val="00F40763"/>
    <w:rsid w:val="00F835DD"/>
    <w:rsid w:val="00F964C1"/>
    <w:rsid w:val="00FE3131"/>
    <w:rsid w:val="00FE3542"/>
    <w:rsid w:val="00FF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F654A"/>
  <w15:docId w15:val="{F7070042-988D-4BD7-A59C-A228A3EEB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="Calibri"/>
        <w:sz w:val="22"/>
        <w:szCs w:val="22"/>
        <w:lang w:val="fr-FR" w:eastAsia="en-US" w:bidi="ar-SA"/>
      </w:rPr>
    </w:rPrDefault>
    <w:pPrDefault>
      <w:pPr>
        <w:spacing w:after="100" w:afterAutospacing="1" w:line="12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0E2E"/>
    <w:pPr>
      <w:spacing w:after="0" w:afterAutospacing="0" w:line="276" w:lineRule="auto"/>
    </w:pPr>
    <w:rPr>
      <w:rFonts w:asciiTheme="minorHAnsi" w:hAnsiTheme="minorHAnsi" w:cstheme="minorBidi"/>
    </w:rPr>
  </w:style>
  <w:style w:type="paragraph" w:styleId="Titre1">
    <w:name w:val="heading 1"/>
    <w:basedOn w:val="Normal"/>
    <w:next w:val="Normal"/>
    <w:link w:val="Titre1Car"/>
    <w:qFormat/>
    <w:rsid w:val="00D30E2E"/>
    <w:pPr>
      <w:keepNext/>
      <w:tabs>
        <w:tab w:val="left" w:pos="7655"/>
      </w:tabs>
      <w:spacing w:line="240" w:lineRule="auto"/>
      <w:outlineLvl w:val="0"/>
    </w:pPr>
    <w:rPr>
      <w:rFonts w:ascii="Arial" w:eastAsia="Times New Roman" w:hAnsi="Arial" w:cs="Arial"/>
      <w:sz w:val="24"/>
      <w:szCs w:val="24"/>
      <w:lang w:eastAsia="fr-FR"/>
    </w:rPr>
  </w:style>
  <w:style w:type="paragraph" w:styleId="Titre3">
    <w:name w:val="heading 3"/>
    <w:basedOn w:val="Normal"/>
    <w:next w:val="Normal"/>
    <w:link w:val="Titre3Car"/>
    <w:qFormat/>
    <w:rsid w:val="00D30E2E"/>
    <w:pPr>
      <w:keepNext/>
      <w:spacing w:line="240" w:lineRule="auto"/>
      <w:outlineLvl w:val="2"/>
    </w:pPr>
    <w:rPr>
      <w:rFonts w:ascii="Arial" w:eastAsia="Times New Roman" w:hAnsi="Arial" w:cs="Arial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30E2E"/>
    <w:rPr>
      <w:rFonts w:ascii="Arial" w:eastAsia="Times New Roman" w:hAnsi="Arial" w:cs="Arial"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D30E2E"/>
    <w:rPr>
      <w:rFonts w:ascii="Arial" w:eastAsia="Times New Roman" w:hAnsi="Arial" w:cs="Arial"/>
      <w:b/>
      <w:bCs/>
      <w:sz w:val="24"/>
      <w:szCs w:val="24"/>
      <w:lang w:eastAsia="fr-FR"/>
    </w:rPr>
  </w:style>
  <w:style w:type="paragraph" w:styleId="Corpsdetexte2">
    <w:name w:val="Body Text 2"/>
    <w:basedOn w:val="Normal"/>
    <w:link w:val="Corpsdetexte2Car"/>
    <w:rsid w:val="00D30E2E"/>
    <w:pPr>
      <w:spacing w:line="240" w:lineRule="auto"/>
    </w:pPr>
    <w:rPr>
      <w:rFonts w:ascii="Arial" w:eastAsia="Times New Roman" w:hAnsi="Arial" w:cs="Arial"/>
      <w:b/>
      <w:bCs/>
      <w:sz w:val="24"/>
      <w:szCs w:val="24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D30E2E"/>
    <w:rPr>
      <w:rFonts w:ascii="Arial" w:eastAsia="Times New Roman" w:hAnsi="Arial" w:cs="Arial"/>
      <w:b/>
      <w:bCs/>
      <w:sz w:val="24"/>
      <w:szCs w:val="24"/>
      <w:lang w:eastAsia="fr-FR"/>
    </w:rPr>
  </w:style>
  <w:style w:type="paragraph" w:styleId="Corpsdetexte3">
    <w:name w:val="Body Text 3"/>
    <w:basedOn w:val="Normal"/>
    <w:link w:val="Corpsdetexte3Car"/>
    <w:rsid w:val="00D30E2E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D30E2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30E2E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D30E2E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30E2E"/>
    <w:rPr>
      <w:rFonts w:asciiTheme="minorHAnsi" w:hAnsiTheme="minorHAnsi" w:cstheme="minorBidi"/>
    </w:rPr>
  </w:style>
  <w:style w:type="paragraph" w:styleId="En-tte">
    <w:name w:val="header"/>
    <w:basedOn w:val="Normal"/>
    <w:link w:val="En-tteCar"/>
    <w:uiPriority w:val="99"/>
    <w:semiHidden/>
    <w:unhideWhenUsed/>
    <w:rsid w:val="00D30E2E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30E2E"/>
    <w:rPr>
      <w:rFonts w:asciiTheme="minorHAnsi" w:hAnsiTheme="minorHAnsi" w:cstheme="minorBidi"/>
    </w:rPr>
  </w:style>
  <w:style w:type="paragraph" w:styleId="Corpsdetexte">
    <w:name w:val="Body Text"/>
    <w:basedOn w:val="Normal"/>
    <w:link w:val="CorpsdetexteCar"/>
    <w:uiPriority w:val="99"/>
    <w:unhideWhenUsed/>
    <w:rsid w:val="00D30E2E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30E2E"/>
    <w:rPr>
      <w:rFonts w:asciiTheme="minorHAnsi" w:hAnsiTheme="minorHAnsi" w:cstheme="minorBidi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4E77FD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4E77FD"/>
    <w:rPr>
      <w:rFonts w:asciiTheme="minorHAnsi" w:hAnsiTheme="minorHAnsi" w:cstheme="minorBidi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13F8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3F8B"/>
    <w:rPr>
      <w:rFonts w:ascii="Segoe UI" w:hAnsi="Segoe UI" w:cs="Segoe UI"/>
      <w:sz w:val="18"/>
      <w:szCs w:val="18"/>
    </w:rPr>
  </w:style>
  <w:style w:type="character" w:styleId="Lienhypertexte">
    <w:name w:val="Hyperlink"/>
    <w:unhideWhenUsed/>
    <w:rsid w:val="002A1314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9D2A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2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accords.travail-emploi.gouv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E12EA-A672-4237-BF1E-87C7F3343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693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jessica.point</dc:creator>
  <cp:lastModifiedBy>Amandine HURTAUD | Jacky Perrenot</cp:lastModifiedBy>
  <cp:revision>5</cp:revision>
  <cp:lastPrinted>2020-09-30T16:11:00Z</cp:lastPrinted>
  <dcterms:created xsi:type="dcterms:W3CDTF">2025-12-17T15:02:00Z</dcterms:created>
  <dcterms:modified xsi:type="dcterms:W3CDTF">2026-02-20T15:40:00Z</dcterms:modified>
</cp:coreProperties>
</file>