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E3D8A" w14:textId="56EAAC1E" w:rsidR="006B1C82" w:rsidRDefault="000E79A9" w:rsidP="00E13054">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theme="minorHAnsi"/>
          <w:b/>
          <w:sz w:val="28"/>
          <w:szCs w:val="28"/>
        </w:rPr>
      </w:pPr>
      <w:r w:rsidRPr="00410AB6">
        <w:rPr>
          <w:rFonts w:cstheme="minorHAnsi"/>
          <w:b/>
          <w:sz w:val="28"/>
          <w:szCs w:val="28"/>
        </w:rPr>
        <w:t xml:space="preserve">PROTOCOLE D’ACCORD SUR </w:t>
      </w:r>
      <w:r w:rsidR="003F3B50" w:rsidRPr="00410AB6">
        <w:rPr>
          <w:rFonts w:cstheme="minorHAnsi"/>
          <w:b/>
          <w:sz w:val="28"/>
          <w:szCs w:val="28"/>
        </w:rPr>
        <w:t xml:space="preserve">LA </w:t>
      </w:r>
    </w:p>
    <w:p w14:paraId="4B9BBFE2" w14:textId="760A0A61" w:rsidR="000E79A9" w:rsidRPr="00410AB6" w:rsidRDefault="003F3B50" w:rsidP="00E13054">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theme="minorHAnsi"/>
          <w:sz w:val="20"/>
          <w:szCs w:val="20"/>
        </w:rPr>
      </w:pPr>
      <w:r w:rsidRPr="00410AB6">
        <w:rPr>
          <w:rFonts w:cstheme="minorHAnsi"/>
          <w:b/>
          <w:sz w:val="28"/>
          <w:szCs w:val="28"/>
        </w:rPr>
        <w:t xml:space="preserve">NEGOCIATION ANNUELLE OBLIGATOIRE DE </w:t>
      </w:r>
      <w:r w:rsidR="004F60E0">
        <w:rPr>
          <w:rFonts w:cstheme="minorHAnsi"/>
          <w:b/>
          <w:sz w:val="28"/>
          <w:szCs w:val="28"/>
        </w:rPr>
        <w:t>L’</w:t>
      </w:r>
      <w:r w:rsidR="000E79A9" w:rsidRPr="00410AB6">
        <w:rPr>
          <w:rFonts w:cstheme="minorHAnsi"/>
          <w:b/>
          <w:sz w:val="28"/>
          <w:szCs w:val="28"/>
        </w:rPr>
        <w:t>ANNEE</w:t>
      </w:r>
      <w:r w:rsidR="008F1F9D">
        <w:rPr>
          <w:rFonts w:cstheme="minorHAnsi"/>
          <w:b/>
          <w:sz w:val="28"/>
          <w:szCs w:val="28"/>
        </w:rPr>
        <w:t xml:space="preserve"> 202</w:t>
      </w:r>
      <w:r w:rsidR="00076411">
        <w:rPr>
          <w:rFonts w:cstheme="minorHAnsi"/>
          <w:b/>
          <w:sz w:val="28"/>
          <w:szCs w:val="28"/>
        </w:rPr>
        <w:t>6</w:t>
      </w:r>
    </w:p>
    <w:p w14:paraId="149D4BD5" w14:textId="77777777" w:rsidR="00D26C05" w:rsidRDefault="00D26C05" w:rsidP="000E79A9">
      <w:pPr>
        <w:jc w:val="both"/>
        <w:rPr>
          <w:rFonts w:cstheme="minorHAnsi"/>
          <w:sz w:val="24"/>
          <w:szCs w:val="24"/>
        </w:rPr>
      </w:pPr>
    </w:p>
    <w:p w14:paraId="311D1865" w14:textId="14B042B8" w:rsidR="006A18E3" w:rsidRPr="005C4D83" w:rsidRDefault="000E79A9" w:rsidP="000E79A9">
      <w:pPr>
        <w:jc w:val="both"/>
        <w:rPr>
          <w:rFonts w:cstheme="minorHAnsi"/>
          <w:sz w:val="24"/>
          <w:szCs w:val="24"/>
        </w:rPr>
      </w:pPr>
      <w:r w:rsidRPr="00410AB6">
        <w:rPr>
          <w:rFonts w:cstheme="minorHAnsi"/>
          <w:sz w:val="24"/>
          <w:szCs w:val="24"/>
        </w:rPr>
        <w:t>En application des dispositions prévues par les articles L</w:t>
      </w:r>
      <w:r w:rsidR="007A4D1F">
        <w:rPr>
          <w:rFonts w:cstheme="minorHAnsi"/>
          <w:sz w:val="24"/>
          <w:szCs w:val="24"/>
        </w:rPr>
        <w:t xml:space="preserve"> </w:t>
      </w:r>
      <w:r w:rsidRPr="00410AB6">
        <w:rPr>
          <w:rFonts w:cstheme="minorHAnsi"/>
          <w:sz w:val="24"/>
          <w:szCs w:val="24"/>
        </w:rPr>
        <w:t xml:space="preserve">2242-1 et suivants du Code du Travail relatives à la négociation annuelle obligatoire sur </w:t>
      </w:r>
      <w:r w:rsidR="007A4D1F">
        <w:rPr>
          <w:rFonts w:cstheme="minorHAnsi"/>
          <w:sz w:val="24"/>
          <w:szCs w:val="24"/>
        </w:rPr>
        <w:t>la rémunération (</w:t>
      </w:r>
      <w:r w:rsidRPr="00410AB6">
        <w:rPr>
          <w:rFonts w:cstheme="minorHAnsi"/>
          <w:sz w:val="24"/>
          <w:szCs w:val="24"/>
        </w:rPr>
        <w:t xml:space="preserve">salaires effectifs, </w:t>
      </w:r>
      <w:r w:rsidR="007A4D1F">
        <w:rPr>
          <w:rFonts w:cstheme="minorHAnsi"/>
          <w:sz w:val="24"/>
          <w:szCs w:val="24"/>
        </w:rPr>
        <w:t xml:space="preserve">temps de </w:t>
      </w:r>
      <w:r w:rsidR="007A4D1F" w:rsidRPr="005C4D83">
        <w:rPr>
          <w:rFonts w:cstheme="minorHAnsi"/>
          <w:sz w:val="24"/>
          <w:szCs w:val="24"/>
        </w:rPr>
        <w:t>travail et partage de la valeur ajoutée)</w:t>
      </w:r>
      <w:r w:rsidR="00BF7E96">
        <w:rPr>
          <w:rFonts w:cstheme="minorHAnsi"/>
          <w:sz w:val="24"/>
          <w:szCs w:val="24"/>
        </w:rPr>
        <w:t xml:space="preserve">, </w:t>
      </w:r>
      <w:r w:rsidRPr="005C4D83">
        <w:rPr>
          <w:rFonts w:cstheme="minorHAnsi"/>
          <w:sz w:val="24"/>
          <w:szCs w:val="24"/>
        </w:rPr>
        <w:t xml:space="preserve">sur </w:t>
      </w:r>
      <w:r w:rsidR="007A4D1F" w:rsidRPr="005C4D83">
        <w:rPr>
          <w:rFonts w:cstheme="minorHAnsi"/>
          <w:sz w:val="24"/>
          <w:szCs w:val="24"/>
        </w:rPr>
        <w:t>l’égalité professionnelle entre les femmes et les hommes</w:t>
      </w:r>
      <w:r w:rsidR="00BF7E96">
        <w:rPr>
          <w:rFonts w:cstheme="minorHAnsi"/>
          <w:sz w:val="24"/>
          <w:szCs w:val="24"/>
        </w:rPr>
        <w:t xml:space="preserve">, </w:t>
      </w:r>
      <w:r w:rsidR="002F059D" w:rsidRPr="005C4D83">
        <w:rPr>
          <w:rFonts w:cstheme="minorHAnsi"/>
          <w:sz w:val="24"/>
          <w:szCs w:val="24"/>
        </w:rPr>
        <w:t>la qualité de vie au travail</w:t>
      </w:r>
      <w:r w:rsidR="00D073C1">
        <w:rPr>
          <w:rFonts w:cstheme="minorHAnsi"/>
          <w:sz w:val="24"/>
          <w:szCs w:val="24"/>
        </w:rPr>
        <w:t xml:space="preserve"> et </w:t>
      </w:r>
      <w:r w:rsidR="00BF7E96">
        <w:rPr>
          <w:rFonts w:cstheme="minorHAnsi"/>
          <w:sz w:val="24"/>
          <w:szCs w:val="24"/>
        </w:rPr>
        <w:t xml:space="preserve">la </w:t>
      </w:r>
      <w:r w:rsidR="00D073C1">
        <w:rPr>
          <w:rFonts w:cstheme="minorHAnsi"/>
          <w:sz w:val="24"/>
          <w:szCs w:val="24"/>
        </w:rPr>
        <w:t>mobilité</w:t>
      </w:r>
      <w:r w:rsidR="008F1F9D">
        <w:rPr>
          <w:rFonts w:cstheme="minorHAnsi"/>
          <w:sz w:val="24"/>
          <w:szCs w:val="24"/>
        </w:rPr>
        <w:t xml:space="preserve"> pour l</w:t>
      </w:r>
      <w:r w:rsidR="00D073C1">
        <w:rPr>
          <w:rFonts w:cstheme="minorHAnsi"/>
          <w:sz w:val="24"/>
          <w:szCs w:val="24"/>
        </w:rPr>
        <w:t>’</w:t>
      </w:r>
      <w:r w:rsidR="008F1F9D">
        <w:rPr>
          <w:rFonts w:cstheme="minorHAnsi"/>
          <w:sz w:val="24"/>
          <w:szCs w:val="24"/>
        </w:rPr>
        <w:t>année 202</w:t>
      </w:r>
      <w:r w:rsidR="00076411">
        <w:rPr>
          <w:rFonts w:cstheme="minorHAnsi"/>
          <w:sz w:val="24"/>
          <w:szCs w:val="24"/>
        </w:rPr>
        <w:t>6</w:t>
      </w:r>
      <w:r w:rsidR="003B40DB">
        <w:rPr>
          <w:rFonts w:cstheme="minorHAnsi"/>
          <w:sz w:val="24"/>
          <w:szCs w:val="24"/>
        </w:rPr>
        <w:t>.</w:t>
      </w:r>
    </w:p>
    <w:p w14:paraId="4953DC23" w14:textId="3ADECBD8" w:rsidR="00E677E5" w:rsidRPr="005C4D83" w:rsidRDefault="00E677E5" w:rsidP="00E677E5">
      <w:pPr>
        <w:jc w:val="both"/>
        <w:rPr>
          <w:rFonts w:cstheme="minorHAnsi"/>
          <w:sz w:val="24"/>
          <w:szCs w:val="24"/>
        </w:rPr>
      </w:pPr>
      <w:r w:rsidRPr="005C4D83">
        <w:rPr>
          <w:rFonts w:cstheme="minorHAnsi"/>
          <w:sz w:val="24"/>
          <w:szCs w:val="24"/>
        </w:rPr>
        <w:t xml:space="preserve">La société </w:t>
      </w:r>
      <w:r w:rsidRPr="005C4D83">
        <w:rPr>
          <w:rFonts w:cstheme="minorHAnsi"/>
          <w:bCs/>
          <w:sz w:val="24"/>
          <w:szCs w:val="24"/>
        </w:rPr>
        <w:t xml:space="preserve">FRONERI </w:t>
      </w:r>
      <w:r>
        <w:rPr>
          <w:rFonts w:cstheme="minorHAnsi"/>
          <w:bCs/>
          <w:sz w:val="24"/>
          <w:szCs w:val="24"/>
        </w:rPr>
        <w:t>Vayres</w:t>
      </w:r>
      <w:r w:rsidRPr="005C4D83">
        <w:rPr>
          <w:rFonts w:cstheme="minorHAnsi"/>
          <w:bCs/>
          <w:sz w:val="24"/>
          <w:szCs w:val="24"/>
        </w:rPr>
        <w:t xml:space="preserve"> S.A.S</w:t>
      </w:r>
      <w:r w:rsidRPr="005C4D83">
        <w:rPr>
          <w:rFonts w:cstheme="minorHAnsi"/>
          <w:sz w:val="24"/>
          <w:szCs w:val="24"/>
        </w:rPr>
        <w:t xml:space="preserve">, située </w:t>
      </w:r>
      <w:r>
        <w:rPr>
          <w:rFonts w:cstheme="minorHAnsi"/>
          <w:sz w:val="24"/>
          <w:szCs w:val="24"/>
        </w:rPr>
        <w:t>Le Labour</w:t>
      </w:r>
      <w:r w:rsidRPr="005C4D83">
        <w:rPr>
          <w:rFonts w:cstheme="minorHAnsi"/>
          <w:sz w:val="24"/>
          <w:szCs w:val="24"/>
        </w:rPr>
        <w:t xml:space="preserve"> </w:t>
      </w:r>
      <w:r>
        <w:rPr>
          <w:rFonts w:cstheme="minorHAnsi"/>
          <w:sz w:val="24"/>
          <w:szCs w:val="24"/>
        </w:rPr>
        <w:t>–</w:t>
      </w:r>
      <w:r w:rsidRPr="005C4D83">
        <w:rPr>
          <w:rFonts w:cstheme="minorHAnsi"/>
          <w:sz w:val="24"/>
          <w:szCs w:val="24"/>
        </w:rPr>
        <w:t xml:space="preserve"> </w:t>
      </w:r>
      <w:r>
        <w:rPr>
          <w:rFonts w:cstheme="minorHAnsi"/>
          <w:sz w:val="24"/>
          <w:szCs w:val="24"/>
        </w:rPr>
        <w:t>33870 VAYRES</w:t>
      </w:r>
      <w:r w:rsidRPr="005C4D83">
        <w:rPr>
          <w:rFonts w:cstheme="minorHAnsi"/>
          <w:sz w:val="24"/>
          <w:szCs w:val="24"/>
        </w:rPr>
        <w:t xml:space="preserve">, Société par Actions Simplifiées, immatriculée au Registre du Commerce et des Sociétés de </w:t>
      </w:r>
      <w:r>
        <w:rPr>
          <w:rFonts w:cstheme="minorHAnsi"/>
          <w:sz w:val="24"/>
          <w:szCs w:val="24"/>
        </w:rPr>
        <w:t xml:space="preserve">Libourne </w:t>
      </w:r>
      <w:r w:rsidRPr="005C4D83">
        <w:rPr>
          <w:rFonts w:cstheme="minorHAnsi"/>
          <w:sz w:val="24"/>
          <w:szCs w:val="24"/>
        </w:rPr>
        <w:t xml:space="preserve">sous le numéro </w:t>
      </w:r>
      <w:r>
        <w:rPr>
          <w:rFonts w:cstheme="minorHAnsi"/>
          <w:sz w:val="24"/>
          <w:szCs w:val="24"/>
        </w:rPr>
        <w:t>411 473 689</w:t>
      </w:r>
      <w:r w:rsidRPr="005C4D83">
        <w:rPr>
          <w:rFonts w:cstheme="minorHAnsi"/>
          <w:sz w:val="24"/>
          <w:szCs w:val="24"/>
        </w:rPr>
        <w:t>, représentée par Monsieur, agissant en qualité de Directeur des Ressources Humaines, dûment habilité aux présentes,</w:t>
      </w:r>
    </w:p>
    <w:p w14:paraId="0C0790D1" w14:textId="77777777" w:rsidR="006A18E3" w:rsidRPr="00410AB6" w:rsidRDefault="0044187D" w:rsidP="0044187D">
      <w:pPr>
        <w:jc w:val="right"/>
        <w:rPr>
          <w:rFonts w:cstheme="minorHAnsi"/>
          <w:b/>
          <w:sz w:val="24"/>
          <w:szCs w:val="24"/>
        </w:rPr>
      </w:pPr>
      <w:r w:rsidRPr="00410AB6">
        <w:rPr>
          <w:rFonts w:cstheme="minorHAnsi"/>
          <w:b/>
          <w:sz w:val="24"/>
          <w:szCs w:val="24"/>
        </w:rPr>
        <w:t>D’UNE PART</w:t>
      </w:r>
    </w:p>
    <w:p w14:paraId="194B636A" w14:textId="77777777" w:rsidR="006A18E3" w:rsidRPr="00410AB6" w:rsidRDefault="006A18E3" w:rsidP="006A18E3">
      <w:pPr>
        <w:jc w:val="both"/>
        <w:rPr>
          <w:rFonts w:cstheme="minorHAnsi"/>
          <w:b/>
          <w:bCs/>
          <w:color w:val="000000"/>
          <w:sz w:val="24"/>
          <w:szCs w:val="24"/>
        </w:rPr>
      </w:pPr>
      <w:r w:rsidRPr="00410AB6">
        <w:rPr>
          <w:rFonts w:cstheme="minorHAnsi"/>
          <w:b/>
          <w:bCs/>
          <w:color w:val="000000"/>
          <w:sz w:val="24"/>
          <w:szCs w:val="24"/>
        </w:rPr>
        <w:t>Et</w:t>
      </w:r>
    </w:p>
    <w:p w14:paraId="27652D4D" w14:textId="555BF33D" w:rsidR="00F2497A" w:rsidRPr="00F2497A" w:rsidRDefault="00F2497A" w:rsidP="00F2497A">
      <w:pPr>
        <w:spacing w:after="0" w:line="360" w:lineRule="auto"/>
        <w:jc w:val="both"/>
        <w:rPr>
          <w:rFonts w:cstheme="minorHAnsi"/>
          <w:color w:val="000000"/>
          <w:sz w:val="24"/>
          <w:szCs w:val="24"/>
        </w:rPr>
      </w:pPr>
      <w:r w:rsidRPr="00F2497A">
        <w:rPr>
          <w:rFonts w:cstheme="minorHAnsi"/>
          <w:color w:val="000000"/>
          <w:sz w:val="24"/>
          <w:szCs w:val="24"/>
        </w:rPr>
        <w:t>L</w:t>
      </w:r>
      <w:r w:rsidR="002A0F21">
        <w:rPr>
          <w:rFonts w:cstheme="minorHAnsi"/>
          <w:color w:val="000000"/>
          <w:sz w:val="24"/>
          <w:szCs w:val="24"/>
        </w:rPr>
        <w:t>e</w:t>
      </w:r>
      <w:r w:rsidRPr="00F2497A">
        <w:rPr>
          <w:rFonts w:cstheme="minorHAnsi"/>
          <w:color w:val="000000"/>
          <w:sz w:val="24"/>
          <w:szCs w:val="24"/>
        </w:rPr>
        <w:t xml:space="preserve"> Délégué </w:t>
      </w:r>
      <w:r w:rsidR="003540E2" w:rsidRPr="00F2497A">
        <w:rPr>
          <w:rFonts w:cstheme="minorHAnsi"/>
          <w:color w:val="000000"/>
          <w:sz w:val="24"/>
          <w:szCs w:val="24"/>
        </w:rPr>
        <w:t>Syndica</w:t>
      </w:r>
      <w:r w:rsidR="003540E2">
        <w:rPr>
          <w:rFonts w:cstheme="minorHAnsi"/>
          <w:color w:val="000000"/>
          <w:sz w:val="24"/>
          <w:szCs w:val="24"/>
        </w:rPr>
        <w:t>l</w:t>
      </w:r>
      <w:r w:rsidR="003540E2" w:rsidRPr="00F2497A">
        <w:rPr>
          <w:rFonts w:cstheme="minorHAnsi"/>
          <w:color w:val="000000"/>
          <w:sz w:val="24"/>
          <w:szCs w:val="24"/>
        </w:rPr>
        <w:t xml:space="preserve"> :</w:t>
      </w:r>
    </w:p>
    <w:p w14:paraId="7313FB38" w14:textId="103EE268" w:rsidR="00E677E5" w:rsidRDefault="00E677E5" w:rsidP="00E677E5">
      <w:pPr>
        <w:pStyle w:val="Paragraphedeliste"/>
        <w:numPr>
          <w:ilvl w:val="0"/>
          <w:numId w:val="11"/>
        </w:numPr>
        <w:spacing w:line="360" w:lineRule="auto"/>
        <w:jc w:val="both"/>
        <w:rPr>
          <w:rFonts w:asciiTheme="minorHAnsi" w:eastAsiaTheme="minorEastAsia" w:hAnsiTheme="minorHAnsi" w:cstheme="minorHAnsi"/>
          <w:color w:val="000000"/>
          <w:lang w:eastAsia="fr-FR"/>
        </w:rPr>
      </w:pPr>
      <w:r w:rsidRPr="00F2497A">
        <w:rPr>
          <w:rFonts w:asciiTheme="minorHAnsi" w:eastAsiaTheme="minorEastAsia" w:hAnsiTheme="minorHAnsi" w:cstheme="minorHAnsi"/>
          <w:color w:val="000000"/>
          <w:lang w:eastAsia="fr-FR"/>
        </w:rPr>
        <w:t>M</w:t>
      </w:r>
      <w:r>
        <w:rPr>
          <w:rFonts w:asciiTheme="minorHAnsi" w:eastAsiaTheme="minorEastAsia" w:hAnsiTheme="minorHAnsi" w:cstheme="minorHAnsi"/>
          <w:color w:val="000000"/>
          <w:lang w:eastAsia="fr-FR"/>
        </w:rPr>
        <w:t>onsieur</w:t>
      </w:r>
      <w:r w:rsidRPr="00F2497A">
        <w:rPr>
          <w:rFonts w:asciiTheme="minorHAnsi" w:eastAsiaTheme="minorEastAsia" w:hAnsiTheme="minorHAnsi" w:cstheme="minorHAnsi"/>
          <w:color w:val="000000"/>
          <w:lang w:eastAsia="fr-FR"/>
        </w:rPr>
        <w:t xml:space="preserve">, représentant l’organisation syndicale </w:t>
      </w:r>
      <w:r>
        <w:rPr>
          <w:rFonts w:asciiTheme="minorHAnsi" w:eastAsiaTheme="minorEastAsia" w:hAnsiTheme="minorHAnsi" w:cstheme="minorHAnsi"/>
          <w:color w:val="000000"/>
          <w:lang w:eastAsia="fr-FR"/>
        </w:rPr>
        <w:t>FO</w:t>
      </w:r>
    </w:p>
    <w:p w14:paraId="7C9E4404" w14:textId="77777777" w:rsidR="005F2BAF" w:rsidRPr="005F2BAF" w:rsidRDefault="005F2BAF" w:rsidP="005F2BAF">
      <w:pPr>
        <w:pStyle w:val="Paragraphedeliste"/>
        <w:spacing w:line="360" w:lineRule="auto"/>
        <w:jc w:val="both"/>
        <w:rPr>
          <w:rFonts w:asciiTheme="minorHAnsi" w:eastAsiaTheme="minorEastAsia" w:hAnsiTheme="minorHAnsi" w:cstheme="minorHAnsi"/>
          <w:color w:val="000000"/>
          <w:lang w:eastAsia="fr-FR"/>
        </w:rPr>
      </w:pPr>
    </w:p>
    <w:p w14:paraId="184FFF4D" w14:textId="60E05DC9" w:rsidR="005C4D83" w:rsidRDefault="006D2038" w:rsidP="006B1C82">
      <w:pPr>
        <w:jc w:val="right"/>
        <w:rPr>
          <w:rFonts w:cstheme="minorHAnsi"/>
          <w:b/>
          <w:sz w:val="24"/>
          <w:szCs w:val="24"/>
        </w:rPr>
      </w:pPr>
      <w:r w:rsidRPr="00410AB6">
        <w:rPr>
          <w:rFonts w:cstheme="minorHAnsi"/>
          <w:b/>
          <w:sz w:val="24"/>
          <w:szCs w:val="24"/>
        </w:rPr>
        <w:t>D’AUTRE PART</w:t>
      </w:r>
    </w:p>
    <w:p w14:paraId="1A7ACBFA" w14:textId="77777777" w:rsidR="00D26C05" w:rsidRDefault="00D26C05" w:rsidP="006B1C82">
      <w:pPr>
        <w:jc w:val="right"/>
        <w:rPr>
          <w:rFonts w:cstheme="minorHAnsi"/>
          <w:sz w:val="24"/>
          <w:szCs w:val="24"/>
        </w:rPr>
      </w:pPr>
    </w:p>
    <w:p w14:paraId="061F31CE" w14:textId="77777777" w:rsidR="00076411" w:rsidRDefault="00076411" w:rsidP="00076411">
      <w:pPr>
        <w:jc w:val="both"/>
        <w:rPr>
          <w:rFonts w:cstheme="minorHAnsi"/>
          <w:sz w:val="24"/>
          <w:szCs w:val="24"/>
        </w:rPr>
      </w:pPr>
      <w:r w:rsidRPr="00410AB6">
        <w:rPr>
          <w:rFonts w:cstheme="minorHAnsi"/>
          <w:sz w:val="24"/>
          <w:szCs w:val="24"/>
        </w:rPr>
        <w:t>Ont, conformément au code du travail, engagé une négociation obligatoire sur les thèmes suivants</w:t>
      </w:r>
      <w:r>
        <w:rPr>
          <w:rFonts w:cstheme="minorHAnsi"/>
          <w:sz w:val="24"/>
          <w:szCs w:val="24"/>
        </w:rPr>
        <w:t xml:space="preserve"> lors des réunions des 24 novembre </w:t>
      </w:r>
      <w:r>
        <w:rPr>
          <w:rFonts w:cstheme="minorHAnsi"/>
          <w:color w:val="000000"/>
          <w:sz w:val="24"/>
          <w:szCs w:val="24"/>
        </w:rPr>
        <w:t xml:space="preserve">et 18 décembre 2025 </w:t>
      </w:r>
      <w:r w:rsidRPr="00410AB6">
        <w:rPr>
          <w:rFonts w:cstheme="minorHAnsi"/>
          <w:sz w:val="24"/>
          <w:szCs w:val="24"/>
        </w:rPr>
        <w:t>:</w:t>
      </w:r>
    </w:p>
    <w:p w14:paraId="75C64F80" w14:textId="77777777" w:rsidR="00076411" w:rsidRPr="00410AB6" w:rsidRDefault="00076411" w:rsidP="00076411">
      <w:pPr>
        <w:pStyle w:val="Paragraphedeliste"/>
        <w:numPr>
          <w:ilvl w:val="0"/>
          <w:numId w:val="8"/>
        </w:numPr>
        <w:jc w:val="both"/>
        <w:rPr>
          <w:rFonts w:asciiTheme="minorHAnsi" w:eastAsiaTheme="minorEastAsia" w:hAnsiTheme="minorHAnsi" w:cstheme="minorHAnsi"/>
          <w:lang w:eastAsia="fr-FR"/>
        </w:rPr>
      </w:pPr>
      <w:r w:rsidRPr="00410AB6">
        <w:rPr>
          <w:rFonts w:asciiTheme="minorHAnsi" w:eastAsiaTheme="minorEastAsia" w:hAnsiTheme="minorHAnsi" w:cstheme="minorHAnsi"/>
          <w:lang w:eastAsia="fr-FR"/>
        </w:rPr>
        <w:t>Les salaires effectifs et la durée du travail ;</w:t>
      </w:r>
    </w:p>
    <w:p w14:paraId="53E4CD05" w14:textId="77777777" w:rsidR="00076411" w:rsidRPr="00410AB6" w:rsidRDefault="00076411" w:rsidP="00076411">
      <w:pPr>
        <w:pStyle w:val="Paragraphedeliste"/>
        <w:numPr>
          <w:ilvl w:val="0"/>
          <w:numId w:val="8"/>
        </w:numPr>
        <w:jc w:val="both"/>
        <w:rPr>
          <w:rFonts w:asciiTheme="minorHAnsi" w:eastAsiaTheme="minorEastAsia" w:hAnsiTheme="minorHAnsi" w:cstheme="minorHAnsi"/>
          <w:lang w:eastAsia="fr-FR"/>
        </w:rPr>
      </w:pPr>
      <w:r w:rsidRPr="00410AB6">
        <w:rPr>
          <w:rFonts w:asciiTheme="minorHAnsi" w:eastAsiaTheme="minorEastAsia" w:hAnsiTheme="minorHAnsi" w:cstheme="minorHAnsi"/>
          <w:lang w:eastAsia="fr-FR"/>
        </w:rPr>
        <w:t>L’égalité professionnelle hommes femmes</w:t>
      </w:r>
    </w:p>
    <w:p w14:paraId="0B9A2BD6" w14:textId="77777777" w:rsidR="00076411" w:rsidRPr="00410AB6" w:rsidRDefault="00076411" w:rsidP="00076411">
      <w:pPr>
        <w:pStyle w:val="Paragraphedeliste"/>
        <w:numPr>
          <w:ilvl w:val="0"/>
          <w:numId w:val="8"/>
        </w:numPr>
        <w:jc w:val="both"/>
        <w:rPr>
          <w:rFonts w:asciiTheme="minorHAnsi" w:eastAsiaTheme="minorEastAsia" w:hAnsiTheme="minorHAnsi" w:cstheme="minorHAnsi"/>
          <w:lang w:eastAsia="fr-FR"/>
        </w:rPr>
      </w:pPr>
      <w:r w:rsidRPr="00410AB6">
        <w:rPr>
          <w:rFonts w:asciiTheme="minorHAnsi" w:eastAsiaTheme="minorEastAsia" w:hAnsiTheme="minorHAnsi" w:cstheme="minorHAnsi"/>
          <w:lang w:eastAsia="fr-FR"/>
        </w:rPr>
        <w:t>Le partage de la valeur ajoutée</w:t>
      </w:r>
      <w:r>
        <w:rPr>
          <w:rFonts w:asciiTheme="minorHAnsi" w:eastAsiaTheme="minorEastAsia" w:hAnsiTheme="minorHAnsi" w:cstheme="minorHAnsi"/>
          <w:lang w:eastAsia="fr-FR"/>
        </w:rPr>
        <w:t> ;</w:t>
      </w:r>
    </w:p>
    <w:p w14:paraId="34905D40" w14:textId="77777777" w:rsidR="00076411" w:rsidRDefault="00076411" w:rsidP="00076411">
      <w:pPr>
        <w:pStyle w:val="Paragraphedeliste"/>
        <w:numPr>
          <w:ilvl w:val="0"/>
          <w:numId w:val="8"/>
        </w:numPr>
        <w:jc w:val="both"/>
        <w:rPr>
          <w:rFonts w:asciiTheme="minorHAnsi" w:eastAsiaTheme="minorEastAsia" w:hAnsiTheme="minorHAnsi" w:cstheme="minorHAnsi"/>
          <w:lang w:eastAsia="fr-FR"/>
        </w:rPr>
      </w:pPr>
      <w:r w:rsidRPr="00410AB6">
        <w:rPr>
          <w:rFonts w:asciiTheme="minorHAnsi" w:eastAsiaTheme="minorEastAsia" w:hAnsiTheme="minorHAnsi" w:cstheme="minorHAnsi"/>
          <w:lang w:eastAsia="fr-FR"/>
        </w:rPr>
        <w:t>La qualité de vie au travail</w:t>
      </w:r>
      <w:r>
        <w:rPr>
          <w:rFonts w:asciiTheme="minorHAnsi" w:eastAsiaTheme="minorEastAsia" w:hAnsiTheme="minorHAnsi" w:cstheme="minorHAnsi"/>
          <w:lang w:eastAsia="fr-FR"/>
        </w:rPr>
        <w:t xml:space="preserve"> ainsi que l’</w:t>
      </w:r>
      <w:r w:rsidRPr="00833FAC">
        <w:rPr>
          <w:rFonts w:asciiTheme="minorHAnsi" w:eastAsiaTheme="minorEastAsia" w:hAnsiTheme="minorHAnsi" w:cstheme="minorHAnsi"/>
          <w:lang w:eastAsia="fr-FR"/>
        </w:rPr>
        <w:t>emploi et les conditions de travail des salariés expérimentés en fonction de leur âge</w:t>
      </w:r>
    </w:p>
    <w:p w14:paraId="2156360C" w14:textId="77777777" w:rsidR="00076411" w:rsidRDefault="00076411" w:rsidP="00076411">
      <w:pPr>
        <w:pStyle w:val="Paragraphedeliste"/>
        <w:numPr>
          <w:ilvl w:val="0"/>
          <w:numId w:val="8"/>
        </w:numPr>
        <w:jc w:val="both"/>
        <w:rPr>
          <w:rFonts w:asciiTheme="minorHAnsi" w:eastAsiaTheme="minorEastAsia" w:hAnsiTheme="minorHAnsi" w:cstheme="minorHAnsi"/>
          <w:lang w:eastAsia="fr-FR"/>
        </w:rPr>
      </w:pPr>
      <w:r>
        <w:rPr>
          <w:rFonts w:asciiTheme="minorHAnsi" w:eastAsiaTheme="minorEastAsia" w:hAnsiTheme="minorHAnsi" w:cstheme="minorHAnsi"/>
          <w:lang w:eastAsia="fr-FR"/>
        </w:rPr>
        <w:t>La mobilité.</w:t>
      </w:r>
    </w:p>
    <w:p w14:paraId="03641D04" w14:textId="77777777" w:rsidR="00076411" w:rsidRDefault="00076411" w:rsidP="00076411">
      <w:pPr>
        <w:spacing w:after="0"/>
        <w:jc w:val="both"/>
        <w:rPr>
          <w:rFonts w:cstheme="minorHAnsi"/>
          <w:sz w:val="24"/>
          <w:szCs w:val="24"/>
        </w:rPr>
      </w:pPr>
    </w:p>
    <w:p w14:paraId="32B9CDD6" w14:textId="77777777" w:rsidR="00076411" w:rsidRDefault="00076411" w:rsidP="00076411">
      <w:pPr>
        <w:jc w:val="both"/>
        <w:rPr>
          <w:rFonts w:cstheme="minorHAnsi"/>
          <w:sz w:val="24"/>
          <w:szCs w:val="24"/>
        </w:rPr>
      </w:pPr>
      <w:r w:rsidRPr="00A81009">
        <w:rPr>
          <w:rFonts w:cstheme="minorHAnsi"/>
          <w:sz w:val="24"/>
          <w:szCs w:val="24"/>
        </w:rPr>
        <w:t>Les parties rappellent que la négociation s’est déroulée dans le contexte d</w:t>
      </w:r>
      <w:r>
        <w:rPr>
          <w:rFonts w:cstheme="minorHAnsi"/>
          <w:sz w:val="24"/>
          <w:szCs w:val="24"/>
        </w:rPr>
        <w:t>’une année 2025 contrastée, avec une très forte volatilité des ventes en lien avec une météo très favorable à la fin du printemps et au début de l’été, un fort retour de la concurrence en magasins, des déréférencements de produits en lien avec les cours du Chocolat/Cacao et un retour à une faible inflation.</w:t>
      </w:r>
    </w:p>
    <w:p w14:paraId="1BD1B9F7" w14:textId="73EFF522" w:rsidR="00D073C1" w:rsidRDefault="00D073C1" w:rsidP="00A81009">
      <w:pPr>
        <w:jc w:val="both"/>
        <w:rPr>
          <w:rFonts w:cstheme="minorHAnsi"/>
          <w:sz w:val="24"/>
          <w:szCs w:val="24"/>
        </w:rPr>
      </w:pPr>
    </w:p>
    <w:p w14:paraId="579C05D9" w14:textId="17993046" w:rsidR="00D26C05" w:rsidRDefault="00D26C05" w:rsidP="00A81009">
      <w:pPr>
        <w:jc w:val="both"/>
        <w:rPr>
          <w:rFonts w:cstheme="minorHAnsi"/>
          <w:sz w:val="24"/>
          <w:szCs w:val="24"/>
        </w:rPr>
      </w:pPr>
    </w:p>
    <w:p w14:paraId="6ADDAA1F" w14:textId="54D4460C" w:rsidR="00D26C05" w:rsidRDefault="00D26C05" w:rsidP="00A81009">
      <w:pPr>
        <w:jc w:val="both"/>
        <w:rPr>
          <w:rFonts w:cstheme="minorHAnsi"/>
          <w:sz w:val="24"/>
          <w:szCs w:val="24"/>
        </w:rPr>
      </w:pPr>
    </w:p>
    <w:p w14:paraId="6E900BA7" w14:textId="271C08F2" w:rsidR="00D26C05" w:rsidRDefault="00D26C05" w:rsidP="00A81009">
      <w:pPr>
        <w:jc w:val="both"/>
        <w:rPr>
          <w:rFonts w:cstheme="minorHAnsi"/>
          <w:sz w:val="24"/>
          <w:szCs w:val="24"/>
        </w:rPr>
      </w:pPr>
    </w:p>
    <w:p w14:paraId="798FE861" w14:textId="20D2C17C" w:rsidR="00D26C05" w:rsidRDefault="00D26C05" w:rsidP="00A81009">
      <w:pPr>
        <w:jc w:val="both"/>
        <w:rPr>
          <w:rFonts w:cstheme="minorHAnsi"/>
          <w:sz w:val="24"/>
          <w:szCs w:val="24"/>
        </w:rPr>
      </w:pPr>
    </w:p>
    <w:p w14:paraId="1F23DD13" w14:textId="77777777" w:rsidR="006A18E3" w:rsidRPr="00410AB6" w:rsidRDefault="006A18E3" w:rsidP="006A18E3">
      <w:pPr>
        <w:jc w:val="both"/>
        <w:rPr>
          <w:rFonts w:cstheme="minorHAnsi"/>
          <w:b/>
          <w:sz w:val="24"/>
          <w:szCs w:val="24"/>
          <w:u w:val="single"/>
        </w:rPr>
      </w:pPr>
      <w:r w:rsidRPr="00410AB6">
        <w:rPr>
          <w:rFonts w:cstheme="minorHAnsi"/>
          <w:b/>
          <w:sz w:val="24"/>
          <w:szCs w:val="24"/>
          <w:u w:val="single"/>
        </w:rPr>
        <w:t>A</w:t>
      </w:r>
      <w:r w:rsidR="00AE323E" w:rsidRPr="00410AB6">
        <w:rPr>
          <w:rFonts w:cstheme="minorHAnsi"/>
          <w:b/>
          <w:sz w:val="24"/>
          <w:szCs w:val="24"/>
          <w:u w:val="single"/>
        </w:rPr>
        <w:t xml:space="preserve">RTICLE </w:t>
      </w:r>
      <w:r w:rsidRPr="00410AB6">
        <w:rPr>
          <w:rFonts w:cstheme="minorHAnsi"/>
          <w:b/>
          <w:sz w:val="24"/>
          <w:szCs w:val="24"/>
          <w:u w:val="single"/>
        </w:rPr>
        <w:t xml:space="preserve">1 – </w:t>
      </w:r>
      <w:r w:rsidR="000E79A9" w:rsidRPr="00410AB6">
        <w:rPr>
          <w:rFonts w:cstheme="minorHAnsi"/>
          <w:b/>
          <w:sz w:val="24"/>
          <w:szCs w:val="24"/>
          <w:u w:val="single"/>
        </w:rPr>
        <w:t>CHAMP D’APPLICATION DE L’ACCORD</w:t>
      </w:r>
    </w:p>
    <w:p w14:paraId="3DE4F29A" w14:textId="1714D279" w:rsidR="00083EDC" w:rsidRDefault="000E79A9" w:rsidP="006B1C82">
      <w:pPr>
        <w:jc w:val="both"/>
        <w:rPr>
          <w:rFonts w:cstheme="minorHAnsi"/>
          <w:sz w:val="24"/>
          <w:szCs w:val="24"/>
        </w:rPr>
      </w:pPr>
      <w:r w:rsidRPr="00410AB6">
        <w:rPr>
          <w:rFonts w:cstheme="minorHAnsi"/>
          <w:sz w:val="24"/>
          <w:szCs w:val="24"/>
        </w:rPr>
        <w:t xml:space="preserve">Le présent accord s’applique </w:t>
      </w:r>
      <w:r w:rsidR="00515460">
        <w:rPr>
          <w:rFonts w:cstheme="minorHAnsi"/>
          <w:sz w:val="24"/>
          <w:szCs w:val="24"/>
        </w:rPr>
        <w:t xml:space="preserve">à l’ensemble des collaborateurs de </w:t>
      </w:r>
      <w:r w:rsidR="00502DDF">
        <w:rPr>
          <w:rFonts w:cstheme="minorHAnsi"/>
          <w:sz w:val="24"/>
          <w:szCs w:val="24"/>
        </w:rPr>
        <w:t>l</w:t>
      </w:r>
      <w:r w:rsidR="002A0F21">
        <w:rPr>
          <w:rFonts w:cstheme="minorHAnsi"/>
          <w:sz w:val="24"/>
          <w:szCs w:val="24"/>
        </w:rPr>
        <w:t xml:space="preserve">a société </w:t>
      </w:r>
      <w:r w:rsidR="00515460">
        <w:rPr>
          <w:rFonts w:cstheme="minorHAnsi"/>
          <w:sz w:val="24"/>
          <w:szCs w:val="24"/>
        </w:rPr>
        <w:t xml:space="preserve">FRONERI </w:t>
      </w:r>
      <w:r w:rsidR="00E677E5">
        <w:rPr>
          <w:rFonts w:cstheme="minorHAnsi"/>
          <w:sz w:val="24"/>
          <w:szCs w:val="24"/>
        </w:rPr>
        <w:t>Vayres</w:t>
      </w:r>
      <w:r w:rsidR="00515460">
        <w:rPr>
          <w:rFonts w:cstheme="minorHAnsi"/>
          <w:sz w:val="24"/>
          <w:szCs w:val="24"/>
        </w:rPr>
        <w:t xml:space="preserve"> SAS. Il s’applique</w:t>
      </w:r>
      <w:r w:rsidR="00424AC0">
        <w:rPr>
          <w:rFonts w:cstheme="minorHAnsi"/>
          <w:sz w:val="24"/>
          <w:szCs w:val="24"/>
        </w:rPr>
        <w:t>,</w:t>
      </w:r>
      <w:r w:rsidR="00515460">
        <w:rPr>
          <w:rFonts w:cstheme="minorHAnsi"/>
          <w:sz w:val="24"/>
          <w:szCs w:val="24"/>
        </w:rPr>
        <w:t xml:space="preserve"> </w:t>
      </w:r>
      <w:r w:rsidR="00F6696C" w:rsidRPr="00410AB6">
        <w:rPr>
          <w:rFonts w:cstheme="minorHAnsi"/>
          <w:sz w:val="24"/>
          <w:szCs w:val="24"/>
        </w:rPr>
        <w:t>en cas de signature et en l’absence de droit d’opposition</w:t>
      </w:r>
      <w:r w:rsidR="00424AC0">
        <w:rPr>
          <w:rFonts w:cstheme="minorHAnsi"/>
          <w:sz w:val="24"/>
          <w:szCs w:val="24"/>
        </w:rPr>
        <w:t>,</w:t>
      </w:r>
      <w:r w:rsidR="00F6696C" w:rsidRPr="00410AB6">
        <w:rPr>
          <w:rFonts w:cstheme="minorHAnsi"/>
          <w:sz w:val="24"/>
          <w:szCs w:val="24"/>
        </w:rPr>
        <w:t xml:space="preserve"> </w:t>
      </w:r>
      <w:r w:rsidRPr="00410AB6">
        <w:rPr>
          <w:rFonts w:cstheme="minorHAnsi"/>
          <w:sz w:val="24"/>
          <w:szCs w:val="24"/>
        </w:rPr>
        <w:t xml:space="preserve">à </w:t>
      </w:r>
      <w:r w:rsidRPr="007A4D1F">
        <w:rPr>
          <w:rFonts w:cstheme="minorHAnsi"/>
          <w:sz w:val="24"/>
          <w:szCs w:val="24"/>
        </w:rPr>
        <w:t xml:space="preserve">l’ensemble du personnel </w:t>
      </w:r>
      <w:r w:rsidR="00DE77D8" w:rsidRPr="007A4D1F">
        <w:rPr>
          <w:rFonts w:cstheme="minorHAnsi"/>
          <w:sz w:val="24"/>
          <w:szCs w:val="24"/>
        </w:rPr>
        <w:t xml:space="preserve">en activité </w:t>
      </w:r>
      <w:r w:rsidRPr="007A4D1F">
        <w:rPr>
          <w:rFonts w:cstheme="minorHAnsi"/>
          <w:sz w:val="24"/>
          <w:szCs w:val="24"/>
        </w:rPr>
        <w:t>travaillant dans l’entreprise</w:t>
      </w:r>
      <w:r w:rsidR="00671B34" w:rsidRPr="007A4D1F">
        <w:rPr>
          <w:rFonts w:cstheme="minorHAnsi"/>
          <w:sz w:val="24"/>
          <w:szCs w:val="24"/>
        </w:rPr>
        <w:t xml:space="preserve"> </w:t>
      </w:r>
      <w:r w:rsidR="00E128A6">
        <w:rPr>
          <w:rFonts w:cstheme="minorHAnsi"/>
          <w:sz w:val="24"/>
          <w:szCs w:val="24"/>
        </w:rPr>
        <w:t>à la date de signature du présent accord</w:t>
      </w:r>
      <w:r w:rsidRPr="007A4D1F">
        <w:rPr>
          <w:rFonts w:cstheme="minorHAnsi"/>
          <w:sz w:val="24"/>
          <w:szCs w:val="24"/>
        </w:rPr>
        <w:t>.</w:t>
      </w:r>
    </w:p>
    <w:p w14:paraId="133BC97A" w14:textId="77777777" w:rsidR="00A8104C" w:rsidRPr="00A8104C" w:rsidRDefault="00A8104C" w:rsidP="006B1C82">
      <w:pPr>
        <w:jc w:val="both"/>
        <w:rPr>
          <w:rFonts w:cstheme="minorHAnsi"/>
          <w:sz w:val="4"/>
          <w:szCs w:val="4"/>
        </w:rPr>
      </w:pPr>
    </w:p>
    <w:p w14:paraId="77AD0464" w14:textId="59CD0C60" w:rsidR="00AE323E" w:rsidRPr="00410AB6" w:rsidRDefault="00AE323E" w:rsidP="000E79A9">
      <w:pPr>
        <w:rPr>
          <w:rFonts w:cstheme="minorHAnsi"/>
          <w:b/>
          <w:sz w:val="24"/>
          <w:szCs w:val="24"/>
          <w:u w:val="single"/>
        </w:rPr>
      </w:pPr>
      <w:r w:rsidRPr="00410AB6">
        <w:rPr>
          <w:rFonts w:cstheme="minorHAnsi"/>
          <w:b/>
          <w:sz w:val="24"/>
          <w:szCs w:val="24"/>
          <w:u w:val="single"/>
        </w:rPr>
        <w:t xml:space="preserve">ARTICLE 2 – </w:t>
      </w:r>
      <w:r w:rsidR="000E79A9" w:rsidRPr="00410AB6">
        <w:rPr>
          <w:rFonts w:cstheme="minorHAnsi"/>
          <w:b/>
          <w:sz w:val="24"/>
          <w:szCs w:val="24"/>
          <w:u w:val="single"/>
        </w:rPr>
        <w:t>OBJET DE L’ACCORD</w:t>
      </w:r>
    </w:p>
    <w:p w14:paraId="438E5D93" w14:textId="58EAF6C2" w:rsidR="00E13054" w:rsidRPr="00A360AD" w:rsidRDefault="00A360AD" w:rsidP="00A360AD">
      <w:pPr>
        <w:pStyle w:val="Paragraphedeliste"/>
        <w:numPr>
          <w:ilvl w:val="0"/>
          <w:numId w:val="9"/>
        </w:numPr>
        <w:ind w:left="284" w:hanging="295"/>
        <w:rPr>
          <w:rFonts w:asciiTheme="minorHAnsi" w:hAnsiTheme="minorHAnsi" w:cstheme="minorHAnsi"/>
          <w:b/>
        </w:rPr>
      </w:pPr>
      <w:r>
        <w:rPr>
          <w:rFonts w:asciiTheme="minorHAnsi" w:hAnsiTheme="minorHAnsi" w:cstheme="minorHAnsi"/>
          <w:b/>
        </w:rPr>
        <w:t>LA REMUNERATION</w:t>
      </w:r>
      <w:r w:rsidR="0056323D">
        <w:rPr>
          <w:rFonts w:asciiTheme="minorHAnsi" w:hAnsiTheme="minorHAnsi" w:cstheme="minorHAnsi"/>
          <w:b/>
        </w:rPr>
        <w:t xml:space="preserve"> </w:t>
      </w:r>
      <w:r>
        <w:rPr>
          <w:rFonts w:asciiTheme="minorHAnsi" w:hAnsiTheme="minorHAnsi" w:cstheme="minorHAnsi"/>
          <w:b/>
        </w:rPr>
        <w:t>:</w:t>
      </w:r>
    </w:p>
    <w:p w14:paraId="60682ED1" w14:textId="77777777" w:rsidR="004F3907" w:rsidRDefault="004F3907" w:rsidP="00260FDC">
      <w:pPr>
        <w:spacing w:after="0" w:line="240" w:lineRule="auto"/>
        <w:rPr>
          <w:rFonts w:cstheme="minorHAnsi"/>
          <w:sz w:val="24"/>
          <w:szCs w:val="24"/>
        </w:rPr>
      </w:pPr>
    </w:p>
    <w:p w14:paraId="6DF19B30" w14:textId="77777777" w:rsidR="00076411" w:rsidRDefault="00076411" w:rsidP="00076411">
      <w:pPr>
        <w:spacing w:after="0" w:line="240" w:lineRule="auto"/>
        <w:rPr>
          <w:rFonts w:cstheme="minorHAnsi"/>
          <w:sz w:val="24"/>
          <w:szCs w:val="24"/>
        </w:rPr>
      </w:pPr>
      <w:r w:rsidRPr="00083EDC">
        <w:rPr>
          <w:rFonts w:cstheme="minorHAnsi"/>
          <w:sz w:val="24"/>
          <w:szCs w:val="24"/>
        </w:rPr>
        <w:t>Sont prévus :</w:t>
      </w:r>
    </w:p>
    <w:p w14:paraId="68DB6E48" w14:textId="77777777" w:rsidR="00076411" w:rsidRPr="00083EDC" w:rsidRDefault="00076411" w:rsidP="00076411">
      <w:pPr>
        <w:spacing w:after="0" w:line="240" w:lineRule="auto"/>
        <w:rPr>
          <w:rFonts w:cstheme="minorHAnsi"/>
          <w:sz w:val="24"/>
          <w:szCs w:val="24"/>
        </w:rPr>
      </w:pPr>
    </w:p>
    <w:p w14:paraId="4522A516" w14:textId="77777777" w:rsidR="00076411" w:rsidRPr="00833FAC" w:rsidRDefault="00076411" w:rsidP="00076411">
      <w:pPr>
        <w:jc w:val="both"/>
        <w:rPr>
          <w:rFonts w:cstheme="minorHAnsi"/>
        </w:rPr>
      </w:pPr>
      <w:r w:rsidRPr="00833FAC">
        <w:rPr>
          <w:rFonts w:cstheme="minorHAnsi"/>
        </w:rPr>
        <w:t>Pour l</w:t>
      </w:r>
      <w:r>
        <w:rPr>
          <w:rFonts w:cstheme="minorHAnsi"/>
        </w:rPr>
        <w:t>’ensemble des</w:t>
      </w:r>
      <w:r w:rsidRPr="00833FAC">
        <w:rPr>
          <w:rFonts w:cstheme="minorHAnsi"/>
        </w:rPr>
        <w:t xml:space="preserve"> catégorie</w:t>
      </w:r>
      <w:r>
        <w:rPr>
          <w:rFonts w:cstheme="minorHAnsi"/>
        </w:rPr>
        <w:t>s</w:t>
      </w:r>
      <w:r w:rsidRPr="00833FAC">
        <w:rPr>
          <w:rFonts w:cstheme="minorHAnsi"/>
        </w:rPr>
        <w:t xml:space="preserve"> Ouvriers-Employés, </w:t>
      </w:r>
      <w:r>
        <w:rPr>
          <w:rFonts w:cstheme="minorHAnsi"/>
        </w:rPr>
        <w:t xml:space="preserve">Agents de maitrise et Cadres, </w:t>
      </w:r>
      <w:r w:rsidRPr="00833FAC">
        <w:rPr>
          <w:rFonts w:cstheme="minorHAnsi"/>
        </w:rPr>
        <w:t xml:space="preserve">une </w:t>
      </w:r>
      <w:r w:rsidRPr="00833FAC">
        <w:rPr>
          <w:rFonts w:cstheme="minorHAnsi"/>
          <w:b/>
        </w:rPr>
        <w:t>augmentation générale</w:t>
      </w:r>
      <w:r w:rsidRPr="00833FAC">
        <w:rPr>
          <w:rFonts w:cstheme="minorHAnsi"/>
        </w:rPr>
        <w:t xml:space="preserve"> des salaires individuels de base au 1er </w:t>
      </w:r>
      <w:r>
        <w:rPr>
          <w:rFonts w:cstheme="minorHAnsi"/>
        </w:rPr>
        <w:t>janvier 2</w:t>
      </w:r>
      <w:r w:rsidRPr="00833FAC">
        <w:rPr>
          <w:rFonts w:cstheme="minorHAnsi"/>
        </w:rPr>
        <w:t>02</w:t>
      </w:r>
      <w:r>
        <w:rPr>
          <w:rFonts w:cstheme="minorHAnsi"/>
        </w:rPr>
        <w:t>6</w:t>
      </w:r>
    </w:p>
    <w:p w14:paraId="5D240A2B" w14:textId="77777777" w:rsidR="00076411" w:rsidRDefault="00076411" w:rsidP="00076411">
      <w:pPr>
        <w:pStyle w:val="Paragraphedeliste"/>
        <w:jc w:val="both"/>
        <w:rPr>
          <w:rFonts w:asciiTheme="minorHAnsi" w:hAnsiTheme="minorHAnsi" w:cstheme="minorHAnsi"/>
        </w:rPr>
      </w:pPr>
    </w:p>
    <w:p w14:paraId="4AA6F0E8" w14:textId="77777777" w:rsidR="00076411" w:rsidRDefault="00076411" w:rsidP="00076411">
      <w:pPr>
        <w:pStyle w:val="Paragraphedeliste"/>
        <w:numPr>
          <w:ilvl w:val="0"/>
          <w:numId w:val="13"/>
        </w:numPr>
        <w:jc w:val="both"/>
        <w:rPr>
          <w:rFonts w:asciiTheme="minorHAnsi" w:hAnsiTheme="minorHAnsi" w:cstheme="minorHAnsi"/>
        </w:rPr>
      </w:pPr>
      <w:r>
        <w:rPr>
          <w:rFonts w:asciiTheme="minorHAnsi" w:hAnsiTheme="minorHAnsi" w:cstheme="minorHAnsi"/>
        </w:rPr>
        <w:t>1,5</w:t>
      </w:r>
      <w:r w:rsidRPr="000A06F1">
        <w:rPr>
          <w:rFonts w:asciiTheme="minorHAnsi" w:hAnsiTheme="minorHAnsi" w:cstheme="minorHAnsi"/>
        </w:rPr>
        <w:t>% pour les salariés dont le salaire mensuel brut de base est inférieur ou égal à 2</w:t>
      </w:r>
      <w:r>
        <w:rPr>
          <w:rFonts w:asciiTheme="minorHAnsi" w:hAnsiTheme="minorHAnsi" w:cstheme="minorHAnsi"/>
        </w:rPr>
        <w:t>.0</w:t>
      </w:r>
      <w:r w:rsidRPr="000A06F1">
        <w:rPr>
          <w:rFonts w:asciiTheme="minorHAnsi" w:hAnsiTheme="minorHAnsi" w:cstheme="minorHAnsi"/>
        </w:rPr>
        <w:t>00 euros</w:t>
      </w:r>
    </w:p>
    <w:p w14:paraId="0174D398" w14:textId="77777777" w:rsidR="00076411" w:rsidRPr="000A06F1" w:rsidRDefault="00076411" w:rsidP="00076411">
      <w:pPr>
        <w:pStyle w:val="Paragraphedeliste"/>
        <w:numPr>
          <w:ilvl w:val="0"/>
          <w:numId w:val="13"/>
        </w:numPr>
        <w:jc w:val="both"/>
        <w:rPr>
          <w:rFonts w:asciiTheme="minorHAnsi" w:hAnsiTheme="minorHAnsi" w:cstheme="minorHAnsi"/>
        </w:rPr>
      </w:pPr>
      <w:r>
        <w:rPr>
          <w:rFonts w:asciiTheme="minorHAnsi" w:hAnsiTheme="minorHAnsi" w:cstheme="minorHAnsi"/>
        </w:rPr>
        <w:t>0,9</w:t>
      </w:r>
      <w:r w:rsidRPr="000A06F1">
        <w:rPr>
          <w:rFonts w:asciiTheme="minorHAnsi" w:hAnsiTheme="minorHAnsi" w:cstheme="minorHAnsi"/>
        </w:rPr>
        <w:t xml:space="preserve">% </w:t>
      </w:r>
      <w:r>
        <w:rPr>
          <w:rFonts w:asciiTheme="minorHAnsi" w:hAnsiTheme="minorHAnsi" w:cstheme="minorHAnsi"/>
        </w:rPr>
        <w:t>pour les salariés dont le salaire mensuel brut de base est supérieur à 2.000 euros</w:t>
      </w:r>
    </w:p>
    <w:p w14:paraId="79E6237D" w14:textId="77777777" w:rsidR="00076411" w:rsidRDefault="00076411" w:rsidP="00076411">
      <w:pPr>
        <w:pStyle w:val="Paragraphedeliste"/>
        <w:ind w:left="0"/>
        <w:jc w:val="both"/>
        <w:rPr>
          <w:rFonts w:asciiTheme="minorHAnsi" w:hAnsiTheme="minorHAnsi" w:cstheme="minorHAnsi"/>
        </w:rPr>
      </w:pPr>
    </w:p>
    <w:p w14:paraId="0CEC783D" w14:textId="77777777" w:rsidR="00076411" w:rsidRDefault="00076411" w:rsidP="00076411">
      <w:pPr>
        <w:pStyle w:val="Paragraphedeliste"/>
        <w:ind w:left="0"/>
        <w:jc w:val="both"/>
        <w:rPr>
          <w:rFonts w:asciiTheme="minorHAnsi" w:hAnsiTheme="minorHAnsi" w:cstheme="minorHAnsi"/>
        </w:rPr>
      </w:pPr>
      <w:bookmarkStart w:id="0" w:name="_Hlk182322345"/>
      <w:r>
        <w:rPr>
          <w:rFonts w:asciiTheme="minorHAnsi" w:hAnsiTheme="minorHAnsi" w:cstheme="minorHAnsi"/>
        </w:rPr>
        <w:t xml:space="preserve">Les augmentations s’appliquent </w:t>
      </w:r>
      <w:r w:rsidRPr="004C400B">
        <w:rPr>
          <w:rFonts w:asciiTheme="minorHAnsi" w:hAnsiTheme="minorHAnsi" w:cstheme="minorHAnsi"/>
        </w:rPr>
        <w:t xml:space="preserve">au salaire de référence du 31 </w:t>
      </w:r>
      <w:r>
        <w:rPr>
          <w:rFonts w:asciiTheme="minorHAnsi" w:hAnsiTheme="minorHAnsi" w:cstheme="minorHAnsi"/>
        </w:rPr>
        <w:t>décembre</w:t>
      </w:r>
      <w:r w:rsidRPr="004C400B">
        <w:rPr>
          <w:rFonts w:asciiTheme="minorHAnsi" w:hAnsiTheme="minorHAnsi" w:cstheme="minorHAnsi"/>
        </w:rPr>
        <w:t xml:space="preserve"> 202</w:t>
      </w:r>
      <w:r>
        <w:rPr>
          <w:rFonts w:asciiTheme="minorHAnsi" w:hAnsiTheme="minorHAnsi" w:cstheme="minorHAnsi"/>
        </w:rPr>
        <w:t>5</w:t>
      </w:r>
      <w:r w:rsidRPr="004C400B">
        <w:rPr>
          <w:rFonts w:asciiTheme="minorHAnsi" w:hAnsiTheme="minorHAnsi" w:cstheme="minorHAnsi"/>
        </w:rPr>
        <w:t xml:space="preserve"> – base temps plein</w:t>
      </w:r>
      <w:r>
        <w:rPr>
          <w:rFonts w:asciiTheme="minorHAnsi" w:hAnsiTheme="minorHAnsi" w:cstheme="minorHAnsi"/>
        </w:rPr>
        <w:t>.</w:t>
      </w:r>
    </w:p>
    <w:bookmarkEnd w:id="0"/>
    <w:p w14:paraId="35E7FC68" w14:textId="77777777" w:rsidR="000D614C" w:rsidRDefault="000D614C" w:rsidP="006A03CE">
      <w:pPr>
        <w:pStyle w:val="Paragraphedeliste"/>
        <w:ind w:left="0"/>
        <w:jc w:val="both"/>
        <w:rPr>
          <w:rFonts w:asciiTheme="minorHAnsi" w:hAnsiTheme="minorHAnsi" w:cstheme="minorHAnsi"/>
        </w:rPr>
      </w:pPr>
    </w:p>
    <w:p w14:paraId="6CB2729C" w14:textId="77777777" w:rsidR="00076411" w:rsidRPr="003540E2" w:rsidRDefault="00076411" w:rsidP="006A03CE">
      <w:pPr>
        <w:pStyle w:val="Paragraphedeliste"/>
        <w:ind w:left="0"/>
        <w:jc w:val="both"/>
        <w:rPr>
          <w:rFonts w:asciiTheme="minorHAnsi" w:hAnsiTheme="minorHAnsi" w:cstheme="minorHAnsi"/>
        </w:rPr>
      </w:pPr>
    </w:p>
    <w:p w14:paraId="00403710" w14:textId="52C4B3D4" w:rsidR="00A50C1A" w:rsidRPr="00A360AD" w:rsidRDefault="00A50C1A" w:rsidP="00A50C1A">
      <w:pPr>
        <w:pStyle w:val="Paragraphedeliste"/>
        <w:numPr>
          <w:ilvl w:val="0"/>
          <w:numId w:val="9"/>
        </w:numPr>
        <w:ind w:left="284" w:hanging="295"/>
        <w:rPr>
          <w:rFonts w:asciiTheme="minorHAnsi" w:hAnsiTheme="minorHAnsi" w:cstheme="minorHAnsi"/>
          <w:b/>
        </w:rPr>
      </w:pPr>
      <w:r>
        <w:rPr>
          <w:rFonts w:asciiTheme="minorHAnsi" w:hAnsiTheme="minorHAnsi" w:cstheme="minorHAnsi"/>
          <w:b/>
        </w:rPr>
        <w:t>LE TEMPS DE TRAVAIL :</w:t>
      </w:r>
    </w:p>
    <w:p w14:paraId="3A8D0F58" w14:textId="77777777" w:rsidR="00A50C1A" w:rsidRPr="00A50C1A" w:rsidRDefault="00A50C1A" w:rsidP="00A50C1A">
      <w:pPr>
        <w:spacing w:after="0"/>
        <w:jc w:val="both"/>
        <w:rPr>
          <w:rFonts w:cstheme="minorHAnsi"/>
          <w:sz w:val="24"/>
          <w:szCs w:val="24"/>
        </w:rPr>
      </w:pPr>
    </w:p>
    <w:p w14:paraId="15438D31" w14:textId="0A72DCEB" w:rsidR="00D26C05" w:rsidRDefault="006A3A26" w:rsidP="00D26C05">
      <w:pPr>
        <w:spacing w:after="0"/>
        <w:jc w:val="both"/>
        <w:rPr>
          <w:rFonts w:cstheme="minorHAnsi"/>
          <w:sz w:val="24"/>
          <w:szCs w:val="24"/>
        </w:rPr>
      </w:pPr>
      <w:r>
        <w:rPr>
          <w:rFonts w:cstheme="minorHAnsi"/>
          <w:sz w:val="24"/>
          <w:szCs w:val="24"/>
        </w:rPr>
        <w:t>Une remise à plat de l’organisation des astreintes est en cours et doit aboutir à un accord début 2026</w:t>
      </w:r>
      <w:r w:rsidR="000D614C">
        <w:rPr>
          <w:rFonts w:cstheme="minorHAnsi"/>
          <w:sz w:val="24"/>
          <w:szCs w:val="24"/>
        </w:rPr>
        <w:t>.</w:t>
      </w:r>
    </w:p>
    <w:p w14:paraId="3E3007C2" w14:textId="59E5F296" w:rsidR="0042274C" w:rsidRDefault="0042274C" w:rsidP="00C426B8">
      <w:pPr>
        <w:tabs>
          <w:tab w:val="left" w:pos="5604"/>
        </w:tabs>
        <w:spacing w:after="0"/>
        <w:jc w:val="both"/>
        <w:rPr>
          <w:rFonts w:cstheme="minorHAnsi"/>
          <w:sz w:val="24"/>
          <w:szCs w:val="24"/>
        </w:rPr>
      </w:pPr>
    </w:p>
    <w:p w14:paraId="3B631718" w14:textId="77777777" w:rsidR="004F3907" w:rsidRDefault="004F3907" w:rsidP="00C426B8">
      <w:pPr>
        <w:tabs>
          <w:tab w:val="left" w:pos="5604"/>
        </w:tabs>
        <w:spacing w:after="0"/>
        <w:jc w:val="both"/>
        <w:rPr>
          <w:rFonts w:cstheme="minorHAnsi"/>
          <w:sz w:val="24"/>
          <w:szCs w:val="24"/>
        </w:rPr>
      </w:pPr>
    </w:p>
    <w:p w14:paraId="17F21689" w14:textId="77777777" w:rsidR="00A360AD" w:rsidRDefault="002A0245" w:rsidP="00A360AD">
      <w:pPr>
        <w:pStyle w:val="Paragraphedeliste"/>
        <w:numPr>
          <w:ilvl w:val="0"/>
          <w:numId w:val="9"/>
        </w:numPr>
        <w:ind w:left="284" w:hanging="295"/>
        <w:rPr>
          <w:rFonts w:asciiTheme="minorHAnsi" w:hAnsiTheme="minorHAnsi" w:cstheme="minorHAnsi"/>
          <w:b/>
        </w:rPr>
      </w:pPr>
      <w:r>
        <w:rPr>
          <w:rFonts w:asciiTheme="minorHAnsi" w:hAnsiTheme="minorHAnsi" w:cstheme="minorHAnsi"/>
          <w:b/>
        </w:rPr>
        <w:t xml:space="preserve">LE </w:t>
      </w:r>
      <w:r w:rsidR="00A360AD">
        <w:rPr>
          <w:rFonts w:asciiTheme="minorHAnsi" w:hAnsiTheme="minorHAnsi" w:cstheme="minorHAnsi"/>
          <w:b/>
        </w:rPr>
        <w:t>PARTAGE DE LA VALEUR AJOUTEE :</w:t>
      </w:r>
    </w:p>
    <w:p w14:paraId="3D574ADB" w14:textId="77777777" w:rsidR="00A360AD" w:rsidRPr="00D26C05" w:rsidRDefault="00A360AD" w:rsidP="00D26C05">
      <w:pPr>
        <w:tabs>
          <w:tab w:val="left" w:pos="5604"/>
        </w:tabs>
        <w:spacing w:after="0"/>
        <w:jc w:val="both"/>
        <w:rPr>
          <w:rFonts w:cstheme="minorHAnsi"/>
          <w:sz w:val="24"/>
          <w:szCs w:val="24"/>
        </w:rPr>
      </w:pPr>
    </w:p>
    <w:p w14:paraId="27EA5B40" w14:textId="77777777" w:rsidR="00076411" w:rsidRPr="0049595A" w:rsidRDefault="00076411" w:rsidP="00076411">
      <w:pPr>
        <w:spacing w:after="0"/>
        <w:jc w:val="both"/>
        <w:rPr>
          <w:rFonts w:cstheme="minorHAnsi"/>
          <w:sz w:val="24"/>
          <w:szCs w:val="24"/>
        </w:rPr>
      </w:pPr>
      <w:r w:rsidRPr="0049595A">
        <w:rPr>
          <w:rFonts w:cstheme="minorHAnsi"/>
          <w:sz w:val="24"/>
          <w:szCs w:val="24"/>
        </w:rPr>
        <w:t>Pour rappel, un accord d’intéressement pour la période 2023 – 2025 a été signé en juin 2023. La négociation d’un nouvel accord sera engagée au cours du 1er trimestre 2026.</w:t>
      </w:r>
    </w:p>
    <w:p w14:paraId="64BB7DEA" w14:textId="77777777" w:rsidR="00076411" w:rsidRDefault="00076411" w:rsidP="00076411">
      <w:pPr>
        <w:spacing w:after="0"/>
        <w:jc w:val="both"/>
        <w:rPr>
          <w:rFonts w:cstheme="minorHAnsi"/>
          <w:sz w:val="24"/>
          <w:szCs w:val="24"/>
        </w:rPr>
      </w:pPr>
      <w:r w:rsidRPr="0049595A">
        <w:rPr>
          <w:rFonts w:cstheme="minorHAnsi"/>
          <w:sz w:val="24"/>
          <w:szCs w:val="24"/>
        </w:rPr>
        <w:t>Il est aussi rappelé que l’accord de participation groupe amène actuellement au versement d’un haut niveau de prime.</w:t>
      </w:r>
    </w:p>
    <w:p w14:paraId="07DA67C8" w14:textId="77777777" w:rsidR="00076411" w:rsidRDefault="00076411" w:rsidP="00076411">
      <w:pPr>
        <w:spacing w:after="0"/>
        <w:jc w:val="both"/>
        <w:rPr>
          <w:rFonts w:cstheme="minorHAnsi"/>
          <w:sz w:val="24"/>
          <w:szCs w:val="24"/>
        </w:rPr>
      </w:pPr>
    </w:p>
    <w:p w14:paraId="3BF88823" w14:textId="77777777" w:rsidR="00076411" w:rsidRDefault="00076411" w:rsidP="00083EDC">
      <w:pPr>
        <w:spacing w:after="0"/>
        <w:jc w:val="both"/>
        <w:rPr>
          <w:rFonts w:cstheme="minorHAnsi"/>
          <w:sz w:val="24"/>
          <w:szCs w:val="24"/>
        </w:rPr>
      </w:pPr>
    </w:p>
    <w:p w14:paraId="6EC37640" w14:textId="77777777" w:rsidR="000047C0" w:rsidRDefault="000047C0" w:rsidP="00083EDC">
      <w:pPr>
        <w:spacing w:after="0"/>
        <w:jc w:val="both"/>
        <w:rPr>
          <w:rFonts w:cstheme="minorHAnsi"/>
          <w:sz w:val="24"/>
          <w:szCs w:val="24"/>
        </w:rPr>
      </w:pPr>
    </w:p>
    <w:p w14:paraId="1AF404AB" w14:textId="77777777" w:rsidR="000047C0" w:rsidRDefault="000047C0" w:rsidP="00083EDC">
      <w:pPr>
        <w:spacing w:after="0"/>
        <w:jc w:val="both"/>
        <w:rPr>
          <w:rFonts w:cstheme="minorHAnsi"/>
          <w:sz w:val="24"/>
          <w:szCs w:val="24"/>
        </w:rPr>
      </w:pPr>
    </w:p>
    <w:p w14:paraId="76825804" w14:textId="77777777" w:rsidR="000047C0" w:rsidRDefault="000047C0" w:rsidP="00083EDC">
      <w:pPr>
        <w:spacing w:after="0"/>
        <w:jc w:val="both"/>
        <w:rPr>
          <w:rFonts w:cstheme="minorHAnsi"/>
          <w:sz w:val="24"/>
          <w:szCs w:val="24"/>
        </w:rPr>
      </w:pPr>
    </w:p>
    <w:p w14:paraId="28C750AB" w14:textId="77777777" w:rsidR="00076411" w:rsidRDefault="00076411" w:rsidP="00083EDC">
      <w:pPr>
        <w:spacing w:after="0"/>
        <w:jc w:val="both"/>
        <w:rPr>
          <w:rFonts w:cstheme="minorHAnsi"/>
          <w:sz w:val="24"/>
          <w:szCs w:val="24"/>
        </w:rPr>
      </w:pPr>
    </w:p>
    <w:p w14:paraId="12D7A358" w14:textId="064B8FC5" w:rsidR="00A360AD" w:rsidRPr="00A360AD" w:rsidRDefault="002A0245" w:rsidP="00A360AD">
      <w:pPr>
        <w:pStyle w:val="Paragraphedeliste"/>
        <w:numPr>
          <w:ilvl w:val="0"/>
          <w:numId w:val="9"/>
        </w:numPr>
        <w:ind w:left="284" w:hanging="295"/>
        <w:rPr>
          <w:rFonts w:asciiTheme="minorHAnsi" w:hAnsiTheme="minorHAnsi" w:cstheme="minorHAnsi"/>
          <w:b/>
        </w:rPr>
      </w:pPr>
      <w:r>
        <w:rPr>
          <w:rFonts w:asciiTheme="minorHAnsi" w:hAnsiTheme="minorHAnsi" w:cstheme="minorHAnsi"/>
          <w:b/>
        </w:rPr>
        <w:t>L’</w:t>
      </w:r>
      <w:r w:rsidR="00A360AD">
        <w:rPr>
          <w:rFonts w:asciiTheme="minorHAnsi" w:hAnsiTheme="minorHAnsi" w:cstheme="minorHAnsi"/>
          <w:b/>
        </w:rPr>
        <w:t>EGALITE ENTRE LES FEMMES ET LES HOMMES :</w:t>
      </w:r>
    </w:p>
    <w:p w14:paraId="75A233B1" w14:textId="77777777" w:rsidR="00A360AD" w:rsidRPr="00D26C05" w:rsidRDefault="00A360AD" w:rsidP="008067B0">
      <w:pPr>
        <w:spacing w:after="0"/>
        <w:jc w:val="both"/>
        <w:rPr>
          <w:rFonts w:cstheme="minorHAnsi"/>
          <w:sz w:val="24"/>
          <w:szCs w:val="24"/>
        </w:rPr>
      </w:pPr>
    </w:p>
    <w:p w14:paraId="33CD113F" w14:textId="77777777" w:rsidR="006A3A26" w:rsidRDefault="006A3A26" w:rsidP="006A3A26">
      <w:pPr>
        <w:spacing w:after="0"/>
        <w:jc w:val="both"/>
        <w:rPr>
          <w:rFonts w:cstheme="minorHAnsi"/>
          <w:sz w:val="24"/>
          <w:szCs w:val="24"/>
        </w:rPr>
      </w:pPr>
      <w:bookmarkStart w:id="1" w:name="_Hlk218082215"/>
      <w:bookmarkStart w:id="2" w:name="_Hlk122443848"/>
      <w:r>
        <w:rPr>
          <w:rFonts w:cstheme="minorHAnsi"/>
          <w:sz w:val="24"/>
          <w:szCs w:val="24"/>
        </w:rPr>
        <w:t xml:space="preserve">Les quelques </w:t>
      </w:r>
      <w:r w:rsidRPr="00B17CC7">
        <w:rPr>
          <w:rFonts w:cstheme="minorHAnsi"/>
          <w:sz w:val="24"/>
          <w:szCs w:val="24"/>
        </w:rPr>
        <w:t xml:space="preserve">différences constatées </w:t>
      </w:r>
      <w:r>
        <w:rPr>
          <w:rFonts w:cstheme="minorHAnsi"/>
          <w:sz w:val="24"/>
          <w:szCs w:val="24"/>
        </w:rPr>
        <w:t xml:space="preserve">lors de l’analyse des données </w:t>
      </w:r>
      <w:r w:rsidRPr="00B17CC7">
        <w:rPr>
          <w:rFonts w:cstheme="minorHAnsi"/>
          <w:sz w:val="24"/>
          <w:szCs w:val="24"/>
        </w:rPr>
        <w:t>s’expliquent objectivement et ne sont liées à aucune forme de discrimination ou de traitement différencié</w:t>
      </w:r>
      <w:r>
        <w:rPr>
          <w:rFonts w:cstheme="minorHAnsi"/>
          <w:sz w:val="24"/>
          <w:szCs w:val="24"/>
        </w:rPr>
        <w:t xml:space="preserve"> sachant qu’il est rappelé qu’un accord triennal a été signé en juin 2023 sur ce sujet. Il est aussi rappelé que les parties sont dans l’attente de la transposition en droit français de la directive européenne sur la transparence des rémunérations prévue au plus tard pour le mois de juin 2026.</w:t>
      </w:r>
      <w:bookmarkEnd w:id="1"/>
    </w:p>
    <w:bookmarkEnd w:id="2"/>
    <w:p w14:paraId="4387634E" w14:textId="4AC2A1FD" w:rsidR="006F0B9D" w:rsidRDefault="006F0B9D" w:rsidP="008067B0">
      <w:pPr>
        <w:spacing w:after="0"/>
        <w:jc w:val="both"/>
        <w:rPr>
          <w:rFonts w:cstheme="minorHAnsi"/>
          <w:sz w:val="24"/>
          <w:szCs w:val="24"/>
        </w:rPr>
      </w:pPr>
    </w:p>
    <w:p w14:paraId="0F8615FB" w14:textId="77777777" w:rsidR="000D614C" w:rsidRDefault="000D614C" w:rsidP="008067B0">
      <w:pPr>
        <w:spacing w:after="0"/>
        <w:jc w:val="both"/>
        <w:rPr>
          <w:rFonts w:cstheme="minorHAnsi"/>
          <w:sz w:val="24"/>
          <w:szCs w:val="24"/>
        </w:rPr>
      </w:pPr>
    </w:p>
    <w:p w14:paraId="7741FDC9" w14:textId="4E20228C" w:rsidR="00341E2F" w:rsidRPr="00A360AD" w:rsidRDefault="00341E2F" w:rsidP="00341E2F">
      <w:pPr>
        <w:pStyle w:val="Paragraphedeliste"/>
        <w:numPr>
          <w:ilvl w:val="0"/>
          <w:numId w:val="9"/>
        </w:numPr>
        <w:ind w:left="284" w:hanging="295"/>
        <w:rPr>
          <w:rFonts w:asciiTheme="minorHAnsi" w:hAnsiTheme="minorHAnsi" w:cstheme="minorHAnsi"/>
          <w:b/>
        </w:rPr>
      </w:pPr>
      <w:r>
        <w:rPr>
          <w:rFonts w:asciiTheme="minorHAnsi" w:hAnsiTheme="minorHAnsi" w:cstheme="minorHAnsi"/>
          <w:b/>
        </w:rPr>
        <w:t>AUTRES DISPOSITIONS :</w:t>
      </w:r>
    </w:p>
    <w:p w14:paraId="39B20F1E" w14:textId="77777777" w:rsidR="00341E2F" w:rsidRPr="00D26C05" w:rsidRDefault="00341E2F" w:rsidP="00341E2F">
      <w:pPr>
        <w:spacing w:after="0"/>
        <w:jc w:val="both"/>
        <w:rPr>
          <w:rFonts w:cstheme="minorHAnsi"/>
          <w:sz w:val="24"/>
          <w:szCs w:val="24"/>
        </w:rPr>
      </w:pPr>
    </w:p>
    <w:p w14:paraId="41A25002" w14:textId="77777777" w:rsidR="000047C0" w:rsidRDefault="000047C0" w:rsidP="000047C0">
      <w:pPr>
        <w:spacing w:after="0"/>
        <w:jc w:val="both"/>
        <w:rPr>
          <w:rFonts w:cstheme="minorHAnsi"/>
          <w:sz w:val="24"/>
          <w:szCs w:val="24"/>
        </w:rPr>
      </w:pPr>
      <w:r>
        <w:rPr>
          <w:rFonts w:cstheme="minorHAnsi"/>
          <w:sz w:val="24"/>
          <w:szCs w:val="24"/>
        </w:rPr>
        <w:t>Il n’est pas prévu de mesure relative à la mobilité des salariés sachant que des bornes de recharge pour véhicules électriques ont été installées sur le site.</w:t>
      </w:r>
    </w:p>
    <w:p w14:paraId="0AE42363" w14:textId="77777777" w:rsidR="000047C0" w:rsidRDefault="000047C0" w:rsidP="000047C0">
      <w:pPr>
        <w:spacing w:after="0"/>
        <w:jc w:val="both"/>
        <w:rPr>
          <w:rFonts w:cstheme="minorHAnsi"/>
          <w:sz w:val="24"/>
          <w:szCs w:val="24"/>
        </w:rPr>
      </w:pPr>
    </w:p>
    <w:p w14:paraId="6D2E4B74" w14:textId="77777777" w:rsidR="000047C0" w:rsidRDefault="000047C0" w:rsidP="000047C0">
      <w:pPr>
        <w:spacing w:after="0"/>
        <w:jc w:val="both"/>
        <w:rPr>
          <w:rFonts w:cstheme="minorHAnsi"/>
          <w:sz w:val="24"/>
          <w:szCs w:val="24"/>
        </w:rPr>
      </w:pPr>
      <w:r>
        <w:rPr>
          <w:rFonts w:cstheme="minorHAnsi"/>
          <w:sz w:val="24"/>
          <w:szCs w:val="24"/>
        </w:rPr>
        <w:t>Il est convenu que les parties signataires se revoient au 1</w:t>
      </w:r>
      <w:r w:rsidRPr="00C168D4">
        <w:rPr>
          <w:rFonts w:cstheme="minorHAnsi"/>
          <w:sz w:val="24"/>
          <w:szCs w:val="24"/>
          <w:vertAlign w:val="superscript"/>
        </w:rPr>
        <w:t>er</w:t>
      </w:r>
      <w:r>
        <w:rPr>
          <w:rFonts w:cstheme="minorHAnsi"/>
          <w:sz w:val="24"/>
          <w:szCs w:val="24"/>
        </w:rPr>
        <w:t xml:space="preserve"> trimestre 2026 pour traiter le sujet de </w:t>
      </w:r>
      <w:r w:rsidRPr="00C168D4">
        <w:rPr>
          <w:rFonts w:cstheme="minorHAnsi"/>
          <w:sz w:val="24"/>
          <w:szCs w:val="24"/>
        </w:rPr>
        <w:t xml:space="preserve">l’emploi et </w:t>
      </w:r>
      <w:r>
        <w:rPr>
          <w:rFonts w:cstheme="minorHAnsi"/>
          <w:sz w:val="24"/>
          <w:szCs w:val="24"/>
        </w:rPr>
        <w:t>d</w:t>
      </w:r>
      <w:r w:rsidRPr="00C168D4">
        <w:rPr>
          <w:rFonts w:cstheme="minorHAnsi"/>
          <w:sz w:val="24"/>
          <w:szCs w:val="24"/>
        </w:rPr>
        <w:t>es conditions de travail des salariés expérimentés en fonction de leur âge</w:t>
      </w:r>
      <w:r>
        <w:rPr>
          <w:rFonts w:cstheme="minorHAnsi"/>
          <w:sz w:val="24"/>
          <w:szCs w:val="24"/>
        </w:rPr>
        <w:t>.</w:t>
      </w:r>
    </w:p>
    <w:p w14:paraId="5F27943B" w14:textId="77777777" w:rsidR="000D614C" w:rsidRDefault="000D614C" w:rsidP="008067B0">
      <w:pPr>
        <w:spacing w:after="0"/>
        <w:jc w:val="both"/>
        <w:rPr>
          <w:rFonts w:cstheme="minorHAnsi"/>
          <w:sz w:val="24"/>
          <w:szCs w:val="24"/>
        </w:rPr>
      </w:pPr>
    </w:p>
    <w:p w14:paraId="73901650" w14:textId="77777777" w:rsidR="009921DB" w:rsidRDefault="009921DB" w:rsidP="008067B0">
      <w:pPr>
        <w:spacing w:after="0"/>
        <w:jc w:val="both"/>
        <w:rPr>
          <w:rFonts w:cstheme="minorHAnsi"/>
          <w:sz w:val="24"/>
          <w:szCs w:val="24"/>
        </w:rPr>
      </w:pPr>
    </w:p>
    <w:p w14:paraId="4D286F2A" w14:textId="77777777" w:rsidR="004F3907" w:rsidRDefault="004F3907" w:rsidP="004F3907">
      <w:pPr>
        <w:spacing w:after="0"/>
        <w:jc w:val="both"/>
        <w:rPr>
          <w:rFonts w:cstheme="minorHAnsi"/>
          <w:b/>
          <w:sz w:val="24"/>
          <w:szCs w:val="24"/>
          <w:u w:val="single"/>
        </w:rPr>
      </w:pPr>
      <w:r w:rsidRPr="00410AB6">
        <w:rPr>
          <w:rFonts w:cstheme="minorHAnsi"/>
          <w:b/>
          <w:sz w:val="24"/>
          <w:szCs w:val="24"/>
          <w:u w:val="single"/>
        </w:rPr>
        <w:t>ARTICLE 3 – D</w:t>
      </w:r>
      <w:r>
        <w:rPr>
          <w:rFonts w:cstheme="minorHAnsi"/>
          <w:b/>
          <w:sz w:val="24"/>
          <w:szCs w:val="24"/>
          <w:u w:val="single"/>
        </w:rPr>
        <w:t>EPOT ET PUBLICITE</w:t>
      </w:r>
    </w:p>
    <w:p w14:paraId="233D8D74" w14:textId="77777777" w:rsidR="004F3907" w:rsidRPr="00774824" w:rsidRDefault="004F3907" w:rsidP="004F3907">
      <w:pPr>
        <w:spacing w:after="0"/>
        <w:jc w:val="both"/>
        <w:rPr>
          <w:rFonts w:cstheme="minorHAnsi"/>
          <w:b/>
          <w:u w:val="single"/>
        </w:rPr>
      </w:pPr>
    </w:p>
    <w:p w14:paraId="5CDCDC94" w14:textId="5F90250E" w:rsidR="006B4D8D" w:rsidRPr="00410AB6" w:rsidRDefault="009A3FA7" w:rsidP="008067B0">
      <w:pPr>
        <w:spacing w:after="0"/>
        <w:jc w:val="both"/>
        <w:rPr>
          <w:rFonts w:cstheme="minorHAnsi"/>
          <w:sz w:val="24"/>
          <w:szCs w:val="24"/>
        </w:rPr>
      </w:pPr>
      <w:r w:rsidRPr="00410AB6">
        <w:rPr>
          <w:rFonts w:cstheme="minorHAnsi"/>
          <w:sz w:val="24"/>
          <w:szCs w:val="24"/>
        </w:rPr>
        <w:t>Conformément aux di</w:t>
      </w:r>
      <w:r w:rsidR="003E132B">
        <w:rPr>
          <w:rFonts w:cstheme="minorHAnsi"/>
          <w:sz w:val="24"/>
          <w:szCs w:val="24"/>
        </w:rPr>
        <w:t>spositions des articles D 2231-2</w:t>
      </w:r>
      <w:r w:rsidRPr="00410AB6">
        <w:rPr>
          <w:rFonts w:cstheme="minorHAnsi"/>
          <w:sz w:val="24"/>
          <w:szCs w:val="24"/>
        </w:rPr>
        <w:t xml:space="preserve"> et suivants du code du travail, l</w:t>
      </w:r>
      <w:r w:rsidR="006B4D8D" w:rsidRPr="00410AB6">
        <w:rPr>
          <w:rFonts w:cstheme="minorHAnsi"/>
          <w:sz w:val="24"/>
          <w:szCs w:val="24"/>
        </w:rPr>
        <w:t xml:space="preserve">e présent </w:t>
      </w:r>
      <w:r w:rsidR="00AC47A7">
        <w:rPr>
          <w:rFonts w:cstheme="minorHAnsi"/>
          <w:sz w:val="24"/>
          <w:szCs w:val="24"/>
        </w:rPr>
        <w:t>accord</w:t>
      </w:r>
      <w:r w:rsidR="006B4D8D" w:rsidRPr="00410AB6">
        <w:rPr>
          <w:rFonts w:cstheme="minorHAnsi"/>
          <w:sz w:val="24"/>
          <w:szCs w:val="24"/>
        </w:rPr>
        <w:t xml:space="preserve"> </w:t>
      </w:r>
      <w:r w:rsidRPr="00410AB6">
        <w:rPr>
          <w:rFonts w:cstheme="minorHAnsi"/>
          <w:sz w:val="24"/>
          <w:szCs w:val="24"/>
        </w:rPr>
        <w:t>fera l’objet d’un dépôt</w:t>
      </w:r>
      <w:r w:rsidR="006B4D8D" w:rsidRPr="00410AB6">
        <w:rPr>
          <w:rFonts w:cstheme="minorHAnsi"/>
          <w:sz w:val="24"/>
          <w:szCs w:val="24"/>
        </w:rPr>
        <w:t xml:space="preserve"> auprès de la </w:t>
      </w:r>
      <w:r w:rsidR="005800B0">
        <w:rPr>
          <w:rFonts w:cstheme="minorHAnsi"/>
          <w:sz w:val="24"/>
          <w:szCs w:val="24"/>
        </w:rPr>
        <w:t>DREETS</w:t>
      </w:r>
      <w:r w:rsidR="006B4D8D" w:rsidRPr="00410AB6">
        <w:rPr>
          <w:rFonts w:cstheme="minorHAnsi"/>
          <w:sz w:val="24"/>
          <w:szCs w:val="24"/>
        </w:rPr>
        <w:t xml:space="preserve"> et au greffe du Conseil de</w:t>
      </w:r>
      <w:r w:rsidRPr="00410AB6">
        <w:rPr>
          <w:rFonts w:cstheme="minorHAnsi"/>
          <w:sz w:val="24"/>
          <w:szCs w:val="24"/>
        </w:rPr>
        <w:t xml:space="preserve"> </w:t>
      </w:r>
      <w:r w:rsidRPr="00A360AD">
        <w:rPr>
          <w:rFonts w:cstheme="minorHAnsi"/>
          <w:sz w:val="24"/>
          <w:szCs w:val="24"/>
        </w:rPr>
        <w:t>prud’hommes</w:t>
      </w:r>
      <w:r w:rsidR="003F3B50" w:rsidRPr="00A360AD">
        <w:rPr>
          <w:rFonts w:cstheme="minorHAnsi"/>
          <w:sz w:val="24"/>
          <w:szCs w:val="24"/>
        </w:rPr>
        <w:t>.</w:t>
      </w:r>
      <w:r w:rsidR="00A8104C">
        <w:rPr>
          <w:rFonts w:cstheme="minorHAnsi"/>
          <w:sz w:val="24"/>
          <w:szCs w:val="24"/>
        </w:rPr>
        <w:t xml:space="preserve"> </w:t>
      </w:r>
      <w:r w:rsidR="006B4D8D" w:rsidRPr="00410AB6">
        <w:rPr>
          <w:rFonts w:cstheme="minorHAnsi"/>
          <w:sz w:val="24"/>
          <w:szCs w:val="24"/>
        </w:rPr>
        <w:t xml:space="preserve">Il donnera lieu à affichage, et sera remis </w:t>
      </w:r>
      <w:r w:rsidR="0091508D">
        <w:rPr>
          <w:rFonts w:cstheme="minorHAnsi"/>
          <w:sz w:val="24"/>
          <w:szCs w:val="24"/>
        </w:rPr>
        <w:t xml:space="preserve">aux </w:t>
      </w:r>
      <w:r w:rsidR="00AC47A7">
        <w:rPr>
          <w:rFonts w:cstheme="minorHAnsi"/>
          <w:sz w:val="24"/>
          <w:szCs w:val="24"/>
        </w:rPr>
        <w:t>o</w:t>
      </w:r>
      <w:r w:rsidR="006B4D8D" w:rsidRPr="00410AB6">
        <w:rPr>
          <w:rFonts w:cstheme="minorHAnsi"/>
          <w:sz w:val="24"/>
          <w:szCs w:val="24"/>
        </w:rPr>
        <w:t>rganisation</w:t>
      </w:r>
      <w:r w:rsidR="0091508D">
        <w:rPr>
          <w:rFonts w:cstheme="minorHAnsi"/>
          <w:sz w:val="24"/>
          <w:szCs w:val="24"/>
        </w:rPr>
        <w:t>s</w:t>
      </w:r>
      <w:r w:rsidR="006B4D8D" w:rsidRPr="00410AB6">
        <w:rPr>
          <w:rFonts w:cstheme="minorHAnsi"/>
          <w:sz w:val="24"/>
          <w:szCs w:val="24"/>
        </w:rPr>
        <w:t xml:space="preserve"> </w:t>
      </w:r>
      <w:r w:rsidR="00AC47A7">
        <w:rPr>
          <w:rFonts w:cstheme="minorHAnsi"/>
          <w:sz w:val="24"/>
          <w:szCs w:val="24"/>
        </w:rPr>
        <w:t>s</w:t>
      </w:r>
      <w:r w:rsidR="006B4D8D" w:rsidRPr="00410AB6">
        <w:rPr>
          <w:rFonts w:cstheme="minorHAnsi"/>
          <w:sz w:val="24"/>
          <w:szCs w:val="24"/>
        </w:rPr>
        <w:t>yndicale</w:t>
      </w:r>
      <w:r w:rsidR="0091508D">
        <w:rPr>
          <w:rFonts w:cstheme="minorHAnsi"/>
          <w:sz w:val="24"/>
          <w:szCs w:val="24"/>
        </w:rPr>
        <w:t>s</w:t>
      </w:r>
      <w:r w:rsidR="006B4D8D" w:rsidRPr="00410AB6">
        <w:rPr>
          <w:rFonts w:cstheme="minorHAnsi"/>
          <w:sz w:val="24"/>
          <w:szCs w:val="24"/>
        </w:rPr>
        <w:t>.</w:t>
      </w:r>
    </w:p>
    <w:p w14:paraId="20070D28" w14:textId="7ED74017" w:rsidR="006B4D8D" w:rsidRDefault="006B4D8D" w:rsidP="008067B0">
      <w:pPr>
        <w:spacing w:after="0"/>
        <w:jc w:val="both"/>
        <w:rPr>
          <w:rFonts w:cstheme="minorHAnsi"/>
          <w:sz w:val="24"/>
          <w:szCs w:val="24"/>
        </w:rPr>
      </w:pPr>
    </w:p>
    <w:p w14:paraId="0F965D63" w14:textId="1689676C" w:rsidR="00C426B8" w:rsidRDefault="00C426B8" w:rsidP="008067B0">
      <w:pPr>
        <w:spacing w:after="0"/>
        <w:jc w:val="both"/>
        <w:rPr>
          <w:rFonts w:cstheme="minorHAnsi"/>
          <w:sz w:val="24"/>
          <w:szCs w:val="24"/>
        </w:rPr>
      </w:pPr>
    </w:p>
    <w:p w14:paraId="30516683" w14:textId="77777777" w:rsidR="00C426B8" w:rsidRPr="00410AB6" w:rsidRDefault="00C426B8" w:rsidP="008067B0">
      <w:pPr>
        <w:spacing w:after="0"/>
        <w:jc w:val="both"/>
        <w:rPr>
          <w:rFonts w:cstheme="minorHAnsi"/>
          <w:sz w:val="24"/>
          <w:szCs w:val="24"/>
        </w:rPr>
      </w:pPr>
    </w:p>
    <w:p w14:paraId="499086E1" w14:textId="030E5CB2" w:rsidR="0003731D" w:rsidRPr="00410AB6" w:rsidRDefault="006B4D8D" w:rsidP="00A8104C">
      <w:pPr>
        <w:spacing w:after="0"/>
        <w:jc w:val="both"/>
        <w:rPr>
          <w:rFonts w:cstheme="minorHAnsi"/>
          <w:sz w:val="24"/>
          <w:szCs w:val="24"/>
        </w:rPr>
      </w:pPr>
      <w:r w:rsidRPr="007A4D1F">
        <w:rPr>
          <w:rFonts w:cstheme="minorHAnsi"/>
          <w:sz w:val="24"/>
          <w:szCs w:val="24"/>
        </w:rPr>
        <w:t xml:space="preserve">Fait à </w:t>
      </w:r>
      <w:r w:rsidR="00E677E5">
        <w:rPr>
          <w:rFonts w:cstheme="minorHAnsi"/>
          <w:sz w:val="24"/>
          <w:szCs w:val="24"/>
        </w:rPr>
        <w:t>Vayres</w:t>
      </w:r>
      <w:r w:rsidRPr="007A4D1F">
        <w:rPr>
          <w:rFonts w:cstheme="minorHAnsi"/>
          <w:sz w:val="24"/>
          <w:szCs w:val="24"/>
        </w:rPr>
        <w:t>, le</w:t>
      </w:r>
      <w:r w:rsidR="00926585" w:rsidRPr="007A4D1F">
        <w:rPr>
          <w:rFonts w:cstheme="minorHAnsi"/>
          <w:sz w:val="24"/>
          <w:szCs w:val="24"/>
        </w:rPr>
        <w:t xml:space="preserve"> </w:t>
      </w:r>
      <w:r w:rsidR="000047C0">
        <w:rPr>
          <w:rFonts w:cstheme="minorHAnsi"/>
          <w:sz w:val="24"/>
          <w:szCs w:val="24"/>
        </w:rPr>
        <w:t>30</w:t>
      </w:r>
      <w:r w:rsidR="00A50C1A">
        <w:rPr>
          <w:rFonts w:cstheme="minorHAnsi"/>
          <w:sz w:val="24"/>
          <w:szCs w:val="24"/>
        </w:rPr>
        <w:t xml:space="preserve"> </w:t>
      </w:r>
      <w:r w:rsidR="000047C0">
        <w:rPr>
          <w:rFonts w:cstheme="minorHAnsi"/>
          <w:sz w:val="24"/>
          <w:szCs w:val="24"/>
        </w:rPr>
        <w:t>déce</w:t>
      </w:r>
      <w:r w:rsidR="000D614C">
        <w:rPr>
          <w:rFonts w:cstheme="minorHAnsi"/>
          <w:sz w:val="24"/>
          <w:szCs w:val="24"/>
        </w:rPr>
        <w:t xml:space="preserve">mbre </w:t>
      </w:r>
      <w:r w:rsidR="009520D8" w:rsidRPr="007A4D1F">
        <w:rPr>
          <w:rFonts w:cstheme="minorHAnsi"/>
          <w:sz w:val="24"/>
          <w:szCs w:val="24"/>
        </w:rPr>
        <w:t>20</w:t>
      </w:r>
      <w:r w:rsidR="005C7A7A">
        <w:rPr>
          <w:rFonts w:cstheme="minorHAnsi"/>
          <w:sz w:val="24"/>
          <w:szCs w:val="24"/>
        </w:rPr>
        <w:t>2</w:t>
      </w:r>
      <w:r w:rsidR="000047C0">
        <w:rPr>
          <w:rFonts w:cstheme="minorHAnsi"/>
          <w:sz w:val="24"/>
          <w:szCs w:val="24"/>
        </w:rPr>
        <w:t>5</w:t>
      </w:r>
      <w:r w:rsidR="00D26C05">
        <w:rPr>
          <w:rFonts w:cstheme="minorHAnsi"/>
          <w:sz w:val="24"/>
          <w:szCs w:val="24"/>
        </w:rPr>
        <w:t>.</w:t>
      </w:r>
    </w:p>
    <w:p w14:paraId="7853A9A2" w14:textId="5648E6E8" w:rsidR="00C42E84" w:rsidRPr="00410AB6" w:rsidRDefault="00C42E84" w:rsidP="00C42E84">
      <w:pPr>
        <w:spacing w:after="0"/>
        <w:jc w:val="both"/>
        <w:rPr>
          <w:rFonts w:cstheme="minorHAnsi"/>
          <w:sz w:val="24"/>
          <w:szCs w:val="24"/>
        </w:rPr>
      </w:pPr>
      <w:r>
        <w:rPr>
          <w:rFonts w:cstheme="minorHAnsi"/>
          <w:sz w:val="24"/>
          <w:szCs w:val="24"/>
        </w:rPr>
        <w:t xml:space="preserve">Accord signé </w:t>
      </w:r>
      <w:r w:rsidR="004F3907">
        <w:rPr>
          <w:rFonts w:cstheme="minorHAnsi"/>
          <w:sz w:val="24"/>
          <w:szCs w:val="24"/>
        </w:rPr>
        <w:t>numériquement</w:t>
      </w:r>
      <w:r>
        <w:rPr>
          <w:rFonts w:cstheme="minorHAnsi"/>
          <w:sz w:val="24"/>
          <w:szCs w:val="24"/>
        </w:rPr>
        <w:t xml:space="preserve"> via la solution YOUSIGN.</w:t>
      </w:r>
    </w:p>
    <w:p w14:paraId="2693348C" w14:textId="77777777" w:rsidR="00C42E84" w:rsidRDefault="00C42E84" w:rsidP="008067B0">
      <w:pPr>
        <w:tabs>
          <w:tab w:val="left" w:pos="426"/>
          <w:tab w:val="left" w:pos="2835"/>
        </w:tabs>
        <w:spacing w:after="0"/>
        <w:jc w:val="both"/>
        <w:rPr>
          <w:rFonts w:cstheme="minorHAnsi"/>
          <w:sz w:val="24"/>
          <w:szCs w:val="24"/>
        </w:rPr>
      </w:pPr>
    </w:p>
    <w:p w14:paraId="334F5EC4" w14:textId="06F354EE" w:rsidR="00D26C05" w:rsidRDefault="00D26C05" w:rsidP="008067B0">
      <w:pPr>
        <w:tabs>
          <w:tab w:val="left" w:pos="426"/>
          <w:tab w:val="left" w:pos="2835"/>
        </w:tabs>
        <w:spacing w:after="0"/>
        <w:jc w:val="both"/>
        <w:rPr>
          <w:rFonts w:cstheme="minorHAnsi"/>
          <w:sz w:val="24"/>
          <w:szCs w:val="24"/>
        </w:rPr>
      </w:pPr>
    </w:p>
    <w:p w14:paraId="400DEC21" w14:textId="71287445" w:rsidR="00D26C05" w:rsidRDefault="00D26C05" w:rsidP="008067B0">
      <w:pPr>
        <w:tabs>
          <w:tab w:val="left" w:pos="426"/>
          <w:tab w:val="left" w:pos="2835"/>
        </w:tabs>
        <w:spacing w:after="0"/>
        <w:jc w:val="both"/>
        <w:rPr>
          <w:rFonts w:cstheme="minorHAnsi"/>
          <w:sz w:val="24"/>
          <w:szCs w:val="24"/>
        </w:rPr>
      </w:pPr>
    </w:p>
    <w:p w14:paraId="38016371" w14:textId="2850C0F1" w:rsidR="00D26C05" w:rsidRDefault="00D26C05" w:rsidP="008067B0">
      <w:pPr>
        <w:tabs>
          <w:tab w:val="left" w:pos="426"/>
          <w:tab w:val="left" w:pos="2835"/>
        </w:tabs>
        <w:spacing w:after="0"/>
        <w:jc w:val="both"/>
        <w:rPr>
          <w:rFonts w:cstheme="minorHAnsi"/>
          <w:sz w:val="24"/>
          <w:szCs w:val="24"/>
        </w:rPr>
      </w:pPr>
    </w:p>
    <w:p w14:paraId="3D069DB1" w14:textId="77777777" w:rsidR="00D26C05" w:rsidRPr="00410AB6" w:rsidRDefault="00D26C05" w:rsidP="008067B0">
      <w:pPr>
        <w:tabs>
          <w:tab w:val="left" w:pos="426"/>
          <w:tab w:val="left" w:pos="2835"/>
        </w:tabs>
        <w:spacing w:after="0"/>
        <w:jc w:val="both"/>
        <w:rPr>
          <w:rFonts w:cstheme="minorHAnsi"/>
          <w:sz w:val="24"/>
          <w:szCs w:val="24"/>
        </w:rPr>
      </w:pPr>
    </w:p>
    <w:tbl>
      <w:tblPr>
        <w:tblW w:w="9464" w:type="dxa"/>
        <w:tblInd w:w="-108" w:type="dxa"/>
        <w:tblLook w:val="04A0" w:firstRow="1" w:lastRow="0" w:firstColumn="1" w:lastColumn="0" w:noHBand="0" w:noVBand="1"/>
      </w:tblPr>
      <w:tblGrid>
        <w:gridCol w:w="5036"/>
        <w:gridCol w:w="4428"/>
      </w:tblGrid>
      <w:tr w:rsidR="00BD7BA9" w:rsidRPr="009E2EEA" w14:paraId="6A59A9BD" w14:textId="77777777" w:rsidTr="009075FF">
        <w:trPr>
          <w:trHeight w:val="1476"/>
        </w:trPr>
        <w:tc>
          <w:tcPr>
            <w:tcW w:w="5036" w:type="dxa"/>
          </w:tcPr>
          <w:p w14:paraId="4BCD870A" w14:textId="77777777" w:rsidR="00BD7BA9" w:rsidRPr="009E7E48" w:rsidRDefault="00BD7BA9" w:rsidP="009075FF">
            <w:pPr>
              <w:pStyle w:val="Sansinterligne"/>
              <w:spacing w:before="120" w:after="120" w:line="264" w:lineRule="auto"/>
              <w:ind w:left="0"/>
              <w:rPr>
                <w:rFonts w:ascii="Calibri" w:hAnsi="Calibri" w:cs="Calibri"/>
                <w:szCs w:val="24"/>
              </w:rPr>
            </w:pPr>
            <w:r w:rsidRPr="009E7E48">
              <w:rPr>
                <w:rFonts w:ascii="Calibri" w:hAnsi="Calibri" w:cs="Calibri"/>
                <w:szCs w:val="24"/>
              </w:rPr>
              <w:t>Pour la Société,</w:t>
            </w:r>
          </w:p>
          <w:p w14:paraId="26C25E7B" w14:textId="57806774" w:rsidR="00BD7BA9" w:rsidRPr="009E7E48" w:rsidRDefault="00BD7BA9" w:rsidP="009075FF">
            <w:pPr>
              <w:pStyle w:val="Sansinterligne"/>
              <w:spacing w:before="120" w:after="120" w:line="264" w:lineRule="auto"/>
              <w:ind w:left="0"/>
              <w:rPr>
                <w:rFonts w:ascii="Calibri" w:hAnsi="Calibri" w:cs="Calibri"/>
                <w:szCs w:val="24"/>
              </w:rPr>
            </w:pPr>
          </w:p>
        </w:tc>
        <w:tc>
          <w:tcPr>
            <w:tcW w:w="4428" w:type="dxa"/>
          </w:tcPr>
          <w:p w14:paraId="09AF51FB" w14:textId="2EAFE4B6" w:rsidR="00BD7BA9" w:rsidRPr="009E7E48" w:rsidRDefault="00BD7BA9" w:rsidP="009075FF">
            <w:pPr>
              <w:pStyle w:val="Sansinterligne"/>
              <w:spacing w:before="120" w:after="120" w:line="264" w:lineRule="auto"/>
              <w:ind w:left="284"/>
              <w:rPr>
                <w:rFonts w:ascii="Calibri" w:hAnsi="Calibri" w:cs="Calibri"/>
                <w:szCs w:val="24"/>
              </w:rPr>
            </w:pPr>
            <w:r w:rsidRPr="009E7E48">
              <w:rPr>
                <w:rFonts w:ascii="Calibri" w:hAnsi="Calibri" w:cs="Calibri"/>
                <w:szCs w:val="24"/>
              </w:rPr>
              <w:t xml:space="preserve">Pour </w:t>
            </w:r>
            <w:r w:rsidR="00E677E5">
              <w:rPr>
                <w:rFonts w:ascii="Calibri" w:hAnsi="Calibri" w:cs="Calibri"/>
                <w:szCs w:val="24"/>
              </w:rPr>
              <w:t>FO</w:t>
            </w:r>
            <w:r w:rsidRPr="009E7E48">
              <w:rPr>
                <w:rFonts w:ascii="Calibri" w:hAnsi="Calibri" w:cs="Calibri"/>
                <w:szCs w:val="24"/>
              </w:rPr>
              <w:t>,</w:t>
            </w:r>
          </w:p>
          <w:p w14:paraId="25E8ADA0" w14:textId="740DA567" w:rsidR="00BD7BA9" w:rsidRPr="009E7E48" w:rsidRDefault="00BD7BA9" w:rsidP="009075FF">
            <w:pPr>
              <w:pStyle w:val="Sansinterligne"/>
              <w:spacing w:before="120" w:after="120" w:line="264" w:lineRule="auto"/>
              <w:ind w:left="315"/>
              <w:rPr>
                <w:rFonts w:ascii="Calibri" w:hAnsi="Calibri" w:cs="Calibri"/>
                <w:szCs w:val="24"/>
              </w:rPr>
            </w:pPr>
          </w:p>
        </w:tc>
      </w:tr>
    </w:tbl>
    <w:p w14:paraId="41676120" w14:textId="77777777" w:rsidR="00A8104C" w:rsidRPr="00410AB6" w:rsidRDefault="00A8104C">
      <w:pPr>
        <w:tabs>
          <w:tab w:val="left" w:pos="426"/>
          <w:tab w:val="left" w:pos="2835"/>
          <w:tab w:val="left" w:pos="5954"/>
        </w:tabs>
        <w:spacing w:after="0" w:line="240" w:lineRule="auto"/>
        <w:rPr>
          <w:rFonts w:cstheme="minorHAnsi"/>
          <w:sz w:val="20"/>
          <w:szCs w:val="20"/>
        </w:rPr>
      </w:pPr>
    </w:p>
    <w:sectPr w:rsidR="00A8104C" w:rsidRPr="00410AB6" w:rsidSect="00D969B6">
      <w:headerReference w:type="even" r:id="rId8"/>
      <w:headerReference w:type="default" r:id="rId9"/>
      <w:headerReference w:type="first" r:id="rId10"/>
      <w:pgSz w:w="11906" w:h="16838"/>
      <w:pgMar w:top="135" w:right="1417" w:bottom="56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876F" w14:textId="77777777" w:rsidR="001E783D" w:rsidRDefault="001E783D" w:rsidP="003F3B50">
      <w:pPr>
        <w:spacing w:after="0" w:line="240" w:lineRule="auto"/>
      </w:pPr>
      <w:r>
        <w:separator/>
      </w:r>
    </w:p>
  </w:endnote>
  <w:endnote w:type="continuationSeparator" w:id="0">
    <w:p w14:paraId="6C1B2D1A" w14:textId="77777777" w:rsidR="001E783D" w:rsidRDefault="001E783D" w:rsidP="003F3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C87B" w14:textId="77777777" w:rsidR="001E783D" w:rsidRDefault="001E783D" w:rsidP="003F3B50">
      <w:pPr>
        <w:spacing w:after="0" w:line="240" w:lineRule="auto"/>
      </w:pPr>
      <w:r>
        <w:separator/>
      </w:r>
    </w:p>
  </w:footnote>
  <w:footnote w:type="continuationSeparator" w:id="0">
    <w:p w14:paraId="39CBCDB4" w14:textId="77777777" w:rsidR="001E783D" w:rsidRDefault="001E783D" w:rsidP="003F3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D209" w14:textId="275F3797" w:rsidR="009075FF" w:rsidRDefault="00695613">
    <w:pPr>
      <w:pStyle w:val="En-tte"/>
    </w:pPr>
    <w:r>
      <w:rPr>
        <w:noProof/>
      </w:rPr>
      <w:pict w14:anchorId="16B7E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773891" o:spid="_x0000_s1026" type="#_x0000_t136" style="position:absolute;margin-left:0;margin-top:0;width:426.35pt;height:213.15pt;rotation:315;z-index:-25165824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8891" w14:textId="232934B1" w:rsidR="009075FF" w:rsidRDefault="009075FF" w:rsidP="00D969B6">
    <w:pPr>
      <w:pStyle w:val="En-tte"/>
    </w:pPr>
  </w:p>
  <w:p w14:paraId="1D780642" w14:textId="77777777" w:rsidR="009075FF" w:rsidRDefault="009075FF" w:rsidP="00D969B6">
    <w:pPr>
      <w:pStyle w:val="En-tte"/>
    </w:pPr>
  </w:p>
  <w:p w14:paraId="2094D4D1" w14:textId="77777777" w:rsidR="009075FF" w:rsidRPr="00D969B6" w:rsidRDefault="009075FF" w:rsidP="00D969B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048A" w14:textId="1BA88BA2" w:rsidR="009075FF" w:rsidRDefault="009075FF" w:rsidP="00D969B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72"/>
      </w:tabs>
      <w:rPr>
        <w:rFonts w:cstheme="minorHAnsi"/>
        <w:b/>
        <w:spacing w:val="28"/>
        <w:position w:val="12"/>
        <w:sz w:val="32"/>
      </w:rPr>
    </w:pPr>
    <w:r>
      <w:rPr>
        <w:noProof/>
      </w:rPr>
      <w:drawing>
        <wp:anchor distT="0" distB="0" distL="114300" distR="114300" simplePos="0" relativeHeight="251657216" behindDoc="0" locked="0" layoutInCell="1" allowOverlap="1" wp14:anchorId="58A0A54E" wp14:editId="25F296AD">
          <wp:simplePos x="0" y="0"/>
          <wp:positionH relativeFrom="column">
            <wp:posOffset>4274185</wp:posOffset>
          </wp:positionH>
          <wp:positionV relativeFrom="paragraph">
            <wp:posOffset>-99060</wp:posOffset>
          </wp:positionV>
          <wp:extent cx="1551940" cy="556260"/>
          <wp:effectExtent l="0" t="0" r="0" b="0"/>
          <wp:wrapNone/>
          <wp:docPr id="2" name="Image 2" descr="file6wuazf2b5k3oxlreeui"/>
          <wp:cNvGraphicFramePr/>
          <a:graphic xmlns:a="http://schemas.openxmlformats.org/drawingml/2006/main">
            <a:graphicData uri="http://schemas.openxmlformats.org/drawingml/2006/picture">
              <pic:pic xmlns:pic="http://schemas.openxmlformats.org/drawingml/2006/picture">
                <pic:nvPicPr>
                  <pic:cNvPr id="1" name="Image 1" descr="file6wuazf2b5k3oxlreeui"/>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1940" cy="556260"/>
                  </a:xfrm>
                  <a:prstGeom prst="rect">
                    <a:avLst/>
                  </a:prstGeom>
                  <a:noFill/>
                  <a:ln>
                    <a:noFill/>
                  </a:ln>
                </pic:spPr>
              </pic:pic>
            </a:graphicData>
          </a:graphic>
        </wp:anchor>
      </w:drawing>
    </w:r>
    <w:r w:rsidRPr="00236568">
      <w:rPr>
        <w:rFonts w:cstheme="minorHAnsi"/>
        <w:b/>
        <w:spacing w:val="28"/>
        <w:position w:val="12"/>
        <w:sz w:val="32"/>
      </w:rPr>
      <w:t xml:space="preserve">FRONERI </w:t>
    </w:r>
    <w:r w:rsidR="00E677E5">
      <w:rPr>
        <w:rFonts w:cstheme="minorHAnsi"/>
        <w:b/>
        <w:spacing w:val="28"/>
        <w:position w:val="12"/>
        <w:sz w:val="32"/>
      </w:rPr>
      <w:t>Vayres</w:t>
    </w:r>
    <w:r>
      <w:rPr>
        <w:rFonts w:cstheme="minorHAnsi"/>
        <w:b/>
        <w:spacing w:val="28"/>
        <w:position w:val="12"/>
        <w:sz w:val="32"/>
      </w:rPr>
      <w:t xml:space="preserve"> </w:t>
    </w:r>
    <w:r w:rsidRPr="00236568">
      <w:rPr>
        <w:rFonts w:cstheme="minorHAnsi"/>
        <w:b/>
        <w:spacing w:val="28"/>
        <w:position w:val="12"/>
        <w:sz w:val="32"/>
      </w:rPr>
      <w:t>SAS</w:t>
    </w:r>
  </w:p>
  <w:p w14:paraId="2C87A50C" w14:textId="5A02C5C8" w:rsidR="009075FF" w:rsidRDefault="009075FF">
    <w:pPr>
      <w:pStyle w:val="En-tte"/>
    </w:pPr>
  </w:p>
  <w:p w14:paraId="376A716F" w14:textId="77777777" w:rsidR="002A0F21" w:rsidRDefault="002A0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F79B5"/>
    <w:multiLevelType w:val="hybridMultilevel"/>
    <w:tmpl w:val="E46EE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772721"/>
    <w:multiLevelType w:val="hybridMultilevel"/>
    <w:tmpl w:val="95545D38"/>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E4C045D"/>
    <w:multiLevelType w:val="hybridMultilevel"/>
    <w:tmpl w:val="02A27FB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250D112F"/>
    <w:multiLevelType w:val="hybridMultilevel"/>
    <w:tmpl w:val="CCA0B454"/>
    <w:lvl w:ilvl="0" w:tplc="C682E932">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8944DE"/>
    <w:multiLevelType w:val="hybridMultilevel"/>
    <w:tmpl w:val="64E2CA1E"/>
    <w:lvl w:ilvl="0" w:tplc="4BB6150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161F4C"/>
    <w:multiLevelType w:val="hybridMultilevel"/>
    <w:tmpl w:val="95545D38"/>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56F6D20"/>
    <w:multiLevelType w:val="hybridMultilevel"/>
    <w:tmpl w:val="84DC5EF6"/>
    <w:lvl w:ilvl="0" w:tplc="DB3C470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0816A4"/>
    <w:multiLevelType w:val="hybridMultilevel"/>
    <w:tmpl w:val="926012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6AE77F05"/>
    <w:multiLevelType w:val="hybridMultilevel"/>
    <w:tmpl w:val="F99436F2"/>
    <w:lvl w:ilvl="0" w:tplc="5DE808DA">
      <w:start w:val="2"/>
      <w:numFmt w:val="bullet"/>
      <w:lvlText w:val=""/>
      <w:lvlJc w:val="left"/>
      <w:pPr>
        <w:ind w:left="720" w:hanging="360"/>
      </w:pPr>
      <w:rPr>
        <w:rFonts w:ascii="Wingdings" w:eastAsiaTheme="minorEastAsia"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900538"/>
    <w:multiLevelType w:val="hybridMultilevel"/>
    <w:tmpl w:val="6D42033E"/>
    <w:lvl w:ilvl="0" w:tplc="3C701A6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FC2DB1"/>
    <w:multiLevelType w:val="hybridMultilevel"/>
    <w:tmpl w:val="5A840E56"/>
    <w:lvl w:ilvl="0" w:tplc="4C1A09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C3436BD"/>
    <w:multiLevelType w:val="hybridMultilevel"/>
    <w:tmpl w:val="AEA0B180"/>
    <w:lvl w:ilvl="0" w:tplc="7708E672">
      <w:numFmt w:val="bullet"/>
      <w:lvlText w:val="-"/>
      <w:lvlJc w:val="left"/>
      <w:pPr>
        <w:ind w:left="36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763991343">
    <w:abstractNumId w:val="3"/>
  </w:num>
  <w:num w:numId="2" w16cid:durableId="2052998280">
    <w:abstractNumId w:val="0"/>
  </w:num>
  <w:num w:numId="3" w16cid:durableId="2058970328">
    <w:abstractNumId w:val="5"/>
  </w:num>
  <w:num w:numId="4" w16cid:durableId="1258177235">
    <w:abstractNumId w:val="10"/>
  </w:num>
  <w:num w:numId="5" w16cid:durableId="2115007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2074042">
    <w:abstractNumId w:val="7"/>
  </w:num>
  <w:num w:numId="7" w16cid:durableId="1316295213">
    <w:abstractNumId w:val="9"/>
  </w:num>
  <w:num w:numId="8" w16cid:durableId="837111399">
    <w:abstractNumId w:val="4"/>
  </w:num>
  <w:num w:numId="9" w16cid:durableId="1514420030">
    <w:abstractNumId w:val="8"/>
  </w:num>
  <w:num w:numId="10" w16cid:durableId="975378477">
    <w:abstractNumId w:val="1"/>
  </w:num>
  <w:num w:numId="11" w16cid:durableId="574977114">
    <w:abstractNumId w:val="6"/>
  </w:num>
  <w:num w:numId="12" w16cid:durableId="893925577">
    <w:abstractNumId w:val="11"/>
  </w:num>
  <w:num w:numId="13" w16cid:durableId="1900438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8E3"/>
    <w:rsid w:val="000047C0"/>
    <w:rsid w:val="0003731D"/>
    <w:rsid w:val="00041CB4"/>
    <w:rsid w:val="0004629C"/>
    <w:rsid w:val="0005749C"/>
    <w:rsid w:val="000616C8"/>
    <w:rsid w:val="00076411"/>
    <w:rsid w:val="00083EDC"/>
    <w:rsid w:val="00093CE3"/>
    <w:rsid w:val="000A06F1"/>
    <w:rsid w:val="000D614C"/>
    <w:rsid w:val="000E5681"/>
    <w:rsid w:val="000E79A9"/>
    <w:rsid w:val="000F0161"/>
    <w:rsid w:val="00105823"/>
    <w:rsid w:val="00133D55"/>
    <w:rsid w:val="0014308A"/>
    <w:rsid w:val="0018316B"/>
    <w:rsid w:val="001A6D50"/>
    <w:rsid w:val="001E29A5"/>
    <w:rsid w:val="001E783D"/>
    <w:rsid w:val="001F3098"/>
    <w:rsid w:val="00202577"/>
    <w:rsid w:val="002066E8"/>
    <w:rsid w:val="00226211"/>
    <w:rsid w:val="0023075E"/>
    <w:rsid w:val="00233410"/>
    <w:rsid w:val="00236568"/>
    <w:rsid w:val="00260FDC"/>
    <w:rsid w:val="00262354"/>
    <w:rsid w:val="00271B14"/>
    <w:rsid w:val="002A0245"/>
    <w:rsid w:val="002A0F21"/>
    <w:rsid w:val="002A12A9"/>
    <w:rsid w:val="002C307A"/>
    <w:rsid w:val="002F059D"/>
    <w:rsid w:val="00304369"/>
    <w:rsid w:val="00333BCF"/>
    <w:rsid w:val="00340293"/>
    <w:rsid w:val="00341E2F"/>
    <w:rsid w:val="003540E2"/>
    <w:rsid w:val="003704D2"/>
    <w:rsid w:val="003801AB"/>
    <w:rsid w:val="003A4D8D"/>
    <w:rsid w:val="003B0CD0"/>
    <w:rsid w:val="003B40DB"/>
    <w:rsid w:val="003B7F08"/>
    <w:rsid w:val="003C4511"/>
    <w:rsid w:val="003D50B3"/>
    <w:rsid w:val="003D6256"/>
    <w:rsid w:val="003E132B"/>
    <w:rsid w:val="003F3B50"/>
    <w:rsid w:val="00410AB6"/>
    <w:rsid w:val="0042274C"/>
    <w:rsid w:val="00424AC0"/>
    <w:rsid w:val="00433EE3"/>
    <w:rsid w:val="00441239"/>
    <w:rsid w:val="0044187D"/>
    <w:rsid w:val="00447D83"/>
    <w:rsid w:val="004C43BE"/>
    <w:rsid w:val="004C523C"/>
    <w:rsid w:val="004D2C4D"/>
    <w:rsid w:val="004E0903"/>
    <w:rsid w:val="004F3907"/>
    <w:rsid w:val="004F60E0"/>
    <w:rsid w:val="00502DDF"/>
    <w:rsid w:val="00511562"/>
    <w:rsid w:val="00515460"/>
    <w:rsid w:val="00551937"/>
    <w:rsid w:val="0056323D"/>
    <w:rsid w:val="00571DD9"/>
    <w:rsid w:val="005800B0"/>
    <w:rsid w:val="005A0F6D"/>
    <w:rsid w:val="005C4D83"/>
    <w:rsid w:val="005C6B09"/>
    <w:rsid w:val="005C7A7A"/>
    <w:rsid w:val="005E3D6D"/>
    <w:rsid w:val="005F2BAF"/>
    <w:rsid w:val="005F674F"/>
    <w:rsid w:val="006621F0"/>
    <w:rsid w:val="00671B34"/>
    <w:rsid w:val="00677BC1"/>
    <w:rsid w:val="00695613"/>
    <w:rsid w:val="006A03CE"/>
    <w:rsid w:val="006A18E3"/>
    <w:rsid w:val="006A3A26"/>
    <w:rsid w:val="006A75D7"/>
    <w:rsid w:val="006B1C82"/>
    <w:rsid w:val="006B4D8D"/>
    <w:rsid w:val="006D2038"/>
    <w:rsid w:val="006D2572"/>
    <w:rsid w:val="006D45A1"/>
    <w:rsid w:val="006F0B9D"/>
    <w:rsid w:val="007545DC"/>
    <w:rsid w:val="00757352"/>
    <w:rsid w:val="0076465D"/>
    <w:rsid w:val="00782783"/>
    <w:rsid w:val="007A4D1F"/>
    <w:rsid w:val="007B3DF5"/>
    <w:rsid w:val="007C178A"/>
    <w:rsid w:val="007C7BBC"/>
    <w:rsid w:val="007D6C9A"/>
    <w:rsid w:val="008067B0"/>
    <w:rsid w:val="00812973"/>
    <w:rsid w:val="008310E1"/>
    <w:rsid w:val="00882CBB"/>
    <w:rsid w:val="008856FD"/>
    <w:rsid w:val="00895415"/>
    <w:rsid w:val="008A1C0A"/>
    <w:rsid w:val="008C25FF"/>
    <w:rsid w:val="008C2831"/>
    <w:rsid w:val="008D5C17"/>
    <w:rsid w:val="008F1F9D"/>
    <w:rsid w:val="009075FF"/>
    <w:rsid w:val="00913AD9"/>
    <w:rsid w:val="0091508D"/>
    <w:rsid w:val="00926585"/>
    <w:rsid w:val="009302B1"/>
    <w:rsid w:val="009449D8"/>
    <w:rsid w:val="00945E53"/>
    <w:rsid w:val="009520D8"/>
    <w:rsid w:val="00964E34"/>
    <w:rsid w:val="00972919"/>
    <w:rsid w:val="009921DB"/>
    <w:rsid w:val="009925F0"/>
    <w:rsid w:val="009A3FA7"/>
    <w:rsid w:val="009A5AEF"/>
    <w:rsid w:val="009C3B11"/>
    <w:rsid w:val="009E7E48"/>
    <w:rsid w:val="00A04F9B"/>
    <w:rsid w:val="00A21171"/>
    <w:rsid w:val="00A2334B"/>
    <w:rsid w:val="00A360AD"/>
    <w:rsid w:val="00A37A85"/>
    <w:rsid w:val="00A50C1A"/>
    <w:rsid w:val="00A77B26"/>
    <w:rsid w:val="00A77CE2"/>
    <w:rsid w:val="00A81009"/>
    <w:rsid w:val="00A8104C"/>
    <w:rsid w:val="00AC2E12"/>
    <w:rsid w:val="00AC47A7"/>
    <w:rsid w:val="00AD21E3"/>
    <w:rsid w:val="00AE323E"/>
    <w:rsid w:val="00B11CD5"/>
    <w:rsid w:val="00B1397C"/>
    <w:rsid w:val="00B25F00"/>
    <w:rsid w:val="00B26876"/>
    <w:rsid w:val="00B417A5"/>
    <w:rsid w:val="00B510F0"/>
    <w:rsid w:val="00B51587"/>
    <w:rsid w:val="00B74343"/>
    <w:rsid w:val="00B877DA"/>
    <w:rsid w:val="00B87E5F"/>
    <w:rsid w:val="00BA7515"/>
    <w:rsid w:val="00BB2723"/>
    <w:rsid w:val="00BB4663"/>
    <w:rsid w:val="00BC4E6A"/>
    <w:rsid w:val="00BD7BA9"/>
    <w:rsid w:val="00BD7E50"/>
    <w:rsid w:val="00BE19CE"/>
    <w:rsid w:val="00BF7E96"/>
    <w:rsid w:val="00C3661D"/>
    <w:rsid w:val="00C426B8"/>
    <w:rsid w:val="00C42E84"/>
    <w:rsid w:val="00C47E38"/>
    <w:rsid w:val="00C62AEE"/>
    <w:rsid w:val="00C76126"/>
    <w:rsid w:val="00C90B27"/>
    <w:rsid w:val="00CC126B"/>
    <w:rsid w:val="00CE1FD3"/>
    <w:rsid w:val="00CF15A6"/>
    <w:rsid w:val="00CF2146"/>
    <w:rsid w:val="00D073C1"/>
    <w:rsid w:val="00D16241"/>
    <w:rsid w:val="00D20CBF"/>
    <w:rsid w:val="00D26C05"/>
    <w:rsid w:val="00D51FBF"/>
    <w:rsid w:val="00D569F1"/>
    <w:rsid w:val="00D919C3"/>
    <w:rsid w:val="00D969B6"/>
    <w:rsid w:val="00DE77D8"/>
    <w:rsid w:val="00E128A6"/>
    <w:rsid w:val="00E13054"/>
    <w:rsid w:val="00E444DC"/>
    <w:rsid w:val="00E677E5"/>
    <w:rsid w:val="00E809E6"/>
    <w:rsid w:val="00E93114"/>
    <w:rsid w:val="00EA51FA"/>
    <w:rsid w:val="00F0466C"/>
    <w:rsid w:val="00F046A8"/>
    <w:rsid w:val="00F2497A"/>
    <w:rsid w:val="00F57F64"/>
    <w:rsid w:val="00F6696C"/>
    <w:rsid w:val="00F66E61"/>
    <w:rsid w:val="00F922A8"/>
    <w:rsid w:val="00FA75B8"/>
    <w:rsid w:val="00FC006F"/>
    <w:rsid w:val="00FD2AC0"/>
    <w:rsid w:val="00FD3C5A"/>
    <w:rsid w:val="00FD474D"/>
    <w:rsid w:val="00FF0CB6"/>
    <w:rsid w:val="00FF7A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011E1"/>
  <w15:docId w15:val="{B2A185A0-F915-43CD-A45F-75F0D5E2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18E3"/>
    <w:pPr>
      <w:spacing w:after="0" w:line="240" w:lineRule="auto"/>
      <w:ind w:left="720"/>
      <w:contextualSpacing/>
    </w:pPr>
    <w:rPr>
      <w:rFonts w:ascii="Times New Roman" w:eastAsia="SimSun" w:hAnsi="Times New Roman" w:cs="Times New Roman"/>
      <w:sz w:val="24"/>
      <w:szCs w:val="24"/>
      <w:lang w:eastAsia="zh-CN"/>
    </w:rPr>
  </w:style>
  <w:style w:type="paragraph" w:styleId="En-tte">
    <w:name w:val="header"/>
    <w:basedOn w:val="Normal"/>
    <w:link w:val="En-tteCar"/>
    <w:uiPriority w:val="99"/>
    <w:unhideWhenUsed/>
    <w:rsid w:val="003F3B50"/>
    <w:pPr>
      <w:tabs>
        <w:tab w:val="center" w:pos="4536"/>
        <w:tab w:val="right" w:pos="9072"/>
      </w:tabs>
      <w:spacing w:after="0" w:line="240" w:lineRule="auto"/>
    </w:pPr>
  </w:style>
  <w:style w:type="character" w:customStyle="1" w:styleId="En-tteCar">
    <w:name w:val="En-tête Car"/>
    <w:basedOn w:val="Policepardfaut"/>
    <w:link w:val="En-tte"/>
    <w:uiPriority w:val="99"/>
    <w:rsid w:val="003F3B50"/>
  </w:style>
  <w:style w:type="paragraph" w:styleId="Pieddepage">
    <w:name w:val="footer"/>
    <w:basedOn w:val="Normal"/>
    <w:link w:val="PieddepageCar"/>
    <w:uiPriority w:val="99"/>
    <w:unhideWhenUsed/>
    <w:rsid w:val="003F3B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3B50"/>
  </w:style>
  <w:style w:type="paragraph" w:styleId="Textedebulles">
    <w:name w:val="Balloon Text"/>
    <w:basedOn w:val="Normal"/>
    <w:link w:val="TextedebullesCar"/>
    <w:uiPriority w:val="99"/>
    <w:semiHidden/>
    <w:unhideWhenUsed/>
    <w:rsid w:val="003F3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3B50"/>
    <w:rPr>
      <w:rFonts w:ascii="Tahoma" w:hAnsi="Tahoma" w:cs="Tahoma"/>
      <w:sz w:val="16"/>
      <w:szCs w:val="16"/>
    </w:rPr>
  </w:style>
  <w:style w:type="paragraph" w:customStyle="1" w:styleId="Default">
    <w:name w:val="Default"/>
    <w:rsid w:val="008310E1"/>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styleId="Marquedecommentaire">
    <w:name w:val="annotation reference"/>
    <w:basedOn w:val="Policepardfaut"/>
    <w:uiPriority w:val="99"/>
    <w:semiHidden/>
    <w:unhideWhenUsed/>
    <w:rsid w:val="00E128A6"/>
    <w:rPr>
      <w:sz w:val="16"/>
      <w:szCs w:val="16"/>
    </w:rPr>
  </w:style>
  <w:style w:type="paragraph" w:styleId="Commentaire">
    <w:name w:val="annotation text"/>
    <w:basedOn w:val="Normal"/>
    <w:link w:val="CommentaireCar"/>
    <w:uiPriority w:val="99"/>
    <w:semiHidden/>
    <w:unhideWhenUsed/>
    <w:rsid w:val="00E128A6"/>
    <w:pPr>
      <w:spacing w:line="240" w:lineRule="auto"/>
    </w:pPr>
    <w:rPr>
      <w:sz w:val="20"/>
      <w:szCs w:val="20"/>
    </w:rPr>
  </w:style>
  <w:style w:type="character" w:customStyle="1" w:styleId="CommentaireCar">
    <w:name w:val="Commentaire Car"/>
    <w:basedOn w:val="Policepardfaut"/>
    <w:link w:val="Commentaire"/>
    <w:uiPriority w:val="99"/>
    <w:semiHidden/>
    <w:rsid w:val="00E128A6"/>
    <w:rPr>
      <w:sz w:val="20"/>
      <w:szCs w:val="20"/>
    </w:rPr>
  </w:style>
  <w:style w:type="paragraph" w:styleId="Objetducommentaire">
    <w:name w:val="annotation subject"/>
    <w:basedOn w:val="Commentaire"/>
    <w:next w:val="Commentaire"/>
    <w:link w:val="ObjetducommentaireCar"/>
    <w:uiPriority w:val="99"/>
    <w:semiHidden/>
    <w:unhideWhenUsed/>
    <w:rsid w:val="00E128A6"/>
    <w:rPr>
      <w:b/>
      <w:bCs/>
    </w:rPr>
  </w:style>
  <w:style w:type="character" w:customStyle="1" w:styleId="ObjetducommentaireCar">
    <w:name w:val="Objet du commentaire Car"/>
    <w:basedOn w:val="CommentaireCar"/>
    <w:link w:val="Objetducommentaire"/>
    <w:uiPriority w:val="99"/>
    <w:semiHidden/>
    <w:rsid w:val="00E128A6"/>
    <w:rPr>
      <w:b/>
      <w:bCs/>
      <w:sz w:val="20"/>
      <w:szCs w:val="20"/>
    </w:rPr>
  </w:style>
  <w:style w:type="paragraph" w:styleId="Sansinterligne">
    <w:name w:val="No Spacing"/>
    <w:uiPriority w:val="1"/>
    <w:qFormat/>
    <w:rsid w:val="00BD7BA9"/>
    <w:pPr>
      <w:keepLines/>
      <w:overflowPunct w:val="0"/>
      <w:autoSpaceDE w:val="0"/>
      <w:autoSpaceDN w:val="0"/>
      <w:adjustRightInd w:val="0"/>
      <w:spacing w:after="0" w:line="240" w:lineRule="auto"/>
      <w:ind w:left="851"/>
      <w:jc w:val="both"/>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630289">
      <w:bodyDiv w:val="1"/>
      <w:marLeft w:val="0"/>
      <w:marRight w:val="0"/>
      <w:marTop w:val="0"/>
      <w:marBottom w:val="0"/>
      <w:divBdr>
        <w:top w:val="none" w:sz="0" w:space="0" w:color="auto"/>
        <w:left w:val="none" w:sz="0" w:space="0" w:color="auto"/>
        <w:bottom w:val="none" w:sz="0" w:space="0" w:color="auto"/>
        <w:right w:val="none" w:sz="0" w:space="0" w:color="auto"/>
      </w:divBdr>
    </w:div>
    <w:div w:id="1247034912">
      <w:bodyDiv w:val="1"/>
      <w:marLeft w:val="0"/>
      <w:marRight w:val="0"/>
      <w:marTop w:val="0"/>
      <w:marBottom w:val="0"/>
      <w:divBdr>
        <w:top w:val="none" w:sz="0" w:space="0" w:color="auto"/>
        <w:left w:val="none" w:sz="0" w:space="0" w:color="auto"/>
        <w:bottom w:val="none" w:sz="0" w:space="0" w:color="auto"/>
        <w:right w:val="none" w:sz="0" w:space="0" w:color="auto"/>
      </w:divBdr>
    </w:div>
    <w:div w:id="1822504016">
      <w:bodyDiv w:val="1"/>
      <w:marLeft w:val="0"/>
      <w:marRight w:val="0"/>
      <w:marTop w:val="0"/>
      <w:marBottom w:val="0"/>
      <w:divBdr>
        <w:top w:val="none" w:sz="0" w:space="0" w:color="auto"/>
        <w:left w:val="none" w:sz="0" w:space="0" w:color="auto"/>
        <w:bottom w:val="none" w:sz="0" w:space="0" w:color="auto"/>
        <w:right w:val="none" w:sz="0" w:space="0" w:color="auto"/>
      </w:divBdr>
    </w:div>
    <w:div w:id="205750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67B5-1943-4436-A698-9683024C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3594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Nestlé</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Emeline Salasca</dc:creator>
  <cp:lastModifiedBy>Isaline NAPRIX</cp:lastModifiedBy>
  <cp:revision>3</cp:revision>
  <cp:lastPrinted>2025-12-31T12:38:00Z</cp:lastPrinted>
  <dcterms:created xsi:type="dcterms:W3CDTF">2026-01-29T13:14:00Z</dcterms:created>
  <dcterms:modified xsi:type="dcterms:W3CDTF">2026-01-29T13:15:00Z</dcterms:modified>
</cp:coreProperties>
</file>