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1C70B" w14:textId="77777777" w:rsidR="00AB3F9F" w:rsidRDefault="00AB3F9F" w:rsidP="00BF2AB1">
      <w:pPr>
        <w:pStyle w:val="Titre1"/>
        <w:jc w:val="center"/>
        <w:rPr>
          <w:rFonts w:cs="Arial"/>
          <w:b/>
          <w:sz w:val="36"/>
          <w:szCs w:val="36"/>
          <w:u w:val="single"/>
        </w:rPr>
      </w:pPr>
    </w:p>
    <w:p w14:paraId="4BA221B7" w14:textId="544D9CDB" w:rsidR="00BF2AB1" w:rsidRPr="001602F1" w:rsidRDefault="00BF2AB1" w:rsidP="00BF2AB1">
      <w:pPr>
        <w:pStyle w:val="Titre1"/>
        <w:jc w:val="center"/>
        <w:rPr>
          <w:rFonts w:cs="Arial"/>
          <w:b/>
          <w:sz w:val="36"/>
          <w:szCs w:val="36"/>
          <w:u w:val="single"/>
        </w:rPr>
      </w:pPr>
      <w:r w:rsidRPr="001602F1">
        <w:rPr>
          <w:rFonts w:cs="Arial"/>
          <w:b/>
          <w:sz w:val="36"/>
          <w:szCs w:val="36"/>
          <w:u w:val="single"/>
        </w:rPr>
        <w:t xml:space="preserve">Accord d’entreprise </w:t>
      </w:r>
      <w:r w:rsidR="00AB3F9F">
        <w:rPr>
          <w:rFonts w:cs="Arial"/>
          <w:b/>
          <w:sz w:val="36"/>
          <w:szCs w:val="36"/>
          <w:u w:val="single"/>
        </w:rPr>
        <w:t>issu</w:t>
      </w:r>
      <w:r w:rsidRPr="001602F1">
        <w:rPr>
          <w:rFonts w:cs="Arial"/>
          <w:b/>
          <w:sz w:val="36"/>
          <w:szCs w:val="36"/>
          <w:u w:val="single"/>
        </w:rPr>
        <w:t xml:space="preserve"> de la </w:t>
      </w:r>
    </w:p>
    <w:p w14:paraId="25F459A6" w14:textId="71440AEF" w:rsidR="00BF2AB1" w:rsidRPr="001602F1" w:rsidRDefault="00BF2AB1" w:rsidP="00BF2AB1">
      <w:pPr>
        <w:pStyle w:val="Titre1"/>
        <w:jc w:val="center"/>
        <w:rPr>
          <w:rFonts w:cs="Arial"/>
          <w:b/>
          <w:sz w:val="36"/>
          <w:szCs w:val="36"/>
          <w:u w:val="single"/>
        </w:rPr>
      </w:pPr>
      <w:r w:rsidRPr="001602F1">
        <w:rPr>
          <w:rFonts w:cs="Arial"/>
          <w:b/>
          <w:sz w:val="36"/>
          <w:szCs w:val="36"/>
          <w:u w:val="single"/>
        </w:rPr>
        <w:t>Négociation Annuelle Obligatoire 20</w:t>
      </w:r>
      <w:r w:rsidR="00BC6F57" w:rsidRPr="001602F1">
        <w:rPr>
          <w:rFonts w:cs="Arial"/>
          <w:b/>
          <w:sz w:val="36"/>
          <w:szCs w:val="36"/>
          <w:u w:val="single"/>
        </w:rPr>
        <w:t>2</w:t>
      </w:r>
      <w:r w:rsidR="00D31E3B">
        <w:rPr>
          <w:rFonts w:cs="Arial"/>
          <w:b/>
          <w:sz w:val="36"/>
          <w:szCs w:val="36"/>
          <w:u w:val="single"/>
        </w:rPr>
        <w:t>6</w:t>
      </w:r>
    </w:p>
    <w:p w14:paraId="2A200BEC" w14:textId="77777777" w:rsidR="00BF2AB1" w:rsidRPr="00AB3F9F" w:rsidRDefault="00BF2AB1" w:rsidP="00BF2AB1">
      <w:pPr>
        <w:jc w:val="both"/>
        <w:rPr>
          <w:sz w:val="20"/>
        </w:rPr>
      </w:pPr>
    </w:p>
    <w:p w14:paraId="2A7635AD" w14:textId="77777777" w:rsidR="00BF2AB1" w:rsidRPr="00AB3F9F" w:rsidRDefault="00BF2AB1" w:rsidP="00BF2AB1">
      <w:pPr>
        <w:jc w:val="both"/>
        <w:rPr>
          <w:sz w:val="20"/>
        </w:rPr>
      </w:pPr>
    </w:p>
    <w:p w14:paraId="4E11A0F5" w14:textId="77777777" w:rsidR="009C647E" w:rsidRDefault="009C647E" w:rsidP="00BF2AB1">
      <w:pPr>
        <w:jc w:val="both"/>
      </w:pPr>
    </w:p>
    <w:p w14:paraId="13F5F8A1" w14:textId="77777777" w:rsidR="00BF2AB1" w:rsidRDefault="00BF2AB1" w:rsidP="00BF2AB1">
      <w:pPr>
        <w:jc w:val="both"/>
      </w:pPr>
      <w:r>
        <w:t>Entre :</w:t>
      </w:r>
    </w:p>
    <w:p w14:paraId="5E4FF69A" w14:textId="77777777" w:rsidR="00BF2AB1" w:rsidRPr="00AB3F9F" w:rsidRDefault="00BF2AB1" w:rsidP="00BF2AB1">
      <w:pPr>
        <w:jc w:val="both"/>
        <w:rPr>
          <w:sz w:val="20"/>
        </w:rPr>
      </w:pPr>
    </w:p>
    <w:p w14:paraId="3CB4620A" w14:textId="77777777" w:rsidR="00BF2AB1" w:rsidRDefault="00BF2AB1" w:rsidP="00BF2AB1">
      <w:pPr>
        <w:jc w:val="both"/>
      </w:pPr>
      <w:r w:rsidRPr="00AB3F9F">
        <w:rPr>
          <w:b/>
        </w:rPr>
        <w:t>La société THE GILL CORPORATION</w:t>
      </w:r>
      <w:r>
        <w:t xml:space="preserve"> – France dont le siège social est situé</w:t>
      </w:r>
    </w:p>
    <w:p w14:paraId="6F21E947" w14:textId="125638B9" w:rsidR="00BF2AB1" w:rsidRDefault="00AB3F9F" w:rsidP="00BF2AB1">
      <w:pPr>
        <w:jc w:val="both"/>
      </w:pPr>
      <w:r>
        <w:tab/>
      </w:r>
      <w:r w:rsidR="00BF2AB1">
        <w:t xml:space="preserve">7 Allée </w:t>
      </w:r>
      <w:proofErr w:type="spellStart"/>
      <w:r w:rsidR="00BF2AB1">
        <w:t>Etchecopar</w:t>
      </w:r>
      <w:proofErr w:type="spellEnd"/>
      <w:r w:rsidR="00BF2AB1">
        <w:t xml:space="preserve"> 64600 ANGLET </w:t>
      </w:r>
    </w:p>
    <w:p w14:paraId="02FF4C39" w14:textId="647F3519" w:rsidR="00BF2AB1" w:rsidRDefault="00BF2AB1" w:rsidP="00BF2AB1">
      <w:pPr>
        <w:jc w:val="both"/>
      </w:pPr>
      <w:r>
        <w:t xml:space="preserve">Représentée par </w:t>
      </w:r>
    </w:p>
    <w:p w14:paraId="171BCAE6" w14:textId="77777777" w:rsidR="00BF2AB1" w:rsidRDefault="00BF2AB1" w:rsidP="00BF2AB1">
      <w:pPr>
        <w:jc w:val="both"/>
      </w:pPr>
    </w:p>
    <w:p w14:paraId="2043A922" w14:textId="77777777" w:rsidR="00BF2AB1" w:rsidRDefault="00BF2AB1" w:rsidP="00BF2AB1">
      <w:pPr>
        <w:jc w:val="both"/>
      </w:pPr>
      <w:r>
        <w:t>Et :</w:t>
      </w:r>
    </w:p>
    <w:p w14:paraId="5EBC4415" w14:textId="77777777" w:rsidR="00BF2AB1" w:rsidRPr="00AB3F9F" w:rsidRDefault="00BF2AB1" w:rsidP="00BF2AB1">
      <w:pPr>
        <w:jc w:val="both"/>
        <w:rPr>
          <w:sz w:val="20"/>
        </w:rPr>
      </w:pPr>
    </w:p>
    <w:p w14:paraId="6E7FB53A" w14:textId="09622C3D" w:rsidR="00BF2AB1" w:rsidRDefault="00BF2AB1" w:rsidP="00BF2AB1">
      <w:pPr>
        <w:jc w:val="both"/>
      </w:pPr>
      <w:r>
        <w:t>La délégation syndicale :</w:t>
      </w:r>
    </w:p>
    <w:p w14:paraId="34585401" w14:textId="7F24DAF7" w:rsidR="00BF2AB1" w:rsidRPr="004B6CF7" w:rsidRDefault="00BF2AB1" w:rsidP="00BF2AB1">
      <w:pPr>
        <w:jc w:val="both"/>
      </w:pPr>
      <w:r w:rsidRPr="00AB3F9F">
        <w:rPr>
          <w:b/>
        </w:rPr>
        <w:t>CGT ALCORE BRIGANTINE</w:t>
      </w:r>
      <w:r w:rsidRPr="004B6CF7">
        <w:t xml:space="preserve"> représentée par </w:t>
      </w:r>
    </w:p>
    <w:p w14:paraId="3B9B6D6D" w14:textId="77777777" w:rsidR="00BF2AB1" w:rsidRPr="00AB3F9F" w:rsidRDefault="00BF2AB1" w:rsidP="00BF2AB1">
      <w:pPr>
        <w:jc w:val="both"/>
        <w:rPr>
          <w:sz w:val="20"/>
        </w:rPr>
      </w:pPr>
      <w:r w:rsidRPr="00AB3F9F">
        <w:rPr>
          <w:sz w:val="20"/>
        </w:rPr>
        <w:tab/>
      </w:r>
    </w:p>
    <w:p w14:paraId="54C1B7E0" w14:textId="77777777" w:rsidR="00BF2AB1" w:rsidRPr="00AB3F9F" w:rsidRDefault="00BF2AB1" w:rsidP="00BF2AB1">
      <w:pPr>
        <w:jc w:val="both"/>
        <w:rPr>
          <w:sz w:val="20"/>
        </w:rPr>
      </w:pPr>
    </w:p>
    <w:p w14:paraId="4A8B093F" w14:textId="700DA92E" w:rsidR="001966C5" w:rsidRDefault="001966C5" w:rsidP="0035419C">
      <w:pPr>
        <w:jc w:val="both"/>
      </w:pPr>
      <w:r>
        <w:t>Les organisations syndicales représentatives ont été invitées à participer à la négociation annuelle obligatoire NAO en application des dispositions du code du travail (</w:t>
      </w:r>
      <w:r w:rsidR="00BF2AB1" w:rsidRPr="00AB3F9F">
        <w:rPr>
          <w:i/>
        </w:rPr>
        <w:t>articles L 2242-1 et suivants du code du travail</w:t>
      </w:r>
      <w:r>
        <w:t>)</w:t>
      </w:r>
      <w:r w:rsidR="00AB3F9F">
        <w:t> :</w:t>
      </w:r>
    </w:p>
    <w:p w14:paraId="2500104B" w14:textId="77777777" w:rsidR="00AB3F9F" w:rsidRPr="00AB3F9F" w:rsidRDefault="00AB3F9F" w:rsidP="00AB3F9F">
      <w:pPr>
        <w:jc w:val="both"/>
        <w:rPr>
          <w:sz w:val="20"/>
        </w:rPr>
      </w:pPr>
    </w:p>
    <w:p w14:paraId="4A3D5340" w14:textId="77777777" w:rsidR="00AB3F9F" w:rsidRPr="00AB3F9F" w:rsidRDefault="00AB3F9F" w:rsidP="00AB3F9F">
      <w:pPr>
        <w:jc w:val="both"/>
        <w:rPr>
          <w:i/>
        </w:rPr>
      </w:pPr>
      <w:r w:rsidRPr="00AB3F9F">
        <w:rPr>
          <w:i/>
        </w:rPr>
        <w:t>Dans les entreprises où sont constituées une ou plusieurs sections syndicales d'organisations représentatives, l'employeur engage au moins une fois tous les quatre ans :</w:t>
      </w:r>
    </w:p>
    <w:p w14:paraId="2DAF923F" w14:textId="77777777" w:rsidR="00AB3F9F" w:rsidRPr="00AB3F9F" w:rsidRDefault="00AB3F9F" w:rsidP="00AB3F9F">
      <w:pPr>
        <w:jc w:val="both"/>
        <w:rPr>
          <w:i/>
        </w:rPr>
      </w:pPr>
      <w:r w:rsidRPr="00AB3F9F">
        <w:rPr>
          <w:i/>
        </w:rPr>
        <w:t>1° Une négociation sur la rémunération, notamment les salaires effectifs, le temps de travail et le partage de la valeur ajoutée dans l'entreprise ;</w:t>
      </w:r>
    </w:p>
    <w:p w14:paraId="438A461D" w14:textId="77777777" w:rsidR="00AB3F9F" w:rsidRPr="00AB3F9F" w:rsidRDefault="00AB3F9F" w:rsidP="00AB3F9F">
      <w:pPr>
        <w:jc w:val="both"/>
        <w:rPr>
          <w:i/>
        </w:rPr>
      </w:pPr>
      <w:r w:rsidRPr="00AB3F9F">
        <w:rPr>
          <w:i/>
        </w:rPr>
        <w:t>2° Une négociation sur l'égalité professionnelle entre les femmes et les hommes, portant notamment sur les mesures visant à supprimer les écarts de rémunération, et la qualité de vie au travail.</w:t>
      </w:r>
    </w:p>
    <w:p w14:paraId="57204112" w14:textId="77777777" w:rsidR="00AB3F9F" w:rsidRDefault="00AB3F9F" w:rsidP="0035419C">
      <w:pPr>
        <w:jc w:val="both"/>
      </w:pPr>
    </w:p>
    <w:p w14:paraId="1558BB56" w14:textId="77777777" w:rsidR="009C647E" w:rsidRDefault="009C647E" w:rsidP="0035419C">
      <w:pPr>
        <w:jc w:val="both"/>
      </w:pPr>
    </w:p>
    <w:p w14:paraId="76C15244" w14:textId="05359598" w:rsidR="001966C5" w:rsidRDefault="001966C5" w:rsidP="0035419C">
      <w:pPr>
        <w:jc w:val="both"/>
      </w:pPr>
      <w:r>
        <w:t>Cett</w:t>
      </w:r>
      <w:r w:rsidR="00D91A9D">
        <w:t>e négociation a eu lieu lors de</w:t>
      </w:r>
      <w:r w:rsidR="00AE7D13">
        <w:t>s</w:t>
      </w:r>
      <w:r>
        <w:t xml:space="preserve"> réunion</w:t>
      </w:r>
      <w:r w:rsidR="00AE7D13">
        <w:t>s organisées en</w:t>
      </w:r>
      <w:r>
        <w:t xml:space="preserve"> date </w:t>
      </w:r>
      <w:r w:rsidRPr="00AB3F9F">
        <w:t xml:space="preserve">du </w:t>
      </w:r>
      <w:r w:rsidR="00D31E3B">
        <w:t>13 novembre 2025, du 04</w:t>
      </w:r>
      <w:r w:rsidR="00D91A9D">
        <w:t xml:space="preserve"> </w:t>
      </w:r>
      <w:r w:rsidR="00BD2FE0">
        <w:t>déc</w:t>
      </w:r>
      <w:r w:rsidR="00D91A9D">
        <w:t>embre</w:t>
      </w:r>
      <w:r w:rsidR="00AB3F9F">
        <w:t xml:space="preserve"> 202</w:t>
      </w:r>
      <w:r w:rsidR="00D31E3B">
        <w:t xml:space="preserve">5 et </w:t>
      </w:r>
      <w:r w:rsidR="00A70F96">
        <w:t>du 1</w:t>
      </w:r>
      <w:r w:rsidR="00D31E3B">
        <w:t>1</w:t>
      </w:r>
      <w:r w:rsidR="00A70F96">
        <w:t xml:space="preserve"> décembre 202</w:t>
      </w:r>
      <w:r w:rsidR="00BD2FE0">
        <w:t>5</w:t>
      </w:r>
      <w:r w:rsidR="00AB3F9F">
        <w:t>.</w:t>
      </w:r>
    </w:p>
    <w:p w14:paraId="0A4E79C0" w14:textId="77777777" w:rsidR="001966C5" w:rsidRDefault="001966C5" w:rsidP="0035419C">
      <w:pPr>
        <w:jc w:val="both"/>
      </w:pPr>
    </w:p>
    <w:p w14:paraId="7DFC68F9" w14:textId="100D6F72" w:rsidR="00BF2AB1" w:rsidRPr="004B6CF7" w:rsidRDefault="009C647E" w:rsidP="0035419C">
      <w:pPr>
        <w:jc w:val="both"/>
      </w:pPr>
      <w:r>
        <w:t>C</w:t>
      </w:r>
      <w:r w:rsidRPr="004B6CF7">
        <w:t>onformément à la règlementation</w:t>
      </w:r>
      <w:r>
        <w:t>,</w:t>
      </w:r>
      <w:r w:rsidRPr="004B6CF7">
        <w:t xml:space="preserve"> </w:t>
      </w:r>
      <w:r>
        <w:t>a</w:t>
      </w:r>
      <w:r w:rsidR="00BF2AB1" w:rsidRPr="004B6CF7">
        <w:t xml:space="preserve">u cours de la réunion du </w:t>
      </w:r>
      <w:r w:rsidR="00D31E3B">
        <w:t>13 novembre 2025</w:t>
      </w:r>
      <w:r w:rsidR="00BF2AB1" w:rsidRPr="004B6CF7">
        <w:t xml:space="preserve">, la Direction </w:t>
      </w:r>
      <w:r>
        <w:t>notifie</w:t>
      </w:r>
      <w:r w:rsidR="00AE7D13">
        <w:t xml:space="preserve"> </w:t>
      </w:r>
      <w:r w:rsidR="00BF2AB1" w:rsidRPr="004B6CF7">
        <w:t>l</w:t>
      </w:r>
      <w:r w:rsidR="00AE7D13">
        <w:t>’ouverture</w:t>
      </w:r>
      <w:r w:rsidR="00BF2AB1" w:rsidRPr="004B6CF7">
        <w:t xml:space="preserve"> </w:t>
      </w:r>
      <w:r>
        <w:t>des NAO</w:t>
      </w:r>
      <w:r w:rsidR="00BF2AB1" w:rsidRPr="004B6CF7">
        <w:t xml:space="preserve"> ainsi qu’un certain nombre d’informations. </w:t>
      </w:r>
    </w:p>
    <w:p w14:paraId="575415A9" w14:textId="77777777" w:rsidR="00BF2AB1" w:rsidRPr="004B6CF7" w:rsidRDefault="00BF2AB1" w:rsidP="00BF2AB1">
      <w:pPr>
        <w:jc w:val="both"/>
      </w:pPr>
    </w:p>
    <w:p w14:paraId="67BAA0AE" w14:textId="769BA4B6" w:rsidR="00BF2AB1" w:rsidRDefault="009C647E" w:rsidP="0035419C">
      <w:pPr>
        <w:jc w:val="both"/>
      </w:pPr>
      <w:r>
        <w:t xml:space="preserve">Lors de la réunion du </w:t>
      </w:r>
      <w:r w:rsidR="001914A0">
        <w:t>11</w:t>
      </w:r>
      <w:r w:rsidR="001966C5">
        <w:t xml:space="preserve"> </w:t>
      </w:r>
      <w:r w:rsidR="001914A0">
        <w:t>décembre</w:t>
      </w:r>
      <w:r w:rsidR="001966C5">
        <w:t xml:space="preserve"> 202</w:t>
      </w:r>
      <w:r w:rsidR="00AE3E17">
        <w:t>5</w:t>
      </w:r>
      <w:r w:rsidR="001966C5">
        <w:t xml:space="preserve">, </w:t>
      </w:r>
      <w:r>
        <w:t>la délégation de l’organisation syndicale, qui a fait valoir ses revendications, et la direction</w:t>
      </w:r>
      <w:r w:rsidR="001966C5">
        <w:t xml:space="preserve"> son</w:t>
      </w:r>
      <w:r w:rsidR="001679F5">
        <w:t xml:space="preserve">t </w:t>
      </w:r>
      <w:r w:rsidR="001966C5">
        <w:t>parvenues à un accord global au titre de l’année 202</w:t>
      </w:r>
      <w:r w:rsidR="001914A0">
        <w:t>6</w:t>
      </w:r>
      <w:r w:rsidR="001966C5">
        <w:t xml:space="preserve"> et il a été </w:t>
      </w:r>
      <w:r w:rsidR="00BF2AB1">
        <w:t>convenu ce qui suit :</w:t>
      </w:r>
    </w:p>
    <w:p w14:paraId="5ADA2871" w14:textId="7BE7DEFB" w:rsidR="00BF2AB1" w:rsidRPr="00AB3F9F" w:rsidRDefault="00BF2AB1" w:rsidP="00BF2AB1">
      <w:pPr>
        <w:jc w:val="both"/>
        <w:rPr>
          <w:sz w:val="20"/>
        </w:rPr>
      </w:pPr>
    </w:p>
    <w:p w14:paraId="0FE18709" w14:textId="0E5FC6A1" w:rsidR="00AB3F9F" w:rsidRPr="00AB3F9F" w:rsidRDefault="00AB3F9F" w:rsidP="00431930">
      <w:pPr>
        <w:overflowPunct/>
        <w:autoSpaceDE/>
        <w:autoSpaceDN/>
        <w:adjustRightInd/>
        <w:textAlignment w:val="auto"/>
        <w:rPr>
          <w:sz w:val="20"/>
        </w:rPr>
      </w:pPr>
    </w:p>
    <w:p w14:paraId="7E4E675D" w14:textId="77777777" w:rsidR="00AE2A2B" w:rsidRPr="0088254F" w:rsidRDefault="00AE2A2B" w:rsidP="00AE2A2B">
      <w:pPr>
        <w:pStyle w:val="Titre2"/>
        <w:ind w:firstLine="567"/>
        <w:jc w:val="both"/>
        <w:rPr>
          <w:rFonts w:ascii="Cambria" w:hAnsi="Cambria"/>
        </w:rPr>
      </w:pPr>
      <w:r w:rsidRPr="00AB3F9F">
        <w:rPr>
          <w:rFonts w:ascii="Arial" w:hAnsi="Arial" w:cs="Arial"/>
        </w:rPr>
        <w:t>Champ d’application</w:t>
      </w:r>
      <w:r w:rsidRPr="0088254F">
        <w:rPr>
          <w:rFonts w:ascii="Cambria" w:hAnsi="Cambria"/>
        </w:rPr>
        <w:t> :</w:t>
      </w:r>
    </w:p>
    <w:p w14:paraId="5BAA7B3D" w14:textId="77777777" w:rsidR="00BF2AB1" w:rsidRDefault="00BF2AB1" w:rsidP="00BF2AB1">
      <w:pPr>
        <w:jc w:val="both"/>
      </w:pPr>
    </w:p>
    <w:p w14:paraId="3646ACA0" w14:textId="77777777" w:rsidR="00BF2AB1" w:rsidRDefault="00BF2AB1" w:rsidP="0035419C">
      <w:pPr>
        <w:jc w:val="both"/>
      </w:pPr>
      <w:r>
        <w:t xml:space="preserve">Le présent accord s’applique à l’ensemble du personnel salarié de la société </w:t>
      </w:r>
      <w:r w:rsidR="00194F51">
        <w:t>THE GILL CORPORATION - France</w:t>
      </w:r>
      <w:r>
        <w:t>.</w:t>
      </w:r>
    </w:p>
    <w:p w14:paraId="50594B51" w14:textId="77777777" w:rsidR="00BF2AB1" w:rsidRPr="008A511E" w:rsidRDefault="00BF2AB1" w:rsidP="008A511E">
      <w:pPr>
        <w:pStyle w:val="Paragraphedeliste"/>
        <w:ind w:left="567"/>
        <w:jc w:val="both"/>
        <w:rPr>
          <w:rFonts w:ascii="Arial" w:hAnsi="Arial" w:cs="Arial"/>
          <w:sz w:val="24"/>
        </w:rPr>
      </w:pPr>
    </w:p>
    <w:p w14:paraId="2EC37283" w14:textId="77777777" w:rsidR="00A07ADE" w:rsidRDefault="00A07ADE" w:rsidP="001861F7">
      <w:pPr>
        <w:pStyle w:val="Titre2"/>
        <w:jc w:val="both"/>
        <w:rPr>
          <w:rFonts w:ascii="Arial" w:hAnsi="Arial" w:cs="Arial"/>
        </w:rPr>
      </w:pPr>
    </w:p>
    <w:p w14:paraId="5E7E56DA" w14:textId="77777777" w:rsidR="00BF2AB1" w:rsidRPr="00AB3F9F" w:rsidRDefault="00BF2AB1" w:rsidP="001861F7">
      <w:pPr>
        <w:pStyle w:val="Titre2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>1 - Négociation sur la rémunération, le temps de travail et le partage de la valeur Ajoutée</w:t>
      </w:r>
    </w:p>
    <w:p w14:paraId="2FD6CF79" w14:textId="77777777" w:rsidR="00BF2AB1" w:rsidRPr="00A07ADE" w:rsidRDefault="00BF2AB1" w:rsidP="00BF2AB1">
      <w:pPr>
        <w:pStyle w:val="Titre2"/>
        <w:ind w:firstLine="567"/>
        <w:jc w:val="both"/>
        <w:rPr>
          <w:rFonts w:ascii="Cambria" w:hAnsi="Cambria"/>
          <w:sz w:val="32"/>
        </w:rPr>
      </w:pPr>
    </w:p>
    <w:p w14:paraId="5EE22C79" w14:textId="24A0E9B6" w:rsidR="00BF2AB1" w:rsidRPr="00AB3F9F" w:rsidRDefault="00BF2AB1" w:rsidP="00BF2AB1">
      <w:pPr>
        <w:pStyle w:val="Titre2"/>
        <w:ind w:firstLine="567"/>
        <w:jc w:val="both"/>
        <w:rPr>
          <w:rFonts w:ascii="Arial" w:hAnsi="Arial" w:cs="Arial"/>
        </w:rPr>
      </w:pPr>
      <w:bookmarkStart w:id="0" w:name="_Hlk183616370"/>
      <w:r w:rsidRPr="00AB3F9F">
        <w:rPr>
          <w:rFonts w:ascii="Arial" w:hAnsi="Arial" w:cs="Arial"/>
        </w:rPr>
        <w:t xml:space="preserve">Article 1-1 Augmentation </w:t>
      </w:r>
      <w:r w:rsidR="00E137E5">
        <w:rPr>
          <w:rFonts w:ascii="Arial" w:hAnsi="Arial" w:cs="Arial"/>
        </w:rPr>
        <w:t>Salaire</w:t>
      </w:r>
      <w:r w:rsidR="00350E55">
        <w:rPr>
          <w:rFonts w:ascii="Arial" w:hAnsi="Arial" w:cs="Arial"/>
        </w:rPr>
        <w:t xml:space="preserve"> individuelle</w:t>
      </w:r>
      <w:r w:rsidRPr="00AB3F9F">
        <w:rPr>
          <w:rFonts w:ascii="Arial" w:hAnsi="Arial" w:cs="Arial"/>
        </w:rPr>
        <w:t xml:space="preserve"> :</w:t>
      </w:r>
    </w:p>
    <w:bookmarkEnd w:id="0"/>
    <w:p w14:paraId="25D0FDCB" w14:textId="77777777" w:rsidR="00BF2AB1" w:rsidRPr="00A07ADE" w:rsidRDefault="00BF2AB1" w:rsidP="00BF2AB1">
      <w:pPr>
        <w:jc w:val="both"/>
      </w:pPr>
    </w:p>
    <w:p w14:paraId="59AC80AB" w14:textId="7D2036B3" w:rsidR="004F691F" w:rsidRDefault="00350E55" w:rsidP="00350E55">
      <w:pPr>
        <w:jc w:val="both"/>
        <w:rPr>
          <w:rFonts w:cs="Arial"/>
        </w:rPr>
      </w:pPr>
      <w:r>
        <w:rPr>
          <w:rFonts w:cs="Arial"/>
        </w:rPr>
        <w:t xml:space="preserve">Une enveloppe </w:t>
      </w:r>
      <w:r w:rsidRPr="00BF7403">
        <w:rPr>
          <w:rFonts w:cs="Arial"/>
          <w:b/>
          <w:bCs/>
        </w:rPr>
        <w:t>équivalente à 2.5%</w:t>
      </w:r>
      <w:r>
        <w:rPr>
          <w:rFonts w:cs="Arial"/>
        </w:rPr>
        <w:t xml:space="preserve"> </w:t>
      </w:r>
      <w:bookmarkStart w:id="1" w:name="_Hlk220069311"/>
      <w:r w:rsidR="00266865">
        <w:rPr>
          <w:rFonts w:cs="Arial"/>
        </w:rPr>
        <w:t>de la base brute des salaires de décembre 2025</w:t>
      </w:r>
      <w:r w:rsidR="00266865" w:rsidRPr="00AB3F9F">
        <w:rPr>
          <w:rFonts w:cs="Arial"/>
        </w:rPr>
        <w:t xml:space="preserve"> </w:t>
      </w:r>
      <w:bookmarkEnd w:id="1"/>
      <w:r>
        <w:rPr>
          <w:rFonts w:cs="Arial"/>
        </w:rPr>
        <w:t>s</w:t>
      </w:r>
      <w:r w:rsidR="005A2099" w:rsidRPr="00AB3F9F">
        <w:rPr>
          <w:rFonts w:cs="Arial"/>
        </w:rPr>
        <w:t>e</w:t>
      </w:r>
      <w:r>
        <w:rPr>
          <w:rFonts w:cs="Arial"/>
        </w:rPr>
        <w:t xml:space="preserve">ra </w:t>
      </w:r>
      <w:r w:rsidR="008337F1">
        <w:rPr>
          <w:rFonts w:cs="Arial"/>
        </w:rPr>
        <w:t xml:space="preserve">consacrée à l‘attribution d’augmentations salariales individuelles, </w:t>
      </w:r>
      <w:r w:rsidR="008337F1" w:rsidRPr="008337F1">
        <w:rPr>
          <w:rFonts w:cs="Arial"/>
        </w:rPr>
        <w:t xml:space="preserve">dont les modalités de répartition </w:t>
      </w:r>
      <w:r w:rsidR="008337F1">
        <w:rPr>
          <w:rFonts w:cs="Arial"/>
        </w:rPr>
        <w:t>s</w:t>
      </w:r>
      <w:r w:rsidR="008337F1" w:rsidRPr="008337F1">
        <w:rPr>
          <w:rFonts w:cs="Arial"/>
        </w:rPr>
        <w:t xml:space="preserve">eront </w:t>
      </w:r>
      <w:r w:rsidR="008337F1">
        <w:rPr>
          <w:rFonts w:cs="Arial"/>
        </w:rPr>
        <w:t>définies</w:t>
      </w:r>
      <w:r w:rsidR="00900BDD">
        <w:rPr>
          <w:rFonts w:cs="Arial"/>
        </w:rPr>
        <w:t xml:space="preserve"> notamment</w:t>
      </w:r>
      <w:r w:rsidR="008337F1">
        <w:rPr>
          <w:rFonts w:cs="Arial"/>
        </w:rPr>
        <w:t xml:space="preserve"> en fonction de la performance et des compétences des collaborateurs,</w:t>
      </w:r>
      <w:r w:rsidR="008337F1" w:rsidRPr="008337F1">
        <w:rPr>
          <w:rFonts w:cs="Arial"/>
        </w:rPr>
        <w:t xml:space="preserve"> dans le respect des principes d’égalité de traitement et de non-discrimination</w:t>
      </w:r>
      <w:r>
        <w:rPr>
          <w:rFonts w:cs="Arial"/>
        </w:rPr>
        <w:t>.</w:t>
      </w:r>
    </w:p>
    <w:p w14:paraId="4DB5614C" w14:textId="77777777" w:rsidR="004F691F" w:rsidRPr="00710ED4" w:rsidRDefault="004F691F" w:rsidP="00ED2DD0">
      <w:pPr>
        <w:jc w:val="both"/>
        <w:rPr>
          <w:rFonts w:cs="Arial"/>
          <w:sz w:val="20"/>
          <w:szCs w:val="14"/>
        </w:rPr>
      </w:pPr>
    </w:p>
    <w:p w14:paraId="138318C7" w14:textId="4FA0D2F7" w:rsidR="00ED2DD0" w:rsidRDefault="00710ED4" w:rsidP="00ED2DD0">
      <w:pPr>
        <w:jc w:val="both"/>
      </w:pPr>
      <w:r>
        <w:t>Les augmentations proposées seront à effet du 1</w:t>
      </w:r>
      <w:r w:rsidRPr="000353A0">
        <w:rPr>
          <w:vertAlign w:val="superscript"/>
        </w:rPr>
        <w:t>er</w:t>
      </w:r>
      <w:r>
        <w:t xml:space="preserve"> juillet 2026.</w:t>
      </w:r>
    </w:p>
    <w:p w14:paraId="5422DDC4" w14:textId="77777777" w:rsidR="00710ED4" w:rsidRPr="00ED2DD0" w:rsidRDefault="00710ED4" w:rsidP="00ED2DD0">
      <w:pPr>
        <w:jc w:val="both"/>
        <w:rPr>
          <w:rFonts w:cs="Arial"/>
          <w:sz w:val="28"/>
        </w:rPr>
      </w:pPr>
    </w:p>
    <w:p w14:paraId="3704F991" w14:textId="3D6885FD" w:rsidR="0040564C" w:rsidRDefault="0040564C" w:rsidP="0040564C">
      <w:pPr>
        <w:pStyle w:val="Titre2"/>
        <w:ind w:firstLine="567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>Article 1-</w:t>
      </w:r>
      <w:r>
        <w:rPr>
          <w:rFonts w:ascii="Arial" w:hAnsi="Arial" w:cs="Arial"/>
        </w:rPr>
        <w:t>2</w:t>
      </w:r>
      <w:r w:rsidRPr="00AB3F9F">
        <w:rPr>
          <w:rFonts w:ascii="Arial" w:hAnsi="Arial" w:cs="Arial"/>
        </w:rPr>
        <w:t xml:space="preserve"> </w:t>
      </w:r>
      <w:r w:rsidR="00900BDD">
        <w:rPr>
          <w:rFonts w:ascii="Arial" w:hAnsi="Arial" w:cs="Arial"/>
        </w:rPr>
        <w:t>Organisation du temps de travail</w:t>
      </w:r>
      <w:r w:rsidRPr="00AB3F9F">
        <w:rPr>
          <w:rFonts w:ascii="Arial" w:hAnsi="Arial" w:cs="Arial"/>
        </w:rPr>
        <w:t xml:space="preserve"> :</w:t>
      </w:r>
    </w:p>
    <w:p w14:paraId="494A2A3A" w14:textId="77777777" w:rsidR="0040564C" w:rsidRPr="00A07ADE" w:rsidRDefault="0040564C" w:rsidP="0040564C"/>
    <w:p w14:paraId="7ED3AED2" w14:textId="202A717C" w:rsidR="00900BDD" w:rsidRDefault="00900BDD" w:rsidP="00900BDD">
      <w:pPr>
        <w:jc w:val="both"/>
      </w:pPr>
      <w:r>
        <w:t xml:space="preserve">La direction et le syndicat CGT ALCORE BRIGANTINE n’ont aucune proposition concernant l’amélioration de l’organisation du temps de travail. Les horaires actuels </w:t>
      </w:r>
      <w:r w:rsidR="00BF7403">
        <w:t xml:space="preserve">et les plages de flexibilité possibles </w:t>
      </w:r>
      <w:r>
        <w:t xml:space="preserve">semblent convenir et satisfaire </w:t>
      </w:r>
      <w:r w:rsidR="00BF7403">
        <w:t>à la majorité</w:t>
      </w:r>
      <w:r>
        <w:t xml:space="preserve"> du personnel.</w:t>
      </w:r>
    </w:p>
    <w:p w14:paraId="4F20DE4D" w14:textId="77777777" w:rsidR="00254082" w:rsidRDefault="00254082" w:rsidP="0040564C"/>
    <w:p w14:paraId="136FDB34" w14:textId="7EF64C3C" w:rsidR="002C3560" w:rsidRPr="00A8400E" w:rsidRDefault="002C3560" w:rsidP="00E137E5">
      <w:pPr>
        <w:jc w:val="both"/>
        <w:rPr>
          <w:rFonts w:cs="Arial"/>
          <w:sz w:val="20"/>
        </w:rPr>
      </w:pPr>
      <w:r w:rsidRPr="00A8400E">
        <w:rPr>
          <w:rFonts w:cs="Arial"/>
          <w:sz w:val="20"/>
        </w:rPr>
        <w:tab/>
        <w:t xml:space="preserve"> </w:t>
      </w:r>
    </w:p>
    <w:p w14:paraId="78B36FB4" w14:textId="77777777" w:rsidR="00BF2AB1" w:rsidRPr="00AB3F9F" w:rsidRDefault="00BF2AB1" w:rsidP="001861F7">
      <w:pPr>
        <w:pStyle w:val="Titre2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>2 – Négociation sur l’égalité professionnelle et la qualité de vie au travail</w:t>
      </w:r>
    </w:p>
    <w:p w14:paraId="16D15669" w14:textId="77777777" w:rsidR="00BF2AB1" w:rsidRPr="00073FCA" w:rsidRDefault="00BF2AB1" w:rsidP="00BF2AB1">
      <w:pPr>
        <w:rPr>
          <w:rFonts w:cs="Arial"/>
          <w:sz w:val="28"/>
        </w:rPr>
      </w:pPr>
    </w:p>
    <w:p w14:paraId="77ECC418" w14:textId="3DFCE481" w:rsidR="00BF2AB1" w:rsidRPr="00AB3F9F" w:rsidRDefault="00BF2AB1" w:rsidP="00BF2AB1">
      <w:pPr>
        <w:pStyle w:val="Titre2"/>
        <w:ind w:firstLine="567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 xml:space="preserve">Article 2-1 </w:t>
      </w:r>
      <w:r w:rsidR="00BF7403">
        <w:rPr>
          <w:rFonts w:ascii="Arial" w:hAnsi="Arial" w:cs="Arial"/>
        </w:rPr>
        <w:t>É</w:t>
      </w:r>
      <w:r w:rsidRPr="00AB3F9F">
        <w:rPr>
          <w:rFonts w:ascii="Arial" w:hAnsi="Arial" w:cs="Arial"/>
        </w:rPr>
        <w:t xml:space="preserve">galité professionnelle Femmes/Hommes </w:t>
      </w:r>
    </w:p>
    <w:p w14:paraId="512BD7A3" w14:textId="77777777" w:rsidR="00BF2AB1" w:rsidRPr="00A8400E" w:rsidRDefault="00BF2AB1" w:rsidP="00BF2AB1">
      <w:pPr>
        <w:jc w:val="both"/>
        <w:rPr>
          <w:rFonts w:cs="Arial"/>
          <w:sz w:val="16"/>
        </w:rPr>
      </w:pPr>
    </w:p>
    <w:p w14:paraId="033BA3F1" w14:textId="3E6C8B87" w:rsidR="00184AE7" w:rsidRPr="006A47C2" w:rsidRDefault="00184AE7" w:rsidP="00376323">
      <w:pPr>
        <w:spacing w:before="75" w:after="75"/>
        <w:ind w:left="17" w:right="17"/>
        <w:jc w:val="both"/>
        <w:rPr>
          <w:rFonts w:cs="Calibri"/>
        </w:rPr>
      </w:pPr>
      <w:r>
        <w:rPr>
          <w:rFonts w:cs="Calibri"/>
        </w:rPr>
        <w:t xml:space="preserve">En préambule, </w:t>
      </w:r>
      <w:r w:rsidR="00B25705">
        <w:rPr>
          <w:rFonts w:cs="Calibri"/>
        </w:rPr>
        <w:t>il est rappelé que</w:t>
      </w:r>
      <w:r w:rsidRPr="006A47C2">
        <w:rPr>
          <w:rFonts w:cs="Calibri"/>
        </w:rPr>
        <w:t xml:space="preserve"> THE GILL CORPORATION </w:t>
      </w:r>
      <w:r w:rsidR="00DD1889">
        <w:rPr>
          <w:rFonts w:cs="Calibri"/>
        </w:rPr>
        <w:t>France s</w:t>
      </w:r>
      <w:r>
        <w:rPr>
          <w:rFonts w:cs="Calibri"/>
        </w:rPr>
        <w:t>e</w:t>
      </w:r>
      <w:r w:rsidR="00DD1889">
        <w:rPr>
          <w:rFonts w:cs="Calibri"/>
        </w:rPr>
        <w:t xml:space="preserve"> mobilise pour</w:t>
      </w:r>
      <w:r>
        <w:rPr>
          <w:rFonts w:cs="Calibri"/>
        </w:rPr>
        <w:t xml:space="preserve"> le respect de l’</w:t>
      </w:r>
      <w:r w:rsidRPr="006A47C2">
        <w:rPr>
          <w:rFonts w:cs="Calibri"/>
        </w:rPr>
        <w:t>égalité de traitement entre les femmes et les hommes qui participen</w:t>
      </w:r>
      <w:r>
        <w:rPr>
          <w:rFonts w:cs="Calibri"/>
        </w:rPr>
        <w:t xml:space="preserve">t à son développement. </w:t>
      </w:r>
      <w:r w:rsidRPr="006A47C2">
        <w:rPr>
          <w:rFonts w:cs="Calibri"/>
        </w:rPr>
        <w:t>A cet effet, l’Entreprise</w:t>
      </w:r>
      <w:r>
        <w:rPr>
          <w:rFonts w:cs="Calibri"/>
        </w:rPr>
        <w:t xml:space="preserve">, en renouvelant l’accord Égalité professionnelle entre les Hommes et les Femmes </w:t>
      </w:r>
      <w:r w:rsidR="00DD1889">
        <w:rPr>
          <w:rFonts w:cs="Calibri"/>
        </w:rPr>
        <w:t xml:space="preserve">daté </w:t>
      </w:r>
      <w:r>
        <w:rPr>
          <w:rFonts w:cs="Calibri"/>
        </w:rPr>
        <w:t xml:space="preserve">du 11/06/2018, par son avenant </w:t>
      </w:r>
      <w:r>
        <w:rPr>
          <w:rFonts w:cs="Arial"/>
        </w:rPr>
        <w:t xml:space="preserve">signé le 28/11/2022, s’engage dans </w:t>
      </w:r>
      <w:r w:rsidRPr="006A47C2">
        <w:rPr>
          <w:rFonts w:cs="Calibri"/>
        </w:rPr>
        <w:t>le respect du principe de non-</w:t>
      </w:r>
      <w:r>
        <w:rPr>
          <w:rFonts w:cs="Calibri"/>
        </w:rPr>
        <w:t>discrimination entre les sexes.</w:t>
      </w:r>
    </w:p>
    <w:p w14:paraId="13BEBC11" w14:textId="77777777" w:rsidR="00184AE7" w:rsidRPr="00073FCA" w:rsidRDefault="00184AE7" w:rsidP="0035419C">
      <w:pPr>
        <w:jc w:val="both"/>
        <w:rPr>
          <w:rFonts w:cs="Arial"/>
          <w:sz w:val="20"/>
        </w:rPr>
      </w:pPr>
    </w:p>
    <w:p w14:paraId="19FC5911" w14:textId="695B75B6" w:rsidR="00BF2AB1" w:rsidRDefault="00B25705" w:rsidP="0035419C">
      <w:pPr>
        <w:jc w:val="both"/>
        <w:rPr>
          <w:rFonts w:cs="Arial"/>
        </w:rPr>
      </w:pPr>
      <w:r>
        <w:rPr>
          <w:rFonts w:cs="Arial"/>
        </w:rPr>
        <w:t>Dans le cadre des réunions N.A.O., l</w:t>
      </w:r>
      <w:r w:rsidR="00BF2AB1" w:rsidRPr="00AB3F9F">
        <w:rPr>
          <w:rFonts w:cs="Arial"/>
        </w:rPr>
        <w:t>es parties reconnaissent que l’employeur</w:t>
      </w:r>
      <w:r w:rsidR="00285BA5">
        <w:rPr>
          <w:rFonts w:cs="Arial"/>
        </w:rPr>
        <w:t xml:space="preserve"> a transmis au préalable </w:t>
      </w:r>
      <w:r w:rsidR="00BF2AB1" w:rsidRPr="00AB3F9F">
        <w:rPr>
          <w:rFonts w:cs="Arial"/>
        </w:rPr>
        <w:t>d</w:t>
      </w:r>
      <w:r w:rsidR="00285BA5">
        <w:rPr>
          <w:rFonts w:cs="Arial"/>
        </w:rPr>
        <w:t xml:space="preserve">es </w:t>
      </w:r>
      <w:r w:rsidR="00BF2AB1" w:rsidRPr="00AB3F9F">
        <w:rPr>
          <w:rFonts w:cs="Arial"/>
        </w:rPr>
        <w:t>indicateurs</w:t>
      </w:r>
      <w:r w:rsidR="00285BA5">
        <w:rPr>
          <w:rFonts w:cs="Arial"/>
        </w:rPr>
        <w:t xml:space="preserve"> </w:t>
      </w:r>
      <w:r w:rsidR="00285BA5">
        <w:rPr>
          <w:rFonts w:cs="Calibri"/>
        </w:rPr>
        <w:t>concernant les axes prioritaires d’engagement pour l’égalité : Embauche – Formation – Rémunération – Articulation vie privée / vie professionnelle,</w:t>
      </w:r>
      <w:r w:rsidR="00BF2AB1" w:rsidRPr="00AB3F9F">
        <w:rPr>
          <w:rFonts w:cs="Arial"/>
        </w:rPr>
        <w:t xml:space="preserve"> figurant en </w:t>
      </w:r>
      <w:r w:rsidR="00BF2AB1" w:rsidRPr="00B25705">
        <w:rPr>
          <w:rFonts w:cs="Arial"/>
          <w:b/>
        </w:rPr>
        <w:t>annexe</w:t>
      </w:r>
      <w:r w:rsidRPr="00B25705">
        <w:rPr>
          <w:rFonts w:cs="Arial"/>
          <w:b/>
        </w:rPr>
        <w:t xml:space="preserve"> 1</w:t>
      </w:r>
      <w:r w:rsidR="00BF2AB1" w:rsidRPr="00AB3F9F">
        <w:rPr>
          <w:rFonts w:cs="Arial"/>
        </w:rPr>
        <w:t xml:space="preserve"> au présent </w:t>
      </w:r>
      <w:r>
        <w:rPr>
          <w:rFonts w:cs="Arial"/>
        </w:rPr>
        <w:t>accord</w:t>
      </w:r>
      <w:r w:rsidR="00285BA5">
        <w:rPr>
          <w:rFonts w:cs="Arial"/>
        </w:rPr>
        <w:t>. Il</w:t>
      </w:r>
      <w:r w:rsidR="00BF2AB1" w:rsidRPr="00AB3F9F">
        <w:rPr>
          <w:rFonts w:cs="Arial"/>
        </w:rPr>
        <w:t xml:space="preserve"> a engagé les discussions dans le respect des dispositions de </w:t>
      </w:r>
      <w:r w:rsidR="00D43B82">
        <w:rPr>
          <w:rFonts w:cs="Arial"/>
        </w:rPr>
        <w:t xml:space="preserve">l’avenant de renouvellement de l’accord </w:t>
      </w:r>
      <w:r>
        <w:rPr>
          <w:rFonts w:cs="Arial"/>
        </w:rPr>
        <w:t>cité précédemment.</w:t>
      </w:r>
    </w:p>
    <w:p w14:paraId="49B6CA68" w14:textId="77777777" w:rsidR="00184AE7" w:rsidRPr="00073FCA" w:rsidRDefault="00184AE7" w:rsidP="0035419C">
      <w:pPr>
        <w:jc w:val="both"/>
        <w:rPr>
          <w:rFonts w:cs="Arial"/>
          <w:sz w:val="20"/>
        </w:rPr>
      </w:pPr>
    </w:p>
    <w:p w14:paraId="00F19448" w14:textId="45B673CE" w:rsidR="00BF2AB1" w:rsidRPr="00AB3F9F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>Les parties signataires constatent qu’il n’existe aucun écart sig</w:t>
      </w:r>
      <w:r w:rsidR="008A511E">
        <w:rPr>
          <w:rFonts w:cs="Arial"/>
        </w:rPr>
        <w:t xml:space="preserve">nificatif de rémunération entre </w:t>
      </w:r>
      <w:r w:rsidRPr="00AB3F9F">
        <w:rPr>
          <w:rFonts w:cs="Arial"/>
        </w:rPr>
        <w:t>les hommes et les femmes.</w:t>
      </w:r>
    </w:p>
    <w:p w14:paraId="4ED23CFC" w14:textId="77777777" w:rsidR="00BF2AB1" w:rsidRPr="00AB3F9F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>L’égal accès à la formation professionnelle et à l’emploi est assuré entre les membres du personnel homme et femme.</w:t>
      </w:r>
    </w:p>
    <w:p w14:paraId="727A7D8A" w14:textId="77777777" w:rsidR="002B05E6" w:rsidRPr="00AB3F9F" w:rsidRDefault="002B05E6" w:rsidP="0035419C">
      <w:pPr>
        <w:jc w:val="both"/>
        <w:rPr>
          <w:rFonts w:cs="Arial"/>
        </w:rPr>
      </w:pPr>
      <w:r w:rsidRPr="00AB3F9F">
        <w:rPr>
          <w:rFonts w:cs="Arial"/>
        </w:rPr>
        <w:t>Le déroulement de carrière et de promotion professionnelle sont gérés de manière identique pour les hommes et les femmes.</w:t>
      </w:r>
    </w:p>
    <w:p w14:paraId="602F154F" w14:textId="77777777" w:rsidR="00BF2AB1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>Enfin, les parties attestent de l’égalité des conditions de travail et d’emploi des femmes et des hommes et de la mixité des emplois.</w:t>
      </w:r>
    </w:p>
    <w:p w14:paraId="1944DC26" w14:textId="77777777" w:rsidR="00B25705" w:rsidRPr="00073FCA" w:rsidRDefault="00B25705" w:rsidP="0035419C">
      <w:pPr>
        <w:jc w:val="both"/>
        <w:rPr>
          <w:rFonts w:cs="Arial"/>
          <w:sz w:val="20"/>
        </w:rPr>
      </w:pPr>
    </w:p>
    <w:p w14:paraId="01BE5B7A" w14:textId="2B10B4C7" w:rsidR="00B25705" w:rsidRDefault="00B25705" w:rsidP="0035419C">
      <w:pPr>
        <w:jc w:val="both"/>
        <w:rPr>
          <w:rFonts w:cs="Arial"/>
        </w:rPr>
      </w:pPr>
      <w:r>
        <w:rPr>
          <w:rFonts w:cs="Arial"/>
        </w:rPr>
        <w:t>L’entreprise s’engage dans la surveillance et la continuité de tels constats.</w:t>
      </w:r>
    </w:p>
    <w:p w14:paraId="3AF40B7D" w14:textId="77777777" w:rsidR="00B25705" w:rsidRDefault="00B25705" w:rsidP="0035419C">
      <w:pPr>
        <w:jc w:val="both"/>
        <w:rPr>
          <w:rFonts w:cs="Arial"/>
          <w:sz w:val="32"/>
        </w:rPr>
      </w:pPr>
    </w:p>
    <w:p w14:paraId="3FF473BE" w14:textId="77777777" w:rsidR="00285BA5" w:rsidRPr="00A8400E" w:rsidRDefault="00285BA5" w:rsidP="0035419C">
      <w:pPr>
        <w:jc w:val="both"/>
        <w:rPr>
          <w:rFonts w:cs="Arial"/>
          <w:sz w:val="32"/>
        </w:rPr>
      </w:pPr>
    </w:p>
    <w:p w14:paraId="14C5325A" w14:textId="2C650459" w:rsidR="00BF2AB1" w:rsidRPr="00AB3F9F" w:rsidRDefault="00BF2AB1" w:rsidP="00073FCA">
      <w:pPr>
        <w:pStyle w:val="Titre2"/>
        <w:ind w:left="567"/>
        <w:jc w:val="both"/>
        <w:rPr>
          <w:rFonts w:ascii="Arial" w:hAnsi="Arial" w:cs="Arial"/>
        </w:rPr>
      </w:pPr>
      <w:r w:rsidRPr="005D6B43">
        <w:rPr>
          <w:rFonts w:ascii="Arial" w:hAnsi="Arial" w:cs="Arial"/>
        </w:rPr>
        <w:t>Article 2-2 Articulation entre la vie personn</w:t>
      </w:r>
      <w:r w:rsidR="00073FCA" w:rsidRPr="005D6B43">
        <w:rPr>
          <w:rFonts w:ascii="Arial" w:hAnsi="Arial" w:cs="Arial"/>
        </w:rPr>
        <w:t>elle et la vie professionnelle</w:t>
      </w:r>
      <w:r w:rsidR="00073FCA">
        <w:rPr>
          <w:rFonts w:ascii="Arial" w:hAnsi="Arial" w:cs="Arial"/>
        </w:rPr>
        <w:t xml:space="preserve"> </w:t>
      </w:r>
    </w:p>
    <w:p w14:paraId="6C296ACE" w14:textId="77777777" w:rsidR="00BF2AB1" w:rsidRPr="00073FCA" w:rsidRDefault="00BF2AB1" w:rsidP="00BF2AB1">
      <w:pPr>
        <w:ind w:firstLine="708"/>
        <w:jc w:val="both"/>
        <w:rPr>
          <w:rFonts w:cs="Arial"/>
        </w:rPr>
      </w:pPr>
    </w:p>
    <w:p w14:paraId="5EADAB68" w14:textId="77777777" w:rsidR="00597E99" w:rsidRDefault="00F17F8E" w:rsidP="0035419C">
      <w:pPr>
        <w:jc w:val="both"/>
        <w:rPr>
          <w:rFonts w:cs="Arial"/>
        </w:rPr>
      </w:pPr>
      <w:r>
        <w:rPr>
          <w:rFonts w:cs="Arial"/>
        </w:rPr>
        <w:t>La Direction confirme son objectif de respecter les temps de repo</w:t>
      </w:r>
      <w:r w:rsidR="004D7139">
        <w:rPr>
          <w:rFonts w:cs="Arial"/>
        </w:rPr>
        <w:t xml:space="preserve">s et de congé et de préserver l’articulation </w:t>
      </w:r>
      <w:r>
        <w:rPr>
          <w:rFonts w:cs="Arial"/>
        </w:rPr>
        <w:t>vie pr</w:t>
      </w:r>
      <w:r w:rsidR="004D7139">
        <w:rPr>
          <w:rFonts w:cs="Arial"/>
        </w:rPr>
        <w:t>ivée</w:t>
      </w:r>
      <w:r>
        <w:rPr>
          <w:rFonts w:cs="Arial"/>
        </w:rPr>
        <w:t xml:space="preserve"> et familiale du salari</w:t>
      </w:r>
      <w:r w:rsidR="00672F27">
        <w:rPr>
          <w:rFonts w:cs="Arial"/>
        </w:rPr>
        <w:t xml:space="preserve">é. </w:t>
      </w:r>
    </w:p>
    <w:p w14:paraId="5497E15E" w14:textId="77777777" w:rsidR="00597E99" w:rsidRPr="00A8400E" w:rsidRDefault="00597E99" w:rsidP="0035419C">
      <w:pPr>
        <w:jc w:val="both"/>
        <w:rPr>
          <w:rFonts w:cs="Arial"/>
          <w:sz w:val="20"/>
        </w:rPr>
      </w:pPr>
    </w:p>
    <w:p w14:paraId="61ADA39F" w14:textId="44B035FE" w:rsidR="00597E99" w:rsidRDefault="00672F27" w:rsidP="0035419C">
      <w:pPr>
        <w:jc w:val="both"/>
        <w:rPr>
          <w:rFonts w:cs="Arial"/>
        </w:rPr>
      </w:pPr>
      <w:r>
        <w:rPr>
          <w:rFonts w:cs="Arial"/>
        </w:rPr>
        <w:t xml:space="preserve">On entend notamment </w:t>
      </w:r>
      <w:r w:rsidRPr="006F6E3F">
        <w:rPr>
          <w:rFonts w:cs="Arial"/>
        </w:rPr>
        <w:t>affirmer le droit à la déconnexion</w:t>
      </w:r>
      <w:r w:rsidR="00F27708">
        <w:rPr>
          <w:rFonts w:cs="Arial"/>
        </w:rPr>
        <w:t xml:space="preserve"> pour</w:t>
      </w:r>
      <w:r>
        <w:rPr>
          <w:rFonts w:cs="Arial"/>
        </w:rPr>
        <w:t xml:space="preserve"> tout salarié amené</w:t>
      </w:r>
      <w:r w:rsidR="00F27708">
        <w:rPr>
          <w:rFonts w:cs="Arial"/>
        </w:rPr>
        <w:t>,</w:t>
      </w:r>
      <w:r>
        <w:rPr>
          <w:rFonts w:cs="Arial"/>
        </w:rPr>
        <w:t xml:space="preserve"> dans l’exercice de ses </w:t>
      </w:r>
      <w:r w:rsidR="00F27708">
        <w:rPr>
          <w:rFonts w:cs="Arial"/>
        </w:rPr>
        <w:t>activités professionnelles,</w:t>
      </w:r>
      <w:r>
        <w:rPr>
          <w:rFonts w:cs="Arial"/>
        </w:rPr>
        <w:t xml:space="preserve"> à utiliser des nouvelles technologies d’information et de communication (NTIC</w:t>
      </w:r>
      <w:r w:rsidR="00F27708">
        <w:rPr>
          <w:rFonts w:cs="Arial"/>
        </w:rPr>
        <w:t>)</w:t>
      </w:r>
      <w:r>
        <w:rPr>
          <w:rFonts w:cs="Arial"/>
        </w:rPr>
        <w:t xml:space="preserve">. </w:t>
      </w:r>
    </w:p>
    <w:p w14:paraId="193A4691" w14:textId="77777777" w:rsidR="00B308C6" w:rsidRPr="00A8400E" w:rsidRDefault="00B308C6" w:rsidP="0035419C">
      <w:pPr>
        <w:jc w:val="both"/>
        <w:rPr>
          <w:rFonts w:cs="Arial"/>
          <w:sz w:val="20"/>
        </w:rPr>
      </w:pPr>
    </w:p>
    <w:p w14:paraId="7E2C5F3E" w14:textId="0521E9E4" w:rsidR="006F6E3F" w:rsidRPr="006F6E3F" w:rsidRDefault="00597E99" w:rsidP="0035419C">
      <w:pPr>
        <w:jc w:val="both"/>
        <w:rPr>
          <w:rFonts w:cs="Arial"/>
          <w:sz w:val="28"/>
          <w:szCs w:val="22"/>
        </w:rPr>
      </w:pPr>
      <w:r>
        <w:rPr>
          <w:rFonts w:cs="Arial"/>
        </w:rPr>
        <w:t>De même, il est convenu (</w:t>
      </w:r>
      <w:r w:rsidRPr="00597E99">
        <w:rPr>
          <w:rFonts w:cs="Arial"/>
          <w:i/>
          <w:sz w:val="22"/>
        </w:rPr>
        <w:t xml:space="preserve">cf. </w:t>
      </w:r>
      <w:r w:rsidRPr="00597E99">
        <w:rPr>
          <w:rFonts w:cs="Calibri"/>
          <w:i/>
          <w:sz w:val="22"/>
        </w:rPr>
        <w:t xml:space="preserve">accord Égalité professionnelle entre les Hommes et les Femmes daté </w:t>
      </w:r>
      <w:r w:rsidR="006F6E3F">
        <w:rPr>
          <w:rFonts w:cs="Calibri"/>
          <w:i/>
          <w:sz w:val="22"/>
        </w:rPr>
        <w:t>et</w:t>
      </w:r>
      <w:r w:rsidRPr="00597E99">
        <w:rPr>
          <w:rFonts w:cs="Calibri"/>
          <w:i/>
          <w:sz w:val="22"/>
        </w:rPr>
        <w:t xml:space="preserve"> son avenant </w:t>
      </w:r>
      <w:r w:rsidRPr="00597E99">
        <w:rPr>
          <w:rFonts w:cs="Arial"/>
          <w:i/>
          <w:sz w:val="22"/>
        </w:rPr>
        <w:t>signé le 28/11/2022 – article 5 axe Articulation vie privée / vie professionnelle</w:t>
      </w:r>
      <w:r>
        <w:rPr>
          <w:rFonts w:cs="Arial"/>
        </w:rPr>
        <w:t xml:space="preserve">) d’organiser les activités professionnelles </w:t>
      </w:r>
      <w:r w:rsidRPr="00597E99">
        <w:rPr>
          <w:rFonts w:cs="Arial"/>
        </w:rPr>
        <w:t>en tenant compte de contraintes privées</w:t>
      </w:r>
      <w:r w:rsidR="006F6E3F">
        <w:rPr>
          <w:rFonts w:cs="Arial"/>
        </w:rPr>
        <w:t> :</w:t>
      </w:r>
    </w:p>
    <w:p w14:paraId="3A89B150" w14:textId="77777777" w:rsidR="006F6E3F" w:rsidRPr="006F6E3F" w:rsidRDefault="00597E99" w:rsidP="006F6E3F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sz w:val="24"/>
          <w:szCs w:val="24"/>
        </w:rPr>
      </w:pPr>
      <w:r w:rsidRPr="006F6E3F">
        <w:rPr>
          <w:rFonts w:ascii="Arial" w:hAnsi="Arial" w:cs="Arial"/>
          <w:sz w:val="24"/>
          <w:szCs w:val="24"/>
        </w:rPr>
        <w:t>en limitant</w:t>
      </w:r>
      <w:r w:rsidR="00875FED" w:rsidRPr="006F6E3F">
        <w:rPr>
          <w:rFonts w:ascii="Arial" w:hAnsi="Arial" w:cs="Arial"/>
          <w:sz w:val="24"/>
          <w:szCs w:val="24"/>
        </w:rPr>
        <w:t xml:space="preserve"> autant que possible</w:t>
      </w:r>
      <w:r w:rsidRPr="006F6E3F">
        <w:rPr>
          <w:rFonts w:ascii="Arial" w:hAnsi="Arial" w:cs="Arial"/>
          <w:sz w:val="24"/>
          <w:szCs w:val="24"/>
        </w:rPr>
        <w:t xml:space="preserve"> les réunions le soir ou le matin, </w:t>
      </w:r>
    </w:p>
    <w:p w14:paraId="4D890032" w14:textId="77777777" w:rsidR="006F6E3F" w:rsidRPr="006F6E3F" w:rsidRDefault="00875FED" w:rsidP="006F6E3F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sz w:val="24"/>
          <w:szCs w:val="24"/>
        </w:rPr>
      </w:pPr>
      <w:r w:rsidRPr="006F6E3F">
        <w:rPr>
          <w:rFonts w:ascii="Arial" w:hAnsi="Arial" w:cs="Arial"/>
          <w:sz w:val="24"/>
          <w:szCs w:val="24"/>
        </w:rPr>
        <w:t xml:space="preserve">en les </w:t>
      </w:r>
      <w:r w:rsidR="00597E99" w:rsidRPr="006F6E3F">
        <w:rPr>
          <w:rFonts w:ascii="Arial" w:hAnsi="Arial" w:cs="Arial"/>
          <w:sz w:val="24"/>
          <w:szCs w:val="24"/>
        </w:rPr>
        <w:t>planifiant à l’avance,</w:t>
      </w:r>
      <w:r w:rsidRPr="006F6E3F">
        <w:rPr>
          <w:rFonts w:ascii="Arial" w:hAnsi="Arial" w:cs="Arial"/>
          <w:sz w:val="24"/>
          <w:szCs w:val="24"/>
        </w:rPr>
        <w:t xml:space="preserve"> </w:t>
      </w:r>
    </w:p>
    <w:p w14:paraId="7D8D5EF6" w14:textId="77777777" w:rsidR="006F6E3F" w:rsidRPr="006F6E3F" w:rsidRDefault="00875FED" w:rsidP="006F6E3F">
      <w:pPr>
        <w:pStyle w:val="Paragraphedeliste"/>
        <w:numPr>
          <w:ilvl w:val="0"/>
          <w:numId w:val="36"/>
        </w:numPr>
        <w:jc w:val="both"/>
        <w:rPr>
          <w:rFonts w:ascii="Arial" w:hAnsi="Arial" w:cs="Arial"/>
          <w:sz w:val="24"/>
          <w:szCs w:val="24"/>
        </w:rPr>
      </w:pPr>
      <w:r w:rsidRPr="006F6E3F">
        <w:rPr>
          <w:rFonts w:ascii="Arial" w:hAnsi="Arial" w:cs="Arial"/>
          <w:sz w:val="24"/>
          <w:szCs w:val="24"/>
        </w:rPr>
        <w:t>en</w:t>
      </w:r>
      <w:r w:rsidR="00597E99" w:rsidRPr="006F6E3F">
        <w:rPr>
          <w:rFonts w:ascii="Arial" w:hAnsi="Arial" w:cs="Arial"/>
          <w:sz w:val="24"/>
          <w:szCs w:val="24"/>
        </w:rPr>
        <w:t xml:space="preserve"> encadr</w:t>
      </w:r>
      <w:r w:rsidR="006169B4" w:rsidRPr="006F6E3F">
        <w:rPr>
          <w:rFonts w:ascii="Arial" w:hAnsi="Arial" w:cs="Arial"/>
          <w:sz w:val="24"/>
          <w:szCs w:val="24"/>
        </w:rPr>
        <w:t>ant</w:t>
      </w:r>
      <w:r w:rsidR="00597E99" w:rsidRPr="006F6E3F">
        <w:rPr>
          <w:rFonts w:ascii="Arial" w:hAnsi="Arial" w:cs="Arial"/>
          <w:sz w:val="24"/>
          <w:szCs w:val="24"/>
        </w:rPr>
        <w:t xml:space="preserve"> les horaires pour</w:t>
      </w:r>
      <w:r w:rsidRPr="006F6E3F">
        <w:rPr>
          <w:rFonts w:ascii="Arial" w:hAnsi="Arial" w:cs="Arial"/>
          <w:sz w:val="24"/>
          <w:szCs w:val="24"/>
        </w:rPr>
        <w:t xml:space="preserve"> fixer des limites</w:t>
      </w:r>
      <w:r w:rsidR="00B308C6" w:rsidRPr="006F6E3F">
        <w:rPr>
          <w:rFonts w:ascii="Arial" w:hAnsi="Arial" w:cs="Arial"/>
          <w:sz w:val="24"/>
          <w:szCs w:val="24"/>
        </w:rPr>
        <w:t xml:space="preserve">, </w:t>
      </w:r>
    </w:p>
    <w:p w14:paraId="5D6AE7BF" w14:textId="1BD961E5" w:rsidR="00597E99" w:rsidRPr="00462245" w:rsidRDefault="00B308C6" w:rsidP="007E5532">
      <w:pPr>
        <w:pStyle w:val="Paragraphedeliste"/>
        <w:numPr>
          <w:ilvl w:val="0"/>
          <w:numId w:val="36"/>
        </w:numPr>
        <w:spacing w:after="360"/>
        <w:ind w:left="714" w:hanging="357"/>
        <w:jc w:val="both"/>
        <w:rPr>
          <w:rFonts w:ascii="Arial" w:hAnsi="Arial" w:cs="Arial"/>
          <w:sz w:val="24"/>
          <w:szCs w:val="24"/>
        </w:rPr>
      </w:pPr>
      <w:r w:rsidRPr="00462245">
        <w:rPr>
          <w:rFonts w:ascii="Arial" w:hAnsi="Arial" w:cs="Arial"/>
          <w:sz w:val="24"/>
          <w:szCs w:val="24"/>
        </w:rPr>
        <w:t xml:space="preserve">en privilégiant les formations de type intra ou, le cas échéant, de garantir la priorité </w:t>
      </w:r>
      <w:r w:rsidR="006F6E3F" w:rsidRPr="00462245">
        <w:rPr>
          <w:rFonts w:ascii="Arial" w:hAnsi="Arial" w:cs="Arial"/>
          <w:sz w:val="24"/>
          <w:szCs w:val="24"/>
        </w:rPr>
        <w:t>à la proximité da</w:t>
      </w:r>
      <w:r w:rsidRPr="00462245">
        <w:rPr>
          <w:rFonts w:ascii="Arial" w:hAnsi="Arial" w:cs="Arial"/>
          <w:sz w:val="24"/>
          <w:szCs w:val="24"/>
        </w:rPr>
        <w:t>ns la sélection des organismes de formation.</w:t>
      </w:r>
    </w:p>
    <w:p w14:paraId="1C72C50C" w14:textId="77777777" w:rsidR="00BF2AB1" w:rsidRPr="00AB3F9F" w:rsidRDefault="00BF2AB1" w:rsidP="00BF2AB1">
      <w:pPr>
        <w:pStyle w:val="Titre2"/>
        <w:ind w:firstLine="567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>Article 2-3 Insertion professionnelle et maintien dans l’emploi des travailleurs handicapés</w:t>
      </w:r>
    </w:p>
    <w:p w14:paraId="1828AD6F" w14:textId="77777777" w:rsidR="0035419C" w:rsidRPr="00AB3F9F" w:rsidRDefault="0035419C" w:rsidP="0035419C">
      <w:pPr>
        <w:jc w:val="both"/>
        <w:rPr>
          <w:rFonts w:cs="Arial"/>
          <w:sz w:val="20"/>
        </w:rPr>
      </w:pPr>
    </w:p>
    <w:p w14:paraId="240685D6" w14:textId="2AFC5335" w:rsidR="00BF2AB1" w:rsidRPr="00AB3F9F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>La société</w:t>
      </w:r>
      <w:r w:rsidR="004B6CF7" w:rsidRPr="00AB3F9F">
        <w:rPr>
          <w:rFonts w:cs="Arial"/>
        </w:rPr>
        <w:t xml:space="preserve"> </w:t>
      </w:r>
      <w:r w:rsidR="006F6A72" w:rsidRPr="00AB3F9F">
        <w:rPr>
          <w:rFonts w:cs="Arial"/>
        </w:rPr>
        <w:t xml:space="preserve">THE GILL CORPORATION France </w:t>
      </w:r>
      <w:r w:rsidRPr="00AB3F9F">
        <w:rPr>
          <w:rFonts w:cs="Arial"/>
        </w:rPr>
        <w:t xml:space="preserve">rappelle ses obligations visées aux articles L5212-1 et suivants du code du travail relatives à l’obligation d’emploi des travailleurs handicapés dans l’entreprise. Un rapport sur la situation d’insertion et de maintien dans l’emploi figurant en </w:t>
      </w:r>
      <w:r w:rsidRPr="00376323">
        <w:rPr>
          <w:rFonts w:cs="Arial"/>
          <w:b/>
        </w:rPr>
        <w:t>annexe</w:t>
      </w:r>
      <w:r w:rsidR="00376323" w:rsidRPr="00376323">
        <w:rPr>
          <w:rFonts w:cs="Arial"/>
          <w:b/>
        </w:rPr>
        <w:t xml:space="preserve"> 2</w:t>
      </w:r>
      <w:r w:rsidRPr="00AB3F9F">
        <w:rPr>
          <w:rFonts w:cs="Arial"/>
        </w:rPr>
        <w:t xml:space="preserve"> au présent</w:t>
      </w:r>
      <w:r w:rsidR="000C5E35" w:rsidRPr="00AB3F9F">
        <w:rPr>
          <w:rFonts w:cs="Arial"/>
        </w:rPr>
        <w:t xml:space="preserve"> accord</w:t>
      </w:r>
      <w:r w:rsidRPr="00AB3F9F">
        <w:rPr>
          <w:rFonts w:cs="Arial"/>
        </w:rPr>
        <w:t xml:space="preserve">, montre l’engagement de la direction à respecter ses obligations dans ce domaine et à mettre en œuvre toutes mesures pour le maintien dans l’emploi des travailleurs handicapés, le recrutement et la formation au poste. </w:t>
      </w:r>
    </w:p>
    <w:p w14:paraId="2949317E" w14:textId="77777777" w:rsidR="00E826DB" w:rsidRPr="00AB3F9F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>Les parties signataires constatent les évolutions qui confirment l’implication de la direction et le respect de cette mesure.</w:t>
      </w:r>
    </w:p>
    <w:p w14:paraId="77FC84F0" w14:textId="77777777" w:rsidR="00BF2AB1" w:rsidRPr="00073FCA" w:rsidRDefault="00BF2AB1" w:rsidP="00BF2AB1">
      <w:pPr>
        <w:pStyle w:val="Titre2"/>
        <w:ind w:firstLine="567"/>
        <w:jc w:val="both"/>
        <w:rPr>
          <w:rFonts w:ascii="Arial" w:hAnsi="Arial" w:cs="Arial"/>
          <w:sz w:val="28"/>
        </w:rPr>
      </w:pPr>
    </w:p>
    <w:p w14:paraId="2D84E70C" w14:textId="77777777" w:rsidR="00BF2AB1" w:rsidRPr="00AB3F9F" w:rsidRDefault="00BF2AB1" w:rsidP="00BF2AB1">
      <w:pPr>
        <w:pStyle w:val="Titre2"/>
        <w:ind w:firstLine="567"/>
        <w:jc w:val="both"/>
        <w:rPr>
          <w:rFonts w:ascii="Arial" w:hAnsi="Arial" w:cs="Arial"/>
        </w:rPr>
      </w:pPr>
      <w:bookmarkStart w:id="2" w:name="_Hlk216878513"/>
      <w:r w:rsidRPr="00AB3F9F">
        <w:rPr>
          <w:rFonts w:ascii="Arial" w:hAnsi="Arial" w:cs="Arial"/>
        </w:rPr>
        <w:t xml:space="preserve">Article 2-4 Lutte contre toute discrimination en matière de recrutement, d’emploi et d’accès à la formation </w:t>
      </w:r>
      <w:bookmarkEnd w:id="2"/>
      <w:r w:rsidRPr="00AB3F9F">
        <w:rPr>
          <w:rFonts w:ascii="Arial" w:hAnsi="Arial" w:cs="Arial"/>
        </w:rPr>
        <w:t>professionnelle</w:t>
      </w:r>
    </w:p>
    <w:p w14:paraId="5EA07493" w14:textId="77777777" w:rsidR="00BF2AB1" w:rsidRPr="00AB3F9F" w:rsidRDefault="00BF2AB1" w:rsidP="00BF2AB1">
      <w:pPr>
        <w:jc w:val="both"/>
        <w:rPr>
          <w:rFonts w:cs="Arial"/>
          <w:sz w:val="20"/>
        </w:rPr>
      </w:pPr>
    </w:p>
    <w:p w14:paraId="7BEF5D57" w14:textId="2AF7358E" w:rsidR="006F6E3F" w:rsidRDefault="006213DA" w:rsidP="0035419C">
      <w:pPr>
        <w:jc w:val="both"/>
        <w:rPr>
          <w:rFonts w:cs="Arial"/>
        </w:rPr>
      </w:pPr>
      <w:r w:rsidRPr="006213DA">
        <w:rPr>
          <w:rFonts w:cs="Arial"/>
        </w:rPr>
        <w:t xml:space="preserve">La société THE GILL CORPORATION France veille au respect du </w:t>
      </w:r>
      <w:r w:rsidRPr="006213DA">
        <w:rPr>
          <w:rFonts w:cs="Arial"/>
          <w:b/>
          <w:bCs/>
        </w:rPr>
        <w:t>principe d’égalité d’accès à l’emploi</w:t>
      </w:r>
      <w:r w:rsidRPr="006213DA">
        <w:rPr>
          <w:rFonts w:cs="Arial"/>
        </w:rPr>
        <w:t>, notamment dans le cadre des procédures de recrutement. Les candidatures sont examinées exclusivement au regard des qualifications, de la formation et de l’expérience professionnelle requises pour le poste à pourvoir</w:t>
      </w:r>
      <w:r>
        <w:rPr>
          <w:rFonts w:cs="Arial"/>
        </w:rPr>
        <w:t>.</w:t>
      </w:r>
    </w:p>
    <w:p w14:paraId="4DF97FEB" w14:textId="77777777" w:rsidR="006213DA" w:rsidRDefault="006213DA" w:rsidP="0035419C">
      <w:pPr>
        <w:jc w:val="both"/>
        <w:rPr>
          <w:rFonts w:cs="Arial"/>
        </w:rPr>
      </w:pPr>
    </w:p>
    <w:p w14:paraId="33B98E7B" w14:textId="63B2D9AD" w:rsidR="006213DA" w:rsidRDefault="006213DA" w:rsidP="006213DA">
      <w:pPr>
        <w:jc w:val="both"/>
        <w:rPr>
          <w:rFonts w:cs="Arial"/>
        </w:rPr>
      </w:pPr>
      <w:r w:rsidRPr="006213DA">
        <w:rPr>
          <w:rFonts w:cs="Arial"/>
        </w:rPr>
        <w:t xml:space="preserve">Dans le cadre de </w:t>
      </w:r>
      <w:r w:rsidRPr="006213DA">
        <w:rPr>
          <w:rFonts w:cs="Arial"/>
          <w:b/>
          <w:bCs/>
        </w:rPr>
        <w:t>sa politique de développement des compétences</w:t>
      </w:r>
      <w:r w:rsidRPr="006213DA">
        <w:rPr>
          <w:rFonts w:cs="Arial"/>
        </w:rPr>
        <w:t xml:space="preserve"> et à l’issue des négociations annuelles obligatoires 2025, l’entreprise décide de mettre en place un dispositif d’</w:t>
      </w:r>
      <w:r w:rsidRPr="006213DA">
        <w:rPr>
          <w:rFonts w:cs="Arial"/>
          <w:b/>
          <w:bCs/>
        </w:rPr>
        <w:t>abondement du Compte Personnel de Formation (CPF)</w:t>
      </w:r>
      <w:r w:rsidRPr="006213DA">
        <w:rPr>
          <w:rFonts w:cs="Arial"/>
        </w:rPr>
        <w:t xml:space="preserve"> au bénéfice des salariés, lorsque le projet de formation est </w:t>
      </w:r>
      <w:r w:rsidRPr="006213DA">
        <w:rPr>
          <w:rFonts w:cs="Arial"/>
          <w:b/>
          <w:bCs/>
        </w:rPr>
        <w:t>coconstruit entre le salarié et l’entreprise</w:t>
      </w:r>
      <w:r w:rsidR="00533D19">
        <w:rPr>
          <w:rFonts w:cs="Arial"/>
        </w:rPr>
        <w:t>, sachant que l</w:t>
      </w:r>
      <w:r w:rsidR="00533D19" w:rsidRPr="00533D19">
        <w:rPr>
          <w:rFonts w:cs="Arial"/>
        </w:rPr>
        <w:t>e </w:t>
      </w:r>
      <w:hyperlink r:id="rId8" w:tgtFrame="_blank" w:history="1">
        <w:r w:rsidR="00533D19" w:rsidRPr="00533D19">
          <w:t>décret n° 2024-394 du 29 avril 2024</w:t>
        </w:r>
      </w:hyperlink>
      <w:r w:rsidR="00533D19" w:rsidRPr="00533D19">
        <w:rPr>
          <w:rFonts w:cs="Arial"/>
        </w:rPr>
        <w:t> prévoit que chaque titulaire souhaitant s'inscrire à une formation, en mobilisant ses droits CPF, doit désormais participer au financement de sa formation</w:t>
      </w:r>
      <w:r w:rsidR="00533D19">
        <w:rPr>
          <w:rFonts w:cs="Arial"/>
        </w:rPr>
        <w:t xml:space="preserve"> (102.23€ au 01/01/2025)</w:t>
      </w:r>
      <w:r w:rsidR="00533D19" w:rsidRPr="00533D19">
        <w:rPr>
          <w:rFonts w:cs="Arial"/>
        </w:rPr>
        <w:t>.</w:t>
      </w:r>
    </w:p>
    <w:p w14:paraId="06349F77" w14:textId="77777777" w:rsidR="006213DA" w:rsidRDefault="006213DA" w:rsidP="006213DA">
      <w:pPr>
        <w:jc w:val="both"/>
        <w:rPr>
          <w:rFonts w:cs="Arial"/>
        </w:rPr>
      </w:pPr>
    </w:p>
    <w:p w14:paraId="709BD60E" w14:textId="0DE3BC1F" w:rsidR="006213DA" w:rsidRPr="006213DA" w:rsidRDefault="006213DA" w:rsidP="006213DA">
      <w:pPr>
        <w:jc w:val="both"/>
        <w:rPr>
          <w:rFonts w:cs="Arial"/>
        </w:rPr>
      </w:pPr>
      <w:r w:rsidRPr="006213DA">
        <w:rPr>
          <w:rFonts w:cs="Arial"/>
        </w:rPr>
        <w:t>Cet abondement vise à favoriser l’accès à des formations contribuant :</w:t>
      </w:r>
    </w:p>
    <w:p w14:paraId="256FBAF8" w14:textId="77777777" w:rsidR="006213DA" w:rsidRPr="006213DA" w:rsidRDefault="006213DA" w:rsidP="006213DA">
      <w:pPr>
        <w:numPr>
          <w:ilvl w:val="0"/>
          <w:numId w:val="37"/>
        </w:numPr>
        <w:jc w:val="both"/>
        <w:rPr>
          <w:rFonts w:cs="Arial"/>
        </w:rPr>
      </w:pPr>
      <w:r w:rsidRPr="006213DA">
        <w:rPr>
          <w:rFonts w:cs="Arial"/>
        </w:rPr>
        <w:t>au développement des compétences professionnelles,</w:t>
      </w:r>
    </w:p>
    <w:p w14:paraId="4A647484" w14:textId="77777777" w:rsidR="006213DA" w:rsidRPr="006213DA" w:rsidRDefault="006213DA" w:rsidP="006213DA">
      <w:pPr>
        <w:numPr>
          <w:ilvl w:val="0"/>
          <w:numId w:val="37"/>
        </w:numPr>
        <w:jc w:val="both"/>
        <w:rPr>
          <w:rFonts w:cs="Arial"/>
        </w:rPr>
      </w:pPr>
      <w:r w:rsidRPr="006213DA">
        <w:rPr>
          <w:rFonts w:cs="Arial"/>
        </w:rPr>
        <w:t>à l’adaptation aux évolutions des métiers de la métallurgie,</w:t>
      </w:r>
    </w:p>
    <w:p w14:paraId="0AD6BD2E" w14:textId="77777777" w:rsidR="006213DA" w:rsidRPr="006213DA" w:rsidRDefault="006213DA" w:rsidP="006213DA">
      <w:pPr>
        <w:numPr>
          <w:ilvl w:val="0"/>
          <w:numId w:val="37"/>
        </w:numPr>
        <w:jc w:val="both"/>
        <w:rPr>
          <w:rFonts w:cs="Arial"/>
        </w:rPr>
      </w:pPr>
      <w:r w:rsidRPr="006213DA">
        <w:rPr>
          <w:rFonts w:cs="Arial"/>
        </w:rPr>
        <w:t>et à la sécurisation des parcours professionnels.</w:t>
      </w:r>
    </w:p>
    <w:p w14:paraId="1BE1BE7D" w14:textId="77777777" w:rsidR="006213DA" w:rsidRPr="003243FF" w:rsidRDefault="006213DA" w:rsidP="006213DA">
      <w:pPr>
        <w:jc w:val="both"/>
        <w:rPr>
          <w:rFonts w:cs="Arial"/>
          <w:sz w:val="20"/>
          <w:szCs w:val="16"/>
        </w:rPr>
      </w:pPr>
    </w:p>
    <w:p w14:paraId="068E85A9" w14:textId="061553BF" w:rsidR="006213DA" w:rsidRPr="006213DA" w:rsidRDefault="006213DA" w:rsidP="006213DA">
      <w:pPr>
        <w:jc w:val="both"/>
        <w:rPr>
          <w:rFonts w:cs="Arial"/>
        </w:rPr>
      </w:pPr>
      <w:r w:rsidRPr="006213DA">
        <w:rPr>
          <w:rFonts w:cs="Arial"/>
        </w:rPr>
        <w:t xml:space="preserve">Sont </w:t>
      </w:r>
      <w:r>
        <w:rPr>
          <w:rFonts w:cs="Arial"/>
        </w:rPr>
        <w:t xml:space="preserve">ainsi </w:t>
      </w:r>
      <w:r w:rsidRPr="006213DA">
        <w:rPr>
          <w:rFonts w:cs="Arial"/>
        </w:rPr>
        <w:t>éligibles à l’abondement les formations :</w:t>
      </w:r>
    </w:p>
    <w:p w14:paraId="24AA5A0C" w14:textId="5861BBA3" w:rsidR="006213DA" w:rsidRPr="006213DA" w:rsidRDefault="006213DA" w:rsidP="006213DA">
      <w:pPr>
        <w:numPr>
          <w:ilvl w:val="0"/>
          <w:numId w:val="38"/>
        </w:numPr>
        <w:jc w:val="both"/>
        <w:rPr>
          <w:rFonts w:cs="Arial"/>
        </w:rPr>
      </w:pPr>
      <w:r>
        <w:rPr>
          <w:rFonts w:cs="Arial"/>
        </w:rPr>
        <w:t>dont le</w:t>
      </w:r>
      <w:r w:rsidRPr="006213DA">
        <w:rPr>
          <w:rFonts w:cs="Arial"/>
        </w:rPr>
        <w:t xml:space="preserve"> CPF</w:t>
      </w:r>
      <w:r>
        <w:rPr>
          <w:rFonts w:cs="Arial"/>
        </w:rPr>
        <w:t xml:space="preserve"> peut être mobilisé</w:t>
      </w:r>
      <w:r w:rsidRPr="006213DA">
        <w:rPr>
          <w:rFonts w:cs="Arial"/>
        </w:rPr>
        <w:t xml:space="preserve"> au sens de la réglementation en vigueur,</w:t>
      </w:r>
    </w:p>
    <w:p w14:paraId="364D33EF" w14:textId="77777777" w:rsidR="006213DA" w:rsidRPr="006213DA" w:rsidRDefault="006213DA" w:rsidP="006213DA">
      <w:pPr>
        <w:numPr>
          <w:ilvl w:val="0"/>
          <w:numId w:val="38"/>
        </w:numPr>
        <w:jc w:val="both"/>
        <w:rPr>
          <w:rFonts w:cs="Arial"/>
        </w:rPr>
      </w:pPr>
      <w:r w:rsidRPr="006213DA">
        <w:rPr>
          <w:rFonts w:cs="Arial"/>
        </w:rPr>
        <w:t>en lien avec les besoins en compétences de l’entreprise ou les orientations stratégiques définies par celle-ci,</w:t>
      </w:r>
    </w:p>
    <w:p w14:paraId="4ACE2CCB" w14:textId="71D6837A" w:rsidR="006213DA" w:rsidRPr="006213DA" w:rsidRDefault="006213DA" w:rsidP="006213DA">
      <w:pPr>
        <w:numPr>
          <w:ilvl w:val="0"/>
          <w:numId w:val="38"/>
        </w:numPr>
        <w:jc w:val="both"/>
        <w:rPr>
          <w:rFonts w:cs="Arial"/>
        </w:rPr>
      </w:pPr>
      <w:r w:rsidRPr="006213DA">
        <w:rPr>
          <w:rFonts w:cs="Arial"/>
        </w:rPr>
        <w:t>formalisées dans le cadre d’un échange entre le salarié et l’employeur</w:t>
      </w:r>
      <w:r w:rsidRPr="007B1D6D">
        <w:rPr>
          <w:rFonts w:cs="Arial"/>
        </w:rPr>
        <w:t xml:space="preserve"> qui aboutira sur</w:t>
      </w:r>
      <w:r>
        <w:rPr>
          <w:rFonts w:cs="Arial"/>
          <w:b/>
          <w:bCs/>
        </w:rPr>
        <w:t xml:space="preserve"> une demande récapitulative écrite des modalités convenues </w:t>
      </w:r>
      <w:r w:rsidRPr="007B1D6D">
        <w:rPr>
          <w:rFonts w:cs="Arial"/>
        </w:rPr>
        <w:t>(intitulé, organisation</w:t>
      </w:r>
      <w:r w:rsidR="007B1D6D" w:rsidRPr="007B1D6D">
        <w:rPr>
          <w:rFonts w:cs="Arial"/>
        </w:rPr>
        <w:t>, durée…)</w:t>
      </w:r>
      <w:r w:rsidRPr="007B1D6D">
        <w:rPr>
          <w:rFonts w:cs="Arial"/>
        </w:rPr>
        <w:t>.</w:t>
      </w:r>
    </w:p>
    <w:p w14:paraId="37938359" w14:textId="77777777" w:rsidR="006F6E3F" w:rsidRPr="003243FF" w:rsidRDefault="006F6E3F" w:rsidP="0035419C">
      <w:pPr>
        <w:jc w:val="both"/>
        <w:rPr>
          <w:rFonts w:cs="Arial"/>
          <w:sz w:val="20"/>
          <w:szCs w:val="16"/>
        </w:rPr>
      </w:pPr>
    </w:p>
    <w:p w14:paraId="78CB16FF" w14:textId="77777777" w:rsidR="006213DA" w:rsidRPr="006213DA" w:rsidRDefault="006213DA" w:rsidP="006213DA">
      <w:pPr>
        <w:jc w:val="both"/>
        <w:rPr>
          <w:rFonts w:cs="Arial"/>
        </w:rPr>
      </w:pPr>
      <w:r w:rsidRPr="006213DA">
        <w:rPr>
          <w:rFonts w:cs="Arial"/>
        </w:rPr>
        <w:t xml:space="preserve">L’entreprise s’engage à verser </w:t>
      </w:r>
      <w:r w:rsidRPr="006213DA">
        <w:rPr>
          <w:rFonts w:cs="Arial"/>
          <w:b/>
          <w:bCs/>
        </w:rPr>
        <w:t>un abondement financier complémentaire</w:t>
      </w:r>
      <w:r w:rsidRPr="006213DA">
        <w:rPr>
          <w:rFonts w:cs="Arial"/>
        </w:rPr>
        <w:t xml:space="preserve"> au CPF du salarié, dans les conditions suivantes :</w:t>
      </w:r>
    </w:p>
    <w:p w14:paraId="223E258E" w14:textId="77777777" w:rsidR="006213DA" w:rsidRPr="006213DA" w:rsidRDefault="006213DA" w:rsidP="006213DA">
      <w:pPr>
        <w:numPr>
          <w:ilvl w:val="0"/>
          <w:numId w:val="39"/>
        </w:numPr>
        <w:jc w:val="both"/>
        <w:rPr>
          <w:rFonts w:cs="Arial"/>
        </w:rPr>
      </w:pPr>
      <w:r w:rsidRPr="006213DA">
        <w:rPr>
          <w:rFonts w:cs="Arial"/>
        </w:rPr>
        <w:t>l’abondement intervient après mobilisation des droits CPF du salarié ;</w:t>
      </w:r>
    </w:p>
    <w:p w14:paraId="4533883C" w14:textId="77777777" w:rsidR="006213DA" w:rsidRPr="006213DA" w:rsidRDefault="006213DA" w:rsidP="006213DA">
      <w:pPr>
        <w:numPr>
          <w:ilvl w:val="0"/>
          <w:numId w:val="39"/>
        </w:numPr>
        <w:jc w:val="both"/>
        <w:rPr>
          <w:rFonts w:cs="Arial"/>
        </w:rPr>
      </w:pPr>
      <w:r w:rsidRPr="006213DA">
        <w:rPr>
          <w:rFonts w:cs="Arial"/>
        </w:rPr>
        <w:t>le montant de l’abondement est fixé à :</w:t>
      </w:r>
    </w:p>
    <w:p w14:paraId="108D76F1" w14:textId="407F0C9B" w:rsidR="00B7409C" w:rsidRPr="00462245" w:rsidRDefault="00B7409C" w:rsidP="006213DA">
      <w:pPr>
        <w:numPr>
          <w:ilvl w:val="1"/>
          <w:numId w:val="39"/>
        </w:numPr>
        <w:jc w:val="both"/>
        <w:rPr>
          <w:rFonts w:cs="Arial"/>
        </w:rPr>
      </w:pPr>
      <w:r w:rsidRPr="00462245">
        <w:rPr>
          <w:rFonts w:cs="Arial"/>
          <w:b/>
          <w:bCs/>
        </w:rPr>
        <w:t>25% des coûts pédagogiques de la formation identifiée</w:t>
      </w:r>
    </w:p>
    <w:p w14:paraId="64FE42DB" w14:textId="3A258AB8" w:rsidR="006213DA" w:rsidRPr="00462245" w:rsidRDefault="00B7409C" w:rsidP="00B7409C">
      <w:pPr>
        <w:ind w:left="708" w:firstLine="708"/>
        <w:jc w:val="both"/>
        <w:rPr>
          <w:rFonts w:cs="Arial"/>
        </w:rPr>
      </w:pPr>
      <w:r w:rsidRPr="00462245">
        <w:rPr>
          <w:rFonts w:cs="Arial"/>
        </w:rPr>
        <w:t>en fixant un minimum équivalent à la part financière obligatoire</w:t>
      </w:r>
      <w:r w:rsidR="006213DA" w:rsidRPr="00462245">
        <w:rPr>
          <w:rFonts w:cs="Arial"/>
        </w:rPr>
        <w:t> ;</w:t>
      </w:r>
    </w:p>
    <w:p w14:paraId="49EC8745" w14:textId="695D45BE" w:rsidR="00B7409C" w:rsidRPr="00462245" w:rsidRDefault="00B7409C" w:rsidP="00B7409C">
      <w:pPr>
        <w:ind w:left="708" w:firstLine="708"/>
        <w:jc w:val="both"/>
        <w:rPr>
          <w:rFonts w:cs="Arial"/>
        </w:rPr>
      </w:pPr>
      <w:r w:rsidRPr="00462245">
        <w:rPr>
          <w:rFonts w:cs="Arial"/>
        </w:rPr>
        <w:t>et un maximum de 1250€</w:t>
      </w:r>
    </w:p>
    <w:p w14:paraId="0957BC54" w14:textId="77777777" w:rsidR="006213DA" w:rsidRDefault="006213DA" w:rsidP="006213DA">
      <w:pPr>
        <w:numPr>
          <w:ilvl w:val="0"/>
          <w:numId w:val="39"/>
        </w:numPr>
        <w:jc w:val="both"/>
        <w:rPr>
          <w:rFonts w:cs="Arial"/>
        </w:rPr>
      </w:pPr>
      <w:r w:rsidRPr="00462245">
        <w:rPr>
          <w:rFonts w:cs="Arial"/>
        </w:rPr>
        <w:t>l’abondement est réalisé via la plateforme</w:t>
      </w:r>
      <w:r w:rsidRPr="006213DA">
        <w:rPr>
          <w:rFonts w:cs="Arial"/>
        </w:rPr>
        <w:t xml:space="preserve"> officielle « Mon Compte Formation », conformément aux règles légales et réglementaires en vigueur.</w:t>
      </w:r>
    </w:p>
    <w:p w14:paraId="047423B3" w14:textId="77777777" w:rsidR="007B1D6D" w:rsidRPr="006213DA" w:rsidRDefault="007B1D6D" w:rsidP="007B1D6D">
      <w:pPr>
        <w:ind w:left="720"/>
        <w:jc w:val="both"/>
        <w:rPr>
          <w:rFonts w:cs="Arial"/>
          <w:sz w:val="20"/>
          <w:szCs w:val="16"/>
        </w:rPr>
      </w:pPr>
    </w:p>
    <w:p w14:paraId="682D1EB2" w14:textId="3212D9F7" w:rsidR="007B1D6D" w:rsidRPr="007B1D6D" w:rsidRDefault="007B1D6D" w:rsidP="007B1D6D">
      <w:pPr>
        <w:tabs>
          <w:tab w:val="num" w:pos="720"/>
        </w:tabs>
        <w:jc w:val="both"/>
        <w:rPr>
          <w:rFonts w:cs="Arial"/>
        </w:rPr>
      </w:pPr>
      <w:r w:rsidRPr="007B1D6D">
        <w:rPr>
          <w:rFonts w:cs="Arial"/>
        </w:rPr>
        <w:t>Le présent abondement ne se substitue pas aux obligations légales de l’employeur en matière de formation</w:t>
      </w:r>
      <w:r>
        <w:rPr>
          <w:rFonts w:cs="Arial"/>
        </w:rPr>
        <w:t xml:space="preserve">. Il </w:t>
      </w:r>
      <w:r w:rsidRPr="007B1D6D">
        <w:rPr>
          <w:rFonts w:cs="Arial"/>
        </w:rPr>
        <w:t>est cumulable avec les autres dispositifs existants (plan de développement des compétences, Pro-A, actions de formation internes), sous réserve de leur compatibilité.</w:t>
      </w:r>
    </w:p>
    <w:p w14:paraId="3BDED369" w14:textId="77777777" w:rsidR="006213DA" w:rsidRPr="003243FF" w:rsidRDefault="006213DA" w:rsidP="0035419C">
      <w:pPr>
        <w:jc w:val="both"/>
        <w:rPr>
          <w:rFonts w:cs="Arial"/>
          <w:sz w:val="20"/>
          <w:szCs w:val="16"/>
        </w:rPr>
      </w:pPr>
    </w:p>
    <w:p w14:paraId="42C4AF90" w14:textId="042CF5F6" w:rsidR="007B1D6D" w:rsidRPr="007B1D6D" w:rsidRDefault="007B1D6D" w:rsidP="007B1D6D">
      <w:pPr>
        <w:tabs>
          <w:tab w:val="num" w:pos="720"/>
        </w:tabs>
        <w:jc w:val="both"/>
        <w:rPr>
          <w:rFonts w:cs="Arial"/>
        </w:rPr>
      </w:pPr>
      <w:r>
        <w:rPr>
          <w:rFonts w:cs="Arial"/>
        </w:rPr>
        <w:t>Des indicateurs spécifiques</w:t>
      </w:r>
      <w:r w:rsidRPr="007B1D6D">
        <w:rPr>
          <w:rFonts w:cs="Arial"/>
        </w:rPr>
        <w:t xml:space="preserve"> </w:t>
      </w:r>
      <w:r>
        <w:rPr>
          <w:rFonts w:cs="Arial"/>
        </w:rPr>
        <w:t xml:space="preserve">à ce </w:t>
      </w:r>
      <w:r w:rsidRPr="007B1D6D">
        <w:rPr>
          <w:rFonts w:cs="Arial"/>
        </w:rPr>
        <w:t>dispositif</w:t>
      </w:r>
      <w:r>
        <w:rPr>
          <w:rFonts w:cs="Arial"/>
        </w:rPr>
        <w:t xml:space="preserve"> (</w:t>
      </w:r>
      <w:r w:rsidRPr="007B1D6D">
        <w:rPr>
          <w:rFonts w:cs="Arial"/>
        </w:rPr>
        <w:t>nombre de salariés bénéficiaires,</w:t>
      </w:r>
      <w:r>
        <w:rPr>
          <w:rFonts w:cs="Arial"/>
        </w:rPr>
        <w:t xml:space="preserve"> </w:t>
      </w:r>
      <w:r w:rsidRPr="007B1D6D">
        <w:rPr>
          <w:rFonts w:cs="Arial"/>
        </w:rPr>
        <w:t>la nature des formations financées,</w:t>
      </w:r>
      <w:r>
        <w:rPr>
          <w:rFonts w:cs="Arial"/>
        </w:rPr>
        <w:t xml:space="preserve"> </w:t>
      </w:r>
      <w:r w:rsidRPr="007B1D6D">
        <w:rPr>
          <w:rFonts w:cs="Arial"/>
        </w:rPr>
        <w:t>les montants d’abondement versés</w:t>
      </w:r>
      <w:r>
        <w:rPr>
          <w:rFonts w:cs="Arial"/>
        </w:rPr>
        <w:t>)</w:t>
      </w:r>
      <w:r w:rsidRPr="007B1D6D">
        <w:rPr>
          <w:rFonts w:cs="Arial"/>
        </w:rPr>
        <w:t xml:space="preserve"> ser</w:t>
      </w:r>
      <w:r>
        <w:rPr>
          <w:rFonts w:cs="Arial"/>
        </w:rPr>
        <w:t>ont reportés sur le bilan annuel du suivi du Plan de Développement des compétences, présenté en fin d’année en C.S.E.</w:t>
      </w:r>
      <w:r w:rsidRPr="007B1D6D">
        <w:rPr>
          <w:rFonts w:cs="Arial"/>
        </w:rPr>
        <w:t xml:space="preserve"> </w:t>
      </w:r>
    </w:p>
    <w:p w14:paraId="45E93C24" w14:textId="77777777" w:rsidR="005B2543" w:rsidRPr="00D60DF7" w:rsidRDefault="005B2543" w:rsidP="00533D19">
      <w:pPr>
        <w:pStyle w:val="Titre2"/>
        <w:jc w:val="both"/>
        <w:rPr>
          <w:rFonts w:ascii="Arial" w:hAnsi="Arial" w:cs="Arial"/>
          <w:sz w:val="32"/>
          <w:szCs w:val="32"/>
        </w:rPr>
      </w:pPr>
    </w:p>
    <w:p w14:paraId="7FD3D317" w14:textId="2C7281FC" w:rsidR="00533D19" w:rsidRPr="00533D19" w:rsidRDefault="00533D19" w:rsidP="00533D19">
      <w:pPr>
        <w:ind w:firstLine="708"/>
        <w:rPr>
          <w:rFonts w:eastAsiaTheme="majorEastAsia" w:cs="Arial"/>
          <w:color w:val="2E74B5" w:themeColor="accent1" w:themeShade="BF"/>
          <w:sz w:val="26"/>
          <w:szCs w:val="26"/>
        </w:rPr>
      </w:pPr>
      <w:r w:rsidRPr="00533D19">
        <w:rPr>
          <w:rFonts w:eastAsiaTheme="majorEastAsia" w:cs="Arial"/>
          <w:color w:val="2E74B5" w:themeColor="accent1" w:themeShade="BF"/>
          <w:sz w:val="26"/>
          <w:szCs w:val="26"/>
        </w:rPr>
        <w:t xml:space="preserve">Article 2-4 </w:t>
      </w:r>
      <w:r>
        <w:rPr>
          <w:rFonts w:eastAsiaTheme="majorEastAsia" w:cs="Arial"/>
          <w:color w:val="2E74B5" w:themeColor="accent1" w:themeShade="BF"/>
          <w:sz w:val="26"/>
          <w:szCs w:val="26"/>
        </w:rPr>
        <w:t>Avantages sociaux et moyens alloués au CSE</w:t>
      </w:r>
    </w:p>
    <w:p w14:paraId="44A16D77" w14:textId="77777777" w:rsidR="00376323" w:rsidRDefault="00376323" w:rsidP="00376323">
      <w:pPr>
        <w:rPr>
          <w:sz w:val="16"/>
        </w:rPr>
      </w:pPr>
    </w:p>
    <w:p w14:paraId="0230F8C9" w14:textId="5304038C" w:rsidR="003243FF" w:rsidRDefault="003243FF" w:rsidP="00ED2DD0">
      <w:pPr>
        <w:jc w:val="both"/>
        <w:rPr>
          <w:rFonts w:cs="Arial"/>
        </w:rPr>
      </w:pPr>
      <w:r>
        <w:rPr>
          <w:rFonts w:cs="Arial"/>
        </w:rPr>
        <w:t xml:space="preserve">Le délégué syndical a soumis la proposition de revaloriser le budget </w:t>
      </w:r>
      <w:r w:rsidRPr="00FE5FC2">
        <w:rPr>
          <w:rFonts w:cs="Arial"/>
        </w:rPr>
        <w:t>des activités sociales et culturelles (ASC</w:t>
      </w:r>
      <w:r>
        <w:rPr>
          <w:rFonts w:cs="Arial"/>
        </w:rPr>
        <w:t xml:space="preserve">). </w:t>
      </w:r>
      <w:r w:rsidRPr="003243FF">
        <w:rPr>
          <w:rFonts w:cs="Arial"/>
        </w:rPr>
        <w:t>Cette augmentation permettra au CSE, responsable de la gestion de ce budget, de consacrer davantage de moyens</w:t>
      </w:r>
      <w:r w:rsidR="00D60DF7">
        <w:rPr>
          <w:rFonts w:cs="Arial"/>
        </w:rPr>
        <w:t xml:space="preserve"> aux dispositifs existants</w:t>
      </w:r>
      <w:r w:rsidRPr="003243FF">
        <w:rPr>
          <w:rFonts w:cs="Arial"/>
        </w:rPr>
        <w:t>, offrant ainsi un plus grand nombre d’activités et d’avantages accessibles à l’ensemble des salariés</w:t>
      </w:r>
      <w:r>
        <w:rPr>
          <w:rFonts w:cs="Arial"/>
        </w:rPr>
        <w:t>.</w:t>
      </w:r>
    </w:p>
    <w:p w14:paraId="640D10F7" w14:textId="77777777" w:rsidR="003243FF" w:rsidRPr="003243FF" w:rsidRDefault="003243FF" w:rsidP="00ED2DD0">
      <w:pPr>
        <w:jc w:val="both"/>
        <w:rPr>
          <w:rFonts w:cs="Arial"/>
          <w:sz w:val="20"/>
          <w:szCs w:val="16"/>
        </w:rPr>
      </w:pPr>
    </w:p>
    <w:p w14:paraId="614EF545" w14:textId="77777777" w:rsidR="00D60DF7" w:rsidRDefault="003243FF" w:rsidP="00ED2DD0">
      <w:pPr>
        <w:jc w:val="both"/>
        <w:rPr>
          <w:rFonts w:cs="Arial"/>
        </w:rPr>
      </w:pPr>
      <w:r>
        <w:rPr>
          <w:rFonts w:cs="Arial"/>
        </w:rPr>
        <w:t>La Direction a accepté cette mesure et décide de</w:t>
      </w:r>
      <w:r w:rsidR="00FE5FC2" w:rsidRPr="00FE5FC2">
        <w:rPr>
          <w:rFonts w:cs="Arial"/>
        </w:rPr>
        <w:t xml:space="preserve"> porter le budget</w:t>
      </w:r>
      <w:r>
        <w:rPr>
          <w:rFonts w:cs="Arial"/>
        </w:rPr>
        <w:t xml:space="preserve"> ASC</w:t>
      </w:r>
      <w:r w:rsidR="00FE5FC2" w:rsidRPr="00FE5FC2">
        <w:rPr>
          <w:rFonts w:cs="Arial"/>
        </w:rPr>
        <w:t xml:space="preserve"> du CSE de 4,70 % </w:t>
      </w:r>
      <w:r w:rsidR="00FE5FC2" w:rsidRPr="00FE5FC2">
        <w:rPr>
          <w:rFonts w:cs="Arial"/>
          <w:b/>
          <w:bCs/>
        </w:rPr>
        <w:t>à 6 % de la masse salariale brute</w:t>
      </w:r>
      <w:r w:rsidR="00FE5FC2" w:rsidRPr="00FE5FC2">
        <w:rPr>
          <w:rFonts w:cs="Arial"/>
        </w:rPr>
        <w:t>.</w:t>
      </w:r>
      <w:r w:rsidR="00FE5FC2">
        <w:rPr>
          <w:rFonts w:cs="Arial"/>
        </w:rPr>
        <w:t xml:space="preserve"> </w:t>
      </w:r>
    </w:p>
    <w:p w14:paraId="630B26E3" w14:textId="77777777" w:rsidR="00D60DF7" w:rsidRDefault="00D60DF7" w:rsidP="00ED2DD0">
      <w:pPr>
        <w:jc w:val="both"/>
        <w:rPr>
          <w:rFonts w:cs="Arial"/>
        </w:rPr>
      </w:pPr>
    </w:p>
    <w:p w14:paraId="4B53ACD5" w14:textId="2D24422B" w:rsidR="00ED2DD0" w:rsidRDefault="00FE5FC2" w:rsidP="00ED2DD0">
      <w:pPr>
        <w:jc w:val="both"/>
        <w:rPr>
          <w:rFonts w:cs="Arial"/>
        </w:rPr>
      </w:pPr>
      <w:r w:rsidRPr="00FE5FC2">
        <w:rPr>
          <w:rFonts w:cs="Arial"/>
        </w:rPr>
        <w:t>Cette décision traduit la volonté de l’entreprise de renforcer sa politique sociale</w:t>
      </w:r>
      <w:r>
        <w:rPr>
          <w:rFonts w:cs="Arial"/>
        </w:rPr>
        <w:t xml:space="preserve"> et </w:t>
      </w:r>
      <w:r w:rsidRPr="00FE5FC2">
        <w:rPr>
          <w:rFonts w:cs="Arial"/>
        </w:rPr>
        <w:t>d’améliorer le pouvoir d’achat indirect des salariés</w:t>
      </w:r>
      <w:r>
        <w:rPr>
          <w:rFonts w:cs="Arial"/>
        </w:rPr>
        <w:t>.</w:t>
      </w:r>
      <w:r w:rsidRPr="00FE5FC2">
        <w:rPr>
          <w:rFonts w:cs="Arial"/>
        </w:rPr>
        <w:t xml:space="preserve"> Elle vise à soutenir le développement d’actions sociales et culturelles accessibles </w:t>
      </w:r>
      <w:r w:rsidR="003243FF">
        <w:rPr>
          <w:rFonts w:cs="Arial"/>
        </w:rPr>
        <w:t>à tous</w:t>
      </w:r>
      <w:r w:rsidRPr="00FE5FC2">
        <w:rPr>
          <w:rFonts w:cs="Arial"/>
        </w:rPr>
        <w:t>, contribuant ainsi à la cohésion sociale et à l’attractivité de l’entreprise.</w:t>
      </w:r>
      <w:r>
        <w:rPr>
          <w:rFonts w:cs="Arial"/>
        </w:rPr>
        <w:t xml:space="preserve"> </w:t>
      </w:r>
    </w:p>
    <w:p w14:paraId="5D75DC53" w14:textId="77777777" w:rsidR="00ED2DD0" w:rsidRPr="003243FF" w:rsidRDefault="00ED2DD0" w:rsidP="00ED2DD0">
      <w:pPr>
        <w:jc w:val="both"/>
        <w:rPr>
          <w:rFonts w:cs="Arial"/>
          <w:sz w:val="20"/>
          <w:szCs w:val="16"/>
        </w:rPr>
      </w:pPr>
    </w:p>
    <w:p w14:paraId="55BBE15C" w14:textId="77777777" w:rsidR="00533D19" w:rsidRDefault="00533D19" w:rsidP="00376323">
      <w:pPr>
        <w:rPr>
          <w:sz w:val="12"/>
          <w:szCs w:val="16"/>
        </w:rPr>
      </w:pPr>
    </w:p>
    <w:p w14:paraId="2A01312D" w14:textId="77777777" w:rsidR="00D60DF7" w:rsidRDefault="00D60DF7" w:rsidP="00376323">
      <w:pPr>
        <w:rPr>
          <w:sz w:val="12"/>
          <w:szCs w:val="16"/>
        </w:rPr>
      </w:pPr>
    </w:p>
    <w:p w14:paraId="4060E7D7" w14:textId="77777777" w:rsidR="00D60DF7" w:rsidRDefault="00D60DF7" w:rsidP="00376323">
      <w:pPr>
        <w:rPr>
          <w:sz w:val="12"/>
          <w:szCs w:val="16"/>
        </w:rPr>
      </w:pPr>
    </w:p>
    <w:p w14:paraId="1A77646F" w14:textId="77777777" w:rsidR="00D60DF7" w:rsidRDefault="00D60DF7" w:rsidP="00376323">
      <w:pPr>
        <w:rPr>
          <w:sz w:val="12"/>
          <w:szCs w:val="16"/>
        </w:rPr>
      </w:pPr>
    </w:p>
    <w:p w14:paraId="5A0857DD" w14:textId="77777777" w:rsidR="00D60DF7" w:rsidRDefault="00D60DF7" w:rsidP="00376323">
      <w:pPr>
        <w:rPr>
          <w:sz w:val="12"/>
          <w:szCs w:val="16"/>
        </w:rPr>
      </w:pPr>
    </w:p>
    <w:p w14:paraId="0B7E94A4" w14:textId="77777777" w:rsidR="00D60DF7" w:rsidRPr="003243FF" w:rsidRDefault="00D60DF7" w:rsidP="00376323">
      <w:pPr>
        <w:rPr>
          <w:sz w:val="12"/>
          <w:szCs w:val="16"/>
        </w:rPr>
      </w:pPr>
    </w:p>
    <w:p w14:paraId="344454AD" w14:textId="77777777" w:rsidR="00BF2AB1" w:rsidRPr="00AB3F9F" w:rsidRDefault="00BF2AB1" w:rsidP="002B05E6">
      <w:pPr>
        <w:pStyle w:val="Titre2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>3- Durée d’application :</w:t>
      </w:r>
    </w:p>
    <w:p w14:paraId="3C7141EC" w14:textId="77777777" w:rsidR="00BF2AB1" w:rsidRPr="00073FCA" w:rsidRDefault="00BF2AB1" w:rsidP="00BF2AB1">
      <w:pPr>
        <w:ind w:firstLine="708"/>
        <w:jc w:val="both"/>
        <w:rPr>
          <w:rFonts w:cs="Arial"/>
          <w:sz w:val="20"/>
        </w:rPr>
      </w:pPr>
    </w:p>
    <w:p w14:paraId="5FFAC2BD" w14:textId="4155B318" w:rsidR="00BF2AB1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 xml:space="preserve">Le présent accord est conclu pour une durée indéterminée. Il prend effet au </w:t>
      </w:r>
      <w:r w:rsidRPr="00376323">
        <w:rPr>
          <w:rFonts w:cs="Arial"/>
          <w:b/>
        </w:rPr>
        <w:t>01/0</w:t>
      </w:r>
      <w:r w:rsidR="00585692">
        <w:rPr>
          <w:rFonts w:cs="Arial"/>
          <w:b/>
        </w:rPr>
        <w:t>1</w:t>
      </w:r>
      <w:r w:rsidRPr="00376323">
        <w:rPr>
          <w:rFonts w:cs="Arial"/>
          <w:b/>
        </w:rPr>
        <w:t>/20</w:t>
      </w:r>
      <w:r w:rsidR="005B2543" w:rsidRPr="00376323">
        <w:rPr>
          <w:rFonts w:cs="Arial"/>
          <w:b/>
        </w:rPr>
        <w:t>2</w:t>
      </w:r>
      <w:r w:rsidR="00ED2DD0">
        <w:rPr>
          <w:rFonts w:cs="Arial"/>
          <w:b/>
        </w:rPr>
        <w:t>6</w:t>
      </w:r>
      <w:r w:rsidRPr="00AB3F9F">
        <w:rPr>
          <w:rFonts w:cs="Arial"/>
        </w:rPr>
        <w:t>.</w:t>
      </w:r>
    </w:p>
    <w:p w14:paraId="03CD6155" w14:textId="77777777" w:rsidR="00376323" w:rsidRDefault="00376323" w:rsidP="0035419C">
      <w:pPr>
        <w:jc w:val="both"/>
        <w:rPr>
          <w:rFonts w:cs="Arial"/>
        </w:rPr>
      </w:pPr>
    </w:p>
    <w:p w14:paraId="64FAF311" w14:textId="77777777" w:rsidR="00D60DF7" w:rsidRDefault="00D60DF7" w:rsidP="0035419C">
      <w:pPr>
        <w:jc w:val="both"/>
        <w:rPr>
          <w:rFonts w:cs="Arial"/>
        </w:rPr>
      </w:pPr>
    </w:p>
    <w:p w14:paraId="345CAA37" w14:textId="1408DABF" w:rsidR="00BF2AB1" w:rsidRPr="00AB3F9F" w:rsidRDefault="00BF2AB1" w:rsidP="002B05E6">
      <w:pPr>
        <w:pStyle w:val="Titre2"/>
        <w:jc w:val="both"/>
        <w:rPr>
          <w:rFonts w:ascii="Arial" w:hAnsi="Arial" w:cs="Arial"/>
        </w:rPr>
      </w:pPr>
      <w:r w:rsidRPr="00AB3F9F">
        <w:rPr>
          <w:rFonts w:ascii="Arial" w:hAnsi="Arial" w:cs="Arial"/>
        </w:rPr>
        <w:t>4 – Dépôt et publicité légale :</w:t>
      </w:r>
    </w:p>
    <w:p w14:paraId="61FAC5E3" w14:textId="77777777" w:rsidR="00BF2AB1" w:rsidRPr="00073FCA" w:rsidRDefault="00BF2AB1" w:rsidP="00BF2AB1">
      <w:pPr>
        <w:rPr>
          <w:rFonts w:cs="Arial"/>
          <w:sz w:val="20"/>
        </w:rPr>
      </w:pPr>
    </w:p>
    <w:p w14:paraId="0DDAEAB5" w14:textId="77777777" w:rsidR="0035419C" w:rsidRPr="00AB3F9F" w:rsidRDefault="00BF2AB1" w:rsidP="00376323">
      <w:pPr>
        <w:pStyle w:val="8"/>
        <w:spacing w:before="0" w:beforeAutospacing="0" w:after="0" w:afterAutospacing="0"/>
        <w:jc w:val="both"/>
        <w:rPr>
          <w:rFonts w:ascii="Arial" w:hAnsi="Arial" w:cs="Arial"/>
          <w:szCs w:val="20"/>
        </w:rPr>
      </w:pPr>
      <w:r w:rsidRPr="00AB3F9F">
        <w:rPr>
          <w:rFonts w:ascii="Arial" w:hAnsi="Arial" w:cs="Arial"/>
          <w:szCs w:val="20"/>
        </w:rPr>
        <w:t>Un exemplaire original du présent accord sera notifié par l’employeur à l’ensemble des organisations syndicales représentatives, en application de l’article L.2231-5 du code du travail.</w:t>
      </w:r>
    </w:p>
    <w:p w14:paraId="76DF2140" w14:textId="690B9845" w:rsidR="00FF77BE" w:rsidRPr="00AB3F9F" w:rsidRDefault="00FF77BE" w:rsidP="00376323">
      <w:pPr>
        <w:pStyle w:val="8"/>
        <w:spacing w:before="0" w:beforeAutospacing="0" w:after="0" w:afterAutospacing="0"/>
        <w:jc w:val="both"/>
        <w:rPr>
          <w:rFonts w:ascii="Arial" w:hAnsi="Arial" w:cs="Arial"/>
          <w:szCs w:val="20"/>
        </w:rPr>
      </w:pPr>
    </w:p>
    <w:p w14:paraId="40D3F4C7" w14:textId="3784F655" w:rsidR="00FF77BE" w:rsidRDefault="00FF77BE" w:rsidP="00376323">
      <w:pPr>
        <w:pStyle w:val="NormalWeb"/>
        <w:shd w:val="clear" w:color="auto" w:fill="FFFFFF"/>
        <w:spacing w:before="75" w:beforeAutospacing="0" w:after="75" w:afterAutospacing="0"/>
        <w:ind w:left="15" w:right="15"/>
        <w:jc w:val="both"/>
        <w:rPr>
          <w:rFonts w:ascii="Arial" w:hAnsi="Arial" w:cs="Arial"/>
          <w:szCs w:val="20"/>
        </w:rPr>
      </w:pPr>
      <w:r w:rsidRPr="00376323">
        <w:rPr>
          <w:rFonts w:ascii="Arial" w:hAnsi="Arial" w:cs="Arial"/>
          <w:szCs w:val="20"/>
        </w:rPr>
        <w:t>Le présent accord sera déposé sur la plateforme « </w:t>
      </w:r>
      <w:proofErr w:type="spellStart"/>
      <w:r w:rsidRPr="00376323">
        <w:rPr>
          <w:rFonts w:ascii="Arial" w:hAnsi="Arial" w:cs="Arial"/>
          <w:szCs w:val="20"/>
        </w:rPr>
        <w:t>TéléAccords</w:t>
      </w:r>
      <w:proofErr w:type="spellEnd"/>
      <w:r w:rsidRPr="00376323">
        <w:rPr>
          <w:rFonts w:ascii="Arial" w:hAnsi="Arial" w:cs="Arial"/>
          <w:szCs w:val="20"/>
        </w:rPr>
        <w:t> » accessible depuis le site accompagné des pièces prévues à l'article </w:t>
      </w:r>
      <w:hyperlink r:id="rId9" w:history="1">
        <w:r w:rsidRPr="00376323">
          <w:rPr>
            <w:rFonts w:ascii="Arial" w:hAnsi="Arial" w:cs="Arial"/>
          </w:rPr>
          <w:t> D. 2231-7</w:t>
        </w:r>
      </w:hyperlink>
      <w:r w:rsidRPr="00376323">
        <w:rPr>
          <w:rFonts w:ascii="Arial" w:hAnsi="Arial" w:cs="Arial"/>
          <w:szCs w:val="20"/>
        </w:rPr>
        <w:t> du code du travail par le représentant(e) légal(e) de l'entreprise.</w:t>
      </w:r>
    </w:p>
    <w:p w14:paraId="461105E1" w14:textId="77777777" w:rsidR="00073FCA" w:rsidRPr="00376323" w:rsidRDefault="00073FCA" w:rsidP="00376323">
      <w:pPr>
        <w:pStyle w:val="NormalWeb"/>
        <w:shd w:val="clear" w:color="auto" w:fill="FFFFFF"/>
        <w:spacing w:before="75" w:beforeAutospacing="0" w:after="75" w:afterAutospacing="0"/>
        <w:ind w:left="15" w:right="15"/>
        <w:jc w:val="both"/>
        <w:rPr>
          <w:rFonts w:ascii="Arial" w:hAnsi="Arial" w:cs="Arial"/>
          <w:szCs w:val="20"/>
        </w:rPr>
      </w:pPr>
    </w:p>
    <w:p w14:paraId="1E623F0D" w14:textId="6CD751A8" w:rsidR="00FF77BE" w:rsidRPr="00376323" w:rsidRDefault="00FF77BE" w:rsidP="00376323">
      <w:pPr>
        <w:pStyle w:val="NormalWeb"/>
        <w:shd w:val="clear" w:color="auto" w:fill="FFFFFF"/>
        <w:spacing w:before="75" w:beforeAutospacing="0" w:after="75" w:afterAutospacing="0"/>
        <w:ind w:left="15" w:right="15"/>
        <w:jc w:val="both"/>
        <w:rPr>
          <w:rFonts w:ascii="Arial" w:hAnsi="Arial" w:cs="Arial"/>
          <w:szCs w:val="20"/>
        </w:rPr>
      </w:pPr>
      <w:r w:rsidRPr="00376323">
        <w:rPr>
          <w:rFonts w:ascii="Arial" w:hAnsi="Arial" w:cs="Arial"/>
          <w:szCs w:val="20"/>
        </w:rPr>
        <w:t>Conformément à l'article </w:t>
      </w:r>
      <w:hyperlink r:id="rId10" w:history="1">
        <w:r w:rsidRPr="00376323">
          <w:rPr>
            <w:rFonts w:ascii="Arial" w:hAnsi="Arial" w:cs="Arial"/>
          </w:rPr>
          <w:t>D. 2231-2</w:t>
        </w:r>
      </w:hyperlink>
      <w:r w:rsidRPr="00376323">
        <w:rPr>
          <w:rFonts w:ascii="Arial" w:hAnsi="Arial" w:cs="Arial"/>
          <w:szCs w:val="20"/>
        </w:rPr>
        <w:t>, un exemplaire de l'accord est également remis au greffe du conseil de prud'hommes de Bayonne.</w:t>
      </w:r>
    </w:p>
    <w:p w14:paraId="3A199783" w14:textId="77777777" w:rsidR="00FF77BE" w:rsidRPr="00AB3F9F" w:rsidRDefault="00FF77BE" w:rsidP="00376323">
      <w:pPr>
        <w:pStyle w:val="NormalWeb"/>
        <w:shd w:val="clear" w:color="auto" w:fill="FFFFFF"/>
        <w:spacing w:before="75" w:beforeAutospacing="0" w:after="75" w:afterAutospacing="0"/>
        <w:ind w:left="15" w:right="15"/>
        <w:jc w:val="both"/>
        <w:rPr>
          <w:rFonts w:ascii="Arial" w:hAnsi="Arial" w:cs="Arial"/>
          <w:szCs w:val="20"/>
        </w:rPr>
      </w:pPr>
      <w:r w:rsidRPr="00376323">
        <w:rPr>
          <w:rFonts w:ascii="Arial" w:hAnsi="Arial" w:cs="Arial"/>
          <w:szCs w:val="20"/>
        </w:rPr>
        <w:t>Les éventuels avenants de révision du présent accord feront l'objet des mêmes mesures de publicité.</w:t>
      </w:r>
    </w:p>
    <w:p w14:paraId="2D0A36D8" w14:textId="77777777" w:rsidR="00BF2AB1" w:rsidRPr="00AB3F9F" w:rsidRDefault="00BF2AB1" w:rsidP="00BF2AB1">
      <w:pPr>
        <w:pStyle w:val="8"/>
        <w:spacing w:before="0" w:beforeAutospacing="0" w:after="0" w:afterAutospacing="0"/>
        <w:ind w:firstLine="709"/>
        <w:jc w:val="both"/>
        <w:rPr>
          <w:rFonts w:ascii="Arial" w:hAnsi="Arial" w:cs="Arial"/>
          <w:szCs w:val="20"/>
        </w:rPr>
      </w:pPr>
    </w:p>
    <w:p w14:paraId="7BE6B8EF" w14:textId="77777777" w:rsidR="00BF2AB1" w:rsidRPr="00AB3F9F" w:rsidRDefault="00BF2AB1" w:rsidP="0035419C">
      <w:pPr>
        <w:jc w:val="both"/>
        <w:rPr>
          <w:rFonts w:cs="Arial"/>
        </w:rPr>
      </w:pPr>
      <w:r w:rsidRPr="00AB3F9F">
        <w:rPr>
          <w:rFonts w:cs="Arial"/>
        </w:rPr>
        <w:t>Cet accord sera communiqué au personnel par voie d’affichage.</w:t>
      </w:r>
    </w:p>
    <w:p w14:paraId="5D519911" w14:textId="77777777" w:rsidR="00BF2AB1" w:rsidRDefault="00BF2AB1" w:rsidP="00BF2AB1">
      <w:pPr>
        <w:ind w:firstLine="709"/>
        <w:jc w:val="both"/>
        <w:rPr>
          <w:rFonts w:cs="Arial"/>
        </w:rPr>
      </w:pPr>
    </w:p>
    <w:p w14:paraId="7FCF90D8" w14:textId="77777777" w:rsidR="00376323" w:rsidRPr="00AB3F9F" w:rsidRDefault="00376323" w:rsidP="00BF2AB1">
      <w:pPr>
        <w:ind w:firstLine="709"/>
        <w:jc w:val="both"/>
        <w:rPr>
          <w:rFonts w:cs="Arial"/>
        </w:rPr>
      </w:pPr>
    </w:p>
    <w:p w14:paraId="63651366" w14:textId="26387BDF" w:rsidR="00BF2AB1" w:rsidRPr="00AB3F9F" w:rsidRDefault="00BF2AB1" w:rsidP="00BF2AB1">
      <w:pPr>
        <w:ind w:left="5040" w:firstLine="720"/>
        <w:jc w:val="both"/>
        <w:rPr>
          <w:rFonts w:cs="Arial"/>
        </w:rPr>
      </w:pPr>
      <w:r w:rsidRPr="00AB3F9F">
        <w:rPr>
          <w:rFonts w:cs="Arial"/>
        </w:rPr>
        <w:t xml:space="preserve">Fait à Anglet, le </w:t>
      </w:r>
      <w:r w:rsidR="00F4378B">
        <w:rPr>
          <w:rFonts w:cs="Arial"/>
        </w:rPr>
        <w:t>0</w:t>
      </w:r>
      <w:r w:rsidR="007E5532">
        <w:rPr>
          <w:rFonts w:cs="Arial"/>
        </w:rPr>
        <w:t>9</w:t>
      </w:r>
      <w:r w:rsidR="00C0628B">
        <w:rPr>
          <w:rFonts w:cs="Arial"/>
        </w:rPr>
        <w:t xml:space="preserve"> </w:t>
      </w:r>
      <w:r w:rsidR="00F4378B">
        <w:rPr>
          <w:rFonts w:cs="Arial"/>
        </w:rPr>
        <w:t>janvier</w:t>
      </w:r>
      <w:r w:rsidRPr="00AB3F9F">
        <w:rPr>
          <w:rFonts w:cs="Arial"/>
        </w:rPr>
        <w:t xml:space="preserve"> 20</w:t>
      </w:r>
      <w:r w:rsidR="00C0628B">
        <w:rPr>
          <w:rFonts w:cs="Arial"/>
        </w:rPr>
        <w:t>2</w:t>
      </w:r>
      <w:r w:rsidR="00F4378B">
        <w:rPr>
          <w:rFonts w:cs="Arial"/>
        </w:rPr>
        <w:t>6</w:t>
      </w:r>
    </w:p>
    <w:p w14:paraId="37A61954" w14:textId="77777777" w:rsidR="00BF2AB1" w:rsidRPr="00AB3F9F" w:rsidRDefault="00BF2AB1" w:rsidP="00BF2AB1">
      <w:pPr>
        <w:ind w:firstLine="709"/>
        <w:jc w:val="both"/>
        <w:rPr>
          <w:rFonts w:cs="Arial"/>
        </w:rPr>
      </w:pPr>
    </w:p>
    <w:p w14:paraId="34049827" w14:textId="560E6B6A" w:rsidR="00BF2AB1" w:rsidRPr="00AB3F9F" w:rsidRDefault="0035419C" w:rsidP="0035419C">
      <w:pPr>
        <w:jc w:val="both"/>
        <w:rPr>
          <w:rFonts w:cs="Arial"/>
          <w:i/>
        </w:rPr>
      </w:pPr>
      <w:r w:rsidRPr="00AB3F9F">
        <w:rPr>
          <w:rFonts w:cs="Arial"/>
        </w:rPr>
        <w:t xml:space="preserve"> </w:t>
      </w:r>
      <w:r w:rsidRPr="00AB3F9F">
        <w:rPr>
          <w:rFonts w:cs="Arial"/>
        </w:rPr>
        <w:tab/>
      </w:r>
      <w:r w:rsidR="00BF2AB1" w:rsidRPr="00AB3F9F">
        <w:rPr>
          <w:rFonts w:cs="Arial"/>
          <w:i/>
        </w:rPr>
        <w:tab/>
      </w:r>
      <w:r w:rsidR="00BF2AB1" w:rsidRPr="00AB3F9F">
        <w:rPr>
          <w:rFonts w:cs="Arial"/>
          <w:i/>
        </w:rPr>
        <w:tab/>
      </w:r>
      <w:r w:rsidR="00BF2AB1" w:rsidRPr="00AB3F9F">
        <w:rPr>
          <w:rFonts w:cs="Arial"/>
          <w:i/>
        </w:rPr>
        <w:tab/>
      </w:r>
      <w:r w:rsidR="00BF2AB1" w:rsidRPr="00AB3F9F">
        <w:rPr>
          <w:rFonts w:cs="Arial"/>
          <w:i/>
        </w:rPr>
        <w:tab/>
        <w:t xml:space="preserve">       </w:t>
      </w:r>
      <w:r w:rsidR="00BF2AB1" w:rsidRPr="00AB3F9F">
        <w:rPr>
          <w:rFonts w:cs="Arial"/>
          <w:i/>
        </w:rPr>
        <w:tab/>
      </w:r>
      <w:r w:rsidR="00BF2AB1" w:rsidRPr="00AB3F9F">
        <w:rPr>
          <w:rFonts w:cs="Arial"/>
          <w:i/>
        </w:rPr>
        <w:tab/>
        <w:t xml:space="preserve">  </w:t>
      </w:r>
      <w:r w:rsidR="00B85BD1">
        <w:rPr>
          <w:rFonts w:cs="Arial"/>
          <w:i/>
        </w:rPr>
        <w:tab/>
      </w:r>
    </w:p>
    <w:p w14:paraId="2F4DDEEB" w14:textId="77777777" w:rsidR="00BF2AB1" w:rsidRPr="00AB3F9F" w:rsidRDefault="00BF2AB1" w:rsidP="00BF2AB1">
      <w:pPr>
        <w:jc w:val="both"/>
        <w:rPr>
          <w:rFonts w:cs="Arial"/>
          <w:i/>
          <w:sz w:val="20"/>
        </w:rPr>
      </w:pPr>
      <w:r w:rsidRPr="00AB3F9F">
        <w:rPr>
          <w:rFonts w:cs="Arial"/>
          <w:i/>
          <w:sz w:val="20"/>
        </w:rPr>
        <w:t xml:space="preserve">         </w:t>
      </w:r>
      <w:r w:rsidRPr="00AB3F9F">
        <w:rPr>
          <w:rFonts w:cs="Arial"/>
          <w:i/>
          <w:sz w:val="20"/>
        </w:rPr>
        <w:tab/>
        <w:t xml:space="preserve">        Président</w:t>
      </w:r>
      <w:r w:rsidRPr="00AB3F9F">
        <w:rPr>
          <w:rFonts w:cs="Arial"/>
          <w:i/>
          <w:sz w:val="20"/>
        </w:rPr>
        <w:tab/>
      </w:r>
      <w:r w:rsidRPr="00AB3F9F">
        <w:rPr>
          <w:rFonts w:cs="Arial"/>
          <w:i/>
          <w:sz w:val="20"/>
        </w:rPr>
        <w:tab/>
        <w:t xml:space="preserve">  </w:t>
      </w:r>
      <w:r w:rsidRPr="00AB3F9F">
        <w:rPr>
          <w:rFonts w:cs="Arial"/>
          <w:i/>
          <w:sz w:val="20"/>
        </w:rPr>
        <w:tab/>
      </w:r>
      <w:r w:rsidRPr="00AB3F9F">
        <w:rPr>
          <w:rFonts w:cs="Arial"/>
          <w:i/>
          <w:sz w:val="20"/>
        </w:rPr>
        <w:tab/>
      </w:r>
      <w:r w:rsidRPr="00AB3F9F">
        <w:rPr>
          <w:rFonts w:cs="Arial"/>
          <w:i/>
          <w:sz w:val="20"/>
        </w:rPr>
        <w:tab/>
        <w:t xml:space="preserve">     </w:t>
      </w:r>
      <w:r w:rsidRPr="00AB3F9F">
        <w:rPr>
          <w:rFonts w:cs="Arial"/>
          <w:i/>
          <w:sz w:val="20"/>
        </w:rPr>
        <w:tab/>
        <w:t xml:space="preserve">           Pour la délégation syndicale </w:t>
      </w:r>
      <w:r w:rsidRPr="00AB3F9F">
        <w:rPr>
          <w:rFonts w:cs="Arial"/>
          <w:i/>
          <w:sz w:val="20"/>
        </w:rPr>
        <w:tab/>
      </w:r>
    </w:p>
    <w:p w14:paraId="608D8AA0" w14:textId="758DEFFA" w:rsidR="00E355CE" w:rsidRPr="00AB3F9F" w:rsidRDefault="00BF2AB1" w:rsidP="0035419C">
      <w:pPr>
        <w:ind w:left="3540" w:firstLine="708"/>
        <w:jc w:val="both"/>
        <w:rPr>
          <w:rFonts w:cs="Arial"/>
          <w:sz w:val="22"/>
          <w:szCs w:val="22"/>
        </w:rPr>
      </w:pPr>
      <w:r w:rsidRPr="00AB3F9F">
        <w:rPr>
          <w:rFonts w:cs="Arial"/>
          <w:i/>
          <w:sz w:val="20"/>
        </w:rPr>
        <w:t xml:space="preserve">                    </w:t>
      </w:r>
      <w:r w:rsidRPr="00AB3F9F">
        <w:rPr>
          <w:rFonts w:cs="Arial"/>
          <w:i/>
          <w:sz w:val="20"/>
        </w:rPr>
        <w:tab/>
        <w:t xml:space="preserve">           CGT ALCORE BRIGANTINE       </w:t>
      </w:r>
    </w:p>
    <w:sectPr w:rsidR="00E355CE" w:rsidRPr="00AB3F9F" w:rsidSect="00C35B90">
      <w:headerReference w:type="default" r:id="rId11"/>
      <w:footerReference w:type="default" r:id="rId12"/>
      <w:pgSz w:w="11907" w:h="16840" w:code="9"/>
      <w:pgMar w:top="1985" w:right="851" w:bottom="1418" w:left="1134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4138" w14:textId="77777777" w:rsidR="00061E3C" w:rsidRDefault="00061E3C">
      <w:r>
        <w:separator/>
      </w:r>
    </w:p>
  </w:endnote>
  <w:endnote w:type="continuationSeparator" w:id="0">
    <w:p w14:paraId="66C50F70" w14:textId="77777777" w:rsidR="00061E3C" w:rsidRDefault="000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E9AC" w14:textId="77777777" w:rsidR="008B5A32" w:rsidRDefault="005F4B51" w:rsidP="00196919">
    <w:pPr>
      <w:pStyle w:val="Pieddepage"/>
      <w:tabs>
        <w:tab w:val="clear" w:pos="9072"/>
        <w:tab w:val="right" w:pos="9781"/>
      </w:tabs>
      <w:ind w:left="-426"/>
      <w:rPr>
        <w:sz w:val="16"/>
      </w:rPr>
    </w:pPr>
    <w:r>
      <w:rPr>
        <w:rFonts w:cs="Arial"/>
        <w:noProof/>
        <w:sz w:val="22"/>
        <w:szCs w:val="22"/>
      </w:rPr>
      <w:drawing>
        <wp:anchor distT="0" distB="0" distL="114300" distR="114300" simplePos="0" relativeHeight="251657727" behindDoc="1" locked="0" layoutInCell="1" allowOverlap="1" wp14:anchorId="7E7CB6E0" wp14:editId="1180B9FF">
          <wp:simplePos x="0" y="0"/>
          <wp:positionH relativeFrom="page">
            <wp:align>center</wp:align>
          </wp:positionH>
          <wp:positionV relativeFrom="paragraph">
            <wp:posOffset>8890</wp:posOffset>
          </wp:positionV>
          <wp:extent cx="2375535" cy="451485"/>
          <wp:effectExtent l="0" t="0" r="5715" b="5715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TheGillCorp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535" cy="451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C143F" w14:textId="77777777" w:rsidR="00E2214C" w:rsidRPr="00F36477" w:rsidRDefault="00D139AD" w:rsidP="00196919">
    <w:pPr>
      <w:pStyle w:val="Pieddepage"/>
      <w:tabs>
        <w:tab w:val="clear" w:pos="9072"/>
        <w:tab w:val="right" w:pos="9781"/>
      </w:tabs>
      <w:ind w:left="-284"/>
      <w:rPr>
        <w:sz w:val="14"/>
      </w:rPr>
    </w:pPr>
    <w:r w:rsidRPr="00F36477">
      <w:rPr>
        <w:sz w:val="14"/>
      </w:rPr>
      <w:t xml:space="preserve">The Gill Corporation - </w:t>
    </w:r>
    <w:r w:rsidR="00E2214C" w:rsidRPr="00F36477">
      <w:rPr>
        <w:sz w:val="14"/>
      </w:rPr>
      <w:t>France</w:t>
    </w:r>
  </w:p>
  <w:p w14:paraId="10F18789" w14:textId="77777777" w:rsidR="00196919" w:rsidRPr="00E2214C" w:rsidRDefault="00E2214C" w:rsidP="00196919">
    <w:pPr>
      <w:pStyle w:val="Pieddepage"/>
      <w:tabs>
        <w:tab w:val="clear" w:pos="9072"/>
        <w:tab w:val="right" w:pos="9781"/>
      </w:tabs>
      <w:ind w:left="-284"/>
      <w:rPr>
        <w:sz w:val="14"/>
      </w:rPr>
    </w:pPr>
    <w:r w:rsidRPr="00196919">
      <w:rPr>
        <w:sz w:val="14"/>
      </w:rPr>
      <w:t>7,</w:t>
    </w:r>
    <w:r>
      <w:rPr>
        <w:sz w:val="14"/>
      </w:rPr>
      <w:t xml:space="preserve"> </w:t>
    </w:r>
    <w:r w:rsidR="00D139AD">
      <w:rPr>
        <w:sz w:val="14"/>
      </w:rPr>
      <w:t xml:space="preserve">Allée </w:t>
    </w:r>
    <w:proofErr w:type="spellStart"/>
    <w:r w:rsidR="00D139AD">
      <w:rPr>
        <w:sz w:val="14"/>
      </w:rPr>
      <w:t>Etche</w:t>
    </w:r>
    <w:r w:rsidRPr="00196919">
      <w:rPr>
        <w:sz w:val="14"/>
      </w:rPr>
      <w:t>copar</w:t>
    </w:r>
    <w:proofErr w:type="spellEnd"/>
    <w:r>
      <w:rPr>
        <w:sz w:val="14"/>
      </w:rPr>
      <w:t xml:space="preserve">, </w:t>
    </w:r>
    <w:r w:rsidRPr="00196919">
      <w:rPr>
        <w:sz w:val="14"/>
      </w:rPr>
      <w:t xml:space="preserve">64600 Anglet France       </w:t>
    </w:r>
    <w:r w:rsidR="00196919" w:rsidRPr="00E2214C">
      <w:rPr>
        <w:sz w:val="14"/>
      </w:rPr>
      <w:tab/>
    </w:r>
    <w:r w:rsidR="00196919" w:rsidRPr="00E2214C">
      <w:rPr>
        <w:sz w:val="14"/>
      </w:rPr>
      <w:tab/>
      <w:t>Tél : +33 (0) 5</w:t>
    </w:r>
    <w:r>
      <w:rPr>
        <w:sz w:val="14"/>
      </w:rPr>
      <w:t xml:space="preserve"> </w:t>
    </w:r>
    <w:r w:rsidR="00196919" w:rsidRPr="00E2214C">
      <w:rPr>
        <w:sz w:val="14"/>
      </w:rPr>
      <w:t>59 41 25 25</w:t>
    </w:r>
  </w:p>
  <w:p w14:paraId="1CE953A9" w14:textId="77777777" w:rsidR="00E2214C" w:rsidRDefault="00E2214C" w:rsidP="00196919">
    <w:pPr>
      <w:pStyle w:val="Pieddepage"/>
      <w:tabs>
        <w:tab w:val="clear" w:pos="9072"/>
        <w:tab w:val="right" w:pos="9781"/>
      </w:tabs>
      <w:ind w:left="-284"/>
      <w:rPr>
        <w:sz w:val="14"/>
      </w:rPr>
    </w:pPr>
    <w:r>
      <w:rPr>
        <w:sz w:val="14"/>
      </w:rPr>
      <w:t xml:space="preserve">S.A.S. </w:t>
    </w:r>
    <w:r w:rsidR="00196919" w:rsidRPr="00196919">
      <w:rPr>
        <w:sz w:val="14"/>
      </w:rPr>
      <w:t>au capital de 1.700.000 €</w:t>
    </w:r>
    <w:r w:rsidRPr="00E2214C">
      <w:rPr>
        <w:sz w:val="14"/>
      </w:rPr>
      <w:t xml:space="preserve"> </w:t>
    </w:r>
    <w:r>
      <w:rPr>
        <w:sz w:val="14"/>
      </w:rPr>
      <w:tab/>
    </w:r>
    <w:r>
      <w:rPr>
        <w:sz w:val="14"/>
      </w:rPr>
      <w:tab/>
    </w:r>
    <w:r w:rsidRPr="00196919">
      <w:rPr>
        <w:sz w:val="14"/>
      </w:rPr>
      <w:t>Fax : +33 (0) 5</w:t>
    </w:r>
    <w:r>
      <w:rPr>
        <w:sz w:val="14"/>
      </w:rPr>
      <w:t xml:space="preserve"> </w:t>
    </w:r>
    <w:r w:rsidRPr="00196919">
      <w:rPr>
        <w:sz w:val="14"/>
      </w:rPr>
      <w:t>59 41 25 00</w:t>
    </w:r>
  </w:p>
  <w:p w14:paraId="3E3B3969" w14:textId="77777777" w:rsidR="008B5A32" w:rsidRPr="00196919" w:rsidRDefault="00E2214C" w:rsidP="00E2214C">
    <w:pPr>
      <w:pStyle w:val="Pieddepage"/>
      <w:tabs>
        <w:tab w:val="clear" w:pos="9072"/>
        <w:tab w:val="right" w:pos="9781"/>
      </w:tabs>
      <w:ind w:left="-284"/>
      <w:rPr>
        <w:sz w:val="14"/>
      </w:rPr>
    </w:pPr>
    <w:r w:rsidRPr="00196919">
      <w:rPr>
        <w:sz w:val="14"/>
      </w:rPr>
      <w:t>RCS Bayonne B 401 047 436</w:t>
    </w:r>
    <w:r w:rsidR="00196919" w:rsidRPr="00196919">
      <w:rPr>
        <w:sz w:val="14"/>
      </w:rPr>
      <w:t xml:space="preserve">  </w:t>
    </w:r>
    <w:r>
      <w:rPr>
        <w:sz w:val="14"/>
      </w:rPr>
      <w:tab/>
      <w:t xml:space="preserve">                       </w:t>
    </w:r>
    <w:hyperlink r:id="rId2" w:history="1">
      <w:r w:rsidRPr="005F4B51">
        <w:rPr>
          <w:rStyle w:val="Lienhypertexte"/>
          <w:color w:val="FF0000"/>
          <w:sz w:val="14"/>
          <w:u w:val="none"/>
        </w:rPr>
        <w:t>www.thegillcorp.com</w:t>
      </w:r>
    </w:hyperlink>
    <w:r w:rsidR="00196919">
      <w:rPr>
        <w:sz w:val="14"/>
      </w:rPr>
      <w:tab/>
    </w:r>
    <w:r w:rsidR="005F4B51">
      <w:rPr>
        <w:sz w:val="14"/>
      </w:rPr>
      <w:t xml:space="preserve">                </w:t>
    </w:r>
    <w:r w:rsidR="005F4B51">
      <w:rPr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6987" w14:textId="77777777" w:rsidR="00061E3C" w:rsidRDefault="00061E3C">
      <w:r>
        <w:separator/>
      </w:r>
    </w:p>
  </w:footnote>
  <w:footnote w:type="continuationSeparator" w:id="0">
    <w:p w14:paraId="3C4A80B5" w14:textId="77777777" w:rsidR="00061E3C" w:rsidRDefault="0006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B08E" w14:textId="77777777" w:rsidR="00B11004" w:rsidRDefault="00824807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E09830" wp14:editId="4E3B150C">
              <wp:simplePos x="0" y="0"/>
              <wp:positionH relativeFrom="page">
                <wp:posOffset>152400</wp:posOffset>
              </wp:positionH>
              <wp:positionV relativeFrom="paragraph">
                <wp:posOffset>-457200</wp:posOffset>
              </wp:positionV>
              <wp:extent cx="180975" cy="10675620"/>
              <wp:effectExtent l="0" t="0" r="9525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" cy="10675620"/>
                      </a:xfrm>
                      <a:prstGeom prst="rect">
                        <a:avLst/>
                      </a:prstGeom>
                      <a:solidFill>
                        <a:srgbClr val="F21428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831350" id="Rectangle 2" o:spid="_x0000_s1026" style="position:absolute;margin-left:12pt;margin-top:-36pt;width:14.25pt;height:840.6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" fillcolor="#f21428" stroked="f">
              <w10:wrap anchorx="page"/>
            </v:rect>
          </w:pict>
        </mc:Fallback>
      </mc:AlternateContent>
    </w:r>
    <w:r w:rsidR="00E2214C">
      <w:rPr>
        <w:noProof/>
      </w:rPr>
      <w:drawing>
        <wp:anchor distT="0" distB="0" distL="114300" distR="114300" simplePos="0" relativeHeight="251662848" behindDoc="0" locked="0" layoutInCell="1" allowOverlap="1" wp14:anchorId="4BA33C42" wp14:editId="504B9415">
          <wp:simplePos x="0" y="0"/>
          <wp:positionH relativeFrom="column">
            <wp:posOffset>-294005</wp:posOffset>
          </wp:positionH>
          <wp:positionV relativeFrom="paragraph">
            <wp:posOffset>-274955</wp:posOffset>
          </wp:positionV>
          <wp:extent cx="3975887" cy="1009860"/>
          <wp:effectExtent l="0" t="0" r="5715" b="0"/>
          <wp:wrapNone/>
          <wp:docPr id="6" name="Image 6" descr="C:\Users\ldemaret\AppData\Local\Microsoft\Windows\INetCache\Content.Word\TheGillCorp-Fran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demaret\AppData\Local\Microsoft\Windows\INetCache\Content.Word\TheGillCorp-Franc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5887" cy="1009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1C3184"/>
    <w:lvl w:ilvl="0">
      <w:numFmt w:val="decimal"/>
      <w:lvlText w:val="*"/>
      <w:lvlJc w:val="left"/>
    </w:lvl>
  </w:abstractNum>
  <w:abstractNum w:abstractNumId="1" w15:restartNumberingAfterBreak="0">
    <w:nsid w:val="011B25CC"/>
    <w:multiLevelType w:val="hybridMultilevel"/>
    <w:tmpl w:val="6CEE5B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901A0"/>
    <w:multiLevelType w:val="hybridMultilevel"/>
    <w:tmpl w:val="D18CA616"/>
    <w:lvl w:ilvl="0" w:tplc="5204F0A6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6FB6"/>
    <w:multiLevelType w:val="hybridMultilevel"/>
    <w:tmpl w:val="71F409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824A3"/>
    <w:multiLevelType w:val="hybridMultilevel"/>
    <w:tmpl w:val="42F0750E"/>
    <w:lvl w:ilvl="0" w:tplc="32ECD80E">
      <w:start w:val="4"/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B4497A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88B38D5"/>
    <w:multiLevelType w:val="hybridMultilevel"/>
    <w:tmpl w:val="31EA5550"/>
    <w:lvl w:ilvl="0" w:tplc="0096C58C">
      <w:start w:val="1"/>
      <w:numFmt w:val="bullet"/>
      <w:lvlText w:val="-"/>
      <w:lvlJc w:val="left"/>
      <w:pPr>
        <w:ind w:left="177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7" w15:restartNumberingAfterBreak="0">
    <w:nsid w:val="1AB011DC"/>
    <w:multiLevelType w:val="multilevel"/>
    <w:tmpl w:val="C132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E6B41"/>
    <w:multiLevelType w:val="hybridMultilevel"/>
    <w:tmpl w:val="C48A6F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F26EE"/>
    <w:multiLevelType w:val="multilevel"/>
    <w:tmpl w:val="437C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D2B13"/>
    <w:multiLevelType w:val="hybridMultilevel"/>
    <w:tmpl w:val="39B42D82"/>
    <w:lvl w:ilvl="0" w:tplc="962E0006">
      <w:start w:val="1"/>
      <w:numFmt w:val="bullet"/>
      <w:lvlText w:val="-"/>
      <w:lvlJc w:val="left"/>
      <w:pPr>
        <w:ind w:left="163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EDF505E"/>
    <w:multiLevelType w:val="hybridMultilevel"/>
    <w:tmpl w:val="BBD0AE7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45B4AD5"/>
    <w:multiLevelType w:val="hybridMultilevel"/>
    <w:tmpl w:val="1D18A63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F3388"/>
    <w:multiLevelType w:val="hybridMultilevel"/>
    <w:tmpl w:val="727A112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66A3F"/>
    <w:multiLevelType w:val="hybridMultilevel"/>
    <w:tmpl w:val="33024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6854"/>
    <w:multiLevelType w:val="hybridMultilevel"/>
    <w:tmpl w:val="2F202974"/>
    <w:lvl w:ilvl="0" w:tplc="91C6E4F8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D577C2E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DFA62D7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03043F5"/>
    <w:multiLevelType w:val="hybridMultilevel"/>
    <w:tmpl w:val="37120014"/>
    <w:lvl w:ilvl="0" w:tplc="91C6E4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96DB8"/>
    <w:multiLevelType w:val="multilevel"/>
    <w:tmpl w:val="166A6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54B1D"/>
    <w:multiLevelType w:val="hybridMultilevel"/>
    <w:tmpl w:val="D78835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D6B93"/>
    <w:multiLevelType w:val="hybridMultilevel"/>
    <w:tmpl w:val="86C6F83A"/>
    <w:lvl w:ilvl="0" w:tplc="33548D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548DB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617E1C"/>
    <w:multiLevelType w:val="hybridMultilevel"/>
    <w:tmpl w:val="253CD0C4"/>
    <w:lvl w:ilvl="0" w:tplc="DF5C481E">
      <w:start w:val="5"/>
      <w:numFmt w:val="bullet"/>
      <w:lvlText w:val=""/>
      <w:lvlJc w:val="left"/>
      <w:pPr>
        <w:ind w:left="1068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B2F7E41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D6143F2"/>
    <w:multiLevelType w:val="singleLevel"/>
    <w:tmpl w:val="A19676F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F036D14"/>
    <w:multiLevelType w:val="hybridMultilevel"/>
    <w:tmpl w:val="DF80DACE"/>
    <w:lvl w:ilvl="0" w:tplc="D394746C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25D799E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2764D97"/>
    <w:multiLevelType w:val="multilevel"/>
    <w:tmpl w:val="DF1E3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4807C2"/>
    <w:multiLevelType w:val="hybridMultilevel"/>
    <w:tmpl w:val="D41A74D8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3548DB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2B719A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A378E6"/>
    <w:multiLevelType w:val="hybridMultilevel"/>
    <w:tmpl w:val="59FA694A"/>
    <w:lvl w:ilvl="0" w:tplc="D95E66C6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5C876E2"/>
    <w:multiLevelType w:val="hybridMultilevel"/>
    <w:tmpl w:val="3EC225B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D60368"/>
    <w:multiLevelType w:val="multilevel"/>
    <w:tmpl w:val="BC40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7C698C"/>
    <w:multiLevelType w:val="hybridMultilevel"/>
    <w:tmpl w:val="D45E9C2C"/>
    <w:lvl w:ilvl="0" w:tplc="AA82A9BA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421886"/>
    <w:multiLevelType w:val="hybridMultilevel"/>
    <w:tmpl w:val="823009A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31DED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8DD1603"/>
    <w:multiLevelType w:val="hybridMultilevel"/>
    <w:tmpl w:val="1D2EE8C6"/>
    <w:lvl w:ilvl="0" w:tplc="327E5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C6E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16D43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2AC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366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BE6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42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6C9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32C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B56634C"/>
    <w:multiLevelType w:val="hybridMultilevel"/>
    <w:tmpl w:val="3BDEFBF8"/>
    <w:lvl w:ilvl="0" w:tplc="56EE4786">
      <w:start w:val="1"/>
      <w:numFmt w:val="bullet"/>
      <w:lvlText w:val="-"/>
      <w:lvlJc w:val="left"/>
      <w:pPr>
        <w:ind w:left="177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8" w15:restartNumberingAfterBreak="0">
    <w:nsid w:val="7E1C4B2B"/>
    <w:multiLevelType w:val="singleLevel"/>
    <w:tmpl w:val="C9C2CC10"/>
    <w:lvl w:ilvl="0">
      <w:start w:val="1"/>
      <w:numFmt w:val="decimal"/>
      <w:lvlText w:val="%1."/>
      <w:legacy w:legacy="1" w:legacySpace="0" w:legacyIndent="283"/>
      <w:lvlJc w:val="left"/>
      <w:pPr>
        <w:ind w:left="991" w:hanging="283"/>
      </w:pPr>
    </w:lvl>
  </w:abstractNum>
  <w:abstractNum w:abstractNumId="39" w15:restartNumberingAfterBreak="0">
    <w:nsid w:val="7EF7221C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F3B5A03"/>
    <w:multiLevelType w:val="singleLevel"/>
    <w:tmpl w:val="C9C2CC10"/>
    <w:lvl w:ilvl="0">
      <w:start w:val="1"/>
      <w:numFmt w:val="decimal"/>
      <w:lvlText w:val="%1."/>
      <w:legacy w:legacy="1" w:legacySpace="0" w:legacyIndent="283"/>
      <w:lvlJc w:val="left"/>
      <w:pPr>
        <w:ind w:left="991" w:hanging="283"/>
      </w:pPr>
    </w:lvl>
  </w:abstractNum>
  <w:num w:numId="1" w16cid:durableId="7158607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21457740">
    <w:abstractNumId w:val="38"/>
  </w:num>
  <w:num w:numId="3" w16cid:durableId="160853343">
    <w:abstractNumId w:val="40"/>
  </w:num>
  <w:num w:numId="4" w16cid:durableId="1404914379">
    <w:abstractNumId w:val="24"/>
  </w:num>
  <w:num w:numId="5" w16cid:durableId="796223881">
    <w:abstractNumId w:val="16"/>
  </w:num>
  <w:num w:numId="6" w16cid:durableId="1097942197">
    <w:abstractNumId w:val="23"/>
  </w:num>
  <w:num w:numId="7" w16cid:durableId="1012030103">
    <w:abstractNumId w:val="26"/>
  </w:num>
  <w:num w:numId="8" w16cid:durableId="1802653267">
    <w:abstractNumId w:val="29"/>
  </w:num>
  <w:num w:numId="9" w16cid:durableId="1743872438">
    <w:abstractNumId w:val="35"/>
  </w:num>
  <w:num w:numId="10" w16cid:durableId="49039456">
    <w:abstractNumId w:val="17"/>
  </w:num>
  <w:num w:numId="11" w16cid:durableId="605429984">
    <w:abstractNumId w:val="5"/>
  </w:num>
  <w:num w:numId="12" w16cid:durableId="357511889">
    <w:abstractNumId w:val="39"/>
  </w:num>
  <w:num w:numId="13" w16cid:durableId="2028406212">
    <w:abstractNumId w:val="13"/>
  </w:num>
  <w:num w:numId="14" w16cid:durableId="831917097">
    <w:abstractNumId w:val="1"/>
  </w:num>
  <w:num w:numId="15" w16cid:durableId="49546768">
    <w:abstractNumId w:val="31"/>
  </w:num>
  <w:num w:numId="16" w16cid:durableId="312219015">
    <w:abstractNumId w:val="8"/>
  </w:num>
  <w:num w:numId="17" w16cid:durableId="1748649156">
    <w:abstractNumId w:val="28"/>
  </w:num>
  <w:num w:numId="18" w16cid:durableId="251399681">
    <w:abstractNumId w:val="21"/>
  </w:num>
  <w:num w:numId="19" w16cid:durableId="264272620">
    <w:abstractNumId w:val="12"/>
  </w:num>
  <w:num w:numId="20" w16cid:durableId="852457185">
    <w:abstractNumId w:val="3"/>
  </w:num>
  <w:num w:numId="21" w16cid:durableId="677541880">
    <w:abstractNumId w:val="20"/>
  </w:num>
  <w:num w:numId="22" w16cid:durableId="1072660205">
    <w:abstractNumId w:val="2"/>
  </w:num>
  <w:num w:numId="23" w16cid:durableId="1108037339">
    <w:abstractNumId w:val="22"/>
  </w:num>
  <w:num w:numId="24" w16cid:durableId="1426145688">
    <w:abstractNumId w:val="30"/>
  </w:num>
  <w:num w:numId="25" w16cid:durableId="1247811959">
    <w:abstractNumId w:val="34"/>
  </w:num>
  <w:num w:numId="26" w16cid:durableId="1679654581">
    <w:abstractNumId w:val="4"/>
  </w:num>
  <w:num w:numId="27" w16cid:durableId="1668706026">
    <w:abstractNumId w:val="6"/>
  </w:num>
  <w:num w:numId="28" w16cid:durableId="1441683741">
    <w:abstractNumId w:val="37"/>
  </w:num>
  <w:num w:numId="29" w16cid:durableId="1310137894">
    <w:abstractNumId w:val="10"/>
  </w:num>
  <w:num w:numId="30" w16cid:durableId="964699241">
    <w:abstractNumId w:val="25"/>
  </w:num>
  <w:num w:numId="31" w16cid:durableId="1673603181">
    <w:abstractNumId w:val="33"/>
  </w:num>
  <w:num w:numId="32" w16cid:durableId="1620454961">
    <w:abstractNumId w:val="15"/>
  </w:num>
  <w:num w:numId="33" w16cid:durableId="1137259266">
    <w:abstractNumId w:val="11"/>
  </w:num>
  <w:num w:numId="34" w16cid:durableId="2087726296">
    <w:abstractNumId w:val="18"/>
  </w:num>
  <w:num w:numId="35" w16cid:durableId="89161587">
    <w:abstractNumId w:val="36"/>
  </w:num>
  <w:num w:numId="36" w16cid:durableId="705833133">
    <w:abstractNumId w:val="14"/>
  </w:num>
  <w:num w:numId="37" w16cid:durableId="28645985">
    <w:abstractNumId w:val="7"/>
  </w:num>
  <w:num w:numId="38" w16cid:durableId="1313876544">
    <w:abstractNumId w:val="9"/>
  </w:num>
  <w:num w:numId="39" w16cid:durableId="267394866">
    <w:abstractNumId w:val="19"/>
  </w:num>
  <w:num w:numId="40" w16cid:durableId="246766598">
    <w:abstractNumId w:val="32"/>
  </w:num>
  <w:num w:numId="41" w16cid:durableId="14192135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F59"/>
    <w:rsid w:val="000353A0"/>
    <w:rsid w:val="00056E0D"/>
    <w:rsid w:val="00061E3C"/>
    <w:rsid w:val="0006417E"/>
    <w:rsid w:val="000709E1"/>
    <w:rsid w:val="00073FCA"/>
    <w:rsid w:val="000B260B"/>
    <w:rsid w:val="000C34D0"/>
    <w:rsid w:val="000C47F7"/>
    <w:rsid w:val="000C5E35"/>
    <w:rsid w:val="000C6D18"/>
    <w:rsid w:val="000C7650"/>
    <w:rsid w:val="001113E2"/>
    <w:rsid w:val="001116BE"/>
    <w:rsid w:val="00122851"/>
    <w:rsid w:val="00126CAC"/>
    <w:rsid w:val="001332C8"/>
    <w:rsid w:val="001537C6"/>
    <w:rsid w:val="001602F1"/>
    <w:rsid w:val="001679F5"/>
    <w:rsid w:val="00183667"/>
    <w:rsid w:val="00184AE7"/>
    <w:rsid w:val="001861F7"/>
    <w:rsid w:val="001914A0"/>
    <w:rsid w:val="00194F51"/>
    <w:rsid w:val="001966C5"/>
    <w:rsid w:val="00196919"/>
    <w:rsid w:val="001B2120"/>
    <w:rsid w:val="001C2797"/>
    <w:rsid w:val="001C3748"/>
    <w:rsid w:val="00222039"/>
    <w:rsid w:val="00254082"/>
    <w:rsid w:val="00262F59"/>
    <w:rsid w:val="00266865"/>
    <w:rsid w:val="00285BA5"/>
    <w:rsid w:val="002A3D98"/>
    <w:rsid w:val="002A6223"/>
    <w:rsid w:val="002B05E6"/>
    <w:rsid w:val="002B61FF"/>
    <w:rsid w:val="002C3560"/>
    <w:rsid w:val="002C55F5"/>
    <w:rsid w:val="002E6F7C"/>
    <w:rsid w:val="00304028"/>
    <w:rsid w:val="00323A1E"/>
    <w:rsid w:val="003243FF"/>
    <w:rsid w:val="00325449"/>
    <w:rsid w:val="0034398A"/>
    <w:rsid w:val="00350E55"/>
    <w:rsid w:val="0035419C"/>
    <w:rsid w:val="003550C6"/>
    <w:rsid w:val="00356C63"/>
    <w:rsid w:val="00376323"/>
    <w:rsid w:val="003A4CF2"/>
    <w:rsid w:val="003B01EB"/>
    <w:rsid w:val="003B3757"/>
    <w:rsid w:val="003E1B62"/>
    <w:rsid w:val="003E703D"/>
    <w:rsid w:val="0040564C"/>
    <w:rsid w:val="00412FFA"/>
    <w:rsid w:val="00420D32"/>
    <w:rsid w:val="00431930"/>
    <w:rsid w:val="00432282"/>
    <w:rsid w:val="00434A2C"/>
    <w:rsid w:val="00462245"/>
    <w:rsid w:val="0048405C"/>
    <w:rsid w:val="00492AA6"/>
    <w:rsid w:val="004B2D41"/>
    <w:rsid w:val="004B6CF7"/>
    <w:rsid w:val="004C2E24"/>
    <w:rsid w:val="004D693B"/>
    <w:rsid w:val="004D7139"/>
    <w:rsid w:val="004E589E"/>
    <w:rsid w:val="004F0572"/>
    <w:rsid w:val="004F691F"/>
    <w:rsid w:val="004F7D79"/>
    <w:rsid w:val="00533D19"/>
    <w:rsid w:val="00585692"/>
    <w:rsid w:val="00595ACE"/>
    <w:rsid w:val="00597E99"/>
    <w:rsid w:val="005A2099"/>
    <w:rsid w:val="005B2543"/>
    <w:rsid w:val="005B4453"/>
    <w:rsid w:val="005C41EF"/>
    <w:rsid w:val="005C52A2"/>
    <w:rsid w:val="005D6B43"/>
    <w:rsid w:val="005E3D7F"/>
    <w:rsid w:val="005E5E2C"/>
    <w:rsid w:val="005F4B51"/>
    <w:rsid w:val="006169B4"/>
    <w:rsid w:val="006213DA"/>
    <w:rsid w:val="00623455"/>
    <w:rsid w:val="00640CE0"/>
    <w:rsid w:val="0064407C"/>
    <w:rsid w:val="006450F2"/>
    <w:rsid w:val="00667422"/>
    <w:rsid w:val="00672F27"/>
    <w:rsid w:val="00697278"/>
    <w:rsid w:val="006B301E"/>
    <w:rsid w:val="006C6786"/>
    <w:rsid w:val="006D46F9"/>
    <w:rsid w:val="006F6A72"/>
    <w:rsid w:val="006F6E3F"/>
    <w:rsid w:val="006F7A94"/>
    <w:rsid w:val="00710ED4"/>
    <w:rsid w:val="0073135F"/>
    <w:rsid w:val="0074480D"/>
    <w:rsid w:val="00790EFA"/>
    <w:rsid w:val="00793C79"/>
    <w:rsid w:val="007975E0"/>
    <w:rsid w:val="007B1D6D"/>
    <w:rsid w:val="007E5532"/>
    <w:rsid w:val="007E619C"/>
    <w:rsid w:val="007F4075"/>
    <w:rsid w:val="00824807"/>
    <w:rsid w:val="00832B92"/>
    <w:rsid w:val="008337F1"/>
    <w:rsid w:val="00836761"/>
    <w:rsid w:val="0087547A"/>
    <w:rsid w:val="00875FED"/>
    <w:rsid w:val="008A1BE7"/>
    <w:rsid w:val="008A511E"/>
    <w:rsid w:val="008B5A32"/>
    <w:rsid w:val="008C38E8"/>
    <w:rsid w:val="008C70E9"/>
    <w:rsid w:val="008D77D7"/>
    <w:rsid w:val="008D79CD"/>
    <w:rsid w:val="00900BDD"/>
    <w:rsid w:val="00921C9F"/>
    <w:rsid w:val="00933DCE"/>
    <w:rsid w:val="0093760D"/>
    <w:rsid w:val="009644B7"/>
    <w:rsid w:val="009A1B22"/>
    <w:rsid w:val="009B18E4"/>
    <w:rsid w:val="009B6FE1"/>
    <w:rsid w:val="009C02B0"/>
    <w:rsid w:val="009C647E"/>
    <w:rsid w:val="009E23F5"/>
    <w:rsid w:val="009F0731"/>
    <w:rsid w:val="009F0DB0"/>
    <w:rsid w:val="009F247F"/>
    <w:rsid w:val="009F3A9C"/>
    <w:rsid w:val="00A03BCF"/>
    <w:rsid w:val="00A07ADE"/>
    <w:rsid w:val="00A12351"/>
    <w:rsid w:val="00A20BFA"/>
    <w:rsid w:val="00A307AC"/>
    <w:rsid w:val="00A415C3"/>
    <w:rsid w:val="00A44A0A"/>
    <w:rsid w:val="00A53F3D"/>
    <w:rsid w:val="00A70F96"/>
    <w:rsid w:val="00A8400E"/>
    <w:rsid w:val="00AA1F72"/>
    <w:rsid w:val="00AA21C1"/>
    <w:rsid w:val="00AB3F9F"/>
    <w:rsid w:val="00AC1AE2"/>
    <w:rsid w:val="00AE2A2B"/>
    <w:rsid w:val="00AE35FA"/>
    <w:rsid w:val="00AE3E17"/>
    <w:rsid w:val="00AE7D13"/>
    <w:rsid w:val="00AF4C86"/>
    <w:rsid w:val="00AF7639"/>
    <w:rsid w:val="00B11004"/>
    <w:rsid w:val="00B12A66"/>
    <w:rsid w:val="00B25705"/>
    <w:rsid w:val="00B308C6"/>
    <w:rsid w:val="00B56E1B"/>
    <w:rsid w:val="00B7409C"/>
    <w:rsid w:val="00B85BD1"/>
    <w:rsid w:val="00B959E7"/>
    <w:rsid w:val="00BA047B"/>
    <w:rsid w:val="00BC6F57"/>
    <w:rsid w:val="00BD2FE0"/>
    <w:rsid w:val="00BF2AB1"/>
    <w:rsid w:val="00BF7403"/>
    <w:rsid w:val="00C02F9F"/>
    <w:rsid w:val="00C0628B"/>
    <w:rsid w:val="00C12AAB"/>
    <w:rsid w:val="00C225AA"/>
    <w:rsid w:val="00C35B90"/>
    <w:rsid w:val="00C3600C"/>
    <w:rsid w:val="00C767BC"/>
    <w:rsid w:val="00C943AA"/>
    <w:rsid w:val="00CD41C8"/>
    <w:rsid w:val="00CE7D00"/>
    <w:rsid w:val="00CF3232"/>
    <w:rsid w:val="00D139AD"/>
    <w:rsid w:val="00D16355"/>
    <w:rsid w:val="00D2590C"/>
    <w:rsid w:val="00D31E3B"/>
    <w:rsid w:val="00D35BEA"/>
    <w:rsid w:val="00D40203"/>
    <w:rsid w:val="00D423D9"/>
    <w:rsid w:val="00D43945"/>
    <w:rsid w:val="00D43B82"/>
    <w:rsid w:val="00D54277"/>
    <w:rsid w:val="00D56A4C"/>
    <w:rsid w:val="00D60DF7"/>
    <w:rsid w:val="00D91A9D"/>
    <w:rsid w:val="00DD1889"/>
    <w:rsid w:val="00DD534D"/>
    <w:rsid w:val="00DD6D75"/>
    <w:rsid w:val="00DE619F"/>
    <w:rsid w:val="00E01389"/>
    <w:rsid w:val="00E11EF0"/>
    <w:rsid w:val="00E13167"/>
    <w:rsid w:val="00E137E5"/>
    <w:rsid w:val="00E159CF"/>
    <w:rsid w:val="00E2214C"/>
    <w:rsid w:val="00E355CE"/>
    <w:rsid w:val="00E511BD"/>
    <w:rsid w:val="00E81B4D"/>
    <w:rsid w:val="00E826DB"/>
    <w:rsid w:val="00E96A61"/>
    <w:rsid w:val="00EA20F3"/>
    <w:rsid w:val="00EB4B1D"/>
    <w:rsid w:val="00ED253B"/>
    <w:rsid w:val="00ED2DD0"/>
    <w:rsid w:val="00ED40D2"/>
    <w:rsid w:val="00ED56FB"/>
    <w:rsid w:val="00ED6B09"/>
    <w:rsid w:val="00EF1D79"/>
    <w:rsid w:val="00F17F8E"/>
    <w:rsid w:val="00F27708"/>
    <w:rsid w:val="00F30F57"/>
    <w:rsid w:val="00F36477"/>
    <w:rsid w:val="00F4378B"/>
    <w:rsid w:val="00F50384"/>
    <w:rsid w:val="00F51D4B"/>
    <w:rsid w:val="00F5406A"/>
    <w:rsid w:val="00F82F9D"/>
    <w:rsid w:val="00FC1680"/>
    <w:rsid w:val="00FC2619"/>
    <w:rsid w:val="00FD1A06"/>
    <w:rsid w:val="00FE5FC2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BEA9F"/>
  <w15:chartTrackingRefBased/>
  <w15:docId w15:val="{4F1033C5-2261-4AA8-A504-DA1B5118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i/>
      <w:iCs/>
      <w:sz w:val="22"/>
    </w:rPr>
  </w:style>
  <w:style w:type="paragraph" w:styleId="Titre2">
    <w:name w:val="heading 2"/>
    <w:basedOn w:val="Normal"/>
    <w:next w:val="Normal"/>
    <w:link w:val="Titre2Car"/>
    <w:unhideWhenUsed/>
    <w:qFormat/>
    <w:rsid w:val="006234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Lienhypertexte">
    <w:name w:val="Hyperlink"/>
    <w:rsid w:val="008B5A32"/>
    <w:rPr>
      <w:color w:val="0000FF"/>
      <w:u w:val="single"/>
    </w:rPr>
  </w:style>
  <w:style w:type="character" w:customStyle="1" w:styleId="LDemaret">
    <w:name w:val="L.Demaret"/>
    <w:semiHidden/>
    <w:rsid w:val="008B5A32"/>
    <w:rPr>
      <w:rFonts w:ascii="Arial" w:hAnsi="Arial" w:cs="Arial"/>
      <w:color w:val="auto"/>
      <w:sz w:val="20"/>
      <w:szCs w:val="20"/>
    </w:rPr>
  </w:style>
  <w:style w:type="character" w:styleId="lev">
    <w:name w:val="Strong"/>
    <w:qFormat/>
    <w:rsid w:val="008B5A32"/>
    <w:rPr>
      <w:b/>
      <w:bCs/>
    </w:rPr>
  </w:style>
  <w:style w:type="table" w:styleId="Grilledutableau">
    <w:name w:val="Table Grid"/>
    <w:basedOn w:val="TableauNormal"/>
    <w:uiPriority w:val="39"/>
    <w:rsid w:val="002C55F5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20BF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Tableausimple2">
    <w:name w:val="Plain Table 2"/>
    <w:basedOn w:val="TableauNormal"/>
    <w:uiPriority w:val="42"/>
    <w:rsid w:val="00E2214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itre2Car">
    <w:name w:val="Titre 2 Car"/>
    <w:basedOn w:val="Policepardfaut"/>
    <w:link w:val="Titre2"/>
    <w:rsid w:val="006234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"/>
    <w:rsid w:val="00623455"/>
    <w:pPr>
      <w:overflowPunct/>
      <w:autoSpaceDE/>
      <w:autoSpaceDN/>
      <w:adjustRightInd/>
      <w:ind w:right="624"/>
      <w:jc w:val="both"/>
      <w:textAlignment w:val="auto"/>
      <w:outlineLvl w:val="0"/>
    </w:pPr>
    <w:rPr>
      <w:rFonts w:ascii="Times New Roman" w:hAnsi="Times New Roman"/>
      <w:sz w:val="20"/>
    </w:rPr>
  </w:style>
  <w:style w:type="character" w:customStyle="1" w:styleId="CorpsdetexteCar">
    <w:name w:val="Corps de texte Car"/>
    <w:basedOn w:val="Policepardfaut"/>
    <w:link w:val="Corpsdetexte"/>
    <w:rsid w:val="00623455"/>
  </w:style>
  <w:style w:type="paragraph" w:styleId="Textedebulles">
    <w:name w:val="Balloon Text"/>
    <w:basedOn w:val="Normal"/>
    <w:link w:val="TextedebullesCar"/>
    <w:rsid w:val="002E6F7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2E6F7C"/>
    <w:rPr>
      <w:rFonts w:ascii="Segoe UI" w:hAnsi="Segoe UI" w:cs="Segoe UI"/>
      <w:sz w:val="18"/>
      <w:szCs w:val="18"/>
    </w:rPr>
  </w:style>
  <w:style w:type="paragraph" w:styleId="Corpsdetexte2">
    <w:name w:val="Body Text 2"/>
    <w:basedOn w:val="Normal"/>
    <w:link w:val="Corpsdetexte2Car"/>
    <w:rsid w:val="00412FF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412FFA"/>
    <w:rPr>
      <w:rFonts w:ascii="Arial" w:hAnsi="Arial"/>
      <w:sz w:val="24"/>
    </w:rPr>
  </w:style>
  <w:style w:type="paragraph" w:styleId="Sansinterligne">
    <w:name w:val="No Spacing"/>
    <w:uiPriority w:val="1"/>
    <w:qFormat/>
    <w:rsid w:val="00412F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8">
    <w:name w:val="8"/>
    <w:basedOn w:val="Normal"/>
    <w:rsid w:val="00BF2A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styleId="Marquedecommentaire">
    <w:name w:val="annotation reference"/>
    <w:basedOn w:val="Policepardfaut"/>
    <w:rsid w:val="005C41EF"/>
    <w:rPr>
      <w:sz w:val="16"/>
      <w:szCs w:val="16"/>
    </w:rPr>
  </w:style>
  <w:style w:type="paragraph" w:styleId="Commentaire">
    <w:name w:val="annotation text"/>
    <w:basedOn w:val="Normal"/>
    <w:link w:val="CommentaireCar"/>
    <w:rsid w:val="005C41EF"/>
    <w:rPr>
      <w:sz w:val="20"/>
    </w:rPr>
  </w:style>
  <w:style w:type="character" w:customStyle="1" w:styleId="CommentaireCar">
    <w:name w:val="Commentaire Car"/>
    <w:basedOn w:val="Policepardfaut"/>
    <w:link w:val="Commentaire"/>
    <w:rsid w:val="005C41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C41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C41EF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rsid w:val="00FF77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709E1"/>
    <w:rPr>
      <w:color w:val="605E5C"/>
      <w:shd w:val="clear" w:color="auto" w:fill="E1DFDD"/>
    </w:rPr>
  </w:style>
  <w:style w:type="table" w:styleId="Tableausimple5">
    <w:name w:val="Plain Table 5"/>
    <w:basedOn w:val="TableauNormal"/>
    <w:uiPriority w:val="45"/>
    <w:rsid w:val="0025408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ccentuationlgre">
    <w:name w:val="Subtle Emphasis"/>
    <w:basedOn w:val="Policepardfaut"/>
    <w:uiPriority w:val="19"/>
    <w:qFormat/>
    <w:rsid w:val="00073FCA"/>
    <w:rPr>
      <w:i/>
      <w:iCs/>
      <w:color w:val="404040" w:themeColor="text1" w:themeTint="BF"/>
    </w:rPr>
  </w:style>
  <w:style w:type="table" w:styleId="TableauGrille5Fonc-Accentuation1">
    <w:name w:val="Grid Table 5 Dark Accent 1"/>
    <w:basedOn w:val="TableauNormal"/>
    <w:uiPriority w:val="50"/>
    <w:rsid w:val="00597E99"/>
    <w:pPr>
      <w:autoSpaceDN w:val="0"/>
      <w:textAlignment w:val="baseline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Mentionnonrsolue">
    <w:name w:val="Unresolved Mention"/>
    <w:basedOn w:val="Policepardfaut"/>
    <w:uiPriority w:val="99"/>
    <w:semiHidden/>
    <w:unhideWhenUsed/>
    <w:rsid w:val="00533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jorf/id/JORFTEXT00004948647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lnet.fr/documentation/Document?id=CODE_CTRA_ARTI_D2231-2&amp;FromId=Z2M11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net.fr/documentation/Document?id=CODE_CTRA_ARTI_D2231-7&amp;FromId=Z2M1191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hegillcorp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lettreDC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325DE-3553-4BB1-9F2F-E432BC23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lettreDC1.dot</Template>
  <TotalTime>2</TotalTime>
  <Pages>5</Pages>
  <Words>1558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DIGITAL CONTROL</Company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laurent DEMARET</dc:creator>
  <cp:keywords/>
  <dc:description/>
  <cp:lastModifiedBy>Chantal Pascouau</cp:lastModifiedBy>
  <cp:revision>4</cp:revision>
  <cp:lastPrinted>2026-01-20T11:32:00Z</cp:lastPrinted>
  <dcterms:created xsi:type="dcterms:W3CDTF">2026-01-20T11:40:00Z</dcterms:created>
  <dcterms:modified xsi:type="dcterms:W3CDTF">2026-01-23T13:06:00Z</dcterms:modified>
</cp:coreProperties>
</file>