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AFD3D" w14:textId="77777777" w:rsidR="002C4BB6" w:rsidRDefault="002C4BB6" w:rsidP="002C4BB6">
      <w:pPr>
        <w:jc w:val="center"/>
        <w:rPr>
          <w:rFonts w:ascii="Calibri" w:hAnsi="Calibri" w:cs="Calibri"/>
          <w:b/>
          <w:bCs/>
          <w:sz w:val="22"/>
          <w:szCs w:val="22"/>
          <w:u w:val="single"/>
        </w:rPr>
      </w:pPr>
    </w:p>
    <w:p w14:paraId="0075C315" w14:textId="77777777" w:rsidR="00BC0D92" w:rsidRDefault="002C4BB6" w:rsidP="002C4BB6">
      <w:pPr>
        <w:jc w:val="center"/>
        <w:rPr>
          <w:rFonts w:ascii="Calibri" w:hAnsi="Calibri" w:cs="Calibri"/>
          <w:b/>
          <w:bCs/>
          <w:sz w:val="22"/>
          <w:szCs w:val="22"/>
          <w:u w:val="single"/>
        </w:rPr>
      </w:pPr>
      <w:r w:rsidRPr="002C4BB6">
        <w:rPr>
          <w:rFonts w:ascii="Calibri" w:hAnsi="Calibri" w:cs="Calibri"/>
          <w:b/>
          <w:bCs/>
          <w:sz w:val="22"/>
          <w:szCs w:val="22"/>
          <w:u w:val="single"/>
        </w:rPr>
        <w:t xml:space="preserve">ACCORD DU </w:t>
      </w:r>
      <w:r w:rsidR="005B2953">
        <w:rPr>
          <w:rFonts w:ascii="Calibri" w:hAnsi="Calibri" w:cs="Calibri"/>
          <w:b/>
          <w:bCs/>
          <w:sz w:val="22"/>
          <w:szCs w:val="22"/>
          <w:u w:val="single"/>
        </w:rPr>
        <w:t>5 FEVRIER</w:t>
      </w:r>
      <w:r w:rsidR="000B06A5">
        <w:rPr>
          <w:rFonts w:ascii="Calibri" w:hAnsi="Calibri" w:cs="Calibri"/>
          <w:b/>
          <w:bCs/>
          <w:sz w:val="22"/>
          <w:szCs w:val="22"/>
          <w:u w:val="single"/>
        </w:rPr>
        <w:t xml:space="preserve"> 2026 </w:t>
      </w:r>
      <w:r w:rsidRPr="002C4BB6">
        <w:rPr>
          <w:rFonts w:ascii="Calibri" w:hAnsi="Calibri" w:cs="Calibri"/>
          <w:b/>
          <w:bCs/>
          <w:sz w:val="22"/>
          <w:szCs w:val="22"/>
          <w:u w:val="single"/>
        </w:rPr>
        <w:t xml:space="preserve">PORTANT SUR LA MISE EN PLACE DE </w:t>
      </w:r>
    </w:p>
    <w:p w14:paraId="287BB8D9" w14:textId="40C99AD3" w:rsidR="002C4BB6" w:rsidRPr="002C4BB6" w:rsidRDefault="002C4BB6" w:rsidP="002C4BB6">
      <w:pPr>
        <w:jc w:val="center"/>
        <w:rPr>
          <w:rFonts w:ascii="Calibri" w:hAnsi="Calibri" w:cs="Calibri"/>
          <w:b/>
          <w:bCs/>
          <w:sz w:val="22"/>
          <w:szCs w:val="22"/>
          <w:u w:val="single"/>
        </w:rPr>
      </w:pPr>
      <w:r w:rsidRPr="002C4BB6">
        <w:rPr>
          <w:rFonts w:ascii="Calibri" w:hAnsi="Calibri" w:cs="Calibri"/>
          <w:b/>
          <w:bCs/>
          <w:sz w:val="22"/>
          <w:szCs w:val="22"/>
          <w:u w:val="single"/>
        </w:rPr>
        <w:t>L’ACTIVITÉ PARTIELLE DE LONGUE DURÉE REBOND (APLD</w:t>
      </w:r>
      <w:r w:rsidR="00BC0D92">
        <w:rPr>
          <w:rFonts w:ascii="Calibri" w:hAnsi="Calibri" w:cs="Calibri"/>
          <w:b/>
          <w:bCs/>
          <w:sz w:val="22"/>
          <w:szCs w:val="22"/>
          <w:u w:val="single"/>
        </w:rPr>
        <w:t>.</w:t>
      </w:r>
      <w:r w:rsidRPr="002C4BB6">
        <w:rPr>
          <w:rFonts w:ascii="Calibri" w:hAnsi="Calibri" w:cs="Calibri"/>
          <w:b/>
          <w:bCs/>
          <w:sz w:val="22"/>
          <w:szCs w:val="22"/>
          <w:u w:val="single"/>
        </w:rPr>
        <w:t>R)</w:t>
      </w:r>
    </w:p>
    <w:p w14:paraId="525ED570" w14:textId="77777777" w:rsidR="002C4BB6" w:rsidRPr="002C4BB6" w:rsidRDefault="002C4BB6" w:rsidP="002C4BB6">
      <w:pPr>
        <w:rPr>
          <w:rFonts w:ascii="Calibri" w:hAnsi="Calibri" w:cs="Calibri"/>
          <w:sz w:val="22"/>
          <w:szCs w:val="22"/>
        </w:rPr>
      </w:pPr>
    </w:p>
    <w:p w14:paraId="1B2EFC43"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Entre :</w:t>
      </w:r>
    </w:p>
    <w:p w14:paraId="5F63DD79" w14:textId="2CF28EDB"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La société </w:t>
      </w:r>
      <w:proofErr w:type="spellStart"/>
      <w:r w:rsidRPr="002C4BB6">
        <w:rPr>
          <w:rFonts w:ascii="Calibri" w:hAnsi="Calibri" w:cs="Calibri"/>
          <w:sz w:val="22"/>
          <w:szCs w:val="22"/>
        </w:rPr>
        <w:t>Alpen’Tech</w:t>
      </w:r>
      <w:proofErr w:type="spellEnd"/>
      <w:r w:rsidRPr="002C4BB6">
        <w:rPr>
          <w:rFonts w:ascii="Calibri" w:hAnsi="Calibri" w:cs="Calibri"/>
          <w:sz w:val="22"/>
          <w:szCs w:val="22"/>
        </w:rPr>
        <w:t xml:space="preserve">, N° SIRET 605.820.455.000. 26, dont le siège est situé ZAC des Grands Bois – 800, Rue de l’Avenir 74130 VOUGY, représentée par </w:t>
      </w:r>
      <w:r w:rsidR="007172D5" w:rsidRPr="007172D5">
        <w:rPr>
          <w:rFonts w:ascii="Calibri" w:hAnsi="Calibri" w:cs="Calibri"/>
          <w:sz w:val="22"/>
          <w:szCs w:val="22"/>
        </w:rPr>
        <w:t>[Nom] </w:t>
      </w:r>
      <w:r w:rsidRPr="002C4BB6">
        <w:rPr>
          <w:rFonts w:ascii="Calibri" w:hAnsi="Calibri" w:cs="Calibri"/>
          <w:sz w:val="22"/>
          <w:szCs w:val="22"/>
        </w:rPr>
        <w:t>, en sa qualité de Président Directeur Général d’une part, d’une part</w:t>
      </w:r>
    </w:p>
    <w:p w14:paraId="158FE61F" w14:textId="3174FB59" w:rsidR="002C4BB6" w:rsidRPr="002C4BB6" w:rsidRDefault="002C4BB6" w:rsidP="002C4BB6">
      <w:pPr>
        <w:jc w:val="both"/>
        <w:rPr>
          <w:rFonts w:ascii="Calibri" w:hAnsi="Calibri" w:cs="Calibri"/>
          <w:sz w:val="22"/>
          <w:szCs w:val="22"/>
        </w:rPr>
      </w:pPr>
      <w:r w:rsidRPr="002C4BB6">
        <w:rPr>
          <w:rFonts w:ascii="Calibri" w:hAnsi="Calibri" w:cs="Calibri"/>
          <w:sz w:val="22"/>
          <w:szCs w:val="22"/>
        </w:rPr>
        <w:t>ET</w:t>
      </w:r>
    </w:p>
    <w:p w14:paraId="08719AF1" w14:textId="6FDB59A0"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Les organisations syndicales soussignées, d’autre part</w:t>
      </w:r>
    </w:p>
    <w:p w14:paraId="61F8289C" w14:textId="1BCF2684" w:rsidR="002C4BB6" w:rsidRPr="002C4BB6" w:rsidRDefault="002C4BB6" w:rsidP="002C4BB6">
      <w:pPr>
        <w:jc w:val="both"/>
        <w:rPr>
          <w:rFonts w:ascii="Calibri" w:hAnsi="Calibri" w:cs="Calibri"/>
          <w:sz w:val="22"/>
          <w:szCs w:val="22"/>
        </w:rPr>
      </w:pPr>
      <w:r w:rsidRPr="002C4BB6">
        <w:rPr>
          <w:rFonts w:ascii="Calibri" w:hAnsi="Calibri" w:cs="Calibri"/>
          <w:sz w:val="22"/>
          <w:szCs w:val="22"/>
        </w:rPr>
        <w:t>En application de l’article 193 de la loi n° 2025-127 du 14 février 2025 de finances pour 2025 et de son décret d’application n° 2025-338 du 14 avril 2025 relatif au dispositif d'activité partielle de longue durée rebond,</w:t>
      </w:r>
    </w:p>
    <w:p w14:paraId="083ADB17"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Il a été convenu ce qui suit :</w:t>
      </w:r>
    </w:p>
    <w:p w14:paraId="170922AB" w14:textId="4D0A363A" w:rsidR="002C4BB6" w:rsidRPr="002C4BB6" w:rsidRDefault="002C4BB6" w:rsidP="002C4BB6">
      <w:pPr>
        <w:jc w:val="both"/>
        <w:rPr>
          <w:rFonts w:ascii="Calibri" w:hAnsi="Calibri" w:cs="Calibri"/>
          <w:sz w:val="22"/>
          <w:szCs w:val="22"/>
        </w:rPr>
      </w:pPr>
    </w:p>
    <w:p w14:paraId="5DA9F598" w14:textId="75054874"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Préambule</w:t>
      </w:r>
    </w:p>
    <w:p w14:paraId="115E1DEF" w14:textId="1145723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 présent accord vise à encadrer le recours au dispositif d’activité partielle de longue durée rebond (ci-après « APLDR ») au sein de l’entreprise. </w:t>
      </w:r>
    </w:p>
    <w:p w14:paraId="62AF0E7F"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 recours à ce dispositif est rendu nécessaire par la situation économique actuelle de l’entreprise, ainsi que par les perspectives d’activité élaborées à ce jour, lesquelles sont décrites dans le diagnostic figurant ci-après.</w:t>
      </w:r>
    </w:p>
    <w:p w14:paraId="57577018" w14:textId="0298506C" w:rsidR="002C4BB6" w:rsidRPr="002C4BB6" w:rsidRDefault="002C4BB6" w:rsidP="00EF2DA5">
      <w:pPr>
        <w:rPr>
          <w:rFonts w:ascii="Calibri" w:hAnsi="Calibri" w:cs="Calibri"/>
          <w:sz w:val="22"/>
          <w:szCs w:val="22"/>
        </w:rPr>
      </w:pPr>
    </w:p>
    <w:p w14:paraId="019F69AF" w14:textId="228A6DEB" w:rsidR="00BC0D92" w:rsidRPr="004261C9" w:rsidRDefault="002C4BB6" w:rsidP="004261C9">
      <w:pPr>
        <w:pStyle w:val="Paragraphedeliste"/>
        <w:numPr>
          <w:ilvl w:val="0"/>
          <w:numId w:val="20"/>
        </w:numPr>
        <w:jc w:val="both"/>
        <w:rPr>
          <w:rFonts w:ascii="Calibri" w:hAnsi="Calibri" w:cs="Calibri"/>
          <w:b/>
          <w:bCs/>
          <w:sz w:val="22"/>
          <w:szCs w:val="22"/>
          <w:u w:val="single"/>
        </w:rPr>
      </w:pPr>
      <w:bookmarkStart w:id="0" w:name="_Hlk220657322"/>
      <w:r w:rsidRPr="004261C9">
        <w:rPr>
          <w:rFonts w:ascii="Calibri" w:hAnsi="Calibri" w:cs="Calibri"/>
          <w:b/>
          <w:bCs/>
          <w:sz w:val="22"/>
          <w:szCs w:val="22"/>
          <w:u w:val="single"/>
        </w:rPr>
        <w:t>Présent</w:t>
      </w:r>
      <w:r w:rsidR="00A6012E" w:rsidRPr="004261C9">
        <w:rPr>
          <w:rFonts w:ascii="Calibri" w:hAnsi="Calibri" w:cs="Calibri"/>
          <w:b/>
          <w:bCs/>
          <w:sz w:val="22"/>
          <w:szCs w:val="22"/>
          <w:u w:val="single"/>
        </w:rPr>
        <w:t>ation de</w:t>
      </w:r>
      <w:r w:rsidRPr="004261C9">
        <w:rPr>
          <w:rFonts w:ascii="Calibri" w:hAnsi="Calibri" w:cs="Calibri"/>
          <w:b/>
          <w:bCs/>
          <w:sz w:val="22"/>
          <w:szCs w:val="22"/>
          <w:u w:val="single"/>
        </w:rPr>
        <w:t xml:space="preserve"> la situation économique de l’entreprise</w:t>
      </w:r>
      <w:r w:rsidR="00EF2DA5" w:rsidRPr="004261C9">
        <w:rPr>
          <w:rFonts w:ascii="Calibri" w:hAnsi="Calibri" w:cs="Calibri"/>
          <w:b/>
          <w:bCs/>
          <w:sz w:val="22"/>
          <w:szCs w:val="22"/>
          <w:u w:val="single"/>
        </w:rPr>
        <w:t xml:space="preserve"> </w:t>
      </w:r>
      <w:r w:rsidRPr="004261C9">
        <w:rPr>
          <w:rFonts w:ascii="Calibri" w:hAnsi="Calibri" w:cs="Calibri"/>
          <w:b/>
          <w:bCs/>
          <w:sz w:val="22"/>
          <w:szCs w:val="22"/>
          <w:u w:val="single"/>
        </w:rPr>
        <w:t>justifiant une baisse durable d’activité</w:t>
      </w:r>
      <w:bookmarkEnd w:id="0"/>
    </w:p>
    <w:p w14:paraId="0BF2BB34" w14:textId="4D0B1696" w:rsidR="00BC0D92" w:rsidRPr="00BC0D92" w:rsidRDefault="00BC0D92" w:rsidP="00BC0D92">
      <w:pPr>
        <w:jc w:val="both"/>
        <w:rPr>
          <w:rFonts w:ascii="Calibri" w:hAnsi="Calibri" w:cs="Calibri"/>
          <w:b/>
          <w:bCs/>
          <w:sz w:val="22"/>
          <w:szCs w:val="22"/>
        </w:rPr>
      </w:pPr>
      <w:proofErr w:type="spellStart"/>
      <w:r w:rsidRPr="00BC0D92">
        <w:rPr>
          <w:rFonts w:ascii="Calibri" w:hAnsi="Calibri" w:cs="Calibri"/>
          <w:sz w:val="22"/>
          <w:szCs w:val="22"/>
        </w:rPr>
        <w:t>Alpen’Tech-Precialp</w:t>
      </w:r>
      <w:proofErr w:type="spellEnd"/>
      <w:r w:rsidRPr="00BC0D92">
        <w:rPr>
          <w:rFonts w:ascii="Calibri" w:hAnsi="Calibri" w:cs="Calibri"/>
          <w:sz w:val="22"/>
          <w:szCs w:val="22"/>
        </w:rPr>
        <w:t xml:space="preserve"> est une entreprise de mécanique de précision spécialisée </w:t>
      </w:r>
      <w:r w:rsidRPr="00BC0D92">
        <w:rPr>
          <w:rFonts w:ascii="Calibri" w:hAnsi="Calibri" w:cs="Calibri"/>
          <w:b/>
          <w:bCs/>
          <w:sz w:val="22"/>
          <w:szCs w:val="22"/>
        </w:rPr>
        <w:t>dans l’usinage de pièces complexes en moyennes et grandes séries.</w:t>
      </w:r>
      <w:r w:rsidRPr="00BC0D92">
        <w:rPr>
          <w:rFonts w:ascii="Calibri" w:hAnsi="Calibri" w:cs="Calibri"/>
          <w:sz w:val="22"/>
          <w:szCs w:val="22"/>
        </w:rPr>
        <w:t xml:space="preserve"> Elle dispose d’un savoir-faire reconnu dans </w:t>
      </w:r>
      <w:r w:rsidRPr="00BC0D92">
        <w:rPr>
          <w:rFonts w:ascii="Calibri" w:hAnsi="Calibri" w:cs="Calibri"/>
          <w:b/>
          <w:bCs/>
          <w:sz w:val="22"/>
          <w:szCs w:val="22"/>
        </w:rPr>
        <w:t>le décolletage, l’usinage à commande numérique, l’usinage transfert, ainsi que dans les opérations de finition et de contrôle.</w:t>
      </w:r>
    </w:p>
    <w:p w14:paraId="7A046A5E" w14:textId="77777777" w:rsidR="00BC0D92" w:rsidRPr="00BC0D92" w:rsidRDefault="00BC0D92" w:rsidP="00BC0D92">
      <w:pPr>
        <w:jc w:val="both"/>
        <w:rPr>
          <w:rFonts w:ascii="Calibri" w:hAnsi="Calibri" w:cs="Calibri"/>
          <w:sz w:val="22"/>
          <w:szCs w:val="22"/>
        </w:rPr>
      </w:pPr>
      <w:r w:rsidRPr="00BC0D92">
        <w:rPr>
          <w:rFonts w:ascii="Calibri" w:hAnsi="Calibri" w:cs="Calibri"/>
          <w:sz w:val="22"/>
          <w:szCs w:val="22"/>
        </w:rPr>
        <w:t>L’entreprise travaille principalement l’acier, l’acier inoxydable, l’aluminium et le laiton, à partir de barres ou d’ébauches issues de la fonderie, du forgeage, du découpage fin ou de l’emboutissage. Sa capacité industrielle permet la production d’environ 100 millions de pièces par an.</w:t>
      </w:r>
    </w:p>
    <w:p w14:paraId="167185FF" w14:textId="77777777" w:rsidR="00BC0D92" w:rsidRPr="00BC0D92" w:rsidRDefault="00BC0D92" w:rsidP="00BC0D92">
      <w:pPr>
        <w:jc w:val="both"/>
        <w:rPr>
          <w:rFonts w:ascii="Calibri" w:hAnsi="Calibri" w:cs="Calibri"/>
          <w:sz w:val="22"/>
          <w:szCs w:val="22"/>
        </w:rPr>
      </w:pPr>
    </w:p>
    <w:p w14:paraId="1C2E4634" w14:textId="77777777" w:rsidR="00BC0D92" w:rsidRPr="00BC0D92" w:rsidRDefault="00BC0D92" w:rsidP="00BC0D92">
      <w:pPr>
        <w:jc w:val="both"/>
        <w:rPr>
          <w:rFonts w:ascii="Calibri" w:hAnsi="Calibri" w:cs="Calibri"/>
          <w:sz w:val="22"/>
          <w:szCs w:val="22"/>
        </w:rPr>
      </w:pPr>
    </w:p>
    <w:p w14:paraId="041D9777" w14:textId="3D6E43F2" w:rsidR="00BC0D92" w:rsidRPr="004261C9" w:rsidRDefault="00BC0D92" w:rsidP="004261C9">
      <w:pPr>
        <w:pStyle w:val="Paragraphedeliste"/>
        <w:numPr>
          <w:ilvl w:val="0"/>
          <w:numId w:val="21"/>
        </w:numPr>
        <w:jc w:val="both"/>
        <w:rPr>
          <w:rFonts w:ascii="Calibri" w:hAnsi="Calibri" w:cs="Calibri"/>
          <w:b/>
          <w:bCs/>
          <w:sz w:val="22"/>
          <w:szCs w:val="22"/>
          <w:u w:val="single"/>
        </w:rPr>
      </w:pPr>
      <w:r w:rsidRPr="004261C9">
        <w:rPr>
          <w:rFonts w:ascii="Calibri" w:hAnsi="Calibri" w:cs="Calibri"/>
          <w:b/>
          <w:bCs/>
          <w:sz w:val="22"/>
          <w:szCs w:val="22"/>
          <w:u w:val="single"/>
        </w:rPr>
        <w:lastRenderedPageBreak/>
        <w:t>Marchés et positionnement</w:t>
      </w:r>
    </w:p>
    <w:p w14:paraId="7E48692C" w14:textId="4A317162" w:rsidR="00BC0D92" w:rsidRPr="00BC0D92" w:rsidRDefault="00BC0D92" w:rsidP="00BC0D92">
      <w:pPr>
        <w:jc w:val="both"/>
        <w:rPr>
          <w:rFonts w:ascii="Calibri" w:hAnsi="Calibri" w:cs="Calibri"/>
          <w:sz w:val="22"/>
          <w:szCs w:val="22"/>
        </w:rPr>
      </w:pPr>
      <w:r w:rsidRPr="00BC0D92">
        <w:rPr>
          <w:rFonts w:ascii="Calibri" w:hAnsi="Calibri" w:cs="Calibri"/>
          <w:sz w:val="22"/>
          <w:szCs w:val="22"/>
        </w:rPr>
        <w:t>L’activité d’</w:t>
      </w:r>
      <w:proofErr w:type="spellStart"/>
      <w:r w:rsidRPr="00BC0D92">
        <w:rPr>
          <w:rFonts w:ascii="Calibri" w:hAnsi="Calibri" w:cs="Calibri"/>
          <w:sz w:val="22"/>
          <w:szCs w:val="22"/>
        </w:rPr>
        <w:t>Alpen’Tech-Precialp</w:t>
      </w:r>
      <w:proofErr w:type="spellEnd"/>
      <w:r w:rsidRPr="00BC0D92">
        <w:rPr>
          <w:rFonts w:ascii="Calibri" w:hAnsi="Calibri" w:cs="Calibri"/>
          <w:sz w:val="22"/>
          <w:szCs w:val="22"/>
        </w:rPr>
        <w:t xml:space="preserve"> est très majoritairement orientée vers le secteur automobile, qui représente environ </w:t>
      </w:r>
      <w:r w:rsidRPr="00BC0D92">
        <w:rPr>
          <w:rFonts w:ascii="Calibri" w:hAnsi="Calibri" w:cs="Calibri"/>
          <w:b/>
          <w:bCs/>
          <w:sz w:val="22"/>
          <w:szCs w:val="22"/>
        </w:rPr>
        <w:t>99% du chiffre d’affaires</w:t>
      </w:r>
      <w:r w:rsidRPr="00BC0D92">
        <w:rPr>
          <w:rFonts w:ascii="Calibri" w:hAnsi="Calibri" w:cs="Calibri"/>
          <w:sz w:val="22"/>
          <w:szCs w:val="22"/>
        </w:rPr>
        <w:t>. L’entreprise fournit de nombreux constructeurs et équipementiers européens pour des applications critiques telles que :</w:t>
      </w:r>
    </w:p>
    <w:p w14:paraId="3AF7BEFC" w14:textId="77777777" w:rsidR="00BC0D92" w:rsidRPr="00BC0D92" w:rsidRDefault="00BC0D92" w:rsidP="00BC0D92">
      <w:pPr>
        <w:numPr>
          <w:ilvl w:val="0"/>
          <w:numId w:val="12"/>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Le moteur,</w:t>
      </w:r>
    </w:p>
    <w:p w14:paraId="4D66A914" w14:textId="77777777" w:rsidR="00BC0D92" w:rsidRPr="00BC0D92" w:rsidRDefault="00BC0D92" w:rsidP="00BC0D92">
      <w:pPr>
        <w:numPr>
          <w:ilvl w:val="0"/>
          <w:numId w:val="12"/>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La transmission,</w:t>
      </w:r>
    </w:p>
    <w:p w14:paraId="767154CE" w14:textId="77777777" w:rsidR="00BC0D92" w:rsidRPr="00BC0D92" w:rsidRDefault="00BC0D92" w:rsidP="00BC0D92">
      <w:pPr>
        <w:numPr>
          <w:ilvl w:val="0"/>
          <w:numId w:val="12"/>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L’injection de carburant,</w:t>
      </w:r>
    </w:p>
    <w:p w14:paraId="74CF5C4B" w14:textId="77777777" w:rsidR="00BC0D92" w:rsidRPr="00BC0D92" w:rsidRDefault="00BC0D92" w:rsidP="00BC0D92">
      <w:pPr>
        <w:numPr>
          <w:ilvl w:val="0"/>
          <w:numId w:val="12"/>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La direction assistée,</w:t>
      </w:r>
    </w:p>
    <w:p w14:paraId="52149405" w14:textId="77777777" w:rsidR="00BC0D92" w:rsidRPr="00BC0D92" w:rsidRDefault="00BC0D92" w:rsidP="00BC0D92">
      <w:pPr>
        <w:numPr>
          <w:ilvl w:val="0"/>
          <w:numId w:val="12"/>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Le freinage,</w:t>
      </w:r>
    </w:p>
    <w:p w14:paraId="7A7F5782" w14:textId="77777777" w:rsidR="00BC0D92" w:rsidRPr="00BC0D92" w:rsidRDefault="00BC0D92" w:rsidP="00BC0D92">
      <w:pPr>
        <w:numPr>
          <w:ilvl w:val="0"/>
          <w:numId w:val="12"/>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La climatisation.</w:t>
      </w:r>
    </w:p>
    <w:p w14:paraId="024D1250" w14:textId="77777777" w:rsidR="00BC0D92" w:rsidRPr="00BC0D92" w:rsidRDefault="00BC0D92" w:rsidP="00BC0D92">
      <w:pPr>
        <w:jc w:val="both"/>
        <w:rPr>
          <w:rFonts w:ascii="Calibri" w:hAnsi="Calibri" w:cs="Calibri"/>
          <w:sz w:val="22"/>
          <w:szCs w:val="22"/>
        </w:rPr>
      </w:pPr>
    </w:p>
    <w:p w14:paraId="3EDB9F42" w14:textId="65D7879A" w:rsidR="00BC0D92" w:rsidRPr="00BC0D92" w:rsidRDefault="00BC0D92" w:rsidP="00BC0D92">
      <w:pPr>
        <w:jc w:val="both"/>
        <w:rPr>
          <w:rFonts w:ascii="Calibri" w:hAnsi="Calibri" w:cs="Calibri"/>
          <w:sz w:val="22"/>
          <w:szCs w:val="22"/>
        </w:rPr>
      </w:pPr>
      <w:r w:rsidRPr="00BC0D92">
        <w:rPr>
          <w:rFonts w:ascii="Calibri" w:hAnsi="Calibri" w:cs="Calibri"/>
          <w:sz w:val="22"/>
          <w:szCs w:val="22"/>
        </w:rPr>
        <w:t>En complément, l’entreprise intervient également sur les marchés du poids lourd et du machinisme agricole.</w:t>
      </w:r>
    </w:p>
    <w:p w14:paraId="70EE1381" w14:textId="187A1855" w:rsidR="00BC0D92" w:rsidRPr="00BC0D92" w:rsidRDefault="00BC0D92" w:rsidP="00BC0D92">
      <w:pPr>
        <w:jc w:val="both"/>
        <w:rPr>
          <w:rFonts w:ascii="Calibri" w:hAnsi="Calibri" w:cs="Calibri"/>
          <w:sz w:val="22"/>
          <w:szCs w:val="22"/>
        </w:rPr>
      </w:pPr>
      <w:r w:rsidRPr="00BC0D92">
        <w:rPr>
          <w:rFonts w:ascii="Calibri" w:hAnsi="Calibri" w:cs="Calibri"/>
          <w:sz w:val="22"/>
          <w:szCs w:val="22"/>
        </w:rPr>
        <w:t xml:space="preserve">La clientèle de l’entreprise est principalement implantée en </w:t>
      </w:r>
      <w:r w:rsidRPr="00BC0D92">
        <w:rPr>
          <w:rFonts w:ascii="Calibri" w:hAnsi="Calibri" w:cs="Calibri"/>
          <w:b/>
          <w:bCs/>
          <w:sz w:val="22"/>
          <w:szCs w:val="22"/>
        </w:rPr>
        <w:t>Europe (85 %)</w:t>
      </w:r>
      <w:r w:rsidRPr="00BC0D92">
        <w:rPr>
          <w:rFonts w:ascii="Calibri" w:hAnsi="Calibri" w:cs="Calibri"/>
          <w:sz w:val="22"/>
          <w:szCs w:val="22"/>
        </w:rPr>
        <w:t xml:space="preserve">, avec une présence également en </w:t>
      </w:r>
      <w:r w:rsidRPr="00BC0D92">
        <w:rPr>
          <w:rFonts w:ascii="Calibri" w:hAnsi="Calibri" w:cs="Calibri"/>
          <w:b/>
          <w:bCs/>
          <w:sz w:val="22"/>
          <w:szCs w:val="22"/>
        </w:rPr>
        <w:t>Asie (10 %)</w:t>
      </w:r>
      <w:r w:rsidRPr="00BC0D92">
        <w:rPr>
          <w:rFonts w:ascii="Calibri" w:hAnsi="Calibri" w:cs="Calibri"/>
          <w:sz w:val="22"/>
          <w:szCs w:val="22"/>
        </w:rPr>
        <w:t xml:space="preserve"> et en </w:t>
      </w:r>
      <w:r w:rsidRPr="00BC0D92">
        <w:rPr>
          <w:rFonts w:ascii="Calibri" w:hAnsi="Calibri" w:cs="Calibri"/>
          <w:b/>
          <w:bCs/>
          <w:sz w:val="22"/>
          <w:szCs w:val="22"/>
        </w:rPr>
        <w:t>Amérique du Nord (5 %)</w:t>
      </w:r>
      <w:r w:rsidRPr="00BC0D92">
        <w:rPr>
          <w:rFonts w:ascii="Calibri" w:hAnsi="Calibri" w:cs="Calibri"/>
          <w:sz w:val="22"/>
          <w:szCs w:val="22"/>
        </w:rPr>
        <w:t>.</w:t>
      </w:r>
    </w:p>
    <w:p w14:paraId="59C87EE4" w14:textId="1F04323F" w:rsidR="00BC0D92" w:rsidRPr="00BC0D92" w:rsidRDefault="00BC0D92" w:rsidP="00BC0D92">
      <w:pPr>
        <w:jc w:val="both"/>
        <w:rPr>
          <w:rFonts w:ascii="Calibri" w:hAnsi="Calibri" w:cs="Calibri"/>
          <w:sz w:val="22"/>
          <w:szCs w:val="22"/>
        </w:rPr>
      </w:pPr>
      <w:r w:rsidRPr="00BC0D92">
        <w:rPr>
          <w:rFonts w:ascii="Calibri" w:hAnsi="Calibri" w:cs="Calibri"/>
          <w:sz w:val="22"/>
          <w:szCs w:val="22"/>
        </w:rPr>
        <w:t>En outre, le marché automobile européen n’a pas retrouvé ses niveaux historiques antérieurs à 2020. Les ventes de véhicules neufs en Europe ont reculé de près de 20% en 2024 en comparaison des volumes 2019</w:t>
      </w:r>
    </w:p>
    <w:p w14:paraId="34D6241B" w14:textId="7F086BA8" w:rsidR="00BC0D92" w:rsidRPr="00BC0D92" w:rsidRDefault="00BC0D92" w:rsidP="00BC0D92">
      <w:pPr>
        <w:jc w:val="both"/>
        <w:rPr>
          <w:rFonts w:ascii="Calibri" w:hAnsi="Calibri" w:cs="Calibri"/>
          <w:sz w:val="22"/>
          <w:szCs w:val="22"/>
        </w:rPr>
      </w:pPr>
      <w:r w:rsidRPr="00BC0D92">
        <w:rPr>
          <w:rFonts w:ascii="Calibri" w:hAnsi="Calibri" w:cs="Calibri"/>
          <w:sz w:val="22"/>
          <w:szCs w:val="22"/>
        </w:rPr>
        <w:t xml:space="preserve">Par conséquent, de par son positionnement sur des volumes élevés et des pièces techniques, </w:t>
      </w:r>
      <w:proofErr w:type="spellStart"/>
      <w:r w:rsidRPr="00BC0D92">
        <w:rPr>
          <w:rFonts w:ascii="Calibri" w:hAnsi="Calibri" w:cs="Calibri"/>
          <w:sz w:val="22"/>
          <w:szCs w:val="22"/>
        </w:rPr>
        <w:t>Alpen’Tech-Precialp</w:t>
      </w:r>
      <w:proofErr w:type="spellEnd"/>
      <w:r w:rsidRPr="00BC0D92">
        <w:rPr>
          <w:rFonts w:ascii="Calibri" w:hAnsi="Calibri" w:cs="Calibri"/>
          <w:sz w:val="22"/>
          <w:szCs w:val="22"/>
        </w:rPr>
        <w:t xml:space="preserve"> est fortement dépendante de la conjoncture industrielle automobile et des volumes de production de ses clients.</w:t>
      </w:r>
    </w:p>
    <w:p w14:paraId="6F0296C1" w14:textId="77777777" w:rsidR="00BC0D92" w:rsidRDefault="00BC0D92" w:rsidP="00BC0D92">
      <w:pPr>
        <w:jc w:val="both"/>
        <w:rPr>
          <w:rFonts w:ascii="Calibri" w:hAnsi="Calibri" w:cs="Calibri"/>
          <w:b/>
          <w:bCs/>
          <w:sz w:val="22"/>
          <w:szCs w:val="22"/>
          <w:u w:val="single"/>
        </w:rPr>
      </w:pPr>
    </w:p>
    <w:p w14:paraId="6028C791" w14:textId="303B5397" w:rsidR="00BC0D92" w:rsidRPr="004261C9" w:rsidRDefault="00BC0D92" w:rsidP="004261C9">
      <w:pPr>
        <w:pStyle w:val="Paragraphedeliste"/>
        <w:numPr>
          <w:ilvl w:val="0"/>
          <w:numId w:val="21"/>
        </w:numPr>
        <w:jc w:val="both"/>
        <w:rPr>
          <w:rFonts w:ascii="Calibri" w:hAnsi="Calibri" w:cs="Calibri"/>
          <w:b/>
          <w:bCs/>
          <w:sz w:val="22"/>
          <w:szCs w:val="22"/>
          <w:u w:val="single"/>
        </w:rPr>
      </w:pPr>
      <w:r w:rsidRPr="004261C9">
        <w:rPr>
          <w:rFonts w:ascii="Calibri" w:hAnsi="Calibri" w:cs="Calibri"/>
          <w:b/>
          <w:bCs/>
          <w:sz w:val="22"/>
          <w:szCs w:val="22"/>
          <w:u w:val="single"/>
        </w:rPr>
        <w:t>Contexte économique et facteurs de fragilisation de l’activité</w:t>
      </w:r>
    </w:p>
    <w:p w14:paraId="2CEDD8BF" w14:textId="6B237837" w:rsidR="00BC0D92" w:rsidRPr="00BC0D92" w:rsidRDefault="00BC0D92" w:rsidP="00BC0D92">
      <w:pPr>
        <w:jc w:val="both"/>
        <w:rPr>
          <w:rFonts w:ascii="Calibri" w:hAnsi="Calibri" w:cs="Calibri"/>
          <w:sz w:val="22"/>
          <w:szCs w:val="22"/>
        </w:rPr>
      </w:pPr>
      <w:r w:rsidRPr="00BC0D92">
        <w:rPr>
          <w:rFonts w:ascii="Calibri" w:hAnsi="Calibri" w:cs="Calibri"/>
          <w:sz w:val="22"/>
          <w:szCs w:val="22"/>
        </w:rPr>
        <w:t>Outre la baisse du niveau de commandes, plusieurs facteurs structurels et conjoncturels fragilisent aujourd’hui l’activité et justifient le recours au dispositif APLD-R.</w:t>
      </w:r>
    </w:p>
    <w:p w14:paraId="3BA0E83C" w14:textId="77777777" w:rsidR="00BC0D92" w:rsidRPr="00BC0D92" w:rsidRDefault="00BC0D92" w:rsidP="00BC0D92">
      <w:pPr>
        <w:pStyle w:val="Paragraphedeliste"/>
        <w:numPr>
          <w:ilvl w:val="0"/>
          <w:numId w:val="18"/>
        </w:numPr>
        <w:spacing w:after="0" w:line="240" w:lineRule="auto"/>
        <w:jc w:val="both"/>
        <w:rPr>
          <w:rFonts w:ascii="Calibri" w:eastAsia="Times New Roman" w:hAnsi="Calibri" w:cs="Calibri"/>
          <w:b/>
          <w:bCs/>
          <w:sz w:val="22"/>
          <w:szCs w:val="22"/>
        </w:rPr>
      </w:pPr>
      <w:r w:rsidRPr="00BC0D92">
        <w:rPr>
          <w:rFonts w:ascii="Calibri" w:eastAsia="Times New Roman" w:hAnsi="Calibri" w:cs="Calibri"/>
          <w:b/>
          <w:bCs/>
          <w:sz w:val="22"/>
          <w:szCs w:val="22"/>
        </w:rPr>
        <w:t>Risques liés à l’approvisionnement en matières premières</w:t>
      </w:r>
    </w:p>
    <w:p w14:paraId="26FA1F43" w14:textId="77777777" w:rsidR="00BC0D92" w:rsidRPr="00BC0D92" w:rsidRDefault="00BC0D92" w:rsidP="00BC0D92">
      <w:pPr>
        <w:jc w:val="both"/>
        <w:rPr>
          <w:rFonts w:ascii="Calibri" w:hAnsi="Calibri" w:cs="Calibri"/>
          <w:b/>
          <w:bCs/>
          <w:sz w:val="22"/>
          <w:szCs w:val="22"/>
        </w:rPr>
      </w:pPr>
    </w:p>
    <w:p w14:paraId="6DB31A54" w14:textId="0B05F9D0" w:rsidR="00BC0D92" w:rsidRDefault="00BC0D92" w:rsidP="00BC0D92">
      <w:pPr>
        <w:rPr>
          <w:rFonts w:ascii="Calibri" w:hAnsi="Calibri" w:cs="Calibri"/>
          <w:sz w:val="22"/>
          <w:szCs w:val="22"/>
        </w:rPr>
      </w:pPr>
      <w:r w:rsidRPr="00BC0D92">
        <w:rPr>
          <w:rFonts w:ascii="Calibri" w:hAnsi="Calibri" w:cs="Calibri"/>
          <w:sz w:val="22"/>
          <w:szCs w:val="22"/>
        </w:rPr>
        <w:t>L’entreprise est fortement dépendante de l’approvisionnement en matières premières métalliques (acier, inox, aluminium, laiton).</w:t>
      </w:r>
    </w:p>
    <w:p w14:paraId="648E2288" w14:textId="4AC7CA92" w:rsidR="00BC0D92" w:rsidRPr="00BC0D92" w:rsidRDefault="00BC0D92" w:rsidP="00BC0D92">
      <w:pPr>
        <w:jc w:val="both"/>
        <w:rPr>
          <w:rFonts w:ascii="Calibri" w:hAnsi="Calibri" w:cs="Calibri"/>
          <w:sz w:val="22"/>
          <w:szCs w:val="22"/>
        </w:rPr>
      </w:pPr>
      <w:r w:rsidRPr="00BC0D92">
        <w:rPr>
          <w:rFonts w:ascii="Calibri" w:hAnsi="Calibri" w:cs="Calibri"/>
          <w:sz w:val="22"/>
          <w:szCs w:val="22"/>
        </w:rPr>
        <w:t>Depuis plusieurs exercices, le marché est marqué par :</w:t>
      </w:r>
    </w:p>
    <w:p w14:paraId="3BCFA967" w14:textId="77777777" w:rsidR="00BC0D92" w:rsidRPr="00BC0D92" w:rsidRDefault="00BC0D92" w:rsidP="00BC0D92">
      <w:pPr>
        <w:numPr>
          <w:ilvl w:val="0"/>
          <w:numId w:val="14"/>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Des tensions sur les chaînes d’approvisionnement,</w:t>
      </w:r>
    </w:p>
    <w:p w14:paraId="28A2A0C6" w14:textId="77777777" w:rsidR="00BC0D92" w:rsidRPr="00BC0D92" w:rsidRDefault="00BC0D92" w:rsidP="00BC0D92">
      <w:pPr>
        <w:numPr>
          <w:ilvl w:val="0"/>
          <w:numId w:val="14"/>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Des délais d’approvisionnement allongés,</w:t>
      </w:r>
    </w:p>
    <w:p w14:paraId="01FE82EE" w14:textId="77777777" w:rsidR="00BC0D92" w:rsidRPr="00BC0D92" w:rsidRDefault="00BC0D92" w:rsidP="00BC0D92">
      <w:pPr>
        <w:numPr>
          <w:ilvl w:val="0"/>
          <w:numId w:val="14"/>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Une forte volatilité des prix,</w:t>
      </w:r>
    </w:p>
    <w:p w14:paraId="203BCE65" w14:textId="2631EF8B" w:rsidR="00BC0D92" w:rsidRDefault="00BC0D92" w:rsidP="00BC0D92">
      <w:pPr>
        <w:numPr>
          <w:ilvl w:val="0"/>
          <w:numId w:val="14"/>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Des risques ponctuels de rupture ou de pénurie, liés au contexte géopolitique et aux déséquilibres mondiaux de production.</w:t>
      </w:r>
    </w:p>
    <w:p w14:paraId="1D736439" w14:textId="77777777" w:rsidR="00BC0D92" w:rsidRPr="00BC0D92" w:rsidRDefault="00BC0D92" w:rsidP="00BC0D92">
      <w:pPr>
        <w:spacing w:after="0" w:line="240" w:lineRule="auto"/>
        <w:ind w:left="720"/>
        <w:jc w:val="both"/>
        <w:rPr>
          <w:rFonts w:ascii="Calibri" w:eastAsia="Times New Roman" w:hAnsi="Calibri" w:cs="Calibri"/>
          <w:sz w:val="22"/>
          <w:szCs w:val="22"/>
        </w:rPr>
      </w:pPr>
    </w:p>
    <w:p w14:paraId="42572D3E" w14:textId="515E4E37" w:rsidR="00BC0D92" w:rsidRPr="00BC0D92" w:rsidRDefault="00BC0D92" w:rsidP="00BC0D92">
      <w:pPr>
        <w:jc w:val="both"/>
        <w:rPr>
          <w:rFonts w:ascii="Calibri" w:hAnsi="Calibri" w:cs="Calibri"/>
          <w:sz w:val="22"/>
          <w:szCs w:val="22"/>
        </w:rPr>
      </w:pPr>
      <w:r w:rsidRPr="00BC0D92">
        <w:rPr>
          <w:rFonts w:ascii="Calibri" w:hAnsi="Calibri" w:cs="Calibri"/>
          <w:sz w:val="22"/>
          <w:szCs w:val="22"/>
        </w:rPr>
        <w:t>Ces contraintes compliquent la planification industrielle, génèrent des incertitudes sur les coûts de revient et pèsent directement sur la rentabilité.</w:t>
      </w:r>
    </w:p>
    <w:p w14:paraId="438D6EE9" w14:textId="41F95EFD" w:rsidR="00BC0D92" w:rsidRPr="00BC0D92" w:rsidRDefault="00BC0D92" w:rsidP="00BC0D92">
      <w:pPr>
        <w:pStyle w:val="Paragraphedeliste"/>
        <w:numPr>
          <w:ilvl w:val="0"/>
          <w:numId w:val="18"/>
        </w:numPr>
        <w:spacing w:after="0" w:line="240" w:lineRule="auto"/>
        <w:jc w:val="both"/>
        <w:rPr>
          <w:rFonts w:ascii="Calibri" w:eastAsia="Times New Roman" w:hAnsi="Calibri" w:cs="Calibri"/>
          <w:b/>
          <w:bCs/>
          <w:sz w:val="22"/>
          <w:szCs w:val="22"/>
        </w:rPr>
      </w:pPr>
      <w:r w:rsidRPr="00BC0D92">
        <w:rPr>
          <w:rFonts w:ascii="Calibri" w:eastAsia="Times New Roman" w:hAnsi="Calibri" w:cs="Calibri"/>
          <w:b/>
          <w:bCs/>
          <w:sz w:val="22"/>
          <w:szCs w:val="22"/>
        </w:rPr>
        <w:lastRenderedPageBreak/>
        <w:t>Hausse et instabilité du coût de l’énergie</w:t>
      </w:r>
    </w:p>
    <w:p w14:paraId="0E27C326" w14:textId="77777777" w:rsidR="00BC0D92" w:rsidRPr="00BC0D92" w:rsidRDefault="00BC0D92" w:rsidP="00BC0D92">
      <w:pPr>
        <w:spacing w:after="0" w:line="240" w:lineRule="auto"/>
        <w:ind w:left="720"/>
        <w:jc w:val="both"/>
        <w:rPr>
          <w:rFonts w:ascii="Calibri" w:eastAsia="Times New Roman" w:hAnsi="Calibri" w:cs="Calibri"/>
          <w:b/>
          <w:bCs/>
          <w:sz w:val="22"/>
          <w:szCs w:val="22"/>
        </w:rPr>
      </w:pPr>
    </w:p>
    <w:p w14:paraId="23E4BE9B" w14:textId="77777777" w:rsidR="00BC0D92" w:rsidRPr="00BC0D92" w:rsidRDefault="00BC0D92" w:rsidP="00BC0D92">
      <w:pPr>
        <w:rPr>
          <w:rFonts w:ascii="Calibri" w:hAnsi="Calibri" w:cs="Calibri"/>
          <w:sz w:val="22"/>
          <w:szCs w:val="22"/>
        </w:rPr>
      </w:pPr>
      <w:r w:rsidRPr="00BC0D92">
        <w:rPr>
          <w:rFonts w:ascii="Calibri" w:hAnsi="Calibri" w:cs="Calibri"/>
          <w:sz w:val="22"/>
          <w:szCs w:val="22"/>
        </w:rPr>
        <w:t>L’activité d’usinage est fortement énergivore, notamment en électricité.</w:t>
      </w:r>
      <w:r w:rsidRPr="00BC0D92">
        <w:rPr>
          <w:rFonts w:ascii="Calibri" w:hAnsi="Calibri" w:cs="Calibri"/>
          <w:sz w:val="22"/>
          <w:szCs w:val="22"/>
        </w:rPr>
        <w:br/>
        <w:t>La hausse significative et durable des prix de l’énergie impacte directement :</w:t>
      </w:r>
    </w:p>
    <w:p w14:paraId="1971119C" w14:textId="77777777" w:rsidR="00BC0D92" w:rsidRPr="00BC0D92" w:rsidRDefault="00BC0D92" w:rsidP="00BC0D92">
      <w:pPr>
        <w:numPr>
          <w:ilvl w:val="0"/>
          <w:numId w:val="15"/>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Le coût de fonctionnement des machines,</w:t>
      </w:r>
    </w:p>
    <w:p w14:paraId="21BD4439" w14:textId="77777777" w:rsidR="00BC0D92" w:rsidRPr="00BC0D92" w:rsidRDefault="00BC0D92" w:rsidP="00BC0D92">
      <w:pPr>
        <w:numPr>
          <w:ilvl w:val="0"/>
          <w:numId w:val="15"/>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Les coûts de production unitaires,</w:t>
      </w:r>
    </w:p>
    <w:p w14:paraId="0F26B73B" w14:textId="099618B1" w:rsidR="00BC0D92" w:rsidRDefault="00BC0D92" w:rsidP="00BC0D92">
      <w:pPr>
        <w:numPr>
          <w:ilvl w:val="0"/>
          <w:numId w:val="15"/>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La compétitivité globale de l’entreprise.</w:t>
      </w:r>
    </w:p>
    <w:p w14:paraId="08FB5645" w14:textId="77777777" w:rsidR="00BC0D92" w:rsidRPr="00BC0D92" w:rsidRDefault="00BC0D92" w:rsidP="00BC0D92">
      <w:pPr>
        <w:spacing w:after="0" w:line="240" w:lineRule="auto"/>
        <w:ind w:left="720"/>
        <w:jc w:val="both"/>
        <w:rPr>
          <w:rFonts w:ascii="Calibri" w:eastAsia="Times New Roman" w:hAnsi="Calibri" w:cs="Calibri"/>
          <w:sz w:val="22"/>
          <w:szCs w:val="22"/>
        </w:rPr>
      </w:pPr>
    </w:p>
    <w:p w14:paraId="28950698" w14:textId="29EB8799" w:rsidR="00BC0D92" w:rsidRPr="00BC0D92" w:rsidRDefault="00BC0D92" w:rsidP="00BC0D92">
      <w:pPr>
        <w:jc w:val="both"/>
        <w:rPr>
          <w:rFonts w:ascii="Calibri" w:hAnsi="Calibri" w:cs="Calibri"/>
          <w:sz w:val="22"/>
          <w:szCs w:val="22"/>
        </w:rPr>
      </w:pPr>
      <w:r w:rsidRPr="00BC0D92">
        <w:rPr>
          <w:rFonts w:ascii="Calibri" w:hAnsi="Calibri" w:cs="Calibri"/>
          <w:sz w:val="22"/>
          <w:szCs w:val="22"/>
        </w:rPr>
        <w:t>Malgré les actions de maîtrise mises en œuvre, cette augmentation ne peut être intégralement répercutée sur les prix de vente, dans un contexte de forte pression concurrentielle exercée par les donneurs d’ordres du secteur automobile.</w:t>
      </w:r>
    </w:p>
    <w:p w14:paraId="19E6ABB3" w14:textId="59345B2E" w:rsidR="00BC0D92" w:rsidRPr="00BC0D92" w:rsidRDefault="00BC0D92" w:rsidP="00BC0D92">
      <w:pPr>
        <w:pStyle w:val="Paragraphedeliste"/>
        <w:numPr>
          <w:ilvl w:val="0"/>
          <w:numId w:val="18"/>
        </w:numPr>
        <w:spacing w:after="0" w:line="240" w:lineRule="auto"/>
        <w:jc w:val="both"/>
        <w:rPr>
          <w:rFonts w:ascii="Calibri" w:eastAsia="Times New Roman" w:hAnsi="Calibri" w:cs="Calibri"/>
          <w:b/>
          <w:bCs/>
          <w:sz w:val="22"/>
          <w:szCs w:val="22"/>
        </w:rPr>
      </w:pPr>
      <w:r w:rsidRPr="00BC0D92">
        <w:rPr>
          <w:rFonts w:ascii="Calibri" w:eastAsia="Times New Roman" w:hAnsi="Calibri" w:cs="Calibri"/>
          <w:b/>
          <w:bCs/>
          <w:sz w:val="22"/>
          <w:szCs w:val="22"/>
        </w:rPr>
        <w:t>Forte dépendance au marché automobile</w:t>
      </w:r>
    </w:p>
    <w:p w14:paraId="762867C1" w14:textId="77777777" w:rsidR="00BC0D92" w:rsidRPr="00BC0D92" w:rsidRDefault="00BC0D92" w:rsidP="00BC0D92">
      <w:pPr>
        <w:spacing w:after="0" w:line="240" w:lineRule="auto"/>
        <w:ind w:left="720"/>
        <w:jc w:val="both"/>
        <w:rPr>
          <w:rFonts w:ascii="Calibri" w:eastAsia="Times New Roman" w:hAnsi="Calibri" w:cs="Calibri"/>
          <w:b/>
          <w:bCs/>
          <w:sz w:val="22"/>
          <w:szCs w:val="22"/>
        </w:rPr>
      </w:pPr>
    </w:p>
    <w:p w14:paraId="4155A01C" w14:textId="77777777" w:rsidR="00BC0D92" w:rsidRPr="00BC0D92" w:rsidRDefault="00BC0D92" w:rsidP="00BC0D92">
      <w:pPr>
        <w:spacing w:after="240"/>
        <w:jc w:val="both"/>
        <w:rPr>
          <w:rFonts w:ascii="Calibri" w:hAnsi="Calibri" w:cs="Calibri"/>
          <w:sz w:val="22"/>
          <w:szCs w:val="22"/>
        </w:rPr>
      </w:pPr>
      <w:r w:rsidRPr="00BC0D92">
        <w:rPr>
          <w:rFonts w:ascii="Calibri" w:hAnsi="Calibri" w:cs="Calibri"/>
          <w:sz w:val="22"/>
          <w:szCs w:val="22"/>
        </w:rPr>
        <w:t>Le marché automobile traverse une phase de transition profonde (électrification, baisse des volumes, réorganisation des chaînes d’approvisionnement, reports ou annulations de programmes).</w:t>
      </w:r>
    </w:p>
    <w:p w14:paraId="0CEC20DA" w14:textId="77777777" w:rsidR="00BC0D92" w:rsidRPr="00BC0D92" w:rsidRDefault="00BC0D92" w:rsidP="00BC0D92">
      <w:pPr>
        <w:jc w:val="both"/>
        <w:rPr>
          <w:rFonts w:ascii="Calibri" w:hAnsi="Calibri" w:cs="Calibri"/>
          <w:sz w:val="22"/>
          <w:szCs w:val="22"/>
        </w:rPr>
      </w:pPr>
      <w:r w:rsidRPr="00BC0D92">
        <w:rPr>
          <w:rFonts w:ascii="Calibri" w:hAnsi="Calibri" w:cs="Calibri"/>
          <w:sz w:val="22"/>
          <w:szCs w:val="22"/>
        </w:rPr>
        <w:t>Ces évolutions entraînent :</w:t>
      </w:r>
    </w:p>
    <w:p w14:paraId="59B4F408" w14:textId="77777777" w:rsidR="00BC0D92" w:rsidRPr="00BC0D92" w:rsidRDefault="00BC0D92" w:rsidP="00BC0D92">
      <w:pPr>
        <w:numPr>
          <w:ilvl w:val="0"/>
          <w:numId w:val="16"/>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Une baisse ou une irrégularité des commandes,</w:t>
      </w:r>
    </w:p>
    <w:p w14:paraId="0E02B086" w14:textId="77777777" w:rsidR="00BC0D92" w:rsidRPr="00BC0D92" w:rsidRDefault="00BC0D92" w:rsidP="00BC0D92">
      <w:pPr>
        <w:numPr>
          <w:ilvl w:val="0"/>
          <w:numId w:val="16"/>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Une visibilité réduite à moyen terme,</w:t>
      </w:r>
    </w:p>
    <w:p w14:paraId="183AC173" w14:textId="77777777" w:rsidR="00BC0D92" w:rsidRPr="00BC0D92" w:rsidRDefault="00BC0D92" w:rsidP="00BC0D92">
      <w:pPr>
        <w:numPr>
          <w:ilvl w:val="0"/>
          <w:numId w:val="16"/>
        </w:numPr>
        <w:spacing w:after="0" w:line="240" w:lineRule="auto"/>
        <w:jc w:val="both"/>
        <w:rPr>
          <w:rFonts w:ascii="Calibri" w:eastAsia="Times New Roman" w:hAnsi="Calibri" w:cs="Calibri"/>
          <w:sz w:val="22"/>
          <w:szCs w:val="22"/>
        </w:rPr>
      </w:pPr>
      <w:r w:rsidRPr="00BC0D92">
        <w:rPr>
          <w:rFonts w:ascii="Calibri" w:eastAsia="Times New Roman" w:hAnsi="Calibri" w:cs="Calibri"/>
          <w:sz w:val="22"/>
          <w:szCs w:val="22"/>
        </w:rPr>
        <w:t>Une pression accrue sur les coûts et les délais.</w:t>
      </w:r>
    </w:p>
    <w:p w14:paraId="7120ED86" w14:textId="77777777" w:rsidR="00BC0D92" w:rsidRPr="00BC0D92" w:rsidRDefault="00BC0D92" w:rsidP="00BC0D92">
      <w:pPr>
        <w:jc w:val="both"/>
        <w:rPr>
          <w:rFonts w:ascii="Calibri" w:hAnsi="Calibri" w:cs="Calibri"/>
          <w:sz w:val="22"/>
          <w:szCs w:val="22"/>
        </w:rPr>
      </w:pPr>
    </w:p>
    <w:p w14:paraId="1745111D" w14:textId="2D29579B" w:rsidR="00BC0D92" w:rsidRPr="00BC0D92" w:rsidRDefault="00BC0D92" w:rsidP="00BC0D92">
      <w:pPr>
        <w:jc w:val="both"/>
        <w:rPr>
          <w:rFonts w:ascii="Calibri" w:hAnsi="Calibri" w:cs="Calibri"/>
          <w:sz w:val="22"/>
          <w:szCs w:val="22"/>
        </w:rPr>
      </w:pPr>
      <w:r w:rsidRPr="00BC0D92">
        <w:rPr>
          <w:rFonts w:ascii="Calibri" w:hAnsi="Calibri" w:cs="Calibri"/>
          <w:sz w:val="22"/>
          <w:szCs w:val="22"/>
        </w:rPr>
        <w:t>Cette situation a un impact direct sur le niveau d’activité de l’entreprise, dont la production est majoritairement orientée vers ce secteur</w:t>
      </w:r>
      <w:r>
        <w:rPr>
          <w:rFonts w:ascii="Calibri" w:hAnsi="Calibri" w:cs="Calibri"/>
          <w:sz w:val="22"/>
          <w:szCs w:val="22"/>
        </w:rPr>
        <w:t>.</w:t>
      </w:r>
    </w:p>
    <w:p w14:paraId="01D1D029" w14:textId="244F67CA" w:rsidR="00EF2DA5" w:rsidRPr="00BC0D92" w:rsidRDefault="00EF2DA5" w:rsidP="00BC0D92">
      <w:pPr>
        <w:pStyle w:val="Sansinterligne"/>
        <w:jc w:val="both"/>
        <w:rPr>
          <w:rFonts w:ascii="Calibri" w:hAnsi="Calibri" w:cs="Calibri"/>
          <w:color w:val="FF0000"/>
          <w:sz w:val="22"/>
          <w:szCs w:val="22"/>
        </w:rPr>
      </w:pPr>
    </w:p>
    <w:p w14:paraId="78E6410D" w14:textId="4B0F15EF" w:rsidR="005A03F5" w:rsidRDefault="005A03F5" w:rsidP="0002221F">
      <w:pPr>
        <w:pStyle w:val="Sansinterligne"/>
        <w:rPr>
          <w:rFonts w:ascii="Calibri" w:hAnsi="Calibri" w:cs="Calibri"/>
          <w:sz w:val="22"/>
          <w:szCs w:val="22"/>
        </w:rPr>
      </w:pPr>
    </w:p>
    <w:p w14:paraId="780309D0" w14:textId="47B5A75E" w:rsidR="005A03F5" w:rsidRPr="00BC0D92" w:rsidRDefault="005A03F5" w:rsidP="004261C9">
      <w:pPr>
        <w:pStyle w:val="Sansinterligne"/>
        <w:numPr>
          <w:ilvl w:val="0"/>
          <w:numId w:val="21"/>
        </w:numPr>
        <w:jc w:val="both"/>
        <w:rPr>
          <w:rFonts w:ascii="Calibri" w:hAnsi="Calibri" w:cs="Calibri"/>
          <w:b/>
          <w:bCs/>
          <w:sz w:val="22"/>
          <w:szCs w:val="22"/>
          <w:u w:val="single"/>
        </w:rPr>
      </w:pPr>
      <w:r w:rsidRPr="00BC0D92">
        <w:rPr>
          <w:rFonts w:ascii="Calibri" w:hAnsi="Calibri" w:cs="Calibri"/>
          <w:b/>
          <w:bCs/>
          <w:sz w:val="22"/>
          <w:szCs w:val="22"/>
          <w:u w:val="single"/>
        </w:rPr>
        <w:t xml:space="preserve">Groupe </w:t>
      </w:r>
      <w:proofErr w:type="spellStart"/>
      <w:r w:rsidRPr="00BC0D92">
        <w:rPr>
          <w:rFonts w:ascii="Calibri" w:hAnsi="Calibri" w:cs="Calibri"/>
          <w:b/>
          <w:bCs/>
          <w:sz w:val="22"/>
          <w:szCs w:val="22"/>
          <w:u w:val="single"/>
        </w:rPr>
        <w:t>Alpen’Tech</w:t>
      </w:r>
      <w:proofErr w:type="spellEnd"/>
    </w:p>
    <w:p w14:paraId="73AD2F76" w14:textId="77777777" w:rsidR="00EF2DA5" w:rsidRDefault="00EF2DA5" w:rsidP="000B3D79">
      <w:pPr>
        <w:pStyle w:val="Sansinterligne"/>
        <w:jc w:val="both"/>
        <w:rPr>
          <w:rFonts w:ascii="Calibri" w:hAnsi="Calibri" w:cs="Calibri"/>
          <w:b/>
          <w:bCs/>
          <w:sz w:val="22"/>
          <w:szCs w:val="22"/>
        </w:rPr>
      </w:pPr>
    </w:p>
    <w:p w14:paraId="43C7DD66" w14:textId="77777777" w:rsidR="00EF2DA5" w:rsidRDefault="00EF2DA5" w:rsidP="00EF2DA5">
      <w:pPr>
        <w:pStyle w:val="Sansinterligne"/>
        <w:jc w:val="both"/>
        <w:rPr>
          <w:rFonts w:ascii="Calibri" w:hAnsi="Calibri" w:cs="Calibri"/>
          <w:sz w:val="22"/>
          <w:szCs w:val="22"/>
        </w:rPr>
      </w:pPr>
      <w:r>
        <w:rPr>
          <w:rFonts w:ascii="Calibri" w:hAnsi="Calibri" w:cs="Calibri"/>
          <w:sz w:val="22"/>
          <w:szCs w:val="22"/>
        </w:rPr>
        <w:t>Pour une parfaite compréhension, nous rappelons que :</w:t>
      </w:r>
    </w:p>
    <w:p w14:paraId="58CD6119" w14:textId="1495E30E" w:rsidR="00EF2DA5" w:rsidRDefault="00EF2DA5" w:rsidP="00EF2DA5">
      <w:pPr>
        <w:pStyle w:val="Sansinterligne"/>
        <w:numPr>
          <w:ilvl w:val="0"/>
          <w:numId w:val="5"/>
        </w:numPr>
        <w:jc w:val="both"/>
        <w:rPr>
          <w:rFonts w:ascii="Calibri" w:hAnsi="Calibri" w:cs="Calibri"/>
          <w:sz w:val="22"/>
          <w:szCs w:val="22"/>
        </w:rPr>
      </w:pPr>
      <w:r>
        <w:rPr>
          <w:rFonts w:ascii="Calibri" w:hAnsi="Calibri" w:cs="Calibri"/>
          <w:sz w:val="22"/>
          <w:szCs w:val="22"/>
        </w:rPr>
        <w:t xml:space="preserve">La société </w:t>
      </w:r>
      <w:proofErr w:type="spellStart"/>
      <w:r>
        <w:rPr>
          <w:rFonts w:ascii="Calibri" w:hAnsi="Calibri" w:cs="Calibri"/>
          <w:sz w:val="22"/>
          <w:szCs w:val="22"/>
        </w:rPr>
        <w:t>Precialp</w:t>
      </w:r>
      <w:proofErr w:type="spellEnd"/>
      <w:r>
        <w:rPr>
          <w:rFonts w:ascii="Calibri" w:hAnsi="Calibri" w:cs="Calibri"/>
          <w:sz w:val="22"/>
          <w:szCs w:val="22"/>
        </w:rPr>
        <w:t xml:space="preserve"> </w:t>
      </w:r>
      <w:proofErr w:type="spellStart"/>
      <w:r>
        <w:rPr>
          <w:rFonts w:ascii="Calibri" w:hAnsi="Calibri" w:cs="Calibri"/>
          <w:sz w:val="22"/>
          <w:szCs w:val="22"/>
        </w:rPr>
        <w:t>Industry</w:t>
      </w:r>
      <w:proofErr w:type="spellEnd"/>
      <w:r>
        <w:rPr>
          <w:rFonts w:ascii="Calibri" w:hAnsi="Calibri" w:cs="Calibri"/>
          <w:sz w:val="22"/>
          <w:szCs w:val="22"/>
        </w:rPr>
        <w:t xml:space="preserve"> est née en 2020 de la reprise des activités de Frank et </w:t>
      </w:r>
      <w:proofErr w:type="spellStart"/>
      <w:r>
        <w:rPr>
          <w:rFonts w:ascii="Calibri" w:hAnsi="Calibri" w:cs="Calibri"/>
          <w:sz w:val="22"/>
          <w:szCs w:val="22"/>
        </w:rPr>
        <w:t>Pignard</w:t>
      </w:r>
      <w:proofErr w:type="spellEnd"/>
      <w:r>
        <w:rPr>
          <w:rFonts w:ascii="Calibri" w:hAnsi="Calibri" w:cs="Calibri"/>
          <w:sz w:val="22"/>
          <w:szCs w:val="22"/>
        </w:rPr>
        <w:t xml:space="preserve"> </w:t>
      </w:r>
      <w:proofErr w:type="spellStart"/>
      <w:r>
        <w:rPr>
          <w:rFonts w:ascii="Calibri" w:hAnsi="Calibri" w:cs="Calibri"/>
          <w:sz w:val="22"/>
          <w:szCs w:val="22"/>
        </w:rPr>
        <w:t>Technology</w:t>
      </w:r>
      <w:proofErr w:type="spellEnd"/>
      <w:r>
        <w:rPr>
          <w:rFonts w:ascii="Calibri" w:hAnsi="Calibri" w:cs="Calibri"/>
          <w:sz w:val="22"/>
          <w:szCs w:val="22"/>
        </w:rPr>
        <w:t> ;</w:t>
      </w:r>
    </w:p>
    <w:p w14:paraId="65856CA4" w14:textId="360F8DC0" w:rsidR="00EF2DA5" w:rsidRDefault="00EF2DA5" w:rsidP="00EF2DA5">
      <w:pPr>
        <w:pStyle w:val="Sansinterligne"/>
        <w:numPr>
          <w:ilvl w:val="0"/>
          <w:numId w:val="5"/>
        </w:numPr>
        <w:jc w:val="both"/>
        <w:rPr>
          <w:rFonts w:ascii="Calibri" w:hAnsi="Calibri" w:cs="Calibri"/>
          <w:sz w:val="22"/>
          <w:szCs w:val="22"/>
        </w:rPr>
      </w:pPr>
      <w:r>
        <w:rPr>
          <w:rFonts w:ascii="Calibri" w:hAnsi="Calibri" w:cs="Calibri"/>
          <w:sz w:val="22"/>
          <w:szCs w:val="22"/>
        </w:rPr>
        <w:t xml:space="preserve">Les entreprises </w:t>
      </w:r>
      <w:proofErr w:type="spellStart"/>
      <w:r>
        <w:rPr>
          <w:rFonts w:ascii="Calibri" w:hAnsi="Calibri" w:cs="Calibri"/>
          <w:sz w:val="22"/>
          <w:szCs w:val="22"/>
        </w:rPr>
        <w:t>Alpen’Tech</w:t>
      </w:r>
      <w:proofErr w:type="spellEnd"/>
      <w:r>
        <w:rPr>
          <w:rFonts w:ascii="Calibri" w:hAnsi="Calibri" w:cs="Calibri"/>
          <w:sz w:val="22"/>
          <w:szCs w:val="22"/>
        </w:rPr>
        <w:t xml:space="preserve"> et </w:t>
      </w:r>
      <w:proofErr w:type="spellStart"/>
      <w:r>
        <w:rPr>
          <w:rFonts w:ascii="Calibri" w:hAnsi="Calibri" w:cs="Calibri"/>
          <w:sz w:val="22"/>
          <w:szCs w:val="22"/>
        </w:rPr>
        <w:t>Precialp</w:t>
      </w:r>
      <w:proofErr w:type="spellEnd"/>
      <w:r>
        <w:rPr>
          <w:rFonts w:ascii="Calibri" w:hAnsi="Calibri" w:cs="Calibri"/>
          <w:sz w:val="22"/>
          <w:szCs w:val="22"/>
        </w:rPr>
        <w:t xml:space="preserve"> </w:t>
      </w:r>
      <w:proofErr w:type="spellStart"/>
      <w:r>
        <w:rPr>
          <w:rFonts w:ascii="Calibri" w:hAnsi="Calibri" w:cs="Calibri"/>
          <w:sz w:val="22"/>
          <w:szCs w:val="22"/>
        </w:rPr>
        <w:t>Technology</w:t>
      </w:r>
      <w:proofErr w:type="spellEnd"/>
      <w:r>
        <w:rPr>
          <w:rFonts w:ascii="Calibri" w:hAnsi="Calibri" w:cs="Calibri"/>
          <w:sz w:val="22"/>
          <w:szCs w:val="22"/>
        </w:rPr>
        <w:t xml:space="preserve"> ont fait l’objet d’une opération de fusion-absorption au 30 juin 2023 ;</w:t>
      </w:r>
    </w:p>
    <w:p w14:paraId="4AA5C092" w14:textId="0CD31D7A" w:rsidR="00EF2DA5" w:rsidRPr="005A03F5" w:rsidRDefault="00EF2DA5" w:rsidP="00EF2DA5">
      <w:pPr>
        <w:pStyle w:val="Sansinterligne"/>
        <w:numPr>
          <w:ilvl w:val="0"/>
          <w:numId w:val="5"/>
        </w:numPr>
        <w:jc w:val="both"/>
        <w:rPr>
          <w:rFonts w:ascii="Calibri" w:hAnsi="Calibri" w:cs="Calibri"/>
          <w:sz w:val="22"/>
          <w:szCs w:val="22"/>
        </w:rPr>
      </w:pPr>
      <w:r>
        <w:rPr>
          <w:rFonts w:ascii="Calibri" w:hAnsi="Calibri" w:cs="Calibri"/>
          <w:sz w:val="22"/>
          <w:szCs w:val="22"/>
        </w:rPr>
        <w:t xml:space="preserve">Les entreprises </w:t>
      </w:r>
      <w:proofErr w:type="spellStart"/>
      <w:r>
        <w:rPr>
          <w:rFonts w:ascii="Calibri" w:hAnsi="Calibri" w:cs="Calibri"/>
          <w:sz w:val="22"/>
          <w:szCs w:val="22"/>
        </w:rPr>
        <w:t>Alpen’Tech</w:t>
      </w:r>
      <w:proofErr w:type="spellEnd"/>
      <w:r>
        <w:rPr>
          <w:rFonts w:ascii="Calibri" w:hAnsi="Calibri" w:cs="Calibri"/>
          <w:sz w:val="22"/>
          <w:szCs w:val="22"/>
        </w:rPr>
        <w:t xml:space="preserve"> et </w:t>
      </w:r>
      <w:proofErr w:type="spellStart"/>
      <w:r>
        <w:rPr>
          <w:rFonts w:ascii="Calibri" w:hAnsi="Calibri" w:cs="Calibri"/>
          <w:sz w:val="22"/>
          <w:szCs w:val="22"/>
        </w:rPr>
        <w:t>Precialp</w:t>
      </w:r>
      <w:proofErr w:type="spellEnd"/>
      <w:r>
        <w:rPr>
          <w:rFonts w:ascii="Calibri" w:hAnsi="Calibri" w:cs="Calibri"/>
          <w:sz w:val="22"/>
          <w:szCs w:val="22"/>
        </w:rPr>
        <w:t xml:space="preserve"> </w:t>
      </w:r>
      <w:proofErr w:type="spellStart"/>
      <w:r>
        <w:rPr>
          <w:rFonts w:ascii="Calibri" w:hAnsi="Calibri" w:cs="Calibri"/>
          <w:sz w:val="22"/>
          <w:szCs w:val="22"/>
        </w:rPr>
        <w:t>Industry</w:t>
      </w:r>
      <w:proofErr w:type="spellEnd"/>
      <w:r>
        <w:rPr>
          <w:rFonts w:ascii="Calibri" w:hAnsi="Calibri" w:cs="Calibri"/>
          <w:sz w:val="22"/>
          <w:szCs w:val="22"/>
        </w:rPr>
        <w:t xml:space="preserve"> ont fait l’objet d’une opération de fusion-absorption au 30 juin 2025</w:t>
      </w:r>
      <w:r w:rsidR="00BC0D92">
        <w:rPr>
          <w:rFonts w:ascii="Calibri" w:hAnsi="Calibri" w:cs="Calibri"/>
          <w:sz w:val="22"/>
          <w:szCs w:val="22"/>
        </w:rPr>
        <w:t>.</w:t>
      </w:r>
    </w:p>
    <w:p w14:paraId="7AAA2AB6" w14:textId="77777777" w:rsidR="00EF2DA5" w:rsidRDefault="00EF2DA5" w:rsidP="000B3D79">
      <w:pPr>
        <w:pStyle w:val="Sansinterligne"/>
        <w:jc w:val="both"/>
        <w:rPr>
          <w:rFonts w:ascii="Calibri" w:hAnsi="Calibri" w:cs="Calibri"/>
          <w:b/>
          <w:bCs/>
          <w:sz w:val="22"/>
          <w:szCs w:val="22"/>
        </w:rPr>
      </w:pPr>
    </w:p>
    <w:p w14:paraId="31CB4509" w14:textId="77777777" w:rsidR="00BC0D92" w:rsidRDefault="00BC0D92" w:rsidP="000B3D79">
      <w:pPr>
        <w:pStyle w:val="Sansinterligne"/>
        <w:jc w:val="both"/>
        <w:rPr>
          <w:rFonts w:ascii="Calibri" w:hAnsi="Calibri" w:cs="Calibri"/>
          <w:b/>
          <w:bCs/>
          <w:sz w:val="22"/>
          <w:szCs w:val="22"/>
        </w:rPr>
      </w:pPr>
    </w:p>
    <w:p w14:paraId="2E618E59" w14:textId="77777777" w:rsidR="00BC0D92" w:rsidRDefault="00BC0D92" w:rsidP="000B3D79">
      <w:pPr>
        <w:pStyle w:val="Sansinterligne"/>
        <w:jc w:val="both"/>
        <w:rPr>
          <w:rFonts w:ascii="Calibri" w:hAnsi="Calibri" w:cs="Calibri"/>
          <w:b/>
          <w:bCs/>
          <w:sz w:val="22"/>
          <w:szCs w:val="22"/>
        </w:rPr>
      </w:pPr>
    </w:p>
    <w:p w14:paraId="374DECDE" w14:textId="77777777" w:rsidR="00BC0D92" w:rsidRDefault="00BC0D92" w:rsidP="000B3D79">
      <w:pPr>
        <w:pStyle w:val="Sansinterligne"/>
        <w:jc w:val="both"/>
        <w:rPr>
          <w:rFonts w:ascii="Calibri" w:hAnsi="Calibri" w:cs="Calibri"/>
          <w:b/>
          <w:bCs/>
          <w:sz w:val="22"/>
          <w:szCs w:val="22"/>
        </w:rPr>
      </w:pPr>
    </w:p>
    <w:p w14:paraId="1EA01CE0" w14:textId="77777777" w:rsidR="00BC0D92" w:rsidRDefault="00BC0D92" w:rsidP="000B3D79">
      <w:pPr>
        <w:pStyle w:val="Sansinterligne"/>
        <w:jc w:val="both"/>
        <w:rPr>
          <w:rFonts w:ascii="Calibri" w:hAnsi="Calibri" w:cs="Calibri"/>
          <w:b/>
          <w:bCs/>
          <w:sz w:val="22"/>
          <w:szCs w:val="22"/>
        </w:rPr>
      </w:pPr>
    </w:p>
    <w:p w14:paraId="16754C61" w14:textId="77777777" w:rsidR="00BC0D92" w:rsidRDefault="00BC0D92" w:rsidP="000B3D79">
      <w:pPr>
        <w:pStyle w:val="Sansinterligne"/>
        <w:jc w:val="both"/>
        <w:rPr>
          <w:rFonts w:ascii="Calibri" w:hAnsi="Calibri" w:cs="Calibri"/>
          <w:b/>
          <w:bCs/>
          <w:sz w:val="22"/>
          <w:szCs w:val="22"/>
        </w:rPr>
      </w:pPr>
    </w:p>
    <w:p w14:paraId="6E7192EB" w14:textId="77777777" w:rsidR="00BC0D92" w:rsidRDefault="00BC0D92" w:rsidP="000B3D79">
      <w:pPr>
        <w:pStyle w:val="Sansinterligne"/>
        <w:jc w:val="both"/>
        <w:rPr>
          <w:rFonts w:ascii="Calibri" w:hAnsi="Calibri" w:cs="Calibri"/>
          <w:b/>
          <w:bCs/>
          <w:sz w:val="22"/>
          <w:szCs w:val="22"/>
        </w:rPr>
      </w:pPr>
    </w:p>
    <w:p w14:paraId="1DC44465" w14:textId="77777777" w:rsidR="00BC0D92" w:rsidRDefault="00BC0D92" w:rsidP="000B3D79">
      <w:pPr>
        <w:pStyle w:val="Sansinterligne"/>
        <w:jc w:val="both"/>
        <w:rPr>
          <w:rFonts w:ascii="Calibri" w:hAnsi="Calibri" w:cs="Calibri"/>
          <w:b/>
          <w:bCs/>
          <w:sz w:val="22"/>
          <w:szCs w:val="22"/>
        </w:rPr>
      </w:pPr>
    </w:p>
    <w:p w14:paraId="1B4956DE" w14:textId="77777777" w:rsidR="00BC0D92" w:rsidRDefault="00BC0D92" w:rsidP="000B3D79">
      <w:pPr>
        <w:pStyle w:val="Sansinterligne"/>
        <w:jc w:val="both"/>
        <w:rPr>
          <w:rFonts w:ascii="Calibri" w:hAnsi="Calibri" w:cs="Calibri"/>
          <w:b/>
          <w:bCs/>
          <w:sz w:val="22"/>
          <w:szCs w:val="22"/>
        </w:rPr>
      </w:pPr>
    </w:p>
    <w:p w14:paraId="0B16FF3D" w14:textId="77777777" w:rsidR="00BC0D92" w:rsidRDefault="00BC0D92" w:rsidP="000B3D79">
      <w:pPr>
        <w:pStyle w:val="Sansinterligne"/>
        <w:jc w:val="both"/>
        <w:rPr>
          <w:rFonts w:ascii="Calibri" w:hAnsi="Calibri" w:cs="Calibri"/>
          <w:b/>
          <w:bCs/>
          <w:sz w:val="22"/>
          <w:szCs w:val="22"/>
        </w:rPr>
      </w:pPr>
    </w:p>
    <w:p w14:paraId="7DD398A9" w14:textId="77777777" w:rsidR="00BC0D92" w:rsidRDefault="00BC0D92" w:rsidP="000B3D79">
      <w:pPr>
        <w:pStyle w:val="Sansinterligne"/>
        <w:jc w:val="both"/>
        <w:rPr>
          <w:rFonts w:ascii="Calibri" w:hAnsi="Calibri" w:cs="Calibri"/>
          <w:b/>
          <w:bCs/>
          <w:sz w:val="22"/>
          <w:szCs w:val="22"/>
        </w:rPr>
      </w:pPr>
    </w:p>
    <w:p w14:paraId="433AD9F1" w14:textId="7F807348" w:rsidR="00EF2DA5" w:rsidRDefault="00EF2DA5" w:rsidP="000B3D79">
      <w:pPr>
        <w:pStyle w:val="Sansinterligne"/>
        <w:jc w:val="both"/>
        <w:rPr>
          <w:rFonts w:ascii="Calibri" w:hAnsi="Calibri" w:cs="Calibri"/>
          <w:b/>
          <w:bCs/>
          <w:sz w:val="22"/>
          <w:szCs w:val="22"/>
        </w:rPr>
      </w:pPr>
      <w:r>
        <w:rPr>
          <w:rFonts w:ascii="Calibri" w:hAnsi="Calibri" w:cs="Calibri"/>
          <w:b/>
          <w:bCs/>
          <w:sz w:val="22"/>
          <w:szCs w:val="22"/>
        </w:rPr>
        <w:lastRenderedPageBreak/>
        <w:t xml:space="preserve">Aujourd’hui, la seule entité juridique du groupe est </w:t>
      </w:r>
      <w:proofErr w:type="spellStart"/>
      <w:r>
        <w:rPr>
          <w:rFonts w:ascii="Calibri" w:hAnsi="Calibri" w:cs="Calibri"/>
          <w:b/>
          <w:bCs/>
          <w:sz w:val="22"/>
          <w:szCs w:val="22"/>
        </w:rPr>
        <w:t>Alpen’Tech</w:t>
      </w:r>
      <w:proofErr w:type="spellEnd"/>
      <w:r>
        <w:rPr>
          <w:rFonts w:ascii="Calibri" w:hAnsi="Calibri" w:cs="Calibri"/>
          <w:b/>
          <w:bCs/>
          <w:sz w:val="22"/>
          <w:szCs w:val="22"/>
        </w:rPr>
        <w:t xml:space="preserve"> dont le nom commercial est </w:t>
      </w:r>
      <w:proofErr w:type="spellStart"/>
      <w:r>
        <w:rPr>
          <w:rFonts w:ascii="Calibri" w:hAnsi="Calibri" w:cs="Calibri"/>
          <w:b/>
          <w:bCs/>
          <w:sz w:val="22"/>
          <w:szCs w:val="22"/>
        </w:rPr>
        <w:t>Alpen’Tech-Precialp</w:t>
      </w:r>
      <w:proofErr w:type="spellEnd"/>
      <w:r>
        <w:rPr>
          <w:rFonts w:ascii="Calibri" w:hAnsi="Calibri" w:cs="Calibri"/>
          <w:b/>
          <w:bCs/>
          <w:sz w:val="22"/>
          <w:szCs w:val="22"/>
        </w:rPr>
        <w:t>.</w:t>
      </w:r>
    </w:p>
    <w:p w14:paraId="5CE8B916" w14:textId="70609ECA" w:rsidR="006E2740" w:rsidRDefault="006E2740" w:rsidP="000B3D79">
      <w:pPr>
        <w:pStyle w:val="Sansinterligne"/>
        <w:jc w:val="both"/>
        <w:rPr>
          <w:rFonts w:ascii="Calibri" w:hAnsi="Calibri" w:cs="Calibri"/>
          <w:b/>
          <w:bCs/>
          <w:sz w:val="22"/>
          <w:szCs w:val="22"/>
        </w:rPr>
      </w:pPr>
      <w:r w:rsidRPr="006E2740">
        <w:rPr>
          <w:noProof/>
        </w:rPr>
        <w:drawing>
          <wp:anchor distT="0" distB="0" distL="114300" distR="114300" simplePos="0" relativeHeight="251658240" behindDoc="0" locked="0" layoutInCell="1" allowOverlap="1" wp14:anchorId="3D82265E" wp14:editId="45B89302">
            <wp:simplePos x="0" y="0"/>
            <wp:positionH relativeFrom="page">
              <wp:align>right</wp:align>
            </wp:positionH>
            <wp:positionV relativeFrom="paragraph">
              <wp:posOffset>173296</wp:posOffset>
            </wp:positionV>
            <wp:extent cx="7260322" cy="4540102"/>
            <wp:effectExtent l="0" t="0" r="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322" cy="45401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ADAE55" w14:textId="6321C5A5" w:rsidR="006E2740" w:rsidRDefault="006E2740" w:rsidP="000B3D79">
      <w:pPr>
        <w:pStyle w:val="Sansinterligne"/>
        <w:jc w:val="both"/>
        <w:rPr>
          <w:rFonts w:ascii="Calibri" w:hAnsi="Calibri" w:cs="Calibri"/>
          <w:b/>
          <w:bCs/>
          <w:sz w:val="22"/>
          <w:szCs w:val="22"/>
        </w:rPr>
      </w:pPr>
    </w:p>
    <w:p w14:paraId="0474AD10" w14:textId="270EA8A9" w:rsidR="006E2740" w:rsidRDefault="006E2740" w:rsidP="000B3D79">
      <w:pPr>
        <w:pStyle w:val="Sansinterligne"/>
        <w:jc w:val="both"/>
        <w:rPr>
          <w:rFonts w:ascii="Calibri" w:hAnsi="Calibri" w:cs="Calibri"/>
          <w:b/>
          <w:bCs/>
          <w:sz w:val="22"/>
          <w:szCs w:val="22"/>
        </w:rPr>
      </w:pPr>
    </w:p>
    <w:p w14:paraId="65FA7765" w14:textId="0196EF71" w:rsidR="006E2740" w:rsidRDefault="006E2740" w:rsidP="000B3D79">
      <w:pPr>
        <w:pStyle w:val="Sansinterligne"/>
        <w:jc w:val="both"/>
        <w:rPr>
          <w:rFonts w:ascii="Calibri" w:hAnsi="Calibri" w:cs="Calibri"/>
          <w:b/>
          <w:bCs/>
          <w:sz w:val="22"/>
          <w:szCs w:val="22"/>
        </w:rPr>
      </w:pPr>
    </w:p>
    <w:p w14:paraId="62AE91A0" w14:textId="77777777" w:rsidR="006E2740" w:rsidRDefault="006E2740" w:rsidP="000B3D79">
      <w:pPr>
        <w:pStyle w:val="Sansinterligne"/>
        <w:jc w:val="both"/>
        <w:rPr>
          <w:rFonts w:ascii="Calibri" w:hAnsi="Calibri" w:cs="Calibri"/>
          <w:b/>
          <w:bCs/>
          <w:sz w:val="22"/>
          <w:szCs w:val="22"/>
        </w:rPr>
      </w:pPr>
    </w:p>
    <w:p w14:paraId="7C0C7DDD" w14:textId="77777777" w:rsidR="006E2740" w:rsidRDefault="006E2740" w:rsidP="000B3D79">
      <w:pPr>
        <w:pStyle w:val="Sansinterligne"/>
        <w:jc w:val="both"/>
        <w:rPr>
          <w:rFonts w:ascii="Calibri" w:hAnsi="Calibri" w:cs="Calibri"/>
          <w:b/>
          <w:bCs/>
          <w:sz w:val="22"/>
          <w:szCs w:val="22"/>
        </w:rPr>
      </w:pPr>
    </w:p>
    <w:p w14:paraId="312FBD67" w14:textId="77777777" w:rsidR="006E2740" w:rsidRDefault="006E2740" w:rsidP="000B3D79">
      <w:pPr>
        <w:pStyle w:val="Sansinterligne"/>
        <w:jc w:val="both"/>
        <w:rPr>
          <w:rFonts w:ascii="Calibri" w:hAnsi="Calibri" w:cs="Calibri"/>
          <w:b/>
          <w:bCs/>
          <w:sz w:val="22"/>
          <w:szCs w:val="22"/>
        </w:rPr>
      </w:pPr>
    </w:p>
    <w:p w14:paraId="07D5B88A" w14:textId="77777777" w:rsidR="006E2740" w:rsidRDefault="006E2740" w:rsidP="000B3D79">
      <w:pPr>
        <w:pStyle w:val="Sansinterligne"/>
        <w:jc w:val="both"/>
        <w:rPr>
          <w:rFonts w:ascii="Calibri" w:hAnsi="Calibri" w:cs="Calibri"/>
          <w:b/>
          <w:bCs/>
          <w:sz w:val="22"/>
          <w:szCs w:val="22"/>
        </w:rPr>
      </w:pPr>
    </w:p>
    <w:p w14:paraId="22C5C20B" w14:textId="15A3DE07" w:rsidR="006E2740" w:rsidRDefault="006E2740" w:rsidP="000B3D79">
      <w:pPr>
        <w:pStyle w:val="Sansinterligne"/>
        <w:jc w:val="both"/>
        <w:rPr>
          <w:rFonts w:ascii="Calibri" w:hAnsi="Calibri" w:cs="Calibri"/>
          <w:b/>
          <w:bCs/>
          <w:sz w:val="22"/>
          <w:szCs w:val="22"/>
        </w:rPr>
      </w:pPr>
    </w:p>
    <w:p w14:paraId="1F6613F6" w14:textId="2C90B59C" w:rsidR="006E2740" w:rsidRDefault="006E2740" w:rsidP="000B3D79">
      <w:pPr>
        <w:pStyle w:val="Sansinterligne"/>
        <w:jc w:val="both"/>
        <w:rPr>
          <w:rFonts w:ascii="Calibri" w:hAnsi="Calibri" w:cs="Calibri"/>
          <w:b/>
          <w:bCs/>
          <w:sz w:val="22"/>
          <w:szCs w:val="22"/>
        </w:rPr>
      </w:pPr>
    </w:p>
    <w:p w14:paraId="5F7613F0" w14:textId="7B153EAD" w:rsidR="006E2740" w:rsidRDefault="006E2740" w:rsidP="000B3D79">
      <w:pPr>
        <w:pStyle w:val="Sansinterligne"/>
        <w:jc w:val="both"/>
        <w:rPr>
          <w:rFonts w:ascii="Calibri" w:hAnsi="Calibri" w:cs="Calibri"/>
          <w:b/>
          <w:bCs/>
          <w:sz w:val="22"/>
          <w:szCs w:val="22"/>
        </w:rPr>
      </w:pPr>
    </w:p>
    <w:p w14:paraId="07B3F468" w14:textId="7B18D10D" w:rsidR="006E2740" w:rsidRDefault="006E2740" w:rsidP="000B3D79">
      <w:pPr>
        <w:pStyle w:val="Sansinterligne"/>
        <w:jc w:val="both"/>
        <w:rPr>
          <w:rFonts w:ascii="Calibri" w:hAnsi="Calibri" w:cs="Calibri"/>
          <w:b/>
          <w:bCs/>
          <w:sz w:val="22"/>
          <w:szCs w:val="22"/>
        </w:rPr>
      </w:pPr>
    </w:p>
    <w:p w14:paraId="1D6AAE94" w14:textId="0EF5E841" w:rsidR="006E2740" w:rsidRDefault="006E2740" w:rsidP="000B3D79">
      <w:pPr>
        <w:pStyle w:val="Sansinterligne"/>
        <w:jc w:val="both"/>
        <w:rPr>
          <w:rFonts w:ascii="Calibri" w:hAnsi="Calibri" w:cs="Calibri"/>
          <w:b/>
          <w:bCs/>
          <w:sz w:val="22"/>
          <w:szCs w:val="22"/>
        </w:rPr>
      </w:pPr>
    </w:p>
    <w:p w14:paraId="5360202D" w14:textId="77777777" w:rsidR="006E2740" w:rsidRDefault="006E2740" w:rsidP="000B3D79">
      <w:pPr>
        <w:pStyle w:val="Sansinterligne"/>
        <w:jc w:val="both"/>
        <w:rPr>
          <w:rFonts w:ascii="Calibri" w:hAnsi="Calibri" w:cs="Calibri"/>
          <w:b/>
          <w:bCs/>
          <w:sz w:val="22"/>
          <w:szCs w:val="22"/>
        </w:rPr>
      </w:pPr>
    </w:p>
    <w:p w14:paraId="2717E3E8" w14:textId="77777777" w:rsidR="006E2740" w:rsidRDefault="006E2740" w:rsidP="000B3D79">
      <w:pPr>
        <w:pStyle w:val="Sansinterligne"/>
        <w:jc w:val="both"/>
        <w:rPr>
          <w:rFonts w:ascii="Calibri" w:hAnsi="Calibri" w:cs="Calibri"/>
          <w:b/>
          <w:bCs/>
          <w:sz w:val="22"/>
          <w:szCs w:val="22"/>
        </w:rPr>
      </w:pPr>
    </w:p>
    <w:p w14:paraId="3A1986C0" w14:textId="1CC674B6" w:rsidR="006E2740" w:rsidRDefault="006E2740" w:rsidP="000B3D79">
      <w:pPr>
        <w:pStyle w:val="Sansinterligne"/>
        <w:jc w:val="both"/>
        <w:rPr>
          <w:rFonts w:ascii="Calibri" w:hAnsi="Calibri" w:cs="Calibri"/>
          <w:b/>
          <w:bCs/>
          <w:sz w:val="22"/>
          <w:szCs w:val="22"/>
        </w:rPr>
      </w:pPr>
    </w:p>
    <w:p w14:paraId="161C73CF" w14:textId="77777777" w:rsidR="006E2740" w:rsidRDefault="006E2740" w:rsidP="000B3D79">
      <w:pPr>
        <w:pStyle w:val="Sansinterligne"/>
        <w:jc w:val="both"/>
        <w:rPr>
          <w:rFonts w:ascii="Calibri" w:hAnsi="Calibri" w:cs="Calibri"/>
          <w:b/>
          <w:bCs/>
          <w:sz w:val="22"/>
          <w:szCs w:val="22"/>
        </w:rPr>
      </w:pPr>
    </w:p>
    <w:p w14:paraId="20CCB8F1" w14:textId="77777777" w:rsidR="006E2740" w:rsidRDefault="006E2740" w:rsidP="000B3D79">
      <w:pPr>
        <w:pStyle w:val="Sansinterligne"/>
        <w:jc w:val="both"/>
        <w:rPr>
          <w:rFonts w:ascii="Calibri" w:hAnsi="Calibri" w:cs="Calibri"/>
          <w:b/>
          <w:bCs/>
          <w:sz w:val="22"/>
          <w:szCs w:val="22"/>
        </w:rPr>
      </w:pPr>
    </w:p>
    <w:p w14:paraId="6AC57C49" w14:textId="77777777" w:rsidR="006E2740" w:rsidRDefault="006E2740" w:rsidP="000B3D79">
      <w:pPr>
        <w:pStyle w:val="Sansinterligne"/>
        <w:jc w:val="both"/>
        <w:rPr>
          <w:rFonts w:ascii="Calibri" w:hAnsi="Calibri" w:cs="Calibri"/>
          <w:b/>
          <w:bCs/>
          <w:sz w:val="22"/>
          <w:szCs w:val="22"/>
        </w:rPr>
      </w:pPr>
    </w:p>
    <w:p w14:paraId="24184DEC" w14:textId="30BD56FF" w:rsidR="006E2740" w:rsidRDefault="006E2740" w:rsidP="000B3D79">
      <w:pPr>
        <w:pStyle w:val="Sansinterligne"/>
        <w:jc w:val="both"/>
        <w:rPr>
          <w:rFonts w:ascii="Calibri" w:hAnsi="Calibri" w:cs="Calibri"/>
          <w:b/>
          <w:bCs/>
          <w:sz w:val="22"/>
          <w:szCs w:val="22"/>
        </w:rPr>
      </w:pPr>
    </w:p>
    <w:p w14:paraId="5B18131B" w14:textId="77777777" w:rsidR="006E2740" w:rsidRDefault="006E2740" w:rsidP="000B3D79">
      <w:pPr>
        <w:pStyle w:val="Sansinterligne"/>
        <w:jc w:val="both"/>
        <w:rPr>
          <w:rFonts w:ascii="Calibri" w:hAnsi="Calibri" w:cs="Calibri"/>
          <w:b/>
          <w:bCs/>
          <w:sz w:val="22"/>
          <w:szCs w:val="22"/>
        </w:rPr>
      </w:pPr>
    </w:p>
    <w:p w14:paraId="6AA23492" w14:textId="77777777" w:rsidR="006E2740" w:rsidRDefault="006E2740" w:rsidP="000B3D79">
      <w:pPr>
        <w:pStyle w:val="Sansinterligne"/>
        <w:jc w:val="both"/>
        <w:rPr>
          <w:rFonts w:ascii="Calibri" w:hAnsi="Calibri" w:cs="Calibri"/>
          <w:b/>
          <w:bCs/>
          <w:sz w:val="22"/>
          <w:szCs w:val="22"/>
        </w:rPr>
      </w:pPr>
    </w:p>
    <w:p w14:paraId="66D5F080" w14:textId="77777777" w:rsidR="006E2740" w:rsidRDefault="006E2740" w:rsidP="000B3D79">
      <w:pPr>
        <w:pStyle w:val="Sansinterligne"/>
        <w:jc w:val="both"/>
        <w:rPr>
          <w:rFonts w:ascii="Calibri" w:hAnsi="Calibri" w:cs="Calibri"/>
          <w:b/>
          <w:bCs/>
          <w:sz w:val="22"/>
          <w:szCs w:val="22"/>
        </w:rPr>
      </w:pPr>
    </w:p>
    <w:p w14:paraId="78E7DE53" w14:textId="77777777" w:rsidR="006E2740" w:rsidRDefault="006E2740" w:rsidP="000B3D79">
      <w:pPr>
        <w:pStyle w:val="Sansinterligne"/>
        <w:jc w:val="both"/>
        <w:rPr>
          <w:rFonts w:ascii="Calibri" w:hAnsi="Calibri" w:cs="Calibri"/>
          <w:b/>
          <w:bCs/>
          <w:sz w:val="22"/>
          <w:szCs w:val="22"/>
        </w:rPr>
      </w:pPr>
    </w:p>
    <w:p w14:paraId="768A0E38" w14:textId="77777777" w:rsidR="006E2740" w:rsidRDefault="006E2740" w:rsidP="000B3D79">
      <w:pPr>
        <w:pStyle w:val="Sansinterligne"/>
        <w:jc w:val="both"/>
        <w:rPr>
          <w:rFonts w:ascii="Calibri" w:hAnsi="Calibri" w:cs="Calibri"/>
          <w:b/>
          <w:bCs/>
          <w:sz w:val="22"/>
          <w:szCs w:val="22"/>
        </w:rPr>
      </w:pPr>
    </w:p>
    <w:p w14:paraId="0F29A23B" w14:textId="77777777" w:rsidR="006E2740" w:rsidRDefault="006E2740" w:rsidP="000B3D79">
      <w:pPr>
        <w:pStyle w:val="Sansinterligne"/>
        <w:jc w:val="both"/>
        <w:rPr>
          <w:rFonts w:ascii="Calibri" w:hAnsi="Calibri" w:cs="Calibri"/>
          <w:b/>
          <w:bCs/>
          <w:sz w:val="22"/>
          <w:szCs w:val="22"/>
        </w:rPr>
      </w:pPr>
    </w:p>
    <w:p w14:paraId="083ED78D" w14:textId="77777777" w:rsidR="00EF2DA5" w:rsidRDefault="00EF2DA5" w:rsidP="000B3D79">
      <w:pPr>
        <w:pStyle w:val="Sansinterligne"/>
        <w:jc w:val="both"/>
        <w:rPr>
          <w:rFonts w:ascii="Calibri" w:hAnsi="Calibri" w:cs="Calibri"/>
          <w:sz w:val="22"/>
          <w:szCs w:val="22"/>
        </w:rPr>
      </w:pPr>
    </w:p>
    <w:p w14:paraId="27ED68F7" w14:textId="77777777" w:rsidR="00EF2DA5" w:rsidRDefault="00EF2DA5" w:rsidP="000B3D79">
      <w:pPr>
        <w:pStyle w:val="Sansinterligne"/>
        <w:jc w:val="both"/>
        <w:rPr>
          <w:rFonts w:ascii="Calibri" w:hAnsi="Calibri" w:cs="Calibri"/>
          <w:sz w:val="22"/>
          <w:szCs w:val="22"/>
        </w:rPr>
      </w:pPr>
    </w:p>
    <w:p w14:paraId="7B90653C" w14:textId="4FD48B36" w:rsidR="005A03F5" w:rsidRDefault="005A03F5" w:rsidP="000B3D79">
      <w:pPr>
        <w:pStyle w:val="Sansinterligne"/>
        <w:jc w:val="both"/>
        <w:rPr>
          <w:rFonts w:ascii="Calibri" w:hAnsi="Calibri" w:cs="Calibri"/>
          <w:sz w:val="22"/>
          <w:szCs w:val="22"/>
        </w:rPr>
      </w:pPr>
      <w:r>
        <w:rPr>
          <w:rFonts w:ascii="Calibri" w:hAnsi="Calibri" w:cs="Calibri"/>
          <w:sz w:val="22"/>
          <w:szCs w:val="22"/>
        </w:rPr>
        <w:t xml:space="preserve">Depuis 2022, le groupe a engagé son Plan de Réorganisation Stratégique nommé PRS. </w:t>
      </w:r>
      <w:r w:rsidRPr="005A03F5">
        <w:rPr>
          <w:rFonts w:ascii="Calibri" w:hAnsi="Calibri" w:cs="Calibri"/>
          <w:sz w:val="22"/>
          <w:szCs w:val="22"/>
        </w:rPr>
        <w:t>C'est un plan à 3 ans qui structure les grands objectifs d’adaptation d</w:t>
      </w:r>
      <w:r>
        <w:rPr>
          <w:rFonts w:ascii="Calibri" w:hAnsi="Calibri" w:cs="Calibri"/>
          <w:sz w:val="22"/>
          <w:szCs w:val="22"/>
        </w:rPr>
        <w:t>u groupe</w:t>
      </w:r>
      <w:r w:rsidRPr="005A03F5">
        <w:rPr>
          <w:rFonts w:ascii="Calibri" w:hAnsi="Calibri" w:cs="Calibri"/>
          <w:sz w:val="22"/>
          <w:szCs w:val="22"/>
        </w:rPr>
        <w:t xml:space="preserve"> :</w:t>
      </w:r>
    </w:p>
    <w:p w14:paraId="06280233" w14:textId="52D79FE5"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 xml:space="preserve">Être en capacité de faire face à un niveau d’activité structurellement bas </w:t>
      </w:r>
      <w:r w:rsidR="00141DA8">
        <w:rPr>
          <w:rFonts w:ascii="Calibri" w:hAnsi="Calibri" w:cs="Calibri"/>
          <w:sz w:val="22"/>
          <w:szCs w:val="22"/>
        </w:rPr>
        <w:t>(-30%)</w:t>
      </w:r>
    </w:p>
    <w:p w14:paraId="52F746F3" w14:textId="77777777"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 xml:space="preserve">Réduire l’empreinte du groupe et les couts fixes par la réduction du nombre de bâtiments exploités </w:t>
      </w:r>
    </w:p>
    <w:p w14:paraId="394A75EA" w14:textId="77777777"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 xml:space="preserve">Adapter les effectifs en France au niveau d’activité supporté </w:t>
      </w:r>
    </w:p>
    <w:p w14:paraId="3B54B399" w14:textId="77777777"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 xml:space="preserve">Poursuivre le développement </w:t>
      </w:r>
      <w:r>
        <w:rPr>
          <w:rFonts w:ascii="Calibri" w:hAnsi="Calibri" w:cs="Calibri"/>
          <w:sz w:val="22"/>
          <w:szCs w:val="22"/>
        </w:rPr>
        <w:t xml:space="preserve">commercial </w:t>
      </w:r>
      <w:r w:rsidRPr="005A03F5">
        <w:rPr>
          <w:rFonts w:ascii="Calibri" w:hAnsi="Calibri" w:cs="Calibri"/>
          <w:sz w:val="22"/>
          <w:szCs w:val="22"/>
        </w:rPr>
        <w:t>dans un contexte de concurrence internationale exacerbée, de pressions fortes sur le prix et désormais de faible élasticité prix.</w:t>
      </w:r>
    </w:p>
    <w:p w14:paraId="6E51394E" w14:textId="77777777" w:rsidR="005A03F5" w:rsidRDefault="005A03F5" w:rsidP="000B3D79">
      <w:pPr>
        <w:pStyle w:val="Sansinterligne"/>
        <w:ind w:left="720"/>
        <w:jc w:val="both"/>
        <w:rPr>
          <w:rFonts w:ascii="Calibri" w:hAnsi="Calibri" w:cs="Calibri"/>
          <w:sz w:val="22"/>
          <w:szCs w:val="22"/>
        </w:rPr>
      </w:pPr>
    </w:p>
    <w:p w14:paraId="42FFF26A" w14:textId="77777777" w:rsidR="005A03F5" w:rsidRDefault="005A03F5" w:rsidP="000B3D79">
      <w:pPr>
        <w:pStyle w:val="Sansinterligne"/>
        <w:jc w:val="both"/>
        <w:rPr>
          <w:rFonts w:ascii="Calibri" w:hAnsi="Calibri" w:cs="Calibri"/>
          <w:sz w:val="22"/>
          <w:szCs w:val="22"/>
        </w:rPr>
      </w:pPr>
      <w:r w:rsidRPr="005A03F5">
        <w:rPr>
          <w:rFonts w:ascii="Calibri" w:hAnsi="Calibri" w:cs="Calibri"/>
          <w:sz w:val="22"/>
          <w:szCs w:val="22"/>
        </w:rPr>
        <w:t xml:space="preserve">Les principaux enjeux de ce </w:t>
      </w:r>
      <w:r>
        <w:rPr>
          <w:rFonts w:ascii="Calibri" w:hAnsi="Calibri" w:cs="Calibri"/>
          <w:sz w:val="22"/>
          <w:szCs w:val="22"/>
        </w:rPr>
        <w:t>plan</w:t>
      </w:r>
      <w:r w:rsidRPr="005A03F5">
        <w:rPr>
          <w:rFonts w:ascii="Calibri" w:hAnsi="Calibri" w:cs="Calibri"/>
          <w:sz w:val="22"/>
          <w:szCs w:val="22"/>
        </w:rPr>
        <w:t xml:space="preserve"> portent </w:t>
      </w:r>
      <w:r>
        <w:rPr>
          <w:rFonts w:ascii="Calibri" w:hAnsi="Calibri" w:cs="Calibri"/>
          <w:sz w:val="22"/>
          <w:szCs w:val="22"/>
        </w:rPr>
        <w:t>notamment sur</w:t>
      </w:r>
      <w:r w:rsidRPr="005A03F5">
        <w:rPr>
          <w:rFonts w:ascii="Calibri" w:hAnsi="Calibri" w:cs="Calibri"/>
          <w:sz w:val="22"/>
          <w:szCs w:val="22"/>
        </w:rPr>
        <w:t xml:space="preserve"> : </w:t>
      </w:r>
    </w:p>
    <w:p w14:paraId="15C61F1B" w14:textId="3E8E1AD0"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Une simplification de l’organigramme groupe</w:t>
      </w:r>
      <w:r>
        <w:rPr>
          <w:rFonts w:ascii="Calibri" w:hAnsi="Calibri" w:cs="Calibri"/>
          <w:sz w:val="22"/>
          <w:szCs w:val="22"/>
        </w:rPr>
        <w:t xml:space="preserve"> (actionnarial et structures d’exploitation du groupe)</w:t>
      </w:r>
    </w:p>
    <w:p w14:paraId="25B6EA19" w14:textId="77777777"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Un transfert d’activité d</w:t>
      </w:r>
      <w:r>
        <w:rPr>
          <w:rFonts w:ascii="Calibri" w:hAnsi="Calibri" w:cs="Calibri"/>
          <w:sz w:val="22"/>
          <w:szCs w:val="22"/>
        </w:rPr>
        <w:t xml:space="preserve">es sites situés en Haute Savoie (Ayse &amp; Thyez) vers le siège historique (Vougy) </w:t>
      </w:r>
    </w:p>
    <w:p w14:paraId="5ADE1B9B" w14:textId="77777777" w:rsidR="005A03F5" w:rsidRDefault="005A03F5" w:rsidP="000B3D79">
      <w:pPr>
        <w:pStyle w:val="Sansinterligne"/>
        <w:numPr>
          <w:ilvl w:val="0"/>
          <w:numId w:val="5"/>
        </w:numPr>
        <w:jc w:val="both"/>
        <w:rPr>
          <w:rFonts w:ascii="Calibri" w:hAnsi="Calibri" w:cs="Calibri"/>
          <w:sz w:val="22"/>
          <w:szCs w:val="22"/>
        </w:rPr>
      </w:pPr>
      <w:r w:rsidRPr="005A03F5">
        <w:rPr>
          <w:rFonts w:ascii="Calibri" w:hAnsi="Calibri" w:cs="Calibri"/>
          <w:sz w:val="22"/>
          <w:szCs w:val="22"/>
        </w:rPr>
        <w:t>L’engagement des dépenses au titre de ce plan (déménagement de biens de production, investissements de modernisation et/ou de renforcement de structure pour accueillir les lignes de production …)</w:t>
      </w:r>
      <w:r>
        <w:rPr>
          <w:rFonts w:ascii="Calibri" w:hAnsi="Calibri" w:cs="Calibri"/>
          <w:sz w:val="22"/>
          <w:szCs w:val="22"/>
        </w:rPr>
        <w:t xml:space="preserve"> </w:t>
      </w:r>
    </w:p>
    <w:p w14:paraId="460B0A07" w14:textId="77777777" w:rsidR="005A03F5" w:rsidRDefault="005A03F5" w:rsidP="000B3D79">
      <w:pPr>
        <w:pStyle w:val="Sansinterligne"/>
        <w:numPr>
          <w:ilvl w:val="0"/>
          <w:numId w:val="5"/>
        </w:numPr>
        <w:jc w:val="both"/>
        <w:rPr>
          <w:rFonts w:ascii="Calibri" w:hAnsi="Calibri" w:cs="Calibri"/>
          <w:sz w:val="22"/>
          <w:szCs w:val="22"/>
        </w:rPr>
      </w:pPr>
      <w:r>
        <w:rPr>
          <w:rFonts w:ascii="Calibri" w:hAnsi="Calibri" w:cs="Calibri"/>
          <w:sz w:val="22"/>
          <w:szCs w:val="22"/>
        </w:rPr>
        <w:t xml:space="preserve">Ainsi que l’obtention du </w:t>
      </w:r>
      <w:r w:rsidRPr="005A03F5">
        <w:rPr>
          <w:rFonts w:ascii="Calibri" w:hAnsi="Calibri" w:cs="Calibri"/>
          <w:sz w:val="22"/>
          <w:szCs w:val="22"/>
        </w:rPr>
        <w:t xml:space="preserve">financement </w:t>
      </w:r>
      <w:r>
        <w:rPr>
          <w:rFonts w:ascii="Calibri" w:hAnsi="Calibri" w:cs="Calibri"/>
          <w:sz w:val="22"/>
          <w:szCs w:val="22"/>
        </w:rPr>
        <w:t xml:space="preserve">lié à ces </w:t>
      </w:r>
      <w:r w:rsidRPr="005A03F5">
        <w:rPr>
          <w:rFonts w:ascii="Calibri" w:hAnsi="Calibri" w:cs="Calibri"/>
          <w:sz w:val="22"/>
          <w:szCs w:val="22"/>
        </w:rPr>
        <w:t xml:space="preserve">dépenses </w:t>
      </w:r>
    </w:p>
    <w:p w14:paraId="1878DEE0" w14:textId="77777777" w:rsidR="005A03F5" w:rsidRDefault="005A03F5" w:rsidP="000B3D79">
      <w:pPr>
        <w:pStyle w:val="Sansinterligne"/>
        <w:ind w:left="720"/>
        <w:jc w:val="both"/>
        <w:rPr>
          <w:rFonts w:ascii="Calibri" w:hAnsi="Calibri" w:cs="Calibri"/>
          <w:sz w:val="22"/>
          <w:szCs w:val="22"/>
        </w:rPr>
      </w:pPr>
    </w:p>
    <w:p w14:paraId="43C85532" w14:textId="2B2B1E25" w:rsidR="00141DA8" w:rsidRPr="00BC0D92" w:rsidRDefault="00141DA8" w:rsidP="004261C9">
      <w:pPr>
        <w:pStyle w:val="Sansinterligne"/>
        <w:numPr>
          <w:ilvl w:val="0"/>
          <w:numId w:val="21"/>
        </w:numPr>
        <w:jc w:val="both"/>
        <w:rPr>
          <w:rFonts w:ascii="Calibri" w:hAnsi="Calibri" w:cs="Calibri"/>
          <w:b/>
          <w:bCs/>
          <w:sz w:val="22"/>
          <w:szCs w:val="22"/>
          <w:u w:val="single"/>
        </w:rPr>
      </w:pPr>
      <w:proofErr w:type="spellStart"/>
      <w:r w:rsidRPr="00BC0D92">
        <w:rPr>
          <w:rFonts w:ascii="Calibri" w:hAnsi="Calibri" w:cs="Calibri"/>
          <w:b/>
          <w:bCs/>
          <w:sz w:val="22"/>
          <w:szCs w:val="22"/>
          <w:u w:val="single"/>
        </w:rPr>
        <w:lastRenderedPageBreak/>
        <w:t>Génèse</w:t>
      </w:r>
      <w:proofErr w:type="spellEnd"/>
      <w:r w:rsidRPr="00BC0D92">
        <w:rPr>
          <w:rFonts w:ascii="Calibri" w:hAnsi="Calibri" w:cs="Calibri"/>
          <w:b/>
          <w:bCs/>
          <w:sz w:val="22"/>
          <w:szCs w:val="22"/>
          <w:u w:val="single"/>
        </w:rPr>
        <w:t xml:space="preserve"> du Plan de Réorganisation Stratégique </w:t>
      </w:r>
    </w:p>
    <w:p w14:paraId="1E75463A" w14:textId="77777777" w:rsidR="00BC0D92" w:rsidRDefault="00BC0D92" w:rsidP="000B3D79">
      <w:pPr>
        <w:pStyle w:val="Sansinterligne"/>
        <w:jc w:val="both"/>
        <w:rPr>
          <w:rFonts w:ascii="Calibri" w:hAnsi="Calibri" w:cs="Calibri"/>
          <w:b/>
          <w:bCs/>
          <w:sz w:val="22"/>
          <w:szCs w:val="22"/>
        </w:rPr>
      </w:pPr>
    </w:p>
    <w:p w14:paraId="48463502" w14:textId="56B99AEA" w:rsidR="00141DA8" w:rsidRPr="00141DA8" w:rsidRDefault="000B06A5" w:rsidP="000B3D79">
      <w:pPr>
        <w:pStyle w:val="Sansinterligne"/>
        <w:jc w:val="both"/>
        <w:rPr>
          <w:rFonts w:ascii="Calibri" w:hAnsi="Calibri" w:cs="Calibri"/>
          <w:sz w:val="22"/>
          <w:szCs w:val="22"/>
        </w:rPr>
      </w:pPr>
      <w:r>
        <w:rPr>
          <w:rFonts w:ascii="Calibri" w:hAnsi="Calibri" w:cs="Calibri"/>
          <w:sz w:val="22"/>
          <w:szCs w:val="22"/>
        </w:rPr>
        <w:t>Être</w:t>
      </w:r>
      <w:r w:rsidR="00141DA8">
        <w:rPr>
          <w:rFonts w:ascii="Calibri" w:hAnsi="Calibri" w:cs="Calibri"/>
          <w:sz w:val="22"/>
          <w:szCs w:val="22"/>
        </w:rPr>
        <w:t xml:space="preserve"> adaptable et faire face à une baisse d’a</w:t>
      </w:r>
      <w:r w:rsidR="00141DA8" w:rsidRPr="00141DA8">
        <w:rPr>
          <w:rFonts w:ascii="Calibri" w:hAnsi="Calibri" w:cs="Calibri"/>
          <w:sz w:val="22"/>
          <w:szCs w:val="22"/>
        </w:rPr>
        <w:t>ctivité</w:t>
      </w:r>
      <w:r w:rsidR="00141DA8">
        <w:rPr>
          <w:rFonts w:ascii="Calibri" w:hAnsi="Calibri" w:cs="Calibri"/>
          <w:sz w:val="22"/>
          <w:szCs w:val="22"/>
        </w:rPr>
        <w:t xml:space="preserve"> </w:t>
      </w:r>
      <w:r w:rsidR="00141DA8" w:rsidRPr="00141DA8">
        <w:rPr>
          <w:rFonts w:ascii="Calibri" w:hAnsi="Calibri" w:cs="Calibri"/>
          <w:sz w:val="22"/>
          <w:szCs w:val="22"/>
        </w:rPr>
        <w:t xml:space="preserve">mensuelle </w:t>
      </w:r>
      <w:r w:rsidR="00141DA8">
        <w:rPr>
          <w:rFonts w:ascii="Calibri" w:hAnsi="Calibri" w:cs="Calibri"/>
          <w:sz w:val="22"/>
          <w:szCs w:val="22"/>
        </w:rPr>
        <w:t xml:space="preserve">du groupe passant de </w:t>
      </w:r>
      <w:r w:rsidR="00141DA8" w:rsidRPr="00141DA8">
        <w:rPr>
          <w:rFonts w:ascii="Calibri" w:hAnsi="Calibri" w:cs="Calibri"/>
          <w:sz w:val="22"/>
          <w:szCs w:val="22"/>
        </w:rPr>
        <w:t>10 millions d’euros à 7</w:t>
      </w:r>
      <w:r w:rsidR="00141DA8">
        <w:rPr>
          <w:rFonts w:ascii="Calibri" w:hAnsi="Calibri" w:cs="Calibri"/>
          <w:sz w:val="22"/>
          <w:szCs w:val="22"/>
        </w:rPr>
        <w:t xml:space="preserve"> </w:t>
      </w:r>
      <w:r w:rsidR="00141DA8" w:rsidRPr="00141DA8">
        <w:rPr>
          <w:rFonts w:ascii="Calibri" w:hAnsi="Calibri" w:cs="Calibri"/>
          <w:sz w:val="22"/>
          <w:szCs w:val="22"/>
        </w:rPr>
        <w:t>millions d’euros par mois</w:t>
      </w:r>
    </w:p>
    <w:p w14:paraId="02B10D23" w14:textId="25C20312" w:rsidR="00141DA8" w:rsidRDefault="00141DA8" w:rsidP="000B3D79">
      <w:pPr>
        <w:pStyle w:val="Sansinterligne"/>
        <w:jc w:val="both"/>
        <w:rPr>
          <w:rFonts w:ascii="Calibri" w:hAnsi="Calibri" w:cs="Calibri"/>
          <w:sz w:val="22"/>
          <w:szCs w:val="22"/>
        </w:rPr>
      </w:pPr>
      <w:r>
        <w:rPr>
          <w:rFonts w:ascii="Calibri" w:hAnsi="Calibri" w:cs="Calibri"/>
          <w:sz w:val="22"/>
          <w:szCs w:val="22"/>
        </w:rPr>
        <w:t>Le groupe</w:t>
      </w:r>
      <w:r w:rsidRPr="00141DA8">
        <w:rPr>
          <w:rFonts w:ascii="Calibri" w:hAnsi="Calibri" w:cs="Calibri"/>
          <w:sz w:val="22"/>
          <w:szCs w:val="22"/>
        </w:rPr>
        <w:t xml:space="preserve"> a la capacité à s’adapter socialement à la baisse de l’activité en abaissant le recours à l’</w:t>
      </w:r>
      <w:proofErr w:type="spellStart"/>
      <w:r w:rsidRPr="00141DA8">
        <w:rPr>
          <w:rFonts w:ascii="Calibri" w:hAnsi="Calibri" w:cs="Calibri"/>
          <w:sz w:val="22"/>
          <w:szCs w:val="22"/>
        </w:rPr>
        <w:t>interim</w:t>
      </w:r>
      <w:proofErr w:type="spellEnd"/>
      <w:r w:rsidRPr="00141DA8">
        <w:rPr>
          <w:rFonts w:ascii="Calibri" w:hAnsi="Calibri" w:cs="Calibri"/>
          <w:sz w:val="22"/>
          <w:szCs w:val="22"/>
        </w:rPr>
        <w:t>, en renforçant les synergies entre les sociétés, en massifiant les productions.</w:t>
      </w:r>
    </w:p>
    <w:p w14:paraId="08E8D9F4" w14:textId="77777777" w:rsidR="000B3D79" w:rsidRDefault="000B3D79" w:rsidP="000B3D79">
      <w:pPr>
        <w:pStyle w:val="Sansinterligne"/>
        <w:jc w:val="both"/>
        <w:rPr>
          <w:rFonts w:ascii="Calibri" w:hAnsi="Calibri" w:cs="Calibri"/>
          <w:sz w:val="22"/>
          <w:szCs w:val="22"/>
        </w:rPr>
      </w:pPr>
    </w:p>
    <w:p w14:paraId="578891CC" w14:textId="3ABE133C" w:rsidR="00141DA8" w:rsidRDefault="00141DA8" w:rsidP="000B3D79">
      <w:pPr>
        <w:pStyle w:val="Sansinterligne"/>
        <w:jc w:val="both"/>
        <w:rPr>
          <w:rFonts w:ascii="Calibri" w:hAnsi="Calibri" w:cs="Calibri"/>
          <w:sz w:val="22"/>
          <w:szCs w:val="22"/>
        </w:rPr>
      </w:pPr>
      <w:r>
        <w:rPr>
          <w:rFonts w:ascii="Calibri" w:hAnsi="Calibri" w:cs="Calibri"/>
          <w:sz w:val="22"/>
          <w:szCs w:val="22"/>
        </w:rPr>
        <w:t>Le groupe s’</w:t>
      </w:r>
      <w:r w:rsidR="000B06A5">
        <w:rPr>
          <w:rFonts w:ascii="Calibri" w:hAnsi="Calibri" w:cs="Calibri"/>
          <w:sz w:val="22"/>
          <w:szCs w:val="22"/>
        </w:rPr>
        <w:t>appuie</w:t>
      </w:r>
      <w:r>
        <w:rPr>
          <w:rFonts w:ascii="Calibri" w:hAnsi="Calibri" w:cs="Calibri"/>
          <w:sz w:val="22"/>
          <w:szCs w:val="22"/>
        </w:rPr>
        <w:t xml:space="preserve"> notamment sur les potentiels identifiés tels que</w:t>
      </w:r>
      <w:r w:rsidR="000B3D79">
        <w:rPr>
          <w:rFonts w:ascii="Calibri" w:hAnsi="Calibri" w:cs="Calibri"/>
          <w:sz w:val="22"/>
          <w:szCs w:val="22"/>
        </w:rPr>
        <w:t> :</w:t>
      </w:r>
    </w:p>
    <w:p w14:paraId="69089831" w14:textId="77777777" w:rsidR="00452D28" w:rsidRDefault="00452D28" w:rsidP="000B3D79">
      <w:pPr>
        <w:pStyle w:val="Sansinterligne"/>
        <w:jc w:val="both"/>
        <w:rPr>
          <w:rFonts w:ascii="Calibri" w:hAnsi="Calibri" w:cs="Calibri"/>
          <w:sz w:val="22"/>
          <w:szCs w:val="22"/>
        </w:rPr>
      </w:pPr>
      <w:r>
        <w:rPr>
          <w:rFonts w:ascii="Calibri" w:hAnsi="Calibri" w:cs="Calibri"/>
          <w:sz w:val="22"/>
          <w:szCs w:val="22"/>
        </w:rPr>
        <w:t>- Amélioration des résultats</w:t>
      </w:r>
    </w:p>
    <w:p w14:paraId="09C384EB" w14:textId="77777777" w:rsidR="00452D28" w:rsidRPr="00141DA8" w:rsidRDefault="00452D28" w:rsidP="000B3D79">
      <w:pPr>
        <w:pStyle w:val="Sansinterligne"/>
        <w:jc w:val="both"/>
        <w:rPr>
          <w:rFonts w:ascii="Calibri" w:hAnsi="Calibri" w:cs="Calibri"/>
          <w:sz w:val="22"/>
          <w:szCs w:val="22"/>
        </w:rPr>
      </w:pPr>
      <w:r>
        <w:rPr>
          <w:rFonts w:ascii="Calibri" w:hAnsi="Calibri" w:cs="Calibri"/>
          <w:sz w:val="22"/>
          <w:szCs w:val="22"/>
        </w:rPr>
        <w:t xml:space="preserve">- </w:t>
      </w:r>
      <w:r w:rsidRPr="00141DA8">
        <w:rPr>
          <w:rFonts w:ascii="Calibri" w:hAnsi="Calibri" w:cs="Calibri"/>
          <w:sz w:val="22"/>
          <w:szCs w:val="22"/>
        </w:rPr>
        <w:t>Supervision stricte de toutes les dépenses</w:t>
      </w:r>
    </w:p>
    <w:p w14:paraId="2CCEDB2D" w14:textId="77777777" w:rsidR="00452D28" w:rsidRDefault="00452D28" w:rsidP="000B3D79">
      <w:pPr>
        <w:pStyle w:val="Sansinterligne"/>
        <w:jc w:val="both"/>
        <w:rPr>
          <w:rFonts w:ascii="Calibri" w:hAnsi="Calibri" w:cs="Calibri"/>
          <w:sz w:val="22"/>
          <w:szCs w:val="22"/>
        </w:rPr>
      </w:pPr>
      <w:r w:rsidRPr="00141DA8">
        <w:rPr>
          <w:rFonts w:ascii="Calibri" w:hAnsi="Calibri" w:cs="Calibri"/>
          <w:sz w:val="22"/>
          <w:szCs w:val="22"/>
        </w:rPr>
        <w:t xml:space="preserve">- Réduction des coûts fixes qui passe notamment par la réorganisation industrielle </w:t>
      </w:r>
    </w:p>
    <w:p w14:paraId="16BB22D8" w14:textId="2190B3A5" w:rsidR="00452D28" w:rsidRDefault="00452D28" w:rsidP="000B3D79">
      <w:pPr>
        <w:pStyle w:val="Sansinterligne"/>
        <w:jc w:val="both"/>
        <w:rPr>
          <w:rFonts w:ascii="Calibri" w:hAnsi="Calibri" w:cs="Calibri"/>
          <w:sz w:val="22"/>
          <w:szCs w:val="22"/>
        </w:rPr>
      </w:pPr>
      <w:r>
        <w:rPr>
          <w:rFonts w:ascii="Calibri" w:hAnsi="Calibri" w:cs="Calibri"/>
          <w:sz w:val="22"/>
          <w:szCs w:val="22"/>
        </w:rPr>
        <w:t>- R</w:t>
      </w:r>
      <w:r w:rsidRPr="00141DA8">
        <w:rPr>
          <w:rFonts w:ascii="Calibri" w:hAnsi="Calibri" w:cs="Calibri"/>
          <w:sz w:val="22"/>
          <w:szCs w:val="22"/>
        </w:rPr>
        <w:t>éduction des surfaces exploitées pour massifier les</w:t>
      </w:r>
      <w:r>
        <w:rPr>
          <w:rFonts w:ascii="Calibri" w:hAnsi="Calibri" w:cs="Calibri"/>
          <w:sz w:val="22"/>
          <w:szCs w:val="22"/>
        </w:rPr>
        <w:t xml:space="preserve"> </w:t>
      </w:r>
      <w:r w:rsidRPr="00141DA8">
        <w:rPr>
          <w:rFonts w:ascii="Calibri" w:hAnsi="Calibri" w:cs="Calibri"/>
          <w:sz w:val="22"/>
          <w:szCs w:val="22"/>
        </w:rPr>
        <w:t>productions et abaisser les coûts fixes</w:t>
      </w:r>
      <w:r>
        <w:rPr>
          <w:rFonts w:ascii="Calibri" w:hAnsi="Calibri" w:cs="Calibri"/>
          <w:sz w:val="22"/>
          <w:szCs w:val="22"/>
        </w:rPr>
        <w:t xml:space="preserve"> (</w:t>
      </w:r>
      <w:r w:rsidRPr="00141DA8">
        <w:rPr>
          <w:rFonts w:ascii="Calibri" w:hAnsi="Calibri" w:cs="Calibri"/>
          <w:sz w:val="22"/>
          <w:szCs w:val="22"/>
        </w:rPr>
        <w:t xml:space="preserve">Passage de 5 sites à 3 </w:t>
      </w:r>
      <w:r w:rsidR="000B06A5" w:rsidRPr="00141DA8">
        <w:rPr>
          <w:rFonts w:ascii="Calibri" w:hAnsi="Calibri" w:cs="Calibri"/>
          <w:sz w:val="22"/>
          <w:szCs w:val="22"/>
        </w:rPr>
        <w:t>sites ;</w:t>
      </w:r>
      <w:r w:rsidRPr="00141DA8">
        <w:rPr>
          <w:rFonts w:ascii="Calibri" w:hAnsi="Calibri" w:cs="Calibri"/>
          <w:sz w:val="22"/>
          <w:szCs w:val="22"/>
        </w:rPr>
        <w:t xml:space="preserve"> de 67 000 m² à 32 000 m²</w:t>
      </w:r>
      <w:r>
        <w:rPr>
          <w:rFonts w:ascii="Calibri" w:hAnsi="Calibri" w:cs="Calibri"/>
          <w:sz w:val="22"/>
          <w:szCs w:val="22"/>
        </w:rPr>
        <w:t>)</w:t>
      </w:r>
    </w:p>
    <w:p w14:paraId="1811DCAC" w14:textId="77777777" w:rsidR="00EF2DA5" w:rsidRPr="00141DA8" w:rsidRDefault="00EF2DA5" w:rsidP="000B3D79">
      <w:pPr>
        <w:pStyle w:val="Sansinterligne"/>
        <w:jc w:val="both"/>
        <w:rPr>
          <w:rFonts w:ascii="Calibri" w:hAnsi="Calibri" w:cs="Calibri"/>
          <w:sz w:val="22"/>
          <w:szCs w:val="22"/>
        </w:rPr>
      </w:pPr>
    </w:p>
    <w:p w14:paraId="2434759D" w14:textId="77777777" w:rsidR="00452D28" w:rsidRDefault="00452D28" w:rsidP="000B3D79">
      <w:pPr>
        <w:pStyle w:val="Sansinterligne"/>
        <w:jc w:val="both"/>
        <w:rPr>
          <w:rFonts w:ascii="Calibri" w:hAnsi="Calibri" w:cs="Calibri"/>
          <w:b/>
          <w:bCs/>
          <w:sz w:val="22"/>
          <w:szCs w:val="22"/>
        </w:rPr>
      </w:pPr>
    </w:p>
    <w:p w14:paraId="34D5262E" w14:textId="5B9A4753" w:rsidR="00452D28" w:rsidRPr="004261C9" w:rsidRDefault="00452D28" w:rsidP="004261C9">
      <w:pPr>
        <w:pStyle w:val="Paragraphedeliste"/>
        <w:numPr>
          <w:ilvl w:val="0"/>
          <w:numId w:val="20"/>
        </w:numPr>
        <w:jc w:val="both"/>
        <w:rPr>
          <w:rFonts w:ascii="Calibri" w:hAnsi="Calibri" w:cs="Calibri"/>
          <w:b/>
          <w:bCs/>
          <w:sz w:val="22"/>
          <w:szCs w:val="22"/>
          <w:u w:val="single"/>
        </w:rPr>
      </w:pPr>
      <w:r w:rsidRPr="004261C9">
        <w:rPr>
          <w:rFonts w:ascii="Calibri" w:hAnsi="Calibri" w:cs="Calibri"/>
          <w:b/>
          <w:bCs/>
          <w:sz w:val="22"/>
          <w:szCs w:val="22"/>
          <w:u w:val="single"/>
        </w:rPr>
        <w:t>Perspectives d'activité de l’entreprise</w:t>
      </w:r>
      <w:r w:rsidR="00A6012E" w:rsidRPr="004261C9">
        <w:rPr>
          <w:rFonts w:ascii="Calibri" w:hAnsi="Calibri" w:cs="Calibri"/>
          <w:b/>
          <w:bCs/>
          <w:sz w:val="22"/>
          <w:szCs w:val="22"/>
          <w:u w:val="single"/>
        </w:rPr>
        <w:t xml:space="preserve"> et</w:t>
      </w:r>
      <w:r w:rsidRPr="004261C9">
        <w:rPr>
          <w:rFonts w:ascii="Calibri" w:hAnsi="Calibri" w:cs="Calibri"/>
          <w:b/>
          <w:bCs/>
          <w:sz w:val="22"/>
          <w:szCs w:val="22"/>
          <w:u w:val="single"/>
        </w:rPr>
        <w:t xml:space="preserve"> actions à engager afin d'assurer </w:t>
      </w:r>
      <w:r w:rsidR="00A6012E" w:rsidRPr="004261C9">
        <w:rPr>
          <w:rFonts w:ascii="Calibri" w:hAnsi="Calibri" w:cs="Calibri"/>
          <w:b/>
          <w:bCs/>
          <w:sz w:val="22"/>
          <w:szCs w:val="22"/>
          <w:u w:val="single"/>
        </w:rPr>
        <w:t>la pérennité de son activité</w:t>
      </w:r>
    </w:p>
    <w:p w14:paraId="0B90C3E8" w14:textId="197B7ED1" w:rsidR="00452D28" w:rsidRPr="00452D28" w:rsidRDefault="00452D28" w:rsidP="000B3D79">
      <w:pPr>
        <w:jc w:val="both"/>
        <w:rPr>
          <w:rFonts w:ascii="Calibri" w:hAnsi="Calibri" w:cs="Calibri"/>
          <w:sz w:val="22"/>
          <w:szCs w:val="22"/>
        </w:rPr>
      </w:pPr>
      <w:r>
        <w:rPr>
          <w:rFonts w:ascii="Calibri" w:hAnsi="Calibri" w:cs="Calibri"/>
          <w:sz w:val="22"/>
          <w:szCs w:val="22"/>
        </w:rPr>
        <w:t xml:space="preserve">Depuis 2023, le groupe a mis en place l’ensemble des actions prévues dans le Plan de Réorganisation Stratégique à savoir : </w:t>
      </w:r>
    </w:p>
    <w:p w14:paraId="4BB853C7" w14:textId="6C4649BA" w:rsidR="00452D28" w:rsidRDefault="00452D28" w:rsidP="000B3D79">
      <w:pPr>
        <w:pStyle w:val="Sansinterligne"/>
        <w:jc w:val="both"/>
        <w:rPr>
          <w:rFonts w:ascii="Calibri" w:hAnsi="Calibri" w:cs="Calibri"/>
          <w:b/>
          <w:bCs/>
          <w:sz w:val="22"/>
          <w:szCs w:val="22"/>
        </w:rPr>
      </w:pPr>
      <w:r>
        <w:rPr>
          <w:rFonts w:ascii="Calibri" w:hAnsi="Calibri" w:cs="Calibri"/>
          <w:b/>
          <w:bCs/>
          <w:sz w:val="22"/>
          <w:szCs w:val="22"/>
        </w:rPr>
        <w:t xml:space="preserve">Volet Industriel : </w:t>
      </w:r>
    </w:p>
    <w:p w14:paraId="644F3E6C" w14:textId="688E6385" w:rsidR="00452D28" w:rsidRPr="00452D28" w:rsidRDefault="00452D28" w:rsidP="000B3D79">
      <w:pPr>
        <w:pStyle w:val="Sansinterligne"/>
        <w:numPr>
          <w:ilvl w:val="0"/>
          <w:numId w:val="5"/>
        </w:numPr>
        <w:jc w:val="both"/>
        <w:rPr>
          <w:rFonts w:ascii="Calibri" w:hAnsi="Calibri" w:cs="Calibri"/>
          <w:sz w:val="22"/>
          <w:szCs w:val="22"/>
        </w:rPr>
      </w:pPr>
      <w:r>
        <w:rPr>
          <w:rFonts w:ascii="Calibri" w:hAnsi="Calibri" w:cs="Calibri"/>
          <w:sz w:val="22"/>
          <w:szCs w:val="22"/>
        </w:rPr>
        <w:t xml:space="preserve">Transfert des activités de l’ancienne société </w:t>
      </w:r>
      <w:proofErr w:type="spellStart"/>
      <w:r>
        <w:rPr>
          <w:rFonts w:ascii="Calibri" w:hAnsi="Calibri" w:cs="Calibri"/>
          <w:sz w:val="22"/>
          <w:szCs w:val="22"/>
        </w:rPr>
        <w:t>Precia</w:t>
      </w:r>
      <w:r w:rsidR="000B06A5">
        <w:rPr>
          <w:rFonts w:ascii="Calibri" w:hAnsi="Calibri" w:cs="Calibri"/>
          <w:sz w:val="22"/>
          <w:szCs w:val="22"/>
        </w:rPr>
        <w:t>l</w:t>
      </w:r>
      <w:r>
        <w:rPr>
          <w:rFonts w:ascii="Calibri" w:hAnsi="Calibri" w:cs="Calibri"/>
          <w:sz w:val="22"/>
          <w:szCs w:val="22"/>
        </w:rPr>
        <w:t>p</w:t>
      </w:r>
      <w:proofErr w:type="spellEnd"/>
      <w:r>
        <w:rPr>
          <w:rFonts w:ascii="Calibri" w:hAnsi="Calibri" w:cs="Calibri"/>
          <w:sz w:val="22"/>
          <w:szCs w:val="22"/>
        </w:rPr>
        <w:t xml:space="preserve"> </w:t>
      </w:r>
      <w:proofErr w:type="spellStart"/>
      <w:r>
        <w:rPr>
          <w:rFonts w:ascii="Calibri" w:hAnsi="Calibri" w:cs="Calibri"/>
          <w:sz w:val="22"/>
          <w:szCs w:val="22"/>
        </w:rPr>
        <w:t>Technology</w:t>
      </w:r>
      <w:proofErr w:type="spellEnd"/>
      <w:r>
        <w:rPr>
          <w:rFonts w:ascii="Calibri" w:hAnsi="Calibri" w:cs="Calibri"/>
          <w:sz w:val="22"/>
          <w:szCs w:val="22"/>
        </w:rPr>
        <w:t xml:space="preserve"> dans </w:t>
      </w:r>
      <w:proofErr w:type="spellStart"/>
      <w:r>
        <w:rPr>
          <w:rFonts w:ascii="Calibri" w:hAnsi="Calibri" w:cs="Calibri"/>
          <w:sz w:val="22"/>
          <w:szCs w:val="22"/>
        </w:rPr>
        <w:t>Alpen’Tech</w:t>
      </w:r>
      <w:proofErr w:type="spellEnd"/>
      <w:r>
        <w:rPr>
          <w:rFonts w:ascii="Calibri" w:hAnsi="Calibri" w:cs="Calibri"/>
          <w:sz w:val="22"/>
          <w:szCs w:val="22"/>
        </w:rPr>
        <w:t> : Réalisé en 2023</w:t>
      </w:r>
    </w:p>
    <w:p w14:paraId="12E7D16A" w14:textId="398CD556" w:rsidR="00452D28" w:rsidRPr="00452D28" w:rsidRDefault="00452D28" w:rsidP="000B3D79">
      <w:pPr>
        <w:pStyle w:val="Sansinterligne"/>
        <w:numPr>
          <w:ilvl w:val="0"/>
          <w:numId w:val="5"/>
        </w:numPr>
        <w:jc w:val="both"/>
        <w:rPr>
          <w:rFonts w:ascii="Calibri" w:hAnsi="Calibri" w:cs="Calibri"/>
          <w:sz w:val="22"/>
          <w:szCs w:val="22"/>
        </w:rPr>
      </w:pPr>
      <w:r>
        <w:rPr>
          <w:rFonts w:ascii="Calibri" w:hAnsi="Calibri" w:cs="Calibri"/>
          <w:sz w:val="22"/>
          <w:szCs w:val="22"/>
        </w:rPr>
        <w:t xml:space="preserve">Transfert des activités de l’ancienne société </w:t>
      </w:r>
      <w:proofErr w:type="spellStart"/>
      <w:r>
        <w:rPr>
          <w:rFonts w:ascii="Calibri" w:hAnsi="Calibri" w:cs="Calibri"/>
          <w:sz w:val="22"/>
          <w:szCs w:val="22"/>
        </w:rPr>
        <w:t>Precia</w:t>
      </w:r>
      <w:r w:rsidR="000B06A5">
        <w:rPr>
          <w:rFonts w:ascii="Calibri" w:hAnsi="Calibri" w:cs="Calibri"/>
          <w:sz w:val="22"/>
          <w:szCs w:val="22"/>
        </w:rPr>
        <w:t>l</w:t>
      </w:r>
      <w:r>
        <w:rPr>
          <w:rFonts w:ascii="Calibri" w:hAnsi="Calibri" w:cs="Calibri"/>
          <w:sz w:val="22"/>
          <w:szCs w:val="22"/>
        </w:rPr>
        <w:t>p</w:t>
      </w:r>
      <w:proofErr w:type="spellEnd"/>
      <w:r>
        <w:rPr>
          <w:rFonts w:ascii="Calibri" w:hAnsi="Calibri" w:cs="Calibri"/>
          <w:sz w:val="22"/>
          <w:szCs w:val="22"/>
        </w:rPr>
        <w:t xml:space="preserve"> </w:t>
      </w:r>
      <w:proofErr w:type="spellStart"/>
      <w:r>
        <w:rPr>
          <w:rFonts w:ascii="Calibri" w:hAnsi="Calibri" w:cs="Calibri"/>
          <w:sz w:val="22"/>
          <w:szCs w:val="22"/>
        </w:rPr>
        <w:t>Indsutry</w:t>
      </w:r>
      <w:proofErr w:type="spellEnd"/>
      <w:r>
        <w:rPr>
          <w:rFonts w:ascii="Calibri" w:hAnsi="Calibri" w:cs="Calibri"/>
          <w:sz w:val="22"/>
          <w:szCs w:val="22"/>
        </w:rPr>
        <w:t xml:space="preserve"> dans </w:t>
      </w:r>
      <w:proofErr w:type="spellStart"/>
      <w:r>
        <w:rPr>
          <w:rFonts w:ascii="Calibri" w:hAnsi="Calibri" w:cs="Calibri"/>
          <w:sz w:val="22"/>
          <w:szCs w:val="22"/>
        </w:rPr>
        <w:t>Alpen’Tech</w:t>
      </w:r>
      <w:proofErr w:type="spellEnd"/>
      <w:r>
        <w:rPr>
          <w:rFonts w:ascii="Calibri" w:hAnsi="Calibri" w:cs="Calibri"/>
          <w:sz w:val="22"/>
          <w:szCs w:val="22"/>
        </w:rPr>
        <w:t> : En cours de réalisation 2025-2026</w:t>
      </w:r>
    </w:p>
    <w:p w14:paraId="41E96ABB" w14:textId="77777777" w:rsidR="00452D28" w:rsidRDefault="00452D28" w:rsidP="000B3D79">
      <w:pPr>
        <w:pStyle w:val="Sansinterligne"/>
        <w:jc w:val="both"/>
        <w:rPr>
          <w:rFonts w:ascii="Calibri" w:hAnsi="Calibri" w:cs="Calibri"/>
          <w:b/>
          <w:bCs/>
          <w:sz w:val="22"/>
          <w:szCs w:val="22"/>
        </w:rPr>
      </w:pPr>
    </w:p>
    <w:p w14:paraId="69F4B39B" w14:textId="77777777" w:rsidR="00452D28" w:rsidRDefault="00452D28" w:rsidP="000B3D79">
      <w:pPr>
        <w:pStyle w:val="Sansinterligne"/>
        <w:jc w:val="both"/>
        <w:rPr>
          <w:rFonts w:ascii="Calibri" w:hAnsi="Calibri" w:cs="Calibri"/>
          <w:b/>
          <w:bCs/>
          <w:sz w:val="22"/>
          <w:szCs w:val="22"/>
        </w:rPr>
      </w:pPr>
    </w:p>
    <w:p w14:paraId="147C3219" w14:textId="47210A92" w:rsidR="00452D28" w:rsidRDefault="00452D28" w:rsidP="000B3D79">
      <w:pPr>
        <w:pStyle w:val="Sansinterligne"/>
        <w:jc w:val="both"/>
        <w:rPr>
          <w:rFonts w:ascii="Calibri" w:hAnsi="Calibri" w:cs="Calibri"/>
          <w:b/>
          <w:bCs/>
          <w:sz w:val="22"/>
          <w:szCs w:val="22"/>
        </w:rPr>
      </w:pPr>
      <w:r>
        <w:rPr>
          <w:rFonts w:ascii="Calibri" w:hAnsi="Calibri" w:cs="Calibri"/>
          <w:b/>
          <w:bCs/>
          <w:sz w:val="22"/>
          <w:szCs w:val="22"/>
        </w:rPr>
        <w:t xml:space="preserve">Volet Financier : </w:t>
      </w:r>
    </w:p>
    <w:p w14:paraId="0876C32C" w14:textId="585C5F69" w:rsidR="00452D28" w:rsidRDefault="00452D28" w:rsidP="000B3D79">
      <w:pPr>
        <w:pStyle w:val="Sansinterligne"/>
        <w:numPr>
          <w:ilvl w:val="0"/>
          <w:numId w:val="5"/>
        </w:numPr>
        <w:jc w:val="both"/>
        <w:rPr>
          <w:rFonts w:ascii="Calibri" w:hAnsi="Calibri" w:cs="Calibri"/>
          <w:sz w:val="22"/>
          <w:szCs w:val="22"/>
        </w:rPr>
      </w:pPr>
      <w:r w:rsidRPr="005E34BD">
        <w:rPr>
          <w:rFonts w:ascii="Calibri" w:hAnsi="Calibri" w:cs="Calibri"/>
          <w:sz w:val="22"/>
          <w:szCs w:val="22"/>
        </w:rPr>
        <w:t xml:space="preserve">Obtention </w:t>
      </w:r>
      <w:r w:rsidR="005E34BD" w:rsidRPr="005E34BD">
        <w:rPr>
          <w:rFonts w:ascii="Calibri" w:hAnsi="Calibri" w:cs="Calibri"/>
          <w:sz w:val="22"/>
          <w:szCs w:val="22"/>
        </w:rPr>
        <w:t xml:space="preserve">en 2023 </w:t>
      </w:r>
      <w:r w:rsidRPr="005E34BD">
        <w:rPr>
          <w:rFonts w:ascii="Calibri" w:hAnsi="Calibri" w:cs="Calibri"/>
          <w:sz w:val="22"/>
          <w:szCs w:val="22"/>
        </w:rPr>
        <w:t xml:space="preserve">d’un financement de 8.5 </w:t>
      </w:r>
      <w:proofErr w:type="spellStart"/>
      <w:r w:rsidRPr="005E34BD">
        <w:rPr>
          <w:rFonts w:ascii="Calibri" w:hAnsi="Calibri" w:cs="Calibri"/>
          <w:sz w:val="22"/>
          <w:szCs w:val="22"/>
        </w:rPr>
        <w:t>mEUR</w:t>
      </w:r>
      <w:proofErr w:type="spellEnd"/>
      <w:r w:rsidRPr="005E34BD">
        <w:rPr>
          <w:rFonts w:ascii="Calibri" w:hAnsi="Calibri" w:cs="Calibri"/>
          <w:sz w:val="22"/>
          <w:szCs w:val="22"/>
        </w:rPr>
        <w:t xml:space="preserve"> (sous la forme d’un emprunt obligataire) : Réalisé auprès d’un fond de dettes privées. </w:t>
      </w:r>
    </w:p>
    <w:p w14:paraId="2725842B" w14:textId="58B42C91" w:rsidR="005E34BD" w:rsidRDefault="005E34BD" w:rsidP="000B3D79">
      <w:pPr>
        <w:pStyle w:val="Sansinterligne"/>
        <w:numPr>
          <w:ilvl w:val="0"/>
          <w:numId w:val="5"/>
        </w:numPr>
        <w:jc w:val="both"/>
        <w:rPr>
          <w:rFonts w:ascii="Calibri" w:hAnsi="Calibri" w:cs="Calibri"/>
          <w:sz w:val="22"/>
          <w:szCs w:val="22"/>
        </w:rPr>
      </w:pPr>
      <w:r>
        <w:rPr>
          <w:rFonts w:ascii="Calibri" w:hAnsi="Calibri" w:cs="Calibri"/>
          <w:sz w:val="22"/>
          <w:szCs w:val="22"/>
        </w:rPr>
        <w:t xml:space="preserve">Réduction significative de l’endettement du groupe (-15 </w:t>
      </w:r>
      <w:proofErr w:type="spellStart"/>
      <w:r>
        <w:rPr>
          <w:rFonts w:ascii="Calibri" w:hAnsi="Calibri" w:cs="Calibri"/>
          <w:sz w:val="22"/>
          <w:szCs w:val="22"/>
        </w:rPr>
        <w:t>mEUR</w:t>
      </w:r>
      <w:proofErr w:type="spellEnd"/>
      <w:r>
        <w:rPr>
          <w:rFonts w:ascii="Calibri" w:hAnsi="Calibri" w:cs="Calibri"/>
          <w:sz w:val="22"/>
          <w:szCs w:val="22"/>
        </w:rPr>
        <w:t>). Le désendettement du groupe afin d’assurer la soutenabilité de la dette a été réalisé en 2025 par le biais de remboursements anticipés et par la suppression d’une partie de la dette</w:t>
      </w:r>
    </w:p>
    <w:p w14:paraId="14837DA8" w14:textId="6E6DFE8C" w:rsidR="005E34BD" w:rsidRDefault="005E34BD" w:rsidP="000B3D79">
      <w:pPr>
        <w:pStyle w:val="Sansinterligne"/>
        <w:numPr>
          <w:ilvl w:val="0"/>
          <w:numId w:val="5"/>
        </w:numPr>
        <w:jc w:val="both"/>
        <w:rPr>
          <w:rFonts w:ascii="Calibri" w:hAnsi="Calibri" w:cs="Calibri"/>
          <w:sz w:val="22"/>
          <w:szCs w:val="22"/>
        </w:rPr>
      </w:pPr>
      <w:r>
        <w:rPr>
          <w:rFonts w:ascii="Calibri" w:hAnsi="Calibri" w:cs="Calibri"/>
          <w:sz w:val="22"/>
          <w:szCs w:val="22"/>
        </w:rPr>
        <w:t xml:space="preserve">Un renforcement majeur des capitaux propres provenant d’une augmentation de capital (7mEUR : Réalisé en 2025), des conversions et des abandons de dettes (19 </w:t>
      </w:r>
      <w:proofErr w:type="spellStart"/>
      <w:r>
        <w:rPr>
          <w:rFonts w:ascii="Calibri" w:hAnsi="Calibri" w:cs="Calibri"/>
          <w:sz w:val="22"/>
          <w:szCs w:val="22"/>
        </w:rPr>
        <w:t>mEUR</w:t>
      </w:r>
      <w:proofErr w:type="spellEnd"/>
      <w:r>
        <w:rPr>
          <w:rFonts w:ascii="Calibri" w:hAnsi="Calibri" w:cs="Calibri"/>
          <w:sz w:val="22"/>
          <w:szCs w:val="22"/>
        </w:rPr>
        <w:t> : Réalisé en 2025)</w:t>
      </w:r>
    </w:p>
    <w:p w14:paraId="1E3C7D42" w14:textId="35C8206D" w:rsidR="00452D28" w:rsidRDefault="005E34BD" w:rsidP="000B3D79">
      <w:pPr>
        <w:pStyle w:val="Sansinterligne"/>
        <w:numPr>
          <w:ilvl w:val="0"/>
          <w:numId w:val="5"/>
        </w:numPr>
        <w:jc w:val="both"/>
        <w:rPr>
          <w:rFonts w:ascii="Calibri" w:hAnsi="Calibri" w:cs="Calibri"/>
          <w:sz w:val="22"/>
          <w:szCs w:val="22"/>
        </w:rPr>
      </w:pPr>
      <w:r>
        <w:rPr>
          <w:rFonts w:ascii="Calibri" w:hAnsi="Calibri" w:cs="Calibri"/>
          <w:sz w:val="22"/>
          <w:szCs w:val="22"/>
        </w:rPr>
        <w:t>Fusions-Absorptions : les sociétés sœurs d’</w:t>
      </w:r>
      <w:proofErr w:type="spellStart"/>
      <w:r>
        <w:rPr>
          <w:rFonts w:ascii="Calibri" w:hAnsi="Calibri" w:cs="Calibri"/>
          <w:sz w:val="22"/>
          <w:szCs w:val="22"/>
        </w:rPr>
        <w:t>Alpen’Tech</w:t>
      </w:r>
      <w:proofErr w:type="spellEnd"/>
      <w:r>
        <w:rPr>
          <w:rFonts w:ascii="Calibri" w:hAnsi="Calibri" w:cs="Calibri"/>
          <w:sz w:val="22"/>
          <w:szCs w:val="22"/>
        </w:rPr>
        <w:t xml:space="preserve"> (</w:t>
      </w:r>
      <w:proofErr w:type="spellStart"/>
      <w:r>
        <w:rPr>
          <w:rFonts w:ascii="Calibri" w:hAnsi="Calibri" w:cs="Calibri"/>
          <w:sz w:val="22"/>
          <w:szCs w:val="22"/>
        </w:rPr>
        <w:t>Precialp</w:t>
      </w:r>
      <w:proofErr w:type="spellEnd"/>
      <w:r>
        <w:rPr>
          <w:rFonts w:ascii="Calibri" w:hAnsi="Calibri" w:cs="Calibri"/>
          <w:sz w:val="22"/>
          <w:szCs w:val="22"/>
        </w:rPr>
        <w:t xml:space="preserve"> </w:t>
      </w:r>
      <w:proofErr w:type="spellStart"/>
      <w:r>
        <w:rPr>
          <w:rFonts w:ascii="Calibri" w:hAnsi="Calibri" w:cs="Calibri"/>
          <w:sz w:val="22"/>
          <w:szCs w:val="22"/>
        </w:rPr>
        <w:t>Technology</w:t>
      </w:r>
      <w:proofErr w:type="spellEnd"/>
      <w:r>
        <w:rPr>
          <w:rFonts w:ascii="Calibri" w:hAnsi="Calibri" w:cs="Calibri"/>
          <w:sz w:val="22"/>
          <w:szCs w:val="22"/>
        </w:rPr>
        <w:t xml:space="preserve"> et </w:t>
      </w:r>
      <w:proofErr w:type="spellStart"/>
      <w:r>
        <w:rPr>
          <w:rFonts w:ascii="Calibri" w:hAnsi="Calibri" w:cs="Calibri"/>
          <w:sz w:val="22"/>
          <w:szCs w:val="22"/>
        </w:rPr>
        <w:t>Precialp</w:t>
      </w:r>
      <w:proofErr w:type="spellEnd"/>
      <w:r>
        <w:rPr>
          <w:rFonts w:ascii="Calibri" w:hAnsi="Calibri" w:cs="Calibri"/>
          <w:sz w:val="22"/>
          <w:szCs w:val="22"/>
        </w:rPr>
        <w:t xml:space="preserve"> </w:t>
      </w:r>
      <w:proofErr w:type="spellStart"/>
      <w:r>
        <w:rPr>
          <w:rFonts w:ascii="Calibri" w:hAnsi="Calibri" w:cs="Calibri"/>
          <w:sz w:val="22"/>
          <w:szCs w:val="22"/>
        </w:rPr>
        <w:t>Industry</w:t>
      </w:r>
      <w:proofErr w:type="spellEnd"/>
      <w:r>
        <w:rPr>
          <w:rFonts w:ascii="Calibri" w:hAnsi="Calibri" w:cs="Calibri"/>
          <w:sz w:val="22"/>
          <w:szCs w:val="22"/>
        </w:rPr>
        <w:t xml:space="preserve">) ont été successivement fusionnées par voie d’absorption dans </w:t>
      </w:r>
      <w:proofErr w:type="spellStart"/>
      <w:r>
        <w:rPr>
          <w:rFonts w:ascii="Calibri" w:hAnsi="Calibri" w:cs="Calibri"/>
          <w:sz w:val="22"/>
          <w:szCs w:val="22"/>
        </w:rPr>
        <w:t>Alpen’Tech</w:t>
      </w:r>
      <w:proofErr w:type="spellEnd"/>
      <w:r>
        <w:rPr>
          <w:rFonts w:ascii="Calibri" w:hAnsi="Calibri" w:cs="Calibri"/>
          <w:sz w:val="22"/>
          <w:szCs w:val="22"/>
        </w:rPr>
        <w:t xml:space="preserve"> au 30/06/2023 et 30/06/2025.</w:t>
      </w:r>
    </w:p>
    <w:p w14:paraId="68D907AE" w14:textId="23FADC78" w:rsidR="00452D28" w:rsidRDefault="005E34BD" w:rsidP="000B3D79">
      <w:pPr>
        <w:pStyle w:val="Sansinterligne"/>
        <w:numPr>
          <w:ilvl w:val="0"/>
          <w:numId w:val="5"/>
        </w:numPr>
        <w:jc w:val="both"/>
        <w:rPr>
          <w:rFonts w:ascii="Calibri" w:hAnsi="Calibri" w:cs="Calibri"/>
          <w:sz w:val="22"/>
          <w:szCs w:val="22"/>
        </w:rPr>
      </w:pPr>
      <w:r>
        <w:rPr>
          <w:rFonts w:ascii="Calibri" w:hAnsi="Calibri" w:cs="Calibri"/>
          <w:sz w:val="22"/>
          <w:szCs w:val="22"/>
        </w:rPr>
        <w:t>Amélioration des résultats depuis 2023 malgré les difficultés rencontrées et les crises conjoncturelles</w:t>
      </w:r>
      <w:r w:rsidR="00B736AB">
        <w:rPr>
          <w:rFonts w:ascii="Calibri" w:hAnsi="Calibri" w:cs="Calibri"/>
          <w:sz w:val="22"/>
          <w:szCs w:val="22"/>
        </w:rPr>
        <w:t xml:space="preserve">. </w:t>
      </w:r>
    </w:p>
    <w:p w14:paraId="20B657FB" w14:textId="77777777" w:rsidR="00B736AB" w:rsidRDefault="00B736AB" w:rsidP="000B3D79">
      <w:pPr>
        <w:pStyle w:val="Sansinterligne"/>
        <w:jc w:val="both"/>
        <w:rPr>
          <w:rFonts w:ascii="Calibri" w:hAnsi="Calibri" w:cs="Calibri"/>
          <w:sz w:val="22"/>
          <w:szCs w:val="22"/>
        </w:rPr>
      </w:pPr>
    </w:p>
    <w:p w14:paraId="47751FD3" w14:textId="22205390" w:rsidR="00C436A3" w:rsidRDefault="00B736AB" w:rsidP="000B3D79">
      <w:pPr>
        <w:pStyle w:val="Sansinterligne"/>
        <w:jc w:val="both"/>
        <w:rPr>
          <w:rFonts w:ascii="Calibri" w:hAnsi="Calibri" w:cs="Calibri"/>
          <w:sz w:val="22"/>
          <w:szCs w:val="22"/>
        </w:rPr>
      </w:pPr>
      <w:r w:rsidRPr="00B736AB">
        <w:rPr>
          <w:rFonts w:ascii="Calibri" w:hAnsi="Calibri" w:cs="Calibri"/>
          <w:sz w:val="22"/>
          <w:szCs w:val="22"/>
        </w:rPr>
        <w:t xml:space="preserve">Dans un contexte qui va rester très difficile, </w:t>
      </w:r>
      <w:r w:rsidR="00EF2DA5">
        <w:rPr>
          <w:rFonts w:ascii="Calibri" w:hAnsi="Calibri" w:cs="Calibri"/>
          <w:sz w:val="22"/>
          <w:szCs w:val="22"/>
        </w:rPr>
        <w:t xml:space="preserve">l’entreprise </w:t>
      </w:r>
      <w:proofErr w:type="spellStart"/>
      <w:r w:rsidR="00EF2DA5">
        <w:rPr>
          <w:rFonts w:ascii="Calibri" w:hAnsi="Calibri" w:cs="Calibri"/>
          <w:sz w:val="22"/>
          <w:szCs w:val="22"/>
        </w:rPr>
        <w:t>Alpen’Tech-Precialp</w:t>
      </w:r>
      <w:proofErr w:type="spellEnd"/>
      <w:r w:rsidRPr="00B736AB">
        <w:rPr>
          <w:rFonts w:ascii="Calibri" w:hAnsi="Calibri" w:cs="Calibri"/>
          <w:sz w:val="22"/>
          <w:szCs w:val="22"/>
        </w:rPr>
        <w:t xml:space="preserve"> doit</w:t>
      </w:r>
      <w:r w:rsidR="00C436A3">
        <w:rPr>
          <w:rFonts w:ascii="Calibri" w:hAnsi="Calibri" w:cs="Calibri"/>
          <w:sz w:val="22"/>
          <w:szCs w:val="22"/>
        </w:rPr>
        <w:t xml:space="preserve"> assurer</w:t>
      </w:r>
      <w:r w:rsidRPr="00B736AB">
        <w:rPr>
          <w:rFonts w:ascii="Calibri" w:hAnsi="Calibri" w:cs="Calibri"/>
          <w:sz w:val="22"/>
          <w:szCs w:val="22"/>
        </w:rPr>
        <w:t xml:space="preserve"> une gestion extrêmement serrée pour préserver sa trésorerie, et poursuivre la remontée de ses résultats</w:t>
      </w:r>
      <w:r w:rsidR="00C436A3">
        <w:rPr>
          <w:rFonts w:ascii="Calibri" w:hAnsi="Calibri" w:cs="Calibri"/>
          <w:sz w:val="22"/>
          <w:szCs w:val="22"/>
        </w:rPr>
        <w:t xml:space="preserve">. </w:t>
      </w:r>
      <w:r w:rsidRPr="00B736AB">
        <w:rPr>
          <w:rFonts w:ascii="Calibri" w:hAnsi="Calibri" w:cs="Calibri"/>
          <w:sz w:val="22"/>
          <w:szCs w:val="22"/>
        </w:rPr>
        <w:t xml:space="preserve">Il est </w:t>
      </w:r>
      <w:r w:rsidR="00C436A3">
        <w:rPr>
          <w:rFonts w:ascii="Calibri" w:hAnsi="Calibri" w:cs="Calibri"/>
          <w:sz w:val="22"/>
          <w:szCs w:val="22"/>
        </w:rPr>
        <w:t>crucial</w:t>
      </w:r>
      <w:r w:rsidRPr="00B736AB">
        <w:rPr>
          <w:rFonts w:ascii="Calibri" w:hAnsi="Calibri" w:cs="Calibri"/>
          <w:sz w:val="22"/>
          <w:szCs w:val="22"/>
        </w:rPr>
        <w:t xml:space="preserve"> de conserver </w:t>
      </w:r>
      <w:r w:rsidR="000B06A5" w:rsidRPr="00B736AB">
        <w:rPr>
          <w:rFonts w:ascii="Calibri" w:hAnsi="Calibri" w:cs="Calibri"/>
          <w:sz w:val="22"/>
          <w:szCs w:val="22"/>
        </w:rPr>
        <w:t>une adaptation</w:t>
      </w:r>
      <w:r w:rsidRPr="00B736AB">
        <w:rPr>
          <w:rFonts w:ascii="Calibri" w:hAnsi="Calibri" w:cs="Calibri"/>
          <w:sz w:val="22"/>
          <w:szCs w:val="22"/>
        </w:rPr>
        <w:t xml:space="preserve"> permanente de l’entreprise, une flexibilité, une capacité à la réduction des coûts pour rester compétitifs et rentables malgré tout.</w:t>
      </w:r>
    </w:p>
    <w:p w14:paraId="7AA91F5F" w14:textId="77777777" w:rsidR="001A7D04" w:rsidRDefault="001A7D04" w:rsidP="000B3D79">
      <w:pPr>
        <w:pStyle w:val="Sansinterligne"/>
        <w:jc w:val="both"/>
        <w:rPr>
          <w:rFonts w:ascii="Calibri" w:hAnsi="Calibri" w:cs="Calibri"/>
          <w:sz w:val="22"/>
          <w:szCs w:val="22"/>
        </w:rPr>
      </w:pPr>
    </w:p>
    <w:p w14:paraId="475FC6BB" w14:textId="4BEF8663" w:rsidR="001A7D04" w:rsidRDefault="001A7D04" w:rsidP="000B3D79">
      <w:pPr>
        <w:pStyle w:val="Sansinterligne"/>
        <w:jc w:val="both"/>
        <w:rPr>
          <w:rFonts w:ascii="Calibri" w:hAnsi="Calibri" w:cs="Calibri"/>
          <w:sz w:val="22"/>
          <w:szCs w:val="22"/>
        </w:rPr>
      </w:pPr>
      <w:r w:rsidRPr="00BE5AE3">
        <w:rPr>
          <w:rFonts w:ascii="Calibri" w:hAnsi="Calibri" w:cs="Calibri"/>
          <w:sz w:val="22"/>
          <w:szCs w:val="22"/>
        </w:rPr>
        <w:t>La situation actuelle ne remet pas en cause la pérennité de l’entreprise.</w:t>
      </w:r>
    </w:p>
    <w:p w14:paraId="6AC2FEFE" w14:textId="50D6472B" w:rsidR="00B736AB" w:rsidRPr="00B736AB" w:rsidRDefault="00B736AB" w:rsidP="000B3D79">
      <w:pPr>
        <w:pStyle w:val="Sansinterligne"/>
        <w:jc w:val="both"/>
        <w:rPr>
          <w:rFonts w:ascii="Calibri" w:hAnsi="Calibri" w:cs="Calibri"/>
          <w:sz w:val="22"/>
          <w:szCs w:val="22"/>
        </w:rPr>
      </w:pPr>
      <w:r w:rsidRPr="00B736AB">
        <w:rPr>
          <w:rFonts w:ascii="Calibri" w:hAnsi="Calibri" w:cs="Calibri"/>
          <w:sz w:val="22"/>
          <w:szCs w:val="22"/>
        </w:rPr>
        <w:t xml:space="preserve"> </w:t>
      </w:r>
    </w:p>
    <w:p w14:paraId="00E0B466" w14:textId="046EE621" w:rsidR="00B736AB" w:rsidRDefault="00EF2DA5" w:rsidP="000B3D79">
      <w:pPr>
        <w:pStyle w:val="Sansinterligne"/>
        <w:jc w:val="both"/>
        <w:rPr>
          <w:rFonts w:ascii="Calibri" w:hAnsi="Calibri" w:cs="Calibri"/>
          <w:sz w:val="22"/>
          <w:szCs w:val="22"/>
        </w:rPr>
      </w:pPr>
      <w:r>
        <w:rPr>
          <w:rFonts w:ascii="Calibri" w:hAnsi="Calibri" w:cs="Calibri"/>
          <w:sz w:val="22"/>
          <w:szCs w:val="22"/>
        </w:rPr>
        <w:lastRenderedPageBreak/>
        <w:t>L’entreprise</w:t>
      </w:r>
      <w:r w:rsidR="00B736AB" w:rsidRPr="00B736AB">
        <w:rPr>
          <w:rFonts w:ascii="Calibri" w:hAnsi="Calibri" w:cs="Calibri"/>
          <w:sz w:val="22"/>
          <w:szCs w:val="22"/>
        </w:rPr>
        <w:t xml:space="preserve"> se fixe alors trois grands objectifs pour 2026</w:t>
      </w:r>
    </w:p>
    <w:p w14:paraId="7B9ABCF6" w14:textId="77777777" w:rsidR="00B736AB" w:rsidRPr="00B736AB" w:rsidRDefault="00B736AB" w:rsidP="00B736AB">
      <w:pPr>
        <w:pStyle w:val="Sansinterligne"/>
        <w:rPr>
          <w:rFonts w:ascii="Calibri" w:hAnsi="Calibri" w:cs="Calibri"/>
          <w:sz w:val="22"/>
          <w:szCs w:val="22"/>
        </w:rPr>
      </w:pPr>
    </w:p>
    <w:p w14:paraId="7C081E75" w14:textId="0B4BD43F" w:rsidR="00B736AB" w:rsidRPr="00B736AB" w:rsidRDefault="00B736AB" w:rsidP="000B3D79">
      <w:pPr>
        <w:pStyle w:val="Sansinterligne"/>
        <w:jc w:val="both"/>
        <w:rPr>
          <w:rFonts w:ascii="Calibri" w:hAnsi="Calibri" w:cs="Calibri"/>
          <w:sz w:val="22"/>
          <w:szCs w:val="22"/>
        </w:rPr>
      </w:pPr>
      <w:r w:rsidRPr="00B736AB">
        <w:rPr>
          <w:rFonts w:ascii="Calibri" w:hAnsi="Calibri" w:cs="Calibri"/>
          <w:sz w:val="22"/>
          <w:szCs w:val="22"/>
        </w:rPr>
        <w:t xml:space="preserve">1- </w:t>
      </w:r>
      <w:r w:rsidR="000B3D79">
        <w:rPr>
          <w:rFonts w:ascii="Calibri" w:hAnsi="Calibri" w:cs="Calibri"/>
          <w:sz w:val="22"/>
          <w:szCs w:val="22"/>
        </w:rPr>
        <w:t>Finaliser</w:t>
      </w:r>
      <w:r w:rsidRPr="00B736AB">
        <w:rPr>
          <w:rFonts w:ascii="Calibri" w:hAnsi="Calibri" w:cs="Calibri"/>
          <w:sz w:val="22"/>
          <w:szCs w:val="22"/>
        </w:rPr>
        <w:t xml:space="preserve"> le Plan de Réorganisation Stratégique (PRS Phase 2) par l’intégration définitive des biens de productions et des activités de </w:t>
      </w:r>
      <w:proofErr w:type="spellStart"/>
      <w:r w:rsidRPr="00B736AB">
        <w:rPr>
          <w:rFonts w:ascii="Calibri" w:hAnsi="Calibri" w:cs="Calibri"/>
          <w:sz w:val="22"/>
          <w:szCs w:val="22"/>
        </w:rPr>
        <w:t>Precialp</w:t>
      </w:r>
      <w:proofErr w:type="spellEnd"/>
      <w:r w:rsidRPr="00B736AB">
        <w:rPr>
          <w:rFonts w:ascii="Calibri" w:hAnsi="Calibri" w:cs="Calibri"/>
          <w:sz w:val="22"/>
          <w:szCs w:val="22"/>
        </w:rPr>
        <w:t xml:space="preserve"> </w:t>
      </w:r>
      <w:proofErr w:type="spellStart"/>
      <w:r w:rsidRPr="00B736AB">
        <w:rPr>
          <w:rFonts w:ascii="Calibri" w:hAnsi="Calibri" w:cs="Calibri"/>
          <w:sz w:val="22"/>
          <w:szCs w:val="22"/>
        </w:rPr>
        <w:t>Industry</w:t>
      </w:r>
      <w:proofErr w:type="spellEnd"/>
      <w:r w:rsidRPr="00B736AB">
        <w:rPr>
          <w:rFonts w:ascii="Calibri" w:hAnsi="Calibri" w:cs="Calibri"/>
          <w:sz w:val="22"/>
          <w:szCs w:val="22"/>
        </w:rPr>
        <w:t xml:space="preserve"> dans </w:t>
      </w:r>
      <w:proofErr w:type="spellStart"/>
      <w:r w:rsidRPr="00B736AB">
        <w:rPr>
          <w:rFonts w:ascii="Calibri" w:hAnsi="Calibri" w:cs="Calibri"/>
          <w:sz w:val="22"/>
          <w:szCs w:val="22"/>
        </w:rPr>
        <w:t>Alpen’Tech</w:t>
      </w:r>
      <w:proofErr w:type="spellEnd"/>
      <w:r w:rsidRPr="00B736AB">
        <w:rPr>
          <w:rFonts w:ascii="Calibri" w:hAnsi="Calibri" w:cs="Calibri"/>
          <w:sz w:val="22"/>
          <w:szCs w:val="22"/>
        </w:rPr>
        <w:t>.</w:t>
      </w:r>
    </w:p>
    <w:p w14:paraId="3E7698C7" w14:textId="642A915D" w:rsidR="00B736AB" w:rsidRPr="00B736AB" w:rsidRDefault="00B736AB" w:rsidP="000B3D79">
      <w:pPr>
        <w:pStyle w:val="Sansinterligne"/>
        <w:jc w:val="both"/>
        <w:rPr>
          <w:rFonts w:ascii="Calibri" w:hAnsi="Calibri" w:cs="Calibri"/>
          <w:sz w:val="22"/>
          <w:szCs w:val="22"/>
        </w:rPr>
      </w:pPr>
      <w:r w:rsidRPr="00B736AB">
        <w:rPr>
          <w:rFonts w:ascii="Calibri" w:hAnsi="Calibri" w:cs="Calibri"/>
          <w:sz w:val="22"/>
          <w:szCs w:val="22"/>
        </w:rPr>
        <w:t>2- Poursuivre les actions d’amélioration continue</w:t>
      </w:r>
    </w:p>
    <w:p w14:paraId="0F2F5BBD" w14:textId="66CFD645" w:rsidR="0002221F" w:rsidRDefault="00B736AB" w:rsidP="000B3D79">
      <w:pPr>
        <w:pStyle w:val="Sansinterligne"/>
        <w:jc w:val="both"/>
        <w:rPr>
          <w:rFonts w:ascii="Calibri" w:hAnsi="Calibri" w:cs="Calibri"/>
          <w:sz w:val="22"/>
          <w:szCs w:val="22"/>
        </w:rPr>
      </w:pPr>
      <w:r w:rsidRPr="00B736AB">
        <w:rPr>
          <w:rFonts w:ascii="Calibri" w:hAnsi="Calibri" w:cs="Calibri"/>
          <w:sz w:val="22"/>
          <w:szCs w:val="22"/>
        </w:rPr>
        <w:t>3- Accélérer le renouvellement du business.</w:t>
      </w:r>
    </w:p>
    <w:p w14:paraId="6D833860" w14:textId="77777777" w:rsidR="00B736AB" w:rsidRDefault="00B736AB" w:rsidP="000B3D79">
      <w:pPr>
        <w:pStyle w:val="Sansinterligne"/>
        <w:jc w:val="both"/>
        <w:rPr>
          <w:rFonts w:ascii="Calibri" w:hAnsi="Calibri" w:cs="Calibri"/>
          <w:sz w:val="22"/>
          <w:szCs w:val="22"/>
        </w:rPr>
      </w:pPr>
    </w:p>
    <w:p w14:paraId="24B87231" w14:textId="32D86FB0" w:rsidR="00B736AB" w:rsidRPr="00B736AB" w:rsidRDefault="00B736AB" w:rsidP="000B3D79">
      <w:pPr>
        <w:pStyle w:val="Sansinterligne"/>
        <w:jc w:val="both"/>
        <w:rPr>
          <w:rFonts w:ascii="Calibri" w:hAnsi="Calibri" w:cs="Calibri"/>
          <w:sz w:val="22"/>
          <w:szCs w:val="22"/>
        </w:rPr>
      </w:pPr>
      <w:r>
        <w:rPr>
          <w:rFonts w:ascii="Calibri" w:hAnsi="Calibri" w:cs="Calibri"/>
          <w:sz w:val="22"/>
          <w:szCs w:val="22"/>
        </w:rPr>
        <w:t xml:space="preserve">Toutes ces actions et objectifs doivent permettre </w:t>
      </w:r>
      <w:r w:rsidR="00EF2DA5">
        <w:rPr>
          <w:rFonts w:ascii="Calibri" w:hAnsi="Calibri" w:cs="Calibri"/>
          <w:sz w:val="22"/>
          <w:szCs w:val="22"/>
        </w:rPr>
        <w:t>à l’entreprise</w:t>
      </w:r>
      <w:r>
        <w:rPr>
          <w:rFonts w:ascii="Calibri" w:hAnsi="Calibri" w:cs="Calibri"/>
          <w:sz w:val="22"/>
          <w:szCs w:val="22"/>
        </w:rPr>
        <w:t xml:space="preserve"> d’affronter la baisse potentielle de son chiffre d’affaires en 2026 </w:t>
      </w:r>
      <w:r w:rsidR="000B06A5">
        <w:rPr>
          <w:rFonts w:ascii="Calibri" w:hAnsi="Calibri" w:cs="Calibri"/>
          <w:sz w:val="22"/>
          <w:szCs w:val="22"/>
        </w:rPr>
        <w:t>-</w:t>
      </w:r>
      <w:r>
        <w:rPr>
          <w:rFonts w:ascii="Calibri" w:hAnsi="Calibri" w:cs="Calibri"/>
          <w:sz w:val="22"/>
          <w:szCs w:val="22"/>
        </w:rPr>
        <w:t xml:space="preserve"> </w:t>
      </w:r>
      <w:r w:rsidR="00C436A3">
        <w:rPr>
          <w:rFonts w:ascii="Calibri" w:hAnsi="Calibri" w:cs="Calibri"/>
          <w:sz w:val="22"/>
          <w:szCs w:val="22"/>
        </w:rPr>
        <w:t xml:space="preserve">baisse </w:t>
      </w:r>
      <w:r>
        <w:rPr>
          <w:rFonts w:ascii="Calibri" w:hAnsi="Calibri" w:cs="Calibri"/>
          <w:sz w:val="22"/>
          <w:szCs w:val="22"/>
        </w:rPr>
        <w:t>estimée à plus de 10% - tout en poursuivant l’amélioration de ses résultats et en honorant l’ensemble de ces engagements financiers ou sociétal.</w:t>
      </w:r>
    </w:p>
    <w:p w14:paraId="62265D87" w14:textId="77777777" w:rsidR="002C4BB6" w:rsidRPr="002C4BB6" w:rsidRDefault="002C4BB6" w:rsidP="002C4BB6">
      <w:pPr>
        <w:jc w:val="both"/>
        <w:rPr>
          <w:rFonts w:ascii="Calibri" w:hAnsi="Calibri" w:cs="Calibri"/>
          <w:sz w:val="22"/>
          <w:szCs w:val="22"/>
        </w:rPr>
      </w:pPr>
    </w:p>
    <w:p w14:paraId="26DBA2CA" w14:textId="249A236E" w:rsidR="002C4BB6" w:rsidRPr="004261C9" w:rsidRDefault="00473619" w:rsidP="004261C9">
      <w:pPr>
        <w:pStyle w:val="Paragraphedeliste"/>
        <w:numPr>
          <w:ilvl w:val="0"/>
          <w:numId w:val="20"/>
        </w:numPr>
        <w:jc w:val="both"/>
        <w:rPr>
          <w:rFonts w:ascii="Calibri" w:hAnsi="Calibri" w:cs="Calibri"/>
          <w:b/>
          <w:bCs/>
          <w:sz w:val="22"/>
          <w:szCs w:val="22"/>
          <w:u w:val="single"/>
        </w:rPr>
      </w:pPr>
      <w:r w:rsidRPr="004261C9">
        <w:rPr>
          <w:rFonts w:ascii="Calibri" w:hAnsi="Calibri" w:cs="Calibri"/>
          <w:b/>
          <w:bCs/>
          <w:sz w:val="22"/>
          <w:szCs w:val="22"/>
          <w:u w:val="single"/>
        </w:rPr>
        <w:t xml:space="preserve">Présentation des besoins en développement des compétences de l’entreprise, en lien avec les perspectives d’activité précédemment </w:t>
      </w:r>
      <w:r w:rsidR="002C4BB6" w:rsidRPr="004261C9">
        <w:rPr>
          <w:rFonts w:ascii="Calibri" w:hAnsi="Calibri" w:cs="Calibri"/>
          <w:b/>
          <w:bCs/>
          <w:sz w:val="22"/>
          <w:szCs w:val="22"/>
          <w:u w:val="single"/>
        </w:rPr>
        <w:t>mentionnées.</w:t>
      </w:r>
    </w:p>
    <w:p w14:paraId="5300EEBB"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L’activité de l’entreprise </w:t>
      </w:r>
      <w:proofErr w:type="spellStart"/>
      <w:r w:rsidRPr="002C4BB6">
        <w:rPr>
          <w:rFonts w:ascii="Calibri" w:hAnsi="Calibri" w:cs="Calibri"/>
          <w:sz w:val="22"/>
          <w:szCs w:val="22"/>
        </w:rPr>
        <w:t>Alpen’Tech-Precialp</w:t>
      </w:r>
      <w:proofErr w:type="spellEnd"/>
      <w:r w:rsidRPr="002C4BB6">
        <w:rPr>
          <w:rFonts w:ascii="Calibri" w:hAnsi="Calibri" w:cs="Calibri"/>
          <w:sz w:val="22"/>
          <w:szCs w:val="22"/>
        </w:rPr>
        <w:t xml:space="preserve"> s’inscrit dans un environnement industriel en forte mutation, marqué par des variations conjoncturelles de la demande automobile, une complexification croissante des pièces mécaniques, ainsi que par des exigences accrues en matière de qualité, de traçabilité et de performance industrielle.</w:t>
      </w:r>
    </w:p>
    <w:p w14:paraId="65D3637C"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Dans un contexte de baisse et de reprise incertaine de l’activité automobile, </w:t>
      </w:r>
      <w:proofErr w:type="spellStart"/>
      <w:r w:rsidRPr="002C4BB6">
        <w:rPr>
          <w:rFonts w:ascii="Calibri" w:hAnsi="Calibri" w:cs="Calibri"/>
          <w:sz w:val="22"/>
          <w:szCs w:val="22"/>
        </w:rPr>
        <w:t>Alpen’Tech-Precialp</w:t>
      </w:r>
      <w:proofErr w:type="spellEnd"/>
      <w:r w:rsidRPr="002C4BB6">
        <w:rPr>
          <w:rFonts w:ascii="Calibri" w:hAnsi="Calibri" w:cs="Calibri"/>
          <w:sz w:val="22"/>
          <w:szCs w:val="22"/>
        </w:rPr>
        <w:t xml:space="preserve"> doit préserver et renforcer ses compétences pour maintenir sa compétitivité et répondre aux évolutions industrielles : complexité croissante des pièces, automatisation des process, exigences accrues de qualité, de propreté et de contrôle.</w:t>
      </w:r>
    </w:p>
    <w:p w14:paraId="799C66EF" w14:textId="710E0AF2" w:rsidR="002C4BB6" w:rsidRPr="002C4BB6" w:rsidRDefault="002C4BB6" w:rsidP="002C4BB6">
      <w:pPr>
        <w:jc w:val="both"/>
        <w:rPr>
          <w:rFonts w:ascii="Calibri" w:hAnsi="Calibri" w:cs="Calibri"/>
          <w:sz w:val="22"/>
          <w:szCs w:val="22"/>
        </w:rPr>
      </w:pPr>
      <w:r w:rsidRPr="002C4BB6">
        <w:rPr>
          <w:rFonts w:ascii="Calibri" w:hAnsi="Calibri" w:cs="Calibri"/>
          <w:sz w:val="22"/>
          <w:szCs w:val="22"/>
        </w:rPr>
        <w:t>Les besoins prioritaires de développement des compétences concernent : le réglage et la conduite de machines de décolletage et CN, la polyvalence des postes, la maîtrise des procédés de finition, la métrologie et le contrôle qualité (standards automobile), ainsi que la transmission des savoir-faire critiques.</w:t>
      </w:r>
    </w:p>
    <w:p w14:paraId="0025C555"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L’APLD-R permettra d’utiliser les périodes de moindre activité pour former les salariés, sécuriser les compétences stratégiques et préparer durablement la reprise industrielle.</w:t>
      </w:r>
    </w:p>
    <w:p w14:paraId="440FED93" w14:textId="35F8FBDF" w:rsidR="002C4BB6" w:rsidRPr="000E215F" w:rsidRDefault="002C4BB6" w:rsidP="004261C9">
      <w:pPr>
        <w:pStyle w:val="Paragraphedeliste"/>
        <w:numPr>
          <w:ilvl w:val="0"/>
          <w:numId w:val="24"/>
        </w:numPr>
        <w:jc w:val="both"/>
        <w:rPr>
          <w:rFonts w:ascii="Calibri" w:hAnsi="Calibri" w:cs="Calibri"/>
          <w:sz w:val="22"/>
          <w:szCs w:val="22"/>
          <w:u w:val="single"/>
        </w:rPr>
      </w:pPr>
      <w:r w:rsidRPr="000E215F">
        <w:rPr>
          <w:rFonts w:ascii="Calibri" w:hAnsi="Calibri" w:cs="Calibri"/>
          <w:b/>
          <w:bCs/>
          <w:sz w:val="22"/>
          <w:szCs w:val="22"/>
          <w:u w:val="single"/>
        </w:rPr>
        <w:t>Évolutions de l’activité et impacts sur les compétences</w:t>
      </w:r>
    </w:p>
    <w:p w14:paraId="3219F3E0"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Les perspectives d’activité de l’entreprise se caractérisent notamment par :</w:t>
      </w:r>
    </w:p>
    <w:p w14:paraId="28ADA793"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Une volatilité des volumes de production, imposant une plus grande flexibilité organisationnelle ;</w:t>
      </w:r>
    </w:p>
    <w:p w14:paraId="29028C05"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Une augmentation de la technicité des pièces produites, en particulier dans les domaines du moteur, de la transmission, de l’injection et des systèmes associés ;</w:t>
      </w:r>
    </w:p>
    <w:p w14:paraId="61C25895"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 recours accru à des process automatisés, des machines à commande numérique et des moyens de contrôle de plus en plus sophistiqués ;</w:t>
      </w:r>
    </w:p>
    <w:p w14:paraId="15FF7835" w14:textId="43F9FAB4"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Le maintien de standards très élevés liés aux référentiels qualité automobile (IATF 16949, ISO 9001 et ISO 14001), à la sécurité et à l’environnement.</w:t>
      </w:r>
    </w:p>
    <w:p w14:paraId="04B33949"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lastRenderedPageBreak/>
        <w:t>Ces évolutions rendent indispensable le développement et le renouvellement des compétences techniques et transverses des salariés.</w:t>
      </w:r>
    </w:p>
    <w:p w14:paraId="6AA9698D" w14:textId="77777777" w:rsidR="002C4BB6" w:rsidRPr="002C4BB6" w:rsidRDefault="002C4BB6" w:rsidP="002C4BB6">
      <w:pPr>
        <w:jc w:val="both"/>
        <w:rPr>
          <w:rFonts w:ascii="Calibri" w:hAnsi="Calibri" w:cs="Calibri"/>
          <w:sz w:val="22"/>
          <w:szCs w:val="22"/>
        </w:rPr>
      </w:pPr>
    </w:p>
    <w:p w14:paraId="004343BB" w14:textId="5191F2E3" w:rsidR="002C4BB6" w:rsidRPr="000E215F" w:rsidRDefault="002C4BB6" w:rsidP="004261C9">
      <w:pPr>
        <w:pStyle w:val="Paragraphedeliste"/>
        <w:numPr>
          <w:ilvl w:val="0"/>
          <w:numId w:val="25"/>
        </w:numPr>
        <w:jc w:val="both"/>
        <w:rPr>
          <w:rFonts w:ascii="Calibri" w:hAnsi="Calibri" w:cs="Calibri"/>
          <w:sz w:val="22"/>
          <w:szCs w:val="22"/>
          <w:u w:val="single"/>
        </w:rPr>
      </w:pPr>
      <w:r w:rsidRPr="000E215F">
        <w:rPr>
          <w:rFonts w:ascii="Calibri" w:hAnsi="Calibri" w:cs="Calibri"/>
          <w:b/>
          <w:bCs/>
          <w:sz w:val="22"/>
          <w:szCs w:val="22"/>
          <w:u w:val="single"/>
        </w:rPr>
        <w:t>Besoins prioritaires de développement des compétences</w:t>
      </w:r>
    </w:p>
    <w:p w14:paraId="2F8A19ED"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Afin d’accompagner les perspectives d’activité, l’entreprise identifie plusieurs axes prioritaires de montée en compétences :</w:t>
      </w:r>
    </w:p>
    <w:p w14:paraId="60116D64"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Décolletage &amp; usinage commandes numériques : réglage, optimisation et diagnostic sur pièces complexes et multi-technologies</w:t>
      </w:r>
    </w:p>
    <w:p w14:paraId="179E8AD2"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Qualité &amp; contrôle : métrologie, contrôle dimensionnel et maîtrise de la propreté des pièces (standards automobile)</w:t>
      </w:r>
    </w:p>
    <w:p w14:paraId="38404693"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Polyvalence des postes pour sécuriser la production en période de fluctuations</w:t>
      </w:r>
    </w:p>
    <w:p w14:paraId="14E0364B"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Maintenance des moyens de production : autonomie en maintenance de 1er niveau et fiabilisation des équipements</w:t>
      </w:r>
    </w:p>
    <w:p w14:paraId="788F9A42" w14:textId="3A7FAB0E"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Transmission des savoir-faire pour préserver les compétences stratégiques (transmission des savoir-faire entre salariés expérimentés et nouvelles générations), en lien avec </w:t>
      </w:r>
      <w:r w:rsidR="00473619">
        <w:rPr>
          <w:rFonts w:ascii="Calibri" w:hAnsi="Calibri" w:cs="Calibri"/>
          <w:sz w:val="22"/>
          <w:szCs w:val="22"/>
        </w:rPr>
        <w:t>l’UIMM</w:t>
      </w:r>
    </w:p>
    <w:p w14:paraId="381DCCF7" w14:textId="77777777" w:rsidR="002C4BB6" w:rsidRPr="002C4BB6" w:rsidRDefault="002C4BB6" w:rsidP="002C4BB6">
      <w:pPr>
        <w:jc w:val="both"/>
        <w:rPr>
          <w:rFonts w:ascii="Calibri" w:hAnsi="Calibri" w:cs="Calibri"/>
          <w:sz w:val="22"/>
          <w:szCs w:val="22"/>
        </w:rPr>
      </w:pPr>
    </w:p>
    <w:p w14:paraId="6A4CE44A" w14:textId="39039A41" w:rsidR="002C4BB6" w:rsidRPr="000E215F" w:rsidRDefault="002C4BB6" w:rsidP="004261C9">
      <w:pPr>
        <w:pStyle w:val="Paragraphedeliste"/>
        <w:numPr>
          <w:ilvl w:val="0"/>
          <w:numId w:val="26"/>
        </w:numPr>
        <w:jc w:val="both"/>
        <w:rPr>
          <w:rFonts w:ascii="Calibri" w:hAnsi="Calibri" w:cs="Calibri"/>
          <w:sz w:val="22"/>
          <w:szCs w:val="22"/>
          <w:u w:val="single"/>
        </w:rPr>
      </w:pPr>
      <w:r w:rsidRPr="000E215F">
        <w:rPr>
          <w:rFonts w:ascii="Calibri" w:hAnsi="Calibri" w:cs="Calibri"/>
          <w:b/>
          <w:bCs/>
          <w:sz w:val="22"/>
          <w:szCs w:val="22"/>
          <w:u w:val="single"/>
        </w:rPr>
        <w:t>Enjeux liés au recours à l’APLD-R</w:t>
      </w:r>
    </w:p>
    <w:p w14:paraId="5855D18F" w14:textId="6813B569" w:rsidR="002C4BB6" w:rsidRPr="002C4BB6" w:rsidRDefault="002C4BB6" w:rsidP="002C4BB6">
      <w:pPr>
        <w:jc w:val="both"/>
        <w:rPr>
          <w:rFonts w:ascii="Calibri" w:hAnsi="Calibri" w:cs="Calibri"/>
          <w:sz w:val="22"/>
          <w:szCs w:val="22"/>
        </w:rPr>
      </w:pPr>
      <w:r w:rsidRPr="002C4BB6">
        <w:rPr>
          <w:rFonts w:ascii="Calibri" w:hAnsi="Calibri" w:cs="Calibri"/>
          <w:sz w:val="22"/>
          <w:szCs w:val="22"/>
        </w:rPr>
        <w:t>Le dispositif APLD-R constitue une opportunité stratégique pour l’entreprise, en permettant de :</w:t>
      </w:r>
    </w:p>
    <w:p w14:paraId="6F5531DD"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Utiliser les périodes de moindre activité pour investir dans la formation plutôt que de perdre des compétences</w:t>
      </w:r>
    </w:p>
    <w:p w14:paraId="3266E019"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Préparer la reprise avec des équipes plus qualifiées, plus polyvalentes et plus réactives</w:t>
      </w:r>
    </w:p>
    <w:p w14:paraId="2FAFFFD1"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Sécuriser les emplois et maintenir les savoir-faire spécifiques au décolletage, essentiels dans le bassin industriel de la Vallée de l’Arve</w:t>
      </w:r>
    </w:p>
    <w:p w14:paraId="0DF5BB83"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Aligner les compétences internes avec les perspectives industrielles à moyen terme, sans dégrader la qualité de service aux clients</w:t>
      </w:r>
    </w:p>
    <w:p w14:paraId="2727481D" w14:textId="77777777" w:rsidR="002C4BB6" w:rsidRPr="002C4BB6" w:rsidRDefault="002C4BB6" w:rsidP="002C4BB6">
      <w:pPr>
        <w:jc w:val="both"/>
        <w:rPr>
          <w:rFonts w:ascii="Calibri" w:hAnsi="Calibri" w:cs="Calibri"/>
          <w:sz w:val="22"/>
          <w:szCs w:val="22"/>
        </w:rPr>
      </w:pPr>
    </w:p>
    <w:p w14:paraId="29064ADE" w14:textId="59D49797" w:rsidR="002C4BB6" w:rsidRPr="000E215F" w:rsidRDefault="002C4BB6" w:rsidP="004261C9">
      <w:pPr>
        <w:pStyle w:val="Paragraphedeliste"/>
        <w:numPr>
          <w:ilvl w:val="0"/>
          <w:numId w:val="26"/>
        </w:numPr>
        <w:jc w:val="both"/>
        <w:rPr>
          <w:rFonts w:ascii="Calibri" w:hAnsi="Calibri" w:cs="Calibri"/>
          <w:sz w:val="22"/>
          <w:szCs w:val="22"/>
          <w:u w:val="single"/>
        </w:rPr>
      </w:pPr>
      <w:r w:rsidRPr="000E215F">
        <w:rPr>
          <w:rFonts w:ascii="Calibri" w:hAnsi="Calibri" w:cs="Calibri"/>
          <w:b/>
          <w:bCs/>
          <w:sz w:val="22"/>
          <w:szCs w:val="22"/>
          <w:u w:val="single"/>
        </w:rPr>
        <w:t>Cohérence avec la stratégie globale de l’entreprise</w:t>
      </w:r>
    </w:p>
    <w:p w14:paraId="5F3AC2E1" w14:textId="57237E2C"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 développement des compétences s’inscrit pleinement dans la stratégie de l’entreprise </w:t>
      </w:r>
      <w:proofErr w:type="spellStart"/>
      <w:r w:rsidRPr="002C4BB6">
        <w:rPr>
          <w:rFonts w:ascii="Calibri" w:hAnsi="Calibri" w:cs="Calibri"/>
          <w:sz w:val="22"/>
          <w:szCs w:val="22"/>
        </w:rPr>
        <w:t>Alpen’Tech-Precialp</w:t>
      </w:r>
      <w:proofErr w:type="spellEnd"/>
      <w:r w:rsidRPr="002C4BB6">
        <w:rPr>
          <w:rFonts w:ascii="Calibri" w:hAnsi="Calibri" w:cs="Calibri"/>
          <w:sz w:val="22"/>
          <w:szCs w:val="22"/>
        </w:rPr>
        <w:t>, fondée sur :</w:t>
      </w:r>
    </w:p>
    <w:p w14:paraId="6C5325A6"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La satisfaction durable des clients</w:t>
      </w:r>
    </w:p>
    <w:p w14:paraId="4CD8516E"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La qualité des produits et des processus</w:t>
      </w:r>
    </w:p>
    <w:p w14:paraId="21B8DA2E"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La responsabilité sociale et la préservation de l’emploi</w:t>
      </w:r>
    </w:p>
    <w:p w14:paraId="4B96DBCB"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La capacité de l’entreprise à anticiper les évolutions de son marché</w:t>
      </w:r>
    </w:p>
    <w:p w14:paraId="1118A8E3" w14:textId="77777777" w:rsidR="00535F9B" w:rsidRDefault="00535F9B" w:rsidP="002C4BB6">
      <w:pPr>
        <w:jc w:val="both"/>
        <w:rPr>
          <w:rFonts w:ascii="Calibri" w:hAnsi="Calibri" w:cs="Calibri"/>
          <w:b/>
          <w:bCs/>
          <w:sz w:val="22"/>
          <w:szCs w:val="22"/>
          <w:u w:val="single"/>
        </w:rPr>
      </w:pPr>
    </w:p>
    <w:p w14:paraId="4D36CCFE" w14:textId="77777777" w:rsidR="004261C9" w:rsidRDefault="004261C9" w:rsidP="002C4BB6">
      <w:pPr>
        <w:jc w:val="both"/>
        <w:rPr>
          <w:rFonts w:ascii="Calibri" w:hAnsi="Calibri" w:cs="Calibri"/>
          <w:b/>
          <w:bCs/>
          <w:sz w:val="22"/>
          <w:szCs w:val="22"/>
          <w:u w:val="single"/>
        </w:rPr>
      </w:pPr>
    </w:p>
    <w:p w14:paraId="451A3025" w14:textId="2B03D608" w:rsidR="002C4BB6" w:rsidRPr="00535F9B"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1 – Champ d’application de l’accord</w:t>
      </w:r>
    </w:p>
    <w:p w14:paraId="10EC920A" w14:textId="7F1257B5"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Article 1.1 - Champ d’application au sein de l’entreprise </w:t>
      </w:r>
    </w:p>
    <w:p w14:paraId="5DE27D9D" w14:textId="64C5A776" w:rsidR="002C4BB6" w:rsidRPr="002C4BB6" w:rsidRDefault="002C4BB6" w:rsidP="002C4BB6">
      <w:pPr>
        <w:jc w:val="both"/>
        <w:rPr>
          <w:rFonts w:ascii="Calibri" w:hAnsi="Calibri" w:cs="Calibri"/>
          <w:sz w:val="22"/>
          <w:szCs w:val="22"/>
        </w:rPr>
      </w:pPr>
      <w:r w:rsidRPr="002C4BB6">
        <w:rPr>
          <w:rFonts w:ascii="Calibri" w:hAnsi="Calibri" w:cs="Calibri"/>
          <w:sz w:val="22"/>
          <w:szCs w:val="22"/>
        </w:rPr>
        <w:t>Le présent accord collectif institue l’activité partielle de longue durée rebond au niveau de l’entreprise</w:t>
      </w:r>
      <w:r>
        <w:rPr>
          <w:rFonts w:ascii="Calibri" w:hAnsi="Calibri" w:cs="Calibri"/>
          <w:sz w:val="22"/>
          <w:szCs w:val="22"/>
        </w:rPr>
        <w:t>.</w:t>
      </w:r>
    </w:p>
    <w:p w14:paraId="23C06C15" w14:textId="2950D7A4"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Article 1.2 - Activités et salariés concernés par le dispositif APLDR </w:t>
      </w:r>
    </w:p>
    <w:p w14:paraId="01E786D1" w14:textId="36059A3D" w:rsidR="002C4BB6" w:rsidRPr="000E215F" w:rsidRDefault="002C4BB6" w:rsidP="000E215F">
      <w:pPr>
        <w:pStyle w:val="Paragraphedeliste"/>
        <w:numPr>
          <w:ilvl w:val="0"/>
          <w:numId w:val="28"/>
        </w:numPr>
        <w:jc w:val="both"/>
        <w:rPr>
          <w:rFonts w:ascii="Calibri" w:hAnsi="Calibri" w:cs="Calibri"/>
          <w:i/>
          <w:iCs/>
          <w:sz w:val="22"/>
          <w:szCs w:val="22"/>
        </w:rPr>
      </w:pPr>
      <w:r w:rsidRPr="000E215F">
        <w:rPr>
          <w:rFonts w:ascii="Calibri" w:hAnsi="Calibri" w:cs="Calibri"/>
          <w:i/>
          <w:iCs/>
          <w:sz w:val="22"/>
          <w:szCs w:val="22"/>
        </w:rPr>
        <w:t>Activités de l’entreprise concernées par l’activité partielle de longue durée rebond</w:t>
      </w:r>
    </w:p>
    <w:p w14:paraId="2A2BC011"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 présent accord collectif concerne l’ensemble des activités de l’entreprise. </w:t>
      </w:r>
    </w:p>
    <w:p w14:paraId="5EEC7245" w14:textId="6085ACF3" w:rsidR="002C4BB6" w:rsidRPr="000E215F" w:rsidRDefault="002C4BB6" w:rsidP="000E215F">
      <w:pPr>
        <w:pStyle w:val="Paragraphedeliste"/>
        <w:numPr>
          <w:ilvl w:val="0"/>
          <w:numId w:val="28"/>
        </w:numPr>
        <w:jc w:val="both"/>
        <w:rPr>
          <w:rFonts w:ascii="Calibri" w:hAnsi="Calibri" w:cs="Calibri"/>
          <w:i/>
          <w:iCs/>
          <w:sz w:val="22"/>
          <w:szCs w:val="22"/>
        </w:rPr>
      </w:pPr>
      <w:r w:rsidRPr="000E215F">
        <w:rPr>
          <w:rFonts w:ascii="Calibri" w:hAnsi="Calibri" w:cs="Calibri"/>
          <w:i/>
          <w:iCs/>
          <w:sz w:val="22"/>
          <w:szCs w:val="22"/>
        </w:rPr>
        <w:t>Salariés concernés par l’activité partielle de longue durée rebond</w:t>
      </w:r>
    </w:p>
    <w:p w14:paraId="1F858867" w14:textId="4A630F2E" w:rsidR="001A7D04" w:rsidRDefault="00BC0F11" w:rsidP="002C4BB6">
      <w:pPr>
        <w:jc w:val="both"/>
        <w:rPr>
          <w:rFonts w:ascii="Calibri" w:hAnsi="Calibri" w:cs="Calibri"/>
          <w:sz w:val="22"/>
          <w:szCs w:val="22"/>
        </w:rPr>
      </w:pPr>
      <w:r w:rsidRPr="00BC0F11">
        <w:rPr>
          <w:rFonts w:ascii="Calibri" w:hAnsi="Calibri" w:cs="Calibri"/>
          <w:sz w:val="22"/>
          <w:szCs w:val="22"/>
        </w:rPr>
        <w:t>Le dispositif d’activité partielle de longue durée rebond s’applique à l’ensemble des salariés de l’entreprise</w:t>
      </w:r>
      <w:r>
        <w:rPr>
          <w:rFonts w:ascii="Calibri" w:hAnsi="Calibri" w:cs="Calibri"/>
          <w:sz w:val="22"/>
          <w:szCs w:val="22"/>
        </w:rPr>
        <w:t>.</w:t>
      </w:r>
    </w:p>
    <w:p w14:paraId="1902CF6B" w14:textId="77777777" w:rsidR="004261C9" w:rsidRDefault="004261C9" w:rsidP="002C4BB6">
      <w:pPr>
        <w:jc w:val="both"/>
        <w:rPr>
          <w:rFonts w:ascii="Calibri" w:hAnsi="Calibri" w:cs="Calibri"/>
          <w:sz w:val="22"/>
          <w:szCs w:val="22"/>
        </w:rPr>
      </w:pPr>
    </w:p>
    <w:p w14:paraId="44DF72B0" w14:textId="0033F1C9"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 xml:space="preserve">Article 2 – Réduction maximale de l’horaire de travail </w:t>
      </w:r>
    </w:p>
    <w:p w14:paraId="4B3FADE4" w14:textId="6BDECCF6" w:rsidR="002C4BB6" w:rsidRPr="002C4BB6" w:rsidRDefault="002C4BB6" w:rsidP="002C4BB6">
      <w:pPr>
        <w:jc w:val="both"/>
        <w:rPr>
          <w:rFonts w:ascii="Calibri" w:hAnsi="Calibri" w:cs="Calibri"/>
          <w:sz w:val="22"/>
          <w:szCs w:val="22"/>
        </w:rPr>
      </w:pPr>
      <w:r w:rsidRPr="002C4BB6">
        <w:rPr>
          <w:rFonts w:ascii="Calibri" w:hAnsi="Calibri" w:cs="Calibri"/>
          <w:sz w:val="22"/>
          <w:szCs w:val="22"/>
        </w:rPr>
        <w:t>Sur la durée totale d’application du dispositif mentionnée à l’article 9 du présent accord, la réduction de l’horaire de travail ne peut être supérieure</w:t>
      </w:r>
      <w:r w:rsidR="001A7D04">
        <w:rPr>
          <w:rFonts w:ascii="Calibri" w:hAnsi="Calibri" w:cs="Calibri"/>
          <w:sz w:val="22"/>
          <w:szCs w:val="22"/>
        </w:rPr>
        <w:t xml:space="preserve"> </w:t>
      </w:r>
      <w:r w:rsidRPr="002C4BB6">
        <w:rPr>
          <w:rFonts w:ascii="Calibri" w:hAnsi="Calibri" w:cs="Calibri"/>
          <w:sz w:val="22"/>
          <w:szCs w:val="22"/>
        </w:rPr>
        <w:t>à 40% de la durée du travail</w:t>
      </w:r>
      <w:r w:rsidR="001A7D04">
        <w:rPr>
          <w:rFonts w:ascii="Calibri" w:hAnsi="Calibri" w:cs="Calibri"/>
          <w:sz w:val="22"/>
          <w:szCs w:val="22"/>
        </w:rPr>
        <w:t xml:space="preserve"> dans l’entreprise</w:t>
      </w:r>
      <w:r w:rsidRPr="002C4BB6">
        <w:rPr>
          <w:rFonts w:ascii="Calibri" w:hAnsi="Calibri" w:cs="Calibri"/>
          <w:sz w:val="22"/>
          <w:szCs w:val="22"/>
        </w:rPr>
        <w:t>. La réduction s’apprécie salarié par salarié.</w:t>
      </w:r>
    </w:p>
    <w:p w14:paraId="64FEE981"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Il est précisé que lorsque la durée collective du travail, ou la durée stipulée au contrat est inférieure à la durée légale alors, la réduction maximale d’activité susmentionnée est appréciée sur la base de la durée collective du travail ou la durée du travail stipulée dans leur contrat de travail.</w:t>
      </w:r>
    </w:p>
    <w:p w14:paraId="2D5FA7FB" w14:textId="6230F15F" w:rsidR="002C4BB6" w:rsidRDefault="002C4BB6" w:rsidP="002C4BB6">
      <w:pPr>
        <w:jc w:val="both"/>
        <w:rPr>
          <w:rFonts w:ascii="Calibri" w:hAnsi="Calibri" w:cs="Calibri"/>
          <w:sz w:val="22"/>
          <w:szCs w:val="22"/>
        </w:rPr>
      </w:pPr>
      <w:r w:rsidRPr="002C4BB6">
        <w:rPr>
          <w:rFonts w:ascii="Calibri" w:hAnsi="Calibri" w:cs="Calibri"/>
          <w:sz w:val="22"/>
          <w:szCs w:val="22"/>
        </w:rPr>
        <w:t>La réduction de l’horaire de travail au titre du placement des salariés en activité partielle de longue durée rebond peut conduire à la suspension totale de l’activité.</w:t>
      </w:r>
    </w:p>
    <w:p w14:paraId="03643BCD" w14:textId="77777777" w:rsidR="002C4BB6" w:rsidRPr="002C4BB6" w:rsidRDefault="002C4BB6" w:rsidP="002C4BB6">
      <w:pPr>
        <w:jc w:val="both"/>
        <w:rPr>
          <w:rFonts w:ascii="Calibri" w:hAnsi="Calibri" w:cs="Calibri"/>
          <w:sz w:val="22"/>
          <w:szCs w:val="22"/>
        </w:rPr>
      </w:pPr>
    </w:p>
    <w:p w14:paraId="4C700B88" w14:textId="3756DC73"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3 – Modalités d’indemnisation des salariés en APLDR</w:t>
      </w:r>
    </w:p>
    <w:p w14:paraId="0177365A"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L’ensemble des salariés placés en activité partielle de longue durée rebond, y compris les salariés en forfait jours, reçoivent une indemnité horaire versée par l’employeur, dans les conditions fixées par la loi et par le décret n° 2025-338 du 14 avril 2025 relatif au dispositif d'activité partielle de longue durée rebond. </w:t>
      </w:r>
    </w:p>
    <w:p w14:paraId="556CDB48"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Les présentes stipulations prévalent, conformément à l’article L. 2253-3 du Code du travail, sur celles de l’alinéa 6 de l’article 103.5.1 de la convention collective nationale de la métallurgie du 7 février 2022. </w:t>
      </w:r>
    </w:p>
    <w:p w14:paraId="4C254906"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À titre informatif, et au jour de l’élaboration du présent accord, les salariés placés en activité partielle de longue durée rebond recevront une indemnité horaire versée par l’entreprise correspondant à 70 % de leur rémunération brute servant d’assiette au calcul de l’indemnité de congés payés telle que prévue au II de l’article L. 3141-24 du Code du travail ramenée à un montant horaire sur la base de la durée </w:t>
      </w:r>
      <w:r w:rsidRPr="002C4BB6">
        <w:rPr>
          <w:rFonts w:ascii="Calibri" w:hAnsi="Calibri" w:cs="Calibri"/>
          <w:sz w:val="22"/>
          <w:szCs w:val="22"/>
        </w:rPr>
        <w:lastRenderedPageBreak/>
        <w:t>légale du travail applicable dans l’entreprise ou, lorsqu’elle est inférieure, la durée collective du travail ou la durée stipulée au contrat de travail.</w:t>
      </w:r>
    </w:p>
    <w:p w14:paraId="4D6F57C0"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Toutefois, pendant la réalisation des actions concourant au développement des compétences, mentionnées à l'article L. 5122-2 du Code du travail, mises en œuvre pendant les heures chômées, cette indemnité horaire est portée à 100 % de la rémunération nette antérieure du salarié.</w:t>
      </w:r>
    </w:p>
    <w:p w14:paraId="43864228" w14:textId="25B7CC6B" w:rsidR="002C4BB6" w:rsidRPr="002C4BB6" w:rsidRDefault="002C4BB6" w:rsidP="002C4BB6">
      <w:pPr>
        <w:jc w:val="both"/>
        <w:rPr>
          <w:rFonts w:ascii="Calibri" w:hAnsi="Calibri" w:cs="Calibri"/>
          <w:sz w:val="22"/>
          <w:szCs w:val="22"/>
        </w:rPr>
      </w:pPr>
      <w:r w:rsidRPr="002C4BB6">
        <w:rPr>
          <w:rFonts w:ascii="Calibri" w:hAnsi="Calibri" w:cs="Calibri"/>
          <w:sz w:val="22"/>
          <w:szCs w:val="22"/>
        </w:rPr>
        <w:t>Il est précisé qu’au jour de l’élaboration du présent accord, le taux horaire de l’indemnité ne peut pas être inférieur à 9,</w:t>
      </w:r>
      <w:r w:rsidR="002A124C">
        <w:rPr>
          <w:rFonts w:ascii="Calibri" w:hAnsi="Calibri" w:cs="Calibri"/>
          <w:sz w:val="22"/>
          <w:szCs w:val="22"/>
        </w:rPr>
        <w:t>52</w:t>
      </w:r>
      <w:r w:rsidRPr="002C4BB6">
        <w:rPr>
          <w:rFonts w:ascii="Calibri" w:hAnsi="Calibri" w:cs="Calibri"/>
          <w:sz w:val="22"/>
          <w:szCs w:val="22"/>
        </w:rPr>
        <w:t>€.</w:t>
      </w:r>
    </w:p>
    <w:p w14:paraId="10A4D778"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La rémunération maximale prise en compte pour le calcul de l’indemnité horaire est égale à 4,5 fois le taux horaire du salaire minimum interprofessionnel de croissance.</w:t>
      </w:r>
    </w:p>
    <w:p w14:paraId="1EEACF64"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Dans le cas d’une évolution des dispositions légales et règlementaires relatives à l’indemnisation, ces nouvelles modalités d’indemnisation s’appliqueront de plein droit aux salariés placés en activité partielle de longue durée rebond.</w:t>
      </w:r>
    </w:p>
    <w:p w14:paraId="2E012D04" w14:textId="77777777" w:rsidR="005D48E8" w:rsidRPr="002C4BB6" w:rsidRDefault="005D48E8" w:rsidP="002C4BB6">
      <w:pPr>
        <w:jc w:val="both"/>
        <w:rPr>
          <w:rFonts w:ascii="Calibri" w:hAnsi="Calibri" w:cs="Calibri"/>
          <w:sz w:val="22"/>
          <w:szCs w:val="22"/>
        </w:rPr>
      </w:pPr>
    </w:p>
    <w:p w14:paraId="2DA17C59"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4 – Engagements en matière d’emploi</w:t>
      </w:r>
    </w:p>
    <w:p w14:paraId="272C4098"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4.1 - Périmètre des engagements en matière d’emploi </w:t>
      </w:r>
    </w:p>
    <w:p w14:paraId="091F93B1" w14:textId="60CE9F92" w:rsidR="0081002D" w:rsidRPr="002C4BB6" w:rsidRDefault="002C4BB6" w:rsidP="002C4BB6">
      <w:pPr>
        <w:jc w:val="both"/>
        <w:rPr>
          <w:rFonts w:ascii="Calibri" w:hAnsi="Calibri" w:cs="Calibri"/>
          <w:sz w:val="22"/>
          <w:szCs w:val="22"/>
        </w:rPr>
      </w:pPr>
      <w:r w:rsidRPr="002C4BB6">
        <w:rPr>
          <w:rFonts w:ascii="Calibri" w:hAnsi="Calibri" w:cs="Calibri"/>
          <w:sz w:val="22"/>
          <w:szCs w:val="22"/>
        </w:rPr>
        <w:t>Au regard du diagnostic figurant en préambule du présent accord, l’employeur s’engage vis-à-vis de l’administration à maintenir les emplois de l'intégralité des salariés inclus dans le périmètre du présent accord</w:t>
      </w:r>
      <w:r w:rsidR="002541B4">
        <w:rPr>
          <w:rFonts w:ascii="Calibri" w:hAnsi="Calibri" w:cs="Calibri"/>
          <w:sz w:val="22"/>
          <w:szCs w:val="22"/>
        </w:rPr>
        <w:t>.</w:t>
      </w:r>
    </w:p>
    <w:p w14:paraId="13E7446D"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4.2 - Durée d’application de l'engagement en matière d’emploi</w:t>
      </w:r>
    </w:p>
    <w:p w14:paraId="5EFC4517" w14:textId="2079227B" w:rsidR="002C4BB6" w:rsidRPr="002C4BB6" w:rsidRDefault="002C4BB6" w:rsidP="002C4BB6">
      <w:pPr>
        <w:jc w:val="both"/>
        <w:rPr>
          <w:rFonts w:ascii="Calibri" w:hAnsi="Calibri" w:cs="Calibri"/>
          <w:sz w:val="22"/>
          <w:szCs w:val="22"/>
        </w:rPr>
      </w:pPr>
      <w:r w:rsidRPr="002C4BB6">
        <w:rPr>
          <w:rFonts w:ascii="Calibri" w:hAnsi="Calibri" w:cs="Calibri"/>
          <w:sz w:val="22"/>
          <w:szCs w:val="22"/>
        </w:rPr>
        <w:t>Cet engagement court à compter du début du recours au dispositif d’activité partielle de longue durée rebond et s’applique, pour chaque salarié concerné, durant la durée d’application du dispositif telle que définie à l’article 9 ;</w:t>
      </w:r>
    </w:p>
    <w:p w14:paraId="290BDBAF" w14:textId="622C9E66"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 maintien de l’emploi s’entend comme l’engagement de l’employeur de ne pas procéder au licenciement pour l’un des motifs économiques visés à l’article L. 1233-3 du Code du travail. </w:t>
      </w:r>
    </w:p>
    <w:p w14:paraId="46F78989"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4.3 - Autres engagements en matière d’emploi </w:t>
      </w:r>
    </w:p>
    <w:p w14:paraId="2164391E"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Par ailleurs, l’employeur s’engage à :</w:t>
      </w:r>
    </w:p>
    <w:p w14:paraId="1CF00067"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Maintenir une politique d’alternance active, en conservant un volume d’apprentis équivalent au niveau actuel,</w:t>
      </w:r>
    </w:p>
    <w:p w14:paraId="3E4C345A" w14:textId="77777777"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Pérenniser son engagement en matière d’accueil de stagiaires, en poursuivant le développement de leurs compétences et leur intégration,</w:t>
      </w:r>
    </w:p>
    <w:p w14:paraId="0C813EBC" w14:textId="26186C30" w:rsidR="002C4BB6" w:rsidRPr="002C4BB6" w:rsidRDefault="002C4BB6" w:rsidP="00BC0D92">
      <w:pPr>
        <w:spacing w:after="0"/>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Poursuivre le déploiement du dispositif transfert des </w:t>
      </w:r>
      <w:r w:rsidR="001A7D04">
        <w:rPr>
          <w:rFonts w:ascii="Calibri" w:hAnsi="Calibri" w:cs="Calibri"/>
          <w:sz w:val="22"/>
          <w:szCs w:val="22"/>
        </w:rPr>
        <w:t xml:space="preserve">savoirs et des </w:t>
      </w:r>
      <w:r w:rsidRPr="002C4BB6">
        <w:rPr>
          <w:rFonts w:ascii="Calibri" w:hAnsi="Calibri" w:cs="Calibri"/>
          <w:sz w:val="22"/>
          <w:szCs w:val="22"/>
        </w:rPr>
        <w:t xml:space="preserve">compétences en lien avec </w:t>
      </w:r>
      <w:r w:rsidR="0081002D">
        <w:rPr>
          <w:rFonts w:ascii="Calibri" w:hAnsi="Calibri" w:cs="Calibri"/>
          <w:sz w:val="22"/>
          <w:szCs w:val="22"/>
        </w:rPr>
        <w:t>l’UIMM</w:t>
      </w:r>
      <w:r w:rsidR="001A7D04">
        <w:rPr>
          <w:rFonts w:ascii="Calibri" w:hAnsi="Calibri" w:cs="Calibri"/>
          <w:sz w:val="22"/>
          <w:szCs w:val="22"/>
        </w:rPr>
        <w:t xml:space="preserve"> à destination des salariés séniors</w:t>
      </w:r>
      <w:r w:rsidR="0081002D">
        <w:rPr>
          <w:rFonts w:ascii="Calibri" w:hAnsi="Calibri" w:cs="Calibri"/>
          <w:sz w:val="22"/>
          <w:szCs w:val="22"/>
        </w:rPr>
        <w:t>.</w:t>
      </w:r>
    </w:p>
    <w:p w14:paraId="7061B75E" w14:textId="62F9F980" w:rsidR="00BC0D92" w:rsidRDefault="002C4BB6" w:rsidP="002C4BB6">
      <w:pPr>
        <w:jc w:val="both"/>
        <w:rPr>
          <w:rFonts w:ascii="Calibri" w:hAnsi="Calibri" w:cs="Calibri"/>
          <w:sz w:val="22"/>
          <w:szCs w:val="22"/>
        </w:rPr>
      </w:pPr>
      <w:r w:rsidRPr="002C4BB6">
        <w:rPr>
          <w:rFonts w:ascii="Calibri" w:hAnsi="Calibri" w:cs="Calibri"/>
          <w:sz w:val="22"/>
          <w:szCs w:val="22"/>
        </w:rPr>
        <w:t> </w:t>
      </w:r>
    </w:p>
    <w:p w14:paraId="41F1F9AC" w14:textId="77777777" w:rsidR="00BC0D92" w:rsidRDefault="00BC0D92" w:rsidP="002C4BB6">
      <w:pPr>
        <w:jc w:val="both"/>
        <w:rPr>
          <w:rFonts w:ascii="Calibri" w:hAnsi="Calibri" w:cs="Calibri"/>
          <w:sz w:val="22"/>
          <w:szCs w:val="22"/>
        </w:rPr>
      </w:pPr>
    </w:p>
    <w:p w14:paraId="14C6109F" w14:textId="77777777" w:rsidR="00BC0D92" w:rsidRPr="002C4BB6" w:rsidRDefault="00BC0D92" w:rsidP="002C4BB6">
      <w:pPr>
        <w:jc w:val="both"/>
        <w:rPr>
          <w:rFonts w:ascii="Calibri" w:hAnsi="Calibri" w:cs="Calibri"/>
          <w:sz w:val="22"/>
          <w:szCs w:val="22"/>
        </w:rPr>
      </w:pPr>
    </w:p>
    <w:p w14:paraId="0820D152"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5 – Engagements en matière de formation professionnelle</w:t>
      </w:r>
    </w:p>
    <w:p w14:paraId="6E0AF3A1"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5.1 - Actions proposées aux salariés </w:t>
      </w:r>
    </w:p>
    <w:p w14:paraId="35315436"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Dans la perspective de satisfaire les besoins en compétences évoqués dans le préambule du présent accord, l’employeur proposera aux salariés tous types d’actions concourant au développement des compétences visées à l’article L. 6313-1 du Code du travail, en particulier les actions de formation professionnelle, les actions de validation des acquis de l’expérience et les bilans de compétences. </w:t>
      </w:r>
    </w:p>
    <w:p w14:paraId="0232406C" w14:textId="5F9D552F" w:rsidR="001A7D04" w:rsidRDefault="002C4BB6" w:rsidP="002C4BB6">
      <w:pPr>
        <w:jc w:val="both"/>
        <w:rPr>
          <w:rFonts w:ascii="Calibri" w:hAnsi="Calibri" w:cs="Calibri"/>
          <w:sz w:val="22"/>
          <w:szCs w:val="22"/>
        </w:rPr>
      </w:pPr>
      <w:r w:rsidRPr="002C4BB6">
        <w:rPr>
          <w:rFonts w:ascii="Calibri" w:hAnsi="Calibri" w:cs="Calibri"/>
          <w:sz w:val="22"/>
          <w:szCs w:val="22"/>
        </w:rPr>
        <w:t>Une attention particulière sera accordée aux actions en vue de former les salariés aux métiers en tension, aux actions en vue de former les salariés aux métiers en forte mutation ou en risque d'obsolescence des compétences, en adéquation avec les besoins identifiés.</w:t>
      </w:r>
    </w:p>
    <w:p w14:paraId="4F6822FE" w14:textId="77777777" w:rsidR="001A7D04" w:rsidRDefault="001A7D04" w:rsidP="002C4BB6">
      <w:pPr>
        <w:jc w:val="both"/>
        <w:rPr>
          <w:rFonts w:ascii="Calibri" w:hAnsi="Calibri" w:cs="Calibri"/>
          <w:sz w:val="22"/>
          <w:szCs w:val="22"/>
        </w:rPr>
      </w:pPr>
    </w:p>
    <w:p w14:paraId="50CE7F3A" w14:textId="5CDE18BE"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Les typologies d’actions qui sont proposées aux salariés sont les suivantes : </w:t>
      </w:r>
    </w:p>
    <w:p w14:paraId="4E51D390" w14:textId="2711DD11"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a.</w:t>
      </w:r>
      <w:r w:rsidRPr="002C4BB6">
        <w:rPr>
          <w:rFonts w:ascii="Calibri" w:hAnsi="Calibri" w:cs="Calibri"/>
          <w:b/>
          <w:bCs/>
          <w:sz w:val="22"/>
          <w:szCs w:val="22"/>
        </w:rPr>
        <w:tab/>
        <w:t>Renforcement des compétences techniques métiers</w:t>
      </w:r>
    </w:p>
    <w:p w14:paraId="342E1348"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u w:val="single"/>
        </w:rPr>
        <w:t>Objectif</w:t>
      </w:r>
      <w:r w:rsidRPr="002C4BB6">
        <w:rPr>
          <w:rFonts w:ascii="Calibri" w:hAnsi="Calibri" w:cs="Calibri"/>
          <w:sz w:val="22"/>
          <w:szCs w:val="22"/>
        </w:rPr>
        <w:t xml:space="preserve"> : </w:t>
      </w:r>
      <w:r w:rsidRPr="002C4BB6">
        <w:rPr>
          <w:rFonts w:ascii="Calibri" w:hAnsi="Calibri" w:cs="Calibri"/>
          <w:b/>
          <w:bCs/>
          <w:sz w:val="22"/>
          <w:szCs w:val="22"/>
        </w:rPr>
        <w:t>perfectionner les savoir-faire des opérateurs régleurs, leaders techniques et équipe industrialisation pour sécuriser la production, les process d’industrialisation et développer la polyvalence.</w:t>
      </w:r>
      <w:r w:rsidRPr="002C4BB6">
        <w:rPr>
          <w:rFonts w:ascii="Calibri" w:hAnsi="Calibri" w:cs="Calibri"/>
          <w:sz w:val="22"/>
          <w:szCs w:val="22"/>
        </w:rPr>
        <w:t xml:space="preserve"> </w:t>
      </w:r>
    </w:p>
    <w:p w14:paraId="66A66E12"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Actions proposées :</w:t>
      </w:r>
    </w:p>
    <w:p w14:paraId="33D3D132" w14:textId="77777777" w:rsidR="002C4BB6" w:rsidRDefault="002C4BB6" w:rsidP="00BC0D92">
      <w:pPr>
        <w:pStyle w:val="Paragraphedeliste"/>
        <w:numPr>
          <w:ilvl w:val="0"/>
          <w:numId w:val="1"/>
        </w:numPr>
        <w:spacing w:after="0"/>
        <w:ind w:left="714" w:hanging="357"/>
        <w:jc w:val="both"/>
        <w:rPr>
          <w:rFonts w:ascii="Calibri" w:hAnsi="Calibri" w:cs="Calibri"/>
          <w:sz w:val="22"/>
          <w:szCs w:val="22"/>
        </w:rPr>
      </w:pPr>
      <w:r w:rsidRPr="002C4BB6">
        <w:rPr>
          <w:rFonts w:ascii="Calibri" w:hAnsi="Calibri" w:cs="Calibri"/>
          <w:sz w:val="22"/>
          <w:szCs w:val="22"/>
        </w:rPr>
        <w:t>Formation en commandes numériques pour les leaders techniques et opérateurs régleurs (externe/interne)</w:t>
      </w:r>
    </w:p>
    <w:p w14:paraId="6FC3ADA4" w14:textId="77777777" w:rsidR="002C4BB6" w:rsidRDefault="002C4BB6" w:rsidP="00BC0D92">
      <w:pPr>
        <w:pStyle w:val="Paragraphedeliste"/>
        <w:numPr>
          <w:ilvl w:val="0"/>
          <w:numId w:val="1"/>
        </w:numPr>
        <w:spacing w:after="0"/>
        <w:ind w:left="714" w:hanging="357"/>
        <w:jc w:val="both"/>
        <w:rPr>
          <w:rFonts w:ascii="Calibri" w:hAnsi="Calibri" w:cs="Calibri"/>
          <w:sz w:val="22"/>
          <w:szCs w:val="22"/>
        </w:rPr>
      </w:pPr>
      <w:r w:rsidRPr="002C4BB6">
        <w:rPr>
          <w:rFonts w:ascii="Calibri" w:hAnsi="Calibri" w:cs="Calibri"/>
          <w:sz w:val="22"/>
          <w:szCs w:val="22"/>
        </w:rPr>
        <w:t>Perfectionnement au décolletage de pièces complexes et à l’usinage multi-technologies (interne)</w:t>
      </w:r>
    </w:p>
    <w:p w14:paraId="3624D9D5" w14:textId="77777777" w:rsidR="002C4BB6" w:rsidRDefault="002C4BB6" w:rsidP="00BC0D92">
      <w:pPr>
        <w:pStyle w:val="Paragraphedeliste"/>
        <w:numPr>
          <w:ilvl w:val="0"/>
          <w:numId w:val="1"/>
        </w:numPr>
        <w:spacing w:after="0"/>
        <w:ind w:left="714" w:hanging="357"/>
        <w:jc w:val="both"/>
        <w:rPr>
          <w:rFonts w:ascii="Calibri" w:hAnsi="Calibri" w:cs="Calibri"/>
          <w:sz w:val="22"/>
          <w:szCs w:val="22"/>
        </w:rPr>
      </w:pPr>
      <w:r w:rsidRPr="002C4BB6">
        <w:rPr>
          <w:rFonts w:ascii="Calibri" w:hAnsi="Calibri" w:cs="Calibri"/>
          <w:sz w:val="22"/>
          <w:szCs w:val="22"/>
        </w:rPr>
        <w:t>Formation CAO/</w:t>
      </w:r>
      <w:proofErr w:type="spellStart"/>
      <w:r w:rsidRPr="002C4BB6">
        <w:rPr>
          <w:rFonts w:ascii="Calibri" w:hAnsi="Calibri" w:cs="Calibri"/>
          <w:sz w:val="22"/>
          <w:szCs w:val="22"/>
        </w:rPr>
        <w:t>Solidworks</w:t>
      </w:r>
      <w:proofErr w:type="spellEnd"/>
      <w:r w:rsidRPr="002C4BB6">
        <w:rPr>
          <w:rFonts w:ascii="Calibri" w:hAnsi="Calibri" w:cs="Calibri"/>
          <w:sz w:val="22"/>
          <w:szCs w:val="22"/>
        </w:rPr>
        <w:t xml:space="preserve"> pour les services techniques (externe)</w:t>
      </w:r>
    </w:p>
    <w:p w14:paraId="3913A573" w14:textId="17551575" w:rsidR="002C4BB6" w:rsidRDefault="002C4BB6" w:rsidP="00BC0D92">
      <w:pPr>
        <w:pStyle w:val="Paragraphedeliste"/>
        <w:numPr>
          <w:ilvl w:val="0"/>
          <w:numId w:val="1"/>
        </w:numPr>
        <w:spacing w:after="0"/>
        <w:ind w:left="714" w:hanging="357"/>
        <w:jc w:val="both"/>
        <w:rPr>
          <w:rFonts w:ascii="Calibri" w:hAnsi="Calibri" w:cs="Calibri"/>
          <w:sz w:val="22"/>
          <w:szCs w:val="22"/>
        </w:rPr>
      </w:pPr>
      <w:r w:rsidRPr="002C4BB6">
        <w:rPr>
          <w:rFonts w:ascii="Calibri" w:hAnsi="Calibri" w:cs="Calibri"/>
          <w:sz w:val="22"/>
          <w:szCs w:val="22"/>
        </w:rPr>
        <w:t>Développement de la polyvalence pour sécuriser la production en période de fluctuations d’activité (interne)</w:t>
      </w:r>
    </w:p>
    <w:p w14:paraId="0ED544B4" w14:textId="77777777" w:rsidR="0058567F" w:rsidRPr="002C4BB6" w:rsidRDefault="0058567F" w:rsidP="0058567F">
      <w:pPr>
        <w:pStyle w:val="Paragraphedeliste"/>
        <w:jc w:val="both"/>
        <w:rPr>
          <w:rFonts w:ascii="Calibri" w:hAnsi="Calibri" w:cs="Calibri"/>
          <w:sz w:val="22"/>
          <w:szCs w:val="22"/>
        </w:rPr>
      </w:pPr>
    </w:p>
    <w:p w14:paraId="5839EF66" w14:textId="3EC5A04A"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b.</w:t>
      </w:r>
      <w:r w:rsidRPr="002C4BB6">
        <w:rPr>
          <w:rFonts w:ascii="Calibri" w:hAnsi="Calibri" w:cs="Calibri"/>
          <w:b/>
          <w:bCs/>
          <w:sz w:val="22"/>
          <w:szCs w:val="22"/>
        </w:rPr>
        <w:tab/>
        <w:t>Compétences en qualité, contrôle et conformité</w:t>
      </w:r>
    </w:p>
    <w:p w14:paraId="41A1F2E6"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u w:val="single"/>
        </w:rPr>
        <w:t>Objectif</w:t>
      </w:r>
      <w:r w:rsidRPr="002C4BB6">
        <w:rPr>
          <w:rFonts w:ascii="Calibri" w:hAnsi="Calibri" w:cs="Calibri"/>
          <w:sz w:val="22"/>
          <w:szCs w:val="22"/>
        </w:rPr>
        <w:t xml:space="preserve"> : </w:t>
      </w:r>
      <w:r w:rsidRPr="002C4BB6">
        <w:rPr>
          <w:rFonts w:ascii="Calibri" w:hAnsi="Calibri" w:cs="Calibri"/>
          <w:b/>
          <w:bCs/>
          <w:sz w:val="22"/>
          <w:szCs w:val="22"/>
        </w:rPr>
        <w:t>renforcer la rigueur et l’expertise des équipes pour garantir la conformité des pièces aux exigences clients et améliorer la maîtrise des contrôles</w:t>
      </w:r>
    </w:p>
    <w:p w14:paraId="7CF02908"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Actions proposées :</w:t>
      </w:r>
    </w:p>
    <w:p w14:paraId="2CA36435" w14:textId="77777777" w:rsidR="002C4BB6" w:rsidRDefault="002C4BB6" w:rsidP="00BC0D92">
      <w:pPr>
        <w:pStyle w:val="Paragraphedeliste"/>
        <w:numPr>
          <w:ilvl w:val="0"/>
          <w:numId w:val="2"/>
        </w:numPr>
        <w:spacing w:after="0"/>
        <w:ind w:left="714" w:hanging="357"/>
        <w:jc w:val="both"/>
        <w:rPr>
          <w:rFonts w:ascii="Calibri" w:hAnsi="Calibri" w:cs="Calibri"/>
          <w:sz w:val="22"/>
          <w:szCs w:val="22"/>
        </w:rPr>
      </w:pPr>
      <w:r w:rsidRPr="002C4BB6">
        <w:rPr>
          <w:rFonts w:ascii="Calibri" w:hAnsi="Calibri" w:cs="Calibri"/>
          <w:sz w:val="22"/>
          <w:szCs w:val="22"/>
        </w:rPr>
        <w:t>Formation en métrologie et contrôle dimensionnel pour les équipes de production (interne)</w:t>
      </w:r>
    </w:p>
    <w:p w14:paraId="0A44690A" w14:textId="0E3F476A" w:rsidR="002C4BB6" w:rsidRDefault="002C4BB6" w:rsidP="00BC0D92">
      <w:pPr>
        <w:pStyle w:val="Paragraphedeliste"/>
        <w:numPr>
          <w:ilvl w:val="0"/>
          <w:numId w:val="2"/>
        </w:numPr>
        <w:spacing w:after="0"/>
        <w:ind w:left="714" w:hanging="357"/>
        <w:jc w:val="both"/>
        <w:rPr>
          <w:rFonts w:ascii="Calibri" w:hAnsi="Calibri" w:cs="Calibri"/>
          <w:sz w:val="22"/>
          <w:szCs w:val="22"/>
        </w:rPr>
      </w:pPr>
      <w:r w:rsidRPr="002C4BB6">
        <w:rPr>
          <w:rFonts w:ascii="Calibri" w:hAnsi="Calibri" w:cs="Calibri"/>
          <w:sz w:val="22"/>
          <w:szCs w:val="22"/>
        </w:rPr>
        <w:t>Sensibilisation à la propreté des pièces, critère clé pour les clients automobiles (interne)</w:t>
      </w:r>
    </w:p>
    <w:p w14:paraId="5128E8F3" w14:textId="7935AA26" w:rsidR="00125ADE" w:rsidRPr="008654B7" w:rsidRDefault="00125ADE" w:rsidP="00BC0D92">
      <w:pPr>
        <w:pStyle w:val="Paragraphedeliste"/>
        <w:numPr>
          <w:ilvl w:val="0"/>
          <w:numId w:val="2"/>
        </w:numPr>
        <w:spacing w:after="0"/>
        <w:ind w:left="714" w:hanging="357"/>
        <w:jc w:val="both"/>
        <w:rPr>
          <w:rFonts w:ascii="Calibri" w:hAnsi="Calibri" w:cs="Calibri"/>
          <w:sz w:val="22"/>
          <w:szCs w:val="22"/>
        </w:rPr>
      </w:pPr>
      <w:r w:rsidRPr="008654B7">
        <w:rPr>
          <w:rFonts w:ascii="Calibri" w:hAnsi="Calibri" w:cs="Calibri"/>
          <w:sz w:val="22"/>
          <w:szCs w:val="22"/>
        </w:rPr>
        <w:t>Formation métallurgie pour l’équipe métrologie (interne)</w:t>
      </w:r>
    </w:p>
    <w:p w14:paraId="55B7902E" w14:textId="09EFBD87" w:rsidR="00125ADE" w:rsidRPr="008654B7" w:rsidRDefault="00125ADE" w:rsidP="00BC0D92">
      <w:pPr>
        <w:pStyle w:val="Paragraphedeliste"/>
        <w:numPr>
          <w:ilvl w:val="0"/>
          <w:numId w:val="2"/>
        </w:numPr>
        <w:spacing w:after="0"/>
        <w:ind w:left="714" w:hanging="357"/>
        <w:jc w:val="both"/>
        <w:rPr>
          <w:rFonts w:ascii="Calibri" w:hAnsi="Calibri" w:cs="Calibri"/>
          <w:sz w:val="22"/>
          <w:szCs w:val="22"/>
        </w:rPr>
      </w:pPr>
      <w:r w:rsidRPr="008654B7">
        <w:rPr>
          <w:rFonts w:ascii="Calibri" w:hAnsi="Calibri" w:cs="Calibri"/>
          <w:sz w:val="22"/>
          <w:szCs w:val="22"/>
        </w:rPr>
        <w:t>Formation basique sur la programmation des machines de contrôle automatique</w:t>
      </w:r>
      <w:r w:rsidR="00D15A9A" w:rsidRPr="008654B7">
        <w:rPr>
          <w:rFonts w:ascii="Calibri" w:hAnsi="Calibri" w:cs="Calibri"/>
          <w:sz w:val="22"/>
          <w:szCs w:val="22"/>
        </w:rPr>
        <w:t xml:space="preserve"> pour l’équipe métrologie</w:t>
      </w:r>
      <w:r w:rsidRPr="008654B7">
        <w:rPr>
          <w:rFonts w:ascii="Calibri" w:hAnsi="Calibri" w:cs="Calibri"/>
          <w:sz w:val="22"/>
          <w:szCs w:val="22"/>
        </w:rPr>
        <w:t xml:space="preserve"> (interne)</w:t>
      </w:r>
    </w:p>
    <w:p w14:paraId="2AC0AFF5" w14:textId="77777777" w:rsidR="008654B7" w:rsidRPr="004261C9" w:rsidRDefault="008654B7" w:rsidP="004261C9">
      <w:pPr>
        <w:jc w:val="both"/>
        <w:rPr>
          <w:rFonts w:ascii="Calibri" w:hAnsi="Calibri" w:cs="Calibri"/>
          <w:sz w:val="22"/>
          <w:szCs w:val="22"/>
        </w:rPr>
      </w:pPr>
    </w:p>
    <w:p w14:paraId="75D2BBA3" w14:textId="13480FA9"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lastRenderedPageBreak/>
        <w:t>c.</w:t>
      </w:r>
      <w:r w:rsidRPr="002C4BB6">
        <w:rPr>
          <w:rFonts w:ascii="Calibri" w:hAnsi="Calibri" w:cs="Calibri"/>
          <w:b/>
          <w:bCs/>
          <w:sz w:val="22"/>
          <w:szCs w:val="22"/>
        </w:rPr>
        <w:tab/>
        <w:t>Compétences en maintenance et fiabilisation des moyens de production</w:t>
      </w:r>
    </w:p>
    <w:p w14:paraId="307565B6"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u w:val="single"/>
        </w:rPr>
        <w:t>Objectif</w:t>
      </w:r>
      <w:r w:rsidRPr="002C4BB6">
        <w:rPr>
          <w:rFonts w:ascii="Calibri" w:hAnsi="Calibri" w:cs="Calibri"/>
          <w:sz w:val="22"/>
          <w:szCs w:val="22"/>
        </w:rPr>
        <w:t xml:space="preserve"> : </w:t>
      </w:r>
      <w:r w:rsidRPr="002C4BB6">
        <w:rPr>
          <w:rFonts w:ascii="Calibri" w:hAnsi="Calibri" w:cs="Calibri"/>
          <w:b/>
          <w:bCs/>
          <w:sz w:val="22"/>
          <w:szCs w:val="22"/>
        </w:rPr>
        <w:t>renforcer l’autonomie des opérateurs et la réactivité de l’équipe maintenance face aux besoins de production.</w:t>
      </w:r>
    </w:p>
    <w:p w14:paraId="22CBB695"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Actions proposées :</w:t>
      </w:r>
    </w:p>
    <w:p w14:paraId="474C87DA" w14:textId="77777777" w:rsidR="002C4BB6" w:rsidRDefault="002C4BB6" w:rsidP="002C4BB6">
      <w:pPr>
        <w:pStyle w:val="Paragraphedeliste"/>
        <w:numPr>
          <w:ilvl w:val="0"/>
          <w:numId w:val="3"/>
        </w:numPr>
        <w:jc w:val="both"/>
        <w:rPr>
          <w:rFonts w:ascii="Calibri" w:hAnsi="Calibri" w:cs="Calibri"/>
          <w:sz w:val="22"/>
          <w:szCs w:val="22"/>
        </w:rPr>
      </w:pPr>
      <w:r w:rsidRPr="002C4BB6">
        <w:rPr>
          <w:rFonts w:ascii="Calibri" w:hAnsi="Calibri" w:cs="Calibri"/>
          <w:sz w:val="22"/>
          <w:szCs w:val="22"/>
        </w:rPr>
        <w:t>Formation maintenance (</w:t>
      </w:r>
      <w:proofErr w:type="spellStart"/>
      <w:r w:rsidRPr="002C4BB6">
        <w:rPr>
          <w:rFonts w:ascii="Calibri" w:hAnsi="Calibri" w:cs="Calibri"/>
          <w:sz w:val="22"/>
          <w:szCs w:val="22"/>
        </w:rPr>
        <w:t>Fanuc</w:t>
      </w:r>
      <w:proofErr w:type="spellEnd"/>
      <w:r w:rsidRPr="002C4BB6">
        <w:rPr>
          <w:rFonts w:ascii="Calibri" w:hAnsi="Calibri" w:cs="Calibri"/>
          <w:sz w:val="22"/>
          <w:szCs w:val="22"/>
        </w:rPr>
        <w:t>…) pour les techniciens de maintenance (externe)</w:t>
      </w:r>
    </w:p>
    <w:p w14:paraId="7B3BB928" w14:textId="77777777" w:rsidR="002C4BB6" w:rsidRDefault="002C4BB6" w:rsidP="002C4BB6">
      <w:pPr>
        <w:pStyle w:val="Paragraphedeliste"/>
        <w:numPr>
          <w:ilvl w:val="0"/>
          <w:numId w:val="3"/>
        </w:numPr>
        <w:jc w:val="both"/>
        <w:rPr>
          <w:rFonts w:ascii="Calibri" w:hAnsi="Calibri" w:cs="Calibri"/>
          <w:sz w:val="22"/>
          <w:szCs w:val="22"/>
        </w:rPr>
      </w:pPr>
      <w:r w:rsidRPr="002C4BB6">
        <w:rPr>
          <w:rFonts w:ascii="Calibri" w:hAnsi="Calibri" w:cs="Calibri"/>
          <w:sz w:val="22"/>
          <w:szCs w:val="22"/>
        </w:rPr>
        <w:t>Développement de la maintenance préventive au sein des ateliers</w:t>
      </w:r>
    </w:p>
    <w:p w14:paraId="06BE4CEF" w14:textId="3872AB14" w:rsidR="002C4BB6" w:rsidRDefault="002C4BB6" w:rsidP="002C4BB6">
      <w:pPr>
        <w:pStyle w:val="Paragraphedeliste"/>
        <w:numPr>
          <w:ilvl w:val="0"/>
          <w:numId w:val="3"/>
        </w:numPr>
        <w:jc w:val="both"/>
        <w:rPr>
          <w:rFonts w:ascii="Calibri" w:hAnsi="Calibri" w:cs="Calibri"/>
          <w:sz w:val="22"/>
          <w:szCs w:val="22"/>
        </w:rPr>
      </w:pPr>
      <w:r w:rsidRPr="002C4BB6">
        <w:rPr>
          <w:rFonts w:ascii="Calibri" w:hAnsi="Calibri" w:cs="Calibri"/>
          <w:sz w:val="22"/>
          <w:szCs w:val="22"/>
        </w:rPr>
        <w:t>Développement de l’autonomie des opérateurs sur la maintenance de premier niveau</w:t>
      </w:r>
    </w:p>
    <w:p w14:paraId="2DD67762" w14:textId="77777777" w:rsidR="005D48E8" w:rsidRPr="00BC0D92" w:rsidRDefault="005D48E8" w:rsidP="00BC0D92">
      <w:pPr>
        <w:jc w:val="both"/>
        <w:rPr>
          <w:rFonts w:ascii="Calibri" w:hAnsi="Calibri" w:cs="Calibri"/>
          <w:sz w:val="22"/>
          <w:szCs w:val="22"/>
        </w:rPr>
      </w:pPr>
    </w:p>
    <w:p w14:paraId="3D8E9A15" w14:textId="2219E96C"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d.</w:t>
      </w:r>
      <w:r w:rsidRPr="002C4BB6">
        <w:rPr>
          <w:rFonts w:ascii="Calibri" w:hAnsi="Calibri" w:cs="Calibri"/>
          <w:b/>
          <w:bCs/>
          <w:sz w:val="22"/>
          <w:szCs w:val="22"/>
        </w:rPr>
        <w:tab/>
        <w:t>Compétences transverses et organisationnelles</w:t>
      </w:r>
    </w:p>
    <w:p w14:paraId="7DA03680" w14:textId="22572E30" w:rsidR="002C4BB6" w:rsidRDefault="002C4BB6" w:rsidP="002C4BB6">
      <w:pPr>
        <w:jc w:val="both"/>
        <w:rPr>
          <w:rFonts w:ascii="Calibri" w:hAnsi="Calibri" w:cs="Calibri"/>
          <w:sz w:val="22"/>
          <w:szCs w:val="22"/>
        </w:rPr>
      </w:pPr>
      <w:r w:rsidRPr="002C4BB6">
        <w:rPr>
          <w:rFonts w:ascii="Calibri" w:hAnsi="Calibri" w:cs="Calibri"/>
          <w:sz w:val="22"/>
          <w:szCs w:val="22"/>
          <w:u w:val="single"/>
        </w:rPr>
        <w:t>Objectif</w:t>
      </w:r>
      <w:r w:rsidRPr="002C4BB6">
        <w:rPr>
          <w:rFonts w:ascii="Calibri" w:hAnsi="Calibri" w:cs="Calibri"/>
          <w:sz w:val="22"/>
          <w:szCs w:val="22"/>
        </w:rPr>
        <w:t xml:space="preserve"> : </w:t>
      </w:r>
      <w:r w:rsidRPr="002C4BB6">
        <w:rPr>
          <w:rFonts w:ascii="Calibri" w:hAnsi="Calibri" w:cs="Calibri"/>
          <w:b/>
          <w:bCs/>
          <w:sz w:val="22"/>
          <w:szCs w:val="22"/>
        </w:rPr>
        <w:t>favoriser le travail collaboratif, la transmission des savoir et savoir-faire et la communication interservices.</w:t>
      </w:r>
    </w:p>
    <w:p w14:paraId="4FA59A78" w14:textId="571C8ED4" w:rsidR="002C4BB6" w:rsidRPr="002C4BB6" w:rsidRDefault="002C4BB6" w:rsidP="002C4BB6">
      <w:pPr>
        <w:jc w:val="both"/>
        <w:rPr>
          <w:rFonts w:ascii="Calibri" w:hAnsi="Calibri" w:cs="Calibri"/>
          <w:sz w:val="22"/>
          <w:szCs w:val="22"/>
        </w:rPr>
      </w:pPr>
      <w:r w:rsidRPr="002C4BB6">
        <w:rPr>
          <w:rFonts w:ascii="Calibri" w:hAnsi="Calibri" w:cs="Calibri"/>
          <w:sz w:val="22"/>
          <w:szCs w:val="22"/>
        </w:rPr>
        <w:t>Actions proposées :</w:t>
      </w:r>
    </w:p>
    <w:p w14:paraId="1543C68F" w14:textId="7255C500" w:rsidR="002C4BB6" w:rsidRDefault="002C4BB6" w:rsidP="002C4BB6">
      <w:pPr>
        <w:pStyle w:val="Paragraphedeliste"/>
        <w:numPr>
          <w:ilvl w:val="0"/>
          <w:numId w:val="4"/>
        </w:numPr>
        <w:jc w:val="both"/>
        <w:rPr>
          <w:rFonts w:ascii="Calibri" w:hAnsi="Calibri" w:cs="Calibri"/>
          <w:sz w:val="22"/>
          <w:szCs w:val="22"/>
        </w:rPr>
      </w:pPr>
      <w:r w:rsidRPr="002C4BB6">
        <w:rPr>
          <w:rFonts w:ascii="Calibri" w:hAnsi="Calibri" w:cs="Calibri"/>
          <w:sz w:val="22"/>
          <w:szCs w:val="22"/>
        </w:rPr>
        <w:t>Formation communication</w:t>
      </w:r>
      <w:r w:rsidR="00F24A3F">
        <w:rPr>
          <w:rFonts w:ascii="Calibri" w:hAnsi="Calibri" w:cs="Calibri"/>
          <w:sz w:val="22"/>
          <w:szCs w:val="22"/>
        </w:rPr>
        <w:t xml:space="preserve">, </w:t>
      </w:r>
      <w:r w:rsidR="0000528D">
        <w:rPr>
          <w:rFonts w:ascii="Calibri" w:hAnsi="Calibri" w:cs="Calibri"/>
          <w:sz w:val="22"/>
          <w:szCs w:val="22"/>
        </w:rPr>
        <w:t>linguistique</w:t>
      </w:r>
      <w:r w:rsidRPr="002C4BB6">
        <w:rPr>
          <w:rFonts w:ascii="Calibri" w:hAnsi="Calibri" w:cs="Calibri"/>
          <w:sz w:val="22"/>
          <w:szCs w:val="22"/>
        </w:rPr>
        <w:t xml:space="preserve"> en fonction des besoins identifiés (externe)</w:t>
      </w:r>
    </w:p>
    <w:p w14:paraId="3505B814" w14:textId="77777777" w:rsidR="002C4BB6" w:rsidRDefault="002C4BB6" w:rsidP="002C4BB6">
      <w:pPr>
        <w:pStyle w:val="Paragraphedeliste"/>
        <w:numPr>
          <w:ilvl w:val="0"/>
          <w:numId w:val="4"/>
        </w:numPr>
        <w:jc w:val="both"/>
        <w:rPr>
          <w:rFonts w:ascii="Calibri" w:hAnsi="Calibri" w:cs="Calibri"/>
          <w:sz w:val="22"/>
          <w:szCs w:val="22"/>
        </w:rPr>
      </w:pPr>
      <w:r w:rsidRPr="002C4BB6">
        <w:rPr>
          <w:rFonts w:ascii="Calibri" w:hAnsi="Calibri" w:cs="Calibri"/>
          <w:sz w:val="22"/>
          <w:szCs w:val="22"/>
        </w:rPr>
        <w:t>Formation management pour managers et futurs managers et coaching terrain (interne/externe)</w:t>
      </w:r>
    </w:p>
    <w:p w14:paraId="0B52CA6C" w14:textId="77777777" w:rsidR="002C4BB6" w:rsidRDefault="002C4BB6" w:rsidP="002C4BB6">
      <w:pPr>
        <w:pStyle w:val="Paragraphedeliste"/>
        <w:numPr>
          <w:ilvl w:val="0"/>
          <w:numId w:val="4"/>
        </w:numPr>
        <w:jc w:val="both"/>
        <w:rPr>
          <w:rFonts w:ascii="Calibri" w:hAnsi="Calibri" w:cs="Calibri"/>
          <w:sz w:val="22"/>
          <w:szCs w:val="22"/>
        </w:rPr>
      </w:pPr>
      <w:r w:rsidRPr="002C4BB6">
        <w:rPr>
          <w:rFonts w:ascii="Calibri" w:hAnsi="Calibri" w:cs="Calibri"/>
          <w:sz w:val="22"/>
          <w:szCs w:val="22"/>
        </w:rPr>
        <w:t>Formation bureautique selon les besoins (interne/externe)</w:t>
      </w:r>
    </w:p>
    <w:p w14:paraId="624C0445" w14:textId="00F671C0" w:rsidR="00C50365" w:rsidRDefault="00C50365" w:rsidP="002C4BB6">
      <w:pPr>
        <w:pStyle w:val="Paragraphedeliste"/>
        <w:numPr>
          <w:ilvl w:val="0"/>
          <w:numId w:val="4"/>
        </w:numPr>
        <w:jc w:val="both"/>
        <w:rPr>
          <w:rFonts w:ascii="Calibri" w:hAnsi="Calibri" w:cs="Calibri"/>
          <w:sz w:val="22"/>
          <w:szCs w:val="22"/>
        </w:rPr>
      </w:pPr>
      <w:r>
        <w:rPr>
          <w:rFonts w:ascii="Calibri" w:hAnsi="Calibri" w:cs="Calibri"/>
          <w:sz w:val="22"/>
          <w:szCs w:val="22"/>
        </w:rPr>
        <w:t>Formation paie (interne/externe)</w:t>
      </w:r>
    </w:p>
    <w:p w14:paraId="6FF2457F" w14:textId="28CD4F0C" w:rsidR="0000528D" w:rsidRDefault="0000528D" w:rsidP="002C4BB6">
      <w:pPr>
        <w:pStyle w:val="Paragraphedeliste"/>
        <w:numPr>
          <w:ilvl w:val="0"/>
          <w:numId w:val="4"/>
        </w:numPr>
        <w:jc w:val="both"/>
        <w:rPr>
          <w:rFonts w:ascii="Calibri" w:hAnsi="Calibri" w:cs="Calibri"/>
          <w:sz w:val="22"/>
          <w:szCs w:val="22"/>
        </w:rPr>
      </w:pPr>
      <w:r>
        <w:rPr>
          <w:rFonts w:ascii="Calibri" w:hAnsi="Calibri" w:cs="Calibri"/>
          <w:sz w:val="22"/>
          <w:szCs w:val="22"/>
        </w:rPr>
        <w:t>Formation sur les principes de base de l’usinage et du décolletage à destination des nouveaux salariés (services supports) (externe)</w:t>
      </w:r>
    </w:p>
    <w:p w14:paraId="132AD7D7" w14:textId="77777777" w:rsidR="002C4BB6" w:rsidRDefault="002C4BB6" w:rsidP="002C4BB6">
      <w:pPr>
        <w:pStyle w:val="Paragraphedeliste"/>
        <w:numPr>
          <w:ilvl w:val="0"/>
          <w:numId w:val="4"/>
        </w:numPr>
        <w:jc w:val="both"/>
        <w:rPr>
          <w:rFonts w:ascii="Calibri" w:hAnsi="Calibri" w:cs="Calibri"/>
          <w:sz w:val="22"/>
          <w:szCs w:val="22"/>
        </w:rPr>
      </w:pPr>
      <w:r w:rsidRPr="002C4BB6">
        <w:rPr>
          <w:rFonts w:ascii="Calibri" w:hAnsi="Calibri" w:cs="Calibri"/>
          <w:sz w:val="22"/>
          <w:szCs w:val="22"/>
        </w:rPr>
        <w:t>Formation IA pour garantir le premier niveau d’accès à l’intelligence artificielle (externe)</w:t>
      </w:r>
    </w:p>
    <w:p w14:paraId="63BCC4BB" w14:textId="77777777" w:rsidR="002C4BB6" w:rsidRDefault="002C4BB6" w:rsidP="002C4BB6">
      <w:pPr>
        <w:pStyle w:val="Paragraphedeliste"/>
        <w:numPr>
          <w:ilvl w:val="0"/>
          <w:numId w:val="4"/>
        </w:numPr>
        <w:jc w:val="both"/>
        <w:rPr>
          <w:rFonts w:ascii="Calibri" w:hAnsi="Calibri" w:cs="Calibri"/>
          <w:sz w:val="22"/>
          <w:szCs w:val="22"/>
        </w:rPr>
      </w:pPr>
      <w:r w:rsidRPr="002C4BB6">
        <w:rPr>
          <w:rFonts w:ascii="Calibri" w:hAnsi="Calibri" w:cs="Calibri"/>
          <w:sz w:val="22"/>
          <w:szCs w:val="22"/>
        </w:rPr>
        <w:t>Réunions de communication sur le dispositif de validation des acquis et de l’expérience (VAE) dispensées par la CSM (externe)</w:t>
      </w:r>
    </w:p>
    <w:p w14:paraId="50FC9021" w14:textId="55BF81BE" w:rsidR="002C4BB6" w:rsidRDefault="00CD2BEA" w:rsidP="002C4BB6">
      <w:pPr>
        <w:pStyle w:val="Paragraphedeliste"/>
        <w:numPr>
          <w:ilvl w:val="0"/>
          <w:numId w:val="4"/>
        </w:numPr>
        <w:jc w:val="both"/>
        <w:rPr>
          <w:rFonts w:ascii="Calibri" w:hAnsi="Calibri" w:cs="Calibri"/>
          <w:sz w:val="22"/>
          <w:szCs w:val="22"/>
        </w:rPr>
      </w:pPr>
      <w:r>
        <w:rPr>
          <w:rFonts w:ascii="Calibri" w:hAnsi="Calibri" w:cs="Calibri"/>
          <w:sz w:val="22"/>
          <w:szCs w:val="22"/>
        </w:rPr>
        <w:t>S</w:t>
      </w:r>
      <w:r w:rsidR="002C4BB6" w:rsidRPr="002C4BB6">
        <w:rPr>
          <w:rFonts w:ascii="Calibri" w:hAnsi="Calibri" w:cs="Calibri"/>
          <w:sz w:val="22"/>
          <w:szCs w:val="22"/>
        </w:rPr>
        <w:t>ensibilisation RPS pour l’ensemble des salariés (externe)</w:t>
      </w:r>
    </w:p>
    <w:p w14:paraId="1A17A4B3" w14:textId="57B68633" w:rsidR="002C4BB6" w:rsidRPr="002C4BB6" w:rsidRDefault="002C4BB6" w:rsidP="002C4BB6">
      <w:pPr>
        <w:pStyle w:val="Paragraphedeliste"/>
        <w:numPr>
          <w:ilvl w:val="0"/>
          <w:numId w:val="4"/>
        </w:numPr>
        <w:jc w:val="both"/>
        <w:rPr>
          <w:rFonts w:ascii="Calibri" w:hAnsi="Calibri" w:cs="Calibri"/>
          <w:sz w:val="22"/>
          <w:szCs w:val="22"/>
        </w:rPr>
      </w:pPr>
      <w:r w:rsidRPr="002C4BB6">
        <w:rPr>
          <w:rFonts w:ascii="Calibri" w:hAnsi="Calibri" w:cs="Calibri"/>
          <w:sz w:val="22"/>
          <w:szCs w:val="22"/>
        </w:rPr>
        <w:t>Transmission des savoir et savoir-faire entre salariés expérimentés et nouvelles générations (interne)</w:t>
      </w:r>
    </w:p>
    <w:p w14:paraId="18163614"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Il est précisé que les actions susmentionnées peuvent notamment être mises en œuvre à l’initiative de l’employeur dans le cadre du plan de développement des compétences (PDC) ou mises en œuvre dans une co-construction entre l’employeur et le salarié par la mobilisation éventuelle du compte personnel de formation.</w:t>
      </w:r>
    </w:p>
    <w:p w14:paraId="272568F2"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L’employeur privilégiera la mise en œuvre de ces actions pendant les heures chômées sous réserve de l’accord du salarié.</w:t>
      </w:r>
    </w:p>
    <w:p w14:paraId="6137D0EC" w14:textId="6C92572C" w:rsidR="002C4BB6" w:rsidRDefault="0058567F" w:rsidP="002C4BB6">
      <w:pPr>
        <w:jc w:val="both"/>
        <w:rPr>
          <w:rFonts w:ascii="Calibri" w:hAnsi="Calibri" w:cs="Calibri"/>
          <w:sz w:val="22"/>
          <w:szCs w:val="22"/>
        </w:rPr>
      </w:pPr>
      <w:r>
        <w:rPr>
          <w:rFonts w:ascii="Calibri" w:hAnsi="Calibri" w:cs="Calibri"/>
          <w:sz w:val="22"/>
          <w:szCs w:val="22"/>
        </w:rPr>
        <w:t xml:space="preserve">Cf </w:t>
      </w:r>
      <w:r w:rsidR="002C4BB6" w:rsidRPr="002C4BB6">
        <w:rPr>
          <w:rFonts w:ascii="Calibri" w:hAnsi="Calibri" w:cs="Calibri"/>
          <w:sz w:val="22"/>
          <w:szCs w:val="22"/>
        </w:rPr>
        <w:t>Tableau synthétique</w:t>
      </w:r>
      <w:r>
        <w:rPr>
          <w:rFonts w:ascii="Calibri" w:hAnsi="Calibri" w:cs="Calibri"/>
          <w:sz w:val="22"/>
          <w:szCs w:val="22"/>
        </w:rPr>
        <w:t xml:space="preserve"> en annexe.</w:t>
      </w:r>
      <w:r w:rsidR="002C4BB6" w:rsidRPr="002C4BB6">
        <w:rPr>
          <w:rFonts w:ascii="Calibri" w:hAnsi="Calibri" w:cs="Calibri"/>
          <w:sz w:val="22"/>
          <w:szCs w:val="22"/>
        </w:rPr>
        <w:t xml:space="preserve"> </w:t>
      </w:r>
    </w:p>
    <w:p w14:paraId="2270E67C" w14:textId="16174D6D" w:rsidR="001A7D04" w:rsidRPr="002C4BB6" w:rsidRDefault="001A7D04" w:rsidP="002C4BB6">
      <w:pPr>
        <w:jc w:val="both"/>
        <w:rPr>
          <w:rFonts w:ascii="Calibri" w:hAnsi="Calibri" w:cs="Calibri"/>
          <w:sz w:val="22"/>
          <w:szCs w:val="22"/>
        </w:rPr>
      </w:pPr>
      <w:r>
        <w:rPr>
          <w:rFonts w:ascii="Calibri" w:hAnsi="Calibri" w:cs="Calibri"/>
          <w:sz w:val="22"/>
          <w:szCs w:val="22"/>
        </w:rPr>
        <w:t>L’entreprise s’engage à réaliser un avenant à horizon 2027 afin de compléter la périodicité des actions de formation sur la seconde partie de l’accord.</w:t>
      </w:r>
    </w:p>
    <w:p w14:paraId="3CF76800" w14:textId="04404B99" w:rsidR="002C4BB6" w:rsidRPr="002C4BB6" w:rsidRDefault="002C4BB6" w:rsidP="002C4BB6">
      <w:pPr>
        <w:jc w:val="both"/>
        <w:rPr>
          <w:rFonts w:ascii="Calibri" w:hAnsi="Calibri" w:cs="Calibri"/>
          <w:sz w:val="22"/>
          <w:szCs w:val="22"/>
        </w:rPr>
      </w:pPr>
    </w:p>
    <w:p w14:paraId="7A5DA7AE"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lastRenderedPageBreak/>
        <w:t>5.2 - Modalités de financement de actions</w:t>
      </w:r>
    </w:p>
    <w:p w14:paraId="15B19D28" w14:textId="10472690" w:rsidR="002C4BB6" w:rsidRPr="002C4BB6" w:rsidRDefault="002C4BB6" w:rsidP="002C4BB6">
      <w:pPr>
        <w:jc w:val="both"/>
        <w:rPr>
          <w:rFonts w:ascii="Calibri" w:hAnsi="Calibri" w:cs="Calibri"/>
          <w:sz w:val="22"/>
          <w:szCs w:val="22"/>
        </w:rPr>
      </w:pPr>
      <w:r w:rsidRPr="002C4BB6">
        <w:rPr>
          <w:rFonts w:ascii="Calibri" w:hAnsi="Calibri" w:cs="Calibri"/>
          <w:sz w:val="22"/>
          <w:szCs w:val="22"/>
        </w:rPr>
        <w:t>Les actions seront financées dans les conditions de droit commun selon les dispositifs mobilisés.</w:t>
      </w:r>
    </w:p>
    <w:p w14:paraId="59E6CCB0" w14:textId="170C88EB" w:rsidR="002C4BB6" w:rsidRPr="002D4354" w:rsidRDefault="002C4BB6" w:rsidP="002D4354">
      <w:pPr>
        <w:pStyle w:val="Paragraphedeliste"/>
        <w:numPr>
          <w:ilvl w:val="0"/>
          <w:numId w:val="27"/>
        </w:numPr>
        <w:jc w:val="both"/>
        <w:rPr>
          <w:rFonts w:ascii="Calibri" w:hAnsi="Calibri" w:cs="Calibri"/>
          <w:i/>
          <w:iCs/>
          <w:sz w:val="22"/>
          <w:szCs w:val="22"/>
        </w:rPr>
      </w:pPr>
      <w:r w:rsidRPr="002D4354">
        <w:rPr>
          <w:rFonts w:ascii="Calibri" w:hAnsi="Calibri" w:cs="Calibri"/>
          <w:i/>
          <w:iCs/>
          <w:sz w:val="22"/>
          <w:szCs w:val="22"/>
        </w:rPr>
        <w:t>Pour les actions mises en œuvre à la stricte initiative de l’employeur :</w:t>
      </w:r>
    </w:p>
    <w:p w14:paraId="06476EE2"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L’employeur s’engage à participer à la prise en charge des actions dans les limites ci-dessous exposées, sous réserves des financements publics et mutualisés auxquels il est éligible et qu’il sollicite auprès de l’</w:t>
      </w:r>
      <w:proofErr w:type="spellStart"/>
      <w:r w:rsidRPr="002C4BB6">
        <w:rPr>
          <w:rFonts w:ascii="Calibri" w:hAnsi="Calibri" w:cs="Calibri"/>
          <w:sz w:val="22"/>
          <w:szCs w:val="22"/>
        </w:rPr>
        <w:t>Opco</w:t>
      </w:r>
      <w:proofErr w:type="spellEnd"/>
      <w:r w:rsidRPr="002C4BB6">
        <w:rPr>
          <w:rFonts w:ascii="Calibri" w:hAnsi="Calibri" w:cs="Calibri"/>
          <w:sz w:val="22"/>
          <w:szCs w:val="22"/>
        </w:rPr>
        <w:t xml:space="preserve"> 2i (FSE…).</w:t>
      </w:r>
    </w:p>
    <w:p w14:paraId="0877546B" w14:textId="37474A38"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Par ailleurs, le financement des coûts des actions pourra faire l’objet des fonds visés à l’article L. 6332-1-3, qu’il s’agisse des fonds réservés pour les formations des salariés d’entreprises confrontées à de graves difficultés économiques conjoncturelles relevant de l’accord territorial du 19 février 2025 portant mesures urgentes en faveur de l’emploi et de la formation pour les entreprises de la Métallurgie de Haute Savoie. </w:t>
      </w:r>
    </w:p>
    <w:p w14:paraId="22780FE5" w14:textId="49890382" w:rsidR="002C4BB6" w:rsidRPr="002D4354" w:rsidRDefault="002C4BB6" w:rsidP="002D4354">
      <w:pPr>
        <w:pStyle w:val="Paragraphedeliste"/>
        <w:numPr>
          <w:ilvl w:val="0"/>
          <w:numId w:val="27"/>
        </w:numPr>
        <w:jc w:val="both"/>
        <w:rPr>
          <w:rFonts w:ascii="Calibri" w:hAnsi="Calibri" w:cs="Calibri"/>
          <w:i/>
          <w:iCs/>
          <w:sz w:val="22"/>
          <w:szCs w:val="22"/>
        </w:rPr>
      </w:pPr>
      <w:r w:rsidRPr="002D4354">
        <w:rPr>
          <w:rFonts w:ascii="Calibri" w:hAnsi="Calibri" w:cs="Calibri"/>
          <w:i/>
          <w:iCs/>
          <w:sz w:val="22"/>
          <w:szCs w:val="22"/>
        </w:rPr>
        <w:t xml:space="preserve">Pour les actions </w:t>
      </w:r>
      <w:proofErr w:type="spellStart"/>
      <w:r w:rsidRPr="002D4354">
        <w:rPr>
          <w:rFonts w:ascii="Calibri" w:hAnsi="Calibri" w:cs="Calibri"/>
          <w:i/>
          <w:iCs/>
          <w:sz w:val="22"/>
          <w:szCs w:val="22"/>
        </w:rPr>
        <w:t>co-construites</w:t>
      </w:r>
      <w:proofErr w:type="spellEnd"/>
      <w:r w:rsidRPr="002D4354">
        <w:rPr>
          <w:rFonts w:ascii="Calibri" w:hAnsi="Calibri" w:cs="Calibri"/>
          <w:i/>
          <w:iCs/>
          <w:sz w:val="22"/>
          <w:szCs w:val="22"/>
        </w:rPr>
        <w:t xml:space="preserve"> avec le salarié :</w:t>
      </w:r>
    </w:p>
    <w:p w14:paraId="73068C6B"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Mobilisation du CPF : </w:t>
      </w:r>
    </w:p>
    <w:p w14:paraId="24AD7001" w14:textId="4320F28A" w:rsidR="002C4BB6" w:rsidRPr="002C4BB6" w:rsidRDefault="002C4BB6" w:rsidP="002C4BB6">
      <w:pPr>
        <w:jc w:val="both"/>
        <w:rPr>
          <w:rFonts w:ascii="Calibri" w:hAnsi="Calibri" w:cs="Calibri"/>
          <w:sz w:val="22"/>
          <w:szCs w:val="22"/>
        </w:rPr>
      </w:pPr>
      <w:r w:rsidRPr="002C4BB6">
        <w:rPr>
          <w:rFonts w:ascii="Calibri" w:hAnsi="Calibri" w:cs="Calibri"/>
          <w:sz w:val="22"/>
          <w:szCs w:val="22"/>
        </w:rPr>
        <w:t>L’employeur s’engage à accepter tout départ en formation dans le cadre du compte personnel de formation, dès lors que la formation ait un lien avec le métier exercé ou considéré en tension dans l’entreprise et se déroule au moins en partie pendant les heures chômées au titre de l’activité partielle de longue durée rebond. L’engagement de l’employeur porte sur l’autorisation de départ en formation. Elle n’implique pas nécessairement la prise en charge des coûts de formation.</w:t>
      </w:r>
    </w:p>
    <w:p w14:paraId="5A51D1FA"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5.3 - Modalités d'information des salariés</w:t>
      </w:r>
    </w:p>
    <w:p w14:paraId="4C9B6A19" w14:textId="414393C0" w:rsidR="002C4BB6" w:rsidRPr="002C4BB6" w:rsidRDefault="002C4BB6" w:rsidP="002C4BB6">
      <w:pPr>
        <w:jc w:val="both"/>
        <w:rPr>
          <w:rFonts w:ascii="Calibri" w:hAnsi="Calibri" w:cs="Calibri"/>
          <w:sz w:val="22"/>
          <w:szCs w:val="22"/>
        </w:rPr>
      </w:pPr>
      <w:r w:rsidRPr="002C4BB6">
        <w:rPr>
          <w:rFonts w:ascii="Calibri" w:hAnsi="Calibri" w:cs="Calibri"/>
          <w:sz w:val="22"/>
          <w:szCs w:val="22"/>
        </w:rPr>
        <w:t>La liste des actions proposées aux salariés et leurs modalités de financement sont portées à la connaissance des salariés par voie d’affichage sur les lieux de travail, mise à disposition via coffre-fort personnel, réunion d’information à l’issue de laquelle un compte-rendu est rédigé, courriels ou tout autre moyen permettant de conférer date certaine à l’information.</w:t>
      </w:r>
    </w:p>
    <w:p w14:paraId="0142220B"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5.4 - Durée d’application de l'engagement</w:t>
      </w:r>
    </w:p>
    <w:p w14:paraId="3ED137C9" w14:textId="5887F4D4" w:rsidR="002C4BB6" w:rsidRDefault="002C4BB6" w:rsidP="002C4BB6">
      <w:pPr>
        <w:jc w:val="both"/>
        <w:rPr>
          <w:rFonts w:ascii="Calibri" w:hAnsi="Calibri" w:cs="Calibri"/>
          <w:sz w:val="22"/>
          <w:szCs w:val="22"/>
        </w:rPr>
      </w:pPr>
      <w:r w:rsidRPr="002C4BB6">
        <w:rPr>
          <w:rFonts w:ascii="Calibri" w:hAnsi="Calibri" w:cs="Calibri"/>
          <w:sz w:val="22"/>
          <w:szCs w:val="22"/>
        </w:rPr>
        <w:t>Cet engagement court à compter du début du recours au dispositif d’activité partielle de longue durée rebond et s’applique, pour chaque salarié concerné, durant la durée d’application du dispositif telle que définie à l’article 9 ;</w:t>
      </w:r>
    </w:p>
    <w:p w14:paraId="0BF82C59" w14:textId="77777777" w:rsidR="002C4BB6" w:rsidRPr="002C4BB6" w:rsidRDefault="002C4BB6" w:rsidP="002C4BB6">
      <w:pPr>
        <w:jc w:val="both"/>
        <w:rPr>
          <w:rFonts w:ascii="Calibri" w:hAnsi="Calibri" w:cs="Calibri"/>
          <w:sz w:val="22"/>
          <w:szCs w:val="22"/>
        </w:rPr>
      </w:pPr>
    </w:p>
    <w:p w14:paraId="7B55F0EF"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 xml:space="preserve">Article 6 – Modalités d’information des salariés et du CSE sur les engagements </w:t>
      </w:r>
    </w:p>
    <w:p w14:paraId="2B08F5A4"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6.1 - Information des salariés</w:t>
      </w:r>
    </w:p>
    <w:p w14:paraId="5BE383CE" w14:textId="4ACA147E" w:rsidR="002C4BB6" w:rsidRPr="002C4BB6" w:rsidRDefault="002C4BB6" w:rsidP="002C4BB6">
      <w:pPr>
        <w:jc w:val="both"/>
        <w:rPr>
          <w:rFonts w:ascii="Calibri" w:hAnsi="Calibri" w:cs="Calibri"/>
          <w:sz w:val="22"/>
          <w:szCs w:val="22"/>
        </w:rPr>
      </w:pPr>
      <w:r w:rsidRPr="002C4BB6">
        <w:rPr>
          <w:rFonts w:ascii="Calibri" w:hAnsi="Calibri" w:cs="Calibri"/>
          <w:sz w:val="22"/>
          <w:szCs w:val="22"/>
        </w:rPr>
        <w:t>Les engagements souscrits dans le présent l’accord en matière de maintien dans l'emploi et de formation professionnelle sont portés à la connaissance des salariés compris dans le périmètre d’application du dispositif mentionné à l’article 1.2 par voie d’affichage sur les lieux de travail, mise à disposition via coffre-fort personnel, réunion d’information à l’issue de laquelle un compte-rendu est rédigé, courriels ou tout autre moyen permettant de conférer date certaine à l’information.</w:t>
      </w:r>
    </w:p>
    <w:p w14:paraId="42446687"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lastRenderedPageBreak/>
        <w:t xml:space="preserve">6.2 - Information du CSE </w:t>
      </w:r>
    </w:p>
    <w:p w14:paraId="1745D2F0" w14:textId="620567B4" w:rsidR="00ED4128" w:rsidRDefault="002C4BB6" w:rsidP="002C4BB6">
      <w:pPr>
        <w:jc w:val="both"/>
        <w:rPr>
          <w:rFonts w:ascii="Calibri" w:hAnsi="Calibri" w:cs="Calibri"/>
          <w:sz w:val="22"/>
          <w:szCs w:val="22"/>
        </w:rPr>
      </w:pPr>
      <w:r w:rsidRPr="002C4BB6">
        <w:rPr>
          <w:rFonts w:ascii="Calibri" w:hAnsi="Calibri" w:cs="Calibri"/>
          <w:sz w:val="22"/>
          <w:szCs w:val="22"/>
        </w:rPr>
        <w:t>Le comité social et économique est informé des engagements souscrits dans le présent accord en matière de maintien dans l'emploi et de formation professionnelle.</w:t>
      </w:r>
    </w:p>
    <w:p w14:paraId="3358335C" w14:textId="77777777" w:rsidR="00BC0D92" w:rsidRPr="002C4BB6" w:rsidRDefault="00BC0D92" w:rsidP="002C4BB6">
      <w:pPr>
        <w:jc w:val="both"/>
        <w:rPr>
          <w:rFonts w:ascii="Calibri" w:hAnsi="Calibri" w:cs="Calibri"/>
          <w:sz w:val="22"/>
          <w:szCs w:val="22"/>
        </w:rPr>
      </w:pPr>
    </w:p>
    <w:p w14:paraId="35447FD3"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7 – Modalités d’information des organisations syndicales signataires et des institutions représentatives du personnel sur la mise en œuvre de l’activité partielle de longue durée rebond</w:t>
      </w:r>
    </w:p>
    <w:p w14:paraId="1FE88D7C"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Les organisations syndicales signataires sont informées au moins tous les 3 mois de la mise en œuvre du dispositif d’activité partielle de longue durée rebond. Cette information est communiquée au cours d’une réunion de suivi à l’issue de laquelle un compte-rendu est rédigé.</w:t>
      </w:r>
    </w:p>
    <w:p w14:paraId="37888622"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Par ailleurs, le comité social et économique est informé au moins tous les 3 mois de la mise en œuvre du dispositif d’activité partielle de longue durée rebond. Cette information lui est communiquée au cours d’une réunion à l’issue de laquelle un procès-verbal est rédigé.</w:t>
      </w:r>
    </w:p>
    <w:p w14:paraId="1D9A323C" w14:textId="77777777" w:rsidR="002C4BB6" w:rsidRPr="002C4BB6" w:rsidRDefault="002C4BB6" w:rsidP="002C4BB6">
      <w:pPr>
        <w:jc w:val="both"/>
        <w:rPr>
          <w:rFonts w:ascii="Calibri" w:hAnsi="Calibri" w:cs="Calibri"/>
          <w:sz w:val="22"/>
          <w:szCs w:val="22"/>
        </w:rPr>
      </w:pPr>
    </w:p>
    <w:p w14:paraId="76869D52"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8 – Date de début et durée d’application de l’activité partielle de longue durée rebond</w:t>
      </w:r>
    </w:p>
    <w:p w14:paraId="254E47C1"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8.1 - Date de début du recours au dispositif</w:t>
      </w:r>
    </w:p>
    <w:p w14:paraId="37DC1093" w14:textId="69BA2D21"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 recours au dispositif d’activité partielle de longue durée rebond est sollicité à compter du 1er </w:t>
      </w:r>
      <w:r w:rsidR="005B2953">
        <w:rPr>
          <w:rFonts w:ascii="Calibri" w:hAnsi="Calibri" w:cs="Calibri"/>
          <w:sz w:val="22"/>
          <w:szCs w:val="22"/>
        </w:rPr>
        <w:t>mars</w:t>
      </w:r>
      <w:r w:rsidRPr="002C4BB6">
        <w:rPr>
          <w:rFonts w:ascii="Calibri" w:hAnsi="Calibri" w:cs="Calibri"/>
          <w:sz w:val="22"/>
          <w:szCs w:val="22"/>
        </w:rPr>
        <w:t xml:space="preserve"> 2026</w:t>
      </w:r>
      <w:r w:rsidR="0081002D">
        <w:rPr>
          <w:rFonts w:ascii="Calibri" w:hAnsi="Calibri" w:cs="Calibri"/>
          <w:sz w:val="22"/>
          <w:szCs w:val="22"/>
        </w:rPr>
        <w:t>.</w:t>
      </w:r>
    </w:p>
    <w:p w14:paraId="1074B60A"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8.2 - Durée de recours au dispositif</w:t>
      </w:r>
    </w:p>
    <w:p w14:paraId="687860EB"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L’entreprise souhaite recourir au dispositif d’activité partielle de longue durée rebond durant une période de 18 mois, consécutifs ou non, sur une période de référence de 24 mois consécutifs.</w:t>
      </w:r>
    </w:p>
    <w:p w14:paraId="41DECBEE" w14:textId="6476949F" w:rsidR="002C4BB6" w:rsidRDefault="002C4BB6" w:rsidP="002C4BB6">
      <w:pPr>
        <w:jc w:val="both"/>
        <w:rPr>
          <w:rFonts w:ascii="Calibri" w:hAnsi="Calibri" w:cs="Calibri"/>
          <w:sz w:val="22"/>
          <w:szCs w:val="22"/>
        </w:rPr>
      </w:pPr>
      <w:r w:rsidRPr="002C4BB6">
        <w:rPr>
          <w:rFonts w:ascii="Calibri" w:hAnsi="Calibri" w:cs="Calibri"/>
          <w:sz w:val="22"/>
          <w:szCs w:val="22"/>
        </w:rPr>
        <w:t xml:space="preserve">Il a pour terme le </w:t>
      </w:r>
      <w:r w:rsidR="005B2953">
        <w:rPr>
          <w:rFonts w:ascii="Calibri" w:hAnsi="Calibri" w:cs="Calibri"/>
          <w:sz w:val="22"/>
          <w:szCs w:val="22"/>
        </w:rPr>
        <w:t>29 février</w:t>
      </w:r>
      <w:r w:rsidRPr="002C4BB6">
        <w:rPr>
          <w:rFonts w:ascii="Calibri" w:hAnsi="Calibri" w:cs="Calibri"/>
          <w:sz w:val="22"/>
          <w:szCs w:val="22"/>
        </w:rPr>
        <w:t xml:space="preserve"> 2028.</w:t>
      </w:r>
    </w:p>
    <w:p w14:paraId="0B50F193" w14:textId="77777777" w:rsidR="002C4BB6" w:rsidRPr="002C4BB6" w:rsidRDefault="002C4BB6" w:rsidP="002C4BB6">
      <w:pPr>
        <w:jc w:val="both"/>
        <w:rPr>
          <w:rFonts w:ascii="Calibri" w:hAnsi="Calibri" w:cs="Calibri"/>
          <w:sz w:val="22"/>
          <w:szCs w:val="22"/>
        </w:rPr>
      </w:pPr>
    </w:p>
    <w:p w14:paraId="1B424D6B"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9 – Validation de l’accord collectif</w:t>
      </w:r>
    </w:p>
    <w:p w14:paraId="59A0C12F"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 présent accord fait l’objet d’une validation conformément aux dispositions légales et réglementaires en vigueur.</w:t>
      </w:r>
    </w:p>
    <w:p w14:paraId="07201493"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En application de l’article 193 de la loi n° 2025-127 du 14 février 2025 de finances pour 2025, l’autorité administrative notifie la décision de validation dans un délai de 15 jours à compter de la réception du présent accord.</w:t>
      </w:r>
    </w:p>
    <w:p w14:paraId="74C1FF7A"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Il est précisé que le silence gardé par l’autorité administrative pendant le délai de 15 jours vaut décision de validation. Dans ce cas, l’entreprise transmettra une copie de la demande de validation, accompagnée de son accusé de réception par l’administration, au comité social et économique lorsqu’il existe et aux organisations syndicales signataires.</w:t>
      </w:r>
    </w:p>
    <w:p w14:paraId="66F23F5B" w14:textId="13358527" w:rsidR="002C4BB6" w:rsidRDefault="002C4BB6" w:rsidP="002C4BB6">
      <w:pPr>
        <w:jc w:val="both"/>
        <w:rPr>
          <w:rFonts w:ascii="Calibri" w:hAnsi="Calibri" w:cs="Calibri"/>
          <w:sz w:val="22"/>
          <w:szCs w:val="22"/>
        </w:rPr>
      </w:pPr>
      <w:r w:rsidRPr="002C4BB6">
        <w:rPr>
          <w:rFonts w:ascii="Calibri" w:hAnsi="Calibri" w:cs="Calibri"/>
          <w:sz w:val="22"/>
          <w:szCs w:val="22"/>
        </w:rPr>
        <w:lastRenderedPageBreak/>
        <w:t>Conformément à la réglementation en vigueur, la décision de validation vaut autorisation d’activité partielle de longue durée rebond pour une durée de six mois. L’autorisation doit être renouvelée par période de six mois maximum.</w:t>
      </w:r>
    </w:p>
    <w:p w14:paraId="068662ED" w14:textId="77777777" w:rsidR="002C4BB6" w:rsidRPr="002C4BB6" w:rsidRDefault="002C4BB6" w:rsidP="002C4BB6">
      <w:pPr>
        <w:jc w:val="both"/>
        <w:rPr>
          <w:rFonts w:ascii="Calibri" w:hAnsi="Calibri" w:cs="Calibri"/>
          <w:sz w:val="22"/>
          <w:szCs w:val="22"/>
        </w:rPr>
      </w:pPr>
    </w:p>
    <w:p w14:paraId="76757A1F"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10 – Bilan du dispositif</w:t>
      </w:r>
    </w:p>
    <w:p w14:paraId="13DADEF7"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10.1 - Bilan avant l’échéance de chaque période d’autorisation </w:t>
      </w:r>
    </w:p>
    <w:p w14:paraId="4EA86C31"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Avant l’échéance de chaque période d’autorisation, l’employeur adressera à l’autorité administrative un bilan portant sur :</w:t>
      </w:r>
    </w:p>
    <w:p w14:paraId="2E4B7210"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Le respect de la réduction maximale de l'horaire de travail mentionnée à l'article 2 du présent accord </w:t>
      </w:r>
    </w:p>
    <w:p w14:paraId="4A961E30" w14:textId="6C8DC9EE"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Le respect des engagements mentionnés aux articles 4 et 5 du présent accord.</w:t>
      </w:r>
    </w:p>
    <w:p w14:paraId="7C10FBC3" w14:textId="77777777"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10.2 - Bilan lors d’une demande de nouvelle autorisation </w:t>
      </w:r>
    </w:p>
    <w:p w14:paraId="3297705C"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Lorsque l'employeur demande une nouvelle autorisation de placement en activité partielle de longue durée rebond, il adresse à l'autorité administrative par voie dématérialisée :</w:t>
      </w:r>
    </w:p>
    <w:p w14:paraId="76BE5176"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 bilan actualisé portant d’une part sur le respect de la réduction maximale de l'horaire de travail mentionnée à l’article 2 du présent accord et, d’autre part, sur le respect des engagements en matière d’emploi et de formation professionnelle mentionnés aux articles 4 et 5 du présent accord,</w:t>
      </w:r>
    </w:p>
    <w:p w14:paraId="7E48061D"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Une actualisation du diagnostic justifiant notamment la baisse durable d'activité et présentant les actions engagées afin de rétablir l'activité de l'entreprise,</w:t>
      </w:r>
    </w:p>
    <w:p w14:paraId="4E086EDC" w14:textId="16889345"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Le procès-verbal de la dernière réunion au cours de laquelle le comité social et économique, lorsqu'il existe, a été informé de la mise en œuvre de l'activité partielle de longue durée rebond.</w:t>
      </w:r>
    </w:p>
    <w:p w14:paraId="56870293" w14:textId="10866F73" w:rsidR="002C4BB6" w:rsidRPr="002C4BB6" w:rsidRDefault="002C4BB6" w:rsidP="002C4BB6">
      <w:pPr>
        <w:jc w:val="both"/>
        <w:rPr>
          <w:rFonts w:ascii="Calibri" w:hAnsi="Calibri" w:cs="Calibri"/>
          <w:b/>
          <w:bCs/>
          <w:sz w:val="22"/>
          <w:szCs w:val="22"/>
        </w:rPr>
      </w:pPr>
      <w:r w:rsidRPr="002C4BB6">
        <w:rPr>
          <w:rFonts w:ascii="Calibri" w:hAnsi="Calibri" w:cs="Calibri"/>
          <w:b/>
          <w:bCs/>
          <w:sz w:val="22"/>
          <w:szCs w:val="22"/>
        </w:rPr>
        <w:t xml:space="preserve">10.3 - Bilan final </w:t>
      </w:r>
    </w:p>
    <w:p w14:paraId="147A9506"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Avant l’échéance de la durée d’application du dispositif mentionné à l’article 9, l’employeur adressera à l’autorité administrative :</w:t>
      </w:r>
    </w:p>
    <w:p w14:paraId="3DB3D5EE"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 bilan final portant d’une part sur le respect de la réduction maximale de l'horaire de travail mentionnée à l’article 2 du présent accord et, d’autre part, sur le respect des engagements en matière d’emploi et de formation professionnelle mentionnés aux articles 4 et 5 du présent accord ;</w:t>
      </w:r>
    </w:p>
    <w:p w14:paraId="3722E1A1"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Une présentation des perspectives d'activité de l'entreprise à la sortie du dispositif ;</w:t>
      </w:r>
    </w:p>
    <w:p w14:paraId="5036B2FB"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Le procès-verbal de la dernière réunion au cours de laquelle le comité social et économique, s'il existe, a été informé sur la mise en œuvre de l'activité partielle de longue durée rebond. </w:t>
      </w:r>
    </w:p>
    <w:p w14:paraId="5D7D2AB0" w14:textId="77777777" w:rsidR="002C4BB6" w:rsidRDefault="002C4BB6" w:rsidP="002C4BB6">
      <w:pPr>
        <w:jc w:val="both"/>
        <w:rPr>
          <w:rFonts w:ascii="Calibri" w:hAnsi="Calibri" w:cs="Calibri"/>
          <w:sz w:val="22"/>
          <w:szCs w:val="22"/>
        </w:rPr>
      </w:pPr>
      <w:r w:rsidRPr="002C4BB6">
        <w:rPr>
          <w:rFonts w:ascii="Calibri" w:hAnsi="Calibri" w:cs="Calibri"/>
          <w:sz w:val="22"/>
          <w:szCs w:val="22"/>
        </w:rPr>
        <w:t> </w:t>
      </w:r>
    </w:p>
    <w:p w14:paraId="5F2E486E" w14:textId="77777777" w:rsidR="00BC0D92" w:rsidRDefault="00BC0D92" w:rsidP="002C4BB6">
      <w:pPr>
        <w:jc w:val="both"/>
        <w:rPr>
          <w:rFonts w:ascii="Calibri" w:hAnsi="Calibri" w:cs="Calibri"/>
          <w:sz w:val="22"/>
          <w:szCs w:val="22"/>
        </w:rPr>
      </w:pPr>
    </w:p>
    <w:p w14:paraId="6F37A466" w14:textId="77777777" w:rsidR="00BC0D92" w:rsidRPr="002C4BB6" w:rsidRDefault="00BC0D92" w:rsidP="002C4BB6">
      <w:pPr>
        <w:jc w:val="both"/>
        <w:rPr>
          <w:rFonts w:ascii="Calibri" w:hAnsi="Calibri" w:cs="Calibri"/>
          <w:sz w:val="22"/>
          <w:szCs w:val="22"/>
        </w:rPr>
      </w:pPr>
    </w:p>
    <w:p w14:paraId="25DB842C" w14:textId="7777777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lastRenderedPageBreak/>
        <w:t>Article 11 – Informations des salariés</w:t>
      </w:r>
    </w:p>
    <w:p w14:paraId="716A447A"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La décision de validation ainsi que les voies et délais de recours sont portés à la connaissance des salariés par voie d’affichage sur leur lieu de travail.</w:t>
      </w:r>
    </w:p>
    <w:p w14:paraId="68DF2605" w14:textId="44AAD35E" w:rsidR="00461483" w:rsidRDefault="002C4BB6" w:rsidP="00461483">
      <w:pPr>
        <w:jc w:val="both"/>
        <w:rPr>
          <w:rFonts w:ascii="Calibri" w:hAnsi="Calibri" w:cs="Calibri"/>
          <w:sz w:val="22"/>
          <w:szCs w:val="22"/>
        </w:rPr>
      </w:pPr>
      <w:r w:rsidRPr="002C4BB6">
        <w:rPr>
          <w:rFonts w:ascii="Calibri" w:hAnsi="Calibri" w:cs="Calibri"/>
          <w:sz w:val="22"/>
          <w:szCs w:val="22"/>
        </w:rPr>
        <w:t>À défaut de validation dans un délai de 15 jours à compter de la réception de l’accord, la copie de la demande de validation, accompagnée de son accusé de réception par l’administration sont portés à la connaissance des salariés par l’employeur dans les mêmes conditions qu’en cas de décision explicite de validation.</w:t>
      </w:r>
    </w:p>
    <w:p w14:paraId="674845FF" w14:textId="77777777" w:rsidR="00BC0D92" w:rsidRPr="00BC0D92" w:rsidRDefault="00BC0D92" w:rsidP="00461483">
      <w:pPr>
        <w:jc w:val="both"/>
        <w:rPr>
          <w:rFonts w:ascii="Calibri" w:hAnsi="Calibri" w:cs="Calibri"/>
          <w:sz w:val="22"/>
          <w:szCs w:val="22"/>
        </w:rPr>
      </w:pPr>
    </w:p>
    <w:p w14:paraId="66700503" w14:textId="411BF6FD" w:rsidR="00461483" w:rsidRPr="00461483" w:rsidRDefault="00461483" w:rsidP="00461483">
      <w:pPr>
        <w:jc w:val="both"/>
        <w:rPr>
          <w:rFonts w:ascii="Calibri" w:hAnsi="Calibri" w:cs="Calibri"/>
          <w:b/>
          <w:bCs/>
          <w:sz w:val="22"/>
          <w:szCs w:val="22"/>
          <w:u w:val="single"/>
        </w:rPr>
      </w:pPr>
      <w:r w:rsidRPr="00461483">
        <w:rPr>
          <w:rFonts w:ascii="Calibri" w:hAnsi="Calibri" w:cs="Calibri"/>
          <w:b/>
          <w:bCs/>
          <w:sz w:val="22"/>
          <w:szCs w:val="22"/>
          <w:u w:val="single"/>
        </w:rPr>
        <w:t>Article 12 – Information de la CPREFP</w:t>
      </w:r>
      <w:r w:rsidRPr="00461483" w:rsidDel="00196C48">
        <w:rPr>
          <w:rFonts w:ascii="Calibri" w:hAnsi="Calibri" w:cs="Calibri"/>
          <w:b/>
          <w:bCs/>
          <w:sz w:val="22"/>
          <w:szCs w:val="22"/>
          <w:u w:val="single"/>
        </w:rPr>
        <w:t xml:space="preserve"> </w:t>
      </w:r>
    </w:p>
    <w:p w14:paraId="727D3B39" w14:textId="749FD051" w:rsidR="00461483" w:rsidRPr="00461483" w:rsidRDefault="00461483" w:rsidP="00461483">
      <w:pPr>
        <w:jc w:val="both"/>
        <w:rPr>
          <w:rFonts w:ascii="Calibri" w:hAnsi="Calibri" w:cs="Calibri"/>
          <w:sz w:val="22"/>
          <w:szCs w:val="22"/>
        </w:rPr>
      </w:pPr>
      <w:r w:rsidRPr="00461483">
        <w:rPr>
          <w:rFonts w:ascii="Calibri" w:hAnsi="Calibri" w:cs="Calibri"/>
          <w:sz w:val="22"/>
          <w:szCs w:val="22"/>
        </w:rPr>
        <w:t xml:space="preserve">En application de l’article 7 de l’accord national du 18 avril 2025 relatif à l'activité partielle de longue durée rebond dans la métallurgie, la CPREFP </w:t>
      </w:r>
      <w:r>
        <w:rPr>
          <w:rFonts w:ascii="Calibri" w:hAnsi="Calibri" w:cs="Calibri"/>
          <w:sz w:val="22"/>
          <w:szCs w:val="22"/>
        </w:rPr>
        <w:t xml:space="preserve">est </w:t>
      </w:r>
      <w:r w:rsidRPr="00461483">
        <w:rPr>
          <w:rFonts w:ascii="Calibri" w:hAnsi="Calibri" w:cs="Calibri"/>
          <w:sz w:val="22"/>
          <w:szCs w:val="22"/>
        </w:rPr>
        <w:t>informée du recours au dispositif d’activité partielle de longue durée rebond.</w:t>
      </w:r>
    </w:p>
    <w:p w14:paraId="4955F291" w14:textId="77777777" w:rsidR="00461483" w:rsidRPr="00461483" w:rsidRDefault="00461483" w:rsidP="00461483">
      <w:pPr>
        <w:jc w:val="both"/>
        <w:rPr>
          <w:rFonts w:ascii="Calibri" w:hAnsi="Calibri" w:cs="Calibri"/>
          <w:sz w:val="22"/>
          <w:szCs w:val="22"/>
        </w:rPr>
      </w:pPr>
      <w:r w:rsidRPr="00461483">
        <w:rPr>
          <w:rFonts w:ascii="Calibri" w:hAnsi="Calibri" w:cs="Calibri"/>
          <w:sz w:val="22"/>
          <w:szCs w:val="22"/>
        </w:rPr>
        <w:t>Cette information est réalisée à l’occasion de l’envoi du présent document unilatéral à l’autorité administrative, en vue de son homologation.</w:t>
      </w:r>
    </w:p>
    <w:p w14:paraId="5029EA71" w14:textId="77777777" w:rsidR="002C4BB6" w:rsidRPr="002C4BB6" w:rsidRDefault="002C4BB6" w:rsidP="002C4BB6">
      <w:pPr>
        <w:jc w:val="both"/>
        <w:rPr>
          <w:rFonts w:ascii="Calibri" w:hAnsi="Calibri" w:cs="Calibri"/>
          <w:sz w:val="22"/>
          <w:szCs w:val="22"/>
        </w:rPr>
      </w:pPr>
    </w:p>
    <w:p w14:paraId="56923545" w14:textId="69D9B7F5"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1</w:t>
      </w:r>
      <w:r w:rsidR="00461483">
        <w:rPr>
          <w:rFonts w:ascii="Calibri" w:hAnsi="Calibri" w:cs="Calibri"/>
          <w:b/>
          <w:bCs/>
          <w:sz w:val="22"/>
          <w:szCs w:val="22"/>
          <w:u w:val="single"/>
        </w:rPr>
        <w:t>3</w:t>
      </w:r>
      <w:r w:rsidRPr="002C4BB6">
        <w:rPr>
          <w:rFonts w:ascii="Calibri" w:hAnsi="Calibri" w:cs="Calibri"/>
          <w:b/>
          <w:bCs/>
          <w:sz w:val="22"/>
          <w:szCs w:val="22"/>
          <w:u w:val="single"/>
        </w:rPr>
        <w:t xml:space="preserve"> – Durée et entrée en vigueur de l’accord </w:t>
      </w:r>
    </w:p>
    <w:p w14:paraId="4212865C"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Le présent accord est conclu pour une durée déterminée.</w:t>
      </w:r>
    </w:p>
    <w:p w14:paraId="5BB95FA5"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Sous réserve de sa validation par l’autorité administrative, il entre en vigueur à la date à partir de laquelle il est recouru au dispositif et cesse de produire ses effets au terme de la durée prévue à l’article 9 du présent accord. </w:t>
      </w:r>
    </w:p>
    <w:p w14:paraId="11D23BE6" w14:textId="354BA537" w:rsidR="002C4BB6" w:rsidRDefault="002C4BB6" w:rsidP="002C4BB6">
      <w:pPr>
        <w:jc w:val="both"/>
        <w:rPr>
          <w:rFonts w:ascii="Calibri" w:hAnsi="Calibri" w:cs="Calibri"/>
          <w:sz w:val="22"/>
          <w:szCs w:val="22"/>
        </w:rPr>
      </w:pPr>
      <w:r w:rsidRPr="002C4BB6">
        <w:rPr>
          <w:rFonts w:ascii="Calibri" w:hAnsi="Calibri" w:cs="Calibri"/>
          <w:sz w:val="22"/>
          <w:szCs w:val="22"/>
        </w:rPr>
        <w:t>En cas d'absence de renouvellement résultant d'un refus d'autorisation de l'autorité administrative, les parties signataires du présent accord conviennent de se réunir afin d'apprécier l'opportunité de mettre fin à l'accord collectif.</w:t>
      </w:r>
    </w:p>
    <w:p w14:paraId="60CE2271" w14:textId="77777777" w:rsidR="00923681" w:rsidRPr="002C4BB6" w:rsidRDefault="00923681" w:rsidP="002C4BB6">
      <w:pPr>
        <w:jc w:val="both"/>
        <w:rPr>
          <w:rFonts w:ascii="Calibri" w:hAnsi="Calibri" w:cs="Calibri"/>
          <w:sz w:val="22"/>
          <w:szCs w:val="22"/>
        </w:rPr>
      </w:pPr>
    </w:p>
    <w:p w14:paraId="7FBD50E9" w14:textId="3D431979"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1</w:t>
      </w:r>
      <w:r w:rsidR="00461483">
        <w:rPr>
          <w:rFonts w:ascii="Calibri" w:hAnsi="Calibri" w:cs="Calibri"/>
          <w:b/>
          <w:bCs/>
          <w:sz w:val="22"/>
          <w:szCs w:val="22"/>
          <w:u w:val="single"/>
        </w:rPr>
        <w:t>4</w:t>
      </w:r>
      <w:r w:rsidRPr="002C4BB6">
        <w:rPr>
          <w:rFonts w:ascii="Calibri" w:hAnsi="Calibri" w:cs="Calibri"/>
          <w:b/>
          <w:bCs/>
          <w:sz w:val="22"/>
          <w:szCs w:val="22"/>
          <w:u w:val="single"/>
        </w:rPr>
        <w:t xml:space="preserve"> – Rendez-vous et suivi de l’application de l’accord</w:t>
      </w:r>
    </w:p>
    <w:p w14:paraId="591BFBF5" w14:textId="361AA098" w:rsidR="002C4BB6" w:rsidRDefault="002C4BB6" w:rsidP="002C4BB6">
      <w:pPr>
        <w:jc w:val="both"/>
        <w:rPr>
          <w:rFonts w:ascii="Calibri" w:hAnsi="Calibri" w:cs="Calibri"/>
          <w:sz w:val="22"/>
          <w:szCs w:val="22"/>
        </w:rPr>
      </w:pPr>
      <w:r w:rsidRPr="002C4BB6">
        <w:rPr>
          <w:rFonts w:ascii="Calibri" w:hAnsi="Calibri" w:cs="Calibri"/>
          <w:sz w:val="22"/>
          <w:szCs w:val="22"/>
        </w:rPr>
        <w:t xml:space="preserve">En vue d’assurer le suivi de l’application du présent accord, les parties conviennent d’organiser une réunion de suivi tous 3 mois. </w:t>
      </w:r>
    </w:p>
    <w:p w14:paraId="425BC03A" w14:textId="77777777" w:rsidR="002C4BB6" w:rsidRPr="002C4BB6" w:rsidRDefault="002C4BB6" w:rsidP="002C4BB6">
      <w:pPr>
        <w:jc w:val="both"/>
        <w:rPr>
          <w:rFonts w:ascii="Calibri" w:hAnsi="Calibri" w:cs="Calibri"/>
          <w:b/>
          <w:bCs/>
          <w:sz w:val="22"/>
          <w:szCs w:val="22"/>
          <w:u w:val="single"/>
        </w:rPr>
      </w:pPr>
    </w:p>
    <w:p w14:paraId="219DD5A6" w14:textId="556B3AF7"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t>Article 1</w:t>
      </w:r>
      <w:r w:rsidR="00461483">
        <w:rPr>
          <w:rFonts w:ascii="Calibri" w:hAnsi="Calibri" w:cs="Calibri"/>
          <w:b/>
          <w:bCs/>
          <w:sz w:val="22"/>
          <w:szCs w:val="22"/>
          <w:u w:val="single"/>
        </w:rPr>
        <w:t>5</w:t>
      </w:r>
      <w:r w:rsidRPr="002C4BB6">
        <w:rPr>
          <w:rFonts w:ascii="Calibri" w:hAnsi="Calibri" w:cs="Calibri"/>
          <w:b/>
          <w:bCs/>
          <w:sz w:val="22"/>
          <w:szCs w:val="22"/>
          <w:u w:val="single"/>
        </w:rPr>
        <w:t xml:space="preserve"> – Révision de l’accord</w:t>
      </w:r>
    </w:p>
    <w:p w14:paraId="3F1A0D82"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 xml:space="preserve">Le présent accord peut être révisé dans les conditions prévues par les textes légaux et réglementaires. </w:t>
      </w:r>
    </w:p>
    <w:p w14:paraId="3AE9E5D3" w14:textId="54EA4BF5" w:rsidR="002C4BB6" w:rsidRDefault="002C4BB6" w:rsidP="002C4BB6">
      <w:pPr>
        <w:jc w:val="both"/>
        <w:rPr>
          <w:rFonts w:ascii="Calibri" w:hAnsi="Calibri" w:cs="Calibri"/>
          <w:sz w:val="22"/>
          <w:szCs w:val="22"/>
        </w:rPr>
      </w:pPr>
      <w:r w:rsidRPr="002C4BB6">
        <w:rPr>
          <w:rFonts w:ascii="Calibri" w:hAnsi="Calibri" w:cs="Calibri"/>
          <w:sz w:val="22"/>
          <w:szCs w:val="22"/>
        </w:rPr>
        <w:t>Si un avenant de révision est conclu, une nouvelle procédure de validation sera engagée, conformément à la législation en vigueur.</w:t>
      </w:r>
    </w:p>
    <w:p w14:paraId="73C82D48" w14:textId="77777777" w:rsidR="002C4BB6" w:rsidRPr="002C4BB6" w:rsidRDefault="002C4BB6" w:rsidP="002C4BB6">
      <w:pPr>
        <w:jc w:val="both"/>
        <w:rPr>
          <w:rFonts w:ascii="Calibri" w:hAnsi="Calibri" w:cs="Calibri"/>
          <w:b/>
          <w:bCs/>
          <w:sz w:val="22"/>
          <w:szCs w:val="22"/>
          <w:u w:val="single"/>
        </w:rPr>
      </w:pPr>
    </w:p>
    <w:p w14:paraId="3A22A66C" w14:textId="67270225" w:rsidR="002C4BB6" w:rsidRPr="002C4BB6" w:rsidRDefault="002C4BB6" w:rsidP="002C4BB6">
      <w:pPr>
        <w:jc w:val="both"/>
        <w:rPr>
          <w:rFonts w:ascii="Calibri" w:hAnsi="Calibri" w:cs="Calibri"/>
          <w:b/>
          <w:bCs/>
          <w:sz w:val="22"/>
          <w:szCs w:val="22"/>
          <w:u w:val="single"/>
        </w:rPr>
      </w:pPr>
      <w:r w:rsidRPr="002C4BB6">
        <w:rPr>
          <w:rFonts w:ascii="Calibri" w:hAnsi="Calibri" w:cs="Calibri"/>
          <w:b/>
          <w:bCs/>
          <w:sz w:val="22"/>
          <w:szCs w:val="22"/>
          <w:u w:val="single"/>
        </w:rPr>
        <w:lastRenderedPageBreak/>
        <w:t>Article 1</w:t>
      </w:r>
      <w:r w:rsidR="00461483">
        <w:rPr>
          <w:rFonts w:ascii="Calibri" w:hAnsi="Calibri" w:cs="Calibri"/>
          <w:b/>
          <w:bCs/>
          <w:sz w:val="22"/>
          <w:szCs w:val="22"/>
          <w:u w:val="single"/>
        </w:rPr>
        <w:t>6</w:t>
      </w:r>
      <w:r w:rsidRPr="002C4BB6">
        <w:rPr>
          <w:rFonts w:ascii="Calibri" w:hAnsi="Calibri" w:cs="Calibri"/>
          <w:b/>
          <w:bCs/>
          <w:sz w:val="22"/>
          <w:szCs w:val="22"/>
          <w:u w:val="single"/>
        </w:rPr>
        <w:t xml:space="preserve"> – Formalités de publicité et de dépôt</w:t>
      </w:r>
    </w:p>
    <w:p w14:paraId="5E573DBF"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Conformément à l’article L. 2231-5 du Code du travail, le présent accord est notifié à chacune des organisations représentatives.</w:t>
      </w:r>
    </w:p>
    <w:p w14:paraId="53E8B149"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Conformément aux articles D. 2231-2, D. 2231-4, L. 2231-5-1, L. 2231-6 du Code du travail, le présent accord est déposé sur la plateforme de téléprocédure du ministère du travail et auprès du greffe du Conseil de Prud’hommes de Bonneville.</w:t>
      </w:r>
    </w:p>
    <w:p w14:paraId="20E622C0" w14:textId="77777777" w:rsidR="002C4BB6" w:rsidRPr="002C4BB6" w:rsidRDefault="002C4BB6" w:rsidP="002C4BB6">
      <w:pPr>
        <w:jc w:val="both"/>
        <w:rPr>
          <w:rFonts w:ascii="Calibri" w:hAnsi="Calibri" w:cs="Calibri"/>
          <w:sz w:val="22"/>
          <w:szCs w:val="22"/>
        </w:rPr>
      </w:pPr>
    </w:p>
    <w:p w14:paraId="37CFE270" w14:textId="5EE2819C" w:rsidR="002C4BB6" w:rsidRPr="005B2953" w:rsidRDefault="002C4BB6" w:rsidP="002C4BB6">
      <w:pPr>
        <w:jc w:val="both"/>
        <w:rPr>
          <w:rFonts w:ascii="Calibri" w:hAnsi="Calibri" w:cs="Calibri"/>
          <w:sz w:val="22"/>
          <w:szCs w:val="22"/>
        </w:rPr>
      </w:pPr>
      <w:r w:rsidRPr="005B2953">
        <w:rPr>
          <w:rFonts w:ascii="Calibri" w:hAnsi="Calibri" w:cs="Calibri"/>
          <w:sz w:val="22"/>
          <w:szCs w:val="22"/>
        </w:rPr>
        <w:t xml:space="preserve">Fait à Vougy, le </w:t>
      </w:r>
      <w:r w:rsidR="005B2953" w:rsidRPr="005B2953">
        <w:rPr>
          <w:rFonts w:ascii="Calibri" w:hAnsi="Calibri" w:cs="Calibri"/>
          <w:sz w:val="22"/>
          <w:szCs w:val="22"/>
        </w:rPr>
        <w:t>5 février 2026</w:t>
      </w:r>
      <w:r w:rsidRPr="005B2953">
        <w:rPr>
          <w:rFonts w:ascii="Calibri" w:hAnsi="Calibri" w:cs="Calibri"/>
          <w:sz w:val="22"/>
          <w:szCs w:val="22"/>
        </w:rPr>
        <w:t xml:space="preserve">, </w:t>
      </w:r>
    </w:p>
    <w:p w14:paraId="3D2EAF7D" w14:textId="77777777" w:rsidR="002C4BB6" w:rsidRPr="002C4BB6" w:rsidRDefault="002C4BB6" w:rsidP="002C4BB6">
      <w:pPr>
        <w:jc w:val="both"/>
        <w:rPr>
          <w:rFonts w:ascii="Calibri" w:hAnsi="Calibri" w:cs="Calibri"/>
          <w:sz w:val="22"/>
          <w:szCs w:val="22"/>
        </w:rPr>
      </w:pPr>
    </w:p>
    <w:p w14:paraId="430F2F38" w14:textId="77777777" w:rsidR="002C4BB6" w:rsidRPr="002C4BB6" w:rsidRDefault="002C4BB6" w:rsidP="002C4BB6">
      <w:pPr>
        <w:jc w:val="both"/>
        <w:rPr>
          <w:rFonts w:ascii="Calibri" w:hAnsi="Calibri" w:cs="Calibri"/>
          <w:sz w:val="22"/>
          <w:szCs w:val="22"/>
        </w:rPr>
      </w:pPr>
    </w:p>
    <w:p w14:paraId="389344E5"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Pour l’entreprise ALPEN’TECH :</w:t>
      </w:r>
    </w:p>
    <w:p w14:paraId="04C6DEF6" w14:textId="77777777" w:rsidR="002C4BB6" w:rsidRPr="002C4BB6" w:rsidRDefault="002C4BB6" w:rsidP="002C4BB6">
      <w:pPr>
        <w:jc w:val="both"/>
        <w:rPr>
          <w:rFonts w:ascii="Calibri" w:hAnsi="Calibri" w:cs="Calibri"/>
          <w:sz w:val="22"/>
          <w:szCs w:val="22"/>
        </w:rPr>
      </w:pPr>
    </w:p>
    <w:p w14:paraId="5C6427B5" w14:textId="482C0490"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r>
      <w:r w:rsidR="007172D5" w:rsidRPr="007172D5">
        <w:rPr>
          <w:rFonts w:ascii="Calibri" w:hAnsi="Calibri" w:cs="Calibri"/>
          <w:sz w:val="22"/>
          <w:szCs w:val="22"/>
        </w:rPr>
        <w:t>[Nom] </w:t>
      </w:r>
      <w:r w:rsidRPr="002C4BB6">
        <w:rPr>
          <w:rFonts w:ascii="Calibri" w:hAnsi="Calibri" w:cs="Calibri"/>
          <w:sz w:val="22"/>
          <w:szCs w:val="22"/>
        </w:rPr>
        <w:t>, Président</w:t>
      </w:r>
    </w:p>
    <w:p w14:paraId="09542845" w14:textId="77777777" w:rsidR="002C4BB6" w:rsidRPr="002C4BB6" w:rsidRDefault="002C4BB6" w:rsidP="002C4BB6">
      <w:pPr>
        <w:jc w:val="both"/>
        <w:rPr>
          <w:rFonts w:ascii="Calibri" w:hAnsi="Calibri" w:cs="Calibri"/>
          <w:sz w:val="22"/>
          <w:szCs w:val="22"/>
        </w:rPr>
      </w:pPr>
    </w:p>
    <w:p w14:paraId="7C99868D" w14:textId="77777777" w:rsidR="002C4BB6" w:rsidRPr="002C4BB6" w:rsidRDefault="002C4BB6" w:rsidP="002C4BB6">
      <w:pPr>
        <w:jc w:val="both"/>
        <w:rPr>
          <w:rFonts w:ascii="Calibri" w:hAnsi="Calibri" w:cs="Calibri"/>
          <w:sz w:val="22"/>
          <w:szCs w:val="22"/>
        </w:rPr>
      </w:pPr>
    </w:p>
    <w:p w14:paraId="28CBC4DD"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Pour les organisations syndicales représentatives :</w:t>
      </w:r>
    </w:p>
    <w:p w14:paraId="2C4C0CA8" w14:textId="77777777" w:rsidR="002C4BB6" w:rsidRPr="002C4BB6" w:rsidRDefault="002C4BB6" w:rsidP="002C4BB6">
      <w:pPr>
        <w:jc w:val="both"/>
        <w:rPr>
          <w:rFonts w:ascii="Calibri" w:hAnsi="Calibri" w:cs="Calibri"/>
          <w:sz w:val="22"/>
          <w:szCs w:val="22"/>
        </w:rPr>
      </w:pPr>
    </w:p>
    <w:p w14:paraId="7C8E4F9C" w14:textId="5BB67EFE"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Le syndicat CFDT représenté par </w:t>
      </w:r>
      <w:r w:rsidR="007172D5" w:rsidRPr="007172D5">
        <w:rPr>
          <w:rFonts w:ascii="Calibri" w:hAnsi="Calibri" w:cs="Calibri"/>
          <w:sz w:val="22"/>
          <w:szCs w:val="22"/>
        </w:rPr>
        <w:t>[Nom] </w:t>
      </w:r>
      <w:r w:rsidRPr="002C4BB6">
        <w:rPr>
          <w:rFonts w:ascii="Calibri" w:hAnsi="Calibri" w:cs="Calibri"/>
          <w:sz w:val="22"/>
          <w:szCs w:val="22"/>
        </w:rPr>
        <w:t>en sa qualité de Délégué Syndical ;</w:t>
      </w:r>
    </w:p>
    <w:p w14:paraId="7A9117EB" w14:textId="77777777" w:rsidR="002C4BB6" w:rsidRPr="002C4BB6" w:rsidRDefault="002C4BB6" w:rsidP="002C4BB6">
      <w:pPr>
        <w:jc w:val="both"/>
        <w:rPr>
          <w:rFonts w:ascii="Calibri" w:hAnsi="Calibri" w:cs="Calibri"/>
          <w:sz w:val="22"/>
          <w:szCs w:val="22"/>
        </w:rPr>
      </w:pPr>
    </w:p>
    <w:p w14:paraId="2B4F8324" w14:textId="77777777" w:rsidR="002C4BB6" w:rsidRPr="002C4BB6" w:rsidRDefault="002C4BB6" w:rsidP="002C4BB6">
      <w:pPr>
        <w:jc w:val="both"/>
        <w:rPr>
          <w:rFonts w:ascii="Calibri" w:hAnsi="Calibri" w:cs="Calibri"/>
          <w:sz w:val="22"/>
          <w:szCs w:val="22"/>
        </w:rPr>
      </w:pPr>
    </w:p>
    <w:p w14:paraId="148BD3B0" w14:textId="77777777" w:rsidR="002C4BB6" w:rsidRPr="002C4BB6" w:rsidRDefault="002C4BB6" w:rsidP="002C4BB6">
      <w:pPr>
        <w:jc w:val="both"/>
        <w:rPr>
          <w:rFonts w:ascii="Calibri" w:hAnsi="Calibri" w:cs="Calibri"/>
          <w:sz w:val="22"/>
          <w:szCs w:val="22"/>
        </w:rPr>
      </w:pPr>
    </w:p>
    <w:p w14:paraId="5344D097" w14:textId="77777777" w:rsidR="002C4BB6" w:rsidRPr="002C4BB6" w:rsidRDefault="002C4BB6" w:rsidP="002C4BB6">
      <w:pPr>
        <w:jc w:val="both"/>
        <w:rPr>
          <w:rFonts w:ascii="Calibri" w:hAnsi="Calibri" w:cs="Calibri"/>
          <w:sz w:val="22"/>
          <w:szCs w:val="22"/>
        </w:rPr>
      </w:pPr>
    </w:p>
    <w:p w14:paraId="12031FE7" w14:textId="6CE889F4" w:rsidR="002C4BB6" w:rsidRPr="002C4BB6" w:rsidRDefault="002C4BB6" w:rsidP="002C4BB6">
      <w:pPr>
        <w:jc w:val="both"/>
        <w:rPr>
          <w:rFonts w:ascii="Calibri" w:hAnsi="Calibri" w:cs="Calibri"/>
          <w:sz w:val="22"/>
          <w:szCs w:val="22"/>
        </w:rPr>
      </w:pPr>
      <w:r w:rsidRPr="002C4BB6">
        <w:rPr>
          <w:rFonts w:ascii="Calibri" w:hAnsi="Calibri" w:cs="Calibri"/>
          <w:sz w:val="22"/>
          <w:szCs w:val="22"/>
        </w:rPr>
        <w:t>−</w:t>
      </w:r>
      <w:r w:rsidRPr="002C4BB6">
        <w:rPr>
          <w:rFonts w:ascii="Calibri" w:hAnsi="Calibri" w:cs="Calibri"/>
          <w:sz w:val="22"/>
          <w:szCs w:val="22"/>
        </w:rPr>
        <w:tab/>
        <w:t xml:space="preserve">Le syndicat FO représenté par </w:t>
      </w:r>
      <w:r w:rsidR="007172D5" w:rsidRPr="007172D5">
        <w:rPr>
          <w:rFonts w:ascii="Calibri" w:hAnsi="Calibri" w:cs="Calibri"/>
          <w:sz w:val="22"/>
          <w:szCs w:val="22"/>
        </w:rPr>
        <w:t>[Nom] </w:t>
      </w:r>
      <w:r w:rsidRPr="002C4BB6">
        <w:rPr>
          <w:rFonts w:ascii="Calibri" w:hAnsi="Calibri" w:cs="Calibri"/>
          <w:sz w:val="22"/>
          <w:szCs w:val="22"/>
        </w:rPr>
        <w:t>en sa qualité de Déléguée Syndicale ;</w:t>
      </w:r>
    </w:p>
    <w:p w14:paraId="1CEB9BBD" w14:textId="77777777" w:rsidR="002C4BB6" w:rsidRPr="002C4BB6" w:rsidRDefault="002C4BB6" w:rsidP="002C4BB6">
      <w:pPr>
        <w:jc w:val="both"/>
        <w:rPr>
          <w:rFonts w:ascii="Calibri" w:hAnsi="Calibri" w:cs="Calibri"/>
          <w:sz w:val="22"/>
          <w:szCs w:val="22"/>
        </w:rPr>
      </w:pPr>
    </w:p>
    <w:p w14:paraId="15C26BB1" w14:textId="77777777" w:rsidR="002C4BB6" w:rsidRPr="002C4BB6" w:rsidRDefault="002C4BB6" w:rsidP="002C4BB6">
      <w:pPr>
        <w:jc w:val="both"/>
        <w:rPr>
          <w:rFonts w:ascii="Calibri" w:hAnsi="Calibri" w:cs="Calibri"/>
          <w:sz w:val="22"/>
          <w:szCs w:val="22"/>
        </w:rPr>
      </w:pPr>
      <w:r w:rsidRPr="002C4BB6">
        <w:rPr>
          <w:rFonts w:ascii="Calibri" w:hAnsi="Calibri" w:cs="Calibri"/>
          <w:sz w:val="22"/>
          <w:szCs w:val="22"/>
        </w:rPr>
        <w:tab/>
      </w:r>
    </w:p>
    <w:p w14:paraId="42838E66" w14:textId="77777777" w:rsidR="0039366D" w:rsidRPr="002C4BB6" w:rsidRDefault="0039366D" w:rsidP="002C4BB6">
      <w:pPr>
        <w:jc w:val="both"/>
        <w:rPr>
          <w:rFonts w:ascii="Calibri" w:hAnsi="Calibri" w:cs="Calibri"/>
          <w:sz w:val="22"/>
          <w:szCs w:val="22"/>
        </w:rPr>
      </w:pPr>
    </w:p>
    <w:sectPr w:rsidR="0039366D" w:rsidRPr="002C4BB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A935F" w14:textId="77777777" w:rsidR="00C64863" w:rsidRDefault="00C64863" w:rsidP="002C4BB6">
      <w:pPr>
        <w:spacing w:after="0" w:line="240" w:lineRule="auto"/>
      </w:pPr>
      <w:r>
        <w:separator/>
      </w:r>
    </w:p>
  </w:endnote>
  <w:endnote w:type="continuationSeparator" w:id="0">
    <w:p w14:paraId="199C1F43" w14:textId="77777777" w:rsidR="00C64863" w:rsidRDefault="00C64863" w:rsidP="002C4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462024"/>
      <w:docPartObj>
        <w:docPartGallery w:val="Page Numbers (Bottom of Page)"/>
        <w:docPartUnique/>
      </w:docPartObj>
    </w:sdtPr>
    <w:sdtEndPr/>
    <w:sdtContent>
      <w:p w14:paraId="0EFBE411" w14:textId="0AD8D732" w:rsidR="002C4BB6" w:rsidRDefault="002C4BB6">
        <w:pPr>
          <w:pStyle w:val="Pieddepage"/>
          <w:jc w:val="center"/>
        </w:pPr>
        <w:r>
          <w:fldChar w:fldCharType="begin"/>
        </w:r>
        <w:r>
          <w:instrText>PAGE   \* MERGEFORMAT</w:instrText>
        </w:r>
        <w:r>
          <w:fldChar w:fldCharType="separate"/>
        </w:r>
        <w:r>
          <w:t>2</w:t>
        </w:r>
        <w:r>
          <w:fldChar w:fldCharType="end"/>
        </w:r>
      </w:p>
    </w:sdtContent>
  </w:sdt>
  <w:p w14:paraId="1E4FAF8C" w14:textId="77777777" w:rsidR="002C4BB6" w:rsidRDefault="002C4BB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B953D" w14:textId="77777777" w:rsidR="00C64863" w:rsidRDefault="00C64863" w:rsidP="002C4BB6">
      <w:pPr>
        <w:spacing w:after="0" w:line="240" w:lineRule="auto"/>
      </w:pPr>
      <w:r>
        <w:separator/>
      </w:r>
    </w:p>
  </w:footnote>
  <w:footnote w:type="continuationSeparator" w:id="0">
    <w:p w14:paraId="118C2C87" w14:textId="77777777" w:rsidR="00C64863" w:rsidRDefault="00C64863" w:rsidP="002C4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961E" w14:textId="748840B8" w:rsidR="00153F99" w:rsidRDefault="00153F99">
    <w:pPr>
      <w:pStyle w:val="En-tte"/>
    </w:pPr>
    <w:r w:rsidRPr="00153F99">
      <w:rPr>
        <w:noProof/>
      </w:rPr>
      <w:drawing>
        <wp:inline distT="0" distB="0" distL="0" distR="0" wp14:anchorId="2A27DBBD" wp14:editId="5625B61A">
          <wp:extent cx="3314987" cy="83827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314987" cy="83827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3490E"/>
    <w:multiLevelType w:val="multilevel"/>
    <w:tmpl w:val="D05A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54DA9"/>
    <w:multiLevelType w:val="hybridMultilevel"/>
    <w:tmpl w:val="2B525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83ACB"/>
    <w:multiLevelType w:val="hybridMultilevel"/>
    <w:tmpl w:val="67DA970A"/>
    <w:lvl w:ilvl="0" w:tplc="A724ABB8">
      <w:start w:val="20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B06B63"/>
    <w:multiLevelType w:val="hybridMultilevel"/>
    <w:tmpl w:val="FAB8F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3F6017"/>
    <w:multiLevelType w:val="multilevel"/>
    <w:tmpl w:val="30BE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CE109A"/>
    <w:multiLevelType w:val="hybridMultilevel"/>
    <w:tmpl w:val="B1CC6EC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BCF5A7A"/>
    <w:multiLevelType w:val="hybridMultilevel"/>
    <w:tmpl w:val="09AA3E4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E9376E9"/>
    <w:multiLevelType w:val="hybridMultilevel"/>
    <w:tmpl w:val="08805AB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306AC4"/>
    <w:multiLevelType w:val="hybridMultilevel"/>
    <w:tmpl w:val="0D40C7B0"/>
    <w:lvl w:ilvl="0" w:tplc="6144D14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8A53E9C"/>
    <w:multiLevelType w:val="hybridMultilevel"/>
    <w:tmpl w:val="0F7C47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DF4839"/>
    <w:multiLevelType w:val="hybridMultilevel"/>
    <w:tmpl w:val="BF7C8C6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271204"/>
    <w:multiLevelType w:val="hybridMultilevel"/>
    <w:tmpl w:val="CD56EC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352037"/>
    <w:multiLevelType w:val="hybridMultilevel"/>
    <w:tmpl w:val="ED4C30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9A282B"/>
    <w:multiLevelType w:val="multilevel"/>
    <w:tmpl w:val="5F96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B23D4C"/>
    <w:multiLevelType w:val="hybridMultilevel"/>
    <w:tmpl w:val="863E5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1C3D63"/>
    <w:multiLevelType w:val="hybridMultilevel"/>
    <w:tmpl w:val="8A50A4BA"/>
    <w:lvl w:ilvl="0" w:tplc="E39ECD20">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2A1425E"/>
    <w:multiLevelType w:val="hybridMultilevel"/>
    <w:tmpl w:val="98CC3F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73C390B"/>
    <w:multiLevelType w:val="hybridMultilevel"/>
    <w:tmpl w:val="C9149F8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567A70"/>
    <w:multiLevelType w:val="hybridMultilevel"/>
    <w:tmpl w:val="A1A4BE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0A00C25"/>
    <w:multiLevelType w:val="hybridMultilevel"/>
    <w:tmpl w:val="5FE8C03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84B17DA"/>
    <w:multiLevelType w:val="multilevel"/>
    <w:tmpl w:val="52C8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940CAF"/>
    <w:multiLevelType w:val="multilevel"/>
    <w:tmpl w:val="7402D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E646AA"/>
    <w:multiLevelType w:val="hybridMultilevel"/>
    <w:tmpl w:val="5F5CA0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81574501">
    <w:abstractNumId w:val="11"/>
  </w:num>
  <w:num w:numId="2" w16cid:durableId="167185173">
    <w:abstractNumId w:val="14"/>
  </w:num>
  <w:num w:numId="3" w16cid:durableId="768935225">
    <w:abstractNumId w:val="1"/>
  </w:num>
  <w:num w:numId="4" w16cid:durableId="1997682975">
    <w:abstractNumId w:val="3"/>
  </w:num>
  <w:num w:numId="5" w16cid:durableId="787309960">
    <w:abstractNumId w:val="2"/>
  </w:num>
  <w:num w:numId="6" w16cid:durableId="2142309783">
    <w:abstractNumId w:val="13"/>
  </w:num>
  <w:num w:numId="7" w16cid:durableId="1673484227">
    <w:abstractNumId w:val="21"/>
  </w:num>
  <w:num w:numId="8" w16cid:durableId="1090659199">
    <w:abstractNumId w:val="4"/>
  </w:num>
  <w:num w:numId="9" w16cid:durableId="1141190478">
    <w:abstractNumId w:val="20"/>
  </w:num>
  <w:num w:numId="10" w16cid:durableId="784037538">
    <w:abstractNumId w:val="0"/>
  </w:num>
  <w:num w:numId="11" w16cid:durableId="550582025">
    <w:abstractNumId w:val="18"/>
  </w:num>
  <w:num w:numId="12" w16cid:durableId="1987010964">
    <w:abstractNumId w:val="13"/>
  </w:num>
  <w:num w:numId="13" w16cid:durableId="14394470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621424">
    <w:abstractNumId w:val="4"/>
  </w:num>
  <w:num w:numId="15" w16cid:durableId="1410229921">
    <w:abstractNumId w:val="20"/>
  </w:num>
  <w:num w:numId="16" w16cid:durableId="2141655276">
    <w:abstractNumId w:val="0"/>
  </w:num>
  <w:num w:numId="17" w16cid:durableId="1378775669">
    <w:abstractNumId w:val="16"/>
  </w:num>
  <w:num w:numId="18" w16cid:durableId="497889017">
    <w:abstractNumId w:val="10"/>
  </w:num>
  <w:num w:numId="19" w16cid:durableId="53630645">
    <w:abstractNumId w:val="12"/>
  </w:num>
  <w:num w:numId="20" w16cid:durableId="1853446093">
    <w:abstractNumId w:val="5"/>
  </w:num>
  <w:num w:numId="21" w16cid:durableId="13581507">
    <w:abstractNumId w:val="9"/>
  </w:num>
  <w:num w:numId="22" w16cid:durableId="503738853">
    <w:abstractNumId w:val="7"/>
  </w:num>
  <w:num w:numId="23" w16cid:durableId="552078337">
    <w:abstractNumId w:val="17"/>
  </w:num>
  <w:num w:numId="24" w16cid:durableId="898784911">
    <w:abstractNumId w:val="22"/>
  </w:num>
  <w:num w:numId="25" w16cid:durableId="1846898670">
    <w:abstractNumId w:val="15"/>
  </w:num>
  <w:num w:numId="26" w16cid:durableId="265580025">
    <w:abstractNumId w:val="8"/>
  </w:num>
  <w:num w:numId="27" w16cid:durableId="750925791">
    <w:abstractNumId w:val="6"/>
  </w:num>
  <w:num w:numId="28" w16cid:durableId="16428819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BB6"/>
    <w:rsid w:val="0000528D"/>
    <w:rsid w:val="0002221F"/>
    <w:rsid w:val="000B06A5"/>
    <w:rsid w:val="000B3D79"/>
    <w:rsid w:val="000E215F"/>
    <w:rsid w:val="00125ADE"/>
    <w:rsid w:val="00141DA8"/>
    <w:rsid w:val="001517BA"/>
    <w:rsid w:val="00153F99"/>
    <w:rsid w:val="001A7D04"/>
    <w:rsid w:val="00225E68"/>
    <w:rsid w:val="002541B4"/>
    <w:rsid w:val="002A124C"/>
    <w:rsid w:val="002C4BB6"/>
    <w:rsid w:val="002C519B"/>
    <w:rsid w:val="002D4354"/>
    <w:rsid w:val="0039366D"/>
    <w:rsid w:val="004261C9"/>
    <w:rsid w:val="00452D28"/>
    <w:rsid w:val="00461483"/>
    <w:rsid w:val="00473619"/>
    <w:rsid w:val="004B18ED"/>
    <w:rsid w:val="00535F9B"/>
    <w:rsid w:val="0058567F"/>
    <w:rsid w:val="005A03F5"/>
    <w:rsid w:val="005B2953"/>
    <w:rsid w:val="005D48E8"/>
    <w:rsid w:val="005E34BD"/>
    <w:rsid w:val="005E5AC0"/>
    <w:rsid w:val="006E2740"/>
    <w:rsid w:val="007172D5"/>
    <w:rsid w:val="007B4855"/>
    <w:rsid w:val="0081002D"/>
    <w:rsid w:val="008654B7"/>
    <w:rsid w:val="00894453"/>
    <w:rsid w:val="00923681"/>
    <w:rsid w:val="00A36B86"/>
    <w:rsid w:val="00A6012E"/>
    <w:rsid w:val="00AE6FFE"/>
    <w:rsid w:val="00B736AB"/>
    <w:rsid w:val="00BC0D92"/>
    <w:rsid w:val="00BC0F11"/>
    <w:rsid w:val="00BE5AE3"/>
    <w:rsid w:val="00C37568"/>
    <w:rsid w:val="00C436A3"/>
    <w:rsid w:val="00C50365"/>
    <w:rsid w:val="00C64863"/>
    <w:rsid w:val="00CD2BEA"/>
    <w:rsid w:val="00D15A9A"/>
    <w:rsid w:val="00DC1CBA"/>
    <w:rsid w:val="00DD3A0C"/>
    <w:rsid w:val="00E479BF"/>
    <w:rsid w:val="00E60FE6"/>
    <w:rsid w:val="00ED4128"/>
    <w:rsid w:val="00EF2DA5"/>
    <w:rsid w:val="00F24A3F"/>
    <w:rsid w:val="00F949C5"/>
    <w:rsid w:val="00FA03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13F38"/>
  <w15:chartTrackingRefBased/>
  <w15:docId w15:val="{0ECE9D4E-252E-4B6D-832B-A06E2D901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C4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C4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C4BB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C4BB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C4BB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C4BB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C4BB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C4BB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C4BB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4BB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C4BB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C4BB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C4BB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C4BB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C4BB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C4BB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C4BB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C4BB6"/>
    <w:rPr>
      <w:rFonts w:eastAsiaTheme="majorEastAsia" w:cstheme="majorBidi"/>
      <w:color w:val="272727" w:themeColor="text1" w:themeTint="D8"/>
    </w:rPr>
  </w:style>
  <w:style w:type="paragraph" w:styleId="Titre">
    <w:name w:val="Title"/>
    <w:basedOn w:val="Normal"/>
    <w:next w:val="Normal"/>
    <w:link w:val="TitreCar"/>
    <w:uiPriority w:val="10"/>
    <w:qFormat/>
    <w:rsid w:val="002C4B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4BB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C4BB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C4BB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C4BB6"/>
    <w:pPr>
      <w:spacing w:before="160"/>
      <w:jc w:val="center"/>
    </w:pPr>
    <w:rPr>
      <w:i/>
      <w:iCs/>
      <w:color w:val="404040" w:themeColor="text1" w:themeTint="BF"/>
    </w:rPr>
  </w:style>
  <w:style w:type="character" w:customStyle="1" w:styleId="CitationCar">
    <w:name w:val="Citation Car"/>
    <w:basedOn w:val="Policepardfaut"/>
    <w:link w:val="Citation"/>
    <w:uiPriority w:val="29"/>
    <w:rsid w:val="002C4BB6"/>
    <w:rPr>
      <w:i/>
      <w:iCs/>
      <w:color w:val="404040" w:themeColor="text1" w:themeTint="BF"/>
    </w:rPr>
  </w:style>
  <w:style w:type="paragraph" w:styleId="Paragraphedeliste">
    <w:name w:val="List Paragraph"/>
    <w:basedOn w:val="Normal"/>
    <w:uiPriority w:val="34"/>
    <w:qFormat/>
    <w:rsid w:val="002C4BB6"/>
    <w:pPr>
      <w:ind w:left="720"/>
      <w:contextualSpacing/>
    </w:pPr>
  </w:style>
  <w:style w:type="character" w:styleId="Accentuationintense">
    <w:name w:val="Intense Emphasis"/>
    <w:basedOn w:val="Policepardfaut"/>
    <w:uiPriority w:val="21"/>
    <w:qFormat/>
    <w:rsid w:val="002C4BB6"/>
    <w:rPr>
      <w:i/>
      <w:iCs/>
      <w:color w:val="0F4761" w:themeColor="accent1" w:themeShade="BF"/>
    </w:rPr>
  </w:style>
  <w:style w:type="paragraph" w:styleId="Citationintense">
    <w:name w:val="Intense Quote"/>
    <w:basedOn w:val="Normal"/>
    <w:next w:val="Normal"/>
    <w:link w:val="CitationintenseCar"/>
    <w:uiPriority w:val="30"/>
    <w:qFormat/>
    <w:rsid w:val="002C4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C4BB6"/>
    <w:rPr>
      <w:i/>
      <w:iCs/>
      <w:color w:val="0F4761" w:themeColor="accent1" w:themeShade="BF"/>
    </w:rPr>
  </w:style>
  <w:style w:type="character" w:styleId="Rfrenceintense">
    <w:name w:val="Intense Reference"/>
    <w:basedOn w:val="Policepardfaut"/>
    <w:uiPriority w:val="32"/>
    <w:qFormat/>
    <w:rsid w:val="002C4BB6"/>
    <w:rPr>
      <w:b/>
      <w:bCs/>
      <w:smallCaps/>
      <w:color w:val="0F4761" w:themeColor="accent1" w:themeShade="BF"/>
      <w:spacing w:val="5"/>
    </w:rPr>
  </w:style>
  <w:style w:type="paragraph" w:styleId="En-tte">
    <w:name w:val="header"/>
    <w:basedOn w:val="Normal"/>
    <w:link w:val="En-tteCar"/>
    <w:uiPriority w:val="99"/>
    <w:unhideWhenUsed/>
    <w:rsid w:val="002C4BB6"/>
    <w:pPr>
      <w:tabs>
        <w:tab w:val="center" w:pos="4536"/>
        <w:tab w:val="right" w:pos="9072"/>
      </w:tabs>
      <w:spacing w:after="0" w:line="240" w:lineRule="auto"/>
    </w:pPr>
  </w:style>
  <w:style w:type="character" w:customStyle="1" w:styleId="En-tteCar">
    <w:name w:val="En-tête Car"/>
    <w:basedOn w:val="Policepardfaut"/>
    <w:link w:val="En-tte"/>
    <w:uiPriority w:val="99"/>
    <w:rsid w:val="002C4BB6"/>
  </w:style>
  <w:style w:type="paragraph" w:styleId="Pieddepage">
    <w:name w:val="footer"/>
    <w:basedOn w:val="Normal"/>
    <w:link w:val="PieddepageCar"/>
    <w:uiPriority w:val="99"/>
    <w:unhideWhenUsed/>
    <w:rsid w:val="002C4B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BB6"/>
  </w:style>
  <w:style w:type="paragraph" w:styleId="Sansinterligne">
    <w:name w:val="No Spacing"/>
    <w:uiPriority w:val="1"/>
    <w:qFormat/>
    <w:rsid w:val="000222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08676">
      <w:bodyDiv w:val="1"/>
      <w:marLeft w:val="0"/>
      <w:marRight w:val="0"/>
      <w:marTop w:val="0"/>
      <w:marBottom w:val="0"/>
      <w:divBdr>
        <w:top w:val="none" w:sz="0" w:space="0" w:color="auto"/>
        <w:left w:val="none" w:sz="0" w:space="0" w:color="auto"/>
        <w:bottom w:val="none" w:sz="0" w:space="0" w:color="auto"/>
        <w:right w:val="none" w:sz="0" w:space="0" w:color="auto"/>
      </w:divBdr>
    </w:div>
    <w:div w:id="709845982">
      <w:bodyDiv w:val="1"/>
      <w:marLeft w:val="0"/>
      <w:marRight w:val="0"/>
      <w:marTop w:val="0"/>
      <w:marBottom w:val="0"/>
      <w:divBdr>
        <w:top w:val="none" w:sz="0" w:space="0" w:color="auto"/>
        <w:left w:val="none" w:sz="0" w:space="0" w:color="auto"/>
        <w:bottom w:val="none" w:sz="0" w:space="0" w:color="auto"/>
        <w:right w:val="none" w:sz="0" w:space="0" w:color="auto"/>
      </w:divBdr>
    </w:div>
    <w:div w:id="922956554">
      <w:bodyDiv w:val="1"/>
      <w:marLeft w:val="0"/>
      <w:marRight w:val="0"/>
      <w:marTop w:val="0"/>
      <w:marBottom w:val="0"/>
      <w:divBdr>
        <w:top w:val="none" w:sz="0" w:space="0" w:color="auto"/>
        <w:left w:val="none" w:sz="0" w:space="0" w:color="auto"/>
        <w:bottom w:val="none" w:sz="0" w:space="0" w:color="auto"/>
        <w:right w:val="none" w:sz="0" w:space="0" w:color="auto"/>
      </w:divBdr>
    </w:div>
    <w:div w:id="1295018252">
      <w:bodyDiv w:val="1"/>
      <w:marLeft w:val="0"/>
      <w:marRight w:val="0"/>
      <w:marTop w:val="0"/>
      <w:marBottom w:val="0"/>
      <w:divBdr>
        <w:top w:val="none" w:sz="0" w:space="0" w:color="auto"/>
        <w:left w:val="none" w:sz="0" w:space="0" w:color="auto"/>
        <w:bottom w:val="none" w:sz="0" w:space="0" w:color="auto"/>
        <w:right w:val="none" w:sz="0" w:space="0" w:color="auto"/>
      </w:divBdr>
    </w:div>
    <w:div w:id="1352219626">
      <w:bodyDiv w:val="1"/>
      <w:marLeft w:val="0"/>
      <w:marRight w:val="0"/>
      <w:marTop w:val="0"/>
      <w:marBottom w:val="0"/>
      <w:divBdr>
        <w:top w:val="none" w:sz="0" w:space="0" w:color="auto"/>
        <w:left w:val="none" w:sz="0" w:space="0" w:color="auto"/>
        <w:bottom w:val="none" w:sz="0" w:space="0" w:color="auto"/>
        <w:right w:val="none" w:sz="0" w:space="0" w:color="auto"/>
      </w:divBdr>
    </w:div>
    <w:div w:id="1577517729">
      <w:bodyDiv w:val="1"/>
      <w:marLeft w:val="0"/>
      <w:marRight w:val="0"/>
      <w:marTop w:val="0"/>
      <w:marBottom w:val="0"/>
      <w:divBdr>
        <w:top w:val="none" w:sz="0" w:space="0" w:color="auto"/>
        <w:left w:val="none" w:sz="0" w:space="0" w:color="auto"/>
        <w:bottom w:val="none" w:sz="0" w:space="0" w:color="auto"/>
        <w:right w:val="none" w:sz="0" w:space="0" w:color="auto"/>
      </w:divBdr>
    </w:div>
    <w:div w:id="211559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4955</Words>
  <Characters>27254</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CALAND Justine</dc:creator>
  <cp:keywords/>
  <dc:description/>
  <cp:lastModifiedBy>RAMEAUX Julie</cp:lastModifiedBy>
  <cp:revision>3</cp:revision>
  <dcterms:created xsi:type="dcterms:W3CDTF">2026-04-02T08:55:00Z</dcterms:created>
  <dcterms:modified xsi:type="dcterms:W3CDTF">2026-04-02T08:56:00Z</dcterms:modified>
</cp:coreProperties>
</file>