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0" w:type="dxa"/>
          <w:right w:w="0" w:type="dxa"/>
        </w:tblCellMar>
        <w:tblLook w:val="04A0" w:firstRow="1" w:lastRow="0" w:firstColumn="1" w:lastColumn="0" w:noHBand="0" w:noVBand="1"/>
      </w:tblPr>
      <w:tblGrid>
        <w:gridCol w:w="9072"/>
      </w:tblGrid>
      <w:tr w:rsidR="00770B28" w:rsidRPr="00A7367F" w14:paraId="417ED1EE" w14:textId="77777777" w:rsidTr="00846550">
        <w:tc>
          <w:tcPr>
            <w:tcW w:w="0" w:type="auto"/>
            <w:vAlign w:val="center"/>
            <w:hideMark/>
          </w:tcPr>
          <w:p w14:paraId="1B46CEF8" w14:textId="0529CC22" w:rsidR="00770B28" w:rsidRDefault="00770B28" w:rsidP="00846550">
            <w:pPr>
              <w:pBdr>
                <w:top w:val="single" w:sz="4" w:space="1" w:color="auto"/>
                <w:left w:val="single" w:sz="4" w:space="4" w:color="auto"/>
                <w:bottom w:val="single" w:sz="4" w:space="1" w:color="auto"/>
                <w:right w:val="single" w:sz="4" w:space="4" w:color="auto"/>
              </w:pBdr>
              <w:spacing w:before="120"/>
              <w:jc w:val="center"/>
              <w:rPr>
                <w:rFonts w:cstheme="minorHAnsi"/>
                <w:b/>
              </w:rPr>
            </w:pPr>
            <w:r>
              <w:rPr>
                <w:rFonts w:cstheme="minorHAnsi"/>
                <w:b/>
              </w:rPr>
              <w:t>ACCORD D’ENTREPRISE</w:t>
            </w:r>
          </w:p>
          <w:p w14:paraId="5961E3D4" w14:textId="542E9CEB" w:rsidR="00770B28" w:rsidRPr="00A7367F" w:rsidRDefault="00770B28" w:rsidP="00846550">
            <w:pPr>
              <w:pBdr>
                <w:top w:val="single" w:sz="4" w:space="1" w:color="auto"/>
                <w:left w:val="single" w:sz="4" w:space="4" w:color="auto"/>
                <w:bottom w:val="single" w:sz="4" w:space="1" w:color="auto"/>
                <w:right w:val="single" w:sz="4" w:space="4" w:color="auto"/>
              </w:pBdr>
              <w:spacing w:before="120"/>
              <w:jc w:val="center"/>
              <w:rPr>
                <w:rFonts w:cstheme="minorHAnsi"/>
                <w:b/>
              </w:rPr>
            </w:pPr>
            <w:r w:rsidRPr="00A7367F">
              <w:rPr>
                <w:rFonts w:cstheme="minorHAnsi"/>
                <w:b/>
              </w:rPr>
              <w:t>CONCLU AVEC LA MAJORITE DES SALARIES</w:t>
            </w:r>
          </w:p>
          <w:p w14:paraId="1B6E2212" w14:textId="77777777" w:rsidR="00770B28" w:rsidRDefault="00770B28" w:rsidP="00846550">
            <w:pPr>
              <w:pBdr>
                <w:top w:val="single" w:sz="4" w:space="1" w:color="auto"/>
                <w:left w:val="single" w:sz="4" w:space="4" w:color="auto"/>
                <w:bottom w:val="single" w:sz="4" w:space="1" w:color="auto"/>
                <w:right w:val="single" w:sz="4" w:space="4" w:color="auto"/>
              </w:pBdr>
              <w:spacing w:before="120"/>
              <w:jc w:val="center"/>
              <w:rPr>
                <w:rFonts w:cstheme="minorHAnsi"/>
                <w:b/>
              </w:rPr>
            </w:pPr>
            <w:r w:rsidRPr="00A7367F">
              <w:rPr>
                <w:rFonts w:cstheme="minorHAnsi"/>
                <w:b/>
              </w:rPr>
              <w:t xml:space="preserve">RELATIF </w:t>
            </w:r>
            <w:r>
              <w:rPr>
                <w:rFonts w:cstheme="minorHAnsi"/>
                <w:b/>
              </w:rPr>
              <w:t>A L’ORGANISATION DU TEMPS DE TRAVAIL</w:t>
            </w:r>
          </w:p>
          <w:p w14:paraId="6B1DCF26" w14:textId="77777777" w:rsidR="00770B28" w:rsidRPr="00A7367F" w:rsidRDefault="00770B28" w:rsidP="00846550">
            <w:pPr>
              <w:spacing w:before="120"/>
              <w:jc w:val="both"/>
              <w:rPr>
                <w:rFonts w:cstheme="minorHAnsi"/>
              </w:rPr>
            </w:pPr>
          </w:p>
          <w:p w14:paraId="71A0D100" w14:textId="77777777" w:rsidR="00770B28" w:rsidRPr="00A7367F" w:rsidRDefault="00770B28" w:rsidP="00846550">
            <w:pPr>
              <w:spacing w:after="0" w:line="240" w:lineRule="auto"/>
              <w:rPr>
                <w:rFonts w:eastAsia="Times New Roman" w:cstheme="minorHAnsi"/>
                <w:color w:val="000000"/>
                <w:lang w:eastAsia="fr-FR"/>
              </w:rPr>
            </w:pPr>
          </w:p>
        </w:tc>
      </w:tr>
    </w:tbl>
    <w:p w14:paraId="394864B6" w14:textId="03CBF9D9" w:rsidR="00770B28" w:rsidRPr="00A7367F" w:rsidRDefault="00770B28" w:rsidP="00770B28">
      <w:pPr>
        <w:spacing w:after="0" w:line="240" w:lineRule="auto"/>
        <w:rPr>
          <w:rFonts w:eastAsia="Times New Roman" w:cstheme="minorHAnsi"/>
          <w:color w:val="000000" w:themeColor="text1"/>
          <w:lang w:eastAsia="fr-FR"/>
        </w:rPr>
      </w:pPr>
      <w:r w:rsidRPr="00A7367F">
        <w:rPr>
          <w:rFonts w:eastAsia="Times New Roman" w:cstheme="minorHAnsi"/>
          <w:b/>
          <w:bCs/>
          <w:i/>
          <w:iCs/>
          <w:color w:val="000000" w:themeColor="text1"/>
          <w:lang w:eastAsia="fr-FR"/>
        </w:rPr>
        <w:t>Entre les soussignés,</w:t>
      </w:r>
    </w:p>
    <w:p w14:paraId="294C7E5F" w14:textId="37CE9AD9" w:rsidR="00770B28" w:rsidRPr="00A7367F" w:rsidRDefault="00770B28" w:rsidP="00770B28">
      <w:pPr>
        <w:spacing w:before="75" w:after="75" w:line="240" w:lineRule="auto"/>
        <w:ind w:left="15" w:right="15"/>
        <w:jc w:val="both"/>
        <w:rPr>
          <w:rFonts w:eastAsia="Times New Roman" w:cstheme="minorHAnsi"/>
          <w:color w:val="000000" w:themeColor="text1"/>
          <w:lang w:eastAsia="fr-FR"/>
        </w:rPr>
      </w:pPr>
      <w:r>
        <w:rPr>
          <w:rFonts w:eastAsia="Times New Roman" w:cstheme="minorHAnsi"/>
          <w:color w:val="000000" w:themeColor="text1"/>
          <w:lang w:eastAsia="fr-FR"/>
        </w:rPr>
        <w:t xml:space="preserve">SAS </w:t>
      </w:r>
      <w:r w:rsidR="00387CCA">
        <w:rPr>
          <w:rFonts w:eastAsia="Times New Roman" w:cstheme="minorHAnsi"/>
          <w:color w:val="000000" w:themeColor="text1"/>
          <w:lang w:eastAsia="fr-FR"/>
        </w:rPr>
        <w:t>GS TALOA</w:t>
      </w:r>
      <w:r w:rsidRPr="00A7367F">
        <w:rPr>
          <w:rFonts w:eastAsia="Times New Roman" w:cstheme="minorHAnsi"/>
          <w:color w:val="000000" w:themeColor="text1"/>
          <w:lang w:eastAsia="fr-FR"/>
        </w:rPr>
        <w:t xml:space="preserve">, au capital de </w:t>
      </w:r>
      <w:r w:rsidR="00387CCA">
        <w:rPr>
          <w:rFonts w:eastAsia="Times New Roman" w:cstheme="minorHAnsi"/>
          <w:color w:val="000000" w:themeColor="text1"/>
          <w:lang w:eastAsia="fr-FR"/>
        </w:rPr>
        <w:t>1</w:t>
      </w:r>
      <w:r w:rsidRPr="00A7367F">
        <w:rPr>
          <w:rFonts w:eastAsia="Times New Roman" w:cstheme="minorHAnsi"/>
          <w:color w:val="000000" w:themeColor="text1"/>
          <w:lang w:eastAsia="fr-FR"/>
        </w:rPr>
        <w:t xml:space="preserve"> 000 €, inscrite au RCS </w:t>
      </w:r>
      <w:r w:rsidR="00387CCA">
        <w:rPr>
          <w:rFonts w:eastAsia="Times New Roman" w:cstheme="minorHAnsi"/>
          <w:color w:val="000000" w:themeColor="text1"/>
          <w:lang w:eastAsia="fr-FR"/>
        </w:rPr>
        <w:t>de Bayonne</w:t>
      </w:r>
      <w:r>
        <w:rPr>
          <w:rFonts w:eastAsia="Times New Roman" w:cstheme="minorHAnsi"/>
          <w:color w:val="000000" w:themeColor="text1"/>
          <w:lang w:eastAsia="fr-FR"/>
        </w:rPr>
        <w:t xml:space="preserve"> </w:t>
      </w:r>
      <w:r w:rsidRPr="00A7367F">
        <w:rPr>
          <w:rFonts w:eastAsia="Times New Roman" w:cstheme="minorHAnsi"/>
          <w:color w:val="000000" w:themeColor="text1"/>
          <w:lang w:eastAsia="fr-FR"/>
        </w:rPr>
        <w:t xml:space="preserve">sous le numéro </w:t>
      </w:r>
      <w:r w:rsidR="00387CCA">
        <w:rPr>
          <w:rFonts w:eastAsia="Times New Roman" w:cstheme="minorHAnsi"/>
          <w:color w:val="000000" w:themeColor="text1"/>
          <w:lang w:eastAsia="fr-FR"/>
        </w:rPr>
        <w:t>791731714</w:t>
      </w:r>
      <w:r w:rsidRPr="00A7367F">
        <w:rPr>
          <w:rFonts w:eastAsia="Times New Roman" w:cstheme="minorHAnsi"/>
          <w:color w:val="000000" w:themeColor="text1"/>
          <w:lang w:eastAsia="fr-FR"/>
        </w:rPr>
        <w:t xml:space="preserve">, dont le siège social est situé </w:t>
      </w:r>
      <w:r w:rsidR="00387CCA">
        <w:rPr>
          <w:rFonts w:eastAsia="Times New Roman" w:cstheme="minorHAnsi"/>
          <w:color w:val="000000" w:themeColor="text1"/>
          <w:lang w:eastAsia="fr-FR"/>
        </w:rPr>
        <w:t xml:space="preserve">Maison </w:t>
      </w:r>
      <w:proofErr w:type="spellStart"/>
      <w:r w:rsidR="00387CCA">
        <w:rPr>
          <w:rFonts w:eastAsia="Times New Roman" w:cstheme="minorHAnsi"/>
          <w:color w:val="000000" w:themeColor="text1"/>
          <w:lang w:eastAsia="fr-FR"/>
        </w:rPr>
        <w:t>Heldueta</w:t>
      </w:r>
      <w:proofErr w:type="spellEnd"/>
      <w:r w:rsidR="00387CCA">
        <w:rPr>
          <w:rFonts w:eastAsia="Times New Roman" w:cstheme="minorHAnsi"/>
          <w:color w:val="000000" w:themeColor="text1"/>
          <w:lang w:eastAsia="fr-FR"/>
        </w:rPr>
        <w:t xml:space="preserve">, Quartier </w:t>
      </w:r>
      <w:proofErr w:type="spellStart"/>
      <w:r w:rsidR="00387CCA">
        <w:rPr>
          <w:rFonts w:eastAsia="Times New Roman" w:cstheme="minorHAnsi"/>
          <w:color w:val="000000" w:themeColor="text1"/>
          <w:lang w:eastAsia="fr-FR"/>
        </w:rPr>
        <w:t>Aldagaray</w:t>
      </w:r>
      <w:proofErr w:type="spellEnd"/>
      <w:r w:rsidR="00387CCA">
        <w:rPr>
          <w:rFonts w:eastAsia="Times New Roman" w:cstheme="minorHAnsi"/>
          <w:color w:val="000000" w:themeColor="text1"/>
          <w:lang w:eastAsia="fr-FR"/>
        </w:rPr>
        <w:t>, 64310 ASCAIN</w:t>
      </w:r>
      <w:r w:rsidRPr="00A7367F">
        <w:rPr>
          <w:rFonts w:eastAsia="Times New Roman" w:cstheme="minorHAnsi"/>
          <w:color w:val="000000" w:themeColor="text1"/>
          <w:lang w:eastAsia="fr-FR"/>
        </w:rPr>
        <w:t xml:space="preserve">, représentée par Monsieur </w:t>
      </w:r>
      <w:r w:rsidR="00160501">
        <w:rPr>
          <w:rFonts w:eastAsia="Times New Roman" w:cstheme="minorHAnsi"/>
          <w:color w:val="000000" w:themeColor="text1"/>
          <w:lang w:eastAsia="fr-FR"/>
        </w:rPr>
        <w:t>xxx</w:t>
      </w:r>
      <w:r w:rsidRPr="00A7367F">
        <w:rPr>
          <w:rFonts w:eastAsia="Times New Roman" w:cstheme="minorHAnsi"/>
          <w:color w:val="000000" w:themeColor="text1"/>
          <w:lang w:eastAsia="fr-FR"/>
        </w:rPr>
        <w:t xml:space="preserve"> en sa qualité de </w:t>
      </w:r>
      <w:r>
        <w:rPr>
          <w:rFonts w:eastAsia="Times New Roman" w:cstheme="minorHAnsi"/>
          <w:color w:val="000000" w:themeColor="text1"/>
          <w:lang w:eastAsia="fr-FR"/>
        </w:rPr>
        <w:t>Président</w:t>
      </w:r>
    </w:p>
    <w:p w14:paraId="7698DDB2" w14:textId="77777777" w:rsidR="00770B28" w:rsidRPr="00A7367F" w:rsidRDefault="00770B28" w:rsidP="00770B28">
      <w:pPr>
        <w:spacing w:after="0" w:line="240" w:lineRule="auto"/>
        <w:rPr>
          <w:rFonts w:eastAsia="Times New Roman" w:cstheme="minorHAnsi"/>
          <w:color w:val="000000" w:themeColor="text1"/>
          <w:lang w:eastAsia="fr-FR"/>
        </w:rPr>
      </w:pPr>
      <w:proofErr w:type="gramStart"/>
      <w:r w:rsidRPr="00A7367F">
        <w:rPr>
          <w:rFonts w:eastAsia="Times New Roman" w:cstheme="minorHAnsi"/>
          <w:color w:val="000000" w:themeColor="text1"/>
          <w:lang w:eastAsia="fr-FR"/>
        </w:rPr>
        <w:t>d'une</w:t>
      </w:r>
      <w:proofErr w:type="gramEnd"/>
      <w:r w:rsidRPr="00A7367F">
        <w:rPr>
          <w:rFonts w:eastAsia="Times New Roman" w:cstheme="minorHAnsi"/>
          <w:color w:val="000000" w:themeColor="text1"/>
          <w:lang w:eastAsia="fr-FR"/>
        </w:rPr>
        <w:t xml:space="preserve"> part,</w:t>
      </w:r>
      <w:r w:rsidRPr="00A7367F">
        <w:rPr>
          <w:rFonts w:eastAsia="Times New Roman" w:cstheme="minorHAnsi"/>
          <w:color w:val="000000" w:themeColor="text1"/>
          <w:lang w:eastAsia="fr-FR"/>
        </w:rPr>
        <w:br/>
      </w:r>
      <w:r w:rsidRPr="00A7367F">
        <w:rPr>
          <w:rFonts w:eastAsia="Times New Roman" w:cstheme="minorHAnsi"/>
          <w:color w:val="000000" w:themeColor="text1"/>
          <w:lang w:eastAsia="fr-FR"/>
        </w:rPr>
        <w:br/>
      </w:r>
      <w:r w:rsidRPr="00A7367F">
        <w:rPr>
          <w:rFonts w:eastAsia="Times New Roman" w:cstheme="minorHAnsi"/>
          <w:b/>
          <w:bCs/>
          <w:i/>
          <w:iCs/>
          <w:color w:val="000000" w:themeColor="text1"/>
          <w:lang w:eastAsia="fr-FR"/>
        </w:rPr>
        <w:t>Et</w:t>
      </w:r>
    </w:p>
    <w:p w14:paraId="617DF80A" w14:textId="366DCFEC" w:rsidR="00770B28" w:rsidRPr="00A7367F" w:rsidRDefault="00770B28" w:rsidP="00770B28">
      <w:pPr>
        <w:spacing w:before="75" w:after="75" w:line="240" w:lineRule="auto"/>
        <w:ind w:left="15" w:right="15"/>
        <w:jc w:val="both"/>
        <w:rPr>
          <w:rFonts w:eastAsia="Times New Roman" w:cstheme="minorHAnsi"/>
          <w:color w:val="000000" w:themeColor="text1"/>
          <w:lang w:eastAsia="fr-FR"/>
        </w:rPr>
      </w:pPr>
      <w:r w:rsidRPr="00A7367F">
        <w:rPr>
          <w:rFonts w:eastAsia="Times New Roman" w:cstheme="minorHAnsi"/>
          <w:color w:val="000000" w:themeColor="text1"/>
          <w:lang w:eastAsia="fr-FR"/>
        </w:rPr>
        <w:t xml:space="preserve">En l’absence de comité </w:t>
      </w:r>
      <w:r w:rsidR="00387CCA">
        <w:rPr>
          <w:rFonts w:eastAsia="Times New Roman" w:cstheme="minorHAnsi"/>
          <w:color w:val="000000" w:themeColor="text1"/>
          <w:lang w:eastAsia="fr-FR"/>
        </w:rPr>
        <w:t>social et économique</w:t>
      </w:r>
      <w:r w:rsidRPr="00A7367F">
        <w:rPr>
          <w:rFonts w:eastAsia="Times New Roman" w:cstheme="minorHAnsi"/>
          <w:color w:val="000000" w:themeColor="text1"/>
          <w:lang w:eastAsia="fr-FR"/>
        </w:rPr>
        <w:t xml:space="preserve"> et de syndicat représentatif, le personnel de la société nommément désigné sur la liste émargée annexée au présent accord, représentant au moins les 2/3 des salariés de l'entreprise.</w:t>
      </w:r>
    </w:p>
    <w:p w14:paraId="38A17392" w14:textId="77777777" w:rsidR="00770B28" w:rsidRDefault="00770B28" w:rsidP="00770B28">
      <w:pPr>
        <w:spacing w:before="75" w:after="75" w:line="240" w:lineRule="auto"/>
        <w:ind w:left="15" w:right="15"/>
        <w:rPr>
          <w:rFonts w:eastAsia="Times New Roman" w:cstheme="minorHAnsi"/>
          <w:color w:val="000000" w:themeColor="text1"/>
          <w:lang w:eastAsia="fr-FR"/>
        </w:rPr>
      </w:pPr>
      <w:proofErr w:type="gramStart"/>
      <w:r w:rsidRPr="00A7367F">
        <w:rPr>
          <w:rFonts w:eastAsia="Times New Roman" w:cstheme="minorHAnsi"/>
          <w:color w:val="000000" w:themeColor="text1"/>
          <w:lang w:eastAsia="fr-FR"/>
        </w:rPr>
        <w:t>d'autre</w:t>
      </w:r>
      <w:proofErr w:type="gramEnd"/>
      <w:r w:rsidRPr="00A7367F">
        <w:rPr>
          <w:rFonts w:eastAsia="Times New Roman" w:cstheme="minorHAnsi"/>
          <w:color w:val="000000" w:themeColor="text1"/>
          <w:lang w:eastAsia="fr-FR"/>
        </w:rPr>
        <w:t xml:space="preserve"> part.</w:t>
      </w:r>
    </w:p>
    <w:p w14:paraId="24DB7D02" w14:textId="77777777" w:rsidR="00770B28" w:rsidRDefault="00770B28" w:rsidP="00770B28">
      <w:pPr>
        <w:spacing w:before="75" w:after="75" w:line="240" w:lineRule="auto"/>
        <w:ind w:left="15" w:right="15"/>
        <w:rPr>
          <w:rFonts w:eastAsia="Times New Roman" w:cstheme="minorHAnsi"/>
          <w:color w:val="000000" w:themeColor="text1"/>
          <w:lang w:eastAsia="fr-FR"/>
        </w:rPr>
      </w:pPr>
    </w:p>
    <w:p w14:paraId="13578ED2" w14:textId="77777777" w:rsidR="00770B28" w:rsidRPr="00A7367F" w:rsidRDefault="00770B28" w:rsidP="00770B28">
      <w:pPr>
        <w:spacing w:after="0" w:line="240" w:lineRule="auto"/>
        <w:rPr>
          <w:rFonts w:eastAsia="Times New Roman" w:cstheme="minorHAnsi"/>
          <w:color w:val="000000" w:themeColor="text1"/>
          <w:lang w:eastAsia="fr-FR"/>
        </w:rPr>
      </w:pPr>
    </w:p>
    <w:p w14:paraId="210EC0A5" w14:textId="77777777" w:rsidR="00770B28" w:rsidRPr="00A7367F" w:rsidRDefault="00770B28" w:rsidP="00770B28">
      <w:pPr>
        <w:spacing w:after="0" w:line="240" w:lineRule="auto"/>
        <w:jc w:val="center"/>
        <w:rPr>
          <w:rFonts w:eastAsia="Times New Roman" w:cstheme="minorHAnsi"/>
          <w:b/>
          <w:bCs/>
          <w:color w:val="000000" w:themeColor="text1"/>
          <w:sz w:val="24"/>
          <w:szCs w:val="24"/>
          <w:lang w:eastAsia="fr-FR"/>
        </w:rPr>
      </w:pPr>
      <w:r w:rsidRPr="00A7367F">
        <w:rPr>
          <w:rFonts w:eastAsia="Times New Roman" w:cstheme="minorHAnsi"/>
          <w:b/>
          <w:bCs/>
          <w:color w:val="000000" w:themeColor="text1"/>
          <w:lang w:eastAsia="fr-FR"/>
        </w:rPr>
        <w:t>Préambule</w:t>
      </w:r>
    </w:p>
    <w:p w14:paraId="4E012FD0" w14:textId="77777777" w:rsidR="00770B28" w:rsidRPr="00A7367F" w:rsidRDefault="00770B28" w:rsidP="00770B28">
      <w:pPr>
        <w:spacing w:after="0" w:line="276" w:lineRule="auto"/>
        <w:rPr>
          <w:rFonts w:eastAsia="Times New Roman" w:cstheme="minorHAnsi"/>
          <w:color w:val="000000" w:themeColor="text1"/>
          <w:lang w:eastAsia="fr-FR"/>
        </w:rPr>
      </w:pPr>
      <w:r w:rsidRPr="00A7367F">
        <w:rPr>
          <w:rFonts w:eastAsia="Times New Roman" w:cstheme="minorHAnsi"/>
          <w:color w:val="000000" w:themeColor="text1"/>
          <w:lang w:eastAsia="fr-FR"/>
        </w:rPr>
        <w:br/>
      </w:r>
    </w:p>
    <w:p w14:paraId="1E942F68" w14:textId="77777777" w:rsidR="00770B28" w:rsidRPr="00475789" w:rsidRDefault="00770B28" w:rsidP="00770B28">
      <w:pPr>
        <w:autoSpaceDE w:val="0"/>
        <w:autoSpaceDN w:val="0"/>
        <w:adjustRightInd w:val="0"/>
        <w:spacing w:before="120" w:after="120" w:line="276" w:lineRule="auto"/>
        <w:jc w:val="both"/>
        <w:rPr>
          <w:rFonts w:cstheme="minorHAnsi"/>
          <w:color w:val="000000" w:themeColor="text1"/>
        </w:rPr>
      </w:pPr>
      <w:r w:rsidRPr="00475789">
        <w:rPr>
          <w:rFonts w:cstheme="minorHAnsi"/>
          <w:color w:val="000000" w:themeColor="text1"/>
        </w:rPr>
        <w:t>Le présent accord s’inscrit dans le cadre des textes légaux et réglementaires en vigueur en matière de durée et d’organisation du temps de travail, et notamment de la loi n°2016-1088 du 8 août 2016 et de l’ordonnance n°2017-1385 du 22 septembre 2017 relative au renforcement de la négociation collective, complétée en dernier lieu par l’ordonnance n°2017-1718 du 20 décembre 2017.</w:t>
      </w:r>
    </w:p>
    <w:p w14:paraId="35EB7163" w14:textId="2A8CC4A7" w:rsidR="00770B28" w:rsidRDefault="00770B28" w:rsidP="00770B28">
      <w:pPr>
        <w:autoSpaceDE w:val="0"/>
        <w:autoSpaceDN w:val="0"/>
        <w:adjustRightInd w:val="0"/>
        <w:spacing w:before="120" w:after="120" w:line="276" w:lineRule="auto"/>
        <w:jc w:val="both"/>
        <w:rPr>
          <w:rFonts w:cstheme="minorHAnsi"/>
          <w:color w:val="000000" w:themeColor="text1"/>
        </w:rPr>
      </w:pPr>
      <w:r w:rsidRPr="00475789">
        <w:rPr>
          <w:rFonts w:cstheme="minorHAnsi"/>
          <w:color w:val="000000" w:themeColor="text1"/>
        </w:rPr>
        <w:t xml:space="preserve">La </w:t>
      </w:r>
      <w:r>
        <w:rPr>
          <w:rFonts w:cstheme="minorHAnsi"/>
          <w:color w:val="000000" w:themeColor="text1"/>
        </w:rPr>
        <w:t xml:space="preserve">SAS </w:t>
      </w:r>
      <w:r w:rsidR="00387CCA">
        <w:rPr>
          <w:rFonts w:cstheme="minorHAnsi"/>
          <w:color w:val="000000" w:themeColor="text1"/>
        </w:rPr>
        <w:t>GS TALOA</w:t>
      </w:r>
      <w:r w:rsidRPr="00475789">
        <w:rPr>
          <w:rFonts w:cstheme="minorHAnsi"/>
          <w:color w:val="000000" w:themeColor="text1"/>
        </w:rPr>
        <w:t xml:space="preserve"> a pour activité </w:t>
      </w:r>
      <w:r w:rsidR="00387CCA">
        <w:rPr>
          <w:rFonts w:cstheme="minorHAnsi"/>
          <w:color w:val="000000" w:themeColor="text1"/>
        </w:rPr>
        <w:t xml:space="preserve">la production </w:t>
      </w:r>
      <w:r w:rsidR="00DE4584">
        <w:rPr>
          <w:rFonts w:cstheme="minorHAnsi"/>
          <w:color w:val="000000" w:themeColor="text1"/>
        </w:rPr>
        <w:t>et</w:t>
      </w:r>
      <w:r w:rsidR="00387CCA">
        <w:rPr>
          <w:rFonts w:cstheme="minorHAnsi"/>
          <w:color w:val="000000" w:themeColor="text1"/>
        </w:rPr>
        <w:t xml:space="preserve"> la commercialisation de galette basque ou taloa et autres produits dérivés</w:t>
      </w:r>
      <w:r w:rsidRPr="00475789">
        <w:rPr>
          <w:rFonts w:cstheme="minorHAnsi"/>
          <w:color w:val="000000" w:themeColor="text1"/>
        </w:rPr>
        <w:t>. Cette activité</w:t>
      </w:r>
      <w:r>
        <w:rPr>
          <w:rFonts w:cstheme="minorHAnsi"/>
          <w:color w:val="000000" w:themeColor="text1"/>
        </w:rPr>
        <w:t xml:space="preserve"> est marquée par de</w:t>
      </w:r>
      <w:r w:rsidR="00387CCA">
        <w:rPr>
          <w:rFonts w:cstheme="minorHAnsi"/>
          <w:color w:val="000000" w:themeColor="text1"/>
        </w:rPr>
        <w:t xml:space="preserve"> fortes</w:t>
      </w:r>
      <w:r>
        <w:rPr>
          <w:rFonts w:cstheme="minorHAnsi"/>
          <w:color w:val="000000" w:themeColor="text1"/>
        </w:rPr>
        <w:t xml:space="preserve"> variations et des fluctuations saisonnières, rendant nécessaire une flexibilité dans l’organisation du temps de travail des salariés.</w:t>
      </w:r>
      <w:r w:rsidR="00DE4584">
        <w:rPr>
          <w:rFonts w:cstheme="minorHAnsi"/>
          <w:color w:val="000000" w:themeColor="text1"/>
        </w:rPr>
        <w:t xml:space="preserve"> L</w:t>
      </w:r>
      <w:r>
        <w:rPr>
          <w:rFonts w:cstheme="minorHAnsi"/>
          <w:color w:val="000000" w:themeColor="text1"/>
        </w:rPr>
        <w:t>a convention collective</w:t>
      </w:r>
      <w:r w:rsidR="00387CCA">
        <w:rPr>
          <w:rFonts w:cstheme="minorHAnsi"/>
          <w:color w:val="000000" w:themeColor="text1"/>
        </w:rPr>
        <w:t xml:space="preserve"> </w:t>
      </w:r>
      <w:r w:rsidR="00DE4584">
        <w:rPr>
          <w:rFonts w:cstheme="minorHAnsi"/>
          <w:color w:val="000000" w:themeColor="text1"/>
        </w:rPr>
        <w:t xml:space="preserve">Pâtisserie (IDCC 1267) </w:t>
      </w:r>
      <w:r w:rsidR="00387CCA">
        <w:rPr>
          <w:rFonts w:cstheme="minorHAnsi"/>
          <w:color w:val="000000" w:themeColor="text1"/>
        </w:rPr>
        <w:t>appli</w:t>
      </w:r>
      <w:r w:rsidR="00DE4584">
        <w:rPr>
          <w:rFonts w:cstheme="minorHAnsi"/>
          <w:color w:val="000000" w:themeColor="text1"/>
        </w:rPr>
        <w:t>quée</w:t>
      </w:r>
      <w:r w:rsidR="00387CCA">
        <w:rPr>
          <w:rFonts w:cstheme="minorHAnsi"/>
          <w:color w:val="000000" w:themeColor="text1"/>
        </w:rPr>
        <w:t xml:space="preserve"> </w:t>
      </w:r>
      <w:r w:rsidR="00DE4584">
        <w:rPr>
          <w:rFonts w:cstheme="minorHAnsi"/>
          <w:color w:val="000000" w:themeColor="text1"/>
        </w:rPr>
        <w:t>dans</w:t>
      </w:r>
      <w:r w:rsidR="00387CCA">
        <w:rPr>
          <w:rFonts w:cstheme="minorHAnsi"/>
          <w:color w:val="000000" w:themeColor="text1"/>
        </w:rPr>
        <w:t xml:space="preserve"> l’entreprise, ne répond pas entièrement aux besoins </w:t>
      </w:r>
      <w:r w:rsidR="00DE4584">
        <w:rPr>
          <w:rFonts w:cstheme="minorHAnsi"/>
          <w:color w:val="000000" w:themeColor="text1"/>
        </w:rPr>
        <w:t>de flexibilité engendrés par ces fluctuations</w:t>
      </w:r>
      <w:r w:rsidR="00387CCA">
        <w:rPr>
          <w:rFonts w:cstheme="minorHAnsi"/>
          <w:color w:val="000000" w:themeColor="text1"/>
        </w:rPr>
        <w:t>. L</w:t>
      </w:r>
      <w:r>
        <w:rPr>
          <w:rFonts w:cstheme="minorHAnsi"/>
          <w:color w:val="000000" w:themeColor="text1"/>
        </w:rPr>
        <w:t>es parties conviennent qu’il est nécessaire d’adapter certaines dispositions légales et conventionnelles afin de faciliter l’organisation du temps de travail</w:t>
      </w:r>
      <w:r w:rsidR="00387CCA">
        <w:rPr>
          <w:rFonts w:cstheme="minorHAnsi"/>
          <w:color w:val="000000" w:themeColor="text1"/>
        </w:rPr>
        <w:t xml:space="preserve"> des salariés</w:t>
      </w:r>
      <w:r>
        <w:rPr>
          <w:rFonts w:cstheme="minorHAnsi"/>
          <w:color w:val="000000" w:themeColor="text1"/>
        </w:rPr>
        <w:t xml:space="preserve"> et </w:t>
      </w:r>
      <w:r w:rsidRPr="00475789">
        <w:rPr>
          <w:rFonts w:cstheme="minorHAnsi"/>
          <w:color w:val="000000" w:themeColor="text1"/>
        </w:rPr>
        <w:t>répondre aux nécessités liées au bon fonctionnement de l</w:t>
      </w:r>
      <w:r>
        <w:rPr>
          <w:rFonts w:cstheme="minorHAnsi"/>
          <w:color w:val="000000" w:themeColor="text1"/>
        </w:rPr>
        <w:t>’activité.</w:t>
      </w:r>
    </w:p>
    <w:p w14:paraId="2469BD2E" w14:textId="4CFE7755" w:rsidR="00770B28" w:rsidRPr="00475789" w:rsidRDefault="00770B28" w:rsidP="00770B28">
      <w:pPr>
        <w:autoSpaceDE w:val="0"/>
        <w:autoSpaceDN w:val="0"/>
        <w:adjustRightInd w:val="0"/>
        <w:spacing w:before="120" w:after="120" w:line="276" w:lineRule="auto"/>
        <w:jc w:val="both"/>
        <w:rPr>
          <w:rFonts w:cstheme="minorHAnsi"/>
          <w:color w:val="000000" w:themeColor="text1"/>
        </w:rPr>
      </w:pPr>
      <w:r w:rsidRPr="00475789">
        <w:rPr>
          <w:rFonts w:cstheme="minorHAnsi"/>
          <w:color w:val="000000" w:themeColor="text1"/>
        </w:rPr>
        <w:t>Les mesures définies ci-après permettront d'optimiser la présence des salariés à leur poste de travail, afin que l'entreprise soit en mesure de s'adapter</w:t>
      </w:r>
      <w:r w:rsidR="0016495D">
        <w:rPr>
          <w:rFonts w:cstheme="minorHAnsi"/>
          <w:color w:val="000000" w:themeColor="text1"/>
        </w:rPr>
        <w:t xml:space="preserve"> à la saisonnalité et</w:t>
      </w:r>
      <w:r w:rsidRPr="00475789">
        <w:rPr>
          <w:rFonts w:cstheme="minorHAnsi"/>
          <w:color w:val="000000" w:themeColor="text1"/>
        </w:rPr>
        <w:t xml:space="preserve"> aux besoins de ses clients.</w:t>
      </w:r>
    </w:p>
    <w:p w14:paraId="078B5BDD" w14:textId="13C2DFDE" w:rsidR="00770B28" w:rsidRDefault="00770B28" w:rsidP="00770B28">
      <w:pPr>
        <w:autoSpaceDE w:val="0"/>
        <w:autoSpaceDN w:val="0"/>
        <w:adjustRightInd w:val="0"/>
        <w:spacing w:before="120" w:after="120" w:line="276" w:lineRule="auto"/>
        <w:jc w:val="both"/>
        <w:rPr>
          <w:rFonts w:cstheme="minorHAnsi"/>
          <w:color w:val="000000" w:themeColor="text1"/>
        </w:rPr>
      </w:pPr>
      <w:r w:rsidRPr="00475789">
        <w:rPr>
          <w:rFonts w:cstheme="minorHAnsi"/>
          <w:color w:val="000000" w:themeColor="text1"/>
        </w:rPr>
        <w:t xml:space="preserve">Cette organisation du temps de travail vise à apprécier et décompter la durée du travail </w:t>
      </w:r>
      <w:r>
        <w:rPr>
          <w:rFonts w:cstheme="minorHAnsi"/>
          <w:color w:val="000000" w:themeColor="text1"/>
        </w:rPr>
        <w:t xml:space="preserve">des salariés </w:t>
      </w:r>
      <w:r w:rsidRPr="00475789">
        <w:rPr>
          <w:rFonts w:cstheme="minorHAnsi"/>
          <w:color w:val="000000" w:themeColor="text1"/>
        </w:rPr>
        <w:t>non pas sur une période hebdomadaire mais sur la période de référence déterminée par le présent accord</w:t>
      </w:r>
      <w:r>
        <w:rPr>
          <w:rFonts w:cstheme="minorHAnsi"/>
          <w:color w:val="000000" w:themeColor="text1"/>
        </w:rPr>
        <w:t xml:space="preserve">, </w:t>
      </w:r>
      <w:r w:rsidRPr="00475789">
        <w:rPr>
          <w:rFonts w:cstheme="minorHAnsi"/>
          <w:color w:val="000000" w:themeColor="text1"/>
        </w:rPr>
        <w:t>en application de l'article </w:t>
      </w:r>
      <w:hyperlink r:id="rId10" w:history="1">
        <w:r w:rsidRPr="00475789">
          <w:rPr>
            <w:rFonts w:cstheme="minorHAnsi"/>
            <w:color w:val="000000" w:themeColor="text1"/>
          </w:rPr>
          <w:t>L. 3121-44</w:t>
        </w:r>
      </w:hyperlink>
      <w:r w:rsidRPr="00475789">
        <w:rPr>
          <w:rFonts w:cstheme="minorHAnsi"/>
          <w:color w:val="000000" w:themeColor="text1"/>
        </w:rPr>
        <w:t> du code du travail</w:t>
      </w:r>
      <w:r>
        <w:rPr>
          <w:rFonts w:cstheme="minorHAnsi"/>
          <w:color w:val="000000" w:themeColor="text1"/>
        </w:rPr>
        <w:t xml:space="preserve">, et de déroger aux durées maximales de travail </w:t>
      </w:r>
      <w:r w:rsidR="0016495D">
        <w:rPr>
          <w:rFonts w:cstheme="minorHAnsi"/>
          <w:color w:val="000000" w:themeColor="text1"/>
        </w:rPr>
        <w:t>légales</w:t>
      </w:r>
      <w:r>
        <w:rPr>
          <w:rFonts w:cstheme="minorHAnsi"/>
          <w:color w:val="000000" w:themeColor="text1"/>
        </w:rPr>
        <w:t xml:space="preserve"> qui ne répondent pas pleinement aux exigences de l’activité, conformément à l’article L.3121-19 du code du travail</w:t>
      </w:r>
      <w:r w:rsidRPr="00475789">
        <w:rPr>
          <w:rFonts w:cstheme="minorHAnsi"/>
          <w:color w:val="000000" w:themeColor="text1"/>
        </w:rPr>
        <w:t xml:space="preserve">. </w:t>
      </w:r>
    </w:p>
    <w:p w14:paraId="3E6849C1" w14:textId="77777777" w:rsidR="0078539D" w:rsidRDefault="0078539D" w:rsidP="00770B28">
      <w:pPr>
        <w:spacing w:after="0" w:line="276" w:lineRule="auto"/>
        <w:rPr>
          <w:rFonts w:eastAsia="Times New Roman" w:cstheme="minorHAnsi"/>
          <w:b/>
          <w:bCs/>
          <w:color w:val="000000" w:themeColor="text1"/>
          <w:lang w:eastAsia="fr-FR"/>
        </w:rPr>
      </w:pPr>
    </w:p>
    <w:p w14:paraId="3629AED6" w14:textId="6A75A5D8" w:rsidR="00770B28" w:rsidRPr="00A7367F" w:rsidRDefault="00770B28" w:rsidP="00770B28">
      <w:pPr>
        <w:spacing w:after="0" w:line="276" w:lineRule="auto"/>
        <w:rPr>
          <w:rFonts w:eastAsia="Times New Roman" w:cstheme="minorHAnsi"/>
          <w:b/>
          <w:bCs/>
          <w:color w:val="000000" w:themeColor="text1"/>
          <w:lang w:eastAsia="fr-FR"/>
        </w:rPr>
      </w:pPr>
      <w:r w:rsidRPr="00A7367F">
        <w:rPr>
          <w:rFonts w:eastAsia="Times New Roman" w:cstheme="minorHAnsi"/>
          <w:b/>
          <w:bCs/>
          <w:color w:val="000000" w:themeColor="text1"/>
          <w:lang w:eastAsia="fr-FR"/>
        </w:rPr>
        <w:t>Article 1 – </w:t>
      </w:r>
      <w:r>
        <w:rPr>
          <w:rFonts w:eastAsia="Times New Roman" w:cstheme="minorHAnsi"/>
          <w:b/>
          <w:bCs/>
          <w:color w:val="000000" w:themeColor="text1"/>
          <w:lang w:eastAsia="fr-FR"/>
        </w:rPr>
        <w:t>Durée maximale de travail</w:t>
      </w:r>
    </w:p>
    <w:p w14:paraId="7825173D" w14:textId="77777777" w:rsidR="00770B28" w:rsidRPr="003653F6" w:rsidRDefault="00770B28" w:rsidP="00770B28">
      <w:pPr>
        <w:pStyle w:val="Paragraphedeliste"/>
        <w:numPr>
          <w:ilvl w:val="1"/>
          <w:numId w:val="1"/>
        </w:numPr>
        <w:autoSpaceDE w:val="0"/>
        <w:autoSpaceDN w:val="0"/>
        <w:adjustRightInd w:val="0"/>
        <w:spacing w:before="240" w:after="120" w:line="276" w:lineRule="auto"/>
        <w:jc w:val="both"/>
        <w:rPr>
          <w:rFonts w:cstheme="minorHAnsi"/>
          <w:color w:val="000000" w:themeColor="text1"/>
          <w:u w:val="single"/>
        </w:rPr>
      </w:pPr>
      <w:r w:rsidRPr="003653F6">
        <w:rPr>
          <w:rFonts w:cstheme="minorHAnsi"/>
          <w:color w:val="000000" w:themeColor="text1"/>
          <w:u w:val="single"/>
        </w:rPr>
        <w:t>Champ d’application</w:t>
      </w:r>
    </w:p>
    <w:p w14:paraId="41F974A6" w14:textId="77777777" w:rsidR="00770B28" w:rsidRPr="003653F6" w:rsidRDefault="00770B28" w:rsidP="00770B28">
      <w:pPr>
        <w:autoSpaceDE w:val="0"/>
        <w:autoSpaceDN w:val="0"/>
        <w:adjustRightInd w:val="0"/>
        <w:spacing w:before="240" w:after="120" w:line="276" w:lineRule="auto"/>
        <w:jc w:val="both"/>
        <w:rPr>
          <w:rFonts w:cstheme="minorHAnsi"/>
          <w:color w:val="000000" w:themeColor="text1"/>
        </w:rPr>
      </w:pPr>
      <w:r w:rsidRPr="003653F6">
        <w:rPr>
          <w:rFonts w:cstheme="minorHAnsi"/>
          <w:color w:val="000000" w:themeColor="text1"/>
        </w:rPr>
        <w:t xml:space="preserve">Le présent </w:t>
      </w:r>
      <w:r>
        <w:rPr>
          <w:rFonts w:cstheme="minorHAnsi"/>
          <w:color w:val="000000" w:themeColor="text1"/>
        </w:rPr>
        <w:t>article</w:t>
      </w:r>
      <w:r w:rsidRPr="003653F6">
        <w:rPr>
          <w:rFonts w:cstheme="minorHAnsi"/>
          <w:color w:val="000000" w:themeColor="text1"/>
        </w:rPr>
        <w:t xml:space="preserve"> s'applique à tous les salariés de l'entreprise travaillant, quelle que soit la nature de leur contrat de travail, à durée indéterminée ou à durée déterminée</w:t>
      </w:r>
      <w:r>
        <w:rPr>
          <w:rFonts w:cstheme="minorHAnsi"/>
          <w:color w:val="000000" w:themeColor="text1"/>
        </w:rPr>
        <w:t>.</w:t>
      </w:r>
    </w:p>
    <w:p w14:paraId="19FCD6F4" w14:textId="77777777" w:rsidR="00770B28" w:rsidRDefault="00770B28" w:rsidP="00770B28">
      <w:pPr>
        <w:autoSpaceDE w:val="0"/>
        <w:autoSpaceDN w:val="0"/>
        <w:adjustRightInd w:val="0"/>
        <w:spacing w:before="120" w:after="120" w:line="276" w:lineRule="auto"/>
        <w:jc w:val="both"/>
        <w:rPr>
          <w:rFonts w:cstheme="minorHAnsi"/>
          <w:color w:val="000000" w:themeColor="text1"/>
        </w:rPr>
      </w:pPr>
      <w:r w:rsidRPr="003653F6">
        <w:rPr>
          <w:rFonts w:cstheme="minorHAnsi"/>
          <w:color w:val="000000" w:themeColor="text1"/>
        </w:rPr>
        <w:t>Sont également concernés les travailleurs intérimaires mis à disposition de l’entreprise.</w:t>
      </w:r>
    </w:p>
    <w:p w14:paraId="13CF0F88" w14:textId="77777777" w:rsidR="00770B28" w:rsidRPr="003653F6" w:rsidRDefault="00770B28" w:rsidP="00770B28">
      <w:pPr>
        <w:autoSpaceDE w:val="0"/>
        <w:autoSpaceDN w:val="0"/>
        <w:adjustRightInd w:val="0"/>
        <w:spacing w:before="120" w:after="120" w:line="276" w:lineRule="auto"/>
        <w:jc w:val="both"/>
        <w:rPr>
          <w:rFonts w:cstheme="minorHAnsi"/>
          <w:color w:val="000000" w:themeColor="text1"/>
        </w:rPr>
      </w:pPr>
      <w:r>
        <w:rPr>
          <w:rFonts w:cstheme="minorHAnsi"/>
          <w:color w:val="000000" w:themeColor="text1"/>
        </w:rPr>
        <w:t>L’accord conclu au niveau de l’entreprise, porte sur l’ensemble des établissements existants ou venant à être créés.</w:t>
      </w:r>
    </w:p>
    <w:p w14:paraId="0993936D" w14:textId="77777777" w:rsidR="00770B28" w:rsidRPr="003653F6" w:rsidRDefault="00770B28" w:rsidP="00770B28">
      <w:pPr>
        <w:pStyle w:val="Paragraphedeliste"/>
        <w:numPr>
          <w:ilvl w:val="1"/>
          <w:numId w:val="1"/>
        </w:numPr>
        <w:autoSpaceDE w:val="0"/>
        <w:autoSpaceDN w:val="0"/>
        <w:adjustRightInd w:val="0"/>
        <w:spacing w:before="240" w:after="120" w:line="276" w:lineRule="auto"/>
        <w:jc w:val="both"/>
        <w:rPr>
          <w:rFonts w:cstheme="minorHAnsi"/>
          <w:color w:val="000000" w:themeColor="text1"/>
          <w:u w:val="single"/>
        </w:rPr>
      </w:pPr>
      <w:r w:rsidRPr="003653F6">
        <w:rPr>
          <w:rFonts w:cstheme="minorHAnsi"/>
          <w:color w:val="000000" w:themeColor="text1"/>
          <w:u w:val="single"/>
        </w:rPr>
        <w:t>Durée maximale</w:t>
      </w:r>
    </w:p>
    <w:p w14:paraId="7D8B66DB" w14:textId="77777777" w:rsidR="00770B28" w:rsidRDefault="00770B28" w:rsidP="00770B28">
      <w:pPr>
        <w:autoSpaceDE w:val="0"/>
        <w:autoSpaceDN w:val="0"/>
        <w:adjustRightInd w:val="0"/>
        <w:spacing w:before="240" w:after="120" w:line="276" w:lineRule="auto"/>
        <w:jc w:val="both"/>
        <w:rPr>
          <w:rFonts w:cstheme="minorHAnsi"/>
          <w:color w:val="000000" w:themeColor="text1"/>
        </w:rPr>
      </w:pPr>
      <w:r w:rsidRPr="003653F6">
        <w:rPr>
          <w:rFonts w:cstheme="minorHAnsi"/>
          <w:color w:val="000000" w:themeColor="text1"/>
        </w:rPr>
        <w:t>La durée</w:t>
      </w:r>
      <w:r w:rsidRPr="00862B7C">
        <w:rPr>
          <w:rFonts w:cstheme="minorHAnsi"/>
          <w:color w:val="000000" w:themeColor="text1"/>
        </w:rPr>
        <w:t xml:space="preserve"> </w:t>
      </w:r>
      <w:r w:rsidRPr="003653F6">
        <w:rPr>
          <w:rFonts w:cstheme="minorHAnsi"/>
          <w:color w:val="000000" w:themeColor="text1"/>
        </w:rPr>
        <w:t xml:space="preserve">journalière de présence au travail des salariés entrant dans le champ d’application du présent </w:t>
      </w:r>
      <w:r>
        <w:rPr>
          <w:rFonts w:cstheme="minorHAnsi"/>
          <w:color w:val="000000" w:themeColor="text1"/>
        </w:rPr>
        <w:t>article</w:t>
      </w:r>
      <w:r w:rsidRPr="003653F6">
        <w:rPr>
          <w:rFonts w:cstheme="minorHAnsi"/>
          <w:color w:val="000000" w:themeColor="text1"/>
        </w:rPr>
        <w:t xml:space="preserve"> ne pourra être supérieure, heures supplémentaires et complémentaires comprises, à 12h.</w:t>
      </w:r>
    </w:p>
    <w:p w14:paraId="67F5CA7B" w14:textId="77777777" w:rsidR="00770B28" w:rsidRDefault="00770B28" w:rsidP="00770B28">
      <w:pPr>
        <w:autoSpaceDE w:val="0"/>
        <w:autoSpaceDN w:val="0"/>
        <w:adjustRightInd w:val="0"/>
        <w:spacing w:before="240" w:after="120" w:line="276" w:lineRule="auto"/>
        <w:jc w:val="both"/>
        <w:rPr>
          <w:rFonts w:cstheme="minorHAnsi"/>
          <w:color w:val="000000" w:themeColor="text1"/>
        </w:rPr>
      </w:pPr>
      <w:r>
        <w:rPr>
          <w:rFonts w:cstheme="minorHAnsi"/>
          <w:color w:val="000000" w:themeColor="text1"/>
        </w:rPr>
        <w:t>La durée de travail hebdomadaire ne pourra dépasser 46 heures sur une période de douze semaines consécutives</w:t>
      </w:r>
    </w:p>
    <w:p w14:paraId="5B65B250" w14:textId="77777777" w:rsidR="00770B28" w:rsidRPr="00682A18" w:rsidRDefault="00770B28" w:rsidP="00770B28">
      <w:pPr>
        <w:pStyle w:val="Paragraphedeliste"/>
        <w:numPr>
          <w:ilvl w:val="1"/>
          <w:numId w:val="1"/>
        </w:numPr>
        <w:autoSpaceDE w:val="0"/>
        <w:autoSpaceDN w:val="0"/>
        <w:adjustRightInd w:val="0"/>
        <w:spacing w:before="240" w:after="120" w:line="276" w:lineRule="auto"/>
        <w:jc w:val="both"/>
        <w:rPr>
          <w:rFonts w:cstheme="minorHAnsi"/>
          <w:color w:val="000000" w:themeColor="text1"/>
          <w:u w:val="single"/>
        </w:rPr>
      </w:pPr>
      <w:r w:rsidRPr="00682A18">
        <w:rPr>
          <w:rFonts w:cstheme="minorHAnsi"/>
          <w:color w:val="000000" w:themeColor="text1"/>
          <w:u w:val="single"/>
        </w:rPr>
        <w:t xml:space="preserve">Droit au repos </w:t>
      </w:r>
    </w:p>
    <w:p w14:paraId="67769AE6" w14:textId="77777777" w:rsidR="00770B28" w:rsidRDefault="00770B28" w:rsidP="00770B28">
      <w:pPr>
        <w:autoSpaceDE w:val="0"/>
        <w:autoSpaceDN w:val="0"/>
        <w:adjustRightInd w:val="0"/>
        <w:spacing w:before="240" w:after="120" w:line="276" w:lineRule="auto"/>
        <w:jc w:val="both"/>
        <w:rPr>
          <w:rFonts w:cstheme="minorHAnsi"/>
          <w:color w:val="000000" w:themeColor="text1"/>
        </w:rPr>
      </w:pPr>
      <w:r>
        <w:rPr>
          <w:rFonts w:cstheme="minorHAnsi"/>
          <w:color w:val="000000" w:themeColor="text1"/>
        </w:rPr>
        <w:t>Pour rappel, chaque salarié bénéficie d’un repos journalier de 11 heures consécutives et un repos hebdomadaire de 24 heures consécutives, s’ajoutant aux 11 heures de repos quotidien.</w:t>
      </w:r>
    </w:p>
    <w:p w14:paraId="4C2162B7" w14:textId="77777777" w:rsidR="00770B28" w:rsidRDefault="00770B28" w:rsidP="00770B28">
      <w:pPr>
        <w:autoSpaceDE w:val="0"/>
        <w:autoSpaceDN w:val="0"/>
        <w:adjustRightInd w:val="0"/>
        <w:spacing w:before="240" w:after="120" w:line="276" w:lineRule="auto"/>
        <w:jc w:val="both"/>
        <w:rPr>
          <w:rFonts w:cstheme="minorHAnsi"/>
          <w:color w:val="000000" w:themeColor="text1"/>
        </w:rPr>
      </w:pPr>
      <w:r>
        <w:rPr>
          <w:rFonts w:cstheme="minorHAnsi"/>
          <w:color w:val="000000" w:themeColor="text1"/>
        </w:rPr>
        <w:t>Par ailleurs, conformément à l’article L.3121-16 du code du travail, d</w:t>
      </w:r>
      <w:r w:rsidRPr="005A5D42">
        <w:rPr>
          <w:rFonts w:cstheme="minorHAnsi"/>
          <w:color w:val="000000" w:themeColor="text1"/>
        </w:rPr>
        <w:t>ès que le temps de travail quotidien atteint 6 heures, le salarié bénéficie d'un temps de pause d'une durée minimale de 20 minutes consécutives</w:t>
      </w:r>
      <w:r>
        <w:rPr>
          <w:rFonts w:cstheme="minorHAnsi"/>
          <w:color w:val="000000" w:themeColor="text1"/>
        </w:rPr>
        <w:t>.</w:t>
      </w:r>
    </w:p>
    <w:p w14:paraId="47CF6C6F" w14:textId="77777777" w:rsidR="0016495D" w:rsidRDefault="0016495D" w:rsidP="00770B28">
      <w:pPr>
        <w:autoSpaceDE w:val="0"/>
        <w:autoSpaceDN w:val="0"/>
        <w:adjustRightInd w:val="0"/>
        <w:spacing w:before="240" w:after="120" w:line="276" w:lineRule="auto"/>
        <w:jc w:val="both"/>
        <w:rPr>
          <w:rFonts w:cstheme="minorHAnsi"/>
          <w:color w:val="000000" w:themeColor="text1"/>
        </w:rPr>
      </w:pPr>
    </w:p>
    <w:p w14:paraId="29065B07" w14:textId="77EB4FB9" w:rsidR="0016495D" w:rsidRDefault="0016495D" w:rsidP="0016495D">
      <w:pPr>
        <w:spacing w:before="75" w:after="75" w:line="276" w:lineRule="auto"/>
        <w:ind w:left="15" w:right="15"/>
        <w:rPr>
          <w:rFonts w:eastAsia="Times New Roman" w:cstheme="minorHAnsi"/>
          <w:b/>
          <w:bCs/>
          <w:color w:val="000000" w:themeColor="text1"/>
          <w:lang w:eastAsia="fr-FR"/>
        </w:rPr>
      </w:pPr>
      <w:r w:rsidRPr="00A7367F">
        <w:rPr>
          <w:rFonts w:eastAsia="Times New Roman" w:cstheme="minorHAnsi"/>
          <w:b/>
          <w:bCs/>
          <w:color w:val="000000" w:themeColor="text1"/>
          <w:lang w:eastAsia="fr-FR"/>
        </w:rPr>
        <w:t xml:space="preserve">Article 2 </w:t>
      </w:r>
      <w:r>
        <w:rPr>
          <w:rFonts w:eastAsia="Times New Roman" w:cstheme="minorHAnsi"/>
          <w:b/>
          <w:bCs/>
          <w:color w:val="000000" w:themeColor="text1"/>
          <w:lang w:eastAsia="fr-FR"/>
        </w:rPr>
        <w:t>–</w:t>
      </w:r>
      <w:r w:rsidRPr="00A7367F">
        <w:rPr>
          <w:rFonts w:eastAsia="Times New Roman" w:cstheme="minorHAnsi"/>
          <w:b/>
          <w:bCs/>
          <w:color w:val="000000" w:themeColor="text1"/>
          <w:lang w:eastAsia="fr-FR"/>
        </w:rPr>
        <w:t> </w:t>
      </w:r>
      <w:r>
        <w:rPr>
          <w:rFonts w:eastAsia="Times New Roman" w:cstheme="minorHAnsi"/>
          <w:b/>
          <w:bCs/>
          <w:color w:val="000000" w:themeColor="text1"/>
          <w:lang w:eastAsia="fr-FR"/>
        </w:rPr>
        <w:t>Annualisation du temps de travail des salariés à temps complet</w:t>
      </w:r>
    </w:p>
    <w:p w14:paraId="0ADBC151" w14:textId="77777777" w:rsidR="0016495D" w:rsidRDefault="0016495D" w:rsidP="0016495D">
      <w:pPr>
        <w:spacing w:after="0" w:line="276" w:lineRule="auto"/>
        <w:rPr>
          <w:rFonts w:eastAsia="Times New Roman" w:cstheme="minorHAnsi"/>
          <w:b/>
          <w:bCs/>
          <w:color w:val="000000" w:themeColor="text1"/>
          <w:lang w:eastAsia="fr-FR"/>
        </w:rPr>
      </w:pPr>
    </w:p>
    <w:p w14:paraId="6F74F2F0" w14:textId="77777777" w:rsidR="0016495D" w:rsidRPr="0016495D" w:rsidRDefault="0016495D" w:rsidP="0016495D">
      <w:pPr>
        <w:pStyle w:val="Paragraphedeliste"/>
        <w:numPr>
          <w:ilvl w:val="0"/>
          <w:numId w:val="8"/>
        </w:numPr>
        <w:autoSpaceDE w:val="0"/>
        <w:autoSpaceDN w:val="0"/>
        <w:adjustRightInd w:val="0"/>
        <w:spacing w:before="240" w:after="120" w:line="276" w:lineRule="auto"/>
        <w:jc w:val="both"/>
        <w:rPr>
          <w:rFonts w:cstheme="minorHAnsi"/>
          <w:vanish/>
          <w:color w:val="000000" w:themeColor="text1"/>
          <w:u w:val="single"/>
        </w:rPr>
      </w:pPr>
    </w:p>
    <w:p w14:paraId="2733F4B4" w14:textId="77777777" w:rsidR="0016495D" w:rsidRPr="0016495D" w:rsidRDefault="0016495D" w:rsidP="0016495D">
      <w:pPr>
        <w:pStyle w:val="Paragraphedeliste"/>
        <w:numPr>
          <w:ilvl w:val="0"/>
          <w:numId w:val="8"/>
        </w:numPr>
        <w:autoSpaceDE w:val="0"/>
        <w:autoSpaceDN w:val="0"/>
        <w:adjustRightInd w:val="0"/>
        <w:spacing w:before="240" w:after="120" w:line="276" w:lineRule="auto"/>
        <w:jc w:val="both"/>
        <w:rPr>
          <w:rFonts w:cstheme="minorHAnsi"/>
          <w:vanish/>
          <w:color w:val="000000" w:themeColor="text1"/>
          <w:u w:val="single"/>
        </w:rPr>
      </w:pPr>
    </w:p>
    <w:p w14:paraId="3BE9E8F0" w14:textId="7498DBC4" w:rsidR="0016495D" w:rsidRPr="0016495D" w:rsidRDefault="0016495D" w:rsidP="0016495D">
      <w:pPr>
        <w:pStyle w:val="Paragraphedeliste"/>
        <w:numPr>
          <w:ilvl w:val="1"/>
          <w:numId w:val="8"/>
        </w:numPr>
        <w:autoSpaceDE w:val="0"/>
        <w:autoSpaceDN w:val="0"/>
        <w:adjustRightInd w:val="0"/>
        <w:spacing w:before="240" w:after="120" w:line="276" w:lineRule="auto"/>
        <w:jc w:val="both"/>
        <w:rPr>
          <w:rFonts w:cstheme="minorHAnsi"/>
          <w:color w:val="000000" w:themeColor="text1"/>
          <w:u w:val="single"/>
        </w:rPr>
      </w:pPr>
      <w:r w:rsidRPr="0016495D">
        <w:rPr>
          <w:rFonts w:cstheme="minorHAnsi"/>
          <w:color w:val="000000" w:themeColor="text1"/>
          <w:u w:val="single"/>
        </w:rPr>
        <w:t>Champ d’application</w:t>
      </w:r>
    </w:p>
    <w:p w14:paraId="179A1AD4" w14:textId="77777777" w:rsidR="0016495D" w:rsidRDefault="0016495D" w:rsidP="0016495D">
      <w:pPr>
        <w:autoSpaceDE w:val="0"/>
        <w:autoSpaceDN w:val="0"/>
        <w:adjustRightInd w:val="0"/>
        <w:spacing w:before="240" w:after="120" w:line="276" w:lineRule="auto"/>
        <w:jc w:val="both"/>
        <w:rPr>
          <w:rFonts w:cstheme="minorHAnsi"/>
          <w:color w:val="000000" w:themeColor="text1"/>
        </w:rPr>
      </w:pPr>
      <w:r w:rsidRPr="00B54707">
        <w:rPr>
          <w:rFonts w:cstheme="minorHAnsi"/>
          <w:color w:val="000000" w:themeColor="text1"/>
        </w:rPr>
        <w:t>Le présent accord s'applique à tous les salariés de l'entreprise</w:t>
      </w:r>
      <w:r>
        <w:rPr>
          <w:rFonts w:cstheme="minorHAnsi"/>
          <w:color w:val="000000" w:themeColor="text1"/>
        </w:rPr>
        <w:t xml:space="preserve"> travaillant à temps complet</w:t>
      </w:r>
      <w:r w:rsidRPr="00B54707">
        <w:rPr>
          <w:rFonts w:cstheme="minorHAnsi"/>
          <w:color w:val="000000" w:themeColor="text1"/>
        </w:rPr>
        <w:t>, quelle que soit la nature de leur contrat de travail, à durée indéterminée ou à durée déterminée, exception faite des cadres dirigeants.</w:t>
      </w:r>
    </w:p>
    <w:p w14:paraId="481F4BBF" w14:textId="3530C89D" w:rsidR="0016495D" w:rsidRDefault="0016495D" w:rsidP="006A60C2">
      <w:pPr>
        <w:autoSpaceDE w:val="0"/>
        <w:autoSpaceDN w:val="0"/>
        <w:adjustRightInd w:val="0"/>
        <w:spacing w:before="120" w:after="120" w:line="276" w:lineRule="auto"/>
        <w:jc w:val="both"/>
        <w:rPr>
          <w:rFonts w:cstheme="minorHAnsi"/>
          <w:color w:val="000000" w:themeColor="text1"/>
        </w:rPr>
      </w:pPr>
      <w:r w:rsidRPr="00A7367F">
        <w:rPr>
          <w:rFonts w:cstheme="minorHAnsi"/>
          <w:color w:val="000000" w:themeColor="text1"/>
        </w:rPr>
        <w:t xml:space="preserve">Sont également concernés les travailleurs intérimaires mis à disposition de l’entreprise. </w:t>
      </w:r>
    </w:p>
    <w:p w14:paraId="177A4BC6" w14:textId="2C4FBDBD" w:rsidR="00CE6068" w:rsidRDefault="00CE6068" w:rsidP="006A60C2">
      <w:pPr>
        <w:autoSpaceDE w:val="0"/>
        <w:autoSpaceDN w:val="0"/>
        <w:adjustRightInd w:val="0"/>
        <w:spacing w:before="120" w:after="120" w:line="276" w:lineRule="auto"/>
        <w:jc w:val="both"/>
        <w:rPr>
          <w:rFonts w:cstheme="minorHAnsi"/>
          <w:color w:val="000000" w:themeColor="text1"/>
        </w:rPr>
      </w:pPr>
      <w:r>
        <w:rPr>
          <w:rFonts w:cstheme="minorHAnsi"/>
          <w:color w:val="000000" w:themeColor="text1"/>
        </w:rPr>
        <w:t>Les salariés travaillant à temps complet sont définis comme ceux dont la durée de travail est équivalente ou supérieure à la durée de travail légale telle que définie à l’article L.3121-27 du code du travail.</w:t>
      </w:r>
    </w:p>
    <w:p w14:paraId="1E266990" w14:textId="77777777" w:rsidR="0078539D" w:rsidRDefault="0078539D" w:rsidP="006A60C2">
      <w:pPr>
        <w:autoSpaceDE w:val="0"/>
        <w:autoSpaceDN w:val="0"/>
        <w:adjustRightInd w:val="0"/>
        <w:spacing w:before="120" w:after="120" w:line="276" w:lineRule="auto"/>
        <w:jc w:val="both"/>
        <w:rPr>
          <w:rFonts w:cstheme="minorHAnsi"/>
          <w:color w:val="000000" w:themeColor="text1"/>
        </w:rPr>
      </w:pPr>
    </w:p>
    <w:p w14:paraId="6B6917F7" w14:textId="77777777" w:rsidR="0078539D" w:rsidRPr="006A60C2" w:rsidRDefault="0078539D" w:rsidP="006A60C2">
      <w:pPr>
        <w:autoSpaceDE w:val="0"/>
        <w:autoSpaceDN w:val="0"/>
        <w:adjustRightInd w:val="0"/>
        <w:spacing w:before="120" w:after="120" w:line="276" w:lineRule="auto"/>
        <w:jc w:val="both"/>
        <w:rPr>
          <w:rFonts w:cstheme="minorHAnsi"/>
          <w:color w:val="000000" w:themeColor="text1"/>
        </w:rPr>
      </w:pPr>
    </w:p>
    <w:p w14:paraId="73A9B59A" w14:textId="0F3F52AB" w:rsidR="0016495D" w:rsidRPr="0016495D" w:rsidRDefault="0016495D" w:rsidP="0016495D">
      <w:pPr>
        <w:pStyle w:val="Paragraphedeliste"/>
        <w:numPr>
          <w:ilvl w:val="1"/>
          <w:numId w:val="8"/>
        </w:numPr>
        <w:autoSpaceDE w:val="0"/>
        <w:autoSpaceDN w:val="0"/>
        <w:adjustRightInd w:val="0"/>
        <w:spacing w:before="240" w:after="120" w:line="276" w:lineRule="auto"/>
        <w:jc w:val="both"/>
        <w:rPr>
          <w:rFonts w:cstheme="minorHAnsi"/>
          <w:color w:val="000000" w:themeColor="text1"/>
          <w:u w:val="single"/>
        </w:rPr>
      </w:pPr>
      <w:r w:rsidRPr="0016495D">
        <w:rPr>
          <w:rFonts w:cstheme="minorHAnsi"/>
          <w:color w:val="000000" w:themeColor="text1"/>
          <w:u w:val="single"/>
        </w:rPr>
        <w:lastRenderedPageBreak/>
        <w:t>Période de référence</w:t>
      </w:r>
    </w:p>
    <w:p w14:paraId="50A8BF45" w14:textId="77777777" w:rsidR="0016495D" w:rsidRPr="00B54707" w:rsidRDefault="0016495D" w:rsidP="0016495D">
      <w:pPr>
        <w:autoSpaceDE w:val="0"/>
        <w:autoSpaceDN w:val="0"/>
        <w:adjustRightInd w:val="0"/>
        <w:spacing w:before="240" w:after="120" w:line="276" w:lineRule="auto"/>
        <w:jc w:val="both"/>
        <w:rPr>
          <w:rFonts w:cstheme="minorHAnsi"/>
          <w:color w:val="000000" w:themeColor="text1"/>
        </w:rPr>
      </w:pPr>
      <w:r w:rsidRPr="00B54707">
        <w:rPr>
          <w:rFonts w:cstheme="minorHAnsi"/>
          <w:color w:val="000000" w:themeColor="text1"/>
        </w:rPr>
        <w:t>En application de l'article </w:t>
      </w:r>
      <w:hyperlink r:id="rId11" w:history="1">
        <w:r w:rsidRPr="00B54707">
          <w:rPr>
            <w:rFonts w:cstheme="minorHAnsi"/>
            <w:color w:val="000000" w:themeColor="text1"/>
          </w:rPr>
          <w:t>L. 3121-41</w:t>
        </w:r>
      </w:hyperlink>
      <w:r w:rsidRPr="00B54707">
        <w:rPr>
          <w:rFonts w:cstheme="minorHAnsi"/>
          <w:color w:val="000000" w:themeColor="text1"/>
        </w:rPr>
        <w:t> du code du travail, un accord d'entreprise peut définir les modalités d'aménagement du temps de travail sur une période de référence supérieure à la semaine.</w:t>
      </w:r>
    </w:p>
    <w:p w14:paraId="4CCD0D82" w14:textId="40D2CBE8" w:rsidR="0016495D" w:rsidRDefault="0016495D" w:rsidP="0016495D">
      <w:pPr>
        <w:autoSpaceDE w:val="0"/>
        <w:autoSpaceDN w:val="0"/>
        <w:adjustRightInd w:val="0"/>
        <w:spacing w:before="120" w:after="120" w:line="276" w:lineRule="auto"/>
        <w:jc w:val="both"/>
        <w:rPr>
          <w:rFonts w:cstheme="minorHAnsi"/>
          <w:color w:val="000000" w:themeColor="text1"/>
        </w:rPr>
      </w:pPr>
      <w:r w:rsidRPr="00B54707">
        <w:rPr>
          <w:rFonts w:cstheme="minorHAnsi"/>
          <w:color w:val="000000" w:themeColor="text1"/>
        </w:rPr>
        <w:t xml:space="preserve">Le présent accord a pour </w:t>
      </w:r>
      <w:r w:rsidRPr="00AB3627">
        <w:rPr>
          <w:rFonts w:cstheme="minorHAnsi"/>
          <w:color w:val="000000" w:themeColor="text1"/>
        </w:rPr>
        <w:t>objet d'aménager le temps de travail sur une période de référence d'un an.</w:t>
      </w:r>
      <w:r w:rsidR="00CE6068" w:rsidRPr="00AB3627">
        <w:rPr>
          <w:rFonts w:cstheme="minorHAnsi"/>
          <w:color w:val="000000" w:themeColor="text1"/>
        </w:rPr>
        <w:t xml:space="preserve"> </w:t>
      </w:r>
      <w:r w:rsidRPr="00AB3627">
        <w:rPr>
          <w:rFonts w:cstheme="minorHAnsi"/>
          <w:color w:val="000000" w:themeColor="text1"/>
        </w:rPr>
        <w:t>La période de référence commence le 1er janvier et se termine le 31 décembre de chaque année civile.</w:t>
      </w:r>
    </w:p>
    <w:p w14:paraId="718C042C" w14:textId="77777777" w:rsidR="0016495D" w:rsidRPr="00B54707" w:rsidRDefault="0016495D" w:rsidP="0016495D">
      <w:pPr>
        <w:autoSpaceDE w:val="0"/>
        <w:autoSpaceDN w:val="0"/>
        <w:adjustRightInd w:val="0"/>
        <w:spacing w:before="120" w:after="120" w:line="276" w:lineRule="auto"/>
        <w:jc w:val="both"/>
        <w:rPr>
          <w:rFonts w:cstheme="minorHAnsi"/>
          <w:color w:val="000000" w:themeColor="text1"/>
        </w:rPr>
      </w:pPr>
      <w:r w:rsidRPr="00B54707">
        <w:rPr>
          <w:rFonts w:cstheme="minorHAnsi"/>
          <w:color w:val="000000" w:themeColor="text1"/>
        </w:rPr>
        <w:t xml:space="preserve">Pour les salariés embauchés en cours de période annuelle de référence, le début de la période de référence correspond au premier jour de </w:t>
      </w:r>
      <w:r>
        <w:rPr>
          <w:rFonts w:cstheme="minorHAnsi"/>
          <w:color w:val="000000" w:themeColor="text1"/>
        </w:rPr>
        <w:t>l’embauche</w:t>
      </w:r>
      <w:r w:rsidRPr="00B54707">
        <w:rPr>
          <w:rFonts w:cstheme="minorHAnsi"/>
          <w:color w:val="000000" w:themeColor="text1"/>
        </w:rPr>
        <w:t xml:space="preserve"> et pour les salariés quittant l'entreprise en cours de période annuelle de référence, la fin de la période annuelle de référence correspond au dernier jour de</w:t>
      </w:r>
      <w:r>
        <w:rPr>
          <w:rFonts w:cstheme="minorHAnsi"/>
          <w:color w:val="000000" w:themeColor="text1"/>
        </w:rPr>
        <w:t xml:space="preserve"> contrat</w:t>
      </w:r>
      <w:r w:rsidRPr="00B54707">
        <w:rPr>
          <w:rFonts w:cstheme="minorHAnsi"/>
          <w:color w:val="000000" w:themeColor="text1"/>
        </w:rPr>
        <w:t>.</w:t>
      </w:r>
    </w:p>
    <w:p w14:paraId="238904EC" w14:textId="7D4C2359" w:rsidR="0016495D" w:rsidRPr="0016495D" w:rsidRDefault="0016495D" w:rsidP="0016495D">
      <w:pPr>
        <w:pStyle w:val="Paragraphedeliste"/>
        <w:numPr>
          <w:ilvl w:val="1"/>
          <w:numId w:val="8"/>
        </w:numPr>
        <w:autoSpaceDE w:val="0"/>
        <w:autoSpaceDN w:val="0"/>
        <w:adjustRightInd w:val="0"/>
        <w:spacing w:before="240" w:after="120" w:line="276" w:lineRule="auto"/>
        <w:jc w:val="both"/>
        <w:rPr>
          <w:rFonts w:cstheme="minorHAnsi"/>
          <w:color w:val="000000" w:themeColor="text1"/>
          <w:u w:val="single"/>
        </w:rPr>
      </w:pPr>
      <w:r w:rsidRPr="0016495D">
        <w:rPr>
          <w:rFonts w:cstheme="minorHAnsi"/>
          <w:color w:val="000000" w:themeColor="text1"/>
          <w:u w:val="single"/>
        </w:rPr>
        <w:t>Durée annuelle de travail et modulation entre périodes hautes et périodes basses</w:t>
      </w:r>
    </w:p>
    <w:p w14:paraId="22B892E3" w14:textId="6FF87177" w:rsidR="00A014D9" w:rsidRDefault="0016495D" w:rsidP="0016495D">
      <w:pPr>
        <w:autoSpaceDE w:val="0"/>
        <w:autoSpaceDN w:val="0"/>
        <w:adjustRightInd w:val="0"/>
        <w:spacing w:before="240" w:after="120" w:line="276" w:lineRule="auto"/>
        <w:jc w:val="both"/>
        <w:rPr>
          <w:rFonts w:cstheme="minorHAnsi"/>
          <w:color w:val="000000" w:themeColor="text1"/>
        </w:rPr>
      </w:pPr>
      <w:r w:rsidRPr="004A55F9">
        <w:rPr>
          <w:rFonts w:cstheme="minorHAnsi"/>
          <w:color w:val="000000" w:themeColor="text1"/>
        </w:rPr>
        <w:t xml:space="preserve">Le temps de travail des salariés est modulé sur une base annuelle </w:t>
      </w:r>
      <w:r w:rsidR="000A2718">
        <w:rPr>
          <w:rFonts w:cstheme="minorHAnsi"/>
          <w:color w:val="000000" w:themeColor="text1"/>
        </w:rPr>
        <w:t xml:space="preserve">moyenne </w:t>
      </w:r>
      <w:r w:rsidRPr="004A55F9">
        <w:rPr>
          <w:rFonts w:cstheme="minorHAnsi"/>
          <w:color w:val="000000" w:themeColor="text1"/>
        </w:rPr>
        <w:t>de</w:t>
      </w:r>
      <w:r w:rsidR="00AC64EA">
        <w:rPr>
          <w:rFonts w:cstheme="minorHAnsi"/>
          <w:color w:val="000000" w:themeColor="text1"/>
        </w:rPr>
        <w:t xml:space="preserve"> 1607 heures</w:t>
      </w:r>
      <w:r w:rsidR="005217BF">
        <w:rPr>
          <w:rFonts w:cstheme="minorHAnsi"/>
          <w:color w:val="000000" w:themeColor="text1"/>
        </w:rPr>
        <w:t xml:space="preserve">, à laquelle est ajoutée la journée de solidarité, soit 1607 </w:t>
      </w:r>
      <w:r w:rsidRPr="004A55F9">
        <w:rPr>
          <w:rFonts w:cstheme="minorHAnsi"/>
          <w:color w:val="000000" w:themeColor="text1"/>
        </w:rPr>
        <w:t>heures</w:t>
      </w:r>
      <w:r w:rsidR="000A2718">
        <w:rPr>
          <w:rFonts w:cstheme="minorHAnsi"/>
          <w:color w:val="000000" w:themeColor="text1"/>
        </w:rPr>
        <w:t>, pour les salariés dont la durée de travail hebdomadaire moyenne est de 35h</w:t>
      </w:r>
      <w:r w:rsidRPr="004A55F9">
        <w:rPr>
          <w:rFonts w:cstheme="minorHAnsi"/>
          <w:color w:val="000000" w:themeColor="text1"/>
        </w:rPr>
        <w:t>, réparties sur des semaines à haute activité et des semaines à basse activité.</w:t>
      </w:r>
      <w:r>
        <w:rPr>
          <w:rFonts w:cstheme="minorHAnsi"/>
          <w:color w:val="000000" w:themeColor="text1"/>
        </w:rPr>
        <w:t xml:space="preserve"> </w:t>
      </w:r>
      <w:r w:rsidR="00A014D9">
        <w:rPr>
          <w:rFonts w:cstheme="minorHAnsi"/>
          <w:color w:val="000000" w:themeColor="text1"/>
        </w:rPr>
        <w:t>La durée annuelle de travail</w:t>
      </w:r>
      <w:r w:rsidR="000A2718">
        <w:rPr>
          <w:rFonts w:cstheme="minorHAnsi"/>
          <w:color w:val="000000" w:themeColor="text1"/>
        </w:rPr>
        <w:t xml:space="preserve"> </w:t>
      </w:r>
      <w:r w:rsidR="00A014D9">
        <w:rPr>
          <w:rFonts w:cstheme="minorHAnsi"/>
          <w:color w:val="000000" w:themeColor="text1"/>
        </w:rPr>
        <w:t xml:space="preserve">sera calculée </w:t>
      </w:r>
      <w:r w:rsidR="000A2718">
        <w:rPr>
          <w:rFonts w:cstheme="minorHAnsi"/>
          <w:color w:val="000000" w:themeColor="text1"/>
        </w:rPr>
        <w:t xml:space="preserve">pour chaque salarié </w:t>
      </w:r>
      <w:r w:rsidR="00A014D9">
        <w:rPr>
          <w:rFonts w:cstheme="minorHAnsi"/>
          <w:color w:val="000000" w:themeColor="text1"/>
        </w:rPr>
        <w:t>en fonction de la durée de travail hebdomadaire moyenne prévue au contrat.</w:t>
      </w:r>
    </w:p>
    <w:p w14:paraId="29962EE9" w14:textId="77777777" w:rsidR="0016495D" w:rsidRDefault="0016495D" w:rsidP="0016495D">
      <w:pPr>
        <w:autoSpaceDE w:val="0"/>
        <w:autoSpaceDN w:val="0"/>
        <w:adjustRightInd w:val="0"/>
        <w:spacing w:before="120" w:after="120" w:line="276" w:lineRule="auto"/>
        <w:jc w:val="both"/>
        <w:rPr>
          <w:rFonts w:cstheme="minorHAnsi"/>
          <w:color w:val="000000" w:themeColor="text1"/>
        </w:rPr>
      </w:pPr>
      <w:r w:rsidRPr="00794906">
        <w:rPr>
          <w:rFonts w:cstheme="minorHAnsi"/>
          <w:color w:val="000000" w:themeColor="text1"/>
        </w:rPr>
        <w:t>L</w:t>
      </w:r>
      <w:r>
        <w:rPr>
          <w:rFonts w:cstheme="minorHAnsi"/>
          <w:color w:val="000000" w:themeColor="text1"/>
        </w:rPr>
        <w:t xml:space="preserve">es </w:t>
      </w:r>
      <w:r w:rsidRPr="00794906">
        <w:rPr>
          <w:rFonts w:cstheme="minorHAnsi"/>
          <w:color w:val="000000" w:themeColor="text1"/>
        </w:rPr>
        <w:t>horaire</w:t>
      </w:r>
      <w:r>
        <w:rPr>
          <w:rFonts w:cstheme="minorHAnsi"/>
          <w:color w:val="000000" w:themeColor="text1"/>
        </w:rPr>
        <w:t>s</w:t>
      </w:r>
      <w:r w:rsidRPr="00794906">
        <w:rPr>
          <w:rFonts w:cstheme="minorHAnsi"/>
          <w:color w:val="000000" w:themeColor="text1"/>
        </w:rPr>
        <w:t xml:space="preserve"> collectif</w:t>
      </w:r>
      <w:r>
        <w:rPr>
          <w:rFonts w:cstheme="minorHAnsi"/>
          <w:color w:val="000000" w:themeColor="text1"/>
        </w:rPr>
        <w:t>s et individuels</w:t>
      </w:r>
      <w:r w:rsidRPr="00794906">
        <w:rPr>
          <w:rFonts w:cstheme="minorHAnsi"/>
          <w:color w:val="000000" w:themeColor="text1"/>
        </w:rPr>
        <w:t xml:space="preserve"> peu</w:t>
      </w:r>
      <w:r>
        <w:rPr>
          <w:rFonts w:cstheme="minorHAnsi"/>
          <w:color w:val="000000" w:themeColor="text1"/>
        </w:rPr>
        <w:t>ven</w:t>
      </w:r>
      <w:r w:rsidRPr="00794906">
        <w:rPr>
          <w:rFonts w:cstheme="minorHAnsi"/>
          <w:color w:val="000000" w:themeColor="text1"/>
        </w:rPr>
        <w:t>t varier d’une semaine à l’autre dans les limites suivantes : aucun horaire minimal hebdomadaire n’est fixé de sorte que des semaines complètes de repos pourront être octroyées ; l’horaire hebdomadaire maximal est fixé à 48 heures sur une même semaine ou 4</w:t>
      </w:r>
      <w:r>
        <w:rPr>
          <w:rFonts w:cstheme="minorHAnsi"/>
          <w:color w:val="000000" w:themeColor="text1"/>
        </w:rPr>
        <w:t>6</w:t>
      </w:r>
      <w:r w:rsidRPr="00794906">
        <w:rPr>
          <w:rFonts w:cstheme="minorHAnsi"/>
          <w:color w:val="000000" w:themeColor="text1"/>
        </w:rPr>
        <w:t xml:space="preserve"> heures par semaine en moyenne sur une période de 12 semaines consécutives</w:t>
      </w:r>
      <w:r>
        <w:rPr>
          <w:rFonts w:cstheme="minorHAnsi"/>
          <w:color w:val="000000" w:themeColor="text1"/>
        </w:rPr>
        <w:t>, conformément aux articles L.3121-20 et L.3121-23 du code du travail</w:t>
      </w:r>
      <w:r w:rsidRPr="00794906">
        <w:rPr>
          <w:rFonts w:cstheme="minorHAnsi"/>
          <w:color w:val="000000" w:themeColor="text1"/>
        </w:rPr>
        <w:t>.</w:t>
      </w:r>
    </w:p>
    <w:p w14:paraId="019268A8" w14:textId="72182B05" w:rsidR="0016495D" w:rsidRDefault="0016495D" w:rsidP="0016495D">
      <w:pPr>
        <w:autoSpaceDE w:val="0"/>
        <w:autoSpaceDN w:val="0"/>
        <w:adjustRightInd w:val="0"/>
        <w:spacing w:before="120" w:after="120" w:line="276" w:lineRule="auto"/>
        <w:jc w:val="both"/>
        <w:rPr>
          <w:rFonts w:cstheme="minorHAnsi"/>
          <w:color w:val="000000" w:themeColor="text1"/>
        </w:rPr>
      </w:pPr>
      <w:r>
        <w:rPr>
          <w:rFonts w:cstheme="minorHAnsi"/>
          <w:color w:val="000000" w:themeColor="text1"/>
        </w:rPr>
        <w:t xml:space="preserve">La durée de travail journalière de travail des salariés à temps plein peut atteindre 12 heures, en application de l’article </w:t>
      </w:r>
      <w:r w:rsidR="00CE6068">
        <w:rPr>
          <w:rFonts w:cstheme="minorHAnsi"/>
          <w:color w:val="000000" w:themeColor="text1"/>
        </w:rPr>
        <w:t>1.2 du présent accord</w:t>
      </w:r>
      <w:r>
        <w:rPr>
          <w:rFonts w:cstheme="minorHAnsi"/>
          <w:color w:val="000000" w:themeColor="text1"/>
        </w:rPr>
        <w:t>.</w:t>
      </w:r>
    </w:p>
    <w:p w14:paraId="7F51D241" w14:textId="6D9474B5" w:rsidR="0016495D" w:rsidRPr="0016495D" w:rsidRDefault="0016495D" w:rsidP="0016495D">
      <w:pPr>
        <w:pStyle w:val="Paragraphedeliste"/>
        <w:numPr>
          <w:ilvl w:val="1"/>
          <w:numId w:val="8"/>
        </w:numPr>
        <w:autoSpaceDE w:val="0"/>
        <w:autoSpaceDN w:val="0"/>
        <w:adjustRightInd w:val="0"/>
        <w:spacing w:before="240" w:after="120" w:line="276" w:lineRule="auto"/>
        <w:jc w:val="both"/>
        <w:rPr>
          <w:rFonts w:eastAsia="Times New Roman" w:cstheme="minorHAnsi"/>
          <w:b/>
          <w:bCs/>
          <w:color w:val="000000" w:themeColor="text1"/>
          <w:lang w:eastAsia="fr-FR"/>
        </w:rPr>
      </w:pPr>
      <w:r w:rsidRPr="0016495D">
        <w:rPr>
          <w:rFonts w:cstheme="minorHAnsi"/>
          <w:color w:val="000000" w:themeColor="text1"/>
          <w:u w:val="single"/>
        </w:rPr>
        <w:t>Heures supplémentaires</w:t>
      </w:r>
    </w:p>
    <w:p w14:paraId="1BD6B03D" w14:textId="0C1F2143" w:rsidR="00E62DC7" w:rsidRDefault="0016495D" w:rsidP="0016495D">
      <w:pPr>
        <w:autoSpaceDE w:val="0"/>
        <w:autoSpaceDN w:val="0"/>
        <w:adjustRightInd w:val="0"/>
        <w:spacing w:before="240" w:after="120" w:line="276" w:lineRule="auto"/>
        <w:jc w:val="both"/>
        <w:rPr>
          <w:rFonts w:cstheme="minorHAnsi"/>
          <w:color w:val="000000" w:themeColor="text1"/>
        </w:rPr>
      </w:pPr>
      <w:r>
        <w:rPr>
          <w:rFonts w:cstheme="minorHAnsi"/>
          <w:color w:val="000000" w:themeColor="text1"/>
        </w:rPr>
        <w:t>Conformément à l’article L. 3121-41 du code du travail, l</w:t>
      </w:r>
      <w:r w:rsidRPr="00C90719">
        <w:rPr>
          <w:rFonts w:cstheme="minorHAnsi"/>
          <w:color w:val="000000" w:themeColor="text1"/>
        </w:rPr>
        <w:t>e seuil de déclenchement du décompte des heures supplémentaires est fixé à 1 607 heures, apprécié dans le cadre de la période de référence</w:t>
      </w:r>
      <w:r w:rsidRPr="007847B6">
        <w:rPr>
          <w:rFonts w:cstheme="minorHAnsi"/>
          <w:color w:val="000000" w:themeColor="text1"/>
        </w:rPr>
        <w:t xml:space="preserve">. Les heures effectuées au-delà de 35 </w:t>
      </w:r>
      <w:r>
        <w:rPr>
          <w:rFonts w:cstheme="minorHAnsi"/>
          <w:color w:val="000000" w:themeColor="text1"/>
        </w:rPr>
        <w:t xml:space="preserve">heures </w:t>
      </w:r>
      <w:r w:rsidRPr="007847B6">
        <w:rPr>
          <w:rFonts w:cstheme="minorHAnsi"/>
          <w:color w:val="000000" w:themeColor="text1"/>
        </w:rPr>
        <w:t>hebdomadaires ne sont pas considérées comme des heures supplémentaires</w:t>
      </w:r>
      <w:r>
        <w:rPr>
          <w:rFonts w:cstheme="minorHAnsi"/>
          <w:color w:val="000000" w:themeColor="text1"/>
        </w:rPr>
        <w:t>, ces dernières étant</w:t>
      </w:r>
      <w:r w:rsidRPr="007847B6">
        <w:rPr>
          <w:rFonts w:cstheme="minorHAnsi"/>
          <w:color w:val="000000" w:themeColor="text1"/>
        </w:rPr>
        <w:t xml:space="preserve"> compensées </w:t>
      </w:r>
      <w:r>
        <w:rPr>
          <w:rFonts w:cstheme="minorHAnsi"/>
          <w:color w:val="000000" w:themeColor="text1"/>
        </w:rPr>
        <w:t>sur</w:t>
      </w:r>
      <w:r w:rsidRPr="007847B6">
        <w:rPr>
          <w:rFonts w:cstheme="minorHAnsi"/>
          <w:color w:val="000000" w:themeColor="text1"/>
        </w:rPr>
        <w:t xml:space="preserve"> les semaines à basse activité.</w:t>
      </w:r>
    </w:p>
    <w:p w14:paraId="34624D7A" w14:textId="69DE9A01" w:rsidR="0072413D" w:rsidRPr="00C90719" w:rsidRDefault="0072413D" w:rsidP="0016495D">
      <w:pPr>
        <w:autoSpaceDE w:val="0"/>
        <w:autoSpaceDN w:val="0"/>
        <w:adjustRightInd w:val="0"/>
        <w:spacing w:before="240" w:after="120" w:line="276" w:lineRule="auto"/>
        <w:jc w:val="both"/>
        <w:rPr>
          <w:rFonts w:cstheme="minorHAnsi"/>
          <w:color w:val="000000" w:themeColor="text1"/>
        </w:rPr>
      </w:pPr>
      <w:r>
        <w:rPr>
          <w:rFonts w:cstheme="minorHAnsi"/>
          <w:color w:val="000000" w:themeColor="text1"/>
        </w:rPr>
        <w:t>Les heures supplémentaires des salariés dont la durée de travail contractuelle est supérieure à la durée légale du travail seront versées mensuellement, jusqu’à concurrence de la moyenne hebdomadaire définies au contrat. Au-delà, les heures supplémentaires seront appréciées au terme de la période de référence.</w:t>
      </w:r>
    </w:p>
    <w:p w14:paraId="39385F36" w14:textId="5E64861C" w:rsidR="0016495D" w:rsidRDefault="0016495D" w:rsidP="0016495D">
      <w:pPr>
        <w:autoSpaceDE w:val="0"/>
        <w:autoSpaceDN w:val="0"/>
        <w:adjustRightInd w:val="0"/>
        <w:spacing w:before="120" w:after="120" w:line="276" w:lineRule="auto"/>
        <w:jc w:val="both"/>
        <w:rPr>
          <w:rFonts w:cstheme="minorHAnsi"/>
          <w:color w:val="000000" w:themeColor="text1"/>
        </w:rPr>
      </w:pPr>
      <w:r w:rsidRPr="00C90719">
        <w:rPr>
          <w:rFonts w:cstheme="minorHAnsi"/>
          <w:color w:val="000000" w:themeColor="text1"/>
        </w:rPr>
        <w:t>Il est rappelé que les heures supplémentaires s'entendent de celles réalisées à la demande de la hiérarchie ou avec son autorisation. En conséquence, le salarié qui estime devoir réalis</w:t>
      </w:r>
      <w:r>
        <w:rPr>
          <w:rFonts w:cstheme="minorHAnsi"/>
          <w:color w:val="000000" w:themeColor="text1"/>
        </w:rPr>
        <w:t>er</w:t>
      </w:r>
      <w:r w:rsidRPr="00C90719">
        <w:rPr>
          <w:rFonts w:cstheme="minorHAnsi"/>
          <w:color w:val="000000" w:themeColor="text1"/>
        </w:rPr>
        <w:t xml:space="preserve"> des heures supplémentaires doit préalablement en informer sa hiérarchie</w:t>
      </w:r>
      <w:r w:rsidR="00AC64EA">
        <w:rPr>
          <w:rFonts w:cstheme="minorHAnsi"/>
          <w:color w:val="000000" w:themeColor="text1"/>
        </w:rPr>
        <w:t xml:space="preserve"> et en obtenir son accord</w:t>
      </w:r>
      <w:r w:rsidRPr="00C90719">
        <w:rPr>
          <w:rFonts w:cstheme="minorHAnsi"/>
          <w:color w:val="000000" w:themeColor="text1"/>
        </w:rPr>
        <w:t>.</w:t>
      </w:r>
    </w:p>
    <w:p w14:paraId="7DB343E9" w14:textId="77777777" w:rsidR="0078539D" w:rsidRDefault="0078539D" w:rsidP="0016495D">
      <w:pPr>
        <w:autoSpaceDE w:val="0"/>
        <w:autoSpaceDN w:val="0"/>
        <w:adjustRightInd w:val="0"/>
        <w:spacing w:before="120" w:after="120" w:line="276" w:lineRule="auto"/>
        <w:jc w:val="both"/>
        <w:rPr>
          <w:rFonts w:cstheme="minorHAnsi"/>
          <w:color w:val="000000" w:themeColor="text1"/>
        </w:rPr>
      </w:pPr>
    </w:p>
    <w:p w14:paraId="42A97DF9" w14:textId="152F2301" w:rsidR="0016495D" w:rsidRPr="0016495D" w:rsidRDefault="0016495D" w:rsidP="0016495D">
      <w:pPr>
        <w:pStyle w:val="Paragraphedeliste"/>
        <w:numPr>
          <w:ilvl w:val="1"/>
          <w:numId w:val="8"/>
        </w:numPr>
        <w:autoSpaceDE w:val="0"/>
        <w:autoSpaceDN w:val="0"/>
        <w:adjustRightInd w:val="0"/>
        <w:spacing w:before="240" w:after="120" w:line="276" w:lineRule="auto"/>
        <w:jc w:val="both"/>
        <w:rPr>
          <w:rFonts w:cstheme="minorHAnsi"/>
          <w:color w:val="000000" w:themeColor="text1"/>
          <w:u w:val="single"/>
        </w:rPr>
      </w:pPr>
      <w:r w:rsidRPr="0016495D">
        <w:rPr>
          <w:rFonts w:cstheme="minorHAnsi"/>
          <w:color w:val="000000" w:themeColor="text1"/>
          <w:u w:val="single"/>
        </w:rPr>
        <w:lastRenderedPageBreak/>
        <w:t>Programmation des variations d’horaire</w:t>
      </w:r>
    </w:p>
    <w:p w14:paraId="7B528DC0" w14:textId="77777777" w:rsidR="0016495D" w:rsidRDefault="0016495D" w:rsidP="0016495D">
      <w:pPr>
        <w:autoSpaceDE w:val="0"/>
        <w:autoSpaceDN w:val="0"/>
        <w:adjustRightInd w:val="0"/>
        <w:spacing w:before="240" w:after="120" w:line="276" w:lineRule="auto"/>
        <w:jc w:val="both"/>
        <w:rPr>
          <w:rFonts w:cstheme="minorHAnsi"/>
          <w:color w:val="000000" w:themeColor="text1"/>
        </w:rPr>
      </w:pPr>
      <w:r>
        <w:rPr>
          <w:rFonts w:cstheme="minorHAnsi"/>
          <w:color w:val="000000" w:themeColor="text1"/>
        </w:rPr>
        <w:t>La programmation indicative des variations d’horaire pour la période considérée est communiquée aux salariés et aux institutions représentatives du personnel au moins un mois avant le début de la période de référence.</w:t>
      </w:r>
    </w:p>
    <w:p w14:paraId="2914E5DA" w14:textId="77777777" w:rsidR="0016495D" w:rsidRDefault="0016495D" w:rsidP="0016495D">
      <w:pPr>
        <w:autoSpaceDE w:val="0"/>
        <w:autoSpaceDN w:val="0"/>
        <w:adjustRightInd w:val="0"/>
        <w:spacing w:before="120" w:after="120" w:line="276" w:lineRule="auto"/>
        <w:jc w:val="both"/>
        <w:rPr>
          <w:rFonts w:cstheme="minorHAnsi"/>
          <w:color w:val="000000" w:themeColor="text1"/>
        </w:rPr>
      </w:pPr>
      <w:r>
        <w:rPr>
          <w:rFonts w:cstheme="minorHAnsi"/>
          <w:color w:val="000000" w:themeColor="text1"/>
        </w:rPr>
        <w:t>En cours de période, les salariés sont informés individuellement des changements de leurs horaires, sous réserve d’un délai de prévenance leur permettant de prendre leurs dispositions en conséquence. Ce délai est de 7 jours ouvrés minimum.</w:t>
      </w:r>
    </w:p>
    <w:p w14:paraId="21C2B3A4" w14:textId="46C42FCA" w:rsidR="0016495D" w:rsidRPr="00F41888" w:rsidRDefault="0016495D" w:rsidP="0016495D">
      <w:pPr>
        <w:autoSpaceDE w:val="0"/>
        <w:autoSpaceDN w:val="0"/>
        <w:adjustRightInd w:val="0"/>
        <w:spacing w:before="120" w:after="120" w:line="276" w:lineRule="auto"/>
        <w:jc w:val="both"/>
        <w:rPr>
          <w:rFonts w:cstheme="minorHAnsi"/>
          <w:color w:val="000000" w:themeColor="text1"/>
        </w:rPr>
      </w:pPr>
      <w:r w:rsidRPr="00F41888">
        <w:rPr>
          <w:rFonts w:cstheme="minorHAnsi"/>
          <w:color w:val="000000" w:themeColor="text1"/>
        </w:rPr>
        <w:t xml:space="preserve">Un compteur individuel est tenu pour chaque salarié concerné par l'aménagement du temps de travail tel que prévu par le présent accord. Ce compteur individuel est renseigné sur la base des fiches d'heures effectuées chaque semaine par </w:t>
      </w:r>
      <w:r>
        <w:rPr>
          <w:rFonts w:cstheme="minorHAnsi"/>
          <w:color w:val="000000" w:themeColor="text1"/>
        </w:rPr>
        <w:t>les</w:t>
      </w:r>
      <w:r w:rsidRPr="00F41888">
        <w:rPr>
          <w:rFonts w:cstheme="minorHAnsi"/>
          <w:color w:val="000000" w:themeColor="text1"/>
        </w:rPr>
        <w:t xml:space="preserve"> salarié</w:t>
      </w:r>
      <w:r>
        <w:rPr>
          <w:rFonts w:cstheme="minorHAnsi"/>
          <w:color w:val="000000" w:themeColor="text1"/>
        </w:rPr>
        <w:t>s</w:t>
      </w:r>
      <w:r w:rsidRPr="00F41888">
        <w:rPr>
          <w:rFonts w:cstheme="minorHAnsi"/>
          <w:color w:val="000000" w:themeColor="text1"/>
        </w:rPr>
        <w:t xml:space="preserve">. Ces fiches sont remplies </w:t>
      </w:r>
      <w:r w:rsidR="00E62DC7">
        <w:rPr>
          <w:rFonts w:cstheme="minorHAnsi"/>
          <w:color w:val="000000" w:themeColor="text1"/>
        </w:rPr>
        <w:t>conjointement entre l’employeur et les salariés</w:t>
      </w:r>
      <w:r w:rsidRPr="00F41888">
        <w:rPr>
          <w:rFonts w:cstheme="minorHAnsi"/>
          <w:color w:val="000000" w:themeColor="text1"/>
        </w:rPr>
        <w:t xml:space="preserve">. Un récapitulatif mensuel sera communiqué aux salariés et signés par </w:t>
      </w:r>
      <w:r>
        <w:rPr>
          <w:rFonts w:cstheme="minorHAnsi"/>
          <w:color w:val="000000" w:themeColor="text1"/>
        </w:rPr>
        <w:t>les parties</w:t>
      </w:r>
      <w:r w:rsidRPr="00F41888">
        <w:rPr>
          <w:rFonts w:cstheme="minorHAnsi"/>
          <w:color w:val="000000" w:themeColor="text1"/>
        </w:rPr>
        <w:t>.</w:t>
      </w:r>
    </w:p>
    <w:p w14:paraId="4D03E270" w14:textId="6F6A2B07" w:rsidR="0016495D" w:rsidRDefault="0016495D" w:rsidP="0016495D">
      <w:pPr>
        <w:autoSpaceDE w:val="0"/>
        <w:autoSpaceDN w:val="0"/>
        <w:adjustRightInd w:val="0"/>
        <w:spacing w:before="120" w:after="120" w:line="276" w:lineRule="auto"/>
        <w:jc w:val="both"/>
        <w:rPr>
          <w:rFonts w:cstheme="minorHAnsi"/>
          <w:color w:val="000000" w:themeColor="text1"/>
        </w:rPr>
      </w:pPr>
      <w:r w:rsidRPr="00F41888">
        <w:rPr>
          <w:rFonts w:cstheme="minorHAnsi"/>
          <w:color w:val="000000" w:themeColor="text1"/>
        </w:rPr>
        <w:t>Au terme de la période de référence ou à la date du départ du salarié si ce départ intervient au cours de la période de référence, un décompte final sera réalisé comptabilisant l'intégralité des heures effectuées depuis le début de la période de référence.</w:t>
      </w:r>
    </w:p>
    <w:p w14:paraId="2912CB4A" w14:textId="019EEB37" w:rsidR="0016495D" w:rsidRPr="0016495D" w:rsidRDefault="0016495D" w:rsidP="0016495D">
      <w:pPr>
        <w:pStyle w:val="Paragraphedeliste"/>
        <w:numPr>
          <w:ilvl w:val="1"/>
          <w:numId w:val="8"/>
        </w:numPr>
        <w:autoSpaceDE w:val="0"/>
        <w:autoSpaceDN w:val="0"/>
        <w:adjustRightInd w:val="0"/>
        <w:spacing w:before="240" w:after="120" w:line="276" w:lineRule="auto"/>
        <w:jc w:val="both"/>
        <w:rPr>
          <w:rFonts w:cstheme="minorHAnsi"/>
          <w:color w:val="000000" w:themeColor="text1"/>
          <w:u w:val="single"/>
        </w:rPr>
      </w:pPr>
      <w:r w:rsidRPr="0016495D">
        <w:rPr>
          <w:rFonts w:cstheme="minorHAnsi"/>
          <w:color w:val="000000" w:themeColor="text1"/>
          <w:u w:val="single"/>
        </w:rPr>
        <w:t>Lissage de la rémunération</w:t>
      </w:r>
    </w:p>
    <w:p w14:paraId="510D9F3D" w14:textId="77777777" w:rsidR="0016495D" w:rsidRPr="00A12C76" w:rsidRDefault="0016495D" w:rsidP="0016495D">
      <w:pPr>
        <w:autoSpaceDE w:val="0"/>
        <w:autoSpaceDN w:val="0"/>
        <w:adjustRightInd w:val="0"/>
        <w:spacing w:before="240" w:after="120" w:line="276" w:lineRule="auto"/>
        <w:jc w:val="both"/>
        <w:rPr>
          <w:rFonts w:cstheme="minorHAnsi"/>
          <w:color w:val="000000" w:themeColor="text1"/>
        </w:rPr>
      </w:pPr>
      <w:r w:rsidRPr="00A12C76">
        <w:rPr>
          <w:rFonts w:cstheme="minorHAnsi"/>
          <w:color w:val="000000" w:themeColor="text1"/>
        </w:rPr>
        <w:t>Pour éviter une variation du salaire selon les semaines hautes et semaines basses d'activité, la rémunération des salariés est indépendante de l'horaire réellement accompli.</w:t>
      </w:r>
    </w:p>
    <w:p w14:paraId="12A2BA55" w14:textId="195B14C4" w:rsidR="0016495D" w:rsidRDefault="0016495D" w:rsidP="0016495D">
      <w:pPr>
        <w:autoSpaceDE w:val="0"/>
        <w:autoSpaceDN w:val="0"/>
        <w:adjustRightInd w:val="0"/>
        <w:spacing w:before="120" w:after="120" w:line="276" w:lineRule="auto"/>
        <w:jc w:val="both"/>
        <w:rPr>
          <w:rFonts w:cstheme="minorHAnsi"/>
          <w:color w:val="000000" w:themeColor="text1"/>
        </w:rPr>
      </w:pPr>
      <w:r w:rsidRPr="00A12C76">
        <w:rPr>
          <w:rFonts w:cstheme="minorHAnsi"/>
          <w:color w:val="000000" w:themeColor="text1"/>
        </w:rPr>
        <w:t xml:space="preserve">A ce titre, pour les salariés à temps complet, leur rémunération sera lissée sur la base de l'horaire </w:t>
      </w:r>
      <w:r>
        <w:rPr>
          <w:rFonts w:cstheme="minorHAnsi"/>
          <w:color w:val="000000" w:themeColor="text1"/>
        </w:rPr>
        <w:t xml:space="preserve">hebdomadaire </w:t>
      </w:r>
      <w:r w:rsidRPr="00A12C76">
        <w:rPr>
          <w:rFonts w:cstheme="minorHAnsi"/>
          <w:color w:val="000000" w:themeColor="text1"/>
        </w:rPr>
        <w:t>moyen de 35 heures</w:t>
      </w:r>
      <w:r w:rsidR="00E62DC7">
        <w:rPr>
          <w:rFonts w:cstheme="minorHAnsi"/>
          <w:color w:val="000000" w:themeColor="text1"/>
        </w:rPr>
        <w:t>, ou selon la durée de travail hebdomadaire moyenne contractuelle si elle est supérieure,</w:t>
      </w:r>
      <w:r w:rsidRPr="00A12C76">
        <w:rPr>
          <w:rFonts w:cstheme="minorHAnsi"/>
          <w:color w:val="000000" w:themeColor="text1"/>
        </w:rPr>
        <w:t xml:space="preserve"> sur toute la période de référence.</w:t>
      </w:r>
    </w:p>
    <w:p w14:paraId="07D31A30" w14:textId="77777777" w:rsidR="0016495D" w:rsidRPr="002C190C" w:rsidRDefault="0016495D" w:rsidP="0016495D">
      <w:pPr>
        <w:autoSpaceDE w:val="0"/>
        <w:autoSpaceDN w:val="0"/>
        <w:adjustRightInd w:val="0"/>
        <w:spacing w:before="120" w:after="120" w:line="276" w:lineRule="auto"/>
        <w:jc w:val="both"/>
        <w:rPr>
          <w:rFonts w:cstheme="minorHAnsi"/>
          <w:color w:val="000000" w:themeColor="text1"/>
        </w:rPr>
      </w:pPr>
      <w:r w:rsidRPr="00137CD6">
        <w:rPr>
          <w:rFonts w:cstheme="minorHAnsi"/>
          <w:color w:val="000000" w:themeColor="text1"/>
        </w:rPr>
        <w:t>Lorsqu'un salarié n'a pas travaillé pendant la totalité de la période de référence du fait de son embauche ou de son départ au cours de ladite période, une régularisation de sa rémunération sera opérée au terme de la période de référence ou la date de son départ, sur la base du temps réel accompli selon les modalités suivantes :</w:t>
      </w:r>
    </w:p>
    <w:p w14:paraId="48A0459B" w14:textId="77777777" w:rsidR="0016495D" w:rsidRPr="002C190C" w:rsidRDefault="0016495D" w:rsidP="0016495D">
      <w:pPr>
        <w:pStyle w:val="Paragraphedeliste"/>
        <w:numPr>
          <w:ilvl w:val="0"/>
          <w:numId w:val="3"/>
        </w:numPr>
        <w:autoSpaceDE w:val="0"/>
        <w:autoSpaceDN w:val="0"/>
        <w:adjustRightInd w:val="0"/>
        <w:spacing w:before="120" w:after="120" w:line="276" w:lineRule="auto"/>
        <w:jc w:val="both"/>
        <w:rPr>
          <w:rFonts w:cstheme="minorHAnsi"/>
          <w:color w:val="000000" w:themeColor="text1"/>
        </w:rPr>
      </w:pPr>
      <w:r w:rsidRPr="002C190C">
        <w:rPr>
          <w:rFonts w:cstheme="minorHAnsi"/>
          <w:color w:val="000000" w:themeColor="text1"/>
        </w:rPr>
        <w:t>Si la rémunération perçue (calculée sur la base de l'horaire moyen) est inférieure aux heures réellement travaillées, la société versera au salarié le rappel de salaire correspondant, avec paiement des heures supplémentaires le cas échéant,</w:t>
      </w:r>
    </w:p>
    <w:p w14:paraId="479B1E8E" w14:textId="77777777" w:rsidR="0016495D" w:rsidRPr="002C190C" w:rsidRDefault="0016495D" w:rsidP="0016495D">
      <w:pPr>
        <w:pStyle w:val="Paragraphedeliste"/>
        <w:numPr>
          <w:ilvl w:val="0"/>
          <w:numId w:val="3"/>
        </w:numPr>
        <w:autoSpaceDE w:val="0"/>
        <w:autoSpaceDN w:val="0"/>
        <w:adjustRightInd w:val="0"/>
        <w:spacing w:before="120" w:after="120" w:line="276" w:lineRule="auto"/>
        <w:jc w:val="both"/>
        <w:rPr>
          <w:rFonts w:cstheme="minorHAnsi"/>
          <w:color w:val="000000" w:themeColor="text1"/>
        </w:rPr>
      </w:pPr>
      <w:r>
        <w:rPr>
          <w:rFonts w:cstheme="minorHAnsi"/>
          <w:color w:val="000000" w:themeColor="text1"/>
        </w:rPr>
        <w:t>S</w:t>
      </w:r>
      <w:r w:rsidRPr="002C190C">
        <w:rPr>
          <w:rFonts w:cstheme="minorHAnsi"/>
          <w:color w:val="000000" w:themeColor="text1"/>
        </w:rPr>
        <w:t>i la rémunération perçue (calculée sur la base de l'horaire moyen) est supérieure aux heures réellement travaillées :</w:t>
      </w:r>
    </w:p>
    <w:p w14:paraId="24EFFFDC" w14:textId="77777777" w:rsidR="0016495D" w:rsidRPr="00137CD6" w:rsidRDefault="0016495D" w:rsidP="0016495D">
      <w:pPr>
        <w:autoSpaceDE w:val="0"/>
        <w:autoSpaceDN w:val="0"/>
        <w:adjustRightInd w:val="0"/>
        <w:spacing w:before="120" w:after="120" w:line="276" w:lineRule="auto"/>
        <w:ind w:left="1416"/>
        <w:jc w:val="both"/>
        <w:rPr>
          <w:rFonts w:cstheme="minorHAnsi"/>
          <w:color w:val="000000" w:themeColor="text1"/>
        </w:rPr>
      </w:pPr>
      <w:r w:rsidRPr="00137CD6">
        <w:rPr>
          <w:rFonts w:cstheme="minorHAnsi"/>
          <w:color w:val="000000" w:themeColor="text1"/>
        </w:rPr>
        <w:t>-  une régularisation du trop-perçu sera opérée par retenues successives sur les salaires dans la limite du dixième de salaire jusqu'à apurement du solde ;</w:t>
      </w:r>
    </w:p>
    <w:p w14:paraId="35511380" w14:textId="60A9FD33" w:rsidR="0016495D" w:rsidRDefault="0016495D" w:rsidP="00E62DC7">
      <w:pPr>
        <w:autoSpaceDE w:val="0"/>
        <w:autoSpaceDN w:val="0"/>
        <w:adjustRightInd w:val="0"/>
        <w:spacing w:before="120" w:after="120" w:line="276" w:lineRule="auto"/>
        <w:ind w:left="1416"/>
        <w:jc w:val="both"/>
        <w:rPr>
          <w:rFonts w:cstheme="minorHAnsi"/>
          <w:color w:val="000000" w:themeColor="text1"/>
        </w:rPr>
      </w:pPr>
      <w:r w:rsidRPr="00137CD6">
        <w:rPr>
          <w:rFonts w:cstheme="minorHAnsi"/>
          <w:color w:val="000000" w:themeColor="text1"/>
        </w:rPr>
        <w:t xml:space="preserve">-  une régularisation sera opérée sur les dernières échéances de paie, préavis et solde de tout compte compris par retenues successives dans la limite du dixième de salaire. Si de telles retenues s'avéraient insuffisantes pour apurement du solde, la </w:t>
      </w:r>
      <w:r w:rsidRPr="002C190C">
        <w:rPr>
          <w:rFonts w:cstheme="minorHAnsi"/>
          <w:color w:val="000000" w:themeColor="text1"/>
        </w:rPr>
        <w:t>s</w:t>
      </w:r>
      <w:r w:rsidRPr="00137CD6">
        <w:rPr>
          <w:rFonts w:cstheme="minorHAnsi"/>
          <w:color w:val="000000" w:themeColor="text1"/>
        </w:rPr>
        <w:t xml:space="preserve">ociété demandera aux salariés </w:t>
      </w:r>
      <w:r w:rsidR="00E62DC7">
        <w:rPr>
          <w:rFonts w:cstheme="minorHAnsi"/>
          <w:color w:val="000000" w:themeColor="text1"/>
        </w:rPr>
        <w:t xml:space="preserve">concernés </w:t>
      </w:r>
      <w:r w:rsidRPr="00137CD6">
        <w:rPr>
          <w:rFonts w:cstheme="minorHAnsi"/>
          <w:color w:val="000000" w:themeColor="text1"/>
        </w:rPr>
        <w:t>de rembourser le trop-perçu non soldé.</w:t>
      </w:r>
    </w:p>
    <w:p w14:paraId="21457F9C" w14:textId="77777777" w:rsidR="0078539D" w:rsidRPr="00E62DC7" w:rsidRDefault="0078539D" w:rsidP="00E62DC7">
      <w:pPr>
        <w:autoSpaceDE w:val="0"/>
        <w:autoSpaceDN w:val="0"/>
        <w:adjustRightInd w:val="0"/>
        <w:spacing w:before="120" w:after="120" w:line="276" w:lineRule="auto"/>
        <w:ind w:left="1416"/>
        <w:jc w:val="both"/>
        <w:rPr>
          <w:rFonts w:cstheme="minorHAnsi"/>
          <w:color w:val="000000" w:themeColor="text1"/>
        </w:rPr>
      </w:pPr>
    </w:p>
    <w:p w14:paraId="0265E441" w14:textId="4DB49ACC" w:rsidR="0016495D" w:rsidRPr="0016495D" w:rsidRDefault="0016495D" w:rsidP="0016495D">
      <w:pPr>
        <w:pStyle w:val="Paragraphedeliste"/>
        <w:numPr>
          <w:ilvl w:val="1"/>
          <w:numId w:val="8"/>
        </w:numPr>
        <w:autoSpaceDE w:val="0"/>
        <w:autoSpaceDN w:val="0"/>
        <w:adjustRightInd w:val="0"/>
        <w:spacing w:before="240" w:after="120" w:line="276" w:lineRule="auto"/>
        <w:jc w:val="both"/>
        <w:rPr>
          <w:rFonts w:cstheme="minorHAnsi"/>
          <w:color w:val="000000" w:themeColor="text1"/>
          <w:u w:val="single"/>
        </w:rPr>
      </w:pPr>
      <w:r w:rsidRPr="0016495D">
        <w:rPr>
          <w:rFonts w:cstheme="minorHAnsi"/>
          <w:color w:val="000000" w:themeColor="text1"/>
          <w:u w:val="single"/>
        </w:rPr>
        <w:lastRenderedPageBreak/>
        <w:t>Incidences des absences</w:t>
      </w:r>
    </w:p>
    <w:p w14:paraId="19F2416C" w14:textId="25110C5B" w:rsidR="0016495D" w:rsidRPr="00A262A3" w:rsidRDefault="0016495D" w:rsidP="0016495D">
      <w:pPr>
        <w:autoSpaceDE w:val="0"/>
        <w:autoSpaceDN w:val="0"/>
        <w:adjustRightInd w:val="0"/>
        <w:spacing w:before="240" w:after="120" w:line="276" w:lineRule="auto"/>
        <w:jc w:val="both"/>
        <w:rPr>
          <w:rFonts w:cstheme="minorHAnsi"/>
          <w:color w:val="000000" w:themeColor="text1"/>
        </w:rPr>
      </w:pPr>
      <w:r w:rsidRPr="00A262A3">
        <w:rPr>
          <w:rFonts w:cstheme="minorHAnsi"/>
          <w:color w:val="000000" w:themeColor="text1"/>
        </w:rPr>
        <w:t>Les absences indemnisées le seront sur la base de la rémunération lissée</w:t>
      </w:r>
      <w:r>
        <w:rPr>
          <w:rFonts w:cstheme="minorHAnsi"/>
          <w:color w:val="000000" w:themeColor="text1"/>
        </w:rPr>
        <w:t xml:space="preserve"> détaillée à l’article </w:t>
      </w:r>
      <w:r w:rsidR="00E62DC7">
        <w:rPr>
          <w:rFonts w:cstheme="minorHAnsi"/>
          <w:color w:val="000000" w:themeColor="text1"/>
        </w:rPr>
        <w:t>2.</w:t>
      </w:r>
      <w:r>
        <w:rPr>
          <w:rFonts w:cstheme="minorHAnsi"/>
          <w:color w:val="000000" w:themeColor="text1"/>
        </w:rPr>
        <w:t>6 du présent accord</w:t>
      </w:r>
      <w:r w:rsidRPr="00A262A3">
        <w:rPr>
          <w:rFonts w:cstheme="minorHAnsi"/>
          <w:color w:val="000000" w:themeColor="text1"/>
        </w:rPr>
        <w:t>.</w:t>
      </w:r>
    </w:p>
    <w:p w14:paraId="7DC47B5D" w14:textId="7B4B1B90" w:rsidR="0016495D" w:rsidRDefault="0016495D" w:rsidP="0016495D">
      <w:pPr>
        <w:autoSpaceDE w:val="0"/>
        <w:autoSpaceDN w:val="0"/>
        <w:adjustRightInd w:val="0"/>
        <w:spacing w:before="120" w:after="120" w:line="276" w:lineRule="auto"/>
        <w:jc w:val="both"/>
        <w:rPr>
          <w:rFonts w:cstheme="minorHAnsi"/>
          <w:color w:val="000000" w:themeColor="text1"/>
        </w:rPr>
      </w:pPr>
      <w:r w:rsidRPr="00A262A3">
        <w:rPr>
          <w:rFonts w:cstheme="minorHAnsi"/>
          <w:color w:val="000000" w:themeColor="text1"/>
        </w:rPr>
        <w:t xml:space="preserve">Les absences non indemnisées seront décomptées sur la base du nombre réel d'heures d'absences et calculées sur la base de la rémunération lissée (horaire moyen hebdomadaire </w:t>
      </w:r>
      <w:r w:rsidR="00D000CF">
        <w:rPr>
          <w:rFonts w:cstheme="minorHAnsi"/>
          <w:color w:val="000000" w:themeColor="text1"/>
        </w:rPr>
        <w:t>contractuel</w:t>
      </w:r>
      <w:r w:rsidRPr="00A262A3">
        <w:rPr>
          <w:rFonts w:cstheme="minorHAnsi"/>
          <w:color w:val="000000" w:themeColor="text1"/>
        </w:rPr>
        <w:t>).</w:t>
      </w:r>
    </w:p>
    <w:p w14:paraId="37D4D54E" w14:textId="77777777" w:rsidR="00770B28" w:rsidRDefault="00770B28" w:rsidP="00770B28">
      <w:pPr>
        <w:spacing w:before="75" w:after="75" w:line="276" w:lineRule="auto"/>
        <w:ind w:left="15" w:right="15"/>
        <w:rPr>
          <w:rFonts w:cstheme="minorHAnsi"/>
          <w:color w:val="000000" w:themeColor="text1"/>
        </w:rPr>
      </w:pPr>
    </w:p>
    <w:p w14:paraId="7B07EE78" w14:textId="54C57D3C" w:rsidR="00770B28" w:rsidRDefault="00770B28" w:rsidP="00770B28">
      <w:pPr>
        <w:spacing w:before="75" w:after="75" w:line="276" w:lineRule="auto"/>
        <w:ind w:left="15" w:right="15"/>
        <w:rPr>
          <w:rFonts w:eastAsia="Times New Roman" w:cstheme="minorHAnsi"/>
          <w:b/>
          <w:bCs/>
          <w:color w:val="000000" w:themeColor="text1"/>
          <w:lang w:eastAsia="fr-FR"/>
        </w:rPr>
      </w:pPr>
      <w:r w:rsidRPr="00A7367F">
        <w:rPr>
          <w:rFonts w:eastAsia="Times New Roman" w:cstheme="minorHAnsi"/>
          <w:b/>
          <w:bCs/>
          <w:color w:val="000000" w:themeColor="text1"/>
          <w:lang w:eastAsia="fr-FR"/>
        </w:rPr>
        <w:t xml:space="preserve">Article </w:t>
      </w:r>
      <w:r w:rsidR="0016495D">
        <w:rPr>
          <w:rFonts w:eastAsia="Times New Roman" w:cstheme="minorHAnsi"/>
          <w:b/>
          <w:bCs/>
          <w:color w:val="000000" w:themeColor="text1"/>
          <w:lang w:eastAsia="fr-FR"/>
        </w:rPr>
        <w:t>3</w:t>
      </w:r>
      <w:r w:rsidRPr="00A7367F">
        <w:rPr>
          <w:rFonts w:eastAsia="Times New Roman" w:cstheme="minorHAnsi"/>
          <w:b/>
          <w:bCs/>
          <w:color w:val="000000" w:themeColor="text1"/>
          <w:lang w:eastAsia="fr-FR"/>
        </w:rPr>
        <w:t xml:space="preserve"> </w:t>
      </w:r>
      <w:r>
        <w:rPr>
          <w:rFonts w:eastAsia="Times New Roman" w:cstheme="minorHAnsi"/>
          <w:b/>
          <w:bCs/>
          <w:color w:val="000000" w:themeColor="text1"/>
          <w:lang w:eastAsia="fr-FR"/>
        </w:rPr>
        <w:t>–</w:t>
      </w:r>
      <w:r w:rsidRPr="00A7367F">
        <w:rPr>
          <w:rFonts w:eastAsia="Times New Roman" w:cstheme="minorHAnsi"/>
          <w:b/>
          <w:bCs/>
          <w:color w:val="000000" w:themeColor="text1"/>
          <w:lang w:eastAsia="fr-FR"/>
        </w:rPr>
        <w:t> </w:t>
      </w:r>
      <w:r>
        <w:rPr>
          <w:rFonts w:eastAsia="Times New Roman" w:cstheme="minorHAnsi"/>
          <w:b/>
          <w:bCs/>
          <w:color w:val="000000" w:themeColor="text1"/>
          <w:lang w:eastAsia="fr-FR"/>
        </w:rPr>
        <w:t>Annualisation du temps de travail des salariés à temps partiel</w:t>
      </w:r>
    </w:p>
    <w:p w14:paraId="7F18E791" w14:textId="77777777" w:rsidR="00F979C1" w:rsidRDefault="00F979C1" w:rsidP="00770B28">
      <w:pPr>
        <w:spacing w:before="75" w:after="75" w:line="276" w:lineRule="auto"/>
        <w:ind w:left="15" w:right="15"/>
        <w:rPr>
          <w:rFonts w:eastAsia="Times New Roman" w:cstheme="minorHAnsi"/>
          <w:b/>
          <w:bCs/>
          <w:color w:val="000000" w:themeColor="text1"/>
          <w:lang w:eastAsia="fr-FR"/>
        </w:rPr>
      </w:pPr>
    </w:p>
    <w:p w14:paraId="60C5A6CF" w14:textId="77777777" w:rsidR="0016495D" w:rsidRPr="0016495D" w:rsidRDefault="0016495D" w:rsidP="0016495D">
      <w:pPr>
        <w:pStyle w:val="Paragraphedeliste"/>
        <w:numPr>
          <w:ilvl w:val="0"/>
          <w:numId w:val="2"/>
        </w:numPr>
        <w:spacing w:before="240" w:after="120" w:line="276" w:lineRule="auto"/>
        <w:rPr>
          <w:rFonts w:cstheme="minorHAnsi"/>
          <w:vanish/>
          <w:color w:val="000000" w:themeColor="text1"/>
          <w:u w:val="single"/>
        </w:rPr>
      </w:pPr>
    </w:p>
    <w:p w14:paraId="3EF7FD3E" w14:textId="77777777" w:rsidR="0016495D" w:rsidRPr="0016495D" w:rsidRDefault="0016495D" w:rsidP="0016495D">
      <w:pPr>
        <w:pStyle w:val="Paragraphedeliste"/>
        <w:numPr>
          <w:ilvl w:val="0"/>
          <w:numId w:val="2"/>
        </w:numPr>
        <w:spacing w:before="240" w:after="120" w:line="276" w:lineRule="auto"/>
        <w:rPr>
          <w:rFonts w:cstheme="minorHAnsi"/>
          <w:vanish/>
          <w:color w:val="000000" w:themeColor="text1"/>
          <w:u w:val="single"/>
        </w:rPr>
      </w:pPr>
    </w:p>
    <w:p w14:paraId="7A546953" w14:textId="199D349C" w:rsidR="00770B28" w:rsidRPr="00E57DD0" w:rsidRDefault="00770B28" w:rsidP="0016495D">
      <w:pPr>
        <w:pStyle w:val="Paragraphedeliste"/>
        <w:numPr>
          <w:ilvl w:val="1"/>
          <w:numId w:val="2"/>
        </w:numPr>
        <w:spacing w:before="240" w:after="120" w:line="276" w:lineRule="auto"/>
        <w:rPr>
          <w:rFonts w:cstheme="minorHAnsi"/>
          <w:color w:val="000000" w:themeColor="text1"/>
          <w:u w:val="single"/>
        </w:rPr>
      </w:pPr>
      <w:r w:rsidRPr="00E57DD0">
        <w:rPr>
          <w:rFonts w:cstheme="minorHAnsi"/>
          <w:color w:val="000000" w:themeColor="text1"/>
          <w:u w:val="single"/>
        </w:rPr>
        <w:t>Champ d’application</w:t>
      </w:r>
    </w:p>
    <w:p w14:paraId="13599F8C" w14:textId="77777777" w:rsidR="00770B28" w:rsidRPr="003653F6" w:rsidRDefault="00770B28" w:rsidP="00770B28">
      <w:pPr>
        <w:autoSpaceDE w:val="0"/>
        <w:autoSpaceDN w:val="0"/>
        <w:adjustRightInd w:val="0"/>
        <w:spacing w:before="240" w:after="120" w:line="276" w:lineRule="auto"/>
        <w:jc w:val="both"/>
        <w:rPr>
          <w:rFonts w:cstheme="minorHAnsi"/>
          <w:color w:val="000000" w:themeColor="text1"/>
        </w:rPr>
      </w:pPr>
      <w:r w:rsidRPr="003653F6">
        <w:rPr>
          <w:rFonts w:cstheme="minorHAnsi"/>
          <w:color w:val="000000" w:themeColor="text1"/>
        </w:rPr>
        <w:t>Le présent article s'applique à tous les salariés de l'entreprise travaillant</w:t>
      </w:r>
      <w:r>
        <w:rPr>
          <w:rFonts w:cstheme="minorHAnsi"/>
          <w:color w:val="000000" w:themeColor="text1"/>
        </w:rPr>
        <w:t xml:space="preserve"> à temps partiel</w:t>
      </w:r>
      <w:r w:rsidRPr="003653F6">
        <w:rPr>
          <w:rFonts w:cstheme="minorHAnsi"/>
          <w:color w:val="000000" w:themeColor="text1"/>
        </w:rPr>
        <w:t>, quelle que soit la nature de leur contrat de travail, à durée indéterminée ou à durée déterminée</w:t>
      </w:r>
      <w:r>
        <w:rPr>
          <w:rFonts w:cstheme="minorHAnsi"/>
          <w:color w:val="000000" w:themeColor="text1"/>
        </w:rPr>
        <w:t>, à l’exclusion des cadres dirigeants</w:t>
      </w:r>
      <w:r w:rsidRPr="003653F6">
        <w:rPr>
          <w:rFonts w:cstheme="minorHAnsi"/>
          <w:color w:val="000000" w:themeColor="text1"/>
        </w:rPr>
        <w:t>.</w:t>
      </w:r>
    </w:p>
    <w:p w14:paraId="704A8437" w14:textId="77777777" w:rsidR="00770B28" w:rsidRDefault="00770B28" w:rsidP="00770B28">
      <w:pPr>
        <w:autoSpaceDE w:val="0"/>
        <w:autoSpaceDN w:val="0"/>
        <w:adjustRightInd w:val="0"/>
        <w:spacing w:before="240" w:after="120" w:line="276" w:lineRule="auto"/>
        <w:jc w:val="both"/>
        <w:rPr>
          <w:rFonts w:cstheme="minorHAnsi"/>
          <w:color w:val="000000" w:themeColor="text1"/>
        </w:rPr>
      </w:pPr>
      <w:r w:rsidRPr="003653F6">
        <w:rPr>
          <w:rFonts w:cstheme="minorHAnsi"/>
          <w:color w:val="000000" w:themeColor="text1"/>
        </w:rPr>
        <w:t xml:space="preserve">Sont également concernés les travailleurs intérimaires mis à disposition de l’entreprise. </w:t>
      </w:r>
    </w:p>
    <w:p w14:paraId="406E43FF" w14:textId="77777777" w:rsidR="00770B28" w:rsidRPr="003653F6" w:rsidRDefault="00770B28" w:rsidP="00770B28">
      <w:pPr>
        <w:pStyle w:val="Paragraphedeliste"/>
        <w:numPr>
          <w:ilvl w:val="1"/>
          <w:numId w:val="2"/>
        </w:numPr>
        <w:spacing w:before="240" w:after="120" w:line="276" w:lineRule="auto"/>
        <w:rPr>
          <w:rFonts w:cstheme="minorHAnsi"/>
          <w:color w:val="000000" w:themeColor="text1"/>
          <w:u w:val="single"/>
        </w:rPr>
      </w:pPr>
      <w:r w:rsidRPr="003653F6">
        <w:rPr>
          <w:rFonts w:cstheme="minorHAnsi"/>
          <w:color w:val="000000" w:themeColor="text1"/>
          <w:u w:val="single"/>
        </w:rPr>
        <w:t>Définition du travail à temps partiel</w:t>
      </w:r>
    </w:p>
    <w:p w14:paraId="61335531" w14:textId="77777777" w:rsidR="00770B28" w:rsidRDefault="00770B28" w:rsidP="00770B28">
      <w:pPr>
        <w:autoSpaceDE w:val="0"/>
        <w:autoSpaceDN w:val="0"/>
        <w:adjustRightInd w:val="0"/>
        <w:spacing w:before="240" w:after="120" w:line="276" w:lineRule="auto"/>
        <w:jc w:val="both"/>
        <w:rPr>
          <w:rFonts w:cstheme="minorHAnsi"/>
          <w:color w:val="000000" w:themeColor="text1"/>
        </w:rPr>
      </w:pPr>
      <w:r w:rsidRPr="00291541">
        <w:rPr>
          <w:rFonts w:cstheme="minorHAnsi"/>
          <w:color w:val="000000" w:themeColor="text1"/>
        </w:rPr>
        <w:t xml:space="preserve">Est considéré comme salarié à temps partiel le salarié dont la durée du travail est inférieure </w:t>
      </w:r>
      <w:r>
        <w:rPr>
          <w:rFonts w:cstheme="minorHAnsi"/>
          <w:color w:val="000000" w:themeColor="text1"/>
        </w:rPr>
        <w:t>:</w:t>
      </w:r>
    </w:p>
    <w:p w14:paraId="135E18F5" w14:textId="77777777" w:rsidR="00770B28" w:rsidRPr="00291541" w:rsidRDefault="00770B28" w:rsidP="00770B28">
      <w:pPr>
        <w:autoSpaceDE w:val="0"/>
        <w:autoSpaceDN w:val="0"/>
        <w:adjustRightInd w:val="0"/>
        <w:spacing w:before="240" w:after="120" w:line="276" w:lineRule="auto"/>
        <w:ind w:left="708"/>
        <w:jc w:val="both"/>
        <w:rPr>
          <w:rFonts w:cstheme="minorHAnsi"/>
          <w:color w:val="000000" w:themeColor="text1"/>
        </w:rPr>
      </w:pPr>
      <w:r w:rsidRPr="00291541">
        <w:rPr>
          <w:rFonts w:cstheme="minorHAnsi"/>
          <w:color w:val="000000" w:themeColor="text1"/>
        </w:rPr>
        <w:t>•  À la durée légale ou, lorsque ces durées sont inférieures à la durée légale, à la durée du travail fixée conventionnellement pour la branche ou l'entreprise ou aux durées du travail applicables dans l'établissement,</w:t>
      </w:r>
    </w:p>
    <w:p w14:paraId="1BF01E83" w14:textId="77777777" w:rsidR="00770B28" w:rsidRPr="00291541" w:rsidRDefault="00770B28" w:rsidP="00770B28">
      <w:pPr>
        <w:autoSpaceDE w:val="0"/>
        <w:autoSpaceDN w:val="0"/>
        <w:adjustRightInd w:val="0"/>
        <w:spacing w:before="240" w:after="120" w:line="276" w:lineRule="auto"/>
        <w:ind w:left="708"/>
        <w:jc w:val="both"/>
        <w:rPr>
          <w:rFonts w:cstheme="minorHAnsi"/>
          <w:color w:val="000000" w:themeColor="text1"/>
        </w:rPr>
      </w:pPr>
      <w:r w:rsidRPr="00291541">
        <w:rPr>
          <w:rFonts w:cstheme="minorHAnsi"/>
          <w:color w:val="000000" w:themeColor="text1"/>
        </w:rPr>
        <w:t>•  À la durée mensuelle résultant de l'application, sur cette période, de la durée légale du travail ou, si elles sont inférieures, de la durée du travail fixée conventionnellement pour la branche ou l'entreprise ou aux durées du travail applicables dans l'établissement,</w:t>
      </w:r>
    </w:p>
    <w:p w14:paraId="65CF4135" w14:textId="77777777" w:rsidR="00770B28" w:rsidRDefault="00770B28" w:rsidP="00770B28">
      <w:pPr>
        <w:autoSpaceDE w:val="0"/>
        <w:autoSpaceDN w:val="0"/>
        <w:adjustRightInd w:val="0"/>
        <w:spacing w:before="240" w:after="120" w:line="276" w:lineRule="auto"/>
        <w:ind w:left="708"/>
        <w:jc w:val="both"/>
        <w:rPr>
          <w:rFonts w:cstheme="minorHAnsi"/>
          <w:color w:val="000000" w:themeColor="text1"/>
        </w:rPr>
      </w:pPr>
      <w:r w:rsidRPr="00291541">
        <w:rPr>
          <w:rFonts w:cstheme="minorHAnsi"/>
          <w:color w:val="000000" w:themeColor="text1"/>
        </w:rPr>
        <w:t>•  À la durée du travail annuelle résultant de l'application sur cette période de la durée légale du travail ou, si elles sont inférieures, à la durée du travail fixée conventionnellement pour l'entreprise ou aux durées du travail applicables dans l'établissement diminué des heures de travail correspondant aux jours de congés légaux et aux jours fériés mentionnés à l'article </w:t>
      </w:r>
      <w:hyperlink r:id="rId12" w:history="1">
        <w:r w:rsidRPr="00291541">
          <w:rPr>
            <w:color w:val="000000" w:themeColor="text1"/>
          </w:rPr>
          <w:t>L. </w:t>
        </w:r>
        <w:r>
          <w:rPr>
            <w:color w:val="000000" w:themeColor="text1"/>
          </w:rPr>
          <w:t>3133-1</w:t>
        </w:r>
      </w:hyperlink>
      <w:r w:rsidRPr="00291541">
        <w:rPr>
          <w:rFonts w:cstheme="minorHAnsi"/>
          <w:color w:val="000000" w:themeColor="text1"/>
        </w:rPr>
        <w:t> du Code du travail.</w:t>
      </w:r>
    </w:p>
    <w:p w14:paraId="5B05823E" w14:textId="77777777" w:rsidR="00770B28" w:rsidRPr="003A6D50" w:rsidRDefault="00770B28" w:rsidP="00770B28">
      <w:pPr>
        <w:pStyle w:val="Paragraphedeliste"/>
        <w:numPr>
          <w:ilvl w:val="1"/>
          <w:numId w:val="2"/>
        </w:numPr>
        <w:spacing w:before="240" w:after="120" w:line="276" w:lineRule="auto"/>
        <w:rPr>
          <w:rFonts w:cstheme="minorHAnsi"/>
          <w:color w:val="000000" w:themeColor="text1"/>
          <w:u w:val="single"/>
        </w:rPr>
      </w:pPr>
      <w:r w:rsidRPr="003A6D50">
        <w:rPr>
          <w:rFonts w:cstheme="minorHAnsi"/>
          <w:color w:val="000000" w:themeColor="text1"/>
          <w:u w:val="single"/>
        </w:rPr>
        <w:t>Période de référence</w:t>
      </w:r>
    </w:p>
    <w:p w14:paraId="1F34E5D3" w14:textId="77777777" w:rsidR="00E62DC7" w:rsidRPr="00E62DC7" w:rsidRDefault="00E62DC7" w:rsidP="00E62DC7">
      <w:pPr>
        <w:autoSpaceDE w:val="0"/>
        <w:autoSpaceDN w:val="0"/>
        <w:adjustRightInd w:val="0"/>
        <w:spacing w:before="240" w:after="120" w:line="276" w:lineRule="auto"/>
        <w:jc w:val="both"/>
        <w:rPr>
          <w:rFonts w:cstheme="minorHAnsi"/>
          <w:color w:val="000000" w:themeColor="text1"/>
        </w:rPr>
      </w:pPr>
      <w:r w:rsidRPr="00E62DC7">
        <w:rPr>
          <w:rFonts w:cstheme="minorHAnsi"/>
          <w:color w:val="000000" w:themeColor="text1"/>
        </w:rPr>
        <w:t>En application de l'article </w:t>
      </w:r>
      <w:hyperlink r:id="rId13" w:history="1">
        <w:r w:rsidRPr="00E62DC7">
          <w:rPr>
            <w:rFonts w:cstheme="minorHAnsi"/>
            <w:color w:val="000000" w:themeColor="text1"/>
          </w:rPr>
          <w:t>L. 3121-41</w:t>
        </w:r>
      </w:hyperlink>
      <w:r w:rsidRPr="00E62DC7">
        <w:rPr>
          <w:rFonts w:cstheme="minorHAnsi"/>
          <w:color w:val="000000" w:themeColor="text1"/>
        </w:rPr>
        <w:t> du code du travail, un accord d'entreprise peut définir les modalités d'aménagement du temps de travail sur une période de référence supérieure à la semaine.</w:t>
      </w:r>
    </w:p>
    <w:p w14:paraId="4B6187D9" w14:textId="77777777" w:rsidR="00E62DC7" w:rsidRPr="00AB3627" w:rsidRDefault="00E62DC7" w:rsidP="00E62DC7">
      <w:pPr>
        <w:autoSpaceDE w:val="0"/>
        <w:autoSpaceDN w:val="0"/>
        <w:adjustRightInd w:val="0"/>
        <w:spacing w:before="120" w:after="120" w:line="276" w:lineRule="auto"/>
        <w:jc w:val="both"/>
        <w:rPr>
          <w:rFonts w:cstheme="minorHAnsi"/>
          <w:color w:val="000000" w:themeColor="text1"/>
        </w:rPr>
      </w:pPr>
      <w:r w:rsidRPr="00AB3627">
        <w:rPr>
          <w:rFonts w:cstheme="minorHAnsi"/>
          <w:color w:val="000000" w:themeColor="text1"/>
        </w:rPr>
        <w:t>Le présent accord a pour objet d'aménager le temps de travail sur une période de référence d'un an. La période de référence commence le 1er janvier et se termine le 31 décembre de chaque année civile.</w:t>
      </w:r>
    </w:p>
    <w:p w14:paraId="77A57282" w14:textId="77777777" w:rsidR="00E62DC7" w:rsidRPr="00E62DC7" w:rsidRDefault="00E62DC7" w:rsidP="00E62DC7">
      <w:pPr>
        <w:autoSpaceDE w:val="0"/>
        <w:autoSpaceDN w:val="0"/>
        <w:adjustRightInd w:val="0"/>
        <w:spacing w:before="120" w:after="120" w:line="276" w:lineRule="auto"/>
        <w:jc w:val="both"/>
        <w:rPr>
          <w:rFonts w:cstheme="minorHAnsi"/>
          <w:color w:val="000000" w:themeColor="text1"/>
        </w:rPr>
      </w:pPr>
      <w:r w:rsidRPr="00AB3627">
        <w:rPr>
          <w:rFonts w:cstheme="minorHAnsi"/>
          <w:color w:val="000000" w:themeColor="text1"/>
        </w:rPr>
        <w:lastRenderedPageBreak/>
        <w:t>Pour les salariés embauchés en cours</w:t>
      </w:r>
      <w:r w:rsidRPr="00E62DC7">
        <w:rPr>
          <w:rFonts w:cstheme="minorHAnsi"/>
          <w:color w:val="000000" w:themeColor="text1"/>
        </w:rPr>
        <w:t xml:space="preserve"> de période annuelle de référence, le début de la période de référence correspond au premier jour de l’embauche et pour les salariés quittant l'entreprise en cours de période annuelle de référence, la fin de la période annuelle de référence correspond au dernier jour de contrat.</w:t>
      </w:r>
    </w:p>
    <w:p w14:paraId="0214FD5B" w14:textId="77777777" w:rsidR="00770B28" w:rsidRPr="00E57DD0" w:rsidRDefault="00770B28" w:rsidP="00770B28">
      <w:pPr>
        <w:pStyle w:val="Paragraphedeliste"/>
        <w:numPr>
          <w:ilvl w:val="1"/>
          <w:numId w:val="2"/>
        </w:numPr>
        <w:spacing w:before="240" w:after="120" w:line="276" w:lineRule="auto"/>
        <w:rPr>
          <w:rFonts w:cstheme="minorHAnsi"/>
          <w:color w:val="000000" w:themeColor="text1"/>
          <w:u w:val="single"/>
        </w:rPr>
      </w:pPr>
      <w:r w:rsidRPr="003A6D50">
        <w:rPr>
          <w:rFonts w:cstheme="minorHAnsi"/>
          <w:color w:val="000000" w:themeColor="text1"/>
          <w:u w:val="single"/>
        </w:rPr>
        <w:t>Durée annuelle de travail et modulation</w:t>
      </w:r>
    </w:p>
    <w:p w14:paraId="7A4848F9" w14:textId="77777777" w:rsidR="00770B28" w:rsidRDefault="00770B28" w:rsidP="00770B28">
      <w:pPr>
        <w:autoSpaceDE w:val="0"/>
        <w:autoSpaceDN w:val="0"/>
        <w:adjustRightInd w:val="0"/>
        <w:spacing w:before="240" w:after="120" w:line="276" w:lineRule="auto"/>
        <w:jc w:val="both"/>
        <w:rPr>
          <w:rFonts w:cstheme="minorHAnsi"/>
          <w:color w:val="000000" w:themeColor="text1"/>
        </w:rPr>
      </w:pPr>
      <w:r w:rsidRPr="004A55F9">
        <w:rPr>
          <w:rFonts w:cstheme="minorHAnsi"/>
          <w:color w:val="000000" w:themeColor="text1"/>
        </w:rPr>
        <w:t xml:space="preserve">Le temps de travail des salariés est réparti sur des </w:t>
      </w:r>
      <w:r>
        <w:rPr>
          <w:rFonts w:cstheme="minorHAnsi"/>
          <w:color w:val="000000" w:themeColor="text1"/>
        </w:rPr>
        <w:t>périodes</w:t>
      </w:r>
      <w:r w:rsidRPr="004A55F9">
        <w:rPr>
          <w:rFonts w:cstheme="minorHAnsi"/>
          <w:color w:val="000000" w:themeColor="text1"/>
        </w:rPr>
        <w:t xml:space="preserve"> à haute activité et des </w:t>
      </w:r>
      <w:r>
        <w:rPr>
          <w:rFonts w:cstheme="minorHAnsi"/>
          <w:color w:val="000000" w:themeColor="text1"/>
        </w:rPr>
        <w:t>périodes</w:t>
      </w:r>
      <w:r w:rsidRPr="004A55F9">
        <w:rPr>
          <w:rFonts w:cstheme="minorHAnsi"/>
          <w:color w:val="000000" w:themeColor="text1"/>
        </w:rPr>
        <w:t xml:space="preserve"> à basse activité.</w:t>
      </w:r>
      <w:r>
        <w:rPr>
          <w:rFonts w:cstheme="minorHAnsi"/>
          <w:color w:val="000000" w:themeColor="text1"/>
        </w:rPr>
        <w:t xml:space="preserve"> </w:t>
      </w:r>
      <w:r w:rsidRPr="00794906">
        <w:rPr>
          <w:rFonts w:cstheme="minorHAnsi"/>
          <w:color w:val="000000" w:themeColor="text1"/>
        </w:rPr>
        <w:t>L</w:t>
      </w:r>
      <w:r>
        <w:rPr>
          <w:rFonts w:cstheme="minorHAnsi"/>
          <w:color w:val="000000" w:themeColor="text1"/>
        </w:rPr>
        <w:t xml:space="preserve">es </w:t>
      </w:r>
      <w:r w:rsidRPr="00794906">
        <w:rPr>
          <w:rFonts w:cstheme="minorHAnsi"/>
          <w:color w:val="000000" w:themeColor="text1"/>
        </w:rPr>
        <w:t>horaire</w:t>
      </w:r>
      <w:r>
        <w:rPr>
          <w:rFonts w:cstheme="minorHAnsi"/>
          <w:color w:val="000000" w:themeColor="text1"/>
        </w:rPr>
        <w:t>s</w:t>
      </w:r>
      <w:r w:rsidRPr="00794906">
        <w:rPr>
          <w:rFonts w:cstheme="minorHAnsi"/>
          <w:color w:val="000000" w:themeColor="text1"/>
        </w:rPr>
        <w:t xml:space="preserve"> collectif</w:t>
      </w:r>
      <w:r>
        <w:rPr>
          <w:rFonts w:cstheme="minorHAnsi"/>
          <w:color w:val="000000" w:themeColor="text1"/>
        </w:rPr>
        <w:t>s et individuels</w:t>
      </w:r>
      <w:r w:rsidRPr="00794906">
        <w:rPr>
          <w:rFonts w:cstheme="minorHAnsi"/>
          <w:color w:val="000000" w:themeColor="text1"/>
        </w:rPr>
        <w:t xml:space="preserve"> peu</w:t>
      </w:r>
      <w:r>
        <w:rPr>
          <w:rFonts w:cstheme="minorHAnsi"/>
          <w:color w:val="000000" w:themeColor="text1"/>
        </w:rPr>
        <w:t>ven</w:t>
      </w:r>
      <w:r w:rsidRPr="00794906">
        <w:rPr>
          <w:rFonts w:cstheme="minorHAnsi"/>
          <w:color w:val="000000" w:themeColor="text1"/>
        </w:rPr>
        <w:t>t varier d’une semaine à l’autre</w:t>
      </w:r>
      <w:r>
        <w:rPr>
          <w:rFonts w:cstheme="minorHAnsi"/>
          <w:color w:val="000000" w:themeColor="text1"/>
        </w:rPr>
        <w:t>.</w:t>
      </w:r>
    </w:p>
    <w:p w14:paraId="42246C26" w14:textId="77777777" w:rsidR="00770B28" w:rsidRDefault="00770B28" w:rsidP="00770B28">
      <w:pPr>
        <w:autoSpaceDE w:val="0"/>
        <w:autoSpaceDN w:val="0"/>
        <w:adjustRightInd w:val="0"/>
        <w:spacing w:before="240" w:after="120" w:line="276" w:lineRule="auto"/>
        <w:jc w:val="both"/>
        <w:rPr>
          <w:rFonts w:cstheme="minorHAnsi"/>
          <w:color w:val="000000" w:themeColor="text1"/>
        </w:rPr>
      </w:pPr>
      <w:r>
        <w:rPr>
          <w:rFonts w:cstheme="minorHAnsi"/>
          <w:color w:val="000000" w:themeColor="text1"/>
        </w:rPr>
        <w:t>A</w:t>
      </w:r>
      <w:r w:rsidRPr="00794906">
        <w:rPr>
          <w:rFonts w:cstheme="minorHAnsi"/>
          <w:color w:val="000000" w:themeColor="text1"/>
        </w:rPr>
        <w:t>ucun horaire minimal hebdomadaire n’est fixé de sorte que des semaines complètes de repos pourront être octroyées</w:t>
      </w:r>
      <w:r>
        <w:rPr>
          <w:rFonts w:cstheme="minorHAnsi"/>
          <w:color w:val="000000" w:themeColor="text1"/>
        </w:rPr>
        <w:t xml:space="preserve"> afin de compenser les dépassements à la durée hebdomadaire moyenne de travail définie au contrat.</w:t>
      </w:r>
    </w:p>
    <w:p w14:paraId="0A55C9BF" w14:textId="77777777" w:rsidR="00770B28" w:rsidRPr="00E57DD0" w:rsidRDefault="00770B28" w:rsidP="00770B28">
      <w:pPr>
        <w:pStyle w:val="Paragraphedeliste"/>
        <w:numPr>
          <w:ilvl w:val="1"/>
          <w:numId w:val="2"/>
        </w:numPr>
        <w:spacing w:before="240" w:after="120" w:line="276" w:lineRule="auto"/>
        <w:rPr>
          <w:rFonts w:cstheme="minorHAnsi"/>
          <w:color w:val="000000" w:themeColor="text1"/>
          <w:u w:val="single"/>
        </w:rPr>
      </w:pPr>
      <w:r w:rsidRPr="00553224">
        <w:rPr>
          <w:rFonts w:cstheme="minorHAnsi"/>
          <w:color w:val="000000" w:themeColor="text1"/>
          <w:u w:val="single"/>
        </w:rPr>
        <w:t xml:space="preserve">Heures </w:t>
      </w:r>
      <w:r>
        <w:rPr>
          <w:rFonts w:cstheme="minorHAnsi"/>
          <w:color w:val="000000" w:themeColor="text1"/>
          <w:u w:val="single"/>
        </w:rPr>
        <w:t>complémentaires</w:t>
      </w:r>
    </w:p>
    <w:p w14:paraId="182952FF" w14:textId="77777777" w:rsidR="00770B28" w:rsidRDefault="00770B28" w:rsidP="00770B28">
      <w:pPr>
        <w:autoSpaceDE w:val="0"/>
        <w:autoSpaceDN w:val="0"/>
        <w:adjustRightInd w:val="0"/>
        <w:spacing w:before="240" w:after="120" w:line="276" w:lineRule="auto"/>
        <w:jc w:val="both"/>
        <w:rPr>
          <w:rFonts w:cstheme="minorHAnsi"/>
          <w:color w:val="000000" w:themeColor="text1"/>
        </w:rPr>
      </w:pPr>
      <w:r>
        <w:rPr>
          <w:rFonts w:cstheme="minorHAnsi"/>
          <w:color w:val="000000" w:themeColor="text1"/>
        </w:rPr>
        <w:t>Conformément à l’article L.3123-20 du code du travail, les heures complémentaires peuvent être accomplies dans la limite du tiers de la durée de travail prévue au contrat du salarié à temps partiel.</w:t>
      </w:r>
    </w:p>
    <w:p w14:paraId="0461B35E" w14:textId="77777777" w:rsidR="00770B28" w:rsidRDefault="00770B28" w:rsidP="00770B28">
      <w:pPr>
        <w:autoSpaceDE w:val="0"/>
        <w:autoSpaceDN w:val="0"/>
        <w:adjustRightInd w:val="0"/>
        <w:spacing w:before="240" w:after="120" w:line="276" w:lineRule="auto"/>
        <w:jc w:val="both"/>
        <w:rPr>
          <w:rFonts w:cstheme="minorHAnsi"/>
          <w:color w:val="000000" w:themeColor="text1"/>
        </w:rPr>
      </w:pPr>
      <w:r>
        <w:rPr>
          <w:rFonts w:cstheme="minorHAnsi"/>
          <w:color w:val="000000" w:themeColor="text1"/>
        </w:rPr>
        <w:t xml:space="preserve">Dans le cadre du présent accord, </w:t>
      </w:r>
      <w:r w:rsidRPr="00AB3627">
        <w:rPr>
          <w:rFonts w:cstheme="minorHAnsi"/>
          <w:color w:val="000000" w:themeColor="text1"/>
        </w:rPr>
        <w:t>l’appréciation des heures complémentaires interviendra au terme de la période de référence, à savoir le 31 décembre de chaque année, ou à la date de fin de contrat du salarié en cas de départ en cours d’année. Les</w:t>
      </w:r>
      <w:r>
        <w:rPr>
          <w:rFonts w:cstheme="minorHAnsi"/>
          <w:color w:val="000000" w:themeColor="text1"/>
        </w:rPr>
        <w:t xml:space="preserve"> heures effectuées au-delà de la durée hebdomadaire moyenne prévue au contrat ne sont pas considérées comme des heures complémentaires, ces dernières étant</w:t>
      </w:r>
      <w:r w:rsidRPr="007847B6">
        <w:rPr>
          <w:rFonts w:cstheme="minorHAnsi"/>
          <w:color w:val="000000" w:themeColor="text1"/>
        </w:rPr>
        <w:t xml:space="preserve"> compensées </w:t>
      </w:r>
      <w:r>
        <w:rPr>
          <w:rFonts w:cstheme="minorHAnsi"/>
          <w:color w:val="000000" w:themeColor="text1"/>
        </w:rPr>
        <w:t>sur</w:t>
      </w:r>
      <w:r w:rsidRPr="007847B6">
        <w:rPr>
          <w:rFonts w:cstheme="minorHAnsi"/>
          <w:color w:val="000000" w:themeColor="text1"/>
        </w:rPr>
        <w:t xml:space="preserve"> les </w:t>
      </w:r>
      <w:r>
        <w:rPr>
          <w:rFonts w:cstheme="minorHAnsi"/>
          <w:color w:val="000000" w:themeColor="text1"/>
        </w:rPr>
        <w:t>périodes</w:t>
      </w:r>
      <w:r w:rsidRPr="007847B6">
        <w:rPr>
          <w:rFonts w:cstheme="minorHAnsi"/>
          <w:color w:val="000000" w:themeColor="text1"/>
        </w:rPr>
        <w:t xml:space="preserve"> à basse activité.</w:t>
      </w:r>
    </w:p>
    <w:p w14:paraId="07A08495" w14:textId="5354C362" w:rsidR="00770B28" w:rsidRPr="00C90719" w:rsidRDefault="00770B28" w:rsidP="00770B28">
      <w:pPr>
        <w:autoSpaceDE w:val="0"/>
        <w:autoSpaceDN w:val="0"/>
        <w:adjustRightInd w:val="0"/>
        <w:spacing w:before="240" w:after="120" w:line="276" w:lineRule="auto"/>
        <w:jc w:val="both"/>
        <w:rPr>
          <w:rFonts w:cstheme="minorHAnsi"/>
          <w:color w:val="000000" w:themeColor="text1"/>
        </w:rPr>
      </w:pPr>
      <w:r>
        <w:rPr>
          <w:rFonts w:cstheme="minorHAnsi"/>
          <w:color w:val="000000" w:themeColor="text1"/>
        </w:rPr>
        <w:t>Le temps de travail des salariés concernés par cet accord est limité en tout état de cause à 160</w:t>
      </w:r>
      <w:r w:rsidR="0078539D">
        <w:rPr>
          <w:rFonts w:cstheme="minorHAnsi"/>
          <w:color w:val="000000" w:themeColor="text1"/>
        </w:rPr>
        <w:t>7</w:t>
      </w:r>
      <w:r>
        <w:rPr>
          <w:rFonts w:cstheme="minorHAnsi"/>
          <w:color w:val="000000" w:themeColor="text1"/>
        </w:rPr>
        <w:t xml:space="preserve"> heures annuelles. Cette limite étant proratisée en cas de période de référence incomplète.</w:t>
      </w:r>
    </w:p>
    <w:p w14:paraId="340B093E" w14:textId="67DDA74E" w:rsidR="00770B28" w:rsidRDefault="00770B28" w:rsidP="00770B28">
      <w:pPr>
        <w:autoSpaceDE w:val="0"/>
        <w:autoSpaceDN w:val="0"/>
        <w:adjustRightInd w:val="0"/>
        <w:spacing w:before="120" w:after="120" w:line="276" w:lineRule="auto"/>
        <w:jc w:val="both"/>
        <w:rPr>
          <w:rFonts w:cstheme="minorHAnsi"/>
          <w:color w:val="000000" w:themeColor="text1"/>
        </w:rPr>
      </w:pPr>
      <w:r w:rsidRPr="00C90719">
        <w:rPr>
          <w:rFonts w:cstheme="minorHAnsi"/>
          <w:color w:val="000000" w:themeColor="text1"/>
        </w:rPr>
        <w:t xml:space="preserve">Il est rappelé que les heures </w:t>
      </w:r>
      <w:r>
        <w:rPr>
          <w:rFonts w:cstheme="minorHAnsi"/>
          <w:color w:val="000000" w:themeColor="text1"/>
        </w:rPr>
        <w:t>complémentaires</w:t>
      </w:r>
      <w:r w:rsidRPr="00C90719">
        <w:rPr>
          <w:rFonts w:cstheme="minorHAnsi"/>
          <w:color w:val="000000" w:themeColor="text1"/>
        </w:rPr>
        <w:t xml:space="preserve"> s'entendent de celles réalisées à la demande de la hiérarchie ou avec son autorisation. En conséquence, le salarié qui estime devoir réalis</w:t>
      </w:r>
      <w:r>
        <w:rPr>
          <w:rFonts w:cstheme="minorHAnsi"/>
          <w:color w:val="000000" w:themeColor="text1"/>
        </w:rPr>
        <w:t>er</w:t>
      </w:r>
      <w:r w:rsidRPr="00C90719">
        <w:rPr>
          <w:rFonts w:cstheme="minorHAnsi"/>
          <w:color w:val="000000" w:themeColor="text1"/>
        </w:rPr>
        <w:t xml:space="preserve"> des heures </w:t>
      </w:r>
      <w:r>
        <w:rPr>
          <w:rFonts w:cstheme="minorHAnsi"/>
          <w:color w:val="000000" w:themeColor="text1"/>
        </w:rPr>
        <w:t>complémentaires</w:t>
      </w:r>
      <w:r w:rsidRPr="00C90719">
        <w:rPr>
          <w:rFonts w:cstheme="minorHAnsi"/>
          <w:color w:val="000000" w:themeColor="text1"/>
        </w:rPr>
        <w:t xml:space="preserve"> doit préalablement en informer sa hiérarchie</w:t>
      </w:r>
      <w:r w:rsidR="00656D4D">
        <w:rPr>
          <w:rFonts w:cstheme="minorHAnsi"/>
          <w:color w:val="000000" w:themeColor="text1"/>
        </w:rPr>
        <w:t xml:space="preserve"> et en obtenir son accord</w:t>
      </w:r>
      <w:r w:rsidRPr="00C90719">
        <w:rPr>
          <w:rFonts w:cstheme="minorHAnsi"/>
          <w:color w:val="000000" w:themeColor="text1"/>
        </w:rPr>
        <w:t>.</w:t>
      </w:r>
    </w:p>
    <w:p w14:paraId="266E6372" w14:textId="3125C964" w:rsidR="00770B28" w:rsidRPr="00AF7A0C" w:rsidRDefault="00770B28" w:rsidP="00AF7A0C">
      <w:pPr>
        <w:pStyle w:val="Paragraphedeliste"/>
        <w:numPr>
          <w:ilvl w:val="1"/>
          <w:numId w:val="2"/>
        </w:numPr>
        <w:spacing w:before="240" w:after="120" w:line="276" w:lineRule="auto"/>
        <w:rPr>
          <w:rFonts w:cstheme="minorHAnsi"/>
          <w:color w:val="000000" w:themeColor="text1"/>
          <w:u w:val="single"/>
        </w:rPr>
      </w:pPr>
      <w:r w:rsidRPr="00AF7A0C">
        <w:rPr>
          <w:rFonts w:cstheme="minorHAnsi"/>
          <w:color w:val="000000" w:themeColor="text1"/>
          <w:u w:val="single"/>
        </w:rPr>
        <w:t>Suivi des variations d’horaire</w:t>
      </w:r>
    </w:p>
    <w:p w14:paraId="73E9D0AC" w14:textId="77777777" w:rsidR="00770B28" w:rsidRDefault="00770B28" w:rsidP="00770B28">
      <w:pPr>
        <w:autoSpaceDE w:val="0"/>
        <w:autoSpaceDN w:val="0"/>
        <w:adjustRightInd w:val="0"/>
        <w:spacing w:before="240" w:after="120" w:line="276" w:lineRule="auto"/>
        <w:jc w:val="both"/>
        <w:rPr>
          <w:rFonts w:cstheme="minorHAnsi"/>
          <w:color w:val="000000" w:themeColor="text1"/>
        </w:rPr>
      </w:pPr>
      <w:r>
        <w:rPr>
          <w:rFonts w:cstheme="minorHAnsi"/>
          <w:color w:val="000000" w:themeColor="text1"/>
        </w:rPr>
        <w:t>La programmation indicative des plannings de travail pour la période considérée est communiquée aux salariés au moins un mois avant le début de la période de référence.</w:t>
      </w:r>
    </w:p>
    <w:p w14:paraId="07C0328D" w14:textId="0A1533EC" w:rsidR="00770B28" w:rsidRDefault="00770B28" w:rsidP="0078539D">
      <w:pPr>
        <w:autoSpaceDE w:val="0"/>
        <w:autoSpaceDN w:val="0"/>
        <w:adjustRightInd w:val="0"/>
        <w:spacing w:before="120" w:after="120" w:line="276" w:lineRule="auto"/>
        <w:jc w:val="both"/>
        <w:rPr>
          <w:rFonts w:cstheme="minorHAnsi"/>
          <w:color w:val="000000" w:themeColor="text1"/>
        </w:rPr>
      </w:pPr>
      <w:r>
        <w:rPr>
          <w:rFonts w:cstheme="minorHAnsi"/>
          <w:color w:val="000000" w:themeColor="text1"/>
        </w:rPr>
        <w:t>En cours de période, les salariés sont informés des changements de leurs horaires, sous réserve d’un délai de prévenance leur permettant de prendre leurs dispositions en conséquence. Ce délai est de 7 jours ouvrés minimum.</w:t>
      </w:r>
    </w:p>
    <w:p w14:paraId="3DD112C7" w14:textId="77777777" w:rsidR="00F979C1" w:rsidRPr="00F41888" w:rsidRDefault="00F979C1" w:rsidP="00F979C1">
      <w:pPr>
        <w:autoSpaceDE w:val="0"/>
        <w:autoSpaceDN w:val="0"/>
        <w:adjustRightInd w:val="0"/>
        <w:spacing w:before="120" w:after="120" w:line="276" w:lineRule="auto"/>
        <w:jc w:val="both"/>
        <w:rPr>
          <w:rFonts w:cstheme="minorHAnsi"/>
          <w:color w:val="000000" w:themeColor="text1"/>
        </w:rPr>
      </w:pPr>
      <w:r w:rsidRPr="00F41888">
        <w:rPr>
          <w:rFonts w:cstheme="minorHAnsi"/>
          <w:color w:val="000000" w:themeColor="text1"/>
        </w:rPr>
        <w:t xml:space="preserve">Un compteur individuel est tenu pour chaque salarié concerné par l'aménagement du temps de travail tel que prévu par le présent accord. Ce compteur individuel est renseigné sur la base des fiches d'heures effectuées chaque semaine par </w:t>
      </w:r>
      <w:r>
        <w:rPr>
          <w:rFonts w:cstheme="minorHAnsi"/>
          <w:color w:val="000000" w:themeColor="text1"/>
        </w:rPr>
        <w:t>les</w:t>
      </w:r>
      <w:r w:rsidRPr="00F41888">
        <w:rPr>
          <w:rFonts w:cstheme="minorHAnsi"/>
          <w:color w:val="000000" w:themeColor="text1"/>
        </w:rPr>
        <w:t xml:space="preserve"> salarié</w:t>
      </w:r>
      <w:r>
        <w:rPr>
          <w:rFonts w:cstheme="minorHAnsi"/>
          <w:color w:val="000000" w:themeColor="text1"/>
        </w:rPr>
        <w:t>s</w:t>
      </w:r>
      <w:r w:rsidRPr="00F41888">
        <w:rPr>
          <w:rFonts w:cstheme="minorHAnsi"/>
          <w:color w:val="000000" w:themeColor="text1"/>
        </w:rPr>
        <w:t xml:space="preserve">. Ces fiches sont remplies </w:t>
      </w:r>
      <w:r>
        <w:rPr>
          <w:rFonts w:cstheme="minorHAnsi"/>
          <w:color w:val="000000" w:themeColor="text1"/>
        </w:rPr>
        <w:t>conjointement entre l’employeur et les salariés</w:t>
      </w:r>
      <w:r w:rsidRPr="00F41888">
        <w:rPr>
          <w:rFonts w:cstheme="minorHAnsi"/>
          <w:color w:val="000000" w:themeColor="text1"/>
        </w:rPr>
        <w:t xml:space="preserve">. Un récapitulatif mensuel sera communiqué aux salariés et signés par </w:t>
      </w:r>
      <w:r>
        <w:rPr>
          <w:rFonts w:cstheme="minorHAnsi"/>
          <w:color w:val="000000" w:themeColor="text1"/>
        </w:rPr>
        <w:t>les parties</w:t>
      </w:r>
      <w:r w:rsidRPr="00F41888">
        <w:rPr>
          <w:rFonts w:cstheme="minorHAnsi"/>
          <w:color w:val="000000" w:themeColor="text1"/>
        </w:rPr>
        <w:t>.</w:t>
      </w:r>
    </w:p>
    <w:p w14:paraId="462ADA25" w14:textId="77777777" w:rsidR="00770B28" w:rsidRDefault="00770B28" w:rsidP="00770B28">
      <w:pPr>
        <w:autoSpaceDE w:val="0"/>
        <w:autoSpaceDN w:val="0"/>
        <w:adjustRightInd w:val="0"/>
        <w:spacing w:before="120" w:after="120" w:line="276" w:lineRule="auto"/>
        <w:jc w:val="both"/>
        <w:rPr>
          <w:rFonts w:cstheme="minorHAnsi"/>
          <w:color w:val="000000" w:themeColor="text1"/>
        </w:rPr>
      </w:pPr>
      <w:r w:rsidRPr="00F41888">
        <w:rPr>
          <w:rFonts w:cstheme="minorHAnsi"/>
          <w:color w:val="000000" w:themeColor="text1"/>
        </w:rPr>
        <w:lastRenderedPageBreak/>
        <w:t>Au terme de la période de référence ou à la date du départ du salarié si ce départ intervient au cours de la période de référence, un décompte final sera réalisé comptabilisant l'intégralité des heures effectuées depuis le début de la période de référence.</w:t>
      </w:r>
    </w:p>
    <w:p w14:paraId="74FFA092" w14:textId="77777777" w:rsidR="00770B28" w:rsidRPr="000E3560" w:rsidRDefault="00770B28" w:rsidP="00AF7A0C">
      <w:pPr>
        <w:pStyle w:val="Paragraphedeliste"/>
        <w:numPr>
          <w:ilvl w:val="1"/>
          <w:numId w:val="2"/>
        </w:numPr>
        <w:spacing w:before="240" w:after="120" w:line="276" w:lineRule="auto"/>
        <w:rPr>
          <w:rFonts w:cstheme="minorHAnsi"/>
          <w:color w:val="000000" w:themeColor="text1"/>
          <w:u w:val="single"/>
        </w:rPr>
      </w:pPr>
      <w:r w:rsidRPr="000E3560">
        <w:rPr>
          <w:rFonts w:cstheme="minorHAnsi"/>
          <w:color w:val="000000" w:themeColor="text1"/>
          <w:u w:val="single"/>
        </w:rPr>
        <w:t>Lissage de la rémunération</w:t>
      </w:r>
    </w:p>
    <w:p w14:paraId="0DBFE6CC" w14:textId="77777777" w:rsidR="00770B28" w:rsidRPr="00A12C76" w:rsidRDefault="00770B28" w:rsidP="00770B28">
      <w:pPr>
        <w:autoSpaceDE w:val="0"/>
        <w:autoSpaceDN w:val="0"/>
        <w:adjustRightInd w:val="0"/>
        <w:spacing w:before="240" w:after="120" w:line="276" w:lineRule="auto"/>
        <w:jc w:val="both"/>
        <w:rPr>
          <w:rFonts w:cstheme="minorHAnsi"/>
          <w:color w:val="000000" w:themeColor="text1"/>
        </w:rPr>
      </w:pPr>
      <w:r w:rsidRPr="00A12C76">
        <w:rPr>
          <w:rFonts w:cstheme="minorHAnsi"/>
          <w:color w:val="000000" w:themeColor="text1"/>
        </w:rPr>
        <w:t xml:space="preserve">Pour éviter une variation du salaire selon les </w:t>
      </w:r>
      <w:r>
        <w:rPr>
          <w:rFonts w:cstheme="minorHAnsi"/>
          <w:color w:val="000000" w:themeColor="text1"/>
        </w:rPr>
        <w:t>périodes</w:t>
      </w:r>
      <w:r w:rsidRPr="00A12C76">
        <w:rPr>
          <w:rFonts w:cstheme="minorHAnsi"/>
          <w:color w:val="000000" w:themeColor="text1"/>
        </w:rPr>
        <w:t xml:space="preserve"> hautes et </w:t>
      </w:r>
      <w:r>
        <w:rPr>
          <w:rFonts w:cstheme="minorHAnsi"/>
          <w:color w:val="000000" w:themeColor="text1"/>
        </w:rPr>
        <w:t>les périodes</w:t>
      </w:r>
      <w:r w:rsidRPr="00A12C76">
        <w:rPr>
          <w:rFonts w:cstheme="minorHAnsi"/>
          <w:color w:val="000000" w:themeColor="text1"/>
        </w:rPr>
        <w:t xml:space="preserve"> basses d'activité, la rémunération des salariés est indépendante de l'horaire réellement accompli.</w:t>
      </w:r>
    </w:p>
    <w:p w14:paraId="1605C700" w14:textId="77777777" w:rsidR="00770B28" w:rsidRDefault="00770B28" w:rsidP="00770B28">
      <w:pPr>
        <w:autoSpaceDE w:val="0"/>
        <w:autoSpaceDN w:val="0"/>
        <w:adjustRightInd w:val="0"/>
        <w:spacing w:before="120" w:after="120" w:line="276" w:lineRule="auto"/>
        <w:jc w:val="both"/>
        <w:rPr>
          <w:rFonts w:cstheme="minorHAnsi"/>
          <w:color w:val="000000" w:themeColor="text1"/>
        </w:rPr>
      </w:pPr>
      <w:r w:rsidRPr="00A12C76">
        <w:rPr>
          <w:rFonts w:cstheme="minorHAnsi"/>
          <w:color w:val="000000" w:themeColor="text1"/>
        </w:rPr>
        <w:t xml:space="preserve">A ce titre, </w:t>
      </w:r>
      <w:r>
        <w:rPr>
          <w:rFonts w:cstheme="minorHAnsi"/>
          <w:color w:val="000000" w:themeColor="text1"/>
        </w:rPr>
        <w:t>la</w:t>
      </w:r>
      <w:r w:rsidRPr="00A12C76">
        <w:rPr>
          <w:rFonts w:cstheme="minorHAnsi"/>
          <w:color w:val="000000" w:themeColor="text1"/>
        </w:rPr>
        <w:t xml:space="preserve"> rémunération </w:t>
      </w:r>
      <w:r>
        <w:rPr>
          <w:rFonts w:cstheme="minorHAnsi"/>
          <w:color w:val="000000" w:themeColor="text1"/>
        </w:rPr>
        <w:t xml:space="preserve">des salariés à temps partiel </w:t>
      </w:r>
      <w:r w:rsidRPr="00A12C76">
        <w:rPr>
          <w:rFonts w:cstheme="minorHAnsi"/>
          <w:color w:val="000000" w:themeColor="text1"/>
        </w:rPr>
        <w:t xml:space="preserve">sera lissée sur la base de l'horaire </w:t>
      </w:r>
      <w:r>
        <w:rPr>
          <w:rFonts w:cstheme="minorHAnsi"/>
          <w:color w:val="000000" w:themeColor="text1"/>
        </w:rPr>
        <w:t xml:space="preserve">hebdomadaire </w:t>
      </w:r>
      <w:r w:rsidRPr="00A12C76">
        <w:rPr>
          <w:rFonts w:cstheme="minorHAnsi"/>
          <w:color w:val="000000" w:themeColor="text1"/>
        </w:rPr>
        <w:t xml:space="preserve">moyen </w:t>
      </w:r>
      <w:r>
        <w:rPr>
          <w:rFonts w:cstheme="minorHAnsi"/>
          <w:color w:val="000000" w:themeColor="text1"/>
        </w:rPr>
        <w:t>mentionné au contrat de travail.</w:t>
      </w:r>
    </w:p>
    <w:p w14:paraId="76B008E3" w14:textId="77777777" w:rsidR="00770B28" w:rsidRPr="002C190C" w:rsidRDefault="00770B28" w:rsidP="00770B28">
      <w:pPr>
        <w:autoSpaceDE w:val="0"/>
        <w:autoSpaceDN w:val="0"/>
        <w:adjustRightInd w:val="0"/>
        <w:spacing w:before="120" w:after="120" w:line="276" w:lineRule="auto"/>
        <w:jc w:val="both"/>
        <w:rPr>
          <w:rFonts w:cstheme="minorHAnsi"/>
          <w:color w:val="000000" w:themeColor="text1"/>
        </w:rPr>
      </w:pPr>
      <w:r w:rsidRPr="00137CD6">
        <w:rPr>
          <w:rFonts w:cstheme="minorHAnsi"/>
          <w:color w:val="000000" w:themeColor="text1"/>
        </w:rPr>
        <w:t>Lorsqu'un salarié n'a pas travaillé pendant la totalité de la période de référence du fait de son embauche ou de son départ au cours de ladite période, une régularisation de sa rémunération sera opérée au terme de la période de référence ou la date de son départ, sur la base du temps réel accompli selon les modalités suivantes :</w:t>
      </w:r>
    </w:p>
    <w:p w14:paraId="5A51EE04" w14:textId="77777777" w:rsidR="00770B28" w:rsidRPr="002C190C" w:rsidRDefault="00770B28" w:rsidP="00770B28">
      <w:pPr>
        <w:pStyle w:val="Paragraphedeliste"/>
        <w:numPr>
          <w:ilvl w:val="0"/>
          <w:numId w:val="3"/>
        </w:numPr>
        <w:autoSpaceDE w:val="0"/>
        <w:autoSpaceDN w:val="0"/>
        <w:adjustRightInd w:val="0"/>
        <w:spacing w:before="120" w:after="120" w:line="276" w:lineRule="auto"/>
        <w:jc w:val="both"/>
        <w:rPr>
          <w:rFonts w:cstheme="minorHAnsi"/>
          <w:color w:val="000000" w:themeColor="text1"/>
        </w:rPr>
      </w:pPr>
      <w:r w:rsidRPr="002C190C">
        <w:rPr>
          <w:rFonts w:cstheme="minorHAnsi"/>
          <w:color w:val="000000" w:themeColor="text1"/>
        </w:rPr>
        <w:t xml:space="preserve">Si la rémunération perçue (calculée sur la base de l'horaire moyen) est inférieure aux heures réellement travaillées, la société versera au salarié le rappel de salaire correspondant, avec paiement des heures </w:t>
      </w:r>
      <w:r>
        <w:rPr>
          <w:rFonts w:cstheme="minorHAnsi"/>
          <w:color w:val="000000" w:themeColor="text1"/>
        </w:rPr>
        <w:t>complémentaires</w:t>
      </w:r>
      <w:r w:rsidRPr="002C190C">
        <w:rPr>
          <w:rFonts w:cstheme="minorHAnsi"/>
          <w:color w:val="000000" w:themeColor="text1"/>
        </w:rPr>
        <w:t xml:space="preserve"> le cas échéant,</w:t>
      </w:r>
    </w:p>
    <w:p w14:paraId="46CF0900" w14:textId="77777777" w:rsidR="00770B28" w:rsidRPr="002C190C" w:rsidRDefault="00770B28" w:rsidP="00770B28">
      <w:pPr>
        <w:pStyle w:val="Paragraphedeliste"/>
        <w:numPr>
          <w:ilvl w:val="0"/>
          <w:numId w:val="3"/>
        </w:numPr>
        <w:autoSpaceDE w:val="0"/>
        <w:autoSpaceDN w:val="0"/>
        <w:adjustRightInd w:val="0"/>
        <w:spacing w:before="120" w:after="120" w:line="276" w:lineRule="auto"/>
        <w:jc w:val="both"/>
        <w:rPr>
          <w:rFonts w:cstheme="minorHAnsi"/>
          <w:color w:val="000000" w:themeColor="text1"/>
        </w:rPr>
      </w:pPr>
      <w:r>
        <w:rPr>
          <w:rFonts w:cstheme="minorHAnsi"/>
          <w:color w:val="000000" w:themeColor="text1"/>
        </w:rPr>
        <w:t>S</w:t>
      </w:r>
      <w:r w:rsidRPr="002C190C">
        <w:rPr>
          <w:rFonts w:cstheme="minorHAnsi"/>
          <w:color w:val="000000" w:themeColor="text1"/>
        </w:rPr>
        <w:t>i la rémunération perçue (calculée sur la base de l'horaire moyen) est supérieure aux heures réellement travaillées :</w:t>
      </w:r>
    </w:p>
    <w:p w14:paraId="0F990D9C" w14:textId="77777777" w:rsidR="00770B28" w:rsidRPr="00137CD6" w:rsidRDefault="00770B28" w:rsidP="00770B28">
      <w:pPr>
        <w:autoSpaceDE w:val="0"/>
        <w:autoSpaceDN w:val="0"/>
        <w:adjustRightInd w:val="0"/>
        <w:spacing w:before="120" w:after="120" w:line="276" w:lineRule="auto"/>
        <w:ind w:left="1416"/>
        <w:jc w:val="both"/>
        <w:rPr>
          <w:rFonts w:cstheme="minorHAnsi"/>
          <w:color w:val="000000" w:themeColor="text1"/>
        </w:rPr>
      </w:pPr>
      <w:r w:rsidRPr="00137CD6">
        <w:rPr>
          <w:rFonts w:cstheme="minorHAnsi"/>
          <w:color w:val="000000" w:themeColor="text1"/>
        </w:rPr>
        <w:t>-  une régularisation du trop-perçu sera opérée par retenues successives sur les salaires dans la limite du dixième de salaire jusqu'à apurement du solde ;</w:t>
      </w:r>
    </w:p>
    <w:p w14:paraId="7DABCD85" w14:textId="50F1C43C" w:rsidR="00770B28" w:rsidRDefault="00770B28" w:rsidP="00770B28">
      <w:pPr>
        <w:autoSpaceDE w:val="0"/>
        <w:autoSpaceDN w:val="0"/>
        <w:adjustRightInd w:val="0"/>
        <w:spacing w:before="120" w:after="120" w:line="276" w:lineRule="auto"/>
        <w:ind w:left="1416"/>
        <w:jc w:val="both"/>
        <w:rPr>
          <w:rFonts w:cstheme="minorHAnsi"/>
          <w:color w:val="000000" w:themeColor="text1"/>
        </w:rPr>
      </w:pPr>
      <w:r w:rsidRPr="00137CD6">
        <w:rPr>
          <w:rFonts w:cstheme="minorHAnsi"/>
          <w:color w:val="000000" w:themeColor="text1"/>
        </w:rPr>
        <w:t xml:space="preserve">-  une régularisation sera opérée sur les dernières échéances de paie, préavis et solde de tout compte compris par retenues successives dans la limite du dixième de salaire. Si de telles retenues s'avéraient insuffisantes pour apurement du solde, la </w:t>
      </w:r>
      <w:r w:rsidRPr="002C190C">
        <w:rPr>
          <w:rFonts w:cstheme="minorHAnsi"/>
          <w:color w:val="000000" w:themeColor="text1"/>
        </w:rPr>
        <w:t>s</w:t>
      </w:r>
      <w:r w:rsidRPr="00137CD6">
        <w:rPr>
          <w:rFonts w:cstheme="minorHAnsi"/>
          <w:color w:val="000000" w:themeColor="text1"/>
        </w:rPr>
        <w:t>ociété demandera aux salariés de rembourser le trop-perçu non soldé.</w:t>
      </w:r>
    </w:p>
    <w:p w14:paraId="42F85BD4" w14:textId="5B3EDA0F" w:rsidR="00770B28" w:rsidRPr="00AF7A0C" w:rsidRDefault="00770B28" w:rsidP="00AF7A0C">
      <w:pPr>
        <w:pStyle w:val="Paragraphedeliste"/>
        <w:numPr>
          <w:ilvl w:val="1"/>
          <w:numId w:val="2"/>
        </w:numPr>
        <w:spacing w:before="240" w:after="120" w:line="276" w:lineRule="auto"/>
        <w:rPr>
          <w:rFonts w:cstheme="minorHAnsi"/>
          <w:color w:val="000000" w:themeColor="text1"/>
          <w:u w:val="single"/>
        </w:rPr>
      </w:pPr>
      <w:r w:rsidRPr="00AF7A0C">
        <w:rPr>
          <w:rFonts w:cstheme="minorHAnsi"/>
          <w:color w:val="000000" w:themeColor="text1"/>
          <w:u w:val="single"/>
        </w:rPr>
        <w:t>Incidences des absences</w:t>
      </w:r>
    </w:p>
    <w:p w14:paraId="4CE7BF3D" w14:textId="7A315F1B" w:rsidR="00770B28" w:rsidRPr="00A262A3" w:rsidRDefault="00770B28" w:rsidP="00770B28">
      <w:pPr>
        <w:autoSpaceDE w:val="0"/>
        <w:autoSpaceDN w:val="0"/>
        <w:adjustRightInd w:val="0"/>
        <w:spacing w:before="240" w:after="120" w:line="276" w:lineRule="auto"/>
        <w:jc w:val="both"/>
        <w:rPr>
          <w:rFonts w:cstheme="minorHAnsi"/>
          <w:color w:val="000000" w:themeColor="text1"/>
        </w:rPr>
      </w:pPr>
      <w:r w:rsidRPr="00A262A3">
        <w:rPr>
          <w:rFonts w:cstheme="minorHAnsi"/>
          <w:color w:val="000000" w:themeColor="text1"/>
        </w:rPr>
        <w:t>Les absences indemnisées le seront sur la base de la rémunération lissée</w:t>
      </w:r>
      <w:r>
        <w:rPr>
          <w:rFonts w:cstheme="minorHAnsi"/>
          <w:color w:val="000000" w:themeColor="text1"/>
        </w:rPr>
        <w:t xml:space="preserve"> détaillée à l’article </w:t>
      </w:r>
      <w:r w:rsidR="00F979C1">
        <w:rPr>
          <w:rFonts w:cstheme="minorHAnsi"/>
          <w:color w:val="000000" w:themeColor="text1"/>
        </w:rPr>
        <w:t>3</w:t>
      </w:r>
      <w:r>
        <w:rPr>
          <w:rFonts w:cstheme="minorHAnsi"/>
          <w:color w:val="000000" w:themeColor="text1"/>
        </w:rPr>
        <w:t>.7 du présent accord</w:t>
      </w:r>
      <w:r w:rsidRPr="00A262A3">
        <w:rPr>
          <w:rFonts w:cstheme="minorHAnsi"/>
          <w:color w:val="000000" w:themeColor="text1"/>
        </w:rPr>
        <w:t>.</w:t>
      </w:r>
    </w:p>
    <w:p w14:paraId="71A05E39" w14:textId="77777777" w:rsidR="00770B28" w:rsidRDefault="00770B28" w:rsidP="00770B28">
      <w:pPr>
        <w:autoSpaceDE w:val="0"/>
        <w:autoSpaceDN w:val="0"/>
        <w:adjustRightInd w:val="0"/>
        <w:spacing w:before="120" w:after="120" w:line="276" w:lineRule="auto"/>
        <w:jc w:val="both"/>
        <w:rPr>
          <w:rFonts w:cstheme="minorHAnsi"/>
          <w:color w:val="000000" w:themeColor="text1"/>
        </w:rPr>
      </w:pPr>
      <w:r w:rsidRPr="00A262A3">
        <w:rPr>
          <w:rFonts w:cstheme="minorHAnsi"/>
          <w:color w:val="000000" w:themeColor="text1"/>
        </w:rPr>
        <w:t>Les absences non indemnisées seront décomptées sur la base du nombre réel d'heures d'absences et calculées sur la base d</w:t>
      </w:r>
      <w:r>
        <w:rPr>
          <w:rFonts w:cstheme="minorHAnsi"/>
          <w:color w:val="000000" w:themeColor="text1"/>
        </w:rPr>
        <w:t xml:space="preserve">u taux horaire de </w:t>
      </w:r>
      <w:r w:rsidRPr="00A262A3">
        <w:rPr>
          <w:rFonts w:cstheme="minorHAnsi"/>
          <w:color w:val="000000" w:themeColor="text1"/>
        </w:rPr>
        <w:t>la rémunération lissée</w:t>
      </w:r>
      <w:r>
        <w:rPr>
          <w:rFonts w:cstheme="minorHAnsi"/>
          <w:color w:val="000000" w:themeColor="text1"/>
        </w:rPr>
        <w:t>.</w:t>
      </w:r>
    </w:p>
    <w:p w14:paraId="304BB375" w14:textId="77777777" w:rsidR="00770B28" w:rsidRDefault="00770B28" w:rsidP="00770B28">
      <w:pPr>
        <w:pStyle w:val="Paragraphedeliste"/>
        <w:numPr>
          <w:ilvl w:val="1"/>
          <w:numId w:val="2"/>
        </w:numPr>
        <w:spacing w:before="240" w:after="120" w:line="276" w:lineRule="auto"/>
        <w:rPr>
          <w:rFonts w:cstheme="minorHAnsi"/>
          <w:color w:val="000000" w:themeColor="text1"/>
          <w:u w:val="single"/>
        </w:rPr>
      </w:pPr>
      <w:r w:rsidRPr="005A3D51">
        <w:rPr>
          <w:rFonts w:cstheme="minorHAnsi"/>
          <w:color w:val="000000" w:themeColor="text1"/>
          <w:u w:val="single"/>
        </w:rPr>
        <w:t>Droits garantis aux salariés à temps partiel</w:t>
      </w:r>
    </w:p>
    <w:p w14:paraId="633067FE" w14:textId="77777777" w:rsidR="00770B28" w:rsidRDefault="00770B28" w:rsidP="00770B28">
      <w:pPr>
        <w:autoSpaceDE w:val="0"/>
        <w:autoSpaceDN w:val="0"/>
        <w:adjustRightInd w:val="0"/>
        <w:spacing w:before="240" w:after="120" w:line="276" w:lineRule="auto"/>
        <w:jc w:val="both"/>
        <w:rPr>
          <w:rFonts w:cstheme="minorHAnsi"/>
          <w:color w:val="000000" w:themeColor="text1"/>
        </w:rPr>
      </w:pPr>
      <w:r>
        <w:rPr>
          <w:rFonts w:cstheme="minorHAnsi"/>
          <w:color w:val="000000" w:themeColor="text1"/>
        </w:rPr>
        <w:t>Il est rappelé que les salariés à temps partiel bénéficient des mêmes droits légaux et conventionnels que les salariés à temps complets, notamment en termes d’égalité d’accès aux possibilités de promotion, de carrière et de formation.</w:t>
      </w:r>
    </w:p>
    <w:p w14:paraId="531268F8" w14:textId="77777777" w:rsidR="00770B28" w:rsidRDefault="00770B28" w:rsidP="00770B28">
      <w:pPr>
        <w:autoSpaceDE w:val="0"/>
        <w:autoSpaceDN w:val="0"/>
        <w:adjustRightInd w:val="0"/>
        <w:spacing w:before="240" w:after="120" w:line="276" w:lineRule="auto"/>
        <w:jc w:val="both"/>
        <w:rPr>
          <w:rFonts w:cstheme="minorHAnsi"/>
          <w:color w:val="000000" w:themeColor="text1"/>
        </w:rPr>
      </w:pPr>
      <w:r>
        <w:rPr>
          <w:rFonts w:cstheme="minorHAnsi"/>
          <w:color w:val="000000" w:themeColor="text1"/>
        </w:rPr>
        <w:t>Les salariés qui occupent un emploi à temps partiel se verront par ailleurs proposer en priorité un emploi à temps complet relevant de leur catégorie professionnelle ou équivalent.</w:t>
      </w:r>
    </w:p>
    <w:p w14:paraId="0451C8F1" w14:textId="77777777" w:rsidR="00770B28" w:rsidRDefault="00770B28" w:rsidP="00770B28">
      <w:pPr>
        <w:autoSpaceDE w:val="0"/>
        <w:autoSpaceDN w:val="0"/>
        <w:adjustRightInd w:val="0"/>
        <w:spacing w:before="240" w:after="120" w:line="276" w:lineRule="auto"/>
        <w:jc w:val="both"/>
        <w:rPr>
          <w:rFonts w:cstheme="minorHAnsi"/>
          <w:color w:val="000000" w:themeColor="text1"/>
        </w:rPr>
      </w:pPr>
      <w:r>
        <w:rPr>
          <w:rFonts w:cstheme="minorHAnsi"/>
          <w:color w:val="000000" w:themeColor="text1"/>
        </w:rPr>
        <w:t xml:space="preserve">Il est garanti aux salariés à temps partiel une durée de travail minimale alignée à celle définie par le code du travail à l’article L. 3123-28. Par dérogation, il est possible de prévoir </w:t>
      </w:r>
      <w:r>
        <w:rPr>
          <w:rFonts w:cstheme="minorHAnsi"/>
          <w:color w:val="000000" w:themeColor="text1"/>
        </w:rPr>
        <w:lastRenderedPageBreak/>
        <w:t>contractuellement une durée de travail hebdomadaire moyenne inférieure, conformément à l’article L. 3123-7 du même code.</w:t>
      </w:r>
    </w:p>
    <w:p w14:paraId="509666AB" w14:textId="77777777" w:rsidR="00770B28" w:rsidRDefault="00770B28" w:rsidP="00770B28">
      <w:pPr>
        <w:spacing w:after="0" w:line="276" w:lineRule="auto"/>
        <w:rPr>
          <w:rFonts w:cstheme="minorHAnsi"/>
          <w:color w:val="000000" w:themeColor="text1"/>
        </w:rPr>
      </w:pPr>
    </w:p>
    <w:p w14:paraId="34ED92E7" w14:textId="51648738" w:rsidR="00770B28" w:rsidRDefault="00770B28" w:rsidP="00770B28">
      <w:pPr>
        <w:spacing w:after="0" w:line="276" w:lineRule="auto"/>
        <w:rPr>
          <w:rFonts w:eastAsia="Times New Roman" w:cstheme="minorHAnsi"/>
          <w:b/>
          <w:bCs/>
          <w:color w:val="000000" w:themeColor="text1"/>
          <w:lang w:eastAsia="fr-FR"/>
        </w:rPr>
      </w:pPr>
      <w:r>
        <w:rPr>
          <w:rFonts w:eastAsia="Times New Roman" w:cstheme="minorHAnsi"/>
          <w:b/>
          <w:bCs/>
          <w:color w:val="000000" w:themeColor="text1"/>
          <w:lang w:eastAsia="fr-FR"/>
        </w:rPr>
        <w:t xml:space="preserve">Article </w:t>
      </w:r>
      <w:r w:rsidR="0016495D">
        <w:rPr>
          <w:rFonts w:eastAsia="Times New Roman" w:cstheme="minorHAnsi"/>
          <w:b/>
          <w:bCs/>
          <w:color w:val="000000" w:themeColor="text1"/>
          <w:lang w:eastAsia="fr-FR"/>
        </w:rPr>
        <w:t>4</w:t>
      </w:r>
      <w:r>
        <w:rPr>
          <w:rFonts w:eastAsia="Times New Roman" w:cstheme="minorHAnsi"/>
          <w:b/>
          <w:bCs/>
          <w:color w:val="000000" w:themeColor="text1"/>
          <w:lang w:eastAsia="fr-FR"/>
        </w:rPr>
        <w:t xml:space="preserve"> – Contingent annuel d’heures supplémentaires</w:t>
      </w:r>
    </w:p>
    <w:p w14:paraId="26CAE01B" w14:textId="77777777" w:rsidR="00F979C1" w:rsidRDefault="00F979C1" w:rsidP="00770B28">
      <w:pPr>
        <w:spacing w:after="0" w:line="276" w:lineRule="auto"/>
        <w:rPr>
          <w:rFonts w:eastAsia="Times New Roman" w:cstheme="minorHAnsi"/>
          <w:b/>
          <w:bCs/>
          <w:color w:val="000000" w:themeColor="text1"/>
          <w:lang w:eastAsia="fr-FR"/>
        </w:rPr>
      </w:pPr>
    </w:p>
    <w:p w14:paraId="55C2B4B7" w14:textId="77777777" w:rsidR="0016495D" w:rsidRPr="0016495D" w:rsidRDefault="0016495D" w:rsidP="0016495D">
      <w:pPr>
        <w:pStyle w:val="Paragraphedeliste"/>
        <w:numPr>
          <w:ilvl w:val="0"/>
          <w:numId w:val="2"/>
        </w:numPr>
        <w:spacing w:before="240" w:after="120" w:line="276" w:lineRule="auto"/>
        <w:rPr>
          <w:rFonts w:cstheme="minorHAnsi"/>
          <w:vanish/>
          <w:color w:val="000000" w:themeColor="text1"/>
          <w:u w:val="single"/>
        </w:rPr>
      </w:pPr>
    </w:p>
    <w:p w14:paraId="19296729" w14:textId="52A66D7A" w:rsidR="00770B28" w:rsidRPr="0068113C" w:rsidRDefault="00770B28" w:rsidP="0016495D">
      <w:pPr>
        <w:pStyle w:val="Paragraphedeliste"/>
        <w:numPr>
          <w:ilvl w:val="1"/>
          <w:numId w:val="2"/>
        </w:numPr>
        <w:spacing w:before="240" w:after="120" w:line="276" w:lineRule="auto"/>
        <w:rPr>
          <w:rFonts w:cstheme="minorHAnsi"/>
          <w:color w:val="000000" w:themeColor="text1"/>
          <w:u w:val="single"/>
        </w:rPr>
      </w:pPr>
      <w:r w:rsidRPr="0068113C">
        <w:rPr>
          <w:rFonts w:cstheme="minorHAnsi"/>
          <w:color w:val="000000" w:themeColor="text1"/>
          <w:u w:val="single"/>
        </w:rPr>
        <w:t>Champ d’application</w:t>
      </w:r>
    </w:p>
    <w:p w14:paraId="64674F0F" w14:textId="77777777" w:rsidR="00770B28" w:rsidRPr="00A7367F" w:rsidRDefault="00770B28" w:rsidP="00770B28">
      <w:pPr>
        <w:autoSpaceDE w:val="0"/>
        <w:autoSpaceDN w:val="0"/>
        <w:adjustRightInd w:val="0"/>
        <w:spacing w:before="240" w:after="120" w:line="276" w:lineRule="auto"/>
        <w:jc w:val="both"/>
        <w:rPr>
          <w:rFonts w:cstheme="minorHAnsi"/>
          <w:color w:val="000000" w:themeColor="text1"/>
        </w:rPr>
      </w:pPr>
      <w:r w:rsidRPr="00A7367F">
        <w:rPr>
          <w:rFonts w:cstheme="minorHAnsi"/>
          <w:color w:val="000000" w:themeColor="text1"/>
        </w:rPr>
        <w:t xml:space="preserve">Le présent </w:t>
      </w:r>
      <w:r>
        <w:rPr>
          <w:rFonts w:cstheme="minorHAnsi"/>
          <w:color w:val="000000" w:themeColor="text1"/>
        </w:rPr>
        <w:t>article</w:t>
      </w:r>
      <w:r w:rsidRPr="00A7367F">
        <w:rPr>
          <w:rFonts w:cstheme="minorHAnsi"/>
          <w:color w:val="000000" w:themeColor="text1"/>
        </w:rPr>
        <w:t xml:space="preserve"> s’applique à l’ensemble des salariés de </w:t>
      </w:r>
      <w:r>
        <w:rPr>
          <w:rFonts w:cstheme="minorHAnsi"/>
          <w:color w:val="000000" w:themeColor="text1"/>
        </w:rPr>
        <w:t>l’entreprise</w:t>
      </w:r>
      <w:r w:rsidRPr="00A7367F">
        <w:rPr>
          <w:rFonts w:cstheme="minorHAnsi"/>
          <w:color w:val="000000" w:themeColor="text1"/>
        </w:rPr>
        <w:t xml:space="preserve"> dont la durée du travail est décomptée en heures. Les salariés concernés sont ceux exerçant leur activité dans tous les établissements actuels ou futurs de la société, qu’ils soient embauchés en contrat à durée indéterminée ou déterminée. </w:t>
      </w:r>
    </w:p>
    <w:p w14:paraId="6A50D102" w14:textId="77777777" w:rsidR="00770B28" w:rsidRPr="00A7367F" w:rsidRDefault="00770B28" w:rsidP="00770B28">
      <w:pPr>
        <w:autoSpaceDE w:val="0"/>
        <w:autoSpaceDN w:val="0"/>
        <w:adjustRightInd w:val="0"/>
        <w:spacing w:before="120" w:after="120" w:line="276" w:lineRule="auto"/>
        <w:jc w:val="both"/>
        <w:rPr>
          <w:rFonts w:cstheme="minorHAnsi"/>
          <w:color w:val="000000" w:themeColor="text1"/>
        </w:rPr>
      </w:pPr>
      <w:r w:rsidRPr="00A7367F">
        <w:rPr>
          <w:rFonts w:cstheme="minorHAnsi"/>
          <w:color w:val="000000" w:themeColor="text1"/>
        </w:rPr>
        <w:t xml:space="preserve">Sont également concernés les travailleurs intérimaires mis à disposition de l’entreprise. </w:t>
      </w:r>
    </w:p>
    <w:p w14:paraId="396F1C68" w14:textId="77777777" w:rsidR="00770B28" w:rsidRPr="00A7367F" w:rsidRDefault="00770B28" w:rsidP="00770B28">
      <w:pPr>
        <w:autoSpaceDE w:val="0"/>
        <w:autoSpaceDN w:val="0"/>
        <w:adjustRightInd w:val="0"/>
        <w:spacing w:before="120" w:after="120" w:line="276" w:lineRule="auto"/>
        <w:jc w:val="both"/>
        <w:rPr>
          <w:rFonts w:cstheme="minorHAnsi"/>
          <w:color w:val="000000" w:themeColor="text1"/>
        </w:rPr>
      </w:pPr>
      <w:r w:rsidRPr="00A7367F">
        <w:rPr>
          <w:rFonts w:cstheme="minorHAnsi"/>
          <w:color w:val="000000" w:themeColor="text1"/>
        </w:rPr>
        <w:t xml:space="preserve">Sont exclus les salariés suivants : </w:t>
      </w:r>
    </w:p>
    <w:p w14:paraId="76A1A416" w14:textId="77777777" w:rsidR="00770B28" w:rsidRPr="00A7367F" w:rsidRDefault="00770B28" w:rsidP="00770B28">
      <w:pPr>
        <w:pStyle w:val="Paragraphedeliste"/>
        <w:widowControl w:val="0"/>
        <w:numPr>
          <w:ilvl w:val="0"/>
          <w:numId w:val="5"/>
        </w:numPr>
        <w:suppressAutoHyphens/>
        <w:autoSpaceDE w:val="0"/>
        <w:autoSpaceDN w:val="0"/>
        <w:adjustRightInd w:val="0"/>
        <w:spacing w:before="120" w:after="120" w:line="276" w:lineRule="auto"/>
        <w:jc w:val="both"/>
        <w:rPr>
          <w:rFonts w:cstheme="minorHAnsi"/>
          <w:color w:val="000000" w:themeColor="text1"/>
        </w:rPr>
      </w:pPr>
      <w:r w:rsidRPr="00A7367F">
        <w:rPr>
          <w:rFonts w:cstheme="minorHAnsi"/>
          <w:color w:val="000000" w:themeColor="text1"/>
        </w:rPr>
        <w:t xml:space="preserve">Les cadres dirigeants, au sens de l’article L.3111-2 du Code du travail, qui sont exclus de la réglementation relative à la durée du travail, </w:t>
      </w:r>
    </w:p>
    <w:p w14:paraId="3220C5D2" w14:textId="77777777" w:rsidR="00770B28" w:rsidRPr="00A7367F" w:rsidRDefault="00770B28" w:rsidP="00770B28">
      <w:pPr>
        <w:pStyle w:val="Paragraphedeliste"/>
        <w:widowControl w:val="0"/>
        <w:numPr>
          <w:ilvl w:val="0"/>
          <w:numId w:val="5"/>
        </w:numPr>
        <w:suppressAutoHyphens/>
        <w:autoSpaceDE w:val="0"/>
        <w:autoSpaceDN w:val="0"/>
        <w:adjustRightInd w:val="0"/>
        <w:spacing w:before="120" w:after="120" w:line="276" w:lineRule="auto"/>
        <w:jc w:val="both"/>
        <w:rPr>
          <w:rFonts w:cstheme="minorHAnsi"/>
          <w:color w:val="000000" w:themeColor="text1"/>
        </w:rPr>
      </w:pPr>
      <w:r w:rsidRPr="00A7367F">
        <w:rPr>
          <w:rFonts w:cstheme="minorHAnsi"/>
          <w:color w:val="000000" w:themeColor="text1"/>
        </w:rPr>
        <w:t xml:space="preserve">Les salariés autonomes en forfaits annuels jours qui ne sont pas rémunérés en heures, </w:t>
      </w:r>
    </w:p>
    <w:p w14:paraId="116D7710" w14:textId="4686027B" w:rsidR="0016495D" w:rsidRDefault="00770B28" w:rsidP="0016495D">
      <w:pPr>
        <w:pStyle w:val="Paragraphedeliste"/>
        <w:widowControl w:val="0"/>
        <w:numPr>
          <w:ilvl w:val="0"/>
          <w:numId w:val="5"/>
        </w:numPr>
        <w:suppressAutoHyphens/>
        <w:autoSpaceDE w:val="0"/>
        <w:autoSpaceDN w:val="0"/>
        <w:adjustRightInd w:val="0"/>
        <w:spacing w:before="120" w:after="120" w:line="276" w:lineRule="auto"/>
        <w:jc w:val="both"/>
        <w:rPr>
          <w:rFonts w:cstheme="minorHAnsi"/>
          <w:color w:val="000000" w:themeColor="text1"/>
        </w:rPr>
      </w:pPr>
      <w:r w:rsidRPr="00A7367F">
        <w:rPr>
          <w:rFonts w:cstheme="minorHAnsi"/>
          <w:color w:val="000000" w:themeColor="text1"/>
        </w:rPr>
        <w:t>Les salariés à temps partiel qui ne sont pas soumis au régime des heures supplémentaires.</w:t>
      </w:r>
    </w:p>
    <w:p w14:paraId="19736C01" w14:textId="77777777" w:rsidR="00F979C1" w:rsidRDefault="00F979C1" w:rsidP="00F979C1">
      <w:pPr>
        <w:pStyle w:val="Paragraphedeliste"/>
        <w:widowControl w:val="0"/>
        <w:suppressAutoHyphens/>
        <w:autoSpaceDE w:val="0"/>
        <w:autoSpaceDN w:val="0"/>
        <w:adjustRightInd w:val="0"/>
        <w:spacing w:before="120" w:after="120" w:line="276" w:lineRule="auto"/>
        <w:jc w:val="both"/>
        <w:rPr>
          <w:rFonts w:cstheme="minorHAnsi"/>
          <w:color w:val="000000" w:themeColor="text1"/>
        </w:rPr>
      </w:pPr>
    </w:p>
    <w:p w14:paraId="0CBD5260" w14:textId="54D63278" w:rsidR="00770B28" w:rsidRPr="0068113C" w:rsidRDefault="00770B28" w:rsidP="0016495D">
      <w:pPr>
        <w:pStyle w:val="Paragraphedeliste"/>
        <w:numPr>
          <w:ilvl w:val="1"/>
          <w:numId w:val="2"/>
        </w:numPr>
        <w:spacing w:before="240" w:after="120" w:line="276" w:lineRule="auto"/>
        <w:rPr>
          <w:rFonts w:cstheme="minorHAnsi"/>
          <w:color w:val="000000" w:themeColor="text1"/>
          <w:u w:val="single"/>
        </w:rPr>
      </w:pPr>
      <w:r w:rsidRPr="0068113C">
        <w:rPr>
          <w:rFonts w:cstheme="minorHAnsi"/>
          <w:color w:val="000000" w:themeColor="text1"/>
          <w:u w:val="single"/>
        </w:rPr>
        <w:t>Définition des heures supplémentaires</w:t>
      </w:r>
    </w:p>
    <w:p w14:paraId="560DEF7C" w14:textId="555F623A" w:rsidR="00770B28" w:rsidRPr="00A7367F" w:rsidRDefault="00770B28" w:rsidP="00770B28">
      <w:pPr>
        <w:autoSpaceDE w:val="0"/>
        <w:autoSpaceDN w:val="0"/>
        <w:adjustRightInd w:val="0"/>
        <w:spacing w:before="240" w:after="120" w:line="276" w:lineRule="auto"/>
        <w:jc w:val="both"/>
        <w:rPr>
          <w:rFonts w:cstheme="minorHAnsi"/>
          <w:color w:val="000000" w:themeColor="text1"/>
        </w:rPr>
      </w:pPr>
      <w:r w:rsidRPr="00A7367F">
        <w:rPr>
          <w:rFonts w:cstheme="minorHAnsi"/>
          <w:color w:val="000000" w:themeColor="text1"/>
        </w:rPr>
        <w:t xml:space="preserve">Constitue des heures supplémentaires, les heures de travail accomplies au-delà de la durée légale de travail, fixée à ce jour à </w:t>
      </w:r>
      <w:r w:rsidR="00F979C1">
        <w:rPr>
          <w:rFonts w:cstheme="minorHAnsi"/>
          <w:color w:val="000000" w:themeColor="text1"/>
        </w:rPr>
        <w:t>1 607 heures par an</w:t>
      </w:r>
      <w:r w:rsidR="00773B48">
        <w:rPr>
          <w:rFonts w:cstheme="minorHAnsi"/>
          <w:color w:val="000000" w:themeColor="text1"/>
        </w:rPr>
        <w:t>.</w:t>
      </w:r>
    </w:p>
    <w:p w14:paraId="6FA9543E" w14:textId="2367DA1F" w:rsidR="00770B28" w:rsidRDefault="00F979C1" w:rsidP="00770B28">
      <w:pPr>
        <w:autoSpaceDE w:val="0"/>
        <w:autoSpaceDN w:val="0"/>
        <w:adjustRightInd w:val="0"/>
        <w:spacing w:before="120" w:after="120" w:line="276" w:lineRule="auto"/>
        <w:jc w:val="both"/>
        <w:rPr>
          <w:rFonts w:cstheme="minorHAnsi"/>
          <w:color w:val="000000" w:themeColor="text1"/>
        </w:rPr>
      </w:pPr>
      <w:r>
        <w:rPr>
          <w:rFonts w:cstheme="minorHAnsi"/>
          <w:color w:val="000000" w:themeColor="text1"/>
        </w:rPr>
        <w:t>Dans le cadre de l’annualisation du temps de travail, les heures supplémentaires seront décomptées au terme de la période de référence, ou à la date de fin de contrat en cas de départ au cours de ladite période.</w:t>
      </w:r>
    </w:p>
    <w:p w14:paraId="4E11B374" w14:textId="77777777" w:rsidR="00770B28" w:rsidRPr="00C36F42" w:rsidRDefault="00770B28" w:rsidP="00770B28">
      <w:pPr>
        <w:autoSpaceDE w:val="0"/>
        <w:autoSpaceDN w:val="0"/>
        <w:adjustRightInd w:val="0"/>
        <w:spacing w:before="120" w:after="120" w:line="276" w:lineRule="auto"/>
        <w:jc w:val="both"/>
        <w:rPr>
          <w:rFonts w:cstheme="minorHAnsi"/>
          <w:color w:val="000000" w:themeColor="text1"/>
        </w:rPr>
      </w:pPr>
      <w:r w:rsidRPr="00C36F42">
        <w:rPr>
          <w:rFonts w:cstheme="minorHAnsi"/>
          <w:color w:val="000000" w:themeColor="text1"/>
        </w:rPr>
        <w:t>Les parties conviennent que les heures supplémentaires seront celles qui auront été préalablement et expressément approuvées par la Direction, ou qui auront été validées, a postériori par la hiérarchie.</w:t>
      </w:r>
    </w:p>
    <w:p w14:paraId="181E3665" w14:textId="60EF4E4A" w:rsidR="00770B28" w:rsidRPr="00C36F42" w:rsidRDefault="00770B28" w:rsidP="00770B28">
      <w:pPr>
        <w:autoSpaceDE w:val="0"/>
        <w:autoSpaceDN w:val="0"/>
        <w:adjustRightInd w:val="0"/>
        <w:spacing w:before="120" w:after="120" w:line="276" w:lineRule="auto"/>
        <w:jc w:val="both"/>
        <w:rPr>
          <w:rFonts w:cstheme="minorHAnsi"/>
          <w:color w:val="000000" w:themeColor="text1"/>
        </w:rPr>
      </w:pPr>
      <w:r w:rsidRPr="00C36F42">
        <w:rPr>
          <w:rFonts w:cstheme="minorHAnsi"/>
          <w:color w:val="000000" w:themeColor="text1"/>
        </w:rPr>
        <w:t>A l’inverse, toute heure supplémentaire, réalisée à la seule initiative du salarié, ne fera l’objet d’aucune contrepartie financière ou de repos.</w:t>
      </w:r>
    </w:p>
    <w:p w14:paraId="5A197E95" w14:textId="7463BFD3" w:rsidR="00770B28" w:rsidRPr="0068113C" w:rsidRDefault="00770B28" w:rsidP="0016495D">
      <w:pPr>
        <w:pStyle w:val="Paragraphedeliste"/>
        <w:numPr>
          <w:ilvl w:val="1"/>
          <w:numId w:val="2"/>
        </w:numPr>
        <w:spacing w:before="240" w:after="120" w:line="276" w:lineRule="auto"/>
        <w:rPr>
          <w:rFonts w:cstheme="minorHAnsi"/>
          <w:color w:val="000000" w:themeColor="text1"/>
          <w:u w:val="single"/>
        </w:rPr>
      </w:pPr>
      <w:r w:rsidRPr="0068113C">
        <w:rPr>
          <w:rFonts w:cstheme="minorHAnsi"/>
          <w:color w:val="000000" w:themeColor="text1"/>
          <w:u w:val="single"/>
        </w:rPr>
        <w:t>Contingent annuel</w:t>
      </w:r>
    </w:p>
    <w:p w14:paraId="1F19F552" w14:textId="1D617799" w:rsidR="00770B28" w:rsidRPr="008E423A" w:rsidRDefault="00770B28" w:rsidP="00770B28">
      <w:pPr>
        <w:autoSpaceDE w:val="0"/>
        <w:autoSpaceDN w:val="0"/>
        <w:adjustRightInd w:val="0"/>
        <w:spacing w:before="240" w:after="120" w:line="276" w:lineRule="auto"/>
        <w:jc w:val="both"/>
        <w:rPr>
          <w:rFonts w:eastAsia="Times New Roman" w:cstheme="minorHAnsi"/>
          <w:color w:val="000000" w:themeColor="text1"/>
          <w:lang w:eastAsia="fr-FR"/>
        </w:rPr>
      </w:pPr>
      <w:r w:rsidRPr="008E423A">
        <w:rPr>
          <w:rFonts w:eastAsia="Times New Roman" w:cstheme="minorHAnsi"/>
          <w:color w:val="000000" w:themeColor="text1"/>
          <w:lang w:eastAsia="fr-FR"/>
        </w:rPr>
        <w:t xml:space="preserve">Le contingent d’heures </w:t>
      </w:r>
      <w:r w:rsidRPr="0068113C">
        <w:rPr>
          <w:rFonts w:cstheme="minorHAnsi"/>
          <w:color w:val="000000" w:themeColor="text1"/>
        </w:rPr>
        <w:t>supplémentaires</w:t>
      </w:r>
      <w:r w:rsidRPr="008E423A">
        <w:rPr>
          <w:rFonts w:eastAsia="Times New Roman" w:cstheme="minorHAnsi"/>
          <w:color w:val="000000" w:themeColor="text1"/>
          <w:lang w:eastAsia="fr-FR"/>
        </w:rPr>
        <w:t xml:space="preserve"> est fixé à </w:t>
      </w:r>
      <w:r w:rsidR="00F979C1">
        <w:rPr>
          <w:rFonts w:eastAsia="Times New Roman" w:cstheme="minorHAnsi"/>
          <w:color w:val="000000" w:themeColor="text1"/>
          <w:lang w:eastAsia="fr-FR"/>
        </w:rPr>
        <w:t>260</w:t>
      </w:r>
      <w:r w:rsidRPr="008E423A">
        <w:rPr>
          <w:rFonts w:eastAsia="Times New Roman" w:cstheme="minorHAnsi"/>
          <w:color w:val="000000" w:themeColor="text1"/>
          <w:lang w:eastAsia="fr-FR"/>
        </w:rPr>
        <w:t xml:space="preserve"> heures </w:t>
      </w:r>
      <w:r>
        <w:rPr>
          <w:rFonts w:eastAsia="Times New Roman" w:cstheme="minorHAnsi"/>
          <w:color w:val="000000" w:themeColor="text1"/>
          <w:lang w:eastAsia="fr-FR"/>
        </w:rPr>
        <w:t>(</w:t>
      </w:r>
      <w:r w:rsidR="00F979C1">
        <w:rPr>
          <w:rFonts w:eastAsia="Times New Roman" w:cstheme="minorHAnsi"/>
          <w:color w:val="000000" w:themeColor="text1"/>
          <w:lang w:eastAsia="fr-FR"/>
        </w:rPr>
        <w:t>deux cent soixante</w:t>
      </w:r>
      <w:r>
        <w:rPr>
          <w:rFonts w:eastAsia="Times New Roman" w:cstheme="minorHAnsi"/>
          <w:color w:val="000000" w:themeColor="text1"/>
          <w:lang w:eastAsia="fr-FR"/>
        </w:rPr>
        <w:t xml:space="preserve"> heures) </w:t>
      </w:r>
      <w:r w:rsidRPr="008E423A">
        <w:rPr>
          <w:rFonts w:eastAsia="Times New Roman" w:cstheme="minorHAnsi"/>
          <w:color w:val="000000" w:themeColor="text1"/>
          <w:lang w:eastAsia="fr-FR"/>
        </w:rPr>
        <w:t xml:space="preserve">par </w:t>
      </w:r>
      <w:r w:rsidR="00AB3627">
        <w:rPr>
          <w:rFonts w:eastAsia="Times New Roman" w:cstheme="minorHAnsi"/>
          <w:color w:val="000000" w:themeColor="text1"/>
          <w:lang w:eastAsia="fr-FR"/>
        </w:rPr>
        <w:t>année civile</w:t>
      </w:r>
      <w:r>
        <w:rPr>
          <w:rFonts w:eastAsia="Times New Roman" w:cstheme="minorHAnsi"/>
          <w:color w:val="000000" w:themeColor="text1"/>
          <w:lang w:eastAsia="fr-FR"/>
        </w:rPr>
        <w:t xml:space="preserve"> </w:t>
      </w:r>
      <w:r w:rsidRPr="008E423A">
        <w:rPr>
          <w:rFonts w:eastAsia="Times New Roman" w:cstheme="minorHAnsi"/>
          <w:color w:val="000000" w:themeColor="text1"/>
          <w:lang w:eastAsia="fr-FR"/>
        </w:rPr>
        <w:t>et par salarié.</w:t>
      </w:r>
    </w:p>
    <w:p w14:paraId="41E50070" w14:textId="77777777" w:rsidR="00770B28" w:rsidRPr="008E423A" w:rsidRDefault="00770B28" w:rsidP="00770B28">
      <w:pPr>
        <w:spacing w:after="0" w:line="276" w:lineRule="auto"/>
        <w:jc w:val="both"/>
        <w:rPr>
          <w:rFonts w:eastAsia="Times New Roman" w:cstheme="minorHAnsi"/>
          <w:color w:val="000000" w:themeColor="text1"/>
          <w:lang w:eastAsia="fr-FR"/>
        </w:rPr>
      </w:pPr>
      <w:r w:rsidRPr="008E423A">
        <w:rPr>
          <w:rFonts w:eastAsia="Times New Roman" w:cstheme="minorHAnsi"/>
          <w:color w:val="000000" w:themeColor="text1"/>
          <w:lang w:eastAsia="fr-FR"/>
        </w:rPr>
        <w:t>Par principe, les heures supplémentaires effectuées au-delà du contingent donnent droit à une contrepartie obligatoire sous forme de repos, prise conformément aux dispositions légales et réglementaires, en vigueur à la date de la prise de repos.</w:t>
      </w:r>
    </w:p>
    <w:p w14:paraId="094EA4A1" w14:textId="77777777" w:rsidR="00770B28" w:rsidRPr="008E423A" w:rsidRDefault="00770B28" w:rsidP="00770B28">
      <w:pPr>
        <w:autoSpaceDE w:val="0"/>
        <w:autoSpaceDN w:val="0"/>
        <w:adjustRightInd w:val="0"/>
        <w:spacing w:before="120" w:after="120" w:line="276" w:lineRule="auto"/>
        <w:jc w:val="both"/>
        <w:rPr>
          <w:rFonts w:eastAsia="Times New Roman" w:cstheme="minorHAnsi"/>
          <w:color w:val="000000" w:themeColor="text1"/>
          <w:lang w:eastAsia="fr-FR"/>
        </w:rPr>
      </w:pPr>
      <w:r>
        <w:rPr>
          <w:rFonts w:eastAsia="Times New Roman" w:cstheme="minorHAnsi"/>
          <w:color w:val="000000" w:themeColor="text1"/>
          <w:lang w:eastAsia="fr-FR"/>
        </w:rPr>
        <w:t>I</w:t>
      </w:r>
      <w:r w:rsidRPr="008E423A">
        <w:rPr>
          <w:rFonts w:eastAsia="Times New Roman" w:cstheme="minorHAnsi"/>
          <w:color w:val="000000" w:themeColor="text1"/>
          <w:lang w:eastAsia="fr-FR"/>
        </w:rPr>
        <w:t xml:space="preserve">l est rappelé que les heures supplémentaires ayant donné </w:t>
      </w:r>
      <w:r w:rsidRPr="00FF6E44">
        <w:rPr>
          <w:rFonts w:cstheme="minorHAnsi"/>
          <w:color w:val="000000" w:themeColor="text1"/>
        </w:rPr>
        <w:t>lieu</w:t>
      </w:r>
      <w:r w:rsidRPr="008E423A">
        <w:rPr>
          <w:rFonts w:eastAsia="Times New Roman" w:cstheme="minorHAnsi"/>
          <w:color w:val="000000" w:themeColor="text1"/>
          <w:lang w:eastAsia="fr-FR"/>
        </w:rPr>
        <w:t xml:space="preserve"> à un repos compensateur équivalent (ou de remplacement), ainsi que celles accomplies dans le cadre</w:t>
      </w:r>
      <w:r>
        <w:rPr>
          <w:rFonts w:eastAsia="Times New Roman" w:cstheme="minorHAnsi"/>
          <w:color w:val="000000" w:themeColor="text1"/>
          <w:lang w:eastAsia="fr-FR"/>
        </w:rPr>
        <w:t xml:space="preserve"> </w:t>
      </w:r>
      <w:r w:rsidRPr="008E423A">
        <w:rPr>
          <w:rFonts w:eastAsia="Times New Roman" w:cstheme="minorHAnsi"/>
          <w:color w:val="000000" w:themeColor="text1"/>
          <w:lang w:eastAsia="fr-FR"/>
        </w:rPr>
        <w:t xml:space="preserve">de travaux urgents, </w:t>
      </w:r>
      <w:r w:rsidRPr="008E423A">
        <w:rPr>
          <w:rFonts w:eastAsia="Times New Roman" w:cstheme="minorHAnsi"/>
          <w:color w:val="000000" w:themeColor="text1"/>
          <w:lang w:eastAsia="fr-FR"/>
        </w:rPr>
        <w:lastRenderedPageBreak/>
        <w:t>tels qu’énumérés à l’article L.3132-4 du Code du travail, ne s’imputent pas sur le contingent annuel d’heures supplémentaires.</w:t>
      </w:r>
    </w:p>
    <w:p w14:paraId="290E6318" w14:textId="77777777" w:rsidR="00770B28" w:rsidRDefault="00770B28" w:rsidP="00770B28">
      <w:pPr>
        <w:spacing w:after="0" w:line="276" w:lineRule="auto"/>
        <w:rPr>
          <w:rFonts w:eastAsia="Times New Roman" w:cstheme="minorHAnsi"/>
          <w:b/>
          <w:bCs/>
          <w:color w:val="000000" w:themeColor="text1"/>
          <w:lang w:eastAsia="fr-FR"/>
        </w:rPr>
      </w:pPr>
    </w:p>
    <w:p w14:paraId="738E9DBD" w14:textId="5AD44AB7" w:rsidR="00773B48" w:rsidRDefault="00770B28" w:rsidP="00770B28">
      <w:pPr>
        <w:spacing w:after="0" w:line="276" w:lineRule="auto"/>
        <w:rPr>
          <w:rFonts w:eastAsia="Times New Roman" w:cstheme="minorHAnsi"/>
          <w:b/>
          <w:bCs/>
          <w:color w:val="000000" w:themeColor="text1"/>
          <w:lang w:eastAsia="fr-FR"/>
        </w:rPr>
      </w:pPr>
      <w:r w:rsidRPr="00A7367F">
        <w:rPr>
          <w:rFonts w:eastAsia="Times New Roman" w:cstheme="minorHAnsi"/>
          <w:b/>
          <w:bCs/>
          <w:color w:val="000000" w:themeColor="text1"/>
          <w:lang w:eastAsia="fr-FR"/>
        </w:rPr>
        <w:t xml:space="preserve">Article </w:t>
      </w:r>
      <w:r w:rsidR="0016495D">
        <w:rPr>
          <w:rFonts w:eastAsia="Times New Roman" w:cstheme="minorHAnsi"/>
          <w:b/>
          <w:bCs/>
          <w:color w:val="000000" w:themeColor="text1"/>
          <w:lang w:eastAsia="fr-FR"/>
        </w:rPr>
        <w:t>5</w:t>
      </w:r>
      <w:r w:rsidRPr="00A7367F">
        <w:rPr>
          <w:rFonts w:eastAsia="Times New Roman" w:cstheme="minorHAnsi"/>
          <w:b/>
          <w:bCs/>
          <w:color w:val="000000" w:themeColor="text1"/>
          <w:lang w:eastAsia="fr-FR"/>
        </w:rPr>
        <w:t xml:space="preserve"> </w:t>
      </w:r>
      <w:r>
        <w:rPr>
          <w:rFonts w:eastAsia="Times New Roman" w:cstheme="minorHAnsi"/>
          <w:b/>
          <w:bCs/>
          <w:color w:val="000000" w:themeColor="text1"/>
          <w:lang w:eastAsia="fr-FR"/>
        </w:rPr>
        <w:t>–</w:t>
      </w:r>
      <w:r w:rsidR="00773B48">
        <w:rPr>
          <w:rFonts w:eastAsia="Times New Roman" w:cstheme="minorHAnsi"/>
          <w:b/>
          <w:bCs/>
          <w:color w:val="000000" w:themeColor="text1"/>
          <w:lang w:eastAsia="fr-FR"/>
        </w:rPr>
        <w:t xml:space="preserve"> Dispositions </w:t>
      </w:r>
      <w:r w:rsidR="00880982">
        <w:rPr>
          <w:rFonts w:eastAsia="Times New Roman" w:cstheme="minorHAnsi"/>
          <w:b/>
          <w:bCs/>
          <w:color w:val="000000" w:themeColor="text1"/>
          <w:lang w:eastAsia="fr-FR"/>
        </w:rPr>
        <w:t>finales</w:t>
      </w:r>
      <w:r w:rsidR="00773B48">
        <w:rPr>
          <w:rFonts w:eastAsia="Times New Roman" w:cstheme="minorHAnsi"/>
          <w:b/>
          <w:bCs/>
          <w:color w:val="000000" w:themeColor="text1"/>
          <w:lang w:eastAsia="fr-FR"/>
        </w:rPr>
        <w:t xml:space="preserve"> </w:t>
      </w:r>
    </w:p>
    <w:p w14:paraId="3098DC3A" w14:textId="77777777" w:rsidR="00773B48" w:rsidRDefault="00773B48" w:rsidP="00770B28">
      <w:pPr>
        <w:spacing w:after="0" w:line="276" w:lineRule="auto"/>
        <w:rPr>
          <w:rFonts w:eastAsia="Times New Roman" w:cstheme="minorHAnsi"/>
          <w:b/>
          <w:bCs/>
          <w:color w:val="000000" w:themeColor="text1"/>
          <w:lang w:eastAsia="fr-FR"/>
        </w:rPr>
      </w:pPr>
    </w:p>
    <w:p w14:paraId="4D3099EC" w14:textId="77777777" w:rsidR="00773B48" w:rsidRPr="00773B48" w:rsidRDefault="00773B48" w:rsidP="00773B48">
      <w:pPr>
        <w:pStyle w:val="Paragraphedeliste"/>
        <w:numPr>
          <w:ilvl w:val="0"/>
          <w:numId w:val="2"/>
        </w:numPr>
        <w:spacing w:before="240" w:after="120" w:line="276" w:lineRule="auto"/>
        <w:rPr>
          <w:rFonts w:cstheme="minorHAnsi"/>
          <w:vanish/>
          <w:color w:val="000000" w:themeColor="text1"/>
          <w:u w:val="single"/>
        </w:rPr>
      </w:pPr>
    </w:p>
    <w:p w14:paraId="27FC68CF" w14:textId="02CEA8DB" w:rsidR="00770B28" w:rsidRPr="00773B48" w:rsidRDefault="00770B28" w:rsidP="00773B48">
      <w:pPr>
        <w:pStyle w:val="Paragraphedeliste"/>
        <w:numPr>
          <w:ilvl w:val="1"/>
          <w:numId w:val="2"/>
        </w:numPr>
        <w:spacing w:before="240" w:after="120" w:line="276" w:lineRule="auto"/>
        <w:rPr>
          <w:rFonts w:cstheme="minorHAnsi"/>
          <w:color w:val="000000" w:themeColor="text1"/>
          <w:u w:val="single"/>
        </w:rPr>
      </w:pPr>
      <w:r w:rsidRPr="00773B48">
        <w:rPr>
          <w:rFonts w:cstheme="minorHAnsi"/>
          <w:color w:val="000000" w:themeColor="text1"/>
          <w:u w:val="single"/>
        </w:rPr>
        <w:t>Durée de l'accord</w:t>
      </w:r>
    </w:p>
    <w:p w14:paraId="194DA5EB" w14:textId="77777777" w:rsidR="00770B28" w:rsidRPr="00A7367F" w:rsidRDefault="00770B28" w:rsidP="00770B28">
      <w:pPr>
        <w:autoSpaceDE w:val="0"/>
        <w:autoSpaceDN w:val="0"/>
        <w:adjustRightInd w:val="0"/>
        <w:spacing w:before="240" w:after="120" w:line="276" w:lineRule="auto"/>
        <w:jc w:val="both"/>
        <w:rPr>
          <w:rFonts w:eastAsia="Times New Roman" w:cstheme="minorHAnsi"/>
          <w:color w:val="000000" w:themeColor="text1"/>
          <w:lang w:eastAsia="fr-FR"/>
        </w:rPr>
      </w:pPr>
      <w:r w:rsidRPr="00A7367F">
        <w:rPr>
          <w:rFonts w:eastAsia="Times New Roman" w:cstheme="minorHAnsi"/>
          <w:color w:val="000000" w:themeColor="text1"/>
          <w:lang w:eastAsia="fr-FR"/>
        </w:rPr>
        <w:t>Le présent accord est conclu à durée indéterminée.</w:t>
      </w:r>
    </w:p>
    <w:p w14:paraId="6474E15D" w14:textId="2B3C4F4A" w:rsidR="00770B28" w:rsidRPr="00773B48" w:rsidRDefault="00770B28" w:rsidP="00773B48">
      <w:pPr>
        <w:spacing w:before="75" w:after="75" w:line="276" w:lineRule="auto"/>
        <w:ind w:left="15" w:right="15"/>
        <w:rPr>
          <w:rFonts w:eastAsia="Times New Roman" w:cstheme="minorHAnsi"/>
          <w:color w:val="000000" w:themeColor="text1"/>
          <w:lang w:eastAsia="fr-FR"/>
        </w:rPr>
      </w:pPr>
      <w:r w:rsidRPr="00A7367F">
        <w:rPr>
          <w:rFonts w:eastAsia="Times New Roman" w:cstheme="minorHAnsi"/>
          <w:color w:val="000000" w:themeColor="text1"/>
          <w:lang w:eastAsia="fr-FR"/>
        </w:rPr>
        <w:t>Le présent accord entrera en vigueur à compter du 01/</w:t>
      </w:r>
      <w:r>
        <w:rPr>
          <w:rFonts w:eastAsia="Times New Roman" w:cstheme="minorHAnsi"/>
          <w:color w:val="000000" w:themeColor="text1"/>
          <w:lang w:eastAsia="fr-FR"/>
        </w:rPr>
        <w:t>0</w:t>
      </w:r>
      <w:r w:rsidR="00773B48">
        <w:rPr>
          <w:rFonts w:eastAsia="Times New Roman" w:cstheme="minorHAnsi"/>
          <w:color w:val="000000" w:themeColor="text1"/>
          <w:lang w:eastAsia="fr-FR"/>
        </w:rPr>
        <w:t>3</w:t>
      </w:r>
      <w:r>
        <w:rPr>
          <w:rFonts w:eastAsia="Times New Roman" w:cstheme="minorHAnsi"/>
          <w:color w:val="000000" w:themeColor="text1"/>
          <w:lang w:eastAsia="fr-FR"/>
        </w:rPr>
        <w:t>/2026</w:t>
      </w:r>
      <w:r w:rsidRPr="00A7367F">
        <w:rPr>
          <w:rFonts w:eastAsia="Times New Roman" w:cstheme="minorHAnsi"/>
          <w:color w:val="000000" w:themeColor="text1"/>
          <w:lang w:eastAsia="fr-FR"/>
        </w:rPr>
        <w:t>.</w:t>
      </w:r>
    </w:p>
    <w:p w14:paraId="72F69BC0" w14:textId="5C8DCDB3" w:rsidR="00770B28" w:rsidRPr="00773B48" w:rsidRDefault="00770B28" w:rsidP="00773B48">
      <w:pPr>
        <w:pStyle w:val="Paragraphedeliste"/>
        <w:numPr>
          <w:ilvl w:val="1"/>
          <w:numId w:val="2"/>
        </w:numPr>
        <w:spacing w:before="240" w:after="120" w:line="276" w:lineRule="auto"/>
        <w:rPr>
          <w:rFonts w:cstheme="minorHAnsi"/>
          <w:color w:val="000000" w:themeColor="text1"/>
          <w:u w:val="single"/>
        </w:rPr>
      </w:pPr>
      <w:r w:rsidRPr="00773B48">
        <w:rPr>
          <w:rFonts w:cstheme="minorHAnsi"/>
          <w:color w:val="000000" w:themeColor="text1"/>
          <w:u w:val="single"/>
        </w:rPr>
        <w:t>Commission de suivi</w:t>
      </w:r>
    </w:p>
    <w:p w14:paraId="441B2B42" w14:textId="7B029C2A" w:rsidR="00770B28" w:rsidRPr="00773B48" w:rsidRDefault="00770B28" w:rsidP="00773B48">
      <w:pPr>
        <w:autoSpaceDE w:val="0"/>
        <w:autoSpaceDN w:val="0"/>
        <w:adjustRightInd w:val="0"/>
        <w:spacing w:before="240" w:after="120" w:line="276" w:lineRule="auto"/>
        <w:jc w:val="both"/>
        <w:rPr>
          <w:rFonts w:cstheme="minorHAnsi"/>
          <w:color w:val="000000" w:themeColor="text1"/>
        </w:rPr>
      </w:pPr>
      <w:r w:rsidRPr="00A7367F">
        <w:rPr>
          <w:rFonts w:eastAsia="Times New Roman" w:cstheme="minorHAnsi"/>
          <w:color w:val="000000" w:themeColor="text1"/>
          <w:lang w:eastAsia="fr-FR"/>
        </w:rPr>
        <w:t xml:space="preserve">Afin d'assurer le suivi du présent accord, </w:t>
      </w:r>
      <w:r w:rsidRPr="00A7367F">
        <w:rPr>
          <w:rFonts w:cstheme="minorHAnsi"/>
          <w:color w:val="000000" w:themeColor="text1"/>
        </w:rPr>
        <w:t xml:space="preserve">une commission de suivi se réunira une fois par an, à compter de l’entrée en vigueur de l’accord, pour faire le point sur les conditions de sa mise en œuvre. La commission est composée d’un </w:t>
      </w:r>
      <w:r w:rsidR="002C1023">
        <w:rPr>
          <w:rFonts w:cstheme="minorHAnsi"/>
          <w:color w:val="000000" w:themeColor="text1"/>
        </w:rPr>
        <w:t>membre du personnel</w:t>
      </w:r>
      <w:r w:rsidRPr="00A7367F">
        <w:rPr>
          <w:rFonts w:cstheme="minorHAnsi"/>
          <w:color w:val="000000" w:themeColor="text1"/>
        </w:rPr>
        <w:t xml:space="preserve"> choisi par l’ensemble des salariés de l’entreprise le jour de la signature du présent accord et de l’employeur.</w:t>
      </w:r>
    </w:p>
    <w:p w14:paraId="25B905AB" w14:textId="19BDA103" w:rsidR="00770B28" w:rsidRPr="00773B48" w:rsidRDefault="00770B28" w:rsidP="00773B48">
      <w:pPr>
        <w:pStyle w:val="Paragraphedeliste"/>
        <w:numPr>
          <w:ilvl w:val="1"/>
          <w:numId w:val="2"/>
        </w:numPr>
        <w:spacing w:before="240" w:after="120" w:line="276" w:lineRule="auto"/>
        <w:rPr>
          <w:rFonts w:cstheme="minorHAnsi"/>
          <w:color w:val="000000" w:themeColor="text1"/>
          <w:u w:val="single"/>
        </w:rPr>
      </w:pPr>
      <w:r w:rsidRPr="00773B48">
        <w:rPr>
          <w:rFonts w:cstheme="minorHAnsi"/>
          <w:color w:val="000000" w:themeColor="text1"/>
          <w:u w:val="single"/>
        </w:rPr>
        <w:t>Révision</w:t>
      </w:r>
    </w:p>
    <w:p w14:paraId="7E5DEC11" w14:textId="77777777" w:rsidR="00773B48" w:rsidRPr="00773B48" w:rsidRDefault="00773B48" w:rsidP="00773B48">
      <w:pPr>
        <w:spacing w:after="0" w:line="276" w:lineRule="auto"/>
        <w:jc w:val="both"/>
        <w:rPr>
          <w:rFonts w:cstheme="minorHAnsi"/>
          <w:color w:val="000000" w:themeColor="text1"/>
        </w:rPr>
      </w:pPr>
      <w:r w:rsidRPr="00773B48">
        <w:rPr>
          <w:rFonts w:cstheme="minorHAnsi"/>
          <w:color w:val="000000" w:themeColor="text1"/>
        </w:rPr>
        <w:t xml:space="preserve">L’accord pourra être </w:t>
      </w:r>
      <w:r w:rsidRPr="00773B48">
        <w:rPr>
          <w:rFonts w:eastAsia="Times New Roman" w:cstheme="minorHAnsi"/>
          <w:color w:val="000000" w:themeColor="text1"/>
          <w:lang w:eastAsia="fr-FR"/>
        </w:rPr>
        <w:t>révisé</w:t>
      </w:r>
      <w:r w:rsidRPr="00773B48">
        <w:rPr>
          <w:rFonts w:cstheme="minorHAnsi"/>
          <w:color w:val="000000" w:themeColor="text1"/>
        </w:rPr>
        <w:t xml:space="preserve"> pendant sa période d’application, par voie d’avenant, signé par l’ensemble des signataires et dans les mêmes formes que l’accord initial, selon les conditions de validité du droit commun.</w:t>
      </w:r>
    </w:p>
    <w:p w14:paraId="0FC87FAE" w14:textId="2A726CD7" w:rsidR="00770B28" w:rsidRPr="00773B48" w:rsidRDefault="00770B28" w:rsidP="00773B48">
      <w:pPr>
        <w:pStyle w:val="Paragraphedeliste"/>
        <w:numPr>
          <w:ilvl w:val="1"/>
          <w:numId w:val="2"/>
        </w:numPr>
        <w:spacing w:before="240" w:after="120" w:line="276" w:lineRule="auto"/>
        <w:rPr>
          <w:rFonts w:cstheme="minorHAnsi"/>
          <w:color w:val="000000" w:themeColor="text1"/>
          <w:u w:val="single"/>
        </w:rPr>
      </w:pPr>
      <w:r w:rsidRPr="00773B48">
        <w:rPr>
          <w:rFonts w:cstheme="minorHAnsi"/>
          <w:color w:val="000000" w:themeColor="text1"/>
          <w:u w:val="single"/>
        </w:rPr>
        <w:t>Dénonciation</w:t>
      </w:r>
    </w:p>
    <w:p w14:paraId="1AD31ED6" w14:textId="77777777" w:rsidR="00773B48" w:rsidRDefault="00770B28" w:rsidP="00773B48">
      <w:pPr>
        <w:autoSpaceDE w:val="0"/>
        <w:autoSpaceDN w:val="0"/>
        <w:adjustRightInd w:val="0"/>
        <w:spacing w:before="240" w:after="0" w:line="276" w:lineRule="auto"/>
        <w:jc w:val="both"/>
        <w:rPr>
          <w:rFonts w:cstheme="minorHAnsi"/>
          <w:color w:val="000000" w:themeColor="text1"/>
        </w:rPr>
      </w:pPr>
      <w:r w:rsidRPr="00773B48">
        <w:rPr>
          <w:rFonts w:cstheme="minorHAnsi"/>
          <w:color w:val="000000" w:themeColor="text1"/>
        </w:rPr>
        <w:t>Conformément aux dispositions de l'article </w:t>
      </w:r>
      <w:hyperlink r:id="rId14" w:history="1">
        <w:r w:rsidRPr="00773B48">
          <w:rPr>
            <w:rFonts w:cstheme="minorHAnsi"/>
            <w:color w:val="000000" w:themeColor="text1"/>
          </w:rPr>
          <w:t>L. 2261-9</w:t>
        </w:r>
      </w:hyperlink>
      <w:r w:rsidRPr="00773B48">
        <w:rPr>
          <w:rFonts w:cstheme="minorHAnsi"/>
          <w:color w:val="000000" w:themeColor="text1"/>
        </w:rPr>
        <w:t> du code du travail, le présent accord et ses avenants éventuels peuvent être dénoncés par l'une ou l'autre des parties signataires, sur notification écrite aux autres parties par lettre recommandée avec avis de réception.</w:t>
      </w:r>
    </w:p>
    <w:p w14:paraId="653A31D3" w14:textId="10D01C1C" w:rsidR="00770B28" w:rsidRPr="00773B48" w:rsidRDefault="00770B28" w:rsidP="00773B48">
      <w:pPr>
        <w:spacing w:after="0" w:line="276" w:lineRule="auto"/>
        <w:jc w:val="both"/>
        <w:rPr>
          <w:rFonts w:eastAsia="Times New Roman" w:cstheme="minorHAnsi"/>
          <w:color w:val="000000" w:themeColor="text1"/>
          <w:lang w:eastAsia="fr-FR"/>
        </w:rPr>
      </w:pPr>
      <w:r w:rsidRPr="00773B48">
        <w:rPr>
          <w:rFonts w:eastAsia="Times New Roman" w:cstheme="minorHAnsi"/>
          <w:color w:val="000000" w:themeColor="text1"/>
          <w:lang w:eastAsia="fr-FR"/>
        </w:rPr>
        <w:t>La dénonciation prend effet à l'issue du préavis de 3 mois.</w:t>
      </w:r>
    </w:p>
    <w:p w14:paraId="04964605" w14:textId="3F92E679" w:rsidR="00770B28" w:rsidRPr="00773B48" w:rsidRDefault="00770B28" w:rsidP="00773B48">
      <w:pPr>
        <w:spacing w:after="0" w:line="276" w:lineRule="auto"/>
        <w:jc w:val="both"/>
        <w:rPr>
          <w:rFonts w:eastAsia="Times New Roman" w:cstheme="minorHAnsi"/>
          <w:color w:val="000000" w:themeColor="text1"/>
          <w:lang w:eastAsia="fr-FR"/>
        </w:rPr>
      </w:pPr>
      <w:r w:rsidRPr="00773B48">
        <w:rPr>
          <w:rFonts w:eastAsia="Times New Roman" w:cstheme="minorHAnsi"/>
          <w:color w:val="000000" w:themeColor="text1"/>
          <w:lang w:eastAsia="fr-FR"/>
        </w:rPr>
        <w:t>Le courrier de dénonciation donnera lieu également au dépôt auprès de la DREETS d</w:t>
      </w:r>
      <w:r w:rsidR="00773B48">
        <w:rPr>
          <w:rFonts w:eastAsia="Times New Roman" w:cstheme="minorHAnsi"/>
          <w:color w:val="000000" w:themeColor="text1"/>
          <w:lang w:eastAsia="fr-FR"/>
        </w:rPr>
        <w:t>es Pyrénées Atlantiques</w:t>
      </w:r>
      <w:r w:rsidRPr="00773B48">
        <w:rPr>
          <w:rFonts w:eastAsia="Times New Roman" w:cstheme="minorHAnsi"/>
          <w:color w:val="000000" w:themeColor="text1"/>
          <w:lang w:eastAsia="fr-FR"/>
        </w:rPr>
        <w:t>.</w:t>
      </w:r>
    </w:p>
    <w:p w14:paraId="6954C58A" w14:textId="77777777" w:rsidR="00773B48" w:rsidRPr="00773B48" w:rsidRDefault="00770B28" w:rsidP="00773B48">
      <w:pPr>
        <w:spacing w:after="0" w:line="276" w:lineRule="auto"/>
        <w:jc w:val="both"/>
        <w:rPr>
          <w:rFonts w:eastAsia="Times New Roman" w:cstheme="minorHAnsi"/>
          <w:color w:val="000000" w:themeColor="text1"/>
          <w:lang w:eastAsia="fr-FR"/>
        </w:rPr>
      </w:pPr>
      <w:r w:rsidRPr="00773B48">
        <w:rPr>
          <w:rFonts w:eastAsia="Times New Roman" w:cstheme="minorHAnsi"/>
          <w:color w:val="000000" w:themeColor="text1"/>
          <w:lang w:eastAsia="fr-FR"/>
        </w:rPr>
        <w:t>Pendant la durée du préavis, la direction s'engage à réunir les parties afin de négocier un éventuel accord de substitution.</w:t>
      </w:r>
    </w:p>
    <w:p w14:paraId="340E080A" w14:textId="3F4DEAFA" w:rsidR="00770B28" w:rsidRPr="00773B48" w:rsidRDefault="00770B28" w:rsidP="00773B48">
      <w:pPr>
        <w:pStyle w:val="Paragraphedeliste"/>
        <w:numPr>
          <w:ilvl w:val="1"/>
          <w:numId w:val="2"/>
        </w:numPr>
        <w:spacing w:before="240" w:after="120" w:line="276" w:lineRule="auto"/>
        <w:rPr>
          <w:rFonts w:eastAsia="Times New Roman" w:cstheme="minorHAnsi"/>
          <w:color w:val="000000" w:themeColor="text1"/>
          <w:lang w:eastAsia="fr-FR"/>
        </w:rPr>
      </w:pPr>
      <w:r w:rsidRPr="00773B48">
        <w:rPr>
          <w:rFonts w:cstheme="minorHAnsi"/>
          <w:color w:val="000000" w:themeColor="text1"/>
          <w:u w:val="single"/>
        </w:rPr>
        <w:t>Dépôt et publicité</w:t>
      </w:r>
    </w:p>
    <w:p w14:paraId="1957387C" w14:textId="4D3FCEB3" w:rsidR="00770B28" w:rsidRPr="00A7367F" w:rsidRDefault="00770B28" w:rsidP="00770B28">
      <w:pPr>
        <w:autoSpaceDE w:val="0"/>
        <w:autoSpaceDN w:val="0"/>
        <w:adjustRightInd w:val="0"/>
        <w:spacing w:before="240" w:after="120" w:line="276" w:lineRule="auto"/>
        <w:jc w:val="both"/>
        <w:rPr>
          <w:rFonts w:eastAsia="Times New Roman" w:cstheme="minorHAnsi"/>
          <w:color w:val="000000" w:themeColor="text1"/>
          <w:lang w:eastAsia="fr-FR"/>
        </w:rPr>
      </w:pPr>
      <w:r w:rsidRPr="00A7367F">
        <w:rPr>
          <w:rFonts w:eastAsia="Times New Roman" w:cstheme="minorHAnsi"/>
          <w:color w:val="000000" w:themeColor="text1"/>
          <w:lang w:eastAsia="fr-FR"/>
        </w:rPr>
        <w:t>Le présent accord sera déposé sur la plateforme « </w:t>
      </w:r>
      <w:proofErr w:type="spellStart"/>
      <w:r w:rsidRPr="00A7367F">
        <w:rPr>
          <w:rFonts w:eastAsia="Times New Roman" w:cstheme="minorHAnsi"/>
          <w:color w:val="000000" w:themeColor="text1"/>
          <w:lang w:eastAsia="fr-FR"/>
        </w:rPr>
        <w:t>TéléAccords</w:t>
      </w:r>
      <w:proofErr w:type="spellEnd"/>
      <w:r w:rsidRPr="00A7367F">
        <w:rPr>
          <w:rFonts w:eastAsia="Times New Roman" w:cstheme="minorHAnsi"/>
          <w:color w:val="000000" w:themeColor="text1"/>
          <w:lang w:eastAsia="fr-FR"/>
        </w:rPr>
        <w:t> »</w:t>
      </w:r>
      <w:r>
        <w:rPr>
          <w:rFonts w:eastAsia="Times New Roman" w:cstheme="minorHAnsi"/>
          <w:color w:val="000000" w:themeColor="text1"/>
          <w:lang w:eastAsia="fr-FR"/>
        </w:rPr>
        <w:t>,</w:t>
      </w:r>
      <w:r w:rsidRPr="00A7367F">
        <w:rPr>
          <w:rFonts w:eastAsia="Times New Roman" w:cstheme="minorHAnsi"/>
          <w:color w:val="000000" w:themeColor="text1"/>
          <w:lang w:eastAsia="fr-FR"/>
        </w:rPr>
        <w:t xml:space="preserve"> accompagné des pièces prévues à l'article </w:t>
      </w:r>
      <w:hyperlink r:id="rId15" w:history="1">
        <w:r w:rsidRPr="0014422F">
          <w:rPr>
            <w:rFonts w:eastAsia="Times New Roman" w:cstheme="minorHAnsi"/>
            <w:color w:val="000000" w:themeColor="text1"/>
            <w:lang w:eastAsia="fr-FR"/>
          </w:rPr>
          <w:t> D. 2231-7</w:t>
        </w:r>
      </w:hyperlink>
      <w:r w:rsidRPr="00A7367F">
        <w:rPr>
          <w:rFonts w:eastAsia="Times New Roman" w:cstheme="minorHAnsi"/>
          <w:color w:val="000000" w:themeColor="text1"/>
          <w:lang w:eastAsia="fr-FR"/>
        </w:rPr>
        <w:t> du code du travail</w:t>
      </w:r>
      <w:r>
        <w:rPr>
          <w:rFonts w:eastAsia="Times New Roman" w:cstheme="minorHAnsi"/>
          <w:color w:val="000000" w:themeColor="text1"/>
          <w:lang w:eastAsia="fr-FR"/>
        </w:rPr>
        <w:t>,</w:t>
      </w:r>
      <w:r w:rsidRPr="00A7367F">
        <w:rPr>
          <w:rFonts w:eastAsia="Times New Roman" w:cstheme="minorHAnsi"/>
          <w:color w:val="000000" w:themeColor="text1"/>
          <w:lang w:eastAsia="fr-FR"/>
        </w:rPr>
        <w:t xml:space="preserve"> par</w:t>
      </w:r>
      <w:r w:rsidR="00BD49BD">
        <w:rPr>
          <w:rFonts w:eastAsia="Times New Roman" w:cstheme="minorHAnsi"/>
          <w:color w:val="000000" w:themeColor="text1"/>
          <w:lang w:eastAsia="fr-FR"/>
        </w:rPr>
        <w:t xml:space="preserve"> </w:t>
      </w:r>
      <w:r w:rsidRPr="00A7367F">
        <w:rPr>
          <w:rFonts w:eastAsia="Times New Roman" w:cstheme="minorHAnsi"/>
          <w:color w:val="000000" w:themeColor="text1"/>
          <w:lang w:eastAsia="fr-FR"/>
        </w:rPr>
        <w:t xml:space="preserve">Monsieur </w:t>
      </w:r>
      <w:r w:rsidR="00160501">
        <w:rPr>
          <w:rFonts w:eastAsia="Times New Roman" w:cstheme="minorHAnsi"/>
          <w:color w:val="000000" w:themeColor="text1"/>
          <w:lang w:eastAsia="fr-FR"/>
        </w:rPr>
        <w:t>xxx</w:t>
      </w:r>
      <w:r>
        <w:rPr>
          <w:rFonts w:eastAsia="Times New Roman" w:cstheme="minorHAnsi"/>
          <w:color w:val="000000" w:themeColor="text1"/>
          <w:lang w:eastAsia="fr-FR"/>
        </w:rPr>
        <w:t>,</w:t>
      </w:r>
      <w:r w:rsidRPr="00A7367F">
        <w:rPr>
          <w:rFonts w:eastAsia="Times New Roman" w:cstheme="minorHAnsi"/>
          <w:color w:val="000000" w:themeColor="text1"/>
          <w:lang w:eastAsia="fr-FR"/>
        </w:rPr>
        <w:t xml:space="preserve"> représentant légal de l'entreprise.</w:t>
      </w:r>
    </w:p>
    <w:p w14:paraId="421EA026" w14:textId="0654A405" w:rsidR="00770B28" w:rsidRDefault="00770B28" w:rsidP="00770B28">
      <w:pPr>
        <w:autoSpaceDE w:val="0"/>
        <w:autoSpaceDN w:val="0"/>
        <w:adjustRightInd w:val="0"/>
        <w:spacing w:before="240" w:after="120" w:line="276" w:lineRule="auto"/>
        <w:jc w:val="both"/>
        <w:rPr>
          <w:rFonts w:eastAsia="Times New Roman" w:cstheme="minorHAnsi"/>
          <w:color w:val="000000" w:themeColor="text1"/>
          <w:lang w:eastAsia="fr-FR"/>
        </w:rPr>
      </w:pPr>
      <w:r w:rsidRPr="00A7367F">
        <w:rPr>
          <w:rFonts w:eastAsia="Times New Roman" w:cstheme="minorHAnsi"/>
          <w:color w:val="000000" w:themeColor="text1"/>
          <w:lang w:eastAsia="fr-FR"/>
        </w:rPr>
        <w:t>Conformément à l'article </w:t>
      </w:r>
      <w:hyperlink r:id="rId16" w:history="1">
        <w:r w:rsidRPr="0014422F">
          <w:rPr>
            <w:rFonts w:eastAsia="Times New Roman" w:cstheme="minorHAnsi"/>
            <w:color w:val="000000" w:themeColor="text1"/>
            <w:lang w:eastAsia="fr-FR"/>
          </w:rPr>
          <w:t>D. 2231-2</w:t>
        </w:r>
      </w:hyperlink>
      <w:r w:rsidRPr="00A7367F">
        <w:rPr>
          <w:rFonts w:eastAsia="Times New Roman" w:cstheme="minorHAnsi"/>
          <w:color w:val="000000" w:themeColor="text1"/>
          <w:lang w:eastAsia="fr-FR"/>
        </w:rPr>
        <w:t>, un exemplaire de l'accord est également remis au greffe du conseil de prud'hommes d</w:t>
      </w:r>
      <w:r w:rsidR="00773B48">
        <w:rPr>
          <w:rFonts w:eastAsia="Times New Roman" w:cstheme="minorHAnsi"/>
          <w:color w:val="000000" w:themeColor="text1"/>
          <w:lang w:eastAsia="fr-FR"/>
        </w:rPr>
        <w:t>es Pyrénées Atlantiques</w:t>
      </w:r>
      <w:r w:rsidRPr="00A7367F">
        <w:rPr>
          <w:rFonts w:eastAsia="Times New Roman" w:cstheme="minorHAnsi"/>
          <w:color w:val="000000" w:themeColor="text1"/>
          <w:lang w:eastAsia="fr-FR"/>
        </w:rPr>
        <w:t>.</w:t>
      </w:r>
    </w:p>
    <w:p w14:paraId="2BF2A700" w14:textId="2B98EC42" w:rsidR="00770B28" w:rsidRPr="00A7367F" w:rsidRDefault="00770B28" w:rsidP="00770B28">
      <w:pPr>
        <w:autoSpaceDE w:val="0"/>
        <w:autoSpaceDN w:val="0"/>
        <w:adjustRightInd w:val="0"/>
        <w:spacing w:before="240" w:after="120" w:line="276" w:lineRule="auto"/>
        <w:jc w:val="both"/>
        <w:rPr>
          <w:rFonts w:eastAsia="Times New Roman" w:cstheme="minorHAnsi"/>
          <w:color w:val="000000" w:themeColor="text1"/>
          <w:lang w:eastAsia="fr-FR"/>
        </w:rPr>
      </w:pPr>
      <w:r w:rsidRPr="0009146C">
        <w:rPr>
          <w:rFonts w:eastAsia="Times New Roman" w:cstheme="minorHAnsi"/>
          <w:color w:val="000000" w:themeColor="text1"/>
          <w:lang w:eastAsia="fr-FR"/>
        </w:rPr>
        <w:t>Conformément aux dispositions de l'article</w:t>
      </w:r>
      <w:hyperlink r:id="rId17" w:history="1">
        <w:r w:rsidRPr="0009146C">
          <w:rPr>
            <w:rFonts w:eastAsia="Times New Roman" w:cstheme="minorHAnsi"/>
            <w:color w:val="000000" w:themeColor="text1"/>
            <w:lang w:eastAsia="fr-FR"/>
          </w:rPr>
          <w:t> L. 2232-9</w:t>
        </w:r>
      </w:hyperlink>
      <w:r w:rsidRPr="0009146C">
        <w:rPr>
          <w:rFonts w:eastAsia="Times New Roman" w:cstheme="minorHAnsi"/>
          <w:color w:val="000000" w:themeColor="text1"/>
          <w:lang w:eastAsia="fr-FR"/>
        </w:rPr>
        <w:t> du Code du travail et à l’</w:t>
      </w:r>
      <w:r w:rsidR="00773B48">
        <w:rPr>
          <w:rFonts w:eastAsia="Times New Roman" w:cstheme="minorHAnsi"/>
          <w:color w:val="000000" w:themeColor="text1"/>
          <w:lang w:eastAsia="fr-FR"/>
        </w:rPr>
        <w:t xml:space="preserve">article 53 </w:t>
      </w:r>
      <w:r w:rsidRPr="0009146C">
        <w:rPr>
          <w:rFonts w:eastAsia="Times New Roman" w:cstheme="minorHAnsi"/>
          <w:color w:val="000000" w:themeColor="text1"/>
          <w:lang w:eastAsia="fr-FR"/>
        </w:rPr>
        <w:t xml:space="preserve">de la branche « </w:t>
      </w:r>
      <w:r w:rsidR="00773B48">
        <w:rPr>
          <w:rFonts w:eastAsia="Times New Roman" w:cstheme="minorHAnsi"/>
          <w:color w:val="000000" w:themeColor="text1"/>
          <w:lang w:eastAsia="fr-FR"/>
        </w:rPr>
        <w:t>Pâtisserie</w:t>
      </w:r>
      <w:r w:rsidRPr="0009146C">
        <w:rPr>
          <w:rFonts w:eastAsia="Times New Roman" w:cstheme="minorHAnsi"/>
          <w:color w:val="000000" w:themeColor="text1"/>
          <w:lang w:eastAsia="fr-FR"/>
        </w:rPr>
        <w:t xml:space="preserve"> », un exemplaire du présent accord sera transmis à la </w:t>
      </w:r>
      <w:r>
        <w:rPr>
          <w:rFonts w:eastAsia="Times New Roman" w:cstheme="minorHAnsi"/>
          <w:color w:val="000000" w:themeColor="text1"/>
          <w:lang w:eastAsia="fr-FR"/>
        </w:rPr>
        <w:t>Commission Paritaire Permanente de Négociation et d’Interprétation (CPPNI).</w:t>
      </w:r>
    </w:p>
    <w:p w14:paraId="16FD72A2" w14:textId="77777777" w:rsidR="00770B28" w:rsidRPr="00A7367F" w:rsidRDefault="00770B28" w:rsidP="00770B28">
      <w:pPr>
        <w:spacing w:before="75" w:after="75" w:line="276" w:lineRule="auto"/>
        <w:ind w:left="15" w:right="15"/>
        <w:jc w:val="both"/>
        <w:rPr>
          <w:rFonts w:eastAsia="Times New Roman" w:cstheme="minorHAnsi"/>
          <w:color w:val="000000" w:themeColor="text1"/>
          <w:lang w:eastAsia="fr-FR"/>
        </w:rPr>
      </w:pPr>
      <w:r w:rsidRPr="00A7367F">
        <w:rPr>
          <w:rFonts w:eastAsia="Times New Roman" w:cstheme="minorHAnsi"/>
          <w:color w:val="000000" w:themeColor="text1"/>
          <w:lang w:eastAsia="fr-FR"/>
        </w:rPr>
        <w:lastRenderedPageBreak/>
        <w:t>Les éventuels avenants de révision du présent accord feront l'objet des mêmes mesures de publicité.</w:t>
      </w:r>
    </w:p>
    <w:p w14:paraId="14237D35" w14:textId="77777777" w:rsidR="00770B28" w:rsidRPr="00A7367F" w:rsidRDefault="00770B28" w:rsidP="00770B28">
      <w:pPr>
        <w:spacing w:after="0" w:line="276" w:lineRule="auto"/>
        <w:rPr>
          <w:rFonts w:eastAsia="Times New Roman" w:cstheme="minorHAnsi"/>
          <w:color w:val="000000" w:themeColor="text1"/>
          <w:lang w:eastAsia="fr-FR"/>
        </w:rPr>
      </w:pPr>
    </w:p>
    <w:p w14:paraId="30871141" w14:textId="77777777" w:rsidR="00770B28" w:rsidRDefault="00770B28" w:rsidP="00770B28">
      <w:pPr>
        <w:spacing w:after="0" w:line="276" w:lineRule="auto"/>
        <w:rPr>
          <w:rFonts w:eastAsia="Times New Roman" w:cstheme="minorHAnsi"/>
          <w:color w:val="000000" w:themeColor="text1"/>
          <w:lang w:eastAsia="fr-FR"/>
        </w:rPr>
      </w:pPr>
    </w:p>
    <w:p w14:paraId="01F12292" w14:textId="77777777" w:rsidR="00770B28" w:rsidRDefault="00770B28" w:rsidP="00770B28">
      <w:pPr>
        <w:spacing w:after="0" w:line="276" w:lineRule="auto"/>
        <w:rPr>
          <w:rFonts w:eastAsia="Times New Roman" w:cstheme="minorHAnsi"/>
          <w:color w:val="000000" w:themeColor="text1"/>
          <w:lang w:eastAsia="fr-FR"/>
        </w:rPr>
      </w:pPr>
    </w:p>
    <w:p w14:paraId="48ADAA87" w14:textId="77777777" w:rsidR="00770B28" w:rsidRDefault="00770B28" w:rsidP="00770B28">
      <w:pPr>
        <w:spacing w:after="0" w:line="276" w:lineRule="auto"/>
        <w:rPr>
          <w:rFonts w:eastAsia="Times New Roman" w:cstheme="minorHAnsi"/>
          <w:color w:val="000000" w:themeColor="text1"/>
          <w:lang w:eastAsia="fr-FR"/>
        </w:rPr>
      </w:pPr>
    </w:p>
    <w:p w14:paraId="4973D48F" w14:textId="208C06E4" w:rsidR="00770B28" w:rsidRPr="004044DE" w:rsidRDefault="00770B28" w:rsidP="00770B28">
      <w:pPr>
        <w:spacing w:after="0" w:line="276" w:lineRule="auto"/>
        <w:rPr>
          <w:rFonts w:eastAsia="Times New Roman" w:cstheme="minorHAnsi"/>
          <w:color w:val="000000" w:themeColor="text1"/>
          <w:lang w:eastAsia="fr-FR"/>
        </w:rPr>
      </w:pPr>
      <w:r>
        <w:rPr>
          <w:rFonts w:eastAsia="Times New Roman" w:cstheme="minorHAnsi"/>
          <w:color w:val="000000" w:themeColor="text1"/>
          <w:lang w:eastAsia="fr-FR"/>
        </w:rPr>
        <w:t xml:space="preserve">A </w:t>
      </w:r>
      <w:r w:rsidR="00773B48">
        <w:rPr>
          <w:rFonts w:eastAsia="Times New Roman" w:cstheme="minorHAnsi"/>
          <w:color w:val="000000" w:themeColor="text1"/>
          <w:lang w:eastAsia="fr-FR"/>
        </w:rPr>
        <w:t>ASCAIN</w:t>
      </w:r>
      <w:r w:rsidRPr="004044DE">
        <w:rPr>
          <w:rFonts w:eastAsia="Times New Roman" w:cstheme="minorHAnsi"/>
          <w:color w:val="000000" w:themeColor="text1"/>
          <w:lang w:eastAsia="fr-FR"/>
        </w:rPr>
        <w:t xml:space="preserve">, Le </w:t>
      </w:r>
      <w:r w:rsidR="00AB3627">
        <w:rPr>
          <w:rFonts w:eastAsia="Times New Roman" w:cstheme="minorHAnsi"/>
          <w:color w:val="000000" w:themeColor="text1"/>
          <w:lang w:eastAsia="fr-FR"/>
        </w:rPr>
        <w:t>06</w:t>
      </w:r>
      <w:r w:rsidR="00773B48">
        <w:rPr>
          <w:rFonts w:eastAsia="Times New Roman" w:cstheme="minorHAnsi"/>
          <w:color w:val="000000" w:themeColor="text1"/>
          <w:lang w:eastAsia="fr-FR"/>
        </w:rPr>
        <w:t>/02/2026</w:t>
      </w:r>
    </w:p>
    <w:p w14:paraId="7BAE51C7" w14:textId="77777777" w:rsidR="00770B28" w:rsidRPr="00A7367F" w:rsidRDefault="00770B28" w:rsidP="00770B28">
      <w:pPr>
        <w:spacing w:after="0" w:line="276" w:lineRule="auto"/>
        <w:rPr>
          <w:rFonts w:eastAsia="Times New Roman" w:cstheme="minorHAnsi"/>
          <w:color w:val="000000" w:themeColor="text1"/>
          <w:lang w:eastAsia="fr-FR"/>
        </w:rPr>
      </w:pPr>
      <w:r w:rsidRPr="004044DE">
        <w:rPr>
          <w:rFonts w:eastAsia="Times New Roman" w:cstheme="minorHAnsi"/>
          <w:color w:val="000000" w:themeColor="text1"/>
          <w:lang w:eastAsia="fr-FR"/>
        </w:rPr>
        <w:t>Pour l’entreprise</w:t>
      </w:r>
    </w:p>
    <w:p w14:paraId="60ADAA06" w14:textId="66D85447" w:rsidR="00362632" w:rsidRPr="00CC53AC" w:rsidRDefault="00160501" w:rsidP="00CC53AC">
      <w:pPr>
        <w:rPr>
          <w:rFonts w:cstheme="minorHAnsi"/>
          <w:color w:val="000000" w:themeColor="text1"/>
        </w:rPr>
      </w:pPr>
      <w:proofErr w:type="gramStart"/>
      <w:r>
        <w:rPr>
          <w:rFonts w:cstheme="minorHAnsi"/>
          <w:color w:val="000000" w:themeColor="text1"/>
        </w:rPr>
        <w:t>xxx</w:t>
      </w:r>
      <w:proofErr w:type="gramEnd"/>
      <w:r>
        <w:rPr>
          <w:rFonts w:cstheme="minorHAnsi"/>
          <w:color w:val="000000" w:themeColor="text1"/>
        </w:rPr>
        <w:t>,</w:t>
      </w:r>
      <w:r w:rsidR="00770B28">
        <w:rPr>
          <w:rFonts w:cstheme="minorHAnsi"/>
          <w:color w:val="000000" w:themeColor="text1"/>
        </w:rPr>
        <w:t xml:space="preserve"> Président</w:t>
      </w:r>
    </w:p>
    <w:sectPr w:rsidR="00362632" w:rsidRPr="00CC53AC">
      <w:headerReference w:type="even" r:id="rId18"/>
      <w:headerReference w:type="default" r:id="rId19"/>
      <w:footerReference w:type="even" r:id="rId20"/>
      <w:footerReference w:type="default" r:id="rId21"/>
      <w:headerReference w:type="first" r:id="rId22"/>
      <w:footerReference w:type="firs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0F637" w14:textId="77777777" w:rsidR="00541A01" w:rsidRDefault="00541A01" w:rsidP="003A5A61">
      <w:pPr>
        <w:spacing w:after="0" w:line="240" w:lineRule="auto"/>
      </w:pPr>
      <w:r>
        <w:separator/>
      </w:r>
    </w:p>
  </w:endnote>
  <w:endnote w:type="continuationSeparator" w:id="0">
    <w:p w14:paraId="636C1AED" w14:textId="77777777" w:rsidR="00541A01" w:rsidRDefault="00541A01" w:rsidP="003A5A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B0192" w14:textId="77777777" w:rsidR="003A5A61" w:rsidRDefault="003A5A6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6C762" w14:textId="77777777" w:rsidR="003A5A61" w:rsidRDefault="003A5A6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14976" w14:textId="77777777" w:rsidR="003A5A61" w:rsidRDefault="003A5A6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772E9" w14:textId="77777777" w:rsidR="00541A01" w:rsidRDefault="00541A01" w:rsidP="003A5A61">
      <w:pPr>
        <w:spacing w:after="0" w:line="240" w:lineRule="auto"/>
      </w:pPr>
      <w:r>
        <w:separator/>
      </w:r>
    </w:p>
  </w:footnote>
  <w:footnote w:type="continuationSeparator" w:id="0">
    <w:p w14:paraId="031D8FBC" w14:textId="77777777" w:rsidR="00541A01" w:rsidRDefault="00541A01" w:rsidP="003A5A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FD85F" w14:textId="47916A10" w:rsidR="003A5A61" w:rsidRDefault="003A5A6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A3119" w14:textId="309EC45A" w:rsidR="003A5A61" w:rsidRDefault="003A5A6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54656" w14:textId="6CE5D10A" w:rsidR="003A5A61" w:rsidRDefault="003A5A6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92CD7"/>
    <w:multiLevelType w:val="multilevel"/>
    <w:tmpl w:val="33745B26"/>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 w15:restartNumberingAfterBreak="0">
    <w:nsid w:val="1E3F06CC"/>
    <w:multiLevelType w:val="multilevel"/>
    <w:tmpl w:val="BD7E21A6"/>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 w15:restartNumberingAfterBreak="0">
    <w:nsid w:val="274A6B74"/>
    <w:multiLevelType w:val="multilevel"/>
    <w:tmpl w:val="C5806356"/>
    <w:lvl w:ilvl="0">
      <w:start w:val="2"/>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3" w15:restartNumberingAfterBreak="0">
    <w:nsid w:val="318C729B"/>
    <w:multiLevelType w:val="multilevel"/>
    <w:tmpl w:val="74DCB642"/>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b w:val="0"/>
        <w:bCs w:val="0"/>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4" w15:restartNumberingAfterBreak="0">
    <w:nsid w:val="527E7DB2"/>
    <w:multiLevelType w:val="multilevel"/>
    <w:tmpl w:val="C5806356"/>
    <w:lvl w:ilvl="0">
      <w:start w:val="2"/>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5" w15:restartNumberingAfterBreak="0">
    <w:nsid w:val="68DC1EAB"/>
    <w:multiLevelType w:val="hybridMultilevel"/>
    <w:tmpl w:val="E44CDD1E"/>
    <w:lvl w:ilvl="0" w:tplc="2618E326">
      <w:start w:val="7"/>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8EA244E"/>
    <w:multiLevelType w:val="hybridMultilevel"/>
    <w:tmpl w:val="06DA339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753E2A42"/>
    <w:multiLevelType w:val="multilevel"/>
    <w:tmpl w:val="33745B26"/>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num w:numId="1" w16cid:durableId="627514265">
    <w:abstractNumId w:val="1"/>
  </w:num>
  <w:num w:numId="2" w16cid:durableId="858203230">
    <w:abstractNumId w:val="4"/>
  </w:num>
  <w:num w:numId="3" w16cid:durableId="945191627">
    <w:abstractNumId w:val="5"/>
  </w:num>
  <w:num w:numId="4" w16cid:durableId="522204726">
    <w:abstractNumId w:val="2"/>
  </w:num>
  <w:num w:numId="5" w16cid:durableId="967199782">
    <w:abstractNumId w:val="6"/>
  </w:num>
  <w:num w:numId="6" w16cid:durableId="271254267">
    <w:abstractNumId w:val="0"/>
  </w:num>
  <w:num w:numId="7" w16cid:durableId="1595893581">
    <w:abstractNumId w:val="7"/>
  </w:num>
  <w:num w:numId="8" w16cid:durableId="9047981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712"/>
    <w:rsid w:val="0001749F"/>
    <w:rsid w:val="000A2718"/>
    <w:rsid w:val="00160501"/>
    <w:rsid w:val="0016495D"/>
    <w:rsid w:val="00200544"/>
    <w:rsid w:val="00262075"/>
    <w:rsid w:val="00290DA5"/>
    <w:rsid w:val="00297C0D"/>
    <w:rsid w:val="002C1023"/>
    <w:rsid w:val="002E2D7E"/>
    <w:rsid w:val="003379C6"/>
    <w:rsid w:val="00362632"/>
    <w:rsid w:val="00387CCA"/>
    <w:rsid w:val="003A0BA8"/>
    <w:rsid w:val="003A5A61"/>
    <w:rsid w:val="003D5304"/>
    <w:rsid w:val="00442F5F"/>
    <w:rsid w:val="00466BE8"/>
    <w:rsid w:val="004D06AC"/>
    <w:rsid w:val="005217BF"/>
    <w:rsid w:val="00541A01"/>
    <w:rsid w:val="0057000B"/>
    <w:rsid w:val="005D046D"/>
    <w:rsid w:val="005F7A33"/>
    <w:rsid w:val="00654BC4"/>
    <w:rsid w:val="00656D4D"/>
    <w:rsid w:val="00674D63"/>
    <w:rsid w:val="006A60C2"/>
    <w:rsid w:val="006C45F5"/>
    <w:rsid w:val="00700B68"/>
    <w:rsid w:val="0072413D"/>
    <w:rsid w:val="0074465A"/>
    <w:rsid w:val="00770B28"/>
    <w:rsid w:val="00773B48"/>
    <w:rsid w:val="00777068"/>
    <w:rsid w:val="0078539D"/>
    <w:rsid w:val="007B5B98"/>
    <w:rsid w:val="00806610"/>
    <w:rsid w:val="00880982"/>
    <w:rsid w:val="00A014D9"/>
    <w:rsid w:val="00AB3627"/>
    <w:rsid w:val="00AC64EA"/>
    <w:rsid w:val="00AF7A0C"/>
    <w:rsid w:val="00B35712"/>
    <w:rsid w:val="00BD49BD"/>
    <w:rsid w:val="00CC53AC"/>
    <w:rsid w:val="00CD7C73"/>
    <w:rsid w:val="00CE6068"/>
    <w:rsid w:val="00D000CF"/>
    <w:rsid w:val="00D56D40"/>
    <w:rsid w:val="00DE4584"/>
    <w:rsid w:val="00E02926"/>
    <w:rsid w:val="00E11179"/>
    <w:rsid w:val="00E43362"/>
    <w:rsid w:val="00E62DC7"/>
    <w:rsid w:val="00F21D05"/>
    <w:rsid w:val="00F62647"/>
    <w:rsid w:val="00F979C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FB9922"/>
  <w15:chartTrackingRefBased/>
  <w15:docId w15:val="{35D4B002-10F2-41EE-BF1E-8F868A021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B28"/>
    <w:rPr>
      <w:kern w:val="0"/>
      <w14:ligatures w14:val="none"/>
    </w:rPr>
  </w:style>
  <w:style w:type="paragraph" w:styleId="Titre1">
    <w:name w:val="heading 1"/>
    <w:basedOn w:val="Normal"/>
    <w:next w:val="Normal"/>
    <w:link w:val="Titre1Car"/>
    <w:uiPriority w:val="9"/>
    <w:qFormat/>
    <w:rsid w:val="00B3571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B3571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B35712"/>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B35712"/>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B35712"/>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B35712"/>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B35712"/>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B35712"/>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B35712"/>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35712"/>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B35712"/>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B35712"/>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B35712"/>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B35712"/>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B35712"/>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B35712"/>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B35712"/>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B35712"/>
    <w:rPr>
      <w:rFonts w:eastAsiaTheme="majorEastAsia" w:cstheme="majorBidi"/>
      <w:color w:val="272727" w:themeColor="text1" w:themeTint="D8"/>
    </w:rPr>
  </w:style>
  <w:style w:type="paragraph" w:styleId="Titre">
    <w:name w:val="Title"/>
    <w:basedOn w:val="Normal"/>
    <w:next w:val="Normal"/>
    <w:link w:val="TitreCar"/>
    <w:qFormat/>
    <w:rsid w:val="00B357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B35712"/>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B35712"/>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B35712"/>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B35712"/>
    <w:pPr>
      <w:spacing w:before="160"/>
      <w:jc w:val="center"/>
    </w:pPr>
    <w:rPr>
      <w:i/>
      <w:iCs/>
      <w:color w:val="404040" w:themeColor="text1" w:themeTint="BF"/>
    </w:rPr>
  </w:style>
  <w:style w:type="character" w:customStyle="1" w:styleId="CitationCar">
    <w:name w:val="Citation Car"/>
    <w:basedOn w:val="Policepardfaut"/>
    <w:link w:val="Citation"/>
    <w:uiPriority w:val="29"/>
    <w:rsid w:val="00B35712"/>
    <w:rPr>
      <w:i/>
      <w:iCs/>
      <w:color w:val="404040" w:themeColor="text1" w:themeTint="BF"/>
    </w:rPr>
  </w:style>
  <w:style w:type="paragraph" w:styleId="Paragraphedeliste">
    <w:name w:val="List Paragraph"/>
    <w:basedOn w:val="Normal"/>
    <w:link w:val="ParagraphedelisteCar"/>
    <w:uiPriority w:val="34"/>
    <w:qFormat/>
    <w:rsid w:val="00B35712"/>
    <w:pPr>
      <w:ind w:left="720"/>
      <w:contextualSpacing/>
    </w:pPr>
  </w:style>
  <w:style w:type="character" w:styleId="Accentuationintense">
    <w:name w:val="Intense Emphasis"/>
    <w:basedOn w:val="Policepardfaut"/>
    <w:uiPriority w:val="21"/>
    <w:qFormat/>
    <w:rsid w:val="00B35712"/>
    <w:rPr>
      <w:i/>
      <w:iCs/>
      <w:color w:val="0F4761" w:themeColor="accent1" w:themeShade="BF"/>
    </w:rPr>
  </w:style>
  <w:style w:type="paragraph" w:styleId="Citationintense">
    <w:name w:val="Intense Quote"/>
    <w:basedOn w:val="Normal"/>
    <w:next w:val="Normal"/>
    <w:link w:val="CitationintenseCar"/>
    <w:uiPriority w:val="30"/>
    <w:qFormat/>
    <w:rsid w:val="00B357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B35712"/>
    <w:rPr>
      <w:i/>
      <w:iCs/>
      <w:color w:val="0F4761" w:themeColor="accent1" w:themeShade="BF"/>
    </w:rPr>
  </w:style>
  <w:style w:type="character" w:styleId="Rfrenceintense">
    <w:name w:val="Intense Reference"/>
    <w:basedOn w:val="Policepardfaut"/>
    <w:uiPriority w:val="32"/>
    <w:qFormat/>
    <w:rsid w:val="00B35712"/>
    <w:rPr>
      <w:b/>
      <w:bCs/>
      <w:smallCaps/>
      <w:color w:val="0F4761" w:themeColor="accent1" w:themeShade="BF"/>
      <w:spacing w:val="5"/>
    </w:rPr>
  </w:style>
  <w:style w:type="character" w:customStyle="1" w:styleId="ParagraphedelisteCar">
    <w:name w:val="Paragraphe de liste Car"/>
    <w:basedOn w:val="Policepardfaut"/>
    <w:link w:val="Paragraphedeliste"/>
    <w:uiPriority w:val="34"/>
    <w:locked/>
    <w:rsid w:val="00770B28"/>
  </w:style>
  <w:style w:type="paragraph" w:styleId="En-tte">
    <w:name w:val="header"/>
    <w:basedOn w:val="Normal"/>
    <w:link w:val="En-tteCar"/>
    <w:uiPriority w:val="99"/>
    <w:unhideWhenUsed/>
    <w:rsid w:val="003A5A61"/>
    <w:pPr>
      <w:tabs>
        <w:tab w:val="center" w:pos="4536"/>
        <w:tab w:val="right" w:pos="9072"/>
      </w:tabs>
      <w:spacing w:after="0" w:line="240" w:lineRule="auto"/>
    </w:pPr>
  </w:style>
  <w:style w:type="character" w:customStyle="1" w:styleId="En-tteCar">
    <w:name w:val="En-tête Car"/>
    <w:basedOn w:val="Policepardfaut"/>
    <w:link w:val="En-tte"/>
    <w:uiPriority w:val="99"/>
    <w:rsid w:val="003A5A61"/>
    <w:rPr>
      <w:kern w:val="0"/>
      <w14:ligatures w14:val="none"/>
    </w:rPr>
  </w:style>
  <w:style w:type="paragraph" w:styleId="Pieddepage">
    <w:name w:val="footer"/>
    <w:basedOn w:val="Normal"/>
    <w:link w:val="PieddepageCar"/>
    <w:uiPriority w:val="99"/>
    <w:unhideWhenUsed/>
    <w:rsid w:val="003A5A6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A5A61"/>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lnet-expert-comptable.fr/documentation/Document?id=CODE_CTRA_ARTI_L3121-41&amp;FromId=Z2M1204"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s://www.elnet-expert-comptable.fr/documentation/Document?id=CODE_ATRA_ARTI_L222-1&amp;FromId=CC581" TargetMode="External"/><Relationship Id="rId17" Type="http://schemas.openxmlformats.org/officeDocument/2006/relationships/hyperlink" Target="https://www.elnet-expert-comptable.fr/documentation/Document?id=CODE_CTRA_ARTI_L2232-9&amp;FromId=CC424"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lnet-expert-comptable.fr/documentation/Document?id=CODE_CTRA_ARTI_D2231-2&amp;FromId=Z2M119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lnet-expert-comptable.fr/documentation/Document?id=CODE_CTRA_ARTI_L3121-41&amp;FromId=Z2M1204"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elnet-expert-comptable.fr/documentation/Document?id=CODE_CTRA_ARTI_D2231-7&amp;FromId=Z2M1191" TargetMode="External"/><Relationship Id="rId23" Type="http://schemas.openxmlformats.org/officeDocument/2006/relationships/footer" Target="footer3.xml"/><Relationship Id="rId10" Type="http://schemas.openxmlformats.org/officeDocument/2006/relationships/hyperlink" Target="https://www.elnet-expert-comptable.fr/documentation/Document?id=CODE_CTRA_ARTI_L3121-44&amp;FromId=Z2M1204"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elnet-expert-comptable.fr/documentation/Document?id=CODE_CTRA_ARTI_L2261-9&amp;FromId=Z2M1191" TargetMode="Externa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est xmlns="a3ddcb5f-3e5b-45d9-9415-a354a54356f2">
      <Url xsi:nil="true"/>
      <Description xsi:nil="true"/>
    </test>
    <TaxCatchAll xmlns="3d3599c3-b4ae-4c23-b225-835164e45512" xsi:nil="true"/>
    <lcf76f155ced4ddcb4097134ff3c332f xmlns="a3ddcb5f-3e5b-45d9-9415-a354a54356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5199A95C0028C4F8B1569DE7F2EC267" ma:contentTypeVersion="22" ma:contentTypeDescription="Create a new document." ma:contentTypeScope="" ma:versionID="af00e0de66ba718b1c4bdda9aedc2459">
  <xsd:schema xmlns:xsd="http://www.w3.org/2001/XMLSchema" xmlns:xs="http://www.w3.org/2001/XMLSchema" xmlns:p="http://schemas.microsoft.com/office/2006/metadata/properties" xmlns:ns2="a3ddcb5f-3e5b-45d9-9415-a354a54356f2" xmlns:ns3="3d3599c3-b4ae-4c23-b225-835164e45512" targetNamespace="http://schemas.microsoft.com/office/2006/metadata/properties" ma:root="true" ma:fieldsID="48f1496cbdc39205b97e71f644eb5723" ns2:_="" ns3:_="">
    <xsd:import namespace="a3ddcb5f-3e5b-45d9-9415-a354a54356f2"/>
    <xsd:import namespace="3d3599c3-b4ae-4c23-b225-835164e45512"/>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tes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ddcb5f-3e5b-45d9-9415-a354a54356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dee9d5b-2e57-4e6a-b84e-74e096c7ed18"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hidden="true" ma:internalName="MediaServiceOCR"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hidden="true"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test" ma:index="23" nillable="true" ma:displayName="test" ma:format="Hyperlink" ma:internalName="test">
      <xsd:complexType>
        <xsd:complexContent>
          <xsd:extension base="dms:URL">
            <xsd:sequence>
              <xsd:element name="Url" type="dms:ValidUrl" minOccurs="0" nillable="true"/>
              <xsd:element name="Description" type="xsd:string" nillable="true"/>
            </xsd:sequence>
          </xsd:extension>
        </xsd:complexContent>
      </xsd:complex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d3599c3-b4ae-4c23-b225-835164e4551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0a37e5-5f83-4434-8a05-f1bcda627425}" ma:internalName="TaxCatchAll" ma:readOnly="false" ma:showField="CatchAllData" ma:web="3d3599c3-b4ae-4c23-b225-835164e4551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A430AF-597A-4833-AB96-759B7FCDB009}">
  <ds:schemaRefs>
    <ds:schemaRef ds:uri="http://schemas.microsoft.com/sharepoint/v3/contenttype/forms"/>
  </ds:schemaRefs>
</ds:datastoreItem>
</file>

<file path=customXml/itemProps2.xml><?xml version="1.0" encoding="utf-8"?>
<ds:datastoreItem xmlns:ds="http://schemas.openxmlformats.org/officeDocument/2006/customXml" ds:itemID="{20C99A05-C0C5-4F3E-821A-0AD6D4797FF2}">
  <ds:schemaRefs>
    <ds:schemaRef ds:uri="http://schemas.microsoft.com/office/2006/metadata/properties"/>
    <ds:schemaRef ds:uri="http://schemas.microsoft.com/office/infopath/2007/PartnerControls"/>
    <ds:schemaRef ds:uri="a3ddcb5f-3e5b-45d9-9415-a354a54356f2"/>
    <ds:schemaRef ds:uri="3d3599c3-b4ae-4c23-b225-835164e45512"/>
  </ds:schemaRefs>
</ds:datastoreItem>
</file>

<file path=customXml/itemProps3.xml><?xml version="1.0" encoding="utf-8"?>
<ds:datastoreItem xmlns:ds="http://schemas.openxmlformats.org/officeDocument/2006/customXml" ds:itemID="{1A9875E4-697D-407E-8B4B-FD48D0CACF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ddcb5f-3e5b-45d9-9415-a354a54356f2"/>
    <ds:schemaRef ds:uri="3d3599c3-b4ae-4c23-b225-835164e455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3528</Words>
  <Characters>19408</Characters>
  <Application>Microsoft Office Word</Application>
  <DocSecurity>0</DocSecurity>
  <Lines>161</Lines>
  <Paragraphs>45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FAYOLLE</dc:creator>
  <cp:keywords/>
  <dc:description/>
  <cp:lastModifiedBy>Caroline Fayolle</cp:lastModifiedBy>
  <cp:revision>4</cp:revision>
  <dcterms:created xsi:type="dcterms:W3CDTF">2026-02-10T13:21:00Z</dcterms:created>
  <dcterms:modified xsi:type="dcterms:W3CDTF">2026-02-25T14:01:00Z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0x01010025199A95C0028C4F8B1569DE7F2EC267</vt:lpwstr>
  </property>
</Properties>
</file>