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D2AA3" w14:textId="77777777" w:rsidR="00A028B5" w:rsidRPr="0038680C" w:rsidRDefault="00A028B5" w:rsidP="00565D50">
      <w:pPr>
        <w:pBdr>
          <w:top w:val="single" w:sz="18" w:space="1" w:color="0033CC"/>
          <w:left w:val="single" w:sz="18" w:space="4" w:color="0033CC"/>
          <w:bottom w:val="single" w:sz="18" w:space="1" w:color="0033CC"/>
          <w:right w:val="single" w:sz="18" w:space="4" w:color="0033CC"/>
        </w:pBdr>
        <w:jc w:val="center"/>
        <w:rPr>
          <w:rFonts w:ascii="Arial" w:hAnsi="Arial" w:cs="Arial"/>
          <w:b/>
          <w:bCs/>
          <w:color w:val="0033CC"/>
        </w:rPr>
      </w:pPr>
      <w:r w:rsidRPr="0038680C">
        <w:rPr>
          <w:rFonts w:ascii="Arial" w:hAnsi="Arial" w:cs="Arial"/>
          <w:b/>
          <w:bCs/>
          <w:color w:val="0033CC"/>
        </w:rPr>
        <w:t>ACCORD D’ENTREPRISE</w:t>
      </w:r>
    </w:p>
    <w:p w14:paraId="7BC97FAF" w14:textId="77777777" w:rsidR="00A028B5" w:rsidRPr="0038680C" w:rsidRDefault="00A028B5" w:rsidP="00565D50">
      <w:pPr>
        <w:pBdr>
          <w:top w:val="single" w:sz="18" w:space="1" w:color="0033CC"/>
          <w:left w:val="single" w:sz="18" w:space="4" w:color="0033CC"/>
          <w:bottom w:val="single" w:sz="18" w:space="1" w:color="0033CC"/>
          <w:right w:val="single" w:sz="18" w:space="4" w:color="0033CC"/>
        </w:pBdr>
        <w:jc w:val="center"/>
        <w:rPr>
          <w:rFonts w:ascii="Arial" w:hAnsi="Arial" w:cs="Arial"/>
          <w:b/>
          <w:bCs/>
          <w:color w:val="0033CC"/>
        </w:rPr>
      </w:pPr>
      <w:r w:rsidRPr="0038680C">
        <w:rPr>
          <w:rFonts w:ascii="Arial" w:hAnsi="Arial" w:cs="Arial"/>
          <w:b/>
          <w:bCs/>
          <w:color w:val="0033CC"/>
        </w:rPr>
        <w:t>SUR LA DUREE ET L’AMENAGEMENT DU TEMPS DE TRAVAIL</w:t>
      </w:r>
    </w:p>
    <w:p w14:paraId="7C345FEC" w14:textId="5E6DBA43" w:rsidR="00A028B5" w:rsidRPr="0038680C" w:rsidRDefault="00A028B5" w:rsidP="00565D50">
      <w:pPr>
        <w:pBdr>
          <w:top w:val="single" w:sz="18" w:space="1" w:color="0033CC"/>
          <w:left w:val="single" w:sz="18" w:space="4" w:color="0033CC"/>
          <w:bottom w:val="single" w:sz="18" w:space="1" w:color="0033CC"/>
          <w:right w:val="single" w:sz="18" w:space="4" w:color="0033CC"/>
        </w:pBdr>
        <w:jc w:val="center"/>
        <w:rPr>
          <w:rFonts w:ascii="Arial" w:hAnsi="Arial" w:cs="Arial"/>
          <w:b/>
          <w:bCs/>
          <w:color w:val="0033CC"/>
        </w:rPr>
      </w:pPr>
      <w:r w:rsidRPr="0038680C">
        <w:rPr>
          <w:rFonts w:ascii="Arial" w:hAnsi="Arial" w:cs="Arial"/>
          <w:b/>
          <w:bCs/>
          <w:color w:val="0033CC"/>
        </w:rPr>
        <w:t xml:space="preserve">POUR L’ANNEE </w:t>
      </w:r>
      <w:r w:rsidR="0038680C" w:rsidRPr="0038680C">
        <w:rPr>
          <w:rFonts w:ascii="Arial" w:hAnsi="Arial" w:cs="Arial"/>
          <w:b/>
          <w:bCs/>
          <w:color w:val="0033CC"/>
        </w:rPr>
        <w:t>2026</w:t>
      </w:r>
      <w:r w:rsidRPr="0038680C">
        <w:rPr>
          <w:rFonts w:ascii="Arial" w:hAnsi="Arial" w:cs="Arial"/>
          <w:b/>
          <w:bCs/>
          <w:color w:val="0033CC"/>
        </w:rPr>
        <w:t xml:space="preserve"> au sein de la société ECSA</w:t>
      </w:r>
    </w:p>
    <w:p w14:paraId="0050CA9D" w14:textId="77777777" w:rsidR="00A028B5" w:rsidRPr="00A028B5" w:rsidRDefault="00A028B5" w:rsidP="00A028B5">
      <w:pPr>
        <w:rPr>
          <w:rFonts w:ascii="Arial" w:hAnsi="Arial" w:cs="Arial"/>
        </w:rPr>
      </w:pPr>
    </w:p>
    <w:p w14:paraId="36798F79" w14:textId="77777777" w:rsidR="00A028B5" w:rsidRPr="00A028B5" w:rsidRDefault="00A028B5" w:rsidP="00A028B5">
      <w:pPr>
        <w:rPr>
          <w:rFonts w:ascii="Arial" w:hAnsi="Arial" w:cs="Arial"/>
        </w:rPr>
      </w:pPr>
    </w:p>
    <w:p w14:paraId="7081F5C3" w14:textId="738D0DD3" w:rsidR="00A028B5" w:rsidRPr="00BE4417" w:rsidRDefault="00A028B5" w:rsidP="00A028B5">
      <w:pPr>
        <w:jc w:val="both"/>
        <w:rPr>
          <w:rFonts w:ascii="Arial" w:hAnsi="Arial" w:cs="Arial"/>
          <w:szCs w:val="22"/>
        </w:rPr>
      </w:pPr>
      <w:r w:rsidRPr="00BE4417">
        <w:rPr>
          <w:rFonts w:ascii="Arial" w:hAnsi="Arial" w:cs="Arial"/>
          <w:szCs w:val="22"/>
        </w:rPr>
        <w:t xml:space="preserve">Entre, d'une part, la Direction de la société ECSA, Bâtiment 66 La Janais – 35177 CHARTRES DE BRETAGNE, représentée par, </w:t>
      </w:r>
    </w:p>
    <w:p w14:paraId="44BE3C24" w14:textId="77777777" w:rsidR="00A028B5" w:rsidRPr="00BE4417" w:rsidRDefault="00A028B5" w:rsidP="00A028B5">
      <w:pPr>
        <w:jc w:val="both"/>
        <w:rPr>
          <w:rFonts w:ascii="Arial" w:hAnsi="Arial" w:cs="Arial"/>
          <w:szCs w:val="22"/>
        </w:rPr>
      </w:pPr>
      <w:r w:rsidRPr="00BE4417">
        <w:rPr>
          <w:rFonts w:ascii="Arial" w:hAnsi="Arial" w:cs="Arial"/>
          <w:szCs w:val="22"/>
        </w:rPr>
        <w:t xml:space="preserve">Société Immatriculée au RCS de Rennes sous le N° 875 751 091 </w:t>
      </w:r>
    </w:p>
    <w:p w14:paraId="5116061F" w14:textId="77777777" w:rsidR="00A028B5" w:rsidRPr="00BE4417" w:rsidRDefault="00A028B5" w:rsidP="00A028B5">
      <w:pPr>
        <w:jc w:val="both"/>
        <w:rPr>
          <w:rFonts w:ascii="Arial" w:hAnsi="Arial" w:cs="Arial"/>
          <w:szCs w:val="22"/>
        </w:rPr>
      </w:pPr>
      <w:r w:rsidRPr="00BE4417">
        <w:rPr>
          <w:rFonts w:ascii="Arial" w:hAnsi="Arial" w:cs="Arial"/>
          <w:szCs w:val="22"/>
        </w:rPr>
        <w:t>SIRET : 875 751 091 000 62</w:t>
      </w:r>
    </w:p>
    <w:p w14:paraId="54F5B352" w14:textId="77777777" w:rsidR="00A028B5" w:rsidRPr="00BE4417" w:rsidRDefault="00A028B5" w:rsidP="00A028B5">
      <w:pPr>
        <w:jc w:val="both"/>
        <w:rPr>
          <w:rFonts w:ascii="Arial" w:hAnsi="Arial" w:cs="Arial"/>
          <w:szCs w:val="22"/>
        </w:rPr>
      </w:pPr>
      <w:r w:rsidRPr="00BE4417">
        <w:rPr>
          <w:rFonts w:ascii="Arial" w:hAnsi="Arial" w:cs="Arial"/>
          <w:szCs w:val="22"/>
        </w:rPr>
        <w:t xml:space="preserve">Code NAF : 2932 Z </w:t>
      </w:r>
    </w:p>
    <w:p w14:paraId="70ED2561" w14:textId="77777777" w:rsidR="00A028B5" w:rsidRPr="00BE4417" w:rsidRDefault="00A028B5" w:rsidP="00A028B5">
      <w:pPr>
        <w:jc w:val="both"/>
        <w:rPr>
          <w:rFonts w:ascii="Arial" w:hAnsi="Arial" w:cs="Arial"/>
          <w:szCs w:val="22"/>
        </w:rPr>
      </w:pPr>
    </w:p>
    <w:p w14:paraId="54BFFD36" w14:textId="77777777" w:rsidR="00A028B5" w:rsidRPr="00BE4417" w:rsidRDefault="00A028B5" w:rsidP="00A028B5">
      <w:pPr>
        <w:jc w:val="both"/>
        <w:rPr>
          <w:rFonts w:ascii="Arial" w:hAnsi="Arial" w:cs="Arial"/>
          <w:szCs w:val="22"/>
        </w:rPr>
      </w:pPr>
      <w:r w:rsidRPr="00BE4417">
        <w:rPr>
          <w:rFonts w:ascii="Arial" w:hAnsi="Arial" w:cs="Arial"/>
          <w:szCs w:val="22"/>
        </w:rPr>
        <w:t>Et, d'autre part, les Organisations Syndicales représentées par leurs Délégués Syndicaux,</w:t>
      </w:r>
    </w:p>
    <w:p w14:paraId="6461EDF0" w14:textId="65D594F1" w:rsidR="00A028B5" w:rsidRPr="00BE4417" w:rsidRDefault="00A028B5" w:rsidP="00A028B5">
      <w:pPr>
        <w:jc w:val="both"/>
        <w:rPr>
          <w:rFonts w:ascii="Arial" w:hAnsi="Arial" w:cs="Arial"/>
          <w:szCs w:val="22"/>
        </w:rPr>
      </w:pPr>
      <w:r w:rsidRPr="00BE4417">
        <w:rPr>
          <w:rFonts w:ascii="Arial" w:hAnsi="Arial" w:cs="Arial"/>
          <w:szCs w:val="22"/>
        </w:rPr>
        <w:t>-</w:t>
      </w:r>
      <w:r w:rsidRPr="00BE4417">
        <w:rPr>
          <w:rFonts w:ascii="Arial" w:hAnsi="Arial" w:cs="Arial"/>
          <w:szCs w:val="22"/>
        </w:rPr>
        <w:tab/>
        <w:t xml:space="preserve">Le syndicat, représenté par </w:t>
      </w:r>
    </w:p>
    <w:p w14:paraId="1BF1EA8E" w14:textId="4DBFDA69" w:rsidR="00A028B5" w:rsidRPr="00BE4417" w:rsidRDefault="00A028B5" w:rsidP="00A028B5">
      <w:pPr>
        <w:jc w:val="both"/>
        <w:rPr>
          <w:rFonts w:ascii="Arial" w:hAnsi="Arial" w:cs="Arial"/>
          <w:szCs w:val="22"/>
        </w:rPr>
      </w:pPr>
      <w:r w:rsidRPr="00BE4417">
        <w:rPr>
          <w:rFonts w:ascii="Arial" w:hAnsi="Arial" w:cs="Arial"/>
          <w:szCs w:val="22"/>
        </w:rPr>
        <w:t>-</w:t>
      </w:r>
      <w:r w:rsidRPr="00BE4417">
        <w:rPr>
          <w:rFonts w:ascii="Arial" w:hAnsi="Arial" w:cs="Arial"/>
          <w:szCs w:val="22"/>
        </w:rPr>
        <w:tab/>
        <w:t xml:space="preserve">Le syndicat, représenté par </w:t>
      </w:r>
    </w:p>
    <w:p w14:paraId="2ABFFF50" w14:textId="542AC775" w:rsidR="00A028B5" w:rsidRPr="00BE4417" w:rsidRDefault="00A028B5" w:rsidP="00A028B5">
      <w:pPr>
        <w:jc w:val="both"/>
        <w:rPr>
          <w:rFonts w:ascii="Arial" w:hAnsi="Arial" w:cs="Arial"/>
          <w:szCs w:val="22"/>
        </w:rPr>
      </w:pPr>
      <w:r w:rsidRPr="00BE4417">
        <w:rPr>
          <w:rFonts w:ascii="Arial" w:hAnsi="Arial" w:cs="Arial"/>
          <w:szCs w:val="22"/>
        </w:rPr>
        <w:t>-</w:t>
      </w:r>
      <w:r w:rsidRPr="00BE4417">
        <w:rPr>
          <w:rFonts w:ascii="Arial" w:hAnsi="Arial" w:cs="Arial"/>
          <w:szCs w:val="22"/>
        </w:rPr>
        <w:tab/>
        <w:t xml:space="preserve">Le syndicat, représenté par </w:t>
      </w:r>
    </w:p>
    <w:p w14:paraId="60C312FE" w14:textId="77777777" w:rsidR="00A028B5" w:rsidRPr="00BE4417" w:rsidRDefault="00A028B5" w:rsidP="00A028B5">
      <w:pPr>
        <w:jc w:val="both"/>
        <w:rPr>
          <w:rFonts w:ascii="Arial" w:hAnsi="Arial" w:cs="Arial"/>
          <w:szCs w:val="22"/>
        </w:rPr>
      </w:pPr>
      <w:r w:rsidRPr="00BE4417">
        <w:rPr>
          <w:rFonts w:ascii="Arial" w:hAnsi="Arial" w:cs="Arial"/>
          <w:szCs w:val="22"/>
        </w:rPr>
        <w:t>Il a été convenu et arrêté ce qui suit :</w:t>
      </w:r>
    </w:p>
    <w:p w14:paraId="7BEE4370" w14:textId="77777777" w:rsidR="00A028B5" w:rsidRPr="00BE4417" w:rsidRDefault="00A028B5" w:rsidP="00A028B5">
      <w:pPr>
        <w:jc w:val="both"/>
        <w:rPr>
          <w:rFonts w:ascii="Arial" w:hAnsi="Arial" w:cs="Arial"/>
          <w:szCs w:val="22"/>
        </w:rPr>
      </w:pPr>
    </w:p>
    <w:p w14:paraId="7E9E237C" w14:textId="77777777" w:rsidR="00A028B5" w:rsidRPr="00BE4417" w:rsidRDefault="00A028B5" w:rsidP="00A028B5">
      <w:pPr>
        <w:jc w:val="both"/>
        <w:rPr>
          <w:rFonts w:ascii="Arial" w:hAnsi="Arial" w:cs="Arial"/>
          <w:b/>
          <w:bCs/>
          <w:color w:val="4472C4" w:themeColor="accent1"/>
          <w:szCs w:val="22"/>
        </w:rPr>
      </w:pPr>
      <w:r w:rsidRPr="00BE4417">
        <w:rPr>
          <w:rFonts w:ascii="Arial" w:hAnsi="Arial" w:cs="Arial"/>
          <w:b/>
          <w:bCs/>
          <w:color w:val="4472C4" w:themeColor="accent1"/>
          <w:szCs w:val="22"/>
        </w:rPr>
        <w:t xml:space="preserve">PREAMBULE </w:t>
      </w:r>
    </w:p>
    <w:p w14:paraId="69D9A596" w14:textId="77777777" w:rsidR="00A028B5" w:rsidRPr="00BE4417" w:rsidRDefault="00A028B5" w:rsidP="00A028B5">
      <w:pPr>
        <w:jc w:val="both"/>
        <w:rPr>
          <w:rFonts w:ascii="Arial" w:hAnsi="Arial" w:cs="Arial"/>
          <w:szCs w:val="22"/>
        </w:rPr>
      </w:pPr>
      <w:r w:rsidRPr="00BE4417">
        <w:rPr>
          <w:rFonts w:ascii="Arial" w:hAnsi="Arial" w:cs="Arial"/>
          <w:szCs w:val="22"/>
        </w:rPr>
        <w:t>La négociation du présent accord s’inscrit dans le cadre des dispositions de l’article L. 2242-15 du Code du travail relatives à la négociation annuelle obligatoire sur la durée et l’organisation du temps de travail ainsi que dans le cadre des dispositions conventionnelles applicables au sein de la Métallurgie.</w:t>
      </w:r>
    </w:p>
    <w:p w14:paraId="5DB24E8C" w14:textId="356F7B91" w:rsidR="00A028B5" w:rsidRPr="00BE4417" w:rsidRDefault="00A028B5" w:rsidP="00A028B5">
      <w:pPr>
        <w:jc w:val="both"/>
        <w:rPr>
          <w:rFonts w:ascii="Arial" w:hAnsi="Arial" w:cs="Arial"/>
          <w:szCs w:val="22"/>
        </w:rPr>
      </w:pPr>
      <w:r w:rsidRPr="00BE4417">
        <w:rPr>
          <w:rFonts w:ascii="Arial" w:hAnsi="Arial" w:cs="Arial"/>
          <w:szCs w:val="22"/>
        </w:rPr>
        <w:t xml:space="preserve">Afin de négocier l’organisation du temps de travail au sein de la société ECSA au titre de </w:t>
      </w:r>
      <w:r w:rsidRPr="00BE4417">
        <w:rPr>
          <w:rFonts w:ascii="Arial" w:hAnsi="Arial" w:cs="Arial"/>
          <w:b/>
          <w:bCs/>
          <w:szCs w:val="22"/>
        </w:rPr>
        <w:t xml:space="preserve">l’année </w:t>
      </w:r>
      <w:r w:rsidR="0038680C">
        <w:rPr>
          <w:rFonts w:ascii="Arial" w:hAnsi="Arial" w:cs="Arial"/>
          <w:b/>
          <w:bCs/>
          <w:szCs w:val="22"/>
        </w:rPr>
        <w:t>2026</w:t>
      </w:r>
      <w:r w:rsidRPr="00BE4417">
        <w:rPr>
          <w:rFonts w:ascii="Arial" w:hAnsi="Arial" w:cs="Arial"/>
          <w:szCs w:val="22"/>
        </w:rPr>
        <w:t xml:space="preserve">, les parties au présent accord se sont réunies les </w:t>
      </w:r>
      <w:r w:rsidR="0038680C">
        <w:rPr>
          <w:rFonts w:ascii="Arial" w:hAnsi="Arial" w:cs="Arial"/>
          <w:szCs w:val="22"/>
        </w:rPr>
        <w:t>19 janvier</w:t>
      </w:r>
      <w:r w:rsidR="003824B4">
        <w:rPr>
          <w:rFonts w:ascii="Arial" w:hAnsi="Arial" w:cs="Arial"/>
          <w:szCs w:val="22"/>
        </w:rPr>
        <w:t xml:space="preserve"> 202</w:t>
      </w:r>
      <w:r w:rsidR="0038680C">
        <w:rPr>
          <w:rFonts w:ascii="Arial" w:hAnsi="Arial" w:cs="Arial"/>
          <w:szCs w:val="22"/>
        </w:rPr>
        <w:t>6</w:t>
      </w:r>
      <w:r w:rsidR="00473DD6">
        <w:rPr>
          <w:rFonts w:ascii="Arial" w:hAnsi="Arial" w:cs="Arial"/>
          <w:szCs w:val="22"/>
        </w:rPr>
        <w:t xml:space="preserve">, </w:t>
      </w:r>
      <w:r w:rsidR="00F47358">
        <w:rPr>
          <w:rFonts w:ascii="Arial" w:hAnsi="Arial" w:cs="Arial"/>
          <w:szCs w:val="22"/>
        </w:rPr>
        <w:t>2 février</w:t>
      </w:r>
      <w:r w:rsidRPr="00BE4417">
        <w:rPr>
          <w:rFonts w:ascii="Arial" w:hAnsi="Arial" w:cs="Arial"/>
          <w:szCs w:val="22"/>
        </w:rPr>
        <w:t xml:space="preserve"> 202</w:t>
      </w:r>
      <w:r w:rsidR="0038680C">
        <w:rPr>
          <w:rFonts w:ascii="Arial" w:hAnsi="Arial" w:cs="Arial"/>
          <w:szCs w:val="22"/>
        </w:rPr>
        <w:t>6</w:t>
      </w:r>
      <w:r w:rsidR="00473DD6">
        <w:rPr>
          <w:rFonts w:ascii="Arial" w:hAnsi="Arial" w:cs="Arial"/>
          <w:szCs w:val="22"/>
        </w:rPr>
        <w:t xml:space="preserve"> et 12 février 2026</w:t>
      </w:r>
      <w:r w:rsidRPr="00BE4417">
        <w:rPr>
          <w:rFonts w:ascii="Arial" w:hAnsi="Arial" w:cs="Arial"/>
          <w:szCs w:val="22"/>
        </w:rPr>
        <w:t>.</w:t>
      </w:r>
    </w:p>
    <w:p w14:paraId="1C7C2FA5" w14:textId="073CC51F" w:rsidR="00A028B5" w:rsidRPr="00BE4417" w:rsidRDefault="00A028B5" w:rsidP="00A028B5">
      <w:pPr>
        <w:jc w:val="both"/>
        <w:rPr>
          <w:rFonts w:ascii="Arial" w:hAnsi="Arial" w:cs="Arial"/>
          <w:szCs w:val="22"/>
        </w:rPr>
      </w:pPr>
      <w:r w:rsidRPr="00BE4417">
        <w:rPr>
          <w:rFonts w:ascii="Arial" w:hAnsi="Arial" w:cs="Arial"/>
          <w:szCs w:val="22"/>
        </w:rPr>
        <w:t>A l’issue de ces négociations, le calendrier de travail 202</w:t>
      </w:r>
      <w:r w:rsidR="0038680C">
        <w:rPr>
          <w:rFonts w:ascii="Arial" w:hAnsi="Arial" w:cs="Arial"/>
          <w:szCs w:val="22"/>
        </w:rPr>
        <w:t xml:space="preserve">6 </w:t>
      </w:r>
      <w:r w:rsidRPr="00BE4417">
        <w:rPr>
          <w:rFonts w:ascii="Arial" w:hAnsi="Arial" w:cs="Arial"/>
          <w:szCs w:val="22"/>
        </w:rPr>
        <w:t>et les modalités d’organisation du temps de travail au titre de l’année 202</w:t>
      </w:r>
      <w:r w:rsidR="0038680C">
        <w:rPr>
          <w:rFonts w:ascii="Arial" w:hAnsi="Arial" w:cs="Arial"/>
          <w:szCs w:val="22"/>
        </w:rPr>
        <w:t>6</w:t>
      </w:r>
      <w:r w:rsidRPr="00BE4417">
        <w:rPr>
          <w:rFonts w:ascii="Arial" w:hAnsi="Arial" w:cs="Arial"/>
          <w:szCs w:val="22"/>
        </w:rPr>
        <w:t xml:space="preserve"> ont été arrêtées par le présent accord.</w:t>
      </w:r>
    </w:p>
    <w:p w14:paraId="57BB6CDB" w14:textId="5F81C83E" w:rsidR="00FB2471" w:rsidRDefault="00FB2471" w:rsidP="00A028B5">
      <w:pPr>
        <w:jc w:val="both"/>
        <w:rPr>
          <w:rFonts w:ascii="Arial" w:hAnsi="Arial" w:cs="Arial"/>
          <w:szCs w:val="22"/>
        </w:rPr>
      </w:pPr>
    </w:p>
    <w:p w14:paraId="3494E180" w14:textId="77777777" w:rsidR="00D3373E" w:rsidRDefault="00D3373E" w:rsidP="00A028B5">
      <w:pPr>
        <w:jc w:val="both"/>
        <w:rPr>
          <w:rFonts w:ascii="Arial" w:hAnsi="Arial" w:cs="Arial"/>
          <w:szCs w:val="22"/>
        </w:rPr>
      </w:pPr>
    </w:p>
    <w:p w14:paraId="45AFB1A7" w14:textId="77777777" w:rsidR="00D3373E" w:rsidRDefault="00D3373E" w:rsidP="00A028B5">
      <w:pPr>
        <w:jc w:val="both"/>
        <w:rPr>
          <w:rFonts w:ascii="Arial" w:hAnsi="Arial" w:cs="Arial"/>
          <w:szCs w:val="22"/>
        </w:rPr>
      </w:pPr>
    </w:p>
    <w:p w14:paraId="12F283B4" w14:textId="77777777" w:rsidR="00D3373E" w:rsidRDefault="00D3373E" w:rsidP="00A028B5">
      <w:pPr>
        <w:jc w:val="both"/>
        <w:rPr>
          <w:rFonts w:ascii="Arial" w:hAnsi="Arial" w:cs="Arial"/>
          <w:szCs w:val="22"/>
        </w:rPr>
      </w:pPr>
    </w:p>
    <w:p w14:paraId="052E10F5" w14:textId="77777777" w:rsidR="00D3373E" w:rsidRDefault="00D3373E" w:rsidP="00A028B5">
      <w:pPr>
        <w:jc w:val="both"/>
        <w:rPr>
          <w:rFonts w:ascii="Arial" w:hAnsi="Arial" w:cs="Arial"/>
          <w:szCs w:val="22"/>
        </w:rPr>
      </w:pPr>
    </w:p>
    <w:p w14:paraId="278C8734" w14:textId="77777777" w:rsidR="00A028B5" w:rsidRPr="00BE4417" w:rsidRDefault="00A028B5" w:rsidP="00A028B5">
      <w:pPr>
        <w:jc w:val="both"/>
        <w:rPr>
          <w:rFonts w:ascii="Arial" w:hAnsi="Arial" w:cs="Arial"/>
          <w:b/>
          <w:bCs/>
          <w:color w:val="4472C4" w:themeColor="accent1"/>
          <w:szCs w:val="22"/>
        </w:rPr>
      </w:pPr>
      <w:r w:rsidRPr="00BE4417">
        <w:rPr>
          <w:rFonts w:ascii="Arial" w:hAnsi="Arial" w:cs="Arial"/>
          <w:b/>
          <w:bCs/>
          <w:color w:val="4472C4" w:themeColor="accent1"/>
          <w:szCs w:val="22"/>
        </w:rPr>
        <w:lastRenderedPageBreak/>
        <w:t>1 -</w:t>
      </w:r>
      <w:r w:rsidRPr="00BE4417">
        <w:rPr>
          <w:rFonts w:ascii="Arial" w:hAnsi="Arial" w:cs="Arial"/>
          <w:b/>
          <w:bCs/>
          <w:color w:val="4472C4" w:themeColor="accent1"/>
          <w:szCs w:val="22"/>
        </w:rPr>
        <w:tab/>
        <w:t>CHAMP D’APPLICATION :</w:t>
      </w:r>
    </w:p>
    <w:p w14:paraId="0438B631" w14:textId="4295ADB1" w:rsidR="00A028B5" w:rsidRPr="00BE4417" w:rsidRDefault="00A028B5" w:rsidP="00A028B5">
      <w:pPr>
        <w:jc w:val="both"/>
        <w:rPr>
          <w:rFonts w:ascii="Arial" w:hAnsi="Arial" w:cs="Arial"/>
          <w:szCs w:val="22"/>
        </w:rPr>
      </w:pPr>
      <w:r w:rsidRPr="00BE4417">
        <w:rPr>
          <w:rFonts w:ascii="Arial" w:hAnsi="Arial" w:cs="Arial"/>
          <w:szCs w:val="22"/>
        </w:rPr>
        <w:t xml:space="preserve">Le présent accord concerne les salariés de la société </w:t>
      </w:r>
      <w:r w:rsidR="00FB2471" w:rsidRPr="00BE4417">
        <w:rPr>
          <w:rFonts w:ascii="Arial" w:hAnsi="Arial" w:cs="Arial"/>
          <w:szCs w:val="22"/>
        </w:rPr>
        <w:t>FORVIA</w:t>
      </w:r>
      <w:r w:rsidRPr="00BE4417">
        <w:rPr>
          <w:rFonts w:ascii="Arial" w:hAnsi="Arial" w:cs="Arial"/>
          <w:szCs w:val="22"/>
        </w:rPr>
        <w:t xml:space="preserve"> ECSA, CDI et CDD, ainsi que les apprentis et les contrats de professionnalisation présents.</w:t>
      </w:r>
    </w:p>
    <w:p w14:paraId="43F4C4D6" w14:textId="77777777" w:rsidR="00D671A0" w:rsidRDefault="00D671A0" w:rsidP="00A028B5">
      <w:pPr>
        <w:jc w:val="both"/>
        <w:rPr>
          <w:rFonts w:ascii="Arial" w:hAnsi="Arial" w:cs="Arial"/>
          <w:b/>
          <w:bCs/>
          <w:color w:val="4472C4" w:themeColor="accent1"/>
          <w:szCs w:val="22"/>
        </w:rPr>
      </w:pPr>
    </w:p>
    <w:p w14:paraId="6956E5A7" w14:textId="0335D9E4" w:rsidR="00A028B5" w:rsidRDefault="00A028B5" w:rsidP="00A028B5">
      <w:pPr>
        <w:jc w:val="both"/>
        <w:rPr>
          <w:rFonts w:ascii="Arial" w:hAnsi="Arial" w:cs="Arial"/>
          <w:b/>
          <w:bCs/>
          <w:color w:val="4472C4" w:themeColor="accent1"/>
          <w:szCs w:val="22"/>
        </w:rPr>
      </w:pPr>
      <w:r w:rsidRPr="00BE4417">
        <w:rPr>
          <w:rFonts w:ascii="Arial" w:hAnsi="Arial" w:cs="Arial"/>
          <w:b/>
          <w:bCs/>
          <w:color w:val="4472C4" w:themeColor="accent1"/>
          <w:szCs w:val="22"/>
        </w:rPr>
        <w:t xml:space="preserve">2- </w:t>
      </w:r>
      <w:r w:rsidRPr="00BE4417">
        <w:rPr>
          <w:rFonts w:ascii="Arial" w:hAnsi="Arial" w:cs="Arial"/>
          <w:b/>
          <w:bCs/>
          <w:color w:val="4472C4" w:themeColor="accent1"/>
          <w:szCs w:val="22"/>
        </w:rPr>
        <w:tab/>
        <w:t>CONTEXTE :</w:t>
      </w:r>
    </w:p>
    <w:p w14:paraId="45B52D75" w14:textId="4DB5ABE7" w:rsidR="00A028B5" w:rsidRDefault="00A028B5" w:rsidP="00A028B5">
      <w:pPr>
        <w:jc w:val="both"/>
        <w:rPr>
          <w:rFonts w:ascii="Arial" w:hAnsi="Arial" w:cs="Arial"/>
          <w:szCs w:val="22"/>
        </w:rPr>
      </w:pPr>
      <w:r w:rsidRPr="00BE4417">
        <w:rPr>
          <w:rFonts w:ascii="Arial" w:hAnsi="Arial" w:cs="Arial"/>
          <w:szCs w:val="22"/>
        </w:rPr>
        <w:t>Un rappel du contexte de l’année 20</w:t>
      </w:r>
      <w:r w:rsidR="0038680C">
        <w:rPr>
          <w:rFonts w:ascii="Arial" w:hAnsi="Arial" w:cs="Arial"/>
          <w:szCs w:val="22"/>
        </w:rPr>
        <w:t>25</w:t>
      </w:r>
      <w:r w:rsidRPr="00BE4417">
        <w:rPr>
          <w:rFonts w:ascii="Arial" w:hAnsi="Arial" w:cs="Arial"/>
          <w:szCs w:val="22"/>
        </w:rPr>
        <w:t xml:space="preserve"> a été réalisé : </w:t>
      </w:r>
      <w:r w:rsidR="003824B4">
        <w:rPr>
          <w:rFonts w:ascii="Arial" w:hAnsi="Arial" w:cs="Arial"/>
          <w:szCs w:val="22"/>
        </w:rPr>
        <w:t xml:space="preserve">le site a </w:t>
      </w:r>
      <w:r w:rsidR="0038680C">
        <w:rPr>
          <w:rFonts w:ascii="Arial" w:hAnsi="Arial" w:cs="Arial"/>
          <w:szCs w:val="22"/>
        </w:rPr>
        <w:t>poursuivi la production C84 au-delà de prévisions exprimées tout en se préparant au lancement du nouveau véhicule CR3. Ce lancement en période estivale a nécessité une forte préparation des équipes en amont et donc une vraie implication du site afin d’assurer le lancement dans le délai prévu.</w:t>
      </w:r>
    </w:p>
    <w:p w14:paraId="34BA24CE" w14:textId="34957129" w:rsidR="0038680C" w:rsidRDefault="0038680C" w:rsidP="00A028B5">
      <w:pPr>
        <w:jc w:val="both"/>
        <w:rPr>
          <w:rFonts w:ascii="Arial" w:hAnsi="Arial" w:cs="Arial"/>
          <w:szCs w:val="22"/>
        </w:rPr>
      </w:pPr>
      <w:r>
        <w:rPr>
          <w:rFonts w:ascii="Arial" w:hAnsi="Arial" w:cs="Arial"/>
          <w:szCs w:val="22"/>
        </w:rPr>
        <w:t xml:space="preserve">Dans ce contexte, nous avons dû adapter la période de fermeture estivale à celle de notre client unique </w:t>
      </w:r>
      <w:proofErr w:type="spellStart"/>
      <w:r>
        <w:rPr>
          <w:rFonts w:ascii="Arial" w:hAnsi="Arial" w:cs="Arial"/>
          <w:szCs w:val="22"/>
        </w:rPr>
        <w:t>Stellantis</w:t>
      </w:r>
      <w:proofErr w:type="spellEnd"/>
      <w:r>
        <w:rPr>
          <w:rFonts w:ascii="Arial" w:hAnsi="Arial" w:cs="Arial"/>
          <w:szCs w:val="22"/>
        </w:rPr>
        <w:t xml:space="preserve"> afin de réussir ce lancement.</w:t>
      </w:r>
    </w:p>
    <w:p w14:paraId="1ABC5AFB" w14:textId="4777C621" w:rsidR="003824B4" w:rsidRDefault="0038680C" w:rsidP="00A028B5">
      <w:pPr>
        <w:jc w:val="both"/>
        <w:rPr>
          <w:rFonts w:ascii="Arial" w:hAnsi="Arial" w:cs="Arial"/>
          <w:szCs w:val="22"/>
        </w:rPr>
      </w:pPr>
      <w:r>
        <w:rPr>
          <w:rFonts w:ascii="Arial" w:hAnsi="Arial" w:cs="Arial"/>
          <w:szCs w:val="22"/>
        </w:rPr>
        <w:t>P</w:t>
      </w:r>
      <w:r w:rsidR="003824B4">
        <w:rPr>
          <w:rFonts w:ascii="Arial" w:hAnsi="Arial" w:cs="Arial"/>
          <w:szCs w:val="22"/>
        </w:rPr>
        <w:t>our l’année 202</w:t>
      </w:r>
      <w:r>
        <w:rPr>
          <w:rFonts w:ascii="Arial" w:hAnsi="Arial" w:cs="Arial"/>
          <w:szCs w:val="22"/>
        </w:rPr>
        <w:t>6</w:t>
      </w:r>
      <w:r w:rsidR="003824B4">
        <w:rPr>
          <w:rFonts w:ascii="Arial" w:hAnsi="Arial" w:cs="Arial"/>
          <w:szCs w:val="22"/>
        </w:rPr>
        <w:t xml:space="preserve">, l’activité du site de </w:t>
      </w:r>
      <w:proofErr w:type="spellStart"/>
      <w:r w:rsidR="003824B4">
        <w:rPr>
          <w:rFonts w:ascii="Arial" w:hAnsi="Arial" w:cs="Arial"/>
          <w:szCs w:val="22"/>
        </w:rPr>
        <w:t>Stellantis</w:t>
      </w:r>
      <w:proofErr w:type="spellEnd"/>
      <w:r w:rsidR="003824B4">
        <w:rPr>
          <w:rFonts w:ascii="Arial" w:hAnsi="Arial" w:cs="Arial"/>
          <w:szCs w:val="22"/>
        </w:rPr>
        <w:t xml:space="preserve"> Rennes et par voie de conséquence celui d’ECSA sera marquée par </w:t>
      </w:r>
      <w:r>
        <w:rPr>
          <w:rFonts w:ascii="Arial" w:hAnsi="Arial" w:cs="Arial"/>
          <w:szCs w:val="22"/>
        </w:rPr>
        <w:t>la poursuite de la montée en cadence du véhicule CR3.</w:t>
      </w:r>
    </w:p>
    <w:p w14:paraId="4D1EB04E" w14:textId="27DDBA0D" w:rsidR="003824B4" w:rsidRDefault="003066CB" w:rsidP="00A028B5">
      <w:pPr>
        <w:jc w:val="both"/>
        <w:rPr>
          <w:rFonts w:ascii="Arial" w:hAnsi="Arial" w:cs="Arial"/>
          <w:szCs w:val="22"/>
        </w:rPr>
      </w:pPr>
      <w:r>
        <w:rPr>
          <w:rFonts w:ascii="Arial" w:hAnsi="Arial" w:cs="Arial"/>
          <w:szCs w:val="22"/>
        </w:rPr>
        <w:t>Dans</w:t>
      </w:r>
      <w:r w:rsidR="0038680C">
        <w:rPr>
          <w:rFonts w:ascii="Arial" w:hAnsi="Arial" w:cs="Arial"/>
          <w:szCs w:val="22"/>
        </w:rPr>
        <w:t xml:space="preserve"> le contexte de transition écologique</w:t>
      </w:r>
      <w:r>
        <w:rPr>
          <w:rFonts w:ascii="Arial" w:hAnsi="Arial" w:cs="Arial"/>
          <w:szCs w:val="22"/>
        </w:rPr>
        <w:t xml:space="preserve">, de l’évolution incertaine des marchés automobile et afin de garantir le succès du nouveau CR3, notre client </w:t>
      </w:r>
      <w:proofErr w:type="spellStart"/>
      <w:r>
        <w:rPr>
          <w:rFonts w:ascii="Arial" w:hAnsi="Arial" w:cs="Arial"/>
          <w:szCs w:val="22"/>
        </w:rPr>
        <w:t>Stellantis</w:t>
      </w:r>
      <w:proofErr w:type="spellEnd"/>
      <w:r>
        <w:rPr>
          <w:rFonts w:ascii="Arial" w:hAnsi="Arial" w:cs="Arial"/>
          <w:szCs w:val="22"/>
        </w:rPr>
        <w:t xml:space="preserve"> nous informe que le calendrier de travail pourra être revu à la hausse ou à la baisse au cours de l’année 2026.</w:t>
      </w:r>
    </w:p>
    <w:p w14:paraId="3BB76380" w14:textId="5A7E227A" w:rsidR="003066CB" w:rsidRDefault="003066CB" w:rsidP="00A028B5">
      <w:pPr>
        <w:jc w:val="both"/>
        <w:rPr>
          <w:rFonts w:ascii="Arial" w:hAnsi="Arial" w:cs="Arial"/>
          <w:szCs w:val="22"/>
        </w:rPr>
      </w:pPr>
      <w:r>
        <w:rPr>
          <w:rFonts w:ascii="Arial" w:hAnsi="Arial" w:cs="Arial"/>
          <w:szCs w:val="22"/>
        </w:rPr>
        <w:t>Des séances de travail pourraient être programmées par le client en vue de la récupération des ponts et aménagement de départs et de retours des congés.</w:t>
      </w:r>
    </w:p>
    <w:p w14:paraId="1DCD8B5D" w14:textId="77777777" w:rsidR="003066CB" w:rsidRDefault="003066CB" w:rsidP="00A028B5">
      <w:pPr>
        <w:jc w:val="both"/>
        <w:rPr>
          <w:rFonts w:ascii="Arial" w:hAnsi="Arial" w:cs="Arial"/>
          <w:b/>
          <w:bCs/>
          <w:color w:val="4472C4" w:themeColor="accent1"/>
          <w:szCs w:val="22"/>
        </w:rPr>
      </w:pPr>
    </w:p>
    <w:p w14:paraId="44341E75" w14:textId="33FD7711" w:rsidR="00A028B5" w:rsidRPr="00BE4417" w:rsidRDefault="00A028B5" w:rsidP="00A028B5">
      <w:pPr>
        <w:jc w:val="both"/>
        <w:rPr>
          <w:rFonts w:ascii="Arial" w:hAnsi="Arial" w:cs="Arial"/>
          <w:b/>
          <w:bCs/>
          <w:color w:val="4472C4" w:themeColor="accent1"/>
          <w:szCs w:val="22"/>
        </w:rPr>
      </w:pPr>
      <w:r w:rsidRPr="00BE4417">
        <w:rPr>
          <w:rFonts w:ascii="Arial" w:hAnsi="Arial" w:cs="Arial"/>
          <w:b/>
          <w:bCs/>
          <w:color w:val="4472C4" w:themeColor="accent1"/>
          <w:szCs w:val="22"/>
        </w:rPr>
        <w:t>3 -</w:t>
      </w:r>
      <w:r w:rsidRPr="00BE4417">
        <w:rPr>
          <w:rFonts w:ascii="Arial" w:hAnsi="Arial" w:cs="Arial"/>
          <w:b/>
          <w:bCs/>
          <w:color w:val="4472C4" w:themeColor="accent1"/>
          <w:szCs w:val="22"/>
        </w:rPr>
        <w:tab/>
        <w:t>HORAIRES et DUREE DU TRAVAIL :</w:t>
      </w:r>
    </w:p>
    <w:p w14:paraId="1E81578E" w14:textId="20FCE8F4" w:rsidR="00A028B5" w:rsidRPr="00BE4417" w:rsidRDefault="005F265B" w:rsidP="00A028B5">
      <w:pPr>
        <w:jc w:val="both"/>
        <w:rPr>
          <w:rFonts w:ascii="Arial" w:hAnsi="Arial" w:cs="Arial"/>
          <w:szCs w:val="22"/>
        </w:rPr>
      </w:pPr>
      <w:r w:rsidRPr="00BE4417">
        <w:rPr>
          <w:rFonts w:ascii="Arial" w:hAnsi="Arial" w:cs="Arial"/>
          <w:szCs w:val="22"/>
        </w:rPr>
        <w:t xml:space="preserve">Les </w:t>
      </w:r>
      <w:r w:rsidR="00A028B5" w:rsidRPr="00BE4417">
        <w:rPr>
          <w:rFonts w:ascii="Arial" w:hAnsi="Arial" w:cs="Arial"/>
          <w:szCs w:val="22"/>
        </w:rPr>
        <w:t xml:space="preserve">horaires de travail </w:t>
      </w:r>
      <w:r w:rsidRPr="00BE4417">
        <w:rPr>
          <w:rFonts w:ascii="Arial" w:hAnsi="Arial" w:cs="Arial"/>
          <w:szCs w:val="22"/>
        </w:rPr>
        <w:t>restent inchangés</w:t>
      </w:r>
    </w:p>
    <w:p w14:paraId="604FF161" w14:textId="39F82F96" w:rsidR="00D671A0" w:rsidRDefault="00A028B5" w:rsidP="00A028B5">
      <w:pPr>
        <w:jc w:val="both"/>
        <w:rPr>
          <w:rFonts w:ascii="Arial" w:hAnsi="Arial" w:cs="Arial"/>
          <w:b/>
          <w:bCs/>
          <w:color w:val="2F5496" w:themeColor="accent1" w:themeShade="BF"/>
          <w:szCs w:val="22"/>
        </w:rPr>
      </w:pPr>
      <w:r w:rsidRPr="00BE4417">
        <w:rPr>
          <w:rFonts w:ascii="Arial" w:hAnsi="Arial" w:cs="Arial"/>
          <w:b/>
          <w:bCs/>
          <w:color w:val="2F5496" w:themeColor="accent1" w:themeShade="BF"/>
          <w:szCs w:val="22"/>
        </w:rPr>
        <w:t>Personnel lié à la fabrication :</w:t>
      </w:r>
    </w:p>
    <w:p w14:paraId="4BF213C2" w14:textId="77777777" w:rsidR="002E1986" w:rsidRDefault="002E1986" w:rsidP="00A028B5">
      <w:pPr>
        <w:jc w:val="both"/>
        <w:rPr>
          <w:rFonts w:ascii="Arial" w:hAnsi="Arial" w:cs="Arial"/>
          <w:b/>
          <w:bCs/>
          <w:color w:val="2F5496" w:themeColor="accent1" w:themeShade="BF"/>
          <w:szCs w:val="22"/>
        </w:rPr>
      </w:pPr>
    </w:p>
    <w:p w14:paraId="5F3D49C5" w14:textId="09775B1F" w:rsidR="00A028B5" w:rsidRPr="00D671A0" w:rsidRDefault="00A028B5" w:rsidP="00D671A0">
      <w:pPr>
        <w:ind w:right="-188"/>
        <w:rPr>
          <w:rFonts w:ascii="Arial" w:hAnsi="Arial" w:cs="Arial"/>
          <w:b/>
          <w:bCs/>
          <w:color w:val="2F5496" w:themeColor="accent1" w:themeShade="BF"/>
          <w:szCs w:val="22"/>
        </w:rPr>
      </w:pPr>
      <w:r w:rsidRPr="00BE4417">
        <w:rPr>
          <w:rFonts w:ascii="Arial" w:hAnsi="Arial" w:cs="Arial"/>
          <w:szCs w:val="22"/>
          <w:lang w:val="pt-BR"/>
        </w:rPr>
        <w:t>•</w:t>
      </w:r>
      <w:r w:rsidRPr="00BE4417">
        <w:rPr>
          <w:rFonts w:ascii="Arial" w:hAnsi="Arial" w:cs="Arial"/>
          <w:szCs w:val="22"/>
          <w:lang w:val="pt-BR"/>
        </w:rPr>
        <w:tab/>
      </w:r>
      <w:r w:rsidRPr="00BE4417">
        <w:rPr>
          <w:rFonts w:ascii="Arial" w:hAnsi="Arial" w:cs="Arial"/>
          <w:b/>
          <w:bCs/>
          <w:szCs w:val="22"/>
          <w:u w:val="single"/>
          <w:lang w:val="pt-BR"/>
        </w:rPr>
        <w:t>Equipe matin</w:t>
      </w:r>
    </w:p>
    <w:p w14:paraId="4D43FE7B" w14:textId="42EF5E72" w:rsidR="00A028B5" w:rsidRPr="00BE4417" w:rsidRDefault="00D3373E" w:rsidP="00A028B5">
      <w:pPr>
        <w:jc w:val="both"/>
        <w:rPr>
          <w:rFonts w:ascii="Arial" w:hAnsi="Arial" w:cs="Arial"/>
          <w:szCs w:val="22"/>
          <w:lang w:val="pt-BR"/>
        </w:rPr>
      </w:pPr>
      <w:r w:rsidRPr="00BE4417">
        <w:rPr>
          <w:noProof/>
          <w:szCs w:val="22"/>
        </w:rPr>
        <w:drawing>
          <wp:anchor distT="0" distB="0" distL="114300" distR="114300" simplePos="0" relativeHeight="251659264" behindDoc="0" locked="0" layoutInCell="1" allowOverlap="1" wp14:anchorId="37F27809" wp14:editId="0228005B">
            <wp:simplePos x="0" y="0"/>
            <wp:positionH relativeFrom="margin">
              <wp:posOffset>357468</wp:posOffset>
            </wp:positionH>
            <wp:positionV relativeFrom="paragraph">
              <wp:posOffset>25400</wp:posOffset>
            </wp:positionV>
            <wp:extent cx="3979545" cy="1139825"/>
            <wp:effectExtent l="0" t="0" r="1905" b="3175"/>
            <wp:wrapSquare wrapText="bothSides"/>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9545" cy="1139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868E73" w14:textId="2E966F26" w:rsidR="00A028B5" w:rsidRPr="00BE4417" w:rsidRDefault="00A028B5" w:rsidP="00A028B5">
      <w:pPr>
        <w:jc w:val="both"/>
        <w:rPr>
          <w:rFonts w:ascii="Arial" w:hAnsi="Arial" w:cs="Arial"/>
          <w:szCs w:val="22"/>
          <w:lang w:val="pt-BR"/>
        </w:rPr>
      </w:pPr>
    </w:p>
    <w:p w14:paraId="2C4E8837" w14:textId="77777777" w:rsidR="002E1986" w:rsidRDefault="002E1986" w:rsidP="00A028B5">
      <w:pPr>
        <w:jc w:val="both"/>
        <w:rPr>
          <w:rFonts w:ascii="Arial" w:hAnsi="Arial" w:cs="Arial"/>
          <w:szCs w:val="22"/>
          <w:lang w:val="pt-BR"/>
        </w:rPr>
      </w:pPr>
    </w:p>
    <w:p w14:paraId="79139C7A" w14:textId="316D7DA4" w:rsidR="00A028B5" w:rsidRDefault="00A028B5" w:rsidP="00A028B5">
      <w:pPr>
        <w:jc w:val="both"/>
        <w:rPr>
          <w:rFonts w:ascii="Arial" w:hAnsi="Arial" w:cs="Arial"/>
          <w:szCs w:val="22"/>
          <w:lang w:val="pt-BR"/>
        </w:rPr>
      </w:pPr>
    </w:p>
    <w:p w14:paraId="1E106D08" w14:textId="77777777" w:rsidR="00D3373E" w:rsidRDefault="00D3373E" w:rsidP="00A028B5">
      <w:pPr>
        <w:jc w:val="both"/>
        <w:rPr>
          <w:rFonts w:ascii="Arial" w:hAnsi="Arial" w:cs="Arial"/>
          <w:szCs w:val="22"/>
          <w:lang w:val="pt-BR"/>
        </w:rPr>
      </w:pPr>
    </w:p>
    <w:p w14:paraId="4500E7D1" w14:textId="77777777" w:rsidR="00D3373E" w:rsidRDefault="00D3373E" w:rsidP="00A028B5">
      <w:pPr>
        <w:jc w:val="both"/>
        <w:rPr>
          <w:rFonts w:ascii="Arial" w:hAnsi="Arial" w:cs="Arial"/>
          <w:szCs w:val="22"/>
          <w:lang w:val="pt-BR"/>
        </w:rPr>
      </w:pPr>
    </w:p>
    <w:p w14:paraId="3C8FCF94" w14:textId="77777777" w:rsidR="00D3373E" w:rsidRDefault="00D3373E" w:rsidP="00A028B5">
      <w:pPr>
        <w:jc w:val="both"/>
        <w:rPr>
          <w:rFonts w:ascii="Arial" w:hAnsi="Arial" w:cs="Arial"/>
          <w:szCs w:val="22"/>
          <w:lang w:val="pt-BR"/>
        </w:rPr>
      </w:pPr>
    </w:p>
    <w:p w14:paraId="53989E7F" w14:textId="77777777" w:rsidR="00D3373E" w:rsidRDefault="00D3373E" w:rsidP="00A028B5">
      <w:pPr>
        <w:jc w:val="both"/>
        <w:rPr>
          <w:rFonts w:ascii="Arial" w:hAnsi="Arial" w:cs="Arial"/>
          <w:szCs w:val="22"/>
          <w:lang w:val="pt-BR"/>
        </w:rPr>
      </w:pPr>
    </w:p>
    <w:p w14:paraId="6513F78E" w14:textId="77777777" w:rsidR="00D3373E" w:rsidRDefault="00D3373E" w:rsidP="00A028B5">
      <w:pPr>
        <w:jc w:val="both"/>
        <w:rPr>
          <w:rFonts w:ascii="Arial" w:hAnsi="Arial" w:cs="Arial"/>
          <w:szCs w:val="22"/>
          <w:lang w:val="pt-BR"/>
        </w:rPr>
      </w:pPr>
    </w:p>
    <w:p w14:paraId="440FCDD3" w14:textId="7BFDE247" w:rsidR="00A028B5" w:rsidRPr="00BE4417" w:rsidRDefault="00A028B5" w:rsidP="00A028B5">
      <w:pPr>
        <w:jc w:val="both"/>
        <w:rPr>
          <w:rFonts w:ascii="Arial" w:hAnsi="Arial" w:cs="Arial"/>
          <w:szCs w:val="22"/>
        </w:rPr>
      </w:pPr>
      <w:r w:rsidRPr="00BE4417">
        <w:rPr>
          <w:rFonts w:ascii="Arial" w:hAnsi="Arial" w:cs="Arial"/>
          <w:szCs w:val="22"/>
        </w:rPr>
        <w:lastRenderedPageBreak/>
        <w:tab/>
      </w:r>
      <w:r w:rsidRPr="00BE4417">
        <w:rPr>
          <w:rFonts w:ascii="Arial" w:hAnsi="Arial" w:cs="Arial"/>
          <w:b/>
          <w:bCs/>
          <w:szCs w:val="22"/>
          <w:u w:val="single"/>
        </w:rPr>
        <w:t>Equipe après midi</w:t>
      </w:r>
    </w:p>
    <w:p w14:paraId="212795C1" w14:textId="5A524FEF" w:rsidR="00D671A0" w:rsidRDefault="00D3373E" w:rsidP="00D671A0">
      <w:pPr>
        <w:jc w:val="both"/>
        <w:rPr>
          <w:rFonts w:ascii="Arial" w:hAnsi="Arial" w:cs="Arial"/>
          <w:b/>
          <w:bCs/>
          <w:szCs w:val="22"/>
          <w:u w:val="single"/>
          <w:lang w:val="pt-BR"/>
        </w:rPr>
      </w:pPr>
      <w:r w:rsidRPr="00BE4417">
        <w:rPr>
          <w:noProof/>
          <w:szCs w:val="22"/>
        </w:rPr>
        <w:drawing>
          <wp:anchor distT="0" distB="0" distL="114300" distR="114300" simplePos="0" relativeHeight="251668480" behindDoc="0" locked="0" layoutInCell="1" allowOverlap="1" wp14:anchorId="604BBBF9" wp14:editId="52F0CB98">
            <wp:simplePos x="0" y="0"/>
            <wp:positionH relativeFrom="margin">
              <wp:posOffset>73660</wp:posOffset>
            </wp:positionH>
            <wp:positionV relativeFrom="paragraph">
              <wp:posOffset>7482</wp:posOffset>
            </wp:positionV>
            <wp:extent cx="3950335" cy="1034415"/>
            <wp:effectExtent l="0" t="0" r="0" b="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0335" cy="1034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1C4539" w14:textId="77777777" w:rsidR="00252F5C" w:rsidRDefault="00252F5C" w:rsidP="00D671A0">
      <w:pPr>
        <w:jc w:val="both"/>
        <w:rPr>
          <w:rFonts w:ascii="Arial" w:hAnsi="Arial" w:cs="Arial"/>
          <w:b/>
          <w:bCs/>
          <w:szCs w:val="22"/>
          <w:u w:val="single"/>
          <w:lang w:val="pt-BR"/>
        </w:rPr>
      </w:pPr>
    </w:p>
    <w:p w14:paraId="3D49AFBD" w14:textId="6C17EBE9" w:rsidR="00D671A0" w:rsidRDefault="00D671A0" w:rsidP="00D671A0">
      <w:pPr>
        <w:jc w:val="both"/>
        <w:rPr>
          <w:rFonts w:ascii="Arial" w:hAnsi="Arial" w:cs="Arial"/>
          <w:b/>
          <w:bCs/>
          <w:szCs w:val="22"/>
          <w:u w:val="single"/>
          <w:lang w:val="pt-BR"/>
        </w:rPr>
      </w:pPr>
    </w:p>
    <w:p w14:paraId="44A6629D" w14:textId="77777777" w:rsidR="003066CB" w:rsidRDefault="003066CB" w:rsidP="00D671A0">
      <w:pPr>
        <w:jc w:val="both"/>
        <w:rPr>
          <w:rFonts w:ascii="Arial" w:hAnsi="Arial" w:cs="Arial"/>
          <w:b/>
          <w:bCs/>
          <w:szCs w:val="22"/>
          <w:u w:val="single"/>
          <w:lang w:val="pt-BR"/>
        </w:rPr>
      </w:pPr>
    </w:p>
    <w:p w14:paraId="6D41A6BE" w14:textId="23B60CC9" w:rsidR="00D671A0" w:rsidRDefault="00D671A0" w:rsidP="00D671A0">
      <w:pPr>
        <w:pStyle w:val="Paragraphedeliste"/>
        <w:numPr>
          <w:ilvl w:val="0"/>
          <w:numId w:val="10"/>
        </w:numPr>
        <w:adjustRightInd w:val="0"/>
        <w:ind w:left="0" w:firstLine="0"/>
        <w:rPr>
          <w:rFonts w:ascii="Arial" w:hAnsi="Arial" w:cs="Arial"/>
          <w:b/>
          <w:bCs/>
          <w:szCs w:val="22"/>
          <w:u w:val="single"/>
        </w:rPr>
      </w:pPr>
      <w:r w:rsidRPr="00D671A0">
        <w:rPr>
          <w:rFonts w:ascii="Arial" w:hAnsi="Arial" w:cs="Arial"/>
          <w:b/>
          <w:bCs/>
          <w:szCs w:val="22"/>
          <w:u w:val="single"/>
        </w:rPr>
        <w:t>Séance</w:t>
      </w:r>
      <w:r>
        <w:rPr>
          <w:rFonts w:ascii="Arial" w:hAnsi="Arial" w:cs="Arial"/>
          <w:b/>
          <w:bCs/>
          <w:szCs w:val="22"/>
          <w:u w:val="single"/>
        </w:rPr>
        <w:t xml:space="preserve"> suppl</w:t>
      </w:r>
      <w:r w:rsidRPr="00D671A0">
        <w:rPr>
          <w:rFonts w:ascii="Arial" w:hAnsi="Arial" w:cs="Arial"/>
          <w:b/>
          <w:bCs/>
          <w:szCs w:val="22"/>
          <w:u w:val="single"/>
        </w:rPr>
        <w:t xml:space="preserve">émentaire du </w:t>
      </w:r>
      <w:proofErr w:type="gramStart"/>
      <w:r w:rsidRPr="00D671A0">
        <w:rPr>
          <w:rFonts w:ascii="Arial" w:hAnsi="Arial" w:cs="Arial"/>
          <w:b/>
          <w:bCs/>
          <w:szCs w:val="22"/>
          <w:u w:val="single"/>
        </w:rPr>
        <w:t>Samedi</w:t>
      </w:r>
      <w:proofErr w:type="gramEnd"/>
      <w:r w:rsidRPr="00D671A0">
        <w:rPr>
          <w:rFonts w:ascii="Arial" w:hAnsi="Arial" w:cs="Arial"/>
          <w:b/>
          <w:bCs/>
          <w:szCs w:val="22"/>
          <w:u w:val="single"/>
        </w:rPr>
        <w:t xml:space="preserve"> matin</w:t>
      </w:r>
    </w:p>
    <w:p w14:paraId="3C2692F8" w14:textId="77777777" w:rsidR="00D671A0" w:rsidRPr="00D671A0" w:rsidRDefault="00D671A0" w:rsidP="00EF14B8">
      <w:pPr>
        <w:pStyle w:val="Paragraphedeliste"/>
        <w:adjustRightInd w:val="0"/>
        <w:ind w:left="0"/>
        <w:rPr>
          <w:rFonts w:ascii="Arial" w:hAnsi="Arial" w:cs="Arial"/>
          <w:b/>
          <w:bCs/>
          <w:szCs w:val="22"/>
          <w:u w:val="single"/>
        </w:rPr>
      </w:pPr>
    </w:p>
    <w:p w14:paraId="3C87D539" w14:textId="1C89CB1C" w:rsidR="00D671A0" w:rsidRPr="00D671A0" w:rsidRDefault="00D671A0" w:rsidP="00D3373E">
      <w:pPr>
        <w:pStyle w:val="Paragraphedeliste"/>
        <w:ind w:left="0" w:right="-472"/>
        <w:rPr>
          <w:rFonts w:ascii="Arial" w:hAnsi="Arial" w:cs="Arial"/>
          <w:b/>
          <w:bCs/>
          <w:szCs w:val="22"/>
          <w:u w:val="single"/>
        </w:rPr>
      </w:pPr>
      <w:r w:rsidRPr="00D671A0">
        <w:rPr>
          <w:rFonts w:cstheme="minorHAnsi"/>
          <w:noProof/>
          <w:szCs w:val="22"/>
        </w:rPr>
        <w:drawing>
          <wp:inline distT="0" distB="0" distL="0" distR="0" wp14:anchorId="7EF83D6B" wp14:editId="741B0929">
            <wp:extent cx="3945924" cy="118256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77769" cy="1192109"/>
                    </a:xfrm>
                    <a:prstGeom prst="rect">
                      <a:avLst/>
                    </a:prstGeom>
                    <a:noFill/>
                  </pic:spPr>
                </pic:pic>
              </a:graphicData>
            </a:graphic>
          </wp:inline>
        </w:drawing>
      </w:r>
    </w:p>
    <w:p w14:paraId="7C419247" w14:textId="59E3E4CB" w:rsidR="00A028B5" w:rsidRPr="00BE4417" w:rsidRDefault="00A028B5" w:rsidP="00A028B5">
      <w:pPr>
        <w:jc w:val="both"/>
        <w:rPr>
          <w:rFonts w:ascii="Arial" w:hAnsi="Arial" w:cs="Arial"/>
          <w:b/>
          <w:bCs/>
          <w:color w:val="2F5496" w:themeColor="accent1" w:themeShade="BF"/>
          <w:szCs w:val="22"/>
        </w:rPr>
      </w:pPr>
      <w:r w:rsidRPr="00BE4417">
        <w:rPr>
          <w:rFonts w:ascii="Arial" w:hAnsi="Arial" w:cs="Arial"/>
          <w:b/>
          <w:bCs/>
          <w:color w:val="2F5496" w:themeColor="accent1" w:themeShade="BF"/>
          <w:szCs w:val="22"/>
        </w:rPr>
        <w:t xml:space="preserve">Personnel administratif lié à la production, maintenance et encadrement non </w:t>
      </w:r>
      <w:proofErr w:type="spellStart"/>
      <w:r w:rsidRPr="00BE4417">
        <w:rPr>
          <w:rFonts w:ascii="Arial" w:hAnsi="Arial" w:cs="Arial"/>
          <w:b/>
          <w:bCs/>
          <w:color w:val="2F5496" w:themeColor="accent1" w:themeShade="BF"/>
          <w:szCs w:val="22"/>
        </w:rPr>
        <w:t>forfaité</w:t>
      </w:r>
      <w:proofErr w:type="spellEnd"/>
      <w:r w:rsidRPr="00BE4417">
        <w:rPr>
          <w:rFonts w:ascii="Arial" w:hAnsi="Arial" w:cs="Arial"/>
          <w:b/>
          <w:bCs/>
          <w:color w:val="2F5496" w:themeColor="accent1" w:themeShade="BF"/>
          <w:szCs w:val="22"/>
        </w:rPr>
        <w:t xml:space="preserve"> et </w:t>
      </w:r>
      <w:proofErr w:type="spellStart"/>
      <w:r w:rsidRPr="00BE4417">
        <w:rPr>
          <w:rFonts w:ascii="Arial" w:hAnsi="Arial" w:cs="Arial"/>
          <w:b/>
          <w:bCs/>
          <w:color w:val="2F5496" w:themeColor="accent1" w:themeShade="BF"/>
          <w:szCs w:val="22"/>
        </w:rPr>
        <w:t>forfaité</w:t>
      </w:r>
      <w:proofErr w:type="spellEnd"/>
      <w:r w:rsidRPr="00BE4417">
        <w:rPr>
          <w:rFonts w:ascii="Arial" w:hAnsi="Arial" w:cs="Arial"/>
          <w:b/>
          <w:bCs/>
          <w:color w:val="2F5496" w:themeColor="accent1" w:themeShade="BF"/>
          <w:szCs w:val="22"/>
        </w:rPr>
        <w:t xml:space="preserve"> :</w:t>
      </w:r>
    </w:p>
    <w:p w14:paraId="7A95A47A" w14:textId="58F66F4D" w:rsidR="00A028B5" w:rsidRPr="00BE4417" w:rsidRDefault="00A028B5" w:rsidP="005F265B">
      <w:pPr>
        <w:pStyle w:val="Paragraphedeliste"/>
        <w:numPr>
          <w:ilvl w:val="0"/>
          <w:numId w:val="5"/>
        </w:numPr>
        <w:jc w:val="both"/>
        <w:rPr>
          <w:rFonts w:ascii="Arial" w:hAnsi="Arial" w:cs="Arial"/>
          <w:b/>
          <w:bCs/>
          <w:szCs w:val="22"/>
          <w:u w:val="single"/>
          <w:lang w:val="pt-BR"/>
        </w:rPr>
      </w:pPr>
      <w:r w:rsidRPr="00BE4417">
        <w:rPr>
          <w:rFonts w:ascii="Arial" w:hAnsi="Arial" w:cs="Arial"/>
          <w:b/>
          <w:bCs/>
          <w:szCs w:val="22"/>
          <w:u w:val="single"/>
          <w:lang w:val="pt-BR"/>
        </w:rPr>
        <w:t>Equipe matin</w:t>
      </w:r>
    </w:p>
    <w:p w14:paraId="2E21E50D" w14:textId="0118BF22" w:rsidR="00A028B5" w:rsidRPr="00BE4417" w:rsidRDefault="00D3373E" w:rsidP="00A028B5">
      <w:pPr>
        <w:jc w:val="both"/>
        <w:rPr>
          <w:rFonts w:ascii="Arial" w:hAnsi="Arial" w:cs="Arial"/>
          <w:szCs w:val="22"/>
          <w:lang w:val="pt-BR"/>
        </w:rPr>
      </w:pPr>
      <w:r w:rsidRPr="00BE4417">
        <w:rPr>
          <w:noProof/>
          <w:szCs w:val="22"/>
        </w:rPr>
        <w:drawing>
          <wp:anchor distT="0" distB="0" distL="114300" distR="114300" simplePos="0" relativeHeight="251670528" behindDoc="0" locked="0" layoutInCell="1" allowOverlap="1" wp14:anchorId="6F2FA19C" wp14:editId="2D692CE1">
            <wp:simplePos x="0" y="0"/>
            <wp:positionH relativeFrom="margin">
              <wp:align>left</wp:align>
            </wp:positionH>
            <wp:positionV relativeFrom="paragraph">
              <wp:posOffset>114935</wp:posOffset>
            </wp:positionV>
            <wp:extent cx="4221480" cy="815340"/>
            <wp:effectExtent l="0" t="0" r="7620" b="381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1480" cy="815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5CEFB3" w14:textId="6BB9C11C" w:rsidR="00A028B5" w:rsidRDefault="00A028B5" w:rsidP="00D3373E">
      <w:pPr>
        <w:rPr>
          <w:rFonts w:ascii="Arial" w:hAnsi="Arial" w:cs="Arial"/>
          <w:szCs w:val="22"/>
          <w:lang w:val="pt-BR"/>
        </w:rPr>
      </w:pPr>
    </w:p>
    <w:p w14:paraId="33475CA1" w14:textId="77777777" w:rsidR="00D3373E" w:rsidRDefault="00D3373E" w:rsidP="00A028B5">
      <w:pPr>
        <w:jc w:val="both"/>
        <w:rPr>
          <w:rFonts w:ascii="Arial" w:hAnsi="Arial" w:cs="Arial"/>
          <w:szCs w:val="22"/>
          <w:lang w:val="pt-BR"/>
        </w:rPr>
      </w:pPr>
    </w:p>
    <w:p w14:paraId="07B4B76E" w14:textId="77777777" w:rsidR="00D3373E" w:rsidRDefault="00D3373E" w:rsidP="00A028B5">
      <w:pPr>
        <w:jc w:val="both"/>
        <w:rPr>
          <w:rFonts w:ascii="Arial" w:hAnsi="Arial" w:cs="Arial"/>
          <w:szCs w:val="22"/>
          <w:lang w:val="pt-BR"/>
        </w:rPr>
      </w:pPr>
    </w:p>
    <w:p w14:paraId="273206B5" w14:textId="48234266" w:rsidR="00EF14B8" w:rsidRDefault="00EF14B8" w:rsidP="005F265B">
      <w:pPr>
        <w:pStyle w:val="Paragraphedeliste"/>
        <w:numPr>
          <w:ilvl w:val="0"/>
          <w:numId w:val="5"/>
        </w:numPr>
        <w:jc w:val="both"/>
        <w:rPr>
          <w:rFonts w:ascii="Arial" w:hAnsi="Arial" w:cs="Arial"/>
          <w:b/>
          <w:bCs/>
          <w:szCs w:val="22"/>
          <w:u w:val="single"/>
          <w:lang w:val="pt-BR"/>
        </w:rPr>
      </w:pPr>
      <w:r w:rsidRPr="00EF14B8">
        <w:rPr>
          <w:rFonts w:ascii="Arial" w:hAnsi="Arial" w:cs="Arial"/>
          <w:b/>
          <w:bCs/>
          <w:szCs w:val="22"/>
          <w:u w:val="single"/>
          <w:lang w:val="pt-BR"/>
        </w:rPr>
        <w:t>Equipe après-midi</w:t>
      </w:r>
      <w:r w:rsidRPr="00EF14B8">
        <w:rPr>
          <w:rFonts w:ascii="Arial" w:hAnsi="Arial" w:cs="Arial"/>
          <w:noProof/>
          <w:szCs w:val="22"/>
          <w:lang w:val="pt-BR"/>
        </w:rPr>
        <w:t xml:space="preserve"> </w:t>
      </w:r>
    </w:p>
    <w:p w14:paraId="6EA7C762" w14:textId="35461427" w:rsidR="00EF14B8" w:rsidRPr="00EF14B8" w:rsidRDefault="00D3373E" w:rsidP="00EF14B8">
      <w:pPr>
        <w:jc w:val="both"/>
        <w:rPr>
          <w:rFonts w:ascii="Arial" w:hAnsi="Arial" w:cs="Arial"/>
          <w:b/>
          <w:bCs/>
          <w:szCs w:val="22"/>
          <w:u w:val="single"/>
          <w:lang w:val="pt-BR"/>
        </w:rPr>
      </w:pPr>
      <w:r w:rsidRPr="00BE4417">
        <w:rPr>
          <w:rFonts w:ascii="Arial" w:hAnsi="Arial" w:cs="Arial"/>
          <w:noProof/>
          <w:szCs w:val="22"/>
          <w:lang w:val="pt-BR"/>
        </w:rPr>
        <w:drawing>
          <wp:anchor distT="0" distB="0" distL="114300" distR="114300" simplePos="0" relativeHeight="251679744" behindDoc="0" locked="0" layoutInCell="1" allowOverlap="1" wp14:anchorId="16E702AB" wp14:editId="140C4AC0">
            <wp:simplePos x="0" y="0"/>
            <wp:positionH relativeFrom="margin">
              <wp:posOffset>165100</wp:posOffset>
            </wp:positionH>
            <wp:positionV relativeFrom="paragraph">
              <wp:posOffset>156210</wp:posOffset>
            </wp:positionV>
            <wp:extent cx="4033520" cy="988060"/>
            <wp:effectExtent l="0" t="0" r="5080" b="254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3520" cy="988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3AB1D6" w14:textId="77777777" w:rsidR="00EF14B8" w:rsidRPr="00EF14B8" w:rsidRDefault="00EF14B8" w:rsidP="00EF14B8">
      <w:pPr>
        <w:pStyle w:val="Paragraphedeliste"/>
        <w:ind w:left="1070"/>
        <w:jc w:val="both"/>
        <w:rPr>
          <w:rFonts w:ascii="Arial" w:hAnsi="Arial" w:cs="Arial"/>
          <w:szCs w:val="22"/>
          <w:lang w:val="pt-BR"/>
        </w:rPr>
      </w:pPr>
    </w:p>
    <w:p w14:paraId="64C50CBF" w14:textId="77777777" w:rsidR="00EF14B8" w:rsidRPr="00EF14B8" w:rsidRDefault="00EF14B8" w:rsidP="00EF14B8">
      <w:pPr>
        <w:pStyle w:val="Paragraphedeliste"/>
        <w:rPr>
          <w:rFonts w:ascii="Arial" w:hAnsi="Arial" w:cs="Arial"/>
          <w:b/>
          <w:bCs/>
          <w:szCs w:val="22"/>
          <w:u w:val="single"/>
          <w:lang w:val="pt-BR"/>
        </w:rPr>
      </w:pPr>
    </w:p>
    <w:p w14:paraId="3533FCB3" w14:textId="77777777" w:rsidR="00EF14B8" w:rsidRDefault="00EF14B8" w:rsidP="00EF14B8">
      <w:pPr>
        <w:pStyle w:val="Paragraphedeliste"/>
        <w:ind w:left="1070"/>
        <w:jc w:val="both"/>
        <w:rPr>
          <w:rFonts w:ascii="Arial" w:hAnsi="Arial" w:cs="Arial"/>
          <w:szCs w:val="22"/>
          <w:lang w:val="pt-BR"/>
        </w:rPr>
      </w:pPr>
    </w:p>
    <w:p w14:paraId="318C793D" w14:textId="77777777" w:rsidR="00D3373E" w:rsidRDefault="00D3373E" w:rsidP="00EF14B8">
      <w:pPr>
        <w:pStyle w:val="Paragraphedeliste"/>
        <w:ind w:left="1070"/>
        <w:jc w:val="both"/>
        <w:rPr>
          <w:rFonts w:ascii="Arial" w:hAnsi="Arial" w:cs="Arial"/>
          <w:szCs w:val="22"/>
          <w:lang w:val="pt-BR"/>
        </w:rPr>
      </w:pPr>
    </w:p>
    <w:p w14:paraId="190ABC6D" w14:textId="77777777" w:rsidR="00D3373E" w:rsidRDefault="00D3373E" w:rsidP="00EF14B8">
      <w:pPr>
        <w:pStyle w:val="Paragraphedeliste"/>
        <w:ind w:left="1070"/>
        <w:jc w:val="both"/>
        <w:rPr>
          <w:rFonts w:ascii="Arial" w:hAnsi="Arial" w:cs="Arial"/>
          <w:szCs w:val="22"/>
          <w:lang w:val="pt-BR"/>
        </w:rPr>
      </w:pPr>
    </w:p>
    <w:p w14:paraId="1EC6C498" w14:textId="77777777" w:rsidR="00D3373E" w:rsidRDefault="00D3373E" w:rsidP="00EF14B8">
      <w:pPr>
        <w:pStyle w:val="Paragraphedeliste"/>
        <w:ind w:left="1070"/>
        <w:jc w:val="both"/>
        <w:rPr>
          <w:rFonts w:ascii="Arial" w:hAnsi="Arial" w:cs="Arial"/>
          <w:szCs w:val="22"/>
          <w:lang w:val="pt-BR"/>
        </w:rPr>
      </w:pPr>
    </w:p>
    <w:p w14:paraId="06856993" w14:textId="1E27B880" w:rsidR="005F265B" w:rsidRPr="00252F5C" w:rsidRDefault="00252F5C" w:rsidP="00A028B5">
      <w:pPr>
        <w:pStyle w:val="Paragraphedeliste"/>
        <w:numPr>
          <w:ilvl w:val="0"/>
          <w:numId w:val="5"/>
        </w:numPr>
        <w:jc w:val="both"/>
        <w:rPr>
          <w:rFonts w:ascii="Arial" w:hAnsi="Arial" w:cs="Arial"/>
          <w:szCs w:val="22"/>
        </w:rPr>
      </w:pPr>
      <w:r w:rsidRPr="00252F5C">
        <w:rPr>
          <w:rFonts w:ascii="Arial" w:hAnsi="Arial" w:cs="Arial"/>
          <w:b/>
          <w:bCs/>
          <w:szCs w:val="22"/>
          <w:u w:val="single"/>
        </w:rPr>
        <w:t>Séance</w:t>
      </w:r>
      <w:r w:rsidR="005D52F0" w:rsidRPr="00252F5C">
        <w:rPr>
          <w:rFonts w:ascii="Arial" w:hAnsi="Arial" w:cs="Arial"/>
          <w:b/>
          <w:bCs/>
          <w:szCs w:val="22"/>
          <w:u w:val="single"/>
        </w:rPr>
        <w:t xml:space="preserve"> </w:t>
      </w:r>
      <w:r w:rsidR="0004271E" w:rsidRPr="00252F5C">
        <w:rPr>
          <w:rFonts w:ascii="Arial" w:hAnsi="Arial" w:cs="Arial"/>
          <w:b/>
          <w:bCs/>
          <w:szCs w:val="22"/>
          <w:u w:val="single"/>
        </w:rPr>
        <w:t>supplémentaire</w:t>
      </w:r>
      <w:r w:rsidR="005D52F0" w:rsidRPr="00252F5C">
        <w:rPr>
          <w:rFonts w:ascii="Arial" w:hAnsi="Arial" w:cs="Arial"/>
          <w:b/>
          <w:bCs/>
          <w:szCs w:val="22"/>
          <w:u w:val="single"/>
        </w:rPr>
        <w:t xml:space="preserve"> du </w:t>
      </w:r>
      <w:proofErr w:type="gramStart"/>
      <w:r w:rsidR="00A028B5" w:rsidRPr="00252F5C">
        <w:rPr>
          <w:rFonts w:ascii="Arial" w:hAnsi="Arial" w:cs="Arial"/>
          <w:b/>
          <w:bCs/>
          <w:szCs w:val="22"/>
          <w:u w:val="single"/>
        </w:rPr>
        <w:t>Samedi</w:t>
      </w:r>
      <w:proofErr w:type="gramEnd"/>
      <w:r w:rsidR="00A028B5" w:rsidRPr="00252F5C">
        <w:rPr>
          <w:rFonts w:ascii="Arial" w:hAnsi="Arial" w:cs="Arial"/>
          <w:b/>
          <w:bCs/>
          <w:szCs w:val="22"/>
          <w:u w:val="single"/>
        </w:rPr>
        <w:t xml:space="preserve"> matin</w:t>
      </w:r>
    </w:p>
    <w:p w14:paraId="1DB93051" w14:textId="0994932B" w:rsidR="00A028B5" w:rsidRPr="00252F5C" w:rsidRDefault="00D3373E" w:rsidP="00A028B5">
      <w:pPr>
        <w:jc w:val="both"/>
        <w:rPr>
          <w:rFonts w:ascii="Arial" w:hAnsi="Arial" w:cs="Arial"/>
          <w:szCs w:val="22"/>
        </w:rPr>
      </w:pPr>
      <w:r w:rsidRPr="00BE4417">
        <w:rPr>
          <w:noProof/>
          <w:szCs w:val="22"/>
        </w:rPr>
        <w:drawing>
          <wp:anchor distT="0" distB="0" distL="114300" distR="114300" simplePos="0" relativeHeight="251671552" behindDoc="0" locked="0" layoutInCell="1" allowOverlap="1" wp14:anchorId="700D8CF8" wp14:editId="76E19A84">
            <wp:simplePos x="0" y="0"/>
            <wp:positionH relativeFrom="margin">
              <wp:posOffset>207645</wp:posOffset>
            </wp:positionH>
            <wp:positionV relativeFrom="paragraph">
              <wp:posOffset>40640</wp:posOffset>
            </wp:positionV>
            <wp:extent cx="3970020" cy="1128395"/>
            <wp:effectExtent l="0" t="0" r="0" b="0"/>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70020" cy="11283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7F6000" w14:textId="6CA18964" w:rsidR="00A028B5" w:rsidRPr="00D3373E" w:rsidRDefault="00A028B5" w:rsidP="00A028B5">
      <w:pPr>
        <w:jc w:val="both"/>
        <w:rPr>
          <w:rFonts w:ascii="Arial" w:hAnsi="Arial" w:cs="Arial"/>
          <w:szCs w:val="22"/>
        </w:rPr>
      </w:pPr>
    </w:p>
    <w:p w14:paraId="0592D245" w14:textId="08E769E4" w:rsidR="00A028B5" w:rsidRPr="00D3373E" w:rsidRDefault="00A028B5" w:rsidP="00A028B5">
      <w:pPr>
        <w:jc w:val="both"/>
        <w:rPr>
          <w:rFonts w:ascii="Arial" w:hAnsi="Arial" w:cs="Arial"/>
          <w:szCs w:val="22"/>
        </w:rPr>
      </w:pPr>
    </w:p>
    <w:p w14:paraId="79F6003F" w14:textId="77777777" w:rsidR="005A74C2" w:rsidRPr="00D3373E" w:rsidRDefault="005A74C2" w:rsidP="00A028B5">
      <w:pPr>
        <w:jc w:val="both"/>
        <w:rPr>
          <w:rFonts w:ascii="Arial" w:hAnsi="Arial" w:cs="Arial"/>
          <w:szCs w:val="22"/>
        </w:rPr>
      </w:pPr>
    </w:p>
    <w:p w14:paraId="7B39A6B3" w14:textId="77777777" w:rsidR="003066CB" w:rsidRDefault="003066CB" w:rsidP="00A028B5">
      <w:pPr>
        <w:jc w:val="both"/>
        <w:rPr>
          <w:rFonts w:ascii="Arial" w:hAnsi="Arial" w:cs="Arial"/>
          <w:szCs w:val="22"/>
        </w:rPr>
      </w:pPr>
    </w:p>
    <w:p w14:paraId="6CE3779D" w14:textId="77777777" w:rsidR="00252F5C" w:rsidRPr="00D3373E" w:rsidRDefault="00252F5C" w:rsidP="00A028B5">
      <w:pPr>
        <w:jc w:val="both"/>
        <w:rPr>
          <w:rFonts w:ascii="Arial" w:hAnsi="Arial" w:cs="Arial"/>
          <w:szCs w:val="22"/>
        </w:rPr>
      </w:pPr>
    </w:p>
    <w:p w14:paraId="7518AA63" w14:textId="77777777" w:rsidR="00A028B5" w:rsidRDefault="00A028B5" w:rsidP="00A028B5">
      <w:pPr>
        <w:jc w:val="both"/>
        <w:rPr>
          <w:rFonts w:ascii="Arial" w:hAnsi="Arial" w:cs="Arial"/>
          <w:b/>
          <w:bCs/>
          <w:color w:val="2F5496" w:themeColor="accent1" w:themeShade="BF"/>
          <w:szCs w:val="22"/>
        </w:rPr>
      </w:pPr>
      <w:r w:rsidRPr="00BE4417">
        <w:rPr>
          <w:rFonts w:ascii="Arial" w:hAnsi="Arial" w:cs="Arial"/>
          <w:b/>
          <w:bCs/>
          <w:color w:val="2F5496" w:themeColor="accent1" w:themeShade="BF"/>
          <w:szCs w:val="22"/>
        </w:rPr>
        <w:lastRenderedPageBreak/>
        <w:t>Personnel en horaires de journée (Personnel Qualité MOD et Inventoristes)</w:t>
      </w:r>
    </w:p>
    <w:p w14:paraId="4E4D8270" w14:textId="3ECB11B9" w:rsidR="00A028B5" w:rsidRPr="00BE4417" w:rsidRDefault="005F265B" w:rsidP="00A028B5">
      <w:pPr>
        <w:jc w:val="both"/>
        <w:rPr>
          <w:rFonts w:ascii="Arial" w:hAnsi="Arial" w:cs="Arial"/>
          <w:szCs w:val="22"/>
        </w:rPr>
      </w:pPr>
      <w:r w:rsidRPr="005D52F0">
        <w:rPr>
          <w:rFonts w:ascii="Arial" w:hAnsi="Arial" w:cs="Arial"/>
          <w:b/>
          <w:noProof/>
          <w:color w:val="44546A" w:themeColor="text2"/>
          <w:szCs w:val="22"/>
        </w:rPr>
        <w:drawing>
          <wp:anchor distT="0" distB="0" distL="114300" distR="114300" simplePos="0" relativeHeight="251674624" behindDoc="0" locked="0" layoutInCell="1" allowOverlap="1" wp14:anchorId="229BD436" wp14:editId="20423CD4">
            <wp:simplePos x="0" y="0"/>
            <wp:positionH relativeFrom="margin">
              <wp:align>left</wp:align>
            </wp:positionH>
            <wp:positionV relativeFrom="paragraph">
              <wp:posOffset>141605</wp:posOffset>
            </wp:positionV>
            <wp:extent cx="4620260" cy="1004570"/>
            <wp:effectExtent l="0" t="0" r="0" b="5080"/>
            <wp:wrapSquare wrapText="bothSides"/>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80529" cy="1018017"/>
                    </a:xfrm>
                    <a:prstGeom prst="rect">
                      <a:avLst/>
                    </a:prstGeom>
                    <a:noFill/>
                  </pic:spPr>
                </pic:pic>
              </a:graphicData>
            </a:graphic>
            <wp14:sizeRelH relativeFrom="page">
              <wp14:pctWidth>0</wp14:pctWidth>
            </wp14:sizeRelH>
            <wp14:sizeRelV relativeFrom="page">
              <wp14:pctHeight>0</wp14:pctHeight>
            </wp14:sizeRelV>
          </wp:anchor>
        </w:drawing>
      </w:r>
    </w:p>
    <w:p w14:paraId="0E91E0E0" w14:textId="55F8A47C" w:rsidR="00A028B5" w:rsidRPr="00BE4417" w:rsidRDefault="00A028B5" w:rsidP="00A028B5">
      <w:pPr>
        <w:jc w:val="both"/>
        <w:rPr>
          <w:rFonts w:ascii="Arial" w:hAnsi="Arial" w:cs="Arial"/>
          <w:szCs w:val="22"/>
        </w:rPr>
      </w:pPr>
    </w:p>
    <w:p w14:paraId="0D6CB138" w14:textId="77777777" w:rsidR="00A028B5" w:rsidRPr="00BE4417" w:rsidRDefault="00A028B5" w:rsidP="00A028B5">
      <w:pPr>
        <w:jc w:val="both"/>
        <w:rPr>
          <w:rFonts w:ascii="Arial" w:hAnsi="Arial" w:cs="Arial"/>
          <w:szCs w:val="22"/>
        </w:rPr>
      </w:pPr>
    </w:p>
    <w:p w14:paraId="1DD75B88" w14:textId="77777777" w:rsidR="00A028B5" w:rsidRPr="00BE4417" w:rsidRDefault="00A028B5" w:rsidP="00A028B5">
      <w:pPr>
        <w:jc w:val="both"/>
        <w:rPr>
          <w:rFonts w:ascii="Arial" w:hAnsi="Arial" w:cs="Arial"/>
          <w:szCs w:val="22"/>
        </w:rPr>
      </w:pPr>
    </w:p>
    <w:p w14:paraId="172170DF" w14:textId="77777777" w:rsidR="005D52F0" w:rsidRDefault="005D52F0" w:rsidP="00A028B5">
      <w:pPr>
        <w:jc w:val="both"/>
        <w:rPr>
          <w:rFonts w:ascii="Arial" w:hAnsi="Arial" w:cs="Arial"/>
          <w:b/>
          <w:bCs/>
          <w:color w:val="2F5496" w:themeColor="accent1" w:themeShade="BF"/>
          <w:szCs w:val="22"/>
        </w:rPr>
      </w:pPr>
    </w:p>
    <w:p w14:paraId="2415CA64" w14:textId="1B6F2A18" w:rsidR="00A028B5" w:rsidRPr="00BE4417" w:rsidRDefault="00A028B5" w:rsidP="00A028B5">
      <w:pPr>
        <w:jc w:val="both"/>
        <w:rPr>
          <w:rFonts w:ascii="Arial" w:hAnsi="Arial" w:cs="Arial"/>
          <w:b/>
          <w:bCs/>
          <w:color w:val="2F5496" w:themeColor="accent1" w:themeShade="BF"/>
          <w:szCs w:val="22"/>
        </w:rPr>
      </w:pPr>
      <w:r w:rsidRPr="00BE4417">
        <w:rPr>
          <w:rFonts w:ascii="Arial" w:hAnsi="Arial" w:cs="Arial"/>
          <w:b/>
          <w:bCs/>
          <w:color w:val="2F5496" w:themeColor="accent1" w:themeShade="BF"/>
          <w:szCs w:val="22"/>
        </w:rPr>
        <w:t>Personnel en Horaires de travail en journée (CDI et alternants MOI)</w:t>
      </w:r>
    </w:p>
    <w:p w14:paraId="73021B04" w14:textId="12AE95B1" w:rsidR="00A028B5" w:rsidRPr="00BE4417" w:rsidRDefault="005D52F0" w:rsidP="00A028B5">
      <w:pPr>
        <w:jc w:val="both"/>
        <w:rPr>
          <w:rFonts w:ascii="Arial" w:hAnsi="Arial" w:cs="Arial"/>
          <w:szCs w:val="22"/>
        </w:rPr>
      </w:pPr>
      <w:r w:rsidRPr="00BE4417">
        <w:rPr>
          <w:rFonts w:asciiTheme="majorHAnsi" w:hAnsiTheme="majorHAnsi" w:cstheme="majorHAnsi"/>
          <w:b/>
          <w:noProof/>
          <w:color w:val="44546A" w:themeColor="text2"/>
          <w:szCs w:val="22"/>
        </w:rPr>
        <w:drawing>
          <wp:anchor distT="0" distB="0" distL="114300" distR="114300" simplePos="0" relativeHeight="251676672" behindDoc="1" locked="0" layoutInCell="1" allowOverlap="1" wp14:anchorId="1E3D6BD0" wp14:editId="2CD1DE3F">
            <wp:simplePos x="0" y="0"/>
            <wp:positionH relativeFrom="margin">
              <wp:align>left</wp:align>
            </wp:positionH>
            <wp:positionV relativeFrom="paragraph">
              <wp:posOffset>114300</wp:posOffset>
            </wp:positionV>
            <wp:extent cx="4655185" cy="2512060"/>
            <wp:effectExtent l="0" t="0" r="0" b="2540"/>
            <wp:wrapTight wrapText="bothSides">
              <wp:wrapPolygon edited="0">
                <wp:start x="1856" y="0"/>
                <wp:lineTo x="1856" y="2621"/>
                <wp:lineTo x="0" y="5242"/>
                <wp:lineTo x="0" y="7862"/>
                <wp:lineTo x="1856" y="8354"/>
                <wp:lineTo x="1856" y="13104"/>
                <wp:lineTo x="0" y="13432"/>
                <wp:lineTo x="0" y="15889"/>
                <wp:lineTo x="1856" y="18346"/>
                <wp:lineTo x="0" y="19329"/>
                <wp:lineTo x="0" y="21458"/>
                <wp:lineTo x="21479" y="21458"/>
                <wp:lineTo x="21479" y="9337"/>
                <wp:lineTo x="10784" y="7862"/>
                <wp:lineTo x="21479" y="7862"/>
                <wp:lineTo x="21479" y="819"/>
                <wp:lineTo x="6983" y="0"/>
                <wp:lineTo x="1856" y="0"/>
              </wp:wrapPolygon>
            </wp:wrapTight>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69036" cy="2519898"/>
                    </a:xfrm>
                    <a:prstGeom prst="rect">
                      <a:avLst/>
                    </a:prstGeom>
                    <a:noFill/>
                  </pic:spPr>
                </pic:pic>
              </a:graphicData>
            </a:graphic>
            <wp14:sizeRelH relativeFrom="page">
              <wp14:pctWidth>0</wp14:pctWidth>
            </wp14:sizeRelH>
            <wp14:sizeRelV relativeFrom="page">
              <wp14:pctHeight>0</wp14:pctHeight>
            </wp14:sizeRelV>
          </wp:anchor>
        </w:drawing>
      </w:r>
    </w:p>
    <w:p w14:paraId="32D36D9A" w14:textId="77777777" w:rsidR="00A028B5" w:rsidRPr="00BE4417" w:rsidRDefault="00A028B5" w:rsidP="00A028B5">
      <w:pPr>
        <w:jc w:val="both"/>
        <w:rPr>
          <w:rFonts w:ascii="Arial" w:hAnsi="Arial" w:cs="Arial"/>
          <w:szCs w:val="22"/>
        </w:rPr>
      </w:pPr>
    </w:p>
    <w:p w14:paraId="74207E3D" w14:textId="77777777" w:rsidR="00A028B5" w:rsidRPr="00BE4417" w:rsidRDefault="00A028B5" w:rsidP="00A028B5">
      <w:pPr>
        <w:jc w:val="both"/>
        <w:rPr>
          <w:rFonts w:ascii="Arial" w:hAnsi="Arial" w:cs="Arial"/>
          <w:szCs w:val="22"/>
        </w:rPr>
      </w:pPr>
    </w:p>
    <w:p w14:paraId="1D97ED70" w14:textId="77777777" w:rsidR="00A028B5" w:rsidRPr="00BE4417" w:rsidRDefault="00A028B5" w:rsidP="00A028B5">
      <w:pPr>
        <w:jc w:val="both"/>
        <w:rPr>
          <w:rFonts w:ascii="Arial" w:hAnsi="Arial" w:cs="Arial"/>
          <w:szCs w:val="22"/>
        </w:rPr>
      </w:pPr>
    </w:p>
    <w:p w14:paraId="687C9E27" w14:textId="77777777" w:rsidR="00A028B5" w:rsidRPr="00BE4417" w:rsidRDefault="00A028B5" w:rsidP="00A028B5">
      <w:pPr>
        <w:jc w:val="both"/>
        <w:rPr>
          <w:rFonts w:ascii="Arial" w:hAnsi="Arial" w:cs="Arial"/>
          <w:szCs w:val="22"/>
        </w:rPr>
      </w:pPr>
    </w:p>
    <w:p w14:paraId="0FCC2E6A" w14:textId="77777777" w:rsidR="00A028B5" w:rsidRPr="00BE4417" w:rsidRDefault="00A028B5" w:rsidP="00A028B5">
      <w:pPr>
        <w:jc w:val="both"/>
        <w:rPr>
          <w:rFonts w:ascii="Arial" w:hAnsi="Arial" w:cs="Arial"/>
          <w:szCs w:val="22"/>
        </w:rPr>
      </w:pPr>
    </w:p>
    <w:p w14:paraId="271D4FBB" w14:textId="77777777" w:rsidR="00A028B5" w:rsidRPr="00BE4417" w:rsidRDefault="00A028B5" w:rsidP="00A028B5">
      <w:pPr>
        <w:jc w:val="both"/>
        <w:rPr>
          <w:rFonts w:ascii="Arial" w:hAnsi="Arial" w:cs="Arial"/>
          <w:szCs w:val="22"/>
        </w:rPr>
      </w:pPr>
    </w:p>
    <w:p w14:paraId="2A888DC1" w14:textId="77777777" w:rsidR="00A028B5" w:rsidRPr="00BE4417" w:rsidRDefault="00A028B5" w:rsidP="00A028B5">
      <w:pPr>
        <w:jc w:val="both"/>
        <w:rPr>
          <w:rFonts w:ascii="Arial" w:hAnsi="Arial" w:cs="Arial"/>
          <w:szCs w:val="22"/>
        </w:rPr>
      </w:pPr>
    </w:p>
    <w:p w14:paraId="0F4061B2" w14:textId="77777777" w:rsidR="005D52F0" w:rsidRPr="005D52F0" w:rsidRDefault="005D52F0" w:rsidP="005F265B">
      <w:pPr>
        <w:spacing w:after="0" w:line="240" w:lineRule="auto"/>
        <w:jc w:val="both"/>
        <w:rPr>
          <w:rFonts w:ascii="Arial" w:hAnsi="Arial" w:cs="Arial"/>
          <w:szCs w:val="22"/>
        </w:rPr>
      </w:pPr>
    </w:p>
    <w:p w14:paraId="30EE9E12" w14:textId="77777777" w:rsidR="005D52F0" w:rsidRPr="005D52F0" w:rsidRDefault="005D52F0" w:rsidP="005F265B">
      <w:pPr>
        <w:spacing w:after="0" w:line="240" w:lineRule="auto"/>
        <w:jc w:val="both"/>
        <w:rPr>
          <w:rFonts w:ascii="Arial" w:hAnsi="Arial" w:cs="Arial"/>
          <w:szCs w:val="22"/>
        </w:rPr>
      </w:pPr>
    </w:p>
    <w:p w14:paraId="5844A472" w14:textId="77777777" w:rsidR="005D52F0" w:rsidRDefault="005D52F0" w:rsidP="005F265B">
      <w:pPr>
        <w:spacing w:after="0" w:line="240" w:lineRule="auto"/>
        <w:jc w:val="both"/>
        <w:rPr>
          <w:rFonts w:ascii="Arial" w:hAnsi="Arial" w:cs="Arial"/>
          <w:szCs w:val="22"/>
        </w:rPr>
      </w:pPr>
    </w:p>
    <w:p w14:paraId="5549AA2D" w14:textId="77777777" w:rsidR="002E1986" w:rsidRDefault="002E1986" w:rsidP="005F265B">
      <w:pPr>
        <w:spacing w:after="0" w:line="240" w:lineRule="auto"/>
        <w:jc w:val="both"/>
        <w:rPr>
          <w:rFonts w:ascii="Arial" w:hAnsi="Arial" w:cs="Arial"/>
          <w:szCs w:val="22"/>
        </w:rPr>
      </w:pPr>
    </w:p>
    <w:p w14:paraId="41BBCBE2" w14:textId="0A47E3FE" w:rsidR="00A028B5" w:rsidRPr="00BE4417" w:rsidRDefault="00A028B5" w:rsidP="005F265B">
      <w:pPr>
        <w:spacing w:after="0" w:line="240" w:lineRule="auto"/>
        <w:jc w:val="both"/>
        <w:rPr>
          <w:rFonts w:ascii="Arial" w:hAnsi="Arial" w:cs="Arial"/>
          <w:szCs w:val="22"/>
          <w:lang w:val="pt-BR"/>
        </w:rPr>
      </w:pPr>
      <w:r w:rsidRPr="00BE4417">
        <w:rPr>
          <w:rFonts w:ascii="Arial" w:hAnsi="Arial" w:cs="Arial"/>
          <w:szCs w:val="22"/>
          <w:lang w:val="pt-BR"/>
        </w:rPr>
        <w:t xml:space="preserve">Plage variable : </w:t>
      </w:r>
      <w:r w:rsidR="005F265B" w:rsidRPr="00BE4417">
        <w:rPr>
          <w:rFonts w:ascii="Arial" w:hAnsi="Arial" w:cs="Arial"/>
          <w:szCs w:val="22"/>
          <w:lang w:val="pt-BR"/>
        </w:rPr>
        <w:tab/>
      </w:r>
      <w:r w:rsidR="005F265B" w:rsidRPr="00BE4417">
        <w:rPr>
          <w:rFonts w:ascii="Arial" w:hAnsi="Arial" w:cs="Arial"/>
          <w:szCs w:val="22"/>
          <w:lang w:val="pt-BR"/>
        </w:rPr>
        <w:tab/>
      </w:r>
      <w:r w:rsidRPr="00BE4417">
        <w:rPr>
          <w:rFonts w:ascii="Arial" w:hAnsi="Arial" w:cs="Arial"/>
          <w:szCs w:val="22"/>
          <w:lang w:val="pt-BR"/>
        </w:rPr>
        <w:t>7h30 – 8h30</w:t>
      </w:r>
    </w:p>
    <w:p w14:paraId="5C896E9F" w14:textId="60D81EE9" w:rsidR="00A028B5" w:rsidRPr="00BE4417" w:rsidRDefault="00A028B5" w:rsidP="005F265B">
      <w:pPr>
        <w:spacing w:after="0" w:line="240" w:lineRule="auto"/>
        <w:jc w:val="both"/>
        <w:rPr>
          <w:rFonts w:ascii="Arial" w:hAnsi="Arial" w:cs="Arial"/>
          <w:szCs w:val="22"/>
          <w:lang w:val="pt-BR"/>
        </w:rPr>
      </w:pPr>
      <w:r w:rsidRPr="00BE4417">
        <w:rPr>
          <w:rFonts w:ascii="Arial" w:hAnsi="Arial" w:cs="Arial"/>
          <w:szCs w:val="22"/>
          <w:lang w:val="pt-BR"/>
        </w:rPr>
        <w:t xml:space="preserve">Plage fixe : </w:t>
      </w:r>
      <w:r w:rsidR="005F265B" w:rsidRPr="00BE4417">
        <w:rPr>
          <w:rFonts w:ascii="Arial" w:hAnsi="Arial" w:cs="Arial"/>
          <w:szCs w:val="22"/>
          <w:lang w:val="pt-BR"/>
        </w:rPr>
        <w:tab/>
      </w:r>
      <w:r w:rsidR="005F265B" w:rsidRPr="00BE4417">
        <w:rPr>
          <w:rFonts w:ascii="Arial" w:hAnsi="Arial" w:cs="Arial"/>
          <w:szCs w:val="22"/>
          <w:lang w:val="pt-BR"/>
        </w:rPr>
        <w:tab/>
      </w:r>
      <w:r w:rsidR="005F265B" w:rsidRPr="00BE4417">
        <w:rPr>
          <w:rFonts w:ascii="Arial" w:hAnsi="Arial" w:cs="Arial"/>
          <w:szCs w:val="22"/>
          <w:lang w:val="pt-BR"/>
        </w:rPr>
        <w:tab/>
      </w:r>
      <w:r w:rsidRPr="00BE4417">
        <w:rPr>
          <w:rFonts w:ascii="Arial" w:hAnsi="Arial" w:cs="Arial"/>
          <w:szCs w:val="22"/>
          <w:lang w:val="pt-BR"/>
        </w:rPr>
        <w:t>8h30-11h45</w:t>
      </w:r>
    </w:p>
    <w:p w14:paraId="1F65BB95" w14:textId="5E26B0ED" w:rsidR="00A028B5" w:rsidRPr="00BE4417" w:rsidRDefault="00A028B5" w:rsidP="005F265B">
      <w:pPr>
        <w:spacing w:after="0" w:line="240" w:lineRule="auto"/>
        <w:jc w:val="both"/>
        <w:rPr>
          <w:rFonts w:ascii="Arial" w:hAnsi="Arial" w:cs="Arial"/>
          <w:szCs w:val="22"/>
        </w:rPr>
      </w:pPr>
      <w:r w:rsidRPr="00BE4417">
        <w:rPr>
          <w:rFonts w:ascii="Arial" w:hAnsi="Arial" w:cs="Arial"/>
          <w:szCs w:val="22"/>
        </w:rPr>
        <w:t xml:space="preserve">Plage variable du repas : </w:t>
      </w:r>
      <w:r w:rsidR="005F265B" w:rsidRPr="00BE4417">
        <w:rPr>
          <w:rFonts w:ascii="Arial" w:hAnsi="Arial" w:cs="Arial"/>
          <w:szCs w:val="22"/>
        </w:rPr>
        <w:tab/>
      </w:r>
      <w:r w:rsidRPr="00BE4417">
        <w:rPr>
          <w:rFonts w:ascii="Arial" w:hAnsi="Arial" w:cs="Arial"/>
          <w:szCs w:val="22"/>
        </w:rPr>
        <w:t>11h45-14h15</w:t>
      </w:r>
    </w:p>
    <w:p w14:paraId="1CD9F33C" w14:textId="0D5E5D9A" w:rsidR="00A028B5" w:rsidRPr="00BE4417" w:rsidRDefault="00A028B5" w:rsidP="005F265B">
      <w:pPr>
        <w:spacing w:after="0" w:line="240" w:lineRule="auto"/>
        <w:jc w:val="both"/>
        <w:rPr>
          <w:rFonts w:ascii="Arial" w:hAnsi="Arial" w:cs="Arial"/>
          <w:szCs w:val="22"/>
        </w:rPr>
      </w:pPr>
      <w:r w:rsidRPr="00BE4417">
        <w:rPr>
          <w:rFonts w:ascii="Arial" w:hAnsi="Arial" w:cs="Arial"/>
          <w:szCs w:val="22"/>
        </w:rPr>
        <w:t xml:space="preserve">Plage fixe après-midi : </w:t>
      </w:r>
      <w:r w:rsidR="005F265B" w:rsidRPr="00BE4417">
        <w:rPr>
          <w:rFonts w:ascii="Arial" w:hAnsi="Arial" w:cs="Arial"/>
          <w:szCs w:val="22"/>
        </w:rPr>
        <w:tab/>
      </w:r>
      <w:r w:rsidRPr="00BE4417">
        <w:rPr>
          <w:rFonts w:ascii="Arial" w:hAnsi="Arial" w:cs="Arial"/>
          <w:szCs w:val="22"/>
        </w:rPr>
        <w:t>14h15-16h12</w:t>
      </w:r>
    </w:p>
    <w:p w14:paraId="70550FCC" w14:textId="51F66176" w:rsidR="00A028B5" w:rsidRPr="00BE4417" w:rsidRDefault="00A028B5" w:rsidP="005F265B">
      <w:pPr>
        <w:spacing w:after="0" w:line="240" w:lineRule="auto"/>
        <w:jc w:val="both"/>
        <w:rPr>
          <w:rFonts w:ascii="Arial" w:hAnsi="Arial" w:cs="Arial"/>
          <w:szCs w:val="22"/>
        </w:rPr>
      </w:pPr>
      <w:r w:rsidRPr="00BE4417">
        <w:rPr>
          <w:rFonts w:ascii="Arial" w:hAnsi="Arial" w:cs="Arial"/>
          <w:szCs w:val="22"/>
        </w:rPr>
        <w:t xml:space="preserve">Plage variable : </w:t>
      </w:r>
      <w:r w:rsidR="005F265B" w:rsidRPr="00BE4417">
        <w:rPr>
          <w:rFonts w:ascii="Arial" w:hAnsi="Arial" w:cs="Arial"/>
          <w:szCs w:val="22"/>
        </w:rPr>
        <w:tab/>
      </w:r>
      <w:r w:rsidR="005F265B" w:rsidRPr="00BE4417">
        <w:rPr>
          <w:rFonts w:ascii="Arial" w:hAnsi="Arial" w:cs="Arial"/>
          <w:szCs w:val="22"/>
        </w:rPr>
        <w:tab/>
      </w:r>
      <w:r w:rsidRPr="00BE4417">
        <w:rPr>
          <w:rFonts w:ascii="Arial" w:hAnsi="Arial" w:cs="Arial"/>
          <w:szCs w:val="22"/>
        </w:rPr>
        <w:t>à partir de 16h13</w:t>
      </w:r>
    </w:p>
    <w:p w14:paraId="1B031380" w14:textId="77777777" w:rsidR="005F265B" w:rsidRPr="00BE4417" w:rsidRDefault="005F265B" w:rsidP="005F265B">
      <w:pPr>
        <w:spacing w:after="0" w:line="240" w:lineRule="auto"/>
        <w:jc w:val="both"/>
        <w:rPr>
          <w:rFonts w:ascii="Arial" w:hAnsi="Arial" w:cs="Arial"/>
          <w:szCs w:val="22"/>
        </w:rPr>
      </w:pPr>
    </w:p>
    <w:p w14:paraId="5F1924A2" w14:textId="7CDD4D8B" w:rsidR="00A028B5" w:rsidRDefault="00A028B5" w:rsidP="005D52F0">
      <w:pPr>
        <w:spacing w:after="0" w:line="240" w:lineRule="auto"/>
        <w:jc w:val="both"/>
        <w:rPr>
          <w:rFonts w:ascii="Arial" w:hAnsi="Arial" w:cs="Arial"/>
          <w:szCs w:val="22"/>
        </w:rPr>
      </w:pPr>
      <w:r w:rsidRPr="00BE4417">
        <w:rPr>
          <w:rFonts w:ascii="Arial" w:hAnsi="Arial" w:cs="Arial"/>
          <w:szCs w:val="22"/>
        </w:rPr>
        <w:t xml:space="preserve">Le temps de </w:t>
      </w:r>
      <w:r w:rsidRPr="00DD72A2">
        <w:rPr>
          <w:rFonts w:ascii="Arial" w:hAnsi="Arial" w:cs="Arial"/>
          <w:szCs w:val="22"/>
        </w:rPr>
        <w:t xml:space="preserve">repas </w:t>
      </w:r>
      <w:r w:rsidR="005D52F0" w:rsidRPr="00DD72A2">
        <w:rPr>
          <w:rFonts w:ascii="Arial" w:hAnsi="Arial" w:cs="Arial"/>
          <w:szCs w:val="22"/>
        </w:rPr>
        <w:t>minimum</w:t>
      </w:r>
      <w:r w:rsidR="005D52F0">
        <w:rPr>
          <w:rFonts w:ascii="Arial" w:hAnsi="Arial" w:cs="Arial"/>
          <w:szCs w:val="22"/>
        </w:rPr>
        <w:t xml:space="preserve"> </w:t>
      </w:r>
      <w:r w:rsidRPr="00BE4417">
        <w:rPr>
          <w:rFonts w:ascii="Arial" w:hAnsi="Arial" w:cs="Arial"/>
          <w:szCs w:val="22"/>
        </w:rPr>
        <w:t>est de 60 min</w:t>
      </w:r>
      <w:r w:rsidR="005D52F0">
        <w:rPr>
          <w:rFonts w:ascii="Arial" w:hAnsi="Arial" w:cs="Arial"/>
          <w:szCs w:val="22"/>
        </w:rPr>
        <w:t xml:space="preserve">. </w:t>
      </w:r>
    </w:p>
    <w:p w14:paraId="139FC2B7" w14:textId="77777777" w:rsidR="005D52F0" w:rsidRDefault="005D52F0" w:rsidP="005D52F0">
      <w:pPr>
        <w:spacing w:after="0" w:line="240" w:lineRule="auto"/>
        <w:jc w:val="both"/>
        <w:rPr>
          <w:rFonts w:ascii="Arial" w:hAnsi="Arial" w:cs="Arial"/>
          <w:szCs w:val="22"/>
        </w:rPr>
      </w:pPr>
    </w:p>
    <w:p w14:paraId="5930ED09" w14:textId="77777777" w:rsidR="00584E18" w:rsidRPr="00BE4417" w:rsidRDefault="00584E18" w:rsidP="005D52F0">
      <w:pPr>
        <w:spacing w:after="0" w:line="240" w:lineRule="auto"/>
        <w:jc w:val="both"/>
        <w:rPr>
          <w:rFonts w:ascii="Arial" w:hAnsi="Arial" w:cs="Arial"/>
          <w:szCs w:val="22"/>
        </w:rPr>
      </w:pPr>
    </w:p>
    <w:p w14:paraId="155B466F" w14:textId="20660FE6" w:rsidR="00A028B5" w:rsidRDefault="00A028B5" w:rsidP="00A028B5">
      <w:pPr>
        <w:jc w:val="both"/>
        <w:rPr>
          <w:rFonts w:ascii="Arial" w:hAnsi="Arial" w:cs="Arial"/>
          <w:b/>
          <w:bCs/>
          <w:szCs w:val="22"/>
          <w:u w:val="single"/>
        </w:rPr>
      </w:pPr>
      <w:r w:rsidRPr="00BE4417">
        <w:rPr>
          <w:rFonts w:ascii="Arial" w:hAnsi="Arial" w:cs="Arial"/>
          <w:b/>
          <w:bCs/>
          <w:szCs w:val="22"/>
        </w:rPr>
        <w:t>3.1 -</w:t>
      </w:r>
      <w:r w:rsidRPr="00BE4417">
        <w:rPr>
          <w:rFonts w:ascii="Arial" w:hAnsi="Arial" w:cs="Arial"/>
          <w:b/>
          <w:bCs/>
          <w:szCs w:val="22"/>
        </w:rPr>
        <w:tab/>
      </w:r>
      <w:r w:rsidRPr="00BE4417">
        <w:rPr>
          <w:rFonts w:ascii="Arial" w:hAnsi="Arial" w:cs="Arial"/>
          <w:b/>
          <w:bCs/>
          <w:szCs w:val="22"/>
          <w:u w:val="single"/>
        </w:rPr>
        <w:t>Détermination du volume horaire pour l’année 202</w:t>
      </w:r>
      <w:r w:rsidR="003066CB">
        <w:rPr>
          <w:rFonts w:ascii="Arial" w:hAnsi="Arial" w:cs="Arial"/>
          <w:b/>
          <w:bCs/>
          <w:szCs w:val="22"/>
          <w:u w:val="single"/>
        </w:rPr>
        <w:t>6</w:t>
      </w:r>
    </w:p>
    <w:p w14:paraId="1D607A6C" w14:textId="667BEB6A" w:rsidR="0099580E" w:rsidRDefault="00DA7D0D" w:rsidP="00A028B5">
      <w:pPr>
        <w:jc w:val="both"/>
        <w:rPr>
          <w:rFonts w:ascii="Arial" w:hAnsi="Arial" w:cs="Arial"/>
          <w:szCs w:val="22"/>
        </w:rPr>
      </w:pPr>
      <w:r w:rsidRPr="00DA7D0D">
        <w:rPr>
          <w:noProof/>
        </w:rPr>
        <w:drawing>
          <wp:inline distT="0" distB="0" distL="0" distR="0" wp14:anchorId="6FD14917" wp14:editId="0F91C695">
            <wp:extent cx="3600450" cy="1666875"/>
            <wp:effectExtent l="0" t="0" r="0" b="9525"/>
            <wp:docPr id="80530908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0450" cy="1666875"/>
                    </a:xfrm>
                    <a:prstGeom prst="rect">
                      <a:avLst/>
                    </a:prstGeom>
                    <a:noFill/>
                    <a:ln>
                      <a:noFill/>
                    </a:ln>
                  </pic:spPr>
                </pic:pic>
              </a:graphicData>
            </a:graphic>
          </wp:inline>
        </w:drawing>
      </w:r>
    </w:p>
    <w:p w14:paraId="6F67BFE9" w14:textId="77777777" w:rsidR="00A028B5" w:rsidRPr="00BE4417" w:rsidRDefault="00A028B5" w:rsidP="00A028B5">
      <w:pPr>
        <w:jc w:val="both"/>
        <w:rPr>
          <w:rFonts w:ascii="Arial" w:hAnsi="Arial" w:cs="Arial"/>
          <w:b/>
          <w:bCs/>
          <w:szCs w:val="22"/>
          <w:u w:val="single"/>
        </w:rPr>
      </w:pPr>
      <w:r w:rsidRPr="00BE4417">
        <w:rPr>
          <w:rFonts w:ascii="Arial" w:hAnsi="Arial" w:cs="Arial"/>
          <w:b/>
          <w:bCs/>
          <w:szCs w:val="22"/>
        </w:rPr>
        <w:lastRenderedPageBreak/>
        <w:t>3.2 -</w:t>
      </w:r>
      <w:r w:rsidRPr="00BE4417">
        <w:rPr>
          <w:rFonts w:ascii="Arial" w:hAnsi="Arial" w:cs="Arial"/>
          <w:b/>
          <w:bCs/>
          <w:szCs w:val="22"/>
        </w:rPr>
        <w:tab/>
      </w:r>
      <w:r w:rsidRPr="00BE4417">
        <w:rPr>
          <w:rFonts w:ascii="Arial" w:hAnsi="Arial" w:cs="Arial"/>
          <w:b/>
          <w:bCs/>
          <w:szCs w:val="22"/>
          <w:u w:val="single"/>
        </w:rPr>
        <w:t>Limites pour le décompte des heures supplémentaires-heures complémentaires (pour les temps partiels)</w:t>
      </w:r>
    </w:p>
    <w:p w14:paraId="7A3A3DCF" w14:textId="77777777" w:rsidR="00A028B5" w:rsidRPr="00BE4417" w:rsidRDefault="00A028B5" w:rsidP="00A028B5">
      <w:pPr>
        <w:jc w:val="both"/>
        <w:rPr>
          <w:rFonts w:ascii="Arial" w:hAnsi="Arial" w:cs="Arial"/>
          <w:szCs w:val="22"/>
        </w:rPr>
      </w:pPr>
      <w:r w:rsidRPr="00BE4417">
        <w:rPr>
          <w:rFonts w:ascii="Arial" w:hAnsi="Arial" w:cs="Arial"/>
          <w:szCs w:val="22"/>
        </w:rPr>
        <w:t>Conformément à l’avenant à l’accord du 9/06/2000 sur l’aménagement et la réduction du temps de travail, en début ou en fin de période, les heures excédant l'horaire moyen de référence de 35 heures de travail effectif sur l'année ont la nature d'heures supplémentaires. Elles doivent être imputées sur le contingent annuel d'heures supplémentaires applicable sur la période. Chaque heure de travail effectif ayant la nature d’heure supplémentaire ouvre droit à majorations (sous déduction des majorations déjà versées en cours de période). L’horaire de référence des temps partiel est calculé en fonction de la durée du contrat.</w:t>
      </w:r>
    </w:p>
    <w:p w14:paraId="27622B42" w14:textId="77777777" w:rsidR="00A028B5" w:rsidRPr="00BE4417" w:rsidRDefault="00A028B5" w:rsidP="00A028B5">
      <w:pPr>
        <w:jc w:val="both"/>
        <w:rPr>
          <w:rFonts w:ascii="Arial" w:hAnsi="Arial" w:cs="Arial"/>
          <w:szCs w:val="22"/>
        </w:rPr>
      </w:pPr>
      <w:r w:rsidRPr="00BE4417">
        <w:rPr>
          <w:rFonts w:ascii="Arial" w:hAnsi="Arial" w:cs="Arial"/>
          <w:szCs w:val="22"/>
        </w:rPr>
        <w:t xml:space="preserve">Le compteur modulation H+ peut atteindre « + 35 heures ». Au-delà de cette limite de 35 heures, l'excédent sera versé en HCC (Heure Compte Cycle individuel) ou payé au choix du salarié. </w:t>
      </w:r>
    </w:p>
    <w:p w14:paraId="7C223C98" w14:textId="77777777" w:rsidR="00A028B5" w:rsidRPr="00BE4417" w:rsidRDefault="00A028B5" w:rsidP="00A028B5">
      <w:pPr>
        <w:jc w:val="both"/>
        <w:rPr>
          <w:rFonts w:ascii="Arial" w:hAnsi="Arial" w:cs="Arial"/>
          <w:szCs w:val="22"/>
        </w:rPr>
      </w:pPr>
      <w:r w:rsidRPr="00BE4417">
        <w:rPr>
          <w:rFonts w:ascii="Arial" w:hAnsi="Arial" w:cs="Arial"/>
          <w:szCs w:val="22"/>
        </w:rPr>
        <w:t>En cours de période, dès que des heures supplémentaires seront effectuées à titre collectif, ces heures seront intégrées dans le compteur modulation H+.</w:t>
      </w:r>
    </w:p>
    <w:p w14:paraId="487B8735" w14:textId="77777777" w:rsidR="00A028B5" w:rsidRPr="00BE4417" w:rsidRDefault="00A028B5" w:rsidP="00A028B5">
      <w:pPr>
        <w:jc w:val="both"/>
        <w:rPr>
          <w:rFonts w:ascii="Arial" w:hAnsi="Arial" w:cs="Arial"/>
          <w:szCs w:val="22"/>
        </w:rPr>
      </w:pPr>
    </w:p>
    <w:p w14:paraId="45FEDCFC" w14:textId="77777777" w:rsidR="00A028B5" w:rsidRPr="00BE4417" w:rsidRDefault="00A028B5" w:rsidP="00A028B5">
      <w:pPr>
        <w:jc w:val="both"/>
        <w:rPr>
          <w:rFonts w:ascii="Arial" w:hAnsi="Arial" w:cs="Arial"/>
          <w:b/>
          <w:bCs/>
          <w:szCs w:val="22"/>
          <w:u w:val="single"/>
        </w:rPr>
      </w:pPr>
      <w:r w:rsidRPr="00BE4417">
        <w:rPr>
          <w:rFonts w:ascii="Arial" w:hAnsi="Arial" w:cs="Arial"/>
          <w:b/>
          <w:bCs/>
          <w:szCs w:val="22"/>
        </w:rPr>
        <w:t>3.3 -</w:t>
      </w:r>
      <w:r w:rsidRPr="00BE4417">
        <w:rPr>
          <w:rFonts w:ascii="Arial" w:hAnsi="Arial" w:cs="Arial"/>
          <w:b/>
          <w:bCs/>
          <w:szCs w:val="22"/>
        </w:rPr>
        <w:tab/>
      </w:r>
      <w:r w:rsidRPr="00BE4417">
        <w:rPr>
          <w:rFonts w:ascii="Arial" w:hAnsi="Arial" w:cs="Arial"/>
          <w:b/>
          <w:bCs/>
          <w:szCs w:val="22"/>
          <w:u w:val="single"/>
        </w:rPr>
        <w:t>Absences, arrivées et départs en cours de période</w:t>
      </w:r>
    </w:p>
    <w:p w14:paraId="5D709C7E" w14:textId="488820D6" w:rsidR="00A028B5" w:rsidRPr="00BE4417" w:rsidRDefault="00A028B5" w:rsidP="00A028B5">
      <w:pPr>
        <w:jc w:val="both"/>
        <w:rPr>
          <w:rFonts w:ascii="Arial" w:hAnsi="Arial" w:cs="Arial"/>
          <w:szCs w:val="22"/>
        </w:rPr>
      </w:pPr>
      <w:r w:rsidRPr="00BE4417">
        <w:rPr>
          <w:rFonts w:ascii="Arial" w:hAnsi="Arial" w:cs="Arial"/>
          <w:szCs w:val="22"/>
        </w:rPr>
        <w:t>Certaines absences, les arrivées et les départs en cours de période pourront avoir une incidence sur le calcul du volume horaire pour l’année 202</w:t>
      </w:r>
      <w:r w:rsidR="00F505D1">
        <w:rPr>
          <w:rFonts w:ascii="Arial" w:hAnsi="Arial" w:cs="Arial"/>
          <w:szCs w:val="22"/>
        </w:rPr>
        <w:t>6</w:t>
      </w:r>
      <w:r w:rsidRPr="00BE4417">
        <w:rPr>
          <w:rFonts w:ascii="Arial" w:hAnsi="Arial" w:cs="Arial"/>
          <w:szCs w:val="22"/>
        </w:rPr>
        <w:t xml:space="preserve">. </w:t>
      </w:r>
    </w:p>
    <w:p w14:paraId="44306BA9" w14:textId="77777777" w:rsidR="00A028B5" w:rsidRPr="00BE4417" w:rsidRDefault="00A028B5" w:rsidP="00A028B5">
      <w:pPr>
        <w:jc w:val="both"/>
        <w:rPr>
          <w:rFonts w:ascii="Arial" w:hAnsi="Arial" w:cs="Arial"/>
          <w:szCs w:val="22"/>
        </w:rPr>
      </w:pPr>
      <w:r w:rsidRPr="00BE4417">
        <w:rPr>
          <w:rFonts w:ascii="Arial" w:hAnsi="Arial" w:cs="Arial"/>
          <w:szCs w:val="22"/>
        </w:rPr>
        <w:t>La rémunération est maintenue au titre de la modulation et n'est pas affectée par la variation des jours travaillés, à l'exception des primes ayant un caractère de remboursement de frais (prime de panier, de transport).</w:t>
      </w:r>
    </w:p>
    <w:p w14:paraId="55851E83" w14:textId="77777777" w:rsidR="002E1986" w:rsidRDefault="002E1986" w:rsidP="00A028B5">
      <w:pPr>
        <w:jc w:val="both"/>
        <w:rPr>
          <w:rFonts w:ascii="Arial" w:hAnsi="Arial" w:cs="Arial"/>
          <w:szCs w:val="22"/>
        </w:rPr>
      </w:pPr>
    </w:p>
    <w:p w14:paraId="3E52263D" w14:textId="2365F22A" w:rsidR="00A028B5" w:rsidRDefault="00A028B5" w:rsidP="00377AC2">
      <w:pPr>
        <w:pStyle w:val="Paragraphedeliste"/>
        <w:numPr>
          <w:ilvl w:val="1"/>
          <w:numId w:val="23"/>
        </w:numPr>
        <w:jc w:val="both"/>
        <w:rPr>
          <w:rFonts w:ascii="Arial" w:hAnsi="Arial" w:cs="Arial"/>
          <w:b/>
          <w:bCs/>
          <w:szCs w:val="22"/>
        </w:rPr>
      </w:pPr>
      <w:r w:rsidRPr="00377AC2">
        <w:rPr>
          <w:rFonts w:ascii="Arial" w:hAnsi="Arial" w:cs="Arial"/>
          <w:b/>
          <w:bCs/>
          <w:szCs w:val="22"/>
        </w:rPr>
        <w:t>-</w:t>
      </w:r>
      <w:r w:rsidRPr="00377AC2">
        <w:rPr>
          <w:rFonts w:ascii="Arial" w:hAnsi="Arial" w:cs="Arial"/>
          <w:b/>
          <w:bCs/>
          <w:szCs w:val="22"/>
        </w:rPr>
        <w:tab/>
        <w:t xml:space="preserve"> </w:t>
      </w:r>
      <w:r w:rsidR="000F7F28" w:rsidRPr="00377AC2">
        <w:rPr>
          <w:rFonts w:ascii="Arial" w:hAnsi="Arial" w:cs="Arial"/>
          <w:b/>
          <w:bCs/>
          <w:szCs w:val="22"/>
          <w:u w:val="single"/>
        </w:rPr>
        <w:t>Programmation des congés et des ponts</w:t>
      </w:r>
      <w:r w:rsidR="000F7F28" w:rsidRPr="00377AC2">
        <w:rPr>
          <w:rFonts w:ascii="Arial" w:hAnsi="Arial" w:cs="Arial"/>
          <w:b/>
          <w:bCs/>
          <w:szCs w:val="22"/>
        </w:rPr>
        <w:t xml:space="preserve"> </w:t>
      </w:r>
    </w:p>
    <w:p w14:paraId="62297330" w14:textId="77777777" w:rsidR="00F56F7C" w:rsidRDefault="00F56F7C" w:rsidP="00F56F7C">
      <w:pPr>
        <w:pStyle w:val="Paragraphedeliste"/>
        <w:ind w:left="360"/>
        <w:jc w:val="both"/>
        <w:rPr>
          <w:rFonts w:ascii="Arial" w:hAnsi="Arial" w:cs="Arial"/>
          <w:b/>
          <w:bCs/>
          <w:szCs w:val="22"/>
        </w:rPr>
      </w:pPr>
    </w:p>
    <w:p w14:paraId="25967ECD" w14:textId="06439F79" w:rsidR="00A028B5" w:rsidRPr="00420F78" w:rsidRDefault="00420F78" w:rsidP="00420F78">
      <w:pPr>
        <w:pStyle w:val="Paragraphedeliste"/>
        <w:numPr>
          <w:ilvl w:val="2"/>
          <w:numId w:val="23"/>
        </w:numPr>
        <w:ind w:left="0" w:firstLine="709"/>
        <w:jc w:val="both"/>
        <w:rPr>
          <w:rFonts w:ascii="Arial" w:hAnsi="Arial" w:cs="Arial"/>
          <w:b/>
          <w:bCs/>
          <w:color w:val="2F5496" w:themeColor="accent1" w:themeShade="BF"/>
          <w:szCs w:val="22"/>
        </w:rPr>
      </w:pPr>
      <w:bookmarkStart w:id="0" w:name="_Hlk222144804"/>
      <w:r>
        <w:rPr>
          <w:rFonts w:ascii="Arial" w:hAnsi="Arial" w:cs="Arial"/>
          <w:b/>
          <w:bCs/>
          <w:color w:val="2F5496" w:themeColor="accent1" w:themeShade="BF"/>
          <w:szCs w:val="22"/>
        </w:rPr>
        <w:t>Fermetures collectives des congés</w:t>
      </w:r>
    </w:p>
    <w:bookmarkEnd w:id="0"/>
    <w:p w14:paraId="12344DD0" w14:textId="42C712D5" w:rsidR="00D46A78" w:rsidRDefault="00D46A78" w:rsidP="00D46A78">
      <w:pPr>
        <w:jc w:val="both"/>
        <w:rPr>
          <w:rFonts w:ascii="Arial" w:hAnsi="Arial" w:cs="Arial"/>
          <w:szCs w:val="22"/>
        </w:rPr>
      </w:pPr>
      <w:r w:rsidRPr="001C7348">
        <w:rPr>
          <w:rFonts w:ascii="Arial" w:hAnsi="Arial" w:cs="Arial"/>
          <w:szCs w:val="22"/>
        </w:rPr>
        <w:t>En fonction des organisations de chacun des services et des souhaits des collaborateurs</w:t>
      </w:r>
      <w:r>
        <w:rPr>
          <w:rFonts w:ascii="Arial" w:hAnsi="Arial" w:cs="Arial"/>
          <w:szCs w:val="22"/>
        </w:rPr>
        <w:t>, des dispositions particulières pourront être prévues.</w:t>
      </w:r>
    </w:p>
    <w:p w14:paraId="19ED65E2" w14:textId="7AFE777E" w:rsidR="00E64586" w:rsidRPr="00D46A78" w:rsidRDefault="00E64586" w:rsidP="00D46A78">
      <w:pPr>
        <w:pStyle w:val="Paragraphedeliste"/>
        <w:numPr>
          <w:ilvl w:val="0"/>
          <w:numId w:val="24"/>
        </w:numPr>
        <w:jc w:val="both"/>
        <w:rPr>
          <w:rFonts w:ascii="Arial" w:hAnsi="Arial" w:cs="Arial"/>
          <w:b/>
          <w:bCs/>
          <w:szCs w:val="22"/>
        </w:rPr>
      </w:pPr>
      <w:r w:rsidRPr="00D46A78">
        <w:rPr>
          <w:rFonts w:ascii="Arial" w:hAnsi="Arial" w:cs="Arial"/>
          <w:b/>
          <w:bCs/>
          <w:szCs w:val="22"/>
        </w:rPr>
        <w:t xml:space="preserve">Congé principal d’été </w:t>
      </w:r>
    </w:p>
    <w:p w14:paraId="22B66ED1" w14:textId="6678E521" w:rsidR="00235F16" w:rsidRDefault="00460D03" w:rsidP="00A028B5">
      <w:pPr>
        <w:jc w:val="both"/>
        <w:rPr>
          <w:rFonts w:ascii="Arial" w:hAnsi="Arial" w:cs="Arial"/>
          <w:szCs w:val="22"/>
        </w:rPr>
      </w:pPr>
      <w:bookmarkStart w:id="1" w:name="_Hlk222144845"/>
      <w:r>
        <w:rPr>
          <w:rFonts w:ascii="Arial" w:hAnsi="Arial" w:cs="Arial"/>
          <w:szCs w:val="22"/>
        </w:rPr>
        <w:t>L</w:t>
      </w:r>
      <w:r w:rsidR="00377AC2">
        <w:rPr>
          <w:rFonts w:ascii="Arial" w:hAnsi="Arial" w:cs="Arial"/>
          <w:szCs w:val="22"/>
        </w:rPr>
        <w:t xml:space="preserve">es </w:t>
      </w:r>
      <w:r w:rsidR="00235F16">
        <w:rPr>
          <w:rFonts w:ascii="Arial" w:hAnsi="Arial" w:cs="Arial"/>
          <w:szCs w:val="22"/>
        </w:rPr>
        <w:t>congés principaux d’été seront positionnés</w:t>
      </w:r>
      <w:r w:rsidR="00377AC2">
        <w:rPr>
          <w:rFonts w:ascii="Arial" w:hAnsi="Arial" w:cs="Arial"/>
          <w:szCs w:val="22"/>
        </w:rPr>
        <w:t xml:space="preserve"> du </w:t>
      </w:r>
      <w:r>
        <w:rPr>
          <w:rFonts w:ascii="Arial" w:hAnsi="Arial" w:cs="Arial"/>
          <w:b/>
          <w:bCs/>
          <w:color w:val="4472C4" w:themeColor="accent1"/>
          <w:szCs w:val="22"/>
        </w:rPr>
        <w:t xml:space="preserve">lundi 27 juillet </w:t>
      </w:r>
      <w:r w:rsidR="00A028B5" w:rsidRPr="00BE4417">
        <w:rPr>
          <w:rFonts w:ascii="Arial" w:hAnsi="Arial" w:cs="Arial"/>
          <w:szCs w:val="22"/>
        </w:rPr>
        <w:t>au</w:t>
      </w:r>
      <w:r>
        <w:rPr>
          <w:rFonts w:ascii="Arial" w:hAnsi="Arial" w:cs="Arial"/>
          <w:szCs w:val="22"/>
        </w:rPr>
        <w:t xml:space="preserve"> </w:t>
      </w:r>
      <w:r w:rsidR="00A75271">
        <w:rPr>
          <w:rFonts w:ascii="Arial" w:hAnsi="Arial" w:cs="Arial"/>
          <w:b/>
          <w:bCs/>
          <w:color w:val="4472C4" w:themeColor="accent1"/>
          <w:szCs w:val="22"/>
        </w:rPr>
        <w:t>dimanche 16</w:t>
      </w:r>
      <w:r w:rsidRPr="00460D03">
        <w:rPr>
          <w:rFonts w:ascii="Arial" w:hAnsi="Arial" w:cs="Arial"/>
          <w:b/>
          <w:bCs/>
          <w:color w:val="4472C4" w:themeColor="accent1"/>
          <w:szCs w:val="22"/>
        </w:rPr>
        <w:t xml:space="preserve"> août 2026</w:t>
      </w:r>
      <w:r w:rsidR="00A028B5" w:rsidRPr="0099580E">
        <w:rPr>
          <w:rFonts w:ascii="Arial" w:hAnsi="Arial" w:cs="Arial"/>
          <w:b/>
          <w:bCs/>
          <w:color w:val="4472C4" w:themeColor="accent1"/>
          <w:szCs w:val="22"/>
        </w:rPr>
        <w:t xml:space="preserve"> </w:t>
      </w:r>
      <w:r w:rsidR="00A028B5" w:rsidRPr="00BE4417">
        <w:rPr>
          <w:rFonts w:ascii="Arial" w:hAnsi="Arial" w:cs="Arial"/>
          <w:szCs w:val="22"/>
        </w:rPr>
        <w:t>inclus pour les équipes de journée, doublage</w:t>
      </w:r>
      <w:r w:rsidR="00377AC2">
        <w:rPr>
          <w:rFonts w:ascii="Arial" w:hAnsi="Arial" w:cs="Arial"/>
          <w:szCs w:val="22"/>
        </w:rPr>
        <w:t xml:space="preserve"> soit </w:t>
      </w:r>
      <w:r w:rsidR="001379E5">
        <w:rPr>
          <w:rFonts w:ascii="Arial" w:hAnsi="Arial" w:cs="Arial"/>
          <w:szCs w:val="22"/>
        </w:rPr>
        <w:t>3 semaines (</w:t>
      </w:r>
      <w:r>
        <w:rPr>
          <w:rFonts w:ascii="Arial" w:hAnsi="Arial" w:cs="Arial"/>
          <w:b/>
          <w:bCs/>
          <w:szCs w:val="22"/>
        </w:rPr>
        <w:t>15</w:t>
      </w:r>
      <w:r w:rsidR="00377AC2" w:rsidRPr="00C350BF">
        <w:rPr>
          <w:rFonts w:ascii="Arial" w:hAnsi="Arial" w:cs="Arial"/>
          <w:b/>
          <w:bCs/>
          <w:szCs w:val="22"/>
        </w:rPr>
        <w:t xml:space="preserve"> jours</w:t>
      </w:r>
      <w:r w:rsidR="00377AC2">
        <w:rPr>
          <w:rFonts w:ascii="Arial" w:hAnsi="Arial" w:cs="Arial"/>
          <w:szCs w:val="22"/>
        </w:rPr>
        <w:t xml:space="preserve"> ouvrés de congés</w:t>
      </w:r>
      <w:r w:rsidR="001379E5">
        <w:rPr>
          <w:rFonts w:ascii="Arial" w:hAnsi="Arial" w:cs="Arial"/>
          <w:szCs w:val="22"/>
        </w:rPr>
        <w:t>)</w:t>
      </w:r>
      <w:r>
        <w:rPr>
          <w:rFonts w:ascii="Arial" w:hAnsi="Arial" w:cs="Arial"/>
          <w:szCs w:val="22"/>
        </w:rPr>
        <w:t xml:space="preserve">. </w:t>
      </w:r>
    </w:p>
    <w:p w14:paraId="5B83F891" w14:textId="13EB49CE" w:rsidR="00F56F7C" w:rsidRDefault="00F56F7C" w:rsidP="00F56F7C">
      <w:pPr>
        <w:jc w:val="both"/>
        <w:rPr>
          <w:rFonts w:ascii="Arial" w:hAnsi="Arial" w:cs="Arial"/>
          <w:szCs w:val="22"/>
        </w:rPr>
      </w:pPr>
      <w:r w:rsidRPr="00F56F7C">
        <w:rPr>
          <w:rFonts w:ascii="Arial" w:hAnsi="Arial" w:cs="Arial"/>
          <w:szCs w:val="22"/>
        </w:rPr>
        <w:t xml:space="preserve">Compte tenu de la survenance du 15 août 2026, jour férié, il sera décompté sur cette période </w:t>
      </w:r>
      <w:r w:rsidRPr="00F56F7C">
        <w:rPr>
          <w:rFonts w:ascii="Arial" w:hAnsi="Arial" w:cs="Arial"/>
          <w:b/>
          <w:bCs/>
          <w:szCs w:val="22"/>
        </w:rPr>
        <w:t>14 jours de CP au lieu de 15 jours de CP</w:t>
      </w:r>
      <w:r w:rsidRPr="00F56F7C">
        <w:rPr>
          <w:rFonts w:ascii="Arial" w:hAnsi="Arial" w:cs="Arial"/>
          <w:szCs w:val="22"/>
        </w:rPr>
        <w:t xml:space="preserve">. </w:t>
      </w:r>
      <w:r w:rsidR="00252F5C" w:rsidRPr="00252F5C">
        <w:rPr>
          <w:rFonts w:ascii="Arial" w:hAnsi="Arial" w:cs="Arial"/>
          <w:szCs w:val="22"/>
        </w:rPr>
        <w:t xml:space="preserve">Cette journée sera positionnée le </w:t>
      </w:r>
      <w:r w:rsidR="00252F5C" w:rsidRPr="00252F5C">
        <w:rPr>
          <w:rFonts w:ascii="Arial" w:hAnsi="Arial" w:cs="Arial"/>
          <w:b/>
          <w:bCs/>
          <w:color w:val="4472C4" w:themeColor="accent1"/>
          <w:szCs w:val="22"/>
        </w:rPr>
        <w:t xml:space="preserve">lundi 6 avril 2026 </w:t>
      </w:r>
      <w:r w:rsidR="00252F5C" w:rsidRPr="00252F5C">
        <w:rPr>
          <w:rFonts w:ascii="Arial" w:hAnsi="Arial" w:cs="Arial"/>
          <w:szCs w:val="22"/>
        </w:rPr>
        <w:t xml:space="preserve">au titre de la </w:t>
      </w:r>
      <w:r w:rsidR="00252F5C" w:rsidRPr="00252F5C">
        <w:rPr>
          <w:rFonts w:ascii="Arial" w:hAnsi="Arial" w:cs="Arial"/>
          <w:b/>
          <w:bCs/>
          <w:szCs w:val="22"/>
        </w:rPr>
        <w:t>journée de solidarité</w:t>
      </w:r>
      <w:r>
        <w:rPr>
          <w:rFonts w:ascii="Arial" w:hAnsi="Arial" w:cs="Arial"/>
          <w:szCs w:val="22"/>
        </w:rPr>
        <w:t>.</w:t>
      </w:r>
    </w:p>
    <w:bookmarkEnd w:id="1"/>
    <w:p w14:paraId="7BCE4A86" w14:textId="59B2FA9C" w:rsidR="00E64586" w:rsidRDefault="00E64586" w:rsidP="00D46A78">
      <w:pPr>
        <w:pStyle w:val="Paragraphedeliste"/>
        <w:numPr>
          <w:ilvl w:val="0"/>
          <w:numId w:val="24"/>
        </w:numPr>
        <w:spacing w:after="0"/>
        <w:jc w:val="both"/>
        <w:rPr>
          <w:rFonts w:ascii="Arial" w:hAnsi="Arial" w:cs="Arial"/>
          <w:b/>
          <w:bCs/>
          <w:szCs w:val="22"/>
        </w:rPr>
      </w:pPr>
      <w:r w:rsidRPr="00D46A78">
        <w:rPr>
          <w:rFonts w:ascii="Arial" w:hAnsi="Arial" w:cs="Arial"/>
          <w:b/>
          <w:bCs/>
          <w:szCs w:val="22"/>
        </w:rPr>
        <w:t xml:space="preserve">Fermeture </w:t>
      </w:r>
      <w:r w:rsidR="009B20C0">
        <w:rPr>
          <w:rFonts w:ascii="Arial" w:hAnsi="Arial" w:cs="Arial"/>
          <w:b/>
          <w:bCs/>
          <w:szCs w:val="22"/>
        </w:rPr>
        <w:t xml:space="preserve">de </w:t>
      </w:r>
      <w:r w:rsidRPr="00D46A78">
        <w:rPr>
          <w:rFonts w:ascii="Arial" w:hAnsi="Arial" w:cs="Arial"/>
          <w:b/>
          <w:bCs/>
          <w:szCs w:val="22"/>
        </w:rPr>
        <w:t>fin d’année</w:t>
      </w:r>
    </w:p>
    <w:p w14:paraId="1D78C36D" w14:textId="77777777" w:rsidR="00AD332B" w:rsidRPr="00D46A78" w:rsidRDefault="00AD332B" w:rsidP="00EA7757">
      <w:pPr>
        <w:pStyle w:val="Paragraphedeliste"/>
        <w:spacing w:after="0"/>
        <w:jc w:val="both"/>
        <w:rPr>
          <w:rFonts w:ascii="Arial" w:hAnsi="Arial" w:cs="Arial"/>
          <w:b/>
          <w:bCs/>
          <w:szCs w:val="22"/>
        </w:rPr>
      </w:pPr>
    </w:p>
    <w:p w14:paraId="340DF888" w14:textId="4BA3F7C9" w:rsidR="00E64586" w:rsidRPr="0099580E" w:rsidRDefault="00E64586" w:rsidP="00E64586">
      <w:pPr>
        <w:jc w:val="both"/>
        <w:rPr>
          <w:rFonts w:ascii="Arial" w:hAnsi="Arial" w:cs="Arial"/>
          <w:color w:val="4472C4" w:themeColor="accent1"/>
          <w:szCs w:val="22"/>
        </w:rPr>
      </w:pPr>
      <w:r>
        <w:rPr>
          <w:rFonts w:ascii="Arial" w:hAnsi="Arial" w:cs="Arial"/>
          <w:szCs w:val="22"/>
        </w:rPr>
        <w:t>Les journées de congés dues au titre de la fermeture de la fin d’année seront positionnées du</w:t>
      </w:r>
      <w:r w:rsidRPr="00BE4417">
        <w:rPr>
          <w:rFonts w:ascii="Arial" w:hAnsi="Arial" w:cs="Arial"/>
          <w:szCs w:val="22"/>
        </w:rPr>
        <w:t xml:space="preserve"> </w:t>
      </w:r>
      <w:r w:rsidR="00460D03">
        <w:rPr>
          <w:rFonts w:ascii="Arial" w:hAnsi="Arial" w:cs="Arial"/>
          <w:b/>
          <w:bCs/>
          <w:color w:val="4472C4" w:themeColor="accent1"/>
          <w:szCs w:val="22"/>
        </w:rPr>
        <w:t>jeudi 24 décembre au jeudi 31 décembre 20</w:t>
      </w:r>
      <w:r>
        <w:rPr>
          <w:rFonts w:ascii="Arial" w:hAnsi="Arial" w:cs="Arial"/>
          <w:b/>
          <w:bCs/>
          <w:color w:val="4472C4" w:themeColor="accent1"/>
          <w:szCs w:val="22"/>
        </w:rPr>
        <w:t>26</w:t>
      </w:r>
      <w:r w:rsidRPr="0099580E">
        <w:rPr>
          <w:rFonts w:ascii="Arial" w:hAnsi="Arial" w:cs="Arial"/>
          <w:b/>
          <w:bCs/>
          <w:color w:val="4472C4" w:themeColor="accent1"/>
          <w:szCs w:val="22"/>
        </w:rPr>
        <w:t xml:space="preserve"> inclus</w:t>
      </w:r>
      <w:r>
        <w:rPr>
          <w:rFonts w:ascii="Arial" w:hAnsi="Arial" w:cs="Arial"/>
          <w:color w:val="4472C4" w:themeColor="accent1"/>
          <w:szCs w:val="22"/>
        </w:rPr>
        <w:t xml:space="preserve"> </w:t>
      </w:r>
      <w:r>
        <w:rPr>
          <w:rFonts w:ascii="Arial" w:hAnsi="Arial" w:cs="Arial"/>
          <w:szCs w:val="22"/>
        </w:rPr>
        <w:t xml:space="preserve">soit </w:t>
      </w:r>
      <w:r w:rsidR="00460D03">
        <w:rPr>
          <w:rFonts w:ascii="Arial" w:hAnsi="Arial" w:cs="Arial"/>
          <w:b/>
          <w:bCs/>
          <w:szCs w:val="22"/>
        </w:rPr>
        <w:t>5</w:t>
      </w:r>
      <w:r w:rsidRPr="00C350BF">
        <w:rPr>
          <w:rFonts w:ascii="Arial" w:hAnsi="Arial" w:cs="Arial"/>
          <w:b/>
          <w:bCs/>
          <w:szCs w:val="22"/>
        </w:rPr>
        <w:t xml:space="preserve"> jours</w:t>
      </w:r>
      <w:r>
        <w:rPr>
          <w:rFonts w:ascii="Arial" w:hAnsi="Arial" w:cs="Arial"/>
          <w:szCs w:val="22"/>
        </w:rPr>
        <w:t xml:space="preserve"> </w:t>
      </w:r>
      <w:r w:rsidRPr="00C350BF">
        <w:rPr>
          <w:rFonts w:ascii="Arial" w:hAnsi="Arial" w:cs="Arial"/>
          <w:b/>
          <w:bCs/>
          <w:szCs w:val="22"/>
        </w:rPr>
        <w:t>ouvrés</w:t>
      </w:r>
      <w:r>
        <w:rPr>
          <w:rFonts w:ascii="Arial" w:hAnsi="Arial" w:cs="Arial"/>
          <w:szCs w:val="22"/>
        </w:rPr>
        <w:t xml:space="preserve"> de congés positionnés</w:t>
      </w:r>
      <w:r w:rsidR="00460D03">
        <w:rPr>
          <w:rFonts w:ascii="Arial" w:hAnsi="Arial" w:cs="Arial"/>
          <w:szCs w:val="22"/>
        </w:rPr>
        <w:t>.</w:t>
      </w:r>
    </w:p>
    <w:p w14:paraId="71FCC42A" w14:textId="2993AEB0" w:rsidR="00D46A78" w:rsidRDefault="00463F02" w:rsidP="00D46A78">
      <w:pPr>
        <w:jc w:val="both"/>
        <w:rPr>
          <w:rFonts w:ascii="Arial" w:hAnsi="Arial" w:cs="Arial"/>
          <w:szCs w:val="22"/>
        </w:rPr>
      </w:pPr>
      <w:r w:rsidRPr="00463F02">
        <w:rPr>
          <w:rFonts w:ascii="Arial" w:hAnsi="Arial" w:cs="Arial"/>
          <w:szCs w:val="22"/>
        </w:rPr>
        <w:lastRenderedPageBreak/>
        <w:t xml:space="preserve">Cependant, si pour des contraintes de production pour les services ne dépendant pas de la production, un fonctionnement partiel des installations devait être envisagé durant ces périodes, une information au personnel sera effectuée au plus tard à l’occasion de la réunion ordinaire du CSE de </w:t>
      </w:r>
      <w:r w:rsidRPr="00463F02">
        <w:rPr>
          <w:rFonts w:ascii="Arial" w:hAnsi="Arial" w:cs="Arial"/>
          <w:b/>
          <w:bCs/>
          <w:szCs w:val="22"/>
        </w:rPr>
        <w:t>mai</w:t>
      </w:r>
      <w:r w:rsidRPr="00463F02">
        <w:rPr>
          <w:rFonts w:ascii="Arial" w:hAnsi="Arial" w:cs="Arial"/>
          <w:szCs w:val="22"/>
        </w:rPr>
        <w:t xml:space="preserve"> </w:t>
      </w:r>
      <w:r w:rsidRPr="00463F02">
        <w:rPr>
          <w:rFonts w:ascii="Arial" w:hAnsi="Arial" w:cs="Arial"/>
          <w:b/>
          <w:bCs/>
          <w:szCs w:val="22"/>
        </w:rPr>
        <w:t>2026</w:t>
      </w:r>
      <w:r>
        <w:rPr>
          <w:rFonts w:ascii="Arial" w:hAnsi="Arial" w:cs="Arial"/>
          <w:szCs w:val="22"/>
        </w:rPr>
        <w:t xml:space="preserve"> </w:t>
      </w:r>
      <w:r w:rsidRPr="00463F02">
        <w:rPr>
          <w:rFonts w:ascii="Arial" w:hAnsi="Arial" w:cs="Arial"/>
          <w:szCs w:val="22"/>
        </w:rPr>
        <w:t xml:space="preserve">pour le congé </w:t>
      </w:r>
      <w:r w:rsidRPr="00463F02">
        <w:rPr>
          <w:rFonts w:ascii="Arial" w:hAnsi="Arial" w:cs="Arial"/>
          <w:b/>
          <w:bCs/>
          <w:szCs w:val="22"/>
        </w:rPr>
        <w:t>principal d’été</w:t>
      </w:r>
      <w:r w:rsidRPr="00463F02">
        <w:rPr>
          <w:rFonts w:ascii="Arial" w:hAnsi="Arial" w:cs="Arial"/>
          <w:szCs w:val="22"/>
        </w:rPr>
        <w:t xml:space="preserve"> et </w:t>
      </w:r>
      <w:r w:rsidRPr="00463F02">
        <w:rPr>
          <w:rFonts w:ascii="Arial" w:hAnsi="Arial" w:cs="Arial"/>
          <w:b/>
          <w:bCs/>
          <w:szCs w:val="22"/>
        </w:rPr>
        <w:t>septembre 2026</w:t>
      </w:r>
      <w:r w:rsidRPr="00463F02">
        <w:rPr>
          <w:rFonts w:ascii="Arial" w:hAnsi="Arial" w:cs="Arial"/>
          <w:szCs w:val="22"/>
        </w:rPr>
        <w:t xml:space="preserve"> pour la </w:t>
      </w:r>
      <w:r w:rsidRPr="00463F02">
        <w:rPr>
          <w:rFonts w:ascii="Arial" w:hAnsi="Arial" w:cs="Arial"/>
          <w:b/>
          <w:bCs/>
          <w:szCs w:val="22"/>
        </w:rPr>
        <w:t>fermeture de fin d’année</w:t>
      </w:r>
      <w:r w:rsidR="00D46A78" w:rsidRPr="00BE4417">
        <w:rPr>
          <w:rFonts w:ascii="Arial" w:hAnsi="Arial" w:cs="Arial"/>
          <w:szCs w:val="22"/>
        </w:rPr>
        <w:t>.</w:t>
      </w:r>
    </w:p>
    <w:p w14:paraId="2327993E" w14:textId="77777777" w:rsidR="00F2151D" w:rsidRDefault="00F2151D" w:rsidP="00F2151D">
      <w:pPr>
        <w:pStyle w:val="Paragraphedeliste"/>
        <w:numPr>
          <w:ilvl w:val="0"/>
          <w:numId w:val="24"/>
        </w:numPr>
        <w:jc w:val="both"/>
        <w:rPr>
          <w:rFonts w:ascii="Arial" w:hAnsi="Arial" w:cs="Arial"/>
          <w:b/>
          <w:bCs/>
          <w:szCs w:val="22"/>
        </w:rPr>
      </w:pPr>
      <w:bookmarkStart w:id="2" w:name="_Hlk222151048"/>
      <w:r>
        <w:rPr>
          <w:rFonts w:ascii="Arial" w:hAnsi="Arial" w:cs="Arial"/>
          <w:b/>
          <w:bCs/>
          <w:szCs w:val="22"/>
        </w:rPr>
        <w:t>4</w:t>
      </w:r>
      <w:r w:rsidRPr="00586DE2">
        <w:rPr>
          <w:rFonts w:ascii="Arial" w:hAnsi="Arial" w:cs="Arial"/>
          <w:b/>
          <w:bCs/>
          <w:szCs w:val="22"/>
          <w:vertAlign w:val="superscript"/>
        </w:rPr>
        <w:t>ème</w:t>
      </w:r>
      <w:r>
        <w:rPr>
          <w:rFonts w:ascii="Arial" w:hAnsi="Arial" w:cs="Arial"/>
          <w:b/>
          <w:bCs/>
          <w:szCs w:val="22"/>
        </w:rPr>
        <w:t xml:space="preserve"> semaine de congés annuel </w:t>
      </w:r>
    </w:p>
    <w:bookmarkEnd w:id="2"/>
    <w:p w14:paraId="36A14C71" w14:textId="77777777" w:rsidR="00F2151D" w:rsidRDefault="00F2151D" w:rsidP="00F2151D">
      <w:pPr>
        <w:jc w:val="both"/>
        <w:rPr>
          <w:rFonts w:ascii="Arial" w:hAnsi="Arial" w:cs="Arial"/>
          <w:szCs w:val="22"/>
        </w:rPr>
      </w:pPr>
      <w:r>
        <w:rPr>
          <w:rFonts w:ascii="Arial" w:hAnsi="Arial" w:cs="Arial"/>
          <w:szCs w:val="22"/>
        </w:rPr>
        <w:t xml:space="preserve">Notre client unique </w:t>
      </w:r>
      <w:proofErr w:type="spellStart"/>
      <w:r>
        <w:rPr>
          <w:rFonts w:ascii="Arial" w:hAnsi="Arial" w:cs="Arial"/>
          <w:szCs w:val="22"/>
        </w:rPr>
        <w:t>Stellantis</w:t>
      </w:r>
      <w:proofErr w:type="spellEnd"/>
      <w:r>
        <w:rPr>
          <w:rFonts w:ascii="Arial" w:hAnsi="Arial" w:cs="Arial"/>
          <w:szCs w:val="22"/>
        </w:rPr>
        <w:t xml:space="preserve"> s’engage à étudier la possibilité de réaliser un ou plusieurs ponts au cours de l’année 2026 et/ou d’aménager le départ en congés d’hiver.</w:t>
      </w:r>
    </w:p>
    <w:p w14:paraId="1AAD1C73" w14:textId="77777777" w:rsidR="00252F5C" w:rsidRDefault="00252F5C" w:rsidP="00252F5C">
      <w:pPr>
        <w:pStyle w:val="Paragraphedeliste"/>
        <w:numPr>
          <w:ilvl w:val="1"/>
          <w:numId w:val="24"/>
        </w:numPr>
        <w:jc w:val="both"/>
        <w:rPr>
          <w:rFonts w:ascii="Arial" w:hAnsi="Arial" w:cs="Arial"/>
          <w:b/>
          <w:bCs/>
          <w:szCs w:val="22"/>
        </w:rPr>
      </w:pPr>
      <w:r>
        <w:rPr>
          <w:rFonts w:ascii="Arial" w:hAnsi="Arial" w:cs="Arial"/>
          <w:b/>
          <w:bCs/>
          <w:szCs w:val="22"/>
        </w:rPr>
        <w:t>Pont(s) de</w:t>
      </w:r>
      <w:r w:rsidRPr="00D46A78">
        <w:rPr>
          <w:rFonts w:ascii="Arial" w:hAnsi="Arial" w:cs="Arial"/>
          <w:b/>
          <w:bCs/>
          <w:szCs w:val="22"/>
        </w:rPr>
        <w:t xml:space="preserve"> mai 202</w:t>
      </w:r>
      <w:r>
        <w:rPr>
          <w:rFonts w:ascii="Arial" w:hAnsi="Arial" w:cs="Arial"/>
          <w:b/>
          <w:bCs/>
          <w:szCs w:val="22"/>
        </w:rPr>
        <w:t xml:space="preserve">6 </w:t>
      </w:r>
    </w:p>
    <w:p w14:paraId="64FE6E7B" w14:textId="77777777" w:rsidR="00F2151D" w:rsidRDefault="00F2151D" w:rsidP="00F2151D">
      <w:pPr>
        <w:jc w:val="both"/>
        <w:rPr>
          <w:rFonts w:ascii="Arial" w:hAnsi="Arial" w:cs="Arial"/>
          <w:szCs w:val="22"/>
        </w:rPr>
      </w:pPr>
      <w:r>
        <w:rPr>
          <w:rFonts w:ascii="Arial" w:hAnsi="Arial" w:cs="Arial"/>
          <w:szCs w:val="22"/>
        </w:rPr>
        <w:t>Selon les besoins de production et le calendrier de travail de notre client, les jours pourront être positionnées collectivement, en tout ou partie, sur les périodes suivantes :</w:t>
      </w:r>
    </w:p>
    <w:p w14:paraId="0FE13FF3" w14:textId="77777777" w:rsidR="00F2151D" w:rsidRDefault="00F2151D" w:rsidP="00F2151D">
      <w:pPr>
        <w:pStyle w:val="Paragraphedeliste"/>
        <w:numPr>
          <w:ilvl w:val="0"/>
          <w:numId w:val="25"/>
        </w:numPr>
        <w:jc w:val="both"/>
        <w:rPr>
          <w:rFonts w:ascii="Arial" w:hAnsi="Arial" w:cs="Arial"/>
          <w:szCs w:val="22"/>
        </w:rPr>
      </w:pPr>
      <w:r>
        <w:rPr>
          <w:rFonts w:ascii="Arial" w:hAnsi="Arial" w:cs="Arial"/>
          <w:szCs w:val="22"/>
        </w:rPr>
        <w:t xml:space="preserve">Le </w:t>
      </w:r>
      <w:r w:rsidRPr="00513AFC">
        <w:rPr>
          <w:rFonts w:ascii="Arial" w:hAnsi="Arial" w:cs="Arial"/>
          <w:b/>
          <w:bCs/>
          <w:color w:val="4472C4" w:themeColor="accent1"/>
          <w:szCs w:val="22"/>
        </w:rPr>
        <w:t>vendredi 15 mai 2026</w:t>
      </w:r>
      <w:r w:rsidRPr="00513AFC">
        <w:rPr>
          <w:rFonts w:ascii="Arial" w:hAnsi="Arial" w:cs="Arial"/>
          <w:color w:val="4472C4" w:themeColor="accent1"/>
          <w:szCs w:val="22"/>
        </w:rPr>
        <w:t xml:space="preserve"> </w:t>
      </w:r>
      <w:r>
        <w:rPr>
          <w:rFonts w:ascii="Arial" w:hAnsi="Arial" w:cs="Arial"/>
          <w:szCs w:val="22"/>
        </w:rPr>
        <w:t>(pont de l’Ascension)</w:t>
      </w:r>
    </w:p>
    <w:p w14:paraId="4F5F09E5" w14:textId="77777777" w:rsidR="00F2151D" w:rsidRDefault="00F2151D" w:rsidP="00F2151D">
      <w:pPr>
        <w:pStyle w:val="Paragraphedeliste"/>
        <w:numPr>
          <w:ilvl w:val="0"/>
          <w:numId w:val="25"/>
        </w:numPr>
        <w:jc w:val="both"/>
        <w:rPr>
          <w:rFonts w:ascii="Arial" w:hAnsi="Arial" w:cs="Arial"/>
          <w:szCs w:val="22"/>
        </w:rPr>
      </w:pPr>
      <w:r>
        <w:rPr>
          <w:rFonts w:ascii="Arial" w:hAnsi="Arial" w:cs="Arial"/>
          <w:szCs w:val="22"/>
        </w:rPr>
        <w:t xml:space="preserve">Et/ou le </w:t>
      </w:r>
      <w:r w:rsidRPr="00513AFC">
        <w:rPr>
          <w:rFonts w:ascii="Arial" w:hAnsi="Arial" w:cs="Arial"/>
          <w:b/>
          <w:bCs/>
          <w:color w:val="4472C4" w:themeColor="accent1"/>
          <w:szCs w:val="22"/>
        </w:rPr>
        <w:t>lundi 13 juillet 2026</w:t>
      </w:r>
      <w:r w:rsidRPr="00513AFC">
        <w:rPr>
          <w:rFonts w:ascii="Arial" w:hAnsi="Arial" w:cs="Arial"/>
          <w:color w:val="4472C4" w:themeColor="accent1"/>
          <w:szCs w:val="22"/>
        </w:rPr>
        <w:t xml:space="preserve"> </w:t>
      </w:r>
      <w:r>
        <w:rPr>
          <w:rFonts w:ascii="Arial" w:hAnsi="Arial" w:cs="Arial"/>
          <w:szCs w:val="22"/>
        </w:rPr>
        <w:t>(pont du 14 juillet)</w:t>
      </w:r>
    </w:p>
    <w:p w14:paraId="2CD9BB25" w14:textId="77777777" w:rsidR="001379E5" w:rsidRDefault="001379E5" w:rsidP="00252F5C">
      <w:pPr>
        <w:pStyle w:val="Paragraphedeliste"/>
        <w:jc w:val="both"/>
        <w:rPr>
          <w:rFonts w:ascii="Arial" w:hAnsi="Arial" w:cs="Arial"/>
          <w:szCs w:val="22"/>
        </w:rPr>
      </w:pPr>
    </w:p>
    <w:p w14:paraId="2EC5A8B3" w14:textId="637E0C6A" w:rsidR="001379E5" w:rsidRPr="001379E5" w:rsidRDefault="001379E5" w:rsidP="00252F5C">
      <w:pPr>
        <w:spacing w:after="0" w:line="240" w:lineRule="auto"/>
        <w:jc w:val="both"/>
        <w:rPr>
          <w:rFonts w:ascii="Arial" w:hAnsi="Arial" w:cs="Arial"/>
          <w:b/>
          <w:bCs/>
          <w:szCs w:val="22"/>
        </w:rPr>
      </w:pPr>
      <w:r w:rsidRPr="001379E5">
        <w:rPr>
          <w:rFonts w:ascii="Arial" w:hAnsi="Arial" w:cs="Arial"/>
          <w:szCs w:val="22"/>
        </w:rPr>
        <w:t xml:space="preserve">Pour le vendredi 15 mai 2026, au plus tard lors de la réunion de CSE du mois de </w:t>
      </w:r>
      <w:r w:rsidRPr="001379E5">
        <w:rPr>
          <w:rFonts w:ascii="Arial" w:hAnsi="Arial" w:cs="Arial"/>
          <w:b/>
          <w:bCs/>
          <w:szCs w:val="22"/>
        </w:rPr>
        <w:t>mars 2026</w:t>
      </w:r>
      <w:r w:rsidR="00252F5C">
        <w:rPr>
          <w:rFonts w:ascii="Arial" w:hAnsi="Arial" w:cs="Arial"/>
          <w:b/>
          <w:bCs/>
          <w:szCs w:val="22"/>
        </w:rPr>
        <w:t>.</w:t>
      </w:r>
    </w:p>
    <w:p w14:paraId="6FE5B65D" w14:textId="75AF29F4" w:rsidR="001379E5" w:rsidRPr="001379E5" w:rsidRDefault="001379E5" w:rsidP="00252F5C">
      <w:pPr>
        <w:spacing w:after="0" w:line="240" w:lineRule="auto"/>
        <w:jc w:val="both"/>
        <w:rPr>
          <w:rFonts w:ascii="Arial" w:hAnsi="Arial" w:cs="Arial"/>
          <w:b/>
          <w:bCs/>
          <w:szCs w:val="22"/>
        </w:rPr>
      </w:pPr>
      <w:r w:rsidRPr="001379E5">
        <w:rPr>
          <w:rFonts w:ascii="Arial" w:hAnsi="Arial" w:cs="Arial"/>
          <w:szCs w:val="22"/>
        </w:rPr>
        <w:t xml:space="preserve">Pour le lundi 13 juillet 2026, au plus tard lors de la réunion de CSE du mois de </w:t>
      </w:r>
      <w:r w:rsidRPr="001379E5">
        <w:rPr>
          <w:rFonts w:ascii="Arial" w:hAnsi="Arial" w:cs="Arial"/>
          <w:b/>
          <w:bCs/>
          <w:szCs w:val="22"/>
        </w:rPr>
        <w:t>mai 2026</w:t>
      </w:r>
      <w:r w:rsidR="00252F5C">
        <w:rPr>
          <w:rFonts w:ascii="Arial" w:hAnsi="Arial" w:cs="Arial"/>
          <w:b/>
          <w:bCs/>
          <w:szCs w:val="22"/>
        </w:rPr>
        <w:t>.</w:t>
      </w:r>
    </w:p>
    <w:p w14:paraId="4DC1B431" w14:textId="77777777" w:rsidR="00252F5C" w:rsidRDefault="00252F5C" w:rsidP="003C089D">
      <w:pPr>
        <w:jc w:val="both"/>
        <w:rPr>
          <w:rFonts w:ascii="Arial" w:hAnsi="Arial" w:cs="Arial"/>
          <w:b/>
          <w:bCs/>
          <w:szCs w:val="22"/>
        </w:rPr>
      </w:pPr>
    </w:p>
    <w:p w14:paraId="09E10750" w14:textId="4740C145" w:rsidR="00F50E2B" w:rsidRPr="000514C4" w:rsidRDefault="001379E5" w:rsidP="003C089D">
      <w:pPr>
        <w:jc w:val="both"/>
        <w:rPr>
          <w:rFonts w:ascii="Arial" w:hAnsi="Arial" w:cs="Arial"/>
          <w:szCs w:val="22"/>
        </w:rPr>
      </w:pPr>
      <w:r w:rsidRPr="000514C4">
        <w:rPr>
          <w:rFonts w:ascii="Arial" w:hAnsi="Arial" w:cs="Arial"/>
          <w:szCs w:val="22"/>
        </w:rPr>
        <w:t xml:space="preserve">En l’absence de positionnement collectif, </w:t>
      </w:r>
      <w:r w:rsidR="00F50E2B" w:rsidRPr="000514C4">
        <w:rPr>
          <w:rFonts w:ascii="Arial" w:hAnsi="Arial" w:cs="Arial"/>
          <w:szCs w:val="22"/>
        </w:rPr>
        <w:t xml:space="preserve">de ces 2 </w:t>
      </w:r>
      <w:r w:rsidRPr="000514C4">
        <w:rPr>
          <w:rFonts w:ascii="Arial" w:hAnsi="Arial" w:cs="Arial"/>
          <w:szCs w:val="22"/>
        </w:rPr>
        <w:t>jours de la 4</w:t>
      </w:r>
      <w:r w:rsidRPr="000514C4">
        <w:rPr>
          <w:rFonts w:ascii="Arial" w:hAnsi="Arial" w:cs="Arial"/>
          <w:szCs w:val="22"/>
          <w:vertAlign w:val="superscript"/>
        </w:rPr>
        <w:t>ème</w:t>
      </w:r>
      <w:r w:rsidRPr="000514C4">
        <w:rPr>
          <w:rFonts w:ascii="Arial" w:hAnsi="Arial" w:cs="Arial"/>
          <w:szCs w:val="22"/>
        </w:rPr>
        <w:t xml:space="preserve"> semaine de congés</w:t>
      </w:r>
      <w:r w:rsidR="00F50E2B" w:rsidRPr="000514C4">
        <w:rPr>
          <w:rFonts w:ascii="Arial" w:hAnsi="Arial" w:cs="Arial"/>
          <w:szCs w:val="22"/>
        </w:rPr>
        <w:t>, ces jours seront à positionner individuellement par les salariés.</w:t>
      </w:r>
    </w:p>
    <w:p w14:paraId="256F13AB" w14:textId="248C2F99" w:rsidR="00F50E2B" w:rsidRPr="000514C4" w:rsidRDefault="00F50E2B" w:rsidP="003C089D">
      <w:pPr>
        <w:jc w:val="both"/>
        <w:rPr>
          <w:rFonts w:ascii="Arial" w:hAnsi="Arial" w:cs="Arial"/>
          <w:szCs w:val="22"/>
        </w:rPr>
      </w:pPr>
      <w:r w:rsidRPr="000514C4">
        <w:rPr>
          <w:rFonts w:ascii="Arial" w:hAnsi="Arial" w:cs="Arial"/>
          <w:szCs w:val="22"/>
        </w:rPr>
        <w:t xml:space="preserve">Si ces jours sont positionnés en dehors de la période estivale (1er mai au 31 octobre 2026), cela n’entrainera pas l’attribution de congés supplémentaires de fractionnement. </w:t>
      </w:r>
    </w:p>
    <w:p w14:paraId="07AA1859" w14:textId="07565BD5" w:rsidR="00F50E2B" w:rsidRPr="000514C4" w:rsidRDefault="00F50E2B" w:rsidP="003C089D">
      <w:pPr>
        <w:jc w:val="both"/>
        <w:rPr>
          <w:rFonts w:ascii="Arial" w:hAnsi="Arial" w:cs="Arial"/>
          <w:szCs w:val="22"/>
        </w:rPr>
      </w:pPr>
      <w:r w:rsidRPr="000514C4">
        <w:rPr>
          <w:rFonts w:ascii="Arial" w:hAnsi="Arial" w:cs="Arial"/>
          <w:szCs w:val="22"/>
        </w:rPr>
        <w:t>En tout état de cause, en cas de positionnement individuel des jours de la 4</w:t>
      </w:r>
      <w:r w:rsidRPr="000514C4">
        <w:rPr>
          <w:rFonts w:ascii="Arial" w:hAnsi="Arial" w:cs="Arial"/>
          <w:szCs w:val="22"/>
          <w:vertAlign w:val="superscript"/>
        </w:rPr>
        <w:t>ème</w:t>
      </w:r>
      <w:r w:rsidRPr="000514C4">
        <w:rPr>
          <w:rFonts w:ascii="Arial" w:hAnsi="Arial" w:cs="Arial"/>
          <w:szCs w:val="22"/>
        </w:rPr>
        <w:t xml:space="preserve"> semaine de congés annuels et afin de faciliter le recensement des demandes individuelles, chaque salarié pourra indiquer ses choix sur le formulaire en vigueur et à la disposition auprès de son responsable hiérarchique dans la semaine suivant l’information donnée lors de la réunion ordinaire de CSE sur le positionnement individuel de ces jours.</w:t>
      </w:r>
    </w:p>
    <w:p w14:paraId="00C47CA9" w14:textId="4A2A4ED2" w:rsidR="00F2151D" w:rsidRPr="00F2151D" w:rsidRDefault="00F50E2B" w:rsidP="00F2151D">
      <w:pPr>
        <w:jc w:val="both"/>
        <w:rPr>
          <w:rFonts w:ascii="Arial" w:hAnsi="Arial" w:cs="Arial"/>
          <w:szCs w:val="22"/>
        </w:rPr>
      </w:pPr>
      <w:r>
        <w:rPr>
          <w:rFonts w:ascii="Arial" w:hAnsi="Arial" w:cs="Arial"/>
          <w:szCs w:val="22"/>
        </w:rPr>
        <w:t>Chaque salarié</w:t>
      </w:r>
      <w:r w:rsidR="00F2151D" w:rsidRPr="00F2151D">
        <w:rPr>
          <w:rFonts w:ascii="Arial" w:hAnsi="Arial" w:cs="Arial"/>
          <w:szCs w:val="22"/>
        </w:rPr>
        <w:t xml:space="preserve"> devra remettre ce document au plus tard, la 2</w:t>
      </w:r>
      <w:r w:rsidR="00F2151D" w:rsidRPr="00F2151D">
        <w:rPr>
          <w:rFonts w:ascii="Arial" w:hAnsi="Arial" w:cs="Arial"/>
          <w:szCs w:val="22"/>
          <w:vertAlign w:val="superscript"/>
        </w:rPr>
        <w:t>ème</w:t>
      </w:r>
      <w:r w:rsidR="00F2151D" w:rsidRPr="00F2151D">
        <w:rPr>
          <w:rFonts w:ascii="Arial" w:hAnsi="Arial" w:cs="Arial"/>
          <w:szCs w:val="22"/>
        </w:rPr>
        <w:t xml:space="preserve"> ou 3</w:t>
      </w:r>
      <w:r w:rsidR="00F2151D" w:rsidRPr="00F2151D">
        <w:rPr>
          <w:rFonts w:ascii="Arial" w:hAnsi="Arial" w:cs="Arial"/>
          <w:szCs w:val="22"/>
          <w:vertAlign w:val="superscript"/>
        </w:rPr>
        <w:t>ème</w:t>
      </w:r>
      <w:r w:rsidR="00F2151D" w:rsidRPr="00F2151D">
        <w:rPr>
          <w:rFonts w:ascii="Arial" w:hAnsi="Arial" w:cs="Arial"/>
          <w:szCs w:val="22"/>
        </w:rPr>
        <w:t xml:space="preserve"> semaine après l’information du CSE.</w:t>
      </w:r>
    </w:p>
    <w:p w14:paraId="0CEF0B88" w14:textId="77777777" w:rsidR="00F2151D" w:rsidRPr="00F2151D" w:rsidRDefault="00F2151D" w:rsidP="00F2151D">
      <w:pPr>
        <w:jc w:val="both"/>
        <w:rPr>
          <w:rFonts w:ascii="Arial" w:hAnsi="Arial" w:cs="Arial"/>
          <w:szCs w:val="22"/>
        </w:rPr>
      </w:pPr>
      <w:r w:rsidRPr="00F2151D">
        <w:rPr>
          <w:rFonts w:ascii="Arial" w:hAnsi="Arial" w:cs="Arial"/>
          <w:szCs w:val="22"/>
        </w:rPr>
        <w:t>La hiérarchie répondra au plus tard la 4</w:t>
      </w:r>
      <w:r w:rsidRPr="00F2151D">
        <w:rPr>
          <w:rFonts w:ascii="Arial" w:hAnsi="Arial" w:cs="Arial"/>
          <w:szCs w:val="22"/>
          <w:vertAlign w:val="superscript"/>
        </w:rPr>
        <w:t>ème</w:t>
      </w:r>
      <w:r w:rsidRPr="00F2151D">
        <w:rPr>
          <w:rFonts w:ascii="Arial" w:hAnsi="Arial" w:cs="Arial"/>
          <w:szCs w:val="22"/>
        </w:rPr>
        <w:t xml:space="preserve"> ou 5</w:t>
      </w:r>
      <w:r w:rsidRPr="00F2151D">
        <w:rPr>
          <w:rFonts w:ascii="Arial" w:hAnsi="Arial" w:cs="Arial"/>
          <w:szCs w:val="22"/>
          <w:vertAlign w:val="superscript"/>
        </w:rPr>
        <w:t>ème</w:t>
      </w:r>
      <w:r w:rsidRPr="00F2151D">
        <w:rPr>
          <w:rFonts w:ascii="Arial" w:hAnsi="Arial" w:cs="Arial"/>
          <w:szCs w:val="22"/>
        </w:rPr>
        <w:t xml:space="preserve"> semaine en lui redonnant une copie du document lui revenant.</w:t>
      </w:r>
    </w:p>
    <w:p w14:paraId="499A135C" w14:textId="77777777" w:rsidR="00F2151D" w:rsidRPr="00F2151D" w:rsidRDefault="00F2151D" w:rsidP="00F2151D">
      <w:pPr>
        <w:jc w:val="both"/>
        <w:rPr>
          <w:rFonts w:ascii="Arial" w:hAnsi="Arial" w:cs="Arial"/>
          <w:szCs w:val="22"/>
        </w:rPr>
      </w:pPr>
      <w:r w:rsidRPr="00F2151D">
        <w:rPr>
          <w:rFonts w:ascii="Arial" w:hAnsi="Arial" w:cs="Arial"/>
          <w:szCs w:val="22"/>
        </w:rPr>
        <w:t>En cas d’absence d’accord individuel, les dates définitives devront être arrêtées par la hiérarchie au plus tard la 6</w:t>
      </w:r>
      <w:r w:rsidRPr="00F2151D">
        <w:rPr>
          <w:rFonts w:ascii="Arial" w:hAnsi="Arial" w:cs="Arial"/>
          <w:szCs w:val="22"/>
          <w:vertAlign w:val="superscript"/>
        </w:rPr>
        <w:t>ème</w:t>
      </w:r>
      <w:r w:rsidRPr="00F2151D">
        <w:rPr>
          <w:rFonts w:ascii="Arial" w:hAnsi="Arial" w:cs="Arial"/>
          <w:szCs w:val="22"/>
        </w:rPr>
        <w:t xml:space="preserve"> semaine après a décision de l’entreprise.</w:t>
      </w:r>
    </w:p>
    <w:p w14:paraId="36E5832E" w14:textId="77777777" w:rsidR="00F2151D" w:rsidRPr="00F2151D" w:rsidRDefault="00F2151D" w:rsidP="00F2151D">
      <w:pPr>
        <w:jc w:val="both"/>
        <w:rPr>
          <w:rFonts w:ascii="Arial" w:hAnsi="Arial" w:cs="Arial"/>
          <w:szCs w:val="22"/>
        </w:rPr>
      </w:pPr>
      <w:r w:rsidRPr="00F2151D">
        <w:rPr>
          <w:rFonts w:ascii="Arial" w:hAnsi="Arial" w:cs="Arial"/>
          <w:szCs w:val="22"/>
        </w:rPr>
        <w:t>L’absence de réponse de la hiérarchie à cette dernière date vaudra acceptation des demandes.</w:t>
      </w:r>
    </w:p>
    <w:p w14:paraId="1DE65A46" w14:textId="77777777" w:rsidR="00F2151D" w:rsidRPr="00F2151D" w:rsidRDefault="00F2151D" w:rsidP="00F2151D">
      <w:pPr>
        <w:jc w:val="both"/>
        <w:rPr>
          <w:rFonts w:ascii="Arial" w:hAnsi="Arial" w:cs="Arial"/>
          <w:szCs w:val="22"/>
        </w:rPr>
      </w:pPr>
      <w:r w:rsidRPr="00F2151D">
        <w:rPr>
          <w:rFonts w:ascii="Arial" w:hAnsi="Arial" w:cs="Arial"/>
          <w:szCs w:val="22"/>
        </w:rPr>
        <w:t>Par ailleurs, le traitement des demandes se fera dans l’objectif d’assurer la continuité du fonctionnement de l’entreprise ou du service, tout en prenant en compte les aspirations des salariés, dès lors qu’elles sont exprimées dans le formulaire de demande.</w:t>
      </w:r>
    </w:p>
    <w:p w14:paraId="2921EBC0" w14:textId="77777777" w:rsidR="00F2151D" w:rsidRPr="00F2151D" w:rsidRDefault="00F2151D" w:rsidP="00F2151D">
      <w:pPr>
        <w:jc w:val="both"/>
        <w:rPr>
          <w:rFonts w:ascii="Arial" w:hAnsi="Arial" w:cs="Arial"/>
          <w:szCs w:val="22"/>
        </w:rPr>
      </w:pPr>
      <w:r w:rsidRPr="00F2151D">
        <w:rPr>
          <w:rFonts w:ascii="Arial" w:hAnsi="Arial" w:cs="Arial"/>
          <w:szCs w:val="22"/>
        </w:rPr>
        <w:t xml:space="preserve">En cas de demandes trop abondantes sur une même période et afin de prendre en compte la situation individuelle de chaque collaborateur, tout en assurant l’approvisionnement de notre </w:t>
      </w:r>
      <w:r w:rsidRPr="00F2151D">
        <w:rPr>
          <w:rFonts w:ascii="Arial" w:hAnsi="Arial" w:cs="Arial"/>
          <w:szCs w:val="22"/>
        </w:rPr>
        <w:lastRenderedPageBreak/>
        <w:t>client, la hiérarchie examinera, en priorité, les demandes qui répondent aux critères ci-dessous :</w:t>
      </w:r>
    </w:p>
    <w:p w14:paraId="155DE0B2" w14:textId="77777777" w:rsidR="00F2151D" w:rsidRPr="00F2151D" w:rsidRDefault="00F2151D" w:rsidP="00F2151D">
      <w:pPr>
        <w:pStyle w:val="Paragraphedeliste"/>
        <w:numPr>
          <w:ilvl w:val="0"/>
          <w:numId w:val="26"/>
        </w:numPr>
        <w:jc w:val="both"/>
        <w:rPr>
          <w:rFonts w:ascii="Arial" w:hAnsi="Arial" w:cs="Arial"/>
          <w:szCs w:val="22"/>
        </w:rPr>
      </w:pPr>
      <w:r w:rsidRPr="00F2151D">
        <w:rPr>
          <w:rFonts w:ascii="Arial" w:hAnsi="Arial" w:cs="Arial"/>
          <w:szCs w:val="22"/>
        </w:rPr>
        <w:t>Les besoins des services</w:t>
      </w:r>
    </w:p>
    <w:p w14:paraId="4D81CC21" w14:textId="77777777" w:rsidR="00F2151D" w:rsidRPr="00F2151D" w:rsidRDefault="00F2151D" w:rsidP="00F2151D">
      <w:pPr>
        <w:pStyle w:val="Paragraphedeliste"/>
        <w:numPr>
          <w:ilvl w:val="0"/>
          <w:numId w:val="26"/>
        </w:numPr>
        <w:jc w:val="both"/>
        <w:rPr>
          <w:rFonts w:ascii="Arial" w:hAnsi="Arial" w:cs="Arial"/>
          <w:szCs w:val="22"/>
        </w:rPr>
      </w:pPr>
      <w:r w:rsidRPr="00F2151D">
        <w:rPr>
          <w:rFonts w:ascii="Arial" w:hAnsi="Arial" w:cs="Arial"/>
          <w:szCs w:val="22"/>
        </w:rPr>
        <w:t>L’ancienneté dans l’entreprise</w:t>
      </w:r>
    </w:p>
    <w:p w14:paraId="0780E210" w14:textId="77777777" w:rsidR="00F2151D" w:rsidRPr="00F2151D" w:rsidRDefault="00F2151D" w:rsidP="00F2151D">
      <w:pPr>
        <w:pStyle w:val="Paragraphedeliste"/>
        <w:numPr>
          <w:ilvl w:val="0"/>
          <w:numId w:val="26"/>
        </w:numPr>
        <w:jc w:val="both"/>
        <w:rPr>
          <w:rFonts w:ascii="Arial" w:hAnsi="Arial" w:cs="Arial"/>
          <w:szCs w:val="22"/>
        </w:rPr>
      </w:pPr>
      <w:r w:rsidRPr="00F2151D">
        <w:rPr>
          <w:rFonts w:ascii="Arial" w:hAnsi="Arial" w:cs="Arial"/>
          <w:szCs w:val="22"/>
        </w:rPr>
        <w:t>La situation de famille (enfants en âge scolaire, exercice de la garde parentale en cas de séparation/divorce, date de congés du conjoint…)</w:t>
      </w:r>
    </w:p>
    <w:p w14:paraId="766D2BA4" w14:textId="77777777" w:rsidR="00F2151D" w:rsidRPr="00F2151D" w:rsidRDefault="00F2151D" w:rsidP="00F2151D">
      <w:pPr>
        <w:pStyle w:val="Paragraphedeliste"/>
        <w:numPr>
          <w:ilvl w:val="0"/>
          <w:numId w:val="26"/>
        </w:numPr>
        <w:jc w:val="both"/>
        <w:rPr>
          <w:rFonts w:ascii="Arial" w:hAnsi="Arial" w:cs="Arial"/>
          <w:szCs w:val="22"/>
        </w:rPr>
      </w:pPr>
      <w:r w:rsidRPr="00F2151D">
        <w:rPr>
          <w:rFonts w:ascii="Arial" w:hAnsi="Arial" w:cs="Arial"/>
          <w:szCs w:val="22"/>
        </w:rPr>
        <w:t>Dates des vacances scolaires pour les salariés ayant des enfants scolarisés.</w:t>
      </w:r>
    </w:p>
    <w:p w14:paraId="55303CBF" w14:textId="77777777" w:rsidR="00F2151D" w:rsidRDefault="00F2151D" w:rsidP="00F2151D">
      <w:pPr>
        <w:pStyle w:val="Paragraphedeliste"/>
        <w:jc w:val="both"/>
        <w:rPr>
          <w:rFonts w:ascii="Arial" w:hAnsi="Arial" w:cs="Arial"/>
          <w:szCs w:val="22"/>
        </w:rPr>
      </w:pPr>
    </w:p>
    <w:p w14:paraId="1F7EC088" w14:textId="764D07DC" w:rsidR="00252F5C" w:rsidRDefault="00F2151D" w:rsidP="00252F5C">
      <w:pPr>
        <w:pStyle w:val="Paragraphedeliste"/>
        <w:jc w:val="both"/>
        <w:rPr>
          <w:rFonts w:ascii="Arial" w:hAnsi="Arial" w:cs="Arial"/>
          <w:szCs w:val="22"/>
        </w:rPr>
      </w:pPr>
      <w:r w:rsidRPr="00F2151D">
        <w:rPr>
          <w:rFonts w:ascii="Arial" w:hAnsi="Arial" w:cs="Arial"/>
          <w:szCs w:val="22"/>
        </w:rPr>
        <w:t>Afin de garantir une totale objectivité, des justificatifs pourront être exigées.</w:t>
      </w:r>
    </w:p>
    <w:p w14:paraId="7B121428" w14:textId="39A38F69" w:rsidR="00F50E2B" w:rsidRPr="000514C4" w:rsidRDefault="009A23E3" w:rsidP="00F50E2B">
      <w:pPr>
        <w:jc w:val="both"/>
        <w:rPr>
          <w:rFonts w:ascii="Arial" w:hAnsi="Arial" w:cs="Arial"/>
          <w:szCs w:val="22"/>
        </w:rPr>
      </w:pPr>
      <w:r w:rsidRPr="000514C4">
        <w:rPr>
          <w:rFonts w:ascii="Arial" w:hAnsi="Arial" w:cs="Arial"/>
          <w:szCs w:val="22"/>
        </w:rPr>
        <w:t>Conformément à l’accord relatif à la mise en œuvre du dispositif d’Activité Partielle de Longue Durée Rebond, aucun transfert vers le compteur CET ne sera effectué au 31 mai 202</w:t>
      </w:r>
      <w:r w:rsidR="006357F7">
        <w:rPr>
          <w:rFonts w:ascii="Arial" w:hAnsi="Arial" w:cs="Arial"/>
          <w:szCs w:val="22"/>
        </w:rPr>
        <w:t>7</w:t>
      </w:r>
      <w:r w:rsidRPr="000514C4">
        <w:rPr>
          <w:rFonts w:ascii="Arial" w:hAnsi="Arial" w:cs="Arial"/>
          <w:szCs w:val="22"/>
        </w:rPr>
        <w:t>. Les jours de congés payés non pris à cette date seront perdus.</w:t>
      </w:r>
    </w:p>
    <w:p w14:paraId="2FA742DF" w14:textId="1294CB5B" w:rsidR="00252F5C" w:rsidRDefault="00252F5C" w:rsidP="00252F5C">
      <w:pPr>
        <w:pStyle w:val="Paragraphedeliste"/>
        <w:numPr>
          <w:ilvl w:val="0"/>
          <w:numId w:val="29"/>
        </w:numPr>
        <w:jc w:val="both"/>
        <w:rPr>
          <w:rFonts w:ascii="Arial" w:hAnsi="Arial" w:cs="Arial"/>
          <w:b/>
          <w:bCs/>
          <w:szCs w:val="22"/>
        </w:rPr>
      </w:pPr>
      <w:r w:rsidRPr="00252F5C">
        <w:rPr>
          <w:rFonts w:ascii="Arial" w:hAnsi="Arial" w:cs="Arial"/>
          <w:b/>
          <w:bCs/>
          <w:szCs w:val="22"/>
        </w:rPr>
        <w:t>Aménagement départ congés d’hiver</w:t>
      </w:r>
    </w:p>
    <w:p w14:paraId="4FDBEB1B" w14:textId="58DFAAD8" w:rsidR="00252F5C" w:rsidRPr="006357F7" w:rsidRDefault="00252F5C" w:rsidP="00252F5C">
      <w:pPr>
        <w:jc w:val="both"/>
        <w:rPr>
          <w:rFonts w:ascii="Arial" w:hAnsi="Arial" w:cs="Arial"/>
          <w:szCs w:val="22"/>
        </w:rPr>
      </w:pPr>
      <w:r w:rsidRPr="006357F7">
        <w:rPr>
          <w:rFonts w:ascii="Arial" w:hAnsi="Arial" w:cs="Arial"/>
          <w:szCs w:val="22"/>
        </w:rPr>
        <w:t>Le client s’engage à étudier la possibilité d’aménager le départ en congés d’hiver</w:t>
      </w:r>
    </w:p>
    <w:p w14:paraId="7B2719A0" w14:textId="1543CAC7" w:rsidR="00252F5C" w:rsidRDefault="00252F5C" w:rsidP="00252F5C">
      <w:pPr>
        <w:jc w:val="both"/>
        <w:rPr>
          <w:rFonts w:ascii="Arial" w:hAnsi="Arial" w:cs="Arial"/>
          <w:szCs w:val="22"/>
        </w:rPr>
      </w:pPr>
      <w:r w:rsidRPr="00252F5C">
        <w:rPr>
          <w:rFonts w:ascii="Arial" w:hAnsi="Arial" w:cs="Arial"/>
          <w:szCs w:val="22"/>
        </w:rPr>
        <w:t>-</w:t>
      </w:r>
      <w:r w:rsidRPr="00252F5C">
        <w:rPr>
          <w:rFonts w:ascii="Arial" w:hAnsi="Arial" w:cs="Arial"/>
          <w:szCs w:val="22"/>
        </w:rPr>
        <w:tab/>
        <w:t xml:space="preserve">Et/ou les </w:t>
      </w:r>
      <w:r w:rsidRPr="00513AFC">
        <w:rPr>
          <w:rFonts w:ascii="Arial" w:hAnsi="Arial" w:cs="Arial"/>
          <w:b/>
          <w:bCs/>
          <w:color w:val="4472C4" w:themeColor="accent1"/>
          <w:szCs w:val="22"/>
        </w:rPr>
        <w:t>lundi 21, mardi 22 et/ou mercredi 23 décembre 2026</w:t>
      </w:r>
      <w:r>
        <w:rPr>
          <w:rFonts w:ascii="Arial" w:hAnsi="Arial" w:cs="Arial"/>
          <w:szCs w:val="22"/>
        </w:rPr>
        <w:t>. Ces jours seront positionnés en RTT collectif.</w:t>
      </w:r>
      <w:r w:rsidRPr="00252F5C">
        <w:rPr>
          <w:rFonts w:ascii="Arial" w:hAnsi="Arial" w:cs="Arial"/>
          <w:szCs w:val="22"/>
        </w:rPr>
        <w:tab/>
      </w:r>
    </w:p>
    <w:p w14:paraId="47797187" w14:textId="73F05867" w:rsidR="00252F5C" w:rsidRDefault="00513AFC" w:rsidP="00252F5C">
      <w:pPr>
        <w:jc w:val="both"/>
        <w:rPr>
          <w:rFonts w:ascii="Arial" w:hAnsi="Arial" w:cs="Arial"/>
          <w:szCs w:val="22"/>
        </w:rPr>
      </w:pPr>
      <w:r>
        <w:rPr>
          <w:rFonts w:ascii="Arial" w:hAnsi="Arial" w:cs="Arial"/>
          <w:szCs w:val="22"/>
        </w:rPr>
        <w:t xml:space="preserve">Le positionnement collectif en tout ou partie, de ces jours sera définitivement fixé, </w:t>
      </w:r>
      <w:r w:rsidR="00252F5C" w:rsidRPr="00252F5C">
        <w:rPr>
          <w:rFonts w:ascii="Arial" w:hAnsi="Arial" w:cs="Arial"/>
          <w:szCs w:val="22"/>
        </w:rPr>
        <w:t>au plus tard lors de la réunion de CSE du mois d’octobre 2026</w:t>
      </w:r>
      <w:r>
        <w:rPr>
          <w:rFonts w:ascii="Arial" w:hAnsi="Arial" w:cs="Arial"/>
          <w:szCs w:val="22"/>
        </w:rPr>
        <w:t>.</w:t>
      </w:r>
    </w:p>
    <w:p w14:paraId="666F925F" w14:textId="15180FF4" w:rsidR="00513AFC" w:rsidRDefault="00513AFC" w:rsidP="00513AFC">
      <w:pPr>
        <w:pStyle w:val="Paragraphedeliste"/>
        <w:numPr>
          <w:ilvl w:val="0"/>
          <w:numId w:val="29"/>
        </w:numPr>
        <w:jc w:val="both"/>
        <w:rPr>
          <w:rFonts w:ascii="Arial" w:hAnsi="Arial" w:cs="Arial"/>
          <w:b/>
          <w:bCs/>
          <w:szCs w:val="22"/>
        </w:rPr>
      </w:pPr>
      <w:r>
        <w:rPr>
          <w:rFonts w:ascii="Arial" w:hAnsi="Arial" w:cs="Arial"/>
          <w:b/>
          <w:bCs/>
          <w:szCs w:val="22"/>
        </w:rPr>
        <w:t>Rappel du calendrier 2026 :</w:t>
      </w:r>
    </w:p>
    <w:p w14:paraId="52952ED8" w14:textId="2ED07892" w:rsidR="003C089D" w:rsidRDefault="00513AFC" w:rsidP="00D46A78">
      <w:pPr>
        <w:jc w:val="both"/>
        <w:rPr>
          <w:rFonts w:ascii="Arial" w:hAnsi="Arial" w:cs="Arial"/>
          <w:szCs w:val="22"/>
        </w:rPr>
      </w:pPr>
      <w:r>
        <w:rPr>
          <w:rFonts w:ascii="Arial" w:hAnsi="Arial" w:cs="Arial"/>
          <w:noProof/>
          <w:szCs w:val="22"/>
        </w:rPr>
        <w:drawing>
          <wp:inline distT="0" distB="0" distL="0" distR="0" wp14:anchorId="78C6F39F" wp14:editId="26691ED9">
            <wp:extent cx="6093749" cy="1876806"/>
            <wp:effectExtent l="0" t="0" r="2540" b="9525"/>
            <wp:docPr id="99133080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45836" cy="1892848"/>
                    </a:xfrm>
                    <a:prstGeom prst="rect">
                      <a:avLst/>
                    </a:prstGeom>
                    <a:noFill/>
                  </pic:spPr>
                </pic:pic>
              </a:graphicData>
            </a:graphic>
          </wp:inline>
        </w:drawing>
      </w:r>
    </w:p>
    <w:p w14:paraId="6C539993" w14:textId="77777777" w:rsidR="003C089D" w:rsidRDefault="003C089D" w:rsidP="00D46A78">
      <w:pPr>
        <w:jc w:val="both"/>
        <w:rPr>
          <w:rFonts w:ascii="Arial" w:hAnsi="Arial" w:cs="Arial"/>
          <w:szCs w:val="22"/>
        </w:rPr>
      </w:pPr>
    </w:p>
    <w:p w14:paraId="4D2A9BE3" w14:textId="13DA45A2" w:rsidR="00513AFC" w:rsidRDefault="00513AFC" w:rsidP="00D46A78">
      <w:pPr>
        <w:jc w:val="both"/>
        <w:rPr>
          <w:rFonts w:ascii="Arial" w:hAnsi="Arial" w:cs="Arial"/>
          <w:szCs w:val="22"/>
        </w:rPr>
      </w:pPr>
      <w:r w:rsidRPr="00513AFC">
        <w:rPr>
          <w:noProof/>
        </w:rPr>
        <w:drawing>
          <wp:inline distT="0" distB="0" distL="0" distR="0" wp14:anchorId="4D6DF64B" wp14:editId="63EA6E05">
            <wp:extent cx="3276449" cy="1549289"/>
            <wp:effectExtent l="0" t="0" r="635" b="0"/>
            <wp:docPr id="166586472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86075" cy="1553841"/>
                    </a:xfrm>
                    <a:prstGeom prst="rect">
                      <a:avLst/>
                    </a:prstGeom>
                    <a:noFill/>
                    <a:ln>
                      <a:noFill/>
                    </a:ln>
                  </pic:spPr>
                </pic:pic>
              </a:graphicData>
            </a:graphic>
          </wp:inline>
        </w:drawing>
      </w:r>
    </w:p>
    <w:p w14:paraId="0EA53417" w14:textId="77777777" w:rsidR="00513AFC" w:rsidRDefault="00513AFC" w:rsidP="00D46A78">
      <w:pPr>
        <w:jc w:val="both"/>
        <w:rPr>
          <w:rFonts w:ascii="Arial" w:hAnsi="Arial" w:cs="Arial"/>
          <w:szCs w:val="22"/>
        </w:rPr>
      </w:pPr>
    </w:p>
    <w:p w14:paraId="1D39C673" w14:textId="77777777" w:rsidR="0092072F" w:rsidRDefault="0092072F" w:rsidP="00D46A78">
      <w:pPr>
        <w:jc w:val="both"/>
        <w:rPr>
          <w:rFonts w:ascii="Arial" w:hAnsi="Arial" w:cs="Arial"/>
          <w:szCs w:val="22"/>
        </w:rPr>
      </w:pPr>
    </w:p>
    <w:p w14:paraId="03244CA6" w14:textId="74241D1E" w:rsidR="00A028B5" w:rsidRPr="00BE4417" w:rsidRDefault="00A028B5" w:rsidP="00A028B5">
      <w:pPr>
        <w:jc w:val="both"/>
        <w:rPr>
          <w:rFonts w:ascii="Arial" w:hAnsi="Arial" w:cs="Arial"/>
          <w:b/>
          <w:bCs/>
          <w:szCs w:val="22"/>
        </w:rPr>
      </w:pPr>
      <w:r w:rsidRPr="00BE4417">
        <w:rPr>
          <w:rFonts w:ascii="Arial" w:hAnsi="Arial" w:cs="Arial"/>
          <w:b/>
          <w:bCs/>
          <w:szCs w:val="22"/>
        </w:rPr>
        <w:t>3.</w:t>
      </w:r>
      <w:r w:rsidR="003C3A44" w:rsidRPr="00BE4417">
        <w:rPr>
          <w:rFonts w:ascii="Arial" w:hAnsi="Arial" w:cs="Arial"/>
          <w:b/>
          <w:bCs/>
          <w:szCs w:val="22"/>
        </w:rPr>
        <w:t>5</w:t>
      </w:r>
      <w:r w:rsidRPr="00BE4417">
        <w:rPr>
          <w:rFonts w:ascii="Arial" w:hAnsi="Arial" w:cs="Arial"/>
          <w:b/>
          <w:bCs/>
          <w:szCs w:val="22"/>
        </w:rPr>
        <w:t xml:space="preserve"> -</w:t>
      </w:r>
      <w:r w:rsidRPr="00BE4417">
        <w:rPr>
          <w:rFonts w:ascii="Arial" w:hAnsi="Arial" w:cs="Arial"/>
          <w:b/>
          <w:bCs/>
          <w:szCs w:val="22"/>
        </w:rPr>
        <w:tab/>
      </w:r>
      <w:r w:rsidRPr="00BE4417">
        <w:rPr>
          <w:rFonts w:ascii="Arial" w:hAnsi="Arial" w:cs="Arial"/>
          <w:b/>
          <w:bCs/>
          <w:szCs w:val="22"/>
          <w:u w:val="single"/>
        </w:rPr>
        <w:t>Congés d’ancienneté</w:t>
      </w:r>
    </w:p>
    <w:p w14:paraId="2DEF383A" w14:textId="4383A122" w:rsidR="003C3A44" w:rsidRPr="00BE4417" w:rsidRDefault="00A028B5" w:rsidP="003C3A44">
      <w:pPr>
        <w:jc w:val="both"/>
        <w:rPr>
          <w:rFonts w:ascii="Arial" w:hAnsi="Arial" w:cs="Arial"/>
          <w:szCs w:val="22"/>
        </w:rPr>
      </w:pPr>
      <w:r w:rsidRPr="00BE4417">
        <w:rPr>
          <w:rFonts w:ascii="Arial" w:hAnsi="Arial" w:cs="Arial"/>
          <w:szCs w:val="22"/>
        </w:rPr>
        <w:t>Tous les congés d’ancienneté acquis depuis le 1er juin 202</w:t>
      </w:r>
      <w:r w:rsidR="00F2151D">
        <w:rPr>
          <w:rFonts w:ascii="Arial" w:hAnsi="Arial" w:cs="Arial"/>
          <w:szCs w:val="22"/>
        </w:rPr>
        <w:t>5</w:t>
      </w:r>
      <w:r w:rsidRPr="00BE4417">
        <w:rPr>
          <w:rFonts w:ascii="Arial" w:hAnsi="Arial" w:cs="Arial"/>
          <w:szCs w:val="22"/>
        </w:rPr>
        <w:t xml:space="preserve"> </w:t>
      </w:r>
      <w:r w:rsidRPr="0099580E">
        <w:rPr>
          <w:rFonts w:ascii="Arial" w:hAnsi="Arial" w:cs="Arial"/>
          <w:b/>
          <w:bCs/>
          <w:szCs w:val="22"/>
        </w:rPr>
        <w:t>doivent être positionnés avant le 31 mai 202</w:t>
      </w:r>
      <w:r w:rsidR="00F2151D">
        <w:rPr>
          <w:rFonts w:ascii="Arial" w:hAnsi="Arial" w:cs="Arial"/>
          <w:b/>
          <w:bCs/>
          <w:szCs w:val="22"/>
        </w:rPr>
        <w:t>6</w:t>
      </w:r>
      <w:r w:rsidRPr="00BE4417">
        <w:rPr>
          <w:rFonts w:ascii="Arial" w:hAnsi="Arial" w:cs="Arial"/>
          <w:szCs w:val="22"/>
        </w:rPr>
        <w:t xml:space="preserve">. </w:t>
      </w:r>
      <w:r w:rsidR="003C3A44" w:rsidRPr="0099580E">
        <w:rPr>
          <w:rFonts w:ascii="Arial" w:hAnsi="Arial" w:cs="Arial"/>
          <w:b/>
          <w:bCs/>
          <w:szCs w:val="22"/>
        </w:rPr>
        <w:t>Aucun transfert dans le CET ne sera réalisé</w:t>
      </w:r>
      <w:r w:rsidR="003C3A44" w:rsidRPr="00BE4417">
        <w:rPr>
          <w:rFonts w:ascii="Arial" w:hAnsi="Arial" w:cs="Arial"/>
          <w:szCs w:val="22"/>
        </w:rPr>
        <w:t>.</w:t>
      </w:r>
    </w:p>
    <w:p w14:paraId="034A5CD1" w14:textId="77777777" w:rsidR="00A028B5" w:rsidRPr="00BE4417" w:rsidRDefault="00A028B5" w:rsidP="00A028B5">
      <w:pPr>
        <w:jc w:val="both"/>
        <w:rPr>
          <w:rFonts w:ascii="Arial" w:hAnsi="Arial" w:cs="Arial"/>
          <w:szCs w:val="22"/>
        </w:rPr>
      </w:pPr>
      <w:r w:rsidRPr="00BE4417">
        <w:rPr>
          <w:rFonts w:ascii="Arial" w:hAnsi="Arial" w:cs="Arial"/>
          <w:szCs w:val="22"/>
        </w:rPr>
        <w:t xml:space="preserve">Si une séance en H- est programmée sur un congé d’ancienneté déjà positionné, le congé d’ancienneté sera maintenu sans possibilité de modification. </w:t>
      </w:r>
    </w:p>
    <w:p w14:paraId="5D94F476" w14:textId="77777777" w:rsidR="00BB5CB8" w:rsidRDefault="00BB5CB8" w:rsidP="00A028B5">
      <w:pPr>
        <w:jc w:val="both"/>
        <w:rPr>
          <w:rFonts w:ascii="Arial" w:hAnsi="Arial" w:cs="Arial"/>
          <w:szCs w:val="22"/>
        </w:rPr>
      </w:pPr>
    </w:p>
    <w:p w14:paraId="428BE9FA" w14:textId="77777777" w:rsidR="00A028B5" w:rsidRPr="00BE4417" w:rsidRDefault="00A028B5" w:rsidP="00A028B5">
      <w:pPr>
        <w:jc w:val="both"/>
        <w:rPr>
          <w:rFonts w:ascii="Arial" w:hAnsi="Arial" w:cs="Arial"/>
          <w:b/>
          <w:bCs/>
          <w:szCs w:val="22"/>
        </w:rPr>
      </w:pPr>
      <w:r w:rsidRPr="00BE4417">
        <w:rPr>
          <w:rFonts w:ascii="Arial" w:hAnsi="Arial" w:cs="Arial"/>
          <w:b/>
          <w:bCs/>
          <w:szCs w:val="22"/>
        </w:rPr>
        <w:t>4 -</w:t>
      </w:r>
      <w:r w:rsidRPr="00BE4417">
        <w:rPr>
          <w:rFonts w:ascii="Arial" w:hAnsi="Arial" w:cs="Arial"/>
          <w:b/>
          <w:bCs/>
          <w:szCs w:val="22"/>
        </w:rPr>
        <w:tab/>
        <w:t>JOURS DE REDUCTION DU TEMPS DE TRAVAIL</w:t>
      </w:r>
    </w:p>
    <w:p w14:paraId="0C9BF284" w14:textId="77777777" w:rsidR="00A028B5" w:rsidRDefault="00A028B5" w:rsidP="00A028B5">
      <w:pPr>
        <w:jc w:val="both"/>
        <w:rPr>
          <w:rFonts w:ascii="Arial" w:hAnsi="Arial" w:cs="Arial"/>
          <w:szCs w:val="22"/>
        </w:rPr>
      </w:pPr>
      <w:r w:rsidRPr="00BE4417">
        <w:rPr>
          <w:rFonts w:ascii="Arial" w:hAnsi="Arial" w:cs="Arial"/>
          <w:szCs w:val="22"/>
        </w:rPr>
        <w:t xml:space="preserve">Les règles reprennent celles évoquées dans l’accord d’entreprise sur la durée et l’aménagement du temps de travail pour l’année 2020. </w:t>
      </w:r>
    </w:p>
    <w:p w14:paraId="09108D31" w14:textId="77777777" w:rsidR="00565D50" w:rsidRPr="00BE4417" w:rsidRDefault="00565D50" w:rsidP="00565D50">
      <w:pPr>
        <w:jc w:val="both"/>
        <w:rPr>
          <w:rFonts w:ascii="Arial" w:hAnsi="Arial" w:cs="Arial"/>
          <w:szCs w:val="22"/>
        </w:rPr>
      </w:pPr>
    </w:p>
    <w:p w14:paraId="68628BFD" w14:textId="0224D52A" w:rsidR="00F2151D" w:rsidRPr="00F2151D" w:rsidRDefault="00565D50">
      <w:pPr>
        <w:pStyle w:val="Paragraphedeliste"/>
        <w:numPr>
          <w:ilvl w:val="0"/>
          <w:numId w:val="20"/>
        </w:numPr>
        <w:jc w:val="both"/>
        <w:rPr>
          <w:rFonts w:ascii="Arial" w:hAnsi="Arial" w:cs="Arial"/>
          <w:szCs w:val="22"/>
        </w:rPr>
      </w:pPr>
      <w:r w:rsidRPr="00F2151D">
        <w:rPr>
          <w:rFonts w:ascii="Arial" w:hAnsi="Arial" w:cs="Arial"/>
          <w:b/>
          <w:bCs/>
          <w:color w:val="4472C4" w:themeColor="accent1"/>
          <w:szCs w:val="22"/>
        </w:rPr>
        <w:t>Pour le personnel MOI</w:t>
      </w:r>
      <w:r w:rsidRPr="00F2151D">
        <w:rPr>
          <w:rFonts w:ascii="Arial" w:hAnsi="Arial" w:cs="Arial"/>
          <w:color w:val="4472C4" w:themeColor="accent1"/>
          <w:szCs w:val="22"/>
        </w:rPr>
        <w:t> </w:t>
      </w:r>
      <w:r w:rsidR="00F2151D" w:rsidRPr="00F2151D">
        <w:rPr>
          <w:rFonts w:ascii="Arial" w:hAnsi="Arial" w:cs="Arial"/>
          <w:color w:val="4472C4" w:themeColor="accent1"/>
          <w:szCs w:val="22"/>
        </w:rPr>
        <w:t xml:space="preserve">&amp; </w:t>
      </w:r>
      <w:r w:rsidR="00F2151D" w:rsidRPr="00F2151D">
        <w:rPr>
          <w:rFonts w:ascii="Arial" w:hAnsi="Arial" w:cs="Arial"/>
          <w:b/>
          <w:bCs/>
          <w:color w:val="4472C4" w:themeColor="accent1"/>
          <w:szCs w:val="22"/>
        </w:rPr>
        <w:t>MOD</w:t>
      </w:r>
      <w:r w:rsidR="00F2151D" w:rsidRPr="00F2151D">
        <w:rPr>
          <w:rFonts w:ascii="Arial" w:hAnsi="Arial" w:cs="Arial"/>
          <w:color w:val="4472C4" w:themeColor="accent1"/>
          <w:szCs w:val="22"/>
        </w:rPr>
        <w:t xml:space="preserve"> </w:t>
      </w:r>
      <w:r w:rsidRPr="00F2151D">
        <w:rPr>
          <w:rFonts w:ascii="Arial" w:hAnsi="Arial" w:cs="Arial"/>
          <w:szCs w:val="22"/>
        </w:rPr>
        <w:t xml:space="preserve">: Les RTT individuels </w:t>
      </w:r>
      <w:r w:rsidR="00F2151D" w:rsidRPr="00565D50">
        <w:rPr>
          <w:rFonts w:ascii="Arial" w:hAnsi="Arial" w:cs="Arial"/>
          <w:szCs w:val="22"/>
        </w:rPr>
        <w:t xml:space="preserve">devront pris avant le </w:t>
      </w:r>
      <w:r w:rsidR="00F2151D" w:rsidRPr="00565D50">
        <w:rPr>
          <w:rFonts w:ascii="Arial" w:hAnsi="Arial" w:cs="Arial"/>
          <w:b/>
          <w:bCs/>
          <w:szCs w:val="22"/>
        </w:rPr>
        <w:t>31/12/202</w:t>
      </w:r>
      <w:r w:rsidR="00F2151D">
        <w:rPr>
          <w:rFonts w:ascii="Arial" w:hAnsi="Arial" w:cs="Arial"/>
          <w:b/>
          <w:bCs/>
          <w:szCs w:val="22"/>
        </w:rPr>
        <w:t>6</w:t>
      </w:r>
    </w:p>
    <w:p w14:paraId="67BBE985" w14:textId="25B83FA5" w:rsidR="00B93D49" w:rsidRPr="00565D50" w:rsidRDefault="00565D50" w:rsidP="00565D50">
      <w:pPr>
        <w:pStyle w:val="Paragraphedeliste"/>
        <w:numPr>
          <w:ilvl w:val="0"/>
          <w:numId w:val="20"/>
        </w:numPr>
        <w:jc w:val="both"/>
        <w:rPr>
          <w:rFonts w:ascii="Arial" w:hAnsi="Arial" w:cs="Arial"/>
          <w:szCs w:val="22"/>
        </w:rPr>
      </w:pPr>
      <w:r>
        <w:rPr>
          <w:rFonts w:ascii="Arial" w:hAnsi="Arial" w:cs="Arial"/>
          <w:b/>
          <w:bCs/>
          <w:color w:val="4472C4" w:themeColor="accent1"/>
          <w:szCs w:val="22"/>
        </w:rPr>
        <w:t xml:space="preserve">Alternants : </w:t>
      </w:r>
      <w:r w:rsidRPr="00565D50">
        <w:rPr>
          <w:rFonts w:ascii="Arial" w:hAnsi="Arial" w:cs="Arial"/>
          <w:szCs w:val="22"/>
        </w:rPr>
        <w:t>L’acquisition des RTT sera comptabilisé</w:t>
      </w:r>
      <w:r w:rsidR="00065EA0">
        <w:rPr>
          <w:rFonts w:ascii="Arial" w:hAnsi="Arial" w:cs="Arial"/>
          <w:szCs w:val="22"/>
        </w:rPr>
        <w:t>e</w:t>
      </w:r>
      <w:r w:rsidRPr="00565D50">
        <w:rPr>
          <w:rFonts w:ascii="Arial" w:hAnsi="Arial" w:cs="Arial"/>
          <w:szCs w:val="22"/>
        </w:rPr>
        <w:t xml:space="preserve"> </w:t>
      </w:r>
      <w:r>
        <w:rPr>
          <w:rFonts w:ascii="Arial" w:hAnsi="Arial" w:cs="Arial"/>
          <w:szCs w:val="22"/>
        </w:rPr>
        <w:t xml:space="preserve">uniquement </w:t>
      </w:r>
      <w:r w:rsidRPr="00565D50">
        <w:rPr>
          <w:rFonts w:ascii="Arial" w:hAnsi="Arial" w:cs="Arial"/>
          <w:szCs w:val="22"/>
        </w:rPr>
        <w:t xml:space="preserve">sur les </w:t>
      </w:r>
      <w:r w:rsidRPr="00565D50">
        <w:rPr>
          <w:rFonts w:ascii="Arial" w:hAnsi="Arial" w:cs="Arial"/>
          <w:b/>
          <w:bCs/>
          <w:szCs w:val="22"/>
        </w:rPr>
        <w:t>jours de présence sur le site d’ECSA</w:t>
      </w:r>
    </w:p>
    <w:p w14:paraId="3A42ADDA" w14:textId="77777777" w:rsidR="00565D50" w:rsidRDefault="00565D50" w:rsidP="00565D50">
      <w:pPr>
        <w:pStyle w:val="Paragraphedeliste"/>
        <w:jc w:val="both"/>
        <w:rPr>
          <w:rFonts w:ascii="Arial" w:hAnsi="Arial" w:cs="Arial"/>
          <w:b/>
          <w:bCs/>
          <w:color w:val="4472C4" w:themeColor="accent1"/>
          <w:szCs w:val="22"/>
        </w:rPr>
      </w:pPr>
    </w:p>
    <w:p w14:paraId="79249A22" w14:textId="561C39DE" w:rsidR="003C089D" w:rsidRPr="004B019C" w:rsidRDefault="004B019C" w:rsidP="004B019C">
      <w:pPr>
        <w:jc w:val="both"/>
        <w:rPr>
          <w:rFonts w:ascii="Arial" w:hAnsi="Arial" w:cs="Arial"/>
          <w:b/>
          <w:bCs/>
          <w:color w:val="4472C4" w:themeColor="accent1"/>
          <w:szCs w:val="22"/>
        </w:rPr>
      </w:pPr>
      <w:r w:rsidRPr="004B019C">
        <w:rPr>
          <w:noProof/>
        </w:rPr>
        <w:drawing>
          <wp:inline distT="0" distB="0" distL="0" distR="0" wp14:anchorId="05939D50" wp14:editId="05B5F0E9">
            <wp:extent cx="5731510" cy="1098550"/>
            <wp:effectExtent l="0" t="0" r="2540" b="6350"/>
            <wp:docPr id="142087693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31510" cy="1098550"/>
                    </a:xfrm>
                    <a:prstGeom prst="rect">
                      <a:avLst/>
                    </a:prstGeom>
                    <a:noFill/>
                    <a:ln>
                      <a:noFill/>
                    </a:ln>
                  </pic:spPr>
                </pic:pic>
              </a:graphicData>
            </a:graphic>
          </wp:inline>
        </w:drawing>
      </w:r>
    </w:p>
    <w:p w14:paraId="44F88D01" w14:textId="5E82F3FB" w:rsidR="00565D50" w:rsidRPr="004B019C" w:rsidRDefault="004B019C" w:rsidP="00565D50">
      <w:pPr>
        <w:pStyle w:val="Paragraphedeliste"/>
        <w:jc w:val="both"/>
        <w:rPr>
          <w:rFonts w:ascii="Arial" w:hAnsi="Arial" w:cs="Arial"/>
          <w:b/>
          <w:bCs/>
          <w:szCs w:val="22"/>
        </w:rPr>
      </w:pPr>
      <w:r w:rsidRPr="004B019C">
        <w:rPr>
          <w:rFonts w:ascii="Arial" w:hAnsi="Arial" w:cs="Arial"/>
          <w:b/>
          <w:bCs/>
          <w:szCs w:val="22"/>
        </w:rPr>
        <w:t>Application de l’acquisition RTT au 1/3/2026.</w:t>
      </w:r>
    </w:p>
    <w:p w14:paraId="548DE13A" w14:textId="77777777" w:rsidR="00D3373E" w:rsidRDefault="00D3373E" w:rsidP="00565D50">
      <w:pPr>
        <w:pStyle w:val="Paragraphedeliste"/>
        <w:jc w:val="both"/>
        <w:rPr>
          <w:rFonts w:ascii="Arial" w:hAnsi="Arial" w:cs="Arial"/>
          <w:szCs w:val="22"/>
        </w:rPr>
      </w:pPr>
    </w:p>
    <w:p w14:paraId="52EA2833" w14:textId="5DB93CB1" w:rsidR="00A028B5" w:rsidRPr="00BE4417" w:rsidRDefault="008F7B7E" w:rsidP="00A028B5">
      <w:pPr>
        <w:jc w:val="both"/>
        <w:rPr>
          <w:rFonts w:ascii="Arial" w:hAnsi="Arial" w:cs="Arial"/>
          <w:b/>
          <w:bCs/>
          <w:szCs w:val="22"/>
        </w:rPr>
      </w:pPr>
      <w:r>
        <w:rPr>
          <w:rFonts w:ascii="Arial" w:hAnsi="Arial" w:cs="Arial"/>
          <w:b/>
          <w:bCs/>
          <w:szCs w:val="22"/>
        </w:rPr>
        <w:t>5</w:t>
      </w:r>
      <w:r w:rsidR="00A028B5" w:rsidRPr="00BE4417">
        <w:rPr>
          <w:rFonts w:ascii="Arial" w:hAnsi="Arial" w:cs="Arial"/>
          <w:b/>
          <w:bCs/>
          <w:szCs w:val="22"/>
        </w:rPr>
        <w:t xml:space="preserve"> -</w:t>
      </w:r>
      <w:r w:rsidR="00A028B5" w:rsidRPr="00BE4417">
        <w:rPr>
          <w:rFonts w:ascii="Arial" w:hAnsi="Arial" w:cs="Arial"/>
          <w:b/>
          <w:bCs/>
          <w:szCs w:val="22"/>
        </w:rPr>
        <w:tab/>
        <w:t>GESTION DES SEANCES SUPPLEMENTAIRES OU SUPPRIMEES</w:t>
      </w:r>
    </w:p>
    <w:p w14:paraId="4FB5DDE5" w14:textId="38539D74" w:rsidR="00A028B5" w:rsidRPr="00BE4417" w:rsidRDefault="00A028B5" w:rsidP="00A028B5">
      <w:pPr>
        <w:jc w:val="both"/>
        <w:rPr>
          <w:rFonts w:ascii="Arial" w:hAnsi="Arial" w:cs="Arial"/>
          <w:szCs w:val="22"/>
        </w:rPr>
      </w:pPr>
      <w:r w:rsidRPr="00BE4417">
        <w:rPr>
          <w:rFonts w:ascii="Arial" w:hAnsi="Arial" w:cs="Arial"/>
          <w:szCs w:val="22"/>
        </w:rPr>
        <w:t xml:space="preserve">Les </w:t>
      </w:r>
      <w:r w:rsidRPr="00420F78">
        <w:rPr>
          <w:rFonts w:ascii="Arial" w:hAnsi="Arial" w:cs="Arial"/>
          <w:szCs w:val="22"/>
        </w:rPr>
        <w:t>parties conviennent que le compteur H+/H- de modulation est ouvert du 1er janvier 20</w:t>
      </w:r>
      <w:r w:rsidR="00E12D6F">
        <w:rPr>
          <w:rFonts w:ascii="Arial" w:hAnsi="Arial" w:cs="Arial"/>
          <w:szCs w:val="22"/>
        </w:rPr>
        <w:t>26</w:t>
      </w:r>
      <w:r w:rsidRPr="00420F78">
        <w:rPr>
          <w:rFonts w:ascii="Arial" w:hAnsi="Arial" w:cs="Arial"/>
          <w:szCs w:val="22"/>
        </w:rPr>
        <w:t xml:space="preserve"> au 31 décembre 20</w:t>
      </w:r>
      <w:r w:rsidR="00E12D6F">
        <w:rPr>
          <w:rFonts w:ascii="Arial" w:hAnsi="Arial" w:cs="Arial"/>
          <w:szCs w:val="22"/>
        </w:rPr>
        <w:t>26</w:t>
      </w:r>
      <w:r w:rsidRPr="00420F78">
        <w:rPr>
          <w:rFonts w:ascii="Arial" w:hAnsi="Arial" w:cs="Arial"/>
          <w:szCs w:val="22"/>
        </w:rPr>
        <w:t>.</w:t>
      </w:r>
    </w:p>
    <w:p w14:paraId="66506098" w14:textId="44D293A9" w:rsidR="00A028B5" w:rsidRPr="00BE4417" w:rsidRDefault="00A028B5" w:rsidP="00A028B5">
      <w:pPr>
        <w:jc w:val="both"/>
        <w:rPr>
          <w:rFonts w:ascii="Arial" w:hAnsi="Arial" w:cs="Arial"/>
          <w:szCs w:val="22"/>
        </w:rPr>
      </w:pPr>
      <w:r w:rsidRPr="00BE4417">
        <w:rPr>
          <w:rFonts w:ascii="Arial" w:hAnsi="Arial" w:cs="Arial"/>
          <w:szCs w:val="22"/>
        </w:rPr>
        <w:t xml:space="preserve">Chaque séance supplémentaire du samedi donnera lieu au paiement d’une prime dite « </w:t>
      </w:r>
      <w:r w:rsidRPr="00E12D6F">
        <w:rPr>
          <w:rFonts w:ascii="Arial" w:hAnsi="Arial" w:cs="Arial"/>
          <w:b/>
          <w:bCs/>
          <w:szCs w:val="22"/>
        </w:rPr>
        <w:t>prime de séance supplémentaire</w:t>
      </w:r>
      <w:r w:rsidRPr="00BE4417">
        <w:rPr>
          <w:rFonts w:ascii="Arial" w:hAnsi="Arial" w:cs="Arial"/>
          <w:szCs w:val="22"/>
        </w:rPr>
        <w:t xml:space="preserve"> » conformément à l’avenant à l’accord du 09/06/2000 sur l’aménagement et la réduction du temps de travail (article 3.2 : période de haute activité) :</w:t>
      </w:r>
    </w:p>
    <w:p w14:paraId="690CD032" w14:textId="2C77F8FF" w:rsidR="00B93D49" w:rsidRDefault="00A028B5" w:rsidP="00B93D49">
      <w:pPr>
        <w:spacing w:after="0"/>
        <w:jc w:val="both"/>
        <w:rPr>
          <w:rFonts w:ascii="Arial" w:hAnsi="Arial" w:cs="Arial"/>
          <w:szCs w:val="22"/>
        </w:rPr>
      </w:pPr>
      <w:r w:rsidRPr="00BE4417">
        <w:rPr>
          <w:rFonts w:ascii="Arial" w:hAnsi="Arial" w:cs="Arial"/>
          <w:szCs w:val="22"/>
        </w:rPr>
        <w:t>-</w:t>
      </w:r>
      <w:r w:rsidRPr="00BE4417">
        <w:rPr>
          <w:rFonts w:ascii="Arial" w:hAnsi="Arial" w:cs="Arial"/>
          <w:szCs w:val="22"/>
        </w:rPr>
        <w:tab/>
        <w:t>1</w:t>
      </w:r>
      <w:r w:rsidR="004B019C">
        <w:rPr>
          <w:rFonts w:ascii="Arial" w:hAnsi="Arial" w:cs="Arial"/>
          <w:szCs w:val="22"/>
        </w:rPr>
        <w:t>5</w:t>
      </w:r>
      <w:r w:rsidRPr="00BE4417">
        <w:rPr>
          <w:rFonts w:ascii="Arial" w:hAnsi="Arial" w:cs="Arial"/>
          <w:szCs w:val="22"/>
        </w:rPr>
        <w:t xml:space="preserve"> € pour les équipes de jour - travail du samedi</w:t>
      </w:r>
    </w:p>
    <w:p w14:paraId="485AEECC" w14:textId="5B3706CD" w:rsidR="00A028B5" w:rsidRDefault="00A028B5" w:rsidP="00B93D49">
      <w:pPr>
        <w:spacing w:after="0"/>
        <w:jc w:val="both"/>
        <w:rPr>
          <w:rFonts w:ascii="Arial" w:hAnsi="Arial" w:cs="Arial"/>
          <w:szCs w:val="22"/>
        </w:rPr>
      </w:pPr>
      <w:r w:rsidRPr="00BE4417">
        <w:rPr>
          <w:rFonts w:ascii="Arial" w:hAnsi="Arial" w:cs="Arial"/>
          <w:szCs w:val="22"/>
        </w:rPr>
        <w:t>-</w:t>
      </w:r>
      <w:r w:rsidRPr="00BE4417">
        <w:rPr>
          <w:rFonts w:ascii="Arial" w:hAnsi="Arial" w:cs="Arial"/>
          <w:szCs w:val="22"/>
        </w:rPr>
        <w:tab/>
        <w:t>16 € pour les équipes de nuit – travail du dimanche / jour férié</w:t>
      </w:r>
    </w:p>
    <w:p w14:paraId="733B96C8" w14:textId="77777777" w:rsidR="00B93D49" w:rsidRPr="00BE4417" w:rsidRDefault="00B93D49" w:rsidP="00B93D49">
      <w:pPr>
        <w:spacing w:after="0"/>
        <w:jc w:val="both"/>
        <w:rPr>
          <w:rFonts w:ascii="Arial" w:hAnsi="Arial" w:cs="Arial"/>
          <w:szCs w:val="22"/>
        </w:rPr>
      </w:pPr>
    </w:p>
    <w:p w14:paraId="0E80365C" w14:textId="7AB0325B" w:rsidR="00A028B5" w:rsidRPr="00BE4417" w:rsidRDefault="00A028B5" w:rsidP="00A028B5">
      <w:pPr>
        <w:jc w:val="both"/>
        <w:rPr>
          <w:rFonts w:ascii="Arial" w:hAnsi="Arial" w:cs="Arial"/>
          <w:b/>
          <w:bCs/>
          <w:color w:val="2F5496" w:themeColor="accent1" w:themeShade="BF"/>
          <w:szCs w:val="22"/>
        </w:rPr>
      </w:pPr>
      <w:r w:rsidRPr="00BE4417">
        <w:rPr>
          <w:rFonts w:ascii="Arial" w:hAnsi="Arial" w:cs="Arial"/>
          <w:b/>
          <w:bCs/>
          <w:color w:val="2F5496" w:themeColor="accent1" w:themeShade="BF"/>
          <w:szCs w:val="22"/>
        </w:rPr>
        <w:t> Gestion des séances</w:t>
      </w:r>
      <w:r w:rsidR="00E12D6F">
        <w:rPr>
          <w:rFonts w:ascii="Arial" w:hAnsi="Arial" w:cs="Arial"/>
          <w:b/>
          <w:bCs/>
          <w:color w:val="2F5496" w:themeColor="accent1" w:themeShade="BF"/>
          <w:szCs w:val="22"/>
        </w:rPr>
        <w:t xml:space="preserve"> supplémentaires de travail</w:t>
      </w:r>
      <w:r w:rsidRPr="00BE4417">
        <w:rPr>
          <w:rFonts w:ascii="Arial" w:hAnsi="Arial" w:cs="Arial"/>
          <w:b/>
          <w:bCs/>
          <w:color w:val="2F5496" w:themeColor="accent1" w:themeShade="BF"/>
          <w:szCs w:val="22"/>
        </w:rPr>
        <w:t xml:space="preserve"> H+</w:t>
      </w:r>
    </w:p>
    <w:p w14:paraId="38EC6223" w14:textId="42687B4B" w:rsidR="00A028B5" w:rsidRPr="00BE4417" w:rsidRDefault="00A028B5" w:rsidP="000735A7">
      <w:pPr>
        <w:pStyle w:val="Paragraphedeliste"/>
        <w:numPr>
          <w:ilvl w:val="0"/>
          <w:numId w:val="8"/>
        </w:numPr>
        <w:jc w:val="both"/>
        <w:rPr>
          <w:rFonts w:ascii="Arial" w:hAnsi="Arial" w:cs="Arial"/>
          <w:b/>
          <w:bCs/>
          <w:szCs w:val="22"/>
        </w:rPr>
      </w:pPr>
      <w:r w:rsidRPr="00BE4417">
        <w:rPr>
          <w:rFonts w:ascii="Arial" w:hAnsi="Arial" w:cs="Arial"/>
          <w:b/>
          <w:bCs/>
          <w:szCs w:val="22"/>
        </w:rPr>
        <w:t>Incrémentation dans le compteur H</w:t>
      </w:r>
      <w:r w:rsidR="00547F7A">
        <w:rPr>
          <w:rFonts w:ascii="Arial" w:hAnsi="Arial" w:cs="Arial"/>
          <w:b/>
          <w:bCs/>
          <w:szCs w:val="22"/>
        </w:rPr>
        <w:t>+</w:t>
      </w:r>
      <w:r w:rsidRPr="00BE4417">
        <w:rPr>
          <w:rFonts w:ascii="Arial" w:hAnsi="Arial" w:cs="Arial"/>
          <w:b/>
          <w:bCs/>
          <w:szCs w:val="22"/>
        </w:rPr>
        <w:t>/H</w:t>
      </w:r>
      <w:r w:rsidR="00547F7A">
        <w:rPr>
          <w:rFonts w:ascii="Arial" w:hAnsi="Arial" w:cs="Arial"/>
          <w:b/>
          <w:bCs/>
          <w:szCs w:val="22"/>
        </w:rPr>
        <w:t>-</w:t>
      </w:r>
    </w:p>
    <w:p w14:paraId="1968340F" w14:textId="76E473D9" w:rsidR="00A028B5" w:rsidRDefault="00E12D6F" w:rsidP="00A028B5">
      <w:pPr>
        <w:jc w:val="both"/>
        <w:rPr>
          <w:rFonts w:ascii="Arial" w:hAnsi="Arial" w:cs="Arial"/>
          <w:szCs w:val="22"/>
        </w:rPr>
      </w:pPr>
      <w:r>
        <w:rPr>
          <w:rFonts w:ascii="Arial" w:hAnsi="Arial" w:cs="Arial"/>
          <w:szCs w:val="22"/>
        </w:rPr>
        <w:t xml:space="preserve">Au 13 janvier 2026, le solde des compteurs H+/H- est de </w:t>
      </w:r>
      <w:r w:rsidRPr="0092072F">
        <w:rPr>
          <w:rFonts w:ascii="Arial" w:hAnsi="Arial" w:cs="Arial"/>
          <w:b/>
          <w:bCs/>
          <w:szCs w:val="22"/>
        </w:rPr>
        <w:t>-919.45h</w:t>
      </w:r>
      <w:r w:rsidR="00A4539B">
        <w:rPr>
          <w:rFonts w:ascii="Arial" w:hAnsi="Arial" w:cs="Arial"/>
          <w:szCs w:val="22"/>
        </w:rPr>
        <w:t xml:space="preserve"> soit une dégradation de </w:t>
      </w:r>
      <w:r w:rsidR="004F0E73">
        <w:rPr>
          <w:rFonts w:ascii="Arial" w:hAnsi="Arial" w:cs="Arial"/>
          <w:szCs w:val="22"/>
        </w:rPr>
        <w:t>-</w:t>
      </w:r>
      <w:r w:rsidR="00A4539B">
        <w:rPr>
          <w:rFonts w:ascii="Arial" w:hAnsi="Arial" w:cs="Arial"/>
          <w:szCs w:val="22"/>
        </w:rPr>
        <w:t xml:space="preserve"> 316 heures vs 2025.</w:t>
      </w:r>
    </w:p>
    <w:p w14:paraId="200C8399" w14:textId="77777777" w:rsidR="00A4539B" w:rsidRPr="00A4539B" w:rsidRDefault="00A4539B" w:rsidP="00A4539B">
      <w:pPr>
        <w:jc w:val="both"/>
        <w:rPr>
          <w:rFonts w:ascii="Arial" w:hAnsi="Arial" w:cs="Arial"/>
          <w:szCs w:val="22"/>
        </w:rPr>
      </w:pPr>
      <w:r w:rsidRPr="00A4539B">
        <w:rPr>
          <w:rFonts w:ascii="Arial" w:hAnsi="Arial" w:cs="Arial"/>
          <w:szCs w:val="22"/>
        </w:rPr>
        <w:lastRenderedPageBreak/>
        <w:t> Afin de renforcer notre flexibilité opérationnelle et de pouvoir nous adapter efficacement aux variations d’activité de notre client, il est indispensable de rétablir une situation stable du compteur H+/H.</w:t>
      </w:r>
    </w:p>
    <w:p w14:paraId="770F4199" w14:textId="77777777" w:rsidR="00A4539B" w:rsidRDefault="00A4539B" w:rsidP="00A4539B">
      <w:pPr>
        <w:jc w:val="both"/>
        <w:rPr>
          <w:rFonts w:ascii="Arial" w:hAnsi="Arial" w:cs="Arial"/>
          <w:szCs w:val="22"/>
        </w:rPr>
      </w:pPr>
      <w:r w:rsidRPr="00A4539B">
        <w:rPr>
          <w:rFonts w:ascii="Arial" w:hAnsi="Arial" w:cs="Arial"/>
          <w:szCs w:val="22"/>
        </w:rPr>
        <w:t>Cette stabilité constitue un prérequis pour garantir la continuité de notre organisation de travail et assurer une meilleure anticipation des besoins du site</w:t>
      </w:r>
      <w:r>
        <w:rPr>
          <w:rFonts w:ascii="Arial" w:hAnsi="Arial" w:cs="Arial"/>
          <w:szCs w:val="22"/>
        </w:rPr>
        <w:t xml:space="preserve"> et de notre client.</w:t>
      </w:r>
    </w:p>
    <w:p w14:paraId="165A811E" w14:textId="4F0950D3" w:rsidR="00A4539B" w:rsidRPr="00A4539B" w:rsidRDefault="00A4539B" w:rsidP="00A4539B">
      <w:pPr>
        <w:jc w:val="both"/>
        <w:rPr>
          <w:rFonts w:ascii="Arial" w:hAnsi="Arial" w:cs="Arial"/>
          <w:szCs w:val="22"/>
        </w:rPr>
      </w:pPr>
      <w:r w:rsidRPr="00A4539B">
        <w:t xml:space="preserve"> </w:t>
      </w:r>
      <w:r w:rsidRPr="00A4539B">
        <w:rPr>
          <w:rFonts w:ascii="Arial" w:hAnsi="Arial" w:cs="Arial"/>
          <w:szCs w:val="22"/>
        </w:rPr>
        <w:t>Afin de compenser les compteurs H+/H- négatif depuis plusieurs années, les séances supplémentaires de travail réalisées par le client</w:t>
      </w:r>
      <w:r w:rsidR="00F5486F">
        <w:rPr>
          <w:rFonts w:ascii="Arial" w:hAnsi="Arial" w:cs="Arial"/>
          <w:szCs w:val="22"/>
        </w:rPr>
        <w:t xml:space="preserve"> à compter du </w:t>
      </w:r>
      <w:r w:rsidR="00F5486F" w:rsidRPr="00F5486F">
        <w:rPr>
          <w:rFonts w:ascii="Arial" w:hAnsi="Arial" w:cs="Arial"/>
          <w:b/>
          <w:bCs/>
          <w:szCs w:val="22"/>
        </w:rPr>
        <w:t>1</w:t>
      </w:r>
      <w:r w:rsidR="00F5486F" w:rsidRPr="00F5486F">
        <w:rPr>
          <w:rFonts w:ascii="Arial" w:hAnsi="Arial" w:cs="Arial"/>
          <w:b/>
          <w:bCs/>
          <w:szCs w:val="22"/>
          <w:vertAlign w:val="superscript"/>
        </w:rPr>
        <w:t>er</w:t>
      </w:r>
      <w:r w:rsidR="00F5486F" w:rsidRPr="00F5486F">
        <w:rPr>
          <w:rFonts w:ascii="Arial" w:hAnsi="Arial" w:cs="Arial"/>
          <w:b/>
          <w:bCs/>
          <w:szCs w:val="22"/>
        </w:rPr>
        <w:t xml:space="preserve"> </w:t>
      </w:r>
      <w:r w:rsidR="00787B08">
        <w:rPr>
          <w:rFonts w:ascii="Arial" w:hAnsi="Arial" w:cs="Arial"/>
          <w:b/>
          <w:bCs/>
          <w:szCs w:val="22"/>
        </w:rPr>
        <w:t>mars</w:t>
      </w:r>
      <w:r w:rsidR="00F5486F" w:rsidRPr="00F5486F">
        <w:rPr>
          <w:rFonts w:ascii="Arial" w:hAnsi="Arial" w:cs="Arial"/>
          <w:b/>
          <w:bCs/>
          <w:szCs w:val="22"/>
        </w:rPr>
        <w:t xml:space="preserve"> 2026</w:t>
      </w:r>
      <w:r w:rsidR="00F5486F">
        <w:rPr>
          <w:rFonts w:ascii="Arial" w:hAnsi="Arial" w:cs="Arial"/>
          <w:szCs w:val="22"/>
        </w:rPr>
        <w:t xml:space="preserve"> </w:t>
      </w:r>
      <w:r w:rsidRPr="00A4539B">
        <w:rPr>
          <w:rFonts w:ascii="Arial" w:hAnsi="Arial" w:cs="Arial"/>
          <w:szCs w:val="22"/>
        </w:rPr>
        <w:t xml:space="preserve">(hors Jours Férié travaillé) seront traitées comme suit : </w:t>
      </w:r>
    </w:p>
    <w:p w14:paraId="1B99C179" w14:textId="77777777" w:rsidR="00A4539B" w:rsidRDefault="00A4539B" w:rsidP="00A4539B">
      <w:pPr>
        <w:pStyle w:val="Paragraphedeliste"/>
        <w:numPr>
          <w:ilvl w:val="0"/>
          <w:numId w:val="28"/>
        </w:numPr>
        <w:jc w:val="both"/>
        <w:rPr>
          <w:rFonts w:ascii="Arial" w:hAnsi="Arial" w:cs="Arial"/>
          <w:szCs w:val="22"/>
        </w:rPr>
      </w:pPr>
      <w:r w:rsidRPr="00A4539B">
        <w:rPr>
          <w:rFonts w:ascii="Arial" w:hAnsi="Arial" w:cs="Arial"/>
          <w:szCs w:val="22"/>
        </w:rPr>
        <w:t xml:space="preserve">Incrémentation dans le compteur H+/H- </w:t>
      </w:r>
      <w:r w:rsidRPr="00A4539B">
        <w:rPr>
          <w:rFonts w:ascii="Arial" w:hAnsi="Arial" w:cs="Arial"/>
          <w:b/>
          <w:bCs/>
          <w:szCs w:val="22"/>
        </w:rPr>
        <w:t>d’1 samedi sur 2 y compris la majoration</w:t>
      </w:r>
      <w:r w:rsidRPr="00A4539B">
        <w:rPr>
          <w:rFonts w:ascii="Arial" w:hAnsi="Arial" w:cs="Arial"/>
          <w:szCs w:val="22"/>
        </w:rPr>
        <w:t xml:space="preserve"> </w:t>
      </w:r>
    </w:p>
    <w:p w14:paraId="09C7F393" w14:textId="3B062C42" w:rsidR="00550840" w:rsidRPr="00A4539B" w:rsidRDefault="00550840" w:rsidP="00A4539B">
      <w:pPr>
        <w:pStyle w:val="Paragraphedeliste"/>
        <w:numPr>
          <w:ilvl w:val="0"/>
          <w:numId w:val="28"/>
        </w:numPr>
        <w:jc w:val="both"/>
        <w:rPr>
          <w:rFonts w:ascii="Arial" w:hAnsi="Arial" w:cs="Arial"/>
          <w:szCs w:val="22"/>
        </w:rPr>
      </w:pPr>
      <w:r>
        <w:rPr>
          <w:rFonts w:ascii="Arial" w:hAnsi="Arial" w:cs="Arial"/>
          <w:szCs w:val="22"/>
        </w:rPr>
        <w:t xml:space="preserve">Maximum de </w:t>
      </w:r>
      <w:r w:rsidR="0092072F">
        <w:rPr>
          <w:rFonts w:ascii="Arial" w:hAnsi="Arial" w:cs="Arial"/>
          <w:b/>
          <w:bCs/>
          <w:szCs w:val="22"/>
        </w:rPr>
        <w:t>5</w:t>
      </w:r>
      <w:r w:rsidRPr="00550840">
        <w:rPr>
          <w:rFonts w:ascii="Arial" w:hAnsi="Arial" w:cs="Arial"/>
          <w:b/>
          <w:bCs/>
          <w:szCs w:val="22"/>
        </w:rPr>
        <w:t xml:space="preserve"> jours</w:t>
      </w:r>
      <w:r>
        <w:rPr>
          <w:rFonts w:ascii="Arial" w:hAnsi="Arial" w:cs="Arial"/>
          <w:szCs w:val="22"/>
        </w:rPr>
        <w:t xml:space="preserve"> d’ajustement au titre de l’année 2026</w:t>
      </w:r>
    </w:p>
    <w:p w14:paraId="749FF01B" w14:textId="027D83E8" w:rsidR="00A4539B" w:rsidRDefault="00550840" w:rsidP="00A4539B">
      <w:pPr>
        <w:pStyle w:val="Paragraphedeliste"/>
        <w:numPr>
          <w:ilvl w:val="0"/>
          <w:numId w:val="28"/>
        </w:numPr>
        <w:jc w:val="both"/>
        <w:rPr>
          <w:rFonts w:ascii="Arial" w:hAnsi="Arial" w:cs="Arial"/>
          <w:szCs w:val="22"/>
        </w:rPr>
      </w:pPr>
      <w:r>
        <w:rPr>
          <w:rFonts w:ascii="Arial" w:hAnsi="Arial" w:cs="Arial"/>
          <w:szCs w:val="22"/>
        </w:rPr>
        <w:t>B</w:t>
      </w:r>
      <w:r w:rsidR="00A4539B" w:rsidRPr="00A4539B">
        <w:rPr>
          <w:rFonts w:ascii="Arial" w:hAnsi="Arial" w:cs="Arial"/>
          <w:szCs w:val="22"/>
        </w:rPr>
        <w:t xml:space="preserve">orne haute à </w:t>
      </w:r>
      <w:r w:rsidR="00A4539B" w:rsidRPr="00A4539B">
        <w:rPr>
          <w:rFonts w:ascii="Arial" w:hAnsi="Arial" w:cs="Arial"/>
          <w:b/>
          <w:bCs/>
          <w:szCs w:val="22"/>
        </w:rPr>
        <w:t>+</w:t>
      </w:r>
      <w:r w:rsidR="0092072F">
        <w:rPr>
          <w:rFonts w:ascii="Arial" w:hAnsi="Arial" w:cs="Arial"/>
          <w:b/>
          <w:bCs/>
          <w:szCs w:val="22"/>
        </w:rPr>
        <w:t>7</w:t>
      </w:r>
      <w:r w:rsidR="00A4539B" w:rsidRPr="00A4539B">
        <w:rPr>
          <w:rFonts w:ascii="Arial" w:hAnsi="Arial" w:cs="Arial"/>
          <w:b/>
          <w:bCs/>
          <w:szCs w:val="22"/>
        </w:rPr>
        <w:t>h,</w:t>
      </w:r>
      <w:r w:rsidR="00A4539B" w:rsidRPr="00A4539B">
        <w:rPr>
          <w:rFonts w:ascii="Arial" w:hAnsi="Arial" w:cs="Arial"/>
          <w:szCs w:val="22"/>
        </w:rPr>
        <w:t xml:space="preserve"> les séances supplémentaires suivantes seront intégralement payées ou incrémentées en compte cycle (au choix du salarié, par défaut les heures seront payées)</w:t>
      </w:r>
      <w:r w:rsidR="00A90603">
        <w:rPr>
          <w:rFonts w:ascii="Arial" w:hAnsi="Arial" w:cs="Arial"/>
          <w:szCs w:val="22"/>
        </w:rPr>
        <w:t xml:space="preserve">. </w:t>
      </w:r>
      <w:r w:rsidR="00A90603" w:rsidRPr="00A90603">
        <w:rPr>
          <w:rFonts w:ascii="Arial" w:hAnsi="Arial" w:cs="Arial"/>
          <w:szCs w:val="22"/>
        </w:rPr>
        <w:t>Elles seront payées, conformément au décret n°20019-40 du 24 janvier 2019 relatif à l’exonération de cotisations salariales des heures supplémentaires et complémentaires.</w:t>
      </w:r>
      <w:r w:rsidR="00A90603">
        <w:rPr>
          <w:rFonts w:ascii="Arial" w:hAnsi="Arial" w:cs="Arial"/>
          <w:szCs w:val="22"/>
        </w:rPr>
        <w:t xml:space="preserve"> </w:t>
      </w:r>
      <w:r w:rsidR="00A90603" w:rsidRPr="00A90603">
        <w:rPr>
          <w:rFonts w:ascii="Arial" w:hAnsi="Arial" w:cs="Arial"/>
          <w:szCs w:val="22"/>
        </w:rPr>
        <w:t>Le choix du paiement ou de l’alimentation du compteur « compte cycle » est à l’appréciation du salarié.</w:t>
      </w:r>
    </w:p>
    <w:p w14:paraId="76A3BC85" w14:textId="564B29F8" w:rsidR="00550840" w:rsidRPr="00A4539B" w:rsidRDefault="00550840" w:rsidP="00A4539B">
      <w:pPr>
        <w:pStyle w:val="Paragraphedeliste"/>
        <w:numPr>
          <w:ilvl w:val="0"/>
          <w:numId w:val="28"/>
        </w:numPr>
        <w:jc w:val="both"/>
        <w:rPr>
          <w:rFonts w:ascii="Arial" w:hAnsi="Arial" w:cs="Arial"/>
          <w:szCs w:val="22"/>
        </w:rPr>
      </w:pPr>
      <w:r>
        <w:rPr>
          <w:rFonts w:ascii="Arial" w:hAnsi="Arial" w:cs="Arial"/>
          <w:szCs w:val="22"/>
        </w:rPr>
        <w:t>En fin d’année, le compteur H+/H- ne pourra pas être négatif, le delta devra être compenser par d’autres compteurs (CET, Compte cycle…).</w:t>
      </w:r>
      <w:r w:rsidR="00F5486F">
        <w:rPr>
          <w:rFonts w:ascii="Arial" w:hAnsi="Arial" w:cs="Arial"/>
          <w:szCs w:val="22"/>
        </w:rPr>
        <w:t xml:space="preserve"> Les salariés qui souhaitent anticiper le remboursement et/ou l’incrémentation à +7h du compteur H+/H-, pourront effectuer la démarche auprès du service RH.</w:t>
      </w:r>
    </w:p>
    <w:p w14:paraId="2EB0067E" w14:textId="0EA1FC76" w:rsidR="00A4539B" w:rsidRPr="00A4539B" w:rsidRDefault="00A4539B" w:rsidP="00A4539B">
      <w:pPr>
        <w:jc w:val="both"/>
        <w:rPr>
          <w:rFonts w:ascii="Arial" w:hAnsi="Arial" w:cs="Arial"/>
          <w:szCs w:val="22"/>
        </w:rPr>
      </w:pPr>
      <w:r w:rsidRPr="00A4539B">
        <w:rPr>
          <w:rFonts w:ascii="Arial" w:hAnsi="Arial" w:cs="Arial"/>
          <w:szCs w:val="22"/>
        </w:rPr>
        <w:t xml:space="preserve">Dès lors que ce compteur est inférieur à </w:t>
      </w:r>
      <w:r w:rsidRPr="0092072F">
        <w:rPr>
          <w:rFonts w:ascii="Arial" w:hAnsi="Arial" w:cs="Arial"/>
          <w:b/>
          <w:bCs/>
          <w:szCs w:val="22"/>
        </w:rPr>
        <w:t>+</w:t>
      </w:r>
      <w:r w:rsidR="0092072F" w:rsidRPr="0092072F">
        <w:rPr>
          <w:rFonts w:ascii="Arial" w:hAnsi="Arial" w:cs="Arial"/>
          <w:b/>
          <w:bCs/>
          <w:szCs w:val="22"/>
        </w:rPr>
        <w:t>7</w:t>
      </w:r>
      <w:r w:rsidRPr="0092072F">
        <w:rPr>
          <w:rFonts w:ascii="Arial" w:hAnsi="Arial" w:cs="Arial"/>
          <w:b/>
          <w:bCs/>
          <w:szCs w:val="22"/>
        </w:rPr>
        <w:t>h</w:t>
      </w:r>
      <w:r w:rsidRPr="00A4539B">
        <w:rPr>
          <w:rFonts w:ascii="Arial" w:hAnsi="Arial" w:cs="Arial"/>
          <w:szCs w:val="22"/>
        </w:rPr>
        <w:t xml:space="preserve">, les modalités ci-dessus s’appliquent jusqu’au retour des </w:t>
      </w:r>
      <w:r w:rsidRPr="00050EB5">
        <w:rPr>
          <w:rFonts w:ascii="Arial" w:hAnsi="Arial" w:cs="Arial"/>
          <w:b/>
          <w:bCs/>
          <w:szCs w:val="22"/>
        </w:rPr>
        <w:t>+</w:t>
      </w:r>
      <w:r w:rsidR="00050EB5" w:rsidRPr="00050EB5">
        <w:rPr>
          <w:rFonts w:ascii="Arial" w:hAnsi="Arial" w:cs="Arial"/>
          <w:b/>
          <w:bCs/>
          <w:szCs w:val="22"/>
        </w:rPr>
        <w:t>7h</w:t>
      </w:r>
      <w:r w:rsidRPr="00A4539B">
        <w:rPr>
          <w:rFonts w:ascii="Arial" w:hAnsi="Arial" w:cs="Arial"/>
          <w:szCs w:val="22"/>
        </w:rPr>
        <w:t>.</w:t>
      </w:r>
    </w:p>
    <w:p w14:paraId="7DC2B9FD" w14:textId="3FA039C5" w:rsidR="00A4539B" w:rsidRPr="00BE4417" w:rsidRDefault="00A4539B" w:rsidP="00A4539B">
      <w:pPr>
        <w:jc w:val="both"/>
        <w:rPr>
          <w:rFonts w:ascii="Arial" w:hAnsi="Arial" w:cs="Arial"/>
          <w:szCs w:val="22"/>
        </w:rPr>
      </w:pPr>
      <w:r w:rsidRPr="00A4539B">
        <w:rPr>
          <w:rFonts w:ascii="Arial" w:hAnsi="Arial" w:cs="Arial"/>
          <w:szCs w:val="22"/>
        </w:rPr>
        <w:t>Toute absence sur une séance supplémentaire qui devrait être incrémentés dans le compteur H+/H- sera décalée à la séance supplémentaire suivante.</w:t>
      </w:r>
    </w:p>
    <w:p w14:paraId="299C1E28" w14:textId="6BCE81B1" w:rsidR="00A028B5" w:rsidRPr="00BE4417" w:rsidRDefault="00A028B5" w:rsidP="00A028B5">
      <w:pPr>
        <w:jc w:val="both"/>
        <w:rPr>
          <w:rFonts w:ascii="Arial" w:hAnsi="Arial" w:cs="Arial"/>
          <w:b/>
          <w:bCs/>
          <w:color w:val="2F5496" w:themeColor="accent1" w:themeShade="BF"/>
          <w:szCs w:val="22"/>
        </w:rPr>
      </w:pPr>
      <w:r w:rsidRPr="00BE4417">
        <w:rPr>
          <w:rFonts w:ascii="Arial" w:hAnsi="Arial" w:cs="Arial"/>
          <w:b/>
          <w:bCs/>
          <w:color w:val="2F5496" w:themeColor="accent1" w:themeShade="BF"/>
          <w:szCs w:val="22"/>
        </w:rPr>
        <w:t xml:space="preserve"> Gestion des +/- </w:t>
      </w:r>
      <w:r w:rsidR="00443259">
        <w:rPr>
          <w:rFonts w:ascii="Arial" w:hAnsi="Arial" w:cs="Arial"/>
          <w:b/>
          <w:bCs/>
          <w:color w:val="2F5496" w:themeColor="accent1" w:themeShade="BF"/>
          <w:szCs w:val="22"/>
        </w:rPr>
        <w:t>1</w:t>
      </w:r>
      <w:r w:rsidR="003C1618">
        <w:rPr>
          <w:rFonts w:ascii="Arial" w:hAnsi="Arial" w:cs="Arial"/>
          <w:b/>
          <w:bCs/>
          <w:color w:val="2F5496" w:themeColor="accent1" w:themeShade="BF"/>
          <w:szCs w:val="22"/>
        </w:rPr>
        <w:t xml:space="preserve"> à 23</w:t>
      </w:r>
      <w:r w:rsidRPr="00BE4417">
        <w:rPr>
          <w:rFonts w:ascii="Arial" w:hAnsi="Arial" w:cs="Arial"/>
          <w:b/>
          <w:bCs/>
          <w:color w:val="2F5496" w:themeColor="accent1" w:themeShade="BF"/>
          <w:szCs w:val="22"/>
        </w:rPr>
        <w:t xml:space="preserve"> minutes</w:t>
      </w:r>
    </w:p>
    <w:p w14:paraId="653DB9CC" w14:textId="0E4396DA" w:rsidR="00A028B5" w:rsidRPr="00BE4417" w:rsidRDefault="00A028B5" w:rsidP="00A028B5">
      <w:pPr>
        <w:jc w:val="both"/>
        <w:rPr>
          <w:rFonts w:ascii="Arial" w:hAnsi="Arial" w:cs="Arial"/>
          <w:szCs w:val="22"/>
        </w:rPr>
      </w:pPr>
      <w:r w:rsidRPr="00BE4417">
        <w:rPr>
          <w:rFonts w:ascii="Arial" w:hAnsi="Arial" w:cs="Arial"/>
          <w:szCs w:val="22"/>
        </w:rPr>
        <w:t>Conformément à l’avenant à l’accord sur l’aménagement et la réduction du temps de travail du 9 février 2006 et compte-tenu de la nécessaire réactivité rendue obligatoire par notre organisation</w:t>
      </w:r>
      <w:r w:rsidR="00EB484E">
        <w:rPr>
          <w:rFonts w:ascii="Arial" w:hAnsi="Arial" w:cs="Arial"/>
          <w:szCs w:val="22"/>
        </w:rPr>
        <w:t>,</w:t>
      </w:r>
      <w:r w:rsidRPr="00BE4417">
        <w:rPr>
          <w:rFonts w:ascii="Arial" w:hAnsi="Arial" w:cs="Arial"/>
          <w:szCs w:val="22"/>
        </w:rPr>
        <w:t xml:space="preserve"> le principe de l’allongement ou de la réduction ponctuel d’horaire </w:t>
      </w:r>
      <w:r w:rsidR="003C1618">
        <w:rPr>
          <w:rFonts w:ascii="Arial" w:hAnsi="Arial" w:cs="Arial"/>
          <w:szCs w:val="22"/>
        </w:rPr>
        <w:t xml:space="preserve">jusqu’à </w:t>
      </w:r>
      <w:r w:rsidRPr="00BE4417">
        <w:rPr>
          <w:rFonts w:ascii="Arial" w:hAnsi="Arial" w:cs="Arial"/>
          <w:szCs w:val="22"/>
        </w:rPr>
        <w:t xml:space="preserve">23 minutes </w:t>
      </w:r>
      <w:r w:rsidR="003C1618">
        <w:rPr>
          <w:rFonts w:ascii="Arial" w:hAnsi="Arial" w:cs="Arial"/>
          <w:szCs w:val="22"/>
        </w:rPr>
        <w:t xml:space="preserve">par séance </w:t>
      </w:r>
      <w:r w:rsidRPr="00BE4417">
        <w:rPr>
          <w:rFonts w:ascii="Arial" w:hAnsi="Arial" w:cs="Arial"/>
          <w:szCs w:val="22"/>
        </w:rPr>
        <w:t xml:space="preserve">est maintenu et sera mis en place selon les mêmes modalités que celles énoncées dans le procès-verbal de la réunion ordinaire du CE du 6 octobre 2015. </w:t>
      </w:r>
    </w:p>
    <w:p w14:paraId="0C0DBC13" w14:textId="77777777" w:rsidR="00A028B5" w:rsidRPr="00BE4417" w:rsidRDefault="00A028B5" w:rsidP="00A028B5">
      <w:pPr>
        <w:jc w:val="both"/>
        <w:rPr>
          <w:rFonts w:ascii="Arial" w:hAnsi="Arial" w:cs="Arial"/>
          <w:szCs w:val="22"/>
        </w:rPr>
      </w:pPr>
      <w:r w:rsidRPr="003C1618">
        <w:rPr>
          <w:rFonts w:ascii="Arial" w:hAnsi="Arial" w:cs="Arial"/>
          <w:szCs w:val="22"/>
        </w:rPr>
        <w:t>De la même façon et conformément à l’accord sur l’aménagement et la réduction du temps de travail du 9 février 2006 et compte-tenu de notre organisation en flux synchrone, le principe de la diminution d’horaire de + /-23mn est également convenu.</w:t>
      </w:r>
      <w:r w:rsidRPr="00BE4417">
        <w:rPr>
          <w:rFonts w:ascii="Arial" w:hAnsi="Arial" w:cs="Arial"/>
          <w:szCs w:val="22"/>
        </w:rPr>
        <w:t xml:space="preserve"> </w:t>
      </w:r>
    </w:p>
    <w:p w14:paraId="203A0F17" w14:textId="16F42B0C" w:rsidR="00A028B5" w:rsidRDefault="00A028B5" w:rsidP="00B93D49">
      <w:pPr>
        <w:pStyle w:val="Paragraphedeliste"/>
        <w:numPr>
          <w:ilvl w:val="0"/>
          <w:numId w:val="21"/>
        </w:numPr>
        <w:jc w:val="both"/>
        <w:rPr>
          <w:rFonts w:ascii="Arial" w:hAnsi="Arial" w:cs="Arial"/>
          <w:b/>
          <w:bCs/>
          <w:szCs w:val="22"/>
        </w:rPr>
      </w:pPr>
      <w:r w:rsidRPr="00B93D49">
        <w:rPr>
          <w:rFonts w:ascii="Arial" w:hAnsi="Arial" w:cs="Arial"/>
          <w:b/>
          <w:bCs/>
          <w:szCs w:val="22"/>
        </w:rPr>
        <w:t>Modalités de traitement</w:t>
      </w:r>
      <w:r w:rsidR="00F5486F">
        <w:rPr>
          <w:rFonts w:ascii="Arial" w:hAnsi="Arial" w:cs="Arial"/>
          <w:b/>
          <w:bCs/>
          <w:szCs w:val="22"/>
        </w:rPr>
        <w:t xml:space="preserve"> à compter du 1/3/2026</w:t>
      </w:r>
      <w:r w:rsidRPr="00B93D49">
        <w:rPr>
          <w:rFonts w:ascii="Arial" w:hAnsi="Arial" w:cs="Arial"/>
          <w:b/>
          <w:bCs/>
          <w:szCs w:val="22"/>
        </w:rPr>
        <w:t xml:space="preserve"> :</w:t>
      </w:r>
    </w:p>
    <w:p w14:paraId="105A528B" w14:textId="77777777" w:rsidR="00F46A90" w:rsidRPr="00B93D49" w:rsidRDefault="00F46A90" w:rsidP="00F46A90">
      <w:pPr>
        <w:pStyle w:val="Paragraphedeliste"/>
        <w:jc w:val="both"/>
        <w:rPr>
          <w:rFonts w:ascii="Arial" w:hAnsi="Arial" w:cs="Arial"/>
          <w:b/>
          <w:bCs/>
          <w:szCs w:val="22"/>
        </w:rPr>
      </w:pPr>
    </w:p>
    <w:p w14:paraId="2249415E" w14:textId="445A6AEF" w:rsidR="00F46A90" w:rsidRPr="002E1986" w:rsidRDefault="00F46A90">
      <w:pPr>
        <w:pStyle w:val="Paragraphedeliste"/>
        <w:numPr>
          <w:ilvl w:val="0"/>
          <w:numId w:val="22"/>
        </w:numPr>
        <w:jc w:val="both"/>
        <w:rPr>
          <w:rFonts w:ascii="Arial" w:hAnsi="Arial" w:cs="Arial"/>
          <w:szCs w:val="22"/>
        </w:rPr>
      </w:pPr>
      <w:r w:rsidRPr="002E1986">
        <w:rPr>
          <w:rFonts w:ascii="Arial" w:hAnsi="Arial" w:cs="Arial"/>
          <w:szCs w:val="22"/>
        </w:rPr>
        <w:t xml:space="preserve">Les – </w:t>
      </w:r>
      <w:r w:rsidR="00D3373E">
        <w:rPr>
          <w:rFonts w:ascii="Arial" w:hAnsi="Arial" w:cs="Arial"/>
          <w:szCs w:val="22"/>
        </w:rPr>
        <w:t>1</w:t>
      </w:r>
      <w:r w:rsidR="003C1618" w:rsidRPr="002E1986">
        <w:rPr>
          <w:rFonts w:ascii="Arial" w:hAnsi="Arial" w:cs="Arial"/>
          <w:szCs w:val="22"/>
        </w:rPr>
        <w:t xml:space="preserve"> à </w:t>
      </w:r>
      <w:r w:rsidR="0034465A">
        <w:rPr>
          <w:rFonts w:ascii="Arial" w:hAnsi="Arial" w:cs="Arial"/>
          <w:szCs w:val="22"/>
        </w:rPr>
        <w:t>30</w:t>
      </w:r>
      <w:r w:rsidR="003C1618" w:rsidRPr="002E1986">
        <w:rPr>
          <w:rFonts w:ascii="Arial" w:hAnsi="Arial" w:cs="Arial"/>
          <w:szCs w:val="22"/>
        </w:rPr>
        <w:t xml:space="preserve"> </w:t>
      </w:r>
      <w:r w:rsidRPr="002E1986">
        <w:rPr>
          <w:rFonts w:ascii="Arial" w:hAnsi="Arial" w:cs="Arial"/>
          <w:szCs w:val="22"/>
        </w:rPr>
        <w:t xml:space="preserve">minutes seront incrémentées dans le compteur H+/H-. </w:t>
      </w:r>
    </w:p>
    <w:p w14:paraId="492E8DED" w14:textId="718A8227" w:rsidR="002E1986" w:rsidRPr="008F008B" w:rsidRDefault="00F46A90">
      <w:pPr>
        <w:pStyle w:val="Paragraphedeliste"/>
        <w:numPr>
          <w:ilvl w:val="0"/>
          <w:numId w:val="22"/>
        </w:numPr>
        <w:jc w:val="both"/>
        <w:rPr>
          <w:rFonts w:ascii="Arial" w:hAnsi="Arial" w:cs="Arial"/>
          <w:szCs w:val="22"/>
        </w:rPr>
      </w:pPr>
      <w:r w:rsidRPr="008F008B">
        <w:rPr>
          <w:rFonts w:ascii="Arial" w:hAnsi="Arial" w:cs="Arial"/>
          <w:szCs w:val="22"/>
        </w:rPr>
        <w:t>Les +</w:t>
      </w:r>
      <w:r w:rsidR="003C1618" w:rsidRPr="008F008B">
        <w:rPr>
          <w:rFonts w:ascii="Arial" w:hAnsi="Arial" w:cs="Arial"/>
          <w:szCs w:val="22"/>
        </w:rPr>
        <w:t xml:space="preserve"> </w:t>
      </w:r>
      <w:r w:rsidR="00D3373E">
        <w:rPr>
          <w:rFonts w:ascii="Arial" w:hAnsi="Arial" w:cs="Arial"/>
          <w:szCs w:val="22"/>
        </w:rPr>
        <w:t>1</w:t>
      </w:r>
      <w:r w:rsidR="003C1618" w:rsidRPr="008F008B">
        <w:rPr>
          <w:rFonts w:ascii="Arial" w:hAnsi="Arial" w:cs="Arial"/>
          <w:szCs w:val="22"/>
        </w:rPr>
        <w:t xml:space="preserve"> à </w:t>
      </w:r>
      <w:r w:rsidR="0034465A">
        <w:rPr>
          <w:rFonts w:ascii="Arial" w:hAnsi="Arial" w:cs="Arial"/>
          <w:szCs w:val="22"/>
        </w:rPr>
        <w:t>30</w:t>
      </w:r>
      <w:r w:rsidRPr="008F008B">
        <w:rPr>
          <w:rFonts w:ascii="Arial" w:hAnsi="Arial" w:cs="Arial"/>
          <w:szCs w:val="22"/>
        </w:rPr>
        <w:t xml:space="preserve"> minutes seront incrémentées dans le compteur H+/H</w:t>
      </w:r>
    </w:p>
    <w:p w14:paraId="53C455B3" w14:textId="77777777" w:rsidR="009A23E3" w:rsidRPr="002E1986" w:rsidRDefault="009A23E3" w:rsidP="002E1986">
      <w:pPr>
        <w:pStyle w:val="Paragraphedeliste"/>
        <w:jc w:val="both"/>
        <w:rPr>
          <w:rFonts w:ascii="Arial" w:hAnsi="Arial" w:cs="Arial"/>
          <w:szCs w:val="22"/>
        </w:rPr>
      </w:pPr>
    </w:p>
    <w:p w14:paraId="02AA4E66" w14:textId="1A61FEE3" w:rsidR="00A028B5" w:rsidRPr="00BE4417" w:rsidRDefault="008F7B7E" w:rsidP="00A028B5">
      <w:pPr>
        <w:jc w:val="both"/>
        <w:rPr>
          <w:rFonts w:ascii="Arial" w:hAnsi="Arial" w:cs="Arial"/>
          <w:b/>
          <w:bCs/>
          <w:szCs w:val="22"/>
        </w:rPr>
      </w:pPr>
      <w:r>
        <w:rPr>
          <w:rFonts w:ascii="Arial" w:hAnsi="Arial" w:cs="Arial"/>
          <w:b/>
          <w:bCs/>
          <w:szCs w:val="22"/>
        </w:rPr>
        <w:t>6</w:t>
      </w:r>
      <w:r w:rsidR="00A028B5" w:rsidRPr="00BE4417">
        <w:rPr>
          <w:rFonts w:ascii="Arial" w:hAnsi="Arial" w:cs="Arial"/>
          <w:b/>
          <w:bCs/>
          <w:szCs w:val="22"/>
        </w:rPr>
        <w:t xml:space="preserve"> – </w:t>
      </w:r>
      <w:r w:rsidR="00A028B5" w:rsidRPr="00BE4417">
        <w:rPr>
          <w:rFonts w:ascii="Arial" w:hAnsi="Arial" w:cs="Arial"/>
          <w:b/>
          <w:bCs/>
          <w:szCs w:val="22"/>
        </w:rPr>
        <w:tab/>
        <w:t>DISPOSITIONS RELATIVES A LA JOURNEE DE SOLIDARITE</w:t>
      </w:r>
    </w:p>
    <w:p w14:paraId="212EFB03" w14:textId="77777777" w:rsidR="00A028B5" w:rsidRPr="00BE4417" w:rsidRDefault="00A028B5" w:rsidP="00A028B5">
      <w:pPr>
        <w:jc w:val="both"/>
        <w:rPr>
          <w:rFonts w:ascii="Arial" w:hAnsi="Arial" w:cs="Arial"/>
          <w:szCs w:val="22"/>
        </w:rPr>
      </w:pPr>
      <w:r w:rsidRPr="00BE4417">
        <w:rPr>
          <w:rFonts w:ascii="Arial" w:hAnsi="Arial" w:cs="Arial"/>
          <w:szCs w:val="22"/>
        </w:rPr>
        <w:t xml:space="preserve">La loi N° 2004-26 du 30 juin 2004 a instauré l'obligation pour tous les salariés de travailler une journée supplémentaire non rémunérée dans le cadre de l'amélioration du degré et de la </w:t>
      </w:r>
      <w:r w:rsidRPr="00BE4417">
        <w:rPr>
          <w:rFonts w:ascii="Arial" w:hAnsi="Arial" w:cs="Arial"/>
          <w:szCs w:val="22"/>
        </w:rPr>
        <w:lastRenderedPageBreak/>
        <w:t>qualité de prise en charge des personnes confrontées à des situations de grandes dépendances, telles que les personnes âgées et handicapées.</w:t>
      </w:r>
    </w:p>
    <w:p w14:paraId="69BE93CC" w14:textId="7CA2FF0E" w:rsidR="00A028B5" w:rsidRPr="00BE4417" w:rsidRDefault="00A028B5" w:rsidP="00A028B5">
      <w:pPr>
        <w:jc w:val="both"/>
        <w:rPr>
          <w:rFonts w:ascii="Arial" w:hAnsi="Arial" w:cs="Arial"/>
          <w:szCs w:val="22"/>
        </w:rPr>
      </w:pPr>
      <w:r w:rsidRPr="00BE4417">
        <w:rPr>
          <w:rFonts w:ascii="Arial" w:hAnsi="Arial" w:cs="Arial"/>
          <w:szCs w:val="22"/>
        </w:rPr>
        <w:t xml:space="preserve">La journée de solidarité est fixée le </w:t>
      </w:r>
      <w:r w:rsidR="00A4539B">
        <w:rPr>
          <w:rFonts w:ascii="Arial" w:hAnsi="Arial" w:cs="Arial"/>
          <w:b/>
          <w:bCs/>
          <w:color w:val="4472C4" w:themeColor="accent1"/>
          <w:szCs w:val="22"/>
        </w:rPr>
        <w:t>lundi 6 avril</w:t>
      </w:r>
      <w:r w:rsidRPr="0099580E">
        <w:rPr>
          <w:rFonts w:ascii="Arial" w:hAnsi="Arial" w:cs="Arial"/>
          <w:b/>
          <w:bCs/>
          <w:color w:val="4472C4" w:themeColor="accent1"/>
          <w:szCs w:val="22"/>
        </w:rPr>
        <w:t xml:space="preserve"> 202</w:t>
      </w:r>
      <w:r w:rsidR="008F008B">
        <w:rPr>
          <w:rFonts w:ascii="Arial" w:hAnsi="Arial" w:cs="Arial"/>
          <w:b/>
          <w:bCs/>
          <w:color w:val="4472C4" w:themeColor="accent1"/>
          <w:szCs w:val="22"/>
        </w:rPr>
        <w:t>6</w:t>
      </w:r>
      <w:r w:rsidR="000735A7" w:rsidRPr="0099580E">
        <w:rPr>
          <w:rFonts w:ascii="Arial" w:hAnsi="Arial" w:cs="Arial"/>
          <w:color w:val="4472C4" w:themeColor="accent1"/>
          <w:szCs w:val="22"/>
        </w:rPr>
        <w:t xml:space="preserve"> </w:t>
      </w:r>
      <w:r w:rsidRPr="00BE4417">
        <w:rPr>
          <w:rFonts w:ascii="Arial" w:hAnsi="Arial" w:cs="Arial"/>
          <w:szCs w:val="22"/>
        </w:rPr>
        <w:t xml:space="preserve">pour l’ensemble des salariés. Elle sera positionnée en </w:t>
      </w:r>
      <w:r w:rsidR="00252F5C">
        <w:rPr>
          <w:rFonts w:ascii="Arial" w:hAnsi="Arial" w:cs="Arial"/>
          <w:b/>
          <w:bCs/>
          <w:color w:val="4472C4" w:themeColor="accent1"/>
          <w:szCs w:val="22"/>
        </w:rPr>
        <w:t>CP</w:t>
      </w:r>
      <w:r w:rsidRPr="00BE4417">
        <w:rPr>
          <w:rFonts w:ascii="Arial" w:hAnsi="Arial" w:cs="Arial"/>
          <w:szCs w:val="22"/>
        </w:rPr>
        <w:t>.</w:t>
      </w:r>
    </w:p>
    <w:p w14:paraId="4F38DA11" w14:textId="77777777" w:rsidR="00A028B5" w:rsidRDefault="00A028B5" w:rsidP="00A028B5">
      <w:pPr>
        <w:jc w:val="both"/>
        <w:rPr>
          <w:rFonts w:ascii="Arial" w:hAnsi="Arial" w:cs="Arial"/>
          <w:szCs w:val="22"/>
        </w:rPr>
      </w:pPr>
    </w:p>
    <w:p w14:paraId="531299AA" w14:textId="1C4ED993" w:rsidR="00A028B5" w:rsidRPr="00BE4417" w:rsidRDefault="008F7B7E" w:rsidP="00A028B5">
      <w:pPr>
        <w:jc w:val="both"/>
        <w:rPr>
          <w:rFonts w:ascii="Arial" w:hAnsi="Arial" w:cs="Arial"/>
          <w:b/>
          <w:bCs/>
          <w:szCs w:val="22"/>
        </w:rPr>
      </w:pPr>
      <w:r>
        <w:rPr>
          <w:rFonts w:ascii="Arial" w:hAnsi="Arial" w:cs="Arial"/>
          <w:b/>
          <w:bCs/>
          <w:szCs w:val="22"/>
        </w:rPr>
        <w:t>7</w:t>
      </w:r>
      <w:r w:rsidR="00A028B5" w:rsidRPr="00BE4417">
        <w:rPr>
          <w:rFonts w:ascii="Arial" w:hAnsi="Arial" w:cs="Arial"/>
          <w:b/>
          <w:bCs/>
          <w:szCs w:val="22"/>
        </w:rPr>
        <w:t xml:space="preserve"> -</w:t>
      </w:r>
      <w:r w:rsidR="00A028B5" w:rsidRPr="00BE4417">
        <w:rPr>
          <w:rFonts w:ascii="Arial" w:hAnsi="Arial" w:cs="Arial"/>
          <w:b/>
          <w:bCs/>
          <w:szCs w:val="22"/>
        </w:rPr>
        <w:tab/>
        <w:t>COMPTE CYCLE</w:t>
      </w:r>
    </w:p>
    <w:p w14:paraId="0B9DE049" w14:textId="6C3BC5BF" w:rsidR="00A028B5" w:rsidRPr="00BE4417" w:rsidRDefault="00A028B5" w:rsidP="00A028B5">
      <w:pPr>
        <w:jc w:val="both"/>
        <w:rPr>
          <w:rFonts w:ascii="Arial" w:hAnsi="Arial" w:cs="Arial"/>
          <w:szCs w:val="22"/>
        </w:rPr>
      </w:pPr>
      <w:r w:rsidRPr="00BE4417">
        <w:rPr>
          <w:rFonts w:ascii="Arial" w:hAnsi="Arial" w:cs="Arial"/>
          <w:szCs w:val="22"/>
        </w:rPr>
        <w:t>Les heures « compte cycle » non consommées seront reportées par tranche de 7H (équivalent à une journée) dans le CET individuel au 1er janvier conformément à l’avenant CET du 29 mars 2017. Les heures restantes inférieures à 7h seront reportées dans le même compteur en 202</w:t>
      </w:r>
      <w:r w:rsidR="00EB484E" w:rsidRPr="003C1618">
        <w:rPr>
          <w:rFonts w:ascii="Arial" w:hAnsi="Arial" w:cs="Arial"/>
          <w:szCs w:val="22"/>
        </w:rPr>
        <w:t>6</w:t>
      </w:r>
      <w:r w:rsidRPr="00BE4417">
        <w:rPr>
          <w:rFonts w:ascii="Arial" w:hAnsi="Arial" w:cs="Arial"/>
          <w:szCs w:val="22"/>
        </w:rPr>
        <w:t>.</w:t>
      </w:r>
    </w:p>
    <w:p w14:paraId="47F4FF1D" w14:textId="77777777" w:rsidR="00E223AE" w:rsidRPr="00BE4417" w:rsidRDefault="00E223AE" w:rsidP="00A028B5">
      <w:pPr>
        <w:jc w:val="both"/>
        <w:rPr>
          <w:rFonts w:ascii="Arial" w:hAnsi="Arial" w:cs="Arial"/>
          <w:szCs w:val="22"/>
        </w:rPr>
      </w:pPr>
    </w:p>
    <w:p w14:paraId="7690021D" w14:textId="765A32D6" w:rsidR="00A8610E" w:rsidRDefault="008F7B7E" w:rsidP="00A028B5">
      <w:pPr>
        <w:jc w:val="both"/>
        <w:rPr>
          <w:rFonts w:ascii="Arial" w:hAnsi="Arial" w:cs="Arial"/>
          <w:b/>
          <w:bCs/>
          <w:szCs w:val="22"/>
        </w:rPr>
      </w:pPr>
      <w:r>
        <w:rPr>
          <w:rFonts w:ascii="Arial" w:hAnsi="Arial" w:cs="Arial"/>
          <w:b/>
          <w:bCs/>
          <w:szCs w:val="22"/>
        </w:rPr>
        <w:t>8</w:t>
      </w:r>
      <w:r w:rsidR="00A028B5" w:rsidRPr="00BE4417">
        <w:rPr>
          <w:rFonts w:ascii="Arial" w:hAnsi="Arial" w:cs="Arial"/>
          <w:b/>
          <w:bCs/>
          <w:szCs w:val="22"/>
        </w:rPr>
        <w:t xml:space="preserve"> -</w:t>
      </w:r>
      <w:r w:rsidR="00A028B5" w:rsidRPr="00BE4417">
        <w:rPr>
          <w:rFonts w:ascii="Arial" w:hAnsi="Arial" w:cs="Arial"/>
          <w:b/>
          <w:bCs/>
          <w:szCs w:val="22"/>
        </w:rPr>
        <w:tab/>
        <w:t xml:space="preserve">GESTION DES COMPTEURS </w:t>
      </w:r>
      <w:r w:rsidR="00A028B5" w:rsidRPr="00BE4417">
        <w:rPr>
          <w:rFonts w:ascii="Arial" w:hAnsi="Arial" w:cs="Arial"/>
          <w:b/>
          <w:bCs/>
          <w:szCs w:val="22"/>
        </w:rPr>
        <w:tab/>
      </w:r>
    </w:p>
    <w:p w14:paraId="100AC5C8" w14:textId="43339C17" w:rsidR="002E1986" w:rsidRPr="00BE4417" w:rsidRDefault="00A4539B" w:rsidP="00A028B5">
      <w:pPr>
        <w:jc w:val="both"/>
        <w:rPr>
          <w:rFonts w:ascii="Arial" w:hAnsi="Arial" w:cs="Arial"/>
          <w:b/>
          <w:bCs/>
          <w:szCs w:val="22"/>
        </w:rPr>
      </w:pPr>
      <w:r w:rsidRPr="00A4539B">
        <w:rPr>
          <w:noProof/>
        </w:rPr>
        <w:drawing>
          <wp:inline distT="0" distB="0" distL="0" distR="0" wp14:anchorId="04BCEAB9" wp14:editId="667B3B6B">
            <wp:extent cx="5731510" cy="1082040"/>
            <wp:effectExtent l="0" t="0" r="2540" b="3810"/>
            <wp:docPr id="986405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31510" cy="1082040"/>
                    </a:xfrm>
                    <a:prstGeom prst="rect">
                      <a:avLst/>
                    </a:prstGeom>
                    <a:noFill/>
                    <a:ln>
                      <a:noFill/>
                    </a:ln>
                  </pic:spPr>
                </pic:pic>
              </a:graphicData>
            </a:graphic>
          </wp:inline>
        </w:drawing>
      </w:r>
    </w:p>
    <w:p w14:paraId="249FF73A" w14:textId="77777777" w:rsidR="00D3373E" w:rsidRPr="00BE4417" w:rsidRDefault="00D3373E" w:rsidP="00A028B5">
      <w:pPr>
        <w:jc w:val="both"/>
        <w:rPr>
          <w:rFonts w:ascii="Arial" w:hAnsi="Arial" w:cs="Arial"/>
          <w:szCs w:val="22"/>
        </w:rPr>
      </w:pPr>
    </w:p>
    <w:p w14:paraId="3ACAEAFB" w14:textId="2A5B6DA4" w:rsidR="00A028B5" w:rsidRPr="00BE4417" w:rsidRDefault="008F7B7E" w:rsidP="00A028B5">
      <w:pPr>
        <w:jc w:val="both"/>
        <w:rPr>
          <w:rFonts w:ascii="Arial" w:hAnsi="Arial" w:cs="Arial"/>
          <w:b/>
          <w:bCs/>
          <w:szCs w:val="22"/>
        </w:rPr>
      </w:pPr>
      <w:r>
        <w:rPr>
          <w:rFonts w:ascii="Arial" w:hAnsi="Arial" w:cs="Arial"/>
          <w:b/>
          <w:bCs/>
          <w:szCs w:val="22"/>
        </w:rPr>
        <w:t>09</w:t>
      </w:r>
      <w:r w:rsidR="00A028B5" w:rsidRPr="00BE4417">
        <w:rPr>
          <w:rFonts w:ascii="Arial" w:hAnsi="Arial" w:cs="Arial"/>
          <w:b/>
          <w:bCs/>
          <w:szCs w:val="22"/>
        </w:rPr>
        <w:t xml:space="preserve"> -</w:t>
      </w:r>
      <w:r w:rsidR="00A028B5" w:rsidRPr="00BE4417">
        <w:rPr>
          <w:rFonts w:ascii="Arial" w:hAnsi="Arial" w:cs="Arial"/>
          <w:b/>
          <w:bCs/>
          <w:szCs w:val="22"/>
        </w:rPr>
        <w:tab/>
        <w:t>PLANIFICATION DES ABSENCES</w:t>
      </w:r>
    </w:p>
    <w:p w14:paraId="15A57248" w14:textId="77777777" w:rsidR="00A028B5" w:rsidRPr="00BE4417" w:rsidRDefault="00A028B5" w:rsidP="00A028B5">
      <w:pPr>
        <w:jc w:val="both"/>
        <w:rPr>
          <w:rFonts w:ascii="Arial" w:hAnsi="Arial" w:cs="Arial"/>
          <w:szCs w:val="22"/>
        </w:rPr>
      </w:pPr>
      <w:r w:rsidRPr="00BE4417">
        <w:rPr>
          <w:rFonts w:ascii="Arial" w:hAnsi="Arial" w:cs="Arial"/>
          <w:szCs w:val="22"/>
        </w:rPr>
        <w:t>La prise des jours RTT ou jours de congés de toute nature font l’objet d’une planification semestrielle préalable. La hiérarchie pourra demander au salarié, sans que celui-ci puisse s’y opposer, la modification de la date de ses congés un mois avant le départ prévu initialement. Passée cette date, la modification ne pourra se faire qu’avec l’accord du salarié.</w:t>
      </w:r>
    </w:p>
    <w:p w14:paraId="071DF87F" w14:textId="77777777" w:rsidR="00A028B5" w:rsidRPr="00BE4417" w:rsidRDefault="00A028B5" w:rsidP="00A028B5">
      <w:pPr>
        <w:jc w:val="both"/>
        <w:rPr>
          <w:rFonts w:ascii="Arial" w:hAnsi="Arial" w:cs="Arial"/>
          <w:szCs w:val="22"/>
        </w:rPr>
      </w:pPr>
    </w:p>
    <w:p w14:paraId="23D2C66D" w14:textId="19F70A9D" w:rsidR="00A028B5" w:rsidRPr="00BE4417" w:rsidRDefault="00A028B5" w:rsidP="00A028B5">
      <w:pPr>
        <w:jc w:val="both"/>
        <w:rPr>
          <w:rFonts w:ascii="Arial" w:hAnsi="Arial" w:cs="Arial"/>
          <w:b/>
          <w:bCs/>
          <w:szCs w:val="22"/>
        </w:rPr>
      </w:pPr>
      <w:r w:rsidRPr="00BE4417">
        <w:rPr>
          <w:rFonts w:ascii="Arial" w:hAnsi="Arial" w:cs="Arial"/>
          <w:b/>
          <w:bCs/>
          <w:szCs w:val="22"/>
        </w:rPr>
        <w:t>1</w:t>
      </w:r>
      <w:r w:rsidR="008F7B7E">
        <w:rPr>
          <w:rFonts w:ascii="Arial" w:hAnsi="Arial" w:cs="Arial"/>
          <w:b/>
          <w:bCs/>
          <w:szCs w:val="22"/>
        </w:rPr>
        <w:t>0</w:t>
      </w:r>
      <w:r w:rsidRPr="00BE4417">
        <w:rPr>
          <w:rFonts w:ascii="Arial" w:hAnsi="Arial" w:cs="Arial"/>
          <w:b/>
          <w:bCs/>
          <w:szCs w:val="22"/>
        </w:rPr>
        <w:t xml:space="preserve"> - </w:t>
      </w:r>
      <w:r w:rsidRPr="00BE4417">
        <w:rPr>
          <w:rFonts w:ascii="Arial" w:hAnsi="Arial" w:cs="Arial"/>
          <w:b/>
          <w:bCs/>
          <w:szCs w:val="22"/>
        </w:rPr>
        <w:tab/>
        <w:t>CAS DES PERSONNES EN DETACHEMENT</w:t>
      </w:r>
    </w:p>
    <w:p w14:paraId="68131677" w14:textId="77777777" w:rsidR="00A028B5" w:rsidRPr="00BE4417" w:rsidRDefault="00A028B5" w:rsidP="00A028B5">
      <w:pPr>
        <w:jc w:val="both"/>
        <w:rPr>
          <w:rFonts w:ascii="Arial" w:hAnsi="Arial" w:cs="Arial"/>
          <w:szCs w:val="22"/>
        </w:rPr>
      </w:pPr>
      <w:r w:rsidRPr="00BE4417">
        <w:rPr>
          <w:rFonts w:ascii="Arial" w:hAnsi="Arial" w:cs="Arial"/>
          <w:szCs w:val="22"/>
        </w:rPr>
        <w:t xml:space="preserve">Les règles énoncées dans le présent accord ne s’appliquent pas au personnel en détachement. Le positionnement de leurs compteurs doit être validé par l’entreprise d’accueil. </w:t>
      </w:r>
    </w:p>
    <w:p w14:paraId="571F8617" w14:textId="77777777" w:rsidR="002E1986" w:rsidRPr="00BE4417" w:rsidRDefault="002E1986" w:rsidP="00A028B5">
      <w:pPr>
        <w:jc w:val="both"/>
        <w:rPr>
          <w:rFonts w:ascii="Arial" w:hAnsi="Arial" w:cs="Arial"/>
          <w:szCs w:val="22"/>
        </w:rPr>
      </w:pPr>
    </w:p>
    <w:p w14:paraId="408DE1FB" w14:textId="174EF073" w:rsidR="00A028B5" w:rsidRPr="00BE4417" w:rsidRDefault="00A028B5" w:rsidP="00A028B5">
      <w:pPr>
        <w:jc w:val="both"/>
        <w:rPr>
          <w:rFonts w:ascii="Arial" w:hAnsi="Arial" w:cs="Arial"/>
          <w:b/>
          <w:bCs/>
          <w:szCs w:val="22"/>
        </w:rPr>
      </w:pPr>
      <w:r w:rsidRPr="00BE4417">
        <w:rPr>
          <w:rFonts w:ascii="Arial" w:hAnsi="Arial" w:cs="Arial"/>
          <w:b/>
          <w:bCs/>
          <w:szCs w:val="22"/>
        </w:rPr>
        <w:t>1</w:t>
      </w:r>
      <w:r w:rsidR="008F7B7E">
        <w:rPr>
          <w:rFonts w:ascii="Arial" w:hAnsi="Arial" w:cs="Arial"/>
          <w:b/>
          <w:bCs/>
          <w:szCs w:val="22"/>
        </w:rPr>
        <w:t>1</w:t>
      </w:r>
      <w:r w:rsidRPr="00BE4417">
        <w:rPr>
          <w:rFonts w:ascii="Arial" w:hAnsi="Arial" w:cs="Arial"/>
          <w:b/>
          <w:bCs/>
          <w:szCs w:val="22"/>
        </w:rPr>
        <w:t xml:space="preserve"> -</w:t>
      </w:r>
      <w:r w:rsidRPr="00BE4417">
        <w:rPr>
          <w:rFonts w:ascii="Arial" w:hAnsi="Arial" w:cs="Arial"/>
          <w:b/>
          <w:bCs/>
          <w:szCs w:val="22"/>
        </w:rPr>
        <w:tab/>
        <w:t>DISPOSITIONS FINALES</w:t>
      </w:r>
    </w:p>
    <w:p w14:paraId="1E232BEF" w14:textId="2B3DA515" w:rsidR="00A028B5" w:rsidRPr="00BE4417" w:rsidRDefault="00A028B5" w:rsidP="00A028B5">
      <w:pPr>
        <w:jc w:val="both"/>
        <w:rPr>
          <w:rFonts w:ascii="Arial" w:hAnsi="Arial" w:cs="Arial"/>
          <w:szCs w:val="22"/>
        </w:rPr>
      </w:pPr>
      <w:r w:rsidRPr="00BE4417">
        <w:rPr>
          <w:rFonts w:ascii="Arial" w:hAnsi="Arial" w:cs="Arial"/>
          <w:szCs w:val="22"/>
        </w:rPr>
        <w:t>Cet accord est conclu pour une durée déterminée et cessera de produire ses effets dès l’entrée en vigueur de l’accord sur la durée et l’aménagement du temps de travail pour l’année 202</w:t>
      </w:r>
      <w:r w:rsidR="00F46A90">
        <w:rPr>
          <w:rFonts w:ascii="Arial" w:hAnsi="Arial" w:cs="Arial"/>
          <w:szCs w:val="22"/>
        </w:rPr>
        <w:t>6</w:t>
      </w:r>
      <w:r w:rsidRPr="00BE4417">
        <w:rPr>
          <w:rFonts w:ascii="Arial" w:hAnsi="Arial" w:cs="Arial"/>
          <w:szCs w:val="22"/>
        </w:rPr>
        <w:t>. Toute modification nécessaire pour assurer notre service au client (en dehors de l’aménagement des horaires collectifs de travail effectués en réunion mensuelle CSE) fera l’objet de négociations en vue de la conclusion d’un avenant au présent accord et sera précédée par une consultation du CSE.</w:t>
      </w:r>
    </w:p>
    <w:p w14:paraId="65A62764" w14:textId="2C03A809" w:rsidR="00A028B5" w:rsidRPr="00BE4417" w:rsidRDefault="00A028B5" w:rsidP="00A028B5">
      <w:pPr>
        <w:jc w:val="both"/>
        <w:rPr>
          <w:rFonts w:ascii="Arial" w:hAnsi="Arial" w:cs="Arial"/>
          <w:szCs w:val="22"/>
        </w:rPr>
      </w:pPr>
      <w:r w:rsidRPr="00BE4417">
        <w:rPr>
          <w:rFonts w:ascii="Arial" w:hAnsi="Arial" w:cs="Arial"/>
          <w:szCs w:val="22"/>
        </w:rPr>
        <w:t xml:space="preserve">Le présent accord est établi en </w:t>
      </w:r>
      <w:r w:rsidR="00324087">
        <w:rPr>
          <w:rFonts w:ascii="Arial" w:hAnsi="Arial" w:cs="Arial"/>
          <w:szCs w:val="22"/>
        </w:rPr>
        <w:t>4</w:t>
      </w:r>
      <w:r w:rsidRPr="00BE4417">
        <w:rPr>
          <w:rFonts w:ascii="Arial" w:hAnsi="Arial" w:cs="Arial"/>
          <w:szCs w:val="22"/>
        </w:rPr>
        <w:t xml:space="preserve"> exemplaires originaux. </w:t>
      </w:r>
    </w:p>
    <w:p w14:paraId="324219D2" w14:textId="77777777" w:rsidR="00A028B5" w:rsidRPr="00BE4417" w:rsidRDefault="00A028B5" w:rsidP="00A028B5">
      <w:pPr>
        <w:jc w:val="both"/>
        <w:rPr>
          <w:rFonts w:ascii="Arial" w:hAnsi="Arial" w:cs="Arial"/>
          <w:szCs w:val="22"/>
        </w:rPr>
      </w:pPr>
      <w:r w:rsidRPr="00BE4417">
        <w:rPr>
          <w:rFonts w:ascii="Arial" w:hAnsi="Arial" w:cs="Arial"/>
          <w:szCs w:val="22"/>
        </w:rPr>
        <w:lastRenderedPageBreak/>
        <w:t xml:space="preserve">Un exemplaire original du présent accord sera remis à chaque Organisation Syndicale Représentative et leur sera notifié par voie électronique. </w:t>
      </w:r>
    </w:p>
    <w:p w14:paraId="2CE555BF" w14:textId="77777777" w:rsidR="00A028B5" w:rsidRPr="00BE4417" w:rsidRDefault="00A028B5" w:rsidP="00A028B5">
      <w:pPr>
        <w:jc w:val="both"/>
        <w:rPr>
          <w:rFonts w:ascii="Arial" w:hAnsi="Arial" w:cs="Arial"/>
          <w:szCs w:val="22"/>
        </w:rPr>
      </w:pPr>
      <w:r w:rsidRPr="00BE4417">
        <w:rPr>
          <w:rFonts w:ascii="Arial" w:hAnsi="Arial" w:cs="Arial"/>
          <w:szCs w:val="22"/>
        </w:rPr>
        <w:t>Le présent accord sera déposé par la Direction auprès de la DDETS de Cesson-Sévigné, de manière dématérialisée sur le site www.teleaccords.travail-emploi.gouv.fr, et auprès du Greffe du Conseil des Prud’hommes de Rennes, conformément aux dispositions légales.</w:t>
      </w:r>
    </w:p>
    <w:p w14:paraId="19E4EC27" w14:textId="77777777" w:rsidR="00A028B5" w:rsidRPr="00BE4417" w:rsidRDefault="00A028B5" w:rsidP="00A028B5">
      <w:pPr>
        <w:jc w:val="both"/>
        <w:rPr>
          <w:rFonts w:ascii="Arial" w:hAnsi="Arial" w:cs="Arial"/>
          <w:szCs w:val="22"/>
        </w:rPr>
      </w:pPr>
    </w:p>
    <w:p w14:paraId="7E445846" w14:textId="42134CB3" w:rsidR="00A028B5" w:rsidRPr="00BE4417" w:rsidRDefault="00A028B5" w:rsidP="00A028B5">
      <w:pPr>
        <w:jc w:val="both"/>
        <w:rPr>
          <w:rFonts w:ascii="Arial" w:hAnsi="Arial" w:cs="Arial"/>
          <w:szCs w:val="22"/>
        </w:rPr>
      </w:pPr>
      <w:r w:rsidRPr="00BE4417">
        <w:rPr>
          <w:rFonts w:ascii="Arial" w:hAnsi="Arial" w:cs="Arial"/>
          <w:szCs w:val="22"/>
        </w:rPr>
        <w:t xml:space="preserve">Fait à Chartres de Bretagne, le </w:t>
      </w:r>
      <w:r w:rsidR="008A4198">
        <w:rPr>
          <w:rFonts w:ascii="Arial" w:hAnsi="Arial" w:cs="Arial"/>
          <w:szCs w:val="22"/>
        </w:rPr>
        <w:t>19</w:t>
      </w:r>
      <w:r w:rsidR="00A4539B">
        <w:rPr>
          <w:rFonts w:ascii="Arial" w:hAnsi="Arial" w:cs="Arial"/>
          <w:szCs w:val="22"/>
        </w:rPr>
        <w:t xml:space="preserve"> </w:t>
      </w:r>
      <w:r w:rsidR="00D3373E">
        <w:rPr>
          <w:rFonts w:ascii="Arial" w:hAnsi="Arial" w:cs="Arial"/>
          <w:szCs w:val="22"/>
        </w:rPr>
        <w:t>février</w:t>
      </w:r>
      <w:r w:rsidR="00A4539B">
        <w:rPr>
          <w:rFonts w:ascii="Arial" w:hAnsi="Arial" w:cs="Arial"/>
          <w:szCs w:val="22"/>
        </w:rPr>
        <w:t xml:space="preserve"> 2026</w:t>
      </w:r>
      <w:r w:rsidRPr="00BE4417">
        <w:rPr>
          <w:rFonts w:ascii="Arial" w:hAnsi="Arial" w:cs="Arial"/>
          <w:szCs w:val="22"/>
        </w:rPr>
        <w:t xml:space="preserve"> </w:t>
      </w:r>
    </w:p>
    <w:p w14:paraId="1EFB79E8" w14:textId="77777777" w:rsidR="00A028B5" w:rsidRPr="00BE4417" w:rsidRDefault="00A028B5" w:rsidP="00A028B5">
      <w:pPr>
        <w:jc w:val="both"/>
        <w:rPr>
          <w:rFonts w:ascii="Arial" w:hAnsi="Arial" w:cs="Arial"/>
          <w:szCs w:val="22"/>
        </w:rPr>
      </w:pPr>
    </w:p>
    <w:p w14:paraId="30807227" w14:textId="77777777" w:rsidR="00A028B5" w:rsidRPr="00BE4417" w:rsidRDefault="00A028B5" w:rsidP="00A028B5">
      <w:pPr>
        <w:jc w:val="both"/>
        <w:rPr>
          <w:rFonts w:ascii="Arial" w:hAnsi="Arial" w:cs="Arial"/>
          <w:szCs w:val="22"/>
        </w:rPr>
      </w:pPr>
      <w:r w:rsidRPr="00BE4417">
        <w:rPr>
          <w:rFonts w:ascii="Arial" w:hAnsi="Arial" w:cs="Arial"/>
          <w:szCs w:val="22"/>
        </w:rPr>
        <w:t xml:space="preserve">Pour la société </w:t>
      </w:r>
      <w:r w:rsidRPr="00A719B4">
        <w:rPr>
          <w:rFonts w:ascii="Arial" w:hAnsi="Arial" w:cs="Arial"/>
          <w:b/>
          <w:bCs/>
          <w:szCs w:val="22"/>
        </w:rPr>
        <w:t>ECSA</w:t>
      </w:r>
    </w:p>
    <w:p w14:paraId="2D80F353" w14:textId="642998DD" w:rsidR="00A028B5" w:rsidRPr="00BE4417" w:rsidRDefault="00A028B5" w:rsidP="00A028B5">
      <w:pPr>
        <w:jc w:val="both"/>
        <w:rPr>
          <w:rFonts w:ascii="Arial" w:hAnsi="Arial" w:cs="Arial"/>
          <w:szCs w:val="22"/>
        </w:rPr>
      </w:pPr>
      <w:r w:rsidRPr="00BE4417">
        <w:rPr>
          <w:rFonts w:ascii="Arial" w:hAnsi="Arial" w:cs="Arial"/>
          <w:szCs w:val="22"/>
        </w:rPr>
        <w:t>, Directeur</w:t>
      </w:r>
    </w:p>
    <w:p w14:paraId="470379FD" w14:textId="77777777" w:rsidR="00A028B5" w:rsidRPr="00BE4417" w:rsidRDefault="00A028B5" w:rsidP="00A028B5">
      <w:pPr>
        <w:jc w:val="both"/>
        <w:rPr>
          <w:rFonts w:ascii="Arial" w:hAnsi="Arial" w:cs="Arial"/>
          <w:szCs w:val="22"/>
        </w:rPr>
      </w:pPr>
    </w:p>
    <w:p w14:paraId="1EBDEDDF" w14:textId="77777777" w:rsidR="00A028B5" w:rsidRPr="00BE4417" w:rsidRDefault="00A028B5" w:rsidP="00A028B5">
      <w:pPr>
        <w:jc w:val="both"/>
        <w:rPr>
          <w:rFonts w:ascii="Arial" w:hAnsi="Arial" w:cs="Arial"/>
          <w:szCs w:val="22"/>
        </w:rPr>
      </w:pPr>
    </w:p>
    <w:p w14:paraId="775B5275" w14:textId="77777777" w:rsidR="00A028B5" w:rsidRPr="00BE4417" w:rsidRDefault="00A028B5" w:rsidP="00A028B5">
      <w:pPr>
        <w:jc w:val="both"/>
        <w:rPr>
          <w:rFonts w:ascii="Arial" w:hAnsi="Arial" w:cs="Arial"/>
          <w:szCs w:val="22"/>
        </w:rPr>
      </w:pPr>
      <w:r w:rsidRPr="00BE4417">
        <w:rPr>
          <w:rFonts w:ascii="Arial" w:hAnsi="Arial" w:cs="Arial"/>
          <w:szCs w:val="22"/>
        </w:rPr>
        <w:t xml:space="preserve">Pour les </w:t>
      </w:r>
      <w:r w:rsidRPr="00A719B4">
        <w:rPr>
          <w:rFonts w:ascii="Arial" w:hAnsi="Arial" w:cs="Arial"/>
          <w:b/>
          <w:bCs/>
          <w:szCs w:val="22"/>
        </w:rPr>
        <w:t>Organisations Syndicales</w:t>
      </w:r>
      <w:r w:rsidRPr="00BE4417">
        <w:rPr>
          <w:rFonts w:ascii="Arial" w:hAnsi="Arial" w:cs="Arial"/>
          <w:szCs w:val="22"/>
        </w:rPr>
        <w:tab/>
      </w:r>
      <w:r w:rsidRPr="00BE4417">
        <w:rPr>
          <w:rFonts w:ascii="Arial" w:hAnsi="Arial" w:cs="Arial"/>
          <w:szCs w:val="22"/>
        </w:rPr>
        <w:tab/>
      </w:r>
      <w:r w:rsidRPr="00BE4417">
        <w:rPr>
          <w:rFonts w:ascii="Arial" w:hAnsi="Arial" w:cs="Arial"/>
          <w:szCs w:val="22"/>
        </w:rPr>
        <w:tab/>
      </w:r>
      <w:r w:rsidRPr="00BE4417">
        <w:rPr>
          <w:rFonts w:ascii="Arial" w:hAnsi="Arial" w:cs="Arial"/>
          <w:szCs w:val="22"/>
        </w:rPr>
        <w:tab/>
      </w:r>
    </w:p>
    <w:p w14:paraId="4EB24FCE" w14:textId="77777777" w:rsidR="00A028B5" w:rsidRPr="00BE4417" w:rsidRDefault="00A028B5" w:rsidP="00A028B5">
      <w:pPr>
        <w:jc w:val="both"/>
        <w:rPr>
          <w:rFonts w:ascii="Arial" w:hAnsi="Arial" w:cs="Arial"/>
          <w:szCs w:val="22"/>
        </w:rPr>
      </w:pPr>
    </w:p>
    <w:p w14:paraId="29AC81C8" w14:textId="0FFF0718" w:rsidR="00A028B5" w:rsidRPr="00BE4417" w:rsidRDefault="00A028B5" w:rsidP="00A028B5">
      <w:pPr>
        <w:jc w:val="both"/>
        <w:rPr>
          <w:rFonts w:ascii="Arial" w:hAnsi="Arial" w:cs="Arial"/>
          <w:szCs w:val="22"/>
        </w:rPr>
      </w:pPr>
      <w:r w:rsidRPr="00BE4417">
        <w:rPr>
          <w:rFonts w:ascii="Arial" w:hAnsi="Arial" w:cs="Arial"/>
          <w:szCs w:val="22"/>
        </w:rPr>
        <w:t xml:space="preserve">, </w:t>
      </w:r>
      <w:r w:rsidR="002E1986">
        <w:rPr>
          <w:rFonts w:ascii="Arial" w:hAnsi="Arial" w:cs="Arial"/>
          <w:szCs w:val="22"/>
        </w:rPr>
        <w:t>D</w:t>
      </w:r>
      <w:r w:rsidRPr="00BE4417">
        <w:rPr>
          <w:rFonts w:ascii="Arial" w:hAnsi="Arial" w:cs="Arial"/>
          <w:szCs w:val="22"/>
        </w:rPr>
        <w:t xml:space="preserve">élégué </w:t>
      </w:r>
      <w:r w:rsidR="002E1986">
        <w:rPr>
          <w:rFonts w:ascii="Arial" w:hAnsi="Arial" w:cs="Arial"/>
          <w:szCs w:val="22"/>
        </w:rPr>
        <w:t>S</w:t>
      </w:r>
      <w:r w:rsidRPr="00BE4417">
        <w:rPr>
          <w:rFonts w:ascii="Arial" w:hAnsi="Arial" w:cs="Arial"/>
          <w:szCs w:val="22"/>
        </w:rPr>
        <w:t>yndical</w:t>
      </w:r>
      <w:r w:rsidRPr="00BE4417">
        <w:rPr>
          <w:rFonts w:ascii="Arial" w:hAnsi="Arial" w:cs="Arial"/>
          <w:szCs w:val="22"/>
        </w:rPr>
        <w:tab/>
      </w:r>
    </w:p>
    <w:p w14:paraId="59FB975E" w14:textId="77777777" w:rsidR="00A028B5" w:rsidRPr="00BE4417" w:rsidRDefault="00A028B5" w:rsidP="00A028B5">
      <w:pPr>
        <w:jc w:val="both"/>
        <w:rPr>
          <w:rFonts w:ascii="Arial" w:hAnsi="Arial" w:cs="Arial"/>
          <w:szCs w:val="22"/>
        </w:rPr>
      </w:pPr>
    </w:p>
    <w:p w14:paraId="0331E9CD" w14:textId="6AB835F5" w:rsidR="00A028B5" w:rsidRPr="00BE4417" w:rsidRDefault="00A028B5" w:rsidP="00A028B5">
      <w:pPr>
        <w:jc w:val="both"/>
        <w:rPr>
          <w:rFonts w:ascii="Arial" w:hAnsi="Arial" w:cs="Arial"/>
          <w:szCs w:val="22"/>
        </w:rPr>
      </w:pPr>
      <w:r w:rsidRPr="00BE4417">
        <w:rPr>
          <w:rFonts w:ascii="Arial" w:hAnsi="Arial" w:cs="Arial"/>
          <w:szCs w:val="22"/>
        </w:rPr>
        <w:t xml:space="preserve">, </w:t>
      </w:r>
      <w:r w:rsidR="002E1986">
        <w:rPr>
          <w:rFonts w:ascii="Arial" w:hAnsi="Arial" w:cs="Arial"/>
          <w:szCs w:val="22"/>
        </w:rPr>
        <w:t>D</w:t>
      </w:r>
      <w:r w:rsidR="002E1986" w:rsidRPr="00BE4417">
        <w:rPr>
          <w:rFonts w:ascii="Arial" w:hAnsi="Arial" w:cs="Arial"/>
          <w:szCs w:val="22"/>
        </w:rPr>
        <w:t xml:space="preserve">élégué </w:t>
      </w:r>
      <w:r w:rsidR="002E1986">
        <w:rPr>
          <w:rFonts w:ascii="Arial" w:hAnsi="Arial" w:cs="Arial"/>
          <w:szCs w:val="22"/>
        </w:rPr>
        <w:t>S</w:t>
      </w:r>
      <w:r w:rsidR="002E1986" w:rsidRPr="00BE4417">
        <w:rPr>
          <w:rFonts w:ascii="Arial" w:hAnsi="Arial" w:cs="Arial"/>
          <w:szCs w:val="22"/>
        </w:rPr>
        <w:t xml:space="preserve">yndical </w:t>
      </w:r>
    </w:p>
    <w:p w14:paraId="2CE2FFCB" w14:textId="77777777" w:rsidR="00A028B5" w:rsidRPr="00BE4417" w:rsidRDefault="00A028B5" w:rsidP="00A028B5">
      <w:pPr>
        <w:jc w:val="both"/>
        <w:rPr>
          <w:rFonts w:ascii="Arial" w:hAnsi="Arial" w:cs="Arial"/>
          <w:szCs w:val="22"/>
        </w:rPr>
      </w:pPr>
    </w:p>
    <w:p w14:paraId="76F0A0B4" w14:textId="75A06C56" w:rsidR="00A028B5" w:rsidRPr="00BE4417" w:rsidRDefault="00A028B5" w:rsidP="00A028B5">
      <w:pPr>
        <w:jc w:val="both"/>
        <w:rPr>
          <w:rFonts w:ascii="Arial" w:hAnsi="Arial" w:cs="Arial"/>
          <w:szCs w:val="22"/>
        </w:rPr>
      </w:pPr>
      <w:r w:rsidRPr="00BE4417">
        <w:rPr>
          <w:rFonts w:ascii="Arial" w:hAnsi="Arial" w:cs="Arial"/>
          <w:szCs w:val="22"/>
        </w:rPr>
        <w:t xml:space="preserve">, </w:t>
      </w:r>
      <w:r w:rsidR="002E1986">
        <w:rPr>
          <w:rFonts w:ascii="Arial" w:hAnsi="Arial" w:cs="Arial"/>
          <w:szCs w:val="22"/>
        </w:rPr>
        <w:t>D</w:t>
      </w:r>
      <w:r w:rsidR="002E1986" w:rsidRPr="00BE4417">
        <w:rPr>
          <w:rFonts w:ascii="Arial" w:hAnsi="Arial" w:cs="Arial"/>
          <w:szCs w:val="22"/>
        </w:rPr>
        <w:t xml:space="preserve">élégué </w:t>
      </w:r>
      <w:r w:rsidR="002E1986">
        <w:rPr>
          <w:rFonts w:ascii="Arial" w:hAnsi="Arial" w:cs="Arial"/>
          <w:szCs w:val="22"/>
        </w:rPr>
        <w:t>S</w:t>
      </w:r>
      <w:r w:rsidR="002E1986" w:rsidRPr="00BE4417">
        <w:rPr>
          <w:rFonts w:ascii="Arial" w:hAnsi="Arial" w:cs="Arial"/>
          <w:szCs w:val="22"/>
        </w:rPr>
        <w:t>yndical</w:t>
      </w:r>
    </w:p>
    <w:sectPr w:rsidR="00A028B5" w:rsidRPr="00BE4417">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05D8C" w14:textId="77777777" w:rsidR="00761619" w:rsidRDefault="00761619" w:rsidP="00A028B5">
      <w:pPr>
        <w:spacing w:after="0" w:line="240" w:lineRule="auto"/>
      </w:pPr>
      <w:r>
        <w:separator/>
      </w:r>
    </w:p>
  </w:endnote>
  <w:endnote w:type="continuationSeparator" w:id="0">
    <w:p w14:paraId="626AFB68" w14:textId="77777777" w:rsidR="00761619" w:rsidRDefault="00761619" w:rsidP="00A02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F1C8B" w14:textId="090F71DB" w:rsidR="00A028B5" w:rsidRDefault="00A028B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5970044"/>
      <w:docPartObj>
        <w:docPartGallery w:val="Page Numbers (Bottom of Page)"/>
        <w:docPartUnique/>
      </w:docPartObj>
    </w:sdtPr>
    <w:sdtEndPr>
      <w:rPr>
        <w:color w:val="7F7F7F" w:themeColor="background1" w:themeShade="7F"/>
        <w:spacing w:val="60"/>
      </w:rPr>
    </w:sdtEndPr>
    <w:sdtContent>
      <w:p w14:paraId="421E2384" w14:textId="2B902A93" w:rsidR="008432EE" w:rsidRDefault="008432EE">
        <w:pPr>
          <w:pStyle w:val="Pieddepage"/>
          <w:pBdr>
            <w:top w:val="single" w:sz="4" w:space="1" w:color="D9D9D9" w:themeColor="background1" w:themeShade="D9"/>
          </w:pBdr>
          <w:jc w:val="right"/>
        </w:pPr>
        <w:r>
          <w:fldChar w:fldCharType="begin"/>
        </w:r>
        <w:r>
          <w:instrText>PAGE   \* MERGEFORMAT</w:instrText>
        </w:r>
        <w:r>
          <w:fldChar w:fldCharType="separate"/>
        </w:r>
        <w:r>
          <w:t>2</w:t>
        </w:r>
        <w:r>
          <w:fldChar w:fldCharType="end"/>
        </w:r>
        <w:r>
          <w:t xml:space="preserve"> | </w:t>
        </w:r>
        <w:r>
          <w:rPr>
            <w:color w:val="7F7F7F" w:themeColor="background1" w:themeShade="7F"/>
            <w:spacing w:val="60"/>
          </w:rPr>
          <w:t>Page</w:t>
        </w:r>
      </w:p>
    </w:sdtContent>
  </w:sdt>
  <w:p w14:paraId="6C503CF4" w14:textId="6FCA61FD" w:rsidR="00A028B5" w:rsidRDefault="00A028B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E3233" w14:textId="6518F22C" w:rsidR="00A028B5" w:rsidRDefault="00A028B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0F619" w14:textId="77777777" w:rsidR="00761619" w:rsidRDefault="00761619" w:rsidP="00A028B5">
      <w:pPr>
        <w:spacing w:after="0" w:line="240" w:lineRule="auto"/>
      </w:pPr>
      <w:r>
        <w:separator/>
      </w:r>
    </w:p>
  </w:footnote>
  <w:footnote w:type="continuationSeparator" w:id="0">
    <w:p w14:paraId="575A44ED" w14:textId="77777777" w:rsidR="00761619" w:rsidRDefault="00761619" w:rsidP="00A02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F3B6" w14:textId="7826019E" w:rsidR="00A028B5" w:rsidRDefault="00A028B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69303" w14:textId="77777777" w:rsidR="00460257" w:rsidRDefault="00460257">
    <w:pPr>
      <w:pStyle w:val="En-tte"/>
    </w:pPr>
  </w:p>
  <w:p w14:paraId="1F1FE261" w14:textId="77777777" w:rsidR="00460257" w:rsidRDefault="00460257">
    <w:pPr>
      <w:pStyle w:val="En-tte"/>
    </w:pPr>
  </w:p>
  <w:p w14:paraId="406BD452" w14:textId="77777777" w:rsidR="005A74C2" w:rsidRDefault="005A74C2">
    <w:pPr>
      <w:pStyle w:val="En-tte"/>
    </w:pPr>
  </w:p>
  <w:p w14:paraId="74E303DA" w14:textId="77777777" w:rsidR="005A74C2" w:rsidRDefault="005A74C2">
    <w:pPr>
      <w:pStyle w:val="En-tte"/>
    </w:pPr>
  </w:p>
  <w:p w14:paraId="48A55062" w14:textId="77777777" w:rsidR="00216861" w:rsidRDefault="00216861">
    <w:pPr>
      <w:pStyle w:val="En-tte"/>
    </w:pPr>
  </w:p>
  <w:p w14:paraId="03131A30" w14:textId="50A57FD5" w:rsidR="00A028B5" w:rsidRDefault="00460257">
    <w:pPr>
      <w:pStyle w:val="En-tte"/>
    </w:pPr>
    <w:r>
      <w:rPr>
        <w:noProof/>
      </w:rPr>
      <w:drawing>
        <wp:anchor distT="0" distB="0" distL="114300" distR="114300" simplePos="0" relativeHeight="251664384" behindDoc="0" locked="1" layoutInCell="1" allowOverlap="1" wp14:anchorId="3EAB13C6" wp14:editId="5473FE0E">
          <wp:simplePos x="0" y="0"/>
          <wp:positionH relativeFrom="margin">
            <wp:posOffset>3663950</wp:posOffset>
          </wp:positionH>
          <wp:positionV relativeFrom="page">
            <wp:posOffset>683895</wp:posOffset>
          </wp:positionV>
          <wp:extent cx="1786890" cy="542925"/>
          <wp:effectExtent l="0" t="0" r="3810" b="9525"/>
          <wp:wrapNone/>
          <wp:docPr id="6" name="Graphiqu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86890" cy="54292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8CF0A" w14:textId="5A06C44C" w:rsidR="00A028B5" w:rsidRDefault="00A028B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1.3pt" o:bullet="t">
        <v:imagedata r:id="rId1" o:title="mso63EC"/>
      </v:shape>
    </w:pict>
  </w:numPicBullet>
  <w:abstractNum w:abstractNumId="0" w15:restartNumberingAfterBreak="0">
    <w:nsid w:val="02564503"/>
    <w:multiLevelType w:val="hybridMultilevel"/>
    <w:tmpl w:val="3EF840D2"/>
    <w:lvl w:ilvl="0" w:tplc="E444AF90">
      <w:start w:val="1"/>
      <w:numFmt w:val="bullet"/>
      <w:lvlText w:val="❯"/>
      <w:lvlPicBulletId w:val="0"/>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D8479F"/>
    <w:multiLevelType w:val="hybridMultilevel"/>
    <w:tmpl w:val="C0BC70E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2D4CAC"/>
    <w:multiLevelType w:val="hybridMultilevel"/>
    <w:tmpl w:val="32BA76D4"/>
    <w:lvl w:ilvl="0" w:tplc="68EA66C6">
      <w:numFmt w:val="bullet"/>
      <w:lvlText w:val="•"/>
      <w:lvlJc w:val="left"/>
      <w:pPr>
        <w:ind w:left="1070" w:hanging="71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BD6F9E"/>
    <w:multiLevelType w:val="hybridMultilevel"/>
    <w:tmpl w:val="AF864E3A"/>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123A5C"/>
    <w:multiLevelType w:val="hybridMultilevel"/>
    <w:tmpl w:val="F66A0984"/>
    <w:lvl w:ilvl="0" w:tplc="040C0007">
      <w:start w:val="1"/>
      <w:numFmt w:val="bullet"/>
      <w:lvlText w:val=""/>
      <w:lvlPicBulletId w:val="0"/>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3B77FD0"/>
    <w:multiLevelType w:val="multilevel"/>
    <w:tmpl w:val="4A7CDD3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4C4699"/>
    <w:multiLevelType w:val="hybridMultilevel"/>
    <w:tmpl w:val="72E41A7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7955C3E"/>
    <w:multiLevelType w:val="hybridMultilevel"/>
    <w:tmpl w:val="3BA45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C70BF"/>
    <w:multiLevelType w:val="hybridMultilevel"/>
    <w:tmpl w:val="FF8A17E8"/>
    <w:lvl w:ilvl="0" w:tplc="04090003">
      <w:start w:val="1"/>
      <w:numFmt w:val="bullet"/>
      <w:lvlText w:val="o"/>
      <w:lvlJc w:val="left"/>
      <w:pPr>
        <w:ind w:left="720" w:hanging="360"/>
      </w:pPr>
      <w:rPr>
        <w:rFonts w:ascii="Courier New" w:hAnsi="Courier New" w:cs="Courier New" w:hint="default"/>
        <w:b w:val="0"/>
        <w:u w:val="none"/>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D82807"/>
    <w:multiLevelType w:val="hybridMultilevel"/>
    <w:tmpl w:val="F640B2A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0E4A1B"/>
    <w:multiLevelType w:val="hybridMultilevel"/>
    <w:tmpl w:val="5F3E696C"/>
    <w:lvl w:ilvl="0" w:tplc="68EA66C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DB242D9"/>
    <w:multiLevelType w:val="hybridMultilevel"/>
    <w:tmpl w:val="EDAEB718"/>
    <w:lvl w:ilvl="0" w:tplc="68EA66C6">
      <w:numFmt w:val="bullet"/>
      <w:lvlText w:val="•"/>
      <w:lvlJc w:val="left"/>
      <w:pPr>
        <w:ind w:left="1070" w:hanging="710"/>
      </w:pPr>
      <w:rPr>
        <w:rFonts w:ascii="Arial" w:eastAsiaTheme="minorEastAsia" w:hAnsi="Arial" w:cs="Arial" w:hint="default"/>
        <w:b w:val="0"/>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9221B5"/>
    <w:multiLevelType w:val="hybridMultilevel"/>
    <w:tmpl w:val="19AE9B86"/>
    <w:lvl w:ilvl="0" w:tplc="D15C4472">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F20544"/>
    <w:multiLevelType w:val="hybridMultilevel"/>
    <w:tmpl w:val="25C685D4"/>
    <w:lvl w:ilvl="0" w:tplc="A306C28C">
      <w:start w:val="3"/>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5B6CF2"/>
    <w:multiLevelType w:val="hybridMultilevel"/>
    <w:tmpl w:val="E7CC01DE"/>
    <w:lvl w:ilvl="0" w:tplc="04090003">
      <w:start w:val="1"/>
      <w:numFmt w:val="bullet"/>
      <w:lvlText w:val="o"/>
      <w:lvlJc w:val="left"/>
      <w:pPr>
        <w:ind w:left="1070" w:hanging="710"/>
      </w:pPr>
      <w:rPr>
        <w:rFonts w:ascii="Courier New" w:hAnsi="Courier New" w:cs="Courier New" w:hint="default"/>
        <w:b w:val="0"/>
        <w:u w:val="none"/>
      </w:rPr>
    </w:lvl>
    <w:lvl w:ilvl="1" w:tplc="DF4CDFA4">
      <w:numFmt w:val="bullet"/>
      <w:lvlText w:val="-"/>
      <w:lvlJc w:val="left"/>
      <w:pPr>
        <w:ind w:left="1440" w:hanging="360"/>
      </w:pPr>
      <w:rPr>
        <w:rFonts w:ascii="Arial" w:eastAsiaTheme="minorEastAsia"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9743480"/>
    <w:multiLevelType w:val="hybridMultilevel"/>
    <w:tmpl w:val="1770992C"/>
    <w:lvl w:ilvl="0" w:tplc="DE760A28">
      <w:start w:val="3"/>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9F637DD"/>
    <w:multiLevelType w:val="hybridMultilevel"/>
    <w:tmpl w:val="A73C3452"/>
    <w:lvl w:ilvl="0" w:tplc="39DC175E">
      <w:start w:val="1"/>
      <w:numFmt w:val="bullet"/>
      <w:lvlText w:val=""/>
      <w:lvlJc w:val="left"/>
      <w:pPr>
        <w:ind w:left="720" w:hanging="360"/>
      </w:pPr>
      <w:rPr>
        <w:rFonts w:ascii="Symbol" w:hAnsi="Symbo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1903DD3"/>
    <w:multiLevelType w:val="hybridMultilevel"/>
    <w:tmpl w:val="11AAF520"/>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1A30EC8"/>
    <w:multiLevelType w:val="hybridMultilevel"/>
    <w:tmpl w:val="6910EB0E"/>
    <w:lvl w:ilvl="0" w:tplc="68EA66C6">
      <w:numFmt w:val="bullet"/>
      <w:lvlText w:val="•"/>
      <w:lvlJc w:val="left"/>
      <w:pPr>
        <w:ind w:left="1070" w:hanging="71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6006E"/>
    <w:multiLevelType w:val="hybridMultilevel"/>
    <w:tmpl w:val="12105BB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886372"/>
    <w:multiLevelType w:val="hybridMultilevel"/>
    <w:tmpl w:val="B998A3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7A22254"/>
    <w:multiLevelType w:val="hybridMultilevel"/>
    <w:tmpl w:val="5E5A2F12"/>
    <w:lvl w:ilvl="0" w:tplc="04090003">
      <w:start w:val="1"/>
      <w:numFmt w:val="bullet"/>
      <w:lvlText w:val="o"/>
      <w:lvlJc w:val="left"/>
      <w:pPr>
        <w:ind w:left="1430" w:hanging="360"/>
      </w:pPr>
      <w:rPr>
        <w:rFonts w:ascii="Courier New" w:hAnsi="Courier New" w:cs="Courier New" w:hint="default"/>
      </w:rPr>
    </w:lvl>
    <w:lvl w:ilvl="1" w:tplc="040C0003" w:tentative="1">
      <w:start w:val="1"/>
      <w:numFmt w:val="bullet"/>
      <w:lvlText w:val="o"/>
      <w:lvlJc w:val="left"/>
      <w:pPr>
        <w:ind w:left="2150" w:hanging="360"/>
      </w:pPr>
      <w:rPr>
        <w:rFonts w:ascii="Courier New" w:hAnsi="Courier New" w:cs="Courier New" w:hint="default"/>
      </w:rPr>
    </w:lvl>
    <w:lvl w:ilvl="2" w:tplc="040C0005" w:tentative="1">
      <w:start w:val="1"/>
      <w:numFmt w:val="bullet"/>
      <w:lvlText w:val=""/>
      <w:lvlJc w:val="left"/>
      <w:pPr>
        <w:ind w:left="2870" w:hanging="360"/>
      </w:pPr>
      <w:rPr>
        <w:rFonts w:ascii="Wingdings" w:hAnsi="Wingdings" w:hint="default"/>
      </w:rPr>
    </w:lvl>
    <w:lvl w:ilvl="3" w:tplc="040C0001" w:tentative="1">
      <w:start w:val="1"/>
      <w:numFmt w:val="bullet"/>
      <w:lvlText w:val=""/>
      <w:lvlJc w:val="left"/>
      <w:pPr>
        <w:ind w:left="3590" w:hanging="360"/>
      </w:pPr>
      <w:rPr>
        <w:rFonts w:ascii="Symbol" w:hAnsi="Symbol" w:hint="default"/>
      </w:rPr>
    </w:lvl>
    <w:lvl w:ilvl="4" w:tplc="040C0003" w:tentative="1">
      <w:start w:val="1"/>
      <w:numFmt w:val="bullet"/>
      <w:lvlText w:val="o"/>
      <w:lvlJc w:val="left"/>
      <w:pPr>
        <w:ind w:left="4310" w:hanging="360"/>
      </w:pPr>
      <w:rPr>
        <w:rFonts w:ascii="Courier New" w:hAnsi="Courier New" w:cs="Courier New" w:hint="default"/>
      </w:rPr>
    </w:lvl>
    <w:lvl w:ilvl="5" w:tplc="040C0005" w:tentative="1">
      <w:start w:val="1"/>
      <w:numFmt w:val="bullet"/>
      <w:lvlText w:val=""/>
      <w:lvlJc w:val="left"/>
      <w:pPr>
        <w:ind w:left="5030" w:hanging="360"/>
      </w:pPr>
      <w:rPr>
        <w:rFonts w:ascii="Wingdings" w:hAnsi="Wingdings" w:hint="default"/>
      </w:rPr>
    </w:lvl>
    <w:lvl w:ilvl="6" w:tplc="040C0001" w:tentative="1">
      <w:start w:val="1"/>
      <w:numFmt w:val="bullet"/>
      <w:lvlText w:val=""/>
      <w:lvlJc w:val="left"/>
      <w:pPr>
        <w:ind w:left="5750" w:hanging="360"/>
      </w:pPr>
      <w:rPr>
        <w:rFonts w:ascii="Symbol" w:hAnsi="Symbol" w:hint="default"/>
      </w:rPr>
    </w:lvl>
    <w:lvl w:ilvl="7" w:tplc="040C0003" w:tentative="1">
      <w:start w:val="1"/>
      <w:numFmt w:val="bullet"/>
      <w:lvlText w:val="o"/>
      <w:lvlJc w:val="left"/>
      <w:pPr>
        <w:ind w:left="6470" w:hanging="360"/>
      </w:pPr>
      <w:rPr>
        <w:rFonts w:ascii="Courier New" w:hAnsi="Courier New" w:cs="Courier New" w:hint="default"/>
      </w:rPr>
    </w:lvl>
    <w:lvl w:ilvl="8" w:tplc="040C0005" w:tentative="1">
      <w:start w:val="1"/>
      <w:numFmt w:val="bullet"/>
      <w:lvlText w:val=""/>
      <w:lvlJc w:val="left"/>
      <w:pPr>
        <w:ind w:left="7190" w:hanging="360"/>
      </w:pPr>
      <w:rPr>
        <w:rFonts w:ascii="Wingdings" w:hAnsi="Wingdings" w:hint="default"/>
      </w:rPr>
    </w:lvl>
  </w:abstractNum>
  <w:abstractNum w:abstractNumId="22" w15:restartNumberingAfterBreak="0">
    <w:nsid w:val="59420FC1"/>
    <w:multiLevelType w:val="hybridMultilevel"/>
    <w:tmpl w:val="25662CC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BCE3E7D"/>
    <w:multiLevelType w:val="hybridMultilevel"/>
    <w:tmpl w:val="C28ABB6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0A03157"/>
    <w:multiLevelType w:val="hybridMultilevel"/>
    <w:tmpl w:val="05A608D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1083668"/>
    <w:multiLevelType w:val="hybridMultilevel"/>
    <w:tmpl w:val="03A4E644"/>
    <w:lvl w:ilvl="0" w:tplc="68EA66C6">
      <w:numFmt w:val="bullet"/>
      <w:lvlText w:val="•"/>
      <w:lvlJc w:val="left"/>
      <w:pPr>
        <w:ind w:left="720" w:hanging="360"/>
      </w:pPr>
      <w:rPr>
        <w:rFonts w:ascii="Arial" w:eastAsiaTheme="minorEastAsi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3DF3DAE"/>
    <w:multiLevelType w:val="hybridMultilevel"/>
    <w:tmpl w:val="F7AC1B88"/>
    <w:lvl w:ilvl="0" w:tplc="68EA66C6">
      <w:numFmt w:val="bullet"/>
      <w:lvlText w:val="•"/>
      <w:lvlJc w:val="left"/>
      <w:pPr>
        <w:ind w:left="1080" w:hanging="360"/>
      </w:pPr>
      <w:rPr>
        <w:rFonts w:ascii="Arial" w:eastAsiaTheme="minorEastAsia"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64C354D2"/>
    <w:multiLevelType w:val="hybridMultilevel"/>
    <w:tmpl w:val="9E186B2A"/>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803105E"/>
    <w:multiLevelType w:val="hybridMultilevel"/>
    <w:tmpl w:val="26A87CC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41548439">
    <w:abstractNumId w:val="8"/>
  </w:num>
  <w:num w:numId="2" w16cid:durableId="12876552">
    <w:abstractNumId w:val="2"/>
  </w:num>
  <w:num w:numId="3" w16cid:durableId="1948268392">
    <w:abstractNumId w:val="18"/>
  </w:num>
  <w:num w:numId="4" w16cid:durableId="73862727">
    <w:abstractNumId w:val="11"/>
  </w:num>
  <w:num w:numId="5" w16cid:durableId="1564441964">
    <w:abstractNumId w:val="14"/>
  </w:num>
  <w:num w:numId="6" w16cid:durableId="9112131">
    <w:abstractNumId w:val="13"/>
  </w:num>
  <w:num w:numId="7" w16cid:durableId="334919728">
    <w:abstractNumId w:val="17"/>
  </w:num>
  <w:num w:numId="8" w16cid:durableId="411701884">
    <w:abstractNumId w:val="21"/>
  </w:num>
  <w:num w:numId="9" w16cid:durableId="1777021835">
    <w:abstractNumId w:val="10"/>
  </w:num>
  <w:num w:numId="10" w16cid:durableId="772632725">
    <w:abstractNumId w:val="25"/>
  </w:num>
  <w:num w:numId="11" w16cid:durableId="545797863">
    <w:abstractNumId w:val="15"/>
  </w:num>
  <w:num w:numId="12" w16cid:durableId="322927373">
    <w:abstractNumId w:val="27"/>
  </w:num>
  <w:num w:numId="13" w16cid:durableId="882059365">
    <w:abstractNumId w:val="19"/>
  </w:num>
  <w:num w:numId="14" w16cid:durableId="561717705">
    <w:abstractNumId w:val="22"/>
  </w:num>
  <w:num w:numId="15" w16cid:durableId="1091973673">
    <w:abstractNumId w:val="1"/>
  </w:num>
  <w:num w:numId="16" w16cid:durableId="1301184394">
    <w:abstractNumId w:val="6"/>
  </w:num>
  <w:num w:numId="17" w16cid:durableId="917248742">
    <w:abstractNumId w:val="0"/>
  </w:num>
  <w:num w:numId="18" w16cid:durableId="1641155173">
    <w:abstractNumId w:val="26"/>
  </w:num>
  <w:num w:numId="19" w16cid:durableId="707991856">
    <w:abstractNumId w:val="4"/>
  </w:num>
  <w:num w:numId="20" w16cid:durableId="1897275398">
    <w:abstractNumId w:val="9"/>
  </w:num>
  <w:num w:numId="21" w16cid:durableId="1980845080">
    <w:abstractNumId w:val="3"/>
  </w:num>
  <w:num w:numId="22" w16cid:durableId="1429423691">
    <w:abstractNumId w:val="24"/>
  </w:num>
  <w:num w:numId="23" w16cid:durableId="1265311114">
    <w:abstractNumId w:val="5"/>
  </w:num>
  <w:num w:numId="24" w16cid:durableId="70009336">
    <w:abstractNumId w:val="7"/>
  </w:num>
  <w:num w:numId="25" w16cid:durableId="544532">
    <w:abstractNumId w:val="12"/>
  </w:num>
  <w:num w:numId="26" w16cid:durableId="465853652">
    <w:abstractNumId w:val="28"/>
  </w:num>
  <w:num w:numId="27" w16cid:durableId="721637159">
    <w:abstractNumId w:val="23"/>
  </w:num>
  <w:num w:numId="28" w16cid:durableId="1323504212">
    <w:abstractNumId w:val="16"/>
  </w:num>
  <w:num w:numId="29" w16cid:durableId="38911070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28B5"/>
    <w:rsid w:val="00006C70"/>
    <w:rsid w:val="000179A2"/>
    <w:rsid w:val="00020E62"/>
    <w:rsid w:val="0004271E"/>
    <w:rsid w:val="00050EB5"/>
    <w:rsid w:val="000514C4"/>
    <w:rsid w:val="00054FAB"/>
    <w:rsid w:val="00065EA0"/>
    <w:rsid w:val="000735A7"/>
    <w:rsid w:val="000A774D"/>
    <w:rsid w:val="000C07BD"/>
    <w:rsid w:val="000C56EF"/>
    <w:rsid w:val="000F7F28"/>
    <w:rsid w:val="001379E5"/>
    <w:rsid w:val="00157111"/>
    <w:rsid w:val="00192EEF"/>
    <w:rsid w:val="00197793"/>
    <w:rsid w:val="001C18A8"/>
    <w:rsid w:val="001C7348"/>
    <w:rsid w:val="001D7239"/>
    <w:rsid w:val="002024D2"/>
    <w:rsid w:val="0021351E"/>
    <w:rsid w:val="00216861"/>
    <w:rsid w:val="00235F16"/>
    <w:rsid w:val="00252F5C"/>
    <w:rsid w:val="002B1C1D"/>
    <w:rsid w:val="002E1986"/>
    <w:rsid w:val="002E1B93"/>
    <w:rsid w:val="003066CB"/>
    <w:rsid w:val="00324087"/>
    <w:rsid w:val="00331A6B"/>
    <w:rsid w:val="0034465A"/>
    <w:rsid w:val="00357CF6"/>
    <w:rsid w:val="003720AA"/>
    <w:rsid w:val="00377AC2"/>
    <w:rsid w:val="003824B4"/>
    <w:rsid w:val="0038460C"/>
    <w:rsid w:val="0038680C"/>
    <w:rsid w:val="003C089D"/>
    <w:rsid w:val="003C1618"/>
    <w:rsid w:val="003C3A44"/>
    <w:rsid w:val="003C6755"/>
    <w:rsid w:val="004113DA"/>
    <w:rsid w:val="00420F78"/>
    <w:rsid w:val="00443259"/>
    <w:rsid w:val="00445E73"/>
    <w:rsid w:val="0045347F"/>
    <w:rsid w:val="00460257"/>
    <w:rsid w:val="00460D03"/>
    <w:rsid w:val="00463F02"/>
    <w:rsid w:val="00473DD6"/>
    <w:rsid w:val="004904E7"/>
    <w:rsid w:val="004B019C"/>
    <w:rsid w:val="004F0E73"/>
    <w:rsid w:val="004F6C66"/>
    <w:rsid w:val="00513AFC"/>
    <w:rsid w:val="00522D3B"/>
    <w:rsid w:val="0054118A"/>
    <w:rsid w:val="00547F7A"/>
    <w:rsid w:val="00550840"/>
    <w:rsid w:val="0055179B"/>
    <w:rsid w:val="00565D50"/>
    <w:rsid w:val="00580F5C"/>
    <w:rsid w:val="00584E18"/>
    <w:rsid w:val="00586DE2"/>
    <w:rsid w:val="005A74C2"/>
    <w:rsid w:val="005D52F0"/>
    <w:rsid w:val="005E21E3"/>
    <w:rsid w:val="005E4A1F"/>
    <w:rsid w:val="005F265B"/>
    <w:rsid w:val="00614F06"/>
    <w:rsid w:val="006357F7"/>
    <w:rsid w:val="00661182"/>
    <w:rsid w:val="00695477"/>
    <w:rsid w:val="006C378F"/>
    <w:rsid w:val="006F135C"/>
    <w:rsid w:val="00720E97"/>
    <w:rsid w:val="00722DAB"/>
    <w:rsid w:val="00761619"/>
    <w:rsid w:val="00787B08"/>
    <w:rsid w:val="007C3DE8"/>
    <w:rsid w:val="007C76E4"/>
    <w:rsid w:val="007E214A"/>
    <w:rsid w:val="00835C12"/>
    <w:rsid w:val="0084066A"/>
    <w:rsid w:val="008432EE"/>
    <w:rsid w:val="008A4198"/>
    <w:rsid w:val="008A5CB3"/>
    <w:rsid w:val="008D2E63"/>
    <w:rsid w:val="008E2AE5"/>
    <w:rsid w:val="008F008B"/>
    <w:rsid w:val="008F32D3"/>
    <w:rsid w:val="008F34D6"/>
    <w:rsid w:val="008F7B7E"/>
    <w:rsid w:val="0092072F"/>
    <w:rsid w:val="00933781"/>
    <w:rsid w:val="009352E7"/>
    <w:rsid w:val="009400A0"/>
    <w:rsid w:val="00954E31"/>
    <w:rsid w:val="0099580E"/>
    <w:rsid w:val="009A23E3"/>
    <w:rsid w:val="009B20C0"/>
    <w:rsid w:val="009D43C6"/>
    <w:rsid w:val="009E4424"/>
    <w:rsid w:val="009E7421"/>
    <w:rsid w:val="00A028B5"/>
    <w:rsid w:val="00A4539B"/>
    <w:rsid w:val="00A47650"/>
    <w:rsid w:val="00A619E3"/>
    <w:rsid w:val="00A719B4"/>
    <w:rsid w:val="00A75271"/>
    <w:rsid w:val="00A84561"/>
    <w:rsid w:val="00A8610E"/>
    <w:rsid w:val="00A90603"/>
    <w:rsid w:val="00A91336"/>
    <w:rsid w:val="00AB1983"/>
    <w:rsid w:val="00AC29AF"/>
    <w:rsid w:val="00AC42DB"/>
    <w:rsid w:val="00AC553E"/>
    <w:rsid w:val="00AD332B"/>
    <w:rsid w:val="00B16F96"/>
    <w:rsid w:val="00B2357C"/>
    <w:rsid w:val="00B563F9"/>
    <w:rsid w:val="00B93D49"/>
    <w:rsid w:val="00BB5CB8"/>
    <w:rsid w:val="00BC7A78"/>
    <w:rsid w:val="00BE4417"/>
    <w:rsid w:val="00BF44A6"/>
    <w:rsid w:val="00C15598"/>
    <w:rsid w:val="00C27DD5"/>
    <w:rsid w:val="00C305E9"/>
    <w:rsid w:val="00C350BF"/>
    <w:rsid w:val="00C522CC"/>
    <w:rsid w:val="00C73138"/>
    <w:rsid w:val="00C9600E"/>
    <w:rsid w:val="00CD18D4"/>
    <w:rsid w:val="00CE08A2"/>
    <w:rsid w:val="00CF7C4A"/>
    <w:rsid w:val="00D025AF"/>
    <w:rsid w:val="00D3373E"/>
    <w:rsid w:val="00D3589C"/>
    <w:rsid w:val="00D40072"/>
    <w:rsid w:val="00D46A78"/>
    <w:rsid w:val="00D61A33"/>
    <w:rsid w:val="00D671A0"/>
    <w:rsid w:val="00DA1207"/>
    <w:rsid w:val="00DA7D0D"/>
    <w:rsid w:val="00DC0E4E"/>
    <w:rsid w:val="00DD6833"/>
    <w:rsid w:val="00DD72A2"/>
    <w:rsid w:val="00DE64D1"/>
    <w:rsid w:val="00DF14E4"/>
    <w:rsid w:val="00E12D6F"/>
    <w:rsid w:val="00E223AE"/>
    <w:rsid w:val="00E4584D"/>
    <w:rsid w:val="00E64586"/>
    <w:rsid w:val="00E71173"/>
    <w:rsid w:val="00E816C9"/>
    <w:rsid w:val="00EA4EDA"/>
    <w:rsid w:val="00EA70AB"/>
    <w:rsid w:val="00EA7757"/>
    <w:rsid w:val="00EB484E"/>
    <w:rsid w:val="00EF14B8"/>
    <w:rsid w:val="00EF7A48"/>
    <w:rsid w:val="00F07DA9"/>
    <w:rsid w:val="00F2151D"/>
    <w:rsid w:val="00F46A90"/>
    <w:rsid w:val="00F47358"/>
    <w:rsid w:val="00F505D1"/>
    <w:rsid w:val="00F50E2B"/>
    <w:rsid w:val="00F5486F"/>
    <w:rsid w:val="00F56F7C"/>
    <w:rsid w:val="00F91BB3"/>
    <w:rsid w:val="00FB2471"/>
    <w:rsid w:val="00FC1C94"/>
  </w:rsids>
  <m:mathPr>
    <m:mathFont m:val="Cambria Math"/>
    <m:brkBin m:val="before"/>
    <m:brkBinSub m:val="--"/>
    <m:smallFrac m:val="0"/>
    <m:dispDef/>
    <m:lMargin m:val="0"/>
    <m:rMargin m:val="0"/>
    <m:defJc m:val="centerGroup"/>
    <m:wrapIndent m:val="1440"/>
    <m:intLim m:val="subSup"/>
    <m:naryLim m:val="undOvr"/>
  </m:mathPr>
  <w:themeFontLang w:val="fr-FR"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08C07D1"/>
  <w15:chartTrackingRefBased/>
  <w15:docId w15:val="{B504DE09-33FC-454A-90BC-B992964EA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8"/>
        <w:lang w:val="fr-FR" w:eastAsia="zh-CN"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028B5"/>
    <w:pPr>
      <w:tabs>
        <w:tab w:val="center" w:pos="4513"/>
        <w:tab w:val="right" w:pos="9026"/>
      </w:tabs>
      <w:spacing w:after="0" w:line="240" w:lineRule="auto"/>
    </w:pPr>
  </w:style>
  <w:style w:type="character" w:customStyle="1" w:styleId="En-tteCar">
    <w:name w:val="En-tête Car"/>
    <w:basedOn w:val="Policepardfaut"/>
    <w:link w:val="En-tte"/>
    <w:uiPriority w:val="99"/>
    <w:rsid w:val="00A028B5"/>
  </w:style>
  <w:style w:type="paragraph" w:styleId="Pieddepage">
    <w:name w:val="footer"/>
    <w:basedOn w:val="Normal"/>
    <w:link w:val="PieddepageCar"/>
    <w:uiPriority w:val="99"/>
    <w:unhideWhenUsed/>
    <w:rsid w:val="00A028B5"/>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A028B5"/>
  </w:style>
  <w:style w:type="paragraph" w:styleId="Paragraphedeliste">
    <w:name w:val="List Paragraph"/>
    <w:basedOn w:val="Normal"/>
    <w:uiPriority w:val="34"/>
    <w:qFormat/>
    <w:rsid w:val="005F26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683252">
      <w:bodyDiv w:val="1"/>
      <w:marLeft w:val="0"/>
      <w:marRight w:val="0"/>
      <w:marTop w:val="0"/>
      <w:marBottom w:val="0"/>
      <w:divBdr>
        <w:top w:val="none" w:sz="0" w:space="0" w:color="auto"/>
        <w:left w:val="none" w:sz="0" w:space="0" w:color="auto"/>
        <w:bottom w:val="none" w:sz="0" w:space="0" w:color="auto"/>
        <w:right w:val="none" w:sz="0" w:space="0" w:color="auto"/>
      </w:divBdr>
    </w:div>
    <w:div w:id="891617568">
      <w:bodyDiv w:val="1"/>
      <w:marLeft w:val="0"/>
      <w:marRight w:val="0"/>
      <w:marTop w:val="0"/>
      <w:marBottom w:val="0"/>
      <w:divBdr>
        <w:top w:val="none" w:sz="0" w:space="0" w:color="auto"/>
        <w:left w:val="none" w:sz="0" w:space="0" w:color="auto"/>
        <w:bottom w:val="none" w:sz="0" w:space="0" w:color="auto"/>
        <w:right w:val="none" w:sz="0" w:space="0" w:color="auto"/>
      </w:divBdr>
      <w:divsChild>
        <w:div w:id="2005088862">
          <w:marLeft w:val="288"/>
          <w:marRight w:val="0"/>
          <w:marTop w:val="0"/>
          <w:marBottom w:val="0"/>
          <w:divBdr>
            <w:top w:val="none" w:sz="0" w:space="0" w:color="auto"/>
            <w:left w:val="none" w:sz="0" w:space="0" w:color="auto"/>
            <w:bottom w:val="none" w:sz="0" w:space="0" w:color="auto"/>
            <w:right w:val="none" w:sz="0" w:space="0" w:color="auto"/>
          </w:divBdr>
        </w:div>
      </w:divsChild>
    </w:div>
    <w:div w:id="958561162">
      <w:bodyDiv w:val="1"/>
      <w:marLeft w:val="0"/>
      <w:marRight w:val="0"/>
      <w:marTop w:val="0"/>
      <w:marBottom w:val="0"/>
      <w:divBdr>
        <w:top w:val="none" w:sz="0" w:space="0" w:color="auto"/>
        <w:left w:val="none" w:sz="0" w:space="0" w:color="auto"/>
        <w:bottom w:val="none" w:sz="0" w:space="0" w:color="auto"/>
        <w:right w:val="none" w:sz="0" w:space="0" w:color="auto"/>
      </w:divBdr>
    </w:div>
    <w:div w:id="1618217513">
      <w:bodyDiv w:val="1"/>
      <w:marLeft w:val="0"/>
      <w:marRight w:val="0"/>
      <w:marTop w:val="0"/>
      <w:marBottom w:val="0"/>
      <w:divBdr>
        <w:top w:val="none" w:sz="0" w:space="0" w:color="auto"/>
        <w:left w:val="none" w:sz="0" w:space="0" w:color="auto"/>
        <w:bottom w:val="none" w:sz="0" w:space="0" w:color="auto"/>
        <w:right w:val="none" w:sz="0" w:space="0" w:color="auto"/>
      </w:divBdr>
      <w:divsChild>
        <w:div w:id="894438794">
          <w:marLeft w:val="446"/>
          <w:marRight w:val="0"/>
          <w:marTop w:val="0"/>
          <w:marBottom w:val="0"/>
          <w:divBdr>
            <w:top w:val="none" w:sz="0" w:space="0" w:color="auto"/>
            <w:left w:val="none" w:sz="0" w:space="0" w:color="auto"/>
            <w:bottom w:val="none" w:sz="0" w:space="0" w:color="auto"/>
            <w:right w:val="none" w:sz="0" w:space="0" w:color="auto"/>
          </w:divBdr>
        </w:div>
      </w:divsChild>
    </w:div>
    <w:div w:id="2044557255">
      <w:bodyDiv w:val="1"/>
      <w:marLeft w:val="0"/>
      <w:marRight w:val="0"/>
      <w:marTop w:val="0"/>
      <w:marBottom w:val="0"/>
      <w:divBdr>
        <w:top w:val="none" w:sz="0" w:space="0" w:color="auto"/>
        <w:left w:val="none" w:sz="0" w:space="0" w:color="auto"/>
        <w:bottom w:val="none" w:sz="0" w:space="0" w:color="auto"/>
        <w:right w:val="none" w:sz="0" w:space="0" w:color="auto"/>
      </w:divBdr>
    </w:div>
    <w:div w:id="2108889190">
      <w:bodyDiv w:val="1"/>
      <w:marLeft w:val="0"/>
      <w:marRight w:val="0"/>
      <w:marTop w:val="0"/>
      <w:marBottom w:val="0"/>
      <w:divBdr>
        <w:top w:val="none" w:sz="0" w:space="0" w:color="auto"/>
        <w:left w:val="none" w:sz="0" w:space="0" w:color="auto"/>
        <w:bottom w:val="none" w:sz="0" w:space="0" w:color="auto"/>
        <w:right w:val="none" w:sz="0" w:space="0" w:color="auto"/>
      </w:divBdr>
    </w:div>
    <w:div w:id="211146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image" Target="media/image11.png"/><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16.svg"/><Relationship Id="rId1" Type="http://schemas.openxmlformats.org/officeDocument/2006/relationships/image" Target="media/image1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5A203-9646-4382-8ADD-14AB39E2E790}">
  <ds:schemaRefs>
    <ds:schemaRef ds:uri="http://schemas.openxmlformats.org/officeDocument/2006/bibliography"/>
  </ds:schemaRefs>
</ds:datastoreItem>
</file>

<file path=docMetadata/LabelInfo.xml><?xml version="1.0" encoding="utf-8"?>
<clbl:labelList xmlns:clbl="http://schemas.microsoft.com/office/2020/mipLabelMetadata">
  <clbl:label id="{ecd8a103-d543-4248-b674-6a73234556fa}" enabled="1" method="Privileged" siteId="{5047bca2-da88-442e-a09a-d9b8af692adc}" contentBits="0" removed="0"/>
</clbl:labelList>
</file>

<file path=docProps/app.xml><?xml version="1.0" encoding="utf-8"?>
<Properties xmlns="http://schemas.openxmlformats.org/officeDocument/2006/extended-properties" xmlns:vt="http://schemas.openxmlformats.org/officeDocument/2006/docPropsVTypes">
  <Template>Normal</Template>
  <TotalTime>9</TotalTime>
  <Pages>11</Pages>
  <Words>2516</Words>
  <Characters>13844</Characters>
  <Application>Microsoft Office Word</Application>
  <DocSecurity>0</DocSecurity>
  <Lines>115</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FERNANDES Corinne</dc:creator>
  <cp:keywords/>
  <dc:description/>
  <cp:lastModifiedBy>TRAVERS Anna</cp:lastModifiedBy>
  <cp:revision>6</cp:revision>
  <cp:lastPrinted>2026-03-03T07:44:00Z</cp:lastPrinted>
  <dcterms:created xsi:type="dcterms:W3CDTF">2026-02-19T13:56:00Z</dcterms:created>
  <dcterms:modified xsi:type="dcterms:W3CDTF">2026-03-03T07:45:00Z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vt:lpwstr>
  </property>
  <property fmtid="{D5CDD505-2E9C-101B-9397-08002B2CF9AE}" pid="3" name="ClassificationContentMarkingFooterFontProps">
    <vt:lpwstr>#ffffff,2,Calibri</vt:lpwstr>
  </property>
  <property fmtid="{D5CDD505-2E9C-101B-9397-08002B2CF9AE}" pid="4" name="ClassificationContentMarkingFooterText">
    <vt:lpwstr>5acXjzUk</vt:lpwstr>
  </property>
</Properties>
</file>