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AA806" w14:textId="77777777" w:rsidR="00517061" w:rsidRPr="00517061" w:rsidRDefault="00517061" w:rsidP="00517061">
      <w:pPr>
        <w:pStyle w:val="Sansinterligne"/>
        <w:pBdr>
          <w:top w:val="single" w:sz="4" w:space="1" w:color="auto"/>
          <w:left w:val="single" w:sz="4" w:space="4" w:color="auto"/>
          <w:bottom w:val="single" w:sz="4" w:space="1" w:color="auto"/>
          <w:right w:val="single" w:sz="4" w:space="4" w:color="auto"/>
        </w:pBdr>
        <w:rPr>
          <w:rFonts w:ascii="Arial" w:hAnsi="Arial" w:cs="Arial"/>
          <w:b/>
          <w:sz w:val="28"/>
          <w:szCs w:val="28"/>
        </w:rPr>
      </w:pPr>
    </w:p>
    <w:p w14:paraId="58F79B6F" w14:textId="04DB643A" w:rsidR="00B92C12" w:rsidRDefault="00517061" w:rsidP="00517061">
      <w:pPr>
        <w:pStyle w:val="Sansinterligne"/>
        <w:pBdr>
          <w:top w:val="single" w:sz="4" w:space="1" w:color="auto"/>
          <w:left w:val="single" w:sz="4" w:space="4" w:color="auto"/>
          <w:bottom w:val="single" w:sz="4" w:space="1" w:color="auto"/>
          <w:right w:val="single" w:sz="4" w:space="4" w:color="auto"/>
        </w:pBdr>
        <w:jc w:val="center"/>
        <w:rPr>
          <w:rFonts w:ascii="Arial" w:hAnsi="Arial" w:cs="Arial"/>
          <w:b/>
          <w:bCs/>
          <w:sz w:val="28"/>
          <w:szCs w:val="28"/>
        </w:rPr>
      </w:pPr>
      <w:r w:rsidRPr="00517061">
        <w:rPr>
          <w:rFonts w:ascii="Arial" w:hAnsi="Arial" w:cs="Arial"/>
          <w:b/>
          <w:sz w:val="28"/>
          <w:szCs w:val="28"/>
        </w:rPr>
        <w:t xml:space="preserve"> </w:t>
      </w:r>
      <w:r w:rsidRPr="00517061">
        <w:rPr>
          <w:rFonts w:ascii="Arial" w:hAnsi="Arial" w:cs="Arial"/>
          <w:b/>
          <w:bCs/>
          <w:sz w:val="28"/>
          <w:szCs w:val="28"/>
        </w:rPr>
        <w:t>PROTOCOLE D’ACCORD RELATIF A LA NEGOCIATION ANNUELLE OBLIGATOIRE 202</w:t>
      </w:r>
      <w:r>
        <w:rPr>
          <w:rFonts w:ascii="Arial" w:hAnsi="Arial" w:cs="Arial"/>
          <w:b/>
          <w:bCs/>
          <w:sz w:val="28"/>
          <w:szCs w:val="28"/>
        </w:rPr>
        <w:t>6</w:t>
      </w:r>
      <w:r w:rsidRPr="00517061">
        <w:rPr>
          <w:rFonts w:ascii="Arial" w:hAnsi="Arial" w:cs="Arial"/>
          <w:b/>
          <w:bCs/>
          <w:sz w:val="28"/>
          <w:szCs w:val="28"/>
        </w:rPr>
        <w:t xml:space="preserve"> DE L’UES PV</w:t>
      </w:r>
    </w:p>
    <w:p w14:paraId="061C2A48" w14:textId="77777777" w:rsidR="00517061" w:rsidRPr="00B92C12" w:rsidRDefault="00517061" w:rsidP="00517061">
      <w:pPr>
        <w:pStyle w:val="Sansinterligne"/>
        <w:pBdr>
          <w:top w:val="single" w:sz="4" w:space="1" w:color="auto"/>
          <w:left w:val="single" w:sz="4" w:space="4" w:color="auto"/>
          <w:bottom w:val="single" w:sz="4" w:space="1" w:color="auto"/>
          <w:right w:val="single" w:sz="4" w:space="4" w:color="auto"/>
        </w:pBdr>
        <w:jc w:val="center"/>
        <w:rPr>
          <w:rFonts w:ascii="Arial" w:hAnsi="Arial" w:cs="Arial"/>
          <w:b/>
          <w:sz w:val="28"/>
          <w:szCs w:val="28"/>
        </w:rPr>
      </w:pPr>
    </w:p>
    <w:p w14:paraId="4DA70E6B" w14:textId="77777777" w:rsidR="000C332E" w:rsidRPr="006645B5" w:rsidRDefault="000C332E" w:rsidP="000C332E">
      <w:pPr>
        <w:autoSpaceDE w:val="0"/>
        <w:autoSpaceDN w:val="0"/>
        <w:adjustRightInd w:val="0"/>
        <w:spacing w:after="0" w:line="240" w:lineRule="auto"/>
        <w:jc w:val="both"/>
        <w:rPr>
          <w:rFonts w:cs="Arial"/>
        </w:rPr>
      </w:pPr>
    </w:p>
    <w:p w14:paraId="002D7336" w14:textId="50A91D98" w:rsidR="007C7261" w:rsidRPr="00B92C12" w:rsidRDefault="00B92C12" w:rsidP="00B92C12">
      <w:pPr>
        <w:rPr>
          <w:rFonts w:ascii="Arial" w:hAnsi="Arial" w:cs="Arial"/>
          <w:b/>
          <w:u w:val="single"/>
        </w:rPr>
      </w:pPr>
      <w:r w:rsidRPr="00FE5E3F">
        <w:rPr>
          <w:rFonts w:ascii="Arial" w:hAnsi="Arial" w:cs="Arial"/>
          <w:b/>
          <w:u w:val="single"/>
        </w:rPr>
        <w:t>ENTRE LES SOUSSIGNES :</w:t>
      </w:r>
    </w:p>
    <w:p w14:paraId="55975A39" w14:textId="0FA20C36" w:rsidR="00B92C12" w:rsidRPr="00B92C12" w:rsidRDefault="00B92C12" w:rsidP="00B92C12">
      <w:pPr>
        <w:spacing w:after="0"/>
        <w:jc w:val="both"/>
        <w:rPr>
          <w:rFonts w:ascii="Arial" w:hAnsi="Arial" w:cs="Arial"/>
          <w:color w:val="000000" w:themeColor="text1"/>
        </w:rPr>
      </w:pPr>
      <w:r w:rsidRPr="00B92C12">
        <w:rPr>
          <w:rFonts w:ascii="Arial" w:hAnsi="Arial" w:cs="Arial"/>
          <w:color w:val="000000" w:themeColor="text1"/>
        </w:rPr>
        <w:t xml:space="preserve">L’Unité Economique et Sociale « PV » </w:t>
      </w:r>
      <w:r w:rsidRPr="00B92C12">
        <w:rPr>
          <w:rFonts w:ascii="Arial" w:hAnsi="Arial" w:cs="Arial"/>
        </w:rPr>
        <w:t>–</w:t>
      </w:r>
      <w:r w:rsidRPr="00B92C12">
        <w:rPr>
          <w:rFonts w:ascii="Arial" w:hAnsi="Arial" w:cs="Arial"/>
          <w:color w:val="000000" w:themeColor="text1"/>
        </w:rPr>
        <w:t xml:space="preserve"> représentée par Monsieur </w:t>
      </w:r>
      <w:r w:rsidR="00675CE8">
        <w:rPr>
          <w:rFonts w:ascii="Arial" w:hAnsi="Arial" w:cs="Arial"/>
          <w:color w:val="000000" w:themeColor="text1"/>
        </w:rPr>
        <w:t>XXX</w:t>
      </w:r>
      <w:r w:rsidRPr="00B92C12">
        <w:rPr>
          <w:rFonts w:ascii="Arial" w:hAnsi="Arial" w:cs="Arial"/>
          <w:color w:val="000000" w:themeColor="text1"/>
        </w:rPr>
        <w:t xml:space="preserve"> en sa qualité de Directeur des Ressources Humaines - </w:t>
      </w:r>
      <w:r w:rsidRPr="00B92C12">
        <w:rPr>
          <w:rFonts w:ascii="Arial" w:hAnsi="Arial" w:cs="Arial"/>
        </w:rPr>
        <w:t>dont le siège social est situé, 11 rue de Cambrai 75019 Paris –</w:t>
      </w:r>
      <w:r w:rsidRPr="00B92C12">
        <w:rPr>
          <w:rFonts w:ascii="Arial" w:hAnsi="Arial" w:cs="Arial"/>
          <w:color w:val="000000" w:themeColor="text1"/>
        </w:rPr>
        <w:t xml:space="preserve"> et est composée des sociétés suivantes :</w:t>
      </w:r>
    </w:p>
    <w:p w14:paraId="2A6D2F33" w14:textId="77777777" w:rsidR="00B92C12" w:rsidRPr="00575E7C" w:rsidRDefault="00B92C12" w:rsidP="00B92C12">
      <w:pPr>
        <w:autoSpaceDE w:val="0"/>
        <w:autoSpaceDN w:val="0"/>
        <w:adjustRightInd w:val="0"/>
        <w:ind w:left="426"/>
        <w:contextualSpacing/>
        <w:rPr>
          <w:rFonts w:ascii="Arial" w:hAnsi="Arial" w:cs="Arial"/>
        </w:rPr>
      </w:pPr>
    </w:p>
    <w:p w14:paraId="39B87FFC" w14:textId="77777777" w:rsidR="00B92C12" w:rsidRPr="00575E7C" w:rsidRDefault="00B92C12" w:rsidP="00B92C12">
      <w:pPr>
        <w:numPr>
          <w:ilvl w:val="0"/>
          <w:numId w:val="3"/>
        </w:numPr>
        <w:spacing w:after="0" w:line="240" w:lineRule="auto"/>
        <w:jc w:val="both"/>
        <w:rPr>
          <w:rFonts w:ascii="Arial" w:hAnsi="Arial" w:cs="Arial"/>
        </w:rPr>
      </w:pPr>
      <w:r w:rsidRPr="00575E7C">
        <w:rPr>
          <w:rFonts w:ascii="Arial" w:hAnsi="Arial" w:cs="Arial"/>
          <w:b/>
        </w:rPr>
        <w:t>Pierre et Vacances Holding</w:t>
      </w:r>
      <w:r w:rsidRPr="00575E7C">
        <w:rPr>
          <w:rFonts w:ascii="Arial" w:hAnsi="Arial" w:cs="Arial"/>
        </w:rPr>
        <w:t>, communément appelée PV Holding, RCS Paris n°508 321 155 ;</w:t>
      </w:r>
    </w:p>
    <w:p w14:paraId="7612B2D2" w14:textId="77777777" w:rsidR="00B92C12" w:rsidRPr="00713627" w:rsidRDefault="00B92C12" w:rsidP="00B92C12">
      <w:pPr>
        <w:numPr>
          <w:ilvl w:val="0"/>
          <w:numId w:val="3"/>
        </w:numPr>
        <w:spacing w:after="0" w:line="240" w:lineRule="auto"/>
        <w:jc w:val="both"/>
        <w:rPr>
          <w:rFonts w:ascii="Arial" w:hAnsi="Arial" w:cs="Arial"/>
          <w:color w:val="000000" w:themeColor="text1"/>
        </w:rPr>
      </w:pPr>
      <w:r w:rsidRPr="00575E7C">
        <w:rPr>
          <w:rFonts w:ascii="Arial" w:hAnsi="Arial" w:cs="Arial"/>
          <w:b/>
          <w:bCs/>
        </w:rPr>
        <w:t>Pierre et Vacances Exploitation France</w:t>
      </w:r>
      <w:r w:rsidRPr="00575E7C">
        <w:rPr>
          <w:rFonts w:ascii="Arial" w:hAnsi="Arial" w:cs="Arial"/>
        </w:rPr>
        <w:t xml:space="preserve">,  communément appelée PV </w:t>
      </w:r>
      <w:r w:rsidRPr="00713627">
        <w:rPr>
          <w:rFonts w:ascii="Arial" w:hAnsi="Arial" w:cs="Arial"/>
          <w:color w:val="000000" w:themeColor="text1"/>
        </w:rPr>
        <w:t>Exploitation, RCS Paris n° 884 607 193 ;</w:t>
      </w:r>
    </w:p>
    <w:p w14:paraId="3112B919" w14:textId="77777777" w:rsidR="00645CD2" w:rsidRPr="00713627" w:rsidRDefault="00B92C12" w:rsidP="00645CD2">
      <w:pPr>
        <w:numPr>
          <w:ilvl w:val="0"/>
          <w:numId w:val="3"/>
        </w:numPr>
        <w:spacing w:after="0" w:line="240" w:lineRule="auto"/>
        <w:jc w:val="both"/>
        <w:rPr>
          <w:rFonts w:ascii="Arial" w:hAnsi="Arial" w:cs="Arial"/>
          <w:color w:val="000000" w:themeColor="text1"/>
        </w:rPr>
      </w:pPr>
      <w:r w:rsidRPr="00713627">
        <w:rPr>
          <w:rFonts w:ascii="Arial" w:hAnsi="Arial" w:cs="Arial"/>
          <w:b/>
          <w:bCs/>
          <w:color w:val="000000" w:themeColor="text1"/>
        </w:rPr>
        <w:t>Pierre et Vacances Distribution</w:t>
      </w:r>
      <w:r w:rsidRPr="00713627">
        <w:rPr>
          <w:rFonts w:ascii="Arial" w:hAnsi="Arial" w:cs="Arial"/>
          <w:color w:val="000000" w:themeColor="text1"/>
        </w:rPr>
        <w:t xml:space="preserve">, communément appelée PV Distribution, RCS Paris n° 314 283 326. </w:t>
      </w:r>
    </w:p>
    <w:p w14:paraId="1E3E7931" w14:textId="0100781E" w:rsidR="005A4466" w:rsidRPr="00713627" w:rsidRDefault="005A4466" w:rsidP="00645CD2">
      <w:pPr>
        <w:numPr>
          <w:ilvl w:val="0"/>
          <w:numId w:val="3"/>
        </w:numPr>
        <w:spacing w:after="0" w:line="240" w:lineRule="auto"/>
        <w:jc w:val="both"/>
        <w:rPr>
          <w:rFonts w:ascii="Arial" w:hAnsi="Arial" w:cs="Arial"/>
          <w:color w:val="000000" w:themeColor="text1"/>
        </w:rPr>
      </w:pPr>
      <w:r w:rsidRPr="00713627">
        <w:rPr>
          <w:rFonts w:ascii="Arial" w:hAnsi="Arial" w:cs="Arial"/>
          <w:b/>
          <w:bCs/>
          <w:color w:val="000000" w:themeColor="text1"/>
        </w:rPr>
        <w:t>Pierre et Vacances – Center parc</w:t>
      </w:r>
      <w:r w:rsidR="00BF3794">
        <w:rPr>
          <w:rFonts w:ascii="Arial" w:hAnsi="Arial" w:cs="Arial"/>
          <w:b/>
          <w:bCs/>
          <w:color w:val="000000" w:themeColor="text1"/>
        </w:rPr>
        <w:t>s</w:t>
      </w:r>
      <w:r w:rsidRPr="00713627">
        <w:rPr>
          <w:rFonts w:ascii="Arial" w:hAnsi="Arial" w:cs="Arial"/>
          <w:b/>
          <w:bCs/>
          <w:color w:val="000000" w:themeColor="text1"/>
        </w:rPr>
        <w:t xml:space="preserve"> Gestion Exploitation</w:t>
      </w:r>
      <w:r w:rsidRPr="00713627">
        <w:rPr>
          <w:color w:val="000000" w:themeColor="text1"/>
        </w:rPr>
        <w:t xml:space="preserve">, </w:t>
      </w:r>
      <w:r w:rsidRPr="00713627">
        <w:rPr>
          <w:rFonts w:ascii="Arial" w:hAnsi="Arial" w:cs="Arial"/>
          <w:color w:val="000000" w:themeColor="text1"/>
        </w:rPr>
        <w:t>communément appelée PV-CP GESTION EXPLOITATION, RCS Paris n°508 308 012.</w:t>
      </w:r>
    </w:p>
    <w:p w14:paraId="63AAD378" w14:textId="77777777" w:rsidR="00B92C12" w:rsidRDefault="00B92C12" w:rsidP="00B92C12">
      <w:pPr>
        <w:rPr>
          <w:rFonts w:ascii="Arial" w:hAnsi="Arial" w:cs="Arial"/>
        </w:rPr>
      </w:pPr>
    </w:p>
    <w:p w14:paraId="3BE53EBD" w14:textId="588C82C8" w:rsidR="007C7261" w:rsidRPr="00B92C12" w:rsidRDefault="00B92C12" w:rsidP="00B92C12">
      <w:pPr>
        <w:rPr>
          <w:rFonts w:ascii="Arial" w:hAnsi="Arial" w:cs="Arial"/>
          <w:bCs/>
        </w:rPr>
      </w:pPr>
      <w:r w:rsidRPr="00BB1643">
        <w:rPr>
          <w:rFonts w:ascii="Arial" w:hAnsi="Arial" w:cs="Arial"/>
        </w:rPr>
        <w:t>Ci-après dénommée l’UES PV</w:t>
      </w:r>
      <w:r>
        <w:rPr>
          <w:rFonts w:ascii="Arial" w:hAnsi="Arial" w:cs="Arial"/>
        </w:rPr>
        <w:t xml:space="preserve"> ou la direction</w:t>
      </w:r>
      <w:r w:rsidRPr="00BB1643">
        <w:rPr>
          <w:rFonts w:ascii="Arial" w:hAnsi="Arial" w:cs="Arial"/>
        </w:rPr>
        <w:t>,</w:t>
      </w:r>
    </w:p>
    <w:p w14:paraId="6A17023F" w14:textId="77777777" w:rsidR="00B92C12" w:rsidRPr="00575E7C" w:rsidRDefault="00B92C12" w:rsidP="00B92C12">
      <w:pPr>
        <w:jc w:val="right"/>
        <w:rPr>
          <w:rFonts w:ascii="Arial" w:hAnsi="Arial" w:cs="Arial"/>
          <w:b/>
        </w:rPr>
      </w:pPr>
      <w:r w:rsidRPr="00575E7C">
        <w:rPr>
          <w:rFonts w:ascii="Arial" w:hAnsi="Arial" w:cs="Arial"/>
          <w:b/>
        </w:rPr>
        <w:t>D’</w:t>
      </w:r>
      <w:r>
        <w:rPr>
          <w:rFonts w:ascii="Arial" w:hAnsi="Arial" w:cs="Arial"/>
          <w:b/>
        </w:rPr>
        <w:t>UNE PART</w:t>
      </w:r>
      <w:r w:rsidRPr="00575E7C">
        <w:rPr>
          <w:rFonts w:ascii="Arial" w:hAnsi="Arial" w:cs="Arial"/>
          <w:b/>
        </w:rPr>
        <w:t>,</w:t>
      </w:r>
    </w:p>
    <w:p w14:paraId="0DEC7E81" w14:textId="77777777" w:rsidR="00B92C12" w:rsidRPr="00575E7C" w:rsidRDefault="00B92C12" w:rsidP="00B92C12">
      <w:pPr>
        <w:rPr>
          <w:rFonts w:ascii="Arial" w:hAnsi="Arial" w:cs="Arial"/>
        </w:rPr>
      </w:pPr>
    </w:p>
    <w:p w14:paraId="44BDD71B" w14:textId="77777777" w:rsidR="00B92C12" w:rsidRPr="00F0423C" w:rsidRDefault="00B92C12" w:rsidP="00F0423C">
      <w:pPr>
        <w:rPr>
          <w:b/>
          <w:bCs/>
        </w:rPr>
      </w:pPr>
      <w:bookmarkStart w:id="0" w:name="_Toc474487936"/>
      <w:bookmarkStart w:id="1" w:name="_Toc474488254"/>
      <w:bookmarkStart w:id="2" w:name="_Toc474488600"/>
      <w:bookmarkStart w:id="3" w:name="_Toc474488639"/>
      <w:bookmarkStart w:id="4" w:name="_Toc475003332"/>
      <w:bookmarkStart w:id="5" w:name="_Toc475020862"/>
      <w:bookmarkStart w:id="6" w:name="_Toc475028137"/>
      <w:bookmarkStart w:id="7" w:name="_Toc508628324"/>
      <w:bookmarkStart w:id="8" w:name="_Toc508628378"/>
      <w:bookmarkStart w:id="9" w:name="_Toc508635412"/>
      <w:bookmarkStart w:id="10" w:name="_Toc509568307"/>
      <w:bookmarkStart w:id="11" w:name="_Toc86761102"/>
      <w:bookmarkStart w:id="12" w:name="_Toc86833546"/>
      <w:bookmarkStart w:id="13" w:name="_Toc125742507"/>
      <w:bookmarkStart w:id="14" w:name="_Toc126060188"/>
      <w:bookmarkStart w:id="15" w:name="_Toc126066720"/>
      <w:bookmarkStart w:id="16" w:name="_Toc126147223"/>
      <w:bookmarkStart w:id="17" w:name="_Toc157007971"/>
      <w:r w:rsidRPr="00F0423C">
        <w:rPr>
          <w:b/>
          <w:bCs/>
        </w:rPr>
        <w:t>ET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1F20225" w14:textId="77777777" w:rsidR="00B92C12" w:rsidRPr="00575E7C" w:rsidRDefault="00B92C12" w:rsidP="00B92C12">
      <w:pPr>
        <w:pStyle w:val="1"/>
        <w:rPr>
          <w:rFonts w:ascii="Arial" w:hAnsi="Arial" w:cs="Arial"/>
          <w:b w:val="0"/>
        </w:rPr>
      </w:pPr>
    </w:p>
    <w:p w14:paraId="7C492F63" w14:textId="77777777" w:rsidR="00B92C12" w:rsidRPr="00713627" w:rsidRDefault="00B92C12" w:rsidP="00B92C12">
      <w:pPr>
        <w:pStyle w:val="Default"/>
        <w:rPr>
          <w:rFonts w:ascii="Arial" w:eastAsia="Calibri" w:hAnsi="Arial" w:cs="Arial"/>
          <w:color w:val="000000" w:themeColor="text1"/>
          <w:sz w:val="22"/>
          <w:szCs w:val="22"/>
        </w:rPr>
      </w:pPr>
    </w:p>
    <w:p w14:paraId="1EABE307" w14:textId="0F81C84D" w:rsidR="00B92C12" w:rsidRDefault="00B92C12" w:rsidP="00B92C12">
      <w:pPr>
        <w:pStyle w:val="Default"/>
        <w:rPr>
          <w:rFonts w:ascii="Arial" w:eastAsia="Calibri" w:hAnsi="Arial" w:cs="Arial"/>
          <w:color w:val="000000" w:themeColor="text1"/>
          <w:sz w:val="22"/>
          <w:szCs w:val="22"/>
        </w:rPr>
      </w:pPr>
      <w:r w:rsidRPr="00713627">
        <w:rPr>
          <w:rFonts w:ascii="Arial" w:eastAsia="Calibri" w:hAnsi="Arial" w:cs="Arial"/>
          <w:color w:val="000000" w:themeColor="text1"/>
          <w:sz w:val="22"/>
          <w:szCs w:val="22"/>
        </w:rPr>
        <w:t xml:space="preserve"> Les </w:t>
      </w:r>
      <w:r w:rsidR="00041995" w:rsidRPr="00713627">
        <w:rPr>
          <w:rFonts w:ascii="Arial" w:eastAsia="Calibri" w:hAnsi="Arial" w:cs="Arial"/>
          <w:color w:val="000000" w:themeColor="text1"/>
          <w:sz w:val="22"/>
          <w:szCs w:val="22"/>
        </w:rPr>
        <w:t>O</w:t>
      </w:r>
      <w:r w:rsidRPr="00713627">
        <w:rPr>
          <w:rFonts w:ascii="Arial" w:eastAsia="Calibri" w:hAnsi="Arial" w:cs="Arial"/>
          <w:color w:val="000000" w:themeColor="text1"/>
          <w:sz w:val="22"/>
          <w:szCs w:val="22"/>
        </w:rPr>
        <w:t xml:space="preserve">rganisations </w:t>
      </w:r>
      <w:r w:rsidR="00041995" w:rsidRPr="00713627">
        <w:rPr>
          <w:rFonts w:ascii="Arial" w:eastAsia="Calibri" w:hAnsi="Arial" w:cs="Arial"/>
          <w:color w:val="000000" w:themeColor="text1"/>
          <w:sz w:val="22"/>
          <w:szCs w:val="22"/>
        </w:rPr>
        <w:t>S</w:t>
      </w:r>
      <w:r w:rsidRPr="00713627">
        <w:rPr>
          <w:rFonts w:ascii="Arial" w:eastAsia="Calibri" w:hAnsi="Arial" w:cs="Arial"/>
          <w:color w:val="000000" w:themeColor="text1"/>
          <w:sz w:val="22"/>
          <w:szCs w:val="22"/>
        </w:rPr>
        <w:t xml:space="preserve">yndicales représentatives de salariés : </w:t>
      </w:r>
    </w:p>
    <w:p w14:paraId="3114DFCF" w14:textId="77777777" w:rsidR="00675CE8" w:rsidRPr="00675CE8" w:rsidRDefault="00675CE8" w:rsidP="00675CE8">
      <w:pPr>
        <w:pStyle w:val="Default"/>
        <w:rPr>
          <w:rFonts w:ascii="Arial" w:eastAsia="Calibri" w:hAnsi="Arial" w:cs="Arial"/>
          <w:color w:val="000000" w:themeColor="text1"/>
        </w:rPr>
      </w:pPr>
    </w:p>
    <w:p w14:paraId="4ED03565" w14:textId="4D07DA03" w:rsidR="00675CE8" w:rsidRPr="00675CE8" w:rsidRDefault="00675CE8" w:rsidP="00B92C12">
      <w:pPr>
        <w:pStyle w:val="Default"/>
        <w:rPr>
          <w:rFonts w:ascii="Arial" w:eastAsia="Calibri" w:hAnsi="Arial" w:cs="Arial"/>
          <w:color w:val="000000" w:themeColor="text1"/>
        </w:rPr>
      </w:pPr>
    </w:p>
    <w:p w14:paraId="3041D0AE" w14:textId="7194C8C4" w:rsidR="005A4466" w:rsidRDefault="00B92C12" w:rsidP="00675CE8">
      <w:pPr>
        <w:pStyle w:val="Default"/>
        <w:numPr>
          <w:ilvl w:val="0"/>
          <w:numId w:val="20"/>
        </w:numPr>
        <w:spacing w:after="13"/>
        <w:jc w:val="both"/>
        <w:rPr>
          <w:rFonts w:ascii="Arial" w:eastAsia="Calibri" w:hAnsi="Arial" w:cs="Arial"/>
          <w:color w:val="000000" w:themeColor="text1"/>
          <w:sz w:val="22"/>
          <w:szCs w:val="22"/>
        </w:rPr>
      </w:pPr>
      <w:r w:rsidRPr="00713627">
        <w:rPr>
          <w:rFonts w:ascii="Arial" w:eastAsia="Calibri" w:hAnsi="Arial" w:cs="Arial"/>
          <w:b/>
          <w:bCs/>
          <w:color w:val="000000" w:themeColor="text1"/>
          <w:sz w:val="22"/>
          <w:szCs w:val="22"/>
        </w:rPr>
        <w:t xml:space="preserve">le syndicat CFDT </w:t>
      </w:r>
      <w:r w:rsidRPr="00713627">
        <w:rPr>
          <w:rFonts w:ascii="Arial" w:eastAsia="Calibri" w:hAnsi="Arial" w:cs="Arial"/>
          <w:color w:val="000000" w:themeColor="text1"/>
          <w:sz w:val="22"/>
          <w:szCs w:val="22"/>
        </w:rPr>
        <w:t xml:space="preserve">représenté par Madame </w:t>
      </w:r>
      <w:r w:rsidR="00675CE8">
        <w:rPr>
          <w:rFonts w:ascii="Arial" w:eastAsia="Calibri" w:hAnsi="Arial" w:cs="Arial"/>
          <w:color w:val="000000" w:themeColor="text1"/>
          <w:sz w:val="22"/>
          <w:szCs w:val="22"/>
        </w:rPr>
        <w:t>XXX</w:t>
      </w:r>
      <w:r w:rsidR="00881AC8" w:rsidRPr="00713627">
        <w:rPr>
          <w:rFonts w:ascii="Arial" w:eastAsia="Calibri" w:hAnsi="Arial" w:cs="Arial"/>
          <w:color w:val="000000" w:themeColor="text1"/>
          <w:sz w:val="22"/>
          <w:szCs w:val="22"/>
        </w:rPr>
        <w:t xml:space="preserve"> et </w:t>
      </w:r>
      <w:r w:rsidR="00041995" w:rsidRPr="00713627">
        <w:rPr>
          <w:rFonts w:ascii="Arial" w:eastAsia="Calibri" w:hAnsi="Arial" w:cs="Arial"/>
          <w:color w:val="000000" w:themeColor="text1"/>
          <w:sz w:val="22"/>
          <w:szCs w:val="22"/>
        </w:rPr>
        <w:t>Madame</w:t>
      </w:r>
      <w:r w:rsidRPr="00713627">
        <w:rPr>
          <w:rFonts w:ascii="Arial" w:eastAsia="Calibri" w:hAnsi="Arial" w:cs="Arial"/>
          <w:color w:val="000000" w:themeColor="text1"/>
          <w:sz w:val="22"/>
          <w:szCs w:val="22"/>
        </w:rPr>
        <w:t xml:space="preserve"> </w:t>
      </w:r>
      <w:r w:rsidR="00675CE8">
        <w:rPr>
          <w:rFonts w:ascii="Arial" w:eastAsia="Calibri" w:hAnsi="Arial" w:cs="Arial"/>
          <w:color w:val="000000" w:themeColor="text1"/>
          <w:sz w:val="22"/>
          <w:szCs w:val="22"/>
        </w:rPr>
        <w:t>XXX</w:t>
      </w:r>
    </w:p>
    <w:p w14:paraId="586E7F58" w14:textId="7ECF4DB3" w:rsidR="00675CE8" w:rsidRPr="00675CE8" w:rsidRDefault="00675CE8" w:rsidP="00675CE8">
      <w:pPr>
        <w:pStyle w:val="Default"/>
        <w:numPr>
          <w:ilvl w:val="0"/>
          <w:numId w:val="20"/>
        </w:numPr>
        <w:spacing w:after="13"/>
        <w:jc w:val="both"/>
        <w:rPr>
          <w:rFonts w:ascii="Arial" w:eastAsia="Calibri" w:hAnsi="Arial" w:cs="Arial"/>
          <w:color w:val="000000" w:themeColor="text1"/>
          <w:sz w:val="22"/>
          <w:szCs w:val="22"/>
        </w:rPr>
      </w:pPr>
      <w:r>
        <w:rPr>
          <w:rFonts w:ascii="Arial" w:eastAsia="Calibri" w:hAnsi="Arial" w:cs="Arial"/>
          <w:b/>
          <w:bCs/>
          <w:color w:val="000000" w:themeColor="text1"/>
          <w:sz w:val="22"/>
          <w:szCs w:val="22"/>
        </w:rPr>
        <w:t xml:space="preserve">le syndicat FO-FEC </w:t>
      </w:r>
      <w:r w:rsidRPr="00675CE8">
        <w:rPr>
          <w:rFonts w:ascii="Arial" w:eastAsia="Calibri" w:hAnsi="Arial" w:cs="Arial"/>
          <w:color w:val="000000" w:themeColor="text1"/>
          <w:sz w:val="22"/>
          <w:szCs w:val="22"/>
        </w:rPr>
        <w:t>représenté par</w:t>
      </w:r>
      <w:r>
        <w:rPr>
          <w:rFonts w:ascii="Arial" w:eastAsia="Calibri" w:hAnsi="Arial" w:cs="Arial"/>
          <w:b/>
          <w:bCs/>
          <w:color w:val="000000" w:themeColor="text1"/>
          <w:sz w:val="22"/>
          <w:szCs w:val="22"/>
        </w:rPr>
        <w:t xml:space="preserve"> </w:t>
      </w:r>
      <w:r>
        <w:rPr>
          <w:rFonts w:ascii="Arial" w:eastAsia="Calibri" w:hAnsi="Arial" w:cs="Arial"/>
          <w:color w:val="000000" w:themeColor="text1"/>
          <w:sz w:val="22"/>
          <w:szCs w:val="22"/>
        </w:rPr>
        <w:t>Mon</w:t>
      </w:r>
      <w:r w:rsidRPr="00713627">
        <w:rPr>
          <w:rFonts w:ascii="Arial" w:eastAsia="Calibri" w:hAnsi="Arial" w:cs="Arial"/>
          <w:color w:val="000000" w:themeColor="text1"/>
          <w:sz w:val="22"/>
          <w:szCs w:val="22"/>
        </w:rPr>
        <w:t xml:space="preserve">sieur </w:t>
      </w:r>
      <w:r>
        <w:rPr>
          <w:rFonts w:ascii="Arial" w:eastAsia="Calibri" w:hAnsi="Arial" w:cs="Arial"/>
          <w:color w:val="000000" w:themeColor="text1"/>
          <w:sz w:val="22"/>
          <w:szCs w:val="22"/>
        </w:rPr>
        <w:t>XX</w:t>
      </w:r>
      <w:r>
        <w:rPr>
          <w:rFonts w:ascii="Arial" w:eastAsia="Calibri" w:hAnsi="Arial" w:cs="Arial"/>
          <w:color w:val="000000" w:themeColor="text1"/>
          <w:sz w:val="22"/>
          <w:szCs w:val="22"/>
        </w:rPr>
        <w:t xml:space="preserve">X et </w:t>
      </w:r>
      <w:r w:rsidRPr="00713627">
        <w:rPr>
          <w:rFonts w:ascii="Arial" w:eastAsia="Calibri" w:hAnsi="Arial" w:cs="Arial"/>
          <w:color w:val="000000" w:themeColor="text1"/>
          <w:sz w:val="22"/>
          <w:szCs w:val="22"/>
        </w:rPr>
        <w:t xml:space="preserve">Monsieur </w:t>
      </w:r>
      <w:r>
        <w:rPr>
          <w:rFonts w:ascii="Arial" w:eastAsia="Calibri" w:hAnsi="Arial" w:cs="Arial"/>
          <w:color w:val="000000" w:themeColor="text1"/>
          <w:sz w:val="22"/>
          <w:szCs w:val="22"/>
        </w:rPr>
        <w:t>XXX</w:t>
      </w:r>
    </w:p>
    <w:p w14:paraId="4FF81AB4" w14:textId="7811B3D8" w:rsidR="00B92C12" w:rsidRPr="00713627" w:rsidRDefault="00B92C12" w:rsidP="00B92C12">
      <w:pPr>
        <w:pStyle w:val="Default"/>
        <w:numPr>
          <w:ilvl w:val="0"/>
          <w:numId w:val="20"/>
        </w:numPr>
        <w:spacing w:after="13"/>
        <w:jc w:val="both"/>
        <w:rPr>
          <w:rFonts w:ascii="Arial" w:eastAsia="Calibri" w:hAnsi="Arial" w:cs="Arial"/>
          <w:color w:val="000000" w:themeColor="text1"/>
          <w:sz w:val="22"/>
          <w:szCs w:val="22"/>
        </w:rPr>
      </w:pPr>
      <w:r w:rsidRPr="00713627">
        <w:rPr>
          <w:rFonts w:ascii="Arial" w:eastAsia="Calibri" w:hAnsi="Arial" w:cs="Arial"/>
          <w:b/>
          <w:bCs/>
          <w:color w:val="000000" w:themeColor="text1"/>
          <w:sz w:val="22"/>
          <w:szCs w:val="22"/>
        </w:rPr>
        <w:t xml:space="preserve">le syndicat UNSA </w:t>
      </w:r>
      <w:r w:rsidRPr="00713627">
        <w:rPr>
          <w:rFonts w:ascii="Arial" w:eastAsia="Calibri" w:hAnsi="Arial" w:cs="Arial"/>
          <w:color w:val="000000" w:themeColor="text1"/>
          <w:sz w:val="22"/>
          <w:szCs w:val="22"/>
        </w:rPr>
        <w:t xml:space="preserve">représenté par Madame </w:t>
      </w:r>
      <w:r w:rsidR="00675CE8">
        <w:rPr>
          <w:rFonts w:ascii="Arial" w:eastAsia="Calibri" w:hAnsi="Arial" w:cs="Arial"/>
          <w:color w:val="000000" w:themeColor="text1"/>
          <w:sz w:val="22"/>
          <w:szCs w:val="22"/>
        </w:rPr>
        <w:t>XXX</w:t>
      </w:r>
      <w:r w:rsidR="00881AC8" w:rsidRPr="00713627">
        <w:rPr>
          <w:rFonts w:ascii="Arial" w:eastAsia="Calibri" w:hAnsi="Arial" w:cs="Arial"/>
          <w:color w:val="000000" w:themeColor="text1"/>
          <w:sz w:val="22"/>
          <w:szCs w:val="22"/>
        </w:rPr>
        <w:t xml:space="preserve"> et </w:t>
      </w:r>
      <w:r w:rsidR="004749F8" w:rsidRPr="00713627">
        <w:rPr>
          <w:rFonts w:ascii="Arial" w:eastAsia="Calibri" w:hAnsi="Arial" w:cs="Arial"/>
          <w:color w:val="000000" w:themeColor="text1"/>
          <w:sz w:val="22"/>
          <w:szCs w:val="22"/>
        </w:rPr>
        <w:t>M</w:t>
      </w:r>
      <w:r w:rsidR="0058339E" w:rsidRPr="00713627">
        <w:rPr>
          <w:rFonts w:ascii="Arial" w:eastAsia="Calibri" w:hAnsi="Arial" w:cs="Arial"/>
          <w:color w:val="000000" w:themeColor="text1"/>
          <w:sz w:val="22"/>
          <w:szCs w:val="22"/>
        </w:rPr>
        <w:t>onsieur</w:t>
      </w:r>
      <w:r w:rsidR="00041995" w:rsidRPr="00713627">
        <w:rPr>
          <w:rFonts w:ascii="Arial" w:eastAsia="Calibri" w:hAnsi="Arial" w:cs="Arial"/>
          <w:color w:val="000000" w:themeColor="text1"/>
          <w:sz w:val="22"/>
          <w:szCs w:val="22"/>
        </w:rPr>
        <w:t xml:space="preserve"> </w:t>
      </w:r>
      <w:r w:rsidR="00675CE8">
        <w:rPr>
          <w:rFonts w:ascii="Arial" w:eastAsia="Calibri" w:hAnsi="Arial" w:cs="Arial"/>
          <w:color w:val="000000" w:themeColor="text1"/>
          <w:sz w:val="22"/>
          <w:szCs w:val="22"/>
        </w:rPr>
        <w:t>XXX</w:t>
      </w:r>
    </w:p>
    <w:p w14:paraId="5028B4E2" w14:textId="77777777" w:rsidR="005A4466" w:rsidRPr="00626B0A" w:rsidRDefault="005A4466" w:rsidP="005A4466">
      <w:pPr>
        <w:pStyle w:val="Default"/>
        <w:spacing w:after="13"/>
        <w:ind w:left="720"/>
        <w:jc w:val="both"/>
        <w:rPr>
          <w:rFonts w:ascii="Arial" w:eastAsia="Calibri" w:hAnsi="Arial" w:cs="Arial"/>
          <w:color w:val="auto"/>
          <w:sz w:val="22"/>
          <w:szCs w:val="22"/>
        </w:rPr>
      </w:pPr>
    </w:p>
    <w:p w14:paraId="3DD7CEDB" w14:textId="3F25F7DE" w:rsidR="00B92C12" w:rsidRPr="00041995" w:rsidRDefault="00041995" w:rsidP="00B92C12">
      <w:pPr>
        <w:rPr>
          <w:rFonts w:ascii="Arial" w:hAnsi="Arial" w:cs="Arial"/>
        </w:rPr>
      </w:pPr>
      <w:r w:rsidRPr="00041995">
        <w:rPr>
          <w:rFonts w:ascii="Arial" w:eastAsia="Calibri" w:hAnsi="Arial" w:cs="Arial"/>
        </w:rPr>
        <w:t>en leur qualité de Délégués syndicaux</w:t>
      </w:r>
      <w:r>
        <w:rPr>
          <w:rFonts w:ascii="Arial" w:eastAsia="Calibri" w:hAnsi="Arial" w:cs="Arial"/>
        </w:rPr>
        <w:t>.</w:t>
      </w:r>
    </w:p>
    <w:p w14:paraId="51DB6DB0" w14:textId="36C90333" w:rsidR="00B92C12" w:rsidRPr="00B92C12" w:rsidRDefault="00B92C12" w:rsidP="00B92C12">
      <w:pPr>
        <w:rPr>
          <w:rFonts w:ascii="Arial" w:hAnsi="Arial" w:cs="Arial"/>
          <w:bCs/>
        </w:rPr>
      </w:pPr>
      <w:r w:rsidRPr="00BB1643">
        <w:rPr>
          <w:rFonts w:ascii="Arial" w:hAnsi="Arial" w:cs="Arial"/>
        </w:rPr>
        <w:t>Ci-après dénommée</w:t>
      </w:r>
      <w:r>
        <w:rPr>
          <w:rFonts w:ascii="Arial" w:hAnsi="Arial" w:cs="Arial"/>
        </w:rPr>
        <w:t xml:space="preserve"> les Organisations Syndicales</w:t>
      </w:r>
      <w:r w:rsidR="00C00E73">
        <w:rPr>
          <w:rFonts w:ascii="Arial" w:hAnsi="Arial" w:cs="Arial"/>
        </w:rPr>
        <w:t>, ou les représentants</w:t>
      </w:r>
      <w:r w:rsidRPr="00BB1643">
        <w:rPr>
          <w:rFonts w:ascii="Arial" w:hAnsi="Arial" w:cs="Arial"/>
        </w:rPr>
        <w:t>,</w:t>
      </w:r>
    </w:p>
    <w:p w14:paraId="6FB8609B" w14:textId="54A8A0AF" w:rsidR="00041995" w:rsidRPr="00041995" w:rsidRDefault="00B92C12" w:rsidP="00326185">
      <w:pPr>
        <w:jc w:val="right"/>
        <w:rPr>
          <w:rFonts w:ascii="Arial" w:hAnsi="Arial" w:cs="Arial"/>
          <w:b/>
        </w:rPr>
      </w:pPr>
      <w:r w:rsidRPr="00575E7C">
        <w:rPr>
          <w:rFonts w:ascii="Arial" w:hAnsi="Arial" w:cs="Arial"/>
          <w:b/>
        </w:rPr>
        <w:t>D’</w:t>
      </w:r>
      <w:r>
        <w:rPr>
          <w:rFonts w:ascii="Arial" w:hAnsi="Arial" w:cs="Arial"/>
          <w:b/>
        </w:rPr>
        <w:t>AUTRE PAR</w:t>
      </w:r>
      <w:r w:rsidR="00326185">
        <w:rPr>
          <w:rFonts w:ascii="Arial" w:hAnsi="Arial" w:cs="Arial"/>
          <w:b/>
        </w:rPr>
        <w:t>T</w:t>
      </w:r>
    </w:p>
    <w:p w14:paraId="4855E834" w14:textId="6A7908E7" w:rsidR="00041995" w:rsidRDefault="00041995" w:rsidP="00041995">
      <w:pPr>
        <w:autoSpaceDE w:val="0"/>
        <w:autoSpaceDN w:val="0"/>
        <w:adjustRightInd w:val="0"/>
        <w:spacing w:after="0" w:line="240" w:lineRule="auto"/>
        <w:jc w:val="both"/>
        <w:rPr>
          <w:rFonts w:cs="Arial"/>
          <w:b/>
          <w:bCs/>
        </w:rPr>
      </w:pPr>
    </w:p>
    <w:p w14:paraId="1A23CEED" w14:textId="77777777" w:rsidR="00675CE8" w:rsidRDefault="00675CE8" w:rsidP="00041995">
      <w:pPr>
        <w:autoSpaceDE w:val="0"/>
        <w:autoSpaceDN w:val="0"/>
        <w:adjustRightInd w:val="0"/>
        <w:spacing w:after="0" w:line="240" w:lineRule="auto"/>
        <w:jc w:val="both"/>
        <w:rPr>
          <w:rFonts w:cs="Arial"/>
          <w:b/>
          <w:bCs/>
        </w:rPr>
      </w:pPr>
    </w:p>
    <w:p w14:paraId="4A6B38EE" w14:textId="77777777" w:rsidR="00675CE8" w:rsidRDefault="00675CE8" w:rsidP="00041995">
      <w:pPr>
        <w:autoSpaceDE w:val="0"/>
        <w:autoSpaceDN w:val="0"/>
        <w:adjustRightInd w:val="0"/>
        <w:spacing w:after="0" w:line="240" w:lineRule="auto"/>
        <w:jc w:val="both"/>
        <w:rPr>
          <w:rFonts w:cs="Arial"/>
          <w:b/>
          <w:bCs/>
        </w:rPr>
      </w:pPr>
    </w:p>
    <w:p w14:paraId="0C059C99" w14:textId="77777777" w:rsidR="00675CE8" w:rsidRDefault="00675CE8" w:rsidP="00041995">
      <w:pPr>
        <w:autoSpaceDE w:val="0"/>
        <w:autoSpaceDN w:val="0"/>
        <w:adjustRightInd w:val="0"/>
        <w:spacing w:after="0" w:line="240" w:lineRule="auto"/>
        <w:jc w:val="both"/>
        <w:rPr>
          <w:rFonts w:cs="Arial"/>
          <w:b/>
          <w:bCs/>
        </w:rPr>
      </w:pPr>
    </w:p>
    <w:p w14:paraId="3BB8F042" w14:textId="77777777" w:rsidR="00675CE8" w:rsidRDefault="00675CE8" w:rsidP="00041995">
      <w:pPr>
        <w:autoSpaceDE w:val="0"/>
        <w:autoSpaceDN w:val="0"/>
        <w:adjustRightInd w:val="0"/>
        <w:spacing w:after="0" w:line="240" w:lineRule="auto"/>
        <w:jc w:val="both"/>
        <w:rPr>
          <w:rFonts w:cs="Arial"/>
          <w:b/>
          <w:bCs/>
        </w:rPr>
      </w:pPr>
    </w:p>
    <w:p w14:paraId="6777BBE8" w14:textId="77777777" w:rsidR="00892EBC" w:rsidRDefault="00892EBC" w:rsidP="00041995">
      <w:pPr>
        <w:autoSpaceDE w:val="0"/>
        <w:autoSpaceDN w:val="0"/>
        <w:adjustRightInd w:val="0"/>
        <w:spacing w:after="0" w:line="240" w:lineRule="auto"/>
        <w:jc w:val="both"/>
        <w:rPr>
          <w:rFonts w:cs="Arial"/>
          <w:b/>
          <w:bCs/>
        </w:rPr>
      </w:pPr>
    </w:p>
    <w:p w14:paraId="362475F1" w14:textId="77777777" w:rsidR="00892EBC" w:rsidRDefault="00892EBC" w:rsidP="00041995">
      <w:pPr>
        <w:autoSpaceDE w:val="0"/>
        <w:autoSpaceDN w:val="0"/>
        <w:adjustRightInd w:val="0"/>
        <w:spacing w:after="0" w:line="240" w:lineRule="auto"/>
        <w:jc w:val="both"/>
        <w:rPr>
          <w:rFonts w:cs="Arial"/>
          <w:b/>
          <w:bCs/>
        </w:rPr>
      </w:pPr>
    </w:p>
    <w:p w14:paraId="20CC99A4" w14:textId="77777777" w:rsidR="00892EBC" w:rsidRDefault="00892EBC" w:rsidP="00041995">
      <w:pPr>
        <w:autoSpaceDE w:val="0"/>
        <w:autoSpaceDN w:val="0"/>
        <w:adjustRightInd w:val="0"/>
        <w:spacing w:after="0" w:line="240" w:lineRule="auto"/>
        <w:jc w:val="both"/>
        <w:rPr>
          <w:rFonts w:cs="Arial"/>
          <w:b/>
          <w:bCs/>
        </w:rPr>
      </w:pPr>
    </w:p>
    <w:p w14:paraId="46BB7ACC" w14:textId="77777777" w:rsidR="00C00E73" w:rsidRPr="00575E7C" w:rsidRDefault="00C00E73" w:rsidP="00C00E73">
      <w:pPr>
        <w:pStyle w:val="1"/>
        <w:pBdr>
          <w:bottom w:val="single" w:sz="4" w:space="1" w:color="auto"/>
        </w:pBdr>
        <w:rPr>
          <w:rFonts w:ascii="Arial" w:hAnsi="Arial" w:cs="Arial"/>
        </w:rPr>
      </w:pPr>
      <w:bookmarkStart w:id="18" w:name="_Toc126147225"/>
      <w:bookmarkStart w:id="19" w:name="_Toc508628326"/>
      <w:bookmarkStart w:id="20" w:name="_Toc508635414"/>
      <w:bookmarkStart w:id="21" w:name="_Toc509568309"/>
      <w:r w:rsidRPr="00575E7C">
        <w:rPr>
          <w:rFonts w:ascii="Arial" w:hAnsi="Arial" w:cs="Arial"/>
        </w:rPr>
        <w:t>PREAMBULE</w:t>
      </w:r>
      <w:bookmarkEnd w:id="18"/>
      <w:r w:rsidRPr="00575E7C">
        <w:rPr>
          <w:rFonts w:ascii="Arial" w:hAnsi="Arial" w:cs="Arial"/>
        </w:rPr>
        <w:t xml:space="preserve"> </w:t>
      </w:r>
      <w:bookmarkEnd w:id="19"/>
      <w:bookmarkEnd w:id="20"/>
      <w:bookmarkEnd w:id="21"/>
    </w:p>
    <w:p w14:paraId="62A715C5" w14:textId="77777777" w:rsidR="00580C20" w:rsidRPr="00F47D91" w:rsidRDefault="00580C20" w:rsidP="0092484F">
      <w:pPr>
        <w:autoSpaceDE w:val="0"/>
        <w:autoSpaceDN w:val="0"/>
        <w:adjustRightInd w:val="0"/>
        <w:spacing w:after="0" w:line="240" w:lineRule="auto"/>
        <w:jc w:val="both"/>
        <w:rPr>
          <w:rFonts w:cs="Arial"/>
        </w:rPr>
      </w:pPr>
    </w:p>
    <w:p w14:paraId="3EFB23EC" w14:textId="287D2DE3" w:rsidR="0092484F" w:rsidRPr="00C00E73" w:rsidRDefault="0092484F" w:rsidP="0092484F">
      <w:pPr>
        <w:autoSpaceDE w:val="0"/>
        <w:autoSpaceDN w:val="0"/>
        <w:adjustRightInd w:val="0"/>
        <w:spacing w:after="0" w:line="240" w:lineRule="auto"/>
        <w:jc w:val="both"/>
        <w:rPr>
          <w:rFonts w:ascii="Arial" w:hAnsi="Arial" w:cs="Arial"/>
        </w:rPr>
      </w:pPr>
      <w:r w:rsidRPr="00C00E73">
        <w:rPr>
          <w:rFonts w:ascii="Arial" w:hAnsi="Arial" w:cs="Arial"/>
        </w:rPr>
        <w:t>Conformément aux dispositions des articles L. 2242-</w:t>
      </w:r>
      <w:r w:rsidR="003E354D" w:rsidRPr="00C00E73">
        <w:rPr>
          <w:rFonts w:ascii="Arial" w:hAnsi="Arial" w:cs="Arial"/>
        </w:rPr>
        <w:t>1</w:t>
      </w:r>
      <w:r w:rsidRPr="00C00E73">
        <w:rPr>
          <w:rFonts w:ascii="Arial" w:hAnsi="Arial" w:cs="Arial"/>
        </w:rPr>
        <w:t xml:space="preserve">5 et suivants du Code du travail, </w:t>
      </w:r>
      <w:r w:rsidR="00C00E73" w:rsidRPr="00575E7C">
        <w:rPr>
          <w:rFonts w:ascii="Arial" w:hAnsi="Arial" w:cs="Arial"/>
        </w:rPr>
        <w:t xml:space="preserve">la Direction de l’UES PV a engagé, avec les </w:t>
      </w:r>
      <w:r w:rsidR="00C00E73" w:rsidRPr="00776FB1">
        <w:rPr>
          <w:rFonts w:ascii="Arial" w:hAnsi="Arial" w:cs="Arial"/>
        </w:rPr>
        <w:t xml:space="preserve">organisations syndicales </w:t>
      </w:r>
      <w:r w:rsidR="00C00E73" w:rsidRPr="00481CF6">
        <w:rPr>
          <w:rFonts w:ascii="Arial" w:hAnsi="Arial" w:cs="Arial"/>
          <w:color w:val="000000" w:themeColor="text1"/>
        </w:rPr>
        <w:t>CFDT</w:t>
      </w:r>
      <w:r w:rsidR="005A4466" w:rsidRPr="00481CF6">
        <w:rPr>
          <w:rFonts w:ascii="Arial" w:hAnsi="Arial" w:cs="Arial"/>
          <w:color w:val="000000" w:themeColor="text1"/>
        </w:rPr>
        <w:t>, FO</w:t>
      </w:r>
      <w:r w:rsidR="00881AC8" w:rsidRPr="00481CF6">
        <w:rPr>
          <w:rFonts w:ascii="Arial" w:hAnsi="Arial" w:cs="Arial"/>
          <w:color w:val="000000" w:themeColor="text1"/>
        </w:rPr>
        <w:t>-FEC</w:t>
      </w:r>
      <w:r w:rsidR="005A4466" w:rsidRPr="00481CF6">
        <w:rPr>
          <w:rFonts w:ascii="Arial" w:hAnsi="Arial" w:cs="Arial"/>
          <w:color w:val="000000" w:themeColor="text1"/>
        </w:rPr>
        <w:t xml:space="preserve"> </w:t>
      </w:r>
      <w:r w:rsidR="00C00E73" w:rsidRPr="00481CF6">
        <w:rPr>
          <w:rFonts w:ascii="Arial" w:hAnsi="Arial" w:cs="Arial"/>
          <w:color w:val="000000" w:themeColor="text1"/>
        </w:rPr>
        <w:t xml:space="preserve">et </w:t>
      </w:r>
      <w:r w:rsidR="00C00E73" w:rsidRPr="00776FB1">
        <w:rPr>
          <w:rFonts w:ascii="Arial" w:hAnsi="Arial" w:cs="Arial"/>
        </w:rPr>
        <w:t xml:space="preserve">UNSA, une négociation sur la rémunération le temps de travail et le </w:t>
      </w:r>
      <w:r w:rsidR="00C00E73" w:rsidRPr="00326185">
        <w:rPr>
          <w:rFonts w:ascii="Arial" w:hAnsi="Arial" w:cs="Arial"/>
        </w:rPr>
        <w:t>partage de la valeur ajoutée dans l'entreprise</w:t>
      </w:r>
      <w:r w:rsidR="00C00E73" w:rsidRPr="00575E7C">
        <w:rPr>
          <w:rFonts w:ascii="Arial" w:hAnsi="Arial" w:cs="Arial"/>
        </w:rPr>
        <w:t>.</w:t>
      </w:r>
    </w:p>
    <w:p w14:paraId="05E04196" w14:textId="77777777" w:rsidR="00C00E73" w:rsidRPr="00C00E73" w:rsidRDefault="00C00E73" w:rsidP="0092484F">
      <w:pPr>
        <w:autoSpaceDE w:val="0"/>
        <w:autoSpaceDN w:val="0"/>
        <w:adjustRightInd w:val="0"/>
        <w:spacing w:after="0" w:line="240" w:lineRule="auto"/>
        <w:jc w:val="both"/>
        <w:rPr>
          <w:rFonts w:ascii="Arial" w:hAnsi="Arial" w:cs="Arial"/>
        </w:rPr>
      </w:pPr>
    </w:p>
    <w:p w14:paraId="112A1008" w14:textId="6556146C" w:rsidR="00A118E3" w:rsidRPr="00713627" w:rsidRDefault="00A118E3" w:rsidP="00A118E3">
      <w:pPr>
        <w:jc w:val="both"/>
        <w:rPr>
          <w:rFonts w:ascii="Arial" w:hAnsi="Arial" w:cs="Arial"/>
          <w:color w:val="000000" w:themeColor="text1"/>
        </w:rPr>
      </w:pPr>
      <w:r w:rsidRPr="00575E7C">
        <w:rPr>
          <w:rFonts w:ascii="Arial" w:hAnsi="Arial" w:cs="Arial"/>
        </w:rPr>
        <w:t xml:space="preserve">Dans le cadre de la négociation, les représentants de la Direction de l’entreprise et les </w:t>
      </w:r>
      <w:r w:rsidRPr="00326185">
        <w:rPr>
          <w:rFonts w:ascii="Arial" w:hAnsi="Arial" w:cs="Arial"/>
        </w:rPr>
        <w:t xml:space="preserve">Organisations Syndicales </w:t>
      </w:r>
      <w:r w:rsidRPr="00713627">
        <w:rPr>
          <w:rFonts w:ascii="Arial" w:hAnsi="Arial" w:cs="Arial"/>
          <w:color w:val="000000" w:themeColor="text1"/>
        </w:rPr>
        <w:t>représentatives se sont réuni</w:t>
      </w:r>
      <w:r w:rsidR="00BF3794">
        <w:rPr>
          <w:rFonts w:ascii="Arial" w:hAnsi="Arial" w:cs="Arial"/>
          <w:color w:val="000000" w:themeColor="text1"/>
        </w:rPr>
        <w:t>e</w:t>
      </w:r>
      <w:r w:rsidRPr="00713627">
        <w:rPr>
          <w:rFonts w:ascii="Arial" w:hAnsi="Arial" w:cs="Arial"/>
          <w:color w:val="000000" w:themeColor="text1"/>
        </w:rPr>
        <w:t xml:space="preserve">s à 6 reprises de la manière suivante : </w:t>
      </w:r>
    </w:p>
    <w:p w14:paraId="15B5B004" w14:textId="269F9DBA" w:rsidR="00A118E3" w:rsidRPr="00713627" w:rsidRDefault="00A118E3" w:rsidP="00A118E3">
      <w:pPr>
        <w:pStyle w:val="Paragraphedeliste"/>
        <w:numPr>
          <w:ilvl w:val="0"/>
          <w:numId w:val="21"/>
        </w:numPr>
        <w:jc w:val="both"/>
        <w:rPr>
          <w:rFonts w:ascii="Arial" w:hAnsi="Arial" w:cs="Arial"/>
          <w:color w:val="000000" w:themeColor="text1"/>
        </w:rPr>
      </w:pPr>
      <w:bookmarkStart w:id="22" w:name="_Hlk63955750"/>
      <w:r w:rsidRPr="00713627">
        <w:rPr>
          <w:rFonts w:ascii="Arial" w:hAnsi="Arial" w:cs="Arial"/>
          <w:color w:val="000000" w:themeColor="text1"/>
        </w:rPr>
        <w:t xml:space="preserve">La réunion préparatoire a eu lieu le </w:t>
      </w:r>
      <w:r w:rsidR="005A4466" w:rsidRPr="00713627">
        <w:rPr>
          <w:rFonts w:ascii="Arial" w:hAnsi="Arial" w:cs="Arial"/>
          <w:color w:val="000000" w:themeColor="text1"/>
        </w:rPr>
        <w:t>17</w:t>
      </w:r>
      <w:r w:rsidR="00C225CD" w:rsidRPr="00713627">
        <w:rPr>
          <w:rFonts w:ascii="Arial" w:hAnsi="Arial" w:cs="Arial"/>
          <w:color w:val="000000" w:themeColor="text1"/>
        </w:rPr>
        <w:t xml:space="preserve"> </w:t>
      </w:r>
      <w:r w:rsidR="005A4466" w:rsidRPr="00713627">
        <w:rPr>
          <w:rFonts w:ascii="Arial" w:hAnsi="Arial" w:cs="Arial"/>
          <w:color w:val="000000" w:themeColor="text1"/>
        </w:rPr>
        <w:t xml:space="preserve">décembre </w:t>
      </w:r>
      <w:r w:rsidR="00C225CD" w:rsidRPr="00713627">
        <w:rPr>
          <w:rFonts w:ascii="Arial" w:hAnsi="Arial" w:cs="Arial"/>
          <w:color w:val="000000" w:themeColor="text1"/>
        </w:rPr>
        <w:t>202</w:t>
      </w:r>
      <w:r w:rsidR="005A4466" w:rsidRPr="00713627">
        <w:rPr>
          <w:rFonts w:ascii="Arial" w:hAnsi="Arial" w:cs="Arial"/>
          <w:color w:val="000000" w:themeColor="text1"/>
        </w:rPr>
        <w:t>5</w:t>
      </w:r>
      <w:r w:rsidRPr="00713627">
        <w:rPr>
          <w:rFonts w:ascii="Arial" w:hAnsi="Arial" w:cs="Arial"/>
          <w:color w:val="000000" w:themeColor="text1"/>
        </w:rPr>
        <w:t>;</w:t>
      </w:r>
    </w:p>
    <w:p w14:paraId="762E4A43" w14:textId="4E6F6CA6" w:rsidR="00A118E3" w:rsidRPr="00713627" w:rsidRDefault="00A118E3" w:rsidP="00A118E3">
      <w:pPr>
        <w:pStyle w:val="Paragraphedeliste"/>
        <w:numPr>
          <w:ilvl w:val="0"/>
          <w:numId w:val="21"/>
        </w:numPr>
        <w:jc w:val="both"/>
        <w:rPr>
          <w:rFonts w:ascii="Arial" w:hAnsi="Arial" w:cs="Arial"/>
          <w:color w:val="000000" w:themeColor="text1"/>
        </w:rPr>
      </w:pPr>
      <w:r w:rsidRPr="00713627">
        <w:rPr>
          <w:rFonts w:ascii="Arial" w:hAnsi="Arial" w:cs="Arial"/>
          <w:color w:val="000000" w:themeColor="text1"/>
        </w:rPr>
        <w:t xml:space="preserve">Une première réunion a eu lieu le </w:t>
      </w:r>
      <w:r w:rsidR="005A4466" w:rsidRPr="00713627">
        <w:rPr>
          <w:rFonts w:ascii="Arial" w:hAnsi="Arial" w:cs="Arial"/>
          <w:color w:val="000000" w:themeColor="text1"/>
        </w:rPr>
        <w:t>08</w:t>
      </w:r>
      <w:r w:rsidR="00C225CD" w:rsidRPr="00713627">
        <w:rPr>
          <w:rFonts w:ascii="Arial" w:hAnsi="Arial" w:cs="Arial"/>
          <w:color w:val="000000" w:themeColor="text1"/>
        </w:rPr>
        <w:t xml:space="preserve"> </w:t>
      </w:r>
      <w:r w:rsidR="005A4466" w:rsidRPr="00713627">
        <w:rPr>
          <w:rFonts w:ascii="Arial" w:hAnsi="Arial" w:cs="Arial"/>
          <w:color w:val="000000" w:themeColor="text1"/>
        </w:rPr>
        <w:t xml:space="preserve">janvier </w:t>
      </w:r>
      <w:r w:rsidRPr="00713627">
        <w:rPr>
          <w:rFonts w:ascii="Arial" w:hAnsi="Arial" w:cs="Arial"/>
          <w:color w:val="000000" w:themeColor="text1"/>
        </w:rPr>
        <w:t>202</w:t>
      </w:r>
      <w:r w:rsidR="005A4466" w:rsidRPr="00713627">
        <w:rPr>
          <w:rFonts w:ascii="Arial" w:hAnsi="Arial" w:cs="Arial"/>
          <w:color w:val="000000" w:themeColor="text1"/>
        </w:rPr>
        <w:t>6</w:t>
      </w:r>
      <w:r w:rsidRPr="00713627">
        <w:rPr>
          <w:rFonts w:ascii="Arial" w:hAnsi="Arial" w:cs="Arial"/>
          <w:color w:val="000000" w:themeColor="text1"/>
        </w:rPr>
        <w:t> ;</w:t>
      </w:r>
    </w:p>
    <w:p w14:paraId="0BA5BA48" w14:textId="5D334B1F" w:rsidR="00A118E3" w:rsidRPr="00713627" w:rsidRDefault="00A118E3" w:rsidP="00A118E3">
      <w:pPr>
        <w:pStyle w:val="Paragraphedeliste"/>
        <w:numPr>
          <w:ilvl w:val="0"/>
          <w:numId w:val="21"/>
        </w:numPr>
        <w:jc w:val="both"/>
        <w:rPr>
          <w:rFonts w:ascii="Arial" w:hAnsi="Arial" w:cs="Arial"/>
          <w:color w:val="000000" w:themeColor="text1"/>
        </w:rPr>
      </w:pPr>
      <w:r w:rsidRPr="00713627">
        <w:rPr>
          <w:rFonts w:ascii="Arial" w:hAnsi="Arial" w:cs="Arial"/>
          <w:color w:val="000000" w:themeColor="text1"/>
        </w:rPr>
        <w:t xml:space="preserve">Une deuxième réunion a eu lieu le </w:t>
      </w:r>
      <w:r w:rsidR="005A4466" w:rsidRPr="00713627">
        <w:rPr>
          <w:rFonts w:ascii="Arial" w:hAnsi="Arial" w:cs="Arial"/>
          <w:color w:val="000000" w:themeColor="text1"/>
        </w:rPr>
        <w:t xml:space="preserve">14 </w:t>
      </w:r>
      <w:r w:rsidRPr="00713627">
        <w:rPr>
          <w:rFonts w:ascii="Arial" w:hAnsi="Arial" w:cs="Arial"/>
          <w:color w:val="000000" w:themeColor="text1"/>
        </w:rPr>
        <w:t>janvier 202</w:t>
      </w:r>
      <w:r w:rsidR="005A4466" w:rsidRPr="00713627">
        <w:rPr>
          <w:rFonts w:ascii="Arial" w:hAnsi="Arial" w:cs="Arial"/>
          <w:color w:val="000000" w:themeColor="text1"/>
        </w:rPr>
        <w:t>6</w:t>
      </w:r>
      <w:r w:rsidRPr="00713627">
        <w:rPr>
          <w:rFonts w:ascii="Arial" w:hAnsi="Arial" w:cs="Arial"/>
          <w:color w:val="000000" w:themeColor="text1"/>
        </w:rPr>
        <w:t> ;</w:t>
      </w:r>
    </w:p>
    <w:p w14:paraId="58B592DB" w14:textId="634817B8" w:rsidR="00A118E3" w:rsidRPr="00713627" w:rsidRDefault="00A118E3" w:rsidP="00A118E3">
      <w:pPr>
        <w:pStyle w:val="Paragraphedeliste"/>
        <w:numPr>
          <w:ilvl w:val="0"/>
          <w:numId w:val="21"/>
        </w:numPr>
        <w:jc w:val="both"/>
        <w:rPr>
          <w:rFonts w:ascii="Arial" w:hAnsi="Arial" w:cs="Arial"/>
          <w:color w:val="000000" w:themeColor="text1"/>
        </w:rPr>
      </w:pPr>
      <w:r w:rsidRPr="00713627">
        <w:rPr>
          <w:rFonts w:ascii="Arial" w:hAnsi="Arial" w:cs="Arial"/>
          <w:color w:val="000000" w:themeColor="text1"/>
        </w:rPr>
        <w:t xml:space="preserve">Une </w:t>
      </w:r>
      <w:r w:rsidR="00F4148B" w:rsidRPr="00713627">
        <w:rPr>
          <w:rFonts w:ascii="Arial" w:hAnsi="Arial" w:cs="Arial"/>
          <w:color w:val="000000" w:themeColor="text1"/>
        </w:rPr>
        <w:t>troisième</w:t>
      </w:r>
      <w:r w:rsidRPr="00713627">
        <w:rPr>
          <w:rFonts w:ascii="Arial" w:hAnsi="Arial" w:cs="Arial"/>
          <w:color w:val="000000" w:themeColor="text1"/>
        </w:rPr>
        <w:t xml:space="preserve"> réunion a eu lieu le </w:t>
      </w:r>
      <w:r w:rsidR="00C225CD" w:rsidRPr="00713627">
        <w:rPr>
          <w:rFonts w:ascii="Arial" w:hAnsi="Arial" w:cs="Arial"/>
          <w:color w:val="000000" w:themeColor="text1"/>
        </w:rPr>
        <w:t>2</w:t>
      </w:r>
      <w:r w:rsidR="00F4148B" w:rsidRPr="00713627">
        <w:rPr>
          <w:rFonts w:ascii="Arial" w:hAnsi="Arial" w:cs="Arial"/>
          <w:color w:val="000000" w:themeColor="text1"/>
        </w:rPr>
        <w:t>6</w:t>
      </w:r>
      <w:r w:rsidRPr="00713627">
        <w:rPr>
          <w:rFonts w:ascii="Arial" w:hAnsi="Arial" w:cs="Arial"/>
          <w:color w:val="000000" w:themeColor="text1"/>
        </w:rPr>
        <w:t xml:space="preserve"> janvier 202</w:t>
      </w:r>
      <w:r w:rsidR="005A4466" w:rsidRPr="00713627">
        <w:rPr>
          <w:rFonts w:ascii="Arial" w:hAnsi="Arial" w:cs="Arial"/>
          <w:color w:val="000000" w:themeColor="text1"/>
        </w:rPr>
        <w:t>6</w:t>
      </w:r>
      <w:r w:rsidRPr="00713627">
        <w:rPr>
          <w:rFonts w:ascii="Arial" w:hAnsi="Arial" w:cs="Arial"/>
          <w:color w:val="000000" w:themeColor="text1"/>
        </w:rPr>
        <w:t> ;</w:t>
      </w:r>
    </w:p>
    <w:p w14:paraId="4862BD6F" w14:textId="06D164D1" w:rsidR="00A118E3" w:rsidRPr="00713627" w:rsidRDefault="00A118E3" w:rsidP="00A118E3">
      <w:pPr>
        <w:pStyle w:val="Paragraphedeliste"/>
        <w:numPr>
          <w:ilvl w:val="0"/>
          <w:numId w:val="21"/>
        </w:numPr>
        <w:jc w:val="both"/>
        <w:rPr>
          <w:rFonts w:ascii="Arial" w:hAnsi="Arial" w:cs="Arial"/>
          <w:color w:val="000000" w:themeColor="text1"/>
        </w:rPr>
      </w:pPr>
      <w:r w:rsidRPr="00713627">
        <w:rPr>
          <w:rFonts w:ascii="Arial" w:hAnsi="Arial" w:cs="Arial"/>
          <w:color w:val="000000" w:themeColor="text1"/>
        </w:rPr>
        <w:t xml:space="preserve">Une </w:t>
      </w:r>
      <w:r w:rsidR="00F4148B" w:rsidRPr="00713627">
        <w:rPr>
          <w:rFonts w:ascii="Arial" w:hAnsi="Arial" w:cs="Arial"/>
          <w:color w:val="000000" w:themeColor="text1"/>
        </w:rPr>
        <w:t>quatrième</w:t>
      </w:r>
      <w:r w:rsidR="00B55535" w:rsidRPr="00713627">
        <w:rPr>
          <w:rFonts w:ascii="Arial" w:hAnsi="Arial" w:cs="Arial"/>
          <w:color w:val="000000" w:themeColor="text1"/>
        </w:rPr>
        <w:t xml:space="preserve"> </w:t>
      </w:r>
      <w:r w:rsidR="00F4148B" w:rsidRPr="00713627">
        <w:rPr>
          <w:rFonts w:ascii="Arial" w:hAnsi="Arial" w:cs="Arial"/>
          <w:color w:val="000000" w:themeColor="text1"/>
        </w:rPr>
        <w:t xml:space="preserve">et dernière réunion a eu lieu </w:t>
      </w:r>
      <w:r w:rsidRPr="00713627">
        <w:rPr>
          <w:rFonts w:ascii="Arial" w:hAnsi="Arial" w:cs="Arial"/>
          <w:color w:val="000000" w:themeColor="text1"/>
        </w:rPr>
        <w:t xml:space="preserve">le </w:t>
      </w:r>
      <w:r w:rsidR="00C225CD" w:rsidRPr="00713627">
        <w:rPr>
          <w:rFonts w:ascii="Arial" w:hAnsi="Arial" w:cs="Arial"/>
          <w:color w:val="000000" w:themeColor="text1"/>
        </w:rPr>
        <w:t>04</w:t>
      </w:r>
      <w:r w:rsidRPr="00713627">
        <w:rPr>
          <w:rFonts w:ascii="Arial" w:hAnsi="Arial" w:cs="Arial"/>
          <w:color w:val="000000" w:themeColor="text1"/>
        </w:rPr>
        <w:t xml:space="preserve"> </w:t>
      </w:r>
      <w:r w:rsidR="00C225CD" w:rsidRPr="00713627">
        <w:rPr>
          <w:rFonts w:ascii="Arial" w:hAnsi="Arial" w:cs="Arial"/>
          <w:color w:val="000000" w:themeColor="text1"/>
        </w:rPr>
        <w:t>février</w:t>
      </w:r>
      <w:r w:rsidRPr="00713627">
        <w:rPr>
          <w:rFonts w:ascii="Arial" w:hAnsi="Arial" w:cs="Arial"/>
          <w:color w:val="000000" w:themeColor="text1"/>
        </w:rPr>
        <w:t xml:space="preserve"> 202</w:t>
      </w:r>
      <w:r w:rsidR="005A4466" w:rsidRPr="00713627">
        <w:rPr>
          <w:rFonts w:ascii="Arial" w:hAnsi="Arial" w:cs="Arial"/>
          <w:color w:val="000000" w:themeColor="text1"/>
        </w:rPr>
        <w:t>6</w:t>
      </w:r>
      <w:r w:rsidRPr="00713627">
        <w:rPr>
          <w:rFonts w:ascii="Arial" w:hAnsi="Arial" w:cs="Arial"/>
          <w:color w:val="000000" w:themeColor="text1"/>
        </w:rPr>
        <w:t> ;</w:t>
      </w:r>
    </w:p>
    <w:bookmarkEnd w:id="22"/>
    <w:p w14:paraId="489C79F5" w14:textId="307BCB28" w:rsidR="00501A84" w:rsidRPr="00713627" w:rsidRDefault="00A118E3" w:rsidP="0092484F">
      <w:pPr>
        <w:autoSpaceDE w:val="0"/>
        <w:autoSpaceDN w:val="0"/>
        <w:adjustRightInd w:val="0"/>
        <w:spacing w:after="0" w:line="240" w:lineRule="auto"/>
        <w:jc w:val="both"/>
        <w:rPr>
          <w:rFonts w:ascii="Arial" w:hAnsi="Arial" w:cs="Arial"/>
          <w:color w:val="000000" w:themeColor="text1"/>
        </w:rPr>
      </w:pPr>
      <w:r w:rsidRPr="00713627">
        <w:rPr>
          <w:rFonts w:ascii="Arial" w:hAnsi="Arial" w:cs="Arial"/>
          <w:color w:val="000000" w:themeColor="text1"/>
        </w:rPr>
        <w:t xml:space="preserve">Lors de la réunion du </w:t>
      </w:r>
      <w:r w:rsidR="005A4466" w:rsidRPr="00713627">
        <w:rPr>
          <w:rFonts w:ascii="Arial" w:hAnsi="Arial" w:cs="Arial"/>
          <w:color w:val="000000" w:themeColor="text1"/>
        </w:rPr>
        <w:t>17 décembre 2025</w:t>
      </w:r>
      <w:r w:rsidRPr="00713627">
        <w:rPr>
          <w:rFonts w:ascii="Arial" w:hAnsi="Arial" w:cs="Arial"/>
          <w:color w:val="000000" w:themeColor="text1"/>
        </w:rPr>
        <w:t>, l</w:t>
      </w:r>
      <w:r w:rsidR="00995235" w:rsidRPr="00713627">
        <w:rPr>
          <w:rFonts w:ascii="Arial" w:hAnsi="Arial" w:cs="Arial"/>
          <w:color w:val="000000" w:themeColor="text1"/>
        </w:rPr>
        <w:t xml:space="preserve">a </w:t>
      </w:r>
      <w:r w:rsidR="0092484F" w:rsidRPr="00713627">
        <w:rPr>
          <w:rFonts w:ascii="Arial" w:hAnsi="Arial" w:cs="Arial"/>
          <w:color w:val="000000" w:themeColor="text1"/>
        </w:rPr>
        <w:t>Direction a présenté</w:t>
      </w:r>
      <w:r w:rsidR="00E16FD3" w:rsidRPr="00713627">
        <w:rPr>
          <w:rFonts w:ascii="Arial" w:hAnsi="Arial" w:cs="Arial"/>
          <w:color w:val="000000" w:themeColor="text1"/>
        </w:rPr>
        <w:t xml:space="preserve"> l’ensemble des informations légalement exigées, notamment</w:t>
      </w:r>
      <w:r w:rsidR="0092484F" w:rsidRPr="00713627">
        <w:rPr>
          <w:rFonts w:ascii="Arial" w:hAnsi="Arial" w:cs="Arial"/>
          <w:color w:val="000000" w:themeColor="text1"/>
        </w:rPr>
        <w:t> :</w:t>
      </w:r>
    </w:p>
    <w:p w14:paraId="3A023244" w14:textId="3DDB1310" w:rsidR="00501A84" w:rsidRPr="00C00E73" w:rsidRDefault="0092484F" w:rsidP="00943CB5">
      <w:pPr>
        <w:numPr>
          <w:ilvl w:val="0"/>
          <w:numId w:val="1"/>
        </w:numPr>
        <w:autoSpaceDE w:val="0"/>
        <w:autoSpaceDN w:val="0"/>
        <w:adjustRightInd w:val="0"/>
        <w:spacing w:after="0" w:line="240" w:lineRule="auto"/>
        <w:contextualSpacing/>
        <w:jc w:val="both"/>
        <w:rPr>
          <w:rFonts w:ascii="Arial" w:hAnsi="Arial" w:cs="Arial"/>
        </w:rPr>
      </w:pPr>
      <w:r w:rsidRPr="00713627">
        <w:rPr>
          <w:rFonts w:ascii="Arial" w:hAnsi="Arial" w:cs="Arial"/>
          <w:color w:val="000000" w:themeColor="text1"/>
        </w:rPr>
        <w:t>La situation économiq</w:t>
      </w:r>
      <w:r w:rsidR="003E354D" w:rsidRPr="00713627">
        <w:rPr>
          <w:rFonts w:ascii="Arial" w:hAnsi="Arial" w:cs="Arial"/>
          <w:color w:val="000000" w:themeColor="text1"/>
        </w:rPr>
        <w:t>ue d</w:t>
      </w:r>
      <w:r w:rsidR="00501A84" w:rsidRPr="00713627">
        <w:rPr>
          <w:rFonts w:ascii="Arial" w:hAnsi="Arial" w:cs="Arial"/>
          <w:color w:val="000000" w:themeColor="text1"/>
        </w:rPr>
        <w:t>e l’entreprise</w:t>
      </w:r>
      <w:r w:rsidR="00C12540" w:rsidRPr="00713627">
        <w:rPr>
          <w:rFonts w:ascii="Arial" w:hAnsi="Arial" w:cs="Arial"/>
          <w:color w:val="000000" w:themeColor="text1"/>
        </w:rPr>
        <w:t> </w:t>
      </w:r>
      <w:r w:rsidR="00C12540">
        <w:rPr>
          <w:rFonts w:ascii="Arial" w:hAnsi="Arial" w:cs="Arial"/>
        </w:rPr>
        <w:t>;</w:t>
      </w:r>
    </w:p>
    <w:p w14:paraId="2CDE192F" w14:textId="1EFCF5A8" w:rsidR="00501A84" w:rsidRDefault="0092484F" w:rsidP="00943CB5">
      <w:pPr>
        <w:numPr>
          <w:ilvl w:val="0"/>
          <w:numId w:val="1"/>
        </w:numPr>
        <w:autoSpaceDE w:val="0"/>
        <w:autoSpaceDN w:val="0"/>
        <w:adjustRightInd w:val="0"/>
        <w:spacing w:after="0" w:line="240" w:lineRule="auto"/>
        <w:contextualSpacing/>
        <w:jc w:val="both"/>
        <w:rPr>
          <w:rFonts w:ascii="Arial" w:hAnsi="Arial" w:cs="Arial"/>
        </w:rPr>
      </w:pPr>
      <w:r w:rsidRPr="00C00E73">
        <w:rPr>
          <w:rFonts w:ascii="Arial" w:hAnsi="Arial" w:cs="Arial"/>
        </w:rPr>
        <w:t>Les indicateurs sur les effectifs, les salaires, l’organisation du temps de travail, l’égalité professionnelle et les travailleurs handicapés</w:t>
      </w:r>
    </w:p>
    <w:p w14:paraId="2CF98692" w14:textId="77777777" w:rsidR="00207046" w:rsidRPr="00C00E73" w:rsidRDefault="00207046" w:rsidP="00207046">
      <w:pPr>
        <w:autoSpaceDE w:val="0"/>
        <w:autoSpaceDN w:val="0"/>
        <w:adjustRightInd w:val="0"/>
        <w:spacing w:after="0" w:line="240" w:lineRule="auto"/>
        <w:ind w:left="720"/>
        <w:contextualSpacing/>
        <w:jc w:val="both"/>
        <w:rPr>
          <w:rFonts w:ascii="Arial" w:hAnsi="Arial" w:cs="Arial"/>
        </w:rPr>
      </w:pPr>
    </w:p>
    <w:p w14:paraId="15195C2F" w14:textId="16636E0F" w:rsidR="00C12540" w:rsidRDefault="00346B9B" w:rsidP="00207046">
      <w:pPr>
        <w:autoSpaceDE w:val="0"/>
        <w:autoSpaceDN w:val="0"/>
        <w:adjustRightInd w:val="0"/>
        <w:spacing w:after="0" w:line="240" w:lineRule="auto"/>
        <w:contextualSpacing/>
        <w:jc w:val="both"/>
        <w:rPr>
          <w:rFonts w:ascii="Arial" w:hAnsi="Arial" w:cs="Arial"/>
        </w:rPr>
      </w:pPr>
      <w:r w:rsidRPr="00C00E73">
        <w:rPr>
          <w:rFonts w:ascii="Arial" w:hAnsi="Arial" w:cs="Arial"/>
        </w:rPr>
        <w:t>Ces indicateurs ont notamment permis d’analyser les éventuels écarts de rémunération</w:t>
      </w:r>
      <w:r w:rsidR="00BF3794">
        <w:rPr>
          <w:rFonts w:ascii="Arial" w:hAnsi="Arial" w:cs="Arial"/>
        </w:rPr>
        <w:t xml:space="preserve"> </w:t>
      </w:r>
      <w:r w:rsidRPr="00C00E73">
        <w:rPr>
          <w:rFonts w:ascii="Arial" w:hAnsi="Arial" w:cs="Arial"/>
        </w:rPr>
        <w:t>pouvant exister entre hommes et femmes et n’ont donné lieu à aucune observation des parties</w:t>
      </w:r>
      <w:r w:rsidR="00BF3794">
        <w:rPr>
          <w:rFonts w:ascii="Arial" w:hAnsi="Arial" w:cs="Arial"/>
        </w:rPr>
        <w:t>.</w:t>
      </w:r>
    </w:p>
    <w:p w14:paraId="7EFB7B50" w14:textId="77777777" w:rsidR="00F546EF" w:rsidRDefault="00F546EF" w:rsidP="00F546EF">
      <w:pPr>
        <w:autoSpaceDE w:val="0"/>
        <w:autoSpaceDN w:val="0"/>
        <w:adjustRightInd w:val="0"/>
        <w:spacing w:after="0" w:line="240" w:lineRule="auto"/>
        <w:contextualSpacing/>
        <w:jc w:val="both"/>
        <w:rPr>
          <w:rFonts w:ascii="Arial" w:hAnsi="Arial" w:cs="Arial"/>
        </w:rPr>
      </w:pPr>
    </w:p>
    <w:p w14:paraId="02E7634E" w14:textId="44042CB8" w:rsidR="00F546EF" w:rsidRPr="00326185" w:rsidRDefault="00F546EF" w:rsidP="00F546EF">
      <w:pPr>
        <w:pStyle w:val="1"/>
        <w:pBdr>
          <w:bottom w:val="single" w:sz="4" w:space="1" w:color="auto"/>
        </w:pBdr>
        <w:rPr>
          <w:rFonts w:ascii="Arial" w:hAnsi="Arial" w:cs="Arial"/>
        </w:rPr>
      </w:pPr>
      <w:r w:rsidRPr="00F071B2">
        <w:rPr>
          <w:rFonts w:ascii="Arial" w:hAnsi="Arial" w:cs="Arial"/>
        </w:rPr>
        <w:t xml:space="preserve">Champs d’application </w:t>
      </w:r>
    </w:p>
    <w:p w14:paraId="01D947A2" w14:textId="77777777" w:rsidR="00F546EF" w:rsidRDefault="00F546EF" w:rsidP="00F546EF">
      <w:pPr>
        <w:spacing w:after="0"/>
        <w:jc w:val="both"/>
        <w:rPr>
          <w:rFonts w:ascii="Arial" w:hAnsi="Arial" w:cs="Arial"/>
        </w:rPr>
      </w:pPr>
    </w:p>
    <w:p w14:paraId="2488B17F" w14:textId="553330C0" w:rsidR="00F546EF" w:rsidRDefault="00F546EF" w:rsidP="00F546EF">
      <w:pPr>
        <w:jc w:val="both"/>
        <w:rPr>
          <w:rFonts w:ascii="Arial" w:hAnsi="Arial" w:cs="Arial"/>
        </w:rPr>
      </w:pPr>
      <w:r w:rsidRPr="009D11DE">
        <w:rPr>
          <w:rFonts w:ascii="Arial" w:hAnsi="Arial" w:cs="Arial"/>
        </w:rPr>
        <w:t xml:space="preserve">Sauf </w:t>
      </w:r>
      <w:r w:rsidRPr="00713627">
        <w:rPr>
          <w:rFonts w:ascii="Arial" w:hAnsi="Arial" w:cs="Arial"/>
          <w:color w:val="000000" w:themeColor="text1"/>
        </w:rPr>
        <w:t>précision contraire, les présentes mesures s’appliquent à l’ensemble du personnel de l’UES PV, titulaire d’un contrat de travail à durée indéterminée ou à durée déterminée présent au 1</w:t>
      </w:r>
      <w:r w:rsidRPr="00713627">
        <w:rPr>
          <w:rFonts w:ascii="Arial" w:hAnsi="Arial" w:cs="Arial"/>
          <w:color w:val="000000" w:themeColor="text1"/>
          <w:vertAlign w:val="superscript"/>
        </w:rPr>
        <w:t>er</w:t>
      </w:r>
      <w:r w:rsidRPr="00713627">
        <w:rPr>
          <w:rFonts w:ascii="Arial" w:hAnsi="Arial" w:cs="Arial"/>
          <w:color w:val="000000" w:themeColor="text1"/>
        </w:rPr>
        <w:t xml:space="preserve"> janvier 2026 et toujours dans les effectifs de l’entreprise à la date de signature du présent </w:t>
      </w:r>
      <w:r w:rsidR="00B33B67" w:rsidRPr="00713627">
        <w:rPr>
          <w:rFonts w:ascii="Arial" w:hAnsi="Arial" w:cs="Arial"/>
          <w:color w:val="000000" w:themeColor="text1"/>
        </w:rPr>
        <w:t>accord</w:t>
      </w:r>
      <w:r w:rsidRPr="00713627">
        <w:rPr>
          <w:rFonts w:ascii="Arial" w:hAnsi="Arial" w:cs="Arial"/>
          <w:color w:val="000000" w:themeColor="text1"/>
        </w:rPr>
        <w:t xml:space="preserve">, quelle que soit </w:t>
      </w:r>
      <w:r w:rsidRPr="009D11DE">
        <w:rPr>
          <w:rFonts w:ascii="Arial" w:hAnsi="Arial" w:cs="Arial"/>
        </w:rPr>
        <w:t>la catégorie professionnelle.</w:t>
      </w:r>
    </w:p>
    <w:p w14:paraId="02BCBCAD" w14:textId="77777777" w:rsidR="00F546EF" w:rsidRDefault="00F546EF" w:rsidP="00F546EF">
      <w:pPr>
        <w:autoSpaceDE w:val="0"/>
        <w:autoSpaceDN w:val="0"/>
        <w:adjustRightInd w:val="0"/>
        <w:spacing w:after="0" w:line="240" w:lineRule="auto"/>
        <w:contextualSpacing/>
        <w:jc w:val="both"/>
        <w:rPr>
          <w:rFonts w:ascii="Arial" w:hAnsi="Arial" w:cs="Arial"/>
        </w:rPr>
      </w:pPr>
    </w:p>
    <w:p w14:paraId="71005027" w14:textId="7AA804C0" w:rsidR="0075346E" w:rsidRPr="00F071B2" w:rsidRDefault="0075346E" w:rsidP="00F071B2">
      <w:pPr>
        <w:pStyle w:val="1"/>
        <w:pBdr>
          <w:bottom w:val="single" w:sz="4" w:space="1" w:color="auto"/>
        </w:pBdr>
        <w:rPr>
          <w:rFonts w:ascii="Arial" w:hAnsi="Arial" w:cs="Arial"/>
        </w:rPr>
      </w:pPr>
      <w:bookmarkStart w:id="23" w:name="_Toc508628384"/>
      <w:bookmarkStart w:id="24" w:name="_Toc508635418"/>
      <w:bookmarkStart w:id="25" w:name="_Toc509568313"/>
      <w:bookmarkStart w:id="26" w:name="_Toc126147228"/>
      <w:r w:rsidRPr="00FE5E3F">
        <w:rPr>
          <w:rFonts w:ascii="Arial" w:hAnsi="Arial" w:cs="Arial"/>
        </w:rPr>
        <w:t xml:space="preserve">Article </w:t>
      </w:r>
      <w:r w:rsidR="00517061">
        <w:rPr>
          <w:rFonts w:ascii="Arial" w:hAnsi="Arial" w:cs="Arial"/>
        </w:rPr>
        <w:t>1</w:t>
      </w:r>
      <w:r w:rsidRPr="00FE5E3F">
        <w:rPr>
          <w:rFonts w:ascii="Arial" w:hAnsi="Arial" w:cs="Arial"/>
        </w:rPr>
        <w:t xml:space="preserve"> – </w:t>
      </w:r>
      <w:r w:rsidR="00320081">
        <w:rPr>
          <w:rFonts w:ascii="Arial" w:hAnsi="Arial" w:cs="Arial"/>
        </w:rPr>
        <w:t>Revalorisation collective des salaires</w:t>
      </w:r>
    </w:p>
    <w:p w14:paraId="0DCB174B" w14:textId="77777777" w:rsidR="002F3949" w:rsidRDefault="002F3949" w:rsidP="00F071B2">
      <w:pPr>
        <w:spacing w:after="0"/>
        <w:jc w:val="both"/>
        <w:rPr>
          <w:rFonts w:ascii="Arial" w:hAnsi="Arial" w:cs="Arial"/>
          <w:b/>
        </w:rPr>
      </w:pPr>
    </w:p>
    <w:p w14:paraId="5D3065DB" w14:textId="44A672DE" w:rsidR="002F3949" w:rsidRDefault="002F3949" w:rsidP="002F3949">
      <w:pPr>
        <w:tabs>
          <w:tab w:val="left" w:pos="1134"/>
        </w:tabs>
        <w:autoSpaceDE w:val="0"/>
        <w:autoSpaceDN w:val="0"/>
        <w:adjustRightInd w:val="0"/>
        <w:spacing w:after="0"/>
        <w:contextualSpacing/>
        <w:jc w:val="both"/>
        <w:rPr>
          <w:rFonts w:ascii="Arial" w:hAnsi="Arial" w:cs="Arial"/>
        </w:rPr>
      </w:pPr>
      <w:r w:rsidRPr="002F3949">
        <w:rPr>
          <w:rFonts w:ascii="Arial" w:hAnsi="Arial" w:cs="Arial"/>
        </w:rPr>
        <w:t xml:space="preserve">En préambule, il convient de rappeler que le SMIC a été revalorisé au 1ᵉʳ janvier 2026, </w:t>
      </w:r>
      <w:r>
        <w:rPr>
          <w:rFonts w:ascii="Arial" w:hAnsi="Arial" w:cs="Arial"/>
        </w:rPr>
        <w:t>avec</w:t>
      </w:r>
      <w:r w:rsidRPr="002F3949">
        <w:rPr>
          <w:rFonts w:ascii="Arial" w:hAnsi="Arial" w:cs="Arial"/>
        </w:rPr>
        <w:t xml:space="preserve"> une hausse de 1,18 % et portant le taux horaire brut à 12,02 €.</w:t>
      </w:r>
    </w:p>
    <w:p w14:paraId="146C7D03" w14:textId="77777777" w:rsidR="002F3949" w:rsidRPr="002F3949" w:rsidRDefault="002F3949" w:rsidP="002F3949">
      <w:pPr>
        <w:tabs>
          <w:tab w:val="left" w:pos="1134"/>
        </w:tabs>
        <w:autoSpaceDE w:val="0"/>
        <w:autoSpaceDN w:val="0"/>
        <w:adjustRightInd w:val="0"/>
        <w:spacing w:after="0"/>
        <w:contextualSpacing/>
        <w:jc w:val="both"/>
        <w:rPr>
          <w:rFonts w:ascii="Arial" w:hAnsi="Arial" w:cs="Arial"/>
        </w:rPr>
      </w:pPr>
    </w:p>
    <w:p w14:paraId="24C0750D" w14:textId="77777777" w:rsidR="002F3949" w:rsidRPr="002F3949" w:rsidRDefault="002F3949" w:rsidP="002F3949">
      <w:pPr>
        <w:tabs>
          <w:tab w:val="left" w:pos="1134"/>
        </w:tabs>
        <w:autoSpaceDE w:val="0"/>
        <w:autoSpaceDN w:val="0"/>
        <w:adjustRightInd w:val="0"/>
        <w:spacing w:after="0"/>
        <w:contextualSpacing/>
        <w:jc w:val="both"/>
        <w:rPr>
          <w:rFonts w:ascii="Arial" w:hAnsi="Arial" w:cs="Arial"/>
        </w:rPr>
      </w:pPr>
      <w:r w:rsidRPr="002F3949">
        <w:rPr>
          <w:rFonts w:ascii="Arial" w:hAnsi="Arial" w:cs="Arial"/>
        </w:rPr>
        <w:t>Par ailleurs, les minima conventionnels de la Convention collective nationale (CCN) de l’immobilier ont été revalorisés en 2025 par l’avenant n° 104 du 10 février 2025, applicable à compter du 1ᵉʳ mars 2025. Cet avenant a fixé les salaires minima bruts annuels pour l’ensemble des salariés des entreprises de la branche. Depuis cette date, aucune nouvelle revalorisation n’a été effectuée.</w:t>
      </w:r>
    </w:p>
    <w:p w14:paraId="6D4E694B" w14:textId="77777777" w:rsidR="002F3949" w:rsidRDefault="002F3949" w:rsidP="0075346E">
      <w:pPr>
        <w:tabs>
          <w:tab w:val="left" w:pos="1134"/>
        </w:tabs>
        <w:autoSpaceDE w:val="0"/>
        <w:autoSpaceDN w:val="0"/>
        <w:adjustRightInd w:val="0"/>
        <w:spacing w:after="0"/>
        <w:contextualSpacing/>
        <w:jc w:val="both"/>
        <w:rPr>
          <w:rFonts w:ascii="Arial" w:hAnsi="Arial" w:cs="Arial"/>
        </w:rPr>
      </w:pPr>
    </w:p>
    <w:p w14:paraId="0B0DAFF3" w14:textId="08C3D0ED" w:rsidR="0075346E" w:rsidRPr="00713627" w:rsidRDefault="002F3949" w:rsidP="0075346E">
      <w:pPr>
        <w:tabs>
          <w:tab w:val="left" w:pos="1134"/>
        </w:tabs>
        <w:autoSpaceDE w:val="0"/>
        <w:autoSpaceDN w:val="0"/>
        <w:adjustRightInd w:val="0"/>
        <w:spacing w:after="0"/>
        <w:contextualSpacing/>
        <w:jc w:val="both"/>
        <w:rPr>
          <w:rFonts w:ascii="Arial" w:hAnsi="Arial" w:cs="Arial"/>
          <w:bCs/>
          <w:color w:val="000000" w:themeColor="text1"/>
        </w:rPr>
      </w:pPr>
      <w:r>
        <w:rPr>
          <w:rFonts w:ascii="Arial" w:hAnsi="Arial" w:cs="Arial"/>
        </w:rPr>
        <w:lastRenderedPageBreak/>
        <w:t>Apres échanges entre la direction et</w:t>
      </w:r>
      <w:r w:rsidR="00517061" w:rsidRPr="00517061">
        <w:rPr>
          <w:rFonts w:ascii="Arial" w:hAnsi="Arial" w:cs="Arial"/>
        </w:rPr>
        <w:t xml:space="preserve"> </w:t>
      </w:r>
      <w:r w:rsidR="00517061" w:rsidRPr="00713627">
        <w:rPr>
          <w:rFonts w:ascii="Arial" w:hAnsi="Arial" w:cs="Arial"/>
          <w:color w:val="000000" w:themeColor="text1"/>
        </w:rPr>
        <w:t xml:space="preserve">les Organisations Syndicales </w:t>
      </w:r>
      <w:r w:rsidRPr="00713627">
        <w:rPr>
          <w:rFonts w:ascii="Arial" w:hAnsi="Arial" w:cs="Arial"/>
          <w:color w:val="000000" w:themeColor="text1"/>
        </w:rPr>
        <w:t xml:space="preserve">il a été convenu </w:t>
      </w:r>
      <w:r w:rsidR="00517061" w:rsidRPr="00713627">
        <w:rPr>
          <w:rFonts w:ascii="Arial" w:hAnsi="Arial" w:cs="Arial"/>
          <w:color w:val="000000" w:themeColor="text1"/>
        </w:rPr>
        <w:t xml:space="preserve">que les collaborateurs disposant </w:t>
      </w:r>
      <w:r w:rsidRPr="00713627">
        <w:rPr>
          <w:rFonts w:ascii="Arial" w:hAnsi="Arial" w:cs="Arial"/>
          <w:color w:val="000000" w:themeColor="text1"/>
        </w:rPr>
        <w:t>d’une ancienneté minimum de 9 mois à la date du 31 décembre 2025 et présents aux effectifs à cette même date et percevant un salaire annuel :</w:t>
      </w:r>
    </w:p>
    <w:p w14:paraId="2723B759" w14:textId="0BC3B79C" w:rsidR="0075346E" w:rsidRPr="00713627" w:rsidRDefault="001D7169" w:rsidP="002F3949">
      <w:pPr>
        <w:pStyle w:val="Paragraphedeliste"/>
        <w:numPr>
          <w:ilvl w:val="0"/>
          <w:numId w:val="22"/>
        </w:numPr>
        <w:tabs>
          <w:tab w:val="left" w:pos="1134"/>
        </w:tabs>
        <w:autoSpaceDE w:val="0"/>
        <w:autoSpaceDN w:val="0"/>
        <w:adjustRightInd w:val="0"/>
        <w:spacing w:after="0" w:line="240" w:lineRule="auto"/>
        <w:jc w:val="both"/>
        <w:rPr>
          <w:rFonts w:ascii="Arial" w:hAnsi="Arial" w:cs="Arial"/>
          <w:bCs/>
          <w:color w:val="000000" w:themeColor="text1"/>
        </w:rPr>
      </w:pPr>
      <w:r w:rsidRPr="00713627">
        <w:rPr>
          <w:rFonts w:ascii="Arial" w:hAnsi="Arial" w:cs="Arial"/>
          <w:bCs/>
          <w:color w:val="000000" w:themeColor="text1"/>
        </w:rPr>
        <w:t>I</w:t>
      </w:r>
      <w:r w:rsidR="0075346E" w:rsidRPr="00713627">
        <w:rPr>
          <w:rFonts w:ascii="Arial" w:hAnsi="Arial" w:cs="Arial"/>
          <w:bCs/>
          <w:color w:val="000000" w:themeColor="text1"/>
        </w:rPr>
        <w:t>nférieur à 3</w:t>
      </w:r>
      <w:r w:rsidR="00517061" w:rsidRPr="00713627">
        <w:rPr>
          <w:rFonts w:ascii="Arial" w:hAnsi="Arial" w:cs="Arial"/>
          <w:bCs/>
          <w:color w:val="000000" w:themeColor="text1"/>
        </w:rPr>
        <w:t>0</w:t>
      </w:r>
      <w:r w:rsidR="0075346E" w:rsidRPr="00713627">
        <w:rPr>
          <w:rFonts w:ascii="Arial" w:hAnsi="Arial" w:cs="Arial"/>
          <w:bCs/>
          <w:color w:val="000000" w:themeColor="text1"/>
        </w:rPr>
        <w:t xml:space="preserve"> 000 euros bruts en équivalent temps plein, </w:t>
      </w:r>
      <w:r w:rsidR="002F3949" w:rsidRPr="00713627">
        <w:rPr>
          <w:rFonts w:ascii="Arial" w:hAnsi="Arial" w:cs="Arial"/>
          <w:bCs/>
          <w:color w:val="000000" w:themeColor="text1"/>
        </w:rPr>
        <w:t>se verront appliquer une augmentation de</w:t>
      </w:r>
      <w:r w:rsidR="0075346E" w:rsidRPr="00713627">
        <w:rPr>
          <w:rFonts w:ascii="Arial" w:hAnsi="Arial" w:cs="Arial"/>
          <w:bCs/>
          <w:color w:val="000000" w:themeColor="text1"/>
        </w:rPr>
        <w:t xml:space="preserve"> </w:t>
      </w:r>
      <w:r w:rsidR="00F14D57" w:rsidRPr="00713627">
        <w:rPr>
          <w:rFonts w:ascii="Arial" w:hAnsi="Arial" w:cs="Arial"/>
          <w:bCs/>
          <w:color w:val="000000" w:themeColor="text1"/>
        </w:rPr>
        <w:t>2</w:t>
      </w:r>
      <w:r w:rsidR="0075346E" w:rsidRPr="00713627">
        <w:rPr>
          <w:rFonts w:ascii="Arial" w:hAnsi="Arial" w:cs="Arial"/>
          <w:bCs/>
          <w:color w:val="000000" w:themeColor="text1"/>
        </w:rPr>
        <w:t xml:space="preserve">% sur leur salaire de base ; </w:t>
      </w:r>
    </w:p>
    <w:p w14:paraId="203DA268" w14:textId="78FEA6F5" w:rsidR="0075346E" w:rsidRPr="00713627" w:rsidRDefault="0075346E" w:rsidP="0075346E">
      <w:pPr>
        <w:pStyle w:val="Paragraphedeliste"/>
        <w:numPr>
          <w:ilvl w:val="0"/>
          <w:numId w:val="22"/>
        </w:numPr>
        <w:tabs>
          <w:tab w:val="left" w:pos="1134"/>
        </w:tabs>
        <w:autoSpaceDE w:val="0"/>
        <w:autoSpaceDN w:val="0"/>
        <w:adjustRightInd w:val="0"/>
        <w:spacing w:after="0" w:line="240" w:lineRule="auto"/>
        <w:jc w:val="both"/>
        <w:rPr>
          <w:rFonts w:ascii="Arial" w:hAnsi="Arial" w:cs="Arial"/>
          <w:bCs/>
          <w:color w:val="000000" w:themeColor="text1"/>
        </w:rPr>
      </w:pPr>
      <w:r w:rsidRPr="00713627">
        <w:rPr>
          <w:rFonts w:ascii="Arial" w:hAnsi="Arial" w:cs="Arial"/>
          <w:bCs/>
          <w:color w:val="000000" w:themeColor="text1"/>
        </w:rPr>
        <w:t>De 3</w:t>
      </w:r>
      <w:r w:rsidR="00517061" w:rsidRPr="00713627">
        <w:rPr>
          <w:rFonts w:ascii="Arial" w:hAnsi="Arial" w:cs="Arial"/>
          <w:bCs/>
          <w:color w:val="000000" w:themeColor="text1"/>
        </w:rPr>
        <w:t>0</w:t>
      </w:r>
      <w:r w:rsidRPr="00713627">
        <w:rPr>
          <w:rFonts w:ascii="Arial" w:hAnsi="Arial" w:cs="Arial"/>
          <w:bCs/>
          <w:color w:val="000000" w:themeColor="text1"/>
        </w:rPr>
        <w:t xml:space="preserve"> 000 euros bruts à </w:t>
      </w:r>
      <w:r w:rsidR="00713627">
        <w:rPr>
          <w:rFonts w:ascii="Arial" w:hAnsi="Arial" w:cs="Arial"/>
          <w:bCs/>
          <w:color w:val="000000" w:themeColor="text1"/>
        </w:rPr>
        <w:t>40 000</w:t>
      </w:r>
      <w:r w:rsidRPr="00713627">
        <w:rPr>
          <w:rFonts w:ascii="Arial" w:hAnsi="Arial" w:cs="Arial"/>
          <w:bCs/>
          <w:color w:val="000000" w:themeColor="text1"/>
        </w:rPr>
        <w:t xml:space="preserve"> euros bruts en équivalent temps plein, </w:t>
      </w:r>
      <w:r w:rsidR="002F3949" w:rsidRPr="00713627">
        <w:rPr>
          <w:rFonts w:ascii="Arial" w:hAnsi="Arial" w:cs="Arial"/>
          <w:bCs/>
          <w:color w:val="000000" w:themeColor="text1"/>
        </w:rPr>
        <w:t>se verront appliquer</w:t>
      </w:r>
      <w:r w:rsidRPr="00713627">
        <w:rPr>
          <w:rFonts w:ascii="Arial" w:hAnsi="Arial" w:cs="Arial"/>
          <w:bCs/>
          <w:color w:val="000000" w:themeColor="text1"/>
        </w:rPr>
        <w:t xml:space="preserve"> une augmentation de </w:t>
      </w:r>
      <w:r w:rsidR="00F14D57" w:rsidRPr="00713627">
        <w:rPr>
          <w:rFonts w:ascii="Arial" w:hAnsi="Arial" w:cs="Arial"/>
          <w:bCs/>
          <w:color w:val="000000" w:themeColor="text1"/>
        </w:rPr>
        <w:t>1,</w:t>
      </w:r>
      <w:r w:rsidR="00517061" w:rsidRPr="00713627">
        <w:rPr>
          <w:rFonts w:ascii="Arial" w:hAnsi="Arial" w:cs="Arial"/>
          <w:bCs/>
          <w:color w:val="000000" w:themeColor="text1"/>
        </w:rPr>
        <w:t>6</w:t>
      </w:r>
      <w:r w:rsidRPr="00713627">
        <w:rPr>
          <w:rFonts w:ascii="Arial" w:hAnsi="Arial" w:cs="Arial"/>
          <w:bCs/>
          <w:color w:val="000000" w:themeColor="text1"/>
        </w:rPr>
        <w:t>% ;</w:t>
      </w:r>
    </w:p>
    <w:p w14:paraId="778C37C9" w14:textId="433D0C96" w:rsidR="0075346E" w:rsidRPr="00713627" w:rsidRDefault="0075346E" w:rsidP="0075346E">
      <w:pPr>
        <w:pStyle w:val="Paragraphedeliste"/>
        <w:numPr>
          <w:ilvl w:val="0"/>
          <w:numId w:val="22"/>
        </w:numPr>
        <w:tabs>
          <w:tab w:val="left" w:pos="1134"/>
        </w:tabs>
        <w:autoSpaceDE w:val="0"/>
        <w:autoSpaceDN w:val="0"/>
        <w:adjustRightInd w:val="0"/>
        <w:spacing w:after="0" w:line="240" w:lineRule="auto"/>
        <w:jc w:val="both"/>
        <w:rPr>
          <w:rFonts w:ascii="Arial" w:hAnsi="Arial" w:cs="Arial"/>
          <w:bCs/>
          <w:color w:val="000000" w:themeColor="text1"/>
        </w:rPr>
      </w:pPr>
      <w:r w:rsidRPr="00713627">
        <w:rPr>
          <w:rFonts w:ascii="Arial" w:hAnsi="Arial" w:cs="Arial"/>
          <w:bCs/>
          <w:color w:val="000000" w:themeColor="text1"/>
        </w:rPr>
        <w:t xml:space="preserve">De 40 000 euros bruts à </w:t>
      </w:r>
      <w:r w:rsidR="00517061" w:rsidRPr="00713627">
        <w:rPr>
          <w:rFonts w:ascii="Arial" w:hAnsi="Arial" w:cs="Arial"/>
          <w:bCs/>
          <w:color w:val="000000" w:themeColor="text1"/>
        </w:rPr>
        <w:t>50</w:t>
      </w:r>
      <w:r w:rsidRPr="00713627">
        <w:rPr>
          <w:rFonts w:ascii="Arial" w:hAnsi="Arial" w:cs="Arial"/>
          <w:bCs/>
          <w:color w:val="000000" w:themeColor="text1"/>
        </w:rPr>
        <w:t xml:space="preserve"> 000 euros bruts en équivalent temps plein, </w:t>
      </w:r>
      <w:r w:rsidR="002F3949" w:rsidRPr="00713627">
        <w:rPr>
          <w:rFonts w:ascii="Arial" w:hAnsi="Arial" w:cs="Arial"/>
          <w:bCs/>
          <w:color w:val="000000" w:themeColor="text1"/>
        </w:rPr>
        <w:t>se verront appliquer</w:t>
      </w:r>
      <w:r w:rsidRPr="00713627">
        <w:rPr>
          <w:rFonts w:ascii="Arial" w:hAnsi="Arial" w:cs="Arial"/>
          <w:bCs/>
          <w:color w:val="000000" w:themeColor="text1"/>
        </w:rPr>
        <w:t xml:space="preserve"> une augmentation de </w:t>
      </w:r>
      <w:r w:rsidR="00F14D57" w:rsidRPr="00713627">
        <w:rPr>
          <w:rFonts w:ascii="Arial" w:hAnsi="Arial" w:cs="Arial"/>
          <w:bCs/>
          <w:color w:val="000000" w:themeColor="text1"/>
        </w:rPr>
        <w:t>1,</w:t>
      </w:r>
      <w:r w:rsidR="00517061" w:rsidRPr="00713627">
        <w:rPr>
          <w:rFonts w:ascii="Arial" w:hAnsi="Arial" w:cs="Arial"/>
          <w:bCs/>
          <w:color w:val="000000" w:themeColor="text1"/>
        </w:rPr>
        <w:t>5</w:t>
      </w:r>
      <w:r w:rsidRPr="00713627">
        <w:rPr>
          <w:rFonts w:ascii="Arial" w:hAnsi="Arial" w:cs="Arial"/>
          <w:bCs/>
          <w:color w:val="000000" w:themeColor="text1"/>
        </w:rPr>
        <w:t>%.</w:t>
      </w:r>
    </w:p>
    <w:p w14:paraId="59450936" w14:textId="77777777" w:rsidR="0075346E" w:rsidRPr="00713627" w:rsidRDefault="0075346E" w:rsidP="0075346E">
      <w:pPr>
        <w:autoSpaceDE w:val="0"/>
        <w:autoSpaceDN w:val="0"/>
        <w:rPr>
          <w:rFonts w:ascii="Arial" w:hAnsi="Arial" w:cs="Arial"/>
          <w:color w:val="000000" w:themeColor="text1"/>
          <w:sz w:val="10"/>
          <w:szCs w:val="10"/>
        </w:rPr>
      </w:pPr>
    </w:p>
    <w:p w14:paraId="487F4BBC" w14:textId="55FDF5B5" w:rsidR="0075346E" w:rsidRPr="00713627" w:rsidRDefault="0075346E" w:rsidP="0075346E">
      <w:pPr>
        <w:autoSpaceDE w:val="0"/>
        <w:autoSpaceDN w:val="0"/>
        <w:jc w:val="both"/>
        <w:rPr>
          <w:rFonts w:ascii="Arial" w:hAnsi="Arial" w:cs="Arial"/>
          <w:bCs/>
          <w:color w:val="000000" w:themeColor="text1"/>
        </w:rPr>
      </w:pPr>
      <w:r w:rsidRPr="00713627">
        <w:rPr>
          <w:rFonts w:ascii="Arial" w:hAnsi="Arial" w:cs="Arial"/>
          <w:bCs/>
          <w:color w:val="000000" w:themeColor="text1"/>
        </w:rPr>
        <w:t>Il est précisé que le salaire de référence se calculera sur la base de la rémunération au 31 décembre 202</w:t>
      </w:r>
      <w:r w:rsidR="00663E1E" w:rsidRPr="00713627">
        <w:rPr>
          <w:rFonts w:ascii="Arial" w:hAnsi="Arial" w:cs="Arial"/>
          <w:bCs/>
          <w:color w:val="000000" w:themeColor="text1"/>
        </w:rPr>
        <w:t>5</w:t>
      </w:r>
      <w:r w:rsidRPr="00713627">
        <w:rPr>
          <w:rFonts w:ascii="Arial" w:hAnsi="Arial" w:cs="Arial"/>
          <w:bCs/>
          <w:color w:val="000000" w:themeColor="text1"/>
        </w:rPr>
        <w:t>.</w:t>
      </w:r>
    </w:p>
    <w:p w14:paraId="56895372" w14:textId="4465E1E3" w:rsidR="0075346E" w:rsidRPr="00713627" w:rsidRDefault="0075346E" w:rsidP="0075346E">
      <w:pPr>
        <w:autoSpaceDE w:val="0"/>
        <w:autoSpaceDN w:val="0"/>
        <w:jc w:val="both"/>
        <w:rPr>
          <w:rFonts w:ascii="Arial" w:hAnsi="Arial" w:cs="Arial"/>
          <w:color w:val="000000" w:themeColor="text1"/>
        </w:rPr>
      </w:pPr>
      <w:r w:rsidRPr="00713627">
        <w:rPr>
          <w:rFonts w:ascii="Arial" w:hAnsi="Arial" w:cs="Arial"/>
          <w:color w:val="000000" w:themeColor="text1"/>
        </w:rPr>
        <w:t xml:space="preserve">Cette revalorisation prendra effet </w:t>
      </w:r>
      <w:r w:rsidR="00BF3794">
        <w:rPr>
          <w:rFonts w:ascii="Arial" w:hAnsi="Arial" w:cs="Arial"/>
          <w:color w:val="000000" w:themeColor="text1"/>
        </w:rPr>
        <w:t xml:space="preserve">sur la paie de mars avec effet </w:t>
      </w:r>
      <w:r w:rsidR="00320081" w:rsidRPr="00713627">
        <w:rPr>
          <w:rFonts w:ascii="Arial" w:hAnsi="Arial" w:cs="Arial"/>
          <w:color w:val="000000" w:themeColor="text1"/>
        </w:rPr>
        <w:t xml:space="preserve">rétroactif </w:t>
      </w:r>
      <w:r w:rsidRPr="00713627">
        <w:rPr>
          <w:rFonts w:ascii="Arial" w:hAnsi="Arial" w:cs="Arial"/>
          <w:color w:val="000000" w:themeColor="text1"/>
        </w:rPr>
        <w:t>au 1</w:t>
      </w:r>
      <w:r w:rsidRPr="00713627">
        <w:rPr>
          <w:rFonts w:ascii="Arial" w:hAnsi="Arial" w:cs="Arial"/>
          <w:color w:val="000000" w:themeColor="text1"/>
          <w:vertAlign w:val="superscript"/>
        </w:rPr>
        <w:t>er</w:t>
      </w:r>
      <w:r w:rsidRPr="00713627">
        <w:rPr>
          <w:rFonts w:ascii="Arial" w:hAnsi="Arial" w:cs="Arial"/>
          <w:color w:val="000000" w:themeColor="text1"/>
        </w:rPr>
        <w:t xml:space="preserve"> février 202</w:t>
      </w:r>
      <w:r w:rsidR="00663E1E" w:rsidRPr="00713627">
        <w:rPr>
          <w:rFonts w:ascii="Arial" w:hAnsi="Arial" w:cs="Arial"/>
          <w:color w:val="000000" w:themeColor="text1"/>
        </w:rPr>
        <w:t>6</w:t>
      </w:r>
      <w:r w:rsidRPr="00713627">
        <w:rPr>
          <w:rFonts w:ascii="Arial" w:hAnsi="Arial" w:cs="Arial"/>
          <w:color w:val="000000" w:themeColor="text1"/>
        </w:rPr>
        <w:t>.</w:t>
      </w:r>
    </w:p>
    <w:p w14:paraId="73233F6C" w14:textId="4ADF9D3D" w:rsidR="0075346E" w:rsidRPr="0075346E" w:rsidRDefault="00892EBC" w:rsidP="0075346E">
      <w:pPr>
        <w:autoSpaceDE w:val="0"/>
        <w:autoSpaceDN w:val="0"/>
        <w:jc w:val="both"/>
        <w:rPr>
          <w:rFonts w:ascii="Arial" w:hAnsi="Arial" w:cs="Arial"/>
        </w:rPr>
      </w:pPr>
      <w:r>
        <w:rPr>
          <w:rFonts w:ascii="Arial" w:hAnsi="Arial" w:cs="Arial"/>
        </w:rPr>
        <w:t>L</w:t>
      </w:r>
      <w:r w:rsidR="0075346E" w:rsidRPr="009B523D">
        <w:rPr>
          <w:rFonts w:ascii="Arial" w:hAnsi="Arial" w:cs="Arial"/>
        </w:rPr>
        <w:t>e bénéfice d’une augmentation collective de salaire pour les collaborateurs identifiés ci-dessus pourra se cumuler avec le bénéfice d’une augmentation à titre individuel.</w:t>
      </w:r>
    </w:p>
    <w:p w14:paraId="593FFA86" w14:textId="7885A214" w:rsidR="0075346E" w:rsidRDefault="00A54C0E" w:rsidP="00A54C0E">
      <w:pPr>
        <w:pStyle w:val="1"/>
        <w:pBdr>
          <w:bottom w:val="single" w:sz="4" w:space="1" w:color="auto"/>
        </w:pBdr>
        <w:rPr>
          <w:rFonts w:ascii="Arial" w:hAnsi="Arial" w:cs="Arial"/>
        </w:rPr>
      </w:pPr>
      <w:r>
        <w:rPr>
          <w:rFonts w:ascii="Arial" w:hAnsi="Arial" w:cs="Arial"/>
        </w:rPr>
        <w:t xml:space="preserve">Article 2 - </w:t>
      </w:r>
      <w:r w:rsidR="0075346E" w:rsidRPr="00575E7C">
        <w:rPr>
          <w:rFonts w:ascii="Arial" w:hAnsi="Arial" w:cs="Arial"/>
        </w:rPr>
        <w:t>Revalorisation individuelle des salaires</w:t>
      </w:r>
    </w:p>
    <w:p w14:paraId="7CBD8A75" w14:textId="77777777" w:rsidR="0075346E" w:rsidRDefault="0075346E" w:rsidP="0075346E">
      <w:pPr>
        <w:pStyle w:val="1"/>
        <w:rPr>
          <w:rFonts w:ascii="Arial" w:hAnsi="Arial" w:cs="Arial"/>
        </w:rPr>
      </w:pPr>
    </w:p>
    <w:p w14:paraId="5AEFE1A8" w14:textId="132BFC01" w:rsidR="0075346E" w:rsidRPr="00713627" w:rsidRDefault="0075346E" w:rsidP="0075346E">
      <w:pPr>
        <w:jc w:val="both"/>
        <w:rPr>
          <w:rFonts w:ascii="Arial" w:hAnsi="Arial" w:cs="Arial"/>
          <w:color w:val="000000" w:themeColor="text1"/>
        </w:rPr>
      </w:pPr>
      <w:r w:rsidRPr="005702BE">
        <w:rPr>
          <w:rFonts w:ascii="Arial" w:hAnsi="Arial" w:cs="Arial"/>
          <w:bCs/>
        </w:rPr>
        <w:t xml:space="preserve">La rémunération de l’ensemble des salariés employés, agents de maîtrise et cadres reste </w:t>
      </w:r>
      <w:r w:rsidRPr="00713627">
        <w:rPr>
          <w:rFonts w:ascii="Arial" w:hAnsi="Arial" w:cs="Arial"/>
          <w:bCs/>
          <w:color w:val="000000" w:themeColor="text1"/>
        </w:rPr>
        <w:t xml:space="preserve">individualisée. </w:t>
      </w:r>
      <w:r w:rsidR="00B33B67" w:rsidRPr="00713627">
        <w:rPr>
          <w:rFonts w:ascii="Arial" w:hAnsi="Arial" w:cs="Arial"/>
          <w:bCs/>
          <w:color w:val="000000" w:themeColor="text1"/>
        </w:rPr>
        <w:t>Il a été acté</w:t>
      </w:r>
      <w:r w:rsidR="00041118" w:rsidRPr="00713627">
        <w:rPr>
          <w:rFonts w:ascii="Arial" w:hAnsi="Arial" w:cs="Arial"/>
          <w:bCs/>
          <w:color w:val="000000" w:themeColor="text1"/>
        </w:rPr>
        <w:t xml:space="preserve"> que seuls </w:t>
      </w:r>
      <w:r w:rsidRPr="00713627">
        <w:rPr>
          <w:rFonts w:ascii="Arial" w:hAnsi="Arial" w:cs="Arial"/>
          <w:color w:val="000000" w:themeColor="text1"/>
        </w:rPr>
        <w:t xml:space="preserve">les salariés </w:t>
      </w:r>
      <w:r w:rsidRPr="00713627">
        <w:rPr>
          <w:rFonts w:ascii="Arial" w:hAnsi="Arial" w:cs="Arial"/>
          <w:bCs/>
          <w:color w:val="000000" w:themeColor="text1"/>
        </w:rPr>
        <w:t xml:space="preserve">disposant d’une ancienneté minimum de </w:t>
      </w:r>
      <w:r w:rsidR="005702BE" w:rsidRPr="00713627">
        <w:rPr>
          <w:rFonts w:ascii="Arial" w:hAnsi="Arial" w:cs="Arial"/>
          <w:bCs/>
          <w:color w:val="000000" w:themeColor="text1"/>
        </w:rPr>
        <w:t>9</w:t>
      </w:r>
      <w:r w:rsidRPr="00713627">
        <w:rPr>
          <w:rFonts w:ascii="Arial" w:hAnsi="Arial" w:cs="Arial"/>
          <w:bCs/>
          <w:color w:val="000000" w:themeColor="text1"/>
        </w:rPr>
        <w:t xml:space="preserve"> mois à la date du </w:t>
      </w:r>
      <w:r w:rsidR="00713627">
        <w:rPr>
          <w:rFonts w:ascii="Arial" w:hAnsi="Arial" w:cs="Arial"/>
          <w:bCs/>
          <w:color w:val="000000" w:themeColor="text1"/>
        </w:rPr>
        <w:t xml:space="preserve">31 décembre </w:t>
      </w:r>
      <w:r w:rsidRPr="00713627">
        <w:rPr>
          <w:rFonts w:ascii="Arial" w:hAnsi="Arial" w:cs="Arial"/>
          <w:bCs/>
          <w:color w:val="000000" w:themeColor="text1"/>
        </w:rPr>
        <w:t>202</w:t>
      </w:r>
      <w:r w:rsidR="00663E1E" w:rsidRPr="00713627">
        <w:rPr>
          <w:rFonts w:ascii="Arial" w:hAnsi="Arial" w:cs="Arial"/>
          <w:bCs/>
          <w:color w:val="000000" w:themeColor="text1"/>
        </w:rPr>
        <w:t>5</w:t>
      </w:r>
      <w:r w:rsidR="004718E1" w:rsidRPr="00713627">
        <w:rPr>
          <w:rFonts w:ascii="Arial" w:hAnsi="Arial" w:cs="Arial"/>
          <w:bCs/>
          <w:color w:val="000000" w:themeColor="text1"/>
        </w:rPr>
        <w:t xml:space="preserve"> et faisant partie des </w:t>
      </w:r>
      <w:r w:rsidRPr="00713627">
        <w:rPr>
          <w:rFonts w:ascii="Arial" w:hAnsi="Arial" w:cs="Arial"/>
          <w:bCs/>
          <w:color w:val="000000" w:themeColor="text1"/>
        </w:rPr>
        <w:t xml:space="preserve">effectifs à cette même date, sont éligibles à une </w:t>
      </w:r>
      <w:r w:rsidRPr="00713627">
        <w:rPr>
          <w:rFonts w:ascii="Arial" w:hAnsi="Arial" w:cs="Arial"/>
          <w:color w:val="000000" w:themeColor="text1"/>
        </w:rPr>
        <w:t xml:space="preserve">augmentation individuelle pouvant aller jusqu’à </w:t>
      </w:r>
      <w:r w:rsidR="00F14D57" w:rsidRPr="00713627">
        <w:rPr>
          <w:rFonts w:ascii="Arial" w:hAnsi="Arial" w:cs="Arial"/>
          <w:color w:val="000000" w:themeColor="text1"/>
        </w:rPr>
        <w:t>1</w:t>
      </w:r>
      <w:r w:rsidRPr="00713627">
        <w:rPr>
          <w:rFonts w:ascii="Arial" w:hAnsi="Arial" w:cs="Arial"/>
          <w:color w:val="000000" w:themeColor="text1"/>
        </w:rPr>
        <w:t>,</w:t>
      </w:r>
      <w:r w:rsidR="004766F6">
        <w:rPr>
          <w:rFonts w:ascii="Arial" w:hAnsi="Arial" w:cs="Arial"/>
          <w:color w:val="000000" w:themeColor="text1"/>
        </w:rPr>
        <w:t>3</w:t>
      </w:r>
      <w:r w:rsidRPr="00713627">
        <w:rPr>
          <w:rFonts w:ascii="Arial" w:hAnsi="Arial" w:cs="Arial"/>
          <w:color w:val="000000" w:themeColor="text1"/>
        </w:rPr>
        <w:t>% du budget.</w:t>
      </w:r>
    </w:p>
    <w:p w14:paraId="3FB0C046" w14:textId="0863C030" w:rsidR="0075346E" w:rsidRPr="00713627" w:rsidRDefault="0075346E" w:rsidP="0075346E">
      <w:pPr>
        <w:jc w:val="both"/>
        <w:rPr>
          <w:rFonts w:ascii="Arial" w:hAnsi="Arial" w:cs="Arial"/>
          <w:bCs/>
          <w:color w:val="000000" w:themeColor="text1"/>
        </w:rPr>
      </w:pPr>
      <w:r w:rsidRPr="00713627">
        <w:rPr>
          <w:rFonts w:ascii="Arial" w:hAnsi="Arial" w:cs="Arial"/>
          <w:bCs/>
          <w:color w:val="000000" w:themeColor="text1"/>
        </w:rPr>
        <w:t>Ces mesures individuelles prendront effet sur la paie d’avril avec effet rétroactif au 1</w:t>
      </w:r>
      <w:r w:rsidRPr="00713627">
        <w:rPr>
          <w:rFonts w:ascii="Arial" w:hAnsi="Arial" w:cs="Arial"/>
          <w:bCs/>
          <w:color w:val="000000" w:themeColor="text1"/>
          <w:vertAlign w:val="superscript"/>
        </w:rPr>
        <w:t>er</w:t>
      </w:r>
      <w:r w:rsidRPr="00713627">
        <w:rPr>
          <w:rFonts w:ascii="Arial" w:hAnsi="Arial" w:cs="Arial"/>
          <w:bCs/>
          <w:color w:val="000000" w:themeColor="text1"/>
        </w:rPr>
        <w:t xml:space="preserve"> mars 202</w:t>
      </w:r>
      <w:r w:rsidR="00663E1E" w:rsidRPr="00713627">
        <w:rPr>
          <w:rFonts w:ascii="Arial" w:hAnsi="Arial" w:cs="Arial"/>
          <w:bCs/>
          <w:color w:val="000000" w:themeColor="text1"/>
        </w:rPr>
        <w:t>6</w:t>
      </w:r>
      <w:r w:rsidRPr="00713627">
        <w:rPr>
          <w:rFonts w:ascii="Arial" w:hAnsi="Arial" w:cs="Arial"/>
          <w:bCs/>
          <w:color w:val="000000" w:themeColor="text1"/>
        </w:rPr>
        <w:t>.</w:t>
      </w:r>
    </w:p>
    <w:p w14:paraId="7037A088" w14:textId="35799DC6" w:rsidR="0075346E" w:rsidRDefault="0075346E" w:rsidP="00041118">
      <w:pPr>
        <w:jc w:val="both"/>
        <w:rPr>
          <w:rFonts w:ascii="Arial" w:hAnsi="Arial" w:cs="Arial"/>
        </w:rPr>
      </w:pPr>
      <w:r w:rsidRPr="00575E7C">
        <w:rPr>
          <w:rFonts w:ascii="Arial" w:hAnsi="Arial" w:cs="Arial"/>
        </w:rPr>
        <w:t>L’ensemble des propositions managériales sera consolidé et validé par la D</w:t>
      </w:r>
      <w:r>
        <w:rPr>
          <w:rFonts w:ascii="Arial" w:hAnsi="Arial" w:cs="Arial"/>
        </w:rPr>
        <w:t xml:space="preserve">irection des </w:t>
      </w:r>
      <w:r w:rsidRPr="00575E7C">
        <w:rPr>
          <w:rFonts w:ascii="Arial" w:hAnsi="Arial" w:cs="Arial"/>
        </w:rPr>
        <w:t>R</w:t>
      </w:r>
      <w:r>
        <w:rPr>
          <w:rFonts w:ascii="Arial" w:hAnsi="Arial" w:cs="Arial"/>
        </w:rPr>
        <w:t xml:space="preserve">essources </w:t>
      </w:r>
      <w:r w:rsidRPr="00575E7C">
        <w:rPr>
          <w:rFonts w:ascii="Arial" w:hAnsi="Arial" w:cs="Arial"/>
        </w:rPr>
        <w:t>H</w:t>
      </w:r>
      <w:r>
        <w:rPr>
          <w:rFonts w:ascii="Arial" w:hAnsi="Arial" w:cs="Arial"/>
        </w:rPr>
        <w:t>umaines,</w:t>
      </w:r>
      <w:r w:rsidRPr="00575E7C">
        <w:rPr>
          <w:rFonts w:ascii="Arial" w:hAnsi="Arial" w:cs="Arial"/>
        </w:rPr>
        <w:t xml:space="preserve"> afin d’assurer la cohérence de l’ensemble et le respect des règles définies.</w:t>
      </w:r>
    </w:p>
    <w:p w14:paraId="4B83BA95" w14:textId="100AB23C" w:rsidR="00BF3794" w:rsidRPr="00BF3794" w:rsidRDefault="00BF3794" w:rsidP="00BF3794">
      <w:pPr>
        <w:pStyle w:val="1"/>
        <w:pBdr>
          <w:bottom w:val="single" w:sz="4" w:space="1" w:color="auto"/>
        </w:pBdr>
        <w:rPr>
          <w:rFonts w:ascii="Arial" w:hAnsi="Arial" w:cs="Arial"/>
        </w:rPr>
      </w:pPr>
      <w:r w:rsidRPr="00BF3794">
        <w:rPr>
          <w:rFonts w:ascii="Arial" w:hAnsi="Arial" w:cs="Arial"/>
        </w:rPr>
        <w:t>Article 3 – Revalorisation de la prime ancienneté Groupe PVCP</w:t>
      </w:r>
    </w:p>
    <w:p w14:paraId="01988AA2" w14:textId="77777777" w:rsidR="00BF3794" w:rsidRDefault="00BF3794" w:rsidP="00BF3794">
      <w:pPr>
        <w:spacing w:after="160" w:line="259" w:lineRule="auto"/>
        <w:jc w:val="both"/>
        <w:rPr>
          <w:rFonts w:ascii="Arial" w:hAnsi="Arial" w:cs="Arial"/>
        </w:rPr>
      </w:pPr>
    </w:p>
    <w:p w14:paraId="105BD856" w14:textId="462481E8" w:rsidR="00BF3794" w:rsidRPr="00BF3794" w:rsidRDefault="00BF3794" w:rsidP="00BF3794">
      <w:pPr>
        <w:spacing w:after="160" w:line="259" w:lineRule="auto"/>
        <w:jc w:val="both"/>
        <w:rPr>
          <w:rFonts w:ascii="Arial" w:hAnsi="Arial" w:cs="Arial"/>
        </w:rPr>
      </w:pPr>
      <w:r w:rsidRPr="00BF3794">
        <w:rPr>
          <w:rFonts w:ascii="Arial" w:hAnsi="Arial" w:cs="Arial"/>
        </w:rPr>
        <w:t>Pour rappel, les collaborateurs disposant d’une ancienneté d’au moins 10 ans au sein du groupe PVCP bénéficient d’une prime d’ancienneté versée mensuellement.</w:t>
      </w:r>
    </w:p>
    <w:p w14:paraId="2E8708A6" w14:textId="77777777" w:rsidR="00BF3794" w:rsidRPr="00BF3794" w:rsidRDefault="00BF3794" w:rsidP="00BF3794">
      <w:pPr>
        <w:spacing w:after="160" w:line="259" w:lineRule="auto"/>
        <w:jc w:val="both"/>
        <w:rPr>
          <w:rFonts w:ascii="Arial" w:hAnsi="Arial" w:cs="Arial"/>
        </w:rPr>
      </w:pPr>
      <w:r w:rsidRPr="00BF3794">
        <w:rPr>
          <w:rFonts w:ascii="Arial" w:hAnsi="Arial" w:cs="Arial"/>
        </w:rPr>
        <w:t xml:space="preserve">Afin de fidéliser les collaborateurs, il est convenu par les parties signataires du présent accord une augmentation des différents paliers de 3 € mensuel soit 36 € annuel comme suit: </w:t>
      </w:r>
    </w:p>
    <w:p w14:paraId="0D63A4FF" w14:textId="77777777" w:rsidR="00BF3794" w:rsidRPr="00BF3794" w:rsidRDefault="00BF3794" w:rsidP="00BF3794">
      <w:pPr>
        <w:pStyle w:val="Paragraphedeliste"/>
        <w:numPr>
          <w:ilvl w:val="0"/>
          <w:numId w:val="13"/>
        </w:numPr>
        <w:spacing w:after="0" w:line="240" w:lineRule="auto"/>
        <w:jc w:val="both"/>
        <w:rPr>
          <w:rFonts w:ascii="Arial" w:hAnsi="Arial" w:cs="Arial"/>
        </w:rPr>
      </w:pPr>
      <w:r w:rsidRPr="00BF3794">
        <w:rPr>
          <w:rFonts w:ascii="Arial" w:hAnsi="Arial" w:cs="Arial"/>
        </w:rPr>
        <w:t>A partir de 10 ans d’ancienneté : 15€ bruts par mois,</w:t>
      </w:r>
    </w:p>
    <w:p w14:paraId="42BD7233" w14:textId="77777777" w:rsidR="00BF3794" w:rsidRPr="00BF3794" w:rsidRDefault="00BF3794" w:rsidP="00BF3794">
      <w:pPr>
        <w:pStyle w:val="Paragraphedeliste"/>
        <w:numPr>
          <w:ilvl w:val="0"/>
          <w:numId w:val="13"/>
        </w:numPr>
        <w:spacing w:after="0" w:line="240" w:lineRule="auto"/>
        <w:jc w:val="both"/>
        <w:rPr>
          <w:rFonts w:ascii="Arial" w:hAnsi="Arial" w:cs="Arial"/>
        </w:rPr>
      </w:pPr>
      <w:r w:rsidRPr="00BF3794">
        <w:rPr>
          <w:rFonts w:ascii="Arial" w:hAnsi="Arial" w:cs="Arial"/>
        </w:rPr>
        <w:t>A partir de 15 ans d’ancienneté : 20€ bruts par mois,</w:t>
      </w:r>
    </w:p>
    <w:p w14:paraId="78D2E4C4" w14:textId="77777777" w:rsidR="00BF3794" w:rsidRPr="00BF3794" w:rsidRDefault="00BF3794" w:rsidP="00BF3794">
      <w:pPr>
        <w:pStyle w:val="Paragraphedeliste"/>
        <w:numPr>
          <w:ilvl w:val="0"/>
          <w:numId w:val="13"/>
        </w:numPr>
        <w:spacing w:after="0" w:line="240" w:lineRule="auto"/>
        <w:jc w:val="both"/>
        <w:rPr>
          <w:rFonts w:ascii="Arial" w:hAnsi="Arial" w:cs="Arial"/>
        </w:rPr>
      </w:pPr>
      <w:r w:rsidRPr="00BF3794">
        <w:rPr>
          <w:rFonts w:ascii="Arial" w:hAnsi="Arial" w:cs="Arial"/>
        </w:rPr>
        <w:t>A partir de 20 ans d’ancienneté : 25€ bruts par mois,</w:t>
      </w:r>
    </w:p>
    <w:p w14:paraId="4D9F3607" w14:textId="77777777" w:rsidR="00BF3794" w:rsidRPr="00BF3794" w:rsidRDefault="00BF3794" w:rsidP="00BF3794">
      <w:pPr>
        <w:pStyle w:val="Paragraphedeliste"/>
        <w:numPr>
          <w:ilvl w:val="0"/>
          <w:numId w:val="13"/>
        </w:numPr>
        <w:spacing w:after="0" w:line="240" w:lineRule="auto"/>
        <w:jc w:val="both"/>
        <w:rPr>
          <w:rFonts w:ascii="Arial" w:hAnsi="Arial" w:cs="Arial"/>
        </w:rPr>
      </w:pPr>
      <w:r w:rsidRPr="00BF3794">
        <w:rPr>
          <w:rFonts w:ascii="Arial" w:hAnsi="Arial" w:cs="Arial"/>
        </w:rPr>
        <w:t>A partir de 25 ans d’ancienneté : 35€ bruts par mois,</w:t>
      </w:r>
    </w:p>
    <w:p w14:paraId="6FE88A13" w14:textId="77777777" w:rsidR="00BF3794" w:rsidRPr="00BF3794" w:rsidRDefault="00BF3794" w:rsidP="00BF3794">
      <w:pPr>
        <w:pStyle w:val="Paragraphedeliste"/>
        <w:numPr>
          <w:ilvl w:val="0"/>
          <w:numId w:val="13"/>
        </w:numPr>
        <w:spacing w:after="0" w:line="240" w:lineRule="auto"/>
        <w:jc w:val="both"/>
        <w:rPr>
          <w:rFonts w:ascii="Arial" w:hAnsi="Arial" w:cs="Arial"/>
        </w:rPr>
      </w:pPr>
      <w:r w:rsidRPr="00BF3794">
        <w:rPr>
          <w:rFonts w:ascii="Arial" w:hAnsi="Arial" w:cs="Arial"/>
        </w:rPr>
        <w:t>A partir de 30 ans d’ancienneté : 45€ bruts par mois.</w:t>
      </w:r>
    </w:p>
    <w:p w14:paraId="4705EB72" w14:textId="77777777" w:rsidR="00BF3794" w:rsidRPr="00BF3794" w:rsidRDefault="00BF3794" w:rsidP="00BF3794">
      <w:pPr>
        <w:spacing w:after="0" w:line="240" w:lineRule="auto"/>
        <w:jc w:val="both"/>
        <w:rPr>
          <w:rFonts w:ascii="Arial" w:hAnsi="Arial" w:cs="Arial"/>
        </w:rPr>
      </w:pPr>
    </w:p>
    <w:p w14:paraId="492647A9" w14:textId="77777777" w:rsidR="00BF3794" w:rsidRPr="00BF3794" w:rsidRDefault="00BF3794" w:rsidP="00BF3794">
      <w:pPr>
        <w:spacing w:after="0" w:line="240" w:lineRule="auto"/>
        <w:jc w:val="both"/>
        <w:rPr>
          <w:rFonts w:ascii="Arial" w:hAnsi="Arial" w:cs="Arial"/>
        </w:rPr>
      </w:pPr>
      <w:r w:rsidRPr="00BF3794">
        <w:rPr>
          <w:rFonts w:ascii="Arial" w:hAnsi="Arial" w:cs="Arial"/>
        </w:rPr>
        <w:t>Cette augmentation prendra effet au 1er mars 2026.</w:t>
      </w:r>
    </w:p>
    <w:p w14:paraId="5C97F0AA" w14:textId="77777777" w:rsidR="00BF3794" w:rsidRPr="00BF3794" w:rsidRDefault="00BF3794" w:rsidP="00BF3794">
      <w:pPr>
        <w:spacing w:after="0" w:line="240" w:lineRule="auto"/>
        <w:jc w:val="both"/>
        <w:rPr>
          <w:rFonts w:ascii="Arial" w:hAnsi="Arial" w:cs="Arial"/>
        </w:rPr>
      </w:pPr>
    </w:p>
    <w:p w14:paraId="55A0AEB9" w14:textId="77777777" w:rsidR="00BF3794" w:rsidRDefault="00BF3794" w:rsidP="00041118">
      <w:pPr>
        <w:jc w:val="both"/>
        <w:rPr>
          <w:rFonts w:ascii="Arial" w:hAnsi="Arial" w:cs="Arial"/>
        </w:rPr>
      </w:pPr>
    </w:p>
    <w:p w14:paraId="6137EC1E" w14:textId="77777777" w:rsidR="00BF3794" w:rsidRPr="0075346E" w:rsidRDefault="00BF3794" w:rsidP="00041118">
      <w:pPr>
        <w:jc w:val="both"/>
        <w:rPr>
          <w:rFonts w:ascii="Arial" w:hAnsi="Arial" w:cs="Arial"/>
        </w:rPr>
      </w:pPr>
    </w:p>
    <w:p w14:paraId="55D7B4B9" w14:textId="4F57631E" w:rsidR="0075346E" w:rsidRDefault="00A54C0E" w:rsidP="00A54C0E">
      <w:pPr>
        <w:pStyle w:val="1"/>
        <w:pBdr>
          <w:bottom w:val="single" w:sz="4" w:space="1" w:color="auto"/>
        </w:pBdr>
        <w:rPr>
          <w:rFonts w:ascii="Arial" w:hAnsi="Arial" w:cs="Arial"/>
        </w:rPr>
      </w:pPr>
      <w:r>
        <w:rPr>
          <w:rFonts w:ascii="Arial" w:hAnsi="Arial" w:cs="Arial"/>
        </w:rPr>
        <w:t xml:space="preserve">Article </w:t>
      </w:r>
      <w:r w:rsidR="00BF3794">
        <w:rPr>
          <w:rFonts w:ascii="Arial" w:hAnsi="Arial" w:cs="Arial"/>
        </w:rPr>
        <w:t>4</w:t>
      </w:r>
      <w:r>
        <w:rPr>
          <w:rFonts w:ascii="Arial" w:hAnsi="Arial" w:cs="Arial"/>
        </w:rPr>
        <w:t xml:space="preserve"> - </w:t>
      </w:r>
      <w:r w:rsidR="0075346E" w:rsidRPr="0075346E">
        <w:rPr>
          <w:rFonts w:ascii="Arial" w:hAnsi="Arial" w:cs="Arial"/>
        </w:rPr>
        <w:t xml:space="preserve">Prime de </w:t>
      </w:r>
      <w:r w:rsidR="00886F10">
        <w:rPr>
          <w:rFonts w:ascii="Arial" w:hAnsi="Arial" w:cs="Arial"/>
        </w:rPr>
        <w:t>P</w:t>
      </w:r>
      <w:r w:rsidR="0075346E" w:rsidRPr="0075346E">
        <w:rPr>
          <w:rFonts w:ascii="Arial" w:hAnsi="Arial" w:cs="Arial"/>
        </w:rPr>
        <w:t xml:space="preserve">artage de la </w:t>
      </w:r>
      <w:r w:rsidR="00886F10">
        <w:rPr>
          <w:rFonts w:ascii="Arial" w:hAnsi="Arial" w:cs="Arial"/>
        </w:rPr>
        <w:t>V</w:t>
      </w:r>
      <w:r w:rsidR="0075346E" w:rsidRPr="0075346E">
        <w:rPr>
          <w:rFonts w:ascii="Arial" w:hAnsi="Arial" w:cs="Arial"/>
        </w:rPr>
        <w:t>aleur 2025</w:t>
      </w:r>
    </w:p>
    <w:p w14:paraId="1B35B17B" w14:textId="77777777" w:rsidR="0075346E" w:rsidRDefault="0075346E" w:rsidP="0075346E">
      <w:pPr>
        <w:pStyle w:val="1"/>
      </w:pPr>
    </w:p>
    <w:p w14:paraId="304775A3" w14:textId="665A5388" w:rsidR="00287553" w:rsidRPr="002B2CFC" w:rsidRDefault="00287553" w:rsidP="00287553">
      <w:pPr>
        <w:jc w:val="both"/>
        <w:rPr>
          <w:rFonts w:ascii="Arial" w:hAnsi="Arial" w:cs="Arial"/>
        </w:rPr>
      </w:pPr>
      <w:r w:rsidRPr="002B2CFC">
        <w:rPr>
          <w:rFonts w:ascii="Arial" w:hAnsi="Arial" w:cs="Arial"/>
        </w:rPr>
        <w:t>Le Groupe Pierre &amp; Vacances – Center Parcs a réalisé de</w:t>
      </w:r>
      <w:r>
        <w:rPr>
          <w:rFonts w:ascii="Arial" w:hAnsi="Arial" w:cs="Arial"/>
        </w:rPr>
        <w:t>s</w:t>
      </w:r>
      <w:r w:rsidRPr="002B2CFC">
        <w:rPr>
          <w:rFonts w:ascii="Arial" w:hAnsi="Arial" w:cs="Arial"/>
        </w:rPr>
        <w:t xml:space="preserve"> résultats financiers</w:t>
      </w:r>
      <w:r>
        <w:rPr>
          <w:rFonts w:ascii="Arial" w:hAnsi="Arial" w:cs="Arial"/>
        </w:rPr>
        <w:t xml:space="preserve"> satisfaisants</w:t>
      </w:r>
      <w:r w:rsidRPr="002B2CFC">
        <w:rPr>
          <w:rFonts w:ascii="Arial" w:hAnsi="Arial" w:cs="Arial"/>
        </w:rPr>
        <w:t xml:space="preserve"> sur l’exercice clôturé au 30 septembre 2025. L’année fiscale 2024-2025 a été une réussite en termes de performance </w:t>
      </w:r>
      <w:r>
        <w:rPr>
          <w:rFonts w:ascii="Arial" w:hAnsi="Arial" w:cs="Arial"/>
        </w:rPr>
        <w:t>de l’UES PV</w:t>
      </w:r>
      <w:r w:rsidRPr="002B2CFC">
        <w:rPr>
          <w:rFonts w:ascii="Arial" w:hAnsi="Arial" w:cs="Arial"/>
        </w:rPr>
        <w:t>.</w:t>
      </w:r>
    </w:p>
    <w:p w14:paraId="746EB4F4" w14:textId="419E4693" w:rsidR="00287553" w:rsidRDefault="00287553" w:rsidP="00287553">
      <w:pPr>
        <w:jc w:val="both"/>
        <w:rPr>
          <w:rFonts w:ascii="Arial" w:hAnsi="Arial" w:cs="Arial"/>
        </w:rPr>
      </w:pPr>
      <w:r w:rsidRPr="002B2CFC">
        <w:rPr>
          <w:rFonts w:ascii="Arial" w:hAnsi="Arial" w:cs="Arial"/>
        </w:rPr>
        <w:t>Aussi, la Direction, conjointement avec les organisations syndicales représentatives, souhaite</w:t>
      </w:r>
      <w:r>
        <w:rPr>
          <w:rFonts w:ascii="Arial" w:hAnsi="Arial" w:cs="Arial"/>
        </w:rPr>
        <w:t>nt</w:t>
      </w:r>
      <w:r w:rsidRPr="002B2CFC">
        <w:rPr>
          <w:rFonts w:ascii="Arial" w:hAnsi="Arial" w:cs="Arial"/>
        </w:rPr>
        <w:t xml:space="preserve"> faire bénéficier les collaborateurs de ce succès collectif. </w:t>
      </w:r>
    </w:p>
    <w:p w14:paraId="78D1008E" w14:textId="3D34AE08" w:rsidR="00287553" w:rsidRPr="002B2CFC" w:rsidRDefault="00287553" w:rsidP="00287553">
      <w:pPr>
        <w:jc w:val="both"/>
        <w:rPr>
          <w:rFonts w:ascii="Arial" w:hAnsi="Arial" w:cs="Arial"/>
        </w:rPr>
      </w:pPr>
      <w:r w:rsidRPr="002B2CFC">
        <w:rPr>
          <w:rFonts w:ascii="Arial" w:hAnsi="Arial" w:cs="Arial"/>
        </w:rPr>
        <w:t xml:space="preserve">C’est pourquoi </w:t>
      </w:r>
      <w:r>
        <w:rPr>
          <w:rFonts w:ascii="Arial" w:hAnsi="Arial" w:cs="Arial"/>
        </w:rPr>
        <w:t>les Parties au présent accord tiennent</w:t>
      </w:r>
      <w:r w:rsidRPr="002B2CFC">
        <w:rPr>
          <w:rFonts w:ascii="Arial" w:hAnsi="Arial" w:cs="Arial"/>
        </w:rPr>
        <w:t xml:space="preserve"> à partager cette performance avec l’ensemble des équipes, en accordant une attention particulière aux rémunérations les plus basses au travers </w:t>
      </w:r>
      <w:r>
        <w:rPr>
          <w:rFonts w:ascii="Arial" w:hAnsi="Arial" w:cs="Arial"/>
        </w:rPr>
        <w:t xml:space="preserve">du </w:t>
      </w:r>
      <w:r w:rsidRPr="00287553">
        <w:rPr>
          <w:rFonts w:ascii="Arial" w:hAnsi="Arial" w:cs="Arial"/>
        </w:rPr>
        <w:t>versement d’une Prime de Partage de la Valeur (PPV).</w:t>
      </w:r>
    </w:p>
    <w:p w14:paraId="328A6CDD" w14:textId="290543A5" w:rsidR="00287553" w:rsidRDefault="00287553" w:rsidP="00287553">
      <w:pPr>
        <w:jc w:val="both"/>
        <w:rPr>
          <w:rFonts w:ascii="Arial" w:hAnsi="Arial" w:cs="Arial"/>
        </w:rPr>
      </w:pPr>
      <w:r w:rsidRPr="002B2CFC">
        <w:rPr>
          <w:rFonts w:ascii="Arial" w:hAnsi="Arial" w:cs="Arial"/>
        </w:rPr>
        <w:t xml:space="preserve">Cette démarche vise à refléter notre engagement en faveur d’une répartition équilibrée des fruits de la réussite commune. </w:t>
      </w:r>
    </w:p>
    <w:p w14:paraId="0D5C09E8" w14:textId="33BDA8CD" w:rsidR="00287553" w:rsidRDefault="00287553" w:rsidP="00287553">
      <w:pPr>
        <w:jc w:val="both"/>
        <w:rPr>
          <w:rFonts w:ascii="Arial" w:hAnsi="Arial" w:cs="Arial"/>
        </w:rPr>
      </w:pPr>
      <w:r w:rsidRPr="002B2CFC">
        <w:rPr>
          <w:rFonts w:ascii="Arial" w:hAnsi="Arial" w:cs="Arial"/>
        </w:rPr>
        <w:t>Dans ce cadre, et conformément à la faculté offerte par l’article 9 de la loi du 29 novembre 2023 portant transposition de l’accord national interprofessionnel relatif au partage de la valeur au sein de l’entreprise, la Direction de l’UES PV a proposé le versement, à titre exceptionnel, d’une prime de partage de la valeur sur l’année civile 202</w:t>
      </w:r>
      <w:r>
        <w:rPr>
          <w:rFonts w:ascii="Arial" w:hAnsi="Arial" w:cs="Arial"/>
        </w:rPr>
        <w:t>6</w:t>
      </w:r>
      <w:r w:rsidRPr="002B2CFC">
        <w:rPr>
          <w:rFonts w:ascii="Arial" w:hAnsi="Arial" w:cs="Arial"/>
        </w:rPr>
        <w:t>.</w:t>
      </w:r>
      <w:r>
        <w:rPr>
          <w:rFonts w:ascii="Arial" w:hAnsi="Arial" w:cs="Arial"/>
        </w:rPr>
        <w:t xml:space="preserve"> </w:t>
      </w:r>
    </w:p>
    <w:p w14:paraId="5B670D6F" w14:textId="1247D2EB" w:rsidR="00287553" w:rsidRPr="004D564F" w:rsidRDefault="00287553" w:rsidP="00287553">
      <w:pPr>
        <w:autoSpaceDE w:val="0"/>
        <w:autoSpaceDN w:val="0"/>
        <w:jc w:val="both"/>
        <w:rPr>
          <w:rFonts w:ascii="Arial" w:hAnsi="Arial" w:cs="Arial"/>
        </w:rPr>
      </w:pPr>
      <w:r w:rsidRPr="004D564F">
        <w:rPr>
          <w:rFonts w:ascii="Arial" w:hAnsi="Arial" w:cs="Arial"/>
        </w:rPr>
        <w:t>Aussi, les parties se sont entendues dans le cadre des discussions NAO sur la conclusion d’un accord</w:t>
      </w:r>
      <w:r>
        <w:rPr>
          <w:rFonts w:ascii="Arial" w:hAnsi="Arial" w:cs="Arial"/>
        </w:rPr>
        <w:t xml:space="preserve"> spécifique</w:t>
      </w:r>
      <w:r w:rsidRPr="004D564F">
        <w:rPr>
          <w:rFonts w:ascii="Arial" w:hAnsi="Arial" w:cs="Arial"/>
        </w:rPr>
        <w:t xml:space="preserve"> lié au versement de cette prime de partage de la valeur et sur ses modalités.</w:t>
      </w:r>
    </w:p>
    <w:p w14:paraId="155B8D76" w14:textId="338F90EC" w:rsidR="0075346E" w:rsidRPr="00A54C0E" w:rsidRDefault="00A54C0E" w:rsidP="00A54C0E">
      <w:pPr>
        <w:pStyle w:val="1"/>
        <w:pBdr>
          <w:bottom w:val="single" w:sz="4" w:space="1" w:color="auto"/>
        </w:pBdr>
        <w:rPr>
          <w:rFonts w:ascii="Arial" w:hAnsi="Arial" w:cs="Arial"/>
        </w:rPr>
      </w:pPr>
      <w:r w:rsidRPr="00A54C0E">
        <w:rPr>
          <w:rFonts w:ascii="Arial" w:hAnsi="Arial" w:cs="Arial"/>
        </w:rPr>
        <w:t xml:space="preserve">Article </w:t>
      </w:r>
      <w:r w:rsidR="00BF3794">
        <w:rPr>
          <w:rFonts w:ascii="Arial" w:hAnsi="Arial" w:cs="Arial"/>
        </w:rPr>
        <w:t>5</w:t>
      </w:r>
      <w:r w:rsidRPr="00A54C0E">
        <w:rPr>
          <w:rFonts w:ascii="Arial" w:hAnsi="Arial" w:cs="Arial"/>
        </w:rPr>
        <w:t xml:space="preserve"> - </w:t>
      </w:r>
      <w:r w:rsidR="0075346E" w:rsidRPr="00A54C0E">
        <w:rPr>
          <w:rFonts w:ascii="Arial" w:hAnsi="Arial" w:cs="Arial"/>
        </w:rPr>
        <w:t>Revalorisation de l’indemnité forfaitaire de télétravail/Home Office</w:t>
      </w:r>
    </w:p>
    <w:p w14:paraId="5DAED50E" w14:textId="77777777" w:rsidR="00A54C0E" w:rsidRPr="00A54C0E" w:rsidRDefault="00A54C0E" w:rsidP="001D1631">
      <w:pPr>
        <w:jc w:val="both"/>
        <w:rPr>
          <w:rFonts w:ascii="Arial" w:hAnsi="Arial" w:cs="Arial"/>
          <w:sz w:val="10"/>
          <w:szCs w:val="10"/>
        </w:rPr>
      </w:pPr>
    </w:p>
    <w:p w14:paraId="5070C967" w14:textId="707899BD" w:rsidR="0075346E" w:rsidRPr="001D1631" w:rsidRDefault="0075346E" w:rsidP="001D1631">
      <w:pPr>
        <w:jc w:val="both"/>
        <w:rPr>
          <w:b/>
          <w:bCs/>
        </w:rPr>
      </w:pPr>
      <w:r w:rsidRPr="00BA18AF">
        <w:rPr>
          <w:rFonts w:ascii="Arial" w:hAnsi="Arial" w:cs="Arial"/>
        </w:rPr>
        <w:t xml:space="preserve">Depuis le </w:t>
      </w:r>
      <w:r w:rsidR="006059BF">
        <w:rPr>
          <w:rFonts w:ascii="Arial" w:hAnsi="Arial" w:cs="Arial"/>
        </w:rPr>
        <w:t>0</w:t>
      </w:r>
      <w:r w:rsidRPr="00BA18AF">
        <w:rPr>
          <w:rFonts w:ascii="Arial" w:hAnsi="Arial" w:cs="Arial"/>
        </w:rPr>
        <w:t>7 janvier 2022, l’UES</w:t>
      </w:r>
      <w:r w:rsidRPr="00C035ED">
        <w:rPr>
          <w:rFonts w:ascii="Arial" w:hAnsi="Arial" w:cs="Arial"/>
        </w:rPr>
        <w:t xml:space="preserve"> PV a mis en place avec les </w:t>
      </w:r>
      <w:r w:rsidR="004718E1">
        <w:rPr>
          <w:rFonts w:ascii="Arial" w:hAnsi="Arial" w:cs="Arial"/>
        </w:rPr>
        <w:t>O</w:t>
      </w:r>
      <w:r w:rsidRPr="00C035ED">
        <w:rPr>
          <w:rFonts w:ascii="Arial" w:hAnsi="Arial" w:cs="Arial"/>
        </w:rPr>
        <w:t xml:space="preserve">rganisations Syndicales, un </w:t>
      </w:r>
      <w:r w:rsidRPr="009D4B03">
        <w:rPr>
          <w:rFonts w:ascii="Arial" w:hAnsi="Arial" w:cs="Arial"/>
        </w:rPr>
        <w:t>accord télétravail</w:t>
      </w:r>
      <w:r w:rsidR="001D1631" w:rsidRPr="009D4B03">
        <w:rPr>
          <w:rFonts w:ascii="Arial" w:hAnsi="Arial" w:cs="Arial"/>
        </w:rPr>
        <w:t xml:space="preserve"> avec </w:t>
      </w:r>
      <w:r w:rsidRPr="009D4B03">
        <w:rPr>
          <w:rFonts w:ascii="Arial" w:hAnsi="Arial" w:cs="Arial"/>
        </w:rPr>
        <w:t>une indemnité forfaitaire de télétravail. Ceci en contrepartie des frais engagés par les collaborateurs lorsqu’ils effectuent leur prestation de travail en dehors des locaux de l’entreprise.</w:t>
      </w:r>
      <w:r>
        <w:rPr>
          <w:rFonts w:ascii="Arial" w:hAnsi="Arial" w:cs="Arial"/>
          <w:b/>
          <w:bCs/>
        </w:rPr>
        <w:t xml:space="preserve"> </w:t>
      </w:r>
    </w:p>
    <w:p w14:paraId="11EB55AE" w14:textId="3A0BC912" w:rsidR="0075346E" w:rsidRPr="00C146BE" w:rsidRDefault="0075346E" w:rsidP="0075346E">
      <w:pPr>
        <w:pStyle w:val="1"/>
        <w:rPr>
          <w:rFonts w:ascii="Arial" w:hAnsi="Arial" w:cs="Arial"/>
          <w:b w:val="0"/>
          <w:bCs/>
        </w:rPr>
      </w:pPr>
      <w:r w:rsidRPr="00C146BE">
        <w:rPr>
          <w:rFonts w:ascii="Arial" w:hAnsi="Arial" w:cs="Arial"/>
          <w:b w:val="0"/>
          <w:bCs/>
        </w:rPr>
        <w:t xml:space="preserve">Au-delà des salariés qui entrent dans le champs d’application de l’accord télétravail, il </w:t>
      </w:r>
      <w:r w:rsidR="004718E1">
        <w:rPr>
          <w:rFonts w:ascii="Arial" w:hAnsi="Arial" w:cs="Arial"/>
          <w:b w:val="0"/>
          <w:bCs/>
        </w:rPr>
        <w:t xml:space="preserve">était </w:t>
      </w:r>
      <w:r w:rsidRPr="00C146BE">
        <w:rPr>
          <w:rFonts w:ascii="Arial" w:hAnsi="Arial" w:cs="Arial"/>
          <w:b w:val="0"/>
          <w:bCs/>
        </w:rPr>
        <w:t xml:space="preserve"> convenu d’étendre le versement de l’indemnité forfaitaire de télétravail aux salariés dits « Home Office ». </w:t>
      </w:r>
    </w:p>
    <w:p w14:paraId="0C429ED9" w14:textId="77777777" w:rsidR="0075346E" w:rsidRDefault="0075346E" w:rsidP="0075346E">
      <w:pPr>
        <w:pStyle w:val="1"/>
        <w:rPr>
          <w:rFonts w:ascii="Arial" w:hAnsi="Arial" w:cs="Arial"/>
          <w:b w:val="0"/>
          <w:bCs/>
        </w:rPr>
      </w:pPr>
    </w:p>
    <w:p w14:paraId="72D4ABDE" w14:textId="1C1D6ACE" w:rsidR="0075346E" w:rsidRPr="0024514A" w:rsidRDefault="00E009DD" w:rsidP="0075346E">
      <w:pPr>
        <w:pStyle w:val="1"/>
        <w:rPr>
          <w:rFonts w:ascii="Arial" w:hAnsi="Arial" w:cs="Arial"/>
          <w:b w:val="0"/>
          <w:bCs/>
        </w:rPr>
      </w:pPr>
      <w:r>
        <w:rPr>
          <w:rFonts w:ascii="Arial" w:hAnsi="Arial" w:cs="Arial"/>
          <w:b w:val="0"/>
          <w:bCs/>
        </w:rPr>
        <w:t xml:space="preserve">La Direction </w:t>
      </w:r>
      <w:r w:rsidR="00041118">
        <w:rPr>
          <w:rFonts w:ascii="Arial" w:hAnsi="Arial" w:cs="Arial"/>
          <w:b w:val="0"/>
          <w:bCs/>
        </w:rPr>
        <w:t xml:space="preserve">souhaite </w:t>
      </w:r>
      <w:r>
        <w:rPr>
          <w:rFonts w:ascii="Arial" w:hAnsi="Arial" w:cs="Arial"/>
          <w:b w:val="0"/>
          <w:bCs/>
        </w:rPr>
        <w:t>augment</w:t>
      </w:r>
      <w:r w:rsidR="00041118">
        <w:rPr>
          <w:rFonts w:ascii="Arial" w:hAnsi="Arial" w:cs="Arial"/>
          <w:b w:val="0"/>
          <w:bCs/>
        </w:rPr>
        <w:t xml:space="preserve">er cette indemnité </w:t>
      </w:r>
      <w:r w:rsidR="009D4B03">
        <w:rPr>
          <w:rFonts w:ascii="Arial" w:hAnsi="Arial" w:cs="Arial"/>
          <w:b w:val="0"/>
          <w:bCs/>
        </w:rPr>
        <w:t>qui</w:t>
      </w:r>
      <w:r w:rsidR="0075346E" w:rsidRPr="00BA18AF">
        <w:rPr>
          <w:rFonts w:ascii="Arial" w:hAnsi="Arial" w:cs="Arial"/>
          <w:b w:val="0"/>
          <w:bCs/>
        </w:rPr>
        <w:t xml:space="preserve"> sera effective à partir du </w:t>
      </w:r>
      <w:r w:rsidR="0075346E" w:rsidRPr="00E009DD">
        <w:rPr>
          <w:rFonts w:ascii="Arial" w:hAnsi="Arial" w:cs="Arial"/>
          <w:b w:val="0"/>
          <w:bCs/>
        </w:rPr>
        <w:t>1</w:t>
      </w:r>
      <w:r w:rsidR="0075346E" w:rsidRPr="00E009DD">
        <w:rPr>
          <w:rFonts w:ascii="Arial" w:hAnsi="Arial" w:cs="Arial"/>
          <w:b w:val="0"/>
          <w:bCs/>
          <w:vertAlign w:val="superscript"/>
        </w:rPr>
        <w:t>er</w:t>
      </w:r>
      <w:r w:rsidR="0075346E" w:rsidRPr="00E009DD">
        <w:rPr>
          <w:rFonts w:ascii="Arial" w:hAnsi="Arial" w:cs="Arial"/>
          <w:b w:val="0"/>
          <w:bCs/>
        </w:rPr>
        <w:t xml:space="preserve"> mars 202</w:t>
      </w:r>
      <w:r w:rsidR="00BF3794">
        <w:rPr>
          <w:rFonts w:ascii="Arial" w:hAnsi="Arial" w:cs="Arial"/>
          <w:b w:val="0"/>
          <w:bCs/>
        </w:rPr>
        <w:t xml:space="preserve">6 </w:t>
      </w:r>
      <w:r w:rsidR="0075346E" w:rsidRPr="00E009DD">
        <w:rPr>
          <w:rFonts w:ascii="Arial" w:hAnsi="Arial" w:cs="Arial"/>
          <w:b w:val="0"/>
          <w:bCs/>
        </w:rPr>
        <w:t xml:space="preserve">et sera versée sur la paye du </w:t>
      </w:r>
      <w:r w:rsidR="0075346E" w:rsidRPr="00886F10">
        <w:rPr>
          <w:rFonts w:ascii="Arial" w:hAnsi="Arial" w:cs="Arial"/>
          <w:b w:val="0"/>
          <w:bCs/>
          <w:color w:val="000000" w:themeColor="text1"/>
        </w:rPr>
        <w:t>mois d’avril 202</w:t>
      </w:r>
      <w:r w:rsidR="00663E1E" w:rsidRPr="00886F10">
        <w:rPr>
          <w:rFonts w:ascii="Arial" w:hAnsi="Arial" w:cs="Arial"/>
          <w:b w:val="0"/>
          <w:bCs/>
          <w:color w:val="000000" w:themeColor="text1"/>
        </w:rPr>
        <w:t>6</w:t>
      </w:r>
      <w:r w:rsidR="0075346E" w:rsidRPr="00886F10">
        <w:rPr>
          <w:rFonts w:ascii="Arial" w:hAnsi="Arial" w:cs="Arial"/>
          <w:b w:val="0"/>
          <w:bCs/>
          <w:color w:val="000000" w:themeColor="text1"/>
        </w:rPr>
        <w:t xml:space="preserve"> </w:t>
      </w:r>
      <w:r w:rsidR="0075346E" w:rsidRPr="00886F10">
        <w:rPr>
          <w:rFonts w:ascii="Arial" w:hAnsi="Arial" w:cs="Arial"/>
          <w:b w:val="0"/>
          <w:bCs/>
          <w:i/>
          <w:iCs/>
          <w:color w:val="000000" w:themeColor="text1"/>
        </w:rPr>
        <w:t>(en effet</w:t>
      </w:r>
      <w:r w:rsidR="0075346E" w:rsidRPr="009D4B03">
        <w:rPr>
          <w:rFonts w:ascii="Arial" w:hAnsi="Arial" w:cs="Arial"/>
          <w:b w:val="0"/>
          <w:bCs/>
          <w:i/>
          <w:iCs/>
        </w:rPr>
        <w:t>, cette indemnité suit les règles des variables de paie c’est-à-dire versement à M+1),</w:t>
      </w:r>
      <w:r w:rsidR="0075346E" w:rsidRPr="00BA18AF">
        <w:rPr>
          <w:rFonts w:ascii="Arial" w:hAnsi="Arial" w:cs="Arial"/>
          <w:b w:val="0"/>
          <w:bCs/>
        </w:rPr>
        <w:t xml:space="preserve"> aux</w:t>
      </w:r>
      <w:r w:rsidR="0075346E" w:rsidRPr="00C035ED">
        <w:rPr>
          <w:rFonts w:ascii="Arial" w:hAnsi="Arial" w:cs="Arial"/>
          <w:b w:val="0"/>
          <w:bCs/>
        </w:rPr>
        <w:t xml:space="preserve"> salariés éligibles et ayant 6 mois d’ancienneté au sein de l’entreprise ou du groupe</w:t>
      </w:r>
      <w:r>
        <w:rPr>
          <w:rFonts w:ascii="Arial" w:hAnsi="Arial" w:cs="Arial"/>
          <w:b w:val="0"/>
          <w:bCs/>
        </w:rPr>
        <w:t xml:space="preserve">. Elle passera donc de </w:t>
      </w:r>
      <w:r w:rsidR="0075346E">
        <w:rPr>
          <w:rFonts w:ascii="Arial" w:hAnsi="Arial" w:cs="Arial"/>
          <w:b w:val="0"/>
          <w:bCs/>
        </w:rPr>
        <w:t xml:space="preserve">: </w:t>
      </w:r>
    </w:p>
    <w:p w14:paraId="63D256F6" w14:textId="61E41631" w:rsidR="0075346E" w:rsidRPr="00E009DD" w:rsidRDefault="0075346E" w:rsidP="0075346E">
      <w:pPr>
        <w:pStyle w:val="1"/>
        <w:numPr>
          <w:ilvl w:val="0"/>
          <w:numId w:val="33"/>
        </w:numPr>
        <w:rPr>
          <w:rFonts w:ascii="Arial" w:hAnsi="Arial" w:cs="Arial"/>
          <w:b w:val="0"/>
          <w:bCs/>
        </w:rPr>
      </w:pPr>
      <w:r w:rsidRPr="00886F10">
        <w:rPr>
          <w:rFonts w:ascii="Arial" w:hAnsi="Arial" w:cs="Arial"/>
          <w:b w:val="0"/>
          <w:bCs/>
          <w:color w:val="000000" w:themeColor="text1"/>
        </w:rPr>
        <w:t>10,</w:t>
      </w:r>
      <w:r w:rsidR="00BA18AF" w:rsidRPr="00886F10">
        <w:rPr>
          <w:rFonts w:ascii="Arial" w:hAnsi="Arial" w:cs="Arial"/>
          <w:b w:val="0"/>
          <w:bCs/>
          <w:color w:val="000000" w:themeColor="text1"/>
        </w:rPr>
        <w:t>9</w:t>
      </w:r>
      <w:r w:rsidRPr="00886F10">
        <w:rPr>
          <w:rFonts w:ascii="Arial" w:hAnsi="Arial" w:cs="Arial"/>
          <w:b w:val="0"/>
          <w:bCs/>
          <w:color w:val="000000" w:themeColor="text1"/>
        </w:rPr>
        <w:t xml:space="preserve">0€ </w:t>
      </w:r>
      <w:r w:rsidR="00FA4BFD" w:rsidRPr="00886F10">
        <w:rPr>
          <w:rFonts w:ascii="Arial" w:hAnsi="Arial" w:cs="Arial"/>
          <w:b w:val="0"/>
          <w:bCs/>
          <w:color w:val="000000" w:themeColor="text1"/>
        </w:rPr>
        <w:t xml:space="preserve">à 11€ </w:t>
      </w:r>
      <w:r w:rsidRPr="00886F10">
        <w:rPr>
          <w:rFonts w:ascii="Arial" w:hAnsi="Arial" w:cs="Arial"/>
          <w:b w:val="0"/>
          <w:bCs/>
          <w:color w:val="000000" w:themeColor="text1"/>
        </w:rPr>
        <w:t xml:space="preserve">par </w:t>
      </w:r>
      <w:r w:rsidRPr="00E009DD">
        <w:rPr>
          <w:rFonts w:ascii="Arial" w:hAnsi="Arial" w:cs="Arial"/>
          <w:b w:val="0"/>
          <w:bCs/>
        </w:rPr>
        <w:t xml:space="preserve">mois lorsque le collaborateur effectue 1 jour de télétravail par semaine ; </w:t>
      </w:r>
    </w:p>
    <w:p w14:paraId="175F0A30" w14:textId="0D547E84" w:rsidR="0075346E" w:rsidRPr="00BA18AF" w:rsidRDefault="0075346E" w:rsidP="0075346E">
      <w:pPr>
        <w:pStyle w:val="1"/>
        <w:numPr>
          <w:ilvl w:val="0"/>
          <w:numId w:val="33"/>
        </w:numPr>
        <w:rPr>
          <w:rFonts w:ascii="Arial" w:hAnsi="Arial" w:cs="Arial"/>
          <w:b w:val="0"/>
          <w:bCs/>
        </w:rPr>
      </w:pPr>
      <w:r w:rsidRPr="00886F10">
        <w:rPr>
          <w:rFonts w:ascii="Arial" w:hAnsi="Arial" w:cs="Arial"/>
          <w:b w:val="0"/>
          <w:bCs/>
        </w:rPr>
        <w:t>21,</w:t>
      </w:r>
      <w:r w:rsidR="00BF3794">
        <w:rPr>
          <w:rFonts w:ascii="Arial" w:hAnsi="Arial" w:cs="Arial"/>
          <w:b w:val="0"/>
          <w:bCs/>
        </w:rPr>
        <w:t>8</w:t>
      </w:r>
      <w:r w:rsidRPr="00886F10">
        <w:rPr>
          <w:rFonts w:ascii="Arial" w:hAnsi="Arial" w:cs="Arial"/>
          <w:b w:val="0"/>
          <w:bCs/>
        </w:rPr>
        <w:t xml:space="preserve">0€ </w:t>
      </w:r>
      <w:r w:rsidR="00FA4BFD" w:rsidRPr="00886F10">
        <w:rPr>
          <w:rFonts w:ascii="Arial" w:hAnsi="Arial" w:cs="Arial"/>
          <w:b w:val="0"/>
          <w:bCs/>
        </w:rPr>
        <w:t xml:space="preserve">à 22€ </w:t>
      </w:r>
      <w:r w:rsidRPr="00886F10">
        <w:rPr>
          <w:rFonts w:ascii="Arial" w:hAnsi="Arial" w:cs="Arial"/>
          <w:b w:val="0"/>
          <w:bCs/>
        </w:rPr>
        <w:t>par mois</w:t>
      </w:r>
      <w:r w:rsidRPr="00BA18AF">
        <w:rPr>
          <w:rFonts w:ascii="Arial" w:hAnsi="Arial" w:cs="Arial"/>
          <w:b w:val="0"/>
          <w:bCs/>
        </w:rPr>
        <w:t xml:space="preserve"> lorsque le collaborateur effectue 2 jours ou plus de télétravail par semaine.</w:t>
      </w:r>
    </w:p>
    <w:p w14:paraId="34169FB7" w14:textId="2F97228D" w:rsidR="0075346E" w:rsidRPr="0024514A" w:rsidRDefault="0075346E" w:rsidP="0075346E">
      <w:pPr>
        <w:widowControl w:val="0"/>
        <w:autoSpaceDE w:val="0"/>
        <w:autoSpaceDN w:val="0"/>
        <w:spacing w:before="120"/>
        <w:ind w:right="-6"/>
        <w:jc w:val="both"/>
        <w:outlineLvl w:val="0"/>
        <w:rPr>
          <w:rFonts w:ascii="Arial" w:hAnsi="Arial" w:cs="Arial"/>
          <w:color w:val="000000" w:themeColor="text1"/>
        </w:rPr>
      </w:pPr>
      <w:r w:rsidRPr="0024514A">
        <w:rPr>
          <w:rFonts w:ascii="Arial" w:hAnsi="Arial" w:cs="Arial"/>
          <w:color w:val="000000" w:themeColor="text1"/>
        </w:rPr>
        <w:t xml:space="preserve">Il s’agit d’une somme globale et forfaitaire </w:t>
      </w:r>
      <w:r w:rsidRPr="008D6959">
        <w:rPr>
          <w:rFonts w:ascii="Arial" w:hAnsi="Arial" w:cs="Arial"/>
          <w:color w:val="000000" w:themeColor="text1"/>
        </w:rPr>
        <w:t xml:space="preserve">couvrant une partie des </w:t>
      </w:r>
      <w:r w:rsidRPr="0024514A">
        <w:rPr>
          <w:rFonts w:ascii="Arial" w:hAnsi="Arial" w:cs="Arial"/>
          <w:color w:val="000000" w:themeColor="text1"/>
        </w:rPr>
        <w:t xml:space="preserve">frais supplémentaires exposés par le salarié dans le cadre de son activité en télétravail, notamment l’utilisation de sa connexion internet, la consommation de son électricité, l’usage d’un espace de travail à son </w:t>
      </w:r>
      <w:r>
        <w:rPr>
          <w:rFonts w:ascii="Arial" w:hAnsi="Arial" w:cs="Arial"/>
          <w:color w:val="000000" w:themeColor="text1"/>
        </w:rPr>
        <w:lastRenderedPageBreak/>
        <w:t>domicile.</w:t>
      </w:r>
    </w:p>
    <w:p w14:paraId="62FA05DF" w14:textId="77777777" w:rsidR="0075346E" w:rsidRPr="0024514A" w:rsidRDefault="0075346E" w:rsidP="0075346E">
      <w:pPr>
        <w:widowControl w:val="0"/>
        <w:autoSpaceDE w:val="0"/>
        <w:autoSpaceDN w:val="0"/>
        <w:spacing w:before="120"/>
        <w:ind w:right="-6"/>
        <w:jc w:val="both"/>
        <w:outlineLvl w:val="0"/>
        <w:rPr>
          <w:rFonts w:ascii="Arial" w:hAnsi="Arial" w:cs="Arial"/>
          <w:color w:val="000000" w:themeColor="text1"/>
        </w:rPr>
      </w:pPr>
      <w:r w:rsidRPr="0024514A">
        <w:rPr>
          <w:rFonts w:ascii="Arial" w:hAnsi="Arial" w:cs="Arial"/>
          <w:color w:val="000000" w:themeColor="text1"/>
        </w:rPr>
        <w:t xml:space="preserve">Cette indemnité sera exonérée de cotisations et contributions sociales et ne sera pas assimilée à un revenu imposable. </w:t>
      </w:r>
    </w:p>
    <w:p w14:paraId="2CC02669" w14:textId="77777777" w:rsidR="0075346E" w:rsidRDefault="0075346E" w:rsidP="0075346E">
      <w:pPr>
        <w:widowControl w:val="0"/>
        <w:autoSpaceDE w:val="0"/>
        <w:autoSpaceDN w:val="0"/>
        <w:spacing w:before="120"/>
        <w:ind w:right="-6"/>
        <w:jc w:val="both"/>
        <w:outlineLvl w:val="0"/>
        <w:rPr>
          <w:rFonts w:ascii="Arial" w:hAnsi="Arial" w:cs="Arial"/>
          <w:color w:val="000000" w:themeColor="text1"/>
        </w:rPr>
      </w:pPr>
      <w:r w:rsidRPr="0024514A">
        <w:rPr>
          <w:rFonts w:ascii="Arial" w:hAnsi="Arial" w:cs="Arial"/>
          <w:color w:val="000000" w:themeColor="text1"/>
        </w:rPr>
        <w:t xml:space="preserve">L’indemnité sera versée mensuellement sur bulletin de salaire à chaque salarié bénéficiaire sur la base des jours réellement télétravaillés, déduction faites des absences qu’elle qu’en soit la cause </w:t>
      </w:r>
      <w:r w:rsidRPr="008D692B">
        <w:rPr>
          <w:rFonts w:ascii="Arial" w:hAnsi="Arial" w:cs="Arial"/>
          <w:color w:val="000000" w:themeColor="text1"/>
        </w:rPr>
        <w:t>à partir d’un 1 mois d’absence continu</w:t>
      </w:r>
      <w:r>
        <w:rPr>
          <w:rFonts w:ascii="Arial" w:hAnsi="Arial" w:cs="Arial"/>
          <w:color w:val="000000" w:themeColor="text1"/>
        </w:rPr>
        <w:t>.</w:t>
      </w:r>
    </w:p>
    <w:p w14:paraId="0ECB0A04" w14:textId="6782D521" w:rsidR="0075346E" w:rsidRDefault="0075346E" w:rsidP="0075346E">
      <w:pPr>
        <w:widowControl w:val="0"/>
        <w:autoSpaceDE w:val="0"/>
        <w:autoSpaceDN w:val="0"/>
        <w:spacing w:before="120"/>
        <w:ind w:right="-6"/>
        <w:jc w:val="both"/>
        <w:outlineLvl w:val="0"/>
        <w:rPr>
          <w:rFonts w:ascii="Arial" w:hAnsi="Arial" w:cs="Arial"/>
          <w:color w:val="000000" w:themeColor="text1"/>
        </w:rPr>
      </w:pPr>
      <w:r w:rsidRPr="00C035ED">
        <w:rPr>
          <w:rFonts w:ascii="Arial" w:hAnsi="Arial" w:cs="Arial"/>
          <w:color w:val="000000" w:themeColor="text1"/>
        </w:rPr>
        <w:t xml:space="preserve">Afin de neutraliser les congés payés, l’indemnité de télétravail sera calculée sur 11 mois et </w:t>
      </w:r>
      <w:r w:rsidRPr="0086532D">
        <w:rPr>
          <w:rFonts w:ascii="Arial" w:hAnsi="Arial" w:cs="Arial"/>
          <w:color w:val="000000" w:themeColor="text1"/>
        </w:rPr>
        <w:t>payée sur les 12 mois de l’année (lissage 11/12éme).</w:t>
      </w:r>
    </w:p>
    <w:p w14:paraId="5C3FC682" w14:textId="24A83231" w:rsidR="00F546EF" w:rsidRPr="00A54C0E" w:rsidRDefault="00A54C0E" w:rsidP="00A54C0E">
      <w:pPr>
        <w:pStyle w:val="1"/>
        <w:pBdr>
          <w:bottom w:val="single" w:sz="4" w:space="1" w:color="auto"/>
        </w:pBdr>
        <w:rPr>
          <w:rFonts w:ascii="Arial" w:hAnsi="Arial" w:cs="Arial"/>
        </w:rPr>
      </w:pPr>
      <w:r w:rsidRPr="00A54C0E">
        <w:rPr>
          <w:rFonts w:ascii="Arial" w:hAnsi="Arial" w:cs="Arial"/>
        </w:rPr>
        <w:t xml:space="preserve">Article </w:t>
      </w:r>
      <w:r w:rsidR="00BF3794">
        <w:rPr>
          <w:rFonts w:ascii="Arial" w:hAnsi="Arial" w:cs="Arial"/>
        </w:rPr>
        <w:t>6</w:t>
      </w:r>
      <w:r w:rsidRPr="00A54C0E">
        <w:rPr>
          <w:rFonts w:ascii="Arial" w:hAnsi="Arial" w:cs="Arial"/>
        </w:rPr>
        <w:t xml:space="preserve"> - </w:t>
      </w:r>
      <w:r w:rsidR="00F546EF" w:rsidRPr="00A54C0E">
        <w:rPr>
          <w:rFonts w:ascii="Arial" w:hAnsi="Arial" w:cs="Arial"/>
        </w:rPr>
        <w:t xml:space="preserve">Revalorisation de la prise en charge employeur du </w:t>
      </w:r>
      <w:r w:rsidR="00886F10">
        <w:rPr>
          <w:rFonts w:ascii="Arial" w:hAnsi="Arial" w:cs="Arial"/>
        </w:rPr>
        <w:t>P</w:t>
      </w:r>
      <w:r w:rsidR="00F546EF" w:rsidRPr="00A54C0E">
        <w:rPr>
          <w:rFonts w:ascii="Arial" w:hAnsi="Arial" w:cs="Arial"/>
        </w:rPr>
        <w:t>ass NAVIGO</w:t>
      </w:r>
    </w:p>
    <w:p w14:paraId="0123912A" w14:textId="77777777" w:rsidR="00A54C0E" w:rsidRPr="00A54C0E" w:rsidRDefault="00A54C0E" w:rsidP="00F546EF">
      <w:pPr>
        <w:widowControl w:val="0"/>
        <w:autoSpaceDE w:val="0"/>
        <w:autoSpaceDN w:val="0"/>
        <w:spacing w:before="120"/>
        <w:ind w:right="-6"/>
        <w:jc w:val="both"/>
        <w:outlineLvl w:val="0"/>
        <w:rPr>
          <w:rFonts w:ascii="Arial" w:hAnsi="Arial" w:cs="Arial"/>
          <w:color w:val="000000" w:themeColor="text1"/>
          <w:sz w:val="2"/>
          <w:szCs w:val="2"/>
        </w:rPr>
      </w:pPr>
    </w:p>
    <w:p w14:paraId="0BB50813" w14:textId="7584C26C" w:rsidR="00F546EF" w:rsidRDefault="00F546EF" w:rsidP="00F546EF">
      <w:pPr>
        <w:widowControl w:val="0"/>
        <w:autoSpaceDE w:val="0"/>
        <w:autoSpaceDN w:val="0"/>
        <w:spacing w:before="120"/>
        <w:ind w:right="-6"/>
        <w:jc w:val="both"/>
        <w:outlineLvl w:val="0"/>
        <w:rPr>
          <w:rFonts w:ascii="Arial" w:hAnsi="Arial" w:cs="Arial"/>
          <w:color w:val="000000" w:themeColor="text1"/>
        </w:rPr>
      </w:pPr>
      <w:r w:rsidRPr="00F546EF">
        <w:rPr>
          <w:rFonts w:ascii="Arial" w:hAnsi="Arial" w:cs="Arial"/>
          <w:color w:val="000000" w:themeColor="text1"/>
        </w:rPr>
        <w:t>Dans le cadre des négociations avec les organisations syndicales et au titre de notre politique de rémunération globale et de soutien au pouvoir d'achat, la prise en charge patronale du Pass Navigo est portée de 50% à 60%</w:t>
      </w:r>
      <w:r>
        <w:rPr>
          <w:rFonts w:ascii="Arial" w:hAnsi="Arial" w:cs="Arial"/>
          <w:color w:val="000000" w:themeColor="text1"/>
        </w:rPr>
        <w:t>.</w:t>
      </w:r>
    </w:p>
    <w:p w14:paraId="4EB27C90" w14:textId="77777777" w:rsidR="00CC0057" w:rsidRDefault="00CC0057" w:rsidP="00CC0057">
      <w:pPr>
        <w:spacing w:after="0" w:line="240" w:lineRule="auto"/>
        <w:jc w:val="both"/>
        <w:rPr>
          <w:rFonts w:ascii="Arial" w:hAnsi="Arial" w:cs="Arial"/>
          <w:color w:val="000000" w:themeColor="text1"/>
        </w:rPr>
      </w:pPr>
      <w:r w:rsidRPr="00CC0057">
        <w:rPr>
          <w:rFonts w:ascii="Arial" w:hAnsi="Arial" w:cs="Arial"/>
          <w:color w:val="000000" w:themeColor="text1"/>
        </w:rPr>
        <w:t>Ce</w:t>
      </w:r>
      <w:r>
        <w:rPr>
          <w:rFonts w:ascii="Arial" w:hAnsi="Arial" w:cs="Arial"/>
          <w:color w:val="000000" w:themeColor="text1"/>
        </w:rPr>
        <w:t xml:space="preserve">tte </w:t>
      </w:r>
      <w:r w:rsidRPr="00CC0057">
        <w:rPr>
          <w:rFonts w:ascii="Arial" w:hAnsi="Arial" w:cs="Arial"/>
          <w:color w:val="000000" w:themeColor="text1"/>
        </w:rPr>
        <w:t xml:space="preserve">mesure </w:t>
      </w:r>
      <w:r>
        <w:rPr>
          <w:rFonts w:ascii="Arial" w:hAnsi="Arial" w:cs="Arial"/>
          <w:color w:val="000000" w:themeColor="text1"/>
        </w:rPr>
        <w:t>est</w:t>
      </w:r>
      <w:r w:rsidRPr="00CC0057">
        <w:rPr>
          <w:rFonts w:ascii="Arial" w:hAnsi="Arial" w:cs="Arial"/>
          <w:color w:val="000000" w:themeColor="text1"/>
        </w:rPr>
        <w:t xml:space="preserve"> applicable</w:t>
      </w:r>
      <w:r>
        <w:rPr>
          <w:rFonts w:ascii="Arial" w:hAnsi="Arial" w:cs="Arial"/>
          <w:color w:val="000000" w:themeColor="text1"/>
        </w:rPr>
        <w:t xml:space="preserve"> </w:t>
      </w:r>
      <w:r w:rsidRPr="00CC0057">
        <w:rPr>
          <w:rFonts w:ascii="Arial" w:hAnsi="Arial" w:cs="Arial"/>
          <w:color w:val="000000" w:themeColor="text1"/>
        </w:rPr>
        <w:t xml:space="preserve">pour une durée d’une année et sous réserve du maintien des conditions de déduction ou d’exonération octroyées par les dispositions fiscales actuelles. </w:t>
      </w:r>
    </w:p>
    <w:p w14:paraId="2613C1CA" w14:textId="77777777" w:rsidR="00CC0057" w:rsidRDefault="00CC0057" w:rsidP="00CC0057">
      <w:pPr>
        <w:spacing w:after="0" w:line="240" w:lineRule="auto"/>
        <w:jc w:val="both"/>
        <w:rPr>
          <w:rFonts w:ascii="Arial" w:hAnsi="Arial" w:cs="Arial"/>
          <w:color w:val="000000" w:themeColor="text1"/>
        </w:rPr>
      </w:pPr>
    </w:p>
    <w:p w14:paraId="18B35C0B" w14:textId="306176B5" w:rsidR="00CC0057" w:rsidRPr="00CC0057" w:rsidRDefault="00CC0057" w:rsidP="00CC0057">
      <w:pPr>
        <w:spacing w:after="0" w:line="240" w:lineRule="auto"/>
        <w:jc w:val="both"/>
        <w:rPr>
          <w:rFonts w:ascii="Arial" w:hAnsi="Arial" w:cs="Arial"/>
          <w:color w:val="000000" w:themeColor="text1"/>
        </w:rPr>
      </w:pPr>
      <w:r w:rsidRPr="00CC0057">
        <w:rPr>
          <w:rFonts w:ascii="Arial" w:hAnsi="Arial" w:cs="Arial"/>
          <w:color w:val="000000" w:themeColor="text1"/>
        </w:rPr>
        <w:t>Ainsi, toute modification des dispositions légales remettant en cause les exonérations actuelles entraînera une obligation de revoir les dispositions lors des NAO suivantes et pourra engager une révision du taux de prise en charge.</w:t>
      </w:r>
    </w:p>
    <w:p w14:paraId="33DEE29F" w14:textId="77777777" w:rsidR="00CC0057" w:rsidRPr="00CC0057" w:rsidRDefault="00CC0057" w:rsidP="00CC0057">
      <w:pPr>
        <w:spacing w:after="0" w:line="240" w:lineRule="auto"/>
        <w:jc w:val="both"/>
        <w:rPr>
          <w:rFonts w:ascii="Arial" w:hAnsi="Arial" w:cs="Arial"/>
          <w:color w:val="000000" w:themeColor="text1"/>
        </w:rPr>
      </w:pPr>
      <w:r w:rsidRPr="00CC0057">
        <w:rPr>
          <w:rFonts w:ascii="Arial" w:hAnsi="Arial" w:cs="Arial"/>
          <w:color w:val="000000" w:themeColor="text1"/>
        </w:rPr>
        <w:t xml:space="preserve"> </w:t>
      </w:r>
    </w:p>
    <w:p w14:paraId="52498003" w14:textId="7515E345" w:rsidR="00CC0057" w:rsidRPr="00CC0057" w:rsidRDefault="00CC0057" w:rsidP="00CC0057">
      <w:pPr>
        <w:spacing w:after="0" w:line="240" w:lineRule="auto"/>
        <w:jc w:val="both"/>
        <w:rPr>
          <w:rFonts w:ascii="Arial" w:hAnsi="Arial" w:cs="Arial"/>
          <w:color w:val="000000" w:themeColor="text1"/>
        </w:rPr>
      </w:pPr>
      <w:r w:rsidRPr="00CC0057">
        <w:rPr>
          <w:rFonts w:ascii="Arial" w:hAnsi="Arial" w:cs="Arial"/>
          <w:color w:val="000000" w:themeColor="text1"/>
        </w:rPr>
        <w:t>Cette mesure sera applicable à compter du mois de mars 2026.</w:t>
      </w:r>
    </w:p>
    <w:p w14:paraId="12480FEF" w14:textId="77777777" w:rsidR="00CC0057" w:rsidRPr="00CC0057" w:rsidRDefault="00CC0057" w:rsidP="00CC0057">
      <w:pPr>
        <w:spacing w:after="0" w:line="240" w:lineRule="auto"/>
        <w:jc w:val="both"/>
        <w:rPr>
          <w:rFonts w:cstheme="minorHAnsi"/>
        </w:rPr>
      </w:pPr>
    </w:p>
    <w:p w14:paraId="7790AC79" w14:textId="31EE88F1" w:rsidR="00A71025" w:rsidRPr="00326185" w:rsidRDefault="00A71025" w:rsidP="00F071B2">
      <w:pPr>
        <w:pStyle w:val="1"/>
        <w:pBdr>
          <w:bottom w:val="single" w:sz="4" w:space="1" w:color="auto"/>
        </w:pBdr>
        <w:rPr>
          <w:rFonts w:ascii="Arial" w:hAnsi="Arial" w:cs="Arial"/>
        </w:rPr>
      </w:pPr>
      <w:bookmarkStart w:id="27" w:name="_Toc508628406"/>
      <w:bookmarkStart w:id="28" w:name="_Toc508635440"/>
      <w:bookmarkStart w:id="29" w:name="_Toc509568335"/>
      <w:bookmarkStart w:id="30" w:name="_Hlk88602158"/>
      <w:bookmarkEnd w:id="23"/>
      <w:bookmarkEnd w:id="24"/>
      <w:bookmarkEnd w:id="25"/>
      <w:bookmarkEnd w:id="26"/>
      <w:r w:rsidRPr="0074413D">
        <w:rPr>
          <w:rFonts w:ascii="Arial" w:hAnsi="Arial" w:cs="Arial"/>
        </w:rPr>
        <w:t xml:space="preserve">Article </w:t>
      </w:r>
      <w:r w:rsidR="00BF3794">
        <w:rPr>
          <w:rFonts w:ascii="Arial" w:hAnsi="Arial" w:cs="Arial"/>
        </w:rPr>
        <w:t>7</w:t>
      </w:r>
      <w:r w:rsidRPr="00F071B2">
        <w:rPr>
          <w:rFonts w:ascii="Arial" w:hAnsi="Arial" w:cs="Arial"/>
        </w:rPr>
        <w:t xml:space="preserve"> </w:t>
      </w:r>
      <w:r w:rsidRPr="0074413D">
        <w:rPr>
          <w:rFonts w:ascii="Arial" w:hAnsi="Arial" w:cs="Arial"/>
        </w:rPr>
        <w:t xml:space="preserve">– </w:t>
      </w:r>
      <w:r w:rsidRPr="00F071B2">
        <w:rPr>
          <w:rFonts w:ascii="Arial" w:hAnsi="Arial" w:cs="Arial"/>
        </w:rPr>
        <w:t xml:space="preserve">Dispositions finales  </w:t>
      </w:r>
    </w:p>
    <w:p w14:paraId="7891E4E0" w14:textId="77777777" w:rsidR="00F071B2" w:rsidRDefault="00F071B2" w:rsidP="00F546EF">
      <w:pPr>
        <w:pStyle w:val="1"/>
        <w:rPr>
          <w:rFonts w:ascii="Arial" w:hAnsi="Arial" w:cs="Arial"/>
        </w:rPr>
      </w:pPr>
      <w:bookmarkStart w:id="31" w:name="_Toc86833556"/>
      <w:bookmarkStart w:id="32" w:name="_Toc157007986"/>
    </w:p>
    <w:p w14:paraId="29C69187" w14:textId="77777777" w:rsidR="00F546EF" w:rsidRPr="00A54C0E" w:rsidRDefault="00F546EF" w:rsidP="00F546EF">
      <w:pPr>
        <w:pStyle w:val="1"/>
        <w:rPr>
          <w:rFonts w:ascii="Arial" w:hAnsi="Arial" w:cs="Arial"/>
          <w:sz w:val="4"/>
          <w:szCs w:val="4"/>
        </w:rPr>
      </w:pPr>
    </w:p>
    <w:p w14:paraId="206B036B" w14:textId="799231EA" w:rsidR="00D9121F" w:rsidRPr="005B1DCD" w:rsidRDefault="00D9121F" w:rsidP="00A71025">
      <w:pPr>
        <w:pStyle w:val="1"/>
        <w:numPr>
          <w:ilvl w:val="0"/>
          <w:numId w:val="40"/>
        </w:numPr>
        <w:rPr>
          <w:rFonts w:ascii="Arial" w:hAnsi="Arial" w:cs="Arial"/>
        </w:rPr>
      </w:pPr>
      <w:r w:rsidRPr="005B1DCD">
        <w:rPr>
          <w:rFonts w:ascii="Arial" w:hAnsi="Arial" w:cs="Arial"/>
        </w:rPr>
        <w:t>Durée et date d’entrée en vigueur</w:t>
      </w:r>
      <w:bookmarkEnd w:id="27"/>
      <w:bookmarkEnd w:id="28"/>
      <w:bookmarkEnd w:id="29"/>
      <w:bookmarkEnd w:id="31"/>
      <w:bookmarkEnd w:id="32"/>
    </w:p>
    <w:bookmarkEnd w:id="30"/>
    <w:p w14:paraId="0FEC0D02" w14:textId="77777777" w:rsidR="00994601" w:rsidRPr="00F47D91" w:rsidRDefault="00994601" w:rsidP="00994601">
      <w:pPr>
        <w:pStyle w:val="11"/>
        <w:ind w:firstLine="0"/>
      </w:pPr>
    </w:p>
    <w:p w14:paraId="3C7F1F14" w14:textId="018CCCD1" w:rsidR="00026401" w:rsidRPr="005B1DCD" w:rsidRDefault="00F546EF" w:rsidP="00994601">
      <w:pPr>
        <w:jc w:val="both"/>
        <w:rPr>
          <w:rFonts w:ascii="Arial" w:hAnsi="Arial" w:cs="Arial"/>
        </w:rPr>
      </w:pPr>
      <w:r>
        <w:rPr>
          <w:rFonts w:ascii="Arial" w:hAnsi="Arial" w:cs="Arial"/>
        </w:rPr>
        <w:t>L’accord</w:t>
      </w:r>
      <w:r w:rsidR="00A71025">
        <w:rPr>
          <w:rFonts w:ascii="Arial" w:hAnsi="Arial" w:cs="Arial"/>
        </w:rPr>
        <w:t xml:space="preserve"> produira ses effet pour </w:t>
      </w:r>
      <w:r w:rsidR="00D9121F" w:rsidRPr="006059BF">
        <w:rPr>
          <w:rFonts w:ascii="Arial" w:hAnsi="Arial" w:cs="Arial"/>
        </w:rPr>
        <w:t xml:space="preserve">une durée </w:t>
      </w:r>
      <w:r w:rsidR="00986C60" w:rsidRPr="006059BF">
        <w:rPr>
          <w:rFonts w:ascii="Arial" w:hAnsi="Arial" w:cs="Arial"/>
        </w:rPr>
        <w:t xml:space="preserve">d’un an </w:t>
      </w:r>
      <w:r w:rsidR="00D9121F" w:rsidRPr="006059BF">
        <w:rPr>
          <w:rFonts w:ascii="Arial" w:hAnsi="Arial" w:cs="Arial"/>
        </w:rPr>
        <w:t>et entrera</w:t>
      </w:r>
      <w:r w:rsidR="00D9121F" w:rsidRPr="005B1DCD">
        <w:rPr>
          <w:rFonts w:ascii="Arial" w:hAnsi="Arial" w:cs="Arial"/>
        </w:rPr>
        <w:t xml:space="preserve"> en vigueur au jour de sa signature sous réserve de remplir les conditions fixées par les dispositions légales et réglementaires. </w:t>
      </w:r>
    </w:p>
    <w:p w14:paraId="17A8EEDA" w14:textId="6A2FBF0D" w:rsidR="00D9121F" w:rsidRPr="005B1DCD" w:rsidRDefault="00D9121F" w:rsidP="00A71025">
      <w:pPr>
        <w:pStyle w:val="1"/>
        <w:numPr>
          <w:ilvl w:val="0"/>
          <w:numId w:val="40"/>
        </w:numPr>
        <w:rPr>
          <w:rFonts w:ascii="Arial" w:hAnsi="Arial" w:cs="Arial"/>
        </w:rPr>
      </w:pPr>
      <w:bookmarkStart w:id="33" w:name="_Toc508635442"/>
      <w:bookmarkStart w:id="34" w:name="_Toc509568337"/>
      <w:bookmarkStart w:id="35" w:name="_Toc86833558"/>
      <w:bookmarkStart w:id="36" w:name="_Toc157007988"/>
      <w:r w:rsidRPr="005B1DCD">
        <w:rPr>
          <w:rFonts w:ascii="Arial" w:hAnsi="Arial" w:cs="Arial"/>
        </w:rPr>
        <w:t>Formalités</w:t>
      </w:r>
      <w:bookmarkEnd w:id="33"/>
      <w:bookmarkEnd w:id="34"/>
      <w:r w:rsidRPr="005B1DCD">
        <w:rPr>
          <w:rFonts w:ascii="Arial" w:hAnsi="Arial" w:cs="Arial"/>
        </w:rPr>
        <w:t> : publicité et dépôt d</w:t>
      </w:r>
      <w:bookmarkEnd w:id="35"/>
      <w:bookmarkEnd w:id="36"/>
      <w:r w:rsidR="00A71025">
        <w:rPr>
          <w:rFonts w:ascii="Arial" w:hAnsi="Arial" w:cs="Arial"/>
        </w:rPr>
        <w:t>u PV de désaccord</w:t>
      </w:r>
    </w:p>
    <w:p w14:paraId="0078C722" w14:textId="77777777" w:rsidR="004F5E0F" w:rsidRPr="00F47D91" w:rsidRDefault="004F5E0F" w:rsidP="004F5E0F">
      <w:pPr>
        <w:pStyle w:val="11"/>
        <w:ind w:firstLine="0"/>
      </w:pPr>
    </w:p>
    <w:p w14:paraId="2E23EB79" w14:textId="40D4C690" w:rsidR="00D9121F" w:rsidRDefault="00C02533" w:rsidP="00C20923">
      <w:pPr>
        <w:jc w:val="both"/>
        <w:rPr>
          <w:rFonts w:ascii="Arial" w:hAnsi="Arial" w:cs="Arial"/>
        </w:rPr>
      </w:pPr>
      <w:r>
        <w:rPr>
          <w:rFonts w:ascii="Arial" w:hAnsi="Arial" w:cs="Arial"/>
        </w:rPr>
        <w:t>L</w:t>
      </w:r>
      <w:r w:rsidR="00D9121F" w:rsidRPr="005B1DCD">
        <w:rPr>
          <w:rFonts w:ascii="Arial" w:hAnsi="Arial" w:cs="Arial"/>
        </w:rPr>
        <w:t xml:space="preserve">e présent </w:t>
      </w:r>
      <w:r w:rsidR="00F546EF">
        <w:rPr>
          <w:rFonts w:ascii="Arial" w:hAnsi="Arial" w:cs="Arial"/>
        </w:rPr>
        <w:t>accord</w:t>
      </w:r>
      <w:r w:rsidR="00D9121F" w:rsidRPr="005B1DCD">
        <w:rPr>
          <w:rFonts w:ascii="Arial" w:hAnsi="Arial" w:cs="Arial"/>
        </w:rPr>
        <w:t xml:space="preserve"> sera déposé en un exemplaire sur la plateforme de téléprocédure du ministère du travail </w:t>
      </w:r>
      <w:hyperlink r:id="rId11" w:tgtFrame="_blank" w:history="1">
        <w:r w:rsidR="00D9121F" w:rsidRPr="005B1DCD">
          <w:rPr>
            <w:rStyle w:val="Lienhypertexte"/>
            <w:rFonts w:ascii="Arial" w:hAnsi="Arial" w:cs="Arial"/>
          </w:rPr>
          <w:t>www.teleaccords.travail-emploi.gouv.fr</w:t>
        </w:r>
      </w:hyperlink>
      <w:r w:rsidR="00026401" w:rsidRPr="005B1DCD">
        <w:rPr>
          <w:rFonts w:ascii="Arial" w:hAnsi="Arial" w:cs="Arial"/>
        </w:rPr>
        <w:t xml:space="preserve">, </w:t>
      </w:r>
      <w:r w:rsidR="00D9121F" w:rsidRPr="005B1DCD">
        <w:rPr>
          <w:rFonts w:ascii="Arial" w:hAnsi="Arial" w:cs="Arial"/>
        </w:rPr>
        <w:t xml:space="preserve">ainsi qu’au secrétariat du greffe du Conseil de Prud’hommes. </w:t>
      </w:r>
    </w:p>
    <w:p w14:paraId="70069BFA" w14:textId="06B77AF9" w:rsidR="00F546EF" w:rsidRDefault="0055338C" w:rsidP="00881AC8">
      <w:pPr>
        <w:jc w:val="both"/>
        <w:rPr>
          <w:rFonts w:ascii="Arial" w:hAnsi="Arial" w:cs="Arial"/>
        </w:rPr>
      </w:pPr>
      <w:r w:rsidRPr="00CB2B27">
        <w:rPr>
          <w:rFonts w:ascii="Arial" w:hAnsi="Arial" w:cs="Arial"/>
        </w:rPr>
        <w:t>A ce dépôt sera jointe une version de l’accord ne comportant pas les noms et prénoms des négociateurs et des signataires, conformément aux dispositions de l’article L. 2231-5-1 et de l’article 2 du décret n° 2017-752 du 3 mai 2017, afin qu’elle soit versée dans la base de données nationale.</w:t>
      </w:r>
    </w:p>
    <w:p w14:paraId="700E3B00" w14:textId="5AA6C9B4" w:rsidR="00F546EF" w:rsidRDefault="00021F53" w:rsidP="00021F53">
      <w:pPr>
        <w:rPr>
          <w:rFonts w:ascii="Arial" w:hAnsi="Arial" w:cs="Arial"/>
        </w:rPr>
      </w:pPr>
      <w:r w:rsidRPr="0086532D">
        <w:rPr>
          <w:rFonts w:ascii="Arial" w:hAnsi="Arial" w:cs="Arial"/>
        </w:rPr>
        <w:t xml:space="preserve">Fait à Paris, </w:t>
      </w:r>
      <w:r w:rsidRPr="001C5E9E">
        <w:rPr>
          <w:rFonts w:ascii="Arial" w:hAnsi="Arial" w:cs="Arial"/>
        </w:rPr>
        <w:t>le </w:t>
      </w:r>
      <w:r w:rsidR="00886F10">
        <w:rPr>
          <w:rFonts w:ascii="Arial" w:hAnsi="Arial" w:cs="Arial"/>
        </w:rPr>
        <w:t>19</w:t>
      </w:r>
      <w:r w:rsidR="00A71025" w:rsidRPr="00A54C0E">
        <w:rPr>
          <w:rFonts w:ascii="Arial" w:hAnsi="Arial" w:cs="Arial"/>
        </w:rPr>
        <w:t xml:space="preserve"> </w:t>
      </w:r>
      <w:r w:rsidR="001C5E9E" w:rsidRPr="00A54C0E">
        <w:rPr>
          <w:rFonts w:ascii="Arial" w:hAnsi="Arial" w:cs="Arial"/>
        </w:rPr>
        <w:t>février</w:t>
      </w:r>
      <w:r w:rsidRPr="00A54C0E">
        <w:rPr>
          <w:rFonts w:ascii="Arial" w:hAnsi="Arial" w:cs="Arial"/>
        </w:rPr>
        <w:t xml:space="preserve"> 202</w:t>
      </w:r>
      <w:r w:rsidR="00A54C0E" w:rsidRPr="00A54C0E">
        <w:rPr>
          <w:rFonts w:ascii="Arial" w:hAnsi="Arial" w:cs="Arial"/>
        </w:rPr>
        <w:t>6</w:t>
      </w:r>
      <w:r w:rsidRPr="001C5E9E">
        <w:rPr>
          <w:rFonts w:ascii="Arial" w:hAnsi="Arial" w:cs="Arial"/>
        </w:rPr>
        <w:t>.</w:t>
      </w:r>
    </w:p>
    <w:p w14:paraId="75468B56" w14:textId="77777777" w:rsidR="00CC70E1" w:rsidRDefault="00CC70E1" w:rsidP="00021F53">
      <w:pPr>
        <w:rPr>
          <w:rFonts w:ascii="Arial" w:hAnsi="Arial" w:cs="Arial"/>
        </w:rPr>
      </w:pPr>
    </w:p>
    <w:p w14:paraId="4D6526E9" w14:textId="77777777" w:rsidR="00BF3794" w:rsidRPr="00575E7C" w:rsidRDefault="00BF3794" w:rsidP="00021F53">
      <w:pPr>
        <w:rPr>
          <w:rFonts w:ascii="Arial" w:hAnsi="Arial" w:cs="Arial"/>
        </w:rPr>
      </w:pPr>
    </w:p>
    <w:p w14:paraId="6479AE08" w14:textId="0B585767" w:rsidR="00021F53" w:rsidRPr="00021F53" w:rsidRDefault="00021F53" w:rsidP="00886F10">
      <w:pPr>
        <w:spacing w:after="0"/>
        <w:rPr>
          <w:rFonts w:ascii="Arial" w:hAnsi="Arial" w:cs="Arial"/>
          <w:b/>
          <w:bCs/>
          <w:u w:val="single"/>
        </w:rPr>
      </w:pPr>
      <w:r w:rsidRPr="00575E7C">
        <w:rPr>
          <w:rFonts w:ascii="Arial" w:hAnsi="Arial" w:cs="Arial"/>
          <w:b/>
          <w:bCs/>
          <w:u w:val="single"/>
        </w:rPr>
        <w:t>Pour l’UES PV</w:t>
      </w:r>
    </w:p>
    <w:p w14:paraId="2B164B4A" w14:textId="4601952E" w:rsidR="00021F53" w:rsidRDefault="00021F53" w:rsidP="00021F53">
      <w:pPr>
        <w:spacing w:after="0"/>
        <w:rPr>
          <w:rFonts w:ascii="Arial" w:hAnsi="Arial" w:cs="Arial"/>
        </w:rPr>
      </w:pPr>
      <w:r w:rsidRPr="0043041A">
        <w:rPr>
          <w:rFonts w:ascii="Arial" w:hAnsi="Arial" w:cs="Arial"/>
        </w:rPr>
        <w:t xml:space="preserve">Monsieur </w:t>
      </w:r>
      <w:r w:rsidR="00675CE8">
        <w:rPr>
          <w:rFonts w:ascii="Arial" w:hAnsi="Arial" w:cs="Arial"/>
        </w:rPr>
        <w:t>XXX</w:t>
      </w:r>
      <w:r w:rsidRPr="0043041A">
        <w:rPr>
          <w:rFonts w:ascii="Arial" w:hAnsi="Arial" w:cs="Arial"/>
        </w:rPr>
        <w:t xml:space="preserve">, </w:t>
      </w:r>
    </w:p>
    <w:p w14:paraId="4824B409" w14:textId="4B94D648" w:rsidR="00F546EF" w:rsidRDefault="00021F53" w:rsidP="00021F53">
      <w:pPr>
        <w:rPr>
          <w:rFonts w:ascii="Arial" w:hAnsi="Arial" w:cs="Arial"/>
        </w:rPr>
      </w:pPr>
      <w:r w:rsidRPr="0043041A">
        <w:rPr>
          <w:rFonts w:ascii="Arial" w:hAnsi="Arial" w:cs="Arial"/>
        </w:rPr>
        <w:t xml:space="preserve">en qualité de Directeur </w:t>
      </w:r>
      <w:r>
        <w:rPr>
          <w:rFonts w:ascii="Arial" w:hAnsi="Arial" w:cs="Arial"/>
        </w:rPr>
        <w:t xml:space="preserve">des Ressources Humaines </w:t>
      </w:r>
    </w:p>
    <w:p w14:paraId="390BA168" w14:textId="77777777" w:rsidR="00BF3794" w:rsidRPr="00886F10" w:rsidRDefault="00BF3794" w:rsidP="00021F53">
      <w:pPr>
        <w:rPr>
          <w:rFonts w:ascii="Arial" w:hAnsi="Arial" w:cs="Arial"/>
        </w:rPr>
      </w:pPr>
    </w:p>
    <w:p w14:paraId="11FA1BF2" w14:textId="77777777" w:rsidR="00F546EF" w:rsidRPr="00575E7C" w:rsidRDefault="00F546EF" w:rsidP="00021F53">
      <w:pPr>
        <w:rPr>
          <w:rFonts w:ascii="Arial" w:hAnsi="Arial" w:cs="Arial"/>
          <w:b/>
          <w:bCs/>
        </w:rPr>
      </w:pPr>
    </w:p>
    <w:p w14:paraId="268F6586" w14:textId="4CFEC286" w:rsidR="00021F53" w:rsidRPr="00886F10" w:rsidRDefault="00021F53" w:rsidP="00886F10">
      <w:pPr>
        <w:spacing w:after="0"/>
        <w:rPr>
          <w:rFonts w:ascii="Arial" w:hAnsi="Arial" w:cs="Arial"/>
          <w:b/>
          <w:bCs/>
        </w:rPr>
      </w:pPr>
      <w:r w:rsidRPr="00575E7C">
        <w:rPr>
          <w:rFonts w:ascii="Arial" w:hAnsi="Arial" w:cs="Arial"/>
          <w:b/>
          <w:bCs/>
          <w:u w:val="single"/>
        </w:rPr>
        <w:t>Pour le syndicat CFDT</w:t>
      </w:r>
    </w:p>
    <w:tbl>
      <w:tblPr>
        <w:tblStyle w:val="Grilledutableau"/>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394"/>
      </w:tblGrid>
      <w:tr w:rsidR="00021F53" w:rsidRPr="00F546EF" w14:paraId="79EEB68C" w14:textId="77777777" w:rsidTr="00626B0A">
        <w:trPr>
          <w:trHeight w:val="727"/>
        </w:trPr>
        <w:tc>
          <w:tcPr>
            <w:tcW w:w="4815" w:type="dxa"/>
          </w:tcPr>
          <w:p w14:paraId="663684C4" w14:textId="09229C16" w:rsidR="00021F53" w:rsidRPr="00F546EF" w:rsidRDefault="00021F53" w:rsidP="00626B0A">
            <w:pPr>
              <w:rPr>
                <w:rFonts w:ascii="Arial" w:hAnsi="Arial" w:cs="Arial"/>
              </w:rPr>
            </w:pPr>
            <w:r w:rsidRPr="00F546EF">
              <w:rPr>
                <w:rFonts w:ascii="Arial" w:hAnsi="Arial" w:cs="Arial"/>
              </w:rPr>
              <w:t xml:space="preserve">Madame </w:t>
            </w:r>
            <w:r w:rsidR="00675CE8">
              <w:rPr>
                <w:rFonts w:ascii="Arial" w:hAnsi="Arial" w:cs="Arial"/>
              </w:rPr>
              <w:t>XXX</w:t>
            </w:r>
            <w:r w:rsidRPr="00F546EF">
              <w:rPr>
                <w:rFonts w:ascii="Arial" w:hAnsi="Arial" w:cs="Arial"/>
              </w:rPr>
              <w:t xml:space="preserve"> </w:t>
            </w:r>
          </w:p>
          <w:p w14:paraId="54905128" w14:textId="5A35139A" w:rsidR="00021F53" w:rsidRPr="00F546EF" w:rsidRDefault="0086532D" w:rsidP="00626B0A">
            <w:pPr>
              <w:rPr>
                <w:rFonts w:ascii="Arial" w:hAnsi="Arial" w:cs="Arial"/>
              </w:rPr>
            </w:pPr>
            <w:r w:rsidRPr="00F546EF">
              <w:rPr>
                <w:rFonts w:ascii="Arial" w:hAnsi="Arial" w:cs="Arial"/>
              </w:rPr>
              <w:t>D</w:t>
            </w:r>
            <w:r w:rsidR="00021F53" w:rsidRPr="00F546EF">
              <w:rPr>
                <w:rFonts w:ascii="Arial" w:hAnsi="Arial" w:cs="Arial"/>
              </w:rPr>
              <w:t xml:space="preserve">éléguée </w:t>
            </w:r>
            <w:r w:rsidRPr="00F546EF">
              <w:rPr>
                <w:rFonts w:ascii="Arial" w:hAnsi="Arial" w:cs="Arial"/>
              </w:rPr>
              <w:t>S</w:t>
            </w:r>
            <w:r w:rsidR="00021F53" w:rsidRPr="00F546EF">
              <w:rPr>
                <w:rFonts w:ascii="Arial" w:hAnsi="Arial" w:cs="Arial"/>
              </w:rPr>
              <w:t xml:space="preserve">yndicale                    </w:t>
            </w:r>
          </w:p>
        </w:tc>
        <w:tc>
          <w:tcPr>
            <w:tcW w:w="4394" w:type="dxa"/>
          </w:tcPr>
          <w:p w14:paraId="3F865255" w14:textId="0FFB770D" w:rsidR="00021F53" w:rsidRPr="00F546EF" w:rsidRDefault="00021F53" w:rsidP="00626B0A">
            <w:pPr>
              <w:rPr>
                <w:rFonts w:ascii="Arial" w:hAnsi="Arial" w:cs="Arial"/>
              </w:rPr>
            </w:pPr>
            <w:r w:rsidRPr="00F546EF">
              <w:rPr>
                <w:rFonts w:ascii="Arial" w:hAnsi="Arial" w:cs="Arial"/>
              </w:rPr>
              <w:t>Madame</w:t>
            </w:r>
            <w:r w:rsidR="00663E1E" w:rsidRPr="00F546EF">
              <w:rPr>
                <w:rFonts w:ascii="Arial" w:hAnsi="Arial" w:cs="Arial"/>
              </w:rPr>
              <w:t xml:space="preserve"> </w:t>
            </w:r>
            <w:r w:rsidR="00675CE8">
              <w:rPr>
                <w:rFonts w:ascii="Arial" w:hAnsi="Arial" w:cs="Arial"/>
              </w:rPr>
              <w:t>XXX</w:t>
            </w:r>
            <w:r w:rsidRPr="00F546EF">
              <w:rPr>
                <w:rFonts w:ascii="Arial" w:hAnsi="Arial" w:cs="Arial"/>
              </w:rPr>
              <w:t xml:space="preserve">, </w:t>
            </w:r>
          </w:p>
          <w:p w14:paraId="1F1168D0" w14:textId="4864DDCD" w:rsidR="00021F53" w:rsidRPr="00F546EF" w:rsidRDefault="0086532D" w:rsidP="00626B0A">
            <w:pPr>
              <w:rPr>
                <w:rFonts w:ascii="Arial" w:hAnsi="Arial" w:cs="Arial"/>
              </w:rPr>
            </w:pPr>
            <w:r w:rsidRPr="00F546EF">
              <w:rPr>
                <w:rFonts w:ascii="Arial" w:hAnsi="Arial" w:cs="Arial"/>
              </w:rPr>
              <w:t>D</w:t>
            </w:r>
            <w:r w:rsidR="00021F53" w:rsidRPr="00F546EF">
              <w:rPr>
                <w:rFonts w:ascii="Arial" w:hAnsi="Arial" w:cs="Arial"/>
              </w:rPr>
              <w:t xml:space="preserve">éléguée </w:t>
            </w:r>
            <w:r w:rsidRPr="00F546EF">
              <w:rPr>
                <w:rFonts w:ascii="Arial" w:hAnsi="Arial" w:cs="Arial"/>
              </w:rPr>
              <w:t>S</w:t>
            </w:r>
            <w:r w:rsidR="00021F53" w:rsidRPr="00F546EF">
              <w:rPr>
                <w:rFonts w:ascii="Arial" w:hAnsi="Arial" w:cs="Arial"/>
              </w:rPr>
              <w:t>yndicale</w:t>
            </w:r>
          </w:p>
        </w:tc>
      </w:tr>
    </w:tbl>
    <w:p w14:paraId="16B849F8" w14:textId="77777777" w:rsidR="00881AC8" w:rsidRDefault="00881AC8" w:rsidP="00021F53">
      <w:pPr>
        <w:rPr>
          <w:rFonts w:ascii="Arial" w:hAnsi="Arial" w:cs="Arial"/>
          <w:b/>
          <w:bCs/>
          <w:u w:val="single"/>
        </w:rPr>
      </w:pPr>
    </w:p>
    <w:p w14:paraId="217E9ED1" w14:textId="77777777" w:rsidR="00BF3794" w:rsidRPr="00F546EF" w:rsidRDefault="00BF3794" w:rsidP="00021F53">
      <w:pPr>
        <w:rPr>
          <w:rFonts w:ascii="Arial" w:hAnsi="Arial" w:cs="Arial"/>
          <w:b/>
          <w:bCs/>
          <w:u w:val="single"/>
        </w:rPr>
      </w:pPr>
    </w:p>
    <w:p w14:paraId="6C370DE7" w14:textId="29EC43FA" w:rsidR="00663E1E" w:rsidRPr="00F546EF" w:rsidRDefault="00663E1E" w:rsidP="00886F10">
      <w:pPr>
        <w:spacing w:after="0"/>
        <w:rPr>
          <w:rFonts w:ascii="Arial" w:hAnsi="Arial" w:cs="Arial"/>
          <w:b/>
          <w:bCs/>
          <w:u w:val="single"/>
        </w:rPr>
      </w:pPr>
      <w:r w:rsidRPr="00F546EF">
        <w:rPr>
          <w:rFonts w:ascii="Arial" w:hAnsi="Arial" w:cs="Arial"/>
          <w:b/>
          <w:bCs/>
          <w:u w:val="single"/>
        </w:rPr>
        <w:t>Pour le Syndicat FO</w:t>
      </w:r>
    </w:p>
    <w:p w14:paraId="58AD3426" w14:textId="49C9C003" w:rsidR="00663E1E" w:rsidRPr="00F546EF" w:rsidRDefault="00663E1E" w:rsidP="00663E1E">
      <w:pPr>
        <w:spacing w:after="0" w:line="240" w:lineRule="auto"/>
        <w:rPr>
          <w:rFonts w:ascii="Arial" w:hAnsi="Arial" w:cs="Arial"/>
        </w:rPr>
      </w:pPr>
      <w:r w:rsidRPr="00F546EF">
        <w:rPr>
          <w:rFonts w:ascii="Arial" w:hAnsi="Arial" w:cs="Arial"/>
        </w:rPr>
        <w:t xml:space="preserve">Monsieur </w:t>
      </w:r>
      <w:r w:rsidR="00675CE8">
        <w:rPr>
          <w:rFonts w:ascii="Arial" w:hAnsi="Arial" w:cs="Arial"/>
        </w:rPr>
        <w:t>XXX</w:t>
      </w:r>
      <w:r w:rsidRPr="00F546EF">
        <w:rPr>
          <w:rFonts w:ascii="Arial" w:hAnsi="Arial" w:cs="Arial"/>
        </w:rPr>
        <w:t xml:space="preserve"> </w:t>
      </w:r>
      <w:r w:rsidRPr="00F546EF">
        <w:rPr>
          <w:rFonts w:ascii="Arial" w:hAnsi="Arial" w:cs="Arial"/>
        </w:rPr>
        <w:tab/>
      </w:r>
      <w:r w:rsidRPr="00F546EF">
        <w:rPr>
          <w:rFonts w:ascii="Arial" w:hAnsi="Arial" w:cs="Arial"/>
        </w:rPr>
        <w:tab/>
      </w:r>
      <w:r w:rsidRPr="00F546EF">
        <w:rPr>
          <w:rFonts w:ascii="Arial" w:hAnsi="Arial" w:cs="Arial"/>
        </w:rPr>
        <w:tab/>
      </w:r>
      <w:r w:rsidRPr="00F546EF">
        <w:rPr>
          <w:rFonts w:ascii="Arial" w:hAnsi="Arial" w:cs="Arial"/>
        </w:rPr>
        <w:tab/>
      </w:r>
      <w:r w:rsidR="00675CE8">
        <w:rPr>
          <w:rFonts w:ascii="Arial" w:hAnsi="Arial" w:cs="Arial"/>
        </w:rPr>
        <w:tab/>
      </w:r>
      <w:r w:rsidRPr="00F546EF">
        <w:rPr>
          <w:rFonts w:ascii="Arial" w:hAnsi="Arial" w:cs="Arial"/>
        </w:rPr>
        <w:t xml:space="preserve">Monsieur </w:t>
      </w:r>
      <w:r w:rsidR="00675CE8">
        <w:rPr>
          <w:rFonts w:ascii="Arial" w:hAnsi="Arial" w:cs="Arial"/>
        </w:rPr>
        <w:t>XXX</w:t>
      </w:r>
    </w:p>
    <w:p w14:paraId="32977D27" w14:textId="5ED3B82C" w:rsidR="00663E1E" w:rsidRPr="00F546EF" w:rsidRDefault="00663E1E" w:rsidP="00663E1E">
      <w:pPr>
        <w:spacing w:after="0" w:line="240" w:lineRule="auto"/>
        <w:rPr>
          <w:rFonts w:ascii="Arial" w:hAnsi="Arial" w:cs="Arial"/>
        </w:rPr>
      </w:pPr>
      <w:r w:rsidRPr="00F546EF">
        <w:rPr>
          <w:rFonts w:ascii="Arial" w:hAnsi="Arial" w:cs="Arial"/>
        </w:rPr>
        <w:t xml:space="preserve">Délégué Syndical                                                     Délégué Syndical  </w:t>
      </w:r>
    </w:p>
    <w:p w14:paraId="3E045C8C" w14:textId="78A90E6A" w:rsidR="00663E1E" w:rsidRPr="00F546EF" w:rsidRDefault="00663E1E" w:rsidP="00663E1E">
      <w:pPr>
        <w:spacing w:after="0" w:line="240" w:lineRule="auto"/>
        <w:rPr>
          <w:rFonts w:ascii="Arial" w:hAnsi="Arial" w:cs="Arial"/>
        </w:rPr>
      </w:pPr>
    </w:p>
    <w:p w14:paraId="404519F5" w14:textId="77777777" w:rsidR="00881AC8" w:rsidRDefault="00881AC8" w:rsidP="00021F53">
      <w:pPr>
        <w:rPr>
          <w:rFonts w:ascii="Arial" w:hAnsi="Arial" w:cs="Arial"/>
          <w:b/>
          <w:bCs/>
          <w:u w:val="single"/>
        </w:rPr>
      </w:pPr>
    </w:p>
    <w:p w14:paraId="29F49853" w14:textId="77777777" w:rsidR="00BF3794" w:rsidRPr="00F546EF" w:rsidRDefault="00BF3794" w:rsidP="00021F53">
      <w:pPr>
        <w:rPr>
          <w:rFonts w:ascii="Arial" w:hAnsi="Arial" w:cs="Arial"/>
          <w:b/>
          <w:bCs/>
          <w:u w:val="single"/>
        </w:rPr>
      </w:pPr>
    </w:p>
    <w:p w14:paraId="0769771C" w14:textId="7ABBB211" w:rsidR="00021F53" w:rsidRPr="00886F10" w:rsidRDefault="00021F53" w:rsidP="00886F10">
      <w:pPr>
        <w:spacing w:after="0"/>
        <w:rPr>
          <w:rFonts w:ascii="Arial" w:hAnsi="Arial" w:cs="Arial"/>
          <w:b/>
          <w:bCs/>
          <w:u w:val="single"/>
        </w:rPr>
      </w:pPr>
      <w:r w:rsidRPr="00F546EF">
        <w:rPr>
          <w:rFonts w:ascii="Arial" w:hAnsi="Arial" w:cs="Arial"/>
          <w:b/>
          <w:bCs/>
          <w:u w:val="single"/>
        </w:rPr>
        <w:t>Pour le syndicat UNSA</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F546EF" w:rsidRPr="00F546EF" w14:paraId="48C4D4DC" w14:textId="77777777" w:rsidTr="00626B0A">
        <w:tc>
          <w:tcPr>
            <w:tcW w:w="4531" w:type="dxa"/>
          </w:tcPr>
          <w:p w14:paraId="740B2238" w14:textId="347093F0" w:rsidR="00021F53" w:rsidRPr="00F546EF" w:rsidRDefault="00021F53">
            <w:pPr>
              <w:rPr>
                <w:rFonts w:ascii="Arial" w:hAnsi="Arial" w:cs="Arial"/>
              </w:rPr>
            </w:pPr>
            <w:r w:rsidRPr="00F546EF">
              <w:rPr>
                <w:rFonts w:ascii="Arial" w:hAnsi="Arial" w:cs="Arial"/>
              </w:rPr>
              <w:t xml:space="preserve">Monsieur </w:t>
            </w:r>
            <w:r w:rsidR="00675CE8">
              <w:rPr>
                <w:rFonts w:ascii="Arial" w:hAnsi="Arial" w:cs="Arial"/>
              </w:rPr>
              <w:t>XXX</w:t>
            </w:r>
          </w:p>
          <w:p w14:paraId="6A2CAF42" w14:textId="5B908F45" w:rsidR="00021F53" w:rsidRPr="00F546EF" w:rsidRDefault="0086532D">
            <w:pPr>
              <w:rPr>
                <w:rFonts w:ascii="Arial" w:hAnsi="Arial" w:cs="Arial"/>
              </w:rPr>
            </w:pPr>
            <w:r w:rsidRPr="00F546EF">
              <w:rPr>
                <w:rFonts w:ascii="Arial" w:hAnsi="Arial" w:cs="Arial"/>
              </w:rPr>
              <w:t>D</w:t>
            </w:r>
            <w:r w:rsidR="00021F53" w:rsidRPr="00F546EF">
              <w:rPr>
                <w:rFonts w:ascii="Arial" w:hAnsi="Arial" w:cs="Arial"/>
              </w:rPr>
              <w:t xml:space="preserve">élégué </w:t>
            </w:r>
            <w:r w:rsidRPr="00F546EF">
              <w:rPr>
                <w:rFonts w:ascii="Arial" w:hAnsi="Arial" w:cs="Arial"/>
              </w:rPr>
              <w:t>S</w:t>
            </w:r>
            <w:r w:rsidR="00021F53" w:rsidRPr="00F546EF">
              <w:rPr>
                <w:rFonts w:ascii="Arial" w:hAnsi="Arial" w:cs="Arial"/>
              </w:rPr>
              <w:t xml:space="preserve">yndical  </w:t>
            </w:r>
          </w:p>
        </w:tc>
        <w:tc>
          <w:tcPr>
            <w:tcW w:w="4531" w:type="dxa"/>
          </w:tcPr>
          <w:p w14:paraId="4F4C6CFD" w14:textId="1E23FD16" w:rsidR="00021F53" w:rsidRPr="00F546EF" w:rsidRDefault="00021F53">
            <w:pPr>
              <w:rPr>
                <w:rFonts w:ascii="Arial" w:hAnsi="Arial" w:cs="Arial"/>
              </w:rPr>
            </w:pPr>
            <w:r w:rsidRPr="00F546EF">
              <w:rPr>
                <w:rFonts w:ascii="Arial" w:hAnsi="Arial" w:cs="Arial"/>
              </w:rPr>
              <w:t xml:space="preserve">Madame </w:t>
            </w:r>
            <w:r w:rsidR="00675CE8">
              <w:rPr>
                <w:rFonts w:ascii="Arial" w:hAnsi="Arial" w:cs="Arial"/>
              </w:rPr>
              <w:t>XXX</w:t>
            </w:r>
            <w:r w:rsidRPr="00F546EF">
              <w:rPr>
                <w:rFonts w:ascii="Arial" w:hAnsi="Arial" w:cs="Arial"/>
              </w:rPr>
              <w:t xml:space="preserve">, </w:t>
            </w:r>
          </w:p>
          <w:p w14:paraId="41FE02F9" w14:textId="2AB6F65C" w:rsidR="00021F53" w:rsidRPr="00F546EF" w:rsidRDefault="0086532D">
            <w:pPr>
              <w:rPr>
                <w:rFonts w:ascii="Arial" w:hAnsi="Arial" w:cs="Arial"/>
              </w:rPr>
            </w:pPr>
            <w:r w:rsidRPr="00F546EF">
              <w:rPr>
                <w:rFonts w:ascii="Arial" w:hAnsi="Arial" w:cs="Arial"/>
              </w:rPr>
              <w:t>D</w:t>
            </w:r>
            <w:r w:rsidR="00021F53" w:rsidRPr="00F546EF">
              <w:rPr>
                <w:rFonts w:ascii="Arial" w:hAnsi="Arial" w:cs="Arial"/>
              </w:rPr>
              <w:t xml:space="preserve">éléguée </w:t>
            </w:r>
            <w:r w:rsidRPr="00F546EF">
              <w:rPr>
                <w:rFonts w:ascii="Arial" w:hAnsi="Arial" w:cs="Arial"/>
              </w:rPr>
              <w:t>S</w:t>
            </w:r>
            <w:r w:rsidR="00021F53" w:rsidRPr="00F546EF">
              <w:rPr>
                <w:rFonts w:ascii="Arial" w:hAnsi="Arial" w:cs="Arial"/>
              </w:rPr>
              <w:t>yndicale</w:t>
            </w:r>
          </w:p>
        </w:tc>
      </w:tr>
    </w:tbl>
    <w:p w14:paraId="4226E3EC" w14:textId="77777777" w:rsidR="00021F53" w:rsidRPr="00575E7C" w:rsidRDefault="00021F53" w:rsidP="00021F53">
      <w:pPr>
        <w:rPr>
          <w:rFonts w:ascii="Arial" w:hAnsi="Arial" w:cs="Arial"/>
        </w:rPr>
      </w:pPr>
    </w:p>
    <w:p w14:paraId="13F1D242" w14:textId="7C4E77DE" w:rsidR="00B32338" w:rsidRPr="0070048C" w:rsidRDefault="00B32338" w:rsidP="009A1065">
      <w:pPr>
        <w:jc w:val="both"/>
        <w:rPr>
          <w:rFonts w:cs="Arial"/>
        </w:rPr>
      </w:pPr>
    </w:p>
    <w:sectPr w:rsidR="00B32338" w:rsidRPr="0070048C" w:rsidSect="00041995">
      <w:headerReference w:type="even" r:id="rId12"/>
      <w:headerReference w:type="default" r:id="rId13"/>
      <w:footerReference w:type="even" r:id="rId14"/>
      <w:footerReference w:type="default" r:id="rId15"/>
      <w:headerReference w:type="first" r:id="rId16"/>
      <w:footerReference w:type="first" r:id="rId17"/>
      <w:pgSz w:w="11906" w:h="16838"/>
      <w:pgMar w:top="2410"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DB1C8" w14:textId="77777777" w:rsidR="00895882" w:rsidRDefault="00895882" w:rsidP="009A50FF">
      <w:pPr>
        <w:spacing w:after="0" w:line="240" w:lineRule="auto"/>
      </w:pPr>
      <w:r>
        <w:separator/>
      </w:r>
    </w:p>
  </w:endnote>
  <w:endnote w:type="continuationSeparator" w:id="0">
    <w:p w14:paraId="492137B5" w14:textId="77777777" w:rsidR="00895882" w:rsidRDefault="00895882" w:rsidP="009A50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C098A" w14:textId="77777777" w:rsidR="00116913" w:rsidRDefault="0011691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1246206"/>
      <w:docPartObj>
        <w:docPartGallery w:val="Page Numbers (Bottom of Page)"/>
        <w:docPartUnique/>
      </w:docPartObj>
    </w:sdtPr>
    <w:sdtEndPr/>
    <w:sdtContent>
      <w:sdt>
        <w:sdtPr>
          <w:id w:val="-1769616900"/>
          <w:docPartObj>
            <w:docPartGallery w:val="Page Numbers (Top of Page)"/>
            <w:docPartUnique/>
          </w:docPartObj>
        </w:sdtPr>
        <w:sdtEndPr/>
        <w:sdtContent>
          <w:p w14:paraId="73723A86" w14:textId="18586E71" w:rsidR="00BB0455" w:rsidRDefault="00BB0455">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38D7E0A6" w14:textId="027C3E64" w:rsidR="009A50FF" w:rsidRDefault="009A50FF">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06793" w14:textId="77777777" w:rsidR="00116913" w:rsidRDefault="0011691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8F5E0" w14:textId="77777777" w:rsidR="00895882" w:rsidRDefault="00895882" w:rsidP="009A50FF">
      <w:pPr>
        <w:spacing w:after="0" w:line="240" w:lineRule="auto"/>
      </w:pPr>
      <w:r>
        <w:separator/>
      </w:r>
    </w:p>
  </w:footnote>
  <w:footnote w:type="continuationSeparator" w:id="0">
    <w:p w14:paraId="582C082D" w14:textId="77777777" w:rsidR="00895882" w:rsidRDefault="00895882" w:rsidP="009A50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9343B" w14:textId="44F9E378" w:rsidR="009E4DF1" w:rsidRDefault="009E4DF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4D3BA" w14:textId="41984444" w:rsidR="009E4DF1" w:rsidRDefault="008868B3">
    <w:pPr>
      <w:pStyle w:val="En-tte"/>
    </w:pPr>
    <w:r>
      <w:rPr>
        <w:noProof/>
        <w:lang w:eastAsia="fr-FR"/>
      </w:rPr>
      <w:drawing>
        <wp:anchor distT="0" distB="0" distL="114300" distR="114300" simplePos="0" relativeHeight="251667456" behindDoc="0" locked="0" layoutInCell="1" allowOverlap="1" wp14:anchorId="50A2D4B0" wp14:editId="11C638C2">
          <wp:simplePos x="0" y="0"/>
          <wp:positionH relativeFrom="column">
            <wp:posOffset>0</wp:posOffset>
          </wp:positionH>
          <wp:positionV relativeFrom="paragraph">
            <wp:posOffset>-635</wp:posOffset>
          </wp:positionV>
          <wp:extent cx="1822450" cy="783942"/>
          <wp:effectExtent l="0" t="0" r="0" b="0"/>
          <wp:wrapNone/>
          <wp:docPr id="23" name="Image 23" descr="C:\Users\csigoigne\AppData\Local\Microsoft\Windows\INetCache\Content.Word\P&amp;V_LOGO_H2L_RV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csigoigne\AppData\Local\Microsoft\Windows\INetCache\Content.Word\P&amp;V_LOGO_H2L_RVB.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2450" cy="78394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E598" w14:textId="6AAB3414" w:rsidR="009E4DF1" w:rsidRDefault="009E4DF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706F90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AF35D2"/>
    <w:multiLevelType w:val="hybridMultilevel"/>
    <w:tmpl w:val="0598F83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6A2B9E"/>
    <w:multiLevelType w:val="hybridMultilevel"/>
    <w:tmpl w:val="0EF4E8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852938"/>
    <w:multiLevelType w:val="hybridMultilevel"/>
    <w:tmpl w:val="78FE09CE"/>
    <w:lvl w:ilvl="0" w:tplc="040C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0FD9396C"/>
    <w:multiLevelType w:val="hybridMultilevel"/>
    <w:tmpl w:val="C9381BC0"/>
    <w:lvl w:ilvl="0" w:tplc="F43A0E1C">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84E2ABC"/>
    <w:multiLevelType w:val="hybridMultilevel"/>
    <w:tmpl w:val="538ED106"/>
    <w:lvl w:ilvl="0" w:tplc="040C0003">
      <w:start w:val="1"/>
      <w:numFmt w:val="bullet"/>
      <w:lvlText w:val="o"/>
      <w:lvlJc w:val="left"/>
      <w:pPr>
        <w:ind w:left="720" w:hanging="360"/>
      </w:pPr>
      <w:rPr>
        <w:rFonts w:ascii="Courier New" w:hAnsi="Courier New" w:cs="Courier New" w:hint="default"/>
        <w:color w:val="003399"/>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1CB87C3A"/>
    <w:multiLevelType w:val="hybridMultilevel"/>
    <w:tmpl w:val="670E1E7A"/>
    <w:lvl w:ilvl="0" w:tplc="9EDE478E">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2CA56F9"/>
    <w:multiLevelType w:val="hybridMultilevel"/>
    <w:tmpl w:val="E11EE798"/>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5DD8F2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2880013C"/>
    <w:multiLevelType w:val="hybridMultilevel"/>
    <w:tmpl w:val="F0685E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9E03B59"/>
    <w:multiLevelType w:val="hybridMultilevel"/>
    <w:tmpl w:val="00948D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A3D24AE"/>
    <w:multiLevelType w:val="hybridMultilevel"/>
    <w:tmpl w:val="A9163D9E"/>
    <w:lvl w:ilvl="0" w:tplc="F43A0E1C">
      <w:numFmt w:val="bullet"/>
      <w:lvlText w:val="•"/>
      <w:lvlJc w:val="left"/>
      <w:pPr>
        <w:ind w:left="1440" w:hanging="360"/>
      </w:pPr>
      <w:rPr>
        <w:rFonts w:ascii="Arial" w:eastAsia="Calibri" w:hAnsi="Arial" w:cs="Aria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2" w15:restartNumberingAfterBreak="0">
    <w:nsid w:val="2D5D0490"/>
    <w:multiLevelType w:val="hybridMultilevel"/>
    <w:tmpl w:val="3B3CEBD4"/>
    <w:lvl w:ilvl="0" w:tplc="040C0005">
      <w:start w:val="1"/>
      <w:numFmt w:val="bullet"/>
      <w:lvlText w:val=""/>
      <w:lvlJc w:val="left"/>
      <w:pPr>
        <w:ind w:left="720" w:hanging="360"/>
      </w:pPr>
      <w:rPr>
        <w:rFonts w:ascii="Wingdings" w:hAnsi="Wingding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FBF6FEA"/>
    <w:multiLevelType w:val="hybridMultilevel"/>
    <w:tmpl w:val="D4EE6C62"/>
    <w:lvl w:ilvl="0" w:tplc="E4C0345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0072941"/>
    <w:multiLevelType w:val="hybridMultilevel"/>
    <w:tmpl w:val="1E9837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0735B90"/>
    <w:multiLevelType w:val="hybridMultilevel"/>
    <w:tmpl w:val="F91A1EFE"/>
    <w:lvl w:ilvl="0" w:tplc="82B8742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19D0CB0"/>
    <w:multiLevelType w:val="hybridMultilevel"/>
    <w:tmpl w:val="CBA4CA1C"/>
    <w:lvl w:ilvl="0" w:tplc="99B8BC1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4316FB5"/>
    <w:multiLevelType w:val="hybridMultilevel"/>
    <w:tmpl w:val="665061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F8A4526"/>
    <w:multiLevelType w:val="hybridMultilevel"/>
    <w:tmpl w:val="28361592"/>
    <w:lvl w:ilvl="0" w:tplc="BBB6E6B2">
      <w:start w:val="163"/>
      <w:numFmt w:val="bullet"/>
      <w:pStyle w:val="BulletNayan"/>
      <w:lvlText w:val="•"/>
      <w:lvlJc w:val="left"/>
      <w:pPr>
        <w:ind w:left="720" w:hanging="360"/>
      </w:pPr>
      <w:rPr>
        <w:rFonts w:ascii="Arial" w:hAnsi="Arial" w:cs="Times New Roman" w:hint="default"/>
        <w:color w:val="4F81BD"/>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45AE665A"/>
    <w:multiLevelType w:val="hybridMultilevel"/>
    <w:tmpl w:val="28EEA030"/>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8B17783"/>
    <w:multiLevelType w:val="hybridMultilevel"/>
    <w:tmpl w:val="780017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9631A14"/>
    <w:multiLevelType w:val="hybridMultilevel"/>
    <w:tmpl w:val="1E98376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B507BBE"/>
    <w:multiLevelType w:val="hybridMultilevel"/>
    <w:tmpl w:val="DBAE4DBC"/>
    <w:lvl w:ilvl="0" w:tplc="82B8742A">
      <w:numFmt w:val="bullet"/>
      <w:lvlText w:val="-"/>
      <w:lvlJc w:val="left"/>
      <w:pPr>
        <w:ind w:left="1069" w:hanging="360"/>
      </w:pPr>
      <w:rPr>
        <w:rFonts w:ascii="Arial" w:eastAsia="Times New Roman" w:hAnsi="Arial" w:cs="Arial" w:hint="default"/>
      </w:rPr>
    </w:lvl>
    <w:lvl w:ilvl="1" w:tplc="040C0001">
      <w:start w:val="1"/>
      <w:numFmt w:val="bullet"/>
      <w:lvlText w:val=""/>
      <w:lvlJc w:val="left"/>
      <w:pPr>
        <w:ind w:left="1789" w:hanging="360"/>
      </w:pPr>
      <w:rPr>
        <w:rFonts w:ascii="Symbol" w:hAnsi="Symbol"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23" w15:restartNumberingAfterBreak="0">
    <w:nsid w:val="4E6F387A"/>
    <w:multiLevelType w:val="multilevel"/>
    <w:tmpl w:val="9AB0E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F9426F7"/>
    <w:multiLevelType w:val="hybridMultilevel"/>
    <w:tmpl w:val="1F68279E"/>
    <w:lvl w:ilvl="0" w:tplc="2DD24362">
      <w:start w:val="1"/>
      <w:numFmt w:val="bullet"/>
      <w:lvlText w:val=""/>
      <w:lvlJc w:val="left"/>
      <w:pPr>
        <w:tabs>
          <w:tab w:val="num" w:pos="720"/>
        </w:tabs>
        <w:ind w:left="720" w:hanging="360"/>
      </w:pPr>
      <w:rPr>
        <w:rFonts w:ascii="Wingdings" w:hAnsi="Wingdings" w:hint="default"/>
      </w:rPr>
    </w:lvl>
    <w:lvl w:ilvl="1" w:tplc="9C722A9C">
      <w:start w:val="1"/>
      <w:numFmt w:val="bullet"/>
      <w:lvlText w:val=""/>
      <w:lvlJc w:val="left"/>
      <w:pPr>
        <w:tabs>
          <w:tab w:val="num" w:pos="1440"/>
        </w:tabs>
        <w:ind w:left="1440" w:hanging="360"/>
      </w:pPr>
      <w:rPr>
        <w:rFonts w:ascii="Wingdings" w:hAnsi="Wingdings" w:hint="default"/>
      </w:rPr>
    </w:lvl>
    <w:lvl w:ilvl="2" w:tplc="09F08EDC">
      <w:start w:val="1"/>
      <w:numFmt w:val="bullet"/>
      <w:lvlText w:val=""/>
      <w:lvlJc w:val="left"/>
      <w:pPr>
        <w:tabs>
          <w:tab w:val="num" w:pos="2160"/>
        </w:tabs>
        <w:ind w:left="2160" w:hanging="360"/>
      </w:pPr>
      <w:rPr>
        <w:rFonts w:ascii="Wingdings" w:hAnsi="Wingdings" w:hint="default"/>
      </w:rPr>
    </w:lvl>
    <w:lvl w:ilvl="3" w:tplc="265638C4">
      <w:start w:val="1"/>
      <w:numFmt w:val="bullet"/>
      <w:lvlText w:val=""/>
      <w:lvlJc w:val="left"/>
      <w:pPr>
        <w:tabs>
          <w:tab w:val="num" w:pos="2880"/>
        </w:tabs>
        <w:ind w:left="2880" w:hanging="360"/>
      </w:pPr>
      <w:rPr>
        <w:rFonts w:ascii="Wingdings" w:hAnsi="Wingdings" w:hint="default"/>
      </w:rPr>
    </w:lvl>
    <w:lvl w:ilvl="4" w:tplc="1BCE1364">
      <w:start w:val="1"/>
      <w:numFmt w:val="bullet"/>
      <w:lvlText w:val=""/>
      <w:lvlJc w:val="left"/>
      <w:pPr>
        <w:tabs>
          <w:tab w:val="num" w:pos="3600"/>
        </w:tabs>
        <w:ind w:left="3600" w:hanging="360"/>
      </w:pPr>
      <w:rPr>
        <w:rFonts w:ascii="Wingdings" w:hAnsi="Wingdings" w:hint="default"/>
      </w:rPr>
    </w:lvl>
    <w:lvl w:ilvl="5" w:tplc="601A1E42">
      <w:start w:val="1"/>
      <w:numFmt w:val="bullet"/>
      <w:lvlText w:val=""/>
      <w:lvlJc w:val="left"/>
      <w:pPr>
        <w:tabs>
          <w:tab w:val="num" w:pos="4320"/>
        </w:tabs>
        <w:ind w:left="4320" w:hanging="360"/>
      </w:pPr>
      <w:rPr>
        <w:rFonts w:ascii="Wingdings" w:hAnsi="Wingdings" w:hint="default"/>
      </w:rPr>
    </w:lvl>
    <w:lvl w:ilvl="6" w:tplc="37F4F25A">
      <w:start w:val="1"/>
      <w:numFmt w:val="bullet"/>
      <w:lvlText w:val=""/>
      <w:lvlJc w:val="left"/>
      <w:pPr>
        <w:tabs>
          <w:tab w:val="num" w:pos="5040"/>
        </w:tabs>
        <w:ind w:left="5040" w:hanging="360"/>
      </w:pPr>
      <w:rPr>
        <w:rFonts w:ascii="Wingdings" w:hAnsi="Wingdings" w:hint="default"/>
      </w:rPr>
    </w:lvl>
    <w:lvl w:ilvl="7" w:tplc="F8EAAD90">
      <w:start w:val="1"/>
      <w:numFmt w:val="bullet"/>
      <w:lvlText w:val=""/>
      <w:lvlJc w:val="left"/>
      <w:pPr>
        <w:tabs>
          <w:tab w:val="num" w:pos="5760"/>
        </w:tabs>
        <w:ind w:left="5760" w:hanging="360"/>
      </w:pPr>
      <w:rPr>
        <w:rFonts w:ascii="Wingdings" w:hAnsi="Wingdings" w:hint="default"/>
      </w:rPr>
    </w:lvl>
    <w:lvl w:ilvl="8" w:tplc="0DDAE8D4">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EA3B2B"/>
    <w:multiLevelType w:val="hybridMultilevel"/>
    <w:tmpl w:val="5EC88714"/>
    <w:lvl w:ilvl="0" w:tplc="040C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26415BD"/>
    <w:multiLevelType w:val="hybridMultilevel"/>
    <w:tmpl w:val="F000F252"/>
    <w:lvl w:ilvl="0" w:tplc="EFCE5628">
      <w:start w:val="1"/>
      <w:numFmt w:val="decimal"/>
      <w:lvlText w:val="%1."/>
      <w:lvlJc w:val="left"/>
      <w:pPr>
        <w:ind w:left="720" w:hanging="360"/>
      </w:pPr>
      <w:rPr>
        <w:b/>
        <w:bCs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62F1830"/>
    <w:multiLevelType w:val="hybridMultilevel"/>
    <w:tmpl w:val="DCD8C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85279A0"/>
    <w:multiLevelType w:val="hybridMultilevel"/>
    <w:tmpl w:val="3FC607F8"/>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9" w15:restartNumberingAfterBreak="0">
    <w:nsid w:val="612D4853"/>
    <w:multiLevelType w:val="hybridMultilevel"/>
    <w:tmpl w:val="CC46429C"/>
    <w:lvl w:ilvl="0" w:tplc="82B8742A">
      <w:numFmt w:val="bullet"/>
      <w:lvlText w:val="-"/>
      <w:lvlJc w:val="left"/>
      <w:pPr>
        <w:ind w:left="1429" w:hanging="360"/>
      </w:pPr>
      <w:rPr>
        <w:rFonts w:ascii="Arial" w:eastAsia="Times New Roman" w:hAnsi="Arial" w:cs="Aria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30" w15:restartNumberingAfterBreak="0">
    <w:nsid w:val="653D1864"/>
    <w:multiLevelType w:val="hybridMultilevel"/>
    <w:tmpl w:val="86529FB8"/>
    <w:lvl w:ilvl="0" w:tplc="99B8BC1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C680F2C"/>
    <w:multiLevelType w:val="hybridMultilevel"/>
    <w:tmpl w:val="802A4558"/>
    <w:lvl w:ilvl="0" w:tplc="A8AE9ED6">
      <w:start w:val="1"/>
      <w:numFmt w:val="bullet"/>
      <w:lvlText w:val=""/>
      <w:lvlJc w:val="left"/>
      <w:pPr>
        <w:tabs>
          <w:tab w:val="num" w:pos="720"/>
        </w:tabs>
        <w:ind w:left="720" w:hanging="360"/>
      </w:pPr>
      <w:rPr>
        <w:rFonts w:ascii="Wingdings" w:hAnsi="Wingdings" w:hint="default"/>
      </w:rPr>
    </w:lvl>
    <w:lvl w:ilvl="1" w:tplc="FE48C30E" w:tentative="1">
      <w:start w:val="1"/>
      <w:numFmt w:val="bullet"/>
      <w:lvlText w:val=""/>
      <w:lvlJc w:val="left"/>
      <w:pPr>
        <w:tabs>
          <w:tab w:val="num" w:pos="1440"/>
        </w:tabs>
        <w:ind w:left="1440" w:hanging="360"/>
      </w:pPr>
      <w:rPr>
        <w:rFonts w:ascii="Wingdings" w:hAnsi="Wingdings" w:hint="default"/>
      </w:rPr>
    </w:lvl>
    <w:lvl w:ilvl="2" w:tplc="6FA8DF4A" w:tentative="1">
      <w:start w:val="1"/>
      <w:numFmt w:val="bullet"/>
      <w:lvlText w:val=""/>
      <w:lvlJc w:val="left"/>
      <w:pPr>
        <w:tabs>
          <w:tab w:val="num" w:pos="2160"/>
        </w:tabs>
        <w:ind w:left="2160" w:hanging="360"/>
      </w:pPr>
      <w:rPr>
        <w:rFonts w:ascii="Wingdings" w:hAnsi="Wingdings" w:hint="default"/>
      </w:rPr>
    </w:lvl>
    <w:lvl w:ilvl="3" w:tplc="971A242A" w:tentative="1">
      <w:start w:val="1"/>
      <w:numFmt w:val="bullet"/>
      <w:lvlText w:val=""/>
      <w:lvlJc w:val="left"/>
      <w:pPr>
        <w:tabs>
          <w:tab w:val="num" w:pos="2880"/>
        </w:tabs>
        <w:ind w:left="2880" w:hanging="360"/>
      </w:pPr>
      <w:rPr>
        <w:rFonts w:ascii="Wingdings" w:hAnsi="Wingdings" w:hint="default"/>
      </w:rPr>
    </w:lvl>
    <w:lvl w:ilvl="4" w:tplc="E9DC3C88" w:tentative="1">
      <w:start w:val="1"/>
      <w:numFmt w:val="bullet"/>
      <w:lvlText w:val=""/>
      <w:lvlJc w:val="left"/>
      <w:pPr>
        <w:tabs>
          <w:tab w:val="num" w:pos="3600"/>
        </w:tabs>
        <w:ind w:left="3600" w:hanging="360"/>
      </w:pPr>
      <w:rPr>
        <w:rFonts w:ascii="Wingdings" w:hAnsi="Wingdings" w:hint="default"/>
      </w:rPr>
    </w:lvl>
    <w:lvl w:ilvl="5" w:tplc="769CCA6E" w:tentative="1">
      <w:start w:val="1"/>
      <w:numFmt w:val="bullet"/>
      <w:lvlText w:val=""/>
      <w:lvlJc w:val="left"/>
      <w:pPr>
        <w:tabs>
          <w:tab w:val="num" w:pos="4320"/>
        </w:tabs>
        <w:ind w:left="4320" w:hanging="360"/>
      </w:pPr>
      <w:rPr>
        <w:rFonts w:ascii="Wingdings" w:hAnsi="Wingdings" w:hint="default"/>
      </w:rPr>
    </w:lvl>
    <w:lvl w:ilvl="6" w:tplc="90E879B2" w:tentative="1">
      <w:start w:val="1"/>
      <w:numFmt w:val="bullet"/>
      <w:lvlText w:val=""/>
      <w:lvlJc w:val="left"/>
      <w:pPr>
        <w:tabs>
          <w:tab w:val="num" w:pos="5040"/>
        </w:tabs>
        <w:ind w:left="5040" w:hanging="360"/>
      </w:pPr>
      <w:rPr>
        <w:rFonts w:ascii="Wingdings" w:hAnsi="Wingdings" w:hint="default"/>
      </w:rPr>
    </w:lvl>
    <w:lvl w:ilvl="7" w:tplc="1C4C0482" w:tentative="1">
      <w:start w:val="1"/>
      <w:numFmt w:val="bullet"/>
      <w:lvlText w:val=""/>
      <w:lvlJc w:val="left"/>
      <w:pPr>
        <w:tabs>
          <w:tab w:val="num" w:pos="5760"/>
        </w:tabs>
        <w:ind w:left="5760" w:hanging="360"/>
      </w:pPr>
      <w:rPr>
        <w:rFonts w:ascii="Wingdings" w:hAnsi="Wingdings" w:hint="default"/>
      </w:rPr>
    </w:lvl>
    <w:lvl w:ilvl="8" w:tplc="39FCE61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803A4B"/>
    <w:multiLevelType w:val="hybridMultilevel"/>
    <w:tmpl w:val="3FEEE4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3" w15:restartNumberingAfterBreak="0">
    <w:nsid w:val="6E0050A2"/>
    <w:multiLevelType w:val="hybridMultilevel"/>
    <w:tmpl w:val="D144CB40"/>
    <w:lvl w:ilvl="0" w:tplc="2EFCE370">
      <w:start w:val="10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01407A0"/>
    <w:multiLevelType w:val="hybridMultilevel"/>
    <w:tmpl w:val="901867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03D2A9E"/>
    <w:multiLevelType w:val="hybridMultilevel"/>
    <w:tmpl w:val="0A6E6C66"/>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6" w15:restartNumberingAfterBreak="0">
    <w:nsid w:val="709561FF"/>
    <w:multiLevelType w:val="hybridMultilevel"/>
    <w:tmpl w:val="71764D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1534CD9"/>
    <w:multiLevelType w:val="hybridMultilevel"/>
    <w:tmpl w:val="CC706EC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17E4CA5"/>
    <w:multiLevelType w:val="hybridMultilevel"/>
    <w:tmpl w:val="223CA4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3920598"/>
    <w:multiLevelType w:val="hybridMultilevel"/>
    <w:tmpl w:val="43F45F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7234136"/>
    <w:multiLevelType w:val="hybridMultilevel"/>
    <w:tmpl w:val="C952D4F8"/>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1" w15:restartNumberingAfterBreak="0">
    <w:nsid w:val="781A5C76"/>
    <w:multiLevelType w:val="hybridMultilevel"/>
    <w:tmpl w:val="DA9084F2"/>
    <w:lvl w:ilvl="0" w:tplc="A84E4926">
      <w:numFmt w:val="bullet"/>
      <w:lvlText w:val="-"/>
      <w:lvlJc w:val="left"/>
      <w:pPr>
        <w:ind w:left="1726" w:hanging="348"/>
      </w:pPr>
      <w:rPr>
        <w:rFonts w:ascii="Calibri" w:eastAsia="Calibri" w:hAnsi="Calibri" w:cs="Calibri" w:hint="default"/>
        <w:w w:val="100"/>
        <w:sz w:val="22"/>
        <w:szCs w:val="22"/>
        <w:lang w:val="fr-FR" w:eastAsia="en-US" w:bidi="ar-SA"/>
      </w:rPr>
    </w:lvl>
    <w:lvl w:ilvl="1" w:tplc="8D36F836">
      <w:numFmt w:val="bullet"/>
      <w:lvlText w:val="•"/>
      <w:lvlJc w:val="left"/>
      <w:pPr>
        <w:ind w:left="2608" w:hanging="348"/>
      </w:pPr>
      <w:rPr>
        <w:lang w:val="fr-FR" w:eastAsia="en-US" w:bidi="ar-SA"/>
      </w:rPr>
    </w:lvl>
    <w:lvl w:ilvl="2" w:tplc="CAE8DD12">
      <w:numFmt w:val="bullet"/>
      <w:lvlText w:val="•"/>
      <w:lvlJc w:val="left"/>
      <w:pPr>
        <w:ind w:left="3497" w:hanging="348"/>
      </w:pPr>
      <w:rPr>
        <w:lang w:val="fr-FR" w:eastAsia="en-US" w:bidi="ar-SA"/>
      </w:rPr>
    </w:lvl>
    <w:lvl w:ilvl="3" w:tplc="AE72B804">
      <w:numFmt w:val="bullet"/>
      <w:lvlText w:val="•"/>
      <w:lvlJc w:val="left"/>
      <w:pPr>
        <w:ind w:left="4385" w:hanging="348"/>
      </w:pPr>
      <w:rPr>
        <w:lang w:val="fr-FR" w:eastAsia="en-US" w:bidi="ar-SA"/>
      </w:rPr>
    </w:lvl>
    <w:lvl w:ilvl="4" w:tplc="E01A0570">
      <w:numFmt w:val="bullet"/>
      <w:lvlText w:val="•"/>
      <w:lvlJc w:val="left"/>
      <w:pPr>
        <w:ind w:left="5274" w:hanging="348"/>
      </w:pPr>
      <w:rPr>
        <w:lang w:val="fr-FR" w:eastAsia="en-US" w:bidi="ar-SA"/>
      </w:rPr>
    </w:lvl>
    <w:lvl w:ilvl="5" w:tplc="ED129268">
      <w:numFmt w:val="bullet"/>
      <w:lvlText w:val="•"/>
      <w:lvlJc w:val="left"/>
      <w:pPr>
        <w:ind w:left="6163" w:hanging="348"/>
      </w:pPr>
      <w:rPr>
        <w:lang w:val="fr-FR" w:eastAsia="en-US" w:bidi="ar-SA"/>
      </w:rPr>
    </w:lvl>
    <w:lvl w:ilvl="6" w:tplc="020E4D8C">
      <w:numFmt w:val="bullet"/>
      <w:lvlText w:val="•"/>
      <w:lvlJc w:val="left"/>
      <w:pPr>
        <w:ind w:left="7051" w:hanging="348"/>
      </w:pPr>
      <w:rPr>
        <w:lang w:val="fr-FR" w:eastAsia="en-US" w:bidi="ar-SA"/>
      </w:rPr>
    </w:lvl>
    <w:lvl w:ilvl="7" w:tplc="67244B6A">
      <w:numFmt w:val="bullet"/>
      <w:lvlText w:val="•"/>
      <w:lvlJc w:val="left"/>
      <w:pPr>
        <w:ind w:left="7940" w:hanging="348"/>
      </w:pPr>
      <w:rPr>
        <w:lang w:val="fr-FR" w:eastAsia="en-US" w:bidi="ar-SA"/>
      </w:rPr>
    </w:lvl>
    <w:lvl w:ilvl="8" w:tplc="AA88B2D6">
      <w:numFmt w:val="bullet"/>
      <w:lvlText w:val="•"/>
      <w:lvlJc w:val="left"/>
      <w:pPr>
        <w:ind w:left="8829" w:hanging="348"/>
      </w:pPr>
      <w:rPr>
        <w:lang w:val="fr-FR" w:eastAsia="en-US" w:bidi="ar-SA"/>
      </w:rPr>
    </w:lvl>
  </w:abstractNum>
  <w:abstractNum w:abstractNumId="42" w15:restartNumberingAfterBreak="0">
    <w:nsid w:val="786E5DF1"/>
    <w:multiLevelType w:val="hybridMultilevel"/>
    <w:tmpl w:val="C7C20AD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8E36246"/>
    <w:multiLevelType w:val="hybridMultilevel"/>
    <w:tmpl w:val="BF48AD0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BE97290"/>
    <w:multiLevelType w:val="hybridMultilevel"/>
    <w:tmpl w:val="1EAAEA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C644E59"/>
    <w:multiLevelType w:val="hybridMultilevel"/>
    <w:tmpl w:val="3F14342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15:restartNumberingAfterBreak="0">
    <w:nsid w:val="7F8E2CF4"/>
    <w:multiLevelType w:val="hybridMultilevel"/>
    <w:tmpl w:val="43EC3016"/>
    <w:lvl w:ilvl="0" w:tplc="17E409A4">
      <w:start w:val="1"/>
      <w:numFmt w:val="bullet"/>
      <w:lvlText w:val="o"/>
      <w:lvlJc w:val="left"/>
      <w:pPr>
        <w:tabs>
          <w:tab w:val="num" w:pos="720"/>
        </w:tabs>
        <w:ind w:left="720" w:hanging="360"/>
      </w:pPr>
      <w:rPr>
        <w:rFonts w:ascii="Courier New" w:hAnsi="Courier New" w:cs="Times New Roman"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num w:numId="1" w16cid:durableId="1267537360">
    <w:abstractNumId w:val="30"/>
  </w:num>
  <w:num w:numId="2" w16cid:durableId="164785406">
    <w:abstractNumId w:val="18"/>
  </w:num>
  <w:num w:numId="3" w16cid:durableId="495996035">
    <w:abstractNumId w:val="22"/>
  </w:num>
  <w:num w:numId="4" w16cid:durableId="1055157483">
    <w:abstractNumId w:val="15"/>
  </w:num>
  <w:num w:numId="5" w16cid:durableId="277030067">
    <w:abstractNumId w:val="29"/>
  </w:num>
  <w:num w:numId="6" w16cid:durableId="1896159624">
    <w:abstractNumId w:val="32"/>
  </w:num>
  <w:num w:numId="7" w16cid:durableId="2065642132">
    <w:abstractNumId w:val="46"/>
  </w:num>
  <w:num w:numId="8" w16cid:durableId="2135980902">
    <w:abstractNumId w:val="5"/>
  </w:num>
  <w:num w:numId="9" w16cid:durableId="2098288519">
    <w:abstractNumId w:val="33"/>
  </w:num>
  <w:num w:numId="10" w16cid:durableId="283926892">
    <w:abstractNumId w:val="12"/>
  </w:num>
  <w:num w:numId="11" w16cid:durableId="905998031">
    <w:abstractNumId w:val="6"/>
  </w:num>
  <w:num w:numId="12" w16cid:durableId="1104812972">
    <w:abstractNumId w:val="31"/>
  </w:num>
  <w:num w:numId="13" w16cid:durableId="1699045268">
    <w:abstractNumId w:val="42"/>
  </w:num>
  <w:num w:numId="14" w16cid:durableId="1857959916">
    <w:abstractNumId w:val="41"/>
  </w:num>
  <w:num w:numId="15" w16cid:durableId="457725193">
    <w:abstractNumId w:val="1"/>
  </w:num>
  <w:num w:numId="16" w16cid:durableId="1741757252">
    <w:abstractNumId w:val="9"/>
  </w:num>
  <w:num w:numId="17" w16cid:durableId="708072247">
    <w:abstractNumId w:val="25"/>
  </w:num>
  <w:num w:numId="18" w16cid:durableId="976880205">
    <w:abstractNumId w:val="3"/>
  </w:num>
  <w:num w:numId="19" w16cid:durableId="883643647">
    <w:abstractNumId w:val="13"/>
  </w:num>
  <w:num w:numId="20" w16cid:durableId="1381398386">
    <w:abstractNumId w:val="16"/>
  </w:num>
  <w:num w:numId="21" w16cid:durableId="1074399462">
    <w:abstractNumId w:val="19"/>
  </w:num>
  <w:num w:numId="22" w16cid:durableId="335767649">
    <w:abstractNumId w:val="27"/>
  </w:num>
  <w:num w:numId="23" w16cid:durableId="543445119">
    <w:abstractNumId w:val="34"/>
  </w:num>
  <w:num w:numId="24" w16cid:durableId="386295937">
    <w:abstractNumId w:val="37"/>
  </w:num>
  <w:num w:numId="25" w16cid:durableId="2022967529">
    <w:abstractNumId w:val="36"/>
  </w:num>
  <w:num w:numId="26" w16cid:durableId="763962432">
    <w:abstractNumId w:val="28"/>
  </w:num>
  <w:num w:numId="27" w16cid:durableId="1304852595">
    <w:abstractNumId w:val="10"/>
  </w:num>
  <w:num w:numId="28" w16cid:durableId="2080012856">
    <w:abstractNumId w:val="44"/>
  </w:num>
  <w:num w:numId="29" w16cid:durableId="776020866">
    <w:abstractNumId w:val="43"/>
  </w:num>
  <w:num w:numId="30" w16cid:durableId="1291667573">
    <w:abstractNumId w:val="35"/>
  </w:num>
  <w:num w:numId="31" w16cid:durableId="1973171616">
    <w:abstractNumId w:val="2"/>
  </w:num>
  <w:num w:numId="32" w16cid:durableId="1711493597">
    <w:abstractNumId w:val="20"/>
  </w:num>
  <w:num w:numId="33" w16cid:durableId="1209604535">
    <w:abstractNumId w:val="7"/>
  </w:num>
  <w:num w:numId="34" w16cid:durableId="932130602">
    <w:abstractNumId w:val="24"/>
  </w:num>
  <w:num w:numId="35" w16cid:durableId="2035108765">
    <w:abstractNumId w:val="23"/>
  </w:num>
  <w:num w:numId="36" w16cid:durableId="1926986604">
    <w:abstractNumId w:val="45"/>
  </w:num>
  <w:num w:numId="37" w16cid:durableId="1974368306">
    <w:abstractNumId w:val="40"/>
  </w:num>
  <w:num w:numId="38" w16cid:durableId="1414471616">
    <w:abstractNumId w:val="26"/>
  </w:num>
  <w:num w:numId="39" w16cid:durableId="62683874">
    <w:abstractNumId w:val="38"/>
  </w:num>
  <w:num w:numId="40" w16cid:durableId="1477575542">
    <w:abstractNumId w:val="39"/>
  </w:num>
  <w:num w:numId="41" w16cid:durableId="1118917854">
    <w:abstractNumId w:val="21"/>
  </w:num>
  <w:num w:numId="42" w16cid:durableId="1785230211">
    <w:abstractNumId w:val="17"/>
  </w:num>
  <w:num w:numId="43" w16cid:durableId="1601059192">
    <w:abstractNumId w:val="4"/>
  </w:num>
  <w:num w:numId="44" w16cid:durableId="1807890980">
    <w:abstractNumId w:val="14"/>
  </w:num>
  <w:num w:numId="45" w16cid:durableId="1608924154">
    <w:abstractNumId w:val="11"/>
  </w:num>
  <w:num w:numId="46" w16cid:durableId="1581987153">
    <w:abstractNumId w:val="8"/>
  </w:num>
  <w:num w:numId="47" w16cid:durableId="635110938">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0DC0"/>
    <w:rsid w:val="00001B17"/>
    <w:rsid w:val="000021C0"/>
    <w:rsid w:val="000026A9"/>
    <w:rsid w:val="00007DEE"/>
    <w:rsid w:val="00017B14"/>
    <w:rsid w:val="00017D6B"/>
    <w:rsid w:val="00021F53"/>
    <w:rsid w:val="00026401"/>
    <w:rsid w:val="00026D83"/>
    <w:rsid w:val="00031590"/>
    <w:rsid w:val="0003175E"/>
    <w:rsid w:val="000323CD"/>
    <w:rsid w:val="000326A7"/>
    <w:rsid w:val="000328BF"/>
    <w:rsid w:val="000401D1"/>
    <w:rsid w:val="00041118"/>
    <w:rsid w:val="000412A9"/>
    <w:rsid w:val="000414D8"/>
    <w:rsid w:val="0004198C"/>
    <w:rsid w:val="00041995"/>
    <w:rsid w:val="00041BBA"/>
    <w:rsid w:val="0004383E"/>
    <w:rsid w:val="00050826"/>
    <w:rsid w:val="0005280B"/>
    <w:rsid w:val="00056B05"/>
    <w:rsid w:val="0006028B"/>
    <w:rsid w:val="0006254A"/>
    <w:rsid w:val="00064791"/>
    <w:rsid w:val="0006614D"/>
    <w:rsid w:val="000702FA"/>
    <w:rsid w:val="00072BE6"/>
    <w:rsid w:val="00085FC1"/>
    <w:rsid w:val="0009332B"/>
    <w:rsid w:val="00097090"/>
    <w:rsid w:val="000A6F99"/>
    <w:rsid w:val="000A75BE"/>
    <w:rsid w:val="000B6690"/>
    <w:rsid w:val="000B76A1"/>
    <w:rsid w:val="000B7BA8"/>
    <w:rsid w:val="000C332E"/>
    <w:rsid w:val="000C6EDC"/>
    <w:rsid w:val="000D6BF2"/>
    <w:rsid w:val="000E102E"/>
    <w:rsid w:val="000E5294"/>
    <w:rsid w:val="000E6C49"/>
    <w:rsid w:val="000E7EA6"/>
    <w:rsid w:val="000F2288"/>
    <w:rsid w:val="000F33D6"/>
    <w:rsid w:val="000F3655"/>
    <w:rsid w:val="000F4734"/>
    <w:rsid w:val="000F4C67"/>
    <w:rsid w:val="000F6205"/>
    <w:rsid w:val="00100EE3"/>
    <w:rsid w:val="001024B7"/>
    <w:rsid w:val="00103356"/>
    <w:rsid w:val="00106D52"/>
    <w:rsid w:val="00110EF2"/>
    <w:rsid w:val="00110F1C"/>
    <w:rsid w:val="00111D86"/>
    <w:rsid w:val="00111D9B"/>
    <w:rsid w:val="001142E1"/>
    <w:rsid w:val="00116913"/>
    <w:rsid w:val="00120DA6"/>
    <w:rsid w:val="001218BC"/>
    <w:rsid w:val="00124562"/>
    <w:rsid w:val="00125C40"/>
    <w:rsid w:val="00127913"/>
    <w:rsid w:val="0013510B"/>
    <w:rsid w:val="00135F42"/>
    <w:rsid w:val="00146985"/>
    <w:rsid w:val="001479B5"/>
    <w:rsid w:val="00150DA3"/>
    <w:rsid w:val="00154E82"/>
    <w:rsid w:val="00160BFC"/>
    <w:rsid w:val="00161384"/>
    <w:rsid w:val="00161637"/>
    <w:rsid w:val="00164D2C"/>
    <w:rsid w:val="001651D5"/>
    <w:rsid w:val="00166BD1"/>
    <w:rsid w:val="00170174"/>
    <w:rsid w:val="00174A24"/>
    <w:rsid w:val="0018085D"/>
    <w:rsid w:val="00183C38"/>
    <w:rsid w:val="0018619D"/>
    <w:rsid w:val="00186C44"/>
    <w:rsid w:val="001904D0"/>
    <w:rsid w:val="00191E81"/>
    <w:rsid w:val="00194CE7"/>
    <w:rsid w:val="00197D4B"/>
    <w:rsid w:val="001A5A08"/>
    <w:rsid w:val="001B2412"/>
    <w:rsid w:val="001B5964"/>
    <w:rsid w:val="001C0DD0"/>
    <w:rsid w:val="001C111E"/>
    <w:rsid w:val="001C3802"/>
    <w:rsid w:val="001C402A"/>
    <w:rsid w:val="001C5E9E"/>
    <w:rsid w:val="001C62E5"/>
    <w:rsid w:val="001D1631"/>
    <w:rsid w:val="001D6DE5"/>
    <w:rsid w:val="001D7169"/>
    <w:rsid w:val="001D7BEA"/>
    <w:rsid w:val="001E4CEC"/>
    <w:rsid w:val="001E5F37"/>
    <w:rsid w:val="001E6ECA"/>
    <w:rsid w:val="001F2D99"/>
    <w:rsid w:val="001F33B3"/>
    <w:rsid w:val="001F66EB"/>
    <w:rsid w:val="002046DB"/>
    <w:rsid w:val="00205011"/>
    <w:rsid w:val="00207046"/>
    <w:rsid w:val="00214104"/>
    <w:rsid w:val="0021497B"/>
    <w:rsid w:val="00223287"/>
    <w:rsid w:val="002238CD"/>
    <w:rsid w:val="00223F25"/>
    <w:rsid w:val="00226BB7"/>
    <w:rsid w:val="0022788D"/>
    <w:rsid w:val="002311A3"/>
    <w:rsid w:val="00240FA8"/>
    <w:rsid w:val="00241D30"/>
    <w:rsid w:val="00241D5E"/>
    <w:rsid w:val="002432C2"/>
    <w:rsid w:val="0024514A"/>
    <w:rsid w:val="00250984"/>
    <w:rsid w:val="002552DD"/>
    <w:rsid w:val="00255BA4"/>
    <w:rsid w:val="00255CCA"/>
    <w:rsid w:val="00260C37"/>
    <w:rsid w:val="00272ED0"/>
    <w:rsid w:val="00273AE1"/>
    <w:rsid w:val="00274943"/>
    <w:rsid w:val="00274E78"/>
    <w:rsid w:val="00281F1A"/>
    <w:rsid w:val="00285A10"/>
    <w:rsid w:val="00287553"/>
    <w:rsid w:val="002920C5"/>
    <w:rsid w:val="00292D0F"/>
    <w:rsid w:val="00297569"/>
    <w:rsid w:val="002A184E"/>
    <w:rsid w:val="002A22D9"/>
    <w:rsid w:val="002A23AE"/>
    <w:rsid w:val="002A29C9"/>
    <w:rsid w:val="002A5A73"/>
    <w:rsid w:val="002A774E"/>
    <w:rsid w:val="002B7E95"/>
    <w:rsid w:val="002C1FCF"/>
    <w:rsid w:val="002C2DBE"/>
    <w:rsid w:val="002C37ED"/>
    <w:rsid w:val="002C3BBB"/>
    <w:rsid w:val="002C5E36"/>
    <w:rsid w:val="002D0758"/>
    <w:rsid w:val="002D0900"/>
    <w:rsid w:val="002D3252"/>
    <w:rsid w:val="002D3869"/>
    <w:rsid w:val="002D5941"/>
    <w:rsid w:val="002D7E5A"/>
    <w:rsid w:val="002E1827"/>
    <w:rsid w:val="002E2D68"/>
    <w:rsid w:val="002E52C3"/>
    <w:rsid w:val="002E5DA5"/>
    <w:rsid w:val="002E743B"/>
    <w:rsid w:val="002E79B0"/>
    <w:rsid w:val="002F0914"/>
    <w:rsid w:val="002F3949"/>
    <w:rsid w:val="002F414F"/>
    <w:rsid w:val="00303F78"/>
    <w:rsid w:val="003054A6"/>
    <w:rsid w:val="00305C84"/>
    <w:rsid w:val="003072E1"/>
    <w:rsid w:val="003126DC"/>
    <w:rsid w:val="00312739"/>
    <w:rsid w:val="00317513"/>
    <w:rsid w:val="00317BFB"/>
    <w:rsid w:val="00320081"/>
    <w:rsid w:val="00322619"/>
    <w:rsid w:val="00326185"/>
    <w:rsid w:val="003268F4"/>
    <w:rsid w:val="003271E9"/>
    <w:rsid w:val="00327F58"/>
    <w:rsid w:val="00330740"/>
    <w:rsid w:val="00333DC5"/>
    <w:rsid w:val="00334924"/>
    <w:rsid w:val="00337A25"/>
    <w:rsid w:val="00342780"/>
    <w:rsid w:val="00342CE0"/>
    <w:rsid w:val="0034486E"/>
    <w:rsid w:val="00346B9B"/>
    <w:rsid w:val="00365F62"/>
    <w:rsid w:val="00366421"/>
    <w:rsid w:val="00370D8F"/>
    <w:rsid w:val="00373BF8"/>
    <w:rsid w:val="00373E75"/>
    <w:rsid w:val="0037573E"/>
    <w:rsid w:val="00375D1F"/>
    <w:rsid w:val="00377396"/>
    <w:rsid w:val="00382274"/>
    <w:rsid w:val="00384FA7"/>
    <w:rsid w:val="00385E8D"/>
    <w:rsid w:val="003875B1"/>
    <w:rsid w:val="00387F91"/>
    <w:rsid w:val="0039057E"/>
    <w:rsid w:val="00392596"/>
    <w:rsid w:val="00393D3F"/>
    <w:rsid w:val="0039468C"/>
    <w:rsid w:val="00395913"/>
    <w:rsid w:val="003A11F4"/>
    <w:rsid w:val="003A17B1"/>
    <w:rsid w:val="003A28E6"/>
    <w:rsid w:val="003A714B"/>
    <w:rsid w:val="003A7774"/>
    <w:rsid w:val="003A7AB6"/>
    <w:rsid w:val="003B0DA5"/>
    <w:rsid w:val="003B2F1E"/>
    <w:rsid w:val="003B6623"/>
    <w:rsid w:val="003B771B"/>
    <w:rsid w:val="003C17CA"/>
    <w:rsid w:val="003C7B69"/>
    <w:rsid w:val="003D3649"/>
    <w:rsid w:val="003D7A0C"/>
    <w:rsid w:val="003E1DD1"/>
    <w:rsid w:val="003E354D"/>
    <w:rsid w:val="003E45F3"/>
    <w:rsid w:val="003F0486"/>
    <w:rsid w:val="003F06F4"/>
    <w:rsid w:val="003F1A77"/>
    <w:rsid w:val="003F2A6E"/>
    <w:rsid w:val="004014A8"/>
    <w:rsid w:val="004066BB"/>
    <w:rsid w:val="00406EB3"/>
    <w:rsid w:val="00410A09"/>
    <w:rsid w:val="0041209B"/>
    <w:rsid w:val="00413785"/>
    <w:rsid w:val="00414676"/>
    <w:rsid w:val="00422FC2"/>
    <w:rsid w:val="0042320D"/>
    <w:rsid w:val="0042573E"/>
    <w:rsid w:val="00425A26"/>
    <w:rsid w:val="00426A5B"/>
    <w:rsid w:val="00427415"/>
    <w:rsid w:val="00430ACD"/>
    <w:rsid w:val="00431972"/>
    <w:rsid w:val="00437A74"/>
    <w:rsid w:val="004463E1"/>
    <w:rsid w:val="0045038E"/>
    <w:rsid w:val="004523C7"/>
    <w:rsid w:val="00452EBD"/>
    <w:rsid w:val="004573D9"/>
    <w:rsid w:val="004718E1"/>
    <w:rsid w:val="00473614"/>
    <w:rsid w:val="004749F8"/>
    <w:rsid w:val="004753B1"/>
    <w:rsid w:val="004766F6"/>
    <w:rsid w:val="00476982"/>
    <w:rsid w:val="00476DE0"/>
    <w:rsid w:val="00481CF6"/>
    <w:rsid w:val="004839F2"/>
    <w:rsid w:val="004903E0"/>
    <w:rsid w:val="0049549A"/>
    <w:rsid w:val="004963C7"/>
    <w:rsid w:val="004A27CF"/>
    <w:rsid w:val="004B13E2"/>
    <w:rsid w:val="004B235B"/>
    <w:rsid w:val="004B2CCC"/>
    <w:rsid w:val="004B3440"/>
    <w:rsid w:val="004B3A2F"/>
    <w:rsid w:val="004C0657"/>
    <w:rsid w:val="004C0B06"/>
    <w:rsid w:val="004C4372"/>
    <w:rsid w:val="004C44A1"/>
    <w:rsid w:val="004C52C8"/>
    <w:rsid w:val="004C5876"/>
    <w:rsid w:val="004D061B"/>
    <w:rsid w:val="004D284D"/>
    <w:rsid w:val="004D564F"/>
    <w:rsid w:val="004E42EC"/>
    <w:rsid w:val="004F4D5B"/>
    <w:rsid w:val="004F5848"/>
    <w:rsid w:val="004F5AFE"/>
    <w:rsid w:val="004F5E0F"/>
    <w:rsid w:val="00501A84"/>
    <w:rsid w:val="00502E7A"/>
    <w:rsid w:val="00510411"/>
    <w:rsid w:val="00515E5A"/>
    <w:rsid w:val="00517061"/>
    <w:rsid w:val="0052035C"/>
    <w:rsid w:val="005206E8"/>
    <w:rsid w:val="00521C11"/>
    <w:rsid w:val="005233CE"/>
    <w:rsid w:val="00525626"/>
    <w:rsid w:val="00530295"/>
    <w:rsid w:val="00530BE1"/>
    <w:rsid w:val="00531C6D"/>
    <w:rsid w:val="00534527"/>
    <w:rsid w:val="005364CC"/>
    <w:rsid w:val="00536ED3"/>
    <w:rsid w:val="00537E5E"/>
    <w:rsid w:val="005437E1"/>
    <w:rsid w:val="005464A2"/>
    <w:rsid w:val="005532F7"/>
    <w:rsid w:val="0055338C"/>
    <w:rsid w:val="00554572"/>
    <w:rsid w:val="00554A7B"/>
    <w:rsid w:val="005702BE"/>
    <w:rsid w:val="005710D6"/>
    <w:rsid w:val="005726F7"/>
    <w:rsid w:val="00580C20"/>
    <w:rsid w:val="0058339E"/>
    <w:rsid w:val="00586EAF"/>
    <w:rsid w:val="00593BA2"/>
    <w:rsid w:val="00594E24"/>
    <w:rsid w:val="00595C3C"/>
    <w:rsid w:val="0059610B"/>
    <w:rsid w:val="00597F01"/>
    <w:rsid w:val="005A2172"/>
    <w:rsid w:val="005A2B98"/>
    <w:rsid w:val="005A2BF3"/>
    <w:rsid w:val="005A4466"/>
    <w:rsid w:val="005A6272"/>
    <w:rsid w:val="005A7317"/>
    <w:rsid w:val="005B173C"/>
    <w:rsid w:val="005B1AEA"/>
    <w:rsid w:val="005B1DCD"/>
    <w:rsid w:val="005B293E"/>
    <w:rsid w:val="005B4D38"/>
    <w:rsid w:val="005C0C13"/>
    <w:rsid w:val="005C253F"/>
    <w:rsid w:val="005C7171"/>
    <w:rsid w:val="005D24C4"/>
    <w:rsid w:val="005D27ED"/>
    <w:rsid w:val="005D3F85"/>
    <w:rsid w:val="005D46D3"/>
    <w:rsid w:val="005D549A"/>
    <w:rsid w:val="005E2315"/>
    <w:rsid w:val="005E254A"/>
    <w:rsid w:val="005F05FA"/>
    <w:rsid w:val="005F2797"/>
    <w:rsid w:val="005F3B04"/>
    <w:rsid w:val="005F4A27"/>
    <w:rsid w:val="005F5BEB"/>
    <w:rsid w:val="005F5C92"/>
    <w:rsid w:val="005F5F41"/>
    <w:rsid w:val="00600F03"/>
    <w:rsid w:val="00602503"/>
    <w:rsid w:val="00602DC1"/>
    <w:rsid w:val="00604295"/>
    <w:rsid w:val="006059BF"/>
    <w:rsid w:val="00606855"/>
    <w:rsid w:val="0060747C"/>
    <w:rsid w:val="00613352"/>
    <w:rsid w:val="00614D72"/>
    <w:rsid w:val="00615F3E"/>
    <w:rsid w:val="00616831"/>
    <w:rsid w:val="00623C43"/>
    <w:rsid w:val="00626B0A"/>
    <w:rsid w:val="00627912"/>
    <w:rsid w:val="00644F78"/>
    <w:rsid w:val="00645CD2"/>
    <w:rsid w:val="00650765"/>
    <w:rsid w:val="0065127C"/>
    <w:rsid w:val="00660739"/>
    <w:rsid w:val="00662EE0"/>
    <w:rsid w:val="006630C9"/>
    <w:rsid w:val="006634B6"/>
    <w:rsid w:val="00663E1E"/>
    <w:rsid w:val="006645B5"/>
    <w:rsid w:val="00665E2D"/>
    <w:rsid w:val="00666821"/>
    <w:rsid w:val="006707FE"/>
    <w:rsid w:val="006718C9"/>
    <w:rsid w:val="00675CE8"/>
    <w:rsid w:val="00680FA1"/>
    <w:rsid w:val="00681091"/>
    <w:rsid w:val="00683FD1"/>
    <w:rsid w:val="006874D0"/>
    <w:rsid w:val="00687B6E"/>
    <w:rsid w:val="00690CD4"/>
    <w:rsid w:val="00692120"/>
    <w:rsid w:val="00695C5C"/>
    <w:rsid w:val="00695FA8"/>
    <w:rsid w:val="00697AAA"/>
    <w:rsid w:val="006A14D9"/>
    <w:rsid w:val="006A18BB"/>
    <w:rsid w:val="006A1A3B"/>
    <w:rsid w:val="006A1FC2"/>
    <w:rsid w:val="006A56BB"/>
    <w:rsid w:val="006B2070"/>
    <w:rsid w:val="006B27AC"/>
    <w:rsid w:val="006B4C3C"/>
    <w:rsid w:val="006B7B31"/>
    <w:rsid w:val="006C542A"/>
    <w:rsid w:val="006C5C09"/>
    <w:rsid w:val="006D5F18"/>
    <w:rsid w:val="006F0E7F"/>
    <w:rsid w:val="006F1337"/>
    <w:rsid w:val="006F13EC"/>
    <w:rsid w:val="006F1B7F"/>
    <w:rsid w:val="006F2EBD"/>
    <w:rsid w:val="006F3A6C"/>
    <w:rsid w:val="006F4CFA"/>
    <w:rsid w:val="006F5913"/>
    <w:rsid w:val="006F66F5"/>
    <w:rsid w:val="0070048C"/>
    <w:rsid w:val="00705737"/>
    <w:rsid w:val="0070604D"/>
    <w:rsid w:val="0070707F"/>
    <w:rsid w:val="00707987"/>
    <w:rsid w:val="00713627"/>
    <w:rsid w:val="00721DFD"/>
    <w:rsid w:val="007309E8"/>
    <w:rsid w:val="00730ED6"/>
    <w:rsid w:val="00731DB5"/>
    <w:rsid w:val="00734448"/>
    <w:rsid w:val="007361DB"/>
    <w:rsid w:val="00737923"/>
    <w:rsid w:val="0074170E"/>
    <w:rsid w:val="00744210"/>
    <w:rsid w:val="007451A5"/>
    <w:rsid w:val="0074756C"/>
    <w:rsid w:val="00752406"/>
    <w:rsid w:val="0075346E"/>
    <w:rsid w:val="00755497"/>
    <w:rsid w:val="00771BD4"/>
    <w:rsid w:val="0077213E"/>
    <w:rsid w:val="007746FB"/>
    <w:rsid w:val="00774857"/>
    <w:rsid w:val="00774CBC"/>
    <w:rsid w:val="00776FB1"/>
    <w:rsid w:val="00780D42"/>
    <w:rsid w:val="0078165F"/>
    <w:rsid w:val="007857CB"/>
    <w:rsid w:val="00792955"/>
    <w:rsid w:val="00792B1E"/>
    <w:rsid w:val="00793C10"/>
    <w:rsid w:val="007959B0"/>
    <w:rsid w:val="007A2E9C"/>
    <w:rsid w:val="007A3ABB"/>
    <w:rsid w:val="007B14A6"/>
    <w:rsid w:val="007B4729"/>
    <w:rsid w:val="007C13BC"/>
    <w:rsid w:val="007C1D5C"/>
    <w:rsid w:val="007C386D"/>
    <w:rsid w:val="007C3E4E"/>
    <w:rsid w:val="007C4B30"/>
    <w:rsid w:val="007C5949"/>
    <w:rsid w:val="007C7261"/>
    <w:rsid w:val="007D1C1C"/>
    <w:rsid w:val="007D2B44"/>
    <w:rsid w:val="007D37F7"/>
    <w:rsid w:val="007D4F84"/>
    <w:rsid w:val="007E239D"/>
    <w:rsid w:val="007E3482"/>
    <w:rsid w:val="007F0783"/>
    <w:rsid w:val="007F2478"/>
    <w:rsid w:val="007F3924"/>
    <w:rsid w:val="007F412C"/>
    <w:rsid w:val="007F5A00"/>
    <w:rsid w:val="00800118"/>
    <w:rsid w:val="00801288"/>
    <w:rsid w:val="008017AB"/>
    <w:rsid w:val="00801CC7"/>
    <w:rsid w:val="008048D9"/>
    <w:rsid w:val="00805C6F"/>
    <w:rsid w:val="008061CD"/>
    <w:rsid w:val="008122ED"/>
    <w:rsid w:val="008172BE"/>
    <w:rsid w:val="00820C4E"/>
    <w:rsid w:val="00830340"/>
    <w:rsid w:val="00831DB8"/>
    <w:rsid w:val="00834FEA"/>
    <w:rsid w:val="00836D23"/>
    <w:rsid w:val="00837D4E"/>
    <w:rsid w:val="00840331"/>
    <w:rsid w:val="00840E60"/>
    <w:rsid w:val="008416D8"/>
    <w:rsid w:val="008436F8"/>
    <w:rsid w:val="008457B3"/>
    <w:rsid w:val="00850BB4"/>
    <w:rsid w:val="00850DC0"/>
    <w:rsid w:val="008534C1"/>
    <w:rsid w:val="00853FAC"/>
    <w:rsid w:val="00860086"/>
    <w:rsid w:val="00863036"/>
    <w:rsid w:val="0086409E"/>
    <w:rsid w:val="0086532D"/>
    <w:rsid w:val="00865685"/>
    <w:rsid w:val="00867CCB"/>
    <w:rsid w:val="008703B1"/>
    <w:rsid w:val="008724BF"/>
    <w:rsid w:val="00874EB3"/>
    <w:rsid w:val="00876C73"/>
    <w:rsid w:val="00877D31"/>
    <w:rsid w:val="00881AC8"/>
    <w:rsid w:val="00882C14"/>
    <w:rsid w:val="008868B3"/>
    <w:rsid w:val="00886F10"/>
    <w:rsid w:val="00887C97"/>
    <w:rsid w:val="00892EBC"/>
    <w:rsid w:val="00893CBE"/>
    <w:rsid w:val="00895882"/>
    <w:rsid w:val="008A031D"/>
    <w:rsid w:val="008A0449"/>
    <w:rsid w:val="008A28F0"/>
    <w:rsid w:val="008A7118"/>
    <w:rsid w:val="008B01DA"/>
    <w:rsid w:val="008B5FC2"/>
    <w:rsid w:val="008B7D53"/>
    <w:rsid w:val="008C4F89"/>
    <w:rsid w:val="008D15B9"/>
    <w:rsid w:val="008D692B"/>
    <w:rsid w:val="008D6959"/>
    <w:rsid w:val="008E07DA"/>
    <w:rsid w:val="008E0A78"/>
    <w:rsid w:val="008F222D"/>
    <w:rsid w:val="008F2ACA"/>
    <w:rsid w:val="008F69D1"/>
    <w:rsid w:val="009007CA"/>
    <w:rsid w:val="00903EBC"/>
    <w:rsid w:val="00907942"/>
    <w:rsid w:val="00907B8B"/>
    <w:rsid w:val="00911F55"/>
    <w:rsid w:val="0091414D"/>
    <w:rsid w:val="0091509F"/>
    <w:rsid w:val="00915317"/>
    <w:rsid w:val="00916BCF"/>
    <w:rsid w:val="00920CF9"/>
    <w:rsid w:val="0092484F"/>
    <w:rsid w:val="0092541E"/>
    <w:rsid w:val="00927072"/>
    <w:rsid w:val="00930CBF"/>
    <w:rsid w:val="009335D7"/>
    <w:rsid w:val="00941F27"/>
    <w:rsid w:val="0094338F"/>
    <w:rsid w:val="009434EE"/>
    <w:rsid w:val="00943CB5"/>
    <w:rsid w:val="00943E53"/>
    <w:rsid w:val="009442C7"/>
    <w:rsid w:val="009444C1"/>
    <w:rsid w:val="009445E5"/>
    <w:rsid w:val="009511EB"/>
    <w:rsid w:val="009535D4"/>
    <w:rsid w:val="00956307"/>
    <w:rsid w:val="0096018A"/>
    <w:rsid w:val="009606E6"/>
    <w:rsid w:val="00965705"/>
    <w:rsid w:val="009660C0"/>
    <w:rsid w:val="00970445"/>
    <w:rsid w:val="00971AF6"/>
    <w:rsid w:val="00972231"/>
    <w:rsid w:val="009736D6"/>
    <w:rsid w:val="009738B1"/>
    <w:rsid w:val="009752FE"/>
    <w:rsid w:val="00977C9B"/>
    <w:rsid w:val="0098198F"/>
    <w:rsid w:val="009835AB"/>
    <w:rsid w:val="009836A7"/>
    <w:rsid w:val="00986C60"/>
    <w:rsid w:val="0099080B"/>
    <w:rsid w:val="00990B34"/>
    <w:rsid w:val="00994601"/>
    <w:rsid w:val="00995235"/>
    <w:rsid w:val="009A0AA6"/>
    <w:rsid w:val="009A1065"/>
    <w:rsid w:val="009A50FF"/>
    <w:rsid w:val="009B1EC0"/>
    <w:rsid w:val="009B2296"/>
    <w:rsid w:val="009B25D8"/>
    <w:rsid w:val="009B523D"/>
    <w:rsid w:val="009C0556"/>
    <w:rsid w:val="009C2DB6"/>
    <w:rsid w:val="009C6D1E"/>
    <w:rsid w:val="009D11DE"/>
    <w:rsid w:val="009D324B"/>
    <w:rsid w:val="009D4B03"/>
    <w:rsid w:val="009D5A52"/>
    <w:rsid w:val="009D68DD"/>
    <w:rsid w:val="009E225D"/>
    <w:rsid w:val="009E4DF1"/>
    <w:rsid w:val="009E7047"/>
    <w:rsid w:val="009E736A"/>
    <w:rsid w:val="009E75B7"/>
    <w:rsid w:val="009F6167"/>
    <w:rsid w:val="00A022D2"/>
    <w:rsid w:val="00A11251"/>
    <w:rsid w:val="00A118E3"/>
    <w:rsid w:val="00A125A8"/>
    <w:rsid w:val="00A14A29"/>
    <w:rsid w:val="00A168CA"/>
    <w:rsid w:val="00A20D2B"/>
    <w:rsid w:val="00A30345"/>
    <w:rsid w:val="00A341A0"/>
    <w:rsid w:val="00A35AD1"/>
    <w:rsid w:val="00A4288B"/>
    <w:rsid w:val="00A43EBD"/>
    <w:rsid w:val="00A5012A"/>
    <w:rsid w:val="00A53036"/>
    <w:rsid w:val="00A54C0E"/>
    <w:rsid w:val="00A57D94"/>
    <w:rsid w:val="00A57E78"/>
    <w:rsid w:val="00A609D4"/>
    <w:rsid w:val="00A60ADA"/>
    <w:rsid w:val="00A60B75"/>
    <w:rsid w:val="00A6388D"/>
    <w:rsid w:val="00A6791F"/>
    <w:rsid w:val="00A71025"/>
    <w:rsid w:val="00A73210"/>
    <w:rsid w:val="00A740A1"/>
    <w:rsid w:val="00A76466"/>
    <w:rsid w:val="00A8056E"/>
    <w:rsid w:val="00A8357A"/>
    <w:rsid w:val="00A83595"/>
    <w:rsid w:val="00A86D54"/>
    <w:rsid w:val="00A87923"/>
    <w:rsid w:val="00A9148C"/>
    <w:rsid w:val="00A92B11"/>
    <w:rsid w:val="00AA1DFE"/>
    <w:rsid w:val="00AA2EF2"/>
    <w:rsid w:val="00AA766C"/>
    <w:rsid w:val="00AA7AF2"/>
    <w:rsid w:val="00AB3E6C"/>
    <w:rsid w:val="00AB7F81"/>
    <w:rsid w:val="00AC41BD"/>
    <w:rsid w:val="00AC6251"/>
    <w:rsid w:val="00AC795D"/>
    <w:rsid w:val="00AC7F13"/>
    <w:rsid w:val="00AD2584"/>
    <w:rsid w:val="00AD355D"/>
    <w:rsid w:val="00AD395C"/>
    <w:rsid w:val="00AE2ED0"/>
    <w:rsid w:val="00AE3966"/>
    <w:rsid w:val="00AE4186"/>
    <w:rsid w:val="00AE4394"/>
    <w:rsid w:val="00AE61DB"/>
    <w:rsid w:val="00AF1E68"/>
    <w:rsid w:val="00AF5633"/>
    <w:rsid w:val="00B020E6"/>
    <w:rsid w:val="00B02D80"/>
    <w:rsid w:val="00B062CE"/>
    <w:rsid w:val="00B07640"/>
    <w:rsid w:val="00B10395"/>
    <w:rsid w:val="00B10F95"/>
    <w:rsid w:val="00B12D1D"/>
    <w:rsid w:val="00B158A5"/>
    <w:rsid w:val="00B16873"/>
    <w:rsid w:val="00B258EA"/>
    <w:rsid w:val="00B32338"/>
    <w:rsid w:val="00B33133"/>
    <w:rsid w:val="00B33B67"/>
    <w:rsid w:val="00B35804"/>
    <w:rsid w:val="00B40556"/>
    <w:rsid w:val="00B42450"/>
    <w:rsid w:val="00B4261A"/>
    <w:rsid w:val="00B43BCF"/>
    <w:rsid w:val="00B45698"/>
    <w:rsid w:val="00B467C3"/>
    <w:rsid w:val="00B52B0D"/>
    <w:rsid w:val="00B55535"/>
    <w:rsid w:val="00B60E14"/>
    <w:rsid w:val="00B6594D"/>
    <w:rsid w:val="00B6785A"/>
    <w:rsid w:val="00B76D85"/>
    <w:rsid w:val="00B802A2"/>
    <w:rsid w:val="00B811AB"/>
    <w:rsid w:val="00B8192A"/>
    <w:rsid w:val="00B81CA9"/>
    <w:rsid w:val="00B825F8"/>
    <w:rsid w:val="00B82624"/>
    <w:rsid w:val="00B82C9F"/>
    <w:rsid w:val="00B8761E"/>
    <w:rsid w:val="00B9060B"/>
    <w:rsid w:val="00B91AC8"/>
    <w:rsid w:val="00B92C12"/>
    <w:rsid w:val="00B945A2"/>
    <w:rsid w:val="00B95F5D"/>
    <w:rsid w:val="00BA0B02"/>
    <w:rsid w:val="00BA13CD"/>
    <w:rsid w:val="00BA18AF"/>
    <w:rsid w:val="00BA27C5"/>
    <w:rsid w:val="00BB0455"/>
    <w:rsid w:val="00BB1293"/>
    <w:rsid w:val="00BB1D0D"/>
    <w:rsid w:val="00BB3795"/>
    <w:rsid w:val="00BB3D7C"/>
    <w:rsid w:val="00BB5006"/>
    <w:rsid w:val="00BB537B"/>
    <w:rsid w:val="00BB61BB"/>
    <w:rsid w:val="00BB7AC4"/>
    <w:rsid w:val="00BB7BEA"/>
    <w:rsid w:val="00BC520A"/>
    <w:rsid w:val="00BC6098"/>
    <w:rsid w:val="00BC68AB"/>
    <w:rsid w:val="00BC791E"/>
    <w:rsid w:val="00BD2098"/>
    <w:rsid w:val="00BD76C2"/>
    <w:rsid w:val="00BE1090"/>
    <w:rsid w:val="00BE4AA8"/>
    <w:rsid w:val="00BE611C"/>
    <w:rsid w:val="00BE680F"/>
    <w:rsid w:val="00BE782A"/>
    <w:rsid w:val="00BF3794"/>
    <w:rsid w:val="00BF3D99"/>
    <w:rsid w:val="00BF5538"/>
    <w:rsid w:val="00C003AF"/>
    <w:rsid w:val="00C00440"/>
    <w:rsid w:val="00C00E73"/>
    <w:rsid w:val="00C01A84"/>
    <w:rsid w:val="00C01E4C"/>
    <w:rsid w:val="00C02533"/>
    <w:rsid w:val="00C035ED"/>
    <w:rsid w:val="00C049C6"/>
    <w:rsid w:val="00C10C7B"/>
    <w:rsid w:val="00C10F46"/>
    <w:rsid w:val="00C1118F"/>
    <w:rsid w:val="00C113EE"/>
    <w:rsid w:val="00C12540"/>
    <w:rsid w:val="00C146BE"/>
    <w:rsid w:val="00C20923"/>
    <w:rsid w:val="00C225CD"/>
    <w:rsid w:val="00C23A9D"/>
    <w:rsid w:val="00C258A7"/>
    <w:rsid w:val="00C31B82"/>
    <w:rsid w:val="00C321E0"/>
    <w:rsid w:val="00C32568"/>
    <w:rsid w:val="00C32C5F"/>
    <w:rsid w:val="00C409CB"/>
    <w:rsid w:val="00C435E5"/>
    <w:rsid w:val="00C43BF7"/>
    <w:rsid w:val="00C45102"/>
    <w:rsid w:val="00C469D1"/>
    <w:rsid w:val="00C46C66"/>
    <w:rsid w:val="00C52E4D"/>
    <w:rsid w:val="00C53093"/>
    <w:rsid w:val="00C55A17"/>
    <w:rsid w:val="00C56973"/>
    <w:rsid w:val="00C570D1"/>
    <w:rsid w:val="00C57C9F"/>
    <w:rsid w:val="00C62549"/>
    <w:rsid w:val="00C6354D"/>
    <w:rsid w:val="00C64251"/>
    <w:rsid w:val="00C71557"/>
    <w:rsid w:val="00C749D3"/>
    <w:rsid w:val="00C74FEC"/>
    <w:rsid w:val="00C755CC"/>
    <w:rsid w:val="00C80850"/>
    <w:rsid w:val="00C81498"/>
    <w:rsid w:val="00C9202F"/>
    <w:rsid w:val="00C93C3A"/>
    <w:rsid w:val="00CA1400"/>
    <w:rsid w:val="00CA4EBB"/>
    <w:rsid w:val="00CA5E8C"/>
    <w:rsid w:val="00CB0726"/>
    <w:rsid w:val="00CB1809"/>
    <w:rsid w:val="00CB367B"/>
    <w:rsid w:val="00CB3FDF"/>
    <w:rsid w:val="00CB6EC4"/>
    <w:rsid w:val="00CC0057"/>
    <w:rsid w:val="00CC37DB"/>
    <w:rsid w:val="00CC60BB"/>
    <w:rsid w:val="00CC6453"/>
    <w:rsid w:val="00CC66E1"/>
    <w:rsid w:val="00CC6D6B"/>
    <w:rsid w:val="00CC70E1"/>
    <w:rsid w:val="00CD254C"/>
    <w:rsid w:val="00CD3305"/>
    <w:rsid w:val="00CD39C5"/>
    <w:rsid w:val="00CD3E77"/>
    <w:rsid w:val="00CD3F2A"/>
    <w:rsid w:val="00CD6F6D"/>
    <w:rsid w:val="00CE3291"/>
    <w:rsid w:val="00CF4DF8"/>
    <w:rsid w:val="00CF5138"/>
    <w:rsid w:val="00D01A04"/>
    <w:rsid w:val="00D05035"/>
    <w:rsid w:val="00D148C1"/>
    <w:rsid w:val="00D2411B"/>
    <w:rsid w:val="00D26F84"/>
    <w:rsid w:val="00D271AF"/>
    <w:rsid w:val="00D27867"/>
    <w:rsid w:val="00D300EB"/>
    <w:rsid w:val="00D343FB"/>
    <w:rsid w:val="00D35AB3"/>
    <w:rsid w:val="00D3723C"/>
    <w:rsid w:val="00D40382"/>
    <w:rsid w:val="00D44913"/>
    <w:rsid w:val="00D44CA7"/>
    <w:rsid w:val="00D51150"/>
    <w:rsid w:val="00D52EBC"/>
    <w:rsid w:val="00D557A2"/>
    <w:rsid w:val="00D6706D"/>
    <w:rsid w:val="00D67FBF"/>
    <w:rsid w:val="00D749DB"/>
    <w:rsid w:val="00D775C3"/>
    <w:rsid w:val="00D844AE"/>
    <w:rsid w:val="00D84D89"/>
    <w:rsid w:val="00D9121F"/>
    <w:rsid w:val="00D9171A"/>
    <w:rsid w:val="00D925B4"/>
    <w:rsid w:val="00D945D8"/>
    <w:rsid w:val="00DA025B"/>
    <w:rsid w:val="00DA0BA8"/>
    <w:rsid w:val="00DA0F97"/>
    <w:rsid w:val="00DB0C7F"/>
    <w:rsid w:val="00DB33D4"/>
    <w:rsid w:val="00DB3510"/>
    <w:rsid w:val="00DB6DD2"/>
    <w:rsid w:val="00DC0612"/>
    <w:rsid w:val="00DC132C"/>
    <w:rsid w:val="00DC1BE5"/>
    <w:rsid w:val="00DC29D2"/>
    <w:rsid w:val="00DD0BEB"/>
    <w:rsid w:val="00DD0F28"/>
    <w:rsid w:val="00DD46D6"/>
    <w:rsid w:val="00DE2C11"/>
    <w:rsid w:val="00DE4E29"/>
    <w:rsid w:val="00DE5517"/>
    <w:rsid w:val="00DE6060"/>
    <w:rsid w:val="00DF55BF"/>
    <w:rsid w:val="00DF5B83"/>
    <w:rsid w:val="00DF5EB8"/>
    <w:rsid w:val="00DF7DB5"/>
    <w:rsid w:val="00E009DD"/>
    <w:rsid w:val="00E01368"/>
    <w:rsid w:val="00E04F95"/>
    <w:rsid w:val="00E050E6"/>
    <w:rsid w:val="00E1105E"/>
    <w:rsid w:val="00E142B8"/>
    <w:rsid w:val="00E16384"/>
    <w:rsid w:val="00E16FD3"/>
    <w:rsid w:val="00E20CA0"/>
    <w:rsid w:val="00E2338E"/>
    <w:rsid w:val="00E24F96"/>
    <w:rsid w:val="00E2576C"/>
    <w:rsid w:val="00E30FBE"/>
    <w:rsid w:val="00E31AC1"/>
    <w:rsid w:val="00E34273"/>
    <w:rsid w:val="00E35ED5"/>
    <w:rsid w:val="00E37A97"/>
    <w:rsid w:val="00E4371D"/>
    <w:rsid w:val="00E43C62"/>
    <w:rsid w:val="00E5078C"/>
    <w:rsid w:val="00E53DFB"/>
    <w:rsid w:val="00E60A68"/>
    <w:rsid w:val="00E65B3E"/>
    <w:rsid w:val="00E65D08"/>
    <w:rsid w:val="00E675E2"/>
    <w:rsid w:val="00E7204E"/>
    <w:rsid w:val="00E72188"/>
    <w:rsid w:val="00E726BD"/>
    <w:rsid w:val="00E74F9C"/>
    <w:rsid w:val="00E769C9"/>
    <w:rsid w:val="00E87C47"/>
    <w:rsid w:val="00E90928"/>
    <w:rsid w:val="00E9201C"/>
    <w:rsid w:val="00E9220C"/>
    <w:rsid w:val="00E92742"/>
    <w:rsid w:val="00E93060"/>
    <w:rsid w:val="00E938F4"/>
    <w:rsid w:val="00EA6242"/>
    <w:rsid w:val="00EA7CB9"/>
    <w:rsid w:val="00EB7CD5"/>
    <w:rsid w:val="00EC078C"/>
    <w:rsid w:val="00EC2531"/>
    <w:rsid w:val="00EC3C17"/>
    <w:rsid w:val="00EC4485"/>
    <w:rsid w:val="00EC4730"/>
    <w:rsid w:val="00EC6A49"/>
    <w:rsid w:val="00ED4BA0"/>
    <w:rsid w:val="00ED56F6"/>
    <w:rsid w:val="00ED5A36"/>
    <w:rsid w:val="00ED7DA2"/>
    <w:rsid w:val="00EE0603"/>
    <w:rsid w:val="00EE3A51"/>
    <w:rsid w:val="00EE3F26"/>
    <w:rsid w:val="00EE43FF"/>
    <w:rsid w:val="00EE64E3"/>
    <w:rsid w:val="00EF0C1F"/>
    <w:rsid w:val="00EF3173"/>
    <w:rsid w:val="00EF3972"/>
    <w:rsid w:val="00F0220A"/>
    <w:rsid w:val="00F023D6"/>
    <w:rsid w:val="00F0423C"/>
    <w:rsid w:val="00F06EE4"/>
    <w:rsid w:val="00F071B2"/>
    <w:rsid w:val="00F1090C"/>
    <w:rsid w:val="00F129B4"/>
    <w:rsid w:val="00F13E60"/>
    <w:rsid w:val="00F14D2A"/>
    <w:rsid w:val="00F14D57"/>
    <w:rsid w:val="00F174E9"/>
    <w:rsid w:val="00F245F0"/>
    <w:rsid w:val="00F259F8"/>
    <w:rsid w:val="00F30B0F"/>
    <w:rsid w:val="00F35C16"/>
    <w:rsid w:val="00F365FD"/>
    <w:rsid w:val="00F4148B"/>
    <w:rsid w:val="00F47D91"/>
    <w:rsid w:val="00F52259"/>
    <w:rsid w:val="00F53DD8"/>
    <w:rsid w:val="00F546EF"/>
    <w:rsid w:val="00F6099A"/>
    <w:rsid w:val="00F62368"/>
    <w:rsid w:val="00F62E51"/>
    <w:rsid w:val="00F66356"/>
    <w:rsid w:val="00F665D9"/>
    <w:rsid w:val="00F66770"/>
    <w:rsid w:val="00F70822"/>
    <w:rsid w:val="00F70C27"/>
    <w:rsid w:val="00F7182C"/>
    <w:rsid w:val="00F740D5"/>
    <w:rsid w:val="00F74E72"/>
    <w:rsid w:val="00F77824"/>
    <w:rsid w:val="00F80256"/>
    <w:rsid w:val="00F83028"/>
    <w:rsid w:val="00F831D1"/>
    <w:rsid w:val="00F84904"/>
    <w:rsid w:val="00F857C4"/>
    <w:rsid w:val="00F92081"/>
    <w:rsid w:val="00F9264E"/>
    <w:rsid w:val="00F92B1F"/>
    <w:rsid w:val="00F960B0"/>
    <w:rsid w:val="00F96171"/>
    <w:rsid w:val="00FA260E"/>
    <w:rsid w:val="00FA2A39"/>
    <w:rsid w:val="00FA3D5A"/>
    <w:rsid w:val="00FA4BFD"/>
    <w:rsid w:val="00FB08F4"/>
    <w:rsid w:val="00FB0EA0"/>
    <w:rsid w:val="00FB2429"/>
    <w:rsid w:val="00FC2342"/>
    <w:rsid w:val="00FC5A2A"/>
    <w:rsid w:val="00FC61B4"/>
    <w:rsid w:val="00FC67D5"/>
    <w:rsid w:val="00FD21E0"/>
    <w:rsid w:val="00FD39EA"/>
    <w:rsid w:val="00FD4036"/>
    <w:rsid w:val="00FD57E7"/>
    <w:rsid w:val="00FD5DD1"/>
    <w:rsid w:val="00FD6722"/>
    <w:rsid w:val="00FD7BEE"/>
    <w:rsid w:val="00FE17D8"/>
    <w:rsid w:val="00FE1953"/>
    <w:rsid w:val="00FE2D55"/>
    <w:rsid w:val="00FE37F2"/>
    <w:rsid w:val="00FE37F6"/>
    <w:rsid w:val="00FE3F5A"/>
    <w:rsid w:val="00FE7AAB"/>
    <w:rsid w:val="00FF1CD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697B28"/>
  <w15:docId w15:val="{D04908F8-8271-4F80-8169-210EDBD46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794"/>
  </w:style>
  <w:style w:type="paragraph" w:styleId="Titre1">
    <w:name w:val="heading 1"/>
    <w:basedOn w:val="Normal"/>
    <w:next w:val="Normal"/>
    <w:link w:val="Titre1Car"/>
    <w:uiPriority w:val="9"/>
    <w:qFormat/>
    <w:rsid w:val="00164D2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link w:val="ParagraphedelisteCar"/>
    <w:uiPriority w:val="1"/>
    <w:qFormat/>
    <w:rsid w:val="004B235B"/>
    <w:pPr>
      <w:ind w:left="720"/>
      <w:contextualSpacing/>
    </w:pPr>
  </w:style>
  <w:style w:type="paragraph" w:styleId="Textedebulles">
    <w:name w:val="Balloon Text"/>
    <w:basedOn w:val="Normal"/>
    <w:link w:val="TextedebullesCar"/>
    <w:uiPriority w:val="99"/>
    <w:semiHidden/>
    <w:unhideWhenUsed/>
    <w:rsid w:val="009442C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442C7"/>
    <w:rPr>
      <w:rFonts w:ascii="Tahoma" w:hAnsi="Tahoma" w:cs="Tahoma"/>
      <w:sz w:val="16"/>
      <w:szCs w:val="16"/>
    </w:rPr>
  </w:style>
  <w:style w:type="paragraph" w:styleId="Sansinterligne">
    <w:name w:val="No Spacing"/>
    <w:uiPriority w:val="1"/>
    <w:qFormat/>
    <w:rsid w:val="00AF5633"/>
    <w:pPr>
      <w:spacing w:after="0" w:line="240" w:lineRule="auto"/>
    </w:pPr>
  </w:style>
  <w:style w:type="character" w:customStyle="1" w:styleId="BulletNayanCar">
    <w:name w:val="Bullet Nayan Car"/>
    <w:link w:val="BulletNayan"/>
    <w:locked/>
    <w:rsid w:val="00476982"/>
  </w:style>
  <w:style w:type="paragraph" w:customStyle="1" w:styleId="BulletNayan">
    <w:name w:val="Bullet Nayan"/>
    <w:basedOn w:val="Normal"/>
    <w:link w:val="BulletNayanCar"/>
    <w:rsid w:val="00476982"/>
    <w:pPr>
      <w:numPr>
        <w:numId w:val="2"/>
      </w:numPr>
    </w:pPr>
  </w:style>
  <w:style w:type="character" w:styleId="Marquedecommentaire">
    <w:name w:val="annotation reference"/>
    <w:basedOn w:val="Policepardfaut"/>
    <w:uiPriority w:val="99"/>
    <w:semiHidden/>
    <w:unhideWhenUsed/>
    <w:rsid w:val="0099080B"/>
    <w:rPr>
      <w:sz w:val="16"/>
      <w:szCs w:val="16"/>
    </w:rPr>
  </w:style>
  <w:style w:type="paragraph" w:styleId="Commentaire">
    <w:name w:val="annotation text"/>
    <w:basedOn w:val="Normal"/>
    <w:link w:val="CommentaireCar"/>
    <w:uiPriority w:val="99"/>
    <w:unhideWhenUsed/>
    <w:rsid w:val="0099080B"/>
    <w:pPr>
      <w:spacing w:line="240" w:lineRule="auto"/>
    </w:pPr>
    <w:rPr>
      <w:sz w:val="20"/>
      <w:szCs w:val="20"/>
    </w:rPr>
  </w:style>
  <w:style w:type="character" w:customStyle="1" w:styleId="CommentaireCar">
    <w:name w:val="Commentaire Car"/>
    <w:basedOn w:val="Policepardfaut"/>
    <w:link w:val="Commentaire"/>
    <w:uiPriority w:val="99"/>
    <w:rsid w:val="0099080B"/>
    <w:rPr>
      <w:sz w:val="20"/>
      <w:szCs w:val="20"/>
    </w:rPr>
  </w:style>
  <w:style w:type="paragraph" w:styleId="Objetducommentaire">
    <w:name w:val="annotation subject"/>
    <w:basedOn w:val="Commentaire"/>
    <w:next w:val="Commentaire"/>
    <w:link w:val="ObjetducommentaireCar"/>
    <w:uiPriority w:val="99"/>
    <w:semiHidden/>
    <w:unhideWhenUsed/>
    <w:rsid w:val="0099080B"/>
    <w:rPr>
      <w:b/>
      <w:bCs/>
    </w:rPr>
  </w:style>
  <w:style w:type="character" w:customStyle="1" w:styleId="ObjetducommentaireCar">
    <w:name w:val="Objet du commentaire Car"/>
    <w:basedOn w:val="CommentaireCar"/>
    <w:link w:val="Objetducommentaire"/>
    <w:uiPriority w:val="99"/>
    <w:semiHidden/>
    <w:rsid w:val="0099080B"/>
    <w:rPr>
      <w:b/>
      <w:bCs/>
      <w:sz w:val="20"/>
      <w:szCs w:val="20"/>
    </w:rPr>
  </w:style>
  <w:style w:type="paragraph" w:styleId="En-tte">
    <w:name w:val="header"/>
    <w:basedOn w:val="Normal"/>
    <w:link w:val="En-tteCar"/>
    <w:uiPriority w:val="99"/>
    <w:unhideWhenUsed/>
    <w:rsid w:val="009A50FF"/>
    <w:pPr>
      <w:tabs>
        <w:tab w:val="center" w:pos="4536"/>
        <w:tab w:val="right" w:pos="9072"/>
      </w:tabs>
      <w:spacing w:after="0" w:line="240" w:lineRule="auto"/>
    </w:pPr>
  </w:style>
  <w:style w:type="character" w:customStyle="1" w:styleId="En-tteCar">
    <w:name w:val="En-tête Car"/>
    <w:basedOn w:val="Policepardfaut"/>
    <w:link w:val="En-tte"/>
    <w:uiPriority w:val="99"/>
    <w:rsid w:val="009A50FF"/>
  </w:style>
  <w:style w:type="paragraph" w:styleId="Pieddepage">
    <w:name w:val="footer"/>
    <w:basedOn w:val="Normal"/>
    <w:link w:val="PieddepageCar"/>
    <w:uiPriority w:val="99"/>
    <w:unhideWhenUsed/>
    <w:rsid w:val="009A50F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A50FF"/>
  </w:style>
  <w:style w:type="table" w:styleId="Grilledutableau">
    <w:name w:val="Table Grid"/>
    <w:basedOn w:val="TableauNormal"/>
    <w:uiPriority w:val="39"/>
    <w:rsid w:val="00CC60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C93C3A"/>
    <w:rPr>
      <w:color w:val="0000FF"/>
      <w:u w:val="single"/>
    </w:rPr>
  </w:style>
  <w:style w:type="character" w:customStyle="1" w:styleId="ParagraphedelisteCar">
    <w:name w:val="Paragraphe de liste Car"/>
    <w:basedOn w:val="Policepardfaut"/>
    <w:link w:val="Paragraphedeliste"/>
    <w:uiPriority w:val="1"/>
    <w:rsid w:val="00AA766C"/>
  </w:style>
  <w:style w:type="paragraph" w:customStyle="1" w:styleId="11">
    <w:name w:val="1.1."/>
    <w:basedOn w:val="Normal"/>
    <w:link w:val="11Car"/>
    <w:qFormat/>
    <w:rsid w:val="00D9121F"/>
    <w:pPr>
      <w:spacing w:after="0" w:line="240" w:lineRule="auto"/>
      <w:ind w:firstLine="708"/>
      <w:jc w:val="both"/>
    </w:pPr>
    <w:rPr>
      <w:rFonts w:ascii="Calibri" w:eastAsia="Calibri" w:hAnsi="Calibri" w:cs="Calibri"/>
      <w:b/>
    </w:rPr>
  </w:style>
  <w:style w:type="character" w:customStyle="1" w:styleId="11Car">
    <w:name w:val="1.1. Car"/>
    <w:link w:val="11"/>
    <w:rsid w:val="00D9121F"/>
    <w:rPr>
      <w:rFonts w:ascii="Calibri" w:eastAsia="Calibri" w:hAnsi="Calibri" w:cs="Calibri"/>
      <w:b/>
    </w:rPr>
  </w:style>
  <w:style w:type="paragraph" w:styleId="NormalWeb">
    <w:name w:val="Normal (Web)"/>
    <w:basedOn w:val="Normal"/>
    <w:uiPriority w:val="99"/>
    <w:unhideWhenUsed/>
    <w:rsid w:val="007E348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1">
    <w:name w:val="1."/>
    <w:basedOn w:val="Normal"/>
    <w:link w:val="1Car"/>
    <w:qFormat/>
    <w:rsid w:val="003D7A0C"/>
    <w:pPr>
      <w:spacing w:after="0" w:line="240" w:lineRule="auto"/>
      <w:jc w:val="both"/>
    </w:pPr>
    <w:rPr>
      <w:rFonts w:ascii="Calibri" w:eastAsia="Calibri" w:hAnsi="Calibri" w:cs="Calibri"/>
      <w:b/>
    </w:rPr>
  </w:style>
  <w:style w:type="character" w:customStyle="1" w:styleId="1Car">
    <w:name w:val="1. Car"/>
    <w:link w:val="1"/>
    <w:rsid w:val="003D7A0C"/>
    <w:rPr>
      <w:rFonts w:ascii="Calibri" w:eastAsia="Calibri" w:hAnsi="Calibri" w:cs="Calibri"/>
      <w:b/>
    </w:rPr>
  </w:style>
  <w:style w:type="paragraph" w:customStyle="1" w:styleId="TableParagraph">
    <w:name w:val="Table Paragraph"/>
    <w:basedOn w:val="Normal"/>
    <w:uiPriority w:val="1"/>
    <w:qFormat/>
    <w:rsid w:val="00F831D1"/>
    <w:pPr>
      <w:widowControl w:val="0"/>
      <w:autoSpaceDE w:val="0"/>
      <w:autoSpaceDN w:val="0"/>
      <w:spacing w:after="0" w:line="248" w:lineRule="exact"/>
      <w:ind w:left="107"/>
    </w:pPr>
    <w:rPr>
      <w:rFonts w:ascii="Calibri" w:eastAsia="Calibri" w:hAnsi="Calibri" w:cs="Calibri"/>
    </w:rPr>
  </w:style>
  <w:style w:type="table" w:customStyle="1" w:styleId="TableNormal">
    <w:name w:val="Table Normal"/>
    <w:uiPriority w:val="2"/>
    <w:semiHidden/>
    <w:qFormat/>
    <w:rsid w:val="00F831D1"/>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Corpsdetexte">
    <w:name w:val="Body Text"/>
    <w:basedOn w:val="Normal"/>
    <w:link w:val="CorpsdetexteCar"/>
    <w:uiPriority w:val="1"/>
    <w:unhideWhenUsed/>
    <w:qFormat/>
    <w:rsid w:val="00F831D1"/>
    <w:pPr>
      <w:widowControl w:val="0"/>
      <w:autoSpaceDE w:val="0"/>
      <w:autoSpaceDN w:val="0"/>
      <w:spacing w:after="0" w:line="240" w:lineRule="auto"/>
    </w:pPr>
    <w:rPr>
      <w:rFonts w:ascii="Calibri" w:eastAsia="Calibri" w:hAnsi="Calibri" w:cs="Calibri"/>
    </w:rPr>
  </w:style>
  <w:style w:type="character" w:customStyle="1" w:styleId="CorpsdetexteCar">
    <w:name w:val="Corps de texte Car"/>
    <w:basedOn w:val="Policepardfaut"/>
    <w:link w:val="Corpsdetexte"/>
    <w:uiPriority w:val="1"/>
    <w:rsid w:val="00F831D1"/>
    <w:rPr>
      <w:rFonts w:ascii="Calibri" w:eastAsia="Calibri" w:hAnsi="Calibri" w:cs="Calibri"/>
    </w:rPr>
  </w:style>
  <w:style w:type="paragraph" w:customStyle="1" w:styleId="Default">
    <w:name w:val="Default"/>
    <w:rsid w:val="00B92C12"/>
    <w:pPr>
      <w:autoSpaceDE w:val="0"/>
      <w:autoSpaceDN w:val="0"/>
      <w:adjustRightInd w:val="0"/>
      <w:spacing w:after="0" w:line="240" w:lineRule="auto"/>
    </w:pPr>
    <w:rPr>
      <w:rFonts w:ascii="Calibri" w:hAnsi="Calibri" w:cs="Calibri"/>
      <w:color w:val="000000"/>
      <w:sz w:val="24"/>
      <w:szCs w:val="24"/>
    </w:rPr>
  </w:style>
  <w:style w:type="paragraph" w:styleId="TM1">
    <w:name w:val="toc 1"/>
    <w:basedOn w:val="Normal"/>
    <w:next w:val="Normal"/>
    <w:autoRedefine/>
    <w:uiPriority w:val="39"/>
    <w:unhideWhenUsed/>
    <w:rsid w:val="00041995"/>
    <w:pPr>
      <w:tabs>
        <w:tab w:val="right" w:leader="dot" w:pos="9062"/>
      </w:tabs>
      <w:spacing w:after="100" w:line="240" w:lineRule="auto"/>
      <w:jc w:val="both"/>
    </w:pPr>
    <w:rPr>
      <w:rFonts w:ascii="Calibri" w:eastAsia="Calibri" w:hAnsi="Calibri" w:cs="Calibri"/>
      <w:b/>
      <w:noProof/>
    </w:rPr>
  </w:style>
  <w:style w:type="paragraph" w:styleId="TM2">
    <w:name w:val="toc 2"/>
    <w:basedOn w:val="Normal"/>
    <w:next w:val="Normal"/>
    <w:autoRedefine/>
    <w:uiPriority w:val="39"/>
    <w:unhideWhenUsed/>
    <w:rsid w:val="00041995"/>
    <w:pPr>
      <w:tabs>
        <w:tab w:val="right" w:leader="dot" w:pos="9062"/>
      </w:tabs>
      <w:spacing w:after="100" w:line="240" w:lineRule="auto"/>
      <w:jc w:val="both"/>
    </w:pPr>
    <w:rPr>
      <w:rFonts w:ascii="Calibri" w:eastAsia="Calibri" w:hAnsi="Calibri" w:cs="Calibri"/>
      <w:b/>
      <w:bCs/>
      <w:noProof/>
    </w:rPr>
  </w:style>
  <w:style w:type="character" w:customStyle="1" w:styleId="Titre1Car">
    <w:name w:val="Titre 1 Car"/>
    <w:basedOn w:val="Policepardfaut"/>
    <w:link w:val="Titre1"/>
    <w:uiPriority w:val="9"/>
    <w:rsid w:val="00164D2C"/>
    <w:rPr>
      <w:rFonts w:asciiTheme="majorHAnsi" w:eastAsiaTheme="majorEastAsia" w:hAnsiTheme="majorHAnsi" w:cstheme="majorBidi"/>
      <w:color w:val="365F91" w:themeColor="accent1" w:themeShade="BF"/>
      <w:sz w:val="32"/>
      <w:szCs w:val="32"/>
    </w:rPr>
  </w:style>
  <w:style w:type="paragraph" w:styleId="En-ttedetabledesmatires">
    <w:name w:val="TOC Heading"/>
    <w:basedOn w:val="Titre1"/>
    <w:next w:val="Normal"/>
    <w:uiPriority w:val="39"/>
    <w:unhideWhenUsed/>
    <w:qFormat/>
    <w:rsid w:val="00164D2C"/>
    <w:pPr>
      <w:spacing w:line="259" w:lineRule="auto"/>
      <w:outlineLvl w:val="9"/>
    </w:pPr>
    <w:rPr>
      <w:lang w:eastAsia="fr-FR"/>
    </w:rPr>
  </w:style>
  <w:style w:type="paragraph" w:styleId="TM3">
    <w:name w:val="toc 3"/>
    <w:basedOn w:val="Normal"/>
    <w:next w:val="Normal"/>
    <w:autoRedefine/>
    <w:uiPriority w:val="39"/>
    <w:unhideWhenUsed/>
    <w:rsid w:val="00164D2C"/>
    <w:pPr>
      <w:spacing w:after="100" w:line="259" w:lineRule="auto"/>
      <w:ind w:left="440"/>
    </w:pPr>
    <w:rPr>
      <w:rFonts w:eastAsiaTheme="minorEastAsia" w:cs="Times New Roman"/>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00270">
      <w:bodyDiv w:val="1"/>
      <w:marLeft w:val="0"/>
      <w:marRight w:val="0"/>
      <w:marTop w:val="0"/>
      <w:marBottom w:val="0"/>
      <w:divBdr>
        <w:top w:val="none" w:sz="0" w:space="0" w:color="auto"/>
        <w:left w:val="none" w:sz="0" w:space="0" w:color="auto"/>
        <w:bottom w:val="none" w:sz="0" w:space="0" w:color="auto"/>
        <w:right w:val="none" w:sz="0" w:space="0" w:color="auto"/>
      </w:divBdr>
    </w:div>
    <w:div w:id="415518063">
      <w:bodyDiv w:val="1"/>
      <w:marLeft w:val="0"/>
      <w:marRight w:val="0"/>
      <w:marTop w:val="0"/>
      <w:marBottom w:val="0"/>
      <w:divBdr>
        <w:top w:val="none" w:sz="0" w:space="0" w:color="auto"/>
        <w:left w:val="none" w:sz="0" w:space="0" w:color="auto"/>
        <w:bottom w:val="none" w:sz="0" w:space="0" w:color="auto"/>
        <w:right w:val="none" w:sz="0" w:space="0" w:color="auto"/>
      </w:divBdr>
    </w:div>
    <w:div w:id="482430876">
      <w:bodyDiv w:val="1"/>
      <w:marLeft w:val="0"/>
      <w:marRight w:val="0"/>
      <w:marTop w:val="0"/>
      <w:marBottom w:val="0"/>
      <w:divBdr>
        <w:top w:val="none" w:sz="0" w:space="0" w:color="auto"/>
        <w:left w:val="none" w:sz="0" w:space="0" w:color="auto"/>
        <w:bottom w:val="none" w:sz="0" w:space="0" w:color="auto"/>
        <w:right w:val="none" w:sz="0" w:space="0" w:color="auto"/>
      </w:divBdr>
    </w:div>
    <w:div w:id="710885672">
      <w:bodyDiv w:val="1"/>
      <w:marLeft w:val="0"/>
      <w:marRight w:val="0"/>
      <w:marTop w:val="0"/>
      <w:marBottom w:val="0"/>
      <w:divBdr>
        <w:top w:val="none" w:sz="0" w:space="0" w:color="auto"/>
        <w:left w:val="none" w:sz="0" w:space="0" w:color="auto"/>
        <w:bottom w:val="none" w:sz="0" w:space="0" w:color="auto"/>
        <w:right w:val="none" w:sz="0" w:space="0" w:color="auto"/>
      </w:divBdr>
    </w:div>
    <w:div w:id="800348053">
      <w:bodyDiv w:val="1"/>
      <w:marLeft w:val="0"/>
      <w:marRight w:val="0"/>
      <w:marTop w:val="0"/>
      <w:marBottom w:val="0"/>
      <w:divBdr>
        <w:top w:val="none" w:sz="0" w:space="0" w:color="auto"/>
        <w:left w:val="none" w:sz="0" w:space="0" w:color="auto"/>
        <w:bottom w:val="none" w:sz="0" w:space="0" w:color="auto"/>
        <w:right w:val="none" w:sz="0" w:space="0" w:color="auto"/>
      </w:divBdr>
    </w:div>
    <w:div w:id="843252709">
      <w:bodyDiv w:val="1"/>
      <w:marLeft w:val="0"/>
      <w:marRight w:val="0"/>
      <w:marTop w:val="0"/>
      <w:marBottom w:val="0"/>
      <w:divBdr>
        <w:top w:val="none" w:sz="0" w:space="0" w:color="auto"/>
        <w:left w:val="none" w:sz="0" w:space="0" w:color="auto"/>
        <w:bottom w:val="none" w:sz="0" w:space="0" w:color="auto"/>
        <w:right w:val="none" w:sz="0" w:space="0" w:color="auto"/>
      </w:divBdr>
    </w:div>
    <w:div w:id="851529869">
      <w:bodyDiv w:val="1"/>
      <w:marLeft w:val="0"/>
      <w:marRight w:val="0"/>
      <w:marTop w:val="0"/>
      <w:marBottom w:val="0"/>
      <w:divBdr>
        <w:top w:val="none" w:sz="0" w:space="0" w:color="auto"/>
        <w:left w:val="none" w:sz="0" w:space="0" w:color="auto"/>
        <w:bottom w:val="none" w:sz="0" w:space="0" w:color="auto"/>
        <w:right w:val="none" w:sz="0" w:space="0" w:color="auto"/>
      </w:divBdr>
    </w:div>
    <w:div w:id="955331179">
      <w:bodyDiv w:val="1"/>
      <w:marLeft w:val="0"/>
      <w:marRight w:val="0"/>
      <w:marTop w:val="0"/>
      <w:marBottom w:val="0"/>
      <w:divBdr>
        <w:top w:val="none" w:sz="0" w:space="0" w:color="auto"/>
        <w:left w:val="none" w:sz="0" w:space="0" w:color="auto"/>
        <w:bottom w:val="none" w:sz="0" w:space="0" w:color="auto"/>
        <w:right w:val="none" w:sz="0" w:space="0" w:color="auto"/>
      </w:divBdr>
    </w:div>
    <w:div w:id="990325565">
      <w:bodyDiv w:val="1"/>
      <w:marLeft w:val="0"/>
      <w:marRight w:val="0"/>
      <w:marTop w:val="0"/>
      <w:marBottom w:val="0"/>
      <w:divBdr>
        <w:top w:val="none" w:sz="0" w:space="0" w:color="auto"/>
        <w:left w:val="none" w:sz="0" w:space="0" w:color="auto"/>
        <w:bottom w:val="none" w:sz="0" w:space="0" w:color="auto"/>
        <w:right w:val="none" w:sz="0" w:space="0" w:color="auto"/>
      </w:divBdr>
    </w:div>
    <w:div w:id="1153448271">
      <w:bodyDiv w:val="1"/>
      <w:marLeft w:val="0"/>
      <w:marRight w:val="0"/>
      <w:marTop w:val="0"/>
      <w:marBottom w:val="0"/>
      <w:divBdr>
        <w:top w:val="none" w:sz="0" w:space="0" w:color="auto"/>
        <w:left w:val="none" w:sz="0" w:space="0" w:color="auto"/>
        <w:bottom w:val="none" w:sz="0" w:space="0" w:color="auto"/>
        <w:right w:val="none" w:sz="0" w:space="0" w:color="auto"/>
      </w:divBdr>
      <w:divsChild>
        <w:div w:id="1723408675">
          <w:marLeft w:val="446"/>
          <w:marRight w:val="0"/>
          <w:marTop w:val="67"/>
          <w:marBottom w:val="0"/>
          <w:divBdr>
            <w:top w:val="none" w:sz="0" w:space="0" w:color="auto"/>
            <w:left w:val="none" w:sz="0" w:space="0" w:color="auto"/>
            <w:bottom w:val="none" w:sz="0" w:space="0" w:color="auto"/>
            <w:right w:val="none" w:sz="0" w:space="0" w:color="auto"/>
          </w:divBdr>
        </w:div>
      </w:divsChild>
    </w:div>
    <w:div w:id="1351491427">
      <w:bodyDiv w:val="1"/>
      <w:marLeft w:val="0"/>
      <w:marRight w:val="0"/>
      <w:marTop w:val="0"/>
      <w:marBottom w:val="0"/>
      <w:divBdr>
        <w:top w:val="none" w:sz="0" w:space="0" w:color="auto"/>
        <w:left w:val="none" w:sz="0" w:space="0" w:color="auto"/>
        <w:bottom w:val="none" w:sz="0" w:space="0" w:color="auto"/>
        <w:right w:val="none" w:sz="0" w:space="0" w:color="auto"/>
      </w:divBdr>
    </w:div>
    <w:div w:id="1549344046">
      <w:bodyDiv w:val="1"/>
      <w:marLeft w:val="0"/>
      <w:marRight w:val="0"/>
      <w:marTop w:val="0"/>
      <w:marBottom w:val="0"/>
      <w:divBdr>
        <w:top w:val="none" w:sz="0" w:space="0" w:color="auto"/>
        <w:left w:val="none" w:sz="0" w:space="0" w:color="auto"/>
        <w:bottom w:val="none" w:sz="0" w:space="0" w:color="auto"/>
        <w:right w:val="none" w:sz="0" w:space="0" w:color="auto"/>
      </w:divBdr>
    </w:div>
    <w:div w:id="1559247731">
      <w:bodyDiv w:val="1"/>
      <w:marLeft w:val="0"/>
      <w:marRight w:val="0"/>
      <w:marTop w:val="0"/>
      <w:marBottom w:val="0"/>
      <w:divBdr>
        <w:top w:val="none" w:sz="0" w:space="0" w:color="auto"/>
        <w:left w:val="none" w:sz="0" w:space="0" w:color="auto"/>
        <w:bottom w:val="none" w:sz="0" w:space="0" w:color="auto"/>
        <w:right w:val="none" w:sz="0" w:space="0" w:color="auto"/>
      </w:divBdr>
    </w:div>
    <w:div w:id="1718892259">
      <w:bodyDiv w:val="1"/>
      <w:marLeft w:val="0"/>
      <w:marRight w:val="0"/>
      <w:marTop w:val="0"/>
      <w:marBottom w:val="0"/>
      <w:divBdr>
        <w:top w:val="none" w:sz="0" w:space="0" w:color="auto"/>
        <w:left w:val="none" w:sz="0" w:space="0" w:color="auto"/>
        <w:bottom w:val="none" w:sz="0" w:space="0" w:color="auto"/>
        <w:right w:val="none" w:sz="0" w:space="0" w:color="auto"/>
      </w:divBdr>
    </w:div>
    <w:div w:id="1781337928">
      <w:bodyDiv w:val="1"/>
      <w:marLeft w:val="0"/>
      <w:marRight w:val="0"/>
      <w:marTop w:val="0"/>
      <w:marBottom w:val="0"/>
      <w:divBdr>
        <w:top w:val="none" w:sz="0" w:space="0" w:color="auto"/>
        <w:left w:val="none" w:sz="0" w:space="0" w:color="auto"/>
        <w:bottom w:val="none" w:sz="0" w:space="0" w:color="auto"/>
        <w:right w:val="none" w:sz="0" w:space="0" w:color="auto"/>
      </w:divBdr>
    </w:div>
    <w:div w:id="1834830089">
      <w:bodyDiv w:val="1"/>
      <w:marLeft w:val="0"/>
      <w:marRight w:val="0"/>
      <w:marTop w:val="0"/>
      <w:marBottom w:val="0"/>
      <w:divBdr>
        <w:top w:val="none" w:sz="0" w:space="0" w:color="auto"/>
        <w:left w:val="none" w:sz="0" w:space="0" w:color="auto"/>
        <w:bottom w:val="none" w:sz="0" w:space="0" w:color="auto"/>
        <w:right w:val="none" w:sz="0" w:space="0" w:color="auto"/>
      </w:divBdr>
    </w:div>
    <w:div w:id="1872525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eleaccords.travail-emploi.gouv.f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4950947BF55F840846DE4A703E98021" ma:contentTypeVersion="9" ma:contentTypeDescription="Create a new document." ma:contentTypeScope="" ma:versionID="621f9d499329f4fbe724918476e164f7">
  <xsd:schema xmlns:xsd="http://www.w3.org/2001/XMLSchema" xmlns:xs="http://www.w3.org/2001/XMLSchema" xmlns:p="http://schemas.microsoft.com/office/2006/metadata/properties" xmlns:ns3="5efecee3-a8e9-4afc-bc48-f29ed6773f08" targetNamespace="http://schemas.microsoft.com/office/2006/metadata/properties" ma:root="true" ma:fieldsID="adb81dbc977199f3c1dc9e4d537a6d56" ns3:_="">
    <xsd:import namespace="5efecee3-a8e9-4afc-bc48-f29ed6773f0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ecee3-a8e9-4afc-bc48-f29ed6773f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AAAFB9-1D62-4215-9D28-054A11E82963}">
  <ds:schemaRefs>
    <ds:schemaRef ds:uri="http://schemas.microsoft.com/sharepoint/v3/contenttype/forms"/>
  </ds:schemaRefs>
</ds:datastoreItem>
</file>

<file path=customXml/itemProps2.xml><?xml version="1.0" encoding="utf-8"?>
<ds:datastoreItem xmlns:ds="http://schemas.openxmlformats.org/officeDocument/2006/customXml" ds:itemID="{2B4D23A7-69FD-4C4C-A658-EEE3DD8E7D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7D694A2-1850-4A65-B339-3F46CBF2AE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ecee3-a8e9-4afc-bc48-f29ed6773f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F9B122-0E3D-4286-B99B-5A4E04E50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1728</Words>
  <Characters>9504</Characters>
  <Application>Microsoft Office Word</Application>
  <DocSecurity>0</DocSecurity>
  <Lines>79</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Groupe Pierre &amp; Vacances Centerparcs</Company>
  <LinksUpToDate>false</LinksUpToDate>
  <CharactersWithSpaces>11210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LZ</dc:creator>
  <cp:keywords/>
  <dc:description/>
  <cp:lastModifiedBy>Demagny, Malorie</cp:lastModifiedBy>
  <cp:revision>2</cp:revision>
  <cp:lastPrinted>2026-03-03T12:16:00Z</cp:lastPrinted>
  <dcterms:created xsi:type="dcterms:W3CDTF">2026-03-09T15:02:00Z</dcterms:created>
  <dcterms:modified xsi:type="dcterms:W3CDTF">2026-03-09T15:02:00Z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0x010100E4950947BF55F840846DE4A703E98021</vt:lpwstr>
  </property>
</Properties>
</file>