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1D37" w14:textId="77777777" w:rsidR="005B57FC" w:rsidRPr="00C34BCF" w:rsidRDefault="005B57FC" w:rsidP="005B57FC">
      <w:pPr>
        <w:ind w:left="142"/>
        <w:jc w:val="center"/>
        <w:rPr>
          <w:rFonts w:asciiTheme="minorHAnsi" w:hAnsiTheme="minorHAnsi" w:cs="Arial"/>
          <w:b/>
          <w:noProof/>
          <w:sz w:val="28"/>
          <w:szCs w:val="28"/>
        </w:rPr>
      </w:pPr>
      <w:r w:rsidRPr="00C34BCF">
        <w:rPr>
          <w:rFonts w:asciiTheme="minorHAnsi" w:hAnsiTheme="minorHAnsi" w:cs="Arial"/>
          <w:b/>
          <w:noProof/>
          <w:sz w:val="28"/>
          <w:szCs w:val="28"/>
        </w:rPr>
        <w:t>ACCORD POUR PROMOUVOIR L’EGALITE PROFESSIONNELLE</w:t>
      </w:r>
    </w:p>
    <w:p w14:paraId="0BEEA0AC" w14:textId="77777777" w:rsidR="005B57FC" w:rsidRPr="00C34BCF" w:rsidRDefault="005B57FC" w:rsidP="005B57FC">
      <w:pPr>
        <w:ind w:left="142"/>
        <w:jc w:val="center"/>
        <w:rPr>
          <w:rFonts w:asciiTheme="minorHAnsi" w:hAnsiTheme="minorHAnsi" w:cs="Arial"/>
          <w:b/>
          <w:noProof/>
          <w:sz w:val="28"/>
          <w:szCs w:val="28"/>
        </w:rPr>
      </w:pPr>
      <w:r w:rsidRPr="00C34BCF">
        <w:rPr>
          <w:rFonts w:asciiTheme="minorHAnsi" w:hAnsiTheme="minorHAnsi" w:cs="Arial"/>
          <w:b/>
          <w:noProof/>
          <w:sz w:val="28"/>
          <w:szCs w:val="28"/>
        </w:rPr>
        <w:t>ENTRE LES FEMMES ET LES HOMMES</w:t>
      </w:r>
    </w:p>
    <w:p w14:paraId="1B0D07FA" w14:textId="77777777" w:rsidR="005B57FC" w:rsidRPr="00010F5D" w:rsidRDefault="005B57FC" w:rsidP="005B57FC">
      <w:pPr>
        <w:ind w:left="142"/>
        <w:rPr>
          <w:rFonts w:asciiTheme="minorHAnsi" w:hAnsiTheme="minorHAnsi" w:cs="Arial"/>
          <w:noProof/>
          <w:sz w:val="22"/>
          <w:szCs w:val="22"/>
        </w:rPr>
      </w:pPr>
    </w:p>
    <w:p w14:paraId="5DF7CF4B" w14:textId="77777777" w:rsidR="005B57FC" w:rsidRPr="00010F5D" w:rsidRDefault="005B57FC" w:rsidP="005B57FC">
      <w:pPr>
        <w:ind w:left="142"/>
        <w:rPr>
          <w:rFonts w:asciiTheme="minorHAnsi" w:hAnsiTheme="minorHAnsi" w:cs="Arial"/>
          <w:noProof/>
          <w:sz w:val="22"/>
          <w:szCs w:val="22"/>
        </w:rPr>
      </w:pPr>
    </w:p>
    <w:p w14:paraId="06D86969" w14:textId="77777777" w:rsidR="005B57FC" w:rsidRPr="00010F5D" w:rsidRDefault="005B57FC" w:rsidP="001633C9">
      <w:pPr>
        <w:rPr>
          <w:rFonts w:asciiTheme="minorHAnsi" w:hAnsiTheme="minorHAnsi" w:cs="Arial"/>
          <w:b/>
          <w:sz w:val="22"/>
          <w:szCs w:val="22"/>
        </w:rPr>
      </w:pPr>
      <w:r w:rsidRPr="00010F5D">
        <w:rPr>
          <w:rFonts w:asciiTheme="minorHAnsi" w:hAnsiTheme="minorHAnsi" w:cs="Arial"/>
          <w:b/>
          <w:sz w:val="22"/>
          <w:szCs w:val="22"/>
        </w:rPr>
        <w:t>Entre :</w:t>
      </w:r>
    </w:p>
    <w:p w14:paraId="3750899B" w14:textId="77777777" w:rsidR="005B57FC" w:rsidRPr="00010F5D" w:rsidRDefault="005B57FC" w:rsidP="005B57FC">
      <w:pPr>
        <w:ind w:left="142"/>
        <w:rPr>
          <w:rFonts w:asciiTheme="minorHAnsi" w:hAnsiTheme="minorHAnsi" w:cs="Arial"/>
          <w:b/>
          <w:sz w:val="22"/>
          <w:szCs w:val="22"/>
        </w:rPr>
      </w:pPr>
    </w:p>
    <w:p w14:paraId="27BBDC72" w14:textId="77777777" w:rsidR="005B57FC" w:rsidRPr="003E3339" w:rsidRDefault="005B57FC" w:rsidP="005B57FC">
      <w:pPr>
        <w:numPr>
          <w:ilvl w:val="0"/>
          <w:numId w:val="5"/>
        </w:numPr>
        <w:jc w:val="both"/>
        <w:rPr>
          <w:rFonts w:asciiTheme="minorHAnsi" w:hAnsiTheme="minorHAnsi"/>
          <w:b/>
        </w:rPr>
      </w:pPr>
      <w:r w:rsidRPr="00010F5D">
        <w:rPr>
          <w:rFonts w:asciiTheme="minorHAnsi" w:hAnsiTheme="minorHAnsi" w:cs="Arial"/>
          <w:b/>
          <w:sz w:val="22"/>
          <w:szCs w:val="22"/>
        </w:rPr>
        <w:t>FIPSO INDUSTRIE</w:t>
      </w:r>
      <w:r w:rsidRPr="00010F5D">
        <w:rPr>
          <w:rFonts w:asciiTheme="minorHAnsi" w:hAnsiTheme="minorHAnsi" w:cs="Arial"/>
          <w:sz w:val="22"/>
          <w:szCs w:val="22"/>
        </w:rPr>
        <w:t xml:space="preserve">, </w:t>
      </w:r>
      <w:r w:rsidRPr="005935F6">
        <w:rPr>
          <w:rFonts w:asciiTheme="minorHAnsi" w:hAnsiTheme="minorHAnsi" w:cs="Arial"/>
          <w:sz w:val="22"/>
          <w:szCs w:val="22"/>
        </w:rPr>
        <w:t>Société par Actions Simplifiée au capital de 14 617 776 €, dont le siège social est à Lahontan (64270), route de Bellocq, immatriculée sous le N° 338.172.885 RCS de PAU</w:t>
      </w:r>
    </w:p>
    <w:p w14:paraId="6D04D2C9" w14:textId="24D92D54" w:rsidR="005B57FC" w:rsidRPr="00010F5D" w:rsidRDefault="005B57FC" w:rsidP="005B57FC">
      <w:pPr>
        <w:spacing w:before="240"/>
        <w:ind w:left="360"/>
        <w:rPr>
          <w:rFonts w:asciiTheme="minorHAnsi" w:hAnsiTheme="minorHAnsi" w:cs="Arial"/>
          <w:b/>
          <w:sz w:val="22"/>
          <w:szCs w:val="22"/>
        </w:rPr>
      </w:pPr>
      <w:r w:rsidRPr="00010F5D">
        <w:rPr>
          <w:rFonts w:asciiTheme="minorHAnsi" w:hAnsiTheme="minorHAnsi" w:cs="Arial"/>
          <w:sz w:val="22"/>
          <w:szCs w:val="22"/>
        </w:rPr>
        <w:t>Représentée par M</w:t>
      </w:r>
      <w:r w:rsidRPr="001218F3">
        <w:rPr>
          <w:rFonts w:asciiTheme="minorHAnsi" w:hAnsiTheme="minorHAnsi" w:cs="Arial"/>
          <w:sz w:val="22"/>
          <w:szCs w:val="22"/>
        </w:rPr>
        <w:t xml:space="preserve">. </w:t>
      </w:r>
      <w:r w:rsidR="00564269">
        <w:rPr>
          <w:rFonts w:asciiTheme="minorHAnsi" w:hAnsiTheme="minorHAnsi" w:cs="Arial"/>
          <w:sz w:val="22"/>
          <w:szCs w:val="22"/>
        </w:rPr>
        <w:t xml:space="preserve">                             </w:t>
      </w:r>
      <w:proofErr w:type="gramStart"/>
      <w:r w:rsidR="00564269">
        <w:rPr>
          <w:rFonts w:asciiTheme="minorHAnsi" w:hAnsiTheme="minorHAnsi" w:cs="Arial"/>
          <w:sz w:val="22"/>
          <w:szCs w:val="22"/>
        </w:rPr>
        <w:t xml:space="preserve">  </w:t>
      </w:r>
      <w:r w:rsidRPr="001218F3">
        <w:rPr>
          <w:rFonts w:asciiTheme="minorHAnsi" w:hAnsiTheme="minorHAnsi" w:cs="Arial"/>
          <w:sz w:val="22"/>
          <w:szCs w:val="22"/>
        </w:rPr>
        <w:t>,</w:t>
      </w:r>
      <w:proofErr w:type="gramEnd"/>
      <w:r w:rsidRPr="001218F3">
        <w:rPr>
          <w:rFonts w:asciiTheme="minorHAnsi" w:hAnsiTheme="minorHAnsi" w:cs="Arial"/>
          <w:sz w:val="22"/>
          <w:szCs w:val="22"/>
        </w:rPr>
        <w:t xml:space="preserve"> en sa qualité de </w:t>
      </w:r>
      <w:r w:rsidR="00C2746D">
        <w:rPr>
          <w:rFonts w:asciiTheme="minorHAnsi" w:hAnsiTheme="minorHAnsi" w:cs="Arial"/>
          <w:sz w:val="22"/>
          <w:szCs w:val="22"/>
        </w:rPr>
        <w:t>Président</w:t>
      </w:r>
      <w:r w:rsidRPr="001218F3">
        <w:rPr>
          <w:rFonts w:asciiTheme="minorHAnsi" w:hAnsiTheme="minorHAnsi" w:cs="Arial"/>
          <w:sz w:val="22"/>
          <w:szCs w:val="22"/>
        </w:rPr>
        <w:t>,</w:t>
      </w:r>
      <w:r w:rsidRPr="00010F5D">
        <w:rPr>
          <w:rFonts w:asciiTheme="minorHAnsi" w:hAnsiTheme="minorHAnsi" w:cs="Arial"/>
          <w:sz w:val="22"/>
          <w:szCs w:val="22"/>
        </w:rPr>
        <w:t xml:space="preserve"> </w:t>
      </w:r>
    </w:p>
    <w:p w14:paraId="6D174CE6" w14:textId="77777777" w:rsidR="005B57FC" w:rsidRPr="00010F5D" w:rsidRDefault="005B57FC" w:rsidP="005B57FC">
      <w:pPr>
        <w:spacing w:before="240"/>
        <w:ind w:left="142"/>
        <w:jc w:val="right"/>
        <w:rPr>
          <w:rFonts w:asciiTheme="minorHAnsi" w:hAnsiTheme="minorHAnsi" w:cs="Arial"/>
          <w:b/>
          <w:sz w:val="22"/>
          <w:szCs w:val="22"/>
        </w:rPr>
      </w:pPr>
      <w:r w:rsidRPr="00010F5D">
        <w:rPr>
          <w:rFonts w:asciiTheme="minorHAnsi" w:hAnsiTheme="minorHAnsi" w:cs="Arial"/>
          <w:b/>
          <w:sz w:val="22"/>
          <w:szCs w:val="22"/>
        </w:rPr>
        <w:t>D’une part,</w:t>
      </w:r>
    </w:p>
    <w:p w14:paraId="31EDF257" w14:textId="77777777" w:rsidR="005B57FC" w:rsidRPr="00010F5D" w:rsidRDefault="005B57FC" w:rsidP="005B57FC">
      <w:pPr>
        <w:ind w:left="142"/>
        <w:rPr>
          <w:rFonts w:asciiTheme="minorHAnsi" w:hAnsiTheme="minorHAnsi" w:cs="Arial"/>
          <w:b/>
          <w:sz w:val="22"/>
          <w:szCs w:val="22"/>
        </w:rPr>
      </w:pPr>
    </w:p>
    <w:p w14:paraId="1076C4E8" w14:textId="77777777" w:rsidR="005B57FC" w:rsidRPr="00010F5D" w:rsidRDefault="005B57FC" w:rsidP="001633C9">
      <w:pPr>
        <w:rPr>
          <w:rFonts w:asciiTheme="minorHAnsi" w:hAnsiTheme="minorHAnsi" w:cs="Arial"/>
          <w:b/>
          <w:sz w:val="22"/>
          <w:szCs w:val="22"/>
        </w:rPr>
      </w:pPr>
      <w:r w:rsidRPr="00010F5D">
        <w:rPr>
          <w:rFonts w:asciiTheme="minorHAnsi" w:hAnsiTheme="minorHAnsi" w:cs="Arial"/>
          <w:b/>
          <w:sz w:val="22"/>
          <w:szCs w:val="22"/>
        </w:rPr>
        <w:t>Et :</w:t>
      </w:r>
    </w:p>
    <w:p w14:paraId="376CAED4" w14:textId="77777777" w:rsidR="005B57FC" w:rsidRPr="00010F5D" w:rsidRDefault="005B57FC" w:rsidP="005B57FC">
      <w:pPr>
        <w:ind w:left="142"/>
        <w:rPr>
          <w:rFonts w:asciiTheme="minorHAnsi" w:hAnsiTheme="minorHAnsi" w:cs="Arial"/>
          <w:b/>
          <w:sz w:val="22"/>
          <w:szCs w:val="22"/>
        </w:rPr>
      </w:pPr>
    </w:p>
    <w:p w14:paraId="5F7BDDD8" w14:textId="4DEA40AE" w:rsidR="005B57FC" w:rsidRPr="00010F5D" w:rsidRDefault="005B57FC" w:rsidP="005B57FC">
      <w:pPr>
        <w:numPr>
          <w:ilvl w:val="0"/>
          <w:numId w:val="6"/>
        </w:numPr>
        <w:ind w:left="357" w:hanging="357"/>
        <w:rPr>
          <w:rFonts w:asciiTheme="minorHAnsi" w:hAnsiTheme="minorHAnsi" w:cs="Arial"/>
          <w:b/>
          <w:sz w:val="22"/>
          <w:szCs w:val="22"/>
        </w:rPr>
      </w:pPr>
      <w:r w:rsidRPr="00010F5D">
        <w:rPr>
          <w:rFonts w:asciiTheme="minorHAnsi" w:hAnsiTheme="minorHAnsi" w:cs="Arial"/>
          <w:b/>
          <w:sz w:val="22"/>
          <w:szCs w:val="22"/>
        </w:rPr>
        <w:t xml:space="preserve">L’Organisation Syndicale </w:t>
      </w:r>
      <w:r>
        <w:rPr>
          <w:rFonts w:asciiTheme="minorHAnsi" w:hAnsiTheme="minorHAnsi" w:cs="Arial"/>
          <w:b/>
          <w:sz w:val="22"/>
          <w:szCs w:val="22"/>
        </w:rPr>
        <w:t>FO</w:t>
      </w:r>
      <w:r w:rsidRPr="00010F5D">
        <w:rPr>
          <w:rFonts w:asciiTheme="minorHAnsi" w:hAnsiTheme="minorHAnsi" w:cs="Arial"/>
          <w:b/>
          <w:sz w:val="22"/>
          <w:szCs w:val="22"/>
        </w:rPr>
        <w:t>,</w:t>
      </w:r>
    </w:p>
    <w:p w14:paraId="2DFA97B6" w14:textId="748B280F" w:rsidR="005B57FC" w:rsidRPr="00010F5D" w:rsidRDefault="005B57FC" w:rsidP="005B57FC">
      <w:pPr>
        <w:ind w:left="360"/>
        <w:rPr>
          <w:rFonts w:asciiTheme="minorHAnsi" w:hAnsiTheme="minorHAnsi" w:cs="Arial"/>
          <w:sz w:val="22"/>
          <w:szCs w:val="22"/>
        </w:rPr>
      </w:pPr>
      <w:r w:rsidRPr="00010F5D">
        <w:rPr>
          <w:rFonts w:asciiTheme="minorHAnsi" w:hAnsiTheme="minorHAnsi" w:cs="Arial"/>
          <w:sz w:val="22"/>
          <w:szCs w:val="22"/>
        </w:rPr>
        <w:t>Représenté</w:t>
      </w:r>
      <w:r w:rsidR="00C34BCF">
        <w:rPr>
          <w:rFonts w:asciiTheme="minorHAnsi" w:hAnsiTheme="minorHAnsi" w:cs="Arial"/>
          <w:sz w:val="22"/>
          <w:szCs w:val="22"/>
        </w:rPr>
        <w:t>e</w:t>
      </w:r>
      <w:r w:rsidRPr="00010F5D">
        <w:rPr>
          <w:rFonts w:asciiTheme="minorHAnsi" w:hAnsiTheme="minorHAnsi" w:cs="Arial"/>
          <w:sz w:val="22"/>
          <w:szCs w:val="22"/>
        </w:rPr>
        <w:t xml:space="preserve"> par </w:t>
      </w:r>
      <w:r w:rsidR="00B56DD1">
        <w:rPr>
          <w:rFonts w:asciiTheme="minorHAnsi" w:hAnsiTheme="minorHAnsi" w:cs="Arial"/>
          <w:sz w:val="22"/>
          <w:szCs w:val="22"/>
        </w:rPr>
        <w:t>M</w:t>
      </w:r>
      <w:r w:rsidR="00564269">
        <w:rPr>
          <w:rFonts w:asciiTheme="minorHAnsi" w:hAnsiTheme="minorHAnsi" w:cs="Arial"/>
          <w:sz w:val="22"/>
          <w:szCs w:val="22"/>
        </w:rPr>
        <w:t xml:space="preserve">                 </w:t>
      </w:r>
      <w:proofErr w:type="gramStart"/>
      <w:r w:rsidR="00564269">
        <w:rPr>
          <w:rFonts w:asciiTheme="minorHAnsi" w:hAnsiTheme="minorHAnsi" w:cs="Arial"/>
          <w:sz w:val="22"/>
          <w:szCs w:val="22"/>
        </w:rPr>
        <w:t xml:space="preserve">  </w:t>
      </w:r>
      <w:r>
        <w:rPr>
          <w:rFonts w:asciiTheme="minorHAnsi" w:hAnsiTheme="minorHAnsi" w:cs="Arial"/>
          <w:sz w:val="22"/>
          <w:szCs w:val="22"/>
        </w:rPr>
        <w:t>,</w:t>
      </w:r>
      <w:proofErr w:type="gramEnd"/>
      <w:r>
        <w:rPr>
          <w:rFonts w:asciiTheme="minorHAnsi" w:hAnsiTheme="minorHAnsi" w:cs="Arial"/>
          <w:sz w:val="22"/>
          <w:szCs w:val="22"/>
        </w:rPr>
        <w:t xml:space="preserve"> D</w:t>
      </w:r>
      <w:r w:rsidRPr="00010F5D">
        <w:rPr>
          <w:rFonts w:asciiTheme="minorHAnsi" w:hAnsiTheme="minorHAnsi" w:cs="Arial"/>
          <w:sz w:val="22"/>
          <w:szCs w:val="22"/>
        </w:rPr>
        <w:t>élégué syndical</w:t>
      </w:r>
    </w:p>
    <w:p w14:paraId="019AFEB5" w14:textId="77777777" w:rsidR="005B57FC" w:rsidRPr="00010F5D" w:rsidRDefault="005B57FC" w:rsidP="005B57FC">
      <w:pPr>
        <w:ind w:left="142"/>
        <w:jc w:val="right"/>
        <w:rPr>
          <w:rFonts w:asciiTheme="minorHAnsi" w:hAnsiTheme="minorHAnsi" w:cs="Arial"/>
          <w:sz w:val="22"/>
          <w:szCs w:val="22"/>
        </w:rPr>
      </w:pPr>
      <w:r w:rsidRPr="00010F5D">
        <w:rPr>
          <w:rFonts w:asciiTheme="minorHAnsi" w:hAnsiTheme="minorHAnsi" w:cs="Arial"/>
          <w:b/>
          <w:sz w:val="22"/>
          <w:szCs w:val="22"/>
        </w:rPr>
        <w:t>D’autre part,</w:t>
      </w:r>
    </w:p>
    <w:p w14:paraId="322A1436" w14:textId="77777777" w:rsidR="005B57FC" w:rsidRPr="00010F5D" w:rsidRDefault="005B57FC" w:rsidP="005B57FC">
      <w:pPr>
        <w:ind w:left="142"/>
        <w:rPr>
          <w:rFonts w:asciiTheme="minorHAnsi" w:hAnsiTheme="minorHAnsi" w:cs="Arial"/>
          <w:sz w:val="22"/>
          <w:szCs w:val="22"/>
        </w:rPr>
      </w:pPr>
    </w:p>
    <w:p w14:paraId="135626C6" w14:textId="77777777" w:rsidR="005B57FC" w:rsidRPr="00010F5D" w:rsidRDefault="005B57FC" w:rsidP="001633C9">
      <w:pPr>
        <w:rPr>
          <w:rFonts w:asciiTheme="minorHAnsi" w:hAnsiTheme="minorHAnsi" w:cs="Arial"/>
          <w:b/>
          <w:sz w:val="22"/>
          <w:szCs w:val="22"/>
        </w:rPr>
      </w:pPr>
      <w:r w:rsidRPr="00010F5D">
        <w:rPr>
          <w:rFonts w:asciiTheme="minorHAnsi" w:hAnsiTheme="minorHAnsi" w:cs="Arial"/>
          <w:b/>
          <w:sz w:val="22"/>
          <w:szCs w:val="22"/>
        </w:rPr>
        <w:t>A été conclu le présent accord :</w:t>
      </w:r>
    </w:p>
    <w:p w14:paraId="6B1A4006" w14:textId="77777777" w:rsidR="005B57FC" w:rsidRPr="00010F5D" w:rsidRDefault="005B57FC" w:rsidP="005B57FC">
      <w:pPr>
        <w:ind w:left="142"/>
        <w:rPr>
          <w:rFonts w:asciiTheme="minorHAnsi" w:hAnsiTheme="minorHAnsi" w:cs="Arial"/>
          <w:sz w:val="22"/>
          <w:szCs w:val="22"/>
        </w:rPr>
      </w:pPr>
    </w:p>
    <w:p w14:paraId="69171050" w14:textId="77777777" w:rsidR="005B57FC" w:rsidRPr="00010F5D" w:rsidRDefault="005B57FC" w:rsidP="005B57FC">
      <w:pPr>
        <w:ind w:left="142"/>
        <w:rPr>
          <w:rFonts w:asciiTheme="minorHAnsi" w:hAnsiTheme="minorHAnsi" w:cs="Arial"/>
          <w:sz w:val="22"/>
          <w:szCs w:val="22"/>
        </w:rPr>
      </w:pPr>
    </w:p>
    <w:p w14:paraId="34D9C579" w14:textId="77777777" w:rsidR="005B57FC" w:rsidRPr="00010F5D" w:rsidRDefault="005B57FC" w:rsidP="005B57FC">
      <w:pPr>
        <w:ind w:left="142"/>
        <w:rPr>
          <w:rFonts w:asciiTheme="minorHAnsi" w:hAnsiTheme="minorHAnsi" w:cs="Arial"/>
          <w:sz w:val="22"/>
          <w:szCs w:val="22"/>
        </w:rPr>
      </w:pPr>
    </w:p>
    <w:p w14:paraId="217988D4" w14:textId="77777777" w:rsidR="005B57FC" w:rsidRPr="00010F5D" w:rsidRDefault="005B57FC" w:rsidP="001633C9">
      <w:pPr>
        <w:rPr>
          <w:rFonts w:asciiTheme="minorHAnsi" w:hAnsiTheme="minorHAnsi" w:cs="Arial"/>
          <w:b/>
          <w:sz w:val="22"/>
          <w:szCs w:val="22"/>
        </w:rPr>
      </w:pPr>
      <w:r w:rsidRPr="00010F5D">
        <w:rPr>
          <w:rFonts w:asciiTheme="minorHAnsi" w:hAnsiTheme="minorHAnsi" w:cs="Arial"/>
          <w:b/>
          <w:sz w:val="22"/>
          <w:szCs w:val="22"/>
        </w:rPr>
        <w:t>Préambule</w:t>
      </w:r>
    </w:p>
    <w:p w14:paraId="4E82E6A3" w14:textId="77777777" w:rsidR="005B57FC" w:rsidRPr="00010F5D" w:rsidRDefault="005B57FC" w:rsidP="005B57FC">
      <w:pPr>
        <w:ind w:left="142"/>
        <w:rPr>
          <w:rFonts w:asciiTheme="minorHAnsi" w:hAnsiTheme="minorHAnsi" w:cs="Arial"/>
          <w:sz w:val="22"/>
          <w:szCs w:val="22"/>
        </w:rPr>
      </w:pPr>
    </w:p>
    <w:p w14:paraId="6DAAA93C" w14:textId="1C393E2D" w:rsidR="00C2746D" w:rsidRPr="00C2746D" w:rsidRDefault="00C2746D" w:rsidP="00F548D9">
      <w:pPr>
        <w:jc w:val="both"/>
        <w:rPr>
          <w:rFonts w:asciiTheme="minorHAnsi" w:hAnsiTheme="minorHAnsi" w:cs="Arial"/>
          <w:sz w:val="22"/>
          <w:szCs w:val="22"/>
        </w:rPr>
      </w:pPr>
      <w:r w:rsidRPr="00C2746D">
        <w:rPr>
          <w:rFonts w:asciiTheme="minorHAnsi" w:hAnsiTheme="minorHAnsi" w:cs="Arial"/>
          <w:sz w:val="22"/>
          <w:szCs w:val="22"/>
        </w:rPr>
        <w:t xml:space="preserve">Les parties signataires réaffirment leur volonté de garantir l’égalité professionnelle entre les </w:t>
      </w:r>
      <w:r>
        <w:rPr>
          <w:rFonts w:asciiTheme="minorHAnsi" w:hAnsiTheme="minorHAnsi" w:cs="Arial"/>
          <w:sz w:val="22"/>
          <w:szCs w:val="22"/>
        </w:rPr>
        <w:t xml:space="preserve">femmes et les </w:t>
      </w:r>
      <w:r w:rsidRPr="00C2746D">
        <w:rPr>
          <w:rFonts w:asciiTheme="minorHAnsi" w:hAnsiTheme="minorHAnsi" w:cs="Arial"/>
          <w:sz w:val="22"/>
          <w:szCs w:val="22"/>
        </w:rPr>
        <w:t>hommes et de favoriser le développement de la mixité professionnelle, qui constitue un facteur d’enrichissement collectif et un gage de cohésion sociale et d’efficacité économique au sein de l’entreprise.</w:t>
      </w:r>
    </w:p>
    <w:p w14:paraId="472B4C72" w14:textId="77777777" w:rsidR="00C2746D" w:rsidRDefault="00C2746D" w:rsidP="00C2746D">
      <w:pPr>
        <w:ind w:left="142"/>
        <w:jc w:val="both"/>
        <w:rPr>
          <w:rFonts w:asciiTheme="minorHAnsi" w:hAnsiTheme="minorHAnsi" w:cs="Arial"/>
          <w:sz w:val="22"/>
          <w:szCs w:val="22"/>
        </w:rPr>
      </w:pPr>
    </w:p>
    <w:p w14:paraId="63208FBF" w14:textId="1A16F335" w:rsidR="00C2746D" w:rsidRPr="00C2746D" w:rsidRDefault="00C2746D" w:rsidP="00F548D9">
      <w:pPr>
        <w:jc w:val="both"/>
        <w:rPr>
          <w:rFonts w:asciiTheme="minorHAnsi" w:hAnsiTheme="minorHAnsi" w:cs="Arial"/>
          <w:sz w:val="22"/>
          <w:szCs w:val="22"/>
        </w:rPr>
      </w:pPr>
      <w:r w:rsidRPr="00C2746D">
        <w:rPr>
          <w:rFonts w:asciiTheme="minorHAnsi" w:hAnsiTheme="minorHAnsi" w:cs="Arial"/>
          <w:sz w:val="22"/>
          <w:szCs w:val="22"/>
        </w:rPr>
        <w:t>Cet enjeu est rappelé par de nombreux textes successifs qui fixent des mesures relatives à l’égalité entre les femmes</w:t>
      </w:r>
      <w:r w:rsidR="00F548D9">
        <w:rPr>
          <w:rFonts w:asciiTheme="minorHAnsi" w:hAnsiTheme="minorHAnsi" w:cs="Arial"/>
          <w:sz w:val="22"/>
          <w:szCs w:val="22"/>
        </w:rPr>
        <w:t xml:space="preserve"> et les hommes</w:t>
      </w:r>
      <w:r w:rsidRPr="00C2746D">
        <w:rPr>
          <w:rFonts w:asciiTheme="minorHAnsi" w:hAnsiTheme="minorHAnsi" w:cs="Arial"/>
          <w:sz w:val="22"/>
          <w:szCs w:val="22"/>
        </w:rPr>
        <w:t>.</w:t>
      </w:r>
    </w:p>
    <w:p w14:paraId="25BBE22A" w14:textId="77777777" w:rsidR="00F548D9" w:rsidRDefault="00F548D9" w:rsidP="00F548D9">
      <w:pPr>
        <w:ind w:left="142"/>
        <w:jc w:val="both"/>
        <w:rPr>
          <w:rFonts w:asciiTheme="minorHAnsi" w:hAnsiTheme="minorHAnsi" w:cs="Arial"/>
          <w:sz w:val="22"/>
          <w:szCs w:val="22"/>
        </w:rPr>
      </w:pPr>
    </w:p>
    <w:p w14:paraId="5929539A" w14:textId="06DEA064" w:rsidR="00F548D9" w:rsidRPr="00F548D9" w:rsidRDefault="00F548D9" w:rsidP="00F548D9">
      <w:pPr>
        <w:jc w:val="both"/>
        <w:rPr>
          <w:rFonts w:asciiTheme="minorHAnsi" w:hAnsiTheme="minorHAnsi" w:cs="Arial"/>
          <w:sz w:val="22"/>
          <w:szCs w:val="22"/>
        </w:rPr>
      </w:pPr>
      <w:r w:rsidRPr="00F548D9">
        <w:rPr>
          <w:rFonts w:asciiTheme="minorHAnsi" w:hAnsiTheme="minorHAnsi" w:cs="Arial"/>
          <w:sz w:val="22"/>
          <w:szCs w:val="22"/>
        </w:rPr>
        <w:t>Le présent accord a pour objet de définir un certain nombre de mesures visant à corriger, à garantir et à promouvoir les principes d’égalité de traitement et de diversité, à toutes les étapes de la vie professionnelle.</w:t>
      </w:r>
    </w:p>
    <w:p w14:paraId="217924D2" w14:textId="118EA6E8" w:rsidR="00F548D9" w:rsidRPr="00F548D9" w:rsidRDefault="00F548D9" w:rsidP="00F548D9">
      <w:pPr>
        <w:jc w:val="both"/>
        <w:rPr>
          <w:rFonts w:asciiTheme="minorHAnsi" w:hAnsiTheme="minorHAnsi" w:cs="Arial"/>
          <w:sz w:val="22"/>
          <w:szCs w:val="22"/>
        </w:rPr>
      </w:pPr>
      <w:r w:rsidRPr="00F548D9">
        <w:rPr>
          <w:rFonts w:asciiTheme="minorHAnsi" w:hAnsiTheme="minorHAnsi" w:cs="Arial"/>
          <w:sz w:val="22"/>
          <w:szCs w:val="22"/>
        </w:rPr>
        <w:t xml:space="preserve">Afin de mettre en œuvre des actions pertinentes au regard de la situation dans l’entreprise, il a été </w:t>
      </w:r>
      <w:r>
        <w:rPr>
          <w:rFonts w:asciiTheme="minorHAnsi" w:hAnsiTheme="minorHAnsi" w:cs="Arial"/>
          <w:sz w:val="22"/>
          <w:szCs w:val="22"/>
        </w:rPr>
        <w:t xml:space="preserve">rappelé les indicateurs présentés lors des bilans sociaux et les index égalité femmes-hommes des trois dernières années lors des </w:t>
      </w:r>
      <w:r w:rsidRPr="00F548D9">
        <w:rPr>
          <w:rFonts w:asciiTheme="minorHAnsi" w:hAnsiTheme="minorHAnsi" w:cs="Arial"/>
          <w:sz w:val="22"/>
          <w:szCs w:val="22"/>
        </w:rPr>
        <w:t>réunion de négociations avec l’organisation syndicale.</w:t>
      </w:r>
    </w:p>
    <w:p w14:paraId="3F865904" w14:textId="77777777" w:rsidR="00F548D9" w:rsidRPr="00F548D9" w:rsidRDefault="00F548D9" w:rsidP="00F548D9">
      <w:pPr>
        <w:jc w:val="both"/>
        <w:rPr>
          <w:rFonts w:asciiTheme="minorHAnsi" w:hAnsiTheme="minorHAnsi" w:cs="Arial"/>
          <w:sz w:val="22"/>
          <w:szCs w:val="22"/>
        </w:rPr>
      </w:pPr>
      <w:r w:rsidRPr="00F548D9">
        <w:rPr>
          <w:rFonts w:asciiTheme="minorHAnsi" w:hAnsiTheme="minorHAnsi" w:cs="Arial"/>
          <w:sz w:val="22"/>
          <w:szCs w:val="22"/>
        </w:rPr>
        <w:t>Les indicateurs présentés sont : le nombre d’embauches CDI, le nombre de salariés CDD-CDI ayant eu une formation interne ou externe, le taux de promotion et la répartition des salaires annuels de base des CDI par CSP.</w:t>
      </w:r>
    </w:p>
    <w:p w14:paraId="1FC543D3" w14:textId="77777777" w:rsidR="005B57FC" w:rsidRPr="00010F5D" w:rsidRDefault="005B57FC" w:rsidP="005B57FC">
      <w:pPr>
        <w:ind w:left="142"/>
        <w:jc w:val="both"/>
        <w:rPr>
          <w:rFonts w:asciiTheme="minorHAnsi" w:hAnsiTheme="minorHAnsi" w:cs="Arial"/>
          <w:sz w:val="22"/>
          <w:szCs w:val="22"/>
        </w:rPr>
      </w:pPr>
    </w:p>
    <w:p w14:paraId="6DC7BFFB" w14:textId="76B0E8B4" w:rsidR="005B57FC" w:rsidRPr="00010F5D" w:rsidRDefault="005B57FC" w:rsidP="00F548D9">
      <w:pPr>
        <w:jc w:val="both"/>
        <w:rPr>
          <w:rFonts w:asciiTheme="minorHAnsi" w:hAnsiTheme="minorHAnsi" w:cs="Arial"/>
          <w:sz w:val="22"/>
          <w:szCs w:val="22"/>
        </w:rPr>
      </w:pPr>
      <w:r w:rsidRPr="00010F5D">
        <w:rPr>
          <w:rFonts w:asciiTheme="minorHAnsi" w:hAnsiTheme="minorHAnsi" w:cs="Arial"/>
          <w:sz w:val="22"/>
          <w:szCs w:val="22"/>
        </w:rPr>
        <w:t>A l’issue de la négociation menée entre la direction de la Société FIPSO Industrie et l’organisation syndicale</w:t>
      </w:r>
      <w:r w:rsidR="001218F3">
        <w:rPr>
          <w:rFonts w:asciiTheme="minorHAnsi" w:hAnsiTheme="minorHAnsi" w:cs="Arial"/>
          <w:sz w:val="22"/>
          <w:szCs w:val="22"/>
        </w:rPr>
        <w:t xml:space="preserve"> FO</w:t>
      </w:r>
      <w:r w:rsidRPr="00010F5D">
        <w:rPr>
          <w:rFonts w:asciiTheme="minorHAnsi" w:hAnsiTheme="minorHAnsi" w:cs="Arial"/>
          <w:sz w:val="22"/>
          <w:szCs w:val="22"/>
        </w:rPr>
        <w:t xml:space="preserve"> représentée par M</w:t>
      </w:r>
      <w:r w:rsidR="00C2746D">
        <w:rPr>
          <w:rFonts w:asciiTheme="minorHAnsi" w:hAnsiTheme="minorHAnsi" w:cs="Arial"/>
          <w:sz w:val="22"/>
          <w:szCs w:val="22"/>
        </w:rPr>
        <w:t xml:space="preserve"> </w:t>
      </w:r>
      <w:r w:rsidR="00564269">
        <w:rPr>
          <w:rFonts w:asciiTheme="minorHAnsi" w:hAnsiTheme="minorHAnsi" w:cs="Arial"/>
          <w:sz w:val="22"/>
          <w:szCs w:val="22"/>
        </w:rPr>
        <w:t xml:space="preserve">                          </w:t>
      </w:r>
      <w:proofErr w:type="gramStart"/>
      <w:r w:rsidR="00564269">
        <w:rPr>
          <w:rFonts w:asciiTheme="minorHAnsi" w:hAnsiTheme="minorHAnsi" w:cs="Arial"/>
          <w:sz w:val="22"/>
          <w:szCs w:val="22"/>
        </w:rPr>
        <w:t xml:space="preserve">  </w:t>
      </w:r>
      <w:r w:rsidRPr="00010F5D">
        <w:rPr>
          <w:rFonts w:asciiTheme="minorHAnsi" w:hAnsiTheme="minorHAnsi" w:cs="Arial"/>
          <w:sz w:val="22"/>
          <w:szCs w:val="22"/>
        </w:rPr>
        <w:t>,</w:t>
      </w:r>
      <w:proofErr w:type="gramEnd"/>
      <w:r w:rsidRPr="00010F5D">
        <w:rPr>
          <w:rFonts w:asciiTheme="minorHAnsi" w:hAnsiTheme="minorHAnsi" w:cs="Arial"/>
          <w:sz w:val="22"/>
          <w:szCs w:val="22"/>
        </w:rPr>
        <w:t xml:space="preserve"> délégué syndical, les parties signataires ont conclu le présent accord visant au respect de l’égalité professionnelle au sein de FIPSO Industrie</w:t>
      </w:r>
      <w:r w:rsidR="00124E06">
        <w:rPr>
          <w:rFonts w:asciiTheme="minorHAnsi" w:hAnsiTheme="minorHAnsi" w:cs="Arial"/>
          <w:sz w:val="22"/>
          <w:szCs w:val="22"/>
        </w:rPr>
        <w:t xml:space="preserve">. Il vient en </w:t>
      </w:r>
      <w:r w:rsidR="00124E06">
        <w:rPr>
          <w:rFonts w:asciiTheme="minorHAnsi" w:hAnsiTheme="minorHAnsi" w:cs="Arial"/>
          <w:sz w:val="22"/>
          <w:szCs w:val="22"/>
        </w:rPr>
        <w:lastRenderedPageBreak/>
        <w:t xml:space="preserve">complément de l’Accord </w:t>
      </w:r>
      <w:r w:rsidR="00124E06" w:rsidRPr="00124E06">
        <w:rPr>
          <w:rFonts w:asciiTheme="minorHAnsi" w:hAnsiTheme="minorHAnsi" w:cs="Arial"/>
          <w:sz w:val="22"/>
          <w:szCs w:val="22"/>
        </w:rPr>
        <w:t xml:space="preserve">relatif à </w:t>
      </w:r>
      <w:r w:rsidRPr="00124E06">
        <w:rPr>
          <w:rFonts w:asciiTheme="minorHAnsi" w:hAnsiTheme="minorHAnsi" w:cs="Arial"/>
          <w:sz w:val="22"/>
          <w:szCs w:val="22"/>
        </w:rPr>
        <w:t>l’amélioration de la qualité de vie au travail</w:t>
      </w:r>
      <w:r w:rsidR="00124E06" w:rsidRPr="00124E06">
        <w:rPr>
          <w:rFonts w:asciiTheme="minorHAnsi" w:hAnsiTheme="minorHAnsi" w:cs="Arial"/>
          <w:sz w:val="22"/>
          <w:szCs w:val="22"/>
        </w:rPr>
        <w:t xml:space="preserve"> et des conditions de travail</w:t>
      </w:r>
      <w:r w:rsidRPr="00124E06">
        <w:rPr>
          <w:rFonts w:asciiTheme="minorHAnsi" w:hAnsiTheme="minorHAnsi" w:cs="Arial"/>
          <w:sz w:val="22"/>
          <w:szCs w:val="22"/>
        </w:rPr>
        <w:t>.</w:t>
      </w:r>
    </w:p>
    <w:p w14:paraId="231CE138" w14:textId="77777777" w:rsidR="005B57FC" w:rsidRPr="00010F5D" w:rsidRDefault="005B57FC" w:rsidP="005B57FC">
      <w:pPr>
        <w:ind w:left="142"/>
        <w:jc w:val="both"/>
        <w:rPr>
          <w:rFonts w:asciiTheme="minorHAnsi" w:hAnsiTheme="minorHAnsi" w:cs="Arial"/>
          <w:sz w:val="22"/>
          <w:szCs w:val="22"/>
        </w:rPr>
      </w:pPr>
    </w:p>
    <w:p w14:paraId="24EFAF7D" w14:textId="7D566315" w:rsidR="00A018D9" w:rsidRPr="00A018D9" w:rsidRDefault="001633C9" w:rsidP="00124E06">
      <w:pPr>
        <w:jc w:val="both"/>
        <w:rPr>
          <w:rFonts w:asciiTheme="minorHAnsi" w:hAnsiTheme="minorHAnsi" w:cs="Arial"/>
          <w:sz w:val="22"/>
          <w:szCs w:val="22"/>
        </w:rPr>
      </w:pPr>
      <w:r>
        <w:rPr>
          <w:rFonts w:asciiTheme="minorHAnsi" w:hAnsiTheme="minorHAnsi" w:cs="Arial"/>
          <w:sz w:val="22"/>
          <w:szCs w:val="22"/>
        </w:rPr>
        <w:t xml:space="preserve">Les parties signataires </w:t>
      </w:r>
      <w:r w:rsidRPr="001633C9">
        <w:rPr>
          <w:rFonts w:asciiTheme="minorHAnsi" w:hAnsiTheme="minorHAnsi" w:cs="Arial"/>
          <w:sz w:val="22"/>
          <w:szCs w:val="22"/>
        </w:rPr>
        <w:t>conviennent d’articuler cet accord autour des thèmes suivants </w:t>
      </w:r>
      <w:r w:rsidR="00124E06">
        <w:rPr>
          <w:rFonts w:asciiTheme="minorHAnsi" w:hAnsiTheme="minorHAnsi" w:cs="Arial"/>
          <w:sz w:val="22"/>
          <w:szCs w:val="22"/>
        </w:rPr>
        <w:t>sur la p</w:t>
      </w:r>
      <w:r w:rsidR="00A018D9">
        <w:rPr>
          <w:rFonts w:asciiTheme="minorHAnsi" w:hAnsiTheme="minorHAnsi" w:cs="Arial"/>
          <w:sz w:val="22"/>
          <w:szCs w:val="22"/>
        </w:rPr>
        <w:t>romotion de l’égalité entre les femmes et les hommes</w:t>
      </w:r>
      <w:r w:rsidR="00124E06">
        <w:rPr>
          <w:rFonts w:asciiTheme="minorHAnsi" w:hAnsiTheme="minorHAnsi" w:cs="Arial"/>
          <w:sz w:val="22"/>
          <w:szCs w:val="22"/>
        </w:rPr>
        <w:t xml:space="preserve"> : </w:t>
      </w:r>
    </w:p>
    <w:p w14:paraId="7AC4EFAB" w14:textId="77777777" w:rsidR="00A018D9" w:rsidRDefault="001633C9" w:rsidP="00A018D9">
      <w:pPr>
        <w:pStyle w:val="Paragraphedeliste"/>
        <w:numPr>
          <w:ilvl w:val="0"/>
          <w:numId w:val="26"/>
        </w:numPr>
        <w:jc w:val="both"/>
        <w:rPr>
          <w:rFonts w:asciiTheme="minorHAnsi" w:hAnsiTheme="minorHAnsi" w:cs="Arial"/>
          <w:sz w:val="22"/>
          <w:szCs w:val="22"/>
        </w:rPr>
      </w:pPr>
      <w:proofErr w:type="gramStart"/>
      <w:r w:rsidRPr="00A018D9">
        <w:rPr>
          <w:rFonts w:asciiTheme="minorHAnsi" w:hAnsiTheme="minorHAnsi" w:cs="Arial"/>
          <w:sz w:val="22"/>
          <w:szCs w:val="22"/>
        </w:rPr>
        <w:t>l’embauche</w:t>
      </w:r>
      <w:proofErr w:type="gramEnd"/>
    </w:p>
    <w:p w14:paraId="524F0F9B" w14:textId="77777777" w:rsidR="00A018D9" w:rsidRDefault="001633C9" w:rsidP="00A018D9">
      <w:pPr>
        <w:pStyle w:val="Paragraphedeliste"/>
        <w:numPr>
          <w:ilvl w:val="0"/>
          <w:numId w:val="26"/>
        </w:numPr>
        <w:jc w:val="both"/>
        <w:rPr>
          <w:rFonts w:asciiTheme="minorHAnsi" w:hAnsiTheme="minorHAnsi" w:cs="Arial"/>
          <w:sz w:val="22"/>
          <w:szCs w:val="22"/>
        </w:rPr>
      </w:pPr>
      <w:proofErr w:type="gramStart"/>
      <w:r w:rsidRPr="00A018D9">
        <w:rPr>
          <w:rFonts w:asciiTheme="minorHAnsi" w:hAnsiTheme="minorHAnsi" w:cs="Arial"/>
          <w:sz w:val="22"/>
          <w:szCs w:val="22"/>
        </w:rPr>
        <w:t>la</w:t>
      </w:r>
      <w:proofErr w:type="gramEnd"/>
      <w:r w:rsidRPr="00A018D9">
        <w:rPr>
          <w:rFonts w:asciiTheme="minorHAnsi" w:hAnsiTheme="minorHAnsi" w:cs="Arial"/>
          <w:sz w:val="22"/>
          <w:szCs w:val="22"/>
        </w:rPr>
        <w:t xml:space="preserve"> formation professionnelle</w:t>
      </w:r>
    </w:p>
    <w:p w14:paraId="128A671F" w14:textId="77777777" w:rsidR="00A018D9" w:rsidRDefault="001633C9" w:rsidP="00A018D9">
      <w:pPr>
        <w:pStyle w:val="Paragraphedeliste"/>
        <w:numPr>
          <w:ilvl w:val="0"/>
          <w:numId w:val="26"/>
        </w:numPr>
        <w:jc w:val="both"/>
        <w:rPr>
          <w:rFonts w:asciiTheme="minorHAnsi" w:hAnsiTheme="minorHAnsi" w:cs="Arial"/>
          <w:sz w:val="22"/>
          <w:szCs w:val="22"/>
        </w:rPr>
      </w:pPr>
      <w:proofErr w:type="gramStart"/>
      <w:r w:rsidRPr="00A018D9">
        <w:rPr>
          <w:rFonts w:asciiTheme="minorHAnsi" w:hAnsiTheme="minorHAnsi" w:cs="Arial"/>
          <w:sz w:val="22"/>
          <w:szCs w:val="22"/>
        </w:rPr>
        <w:t>l’évolution</w:t>
      </w:r>
      <w:proofErr w:type="gramEnd"/>
      <w:r w:rsidRPr="00A018D9">
        <w:rPr>
          <w:rFonts w:asciiTheme="minorHAnsi" w:hAnsiTheme="minorHAnsi" w:cs="Arial"/>
          <w:sz w:val="22"/>
          <w:szCs w:val="22"/>
        </w:rPr>
        <w:t xml:space="preserve"> professionnelle </w:t>
      </w:r>
    </w:p>
    <w:p w14:paraId="04ED6F63" w14:textId="77777777" w:rsidR="00A018D9" w:rsidRDefault="001633C9" w:rsidP="00A018D9">
      <w:pPr>
        <w:pStyle w:val="Paragraphedeliste"/>
        <w:numPr>
          <w:ilvl w:val="0"/>
          <w:numId w:val="26"/>
        </w:numPr>
        <w:jc w:val="both"/>
        <w:rPr>
          <w:rFonts w:asciiTheme="minorHAnsi" w:hAnsiTheme="minorHAnsi" w:cs="Arial"/>
          <w:sz w:val="22"/>
          <w:szCs w:val="22"/>
        </w:rPr>
      </w:pPr>
      <w:proofErr w:type="gramStart"/>
      <w:r w:rsidRPr="00A018D9">
        <w:rPr>
          <w:rFonts w:asciiTheme="minorHAnsi" w:hAnsiTheme="minorHAnsi" w:cs="Arial"/>
          <w:sz w:val="22"/>
          <w:szCs w:val="22"/>
        </w:rPr>
        <w:t>la</w:t>
      </w:r>
      <w:proofErr w:type="gramEnd"/>
      <w:r w:rsidRPr="00A018D9">
        <w:rPr>
          <w:rFonts w:asciiTheme="minorHAnsi" w:hAnsiTheme="minorHAnsi" w:cs="Arial"/>
          <w:sz w:val="22"/>
          <w:szCs w:val="22"/>
        </w:rPr>
        <w:t xml:space="preserve"> rémunération </w:t>
      </w:r>
    </w:p>
    <w:p w14:paraId="699D16D8" w14:textId="1648E106" w:rsidR="001633C9" w:rsidRPr="00A018D9" w:rsidRDefault="001633C9" w:rsidP="00A018D9">
      <w:pPr>
        <w:pStyle w:val="Paragraphedeliste"/>
        <w:numPr>
          <w:ilvl w:val="0"/>
          <w:numId w:val="26"/>
        </w:numPr>
        <w:jc w:val="both"/>
        <w:rPr>
          <w:rFonts w:asciiTheme="minorHAnsi" w:hAnsiTheme="minorHAnsi" w:cs="Arial"/>
          <w:sz w:val="22"/>
          <w:szCs w:val="22"/>
        </w:rPr>
      </w:pPr>
      <w:proofErr w:type="gramStart"/>
      <w:r w:rsidRPr="00A018D9">
        <w:rPr>
          <w:rFonts w:asciiTheme="minorHAnsi" w:hAnsiTheme="minorHAnsi" w:cs="Arial"/>
          <w:sz w:val="22"/>
          <w:szCs w:val="22"/>
        </w:rPr>
        <w:t>l’articulation</w:t>
      </w:r>
      <w:proofErr w:type="gramEnd"/>
      <w:r w:rsidRPr="00A018D9">
        <w:rPr>
          <w:rFonts w:asciiTheme="minorHAnsi" w:hAnsiTheme="minorHAnsi" w:cs="Arial"/>
          <w:sz w:val="22"/>
          <w:szCs w:val="22"/>
        </w:rPr>
        <w:t xml:space="preserve"> entre l’activité professionnelle et l’exercice de la responsabilité familiale</w:t>
      </w:r>
    </w:p>
    <w:p w14:paraId="10F347E9" w14:textId="4A823B07" w:rsidR="001633C9" w:rsidRDefault="001633C9" w:rsidP="00F548D9">
      <w:pPr>
        <w:jc w:val="both"/>
        <w:rPr>
          <w:rFonts w:asciiTheme="minorHAnsi" w:hAnsiTheme="minorHAnsi" w:cs="Arial"/>
          <w:sz w:val="22"/>
          <w:szCs w:val="22"/>
        </w:rPr>
      </w:pPr>
    </w:p>
    <w:p w14:paraId="6189A7E6" w14:textId="77777777" w:rsidR="001633C9" w:rsidRDefault="001633C9" w:rsidP="00F548D9">
      <w:pPr>
        <w:jc w:val="both"/>
        <w:rPr>
          <w:rFonts w:asciiTheme="minorHAnsi" w:hAnsiTheme="minorHAnsi" w:cs="Arial"/>
          <w:sz w:val="22"/>
          <w:szCs w:val="22"/>
        </w:rPr>
      </w:pPr>
    </w:p>
    <w:p w14:paraId="25F8DD83" w14:textId="03A4BA3F" w:rsidR="005B57FC" w:rsidRDefault="005B57FC" w:rsidP="00F548D9">
      <w:pPr>
        <w:jc w:val="both"/>
        <w:rPr>
          <w:rFonts w:asciiTheme="minorHAnsi" w:hAnsiTheme="minorHAnsi" w:cs="Arial"/>
          <w:sz w:val="22"/>
          <w:szCs w:val="22"/>
        </w:rPr>
      </w:pPr>
      <w:r w:rsidRPr="00010F5D">
        <w:rPr>
          <w:rFonts w:asciiTheme="minorHAnsi" w:hAnsiTheme="minorHAnsi" w:cs="Arial"/>
          <w:sz w:val="22"/>
          <w:szCs w:val="22"/>
        </w:rPr>
        <w:t>Elles déclarent leur volonté de promouvoir le principe de l’égalité professionnelle entre les femmes et les hommes, dans les relations individuelles et collectives du travail et dans la gestion des compétences au sein de l’entreprise.</w:t>
      </w:r>
    </w:p>
    <w:p w14:paraId="0F7E184A" w14:textId="77777777" w:rsidR="00A018D9" w:rsidRDefault="00A018D9" w:rsidP="00F548D9">
      <w:pPr>
        <w:jc w:val="both"/>
        <w:rPr>
          <w:rFonts w:asciiTheme="minorHAnsi" w:hAnsiTheme="minorHAnsi" w:cs="Arial"/>
          <w:sz w:val="22"/>
          <w:szCs w:val="22"/>
        </w:rPr>
      </w:pPr>
    </w:p>
    <w:p w14:paraId="237120BC" w14:textId="77777777" w:rsidR="00A018D9" w:rsidRPr="00010F5D" w:rsidRDefault="00A018D9" w:rsidP="00F548D9">
      <w:pPr>
        <w:jc w:val="both"/>
        <w:rPr>
          <w:rFonts w:asciiTheme="minorHAnsi" w:hAnsiTheme="minorHAnsi" w:cs="Arial"/>
          <w:sz w:val="22"/>
          <w:szCs w:val="22"/>
        </w:rPr>
      </w:pPr>
    </w:p>
    <w:p w14:paraId="0C8E63FA" w14:textId="77777777" w:rsidR="00573BCE" w:rsidRDefault="00573BCE" w:rsidP="001633C9">
      <w:pPr>
        <w:jc w:val="both"/>
        <w:rPr>
          <w:rFonts w:asciiTheme="minorHAnsi" w:hAnsiTheme="minorHAnsi" w:cs="Arial"/>
          <w:sz w:val="22"/>
          <w:szCs w:val="22"/>
        </w:rPr>
      </w:pPr>
    </w:p>
    <w:p w14:paraId="056067FD" w14:textId="1C5287CC" w:rsidR="00A018D9" w:rsidRPr="00124E06" w:rsidRDefault="00A018D9" w:rsidP="00124E06">
      <w:pPr>
        <w:jc w:val="both"/>
        <w:rPr>
          <w:rFonts w:asciiTheme="minorHAnsi" w:hAnsiTheme="minorHAnsi" w:cs="Arial"/>
          <w:b/>
          <w:bCs/>
          <w:sz w:val="28"/>
          <w:szCs w:val="28"/>
        </w:rPr>
      </w:pPr>
      <w:r w:rsidRPr="00124E06">
        <w:rPr>
          <w:rFonts w:asciiTheme="minorHAnsi" w:hAnsiTheme="minorHAnsi" w:cs="Arial"/>
          <w:b/>
          <w:bCs/>
          <w:sz w:val="28"/>
          <w:szCs w:val="28"/>
        </w:rPr>
        <w:t>Promotion de l’égalité entre les femmes et les hommes</w:t>
      </w:r>
    </w:p>
    <w:p w14:paraId="46557526" w14:textId="77777777" w:rsidR="00A018D9" w:rsidRPr="00A018D9" w:rsidRDefault="00A018D9" w:rsidP="00A018D9">
      <w:pPr>
        <w:pStyle w:val="Paragraphedeliste"/>
        <w:ind w:left="1080"/>
        <w:jc w:val="both"/>
        <w:rPr>
          <w:rFonts w:asciiTheme="minorHAnsi" w:hAnsiTheme="minorHAnsi" w:cs="Arial"/>
          <w:b/>
          <w:bCs/>
          <w:sz w:val="28"/>
          <w:szCs w:val="28"/>
        </w:rPr>
      </w:pPr>
    </w:p>
    <w:p w14:paraId="7825D0B4" w14:textId="77777777" w:rsidR="001633C9" w:rsidRDefault="001633C9" w:rsidP="001633C9">
      <w:pPr>
        <w:jc w:val="both"/>
        <w:rPr>
          <w:rFonts w:asciiTheme="minorHAnsi" w:hAnsiTheme="minorHAnsi" w:cs="Arial"/>
          <w:sz w:val="22"/>
          <w:szCs w:val="22"/>
        </w:rPr>
      </w:pPr>
    </w:p>
    <w:p w14:paraId="39F7CB39" w14:textId="7A1BCDC4" w:rsidR="005B57FC" w:rsidRPr="001633C9" w:rsidRDefault="001633C9" w:rsidP="001633C9">
      <w:pPr>
        <w:pBdr>
          <w:top w:val="single" w:sz="4" w:space="1" w:color="auto"/>
          <w:left w:val="single" w:sz="4" w:space="4" w:color="auto"/>
          <w:bottom w:val="single" w:sz="4" w:space="1" w:color="auto"/>
          <w:right w:val="single" w:sz="4" w:space="4" w:color="auto"/>
        </w:pBdr>
        <w:jc w:val="both"/>
        <w:rPr>
          <w:rFonts w:asciiTheme="minorHAnsi" w:hAnsiTheme="minorHAnsi" w:cs="Arial"/>
          <w:b/>
          <w:bCs/>
          <w:sz w:val="28"/>
          <w:szCs w:val="28"/>
        </w:rPr>
      </w:pPr>
      <w:r w:rsidRPr="001633C9">
        <w:rPr>
          <w:rFonts w:asciiTheme="minorHAnsi" w:hAnsiTheme="minorHAnsi" w:cs="Arial"/>
          <w:b/>
          <w:bCs/>
          <w:sz w:val="28"/>
          <w:szCs w:val="28"/>
        </w:rPr>
        <w:t>L’EMBAUCHE</w:t>
      </w:r>
    </w:p>
    <w:p w14:paraId="7A4FE2C9" w14:textId="77777777" w:rsidR="001633C9" w:rsidRDefault="001633C9" w:rsidP="001633C9">
      <w:pPr>
        <w:jc w:val="both"/>
        <w:rPr>
          <w:rFonts w:asciiTheme="minorHAnsi" w:hAnsiTheme="minorHAnsi" w:cs="Arial"/>
          <w:sz w:val="22"/>
          <w:szCs w:val="22"/>
        </w:rPr>
      </w:pPr>
    </w:p>
    <w:p w14:paraId="7AC7CB0F" w14:textId="36188FD8" w:rsidR="005B57FC" w:rsidRPr="001633C9" w:rsidRDefault="005B57FC" w:rsidP="005B57FC">
      <w:pPr>
        <w:spacing w:line="276" w:lineRule="auto"/>
        <w:jc w:val="both"/>
        <w:rPr>
          <w:rFonts w:asciiTheme="minorHAnsi" w:hAnsiTheme="minorHAnsi" w:cs="Arial"/>
          <w:b/>
          <w:smallCaps/>
          <w:sz w:val="24"/>
          <w:szCs w:val="24"/>
        </w:rPr>
      </w:pPr>
      <w:r w:rsidRPr="001633C9">
        <w:rPr>
          <w:rFonts w:asciiTheme="minorHAnsi" w:hAnsiTheme="minorHAnsi" w:cs="Arial"/>
          <w:b/>
          <w:smallCaps/>
          <w:sz w:val="24"/>
          <w:szCs w:val="24"/>
        </w:rPr>
        <w:t xml:space="preserve">Article </w:t>
      </w:r>
      <w:r w:rsidR="000C43E7" w:rsidRPr="001633C9">
        <w:rPr>
          <w:rFonts w:asciiTheme="minorHAnsi" w:hAnsiTheme="minorHAnsi" w:cs="Arial"/>
          <w:b/>
          <w:smallCaps/>
          <w:sz w:val="24"/>
          <w:szCs w:val="24"/>
        </w:rPr>
        <w:t>1</w:t>
      </w:r>
      <w:r w:rsidRPr="001633C9">
        <w:rPr>
          <w:rFonts w:asciiTheme="minorHAnsi" w:hAnsiTheme="minorHAnsi" w:cs="Arial"/>
          <w:b/>
          <w:smallCaps/>
          <w:sz w:val="24"/>
          <w:szCs w:val="24"/>
        </w:rPr>
        <w:t xml:space="preserve"> – </w:t>
      </w:r>
      <w:r w:rsidR="001633C9" w:rsidRPr="001633C9">
        <w:rPr>
          <w:rFonts w:asciiTheme="minorHAnsi" w:hAnsiTheme="minorHAnsi" w:cs="Arial"/>
          <w:b/>
          <w:smallCaps/>
          <w:sz w:val="24"/>
          <w:szCs w:val="24"/>
        </w:rPr>
        <w:t>Un processus de recrutement neutre et égalitaire</w:t>
      </w:r>
    </w:p>
    <w:p w14:paraId="5DC5F8CE" w14:textId="13261344" w:rsidR="005B57FC" w:rsidRPr="00922283" w:rsidRDefault="005B57FC" w:rsidP="005B57FC">
      <w:pPr>
        <w:spacing w:line="276" w:lineRule="auto"/>
        <w:jc w:val="both"/>
        <w:rPr>
          <w:rFonts w:asciiTheme="minorHAnsi" w:hAnsiTheme="minorHAnsi" w:cs="Arial"/>
          <w:sz w:val="22"/>
          <w:szCs w:val="22"/>
        </w:rPr>
      </w:pPr>
    </w:p>
    <w:p w14:paraId="1E763629" w14:textId="77777777" w:rsidR="001633C9" w:rsidRDefault="001633C9" w:rsidP="001633C9">
      <w:pPr>
        <w:spacing w:line="276" w:lineRule="auto"/>
        <w:jc w:val="both"/>
        <w:rPr>
          <w:rFonts w:asciiTheme="minorHAnsi" w:hAnsiTheme="minorHAnsi" w:cs="Arial"/>
          <w:sz w:val="22"/>
          <w:szCs w:val="22"/>
        </w:rPr>
      </w:pPr>
      <w:r w:rsidRPr="001633C9">
        <w:rPr>
          <w:rFonts w:asciiTheme="minorHAnsi" w:hAnsiTheme="minorHAnsi" w:cs="Arial"/>
          <w:sz w:val="22"/>
          <w:szCs w:val="22"/>
        </w:rPr>
        <w:t xml:space="preserve">Les parties signataires tiennent à rappeler que les procédures de recrutement sont conformes aux dispositions légales et respectent les dispositions du Code du Travail au titre duquel les discriminations sont formellement interdites. </w:t>
      </w:r>
    </w:p>
    <w:p w14:paraId="618B3C42" w14:textId="7B0A664A" w:rsidR="001633C9" w:rsidRDefault="001633C9" w:rsidP="001633C9">
      <w:pPr>
        <w:spacing w:line="276" w:lineRule="auto"/>
        <w:jc w:val="both"/>
        <w:rPr>
          <w:rFonts w:asciiTheme="minorHAnsi" w:hAnsiTheme="minorHAnsi" w:cs="Arial"/>
          <w:sz w:val="22"/>
          <w:szCs w:val="22"/>
        </w:rPr>
      </w:pPr>
      <w:r>
        <w:rPr>
          <w:rFonts w:asciiTheme="minorHAnsi" w:hAnsiTheme="minorHAnsi" w:cs="Arial"/>
          <w:sz w:val="22"/>
          <w:szCs w:val="22"/>
        </w:rPr>
        <w:t xml:space="preserve">Le processus de recrutement se veut neutre et égalitaire. Il doit permettre de développer l’accès des femmes et des hommes à l’ensemble des carrières et métiers de l’entreprise. </w:t>
      </w:r>
    </w:p>
    <w:p w14:paraId="6B7900F6" w14:textId="77777777" w:rsidR="001633C9" w:rsidRPr="001633C9" w:rsidRDefault="001633C9" w:rsidP="001633C9">
      <w:pPr>
        <w:spacing w:line="276" w:lineRule="auto"/>
        <w:jc w:val="both"/>
        <w:rPr>
          <w:rFonts w:asciiTheme="minorHAnsi" w:hAnsiTheme="minorHAnsi" w:cs="Arial"/>
          <w:sz w:val="22"/>
          <w:szCs w:val="22"/>
        </w:rPr>
      </w:pPr>
    </w:p>
    <w:p w14:paraId="0054BB2E" w14:textId="77777777" w:rsidR="001633C9" w:rsidRPr="001633C9" w:rsidRDefault="001633C9" w:rsidP="001633C9">
      <w:pPr>
        <w:spacing w:line="276" w:lineRule="auto"/>
        <w:jc w:val="both"/>
        <w:rPr>
          <w:rFonts w:asciiTheme="minorHAnsi" w:hAnsiTheme="minorHAnsi" w:cs="Arial"/>
          <w:sz w:val="22"/>
          <w:szCs w:val="22"/>
        </w:rPr>
      </w:pPr>
      <w:r w:rsidRPr="001633C9">
        <w:rPr>
          <w:rFonts w:asciiTheme="minorHAnsi" w:hAnsiTheme="minorHAnsi" w:cs="Arial"/>
          <w:sz w:val="22"/>
          <w:szCs w:val="22"/>
        </w:rPr>
        <w:t xml:space="preserve">Afin d’assurer la mixité de ses emplois, la société s’engage à favoriser une mixité des recrutements par différentes actions : </w:t>
      </w:r>
    </w:p>
    <w:p w14:paraId="2E105CDB" w14:textId="77777777" w:rsidR="001633C9" w:rsidRPr="001633C9" w:rsidRDefault="001633C9" w:rsidP="001633C9">
      <w:pPr>
        <w:numPr>
          <w:ilvl w:val="0"/>
          <w:numId w:val="18"/>
        </w:numPr>
        <w:tabs>
          <w:tab w:val="num" w:pos="720"/>
        </w:tabs>
        <w:spacing w:line="276" w:lineRule="auto"/>
        <w:jc w:val="both"/>
        <w:rPr>
          <w:rFonts w:asciiTheme="minorHAnsi" w:hAnsiTheme="minorHAnsi" w:cs="Arial"/>
          <w:sz w:val="22"/>
          <w:szCs w:val="22"/>
        </w:rPr>
      </w:pPr>
      <w:r w:rsidRPr="001633C9">
        <w:rPr>
          <w:rFonts w:asciiTheme="minorHAnsi" w:hAnsiTheme="minorHAnsi" w:cs="Arial"/>
          <w:sz w:val="22"/>
          <w:szCs w:val="22"/>
        </w:rPr>
        <w:t>Les libellés des offres d’emploi sont sans aucune référence au sexe ou à une quelconque terminologie discriminante ;</w:t>
      </w:r>
    </w:p>
    <w:p w14:paraId="44C70869" w14:textId="77777777" w:rsidR="001633C9" w:rsidRPr="001633C9" w:rsidRDefault="001633C9" w:rsidP="001633C9">
      <w:pPr>
        <w:numPr>
          <w:ilvl w:val="0"/>
          <w:numId w:val="18"/>
        </w:numPr>
        <w:tabs>
          <w:tab w:val="num" w:pos="720"/>
        </w:tabs>
        <w:spacing w:line="276" w:lineRule="auto"/>
        <w:jc w:val="both"/>
        <w:rPr>
          <w:rFonts w:asciiTheme="minorHAnsi" w:hAnsiTheme="minorHAnsi" w:cs="Arial"/>
          <w:sz w:val="22"/>
          <w:szCs w:val="22"/>
        </w:rPr>
      </w:pPr>
      <w:r w:rsidRPr="001633C9">
        <w:rPr>
          <w:rFonts w:asciiTheme="minorHAnsi" w:hAnsiTheme="minorHAnsi" w:cs="Arial"/>
          <w:sz w:val="22"/>
          <w:szCs w:val="22"/>
        </w:rPr>
        <w:t>Les entretiens de recrutement sont identiques et toutes questions pouvant se révéler discriminantes sont proscrites ;</w:t>
      </w:r>
    </w:p>
    <w:p w14:paraId="229A8F98" w14:textId="77777777" w:rsidR="001633C9" w:rsidRPr="001633C9" w:rsidRDefault="001633C9" w:rsidP="001633C9">
      <w:pPr>
        <w:numPr>
          <w:ilvl w:val="0"/>
          <w:numId w:val="18"/>
        </w:numPr>
        <w:tabs>
          <w:tab w:val="num" w:pos="720"/>
        </w:tabs>
        <w:spacing w:line="276" w:lineRule="auto"/>
        <w:jc w:val="both"/>
        <w:rPr>
          <w:rFonts w:asciiTheme="minorHAnsi" w:hAnsiTheme="minorHAnsi" w:cs="Arial"/>
          <w:sz w:val="22"/>
          <w:szCs w:val="22"/>
        </w:rPr>
      </w:pPr>
      <w:r w:rsidRPr="001633C9">
        <w:rPr>
          <w:rFonts w:asciiTheme="minorHAnsi" w:hAnsiTheme="minorHAnsi" w:cs="Arial"/>
          <w:sz w:val="22"/>
          <w:szCs w:val="22"/>
        </w:rPr>
        <w:t>L’état de grossesse d’une femme, présumé ou réel, ne doit en aucun cas être un frein à l’obtention de l’emploi proposé si celle-ci répond aux critères d’embauche définis.</w:t>
      </w:r>
    </w:p>
    <w:p w14:paraId="1E837FD4" w14:textId="77777777" w:rsidR="001633C9" w:rsidRPr="001633C9" w:rsidRDefault="001633C9" w:rsidP="001633C9">
      <w:pPr>
        <w:spacing w:line="276" w:lineRule="auto"/>
        <w:jc w:val="both"/>
        <w:rPr>
          <w:rFonts w:asciiTheme="minorHAnsi" w:hAnsiTheme="minorHAnsi" w:cs="Arial"/>
          <w:sz w:val="22"/>
          <w:szCs w:val="22"/>
        </w:rPr>
      </w:pPr>
    </w:p>
    <w:p w14:paraId="35CBB80A" w14:textId="77777777" w:rsidR="001633C9" w:rsidRDefault="001633C9" w:rsidP="001633C9">
      <w:pPr>
        <w:spacing w:line="276" w:lineRule="auto"/>
        <w:jc w:val="both"/>
        <w:rPr>
          <w:rFonts w:asciiTheme="minorHAnsi" w:hAnsiTheme="minorHAnsi" w:cs="Arial"/>
          <w:sz w:val="22"/>
          <w:szCs w:val="22"/>
        </w:rPr>
      </w:pPr>
      <w:r w:rsidRPr="001633C9">
        <w:rPr>
          <w:rFonts w:asciiTheme="minorHAnsi" w:hAnsiTheme="minorHAnsi" w:cs="Arial"/>
          <w:sz w:val="22"/>
          <w:szCs w:val="22"/>
        </w:rPr>
        <w:t>Les recruteurs doivent privilégier les performances, la formation initiale, le potentiel des candidats, et non pas la distinction par sexe</w:t>
      </w:r>
    </w:p>
    <w:p w14:paraId="12F7BD4A" w14:textId="77777777" w:rsidR="00124E06" w:rsidRDefault="00124E06" w:rsidP="001633C9">
      <w:pPr>
        <w:spacing w:line="276" w:lineRule="auto"/>
        <w:jc w:val="both"/>
        <w:rPr>
          <w:rFonts w:asciiTheme="minorHAnsi" w:hAnsiTheme="minorHAnsi" w:cs="Arial"/>
          <w:sz w:val="22"/>
          <w:szCs w:val="22"/>
        </w:rPr>
      </w:pPr>
    </w:p>
    <w:p w14:paraId="485D06E1" w14:textId="77777777" w:rsidR="00124E06" w:rsidRDefault="00124E06" w:rsidP="001633C9">
      <w:pPr>
        <w:spacing w:line="276" w:lineRule="auto"/>
        <w:jc w:val="both"/>
        <w:rPr>
          <w:rFonts w:asciiTheme="minorHAnsi" w:hAnsiTheme="minorHAnsi" w:cs="Arial"/>
          <w:sz w:val="22"/>
          <w:szCs w:val="22"/>
        </w:rPr>
      </w:pPr>
    </w:p>
    <w:p w14:paraId="5CD4C4E5" w14:textId="77777777" w:rsidR="00124E06" w:rsidRDefault="00124E06" w:rsidP="001633C9">
      <w:pPr>
        <w:spacing w:line="276" w:lineRule="auto"/>
        <w:jc w:val="both"/>
        <w:rPr>
          <w:rFonts w:asciiTheme="minorHAnsi" w:hAnsiTheme="minorHAnsi" w:cs="Arial"/>
          <w:sz w:val="22"/>
          <w:szCs w:val="22"/>
        </w:rPr>
      </w:pPr>
    </w:p>
    <w:p w14:paraId="590DDF39" w14:textId="77777777" w:rsidR="002D307F" w:rsidRPr="001633C9" w:rsidRDefault="002D307F" w:rsidP="001633C9">
      <w:pPr>
        <w:spacing w:line="276" w:lineRule="auto"/>
        <w:jc w:val="both"/>
        <w:rPr>
          <w:rFonts w:asciiTheme="minorHAnsi" w:hAnsiTheme="minorHAnsi" w:cs="Arial"/>
          <w:sz w:val="22"/>
          <w:szCs w:val="22"/>
        </w:rPr>
      </w:pPr>
    </w:p>
    <w:p w14:paraId="6360312C" w14:textId="77777777" w:rsidR="001633C9" w:rsidRPr="001633C9" w:rsidRDefault="001633C9" w:rsidP="001633C9">
      <w:pPr>
        <w:spacing w:line="276" w:lineRule="auto"/>
        <w:jc w:val="both"/>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0"/>
        <w:gridCol w:w="3023"/>
      </w:tblGrid>
      <w:tr w:rsidR="001633C9" w:rsidRPr="001633C9" w14:paraId="1EE3E3F4" w14:textId="77777777" w:rsidTr="00EC41E6">
        <w:tc>
          <w:tcPr>
            <w:tcW w:w="3070" w:type="dxa"/>
          </w:tcPr>
          <w:p w14:paraId="7C4B4125" w14:textId="77777777" w:rsidR="001633C9" w:rsidRPr="001633C9" w:rsidRDefault="001633C9" w:rsidP="001633C9">
            <w:pPr>
              <w:spacing w:line="276" w:lineRule="auto"/>
              <w:jc w:val="both"/>
              <w:rPr>
                <w:rFonts w:asciiTheme="minorHAnsi" w:hAnsiTheme="minorHAnsi" w:cs="Arial"/>
                <w:b/>
                <w:bCs/>
                <w:sz w:val="22"/>
                <w:szCs w:val="22"/>
              </w:rPr>
            </w:pPr>
            <w:r w:rsidRPr="001633C9">
              <w:rPr>
                <w:rFonts w:asciiTheme="minorHAnsi" w:hAnsiTheme="minorHAnsi" w:cs="Arial"/>
                <w:b/>
                <w:bCs/>
                <w:sz w:val="22"/>
                <w:szCs w:val="22"/>
              </w:rPr>
              <w:lastRenderedPageBreak/>
              <w:t>Objectif</w:t>
            </w:r>
          </w:p>
        </w:tc>
        <w:tc>
          <w:tcPr>
            <w:tcW w:w="3070" w:type="dxa"/>
          </w:tcPr>
          <w:p w14:paraId="6E0F1250" w14:textId="77777777" w:rsidR="001633C9" w:rsidRPr="001633C9" w:rsidRDefault="001633C9" w:rsidP="001633C9">
            <w:pPr>
              <w:spacing w:line="276" w:lineRule="auto"/>
              <w:jc w:val="both"/>
              <w:rPr>
                <w:rFonts w:asciiTheme="minorHAnsi" w:hAnsiTheme="minorHAnsi" w:cs="Arial"/>
                <w:b/>
                <w:bCs/>
                <w:sz w:val="22"/>
                <w:szCs w:val="22"/>
              </w:rPr>
            </w:pPr>
            <w:r w:rsidRPr="001633C9">
              <w:rPr>
                <w:rFonts w:asciiTheme="minorHAnsi" w:hAnsiTheme="minorHAnsi" w:cs="Arial"/>
                <w:b/>
                <w:bCs/>
                <w:sz w:val="22"/>
                <w:szCs w:val="22"/>
              </w:rPr>
              <w:t>Action</w:t>
            </w:r>
          </w:p>
        </w:tc>
        <w:tc>
          <w:tcPr>
            <w:tcW w:w="3071" w:type="dxa"/>
          </w:tcPr>
          <w:p w14:paraId="533E7A3A" w14:textId="77777777" w:rsidR="001633C9" w:rsidRPr="001633C9" w:rsidRDefault="001633C9" w:rsidP="001633C9">
            <w:pPr>
              <w:spacing w:line="276" w:lineRule="auto"/>
              <w:jc w:val="both"/>
              <w:rPr>
                <w:rFonts w:asciiTheme="minorHAnsi" w:hAnsiTheme="minorHAnsi" w:cs="Arial"/>
                <w:b/>
                <w:bCs/>
                <w:sz w:val="22"/>
                <w:szCs w:val="22"/>
              </w:rPr>
            </w:pPr>
            <w:r w:rsidRPr="001633C9">
              <w:rPr>
                <w:rFonts w:asciiTheme="minorHAnsi" w:hAnsiTheme="minorHAnsi" w:cs="Arial"/>
                <w:b/>
                <w:bCs/>
                <w:sz w:val="22"/>
                <w:szCs w:val="22"/>
              </w:rPr>
              <w:t>Indicateur</w:t>
            </w:r>
          </w:p>
        </w:tc>
      </w:tr>
      <w:tr w:rsidR="001633C9" w:rsidRPr="001633C9" w14:paraId="317525EB" w14:textId="77777777" w:rsidTr="00EC41E6">
        <w:tc>
          <w:tcPr>
            <w:tcW w:w="3070" w:type="dxa"/>
          </w:tcPr>
          <w:p w14:paraId="27ACDC29" w14:textId="77777777" w:rsidR="001633C9" w:rsidRPr="001633C9" w:rsidRDefault="001633C9" w:rsidP="001633C9">
            <w:pPr>
              <w:spacing w:line="276" w:lineRule="auto"/>
              <w:jc w:val="both"/>
              <w:rPr>
                <w:rFonts w:asciiTheme="minorHAnsi" w:hAnsiTheme="minorHAnsi" w:cs="Arial"/>
                <w:b/>
                <w:bCs/>
                <w:sz w:val="22"/>
                <w:szCs w:val="22"/>
              </w:rPr>
            </w:pPr>
            <w:r w:rsidRPr="001633C9">
              <w:rPr>
                <w:rFonts w:asciiTheme="minorHAnsi" w:hAnsiTheme="minorHAnsi" w:cs="Arial"/>
                <w:b/>
                <w:bCs/>
                <w:sz w:val="22"/>
                <w:szCs w:val="22"/>
              </w:rPr>
              <w:t>Favoriser un processus de recrutement neutre et égalitaire</w:t>
            </w:r>
          </w:p>
          <w:p w14:paraId="2D86E68A" w14:textId="77777777" w:rsidR="001633C9" w:rsidRPr="001633C9" w:rsidRDefault="001633C9" w:rsidP="001633C9">
            <w:pPr>
              <w:spacing w:line="276" w:lineRule="auto"/>
              <w:jc w:val="both"/>
              <w:rPr>
                <w:rFonts w:asciiTheme="minorHAnsi" w:hAnsiTheme="minorHAnsi" w:cs="Arial"/>
                <w:sz w:val="22"/>
                <w:szCs w:val="22"/>
              </w:rPr>
            </w:pPr>
          </w:p>
        </w:tc>
        <w:tc>
          <w:tcPr>
            <w:tcW w:w="3070" w:type="dxa"/>
          </w:tcPr>
          <w:p w14:paraId="2B470736" w14:textId="77777777" w:rsidR="001633C9" w:rsidRPr="001633C9" w:rsidRDefault="001633C9" w:rsidP="001633C9">
            <w:pPr>
              <w:spacing w:line="276" w:lineRule="auto"/>
              <w:jc w:val="both"/>
              <w:rPr>
                <w:rFonts w:asciiTheme="minorHAnsi" w:hAnsiTheme="minorHAnsi" w:cs="Arial"/>
                <w:sz w:val="22"/>
                <w:szCs w:val="22"/>
              </w:rPr>
            </w:pPr>
            <w:r w:rsidRPr="001633C9">
              <w:rPr>
                <w:rFonts w:asciiTheme="minorHAnsi" w:hAnsiTheme="minorHAnsi" w:cs="Arial"/>
                <w:sz w:val="22"/>
                <w:szCs w:val="22"/>
              </w:rPr>
              <w:t>Veiller au libellé des offres d’emploi (intitulé et contenu) : vigilance sur la terminologie et les stéréotypes (formuler les offres d’emploi de manière asexuée)</w:t>
            </w:r>
          </w:p>
        </w:tc>
        <w:tc>
          <w:tcPr>
            <w:tcW w:w="3071" w:type="dxa"/>
          </w:tcPr>
          <w:p w14:paraId="5EEC7C9B" w14:textId="77777777" w:rsidR="001633C9" w:rsidRPr="001633C9" w:rsidRDefault="001633C9" w:rsidP="001633C9">
            <w:pPr>
              <w:numPr>
                <w:ilvl w:val="0"/>
                <w:numId w:val="20"/>
              </w:numPr>
              <w:spacing w:line="276" w:lineRule="auto"/>
              <w:jc w:val="both"/>
              <w:rPr>
                <w:rFonts w:asciiTheme="minorHAnsi" w:hAnsiTheme="minorHAnsi" w:cs="Arial"/>
                <w:i/>
                <w:iCs/>
                <w:sz w:val="22"/>
                <w:szCs w:val="22"/>
              </w:rPr>
            </w:pPr>
            <w:r w:rsidRPr="001633C9">
              <w:rPr>
                <w:rFonts w:asciiTheme="minorHAnsi" w:hAnsiTheme="minorHAnsi" w:cs="Arial"/>
                <w:i/>
                <w:iCs/>
                <w:sz w:val="22"/>
                <w:szCs w:val="22"/>
              </w:rPr>
              <w:t>Nombre d’offres d’emploi analysées et validées</w:t>
            </w:r>
          </w:p>
        </w:tc>
      </w:tr>
    </w:tbl>
    <w:p w14:paraId="763C7984" w14:textId="77777777" w:rsidR="001633C9" w:rsidRDefault="001633C9" w:rsidP="001633C9">
      <w:pPr>
        <w:spacing w:line="276" w:lineRule="auto"/>
        <w:jc w:val="both"/>
        <w:rPr>
          <w:rFonts w:asciiTheme="minorHAnsi" w:hAnsiTheme="minorHAnsi" w:cs="Arial"/>
          <w:sz w:val="22"/>
          <w:szCs w:val="22"/>
        </w:rPr>
      </w:pPr>
    </w:p>
    <w:p w14:paraId="090EB24B" w14:textId="686AF955" w:rsidR="001633C9" w:rsidRPr="001633C9" w:rsidRDefault="001633C9" w:rsidP="001633C9">
      <w:pPr>
        <w:spacing w:line="276" w:lineRule="auto"/>
        <w:jc w:val="both"/>
        <w:rPr>
          <w:rFonts w:asciiTheme="minorHAnsi" w:hAnsiTheme="minorHAnsi" w:cs="Arial"/>
          <w:b/>
          <w:smallCaps/>
          <w:sz w:val="24"/>
          <w:szCs w:val="24"/>
        </w:rPr>
      </w:pPr>
      <w:r w:rsidRPr="001633C9">
        <w:rPr>
          <w:rFonts w:asciiTheme="minorHAnsi" w:hAnsiTheme="minorHAnsi" w:cs="Arial"/>
          <w:b/>
          <w:smallCaps/>
          <w:sz w:val="24"/>
          <w:szCs w:val="24"/>
        </w:rPr>
        <w:t>Article 2 – Mixité des recrutements</w:t>
      </w:r>
    </w:p>
    <w:p w14:paraId="13DAAC1C" w14:textId="77777777" w:rsidR="001633C9" w:rsidRPr="001633C9" w:rsidRDefault="001633C9" w:rsidP="001633C9">
      <w:pPr>
        <w:spacing w:line="276" w:lineRule="auto"/>
        <w:jc w:val="both"/>
        <w:rPr>
          <w:rFonts w:asciiTheme="minorHAnsi" w:hAnsiTheme="minorHAnsi" w:cs="Arial"/>
          <w:sz w:val="22"/>
          <w:szCs w:val="22"/>
        </w:rPr>
      </w:pPr>
    </w:p>
    <w:p w14:paraId="47095EE0" w14:textId="77777777" w:rsidR="001633C9" w:rsidRPr="001633C9" w:rsidRDefault="001633C9" w:rsidP="001633C9">
      <w:pPr>
        <w:spacing w:line="276" w:lineRule="auto"/>
        <w:jc w:val="both"/>
        <w:rPr>
          <w:rFonts w:asciiTheme="minorHAnsi" w:hAnsiTheme="minorHAnsi" w:cs="Arial"/>
          <w:sz w:val="22"/>
          <w:szCs w:val="22"/>
        </w:rPr>
      </w:pPr>
      <w:r w:rsidRPr="001633C9">
        <w:rPr>
          <w:rFonts w:asciiTheme="minorHAnsi" w:hAnsiTheme="minorHAnsi" w:cs="Arial"/>
          <w:sz w:val="22"/>
          <w:szCs w:val="22"/>
        </w:rPr>
        <w:t>Il est à noter que les sociétés doivent aujourd’hui faire face à :</w:t>
      </w:r>
    </w:p>
    <w:p w14:paraId="4D8993C3" w14:textId="605ADE39" w:rsidR="001633C9" w:rsidRPr="001633C9" w:rsidRDefault="001633C9" w:rsidP="001633C9">
      <w:pPr>
        <w:numPr>
          <w:ilvl w:val="0"/>
          <w:numId w:val="19"/>
        </w:numPr>
        <w:spacing w:line="276" w:lineRule="auto"/>
        <w:jc w:val="both"/>
        <w:rPr>
          <w:rFonts w:asciiTheme="minorHAnsi" w:hAnsiTheme="minorHAnsi" w:cs="Arial"/>
          <w:sz w:val="22"/>
          <w:szCs w:val="22"/>
        </w:rPr>
      </w:pPr>
      <w:proofErr w:type="gramStart"/>
      <w:r w:rsidRPr="001633C9">
        <w:rPr>
          <w:rFonts w:asciiTheme="minorHAnsi" w:hAnsiTheme="minorHAnsi" w:cs="Arial"/>
          <w:sz w:val="22"/>
          <w:szCs w:val="22"/>
        </w:rPr>
        <w:t>d’importantes</w:t>
      </w:r>
      <w:proofErr w:type="gramEnd"/>
      <w:r w:rsidRPr="001633C9">
        <w:rPr>
          <w:rFonts w:asciiTheme="minorHAnsi" w:hAnsiTheme="minorHAnsi" w:cs="Arial"/>
          <w:sz w:val="22"/>
          <w:szCs w:val="22"/>
        </w:rPr>
        <w:t xml:space="preserve"> difficultés de recrutement (femmes</w:t>
      </w:r>
      <w:r w:rsidR="00573BCE">
        <w:rPr>
          <w:rFonts w:asciiTheme="minorHAnsi" w:hAnsiTheme="minorHAnsi" w:cs="Arial"/>
          <w:sz w:val="22"/>
          <w:szCs w:val="22"/>
        </w:rPr>
        <w:t xml:space="preserve"> et hommes</w:t>
      </w:r>
      <w:r w:rsidRPr="001633C9">
        <w:rPr>
          <w:rFonts w:asciiTheme="minorHAnsi" w:hAnsiTheme="minorHAnsi" w:cs="Arial"/>
          <w:sz w:val="22"/>
          <w:szCs w:val="22"/>
        </w:rPr>
        <w:t xml:space="preserve">) tout secteur confondu (à date de rédaction de l’accord, le nombre de postes en CDI non pourvus est de </w:t>
      </w:r>
      <w:r w:rsidR="00B52CF3" w:rsidRPr="00124E06">
        <w:rPr>
          <w:rFonts w:asciiTheme="minorHAnsi" w:hAnsiTheme="minorHAnsi" w:cs="Arial"/>
          <w:sz w:val="22"/>
          <w:szCs w:val="22"/>
        </w:rPr>
        <w:t>26</w:t>
      </w:r>
      <w:r w:rsidRPr="001633C9">
        <w:rPr>
          <w:rFonts w:asciiTheme="minorHAnsi" w:hAnsiTheme="minorHAnsi" w:cs="Arial"/>
          <w:sz w:val="22"/>
          <w:szCs w:val="22"/>
        </w:rPr>
        <w:t>).</w:t>
      </w:r>
    </w:p>
    <w:p w14:paraId="31F67842" w14:textId="259D539D" w:rsidR="001633C9" w:rsidRPr="001633C9" w:rsidRDefault="001633C9" w:rsidP="001633C9">
      <w:pPr>
        <w:numPr>
          <w:ilvl w:val="0"/>
          <w:numId w:val="19"/>
        </w:numPr>
        <w:spacing w:line="276" w:lineRule="auto"/>
        <w:jc w:val="both"/>
        <w:rPr>
          <w:rFonts w:asciiTheme="minorHAnsi" w:hAnsiTheme="minorHAnsi" w:cs="Arial"/>
          <w:sz w:val="22"/>
          <w:szCs w:val="22"/>
        </w:rPr>
      </w:pPr>
      <w:proofErr w:type="gramStart"/>
      <w:r w:rsidRPr="001633C9">
        <w:rPr>
          <w:rFonts w:asciiTheme="minorHAnsi" w:hAnsiTheme="minorHAnsi" w:cs="Arial"/>
          <w:sz w:val="22"/>
          <w:szCs w:val="22"/>
        </w:rPr>
        <w:t>des</w:t>
      </w:r>
      <w:proofErr w:type="gramEnd"/>
      <w:r w:rsidRPr="001633C9">
        <w:rPr>
          <w:rFonts w:asciiTheme="minorHAnsi" w:hAnsiTheme="minorHAnsi" w:cs="Arial"/>
          <w:sz w:val="22"/>
          <w:szCs w:val="22"/>
        </w:rPr>
        <w:t xml:space="preserve"> secteurs d’activités dont les formations initiales sont fortement </w:t>
      </w:r>
      <w:r w:rsidR="00573BCE" w:rsidRPr="001633C9">
        <w:rPr>
          <w:rFonts w:asciiTheme="minorHAnsi" w:hAnsiTheme="minorHAnsi" w:cs="Arial"/>
          <w:sz w:val="22"/>
          <w:szCs w:val="22"/>
        </w:rPr>
        <w:t>représentées</w:t>
      </w:r>
      <w:r w:rsidRPr="001633C9">
        <w:rPr>
          <w:rFonts w:asciiTheme="minorHAnsi" w:hAnsiTheme="minorHAnsi" w:cs="Arial"/>
          <w:sz w:val="22"/>
          <w:szCs w:val="22"/>
        </w:rPr>
        <w:t xml:space="preserve"> par des hommes (ex : maintenance) ou fortement représentés par des femmes (administratif)</w:t>
      </w:r>
    </w:p>
    <w:p w14:paraId="57703C57" w14:textId="77777777" w:rsidR="001633C9" w:rsidRPr="001633C9" w:rsidRDefault="001633C9" w:rsidP="001633C9">
      <w:pPr>
        <w:spacing w:line="276" w:lineRule="auto"/>
        <w:jc w:val="both"/>
        <w:rPr>
          <w:rFonts w:asciiTheme="minorHAnsi" w:hAnsiTheme="minorHAnsi" w:cs="Arial"/>
          <w:sz w:val="22"/>
          <w:szCs w:val="22"/>
        </w:rPr>
      </w:pPr>
      <w:r w:rsidRPr="001633C9">
        <w:rPr>
          <w:rFonts w:asciiTheme="minorHAnsi" w:hAnsiTheme="minorHAnsi" w:cs="Arial"/>
          <w:sz w:val="22"/>
          <w:szCs w:val="22"/>
        </w:rPr>
        <w:t>Cette situation a de fortes conséquences puisque de nombreux postes sont aujourd’hui non pourvus en raison du manque de candidatures hommes et femmes.</w:t>
      </w:r>
    </w:p>
    <w:p w14:paraId="07C7B092" w14:textId="77777777" w:rsidR="001633C9" w:rsidRPr="001633C9" w:rsidRDefault="001633C9" w:rsidP="001633C9">
      <w:pPr>
        <w:spacing w:line="276" w:lineRule="auto"/>
        <w:jc w:val="both"/>
        <w:rPr>
          <w:rFonts w:asciiTheme="minorHAnsi" w:hAnsiTheme="minorHAnsi" w:cs="Arial"/>
          <w:sz w:val="22"/>
          <w:szCs w:val="22"/>
        </w:rPr>
      </w:pPr>
    </w:p>
    <w:p w14:paraId="12CD9826" w14:textId="77777777" w:rsidR="001633C9" w:rsidRPr="001633C9" w:rsidRDefault="001633C9" w:rsidP="001633C9">
      <w:pPr>
        <w:spacing w:line="276" w:lineRule="auto"/>
        <w:jc w:val="both"/>
        <w:rPr>
          <w:rFonts w:asciiTheme="minorHAnsi" w:hAnsiTheme="minorHAnsi" w:cs="Arial"/>
          <w:sz w:val="22"/>
          <w:szCs w:val="22"/>
        </w:rPr>
      </w:pPr>
      <w:r w:rsidRPr="001633C9">
        <w:rPr>
          <w:rFonts w:asciiTheme="minorHAnsi" w:hAnsiTheme="minorHAnsi" w:cs="Arial"/>
          <w:sz w:val="22"/>
          <w:szCs w:val="22"/>
        </w:rPr>
        <w:t>Néanmoins, pour s’efforcer de rétablir la mixité dans les catégories d’emplois traditionnellement masculin ou féminin, la société incitera la direction à veiller :</w:t>
      </w:r>
    </w:p>
    <w:p w14:paraId="7452ABBD" w14:textId="77777777" w:rsidR="001633C9" w:rsidRPr="001633C9" w:rsidRDefault="001633C9" w:rsidP="001633C9">
      <w:pPr>
        <w:numPr>
          <w:ilvl w:val="0"/>
          <w:numId w:val="19"/>
        </w:numPr>
        <w:tabs>
          <w:tab w:val="num" w:pos="142"/>
        </w:tabs>
        <w:spacing w:line="276" w:lineRule="auto"/>
        <w:jc w:val="both"/>
        <w:rPr>
          <w:rFonts w:asciiTheme="minorHAnsi" w:hAnsiTheme="minorHAnsi" w:cs="Arial"/>
          <w:sz w:val="22"/>
          <w:szCs w:val="22"/>
        </w:rPr>
      </w:pPr>
      <w:proofErr w:type="gramStart"/>
      <w:r w:rsidRPr="001633C9">
        <w:rPr>
          <w:rFonts w:asciiTheme="minorHAnsi" w:hAnsiTheme="minorHAnsi" w:cs="Arial"/>
          <w:sz w:val="22"/>
          <w:szCs w:val="22"/>
        </w:rPr>
        <w:t>lors</w:t>
      </w:r>
      <w:proofErr w:type="gramEnd"/>
      <w:r w:rsidRPr="001633C9">
        <w:rPr>
          <w:rFonts w:asciiTheme="minorHAnsi" w:hAnsiTheme="minorHAnsi" w:cs="Arial"/>
          <w:sz w:val="22"/>
          <w:szCs w:val="22"/>
        </w:rPr>
        <w:t xml:space="preserve"> du recrutement interne ou externe, à se rapprocher d’une répartition homme/femme reflétant le plus possible, à compétence, expérience et profils équivalents, celle relevée dans les candidatures reçues ou celles des diplômes des filières concernées.</w:t>
      </w:r>
    </w:p>
    <w:p w14:paraId="22936BDF" w14:textId="77777777" w:rsidR="001633C9" w:rsidRPr="001633C9" w:rsidRDefault="001633C9" w:rsidP="001633C9">
      <w:pPr>
        <w:numPr>
          <w:ilvl w:val="0"/>
          <w:numId w:val="19"/>
        </w:numPr>
        <w:tabs>
          <w:tab w:val="num" w:pos="142"/>
        </w:tabs>
        <w:spacing w:line="276" w:lineRule="auto"/>
        <w:jc w:val="both"/>
        <w:rPr>
          <w:rFonts w:asciiTheme="minorHAnsi" w:hAnsiTheme="minorHAnsi" w:cs="Arial"/>
          <w:sz w:val="22"/>
          <w:szCs w:val="22"/>
        </w:rPr>
      </w:pPr>
      <w:r w:rsidRPr="001633C9">
        <w:rPr>
          <w:rFonts w:asciiTheme="minorHAnsi" w:hAnsiTheme="minorHAnsi" w:cs="Arial"/>
          <w:sz w:val="22"/>
          <w:szCs w:val="22"/>
        </w:rPr>
        <w:t>A équilibrer les candidatures d’hommes et de femmes sur les postes traditionnellement ou typiquement masculins ou féminins.</w:t>
      </w:r>
    </w:p>
    <w:p w14:paraId="0C9E0762" w14:textId="77777777" w:rsidR="001633C9" w:rsidRPr="001633C9" w:rsidRDefault="001633C9" w:rsidP="001633C9">
      <w:pPr>
        <w:spacing w:line="276" w:lineRule="auto"/>
        <w:jc w:val="both"/>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87"/>
        <w:gridCol w:w="3028"/>
      </w:tblGrid>
      <w:tr w:rsidR="001633C9" w:rsidRPr="001633C9" w14:paraId="0F5C9976" w14:textId="77777777" w:rsidTr="00573BCE">
        <w:tc>
          <w:tcPr>
            <w:tcW w:w="2547" w:type="dxa"/>
            <w:tcBorders>
              <w:bottom w:val="single" w:sz="4" w:space="0" w:color="auto"/>
            </w:tcBorders>
          </w:tcPr>
          <w:p w14:paraId="258DE503" w14:textId="77777777" w:rsidR="001633C9" w:rsidRPr="001633C9" w:rsidRDefault="001633C9" w:rsidP="001633C9">
            <w:pPr>
              <w:spacing w:line="276" w:lineRule="auto"/>
              <w:jc w:val="both"/>
              <w:rPr>
                <w:rFonts w:asciiTheme="minorHAnsi" w:hAnsiTheme="minorHAnsi" w:cs="Arial"/>
                <w:b/>
                <w:sz w:val="22"/>
                <w:szCs w:val="22"/>
              </w:rPr>
            </w:pPr>
            <w:r w:rsidRPr="001633C9">
              <w:rPr>
                <w:rFonts w:asciiTheme="minorHAnsi" w:hAnsiTheme="minorHAnsi" w:cs="Arial"/>
                <w:b/>
                <w:sz w:val="22"/>
                <w:szCs w:val="22"/>
              </w:rPr>
              <w:t>Objectif</w:t>
            </w:r>
          </w:p>
        </w:tc>
        <w:tc>
          <w:tcPr>
            <w:tcW w:w="3487" w:type="dxa"/>
          </w:tcPr>
          <w:p w14:paraId="4F977696" w14:textId="77777777" w:rsidR="001633C9" w:rsidRPr="001633C9" w:rsidRDefault="001633C9" w:rsidP="001633C9">
            <w:pPr>
              <w:spacing w:line="276" w:lineRule="auto"/>
              <w:jc w:val="both"/>
              <w:rPr>
                <w:rFonts w:asciiTheme="minorHAnsi" w:hAnsiTheme="minorHAnsi" w:cs="Arial"/>
                <w:b/>
                <w:sz w:val="22"/>
                <w:szCs w:val="22"/>
              </w:rPr>
            </w:pPr>
            <w:r w:rsidRPr="001633C9">
              <w:rPr>
                <w:rFonts w:asciiTheme="minorHAnsi" w:hAnsiTheme="minorHAnsi" w:cs="Arial"/>
                <w:b/>
                <w:sz w:val="22"/>
                <w:szCs w:val="22"/>
              </w:rPr>
              <w:t>Action</w:t>
            </w:r>
          </w:p>
        </w:tc>
        <w:tc>
          <w:tcPr>
            <w:tcW w:w="3028" w:type="dxa"/>
          </w:tcPr>
          <w:p w14:paraId="00AD31D0" w14:textId="77777777" w:rsidR="001633C9" w:rsidRPr="001633C9" w:rsidRDefault="001633C9" w:rsidP="001633C9">
            <w:pPr>
              <w:spacing w:line="276" w:lineRule="auto"/>
              <w:jc w:val="both"/>
              <w:rPr>
                <w:rFonts w:asciiTheme="minorHAnsi" w:hAnsiTheme="minorHAnsi" w:cs="Arial"/>
                <w:b/>
                <w:sz w:val="22"/>
                <w:szCs w:val="22"/>
              </w:rPr>
            </w:pPr>
            <w:r w:rsidRPr="001633C9">
              <w:rPr>
                <w:rFonts w:asciiTheme="minorHAnsi" w:hAnsiTheme="minorHAnsi" w:cs="Arial"/>
                <w:b/>
                <w:sz w:val="22"/>
                <w:szCs w:val="22"/>
              </w:rPr>
              <w:t>Indicateur</w:t>
            </w:r>
          </w:p>
        </w:tc>
      </w:tr>
      <w:tr w:rsidR="001633C9" w:rsidRPr="001633C9" w14:paraId="59E5776D" w14:textId="77777777" w:rsidTr="00573BCE">
        <w:tc>
          <w:tcPr>
            <w:tcW w:w="2547" w:type="dxa"/>
          </w:tcPr>
          <w:p w14:paraId="6E77ED60" w14:textId="77777777" w:rsidR="001633C9" w:rsidRPr="001633C9" w:rsidRDefault="001633C9" w:rsidP="001633C9">
            <w:pPr>
              <w:spacing w:line="276" w:lineRule="auto"/>
              <w:jc w:val="both"/>
              <w:rPr>
                <w:rFonts w:asciiTheme="minorHAnsi" w:hAnsiTheme="minorHAnsi" w:cs="Arial"/>
                <w:b/>
                <w:bCs/>
                <w:sz w:val="22"/>
                <w:szCs w:val="22"/>
              </w:rPr>
            </w:pPr>
            <w:r w:rsidRPr="001633C9">
              <w:rPr>
                <w:rFonts w:asciiTheme="minorHAnsi" w:hAnsiTheme="minorHAnsi" w:cs="Arial"/>
                <w:b/>
                <w:bCs/>
                <w:sz w:val="22"/>
                <w:szCs w:val="22"/>
              </w:rPr>
              <w:t>Favoriser la mixité des recrutements</w:t>
            </w:r>
          </w:p>
          <w:p w14:paraId="09DA7959" w14:textId="77777777" w:rsidR="001633C9" w:rsidRPr="001633C9" w:rsidRDefault="001633C9" w:rsidP="001633C9">
            <w:pPr>
              <w:spacing w:line="276" w:lineRule="auto"/>
              <w:jc w:val="both"/>
              <w:rPr>
                <w:rFonts w:asciiTheme="minorHAnsi" w:hAnsiTheme="minorHAnsi" w:cs="Arial"/>
                <w:sz w:val="22"/>
                <w:szCs w:val="22"/>
              </w:rPr>
            </w:pPr>
          </w:p>
        </w:tc>
        <w:tc>
          <w:tcPr>
            <w:tcW w:w="3487" w:type="dxa"/>
          </w:tcPr>
          <w:p w14:paraId="1D6DF1C6" w14:textId="77777777" w:rsidR="001633C9" w:rsidRPr="001633C9" w:rsidRDefault="001633C9" w:rsidP="001633C9">
            <w:pPr>
              <w:spacing w:line="276" w:lineRule="auto"/>
              <w:jc w:val="both"/>
              <w:rPr>
                <w:rFonts w:asciiTheme="minorHAnsi" w:hAnsiTheme="minorHAnsi" w:cs="Arial"/>
                <w:sz w:val="22"/>
                <w:szCs w:val="22"/>
              </w:rPr>
            </w:pPr>
            <w:r w:rsidRPr="001633C9">
              <w:rPr>
                <w:rFonts w:asciiTheme="minorHAnsi" w:hAnsiTheme="minorHAnsi" w:cs="Arial"/>
                <w:sz w:val="22"/>
                <w:szCs w:val="22"/>
              </w:rPr>
              <w:t>Veiller à faire progresser la répartition des femmes dans l’effectif global de la Société</w:t>
            </w:r>
          </w:p>
        </w:tc>
        <w:tc>
          <w:tcPr>
            <w:tcW w:w="3028" w:type="dxa"/>
          </w:tcPr>
          <w:p w14:paraId="1DE0F360" w14:textId="77777777" w:rsidR="001633C9" w:rsidRPr="001633C9" w:rsidRDefault="001633C9" w:rsidP="001633C9">
            <w:pPr>
              <w:numPr>
                <w:ilvl w:val="0"/>
                <w:numId w:val="20"/>
              </w:numPr>
              <w:spacing w:line="276" w:lineRule="auto"/>
              <w:jc w:val="both"/>
              <w:rPr>
                <w:rFonts w:asciiTheme="minorHAnsi" w:hAnsiTheme="minorHAnsi" w:cs="Arial"/>
                <w:i/>
                <w:iCs/>
                <w:sz w:val="22"/>
                <w:szCs w:val="22"/>
              </w:rPr>
            </w:pPr>
            <w:r w:rsidRPr="001633C9">
              <w:rPr>
                <w:rFonts w:asciiTheme="minorHAnsi" w:hAnsiTheme="minorHAnsi" w:cs="Arial"/>
                <w:i/>
                <w:iCs/>
                <w:sz w:val="22"/>
                <w:szCs w:val="22"/>
              </w:rPr>
              <w:t>Evolution des embauches femmes sur l’année vs les années précédentes</w:t>
            </w:r>
          </w:p>
        </w:tc>
      </w:tr>
    </w:tbl>
    <w:p w14:paraId="6ABD9CF0" w14:textId="77777777" w:rsidR="00573BCE" w:rsidRDefault="00573BCE" w:rsidP="00573BCE">
      <w:pPr>
        <w:jc w:val="both"/>
        <w:rPr>
          <w:rFonts w:asciiTheme="minorHAnsi" w:hAnsiTheme="minorHAnsi" w:cs="Arial"/>
          <w:sz w:val="22"/>
          <w:szCs w:val="22"/>
        </w:rPr>
      </w:pPr>
    </w:p>
    <w:p w14:paraId="1A421710" w14:textId="77777777" w:rsidR="00573BCE" w:rsidRDefault="00573BCE" w:rsidP="00573BCE">
      <w:pPr>
        <w:jc w:val="both"/>
        <w:rPr>
          <w:rFonts w:asciiTheme="minorHAnsi" w:hAnsiTheme="minorHAnsi" w:cs="Arial"/>
          <w:b/>
          <w:smallCaps/>
          <w:sz w:val="26"/>
          <w:szCs w:val="26"/>
        </w:rPr>
      </w:pPr>
    </w:p>
    <w:p w14:paraId="5F59FE9F" w14:textId="470F8A58" w:rsidR="00573BCE" w:rsidRPr="001633C9" w:rsidRDefault="00573BCE" w:rsidP="00573BCE">
      <w:pPr>
        <w:pBdr>
          <w:top w:val="single" w:sz="4" w:space="1" w:color="auto"/>
          <w:left w:val="single" w:sz="4" w:space="4" w:color="auto"/>
          <w:bottom w:val="single" w:sz="4" w:space="1" w:color="auto"/>
          <w:right w:val="single" w:sz="4" w:space="4" w:color="auto"/>
        </w:pBdr>
        <w:jc w:val="both"/>
        <w:rPr>
          <w:rFonts w:asciiTheme="minorHAnsi" w:hAnsiTheme="minorHAnsi" w:cs="Arial"/>
          <w:b/>
          <w:bCs/>
          <w:sz w:val="28"/>
          <w:szCs w:val="28"/>
        </w:rPr>
      </w:pPr>
      <w:bookmarkStart w:id="0" w:name="_Hlk215135810"/>
      <w:r>
        <w:rPr>
          <w:rFonts w:asciiTheme="minorHAnsi" w:hAnsiTheme="minorHAnsi" w:cs="Arial"/>
          <w:b/>
          <w:bCs/>
          <w:sz w:val="28"/>
          <w:szCs w:val="28"/>
        </w:rPr>
        <w:t>FORMATION</w:t>
      </w:r>
      <w:r w:rsidR="00087B6F">
        <w:rPr>
          <w:rFonts w:asciiTheme="minorHAnsi" w:hAnsiTheme="minorHAnsi" w:cs="Arial"/>
          <w:b/>
          <w:bCs/>
          <w:sz w:val="28"/>
          <w:szCs w:val="28"/>
        </w:rPr>
        <w:t xml:space="preserve"> PROFESSIONNELLE</w:t>
      </w:r>
    </w:p>
    <w:p w14:paraId="1A8A122D" w14:textId="77777777" w:rsidR="00573BCE" w:rsidRDefault="00573BCE" w:rsidP="00573BCE">
      <w:pPr>
        <w:jc w:val="both"/>
        <w:rPr>
          <w:rFonts w:asciiTheme="minorHAnsi" w:hAnsiTheme="minorHAnsi" w:cs="Arial"/>
          <w:sz w:val="22"/>
          <w:szCs w:val="22"/>
        </w:rPr>
      </w:pPr>
    </w:p>
    <w:p w14:paraId="3DE7F7DA" w14:textId="2A7865C4" w:rsidR="00573BCE" w:rsidRPr="001633C9" w:rsidRDefault="00573BCE" w:rsidP="00573BCE">
      <w:pPr>
        <w:spacing w:line="276" w:lineRule="auto"/>
        <w:jc w:val="both"/>
        <w:rPr>
          <w:rFonts w:asciiTheme="minorHAnsi" w:hAnsiTheme="minorHAnsi" w:cs="Arial"/>
          <w:b/>
          <w:smallCaps/>
          <w:sz w:val="24"/>
          <w:szCs w:val="24"/>
        </w:rPr>
      </w:pPr>
      <w:r w:rsidRPr="001633C9">
        <w:rPr>
          <w:rFonts w:asciiTheme="minorHAnsi" w:hAnsiTheme="minorHAnsi" w:cs="Arial"/>
          <w:b/>
          <w:smallCaps/>
          <w:sz w:val="24"/>
          <w:szCs w:val="24"/>
        </w:rPr>
        <w:t xml:space="preserve">Article </w:t>
      </w:r>
      <w:r>
        <w:rPr>
          <w:rFonts w:asciiTheme="minorHAnsi" w:hAnsiTheme="minorHAnsi" w:cs="Arial"/>
          <w:b/>
          <w:smallCaps/>
          <w:sz w:val="24"/>
          <w:szCs w:val="24"/>
        </w:rPr>
        <w:t>3</w:t>
      </w:r>
      <w:r w:rsidRPr="001633C9">
        <w:rPr>
          <w:rFonts w:asciiTheme="minorHAnsi" w:hAnsiTheme="minorHAnsi" w:cs="Arial"/>
          <w:b/>
          <w:smallCaps/>
          <w:sz w:val="24"/>
          <w:szCs w:val="24"/>
        </w:rPr>
        <w:t xml:space="preserve"> – </w:t>
      </w:r>
      <w:r>
        <w:rPr>
          <w:rFonts w:asciiTheme="minorHAnsi" w:hAnsiTheme="minorHAnsi" w:cs="Arial"/>
          <w:b/>
          <w:smallCaps/>
          <w:sz w:val="24"/>
          <w:szCs w:val="24"/>
        </w:rPr>
        <w:t>Maintenir l’accès des femmes et des hommes à la formation</w:t>
      </w:r>
    </w:p>
    <w:bookmarkEnd w:id="0"/>
    <w:p w14:paraId="071C462F" w14:textId="77777777" w:rsidR="00573BCE" w:rsidRDefault="00573BCE" w:rsidP="00573BCE">
      <w:pPr>
        <w:spacing w:line="276" w:lineRule="auto"/>
        <w:jc w:val="both"/>
        <w:rPr>
          <w:rFonts w:asciiTheme="minorHAnsi" w:hAnsiTheme="minorHAnsi" w:cs="Arial"/>
          <w:sz w:val="22"/>
          <w:szCs w:val="22"/>
        </w:rPr>
      </w:pPr>
    </w:p>
    <w:p w14:paraId="0273B0B8" w14:textId="77777777" w:rsidR="00573BCE" w:rsidRP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t>L’égalité d’accès à la formation professionnelle est un élément déterminant pour assurer une égalité de traitement des collaborateurs dans l’évolution de leur qualification et le déroulement de leur carrière.</w:t>
      </w:r>
    </w:p>
    <w:p w14:paraId="2B4F24CA" w14:textId="77777777" w:rsidR="00573BCE" w:rsidRP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t>La société s’attache à veiller à l’employabilité du personnel de manière identique afin de ne pas créer de disparité de formation dispensée entre les femmes et les hommes.</w:t>
      </w:r>
    </w:p>
    <w:p w14:paraId="164317BA" w14:textId="77777777" w:rsidR="00573BCE" w:rsidRP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t>Afin de faciliter l’organisation des formations des salariés, la société</w:t>
      </w:r>
      <w:r w:rsidRPr="00573BCE">
        <w:rPr>
          <w:rFonts w:asciiTheme="minorHAnsi" w:hAnsiTheme="minorHAnsi" w:cs="Arial"/>
          <w:b/>
          <w:sz w:val="22"/>
          <w:szCs w:val="22"/>
        </w:rPr>
        <w:t xml:space="preserve"> </w:t>
      </w:r>
      <w:r w:rsidRPr="00573BCE">
        <w:rPr>
          <w:rFonts w:asciiTheme="minorHAnsi" w:hAnsiTheme="minorHAnsi" w:cs="Arial"/>
          <w:bCs/>
          <w:sz w:val="22"/>
          <w:szCs w:val="22"/>
        </w:rPr>
        <w:t>devra tenir compte, au maximum, de ses contraintes personnelles.</w:t>
      </w:r>
    </w:p>
    <w:p w14:paraId="26F209D9" w14:textId="77777777" w:rsidR="00573BCE" w:rsidRP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t>La proportion de formations dispensées entre les femmes et les hommes doit être identique.</w:t>
      </w:r>
    </w:p>
    <w:p w14:paraId="2E70840D" w14:textId="77777777" w:rsid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lastRenderedPageBreak/>
        <w:t>En conséquence, il est fixé un objectif de progression : veiller à ce que le pourcentage de femmes formées soit identique à celui des hommes dans les mêmes statuts et par service.</w:t>
      </w:r>
    </w:p>
    <w:p w14:paraId="41800795" w14:textId="77777777" w:rsidR="00573BCE" w:rsidRPr="00573BCE" w:rsidRDefault="00573BCE" w:rsidP="00573BCE">
      <w:pPr>
        <w:spacing w:line="276" w:lineRule="auto"/>
        <w:jc w:val="both"/>
        <w:rPr>
          <w:rFonts w:asciiTheme="minorHAnsi" w:hAnsiTheme="minorHAnsi"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92"/>
        <w:gridCol w:w="3023"/>
      </w:tblGrid>
      <w:tr w:rsidR="00573BCE" w:rsidRPr="00573BCE" w14:paraId="262B80B9" w14:textId="77777777" w:rsidTr="00573BCE">
        <w:tc>
          <w:tcPr>
            <w:tcW w:w="2547" w:type="dxa"/>
            <w:tcBorders>
              <w:bottom w:val="single" w:sz="4" w:space="0" w:color="auto"/>
            </w:tcBorders>
          </w:tcPr>
          <w:p w14:paraId="265C7D10" w14:textId="77777777" w:rsidR="00573BCE" w:rsidRPr="00573BCE" w:rsidRDefault="00573BCE" w:rsidP="00573BCE">
            <w:pPr>
              <w:spacing w:line="276" w:lineRule="auto"/>
              <w:jc w:val="both"/>
              <w:rPr>
                <w:rFonts w:asciiTheme="minorHAnsi" w:hAnsiTheme="minorHAnsi" w:cs="Arial"/>
                <w:b/>
                <w:sz w:val="22"/>
                <w:szCs w:val="22"/>
              </w:rPr>
            </w:pPr>
            <w:r w:rsidRPr="00573BCE">
              <w:rPr>
                <w:rFonts w:asciiTheme="minorHAnsi" w:hAnsiTheme="minorHAnsi" w:cs="Arial"/>
                <w:b/>
                <w:sz w:val="22"/>
                <w:szCs w:val="22"/>
              </w:rPr>
              <w:t>Objectif</w:t>
            </w:r>
          </w:p>
        </w:tc>
        <w:tc>
          <w:tcPr>
            <w:tcW w:w="3492" w:type="dxa"/>
          </w:tcPr>
          <w:p w14:paraId="45369864" w14:textId="77777777" w:rsidR="00573BCE" w:rsidRPr="00573BCE" w:rsidRDefault="00573BCE" w:rsidP="00573BCE">
            <w:pPr>
              <w:spacing w:line="276" w:lineRule="auto"/>
              <w:jc w:val="both"/>
              <w:rPr>
                <w:rFonts w:asciiTheme="minorHAnsi" w:hAnsiTheme="minorHAnsi" w:cs="Arial"/>
                <w:b/>
                <w:sz w:val="22"/>
                <w:szCs w:val="22"/>
              </w:rPr>
            </w:pPr>
            <w:r w:rsidRPr="00573BCE">
              <w:rPr>
                <w:rFonts w:asciiTheme="minorHAnsi" w:hAnsiTheme="minorHAnsi" w:cs="Arial"/>
                <w:b/>
                <w:sz w:val="22"/>
                <w:szCs w:val="22"/>
              </w:rPr>
              <w:t>Action</w:t>
            </w:r>
          </w:p>
        </w:tc>
        <w:tc>
          <w:tcPr>
            <w:tcW w:w="3023" w:type="dxa"/>
          </w:tcPr>
          <w:p w14:paraId="5A811C67" w14:textId="77777777" w:rsidR="00573BCE" w:rsidRPr="00573BCE" w:rsidRDefault="00573BCE" w:rsidP="00573BCE">
            <w:pPr>
              <w:spacing w:line="276" w:lineRule="auto"/>
              <w:jc w:val="both"/>
              <w:rPr>
                <w:rFonts w:asciiTheme="minorHAnsi" w:hAnsiTheme="minorHAnsi" w:cs="Arial"/>
                <w:b/>
                <w:sz w:val="22"/>
                <w:szCs w:val="22"/>
              </w:rPr>
            </w:pPr>
            <w:r w:rsidRPr="00573BCE">
              <w:rPr>
                <w:rFonts w:asciiTheme="minorHAnsi" w:hAnsiTheme="minorHAnsi" w:cs="Arial"/>
                <w:b/>
                <w:sz w:val="22"/>
                <w:szCs w:val="22"/>
              </w:rPr>
              <w:t>Indicateur</w:t>
            </w:r>
          </w:p>
        </w:tc>
      </w:tr>
      <w:tr w:rsidR="00573BCE" w:rsidRPr="00573BCE" w14:paraId="35630EC7" w14:textId="77777777" w:rsidTr="00573BCE">
        <w:tc>
          <w:tcPr>
            <w:tcW w:w="2547" w:type="dxa"/>
            <w:tcBorders>
              <w:bottom w:val="single" w:sz="4" w:space="0" w:color="auto"/>
            </w:tcBorders>
          </w:tcPr>
          <w:p w14:paraId="6DF602DC" w14:textId="77777777" w:rsidR="00573BCE" w:rsidRPr="00573BCE" w:rsidRDefault="00573BCE" w:rsidP="00573BCE">
            <w:pPr>
              <w:spacing w:line="276" w:lineRule="auto"/>
              <w:jc w:val="both"/>
              <w:rPr>
                <w:rFonts w:asciiTheme="minorHAnsi" w:hAnsiTheme="minorHAnsi" w:cs="Arial"/>
                <w:b/>
                <w:sz w:val="22"/>
                <w:szCs w:val="22"/>
              </w:rPr>
            </w:pPr>
            <w:r w:rsidRPr="00573BCE">
              <w:rPr>
                <w:rFonts w:asciiTheme="minorHAnsi" w:hAnsiTheme="minorHAnsi" w:cs="Arial"/>
                <w:b/>
                <w:sz w:val="22"/>
                <w:szCs w:val="22"/>
              </w:rPr>
              <w:t>Maintenir l’accès des femmes et des hommes à la formation</w:t>
            </w:r>
          </w:p>
        </w:tc>
        <w:tc>
          <w:tcPr>
            <w:tcW w:w="3492" w:type="dxa"/>
          </w:tcPr>
          <w:p w14:paraId="11D8A0F8" w14:textId="77777777" w:rsidR="00573BCE" w:rsidRP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t>Fixer pour les femmes et les hommes des conditions d’accès identiques à la formation, indépendamment de la durée du travail</w:t>
            </w:r>
          </w:p>
        </w:tc>
        <w:tc>
          <w:tcPr>
            <w:tcW w:w="3023" w:type="dxa"/>
          </w:tcPr>
          <w:p w14:paraId="3EA40510" w14:textId="77777777" w:rsidR="00573BCE" w:rsidRPr="00573BCE" w:rsidRDefault="00573BCE" w:rsidP="00573BCE">
            <w:pPr>
              <w:numPr>
                <w:ilvl w:val="0"/>
                <w:numId w:val="21"/>
              </w:numPr>
              <w:spacing w:line="276" w:lineRule="auto"/>
              <w:jc w:val="both"/>
              <w:rPr>
                <w:rFonts w:asciiTheme="minorHAnsi" w:hAnsiTheme="minorHAnsi" w:cs="Arial"/>
                <w:bCs/>
                <w:i/>
                <w:iCs/>
                <w:sz w:val="22"/>
                <w:szCs w:val="22"/>
              </w:rPr>
            </w:pPr>
            <w:r w:rsidRPr="00573BCE">
              <w:rPr>
                <w:rFonts w:asciiTheme="minorHAnsi" w:hAnsiTheme="minorHAnsi" w:cs="Arial"/>
                <w:bCs/>
                <w:i/>
                <w:iCs/>
                <w:sz w:val="22"/>
                <w:szCs w:val="22"/>
              </w:rPr>
              <w:t>Proportion de femmes dans les salariés ayant bénéficié d’une formation par CSP</w:t>
            </w:r>
          </w:p>
        </w:tc>
      </w:tr>
    </w:tbl>
    <w:p w14:paraId="52BFE781" w14:textId="77777777" w:rsidR="00573BCE" w:rsidRDefault="00573BCE" w:rsidP="00573BCE">
      <w:pPr>
        <w:spacing w:line="276" w:lineRule="auto"/>
        <w:jc w:val="both"/>
        <w:rPr>
          <w:rFonts w:asciiTheme="minorHAnsi" w:hAnsiTheme="minorHAnsi" w:cs="Arial"/>
          <w:sz w:val="22"/>
          <w:szCs w:val="22"/>
        </w:rPr>
      </w:pPr>
    </w:p>
    <w:p w14:paraId="64FD68AF" w14:textId="14836EE5" w:rsidR="00573BCE" w:rsidRPr="001633C9" w:rsidRDefault="00573BCE" w:rsidP="00573BCE">
      <w:pPr>
        <w:spacing w:line="276" w:lineRule="auto"/>
        <w:jc w:val="both"/>
        <w:rPr>
          <w:rFonts w:asciiTheme="minorHAnsi" w:hAnsiTheme="minorHAnsi" w:cs="Arial"/>
          <w:b/>
          <w:smallCaps/>
          <w:sz w:val="24"/>
          <w:szCs w:val="24"/>
        </w:rPr>
      </w:pPr>
      <w:r w:rsidRPr="001633C9">
        <w:rPr>
          <w:rFonts w:asciiTheme="minorHAnsi" w:hAnsiTheme="minorHAnsi" w:cs="Arial"/>
          <w:b/>
          <w:smallCaps/>
          <w:sz w:val="24"/>
          <w:szCs w:val="24"/>
        </w:rPr>
        <w:t xml:space="preserve">Article </w:t>
      </w:r>
      <w:r>
        <w:rPr>
          <w:rFonts w:asciiTheme="minorHAnsi" w:hAnsiTheme="minorHAnsi" w:cs="Arial"/>
          <w:b/>
          <w:smallCaps/>
          <w:sz w:val="24"/>
          <w:szCs w:val="24"/>
        </w:rPr>
        <w:t>4</w:t>
      </w:r>
      <w:r w:rsidRPr="001633C9">
        <w:rPr>
          <w:rFonts w:asciiTheme="minorHAnsi" w:hAnsiTheme="minorHAnsi" w:cs="Arial"/>
          <w:b/>
          <w:smallCaps/>
          <w:sz w:val="24"/>
          <w:szCs w:val="24"/>
        </w:rPr>
        <w:t xml:space="preserve"> – </w:t>
      </w:r>
      <w:r>
        <w:rPr>
          <w:rFonts w:asciiTheme="minorHAnsi" w:hAnsiTheme="minorHAnsi" w:cs="Arial"/>
          <w:b/>
          <w:smallCaps/>
          <w:sz w:val="24"/>
          <w:szCs w:val="24"/>
        </w:rPr>
        <w:t>Sensibilisation des responsables</w:t>
      </w:r>
    </w:p>
    <w:p w14:paraId="4928A831" w14:textId="77777777" w:rsidR="00573BCE" w:rsidRDefault="00573BCE" w:rsidP="00573BCE">
      <w:pPr>
        <w:spacing w:line="276" w:lineRule="auto"/>
        <w:jc w:val="both"/>
        <w:rPr>
          <w:rFonts w:asciiTheme="minorHAnsi" w:hAnsiTheme="minorHAnsi" w:cs="Arial"/>
          <w:bCs/>
          <w:sz w:val="22"/>
          <w:szCs w:val="22"/>
        </w:rPr>
      </w:pPr>
    </w:p>
    <w:p w14:paraId="4FBF7D42" w14:textId="492A1B61" w:rsidR="00573BCE" w:rsidRP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t>Les parties signataires tiennent à préciser que les responsables doivent être sensibilisés en termes de diversité et d’inclusion ; l’objectif étant de leur permettre une plus grande prise de conscience des enjeux en matière d’égalité entre les femmes et les hommes, et notamment en vue de favoriser la mixité de certains emplois.</w:t>
      </w:r>
    </w:p>
    <w:p w14:paraId="00351BCE" w14:textId="2F7FA5A4" w:rsidR="00573BCE" w:rsidRP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br/>
        <w:t>Ainsi, dans le cadre de la mise en place de la formation "Prévention managériale : mixité sociale, discrimination et harcèlement" » en 202</w:t>
      </w:r>
      <w:r w:rsidR="00124E06">
        <w:rPr>
          <w:rFonts w:asciiTheme="minorHAnsi" w:hAnsiTheme="minorHAnsi" w:cs="Arial"/>
          <w:bCs/>
          <w:sz w:val="22"/>
          <w:szCs w:val="22"/>
        </w:rPr>
        <w:t>6</w:t>
      </w:r>
      <w:r w:rsidRPr="00573BCE">
        <w:rPr>
          <w:rFonts w:asciiTheme="minorHAnsi" w:hAnsiTheme="minorHAnsi" w:cs="Arial"/>
          <w:bCs/>
          <w:sz w:val="22"/>
          <w:szCs w:val="22"/>
        </w:rPr>
        <w:t xml:space="preserve">, tous les managers </w:t>
      </w:r>
      <w:r w:rsidR="00A1388D">
        <w:rPr>
          <w:rFonts w:asciiTheme="minorHAnsi" w:hAnsiTheme="minorHAnsi" w:cs="Arial"/>
          <w:bCs/>
          <w:sz w:val="22"/>
          <w:szCs w:val="22"/>
        </w:rPr>
        <w:t xml:space="preserve">seront </w:t>
      </w:r>
      <w:r w:rsidRPr="00573BCE">
        <w:rPr>
          <w:rFonts w:asciiTheme="minorHAnsi" w:hAnsiTheme="minorHAnsi" w:cs="Arial"/>
          <w:bCs/>
          <w:sz w:val="22"/>
          <w:szCs w:val="22"/>
        </w:rPr>
        <w:t xml:space="preserve">formés sur cette thématique dès </w:t>
      </w:r>
      <w:r w:rsidR="00A1388D">
        <w:rPr>
          <w:rFonts w:asciiTheme="minorHAnsi" w:hAnsiTheme="minorHAnsi" w:cs="Arial"/>
          <w:bCs/>
          <w:sz w:val="22"/>
          <w:szCs w:val="22"/>
        </w:rPr>
        <w:t>que leur prise de poste sera entérinée.</w:t>
      </w:r>
    </w:p>
    <w:p w14:paraId="1078649D" w14:textId="77777777" w:rsidR="00573BCE" w:rsidRPr="00573BCE" w:rsidRDefault="00573BCE" w:rsidP="00573BCE">
      <w:pPr>
        <w:spacing w:line="276" w:lineRule="auto"/>
        <w:jc w:val="both"/>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93"/>
        <w:gridCol w:w="3022"/>
      </w:tblGrid>
      <w:tr w:rsidR="00573BCE" w:rsidRPr="00573BCE" w14:paraId="10A67DC0" w14:textId="77777777" w:rsidTr="00573BCE">
        <w:tc>
          <w:tcPr>
            <w:tcW w:w="2547" w:type="dxa"/>
          </w:tcPr>
          <w:p w14:paraId="75B8860B" w14:textId="77777777" w:rsidR="00573BCE" w:rsidRPr="00573BCE" w:rsidRDefault="00573BCE" w:rsidP="00573BCE">
            <w:pPr>
              <w:spacing w:line="276" w:lineRule="auto"/>
              <w:jc w:val="both"/>
              <w:rPr>
                <w:rFonts w:asciiTheme="minorHAnsi" w:hAnsiTheme="minorHAnsi" w:cs="Arial"/>
                <w:b/>
                <w:sz w:val="22"/>
                <w:szCs w:val="22"/>
              </w:rPr>
            </w:pPr>
            <w:r w:rsidRPr="00573BCE">
              <w:rPr>
                <w:rFonts w:asciiTheme="minorHAnsi" w:hAnsiTheme="minorHAnsi" w:cs="Arial"/>
                <w:b/>
                <w:sz w:val="22"/>
                <w:szCs w:val="22"/>
              </w:rPr>
              <w:t>Objectif</w:t>
            </w:r>
          </w:p>
        </w:tc>
        <w:tc>
          <w:tcPr>
            <w:tcW w:w="3493" w:type="dxa"/>
          </w:tcPr>
          <w:p w14:paraId="42FB463E" w14:textId="77777777" w:rsidR="00573BCE" w:rsidRPr="00573BCE" w:rsidRDefault="00573BCE" w:rsidP="00573BCE">
            <w:pPr>
              <w:spacing w:line="276" w:lineRule="auto"/>
              <w:jc w:val="both"/>
              <w:rPr>
                <w:rFonts w:asciiTheme="minorHAnsi" w:hAnsiTheme="minorHAnsi" w:cs="Arial"/>
                <w:b/>
                <w:sz w:val="22"/>
                <w:szCs w:val="22"/>
              </w:rPr>
            </w:pPr>
            <w:r w:rsidRPr="00573BCE">
              <w:rPr>
                <w:rFonts w:asciiTheme="minorHAnsi" w:hAnsiTheme="minorHAnsi" w:cs="Arial"/>
                <w:b/>
                <w:sz w:val="22"/>
                <w:szCs w:val="22"/>
              </w:rPr>
              <w:t>Action</w:t>
            </w:r>
          </w:p>
        </w:tc>
        <w:tc>
          <w:tcPr>
            <w:tcW w:w="3022" w:type="dxa"/>
          </w:tcPr>
          <w:p w14:paraId="3CC29A4E" w14:textId="77777777" w:rsidR="00573BCE" w:rsidRPr="00573BCE" w:rsidRDefault="00573BCE" w:rsidP="00573BCE">
            <w:pPr>
              <w:spacing w:line="276" w:lineRule="auto"/>
              <w:jc w:val="both"/>
              <w:rPr>
                <w:rFonts w:asciiTheme="minorHAnsi" w:hAnsiTheme="minorHAnsi" w:cs="Arial"/>
                <w:b/>
                <w:sz w:val="22"/>
                <w:szCs w:val="22"/>
              </w:rPr>
            </w:pPr>
            <w:r w:rsidRPr="00573BCE">
              <w:rPr>
                <w:rFonts w:asciiTheme="minorHAnsi" w:hAnsiTheme="minorHAnsi" w:cs="Arial"/>
                <w:b/>
                <w:sz w:val="22"/>
                <w:szCs w:val="22"/>
              </w:rPr>
              <w:t>Indicateur</w:t>
            </w:r>
          </w:p>
        </w:tc>
      </w:tr>
      <w:tr w:rsidR="00573BCE" w:rsidRPr="00573BCE" w14:paraId="13877530" w14:textId="77777777" w:rsidTr="00573BCE">
        <w:tc>
          <w:tcPr>
            <w:tcW w:w="2547" w:type="dxa"/>
          </w:tcPr>
          <w:p w14:paraId="5E32F94D" w14:textId="75D4DCF6" w:rsidR="00573BCE" w:rsidRPr="00573BCE" w:rsidRDefault="00573BCE" w:rsidP="00573BCE">
            <w:pPr>
              <w:spacing w:line="276" w:lineRule="auto"/>
              <w:jc w:val="both"/>
              <w:rPr>
                <w:rFonts w:asciiTheme="minorHAnsi" w:hAnsiTheme="minorHAnsi" w:cs="Arial"/>
                <w:b/>
                <w:sz w:val="22"/>
                <w:szCs w:val="22"/>
              </w:rPr>
            </w:pPr>
            <w:r w:rsidRPr="00573BCE">
              <w:rPr>
                <w:rFonts w:asciiTheme="minorHAnsi" w:hAnsiTheme="minorHAnsi" w:cs="Arial"/>
                <w:b/>
                <w:sz w:val="22"/>
                <w:szCs w:val="22"/>
              </w:rPr>
              <w:t>Sensibilisation</w:t>
            </w:r>
            <w:r w:rsidR="00467DFD" w:rsidRPr="00B52CF3">
              <w:rPr>
                <w:rFonts w:asciiTheme="minorHAnsi" w:hAnsiTheme="minorHAnsi" w:cs="Arial"/>
                <w:b/>
                <w:sz w:val="22"/>
                <w:szCs w:val="22"/>
              </w:rPr>
              <w:t xml:space="preserve"> </w:t>
            </w:r>
            <w:proofErr w:type="gramStart"/>
            <w:r w:rsidR="00467DFD" w:rsidRPr="00B52CF3">
              <w:rPr>
                <w:rFonts w:asciiTheme="minorHAnsi" w:hAnsiTheme="minorHAnsi" w:cs="Arial"/>
                <w:b/>
                <w:sz w:val="22"/>
                <w:szCs w:val="22"/>
              </w:rPr>
              <w:t xml:space="preserve">des </w:t>
            </w:r>
            <w:r w:rsidRPr="00573BCE">
              <w:rPr>
                <w:rFonts w:asciiTheme="minorHAnsi" w:hAnsiTheme="minorHAnsi" w:cs="Arial"/>
                <w:b/>
                <w:sz w:val="22"/>
                <w:szCs w:val="22"/>
              </w:rPr>
              <w:t xml:space="preserve"> managers</w:t>
            </w:r>
            <w:proofErr w:type="gramEnd"/>
            <w:r w:rsidRPr="00573BCE">
              <w:rPr>
                <w:rFonts w:asciiTheme="minorHAnsi" w:hAnsiTheme="minorHAnsi" w:cs="Arial"/>
                <w:b/>
                <w:sz w:val="22"/>
                <w:szCs w:val="22"/>
              </w:rPr>
              <w:t xml:space="preserve"> </w:t>
            </w:r>
            <w:r w:rsidRPr="00B52CF3">
              <w:rPr>
                <w:rFonts w:asciiTheme="minorHAnsi" w:hAnsiTheme="minorHAnsi" w:cs="Arial"/>
                <w:b/>
                <w:sz w:val="22"/>
                <w:szCs w:val="22"/>
              </w:rPr>
              <w:t>en termes de</w:t>
            </w:r>
            <w:r w:rsidRPr="00573BCE">
              <w:rPr>
                <w:rFonts w:asciiTheme="minorHAnsi" w:hAnsiTheme="minorHAnsi" w:cs="Arial"/>
                <w:b/>
                <w:sz w:val="22"/>
                <w:szCs w:val="22"/>
              </w:rPr>
              <w:t xml:space="preserve"> diversité et d’inclusion</w:t>
            </w:r>
          </w:p>
        </w:tc>
        <w:tc>
          <w:tcPr>
            <w:tcW w:w="3493" w:type="dxa"/>
          </w:tcPr>
          <w:p w14:paraId="6492F4E8" w14:textId="77777777" w:rsidR="00573BCE" w:rsidRPr="00573BCE" w:rsidRDefault="00573BCE" w:rsidP="00573BCE">
            <w:pPr>
              <w:spacing w:line="276" w:lineRule="auto"/>
              <w:jc w:val="both"/>
              <w:rPr>
                <w:rFonts w:asciiTheme="minorHAnsi" w:hAnsiTheme="minorHAnsi" w:cs="Arial"/>
                <w:bCs/>
                <w:sz w:val="22"/>
                <w:szCs w:val="22"/>
              </w:rPr>
            </w:pPr>
            <w:r w:rsidRPr="00573BCE">
              <w:rPr>
                <w:rFonts w:asciiTheme="minorHAnsi" w:hAnsiTheme="minorHAnsi" w:cs="Arial"/>
                <w:bCs/>
                <w:sz w:val="22"/>
                <w:szCs w:val="22"/>
              </w:rPr>
              <w:t>Former et sensibiliser les responsables sur l’emploi des femmes, la mixité et l’absence de discrimination</w:t>
            </w:r>
          </w:p>
        </w:tc>
        <w:tc>
          <w:tcPr>
            <w:tcW w:w="3022" w:type="dxa"/>
          </w:tcPr>
          <w:p w14:paraId="74CA64BC" w14:textId="77777777" w:rsidR="00573BCE" w:rsidRPr="00573BCE" w:rsidRDefault="00573BCE" w:rsidP="00573BCE">
            <w:pPr>
              <w:numPr>
                <w:ilvl w:val="0"/>
                <w:numId w:val="21"/>
              </w:numPr>
              <w:spacing w:line="276" w:lineRule="auto"/>
              <w:jc w:val="both"/>
              <w:rPr>
                <w:rFonts w:asciiTheme="minorHAnsi" w:hAnsiTheme="minorHAnsi" w:cs="Arial"/>
                <w:bCs/>
                <w:i/>
                <w:iCs/>
                <w:sz w:val="22"/>
                <w:szCs w:val="22"/>
              </w:rPr>
            </w:pPr>
            <w:r w:rsidRPr="00573BCE">
              <w:rPr>
                <w:rFonts w:asciiTheme="minorHAnsi" w:hAnsiTheme="minorHAnsi" w:cs="Arial"/>
                <w:bCs/>
                <w:i/>
                <w:iCs/>
                <w:sz w:val="22"/>
                <w:szCs w:val="22"/>
              </w:rPr>
              <w:t>Formation de 75 à 100% des managers de proximité à horizon 2026</w:t>
            </w:r>
          </w:p>
        </w:tc>
      </w:tr>
    </w:tbl>
    <w:p w14:paraId="43E4BE33" w14:textId="77777777" w:rsidR="00573BCE" w:rsidRDefault="00573BCE" w:rsidP="00573BCE">
      <w:pPr>
        <w:spacing w:line="276" w:lineRule="auto"/>
        <w:jc w:val="both"/>
        <w:rPr>
          <w:rFonts w:asciiTheme="minorHAnsi" w:hAnsiTheme="minorHAnsi" w:cs="Arial"/>
          <w:sz w:val="22"/>
          <w:szCs w:val="22"/>
        </w:rPr>
      </w:pPr>
    </w:p>
    <w:p w14:paraId="6CE37E89" w14:textId="77777777" w:rsidR="00573BCE" w:rsidRDefault="00573BCE" w:rsidP="00573BCE">
      <w:pPr>
        <w:spacing w:line="276" w:lineRule="auto"/>
        <w:jc w:val="both"/>
        <w:rPr>
          <w:rFonts w:asciiTheme="minorHAnsi" w:hAnsiTheme="minorHAnsi" w:cs="Arial"/>
          <w:sz w:val="22"/>
          <w:szCs w:val="22"/>
        </w:rPr>
      </w:pPr>
    </w:p>
    <w:p w14:paraId="72639B02" w14:textId="5A355646" w:rsidR="00A1388D" w:rsidRPr="001633C9" w:rsidRDefault="00A1388D" w:rsidP="00A1388D">
      <w:pPr>
        <w:pBdr>
          <w:top w:val="single" w:sz="4" w:space="1" w:color="auto"/>
          <w:left w:val="single" w:sz="4" w:space="4" w:color="auto"/>
          <w:bottom w:val="single" w:sz="4" w:space="1" w:color="auto"/>
          <w:right w:val="single" w:sz="4" w:space="4" w:color="auto"/>
        </w:pBdr>
        <w:jc w:val="both"/>
        <w:rPr>
          <w:rFonts w:asciiTheme="minorHAnsi" w:hAnsiTheme="minorHAnsi" w:cs="Arial"/>
          <w:b/>
          <w:bCs/>
          <w:sz w:val="28"/>
          <w:szCs w:val="28"/>
        </w:rPr>
      </w:pPr>
      <w:bookmarkStart w:id="1" w:name="_Hlk215134591"/>
      <w:r>
        <w:rPr>
          <w:rFonts w:asciiTheme="minorHAnsi" w:hAnsiTheme="minorHAnsi" w:cs="Arial"/>
          <w:b/>
          <w:bCs/>
          <w:sz w:val="28"/>
          <w:szCs w:val="28"/>
        </w:rPr>
        <w:t>EVOLUTION PROFESSIONNELLE</w:t>
      </w:r>
    </w:p>
    <w:p w14:paraId="723E9C3A" w14:textId="77777777" w:rsidR="00A1388D" w:rsidRDefault="00A1388D" w:rsidP="00A1388D">
      <w:pPr>
        <w:jc w:val="both"/>
        <w:rPr>
          <w:rFonts w:asciiTheme="minorHAnsi" w:hAnsiTheme="minorHAnsi" w:cs="Arial"/>
          <w:sz w:val="22"/>
          <w:szCs w:val="22"/>
        </w:rPr>
      </w:pPr>
    </w:p>
    <w:p w14:paraId="66FC4AB0" w14:textId="364C23D7" w:rsidR="00A1388D" w:rsidRPr="001633C9" w:rsidRDefault="00A1388D" w:rsidP="00A1388D">
      <w:pPr>
        <w:spacing w:line="276" w:lineRule="auto"/>
        <w:jc w:val="both"/>
        <w:rPr>
          <w:rFonts w:asciiTheme="minorHAnsi" w:hAnsiTheme="minorHAnsi" w:cs="Arial"/>
          <w:b/>
          <w:smallCaps/>
          <w:sz w:val="24"/>
          <w:szCs w:val="24"/>
        </w:rPr>
      </w:pPr>
      <w:r w:rsidRPr="001633C9">
        <w:rPr>
          <w:rFonts w:asciiTheme="minorHAnsi" w:hAnsiTheme="minorHAnsi" w:cs="Arial"/>
          <w:b/>
          <w:smallCaps/>
          <w:sz w:val="24"/>
          <w:szCs w:val="24"/>
        </w:rPr>
        <w:t xml:space="preserve">Article </w:t>
      </w:r>
      <w:r>
        <w:rPr>
          <w:rFonts w:asciiTheme="minorHAnsi" w:hAnsiTheme="minorHAnsi" w:cs="Arial"/>
          <w:b/>
          <w:smallCaps/>
          <w:sz w:val="24"/>
          <w:szCs w:val="24"/>
        </w:rPr>
        <w:t>5</w:t>
      </w:r>
      <w:r w:rsidRPr="001633C9">
        <w:rPr>
          <w:rFonts w:asciiTheme="minorHAnsi" w:hAnsiTheme="minorHAnsi" w:cs="Arial"/>
          <w:b/>
          <w:smallCaps/>
          <w:sz w:val="24"/>
          <w:szCs w:val="24"/>
        </w:rPr>
        <w:t> –</w:t>
      </w:r>
      <w:r w:rsidR="00C93B0A">
        <w:rPr>
          <w:rFonts w:asciiTheme="minorHAnsi" w:hAnsiTheme="minorHAnsi" w:cs="Arial"/>
          <w:b/>
          <w:smallCaps/>
          <w:sz w:val="24"/>
          <w:szCs w:val="24"/>
        </w:rPr>
        <w:t xml:space="preserve"> Garantir l’accès des femmes à une évolution professionnelle</w:t>
      </w:r>
      <w:bookmarkEnd w:id="1"/>
    </w:p>
    <w:p w14:paraId="5BE2A4C8" w14:textId="77777777" w:rsidR="00A1388D" w:rsidRDefault="00A1388D" w:rsidP="00573BCE">
      <w:pPr>
        <w:spacing w:line="276" w:lineRule="auto"/>
        <w:jc w:val="both"/>
        <w:rPr>
          <w:rFonts w:asciiTheme="minorHAnsi" w:hAnsiTheme="minorHAnsi" w:cs="Arial"/>
          <w:sz w:val="22"/>
          <w:szCs w:val="22"/>
        </w:rPr>
      </w:pPr>
    </w:p>
    <w:p w14:paraId="65BFB213" w14:textId="77777777" w:rsidR="00C93B0A" w:rsidRPr="00C93B0A" w:rsidRDefault="00C93B0A" w:rsidP="00C93B0A">
      <w:pPr>
        <w:spacing w:line="276" w:lineRule="auto"/>
        <w:jc w:val="both"/>
        <w:rPr>
          <w:rFonts w:asciiTheme="minorHAnsi" w:hAnsiTheme="minorHAnsi" w:cs="Arial"/>
          <w:sz w:val="22"/>
          <w:szCs w:val="22"/>
        </w:rPr>
      </w:pPr>
      <w:r w:rsidRPr="00C93B0A">
        <w:rPr>
          <w:rFonts w:asciiTheme="minorHAnsi" w:hAnsiTheme="minorHAnsi" w:cs="Arial"/>
          <w:sz w:val="22"/>
          <w:szCs w:val="22"/>
        </w:rPr>
        <w:t>Les parties signataires souhaitent encourager l’accès égal aux opportunités de promotion.</w:t>
      </w:r>
    </w:p>
    <w:p w14:paraId="061F7639" w14:textId="77777777" w:rsidR="00C93B0A" w:rsidRPr="00C93B0A" w:rsidRDefault="00C93B0A" w:rsidP="00C93B0A">
      <w:pPr>
        <w:spacing w:line="276" w:lineRule="auto"/>
        <w:jc w:val="both"/>
        <w:rPr>
          <w:rFonts w:asciiTheme="minorHAnsi" w:hAnsiTheme="minorHAnsi" w:cs="Arial"/>
          <w:sz w:val="22"/>
          <w:szCs w:val="22"/>
        </w:rPr>
      </w:pPr>
      <w:r w:rsidRPr="00C93B0A">
        <w:rPr>
          <w:rFonts w:asciiTheme="minorHAnsi" w:hAnsiTheme="minorHAnsi" w:cs="Arial"/>
          <w:sz w:val="22"/>
          <w:szCs w:val="22"/>
        </w:rPr>
        <w:t>Les parties signataires souhaitent rappeler que tous les postes, de quelque nature qu’ils soient, concernent aussi bien les femmes que les hommes.</w:t>
      </w:r>
    </w:p>
    <w:p w14:paraId="00070ABB" w14:textId="77777777" w:rsidR="00C93B0A" w:rsidRPr="00C93B0A" w:rsidRDefault="00C93B0A" w:rsidP="00C93B0A">
      <w:pPr>
        <w:spacing w:line="276" w:lineRule="auto"/>
        <w:jc w:val="both"/>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78"/>
        <w:gridCol w:w="3037"/>
      </w:tblGrid>
      <w:tr w:rsidR="00C93B0A" w:rsidRPr="00C93B0A" w14:paraId="01805D8F" w14:textId="77777777" w:rsidTr="00C93B0A">
        <w:tc>
          <w:tcPr>
            <w:tcW w:w="2547" w:type="dxa"/>
          </w:tcPr>
          <w:p w14:paraId="293346E1" w14:textId="77777777" w:rsidR="00C93B0A" w:rsidRPr="00C93B0A" w:rsidRDefault="00C93B0A" w:rsidP="00C93B0A">
            <w:pPr>
              <w:spacing w:line="276" w:lineRule="auto"/>
              <w:jc w:val="both"/>
              <w:rPr>
                <w:rFonts w:asciiTheme="minorHAnsi" w:hAnsiTheme="minorHAnsi" w:cs="Arial"/>
                <w:b/>
                <w:bCs/>
                <w:sz w:val="22"/>
                <w:szCs w:val="22"/>
              </w:rPr>
            </w:pPr>
            <w:r w:rsidRPr="00C93B0A">
              <w:rPr>
                <w:rFonts w:asciiTheme="minorHAnsi" w:hAnsiTheme="minorHAnsi" w:cs="Arial"/>
                <w:b/>
                <w:bCs/>
                <w:sz w:val="22"/>
                <w:szCs w:val="22"/>
              </w:rPr>
              <w:t>Objectif</w:t>
            </w:r>
          </w:p>
        </w:tc>
        <w:tc>
          <w:tcPr>
            <w:tcW w:w="3478" w:type="dxa"/>
          </w:tcPr>
          <w:p w14:paraId="2F330041" w14:textId="77777777" w:rsidR="00C93B0A" w:rsidRPr="00C93B0A" w:rsidRDefault="00C93B0A" w:rsidP="00C93B0A">
            <w:pPr>
              <w:spacing w:line="276" w:lineRule="auto"/>
              <w:jc w:val="both"/>
              <w:rPr>
                <w:rFonts w:asciiTheme="minorHAnsi" w:hAnsiTheme="minorHAnsi" w:cs="Arial"/>
                <w:b/>
                <w:bCs/>
                <w:sz w:val="22"/>
                <w:szCs w:val="22"/>
              </w:rPr>
            </w:pPr>
            <w:r w:rsidRPr="00C93B0A">
              <w:rPr>
                <w:rFonts w:asciiTheme="minorHAnsi" w:hAnsiTheme="minorHAnsi" w:cs="Arial"/>
                <w:b/>
                <w:bCs/>
                <w:sz w:val="22"/>
                <w:szCs w:val="22"/>
              </w:rPr>
              <w:t>Action</w:t>
            </w:r>
          </w:p>
        </w:tc>
        <w:tc>
          <w:tcPr>
            <w:tcW w:w="3037" w:type="dxa"/>
          </w:tcPr>
          <w:p w14:paraId="529D8EE9" w14:textId="77777777" w:rsidR="00C93B0A" w:rsidRPr="00C93B0A" w:rsidRDefault="00C93B0A" w:rsidP="00C93B0A">
            <w:pPr>
              <w:spacing w:line="276" w:lineRule="auto"/>
              <w:jc w:val="both"/>
              <w:rPr>
                <w:rFonts w:asciiTheme="minorHAnsi" w:hAnsiTheme="minorHAnsi" w:cs="Arial"/>
                <w:b/>
                <w:bCs/>
                <w:sz w:val="22"/>
                <w:szCs w:val="22"/>
              </w:rPr>
            </w:pPr>
            <w:r w:rsidRPr="00C93B0A">
              <w:rPr>
                <w:rFonts w:asciiTheme="minorHAnsi" w:hAnsiTheme="minorHAnsi" w:cs="Arial"/>
                <w:b/>
                <w:bCs/>
                <w:sz w:val="22"/>
                <w:szCs w:val="22"/>
              </w:rPr>
              <w:t>Indicateur</w:t>
            </w:r>
          </w:p>
        </w:tc>
      </w:tr>
      <w:tr w:rsidR="00C93B0A" w:rsidRPr="00C93B0A" w14:paraId="3D81CC3F" w14:textId="77777777" w:rsidTr="00C93B0A">
        <w:tc>
          <w:tcPr>
            <w:tcW w:w="2547" w:type="dxa"/>
          </w:tcPr>
          <w:p w14:paraId="3491F36B" w14:textId="77777777" w:rsidR="00C93B0A" w:rsidRPr="00C93B0A" w:rsidRDefault="00C93B0A" w:rsidP="00C93B0A">
            <w:pPr>
              <w:spacing w:line="276" w:lineRule="auto"/>
              <w:jc w:val="both"/>
              <w:rPr>
                <w:rFonts w:asciiTheme="minorHAnsi" w:hAnsiTheme="minorHAnsi" w:cs="Arial"/>
                <w:b/>
                <w:bCs/>
                <w:sz w:val="22"/>
                <w:szCs w:val="22"/>
              </w:rPr>
            </w:pPr>
            <w:r w:rsidRPr="00C93B0A">
              <w:rPr>
                <w:rFonts w:asciiTheme="minorHAnsi" w:hAnsiTheme="minorHAnsi" w:cs="Arial"/>
                <w:b/>
                <w:bCs/>
                <w:sz w:val="22"/>
                <w:szCs w:val="22"/>
              </w:rPr>
              <w:t>Veiller à ce que la politique de promotion professionnelle permette d’assurer l’égalité entre les femmes et les hommes</w:t>
            </w:r>
          </w:p>
        </w:tc>
        <w:tc>
          <w:tcPr>
            <w:tcW w:w="3478" w:type="dxa"/>
          </w:tcPr>
          <w:p w14:paraId="5E3419C0" w14:textId="77777777" w:rsidR="00C93B0A" w:rsidRPr="00C93B0A" w:rsidRDefault="00C93B0A" w:rsidP="00C93B0A">
            <w:pPr>
              <w:spacing w:line="276" w:lineRule="auto"/>
              <w:jc w:val="both"/>
              <w:rPr>
                <w:rFonts w:asciiTheme="minorHAnsi" w:hAnsiTheme="minorHAnsi" w:cs="Arial"/>
                <w:sz w:val="22"/>
                <w:szCs w:val="22"/>
              </w:rPr>
            </w:pPr>
            <w:r w:rsidRPr="00C93B0A">
              <w:rPr>
                <w:rFonts w:asciiTheme="minorHAnsi" w:hAnsiTheme="minorHAnsi" w:cs="Arial"/>
                <w:sz w:val="22"/>
                <w:szCs w:val="22"/>
              </w:rPr>
              <w:t>Suivi de l’indicateur d’écart de taux de promotion (index égalité Femmes-Hommes)</w:t>
            </w:r>
          </w:p>
        </w:tc>
        <w:tc>
          <w:tcPr>
            <w:tcW w:w="3037" w:type="dxa"/>
          </w:tcPr>
          <w:p w14:paraId="0FCCC3D7" w14:textId="77777777" w:rsidR="00C93B0A" w:rsidRPr="00C93B0A" w:rsidRDefault="00C93B0A" w:rsidP="00C93B0A">
            <w:pPr>
              <w:numPr>
                <w:ilvl w:val="0"/>
                <w:numId w:val="22"/>
              </w:numPr>
              <w:spacing w:line="276" w:lineRule="auto"/>
              <w:jc w:val="both"/>
              <w:rPr>
                <w:rFonts w:asciiTheme="minorHAnsi" w:hAnsiTheme="minorHAnsi" w:cs="Arial"/>
                <w:i/>
                <w:iCs/>
                <w:sz w:val="22"/>
                <w:szCs w:val="22"/>
              </w:rPr>
            </w:pPr>
            <w:r w:rsidRPr="00C93B0A">
              <w:rPr>
                <w:rFonts w:asciiTheme="minorHAnsi" w:hAnsiTheme="minorHAnsi" w:cs="Arial"/>
                <w:i/>
                <w:iCs/>
                <w:sz w:val="22"/>
                <w:szCs w:val="22"/>
              </w:rPr>
              <w:t>Evolution de l’indicateur d’écart de taux de promotion</w:t>
            </w:r>
          </w:p>
        </w:tc>
      </w:tr>
      <w:tr w:rsidR="00C93B0A" w:rsidRPr="00C93B0A" w14:paraId="2B303BE1" w14:textId="77777777" w:rsidTr="00C93B0A">
        <w:tc>
          <w:tcPr>
            <w:tcW w:w="2547" w:type="dxa"/>
          </w:tcPr>
          <w:p w14:paraId="37856F1E" w14:textId="7846055E" w:rsidR="00C93B0A" w:rsidRPr="00C93B0A" w:rsidRDefault="00C93B0A" w:rsidP="00C93B0A">
            <w:pPr>
              <w:spacing w:line="276" w:lineRule="auto"/>
              <w:jc w:val="both"/>
              <w:rPr>
                <w:rFonts w:asciiTheme="minorHAnsi" w:hAnsiTheme="minorHAnsi" w:cs="Arial"/>
                <w:b/>
                <w:bCs/>
                <w:sz w:val="22"/>
                <w:szCs w:val="22"/>
              </w:rPr>
            </w:pPr>
            <w:r w:rsidRPr="00C93B0A">
              <w:rPr>
                <w:rFonts w:asciiTheme="minorHAnsi" w:hAnsiTheme="minorHAnsi" w:cs="Arial"/>
                <w:b/>
                <w:bCs/>
                <w:sz w:val="22"/>
                <w:szCs w:val="22"/>
              </w:rPr>
              <w:lastRenderedPageBreak/>
              <w:t>Veiller à ce que la politique de promotion professionnelle permette d’assurer l’égalité entre les femmes et les hommes</w:t>
            </w:r>
          </w:p>
        </w:tc>
        <w:tc>
          <w:tcPr>
            <w:tcW w:w="3478" w:type="dxa"/>
          </w:tcPr>
          <w:p w14:paraId="1504B0C3" w14:textId="77777777" w:rsidR="00C93B0A" w:rsidRPr="00C93B0A" w:rsidRDefault="00C93B0A" w:rsidP="00C93B0A">
            <w:pPr>
              <w:spacing w:line="276" w:lineRule="auto"/>
              <w:jc w:val="both"/>
              <w:rPr>
                <w:rFonts w:asciiTheme="minorHAnsi" w:hAnsiTheme="minorHAnsi" w:cs="Arial"/>
                <w:sz w:val="22"/>
                <w:szCs w:val="22"/>
              </w:rPr>
            </w:pPr>
            <w:r w:rsidRPr="00C93B0A">
              <w:rPr>
                <w:rFonts w:asciiTheme="minorHAnsi" w:hAnsiTheme="minorHAnsi" w:cs="Arial"/>
                <w:sz w:val="22"/>
                <w:szCs w:val="22"/>
              </w:rPr>
              <w:t>Diffuser autant que possible les annonces en interne afin d’augmenter les possibilités de promotion en interne</w:t>
            </w:r>
          </w:p>
        </w:tc>
        <w:tc>
          <w:tcPr>
            <w:tcW w:w="3037" w:type="dxa"/>
          </w:tcPr>
          <w:p w14:paraId="6FFDDAAA" w14:textId="721A14C0" w:rsidR="00C93B0A" w:rsidRPr="00C93B0A" w:rsidRDefault="00C93B0A" w:rsidP="00C93B0A">
            <w:pPr>
              <w:numPr>
                <w:ilvl w:val="0"/>
                <w:numId w:val="22"/>
              </w:numPr>
              <w:spacing w:line="276" w:lineRule="auto"/>
              <w:jc w:val="both"/>
              <w:rPr>
                <w:rFonts w:asciiTheme="minorHAnsi" w:hAnsiTheme="minorHAnsi" w:cs="Arial"/>
                <w:i/>
                <w:iCs/>
                <w:sz w:val="22"/>
                <w:szCs w:val="22"/>
              </w:rPr>
            </w:pPr>
            <w:r w:rsidRPr="00C93B0A">
              <w:rPr>
                <w:rFonts w:asciiTheme="minorHAnsi" w:hAnsiTheme="minorHAnsi" w:cs="Arial"/>
                <w:i/>
                <w:iCs/>
                <w:sz w:val="22"/>
                <w:szCs w:val="22"/>
              </w:rPr>
              <w:t xml:space="preserve">Nombre de diffusions en interne (sur les </w:t>
            </w:r>
            <w:r w:rsidR="00087B6F">
              <w:rPr>
                <w:rFonts w:asciiTheme="minorHAnsi" w:hAnsiTheme="minorHAnsi" w:cs="Arial"/>
                <w:i/>
                <w:iCs/>
                <w:sz w:val="22"/>
                <w:szCs w:val="22"/>
              </w:rPr>
              <w:t>supports de communication</w:t>
            </w:r>
            <w:r w:rsidRPr="00C93B0A">
              <w:rPr>
                <w:rFonts w:asciiTheme="minorHAnsi" w:hAnsiTheme="minorHAnsi" w:cs="Arial"/>
                <w:i/>
                <w:iCs/>
                <w:sz w:val="22"/>
                <w:szCs w:val="22"/>
              </w:rPr>
              <w:t>)</w:t>
            </w:r>
          </w:p>
          <w:p w14:paraId="78BAA3F1" w14:textId="77777777" w:rsidR="00C93B0A" w:rsidRPr="00C93B0A" w:rsidRDefault="00C93B0A" w:rsidP="00C93B0A">
            <w:pPr>
              <w:numPr>
                <w:ilvl w:val="0"/>
                <w:numId w:val="22"/>
              </w:numPr>
              <w:spacing w:line="276" w:lineRule="auto"/>
              <w:jc w:val="both"/>
              <w:rPr>
                <w:rFonts w:asciiTheme="minorHAnsi" w:hAnsiTheme="minorHAnsi" w:cs="Arial"/>
                <w:i/>
                <w:iCs/>
                <w:sz w:val="22"/>
                <w:szCs w:val="22"/>
              </w:rPr>
            </w:pPr>
            <w:r w:rsidRPr="00C93B0A">
              <w:rPr>
                <w:rFonts w:asciiTheme="minorHAnsi" w:hAnsiTheme="minorHAnsi" w:cs="Arial"/>
                <w:i/>
                <w:iCs/>
                <w:sz w:val="22"/>
                <w:szCs w:val="22"/>
              </w:rPr>
              <w:t>Nombre de candidatures femmes/hommes reçues en interne</w:t>
            </w:r>
          </w:p>
        </w:tc>
      </w:tr>
    </w:tbl>
    <w:p w14:paraId="60B5AD2D" w14:textId="77777777" w:rsidR="00573BCE" w:rsidRDefault="00573BCE" w:rsidP="00573BCE">
      <w:pPr>
        <w:spacing w:line="276" w:lineRule="auto"/>
        <w:jc w:val="both"/>
        <w:rPr>
          <w:rFonts w:asciiTheme="minorHAnsi" w:hAnsiTheme="minorHAnsi" w:cs="Arial"/>
          <w:sz w:val="22"/>
          <w:szCs w:val="22"/>
        </w:rPr>
      </w:pPr>
    </w:p>
    <w:p w14:paraId="4612A6C8" w14:textId="77777777" w:rsidR="00087B6F" w:rsidRDefault="00087B6F" w:rsidP="00573BCE">
      <w:pPr>
        <w:spacing w:line="276" w:lineRule="auto"/>
        <w:jc w:val="both"/>
        <w:rPr>
          <w:rFonts w:asciiTheme="minorHAnsi" w:hAnsiTheme="minorHAnsi" w:cs="Arial"/>
          <w:sz w:val="22"/>
          <w:szCs w:val="22"/>
        </w:rPr>
      </w:pPr>
    </w:p>
    <w:p w14:paraId="7D1D8203" w14:textId="29F8140C" w:rsidR="00087B6F" w:rsidRPr="001633C9" w:rsidRDefault="00087B6F" w:rsidP="00087B6F">
      <w:pPr>
        <w:pBdr>
          <w:top w:val="single" w:sz="4" w:space="1" w:color="auto"/>
          <w:left w:val="single" w:sz="4" w:space="4" w:color="auto"/>
          <w:bottom w:val="single" w:sz="4" w:space="1" w:color="auto"/>
          <w:right w:val="single" w:sz="4" w:space="4" w:color="auto"/>
        </w:pBdr>
        <w:jc w:val="both"/>
        <w:rPr>
          <w:rFonts w:asciiTheme="minorHAnsi" w:hAnsiTheme="minorHAnsi" w:cs="Arial"/>
          <w:b/>
          <w:bCs/>
          <w:sz w:val="28"/>
          <w:szCs w:val="28"/>
        </w:rPr>
      </w:pPr>
      <w:r>
        <w:rPr>
          <w:rFonts w:asciiTheme="minorHAnsi" w:hAnsiTheme="minorHAnsi" w:cs="Arial"/>
          <w:b/>
          <w:bCs/>
          <w:sz w:val="28"/>
          <w:szCs w:val="28"/>
        </w:rPr>
        <w:t>REMUNERATION</w:t>
      </w:r>
    </w:p>
    <w:p w14:paraId="7011A8A5" w14:textId="77777777" w:rsidR="00087B6F" w:rsidRDefault="00087B6F" w:rsidP="00087B6F">
      <w:pPr>
        <w:jc w:val="both"/>
        <w:rPr>
          <w:rFonts w:asciiTheme="minorHAnsi" w:hAnsiTheme="minorHAnsi" w:cs="Arial"/>
          <w:sz w:val="22"/>
          <w:szCs w:val="22"/>
        </w:rPr>
      </w:pPr>
    </w:p>
    <w:p w14:paraId="707FB002" w14:textId="3660EB00" w:rsidR="00087B6F" w:rsidRDefault="00087B6F" w:rsidP="00087B6F">
      <w:pPr>
        <w:spacing w:line="276" w:lineRule="auto"/>
        <w:jc w:val="both"/>
        <w:rPr>
          <w:rFonts w:asciiTheme="minorHAnsi" w:hAnsiTheme="minorHAnsi" w:cs="Arial"/>
          <w:b/>
          <w:smallCaps/>
          <w:sz w:val="24"/>
          <w:szCs w:val="24"/>
        </w:rPr>
      </w:pPr>
      <w:r w:rsidRPr="001633C9">
        <w:rPr>
          <w:rFonts w:asciiTheme="minorHAnsi" w:hAnsiTheme="minorHAnsi" w:cs="Arial"/>
          <w:b/>
          <w:smallCaps/>
          <w:sz w:val="24"/>
          <w:szCs w:val="24"/>
        </w:rPr>
        <w:t xml:space="preserve">Article </w:t>
      </w:r>
      <w:r>
        <w:rPr>
          <w:rFonts w:asciiTheme="minorHAnsi" w:hAnsiTheme="minorHAnsi" w:cs="Arial"/>
          <w:b/>
          <w:smallCaps/>
          <w:sz w:val="24"/>
          <w:szCs w:val="24"/>
        </w:rPr>
        <w:t>6</w:t>
      </w:r>
      <w:r w:rsidRPr="001633C9">
        <w:rPr>
          <w:rFonts w:asciiTheme="minorHAnsi" w:hAnsiTheme="minorHAnsi" w:cs="Arial"/>
          <w:b/>
          <w:smallCaps/>
          <w:sz w:val="24"/>
          <w:szCs w:val="24"/>
        </w:rPr>
        <w:t xml:space="preserve"> – </w:t>
      </w:r>
      <w:r>
        <w:rPr>
          <w:rFonts w:asciiTheme="minorHAnsi" w:hAnsiTheme="minorHAnsi" w:cs="Arial"/>
          <w:b/>
          <w:smallCaps/>
          <w:sz w:val="24"/>
          <w:szCs w:val="24"/>
        </w:rPr>
        <w:t>Rémunération</w:t>
      </w:r>
    </w:p>
    <w:p w14:paraId="43164408" w14:textId="77777777" w:rsidR="00087B6F" w:rsidRDefault="00087B6F" w:rsidP="00087B6F">
      <w:pPr>
        <w:spacing w:line="276" w:lineRule="auto"/>
        <w:jc w:val="both"/>
        <w:rPr>
          <w:rFonts w:asciiTheme="minorHAnsi" w:hAnsiTheme="minorHAnsi" w:cs="Arial"/>
          <w:bCs/>
          <w:smallCaps/>
          <w:sz w:val="22"/>
          <w:szCs w:val="22"/>
        </w:rPr>
      </w:pPr>
    </w:p>
    <w:p w14:paraId="7D1F8AF2" w14:textId="77777777"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Le principe d’égalité salariale entre les femmes et les hommes est un élément essentiel de la dynamique de l’égalité professionnelle.</w:t>
      </w:r>
    </w:p>
    <w:p w14:paraId="3E224F90" w14:textId="77777777" w:rsidR="00087B6F" w:rsidRPr="00087B6F" w:rsidRDefault="00087B6F" w:rsidP="00087B6F">
      <w:pPr>
        <w:spacing w:line="276" w:lineRule="auto"/>
        <w:jc w:val="both"/>
        <w:rPr>
          <w:rFonts w:asciiTheme="minorHAnsi" w:hAnsiTheme="minorHAnsi" w:cs="Arial"/>
          <w:bCs/>
          <w:sz w:val="22"/>
          <w:szCs w:val="22"/>
        </w:rPr>
      </w:pPr>
    </w:p>
    <w:p w14:paraId="455325A6" w14:textId="0B13FE41"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La rémunération des femmes et des hommes doit être fondée sur le contenu de la fonction, les compétences, l’expérience professionnelle pour occuper la fonction et le niveau de responsabilité.</w:t>
      </w:r>
    </w:p>
    <w:p w14:paraId="21D81F15" w14:textId="77777777"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Les parties signataires souhaitent également rappeler que les congés maternité, paternité et adoption sont sans incidence sur le déroulement de la carrière des collaborateurs, conformément aux dispositions du code de travail en la matière.</w:t>
      </w:r>
    </w:p>
    <w:p w14:paraId="7B2D30EE" w14:textId="77777777" w:rsidR="00087B6F" w:rsidRPr="00087B6F" w:rsidRDefault="00087B6F" w:rsidP="00087B6F">
      <w:pPr>
        <w:spacing w:line="276" w:lineRule="auto"/>
        <w:jc w:val="both"/>
        <w:rPr>
          <w:rFonts w:asciiTheme="minorHAnsi" w:hAnsiTheme="minorHAnsi" w:cs="Arial"/>
          <w:bCs/>
          <w:small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3016"/>
        <w:gridCol w:w="3034"/>
      </w:tblGrid>
      <w:tr w:rsidR="00087B6F" w:rsidRPr="00087B6F" w14:paraId="2200FE53" w14:textId="77777777" w:rsidTr="00EC41E6">
        <w:tc>
          <w:tcPr>
            <w:tcW w:w="3070" w:type="dxa"/>
          </w:tcPr>
          <w:p w14:paraId="0FBB2588" w14:textId="77777777" w:rsidR="00087B6F" w:rsidRPr="00087B6F" w:rsidRDefault="00087B6F" w:rsidP="00087B6F">
            <w:pPr>
              <w:spacing w:line="276" w:lineRule="auto"/>
              <w:jc w:val="both"/>
              <w:rPr>
                <w:rFonts w:asciiTheme="minorHAnsi" w:hAnsiTheme="minorHAnsi" w:cs="Arial"/>
                <w:b/>
                <w:bCs/>
                <w:smallCaps/>
                <w:sz w:val="22"/>
                <w:szCs w:val="22"/>
              </w:rPr>
            </w:pPr>
            <w:r w:rsidRPr="00087B6F">
              <w:rPr>
                <w:rFonts w:asciiTheme="minorHAnsi" w:hAnsiTheme="minorHAnsi" w:cs="Arial"/>
                <w:b/>
                <w:bCs/>
                <w:smallCaps/>
                <w:sz w:val="22"/>
                <w:szCs w:val="22"/>
              </w:rPr>
              <w:t>Objectif</w:t>
            </w:r>
          </w:p>
        </w:tc>
        <w:tc>
          <w:tcPr>
            <w:tcW w:w="3070" w:type="dxa"/>
          </w:tcPr>
          <w:p w14:paraId="199B8AAE" w14:textId="77777777" w:rsidR="00087B6F" w:rsidRPr="00087B6F" w:rsidRDefault="00087B6F" w:rsidP="00087B6F">
            <w:pPr>
              <w:spacing w:line="276" w:lineRule="auto"/>
              <w:jc w:val="both"/>
              <w:rPr>
                <w:rFonts w:asciiTheme="minorHAnsi" w:hAnsiTheme="minorHAnsi" w:cs="Arial"/>
                <w:b/>
                <w:bCs/>
                <w:smallCaps/>
                <w:sz w:val="22"/>
                <w:szCs w:val="22"/>
              </w:rPr>
            </w:pPr>
            <w:r w:rsidRPr="00087B6F">
              <w:rPr>
                <w:rFonts w:asciiTheme="minorHAnsi" w:hAnsiTheme="minorHAnsi" w:cs="Arial"/>
                <w:b/>
                <w:bCs/>
                <w:smallCaps/>
                <w:sz w:val="22"/>
                <w:szCs w:val="22"/>
              </w:rPr>
              <w:t>Action</w:t>
            </w:r>
          </w:p>
        </w:tc>
        <w:tc>
          <w:tcPr>
            <w:tcW w:w="3071" w:type="dxa"/>
          </w:tcPr>
          <w:p w14:paraId="7F23F87E" w14:textId="77777777" w:rsidR="00087B6F" w:rsidRPr="00087B6F" w:rsidRDefault="00087B6F" w:rsidP="00087B6F">
            <w:pPr>
              <w:spacing w:line="276" w:lineRule="auto"/>
              <w:jc w:val="both"/>
              <w:rPr>
                <w:rFonts w:asciiTheme="minorHAnsi" w:hAnsiTheme="minorHAnsi" w:cs="Arial"/>
                <w:b/>
                <w:bCs/>
                <w:smallCaps/>
                <w:sz w:val="22"/>
                <w:szCs w:val="22"/>
              </w:rPr>
            </w:pPr>
            <w:r w:rsidRPr="00087B6F">
              <w:rPr>
                <w:rFonts w:asciiTheme="minorHAnsi" w:hAnsiTheme="minorHAnsi" w:cs="Arial"/>
                <w:b/>
                <w:bCs/>
                <w:smallCaps/>
                <w:sz w:val="22"/>
                <w:szCs w:val="22"/>
              </w:rPr>
              <w:t>Indicateur</w:t>
            </w:r>
          </w:p>
        </w:tc>
      </w:tr>
      <w:tr w:rsidR="00087B6F" w:rsidRPr="00087B6F" w14:paraId="77B11567" w14:textId="77777777" w:rsidTr="00EC41E6">
        <w:tc>
          <w:tcPr>
            <w:tcW w:w="3070" w:type="dxa"/>
          </w:tcPr>
          <w:p w14:paraId="1B297612" w14:textId="77777777" w:rsidR="00087B6F" w:rsidRPr="00087B6F" w:rsidRDefault="00087B6F" w:rsidP="00087B6F">
            <w:pPr>
              <w:spacing w:line="276" w:lineRule="auto"/>
              <w:jc w:val="both"/>
              <w:rPr>
                <w:rFonts w:asciiTheme="minorHAnsi" w:hAnsiTheme="minorHAnsi" w:cs="Arial"/>
                <w:b/>
                <w:sz w:val="22"/>
                <w:szCs w:val="22"/>
              </w:rPr>
            </w:pPr>
            <w:r w:rsidRPr="00087B6F">
              <w:rPr>
                <w:rFonts w:asciiTheme="minorHAnsi" w:hAnsiTheme="minorHAnsi" w:cs="Arial"/>
                <w:b/>
                <w:sz w:val="22"/>
                <w:szCs w:val="22"/>
              </w:rPr>
              <w:t>Réajuster la politique salariale pour résorber les inégalités salariales</w:t>
            </w:r>
          </w:p>
        </w:tc>
        <w:tc>
          <w:tcPr>
            <w:tcW w:w="3070" w:type="dxa"/>
          </w:tcPr>
          <w:p w14:paraId="20A341B2" w14:textId="77777777" w:rsidR="00087B6F" w:rsidRPr="00087B6F" w:rsidRDefault="00087B6F" w:rsidP="00087B6F">
            <w:pPr>
              <w:spacing w:line="276" w:lineRule="auto"/>
              <w:jc w:val="both"/>
              <w:rPr>
                <w:rFonts w:asciiTheme="minorHAnsi" w:hAnsiTheme="minorHAnsi" w:cs="Arial"/>
                <w:bCs/>
                <w:smallCaps/>
                <w:sz w:val="22"/>
                <w:szCs w:val="22"/>
              </w:rPr>
            </w:pPr>
            <w:r w:rsidRPr="00087B6F">
              <w:rPr>
                <w:rFonts w:asciiTheme="minorHAnsi" w:hAnsiTheme="minorHAnsi" w:cs="Arial"/>
                <w:bCs/>
                <w:sz w:val="22"/>
                <w:szCs w:val="22"/>
              </w:rPr>
              <w:t>Suivi de l’indicateur d’écart des salaires de base des CDI</w:t>
            </w:r>
          </w:p>
        </w:tc>
        <w:tc>
          <w:tcPr>
            <w:tcW w:w="3071" w:type="dxa"/>
          </w:tcPr>
          <w:p w14:paraId="321C0323" w14:textId="77777777" w:rsidR="00087B6F" w:rsidRPr="00087B6F" w:rsidRDefault="00087B6F" w:rsidP="00087B6F">
            <w:pPr>
              <w:numPr>
                <w:ilvl w:val="0"/>
                <w:numId w:val="20"/>
              </w:numPr>
              <w:spacing w:line="276" w:lineRule="auto"/>
              <w:jc w:val="both"/>
              <w:rPr>
                <w:rFonts w:asciiTheme="minorHAnsi" w:hAnsiTheme="minorHAnsi" w:cs="Arial"/>
                <w:bCs/>
                <w:i/>
                <w:iCs/>
                <w:smallCaps/>
                <w:sz w:val="22"/>
                <w:szCs w:val="22"/>
              </w:rPr>
            </w:pPr>
            <w:r w:rsidRPr="00087B6F">
              <w:rPr>
                <w:rFonts w:asciiTheme="minorHAnsi" w:hAnsiTheme="minorHAnsi" w:cs="Arial"/>
                <w:i/>
                <w:iCs/>
                <w:sz w:val="22"/>
                <w:szCs w:val="22"/>
              </w:rPr>
              <w:t>Evolution de l’indicateur d’écart de rémunération de base</w:t>
            </w:r>
          </w:p>
        </w:tc>
      </w:tr>
    </w:tbl>
    <w:p w14:paraId="68BFC324" w14:textId="77777777" w:rsidR="00087B6F" w:rsidRPr="00087B6F" w:rsidRDefault="00087B6F" w:rsidP="00087B6F">
      <w:pPr>
        <w:spacing w:line="276" w:lineRule="auto"/>
        <w:jc w:val="both"/>
        <w:rPr>
          <w:rFonts w:asciiTheme="minorHAnsi" w:hAnsiTheme="minorHAnsi" w:cs="Arial"/>
          <w:bCs/>
          <w:smallCaps/>
          <w:sz w:val="22"/>
          <w:szCs w:val="22"/>
        </w:rPr>
      </w:pPr>
    </w:p>
    <w:p w14:paraId="6726A9A0" w14:textId="77777777" w:rsidR="00C93B0A" w:rsidRDefault="00C93B0A" w:rsidP="00573BCE">
      <w:pPr>
        <w:spacing w:line="276" w:lineRule="auto"/>
        <w:jc w:val="both"/>
        <w:rPr>
          <w:rFonts w:asciiTheme="minorHAnsi" w:hAnsiTheme="minorHAnsi" w:cs="Arial"/>
          <w:sz w:val="22"/>
          <w:szCs w:val="22"/>
        </w:rPr>
      </w:pPr>
    </w:p>
    <w:p w14:paraId="065B3FE8" w14:textId="59FFEB9A" w:rsidR="00C93B0A" w:rsidRPr="001633C9" w:rsidRDefault="00C93B0A" w:rsidP="00C93B0A">
      <w:pPr>
        <w:pBdr>
          <w:top w:val="single" w:sz="4" w:space="1" w:color="auto"/>
          <w:left w:val="single" w:sz="4" w:space="4" w:color="auto"/>
          <w:bottom w:val="single" w:sz="4" w:space="1" w:color="auto"/>
          <w:right w:val="single" w:sz="4" w:space="4" w:color="auto"/>
        </w:pBdr>
        <w:jc w:val="both"/>
        <w:rPr>
          <w:rFonts w:asciiTheme="minorHAnsi" w:hAnsiTheme="minorHAnsi" w:cs="Arial"/>
          <w:b/>
          <w:bCs/>
          <w:sz w:val="28"/>
          <w:szCs w:val="28"/>
        </w:rPr>
      </w:pPr>
      <w:r>
        <w:rPr>
          <w:rFonts w:asciiTheme="minorHAnsi" w:hAnsiTheme="minorHAnsi" w:cs="Arial"/>
          <w:b/>
          <w:bCs/>
          <w:sz w:val="28"/>
          <w:szCs w:val="28"/>
        </w:rPr>
        <w:t>ARTICULATION ENTRE ACTIVITE PROFESSIONNELLE ET L’EXERCICE DES RESPONSABILITES FAMILIALES</w:t>
      </w:r>
    </w:p>
    <w:p w14:paraId="75AF58E1" w14:textId="77777777" w:rsidR="00C93B0A" w:rsidRDefault="00C93B0A" w:rsidP="00C93B0A">
      <w:pPr>
        <w:jc w:val="both"/>
        <w:rPr>
          <w:rFonts w:asciiTheme="minorHAnsi" w:hAnsiTheme="minorHAnsi" w:cs="Arial"/>
          <w:sz w:val="22"/>
          <w:szCs w:val="22"/>
        </w:rPr>
      </w:pPr>
    </w:p>
    <w:p w14:paraId="3ECC2C02" w14:textId="25B9A883" w:rsidR="00573BCE" w:rsidRPr="00922283" w:rsidRDefault="00C93B0A" w:rsidP="00C93B0A">
      <w:pPr>
        <w:spacing w:line="276" w:lineRule="auto"/>
        <w:jc w:val="both"/>
        <w:rPr>
          <w:rFonts w:asciiTheme="minorHAnsi" w:hAnsiTheme="minorHAnsi" w:cs="Arial"/>
          <w:sz w:val="22"/>
          <w:szCs w:val="22"/>
        </w:rPr>
      </w:pPr>
      <w:bookmarkStart w:id="2" w:name="_Hlk215136441"/>
      <w:r w:rsidRPr="001633C9">
        <w:rPr>
          <w:rFonts w:asciiTheme="minorHAnsi" w:hAnsiTheme="minorHAnsi" w:cs="Arial"/>
          <w:b/>
          <w:smallCaps/>
          <w:sz w:val="24"/>
          <w:szCs w:val="24"/>
        </w:rPr>
        <w:t xml:space="preserve">Article </w:t>
      </w:r>
      <w:r w:rsidR="00087B6F">
        <w:rPr>
          <w:rFonts w:asciiTheme="minorHAnsi" w:hAnsiTheme="minorHAnsi" w:cs="Arial"/>
          <w:b/>
          <w:smallCaps/>
          <w:sz w:val="24"/>
          <w:szCs w:val="24"/>
        </w:rPr>
        <w:t>7</w:t>
      </w:r>
      <w:r w:rsidRPr="001633C9">
        <w:rPr>
          <w:rFonts w:asciiTheme="minorHAnsi" w:hAnsiTheme="minorHAnsi" w:cs="Arial"/>
          <w:b/>
          <w:smallCaps/>
          <w:sz w:val="24"/>
          <w:szCs w:val="24"/>
        </w:rPr>
        <w:t> –</w:t>
      </w:r>
      <w:r>
        <w:rPr>
          <w:rFonts w:asciiTheme="minorHAnsi" w:hAnsiTheme="minorHAnsi" w:cs="Arial"/>
          <w:b/>
          <w:smallCaps/>
          <w:sz w:val="24"/>
          <w:szCs w:val="24"/>
        </w:rPr>
        <w:t xml:space="preserve"> La gestion du retour des </w:t>
      </w:r>
      <w:proofErr w:type="spellStart"/>
      <w:r>
        <w:rPr>
          <w:rFonts w:asciiTheme="minorHAnsi" w:hAnsiTheme="minorHAnsi" w:cs="Arial"/>
          <w:b/>
          <w:smallCaps/>
          <w:sz w:val="24"/>
          <w:szCs w:val="24"/>
        </w:rPr>
        <w:t>conges</w:t>
      </w:r>
      <w:proofErr w:type="spellEnd"/>
      <w:r>
        <w:rPr>
          <w:rFonts w:asciiTheme="minorHAnsi" w:hAnsiTheme="minorHAnsi" w:cs="Arial"/>
          <w:b/>
          <w:smallCaps/>
          <w:sz w:val="24"/>
          <w:szCs w:val="24"/>
        </w:rPr>
        <w:t xml:space="preserve"> maternité, d’adoption, de présence parentale et parental d’éducation</w:t>
      </w:r>
    </w:p>
    <w:bookmarkEnd w:id="2"/>
    <w:p w14:paraId="3F542A9D" w14:textId="77777777" w:rsidR="00573BCE" w:rsidRDefault="00573BCE" w:rsidP="00685CEC">
      <w:pPr>
        <w:spacing w:line="276" w:lineRule="auto"/>
        <w:jc w:val="both"/>
        <w:rPr>
          <w:rFonts w:asciiTheme="minorHAnsi" w:hAnsiTheme="minorHAnsi" w:cs="Arial"/>
          <w:bCs/>
          <w:smallCaps/>
          <w:sz w:val="22"/>
          <w:szCs w:val="22"/>
        </w:rPr>
      </w:pPr>
    </w:p>
    <w:p w14:paraId="6D2F3FAE" w14:textId="77777777"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L’entreprise prend des engagements pour qu’en matière d’évolution professionnelle, les différents congés ne puissent porter atteinte aux salariés et notamment aux femmes.</w:t>
      </w:r>
    </w:p>
    <w:p w14:paraId="48AAFA76" w14:textId="6853274E"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 xml:space="preserve">Il est notamment prévu que l’entreprise mette en place, pour chaque salarié concerné par un de ces congés, un entretien avec son responsable ou sa direction des ressources humaines dans le mois qui suit le retour du congé. </w:t>
      </w:r>
    </w:p>
    <w:p w14:paraId="62574B45" w14:textId="77777777" w:rsid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Lors de cet entretien, il sera évoqué la réadaptation éventuelle au poste de travail, les possibilités éventuelles d’accès à une formation de remise à niveau, les changements d’organisation intervenus au sein du service et/ou de l’entreprise.</w:t>
      </w:r>
    </w:p>
    <w:p w14:paraId="58CD080F" w14:textId="77777777" w:rsidR="00A018D9" w:rsidRDefault="00A018D9" w:rsidP="00087B6F">
      <w:pPr>
        <w:spacing w:line="276" w:lineRule="auto"/>
        <w:jc w:val="both"/>
        <w:rPr>
          <w:rFonts w:asciiTheme="minorHAnsi" w:hAnsiTheme="minorHAnsi" w:cs="Arial"/>
          <w:bCs/>
          <w:sz w:val="22"/>
          <w:szCs w:val="22"/>
        </w:rPr>
      </w:pPr>
    </w:p>
    <w:p w14:paraId="3FEAA600" w14:textId="77777777" w:rsidR="00A018D9" w:rsidRPr="00087B6F" w:rsidRDefault="00A018D9" w:rsidP="00087B6F">
      <w:pPr>
        <w:spacing w:line="276" w:lineRule="auto"/>
        <w:jc w:val="both"/>
        <w:rPr>
          <w:rFonts w:asciiTheme="minorHAnsi" w:hAnsiTheme="minorHAnsi" w:cs="Arial"/>
          <w:bCs/>
          <w:sz w:val="22"/>
          <w:szCs w:val="22"/>
        </w:rPr>
      </w:pPr>
    </w:p>
    <w:p w14:paraId="49EF7E11" w14:textId="77777777" w:rsidR="00087B6F" w:rsidRPr="00087B6F" w:rsidRDefault="00087B6F" w:rsidP="00087B6F">
      <w:pPr>
        <w:spacing w:line="276" w:lineRule="auto"/>
        <w:jc w:val="both"/>
        <w:rPr>
          <w:rFonts w:asciiTheme="minorHAnsi" w:hAnsiTheme="minorHAnsi" w:cs="Arial"/>
          <w:bCs/>
          <w:small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92"/>
        <w:gridCol w:w="3023"/>
      </w:tblGrid>
      <w:tr w:rsidR="00087B6F" w:rsidRPr="00087B6F" w14:paraId="689403D8" w14:textId="77777777" w:rsidTr="00087B6F">
        <w:tc>
          <w:tcPr>
            <w:tcW w:w="2547" w:type="dxa"/>
          </w:tcPr>
          <w:p w14:paraId="03C43084" w14:textId="77777777" w:rsidR="00087B6F" w:rsidRPr="00087B6F" w:rsidRDefault="00087B6F" w:rsidP="00087B6F">
            <w:pPr>
              <w:spacing w:line="276" w:lineRule="auto"/>
              <w:jc w:val="both"/>
              <w:rPr>
                <w:rFonts w:asciiTheme="minorHAnsi" w:hAnsiTheme="minorHAnsi" w:cs="Arial"/>
                <w:b/>
                <w:sz w:val="22"/>
                <w:szCs w:val="22"/>
              </w:rPr>
            </w:pPr>
            <w:r w:rsidRPr="00087B6F">
              <w:rPr>
                <w:rFonts w:asciiTheme="minorHAnsi" w:hAnsiTheme="minorHAnsi" w:cs="Arial"/>
                <w:b/>
                <w:sz w:val="22"/>
                <w:szCs w:val="22"/>
              </w:rPr>
              <w:lastRenderedPageBreak/>
              <w:t>Objectif</w:t>
            </w:r>
          </w:p>
        </w:tc>
        <w:tc>
          <w:tcPr>
            <w:tcW w:w="3492" w:type="dxa"/>
          </w:tcPr>
          <w:p w14:paraId="1885DF5E" w14:textId="77777777" w:rsidR="00087B6F" w:rsidRPr="00087B6F" w:rsidRDefault="00087B6F" w:rsidP="00087B6F">
            <w:pPr>
              <w:spacing w:line="276" w:lineRule="auto"/>
              <w:jc w:val="both"/>
              <w:rPr>
                <w:rFonts w:asciiTheme="minorHAnsi" w:hAnsiTheme="minorHAnsi" w:cs="Arial"/>
                <w:b/>
                <w:sz w:val="22"/>
                <w:szCs w:val="22"/>
              </w:rPr>
            </w:pPr>
            <w:r w:rsidRPr="00087B6F">
              <w:rPr>
                <w:rFonts w:asciiTheme="minorHAnsi" w:hAnsiTheme="minorHAnsi" w:cs="Arial"/>
                <w:b/>
                <w:sz w:val="22"/>
                <w:szCs w:val="22"/>
              </w:rPr>
              <w:t>Action</w:t>
            </w:r>
          </w:p>
        </w:tc>
        <w:tc>
          <w:tcPr>
            <w:tcW w:w="3023" w:type="dxa"/>
          </w:tcPr>
          <w:p w14:paraId="62D6E174" w14:textId="77777777" w:rsidR="00087B6F" w:rsidRPr="00087B6F" w:rsidRDefault="00087B6F" w:rsidP="00087B6F">
            <w:pPr>
              <w:spacing w:line="276" w:lineRule="auto"/>
              <w:jc w:val="both"/>
              <w:rPr>
                <w:rFonts w:asciiTheme="minorHAnsi" w:hAnsiTheme="minorHAnsi" w:cs="Arial"/>
                <w:b/>
                <w:sz w:val="22"/>
                <w:szCs w:val="22"/>
              </w:rPr>
            </w:pPr>
            <w:r w:rsidRPr="00087B6F">
              <w:rPr>
                <w:rFonts w:asciiTheme="minorHAnsi" w:hAnsiTheme="minorHAnsi" w:cs="Arial"/>
                <w:b/>
                <w:sz w:val="22"/>
                <w:szCs w:val="22"/>
              </w:rPr>
              <w:t>Indicateur</w:t>
            </w:r>
          </w:p>
        </w:tc>
      </w:tr>
      <w:tr w:rsidR="00087B6F" w:rsidRPr="00087B6F" w14:paraId="31BA1F3B" w14:textId="77777777" w:rsidTr="00087B6F">
        <w:tc>
          <w:tcPr>
            <w:tcW w:w="2547" w:type="dxa"/>
          </w:tcPr>
          <w:p w14:paraId="1164541B" w14:textId="77777777" w:rsidR="00087B6F" w:rsidRPr="00087B6F" w:rsidRDefault="00087B6F" w:rsidP="00087B6F">
            <w:pPr>
              <w:spacing w:line="276" w:lineRule="auto"/>
              <w:jc w:val="both"/>
              <w:rPr>
                <w:rFonts w:asciiTheme="minorHAnsi" w:hAnsiTheme="minorHAnsi" w:cs="Arial"/>
                <w:b/>
                <w:sz w:val="22"/>
                <w:szCs w:val="22"/>
              </w:rPr>
            </w:pPr>
            <w:r w:rsidRPr="00087B6F">
              <w:rPr>
                <w:rFonts w:asciiTheme="minorHAnsi" w:hAnsiTheme="minorHAnsi" w:cs="Arial"/>
                <w:b/>
                <w:sz w:val="22"/>
                <w:szCs w:val="22"/>
              </w:rPr>
              <w:t>Veiller à une bonne gestion du retour des congés maternité, d’adoption, de présence parentale et parental d’éducation</w:t>
            </w:r>
          </w:p>
          <w:p w14:paraId="50FB5318" w14:textId="77777777" w:rsidR="00087B6F" w:rsidRPr="00087B6F" w:rsidRDefault="00087B6F" w:rsidP="00087B6F">
            <w:pPr>
              <w:spacing w:line="276" w:lineRule="auto"/>
              <w:jc w:val="both"/>
              <w:rPr>
                <w:rFonts w:asciiTheme="minorHAnsi" w:hAnsiTheme="minorHAnsi" w:cs="Arial"/>
                <w:bCs/>
                <w:iCs/>
                <w:smallCaps/>
                <w:sz w:val="22"/>
                <w:szCs w:val="22"/>
              </w:rPr>
            </w:pPr>
          </w:p>
        </w:tc>
        <w:tc>
          <w:tcPr>
            <w:tcW w:w="3492" w:type="dxa"/>
          </w:tcPr>
          <w:p w14:paraId="54AF9DE7" w14:textId="77777777"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La Société s’engage à réaliser 100% des entretiens de retour de congé familial.</w:t>
            </w:r>
          </w:p>
          <w:p w14:paraId="70498D1E" w14:textId="77777777" w:rsidR="00087B6F" w:rsidRPr="00087B6F" w:rsidRDefault="00087B6F" w:rsidP="00087B6F">
            <w:pPr>
              <w:spacing w:line="276" w:lineRule="auto"/>
              <w:jc w:val="both"/>
              <w:rPr>
                <w:rFonts w:asciiTheme="minorHAnsi" w:hAnsiTheme="minorHAnsi" w:cs="Arial"/>
                <w:bCs/>
                <w:iCs/>
                <w:smallCaps/>
                <w:sz w:val="22"/>
                <w:szCs w:val="22"/>
              </w:rPr>
            </w:pPr>
          </w:p>
        </w:tc>
        <w:tc>
          <w:tcPr>
            <w:tcW w:w="3023" w:type="dxa"/>
          </w:tcPr>
          <w:p w14:paraId="50B7AECF" w14:textId="77777777" w:rsidR="00087B6F" w:rsidRPr="00087B6F" w:rsidRDefault="00087B6F" w:rsidP="00087B6F">
            <w:pPr>
              <w:spacing w:line="276" w:lineRule="auto"/>
              <w:jc w:val="both"/>
              <w:rPr>
                <w:rFonts w:asciiTheme="minorHAnsi" w:hAnsiTheme="minorHAnsi" w:cs="Arial"/>
                <w:bCs/>
                <w:i/>
                <w:iCs/>
                <w:smallCaps/>
                <w:sz w:val="22"/>
                <w:szCs w:val="22"/>
              </w:rPr>
            </w:pPr>
            <w:r w:rsidRPr="00087B6F">
              <w:rPr>
                <w:rFonts w:asciiTheme="minorHAnsi" w:hAnsiTheme="minorHAnsi" w:cs="Arial"/>
                <w:bCs/>
                <w:sz w:val="22"/>
                <w:szCs w:val="22"/>
              </w:rPr>
              <w:t>Nombre d’entretiens réalisés / nombre de salariés absents pour congés familiaux</w:t>
            </w:r>
          </w:p>
        </w:tc>
      </w:tr>
    </w:tbl>
    <w:p w14:paraId="4C4CE0B7" w14:textId="77777777" w:rsidR="00087B6F" w:rsidRDefault="00087B6F" w:rsidP="00087B6F">
      <w:pPr>
        <w:spacing w:line="276" w:lineRule="auto"/>
        <w:jc w:val="both"/>
        <w:rPr>
          <w:rFonts w:asciiTheme="minorHAnsi" w:hAnsiTheme="minorHAnsi" w:cs="Arial"/>
          <w:bCs/>
          <w:smallCaps/>
          <w:sz w:val="22"/>
          <w:szCs w:val="22"/>
        </w:rPr>
      </w:pPr>
    </w:p>
    <w:p w14:paraId="673243AF" w14:textId="77777777" w:rsidR="00A018D9" w:rsidRDefault="00A018D9" w:rsidP="00087B6F">
      <w:pPr>
        <w:spacing w:line="276" w:lineRule="auto"/>
        <w:jc w:val="both"/>
        <w:rPr>
          <w:rFonts w:asciiTheme="minorHAnsi" w:hAnsiTheme="minorHAnsi" w:cs="Arial"/>
          <w:bCs/>
          <w:smallCaps/>
          <w:sz w:val="22"/>
          <w:szCs w:val="22"/>
        </w:rPr>
      </w:pPr>
    </w:p>
    <w:p w14:paraId="5B020827" w14:textId="0A7202D6" w:rsidR="00EA2F72" w:rsidRPr="00922283" w:rsidRDefault="00EA2F72" w:rsidP="00EA2F72">
      <w:pPr>
        <w:spacing w:line="276" w:lineRule="auto"/>
        <w:jc w:val="both"/>
        <w:rPr>
          <w:rFonts w:asciiTheme="minorHAnsi" w:hAnsiTheme="minorHAnsi" w:cs="Arial"/>
          <w:sz w:val="22"/>
          <w:szCs w:val="22"/>
        </w:rPr>
      </w:pPr>
      <w:r w:rsidRPr="001633C9">
        <w:rPr>
          <w:rFonts w:asciiTheme="minorHAnsi" w:hAnsiTheme="minorHAnsi" w:cs="Arial"/>
          <w:b/>
          <w:smallCaps/>
          <w:sz w:val="24"/>
          <w:szCs w:val="24"/>
        </w:rPr>
        <w:t xml:space="preserve">Article </w:t>
      </w:r>
      <w:r>
        <w:rPr>
          <w:rFonts w:asciiTheme="minorHAnsi" w:hAnsiTheme="minorHAnsi" w:cs="Arial"/>
          <w:b/>
          <w:smallCaps/>
          <w:sz w:val="24"/>
          <w:szCs w:val="24"/>
        </w:rPr>
        <w:t>8</w:t>
      </w:r>
      <w:r w:rsidRPr="001633C9">
        <w:rPr>
          <w:rFonts w:asciiTheme="minorHAnsi" w:hAnsiTheme="minorHAnsi" w:cs="Arial"/>
          <w:b/>
          <w:smallCaps/>
          <w:sz w:val="24"/>
          <w:szCs w:val="24"/>
        </w:rPr>
        <w:t> –</w:t>
      </w:r>
      <w:r>
        <w:rPr>
          <w:rFonts w:asciiTheme="minorHAnsi" w:hAnsiTheme="minorHAnsi" w:cs="Arial"/>
          <w:b/>
          <w:smallCaps/>
          <w:sz w:val="24"/>
          <w:szCs w:val="24"/>
        </w:rPr>
        <w:t xml:space="preserve"> Contraintes familiales</w:t>
      </w:r>
    </w:p>
    <w:p w14:paraId="0D66DA46" w14:textId="77777777" w:rsidR="00EA2F72" w:rsidRPr="00087B6F" w:rsidRDefault="00EA2F72" w:rsidP="00087B6F">
      <w:pPr>
        <w:spacing w:line="276" w:lineRule="auto"/>
        <w:jc w:val="both"/>
        <w:rPr>
          <w:rFonts w:asciiTheme="minorHAnsi" w:hAnsiTheme="minorHAnsi" w:cs="Arial"/>
          <w:bCs/>
          <w:smallCaps/>
          <w:sz w:val="22"/>
          <w:szCs w:val="22"/>
        </w:rPr>
      </w:pPr>
    </w:p>
    <w:p w14:paraId="682B36AD" w14:textId="7DCD9CF2"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Afin de favoriser l’équilibre entre la vie personnelle et la vie professionnelle, la Société tient compte de la situation de famille des salariés dans l’organisation des réunions de travail.</w:t>
      </w:r>
    </w:p>
    <w:p w14:paraId="5CDD7EFC" w14:textId="77777777" w:rsidR="00087B6F" w:rsidRPr="00087B6F" w:rsidRDefault="00087B6F" w:rsidP="00087B6F">
      <w:pPr>
        <w:spacing w:line="276" w:lineRule="auto"/>
        <w:jc w:val="both"/>
        <w:rPr>
          <w:rFonts w:asciiTheme="minorHAnsi" w:hAnsiTheme="minorHAnsi"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10"/>
        <w:gridCol w:w="4105"/>
      </w:tblGrid>
      <w:tr w:rsidR="00087B6F" w:rsidRPr="00087B6F" w14:paraId="091D9CFB" w14:textId="77777777" w:rsidTr="00EA2F72">
        <w:tc>
          <w:tcPr>
            <w:tcW w:w="2547" w:type="dxa"/>
          </w:tcPr>
          <w:p w14:paraId="385D7837" w14:textId="77777777" w:rsidR="00087B6F" w:rsidRPr="00087B6F" w:rsidRDefault="00087B6F" w:rsidP="00087B6F">
            <w:pPr>
              <w:spacing w:line="276" w:lineRule="auto"/>
              <w:jc w:val="both"/>
              <w:rPr>
                <w:rFonts w:asciiTheme="minorHAnsi" w:hAnsiTheme="minorHAnsi" w:cs="Arial"/>
                <w:b/>
                <w:bCs/>
                <w:smallCaps/>
                <w:sz w:val="22"/>
                <w:szCs w:val="22"/>
              </w:rPr>
            </w:pPr>
            <w:r w:rsidRPr="00087B6F">
              <w:rPr>
                <w:rFonts w:asciiTheme="minorHAnsi" w:hAnsiTheme="minorHAnsi" w:cs="Arial"/>
                <w:b/>
                <w:bCs/>
                <w:smallCaps/>
                <w:sz w:val="22"/>
                <w:szCs w:val="22"/>
              </w:rPr>
              <w:t>Objectif</w:t>
            </w:r>
          </w:p>
        </w:tc>
        <w:tc>
          <w:tcPr>
            <w:tcW w:w="2410" w:type="dxa"/>
          </w:tcPr>
          <w:p w14:paraId="74D9BAAE" w14:textId="77777777" w:rsidR="00087B6F" w:rsidRPr="00087B6F" w:rsidRDefault="00087B6F" w:rsidP="00087B6F">
            <w:pPr>
              <w:spacing w:line="276" w:lineRule="auto"/>
              <w:jc w:val="both"/>
              <w:rPr>
                <w:rFonts w:asciiTheme="minorHAnsi" w:hAnsiTheme="minorHAnsi" w:cs="Arial"/>
                <w:b/>
                <w:bCs/>
                <w:smallCaps/>
                <w:sz w:val="22"/>
                <w:szCs w:val="22"/>
              </w:rPr>
            </w:pPr>
            <w:r w:rsidRPr="00087B6F">
              <w:rPr>
                <w:rFonts w:asciiTheme="minorHAnsi" w:hAnsiTheme="minorHAnsi" w:cs="Arial"/>
                <w:b/>
                <w:bCs/>
                <w:smallCaps/>
                <w:sz w:val="22"/>
                <w:szCs w:val="22"/>
              </w:rPr>
              <w:t>Action</w:t>
            </w:r>
          </w:p>
        </w:tc>
        <w:tc>
          <w:tcPr>
            <w:tcW w:w="4105" w:type="dxa"/>
          </w:tcPr>
          <w:p w14:paraId="5FDBAA35" w14:textId="77777777" w:rsidR="00087B6F" w:rsidRPr="00087B6F" w:rsidRDefault="00087B6F" w:rsidP="00087B6F">
            <w:pPr>
              <w:spacing w:line="276" w:lineRule="auto"/>
              <w:jc w:val="both"/>
              <w:rPr>
                <w:rFonts w:asciiTheme="minorHAnsi" w:hAnsiTheme="minorHAnsi" w:cs="Arial"/>
                <w:b/>
                <w:bCs/>
                <w:smallCaps/>
                <w:sz w:val="22"/>
                <w:szCs w:val="22"/>
              </w:rPr>
            </w:pPr>
            <w:r w:rsidRPr="00087B6F">
              <w:rPr>
                <w:rFonts w:asciiTheme="minorHAnsi" w:hAnsiTheme="minorHAnsi" w:cs="Arial"/>
                <w:b/>
                <w:bCs/>
                <w:smallCaps/>
                <w:sz w:val="22"/>
                <w:szCs w:val="22"/>
              </w:rPr>
              <w:t>Indicateur</w:t>
            </w:r>
          </w:p>
        </w:tc>
      </w:tr>
      <w:tr w:rsidR="00087B6F" w:rsidRPr="00087B6F" w14:paraId="07A917F2" w14:textId="77777777" w:rsidTr="00EA2F72">
        <w:tc>
          <w:tcPr>
            <w:tcW w:w="2547" w:type="dxa"/>
          </w:tcPr>
          <w:p w14:paraId="501C07F9" w14:textId="77777777" w:rsidR="00087B6F" w:rsidRPr="00087B6F" w:rsidRDefault="00087B6F" w:rsidP="00087B6F">
            <w:pPr>
              <w:spacing w:line="276" w:lineRule="auto"/>
              <w:jc w:val="both"/>
              <w:rPr>
                <w:rFonts w:asciiTheme="minorHAnsi" w:hAnsiTheme="minorHAnsi" w:cs="Arial"/>
                <w:b/>
                <w:sz w:val="22"/>
                <w:szCs w:val="22"/>
              </w:rPr>
            </w:pPr>
            <w:r w:rsidRPr="00087B6F">
              <w:rPr>
                <w:rFonts w:asciiTheme="minorHAnsi" w:hAnsiTheme="minorHAnsi" w:cs="Arial"/>
                <w:b/>
                <w:sz w:val="22"/>
                <w:szCs w:val="22"/>
              </w:rPr>
              <w:t>Favoriser l’équilibre entre la vie personnelle et la vie professionnelle</w:t>
            </w:r>
          </w:p>
          <w:p w14:paraId="5E6ABD89" w14:textId="77777777" w:rsidR="00087B6F" w:rsidRPr="00087B6F" w:rsidRDefault="00087B6F" w:rsidP="00087B6F">
            <w:pPr>
              <w:spacing w:line="276" w:lineRule="auto"/>
              <w:jc w:val="both"/>
              <w:rPr>
                <w:rFonts w:asciiTheme="minorHAnsi" w:hAnsiTheme="minorHAnsi" w:cs="Arial"/>
                <w:bCs/>
                <w:iCs/>
                <w:smallCaps/>
                <w:sz w:val="22"/>
                <w:szCs w:val="22"/>
              </w:rPr>
            </w:pPr>
          </w:p>
        </w:tc>
        <w:tc>
          <w:tcPr>
            <w:tcW w:w="2410" w:type="dxa"/>
          </w:tcPr>
          <w:p w14:paraId="3FF6280E" w14:textId="77777777"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La Société s’engage à organiser les réunions de travail sur des horaires conformes à cet équilibre.</w:t>
            </w:r>
          </w:p>
          <w:p w14:paraId="616B8184" w14:textId="77777777" w:rsidR="00087B6F" w:rsidRPr="00087B6F" w:rsidRDefault="00087B6F" w:rsidP="00087B6F">
            <w:pPr>
              <w:spacing w:line="276" w:lineRule="auto"/>
              <w:jc w:val="both"/>
              <w:rPr>
                <w:rFonts w:asciiTheme="minorHAnsi" w:hAnsiTheme="minorHAnsi" w:cs="Arial"/>
                <w:bCs/>
                <w:iCs/>
                <w:smallCaps/>
                <w:sz w:val="22"/>
                <w:szCs w:val="22"/>
              </w:rPr>
            </w:pPr>
          </w:p>
        </w:tc>
        <w:tc>
          <w:tcPr>
            <w:tcW w:w="4105" w:type="dxa"/>
          </w:tcPr>
          <w:p w14:paraId="74549C63" w14:textId="77777777"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Sauf circonstance exceptionnelle :</w:t>
            </w:r>
          </w:p>
          <w:p w14:paraId="08257604" w14:textId="77777777" w:rsidR="00EA2F72"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
                <w:sz w:val="22"/>
                <w:szCs w:val="22"/>
              </w:rPr>
              <w:t>Pour la partie administrative</w:t>
            </w:r>
            <w:r w:rsidRPr="00087B6F">
              <w:rPr>
                <w:rFonts w:asciiTheme="minorHAnsi" w:hAnsiTheme="minorHAnsi" w:cs="Arial"/>
                <w:bCs/>
                <w:sz w:val="22"/>
                <w:szCs w:val="22"/>
              </w:rPr>
              <w:t xml:space="preserve"> : </w:t>
            </w:r>
          </w:p>
          <w:p w14:paraId="6D007055" w14:textId="5C3C1604"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Cs/>
                <w:sz w:val="22"/>
                <w:szCs w:val="22"/>
              </w:rPr>
              <w:t>La Société veillera à organiser les réunions de travail entre 8h00 et 18h et hors pause déjeuner.</w:t>
            </w:r>
          </w:p>
          <w:p w14:paraId="44E25C26" w14:textId="77777777" w:rsidR="00087B6F" w:rsidRPr="00087B6F" w:rsidRDefault="00087B6F" w:rsidP="00087B6F">
            <w:pPr>
              <w:spacing w:line="276" w:lineRule="auto"/>
              <w:jc w:val="both"/>
              <w:rPr>
                <w:rFonts w:asciiTheme="minorHAnsi" w:hAnsiTheme="minorHAnsi" w:cs="Arial"/>
                <w:bCs/>
                <w:sz w:val="22"/>
                <w:szCs w:val="22"/>
              </w:rPr>
            </w:pPr>
          </w:p>
          <w:p w14:paraId="3AF5ED9B" w14:textId="5538EF5E" w:rsidR="00087B6F" w:rsidRPr="00087B6F" w:rsidRDefault="00087B6F" w:rsidP="00087B6F">
            <w:pPr>
              <w:spacing w:line="276" w:lineRule="auto"/>
              <w:jc w:val="both"/>
              <w:rPr>
                <w:rFonts w:asciiTheme="minorHAnsi" w:hAnsiTheme="minorHAnsi" w:cs="Arial"/>
                <w:bCs/>
                <w:sz w:val="22"/>
                <w:szCs w:val="22"/>
              </w:rPr>
            </w:pPr>
            <w:r w:rsidRPr="00087B6F">
              <w:rPr>
                <w:rFonts w:asciiTheme="minorHAnsi" w:hAnsiTheme="minorHAnsi" w:cs="Arial"/>
                <w:b/>
                <w:sz w:val="22"/>
                <w:szCs w:val="22"/>
              </w:rPr>
              <w:t>Pour les services rattachés à la production</w:t>
            </w:r>
            <w:r w:rsidRPr="00087B6F">
              <w:rPr>
                <w:rFonts w:asciiTheme="minorHAnsi" w:hAnsiTheme="minorHAnsi" w:cs="Arial"/>
                <w:bCs/>
                <w:sz w:val="22"/>
                <w:szCs w:val="22"/>
              </w:rPr>
              <w:t xml:space="preserve"> : La Société veillera à organiser les réunions de travail sur les heures d’ouverture des lignes de fabrication </w:t>
            </w:r>
          </w:p>
        </w:tc>
      </w:tr>
    </w:tbl>
    <w:p w14:paraId="63571341" w14:textId="77777777" w:rsidR="00EA2F72" w:rsidRDefault="00EA2F72" w:rsidP="005B57FC">
      <w:pPr>
        <w:rPr>
          <w:rFonts w:asciiTheme="minorHAnsi" w:hAnsiTheme="minorHAnsi" w:cs="Arial"/>
          <w:sz w:val="22"/>
          <w:szCs w:val="22"/>
        </w:rPr>
      </w:pPr>
    </w:p>
    <w:p w14:paraId="476BDCE6" w14:textId="77777777" w:rsidR="00EA2F72" w:rsidRDefault="00EA2F72" w:rsidP="005B57FC">
      <w:pPr>
        <w:rPr>
          <w:rFonts w:asciiTheme="minorHAnsi" w:hAnsiTheme="minorHAnsi" w:cs="Arial"/>
          <w:sz w:val="22"/>
          <w:szCs w:val="22"/>
        </w:rPr>
      </w:pPr>
    </w:p>
    <w:p w14:paraId="1E2359E6" w14:textId="77777777" w:rsidR="00A018D9" w:rsidRDefault="00A018D9" w:rsidP="00A018D9">
      <w:pPr>
        <w:spacing w:line="276" w:lineRule="auto"/>
        <w:jc w:val="both"/>
        <w:rPr>
          <w:rFonts w:asciiTheme="minorHAnsi" w:hAnsiTheme="minorHAnsi" w:cs="Arial"/>
          <w:b/>
          <w:smallCaps/>
          <w:sz w:val="26"/>
          <w:szCs w:val="26"/>
        </w:rPr>
      </w:pPr>
    </w:p>
    <w:p w14:paraId="420A2767" w14:textId="71D5A084" w:rsidR="005B57FC" w:rsidRPr="00124E06" w:rsidRDefault="00685CEC" w:rsidP="00124E06">
      <w:pPr>
        <w:spacing w:line="276" w:lineRule="auto"/>
        <w:jc w:val="both"/>
        <w:rPr>
          <w:rFonts w:asciiTheme="minorHAnsi" w:hAnsiTheme="minorHAnsi" w:cs="Arial"/>
          <w:b/>
          <w:smallCaps/>
          <w:sz w:val="28"/>
          <w:szCs w:val="28"/>
        </w:rPr>
      </w:pPr>
      <w:r w:rsidRPr="00124E06">
        <w:rPr>
          <w:rFonts w:asciiTheme="minorHAnsi" w:hAnsiTheme="minorHAnsi" w:cs="Arial"/>
          <w:b/>
          <w:smallCaps/>
          <w:sz w:val="28"/>
          <w:szCs w:val="28"/>
        </w:rPr>
        <w:t>Dispositions finales</w:t>
      </w:r>
    </w:p>
    <w:p w14:paraId="6CD33A28" w14:textId="77777777" w:rsidR="00AA7FC9" w:rsidRDefault="00AA7FC9" w:rsidP="005B57FC">
      <w:pPr>
        <w:rPr>
          <w:rFonts w:asciiTheme="minorHAnsi" w:hAnsiTheme="minorHAnsi" w:cs="Arial"/>
          <w:sz w:val="22"/>
          <w:szCs w:val="22"/>
        </w:rPr>
      </w:pPr>
    </w:p>
    <w:p w14:paraId="3CBB04C3" w14:textId="612143A4" w:rsidR="00AA7FC9" w:rsidRDefault="00AA7FC9" w:rsidP="00AA7FC9">
      <w:pPr>
        <w:rPr>
          <w:rFonts w:asciiTheme="minorHAnsi" w:hAnsiTheme="minorHAnsi" w:cs="Arial"/>
          <w:b/>
          <w:bCs/>
          <w:sz w:val="22"/>
          <w:szCs w:val="22"/>
        </w:rPr>
      </w:pPr>
      <w:r w:rsidRPr="00FB301D">
        <w:rPr>
          <w:rFonts w:asciiTheme="minorHAnsi" w:hAnsiTheme="minorHAnsi" w:cs="Arial"/>
          <w:b/>
          <w:bCs/>
          <w:sz w:val="22"/>
          <w:szCs w:val="22"/>
        </w:rPr>
        <w:t>Mise en œuvre et suivi du plan d’action</w:t>
      </w:r>
    </w:p>
    <w:p w14:paraId="311D1090" w14:textId="77777777" w:rsidR="00FB301D" w:rsidRPr="00FB301D" w:rsidRDefault="00FB301D" w:rsidP="00AA7FC9">
      <w:pPr>
        <w:rPr>
          <w:rFonts w:asciiTheme="minorHAnsi" w:hAnsiTheme="minorHAnsi" w:cs="Arial"/>
          <w:b/>
          <w:bCs/>
          <w:sz w:val="22"/>
          <w:szCs w:val="22"/>
        </w:rPr>
      </w:pPr>
    </w:p>
    <w:p w14:paraId="5E153BAD" w14:textId="77777777" w:rsidR="00FB301D" w:rsidRDefault="00AA7FC9" w:rsidP="00AA7FC9">
      <w:pPr>
        <w:rPr>
          <w:rFonts w:asciiTheme="minorHAnsi" w:hAnsiTheme="minorHAnsi" w:cs="Arial"/>
          <w:sz w:val="22"/>
          <w:szCs w:val="22"/>
        </w:rPr>
      </w:pPr>
      <w:r>
        <w:rPr>
          <w:rFonts w:asciiTheme="minorHAnsi" w:hAnsiTheme="minorHAnsi" w:cs="Arial"/>
          <w:sz w:val="22"/>
          <w:szCs w:val="22"/>
        </w:rPr>
        <w:t xml:space="preserve">Le présent Accord prendra effet à date de signature. L’entreprise s’engage </w:t>
      </w:r>
      <w:r w:rsidR="00FB301D">
        <w:rPr>
          <w:rFonts w:asciiTheme="minorHAnsi" w:hAnsiTheme="minorHAnsi" w:cs="Arial"/>
          <w:sz w:val="22"/>
          <w:szCs w:val="22"/>
        </w:rPr>
        <w:t xml:space="preserve">à communiquer le suivi du plan d’action auprès du CSE et CSSCT une fois par an. </w:t>
      </w:r>
    </w:p>
    <w:p w14:paraId="3880DE4E" w14:textId="77777777" w:rsidR="00FB301D" w:rsidRDefault="00FB301D" w:rsidP="00AA7FC9">
      <w:pPr>
        <w:rPr>
          <w:rFonts w:asciiTheme="minorHAnsi" w:hAnsiTheme="minorHAnsi" w:cs="Arial"/>
          <w:sz w:val="22"/>
          <w:szCs w:val="22"/>
        </w:rPr>
      </w:pPr>
      <w:r>
        <w:rPr>
          <w:rFonts w:asciiTheme="minorHAnsi" w:hAnsiTheme="minorHAnsi" w:cs="Arial"/>
          <w:sz w:val="22"/>
          <w:szCs w:val="22"/>
        </w:rPr>
        <w:t xml:space="preserve">Ce dernier sera pris en compte dans l’évaluation annuelle du document unique. </w:t>
      </w:r>
    </w:p>
    <w:p w14:paraId="38170C5F" w14:textId="3B0114D8" w:rsidR="00FB301D" w:rsidRDefault="00FB301D" w:rsidP="00AA7FC9">
      <w:pPr>
        <w:rPr>
          <w:rFonts w:asciiTheme="minorHAnsi" w:hAnsiTheme="minorHAnsi" w:cs="Arial"/>
          <w:sz w:val="22"/>
          <w:szCs w:val="22"/>
        </w:rPr>
      </w:pPr>
    </w:p>
    <w:p w14:paraId="33898573" w14:textId="77777777" w:rsidR="009A49FA" w:rsidRDefault="009A49FA" w:rsidP="00AA7FC9">
      <w:pPr>
        <w:rPr>
          <w:rFonts w:asciiTheme="minorHAnsi" w:hAnsiTheme="minorHAnsi" w:cs="Arial"/>
          <w:sz w:val="22"/>
          <w:szCs w:val="22"/>
        </w:rPr>
      </w:pPr>
    </w:p>
    <w:p w14:paraId="4B3B9013" w14:textId="2EFA4619" w:rsidR="00FB301D" w:rsidRDefault="00FB301D" w:rsidP="00AA7FC9">
      <w:pPr>
        <w:rPr>
          <w:rFonts w:asciiTheme="minorHAnsi" w:hAnsiTheme="minorHAnsi" w:cs="Arial"/>
          <w:b/>
          <w:bCs/>
          <w:sz w:val="22"/>
          <w:szCs w:val="22"/>
        </w:rPr>
      </w:pPr>
      <w:r w:rsidRPr="00FB301D">
        <w:rPr>
          <w:rFonts w:asciiTheme="minorHAnsi" w:hAnsiTheme="minorHAnsi" w:cs="Arial"/>
          <w:b/>
          <w:bCs/>
          <w:sz w:val="22"/>
          <w:szCs w:val="22"/>
        </w:rPr>
        <w:t>Durée de l’Accord</w:t>
      </w:r>
    </w:p>
    <w:p w14:paraId="0A247A1C" w14:textId="77777777" w:rsidR="00FB301D" w:rsidRPr="00FB301D" w:rsidRDefault="00FB301D" w:rsidP="00AA7FC9">
      <w:pPr>
        <w:rPr>
          <w:rFonts w:asciiTheme="minorHAnsi" w:hAnsiTheme="minorHAnsi" w:cs="Arial"/>
          <w:b/>
          <w:bCs/>
          <w:sz w:val="22"/>
          <w:szCs w:val="22"/>
        </w:rPr>
      </w:pPr>
    </w:p>
    <w:p w14:paraId="099D2EDB" w14:textId="52680AA8" w:rsidR="00FB301D" w:rsidRDefault="00FB301D" w:rsidP="00AA7FC9">
      <w:pPr>
        <w:rPr>
          <w:rFonts w:asciiTheme="minorHAnsi" w:hAnsiTheme="minorHAnsi" w:cs="Arial"/>
          <w:sz w:val="22"/>
          <w:szCs w:val="22"/>
        </w:rPr>
      </w:pPr>
      <w:r>
        <w:rPr>
          <w:rFonts w:asciiTheme="minorHAnsi" w:hAnsiTheme="minorHAnsi" w:cs="Arial"/>
          <w:sz w:val="22"/>
          <w:szCs w:val="22"/>
        </w:rPr>
        <w:t xml:space="preserve">Le présent Accord est conclu pour une durée de </w:t>
      </w:r>
      <w:r w:rsidR="00A018D9">
        <w:rPr>
          <w:rFonts w:asciiTheme="minorHAnsi" w:hAnsiTheme="minorHAnsi" w:cs="Arial"/>
          <w:sz w:val="22"/>
          <w:szCs w:val="22"/>
        </w:rPr>
        <w:t>4</w:t>
      </w:r>
      <w:r>
        <w:rPr>
          <w:rFonts w:asciiTheme="minorHAnsi" w:hAnsiTheme="minorHAnsi" w:cs="Arial"/>
          <w:sz w:val="22"/>
          <w:szCs w:val="22"/>
        </w:rPr>
        <w:t xml:space="preserve"> ans. Il cessera de plein droit de produire ses effets à sa date d’expiration. </w:t>
      </w:r>
    </w:p>
    <w:p w14:paraId="2444AA7F" w14:textId="3DD16498" w:rsidR="00FB301D" w:rsidRDefault="00FB301D" w:rsidP="00AA7FC9">
      <w:pPr>
        <w:rPr>
          <w:rFonts w:asciiTheme="minorHAnsi" w:hAnsiTheme="minorHAnsi" w:cs="Arial"/>
          <w:sz w:val="22"/>
          <w:szCs w:val="22"/>
        </w:rPr>
      </w:pPr>
    </w:p>
    <w:p w14:paraId="250CF090" w14:textId="77777777" w:rsidR="009A49FA" w:rsidRDefault="009A49FA" w:rsidP="00AA7FC9">
      <w:pPr>
        <w:rPr>
          <w:rFonts w:asciiTheme="minorHAnsi" w:hAnsiTheme="minorHAnsi" w:cs="Arial"/>
          <w:sz w:val="22"/>
          <w:szCs w:val="22"/>
        </w:rPr>
      </w:pPr>
    </w:p>
    <w:p w14:paraId="59F62296" w14:textId="246E8D8C" w:rsidR="00FB301D" w:rsidRDefault="00FB301D" w:rsidP="00FB301D">
      <w:pPr>
        <w:rPr>
          <w:rFonts w:asciiTheme="minorHAnsi" w:hAnsiTheme="minorHAnsi" w:cs="Arial"/>
          <w:b/>
          <w:bCs/>
          <w:sz w:val="22"/>
          <w:szCs w:val="22"/>
        </w:rPr>
      </w:pPr>
      <w:r>
        <w:rPr>
          <w:rFonts w:asciiTheme="minorHAnsi" w:hAnsiTheme="minorHAnsi" w:cs="Arial"/>
          <w:b/>
          <w:bCs/>
          <w:sz w:val="22"/>
          <w:szCs w:val="22"/>
        </w:rPr>
        <w:t>Entrée en vigueur</w:t>
      </w:r>
    </w:p>
    <w:p w14:paraId="5299C4E2" w14:textId="77777777" w:rsidR="00FB301D" w:rsidRPr="00FB301D" w:rsidRDefault="00FB301D" w:rsidP="00FB301D">
      <w:pPr>
        <w:rPr>
          <w:rFonts w:asciiTheme="minorHAnsi" w:hAnsiTheme="minorHAnsi" w:cs="Arial"/>
          <w:b/>
          <w:bCs/>
          <w:sz w:val="22"/>
          <w:szCs w:val="22"/>
        </w:rPr>
      </w:pPr>
    </w:p>
    <w:p w14:paraId="47B5AFD3" w14:textId="77777777" w:rsidR="00FB301D" w:rsidRDefault="00FB301D" w:rsidP="00FB301D">
      <w:pPr>
        <w:rPr>
          <w:rFonts w:asciiTheme="minorHAnsi" w:hAnsiTheme="minorHAnsi" w:cs="Arial"/>
          <w:sz w:val="22"/>
          <w:szCs w:val="22"/>
        </w:rPr>
      </w:pPr>
      <w:r>
        <w:rPr>
          <w:rFonts w:asciiTheme="minorHAnsi" w:hAnsiTheme="minorHAnsi" w:cs="Arial"/>
          <w:sz w:val="22"/>
          <w:szCs w:val="22"/>
        </w:rPr>
        <w:t xml:space="preserve">Le présent Accord entre en vigueur le lendemain de son dépôt auprès de la DDETS compétente. </w:t>
      </w:r>
    </w:p>
    <w:p w14:paraId="1400AD36" w14:textId="3D3234CB" w:rsidR="00FB301D" w:rsidRDefault="00FB301D" w:rsidP="00FB301D">
      <w:pPr>
        <w:rPr>
          <w:rFonts w:asciiTheme="minorHAnsi" w:hAnsiTheme="minorHAnsi" w:cs="Arial"/>
          <w:sz w:val="22"/>
          <w:szCs w:val="22"/>
        </w:rPr>
      </w:pPr>
    </w:p>
    <w:p w14:paraId="4A2036EC" w14:textId="77777777" w:rsidR="00210375" w:rsidRDefault="00210375" w:rsidP="00FB301D">
      <w:pPr>
        <w:rPr>
          <w:rFonts w:asciiTheme="minorHAnsi" w:hAnsiTheme="minorHAnsi" w:cs="Arial"/>
          <w:sz w:val="22"/>
          <w:szCs w:val="22"/>
        </w:rPr>
      </w:pPr>
    </w:p>
    <w:p w14:paraId="73799695" w14:textId="21417539" w:rsidR="00FB301D" w:rsidRPr="00FB301D" w:rsidRDefault="00FB301D" w:rsidP="00AA7FC9">
      <w:pPr>
        <w:rPr>
          <w:rFonts w:asciiTheme="minorHAnsi" w:hAnsiTheme="minorHAnsi" w:cs="Arial"/>
          <w:b/>
          <w:bCs/>
          <w:sz w:val="22"/>
          <w:szCs w:val="22"/>
        </w:rPr>
      </w:pPr>
      <w:r w:rsidRPr="00FB301D">
        <w:rPr>
          <w:rFonts w:asciiTheme="minorHAnsi" w:hAnsiTheme="minorHAnsi" w:cs="Arial"/>
          <w:b/>
          <w:bCs/>
          <w:sz w:val="22"/>
          <w:szCs w:val="22"/>
        </w:rPr>
        <w:t xml:space="preserve">Modalités de </w:t>
      </w:r>
      <w:r w:rsidR="009E6534">
        <w:rPr>
          <w:rFonts w:asciiTheme="minorHAnsi" w:hAnsiTheme="minorHAnsi" w:cs="Arial"/>
          <w:b/>
          <w:bCs/>
          <w:sz w:val="22"/>
          <w:szCs w:val="22"/>
        </w:rPr>
        <w:t>révision</w:t>
      </w:r>
    </w:p>
    <w:p w14:paraId="6D751081" w14:textId="77777777" w:rsidR="00FB301D" w:rsidRDefault="00FB301D" w:rsidP="00AA7FC9">
      <w:pPr>
        <w:rPr>
          <w:rFonts w:asciiTheme="minorHAnsi" w:hAnsiTheme="minorHAnsi" w:cs="Arial"/>
          <w:sz w:val="22"/>
          <w:szCs w:val="22"/>
        </w:rPr>
      </w:pPr>
    </w:p>
    <w:p w14:paraId="410005AA" w14:textId="77777777" w:rsidR="009E6534" w:rsidRDefault="009E6534" w:rsidP="009E6534">
      <w:pPr>
        <w:jc w:val="both"/>
        <w:rPr>
          <w:rFonts w:asciiTheme="minorHAnsi" w:hAnsiTheme="minorHAnsi" w:cs="Arial"/>
          <w:sz w:val="22"/>
          <w:szCs w:val="22"/>
        </w:rPr>
      </w:pPr>
      <w:r>
        <w:rPr>
          <w:rFonts w:asciiTheme="minorHAnsi" w:hAnsiTheme="minorHAnsi" w:cs="Arial"/>
          <w:sz w:val="22"/>
          <w:szCs w:val="22"/>
        </w:rPr>
        <w:t xml:space="preserve">Pendant sa durée d’application, le présent Accord peut être révisé dans les conditions légales. </w:t>
      </w:r>
    </w:p>
    <w:p w14:paraId="2A9FE310" w14:textId="6CB5E503" w:rsidR="009E6534" w:rsidRDefault="009E6534" w:rsidP="009E6534">
      <w:pPr>
        <w:jc w:val="both"/>
        <w:rPr>
          <w:rFonts w:asciiTheme="minorHAnsi" w:hAnsiTheme="minorHAnsi" w:cs="Arial"/>
          <w:sz w:val="22"/>
          <w:szCs w:val="22"/>
        </w:rPr>
      </w:pPr>
      <w:r>
        <w:rPr>
          <w:rFonts w:asciiTheme="minorHAnsi" w:hAnsiTheme="minorHAnsi" w:cs="Arial"/>
          <w:sz w:val="22"/>
          <w:szCs w:val="22"/>
        </w:rPr>
        <w:t xml:space="preserve">L’avenant portant révision de tout ou partie du présent Accord se substitue de plein droit aux stipulations qu’il modifie à compter de l’accomplissement des formalités de dépôt. </w:t>
      </w:r>
    </w:p>
    <w:p w14:paraId="71787BC5" w14:textId="3BFB84DA" w:rsidR="009E6534" w:rsidRDefault="009E6534" w:rsidP="009E6534">
      <w:pPr>
        <w:jc w:val="both"/>
        <w:rPr>
          <w:rFonts w:asciiTheme="minorHAnsi" w:hAnsiTheme="minorHAnsi" w:cs="Arial"/>
          <w:sz w:val="22"/>
          <w:szCs w:val="22"/>
        </w:rPr>
      </w:pPr>
      <w:r>
        <w:rPr>
          <w:rFonts w:asciiTheme="minorHAnsi" w:hAnsiTheme="minorHAnsi" w:cs="Arial"/>
          <w:sz w:val="22"/>
          <w:szCs w:val="22"/>
        </w:rPr>
        <w:t xml:space="preserve">Le présent Accord pourra faire l’objet de révision par l’employeur ou l’organisation syndicale des salariés signataire de cet Accord ou ayant adhéré ultérieurement conformément aux dispositions des articles L.2261-7 et L.2261-8 du Code du Travail. </w:t>
      </w:r>
    </w:p>
    <w:p w14:paraId="1669766C" w14:textId="191F9FF3" w:rsidR="009E6534" w:rsidRDefault="009E6534" w:rsidP="00AA7FC9">
      <w:pPr>
        <w:rPr>
          <w:rFonts w:asciiTheme="minorHAnsi" w:hAnsiTheme="minorHAnsi" w:cs="Arial"/>
          <w:sz w:val="22"/>
          <w:szCs w:val="22"/>
        </w:rPr>
      </w:pPr>
    </w:p>
    <w:p w14:paraId="6D47F8E1" w14:textId="5A4F241E" w:rsidR="009E6534" w:rsidRDefault="009E6534" w:rsidP="00EA2F72">
      <w:pPr>
        <w:jc w:val="both"/>
        <w:rPr>
          <w:rFonts w:asciiTheme="minorHAnsi" w:hAnsiTheme="minorHAnsi" w:cs="Arial"/>
          <w:sz w:val="22"/>
          <w:szCs w:val="22"/>
        </w:rPr>
      </w:pPr>
      <w:r>
        <w:rPr>
          <w:rFonts w:asciiTheme="minorHAnsi" w:hAnsiTheme="minorHAnsi" w:cs="Arial"/>
          <w:sz w:val="22"/>
          <w:szCs w:val="22"/>
        </w:rPr>
        <w:t xml:space="preserve">Toute demande de révision, obligatoirement accompagnée d’une proposition de rédaction nouvelle, sera notifiée par lettre recommandée avec accusé de réception </w:t>
      </w:r>
      <w:r w:rsidR="00147887">
        <w:rPr>
          <w:rFonts w:asciiTheme="minorHAnsi" w:hAnsiTheme="minorHAnsi" w:cs="Arial"/>
          <w:sz w:val="22"/>
          <w:szCs w:val="22"/>
        </w:rPr>
        <w:t xml:space="preserve">à chacune des autres parties signataires. </w:t>
      </w:r>
    </w:p>
    <w:p w14:paraId="292988EA" w14:textId="39762FB5" w:rsidR="00147887" w:rsidRDefault="00147887" w:rsidP="00EA2F72">
      <w:pPr>
        <w:jc w:val="both"/>
        <w:rPr>
          <w:rFonts w:asciiTheme="minorHAnsi" w:hAnsiTheme="minorHAnsi" w:cs="Arial"/>
          <w:sz w:val="22"/>
          <w:szCs w:val="22"/>
        </w:rPr>
      </w:pPr>
    </w:p>
    <w:p w14:paraId="0610FD29" w14:textId="05E2161D" w:rsidR="00147887" w:rsidRDefault="00147887" w:rsidP="00EA2F72">
      <w:pPr>
        <w:jc w:val="both"/>
        <w:rPr>
          <w:rFonts w:asciiTheme="minorHAnsi" w:hAnsiTheme="minorHAnsi" w:cs="Arial"/>
          <w:sz w:val="22"/>
          <w:szCs w:val="22"/>
        </w:rPr>
      </w:pPr>
      <w:r>
        <w:rPr>
          <w:rFonts w:asciiTheme="minorHAnsi" w:hAnsiTheme="minorHAnsi" w:cs="Arial"/>
          <w:sz w:val="22"/>
          <w:szCs w:val="22"/>
        </w:rPr>
        <w:t xml:space="preserve">Le plus rapidement possible et au plus tard dans un délai de 2 mois à partir de la réception de cette lettre, les parties devront s’être rencontrés en vue de la conclusion éventuelle d’un avenant de révision. Les dispositions, objet de la demande de révision, resteront en vigueur jusqu’à la conclusion d’un tel avenant. </w:t>
      </w:r>
    </w:p>
    <w:p w14:paraId="4D771600" w14:textId="6C93D211" w:rsidR="00147887" w:rsidRDefault="00147887" w:rsidP="00EA2F72">
      <w:pPr>
        <w:jc w:val="both"/>
        <w:rPr>
          <w:rFonts w:asciiTheme="minorHAnsi" w:hAnsiTheme="minorHAnsi" w:cs="Arial"/>
          <w:sz w:val="22"/>
          <w:szCs w:val="22"/>
        </w:rPr>
      </w:pPr>
    </w:p>
    <w:p w14:paraId="7DEECEBB" w14:textId="19823A8C" w:rsidR="00147887" w:rsidRDefault="00147887" w:rsidP="00EA2F72">
      <w:pPr>
        <w:jc w:val="both"/>
        <w:rPr>
          <w:rFonts w:asciiTheme="minorHAnsi" w:hAnsiTheme="minorHAnsi" w:cs="Arial"/>
          <w:sz w:val="22"/>
          <w:szCs w:val="22"/>
        </w:rPr>
      </w:pPr>
      <w:r>
        <w:rPr>
          <w:rFonts w:asciiTheme="minorHAnsi" w:hAnsiTheme="minorHAnsi" w:cs="Arial"/>
          <w:sz w:val="22"/>
          <w:szCs w:val="22"/>
        </w:rPr>
        <w:t xml:space="preserve">En outre, en cas d’évolution législative ou conventionnelle susceptible de remettre en cause toute ou partie des dispositions du présent Accord, les parties signataires conviennent de se réunir à nouveau, dans un délai de trois mois après publication de ces textes, afin d’adapter lesdites dispositions. </w:t>
      </w:r>
    </w:p>
    <w:p w14:paraId="41F4A301" w14:textId="7C7599E1" w:rsidR="00A528FA" w:rsidRDefault="00A528FA" w:rsidP="00147887">
      <w:pPr>
        <w:rPr>
          <w:rFonts w:asciiTheme="minorHAnsi" w:hAnsiTheme="minorHAnsi" w:cs="Arial"/>
          <w:b/>
          <w:bCs/>
          <w:sz w:val="22"/>
          <w:szCs w:val="22"/>
        </w:rPr>
      </w:pPr>
    </w:p>
    <w:p w14:paraId="1A31CEAD" w14:textId="77777777" w:rsidR="009A49FA" w:rsidRDefault="009A49FA" w:rsidP="00147887">
      <w:pPr>
        <w:rPr>
          <w:rFonts w:asciiTheme="minorHAnsi" w:hAnsiTheme="minorHAnsi" w:cs="Arial"/>
          <w:b/>
          <w:bCs/>
          <w:sz w:val="22"/>
          <w:szCs w:val="22"/>
        </w:rPr>
      </w:pPr>
    </w:p>
    <w:p w14:paraId="227F4CB8" w14:textId="0E4157C1" w:rsidR="00147887" w:rsidRPr="00FB301D" w:rsidRDefault="00147887" w:rsidP="00147887">
      <w:pPr>
        <w:rPr>
          <w:rFonts w:asciiTheme="minorHAnsi" w:hAnsiTheme="minorHAnsi" w:cs="Arial"/>
          <w:b/>
          <w:bCs/>
          <w:sz w:val="22"/>
          <w:szCs w:val="22"/>
        </w:rPr>
      </w:pPr>
      <w:r>
        <w:rPr>
          <w:rFonts w:asciiTheme="minorHAnsi" w:hAnsiTheme="minorHAnsi" w:cs="Arial"/>
          <w:b/>
          <w:bCs/>
          <w:sz w:val="22"/>
          <w:szCs w:val="22"/>
        </w:rPr>
        <w:t>Dépôt et publicité</w:t>
      </w:r>
    </w:p>
    <w:p w14:paraId="6920D3F6" w14:textId="3B3A6029" w:rsidR="005B57FC" w:rsidRPr="00010F5D" w:rsidRDefault="005B57FC" w:rsidP="005B57FC">
      <w:pPr>
        <w:jc w:val="both"/>
        <w:rPr>
          <w:rFonts w:asciiTheme="minorHAnsi" w:hAnsiTheme="minorHAnsi" w:cs="Arial"/>
          <w:sz w:val="22"/>
          <w:szCs w:val="22"/>
        </w:rPr>
      </w:pPr>
    </w:p>
    <w:p w14:paraId="2B7085C5" w14:textId="17F5A844" w:rsidR="005B57FC" w:rsidRPr="00B9779F" w:rsidRDefault="005B57FC" w:rsidP="005B57FC">
      <w:pPr>
        <w:jc w:val="both"/>
        <w:rPr>
          <w:rFonts w:asciiTheme="minorHAnsi" w:hAnsiTheme="minorHAnsi"/>
          <w:sz w:val="22"/>
          <w:szCs w:val="22"/>
        </w:rPr>
      </w:pPr>
      <w:r w:rsidRPr="00B9779F">
        <w:rPr>
          <w:rFonts w:asciiTheme="minorHAnsi" w:hAnsiTheme="minorHAnsi"/>
          <w:sz w:val="22"/>
          <w:szCs w:val="22"/>
        </w:rPr>
        <w:t>Le présent accord sera déposé en deux exemplaires auprès de l’Unité Territoriale des Pyrénées Atlantiques de la D</w:t>
      </w:r>
      <w:r w:rsidR="00147887">
        <w:rPr>
          <w:rFonts w:asciiTheme="minorHAnsi" w:hAnsiTheme="minorHAnsi"/>
          <w:sz w:val="22"/>
          <w:szCs w:val="22"/>
        </w:rPr>
        <w:t>DETS</w:t>
      </w:r>
      <w:r w:rsidRPr="00B9779F">
        <w:rPr>
          <w:rFonts w:asciiTheme="minorHAnsi" w:hAnsiTheme="minorHAnsi"/>
          <w:sz w:val="22"/>
          <w:szCs w:val="22"/>
        </w:rPr>
        <w:t>, dont un sur support informatique et l’autre par courrier recommandé avec accusé de réception.</w:t>
      </w:r>
    </w:p>
    <w:p w14:paraId="16C8A4A5" w14:textId="77777777" w:rsidR="005B57FC" w:rsidRPr="00B9779F" w:rsidRDefault="005B57FC" w:rsidP="005B57FC">
      <w:pPr>
        <w:jc w:val="both"/>
        <w:rPr>
          <w:rFonts w:asciiTheme="minorHAnsi" w:hAnsiTheme="minorHAnsi"/>
          <w:sz w:val="22"/>
          <w:szCs w:val="22"/>
        </w:rPr>
      </w:pPr>
    </w:p>
    <w:p w14:paraId="2A610BC2" w14:textId="77777777" w:rsidR="005B57FC" w:rsidRPr="00B9779F" w:rsidRDefault="005B57FC" w:rsidP="005B57FC">
      <w:pPr>
        <w:jc w:val="both"/>
        <w:rPr>
          <w:rFonts w:asciiTheme="minorHAnsi" w:hAnsiTheme="minorHAnsi"/>
          <w:sz w:val="22"/>
          <w:szCs w:val="22"/>
        </w:rPr>
      </w:pPr>
      <w:r w:rsidRPr="00B9779F">
        <w:rPr>
          <w:rFonts w:asciiTheme="minorHAnsi" w:hAnsiTheme="minorHAnsi"/>
          <w:sz w:val="22"/>
          <w:szCs w:val="22"/>
        </w:rPr>
        <w:t>Depuis le 01/09/2017 (Loi 2016-1088 du 8-8-2016 art. 16, IV), les accords d’entreprise sont rendus publics et versés dans une base de données nationale, dont le contenu est publié sur le site de Légifrance.</w:t>
      </w:r>
    </w:p>
    <w:p w14:paraId="680CE5B2" w14:textId="77777777" w:rsidR="005B57FC" w:rsidRPr="00B9779F" w:rsidRDefault="005B57FC" w:rsidP="005B57FC">
      <w:pPr>
        <w:jc w:val="both"/>
        <w:rPr>
          <w:rFonts w:asciiTheme="minorHAnsi" w:hAnsiTheme="minorHAnsi"/>
          <w:sz w:val="22"/>
          <w:szCs w:val="22"/>
        </w:rPr>
      </w:pPr>
      <w:r w:rsidRPr="00B9779F">
        <w:rPr>
          <w:rFonts w:asciiTheme="minorHAnsi" w:hAnsiTheme="minorHAnsi"/>
          <w:sz w:val="22"/>
          <w:szCs w:val="22"/>
        </w:rPr>
        <w:t xml:space="preserve">Les parties s’accordent concernant la demande de publication de l'accord dans une version anonyme, expurgée des noms et prénoms des négociateurs et des signataires. </w:t>
      </w:r>
    </w:p>
    <w:p w14:paraId="51D4BDCC" w14:textId="56D99063" w:rsidR="005B57FC" w:rsidRPr="00B9779F" w:rsidRDefault="005B57FC" w:rsidP="005B57FC">
      <w:pPr>
        <w:jc w:val="both"/>
        <w:rPr>
          <w:rFonts w:asciiTheme="minorHAnsi" w:hAnsiTheme="minorHAnsi"/>
          <w:sz w:val="22"/>
          <w:szCs w:val="22"/>
        </w:rPr>
      </w:pPr>
      <w:r w:rsidRPr="00B9779F">
        <w:rPr>
          <w:rFonts w:asciiTheme="minorHAnsi" w:hAnsiTheme="minorHAnsi"/>
          <w:sz w:val="22"/>
          <w:szCs w:val="22"/>
        </w:rPr>
        <w:t xml:space="preserve">Pour ce faire, une version anonymisée du présent accord sera </w:t>
      </w:r>
      <w:proofErr w:type="gramStart"/>
      <w:r w:rsidRPr="00B9779F">
        <w:rPr>
          <w:rFonts w:asciiTheme="minorHAnsi" w:hAnsiTheme="minorHAnsi"/>
          <w:sz w:val="22"/>
          <w:szCs w:val="22"/>
        </w:rPr>
        <w:t>transmise</w:t>
      </w:r>
      <w:proofErr w:type="gramEnd"/>
      <w:r w:rsidRPr="00B9779F">
        <w:rPr>
          <w:rFonts w:asciiTheme="minorHAnsi" w:hAnsiTheme="minorHAnsi"/>
          <w:sz w:val="22"/>
          <w:szCs w:val="22"/>
        </w:rPr>
        <w:t xml:space="preserve"> à la D</w:t>
      </w:r>
      <w:r w:rsidR="00FC65B0">
        <w:rPr>
          <w:rFonts w:asciiTheme="minorHAnsi" w:hAnsiTheme="minorHAnsi"/>
          <w:sz w:val="22"/>
          <w:szCs w:val="22"/>
        </w:rPr>
        <w:t>DETS</w:t>
      </w:r>
      <w:r w:rsidRPr="00B9779F">
        <w:rPr>
          <w:rFonts w:asciiTheme="minorHAnsi" w:hAnsiTheme="minorHAnsi"/>
          <w:sz w:val="22"/>
          <w:szCs w:val="22"/>
        </w:rPr>
        <w:t xml:space="preserve"> au moment du dépôt. </w:t>
      </w:r>
    </w:p>
    <w:p w14:paraId="698216AB" w14:textId="77777777" w:rsidR="005B57FC" w:rsidRDefault="005B57FC" w:rsidP="005B57FC">
      <w:pPr>
        <w:spacing w:after="120" w:line="360" w:lineRule="auto"/>
        <w:contextualSpacing/>
        <w:jc w:val="both"/>
        <w:rPr>
          <w:rFonts w:asciiTheme="minorHAnsi" w:hAnsiTheme="minorHAnsi" w:cs="Arial"/>
          <w:sz w:val="22"/>
          <w:szCs w:val="22"/>
        </w:rPr>
      </w:pPr>
    </w:p>
    <w:p w14:paraId="3EAC9CFA" w14:textId="77777777" w:rsidR="005B57FC" w:rsidRDefault="005B57FC" w:rsidP="005B57FC">
      <w:pPr>
        <w:spacing w:after="120" w:line="360" w:lineRule="auto"/>
        <w:contextualSpacing/>
        <w:jc w:val="both"/>
        <w:rPr>
          <w:rFonts w:asciiTheme="minorHAnsi" w:hAnsiTheme="minorHAnsi" w:cs="Arial"/>
          <w:sz w:val="22"/>
          <w:szCs w:val="22"/>
        </w:rPr>
      </w:pPr>
    </w:p>
    <w:p w14:paraId="7A39B102" w14:textId="4640574F" w:rsidR="005B57FC" w:rsidRPr="00785121" w:rsidRDefault="00FC65B0" w:rsidP="005B57FC">
      <w:pPr>
        <w:spacing w:after="120"/>
        <w:jc w:val="both"/>
        <w:rPr>
          <w:rFonts w:asciiTheme="minorHAnsi" w:hAnsiTheme="minorHAnsi"/>
          <w:sz w:val="22"/>
          <w:szCs w:val="22"/>
        </w:rPr>
      </w:pPr>
      <w:r>
        <w:rPr>
          <w:rFonts w:asciiTheme="minorHAnsi" w:hAnsiTheme="minorHAnsi"/>
          <w:sz w:val="22"/>
          <w:szCs w:val="22"/>
        </w:rPr>
        <w:t xml:space="preserve">Fait à </w:t>
      </w:r>
      <w:r w:rsidR="005B57FC" w:rsidRPr="00785121">
        <w:rPr>
          <w:rFonts w:asciiTheme="minorHAnsi" w:hAnsiTheme="minorHAnsi"/>
          <w:sz w:val="22"/>
          <w:szCs w:val="22"/>
        </w:rPr>
        <w:t xml:space="preserve">Lahontan, le </w:t>
      </w:r>
      <w:r w:rsidR="002D307F">
        <w:rPr>
          <w:rFonts w:asciiTheme="minorHAnsi" w:hAnsiTheme="minorHAnsi"/>
          <w:sz w:val="22"/>
          <w:szCs w:val="22"/>
        </w:rPr>
        <w:t>23/02/</w:t>
      </w:r>
      <w:r w:rsidR="00124E06">
        <w:rPr>
          <w:rFonts w:asciiTheme="minorHAnsi" w:hAnsiTheme="minorHAnsi"/>
          <w:sz w:val="22"/>
          <w:szCs w:val="22"/>
        </w:rPr>
        <w:t>2026</w:t>
      </w:r>
    </w:p>
    <w:p w14:paraId="124887A6" w14:textId="77777777" w:rsidR="005B57FC" w:rsidRPr="00785121" w:rsidRDefault="005B57FC" w:rsidP="005B57FC">
      <w:pPr>
        <w:jc w:val="both"/>
        <w:rPr>
          <w:rFonts w:asciiTheme="minorHAnsi" w:hAnsiTheme="minorHAnsi"/>
          <w:sz w:val="22"/>
          <w:szCs w:val="22"/>
        </w:rPr>
      </w:pPr>
    </w:p>
    <w:p w14:paraId="0388B0C4" w14:textId="3B474328" w:rsidR="005B57FC" w:rsidRPr="00785121" w:rsidRDefault="005B57FC" w:rsidP="005B57FC">
      <w:pPr>
        <w:jc w:val="both"/>
        <w:rPr>
          <w:rFonts w:asciiTheme="minorHAnsi" w:hAnsiTheme="minorHAnsi"/>
          <w:b/>
          <w:sz w:val="22"/>
          <w:szCs w:val="22"/>
        </w:rPr>
      </w:pPr>
      <w:r w:rsidRPr="00785121">
        <w:rPr>
          <w:rFonts w:asciiTheme="minorHAnsi" w:hAnsiTheme="minorHAnsi"/>
          <w:b/>
          <w:sz w:val="22"/>
          <w:szCs w:val="22"/>
        </w:rPr>
        <w:t>Pour l</w:t>
      </w:r>
      <w:r w:rsidR="008F3AFA">
        <w:rPr>
          <w:rFonts w:asciiTheme="minorHAnsi" w:hAnsiTheme="minorHAnsi"/>
          <w:b/>
          <w:sz w:val="22"/>
          <w:szCs w:val="22"/>
        </w:rPr>
        <w:t>a délégation Syndicale FO</w:t>
      </w:r>
      <w:r w:rsidR="008F3AFA">
        <w:rPr>
          <w:rFonts w:asciiTheme="minorHAnsi" w:hAnsiTheme="minorHAnsi"/>
          <w:b/>
          <w:sz w:val="22"/>
          <w:szCs w:val="22"/>
        </w:rPr>
        <w:tab/>
      </w:r>
      <w:r w:rsidRPr="00785121">
        <w:rPr>
          <w:rFonts w:asciiTheme="minorHAnsi" w:hAnsiTheme="minorHAnsi"/>
          <w:b/>
          <w:sz w:val="22"/>
          <w:szCs w:val="22"/>
        </w:rPr>
        <w:tab/>
      </w:r>
      <w:r w:rsidRPr="00785121">
        <w:rPr>
          <w:rFonts w:asciiTheme="minorHAnsi" w:hAnsiTheme="minorHAnsi"/>
          <w:b/>
          <w:sz w:val="22"/>
          <w:szCs w:val="22"/>
        </w:rPr>
        <w:tab/>
        <w:t>Pour F</w:t>
      </w:r>
      <w:r>
        <w:rPr>
          <w:rFonts w:asciiTheme="minorHAnsi" w:hAnsiTheme="minorHAnsi"/>
          <w:b/>
          <w:sz w:val="22"/>
          <w:szCs w:val="22"/>
        </w:rPr>
        <w:t>IPSO INDUSTRIE :</w:t>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p>
    <w:p w14:paraId="598C047B" w14:textId="1266BDBB" w:rsidR="00EA2F72" w:rsidRDefault="005B57FC" w:rsidP="005B57FC">
      <w:pPr>
        <w:spacing w:line="276" w:lineRule="auto"/>
        <w:jc w:val="both"/>
        <w:rPr>
          <w:rFonts w:asciiTheme="minorHAnsi" w:hAnsiTheme="minorHAnsi"/>
          <w:sz w:val="22"/>
          <w:szCs w:val="22"/>
        </w:rPr>
      </w:pPr>
      <w:r w:rsidRPr="00785121">
        <w:rPr>
          <w:rFonts w:asciiTheme="minorHAnsi" w:hAnsiTheme="minorHAnsi"/>
          <w:sz w:val="22"/>
          <w:szCs w:val="22"/>
        </w:rPr>
        <w:t>L</w:t>
      </w:r>
      <w:r w:rsidR="00EA2F72">
        <w:rPr>
          <w:rFonts w:asciiTheme="minorHAnsi" w:hAnsiTheme="minorHAnsi"/>
          <w:sz w:val="22"/>
          <w:szCs w:val="22"/>
        </w:rPr>
        <w:t>E</w:t>
      </w:r>
      <w:r w:rsidRPr="00785121">
        <w:rPr>
          <w:rFonts w:asciiTheme="minorHAnsi" w:hAnsiTheme="minorHAnsi"/>
          <w:sz w:val="22"/>
          <w:szCs w:val="22"/>
        </w:rPr>
        <w:t xml:space="preserve"> Délégué Syndical :</w:t>
      </w:r>
      <w:r w:rsidRPr="00785121">
        <w:rPr>
          <w:rFonts w:asciiTheme="minorHAnsi" w:hAnsiTheme="minorHAnsi"/>
          <w:sz w:val="22"/>
          <w:szCs w:val="22"/>
        </w:rPr>
        <w:tab/>
      </w:r>
      <w:r w:rsidRPr="00785121">
        <w:rPr>
          <w:rFonts w:asciiTheme="minorHAnsi" w:hAnsiTheme="minorHAnsi"/>
          <w:sz w:val="22"/>
          <w:szCs w:val="22"/>
        </w:rPr>
        <w:tab/>
      </w:r>
      <w:r w:rsidRPr="00785121">
        <w:rPr>
          <w:rFonts w:asciiTheme="minorHAnsi" w:hAnsiTheme="minorHAnsi"/>
          <w:sz w:val="22"/>
          <w:szCs w:val="22"/>
        </w:rPr>
        <w:tab/>
      </w:r>
      <w:r w:rsidR="008F3AFA">
        <w:rPr>
          <w:rFonts w:asciiTheme="minorHAnsi" w:hAnsiTheme="minorHAnsi"/>
          <w:sz w:val="22"/>
          <w:szCs w:val="22"/>
        </w:rPr>
        <w:tab/>
      </w:r>
      <w:r w:rsidRPr="00785121">
        <w:rPr>
          <w:rFonts w:asciiTheme="minorHAnsi" w:hAnsiTheme="minorHAnsi"/>
          <w:sz w:val="22"/>
          <w:szCs w:val="22"/>
        </w:rPr>
        <w:tab/>
        <w:t xml:space="preserve">Le Directeur </w:t>
      </w:r>
      <w:r w:rsidR="00EA2F72">
        <w:rPr>
          <w:rFonts w:asciiTheme="minorHAnsi" w:hAnsiTheme="minorHAnsi"/>
          <w:sz w:val="22"/>
          <w:szCs w:val="22"/>
        </w:rPr>
        <w:t>Ressources Humaines</w:t>
      </w:r>
      <w:r w:rsidRPr="00785121">
        <w:rPr>
          <w:rFonts w:asciiTheme="minorHAnsi" w:hAnsiTheme="minorHAnsi"/>
          <w:sz w:val="22"/>
          <w:szCs w:val="22"/>
        </w:rPr>
        <w:t>,</w:t>
      </w:r>
    </w:p>
    <w:p w14:paraId="3A8E25AA" w14:textId="7BDC4064" w:rsidR="005B57FC" w:rsidRPr="00785121" w:rsidRDefault="005B57FC" w:rsidP="005B57FC">
      <w:pPr>
        <w:spacing w:line="276" w:lineRule="auto"/>
        <w:jc w:val="both"/>
        <w:rPr>
          <w:rFonts w:asciiTheme="minorHAnsi" w:hAnsiTheme="minorHAnsi"/>
          <w:sz w:val="22"/>
          <w:szCs w:val="22"/>
        </w:rPr>
      </w:pPr>
      <w:r w:rsidRPr="00785121">
        <w:rPr>
          <w:rFonts w:asciiTheme="minorHAnsi" w:hAnsiTheme="minorHAnsi"/>
          <w:color w:val="FF0000"/>
          <w:sz w:val="22"/>
          <w:szCs w:val="22"/>
        </w:rPr>
        <w:tab/>
      </w:r>
    </w:p>
    <w:p w14:paraId="078B5C16" w14:textId="77777777" w:rsidR="004F62EA" w:rsidRDefault="004F62EA" w:rsidP="004F62EA">
      <w:pPr>
        <w:jc w:val="both"/>
        <w:rPr>
          <w:rFonts w:asciiTheme="minorHAnsi" w:hAnsiTheme="minorHAnsi"/>
          <w:sz w:val="22"/>
          <w:szCs w:val="22"/>
        </w:rPr>
      </w:pPr>
    </w:p>
    <w:p w14:paraId="08586062" w14:textId="77777777" w:rsidR="008E601E" w:rsidRPr="004F62EA" w:rsidRDefault="008E601E" w:rsidP="004F62EA">
      <w:pPr>
        <w:jc w:val="both"/>
        <w:rPr>
          <w:rFonts w:asciiTheme="minorHAnsi" w:hAnsiTheme="minorHAnsi"/>
          <w:sz w:val="22"/>
          <w:szCs w:val="22"/>
        </w:rPr>
      </w:pPr>
    </w:p>
    <w:sectPr w:rsidR="008E601E" w:rsidRPr="004F62EA" w:rsidSect="002225FC">
      <w:headerReference w:type="even" r:id="rId8"/>
      <w:headerReference w:type="default" r:id="rId9"/>
      <w:footerReference w:type="default" r:id="rId10"/>
      <w:headerReference w:type="first" r:id="rId11"/>
      <w:footerReference w:type="first" r:id="rId12"/>
      <w:pgSz w:w="11906" w:h="16838"/>
      <w:pgMar w:top="1417" w:right="1417" w:bottom="1417" w:left="1417" w:header="720" w:footer="46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CACA" w14:textId="77777777" w:rsidR="00C846D9" w:rsidRDefault="00C846D9">
      <w:r>
        <w:separator/>
      </w:r>
    </w:p>
  </w:endnote>
  <w:endnote w:type="continuationSeparator" w:id="0">
    <w:p w14:paraId="3F15F0D8" w14:textId="77777777" w:rsidR="00C846D9" w:rsidRDefault="00C8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3237B" w14:textId="77777777" w:rsidR="005F2918" w:rsidRPr="005F2918" w:rsidRDefault="005F2918" w:rsidP="005F2918">
    <w:pPr>
      <w:pStyle w:val="Pieddepage"/>
      <w:jc w:val="center"/>
      <w:rPr>
        <w:rFonts w:asciiTheme="minorHAnsi" w:hAnsiTheme="minorHAnsi" w:cs="Arial"/>
        <w:color w:val="808080"/>
        <w:szCs w:val="22"/>
      </w:rPr>
    </w:pPr>
    <w:r w:rsidRPr="005F2918">
      <w:rPr>
        <w:rFonts w:asciiTheme="minorHAnsi" w:hAnsiTheme="minorHAnsi" w:cs="Arial"/>
        <w:color w:val="808080"/>
        <w:szCs w:val="22"/>
      </w:rPr>
      <w:t xml:space="preserve">FIPSO Industrie   </w:t>
    </w:r>
    <w:proofErr w:type="gramStart"/>
    <w:r w:rsidRPr="005F2918">
      <w:rPr>
        <w:rFonts w:asciiTheme="minorHAnsi" w:hAnsiTheme="minorHAnsi" w:cs="Arial"/>
        <w:color w:val="808080"/>
        <w:szCs w:val="22"/>
      </w:rPr>
      <w:t>-  Siège</w:t>
    </w:r>
    <w:proofErr w:type="gramEnd"/>
    <w:r w:rsidRPr="005F2918">
      <w:rPr>
        <w:rFonts w:asciiTheme="minorHAnsi" w:hAnsiTheme="minorHAnsi" w:cs="Arial"/>
        <w:color w:val="808080"/>
        <w:szCs w:val="22"/>
      </w:rPr>
      <w:t xml:space="preserve"> </w:t>
    </w:r>
    <w:proofErr w:type="gramStart"/>
    <w:r w:rsidRPr="005F2918">
      <w:rPr>
        <w:rFonts w:asciiTheme="minorHAnsi" w:hAnsiTheme="minorHAnsi" w:cs="Arial"/>
        <w:color w:val="808080"/>
        <w:szCs w:val="22"/>
      </w:rPr>
      <w:t>social  -</w:t>
    </w:r>
    <w:proofErr w:type="gramEnd"/>
    <w:r w:rsidRPr="005F2918">
      <w:rPr>
        <w:rFonts w:asciiTheme="minorHAnsi" w:hAnsiTheme="minorHAnsi" w:cs="Arial"/>
        <w:color w:val="808080"/>
        <w:szCs w:val="22"/>
      </w:rPr>
      <w:t xml:space="preserve">  Route de </w:t>
    </w:r>
    <w:proofErr w:type="gramStart"/>
    <w:r w:rsidRPr="005F2918">
      <w:rPr>
        <w:rFonts w:asciiTheme="minorHAnsi" w:hAnsiTheme="minorHAnsi" w:cs="Arial"/>
        <w:color w:val="808080"/>
        <w:szCs w:val="22"/>
      </w:rPr>
      <w:t>Bellocq  -</w:t>
    </w:r>
    <w:proofErr w:type="gramEnd"/>
    <w:r w:rsidRPr="005F2918">
      <w:rPr>
        <w:rFonts w:asciiTheme="minorHAnsi" w:hAnsiTheme="minorHAnsi" w:cs="Arial"/>
        <w:color w:val="808080"/>
        <w:szCs w:val="22"/>
      </w:rPr>
      <w:t xml:space="preserve">  64270 Lahontan</w:t>
    </w:r>
  </w:p>
  <w:p w14:paraId="0A14E4B4" w14:textId="77777777" w:rsidR="005F2918" w:rsidRPr="005F2918" w:rsidRDefault="005F2918" w:rsidP="005F2918">
    <w:pPr>
      <w:pStyle w:val="Pieddepage"/>
      <w:jc w:val="center"/>
      <w:rPr>
        <w:rFonts w:asciiTheme="minorHAnsi" w:hAnsiTheme="minorHAnsi" w:cs="Arial"/>
        <w:color w:val="808080"/>
        <w:szCs w:val="22"/>
      </w:rPr>
    </w:pPr>
    <w:r w:rsidRPr="005F2918">
      <w:rPr>
        <w:rFonts w:asciiTheme="minorHAnsi" w:hAnsiTheme="minorHAnsi" w:cs="Arial"/>
        <w:color w:val="808080"/>
        <w:szCs w:val="22"/>
      </w:rPr>
      <w:t xml:space="preserve">Tel : 05 59 65 25 </w:t>
    </w:r>
    <w:proofErr w:type="gramStart"/>
    <w:r w:rsidRPr="005F2918">
      <w:rPr>
        <w:rFonts w:asciiTheme="minorHAnsi" w:hAnsiTheme="minorHAnsi" w:cs="Arial"/>
        <w:color w:val="808080"/>
        <w:szCs w:val="22"/>
      </w:rPr>
      <w:t>55  -</w:t>
    </w:r>
    <w:proofErr w:type="gramEnd"/>
    <w:r w:rsidRPr="005F2918">
      <w:rPr>
        <w:rFonts w:asciiTheme="minorHAnsi" w:hAnsiTheme="minorHAnsi" w:cs="Arial"/>
        <w:color w:val="808080"/>
        <w:szCs w:val="22"/>
      </w:rPr>
      <w:t xml:space="preserve">  Fax : 05 59 65 26 02</w:t>
    </w:r>
  </w:p>
  <w:p w14:paraId="5E968609" w14:textId="77777777" w:rsidR="005F2918" w:rsidRPr="005F2918" w:rsidRDefault="005F2918" w:rsidP="00F621A0">
    <w:pPr>
      <w:pStyle w:val="Pieddepage"/>
      <w:ind w:left="-709" w:right="-709"/>
      <w:jc w:val="center"/>
      <w:rPr>
        <w:rFonts w:asciiTheme="minorHAnsi" w:hAnsiTheme="minorHAnsi" w:cs="Arial"/>
        <w:color w:val="808080"/>
        <w:szCs w:val="22"/>
      </w:rPr>
    </w:pPr>
    <w:r w:rsidRPr="005F2918">
      <w:rPr>
        <w:rFonts w:asciiTheme="minorHAnsi" w:hAnsiTheme="minorHAnsi" w:cs="Arial"/>
        <w:color w:val="808080"/>
        <w:szCs w:val="22"/>
      </w:rPr>
      <w:t xml:space="preserve">SAS FIPSO Industrie au capital de </w:t>
    </w:r>
    <w:r w:rsidRPr="005F2918">
      <w:rPr>
        <w:rFonts w:asciiTheme="minorHAnsi" w:hAnsiTheme="minorHAnsi"/>
        <w:bCs/>
        <w:color w:val="808080"/>
        <w:szCs w:val="22"/>
      </w:rPr>
      <w:t xml:space="preserve">14 617 776 </w:t>
    </w:r>
    <w:proofErr w:type="gramStart"/>
    <w:r w:rsidRPr="005F2918">
      <w:rPr>
        <w:rFonts w:asciiTheme="minorHAnsi" w:hAnsiTheme="minorHAnsi"/>
        <w:bCs/>
        <w:color w:val="808080"/>
        <w:szCs w:val="22"/>
      </w:rPr>
      <w:t>€</w:t>
    </w:r>
    <w:r w:rsidRPr="005F2918">
      <w:rPr>
        <w:rFonts w:asciiTheme="minorHAnsi" w:hAnsiTheme="minorHAnsi" w:cs="Arial"/>
        <w:color w:val="808080"/>
        <w:szCs w:val="22"/>
      </w:rPr>
      <w:t xml:space="preserve">  -</w:t>
    </w:r>
    <w:proofErr w:type="gramEnd"/>
    <w:r w:rsidRPr="005F2918">
      <w:rPr>
        <w:rFonts w:asciiTheme="minorHAnsi" w:hAnsiTheme="minorHAnsi" w:cs="Arial"/>
        <w:color w:val="808080"/>
        <w:szCs w:val="22"/>
      </w:rPr>
      <w:t xml:space="preserve">  Siret 338 172 885 00067 B   RCS </w:t>
    </w:r>
    <w:proofErr w:type="gramStart"/>
    <w:r w:rsidRPr="005F2918">
      <w:rPr>
        <w:rFonts w:asciiTheme="minorHAnsi" w:hAnsiTheme="minorHAnsi" w:cs="Arial"/>
        <w:color w:val="808080"/>
        <w:szCs w:val="22"/>
      </w:rPr>
      <w:t>PAU  -</w:t>
    </w:r>
    <w:proofErr w:type="gramEnd"/>
    <w:r w:rsidRPr="005F2918">
      <w:rPr>
        <w:rFonts w:asciiTheme="minorHAnsi" w:hAnsiTheme="minorHAnsi" w:cs="Arial"/>
        <w:color w:val="808080"/>
        <w:szCs w:val="22"/>
      </w:rPr>
      <w:t xml:space="preserve">  APE </w:t>
    </w:r>
    <w:proofErr w:type="gramStart"/>
    <w:r w:rsidRPr="005F2918">
      <w:rPr>
        <w:rFonts w:asciiTheme="minorHAnsi" w:hAnsiTheme="minorHAnsi" w:cs="Arial"/>
        <w:color w:val="808080"/>
        <w:szCs w:val="22"/>
      </w:rPr>
      <w:t>10.11Z  -</w:t>
    </w:r>
    <w:proofErr w:type="gramEnd"/>
    <w:r w:rsidRPr="005F2918">
      <w:rPr>
        <w:rFonts w:asciiTheme="minorHAnsi" w:hAnsiTheme="minorHAnsi" w:cs="Arial"/>
        <w:color w:val="808080"/>
        <w:szCs w:val="22"/>
      </w:rPr>
      <w:t xml:space="preserve">  N° tva FR 32 338 172 885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E27B" w14:textId="77777777" w:rsidR="00A92E0C" w:rsidRPr="005F2918" w:rsidRDefault="00A92E0C" w:rsidP="00A92E0C">
    <w:pPr>
      <w:pStyle w:val="Pieddepage"/>
      <w:jc w:val="center"/>
      <w:rPr>
        <w:rFonts w:asciiTheme="minorHAnsi" w:hAnsiTheme="minorHAnsi" w:cs="Arial"/>
        <w:color w:val="808080"/>
        <w:szCs w:val="22"/>
      </w:rPr>
    </w:pPr>
    <w:r w:rsidRPr="005F2918">
      <w:rPr>
        <w:rFonts w:asciiTheme="minorHAnsi" w:hAnsiTheme="minorHAnsi" w:cs="Arial"/>
        <w:color w:val="808080"/>
        <w:szCs w:val="22"/>
      </w:rPr>
      <w:t xml:space="preserve">FIPSO Industrie   </w:t>
    </w:r>
    <w:proofErr w:type="gramStart"/>
    <w:r w:rsidRPr="005F2918">
      <w:rPr>
        <w:rFonts w:asciiTheme="minorHAnsi" w:hAnsiTheme="minorHAnsi" w:cs="Arial"/>
        <w:color w:val="808080"/>
        <w:szCs w:val="22"/>
      </w:rPr>
      <w:t>-  Siège</w:t>
    </w:r>
    <w:proofErr w:type="gramEnd"/>
    <w:r w:rsidRPr="005F2918">
      <w:rPr>
        <w:rFonts w:asciiTheme="minorHAnsi" w:hAnsiTheme="minorHAnsi" w:cs="Arial"/>
        <w:color w:val="808080"/>
        <w:szCs w:val="22"/>
      </w:rPr>
      <w:t xml:space="preserve"> </w:t>
    </w:r>
    <w:proofErr w:type="gramStart"/>
    <w:r w:rsidRPr="005F2918">
      <w:rPr>
        <w:rFonts w:asciiTheme="minorHAnsi" w:hAnsiTheme="minorHAnsi" w:cs="Arial"/>
        <w:color w:val="808080"/>
        <w:szCs w:val="22"/>
      </w:rPr>
      <w:t>social  -</w:t>
    </w:r>
    <w:proofErr w:type="gramEnd"/>
    <w:r w:rsidRPr="005F2918">
      <w:rPr>
        <w:rFonts w:asciiTheme="minorHAnsi" w:hAnsiTheme="minorHAnsi" w:cs="Arial"/>
        <w:color w:val="808080"/>
        <w:szCs w:val="22"/>
      </w:rPr>
      <w:t xml:space="preserve">  Route de </w:t>
    </w:r>
    <w:proofErr w:type="gramStart"/>
    <w:r w:rsidRPr="005F2918">
      <w:rPr>
        <w:rFonts w:asciiTheme="minorHAnsi" w:hAnsiTheme="minorHAnsi" w:cs="Arial"/>
        <w:color w:val="808080"/>
        <w:szCs w:val="22"/>
      </w:rPr>
      <w:t>Bellocq  -</w:t>
    </w:r>
    <w:proofErr w:type="gramEnd"/>
    <w:r w:rsidRPr="005F2918">
      <w:rPr>
        <w:rFonts w:asciiTheme="minorHAnsi" w:hAnsiTheme="minorHAnsi" w:cs="Arial"/>
        <w:color w:val="808080"/>
        <w:szCs w:val="22"/>
      </w:rPr>
      <w:t xml:space="preserve">  64270 Lahontan</w:t>
    </w:r>
  </w:p>
  <w:p w14:paraId="6DCB32F1" w14:textId="77777777" w:rsidR="00A92E0C" w:rsidRPr="005F2918" w:rsidRDefault="00A92E0C" w:rsidP="00A92E0C">
    <w:pPr>
      <w:pStyle w:val="Pieddepage"/>
      <w:jc w:val="center"/>
      <w:rPr>
        <w:rFonts w:asciiTheme="minorHAnsi" w:hAnsiTheme="minorHAnsi" w:cs="Arial"/>
        <w:color w:val="808080"/>
        <w:szCs w:val="22"/>
      </w:rPr>
    </w:pPr>
    <w:r w:rsidRPr="005F2918">
      <w:rPr>
        <w:rFonts w:asciiTheme="minorHAnsi" w:hAnsiTheme="minorHAnsi" w:cs="Arial"/>
        <w:color w:val="808080"/>
        <w:szCs w:val="22"/>
      </w:rPr>
      <w:t xml:space="preserve">Tel : 05 59 65 25 </w:t>
    </w:r>
    <w:proofErr w:type="gramStart"/>
    <w:r w:rsidRPr="005F2918">
      <w:rPr>
        <w:rFonts w:asciiTheme="minorHAnsi" w:hAnsiTheme="minorHAnsi" w:cs="Arial"/>
        <w:color w:val="808080"/>
        <w:szCs w:val="22"/>
      </w:rPr>
      <w:t>55  -</w:t>
    </w:r>
    <w:proofErr w:type="gramEnd"/>
    <w:r w:rsidRPr="005F2918">
      <w:rPr>
        <w:rFonts w:asciiTheme="minorHAnsi" w:hAnsiTheme="minorHAnsi" w:cs="Arial"/>
        <w:color w:val="808080"/>
        <w:szCs w:val="22"/>
      </w:rPr>
      <w:t xml:space="preserve">  Fax : 05 59 65 26 02</w:t>
    </w:r>
  </w:p>
  <w:p w14:paraId="276E327A" w14:textId="77777777" w:rsidR="00A92E0C" w:rsidRPr="002225FC" w:rsidRDefault="00A92E0C" w:rsidP="002225FC">
    <w:pPr>
      <w:pStyle w:val="Pieddepage"/>
      <w:ind w:left="-709" w:right="-709"/>
      <w:jc w:val="center"/>
      <w:rPr>
        <w:rFonts w:asciiTheme="minorHAnsi" w:hAnsiTheme="minorHAnsi" w:cs="Arial"/>
        <w:color w:val="808080"/>
        <w:szCs w:val="22"/>
      </w:rPr>
    </w:pPr>
    <w:r w:rsidRPr="005F2918">
      <w:rPr>
        <w:rFonts w:asciiTheme="minorHAnsi" w:hAnsiTheme="minorHAnsi" w:cs="Arial"/>
        <w:color w:val="808080"/>
        <w:szCs w:val="22"/>
      </w:rPr>
      <w:t xml:space="preserve">SAS FIPSO Industrie au capital de </w:t>
    </w:r>
    <w:r w:rsidRPr="005F2918">
      <w:rPr>
        <w:rFonts w:asciiTheme="minorHAnsi" w:hAnsiTheme="minorHAnsi"/>
        <w:bCs/>
        <w:color w:val="808080"/>
        <w:szCs w:val="22"/>
      </w:rPr>
      <w:t xml:space="preserve">14 617 776 </w:t>
    </w:r>
    <w:proofErr w:type="gramStart"/>
    <w:r w:rsidRPr="005F2918">
      <w:rPr>
        <w:rFonts w:asciiTheme="minorHAnsi" w:hAnsiTheme="minorHAnsi"/>
        <w:bCs/>
        <w:color w:val="808080"/>
        <w:szCs w:val="22"/>
      </w:rPr>
      <w:t>€</w:t>
    </w:r>
    <w:r w:rsidRPr="005F2918">
      <w:rPr>
        <w:rFonts w:asciiTheme="minorHAnsi" w:hAnsiTheme="minorHAnsi" w:cs="Arial"/>
        <w:color w:val="808080"/>
        <w:szCs w:val="22"/>
      </w:rPr>
      <w:t xml:space="preserve">  -</w:t>
    </w:r>
    <w:proofErr w:type="gramEnd"/>
    <w:r w:rsidRPr="005F2918">
      <w:rPr>
        <w:rFonts w:asciiTheme="minorHAnsi" w:hAnsiTheme="minorHAnsi" w:cs="Arial"/>
        <w:color w:val="808080"/>
        <w:szCs w:val="22"/>
      </w:rPr>
      <w:t xml:space="preserve">  Siret 338 172 885 00067 B   RCS </w:t>
    </w:r>
    <w:proofErr w:type="gramStart"/>
    <w:r w:rsidRPr="005F2918">
      <w:rPr>
        <w:rFonts w:asciiTheme="minorHAnsi" w:hAnsiTheme="minorHAnsi" w:cs="Arial"/>
        <w:color w:val="808080"/>
        <w:szCs w:val="22"/>
      </w:rPr>
      <w:t>PAU  -</w:t>
    </w:r>
    <w:proofErr w:type="gramEnd"/>
    <w:r w:rsidRPr="005F2918">
      <w:rPr>
        <w:rFonts w:asciiTheme="minorHAnsi" w:hAnsiTheme="minorHAnsi" w:cs="Arial"/>
        <w:color w:val="808080"/>
        <w:szCs w:val="22"/>
      </w:rPr>
      <w:t xml:space="preserve">  APE </w:t>
    </w:r>
    <w:proofErr w:type="gramStart"/>
    <w:r w:rsidRPr="005F2918">
      <w:rPr>
        <w:rFonts w:asciiTheme="minorHAnsi" w:hAnsiTheme="minorHAnsi" w:cs="Arial"/>
        <w:color w:val="808080"/>
        <w:szCs w:val="22"/>
      </w:rPr>
      <w:t>10.11Z  -</w:t>
    </w:r>
    <w:proofErr w:type="gramEnd"/>
    <w:r w:rsidRPr="005F2918">
      <w:rPr>
        <w:rFonts w:asciiTheme="minorHAnsi" w:hAnsiTheme="minorHAnsi" w:cs="Arial"/>
        <w:color w:val="808080"/>
        <w:szCs w:val="22"/>
      </w:rPr>
      <w:t xml:space="preserve">  N° tva FR 32 338 172</w:t>
    </w:r>
    <w:r>
      <w:rPr>
        <w:rFonts w:asciiTheme="minorHAnsi" w:hAnsiTheme="minorHAnsi" w:cs="Arial"/>
        <w:color w:val="808080"/>
        <w:szCs w:val="22"/>
      </w:rPr>
      <w:t> </w:t>
    </w:r>
    <w:r w:rsidRPr="005F2918">
      <w:rPr>
        <w:rFonts w:asciiTheme="minorHAnsi" w:hAnsiTheme="minorHAnsi" w:cs="Arial"/>
        <w:color w:val="808080"/>
        <w:szCs w:val="22"/>
      </w:rPr>
      <w:t>885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927B5" w14:textId="77777777" w:rsidR="00C846D9" w:rsidRDefault="00C846D9">
      <w:r>
        <w:separator/>
      </w:r>
    </w:p>
  </w:footnote>
  <w:footnote w:type="continuationSeparator" w:id="0">
    <w:p w14:paraId="11901AAD" w14:textId="77777777" w:rsidR="00C846D9" w:rsidRDefault="00C84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500A" w14:textId="6B4D6DC2" w:rsidR="002225FC" w:rsidRDefault="002225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6359" w14:textId="14789833" w:rsidR="002225FC" w:rsidRPr="004162D5" w:rsidRDefault="002225FC">
    <w:pPr>
      <w:pStyle w:val="En-tte"/>
      <w:rPr>
        <w:rFonts w:asciiTheme="minorHAnsi" w:hAnsiTheme="minorHAns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2BA2" w14:textId="562F2FE6" w:rsidR="00A92E0C" w:rsidRPr="002225FC" w:rsidRDefault="00DE4503">
    <w:pPr>
      <w:pStyle w:val="En-tte"/>
      <w:rPr>
        <w:rFonts w:asciiTheme="minorHAnsi" w:hAnsiTheme="minorHAnsi"/>
        <w:sz w:val="22"/>
        <w:szCs w:val="22"/>
      </w:rPr>
    </w:pPr>
    <w:r w:rsidRPr="00E27854">
      <w:rPr>
        <w:rFonts w:asciiTheme="minorHAnsi" w:hAnsiTheme="minorHAnsi" w:cs="Arial"/>
        <w:noProof/>
        <w:sz w:val="22"/>
        <w:szCs w:val="22"/>
      </w:rPr>
      <w:drawing>
        <wp:inline distT="0" distB="0" distL="0" distR="0" wp14:anchorId="3913DAAD" wp14:editId="49B8EDAC">
          <wp:extent cx="1604009" cy="1133475"/>
          <wp:effectExtent l="0" t="0" r="0" b="0"/>
          <wp:docPr id="718756322" name="Image 718756322" descr="C:\Users\Fipfla\AppData\Local\Microsoft\Windows\INetCache\Content.Outlook\EK0HG2D0\LOGO FIPSO-VIAN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ipfla\AppData\Local\Microsoft\Windows\INetCache\Content.Outlook\EK0HG2D0\LOGO FIPSO-VIAN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5503" cy="11486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C0A88"/>
    <w:multiLevelType w:val="hybridMultilevel"/>
    <w:tmpl w:val="599ADF28"/>
    <w:lvl w:ilvl="0" w:tplc="3594E84E">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78335E"/>
    <w:multiLevelType w:val="hybridMultilevel"/>
    <w:tmpl w:val="93AE07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1A59AE"/>
    <w:multiLevelType w:val="hybridMultilevel"/>
    <w:tmpl w:val="3BD02B1C"/>
    <w:lvl w:ilvl="0" w:tplc="F7AAC33A">
      <w:start w:val="1"/>
      <w:numFmt w:val="bullet"/>
      <w:lvlText w:val="-"/>
      <w:lvlJc w:val="left"/>
      <w:pPr>
        <w:tabs>
          <w:tab w:val="num" w:pos="1428"/>
        </w:tabs>
        <w:ind w:left="1428" w:hanging="360"/>
      </w:pPr>
      <w:rPr>
        <w:rFonts w:ascii="Times New Roman" w:eastAsia="Times New Roman" w:hAnsi="Times New Roman" w:cs="Times New Roman" w:hint="default"/>
      </w:rPr>
    </w:lvl>
    <w:lvl w:ilvl="1" w:tplc="04090003" w:tentative="1">
      <w:start w:val="1"/>
      <w:numFmt w:val="bullet"/>
      <w:lvlText w:val="o"/>
      <w:lvlJc w:val="left"/>
      <w:pPr>
        <w:tabs>
          <w:tab w:val="num" w:pos="2148"/>
        </w:tabs>
        <w:ind w:left="2148" w:hanging="360"/>
      </w:pPr>
      <w:rPr>
        <w:rFonts w:ascii="Courier New" w:hAnsi="Courier New" w:cs="Arial"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Arial"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Arial"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14C5444"/>
    <w:multiLevelType w:val="hybridMultilevel"/>
    <w:tmpl w:val="EC3099C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557923"/>
    <w:multiLevelType w:val="hybridMultilevel"/>
    <w:tmpl w:val="FF8EAA9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F426FFE"/>
    <w:multiLevelType w:val="hybridMultilevel"/>
    <w:tmpl w:val="05BC6946"/>
    <w:lvl w:ilvl="0" w:tplc="161808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7081B1F"/>
    <w:multiLevelType w:val="hybridMultilevel"/>
    <w:tmpl w:val="45287AA4"/>
    <w:lvl w:ilvl="0" w:tplc="B27A66CE">
      <w:start w:val="1"/>
      <w:numFmt w:val="bullet"/>
      <w:lvlText w:val="•"/>
      <w:lvlJc w:val="left"/>
      <w:pPr>
        <w:tabs>
          <w:tab w:val="num" w:pos="720"/>
        </w:tabs>
        <w:ind w:left="72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DB03E2"/>
    <w:multiLevelType w:val="hybridMultilevel"/>
    <w:tmpl w:val="29A4BD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0C06BE"/>
    <w:multiLevelType w:val="hybridMultilevel"/>
    <w:tmpl w:val="99C8F3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450CFE"/>
    <w:multiLevelType w:val="hybridMultilevel"/>
    <w:tmpl w:val="4CFA625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C5848A3"/>
    <w:multiLevelType w:val="hybridMultilevel"/>
    <w:tmpl w:val="FA30C018"/>
    <w:lvl w:ilvl="0" w:tplc="38C66982">
      <w:numFmt w:val="bullet"/>
      <w:lvlText w:val="-"/>
      <w:lvlJc w:val="left"/>
      <w:pPr>
        <w:tabs>
          <w:tab w:val="num" w:pos="360"/>
        </w:tabs>
        <w:ind w:left="36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7D2FEF"/>
    <w:multiLevelType w:val="hybridMultilevel"/>
    <w:tmpl w:val="308E1D6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6DF0FFE"/>
    <w:multiLevelType w:val="hybridMultilevel"/>
    <w:tmpl w:val="6BA633D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064334"/>
    <w:multiLevelType w:val="hybridMultilevel"/>
    <w:tmpl w:val="5E9886E4"/>
    <w:lvl w:ilvl="0" w:tplc="76F4CCD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54F68"/>
    <w:multiLevelType w:val="hybridMultilevel"/>
    <w:tmpl w:val="22021E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556A73"/>
    <w:multiLevelType w:val="hybridMultilevel"/>
    <w:tmpl w:val="1ABC0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012384"/>
    <w:multiLevelType w:val="hybridMultilevel"/>
    <w:tmpl w:val="68A04E2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88D5B3F"/>
    <w:multiLevelType w:val="hybridMultilevel"/>
    <w:tmpl w:val="7F427CE2"/>
    <w:lvl w:ilvl="0" w:tplc="38C66982">
      <w:numFmt w:val="bullet"/>
      <w:lvlText w:val="-"/>
      <w:lvlJc w:val="left"/>
      <w:pPr>
        <w:tabs>
          <w:tab w:val="num" w:pos="360"/>
        </w:tabs>
        <w:ind w:left="36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E13335"/>
    <w:multiLevelType w:val="singleLevel"/>
    <w:tmpl w:val="4B1E4546"/>
    <w:lvl w:ilvl="0">
      <w:numFmt w:val="bullet"/>
      <w:lvlText w:val="-"/>
      <w:lvlJc w:val="left"/>
      <w:pPr>
        <w:tabs>
          <w:tab w:val="num" w:pos="420"/>
        </w:tabs>
        <w:ind w:left="420" w:hanging="360"/>
      </w:pPr>
      <w:rPr>
        <w:rFonts w:hint="default"/>
      </w:rPr>
    </w:lvl>
  </w:abstractNum>
  <w:abstractNum w:abstractNumId="19" w15:restartNumberingAfterBreak="0">
    <w:nsid w:val="6B626680"/>
    <w:multiLevelType w:val="hybridMultilevel"/>
    <w:tmpl w:val="EFF2CF6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D9426A2"/>
    <w:multiLevelType w:val="hybridMultilevel"/>
    <w:tmpl w:val="F20A2F88"/>
    <w:lvl w:ilvl="0" w:tplc="A1E2EE7E">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FB6599D"/>
    <w:multiLevelType w:val="hybridMultilevel"/>
    <w:tmpl w:val="FCC0FBBE"/>
    <w:lvl w:ilvl="0" w:tplc="A626A0A2">
      <w:numFmt w:val="bullet"/>
      <w:lvlText w:val="-"/>
      <w:lvlJc w:val="left"/>
      <w:pPr>
        <w:ind w:left="1584" w:hanging="360"/>
      </w:pPr>
      <w:rPr>
        <w:rFonts w:ascii="Arial" w:eastAsia="Times New Roman" w:hAnsi="Arial" w:cs="Arial" w:hint="default"/>
      </w:rPr>
    </w:lvl>
    <w:lvl w:ilvl="1" w:tplc="040C0003" w:tentative="1">
      <w:start w:val="1"/>
      <w:numFmt w:val="bullet"/>
      <w:lvlText w:val="o"/>
      <w:lvlJc w:val="left"/>
      <w:pPr>
        <w:ind w:left="2304" w:hanging="360"/>
      </w:pPr>
      <w:rPr>
        <w:rFonts w:ascii="Courier New" w:hAnsi="Courier New" w:cs="Courier New" w:hint="default"/>
      </w:rPr>
    </w:lvl>
    <w:lvl w:ilvl="2" w:tplc="040C0005" w:tentative="1">
      <w:start w:val="1"/>
      <w:numFmt w:val="bullet"/>
      <w:lvlText w:val=""/>
      <w:lvlJc w:val="left"/>
      <w:pPr>
        <w:ind w:left="3024" w:hanging="360"/>
      </w:pPr>
      <w:rPr>
        <w:rFonts w:ascii="Wingdings" w:hAnsi="Wingdings" w:hint="default"/>
      </w:rPr>
    </w:lvl>
    <w:lvl w:ilvl="3" w:tplc="040C0001" w:tentative="1">
      <w:start w:val="1"/>
      <w:numFmt w:val="bullet"/>
      <w:lvlText w:val=""/>
      <w:lvlJc w:val="left"/>
      <w:pPr>
        <w:ind w:left="3744" w:hanging="360"/>
      </w:pPr>
      <w:rPr>
        <w:rFonts w:ascii="Symbol" w:hAnsi="Symbol" w:hint="default"/>
      </w:rPr>
    </w:lvl>
    <w:lvl w:ilvl="4" w:tplc="040C0003" w:tentative="1">
      <w:start w:val="1"/>
      <w:numFmt w:val="bullet"/>
      <w:lvlText w:val="o"/>
      <w:lvlJc w:val="left"/>
      <w:pPr>
        <w:ind w:left="4464" w:hanging="360"/>
      </w:pPr>
      <w:rPr>
        <w:rFonts w:ascii="Courier New" w:hAnsi="Courier New" w:cs="Courier New" w:hint="default"/>
      </w:rPr>
    </w:lvl>
    <w:lvl w:ilvl="5" w:tplc="040C0005" w:tentative="1">
      <w:start w:val="1"/>
      <w:numFmt w:val="bullet"/>
      <w:lvlText w:val=""/>
      <w:lvlJc w:val="left"/>
      <w:pPr>
        <w:ind w:left="5184" w:hanging="360"/>
      </w:pPr>
      <w:rPr>
        <w:rFonts w:ascii="Wingdings" w:hAnsi="Wingdings" w:hint="default"/>
      </w:rPr>
    </w:lvl>
    <w:lvl w:ilvl="6" w:tplc="040C0001" w:tentative="1">
      <w:start w:val="1"/>
      <w:numFmt w:val="bullet"/>
      <w:lvlText w:val=""/>
      <w:lvlJc w:val="left"/>
      <w:pPr>
        <w:ind w:left="5904" w:hanging="360"/>
      </w:pPr>
      <w:rPr>
        <w:rFonts w:ascii="Symbol" w:hAnsi="Symbol" w:hint="default"/>
      </w:rPr>
    </w:lvl>
    <w:lvl w:ilvl="7" w:tplc="040C0003" w:tentative="1">
      <w:start w:val="1"/>
      <w:numFmt w:val="bullet"/>
      <w:lvlText w:val="o"/>
      <w:lvlJc w:val="left"/>
      <w:pPr>
        <w:ind w:left="6624" w:hanging="360"/>
      </w:pPr>
      <w:rPr>
        <w:rFonts w:ascii="Courier New" w:hAnsi="Courier New" w:cs="Courier New" w:hint="default"/>
      </w:rPr>
    </w:lvl>
    <w:lvl w:ilvl="8" w:tplc="040C0005" w:tentative="1">
      <w:start w:val="1"/>
      <w:numFmt w:val="bullet"/>
      <w:lvlText w:val=""/>
      <w:lvlJc w:val="left"/>
      <w:pPr>
        <w:ind w:left="7344" w:hanging="360"/>
      </w:pPr>
      <w:rPr>
        <w:rFonts w:ascii="Wingdings" w:hAnsi="Wingdings" w:hint="default"/>
      </w:rPr>
    </w:lvl>
  </w:abstractNum>
  <w:abstractNum w:abstractNumId="22" w15:restartNumberingAfterBreak="0">
    <w:nsid w:val="72B72216"/>
    <w:multiLevelType w:val="hybridMultilevel"/>
    <w:tmpl w:val="BC34A7D0"/>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73D913AA"/>
    <w:multiLevelType w:val="singleLevel"/>
    <w:tmpl w:val="3C225E7C"/>
    <w:lvl w:ilvl="0">
      <w:start w:val="13"/>
      <w:numFmt w:val="upperLetter"/>
      <w:lvlText w:val="%1."/>
      <w:lvlJc w:val="left"/>
      <w:pPr>
        <w:tabs>
          <w:tab w:val="num" w:pos="450"/>
        </w:tabs>
        <w:ind w:left="450" w:hanging="450"/>
      </w:pPr>
      <w:rPr>
        <w:rFonts w:hint="default"/>
      </w:rPr>
    </w:lvl>
  </w:abstractNum>
  <w:abstractNum w:abstractNumId="24" w15:restartNumberingAfterBreak="0">
    <w:nsid w:val="76E90772"/>
    <w:multiLevelType w:val="hybridMultilevel"/>
    <w:tmpl w:val="AD8A361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7693824"/>
    <w:multiLevelType w:val="hybridMultilevel"/>
    <w:tmpl w:val="EAA0C23C"/>
    <w:lvl w:ilvl="0" w:tplc="BD16849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9B32104"/>
    <w:multiLevelType w:val="hybridMultilevel"/>
    <w:tmpl w:val="780E34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C052B3"/>
    <w:multiLevelType w:val="hybridMultilevel"/>
    <w:tmpl w:val="F1BC4CE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5607731">
    <w:abstractNumId w:val="18"/>
  </w:num>
  <w:num w:numId="2" w16cid:durableId="1347708413">
    <w:abstractNumId w:val="23"/>
  </w:num>
  <w:num w:numId="3" w16cid:durableId="1884976496">
    <w:abstractNumId w:val="6"/>
  </w:num>
  <w:num w:numId="4" w16cid:durableId="1180391450">
    <w:abstractNumId w:val="21"/>
  </w:num>
  <w:num w:numId="5" w16cid:durableId="560479169">
    <w:abstractNumId w:val="17"/>
  </w:num>
  <w:num w:numId="6" w16cid:durableId="486557509">
    <w:abstractNumId w:val="10"/>
  </w:num>
  <w:num w:numId="7" w16cid:durableId="1867014091">
    <w:abstractNumId w:val="0"/>
  </w:num>
  <w:num w:numId="8" w16cid:durableId="1113551218">
    <w:abstractNumId w:val="15"/>
  </w:num>
  <w:num w:numId="9" w16cid:durableId="1731461703">
    <w:abstractNumId w:val="19"/>
  </w:num>
  <w:num w:numId="10" w16cid:durableId="126778423">
    <w:abstractNumId w:val="26"/>
  </w:num>
  <w:num w:numId="11" w16cid:durableId="341397164">
    <w:abstractNumId w:val="3"/>
  </w:num>
  <w:num w:numId="12" w16cid:durableId="1500996035">
    <w:abstractNumId w:val="12"/>
  </w:num>
  <w:num w:numId="13" w16cid:durableId="1384521044">
    <w:abstractNumId w:val="14"/>
  </w:num>
  <w:num w:numId="14" w16cid:durableId="47917072">
    <w:abstractNumId w:val="7"/>
  </w:num>
  <w:num w:numId="15" w16cid:durableId="1439519710">
    <w:abstractNumId w:val="8"/>
  </w:num>
  <w:num w:numId="16" w16cid:durableId="858276124">
    <w:abstractNumId w:val="5"/>
  </w:num>
  <w:num w:numId="17" w16cid:durableId="1382711137">
    <w:abstractNumId w:val="27"/>
  </w:num>
  <w:num w:numId="18" w16cid:durableId="1932617396">
    <w:abstractNumId w:val="2"/>
  </w:num>
  <w:num w:numId="19" w16cid:durableId="261500733">
    <w:abstractNumId w:val="13"/>
  </w:num>
  <w:num w:numId="20" w16cid:durableId="1081217555">
    <w:abstractNumId w:val="4"/>
  </w:num>
  <w:num w:numId="21" w16cid:durableId="164439697">
    <w:abstractNumId w:val="9"/>
  </w:num>
  <w:num w:numId="22" w16cid:durableId="864706912">
    <w:abstractNumId w:val="16"/>
  </w:num>
  <w:num w:numId="23" w16cid:durableId="1719167391">
    <w:abstractNumId w:val="11"/>
  </w:num>
  <w:num w:numId="24" w16cid:durableId="615873991">
    <w:abstractNumId w:val="1"/>
  </w:num>
  <w:num w:numId="25" w16cid:durableId="1250433677">
    <w:abstractNumId w:val="20"/>
  </w:num>
  <w:num w:numId="26" w16cid:durableId="285820228">
    <w:abstractNumId w:val="22"/>
  </w:num>
  <w:num w:numId="27" w16cid:durableId="1666544677">
    <w:abstractNumId w:val="24"/>
  </w:num>
  <w:num w:numId="28" w16cid:durableId="8281364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40D"/>
    <w:rsid w:val="0001392A"/>
    <w:rsid w:val="00016F6B"/>
    <w:rsid w:val="000203A5"/>
    <w:rsid w:val="00022032"/>
    <w:rsid w:val="00022B2C"/>
    <w:rsid w:val="00031CD6"/>
    <w:rsid w:val="00037D70"/>
    <w:rsid w:val="00040A5D"/>
    <w:rsid w:val="000453BF"/>
    <w:rsid w:val="00046E43"/>
    <w:rsid w:val="00077F69"/>
    <w:rsid w:val="000808AF"/>
    <w:rsid w:val="000825AA"/>
    <w:rsid w:val="00087B6F"/>
    <w:rsid w:val="000A1BAD"/>
    <w:rsid w:val="000A291A"/>
    <w:rsid w:val="000A5008"/>
    <w:rsid w:val="000A7203"/>
    <w:rsid w:val="000A7CFD"/>
    <w:rsid w:val="000B099C"/>
    <w:rsid w:val="000B3735"/>
    <w:rsid w:val="000B5B17"/>
    <w:rsid w:val="000C1929"/>
    <w:rsid w:val="000C43E7"/>
    <w:rsid w:val="000C68D0"/>
    <w:rsid w:val="000D13DC"/>
    <w:rsid w:val="000D1E32"/>
    <w:rsid w:val="000D236F"/>
    <w:rsid w:val="000D27BB"/>
    <w:rsid w:val="000E2473"/>
    <w:rsid w:val="00100C53"/>
    <w:rsid w:val="0011024E"/>
    <w:rsid w:val="00113981"/>
    <w:rsid w:val="001148C6"/>
    <w:rsid w:val="001218F3"/>
    <w:rsid w:val="00122316"/>
    <w:rsid w:val="00122CD5"/>
    <w:rsid w:val="00124E06"/>
    <w:rsid w:val="001271C0"/>
    <w:rsid w:val="00132A49"/>
    <w:rsid w:val="00135D28"/>
    <w:rsid w:val="00143AA6"/>
    <w:rsid w:val="001465B1"/>
    <w:rsid w:val="00147887"/>
    <w:rsid w:val="0014788A"/>
    <w:rsid w:val="001551B6"/>
    <w:rsid w:val="001608A5"/>
    <w:rsid w:val="0016298F"/>
    <w:rsid w:val="001633C9"/>
    <w:rsid w:val="00164713"/>
    <w:rsid w:val="00165F6C"/>
    <w:rsid w:val="00175C31"/>
    <w:rsid w:val="00177BFE"/>
    <w:rsid w:val="00180393"/>
    <w:rsid w:val="00183D9E"/>
    <w:rsid w:val="00185D55"/>
    <w:rsid w:val="00187DE5"/>
    <w:rsid w:val="00190DD4"/>
    <w:rsid w:val="00197DF0"/>
    <w:rsid w:val="001A6A80"/>
    <w:rsid w:val="001A7C54"/>
    <w:rsid w:val="001B058E"/>
    <w:rsid w:val="001B6FE1"/>
    <w:rsid w:val="001B7FC8"/>
    <w:rsid w:val="001C46F9"/>
    <w:rsid w:val="001C56A7"/>
    <w:rsid w:val="001D6452"/>
    <w:rsid w:val="001E1AA0"/>
    <w:rsid w:val="001E76B2"/>
    <w:rsid w:val="001F0259"/>
    <w:rsid w:val="0020140D"/>
    <w:rsid w:val="002041D4"/>
    <w:rsid w:val="00204C87"/>
    <w:rsid w:val="00210375"/>
    <w:rsid w:val="00210F1F"/>
    <w:rsid w:val="002110FE"/>
    <w:rsid w:val="002113B6"/>
    <w:rsid w:val="00216A46"/>
    <w:rsid w:val="00220993"/>
    <w:rsid w:val="002225FC"/>
    <w:rsid w:val="00223061"/>
    <w:rsid w:val="00245CD8"/>
    <w:rsid w:val="00255EA0"/>
    <w:rsid w:val="00257B0A"/>
    <w:rsid w:val="00257E32"/>
    <w:rsid w:val="00260453"/>
    <w:rsid w:val="00262CC6"/>
    <w:rsid w:val="00263050"/>
    <w:rsid w:val="00263F19"/>
    <w:rsid w:val="0026558B"/>
    <w:rsid w:val="00271E83"/>
    <w:rsid w:val="002806DB"/>
    <w:rsid w:val="002817D3"/>
    <w:rsid w:val="002874A4"/>
    <w:rsid w:val="002905CA"/>
    <w:rsid w:val="0029249D"/>
    <w:rsid w:val="00295251"/>
    <w:rsid w:val="002A34AD"/>
    <w:rsid w:val="002A6B90"/>
    <w:rsid w:val="002B2162"/>
    <w:rsid w:val="002B4D29"/>
    <w:rsid w:val="002C2EEF"/>
    <w:rsid w:val="002C5175"/>
    <w:rsid w:val="002C5182"/>
    <w:rsid w:val="002C7920"/>
    <w:rsid w:val="002D307F"/>
    <w:rsid w:val="002D7679"/>
    <w:rsid w:val="002E05C0"/>
    <w:rsid w:val="002E140C"/>
    <w:rsid w:val="002E7A16"/>
    <w:rsid w:val="002F38CE"/>
    <w:rsid w:val="0030239B"/>
    <w:rsid w:val="00303971"/>
    <w:rsid w:val="00304DEB"/>
    <w:rsid w:val="0030538A"/>
    <w:rsid w:val="0031477C"/>
    <w:rsid w:val="003154AC"/>
    <w:rsid w:val="00316F97"/>
    <w:rsid w:val="0032029A"/>
    <w:rsid w:val="0032617B"/>
    <w:rsid w:val="00330A92"/>
    <w:rsid w:val="003335CE"/>
    <w:rsid w:val="003374E6"/>
    <w:rsid w:val="00344A11"/>
    <w:rsid w:val="00353960"/>
    <w:rsid w:val="0035476A"/>
    <w:rsid w:val="0035658E"/>
    <w:rsid w:val="003609AA"/>
    <w:rsid w:val="00361FF4"/>
    <w:rsid w:val="00366971"/>
    <w:rsid w:val="00372BE7"/>
    <w:rsid w:val="0038250E"/>
    <w:rsid w:val="00385732"/>
    <w:rsid w:val="00385BDD"/>
    <w:rsid w:val="0038764A"/>
    <w:rsid w:val="00387EFB"/>
    <w:rsid w:val="003907FE"/>
    <w:rsid w:val="00390CEB"/>
    <w:rsid w:val="0039147E"/>
    <w:rsid w:val="00392AB3"/>
    <w:rsid w:val="003A0077"/>
    <w:rsid w:val="003A3E75"/>
    <w:rsid w:val="003A5D05"/>
    <w:rsid w:val="003A6834"/>
    <w:rsid w:val="003A7DE4"/>
    <w:rsid w:val="003B0345"/>
    <w:rsid w:val="003B4893"/>
    <w:rsid w:val="003C16E6"/>
    <w:rsid w:val="003C3C91"/>
    <w:rsid w:val="003C4222"/>
    <w:rsid w:val="003C544C"/>
    <w:rsid w:val="003C589E"/>
    <w:rsid w:val="003C7487"/>
    <w:rsid w:val="003D2252"/>
    <w:rsid w:val="003D483C"/>
    <w:rsid w:val="003D4FFB"/>
    <w:rsid w:val="003E10F3"/>
    <w:rsid w:val="0040465D"/>
    <w:rsid w:val="004162D5"/>
    <w:rsid w:val="00416EC5"/>
    <w:rsid w:val="00426A12"/>
    <w:rsid w:val="00426FD1"/>
    <w:rsid w:val="004315F0"/>
    <w:rsid w:val="004378B2"/>
    <w:rsid w:val="004411D9"/>
    <w:rsid w:val="00442CB2"/>
    <w:rsid w:val="00443209"/>
    <w:rsid w:val="00443DF0"/>
    <w:rsid w:val="004451D7"/>
    <w:rsid w:val="00445A95"/>
    <w:rsid w:val="00445AA0"/>
    <w:rsid w:val="00452566"/>
    <w:rsid w:val="00460884"/>
    <w:rsid w:val="00464B57"/>
    <w:rsid w:val="00467DFD"/>
    <w:rsid w:val="00473D0C"/>
    <w:rsid w:val="0047765D"/>
    <w:rsid w:val="00480184"/>
    <w:rsid w:val="004835AA"/>
    <w:rsid w:val="0048362D"/>
    <w:rsid w:val="004923D5"/>
    <w:rsid w:val="00496AD4"/>
    <w:rsid w:val="004A00F5"/>
    <w:rsid w:val="004A4A40"/>
    <w:rsid w:val="004A6ED1"/>
    <w:rsid w:val="004A74E6"/>
    <w:rsid w:val="004B29EF"/>
    <w:rsid w:val="004C22B0"/>
    <w:rsid w:val="004C37E5"/>
    <w:rsid w:val="004C72C8"/>
    <w:rsid w:val="004D0384"/>
    <w:rsid w:val="004D0AF5"/>
    <w:rsid w:val="004D4F52"/>
    <w:rsid w:val="004D595D"/>
    <w:rsid w:val="004D6490"/>
    <w:rsid w:val="004E093C"/>
    <w:rsid w:val="004E11F8"/>
    <w:rsid w:val="004E2188"/>
    <w:rsid w:val="004E7322"/>
    <w:rsid w:val="004F2F1F"/>
    <w:rsid w:val="004F62EA"/>
    <w:rsid w:val="005036A2"/>
    <w:rsid w:val="005038D3"/>
    <w:rsid w:val="00510FB5"/>
    <w:rsid w:val="00513FD6"/>
    <w:rsid w:val="00526D6B"/>
    <w:rsid w:val="005364E5"/>
    <w:rsid w:val="0053686D"/>
    <w:rsid w:val="00537317"/>
    <w:rsid w:val="00537DD8"/>
    <w:rsid w:val="0054452C"/>
    <w:rsid w:val="00546868"/>
    <w:rsid w:val="00550A2B"/>
    <w:rsid w:val="00554D8B"/>
    <w:rsid w:val="00556C6D"/>
    <w:rsid w:val="00557013"/>
    <w:rsid w:val="00561143"/>
    <w:rsid w:val="0056311C"/>
    <w:rsid w:val="00564269"/>
    <w:rsid w:val="0056429B"/>
    <w:rsid w:val="00565017"/>
    <w:rsid w:val="00573BCE"/>
    <w:rsid w:val="0057453D"/>
    <w:rsid w:val="00576B6A"/>
    <w:rsid w:val="00576DBD"/>
    <w:rsid w:val="00587552"/>
    <w:rsid w:val="00592073"/>
    <w:rsid w:val="005A0EE9"/>
    <w:rsid w:val="005A4652"/>
    <w:rsid w:val="005A7A86"/>
    <w:rsid w:val="005B3F64"/>
    <w:rsid w:val="005B57FC"/>
    <w:rsid w:val="005C1510"/>
    <w:rsid w:val="005C1922"/>
    <w:rsid w:val="005C2F9E"/>
    <w:rsid w:val="005C3EAF"/>
    <w:rsid w:val="005C5AFB"/>
    <w:rsid w:val="005C6407"/>
    <w:rsid w:val="005C6AF8"/>
    <w:rsid w:val="005D25CD"/>
    <w:rsid w:val="005D2849"/>
    <w:rsid w:val="005D33A8"/>
    <w:rsid w:val="005D5A83"/>
    <w:rsid w:val="005D6492"/>
    <w:rsid w:val="005E11CC"/>
    <w:rsid w:val="005E2AA1"/>
    <w:rsid w:val="005E632A"/>
    <w:rsid w:val="005F19A1"/>
    <w:rsid w:val="005F2918"/>
    <w:rsid w:val="005F33C4"/>
    <w:rsid w:val="005F357E"/>
    <w:rsid w:val="006007C0"/>
    <w:rsid w:val="0060190F"/>
    <w:rsid w:val="00605FB9"/>
    <w:rsid w:val="0063074C"/>
    <w:rsid w:val="0063605C"/>
    <w:rsid w:val="00641C07"/>
    <w:rsid w:val="00644010"/>
    <w:rsid w:val="00650368"/>
    <w:rsid w:val="00650BAC"/>
    <w:rsid w:val="00654D92"/>
    <w:rsid w:val="00664265"/>
    <w:rsid w:val="00671098"/>
    <w:rsid w:val="00672C28"/>
    <w:rsid w:val="00673036"/>
    <w:rsid w:val="00673AE9"/>
    <w:rsid w:val="006804C7"/>
    <w:rsid w:val="00681C59"/>
    <w:rsid w:val="00683C54"/>
    <w:rsid w:val="006847A2"/>
    <w:rsid w:val="00685CEC"/>
    <w:rsid w:val="00693A81"/>
    <w:rsid w:val="00694C9D"/>
    <w:rsid w:val="00697D21"/>
    <w:rsid w:val="006B14CA"/>
    <w:rsid w:val="006B3F82"/>
    <w:rsid w:val="006B5003"/>
    <w:rsid w:val="006B5803"/>
    <w:rsid w:val="006C2CEA"/>
    <w:rsid w:val="006C5247"/>
    <w:rsid w:val="006C6F20"/>
    <w:rsid w:val="006E0D7E"/>
    <w:rsid w:val="006E3041"/>
    <w:rsid w:val="006F0397"/>
    <w:rsid w:val="006F09AC"/>
    <w:rsid w:val="006F0F34"/>
    <w:rsid w:val="006F4BC0"/>
    <w:rsid w:val="0070759C"/>
    <w:rsid w:val="007116C5"/>
    <w:rsid w:val="00725AD7"/>
    <w:rsid w:val="00726169"/>
    <w:rsid w:val="0073153F"/>
    <w:rsid w:val="00731CC7"/>
    <w:rsid w:val="007349FA"/>
    <w:rsid w:val="00735EF2"/>
    <w:rsid w:val="00741B93"/>
    <w:rsid w:val="007555DE"/>
    <w:rsid w:val="00755CEE"/>
    <w:rsid w:val="0076153E"/>
    <w:rsid w:val="00770CC8"/>
    <w:rsid w:val="00771B1C"/>
    <w:rsid w:val="00773986"/>
    <w:rsid w:val="0077744C"/>
    <w:rsid w:val="00795C85"/>
    <w:rsid w:val="00795E24"/>
    <w:rsid w:val="007A0D7B"/>
    <w:rsid w:val="007B0584"/>
    <w:rsid w:val="007C1E3E"/>
    <w:rsid w:val="007C307C"/>
    <w:rsid w:val="007C4C25"/>
    <w:rsid w:val="007C6125"/>
    <w:rsid w:val="007C6B82"/>
    <w:rsid w:val="007C6BD9"/>
    <w:rsid w:val="007C7BC7"/>
    <w:rsid w:val="007E1A17"/>
    <w:rsid w:val="007E3251"/>
    <w:rsid w:val="008041F6"/>
    <w:rsid w:val="00806591"/>
    <w:rsid w:val="00806AEB"/>
    <w:rsid w:val="00806DF0"/>
    <w:rsid w:val="008224B2"/>
    <w:rsid w:val="00824B41"/>
    <w:rsid w:val="00832891"/>
    <w:rsid w:val="00840423"/>
    <w:rsid w:val="0084216D"/>
    <w:rsid w:val="008435C7"/>
    <w:rsid w:val="00846F09"/>
    <w:rsid w:val="0085456D"/>
    <w:rsid w:val="0086238B"/>
    <w:rsid w:val="00862B1E"/>
    <w:rsid w:val="00866D2F"/>
    <w:rsid w:val="008742E9"/>
    <w:rsid w:val="00880144"/>
    <w:rsid w:val="00884B79"/>
    <w:rsid w:val="00884C9C"/>
    <w:rsid w:val="008920F1"/>
    <w:rsid w:val="008A017B"/>
    <w:rsid w:val="008A2C72"/>
    <w:rsid w:val="008A70A3"/>
    <w:rsid w:val="008B15EB"/>
    <w:rsid w:val="008B2A32"/>
    <w:rsid w:val="008B2D44"/>
    <w:rsid w:val="008B4CAF"/>
    <w:rsid w:val="008B64DE"/>
    <w:rsid w:val="008B6EC6"/>
    <w:rsid w:val="008C2600"/>
    <w:rsid w:val="008C3892"/>
    <w:rsid w:val="008D76F2"/>
    <w:rsid w:val="008E601E"/>
    <w:rsid w:val="008E6AAC"/>
    <w:rsid w:val="008E7E43"/>
    <w:rsid w:val="008F0217"/>
    <w:rsid w:val="008F2674"/>
    <w:rsid w:val="008F3AFA"/>
    <w:rsid w:val="008F5201"/>
    <w:rsid w:val="00901BCA"/>
    <w:rsid w:val="00905424"/>
    <w:rsid w:val="0091404A"/>
    <w:rsid w:val="00914099"/>
    <w:rsid w:val="009156BC"/>
    <w:rsid w:val="009206B0"/>
    <w:rsid w:val="00920E05"/>
    <w:rsid w:val="00922283"/>
    <w:rsid w:val="009238BC"/>
    <w:rsid w:val="00926A2F"/>
    <w:rsid w:val="0093490C"/>
    <w:rsid w:val="0093786A"/>
    <w:rsid w:val="0094414C"/>
    <w:rsid w:val="009558A0"/>
    <w:rsid w:val="009713B4"/>
    <w:rsid w:val="00971DB1"/>
    <w:rsid w:val="00980AEB"/>
    <w:rsid w:val="009917C8"/>
    <w:rsid w:val="00995AF5"/>
    <w:rsid w:val="009965A6"/>
    <w:rsid w:val="009A015C"/>
    <w:rsid w:val="009A103F"/>
    <w:rsid w:val="009A4001"/>
    <w:rsid w:val="009A49FA"/>
    <w:rsid w:val="009A7BFC"/>
    <w:rsid w:val="009B3AE4"/>
    <w:rsid w:val="009B44A9"/>
    <w:rsid w:val="009B58B5"/>
    <w:rsid w:val="009B6A5E"/>
    <w:rsid w:val="009B76ED"/>
    <w:rsid w:val="009C7127"/>
    <w:rsid w:val="009D020C"/>
    <w:rsid w:val="009D3101"/>
    <w:rsid w:val="009D54D6"/>
    <w:rsid w:val="009E0064"/>
    <w:rsid w:val="009E49F7"/>
    <w:rsid w:val="009E6534"/>
    <w:rsid w:val="009E77B7"/>
    <w:rsid w:val="009F0816"/>
    <w:rsid w:val="009F595E"/>
    <w:rsid w:val="00A018D9"/>
    <w:rsid w:val="00A02487"/>
    <w:rsid w:val="00A06D94"/>
    <w:rsid w:val="00A1388D"/>
    <w:rsid w:val="00A1738A"/>
    <w:rsid w:val="00A20078"/>
    <w:rsid w:val="00A2137A"/>
    <w:rsid w:val="00A2631B"/>
    <w:rsid w:val="00A2656A"/>
    <w:rsid w:val="00A3158F"/>
    <w:rsid w:val="00A4187F"/>
    <w:rsid w:val="00A41945"/>
    <w:rsid w:val="00A42914"/>
    <w:rsid w:val="00A528FA"/>
    <w:rsid w:val="00A624B0"/>
    <w:rsid w:val="00A63763"/>
    <w:rsid w:val="00A64A67"/>
    <w:rsid w:val="00A65AEA"/>
    <w:rsid w:val="00A6762B"/>
    <w:rsid w:val="00A67ADA"/>
    <w:rsid w:val="00A70170"/>
    <w:rsid w:val="00A72901"/>
    <w:rsid w:val="00A74D26"/>
    <w:rsid w:val="00A7543D"/>
    <w:rsid w:val="00A82166"/>
    <w:rsid w:val="00A863CD"/>
    <w:rsid w:val="00A92E0C"/>
    <w:rsid w:val="00A94A60"/>
    <w:rsid w:val="00AA568C"/>
    <w:rsid w:val="00AA63AF"/>
    <w:rsid w:val="00AA7FC9"/>
    <w:rsid w:val="00AB1B04"/>
    <w:rsid w:val="00AB6A54"/>
    <w:rsid w:val="00AC0E35"/>
    <w:rsid w:val="00AC344E"/>
    <w:rsid w:val="00AC382E"/>
    <w:rsid w:val="00AD0842"/>
    <w:rsid w:val="00AD0FDB"/>
    <w:rsid w:val="00AD2636"/>
    <w:rsid w:val="00AD40ED"/>
    <w:rsid w:val="00AD4727"/>
    <w:rsid w:val="00AE05B8"/>
    <w:rsid w:val="00AE0AD4"/>
    <w:rsid w:val="00AE127F"/>
    <w:rsid w:val="00AE4E61"/>
    <w:rsid w:val="00AF087B"/>
    <w:rsid w:val="00AF21EA"/>
    <w:rsid w:val="00AF2312"/>
    <w:rsid w:val="00B0433E"/>
    <w:rsid w:val="00B12F59"/>
    <w:rsid w:val="00B1455B"/>
    <w:rsid w:val="00B14719"/>
    <w:rsid w:val="00B24205"/>
    <w:rsid w:val="00B2528F"/>
    <w:rsid w:val="00B2696A"/>
    <w:rsid w:val="00B30A56"/>
    <w:rsid w:val="00B34261"/>
    <w:rsid w:val="00B42102"/>
    <w:rsid w:val="00B42FCA"/>
    <w:rsid w:val="00B5003E"/>
    <w:rsid w:val="00B52CF3"/>
    <w:rsid w:val="00B557A3"/>
    <w:rsid w:val="00B56DD1"/>
    <w:rsid w:val="00B573DA"/>
    <w:rsid w:val="00B5777F"/>
    <w:rsid w:val="00B6142B"/>
    <w:rsid w:val="00B6444B"/>
    <w:rsid w:val="00B64491"/>
    <w:rsid w:val="00B64FFF"/>
    <w:rsid w:val="00B71FBF"/>
    <w:rsid w:val="00B75EDE"/>
    <w:rsid w:val="00B82C6E"/>
    <w:rsid w:val="00B8386A"/>
    <w:rsid w:val="00B870F0"/>
    <w:rsid w:val="00B96577"/>
    <w:rsid w:val="00BA48A4"/>
    <w:rsid w:val="00BB6CAB"/>
    <w:rsid w:val="00BB7956"/>
    <w:rsid w:val="00BC070D"/>
    <w:rsid w:val="00BC1AED"/>
    <w:rsid w:val="00BD7F0C"/>
    <w:rsid w:val="00BE4E02"/>
    <w:rsid w:val="00BF512A"/>
    <w:rsid w:val="00BF771A"/>
    <w:rsid w:val="00C01CBC"/>
    <w:rsid w:val="00C028C4"/>
    <w:rsid w:val="00C03522"/>
    <w:rsid w:val="00C06CFC"/>
    <w:rsid w:val="00C13A25"/>
    <w:rsid w:val="00C158B1"/>
    <w:rsid w:val="00C16E20"/>
    <w:rsid w:val="00C22F06"/>
    <w:rsid w:val="00C2688C"/>
    <w:rsid w:val="00C2746D"/>
    <w:rsid w:val="00C306CE"/>
    <w:rsid w:val="00C3244B"/>
    <w:rsid w:val="00C34A58"/>
    <w:rsid w:val="00C34BCF"/>
    <w:rsid w:val="00C34D8B"/>
    <w:rsid w:val="00C44FCD"/>
    <w:rsid w:val="00C468A6"/>
    <w:rsid w:val="00C57B1A"/>
    <w:rsid w:val="00C664DC"/>
    <w:rsid w:val="00C67245"/>
    <w:rsid w:val="00C76F7B"/>
    <w:rsid w:val="00C846D9"/>
    <w:rsid w:val="00C93B0A"/>
    <w:rsid w:val="00C94C15"/>
    <w:rsid w:val="00C973ED"/>
    <w:rsid w:val="00CB103F"/>
    <w:rsid w:val="00CB3D55"/>
    <w:rsid w:val="00CB66C7"/>
    <w:rsid w:val="00CC4E6D"/>
    <w:rsid w:val="00CE1297"/>
    <w:rsid w:val="00CE2263"/>
    <w:rsid w:val="00D07AD4"/>
    <w:rsid w:val="00D20E59"/>
    <w:rsid w:val="00D23183"/>
    <w:rsid w:val="00D368D2"/>
    <w:rsid w:val="00D37F0E"/>
    <w:rsid w:val="00D4000F"/>
    <w:rsid w:val="00D50AEF"/>
    <w:rsid w:val="00D540C0"/>
    <w:rsid w:val="00D5746C"/>
    <w:rsid w:val="00D75770"/>
    <w:rsid w:val="00D7640F"/>
    <w:rsid w:val="00D76B7F"/>
    <w:rsid w:val="00D803EB"/>
    <w:rsid w:val="00D900E0"/>
    <w:rsid w:val="00D96E1B"/>
    <w:rsid w:val="00DA4340"/>
    <w:rsid w:val="00DB48AD"/>
    <w:rsid w:val="00DB5441"/>
    <w:rsid w:val="00DB63C2"/>
    <w:rsid w:val="00DC2638"/>
    <w:rsid w:val="00DC2E57"/>
    <w:rsid w:val="00DC5CDB"/>
    <w:rsid w:val="00DC6D21"/>
    <w:rsid w:val="00DD1DFB"/>
    <w:rsid w:val="00DD306B"/>
    <w:rsid w:val="00DE03BA"/>
    <w:rsid w:val="00DE22EA"/>
    <w:rsid w:val="00DE4503"/>
    <w:rsid w:val="00DF3DC6"/>
    <w:rsid w:val="00DF5874"/>
    <w:rsid w:val="00DF67AC"/>
    <w:rsid w:val="00DF7A54"/>
    <w:rsid w:val="00E00308"/>
    <w:rsid w:val="00E00B68"/>
    <w:rsid w:val="00E13638"/>
    <w:rsid w:val="00E21441"/>
    <w:rsid w:val="00E25C4E"/>
    <w:rsid w:val="00E27344"/>
    <w:rsid w:val="00E33686"/>
    <w:rsid w:val="00E35CCB"/>
    <w:rsid w:val="00E3717F"/>
    <w:rsid w:val="00E40896"/>
    <w:rsid w:val="00E41441"/>
    <w:rsid w:val="00E451F0"/>
    <w:rsid w:val="00E47554"/>
    <w:rsid w:val="00E47F4C"/>
    <w:rsid w:val="00E52CA9"/>
    <w:rsid w:val="00E57D77"/>
    <w:rsid w:val="00E62FD3"/>
    <w:rsid w:val="00E77252"/>
    <w:rsid w:val="00E874CA"/>
    <w:rsid w:val="00E92033"/>
    <w:rsid w:val="00EA02FF"/>
    <w:rsid w:val="00EA2F72"/>
    <w:rsid w:val="00EA3FB1"/>
    <w:rsid w:val="00EA7BD8"/>
    <w:rsid w:val="00EB2FAE"/>
    <w:rsid w:val="00ED2E00"/>
    <w:rsid w:val="00ED4F70"/>
    <w:rsid w:val="00ED5B8D"/>
    <w:rsid w:val="00EE2A68"/>
    <w:rsid w:val="00EE3DAF"/>
    <w:rsid w:val="00EE5206"/>
    <w:rsid w:val="00EF1723"/>
    <w:rsid w:val="00EF5C20"/>
    <w:rsid w:val="00EF60BC"/>
    <w:rsid w:val="00EF6B34"/>
    <w:rsid w:val="00EF6B94"/>
    <w:rsid w:val="00EF7DE4"/>
    <w:rsid w:val="00F111DC"/>
    <w:rsid w:val="00F132E5"/>
    <w:rsid w:val="00F13AE9"/>
    <w:rsid w:val="00F13D0A"/>
    <w:rsid w:val="00F229D1"/>
    <w:rsid w:val="00F24B5C"/>
    <w:rsid w:val="00F24B89"/>
    <w:rsid w:val="00F264C1"/>
    <w:rsid w:val="00F27EFD"/>
    <w:rsid w:val="00F30E85"/>
    <w:rsid w:val="00F32709"/>
    <w:rsid w:val="00F32DDB"/>
    <w:rsid w:val="00F33763"/>
    <w:rsid w:val="00F41B7C"/>
    <w:rsid w:val="00F41E33"/>
    <w:rsid w:val="00F42A5B"/>
    <w:rsid w:val="00F46199"/>
    <w:rsid w:val="00F468A6"/>
    <w:rsid w:val="00F548D9"/>
    <w:rsid w:val="00F55491"/>
    <w:rsid w:val="00F621A0"/>
    <w:rsid w:val="00F65D1D"/>
    <w:rsid w:val="00F67731"/>
    <w:rsid w:val="00F67F05"/>
    <w:rsid w:val="00F7253A"/>
    <w:rsid w:val="00F735F1"/>
    <w:rsid w:val="00F74819"/>
    <w:rsid w:val="00F75E9E"/>
    <w:rsid w:val="00F86A07"/>
    <w:rsid w:val="00F92DAE"/>
    <w:rsid w:val="00F94ABC"/>
    <w:rsid w:val="00F94E9A"/>
    <w:rsid w:val="00F97572"/>
    <w:rsid w:val="00FB15AE"/>
    <w:rsid w:val="00FB160D"/>
    <w:rsid w:val="00FB301D"/>
    <w:rsid w:val="00FB3995"/>
    <w:rsid w:val="00FB4883"/>
    <w:rsid w:val="00FC0097"/>
    <w:rsid w:val="00FC030B"/>
    <w:rsid w:val="00FC3EE6"/>
    <w:rsid w:val="00FC4478"/>
    <w:rsid w:val="00FC65B0"/>
    <w:rsid w:val="00FC752F"/>
    <w:rsid w:val="00FE3427"/>
    <w:rsid w:val="00FE38A9"/>
    <w:rsid w:val="00FE3E71"/>
    <w:rsid w:val="00FE4A07"/>
    <w:rsid w:val="00FE7DC4"/>
    <w:rsid w:val="00FF1438"/>
    <w:rsid w:val="00FF2A8E"/>
    <w:rsid w:val="00FF40FD"/>
    <w:rsid w:val="00FF65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AF122"/>
  <w15:docId w15:val="{B5F7BF65-353E-44D5-9BA4-B2B7BD92D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E43"/>
  </w:style>
  <w:style w:type="paragraph" w:styleId="Titre1">
    <w:name w:val="heading 1"/>
    <w:basedOn w:val="Normal"/>
    <w:next w:val="Normal"/>
    <w:qFormat/>
    <w:rsid w:val="008E7E43"/>
    <w:pPr>
      <w:keepNext/>
      <w:outlineLvl w:val="0"/>
    </w:pPr>
    <w:rPr>
      <w:sz w:val="24"/>
    </w:rPr>
  </w:style>
  <w:style w:type="paragraph" w:styleId="Titre2">
    <w:name w:val="heading 2"/>
    <w:basedOn w:val="Normal"/>
    <w:next w:val="Normal"/>
    <w:qFormat/>
    <w:rsid w:val="008E7E43"/>
    <w:pPr>
      <w:keepNext/>
      <w:ind w:left="60"/>
      <w:outlineLvl w:val="1"/>
    </w:pPr>
    <w:rPr>
      <w:b/>
      <w:sz w:val="24"/>
    </w:rPr>
  </w:style>
  <w:style w:type="paragraph" w:styleId="Titre3">
    <w:name w:val="heading 3"/>
    <w:basedOn w:val="Normal"/>
    <w:next w:val="Normal"/>
    <w:qFormat/>
    <w:rsid w:val="008E7E43"/>
    <w:pPr>
      <w:keepNext/>
      <w:outlineLvl w:val="2"/>
    </w:pPr>
    <w:rPr>
      <w:b/>
      <w:sz w:val="24"/>
    </w:rPr>
  </w:style>
  <w:style w:type="paragraph" w:styleId="Titre4">
    <w:name w:val="heading 4"/>
    <w:basedOn w:val="Normal"/>
    <w:next w:val="Normal"/>
    <w:qFormat/>
    <w:rsid w:val="008E7E43"/>
    <w:pPr>
      <w:keepNext/>
      <w:ind w:left="420"/>
      <w:outlineLvl w:val="3"/>
    </w:pPr>
    <w:rPr>
      <w:sz w:val="24"/>
    </w:rPr>
  </w:style>
  <w:style w:type="paragraph" w:styleId="Titre5">
    <w:name w:val="heading 5"/>
    <w:basedOn w:val="Normal"/>
    <w:next w:val="Normal"/>
    <w:qFormat/>
    <w:rsid w:val="008E7E43"/>
    <w:pPr>
      <w:keepNext/>
      <w:ind w:left="4536"/>
      <w:outlineLvl w:val="4"/>
    </w:pPr>
    <w:rPr>
      <w:sz w:val="24"/>
    </w:rPr>
  </w:style>
  <w:style w:type="paragraph" w:styleId="Titre6">
    <w:name w:val="heading 6"/>
    <w:basedOn w:val="Normal"/>
    <w:next w:val="Normal"/>
    <w:qFormat/>
    <w:rsid w:val="008E7E43"/>
    <w:pPr>
      <w:keepNext/>
      <w:ind w:left="4536"/>
      <w:outlineLvl w:val="5"/>
    </w:pPr>
    <w:rPr>
      <w:b/>
      <w:sz w:val="24"/>
    </w:rPr>
  </w:style>
  <w:style w:type="paragraph" w:styleId="Titre7">
    <w:name w:val="heading 7"/>
    <w:basedOn w:val="Normal"/>
    <w:next w:val="Normal"/>
    <w:qFormat/>
    <w:rsid w:val="008E7E43"/>
    <w:pPr>
      <w:keepNext/>
      <w:ind w:left="5670"/>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8E7E43"/>
    <w:pPr>
      <w:ind w:left="60"/>
    </w:pPr>
    <w:rPr>
      <w:sz w:val="24"/>
    </w:rPr>
  </w:style>
  <w:style w:type="paragraph" w:styleId="Corpsdetexte">
    <w:name w:val="Body Text"/>
    <w:basedOn w:val="Normal"/>
    <w:link w:val="CorpsdetexteCar"/>
    <w:rsid w:val="008E7E43"/>
    <w:rPr>
      <w:sz w:val="24"/>
    </w:rPr>
  </w:style>
  <w:style w:type="paragraph" w:styleId="Corpsdetexte2">
    <w:name w:val="Body Text 2"/>
    <w:basedOn w:val="Normal"/>
    <w:link w:val="Corpsdetexte2Car"/>
    <w:rsid w:val="008E7E43"/>
    <w:pPr>
      <w:jc w:val="both"/>
    </w:pPr>
    <w:rPr>
      <w:sz w:val="24"/>
    </w:rPr>
  </w:style>
  <w:style w:type="paragraph" w:styleId="Textedebulles">
    <w:name w:val="Balloon Text"/>
    <w:basedOn w:val="Normal"/>
    <w:semiHidden/>
    <w:rsid w:val="005C6AF8"/>
    <w:rPr>
      <w:rFonts w:ascii="Tahoma" w:hAnsi="Tahoma" w:cs="Tahoma"/>
      <w:sz w:val="16"/>
      <w:szCs w:val="16"/>
    </w:rPr>
  </w:style>
  <w:style w:type="paragraph" w:styleId="En-tte">
    <w:name w:val="header"/>
    <w:basedOn w:val="Normal"/>
    <w:link w:val="En-tteCar"/>
    <w:uiPriority w:val="99"/>
    <w:rsid w:val="00385732"/>
    <w:pPr>
      <w:tabs>
        <w:tab w:val="center" w:pos="4536"/>
        <w:tab w:val="right" w:pos="9072"/>
      </w:tabs>
    </w:pPr>
  </w:style>
  <w:style w:type="paragraph" w:styleId="Pieddepage">
    <w:name w:val="footer"/>
    <w:basedOn w:val="Normal"/>
    <w:link w:val="PieddepageCar"/>
    <w:uiPriority w:val="99"/>
    <w:rsid w:val="00385732"/>
    <w:pPr>
      <w:tabs>
        <w:tab w:val="center" w:pos="4536"/>
        <w:tab w:val="right" w:pos="9072"/>
      </w:tabs>
    </w:pPr>
  </w:style>
  <w:style w:type="character" w:styleId="Numrodepage">
    <w:name w:val="page number"/>
    <w:basedOn w:val="Policepardfaut"/>
    <w:rsid w:val="00385732"/>
  </w:style>
  <w:style w:type="character" w:customStyle="1" w:styleId="PieddepageCar">
    <w:name w:val="Pied de page Car"/>
    <w:basedOn w:val="Policepardfaut"/>
    <w:link w:val="Pieddepage"/>
    <w:uiPriority w:val="99"/>
    <w:rsid w:val="008742E9"/>
  </w:style>
  <w:style w:type="character" w:customStyle="1" w:styleId="CorpsdetexteCar">
    <w:name w:val="Corps de texte Car"/>
    <w:basedOn w:val="Policepardfaut"/>
    <w:link w:val="Corpsdetexte"/>
    <w:rsid w:val="00A20078"/>
    <w:rPr>
      <w:sz w:val="24"/>
    </w:rPr>
  </w:style>
  <w:style w:type="character" w:customStyle="1" w:styleId="En-tteCar">
    <w:name w:val="En-tête Car"/>
    <w:basedOn w:val="Policepardfaut"/>
    <w:link w:val="En-tte"/>
    <w:uiPriority w:val="99"/>
    <w:rsid w:val="005F2918"/>
  </w:style>
  <w:style w:type="character" w:customStyle="1" w:styleId="Corpsdetexte2Car">
    <w:name w:val="Corps de texte 2 Car"/>
    <w:basedOn w:val="Policepardfaut"/>
    <w:link w:val="Corpsdetexte2"/>
    <w:rsid w:val="001E76B2"/>
    <w:rPr>
      <w:sz w:val="24"/>
    </w:rPr>
  </w:style>
  <w:style w:type="paragraph" w:styleId="Paragraphedeliste">
    <w:name w:val="List Paragraph"/>
    <w:basedOn w:val="Normal"/>
    <w:uiPriority w:val="34"/>
    <w:qFormat/>
    <w:rsid w:val="005B57FC"/>
    <w:pPr>
      <w:ind w:left="720"/>
      <w:contextualSpacing/>
    </w:pPr>
  </w:style>
  <w:style w:type="table" w:styleId="Grilledutableau">
    <w:name w:val="Table Grid"/>
    <w:basedOn w:val="TableauNormal"/>
    <w:rsid w:val="00037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545810">
      <w:bodyDiv w:val="1"/>
      <w:marLeft w:val="0"/>
      <w:marRight w:val="0"/>
      <w:marTop w:val="0"/>
      <w:marBottom w:val="0"/>
      <w:divBdr>
        <w:top w:val="none" w:sz="0" w:space="0" w:color="auto"/>
        <w:left w:val="none" w:sz="0" w:space="0" w:color="auto"/>
        <w:bottom w:val="none" w:sz="0" w:space="0" w:color="auto"/>
        <w:right w:val="none" w:sz="0" w:space="0" w:color="auto"/>
      </w:divBdr>
    </w:div>
    <w:div w:id="204991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12114-C4F9-48C2-944C-7CBF2C7DA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7</Pages>
  <Words>2182</Words>
  <Characters>12005</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CONTRAT DE TRAVAIL A DUREE INDETERMINEE</vt:lpstr>
    </vt:vector>
  </TitlesOfParts>
  <Company>FIPSO</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TRAVAIL A DUREE INDETERMINEE</dc:title>
  <dc:subject/>
  <dc:creator>.</dc:creator>
  <cp:keywords/>
  <cp:lastModifiedBy>Paul  ROUY</cp:lastModifiedBy>
  <cp:revision>34</cp:revision>
  <cp:lastPrinted>2026-02-23T10:41:00Z</cp:lastPrinted>
  <dcterms:created xsi:type="dcterms:W3CDTF">2022-02-01T11:33:00Z</dcterms:created>
  <dcterms:modified xsi:type="dcterms:W3CDTF">2026-02-26T08:20:00Z</dcterms:modified>
</cp:coreProperties>
</file>