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91147" w14:textId="4EEA5A1A" w:rsidR="00960F73" w:rsidRPr="009A215E" w:rsidRDefault="000759D8" w:rsidP="00960F73">
      <w:pPr>
        <w:pBdr>
          <w:top w:val="thickThinSmallGap" w:sz="24" w:space="1" w:color="auto"/>
          <w:left w:val="thickThinSmallGap" w:sz="24" w:space="1" w:color="auto"/>
          <w:bottom w:val="thinThickSmallGap" w:sz="24" w:space="1" w:color="auto"/>
          <w:right w:val="thinThickSmallGap" w:sz="24" w:space="1" w:color="auto"/>
        </w:pBdr>
        <w:jc w:val="center"/>
        <w:rPr>
          <w:rFonts w:ascii="Palatino Linotype" w:hAnsi="Palatino Linotype" w:cs="Arial"/>
          <w:b/>
          <w:bCs/>
          <w:sz w:val="28"/>
          <w:szCs w:val="28"/>
        </w:rPr>
      </w:pPr>
      <w:r w:rsidRPr="009A215E">
        <w:rPr>
          <w:b/>
          <w:bCs/>
          <w:noProof/>
          <w:sz w:val="28"/>
          <w:szCs w:val="28"/>
          <w:lang w:eastAsia="fr-FR"/>
        </w:rPr>
        <w:t>ACCORD D’ENTREPRISE PORTANT SUR « NEGOCIATION ANNUELLE SUR LA REMUNERATION, LE TEMPS DE TRAVAIL ET LE PARTAGE DE LA VALEUR AJOUTEE » AU SEIN D’EIFFAGE ENERGIE SYSTEMES FERROVIAIRES AU TITRE DE L’ANNEE 202</w:t>
      </w:r>
      <w:r w:rsidR="005A0404" w:rsidRPr="009A215E">
        <w:rPr>
          <w:b/>
          <w:bCs/>
          <w:noProof/>
          <w:sz w:val="28"/>
          <w:szCs w:val="28"/>
          <w:lang w:eastAsia="fr-FR"/>
        </w:rPr>
        <w:t>6</w:t>
      </w:r>
    </w:p>
    <w:p w14:paraId="55A8B233" w14:textId="77777777" w:rsidR="00C2524E" w:rsidRDefault="00C2524E">
      <w:pPr>
        <w:pStyle w:val="Corpsdetexte"/>
        <w:ind w:left="133" w:right="-29"/>
        <w:rPr>
          <w:rFonts w:ascii="Times New Roman"/>
          <w:sz w:val="20"/>
        </w:rPr>
      </w:pPr>
    </w:p>
    <w:p w14:paraId="43C92D76" w14:textId="77777777" w:rsidR="00C2524E" w:rsidRDefault="00C2524E">
      <w:pPr>
        <w:pStyle w:val="Corpsdetexte"/>
        <w:rPr>
          <w:rFonts w:ascii="Times New Roman"/>
          <w:sz w:val="20"/>
        </w:rPr>
      </w:pPr>
    </w:p>
    <w:p w14:paraId="4190486C" w14:textId="77777777" w:rsidR="000759D8" w:rsidRPr="000759D8" w:rsidRDefault="000759D8" w:rsidP="000759D8">
      <w:pPr>
        <w:ind w:firstLine="256"/>
        <w:jc w:val="both"/>
        <w:rPr>
          <w:sz w:val="26"/>
          <w:szCs w:val="26"/>
        </w:rPr>
      </w:pPr>
      <w:r w:rsidRPr="000759D8">
        <w:rPr>
          <w:sz w:val="26"/>
          <w:szCs w:val="26"/>
        </w:rPr>
        <w:t>Entre :</w:t>
      </w:r>
    </w:p>
    <w:p w14:paraId="573735DE" w14:textId="77777777" w:rsidR="000759D8" w:rsidRPr="000759D8" w:rsidRDefault="000759D8" w:rsidP="000759D8">
      <w:pPr>
        <w:ind w:firstLine="256"/>
        <w:jc w:val="both"/>
        <w:rPr>
          <w:sz w:val="26"/>
          <w:szCs w:val="26"/>
        </w:rPr>
      </w:pPr>
    </w:p>
    <w:p w14:paraId="7C1A6F4B" w14:textId="03F0AD6B" w:rsidR="000759D8" w:rsidRPr="000759D8" w:rsidRDefault="000759D8" w:rsidP="000759D8">
      <w:pPr>
        <w:jc w:val="both"/>
        <w:rPr>
          <w:sz w:val="26"/>
          <w:szCs w:val="26"/>
        </w:rPr>
      </w:pPr>
      <w:r w:rsidRPr="000759D8">
        <w:rPr>
          <w:sz w:val="26"/>
          <w:szCs w:val="26"/>
        </w:rPr>
        <w:t xml:space="preserve">La société EIFFAGE ENERGIE SYSTEMES </w:t>
      </w:r>
      <w:r>
        <w:rPr>
          <w:sz w:val="26"/>
          <w:szCs w:val="26"/>
        </w:rPr>
        <w:t>FERROVIAIRES</w:t>
      </w:r>
      <w:r w:rsidRPr="000759D8">
        <w:rPr>
          <w:sz w:val="26"/>
          <w:szCs w:val="26"/>
        </w:rPr>
        <w:t xml:space="preserve">, située </w:t>
      </w:r>
      <w:r>
        <w:rPr>
          <w:sz w:val="26"/>
          <w:szCs w:val="26"/>
        </w:rPr>
        <w:t>40 rue du Bignon</w:t>
      </w:r>
      <w:r w:rsidRPr="000759D8">
        <w:rPr>
          <w:sz w:val="26"/>
          <w:szCs w:val="26"/>
        </w:rPr>
        <w:t xml:space="preserve"> – </w:t>
      </w:r>
      <w:r>
        <w:rPr>
          <w:sz w:val="26"/>
          <w:szCs w:val="26"/>
        </w:rPr>
        <w:t>35135 CHANTEPIE</w:t>
      </w:r>
      <w:r w:rsidRPr="000759D8">
        <w:rPr>
          <w:sz w:val="26"/>
          <w:szCs w:val="26"/>
        </w:rPr>
        <w:t xml:space="preserve">, enregistrée au RCS de </w:t>
      </w:r>
      <w:r>
        <w:rPr>
          <w:sz w:val="26"/>
          <w:szCs w:val="26"/>
        </w:rPr>
        <w:t>Rennes</w:t>
      </w:r>
      <w:r w:rsidRPr="000759D8">
        <w:rPr>
          <w:sz w:val="26"/>
          <w:szCs w:val="26"/>
        </w:rPr>
        <w:t xml:space="preserve"> SIRET N° 42872960200048, représentée par son Directeur </w:t>
      </w:r>
      <w:r w:rsidR="007D60CB">
        <w:rPr>
          <w:sz w:val="26"/>
          <w:szCs w:val="26"/>
        </w:rPr>
        <w:t>XXXXXXXXXX</w:t>
      </w:r>
      <w:r>
        <w:rPr>
          <w:sz w:val="26"/>
          <w:szCs w:val="26"/>
        </w:rPr>
        <w:t>.</w:t>
      </w:r>
      <w:r w:rsidRPr="000759D8">
        <w:rPr>
          <w:sz w:val="26"/>
          <w:szCs w:val="26"/>
        </w:rPr>
        <w:t xml:space="preserve"> </w:t>
      </w:r>
    </w:p>
    <w:p w14:paraId="1D2C94CC" w14:textId="77777777" w:rsidR="000759D8" w:rsidRPr="000759D8" w:rsidRDefault="000759D8" w:rsidP="000759D8">
      <w:pPr>
        <w:ind w:firstLine="256"/>
        <w:jc w:val="both"/>
        <w:rPr>
          <w:sz w:val="26"/>
          <w:szCs w:val="26"/>
        </w:rPr>
      </w:pPr>
    </w:p>
    <w:p w14:paraId="52551606" w14:textId="77777777" w:rsidR="000759D8" w:rsidRPr="000759D8" w:rsidRDefault="000759D8" w:rsidP="000759D8">
      <w:pPr>
        <w:ind w:firstLine="256"/>
        <w:jc w:val="both"/>
        <w:rPr>
          <w:sz w:val="26"/>
          <w:szCs w:val="26"/>
        </w:rPr>
      </w:pP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r w:rsidRPr="000759D8">
        <w:rPr>
          <w:sz w:val="26"/>
          <w:szCs w:val="26"/>
        </w:rPr>
        <w:tab/>
      </w:r>
      <w:proofErr w:type="gramStart"/>
      <w:r w:rsidRPr="000759D8">
        <w:rPr>
          <w:sz w:val="26"/>
          <w:szCs w:val="26"/>
        </w:rPr>
        <w:t>d’une</w:t>
      </w:r>
      <w:proofErr w:type="gramEnd"/>
      <w:r w:rsidRPr="000759D8">
        <w:rPr>
          <w:sz w:val="26"/>
          <w:szCs w:val="26"/>
        </w:rPr>
        <w:t xml:space="preserve"> part,  </w:t>
      </w:r>
    </w:p>
    <w:p w14:paraId="253ABBB3" w14:textId="77777777" w:rsidR="000759D8" w:rsidRPr="000759D8" w:rsidRDefault="000759D8" w:rsidP="000759D8">
      <w:pPr>
        <w:ind w:firstLine="256"/>
        <w:jc w:val="both"/>
        <w:rPr>
          <w:sz w:val="26"/>
          <w:szCs w:val="26"/>
        </w:rPr>
      </w:pPr>
      <w:r w:rsidRPr="000759D8">
        <w:rPr>
          <w:sz w:val="26"/>
          <w:szCs w:val="26"/>
        </w:rPr>
        <w:t>ET</w:t>
      </w:r>
    </w:p>
    <w:p w14:paraId="593F7B7F" w14:textId="77777777" w:rsidR="000759D8" w:rsidRPr="000759D8" w:rsidRDefault="000759D8" w:rsidP="000759D8">
      <w:pPr>
        <w:ind w:firstLine="256"/>
        <w:jc w:val="both"/>
        <w:rPr>
          <w:sz w:val="26"/>
          <w:szCs w:val="26"/>
        </w:rPr>
      </w:pPr>
    </w:p>
    <w:p w14:paraId="73719D30" w14:textId="48B5E1A6" w:rsidR="000759D8" w:rsidRPr="000759D8" w:rsidRDefault="000759D8" w:rsidP="000759D8">
      <w:pPr>
        <w:jc w:val="both"/>
        <w:rPr>
          <w:sz w:val="26"/>
          <w:szCs w:val="26"/>
        </w:rPr>
      </w:pPr>
      <w:r w:rsidRPr="000759D8">
        <w:rPr>
          <w:sz w:val="26"/>
          <w:szCs w:val="26"/>
        </w:rPr>
        <w:t>Les organisations syndicales représentatives dans la société, représentées re</w:t>
      </w:r>
      <w:r>
        <w:rPr>
          <w:sz w:val="26"/>
          <w:szCs w:val="26"/>
        </w:rPr>
        <w:t>s</w:t>
      </w:r>
      <w:r w:rsidRPr="000759D8">
        <w:rPr>
          <w:sz w:val="26"/>
          <w:szCs w:val="26"/>
        </w:rPr>
        <w:t>pectivement par leur délégué syndical :</w:t>
      </w:r>
    </w:p>
    <w:p w14:paraId="68A82369" w14:textId="77777777" w:rsidR="000759D8" w:rsidRPr="000759D8" w:rsidRDefault="000759D8" w:rsidP="000759D8">
      <w:pPr>
        <w:ind w:firstLine="256"/>
        <w:jc w:val="both"/>
        <w:rPr>
          <w:sz w:val="26"/>
          <w:szCs w:val="26"/>
        </w:rPr>
      </w:pPr>
    </w:p>
    <w:p w14:paraId="15635F6B" w14:textId="77777777" w:rsidR="000759D8" w:rsidRPr="000759D8" w:rsidRDefault="000759D8" w:rsidP="000759D8">
      <w:pPr>
        <w:ind w:firstLine="256"/>
        <w:jc w:val="both"/>
        <w:rPr>
          <w:sz w:val="26"/>
          <w:szCs w:val="26"/>
        </w:rPr>
      </w:pPr>
    </w:p>
    <w:p w14:paraId="444BAE67" w14:textId="54330B92" w:rsidR="000759D8" w:rsidRPr="000759D8" w:rsidRDefault="000759D8" w:rsidP="000759D8">
      <w:pPr>
        <w:ind w:firstLine="256"/>
        <w:jc w:val="both"/>
        <w:rPr>
          <w:sz w:val="26"/>
          <w:szCs w:val="26"/>
        </w:rPr>
      </w:pPr>
      <w:r w:rsidRPr="000759D8">
        <w:rPr>
          <w:sz w:val="26"/>
          <w:szCs w:val="26"/>
        </w:rPr>
        <w:t>•</w:t>
      </w:r>
      <w:r w:rsidRPr="000759D8">
        <w:rPr>
          <w:sz w:val="26"/>
          <w:szCs w:val="26"/>
        </w:rPr>
        <w:tab/>
      </w:r>
      <w:r w:rsidR="007D60CB">
        <w:rPr>
          <w:sz w:val="26"/>
          <w:szCs w:val="26"/>
        </w:rPr>
        <w:t>XXXXXXXXXX</w:t>
      </w:r>
      <w:r w:rsidRPr="000759D8">
        <w:rPr>
          <w:sz w:val="26"/>
          <w:szCs w:val="26"/>
        </w:rPr>
        <w:t xml:space="preserve">, </w:t>
      </w:r>
      <w:r>
        <w:rPr>
          <w:sz w:val="26"/>
          <w:szCs w:val="26"/>
        </w:rPr>
        <w:t xml:space="preserve">déléguée syndicale </w:t>
      </w:r>
      <w:r w:rsidRPr="000759D8">
        <w:rPr>
          <w:sz w:val="26"/>
          <w:szCs w:val="26"/>
        </w:rPr>
        <w:t>CFE – CGC,</w:t>
      </w:r>
    </w:p>
    <w:p w14:paraId="785F9548" w14:textId="1D74188D" w:rsidR="000759D8" w:rsidRPr="000759D8" w:rsidRDefault="000759D8" w:rsidP="000759D8">
      <w:pPr>
        <w:jc w:val="both"/>
        <w:rPr>
          <w:sz w:val="26"/>
          <w:szCs w:val="26"/>
        </w:rPr>
      </w:pPr>
    </w:p>
    <w:p w14:paraId="05EEF2DB" w14:textId="77777777" w:rsidR="000759D8" w:rsidRPr="000759D8" w:rsidRDefault="000759D8" w:rsidP="000759D8">
      <w:pPr>
        <w:ind w:firstLine="256"/>
        <w:jc w:val="both"/>
        <w:rPr>
          <w:sz w:val="26"/>
          <w:szCs w:val="26"/>
        </w:rPr>
      </w:pPr>
      <w:r w:rsidRPr="000759D8">
        <w:rPr>
          <w:sz w:val="26"/>
          <w:szCs w:val="26"/>
        </w:rPr>
        <w:tab/>
      </w:r>
    </w:p>
    <w:p w14:paraId="3AE76D3D" w14:textId="77777777" w:rsidR="000759D8" w:rsidRPr="000759D8" w:rsidRDefault="000759D8" w:rsidP="005A0404">
      <w:pPr>
        <w:ind w:left="6480" w:firstLine="720"/>
        <w:rPr>
          <w:sz w:val="26"/>
          <w:szCs w:val="26"/>
        </w:rPr>
      </w:pPr>
      <w:proofErr w:type="gramStart"/>
      <w:r w:rsidRPr="000759D8">
        <w:rPr>
          <w:sz w:val="26"/>
          <w:szCs w:val="26"/>
        </w:rPr>
        <w:t>d’autre</w:t>
      </w:r>
      <w:proofErr w:type="gramEnd"/>
      <w:r w:rsidRPr="000759D8">
        <w:rPr>
          <w:sz w:val="26"/>
          <w:szCs w:val="26"/>
        </w:rPr>
        <w:t xml:space="preserve"> part.</w:t>
      </w:r>
    </w:p>
    <w:p w14:paraId="5B56810B" w14:textId="77777777" w:rsidR="000759D8" w:rsidRPr="000759D8" w:rsidRDefault="000759D8" w:rsidP="000759D8">
      <w:pPr>
        <w:ind w:firstLine="256"/>
        <w:jc w:val="both"/>
        <w:rPr>
          <w:sz w:val="26"/>
          <w:szCs w:val="26"/>
        </w:rPr>
      </w:pPr>
    </w:p>
    <w:p w14:paraId="20A17291" w14:textId="77777777" w:rsidR="000759D8" w:rsidRPr="000759D8" w:rsidRDefault="000759D8" w:rsidP="000759D8">
      <w:pPr>
        <w:ind w:firstLine="256"/>
        <w:jc w:val="both"/>
        <w:rPr>
          <w:sz w:val="26"/>
          <w:szCs w:val="26"/>
        </w:rPr>
      </w:pPr>
    </w:p>
    <w:p w14:paraId="573D5C83" w14:textId="6CB4E9E8" w:rsidR="00934B1D" w:rsidRDefault="000759D8" w:rsidP="000759D8">
      <w:pPr>
        <w:jc w:val="both"/>
        <w:rPr>
          <w:sz w:val="26"/>
          <w:szCs w:val="26"/>
        </w:rPr>
      </w:pPr>
      <w:bookmarkStart w:id="0" w:name="_Hlk158646888"/>
      <w:r w:rsidRPr="000759D8">
        <w:rPr>
          <w:sz w:val="26"/>
          <w:szCs w:val="26"/>
        </w:rPr>
        <w:t>Le présent accord s’inscrit dans le cadre de la négociation annuelle obligatoire prévue au 1° de l’article L. 2242-13 ainsi qu’aux articles L. 2242-15 et suivants du Code du travail tels qu’issus de l’ordonnance n°2017-1385 du 22 septembre 2017.</w:t>
      </w:r>
    </w:p>
    <w:p w14:paraId="6812DF09" w14:textId="77777777" w:rsidR="00934B1D" w:rsidRDefault="00934B1D" w:rsidP="00960F73">
      <w:pPr>
        <w:ind w:firstLine="256"/>
        <w:jc w:val="both"/>
        <w:rPr>
          <w:sz w:val="26"/>
          <w:szCs w:val="26"/>
        </w:rPr>
      </w:pPr>
    </w:p>
    <w:p w14:paraId="583D0F09" w14:textId="0D95A860" w:rsidR="009A215E" w:rsidRDefault="003B2DAD" w:rsidP="003B2DAD">
      <w:pPr>
        <w:jc w:val="both"/>
        <w:rPr>
          <w:sz w:val="26"/>
          <w:szCs w:val="26"/>
        </w:rPr>
      </w:pPr>
      <w:r w:rsidRPr="003B2DAD">
        <w:rPr>
          <w:sz w:val="26"/>
          <w:szCs w:val="26"/>
        </w:rPr>
        <w:t>Conformément au calendrier établi lors de la première réunion avec l</w:t>
      </w:r>
      <w:r>
        <w:rPr>
          <w:sz w:val="26"/>
          <w:szCs w:val="26"/>
        </w:rPr>
        <w:t>’</w:t>
      </w:r>
      <w:r w:rsidRPr="003B2DAD">
        <w:rPr>
          <w:sz w:val="26"/>
          <w:szCs w:val="26"/>
        </w:rPr>
        <w:t>Organisation Syndicale, des réunions de négociation se sont tenues aux dates et lieux convenus les</w:t>
      </w:r>
      <w:r w:rsidR="00286BEF">
        <w:rPr>
          <w:sz w:val="26"/>
          <w:szCs w:val="26"/>
        </w:rPr>
        <w:t xml:space="preserve"> </w:t>
      </w:r>
      <w:r w:rsidR="009A215E">
        <w:rPr>
          <w:sz w:val="26"/>
          <w:szCs w:val="26"/>
        </w:rPr>
        <w:t>16</w:t>
      </w:r>
      <w:r w:rsidR="00286BEF">
        <w:rPr>
          <w:sz w:val="26"/>
          <w:szCs w:val="26"/>
        </w:rPr>
        <w:t xml:space="preserve"> janvier 202</w:t>
      </w:r>
      <w:r w:rsidR="009A215E">
        <w:rPr>
          <w:sz w:val="26"/>
          <w:szCs w:val="26"/>
        </w:rPr>
        <w:t>6</w:t>
      </w:r>
      <w:r w:rsidR="00286BEF">
        <w:rPr>
          <w:sz w:val="26"/>
          <w:szCs w:val="26"/>
        </w:rPr>
        <w:t>, 3</w:t>
      </w:r>
      <w:r w:rsidR="009A215E">
        <w:rPr>
          <w:sz w:val="26"/>
          <w:szCs w:val="26"/>
        </w:rPr>
        <w:t>0</w:t>
      </w:r>
      <w:r w:rsidR="00286BEF">
        <w:rPr>
          <w:sz w:val="26"/>
          <w:szCs w:val="26"/>
        </w:rPr>
        <w:t xml:space="preserve"> janvier 202</w:t>
      </w:r>
      <w:r w:rsidR="009A215E">
        <w:rPr>
          <w:sz w:val="26"/>
          <w:szCs w:val="26"/>
        </w:rPr>
        <w:t>6</w:t>
      </w:r>
      <w:r w:rsidR="00286BEF">
        <w:rPr>
          <w:sz w:val="26"/>
          <w:szCs w:val="26"/>
        </w:rPr>
        <w:t xml:space="preserve"> et </w:t>
      </w:r>
      <w:r w:rsidR="009A215E">
        <w:rPr>
          <w:sz w:val="26"/>
          <w:szCs w:val="26"/>
        </w:rPr>
        <w:t>13</w:t>
      </w:r>
      <w:r w:rsidR="00286BEF">
        <w:rPr>
          <w:sz w:val="26"/>
          <w:szCs w:val="26"/>
        </w:rPr>
        <w:t xml:space="preserve"> février 202</w:t>
      </w:r>
      <w:r w:rsidR="009A215E">
        <w:rPr>
          <w:sz w:val="26"/>
          <w:szCs w:val="26"/>
        </w:rPr>
        <w:t>6</w:t>
      </w:r>
      <w:r w:rsidRPr="003B2DAD">
        <w:rPr>
          <w:sz w:val="26"/>
          <w:szCs w:val="26"/>
        </w:rPr>
        <w:t>. Au cours de celles-ci les documents nécessaires ont été remis par la Direction et des échanges ont eu lieu entre la Direction et l</w:t>
      </w:r>
      <w:r w:rsidR="009A215E">
        <w:rPr>
          <w:sz w:val="26"/>
          <w:szCs w:val="26"/>
        </w:rPr>
        <w:t>’o</w:t>
      </w:r>
      <w:r w:rsidRPr="003B2DAD">
        <w:rPr>
          <w:sz w:val="26"/>
          <w:szCs w:val="26"/>
        </w:rPr>
        <w:t xml:space="preserve">rganisation </w:t>
      </w:r>
      <w:r w:rsidR="009A215E">
        <w:rPr>
          <w:sz w:val="26"/>
          <w:szCs w:val="26"/>
        </w:rPr>
        <w:t>s</w:t>
      </w:r>
      <w:r w:rsidRPr="003B2DAD">
        <w:rPr>
          <w:sz w:val="26"/>
          <w:szCs w:val="26"/>
        </w:rPr>
        <w:t xml:space="preserve">yndicale représentative, sur la base des revendications présentées et/ou exprimées par </w:t>
      </w:r>
      <w:r>
        <w:rPr>
          <w:sz w:val="26"/>
          <w:szCs w:val="26"/>
        </w:rPr>
        <w:t>l’organisation syndicale</w:t>
      </w:r>
      <w:r w:rsidR="009A215E">
        <w:rPr>
          <w:sz w:val="26"/>
          <w:szCs w:val="26"/>
        </w:rPr>
        <w:t>.</w:t>
      </w:r>
    </w:p>
    <w:p w14:paraId="7661BC7F" w14:textId="77777777" w:rsidR="003B2DAD" w:rsidRDefault="003B2DAD" w:rsidP="003B2DAD">
      <w:pPr>
        <w:jc w:val="both"/>
        <w:rPr>
          <w:sz w:val="26"/>
          <w:szCs w:val="26"/>
        </w:rPr>
      </w:pPr>
    </w:p>
    <w:p w14:paraId="3D4A3AE1" w14:textId="2D050AD7" w:rsidR="003B2DAD" w:rsidRDefault="003B2DAD" w:rsidP="003B2DAD">
      <w:pPr>
        <w:jc w:val="both"/>
        <w:rPr>
          <w:sz w:val="26"/>
          <w:szCs w:val="26"/>
        </w:rPr>
      </w:pPr>
      <w:r w:rsidRPr="003B2DAD">
        <w:rPr>
          <w:sz w:val="26"/>
          <w:szCs w:val="26"/>
        </w:rPr>
        <w:t>Cet accord est le résultat d’une négociation et engage l</w:t>
      </w:r>
      <w:r w:rsidR="00DA4387">
        <w:rPr>
          <w:sz w:val="26"/>
          <w:szCs w:val="26"/>
        </w:rPr>
        <w:t>a</w:t>
      </w:r>
      <w:r w:rsidRPr="003B2DAD">
        <w:rPr>
          <w:sz w:val="26"/>
          <w:szCs w:val="26"/>
        </w:rPr>
        <w:t xml:space="preserve"> Direction uniquement en cas de signature par </w:t>
      </w:r>
      <w:r>
        <w:rPr>
          <w:sz w:val="26"/>
          <w:szCs w:val="26"/>
        </w:rPr>
        <w:t>l’organisation syndicale représentative</w:t>
      </w:r>
      <w:r w:rsidRPr="003B2DAD">
        <w:rPr>
          <w:sz w:val="26"/>
          <w:szCs w:val="26"/>
        </w:rPr>
        <w:t xml:space="preserve"> dans les conditions légales de validité.</w:t>
      </w:r>
    </w:p>
    <w:p w14:paraId="7D0F3F40" w14:textId="77777777" w:rsidR="003B2DAD" w:rsidRPr="003B2DAD" w:rsidRDefault="003B2DAD" w:rsidP="003B2DAD">
      <w:pPr>
        <w:jc w:val="both"/>
        <w:rPr>
          <w:sz w:val="26"/>
          <w:szCs w:val="26"/>
        </w:rPr>
      </w:pPr>
    </w:p>
    <w:p w14:paraId="49D56045" w14:textId="29088164" w:rsidR="003B2DAD" w:rsidRDefault="003B2DAD" w:rsidP="003B2DAD">
      <w:pPr>
        <w:jc w:val="both"/>
        <w:rPr>
          <w:sz w:val="26"/>
          <w:szCs w:val="26"/>
        </w:rPr>
      </w:pPr>
      <w:r w:rsidRPr="003B2DAD">
        <w:rPr>
          <w:sz w:val="26"/>
          <w:szCs w:val="26"/>
        </w:rPr>
        <w:t>En conséquence de quoi, il a été convenu ce qui suit entre les parties</w:t>
      </w:r>
      <w:r>
        <w:rPr>
          <w:sz w:val="26"/>
          <w:szCs w:val="26"/>
        </w:rPr>
        <w:t xml:space="preserve"> : </w:t>
      </w:r>
    </w:p>
    <w:bookmarkEnd w:id="0"/>
    <w:p w14:paraId="19A09A0B" w14:textId="77777777" w:rsidR="00934B1D" w:rsidRDefault="00934B1D" w:rsidP="00960F73">
      <w:pPr>
        <w:ind w:firstLine="256"/>
        <w:jc w:val="both"/>
        <w:rPr>
          <w:sz w:val="26"/>
          <w:szCs w:val="26"/>
        </w:rPr>
      </w:pPr>
    </w:p>
    <w:p w14:paraId="4142482D" w14:textId="77777777" w:rsidR="00934B1D" w:rsidRDefault="00934B1D" w:rsidP="00960F73">
      <w:pPr>
        <w:ind w:firstLine="256"/>
        <w:jc w:val="both"/>
        <w:rPr>
          <w:sz w:val="26"/>
          <w:szCs w:val="26"/>
        </w:rPr>
      </w:pPr>
    </w:p>
    <w:p w14:paraId="324A9E24" w14:textId="77777777" w:rsidR="00DA4387" w:rsidRDefault="00DA4387" w:rsidP="00960F73">
      <w:pPr>
        <w:ind w:firstLine="256"/>
        <w:jc w:val="both"/>
        <w:rPr>
          <w:sz w:val="26"/>
          <w:szCs w:val="26"/>
        </w:rPr>
      </w:pPr>
    </w:p>
    <w:p w14:paraId="26D7B852" w14:textId="77777777" w:rsidR="00934B1D" w:rsidRDefault="00934B1D" w:rsidP="00960F73">
      <w:pPr>
        <w:ind w:firstLine="256"/>
        <w:jc w:val="both"/>
        <w:rPr>
          <w:sz w:val="26"/>
          <w:szCs w:val="26"/>
        </w:rPr>
      </w:pPr>
    </w:p>
    <w:p w14:paraId="3CC6F0B0" w14:textId="77777777" w:rsidR="00934B1D" w:rsidRDefault="00934B1D" w:rsidP="00960F73">
      <w:pPr>
        <w:ind w:firstLine="256"/>
        <w:jc w:val="both"/>
        <w:rPr>
          <w:sz w:val="26"/>
          <w:szCs w:val="26"/>
        </w:rPr>
      </w:pPr>
    </w:p>
    <w:p w14:paraId="370C740B" w14:textId="77777777" w:rsidR="00934B1D" w:rsidRDefault="00934B1D" w:rsidP="00960F73">
      <w:pPr>
        <w:ind w:firstLine="256"/>
        <w:jc w:val="both"/>
        <w:rPr>
          <w:sz w:val="26"/>
          <w:szCs w:val="26"/>
        </w:rPr>
      </w:pPr>
    </w:p>
    <w:p w14:paraId="002C1556" w14:textId="6EA6E0C6" w:rsidR="00C2524E" w:rsidRDefault="00D373F9">
      <w:pPr>
        <w:pStyle w:val="Titre1"/>
        <w:spacing w:before="18"/>
        <w:rPr>
          <w:u w:val="none"/>
        </w:rPr>
      </w:pPr>
      <w:bookmarkStart w:id="1" w:name="_Hlk158646969"/>
      <w:r>
        <w:t>A</w:t>
      </w:r>
      <w:r w:rsidR="00A42C27">
        <w:t>RTICLE</w:t>
      </w:r>
      <w:r w:rsidR="00A42C27">
        <w:rPr>
          <w:spacing w:val="-4"/>
        </w:rPr>
        <w:t xml:space="preserve"> </w:t>
      </w:r>
      <w:r w:rsidR="00A42C27">
        <w:t>1</w:t>
      </w:r>
      <w:r w:rsidR="00A42C27">
        <w:rPr>
          <w:spacing w:val="-2"/>
        </w:rPr>
        <w:t xml:space="preserve"> </w:t>
      </w:r>
      <w:r w:rsidR="00A42C27">
        <w:t>:</w:t>
      </w:r>
      <w:r w:rsidR="00A42C27">
        <w:rPr>
          <w:spacing w:val="-3"/>
        </w:rPr>
        <w:t xml:space="preserve"> </w:t>
      </w:r>
      <w:r w:rsidR="00A42C27">
        <w:t>ENVELOPPE</w:t>
      </w:r>
      <w:r w:rsidR="00E20635">
        <w:t>S</w:t>
      </w:r>
      <w:r w:rsidR="00A42C27">
        <w:rPr>
          <w:spacing w:val="-2"/>
        </w:rPr>
        <w:t xml:space="preserve"> </w:t>
      </w:r>
      <w:r w:rsidR="00A42C27">
        <w:t>D’AUGMENTATION</w:t>
      </w:r>
      <w:r w:rsidR="00E20635">
        <w:t>S</w:t>
      </w:r>
      <w:r w:rsidR="009A215E">
        <w:t xml:space="preserve"> AU TITRE DE L’ANNÉE 2026</w:t>
      </w:r>
    </w:p>
    <w:p w14:paraId="363B4235" w14:textId="77777777" w:rsidR="00C2524E" w:rsidRDefault="00C2524E">
      <w:pPr>
        <w:pStyle w:val="Corpsdetexte"/>
        <w:rPr>
          <w:b/>
          <w:sz w:val="22"/>
        </w:rPr>
      </w:pPr>
    </w:p>
    <w:p w14:paraId="02EF51CB" w14:textId="0F7EDF53" w:rsidR="00204E3E" w:rsidRDefault="00204E3E" w:rsidP="009A215E">
      <w:pPr>
        <w:pStyle w:val="Corpsdetexte"/>
        <w:spacing w:before="47"/>
        <w:ind w:left="256" w:right="-109"/>
        <w:jc w:val="both"/>
      </w:pPr>
      <w:bookmarkStart w:id="2" w:name="_Hlk158648390"/>
      <w:r>
        <w:t>Au titre de l’année 202</w:t>
      </w:r>
      <w:r w:rsidR="009A215E">
        <w:t>6</w:t>
      </w:r>
      <w:r>
        <w:t>, les augmentations salariales représente</w:t>
      </w:r>
      <w:r w:rsidRPr="00300ADF">
        <w:t xml:space="preserve">nt </w:t>
      </w:r>
      <w:r w:rsidR="009A215E" w:rsidRPr="00300ADF">
        <w:t>1,8</w:t>
      </w:r>
      <w:r w:rsidR="00274C8D">
        <w:t>5</w:t>
      </w:r>
      <w:r w:rsidRPr="00300ADF">
        <w:t>% des</w:t>
      </w:r>
      <w:r>
        <w:t xml:space="preserve"> salaires de base des collaborateurs présents dans les effectifs et intégrés dans les outils au début du mois de février.</w:t>
      </w:r>
    </w:p>
    <w:p w14:paraId="2D2DA70D" w14:textId="77777777" w:rsidR="00A0708A" w:rsidRDefault="00A0708A" w:rsidP="00A0708A">
      <w:pPr>
        <w:pStyle w:val="Corpsdetexte"/>
        <w:spacing w:before="47"/>
        <w:ind w:left="256" w:right="196"/>
        <w:jc w:val="both"/>
      </w:pPr>
    </w:p>
    <w:p w14:paraId="17D0E7BB" w14:textId="77777777" w:rsidR="00A0708A" w:rsidRDefault="00A0708A" w:rsidP="009A215E">
      <w:pPr>
        <w:pStyle w:val="Corpsdetexte"/>
        <w:spacing w:before="47"/>
        <w:ind w:left="256" w:right="-109"/>
        <w:jc w:val="both"/>
      </w:pPr>
      <w:r w:rsidRPr="00A0708A">
        <w:t>Cette augmentation moyenne sera répartie en augmentations individuelles. Elle inclut les éventuels rattrapages salariaux, et les mesures particulières éventuelles (égalité femmes-hommes…) auxquelles les signataires restent attentifs.</w:t>
      </w:r>
    </w:p>
    <w:p w14:paraId="4C94AECE" w14:textId="77777777" w:rsidR="00A0708A" w:rsidRDefault="00A0708A" w:rsidP="00A0708A">
      <w:pPr>
        <w:pStyle w:val="Corpsdetexte"/>
        <w:spacing w:before="47"/>
        <w:ind w:left="256" w:right="196"/>
        <w:jc w:val="both"/>
      </w:pPr>
    </w:p>
    <w:bookmarkEnd w:id="1"/>
    <w:bookmarkEnd w:id="2"/>
    <w:p w14:paraId="6F7395AF" w14:textId="07EFADF2" w:rsidR="00C2524E" w:rsidRDefault="00286BEF" w:rsidP="009A215E">
      <w:pPr>
        <w:pStyle w:val="Corpsdetexte"/>
        <w:spacing w:before="11"/>
        <w:ind w:left="256" w:right="-109"/>
        <w:jc w:val="both"/>
      </w:pPr>
      <w:r w:rsidRPr="00286BEF">
        <w:t>Les parties rappellent que les décisions de promotion et/ou d’augmentation doivent</w:t>
      </w:r>
      <w:r w:rsidR="009A215E">
        <w:t xml:space="preserve"> </w:t>
      </w:r>
      <w:r w:rsidRPr="00286BEF">
        <w:t>respecter les dispositions de l’accord sur l’égalité entre les femmes et les hommes du 6 janvier 2025.</w:t>
      </w:r>
    </w:p>
    <w:p w14:paraId="34F8BAAA" w14:textId="77777777" w:rsidR="00286BEF" w:rsidRDefault="00286BEF" w:rsidP="00286BEF">
      <w:pPr>
        <w:pStyle w:val="Corpsdetexte"/>
        <w:spacing w:before="11"/>
        <w:ind w:left="256"/>
        <w:rPr>
          <w:sz w:val="25"/>
        </w:rPr>
      </w:pPr>
    </w:p>
    <w:p w14:paraId="60FB4D50" w14:textId="77777777" w:rsidR="00C2524E" w:rsidRDefault="00A42C27">
      <w:pPr>
        <w:pStyle w:val="Titre1"/>
        <w:rPr>
          <w:u w:val="none"/>
        </w:rPr>
      </w:pPr>
      <w:bookmarkStart w:id="3" w:name="_Hlk158646978"/>
      <w:r>
        <w:t>ARTICLE</w:t>
      </w:r>
      <w:r>
        <w:rPr>
          <w:spacing w:val="-5"/>
        </w:rPr>
        <w:t xml:space="preserve"> </w:t>
      </w:r>
      <w:r>
        <w:t>2</w:t>
      </w:r>
      <w:r>
        <w:rPr>
          <w:spacing w:val="-3"/>
        </w:rPr>
        <w:t xml:space="preserve"> </w:t>
      </w:r>
      <w:r>
        <w:t>:</w:t>
      </w:r>
      <w:r>
        <w:rPr>
          <w:spacing w:val="1"/>
        </w:rPr>
        <w:t xml:space="preserve"> </w:t>
      </w:r>
      <w:r>
        <w:t>AUGMENTATION</w:t>
      </w:r>
      <w:r>
        <w:rPr>
          <w:spacing w:val="-1"/>
        </w:rPr>
        <w:t xml:space="preserve"> </w:t>
      </w:r>
      <w:r>
        <w:t>MINIMALE</w:t>
      </w:r>
      <w:r>
        <w:rPr>
          <w:spacing w:val="-1"/>
        </w:rPr>
        <w:t xml:space="preserve"> </w:t>
      </w:r>
      <w:r>
        <w:t>INDIVIDUELLE</w:t>
      </w:r>
    </w:p>
    <w:p w14:paraId="23D1D35A" w14:textId="77777777" w:rsidR="00C2524E" w:rsidRDefault="00C2524E">
      <w:pPr>
        <w:pStyle w:val="Corpsdetexte"/>
        <w:rPr>
          <w:b/>
          <w:sz w:val="22"/>
        </w:rPr>
      </w:pPr>
    </w:p>
    <w:p w14:paraId="43A5DCA4" w14:textId="3A408202" w:rsidR="00C2524E" w:rsidRDefault="00A42C27" w:rsidP="009A215E">
      <w:pPr>
        <w:pStyle w:val="Corpsdetexte"/>
        <w:spacing w:before="47"/>
        <w:ind w:left="256" w:right="-109"/>
        <w:jc w:val="both"/>
      </w:pPr>
      <w:r>
        <w:t>En cas d’augmentation individuelle</w:t>
      </w:r>
      <w:r w:rsidR="009A215E">
        <w:t xml:space="preserve"> au mérite</w:t>
      </w:r>
      <w:r>
        <w:t>, la décision qui serait prise ne pourra conduire à</w:t>
      </w:r>
      <w:r>
        <w:rPr>
          <w:spacing w:val="1"/>
        </w:rPr>
        <w:t xml:space="preserve"> </w:t>
      </w:r>
      <w:r>
        <w:t>une</w:t>
      </w:r>
      <w:r>
        <w:rPr>
          <w:spacing w:val="-2"/>
        </w:rPr>
        <w:t xml:space="preserve"> </w:t>
      </w:r>
      <w:r>
        <w:t>augmentation</w:t>
      </w:r>
      <w:r>
        <w:rPr>
          <w:spacing w:val="-2"/>
        </w:rPr>
        <w:t xml:space="preserve"> </w:t>
      </w:r>
      <w:r w:rsidRPr="00DD1566">
        <w:t>inférieure</w:t>
      </w:r>
      <w:r w:rsidRPr="00DD1566">
        <w:rPr>
          <w:spacing w:val="1"/>
        </w:rPr>
        <w:t xml:space="preserve"> </w:t>
      </w:r>
      <w:r w:rsidRPr="003D3FB8">
        <w:t>à</w:t>
      </w:r>
      <w:r w:rsidRPr="003D3FB8">
        <w:rPr>
          <w:spacing w:val="-2"/>
        </w:rPr>
        <w:t xml:space="preserve"> </w:t>
      </w:r>
      <w:r w:rsidR="009A215E" w:rsidRPr="003D3FB8">
        <w:t>3</w:t>
      </w:r>
      <w:r w:rsidR="00DD1566" w:rsidRPr="003D3FB8">
        <w:t>5</w:t>
      </w:r>
      <w:r w:rsidRPr="003D3FB8">
        <w:rPr>
          <w:spacing w:val="-1"/>
        </w:rPr>
        <w:t xml:space="preserve"> </w:t>
      </w:r>
      <w:r w:rsidRPr="003D3FB8">
        <w:t>€</w:t>
      </w:r>
      <w:r w:rsidRPr="003D3FB8">
        <w:rPr>
          <w:spacing w:val="-1"/>
        </w:rPr>
        <w:t xml:space="preserve"> </w:t>
      </w:r>
      <w:r w:rsidRPr="003D3FB8">
        <w:t>bruts</w:t>
      </w:r>
      <w:r>
        <w:t xml:space="preserve"> mensuels.</w:t>
      </w:r>
    </w:p>
    <w:p w14:paraId="2DB2F6DC" w14:textId="77777777" w:rsidR="009B615C" w:rsidRDefault="009B615C" w:rsidP="00FE0A47">
      <w:pPr>
        <w:pStyle w:val="Corpsdetexte"/>
        <w:spacing w:before="47"/>
        <w:ind w:left="256" w:right="194"/>
        <w:jc w:val="both"/>
      </w:pPr>
    </w:p>
    <w:p w14:paraId="128BAE44" w14:textId="44FA5468" w:rsidR="00C2524E" w:rsidRDefault="00A42C27" w:rsidP="009A215E">
      <w:pPr>
        <w:pStyle w:val="Corpsdetexte"/>
        <w:ind w:left="256" w:right="-109"/>
        <w:jc w:val="both"/>
      </w:pPr>
      <w:r>
        <w:t>Il est rappelé que tout collaborateur doit être informé de la décision d’augmentation</w:t>
      </w:r>
      <w:r>
        <w:rPr>
          <w:spacing w:val="1"/>
        </w:rPr>
        <w:t xml:space="preserve"> </w:t>
      </w:r>
      <w:r>
        <w:t xml:space="preserve">ou de </w:t>
      </w:r>
      <w:r w:rsidR="00E4181A">
        <w:t>non-augmentation</w:t>
      </w:r>
      <w:r>
        <w:t xml:space="preserve"> qui le concerne. Cette information doit faire l’objet d’une</w:t>
      </w:r>
      <w:r>
        <w:rPr>
          <w:spacing w:val="1"/>
        </w:rPr>
        <w:t xml:space="preserve"> </w:t>
      </w:r>
      <w:r>
        <w:t>explication,</w:t>
      </w:r>
      <w:r>
        <w:rPr>
          <w:spacing w:val="-2"/>
        </w:rPr>
        <w:t xml:space="preserve"> </w:t>
      </w:r>
      <w:r>
        <w:t>préalable</w:t>
      </w:r>
      <w:r>
        <w:rPr>
          <w:spacing w:val="-2"/>
        </w:rPr>
        <w:t xml:space="preserve"> </w:t>
      </w:r>
      <w:r>
        <w:t>à</w:t>
      </w:r>
      <w:r>
        <w:rPr>
          <w:spacing w:val="-5"/>
        </w:rPr>
        <w:t xml:space="preserve"> </w:t>
      </w:r>
      <w:r>
        <w:t>la</w:t>
      </w:r>
      <w:r>
        <w:rPr>
          <w:spacing w:val="-2"/>
        </w:rPr>
        <w:t xml:space="preserve"> </w:t>
      </w:r>
      <w:r>
        <w:t>remise</w:t>
      </w:r>
      <w:r>
        <w:rPr>
          <w:spacing w:val="1"/>
        </w:rPr>
        <w:t xml:space="preserve"> </w:t>
      </w:r>
      <w:r>
        <w:t>du</w:t>
      </w:r>
      <w:r>
        <w:rPr>
          <w:spacing w:val="-1"/>
        </w:rPr>
        <w:t xml:space="preserve"> </w:t>
      </w:r>
      <w:r>
        <w:t>bulletin</w:t>
      </w:r>
      <w:r>
        <w:rPr>
          <w:spacing w:val="-2"/>
        </w:rPr>
        <w:t xml:space="preserve"> </w:t>
      </w:r>
      <w:r>
        <w:t>de</w:t>
      </w:r>
      <w:r>
        <w:rPr>
          <w:spacing w:val="-2"/>
        </w:rPr>
        <w:t xml:space="preserve"> </w:t>
      </w:r>
      <w:r>
        <w:t>paie</w:t>
      </w:r>
      <w:r>
        <w:rPr>
          <w:spacing w:val="-2"/>
        </w:rPr>
        <w:t xml:space="preserve"> </w:t>
      </w:r>
      <w:r>
        <w:t>d’avril.</w:t>
      </w:r>
    </w:p>
    <w:p w14:paraId="13A9178F" w14:textId="77777777" w:rsidR="00C2524E" w:rsidRDefault="00C2524E" w:rsidP="00FE0A47">
      <w:pPr>
        <w:pStyle w:val="Corpsdetexte"/>
        <w:jc w:val="both"/>
      </w:pPr>
    </w:p>
    <w:p w14:paraId="45C90301" w14:textId="6652D3C7" w:rsidR="00D373F9" w:rsidRDefault="00A42C27" w:rsidP="009A215E">
      <w:pPr>
        <w:pStyle w:val="Corpsdetexte"/>
        <w:ind w:left="256" w:right="-109"/>
        <w:jc w:val="both"/>
      </w:pPr>
      <w:r>
        <w:t xml:space="preserve">En cas de décision de </w:t>
      </w:r>
      <w:r w:rsidR="00E4181A">
        <w:t>non-augmentation</w:t>
      </w:r>
      <w:r>
        <w:t xml:space="preserve"> au mérite, le collaborateur concerné (hors</w:t>
      </w:r>
      <w:r>
        <w:rPr>
          <w:spacing w:val="1"/>
        </w:rPr>
        <w:t xml:space="preserve"> </w:t>
      </w:r>
      <w:r>
        <w:t>collaborateurs</w:t>
      </w:r>
      <w:r>
        <w:rPr>
          <w:spacing w:val="-9"/>
        </w:rPr>
        <w:t xml:space="preserve"> </w:t>
      </w:r>
      <w:r>
        <w:t>embauchés</w:t>
      </w:r>
      <w:r>
        <w:rPr>
          <w:spacing w:val="-10"/>
        </w:rPr>
        <w:t xml:space="preserve"> </w:t>
      </w:r>
      <w:r>
        <w:t>dans</w:t>
      </w:r>
      <w:r>
        <w:rPr>
          <w:spacing w:val="-10"/>
        </w:rPr>
        <w:t xml:space="preserve"> </w:t>
      </w:r>
      <w:r>
        <w:t>l’année</w:t>
      </w:r>
      <w:r>
        <w:rPr>
          <w:spacing w:val="-9"/>
        </w:rPr>
        <w:t xml:space="preserve"> </w:t>
      </w:r>
      <w:r>
        <w:t>qui</w:t>
      </w:r>
      <w:r>
        <w:rPr>
          <w:spacing w:val="-9"/>
        </w:rPr>
        <w:t xml:space="preserve"> </w:t>
      </w:r>
      <w:r>
        <w:t>précède</w:t>
      </w:r>
      <w:r>
        <w:rPr>
          <w:spacing w:val="-8"/>
        </w:rPr>
        <w:t xml:space="preserve"> </w:t>
      </w:r>
      <w:r>
        <w:t>la</w:t>
      </w:r>
      <w:r>
        <w:rPr>
          <w:spacing w:val="-9"/>
        </w:rPr>
        <w:t xml:space="preserve"> </w:t>
      </w:r>
      <w:r>
        <w:t>campagne,</w:t>
      </w:r>
      <w:r>
        <w:rPr>
          <w:spacing w:val="-9"/>
        </w:rPr>
        <w:t xml:space="preserve"> </w:t>
      </w:r>
      <w:r>
        <w:t>départ</w:t>
      </w:r>
      <w:r>
        <w:rPr>
          <w:spacing w:val="-11"/>
        </w:rPr>
        <w:t xml:space="preserve"> </w:t>
      </w:r>
      <w:r>
        <w:t>imminent</w:t>
      </w:r>
      <w:r>
        <w:rPr>
          <w:spacing w:val="-8"/>
        </w:rPr>
        <w:t xml:space="preserve"> </w:t>
      </w:r>
      <w:r>
        <w:t>ou</w:t>
      </w:r>
      <w:r>
        <w:rPr>
          <w:spacing w:val="-56"/>
        </w:rPr>
        <w:t xml:space="preserve"> </w:t>
      </w:r>
      <w:r>
        <w:t>équivalent)</w:t>
      </w:r>
      <w:r>
        <w:rPr>
          <w:spacing w:val="1"/>
        </w:rPr>
        <w:t xml:space="preserve"> </w:t>
      </w:r>
      <w:r>
        <w:t>sera</w:t>
      </w:r>
      <w:r>
        <w:rPr>
          <w:spacing w:val="1"/>
        </w:rPr>
        <w:t xml:space="preserve"> </w:t>
      </w:r>
      <w:r>
        <w:t>obligatoirement</w:t>
      </w:r>
      <w:r>
        <w:rPr>
          <w:spacing w:val="1"/>
        </w:rPr>
        <w:t xml:space="preserve"> </w:t>
      </w:r>
      <w:r>
        <w:t>reçu</w:t>
      </w:r>
      <w:r>
        <w:rPr>
          <w:spacing w:val="1"/>
        </w:rPr>
        <w:t xml:space="preserve"> </w:t>
      </w:r>
      <w:r>
        <w:t>à</w:t>
      </w:r>
      <w:r>
        <w:rPr>
          <w:spacing w:val="1"/>
        </w:rPr>
        <w:t xml:space="preserve"> </w:t>
      </w:r>
      <w:r>
        <w:t>l’initiative</w:t>
      </w:r>
      <w:r>
        <w:rPr>
          <w:spacing w:val="1"/>
        </w:rPr>
        <w:t xml:space="preserve"> </w:t>
      </w:r>
      <w:r>
        <w:t>de</w:t>
      </w:r>
      <w:r>
        <w:rPr>
          <w:spacing w:val="1"/>
        </w:rPr>
        <w:t xml:space="preserve"> </w:t>
      </w:r>
      <w:r>
        <w:t>sa</w:t>
      </w:r>
      <w:r>
        <w:rPr>
          <w:spacing w:val="1"/>
        </w:rPr>
        <w:t xml:space="preserve"> </w:t>
      </w:r>
      <w:r>
        <w:t>hiérarchie</w:t>
      </w:r>
      <w:r>
        <w:rPr>
          <w:spacing w:val="1"/>
        </w:rPr>
        <w:t xml:space="preserve"> </w:t>
      </w:r>
      <w:r>
        <w:t>en</w:t>
      </w:r>
      <w:r>
        <w:rPr>
          <w:spacing w:val="1"/>
        </w:rPr>
        <w:t xml:space="preserve"> </w:t>
      </w:r>
      <w:r>
        <w:t>entretien</w:t>
      </w:r>
      <w:r>
        <w:rPr>
          <w:spacing w:val="1"/>
        </w:rPr>
        <w:t xml:space="preserve"> </w:t>
      </w:r>
      <w:r>
        <w:t xml:space="preserve">pendant son temps de </w:t>
      </w:r>
      <w:r w:rsidRPr="0082212B">
        <w:t>travail avant la remise du bulletin de paie d’avril.</w:t>
      </w:r>
      <w:r w:rsidR="009A215E" w:rsidRPr="0082212B">
        <w:t xml:space="preserve"> </w:t>
      </w:r>
      <w:r w:rsidR="007E4EB2" w:rsidRPr="0082212B">
        <w:t>La date de l’entretien sera communiquée au service RH</w:t>
      </w:r>
      <w:r w:rsidR="0082212B" w:rsidRPr="0082212B">
        <w:t>.</w:t>
      </w:r>
    </w:p>
    <w:bookmarkEnd w:id="3"/>
    <w:p w14:paraId="630E8158" w14:textId="77777777" w:rsidR="00D373F9" w:rsidRDefault="00D373F9">
      <w:pPr>
        <w:pStyle w:val="Titre1"/>
        <w:spacing w:before="35"/>
      </w:pPr>
    </w:p>
    <w:p w14:paraId="72DE3B69" w14:textId="77777777" w:rsidR="00A0708A" w:rsidRPr="00A0708A" w:rsidRDefault="00A0708A" w:rsidP="00A0708A">
      <w:pPr>
        <w:pStyle w:val="Titre1"/>
        <w:spacing w:before="35"/>
      </w:pPr>
      <w:bookmarkStart w:id="4" w:name="_Hlk158646990"/>
      <w:r w:rsidRPr="00A0708A">
        <w:t>ARTICLE 3 : SUIVI DES EVOLUTIONS SALARIALES ET PROFESSIONNELLES</w:t>
      </w:r>
    </w:p>
    <w:p w14:paraId="392C484B" w14:textId="77777777" w:rsidR="00A0708A" w:rsidRDefault="00A0708A">
      <w:pPr>
        <w:pStyle w:val="Titre1"/>
        <w:spacing w:before="35"/>
      </w:pPr>
    </w:p>
    <w:p w14:paraId="3D0E6FE7" w14:textId="3D7992F3" w:rsidR="00A0708A" w:rsidRDefault="00286BEF" w:rsidP="00FE0A47">
      <w:pPr>
        <w:pStyle w:val="Titre1"/>
        <w:spacing w:before="35"/>
        <w:jc w:val="both"/>
        <w:rPr>
          <w:b w:val="0"/>
          <w:bCs w:val="0"/>
          <w:u w:val="none"/>
        </w:rPr>
      </w:pPr>
      <w:r w:rsidRPr="00286BEF">
        <w:rPr>
          <w:b w:val="0"/>
          <w:bCs w:val="0"/>
          <w:u w:val="none"/>
        </w:rPr>
        <w:t>Les parties conviennent que la situation des salariés n’ayant bénéficié d’aucune mesure</w:t>
      </w:r>
      <w:r w:rsidR="009A215E">
        <w:rPr>
          <w:b w:val="0"/>
          <w:bCs w:val="0"/>
          <w:u w:val="none"/>
        </w:rPr>
        <w:t xml:space="preserve"> </w:t>
      </w:r>
      <w:r w:rsidRPr="00286BEF">
        <w:rPr>
          <w:b w:val="0"/>
          <w:bCs w:val="0"/>
          <w:u w:val="none"/>
        </w:rPr>
        <w:t>d’augmentation salariale au mérite (c’est-à-dire hors augmentation générale ou mise à niveau des minima) ou de promotion professionnelle depuis 6 ans doivent faire l’objet d’un suivi particulier afin d’en analyser au cas par cas les raisons et le cas échéant d’identifier des actions correctives. Ils pourront aussi être reçus à leur initiative, pendant leur temps de travail, par leur responsable ressources humaines pour un entretien spécifique de suivi de carrière.</w:t>
      </w:r>
    </w:p>
    <w:p w14:paraId="463904A9" w14:textId="77777777" w:rsidR="00286BEF" w:rsidRPr="00A0708A" w:rsidRDefault="00286BEF" w:rsidP="00FE0A47">
      <w:pPr>
        <w:pStyle w:val="Titre1"/>
        <w:spacing w:before="35"/>
        <w:jc w:val="both"/>
        <w:rPr>
          <w:b w:val="0"/>
          <w:bCs w:val="0"/>
          <w:u w:val="none"/>
        </w:rPr>
      </w:pPr>
    </w:p>
    <w:p w14:paraId="71ECB40A" w14:textId="06A3395C" w:rsidR="00A0708A" w:rsidRDefault="00286BEF" w:rsidP="00286BEF">
      <w:pPr>
        <w:pStyle w:val="Titre1"/>
        <w:spacing w:before="35"/>
        <w:jc w:val="both"/>
        <w:rPr>
          <w:b w:val="0"/>
          <w:bCs w:val="0"/>
          <w:u w:val="none"/>
        </w:rPr>
      </w:pPr>
      <w:r w:rsidRPr="00286BEF">
        <w:rPr>
          <w:b w:val="0"/>
          <w:bCs w:val="0"/>
          <w:u w:val="none"/>
        </w:rPr>
        <w:t>Une analyse de ce suivi (nombre de personnes et CSP concernés) sera menée avec l</w:t>
      </w:r>
      <w:r w:rsidR="001A7B8D">
        <w:rPr>
          <w:b w:val="0"/>
          <w:bCs w:val="0"/>
          <w:u w:val="none"/>
        </w:rPr>
        <w:t>’</w:t>
      </w:r>
      <w:r w:rsidRPr="00286BEF">
        <w:rPr>
          <w:b w:val="0"/>
          <w:bCs w:val="0"/>
          <w:u w:val="none"/>
        </w:rPr>
        <w:t>organisation syndicale représentative</w:t>
      </w:r>
      <w:r w:rsidR="001A7B8D">
        <w:rPr>
          <w:b w:val="0"/>
          <w:bCs w:val="0"/>
          <w:u w:val="none"/>
        </w:rPr>
        <w:t xml:space="preserve"> </w:t>
      </w:r>
      <w:r w:rsidRPr="00286BEF">
        <w:rPr>
          <w:b w:val="0"/>
          <w:bCs w:val="0"/>
          <w:u w:val="none"/>
        </w:rPr>
        <w:t>au cours du premier semestre 202</w:t>
      </w:r>
      <w:r w:rsidR="001A7B8D">
        <w:rPr>
          <w:b w:val="0"/>
          <w:bCs w:val="0"/>
          <w:u w:val="none"/>
        </w:rPr>
        <w:t>6</w:t>
      </w:r>
      <w:r w:rsidRPr="00286BEF">
        <w:rPr>
          <w:b w:val="0"/>
          <w:bCs w:val="0"/>
          <w:u w:val="none"/>
        </w:rPr>
        <w:t>.</w:t>
      </w:r>
    </w:p>
    <w:p w14:paraId="68AB4EB9" w14:textId="77777777" w:rsidR="00286BEF" w:rsidRPr="00A0708A" w:rsidRDefault="00286BEF" w:rsidP="00286BEF">
      <w:pPr>
        <w:pStyle w:val="Titre1"/>
        <w:spacing w:before="35"/>
        <w:jc w:val="both"/>
        <w:rPr>
          <w:b w:val="0"/>
          <w:bCs w:val="0"/>
          <w:u w:val="none"/>
        </w:rPr>
      </w:pPr>
    </w:p>
    <w:bookmarkEnd w:id="4"/>
    <w:p w14:paraId="781F975B" w14:textId="037750AF" w:rsidR="00286BEF" w:rsidRDefault="00286BEF" w:rsidP="001A7B8D">
      <w:pPr>
        <w:pStyle w:val="Titre1"/>
        <w:spacing w:before="35"/>
        <w:jc w:val="both"/>
        <w:rPr>
          <w:b w:val="0"/>
          <w:bCs w:val="0"/>
          <w:u w:val="none"/>
        </w:rPr>
      </w:pPr>
      <w:r w:rsidRPr="00286BEF">
        <w:rPr>
          <w:b w:val="0"/>
          <w:bCs w:val="0"/>
          <w:u w:val="none"/>
        </w:rPr>
        <w:lastRenderedPageBreak/>
        <w:t>Les salariés n’ayant pas bénéficié d’augmentations salariales au mérite (c’est-à-dire hors augmentation générale ou mise à niveau des minima) 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w:t>
      </w:r>
      <w:r w:rsidR="002261E9">
        <w:rPr>
          <w:b w:val="0"/>
          <w:bCs w:val="0"/>
          <w:u w:val="none"/>
        </w:rPr>
        <w:t>6</w:t>
      </w:r>
      <w:r w:rsidRPr="00286BEF">
        <w:rPr>
          <w:b w:val="0"/>
          <w:bCs w:val="0"/>
          <w:u w:val="none"/>
        </w:rPr>
        <w:t xml:space="preserve">. </w:t>
      </w:r>
    </w:p>
    <w:p w14:paraId="6A73DA90" w14:textId="77777777" w:rsidR="002E52AC" w:rsidRDefault="002E52AC" w:rsidP="001A7B8D">
      <w:pPr>
        <w:pStyle w:val="Titre1"/>
        <w:spacing w:before="35"/>
        <w:jc w:val="both"/>
        <w:rPr>
          <w:b w:val="0"/>
          <w:bCs w:val="0"/>
          <w:u w:val="none"/>
        </w:rPr>
      </w:pPr>
    </w:p>
    <w:p w14:paraId="5B2BEC26" w14:textId="075E0C20" w:rsidR="002E52AC" w:rsidRDefault="002E52AC" w:rsidP="001A7B8D">
      <w:pPr>
        <w:pStyle w:val="Titre1"/>
        <w:spacing w:before="35"/>
        <w:jc w:val="both"/>
        <w:rPr>
          <w:b w:val="0"/>
          <w:bCs w:val="0"/>
          <w:u w:val="none"/>
        </w:rPr>
      </w:pPr>
      <w:r>
        <w:rPr>
          <w:b w:val="0"/>
          <w:bCs w:val="0"/>
          <w:u w:val="none"/>
        </w:rPr>
        <w:t>Lors de la campagne de révision salariale, une attention particulière sera portée à l’application des dispositions conventionnelles relatives au passage des cadres de niveau A vers le niveau B.</w:t>
      </w:r>
    </w:p>
    <w:p w14:paraId="153160EF" w14:textId="77777777" w:rsidR="00A83FD0" w:rsidRDefault="00A83FD0" w:rsidP="001A7B8D">
      <w:pPr>
        <w:pStyle w:val="Titre1"/>
        <w:spacing w:before="35"/>
        <w:jc w:val="both"/>
        <w:rPr>
          <w:b w:val="0"/>
          <w:bCs w:val="0"/>
          <w:u w:val="none"/>
        </w:rPr>
      </w:pPr>
    </w:p>
    <w:p w14:paraId="6913F733" w14:textId="17F53E55" w:rsidR="00A83FD0" w:rsidRDefault="00A83FD0" w:rsidP="001A7B8D">
      <w:pPr>
        <w:pStyle w:val="Titre1"/>
        <w:spacing w:before="35"/>
        <w:jc w:val="both"/>
        <w:rPr>
          <w:b w:val="0"/>
          <w:bCs w:val="0"/>
          <w:u w:val="none"/>
        </w:rPr>
      </w:pPr>
      <w:r w:rsidRPr="002606BC">
        <w:rPr>
          <w:b w:val="0"/>
          <w:bCs w:val="0"/>
          <w:u w:val="none"/>
        </w:rPr>
        <w:t>La Direction s’engage à initier la réalisation d’un plan de carrière sur l’année 2026.</w:t>
      </w:r>
    </w:p>
    <w:p w14:paraId="6F30C88C" w14:textId="77777777" w:rsidR="00300ADF" w:rsidRDefault="00300ADF" w:rsidP="00A83FD0">
      <w:pPr>
        <w:pStyle w:val="Titre1"/>
        <w:spacing w:before="35"/>
        <w:ind w:left="0"/>
        <w:rPr>
          <w:b w:val="0"/>
          <w:bCs w:val="0"/>
          <w:u w:val="none"/>
        </w:rPr>
      </w:pPr>
    </w:p>
    <w:p w14:paraId="789F96D1" w14:textId="48ECB84D" w:rsidR="00C2524E" w:rsidRDefault="00A42C27">
      <w:pPr>
        <w:pStyle w:val="Titre1"/>
        <w:spacing w:before="35"/>
        <w:rPr>
          <w:u w:val="none"/>
        </w:rPr>
      </w:pPr>
      <w:bookmarkStart w:id="5" w:name="_Hlk158646999"/>
      <w:r>
        <w:t>ARTICLE</w:t>
      </w:r>
      <w:r>
        <w:rPr>
          <w:spacing w:val="-4"/>
        </w:rPr>
        <w:t xml:space="preserve"> </w:t>
      </w:r>
      <w:r w:rsidR="008B2D5E">
        <w:rPr>
          <w:spacing w:val="-4"/>
        </w:rPr>
        <w:t>4</w:t>
      </w:r>
      <w:r>
        <w:rPr>
          <w:spacing w:val="-3"/>
        </w:rPr>
        <w:t xml:space="preserve"> </w:t>
      </w:r>
      <w:r>
        <w:t>:</w:t>
      </w:r>
      <w:r>
        <w:rPr>
          <w:spacing w:val="2"/>
        </w:rPr>
        <w:t xml:space="preserve"> </w:t>
      </w:r>
      <w:r>
        <w:t>DISPOSITIONS</w:t>
      </w:r>
      <w:r>
        <w:rPr>
          <w:spacing w:val="-4"/>
        </w:rPr>
        <w:t xml:space="preserve"> </w:t>
      </w:r>
      <w:r>
        <w:t>RELATIVES</w:t>
      </w:r>
      <w:r>
        <w:rPr>
          <w:spacing w:val="1"/>
        </w:rPr>
        <w:t xml:space="preserve"> </w:t>
      </w:r>
      <w:r>
        <w:t>AUX</w:t>
      </w:r>
      <w:r>
        <w:rPr>
          <w:spacing w:val="-5"/>
        </w:rPr>
        <w:t xml:space="preserve"> </w:t>
      </w:r>
      <w:r>
        <w:t>MINIMA</w:t>
      </w:r>
    </w:p>
    <w:p w14:paraId="1D69B767" w14:textId="77777777" w:rsidR="00C2524E" w:rsidRDefault="00C2524E" w:rsidP="002261E9">
      <w:pPr>
        <w:pStyle w:val="Corpsdetexte"/>
        <w:jc w:val="both"/>
        <w:rPr>
          <w:b/>
          <w:sz w:val="22"/>
        </w:rPr>
      </w:pPr>
    </w:p>
    <w:bookmarkEnd w:id="5"/>
    <w:p w14:paraId="5C975CA4" w14:textId="603DD7C4" w:rsidR="00286BEF" w:rsidRPr="00286BEF" w:rsidRDefault="00286BEF" w:rsidP="002261E9">
      <w:pPr>
        <w:pStyle w:val="Corpsdetexte"/>
        <w:spacing w:before="1"/>
        <w:ind w:left="256" w:right="-109"/>
        <w:jc w:val="both"/>
        <w:rPr>
          <w:u w:color="000000"/>
        </w:rPr>
      </w:pPr>
      <w:r w:rsidRPr="00286BEF">
        <w:rPr>
          <w:u w:color="000000"/>
        </w:rPr>
        <w:t>De plus, les parties rappellent que les revalorisations liées au SMIC ou aux minima conventionnels en 202</w:t>
      </w:r>
      <w:r w:rsidR="002261E9">
        <w:rPr>
          <w:u w:color="000000"/>
        </w:rPr>
        <w:t>6</w:t>
      </w:r>
      <w:r w:rsidRPr="00286BEF">
        <w:rPr>
          <w:u w:color="000000"/>
        </w:rPr>
        <w:t xml:space="preserve"> seront mises en œuvre au moment de leur entrée en vigueur conformément aux dispositions légales et conventionnelles. </w:t>
      </w:r>
    </w:p>
    <w:p w14:paraId="35C9F1B2" w14:textId="77777777" w:rsidR="00286BEF" w:rsidRPr="00286BEF" w:rsidRDefault="00286BEF" w:rsidP="00286BEF">
      <w:pPr>
        <w:pStyle w:val="Corpsdetexte"/>
        <w:spacing w:before="1"/>
        <w:rPr>
          <w:u w:color="000000"/>
        </w:rPr>
      </w:pPr>
    </w:p>
    <w:p w14:paraId="5B0B3112" w14:textId="1FA5EF7C" w:rsidR="00C2524E" w:rsidRDefault="002261E9" w:rsidP="002261E9">
      <w:pPr>
        <w:pStyle w:val="Corpsdetexte"/>
        <w:spacing w:before="1"/>
        <w:ind w:left="256" w:right="-109"/>
        <w:jc w:val="both"/>
        <w:rPr>
          <w:u w:color="000000"/>
        </w:rPr>
      </w:pPr>
      <w:r>
        <w:rPr>
          <w:u w:color="000000"/>
        </w:rPr>
        <w:t>En</w:t>
      </w:r>
      <w:r w:rsidR="00286BEF" w:rsidRPr="00286BEF">
        <w:rPr>
          <w:u w:color="000000"/>
        </w:rPr>
        <w:t xml:space="preserve"> 202</w:t>
      </w:r>
      <w:r>
        <w:rPr>
          <w:u w:color="000000"/>
        </w:rPr>
        <w:t>6</w:t>
      </w:r>
      <w:r w:rsidR="00286BEF" w:rsidRPr="00286BEF">
        <w:rPr>
          <w:u w:color="000000"/>
        </w:rPr>
        <w:t>, les revalorisations du SMIC et des minimas conventionnels, y compris pour les salariés mal positionnés, n’entrent pas dans les enveloppes définies à l’article 1.</w:t>
      </w:r>
    </w:p>
    <w:p w14:paraId="6C0D459B" w14:textId="77777777" w:rsidR="00286BEF" w:rsidRDefault="00286BEF" w:rsidP="00286BEF">
      <w:pPr>
        <w:pStyle w:val="Corpsdetexte"/>
        <w:spacing w:before="1"/>
        <w:ind w:left="256"/>
      </w:pPr>
    </w:p>
    <w:p w14:paraId="576677CC" w14:textId="46FE8E66" w:rsidR="00C2524E" w:rsidRDefault="00A42C27">
      <w:pPr>
        <w:pStyle w:val="Titre1"/>
        <w:rPr>
          <w:u w:val="none"/>
        </w:rPr>
      </w:pPr>
      <w:bookmarkStart w:id="6" w:name="_Hlk158647170"/>
      <w:r>
        <w:t>ARTICLE</w:t>
      </w:r>
      <w:r>
        <w:rPr>
          <w:spacing w:val="-4"/>
        </w:rPr>
        <w:t xml:space="preserve"> </w:t>
      </w:r>
      <w:r w:rsidR="008B2D5E">
        <w:t>5</w:t>
      </w:r>
      <w:r>
        <w:rPr>
          <w:spacing w:val="-3"/>
        </w:rPr>
        <w:t xml:space="preserve"> </w:t>
      </w:r>
      <w:r>
        <w:t>:</w:t>
      </w:r>
      <w:r>
        <w:rPr>
          <w:spacing w:val="1"/>
        </w:rPr>
        <w:t xml:space="preserve"> </w:t>
      </w:r>
      <w:r>
        <w:t>COMPENSATION</w:t>
      </w:r>
      <w:r>
        <w:rPr>
          <w:spacing w:val="-1"/>
        </w:rPr>
        <w:t xml:space="preserve"> </w:t>
      </w:r>
      <w:r>
        <w:t>SALARIALE</w:t>
      </w:r>
      <w:r>
        <w:rPr>
          <w:spacing w:val="-4"/>
        </w:rPr>
        <w:t xml:space="preserve"> </w:t>
      </w:r>
      <w:r>
        <w:t>EN</w:t>
      </w:r>
      <w:r>
        <w:rPr>
          <w:spacing w:val="-3"/>
        </w:rPr>
        <w:t xml:space="preserve"> </w:t>
      </w:r>
      <w:r>
        <w:t>CAS</w:t>
      </w:r>
      <w:r>
        <w:rPr>
          <w:spacing w:val="-1"/>
        </w:rPr>
        <w:t xml:space="preserve"> </w:t>
      </w:r>
      <w:r>
        <w:t>DE</w:t>
      </w:r>
      <w:r>
        <w:rPr>
          <w:spacing w:val="1"/>
        </w:rPr>
        <w:t xml:space="preserve"> </w:t>
      </w:r>
      <w:r>
        <w:t>CHANGEMENT</w:t>
      </w:r>
      <w:r>
        <w:rPr>
          <w:spacing w:val="-3"/>
        </w:rPr>
        <w:t xml:space="preserve"> </w:t>
      </w:r>
      <w:r>
        <w:t>DE</w:t>
      </w:r>
      <w:r>
        <w:rPr>
          <w:spacing w:val="-3"/>
        </w:rPr>
        <w:t xml:space="preserve"> </w:t>
      </w:r>
      <w:r>
        <w:t>CSP</w:t>
      </w:r>
    </w:p>
    <w:p w14:paraId="110EBB68" w14:textId="77777777" w:rsidR="00C2524E" w:rsidRDefault="00C2524E" w:rsidP="00EC4162">
      <w:pPr>
        <w:pStyle w:val="Corpsdetexte"/>
        <w:spacing w:before="3"/>
        <w:jc w:val="both"/>
        <w:rPr>
          <w:b/>
          <w:sz w:val="22"/>
        </w:rPr>
      </w:pPr>
    </w:p>
    <w:p w14:paraId="7D3846A4" w14:textId="77777777" w:rsidR="00C2524E" w:rsidRPr="002261E9" w:rsidRDefault="00A42C27" w:rsidP="002261E9">
      <w:pPr>
        <w:pStyle w:val="Corpsdetexte"/>
        <w:spacing w:before="47"/>
        <w:ind w:left="256" w:right="-109"/>
        <w:jc w:val="both"/>
        <w:rPr>
          <w:u w:color="000000"/>
        </w:rPr>
      </w:pPr>
      <w:r w:rsidRPr="002261E9">
        <w:rPr>
          <w:u w:color="000000"/>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l’enveloppe définie à l’article 1.</w:t>
      </w:r>
    </w:p>
    <w:bookmarkEnd w:id="6"/>
    <w:p w14:paraId="72FAF4D1" w14:textId="77777777" w:rsidR="00C2524E" w:rsidRDefault="00C2524E">
      <w:pPr>
        <w:pStyle w:val="Corpsdetexte"/>
        <w:spacing w:before="11"/>
        <w:rPr>
          <w:sz w:val="25"/>
        </w:rPr>
      </w:pPr>
    </w:p>
    <w:p w14:paraId="208EDDDB" w14:textId="19E7CB19" w:rsidR="00C2524E" w:rsidRDefault="00A42C27">
      <w:pPr>
        <w:pStyle w:val="Titre1"/>
        <w:spacing w:before="1"/>
        <w:rPr>
          <w:u w:val="none"/>
        </w:rPr>
      </w:pPr>
      <w:r>
        <w:t>ARTICLE</w:t>
      </w:r>
      <w:r>
        <w:rPr>
          <w:spacing w:val="-5"/>
        </w:rPr>
        <w:t xml:space="preserve"> </w:t>
      </w:r>
      <w:r w:rsidR="00652BCB">
        <w:t>6</w:t>
      </w:r>
      <w:r>
        <w:rPr>
          <w:spacing w:val="-3"/>
        </w:rPr>
        <w:t xml:space="preserve"> </w:t>
      </w:r>
      <w:r>
        <w:t>: PRIMES</w:t>
      </w:r>
      <w:r>
        <w:rPr>
          <w:spacing w:val="-2"/>
        </w:rPr>
        <w:t xml:space="preserve"> </w:t>
      </w:r>
      <w:r>
        <w:t>EXCEPTIONNELLES</w:t>
      </w:r>
    </w:p>
    <w:p w14:paraId="23E1CBA3" w14:textId="77777777" w:rsidR="00C2524E" w:rsidRDefault="00C2524E">
      <w:pPr>
        <w:pStyle w:val="Corpsdetexte"/>
        <w:rPr>
          <w:b/>
          <w:sz w:val="22"/>
        </w:rPr>
      </w:pPr>
    </w:p>
    <w:p w14:paraId="7F9EBC86" w14:textId="77777777" w:rsidR="001E257B" w:rsidRDefault="00A42C27" w:rsidP="001E257B">
      <w:pPr>
        <w:pStyle w:val="Corpsdetexte"/>
        <w:spacing w:before="47"/>
        <w:ind w:left="256" w:right="-109"/>
        <w:jc w:val="both"/>
        <w:rPr>
          <w:spacing w:val="-56"/>
        </w:rPr>
      </w:pPr>
      <w:bookmarkStart w:id="7" w:name="_Hlk158647191"/>
      <w:r>
        <w:t>Aux</w:t>
      </w:r>
      <w:r>
        <w:rPr>
          <w:spacing w:val="1"/>
        </w:rPr>
        <w:t xml:space="preserve"> </w:t>
      </w:r>
      <w:r>
        <w:t>augmentations</w:t>
      </w:r>
      <w:r>
        <w:rPr>
          <w:spacing w:val="1"/>
        </w:rPr>
        <w:t xml:space="preserve"> </w:t>
      </w:r>
      <w:r>
        <w:t>salariales</w:t>
      </w:r>
      <w:r>
        <w:rPr>
          <w:spacing w:val="1"/>
        </w:rPr>
        <w:t xml:space="preserve"> </w:t>
      </w:r>
      <w:r>
        <w:t>individuelles</w:t>
      </w:r>
      <w:r w:rsidR="001E257B">
        <w:t xml:space="preserve"> prévues à l’article 1</w:t>
      </w:r>
      <w:r>
        <w:rPr>
          <w:spacing w:val="1"/>
        </w:rPr>
        <w:t xml:space="preserve"> </w:t>
      </w:r>
      <w:r>
        <w:t>peuvent</w:t>
      </w:r>
      <w:r>
        <w:rPr>
          <w:spacing w:val="1"/>
        </w:rPr>
        <w:t xml:space="preserve"> </w:t>
      </w:r>
      <w:r>
        <w:t>s’ajouter</w:t>
      </w:r>
      <w:r>
        <w:rPr>
          <w:spacing w:val="1"/>
        </w:rPr>
        <w:t xml:space="preserve"> </w:t>
      </w:r>
      <w:r>
        <w:t>des</w:t>
      </w:r>
      <w:r>
        <w:rPr>
          <w:spacing w:val="1"/>
        </w:rPr>
        <w:t xml:space="preserve"> </w:t>
      </w:r>
      <w:r>
        <w:t>primes</w:t>
      </w:r>
      <w:r>
        <w:rPr>
          <w:spacing w:val="1"/>
        </w:rPr>
        <w:t xml:space="preserve"> </w:t>
      </w:r>
      <w:r>
        <w:t>exceptionnelles,</w:t>
      </w:r>
      <w:r>
        <w:rPr>
          <w:spacing w:val="1"/>
        </w:rPr>
        <w:t xml:space="preserve"> </w:t>
      </w:r>
      <w:r>
        <w:t>ponctuellement</w:t>
      </w:r>
      <w:r>
        <w:rPr>
          <w:spacing w:val="1"/>
        </w:rPr>
        <w:t xml:space="preserve"> </w:t>
      </w:r>
      <w:r>
        <w:t>et</w:t>
      </w:r>
      <w:r>
        <w:rPr>
          <w:spacing w:val="1"/>
        </w:rPr>
        <w:t xml:space="preserve"> </w:t>
      </w:r>
      <w:r>
        <w:t>à</w:t>
      </w:r>
      <w:r>
        <w:rPr>
          <w:spacing w:val="1"/>
        </w:rPr>
        <w:t xml:space="preserve"> </w:t>
      </w:r>
      <w:r>
        <w:t>la</w:t>
      </w:r>
      <w:r>
        <w:rPr>
          <w:spacing w:val="1"/>
        </w:rPr>
        <w:t xml:space="preserve"> </w:t>
      </w:r>
      <w:r>
        <w:t>discrétion</w:t>
      </w:r>
      <w:r>
        <w:rPr>
          <w:spacing w:val="1"/>
        </w:rPr>
        <w:t xml:space="preserve"> </w:t>
      </w:r>
      <w:r>
        <w:t>de</w:t>
      </w:r>
      <w:r>
        <w:rPr>
          <w:spacing w:val="1"/>
        </w:rPr>
        <w:t xml:space="preserve"> </w:t>
      </w:r>
      <w:r>
        <w:t>la</w:t>
      </w:r>
      <w:r>
        <w:rPr>
          <w:spacing w:val="1"/>
        </w:rPr>
        <w:t xml:space="preserve"> </w:t>
      </w:r>
      <w:r>
        <w:t>hiérarchie,</w:t>
      </w:r>
      <w:r>
        <w:rPr>
          <w:spacing w:val="1"/>
        </w:rPr>
        <w:t xml:space="preserve"> </w:t>
      </w:r>
      <w:r>
        <w:t>par</w:t>
      </w:r>
      <w:r>
        <w:rPr>
          <w:spacing w:val="1"/>
        </w:rPr>
        <w:t xml:space="preserve"> </w:t>
      </w:r>
      <w:r>
        <w:t>exemple</w:t>
      </w:r>
      <w:r>
        <w:rPr>
          <w:spacing w:val="1"/>
        </w:rPr>
        <w:t xml:space="preserve"> </w:t>
      </w:r>
      <w:r>
        <w:t>lorsque les résultats individuels obtenus sont remarquables et dépassent les attentes.</w:t>
      </w:r>
      <w:r>
        <w:rPr>
          <w:spacing w:val="-56"/>
        </w:rPr>
        <w:t xml:space="preserve"> </w:t>
      </w:r>
    </w:p>
    <w:p w14:paraId="059BC6D1" w14:textId="77777777" w:rsidR="001E257B" w:rsidRDefault="001E257B" w:rsidP="003B2DAD">
      <w:pPr>
        <w:pStyle w:val="Corpsdetexte"/>
        <w:spacing w:before="47"/>
        <w:ind w:left="256" w:right="194"/>
        <w:jc w:val="both"/>
        <w:rPr>
          <w:spacing w:val="-56"/>
        </w:rPr>
      </w:pPr>
    </w:p>
    <w:bookmarkEnd w:id="7"/>
    <w:p w14:paraId="11178B81" w14:textId="12548720" w:rsidR="00C2524E" w:rsidRDefault="00300ADF" w:rsidP="0082212B">
      <w:pPr>
        <w:pStyle w:val="Corpsdetexte"/>
        <w:ind w:left="256" w:right="-26"/>
        <w:jc w:val="both"/>
      </w:pPr>
      <w:r w:rsidRPr="00300ADF">
        <w:t xml:space="preserve">Les parties rappellent que l’attribution de primes exceptionnelles concerne aussi les fonctions « supports » que ce </w:t>
      </w:r>
      <w:proofErr w:type="gramStart"/>
      <w:r w:rsidRPr="00300ADF">
        <w:t>soit</w:t>
      </w:r>
      <w:proofErr w:type="gramEnd"/>
      <w:r w:rsidRPr="00300ADF">
        <w:t xml:space="preserve"> les ETAM et les cadres.</w:t>
      </w:r>
    </w:p>
    <w:p w14:paraId="0DE47DE8" w14:textId="77777777" w:rsidR="00300ADF" w:rsidRDefault="00300ADF" w:rsidP="00300ADF">
      <w:pPr>
        <w:pStyle w:val="Corpsdetexte"/>
        <w:ind w:left="256"/>
      </w:pPr>
    </w:p>
    <w:p w14:paraId="4F4F7C40" w14:textId="3C674B8C" w:rsidR="00C2524E" w:rsidRDefault="00A42C27">
      <w:pPr>
        <w:pStyle w:val="Titre1"/>
        <w:rPr>
          <w:u w:val="none"/>
        </w:rPr>
      </w:pPr>
      <w:bookmarkStart w:id="8" w:name="_Hlk158647204"/>
      <w:r>
        <w:t>ARTICLE</w:t>
      </w:r>
      <w:r>
        <w:rPr>
          <w:spacing w:val="-4"/>
        </w:rPr>
        <w:t xml:space="preserve"> </w:t>
      </w:r>
      <w:r>
        <w:t>7</w:t>
      </w:r>
      <w:r>
        <w:rPr>
          <w:spacing w:val="-3"/>
        </w:rPr>
        <w:t xml:space="preserve"> </w:t>
      </w:r>
      <w:r>
        <w:t>:</w:t>
      </w:r>
      <w:r>
        <w:rPr>
          <w:spacing w:val="1"/>
        </w:rPr>
        <w:t xml:space="preserve"> </w:t>
      </w:r>
      <w:r>
        <w:t>TITRE</w:t>
      </w:r>
      <w:r w:rsidR="0039565B">
        <w:t>S</w:t>
      </w:r>
      <w:r>
        <w:rPr>
          <w:spacing w:val="-2"/>
        </w:rPr>
        <w:t xml:space="preserve"> </w:t>
      </w:r>
      <w:r>
        <w:t>RESTAURANT</w:t>
      </w:r>
    </w:p>
    <w:p w14:paraId="375E796B" w14:textId="77777777" w:rsidR="00C2524E" w:rsidRDefault="00C2524E">
      <w:pPr>
        <w:pStyle w:val="Corpsdetexte"/>
        <w:spacing w:before="1"/>
        <w:rPr>
          <w:b/>
          <w:sz w:val="22"/>
        </w:rPr>
      </w:pPr>
    </w:p>
    <w:p w14:paraId="3E64D35D" w14:textId="60164433" w:rsidR="00C2524E" w:rsidRDefault="00C128DB" w:rsidP="001E257B">
      <w:pPr>
        <w:pStyle w:val="Corpsdetexte"/>
        <w:spacing w:before="11"/>
        <w:ind w:left="256" w:right="-109"/>
        <w:jc w:val="both"/>
      </w:pPr>
      <w:r w:rsidRPr="009B615C">
        <w:t>A compter du 1</w:t>
      </w:r>
      <w:r w:rsidRPr="009B615C">
        <w:rPr>
          <w:vertAlign w:val="superscript"/>
        </w:rPr>
        <w:t xml:space="preserve">er </w:t>
      </w:r>
      <w:r w:rsidR="0048677C" w:rsidRPr="009B615C">
        <w:t xml:space="preserve">mai </w:t>
      </w:r>
      <w:r w:rsidR="003B2DAD">
        <w:t>202</w:t>
      </w:r>
      <w:r w:rsidR="001E257B">
        <w:t>6</w:t>
      </w:r>
      <w:r w:rsidR="0048677C" w:rsidRPr="009B615C">
        <w:t xml:space="preserve">, la Direction mentionne que la valeur de la participation de l’entreprise du titre restaurant </w:t>
      </w:r>
      <w:r w:rsidR="0048677C" w:rsidRPr="00300ADF">
        <w:t xml:space="preserve">est fixée </w:t>
      </w:r>
      <w:r w:rsidR="00212C3F" w:rsidRPr="00300ADF">
        <w:t xml:space="preserve">à </w:t>
      </w:r>
      <w:r w:rsidR="00300ADF">
        <w:t>7,02</w:t>
      </w:r>
      <w:r w:rsidR="0048677C" w:rsidRPr="00300ADF">
        <w:t xml:space="preserve">€, pour une participation de l’entreprise à hauteur de 60 % soit une valeur faciale du ticket restaurant </w:t>
      </w:r>
      <w:r w:rsidR="008A4F03" w:rsidRPr="00300ADF">
        <w:t xml:space="preserve">portée </w:t>
      </w:r>
      <w:r w:rsidR="0048677C" w:rsidRPr="00300ADF">
        <w:t xml:space="preserve">à </w:t>
      </w:r>
      <w:r w:rsidR="00B10169" w:rsidRPr="00300ADF">
        <w:t>11</w:t>
      </w:r>
      <w:r w:rsidR="00666619" w:rsidRPr="00300ADF">
        <w:t>,</w:t>
      </w:r>
      <w:r w:rsidR="00300ADF" w:rsidRPr="00300ADF">
        <w:t>7</w:t>
      </w:r>
      <w:r w:rsidR="00666619" w:rsidRPr="00300ADF">
        <w:t xml:space="preserve">0 </w:t>
      </w:r>
      <w:r w:rsidR="0048677C" w:rsidRPr="00300ADF">
        <w:t>euros.</w:t>
      </w:r>
    </w:p>
    <w:p w14:paraId="1A16F5FD" w14:textId="77777777" w:rsidR="00300ADF" w:rsidRDefault="00300ADF" w:rsidP="001E257B">
      <w:pPr>
        <w:pStyle w:val="Corpsdetexte"/>
        <w:spacing w:before="11"/>
        <w:ind w:left="256" w:right="-109"/>
        <w:jc w:val="both"/>
      </w:pPr>
    </w:p>
    <w:p w14:paraId="21C0153B" w14:textId="7825B85E" w:rsidR="001E257B" w:rsidRDefault="001E257B" w:rsidP="001E257B">
      <w:pPr>
        <w:pStyle w:val="Corpsdetexte"/>
        <w:ind w:left="256" w:right="195"/>
        <w:jc w:val="both"/>
        <w:rPr>
          <w:b/>
          <w:u w:val="single"/>
        </w:rPr>
      </w:pPr>
      <w:r w:rsidRPr="00D20773">
        <w:rPr>
          <w:b/>
          <w:u w:val="single"/>
        </w:rPr>
        <w:t xml:space="preserve">ARTICLE </w:t>
      </w:r>
      <w:r>
        <w:rPr>
          <w:b/>
          <w:u w:val="single"/>
        </w:rPr>
        <w:t>8</w:t>
      </w:r>
      <w:r w:rsidRPr="00D20773">
        <w:rPr>
          <w:b/>
          <w:u w:val="single"/>
        </w:rPr>
        <w:t xml:space="preserve"> : </w:t>
      </w:r>
      <w:r>
        <w:rPr>
          <w:b/>
          <w:u w:val="single"/>
        </w:rPr>
        <w:t>LAVAGE DES VETEMENTS</w:t>
      </w:r>
    </w:p>
    <w:p w14:paraId="60FB472E" w14:textId="77777777" w:rsidR="001E257B" w:rsidRDefault="001E257B" w:rsidP="001E257B">
      <w:pPr>
        <w:pStyle w:val="Corpsdetexte"/>
        <w:ind w:left="256" w:right="195"/>
        <w:jc w:val="both"/>
        <w:rPr>
          <w:b/>
          <w:u w:val="single"/>
        </w:rPr>
      </w:pPr>
    </w:p>
    <w:p w14:paraId="22E6AC3E" w14:textId="6CB106C9" w:rsidR="001E257B" w:rsidRPr="00AD6020" w:rsidRDefault="001E257B" w:rsidP="001E257B">
      <w:pPr>
        <w:pStyle w:val="Corpsdetexte"/>
        <w:ind w:left="256" w:right="-109"/>
        <w:jc w:val="both"/>
        <w:rPr>
          <w:bCs/>
        </w:rPr>
      </w:pPr>
      <w:r w:rsidRPr="00300ADF">
        <w:rPr>
          <w:bCs/>
        </w:rPr>
        <w:t>La Direction décide pour l’année 2026 de conserver une prime de lavage à hauteur de 13€ brut mensuel limitée aux ouvriers qui, dans le cadre de leur fonction, effectuent des interventions occasionnant la salissure de leurs vêtements.</w:t>
      </w:r>
      <w:r>
        <w:rPr>
          <w:bCs/>
        </w:rPr>
        <w:t xml:space="preserve"> </w:t>
      </w:r>
    </w:p>
    <w:p w14:paraId="066A9C05" w14:textId="77777777" w:rsidR="001E257B" w:rsidRDefault="001E257B" w:rsidP="001E257B">
      <w:pPr>
        <w:pStyle w:val="Corpsdetexte"/>
        <w:ind w:left="256" w:right="195"/>
        <w:jc w:val="both"/>
        <w:rPr>
          <w:bCs/>
        </w:rPr>
      </w:pPr>
    </w:p>
    <w:p w14:paraId="42F028F5" w14:textId="77777777" w:rsidR="001E257B" w:rsidRPr="00300ADF" w:rsidRDefault="001E257B" w:rsidP="001E257B">
      <w:pPr>
        <w:pStyle w:val="Corpsdetexte"/>
        <w:ind w:left="256" w:right="-109"/>
        <w:jc w:val="both"/>
        <w:rPr>
          <w:bCs/>
        </w:rPr>
      </w:pPr>
      <w:r w:rsidRPr="00300ADF">
        <w:rPr>
          <w:bCs/>
        </w:rPr>
        <w:t>Pour les autres collaborateurs dont le lavage des vêtements est ponctuel, la direction prolongera l’utilisation d’une carte de lavage mise à disposition pour leur permettre la prise en charge du nettoyage de leurs vêtements de travail.</w:t>
      </w:r>
    </w:p>
    <w:p w14:paraId="1260213D" w14:textId="77777777" w:rsidR="001E257B" w:rsidRPr="00300ADF" w:rsidRDefault="001E257B" w:rsidP="001E257B">
      <w:pPr>
        <w:pStyle w:val="Corpsdetexte"/>
        <w:ind w:left="256" w:right="195"/>
        <w:jc w:val="both"/>
        <w:rPr>
          <w:bCs/>
        </w:rPr>
      </w:pPr>
    </w:p>
    <w:p w14:paraId="77C61F06" w14:textId="5EE1606D" w:rsidR="001E257B" w:rsidRPr="001E257B" w:rsidRDefault="001E257B" w:rsidP="001E257B">
      <w:pPr>
        <w:pStyle w:val="Corpsdetexte"/>
        <w:ind w:left="256" w:right="-109"/>
        <w:jc w:val="both"/>
        <w:rPr>
          <w:bCs/>
        </w:rPr>
      </w:pPr>
      <w:r w:rsidRPr="00300ADF">
        <w:rPr>
          <w:bCs/>
        </w:rPr>
        <w:t>En fonction de l’utilisation des solutions proposées au cours de l’année, il pourra être étudiée tout autre solution au cours de l’année 202</w:t>
      </w:r>
      <w:r w:rsidR="002E45EC">
        <w:rPr>
          <w:bCs/>
        </w:rPr>
        <w:t>6</w:t>
      </w:r>
      <w:r w:rsidR="006E73F1">
        <w:rPr>
          <w:bCs/>
        </w:rPr>
        <w:t xml:space="preserve"> répondant mieux au besoin des collaborateurs.</w:t>
      </w:r>
    </w:p>
    <w:bookmarkEnd w:id="8"/>
    <w:p w14:paraId="4DD621DA" w14:textId="77777777" w:rsidR="00811DB5" w:rsidRDefault="00811DB5" w:rsidP="000D16F4">
      <w:pPr>
        <w:pStyle w:val="Corpsdetexte"/>
        <w:jc w:val="both"/>
      </w:pPr>
    </w:p>
    <w:p w14:paraId="1639DBCC" w14:textId="54B24BEB" w:rsidR="00C2524E" w:rsidRPr="000D16F4" w:rsidRDefault="00A42C27">
      <w:pPr>
        <w:pStyle w:val="Titre1"/>
        <w:rPr>
          <w:u w:val="none"/>
        </w:rPr>
      </w:pPr>
      <w:r w:rsidRPr="000D16F4">
        <w:t>ARTICLE</w:t>
      </w:r>
      <w:r w:rsidRPr="000D16F4">
        <w:rPr>
          <w:spacing w:val="-4"/>
        </w:rPr>
        <w:t xml:space="preserve"> </w:t>
      </w:r>
      <w:r w:rsidR="001E257B">
        <w:t>9</w:t>
      </w:r>
      <w:r w:rsidR="009C7E5A">
        <w:t xml:space="preserve"> </w:t>
      </w:r>
      <w:r w:rsidRPr="000D16F4">
        <w:t>:</w:t>
      </w:r>
      <w:r w:rsidRPr="000D16F4">
        <w:rPr>
          <w:spacing w:val="-3"/>
        </w:rPr>
        <w:t xml:space="preserve"> </w:t>
      </w:r>
      <w:r w:rsidRPr="000D16F4">
        <w:t>JOURNEE</w:t>
      </w:r>
      <w:r w:rsidRPr="000D16F4">
        <w:rPr>
          <w:spacing w:val="1"/>
        </w:rPr>
        <w:t xml:space="preserve"> </w:t>
      </w:r>
      <w:r w:rsidRPr="000D16F4">
        <w:t>DE</w:t>
      </w:r>
      <w:r w:rsidRPr="000D16F4">
        <w:rPr>
          <w:spacing w:val="-3"/>
        </w:rPr>
        <w:t xml:space="preserve"> </w:t>
      </w:r>
      <w:r w:rsidRPr="000D16F4">
        <w:t>SOLIDARITE ET</w:t>
      </w:r>
      <w:r w:rsidRPr="000D16F4">
        <w:rPr>
          <w:spacing w:val="-3"/>
        </w:rPr>
        <w:t xml:space="preserve"> </w:t>
      </w:r>
      <w:r w:rsidRPr="000D16F4">
        <w:t>PONTS</w:t>
      </w:r>
    </w:p>
    <w:p w14:paraId="44B1ED9C" w14:textId="77777777" w:rsidR="00EC4162" w:rsidRPr="000D16F4" w:rsidRDefault="00EC4162">
      <w:pPr>
        <w:pStyle w:val="Corpsdetexte"/>
        <w:spacing w:before="1"/>
        <w:rPr>
          <w:b/>
          <w:sz w:val="22"/>
        </w:rPr>
      </w:pPr>
    </w:p>
    <w:p w14:paraId="78F564F7" w14:textId="37865599" w:rsidR="00EC4162" w:rsidRPr="000D16F4" w:rsidRDefault="00EC4162" w:rsidP="001E257B">
      <w:pPr>
        <w:pStyle w:val="Corpsdetexte"/>
        <w:spacing w:before="10"/>
        <w:ind w:left="256" w:right="-109"/>
        <w:jc w:val="both"/>
      </w:pPr>
      <w:bookmarkStart w:id="9" w:name="_Hlk158647388"/>
      <w:r w:rsidRPr="000D16F4">
        <w:t>Les parties encouragent à ce que les éventuels jours de RTT fixés à la discrétion de l’employeur dans le cadre des accords relatifs à l’aménagement du temps de travail applicables au sein de l’UES soient, dans la mesure du possible, positionnés au moment des ponts identifiés sur l’année 202</w:t>
      </w:r>
      <w:r w:rsidR="001E257B">
        <w:t>6</w:t>
      </w:r>
      <w:r w:rsidRPr="000D16F4">
        <w:t>.</w:t>
      </w:r>
    </w:p>
    <w:p w14:paraId="792F5C20" w14:textId="77777777" w:rsidR="00EC4162" w:rsidRPr="000D16F4" w:rsidRDefault="00EC4162" w:rsidP="00EC4162">
      <w:pPr>
        <w:pStyle w:val="Corpsdetexte"/>
        <w:spacing w:before="10"/>
        <w:ind w:left="256"/>
        <w:jc w:val="both"/>
      </w:pPr>
    </w:p>
    <w:p w14:paraId="28EE3655" w14:textId="49AFA50F" w:rsidR="0048677C" w:rsidRPr="000D16F4" w:rsidRDefault="00EC4162" w:rsidP="001E257B">
      <w:pPr>
        <w:pStyle w:val="Corpsdetexte"/>
        <w:spacing w:before="10"/>
        <w:ind w:left="256" w:right="-109"/>
        <w:jc w:val="both"/>
      </w:pPr>
      <w:r w:rsidRPr="000D16F4">
        <w:t>P</w:t>
      </w:r>
      <w:r w:rsidR="00460D95" w:rsidRPr="000D16F4">
        <w:t>our l’année 202</w:t>
      </w:r>
      <w:r w:rsidR="001E257B">
        <w:t>6</w:t>
      </w:r>
      <w:r w:rsidR="0048677C" w:rsidRPr="000D16F4">
        <w:t xml:space="preserve">, la journée de solidarité se réalisera pour l’ensemble du personnel d’Eiffage Energie Systèmes Ferroviaires par le travail du </w:t>
      </w:r>
      <w:r w:rsidR="00EE7FA3" w:rsidRPr="000D16F4">
        <w:t>lundi</w:t>
      </w:r>
      <w:r w:rsidR="0048677C" w:rsidRPr="000D16F4">
        <w:t xml:space="preserve"> de pentecôte fixé cette année au lundi </w:t>
      </w:r>
      <w:r w:rsidR="001E257B">
        <w:t>25</w:t>
      </w:r>
      <w:r w:rsidR="000D16F4" w:rsidRPr="000D16F4">
        <w:t xml:space="preserve"> </w:t>
      </w:r>
      <w:r w:rsidR="00142192">
        <w:t>mai</w:t>
      </w:r>
      <w:r w:rsidR="000D16F4" w:rsidRPr="000D16F4">
        <w:t xml:space="preserve"> 202</w:t>
      </w:r>
      <w:r w:rsidR="001E257B">
        <w:t>6.</w:t>
      </w:r>
      <w:r w:rsidR="0048677C" w:rsidRPr="000D16F4">
        <w:t xml:space="preserve"> Cette journée ne donnera pas lieu à rémunération.</w:t>
      </w:r>
    </w:p>
    <w:p w14:paraId="55A71459" w14:textId="77777777" w:rsidR="0048677C" w:rsidRPr="000D16F4" w:rsidRDefault="0048677C" w:rsidP="0048677C">
      <w:pPr>
        <w:pStyle w:val="Corpsdetexte"/>
        <w:spacing w:before="10"/>
        <w:ind w:left="256"/>
        <w:jc w:val="both"/>
      </w:pPr>
    </w:p>
    <w:p w14:paraId="05C48063" w14:textId="77777777" w:rsidR="0048677C" w:rsidRPr="000D16F4" w:rsidRDefault="0048677C" w:rsidP="001E257B">
      <w:pPr>
        <w:pStyle w:val="Corpsdetexte"/>
        <w:spacing w:before="10"/>
        <w:ind w:left="256" w:right="-109"/>
        <w:jc w:val="both"/>
      </w:pPr>
      <w:r w:rsidRPr="000D16F4">
        <w:t>Pour les salariés à temps complet, le temps de travail réalisé au titre de la journée de solidarité est de 7 heures ou d’une journée.</w:t>
      </w:r>
    </w:p>
    <w:p w14:paraId="5E7E1893" w14:textId="77777777" w:rsidR="0048677C" w:rsidRPr="000D16F4" w:rsidRDefault="0048677C" w:rsidP="0048677C">
      <w:pPr>
        <w:pStyle w:val="Corpsdetexte"/>
        <w:spacing w:before="10"/>
        <w:ind w:left="256"/>
        <w:jc w:val="both"/>
      </w:pPr>
    </w:p>
    <w:p w14:paraId="2681AB9A" w14:textId="77777777" w:rsidR="0048677C" w:rsidRPr="000D16F4" w:rsidRDefault="0048677C" w:rsidP="001E257B">
      <w:pPr>
        <w:pStyle w:val="Corpsdetexte"/>
        <w:spacing w:before="10"/>
        <w:ind w:left="256" w:right="-109"/>
        <w:jc w:val="both"/>
      </w:pPr>
      <w:r w:rsidRPr="000D16F4">
        <w:t>Pour les salariés à temps partiel, la durée de la journée de solidarité est réduite proportionnellement à la durée contractuelle.</w:t>
      </w:r>
    </w:p>
    <w:p w14:paraId="57A0F182" w14:textId="77777777" w:rsidR="0048677C" w:rsidRPr="000D16F4" w:rsidRDefault="0048677C" w:rsidP="0048677C">
      <w:pPr>
        <w:pStyle w:val="Corpsdetexte"/>
        <w:spacing w:before="10"/>
        <w:ind w:left="256"/>
        <w:jc w:val="both"/>
      </w:pPr>
    </w:p>
    <w:p w14:paraId="545DFBC4" w14:textId="22EB4524" w:rsidR="00C2524E" w:rsidRPr="000D16F4" w:rsidRDefault="0048677C" w:rsidP="001E257B">
      <w:pPr>
        <w:pStyle w:val="Corpsdetexte"/>
        <w:spacing w:before="10"/>
        <w:ind w:left="256" w:right="-109"/>
        <w:jc w:val="both"/>
      </w:pPr>
      <w:r w:rsidRPr="000D16F4">
        <w:t xml:space="preserve">Une attention particulière sera apportée par la Direction aux demandes des salariés souhaitant bénéficier </w:t>
      </w:r>
      <w:r w:rsidR="008B2D5E" w:rsidRPr="000D16F4">
        <w:t xml:space="preserve">le </w:t>
      </w:r>
      <w:r w:rsidR="00EE7FA3" w:rsidRPr="000D16F4">
        <w:t>lundi</w:t>
      </w:r>
      <w:r w:rsidRPr="000D16F4">
        <w:t xml:space="preserve"> de pentecôte, d’une journée de congés payés ou de RTT, et ce, au regard des contraintes d’organisation du service concerné.</w:t>
      </w:r>
    </w:p>
    <w:p w14:paraId="34906B7D" w14:textId="77777777" w:rsidR="0048677C" w:rsidRPr="000D16F4" w:rsidRDefault="0048677C" w:rsidP="0048677C">
      <w:pPr>
        <w:pStyle w:val="Corpsdetexte"/>
        <w:spacing w:before="10"/>
        <w:ind w:left="256"/>
        <w:jc w:val="both"/>
        <w:rPr>
          <w:sz w:val="25"/>
        </w:rPr>
      </w:pPr>
    </w:p>
    <w:p w14:paraId="237879B9" w14:textId="77777777" w:rsidR="00C2524E" w:rsidRDefault="00A42C27" w:rsidP="001E257B">
      <w:pPr>
        <w:pStyle w:val="Corpsdetexte"/>
        <w:ind w:left="256" w:right="-109"/>
        <w:jc w:val="both"/>
      </w:pPr>
      <w:r w:rsidRPr="000D16F4">
        <w:t>Pour les salariés à temps partiel sans RTT, et les alternants dont l’horaire de travail</w:t>
      </w:r>
      <w:r w:rsidRPr="000D16F4">
        <w:rPr>
          <w:spacing w:val="1"/>
        </w:rPr>
        <w:t xml:space="preserve"> </w:t>
      </w:r>
      <w:r w:rsidRPr="000D16F4">
        <w:t>hebdomadaire est inférieur ou égal à 35 heures, la journée de solidarité n’entraînera</w:t>
      </w:r>
      <w:r w:rsidRPr="000D16F4">
        <w:rPr>
          <w:spacing w:val="1"/>
        </w:rPr>
        <w:t xml:space="preserve"> </w:t>
      </w:r>
      <w:r w:rsidRPr="000D16F4">
        <w:t>pas</w:t>
      </w:r>
      <w:r w:rsidRPr="000D16F4">
        <w:rPr>
          <w:spacing w:val="-3"/>
        </w:rPr>
        <w:t xml:space="preserve"> </w:t>
      </w:r>
      <w:r w:rsidRPr="000D16F4">
        <w:t>de</w:t>
      </w:r>
      <w:r w:rsidRPr="000D16F4">
        <w:rPr>
          <w:spacing w:val="1"/>
        </w:rPr>
        <w:t xml:space="preserve"> </w:t>
      </w:r>
      <w:r w:rsidRPr="000D16F4">
        <w:t>déduction</w:t>
      </w:r>
      <w:r w:rsidRPr="000D16F4">
        <w:rPr>
          <w:spacing w:val="-1"/>
        </w:rPr>
        <w:t xml:space="preserve"> </w:t>
      </w:r>
      <w:r w:rsidRPr="000D16F4">
        <w:t>d’un</w:t>
      </w:r>
      <w:r w:rsidRPr="000D16F4">
        <w:rPr>
          <w:spacing w:val="2"/>
        </w:rPr>
        <w:t xml:space="preserve"> </w:t>
      </w:r>
      <w:r w:rsidRPr="000D16F4">
        <w:t>jour</w:t>
      </w:r>
      <w:r w:rsidRPr="000D16F4">
        <w:rPr>
          <w:spacing w:val="-1"/>
        </w:rPr>
        <w:t xml:space="preserve"> </w:t>
      </w:r>
      <w:r w:rsidRPr="000D16F4">
        <w:t>de</w:t>
      </w:r>
      <w:r w:rsidRPr="000D16F4">
        <w:rPr>
          <w:spacing w:val="-1"/>
        </w:rPr>
        <w:t xml:space="preserve"> </w:t>
      </w:r>
      <w:r w:rsidRPr="000D16F4">
        <w:t>congé</w:t>
      </w:r>
      <w:r w:rsidRPr="000D16F4">
        <w:rPr>
          <w:spacing w:val="-1"/>
        </w:rPr>
        <w:t xml:space="preserve"> </w:t>
      </w:r>
      <w:r w:rsidRPr="000D16F4">
        <w:t>payé</w:t>
      </w:r>
      <w:r w:rsidRPr="000D16F4">
        <w:rPr>
          <w:spacing w:val="-3"/>
        </w:rPr>
        <w:t xml:space="preserve"> </w:t>
      </w:r>
      <w:r w:rsidRPr="000D16F4">
        <w:t>et</w:t>
      </w:r>
      <w:r w:rsidRPr="000D16F4">
        <w:rPr>
          <w:spacing w:val="2"/>
        </w:rPr>
        <w:t xml:space="preserve"> </w:t>
      </w:r>
      <w:r w:rsidRPr="000D16F4">
        <w:t>leur</w:t>
      </w:r>
      <w:r w:rsidRPr="000D16F4">
        <w:rPr>
          <w:spacing w:val="1"/>
        </w:rPr>
        <w:t xml:space="preserve"> </w:t>
      </w:r>
      <w:r w:rsidRPr="000D16F4">
        <w:t>salaire</w:t>
      </w:r>
      <w:r w:rsidRPr="000D16F4">
        <w:rPr>
          <w:spacing w:val="-2"/>
        </w:rPr>
        <w:t xml:space="preserve"> </w:t>
      </w:r>
      <w:r w:rsidRPr="000D16F4">
        <w:t>sera maintenu.</w:t>
      </w:r>
    </w:p>
    <w:bookmarkEnd w:id="9"/>
    <w:p w14:paraId="5FE2637B" w14:textId="77777777" w:rsidR="00C2524E" w:rsidRDefault="00C2524E">
      <w:pPr>
        <w:pStyle w:val="Corpsdetexte"/>
      </w:pPr>
    </w:p>
    <w:p w14:paraId="0B0F4525" w14:textId="6C6E3F97" w:rsidR="00C2524E" w:rsidRDefault="00A42C27">
      <w:pPr>
        <w:pStyle w:val="Titre1"/>
        <w:rPr>
          <w:u w:val="none"/>
        </w:rPr>
      </w:pPr>
      <w:r>
        <w:t>ARTICLE</w:t>
      </w:r>
      <w:r>
        <w:rPr>
          <w:spacing w:val="-4"/>
        </w:rPr>
        <w:t xml:space="preserve"> </w:t>
      </w:r>
      <w:r w:rsidR="001E257B">
        <w:t>10</w:t>
      </w:r>
      <w:r>
        <w:t xml:space="preserve"> :</w:t>
      </w:r>
      <w:r>
        <w:rPr>
          <w:spacing w:val="-3"/>
        </w:rPr>
        <w:t xml:space="preserve"> </w:t>
      </w:r>
      <w:r>
        <w:t>DUREE</w:t>
      </w:r>
      <w:r>
        <w:rPr>
          <w:spacing w:val="-3"/>
        </w:rPr>
        <w:t xml:space="preserve"> </w:t>
      </w:r>
      <w:r>
        <w:t>EFFECTIVE</w:t>
      </w:r>
      <w:r>
        <w:rPr>
          <w:spacing w:val="-3"/>
        </w:rPr>
        <w:t xml:space="preserve"> </w:t>
      </w:r>
      <w:r>
        <w:t>ET</w:t>
      </w:r>
      <w:r>
        <w:rPr>
          <w:spacing w:val="1"/>
        </w:rPr>
        <w:t xml:space="preserve"> </w:t>
      </w:r>
      <w:r>
        <w:t>ORGANISATION</w:t>
      </w:r>
      <w:r>
        <w:rPr>
          <w:spacing w:val="-1"/>
        </w:rPr>
        <w:t xml:space="preserve"> </w:t>
      </w:r>
      <w:r>
        <w:t>DU</w:t>
      </w:r>
      <w:r>
        <w:rPr>
          <w:spacing w:val="-1"/>
        </w:rPr>
        <w:t xml:space="preserve"> </w:t>
      </w:r>
      <w:r>
        <w:t>TEMPS</w:t>
      </w:r>
      <w:r>
        <w:rPr>
          <w:spacing w:val="-1"/>
        </w:rPr>
        <w:t xml:space="preserve"> </w:t>
      </w:r>
      <w:r>
        <w:t>DE</w:t>
      </w:r>
      <w:r>
        <w:rPr>
          <w:spacing w:val="-2"/>
        </w:rPr>
        <w:t xml:space="preserve"> </w:t>
      </w:r>
      <w:r>
        <w:t>TRAVAIL</w:t>
      </w:r>
    </w:p>
    <w:p w14:paraId="63DC5FA6" w14:textId="77777777" w:rsidR="00C2524E" w:rsidRDefault="00C2524E">
      <w:pPr>
        <w:pStyle w:val="Corpsdetexte"/>
        <w:spacing w:before="3"/>
        <w:rPr>
          <w:b/>
          <w:sz w:val="22"/>
        </w:rPr>
      </w:pPr>
    </w:p>
    <w:p w14:paraId="184E60E3" w14:textId="1AEA3E27" w:rsidR="0048677C" w:rsidRDefault="0048677C" w:rsidP="001E257B">
      <w:pPr>
        <w:pStyle w:val="Corpsdetexte"/>
        <w:ind w:left="256" w:right="-109"/>
        <w:jc w:val="both"/>
      </w:pPr>
      <w:r>
        <w:t xml:space="preserve">Au sein d’Eiffage Energie Systèmes Ferroviaires, un </w:t>
      </w:r>
      <w:r w:rsidR="00460D95">
        <w:t>avenant à l’</w:t>
      </w:r>
      <w:r>
        <w:t xml:space="preserve">accord d’entreprise </w:t>
      </w:r>
      <w:r w:rsidR="00460D95">
        <w:t xml:space="preserve">du 14 mars 2002 </w:t>
      </w:r>
      <w:r>
        <w:t xml:space="preserve">portant sur </w:t>
      </w:r>
      <w:r w:rsidR="00460D95">
        <w:t>la durée du travail, l’aménagement et l’organisation du temps de travail</w:t>
      </w:r>
      <w:r>
        <w:t xml:space="preserve"> a été signé en date du </w:t>
      </w:r>
      <w:r w:rsidR="00FF59BD">
        <w:t>25 novembre 2022</w:t>
      </w:r>
      <w:r>
        <w:t>.</w:t>
      </w:r>
    </w:p>
    <w:p w14:paraId="11E7A86E" w14:textId="77777777" w:rsidR="0048677C" w:rsidRDefault="0048677C" w:rsidP="00294C96">
      <w:pPr>
        <w:pStyle w:val="Corpsdetexte"/>
        <w:ind w:left="256"/>
        <w:jc w:val="both"/>
      </w:pPr>
    </w:p>
    <w:p w14:paraId="7F352DC4" w14:textId="30ECF114" w:rsidR="0048677C" w:rsidRDefault="0048677C" w:rsidP="001E257B">
      <w:pPr>
        <w:pStyle w:val="Corpsdetexte"/>
        <w:ind w:left="256" w:right="-109"/>
        <w:jc w:val="both"/>
      </w:pPr>
      <w:r>
        <w:t xml:space="preserve">Cet accord tient compte des spécificités tenant aux métiers, aux marchés et aux clients, </w:t>
      </w:r>
      <w:r>
        <w:lastRenderedPageBreak/>
        <w:t>ainsi qu’à l’historique d’Eiffage Energie Systèmes Ferroviaires.</w:t>
      </w:r>
    </w:p>
    <w:p w14:paraId="0CE94883" w14:textId="011416EC" w:rsidR="00460D95" w:rsidRDefault="00460D95" w:rsidP="00294C96">
      <w:pPr>
        <w:pStyle w:val="Corpsdetexte"/>
        <w:ind w:left="256"/>
        <w:jc w:val="both"/>
      </w:pPr>
    </w:p>
    <w:p w14:paraId="7ABFFC1A" w14:textId="03DF2B15" w:rsidR="00460D95" w:rsidRDefault="00460D95" w:rsidP="00294C96">
      <w:pPr>
        <w:pStyle w:val="Corpsdetexte"/>
        <w:ind w:left="256"/>
        <w:jc w:val="both"/>
      </w:pPr>
      <w:r>
        <w:t>Cet accord est entré en vigueur au 1</w:t>
      </w:r>
      <w:r w:rsidRPr="00460D95">
        <w:rPr>
          <w:vertAlign w:val="superscript"/>
        </w:rPr>
        <w:t>er</w:t>
      </w:r>
      <w:r>
        <w:t xml:space="preserve"> janvier 2023.</w:t>
      </w:r>
    </w:p>
    <w:p w14:paraId="1E814C71" w14:textId="77777777" w:rsidR="003D3FB8" w:rsidRDefault="003D3FB8" w:rsidP="00294C96">
      <w:pPr>
        <w:pStyle w:val="Corpsdetexte"/>
        <w:ind w:left="256"/>
        <w:jc w:val="both"/>
      </w:pPr>
    </w:p>
    <w:p w14:paraId="59C0BF85" w14:textId="77777777" w:rsidR="001E257B" w:rsidRDefault="001E257B" w:rsidP="00294C96">
      <w:pPr>
        <w:pStyle w:val="Corpsdetexte"/>
        <w:ind w:left="256"/>
        <w:jc w:val="both"/>
      </w:pPr>
    </w:p>
    <w:p w14:paraId="1BB94401" w14:textId="77777777" w:rsidR="001E257B" w:rsidRDefault="001E257B" w:rsidP="001E257B">
      <w:pPr>
        <w:pStyle w:val="Titre1"/>
        <w:rPr>
          <w:u w:val="none"/>
        </w:rPr>
      </w:pPr>
      <w:r>
        <w:t>ARTICLE</w:t>
      </w:r>
      <w:r>
        <w:rPr>
          <w:spacing w:val="-4"/>
        </w:rPr>
        <w:t xml:space="preserve"> </w:t>
      </w:r>
      <w:r>
        <w:t>11</w:t>
      </w:r>
      <w:r>
        <w:rPr>
          <w:spacing w:val="-1"/>
        </w:rPr>
        <w:t xml:space="preserve"> </w:t>
      </w:r>
      <w:r>
        <w:t>:</w:t>
      </w:r>
      <w:r>
        <w:rPr>
          <w:spacing w:val="-3"/>
        </w:rPr>
        <w:t xml:space="preserve"> </w:t>
      </w:r>
      <w:r>
        <w:t>MEDAILLES</w:t>
      </w:r>
      <w:r>
        <w:rPr>
          <w:spacing w:val="-2"/>
        </w:rPr>
        <w:t xml:space="preserve"> </w:t>
      </w:r>
      <w:r>
        <w:t>DU</w:t>
      </w:r>
      <w:r>
        <w:rPr>
          <w:spacing w:val="-3"/>
        </w:rPr>
        <w:t xml:space="preserve"> </w:t>
      </w:r>
      <w:r>
        <w:t>TRAVAIL</w:t>
      </w:r>
    </w:p>
    <w:p w14:paraId="2D72A631" w14:textId="77777777" w:rsidR="001E257B" w:rsidRDefault="001E257B" w:rsidP="001E257B">
      <w:pPr>
        <w:pStyle w:val="Corpsdetexte"/>
        <w:spacing w:before="3"/>
        <w:rPr>
          <w:b/>
          <w:sz w:val="22"/>
        </w:rPr>
      </w:pPr>
    </w:p>
    <w:p w14:paraId="32CA7362" w14:textId="0BBA605B" w:rsidR="001E257B" w:rsidRDefault="001E257B" w:rsidP="003459A7">
      <w:pPr>
        <w:pStyle w:val="Corpsdetexte"/>
        <w:spacing w:before="10"/>
        <w:ind w:left="256" w:right="-251"/>
        <w:jc w:val="both"/>
      </w:pPr>
      <w:bookmarkStart w:id="10" w:name="_Hlk158647465"/>
      <w:r>
        <w:t xml:space="preserve">Le montant de la médaille du travail est </w:t>
      </w:r>
      <w:r w:rsidRPr="00300ADF">
        <w:t xml:space="preserve">fixé à </w:t>
      </w:r>
      <w:r w:rsidR="00300ADF" w:rsidRPr="00300ADF">
        <w:t xml:space="preserve">50 </w:t>
      </w:r>
      <w:r w:rsidRPr="00300ADF">
        <w:t>euros par</w:t>
      </w:r>
      <w:r>
        <w:t xml:space="preserve"> année d’ancienneté au sein du Groupe, dans les conditions prévues par l’accord relatif à la gratification versée lors de l’attribution de la médaille d’honneur du travail du 7 mai 2014. Le montant sera versé dans les 3 mois suivant l’attribution de la médaille.</w:t>
      </w:r>
      <w:bookmarkEnd w:id="10"/>
    </w:p>
    <w:p w14:paraId="17BBE79C" w14:textId="77777777" w:rsidR="003459A7" w:rsidRDefault="003459A7" w:rsidP="003459A7">
      <w:pPr>
        <w:pStyle w:val="Corpsdetexte"/>
        <w:spacing w:before="10"/>
        <w:ind w:left="256" w:right="-251"/>
        <w:jc w:val="both"/>
      </w:pPr>
    </w:p>
    <w:p w14:paraId="244FE52D" w14:textId="77777777" w:rsidR="003459A7" w:rsidRDefault="003459A7" w:rsidP="003459A7">
      <w:pPr>
        <w:pStyle w:val="Titre1"/>
        <w:rPr>
          <w:u w:val="none"/>
        </w:rPr>
      </w:pPr>
      <w:r w:rsidRPr="0028190F">
        <w:t>ARTICLE</w:t>
      </w:r>
      <w:r w:rsidRPr="0028190F">
        <w:rPr>
          <w:spacing w:val="-4"/>
        </w:rPr>
        <w:t xml:space="preserve"> </w:t>
      </w:r>
      <w:r w:rsidRPr="0028190F">
        <w:t>12 :</w:t>
      </w:r>
      <w:r w:rsidRPr="0028190F">
        <w:rPr>
          <w:spacing w:val="-3"/>
        </w:rPr>
        <w:t xml:space="preserve"> </w:t>
      </w:r>
      <w:r w:rsidRPr="0028190F">
        <w:t>PLAN</w:t>
      </w:r>
      <w:r w:rsidRPr="0028190F">
        <w:rPr>
          <w:spacing w:val="-2"/>
        </w:rPr>
        <w:t xml:space="preserve"> </w:t>
      </w:r>
      <w:r w:rsidRPr="0028190F">
        <w:t>DE</w:t>
      </w:r>
      <w:r w:rsidRPr="0028190F">
        <w:rPr>
          <w:spacing w:val="-3"/>
        </w:rPr>
        <w:t xml:space="preserve"> </w:t>
      </w:r>
      <w:r w:rsidRPr="0028190F">
        <w:t>MOBILITE DURABLE</w:t>
      </w:r>
    </w:p>
    <w:p w14:paraId="2817AC44" w14:textId="77777777" w:rsidR="003459A7" w:rsidRDefault="003459A7" w:rsidP="003459A7">
      <w:pPr>
        <w:pStyle w:val="Corpsdetexte"/>
        <w:spacing w:before="3"/>
        <w:rPr>
          <w:b/>
          <w:sz w:val="22"/>
        </w:rPr>
      </w:pPr>
    </w:p>
    <w:p w14:paraId="00196549" w14:textId="694F4003" w:rsidR="002E45EC" w:rsidRDefault="003459A7" w:rsidP="002E45EC">
      <w:pPr>
        <w:pStyle w:val="Corpsdetexte"/>
        <w:spacing w:before="1"/>
        <w:ind w:left="256" w:right="-251"/>
        <w:jc w:val="both"/>
      </w:pPr>
      <w:r w:rsidRPr="00A31F1A">
        <w:t>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au travail du 6 janvier 2025, et en particulier ses dispositions 4.1 à 4.6.</w:t>
      </w:r>
    </w:p>
    <w:p w14:paraId="2141D20D" w14:textId="77777777" w:rsidR="0028190F" w:rsidRDefault="0028190F" w:rsidP="002E45EC">
      <w:pPr>
        <w:pStyle w:val="Corpsdetexte"/>
        <w:spacing w:before="1"/>
        <w:ind w:left="256" w:right="-251"/>
        <w:jc w:val="both"/>
      </w:pPr>
    </w:p>
    <w:p w14:paraId="7F805DA9" w14:textId="7199859A" w:rsidR="0028190F" w:rsidRDefault="0028190F" w:rsidP="002E45EC">
      <w:pPr>
        <w:pStyle w:val="Corpsdetexte"/>
        <w:spacing w:before="1"/>
        <w:ind w:left="256" w:right="-251"/>
        <w:jc w:val="both"/>
      </w:pPr>
      <w:r w:rsidRPr="0028190F">
        <w:t>En outre, les parties conviennent d’augmenter à compter du 1er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w:t>
      </w:r>
    </w:p>
    <w:p w14:paraId="0A2764BA" w14:textId="77777777" w:rsidR="003459A7" w:rsidRDefault="003459A7" w:rsidP="003459A7">
      <w:pPr>
        <w:pStyle w:val="Corpsdetexte"/>
        <w:spacing w:before="10"/>
        <w:ind w:left="256" w:right="-251"/>
        <w:jc w:val="both"/>
      </w:pPr>
    </w:p>
    <w:p w14:paraId="1DEE6FB1" w14:textId="77777777" w:rsidR="003459A7" w:rsidRDefault="003459A7" w:rsidP="003459A7">
      <w:pPr>
        <w:pStyle w:val="Corpsdetexte"/>
        <w:ind w:left="256" w:right="195"/>
        <w:jc w:val="both"/>
        <w:rPr>
          <w:b/>
          <w:u w:val="single"/>
        </w:rPr>
      </w:pPr>
      <w:bookmarkStart w:id="11" w:name="_Hlk158647529"/>
      <w:r>
        <w:rPr>
          <w:b/>
          <w:u w:val="single"/>
        </w:rPr>
        <w:t>ARTICLE 13 : DEPLACEMENTS</w:t>
      </w:r>
    </w:p>
    <w:p w14:paraId="5F3F93D1" w14:textId="77777777" w:rsidR="003459A7" w:rsidRDefault="003459A7" w:rsidP="003459A7">
      <w:pPr>
        <w:pStyle w:val="Corpsdetexte"/>
        <w:ind w:left="256" w:right="195"/>
        <w:jc w:val="both"/>
        <w:rPr>
          <w:b/>
          <w:u w:val="single"/>
        </w:rPr>
      </w:pPr>
    </w:p>
    <w:p w14:paraId="2516B3CF" w14:textId="77777777" w:rsidR="003459A7" w:rsidRDefault="003459A7" w:rsidP="003459A7">
      <w:pPr>
        <w:pStyle w:val="Corpsdetexte"/>
        <w:ind w:left="256" w:right="-251"/>
        <w:jc w:val="both"/>
        <w:rPr>
          <w:bCs/>
        </w:rPr>
      </w:pPr>
      <w:r w:rsidRPr="007C3C9E">
        <w:rPr>
          <w:bCs/>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72FCE1D7" w14:textId="77777777" w:rsidR="003459A7" w:rsidRDefault="003459A7" w:rsidP="003459A7">
      <w:pPr>
        <w:pStyle w:val="Corpsdetexte"/>
        <w:ind w:left="256" w:right="195"/>
        <w:jc w:val="both"/>
        <w:rPr>
          <w:bCs/>
        </w:rPr>
      </w:pPr>
    </w:p>
    <w:p w14:paraId="6A70E68B" w14:textId="77777777" w:rsidR="003459A7" w:rsidRPr="00300ADF" w:rsidRDefault="003459A7" w:rsidP="003459A7">
      <w:pPr>
        <w:pStyle w:val="Corpsdetexte"/>
        <w:widowControl/>
        <w:suppressAutoHyphens/>
        <w:autoSpaceDE/>
        <w:autoSpaceDN/>
        <w:spacing w:before="47" w:after="120"/>
        <w:ind w:left="256" w:right="-251"/>
        <w:jc w:val="both"/>
      </w:pPr>
      <w:r w:rsidRPr="00300ADF">
        <w:t>Afin de tenir compte de la hausse des prix, les Indemnités de Grands Déplacements font l’objet d’une revalorisation telles que reprises ci-dessous :</w:t>
      </w:r>
    </w:p>
    <w:p w14:paraId="08496300" w14:textId="77A91BAC" w:rsidR="003459A7" w:rsidRPr="00300ADF" w:rsidRDefault="003459A7" w:rsidP="003459A7">
      <w:pPr>
        <w:tabs>
          <w:tab w:val="left" w:pos="8789"/>
        </w:tabs>
        <w:ind w:left="256" w:right="-251"/>
        <w:jc w:val="both"/>
        <w:rPr>
          <w:sz w:val="26"/>
          <w:szCs w:val="26"/>
        </w:rPr>
      </w:pPr>
      <w:r w:rsidRPr="00300ADF">
        <w:rPr>
          <w:sz w:val="26"/>
          <w:szCs w:val="26"/>
        </w:rPr>
        <w:t>Ainsi, au 1er avril 2026, les Indemnités de Grands Déplacements (IGD) sont revalorisées comme suit :</w:t>
      </w:r>
    </w:p>
    <w:p w14:paraId="0267BE30" w14:textId="77777777" w:rsidR="003459A7" w:rsidRPr="003459A7" w:rsidRDefault="003459A7" w:rsidP="003459A7">
      <w:pPr>
        <w:rPr>
          <w:rFonts w:ascii="Palatino Linotype" w:hAnsi="Palatino Linotype" w:cs="Arial"/>
          <w:sz w:val="18"/>
          <w:szCs w:val="18"/>
          <w:highlight w:val="yellow"/>
        </w:rPr>
      </w:pPr>
    </w:p>
    <w:p w14:paraId="60F7D9FA" w14:textId="77777777" w:rsidR="003459A7" w:rsidRPr="003459A7" w:rsidRDefault="003459A7" w:rsidP="003459A7">
      <w:pPr>
        <w:rPr>
          <w:rFonts w:ascii="Palatino Linotype" w:hAnsi="Palatino Linotype" w:cs="Arial"/>
          <w:sz w:val="18"/>
          <w:szCs w:val="18"/>
          <w:highlight w:val="yellow"/>
        </w:rPr>
      </w:pPr>
    </w:p>
    <w:tbl>
      <w:tblPr>
        <w:tblW w:w="7927" w:type="dxa"/>
        <w:jc w:val="center"/>
        <w:tblCellMar>
          <w:left w:w="70" w:type="dxa"/>
          <w:right w:w="70" w:type="dxa"/>
        </w:tblCellMar>
        <w:tblLook w:val="04A0" w:firstRow="1" w:lastRow="0" w:firstColumn="1" w:lastColumn="0" w:noHBand="0" w:noVBand="1"/>
      </w:tblPr>
      <w:tblGrid>
        <w:gridCol w:w="1286"/>
        <w:gridCol w:w="1971"/>
        <w:gridCol w:w="2470"/>
        <w:gridCol w:w="2200"/>
      </w:tblGrid>
      <w:tr w:rsidR="003459A7" w:rsidRPr="003459A7" w14:paraId="52B044E7" w14:textId="77777777" w:rsidTr="006E73F1">
        <w:trPr>
          <w:trHeight w:val="237"/>
          <w:jc w:val="center"/>
        </w:trPr>
        <w:tc>
          <w:tcPr>
            <w:tcW w:w="1286" w:type="dxa"/>
            <w:tcBorders>
              <w:top w:val="nil"/>
              <w:left w:val="nil"/>
              <w:bottom w:val="nil"/>
              <w:right w:val="nil"/>
            </w:tcBorders>
            <w:noWrap/>
            <w:vAlign w:val="bottom"/>
            <w:hideMark/>
          </w:tcPr>
          <w:p w14:paraId="1F7241E9" w14:textId="77777777" w:rsidR="003459A7" w:rsidRPr="003459A7" w:rsidRDefault="003459A7" w:rsidP="000D5BAC">
            <w:pPr>
              <w:widowControl/>
              <w:autoSpaceDE/>
              <w:autoSpaceDN/>
              <w:rPr>
                <w:rFonts w:ascii="Times New Roman" w:eastAsia="Times New Roman" w:hAnsi="Times New Roman" w:cs="Times New Roman"/>
                <w:sz w:val="24"/>
                <w:szCs w:val="24"/>
                <w:highlight w:val="yellow"/>
                <w:lang w:eastAsia="fr-FR"/>
              </w:rPr>
            </w:pPr>
          </w:p>
        </w:tc>
        <w:tc>
          <w:tcPr>
            <w:tcW w:w="1971" w:type="dxa"/>
            <w:tcBorders>
              <w:top w:val="nil"/>
              <w:left w:val="nil"/>
              <w:bottom w:val="nil"/>
              <w:right w:val="nil"/>
            </w:tcBorders>
            <w:noWrap/>
            <w:vAlign w:val="bottom"/>
            <w:hideMark/>
          </w:tcPr>
          <w:p w14:paraId="7D575C4F" w14:textId="77777777" w:rsidR="003459A7" w:rsidRPr="003459A7" w:rsidRDefault="003459A7" w:rsidP="000D5BAC">
            <w:pPr>
              <w:widowControl/>
              <w:autoSpaceDE/>
              <w:autoSpaceDN/>
              <w:rPr>
                <w:rFonts w:ascii="Times New Roman" w:eastAsia="Times New Roman" w:hAnsi="Times New Roman" w:cs="Times New Roman"/>
                <w:sz w:val="20"/>
                <w:szCs w:val="20"/>
                <w:highlight w:val="yellow"/>
                <w:lang w:eastAsia="fr-FR"/>
              </w:rPr>
            </w:pPr>
          </w:p>
        </w:tc>
        <w:tc>
          <w:tcPr>
            <w:tcW w:w="2470" w:type="dxa"/>
            <w:tcBorders>
              <w:top w:val="single" w:sz="8" w:space="0" w:color="auto"/>
              <w:left w:val="single" w:sz="8" w:space="0" w:color="auto"/>
              <w:bottom w:val="nil"/>
              <w:right w:val="single" w:sz="8" w:space="0" w:color="auto"/>
            </w:tcBorders>
            <w:vAlign w:val="center"/>
            <w:hideMark/>
          </w:tcPr>
          <w:p w14:paraId="1B7D4CA5" w14:textId="77777777" w:rsidR="003459A7" w:rsidRPr="00175DD9"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Paris et départements</w:t>
            </w:r>
          </w:p>
        </w:tc>
        <w:tc>
          <w:tcPr>
            <w:tcW w:w="2200" w:type="dxa"/>
            <w:vMerge w:val="restart"/>
            <w:tcBorders>
              <w:top w:val="single" w:sz="8" w:space="0" w:color="auto"/>
              <w:left w:val="single" w:sz="8" w:space="0" w:color="auto"/>
              <w:bottom w:val="single" w:sz="8" w:space="0" w:color="000000"/>
              <w:right w:val="single" w:sz="8" w:space="0" w:color="auto"/>
            </w:tcBorders>
            <w:vAlign w:val="center"/>
            <w:hideMark/>
          </w:tcPr>
          <w:p w14:paraId="30F218DB" w14:textId="77777777" w:rsidR="003459A7" w:rsidRPr="00175DD9"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Autres départements</w:t>
            </w:r>
          </w:p>
        </w:tc>
      </w:tr>
      <w:tr w:rsidR="003459A7" w:rsidRPr="003459A7" w14:paraId="4E668383" w14:textId="77777777" w:rsidTr="006E73F1">
        <w:trPr>
          <w:trHeight w:val="455"/>
          <w:jc w:val="center"/>
        </w:trPr>
        <w:tc>
          <w:tcPr>
            <w:tcW w:w="1286" w:type="dxa"/>
            <w:tcBorders>
              <w:top w:val="nil"/>
              <w:left w:val="nil"/>
              <w:bottom w:val="nil"/>
              <w:right w:val="nil"/>
            </w:tcBorders>
            <w:noWrap/>
            <w:vAlign w:val="bottom"/>
            <w:hideMark/>
          </w:tcPr>
          <w:p w14:paraId="4F50265D" w14:textId="77777777"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p>
        </w:tc>
        <w:tc>
          <w:tcPr>
            <w:tcW w:w="1971" w:type="dxa"/>
            <w:tcBorders>
              <w:top w:val="nil"/>
              <w:left w:val="nil"/>
              <w:bottom w:val="nil"/>
              <w:right w:val="nil"/>
            </w:tcBorders>
            <w:noWrap/>
            <w:vAlign w:val="bottom"/>
            <w:hideMark/>
          </w:tcPr>
          <w:p w14:paraId="50DC8C76" w14:textId="77777777" w:rsidR="003459A7" w:rsidRPr="003459A7" w:rsidRDefault="003459A7" w:rsidP="000D5BAC">
            <w:pPr>
              <w:widowControl/>
              <w:autoSpaceDE/>
              <w:autoSpaceDN/>
              <w:rPr>
                <w:rFonts w:ascii="Times New Roman" w:eastAsia="Times New Roman" w:hAnsi="Times New Roman" w:cs="Times New Roman"/>
                <w:sz w:val="20"/>
                <w:szCs w:val="20"/>
                <w:highlight w:val="yellow"/>
                <w:lang w:eastAsia="fr-FR"/>
              </w:rPr>
            </w:pPr>
          </w:p>
        </w:tc>
        <w:tc>
          <w:tcPr>
            <w:tcW w:w="2470" w:type="dxa"/>
            <w:tcBorders>
              <w:top w:val="nil"/>
              <w:left w:val="single" w:sz="8" w:space="0" w:color="auto"/>
              <w:bottom w:val="nil"/>
              <w:right w:val="single" w:sz="8" w:space="0" w:color="auto"/>
            </w:tcBorders>
            <w:vAlign w:val="center"/>
            <w:hideMark/>
          </w:tcPr>
          <w:p w14:paraId="38055A11" w14:textId="77777777" w:rsidR="003459A7" w:rsidRPr="00175DD9"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proofErr w:type="gramStart"/>
            <w:r w:rsidRPr="00175DD9">
              <w:rPr>
                <w:rFonts w:ascii="Palatino Linotype" w:eastAsia="Times New Roman" w:hAnsi="Palatino Linotype" w:cs="Arial"/>
                <w:b/>
                <w:bCs/>
                <w:color w:val="000000"/>
                <w:sz w:val="18"/>
                <w:szCs w:val="18"/>
                <w:lang w:eastAsia="fr-FR"/>
              </w:rPr>
              <w:t>des</w:t>
            </w:r>
            <w:proofErr w:type="gramEnd"/>
            <w:r w:rsidRPr="00175DD9">
              <w:rPr>
                <w:rFonts w:ascii="Palatino Linotype" w:eastAsia="Times New Roman" w:hAnsi="Palatino Linotype" w:cs="Arial"/>
                <w:b/>
                <w:bCs/>
                <w:color w:val="000000"/>
                <w:sz w:val="18"/>
                <w:szCs w:val="18"/>
                <w:lang w:eastAsia="fr-FR"/>
              </w:rPr>
              <w:t xml:space="preserve"> Hauts-de-Seine (92), Seine-Saint-Denis (93) et</w:t>
            </w:r>
          </w:p>
        </w:tc>
        <w:tc>
          <w:tcPr>
            <w:tcW w:w="2200" w:type="dxa"/>
            <w:vMerge/>
            <w:tcBorders>
              <w:top w:val="single" w:sz="8" w:space="0" w:color="auto"/>
              <w:left w:val="single" w:sz="8" w:space="0" w:color="auto"/>
              <w:bottom w:val="single" w:sz="8" w:space="0" w:color="000000"/>
              <w:right w:val="single" w:sz="8" w:space="0" w:color="auto"/>
            </w:tcBorders>
            <w:vAlign w:val="center"/>
            <w:hideMark/>
          </w:tcPr>
          <w:p w14:paraId="405D17CA" w14:textId="77777777" w:rsidR="003459A7" w:rsidRPr="00175DD9" w:rsidRDefault="003459A7" w:rsidP="000D5BAC">
            <w:pPr>
              <w:widowControl/>
              <w:autoSpaceDE/>
              <w:autoSpaceDN/>
              <w:rPr>
                <w:rFonts w:ascii="Palatino Linotype" w:eastAsia="Times New Roman" w:hAnsi="Palatino Linotype" w:cs="Times New Roman"/>
                <w:b/>
                <w:bCs/>
                <w:color w:val="000000"/>
                <w:sz w:val="18"/>
                <w:szCs w:val="18"/>
                <w:lang w:eastAsia="fr-FR"/>
              </w:rPr>
            </w:pPr>
          </w:p>
        </w:tc>
      </w:tr>
      <w:tr w:rsidR="003459A7" w:rsidRPr="003459A7" w14:paraId="5143603F" w14:textId="77777777" w:rsidTr="006E73F1">
        <w:trPr>
          <w:trHeight w:val="247"/>
          <w:jc w:val="center"/>
        </w:trPr>
        <w:tc>
          <w:tcPr>
            <w:tcW w:w="1286" w:type="dxa"/>
            <w:tcBorders>
              <w:top w:val="nil"/>
              <w:left w:val="nil"/>
              <w:bottom w:val="nil"/>
              <w:right w:val="nil"/>
            </w:tcBorders>
            <w:noWrap/>
            <w:vAlign w:val="bottom"/>
            <w:hideMark/>
          </w:tcPr>
          <w:p w14:paraId="4DD01E58" w14:textId="77777777"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p>
        </w:tc>
        <w:tc>
          <w:tcPr>
            <w:tcW w:w="1971" w:type="dxa"/>
            <w:tcBorders>
              <w:top w:val="nil"/>
              <w:left w:val="nil"/>
              <w:bottom w:val="nil"/>
              <w:right w:val="nil"/>
            </w:tcBorders>
            <w:noWrap/>
            <w:vAlign w:val="bottom"/>
            <w:hideMark/>
          </w:tcPr>
          <w:p w14:paraId="4428E312" w14:textId="77777777" w:rsidR="003459A7" w:rsidRPr="003459A7" w:rsidRDefault="003459A7" w:rsidP="000D5BAC">
            <w:pPr>
              <w:widowControl/>
              <w:autoSpaceDE/>
              <w:autoSpaceDN/>
              <w:rPr>
                <w:rFonts w:ascii="Times New Roman" w:eastAsia="Times New Roman" w:hAnsi="Times New Roman" w:cs="Times New Roman"/>
                <w:sz w:val="20"/>
                <w:szCs w:val="20"/>
                <w:highlight w:val="yellow"/>
                <w:lang w:eastAsia="fr-FR"/>
              </w:rPr>
            </w:pPr>
          </w:p>
        </w:tc>
        <w:tc>
          <w:tcPr>
            <w:tcW w:w="2470" w:type="dxa"/>
            <w:tcBorders>
              <w:top w:val="nil"/>
              <w:left w:val="single" w:sz="8" w:space="0" w:color="auto"/>
              <w:bottom w:val="single" w:sz="8" w:space="0" w:color="auto"/>
              <w:right w:val="single" w:sz="8" w:space="0" w:color="auto"/>
            </w:tcBorders>
            <w:vAlign w:val="center"/>
            <w:hideMark/>
          </w:tcPr>
          <w:p w14:paraId="6F9BFFDB" w14:textId="77777777"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r w:rsidRPr="00175DD9">
              <w:rPr>
                <w:rFonts w:ascii="Palatino Linotype" w:eastAsia="Times New Roman" w:hAnsi="Palatino Linotype" w:cs="Arial"/>
                <w:b/>
                <w:bCs/>
                <w:color w:val="000000"/>
                <w:sz w:val="18"/>
                <w:szCs w:val="18"/>
                <w:lang w:eastAsia="fr-FR"/>
              </w:rPr>
              <w:t>Val-de-Marne (94)</w:t>
            </w:r>
          </w:p>
        </w:tc>
        <w:tc>
          <w:tcPr>
            <w:tcW w:w="2200" w:type="dxa"/>
            <w:vMerge/>
            <w:tcBorders>
              <w:top w:val="single" w:sz="8" w:space="0" w:color="auto"/>
              <w:left w:val="single" w:sz="8" w:space="0" w:color="auto"/>
              <w:bottom w:val="single" w:sz="8" w:space="0" w:color="000000"/>
              <w:right w:val="single" w:sz="8" w:space="0" w:color="auto"/>
            </w:tcBorders>
            <w:vAlign w:val="center"/>
            <w:hideMark/>
          </w:tcPr>
          <w:p w14:paraId="4EB357FD" w14:textId="77777777" w:rsidR="003459A7" w:rsidRPr="003459A7" w:rsidRDefault="003459A7" w:rsidP="000D5BAC">
            <w:pPr>
              <w:widowControl/>
              <w:autoSpaceDE/>
              <w:autoSpaceDN/>
              <w:rPr>
                <w:rFonts w:ascii="Palatino Linotype" w:eastAsia="Times New Roman" w:hAnsi="Palatino Linotype" w:cs="Times New Roman"/>
                <w:b/>
                <w:bCs/>
                <w:color w:val="000000"/>
                <w:sz w:val="18"/>
                <w:szCs w:val="18"/>
                <w:highlight w:val="yellow"/>
                <w:lang w:eastAsia="fr-FR"/>
              </w:rPr>
            </w:pPr>
          </w:p>
        </w:tc>
      </w:tr>
      <w:tr w:rsidR="003459A7" w:rsidRPr="003459A7" w14:paraId="60CCE6E2" w14:textId="77777777" w:rsidTr="006E73F1">
        <w:trPr>
          <w:trHeight w:val="464"/>
          <w:jc w:val="center"/>
        </w:trPr>
        <w:tc>
          <w:tcPr>
            <w:tcW w:w="1286" w:type="dxa"/>
            <w:vMerge w:val="restart"/>
            <w:tcBorders>
              <w:top w:val="nil"/>
              <w:left w:val="nil"/>
              <w:bottom w:val="nil"/>
              <w:right w:val="single" w:sz="8" w:space="0" w:color="auto"/>
            </w:tcBorders>
            <w:vAlign w:val="center"/>
            <w:hideMark/>
          </w:tcPr>
          <w:p w14:paraId="20D03AD6" w14:textId="77777777" w:rsidR="003459A7" w:rsidRPr="00175DD9" w:rsidRDefault="003459A7" w:rsidP="000D5BAC">
            <w:pPr>
              <w:widowControl/>
              <w:autoSpaceDE/>
              <w:autoSpaceDN/>
              <w:jc w:val="center"/>
              <w:rPr>
                <w:rFonts w:ascii="Aptos Narrow" w:eastAsia="Times New Roman" w:hAnsi="Aptos Narrow" w:cs="Times New Roman"/>
                <w:color w:val="000000"/>
                <w:lang w:eastAsia="fr-FR"/>
              </w:rPr>
            </w:pPr>
            <w:r w:rsidRPr="00175DD9">
              <w:rPr>
                <w:rFonts w:ascii="Aptos Narrow" w:eastAsia="Times New Roman" w:hAnsi="Aptos Narrow" w:cs="Times New Roman"/>
                <w:color w:val="000000"/>
                <w:lang w:eastAsia="fr-FR"/>
              </w:rPr>
              <w:t>LOGEMENT ET PETIT DEJEUNER</w:t>
            </w:r>
          </w:p>
        </w:tc>
        <w:tc>
          <w:tcPr>
            <w:tcW w:w="1971" w:type="dxa"/>
            <w:tcBorders>
              <w:top w:val="single" w:sz="8" w:space="0" w:color="auto"/>
              <w:left w:val="nil"/>
              <w:bottom w:val="single" w:sz="8" w:space="0" w:color="auto"/>
              <w:right w:val="single" w:sz="8" w:space="0" w:color="auto"/>
            </w:tcBorders>
            <w:vAlign w:val="center"/>
            <w:hideMark/>
          </w:tcPr>
          <w:p w14:paraId="6F6DF76F" w14:textId="77777777" w:rsidR="003459A7" w:rsidRPr="00175DD9" w:rsidRDefault="003459A7" w:rsidP="000D5BAC">
            <w:pPr>
              <w:widowControl/>
              <w:autoSpaceDE/>
              <w:autoSpaceDN/>
              <w:jc w:val="both"/>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 xml:space="preserve">3 premiers mois </w:t>
            </w:r>
          </w:p>
        </w:tc>
        <w:tc>
          <w:tcPr>
            <w:tcW w:w="2470" w:type="dxa"/>
            <w:tcBorders>
              <w:top w:val="nil"/>
              <w:left w:val="nil"/>
              <w:bottom w:val="single" w:sz="8" w:space="0" w:color="auto"/>
              <w:right w:val="single" w:sz="8" w:space="0" w:color="auto"/>
            </w:tcBorders>
            <w:vAlign w:val="center"/>
            <w:hideMark/>
          </w:tcPr>
          <w:p w14:paraId="68BA5967" w14:textId="31E6324E"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r w:rsidRPr="00175DD9">
              <w:rPr>
                <w:rFonts w:ascii="Palatino Linotype" w:eastAsia="Times New Roman" w:hAnsi="Palatino Linotype" w:cs="Arial"/>
                <w:b/>
                <w:bCs/>
                <w:color w:val="000000"/>
                <w:sz w:val="18"/>
                <w:szCs w:val="18"/>
                <w:lang w:eastAsia="fr-FR"/>
              </w:rPr>
              <w:t>7</w:t>
            </w:r>
            <w:r w:rsidR="00175DD9" w:rsidRPr="00175DD9">
              <w:rPr>
                <w:rFonts w:ascii="Palatino Linotype" w:eastAsia="Times New Roman" w:hAnsi="Palatino Linotype" w:cs="Arial"/>
                <w:b/>
                <w:bCs/>
                <w:color w:val="000000"/>
                <w:sz w:val="18"/>
                <w:szCs w:val="18"/>
                <w:lang w:eastAsia="fr-FR"/>
              </w:rPr>
              <w:t>6</w:t>
            </w:r>
            <w:r w:rsidRPr="00175DD9">
              <w:rPr>
                <w:rFonts w:ascii="Palatino Linotype" w:eastAsia="Times New Roman" w:hAnsi="Palatino Linotype" w:cs="Arial"/>
                <w:b/>
                <w:bCs/>
                <w:color w:val="000000"/>
                <w:sz w:val="18"/>
                <w:szCs w:val="18"/>
                <w:lang w:eastAsia="fr-FR"/>
              </w:rPr>
              <w:t>,60 €</w:t>
            </w:r>
          </w:p>
        </w:tc>
        <w:tc>
          <w:tcPr>
            <w:tcW w:w="2200" w:type="dxa"/>
            <w:tcBorders>
              <w:top w:val="nil"/>
              <w:left w:val="nil"/>
              <w:bottom w:val="single" w:sz="8" w:space="0" w:color="auto"/>
              <w:right w:val="single" w:sz="8" w:space="0" w:color="auto"/>
            </w:tcBorders>
            <w:vAlign w:val="center"/>
            <w:hideMark/>
          </w:tcPr>
          <w:p w14:paraId="5004BCD4" w14:textId="0A531019"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r w:rsidRPr="00175DD9">
              <w:rPr>
                <w:rFonts w:ascii="Palatino Linotype" w:eastAsia="Times New Roman" w:hAnsi="Palatino Linotype" w:cs="Arial"/>
                <w:b/>
                <w:bCs/>
                <w:color w:val="000000"/>
                <w:sz w:val="18"/>
                <w:szCs w:val="18"/>
                <w:lang w:eastAsia="fr-FR"/>
              </w:rPr>
              <w:t>56,</w:t>
            </w:r>
            <w:r w:rsidR="00175DD9" w:rsidRPr="00175DD9">
              <w:rPr>
                <w:rFonts w:ascii="Palatino Linotype" w:eastAsia="Times New Roman" w:hAnsi="Palatino Linotype" w:cs="Arial"/>
                <w:b/>
                <w:bCs/>
                <w:color w:val="000000"/>
                <w:sz w:val="18"/>
                <w:szCs w:val="18"/>
                <w:lang w:eastAsia="fr-FR"/>
              </w:rPr>
              <w:t>80</w:t>
            </w:r>
            <w:r w:rsidRPr="00175DD9">
              <w:rPr>
                <w:rFonts w:ascii="Palatino Linotype" w:eastAsia="Times New Roman" w:hAnsi="Palatino Linotype" w:cs="Arial"/>
                <w:b/>
                <w:bCs/>
                <w:color w:val="000000"/>
                <w:sz w:val="18"/>
                <w:szCs w:val="18"/>
                <w:lang w:eastAsia="fr-FR"/>
              </w:rPr>
              <w:t xml:space="preserve"> €</w:t>
            </w:r>
          </w:p>
        </w:tc>
      </w:tr>
      <w:tr w:rsidR="003459A7" w:rsidRPr="003459A7" w14:paraId="36385BDC" w14:textId="77777777" w:rsidTr="006E73F1">
        <w:trPr>
          <w:trHeight w:val="464"/>
          <w:jc w:val="center"/>
        </w:trPr>
        <w:tc>
          <w:tcPr>
            <w:tcW w:w="1286" w:type="dxa"/>
            <w:vMerge/>
            <w:tcBorders>
              <w:top w:val="nil"/>
              <w:left w:val="nil"/>
              <w:bottom w:val="nil"/>
              <w:right w:val="single" w:sz="8" w:space="0" w:color="auto"/>
            </w:tcBorders>
            <w:vAlign w:val="center"/>
            <w:hideMark/>
          </w:tcPr>
          <w:p w14:paraId="2FC24C16" w14:textId="77777777" w:rsidR="003459A7" w:rsidRPr="00175DD9" w:rsidRDefault="003459A7" w:rsidP="000D5BAC">
            <w:pPr>
              <w:widowControl/>
              <w:autoSpaceDE/>
              <w:autoSpaceDN/>
              <w:rPr>
                <w:rFonts w:ascii="Aptos Narrow" w:eastAsia="Times New Roman" w:hAnsi="Aptos Narrow" w:cs="Times New Roman"/>
                <w:color w:val="000000"/>
                <w:lang w:eastAsia="fr-FR"/>
              </w:rPr>
            </w:pPr>
          </w:p>
        </w:tc>
        <w:tc>
          <w:tcPr>
            <w:tcW w:w="1971" w:type="dxa"/>
            <w:tcBorders>
              <w:top w:val="nil"/>
              <w:left w:val="nil"/>
              <w:bottom w:val="single" w:sz="8" w:space="0" w:color="auto"/>
              <w:right w:val="single" w:sz="8" w:space="0" w:color="auto"/>
            </w:tcBorders>
            <w:vAlign w:val="center"/>
            <w:hideMark/>
          </w:tcPr>
          <w:p w14:paraId="4BEDB59E" w14:textId="77777777" w:rsidR="003459A7" w:rsidRPr="00175DD9"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Du 4ème au 24ème mois</w:t>
            </w:r>
          </w:p>
        </w:tc>
        <w:tc>
          <w:tcPr>
            <w:tcW w:w="2470" w:type="dxa"/>
            <w:tcBorders>
              <w:top w:val="nil"/>
              <w:left w:val="nil"/>
              <w:bottom w:val="single" w:sz="8" w:space="0" w:color="auto"/>
              <w:right w:val="single" w:sz="8" w:space="0" w:color="auto"/>
            </w:tcBorders>
            <w:vAlign w:val="center"/>
            <w:hideMark/>
          </w:tcPr>
          <w:p w14:paraId="795D4F21" w14:textId="0E001DFC" w:rsidR="003459A7" w:rsidRPr="003459A7" w:rsidRDefault="003459A7" w:rsidP="000D5BAC">
            <w:pPr>
              <w:widowControl/>
              <w:autoSpaceDE/>
              <w:autoSpaceDN/>
              <w:jc w:val="center"/>
              <w:rPr>
                <w:rFonts w:ascii="Palatino Linotype" w:eastAsia="Times New Roman" w:hAnsi="Palatino Linotype" w:cs="Times New Roman"/>
                <w:color w:val="000000"/>
                <w:sz w:val="18"/>
                <w:szCs w:val="18"/>
                <w:highlight w:val="yellow"/>
                <w:lang w:eastAsia="fr-FR"/>
              </w:rPr>
            </w:pPr>
            <w:r w:rsidRPr="00175DD9">
              <w:rPr>
                <w:rFonts w:ascii="Palatino Linotype" w:eastAsia="Times New Roman" w:hAnsi="Palatino Linotype" w:cs="Arial"/>
                <w:color w:val="000000"/>
                <w:sz w:val="18"/>
                <w:szCs w:val="18"/>
                <w:lang w:eastAsia="fr-FR"/>
              </w:rPr>
              <w:t>6</w:t>
            </w:r>
            <w:r w:rsidR="00175DD9" w:rsidRPr="00175DD9">
              <w:rPr>
                <w:rFonts w:ascii="Palatino Linotype" w:eastAsia="Times New Roman" w:hAnsi="Palatino Linotype" w:cs="Arial"/>
                <w:color w:val="000000"/>
                <w:sz w:val="18"/>
                <w:szCs w:val="18"/>
                <w:lang w:eastAsia="fr-FR"/>
              </w:rPr>
              <w:t>5,10</w:t>
            </w:r>
            <w:r w:rsidRPr="00175DD9">
              <w:rPr>
                <w:rFonts w:ascii="Palatino Linotype" w:eastAsia="Times New Roman" w:hAnsi="Palatino Linotype" w:cs="Arial"/>
                <w:color w:val="000000"/>
                <w:sz w:val="18"/>
                <w:szCs w:val="18"/>
                <w:lang w:eastAsia="fr-FR"/>
              </w:rPr>
              <w:t xml:space="preserve"> €</w:t>
            </w:r>
          </w:p>
        </w:tc>
        <w:tc>
          <w:tcPr>
            <w:tcW w:w="2200" w:type="dxa"/>
            <w:tcBorders>
              <w:top w:val="nil"/>
              <w:left w:val="nil"/>
              <w:bottom w:val="single" w:sz="8" w:space="0" w:color="auto"/>
              <w:right w:val="single" w:sz="8" w:space="0" w:color="auto"/>
            </w:tcBorders>
            <w:vAlign w:val="center"/>
            <w:hideMark/>
          </w:tcPr>
          <w:p w14:paraId="0BB191F0" w14:textId="6F179E6B" w:rsidR="003459A7" w:rsidRPr="003459A7" w:rsidRDefault="003459A7" w:rsidP="000D5BAC">
            <w:pPr>
              <w:widowControl/>
              <w:autoSpaceDE/>
              <w:autoSpaceDN/>
              <w:jc w:val="center"/>
              <w:rPr>
                <w:rFonts w:ascii="Palatino Linotype" w:eastAsia="Times New Roman" w:hAnsi="Palatino Linotype" w:cs="Times New Roman"/>
                <w:color w:val="000000"/>
                <w:sz w:val="18"/>
                <w:szCs w:val="18"/>
                <w:highlight w:val="yellow"/>
                <w:lang w:eastAsia="fr-FR"/>
              </w:rPr>
            </w:pPr>
            <w:r w:rsidRPr="00175DD9">
              <w:rPr>
                <w:rFonts w:ascii="Palatino Linotype" w:eastAsia="Times New Roman" w:hAnsi="Palatino Linotype" w:cs="Arial"/>
                <w:color w:val="000000"/>
                <w:sz w:val="18"/>
                <w:szCs w:val="18"/>
                <w:lang w:eastAsia="fr-FR"/>
              </w:rPr>
              <w:t>4</w:t>
            </w:r>
            <w:r w:rsidR="00175DD9" w:rsidRPr="00175DD9">
              <w:rPr>
                <w:rFonts w:ascii="Palatino Linotype" w:eastAsia="Times New Roman" w:hAnsi="Palatino Linotype" w:cs="Arial"/>
                <w:color w:val="000000"/>
                <w:sz w:val="18"/>
                <w:szCs w:val="18"/>
                <w:lang w:eastAsia="fr-FR"/>
              </w:rPr>
              <w:t>8,30</w:t>
            </w:r>
            <w:r w:rsidRPr="00175DD9">
              <w:rPr>
                <w:rFonts w:ascii="Palatino Linotype" w:eastAsia="Times New Roman" w:hAnsi="Palatino Linotype" w:cs="Arial"/>
                <w:color w:val="000000"/>
                <w:sz w:val="18"/>
                <w:szCs w:val="18"/>
                <w:lang w:eastAsia="fr-FR"/>
              </w:rPr>
              <w:t>€</w:t>
            </w:r>
          </w:p>
        </w:tc>
      </w:tr>
      <w:tr w:rsidR="003459A7" w:rsidRPr="003459A7" w14:paraId="05D09827" w14:textId="77777777" w:rsidTr="006E73F1">
        <w:trPr>
          <w:trHeight w:val="444"/>
          <w:jc w:val="center"/>
        </w:trPr>
        <w:tc>
          <w:tcPr>
            <w:tcW w:w="1286" w:type="dxa"/>
            <w:vMerge/>
            <w:tcBorders>
              <w:top w:val="nil"/>
              <w:left w:val="nil"/>
              <w:bottom w:val="nil"/>
              <w:right w:val="single" w:sz="8" w:space="0" w:color="auto"/>
            </w:tcBorders>
            <w:vAlign w:val="center"/>
            <w:hideMark/>
          </w:tcPr>
          <w:p w14:paraId="2B28DF30" w14:textId="77777777" w:rsidR="003459A7" w:rsidRPr="00175DD9" w:rsidRDefault="003459A7" w:rsidP="000D5BAC">
            <w:pPr>
              <w:widowControl/>
              <w:autoSpaceDE/>
              <w:autoSpaceDN/>
              <w:rPr>
                <w:rFonts w:ascii="Aptos Narrow" w:eastAsia="Times New Roman" w:hAnsi="Aptos Narrow" w:cs="Times New Roman"/>
                <w:color w:val="000000"/>
                <w:lang w:eastAsia="fr-FR"/>
              </w:rPr>
            </w:pPr>
          </w:p>
        </w:tc>
        <w:tc>
          <w:tcPr>
            <w:tcW w:w="1971" w:type="dxa"/>
            <w:tcBorders>
              <w:top w:val="nil"/>
              <w:left w:val="nil"/>
              <w:bottom w:val="single" w:sz="8" w:space="0" w:color="auto"/>
              <w:right w:val="single" w:sz="8" w:space="0" w:color="auto"/>
            </w:tcBorders>
            <w:vAlign w:val="center"/>
            <w:hideMark/>
          </w:tcPr>
          <w:p w14:paraId="5A070D3A" w14:textId="77777777" w:rsidR="003459A7" w:rsidRPr="00175DD9"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Du 25ème au 72ème mois</w:t>
            </w:r>
          </w:p>
        </w:tc>
        <w:tc>
          <w:tcPr>
            <w:tcW w:w="2470" w:type="dxa"/>
            <w:tcBorders>
              <w:top w:val="nil"/>
              <w:left w:val="nil"/>
              <w:bottom w:val="single" w:sz="8" w:space="0" w:color="auto"/>
              <w:right w:val="single" w:sz="8" w:space="0" w:color="auto"/>
            </w:tcBorders>
            <w:vAlign w:val="center"/>
            <w:hideMark/>
          </w:tcPr>
          <w:p w14:paraId="5B934D46" w14:textId="71B000D0" w:rsidR="003459A7" w:rsidRPr="003459A7" w:rsidRDefault="003459A7" w:rsidP="000D5BAC">
            <w:pPr>
              <w:widowControl/>
              <w:autoSpaceDE/>
              <w:autoSpaceDN/>
              <w:jc w:val="center"/>
              <w:rPr>
                <w:rFonts w:ascii="Palatino Linotype" w:eastAsia="Times New Roman" w:hAnsi="Palatino Linotype" w:cs="Times New Roman"/>
                <w:color w:val="000000"/>
                <w:sz w:val="18"/>
                <w:szCs w:val="18"/>
                <w:highlight w:val="yellow"/>
                <w:lang w:eastAsia="fr-FR"/>
              </w:rPr>
            </w:pPr>
            <w:r w:rsidRPr="00175DD9">
              <w:rPr>
                <w:rFonts w:ascii="Palatino Linotype" w:eastAsia="Times New Roman" w:hAnsi="Palatino Linotype" w:cs="Arial"/>
                <w:color w:val="000000"/>
                <w:sz w:val="18"/>
                <w:szCs w:val="18"/>
                <w:lang w:eastAsia="fr-FR"/>
              </w:rPr>
              <w:t>53,</w:t>
            </w:r>
            <w:r w:rsidR="00175DD9" w:rsidRPr="00175DD9">
              <w:rPr>
                <w:rFonts w:ascii="Palatino Linotype" w:eastAsia="Times New Roman" w:hAnsi="Palatino Linotype" w:cs="Arial"/>
                <w:color w:val="000000"/>
                <w:sz w:val="18"/>
                <w:szCs w:val="18"/>
                <w:lang w:eastAsia="fr-FR"/>
              </w:rPr>
              <w:t>60</w:t>
            </w:r>
            <w:r w:rsidRPr="00175DD9">
              <w:rPr>
                <w:rFonts w:ascii="Palatino Linotype" w:eastAsia="Times New Roman" w:hAnsi="Palatino Linotype" w:cs="Arial"/>
                <w:color w:val="000000"/>
                <w:sz w:val="18"/>
                <w:szCs w:val="18"/>
                <w:lang w:eastAsia="fr-FR"/>
              </w:rPr>
              <w:t xml:space="preserve"> €</w:t>
            </w:r>
          </w:p>
        </w:tc>
        <w:tc>
          <w:tcPr>
            <w:tcW w:w="2200" w:type="dxa"/>
            <w:tcBorders>
              <w:top w:val="nil"/>
              <w:left w:val="nil"/>
              <w:bottom w:val="single" w:sz="8" w:space="0" w:color="auto"/>
              <w:right w:val="single" w:sz="8" w:space="0" w:color="auto"/>
            </w:tcBorders>
            <w:vAlign w:val="center"/>
            <w:hideMark/>
          </w:tcPr>
          <w:p w14:paraId="3D086327" w14:textId="7E8F7E37" w:rsidR="003459A7" w:rsidRPr="003459A7" w:rsidRDefault="003459A7" w:rsidP="000D5BAC">
            <w:pPr>
              <w:widowControl/>
              <w:autoSpaceDE/>
              <w:autoSpaceDN/>
              <w:jc w:val="center"/>
              <w:rPr>
                <w:rFonts w:ascii="Palatino Linotype" w:eastAsia="Times New Roman" w:hAnsi="Palatino Linotype" w:cs="Times New Roman"/>
                <w:color w:val="000000"/>
                <w:sz w:val="18"/>
                <w:szCs w:val="18"/>
                <w:highlight w:val="yellow"/>
                <w:lang w:eastAsia="fr-FR"/>
              </w:rPr>
            </w:pPr>
            <w:r w:rsidRPr="00175DD9">
              <w:rPr>
                <w:rFonts w:ascii="Palatino Linotype" w:eastAsia="Times New Roman" w:hAnsi="Palatino Linotype" w:cs="Arial"/>
                <w:color w:val="000000"/>
                <w:sz w:val="18"/>
                <w:szCs w:val="18"/>
                <w:lang w:eastAsia="fr-FR"/>
              </w:rPr>
              <w:t>39,</w:t>
            </w:r>
            <w:r w:rsidR="00175DD9" w:rsidRPr="00175DD9">
              <w:rPr>
                <w:rFonts w:ascii="Palatino Linotype" w:eastAsia="Times New Roman" w:hAnsi="Palatino Linotype" w:cs="Arial"/>
                <w:color w:val="000000"/>
                <w:sz w:val="18"/>
                <w:szCs w:val="18"/>
                <w:lang w:eastAsia="fr-FR"/>
              </w:rPr>
              <w:t>80</w:t>
            </w:r>
            <w:r w:rsidRPr="00175DD9">
              <w:rPr>
                <w:rFonts w:ascii="Palatino Linotype" w:eastAsia="Times New Roman" w:hAnsi="Palatino Linotype" w:cs="Arial"/>
                <w:color w:val="000000"/>
                <w:sz w:val="18"/>
                <w:szCs w:val="18"/>
                <w:lang w:eastAsia="fr-FR"/>
              </w:rPr>
              <w:t xml:space="preserve"> €</w:t>
            </w:r>
          </w:p>
        </w:tc>
      </w:tr>
      <w:tr w:rsidR="003459A7" w:rsidRPr="003459A7" w14:paraId="3B21160F" w14:textId="77777777" w:rsidTr="006E73F1">
        <w:trPr>
          <w:trHeight w:val="316"/>
          <w:jc w:val="center"/>
        </w:trPr>
        <w:tc>
          <w:tcPr>
            <w:tcW w:w="1286" w:type="dxa"/>
            <w:vMerge w:val="restart"/>
            <w:tcBorders>
              <w:top w:val="nil"/>
              <w:left w:val="nil"/>
              <w:bottom w:val="nil"/>
              <w:right w:val="single" w:sz="8" w:space="0" w:color="auto"/>
            </w:tcBorders>
            <w:noWrap/>
            <w:vAlign w:val="center"/>
            <w:hideMark/>
          </w:tcPr>
          <w:p w14:paraId="2E69C080" w14:textId="77777777" w:rsidR="003459A7" w:rsidRPr="003459A7" w:rsidRDefault="003459A7" w:rsidP="000D5BAC">
            <w:pPr>
              <w:widowControl/>
              <w:autoSpaceDE/>
              <w:autoSpaceDN/>
              <w:jc w:val="center"/>
              <w:rPr>
                <w:rFonts w:ascii="Aptos Narrow" w:eastAsia="Times New Roman" w:hAnsi="Aptos Narrow" w:cs="Times New Roman"/>
                <w:color w:val="000000"/>
                <w:highlight w:val="yellow"/>
                <w:lang w:eastAsia="fr-FR"/>
              </w:rPr>
            </w:pPr>
            <w:r w:rsidRPr="00175DD9">
              <w:rPr>
                <w:rFonts w:ascii="Aptos Narrow" w:eastAsia="Times New Roman" w:hAnsi="Aptos Narrow" w:cs="Times New Roman"/>
                <w:color w:val="000000"/>
                <w:lang w:eastAsia="fr-FR"/>
              </w:rPr>
              <w:t>REPAS</w:t>
            </w:r>
          </w:p>
        </w:tc>
        <w:tc>
          <w:tcPr>
            <w:tcW w:w="1971" w:type="dxa"/>
            <w:tcBorders>
              <w:top w:val="nil"/>
              <w:left w:val="nil"/>
              <w:bottom w:val="single" w:sz="8" w:space="0" w:color="auto"/>
              <w:right w:val="single" w:sz="8" w:space="0" w:color="auto"/>
            </w:tcBorders>
            <w:vAlign w:val="center"/>
            <w:hideMark/>
          </w:tcPr>
          <w:p w14:paraId="2A0AA80C" w14:textId="6CF9C159" w:rsidR="003459A7" w:rsidRPr="00175DD9" w:rsidRDefault="003459A7" w:rsidP="000D5BAC">
            <w:pPr>
              <w:widowControl/>
              <w:autoSpaceDE/>
              <w:autoSpaceDN/>
              <w:jc w:val="both"/>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3 premiers mois</w:t>
            </w:r>
          </w:p>
        </w:tc>
        <w:tc>
          <w:tcPr>
            <w:tcW w:w="2470" w:type="dxa"/>
            <w:tcBorders>
              <w:top w:val="nil"/>
              <w:left w:val="nil"/>
              <w:bottom w:val="single" w:sz="8" w:space="0" w:color="auto"/>
              <w:right w:val="single" w:sz="8" w:space="0" w:color="auto"/>
            </w:tcBorders>
            <w:vAlign w:val="center"/>
            <w:hideMark/>
          </w:tcPr>
          <w:p w14:paraId="75DD9B04" w14:textId="775CEB43" w:rsidR="003459A7" w:rsidRPr="00175DD9"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21,</w:t>
            </w:r>
            <w:r w:rsidR="00175DD9" w:rsidRPr="00175DD9">
              <w:rPr>
                <w:rFonts w:ascii="Palatino Linotype" w:eastAsia="Times New Roman" w:hAnsi="Palatino Linotype" w:cs="Arial"/>
                <w:b/>
                <w:bCs/>
                <w:color w:val="000000"/>
                <w:sz w:val="18"/>
                <w:szCs w:val="18"/>
                <w:lang w:eastAsia="fr-FR"/>
              </w:rPr>
              <w:t>40</w:t>
            </w:r>
            <w:r w:rsidRPr="00175DD9">
              <w:rPr>
                <w:rFonts w:ascii="Palatino Linotype" w:eastAsia="Times New Roman" w:hAnsi="Palatino Linotype" w:cs="Arial"/>
                <w:b/>
                <w:bCs/>
                <w:color w:val="000000"/>
                <w:sz w:val="18"/>
                <w:szCs w:val="18"/>
                <w:lang w:eastAsia="fr-FR"/>
              </w:rPr>
              <w:t xml:space="preserve"> €</w:t>
            </w:r>
          </w:p>
        </w:tc>
        <w:tc>
          <w:tcPr>
            <w:tcW w:w="2200" w:type="dxa"/>
            <w:tcBorders>
              <w:top w:val="nil"/>
              <w:left w:val="nil"/>
              <w:bottom w:val="single" w:sz="8" w:space="0" w:color="auto"/>
              <w:right w:val="single" w:sz="8" w:space="0" w:color="auto"/>
            </w:tcBorders>
            <w:vAlign w:val="center"/>
            <w:hideMark/>
          </w:tcPr>
          <w:p w14:paraId="5190CD4E" w14:textId="6DB536B0" w:rsidR="003459A7" w:rsidRPr="00175DD9"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r w:rsidRPr="00175DD9">
              <w:rPr>
                <w:rFonts w:ascii="Palatino Linotype" w:eastAsia="Times New Roman" w:hAnsi="Palatino Linotype" w:cs="Arial"/>
                <w:b/>
                <w:bCs/>
                <w:color w:val="000000"/>
                <w:sz w:val="18"/>
                <w:szCs w:val="18"/>
                <w:lang w:eastAsia="fr-FR"/>
              </w:rPr>
              <w:t>21,</w:t>
            </w:r>
            <w:r w:rsidR="00175DD9" w:rsidRPr="00175DD9">
              <w:rPr>
                <w:rFonts w:ascii="Palatino Linotype" w:eastAsia="Times New Roman" w:hAnsi="Palatino Linotype" w:cs="Arial"/>
                <w:b/>
                <w:bCs/>
                <w:color w:val="000000"/>
                <w:sz w:val="18"/>
                <w:szCs w:val="18"/>
                <w:lang w:eastAsia="fr-FR"/>
              </w:rPr>
              <w:t>40</w:t>
            </w:r>
            <w:r w:rsidRPr="00175DD9">
              <w:rPr>
                <w:rFonts w:ascii="Palatino Linotype" w:eastAsia="Times New Roman" w:hAnsi="Palatino Linotype" w:cs="Arial"/>
                <w:b/>
                <w:bCs/>
                <w:color w:val="000000"/>
                <w:sz w:val="18"/>
                <w:szCs w:val="18"/>
                <w:lang w:eastAsia="fr-FR"/>
              </w:rPr>
              <w:t xml:space="preserve"> €</w:t>
            </w:r>
          </w:p>
        </w:tc>
      </w:tr>
      <w:tr w:rsidR="003459A7" w:rsidRPr="00FE1B47" w14:paraId="21CA17DA" w14:textId="77777777" w:rsidTr="006E73F1">
        <w:trPr>
          <w:trHeight w:val="444"/>
          <w:jc w:val="center"/>
        </w:trPr>
        <w:tc>
          <w:tcPr>
            <w:tcW w:w="1286" w:type="dxa"/>
            <w:vMerge/>
            <w:tcBorders>
              <w:top w:val="nil"/>
              <w:left w:val="nil"/>
              <w:bottom w:val="nil"/>
              <w:right w:val="single" w:sz="8" w:space="0" w:color="auto"/>
            </w:tcBorders>
            <w:vAlign w:val="center"/>
            <w:hideMark/>
          </w:tcPr>
          <w:p w14:paraId="7F58066D" w14:textId="77777777" w:rsidR="003459A7" w:rsidRPr="003459A7" w:rsidRDefault="003459A7" w:rsidP="000D5BAC">
            <w:pPr>
              <w:widowControl/>
              <w:autoSpaceDE/>
              <w:autoSpaceDN/>
              <w:rPr>
                <w:rFonts w:ascii="Aptos Narrow" w:eastAsia="Times New Roman" w:hAnsi="Aptos Narrow" w:cs="Times New Roman"/>
                <w:color w:val="000000"/>
                <w:highlight w:val="yellow"/>
                <w:lang w:eastAsia="fr-FR"/>
              </w:rPr>
            </w:pPr>
          </w:p>
        </w:tc>
        <w:tc>
          <w:tcPr>
            <w:tcW w:w="1971" w:type="dxa"/>
            <w:tcBorders>
              <w:top w:val="nil"/>
              <w:left w:val="nil"/>
              <w:bottom w:val="single" w:sz="8" w:space="0" w:color="auto"/>
              <w:right w:val="single" w:sz="8" w:space="0" w:color="auto"/>
            </w:tcBorders>
            <w:vAlign w:val="center"/>
            <w:hideMark/>
          </w:tcPr>
          <w:p w14:paraId="6EFB80A7" w14:textId="77777777" w:rsidR="003459A7" w:rsidRPr="00175DD9"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Du 4ème au 24ème mois</w:t>
            </w:r>
          </w:p>
        </w:tc>
        <w:tc>
          <w:tcPr>
            <w:tcW w:w="2470" w:type="dxa"/>
            <w:tcBorders>
              <w:top w:val="nil"/>
              <w:left w:val="nil"/>
              <w:bottom w:val="single" w:sz="8" w:space="0" w:color="auto"/>
              <w:right w:val="single" w:sz="8" w:space="0" w:color="auto"/>
            </w:tcBorders>
            <w:vAlign w:val="center"/>
            <w:hideMark/>
          </w:tcPr>
          <w:p w14:paraId="418366A7" w14:textId="224D2ECD" w:rsidR="003459A7" w:rsidRPr="00175DD9"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1</w:t>
            </w:r>
            <w:r w:rsidR="00175DD9" w:rsidRPr="00175DD9">
              <w:rPr>
                <w:rFonts w:ascii="Palatino Linotype" w:eastAsia="Times New Roman" w:hAnsi="Palatino Linotype" w:cs="Arial"/>
                <w:color w:val="000000"/>
                <w:sz w:val="18"/>
                <w:szCs w:val="18"/>
                <w:lang w:eastAsia="fr-FR"/>
              </w:rPr>
              <w:t>8,20</w:t>
            </w:r>
            <w:r w:rsidRPr="00175DD9">
              <w:rPr>
                <w:rFonts w:ascii="Palatino Linotype" w:eastAsia="Times New Roman" w:hAnsi="Palatino Linotype" w:cs="Arial"/>
                <w:color w:val="000000"/>
                <w:sz w:val="18"/>
                <w:szCs w:val="18"/>
                <w:lang w:eastAsia="fr-FR"/>
              </w:rPr>
              <w:t xml:space="preserve"> €</w:t>
            </w:r>
          </w:p>
        </w:tc>
        <w:tc>
          <w:tcPr>
            <w:tcW w:w="2200" w:type="dxa"/>
            <w:tcBorders>
              <w:top w:val="nil"/>
              <w:left w:val="nil"/>
              <w:bottom w:val="single" w:sz="8" w:space="0" w:color="auto"/>
              <w:right w:val="single" w:sz="8" w:space="0" w:color="auto"/>
            </w:tcBorders>
            <w:vAlign w:val="center"/>
            <w:hideMark/>
          </w:tcPr>
          <w:p w14:paraId="6905E25E" w14:textId="309532F8" w:rsidR="003459A7" w:rsidRPr="009B0C29"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1</w:t>
            </w:r>
            <w:r w:rsidR="00175DD9" w:rsidRPr="00175DD9">
              <w:rPr>
                <w:rFonts w:ascii="Palatino Linotype" w:eastAsia="Times New Roman" w:hAnsi="Palatino Linotype" w:cs="Arial"/>
                <w:color w:val="000000"/>
                <w:sz w:val="18"/>
                <w:szCs w:val="18"/>
                <w:lang w:eastAsia="fr-FR"/>
              </w:rPr>
              <w:t>8,20</w:t>
            </w:r>
            <w:r w:rsidRPr="00175DD9">
              <w:rPr>
                <w:rFonts w:ascii="Palatino Linotype" w:eastAsia="Times New Roman" w:hAnsi="Palatino Linotype" w:cs="Arial"/>
                <w:color w:val="000000"/>
                <w:sz w:val="18"/>
                <w:szCs w:val="18"/>
                <w:lang w:eastAsia="fr-FR"/>
              </w:rPr>
              <w:t xml:space="preserve"> €</w:t>
            </w:r>
          </w:p>
        </w:tc>
      </w:tr>
      <w:tr w:rsidR="003459A7" w:rsidRPr="003459A7" w14:paraId="5D9959EB" w14:textId="77777777" w:rsidTr="006E73F1">
        <w:trPr>
          <w:trHeight w:val="444"/>
          <w:jc w:val="center"/>
        </w:trPr>
        <w:tc>
          <w:tcPr>
            <w:tcW w:w="1286" w:type="dxa"/>
            <w:vMerge/>
            <w:tcBorders>
              <w:top w:val="nil"/>
              <w:left w:val="nil"/>
              <w:bottom w:val="nil"/>
              <w:right w:val="single" w:sz="8" w:space="0" w:color="auto"/>
            </w:tcBorders>
            <w:vAlign w:val="center"/>
            <w:hideMark/>
          </w:tcPr>
          <w:p w14:paraId="6101C8A8" w14:textId="77777777" w:rsidR="003459A7" w:rsidRPr="009B0C29" w:rsidRDefault="003459A7" w:rsidP="000D5BAC">
            <w:pPr>
              <w:widowControl/>
              <w:autoSpaceDE/>
              <w:autoSpaceDN/>
              <w:rPr>
                <w:rFonts w:ascii="Aptos Narrow" w:eastAsia="Times New Roman" w:hAnsi="Aptos Narrow" w:cs="Times New Roman"/>
                <w:color w:val="000000"/>
                <w:lang w:eastAsia="fr-FR"/>
              </w:rPr>
            </w:pPr>
          </w:p>
        </w:tc>
        <w:tc>
          <w:tcPr>
            <w:tcW w:w="1971" w:type="dxa"/>
            <w:tcBorders>
              <w:top w:val="nil"/>
              <w:left w:val="nil"/>
              <w:bottom w:val="single" w:sz="8" w:space="0" w:color="auto"/>
              <w:right w:val="single" w:sz="8" w:space="0" w:color="auto"/>
            </w:tcBorders>
            <w:vAlign w:val="center"/>
            <w:hideMark/>
          </w:tcPr>
          <w:p w14:paraId="1C7BB34B" w14:textId="77777777" w:rsidR="003459A7" w:rsidRPr="00175DD9"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Du 25ème au 72ème mois</w:t>
            </w:r>
          </w:p>
        </w:tc>
        <w:tc>
          <w:tcPr>
            <w:tcW w:w="2470" w:type="dxa"/>
            <w:tcBorders>
              <w:top w:val="nil"/>
              <w:left w:val="nil"/>
              <w:bottom w:val="single" w:sz="8" w:space="0" w:color="auto"/>
              <w:right w:val="single" w:sz="8" w:space="0" w:color="auto"/>
            </w:tcBorders>
            <w:vAlign w:val="center"/>
            <w:hideMark/>
          </w:tcPr>
          <w:p w14:paraId="509A0B0D" w14:textId="656A7E64" w:rsidR="003459A7" w:rsidRPr="00175DD9"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1</w:t>
            </w:r>
            <w:r w:rsidR="00175DD9" w:rsidRPr="00175DD9">
              <w:rPr>
                <w:rFonts w:ascii="Palatino Linotype" w:eastAsia="Times New Roman" w:hAnsi="Palatino Linotype" w:cs="Arial"/>
                <w:color w:val="000000"/>
                <w:sz w:val="18"/>
                <w:szCs w:val="18"/>
                <w:lang w:eastAsia="fr-FR"/>
              </w:rPr>
              <w:t>5,00</w:t>
            </w:r>
            <w:r w:rsidRPr="00175DD9">
              <w:rPr>
                <w:rFonts w:ascii="Palatino Linotype" w:eastAsia="Times New Roman" w:hAnsi="Palatino Linotype" w:cs="Arial"/>
                <w:color w:val="000000"/>
                <w:sz w:val="18"/>
                <w:szCs w:val="18"/>
                <w:lang w:eastAsia="fr-FR"/>
              </w:rPr>
              <w:t xml:space="preserve"> €</w:t>
            </w:r>
          </w:p>
        </w:tc>
        <w:tc>
          <w:tcPr>
            <w:tcW w:w="2200" w:type="dxa"/>
            <w:tcBorders>
              <w:top w:val="nil"/>
              <w:left w:val="nil"/>
              <w:bottom w:val="single" w:sz="8" w:space="0" w:color="auto"/>
              <w:right w:val="single" w:sz="8" w:space="0" w:color="auto"/>
            </w:tcBorders>
            <w:vAlign w:val="center"/>
            <w:hideMark/>
          </w:tcPr>
          <w:p w14:paraId="40A6E483" w14:textId="49B2BDB6" w:rsidR="003459A7" w:rsidRPr="00175DD9"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175DD9">
              <w:rPr>
                <w:rFonts w:ascii="Palatino Linotype" w:eastAsia="Times New Roman" w:hAnsi="Palatino Linotype" w:cs="Arial"/>
                <w:color w:val="000000"/>
                <w:sz w:val="18"/>
                <w:szCs w:val="18"/>
                <w:lang w:eastAsia="fr-FR"/>
              </w:rPr>
              <w:t>1</w:t>
            </w:r>
            <w:r w:rsidR="00175DD9" w:rsidRPr="00175DD9">
              <w:rPr>
                <w:rFonts w:ascii="Palatino Linotype" w:eastAsia="Times New Roman" w:hAnsi="Palatino Linotype" w:cs="Arial"/>
                <w:color w:val="000000"/>
                <w:sz w:val="18"/>
                <w:szCs w:val="18"/>
                <w:lang w:eastAsia="fr-FR"/>
              </w:rPr>
              <w:t>5,00</w:t>
            </w:r>
            <w:r w:rsidRPr="00175DD9">
              <w:rPr>
                <w:rFonts w:ascii="Palatino Linotype" w:eastAsia="Times New Roman" w:hAnsi="Palatino Linotype" w:cs="Arial"/>
                <w:color w:val="000000"/>
                <w:sz w:val="18"/>
                <w:szCs w:val="18"/>
                <w:lang w:eastAsia="fr-FR"/>
              </w:rPr>
              <w:t xml:space="preserve"> €</w:t>
            </w:r>
          </w:p>
        </w:tc>
      </w:tr>
      <w:tr w:rsidR="003459A7" w:rsidRPr="003459A7" w14:paraId="1D4FDCBF" w14:textId="77777777" w:rsidTr="006E73F1">
        <w:trPr>
          <w:trHeight w:val="247"/>
          <w:jc w:val="center"/>
        </w:trPr>
        <w:tc>
          <w:tcPr>
            <w:tcW w:w="1286" w:type="dxa"/>
            <w:vMerge w:val="restart"/>
            <w:tcBorders>
              <w:top w:val="nil"/>
              <w:left w:val="nil"/>
              <w:bottom w:val="nil"/>
              <w:right w:val="single" w:sz="8" w:space="0" w:color="auto"/>
            </w:tcBorders>
            <w:noWrap/>
            <w:vAlign w:val="bottom"/>
            <w:hideMark/>
          </w:tcPr>
          <w:p w14:paraId="5F1B6E87" w14:textId="77777777" w:rsidR="003459A7" w:rsidRPr="007532CE" w:rsidRDefault="003459A7" w:rsidP="000D5BAC">
            <w:pPr>
              <w:widowControl/>
              <w:autoSpaceDE/>
              <w:autoSpaceDN/>
              <w:jc w:val="center"/>
              <w:rPr>
                <w:rFonts w:ascii="Aptos Narrow" w:eastAsia="Times New Roman" w:hAnsi="Aptos Narrow" w:cs="Times New Roman"/>
                <w:color w:val="000000"/>
                <w:lang w:eastAsia="fr-FR"/>
              </w:rPr>
            </w:pPr>
            <w:r w:rsidRPr="007532CE">
              <w:rPr>
                <w:rFonts w:ascii="Aptos Narrow" w:eastAsia="Times New Roman" w:hAnsi="Aptos Narrow" w:cs="Times New Roman"/>
                <w:color w:val="000000"/>
                <w:lang w:eastAsia="fr-FR"/>
              </w:rPr>
              <w:t xml:space="preserve">TOTAL </w:t>
            </w:r>
          </w:p>
        </w:tc>
        <w:tc>
          <w:tcPr>
            <w:tcW w:w="1971" w:type="dxa"/>
            <w:tcBorders>
              <w:top w:val="nil"/>
              <w:left w:val="nil"/>
              <w:bottom w:val="single" w:sz="8" w:space="0" w:color="auto"/>
              <w:right w:val="single" w:sz="8" w:space="0" w:color="auto"/>
            </w:tcBorders>
            <w:vAlign w:val="center"/>
            <w:hideMark/>
          </w:tcPr>
          <w:p w14:paraId="3A6C08EF" w14:textId="77777777" w:rsidR="003459A7" w:rsidRPr="007532CE" w:rsidRDefault="003459A7" w:rsidP="000D5BAC">
            <w:pPr>
              <w:widowControl/>
              <w:autoSpaceDE/>
              <w:autoSpaceDN/>
              <w:jc w:val="both"/>
              <w:rPr>
                <w:rFonts w:ascii="Palatino Linotype" w:eastAsia="Times New Roman" w:hAnsi="Palatino Linotype" w:cs="Times New Roman"/>
                <w:b/>
                <w:bCs/>
                <w:color w:val="000000"/>
                <w:sz w:val="18"/>
                <w:szCs w:val="18"/>
                <w:lang w:eastAsia="fr-FR"/>
              </w:rPr>
            </w:pPr>
            <w:r w:rsidRPr="007532CE">
              <w:rPr>
                <w:rFonts w:ascii="Palatino Linotype" w:eastAsia="Times New Roman" w:hAnsi="Palatino Linotype" w:cs="Arial"/>
                <w:b/>
                <w:bCs/>
                <w:color w:val="000000"/>
                <w:sz w:val="18"/>
                <w:szCs w:val="18"/>
                <w:lang w:eastAsia="fr-FR"/>
              </w:rPr>
              <w:t xml:space="preserve">3 premiers mois </w:t>
            </w:r>
          </w:p>
        </w:tc>
        <w:tc>
          <w:tcPr>
            <w:tcW w:w="2470" w:type="dxa"/>
            <w:tcBorders>
              <w:top w:val="nil"/>
              <w:left w:val="nil"/>
              <w:bottom w:val="single" w:sz="8" w:space="0" w:color="auto"/>
              <w:right w:val="single" w:sz="8" w:space="0" w:color="auto"/>
            </w:tcBorders>
            <w:vAlign w:val="center"/>
            <w:hideMark/>
          </w:tcPr>
          <w:p w14:paraId="5D9F9522" w14:textId="513E1BAD" w:rsidR="003459A7" w:rsidRPr="007532CE" w:rsidRDefault="003459A7" w:rsidP="000D5BAC">
            <w:pPr>
              <w:widowControl/>
              <w:autoSpaceDE/>
              <w:autoSpaceDN/>
              <w:jc w:val="center"/>
              <w:rPr>
                <w:rFonts w:ascii="Palatino Linotype" w:eastAsia="Times New Roman" w:hAnsi="Palatino Linotype" w:cs="Times New Roman"/>
                <w:b/>
                <w:bCs/>
                <w:color w:val="000000"/>
                <w:sz w:val="18"/>
                <w:szCs w:val="18"/>
                <w:lang w:eastAsia="fr-FR"/>
              </w:rPr>
            </w:pPr>
            <w:r w:rsidRPr="007532CE">
              <w:rPr>
                <w:rFonts w:ascii="Palatino Linotype" w:eastAsia="Times New Roman" w:hAnsi="Palatino Linotype" w:cs="Arial"/>
                <w:b/>
                <w:bCs/>
                <w:color w:val="000000"/>
                <w:sz w:val="18"/>
                <w:szCs w:val="18"/>
                <w:lang w:eastAsia="fr-FR"/>
              </w:rPr>
              <w:t>1</w:t>
            </w:r>
            <w:r w:rsidR="007532CE" w:rsidRPr="007532CE">
              <w:rPr>
                <w:rFonts w:ascii="Palatino Linotype" w:eastAsia="Times New Roman" w:hAnsi="Palatino Linotype" w:cs="Arial"/>
                <w:b/>
                <w:bCs/>
                <w:color w:val="000000"/>
                <w:sz w:val="18"/>
                <w:szCs w:val="18"/>
                <w:lang w:eastAsia="fr-FR"/>
              </w:rPr>
              <w:t>19</w:t>
            </w:r>
            <w:r w:rsidRPr="007532CE">
              <w:rPr>
                <w:rFonts w:ascii="Palatino Linotype" w:eastAsia="Times New Roman" w:hAnsi="Palatino Linotype" w:cs="Arial"/>
                <w:b/>
                <w:bCs/>
                <w:color w:val="000000"/>
                <w:sz w:val="18"/>
                <w:szCs w:val="18"/>
                <w:lang w:eastAsia="fr-FR"/>
              </w:rPr>
              <w:t>,</w:t>
            </w:r>
            <w:r w:rsidR="007532CE" w:rsidRPr="007532CE">
              <w:rPr>
                <w:rFonts w:ascii="Palatino Linotype" w:eastAsia="Times New Roman" w:hAnsi="Palatino Linotype" w:cs="Arial"/>
                <w:b/>
                <w:bCs/>
                <w:color w:val="000000"/>
                <w:sz w:val="18"/>
                <w:szCs w:val="18"/>
                <w:lang w:eastAsia="fr-FR"/>
              </w:rPr>
              <w:t>4</w:t>
            </w:r>
            <w:r w:rsidRPr="007532CE">
              <w:rPr>
                <w:rFonts w:ascii="Palatino Linotype" w:eastAsia="Times New Roman" w:hAnsi="Palatino Linotype" w:cs="Arial"/>
                <w:b/>
                <w:bCs/>
                <w:color w:val="000000"/>
                <w:sz w:val="18"/>
                <w:szCs w:val="18"/>
                <w:lang w:eastAsia="fr-FR"/>
              </w:rPr>
              <w:t>0 €</w:t>
            </w:r>
          </w:p>
        </w:tc>
        <w:tc>
          <w:tcPr>
            <w:tcW w:w="2200" w:type="dxa"/>
            <w:tcBorders>
              <w:top w:val="nil"/>
              <w:left w:val="nil"/>
              <w:bottom w:val="single" w:sz="8" w:space="0" w:color="auto"/>
              <w:right w:val="single" w:sz="8" w:space="0" w:color="auto"/>
            </w:tcBorders>
            <w:vAlign w:val="center"/>
            <w:hideMark/>
          </w:tcPr>
          <w:p w14:paraId="4E293129" w14:textId="150A9D95" w:rsidR="003459A7" w:rsidRPr="003459A7" w:rsidRDefault="003459A7" w:rsidP="000D5BAC">
            <w:pPr>
              <w:widowControl/>
              <w:autoSpaceDE/>
              <w:autoSpaceDN/>
              <w:jc w:val="center"/>
              <w:rPr>
                <w:rFonts w:ascii="Palatino Linotype" w:eastAsia="Times New Roman" w:hAnsi="Palatino Linotype" w:cs="Times New Roman"/>
                <w:b/>
                <w:bCs/>
                <w:color w:val="000000"/>
                <w:sz w:val="18"/>
                <w:szCs w:val="18"/>
                <w:highlight w:val="yellow"/>
                <w:lang w:eastAsia="fr-FR"/>
              </w:rPr>
            </w:pPr>
            <w:r w:rsidRPr="007532CE">
              <w:rPr>
                <w:rFonts w:ascii="Palatino Linotype" w:eastAsia="Times New Roman" w:hAnsi="Palatino Linotype" w:cs="Arial"/>
                <w:b/>
                <w:bCs/>
                <w:color w:val="000000"/>
                <w:sz w:val="18"/>
                <w:szCs w:val="18"/>
                <w:lang w:eastAsia="fr-FR"/>
              </w:rPr>
              <w:t>9</w:t>
            </w:r>
            <w:r w:rsidR="007532CE" w:rsidRPr="007532CE">
              <w:rPr>
                <w:rFonts w:ascii="Palatino Linotype" w:eastAsia="Times New Roman" w:hAnsi="Palatino Linotype" w:cs="Arial"/>
                <w:b/>
                <w:bCs/>
                <w:color w:val="000000"/>
                <w:sz w:val="18"/>
                <w:szCs w:val="18"/>
                <w:lang w:eastAsia="fr-FR"/>
              </w:rPr>
              <w:t>9</w:t>
            </w:r>
            <w:r w:rsidRPr="007532CE">
              <w:rPr>
                <w:rFonts w:ascii="Palatino Linotype" w:eastAsia="Times New Roman" w:hAnsi="Palatino Linotype" w:cs="Arial"/>
                <w:b/>
                <w:bCs/>
                <w:color w:val="000000"/>
                <w:sz w:val="18"/>
                <w:szCs w:val="18"/>
                <w:lang w:eastAsia="fr-FR"/>
              </w:rPr>
              <w:t>,</w:t>
            </w:r>
            <w:r w:rsidR="007532CE" w:rsidRPr="007532CE">
              <w:rPr>
                <w:rFonts w:ascii="Palatino Linotype" w:eastAsia="Times New Roman" w:hAnsi="Palatino Linotype" w:cs="Arial"/>
                <w:b/>
                <w:bCs/>
                <w:color w:val="000000"/>
                <w:sz w:val="18"/>
                <w:szCs w:val="18"/>
                <w:lang w:eastAsia="fr-FR"/>
              </w:rPr>
              <w:t>6</w:t>
            </w:r>
            <w:r w:rsidRPr="007532CE">
              <w:rPr>
                <w:rFonts w:ascii="Palatino Linotype" w:eastAsia="Times New Roman" w:hAnsi="Palatino Linotype" w:cs="Arial"/>
                <w:b/>
                <w:bCs/>
                <w:color w:val="000000"/>
                <w:sz w:val="18"/>
                <w:szCs w:val="18"/>
                <w:lang w:eastAsia="fr-FR"/>
              </w:rPr>
              <w:t>0 €</w:t>
            </w:r>
          </w:p>
        </w:tc>
      </w:tr>
      <w:tr w:rsidR="003459A7" w:rsidRPr="003459A7" w14:paraId="024EF5D1" w14:textId="77777777" w:rsidTr="006E73F1">
        <w:trPr>
          <w:trHeight w:val="444"/>
          <w:jc w:val="center"/>
        </w:trPr>
        <w:tc>
          <w:tcPr>
            <w:tcW w:w="1286" w:type="dxa"/>
            <w:vMerge/>
            <w:tcBorders>
              <w:top w:val="nil"/>
              <w:left w:val="nil"/>
              <w:bottom w:val="nil"/>
              <w:right w:val="single" w:sz="8" w:space="0" w:color="auto"/>
            </w:tcBorders>
            <w:vAlign w:val="center"/>
            <w:hideMark/>
          </w:tcPr>
          <w:p w14:paraId="1BD43F9D" w14:textId="77777777" w:rsidR="003459A7" w:rsidRPr="007532CE" w:rsidRDefault="003459A7" w:rsidP="000D5BAC">
            <w:pPr>
              <w:widowControl/>
              <w:autoSpaceDE/>
              <w:autoSpaceDN/>
              <w:rPr>
                <w:rFonts w:ascii="Aptos Narrow" w:eastAsia="Times New Roman" w:hAnsi="Aptos Narrow" w:cs="Times New Roman"/>
                <w:color w:val="000000"/>
                <w:lang w:eastAsia="fr-FR"/>
              </w:rPr>
            </w:pPr>
          </w:p>
        </w:tc>
        <w:tc>
          <w:tcPr>
            <w:tcW w:w="1971" w:type="dxa"/>
            <w:tcBorders>
              <w:top w:val="nil"/>
              <w:left w:val="nil"/>
              <w:bottom w:val="single" w:sz="8" w:space="0" w:color="auto"/>
              <w:right w:val="single" w:sz="8" w:space="0" w:color="auto"/>
            </w:tcBorders>
            <w:vAlign w:val="center"/>
            <w:hideMark/>
          </w:tcPr>
          <w:p w14:paraId="389934AA" w14:textId="77777777" w:rsidR="003459A7" w:rsidRPr="007532CE"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7532CE">
              <w:rPr>
                <w:rFonts w:ascii="Palatino Linotype" w:eastAsia="Times New Roman" w:hAnsi="Palatino Linotype" w:cs="Arial"/>
                <w:color w:val="000000"/>
                <w:sz w:val="18"/>
                <w:szCs w:val="18"/>
                <w:lang w:eastAsia="fr-FR"/>
              </w:rPr>
              <w:t>Du 4ème au 24ème mois</w:t>
            </w:r>
          </w:p>
        </w:tc>
        <w:tc>
          <w:tcPr>
            <w:tcW w:w="2470" w:type="dxa"/>
            <w:tcBorders>
              <w:top w:val="nil"/>
              <w:left w:val="nil"/>
              <w:bottom w:val="single" w:sz="8" w:space="0" w:color="auto"/>
              <w:right w:val="single" w:sz="8" w:space="0" w:color="auto"/>
            </w:tcBorders>
            <w:vAlign w:val="center"/>
            <w:hideMark/>
          </w:tcPr>
          <w:p w14:paraId="6886344C" w14:textId="5063D7CC" w:rsidR="003459A7" w:rsidRPr="007532CE"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7532CE">
              <w:rPr>
                <w:rFonts w:ascii="Palatino Linotype" w:eastAsia="Times New Roman" w:hAnsi="Palatino Linotype" w:cs="Arial"/>
                <w:color w:val="000000"/>
                <w:sz w:val="18"/>
                <w:szCs w:val="18"/>
                <w:lang w:eastAsia="fr-FR"/>
              </w:rPr>
              <w:t>10</w:t>
            </w:r>
            <w:r w:rsidR="007532CE" w:rsidRPr="007532CE">
              <w:rPr>
                <w:rFonts w:ascii="Palatino Linotype" w:eastAsia="Times New Roman" w:hAnsi="Palatino Linotype" w:cs="Arial"/>
                <w:color w:val="000000"/>
                <w:sz w:val="18"/>
                <w:szCs w:val="18"/>
                <w:lang w:eastAsia="fr-FR"/>
              </w:rPr>
              <w:t>1</w:t>
            </w:r>
            <w:r w:rsidRPr="007532CE">
              <w:rPr>
                <w:rFonts w:ascii="Palatino Linotype" w:eastAsia="Times New Roman" w:hAnsi="Palatino Linotype" w:cs="Arial"/>
                <w:color w:val="000000"/>
                <w:sz w:val="18"/>
                <w:szCs w:val="18"/>
                <w:lang w:eastAsia="fr-FR"/>
              </w:rPr>
              <w:t>,</w:t>
            </w:r>
            <w:r w:rsidR="007532CE" w:rsidRPr="007532CE">
              <w:rPr>
                <w:rFonts w:ascii="Palatino Linotype" w:eastAsia="Times New Roman" w:hAnsi="Palatino Linotype" w:cs="Arial"/>
                <w:color w:val="000000"/>
                <w:sz w:val="18"/>
                <w:szCs w:val="18"/>
                <w:lang w:eastAsia="fr-FR"/>
              </w:rPr>
              <w:t>5</w:t>
            </w:r>
            <w:r w:rsidRPr="007532CE">
              <w:rPr>
                <w:rFonts w:ascii="Palatino Linotype" w:eastAsia="Times New Roman" w:hAnsi="Palatino Linotype" w:cs="Arial"/>
                <w:color w:val="000000"/>
                <w:sz w:val="18"/>
                <w:szCs w:val="18"/>
                <w:lang w:eastAsia="fr-FR"/>
              </w:rPr>
              <w:t>0 €</w:t>
            </w:r>
          </w:p>
        </w:tc>
        <w:tc>
          <w:tcPr>
            <w:tcW w:w="2200" w:type="dxa"/>
            <w:tcBorders>
              <w:top w:val="nil"/>
              <w:left w:val="nil"/>
              <w:bottom w:val="single" w:sz="8" w:space="0" w:color="auto"/>
              <w:right w:val="single" w:sz="8" w:space="0" w:color="auto"/>
            </w:tcBorders>
            <w:vAlign w:val="center"/>
            <w:hideMark/>
          </w:tcPr>
          <w:p w14:paraId="7F913FF1" w14:textId="340B1853" w:rsidR="003459A7" w:rsidRPr="003459A7" w:rsidRDefault="003459A7" w:rsidP="000D5BAC">
            <w:pPr>
              <w:widowControl/>
              <w:autoSpaceDE/>
              <w:autoSpaceDN/>
              <w:jc w:val="center"/>
              <w:rPr>
                <w:rFonts w:ascii="Palatino Linotype" w:eastAsia="Times New Roman" w:hAnsi="Palatino Linotype" w:cs="Times New Roman"/>
                <w:color w:val="000000"/>
                <w:sz w:val="18"/>
                <w:szCs w:val="18"/>
                <w:highlight w:val="yellow"/>
                <w:lang w:eastAsia="fr-FR"/>
              </w:rPr>
            </w:pPr>
            <w:r w:rsidRPr="007532CE">
              <w:rPr>
                <w:rFonts w:ascii="Palatino Linotype" w:eastAsia="Times New Roman" w:hAnsi="Palatino Linotype" w:cs="Arial"/>
                <w:color w:val="000000"/>
                <w:sz w:val="18"/>
                <w:szCs w:val="18"/>
                <w:lang w:eastAsia="fr-FR"/>
              </w:rPr>
              <w:t>8</w:t>
            </w:r>
            <w:r w:rsidR="007532CE" w:rsidRPr="007532CE">
              <w:rPr>
                <w:rFonts w:ascii="Palatino Linotype" w:eastAsia="Times New Roman" w:hAnsi="Palatino Linotype" w:cs="Arial"/>
                <w:color w:val="000000"/>
                <w:sz w:val="18"/>
                <w:szCs w:val="18"/>
                <w:lang w:eastAsia="fr-FR"/>
              </w:rPr>
              <w:t>4</w:t>
            </w:r>
            <w:r w:rsidRPr="007532CE">
              <w:rPr>
                <w:rFonts w:ascii="Palatino Linotype" w:eastAsia="Times New Roman" w:hAnsi="Palatino Linotype" w:cs="Arial"/>
                <w:color w:val="000000"/>
                <w:sz w:val="18"/>
                <w:szCs w:val="18"/>
                <w:lang w:eastAsia="fr-FR"/>
              </w:rPr>
              <w:t>,</w:t>
            </w:r>
            <w:r w:rsidR="007532CE" w:rsidRPr="007532CE">
              <w:rPr>
                <w:rFonts w:ascii="Palatino Linotype" w:eastAsia="Times New Roman" w:hAnsi="Palatino Linotype" w:cs="Arial"/>
                <w:color w:val="000000"/>
                <w:sz w:val="18"/>
                <w:szCs w:val="18"/>
                <w:lang w:eastAsia="fr-FR"/>
              </w:rPr>
              <w:t>7</w:t>
            </w:r>
            <w:r w:rsidRPr="007532CE">
              <w:rPr>
                <w:rFonts w:ascii="Palatino Linotype" w:eastAsia="Times New Roman" w:hAnsi="Palatino Linotype" w:cs="Arial"/>
                <w:color w:val="000000"/>
                <w:sz w:val="18"/>
                <w:szCs w:val="18"/>
                <w:lang w:eastAsia="fr-FR"/>
              </w:rPr>
              <w:t>0 €</w:t>
            </w:r>
          </w:p>
        </w:tc>
      </w:tr>
      <w:tr w:rsidR="003459A7" w:rsidRPr="00FE1B47" w14:paraId="03FB0F26" w14:textId="77777777" w:rsidTr="006E73F1">
        <w:trPr>
          <w:trHeight w:val="444"/>
          <w:jc w:val="center"/>
        </w:trPr>
        <w:tc>
          <w:tcPr>
            <w:tcW w:w="1286" w:type="dxa"/>
            <w:vMerge/>
            <w:tcBorders>
              <w:top w:val="nil"/>
              <w:left w:val="nil"/>
              <w:bottom w:val="nil"/>
              <w:right w:val="single" w:sz="8" w:space="0" w:color="auto"/>
            </w:tcBorders>
            <w:vAlign w:val="center"/>
            <w:hideMark/>
          </w:tcPr>
          <w:p w14:paraId="2A3910BE" w14:textId="77777777" w:rsidR="003459A7" w:rsidRPr="007532CE" w:rsidRDefault="003459A7" w:rsidP="000D5BAC">
            <w:pPr>
              <w:widowControl/>
              <w:autoSpaceDE/>
              <w:autoSpaceDN/>
              <w:rPr>
                <w:rFonts w:ascii="Aptos Narrow" w:eastAsia="Times New Roman" w:hAnsi="Aptos Narrow" w:cs="Times New Roman"/>
                <w:color w:val="000000"/>
                <w:lang w:eastAsia="fr-FR"/>
              </w:rPr>
            </w:pPr>
          </w:p>
        </w:tc>
        <w:tc>
          <w:tcPr>
            <w:tcW w:w="1971" w:type="dxa"/>
            <w:tcBorders>
              <w:top w:val="nil"/>
              <w:left w:val="nil"/>
              <w:bottom w:val="single" w:sz="8" w:space="0" w:color="auto"/>
              <w:right w:val="single" w:sz="8" w:space="0" w:color="auto"/>
            </w:tcBorders>
            <w:vAlign w:val="center"/>
            <w:hideMark/>
          </w:tcPr>
          <w:p w14:paraId="6A441D3E" w14:textId="77777777" w:rsidR="003459A7" w:rsidRPr="007532CE" w:rsidRDefault="003459A7" w:rsidP="000D5BAC">
            <w:pPr>
              <w:widowControl/>
              <w:autoSpaceDE/>
              <w:autoSpaceDN/>
              <w:jc w:val="both"/>
              <w:rPr>
                <w:rFonts w:ascii="Palatino Linotype" w:eastAsia="Times New Roman" w:hAnsi="Palatino Linotype" w:cs="Times New Roman"/>
                <w:color w:val="000000"/>
                <w:sz w:val="18"/>
                <w:szCs w:val="18"/>
                <w:lang w:eastAsia="fr-FR"/>
              </w:rPr>
            </w:pPr>
            <w:r w:rsidRPr="007532CE">
              <w:rPr>
                <w:rFonts w:ascii="Palatino Linotype" w:eastAsia="Times New Roman" w:hAnsi="Palatino Linotype" w:cs="Arial"/>
                <w:color w:val="000000"/>
                <w:sz w:val="18"/>
                <w:szCs w:val="18"/>
                <w:lang w:eastAsia="fr-FR"/>
              </w:rPr>
              <w:t>Du 25ème au 72ème mois</w:t>
            </w:r>
          </w:p>
        </w:tc>
        <w:tc>
          <w:tcPr>
            <w:tcW w:w="2470" w:type="dxa"/>
            <w:tcBorders>
              <w:top w:val="nil"/>
              <w:left w:val="nil"/>
              <w:bottom w:val="single" w:sz="8" w:space="0" w:color="auto"/>
              <w:right w:val="single" w:sz="8" w:space="0" w:color="auto"/>
            </w:tcBorders>
            <w:vAlign w:val="center"/>
            <w:hideMark/>
          </w:tcPr>
          <w:p w14:paraId="5222CAA9" w14:textId="4F254D18" w:rsidR="003459A7" w:rsidRPr="007532CE"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7532CE">
              <w:rPr>
                <w:rFonts w:ascii="Palatino Linotype" w:eastAsia="Times New Roman" w:hAnsi="Palatino Linotype" w:cs="Arial"/>
                <w:color w:val="000000"/>
                <w:sz w:val="18"/>
                <w:szCs w:val="18"/>
                <w:lang w:eastAsia="fr-FR"/>
              </w:rPr>
              <w:t>8</w:t>
            </w:r>
            <w:r w:rsidR="007532CE" w:rsidRPr="007532CE">
              <w:rPr>
                <w:rFonts w:ascii="Palatino Linotype" w:eastAsia="Times New Roman" w:hAnsi="Palatino Linotype" w:cs="Arial"/>
                <w:color w:val="000000"/>
                <w:sz w:val="18"/>
                <w:szCs w:val="18"/>
                <w:lang w:eastAsia="fr-FR"/>
              </w:rPr>
              <w:t>3</w:t>
            </w:r>
            <w:r w:rsidRPr="007532CE">
              <w:rPr>
                <w:rFonts w:ascii="Palatino Linotype" w:eastAsia="Times New Roman" w:hAnsi="Palatino Linotype" w:cs="Arial"/>
                <w:color w:val="000000"/>
                <w:sz w:val="18"/>
                <w:szCs w:val="18"/>
                <w:lang w:eastAsia="fr-FR"/>
              </w:rPr>
              <w:t>,</w:t>
            </w:r>
            <w:r w:rsidR="007532CE" w:rsidRPr="007532CE">
              <w:rPr>
                <w:rFonts w:ascii="Palatino Linotype" w:eastAsia="Times New Roman" w:hAnsi="Palatino Linotype" w:cs="Arial"/>
                <w:color w:val="000000"/>
                <w:sz w:val="18"/>
                <w:szCs w:val="18"/>
                <w:lang w:eastAsia="fr-FR"/>
              </w:rPr>
              <w:t>6</w:t>
            </w:r>
            <w:r w:rsidRPr="007532CE">
              <w:rPr>
                <w:rFonts w:ascii="Palatino Linotype" w:eastAsia="Times New Roman" w:hAnsi="Palatino Linotype" w:cs="Arial"/>
                <w:color w:val="000000"/>
                <w:sz w:val="18"/>
                <w:szCs w:val="18"/>
                <w:lang w:eastAsia="fr-FR"/>
              </w:rPr>
              <w:t>0 €</w:t>
            </w:r>
          </w:p>
        </w:tc>
        <w:tc>
          <w:tcPr>
            <w:tcW w:w="2200" w:type="dxa"/>
            <w:tcBorders>
              <w:top w:val="nil"/>
              <w:left w:val="nil"/>
              <w:bottom w:val="single" w:sz="8" w:space="0" w:color="auto"/>
              <w:right w:val="single" w:sz="8" w:space="0" w:color="auto"/>
            </w:tcBorders>
            <w:vAlign w:val="center"/>
            <w:hideMark/>
          </w:tcPr>
          <w:p w14:paraId="1BC587E5" w14:textId="33C8127B" w:rsidR="003459A7" w:rsidRPr="009B0C29" w:rsidRDefault="003459A7" w:rsidP="000D5BAC">
            <w:pPr>
              <w:widowControl/>
              <w:autoSpaceDE/>
              <w:autoSpaceDN/>
              <w:jc w:val="center"/>
              <w:rPr>
                <w:rFonts w:ascii="Palatino Linotype" w:eastAsia="Times New Roman" w:hAnsi="Palatino Linotype" w:cs="Times New Roman"/>
                <w:color w:val="000000"/>
                <w:sz w:val="18"/>
                <w:szCs w:val="18"/>
                <w:lang w:eastAsia="fr-FR"/>
              </w:rPr>
            </w:pPr>
            <w:r w:rsidRPr="007532CE">
              <w:rPr>
                <w:rFonts w:ascii="Palatino Linotype" w:eastAsia="Times New Roman" w:hAnsi="Palatino Linotype" w:cs="Arial"/>
                <w:color w:val="000000"/>
                <w:sz w:val="18"/>
                <w:szCs w:val="18"/>
                <w:lang w:eastAsia="fr-FR"/>
              </w:rPr>
              <w:t>69,</w:t>
            </w:r>
            <w:r w:rsidR="007532CE" w:rsidRPr="007532CE">
              <w:rPr>
                <w:rFonts w:ascii="Palatino Linotype" w:eastAsia="Times New Roman" w:hAnsi="Palatino Linotype" w:cs="Arial"/>
                <w:color w:val="000000"/>
                <w:sz w:val="18"/>
                <w:szCs w:val="18"/>
                <w:lang w:eastAsia="fr-FR"/>
              </w:rPr>
              <w:t>8</w:t>
            </w:r>
            <w:r w:rsidRPr="007532CE">
              <w:rPr>
                <w:rFonts w:ascii="Palatino Linotype" w:eastAsia="Times New Roman" w:hAnsi="Palatino Linotype" w:cs="Arial"/>
                <w:color w:val="000000"/>
                <w:sz w:val="18"/>
                <w:szCs w:val="18"/>
                <w:lang w:eastAsia="fr-FR"/>
              </w:rPr>
              <w:t>0 €</w:t>
            </w:r>
          </w:p>
        </w:tc>
      </w:tr>
    </w:tbl>
    <w:p w14:paraId="5180C5B3" w14:textId="77777777" w:rsidR="003459A7" w:rsidRPr="0099329B" w:rsidRDefault="003459A7" w:rsidP="003459A7">
      <w:pPr>
        <w:rPr>
          <w:rFonts w:ascii="Palatino Linotype" w:hAnsi="Palatino Linotype" w:cs="Arial"/>
          <w:sz w:val="18"/>
          <w:szCs w:val="18"/>
        </w:rPr>
      </w:pPr>
    </w:p>
    <w:p w14:paraId="542D33E6" w14:textId="4A86991F" w:rsidR="003459A7" w:rsidRDefault="003459A7" w:rsidP="003459A7">
      <w:pPr>
        <w:widowControl/>
        <w:adjustRightInd w:val="0"/>
        <w:snapToGrid w:val="0"/>
        <w:ind w:firstLine="256"/>
        <w:rPr>
          <w:rFonts w:eastAsia="Times New Roman"/>
          <w:color w:val="000000"/>
          <w:sz w:val="26"/>
          <w:szCs w:val="24"/>
          <w:lang w:val="x-none"/>
        </w:rPr>
      </w:pPr>
      <w:r w:rsidRPr="00244FFF">
        <w:rPr>
          <w:rFonts w:eastAsia="Times New Roman"/>
          <w:color w:val="000000"/>
          <w:sz w:val="26"/>
          <w:szCs w:val="24"/>
          <w:lang w:val="x-none"/>
        </w:rPr>
        <w:t xml:space="preserve">L’indemnité la veille du retour périodique est portée </w:t>
      </w:r>
      <w:r w:rsidRPr="00C0169D">
        <w:rPr>
          <w:rFonts w:eastAsia="Times New Roman"/>
          <w:color w:val="000000"/>
          <w:sz w:val="26"/>
          <w:szCs w:val="24"/>
          <w:lang w:val="x-none"/>
        </w:rPr>
        <w:t xml:space="preserve">à </w:t>
      </w:r>
      <w:r w:rsidRPr="00C0169D">
        <w:rPr>
          <w:rFonts w:eastAsia="Times New Roman"/>
          <w:color w:val="000000"/>
          <w:sz w:val="26"/>
          <w:szCs w:val="24"/>
        </w:rPr>
        <w:t>21,</w:t>
      </w:r>
      <w:r w:rsidR="00300ADF" w:rsidRPr="00C0169D">
        <w:rPr>
          <w:rFonts w:eastAsia="Times New Roman"/>
          <w:color w:val="000000"/>
          <w:sz w:val="26"/>
          <w:szCs w:val="24"/>
        </w:rPr>
        <w:t>4</w:t>
      </w:r>
      <w:r w:rsidRPr="00C0169D">
        <w:rPr>
          <w:rFonts w:eastAsia="Times New Roman"/>
          <w:color w:val="000000"/>
          <w:sz w:val="26"/>
          <w:szCs w:val="24"/>
        </w:rPr>
        <w:t>0</w:t>
      </w:r>
      <w:r w:rsidRPr="00C0169D">
        <w:rPr>
          <w:rFonts w:eastAsia="Times New Roman"/>
          <w:color w:val="000000"/>
          <w:sz w:val="26"/>
          <w:szCs w:val="24"/>
          <w:lang w:val="x-none"/>
        </w:rPr>
        <w:t>€.</w:t>
      </w:r>
    </w:p>
    <w:p w14:paraId="652CF085" w14:textId="77777777" w:rsidR="003459A7" w:rsidRDefault="003459A7" w:rsidP="003459A7">
      <w:pPr>
        <w:tabs>
          <w:tab w:val="left" w:pos="7800"/>
          <w:tab w:val="left" w:pos="8520"/>
        </w:tabs>
        <w:jc w:val="both"/>
        <w:rPr>
          <w:rFonts w:ascii="Palatino Linotype" w:hAnsi="Palatino Linotype" w:cs="Arial"/>
        </w:rPr>
      </w:pPr>
      <w:r>
        <w:rPr>
          <w:rFonts w:ascii="Palatino Linotype" w:hAnsi="Palatino Linotype" w:cs="Arial"/>
        </w:rPr>
        <w:tab/>
      </w:r>
    </w:p>
    <w:p w14:paraId="7C9630A2" w14:textId="2D000EBC" w:rsidR="00985EF8" w:rsidRPr="006E73F1" w:rsidRDefault="00985EF8" w:rsidP="00985EF8">
      <w:pPr>
        <w:pStyle w:val="Corpsdetexte"/>
        <w:numPr>
          <w:ilvl w:val="0"/>
          <w:numId w:val="11"/>
        </w:numPr>
        <w:spacing w:before="47"/>
        <w:ind w:right="-109"/>
        <w:jc w:val="both"/>
        <w:rPr>
          <w:u w:val="single"/>
        </w:rPr>
      </w:pPr>
      <w:r w:rsidRPr="006E73F1">
        <w:rPr>
          <w:u w:val="single"/>
        </w:rPr>
        <w:t xml:space="preserve">Régime des déplacements des ouvriers </w:t>
      </w:r>
    </w:p>
    <w:p w14:paraId="74427D11" w14:textId="77777777" w:rsidR="00985EF8" w:rsidRDefault="00985EF8" w:rsidP="00985EF8">
      <w:pPr>
        <w:pStyle w:val="Corpsdetexte"/>
        <w:spacing w:before="47"/>
        <w:ind w:right="-109"/>
        <w:jc w:val="both"/>
      </w:pPr>
    </w:p>
    <w:p w14:paraId="653A5430" w14:textId="3781927D" w:rsidR="00546475" w:rsidRDefault="00985EF8" w:rsidP="00985EF8">
      <w:pPr>
        <w:pStyle w:val="Corpsdetexte"/>
        <w:spacing w:before="47"/>
        <w:ind w:left="256" w:right="-109"/>
        <w:jc w:val="both"/>
      </w:pPr>
      <w:r>
        <w:t>Les</w:t>
      </w:r>
      <w:r w:rsidRPr="003B7B9F">
        <w:t xml:space="preserve"> </w:t>
      </w:r>
      <w:r>
        <w:t xml:space="preserve">ouvriers </w:t>
      </w:r>
      <w:r w:rsidR="00546475">
        <w:t xml:space="preserve">en grand </w:t>
      </w:r>
      <w:r w:rsidRPr="003B7B9F">
        <w:t xml:space="preserve">déplacement en semaine complète </w:t>
      </w:r>
      <w:r w:rsidR="00546475">
        <w:t>pour u</w:t>
      </w:r>
      <w:r w:rsidRPr="003B7B9F">
        <w:t>ne durée</w:t>
      </w:r>
      <w:r>
        <w:t xml:space="preserve"> égale ou</w:t>
      </w:r>
      <w:r w:rsidRPr="003B7B9F">
        <w:t xml:space="preserve"> </w:t>
      </w:r>
      <w:r>
        <w:t>supérieure à</w:t>
      </w:r>
      <w:r w:rsidRPr="003B7B9F">
        <w:t xml:space="preserve"> 3 mois, seront soumis au régime des Grands déplacements (tableau ci-dessus). </w:t>
      </w:r>
    </w:p>
    <w:p w14:paraId="02284F38" w14:textId="09BC981F" w:rsidR="00985EF8" w:rsidRPr="003B7B9F" w:rsidRDefault="00985EF8" w:rsidP="00985EF8">
      <w:pPr>
        <w:pStyle w:val="Corpsdetexte"/>
        <w:spacing w:before="47"/>
        <w:ind w:left="256" w:right="-109"/>
        <w:jc w:val="both"/>
      </w:pPr>
      <w:r w:rsidRPr="003B7B9F">
        <w:t>En cas d’absence sur site (CP, RTT, arrêt maladie...etc.), l’indemnité journalière ne sera pas versée et il sera appliqué le montant du retour périodique pour la veille.</w:t>
      </w:r>
    </w:p>
    <w:p w14:paraId="0F546307" w14:textId="77777777" w:rsidR="00985EF8" w:rsidRDefault="00985EF8" w:rsidP="003459A7">
      <w:pPr>
        <w:pStyle w:val="Corpsdetexte"/>
        <w:spacing w:before="47"/>
        <w:ind w:left="256" w:right="-109"/>
        <w:jc w:val="both"/>
      </w:pPr>
    </w:p>
    <w:p w14:paraId="7F17C33E" w14:textId="384787D7" w:rsidR="00985EF8" w:rsidRPr="006E73F1" w:rsidRDefault="00985EF8" w:rsidP="00985EF8">
      <w:pPr>
        <w:pStyle w:val="Corpsdetexte"/>
        <w:numPr>
          <w:ilvl w:val="0"/>
          <w:numId w:val="11"/>
        </w:numPr>
        <w:spacing w:before="47"/>
        <w:ind w:right="-109"/>
        <w:jc w:val="both"/>
        <w:rPr>
          <w:u w:val="single"/>
        </w:rPr>
      </w:pPr>
      <w:r w:rsidRPr="006E73F1">
        <w:rPr>
          <w:u w:val="single"/>
        </w:rPr>
        <w:t>Régime des déplacements des ETAM</w:t>
      </w:r>
      <w:r w:rsidR="00546475" w:rsidRPr="006E73F1">
        <w:rPr>
          <w:u w:val="single"/>
        </w:rPr>
        <w:t xml:space="preserve"> </w:t>
      </w:r>
    </w:p>
    <w:p w14:paraId="6620B6B0" w14:textId="77777777" w:rsidR="00985EF8" w:rsidRDefault="00985EF8" w:rsidP="00985EF8">
      <w:pPr>
        <w:pStyle w:val="Corpsdetexte"/>
        <w:spacing w:before="47"/>
        <w:ind w:left="616" w:right="-109"/>
        <w:jc w:val="both"/>
      </w:pPr>
    </w:p>
    <w:p w14:paraId="2396EA1B" w14:textId="1567600F" w:rsidR="00985EF8" w:rsidRDefault="006E73F1" w:rsidP="00985EF8">
      <w:pPr>
        <w:pStyle w:val="Corpsdetexte"/>
        <w:spacing w:before="47"/>
        <w:ind w:left="256" w:right="-109"/>
        <w:jc w:val="both"/>
      </w:pPr>
      <w:r>
        <w:t>Dans le cadre d’un grand déplacement pour d</w:t>
      </w:r>
      <w:r w:rsidR="00985EF8" w:rsidRPr="003B7B9F">
        <w:t>es mission</w:t>
      </w:r>
      <w:r w:rsidR="00546475">
        <w:t>s</w:t>
      </w:r>
      <w:r w:rsidR="00985EF8" w:rsidRPr="003B7B9F">
        <w:t xml:space="preserve"> ponctuelle</w:t>
      </w:r>
      <w:r w:rsidR="00546475">
        <w:t>s</w:t>
      </w:r>
      <w:r w:rsidR="00985EF8" w:rsidRPr="003B7B9F">
        <w:t xml:space="preserve"> (</w:t>
      </w:r>
      <w:r w:rsidR="00985EF8" w:rsidRPr="00546475">
        <w:rPr>
          <w:b/>
          <w:bCs/>
        </w:rPr>
        <w:t>durée de moins de 3 mois),</w:t>
      </w:r>
      <w:r w:rsidR="00985EF8">
        <w:t xml:space="preserve"> la prise en charge des frais professionnels se fera par un </w:t>
      </w:r>
      <w:r w:rsidR="00985EF8" w:rsidRPr="003B7B9F">
        <w:t>remboursement sur note de frais pour les repas (petit déjeuner, déjeuner et diner) et les éventuels frais divers liés au chantier, selon les règles du groupe. Les transports et l’hôtel étant de base directement pris en charge par l’entreprise lors de la réservation.</w:t>
      </w:r>
    </w:p>
    <w:p w14:paraId="615EE151" w14:textId="77777777" w:rsidR="00985EF8" w:rsidRPr="003B7B9F" w:rsidRDefault="00985EF8" w:rsidP="00985EF8">
      <w:pPr>
        <w:pStyle w:val="Corpsdetexte"/>
        <w:spacing w:before="47"/>
        <w:ind w:left="256" w:right="-109"/>
        <w:jc w:val="both"/>
      </w:pPr>
    </w:p>
    <w:p w14:paraId="477D77EA" w14:textId="5DD3A103" w:rsidR="00546475" w:rsidRDefault="006E73F1" w:rsidP="00985EF8">
      <w:pPr>
        <w:pStyle w:val="Corpsdetexte"/>
        <w:spacing w:before="47"/>
        <w:ind w:left="256" w:right="-109"/>
        <w:jc w:val="both"/>
      </w:pPr>
      <w:r>
        <w:t>Dans le cadre d’un grand déplacement p</w:t>
      </w:r>
      <w:r w:rsidR="00985EF8">
        <w:t xml:space="preserve">our </w:t>
      </w:r>
      <w:r>
        <w:t>de</w:t>
      </w:r>
      <w:r w:rsidR="00985EF8">
        <w:t>s missions longue durée (</w:t>
      </w:r>
      <w:r w:rsidR="00985EF8" w:rsidRPr="00546475">
        <w:rPr>
          <w:b/>
          <w:bCs/>
        </w:rPr>
        <w:t>d’une durée égale ou supérieure à 3 mois</w:t>
      </w:r>
      <w:r w:rsidR="00985EF8">
        <w:t>), les</w:t>
      </w:r>
      <w:r w:rsidR="00985EF8" w:rsidRPr="003B7B9F">
        <w:t xml:space="preserve"> salariés ETAM en déplacement en semaine complète, seront soumis au régime des Grands déplacements (tableau ci-dessus). </w:t>
      </w:r>
    </w:p>
    <w:p w14:paraId="76B93CA9" w14:textId="4E1645B8" w:rsidR="00985EF8" w:rsidRDefault="00985EF8" w:rsidP="00985EF8">
      <w:pPr>
        <w:pStyle w:val="Corpsdetexte"/>
        <w:spacing w:before="47"/>
        <w:ind w:left="256" w:right="-109"/>
        <w:jc w:val="both"/>
      </w:pPr>
      <w:r w:rsidRPr="003B7B9F">
        <w:t>En cas d’absence sur site (CP, RTT, arrêt maladie...etc.), l’indemnité journalière ne sera pas versée et il sera appliqué le montant du retour périodique pour la veille.</w:t>
      </w:r>
    </w:p>
    <w:p w14:paraId="703CA1DA" w14:textId="77777777" w:rsidR="006E73F1" w:rsidRDefault="006E73F1" w:rsidP="00546475">
      <w:pPr>
        <w:pStyle w:val="Corpsdetexte"/>
        <w:spacing w:before="47"/>
        <w:ind w:left="256" w:right="-109"/>
        <w:jc w:val="both"/>
      </w:pPr>
    </w:p>
    <w:p w14:paraId="797019A1" w14:textId="28214E2B" w:rsidR="00546475" w:rsidRDefault="00546475" w:rsidP="00546475">
      <w:pPr>
        <w:pStyle w:val="Corpsdetexte"/>
        <w:spacing w:before="47"/>
        <w:ind w:left="256" w:right="-109"/>
        <w:jc w:val="both"/>
      </w:pPr>
      <w:r>
        <w:t>Dans le cas de ces missions longue durée</w:t>
      </w:r>
      <w:r w:rsidR="006E73F1">
        <w:t xml:space="preserve">, la Direction </w:t>
      </w:r>
      <w:r w:rsidR="00F72641">
        <w:t xml:space="preserve">se réserve la possibilité, sur demande du collaborateur, de réserver </w:t>
      </w:r>
      <w:r w:rsidR="006E73F1">
        <w:t xml:space="preserve">l’hôtel du </w:t>
      </w:r>
      <w:r w:rsidR="00F72641">
        <w:t>collaborateur et lui verser l’</w:t>
      </w:r>
      <w:r w:rsidRPr="003B7B9F">
        <w:t xml:space="preserve">indemnité de repas </w:t>
      </w:r>
      <w:r>
        <w:t xml:space="preserve">suivant </w:t>
      </w:r>
      <w:r w:rsidR="006E73F1">
        <w:t>le barème</w:t>
      </w:r>
      <w:r>
        <w:t xml:space="preserve"> indiqué ci-dessus</w:t>
      </w:r>
      <w:r w:rsidR="006E73F1">
        <w:t xml:space="preserve"> </w:t>
      </w:r>
      <w:r w:rsidR="00F72641">
        <w:t xml:space="preserve">pour le repas du midi et du soir </w:t>
      </w:r>
      <w:r w:rsidR="006E73F1" w:rsidRPr="003B7B9F">
        <w:t>en remplacement de la prise en charge des repas sur note de frais</w:t>
      </w:r>
      <w:r w:rsidR="00F72641">
        <w:t>.</w:t>
      </w:r>
    </w:p>
    <w:p w14:paraId="4750DE8C" w14:textId="5C943670" w:rsidR="00546475" w:rsidRDefault="00546475" w:rsidP="00985EF8">
      <w:pPr>
        <w:pStyle w:val="Corpsdetexte"/>
        <w:spacing w:before="47"/>
        <w:ind w:left="256" w:right="-109"/>
        <w:jc w:val="both"/>
      </w:pPr>
    </w:p>
    <w:p w14:paraId="57DFB284" w14:textId="00B14482" w:rsidR="00546475" w:rsidRPr="008F3951" w:rsidRDefault="00546475" w:rsidP="00546475">
      <w:pPr>
        <w:pStyle w:val="Corpsdetexte"/>
        <w:numPr>
          <w:ilvl w:val="0"/>
          <w:numId w:val="11"/>
        </w:numPr>
        <w:spacing w:before="47"/>
        <w:ind w:right="-109"/>
        <w:jc w:val="both"/>
        <w:rPr>
          <w:u w:val="single"/>
        </w:rPr>
      </w:pPr>
      <w:r w:rsidRPr="008F3951">
        <w:rPr>
          <w:u w:val="single"/>
        </w:rPr>
        <w:t>Régime des déplacements des Cadres</w:t>
      </w:r>
    </w:p>
    <w:p w14:paraId="6D0F61D0" w14:textId="77777777" w:rsidR="00985EF8" w:rsidRDefault="00985EF8" w:rsidP="003459A7">
      <w:pPr>
        <w:pStyle w:val="Corpsdetexte"/>
        <w:spacing w:before="47"/>
        <w:ind w:left="256" w:right="-109"/>
        <w:jc w:val="both"/>
      </w:pPr>
    </w:p>
    <w:p w14:paraId="6320DF20" w14:textId="77777777" w:rsidR="00546475" w:rsidRDefault="00546475" w:rsidP="00546475">
      <w:pPr>
        <w:pStyle w:val="Corpsdetexte"/>
        <w:spacing w:before="47"/>
        <w:ind w:left="256" w:right="-109"/>
        <w:jc w:val="both"/>
      </w:pPr>
      <w:r w:rsidRPr="003B7B9F">
        <w:t>Pour les mission ponctuelle (</w:t>
      </w:r>
      <w:r w:rsidRPr="00546475">
        <w:rPr>
          <w:b/>
          <w:bCs/>
        </w:rPr>
        <w:t>durée de moins de 3 mois),</w:t>
      </w:r>
      <w:r>
        <w:t xml:space="preserve"> la prise en charge des frais professionnels se fera par un </w:t>
      </w:r>
      <w:r w:rsidRPr="003B7B9F">
        <w:t>remboursement sur note de frais pour les repas (petit déjeuner, déjeuner et diner) et les éventuels frais divers liés au chantier, selon les règles du groupe. Les transports et l’hôtel étant de base directement pris en charge par l’entreprise lors de la réservation.</w:t>
      </w:r>
    </w:p>
    <w:p w14:paraId="390B6424" w14:textId="77777777" w:rsidR="003459A7" w:rsidRPr="003B7B9F" w:rsidRDefault="003459A7" w:rsidP="003459A7">
      <w:pPr>
        <w:pStyle w:val="Corpsdetexte"/>
        <w:spacing w:before="47"/>
        <w:ind w:left="255" w:right="198"/>
        <w:contextualSpacing/>
        <w:jc w:val="both"/>
      </w:pPr>
    </w:p>
    <w:p w14:paraId="70787EA2" w14:textId="77777777" w:rsidR="00546475" w:rsidRDefault="00546475" w:rsidP="00546475">
      <w:pPr>
        <w:pStyle w:val="Corpsdetexte"/>
        <w:spacing w:before="47"/>
        <w:ind w:left="256" w:right="-109"/>
        <w:jc w:val="both"/>
      </w:pPr>
      <w:r>
        <w:t xml:space="preserve">Dans le cadre des grands projets pour une mission longue durée </w:t>
      </w:r>
      <w:r w:rsidR="003459A7" w:rsidRPr="00300ADF">
        <w:t>(</w:t>
      </w:r>
      <w:r w:rsidR="003459A7" w:rsidRPr="00546475">
        <w:rPr>
          <w:b/>
          <w:bCs/>
        </w:rPr>
        <w:t>supérieur à 6 mois et en semaine complète</w:t>
      </w:r>
      <w:r w:rsidR="003459A7" w:rsidRPr="00300ADF">
        <w:t xml:space="preserve">), </w:t>
      </w:r>
      <w:r>
        <w:t xml:space="preserve">les cadres </w:t>
      </w:r>
      <w:r w:rsidR="003459A7" w:rsidRPr="00300ADF">
        <w:t>pourront être soumis au régime des Grands Déplacements</w:t>
      </w:r>
      <w:r>
        <w:t>.</w:t>
      </w:r>
    </w:p>
    <w:p w14:paraId="57F06D5B" w14:textId="49A56FCA" w:rsidR="003459A7" w:rsidRDefault="00546475" w:rsidP="00546475">
      <w:pPr>
        <w:pStyle w:val="Corpsdetexte"/>
        <w:spacing w:before="47"/>
        <w:ind w:left="256" w:right="-109"/>
        <w:jc w:val="both"/>
      </w:pPr>
      <w:r>
        <w:t xml:space="preserve">Dans ce cas précis, la location de logement directement par l’entreprise </w:t>
      </w:r>
      <w:r w:rsidR="003459A7" w:rsidRPr="00300ADF">
        <w:t xml:space="preserve">pourra être étudiée sur demande du salarié. </w:t>
      </w:r>
      <w:r>
        <w:t>Le logement</w:t>
      </w:r>
      <w:r w:rsidR="003459A7" w:rsidRPr="00300ADF">
        <w:t xml:space="preserve"> pourra </w:t>
      </w:r>
      <w:r>
        <w:t xml:space="preserve">donc </w:t>
      </w:r>
      <w:r w:rsidR="003459A7" w:rsidRPr="00300ADF">
        <w:t>être intégralement pris en charge par l’employeur (en lieu et place du régime des Grands Déplacements), sous présentation en amont de la tarification mensuelle du loyer et après validation. Pour une personne seule, les logements acceptés seront des studios ou deux pièces. Cet avantage lié à l’hébergement gracieux du salarié est assimilé à une rémunération et sera ainsi évalué pour être soumis à cotisations sociales.</w:t>
      </w:r>
    </w:p>
    <w:p w14:paraId="3DA01B98" w14:textId="77777777" w:rsidR="003459A7" w:rsidRPr="003B7B9F" w:rsidRDefault="003459A7" w:rsidP="003459A7">
      <w:pPr>
        <w:pStyle w:val="Corpsdetexte"/>
        <w:spacing w:before="47"/>
        <w:ind w:left="256" w:right="197"/>
        <w:jc w:val="both"/>
      </w:pPr>
    </w:p>
    <w:p w14:paraId="7E88F6AB" w14:textId="0B49AAE1" w:rsidR="00F72641" w:rsidRDefault="00F72641" w:rsidP="00F72641">
      <w:pPr>
        <w:pStyle w:val="Corpsdetexte"/>
        <w:spacing w:before="47"/>
        <w:ind w:left="256" w:right="-109"/>
        <w:jc w:val="both"/>
      </w:pPr>
      <w:r>
        <w:t>Dans le cas de ces missions longue durée, la Direction se réserve la possibilité, sur demande du collaborateur, de prendre en charge le logement du collaborateur et lui verser l’</w:t>
      </w:r>
      <w:r w:rsidRPr="003B7B9F">
        <w:t xml:space="preserve">indemnité de repas </w:t>
      </w:r>
      <w:r>
        <w:t xml:space="preserve">suivant le barème indiqué ci-dessus pour le repas du midi et du soir </w:t>
      </w:r>
      <w:r w:rsidRPr="003B7B9F">
        <w:t>en remplacement de la prise en charge des repas sur note de frais</w:t>
      </w:r>
      <w:r>
        <w:t>.</w:t>
      </w:r>
    </w:p>
    <w:p w14:paraId="49F7B38B" w14:textId="77777777" w:rsidR="00546475" w:rsidRDefault="00546475" w:rsidP="00546475">
      <w:pPr>
        <w:pStyle w:val="Corpsdetexte"/>
        <w:spacing w:before="47"/>
        <w:ind w:left="256" w:right="-109"/>
        <w:jc w:val="both"/>
      </w:pPr>
    </w:p>
    <w:p w14:paraId="17708F16" w14:textId="613C162F" w:rsidR="00546475" w:rsidRPr="003B7B9F" w:rsidRDefault="00546475" w:rsidP="00546475">
      <w:pPr>
        <w:pStyle w:val="Corpsdetexte"/>
        <w:spacing w:before="47"/>
        <w:ind w:left="255" w:right="-109"/>
        <w:contextualSpacing/>
        <w:jc w:val="both"/>
      </w:pPr>
      <w:r>
        <w:t>Enfin, po</w:t>
      </w:r>
      <w:r w:rsidRPr="003B7B9F">
        <w:t>ur les Cadres étant tout ou partie de l’année en déplacement continu, il pourra être étudié le versement d’une indemnité forfaitaire définie préalablement pendant la durée de ce déplacement avec la hiérarchie, cette situation spécifique fera l’objet d’un avenant au contrat de travail.</w:t>
      </w:r>
    </w:p>
    <w:p w14:paraId="7CA1F863" w14:textId="542E0EF1" w:rsidR="003D3FB8" w:rsidRDefault="003D3FB8" w:rsidP="000801D0">
      <w:pPr>
        <w:pStyle w:val="Corpsdetexte"/>
        <w:spacing w:before="47"/>
        <w:ind w:left="256" w:right="-109"/>
        <w:jc w:val="both"/>
      </w:pPr>
    </w:p>
    <w:p w14:paraId="201B2B19" w14:textId="0BAFB34A" w:rsidR="000801D0" w:rsidRPr="007C3C9E" w:rsidRDefault="000801D0" w:rsidP="000801D0">
      <w:pPr>
        <w:pStyle w:val="Corpsdetexte"/>
        <w:ind w:left="256" w:right="195"/>
        <w:jc w:val="both"/>
        <w:rPr>
          <w:b/>
          <w:bCs/>
          <w:u w:val="single"/>
        </w:rPr>
      </w:pPr>
      <w:bookmarkStart w:id="12" w:name="_Hlk158647594"/>
      <w:r w:rsidRPr="007C3C9E">
        <w:rPr>
          <w:b/>
          <w:bCs/>
          <w:u w:val="single"/>
        </w:rPr>
        <w:t>ARTICLE 1</w:t>
      </w:r>
      <w:r>
        <w:rPr>
          <w:b/>
          <w:bCs/>
          <w:u w:val="single"/>
        </w:rPr>
        <w:t xml:space="preserve">4 </w:t>
      </w:r>
      <w:r w:rsidRPr="007C3C9E">
        <w:rPr>
          <w:b/>
          <w:bCs/>
          <w:u w:val="single"/>
        </w:rPr>
        <w:t>: MOBILITE GEOGRAPHIQUE</w:t>
      </w:r>
    </w:p>
    <w:p w14:paraId="4D511275" w14:textId="77777777" w:rsidR="000801D0" w:rsidRDefault="000801D0" w:rsidP="000801D0">
      <w:pPr>
        <w:pStyle w:val="Corpsdetexte"/>
        <w:ind w:left="256" w:right="195"/>
        <w:jc w:val="both"/>
      </w:pPr>
    </w:p>
    <w:bookmarkEnd w:id="12"/>
    <w:p w14:paraId="3A3DEB12" w14:textId="77777777" w:rsidR="000801D0" w:rsidRDefault="000801D0" w:rsidP="000801D0">
      <w:pPr>
        <w:pStyle w:val="Corpsdetexte"/>
        <w:ind w:left="256" w:right="-109"/>
        <w:jc w:val="both"/>
      </w:pPr>
      <w:r>
        <w:t>Les parties rappellent l’importance qu’elles accordent à la fidélisation et au développement des collaboratrices et collaborateurs, et leur attachement à la priorité donnée aux candidatures internes pour tous les postes ouverts au sein de l’UES.</w:t>
      </w:r>
    </w:p>
    <w:p w14:paraId="746FDFD6" w14:textId="77777777" w:rsidR="000801D0" w:rsidRDefault="000801D0" w:rsidP="000801D0">
      <w:pPr>
        <w:pStyle w:val="Corpsdetexte"/>
        <w:ind w:left="256" w:right="195"/>
        <w:jc w:val="both"/>
      </w:pPr>
    </w:p>
    <w:p w14:paraId="1504A826" w14:textId="16DE67F7" w:rsidR="000801D0" w:rsidRDefault="000801D0" w:rsidP="000801D0">
      <w:pPr>
        <w:pStyle w:val="Corpsdetexte"/>
        <w:ind w:left="256" w:right="-109"/>
        <w:jc w:val="both"/>
      </w:pPr>
      <w:r>
        <w:t>Dans le cadre d’une mobilité géographique, en cas de difficulté pour le versement du dépôt de garantie du loyer, il pourra être consenti une avance exceptionnelle d’un montant de 1000 euros bruts, en sus de l’accompagnement prévu par la Charte, dans la mesure où Action Logement ne pourrait pas intervenir. Celle-ci sera définitivement acquise au salarié s’il est encore présent deux ans après la date de mutation effective. En cas de départ de la filiale concernée avant ce terme, il sera tenu de rembourser cette avance temporaire à l’entreprise.</w:t>
      </w:r>
    </w:p>
    <w:p w14:paraId="6827D9A6" w14:textId="77777777" w:rsidR="000801D0" w:rsidRDefault="000801D0" w:rsidP="000801D0">
      <w:pPr>
        <w:pStyle w:val="Corpsdetexte"/>
        <w:ind w:left="256" w:right="195"/>
        <w:jc w:val="both"/>
      </w:pPr>
    </w:p>
    <w:p w14:paraId="4C5585E3" w14:textId="77777777" w:rsidR="000801D0" w:rsidRPr="00D20773" w:rsidRDefault="000801D0" w:rsidP="000801D0">
      <w:pPr>
        <w:pStyle w:val="Corpsdetexte"/>
        <w:ind w:left="256" w:right="195"/>
        <w:jc w:val="both"/>
        <w:rPr>
          <w:b/>
          <w:u w:val="single"/>
        </w:rPr>
      </w:pPr>
      <w:r w:rsidRPr="00D20773">
        <w:rPr>
          <w:b/>
          <w:u w:val="single"/>
        </w:rPr>
        <w:t>ARTICLE 1</w:t>
      </w:r>
      <w:r>
        <w:rPr>
          <w:b/>
          <w:u w:val="single"/>
        </w:rPr>
        <w:t>5</w:t>
      </w:r>
      <w:r w:rsidRPr="00D20773">
        <w:rPr>
          <w:b/>
          <w:u w:val="single"/>
        </w:rPr>
        <w:t xml:space="preserve"> : </w:t>
      </w:r>
      <w:r>
        <w:rPr>
          <w:b/>
          <w:u w:val="single"/>
        </w:rPr>
        <w:t>TRANSMISSION DES SAVOIRS</w:t>
      </w:r>
    </w:p>
    <w:p w14:paraId="07FE312E" w14:textId="77777777" w:rsidR="000801D0" w:rsidRDefault="000801D0" w:rsidP="000801D0">
      <w:pPr>
        <w:pStyle w:val="Corpsdetexte"/>
        <w:ind w:left="256" w:right="195"/>
        <w:jc w:val="both"/>
      </w:pPr>
    </w:p>
    <w:p w14:paraId="3DB171C6" w14:textId="6D7EF4F3" w:rsidR="000801D0" w:rsidRDefault="000801D0" w:rsidP="000801D0">
      <w:pPr>
        <w:pStyle w:val="Corpsdetexte"/>
        <w:tabs>
          <w:tab w:val="left" w:pos="8789"/>
        </w:tabs>
        <w:ind w:left="256" w:right="-109"/>
        <w:jc w:val="both"/>
      </w:pPr>
      <w:r>
        <w:t xml:space="preserve">Le recours à l’alternance s’est fortement développé ces cinq dernières années au sein de </w:t>
      </w:r>
      <w:r>
        <w:lastRenderedPageBreak/>
        <w:t xml:space="preserve">l’UES, le taux passant de 5 à 9% des effectifs. </w:t>
      </w:r>
    </w:p>
    <w:p w14:paraId="5B669E62" w14:textId="77777777" w:rsidR="000801D0" w:rsidRDefault="000801D0" w:rsidP="000801D0">
      <w:pPr>
        <w:pStyle w:val="Corpsdetexte"/>
        <w:ind w:left="256" w:right="195"/>
        <w:jc w:val="both"/>
      </w:pPr>
    </w:p>
    <w:p w14:paraId="0AD6ED32" w14:textId="77777777" w:rsidR="000801D0" w:rsidRPr="00300ADF" w:rsidRDefault="000801D0" w:rsidP="000801D0">
      <w:pPr>
        <w:pStyle w:val="Corpsdetexte"/>
        <w:ind w:left="256" w:right="-109"/>
        <w:jc w:val="both"/>
      </w:pPr>
      <w:r w:rsidRPr="00300ADF">
        <w:t xml:space="preserve">Afin de poursuivre cette dynamique le montant minimal de la prime de tutorat reste fixée à 300€ bruts par année scolaire. Les tuteurs de contrat(s) de professionnalisation intérim en bénéficient également. </w:t>
      </w:r>
    </w:p>
    <w:p w14:paraId="7256579A" w14:textId="77777777" w:rsidR="000801D0" w:rsidRPr="00300ADF" w:rsidRDefault="000801D0" w:rsidP="000801D0">
      <w:pPr>
        <w:pStyle w:val="Corpsdetexte"/>
        <w:ind w:left="256" w:right="195"/>
        <w:jc w:val="both"/>
      </w:pPr>
    </w:p>
    <w:p w14:paraId="756B90E0" w14:textId="77777777" w:rsidR="000801D0" w:rsidRPr="00300ADF" w:rsidRDefault="000801D0" w:rsidP="000801D0">
      <w:pPr>
        <w:pStyle w:val="Corpsdetexte"/>
        <w:ind w:left="256" w:right="195"/>
        <w:jc w:val="both"/>
      </w:pPr>
      <w:r w:rsidRPr="00300ADF">
        <w:t>A ce titre, une convention d’engagement sera établie entre la Direction et le tuteur.</w:t>
      </w:r>
    </w:p>
    <w:p w14:paraId="3AA1CACD" w14:textId="77777777" w:rsidR="000801D0" w:rsidRPr="00300ADF" w:rsidRDefault="000801D0" w:rsidP="000801D0">
      <w:pPr>
        <w:pStyle w:val="Corpsdetexte"/>
        <w:ind w:left="256" w:right="195"/>
        <w:jc w:val="both"/>
      </w:pPr>
    </w:p>
    <w:p w14:paraId="6BEDE3D3" w14:textId="77777777" w:rsidR="000801D0" w:rsidRDefault="000801D0" w:rsidP="000801D0">
      <w:pPr>
        <w:pStyle w:val="Corpsdetexte"/>
        <w:ind w:left="256" w:right="-109"/>
        <w:jc w:val="both"/>
      </w:pPr>
      <w:r w:rsidRPr="00300ADF">
        <w:t>En cas d’embauche en CDI de l’alternant après l’obtention de son diplôme, la prime versée au tuteur est doublée et donc fixée à 600€.</w:t>
      </w:r>
      <w:r>
        <w:t xml:space="preserve"> </w:t>
      </w:r>
    </w:p>
    <w:p w14:paraId="204A0F30" w14:textId="77777777" w:rsidR="000801D0" w:rsidRDefault="000801D0" w:rsidP="000801D0">
      <w:pPr>
        <w:pStyle w:val="Corpsdetexte"/>
        <w:ind w:left="256" w:right="195"/>
        <w:jc w:val="both"/>
      </w:pPr>
    </w:p>
    <w:p w14:paraId="54356FE4" w14:textId="778E7C73" w:rsidR="000801D0" w:rsidRDefault="000801D0" w:rsidP="000801D0">
      <w:pPr>
        <w:pStyle w:val="Corpsdetexte"/>
        <w:ind w:left="256" w:right="-109"/>
        <w:jc w:val="both"/>
      </w:pPr>
      <w:r>
        <w:t>Cette prime sera attribuée uniquement aux tuteurs d’alternants et limitée à un versement annuel peu importe que la fonction de tuteur soit exercée pour deux alternants. Les maîtres de stage ne seront pas éligibles à cette prime.</w:t>
      </w:r>
    </w:p>
    <w:p w14:paraId="2112544C" w14:textId="77777777" w:rsidR="000801D0" w:rsidRDefault="000801D0" w:rsidP="000801D0">
      <w:pPr>
        <w:pStyle w:val="Corpsdetexte"/>
        <w:ind w:left="256" w:right="195"/>
        <w:jc w:val="both"/>
      </w:pPr>
    </w:p>
    <w:p w14:paraId="5738B29D" w14:textId="77777777" w:rsidR="000801D0" w:rsidRDefault="000801D0" w:rsidP="000801D0">
      <w:pPr>
        <w:pStyle w:val="Corpsdetexte"/>
        <w:ind w:left="256" w:right="-109"/>
        <w:jc w:val="both"/>
      </w:pPr>
      <w:r>
        <w:t>Il est rappelé que les salariés sont éligibles à la fonction de tuteur, suivant leur position dans la convention collective nationale dont ils dépendent à savoir :</w:t>
      </w:r>
    </w:p>
    <w:p w14:paraId="3529040F" w14:textId="77777777" w:rsidR="000801D0" w:rsidRDefault="000801D0" w:rsidP="000801D0">
      <w:pPr>
        <w:pStyle w:val="Corpsdetexte"/>
        <w:ind w:left="256" w:right="195"/>
        <w:jc w:val="both"/>
      </w:pPr>
      <w:r>
        <w:t>Niveau III-2 de la convention collective des ouvriers du bâtiment,</w:t>
      </w:r>
    </w:p>
    <w:p w14:paraId="018D70D2" w14:textId="77777777" w:rsidR="000801D0" w:rsidRDefault="000801D0" w:rsidP="000801D0">
      <w:pPr>
        <w:pStyle w:val="Corpsdetexte"/>
        <w:ind w:left="256" w:right="195"/>
        <w:jc w:val="both"/>
      </w:pPr>
      <w:r>
        <w:t>Niveau IV de la convention collective des ouvriers des travaux publics,</w:t>
      </w:r>
    </w:p>
    <w:p w14:paraId="2A2DD2B3" w14:textId="77777777" w:rsidR="000801D0" w:rsidRDefault="000801D0" w:rsidP="000801D0">
      <w:pPr>
        <w:pStyle w:val="Corpsdetexte"/>
        <w:ind w:left="256" w:right="195"/>
        <w:jc w:val="both"/>
      </w:pPr>
      <w:r>
        <w:t>Niveau E des conventions collectives des ETAM du bâtiment et des travaux publics,</w:t>
      </w:r>
    </w:p>
    <w:p w14:paraId="3AF8EF86" w14:textId="77777777" w:rsidR="000801D0" w:rsidRDefault="000801D0" w:rsidP="000801D0">
      <w:pPr>
        <w:pStyle w:val="Corpsdetexte"/>
        <w:ind w:left="256" w:right="195"/>
        <w:jc w:val="both"/>
      </w:pPr>
      <w:r>
        <w:t>Niveau B1 des conventions collectives des Cadres du bâtiment et des travaux publics.</w:t>
      </w:r>
    </w:p>
    <w:p w14:paraId="7B09CC7E" w14:textId="77777777" w:rsidR="000801D0" w:rsidRDefault="000801D0" w:rsidP="000801D0">
      <w:pPr>
        <w:pStyle w:val="Corpsdetexte"/>
        <w:ind w:left="256" w:right="195"/>
        <w:jc w:val="both"/>
      </w:pPr>
    </w:p>
    <w:p w14:paraId="41F6FA01" w14:textId="77777777" w:rsidR="000801D0" w:rsidRDefault="000801D0" w:rsidP="000801D0">
      <w:pPr>
        <w:pStyle w:val="Corpsdetexte"/>
        <w:ind w:left="256" w:right="-109"/>
        <w:jc w:val="both"/>
      </w:pPr>
      <w:r>
        <w:t>Ils bénéficient dans ce cadre d’une formation adaptée qui se déroule, dans la mesure du possible, avant l’arrivée du salarié sous contrat d’alternance et au plus tard dans les trois mois de sa prise de poste.</w:t>
      </w:r>
    </w:p>
    <w:p w14:paraId="3AE1D87F" w14:textId="77777777" w:rsidR="000801D0" w:rsidRDefault="000801D0" w:rsidP="000801D0">
      <w:pPr>
        <w:pStyle w:val="Corpsdetexte"/>
        <w:ind w:left="256" w:right="195"/>
        <w:jc w:val="both"/>
      </w:pPr>
    </w:p>
    <w:p w14:paraId="053B5BB4" w14:textId="77777777" w:rsidR="000801D0" w:rsidRDefault="000801D0" w:rsidP="000801D0">
      <w:pPr>
        <w:pStyle w:val="Corpsdetexte"/>
        <w:ind w:left="256" w:right="-109"/>
        <w:jc w:val="both"/>
      </w:pPr>
      <w:r>
        <w:t>De plus, afin d’encourager les apprentis majeurs n’ayant pas le permis de conduire (permis B) à solliciter l’aide de l’Etat auprès de leur CFA, l’aide obtenue auprès de l’Etat sera majorée de 150 euros, au travers d’un abondement du CPF de l’apprenti(e) concerné(e).</w:t>
      </w:r>
    </w:p>
    <w:p w14:paraId="5139BA84" w14:textId="77777777" w:rsidR="000801D0" w:rsidRDefault="000801D0" w:rsidP="000801D0">
      <w:pPr>
        <w:pStyle w:val="Corpsdetexte"/>
        <w:ind w:left="256" w:right="195"/>
        <w:jc w:val="both"/>
      </w:pPr>
    </w:p>
    <w:p w14:paraId="2F00B60A" w14:textId="751E62C7" w:rsidR="000801D0" w:rsidRPr="00A31F1A" w:rsidRDefault="000801D0" w:rsidP="000801D0">
      <w:pPr>
        <w:pStyle w:val="Corpsdetexte"/>
        <w:ind w:left="256" w:right="-109"/>
        <w:jc w:val="both"/>
      </w:pPr>
      <w: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bookmarkEnd w:id="11"/>
    <w:p w14:paraId="642483A0" w14:textId="77777777" w:rsidR="00F57116" w:rsidRDefault="00F57116" w:rsidP="004F41AB">
      <w:pPr>
        <w:pStyle w:val="Corpsdetexte"/>
      </w:pPr>
    </w:p>
    <w:p w14:paraId="5C3B20F6" w14:textId="3C16C96F" w:rsidR="00C2524E" w:rsidRDefault="00A42C27">
      <w:pPr>
        <w:pStyle w:val="Titre1"/>
        <w:spacing w:before="1"/>
        <w:rPr>
          <w:u w:val="none"/>
        </w:rPr>
      </w:pPr>
      <w:r>
        <w:t>ARTICLE</w:t>
      </w:r>
      <w:r>
        <w:rPr>
          <w:spacing w:val="-3"/>
        </w:rPr>
        <w:t xml:space="preserve"> </w:t>
      </w:r>
      <w:r w:rsidR="00EC3BE8">
        <w:t>1</w:t>
      </w:r>
      <w:r w:rsidR="000801D0">
        <w:t>6</w:t>
      </w:r>
      <w:r>
        <w:t xml:space="preserve"> :</w:t>
      </w:r>
      <w:r>
        <w:rPr>
          <w:spacing w:val="-2"/>
        </w:rPr>
        <w:t xml:space="preserve"> </w:t>
      </w:r>
      <w:r>
        <w:t>PARTAGE DE</w:t>
      </w:r>
      <w:r>
        <w:rPr>
          <w:spacing w:val="-2"/>
        </w:rPr>
        <w:t xml:space="preserve"> </w:t>
      </w:r>
      <w:r>
        <w:t>LA</w:t>
      </w:r>
      <w:r>
        <w:rPr>
          <w:spacing w:val="-4"/>
        </w:rPr>
        <w:t xml:space="preserve"> </w:t>
      </w:r>
      <w:r>
        <w:t>VALEUR</w:t>
      </w:r>
      <w:r>
        <w:rPr>
          <w:spacing w:val="-1"/>
        </w:rPr>
        <w:t xml:space="preserve"> </w:t>
      </w:r>
      <w:r>
        <w:t>AJOUTEE</w:t>
      </w:r>
    </w:p>
    <w:p w14:paraId="4DEB1B5F" w14:textId="77777777" w:rsidR="00EE7FA3" w:rsidRDefault="00EE7FA3" w:rsidP="00EE7FA3">
      <w:pPr>
        <w:jc w:val="both"/>
        <w:rPr>
          <w:rFonts w:asciiTheme="minorHAnsi" w:hAnsiTheme="minorHAnsi" w:cstheme="minorHAnsi"/>
        </w:rPr>
      </w:pPr>
    </w:p>
    <w:p w14:paraId="5027DB34" w14:textId="77777777" w:rsidR="00ED5DC2" w:rsidRPr="00ED5DC2" w:rsidRDefault="00ED5DC2" w:rsidP="000801D0">
      <w:pPr>
        <w:pStyle w:val="Corpsdetexte"/>
        <w:ind w:left="256" w:right="-109"/>
        <w:jc w:val="both"/>
      </w:pPr>
      <w:r w:rsidRPr="00ED5DC2">
        <w:t xml:space="preserve">Les parties constatent que les dispositifs d’épargne salariale en vigueur (accords de participation, accords d’intéressement, Plan d’Epargne Groupe, PERECO), relèvent d’une politique définie et mise en œuvre au sein du Groupe Eiffage. Ainsi, des accords d’intéressement et des accords de participation sont négociés au sein des entités composant l’UES selon des trames élaborées par le Groupe Eiffage. </w:t>
      </w:r>
    </w:p>
    <w:p w14:paraId="24113A2D" w14:textId="77777777" w:rsidR="00ED5DC2" w:rsidRPr="00ED5DC2" w:rsidRDefault="00ED5DC2" w:rsidP="00ED5DC2">
      <w:pPr>
        <w:pStyle w:val="Corpsdetexte"/>
        <w:ind w:left="256"/>
        <w:jc w:val="both"/>
      </w:pPr>
    </w:p>
    <w:p w14:paraId="43F1937C" w14:textId="77777777" w:rsidR="00ED5DC2" w:rsidRPr="00ED5DC2" w:rsidRDefault="00ED5DC2" w:rsidP="000801D0">
      <w:pPr>
        <w:pStyle w:val="Corpsdetexte"/>
        <w:ind w:left="256" w:right="-168"/>
        <w:jc w:val="both"/>
      </w:pPr>
      <w:r w:rsidRPr="00ED5DC2">
        <w:t>De même, les entités de l’UES ont la possibilité d’adhérer au Plan d’Epargne Groupe et de permettre à leurs salariés de bénéficier des différents vecteurs d’épargne proposés dans ce cadre.</w:t>
      </w:r>
    </w:p>
    <w:p w14:paraId="25B3CC4C" w14:textId="77777777" w:rsidR="00ED5DC2" w:rsidRPr="00ED5DC2" w:rsidRDefault="00ED5DC2" w:rsidP="00ED5DC2">
      <w:pPr>
        <w:pStyle w:val="Corpsdetexte"/>
        <w:ind w:left="256"/>
        <w:jc w:val="both"/>
      </w:pPr>
    </w:p>
    <w:p w14:paraId="7DB147B0" w14:textId="260468A7" w:rsidR="00ED5DC2" w:rsidRPr="00ED5DC2" w:rsidRDefault="00ED5DC2" w:rsidP="000801D0">
      <w:pPr>
        <w:pStyle w:val="Corpsdetexte"/>
        <w:ind w:left="256" w:right="-168"/>
        <w:jc w:val="both"/>
      </w:pPr>
      <w:r w:rsidRPr="00ED5DC2">
        <w:t>Le Groupe Eiffage renouvellera en 202</w:t>
      </w:r>
      <w:r w:rsidR="000801D0">
        <w:t>6</w:t>
      </w:r>
      <w:r w:rsidRPr="00ED5DC2">
        <w:t xml:space="preserve"> une augmentation de capital réservée à ses salariés, offrant ainsi des conditions privilégiées d’accès au capital social. Chaque entité composant l’UES pourra proposer ce dispositif à ses salariés.</w:t>
      </w:r>
    </w:p>
    <w:p w14:paraId="1518211A" w14:textId="77777777" w:rsidR="00ED5DC2" w:rsidRPr="00ED5DC2" w:rsidRDefault="00ED5DC2" w:rsidP="00ED5DC2">
      <w:pPr>
        <w:pStyle w:val="Corpsdetexte"/>
        <w:ind w:left="256"/>
        <w:jc w:val="both"/>
      </w:pPr>
    </w:p>
    <w:p w14:paraId="59BAA727" w14:textId="77777777" w:rsidR="00ED5DC2" w:rsidRPr="00ED5DC2" w:rsidRDefault="00ED5DC2" w:rsidP="000801D0">
      <w:pPr>
        <w:pStyle w:val="Corpsdetexte"/>
        <w:ind w:left="256" w:right="-168"/>
        <w:jc w:val="both"/>
      </w:pPr>
      <w:r w:rsidRPr="00ED5DC2">
        <w:t xml:space="preserve">Enfin, possibilité est laissée aux entités composant l’UES de négocier l’adhésion au PERECO mis en place au niveau du Groupe Eiffage. Ces dispositifs proposés par le Groupe EIFFAGE relèvent de la négociation collective au niveau de chaque entité composant l’UES. </w:t>
      </w:r>
    </w:p>
    <w:p w14:paraId="68AB72A9" w14:textId="77777777" w:rsidR="00ED5DC2" w:rsidRPr="00ED5DC2" w:rsidRDefault="00ED5DC2" w:rsidP="00ED5DC2">
      <w:pPr>
        <w:pStyle w:val="Corpsdetexte"/>
        <w:ind w:left="256"/>
        <w:jc w:val="both"/>
      </w:pPr>
    </w:p>
    <w:p w14:paraId="69402A05" w14:textId="4DBECB51" w:rsidR="005A468F" w:rsidRDefault="00ED5DC2" w:rsidP="000801D0">
      <w:pPr>
        <w:pStyle w:val="Corpsdetexte"/>
        <w:ind w:left="256" w:right="-168"/>
        <w:jc w:val="both"/>
      </w:pPr>
      <w:r w:rsidRPr="00ED5DC2">
        <w:t xml:space="preserve">Les frais de gestion des avoirs placés dans le PEG et dans le PERECO par les salariés sont pris en charge par l’entreprise. </w:t>
      </w:r>
    </w:p>
    <w:p w14:paraId="6912C727" w14:textId="2430B909" w:rsidR="00742E82" w:rsidRDefault="00F50ED2" w:rsidP="00742E82">
      <w:pPr>
        <w:pStyle w:val="Corpsdetexte"/>
        <w:ind w:left="256" w:right="195"/>
        <w:jc w:val="both"/>
        <w:rPr>
          <w:b/>
          <w:u w:val="single"/>
        </w:rPr>
      </w:pPr>
      <w:r>
        <w:br/>
      </w:r>
      <w:r w:rsidR="00C128DB" w:rsidRPr="00D20773">
        <w:rPr>
          <w:b/>
          <w:u w:val="single"/>
        </w:rPr>
        <w:t xml:space="preserve">ARTICLE </w:t>
      </w:r>
      <w:r w:rsidR="00294C96" w:rsidRPr="00D20773">
        <w:rPr>
          <w:b/>
          <w:u w:val="single"/>
        </w:rPr>
        <w:t>1</w:t>
      </w:r>
      <w:r w:rsidR="009C7E5A">
        <w:rPr>
          <w:b/>
          <w:u w:val="single"/>
        </w:rPr>
        <w:t>7</w:t>
      </w:r>
      <w:r w:rsidR="00C128DB" w:rsidRPr="00D20773">
        <w:rPr>
          <w:b/>
          <w:u w:val="single"/>
        </w:rPr>
        <w:t xml:space="preserve"> : </w:t>
      </w:r>
      <w:r w:rsidR="005D0EE4">
        <w:rPr>
          <w:b/>
          <w:u w:val="single"/>
        </w:rPr>
        <w:t xml:space="preserve">TRAVAIL DE NUIT </w:t>
      </w:r>
    </w:p>
    <w:p w14:paraId="7FD13B5B" w14:textId="77777777" w:rsidR="00742E82" w:rsidRPr="00742E82" w:rsidRDefault="00742E82" w:rsidP="00742E82">
      <w:pPr>
        <w:pStyle w:val="Corpsdetexte"/>
        <w:ind w:left="256" w:right="195"/>
        <w:jc w:val="both"/>
        <w:rPr>
          <w:b/>
          <w:u w:val="single"/>
        </w:rPr>
      </w:pPr>
    </w:p>
    <w:p w14:paraId="23F0B484" w14:textId="7931D06B" w:rsidR="005D0EE4" w:rsidRDefault="00160CB1" w:rsidP="00C249BA">
      <w:pPr>
        <w:pStyle w:val="Corpsdetexte"/>
        <w:widowControl/>
        <w:suppressAutoHyphens/>
        <w:autoSpaceDE/>
        <w:autoSpaceDN/>
        <w:spacing w:before="47" w:after="120"/>
        <w:ind w:left="256" w:right="-168"/>
        <w:jc w:val="both"/>
      </w:pPr>
      <w:r>
        <w:t xml:space="preserve">Le travail de nuit </w:t>
      </w:r>
      <w:r w:rsidR="005B7986">
        <w:t>des ETAM e</w:t>
      </w:r>
      <w:r w:rsidR="00DA4387">
        <w:t>s</w:t>
      </w:r>
      <w:r w:rsidR="005B7986">
        <w:t xml:space="preserve">t </w:t>
      </w:r>
      <w:r w:rsidR="00742E82">
        <w:t>régi</w:t>
      </w:r>
      <w:r w:rsidR="005B7986">
        <w:t xml:space="preserve"> par</w:t>
      </w:r>
      <w:r>
        <w:t xml:space="preserve"> l’accord relatif au travail de nuit habituel signé le 05 décembre 2017</w:t>
      </w:r>
      <w:r w:rsidR="005B7986">
        <w:t xml:space="preserve"> et les règles légales en vigueur. </w:t>
      </w:r>
    </w:p>
    <w:p w14:paraId="215DFF4F" w14:textId="2759A569" w:rsidR="00516941" w:rsidRDefault="005D0EE4" w:rsidP="00C249BA">
      <w:pPr>
        <w:pStyle w:val="Corpsdetexte"/>
        <w:spacing w:before="47"/>
        <w:ind w:left="256" w:right="-168"/>
        <w:jc w:val="both"/>
      </w:pPr>
      <w:r>
        <w:t>Pour les c</w:t>
      </w:r>
      <w:r w:rsidRPr="000C4D7E">
        <w:t>adres,</w:t>
      </w:r>
      <w:r w:rsidR="00742E82" w:rsidRPr="000C4D7E">
        <w:t xml:space="preserve"> la</w:t>
      </w:r>
      <w:r w:rsidR="00516941" w:rsidRPr="000C4D7E">
        <w:t xml:space="preserve"> prime de nuit </w:t>
      </w:r>
      <w:r w:rsidR="00742E82" w:rsidRPr="000C4D7E">
        <w:t>reste fixée</w:t>
      </w:r>
      <w:r w:rsidR="00516941" w:rsidRPr="000C4D7E">
        <w:t xml:space="preserve"> à hauteur de </w:t>
      </w:r>
      <w:r w:rsidR="00FE1B47" w:rsidRPr="000C4D7E">
        <w:t>95</w:t>
      </w:r>
      <w:r w:rsidR="00516941" w:rsidRPr="000C4D7E">
        <w:t>€ brut par nuit limité</w:t>
      </w:r>
      <w:r w:rsidR="00F71C6D" w:rsidRPr="000C4D7E">
        <w:t>e</w:t>
      </w:r>
      <w:r w:rsidR="00516941" w:rsidRPr="000C4D7E">
        <w:t xml:space="preserve"> à 1</w:t>
      </w:r>
      <w:r w:rsidR="00FE1B47" w:rsidRPr="000C4D7E">
        <w:t xml:space="preserve">2 </w:t>
      </w:r>
      <w:r w:rsidR="00516941" w:rsidRPr="000C4D7E">
        <w:t>nuits par an.</w:t>
      </w:r>
      <w:r w:rsidR="00516941">
        <w:t xml:space="preserve"> Cette prime sera versée pour un travail effectif de nuit dans le respect des dispositions légales et réglementaires du travail de nuit à </w:t>
      </w:r>
      <w:r w:rsidR="00516941" w:rsidRPr="000C4D7E">
        <w:t xml:space="preserve">l’exclusion des visites </w:t>
      </w:r>
      <w:r w:rsidR="000C4D7E">
        <w:t>d’encadrement</w:t>
      </w:r>
      <w:r w:rsidR="00516941">
        <w:t>.</w:t>
      </w:r>
    </w:p>
    <w:p w14:paraId="0C737A3E" w14:textId="77777777" w:rsidR="00AA4734" w:rsidRDefault="00AA4734" w:rsidP="000801D0">
      <w:pPr>
        <w:pStyle w:val="Corpsdetexte"/>
        <w:spacing w:before="47"/>
        <w:ind w:right="197"/>
        <w:jc w:val="both"/>
        <w:rPr>
          <w:b/>
          <w:u w:val="single"/>
        </w:rPr>
      </w:pPr>
    </w:p>
    <w:p w14:paraId="7522B02F" w14:textId="73A7B718" w:rsidR="000F332A" w:rsidRDefault="000F332A" w:rsidP="000B178E">
      <w:pPr>
        <w:pStyle w:val="Corpsdetexte"/>
        <w:spacing w:before="47"/>
        <w:ind w:left="256" w:right="197"/>
        <w:jc w:val="both"/>
      </w:pPr>
      <w:r w:rsidRPr="00D20773">
        <w:rPr>
          <w:b/>
          <w:u w:val="single"/>
        </w:rPr>
        <w:t>ARTICLE 1</w:t>
      </w:r>
      <w:r w:rsidR="009C7E5A">
        <w:rPr>
          <w:b/>
          <w:u w:val="single"/>
        </w:rPr>
        <w:t>8</w:t>
      </w:r>
      <w:r w:rsidRPr="00D20773">
        <w:rPr>
          <w:b/>
          <w:u w:val="single"/>
        </w:rPr>
        <w:t xml:space="preserve"> : </w:t>
      </w:r>
      <w:r>
        <w:rPr>
          <w:b/>
          <w:u w:val="single"/>
        </w:rPr>
        <w:t>ASTREINTE</w:t>
      </w:r>
    </w:p>
    <w:p w14:paraId="4DAF55D1" w14:textId="77777777" w:rsidR="000F332A" w:rsidRDefault="000F332A" w:rsidP="000B178E">
      <w:pPr>
        <w:pStyle w:val="Corpsdetexte"/>
        <w:spacing w:before="47"/>
        <w:ind w:left="256" w:right="197"/>
        <w:jc w:val="both"/>
      </w:pPr>
    </w:p>
    <w:p w14:paraId="31C3B31C" w14:textId="2AE647BA" w:rsidR="00C249BA" w:rsidRDefault="00C249BA" w:rsidP="00C249BA">
      <w:pPr>
        <w:pStyle w:val="Corpsdetexte"/>
        <w:ind w:left="256" w:right="-109"/>
        <w:jc w:val="both"/>
      </w:pPr>
      <w:r>
        <w:t xml:space="preserve">Au sein d’Eiffage Energie Systèmes Ferroviaires, un </w:t>
      </w:r>
      <w:r w:rsidR="00300ADF">
        <w:t>accord</w:t>
      </w:r>
      <w:r>
        <w:t xml:space="preserve"> portant sur l’organisation des astreintes a été signé en date </w:t>
      </w:r>
      <w:r w:rsidRPr="003D3FB8">
        <w:t xml:space="preserve">du </w:t>
      </w:r>
      <w:r w:rsidR="0039235F">
        <w:t>06</w:t>
      </w:r>
      <w:r w:rsidR="006C1A0E">
        <w:t xml:space="preserve"> mars</w:t>
      </w:r>
      <w:r w:rsidRPr="003D3FB8">
        <w:t xml:space="preserve"> 2026.</w:t>
      </w:r>
    </w:p>
    <w:p w14:paraId="2EDEB9D5" w14:textId="77777777" w:rsidR="00C249BA" w:rsidRDefault="00C249BA" w:rsidP="000B178E">
      <w:pPr>
        <w:pStyle w:val="Corpsdetexte"/>
        <w:spacing w:before="47"/>
        <w:ind w:left="256" w:right="197"/>
        <w:jc w:val="both"/>
      </w:pPr>
    </w:p>
    <w:p w14:paraId="7FDB44FD" w14:textId="6ADD6494" w:rsidR="005B7986" w:rsidRDefault="00C249BA" w:rsidP="00C249BA">
      <w:pPr>
        <w:pStyle w:val="Corpsdetexte"/>
        <w:spacing w:before="47"/>
        <w:ind w:left="256" w:right="-26"/>
        <w:jc w:val="both"/>
      </w:pPr>
      <w:r>
        <w:t>Il est précisé que pour une astreinte</w:t>
      </w:r>
      <w:r w:rsidR="005B7986">
        <w:t xml:space="preserve"> dont l’amplitude sera inférieure ou égale à 24h/24h, en semaine, du lundi au </w:t>
      </w:r>
      <w:r w:rsidR="005B7986" w:rsidRPr="003D3FB8">
        <w:t>vendredi, il sera versé une prime de 200 euros. Pour une astreinte dont l’amplitude sera inférieure ou égale à 24h/24h de week-end du samedi au dimanche, il sera versé une prime de 100 euros.</w:t>
      </w:r>
      <w:r w:rsidR="005B7986">
        <w:t xml:space="preserve"> </w:t>
      </w:r>
    </w:p>
    <w:p w14:paraId="09082A75" w14:textId="77777777" w:rsidR="00546475" w:rsidRDefault="00546475" w:rsidP="00C249BA">
      <w:pPr>
        <w:pStyle w:val="Corpsdetexte"/>
        <w:spacing w:before="47"/>
        <w:ind w:left="256" w:right="-26"/>
        <w:jc w:val="both"/>
      </w:pPr>
    </w:p>
    <w:p w14:paraId="71D7F783" w14:textId="445EFAD8" w:rsidR="00546475" w:rsidRDefault="00546475" w:rsidP="00546475">
      <w:pPr>
        <w:pStyle w:val="Corpsdetexte"/>
        <w:spacing w:before="47"/>
        <w:ind w:left="256" w:right="197"/>
        <w:jc w:val="both"/>
      </w:pPr>
      <w:r w:rsidRPr="00D20773">
        <w:rPr>
          <w:b/>
          <w:u w:val="single"/>
        </w:rPr>
        <w:t>ARTICLE 1</w:t>
      </w:r>
      <w:r>
        <w:rPr>
          <w:b/>
          <w:u w:val="single"/>
        </w:rPr>
        <w:t>9</w:t>
      </w:r>
      <w:r w:rsidRPr="00D20773">
        <w:rPr>
          <w:b/>
          <w:u w:val="single"/>
        </w:rPr>
        <w:t xml:space="preserve"> : </w:t>
      </w:r>
      <w:r>
        <w:rPr>
          <w:b/>
          <w:u w:val="single"/>
        </w:rPr>
        <w:t>PLAN DE CARRIERE</w:t>
      </w:r>
    </w:p>
    <w:p w14:paraId="30EC2684" w14:textId="77777777" w:rsidR="00546475" w:rsidRDefault="00546475" w:rsidP="00C249BA">
      <w:pPr>
        <w:pStyle w:val="Corpsdetexte"/>
        <w:spacing w:before="47"/>
        <w:ind w:left="256" w:right="-26"/>
        <w:jc w:val="both"/>
      </w:pPr>
    </w:p>
    <w:p w14:paraId="05EE73DF" w14:textId="6E44C2E1" w:rsidR="00546475" w:rsidRDefault="00546475" w:rsidP="00C249BA">
      <w:pPr>
        <w:pStyle w:val="Corpsdetexte"/>
        <w:spacing w:before="47"/>
        <w:ind w:left="256" w:right="-26"/>
        <w:jc w:val="both"/>
      </w:pPr>
      <w:r>
        <w:t>Une démarche sera initiée par le service RH courant 2026 pour proposer un plan de carrière au sein de l’entité</w:t>
      </w:r>
      <w:r w:rsidR="008F3951">
        <w:t xml:space="preserve"> parallèlement à la démarche initiée au niveau de la branche</w:t>
      </w:r>
      <w:r>
        <w:t xml:space="preserve">. </w:t>
      </w:r>
      <w:r w:rsidR="008F3951">
        <w:t>Dans un premier temps, l</w:t>
      </w:r>
      <w:r>
        <w:t xml:space="preserve">’objectif </w:t>
      </w:r>
      <w:r w:rsidR="008F3951">
        <w:t>sera</w:t>
      </w:r>
      <w:r>
        <w:t xml:space="preserve"> d’identifier les compétences et </w:t>
      </w:r>
      <w:r w:rsidR="003D2F47">
        <w:t xml:space="preserve">passerelles possibles pour les collaborateurs associés aux actions de formation adéquate. </w:t>
      </w:r>
    </w:p>
    <w:p w14:paraId="43AC3D29" w14:textId="77777777" w:rsidR="009C7E5A" w:rsidRDefault="009C7E5A" w:rsidP="00300ADF">
      <w:pPr>
        <w:pStyle w:val="Corpsdetexte"/>
        <w:spacing w:before="47"/>
        <w:ind w:right="197"/>
        <w:jc w:val="both"/>
      </w:pPr>
    </w:p>
    <w:p w14:paraId="72FC76D2" w14:textId="5AD8EB92" w:rsidR="00C2524E" w:rsidRDefault="00A42C27">
      <w:pPr>
        <w:pStyle w:val="Titre1"/>
        <w:rPr>
          <w:u w:val="none"/>
        </w:rPr>
      </w:pPr>
      <w:r>
        <w:t>ARTICLE</w:t>
      </w:r>
      <w:r>
        <w:rPr>
          <w:spacing w:val="-4"/>
        </w:rPr>
        <w:t xml:space="preserve"> </w:t>
      </w:r>
      <w:r w:rsidR="00546475">
        <w:t xml:space="preserve">20 </w:t>
      </w:r>
      <w:r w:rsidR="00C128DB">
        <w:t xml:space="preserve">: </w:t>
      </w:r>
      <w:r>
        <w:t>DURÉE</w:t>
      </w:r>
      <w:r>
        <w:rPr>
          <w:spacing w:val="-4"/>
        </w:rPr>
        <w:t xml:space="preserve"> </w:t>
      </w:r>
      <w:r>
        <w:t>DE</w:t>
      </w:r>
      <w:r>
        <w:rPr>
          <w:spacing w:val="-2"/>
        </w:rPr>
        <w:t xml:space="preserve"> </w:t>
      </w:r>
      <w:r>
        <w:t>L'ACCORD</w:t>
      </w:r>
      <w:r>
        <w:rPr>
          <w:spacing w:val="-2"/>
        </w:rPr>
        <w:t xml:space="preserve"> </w:t>
      </w:r>
      <w:r>
        <w:t>–</w:t>
      </w:r>
      <w:r>
        <w:rPr>
          <w:spacing w:val="-2"/>
        </w:rPr>
        <w:t xml:space="preserve"> </w:t>
      </w:r>
      <w:r>
        <w:t>PUBLICITÉ</w:t>
      </w:r>
    </w:p>
    <w:p w14:paraId="5A67566A" w14:textId="77777777" w:rsidR="00C2524E" w:rsidRDefault="00C2524E">
      <w:pPr>
        <w:pStyle w:val="Corpsdetexte"/>
        <w:spacing w:before="1"/>
        <w:rPr>
          <w:b/>
          <w:sz w:val="22"/>
        </w:rPr>
      </w:pPr>
    </w:p>
    <w:p w14:paraId="496B11B9" w14:textId="00C91FE8" w:rsidR="00C2524E" w:rsidRDefault="00A42C27" w:rsidP="00C249BA">
      <w:pPr>
        <w:pStyle w:val="Corpsdetexte"/>
        <w:spacing w:before="47"/>
        <w:ind w:left="256" w:right="-26"/>
        <w:jc w:val="both"/>
      </w:pPr>
      <w:r>
        <w:t>Le</w:t>
      </w:r>
      <w:r>
        <w:rPr>
          <w:spacing w:val="-8"/>
        </w:rPr>
        <w:t xml:space="preserve"> </w:t>
      </w:r>
      <w:r>
        <w:t>présent</w:t>
      </w:r>
      <w:r>
        <w:rPr>
          <w:spacing w:val="-8"/>
        </w:rPr>
        <w:t xml:space="preserve"> </w:t>
      </w:r>
      <w:r>
        <w:t>accord,</w:t>
      </w:r>
      <w:r>
        <w:rPr>
          <w:spacing w:val="-6"/>
        </w:rPr>
        <w:t xml:space="preserve"> </w:t>
      </w:r>
      <w:r>
        <w:t>conclu</w:t>
      </w:r>
      <w:r>
        <w:rPr>
          <w:spacing w:val="-6"/>
        </w:rPr>
        <w:t xml:space="preserve"> </w:t>
      </w:r>
      <w:r>
        <w:t>à</w:t>
      </w:r>
      <w:r>
        <w:rPr>
          <w:spacing w:val="-6"/>
        </w:rPr>
        <w:t xml:space="preserve"> </w:t>
      </w:r>
      <w:r>
        <w:t>durée</w:t>
      </w:r>
      <w:r>
        <w:rPr>
          <w:spacing w:val="-8"/>
        </w:rPr>
        <w:t xml:space="preserve"> </w:t>
      </w:r>
      <w:r>
        <w:t>déterminée</w:t>
      </w:r>
      <w:r>
        <w:rPr>
          <w:spacing w:val="-10"/>
        </w:rPr>
        <w:t xml:space="preserve"> </w:t>
      </w:r>
      <w:r>
        <w:t>pour</w:t>
      </w:r>
      <w:r>
        <w:rPr>
          <w:spacing w:val="-5"/>
        </w:rPr>
        <w:t xml:space="preserve"> </w:t>
      </w:r>
      <w:r>
        <w:t>une</w:t>
      </w:r>
      <w:r>
        <w:rPr>
          <w:spacing w:val="-5"/>
        </w:rPr>
        <w:t xml:space="preserve"> </w:t>
      </w:r>
      <w:r>
        <w:t>durée</w:t>
      </w:r>
      <w:r>
        <w:rPr>
          <w:spacing w:val="-6"/>
        </w:rPr>
        <w:t xml:space="preserve"> </w:t>
      </w:r>
      <w:r>
        <w:t>d’un</w:t>
      </w:r>
      <w:r>
        <w:rPr>
          <w:spacing w:val="-6"/>
        </w:rPr>
        <w:t xml:space="preserve"> </w:t>
      </w:r>
      <w:r>
        <w:t>an</w:t>
      </w:r>
      <w:r>
        <w:rPr>
          <w:spacing w:val="-5"/>
        </w:rPr>
        <w:t xml:space="preserve"> </w:t>
      </w:r>
      <w:r>
        <w:t>à</w:t>
      </w:r>
      <w:r>
        <w:rPr>
          <w:spacing w:val="-6"/>
        </w:rPr>
        <w:t xml:space="preserve"> </w:t>
      </w:r>
      <w:r>
        <w:t>compter</w:t>
      </w:r>
      <w:r>
        <w:rPr>
          <w:spacing w:val="-6"/>
        </w:rPr>
        <w:t xml:space="preserve"> </w:t>
      </w:r>
      <w:r>
        <w:t>de</w:t>
      </w:r>
      <w:r>
        <w:rPr>
          <w:spacing w:val="-6"/>
        </w:rPr>
        <w:t xml:space="preserve"> </w:t>
      </w:r>
      <w:r>
        <w:t>sa</w:t>
      </w:r>
      <w:r>
        <w:rPr>
          <w:spacing w:val="-57"/>
        </w:rPr>
        <w:t xml:space="preserve"> </w:t>
      </w:r>
      <w:r>
        <w:t>signature</w:t>
      </w:r>
      <w:r>
        <w:rPr>
          <w:spacing w:val="-2"/>
        </w:rPr>
        <w:t xml:space="preserve"> </w:t>
      </w:r>
      <w:r>
        <w:t>(sauf</w:t>
      </w:r>
      <w:r>
        <w:rPr>
          <w:spacing w:val="-3"/>
        </w:rPr>
        <w:t xml:space="preserve"> </w:t>
      </w:r>
      <w:r>
        <w:t>pour</w:t>
      </w:r>
      <w:r>
        <w:rPr>
          <w:spacing w:val="1"/>
        </w:rPr>
        <w:t xml:space="preserve"> </w:t>
      </w:r>
      <w:r>
        <w:t>ses</w:t>
      </w:r>
      <w:r>
        <w:rPr>
          <w:spacing w:val="-3"/>
        </w:rPr>
        <w:t xml:space="preserve"> </w:t>
      </w:r>
      <w:r>
        <w:t>dispositions</w:t>
      </w:r>
      <w:r>
        <w:rPr>
          <w:spacing w:val="-3"/>
        </w:rPr>
        <w:t xml:space="preserve"> </w:t>
      </w:r>
      <w:r>
        <w:t>à</w:t>
      </w:r>
      <w:r>
        <w:rPr>
          <w:spacing w:val="-1"/>
        </w:rPr>
        <w:t xml:space="preserve"> </w:t>
      </w:r>
      <w:r>
        <w:t>durée</w:t>
      </w:r>
      <w:r>
        <w:rPr>
          <w:spacing w:val="-3"/>
        </w:rPr>
        <w:t xml:space="preserve"> </w:t>
      </w:r>
      <w:r>
        <w:t>indéterminée),</w:t>
      </w:r>
      <w:r>
        <w:rPr>
          <w:spacing w:val="-2"/>
        </w:rPr>
        <w:t xml:space="preserve"> </w:t>
      </w:r>
      <w:r>
        <w:t>prendra</w:t>
      </w:r>
      <w:r>
        <w:rPr>
          <w:spacing w:val="-6"/>
        </w:rPr>
        <w:t xml:space="preserve"> </w:t>
      </w:r>
      <w:r>
        <w:t>effet</w:t>
      </w:r>
      <w:r>
        <w:rPr>
          <w:spacing w:val="-2"/>
        </w:rPr>
        <w:t xml:space="preserve"> </w:t>
      </w:r>
      <w:r>
        <w:t>à</w:t>
      </w:r>
      <w:r>
        <w:rPr>
          <w:spacing w:val="-1"/>
        </w:rPr>
        <w:t xml:space="preserve"> </w:t>
      </w:r>
      <w:r>
        <w:t>la</w:t>
      </w:r>
      <w:r>
        <w:rPr>
          <w:spacing w:val="-2"/>
        </w:rPr>
        <w:t xml:space="preserve"> </w:t>
      </w:r>
      <w:r>
        <w:t>date</w:t>
      </w:r>
      <w:r>
        <w:rPr>
          <w:spacing w:val="-3"/>
        </w:rPr>
        <w:t xml:space="preserve"> </w:t>
      </w:r>
      <w:r>
        <w:t>de</w:t>
      </w:r>
      <w:r w:rsidR="00C249BA">
        <w:t xml:space="preserve"> </w:t>
      </w:r>
      <w:r>
        <w:rPr>
          <w:spacing w:val="-56"/>
        </w:rPr>
        <w:t xml:space="preserve"> </w:t>
      </w:r>
      <w:r>
        <w:t>son</w:t>
      </w:r>
      <w:r>
        <w:rPr>
          <w:spacing w:val="-2"/>
        </w:rPr>
        <w:t xml:space="preserve"> </w:t>
      </w:r>
      <w:r>
        <w:t>dépôt.</w:t>
      </w:r>
    </w:p>
    <w:p w14:paraId="2B93D1A8" w14:textId="77777777" w:rsidR="00C2524E" w:rsidRDefault="00C2524E">
      <w:pPr>
        <w:pStyle w:val="Corpsdetexte"/>
      </w:pPr>
    </w:p>
    <w:p w14:paraId="60DEDFA3" w14:textId="42E40A62" w:rsidR="00C2524E" w:rsidRDefault="00A42C27" w:rsidP="00C249BA">
      <w:pPr>
        <w:pStyle w:val="Corpsdetexte"/>
        <w:ind w:left="256" w:right="-26"/>
        <w:jc w:val="both"/>
      </w:pPr>
      <w:r>
        <w:t>Conformément aux articles D 2231-2 et suivants du code du travail, le présent accord</w:t>
      </w:r>
      <w:r>
        <w:rPr>
          <w:spacing w:val="1"/>
        </w:rPr>
        <w:t xml:space="preserve"> </w:t>
      </w:r>
      <w:r>
        <w:t>fera l’objet d’un dépôt par le représentant légal de l’entreprise auprès du secrétariat-greffe</w:t>
      </w:r>
      <w:r>
        <w:rPr>
          <w:spacing w:val="1"/>
        </w:rPr>
        <w:t xml:space="preserve"> </w:t>
      </w:r>
      <w:r>
        <w:t>du</w:t>
      </w:r>
      <w:r>
        <w:rPr>
          <w:spacing w:val="1"/>
        </w:rPr>
        <w:t xml:space="preserve"> </w:t>
      </w:r>
      <w:r>
        <w:t>Conseil</w:t>
      </w:r>
      <w:r>
        <w:rPr>
          <w:spacing w:val="1"/>
        </w:rPr>
        <w:t xml:space="preserve"> </w:t>
      </w:r>
      <w:r>
        <w:t>de</w:t>
      </w:r>
      <w:r>
        <w:rPr>
          <w:spacing w:val="1"/>
        </w:rPr>
        <w:t xml:space="preserve"> </w:t>
      </w:r>
      <w:r>
        <w:t>Prud'hommes</w:t>
      </w:r>
      <w:r>
        <w:rPr>
          <w:spacing w:val="1"/>
        </w:rPr>
        <w:t xml:space="preserve"> </w:t>
      </w:r>
      <w:r>
        <w:t>territorialement</w:t>
      </w:r>
      <w:r>
        <w:rPr>
          <w:spacing w:val="1"/>
        </w:rPr>
        <w:t xml:space="preserve"> </w:t>
      </w:r>
      <w:r>
        <w:t>compétent</w:t>
      </w:r>
      <w:r>
        <w:rPr>
          <w:spacing w:val="1"/>
        </w:rPr>
        <w:t xml:space="preserve"> </w:t>
      </w:r>
      <w:r>
        <w:t>ainsi</w:t>
      </w:r>
      <w:r>
        <w:rPr>
          <w:spacing w:val="1"/>
        </w:rPr>
        <w:t xml:space="preserve"> </w:t>
      </w:r>
      <w:r>
        <w:t>que</w:t>
      </w:r>
      <w:r>
        <w:rPr>
          <w:spacing w:val="1"/>
        </w:rPr>
        <w:t xml:space="preserve"> </w:t>
      </w:r>
      <w:r>
        <w:t>sur</w:t>
      </w:r>
      <w:r>
        <w:rPr>
          <w:spacing w:val="1"/>
        </w:rPr>
        <w:t xml:space="preserve"> </w:t>
      </w:r>
      <w:r>
        <w:t>la</w:t>
      </w:r>
      <w:r>
        <w:rPr>
          <w:spacing w:val="1"/>
        </w:rPr>
        <w:t xml:space="preserve"> </w:t>
      </w:r>
      <w:r>
        <w:t>plateforme</w:t>
      </w:r>
      <w:r>
        <w:rPr>
          <w:spacing w:val="-2"/>
        </w:rPr>
        <w:t xml:space="preserve"> </w:t>
      </w:r>
      <w:r>
        <w:t>de</w:t>
      </w:r>
      <w:r>
        <w:rPr>
          <w:spacing w:val="-1"/>
        </w:rPr>
        <w:t xml:space="preserve"> </w:t>
      </w:r>
      <w:r w:rsidR="00516941">
        <w:t>téléprocédure</w:t>
      </w:r>
      <w:r>
        <w:rPr>
          <w:spacing w:val="-2"/>
        </w:rPr>
        <w:t xml:space="preserve"> </w:t>
      </w:r>
      <w:r>
        <w:t>du</w:t>
      </w:r>
      <w:r>
        <w:rPr>
          <w:spacing w:val="-1"/>
        </w:rPr>
        <w:t xml:space="preserve"> </w:t>
      </w:r>
      <w:r>
        <w:t>ministère</w:t>
      </w:r>
      <w:r>
        <w:rPr>
          <w:spacing w:val="-2"/>
        </w:rPr>
        <w:t xml:space="preserve"> </w:t>
      </w:r>
      <w:r>
        <w:t>du</w:t>
      </w:r>
      <w:r>
        <w:rPr>
          <w:spacing w:val="3"/>
        </w:rPr>
        <w:t xml:space="preserve"> </w:t>
      </w:r>
      <w:r>
        <w:t>travail.</w:t>
      </w:r>
    </w:p>
    <w:p w14:paraId="6136669A" w14:textId="77777777" w:rsidR="00EF0CD1" w:rsidRDefault="00EF0CD1">
      <w:pPr>
        <w:pStyle w:val="Corpsdetexte"/>
        <w:ind w:left="256" w:right="197"/>
        <w:jc w:val="both"/>
      </w:pPr>
    </w:p>
    <w:p w14:paraId="7F0AFB7B" w14:textId="77777777" w:rsidR="00C2524E" w:rsidRDefault="00C2524E">
      <w:pPr>
        <w:pStyle w:val="Corpsdetexte"/>
        <w:spacing w:before="11"/>
        <w:rPr>
          <w:sz w:val="25"/>
        </w:rPr>
      </w:pPr>
    </w:p>
    <w:p w14:paraId="47640BC9" w14:textId="1E0EFD07" w:rsidR="00673509" w:rsidRDefault="00C249BA" w:rsidP="00C128DB">
      <w:pPr>
        <w:pStyle w:val="Corpsdetexte"/>
        <w:spacing w:before="1"/>
        <w:ind w:left="256"/>
        <w:jc w:val="both"/>
      </w:pPr>
      <w:r>
        <w:t xml:space="preserve">Fait à Chantepie, le </w:t>
      </w:r>
      <w:r w:rsidR="0039235F">
        <w:t>06</w:t>
      </w:r>
      <w:r>
        <w:t xml:space="preserve"> </w:t>
      </w:r>
      <w:r w:rsidR="00F95FC7">
        <w:t>mars</w:t>
      </w:r>
      <w:r>
        <w:t xml:space="preserve"> 2026</w:t>
      </w:r>
      <w:r w:rsidR="00673509">
        <w:t xml:space="preserve"> </w:t>
      </w:r>
    </w:p>
    <w:p w14:paraId="76F83F1A" w14:textId="77777777" w:rsidR="00673509" w:rsidRDefault="00673509" w:rsidP="00C128DB">
      <w:pPr>
        <w:pStyle w:val="Corpsdetexte"/>
        <w:spacing w:before="1"/>
        <w:ind w:left="256"/>
        <w:jc w:val="both"/>
      </w:pPr>
    </w:p>
    <w:p w14:paraId="4B98AD75" w14:textId="6424E87F" w:rsidR="00C128DB" w:rsidRDefault="00C128DB" w:rsidP="00C128DB">
      <w:pPr>
        <w:pStyle w:val="Corpsdetexte"/>
        <w:spacing w:before="1"/>
        <w:ind w:left="256"/>
        <w:jc w:val="both"/>
      </w:pPr>
      <w:r>
        <w:t>Pour EIFFAGE ENERGIE SYSTEMES FERROVIAIRES</w:t>
      </w:r>
    </w:p>
    <w:p w14:paraId="47A7615F" w14:textId="77777777" w:rsidR="00C249BA" w:rsidRDefault="00C249BA" w:rsidP="00C249BA">
      <w:pPr>
        <w:pStyle w:val="Corpsdetexte"/>
        <w:spacing w:before="1"/>
        <w:jc w:val="both"/>
      </w:pPr>
    </w:p>
    <w:p w14:paraId="0CFB9EF5" w14:textId="460B9BE8" w:rsidR="00C128DB" w:rsidRPr="00E4181A" w:rsidRDefault="007D60CB" w:rsidP="00C128DB">
      <w:pPr>
        <w:pStyle w:val="Corpsdetexte"/>
        <w:spacing w:before="1"/>
        <w:ind w:left="256"/>
        <w:jc w:val="both"/>
      </w:pPr>
      <w:r>
        <w:t>XXXXXXXXXX</w:t>
      </w:r>
      <w:r w:rsidR="00FF2B35" w:rsidRPr="00E4181A">
        <w:t xml:space="preserve">, </w:t>
      </w:r>
      <w:r w:rsidR="00C249BA">
        <w:t>Directeur Régional,</w:t>
      </w:r>
    </w:p>
    <w:p w14:paraId="2C0DC5C4" w14:textId="77777777" w:rsidR="00FF2B35" w:rsidRDefault="00FF2B35" w:rsidP="00C128DB">
      <w:pPr>
        <w:pStyle w:val="Corpsdetexte"/>
        <w:spacing w:before="1"/>
        <w:ind w:left="256"/>
        <w:jc w:val="both"/>
      </w:pPr>
    </w:p>
    <w:p w14:paraId="2C829DC6" w14:textId="77777777" w:rsidR="00C249BA" w:rsidRDefault="00C249BA" w:rsidP="00C128DB">
      <w:pPr>
        <w:pStyle w:val="Corpsdetexte"/>
        <w:spacing w:before="1"/>
        <w:ind w:left="256"/>
        <w:jc w:val="both"/>
      </w:pPr>
    </w:p>
    <w:p w14:paraId="4CA8AF0C" w14:textId="77777777" w:rsidR="00C249BA" w:rsidRDefault="00C249BA" w:rsidP="00C128DB">
      <w:pPr>
        <w:pStyle w:val="Corpsdetexte"/>
        <w:spacing w:before="1"/>
        <w:ind w:left="256"/>
        <w:jc w:val="both"/>
      </w:pPr>
    </w:p>
    <w:p w14:paraId="7907E614" w14:textId="77777777" w:rsidR="00FF2B35" w:rsidRDefault="00FF2B35" w:rsidP="00C128DB">
      <w:pPr>
        <w:pStyle w:val="Corpsdetexte"/>
        <w:spacing w:before="1"/>
        <w:ind w:left="256"/>
        <w:jc w:val="both"/>
      </w:pPr>
    </w:p>
    <w:p w14:paraId="37F52CF3" w14:textId="7E504C14" w:rsidR="00FE1B47" w:rsidRDefault="00E4181A" w:rsidP="00C249BA">
      <w:pPr>
        <w:pStyle w:val="Corpsdetexte"/>
        <w:spacing w:before="1"/>
        <w:ind w:left="256"/>
        <w:jc w:val="both"/>
      </w:pPr>
      <w:r>
        <w:t xml:space="preserve">Pour la CFE-CGC </w:t>
      </w:r>
    </w:p>
    <w:p w14:paraId="63929494" w14:textId="77777777" w:rsidR="00742E82" w:rsidRDefault="00742E82" w:rsidP="00C128DB">
      <w:pPr>
        <w:pStyle w:val="Corpsdetexte"/>
        <w:spacing w:before="1"/>
        <w:ind w:left="256"/>
        <w:jc w:val="both"/>
      </w:pPr>
    </w:p>
    <w:p w14:paraId="65C6D0DD" w14:textId="2E473FE3" w:rsidR="000C4D7E" w:rsidRPr="00A83FD0" w:rsidRDefault="007D60CB" w:rsidP="00A83FD0">
      <w:pPr>
        <w:ind w:firstLine="256"/>
        <w:jc w:val="both"/>
        <w:rPr>
          <w:sz w:val="26"/>
          <w:szCs w:val="26"/>
        </w:rPr>
      </w:pPr>
      <w:r>
        <w:rPr>
          <w:sz w:val="26"/>
          <w:szCs w:val="26"/>
        </w:rPr>
        <w:t>XXXXXXXXXX</w:t>
      </w:r>
      <w:r w:rsidR="00E4181A" w:rsidRPr="000759D8">
        <w:rPr>
          <w:sz w:val="26"/>
          <w:szCs w:val="26"/>
        </w:rPr>
        <w:t xml:space="preserve">, </w:t>
      </w:r>
      <w:r w:rsidR="00E4181A">
        <w:rPr>
          <w:sz w:val="26"/>
          <w:szCs w:val="26"/>
        </w:rPr>
        <w:t xml:space="preserve">déléguée syndicale </w:t>
      </w:r>
      <w:r w:rsidR="00E4181A" w:rsidRPr="000759D8">
        <w:rPr>
          <w:sz w:val="26"/>
          <w:szCs w:val="26"/>
        </w:rPr>
        <w:t>CFE – CGC,</w:t>
      </w:r>
    </w:p>
    <w:p w14:paraId="0F8865F9" w14:textId="77777777" w:rsidR="000C4D7E" w:rsidRDefault="000C4D7E" w:rsidP="00C128DB">
      <w:pPr>
        <w:pStyle w:val="Corpsdetexte"/>
        <w:spacing w:before="1"/>
        <w:ind w:left="256"/>
        <w:jc w:val="both"/>
      </w:pPr>
    </w:p>
    <w:sectPr w:rsidR="000C4D7E" w:rsidSect="000801D0">
      <w:headerReference w:type="even" r:id="rId11"/>
      <w:headerReference w:type="default" r:id="rId12"/>
      <w:footerReference w:type="even" r:id="rId13"/>
      <w:footerReference w:type="default" r:id="rId14"/>
      <w:headerReference w:type="first" r:id="rId15"/>
      <w:footerReference w:type="first" r:id="rId16"/>
      <w:pgSz w:w="11910" w:h="16840"/>
      <w:pgMar w:top="851" w:right="1137" w:bottom="940" w:left="1160" w:header="0" w:footer="13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574A" w14:textId="77777777" w:rsidR="00B074BD" w:rsidRDefault="00B074BD">
      <w:r>
        <w:separator/>
      </w:r>
    </w:p>
  </w:endnote>
  <w:endnote w:type="continuationSeparator" w:id="0">
    <w:p w14:paraId="66D2C99E" w14:textId="77777777" w:rsidR="00B074BD" w:rsidRDefault="00B0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AD9F0" w14:textId="77777777" w:rsidR="00E63601" w:rsidRDefault="00E6360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2538558"/>
      <w:docPartObj>
        <w:docPartGallery w:val="Page Numbers (Bottom of Page)"/>
        <w:docPartUnique/>
      </w:docPartObj>
    </w:sdtPr>
    <w:sdtEndPr/>
    <w:sdtContent>
      <w:p w14:paraId="392E244A" w14:textId="23662C21" w:rsidR="00E4181A" w:rsidRDefault="00E4181A">
        <w:pPr>
          <w:pStyle w:val="Pieddepage"/>
          <w:jc w:val="right"/>
        </w:pPr>
        <w:r>
          <w:fldChar w:fldCharType="begin"/>
        </w:r>
        <w:r>
          <w:instrText>PAGE   \* MERGEFORMAT</w:instrText>
        </w:r>
        <w:r>
          <w:fldChar w:fldCharType="separate"/>
        </w:r>
        <w:r>
          <w:t>2</w:t>
        </w:r>
        <w:r>
          <w:fldChar w:fldCharType="end"/>
        </w:r>
      </w:p>
    </w:sdtContent>
  </w:sdt>
  <w:p w14:paraId="5F4517CA" w14:textId="390969D7" w:rsidR="00C2524E" w:rsidRDefault="00C2524E">
    <w:pPr>
      <w:pStyle w:val="Corpsdetexte"/>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28A6B" w14:textId="77777777" w:rsidR="00E63601" w:rsidRDefault="00E636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4220E" w14:textId="77777777" w:rsidR="00B074BD" w:rsidRDefault="00B074BD">
      <w:r>
        <w:separator/>
      </w:r>
    </w:p>
  </w:footnote>
  <w:footnote w:type="continuationSeparator" w:id="0">
    <w:p w14:paraId="1E81259D" w14:textId="77777777" w:rsidR="00B074BD" w:rsidRDefault="00B0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4467" w14:textId="606B92DA" w:rsidR="00F71C6D" w:rsidRDefault="00F71C6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ED8B3" w14:textId="19ED8CCA" w:rsidR="00F71C6D" w:rsidRDefault="00F71C6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E8CD" w14:textId="17F3009F" w:rsidR="00F71C6D" w:rsidRDefault="00F71C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54B"/>
    <w:multiLevelType w:val="hybridMultilevel"/>
    <w:tmpl w:val="871CC022"/>
    <w:lvl w:ilvl="0" w:tplc="18F26188">
      <w:start w:val="4"/>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840E88"/>
    <w:multiLevelType w:val="hybridMultilevel"/>
    <w:tmpl w:val="553C79D2"/>
    <w:lvl w:ilvl="0" w:tplc="4CB8B46E">
      <w:numFmt w:val="bullet"/>
      <w:lvlText w:val="-"/>
      <w:lvlJc w:val="left"/>
      <w:pPr>
        <w:ind w:left="976" w:hanging="360"/>
      </w:pPr>
      <w:rPr>
        <w:rFonts w:ascii="Palatino Linotype" w:eastAsia="Times New Roman" w:hAnsi="Palatino Linotype" w:cs="Times New Roman" w:hint="default"/>
      </w:rPr>
    </w:lvl>
    <w:lvl w:ilvl="1" w:tplc="040C0003" w:tentative="1">
      <w:start w:val="1"/>
      <w:numFmt w:val="bullet"/>
      <w:lvlText w:val="o"/>
      <w:lvlJc w:val="left"/>
      <w:pPr>
        <w:ind w:left="1696" w:hanging="360"/>
      </w:pPr>
      <w:rPr>
        <w:rFonts w:ascii="Courier New" w:hAnsi="Courier New" w:cs="Courier New" w:hint="default"/>
      </w:rPr>
    </w:lvl>
    <w:lvl w:ilvl="2" w:tplc="040C0005" w:tentative="1">
      <w:start w:val="1"/>
      <w:numFmt w:val="bullet"/>
      <w:lvlText w:val=""/>
      <w:lvlJc w:val="left"/>
      <w:pPr>
        <w:ind w:left="2416" w:hanging="360"/>
      </w:pPr>
      <w:rPr>
        <w:rFonts w:ascii="Wingdings" w:hAnsi="Wingdings" w:hint="default"/>
      </w:rPr>
    </w:lvl>
    <w:lvl w:ilvl="3" w:tplc="040C0001" w:tentative="1">
      <w:start w:val="1"/>
      <w:numFmt w:val="bullet"/>
      <w:lvlText w:val=""/>
      <w:lvlJc w:val="left"/>
      <w:pPr>
        <w:ind w:left="3136" w:hanging="360"/>
      </w:pPr>
      <w:rPr>
        <w:rFonts w:ascii="Symbol" w:hAnsi="Symbol" w:hint="default"/>
      </w:rPr>
    </w:lvl>
    <w:lvl w:ilvl="4" w:tplc="040C0003" w:tentative="1">
      <w:start w:val="1"/>
      <w:numFmt w:val="bullet"/>
      <w:lvlText w:val="o"/>
      <w:lvlJc w:val="left"/>
      <w:pPr>
        <w:ind w:left="3856" w:hanging="360"/>
      </w:pPr>
      <w:rPr>
        <w:rFonts w:ascii="Courier New" w:hAnsi="Courier New" w:cs="Courier New" w:hint="default"/>
      </w:rPr>
    </w:lvl>
    <w:lvl w:ilvl="5" w:tplc="040C0005" w:tentative="1">
      <w:start w:val="1"/>
      <w:numFmt w:val="bullet"/>
      <w:lvlText w:val=""/>
      <w:lvlJc w:val="left"/>
      <w:pPr>
        <w:ind w:left="4576" w:hanging="360"/>
      </w:pPr>
      <w:rPr>
        <w:rFonts w:ascii="Wingdings" w:hAnsi="Wingdings" w:hint="default"/>
      </w:rPr>
    </w:lvl>
    <w:lvl w:ilvl="6" w:tplc="040C0001" w:tentative="1">
      <w:start w:val="1"/>
      <w:numFmt w:val="bullet"/>
      <w:lvlText w:val=""/>
      <w:lvlJc w:val="left"/>
      <w:pPr>
        <w:ind w:left="5296" w:hanging="360"/>
      </w:pPr>
      <w:rPr>
        <w:rFonts w:ascii="Symbol" w:hAnsi="Symbol" w:hint="default"/>
      </w:rPr>
    </w:lvl>
    <w:lvl w:ilvl="7" w:tplc="040C0003" w:tentative="1">
      <w:start w:val="1"/>
      <w:numFmt w:val="bullet"/>
      <w:lvlText w:val="o"/>
      <w:lvlJc w:val="left"/>
      <w:pPr>
        <w:ind w:left="6016" w:hanging="360"/>
      </w:pPr>
      <w:rPr>
        <w:rFonts w:ascii="Courier New" w:hAnsi="Courier New" w:cs="Courier New" w:hint="default"/>
      </w:rPr>
    </w:lvl>
    <w:lvl w:ilvl="8" w:tplc="040C0005" w:tentative="1">
      <w:start w:val="1"/>
      <w:numFmt w:val="bullet"/>
      <w:lvlText w:val=""/>
      <w:lvlJc w:val="left"/>
      <w:pPr>
        <w:ind w:left="6736" w:hanging="360"/>
      </w:pPr>
      <w:rPr>
        <w:rFonts w:ascii="Wingdings" w:hAnsi="Wingdings" w:hint="default"/>
      </w:rPr>
    </w:lvl>
  </w:abstractNum>
  <w:abstractNum w:abstractNumId="2" w15:restartNumberingAfterBreak="0">
    <w:nsid w:val="114F3F16"/>
    <w:multiLevelType w:val="hybridMultilevel"/>
    <w:tmpl w:val="EEC0D9B0"/>
    <w:lvl w:ilvl="0" w:tplc="D00E5A42">
      <w:start w:val="13"/>
      <w:numFmt w:val="bullet"/>
      <w:lvlText w:val="-"/>
      <w:lvlJc w:val="left"/>
      <w:pPr>
        <w:ind w:left="616" w:hanging="360"/>
      </w:pPr>
      <w:rPr>
        <w:rFonts w:ascii="Calibri" w:eastAsia="Calibri" w:hAnsi="Calibri" w:cs="Calibri" w:hint="default"/>
      </w:rPr>
    </w:lvl>
    <w:lvl w:ilvl="1" w:tplc="040C0003" w:tentative="1">
      <w:start w:val="1"/>
      <w:numFmt w:val="bullet"/>
      <w:lvlText w:val="o"/>
      <w:lvlJc w:val="left"/>
      <w:pPr>
        <w:ind w:left="1336" w:hanging="360"/>
      </w:pPr>
      <w:rPr>
        <w:rFonts w:ascii="Courier New" w:hAnsi="Courier New" w:cs="Courier New" w:hint="default"/>
      </w:rPr>
    </w:lvl>
    <w:lvl w:ilvl="2" w:tplc="040C0005" w:tentative="1">
      <w:start w:val="1"/>
      <w:numFmt w:val="bullet"/>
      <w:lvlText w:val=""/>
      <w:lvlJc w:val="left"/>
      <w:pPr>
        <w:ind w:left="2056" w:hanging="360"/>
      </w:pPr>
      <w:rPr>
        <w:rFonts w:ascii="Wingdings" w:hAnsi="Wingdings" w:hint="default"/>
      </w:rPr>
    </w:lvl>
    <w:lvl w:ilvl="3" w:tplc="040C0001" w:tentative="1">
      <w:start w:val="1"/>
      <w:numFmt w:val="bullet"/>
      <w:lvlText w:val=""/>
      <w:lvlJc w:val="left"/>
      <w:pPr>
        <w:ind w:left="2776" w:hanging="360"/>
      </w:pPr>
      <w:rPr>
        <w:rFonts w:ascii="Symbol" w:hAnsi="Symbol" w:hint="default"/>
      </w:rPr>
    </w:lvl>
    <w:lvl w:ilvl="4" w:tplc="040C0003" w:tentative="1">
      <w:start w:val="1"/>
      <w:numFmt w:val="bullet"/>
      <w:lvlText w:val="o"/>
      <w:lvlJc w:val="left"/>
      <w:pPr>
        <w:ind w:left="3496" w:hanging="360"/>
      </w:pPr>
      <w:rPr>
        <w:rFonts w:ascii="Courier New" w:hAnsi="Courier New" w:cs="Courier New" w:hint="default"/>
      </w:rPr>
    </w:lvl>
    <w:lvl w:ilvl="5" w:tplc="040C0005" w:tentative="1">
      <w:start w:val="1"/>
      <w:numFmt w:val="bullet"/>
      <w:lvlText w:val=""/>
      <w:lvlJc w:val="left"/>
      <w:pPr>
        <w:ind w:left="4216" w:hanging="360"/>
      </w:pPr>
      <w:rPr>
        <w:rFonts w:ascii="Wingdings" w:hAnsi="Wingdings" w:hint="default"/>
      </w:rPr>
    </w:lvl>
    <w:lvl w:ilvl="6" w:tplc="040C0001" w:tentative="1">
      <w:start w:val="1"/>
      <w:numFmt w:val="bullet"/>
      <w:lvlText w:val=""/>
      <w:lvlJc w:val="left"/>
      <w:pPr>
        <w:ind w:left="4936" w:hanging="360"/>
      </w:pPr>
      <w:rPr>
        <w:rFonts w:ascii="Symbol" w:hAnsi="Symbol" w:hint="default"/>
      </w:rPr>
    </w:lvl>
    <w:lvl w:ilvl="7" w:tplc="040C0003" w:tentative="1">
      <w:start w:val="1"/>
      <w:numFmt w:val="bullet"/>
      <w:lvlText w:val="o"/>
      <w:lvlJc w:val="left"/>
      <w:pPr>
        <w:ind w:left="5656" w:hanging="360"/>
      </w:pPr>
      <w:rPr>
        <w:rFonts w:ascii="Courier New" w:hAnsi="Courier New" w:cs="Courier New" w:hint="default"/>
      </w:rPr>
    </w:lvl>
    <w:lvl w:ilvl="8" w:tplc="040C0005" w:tentative="1">
      <w:start w:val="1"/>
      <w:numFmt w:val="bullet"/>
      <w:lvlText w:val=""/>
      <w:lvlJc w:val="left"/>
      <w:pPr>
        <w:ind w:left="6376" w:hanging="360"/>
      </w:pPr>
      <w:rPr>
        <w:rFonts w:ascii="Wingdings" w:hAnsi="Wingdings" w:hint="default"/>
      </w:rPr>
    </w:lvl>
  </w:abstractNum>
  <w:abstractNum w:abstractNumId="3" w15:restartNumberingAfterBreak="0">
    <w:nsid w:val="17A01B94"/>
    <w:multiLevelType w:val="hybridMultilevel"/>
    <w:tmpl w:val="F8046F62"/>
    <w:lvl w:ilvl="0" w:tplc="2940EBE2">
      <w:start w:val="3"/>
      <w:numFmt w:val="bullet"/>
      <w:lvlText w:val="-"/>
      <w:lvlJc w:val="left"/>
      <w:pPr>
        <w:ind w:left="616" w:hanging="360"/>
      </w:pPr>
      <w:rPr>
        <w:rFonts w:ascii="Calibri" w:eastAsia="Calibri" w:hAnsi="Calibri" w:cs="Calibri" w:hint="default"/>
      </w:rPr>
    </w:lvl>
    <w:lvl w:ilvl="1" w:tplc="040C0003" w:tentative="1">
      <w:start w:val="1"/>
      <w:numFmt w:val="bullet"/>
      <w:lvlText w:val="o"/>
      <w:lvlJc w:val="left"/>
      <w:pPr>
        <w:ind w:left="1336" w:hanging="360"/>
      </w:pPr>
      <w:rPr>
        <w:rFonts w:ascii="Courier New" w:hAnsi="Courier New" w:cs="Courier New" w:hint="default"/>
      </w:rPr>
    </w:lvl>
    <w:lvl w:ilvl="2" w:tplc="040C0005" w:tentative="1">
      <w:start w:val="1"/>
      <w:numFmt w:val="bullet"/>
      <w:lvlText w:val=""/>
      <w:lvlJc w:val="left"/>
      <w:pPr>
        <w:ind w:left="2056" w:hanging="360"/>
      </w:pPr>
      <w:rPr>
        <w:rFonts w:ascii="Wingdings" w:hAnsi="Wingdings" w:hint="default"/>
      </w:rPr>
    </w:lvl>
    <w:lvl w:ilvl="3" w:tplc="040C0001" w:tentative="1">
      <w:start w:val="1"/>
      <w:numFmt w:val="bullet"/>
      <w:lvlText w:val=""/>
      <w:lvlJc w:val="left"/>
      <w:pPr>
        <w:ind w:left="2776" w:hanging="360"/>
      </w:pPr>
      <w:rPr>
        <w:rFonts w:ascii="Symbol" w:hAnsi="Symbol" w:hint="default"/>
      </w:rPr>
    </w:lvl>
    <w:lvl w:ilvl="4" w:tplc="040C0003" w:tentative="1">
      <w:start w:val="1"/>
      <w:numFmt w:val="bullet"/>
      <w:lvlText w:val="o"/>
      <w:lvlJc w:val="left"/>
      <w:pPr>
        <w:ind w:left="3496" w:hanging="360"/>
      </w:pPr>
      <w:rPr>
        <w:rFonts w:ascii="Courier New" w:hAnsi="Courier New" w:cs="Courier New" w:hint="default"/>
      </w:rPr>
    </w:lvl>
    <w:lvl w:ilvl="5" w:tplc="040C0005" w:tentative="1">
      <w:start w:val="1"/>
      <w:numFmt w:val="bullet"/>
      <w:lvlText w:val=""/>
      <w:lvlJc w:val="left"/>
      <w:pPr>
        <w:ind w:left="4216" w:hanging="360"/>
      </w:pPr>
      <w:rPr>
        <w:rFonts w:ascii="Wingdings" w:hAnsi="Wingdings" w:hint="default"/>
      </w:rPr>
    </w:lvl>
    <w:lvl w:ilvl="6" w:tplc="040C0001" w:tentative="1">
      <w:start w:val="1"/>
      <w:numFmt w:val="bullet"/>
      <w:lvlText w:val=""/>
      <w:lvlJc w:val="left"/>
      <w:pPr>
        <w:ind w:left="4936" w:hanging="360"/>
      </w:pPr>
      <w:rPr>
        <w:rFonts w:ascii="Symbol" w:hAnsi="Symbol" w:hint="default"/>
      </w:rPr>
    </w:lvl>
    <w:lvl w:ilvl="7" w:tplc="040C0003" w:tentative="1">
      <w:start w:val="1"/>
      <w:numFmt w:val="bullet"/>
      <w:lvlText w:val="o"/>
      <w:lvlJc w:val="left"/>
      <w:pPr>
        <w:ind w:left="5656" w:hanging="360"/>
      </w:pPr>
      <w:rPr>
        <w:rFonts w:ascii="Courier New" w:hAnsi="Courier New" w:cs="Courier New" w:hint="default"/>
      </w:rPr>
    </w:lvl>
    <w:lvl w:ilvl="8" w:tplc="040C0005" w:tentative="1">
      <w:start w:val="1"/>
      <w:numFmt w:val="bullet"/>
      <w:lvlText w:val=""/>
      <w:lvlJc w:val="left"/>
      <w:pPr>
        <w:ind w:left="6376" w:hanging="360"/>
      </w:pPr>
      <w:rPr>
        <w:rFonts w:ascii="Wingdings" w:hAnsi="Wingdings" w:hint="default"/>
      </w:rPr>
    </w:lvl>
  </w:abstractNum>
  <w:abstractNum w:abstractNumId="4" w15:restartNumberingAfterBreak="0">
    <w:nsid w:val="1AD51773"/>
    <w:multiLevelType w:val="hybridMultilevel"/>
    <w:tmpl w:val="5C3864F0"/>
    <w:lvl w:ilvl="0" w:tplc="EEFA9C7A">
      <w:start w:val="3"/>
      <w:numFmt w:val="bullet"/>
      <w:lvlText w:val="-"/>
      <w:lvlJc w:val="left"/>
      <w:pPr>
        <w:ind w:left="616" w:hanging="360"/>
      </w:pPr>
      <w:rPr>
        <w:rFonts w:ascii="Calibri" w:eastAsia="Calibri" w:hAnsi="Calibri" w:cs="Calibri" w:hint="default"/>
      </w:rPr>
    </w:lvl>
    <w:lvl w:ilvl="1" w:tplc="040C0003" w:tentative="1">
      <w:start w:val="1"/>
      <w:numFmt w:val="bullet"/>
      <w:lvlText w:val="o"/>
      <w:lvlJc w:val="left"/>
      <w:pPr>
        <w:ind w:left="1336" w:hanging="360"/>
      </w:pPr>
      <w:rPr>
        <w:rFonts w:ascii="Courier New" w:hAnsi="Courier New" w:cs="Courier New" w:hint="default"/>
      </w:rPr>
    </w:lvl>
    <w:lvl w:ilvl="2" w:tplc="040C0005" w:tentative="1">
      <w:start w:val="1"/>
      <w:numFmt w:val="bullet"/>
      <w:lvlText w:val=""/>
      <w:lvlJc w:val="left"/>
      <w:pPr>
        <w:ind w:left="2056" w:hanging="360"/>
      </w:pPr>
      <w:rPr>
        <w:rFonts w:ascii="Wingdings" w:hAnsi="Wingdings" w:hint="default"/>
      </w:rPr>
    </w:lvl>
    <w:lvl w:ilvl="3" w:tplc="040C0001" w:tentative="1">
      <w:start w:val="1"/>
      <w:numFmt w:val="bullet"/>
      <w:lvlText w:val=""/>
      <w:lvlJc w:val="left"/>
      <w:pPr>
        <w:ind w:left="2776" w:hanging="360"/>
      </w:pPr>
      <w:rPr>
        <w:rFonts w:ascii="Symbol" w:hAnsi="Symbol" w:hint="default"/>
      </w:rPr>
    </w:lvl>
    <w:lvl w:ilvl="4" w:tplc="040C0003" w:tentative="1">
      <w:start w:val="1"/>
      <w:numFmt w:val="bullet"/>
      <w:lvlText w:val="o"/>
      <w:lvlJc w:val="left"/>
      <w:pPr>
        <w:ind w:left="3496" w:hanging="360"/>
      </w:pPr>
      <w:rPr>
        <w:rFonts w:ascii="Courier New" w:hAnsi="Courier New" w:cs="Courier New" w:hint="default"/>
      </w:rPr>
    </w:lvl>
    <w:lvl w:ilvl="5" w:tplc="040C0005" w:tentative="1">
      <w:start w:val="1"/>
      <w:numFmt w:val="bullet"/>
      <w:lvlText w:val=""/>
      <w:lvlJc w:val="left"/>
      <w:pPr>
        <w:ind w:left="4216" w:hanging="360"/>
      </w:pPr>
      <w:rPr>
        <w:rFonts w:ascii="Wingdings" w:hAnsi="Wingdings" w:hint="default"/>
      </w:rPr>
    </w:lvl>
    <w:lvl w:ilvl="6" w:tplc="040C0001" w:tentative="1">
      <w:start w:val="1"/>
      <w:numFmt w:val="bullet"/>
      <w:lvlText w:val=""/>
      <w:lvlJc w:val="left"/>
      <w:pPr>
        <w:ind w:left="4936" w:hanging="360"/>
      </w:pPr>
      <w:rPr>
        <w:rFonts w:ascii="Symbol" w:hAnsi="Symbol" w:hint="default"/>
      </w:rPr>
    </w:lvl>
    <w:lvl w:ilvl="7" w:tplc="040C0003" w:tentative="1">
      <w:start w:val="1"/>
      <w:numFmt w:val="bullet"/>
      <w:lvlText w:val="o"/>
      <w:lvlJc w:val="left"/>
      <w:pPr>
        <w:ind w:left="5656" w:hanging="360"/>
      </w:pPr>
      <w:rPr>
        <w:rFonts w:ascii="Courier New" w:hAnsi="Courier New" w:cs="Courier New" w:hint="default"/>
      </w:rPr>
    </w:lvl>
    <w:lvl w:ilvl="8" w:tplc="040C0005" w:tentative="1">
      <w:start w:val="1"/>
      <w:numFmt w:val="bullet"/>
      <w:lvlText w:val=""/>
      <w:lvlJc w:val="left"/>
      <w:pPr>
        <w:ind w:left="6376" w:hanging="360"/>
      </w:pPr>
      <w:rPr>
        <w:rFonts w:ascii="Wingdings" w:hAnsi="Wingdings" w:hint="default"/>
      </w:rPr>
    </w:lvl>
  </w:abstractNum>
  <w:abstractNum w:abstractNumId="5" w15:restartNumberingAfterBreak="0">
    <w:nsid w:val="28F86813"/>
    <w:multiLevelType w:val="hybridMultilevel"/>
    <w:tmpl w:val="CD747EB0"/>
    <w:lvl w:ilvl="0" w:tplc="040C000B">
      <w:start w:val="1"/>
      <w:numFmt w:val="bullet"/>
      <w:lvlText w:val=""/>
      <w:lvlJc w:val="left"/>
      <w:pPr>
        <w:ind w:left="976" w:hanging="360"/>
      </w:pPr>
      <w:rPr>
        <w:rFonts w:ascii="Wingdings" w:hAnsi="Wingdings" w:hint="default"/>
      </w:rPr>
    </w:lvl>
    <w:lvl w:ilvl="1" w:tplc="040C0003">
      <w:start w:val="1"/>
      <w:numFmt w:val="bullet"/>
      <w:lvlText w:val="o"/>
      <w:lvlJc w:val="left"/>
      <w:pPr>
        <w:ind w:left="1696" w:hanging="360"/>
      </w:pPr>
      <w:rPr>
        <w:rFonts w:ascii="Courier New" w:hAnsi="Courier New" w:cs="Courier New" w:hint="default"/>
      </w:rPr>
    </w:lvl>
    <w:lvl w:ilvl="2" w:tplc="040C0005" w:tentative="1">
      <w:start w:val="1"/>
      <w:numFmt w:val="bullet"/>
      <w:lvlText w:val=""/>
      <w:lvlJc w:val="left"/>
      <w:pPr>
        <w:ind w:left="2416" w:hanging="360"/>
      </w:pPr>
      <w:rPr>
        <w:rFonts w:ascii="Wingdings" w:hAnsi="Wingdings" w:hint="default"/>
      </w:rPr>
    </w:lvl>
    <w:lvl w:ilvl="3" w:tplc="040C0001" w:tentative="1">
      <w:start w:val="1"/>
      <w:numFmt w:val="bullet"/>
      <w:lvlText w:val=""/>
      <w:lvlJc w:val="left"/>
      <w:pPr>
        <w:ind w:left="3136" w:hanging="360"/>
      </w:pPr>
      <w:rPr>
        <w:rFonts w:ascii="Symbol" w:hAnsi="Symbol" w:hint="default"/>
      </w:rPr>
    </w:lvl>
    <w:lvl w:ilvl="4" w:tplc="040C0003" w:tentative="1">
      <w:start w:val="1"/>
      <w:numFmt w:val="bullet"/>
      <w:lvlText w:val="o"/>
      <w:lvlJc w:val="left"/>
      <w:pPr>
        <w:ind w:left="3856" w:hanging="360"/>
      </w:pPr>
      <w:rPr>
        <w:rFonts w:ascii="Courier New" w:hAnsi="Courier New" w:cs="Courier New" w:hint="default"/>
      </w:rPr>
    </w:lvl>
    <w:lvl w:ilvl="5" w:tplc="040C0005" w:tentative="1">
      <w:start w:val="1"/>
      <w:numFmt w:val="bullet"/>
      <w:lvlText w:val=""/>
      <w:lvlJc w:val="left"/>
      <w:pPr>
        <w:ind w:left="4576" w:hanging="360"/>
      </w:pPr>
      <w:rPr>
        <w:rFonts w:ascii="Wingdings" w:hAnsi="Wingdings" w:hint="default"/>
      </w:rPr>
    </w:lvl>
    <w:lvl w:ilvl="6" w:tplc="040C0001" w:tentative="1">
      <w:start w:val="1"/>
      <w:numFmt w:val="bullet"/>
      <w:lvlText w:val=""/>
      <w:lvlJc w:val="left"/>
      <w:pPr>
        <w:ind w:left="5296" w:hanging="360"/>
      </w:pPr>
      <w:rPr>
        <w:rFonts w:ascii="Symbol" w:hAnsi="Symbol" w:hint="default"/>
      </w:rPr>
    </w:lvl>
    <w:lvl w:ilvl="7" w:tplc="040C0003" w:tentative="1">
      <w:start w:val="1"/>
      <w:numFmt w:val="bullet"/>
      <w:lvlText w:val="o"/>
      <w:lvlJc w:val="left"/>
      <w:pPr>
        <w:ind w:left="6016" w:hanging="360"/>
      </w:pPr>
      <w:rPr>
        <w:rFonts w:ascii="Courier New" w:hAnsi="Courier New" w:cs="Courier New" w:hint="default"/>
      </w:rPr>
    </w:lvl>
    <w:lvl w:ilvl="8" w:tplc="040C0005" w:tentative="1">
      <w:start w:val="1"/>
      <w:numFmt w:val="bullet"/>
      <w:lvlText w:val=""/>
      <w:lvlJc w:val="left"/>
      <w:pPr>
        <w:ind w:left="6736" w:hanging="360"/>
      </w:pPr>
      <w:rPr>
        <w:rFonts w:ascii="Wingdings" w:hAnsi="Wingdings" w:hint="default"/>
      </w:rPr>
    </w:lvl>
  </w:abstractNum>
  <w:abstractNum w:abstractNumId="6" w15:restartNumberingAfterBreak="0">
    <w:nsid w:val="2E9C5757"/>
    <w:multiLevelType w:val="hybridMultilevel"/>
    <w:tmpl w:val="D7685D80"/>
    <w:lvl w:ilvl="0" w:tplc="4CB8B46E">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EE2E8C"/>
    <w:multiLevelType w:val="hybridMultilevel"/>
    <w:tmpl w:val="8FC02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ED1D7E"/>
    <w:multiLevelType w:val="hybridMultilevel"/>
    <w:tmpl w:val="51A23160"/>
    <w:lvl w:ilvl="0" w:tplc="B5C49ADE">
      <w:numFmt w:val="bullet"/>
      <w:lvlText w:val=""/>
      <w:lvlJc w:val="left"/>
      <w:pPr>
        <w:ind w:left="256" w:hanging="281"/>
      </w:pPr>
      <w:rPr>
        <w:rFonts w:ascii="Symbol" w:eastAsia="Symbol" w:hAnsi="Symbol" w:cs="Symbol" w:hint="default"/>
        <w:w w:val="99"/>
        <w:sz w:val="26"/>
        <w:szCs w:val="26"/>
        <w:lang w:val="fr-FR" w:eastAsia="en-US" w:bidi="ar-SA"/>
      </w:rPr>
    </w:lvl>
    <w:lvl w:ilvl="1" w:tplc="A4C6BA82">
      <w:numFmt w:val="bullet"/>
      <w:lvlText w:val="•"/>
      <w:lvlJc w:val="left"/>
      <w:pPr>
        <w:ind w:left="1186" w:hanging="281"/>
      </w:pPr>
      <w:rPr>
        <w:rFonts w:hint="default"/>
        <w:lang w:val="fr-FR" w:eastAsia="en-US" w:bidi="ar-SA"/>
      </w:rPr>
    </w:lvl>
    <w:lvl w:ilvl="2" w:tplc="8CF89ABA">
      <w:numFmt w:val="bullet"/>
      <w:lvlText w:val="•"/>
      <w:lvlJc w:val="left"/>
      <w:pPr>
        <w:ind w:left="2113" w:hanging="281"/>
      </w:pPr>
      <w:rPr>
        <w:rFonts w:hint="default"/>
        <w:lang w:val="fr-FR" w:eastAsia="en-US" w:bidi="ar-SA"/>
      </w:rPr>
    </w:lvl>
    <w:lvl w:ilvl="3" w:tplc="54BAD038">
      <w:numFmt w:val="bullet"/>
      <w:lvlText w:val="•"/>
      <w:lvlJc w:val="left"/>
      <w:pPr>
        <w:ind w:left="3039" w:hanging="281"/>
      </w:pPr>
      <w:rPr>
        <w:rFonts w:hint="default"/>
        <w:lang w:val="fr-FR" w:eastAsia="en-US" w:bidi="ar-SA"/>
      </w:rPr>
    </w:lvl>
    <w:lvl w:ilvl="4" w:tplc="956027EA">
      <w:numFmt w:val="bullet"/>
      <w:lvlText w:val="•"/>
      <w:lvlJc w:val="left"/>
      <w:pPr>
        <w:ind w:left="3966" w:hanging="281"/>
      </w:pPr>
      <w:rPr>
        <w:rFonts w:hint="default"/>
        <w:lang w:val="fr-FR" w:eastAsia="en-US" w:bidi="ar-SA"/>
      </w:rPr>
    </w:lvl>
    <w:lvl w:ilvl="5" w:tplc="A72E1944">
      <w:numFmt w:val="bullet"/>
      <w:lvlText w:val="•"/>
      <w:lvlJc w:val="left"/>
      <w:pPr>
        <w:ind w:left="4893" w:hanging="281"/>
      </w:pPr>
      <w:rPr>
        <w:rFonts w:hint="default"/>
        <w:lang w:val="fr-FR" w:eastAsia="en-US" w:bidi="ar-SA"/>
      </w:rPr>
    </w:lvl>
    <w:lvl w:ilvl="6" w:tplc="CC4C1CE6">
      <w:numFmt w:val="bullet"/>
      <w:lvlText w:val="•"/>
      <w:lvlJc w:val="left"/>
      <w:pPr>
        <w:ind w:left="5819" w:hanging="281"/>
      </w:pPr>
      <w:rPr>
        <w:rFonts w:hint="default"/>
        <w:lang w:val="fr-FR" w:eastAsia="en-US" w:bidi="ar-SA"/>
      </w:rPr>
    </w:lvl>
    <w:lvl w:ilvl="7" w:tplc="2EF2862A">
      <w:numFmt w:val="bullet"/>
      <w:lvlText w:val="•"/>
      <w:lvlJc w:val="left"/>
      <w:pPr>
        <w:ind w:left="6746" w:hanging="281"/>
      </w:pPr>
      <w:rPr>
        <w:rFonts w:hint="default"/>
        <w:lang w:val="fr-FR" w:eastAsia="en-US" w:bidi="ar-SA"/>
      </w:rPr>
    </w:lvl>
    <w:lvl w:ilvl="8" w:tplc="A132AE0C">
      <w:numFmt w:val="bullet"/>
      <w:lvlText w:val="•"/>
      <w:lvlJc w:val="left"/>
      <w:pPr>
        <w:ind w:left="7673" w:hanging="281"/>
      </w:pPr>
      <w:rPr>
        <w:rFonts w:hint="default"/>
        <w:lang w:val="fr-FR" w:eastAsia="en-US" w:bidi="ar-SA"/>
      </w:rPr>
    </w:lvl>
  </w:abstractNum>
  <w:abstractNum w:abstractNumId="9" w15:restartNumberingAfterBreak="0">
    <w:nsid w:val="4BBC2ECD"/>
    <w:multiLevelType w:val="hybridMultilevel"/>
    <w:tmpl w:val="8E1AF3AA"/>
    <w:lvl w:ilvl="0" w:tplc="B29CAC6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06737F1"/>
    <w:multiLevelType w:val="hybridMultilevel"/>
    <w:tmpl w:val="A8BEF93A"/>
    <w:lvl w:ilvl="0" w:tplc="769263D0">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7856984">
    <w:abstractNumId w:val="8"/>
  </w:num>
  <w:num w:numId="2" w16cid:durableId="2114008152">
    <w:abstractNumId w:val="9"/>
  </w:num>
  <w:num w:numId="3" w16cid:durableId="1935937521">
    <w:abstractNumId w:val="7"/>
  </w:num>
  <w:num w:numId="4" w16cid:durableId="278882296">
    <w:abstractNumId w:val="3"/>
  </w:num>
  <w:num w:numId="5" w16cid:durableId="1129981128">
    <w:abstractNumId w:val="4"/>
  </w:num>
  <w:num w:numId="6" w16cid:durableId="1641181846">
    <w:abstractNumId w:val="0"/>
  </w:num>
  <w:num w:numId="7" w16cid:durableId="1791392497">
    <w:abstractNumId w:val="10"/>
  </w:num>
  <w:num w:numId="8" w16cid:durableId="1859854286">
    <w:abstractNumId w:val="2"/>
  </w:num>
  <w:num w:numId="9" w16cid:durableId="406851495">
    <w:abstractNumId w:val="6"/>
  </w:num>
  <w:num w:numId="10" w16cid:durableId="1729642003">
    <w:abstractNumId w:val="1"/>
  </w:num>
  <w:num w:numId="11" w16cid:durableId="116029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24E"/>
    <w:rsid w:val="000103D9"/>
    <w:rsid w:val="00020262"/>
    <w:rsid w:val="0005493E"/>
    <w:rsid w:val="000562B4"/>
    <w:rsid w:val="000759D8"/>
    <w:rsid w:val="000801D0"/>
    <w:rsid w:val="000B06A2"/>
    <w:rsid w:val="000B178E"/>
    <w:rsid w:val="000B2C00"/>
    <w:rsid w:val="000B3AF3"/>
    <w:rsid w:val="000C4D7E"/>
    <w:rsid w:val="000D16F4"/>
    <w:rsid w:val="000F332A"/>
    <w:rsid w:val="00142192"/>
    <w:rsid w:val="00160CB1"/>
    <w:rsid w:val="001719E4"/>
    <w:rsid w:val="00175DD9"/>
    <w:rsid w:val="00182819"/>
    <w:rsid w:val="001835ED"/>
    <w:rsid w:val="001A7B8D"/>
    <w:rsid w:val="001E257B"/>
    <w:rsid w:val="00204E3E"/>
    <w:rsid w:val="002054B3"/>
    <w:rsid w:val="00205FC2"/>
    <w:rsid w:val="00212C3F"/>
    <w:rsid w:val="002261E9"/>
    <w:rsid w:val="00244FFF"/>
    <w:rsid w:val="002454A2"/>
    <w:rsid w:val="002606BC"/>
    <w:rsid w:val="00274C8D"/>
    <w:rsid w:val="00275774"/>
    <w:rsid w:val="0028190F"/>
    <w:rsid w:val="00286BEF"/>
    <w:rsid w:val="00294C96"/>
    <w:rsid w:val="002964B0"/>
    <w:rsid w:val="002A37EC"/>
    <w:rsid w:val="002B5CDA"/>
    <w:rsid w:val="002E282F"/>
    <w:rsid w:val="002E45EC"/>
    <w:rsid w:val="002E52AC"/>
    <w:rsid w:val="00300ADF"/>
    <w:rsid w:val="00313331"/>
    <w:rsid w:val="003268F2"/>
    <w:rsid w:val="0032722D"/>
    <w:rsid w:val="003459A7"/>
    <w:rsid w:val="00353AC3"/>
    <w:rsid w:val="00363C27"/>
    <w:rsid w:val="00372F4A"/>
    <w:rsid w:val="003804EE"/>
    <w:rsid w:val="0039235F"/>
    <w:rsid w:val="0039565B"/>
    <w:rsid w:val="003B2DAD"/>
    <w:rsid w:val="003B7B9F"/>
    <w:rsid w:val="003D2F47"/>
    <w:rsid w:val="003D3FB8"/>
    <w:rsid w:val="003F508D"/>
    <w:rsid w:val="004058B3"/>
    <w:rsid w:val="00460D95"/>
    <w:rsid w:val="004610E8"/>
    <w:rsid w:val="004638A6"/>
    <w:rsid w:val="0048677C"/>
    <w:rsid w:val="004A26F9"/>
    <w:rsid w:val="004F41AB"/>
    <w:rsid w:val="00516941"/>
    <w:rsid w:val="00546475"/>
    <w:rsid w:val="00553D05"/>
    <w:rsid w:val="005949C3"/>
    <w:rsid w:val="005A0404"/>
    <w:rsid w:val="005A468F"/>
    <w:rsid w:val="005B7986"/>
    <w:rsid w:val="005C31A2"/>
    <w:rsid w:val="005D0EE4"/>
    <w:rsid w:val="005D772A"/>
    <w:rsid w:val="005F1EA2"/>
    <w:rsid w:val="00621613"/>
    <w:rsid w:val="00634CF3"/>
    <w:rsid w:val="0063755B"/>
    <w:rsid w:val="00652BCB"/>
    <w:rsid w:val="00654DD3"/>
    <w:rsid w:val="00666619"/>
    <w:rsid w:val="00673509"/>
    <w:rsid w:val="00685121"/>
    <w:rsid w:val="00692B14"/>
    <w:rsid w:val="006C1A0E"/>
    <w:rsid w:val="006E73F1"/>
    <w:rsid w:val="006F1A90"/>
    <w:rsid w:val="0071616B"/>
    <w:rsid w:val="00742E82"/>
    <w:rsid w:val="007532CE"/>
    <w:rsid w:val="007C3C9E"/>
    <w:rsid w:val="007D483A"/>
    <w:rsid w:val="007D60CB"/>
    <w:rsid w:val="007E1AED"/>
    <w:rsid w:val="007E4EB2"/>
    <w:rsid w:val="008065CE"/>
    <w:rsid w:val="008077B4"/>
    <w:rsid w:val="00811DB5"/>
    <w:rsid w:val="00812BA8"/>
    <w:rsid w:val="00821D4B"/>
    <w:rsid w:val="0082212B"/>
    <w:rsid w:val="00824CAA"/>
    <w:rsid w:val="00830F4C"/>
    <w:rsid w:val="008428C7"/>
    <w:rsid w:val="00883869"/>
    <w:rsid w:val="008A4F03"/>
    <w:rsid w:val="008B2D5E"/>
    <w:rsid w:val="008F3951"/>
    <w:rsid w:val="00934B1D"/>
    <w:rsid w:val="00943E94"/>
    <w:rsid w:val="00960F73"/>
    <w:rsid w:val="0096194E"/>
    <w:rsid w:val="00985EF8"/>
    <w:rsid w:val="009A215E"/>
    <w:rsid w:val="009B0022"/>
    <w:rsid w:val="009B0C29"/>
    <w:rsid w:val="009B1761"/>
    <w:rsid w:val="009B615C"/>
    <w:rsid w:val="009C7E5A"/>
    <w:rsid w:val="009E2066"/>
    <w:rsid w:val="009E577A"/>
    <w:rsid w:val="00A0708A"/>
    <w:rsid w:val="00A31F1A"/>
    <w:rsid w:val="00A42C27"/>
    <w:rsid w:val="00A727B4"/>
    <w:rsid w:val="00A81FE7"/>
    <w:rsid w:val="00A83FD0"/>
    <w:rsid w:val="00AA4734"/>
    <w:rsid w:val="00AD6020"/>
    <w:rsid w:val="00B074BD"/>
    <w:rsid w:val="00B10169"/>
    <w:rsid w:val="00B2033B"/>
    <w:rsid w:val="00B32017"/>
    <w:rsid w:val="00B543DC"/>
    <w:rsid w:val="00B76FE5"/>
    <w:rsid w:val="00B8740A"/>
    <w:rsid w:val="00BD7FD3"/>
    <w:rsid w:val="00BE024B"/>
    <w:rsid w:val="00BF7BFD"/>
    <w:rsid w:val="00BF7EF4"/>
    <w:rsid w:val="00C0169D"/>
    <w:rsid w:val="00C128DB"/>
    <w:rsid w:val="00C247B0"/>
    <w:rsid w:val="00C249BA"/>
    <w:rsid w:val="00C2524E"/>
    <w:rsid w:val="00C30200"/>
    <w:rsid w:val="00CA62E5"/>
    <w:rsid w:val="00CC3990"/>
    <w:rsid w:val="00CC75ED"/>
    <w:rsid w:val="00CD65E5"/>
    <w:rsid w:val="00CE5415"/>
    <w:rsid w:val="00D20773"/>
    <w:rsid w:val="00D373F9"/>
    <w:rsid w:val="00D37E8C"/>
    <w:rsid w:val="00D678A1"/>
    <w:rsid w:val="00DA4387"/>
    <w:rsid w:val="00DD1024"/>
    <w:rsid w:val="00DD1566"/>
    <w:rsid w:val="00DF4C9A"/>
    <w:rsid w:val="00E20635"/>
    <w:rsid w:val="00E3491A"/>
    <w:rsid w:val="00E35EC5"/>
    <w:rsid w:val="00E4181A"/>
    <w:rsid w:val="00E63601"/>
    <w:rsid w:val="00E64E69"/>
    <w:rsid w:val="00E6517A"/>
    <w:rsid w:val="00E72B04"/>
    <w:rsid w:val="00E91AF3"/>
    <w:rsid w:val="00EA298F"/>
    <w:rsid w:val="00EB7DB5"/>
    <w:rsid w:val="00EC3BE8"/>
    <w:rsid w:val="00EC4162"/>
    <w:rsid w:val="00EC6F1F"/>
    <w:rsid w:val="00ED5DC2"/>
    <w:rsid w:val="00EE7FA3"/>
    <w:rsid w:val="00EF0CD1"/>
    <w:rsid w:val="00F06C63"/>
    <w:rsid w:val="00F42E03"/>
    <w:rsid w:val="00F50ED2"/>
    <w:rsid w:val="00F57116"/>
    <w:rsid w:val="00F71C6D"/>
    <w:rsid w:val="00F71E4B"/>
    <w:rsid w:val="00F72641"/>
    <w:rsid w:val="00F94015"/>
    <w:rsid w:val="00F95FC7"/>
    <w:rsid w:val="00FC4D0F"/>
    <w:rsid w:val="00FE0A47"/>
    <w:rsid w:val="00FE1B47"/>
    <w:rsid w:val="00FE6245"/>
    <w:rsid w:val="00FF2B35"/>
    <w:rsid w:val="00FF59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20834"/>
  <w15:docId w15:val="{1DEFD4D3-E135-43FF-8218-DBA4B330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link w:val="Titre1Car"/>
    <w:uiPriority w:val="1"/>
    <w:qFormat/>
    <w:pPr>
      <w:ind w:left="256"/>
      <w:outlineLvl w:val="0"/>
    </w:pPr>
    <w:rPr>
      <w:b/>
      <w:bCs/>
      <w:sz w:val="26"/>
      <w:szCs w:val="26"/>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6"/>
      <w:szCs w:val="26"/>
    </w:rPr>
  </w:style>
  <w:style w:type="paragraph" w:styleId="Paragraphedeliste">
    <w:name w:val="List Paragraph"/>
    <w:basedOn w:val="Normal"/>
    <w:uiPriority w:val="34"/>
    <w:qFormat/>
    <w:pPr>
      <w:spacing w:line="331" w:lineRule="exact"/>
      <w:ind w:left="964" w:hanging="281"/>
    </w:pPr>
  </w:style>
  <w:style w:type="paragraph" w:customStyle="1" w:styleId="TableParagraph">
    <w:name w:val="Table Paragraph"/>
    <w:basedOn w:val="Normal"/>
    <w:uiPriority w:val="1"/>
    <w:qFormat/>
  </w:style>
  <w:style w:type="table" w:styleId="Grilledutableau">
    <w:name w:val="Table Grid"/>
    <w:basedOn w:val="TableauNormal"/>
    <w:uiPriority w:val="59"/>
    <w:rsid w:val="00C128DB"/>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94C96"/>
    <w:pPr>
      <w:tabs>
        <w:tab w:val="center" w:pos="4536"/>
        <w:tab w:val="right" w:pos="9072"/>
      </w:tabs>
    </w:pPr>
  </w:style>
  <w:style w:type="character" w:customStyle="1" w:styleId="En-tteCar">
    <w:name w:val="En-tête Car"/>
    <w:basedOn w:val="Policepardfaut"/>
    <w:link w:val="En-tte"/>
    <w:uiPriority w:val="99"/>
    <w:rsid w:val="00294C96"/>
    <w:rPr>
      <w:rFonts w:ascii="Calibri" w:eastAsia="Calibri" w:hAnsi="Calibri" w:cs="Calibri"/>
      <w:lang w:val="fr-FR"/>
    </w:rPr>
  </w:style>
  <w:style w:type="paragraph" w:styleId="Pieddepage">
    <w:name w:val="footer"/>
    <w:basedOn w:val="Normal"/>
    <w:link w:val="PieddepageCar"/>
    <w:uiPriority w:val="99"/>
    <w:unhideWhenUsed/>
    <w:rsid w:val="00294C96"/>
    <w:pPr>
      <w:tabs>
        <w:tab w:val="center" w:pos="4536"/>
        <w:tab w:val="right" w:pos="9072"/>
      </w:tabs>
    </w:pPr>
  </w:style>
  <w:style w:type="character" w:customStyle="1" w:styleId="PieddepageCar">
    <w:name w:val="Pied de page Car"/>
    <w:basedOn w:val="Policepardfaut"/>
    <w:link w:val="Pieddepage"/>
    <w:uiPriority w:val="99"/>
    <w:rsid w:val="00294C96"/>
    <w:rPr>
      <w:rFonts w:ascii="Calibri" w:eastAsia="Calibri" w:hAnsi="Calibri" w:cs="Calibri"/>
      <w:lang w:val="fr-FR"/>
    </w:rPr>
  </w:style>
  <w:style w:type="paragraph" w:styleId="Textedebulles">
    <w:name w:val="Balloon Text"/>
    <w:basedOn w:val="Normal"/>
    <w:link w:val="TextedebullesCar"/>
    <w:uiPriority w:val="99"/>
    <w:semiHidden/>
    <w:unhideWhenUsed/>
    <w:rsid w:val="003B7B9F"/>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7B9F"/>
    <w:rPr>
      <w:rFonts w:ascii="Segoe UI" w:eastAsia="Calibri" w:hAnsi="Segoe UI" w:cs="Segoe UI"/>
      <w:sz w:val="18"/>
      <w:szCs w:val="18"/>
      <w:lang w:val="fr-FR"/>
    </w:rPr>
  </w:style>
  <w:style w:type="character" w:customStyle="1" w:styleId="Titre1Car">
    <w:name w:val="Titre 1 Car"/>
    <w:basedOn w:val="Policepardfaut"/>
    <w:link w:val="Titre1"/>
    <w:uiPriority w:val="1"/>
    <w:rsid w:val="00E91AF3"/>
    <w:rPr>
      <w:rFonts w:ascii="Calibri" w:eastAsia="Calibri" w:hAnsi="Calibri" w:cs="Calibri"/>
      <w:b/>
      <w:bCs/>
      <w:sz w:val="26"/>
      <w:szCs w:val="26"/>
      <w:u w:val="single" w:color="000000"/>
      <w:lang w:val="fr-FR"/>
    </w:rPr>
  </w:style>
  <w:style w:type="character" w:customStyle="1" w:styleId="CorpsdetexteCar">
    <w:name w:val="Corps de texte Car"/>
    <w:basedOn w:val="Policepardfaut"/>
    <w:link w:val="Corpsdetexte"/>
    <w:uiPriority w:val="1"/>
    <w:rsid w:val="00E91AF3"/>
    <w:rPr>
      <w:rFonts w:ascii="Calibri" w:eastAsia="Calibri" w:hAnsi="Calibri" w:cs="Calibri"/>
      <w:sz w:val="26"/>
      <w:szCs w:val="26"/>
      <w:lang w:val="fr-FR"/>
    </w:rPr>
  </w:style>
  <w:style w:type="character" w:styleId="Marquedecommentaire">
    <w:name w:val="annotation reference"/>
    <w:basedOn w:val="Policepardfaut"/>
    <w:uiPriority w:val="99"/>
    <w:semiHidden/>
    <w:unhideWhenUsed/>
    <w:rsid w:val="00EC4162"/>
    <w:rPr>
      <w:sz w:val="16"/>
      <w:szCs w:val="16"/>
    </w:rPr>
  </w:style>
  <w:style w:type="paragraph" w:styleId="Commentaire">
    <w:name w:val="annotation text"/>
    <w:basedOn w:val="Normal"/>
    <w:link w:val="CommentaireCar"/>
    <w:uiPriority w:val="99"/>
    <w:semiHidden/>
    <w:unhideWhenUsed/>
    <w:rsid w:val="00EC4162"/>
    <w:rPr>
      <w:sz w:val="20"/>
      <w:szCs w:val="20"/>
    </w:rPr>
  </w:style>
  <w:style w:type="character" w:customStyle="1" w:styleId="CommentaireCar">
    <w:name w:val="Commentaire Car"/>
    <w:basedOn w:val="Policepardfaut"/>
    <w:link w:val="Commentaire"/>
    <w:uiPriority w:val="99"/>
    <w:semiHidden/>
    <w:rsid w:val="00EC4162"/>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EC4162"/>
    <w:rPr>
      <w:b/>
      <w:bCs/>
    </w:rPr>
  </w:style>
  <w:style w:type="character" w:customStyle="1" w:styleId="ObjetducommentaireCar">
    <w:name w:val="Objet du commentaire Car"/>
    <w:basedOn w:val="CommentaireCar"/>
    <w:link w:val="Objetducommentaire"/>
    <w:uiPriority w:val="99"/>
    <w:semiHidden/>
    <w:rsid w:val="00EC4162"/>
    <w:rPr>
      <w:rFonts w:ascii="Calibri" w:eastAsia="Calibri" w:hAnsi="Calibri" w:cs="Calibri"/>
      <w:b/>
      <w:bCs/>
      <w:sz w:val="20"/>
      <w:szCs w:val="20"/>
      <w:lang w:val="fr-FR"/>
    </w:rPr>
  </w:style>
  <w:style w:type="paragraph" w:styleId="Rvision">
    <w:name w:val="Revision"/>
    <w:hidden/>
    <w:uiPriority w:val="99"/>
    <w:semiHidden/>
    <w:rsid w:val="00E35EC5"/>
    <w:pPr>
      <w:widowControl/>
      <w:autoSpaceDE/>
      <w:autoSpaceDN/>
    </w:pPr>
    <w:rPr>
      <w:rFonts w:ascii="Calibri" w:eastAsia="Calibri" w:hAnsi="Calibri" w:cs="Calibri"/>
      <w:lang w:val="fr-FR"/>
    </w:rPr>
  </w:style>
  <w:style w:type="paragraph" w:customStyle="1" w:styleId="Default">
    <w:name w:val="Default"/>
    <w:rsid w:val="00811DB5"/>
    <w:pPr>
      <w:widowControl/>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3999">
      <w:bodyDiv w:val="1"/>
      <w:marLeft w:val="0"/>
      <w:marRight w:val="0"/>
      <w:marTop w:val="0"/>
      <w:marBottom w:val="0"/>
      <w:divBdr>
        <w:top w:val="none" w:sz="0" w:space="0" w:color="auto"/>
        <w:left w:val="none" w:sz="0" w:space="0" w:color="auto"/>
        <w:bottom w:val="none" w:sz="0" w:space="0" w:color="auto"/>
        <w:right w:val="none" w:sz="0" w:space="0" w:color="auto"/>
      </w:divBdr>
    </w:div>
    <w:div w:id="525755315">
      <w:bodyDiv w:val="1"/>
      <w:marLeft w:val="0"/>
      <w:marRight w:val="0"/>
      <w:marTop w:val="0"/>
      <w:marBottom w:val="0"/>
      <w:divBdr>
        <w:top w:val="none" w:sz="0" w:space="0" w:color="auto"/>
        <w:left w:val="none" w:sz="0" w:space="0" w:color="auto"/>
        <w:bottom w:val="none" w:sz="0" w:space="0" w:color="auto"/>
        <w:right w:val="none" w:sz="0" w:space="0" w:color="auto"/>
      </w:divBdr>
    </w:div>
    <w:div w:id="1156921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B80373C77BB04282E31025F7B3F6B2" ma:contentTypeVersion="7" ma:contentTypeDescription="Crée un document." ma:contentTypeScope="" ma:versionID="9c0b5a441e13671163584b12fe2427fc">
  <xsd:schema xmlns:xsd="http://www.w3.org/2001/XMLSchema" xmlns:xs="http://www.w3.org/2001/XMLSchema" xmlns:p="http://schemas.microsoft.com/office/2006/metadata/properties" xmlns:ns3="af9859f6-5cbe-451e-a620-ec5d2013c78a" targetNamespace="http://schemas.microsoft.com/office/2006/metadata/properties" ma:root="true" ma:fieldsID="f0b3d9f69e5e0ced61da51a6497b1b5c" ns3:_="">
    <xsd:import namespace="af9859f6-5cbe-451e-a620-ec5d2013c7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859f6-5cbe-451e-a620-ec5d2013c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1881-1CC8-4D08-BFB2-DA691A90B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859f6-5cbe-451e-a620-ec5d2013c7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53183-D82C-4145-AE6F-D120151C4DE8}">
  <ds:schemaRefs>
    <ds:schemaRef ds:uri="http://schemas.microsoft.com/sharepoint/v3/contenttype/forms"/>
  </ds:schemaRefs>
</ds:datastoreItem>
</file>

<file path=customXml/itemProps3.xml><?xml version="1.0" encoding="utf-8"?>
<ds:datastoreItem xmlns:ds="http://schemas.openxmlformats.org/officeDocument/2006/customXml" ds:itemID="{E7966FE9-9F99-4CEC-8302-537EA365AF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5F812-B590-416F-9C5F-81AF1974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3185</Words>
  <Characters>17520</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Microsoft Word - Accord définitif NAO UES 2022.docx</vt:lpstr>
    </vt:vector>
  </TitlesOfParts>
  <Company>Microsoft Corporation</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Accord définitif NAO UES 2022.docx</dc:title>
  <dc:creator>lmtandeaudemarsac</dc:creator>
  <cp:lastModifiedBy>PAYS Melissa [EIFFAGE ENERGIE SYSTEMES]</cp:lastModifiedBy>
  <cp:revision>3</cp:revision>
  <cp:lastPrinted>2025-03-05T16:28:00Z</cp:lastPrinted>
  <dcterms:created xsi:type="dcterms:W3CDTF">2026-03-16T15:11:00Z</dcterms:created>
  <dcterms:modified xsi:type="dcterms:W3CDTF">2026-03-16T15:13:00Z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2022-01-31T00:00:00Z</vt:filetime>
  </property>
  <property fmtid="{D5CDD505-2E9C-101B-9397-08002B2CF9AE}" pid="3" name="LastSaved">
    <vt:filetime>2022-02-04T00:00:00Z</vt:filetime>
  </property>
  <property fmtid="{D5CDD505-2E9C-101B-9397-08002B2CF9AE}" pid="4" name="ContentTypeId">
    <vt:lpwstr>0x010100D7B80373C77BB04282E31025F7B3F6B2</vt:lpwstr>
  </property>
</Properties>
</file>