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conformance="strict">
  <w:body>
    <w:p w:rsidR="00C21F94" w:rsidRPr="00453E66" w:rsidRDefault="00C21F94" w:rsidP="00453E66">
      <w:pPr>
        <w:jc w:val="both"/>
      </w:pPr>
    </w:p>
    <w:p w:rsidR="00402B9D" w:rsidRPr="00453E66" w:rsidRDefault="00402B9D" w:rsidP="00453E66">
      <w:pPr>
        <w:jc w:val="both"/>
      </w:pPr>
    </w:p>
    <w:p w:rsidR="00402B9D" w:rsidRPr="00453E66" w:rsidRDefault="00402B9D" w:rsidP="00453E66">
      <w:pPr>
        <w:jc w:val="both"/>
      </w:pPr>
    </w:p>
    <w:p w:rsidR="00161DDA" w:rsidRPr="0092311C" w:rsidRDefault="00161DDA" w:rsidP="00161DDA">
      <w:pPr>
        <w:pStyle w:val="En-tte"/>
        <w:jc w:val="center"/>
        <w:rPr>
          <w:b/>
          <w:bCs/>
          <w:i/>
          <w:iCs/>
        </w:rPr>
      </w:pPr>
      <w:r w:rsidRPr="0092311C">
        <w:rPr>
          <w:b/>
          <w:bCs/>
          <w:i/>
          <w:iCs/>
        </w:rPr>
        <w:t>ACCORD SUR LA NEGOCIATION ANNUELLE 202</w:t>
      </w:r>
      <w:r w:rsidR="00E14B0A">
        <w:rPr>
          <w:b/>
          <w:bCs/>
          <w:i/>
          <w:iCs/>
        </w:rPr>
        <w:t>6</w:t>
      </w:r>
    </w:p>
    <w:p w:rsidR="005C6B6A" w:rsidRPr="0092311C" w:rsidRDefault="005C6B6A" w:rsidP="00453E66">
      <w:pPr>
        <w:jc w:val="both"/>
      </w:pPr>
    </w:p>
    <w:p w:rsidR="00C21F94" w:rsidRPr="0092311C" w:rsidRDefault="00C21F94" w:rsidP="00453E66">
      <w:pPr>
        <w:jc w:val="both"/>
      </w:pPr>
    </w:p>
    <w:p w:rsidR="00C21F94" w:rsidRPr="0092311C" w:rsidRDefault="00C21F94" w:rsidP="00453E66">
      <w:pPr>
        <w:jc w:val="both"/>
      </w:pPr>
    </w:p>
    <w:p w:rsidR="00C21F94" w:rsidRPr="0092311C" w:rsidRDefault="00070C3D" w:rsidP="00453E66">
      <w:pPr>
        <w:jc w:val="both"/>
      </w:pPr>
      <w:r w:rsidRPr="0092311C">
        <w:t>Dans le cadre</w:t>
      </w:r>
      <w:r w:rsidR="00C21F94" w:rsidRPr="0092311C">
        <w:t xml:space="preserve"> de la n</w:t>
      </w:r>
      <w:r w:rsidR="00665C58" w:rsidRPr="0092311C">
        <w:t>égoc</w:t>
      </w:r>
      <w:r w:rsidRPr="0092311C">
        <w:t xml:space="preserve">iation annuelle obligatoire prévue aux Articles L.2241-1 et suivants du code du travail, la Direction et les Organisations Syndicales représentatives dans l’entreprise se sont réunies </w:t>
      </w:r>
      <w:r w:rsidR="00E14B0A">
        <w:t>le 9 mars 2026</w:t>
      </w:r>
      <w:r w:rsidR="00E803C1" w:rsidRPr="0092311C">
        <w:t>.</w:t>
      </w:r>
      <w:r w:rsidR="00C21F94" w:rsidRPr="0092311C">
        <w:t xml:space="preserve"> </w:t>
      </w:r>
      <w:r w:rsidR="00E803C1" w:rsidRPr="0092311C">
        <w:t>I</w:t>
      </w:r>
      <w:r w:rsidR="00C21F94" w:rsidRPr="0092311C">
        <w:t>l a été convenu ce qui suit entre :</w:t>
      </w:r>
    </w:p>
    <w:p w:rsidR="00C21F94" w:rsidRPr="0092311C" w:rsidRDefault="00C21F94" w:rsidP="00453E66">
      <w:pPr>
        <w:jc w:val="both"/>
      </w:pPr>
    </w:p>
    <w:p w:rsidR="00C21F94" w:rsidRPr="0092311C" w:rsidRDefault="000A4A93" w:rsidP="00453E66">
      <w:pPr>
        <w:jc w:val="both"/>
      </w:pPr>
      <w:r w:rsidRPr="0092311C">
        <w:rPr>
          <w:b/>
          <w:bCs/>
        </w:rPr>
        <w:t>Toray Carbon Fibers Europe</w:t>
      </w:r>
      <w:r w:rsidR="00C21F94" w:rsidRPr="0092311C">
        <w:t>, représen</w:t>
      </w:r>
      <w:r w:rsidR="00A0373B" w:rsidRPr="0092311C">
        <w:t xml:space="preserve">tée par </w:t>
      </w:r>
      <w:r w:rsidR="00E9078B">
        <w:t>Monsieur</w:t>
      </w:r>
      <w:r w:rsidR="00E14B0A">
        <w:t xml:space="preserve"> </w:t>
      </w:r>
      <w:r w:rsidR="00CD5E8F">
        <w:t>XXXXXXXXX</w:t>
      </w:r>
      <w:r w:rsidR="00C21F94" w:rsidRPr="0092311C">
        <w:t xml:space="preserve">, en sa qualité de Président Directeur Général et </w:t>
      </w:r>
      <w:r w:rsidR="00E14B0A">
        <w:t xml:space="preserve">Madame </w:t>
      </w:r>
      <w:r w:rsidR="00CD5E8F">
        <w:t>XXXXXXXXX</w:t>
      </w:r>
      <w:r w:rsidR="00C21F94" w:rsidRPr="0092311C">
        <w:t xml:space="preserve">, en sa qualité de </w:t>
      </w:r>
      <w:r w:rsidR="0054055E" w:rsidRPr="0092311C">
        <w:t>Directrice des</w:t>
      </w:r>
      <w:r w:rsidR="00C21F94" w:rsidRPr="0092311C">
        <w:t xml:space="preserve"> Ressources Humaines, ci-après désignée par « </w:t>
      </w:r>
      <w:r w:rsidR="00A0373B" w:rsidRPr="0092311C">
        <w:t>Toray CFE</w:t>
      </w:r>
      <w:r w:rsidR="00C21F94" w:rsidRPr="0092311C">
        <w:t> »,</w:t>
      </w:r>
    </w:p>
    <w:p w:rsidR="00C21F94" w:rsidRPr="0092311C" w:rsidRDefault="008945E5" w:rsidP="008945E5">
      <w:pPr>
        <w:tabs>
          <w:tab w:val="start" w:pos="317.25pt"/>
        </w:tabs>
        <w:jc w:val="both"/>
      </w:pPr>
      <w:r>
        <w:tab/>
      </w:r>
    </w:p>
    <w:p w:rsidR="00C21F94" w:rsidRPr="0092311C" w:rsidRDefault="00C21F94" w:rsidP="00453E66">
      <w:pPr>
        <w:jc w:val="both"/>
        <w:rPr>
          <w:b/>
        </w:rPr>
      </w:pPr>
      <w:r w:rsidRPr="0092311C">
        <w:rPr>
          <w:b/>
        </w:rPr>
        <w:t>D’une part,</w:t>
      </w:r>
    </w:p>
    <w:p w:rsidR="00C21F94" w:rsidRPr="0092311C" w:rsidRDefault="00C21F94" w:rsidP="00453E66">
      <w:pPr>
        <w:jc w:val="both"/>
      </w:pPr>
    </w:p>
    <w:p w:rsidR="00C21F94" w:rsidRPr="0092311C" w:rsidRDefault="00C21F94" w:rsidP="00453E66">
      <w:pPr>
        <w:jc w:val="both"/>
        <w:rPr>
          <w:b/>
          <w:bCs/>
        </w:rPr>
      </w:pPr>
      <w:r w:rsidRPr="0092311C">
        <w:t>Les organisations syndicales suivantes :</w:t>
      </w:r>
      <w:r w:rsidRPr="0092311C">
        <w:rPr>
          <w:b/>
          <w:bCs/>
        </w:rPr>
        <w:t xml:space="preserve"> </w:t>
      </w:r>
    </w:p>
    <w:p w:rsidR="00C21F94" w:rsidRPr="0092311C" w:rsidRDefault="00C21F94" w:rsidP="00453E66">
      <w:pPr>
        <w:jc w:val="both"/>
        <w:rPr>
          <w:b/>
          <w:bCs/>
        </w:rPr>
      </w:pPr>
    </w:p>
    <w:p w:rsidR="00C21F94" w:rsidRPr="0092311C" w:rsidRDefault="00C21F94" w:rsidP="00453E66">
      <w:pPr>
        <w:jc w:val="both"/>
        <w:rPr>
          <w:b/>
          <w:bCs/>
        </w:rPr>
      </w:pPr>
    </w:p>
    <w:p w:rsidR="00C21F94" w:rsidRPr="0092311C" w:rsidRDefault="00C21F94" w:rsidP="00453E66">
      <w:pPr>
        <w:jc w:val="both"/>
      </w:pPr>
      <w:r w:rsidRPr="0092311C">
        <w:rPr>
          <w:b/>
          <w:bCs/>
        </w:rPr>
        <w:t>La Confédération Française de l’Encadrement</w:t>
      </w:r>
      <w:r w:rsidRPr="0092311C">
        <w:t xml:space="preserve">, représentée </w:t>
      </w:r>
      <w:r w:rsidR="00E803C1" w:rsidRPr="0092311C">
        <w:t>lors de</w:t>
      </w:r>
      <w:r w:rsidR="00E14B0A">
        <w:t xml:space="preserve"> la</w:t>
      </w:r>
      <w:r w:rsidR="00E803C1" w:rsidRPr="0092311C">
        <w:t xml:space="preserve"> réunion </w:t>
      </w:r>
      <w:r w:rsidRPr="0092311C">
        <w:t>par Monsieur</w:t>
      </w:r>
      <w:r w:rsidR="00745823">
        <w:t xml:space="preserve"> </w:t>
      </w:r>
      <w:r w:rsidR="00CD5E8F">
        <w:t>XXXXXXXXX</w:t>
      </w:r>
      <w:r w:rsidRPr="0092311C">
        <w:t>, en sa qualité de Délégué Syndical et représentant de l’organisation syndicale CFE-CGC, ci-après</w:t>
      </w:r>
      <w:r w:rsidR="00AF3D7C" w:rsidRPr="0092311C">
        <w:t xml:space="preserve"> désignée par « la CFE-CGC »</w:t>
      </w:r>
      <w:r w:rsidRPr="0092311C">
        <w:t>.</w:t>
      </w:r>
    </w:p>
    <w:p w:rsidR="008F7F5F" w:rsidRPr="0092311C" w:rsidRDefault="008F7F5F" w:rsidP="00453E66">
      <w:pPr>
        <w:jc w:val="both"/>
      </w:pPr>
    </w:p>
    <w:p w:rsidR="008F7F5F" w:rsidRPr="0092311C" w:rsidRDefault="008F7F5F" w:rsidP="00453E66">
      <w:pPr>
        <w:jc w:val="both"/>
        <w:rPr>
          <w:b/>
        </w:rPr>
      </w:pPr>
      <w:r w:rsidRPr="0092311C">
        <w:rPr>
          <w:b/>
        </w:rPr>
        <w:t xml:space="preserve">Et </w:t>
      </w:r>
    </w:p>
    <w:p w:rsidR="008F7F5F" w:rsidRPr="0092311C" w:rsidRDefault="008F7F5F" w:rsidP="00453E66">
      <w:pPr>
        <w:jc w:val="both"/>
      </w:pPr>
    </w:p>
    <w:p w:rsidR="008F7F5F" w:rsidRPr="0092311C" w:rsidRDefault="008F7F5F" w:rsidP="00453E66">
      <w:pPr>
        <w:jc w:val="both"/>
      </w:pPr>
      <w:r w:rsidRPr="0092311C">
        <w:rPr>
          <w:b/>
        </w:rPr>
        <w:t>Force Ouvrière</w:t>
      </w:r>
      <w:r w:rsidRPr="0092311C">
        <w:t>, représentée lors de</w:t>
      </w:r>
      <w:r w:rsidR="00E14B0A">
        <w:t xml:space="preserve"> la</w:t>
      </w:r>
      <w:r w:rsidRPr="0092311C">
        <w:t xml:space="preserve"> réunion par Monsieur </w:t>
      </w:r>
      <w:r w:rsidR="00CD5E8F">
        <w:t>XXXXXXXXX</w:t>
      </w:r>
      <w:r w:rsidRPr="0092311C">
        <w:t>, en sa qualité de Délégué Syndical et représentant de l’organisation syndicale FO, ci-après désignée par « FO».</w:t>
      </w:r>
    </w:p>
    <w:p w:rsidR="008F7F5F" w:rsidRPr="0092311C" w:rsidRDefault="008F7F5F" w:rsidP="00453E66">
      <w:pPr>
        <w:jc w:val="both"/>
      </w:pPr>
    </w:p>
    <w:p w:rsidR="008F7F5F" w:rsidRPr="0092311C" w:rsidRDefault="008F7F5F" w:rsidP="00453E66">
      <w:pPr>
        <w:jc w:val="both"/>
        <w:rPr>
          <w:b/>
        </w:rPr>
      </w:pPr>
      <w:r w:rsidRPr="0092311C">
        <w:rPr>
          <w:b/>
        </w:rPr>
        <w:t>Et</w:t>
      </w:r>
      <w:r w:rsidR="00E14B0A">
        <w:rPr>
          <w:b/>
        </w:rPr>
        <w:t xml:space="preserve"> de dernière part,</w:t>
      </w:r>
    </w:p>
    <w:p w:rsidR="008F7F5F" w:rsidRPr="0092311C" w:rsidRDefault="008F7F5F" w:rsidP="00453E66">
      <w:pPr>
        <w:jc w:val="both"/>
      </w:pPr>
    </w:p>
    <w:p w:rsidR="008F7F5F" w:rsidRPr="0092311C" w:rsidRDefault="008F7F5F" w:rsidP="00453E66">
      <w:pPr>
        <w:jc w:val="both"/>
      </w:pPr>
      <w:r w:rsidRPr="0092311C">
        <w:t xml:space="preserve">La </w:t>
      </w:r>
      <w:r w:rsidRPr="0092311C">
        <w:rPr>
          <w:b/>
          <w:bCs/>
        </w:rPr>
        <w:t>Confédération Générale du Travail</w:t>
      </w:r>
      <w:r w:rsidRPr="0092311C">
        <w:t>, représentée lors d</w:t>
      </w:r>
      <w:r w:rsidR="005910AE" w:rsidRPr="0092311C">
        <w:t>e</w:t>
      </w:r>
      <w:r w:rsidR="00E14B0A">
        <w:t xml:space="preserve"> la </w:t>
      </w:r>
      <w:r w:rsidRPr="0092311C">
        <w:t>réunion par Monsieur</w:t>
      </w:r>
      <w:r w:rsidR="005910AE" w:rsidRPr="0092311C">
        <w:t xml:space="preserve"> </w:t>
      </w:r>
      <w:r w:rsidR="00CD5E8F">
        <w:t>XXXXXXXXX</w:t>
      </w:r>
      <w:r w:rsidRPr="0092311C">
        <w:t>, en sa qualité de Délégué Syndical et représentant de l’organisation syndicale CGT, ci-après désignée par « la CGT ».</w:t>
      </w:r>
    </w:p>
    <w:p w:rsidR="005910AE" w:rsidRDefault="005910AE" w:rsidP="00453E66">
      <w:pPr>
        <w:jc w:val="both"/>
      </w:pPr>
    </w:p>
    <w:p w:rsidR="00E14B0A" w:rsidRDefault="00E14B0A" w:rsidP="00453E66">
      <w:pPr>
        <w:jc w:val="both"/>
      </w:pPr>
    </w:p>
    <w:p w:rsidR="00E14B0A" w:rsidRDefault="00E14B0A" w:rsidP="00453E66">
      <w:pPr>
        <w:jc w:val="both"/>
      </w:pPr>
    </w:p>
    <w:p w:rsidR="00E14B0A" w:rsidRDefault="00E14B0A" w:rsidP="00453E66">
      <w:pPr>
        <w:jc w:val="both"/>
      </w:pPr>
    </w:p>
    <w:p w:rsidR="00E14B0A" w:rsidRPr="0092311C" w:rsidRDefault="00E14B0A" w:rsidP="00453E66">
      <w:pPr>
        <w:jc w:val="both"/>
      </w:pPr>
    </w:p>
    <w:p w:rsidR="0054055E" w:rsidRPr="0092311C" w:rsidRDefault="0054055E" w:rsidP="00453E66">
      <w:pPr>
        <w:jc w:val="both"/>
      </w:pPr>
    </w:p>
    <w:p w:rsidR="0054055E" w:rsidRPr="0092311C" w:rsidRDefault="0054055E" w:rsidP="00453E66">
      <w:pPr>
        <w:jc w:val="both"/>
      </w:pPr>
    </w:p>
    <w:p w:rsidR="0054055E" w:rsidRPr="0092311C" w:rsidRDefault="0054055E" w:rsidP="00453E66">
      <w:pPr>
        <w:jc w:val="both"/>
      </w:pPr>
    </w:p>
    <w:p w:rsidR="0054055E" w:rsidRPr="0092311C" w:rsidRDefault="0054055E" w:rsidP="00453E66">
      <w:pPr>
        <w:jc w:val="both"/>
      </w:pPr>
    </w:p>
    <w:p w:rsidR="005910AE" w:rsidRPr="0092311C" w:rsidRDefault="005910AE" w:rsidP="00453E66">
      <w:pPr>
        <w:jc w:val="both"/>
        <w:rPr>
          <w:b/>
          <w:bCs/>
        </w:rPr>
      </w:pPr>
    </w:p>
    <w:p w:rsidR="008F7F5F" w:rsidRPr="0092311C" w:rsidRDefault="008F7F5F" w:rsidP="00453E66">
      <w:pPr>
        <w:jc w:val="both"/>
      </w:pPr>
    </w:p>
    <w:p w:rsidR="00070C3D" w:rsidRPr="0092311C" w:rsidRDefault="00070C3D" w:rsidP="00453E66">
      <w:pPr>
        <w:jc w:val="both"/>
        <w:rPr>
          <w:b/>
        </w:rPr>
      </w:pPr>
    </w:p>
    <w:p w:rsidR="005910AE" w:rsidRPr="0092311C" w:rsidRDefault="005910AE" w:rsidP="00453E66">
      <w:pPr>
        <w:jc w:val="both"/>
        <w:rPr>
          <w:b/>
        </w:rPr>
      </w:pPr>
    </w:p>
    <w:p w:rsidR="00314C16" w:rsidRPr="0092311C" w:rsidRDefault="00314C16" w:rsidP="00453E66">
      <w:pPr>
        <w:jc w:val="both"/>
        <w:rPr>
          <w:b/>
        </w:rPr>
      </w:pPr>
    </w:p>
    <w:p w:rsidR="00D16FEB" w:rsidRPr="0092311C" w:rsidRDefault="00D16FEB" w:rsidP="00453E66">
      <w:pPr>
        <w:jc w:val="both"/>
        <w:rPr>
          <w:b/>
        </w:rPr>
      </w:pPr>
    </w:p>
    <w:p w:rsidR="00D16FEB" w:rsidRPr="0092311C" w:rsidRDefault="00D16FEB" w:rsidP="00453E66">
      <w:pPr>
        <w:jc w:val="both"/>
        <w:rPr>
          <w:b/>
        </w:rPr>
      </w:pPr>
    </w:p>
    <w:p w:rsidR="00C21F94" w:rsidRPr="0092311C" w:rsidRDefault="00070C3D" w:rsidP="00453E66">
      <w:pPr>
        <w:jc w:val="both"/>
        <w:rPr>
          <w:b/>
        </w:rPr>
      </w:pPr>
      <w:r w:rsidRPr="0092311C">
        <w:rPr>
          <w:b/>
        </w:rPr>
        <w:lastRenderedPageBreak/>
        <w:t>Préambule :</w:t>
      </w:r>
    </w:p>
    <w:p w:rsidR="00070C3D" w:rsidRPr="0092311C" w:rsidRDefault="00070C3D" w:rsidP="00453E66">
      <w:pPr>
        <w:jc w:val="both"/>
        <w:rPr>
          <w:b/>
        </w:rPr>
      </w:pPr>
    </w:p>
    <w:p w:rsidR="005910AE" w:rsidRPr="0092311C" w:rsidRDefault="00070C3D" w:rsidP="00453E66">
      <w:pPr>
        <w:jc w:val="both"/>
      </w:pPr>
      <w:r w:rsidRPr="0092311C">
        <w:t xml:space="preserve">Lors de la réunion, </w:t>
      </w:r>
      <w:r w:rsidR="005C6B6A" w:rsidRPr="0092311C">
        <w:t xml:space="preserve">après avoir abordé avec les organisations représentatives le calendrier des négociations, la Direction </w:t>
      </w:r>
      <w:r w:rsidR="006C7DB3" w:rsidRPr="0092311C">
        <w:t>a</w:t>
      </w:r>
      <w:r w:rsidR="005C6B6A" w:rsidRPr="0092311C">
        <w:t xml:space="preserve"> indiqué les éléments de contexte économique</w:t>
      </w:r>
      <w:r w:rsidR="00402B9D" w:rsidRPr="0092311C">
        <w:t xml:space="preserve"> relatif à l’entreprise</w:t>
      </w:r>
      <w:r w:rsidR="00E14B0A">
        <w:t>.</w:t>
      </w:r>
      <w:r w:rsidR="005C6B6A" w:rsidRPr="0092311C">
        <w:t xml:space="preserve"> </w:t>
      </w:r>
    </w:p>
    <w:p w:rsidR="005910AE" w:rsidRPr="0092311C" w:rsidRDefault="005910AE" w:rsidP="00453E66">
      <w:pPr>
        <w:jc w:val="both"/>
      </w:pPr>
    </w:p>
    <w:p w:rsidR="005910AE" w:rsidRPr="0092311C" w:rsidRDefault="005910AE" w:rsidP="00453E66">
      <w:pPr>
        <w:jc w:val="both"/>
      </w:pPr>
    </w:p>
    <w:p w:rsidR="00C21F94" w:rsidRPr="0092311C" w:rsidRDefault="00C21F94" w:rsidP="00453E66">
      <w:pPr>
        <w:jc w:val="both"/>
        <w:rPr>
          <w:b/>
          <w:bCs/>
          <w:u w:val="single"/>
        </w:rPr>
      </w:pPr>
      <w:r w:rsidRPr="0092311C">
        <w:rPr>
          <w:b/>
          <w:bCs/>
          <w:u w:val="single"/>
        </w:rPr>
        <w:t xml:space="preserve">Article </w:t>
      </w:r>
      <w:r w:rsidR="00D16FEB" w:rsidRPr="0092311C">
        <w:rPr>
          <w:b/>
          <w:bCs/>
          <w:u w:val="single"/>
        </w:rPr>
        <w:t>1</w:t>
      </w:r>
      <w:r w:rsidRPr="0092311C">
        <w:rPr>
          <w:b/>
          <w:bCs/>
          <w:u w:val="single"/>
        </w:rPr>
        <w:t>. – Champ d’application de l’accord.</w:t>
      </w:r>
    </w:p>
    <w:p w:rsidR="00C21F94" w:rsidRPr="0092311C" w:rsidRDefault="00C21F94" w:rsidP="00453E66">
      <w:pPr>
        <w:jc w:val="both"/>
      </w:pPr>
    </w:p>
    <w:p w:rsidR="004840FF" w:rsidRPr="0092311C" w:rsidRDefault="00C21F94" w:rsidP="00453E66">
      <w:pPr>
        <w:jc w:val="both"/>
      </w:pPr>
      <w:r w:rsidRPr="0092311C">
        <w:t>Le présent accord s’applique à l’ensemble du personn</w:t>
      </w:r>
      <w:r w:rsidR="00A0373B" w:rsidRPr="0092311C">
        <w:t>el salarié de la société Toray CFE</w:t>
      </w:r>
      <w:r w:rsidRPr="0092311C">
        <w:t>, des établissements d’Abidos</w:t>
      </w:r>
      <w:r w:rsidR="00B042D9" w:rsidRPr="0092311C">
        <w:t>, Lacq</w:t>
      </w:r>
      <w:r w:rsidRPr="0092311C">
        <w:t xml:space="preserve"> </w:t>
      </w:r>
      <w:r w:rsidR="0004478A" w:rsidRPr="0092311C">
        <w:t xml:space="preserve">(SE1, </w:t>
      </w:r>
      <w:r w:rsidR="00691C4C" w:rsidRPr="0092311C">
        <w:t>Centre Technique</w:t>
      </w:r>
      <w:r w:rsidR="0004478A" w:rsidRPr="0092311C">
        <w:t>, Siège</w:t>
      </w:r>
      <w:r w:rsidR="00944164" w:rsidRPr="0092311C">
        <w:t xml:space="preserve">), </w:t>
      </w:r>
      <w:r w:rsidRPr="0092311C">
        <w:t>de Paris</w:t>
      </w:r>
      <w:r w:rsidR="00B042D9" w:rsidRPr="0092311C">
        <w:t xml:space="preserve"> </w:t>
      </w:r>
      <w:r w:rsidR="00D16FEB" w:rsidRPr="0092311C">
        <w:t>et de Franc</w:t>
      </w:r>
      <w:r w:rsidR="00944164" w:rsidRPr="0092311C">
        <w:t xml:space="preserve">fort (pour les points pouvant concerner cet établissement) </w:t>
      </w:r>
      <w:r w:rsidR="00B042D9" w:rsidRPr="0092311C">
        <w:t>qui forment une seule et même société</w:t>
      </w:r>
      <w:r w:rsidRPr="0092311C">
        <w:t>.</w:t>
      </w:r>
      <w:r w:rsidR="00650BC2" w:rsidRPr="0092311C">
        <w:t xml:space="preserve"> </w:t>
      </w:r>
    </w:p>
    <w:p w:rsidR="004840FF" w:rsidRPr="0092311C" w:rsidRDefault="004840FF" w:rsidP="00453E66">
      <w:pPr>
        <w:jc w:val="both"/>
      </w:pPr>
    </w:p>
    <w:p w:rsidR="00632285" w:rsidRPr="0092311C" w:rsidRDefault="00650BC2" w:rsidP="00453E66">
      <w:pPr>
        <w:jc w:val="both"/>
      </w:pPr>
      <w:r w:rsidRPr="0092311C">
        <w:t xml:space="preserve">Ces mesures seront applicables à </w:t>
      </w:r>
      <w:r w:rsidR="00070C3D" w:rsidRPr="0092311C">
        <w:t xml:space="preserve">la condition </w:t>
      </w:r>
      <w:r w:rsidR="00632285" w:rsidRPr="0092311C">
        <w:t xml:space="preserve">que la signature du présent accord satisfasse aux conditions légales de signature d’accords d’entreprise et de représentativité (suffrages recueillis et catégories représentées par les OS). </w:t>
      </w:r>
    </w:p>
    <w:p w:rsidR="00632285" w:rsidRPr="0092311C" w:rsidRDefault="00632285" w:rsidP="00453E66">
      <w:pPr>
        <w:jc w:val="both"/>
      </w:pPr>
    </w:p>
    <w:p w:rsidR="00C21F94" w:rsidRPr="0092311C" w:rsidRDefault="00650BC2" w:rsidP="00453E66">
      <w:pPr>
        <w:jc w:val="both"/>
      </w:pPr>
      <w:r w:rsidRPr="0092311C">
        <w:t xml:space="preserve">A défaut de signature </w:t>
      </w:r>
      <w:r w:rsidR="00632285" w:rsidRPr="0092311C">
        <w:t>dans les conditions précitées</w:t>
      </w:r>
      <w:r w:rsidRPr="0092311C">
        <w:t xml:space="preserve">, la Direction procèdera </w:t>
      </w:r>
      <w:r w:rsidR="006C7DB3" w:rsidRPr="0092311C">
        <w:t xml:space="preserve">à une augmentation générale </w:t>
      </w:r>
      <w:r w:rsidRPr="0092311C">
        <w:t>de façon unilatérale</w:t>
      </w:r>
      <w:r w:rsidR="00632285" w:rsidRPr="0092311C">
        <w:t>.</w:t>
      </w:r>
    </w:p>
    <w:p w:rsidR="00632285" w:rsidRPr="0092311C" w:rsidRDefault="00632285" w:rsidP="00453E66">
      <w:pPr>
        <w:jc w:val="both"/>
      </w:pPr>
    </w:p>
    <w:p w:rsidR="00C21F94" w:rsidRPr="0092311C" w:rsidRDefault="00C21F94" w:rsidP="00453E66">
      <w:pPr>
        <w:jc w:val="both"/>
      </w:pPr>
    </w:p>
    <w:p w:rsidR="00C21F94" w:rsidRPr="0092311C" w:rsidRDefault="00C21F94" w:rsidP="00453E66">
      <w:pPr>
        <w:jc w:val="both"/>
        <w:rPr>
          <w:b/>
          <w:bCs/>
          <w:u w:val="single"/>
        </w:rPr>
      </w:pPr>
      <w:r w:rsidRPr="0092311C">
        <w:rPr>
          <w:b/>
          <w:bCs/>
          <w:u w:val="single"/>
        </w:rPr>
        <w:t>Article 2. – Objet de l’accord.</w:t>
      </w:r>
    </w:p>
    <w:p w:rsidR="00C21F94" w:rsidRPr="0092311C" w:rsidRDefault="00C21F94" w:rsidP="00453E66">
      <w:pPr>
        <w:jc w:val="both"/>
      </w:pPr>
    </w:p>
    <w:p w:rsidR="00E46A7E" w:rsidRPr="0092311C" w:rsidRDefault="00C21F94" w:rsidP="00453E66">
      <w:pPr>
        <w:jc w:val="both"/>
        <w:rPr>
          <w:b/>
          <w:bCs/>
          <w:i/>
          <w:iCs/>
          <w:u w:val="single"/>
        </w:rPr>
      </w:pPr>
      <w:r w:rsidRPr="0092311C">
        <w:rPr>
          <w:b/>
          <w:bCs/>
          <w:i/>
          <w:iCs/>
          <w:u w:val="single"/>
        </w:rPr>
        <w:t xml:space="preserve">A – Augmentation des salaires </w:t>
      </w:r>
      <w:r w:rsidR="009D79DC">
        <w:rPr>
          <w:b/>
          <w:bCs/>
          <w:i/>
          <w:iCs/>
          <w:u w:val="single"/>
        </w:rPr>
        <w:t>au titre de l’année fiscale 202</w:t>
      </w:r>
      <w:r w:rsidR="00E14B0A">
        <w:rPr>
          <w:b/>
          <w:bCs/>
          <w:i/>
          <w:iCs/>
          <w:u w:val="single"/>
        </w:rPr>
        <w:t>6</w:t>
      </w:r>
    </w:p>
    <w:p w:rsidR="00E46A7E" w:rsidRPr="0092311C" w:rsidRDefault="00E46A7E" w:rsidP="00453E66">
      <w:pPr>
        <w:jc w:val="both"/>
      </w:pPr>
    </w:p>
    <w:p w:rsidR="00C21F94" w:rsidRPr="0092311C" w:rsidRDefault="00C21F94" w:rsidP="00453E66">
      <w:pPr>
        <w:jc w:val="both"/>
      </w:pPr>
      <w:r w:rsidRPr="0092311C">
        <w:t>L’augmentation des salaires effectifs pendant la durée de validité du présent accord sera la suivante :</w:t>
      </w:r>
    </w:p>
    <w:p w:rsidR="00C21F94" w:rsidRPr="0092311C" w:rsidRDefault="00C21F94" w:rsidP="00453E66">
      <w:pPr>
        <w:jc w:val="both"/>
      </w:pPr>
    </w:p>
    <w:p w:rsidR="008F7F5F" w:rsidRPr="0092311C" w:rsidRDefault="00632285" w:rsidP="00453E66">
      <w:pPr>
        <w:numPr>
          <w:ilvl w:val="0"/>
          <w:numId w:val="5"/>
        </w:numPr>
        <w:jc w:val="both"/>
      </w:pPr>
      <w:r w:rsidRPr="0092311C">
        <w:t>Application</w:t>
      </w:r>
      <w:r w:rsidR="007E63D0" w:rsidRPr="0092311C">
        <w:t>, dès le 1</w:t>
      </w:r>
      <w:r w:rsidR="007E63D0" w:rsidRPr="0092311C">
        <w:rPr>
          <w:vertAlign w:val="superscript"/>
        </w:rPr>
        <w:t>er</w:t>
      </w:r>
      <w:r w:rsidR="007E63D0" w:rsidRPr="0092311C">
        <w:t xml:space="preserve"> avril 202</w:t>
      </w:r>
      <w:r w:rsidR="00E14B0A">
        <w:t>6</w:t>
      </w:r>
      <w:r w:rsidRPr="0092311C">
        <w:t xml:space="preserve">, sans effet rétroactif, d’un talon </w:t>
      </w:r>
      <w:r w:rsidR="00466DF7" w:rsidRPr="0092311C">
        <w:t xml:space="preserve">sur le salaire de base </w:t>
      </w:r>
      <w:r w:rsidRPr="0092311C">
        <w:t xml:space="preserve">d’un montant de </w:t>
      </w:r>
      <w:r w:rsidR="00B75FE2" w:rsidRPr="0092311C">
        <w:t>5</w:t>
      </w:r>
      <w:r w:rsidR="0054055E" w:rsidRPr="0092311C">
        <w:t>0</w:t>
      </w:r>
      <w:r w:rsidRPr="0092311C">
        <w:t xml:space="preserve"> € brut mensuel jusqu’à un point pivot de</w:t>
      </w:r>
      <w:r w:rsidR="00E14B0A">
        <w:t xml:space="preserve"> 4 167</w:t>
      </w:r>
      <w:r w:rsidRPr="0092311C">
        <w:t xml:space="preserve"> € brut mensuel et au-delà de ce point pivot, application d’une augmentation générale de </w:t>
      </w:r>
      <w:r w:rsidR="00B75FE2" w:rsidRPr="0092311C">
        <w:t>1</w:t>
      </w:r>
      <w:r w:rsidR="0054055E" w:rsidRPr="0092311C">
        <w:t>.</w:t>
      </w:r>
      <w:r w:rsidR="00E14B0A">
        <w:t xml:space="preserve">2 </w:t>
      </w:r>
      <w:r w:rsidRPr="0092311C">
        <w:t>% du salaire de base.</w:t>
      </w:r>
    </w:p>
    <w:p w:rsidR="00103E6E" w:rsidRPr="0092311C" w:rsidRDefault="00103E6E" w:rsidP="00103E6E">
      <w:pPr>
        <w:ind w:start="36pt"/>
        <w:jc w:val="both"/>
      </w:pPr>
    </w:p>
    <w:p w:rsidR="006C7DB3" w:rsidRPr="0092311C" w:rsidRDefault="006C7DB3" w:rsidP="00453E66">
      <w:pPr>
        <w:numPr>
          <w:ilvl w:val="0"/>
          <w:numId w:val="5"/>
        </w:numPr>
        <w:jc w:val="both"/>
      </w:pPr>
      <w:r w:rsidRPr="0092311C">
        <w:t>Cette augmentation des salaires effectifs est applicable aux CDI, CDD et intérims.</w:t>
      </w:r>
    </w:p>
    <w:p w:rsidR="00103E6E" w:rsidRPr="0092311C" w:rsidRDefault="00103E6E" w:rsidP="00103E6E">
      <w:pPr>
        <w:pStyle w:val="Paragraphedeliste"/>
      </w:pPr>
    </w:p>
    <w:p w:rsidR="00103E6E" w:rsidRPr="0092311C" w:rsidRDefault="00103E6E" w:rsidP="00103E6E">
      <w:pPr>
        <w:ind w:start="36pt"/>
        <w:jc w:val="both"/>
      </w:pPr>
    </w:p>
    <w:p w:rsidR="00682A82" w:rsidRPr="0092311C" w:rsidRDefault="00682A82" w:rsidP="00453E66">
      <w:pPr>
        <w:numPr>
          <w:ilvl w:val="0"/>
          <w:numId w:val="5"/>
        </w:numPr>
        <w:jc w:val="both"/>
      </w:pPr>
      <w:r w:rsidRPr="0092311C">
        <w:t>Une augmentat</w:t>
      </w:r>
      <w:r w:rsidR="0054055E" w:rsidRPr="0092311C">
        <w:t xml:space="preserve">ion de la prime de </w:t>
      </w:r>
      <w:r w:rsidR="00E14B0A">
        <w:t>fin d’année pour un montant de</w:t>
      </w:r>
      <w:r w:rsidR="0054055E" w:rsidRPr="0092311C">
        <w:t xml:space="preserve"> </w:t>
      </w:r>
      <w:r w:rsidR="00484E46">
        <w:t>75</w:t>
      </w:r>
      <w:r w:rsidR="0054055E" w:rsidRPr="0092311C">
        <w:t xml:space="preserve"> € pour la porter à </w:t>
      </w:r>
      <w:r w:rsidR="00E14B0A">
        <w:t>725</w:t>
      </w:r>
      <w:r w:rsidRPr="0092311C">
        <w:t xml:space="preserve"> €.</w:t>
      </w:r>
    </w:p>
    <w:p w:rsidR="00214298" w:rsidRPr="0092311C" w:rsidRDefault="00214298" w:rsidP="00453E66">
      <w:pPr>
        <w:pStyle w:val="Paragraphedeliste"/>
        <w:ind w:start="36pt"/>
        <w:jc w:val="both"/>
      </w:pPr>
    </w:p>
    <w:p w:rsidR="00087EED" w:rsidRPr="0092311C" w:rsidRDefault="00087EED" w:rsidP="00453E66">
      <w:pPr>
        <w:jc w:val="both"/>
      </w:pPr>
      <w:r w:rsidRPr="0092311C">
        <w:t>Les bases salariales prises en compte pour application de l’AG seront celles en vigueur à compter du 1</w:t>
      </w:r>
      <w:r w:rsidRPr="0092311C">
        <w:rPr>
          <w:vertAlign w:val="superscript"/>
        </w:rPr>
        <w:t>er</w:t>
      </w:r>
      <w:r w:rsidRPr="0092311C">
        <w:t xml:space="preserve"> </w:t>
      </w:r>
      <w:r w:rsidR="00214298" w:rsidRPr="0092311C">
        <w:t>avril</w:t>
      </w:r>
      <w:r w:rsidRPr="0092311C">
        <w:t xml:space="preserve"> 20</w:t>
      </w:r>
      <w:r w:rsidR="00632285" w:rsidRPr="0092311C">
        <w:t>2</w:t>
      </w:r>
      <w:r w:rsidR="00E14B0A">
        <w:t>6</w:t>
      </w:r>
      <w:r w:rsidRPr="0092311C">
        <w:t>.</w:t>
      </w:r>
    </w:p>
    <w:p w:rsidR="000D5F6A" w:rsidRPr="0092311C" w:rsidRDefault="000D5F6A" w:rsidP="00453E66">
      <w:pPr>
        <w:jc w:val="both"/>
      </w:pPr>
    </w:p>
    <w:p w:rsidR="004853A7" w:rsidRPr="0092311C" w:rsidRDefault="004853A7" w:rsidP="000D5F6A">
      <w:pPr>
        <w:jc w:val="both"/>
      </w:pPr>
    </w:p>
    <w:p w:rsidR="0092311C" w:rsidRPr="0092311C" w:rsidRDefault="0092311C" w:rsidP="000D5F6A">
      <w:pPr>
        <w:jc w:val="both"/>
        <w:rPr>
          <w:b/>
          <w:bCs/>
          <w:i/>
          <w:iCs/>
          <w:u w:val="single"/>
        </w:rPr>
      </w:pPr>
      <w:r w:rsidRPr="0092311C">
        <w:rPr>
          <w:b/>
          <w:bCs/>
          <w:i/>
          <w:iCs/>
          <w:u w:val="single"/>
        </w:rPr>
        <w:t xml:space="preserve">B </w:t>
      </w:r>
      <w:r w:rsidR="00E14B0A">
        <w:rPr>
          <w:b/>
          <w:bCs/>
          <w:i/>
          <w:iCs/>
          <w:u w:val="single"/>
        </w:rPr>
        <w:t>–</w:t>
      </w:r>
      <w:r w:rsidRPr="0092311C">
        <w:rPr>
          <w:b/>
          <w:bCs/>
          <w:i/>
          <w:iCs/>
          <w:u w:val="single"/>
        </w:rPr>
        <w:t xml:space="preserve"> Autre</w:t>
      </w:r>
      <w:r w:rsidR="00E14B0A">
        <w:rPr>
          <w:b/>
          <w:bCs/>
          <w:i/>
          <w:iCs/>
          <w:u w:val="single"/>
        </w:rPr>
        <w:t>s engagements</w:t>
      </w:r>
    </w:p>
    <w:p w:rsidR="004853A7" w:rsidRDefault="004853A7" w:rsidP="00453E66">
      <w:pPr>
        <w:jc w:val="both"/>
      </w:pPr>
      <w:bookmarkStart w:id="0" w:name="_Hlk195615373"/>
    </w:p>
    <w:p w:rsidR="00E9078B" w:rsidRDefault="00E9078B" w:rsidP="00E9078B">
      <w:pPr>
        <w:numPr>
          <w:ilvl w:val="0"/>
          <w:numId w:val="14"/>
        </w:numPr>
        <w:jc w:val="both"/>
      </w:pPr>
      <w:r>
        <w:t>Organisation d’une cérémonie de remise des médailles du travail en janvier 2027</w:t>
      </w:r>
    </w:p>
    <w:p w:rsidR="00E14B0A" w:rsidRDefault="00E9078B" w:rsidP="00AF32BE">
      <w:pPr>
        <w:numPr>
          <w:ilvl w:val="0"/>
          <w:numId w:val="14"/>
        </w:numPr>
        <w:jc w:val="both"/>
      </w:pPr>
      <w:r>
        <w:t>Embauche en CDI à compter du 1</w:t>
      </w:r>
      <w:r w:rsidR="00484E46">
        <w:t>er</w:t>
      </w:r>
      <w:r>
        <w:t xml:space="preserve"> avril 2026 des personnes actuellement en intérim </w:t>
      </w:r>
      <w:r w:rsidR="00484E46">
        <w:t xml:space="preserve">présentes dans les équipes de production FC TEF5-6 </w:t>
      </w:r>
      <w:r>
        <w:t xml:space="preserve">pour la 6-ème ligne de production. </w:t>
      </w:r>
    </w:p>
    <w:p w:rsidR="00E14B0A" w:rsidRPr="0092311C" w:rsidRDefault="00E14B0A" w:rsidP="00453E66">
      <w:pPr>
        <w:jc w:val="both"/>
      </w:pPr>
    </w:p>
    <w:p w:rsidR="00312D4C" w:rsidRPr="0092311C" w:rsidRDefault="00312D4C" w:rsidP="00453E66">
      <w:pPr>
        <w:jc w:val="both"/>
        <w:rPr>
          <w:b/>
          <w:bCs/>
          <w:i/>
          <w:iCs/>
          <w:u w:val="single"/>
        </w:rPr>
      </w:pPr>
    </w:p>
    <w:bookmarkEnd w:id="0"/>
    <w:p w:rsidR="00E9078B" w:rsidRDefault="00E9078B" w:rsidP="00453E66">
      <w:pPr>
        <w:jc w:val="both"/>
        <w:rPr>
          <w:b/>
          <w:bCs/>
          <w:i/>
          <w:iCs/>
          <w:u w:val="single"/>
        </w:rPr>
      </w:pPr>
    </w:p>
    <w:p w:rsidR="00E9078B" w:rsidRDefault="00E9078B" w:rsidP="00453E66">
      <w:pPr>
        <w:jc w:val="both"/>
        <w:rPr>
          <w:b/>
          <w:bCs/>
          <w:i/>
          <w:iCs/>
          <w:u w:val="single"/>
        </w:rPr>
      </w:pPr>
    </w:p>
    <w:p w:rsidR="00E9078B" w:rsidRDefault="00E9078B" w:rsidP="00453E66">
      <w:pPr>
        <w:jc w:val="both"/>
        <w:rPr>
          <w:b/>
          <w:bCs/>
          <w:i/>
          <w:iCs/>
          <w:u w:val="single"/>
        </w:rPr>
      </w:pPr>
    </w:p>
    <w:p w:rsidR="00402B9D" w:rsidRPr="0092311C" w:rsidRDefault="00E9078B" w:rsidP="00453E66">
      <w:pPr>
        <w:jc w:val="both"/>
        <w:rPr>
          <w:b/>
          <w:bCs/>
          <w:i/>
          <w:iCs/>
          <w:u w:val="single"/>
        </w:rPr>
      </w:pPr>
      <w:r>
        <w:rPr>
          <w:b/>
          <w:bCs/>
          <w:i/>
          <w:iCs/>
          <w:u w:val="single"/>
        </w:rPr>
        <w:t>C</w:t>
      </w:r>
      <w:r w:rsidR="00312D4C" w:rsidRPr="0092311C">
        <w:rPr>
          <w:b/>
          <w:bCs/>
          <w:i/>
          <w:iCs/>
          <w:u w:val="single"/>
        </w:rPr>
        <w:t xml:space="preserve"> – </w:t>
      </w:r>
      <w:r w:rsidR="00402B9D" w:rsidRPr="0092311C">
        <w:rPr>
          <w:b/>
          <w:bCs/>
          <w:i/>
          <w:iCs/>
          <w:u w:val="single"/>
        </w:rPr>
        <w:t>Durée effective et organisation du temps de travail.</w:t>
      </w:r>
    </w:p>
    <w:p w:rsidR="00402B9D" w:rsidRPr="0092311C" w:rsidRDefault="00402B9D" w:rsidP="00453E66">
      <w:pPr>
        <w:jc w:val="both"/>
      </w:pPr>
    </w:p>
    <w:p w:rsidR="0054055E" w:rsidRPr="0092311C" w:rsidRDefault="00402B9D" w:rsidP="00D16FEB">
      <w:pPr>
        <w:jc w:val="both"/>
        <w:rPr>
          <w:b/>
          <w:bCs/>
          <w:i/>
          <w:iCs/>
        </w:rPr>
      </w:pPr>
      <w:r w:rsidRPr="0092311C">
        <w:t>La durée effective et l’organisation du temps de travail ne sont pas modifié</w:t>
      </w:r>
      <w:r w:rsidR="0043345B" w:rsidRPr="0092311C">
        <w:t>e</w:t>
      </w:r>
      <w:r w:rsidRPr="0092311C">
        <w:t>s par rapport aux années précédentes.</w:t>
      </w:r>
    </w:p>
    <w:p w:rsidR="0054055E" w:rsidRPr="0092311C" w:rsidRDefault="0054055E" w:rsidP="00161DDA">
      <w:pPr>
        <w:pStyle w:val="En-tte"/>
        <w:jc w:val="center"/>
        <w:rPr>
          <w:b/>
          <w:bCs/>
          <w:i/>
          <w:iCs/>
        </w:rPr>
      </w:pPr>
    </w:p>
    <w:p w:rsidR="00453E66" w:rsidRPr="0092311C" w:rsidRDefault="00E9078B" w:rsidP="00453E66">
      <w:pPr>
        <w:jc w:val="both"/>
        <w:rPr>
          <w:b/>
          <w:bCs/>
          <w:i/>
          <w:iCs/>
          <w:u w:val="single"/>
        </w:rPr>
      </w:pPr>
      <w:r>
        <w:rPr>
          <w:b/>
          <w:bCs/>
          <w:i/>
          <w:iCs/>
          <w:u w:val="single"/>
        </w:rPr>
        <w:t>D</w:t>
      </w:r>
      <w:r w:rsidR="00C21F94" w:rsidRPr="0092311C">
        <w:rPr>
          <w:b/>
          <w:bCs/>
          <w:i/>
          <w:iCs/>
          <w:u w:val="single"/>
        </w:rPr>
        <w:t xml:space="preserve"> – Egalité salariale Hommes / Femmes – non discrimination.</w:t>
      </w:r>
    </w:p>
    <w:p w:rsidR="00453E66" w:rsidRPr="0092311C" w:rsidRDefault="00C21F94" w:rsidP="00453E66">
      <w:pPr>
        <w:jc w:val="both"/>
      </w:pPr>
      <w:r w:rsidRPr="0092311C">
        <w:rPr>
          <w:b/>
          <w:bCs/>
          <w:i/>
          <w:iCs/>
          <w:u w:val="single"/>
        </w:rPr>
        <w:br/>
      </w:r>
      <w:r w:rsidRPr="0092311C">
        <w:rPr>
          <w:b/>
          <w:bCs/>
          <w:i/>
          <w:iCs/>
          <w:u w:val="single"/>
        </w:rPr>
        <w:br/>
      </w:r>
      <w:r w:rsidRPr="0092311C">
        <w:t xml:space="preserve">Dans le cadre de l’obligation de négociation en matière d’égalité professionnelle entre les hommes et les femmes et sur la base des documents et informations fournis en négociation sur la situation comparée, le principe immuable appliqué par la Direction depuis la création de l’entreprise qu’aucune différence de salaire à l’embauche n’est pratiquée en fonction de considérations professionnelles non objectives comme le sexe, la race et le handicap est réaffirmé. </w:t>
      </w:r>
    </w:p>
    <w:p w:rsidR="00066D9E" w:rsidRPr="0092311C" w:rsidRDefault="00066D9E" w:rsidP="00453E66">
      <w:pPr>
        <w:jc w:val="both"/>
      </w:pPr>
    </w:p>
    <w:p w:rsidR="00066D9E" w:rsidRPr="0092311C" w:rsidRDefault="00C21F94" w:rsidP="00453E66">
      <w:pPr>
        <w:jc w:val="both"/>
      </w:pPr>
      <w:r w:rsidRPr="0092311C">
        <w:t xml:space="preserve">Ce principe est en parfaite adéquation avec la réglementation en vigueur sur ces sujets. </w:t>
      </w:r>
      <w:r w:rsidRPr="0092311C">
        <w:br/>
      </w:r>
    </w:p>
    <w:p w:rsidR="00466DF7" w:rsidRPr="0092311C" w:rsidRDefault="00C21F94" w:rsidP="00453E66">
      <w:pPr>
        <w:jc w:val="both"/>
      </w:pPr>
      <w:r w:rsidRPr="0092311C">
        <w:t>Par conséquent, le personnel à expériences, diplômes et compétences équivalentes ou égales est assuré, depuis l’origine de la société et pour le futur, de disposer du même salaire à l’embauche.</w:t>
      </w:r>
    </w:p>
    <w:p w:rsidR="00466DF7" w:rsidRPr="0092311C" w:rsidRDefault="00466DF7" w:rsidP="00453E66">
      <w:pPr>
        <w:jc w:val="both"/>
      </w:pPr>
    </w:p>
    <w:p w:rsidR="00D16FEB" w:rsidRPr="0092311C" w:rsidRDefault="00466DF7" w:rsidP="00453E66">
      <w:pPr>
        <w:jc w:val="both"/>
      </w:pPr>
      <w:r w:rsidRPr="0092311C">
        <w:t xml:space="preserve">L’index d’égalité </w:t>
      </w:r>
      <w:r w:rsidR="0043345B" w:rsidRPr="0092311C">
        <w:t xml:space="preserve">global </w:t>
      </w:r>
      <w:r w:rsidRPr="0092311C">
        <w:t xml:space="preserve">est </w:t>
      </w:r>
      <w:r w:rsidR="0043345B" w:rsidRPr="0092311C">
        <w:t xml:space="preserve">de </w:t>
      </w:r>
      <w:r w:rsidR="00E9078B">
        <w:t>88</w:t>
      </w:r>
      <w:r w:rsidR="0043345B" w:rsidRPr="0092311C">
        <w:t>/100</w:t>
      </w:r>
      <w:r w:rsidRPr="0092311C">
        <w:t>.</w:t>
      </w:r>
    </w:p>
    <w:p w:rsidR="00453E66" w:rsidRPr="0092311C" w:rsidRDefault="00C21F94" w:rsidP="00453E66">
      <w:pPr>
        <w:jc w:val="both"/>
      </w:pPr>
      <w:r w:rsidRPr="0092311C">
        <w:br/>
        <w:t>Par ailleurs, la Direction déclare également veiller en particulier à la promotion du personnel quel que soit son sexe</w:t>
      </w:r>
      <w:r w:rsidR="00F9492A" w:rsidRPr="0092311C">
        <w:t>, son origine ou son handicap.</w:t>
      </w:r>
    </w:p>
    <w:p w:rsidR="00066D9E" w:rsidRPr="0092311C" w:rsidRDefault="00066D9E" w:rsidP="00453E66">
      <w:pPr>
        <w:jc w:val="both"/>
      </w:pPr>
    </w:p>
    <w:p w:rsidR="00C21F94" w:rsidRPr="0092311C" w:rsidRDefault="00C21F94" w:rsidP="00453E66">
      <w:pPr>
        <w:jc w:val="both"/>
        <w:rPr>
          <w:b/>
          <w:bCs/>
          <w:u w:val="single"/>
        </w:rPr>
      </w:pPr>
      <w:r w:rsidRPr="0092311C">
        <w:rPr>
          <w:b/>
          <w:bCs/>
          <w:u w:val="single"/>
        </w:rPr>
        <w:t>Article 3. –</w:t>
      </w:r>
      <w:r w:rsidR="0092311C" w:rsidRPr="0092311C">
        <w:rPr>
          <w:b/>
          <w:bCs/>
          <w:u w:val="single"/>
        </w:rPr>
        <w:t xml:space="preserve"> A</w:t>
      </w:r>
      <w:r w:rsidRPr="0092311C">
        <w:rPr>
          <w:b/>
          <w:bCs/>
          <w:u w:val="single"/>
        </w:rPr>
        <w:t>pplication de l’accord.</w:t>
      </w:r>
    </w:p>
    <w:p w:rsidR="00C21F94" w:rsidRPr="0092311C" w:rsidRDefault="00C21F94" w:rsidP="00453E66">
      <w:pPr>
        <w:jc w:val="both"/>
      </w:pPr>
    </w:p>
    <w:p w:rsidR="00C21F94" w:rsidRPr="0092311C" w:rsidRDefault="00C21F94" w:rsidP="00453E66">
      <w:pPr>
        <w:jc w:val="both"/>
      </w:pPr>
      <w:bookmarkStart w:id="1" w:name="_Hlk195615158"/>
      <w:r w:rsidRPr="0092311C">
        <w:t xml:space="preserve">Le présent accord et ses diverses dispositions forment un tout et ont un caractère indivisible. </w:t>
      </w:r>
    </w:p>
    <w:p w:rsidR="00C21F94" w:rsidRPr="0092311C" w:rsidRDefault="00C21F94" w:rsidP="00453E66">
      <w:pPr>
        <w:jc w:val="both"/>
      </w:pPr>
    </w:p>
    <w:bookmarkEnd w:id="1"/>
    <w:p w:rsidR="00C21F94" w:rsidRPr="0092311C" w:rsidRDefault="00C21F94" w:rsidP="00453E66">
      <w:pPr>
        <w:jc w:val="both"/>
      </w:pPr>
    </w:p>
    <w:p w:rsidR="00C21F94" w:rsidRPr="0092311C" w:rsidRDefault="00C21F94" w:rsidP="00453E66">
      <w:pPr>
        <w:jc w:val="both"/>
        <w:rPr>
          <w:b/>
          <w:bCs/>
          <w:u w:val="single"/>
        </w:rPr>
      </w:pPr>
      <w:r w:rsidRPr="0092311C">
        <w:rPr>
          <w:b/>
          <w:bCs/>
          <w:u w:val="single"/>
        </w:rPr>
        <w:t>Article 4. – Publicité de l’accord.</w:t>
      </w:r>
    </w:p>
    <w:p w:rsidR="00C21F94" w:rsidRPr="0092311C" w:rsidRDefault="00C21F94" w:rsidP="00453E66">
      <w:pPr>
        <w:jc w:val="both"/>
      </w:pPr>
    </w:p>
    <w:p w:rsidR="00C21F94" w:rsidRPr="0092311C" w:rsidRDefault="00C21F94" w:rsidP="00453E66">
      <w:pPr>
        <w:jc w:val="both"/>
      </w:pPr>
      <w:r w:rsidRPr="0092311C">
        <w:t>Le présent accord sera déposé conformément aux dispositions réglementaires en la matière.</w:t>
      </w:r>
    </w:p>
    <w:p w:rsidR="00C21F94" w:rsidRPr="0092311C" w:rsidRDefault="00C21F94" w:rsidP="00453E66">
      <w:pPr>
        <w:jc w:val="both"/>
      </w:pPr>
    </w:p>
    <w:p w:rsidR="00C21F94" w:rsidRPr="0092311C" w:rsidRDefault="00F065DE" w:rsidP="00453E66">
      <w:pPr>
        <w:jc w:val="both"/>
      </w:pPr>
      <w:r w:rsidRPr="0092311C">
        <w:t xml:space="preserve">Fait à </w:t>
      </w:r>
      <w:r w:rsidR="00EB2F33" w:rsidRPr="0092311C">
        <w:t>Lacq</w:t>
      </w:r>
      <w:r w:rsidRPr="0092311C">
        <w:t xml:space="preserve">, le </w:t>
      </w:r>
      <w:r w:rsidR="00E9078B">
        <w:t>9 mars 2026</w:t>
      </w:r>
      <w:r w:rsidR="00C21F94" w:rsidRPr="0092311C">
        <w:t>.</w:t>
      </w:r>
    </w:p>
    <w:p w:rsidR="00C21F94" w:rsidRPr="0092311C" w:rsidRDefault="00C21F94" w:rsidP="00453E66">
      <w:pPr>
        <w:jc w:val="both"/>
      </w:pPr>
    </w:p>
    <w:p w:rsidR="00453E66" w:rsidRPr="0092311C" w:rsidRDefault="00453E66" w:rsidP="00453E66">
      <w:pPr>
        <w:jc w:val="both"/>
      </w:pPr>
    </w:p>
    <w:p w:rsidR="00161DDA" w:rsidRPr="0092311C" w:rsidRDefault="00161DDA" w:rsidP="00453E66">
      <w:pPr>
        <w:jc w:val="both"/>
      </w:pPr>
    </w:p>
    <w:p w:rsidR="00D16FEB" w:rsidRPr="0092311C" w:rsidRDefault="00D16FEB" w:rsidP="00453E66">
      <w:pPr>
        <w:jc w:val="both"/>
      </w:pPr>
    </w:p>
    <w:p w:rsidR="00D16FEB" w:rsidRPr="0092311C" w:rsidRDefault="00D16FEB" w:rsidP="00453E66">
      <w:pPr>
        <w:jc w:val="both"/>
      </w:pPr>
    </w:p>
    <w:p w:rsidR="00D16FEB" w:rsidRPr="0092311C" w:rsidRDefault="00D16FEB" w:rsidP="00453E66">
      <w:pPr>
        <w:jc w:val="both"/>
      </w:pPr>
    </w:p>
    <w:p w:rsidR="00D16FEB" w:rsidRPr="0092311C" w:rsidRDefault="00D16FEB" w:rsidP="00453E66">
      <w:pPr>
        <w:jc w:val="both"/>
      </w:pPr>
    </w:p>
    <w:p w:rsidR="00D16FEB" w:rsidRPr="0092311C" w:rsidRDefault="00D16FEB" w:rsidP="00453E66">
      <w:pPr>
        <w:jc w:val="both"/>
      </w:pPr>
    </w:p>
    <w:p w:rsidR="00D16FEB" w:rsidRPr="0092311C" w:rsidRDefault="00D16FEB" w:rsidP="00453E66">
      <w:pPr>
        <w:jc w:val="both"/>
      </w:pPr>
    </w:p>
    <w:p w:rsidR="00D16FEB" w:rsidRPr="0092311C" w:rsidRDefault="00D16FEB" w:rsidP="00453E66">
      <w:pPr>
        <w:jc w:val="both"/>
      </w:pPr>
    </w:p>
    <w:p w:rsidR="00D16FEB" w:rsidRPr="0092311C" w:rsidRDefault="00D16FEB" w:rsidP="00453E66">
      <w:pPr>
        <w:jc w:val="both"/>
      </w:pPr>
    </w:p>
    <w:p w:rsidR="00D16FEB" w:rsidRPr="0092311C" w:rsidRDefault="00D16FEB" w:rsidP="00453E66">
      <w:pPr>
        <w:jc w:val="both"/>
      </w:pPr>
    </w:p>
    <w:p w:rsidR="00D16FEB" w:rsidRPr="0092311C" w:rsidRDefault="00D16FEB" w:rsidP="00453E66">
      <w:pPr>
        <w:jc w:val="both"/>
      </w:pPr>
    </w:p>
    <w:p w:rsidR="00C21F94" w:rsidRPr="0092311C" w:rsidRDefault="00C21F94" w:rsidP="00453E66">
      <w:pPr>
        <w:jc w:val="both"/>
      </w:pPr>
      <w:r w:rsidRPr="0092311C">
        <w:lastRenderedPageBreak/>
        <w:t>Page de signatures</w:t>
      </w:r>
    </w:p>
    <w:p w:rsidR="00C21F94" w:rsidRPr="0092311C" w:rsidRDefault="00C21F94" w:rsidP="00453E66">
      <w:pPr>
        <w:jc w:val="both"/>
      </w:pPr>
    </w:p>
    <w:p w:rsidR="00C21F94" w:rsidRPr="0092311C" w:rsidRDefault="00C21F94" w:rsidP="00453E66">
      <w:pPr>
        <w:pStyle w:val="Titre1"/>
        <w:jc w:val="both"/>
      </w:pPr>
    </w:p>
    <w:p w:rsidR="00C21F94" w:rsidRPr="0092311C" w:rsidRDefault="00C21F94" w:rsidP="00453E66">
      <w:pPr>
        <w:pStyle w:val="Titre1"/>
        <w:jc w:val="both"/>
      </w:pPr>
      <w:r w:rsidRPr="0092311C">
        <w:t xml:space="preserve">Pour </w:t>
      </w:r>
      <w:r w:rsidR="004C38C0" w:rsidRPr="0092311C">
        <w:t>Toray CFE</w:t>
      </w:r>
    </w:p>
    <w:p w:rsidR="00C21F94" w:rsidRPr="0092311C" w:rsidRDefault="00C21F94" w:rsidP="00453E66">
      <w:pPr>
        <w:jc w:val="both"/>
      </w:pPr>
    </w:p>
    <w:p w:rsidR="00C21F94" w:rsidRPr="0092311C" w:rsidRDefault="00CD5E8F" w:rsidP="00453E66">
      <w:pPr>
        <w:jc w:val="both"/>
      </w:pPr>
      <w:r>
        <w:t>XXXXXXXXX</w:t>
      </w:r>
      <w:r w:rsidRPr="0092311C">
        <w:t xml:space="preserve"> </w:t>
      </w:r>
      <w:r w:rsidR="00C21F94" w:rsidRPr="0092311C">
        <w:t>– Président Directeur Général</w:t>
      </w:r>
      <w:r w:rsidR="00C21F94" w:rsidRPr="0092311C">
        <w:tab/>
      </w:r>
      <w:r w:rsidR="00C21F94" w:rsidRPr="0092311C">
        <w:tab/>
      </w:r>
      <w:r w:rsidR="00C21F94" w:rsidRPr="0092311C">
        <w:tab/>
        <w:t>____________</w:t>
      </w:r>
    </w:p>
    <w:p w:rsidR="00C21F94" w:rsidRPr="0092311C" w:rsidRDefault="00C21F94" w:rsidP="00453E66">
      <w:pPr>
        <w:jc w:val="both"/>
      </w:pPr>
    </w:p>
    <w:p w:rsidR="00C21F94" w:rsidRPr="0092311C" w:rsidRDefault="00C21F94" w:rsidP="00453E66">
      <w:pPr>
        <w:jc w:val="both"/>
      </w:pPr>
    </w:p>
    <w:p w:rsidR="0012068F" w:rsidRPr="0092311C" w:rsidRDefault="0012068F" w:rsidP="00453E66">
      <w:pPr>
        <w:jc w:val="both"/>
      </w:pPr>
    </w:p>
    <w:p w:rsidR="00C21F94" w:rsidRPr="0092311C" w:rsidRDefault="00C21F94" w:rsidP="00453E66">
      <w:pPr>
        <w:jc w:val="both"/>
      </w:pPr>
    </w:p>
    <w:p w:rsidR="00C21F94" w:rsidRPr="0092311C" w:rsidRDefault="00C21F94" w:rsidP="00453E66">
      <w:pPr>
        <w:jc w:val="both"/>
      </w:pPr>
    </w:p>
    <w:p w:rsidR="00C21F94" w:rsidRPr="0092311C" w:rsidRDefault="00CD5E8F" w:rsidP="00453E66">
      <w:pPr>
        <w:jc w:val="both"/>
      </w:pPr>
      <w:r>
        <w:t>XXXXXXXXX</w:t>
      </w:r>
      <w:r w:rsidRPr="0092311C">
        <w:t xml:space="preserve"> </w:t>
      </w:r>
      <w:r w:rsidR="0054055E" w:rsidRPr="0092311C">
        <w:t>–</w:t>
      </w:r>
      <w:r w:rsidR="00453E66" w:rsidRPr="0092311C">
        <w:t xml:space="preserve"> </w:t>
      </w:r>
      <w:r w:rsidR="0054055E" w:rsidRPr="0092311C">
        <w:t>Directrice des</w:t>
      </w:r>
      <w:r w:rsidR="00C21F94" w:rsidRPr="0092311C">
        <w:t xml:space="preserve"> Ressources Humaines</w:t>
      </w:r>
      <w:r w:rsidR="00606064" w:rsidRPr="0092311C">
        <w:tab/>
      </w:r>
      <w:r w:rsidR="00606064" w:rsidRPr="0092311C">
        <w:tab/>
      </w:r>
      <w:r w:rsidR="00606064" w:rsidRPr="0092311C">
        <w:tab/>
      </w:r>
      <w:r w:rsidR="00606064" w:rsidRPr="0092311C">
        <w:rPr>
          <w:u w:val="single"/>
        </w:rPr>
        <w:tab/>
      </w:r>
      <w:r w:rsidR="00606064" w:rsidRPr="0092311C">
        <w:rPr>
          <w:u w:val="single"/>
        </w:rPr>
        <w:tab/>
      </w:r>
      <w:r w:rsidR="00606064" w:rsidRPr="0092311C">
        <w:tab/>
      </w:r>
      <w:r w:rsidR="00606064" w:rsidRPr="0092311C">
        <w:tab/>
      </w:r>
      <w:r w:rsidR="00606064" w:rsidRPr="0092311C">
        <w:tab/>
      </w:r>
    </w:p>
    <w:p w:rsidR="00C21F94" w:rsidRPr="0092311C" w:rsidRDefault="00C21F94" w:rsidP="00453E66">
      <w:pPr>
        <w:jc w:val="both"/>
      </w:pPr>
    </w:p>
    <w:p w:rsidR="00C21F94" w:rsidRPr="0092311C" w:rsidRDefault="00C21F94" w:rsidP="00453E66">
      <w:pPr>
        <w:jc w:val="both"/>
      </w:pPr>
    </w:p>
    <w:p w:rsidR="00C21F94" w:rsidRPr="0092311C" w:rsidRDefault="00C21F94" w:rsidP="00453E66">
      <w:pPr>
        <w:pStyle w:val="Titre1"/>
        <w:jc w:val="both"/>
      </w:pPr>
      <w:r w:rsidRPr="0092311C">
        <w:t>Pour les organisations syndicales</w:t>
      </w:r>
    </w:p>
    <w:p w:rsidR="00C21F94" w:rsidRPr="0092311C" w:rsidRDefault="00C21F94" w:rsidP="00453E66">
      <w:pPr>
        <w:jc w:val="both"/>
      </w:pPr>
    </w:p>
    <w:p w:rsidR="00C70BAE" w:rsidRPr="0092311C" w:rsidRDefault="00C70BAE" w:rsidP="00453E66">
      <w:pPr>
        <w:jc w:val="both"/>
      </w:pPr>
    </w:p>
    <w:p w:rsidR="00C70BAE" w:rsidRPr="0092311C" w:rsidRDefault="00C70BAE" w:rsidP="00453E66">
      <w:pPr>
        <w:jc w:val="both"/>
      </w:pPr>
      <w:r w:rsidRPr="0092311C">
        <w:rPr>
          <w:b/>
          <w:bCs/>
          <w:u w:val="single"/>
        </w:rPr>
        <w:t xml:space="preserve">Pour la </w:t>
      </w:r>
      <w:r w:rsidR="00A1510F" w:rsidRPr="0092311C">
        <w:rPr>
          <w:b/>
          <w:bCs/>
          <w:u w:val="single"/>
        </w:rPr>
        <w:t>CFE-</w:t>
      </w:r>
      <w:r w:rsidRPr="0092311C">
        <w:rPr>
          <w:b/>
          <w:bCs/>
          <w:u w:val="single"/>
        </w:rPr>
        <w:t>CGC</w:t>
      </w:r>
    </w:p>
    <w:p w:rsidR="00C70BAE" w:rsidRPr="0092311C" w:rsidRDefault="00C70BAE" w:rsidP="00453E66">
      <w:pPr>
        <w:jc w:val="both"/>
      </w:pPr>
    </w:p>
    <w:p w:rsidR="00C70BAE" w:rsidRPr="0092311C" w:rsidRDefault="00C70BAE" w:rsidP="00453E66">
      <w:pPr>
        <w:jc w:val="both"/>
      </w:pPr>
    </w:p>
    <w:p w:rsidR="00C70BAE" w:rsidRPr="0092311C" w:rsidRDefault="00CD5E8F" w:rsidP="00453E66">
      <w:pPr>
        <w:jc w:val="both"/>
        <w:rPr>
          <w:u w:val="single"/>
        </w:rPr>
      </w:pPr>
      <w:r>
        <w:t>XXXXXXXXX</w:t>
      </w:r>
      <w:r w:rsidRPr="0092311C">
        <w:t xml:space="preserve"> </w:t>
      </w:r>
      <w:r w:rsidR="00C70BAE" w:rsidRPr="0092311C">
        <w:t xml:space="preserve">– Délégué Syndical </w:t>
      </w:r>
      <w:r w:rsidR="00A1510F" w:rsidRPr="0092311C">
        <w:t>CFE-</w:t>
      </w:r>
      <w:r w:rsidR="00C70BAE" w:rsidRPr="0092311C">
        <w:t>CGC</w:t>
      </w:r>
      <w:r w:rsidR="00C70BAE" w:rsidRPr="0092311C">
        <w:tab/>
      </w:r>
      <w:r w:rsidR="00C70BAE" w:rsidRPr="0092311C">
        <w:tab/>
      </w:r>
      <w:r w:rsidR="00606064" w:rsidRPr="0092311C">
        <w:tab/>
      </w:r>
      <w:r w:rsidR="00C70BAE" w:rsidRPr="0092311C">
        <w:t>____________</w:t>
      </w:r>
    </w:p>
    <w:p w:rsidR="0012068F" w:rsidRPr="0092311C" w:rsidRDefault="0012068F" w:rsidP="00453E66">
      <w:pPr>
        <w:jc w:val="both"/>
      </w:pPr>
    </w:p>
    <w:p w:rsidR="00C70BAE" w:rsidRPr="0092311C" w:rsidRDefault="00C70BAE" w:rsidP="00453E66">
      <w:pPr>
        <w:jc w:val="both"/>
      </w:pPr>
    </w:p>
    <w:p w:rsidR="00C70BAE" w:rsidRPr="0092311C" w:rsidRDefault="00C70BAE" w:rsidP="00453E66">
      <w:pPr>
        <w:jc w:val="both"/>
      </w:pPr>
    </w:p>
    <w:p w:rsidR="0012068F" w:rsidRPr="0092311C" w:rsidRDefault="0012068F" w:rsidP="00453E66">
      <w:pPr>
        <w:pStyle w:val="Titre1"/>
        <w:jc w:val="both"/>
      </w:pPr>
      <w:r w:rsidRPr="0092311C">
        <w:t>Pour FO</w:t>
      </w:r>
    </w:p>
    <w:p w:rsidR="0012068F" w:rsidRPr="0092311C" w:rsidRDefault="0012068F" w:rsidP="00453E66">
      <w:pPr>
        <w:jc w:val="both"/>
      </w:pPr>
    </w:p>
    <w:p w:rsidR="00E9078B" w:rsidRPr="0092311C" w:rsidRDefault="00CD5E8F" w:rsidP="00E9078B">
      <w:pPr>
        <w:jc w:val="both"/>
        <w:rPr>
          <w:u w:val="single"/>
        </w:rPr>
      </w:pPr>
      <w:r>
        <w:t>XXXXXXXXX</w:t>
      </w:r>
      <w:r w:rsidRPr="0092311C">
        <w:t xml:space="preserve"> </w:t>
      </w:r>
      <w:r w:rsidR="0012068F" w:rsidRPr="0092311C">
        <w:t>– Délégué Syndical FO</w:t>
      </w:r>
      <w:r w:rsidR="0012068F" w:rsidRPr="0092311C">
        <w:tab/>
      </w:r>
      <w:r w:rsidR="0012068F" w:rsidRPr="0092311C">
        <w:tab/>
      </w:r>
      <w:r w:rsidR="0012068F" w:rsidRPr="0092311C">
        <w:tab/>
      </w:r>
      <w:r w:rsidR="0012068F" w:rsidRPr="0092311C">
        <w:tab/>
      </w:r>
      <w:r w:rsidR="00E9078B" w:rsidRPr="0092311C">
        <w:t>____________</w:t>
      </w:r>
    </w:p>
    <w:p w:rsidR="0012068F" w:rsidRPr="0092311C" w:rsidRDefault="0012068F" w:rsidP="00453E66">
      <w:pPr>
        <w:jc w:val="both"/>
        <w:rPr>
          <w:u w:val="single"/>
        </w:rPr>
      </w:pPr>
    </w:p>
    <w:p w:rsidR="0012068F" w:rsidRPr="0092311C" w:rsidRDefault="0012068F" w:rsidP="00453E66">
      <w:pPr>
        <w:jc w:val="both"/>
      </w:pPr>
    </w:p>
    <w:p w:rsidR="00540C37" w:rsidRPr="0092311C" w:rsidRDefault="00540C37" w:rsidP="00453E66">
      <w:pPr>
        <w:jc w:val="both"/>
      </w:pPr>
    </w:p>
    <w:p w:rsidR="00C70BAE" w:rsidRPr="0092311C" w:rsidRDefault="00C70BAE" w:rsidP="00453E66">
      <w:pPr>
        <w:jc w:val="both"/>
      </w:pPr>
    </w:p>
    <w:p w:rsidR="00C70BAE" w:rsidRPr="0092311C" w:rsidRDefault="00C70BAE" w:rsidP="00453E66">
      <w:pPr>
        <w:pStyle w:val="Titre1"/>
        <w:jc w:val="both"/>
      </w:pPr>
      <w:r w:rsidRPr="0092311C">
        <w:t>Pour la CGT</w:t>
      </w:r>
    </w:p>
    <w:p w:rsidR="00C70BAE" w:rsidRPr="0092311C" w:rsidRDefault="00C70BAE" w:rsidP="00453E66">
      <w:pPr>
        <w:jc w:val="both"/>
      </w:pPr>
    </w:p>
    <w:p w:rsidR="00606064" w:rsidRPr="0092311C" w:rsidRDefault="00CD5E8F" w:rsidP="00606064">
      <w:pPr>
        <w:jc w:val="both"/>
        <w:rPr>
          <w:u w:val="single"/>
        </w:rPr>
      </w:pPr>
      <w:r>
        <w:t>XXXXXXXXX</w:t>
      </w:r>
      <w:r w:rsidRPr="0092311C">
        <w:t xml:space="preserve"> </w:t>
      </w:r>
      <w:r w:rsidR="00C70BAE" w:rsidRPr="0092311C">
        <w:t>– Délégué Syndical CGT</w:t>
      </w:r>
      <w:r w:rsidR="00606064" w:rsidRPr="0092311C">
        <w:tab/>
      </w:r>
      <w:r w:rsidR="00606064" w:rsidRPr="0092311C">
        <w:tab/>
      </w:r>
      <w:r w:rsidR="00606064" w:rsidRPr="0092311C">
        <w:tab/>
      </w:r>
      <w:r w:rsidR="00835136" w:rsidRPr="0092311C">
        <w:tab/>
      </w:r>
      <w:r w:rsidR="00606064" w:rsidRPr="0092311C">
        <w:rPr>
          <w:u w:val="single"/>
        </w:rPr>
        <w:tab/>
      </w:r>
      <w:r w:rsidR="00606064" w:rsidRPr="0092311C">
        <w:rPr>
          <w:u w:val="single"/>
        </w:rPr>
        <w:tab/>
      </w:r>
      <w:r w:rsidR="00606064" w:rsidRPr="0092311C">
        <w:t>_</w:t>
      </w:r>
    </w:p>
    <w:p w:rsidR="00606064" w:rsidRPr="0092311C" w:rsidRDefault="00606064" w:rsidP="00606064">
      <w:pPr>
        <w:jc w:val="both"/>
      </w:pPr>
    </w:p>
    <w:p w:rsidR="00453E66" w:rsidRPr="0092311C" w:rsidRDefault="00453E66" w:rsidP="00453E66">
      <w:pPr>
        <w:jc w:val="both"/>
      </w:pPr>
    </w:p>
    <w:p w:rsidR="00453E66" w:rsidRPr="0092311C" w:rsidRDefault="00453E66" w:rsidP="00453E66">
      <w:pPr>
        <w:jc w:val="both"/>
      </w:pPr>
    </w:p>
    <w:sectPr w:rsidR="00453E66" w:rsidRPr="0092311C">
      <w:headerReference w:type="even" r:id="rId8"/>
      <w:headerReference w:type="default" r:id="rId9"/>
      <w:footerReference w:type="default" r:id="rId10"/>
      <w:headerReference w:type="first" r:id="rId11"/>
      <w:pgSz w:w="595.30pt" w:h="841.90pt"/>
      <w:pgMar w:top="70.85pt" w:right="70.85pt" w:bottom="70.85pt" w:left="70.85pt" w:header="35.40pt" w:footer="35.40pt" w:gutter="0pt"/>
      <w:cols w:space="35.40pt"/>
      <w:docGrid w:linePitch="360"/>
    </w:sectPr>
  </w:body>
</w:document>
</file>

<file path=word/endnotes.xml><?xml version="1.0" encoding="utf-8"?>
<w:endnote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endnote w:type="separator" w:id="-1">
    <w:p w:rsidR="00E427BF" w:rsidRDefault="00E427BF">
      <w:r>
        <w:separator/>
      </w:r>
    </w:p>
  </w:endnote>
  <w:endnote w:type="continuationSeparator" w:id="0">
    <w:p w:rsidR="00E427BF" w:rsidRDefault="00E427BF">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font w:name="Times New Roman">
    <w:panose1 w:val="02020603050405020304"/>
    <w:charset w:characterSet="iso-8859-1"/>
    <w:family w:val="roman"/>
    <w:pitch w:val="variable"/>
    <w:sig w:usb0="E0002EFF" w:usb1="C000785B" w:usb2="00000009" w:usb3="00000000" w:csb0="000001FF"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Tahoma">
    <w:panose1 w:val="020B0604030504040204"/>
    <w:charset w:characterSet="iso-8859-1"/>
    <w:family w:val="swiss"/>
    <w:pitch w:val="variable"/>
    <w:sig w:usb0="E1002EFF" w:usb1="C000605B" w:usb2="00000029" w:usb3="00000000" w:csb0="000101FF" w:csb1="00000000"/>
  </w:font>
  <w:font w:name="Yu Mincho">
    <w:altName w:val="游明朝"/>
    <w:panose1 w:val="00000000000000000000"/>
    <w:charset w:characterSet="shift_jis"/>
    <w:family w:val="roman"/>
    <w:notTrueType/>
    <w:pitch w:val="default"/>
  </w:font>
  <w:font w:name="Yu Gothic Light">
    <w:altName w:val="游ゴシック Light"/>
    <w:panose1 w:val="020B0300000000000000"/>
    <w:charset w:characterSet="shift_jis"/>
    <w:family w:val="swiss"/>
    <w:pitch w:val="variable"/>
    <w:sig w:usb0="E00002FF" w:usb1="2AC7FDFF" w:usb2="00000016" w:usb3="00000000" w:csb0="0002009F" w:csb1="00000000"/>
  </w:font>
  <w:font w:name="Calibri Light">
    <w:panose1 w:val="020F0302020204030204"/>
    <w:charset w:characterSet="iso-8859-1"/>
    <w:family w:val="swiss"/>
    <w:pitch w:val="variable"/>
    <w:sig w:usb0="E0002AFF" w:usb1="C000247B" w:usb2="00000009" w:usb3="00000000" w:csb0="000001FF" w:csb1="00000000"/>
  </w:font>
  <w:font w:name="Calibri">
    <w:panose1 w:val="020F0502020204030204"/>
    <w:charset w:characterSet="iso-8859-1"/>
    <w:family w:val="swiss"/>
    <w:pitch w:val="variable"/>
    <w:sig w:usb0="E0002EFF" w:usb1="C000247B" w:usb2="00000009" w:usb3="00000000" w:csb0="000001FF" w:csb1="00000000"/>
  </w:font>
</w:fonts>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DD78B6" w:rsidRDefault="00DD78B6">
    <w:pPr>
      <w:pStyle w:val="Pieddepage"/>
      <w:jc w:val="center"/>
      <w:rPr>
        <w:sz w:val="20"/>
      </w:rPr>
    </w:pPr>
    <w:r>
      <w:rPr>
        <w:sz w:val="20"/>
      </w:rPr>
      <w:t xml:space="preserve">Page </w:t>
    </w:r>
    <w:r>
      <w:rPr>
        <w:sz w:val="20"/>
      </w:rPr>
      <w:fldChar w:fldCharType="begin"/>
    </w:r>
    <w:r>
      <w:rPr>
        <w:sz w:val="20"/>
      </w:rPr>
      <w:instrText xml:space="preserve"> PAGE </w:instrText>
    </w:r>
    <w:r>
      <w:rPr>
        <w:sz w:val="20"/>
      </w:rPr>
      <w:fldChar w:fldCharType="separate"/>
    </w:r>
    <w:r w:rsidR="00BF7135">
      <w:rPr>
        <w:noProof/>
        <w:sz w:val="20"/>
      </w:rPr>
      <w:t>2</w:t>
    </w:r>
    <w:r>
      <w:rPr>
        <w:sz w:val="20"/>
      </w:rPr>
      <w:fldChar w:fldCharType="end"/>
    </w:r>
    <w:r>
      <w:rPr>
        <w:sz w:val="20"/>
      </w:rPr>
      <w:t xml:space="preserve"> sur </w:t>
    </w:r>
    <w:r>
      <w:rPr>
        <w:sz w:val="20"/>
      </w:rPr>
      <w:fldChar w:fldCharType="begin"/>
    </w:r>
    <w:r>
      <w:rPr>
        <w:sz w:val="20"/>
      </w:rPr>
      <w:instrText xml:space="preserve"> NUMPAGES </w:instrText>
    </w:r>
    <w:r>
      <w:rPr>
        <w:sz w:val="20"/>
      </w:rPr>
      <w:fldChar w:fldCharType="separate"/>
    </w:r>
    <w:r w:rsidR="00BF7135">
      <w:rPr>
        <w:noProof/>
        <w:sz w:val="20"/>
      </w:rPr>
      <w:t>4</w:t>
    </w:r>
    <w:r>
      <w:rPr>
        <w:sz w:val="20"/>
      </w:rPr>
      <w:fldChar w:fldCharType="end"/>
    </w:r>
  </w:p>
</w:ftr>
</file>

<file path=word/footnotes.xml><?xml version="1.0" encoding="utf-8"?>
<w:footnote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footnote w:type="separator" w:id="-1">
    <w:p w:rsidR="00E427BF" w:rsidRDefault="00E427BF">
      <w:r>
        <w:separator/>
      </w:r>
    </w:p>
  </w:footnote>
  <w:footnote w:type="continuationSeparator" w:id="0">
    <w:p w:rsidR="00E427BF" w:rsidRDefault="00E427BF">
      <w:r>
        <w:continuationSeparator/>
      </w:r>
    </w:p>
  </w:footnote>
</w:footnotes>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E9078B" w:rsidRDefault="00E9078B">
    <w:pPr>
      <w:pStyle w:val="En-tte"/>
    </w:pPr>
    <w:r>
      <w:rPr>
        <w:noProof/>
      </w:rPr>
      <mc:AlternateContent>
        <mc:Choice Requires="v">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15079" o:spid="_x0000_s2051" type="#_x0000_t136" style="position:absolute;margin-left:0;margin-top:0;width:586.2pt;height:53.25pt;rotation:315;z-index:-251657728;mso-position-horizontal:center;mso-position-horizontal-relative:margin;mso-position-vertical:center;mso-position-vertical-relative:margin" o:allowincell="f" fillcolor="silver" stroked="f">
              <v:fill opacity=".5"/>
              <v:textpath style="font-family:&quot;Times New Roman&quot;;font-size:1pt" string="Proposé à la signature"/>
            </v:shape>
          </w:pict>
        </mc:Choice>
        <mc:Fallback>
          <w:drawing>
            <wp:anchor distT="0" distB="0" distL="114300" distR="114300" simplePos="0" relativeHeight="251659264" behindDoc="1" locked="0" layoutInCell="0" allowOverlap="1" wp14:anchorId="0604FE26" wp14:editId="1BC53BB1">
              <wp:simplePos x="0" y="0"/>
              <wp:positionH relativeFrom="margin">
                <wp:align>center</wp:align>
              </wp:positionH>
              <wp:positionV relativeFrom="margin">
                <wp:align>center</wp:align>
              </wp:positionV>
              <wp:extent cx="7444740" cy="676275"/>
              <wp:effectExtent l="0" t="2314575" r="0" b="2428875"/>
              <wp:wrapNone/>
              <wp:docPr id="1" name="PowerPlusWaterMarkObject27415079"/>
              <wp:cNvGraphicFramePr>
                <a:graphicFrameLocks xmlns:a="http://purl.oclc.org/ooxml/drawingml/main"/>
              </wp:cNvGraphicFramePr>
              <a:graphic xmlns:a="http://purl.oclc.org/ooxml/drawingml/main">
                <a:graphicData uri="http://schemas.microsoft.com/office/word/2010/wordprocessingShape">
                  <wp:wsp>
                    <wp:cNvSpPr txBox="1">
                      <a:spLocks noChangeArrowheads="1" noChangeShapeType="1" noTextEdit="1"/>
                    </wp:cNvSpPr>
                    <wp:spPr bwMode="auto">
                      <a:xfrm rot="18900000">
                        <a:off x="0" y="0"/>
                        <a:ext cx="7444740" cy="676275"/>
                      </a:xfrm>
                      <a:prstGeom prst="rect">
                        <a:avLst/>
                      </a:prstGeom>
                      <a:extLst>
                        <a:ext uri="{91240B29-F687-4F45-9708-019B960494DF}">
                          <a14:hiddenLine xmlns:a14="http://schemas.microsoft.com/office/drawing/2010/main" w="9525">
                            <a:solidFill>
                              <a:srgbClr val="000000"/>
                            </a:solidFill>
                            <a:round/>
                            <a:headEnd/>
                            <a:tailEnd/>
                          </a14:hiddenLine>
                        </a:ext>
                      </a:extLst>
                    </wp:spPr>
                    <wp:txbx>
                      <wne:txbxContent>
                        <w:p w14:paraId="6FA383B0" w14:textId="77777777" w:rsidR="005F5E40" w:rsidRDefault="005F5E40" w:rsidP="005F5E40">
                          <w:pPr>
                            <w:pStyle w:val="En-tte"/>
                            <w:spacing w:before="0pt" w:beforeAutospacing="0" w:after="0pt" w:afterAutospacing="0"/>
                            <w:jc w:val="center"/>
                          </w:pPr>
                          <w:r>
                            <w:rPr>
                              <w:color w:val="C0C0C0"/>
                              <w:sz w:val="72"/>
                              <w:szCs w:val="72"/>
                              <w14:textFill>
                                <w14:solidFill>
                                  <w14:srgbClr w14:val="C0C0C0">
                                    <w14:alpha w14:val="50000"/>
                                  </w14:srgbClr>
                                </w14:solidFill>
                              </w14:textFill>
                            </w:rPr>
                            <w:t>Proposé à la signature</w:t>
                          </w:r>
                        </w:p>
                      </wne:txbxContent>
                    </wp:txbx>
                    <wp:bodyPr wrap="square" numCol="1" fromWordArt="1">
                      <a:prstTxWarp prst="textPlain">
                        <a:avLst>
                          <a:gd name="adj" fmla="val 50000"/>
                        </a:avLst>
                      </a:prstTxWarp>
                      <a:spAutoFit/>
                    </wp:bodyPr>
                  </wp:wsp>
                </a:graphicData>
              </a:graphic>
              <wp14:sizeRelH relativeFrom="page">
                <wp14:pctWidth>0%</wp14:pctWidth>
              </wp14:sizeRelH>
              <wp14:sizeRelV relativeFrom="page">
                <wp14:pctHeight>0%</wp14:pctHeight>
              </wp14:sizeRelV>
            </wp:anchor>
          </w:drawing>
        </mc:Fallback>
      </mc:AlternateContent>
    </w:r>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161DDA" w:rsidRDefault="00BF7135" w:rsidP="00E14B0A">
    <w:pPr>
      <w:pStyle w:val="En-tte"/>
      <w:jc w:val="end"/>
      <w:rPr>
        <w:b/>
        <w:bCs/>
        <w:i/>
        <w:iCs/>
      </w:rPr>
    </w:pPr>
    <w:r>
      <w:rPr>
        <w:noProof/>
        <w:lang w:eastAsia="ja-JP"/>
      </w:rPr>
      <w:drawing>
        <wp:anchor distT="0" distB="0" distL="114300" distR="114300" simplePos="0" relativeHeight="251656704" behindDoc="1" locked="0" layoutInCell="1" allowOverlap="1">
          <wp:simplePos x="0" y="0"/>
          <wp:positionH relativeFrom="column">
            <wp:posOffset>-633095</wp:posOffset>
          </wp:positionH>
          <wp:positionV relativeFrom="paragraph">
            <wp:posOffset>-233680</wp:posOffset>
          </wp:positionV>
          <wp:extent cx="2091055" cy="742315"/>
          <wp:effectExtent l="0" t="0" r="0" b="0"/>
          <wp:wrapTight wrapText="bothSides">
            <wp:wrapPolygon edited="0">
              <wp:start x="0" y="0"/>
              <wp:lineTo x="0" y="21064"/>
              <wp:lineTo x="21449" y="21064"/>
              <wp:lineTo x="21449" y="0"/>
              <wp:lineTo x="0" y="0"/>
            </wp:wrapPolygon>
          </wp:wrapTight>
          <wp:docPr id="1" name="Image 1" descr="logoTORAY_HD"/>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 descr="logoTORAY_H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1055" cy="742315"/>
                  </a:xfrm>
                  <a:prstGeom prst="rect">
                    <a:avLst/>
                  </a:prstGeom>
                  <a:noFill/>
                  <a:ln>
                    <a:noFill/>
                  </a:ln>
                </pic:spPr>
              </pic:pic>
            </a:graphicData>
          </a:graphic>
          <wp14:sizeRelH relativeFrom="page">
            <wp14:pctWidth>0%</wp14:pctWidth>
          </wp14:sizeRelH>
          <wp14:sizeRelV relativeFrom="page">
            <wp14:pctHeight>0%</wp14:pctHeight>
          </wp14:sizeRelV>
        </wp:anchor>
      </w:drawing>
    </w:r>
    <w:r w:rsidR="00D16FEB">
      <w:t xml:space="preserve">Accord sur la négociation annuelle portant sur les salaires </w:t>
    </w:r>
    <w:r w:rsidR="00E14B0A">
      <w:t>2026</w:t>
    </w:r>
  </w:p>
</w:hdr>
</file>

<file path=word/header3.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E9078B" w:rsidRDefault="00E9078B">
    <w:pPr>
      <w:pStyle w:val="En-tte"/>
    </w:pPr>
    <w:r>
      <w:rPr>
        <w:noProof/>
      </w:rPr>
      <mc:AlternateContent>
        <mc:Choice Requires="v">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15078" o:spid="_x0000_s2050" type="#_x0000_t136" style="position:absolute;margin-left:0;margin-top:0;width:586.2pt;height:53.25pt;rotation:315;z-index:-251658752;mso-position-horizontal:center;mso-position-horizontal-relative:margin;mso-position-vertical:center;mso-position-vertical-relative:margin" o:allowincell="f" fillcolor="silver" stroked="f">
              <v:fill opacity=".5"/>
              <v:textpath style="font-family:&quot;Times New Roman&quot;;font-size:1pt" string="Proposé à la signature"/>
            </v:shape>
          </w:pict>
        </mc:Choice>
        <mc:Fallback>
          <w:drawing>
            <wp:anchor distT="0" distB="0" distL="114300" distR="114300" simplePos="0" relativeHeight="251660288" behindDoc="1" locked="0" layoutInCell="0" allowOverlap="1" wp14:anchorId="40E29CB9" wp14:editId="7E842D31">
              <wp:simplePos x="0" y="0"/>
              <wp:positionH relativeFrom="margin">
                <wp:align>center</wp:align>
              </wp:positionH>
              <wp:positionV relativeFrom="margin">
                <wp:align>center</wp:align>
              </wp:positionV>
              <wp:extent cx="7444740" cy="676275"/>
              <wp:effectExtent l="0" t="2314575" r="0" b="2428875"/>
              <wp:wrapNone/>
              <wp:docPr id="2" name="PowerPlusWaterMarkObject27415078"/>
              <wp:cNvGraphicFramePr>
                <a:graphicFrameLocks xmlns:a="http://purl.oclc.org/ooxml/drawingml/main"/>
              </wp:cNvGraphicFramePr>
              <a:graphic xmlns:a="http://purl.oclc.org/ooxml/drawingml/main">
                <a:graphicData uri="http://schemas.microsoft.com/office/word/2010/wordprocessingShape">
                  <wp:wsp>
                    <wp:cNvSpPr txBox="1">
                      <a:spLocks noChangeArrowheads="1" noChangeShapeType="1" noTextEdit="1"/>
                    </wp:cNvSpPr>
                    <wp:spPr bwMode="auto">
                      <a:xfrm rot="18900000">
                        <a:off x="0" y="0"/>
                        <a:ext cx="7444740" cy="676275"/>
                      </a:xfrm>
                      <a:prstGeom prst="rect">
                        <a:avLst/>
                      </a:prstGeom>
                      <a:extLst>
                        <a:ext uri="{91240B29-F687-4F45-9708-019B960494DF}">
                          <a14:hiddenLine xmlns:a14="http://schemas.microsoft.com/office/drawing/2010/main" w="9525">
                            <a:solidFill>
                              <a:srgbClr val="000000"/>
                            </a:solidFill>
                            <a:round/>
                            <a:headEnd/>
                            <a:tailEnd/>
                          </a14:hiddenLine>
                        </a:ext>
                      </a:extLst>
                    </wp:spPr>
                    <wp:txbx>
                      <wne:txbxContent>
                        <w:p w14:paraId="31885A00" w14:textId="77777777" w:rsidR="005F5E40" w:rsidRDefault="005F5E40" w:rsidP="005F5E40">
                          <w:pPr>
                            <w:pStyle w:val="En-tte"/>
                            <w:spacing w:before="0pt" w:beforeAutospacing="0" w:after="0pt" w:afterAutospacing="0"/>
                            <w:jc w:val="center"/>
                          </w:pPr>
                          <w:r>
                            <w:rPr>
                              <w:color w:val="C0C0C0"/>
                              <w:sz w:val="72"/>
                              <w:szCs w:val="72"/>
                              <w14:textFill>
                                <w14:solidFill>
                                  <w14:srgbClr w14:val="C0C0C0">
                                    <w14:alpha w14:val="50000"/>
                                  </w14:srgbClr>
                                </w14:solidFill>
                              </w14:textFill>
                            </w:rPr>
                            <w:t>Proposé à la signature</w:t>
                          </w:r>
                        </w:p>
                      </wne:txbxContent>
                    </wp:txbx>
                    <wp:bodyPr wrap="square" numCol="1" fromWordArt="1">
                      <a:prstTxWarp prst="textPlain">
                        <a:avLst>
                          <a:gd name="adj" fmla="val 50000"/>
                        </a:avLst>
                      </a:prstTxWarp>
                      <a:spAutoFit/>
                    </wp:bodyPr>
                  </wp:wsp>
                </a:graphicData>
              </a:graphic>
              <wp14:sizeRelH relativeFrom="page">
                <wp14:pctWidth>0%</wp14:pctWidth>
              </wp14:sizeRelH>
              <wp14:sizeRelV relativeFrom="page">
                <wp14:pctHeight>0%</wp14:pctHeight>
              </wp14:sizeRelV>
            </wp:anchor>
          </w:drawing>
        </mc:Fallback>
      </mc:AlternateContent>
    </w:r>
  </w:p>
</w:hdr>
</file>

<file path=word/numbering.xml><?xml version="1.0" encoding="utf-8"?>
<w:numbering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abstractNum w:abstractNumId="0" w15:restartNumberingAfterBreak="0">
    <w:nsid w:val="034E78BE"/>
    <w:multiLevelType w:val="hybridMultilevel"/>
    <w:tmpl w:val="0F30F6FE"/>
    <w:lvl w:ilvl="0" w:tplc="040C0011">
      <w:start w:val="1"/>
      <w:numFmt w:val="decimal"/>
      <w:lvlText w:val="%1)"/>
      <w:lvlJc w:val="start"/>
      <w:pPr>
        <w:tabs>
          <w:tab w:val="num" w:pos="36pt"/>
        </w:tabs>
        <w:ind w:start="36pt" w:hanging="18pt"/>
      </w:pPr>
      <w:rPr>
        <w:rFonts w:hint="default"/>
      </w:rPr>
    </w:lvl>
    <w:lvl w:ilvl="1" w:tplc="040C0019" w:tentative="1">
      <w:start w:val="1"/>
      <w:numFmt w:val="lowerLetter"/>
      <w:lvlText w:val="%2."/>
      <w:lvlJc w:val="start"/>
      <w:pPr>
        <w:tabs>
          <w:tab w:val="num" w:pos="72pt"/>
        </w:tabs>
        <w:ind w:start="72pt" w:hanging="18pt"/>
      </w:pPr>
    </w:lvl>
    <w:lvl w:ilvl="2" w:tplc="040C001B" w:tentative="1">
      <w:start w:val="1"/>
      <w:numFmt w:val="lowerRoman"/>
      <w:lvlText w:val="%3."/>
      <w:lvlJc w:val="end"/>
      <w:pPr>
        <w:tabs>
          <w:tab w:val="num" w:pos="108pt"/>
        </w:tabs>
        <w:ind w:start="108pt" w:hanging="9pt"/>
      </w:pPr>
    </w:lvl>
    <w:lvl w:ilvl="3" w:tplc="040C000F" w:tentative="1">
      <w:start w:val="1"/>
      <w:numFmt w:val="decimal"/>
      <w:lvlText w:val="%4."/>
      <w:lvlJc w:val="start"/>
      <w:pPr>
        <w:tabs>
          <w:tab w:val="num" w:pos="144pt"/>
        </w:tabs>
        <w:ind w:start="144pt" w:hanging="18pt"/>
      </w:pPr>
    </w:lvl>
    <w:lvl w:ilvl="4" w:tplc="040C0019" w:tentative="1">
      <w:start w:val="1"/>
      <w:numFmt w:val="lowerLetter"/>
      <w:lvlText w:val="%5."/>
      <w:lvlJc w:val="start"/>
      <w:pPr>
        <w:tabs>
          <w:tab w:val="num" w:pos="180pt"/>
        </w:tabs>
        <w:ind w:start="180pt" w:hanging="18pt"/>
      </w:pPr>
    </w:lvl>
    <w:lvl w:ilvl="5" w:tplc="040C001B" w:tentative="1">
      <w:start w:val="1"/>
      <w:numFmt w:val="lowerRoman"/>
      <w:lvlText w:val="%6."/>
      <w:lvlJc w:val="end"/>
      <w:pPr>
        <w:tabs>
          <w:tab w:val="num" w:pos="216pt"/>
        </w:tabs>
        <w:ind w:start="216pt" w:hanging="9pt"/>
      </w:pPr>
    </w:lvl>
    <w:lvl w:ilvl="6" w:tplc="040C000F" w:tentative="1">
      <w:start w:val="1"/>
      <w:numFmt w:val="decimal"/>
      <w:lvlText w:val="%7."/>
      <w:lvlJc w:val="start"/>
      <w:pPr>
        <w:tabs>
          <w:tab w:val="num" w:pos="252pt"/>
        </w:tabs>
        <w:ind w:start="252pt" w:hanging="18pt"/>
      </w:pPr>
    </w:lvl>
    <w:lvl w:ilvl="7" w:tplc="040C0019" w:tentative="1">
      <w:start w:val="1"/>
      <w:numFmt w:val="lowerLetter"/>
      <w:lvlText w:val="%8."/>
      <w:lvlJc w:val="start"/>
      <w:pPr>
        <w:tabs>
          <w:tab w:val="num" w:pos="288pt"/>
        </w:tabs>
        <w:ind w:start="288pt" w:hanging="18pt"/>
      </w:pPr>
    </w:lvl>
    <w:lvl w:ilvl="8" w:tplc="040C001B" w:tentative="1">
      <w:start w:val="1"/>
      <w:numFmt w:val="lowerRoman"/>
      <w:lvlText w:val="%9."/>
      <w:lvlJc w:val="end"/>
      <w:pPr>
        <w:tabs>
          <w:tab w:val="num" w:pos="324pt"/>
        </w:tabs>
        <w:ind w:start="324pt" w:hanging="9pt"/>
      </w:pPr>
    </w:lvl>
  </w:abstractNum>
  <w:abstractNum w:abstractNumId="1" w15:restartNumberingAfterBreak="0">
    <w:nsid w:val="08E84DD0"/>
    <w:multiLevelType w:val="hybridMultilevel"/>
    <w:tmpl w:val="D21AA4A0"/>
    <w:lvl w:ilvl="0" w:tplc="040C0001">
      <w:start w:val="1"/>
      <w:numFmt w:val="bullet"/>
      <w:lvlText w:val=""/>
      <w:lvlJc w:val="start"/>
      <w:pPr>
        <w:ind w:start="36pt" w:hanging="18pt"/>
      </w:pPr>
      <w:rPr>
        <w:rFonts w:ascii="Symbol" w:hAnsi="Symbol" w:hint="default"/>
      </w:rPr>
    </w:lvl>
    <w:lvl w:ilvl="1" w:tplc="040C0003" w:tentative="1">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2" w15:restartNumberingAfterBreak="0">
    <w:nsid w:val="0EC67DE6"/>
    <w:multiLevelType w:val="hybridMultilevel"/>
    <w:tmpl w:val="B4163CAA"/>
    <w:lvl w:ilvl="0" w:tplc="FEEADB90">
      <w:numFmt w:val="bullet"/>
      <w:lvlText w:val="-"/>
      <w:lvlJc w:val="start"/>
      <w:pPr>
        <w:ind w:start="36pt" w:hanging="18pt"/>
      </w:pPr>
      <w:rPr>
        <w:rFonts w:ascii="Times New Roman" w:eastAsia="Times New Roman" w:hAnsi="Times New Roman" w:cs="Times New Roman" w:hint="default"/>
      </w:rPr>
    </w:lvl>
    <w:lvl w:ilvl="1" w:tplc="040C0003" w:tentative="1">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3" w15:restartNumberingAfterBreak="0">
    <w:nsid w:val="21B60943"/>
    <w:multiLevelType w:val="hybridMultilevel"/>
    <w:tmpl w:val="FA0A020C"/>
    <w:lvl w:ilvl="0" w:tplc="040C0001">
      <w:start w:val="1"/>
      <w:numFmt w:val="bullet"/>
      <w:lvlText w:val=""/>
      <w:lvlJc w:val="start"/>
      <w:pPr>
        <w:tabs>
          <w:tab w:val="num" w:pos="36pt"/>
        </w:tabs>
        <w:ind w:start="36pt" w:hanging="18pt"/>
      </w:pPr>
      <w:rPr>
        <w:rFonts w:ascii="Symbol" w:hAnsi="Symbol" w:hint="default"/>
      </w:rPr>
    </w:lvl>
    <w:lvl w:ilvl="1" w:tplc="040C0003" w:tentative="1">
      <w:start w:val="1"/>
      <w:numFmt w:val="bullet"/>
      <w:lvlText w:val="o"/>
      <w:lvlJc w:val="start"/>
      <w:pPr>
        <w:tabs>
          <w:tab w:val="num" w:pos="72pt"/>
        </w:tabs>
        <w:ind w:start="72pt" w:hanging="18pt"/>
      </w:pPr>
      <w:rPr>
        <w:rFonts w:ascii="Courier New" w:hAnsi="Courier New" w:hint="default"/>
      </w:rPr>
    </w:lvl>
    <w:lvl w:ilvl="2" w:tplc="040C0005" w:tentative="1">
      <w:start w:val="1"/>
      <w:numFmt w:val="bullet"/>
      <w:lvlText w:val=""/>
      <w:lvlJc w:val="start"/>
      <w:pPr>
        <w:tabs>
          <w:tab w:val="num" w:pos="108pt"/>
        </w:tabs>
        <w:ind w:start="108pt" w:hanging="18pt"/>
      </w:pPr>
      <w:rPr>
        <w:rFonts w:ascii="Wingdings" w:hAnsi="Wingdings" w:hint="default"/>
      </w:rPr>
    </w:lvl>
    <w:lvl w:ilvl="3" w:tplc="040C0001" w:tentative="1">
      <w:start w:val="1"/>
      <w:numFmt w:val="bullet"/>
      <w:lvlText w:val=""/>
      <w:lvlJc w:val="start"/>
      <w:pPr>
        <w:tabs>
          <w:tab w:val="num" w:pos="144pt"/>
        </w:tabs>
        <w:ind w:start="144pt" w:hanging="18pt"/>
      </w:pPr>
      <w:rPr>
        <w:rFonts w:ascii="Symbol" w:hAnsi="Symbol" w:hint="default"/>
      </w:rPr>
    </w:lvl>
    <w:lvl w:ilvl="4" w:tplc="040C0003" w:tentative="1">
      <w:start w:val="1"/>
      <w:numFmt w:val="bullet"/>
      <w:lvlText w:val="o"/>
      <w:lvlJc w:val="start"/>
      <w:pPr>
        <w:tabs>
          <w:tab w:val="num" w:pos="180pt"/>
        </w:tabs>
        <w:ind w:start="180pt" w:hanging="18pt"/>
      </w:pPr>
      <w:rPr>
        <w:rFonts w:ascii="Courier New" w:hAnsi="Courier New" w:hint="default"/>
      </w:rPr>
    </w:lvl>
    <w:lvl w:ilvl="5" w:tplc="040C0005" w:tentative="1">
      <w:start w:val="1"/>
      <w:numFmt w:val="bullet"/>
      <w:lvlText w:val=""/>
      <w:lvlJc w:val="start"/>
      <w:pPr>
        <w:tabs>
          <w:tab w:val="num" w:pos="216pt"/>
        </w:tabs>
        <w:ind w:start="216pt" w:hanging="18pt"/>
      </w:pPr>
      <w:rPr>
        <w:rFonts w:ascii="Wingdings" w:hAnsi="Wingdings" w:hint="default"/>
      </w:rPr>
    </w:lvl>
    <w:lvl w:ilvl="6" w:tplc="040C0001" w:tentative="1">
      <w:start w:val="1"/>
      <w:numFmt w:val="bullet"/>
      <w:lvlText w:val=""/>
      <w:lvlJc w:val="start"/>
      <w:pPr>
        <w:tabs>
          <w:tab w:val="num" w:pos="252pt"/>
        </w:tabs>
        <w:ind w:start="252pt" w:hanging="18pt"/>
      </w:pPr>
      <w:rPr>
        <w:rFonts w:ascii="Symbol" w:hAnsi="Symbol" w:hint="default"/>
      </w:rPr>
    </w:lvl>
    <w:lvl w:ilvl="7" w:tplc="040C0003" w:tentative="1">
      <w:start w:val="1"/>
      <w:numFmt w:val="bullet"/>
      <w:lvlText w:val="o"/>
      <w:lvlJc w:val="start"/>
      <w:pPr>
        <w:tabs>
          <w:tab w:val="num" w:pos="288pt"/>
        </w:tabs>
        <w:ind w:start="288pt" w:hanging="18pt"/>
      </w:pPr>
      <w:rPr>
        <w:rFonts w:ascii="Courier New" w:hAnsi="Courier New" w:hint="default"/>
      </w:rPr>
    </w:lvl>
    <w:lvl w:ilvl="8" w:tplc="040C0005" w:tentative="1">
      <w:start w:val="1"/>
      <w:numFmt w:val="bullet"/>
      <w:lvlText w:val=""/>
      <w:lvlJc w:val="start"/>
      <w:pPr>
        <w:tabs>
          <w:tab w:val="num" w:pos="324pt"/>
        </w:tabs>
        <w:ind w:start="324pt" w:hanging="18pt"/>
      </w:pPr>
      <w:rPr>
        <w:rFonts w:ascii="Wingdings" w:hAnsi="Wingdings" w:hint="default"/>
      </w:rPr>
    </w:lvl>
  </w:abstractNum>
  <w:abstractNum w:abstractNumId="4" w15:restartNumberingAfterBreak="0">
    <w:nsid w:val="236A4048"/>
    <w:multiLevelType w:val="hybridMultilevel"/>
    <w:tmpl w:val="5E0C6524"/>
    <w:lvl w:ilvl="0" w:tplc="040C0001">
      <w:start w:val="1"/>
      <w:numFmt w:val="bullet"/>
      <w:lvlText w:val=""/>
      <w:lvlJc w:val="start"/>
      <w:pPr>
        <w:ind w:start="36pt" w:hanging="18pt"/>
      </w:pPr>
      <w:rPr>
        <w:rFonts w:ascii="Symbol" w:hAnsi="Symbol" w:hint="default"/>
      </w:rPr>
    </w:lvl>
    <w:lvl w:ilvl="1" w:tplc="040C0003" w:tentative="1">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5" w15:restartNumberingAfterBreak="0">
    <w:nsid w:val="242C68A7"/>
    <w:multiLevelType w:val="hybridMultilevel"/>
    <w:tmpl w:val="35CC2E60"/>
    <w:lvl w:ilvl="0" w:tplc="040C0007">
      <w:start w:val="1"/>
      <w:numFmt w:val="bullet"/>
      <w:lvlText w:val=""/>
      <w:lvlJc w:val="start"/>
      <w:pPr>
        <w:tabs>
          <w:tab w:val="num" w:pos="36pt"/>
        </w:tabs>
        <w:ind w:start="36pt" w:hanging="18pt"/>
      </w:pPr>
      <w:rPr>
        <w:rFonts w:ascii="Wingdings" w:hAnsi="Wingdings" w:hint="default"/>
        <w:sz w:val="16"/>
      </w:rPr>
    </w:lvl>
    <w:lvl w:ilvl="1" w:tplc="040C0003" w:tentative="1">
      <w:start w:val="1"/>
      <w:numFmt w:val="bullet"/>
      <w:lvlText w:val="o"/>
      <w:lvlJc w:val="start"/>
      <w:pPr>
        <w:tabs>
          <w:tab w:val="num" w:pos="72pt"/>
        </w:tabs>
        <w:ind w:start="72pt" w:hanging="18pt"/>
      </w:pPr>
      <w:rPr>
        <w:rFonts w:ascii="Courier New" w:hAnsi="Courier New" w:hint="default"/>
      </w:rPr>
    </w:lvl>
    <w:lvl w:ilvl="2" w:tplc="040C0005" w:tentative="1">
      <w:start w:val="1"/>
      <w:numFmt w:val="bullet"/>
      <w:lvlText w:val=""/>
      <w:lvlJc w:val="start"/>
      <w:pPr>
        <w:tabs>
          <w:tab w:val="num" w:pos="108pt"/>
        </w:tabs>
        <w:ind w:start="108pt" w:hanging="18pt"/>
      </w:pPr>
      <w:rPr>
        <w:rFonts w:ascii="Wingdings" w:hAnsi="Wingdings" w:hint="default"/>
      </w:rPr>
    </w:lvl>
    <w:lvl w:ilvl="3" w:tplc="040C0001" w:tentative="1">
      <w:start w:val="1"/>
      <w:numFmt w:val="bullet"/>
      <w:lvlText w:val=""/>
      <w:lvlJc w:val="start"/>
      <w:pPr>
        <w:tabs>
          <w:tab w:val="num" w:pos="144pt"/>
        </w:tabs>
        <w:ind w:start="144pt" w:hanging="18pt"/>
      </w:pPr>
      <w:rPr>
        <w:rFonts w:ascii="Symbol" w:hAnsi="Symbol" w:hint="default"/>
      </w:rPr>
    </w:lvl>
    <w:lvl w:ilvl="4" w:tplc="040C0003" w:tentative="1">
      <w:start w:val="1"/>
      <w:numFmt w:val="bullet"/>
      <w:lvlText w:val="o"/>
      <w:lvlJc w:val="start"/>
      <w:pPr>
        <w:tabs>
          <w:tab w:val="num" w:pos="180pt"/>
        </w:tabs>
        <w:ind w:start="180pt" w:hanging="18pt"/>
      </w:pPr>
      <w:rPr>
        <w:rFonts w:ascii="Courier New" w:hAnsi="Courier New" w:hint="default"/>
      </w:rPr>
    </w:lvl>
    <w:lvl w:ilvl="5" w:tplc="040C0005" w:tentative="1">
      <w:start w:val="1"/>
      <w:numFmt w:val="bullet"/>
      <w:lvlText w:val=""/>
      <w:lvlJc w:val="start"/>
      <w:pPr>
        <w:tabs>
          <w:tab w:val="num" w:pos="216pt"/>
        </w:tabs>
        <w:ind w:start="216pt" w:hanging="18pt"/>
      </w:pPr>
      <w:rPr>
        <w:rFonts w:ascii="Wingdings" w:hAnsi="Wingdings" w:hint="default"/>
      </w:rPr>
    </w:lvl>
    <w:lvl w:ilvl="6" w:tplc="040C0001" w:tentative="1">
      <w:start w:val="1"/>
      <w:numFmt w:val="bullet"/>
      <w:lvlText w:val=""/>
      <w:lvlJc w:val="start"/>
      <w:pPr>
        <w:tabs>
          <w:tab w:val="num" w:pos="252pt"/>
        </w:tabs>
        <w:ind w:start="252pt" w:hanging="18pt"/>
      </w:pPr>
      <w:rPr>
        <w:rFonts w:ascii="Symbol" w:hAnsi="Symbol" w:hint="default"/>
      </w:rPr>
    </w:lvl>
    <w:lvl w:ilvl="7" w:tplc="040C0003" w:tentative="1">
      <w:start w:val="1"/>
      <w:numFmt w:val="bullet"/>
      <w:lvlText w:val="o"/>
      <w:lvlJc w:val="start"/>
      <w:pPr>
        <w:tabs>
          <w:tab w:val="num" w:pos="288pt"/>
        </w:tabs>
        <w:ind w:start="288pt" w:hanging="18pt"/>
      </w:pPr>
      <w:rPr>
        <w:rFonts w:ascii="Courier New" w:hAnsi="Courier New" w:hint="default"/>
      </w:rPr>
    </w:lvl>
    <w:lvl w:ilvl="8" w:tplc="040C0005" w:tentative="1">
      <w:start w:val="1"/>
      <w:numFmt w:val="bullet"/>
      <w:lvlText w:val=""/>
      <w:lvlJc w:val="start"/>
      <w:pPr>
        <w:tabs>
          <w:tab w:val="num" w:pos="324pt"/>
        </w:tabs>
        <w:ind w:start="324pt" w:hanging="18pt"/>
      </w:pPr>
      <w:rPr>
        <w:rFonts w:ascii="Wingdings" w:hAnsi="Wingdings" w:hint="default"/>
      </w:rPr>
    </w:lvl>
  </w:abstractNum>
  <w:abstractNum w:abstractNumId="6" w15:restartNumberingAfterBreak="0">
    <w:nsid w:val="37143AD9"/>
    <w:multiLevelType w:val="hybridMultilevel"/>
    <w:tmpl w:val="EC087CF4"/>
    <w:lvl w:ilvl="0" w:tplc="040C0001">
      <w:start w:val="1"/>
      <w:numFmt w:val="bullet"/>
      <w:lvlText w:val=""/>
      <w:lvlJc w:val="start"/>
      <w:pPr>
        <w:tabs>
          <w:tab w:val="num" w:pos="36pt"/>
        </w:tabs>
        <w:ind w:start="36pt" w:hanging="18pt"/>
      </w:pPr>
      <w:rPr>
        <w:rFonts w:ascii="Symbol" w:hAnsi="Symbol" w:hint="default"/>
      </w:rPr>
    </w:lvl>
    <w:lvl w:ilvl="1" w:tplc="040C0003">
      <w:start w:val="1"/>
      <w:numFmt w:val="bullet"/>
      <w:lvlText w:val="o"/>
      <w:lvlJc w:val="start"/>
      <w:pPr>
        <w:tabs>
          <w:tab w:val="num" w:pos="72pt"/>
        </w:tabs>
        <w:ind w:start="72pt" w:hanging="18pt"/>
      </w:pPr>
      <w:rPr>
        <w:rFonts w:ascii="Courier New" w:hAnsi="Courier New" w:hint="default"/>
      </w:rPr>
    </w:lvl>
    <w:lvl w:ilvl="2" w:tplc="E1FE799E">
      <w:start w:val="6"/>
      <w:numFmt w:val="bullet"/>
      <w:lvlText w:val="-"/>
      <w:lvlJc w:val="start"/>
      <w:pPr>
        <w:ind w:start="108pt" w:hanging="18pt"/>
      </w:pPr>
      <w:rPr>
        <w:rFonts w:ascii="Times New Roman" w:eastAsia="Times New Roman" w:hAnsi="Times New Roman" w:cs="Times New Roman" w:hint="default"/>
      </w:rPr>
    </w:lvl>
    <w:lvl w:ilvl="3" w:tplc="040C0001" w:tentative="1">
      <w:start w:val="1"/>
      <w:numFmt w:val="bullet"/>
      <w:lvlText w:val=""/>
      <w:lvlJc w:val="start"/>
      <w:pPr>
        <w:tabs>
          <w:tab w:val="num" w:pos="144pt"/>
        </w:tabs>
        <w:ind w:start="144pt" w:hanging="18pt"/>
      </w:pPr>
      <w:rPr>
        <w:rFonts w:ascii="Symbol" w:hAnsi="Symbol" w:hint="default"/>
      </w:rPr>
    </w:lvl>
    <w:lvl w:ilvl="4" w:tplc="040C0003" w:tentative="1">
      <w:start w:val="1"/>
      <w:numFmt w:val="bullet"/>
      <w:lvlText w:val="o"/>
      <w:lvlJc w:val="start"/>
      <w:pPr>
        <w:tabs>
          <w:tab w:val="num" w:pos="180pt"/>
        </w:tabs>
        <w:ind w:start="180pt" w:hanging="18pt"/>
      </w:pPr>
      <w:rPr>
        <w:rFonts w:ascii="Courier New" w:hAnsi="Courier New" w:hint="default"/>
      </w:rPr>
    </w:lvl>
    <w:lvl w:ilvl="5" w:tplc="040C0005" w:tentative="1">
      <w:start w:val="1"/>
      <w:numFmt w:val="bullet"/>
      <w:lvlText w:val=""/>
      <w:lvlJc w:val="start"/>
      <w:pPr>
        <w:tabs>
          <w:tab w:val="num" w:pos="216pt"/>
        </w:tabs>
        <w:ind w:start="216pt" w:hanging="18pt"/>
      </w:pPr>
      <w:rPr>
        <w:rFonts w:ascii="Wingdings" w:hAnsi="Wingdings" w:hint="default"/>
      </w:rPr>
    </w:lvl>
    <w:lvl w:ilvl="6" w:tplc="040C0001" w:tentative="1">
      <w:start w:val="1"/>
      <w:numFmt w:val="bullet"/>
      <w:lvlText w:val=""/>
      <w:lvlJc w:val="start"/>
      <w:pPr>
        <w:tabs>
          <w:tab w:val="num" w:pos="252pt"/>
        </w:tabs>
        <w:ind w:start="252pt" w:hanging="18pt"/>
      </w:pPr>
      <w:rPr>
        <w:rFonts w:ascii="Symbol" w:hAnsi="Symbol" w:hint="default"/>
      </w:rPr>
    </w:lvl>
    <w:lvl w:ilvl="7" w:tplc="040C0003" w:tentative="1">
      <w:start w:val="1"/>
      <w:numFmt w:val="bullet"/>
      <w:lvlText w:val="o"/>
      <w:lvlJc w:val="start"/>
      <w:pPr>
        <w:tabs>
          <w:tab w:val="num" w:pos="288pt"/>
        </w:tabs>
        <w:ind w:start="288pt" w:hanging="18pt"/>
      </w:pPr>
      <w:rPr>
        <w:rFonts w:ascii="Courier New" w:hAnsi="Courier New" w:hint="default"/>
      </w:rPr>
    </w:lvl>
    <w:lvl w:ilvl="8" w:tplc="040C0005" w:tentative="1">
      <w:start w:val="1"/>
      <w:numFmt w:val="bullet"/>
      <w:lvlText w:val=""/>
      <w:lvlJc w:val="start"/>
      <w:pPr>
        <w:tabs>
          <w:tab w:val="num" w:pos="324pt"/>
        </w:tabs>
        <w:ind w:start="324pt" w:hanging="18pt"/>
      </w:pPr>
      <w:rPr>
        <w:rFonts w:ascii="Wingdings" w:hAnsi="Wingdings" w:hint="default"/>
      </w:rPr>
    </w:lvl>
  </w:abstractNum>
  <w:abstractNum w:abstractNumId="7" w15:restartNumberingAfterBreak="0">
    <w:nsid w:val="3FC954DF"/>
    <w:multiLevelType w:val="hybridMultilevel"/>
    <w:tmpl w:val="5CC20BB6"/>
    <w:lvl w:ilvl="0" w:tplc="040C0001">
      <w:start w:val="1"/>
      <w:numFmt w:val="bullet"/>
      <w:lvlText w:val=""/>
      <w:lvlJc w:val="start"/>
      <w:pPr>
        <w:tabs>
          <w:tab w:val="num" w:pos="36pt"/>
        </w:tabs>
        <w:ind w:start="36pt" w:hanging="18pt"/>
      </w:pPr>
      <w:rPr>
        <w:rFonts w:ascii="Symbol" w:hAnsi="Symbol" w:hint="default"/>
      </w:rPr>
    </w:lvl>
    <w:lvl w:ilvl="1" w:tplc="040C0003" w:tentative="1">
      <w:start w:val="1"/>
      <w:numFmt w:val="bullet"/>
      <w:lvlText w:val="o"/>
      <w:lvlJc w:val="start"/>
      <w:pPr>
        <w:tabs>
          <w:tab w:val="num" w:pos="72pt"/>
        </w:tabs>
        <w:ind w:start="72pt" w:hanging="18pt"/>
      </w:pPr>
      <w:rPr>
        <w:rFonts w:ascii="Courier New" w:hAnsi="Courier New" w:hint="default"/>
      </w:rPr>
    </w:lvl>
    <w:lvl w:ilvl="2" w:tplc="040C0005" w:tentative="1">
      <w:start w:val="1"/>
      <w:numFmt w:val="bullet"/>
      <w:lvlText w:val=""/>
      <w:lvlJc w:val="start"/>
      <w:pPr>
        <w:tabs>
          <w:tab w:val="num" w:pos="108pt"/>
        </w:tabs>
        <w:ind w:start="108pt" w:hanging="18pt"/>
      </w:pPr>
      <w:rPr>
        <w:rFonts w:ascii="Wingdings" w:hAnsi="Wingdings" w:hint="default"/>
      </w:rPr>
    </w:lvl>
    <w:lvl w:ilvl="3" w:tplc="040C0001" w:tentative="1">
      <w:start w:val="1"/>
      <w:numFmt w:val="bullet"/>
      <w:lvlText w:val=""/>
      <w:lvlJc w:val="start"/>
      <w:pPr>
        <w:tabs>
          <w:tab w:val="num" w:pos="144pt"/>
        </w:tabs>
        <w:ind w:start="144pt" w:hanging="18pt"/>
      </w:pPr>
      <w:rPr>
        <w:rFonts w:ascii="Symbol" w:hAnsi="Symbol" w:hint="default"/>
      </w:rPr>
    </w:lvl>
    <w:lvl w:ilvl="4" w:tplc="040C0003" w:tentative="1">
      <w:start w:val="1"/>
      <w:numFmt w:val="bullet"/>
      <w:lvlText w:val="o"/>
      <w:lvlJc w:val="start"/>
      <w:pPr>
        <w:tabs>
          <w:tab w:val="num" w:pos="180pt"/>
        </w:tabs>
        <w:ind w:start="180pt" w:hanging="18pt"/>
      </w:pPr>
      <w:rPr>
        <w:rFonts w:ascii="Courier New" w:hAnsi="Courier New" w:hint="default"/>
      </w:rPr>
    </w:lvl>
    <w:lvl w:ilvl="5" w:tplc="040C0005" w:tentative="1">
      <w:start w:val="1"/>
      <w:numFmt w:val="bullet"/>
      <w:lvlText w:val=""/>
      <w:lvlJc w:val="start"/>
      <w:pPr>
        <w:tabs>
          <w:tab w:val="num" w:pos="216pt"/>
        </w:tabs>
        <w:ind w:start="216pt" w:hanging="18pt"/>
      </w:pPr>
      <w:rPr>
        <w:rFonts w:ascii="Wingdings" w:hAnsi="Wingdings" w:hint="default"/>
      </w:rPr>
    </w:lvl>
    <w:lvl w:ilvl="6" w:tplc="040C0001" w:tentative="1">
      <w:start w:val="1"/>
      <w:numFmt w:val="bullet"/>
      <w:lvlText w:val=""/>
      <w:lvlJc w:val="start"/>
      <w:pPr>
        <w:tabs>
          <w:tab w:val="num" w:pos="252pt"/>
        </w:tabs>
        <w:ind w:start="252pt" w:hanging="18pt"/>
      </w:pPr>
      <w:rPr>
        <w:rFonts w:ascii="Symbol" w:hAnsi="Symbol" w:hint="default"/>
      </w:rPr>
    </w:lvl>
    <w:lvl w:ilvl="7" w:tplc="040C0003" w:tentative="1">
      <w:start w:val="1"/>
      <w:numFmt w:val="bullet"/>
      <w:lvlText w:val="o"/>
      <w:lvlJc w:val="start"/>
      <w:pPr>
        <w:tabs>
          <w:tab w:val="num" w:pos="288pt"/>
        </w:tabs>
        <w:ind w:start="288pt" w:hanging="18pt"/>
      </w:pPr>
      <w:rPr>
        <w:rFonts w:ascii="Courier New" w:hAnsi="Courier New" w:hint="default"/>
      </w:rPr>
    </w:lvl>
    <w:lvl w:ilvl="8" w:tplc="040C0005" w:tentative="1">
      <w:start w:val="1"/>
      <w:numFmt w:val="bullet"/>
      <w:lvlText w:val=""/>
      <w:lvlJc w:val="start"/>
      <w:pPr>
        <w:tabs>
          <w:tab w:val="num" w:pos="324pt"/>
        </w:tabs>
        <w:ind w:start="324pt" w:hanging="18pt"/>
      </w:pPr>
      <w:rPr>
        <w:rFonts w:ascii="Wingdings" w:hAnsi="Wingdings" w:hint="default"/>
      </w:rPr>
    </w:lvl>
  </w:abstractNum>
  <w:abstractNum w:abstractNumId="8" w15:restartNumberingAfterBreak="0">
    <w:nsid w:val="4DBC6047"/>
    <w:multiLevelType w:val="hybridMultilevel"/>
    <w:tmpl w:val="B0E4B94C"/>
    <w:lvl w:ilvl="0" w:tplc="040C0001">
      <w:start w:val="1"/>
      <w:numFmt w:val="bullet"/>
      <w:lvlText w:val=""/>
      <w:lvlJc w:val="start"/>
      <w:pPr>
        <w:ind w:start="36pt" w:hanging="18pt"/>
      </w:pPr>
      <w:rPr>
        <w:rFonts w:ascii="Symbol" w:hAnsi="Symbol" w:hint="default"/>
      </w:rPr>
    </w:lvl>
    <w:lvl w:ilvl="1" w:tplc="040C0003" w:tentative="1">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9" w15:restartNumberingAfterBreak="0">
    <w:nsid w:val="586E3A5E"/>
    <w:multiLevelType w:val="hybridMultilevel"/>
    <w:tmpl w:val="EE3859BA"/>
    <w:lvl w:ilvl="0" w:tplc="040C0001">
      <w:start w:val="1"/>
      <w:numFmt w:val="bullet"/>
      <w:lvlText w:val=""/>
      <w:lvlJc w:val="start"/>
      <w:pPr>
        <w:tabs>
          <w:tab w:val="num" w:pos="36pt"/>
        </w:tabs>
        <w:ind w:start="36pt" w:hanging="18pt"/>
      </w:pPr>
      <w:rPr>
        <w:rFonts w:ascii="Symbol" w:hAnsi="Symbol" w:hint="default"/>
      </w:rPr>
    </w:lvl>
    <w:lvl w:ilvl="1" w:tplc="040C0003" w:tentative="1">
      <w:start w:val="1"/>
      <w:numFmt w:val="bullet"/>
      <w:lvlText w:val="o"/>
      <w:lvlJc w:val="start"/>
      <w:pPr>
        <w:tabs>
          <w:tab w:val="num" w:pos="72pt"/>
        </w:tabs>
        <w:ind w:start="72pt" w:hanging="18pt"/>
      </w:pPr>
      <w:rPr>
        <w:rFonts w:ascii="Courier New" w:hAnsi="Courier New" w:hint="default"/>
      </w:rPr>
    </w:lvl>
    <w:lvl w:ilvl="2" w:tplc="040C0005" w:tentative="1">
      <w:start w:val="1"/>
      <w:numFmt w:val="bullet"/>
      <w:lvlText w:val=""/>
      <w:lvlJc w:val="start"/>
      <w:pPr>
        <w:tabs>
          <w:tab w:val="num" w:pos="108pt"/>
        </w:tabs>
        <w:ind w:start="108pt" w:hanging="18pt"/>
      </w:pPr>
      <w:rPr>
        <w:rFonts w:ascii="Wingdings" w:hAnsi="Wingdings" w:hint="default"/>
      </w:rPr>
    </w:lvl>
    <w:lvl w:ilvl="3" w:tplc="040C0001" w:tentative="1">
      <w:start w:val="1"/>
      <w:numFmt w:val="bullet"/>
      <w:lvlText w:val=""/>
      <w:lvlJc w:val="start"/>
      <w:pPr>
        <w:tabs>
          <w:tab w:val="num" w:pos="144pt"/>
        </w:tabs>
        <w:ind w:start="144pt" w:hanging="18pt"/>
      </w:pPr>
      <w:rPr>
        <w:rFonts w:ascii="Symbol" w:hAnsi="Symbol" w:hint="default"/>
      </w:rPr>
    </w:lvl>
    <w:lvl w:ilvl="4" w:tplc="040C0003" w:tentative="1">
      <w:start w:val="1"/>
      <w:numFmt w:val="bullet"/>
      <w:lvlText w:val="o"/>
      <w:lvlJc w:val="start"/>
      <w:pPr>
        <w:tabs>
          <w:tab w:val="num" w:pos="180pt"/>
        </w:tabs>
        <w:ind w:start="180pt" w:hanging="18pt"/>
      </w:pPr>
      <w:rPr>
        <w:rFonts w:ascii="Courier New" w:hAnsi="Courier New" w:hint="default"/>
      </w:rPr>
    </w:lvl>
    <w:lvl w:ilvl="5" w:tplc="040C0005" w:tentative="1">
      <w:start w:val="1"/>
      <w:numFmt w:val="bullet"/>
      <w:lvlText w:val=""/>
      <w:lvlJc w:val="start"/>
      <w:pPr>
        <w:tabs>
          <w:tab w:val="num" w:pos="216pt"/>
        </w:tabs>
        <w:ind w:start="216pt" w:hanging="18pt"/>
      </w:pPr>
      <w:rPr>
        <w:rFonts w:ascii="Wingdings" w:hAnsi="Wingdings" w:hint="default"/>
      </w:rPr>
    </w:lvl>
    <w:lvl w:ilvl="6" w:tplc="040C0001" w:tentative="1">
      <w:start w:val="1"/>
      <w:numFmt w:val="bullet"/>
      <w:lvlText w:val=""/>
      <w:lvlJc w:val="start"/>
      <w:pPr>
        <w:tabs>
          <w:tab w:val="num" w:pos="252pt"/>
        </w:tabs>
        <w:ind w:start="252pt" w:hanging="18pt"/>
      </w:pPr>
      <w:rPr>
        <w:rFonts w:ascii="Symbol" w:hAnsi="Symbol" w:hint="default"/>
      </w:rPr>
    </w:lvl>
    <w:lvl w:ilvl="7" w:tplc="040C0003" w:tentative="1">
      <w:start w:val="1"/>
      <w:numFmt w:val="bullet"/>
      <w:lvlText w:val="o"/>
      <w:lvlJc w:val="start"/>
      <w:pPr>
        <w:tabs>
          <w:tab w:val="num" w:pos="288pt"/>
        </w:tabs>
        <w:ind w:start="288pt" w:hanging="18pt"/>
      </w:pPr>
      <w:rPr>
        <w:rFonts w:ascii="Courier New" w:hAnsi="Courier New" w:hint="default"/>
      </w:rPr>
    </w:lvl>
    <w:lvl w:ilvl="8" w:tplc="040C0005" w:tentative="1">
      <w:start w:val="1"/>
      <w:numFmt w:val="bullet"/>
      <w:lvlText w:val=""/>
      <w:lvlJc w:val="start"/>
      <w:pPr>
        <w:tabs>
          <w:tab w:val="num" w:pos="324pt"/>
        </w:tabs>
        <w:ind w:start="324pt" w:hanging="18pt"/>
      </w:pPr>
      <w:rPr>
        <w:rFonts w:ascii="Wingdings" w:hAnsi="Wingdings" w:hint="default"/>
      </w:rPr>
    </w:lvl>
  </w:abstractNum>
  <w:abstractNum w:abstractNumId="10" w15:restartNumberingAfterBreak="0">
    <w:nsid w:val="64817CA8"/>
    <w:multiLevelType w:val="hybridMultilevel"/>
    <w:tmpl w:val="10EC8FD0"/>
    <w:lvl w:ilvl="0" w:tplc="040C000B">
      <w:start w:val="1"/>
      <w:numFmt w:val="bullet"/>
      <w:lvlText w:val=""/>
      <w:lvlJc w:val="start"/>
      <w:pPr>
        <w:tabs>
          <w:tab w:val="num" w:pos="36pt"/>
        </w:tabs>
        <w:ind w:start="36pt" w:hanging="18pt"/>
      </w:pPr>
      <w:rPr>
        <w:rFonts w:ascii="Wingdings" w:hAnsi="Wingdings" w:hint="default"/>
      </w:rPr>
    </w:lvl>
    <w:lvl w:ilvl="1" w:tplc="040C0003" w:tentative="1">
      <w:start w:val="1"/>
      <w:numFmt w:val="bullet"/>
      <w:lvlText w:val="o"/>
      <w:lvlJc w:val="start"/>
      <w:pPr>
        <w:tabs>
          <w:tab w:val="num" w:pos="72pt"/>
        </w:tabs>
        <w:ind w:start="72pt" w:hanging="18pt"/>
      </w:pPr>
      <w:rPr>
        <w:rFonts w:ascii="Courier New" w:hAnsi="Courier New" w:hint="default"/>
      </w:rPr>
    </w:lvl>
    <w:lvl w:ilvl="2" w:tplc="040C0005" w:tentative="1">
      <w:start w:val="1"/>
      <w:numFmt w:val="bullet"/>
      <w:lvlText w:val=""/>
      <w:lvlJc w:val="start"/>
      <w:pPr>
        <w:tabs>
          <w:tab w:val="num" w:pos="108pt"/>
        </w:tabs>
        <w:ind w:start="108pt" w:hanging="18pt"/>
      </w:pPr>
      <w:rPr>
        <w:rFonts w:ascii="Wingdings" w:hAnsi="Wingdings" w:hint="default"/>
      </w:rPr>
    </w:lvl>
    <w:lvl w:ilvl="3" w:tplc="040C0001" w:tentative="1">
      <w:start w:val="1"/>
      <w:numFmt w:val="bullet"/>
      <w:lvlText w:val=""/>
      <w:lvlJc w:val="start"/>
      <w:pPr>
        <w:tabs>
          <w:tab w:val="num" w:pos="144pt"/>
        </w:tabs>
        <w:ind w:start="144pt" w:hanging="18pt"/>
      </w:pPr>
      <w:rPr>
        <w:rFonts w:ascii="Symbol" w:hAnsi="Symbol" w:hint="default"/>
      </w:rPr>
    </w:lvl>
    <w:lvl w:ilvl="4" w:tplc="040C0003" w:tentative="1">
      <w:start w:val="1"/>
      <w:numFmt w:val="bullet"/>
      <w:lvlText w:val="o"/>
      <w:lvlJc w:val="start"/>
      <w:pPr>
        <w:tabs>
          <w:tab w:val="num" w:pos="180pt"/>
        </w:tabs>
        <w:ind w:start="180pt" w:hanging="18pt"/>
      </w:pPr>
      <w:rPr>
        <w:rFonts w:ascii="Courier New" w:hAnsi="Courier New" w:hint="default"/>
      </w:rPr>
    </w:lvl>
    <w:lvl w:ilvl="5" w:tplc="040C0005" w:tentative="1">
      <w:start w:val="1"/>
      <w:numFmt w:val="bullet"/>
      <w:lvlText w:val=""/>
      <w:lvlJc w:val="start"/>
      <w:pPr>
        <w:tabs>
          <w:tab w:val="num" w:pos="216pt"/>
        </w:tabs>
        <w:ind w:start="216pt" w:hanging="18pt"/>
      </w:pPr>
      <w:rPr>
        <w:rFonts w:ascii="Wingdings" w:hAnsi="Wingdings" w:hint="default"/>
      </w:rPr>
    </w:lvl>
    <w:lvl w:ilvl="6" w:tplc="040C0001" w:tentative="1">
      <w:start w:val="1"/>
      <w:numFmt w:val="bullet"/>
      <w:lvlText w:val=""/>
      <w:lvlJc w:val="start"/>
      <w:pPr>
        <w:tabs>
          <w:tab w:val="num" w:pos="252pt"/>
        </w:tabs>
        <w:ind w:start="252pt" w:hanging="18pt"/>
      </w:pPr>
      <w:rPr>
        <w:rFonts w:ascii="Symbol" w:hAnsi="Symbol" w:hint="default"/>
      </w:rPr>
    </w:lvl>
    <w:lvl w:ilvl="7" w:tplc="040C0003" w:tentative="1">
      <w:start w:val="1"/>
      <w:numFmt w:val="bullet"/>
      <w:lvlText w:val="o"/>
      <w:lvlJc w:val="start"/>
      <w:pPr>
        <w:tabs>
          <w:tab w:val="num" w:pos="288pt"/>
        </w:tabs>
        <w:ind w:start="288pt" w:hanging="18pt"/>
      </w:pPr>
      <w:rPr>
        <w:rFonts w:ascii="Courier New" w:hAnsi="Courier New" w:hint="default"/>
      </w:rPr>
    </w:lvl>
    <w:lvl w:ilvl="8" w:tplc="040C0005" w:tentative="1">
      <w:start w:val="1"/>
      <w:numFmt w:val="bullet"/>
      <w:lvlText w:val=""/>
      <w:lvlJc w:val="start"/>
      <w:pPr>
        <w:tabs>
          <w:tab w:val="num" w:pos="324pt"/>
        </w:tabs>
        <w:ind w:start="324pt" w:hanging="18pt"/>
      </w:pPr>
      <w:rPr>
        <w:rFonts w:ascii="Wingdings" w:hAnsi="Wingdings" w:hint="default"/>
      </w:rPr>
    </w:lvl>
  </w:abstractNum>
  <w:abstractNum w:abstractNumId="11" w15:restartNumberingAfterBreak="0">
    <w:nsid w:val="6B696DB3"/>
    <w:multiLevelType w:val="hybridMultilevel"/>
    <w:tmpl w:val="486CE500"/>
    <w:lvl w:ilvl="0" w:tplc="040C0001">
      <w:start w:val="1"/>
      <w:numFmt w:val="bullet"/>
      <w:lvlText w:val=""/>
      <w:lvlJc w:val="start"/>
      <w:pPr>
        <w:ind w:start="36pt" w:hanging="18pt"/>
      </w:pPr>
      <w:rPr>
        <w:rFonts w:ascii="Symbol" w:hAnsi="Symbol" w:hint="default"/>
      </w:rPr>
    </w:lvl>
    <w:lvl w:ilvl="1" w:tplc="040C0003" w:tentative="1">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12" w15:restartNumberingAfterBreak="0">
    <w:nsid w:val="7B820550"/>
    <w:multiLevelType w:val="hybridMultilevel"/>
    <w:tmpl w:val="0174202A"/>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num w:numId="1">
    <w:abstractNumId w:val="7"/>
  </w:num>
  <w:num w:numId="2">
    <w:abstractNumId w:val="9"/>
  </w:num>
  <w:num w:numId="3">
    <w:abstractNumId w:val="5"/>
  </w:num>
  <w:num w:numId="4">
    <w:abstractNumId w:val="3"/>
  </w:num>
  <w:num w:numId="5">
    <w:abstractNumId w:val="6"/>
  </w:num>
  <w:num w:numId="6">
    <w:abstractNumId w:val="10"/>
  </w:num>
  <w:num w:numId="7">
    <w:abstractNumId w:val="0"/>
  </w:num>
  <w:num w:numId="8">
    <w:abstractNumId w:val="2"/>
  </w:num>
  <w:num w:numId="9">
    <w:abstractNumId w:val="1"/>
  </w:num>
  <w:num w:numId="10">
    <w:abstractNumId w:val="12"/>
    <w:lvlOverride w:ilvl="0"/>
    <w:lvlOverride w:ilvl="1"/>
    <w:lvlOverride w:ilvl="2"/>
    <w:lvlOverride w:ilvl="3"/>
    <w:lvlOverride w:ilvl="4"/>
    <w:lvlOverride w:ilvl="5"/>
    <w:lvlOverride w:ilvl="6"/>
    <w:lvlOverride w:ilvl="7"/>
    <w:lvlOverride w:ilvl="8"/>
  </w:num>
  <w:num w:numId="11">
    <w:abstractNumId w:val="12"/>
  </w:num>
  <w:num w:numId="12">
    <w:abstractNumId w:val="4"/>
  </w:num>
  <w:num w:numId="13">
    <w:abstractNumId w:val="11"/>
  </w:num>
  <w:num w:numId="14">
    <w:abstractNumId w:val="8"/>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35.40pt"/>
  <w:hyphenationZone w:val="21.25pt"/>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30DB"/>
    <w:rsid w:val="00003500"/>
    <w:rsid w:val="0004478A"/>
    <w:rsid w:val="00066D9E"/>
    <w:rsid w:val="00066F9B"/>
    <w:rsid w:val="00070C3D"/>
    <w:rsid w:val="0007175F"/>
    <w:rsid w:val="000725D4"/>
    <w:rsid w:val="00087EED"/>
    <w:rsid w:val="000A36E8"/>
    <w:rsid w:val="000A4A93"/>
    <w:rsid w:val="000B2FF7"/>
    <w:rsid w:val="000C17B4"/>
    <w:rsid w:val="000D5F6A"/>
    <w:rsid w:val="000D7D25"/>
    <w:rsid w:val="000E2568"/>
    <w:rsid w:val="000F714A"/>
    <w:rsid w:val="00103E6E"/>
    <w:rsid w:val="00111C61"/>
    <w:rsid w:val="001128EA"/>
    <w:rsid w:val="0012068F"/>
    <w:rsid w:val="00120CB5"/>
    <w:rsid w:val="0013141F"/>
    <w:rsid w:val="00161DDA"/>
    <w:rsid w:val="00174EAF"/>
    <w:rsid w:val="00176F18"/>
    <w:rsid w:val="0018052C"/>
    <w:rsid w:val="00180BD5"/>
    <w:rsid w:val="0018446C"/>
    <w:rsid w:val="001923D4"/>
    <w:rsid w:val="00197ED6"/>
    <w:rsid w:val="001A03BC"/>
    <w:rsid w:val="001A06E8"/>
    <w:rsid w:val="001B00E5"/>
    <w:rsid w:val="001B3F61"/>
    <w:rsid w:val="001C285F"/>
    <w:rsid w:val="001E4320"/>
    <w:rsid w:val="001E640A"/>
    <w:rsid w:val="001F35BD"/>
    <w:rsid w:val="001F7C9B"/>
    <w:rsid w:val="00214298"/>
    <w:rsid w:val="00215156"/>
    <w:rsid w:val="00216163"/>
    <w:rsid w:val="00221AB0"/>
    <w:rsid w:val="0022465D"/>
    <w:rsid w:val="00230569"/>
    <w:rsid w:val="00233A02"/>
    <w:rsid w:val="002348FC"/>
    <w:rsid w:val="002414F8"/>
    <w:rsid w:val="00251021"/>
    <w:rsid w:val="00290FF9"/>
    <w:rsid w:val="00296C1F"/>
    <w:rsid w:val="002B361C"/>
    <w:rsid w:val="002C7D36"/>
    <w:rsid w:val="002D1B6F"/>
    <w:rsid w:val="002D230A"/>
    <w:rsid w:val="002E6F59"/>
    <w:rsid w:val="003056E1"/>
    <w:rsid w:val="00312D4C"/>
    <w:rsid w:val="00314C16"/>
    <w:rsid w:val="003336DA"/>
    <w:rsid w:val="0037228E"/>
    <w:rsid w:val="003903D4"/>
    <w:rsid w:val="003967AB"/>
    <w:rsid w:val="003C1C8E"/>
    <w:rsid w:val="003E3ED3"/>
    <w:rsid w:val="0040098F"/>
    <w:rsid w:val="00402B9D"/>
    <w:rsid w:val="00413DE3"/>
    <w:rsid w:val="00426493"/>
    <w:rsid w:val="0043345B"/>
    <w:rsid w:val="00435D89"/>
    <w:rsid w:val="00453E66"/>
    <w:rsid w:val="00466DF7"/>
    <w:rsid w:val="00471848"/>
    <w:rsid w:val="004840FF"/>
    <w:rsid w:val="00484E46"/>
    <w:rsid w:val="004853A7"/>
    <w:rsid w:val="004934EF"/>
    <w:rsid w:val="004A7793"/>
    <w:rsid w:val="004B0E0A"/>
    <w:rsid w:val="004B30DB"/>
    <w:rsid w:val="004C2441"/>
    <w:rsid w:val="004C38C0"/>
    <w:rsid w:val="004D08BF"/>
    <w:rsid w:val="004D33F6"/>
    <w:rsid w:val="004D57CF"/>
    <w:rsid w:val="00521583"/>
    <w:rsid w:val="00534FD4"/>
    <w:rsid w:val="00536F09"/>
    <w:rsid w:val="0054055E"/>
    <w:rsid w:val="00540C37"/>
    <w:rsid w:val="00563301"/>
    <w:rsid w:val="0057010E"/>
    <w:rsid w:val="0057507B"/>
    <w:rsid w:val="005910AE"/>
    <w:rsid w:val="00593904"/>
    <w:rsid w:val="005C6B6A"/>
    <w:rsid w:val="005C73D4"/>
    <w:rsid w:val="005E1B6C"/>
    <w:rsid w:val="005E50BA"/>
    <w:rsid w:val="005F2709"/>
    <w:rsid w:val="00601AED"/>
    <w:rsid w:val="00606064"/>
    <w:rsid w:val="00606BE7"/>
    <w:rsid w:val="00606E90"/>
    <w:rsid w:val="00612065"/>
    <w:rsid w:val="00632285"/>
    <w:rsid w:val="00650BC2"/>
    <w:rsid w:val="00654B85"/>
    <w:rsid w:val="00662655"/>
    <w:rsid w:val="00665049"/>
    <w:rsid w:val="00665C58"/>
    <w:rsid w:val="00667135"/>
    <w:rsid w:val="00682A82"/>
    <w:rsid w:val="006840A3"/>
    <w:rsid w:val="00691C4C"/>
    <w:rsid w:val="006A6629"/>
    <w:rsid w:val="006C6F76"/>
    <w:rsid w:val="006C7DB3"/>
    <w:rsid w:val="006D7BE9"/>
    <w:rsid w:val="0074531E"/>
    <w:rsid w:val="00745823"/>
    <w:rsid w:val="00747DB5"/>
    <w:rsid w:val="00751A48"/>
    <w:rsid w:val="00775C15"/>
    <w:rsid w:val="007848FC"/>
    <w:rsid w:val="00790E1A"/>
    <w:rsid w:val="007923B0"/>
    <w:rsid w:val="00795B95"/>
    <w:rsid w:val="007962F9"/>
    <w:rsid w:val="007A3A4F"/>
    <w:rsid w:val="007B4F74"/>
    <w:rsid w:val="007C337F"/>
    <w:rsid w:val="007C3EB3"/>
    <w:rsid w:val="007C7D7E"/>
    <w:rsid w:val="007D42C9"/>
    <w:rsid w:val="007E63D0"/>
    <w:rsid w:val="007E7DAA"/>
    <w:rsid w:val="00813D01"/>
    <w:rsid w:val="00833253"/>
    <w:rsid w:val="00835136"/>
    <w:rsid w:val="00835581"/>
    <w:rsid w:val="00845DD4"/>
    <w:rsid w:val="008667A7"/>
    <w:rsid w:val="0087640E"/>
    <w:rsid w:val="008825C9"/>
    <w:rsid w:val="00885D67"/>
    <w:rsid w:val="008945E5"/>
    <w:rsid w:val="008A47E1"/>
    <w:rsid w:val="008B4C0C"/>
    <w:rsid w:val="008B729C"/>
    <w:rsid w:val="008E4B1F"/>
    <w:rsid w:val="008F31D4"/>
    <w:rsid w:val="008F7F5F"/>
    <w:rsid w:val="009055DC"/>
    <w:rsid w:val="00906DB5"/>
    <w:rsid w:val="00917BE1"/>
    <w:rsid w:val="00921713"/>
    <w:rsid w:val="0092311C"/>
    <w:rsid w:val="00934A26"/>
    <w:rsid w:val="00944164"/>
    <w:rsid w:val="0095327F"/>
    <w:rsid w:val="009561C8"/>
    <w:rsid w:val="0096214B"/>
    <w:rsid w:val="00980805"/>
    <w:rsid w:val="009918D0"/>
    <w:rsid w:val="009B381D"/>
    <w:rsid w:val="009D79DC"/>
    <w:rsid w:val="009F1183"/>
    <w:rsid w:val="009F4C88"/>
    <w:rsid w:val="00A0373B"/>
    <w:rsid w:val="00A14C4A"/>
    <w:rsid w:val="00A1510F"/>
    <w:rsid w:val="00A42AAE"/>
    <w:rsid w:val="00A646C7"/>
    <w:rsid w:val="00A74307"/>
    <w:rsid w:val="00AC208D"/>
    <w:rsid w:val="00AC52C8"/>
    <w:rsid w:val="00AD03F4"/>
    <w:rsid w:val="00AD2B24"/>
    <w:rsid w:val="00AE3639"/>
    <w:rsid w:val="00AF32BE"/>
    <w:rsid w:val="00AF3D7C"/>
    <w:rsid w:val="00B042D9"/>
    <w:rsid w:val="00B153B5"/>
    <w:rsid w:val="00B21375"/>
    <w:rsid w:val="00B366E6"/>
    <w:rsid w:val="00B41A2B"/>
    <w:rsid w:val="00B4559D"/>
    <w:rsid w:val="00B50765"/>
    <w:rsid w:val="00B510A8"/>
    <w:rsid w:val="00B5193C"/>
    <w:rsid w:val="00B52501"/>
    <w:rsid w:val="00B60360"/>
    <w:rsid w:val="00B63A80"/>
    <w:rsid w:val="00B75FE2"/>
    <w:rsid w:val="00B77E53"/>
    <w:rsid w:val="00B869DE"/>
    <w:rsid w:val="00BA7B0B"/>
    <w:rsid w:val="00BC007A"/>
    <w:rsid w:val="00BF7135"/>
    <w:rsid w:val="00C021B9"/>
    <w:rsid w:val="00C0684B"/>
    <w:rsid w:val="00C21F94"/>
    <w:rsid w:val="00C61EFE"/>
    <w:rsid w:val="00C70BAE"/>
    <w:rsid w:val="00C77419"/>
    <w:rsid w:val="00C9698B"/>
    <w:rsid w:val="00CB4160"/>
    <w:rsid w:val="00CD5E8F"/>
    <w:rsid w:val="00D009C2"/>
    <w:rsid w:val="00D16FEB"/>
    <w:rsid w:val="00D40EA3"/>
    <w:rsid w:val="00D471AF"/>
    <w:rsid w:val="00D91F3F"/>
    <w:rsid w:val="00D97857"/>
    <w:rsid w:val="00DB6301"/>
    <w:rsid w:val="00DD2875"/>
    <w:rsid w:val="00DD78B6"/>
    <w:rsid w:val="00DE5FC4"/>
    <w:rsid w:val="00E14B0A"/>
    <w:rsid w:val="00E23D82"/>
    <w:rsid w:val="00E361D8"/>
    <w:rsid w:val="00E427BF"/>
    <w:rsid w:val="00E46A7E"/>
    <w:rsid w:val="00E51047"/>
    <w:rsid w:val="00E803C1"/>
    <w:rsid w:val="00E87CE8"/>
    <w:rsid w:val="00E9078B"/>
    <w:rsid w:val="00E92857"/>
    <w:rsid w:val="00EA5191"/>
    <w:rsid w:val="00EB2F33"/>
    <w:rsid w:val="00EB75CD"/>
    <w:rsid w:val="00EC10FF"/>
    <w:rsid w:val="00EC663C"/>
    <w:rsid w:val="00ED5D93"/>
    <w:rsid w:val="00EE4570"/>
    <w:rsid w:val="00F065DE"/>
    <w:rsid w:val="00F174E8"/>
    <w:rsid w:val="00F177E3"/>
    <w:rsid w:val="00F25AE0"/>
    <w:rsid w:val="00F40A1C"/>
    <w:rsid w:val="00F560A1"/>
    <w:rsid w:val="00F6627A"/>
    <w:rsid w:val="00F72369"/>
    <w:rsid w:val="00F74C2E"/>
    <w:rsid w:val="00F9078E"/>
    <w:rsid w:val="00F9492A"/>
    <w:rsid w:val="00FA4139"/>
    <w:rsid w:val="00FB32FB"/>
    <w:rsid w:val="00FB43C1"/>
    <w:rsid w:val="00FB4566"/>
    <w:rsid w:val="00FC410B"/>
    <w:rsid w:val="00FC575F"/>
    <w:rsid w:val="00FD0B0D"/>
    <w:rsid w:val="00FE2552"/>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chartTrackingRefBased/>
  <w15:docId w15:val="{7091C7F6-F4AC-4817-AE02-7DB2808CD53E}"/>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fr-FR"/>
    </w:rPr>
  </w:style>
  <w:style w:type="paragraph" w:styleId="Titre1">
    <w:name w:val="heading 1"/>
    <w:basedOn w:val="Normal"/>
    <w:next w:val="Normal"/>
    <w:qFormat/>
    <w:pPr>
      <w:keepNext/>
      <w:outlineLvl w:val="0"/>
    </w:pPr>
    <w:rPr>
      <w:b/>
      <w:bCs/>
      <w:u w:val="single"/>
    </w:rPr>
  </w:style>
  <w:style w:type="character" w:default="1" w:styleId="Policepardfaut">
    <w:name w:val="Default Paragraph Font"/>
    <w:semiHidden/>
  </w:style>
  <w:style w:type="table" w:default="1" w:styleId="TableauNormal">
    <w:name w:val="Normal Table"/>
    <w:uiPriority w:val="99"/>
    <w:semiHidden/>
    <w:unhideWhenUsed/>
    <w:tblPr>
      <w:tblInd w:w="0pt" w:type="dxa"/>
      <w:tblCellMar>
        <w:top w:w="0pt" w:type="dxa"/>
        <w:start w:w="5.40pt" w:type="dxa"/>
        <w:bottom w:w="0pt" w:type="dxa"/>
        <w:end w:w="5.40pt" w:type="dxa"/>
      </w:tblCellMar>
    </w:tblPr>
  </w:style>
  <w:style w:type="numbering" w:default="1" w:styleId="Aucuneliste">
    <w:name w:val="No List"/>
    <w:uiPriority w:val="99"/>
    <w:semiHidden/>
    <w:unhideWhenUsed/>
  </w:style>
  <w:style w:type="paragraph" w:styleId="En-tte">
    <w:name w:val="header"/>
    <w:basedOn w:val="Normal"/>
    <w:link w:val="En-tteCar"/>
    <w:uiPriority w:val="99"/>
    <w:pPr>
      <w:tabs>
        <w:tab w:val="center" w:pos="226.80pt"/>
        <w:tab w:val="end" w:pos="453.60pt"/>
      </w:tabs>
    </w:pPr>
  </w:style>
  <w:style w:type="paragraph" w:styleId="Pieddepage">
    <w:name w:val="footer"/>
    <w:basedOn w:val="Normal"/>
    <w:semiHidden/>
    <w:pPr>
      <w:tabs>
        <w:tab w:val="center" w:pos="226.80pt"/>
        <w:tab w:val="end" w:pos="453.60pt"/>
      </w:tabs>
    </w:pPr>
  </w:style>
  <w:style w:type="character" w:styleId="Marquedecommentaire">
    <w:name w:val="annotation reference"/>
    <w:semiHidden/>
    <w:rPr>
      <w:sz w:val="16"/>
      <w:szCs w:val="16"/>
    </w:rPr>
  </w:style>
  <w:style w:type="paragraph" w:styleId="Commentaire">
    <w:name w:val="annotation text"/>
    <w:basedOn w:val="Normal"/>
    <w:link w:val="CommentaireCar"/>
    <w:semiHidden/>
    <w:rPr>
      <w:sz w:val="20"/>
      <w:szCs w:val="20"/>
    </w:rPr>
  </w:style>
  <w:style w:type="paragraph" w:styleId="Paragraphedeliste">
    <w:name w:val="List Paragraph"/>
    <w:basedOn w:val="Normal"/>
    <w:uiPriority w:val="34"/>
    <w:qFormat/>
    <w:rsid w:val="00F560A1"/>
    <w:pPr>
      <w:ind w:start="35.40pt"/>
    </w:pPr>
  </w:style>
  <w:style w:type="paragraph" w:styleId="Textedebulles">
    <w:name w:val="Balloon Text"/>
    <w:basedOn w:val="Normal"/>
    <w:link w:val="TextedebullesCar"/>
    <w:uiPriority w:val="99"/>
    <w:semiHidden/>
    <w:unhideWhenUsed/>
    <w:rsid w:val="00F065DE"/>
    <w:rPr>
      <w:rFonts w:ascii="Tahoma" w:hAnsi="Tahoma" w:cs="Tahoma"/>
      <w:sz w:val="16"/>
      <w:szCs w:val="16"/>
    </w:rPr>
  </w:style>
  <w:style w:type="character" w:customStyle="1" w:styleId="TextedebullesCar">
    <w:name w:val="Texte de bulles Car"/>
    <w:link w:val="Textedebulles"/>
    <w:uiPriority w:val="99"/>
    <w:semiHidden/>
    <w:rsid w:val="00F065DE"/>
    <w:rPr>
      <w:rFonts w:ascii="Tahoma" w:hAnsi="Tahoma" w:cs="Tahoma"/>
      <w:sz w:val="16"/>
      <w:szCs w:val="16"/>
      <w:lang w:val="fr-FR" w:eastAsia="fr-FR"/>
    </w:rPr>
  </w:style>
  <w:style w:type="paragraph" w:styleId="Objetducommentaire">
    <w:name w:val="annotation subject"/>
    <w:basedOn w:val="Commentaire"/>
    <w:next w:val="Commentaire"/>
    <w:link w:val="ObjetducommentaireCar"/>
    <w:uiPriority w:val="99"/>
    <w:semiHidden/>
    <w:unhideWhenUsed/>
    <w:rsid w:val="0018446C"/>
    <w:rPr>
      <w:b/>
      <w:bCs/>
    </w:rPr>
  </w:style>
  <w:style w:type="character" w:customStyle="1" w:styleId="CommentaireCar">
    <w:name w:val="Commentaire Car"/>
    <w:link w:val="Commentaire"/>
    <w:semiHidden/>
    <w:rsid w:val="0018446C"/>
    <w:rPr>
      <w:lang w:val="fr-FR" w:eastAsia="fr-FR"/>
    </w:rPr>
  </w:style>
  <w:style w:type="character" w:customStyle="1" w:styleId="ObjetducommentaireCar">
    <w:name w:val="Objet du commentaire Car"/>
    <w:link w:val="Objetducommentaire"/>
    <w:uiPriority w:val="99"/>
    <w:semiHidden/>
    <w:rsid w:val="0018446C"/>
    <w:rPr>
      <w:b/>
      <w:bCs/>
      <w:lang w:val="fr-FR" w:eastAsia="fr-FR"/>
    </w:rPr>
  </w:style>
  <w:style w:type="character" w:customStyle="1" w:styleId="En-tteCar">
    <w:name w:val="En-tête Car"/>
    <w:link w:val="En-tte"/>
    <w:uiPriority w:val="99"/>
    <w:rsid w:val="00D16FEB"/>
    <w:rPr>
      <w:sz w:val="24"/>
      <w:szCs w:val="24"/>
      <w:lang w:eastAsia="fr-FR"/>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ivs>
    <w:div w:id="697316004">
      <w:bodyDiv w:val="1"/>
      <w:marLeft w:val="0pt"/>
      <w:marRight w:val="0pt"/>
      <w:marTop w:val="0pt"/>
      <w:marBottom w:val="0pt"/>
      <w:divBdr>
        <w:top w:val="none" w:sz="0" w:space="0" w:color="auto"/>
        <w:left w:val="none" w:sz="0" w:space="0" w:color="auto"/>
        <w:bottom w:val="none" w:sz="0" w:space="0" w:color="auto"/>
        <w:right w:val="none" w:sz="0" w:space="0" w:color="auto"/>
      </w:divBdr>
    </w:div>
    <w:div w:id="2057197987">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purl.oclc.org/ooxml/officeDocument/relationships/header" Target="header1.xml"/><Relationship Id="rId13" Type="http://purl.oclc.org/ooxml/officeDocument/relationships/theme" Target="theme/theme1.xml"/><Relationship Id="rId3" Type="http://purl.oclc.org/ooxml/officeDocument/relationships/styles" Target="styles.xml"/><Relationship Id="rId7" Type="http://purl.oclc.org/ooxml/officeDocument/relationships/endnotes" Target="endnotes.xml"/><Relationship Id="rId12" Type="http://purl.oclc.org/ooxml/officeDocument/relationships/fontTable" Target="fontTable.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header" Target="header3.xml"/><Relationship Id="rId5" Type="http://purl.oclc.org/ooxml/officeDocument/relationships/webSettings" Target="webSettings.xml"/><Relationship Id="rId10" Type="http://purl.oclc.org/ooxml/officeDocument/relationships/footer" Target="footer1.xml"/><Relationship Id="rId4" Type="http://purl.oclc.org/ooxml/officeDocument/relationships/settings" Target="settings.xml"/><Relationship Id="rId9" Type="http://purl.oclc.org/ooxml/officeDocument/relationships/header" Target="header2.xml"/></Relationships>
</file>

<file path=word/_rels/header2.xml.rels><?xml version="1.0" encoding="UTF-8" standalone="yes"?>
<Relationships xmlns="http://schemas.openxmlformats.org/package/2006/relationships"><Relationship Id="rId1" Type="http://purl.oclc.org/ooxml/officeDocument/relationships/image" Target="media/image1.jpeg"/></Relationships>
</file>

<file path=word/theme/theme1.xml><?xml version="1.0" encoding="utf-8"?>
<a:theme xmlns:a="http://purl.oclc.org/ooxml/drawingml/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A249C8BA-3905-4B04-BF0E-C5FBADF3C7A0}">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0</TotalTime>
  <Pages>4</Pages>
  <Words>779</Words>
  <Characters>4287</Characters>
  <Application>Microsoft Office Word</Application>
  <DocSecurity>0</DocSecurity>
  <Lines>35</Lines>
  <Paragraphs>10</Paragraphs>
  <ScaleCrop>false</ScaleCrop>
  <HeadingPairs>
    <vt:vector size="2" baseType="variant">
      <vt:variant>
        <vt:lpstr>Titre</vt:lpstr>
      </vt:variant>
      <vt:variant>
        <vt:i4>1</vt:i4>
      </vt:variant>
    </vt:vector>
  </HeadingPairs>
  <TitlesOfParts>
    <vt:vector size="1" baseType="lpstr">
      <vt:lpstr>A l’issue de la négociation annuelle obligatoire prévue aux articlkes L</vt:lpstr>
    </vt:vector>
  </TitlesOfParts>
  <Company>SOFICAR</Company>
  <LinksUpToDate>false</LinksUpToDate>
  <CharactersWithSpaces>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l’issue de la négociation annuelle obligatoire prévue aux articlkes L</dc:title>
  <dc:subject/>
  <dc:creator>CEDRIC ABAD</dc:creator>
  <cp:keywords/>
  <dc:description/>
  <cp:lastModifiedBy>Dufau, Sylvie/CFE(FR)</cp:lastModifiedBy>
  <cp:revision>2</cp:revision>
  <cp:lastPrinted>2026-03-09T15:22:00Z</cp:lastPrinted>
  <dcterms:created xsi:type="dcterms:W3CDTF">2026-03-23T11:18:00Z</dcterms:created>
  <dcterms:modified xsi:type="dcterms:W3CDTF">2026-03-23T11:18:00Z</dcterms:modified>
</cp:coreProperties>
</file>