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30C8AD" w14:textId="6FA2E2E4" w:rsidR="00131C4C" w:rsidRPr="00EC7374" w:rsidRDefault="00131C4C" w:rsidP="00151442">
      <w:pPr>
        <w:widowControl w:val="0"/>
        <w:spacing w:after="60" w:line="240" w:lineRule="auto"/>
        <w:jc w:val="center"/>
        <w:rPr>
          <w:rFonts w:asciiTheme="majorHAnsi" w:eastAsia="Times New Roman" w:hAnsiTheme="majorHAnsi" w:cstheme="majorHAnsi"/>
          <w:b/>
          <w:kern w:val="0"/>
          <w:sz w:val="28"/>
          <w:szCs w:val="28"/>
          <w14:ligatures w14:val="none"/>
        </w:rPr>
      </w:pPr>
      <w:r w:rsidRPr="00EC7374">
        <w:rPr>
          <w:rFonts w:asciiTheme="majorHAnsi" w:eastAsia="Times New Roman" w:hAnsiTheme="majorHAnsi" w:cstheme="majorHAnsi"/>
          <w:b/>
          <w:kern w:val="0"/>
          <w:sz w:val="28"/>
          <w:szCs w:val="28"/>
          <w14:ligatures w14:val="none"/>
        </w:rPr>
        <w:t xml:space="preserve">ACCORD D’ENTREPRISE RELATIF À </w:t>
      </w:r>
      <w:r w:rsidR="00151442">
        <w:rPr>
          <w:rFonts w:asciiTheme="majorHAnsi" w:eastAsia="Times New Roman" w:hAnsiTheme="majorHAnsi" w:cstheme="majorHAnsi"/>
          <w:b/>
          <w:kern w:val="0"/>
          <w:sz w:val="28"/>
          <w:szCs w:val="28"/>
          <w14:ligatures w14:val="none"/>
        </w:rPr>
        <w:t>LA MISE EN PLACE DE LA MODULATION DU TEMPS DE TRAVAIL</w:t>
      </w:r>
      <w:r w:rsidR="000967DD">
        <w:rPr>
          <w:rFonts w:asciiTheme="majorHAnsi" w:eastAsia="Times New Roman" w:hAnsiTheme="majorHAnsi" w:cstheme="majorHAnsi"/>
          <w:b/>
          <w:kern w:val="0"/>
          <w:sz w:val="28"/>
          <w:szCs w:val="28"/>
          <w14:ligatures w14:val="none"/>
        </w:rPr>
        <w:t xml:space="preserve"> POUR LES SALARI</w:t>
      </w:r>
      <w:r w:rsidR="00816768">
        <w:rPr>
          <w:rFonts w:asciiTheme="majorHAnsi" w:eastAsia="Times New Roman" w:hAnsiTheme="majorHAnsi" w:cstheme="majorHAnsi"/>
          <w:b/>
          <w:kern w:val="0"/>
          <w:sz w:val="28"/>
          <w:szCs w:val="28"/>
          <w14:ligatures w14:val="none"/>
        </w:rPr>
        <w:t>É</w:t>
      </w:r>
      <w:r w:rsidR="000967DD">
        <w:rPr>
          <w:rFonts w:asciiTheme="majorHAnsi" w:eastAsia="Times New Roman" w:hAnsiTheme="majorHAnsi" w:cstheme="majorHAnsi"/>
          <w:b/>
          <w:kern w:val="0"/>
          <w:sz w:val="28"/>
          <w:szCs w:val="28"/>
          <w14:ligatures w14:val="none"/>
        </w:rPr>
        <w:t xml:space="preserve">S </w:t>
      </w:r>
      <w:r w:rsidR="00C40C06">
        <w:rPr>
          <w:rFonts w:asciiTheme="majorHAnsi" w:eastAsia="Times New Roman" w:hAnsiTheme="majorHAnsi" w:cstheme="majorHAnsi"/>
          <w:b/>
          <w:kern w:val="0"/>
          <w:sz w:val="28"/>
          <w:szCs w:val="28"/>
          <w14:ligatures w14:val="none"/>
        </w:rPr>
        <w:t>À</w:t>
      </w:r>
      <w:r w:rsidR="000967DD">
        <w:rPr>
          <w:rFonts w:asciiTheme="majorHAnsi" w:eastAsia="Times New Roman" w:hAnsiTheme="majorHAnsi" w:cstheme="majorHAnsi"/>
          <w:b/>
          <w:kern w:val="0"/>
          <w:sz w:val="28"/>
          <w:szCs w:val="28"/>
          <w14:ligatures w14:val="none"/>
        </w:rPr>
        <w:t xml:space="preserve"> TEMPS PLEIN ET </w:t>
      </w:r>
      <w:r w:rsidR="00C40C06">
        <w:rPr>
          <w:rFonts w:asciiTheme="majorHAnsi" w:eastAsia="Times New Roman" w:hAnsiTheme="majorHAnsi" w:cstheme="majorHAnsi"/>
          <w:b/>
          <w:kern w:val="0"/>
          <w:sz w:val="28"/>
          <w:szCs w:val="28"/>
          <w14:ligatures w14:val="none"/>
        </w:rPr>
        <w:t>À</w:t>
      </w:r>
      <w:r w:rsidR="000967DD">
        <w:rPr>
          <w:rFonts w:asciiTheme="majorHAnsi" w:eastAsia="Times New Roman" w:hAnsiTheme="majorHAnsi" w:cstheme="majorHAnsi"/>
          <w:b/>
          <w:kern w:val="0"/>
          <w:sz w:val="28"/>
          <w:szCs w:val="28"/>
          <w14:ligatures w14:val="none"/>
        </w:rPr>
        <w:t xml:space="preserve"> TEMPS PARTIEL</w:t>
      </w:r>
    </w:p>
    <w:p w14:paraId="6EC93083" w14:textId="7F33ADF6" w:rsidR="00125FDD" w:rsidRPr="00EC7374" w:rsidRDefault="00125FDD" w:rsidP="00125FDD">
      <w:pPr>
        <w:widowControl w:val="0"/>
        <w:spacing w:after="60" w:line="240" w:lineRule="auto"/>
        <w:jc w:val="center"/>
        <w:rPr>
          <w:rFonts w:asciiTheme="majorHAnsi" w:eastAsia="Times New Roman" w:hAnsiTheme="majorHAnsi" w:cstheme="majorHAnsi"/>
          <w:b/>
          <w:kern w:val="0"/>
          <w:sz w:val="28"/>
          <w:szCs w:val="28"/>
          <w14:ligatures w14:val="none"/>
        </w:rPr>
      </w:pPr>
      <w:r w:rsidRPr="00EC7374">
        <w:rPr>
          <w:rFonts w:asciiTheme="majorHAnsi" w:eastAsia="Times New Roman" w:hAnsiTheme="majorHAnsi" w:cstheme="majorHAnsi"/>
          <w:b/>
          <w:kern w:val="0"/>
          <w:sz w:val="28"/>
          <w:szCs w:val="28"/>
          <w14:ligatures w14:val="none"/>
        </w:rPr>
        <w:t xml:space="preserve">REFERENDUM A LA </w:t>
      </w:r>
      <w:r w:rsidR="00A06C36">
        <w:rPr>
          <w:rFonts w:asciiTheme="majorHAnsi" w:eastAsia="Times New Roman" w:hAnsiTheme="majorHAnsi" w:cstheme="majorHAnsi"/>
          <w:b/>
          <w:kern w:val="0"/>
          <w:sz w:val="28"/>
          <w:szCs w:val="28"/>
          <w14:ligatures w14:val="none"/>
        </w:rPr>
        <w:t>MAJORITÉ</w:t>
      </w:r>
      <w:r w:rsidRPr="00EC7374">
        <w:rPr>
          <w:rFonts w:asciiTheme="majorHAnsi" w:eastAsia="Times New Roman" w:hAnsiTheme="majorHAnsi" w:cstheme="majorHAnsi"/>
          <w:b/>
          <w:kern w:val="0"/>
          <w:sz w:val="28"/>
          <w:szCs w:val="28"/>
          <w14:ligatures w14:val="none"/>
        </w:rPr>
        <w:t xml:space="preserve"> DES 2/3 DES SALARI</w:t>
      </w:r>
      <w:r w:rsidR="00816768">
        <w:rPr>
          <w:rFonts w:asciiTheme="majorHAnsi" w:eastAsia="Times New Roman" w:hAnsiTheme="majorHAnsi" w:cstheme="majorHAnsi"/>
          <w:b/>
          <w:kern w:val="0"/>
          <w:sz w:val="28"/>
          <w:szCs w:val="28"/>
          <w14:ligatures w14:val="none"/>
        </w:rPr>
        <w:t>É</w:t>
      </w:r>
      <w:r w:rsidRPr="00EC7374">
        <w:rPr>
          <w:rFonts w:asciiTheme="majorHAnsi" w:eastAsia="Times New Roman" w:hAnsiTheme="majorHAnsi" w:cstheme="majorHAnsi"/>
          <w:b/>
          <w:kern w:val="0"/>
          <w:sz w:val="28"/>
          <w:szCs w:val="28"/>
          <w14:ligatures w14:val="none"/>
        </w:rPr>
        <w:t>S</w:t>
      </w:r>
    </w:p>
    <w:p w14:paraId="488F8D1B" w14:textId="77777777" w:rsidR="00131C4C" w:rsidRPr="00EC7374" w:rsidRDefault="00131C4C" w:rsidP="00131C4C">
      <w:pPr>
        <w:widowControl w:val="0"/>
        <w:spacing w:after="0" w:line="240" w:lineRule="auto"/>
        <w:jc w:val="both"/>
        <w:rPr>
          <w:rFonts w:asciiTheme="majorHAnsi" w:eastAsia="Times New Roman" w:hAnsiTheme="majorHAnsi" w:cstheme="majorHAnsi"/>
          <w:kern w:val="0"/>
          <w:sz w:val="20"/>
          <w:szCs w:val="20"/>
          <w14:ligatures w14:val="none"/>
        </w:rPr>
      </w:pPr>
    </w:p>
    <w:p w14:paraId="336D65DB" w14:textId="77777777" w:rsidR="000D523B" w:rsidRPr="00EC7374" w:rsidRDefault="000D523B" w:rsidP="000D523B">
      <w:pPr>
        <w:pBdr>
          <w:top w:val="single" w:sz="4" w:space="1" w:color="auto"/>
        </w:pBdr>
        <w:jc w:val="center"/>
        <w:rPr>
          <w:rFonts w:asciiTheme="majorHAnsi" w:hAnsiTheme="majorHAnsi" w:cstheme="majorHAnsi"/>
          <w:color w:val="000000" w:themeColor="text1"/>
          <w:kern w:val="0"/>
          <w:sz w:val="24"/>
          <w:szCs w:val="24"/>
          <w14:ligatures w14:val="none"/>
        </w:rPr>
      </w:pPr>
    </w:p>
    <w:p w14:paraId="79D47B0C" w14:textId="77777777" w:rsidR="00131C4C" w:rsidRPr="00BE6D08" w:rsidRDefault="00131C4C" w:rsidP="00125FDD">
      <w:pPr>
        <w:widowControl w:val="0"/>
        <w:numPr>
          <w:ilvl w:val="1"/>
          <w:numId w:val="0"/>
        </w:numPr>
        <w:spacing w:after="0" w:line="240" w:lineRule="auto"/>
        <w:jc w:val="center"/>
        <w:rPr>
          <w:rFonts w:asciiTheme="majorHAnsi" w:eastAsia="Times New Roman" w:hAnsiTheme="majorHAnsi" w:cstheme="majorHAnsi"/>
          <w:b/>
          <w:spacing w:val="15"/>
          <w:kern w:val="0"/>
          <w:sz w:val="28"/>
          <w:szCs w:val="28"/>
          <w:u w:val="single"/>
          <w14:ligatures w14:val="none"/>
        </w:rPr>
      </w:pPr>
      <w:r w:rsidRPr="00BE6D08">
        <w:rPr>
          <w:rFonts w:asciiTheme="majorHAnsi" w:eastAsia="Times New Roman" w:hAnsiTheme="majorHAnsi" w:cstheme="majorHAnsi"/>
          <w:b/>
          <w:spacing w:val="15"/>
          <w:kern w:val="0"/>
          <w:sz w:val="28"/>
          <w:szCs w:val="28"/>
          <w:u w:val="single"/>
          <w14:ligatures w14:val="none"/>
        </w:rPr>
        <w:t>PRÉAMBULE</w:t>
      </w:r>
    </w:p>
    <w:p w14:paraId="3DDE5BEF" w14:textId="77777777" w:rsidR="00131C4C" w:rsidRPr="00BE6D08" w:rsidRDefault="00131C4C" w:rsidP="00131C4C">
      <w:pPr>
        <w:widowControl w:val="0"/>
        <w:spacing w:after="0" w:line="240" w:lineRule="auto"/>
        <w:jc w:val="both"/>
        <w:rPr>
          <w:rFonts w:asciiTheme="majorHAnsi" w:eastAsia="Times New Roman" w:hAnsiTheme="majorHAnsi" w:cstheme="majorHAnsi"/>
          <w:kern w:val="0"/>
          <w:sz w:val="24"/>
          <w:szCs w:val="24"/>
          <w14:ligatures w14:val="none"/>
        </w:rPr>
      </w:pPr>
      <w:bookmarkStart w:id="0" w:name="_Hlk503369331"/>
    </w:p>
    <w:p w14:paraId="6A6BB01D" w14:textId="2A9A5AC6" w:rsidR="000B032A" w:rsidRPr="00D12843" w:rsidRDefault="000B032A" w:rsidP="000B032A">
      <w:pPr>
        <w:pStyle w:val="ElAppp"/>
        <w:ind w:left="15" w:right="15"/>
        <w:jc w:val="both"/>
        <w:rPr>
          <w:rFonts w:ascii="Calibri Light" w:hAnsi="Calibri Light" w:cs="Calibri Light"/>
          <w:sz w:val="22"/>
          <w:szCs w:val="22"/>
        </w:rPr>
      </w:pPr>
      <w:r w:rsidRPr="00D12843">
        <w:rPr>
          <w:rFonts w:ascii="Calibri Light" w:hAnsi="Calibri Light" w:cs="Calibri Light"/>
          <w:sz w:val="22"/>
          <w:szCs w:val="22"/>
        </w:rPr>
        <w:t>En application de l'article L. 3121-41 et suivants du Code du travail et de</w:t>
      </w:r>
      <w:r w:rsidR="00181F96">
        <w:rPr>
          <w:rFonts w:ascii="Calibri Light" w:hAnsi="Calibri Light" w:cs="Calibri Light"/>
          <w:sz w:val="22"/>
          <w:szCs w:val="22"/>
        </w:rPr>
        <w:t xml:space="preserve">s </w:t>
      </w:r>
      <w:r w:rsidR="00FD4950" w:rsidRPr="00D12843">
        <w:rPr>
          <w:rFonts w:ascii="Calibri Light" w:hAnsi="Calibri Light" w:cs="Calibri Light"/>
          <w:sz w:val="22"/>
          <w:szCs w:val="22"/>
        </w:rPr>
        <w:t>article</w:t>
      </w:r>
      <w:r w:rsidR="00181F96">
        <w:rPr>
          <w:rFonts w:ascii="Calibri Light" w:hAnsi="Calibri Light" w:cs="Calibri Light"/>
          <w:sz w:val="22"/>
          <w:szCs w:val="22"/>
        </w:rPr>
        <w:t>s</w:t>
      </w:r>
      <w:r w:rsidR="00FD4950" w:rsidRPr="00D12843">
        <w:rPr>
          <w:rFonts w:ascii="Calibri Light" w:hAnsi="Calibri Light" w:cs="Calibri Light"/>
          <w:sz w:val="22"/>
          <w:szCs w:val="22"/>
        </w:rPr>
        <w:t xml:space="preserve"> 28</w:t>
      </w:r>
      <w:r w:rsidRPr="00D12843">
        <w:rPr>
          <w:rFonts w:ascii="Calibri Light" w:hAnsi="Calibri Light" w:cs="Calibri Light"/>
          <w:sz w:val="22"/>
          <w:szCs w:val="22"/>
        </w:rPr>
        <w:t xml:space="preserve"> </w:t>
      </w:r>
      <w:r w:rsidR="00181F96">
        <w:rPr>
          <w:rFonts w:ascii="Calibri Light" w:hAnsi="Calibri Light" w:cs="Calibri Light"/>
          <w:sz w:val="22"/>
          <w:szCs w:val="22"/>
        </w:rPr>
        <w:t xml:space="preserve">et suivants </w:t>
      </w:r>
      <w:r w:rsidRPr="00D12843">
        <w:rPr>
          <w:rFonts w:ascii="Calibri Light" w:hAnsi="Calibri Light" w:cs="Calibri Light"/>
          <w:sz w:val="22"/>
          <w:szCs w:val="22"/>
        </w:rPr>
        <w:t>de la convention collective “</w:t>
      </w:r>
      <w:r w:rsidR="00FD4950" w:rsidRPr="00D12843">
        <w:rPr>
          <w:rFonts w:ascii="Calibri Light" w:hAnsi="Calibri Light" w:cs="Calibri Light"/>
          <w:sz w:val="22"/>
          <w:szCs w:val="22"/>
        </w:rPr>
        <w:t>Commerce de détail alimentaire non spécialisé</w:t>
      </w:r>
      <w:r w:rsidRPr="00D12843">
        <w:rPr>
          <w:rFonts w:ascii="Calibri Light" w:hAnsi="Calibri Light" w:cs="Calibri Light"/>
          <w:sz w:val="22"/>
          <w:szCs w:val="22"/>
        </w:rPr>
        <w:t xml:space="preserve">” IDCC </w:t>
      </w:r>
      <w:r w:rsidR="00BE6D08" w:rsidRPr="00D12843">
        <w:rPr>
          <w:rFonts w:ascii="Calibri Light" w:hAnsi="Calibri Light" w:cs="Calibri Light"/>
          <w:sz w:val="22"/>
          <w:szCs w:val="22"/>
        </w:rPr>
        <w:t>1505</w:t>
      </w:r>
      <w:r w:rsidRPr="00D12843">
        <w:rPr>
          <w:rFonts w:ascii="Calibri Light" w:hAnsi="Calibri Light" w:cs="Calibri Light"/>
          <w:sz w:val="22"/>
          <w:szCs w:val="22"/>
        </w:rPr>
        <w:t xml:space="preserve">, la </w:t>
      </w:r>
      <w:r w:rsidR="00BE6D08" w:rsidRPr="00D12843">
        <w:rPr>
          <w:rFonts w:ascii="Calibri Light" w:hAnsi="Calibri Light" w:cs="Calibri Light"/>
          <w:sz w:val="22"/>
          <w:szCs w:val="22"/>
        </w:rPr>
        <w:t>SARL TTIPIA</w:t>
      </w:r>
      <w:r w:rsidRPr="00D12843">
        <w:rPr>
          <w:rFonts w:ascii="Calibri Light" w:hAnsi="Calibri Light" w:cs="Calibri Light"/>
          <w:sz w:val="22"/>
          <w:szCs w:val="22"/>
        </w:rPr>
        <w:t xml:space="preserve"> décide d’appliquer le dispositif de modulation du temps de travail afin de répondre aux nécessités liées au bon fonctionnement de l’entreprise.</w:t>
      </w:r>
    </w:p>
    <w:p w14:paraId="7959729A" w14:textId="77777777" w:rsidR="00A06C36" w:rsidRPr="00D12843" w:rsidRDefault="00A06C36" w:rsidP="00A06C36">
      <w:pPr>
        <w:widowControl w:val="0"/>
        <w:spacing w:after="0" w:line="240" w:lineRule="auto"/>
        <w:jc w:val="both"/>
        <w:rPr>
          <w:rFonts w:asciiTheme="majorHAnsi" w:eastAsia="Times New Roman" w:hAnsiTheme="majorHAnsi" w:cstheme="majorHAnsi"/>
          <w:kern w:val="0"/>
          <w14:ligatures w14:val="none"/>
        </w:rPr>
      </w:pPr>
    </w:p>
    <w:p w14:paraId="778E6857" w14:textId="77777777" w:rsidR="00A06C36" w:rsidRPr="00D12843" w:rsidRDefault="00A06C36" w:rsidP="00A06C36">
      <w:pPr>
        <w:widowControl w:val="0"/>
        <w:spacing w:after="0" w:line="240" w:lineRule="auto"/>
        <w:jc w:val="both"/>
        <w:rPr>
          <w:rFonts w:asciiTheme="majorHAnsi" w:eastAsia="Times New Roman" w:hAnsiTheme="majorHAnsi" w:cstheme="majorHAnsi"/>
          <w:kern w:val="0"/>
          <w14:ligatures w14:val="none"/>
        </w:rPr>
      </w:pPr>
      <w:r w:rsidRPr="00D12843">
        <w:rPr>
          <w:rFonts w:asciiTheme="majorHAnsi" w:eastAsia="Times New Roman" w:hAnsiTheme="majorHAnsi" w:cstheme="majorHAnsi"/>
          <w:kern w:val="0"/>
          <w14:ligatures w14:val="none"/>
        </w:rPr>
        <w:t>En effet, l'activité saisonnière de la société nécessite l'organisation du temps de travail selon des périodes hautes d'activité et des périodes basses.</w:t>
      </w:r>
    </w:p>
    <w:p w14:paraId="2D45CF1D" w14:textId="77777777" w:rsidR="00A06C36" w:rsidRPr="00D12843" w:rsidRDefault="00A06C36" w:rsidP="00A06C36">
      <w:pPr>
        <w:widowControl w:val="0"/>
        <w:spacing w:after="0" w:line="240" w:lineRule="auto"/>
        <w:jc w:val="both"/>
        <w:rPr>
          <w:rFonts w:asciiTheme="majorHAnsi" w:eastAsia="Times New Roman" w:hAnsiTheme="majorHAnsi" w:cstheme="majorHAnsi"/>
          <w:kern w:val="0"/>
          <w14:ligatures w14:val="none"/>
        </w:rPr>
      </w:pPr>
    </w:p>
    <w:p w14:paraId="6A274899" w14:textId="62E4B5D6" w:rsidR="00A06C36" w:rsidRPr="00D12843" w:rsidRDefault="00A06C36" w:rsidP="00A06C36">
      <w:pPr>
        <w:widowControl w:val="0"/>
        <w:spacing w:after="0" w:line="240" w:lineRule="auto"/>
        <w:jc w:val="both"/>
        <w:rPr>
          <w:rFonts w:asciiTheme="majorHAnsi" w:eastAsia="Times New Roman" w:hAnsiTheme="majorHAnsi" w:cstheme="majorHAnsi"/>
          <w:kern w:val="0"/>
          <w14:ligatures w14:val="none"/>
        </w:rPr>
      </w:pPr>
      <w:r w:rsidRPr="00D12843">
        <w:rPr>
          <w:rFonts w:asciiTheme="majorHAnsi" w:eastAsia="Times New Roman" w:hAnsiTheme="majorHAnsi" w:cstheme="majorHAnsi"/>
          <w:kern w:val="0"/>
          <w14:ligatures w14:val="none"/>
        </w:rPr>
        <w:t>Les mesures définies ci-après permettront d'optimiser la présence des salariés à leur poste de travail, afin que l'entreprise soit en mesure de s'adapter aux besoins de ses clients, de réduire ses coûts et d'éviter le recours excessif à des heures supplémentaires</w:t>
      </w:r>
      <w:r w:rsidR="00181F96">
        <w:rPr>
          <w:rFonts w:asciiTheme="majorHAnsi" w:eastAsia="Times New Roman" w:hAnsiTheme="majorHAnsi" w:cstheme="majorHAnsi"/>
          <w:kern w:val="0"/>
          <w14:ligatures w14:val="none"/>
        </w:rPr>
        <w:t xml:space="preserve"> et/ou complémentaires</w:t>
      </w:r>
      <w:r w:rsidRPr="00D12843">
        <w:rPr>
          <w:rFonts w:asciiTheme="majorHAnsi" w:eastAsia="Times New Roman" w:hAnsiTheme="majorHAnsi" w:cstheme="majorHAnsi"/>
          <w:kern w:val="0"/>
          <w14:ligatures w14:val="none"/>
        </w:rPr>
        <w:t xml:space="preserve"> (en période haute) ou au dispositif d'activité partielle (en période basse).</w:t>
      </w:r>
    </w:p>
    <w:p w14:paraId="00191736" w14:textId="77777777" w:rsidR="00A06C36" w:rsidRPr="00D12843" w:rsidRDefault="00A06C36" w:rsidP="00A06C36">
      <w:pPr>
        <w:widowControl w:val="0"/>
        <w:spacing w:after="0" w:line="240" w:lineRule="auto"/>
        <w:jc w:val="both"/>
        <w:rPr>
          <w:rFonts w:asciiTheme="majorHAnsi" w:eastAsia="Times New Roman" w:hAnsiTheme="majorHAnsi" w:cstheme="majorHAnsi"/>
          <w:kern w:val="0"/>
          <w14:ligatures w14:val="none"/>
        </w:rPr>
      </w:pPr>
    </w:p>
    <w:p w14:paraId="5D9C2F3C" w14:textId="77777777" w:rsidR="00A06C36" w:rsidRPr="00D12843" w:rsidRDefault="00A06C36" w:rsidP="00A06C36">
      <w:pPr>
        <w:widowControl w:val="0"/>
        <w:spacing w:after="0" w:line="240" w:lineRule="auto"/>
        <w:jc w:val="both"/>
        <w:rPr>
          <w:rFonts w:asciiTheme="majorHAnsi" w:eastAsia="Times New Roman" w:hAnsiTheme="majorHAnsi" w:cstheme="majorHAnsi"/>
          <w:kern w:val="0"/>
          <w14:ligatures w14:val="none"/>
        </w:rPr>
      </w:pPr>
      <w:r w:rsidRPr="00D12843">
        <w:rPr>
          <w:rFonts w:asciiTheme="majorHAnsi" w:eastAsia="Times New Roman" w:hAnsiTheme="majorHAnsi" w:cstheme="majorHAnsi"/>
          <w:kern w:val="0"/>
          <w14:ligatures w14:val="none"/>
        </w:rPr>
        <w:t>Cette organisation du temps de travail vise à apprécier et décompter la durée du travail non pas sur une période hebdomadaire mais sur la période de référence déterminée par le présent accord.</w:t>
      </w:r>
    </w:p>
    <w:p w14:paraId="7DD8FB68" w14:textId="77777777" w:rsidR="00A06C36" w:rsidRPr="00EC7374" w:rsidRDefault="00A06C36" w:rsidP="00A06C36">
      <w:pPr>
        <w:widowControl w:val="0"/>
        <w:spacing w:after="0" w:line="240" w:lineRule="auto"/>
        <w:jc w:val="both"/>
        <w:rPr>
          <w:rFonts w:asciiTheme="majorHAnsi" w:eastAsia="Times New Roman" w:hAnsiTheme="majorHAnsi" w:cstheme="majorHAnsi"/>
          <w:kern w:val="0"/>
          <w:sz w:val="24"/>
          <w:szCs w:val="24"/>
          <w14:ligatures w14:val="none"/>
        </w:rPr>
      </w:pPr>
    </w:p>
    <w:p w14:paraId="1679BE16" w14:textId="77777777" w:rsidR="00131C4C" w:rsidRPr="00EC7374" w:rsidRDefault="00131C4C" w:rsidP="00131C4C">
      <w:pPr>
        <w:widowControl w:val="0"/>
        <w:spacing w:after="0" w:line="240" w:lineRule="auto"/>
        <w:jc w:val="both"/>
        <w:rPr>
          <w:rFonts w:asciiTheme="majorHAnsi" w:eastAsia="Times New Roman" w:hAnsiTheme="majorHAnsi" w:cstheme="majorHAnsi"/>
          <w:kern w:val="0"/>
          <w:sz w:val="24"/>
          <w:szCs w:val="24"/>
          <w14:ligatures w14:val="none"/>
        </w:rPr>
      </w:pPr>
    </w:p>
    <w:p w14:paraId="577E18CC" w14:textId="77777777" w:rsidR="00131C4C" w:rsidRPr="001E1394" w:rsidRDefault="00131C4C" w:rsidP="00125FDD">
      <w:pPr>
        <w:widowControl w:val="0"/>
        <w:numPr>
          <w:ilvl w:val="0"/>
          <w:numId w:val="1"/>
        </w:numPr>
        <w:tabs>
          <w:tab w:val="left" w:pos="1134"/>
        </w:tabs>
        <w:spacing w:after="0" w:line="240" w:lineRule="auto"/>
        <w:ind w:firstLine="273"/>
        <w:jc w:val="both"/>
        <w:rPr>
          <w:rFonts w:asciiTheme="majorHAnsi" w:eastAsia="Times New Roman" w:hAnsiTheme="majorHAnsi" w:cstheme="majorHAnsi"/>
          <w:b/>
          <w:kern w:val="0"/>
          <w:sz w:val="26"/>
          <w:szCs w:val="26"/>
          <w:u w:val="single"/>
          <w14:ligatures w14:val="none"/>
        </w:rPr>
      </w:pPr>
      <w:r w:rsidRPr="001E1394">
        <w:rPr>
          <w:rFonts w:asciiTheme="majorHAnsi" w:eastAsia="Times New Roman" w:hAnsiTheme="majorHAnsi" w:cstheme="majorHAnsi"/>
          <w:b/>
          <w:kern w:val="0"/>
          <w:sz w:val="26"/>
          <w:szCs w:val="26"/>
          <w:u w:val="single"/>
          <w14:ligatures w14:val="none"/>
        </w:rPr>
        <w:t xml:space="preserve">Champ d’application </w:t>
      </w:r>
    </w:p>
    <w:p w14:paraId="1B8A3CE7" w14:textId="77777777" w:rsidR="00131C4C" w:rsidRPr="00EC7374" w:rsidRDefault="00131C4C" w:rsidP="00131C4C">
      <w:pPr>
        <w:widowControl w:val="0"/>
        <w:spacing w:after="0" w:line="240" w:lineRule="auto"/>
        <w:jc w:val="both"/>
        <w:rPr>
          <w:rFonts w:asciiTheme="majorHAnsi" w:eastAsia="Times New Roman" w:hAnsiTheme="majorHAnsi" w:cstheme="majorHAnsi"/>
          <w:b/>
          <w:i/>
          <w:iCs/>
          <w:kern w:val="0"/>
          <w:sz w:val="24"/>
          <w:szCs w:val="24"/>
          <w14:ligatures w14:val="none"/>
        </w:rPr>
      </w:pPr>
    </w:p>
    <w:bookmarkEnd w:id="0"/>
    <w:p w14:paraId="36D322AF" w14:textId="1633DBBE" w:rsidR="00131C4C" w:rsidRPr="00D12843" w:rsidRDefault="00AA0266" w:rsidP="00131C4C">
      <w:pPr>
        <w:widowControl w:val="0"/>
        <w:spacing w:after="0" w:line="240" w:lineRule="auto"/>
        <w:jc w:val="both"/>
        <w:rPr>
          <w:rFonts w:asciiTheme="majorHAnsi" w:eastAsia="Times New Roman" w:hAnsiTheme="majorHAnsi" w:cstheme="majorHAnsi"/>
          <w:kern w:val="0"/>
          <w14:ligatures w14:val="none"/>
        </w:rPr>
      </w:pPr>
      <w:r w:rsidRPr="00D12843">
        <w:rPr>
          <w:rFonts w:asciiTheme="majorHAnsi" w:eastAsia="Times New Roman" w:hAnsiTheme="majorHAnsi" w:cstheme="majorHAnsi"/>
          <w:kern w:val="0"/>
          <w14:ligatures w14:val="none"/>
        </w:rPr>
        <w:t>Le présent accord s'applique à tous les salariés de l'entreprise, quelle que soit la nature de leur contrat de travail, à durée indéterminée ou à durée déterminée, exception faite des cadres dirigeants.</w:t>
      </w:r>
    </w:p>
    <w:p w14:paraId="3DA16BDB" w14:textId="77777777" w:rsidR="00DC675B" w:rsidRPr="00D12843" w:rsidRDefault="00DC675B" w:rsidP="00131C4C">
      <w:pPr>
        <w:widowControl w:val="0"/>
        <w:spacing w:after="0" w:line="240" w:lineRule="auto"/>
        <w:jc w:val="both"/>
        <w:rPr>
          <w:rFonts w:asciiTheme="majorHAnsi" w:eastAsia="Times New Roman" w:hAnsiTheme="majorHAnsi" w:cstheme="majorHAnsi"/>
          <w:kern w:val="0"/>
          <w14:ligatures w14:val="none"/>
        </w:rPr>
      </w:pPr>
    </w:p>
    <w:p w14:paraId="09559546" w14:textId="3944C0FC" w:rsidR="00DC675B" w:rsidRPr="00D12843" w:rsidRDefault="00DC675B" w:rsidP="00DC675B">
      <w:pPr>
        <w:jc w:val="both"/>
        <w:rPr>
          <w:rFonts w:ascii="Calibri Light" w:hAnsi="Calibri Light" w:cs="Calibri Light"/>
          <w:i/>
          <w:iCs/>
          <w:lang w:eastAsia="fr-FR"/>
        </w:rPr>
      </w:pPr>
      <w:r w:rsidRPr="00D12843">
        <w:rPr>
          <w:rFonts w:ascii="Calibri Light" w:hAnsi="Calibri Light" w:cs="Calibri Light"/>
          <w:i/>
          <w:iCs/>
          <w:lang w:eastAsia="fr-FR"/>
        </w:rPr>
        <w:t>Pour les salariés à temps plein, la mise en œuvre de la modulation constitue une modification de leurs conditions de travail ne nécessitant pas l’accord du salarié.</w:t>
      </w:r>
    </w:p>
    <w:p w14:paraId="516701F1" w14:textId="1EB34650" w:rsidR="00C40C06" w:rsidRDefault="00DC675B" w:rsidP="00317396">
      <w:pPr>
        <w:jc w:val="both"/>
        <w:rPr>
          <w:rFonts w:ascii="Calibri Light" w:hAnsi="Calibri Light" w:cs="Calibri Light"/>
          <w:i/>
          <w:iCs/>
          <w:lang w:eastAsia="fr-FR"/>
        </w:rPr>
      </w:pPr>
      <w:r w:rsidRPr="00D12843">
        <w:rPr>
          <w:rFonts w:ascii="Calibri Light" w:hAnsi="Calibri Light" w:cs="Calibri Light"/>
          <w:i/>
          <w:iCs/>
          <w:lang w:eastAsia="fr-FR"/>
        </w:rPr>
        <w:t>Pour les salariés à temps partiel, la mise en œuvre de la modulation constitue une modification de leur contrat de travail nécessitant leur accord.</w:t>
      </w:r>
    </w:p>
    <w:p w14:paraId="232AFCA6" w14:textId="03CC0A6A" w:rsidR="00C40C06" w:rsidRPr="00A70801" w:rsidRDefault="00C40C06" w:rsidP="00C40C06">
      <w:pPr>
        <w:jc w:val="both"/>
        <w:rPr>
          <w:rFonts w:ascii="Calibri Light" w:hAnsi="Calibri Light" w:cs="Calibri Light"/>
          <w:i/>
          <w:iCs/>
          <w:lang w:eastAsia="fr-FR"/>
        </w:rPr>
      </w:pPr>
      <w:r w:rsidRPr="00C40C06">
        <w:rPr>
          <w:rFonts w:ascii="Calibri Light" w:hAnsi="Calibri Light" w:cs="Calibri Light"/>
          <w:i/>
          <w:iCs/>
          <w:lang w:eastAsia="fr-FR"/>
        </w:rPr>
        <w:t>Le présent accord n’exclut pas la possibilité de conclure un contrat de travail à temps partiel «classique»,</w:t>
      </w:r>
      <w:r w:rsidRPr="00A70801">
        <w:rPr>
          <w:rFonts w:ascii="Calibri Light" w:hAnsi="Calibri Light" w:cs="Calibri Light"/>
          <w:i/>
          <w:iCs/>
          <w:lang w:eastAsia="fr-FR"/>
        </w:rPr>
        <w:t xml:space="preserve"> </w:t>
      </w:r>
      <w:r w:rsidRPr="00C40C06">
        <w:rPr>
          <w:rFonts w:ascii="Calibri Light" w:hAnsi="Calibri Light" w:cs="Calibri Light"/>
          <w:i/>
          <w:iCs/>
          <w:lang w:eastAsia="fr-FR"/>
        </w:rPr>
        <w:t>c’est-à-dire sans aménagement de la durée du travail sur la période de référence définie ci-après à</w:t>
      </w:r>
      <w:r w:rsidRPr="00A70801">
        <w:rPr>
          <w:rFonts w:ascii="Calibri Light" w:hAnsi="Calibri Light" w:cs="Calibri Light"/>
          <w:i/>
          <w:iCs/>
          <w:lang w:eastAsia="fr-FR"/>
        </w:rPr>
        <w:t xml:space="preserve"> l’article 2</w:t>
      </w:r>
      <w:r w:rsidR="00A70801">
        <w:rPr>
          <w:rFonts w:ascii="Calibri Light" w:hAnsi="Calibri Light" w:cs="Calibri Light"/>
          <w:i/>
          <w:iCs/>
          <w:lang w:eastAsia="fr-FR"/>
        </w:rPr>
        <w:t>.</w:t>
      </w:r>
    </w:p>
    <w:p w14:paraId="25F70C6D" w14:textId="418ED0A3" w:rsidR="00C40C06" w:rsidRPr="00A70801" w:rsidRDefault="00C40C06" w:rsidP="00C40C06">
      <w:pPr>
        <w:pStyle w:val="NormalWeb"/>
        <w:spacing w:after="0"/>
        <w:jc w:val="both"/>
        <w:rPr>
          <w:rFonts w:asciiTheme="majorHAnsi" w:hAnsiTheme="majorHAnsi" w:cstheme="majorHAnsi"/>
          <w:i/>
          <w:iCs/>
          <w:sz w:val="22"/>
          <w:szCs w:val="22"/>
          <w:lang w:eastAsia="en-US"/>
        </w:rPr>
      </w:pPr>
      <w:r w:rsidRPr="00A70801">
        <w:rPr>
          <w:rFonts w:asciiTheme="majorHAnsi" w:hAnsiTheme="majorHAnsi" w:cstheme="majorHAnsi"/>
          <w:i/>
          <w:iCs/>
          <w:sz w:val="22"/>
          <w:szCs w:val="22"/>
          <w:lang w:eastAsia="en-US"/>
        </w:rPr>
        <w:t>À l’occasion de toute nouvelle embauche d’un salarié à temps partiel, la société TTIPIA détermine, en accord avec le salarié, s’il est nécessaire de conclure un contrat de travail à temps partiel aménagé ou un contrat de travail à temps partiel « classique », c’est-à-dire comportant une durée du travail mensuelle ou hebdomadaire, sans aménagement suivant des périodes hautes et basses</w:t>
      </w:r>
      <w:r w:rsidR="00BC14F4" w:rsidRPr="00A70801">
        <w:rPr>
          <w:rFonts w:asciiTheme="majorHAnsi" w:hAnsiTheme="majorHAnsi" w:cstheme="majorHAnsi"/>
          <w:i/>
          <w:iCs/>
          <w:sz w:val="22"/>
          <w:szCs w:val="22"/>
          <w:lang w:eastAsia="en-US"/>
        </w:rPr>
        <w:t>.</w:t>
      </w:r>
    </w:p>
    <w:p w14:paraId="1A5074B0" w14:textId="77777777" w:rsidR="00BC14F4" w:rsidRDefault="00BC14F4" w:rsidP="00C40C06">
      <w:pPr>
        <w:pStyle w:val="NormalWeb"/>
        <w:spacing w:after="0"/>
        <w:jc w:val="both"/>
        <w:rPr>
          <w:rFonts w:asciiTheme="majorHAnsi" w:hAnsiTheme="majorHAnsi" w:cstheme="majorHAnsi"/>
          <w:sz w:val="22"/>
          <w:szCs w:val="22"/>
          <w:lang w:eastAsia="en-US"/>
        </w:rPr>
      </w:pPr>
    </w:p>
    <w:p w14:paraId="6495B9A3" w14:textId="77777777" w:rsidR="00BC14F4" w:rsidRDefault="00BC14F4" w:rsidP="00C40C06">
      <w:pPr>
        <w:pStyle w:val="NormalWeb"/>
        <w:spacing w:after="0"/>
        <w:jc w:val="both"/>
        <w:rPr>
          <w:rFonts w:asciiTheme="majorHAnsi" w:hAnsiTheme="majorHAnsi" w:cstheme="majorHAnsi"/>
          <w:sz w:val="22"/>
          <w:szCs w:val="22"/>
          <w:lang w:eastAsia="en-US"/>
        </w:rPr>
      </w:pPr>
    </w:p>
    <w:p w14:paraId="0D3DD49F" w14:textId="77777777" w:rsidR="00BC14F4" w:rsidRPr="00C40C06" w:rsidRDefault="00BC14F4" w:rsidP="00C40C06">
      <w:pPr>
        <w:pStyle w:val="NormalWeb"/>
        <w:spacing w:after="0"/>
        <w:jc w:val="both"/>
        <w:rPr>
          <w:rFonts w:asciiTheme="majorHAnsi" w:hAnsiTheme="majorHAnsi" w:cstheme="majorHAnsi"/>
          <w:sz w:val="22"/>
          <w:szCs w:val="22"/>
          <w:lang w:eastAsia="en-US"/>
        </w:rPr>
      </w:pPr>
    </w:p>
    <w:p w14:paraId="1C3C1089" w14:textId="51FE59C6" w:rsidR="00317396" w:rsidRPr="00317396" w:rsidRDefault="00317396" w:rsidP="00E24EF3">
      <w:pPr>
        <w:numPr>
          <w:ilvl w:val="0"/>
          <w:numId w:val="1"/>
        </w:numPr>
        <w:tabs>
          <w:tab w:val="left" w:pos="1134"/>
        </w:tabs>
        <w:spacing w:after="0" w:line="240" w:lineRule="auto"/>
        <w:ind w:firstLine="273"/>
        <w:jc w:val="both"/>
        <w:rPr>
          <w:rFonts w:asciiTheme="majorHAnsi" w:eastAsia="Calibri" w:hAnsiTheme="majorHAnsi" w:cstheme="majorHAnsi"/>
          <w:b/>
          <w:bCs/>
          <w:kern w:val="0"/>
          <w:sz w:val="26"/>
          <w:szCs w:val="26"/>
          <w:u w:val="single"/>
          <w14:ligatures w14:val="none"/>
        </w:rPr>
      </w:pPr>
      <w:r w:rsidRPr="00317396">
        <w:rPr>
          <w:rFonts w:asciiTheme="majorHAnsi" w:eastAsia="Calibri" w:hAnsiTheme="majorHAnsi" w:cstheme="majorHAnsi"/>
          <w:b/>
          <w:bCs/>
          <w:kern w:val="0"/>
          <w:sz w:val="26"/>
          <w:szCs w:val="26"/>
          <w:u w:val="single"/>
          <w14:ligatures w14:val="none"/>
        </w:rPr>
        <w:lastRenderedPageBreak/>
        <w:t>Période de référence</w:t>
      </w:r>
    </w:p>
    <w:p w14:paraId="6CAE1466" w14:textId="77777777" w:rsidR="00317396" w:rsidRDefault="00317396" w:rsidP="00317396">
      <w:pPr>
        <w:tabs>
          <w:tab w:val="left" w:pos="1134"/>
        </w:tabs>
        <w:spacing w:after="0" w:line="240" w:lineRule="auto"/>
        <w:jc w:val="both"/>
        <w:rPr>
          <w:rFonts w:asciiTheme="majorHAnsi" w:eastAsia="Calibri" w:hAnsiTheme="majorHAnsi" w:cstheme="majorHAnsi"/>
          <w:kern w:val="0"/>
          <w:sz w:val="26"/>
          <w:szCs w:val="26"/>
          <w14:ligatures w14:val="none"/>
        </w:rPr>
      </w:pPr>
    </w:p>
    <w:p w14:paraId="05BB6693" w14:textId="37F22A68" w:rsidR="00F24F55" w:rsidRPr="00D12843" w:rsidRDefault="00F24F55" w:rsidP="00F24F55">
      <w:pPr>
        <w:tabs>
          <w:tab w:val="left" w:pos="1134"/>
        </w:tabs>
        <w:spacing w:after="0" w:line="240" w:lineRule="auto"/>
        <w:jc w:val="both"/>
        <w:rPr>
          <w:rFonts w:asciiTheme="majorHAnsi" w:eastAsia="Calibri" w:hAnsiTheme="majorHAnsi" w:cstheme="majorHAnsi"/>
          <w:kern w:val="0"/>
          <w14:ligatures w14:val="none"/>
        </w:rPr>
      </w:pPr>
      <w:r w:rsidRPr="00D12843">
        <w:rPr>
          <w:rFonts w:asciiTheme="majorHAnsi" w:eastAsia="Calibri" w:hAnsiTheme="majorHAnsi" w:cstheme="majorHAnsi"/>
          <w:kern w:val="0"/>
          <w14:ligatures w14:val="none"/>
        </w:rPr>
        <w:t xml:space="preserve">En application de l'article L. 3121-41 du </w:t>
      </w:r>
      <w:r w:rsidR="00F20425">
        <w:rPr>
          <w:rFonts w:asciiTheme="majorHAnsi" w:eastAsia="Calibri" w:hAnsiTheme="majorHAnsi" w:cstheme="majorHAnsi"/>
          <w:kern w:val="0"/>
          <w14:ligatures w14:val="none"/>
        </w:rPr>
        <w:t>C</w:t>
      </w:r>
      <w:r w:rsidRPr="00D12843">
        <w:rPr>
          <w:rFonts w:asciiTheme="majorHAnsi" w:eastAsia="Calibri" w:hAnsiTheme="majorHAnsi" w:cstheme="majorHAnsi"/>
          <w:kern w:val="0"/>
          <w14:ligatures w14:val="none"/>
        </w:rPr>
        <w:t>ode du travail, un accord d'entreprise peut définir les modalités d'aménagement du temps de travail sur une période de référence supérieure à la semaine.</w:t>
      </w:r>
    </w:p>
    <w:p w14:paraId="015ACC54" w14:textId="77777777" w:rsidR="00F24F55" w:rsidRPr="00D12843" w:rsidRDefault="00F24F55" w:rsidP="00F24F55">
      <w:pPr>
        <w:tabs>
          <w:tab w:val="left" w:pos="1134"/>
        </w:tabs>
        <w:spacing w:after="0" w:line="240" w:lineRule="auto"/>
        <w:jc w:val="both"/>
        <w:rPr>
          <w:rFonts w:asciiTheme="majorHAnsi" w:eastAsia="Calibri" w:hAnsiTheme="majorHAnsi" w:cstheme="majorHAnsi"/>
          <w:kern w:val="0"/>
          <w:sz w:val="20"/>
          <w:szCs w:val="20"/>
          <w14:ligatures w14:val="none"/>
        </w:rPr>
      </w:pPr>
    </w:p>
    <w:p w14:paraId="0849EDC4" w14:textId="7E3D3906" w:rsidR="00317396" w:rsidRPr="00D12843" w:rsidRDefault="005C654B" w:rsidP="00317396">
      <w:pPr>
        <w:tabs>
          <w:tab w:val="left" w:pos="1134"/>
        </w:tabs>
        <w:spacing w:after="0" w:line="240" w:lineRule="auto"/>
        <w:jc w:val="both"/>
        <w:rPr>
          <w:rFonts w:asciiTheme="majorHAnsi" w:eastAsia="Calibri" w:hAnsiTheme="majorHAnsi" w:cstheme="majorHAnsi"/>
          <w:kern w:val="0"/>
          <w14:ligatures w14:val="none"/>
        </w:rPr>
      </w:pPr>
      <w:r w:rsidRPr="00D12843">
        <w:rPr>
          <w:rFonts w:asciiTheme="majorHAnsi" w:eastAsia="Calibri" w:hAnsiTheme="majorHAnsi" w:cstheme="majorHAnsi"/>
          <w:kern w:val="0"/>
          <w14:ligatures w14:val="none"/>
        </w:rPr>
        <w:t>Il est précisé que le décompte de la durée du travail se fera sur une période de référence annuelle correspondant à l’année civile, débutant le 1ᵉʳ janvier et se terminant le 31 décembre de chaque année.</w:t>
      </w:r>
    </w:p>
    <w:p w14:paraId="58980328" w14:textId="77777777" w:rsidR="005C654B" w:rsidRPr="00D12843" w:rsidRDefault="005C654B" w:rsidP="00317396">
      <w:pPr>
        <w:tabs>
          <w:tab w:val="left" w:pos="1134"/>
        </w:tabs>
        <w:spacing w:after="0" w:line="240" w:lineRule="auto"/>
        <w:jc w:val="both"/>
        <w:rPr>
          <w:rFonts w:asciiTheme="majorHAnsi" w:eastAsia="Calibri" w:hAnsiTheme="majorHAnsi" w:cstheme="majorHAnsi"/>
          <w:kern w:val="0"/>
          <w:sz w:val="20"/>
          <w:szCs w:val="20"/>
          <w14:ligatures w14:val="none"/>
        </w:rPr>
      </w:pPr>
    </w:p>
    <w:p w14:paraId="6071A85B" w14:textId="77777777" w:rsidR="00890E6F" w:rsidRDefault="00890E6F" w:rsidP="00890E6F">
      <w:pPr>
        <w:pStyle w:val="ElAppp"/>
        <w:jc w:val="both"/>
        <w:rPr>
          <w:rFonts w:ascii="Calibri Light" w:hAnsi="Calibri Light" w:cs="Calibri Light"/>
          <w:sz w:val="24"/>
          <w:szCs w:val="24"/>
        </w:rPr>
      </w:pPr>
      <w:r w:rsidRPr="00D12843">
        <w:rPr>
          <w:rFonts w:ascii="Calibri Light" w:hAnsi="Calibri Light" w:cs="Calibri Light"/>
          <w:sz w:val="22"/>
          <w:szCs w:val="22"/>
        </w:rPr>
        <w:t>Pour les salariés embauchés en cours de période annuelle de référence, le début de la période de référence correspond au premier jour de travail et pour les salariés quittant l'entreprise en</w:t>
      </w:r>
      <w:r w:rsidRPr="00D12843">
        <w:rPr>
          <w:rFonts w:ascii="Calibri Light" w:hAnsi="Calibri Light" w:cs="Calibri Light"/>
          <w:sz w:val="20"/>
          <w:szCs w:val="20"/>
        </w:rPr>
        <w:t xml:space="preserve"> </w:t>
      </w:r>
      <w:r w:rsidRPr="00D12843">
        <w:rPr>
          <w:rFonts w:ascii="Calibri Light" w:hAnsi="Calibri Light" w:cs="Calibri Light"/>
          <w:sz w:val="22"/>
          <w:szCs w:val="22"/>
        </w:rPr>
        <w:t>cours de période annuelle de référence, la fin de la période annuelle de référence correspond au dernier jour de travail.</w:t>
      </w:r>
    </w:p>
    <w:p w14:paraId="1204E27E" w14:textId="77777777" w:rsidR="00890E6F" w:rsidRPr="00317396" w:rsidRDefault="00890E6F" w:rsidP="00317396">
      <w:pPr>
        <w:tabs>
          <w:tab w:val="left" w:pos="1134"/>
        </w:tabs>
        <w:spacing w:after="0" w:line="240" w:lineRule="auto"/>
        <w:jc w:val="both"/>
        <w:rPr>
          <w:rFonts w:asciiTheme="majorHAnsi" w:eastAsia="Calibri" w:hAnsiTheme="majorHAnsi" w:cstheme="majorHAnsi"/>
          <w:kern w:val="0"/>
          <w14:ligatures w14:val="none"/>
        </w:rPr>
      </w:pPr>
    </w:p>
    <w:p w14:paraId="0725C3C7" w14:textId="766D732F" w:rsidR="00890E6F" w:rsidRPr="00A5250E" w:rsidRDefault="00890E6F" w:rsidP="00E24EF3">
      <w:pPr>
        <w:numPr>
          <w:ilvl w:val="0"/>
          <w:numId w:val="1"/>
        </w:numPr>
        <w:tabs>
          <w:tab w:val="left" w:pos="1134"/>
        </w:tabs>
        <w:spacing w:after="0" w:line="240" w:lineRule="auto"/>
        <w:ind w:firstLine="273"/>
        <w:jc w:val="both"/>
        <w:rPr>
          <w:rFonts w:asciiTheme="majorHAnsi" w:eastAsia="Calibri" w:hAnsiTheme="majorHAnsi" w:cstheme="majorHAnsi"/>
          <w:b/>
          <w:bCs/>
          <w:kern w:val="0"/>
          <w:sz w:val="26"/>
          <w:szCs w:val="26"/>
          <w:u w:val="single"/>
          <w14:ligatures w14:val="none"/>
        </w:rPr>
      </w:pPr>
      <w:r w:rsidRPr="00A5250E">
        <w:rPr>
          <w:rFonts w:asciiTheme="majorHAnsi" w:eastAsia="Calibri" w:hAnsiTheme="majorHAnsi" w:cstheme="majorHAnsi"/>
          <w:b/>
          <w:bCs/>
          <w:kern w:val="0"/>
          <w:sz w:val="26"/>
          <w:szCs w:val="26"/>
          <w:u w:val="single"/>
          <w14:ligatures w14:val="none"/>
        </w:rPr>
        <w:t xml:space="preserve">Durée annuelle de travail, modalités de la modulation entre périodes hautes et périodes basses, durée moyenne hebdomadaire </w:t>
      </w:r>
    </w:p>
    <w:p w14:paraId="2F8DB43B" w14:textId="77777777" w:rsidR="00A5250E" w:rsidRDefault="00A5250E" w:rsidP="00A5250E">
      <w:pPr>
        <w:tabs>
          <w:tab w:val="left" w:pos="1134"/>
        </w:tabs>
        <w:spacing w:after="0" w:line="240" w:lineRule="auto"/>
        <w:jc w:val="both"/>
        <w:rPr>
          <w:rFonts w:asciiTheme="majorHAnsi" w:eastAsia="Calibri" w:hAnsiTheme="majorHAnsi" w:cstheme="majorHAnsi"/>
          <w:kern w:val="0"/>
          <w:sz w:val="26"/>
          <w:szCs w:val="26"/>
          <w14:ligatures w14:val="none"/>
        </w:rPr>
      </w:pPr>
    </w:p>
    <w:p w14:paraId="2DE4DC58" w14:textId="4C095A6A" w:rsidR="00A5250E" w:rsidRDefault="00BC14F4" w:rsidP="00A5250E">
      <w:pPr>
        <w:tabs>
          <w:tab w:val="left" w:pos="1134"/>
        </w:tabs>
        <w:spacing w:after="0" w:line="240" w:lineRule="auto"/>
        <w:jc w:val="both"/>
        <w:rPr>
          <w:rFonts w:ascii="Calibri Light" w:eastAsia="Calibri" w:hAnsi="Calibri Light" w:cs="Calibri Light"/>
          <w:kern w:val="0"/>
          <w14:ligatures w14:val="none"/>
        </w:rPr>
      </w:pPr>
      <w:r>
        <w:rPr>
          <w:rFonts w:ascii="Calibri Light" w:eastAsia="Calibri" w:hAnsi="Calibri Light" w:cs="Calibri Light"/>
          <w:kern w:val="0"/>
          <w14:ligatures w14:val="none"/>
        </w:rPr>
        <w:t>Pour les salariés à temps plein, l</w:t>
      </w:r>
      <w:r w:rsidR="001E23AD" w:rsidRPr="00D12843">
        <w:rPr>
          <w:rFonts w:ascii="Calibri Light" w:eastAsia="Calibri" w:hAnsi="Calibri Light" w:cs="Calibri Light"/>
          <w:kern w:val="0"/>
          <w14:ligatures w14:val="none"/>
        </w:rPr>
        <w:t>e temps de travail des salariés est modulé sur une base annuelle de 1 607 heures, réparties sur des semaines à hautes activités et des semaines à basse activité.</w:t>
      </w:r>
    </w:p>
    <w:p w14:paraId="7A0554F3" w14:textId="77777777" w:rsidR="00BC14F4" w:rsidRDefault="00BC14F4" w:rsidP="00A5250E">
      <w:pPr>
        <w:tabs>
          <w:tab w:val="left" w:pos="1134"/>
        </w:tabs>
        <w:spacing w:after="0" w:line="240" w:lineRule="auto"/>
        <w:jc w:val="both"/>
        <w:rPr>
          <w:rFonts w:ascii="Calibri Light" w:eastAsia="Calibri" w:hAnsi="Calibri Light" w:cs="Calibri Light"/>
          <w:kern w:val="0"/>
          <w14:ligatures w14:val="none"/>
        </w:rPr>
      </w:pPr>
    </w:p>
    <w:p w14:paraId="37F3D99C" w14:textId="45C98026" w:rsidR="00BC14F4" w:rsidRPr="00D12843" w:rsidRDefault="00BC14F4" w:rsidP="00A5250E">
      <w:pPr>
        <w:tabs>
          <w:tab w:val="left" w:pos="1134"/>
        </w:tabs>
        <w:spacing w:after="0" w:line="240" w:lineRule="auto"/>
        <w:jc w:val="both"/>
        <w:rPr>
          <w:rFonts w:ascii="Calibri Light" w:eastAsia="Calibri" w:hAnsi="Calibri Light" w:cs="Calibri Light"/>
          <w:kern w:val="0"/>
          <w14:ligatures w14:val="none"/>
        </w:rPr>
      </w:pPr>
      <w:r>
        <w:rPr>
          <w:rFonts w:ascii="Calibri Light" w:eastAsia="Calibri" w:hAnsi="Calibri Light" w:cs="Calibri Light"/>
          <w:kern w:val="0"/>
          <w14:ligatures w14:val="none"/>
        </w:rPr>
        <w:t>Pour les salariés à temps partiel, le temps de travail</w:t>
      </w:r>
      <w:r w:rsidR="00F20425">
        <w:rPr>
          <w:rFonts w:ascii="Calibri Light" w:eastAsia="Calibri" w:hAnsi="Calibri Light" w:cs="Calibri Light"/>
          <w:kern w:val="0"/>
          <w14:ligatures w14:val="none"/>
        </w:rPr>
        <w:t xml:space="preserve"> des salariés</w:t>
      </w:r>
      <w:r>
        <w:rPr>
          <w:rFonts w:ascii="Calibri Light" w:eastAsia="Calibri" w:hAnsi="Calibri Light" w:cs="Calibri Light"/>
          <w:kern w:val="0"/>
          <w14:ligatures w14:val="none"/>
        </w:rPr>
        <w:t xml:space="preserve"> </w:t>
      </w:r>
      <w:r w:rsidR="00F20425">
        <w:rPr>
          <w:rFonts w:ascii="Calibri Light" w:eastAsia="Calibri" w:hAnsi="Calibri Light" w:cs="Calibri Light"/>
          <w:kern w:val="0"/>
          <w14:ligatures w14:val="none"/>
        </w:rPr>
        <w:t>est modulé sur une base annuelle prévue</w:t>
      </w:r>
      <w:r>
        <w:rPr>
          <w:rFonts w:ascii="Calibri Light" w:eastAsia="Calibri" w:hAnsi="Calibri Light" w:cs="Calibri Light"/>
          <w:kern w:val="0"/>
          <w14:ligatures w14:val="none"/>
        </w:rPr>
        <w:t xml:space="preserve"> au contrat de travail en faisant référence à une base horaire annuelle</w:t>
      </w:r>
      <w:r w:rsidR="00F20425">
        <w:rPr>
          <w:rFonts w:ascii="Calibri Light" w:eastAsia="Calibri" w:hAnsi="Calibri Light" w:cs="Calibri Light"/>
          <w:kern w:val="0"/>
          <w14:ligatures w14:val="none"/>
        </w:rPr>
        <w:t xml:space="preserve">, </w:t>
      </w:r>
      <w:r w:rsidR="00F20425" w:rsidRPr="00D12843">
        <w:rPr>
          <w:rFonts w:ascii="Calibri Light" w:eastAsia="Calibri" w:hAnsi="Calibri Light" w:cs="Calibri Light"/>
          <w:kern w:val="0"/>
          <w14:ligatures w14:val="none"/>
        </w:rPr>
        <w:t>réparties sur des semaines à hautes activités et des semaines à basse activité</w:t>
      </w:r>
      <w:r w:rsidR="00F20425">
        <w:rPr>
          <w:rFonts w:ascii="Calibri Light" w:eastAsia="Calibri" w:hAnsi="Calibri Light" w:cs="Calibri Light"/>
          <w:kern w:val="0"/>
          <w14:ligatures w14:val="none"/>
        </w:rPr>
        <w:t>.</w:t>
      </w:r>
    </w:p>
    <w:p w14:paraId="25A6B777" w14:textId="77777777" w:rsidR="001E23AD" w:rsidRDefault="001E23AD" w:rsidP="00A5250E">
      <w:pPr>
        <w:tabs>
          <w:tab w:val="left" w:pos="1134"/>
        </w:tabs>
        <w:spacing w:after="0" w:line="240" w:lineRule="auto"/>
        <w:jc w:val="both"/>
        <w:rPr>
          <w:rFonts w:asciiTheme="majorHAnsi" w:eastAsia="Calibri" w:hAnsiTheme="majorHAnsi" w:cstheme="majorHAnsi"/>
          <w:kern w:val="0"/>
          <w:sz w:val="26"/>
          <w:szCs w:val="26"/>
          <w14:ligatures w14:val="none"/>
        </w:rPr>
      </w:pPr>
    </w:p>
    <w:p w14:paraId="0F3C431E" w14:textId="7B37871C" w:rsidR="00CF2B8C" w:rsidRPr="00187CC3" w:rsidRDefault="00CF2B8C" w:rsidP="00A5250E">
      <w:pPr>
        <w:tabs>
          <w:tab w:val="left" w:pos="1134"/>
        </w:tabs>
        <w:spacing w:after="0" w:line="240" w:lineRule="auto"/>
        <w:jc w:val="both"/>
        <w:rPr>
          <w:rFonts w:asciiTheme="majorHAnsi" w:eastAsia="Calibri" w:hAnsiTheme="majorHAnsi" w:cstheme="majorHAnsi"/>
          <w:b/>
          <w:bCs/>
          <w:kern w:val="0"/>
          <w:sz w:val="24"/>
          <w:szCs w:val="24"/>
          <w14:ligatures w14:val="none"/>
        </w:rPr>
      </w:pPr>
      <w:r w:rsidRPr="00187CC3">
        <w:rPr>
          <w:rFonts w:asciiTheme="majorHAnsi" w:eastAsia="Calibri" w:hAnsiTheme="majorHAnsi" w:cstheme="majorHAnsi"/>
          <w:kern w:val="0"/>
          <w:sz w:val="28"/>
          <w:szCs w:val="28"/>
          <w14:ligatures w14:val="none"/>
        </w:rPr>
        <w:tab/>
      </w:r>
      <w:r w:rsidRPr="00187CC3">
        <w:rPr>
          <w:rFonts w:asciiTheme="majorHAnsi" w:eastAsia="Calibri" w:hAnsiTheme="majorHAnsi" w:cstheme="majorHAnsi"/>
          <w:b/>
          <w:bCs/>
          <w:kern w:val="0"/>
          <w:sz w:val="24"/>
          <w:szCs w:val="24"/>
          <w14:ligatures w14:val="none"/>
        </w:rPr>
        <w:t>3.1</w:t>
      </w:r>
      <w:r w:rsidR="00BA5DFB" w:rsidRPr="00187CC3">
        <w:rPr>
          <w:rFonts w:asciiTheme="majorHAnsi" w:eastAsia="Calibri" w:hAnsiTheme="majorHAnsi" w:cstheme="majorHAnsi"/>
          <w:b/>
          <w:bCs/>
          <w:kern w:val="0"/>
          <w:sz w:val="24"/>
          <w:szCs w:val="24"/>
          <w14:ligatures w14:val="none"/>
        </w:rPr>
        <w:t xml:space="preserve">. </w:t>
      </w:r>
      <w:r w:rsidRPr="00187CC3">
        <w:rPr>
          <w:rFonts w:asciiTheme="majorHAnsi" w:eastAsia="Calibri" w:hAnsiTheme="majorHAnsi" w:cstheme="majorHAnsi"/>
          <w:b/>
          <w:bCs/>
          <w:kern w:val="0"/>
          <w:sz w:val="24"/>
          <w:szCs w:val="24"/>
          <w14:ligatures w14:val="none"/>
        </w:rPr>
        <w:t>Semaines à haute activité</w:t>
      </w:r>
    </w:p>
    <w:p w14:paraId="66A3CB37" w14:textId="77777777" w:rsidR="00CF2B8C" w:rsidRDefault="00CF2B8C" w:rsidP="00A5250E">
      <w:pPr>
        <w:tabs>
          <w:tab w:val="left" w:pos="1134"/>
        </w:tabs>
        <w:spacing w:after="0" w:line="240" w:lineRule="auto"/>
        <w:jc w:val="both"/>
        <w:rPr>
          <w:rFonts w:asciiTheme="majorHAnsi" w:eastAsia="Calibri" w:hAnsiTheme="majorHAnsi" w:cstheme="majorHAnsi"/>
          <w:kern w:val="0"/>
          <w14:ligatures w14:val="none"/>
        </w:rPr>
      </w:pPr>
    </w:p>
    <w:p w14:paraId="3DE0B611" w14:textId="61736180" w:rsidR="00BC14F4" w:rsidRPr="00BC14F4" w:rsidRDefault="00BC14F4" w:rsidP="00BC14F4">
      <w:pPr>
        <w:pStyle w:val="Paragraphedeliste"/>
        <w:numPr>
          <w:ilvl w:val="0"/>
          <w:numId w:val="11"/>
        </w:numPr>
        <w:tabs>
          <w:tab w:val="left" w:pos="1134"/>
        </w:tabs>
        <w:spacing w:after="0" w:line="240" w:lineRule="auto"/>
        <w:jc w:val="both"/>
        <w:rPr>
          <w:rFonts w:asciiTheme="majorHAnsi" w:eastAsia="Calibri" w:hAnsiTheme="majorHAnsi" w:cstheme="majorHAnsi"/>
          <w:i/>
          <w:iCs/>
          <w:kern w:val="0"/>
          <w14:ligatures w14:val="none"/>
        </w:rPr>
      </w:pPr>
      <w:r w:rsidRPr="00BC14F4">
        <w:rPr>
          <w:rFonts w:asciiTheme="majorHAnsi" w:eastAsia="Calibri" w:hAnsiTheme="majorHAnsi" w:cstheme="majorHAnsi"/>
          <w:i/>
          <w:iCs/>
          <w:kern w:val="0"/>
          <w14:ligatures w14:val="none"/>
        </w:rPr>
        <w:t xml:space="preserve">Salariés à temps plein </w:t>
      </w:r>
    </w:p>
    <w:p w14:paraId="4A79B13F" w14:textId="77777777" w:rsidR="00BC14F4" w:rsidRPr="00BC14F4" w:rsidRDefault="00BC14F4" w:rsidP="00BC14F4">
      <w:pPr>
        <w:pStyle w:val="Paragraphedeliste"/>
        <w:tabs>
          <w:tab w:val="left" w:pos="1134"/>
        </w:tabs>
        <w:spacing w:after="0" w:line="240" w:lineRule="auto"/>
        <w:jc w:val="both"/>
        <w:rPr>
          <w:rFonts w:asciiTheme="majorHAnsi" w:eastAsia="Calibri" w:hAnsiTheme="majorHAnsi" w:cstheme="majorHAnsi"/>
          <w:kern w:val="0"/>
          <w14:ligatures w14:val="none"/>
        </w:rPr>
      </w:pPr>
    </w:p>
    <w:p w14:paraId="0D6DF44F" w14:textId="36412615" w:rsidR="00CF2B8C" w:rsidRDefault="00377DDD" w:rsidP="00A5250E">
      <w:pPr>
        <w:tabs>
          <w:tab w:val="left" w:pos="1134"/>
        </w:tabs>
        <w:spacing w:after="0" w:line="240" w:lineRule="auto"/>
        <w:jc w:val="both"/>
        <w:rPr>
          <w:rFonts w:asciiTheme="majorHAnsi" w:eastAsia="Calibri" w:hAnsiTheme="majorHAnsi" w:cstheme="majorHAnsi"/>
          <w:kern w:val="0"/>
          <w14:ligatures w14:val="none"/>
        </w:rPr>
      </w:pPr>
      <w:r w:rsidRPr="00D12843">
        <w:rPr>
          <w:rFonts w:asciiTheme="majorHAnsi" w:eastAsia="Calibri" w:hAnsiTheme="majorHAnsi" w:cstheme="majorHAnsi"/>
          <w:kern w:val="0"/>
          <w14:ligatures w14:val="none"/>
        </w:rPr>
        <w:t>Les semaines à haute activité s'entendent des semaines durant lesquelles la durée du travail hebdomadaire est supérieure à 35 heures, dans les limites des durées maximales hebdomadaires</w:t>
      </w:r>
      <w:r w:rsidR="00F23394" w:rsidRPr="00D12843">
        <w:rPr>
          <w:rFonts w:asciiTheme="majorHAnsi" w:eastAsia="Calibri" w:hAnsiTheme="majorHAnsi" w:cstheme="majorHAnsi"/>
          <w:kern w:val="0"/>
          <w14:ligatures w14:val="none"/>
        </w:rPr>
        <w:t xml:space="preserve"> : </w:t>
      </w:r>
      <w:r w:rsidR="00A96100" w:rsidRPr="00D12843">
        <w:rPr>
          <w:rFonts w:asciiTheme="majorHAnsi" w:eastAsia="Calibri" w:hAnsiTheme="majorHAnsi" w:cstheme="majorHAnsi"/>
          <w:kern w:val="0"/>
          <w14:ligatures w14:val="none"/>
        </w:rPr>
        <w:t>44 heures par semaine en moyenne sur une période de 12 semaines consécutives ou 48 heures sur une semaine.</w:t>
      </w:r>
    </w:p>
    <w:p w14:paraId="48E82CEA" w14:textId="77777777" w:rsidR="00BC14F4" w:rsidRDefault="00BC14F4" w:rsidP="00A5250E">
      <w:pPr>
        <w:tabs>
          <w:tab w:val="left" w:pos="1134"/>
        </w:tabs>
        <w:spacing w:after="0" w:line="240" w:lineRule="auto"/>
        <w:jc w:val="both"/>
        <w:rPr>
          <w:rFonts w:asciiTheme="majorHAnsi" w:eastAsia="Calibri" w:hAnsiTheme="majorHAnsi" w:cstheme="majorHAnsi"/>
          <w:kern w:val="0"/>
          <w14:ligatures w14:val="none"/>
        </w:rPr>
      </w:pPr>
    </w:p>
    <w:p w14:paraId="116B97C7" w14:textId="2A15AC95" w:rsidR="00BC14F4" w:rsidRPr="00BC14F4" w:rsidRDefault="00BC14F4" w:rsidP="00BC14F4">
      <w:pPr>
        <w:pStyle w:val="Paragraphedeliste"/>
        <w:numPr>
          <w:ilvl w:val="0"/>
          <w:numId w:val="11"/>
        </w:numPr>
        <w:tabs>
          <w:tab w:val="left" w:pos="1134"/>
        </w:tabs>
        <w:spacing w:after="0" w:line="240" w:lineRule="auto"/>
        <w:jc w:val="both"/>
        <w:rPr>
          <w:rFonts w:asciiTheme="majorHAnsi" w:eastAsia="Calibri" w:hAnsiTheme="majorHAnsi" w:cstheme="majorHAnsi"/>
          <w:i/>
          <w:iCs/>
          <w:kern w:val="0"/>
          <w14:ligatures w14:val="none"/>
        </w:rPr>
      </w:pPr>
      <w:r w:rsidRPr="00BC14F4">
        <w:rPr>
          <w:rFonts w:asciiTheme="majorHAnsi" w:eastAsia="Calibri" w:hAnsiTheme="majorHAnsi" w:cstheme="majorHAnsi"/>
          <w:i/>
          <w:iCs/>
          <w:kern w:val="0"/>
          <w14:ligatures w14:val="none"/>
        </w:rPr>
        <w:t>Salariés à temps partiel</w:t>
      </w:r>
    </w:p>
    <w:p w14:paraId="0C431C51" w14:textId="77777777" w:rsidR="00BC14F4" w:rsidRDefault="00BC14F4" w:rsidP="00BC14F4">
      <w:pPr>
        <w:tabs>
          <w:tab w:val="left" w:pos="1134"/>
        </w:tabs>
        <w:spacing w:after="0" w:line="240" w:lineRule="auto"/>
        <w:jc w:val="both"/>
        <w:rPr>
          <w:rFonts w:asciiTheme="majorHAnsi" w:eastAsia="Calibri" w:hAnsiTheme="majorHAnsi" w:cstheme="majorHAnsi"/>
          <w:kern w:val="0"/>
          <w14:ligatures w14:val="none"/>
        </w:rPr>
      </w:pPr>
    </w:p>
    <w:p w14:paraId="0C8F752D" w14:textId="55F8E0C2" w:rsidR="00BC14F4" w:rsidRDefault="00BC14F4" w:rsidP="00BC14F4">
      <w:pPr>
        <w:tabs>
          <w:tab w:val="left" w:pos="1134"/>
        </w:tabs>
        <w:spacing w:after="0" w:line="240" w:lineRule="auto"/>
        <w:jc w:val="both"/>
        <w:rPr>
          <w:rFonts w:asciiTheme="majorHAnsi" w:eastAsia="Calibri" w:hAnsiTheme="majorHAnsi" w:cstheme="majorHAnsi"/>
          <w:kern w:val="0"/>
          <w14:ligatures w14:val="none"/>
        </w:rPr>
      </w:pPr>
      <w:r>
        <w:rPr>
          <w:rFonts w:asciiTheme="majorHAnsi" w:eastAsia="Calibri" w:hAnsiTheme="majorHAnsi" w:cstheme="majorHAnsi"/>
          <w:kern w:val="0"/>
          <w14:ligatures w14:val="none"/>
        </w:rPr>
        <w:t>Les semaines à haute activité s’entendent des semaines durant lesquelles la durée du travail hebdomadaire est supérieure à l’équivalent hebdomadaire de la base horaire annuelle définie au contrat.</w:t>
      </w:r>
    </w:p>
    <w:p w14:paraId="781D7B65" w14:textId="77777777" w:rsidR="00BC14F4" w:rsidRDefault="00BC14F4" w:rsidP="00BC14F4">
      <w:pPr>
        <w:tabs>
          <w:tab w:val="left" w:pos="1134"/>
        </w:tabs>
        <w:spacing w:after="0" w:line="240" w:lineRule="auto"/>
        <w:jc w:val="both"/>
        <w:rPr>
          <w:rFonts w:asciiTheme="majorHAnsi" w:eastAsia="Calibri" w:hAnsiTheme="majorHAnsi" w:cstheme="majorHAnsi"/>
          <w:kern w:val="0"/>
          <w14:ligatures w14:val="none"/>
        </w:rPr>
      </w:pPr>
    </w:p>
    <w:p w14:paraId="13C12775" w14:textId="041A1164" w:rsidR="00BC14F4" w:rsidRDefault="00BC14F4" w:rsidP="00BC14F4">
      <w:pPr>
        <w:tabs>
          <w:tab w:val="left" w:pos="1134"/>
        </w:tabs>
        <w:spacing w:after="0" w:line="240" w:lineRule="auto"/>
        <w:jc w:val="both"/>
        <w:rPr>
          <w:rFonts w:asciiTheme="majorHAnsi" w:eastAsia="Calibri" w:hAnsiTheme="majorHAnsi" w:cstheme="majorHAnsi"/>
          <w:kern w:val="0"/>
          <w14:ligatures w14:val="none"/>
        </w:rPr>
      </w:pPr>
      <w:r w:rsidRPr="00BC14F4">
        <w:rPr>
          <w:rFonts w:asciiTheme="majorHAnsi" w:eastAsia="Calibri" w:hAnsiTheme="majorHAnsi" w:cstheme="majorHAnsi"/>
          <w:kern w:val="0"/>
          <w14:ligatures w14:val="none"/>
        </w:rPr>
        <w:t>Il est rappelé que, conformément aux dispositions légales d’ordre public, la durée totale des heures</w:t>
      </w:r>
      <w:r>
        <w:rPr>
          <w:rFonts w:asciiTheme="majorHAnsi" w:eastAsia="Calibri" w:hAnsiTheme="majorHAnsi" w:cstheme="majorHAnsi"/>
          <w:kern w:val="0"/>
          <w14:ligatures w14:val="none"/>
        </w:rPr>
        <w:t xml:space="preserve"> </w:t>
      </w:r>
      <w:r w:rsidRPr="00BC14F4">
        <w:rPr>
          <w:rFonts w:asciiTheme="majorHAnsi" w:eastAsia="Calibri" w:hAnsiTheme="majorHAnsi" w:cstheme="majorHAnsi"/>
          <w:kern w:val="0"/>
          <w14:ligatures w14:val="none"/>
        </w:rPr>
        <w:t>hebdomadaires effectuées ne peut en aucun cas atteindre la durée légale du travail, soit 35 heures</w:t>
      </w:r>
      <w:r>
        <w:rPr>
          <w:rFonts w:asciiTheme="majorHAnsi" w:eastAsia="Calibri" w:hAnsiTheme="majorHAnsi" w:cstheme="majorHAnsi"/>
          <w:kern w:val="0"/>
          <w14:ligatures w14:val="none"/>
        </w:rPr>
        <w:t>.</w:t>
      </w:r>
    </w:p>
    <w:p w14:paraId="7991913B" w14:textId="77777777" w:rsidR="00DC4942" w:rsidRDefault="00DC4942" w:rsidP="00BC14F4">
      <w:pPr>
        <w:tabs>
          <w:tab w:val="left" w:pos="1134"/>
        </w:tabs>
        <w:spacing w:after="0" w:line="240" w:lineRule="auto"/>
        <w:jc w:val="both"/>
        <w:rPr>
          <w:rFonts w:asciiTheme="majorHAnsi" w:eastAsia="Calibri" w:hAnsiTheme="majorHAnsi" w:cstheme="majorHAnsi"/>
          <w:kern w:val="0"/>
          <w14:ligatures w14:val="none"/>
        </w:rPr>
      </w:pPr>
    </w:p>
    <w:p w14:paraId="2C689283" w14:textId="500B656F" w:rsidR="00DC4942" w:rsidRPr="00DC4942" w:rsidRDefault="00DC4942" w:rsidP="00DC4942">
      <w:pPr>
        <w:tabs>
          <w:tab w:val="left" w:pos="1134"/>
        </w:tabs>
        <w:spacing w:after="0" w:line="240" w:lineRule="auto"/>
        <w:jc w:val="both"/>
        <w:rPr>
          <w:rFonts w:asciiTheme="majorHAnsi" w:eastAsia="Calibri" w:hAnsiTheme="majorHAnsi" w:cstheme="majorHAnsi"/>
          <w:kern w:val="0"/>
          <w14:ligatures w14:val="none"/>
        </w:rPr>
      </w:pPr>
      <w:r w:rsidRPr="00DC4942">
        <w:rPr>
          <w:rFonts w:asciiTheme="majorHAnsi" w:eastAsia="Calibri" w:hAnsiTheme="majorHAnsi" w:cstheme="majorHAnsi"/>
          <w:kern w:val="0"/>
          <w14:ligatures w14:val="none"/>
        </w:rPr>
        <w:t>Les règles concernant le plafond des heures complémentaires sont identiques qu'il s'agisse d'un temps</w:t>
      </w:r>
      <w:r>
        <w:rPr>
          <w:rFonts w:asciiTheme="majorHAnsi" w:eastAsia="Calibri" w:hAnsiTheme="majorHAnsi" w:cstheme="majorHAnsi"/>
          <w:kern w:val="0"/>
          <w14:ligatures w14:val="none"/>
        </w:rPr>
        <w:t xml:space="preserve"> </w:t>
      </w:r>
      <w:r w:rsidRPr="00DC4942">
        <w:rPr>
          <w:rFonts w:asciiTheme="majorHAnsi" w:eastAsia="Calibri" w:hAnsiTheme="majorHAnsi" w:cstheme="majorHAnsi"/>
          <w:kern w:val="0"/>
          <w14:ligatures w14:val="none"/>
        </w:rPr>
        <w:t>partiel « classique » ou d'un temps partiel aménagé, hormis le fait que le nombre d'heures</w:t>
      </w:r>
      <w:r>
        <w:rPr>
          <w:rFonts w:asciiTheme="majorHAnsi" w:eastAsia="Calibri" w:hAnsiTheme="majorHAnsi" w:cstheme="majorHAnsi"/>
          <w:kern w:val="0"/>
          <w14:ligatures w14:val="none"/>
        </w:rPr>
        <w:t xml:space="preserve"> </w:t>
      </w:r>
      <w:r w:rsidRPr="00DC4942">
        <w:rPr>
          <w:rFonts w:asciiTheme="majorHAnsi" w:eastAsia="Calibri" w:hAnsiTheme="majorHAnsi" w:cstheme="majorHAnsi"/>
          <w:kern w:val="0"/>
          <w14:ligatures w14:val="none"/>
        </w:rPr>
        <w:t>complémentaires se calcule à la fin de la période de référence.</w:t>
      </w:r>
    </w:p>
    <w:p w14:paraId="600F401F" w14:textId="4902BBAB" w:rsidR="00DC4942" w:rsidRDefault="00DC4942" w:rsidP="00DC4942">
      <w:pPr>
        <w:tabs>
          <w:tab w:val="left" w:pos="1134"/>
        </w:tabs>
        <w:spacing w:after="0" w:line="240" w:lineRule="auto"/>
        <w:jc w:val="both"/>
        <w:rPr>
          <w:rFonts w:asciiTheme="majorHAnsi" w:eastAsia="Calibri" w:hAnsiTheme="majorHAnsi" w:cstheme="majorHAnsi"/>
          <w:kern w:val="0"/>
          <w14:ligatures w14:val="none"/>
        </w:rPr>
      </w:pPr>
      <w:r w:rsidRPr="00DC4942">
        <w:rPr>
          <w:rFonts w:asciiTheme="majorHAnsi" w:eastAsia="Calibri" w:hAnsiTheme="majorHAnsi" w:cstheme="majorHAnsi"/>
          <w:kern w:val="0"/>
          <w14:ligatures w14:val="none"/>
        </w:rPr>
        <w:t>Ainsi, le nombre d'heures complémentaires accomplies par le salarié à temps partiel aménagé sur la</w:t>
      </w:r>
      <w:r>
        <w:rPr>
          <w:rFonts w:asciiTheme="majorHAnsi" w:eastAsia="Calibri" w:hAnsiTheme="majorHAnsi" w:cstheme="majorHAnsi"/>
          <w:kern w:val="0"/>
          <w14:ligatures w14:val="none"/>
        </w:rPr>
        <w:t xml:space="preserve"> </w:t>
      </w:r>
      <w:r w:rsidRPr="00DC4942">
        <w:rPr>
          <w:rFonts w:asciiTheme="majorHAnsi" w:eastAsia="Calibri" w:hAnsiTheme="majorHAnsi" w:cstheme="majorHAnsi"/>
          <w:kern w:val="0"/>
          <w14:ligatures w14:val="none"/>
        </w:rPr>
        <w:t>période annuelle de référence ne peut être supérieur au tiers de la durée de travail prévue dans son</w:t>
      </w:r>
      <w:r>
        <w:rPr>
          <w:rFonts w:asciiTheme="majorHAnsi" w:eastAsia="Calibri" w:hAnsiTheme="majorHAnsi" w:cstheme="majorHAnsi"/>
          <w:kern w:val="0"/>
          <w14:ligatures w14:val="none"/>
        </w:rPr>
        <w:t xml:space="preserve"> </w:t>
      </w:r>
      <w:r w:rsidRPr="00DC4942">
        <w:rPr>
          <w:rFonts w:asciiTheme="majorHAnsi" w:eastAsia="Calibri" w:hAnsiTheme="majorHAnsi" w:cstheme="majorHAnsi"/>
          <w:kern w:val="0"/>
          <w14:ligatures w14:val="none"/>
        </w:rPr>
        <w:t>contrat, calculée sur cette même période annuelle de référence et en tout état de cause ne peut atteindre</w:t>
      </w:r>
      <w:r>
        <w:rPr>
          <w:rFonts w:asciiTheme="majorHAnsi" w:eastAsia="Calibri" w:hAnsiTheme="majorHAnsi" w:cstheme="majorHAnsi"/>
          <w:kern w:val="0"/>
          <w14:ligatures w14:val="none"/>
        </w:rPr>
        <w:t xml:space="preserve"> </w:t>
      </w:r>
      <w:r w:rsidRPr="00DC4942">
        <w:rPr>
          <w:rFonts w:asciiTheme="majorHAnsi" w:eastAsia="Calibri" w:hAnsiTheme="majorHAnsi" w:cstheme="majorHAnsi"/>
          <w:kern w:val="0"/>
          <w14:ligatures w14:val="none"/>
        </w:rPr>
        <w:t>la durée légale du travail, soit 35 heures</w:t>
      </w:r>
      <w:r>
        <w:rPr>
          <w:rFonts w:asciiTheme="majorHAnsi" w:eastAsia="Calibri" w:hAnsiTheme="majorHAnsi" w:cstheme="majorHAnsi"/>
          <w:kern w:val="0"/>
          <w14:ligatures w14:val="none"/>
        </w:rPr>
        <w:t>.</w:t>
      </w:r>
    </w:p>
    <w:p w14:paraId="0A04FAAA" w14:textId="77777777" w:rsidR="00F20425" w:rsidRDefault="00F20425" w:rsidP="00DC4942">
      <w:pPr>
        <w:tabs>
          <w:tab w:val="left" w:pos="1134"/>
        </w:tabs>
        <w:spacing w:after="0" w:line="240" w:lineRule="auto"/>
        <w:jc w:val="both"/>
        <w:rPr>
          <w:rFonts w:asciiTheme="majorHAnsi" w:eastAsia="Calibri" w:hAnsiTheme="majorHAnsi" w:cstheme="majorHAnsi"/>
          <w:kern w:val="0"/>
          <w14:ligatures w14:val="none"/>
        </w:rPr>
      </w:pPr>
    </w:p>
    <w:p w14:paraId="3316B2BA" w14:textId="77777777" w:rsidR="00F20425" w:rsidRPr="00BC14F4" w:rsidRDefault="00F20425" w:rsidP="00DC4942">
      <w:pPr>
        <w:tabs>
          <w:tab w:val="left" w:pos="1134"/>
        </w:tabs>
        <w:spacing w:after="0" w:line="240" w:lineRule="auto"/>
        <w:jc w:val="both"/>
        <w:rPr>
          <w:rFonts w:asciiTheme="majorHAnsi" w:eastAsia="Calibri" w:hAnsiTheme="majorHAnsi" w:cstheme="majorHAnsi"/>
          <w:kern w:val="0"/>
          <w14:ligatures w14:val="none"/>
        </w:rPr>
      </w:pPr>
    </w:p>
    <w:p w14:paraId="688D7E5A" w14:textId="77777777" w:rsidR="0059774D" w:rsidRDefault="0059774D" w:rsidP="00A5250E">
      <w:pPr>
        <w:tabs>
          <w:tab w:val="left" w:pos="1134"/>
        </w:tabs>
        <w:spacing w:after="0" w:line="240" w:lineRule="auto"/>
        <w:jc w:val="both"/>
        <w:rPr>
          <w:rFonts w:asciiTheme="majorHAnsi" w:eastAsia="Calibri" w:hAnsiTheme="majorHAnsi" w:cstheme="majorHAnsi"/>
          <w:kern w:val="0"/>
          <w14:ligatures w14:val="none"/>
        </w:rPr>
      </w:pPr>
    </w:p>
    <w:p w14:paraId="6E438688" w14:textId="27DBA3EC" w:rsidR="0059774D" w:rsidRPr="00187CC3" w:rsidRDefault="0059774D" w:rsidP="00A5250E">
      <w:pPr>
        <w:tabs>
          <w:tab w:val="left" w:pos="1134"/>
        </w:tabs>
        <w:spacing w:after="0" w:line="240" w:lineRule="auto"/>
        <w:jc w:val="both"/>
        <w:rPr>
          <w:rFonts w:asciiTheme="majorHAnsi" w:eastAsia="Calibri" w:hAnsiTheme="majorHAnsi" w:cstheme="majorHAnsi"/>
          <w:b/>
          <w:bCs/>
          <w:kern w:val="0"/>
          <w:sz w:val="24"/>
          <w:szCs w:val="24"/>
          <w14:ligatures w14:val="none"/>
        </w:rPr>
      </w:pPr>
      <w:r w:rsidRPr="00187CC3">
        <w:rPr>
          <w:rFonts w:asciiTheme="majorHAnsi" w:eastAsia="Calibri" w:hAnsiTheme="majorHAnsi" w:cstheme="majorHAnsi"/>
          <w:kern w:val="0"/>
          <w:sz w:val="24"/>
          <w:szCs w:val="24"/>
          <w14:ligatures w14:val="none"/>
        </w:rPr>
        <w:lastRenderedPageBreak/>
        <w:tab/>
      </w:r>
      <w:r w:rsidRPr="00187CC3">
        <w:rPr>
          <w:rFonts w:asciiTheme="majorHAnsi" w:eastAsia="Calibri" w:hAnsiTheme="majorHAnsi" w:cstheme="majorHAnsi"/>
          <w:b/>
          <w:bCs/>
          <w:kern w:val="0"/>
          <w:sz w:val="24"/>
          <w:szCs w:val="24"/>
          <w14:ligatures w14:val="none"/>
        </w:rPr>
        <w:t>3.2</w:t>
      </w:r>
      <w:r w:rsidR="00BA5DFB" w:rsidRPr="00187CC3">
        <w:rPr>
          <w:rFonts w:asciiTheme="majorHAnsi" w:eastAsia="Calibri" w:hAnsiTheme="majorHAnsi" w:cstheme="majorHAnsi"/>
          <w:b/>
          <w:bCs/>
          <w:kern w:val="0"/>
          <w:sz w:val="24"/>
          <w:szCs w:val="24"/>
          <w14:ligatures w14:val="none"/>
        </w:rPr>
        <w:t>. Semaines à basse activité</w:t>
      </w:r>
    </w:p>
    <w:p w14:paraId="326FDC86" w14:textId="77777777" w:rsidR="00BA5DFB" w:rsidRDefault="00BA5DFB" w:rsidP="00A5250E">
      <w:pPr>
        <w:tabs>
          <w:tab w:val="left" w:pos="1134"/>
        </w:tabs>
        <w:spacing w:after="0" w:line="240" w:lineRule="auto"/>
        <w:jc w:val="both"/>
        <w:rPr>
          <w:rFonts w:asciiTheme="majorHAnsi" w:eastAsia="Calibri" w:hAnsiTheme="majorHAnsi" w:cstheme="majorHAnsi"/>
          <w:kern w:val="0"/>
          <w14:ligatures w14:val="none"/>
        </w:rPr>
      </w:pPr>
    </w:p>
    <w:p w14:paraId="21676B04" w14:textId="507E1EAE" w:rsidR="00307B15" w:rsidRPr="00923D2A" w:rsidRDefault="00307B15" w:rsidP="00307B15">
      <w:pPr>
        <w:pStyle w:val="Paragraphedeliste"/>
        <w:numPr>
          <w:ilvl w:val="0"/>
          <w:numId w:val="11"/>
        </w:numPr>
        <w:tabs>
          <w:tab w:val="left" w:pos="1134"/>
        </w:tabs>
        <w:spacing w:after="0" w:line="240" w:lineRule="auto"/>
        <w:jc w:val="both"/>
        <w:rPr>
          <w:rFonts w:asciiTheme="majorHAnsi" w:eastAsia="Calibri" w:hAnsiTheme="majorHAnsi" w:cstheme="majorHAnsi"/>
          <w:i/>
          <w:iCs/>
          <w:kern w:val="0"/>
          <w14:ligatures w14:val="none"/>
        </w:rPr>
      </w:pPr>
      <w:r w:rsidRPr="00923D2A">
        <w:rPr>
          <w:rFonts w:asciiTheme="majorHAnsi" w:eastAsia="Calibri" w:hAnsiTheme="majorHAnsi" w:cstheme="majorHAnsi"/>
          <w:i/>
          <w:iCs/>
          <w:kern w:val="0"/>
          <w14:ligatures w14:val="none"/>
        </w:rPr>
        <w:t>Salariés à temps plein</w:t>
      </w:r>
    </w:p>
    <w:p w14:paraId="7124C48A" w14:textId="77777777" w:rsidR="00307B15" w:rsidRPr="00307B15" w:rsidRDefault="00307B15" w:rsidP="00307B15">
      <w:pPr>
        <w:pStyle w:val="Paragraphedeliste"/>
        <w:tabs>
          <w:tab w:val="left" w:pos="1134"/>
        </w:tabs>
        <w:spacing w:after="0" w:line="240" w:lineRule="auto"/>
        <w:jc w:val="both"/>
        <w:rPr>
          <w:rFonts w:asciiTheme="majorHAnsi" w:eastAsia="Calibri" w:hAnsiTheme="majorHAnsi" w:cstheme="majorHAnsi"/>
          <w:kern w:val="0"/>
          <w14:ligatures w14:val="none"/>
        </w:rPr>
      </w:pPr>
    </w:p>
    <w:p w14:paraId="2D96A763" w14:textId="279F32AA" w:rsidR="00BA5DFB" w:rsidRPr="00D12843" w:rsidRDefault="00BA5DFB" w:rsidP="00A5250E">
      <w:pPr>
        <w:tabs>
          <w:tab w:val="left" w:pos="1134"/>
        </w:tabs>
        <w:spacing w:after="0" w:line="240" w:lineRule="auto"/>
        <w:jc w:val="both"/>
        <w:rPr>
          <w:rFonts w:asciiTheme="majorHAnsi" w:eastAsia="Calibri" w:hAnsiTheme="majorHAnsi" w:cstheme="majorHAnsi"/>
          <w:kern w:val="0"/>
          <w14:ligatures w14:val="none"/>
        </w:rPr>
      </w:pPr>
      <w:r w:rsidRPr="00D12843">
        <w:rPr>
          <w:rFonts w:asciiTheme="majorHAnsi" w:eastAsia="Calibri" w:hAnsiTheme="majorHAnsi" w:cstheme="majorHAnsi"/>
          <w:kern w:val="0"/>
          <w14:ligatures w14:val="none"/>
        </w:rPr>
        <w:t>Les semaines à basse activité s'entendent des semaines durant lesquelles la durée du travail hebdomadaire est inférieure à 35 heures</w:t>
      </w:r>
      <w:r w:rsidR="004E2FB4" w:rsidRPr="00D12843">
        <w:rPr>
          <w:rFonts w:asciiTheme="majorHAnsi" w:eastAsia="Calibri" w:hAnsiTheme="majorHAnsi" w:cstheme="majorHAnsi"/>
          <w:kern w:val="0"/>
          <w14:ligatures w14:val="none"/>
        </w:rPr>
        <w:t xml:space="preserve">. </w:t>
      </w:r>
    </w:p>
    <w:p w14:paraId="030F1A8C" w14:textId="77777777" w:rsidR="004E2FB4" w:rsidRPr="00D12843" w:rsidRDefault="004E2FB4" w:rsidP="00A5250E">
      <w:pPr>
        <w:tabs>
          <w:tab w:val="left" w:pos="1134"/>
        </w:tabs>
        <w:spacing w:after="0" w:line="240" w:lineRule="auto"/>
        <w:jc w:val="both"/>
        <w:rPr>
          <w:rFonts w:asciiTheme="majorHAnsi" w:eastAsia="Calibri" w:hAnsiTheme="majorHAnsi" w:cstheme="majorHAnsi"/>
          <w:kern w:val="0"/>
          <w14:ligatures w14:val="none"/>
        </w:rPr>
      </w:pPr>
    </w:p>
    <w:p w14:paraId="69B5CF39" w14:textId="47D1DA2A" w:rsidR="004E2FB4" w:rsidRDefault="004E2FB4" w:rsidP="00A5250E">
      <w:pPr>
        <w:tabs>
          <w:tab w:val="left" w:pos="1134"/>
        </w:tabs>
        <w:spacing w:after="0" w:line="240" w:lineRule="auto"/>
        <w:jc w:val="both"/>
        <w:rPr>
          <w:rFonts w:asciiTheme="majorHAnsi" w:eastAsia="Calibri" w:hAnsiTheme="majorHAnsi" w:cstheme="majorHAnsi"/>
          <w:kern w:val="0"/>
          <w14:ligatures w14:val="none"/>
        </w:rPr>
      </w:pPr>
      <w:r w:rsidRPr="00D12843">
        <w:rPr>
          <w:rFonts w:asciiTheme="majorHAnsi" w:eastAsia="Calibri" w:hAnsiTheme="majorHAnsi" w:cstheme="majorHAnsi"/>
          <w:kern w:val="0"/>
          <w14:ligatures w14:val="none"/>
        </w:rPr>
        <w:t>Il est précisé que les salariés</w:t>
      </w:r>
      <w:r w:rsidR="00C81063" w:rsidRPr="00D12843">
        <w:rPr>
          <w:rFonts w:asciiTheme="majorHAnsi" w:eastAsia="Calibri" w:hAnsiTheme="majorHAnsi" w:cstheme="majorHAnsi"/>
          <w:kern w:val="0"/>
          <w14:ligatures w14:val="none"/>
        </w:rPr>
        <w:t xml:space="preserve"> pourront avoir des semaines sans activité.</w:t>
      </w:r>
    </w:p>
    <w:p w14:paraId="0BC702DC" w14:textId="77777777" w:rsidR="00923D2A" w:rsidRDefault="00923D2A" w:rsidP="00A5250E">
      <w:pPr>
        <w:tabs>
          <w:tab w:val="left" w:pos="1134"/>
        </w:tabs>
        <w:spacing w:after="0" w:line="240" w:lineRule="auto"/>
        <w:jc w:val="both"/>
        <w:rPr>
          <w:rFonts w:asciiTheme="majorHAnsi" w:eastAsia="Calibri" w:hAnsiTheme="majorHAnsi" w:cstheme="majorHAnsi"/>
          <w:kern w:val="0"/>
          <w14:ligatures w14:val="none"/>
        </w:rPr>
      </w:pPr>
    </w:p>
    <w:p w14:paraId="1AA0AB25" w14:textId="2632CCA8" w:rsidR="00923D2A" w:rsidRPr="00923D2A" w:rsidRDefault="00923D2A" w:rsidP="00923D2A">
      <w:pPr>
        <w:pStyle w:val="Paragraphedeliste"/>
        <w:numPr>
          <w:ilvl w:val="0"/>
          <w:numId w:val="11"/>
        </w:numPr>
        <w:tabs>
          <w:tab w:val="left" w:pos="1134"/>
        </w:tabs>
        <w:spacing w:after="0" w:line="240" w:lineRule="auto"/>
        <w:jc w:val="both"/>
        <w:rPr>
          <w:rFonts w:asciiTheme="majorHAnsi" w:eastAsia="Calibri" w:hAnsiTheme="majorHAnsi" w:cstheme="majorHAnsi"/>
          <w:i/>
          <w:iCs/>
          <w:kern w:val="0"/>
          <w14:ligatures w14:val="none"/>
        </w:rPr>
      </w:pPr>
      <w:r w:rsidRPr="00923D2A">
        <w:rPr>
          <w:rFonts w:asciiTheme="majorHAnsi" w:eastAsia="Calibri" w:hAnsiTheme="majorHAnsi" w:cstheme="majorHAnsi"/>
          <w:i/>
          <w:iCs/>
          <w:kern w:val="0"/>
          <w14:ligatures w14:val="none"/>
        </w:rPr>
        <w:t>Salariés à temps partiel</w:t>
      </w:r>
    </w:p>
    <w:p w14:paraId="4E1EA52B" w14:textId="77777777" w:rsidR="00923D2A" w:rsidRDefault="00923D2A" w:rsidP="00923D2A">
      <w:pPr>
        <w:tabs>
          <w:tab w:val="left" w:pos="1134"/>
        </w:tabs>
        <w:spacing w:after="0" w:line="240" w:lineRule="auto"/>
        <w:jc w:val="both"/>
        <w:rPr>
          <w:rFonts w:asciiTheme="majorHAnsi" w:eastAsia="Calibri" w:hAnsiTheme="majorHAnsi" w:cstheme="majorHAnsi"/>
          <w:kern w:val="0"/>
          <w14:ligatures w14:val="none"/>
        </w:rPr>
      </w:pPr>
    </w:p>
    <w:p w14:paraId="5BEEA33D" w14:textId="744B7F8D" w:rsidR="00923D2A" w:rsidRDefault="00923D2A" w:rsidP="00F20425">
      <w:pPr>
        <w:tabs>
          <w:tab w:val="left" w:pos="1134"/>
        </w:tabs>
        <w:spacing w:after="0" w:line="240" w:lineRule="auto"/>
        <w:jc w:val="both"/>
        <w:rPr>
          <w:rFonts w:asciiTheme="majorHAnsi" w:eastAsia="Calibri" w:hAnsiTheme="majorHAnsi" w:cstheme="majorHAnsi"/>
          <w:kern w:val="0"/>
          <w14:ligatures w14:val="none"/>
        </w:rPr>
      </w:pPr>
      <w:r>
        <w:rPr>
          <w:rFonts w:asciiTheme="majorHAnsi" w:eastAsia="Calibri" w:hAnsiTheme="majorHAnsi" w:cstheme="majorHAnsi"/>
          <w:kern w:val="0"/>
          <w14:ligatures w14:val="none"/>
        </w:rPr>
        <w:t>Les semaines à basse activité s’entendent des semaines durant lesquelles la durée du travail hebdomadaire est inférieure à</w:t>
      </w:r>
      <w:r w:rsidR="00F20425" w:rsidRPr="001755ED">
        <w:rPr>
          <w:rFonts w:asciiTheme="majorHAnsi" w:eastAsia="Calibri" w:hAnsiTheme="majorHAnsi" w:cstheme="majorHAnsi"/>
          <w:kern w:val="0"/>
          <w14:ligatures w14:val="none"/>
        </w:rPr>
        <w:t xml:space="preserve"> l'horaire</w:t>
      </w:r>
      <w:r w:rsidR="00F20425">
        <w:rPr>
          <w:rFonts w:asciiTheme="majorHAnsi" w:eastAsia="Calibri" w:hAnsiTheme="majorHAnsi" w:cstheme="majorHAnsi"/>
          <w:kern w:val="0"/>
          <w14:ligatures w14:val="none"/>
        </w:rPr>
        <w:t xml:space="preserve"> </w:t>
      </w:r>
      <w:r w:rsidR="00F20425" w:rsidRPr="001755ED">
        <w:rPr>
          <w:rFonts w:asciiTheme="majorHAnsi" w:eastAsia="Calibri" w:hAnsiTheme="majorHAnsi" w:cstheme="majorHAnsi"/>
          <w:kern w:val="0"/>
          <w14:ligatures w14:val="none"/>
        </w:rPr>
        <w:t>moyen hebdomadaire défini au contrat</w:t>
      </w:r>
      <w:r>
        <w:rPr>
          <w:rFonts w:asciiTheme="majorHAnsi" w:eastAsia="Calibri" w:hAnsiTheme="majorHAnsi" w:cstheme="majorHAnsi"/>
          <w:kern w:val="0"/>
          <w14:ligatures w14:val="none"/>
        </w:rPr>
        <w:t>.</w:t>
      </w:r>
    </w:p>
    <w:p w14:paraId="5A83C9BD" w14:textId="77777777" w:rsidR="00F20425" w:rsidRDefault="00F20425" w:rsidP="00923D2A">
      <w:pPr>
        <w:tabs>
          <w:tab w:val="left" w:pos="1134"/>
        </w:tabs>
        <w:spacing w:after="0" w:line="240" w:lineRule="auto"/>
        <w:jc w:val="both"/>
        <w:rPr>
          <w:rFonts w:asciiTheme="majorHAnsi" w:eastAsia="Calibri" w:hAnsiTheme="majorHAnsi" w:cstheme="majorHAnsi"/>
          <w:kern w:val="0"/>
          <w14:ligatures w14:val="none"/>
        </w:rPr>
      </w:pPr>
    </w:p>
    <w:p w14:paraId="69F9477B" w14:textId="46EA4863" w:rsidR="00F20425" w:rsidRDefault="00F20425" w:rsidP="00923D2A">
      <w:pPr>
        <w:tabs>
          <w:tab w:val="left" w:pos="1134"/>
        </w:tabs>
        <w:spacing w:after="0" w:line="240" w:lineRule="auto"/>
        <w:jc w:val="both"/>
        <w:rPr>
          <w:rFonts w:asciiTheme="majorHAnsi" w:eastAsia="Calibri" w:hAnsiTheme="majorHAnsi" w:cstheme="majorHAnsi"/>
          <w:kern w:val="0"/>
          <w14:ligatures w14:val="none"/>
        </w:rPr>
      </w:pPr>
      <w:r w:rsidRPr="00D12843">
        <w:rPr>
          <w:rFonts w:asciiTheme="majorHAnsi" w:eastAsia="Calibri" w:hAnsiTheme="majorHAnsi" w:cstheme="majorHAnsi"/>
          <w:kern w:val="0"/>
          <w14:ligatures w14:val="none"/>
        </w:rPr>
        <w:t>Il est précisé que les salariés pourront avoir des semaines sans activité.</w:t>
      </w:r>
    </w:p>
    <w:p w14:paraId="6D95F74A" w14:textId="77777777" w:rsidR="00923D2A" w:rsidRDefault="00923D2A" w:rsidP="00923D2A">
      <w:pPr>
        <w:tabs>
          <w:tab w:val="left" w:pos="1134"/>
        </w:tabs>
        <w:spacing w:after="0" w:line="240" w:lineRule="auto"/>
        <w:jc w:val="both"/>
        <w:rPr>
          <w:rFonts w:asciiTheme="majorHAnsi" w:eastAsia="Calibri" w:hAnsiTheme="majorHAnsi" w:cstheme="majorHAnsi"/>
          <w:kern w:val="0"/>
          <w14:ligatures w14:val="none"/>
        </w:rPr>
      </w:pPr>
    </w:p>
    <w:p w14:paraId="116B66B5" w14:textId="6977251D" w:rsidR="00923D2A" w:rsidRPr="00923D2A" w:rsidRDefault="00923D2A" w:rsidP="00923D2A">
      <w:pPr>
        <w:tabs>
          <w:tab w:val="left" w:pos="1134"/>
        </w:tabs>
        <w:spacing w:after="0" w:line="240" w:lineRule="auto"/>
        <w:jc w:val="both"/>
        <w:rPr>
          <w:rFonts w:asciiTheme="majorHAnsi" w:eastAsia="Calibri" w:hAnsiTheme="majorHAnsi" w:cstheme="majorHAnsi"/>
          <w:kern w:val="0"/>
          <w14:ligatures w14:val="none"/>
        </w:rPr>
      </w:pPr>
      <w:r>
        <w:rPr>
          <w:rFonts w:asciiTheme="majorHAnsi" w:eastAsia="Calibri" w:hAnsiTheme="majorHAnsi" w:cstheme="majorHAnsi"/>
          <w:kern w:val="0"/>
          <w14:ligatures w14:val="none"/>
        </w:rPr>
        <w:t>Conformément à la réglementation applicable dans le cadre du temps partiel, il n’est pas possible de déroger à la durée minimale de travail définie par la convention collective applicable, à savoir la convention collective « Commerce de détail alimentaire non spécialisé ». Cette durée de travail minimale est de 24 heures par semaine ou 104 heures par mois, sauf demande écrite et motivée du salarié d’une durée inférieure. Dans le cadre du temps partiel aménagé, la durée minimale représente donc l’équivalent annuel de 24 heures par semaine ou 104 heures par mois (sauf demande écrite et motivée du salarié d’une durée inférieure).</w:t>
      </w:r>
    </w:p>
    <w:p w14:paraId="1D840CEE" w14:textId="77777777" w:rsidR="00187CC3" w:rsidRDefault="00187CC3" w:rsidP="00A5250E">
      <w:pPr>
        <w:tabs>
          <w:tab w:val="left" w:pos="1134"/>
        </w:tabs>
        <w:spacing w:after="0" w:line="240" w:lineRule="auto"/>
        <w:jc w:val="both"/>
        <w:rPr>
          <w:rFonts w:asciiTheme="majorHAnsi" w:eastAsia="Calibri" w:hAnsiTheme="majorHAnsi" w:cstheme="majorHAnsi"/>
          <w:kern w:val="0"/>
          <w:sz w:val="24"/>
          <w:szCs w:val="24"/>
          <w14:ligatures w14:val="none"/>
        </w:rPr>
      </w:pPr>
    </w:p>
    <w:p w14:paraId="4698A3AE" w14:textId="430E3A82" w:rsidR="00187CC3" w:rsidRPr="00187CC3" w:rsidRDefault="00187CC3" w:rsidP="00A5250E">
      <w:pPr>
        <w:tabs>
          <w:tab w:val="left" w:pos="1134"/>
        </w:tabs>
        <w:spacing w:after="0" w:line="240" w:lineRule="auto"/>
        <w:jc w:val="both"/>
        <w:rPr>
          <w:rFonts w:asciiTheme="majorHAnsi" w:eastAsia="Calibri" w:hAnsiTheme="majorHAnsi" w:cstheme="majorHAnsi"/>
          <w:b/>
          <w:bCs/>
          <w:kern w:val="0"/>
          <w:sz w:val="24"/>
          <w:szCs w:val="24"/>
          <w14:ligatures w14:val="none"/>
        </w:rPr>
      </w:pPr>
      <w:r w:rsidRPr="00187CC3">
        <w:rPr>
          <w:rFonts w:asciiTheme="majorHAnsi" w:eastAsia="Calibri" w:hAnsiTheme="majorHAnsi" w:cstheme="majorHAnsi"/>
          <w:b/>
          <w:bCs/>
          <w:kern w:val="0"/>
          <w:sz w:val="24"/>
          <w:szCs w:val="24"/>
          <w14:ligatures w14:val="none"/>
        </w:rPr>
        <w:tab/>
        <w:t>3.3. Compensation et durée moyenne hebdomadaire</w:t>
      </w:r>
    </w:p>
    <w:p w14:paraId="30A8DA7E" w14:textId="77777777" w:rsidR="00187CC3" w:rsidRDefault="00187CC3" w:rsidP="00A5250E">
      <w:pPr>
        <w:tabs>
          <w:tab w:val="left" w:pos="1134"/>
        </w:tabs>
        <w:spacing w:after="0" w:line="240" w:lineRule="auto"/>
        <w:jc w:val="both"/>
        <w:rPr>
          <w:rFonts w:asciiTheme="majorHAnsi" w:eastAsia="Calibri" w:hAnsiTheme="majorHAnsi" w:cstheme="majorHAnsi"/>
          <w:kern w:val="0"/>
          <w:sz w:val="24"/>
          <w:szCs w:val="24"/>
          <w14:ligatures w14:val="none"/>
        </w:rPr>
      </w:pPr>
    </w:p>
    <w:p w14:paraId="0BBB56CB" w14:textId="13770E5A" w:rsidR="001755ED" w:rsidRPr="001755ED" w:rsidRDefault="001755ED" w:rsidP="001755ED">
      <w:pPr>
        <w:pStyle w:val="Paragraphedeliste"/>
        <w:numPr>
          <w:ilvl w:val="0"/>
          <w:numId w:val="11"/>
        </w:numPr>
        <w:tabs>
          <w:tab w:val="left" w:pos="1134"/>
        </w:tabs>
        <w:spacing w:after="0" w:line="240" w:lineRule="auto"/>
        <w:jc w:val="both"/>
        <w:rPr>
          <w:rFonts w:asciiTheme="majorHAnsi" w:eastAsia="Calibri" w:hAnsiTheme="majorHAnsi" w:cstheme="majorHAnsi"/>
          <w:i/>
          <w:iCs/>
          <w:kern w:val="0"/>
          <w14:ligatures w14:val="none"/>
        </w:rPr>
      </w:pPr>
      <w:r w:rsidRPr="001755ED">
        <w:rPr>
          <w:rFonts w:asciiTheme="majorHAnsi" w:eastAsia="Calibri" w:hAnsiTheme="majorHAnsi" w:cstheme="majorHAnsi"/>
          <w:i/>
          <w:iCs/>
          <w:kern w:val="0"/>
          <w14:ligatures w14:val="none"/>
        </w:rPr>
        <w:t xml:space="preserve">Salariés à temps plein </w:t>
      </w:r>
    </w:p>
    <w:p w14:paraId="7994B47A" w14:textId="77777777" w:rsidR="001755ED" w:rsidRPr="001755ED" w:rsidRDefault="001755ED" w:rsidP="001755ED">
      <w:pPr>
        <w:pStyle w:val="Paragraphedeliste"/>
        <w:tabs>
          <w:tab w:val="left" w:pos="1134"/>
        </w:tabs>
        <w:spacing w:after="0" w:line="240" w:lineRule="auto"/>
        <w:jc w:val="both"/>
        <w:rPr>
          <w:rFonts w:asciiTheme="majorHAnsi" w:eastAsia="Calibri" w:hAnsiTheme="majorHAnsi" w:cstheme="majorHAnsi"/>
          <w:kern w:val="0"/>
          <w:sz w:val="24"/>
          <w:szCs w:val="24"/>
          <w14:ligatures w14:val="none"/>
        </w:rPr>
      </w:pPr>
    </w:p>
    <w:p w14:paraId="2F514D71" w14:textId="259C5E01" w:rsidR="00187CC3" w:rsidRDefault="00E521AF" w:rsidP="00A5250E">
      <w:pPr>
        <w:tabs>
          <w:tab w:val="left" w:pos="1134"/>
        </w:tabs>
        <w:spacing w:after="0" w:line="240" w:lineRule="auto"/>
        <w:jc w:val="both"/>
        <w:rPr>
          <w:rFonts w:asciiTheme="majorHAnsi" w:eastAsia="Calibri" w:hAnsiTheme="majorHAnsi" w:cstheme="majorHAnsi"/>
          <w:kern w:val="0"/>
          <w14:ligatures w14:val="none"/>
        </w:rPr>
      </w:pPr>
      <w:r w:rsidRPr="00D12843">
        <w:rPr>
          <w:rFonts w:asciiTheme="majorHAnsi" w:eastAsia="Calibri" w:hAnsiTheme="majorHAnsi" w:cstheme="majorHAnsi"/>
          <w:kern w:val="0"/>
          <w14:ligatures w14:val="none"/>
        </w:rPr>
        <w:t>L'horaire hebdomadaire de travail des salariés</w:t>
      </w:r>
      <w:r w:rsidR="001755ED">
        <w:rPr>
          <w:rFonts w:asciiTheme="majorHAnsi" w:eastAsia="Calibri" w:hAnsiTheme="majorHAnsi" w:cstheme="majorHAnsi"/>
          <w:kern w:val="0"/>
          <w14:ligatures w14:val="none"/>
        </w:rPr>
        <w:t xml:space="preserve"> à temps plein</w:t>
      </w:r>
      <w:r w:rsidRPr="00D12843">
        <w:rPr>
          <w:rFonts w:asciiTheme="majorHAnsi" w:eastAsia="Calibri" w:hAnsiTheme="majorHAnsi" w:cstheme="majorHAnsi"/>
          <w:kern w:val="0"/>
          <w14:ligatures w14:val="none"/>
        </w:rPr>
        <w:t xml:space="preserve"> pourra varier autour de l'horaire moyen hebdomadaire de 35 heures, dans le cadre de la période de référence, de sorte à ce que les heures effectuées au-delà et en deçà de cet horaire moyen se compensent arithmétiquement.</w:t>
      </w:r>
    </w:p>
    <w:p w14:paraId="4D960312" w14:textId="77777777" w:rsidR="001755ED" w:rsidRDefault="001755ED" w:rsidP="00A5250E">
      <w:pPr>
        <w:tabs>
          <w:tab w:val="left" w:pos="1134"/>
        </w:tabs>
        <w:spacing w:after="0" w:line="240" w:lineRule="auto"/>
        <w:jc w:val="both"/>
        <w:rPr>
          <w:rFonts w:asciiTheme="majorHAnsi" w:eastAsia="Calibri" w:hAnsiTheme="majorHAnsi" w:cstheme="majorHAnsi"/>
          <w:kern w:val="0"/>
          <w14:ligatures w14:val="none"/>
        </w:rPr>
      </w:pPr>
    </w:p>
    <w:p w14:paraId="2471E9F7" w14:textId="333DEF5E" w:rsidR="001755ED" w:rsidRDefault="001755ED" w:rsidP="001755ED">
      <w:pPr>
        <w:pStyle w:val="Paragraphedeliste"/>
        <w:numPr>
          <w:ilvl w:val="0"/>
          <w:numId w:val="11"/>
        </w:numPr>
        <w:tabs>
          <w:tab w:val="left" w:pos="1134"/>
        </w:tabs>
        <w:spacing w:after="0" w:line="240" w:lineRule="auto"/>
        <w:jc w:val="both"/>
        <w:rPr>
          <w:rFonts w:asciiTheme="majorHAnsi" w:eastAsia="Calibri" w:hAnsiTheme="majorHAnsi" w:cstheme="majorHAnsi"/>
          <w:kern w:val="0"/>
          <w14:ligatures w14:val="none"/>
        </w:rPr>
      </w:pPr>
      <w:r>
        <w:rPr>
          <w:rFonts w:asciiTheme="majorHAnsi" w:eastAsia="Calibri" w:hAnsiTheme="majorHAnsi" w:cstheme="majorHAnsi"/>
          <w:kern w:val="0"/>
          <w14:ligatures w14:val="none"/>
        </w:rPr>
        <w:t>Salariés à temps partiel</w:t>
      </w:r>
    </w:p>
    <w:p w14:paraId="3733507C" w14:textId="77777777" w:rsidR="001755ED" w:rsidRDefault="001755ED" w:rsidP="001755ED">
      <w:pPr>
        <w:tabs>
          <w:tab w:val="left" w:pos="1134"/>
        </w:tabs>
        <w:spacing w:after="0" w:line="240" w:lineRule="auto"/>
        <w:jc w:val="both"/>
        <w:rPr>
          <w:rFonts w:asciiTheme="majorHAnsi" w:eastAsia="Calibri" w:hAnsiTheme="majorHAnsi" w:cstheme="majorHAnsi"/>
          <w:kern w:val="0"/>
          <w14:ligatures w14:val="none"/>
        </w:rPr>
      </w:pPr>
    </w:p>
    <w:p w14:paraId="5193DAD4" w14:textId="77777777" w:rsidR="001755ED" w:rsidRPr="001755ED" w:rsidRDefault="001755ED" w:rsidP="001755ED">
      <w:pPr>
        <w:tabs>
          <w:tab w:val="left" w:pos="1134"/>
        </w:tabs>
        <w:spacing w:after="0" w:line="240" w:lineRule="auto"/>
        <w:jc w:val="both"/>
        <w:rPr>
          <w:rFonts w:asciiTheme="majorHAnsi" w:eastAsia="Calibri" w:hAnsiTheme="majorHAnsi" w:cstheme="majorHAnsi"/>
          <w:kern w:val="0"/>
          <w14:ligatures w14:val="none"/>
        </w:rPr>
      </w:pPr>
      <w:r w:rsidRPr="001755ED">
        <w:rPr>
          <w:rFonts w:asciiTheme="majorHAnsi" w:eastAsia="Calibri" w:hAnsiTheme="majorHAnsi" w:cstheme="majorHAnsi"/>
          <w:kern w:val="0"/>
          <w14:ligatures w14:val="none"/>
        </w:rPr>
        <w:t>L'horaire hebdomadaire de travail des salariés à temps partiel aménagé peut varier autour de l'horaire</w:t>
      </w:r>
    </w:p>
    <w:p w14:paraId="479F370B" w14:textId="57C4C964" w:rsidR="001755ED" w:rsidRPr="001755ED" w:rsidRDefault="001755ED" w:rsidP="001755ED">
      <w:pPr>
        <w:tabs>
          <w:tab w:val="left" w:pos="1134"/>
        </w:tabs>
        <w:spacing w:after="0" w:line="240" w:lineRule="auto"/>
        <w:jc w:val="both"/>
        <w:rPr>
          <w:rFonts w:asciiTheme="majorHAnsi" w:eastAsia="Calibri" w:hAnsiTheme="majorHAnsi" w:cstheme="majorHAnsi"/>
          <w:kern w:val="0"/>
          <w14:ligatures w14:val="none"/>
        </w:rPr>
      </w:pPr>
      <w:r w:rsidRPr="001755ED">
        <w:rPr>
          <w:rFonts w:asciiTheme="majorHAnsi" w:eastAsia="Calibri" w:hAnsiTheme="majorHAnsi" w:cstheme="majorHAnsi"/>
          <w:kern w:val="0"/>
          <w14:ligatures w14:val="none"/>
        </w:rPr>
        <w:t>moyen hebdomadaire défini au contrat, dans le cadre de la période de référence, de sorte</w:t>
      </w:r>
      <w:r>
        <w:rPr>
          <w:rFonts w:asciiTheme="majorHAnsi" w:eastAsia="Calibri" w:hAnsiTheme="majorHAnsi" w:cstheme="majorHAnsi"/>
          <w:kern w:val="0"/>
          <w14:ligatures w14:val="none"/>
        </w:rPr>
        <w:t xml:space="preserve"> à ce </w:t>
      </w:r>
      <w:r w:rsidRPr="001755ED">
        <w:rPr>
          <w:rFonts w:asciiTheme="majorHAnsi" w:eastAsia="Calibri" w:hAnsiTheme="majorHAnsi" w:cstheme="majorHAnsi"/>
          <w:kern w:val="0"/>
          <w14:ligatures w14:val="none"/>
        </w:rPr>
        <w:t>que</w:t>
      </w:r>
      <w:r>
        <w:rPr>
          <w:rFonts w:asciiTheme="majorHAnsi" w:eastAsia="Calibri" w:hAnsiTheme="majorHAnsi" w:cstheme="majorHAnsi"/>
          <w:kern w:val="0"/>
          <w14:ligatures w14:val="none"/>
        </w:rPr>
        <w:t xml:space="preserve"> </w:t>
      </w:r>
      <w:r w:rsidRPr="001755ED">
        <w:rPr>
          <w:rFonts w:asciiTheme="majorHAnsi" w:eastAsia="Calibri" w:hAnsiTheme="majorHAnsi" w:cstheme="majorHAnsi"/>
          <w:kern w:val="0"/>
          <w14:ligatures w14:val="none"/>
        </w:rPr>
        <w:t>les heures effectuées au-delà et en-deçà de cet horaire moyen se compensent</w:t>
      </w:r>
      <w:r>
        <w:rPr>
          <w:rFonts w:asciiTheme="majorHAnsi" w:eastAsia="Calibri" w:hAnsiTheme="majorHAnsi" w:cstheme="majorHAnsi"/>
          <w:kern w:val="0"/>
          <w14:ligatures w14:val="none"/>
        </w:rPr>
        <w:t xml:space="preserve"> </w:t>
      </w:r>
      <w:r w:rsidRPr="001755ED">
        <w:rPr>
          <w:rFonts w:asciiTheme="majorHAnsi" w:eastAsia="Calibri" w:hAnsiTheme="majorHAnsi" w:cstheme="majorHAnsi"/>
          <w:kern w:val="0"/>
          <w14:ligatures w14:val="none"/>
        </w:rPr>
        <w:t>arithmétiquement.</w:t>
      </w:r>
    </w:p>
    <w:p w14:paraId="79CA60E8" w14:textId="77777777" w:rsidR="00CF2B8C" w:rsidRDefault="00CF2B8C" w:rsidP="00A5250E">
      <w:pPr>
        <w:tabs>
          <w:tab w:val="left" w:pos="1134"/>
        </w:tabs>
        <w:spacing w:after="0" w:line="240" w:lineRule="auto"/>
        <w:jc w:val="both"/>
        <w:rPr>
          <w:rFonts w:asciiTheme="majorHAnsi" w:eastAsia="Calibri" w:hAnsiTheme="majorHAnsi" w:cstheme="majorHAnsi"/>
          <w:kern w:val="0"/>
          <w14:ligatures w14:val="none"/>
        </w:rPr>
      </w:pPr>
    </w:p>
    <w:p w14:paraId="388E1ADE" w14:textId="77777777" w:rsidR="00CF2B8C" w:rsidRPr="00890E6F" w:rsidRDefault="00CF2B8C" w:rsidP="00A5250E">
      <w:pPr>
        <w:tabs>
          <w:tab w:val="left" w:pos="1134"/>
        </w:tabs>
        <w:spacing w:after="0" w:line="240" w:lineRule="auto"/>
        <w:jc w:val="both"/>
        <w:rPr>
          <w:rFonts w:asciiTheme="majorHAnsi" w:eastAsia="Calibri" w:hAnsiTheme="majorHAnsi" w:cstheme="majorHAnsi"/>
          <w:kern w:val="0"/>
          <w:sz w:val="26"/>
          <w:szCs w:val="26"/>
          <w14:ligatures w14:val="none"/>
        </w:rPr>
      </w:pPr>
    </w:p>
    <w:p w14:paraId="610A849B" w14:textId="1A5A2EC7" w:rsidR="000251C2" w:rsidRPr="000251C2" w:rsidRDefault="000251C2" w:rsidP="00E24EF3">
      <w:pPr>
        <w:numPr>
          <w:ilvl w:val="0"/>
          <w:numId w:val="1"/>
        </w:numPr>
        <w:tabs>
          <w:tab w:val="left" w:pos="1134"/>
        </w:tabs>
        <w:spacing w:after="0" w:line="240" w:lineRule="auto"/>
        <w:ind w:firstLine="273"/>
        <w:jc w:val="both"/>
        <w:rPr>
          <w:rFonts w:asciiTheme="majorHAnsi" w:eastAsia="Calibri" w:hAnsiTheme="majorHAnsi" w:cstheme="majorHAnsi"/>
          <w:b/>
          <w:bCs/>
          <w:kern w:val="0"/>
          <w:sz w:val="26"/>
          <w:szCs w:val="26"/>
          <w:u w:val="single"/>
          <w14:ligatures w14:val="none"/>
        </w:rPr>
      </w:pPr>
      <w:r w:rsidRPr="000251C2">
        <w:rPr>
          <w:rFonts w:asciiTheme="majorHAnsi" w:eastAsia="Calibri" w:hAnsiTheme="majorHAnsi" w:cstheme="majorHAnsi"/>
          <w:b/>
          <w:bCs/>
          <w:kern w:val="0"/>
          <w:sz w:val="26"/>
          <w:szCs w:val="26"/>
          <w:u w:val="single"/>
          <w14:ligatures w14:val="none"/>
        </w:rPr>
        <w:t>Programm</w:t>
      </w:r>
      <w:r>
        <w:rPr>
          <w:rFonts w:asciiTheme="majorHAnsi" w:eastAsia="Calibri" w:hAnsiTheme="majorHAnsi" w:cstheme="majorHAnsi"/>
          <w:b/>
          <w:bCs/>
          <w:kern w:val="0"/>
          <w:sz w:val="26"/>
          <w:szCs w:val="26"/>
          <w:u w:val="single"/>
          <w14:ligatures w14:val="none"/>
        </w:rPr>
        <w:t>ation</w:t>
      </w:r>
      <w:r w:rsidRPr="000251C2">
        <w:rPr>
          <w:rFonts w:asciiTheme="majorHAnsi" w:eastAsia="Calibri" w:hAnsiTheme="majorHAnsi" w:cstheme="majorHAnsi"/>
          <w:b/>
          <w:bCs/>
          <w:kern w:val="0"/>
          <w:sz w:val="26"/>
          <w:szCs w:val="26"/>
          <w:u w:val="single"/>
          <w14:ligatures w14:val="none"/>
        </w:rPr>
        <w:t xml:space="preserve"> indicative – Modification</w:t>
      </w:r>
    </w:p>
    <w:p w14:paraId="362BA0CD" w14:textId="77777777" w:rsidR="000251C2" w:rsidRDefault="000251C2" w:rsidP="000251C2">
      <w:pPr>
        <w:tabs>
          <w:tab w:val="left" w:pos="1134"/>
        </w:tabs>
        <w:spacing w:after="0" w:line="240" w:lineRule="auto"/>
        <w:jc w:val="both"/>
        <w:rPr>
          <w:rFonts w:asciiTheme="majorHAnsi" w:eastAsia="Calibri" w:hAnsiTheme="majorHAnsi" w:cstheme="majorHAnsi"/>
          <w:kern w:val="0"/>
          <w:sz w:val="26"/>
          <w:szCs w:val="26"/>
          <w14:ligatures w14:val="none"/>
        </w:rPr>
      </w:pPr>
    </w:p>
    <w:p w14:paraId="40FF4FAB" w14:textId="193725EC" w:rsidR="000251C2" w:rsidRPr="002254F6" w:rsidRDefault="006F0103" w:rsidP="002254F6">
      <w:pPr>
        <w:tabs>
          <w:tab w:val="left" w:pos="1134"/>
        </w:tabs>
        <w:spacing w:after="0" w:line="240" w:lineRule="auto"/>
        <w:ind w:left="993"/>
        <w:jc w:val="both"/>
        <w:rPr>
          <w:rFonts w:asciiTheme="majorHAnsi" w:eastAsia="Calibri" w:hAnsiTheme="majorHAnsi" w:cstheme="majorHAnsi"/>
          <w:b/>
          <w:bCs/>
          <w:kern w:val="0"/>
          <w:sz w:val="24"/>
          <w:szCs w:val="24"/>
          <w14:ligatures w14:val="none"/>
        </w:rPr>
      </w:pPr>
      <w:r>
        <w:rPr>
          <w:rFonts w:asciiTheme="majorHAnsi" w:eastAsia="Calibri" w:hAnsiTheme="majorHAnsi" w:cstheme="majorHAnsi"/>
          <w:kern w:val="0"/>
          <w:sz w:val="24"/>
          <w:szCs w:val="24"/>
          <w14:ligatures w14:val="none"/>
        </w:rPr>
        <w:tab/>
      </w:r>
      <w:r w:rsidR="00130EB7" w:rsidRPr="002254F6">
        <w:rPr>
          <w:rFonts w:asciiTheme="majorHAnsi" w:eastAsia="Calibri" w:hAnsiTheme="majorHAnsi" w:cstheme="majorHAnsi"/>
          <w:b/>
          <w:bCs/>
          <w:kern w:val="0"/>
          <w:sz w:val="24"/>
          <w:szCs w:val="24"/>
          <w14:ligatures w14:val="none"/>
        </w:rPr>
        <w:t>4.1. Programmation indicative transmise aux salariés au début de chaque période de référence</w:t>
      </w:r>
    </w:p>
    <w:p w14:paraId="0ACC28D9" w14:textId="77777777" w:rsidR="000251C2" w:rsidRDefault="000251C2" w:rsidP="000251C2">
      <w:pPr>
        <w:tabs>
          <w:tab w:val="left" w:pos="1134"/>
        </w:tabs>
        <w:spacing w:after="0" w:line="240" w:lineRule="auto"/>
        <w:jc w:val="both"/>
        <w:rPr>
          <w:rFonts w:asciiTheme="majorHAnsi" w:eastAsia="Calibri" w:hAnsiTheme="majorHAnsi" w:cstheme="majorHAnsi"/>
          <w:kern w:val="0"/>
          <w:sz w:val="26"/>
          <w:szCs w:val="26"/>
          <w14:ligatures w14:val="none"/>
        </w:rPr>
      </w:pPr>
    </w:p>
    <w:p w14:paraId="0D1B6071" w14:textId="77777777" w:rsidR="004B2B46" w:rsidRPr="00651D12" w:rsidRDefault="004B2B46" w:rsidP="004B2B46">
      <w:pPr>
        <w:tabs>
          <w:tab w:val="left" w:pos="1134"/>
        </w:tabs>
        <w:spacing w:after="0" w:line="240" w:lineRule="auto"/>
        <w:jc w:val="both"/>
        <w:rPr>
          <w:rFonts w:asciiTheme="majorHAnsi" w:eastAsia="Calibri" w:hAnsiTheme="majorHAnsi" w:cstheme="majorHAnsi"/>
          <w:kern w:val="0"/>
          <w14:ligatures w14:val="none"/>
        </w:rPr>
      </w:pPr>
      <w:r w:rsidRPr="00651D12">
        <w:rPr>
          <w:rFonts w:asciiTheme="majorHAnsi" w:eastAsia="Calibri" w:hAnsiTheme="majorHAnsi" w:cstheme="majorHAnsi"/>
          <w:kern w:val="0"/>
          <w14:ligatures w14:val="none"/>
        </w:rPr>
        <w:t>La programmation indicative du temps de travail sera déterminée par la direction de la Société et transmis aux salariés avant le début de chaque période de référence.</w:t>
      </w:r>
    </w:p>
    <w:p w14:paraId="6E4F8BF7" w14:textId="77777777" w:rsidR="004B2B46" w:rsidRPr="00651D12" w:rsidRDefault="004B2B46" w:rsidP="004B2B46">
      <w:pPr>
        <w:tabs>
          <w:tab w:val="left" w:pos="1134"/>
        </w:tabs>
        <w:spacing w:after="0" w:line="240" w:lineRule="auto"/>
        <w:jc w:val="both"/>
        <w:rPr>
          <w:rFonts w:asciiTheme="majorHAnsi" w:eastAsia="Calibri" w:hAnsiTheme="majorHAnsi" w:cstheme="majorHAnsi"/>
          <w:kern w:val="0"/>
          <w:sz w:val="24"/>
          <w:szCs w:val="24"/>
          <w14:ligatures w14:val="none"/>
        </w:rPr>
      </w:pPr>
    </w:p>
    <w:p w14:paraId="1CC5080F" w14:textId="7CB9766B" w:rsidR="004B2B46" w:rsidRPr="00651D12" w:rsidRDefault="004B2B46" w:rsidP="004B2B46">
      <w:pPr>
        <w:tabs>
          <w:tab w:val="left" w:pos="1134"/>
        </w:tabs>
        <w:spacing w:after="0" w:line="240" w:lineRule="auto"/>
        <w:jc w:val="both"/>
        <w:rPr>
          <w:rFonts w:asciiTheme="majorHAnsi" w:eastAsia="Calibri" w:hAnsiTheme="majorHAnsi" w:cstheme="majorHAnsi"/>
          <w:kern w:val="0"/>
          <w14:ligatures w14:val="none"/>
        </w:rPr>
      </w:pPr>
      <w:r w:rsidRPr="00651D12">
        <w:rPr>
          <w:rFonts w:asciiTheme="majorHAnsi" w:eastAsia="Calibri" w:hAnsiTheme="majorHAnsi" w:cstheme="majorHAnsi"/>
          <w:kern w:val="0"/>
          <w14:ligatures w14:val="none"/>
        </w:rPr>
        <w:t>La programmation indicative déterminera pour chaque service de la société et pour chaque semaine les horaires de travail par jour.</w:t>
      </w:r>
    </w:p>
    <w:p w14:paraId="2929F925" w14:textId="77777777" w:rsidR="00DC4942" w:rsidRDefault="00DC4942" w:rsidP="004B2B46">
      <w:pPr>
        <w:tabs>
          <w:tab w:val="left" w:pos="1134"/>
        </w:tabs>
        <w:spacing w:after="0" w:line="240" w:lineRule="auto"/>
        <w:jc w:val="both"/>
        <w:rPr>
          <w:rFonts w:asciiTheme="majorHAnsi" w:eastAsia="Calibri" w:hAnsiTheme="majorHAnsi" w:cstheme="majorHAnsi"/>
          <w:kern w:val="0"/>
          <w:sz w:val="24"/>
          <w:szCs w:val="24"/>
          <w14:ligatures w14:val="none"/>
        </w:rPr>
      </w:pPr>
    </w:p>
    <w:p w14:paraId="2F5EC292" w14:textId="77777777" w:rsidR="00935940" w:rsidRPr="00651D12" w:rsidRDefault="00935940" w:rsidP="004B2B46">
      <w:pPr>
        <w:tabs>
          <w:tab w:val="left" w:pos="1134"/>
        </w:tabs>
        <w:spacing w:after="0" w:line="240" w:lineRule="auto"/>
        <w:jc w:val="both"/>
        <w:rPr>
          <w:rFonts w:asciiTheme="majorHAnsi" w:eastAsia="Calibri" w:hAnsiTheme="majorHAnsi" w:cstheme="majorHAnsi"/>
          <w:kern w:val="0"/>
          <w:sz w:val="24"/>
          <w:szCs w:val="24"/>
          <w14:ligatures w14:val="none"/>
        </w:rPr>
      </w:pPr>
    </w:p>
    <w:p w14:paraId="5FB70CEA" w14:textId="7D2B752F" w:rsidR="00B80DDD" w:rsidRPr="00B80DDD" w:rsidRDefault="00B80DDD" w:rsidP="004B2B46">
      <w:pPr>
        <w:tabs>
          <w:tab w:val="left" w:pos="1134"/>
        </w:tabs>
        <w:spacing w:after="0" w:line="240" w:lineRule="auto"/>
        <w:jc w:val="both"/>
        <w:rPr>
          <w:rFonts w:asciiTheme="majorHAnsi" w:eastAsia="Calibri" w:hAnsiTheme="majorHAnsi" w:cstheme="majorHAnsi"/>
          <w:b/>
          <w:bCs/>
          <w:kern w:val="0"/>
          <w:sz w:val="26"/>
          <w:szCs w:val="26"/>
          <w14:ligatures w14:val="none"/>
        </w:rPr>
      </w:pPr>
      <w:r w:rsidRPr="00B80DDD">
        <w:rPr>
          <w:rFonts w:asciiTheme="majorHAnsi" w:eastAsia="Calibri" w:hAnsiTheme="majorHAnsi" w:cstheme="majorHAnsi"/>
          <w:b/>
          <w:bCs/>
          <w:kern w:val="0"/>
          <w:sz w:val="26"/>
          <w:szCs w:val="26"/>
          <w14:ligatures w14:val="none"/>
        </w:rPr>
        <w:tab/>
        <w:t>4.2. Modification de la programmation indicative</w:t>
      </w:r>
    </w:p>
    <w:p w14:paraId="1389C5A5" w14:textId="77777777" w:rsidR="00B80DDD" w:rsidRDefault="00B80DDD" w:rsidP="004B2B46">
      <w:pPr>
        <w:tabs>
          <w:tab w:val="left" w:pos="1134"/>
        </w:tabs>
        <w:spacing w:after="0" w:line="240" w:lineRule="auto"/>
        <w:jc w:val="both"/>
        <w:rPr>
          <w:rFonts w:asciiTheme="majorHAnsi" w:eastAsia="Calibri" w:hAnsiTheme="majorHAnsi" w:cstheme="majorHAnsi"/>
          <w:kern w:val="0"/>
          <w:sz w:val="26"/>
          <w:szCs w:val="26"/>
          <w14:ligatures w14:val="none"/>
        </w:rPr>
      </w:pPr>
    </w:p>
    <w:p w14:paraId="1026AD89" w14:textId="668E01DB" w:rsidR="00B80DDD" w:rsidRPr="00651D12" w:rsidRDefault="001B303B" w:rsidP="004B2B46">
      <w:pPr>
        <w:tabs>
          <w:tab w:val="left" w:pos="1134"/>
        </w:tabs>
        <w:spacing w:after="0" w:line="240" w:lineRule="auto"/>
        <w:jc w:val="both"/>
        <w:rPr>
          <w:rFonts w:asciiTheme="majorHAnsi" w:eastAsia="Calibri" w:hAnsiTheme="majorHAnsi" w:cstheme="majorHAnsi"/>
          <w:kern w:val="0"/>
          <w14:ligatures w14:val="none"/>
        </w:rPr>
      </w:pPr>
      <w:r w:rsidRPr="00651D12">
        <w:rPr>
          <w:rFonts w:asciiTheme="majorHAnsi" w:eastAsia="Calibri" w:hAnsiTheme="majorHAnsi" w:cstheme="majorHAnsi"/>
          <w:kern w:val="0"/>
          <w14:ligatures w14:val="none"/>
        </w:rPr>
        <w:t xml:space="preserve">La programmation indicative telle que communiquée aux salariés en début de période de référence pourra faire l'objet de modifications à condition que les salariés en soient informés au moins 7 jours ouvrés avant sa mise en </w:t>
      </w:r>
      <w:r w:rsidR="00C23086" w:rsidRPr="00651D12">
        <w:rPr>
          <w:rFonts w:asciiTheme="majorHAnsi" w:eastAsia="Calibri" w:hAnsiTheme="majorHAnsi" w:cstheme="majorHAnsi"/>
          <w:kern w:val="0"/>
          <w14:ligatures w14:val="none"/>
        </w:rPr>
        <w:t>œuvre</w:t>
      </w:r>
      <w:r w:rsidRPr="00651D12">
        <w:rPr>
          <w:rFonts w:asciiTheme="majorHAnsi" w:eastAsia="Calibri" w:hAnsiTheme="majorHAnsi" w:cstheme="majorHAnsi"/>
          <w:kern w:val="0"/>
          <w14:ligatures w14:val="none"/>
        </w:rPr>
        <w:t xml:space="preserve">. Lors des circonstances exceptionnelles telles que </w:t>
      </w:r>
      <w:r w:rsidR="00722F91" w:rsidRPr="00651D12">
        <w:rPr>
          <w:rFonts w:asciiTheme="majorHAnsi" w:eastAsia="Calibri" w:hAnsiTheme="majorHAnsi" w:cstheme="majorHAnsi"/>
          <w:kern w:val="0"/>
          <w14:ligatures w14:val="none"/>
        </w:rPr>
        <w:t>la maladie d’un salarié, une baisse non prévisible d</w:t>
      </w:r>
      <w:r w:rsidR="001755ED">
        <w:rPr>
          <w:rFonts w:asciiTheme="majorHAnsi" w:eastAsia="Calibri" w:hAnsiTheme="majorHAnsi" w:cstheme="majorHAnsi"/>
          <w:kern w:val="0"/>
          <w14:ligatures w14:val="none"/>
        </w:rPr>
        <w:t>e travail</w:t>
      </w:r>
      <w:r w:rsidR="00722F91" w:rsidRPr="00651D12">
        <w:rPr>
          <w:rFonts w:asciiTheme="majorHAnsi" w:eastAsia="Calibri" w:hAnsiTheme="majorHAnsi" w:cstheme="majorHAnsi"/>
          <w:kern w:val="0"/>
          <w14:ligatures w14:val="none"/>
        </w:rPr>
        <w:t xml:space="preserve">, accroissement exceptionnel de travail, etc. </w:t>
      </w:r>
      <w:r w:rsidRPr="00651D12">
        <w:rPr>
          <w:rFonts w:asciiTheme="majorHAnsi" w:eastAsia="Calibri" w:hAnsiTheme="majorHAnsi" w:cstheme="majorHAnsi"/>
          <w:kern w:val="0"/>
          <w14:ligatures w14:val="none"/>
        </w:rPr>
        <w:t xml:space="preserve">le délai pourra être réduit à </w:t>
      </w:r>
      <w:r w:rsidR="00722F91" w:rsidRPr="00651D12">
        <w:rPr>
          <w:rFonts w:asciiTheme="majorHAnsi" w:eastAsia="Calibri" w:hAnsiTheme="majorHAnsi" w:cstheme="majorHAnsi"/>
          <w:kern w:val="0"/>
          <w14:ligatures w14:val="none"/>
        </w:rPr>
        <w:t>3 jours</w:t>
      </w:r>
      <w:r w:rsidR="00383376" w:rsidRPr="00651D12">
        <w:rPr>
          <w:rFonts w:asciiTheme="majorHAnsi" w:eastAsia="Calibri" w:hAnsiTheme="majorHAnsi" w:cstheme="majorHAnsi"/>
          <w:kern w:val="0"/>
          <w14:ligatures w14:val="none"/>
        </w:rPr>
        <w:t xml:space="preserve"> ouvrés.</w:t>
      </w:r>
    </w:p>
    <w:p w14:paraId="13D96513" w14:textId="77777777" w:rsidR="00DC4942" w:rsidRDefault="00DC4942" w:rsidP="004B2B46">
      <w:pPr>
        <w:tabs>
          <w:tab w:val="left" w:pos="1134"/>
        </w:tabs>
        <w:spacing w:after="0" w:line="240" w:lineRule="auto"/>
        <w:jc w:val="both"/>
        <w:rPr>
          <w:rFonts w:asciiTheme="majorHAnsi" w:eastAsia="Calibri" w:hAnsiTheme="majorHAnsi" w:cstheme="majorHAnsi"/>
          <w:kern w:val="0"/>
          <w:sz w:val="26"/>
          <w:szCs w:val="26"/>
          <w14:ligatures w14:val="none"/>
        </w:rPr>
      </w:pPr>
    </w:p>
    <w:p w14:paraId="2ED83215" w14:textId="2556AFFE" w:rsidR="00E71F1B" w:rsidRDefault="00E71F1B" w:rsidP="00403DDF">
      <w:pPr>
        <w:tabs>
          <w:tab w:val="left" w:pos="1134"/>
        </w:tabs>
        <w:spacing w:after="0" w:line="240" w:lineRule="auto"/>
        <w:ind w:left="993"/>
        <w:jc w:val="both"/>
        <w:rPr>
          <w:rFonts w:asciiTheme="majorHAnsi" w:eastAsia="Calibri" w:hAnsiTheme="majorHAnsi" w:cstheme="majorHAnsi"/>
          <w:kern w:val="0"/>
          <w:sz w:val="26"/>
          <w:szCs w:val="26"/>
          <w14:ligatures w14:val="none"/>
        </w:rPr>
      </w:pPr>
      <w:r>
        <w:rPr>
          <w:rFonts w:asciiTheme="majorHAnsi" w:eastAsia="Calibri" w:hAnsiTheme="majorHAnsi" w:cstheme="majorHAnsi"/>
          <w:kern w:val="0"/>
          <w:sz w:val="26"/>
          <w:szCs w:val="26"/>
          <w14:ligatures w14:val="none"/>
        </w:rPr>
        <w:tab/>
      </w:r>
      <w:r w:rsidRPr="00403DDF">
        <w:rPr>
          <w:rFonts w:asciiTheme="majorHAnsi" w:eastAsia="Calibri" w:hAnsiTheme="majorHAnsi" w:cstheme="majorHAnsi"/>
          <w:b/>
          <w:bCs/>
          <w:kern w:val="0"/>
          <w:sz w:val="26"/>
          <w:szCs w:val="26"/>
          <w14:ligatures w14:val="none"/>
        </w:rPr>
        <w:t>4.3.</w:t>
      </w:r>
      <w:r w:rsidR="00CD7783" w:rsidRPr="00403DDF">
        <w:rPr>
          <w:rFonts w:asciiTheme="majorHAnsi" w:eastAsia="Calibri" w:hAnsiTheme="majorHAnsi" w:cstheme="majorHAnsi"/>
          <w:b/>
          <w:bCs/>
          <w:kern w:val="0"/>
          <w:sz w:val="26"/>
          <w:szCs w:val="26"/>
          <w14:ligatures w14:val="none"/>
        </w:rPr>
        <w:t xml:space="preserve"> Consul</w:t>
      </w:r>
      <w:r w:rsidR="005E331C" w:rsidRPr="00403DDF">
        <w:rPr>
          <w:rFonts w:asciiTheme="majorHAnsi" w:eastAsia="Calibri" w:hAnsiTheme="majorHAnsi" w:cstheme="majorHAnsi"/>
          <w:b/>
          <w:bCs/>
          <w:kern w:val="0"/>
          <w:sz w:val="26"/>
          <w:szCs w:val="26"/>
          <w14:ligatures w14:val="none"/>
        </w:rPr>
        <w:t>tation</w:t>
      </w:r>
      <w:r w:rsidR="00403DDF" w:rsidRPr="00403DDF">
        <w:rPr>
          <w:rFonts w:asciiTheme="majorHAnsi" w:eastAsia="Calibri" w:hAnsiTheme="majorHAnsi" w:cstheme="majorHAnsi"/>
          <w:b/>
          <w:bCs/>
          <w:kern w:val="0"/>
          <w:sz w:val="26"/>
          <w:szCs w:val="26"/>
          <w14:ligatures w14:val="none"/>
        </w:rPr>
        <w:t xml:space="preserve"> du comité social et économique et transmission à l’inspecteur du travail</w:t>
      </w:r>
      <w:r w:rsidR="00403DDF" w:rsidRPr="00403DDF">
        <w:rPr>
          <w:rFonts w:asciiTheme="majorHAnsi" w:eastAsia="Calibri" w:hAnsiTheme="majorHAnsi" w:cstheme="majorHAnsi"/>
          <w:b/>
          <w:bCs/>
          <w:kern w:val="0"/>
          <w:sz w:val="26"/>
          <w:szCs w:val="26"/>
          <w14:ligatures w14:val="none"/>
        </w:rPr>
        <w:tab/>
      </w:r>
    </w:p>
    <w:p w14:paraId="2488B9DD" w14:textId="77777777" w:rsidR="004B2B46" w:rsidRPr="00403DDF" w:rsidRDefault="004B2B46" w:rsidP="004B2B46">
      <w:pPr>
        <w:tabs>
          <w:tab w:val="left" w:pos="1134"/>
        </w:tabs>
        <w:spacing w:after="0" w:line="240" w:lineRule="auto"/>
        <w:jc w:val="both"/>
        <w:rPr>
          <w:rFonts w:asciiTheme="majorHAnsi" w:eastAsia="Calibri" w:hAnsiTheme="majorHAnsi" w:cstheme="majorHAnsi"/>
          <w:kern w:val="0"/>
          <w:sz w:val="24"/>
          <w:szCs w:val="24"/>
          <w14:ligatures w14:val="none"/>
        </w:rPr>
      </w:pPr>
    </w:p>
    <w:p w14:paraId="191DBC28" w14:textId="502E7604" w:rsidR="00273C0E" w:rsidRPr="00273C0E" w:rsidRDefault="007A0A02" w:rsidP="00273C0E">
      <w:pPr>
        <w:tabs>
          <w:tab w:val="left" w:pos="1134"/>
        </w:tabs>
        <w:spacing w:after="0" w:line="240" w:lineRule="auto"/>
        <w:jc w:val="both"/>
        <w:rPr>
          <w:rFonts w:asciiTheme="majorHAnsi" w:eastAsia="Calibri" w:hAnsiTheme="majorHAnsi" w:cstheme="majorHAnsi"/>
          <w:kern w:val="0"/>
          <w14:ligatures w14:val="none"/>
        </w:rPr>
      </w:pPr>
      <w:r w:rsidRPr="00CE3C95">
        <w:rPr>
          <w:rFonts w:asciiTheme="majorHAnsi" w:eastAsia="Calibri" w:hAnsiTheme="majorHAnsi" w:cstheme="majorHAnsi"/>
          <w:kern w:val="0"/>
          <w14:ligatures w14:val="none"/>
        </w:rPr>
        <w:t>Dans le cas où l’entreprise est dotée d’un</w:t>
      </w:r>
      <w:r w:rsidR="00273C0E" w:rsidRPr="00273C0E">
        <w:rPr>
          <w:rFonts w:asciiTheme="majorHAnsi" w:eastAsia="Calibri" w:hAnsiTheme="majorHAnsi" w:cstheme="majorHAnsi"/>
          <w:kern w:val="0"/>
          <w14:ligatures w14:val="none"/>
        </w:rPr>
        <w:t xml:space="preserve"> comité social et économique</w:t>
      </w:r>
      <w:r w:rsidRPr="00CE3C95">
        <w:rPr>
          <w:rFonts w:asciiTheme="majorHAnsi" w:eastAsia="Calibri" w:hAnsiTheme="majorHAnsi" w:cstheme="majorHAnsi"/>
          <w:kern w:val="0"/>
          <w14:ligatures w14:val="none"/>
        </w:rPr>
        <w:t xml:space="preserve">, ce dernier </w:t>
      </w:r>
      <w:r w:rsidR="00273C0E" w:rsidRPr="00273C0E">
        <w:rPr>
          <w:rFonts w:asciiTheme="majorHAnsi" w:eastAsia="Calibri" w:hAnsiTheme="majorHAnsi" w:cstheme="majorHAnsi"/>
          <w:kern w:val="0"/>
          <w14:ligatures w14:val="none"/>
        </w:rPr>
        <w:t>est préalablement consulté sur la programmation indicative conformément aux dispositions de l'article </w:t>
      </w:r>
      <w:hyperlink r:id="rId8" w:history="1">
        <w:r w:rsidR="00273C0E" w:rsidRPr="00273C0E">
          <w:rPr>
            <w:rStyle w:val="Lienhypertexte"/>
            <w:rFonts w:asciiTheme="majorHAnsi" w:eastAsia="Calibri" w:hAnsiTheme="majorHAnsi" w:cstheme="majorHAnsi"/>
            <w:color w:val="auto"/>
            <w:kern w:val="0"/>
            <w:u w:val="none"/>
            <w14:ligatures w14:val="none"/>
          </w:rPr>
          <w:t>D. 3121-27</w:t>
        </w:r>
      </w:hyperlink>
      <w:r w:rsidR="00273C0E" w:rsidRPr="00273C0E">
        <w:rPr>
          <w:rFonts w:asciiTheme="majorHAnsi" w:eastAsia="Calibri" w:hAnsiTheme="majorHAnsi" w:cstheme="majorHAnsi"/>
          <w:kern w:val="0"/>
          <w14:ligatures w14:val="none"/>
        </w:rPr>
        <w:t> du code du travail. Il est également consulté en cas de modification de la programmation indicative.</w:t>
      </w:r>
    </w:p>
    <w:p w14:paraId="2C253959" w14:textId="77777777" w:rsidR="00273C0E" w:rsidRPr="00CE3C95" w:rsidRDefault="00273C0E" w:rsidP="00273C0E">
      <w:pPr>
        <w:tabs>
          <w:tab w:val="left" w:pos="1134"/>
        </w:tabs>
        <w:spacing w:after="0" w:line="240" w:lineRule="auto"/>
        <w:jc w:val="both"/>
        <w:rPr>
          <w:rFonts w:asciiTheme="majorHAnsi" w:eastAsia="Calibri" w:hAnsiTheme="majorHAnsi" w:cstheme="majorHAnsi"/>
          <w:kern w:val="0"/>
          <w14:ligatures w14:val="none"/>
        </w:rPr>
      </w:pPr>
    </w:p>
    <w:p w14:paraId="24C800C8" w14:textId="715BB0A7" w:rsidR="00273C0E" w:rsidRPr="00273C0E" w:rsidRDefault="00273C0E" w:rsidP="00273C0E">
      <w:pPr>
        <w:tabs>
          <w:tab w:val="left" w:pos="1134"/>
        </w:tabs>
        <w:spacing w:after="0" w:line="240" w:lineRule="auto"/>
        <w:jc w:val="both"/>
        <w:rPr>
          <w:rFonts w:asciiTheme="majorHAnsi" w:eastAsia="Calibri" w:hAnsiTheme="majorHAnsi" w:cstheme="majorHAnsi"/>
          <w:kern w:val="0"/>
          <w14:ligatures w14:val="none"/>
        </w:rPr>
      </w:pPr>
      <w:r w:rsidRPr="00273C0E">
        <w:rPr>
          <w:rFonts w:asciiTheme="majorHAnsi" w:eastAsia="Calibri" w:hAnsiTheme="majorHAnsi" w:cstheme="majorHAnsi"/>
          <w:kern w:val="0"/>
          <w14:ligatures w14:val="none"/>
        </w:rPr>
        <w:t>La programmation indicative est préalablement communiquée à l'inspecteur du travail compétent conformément aux dispositions de l'article</w:t>
      </w:r>
      <w:r w:rsidR="00727646" w:rsidRPr="00CE3C95">
        <w:rPr>
          <w:rFonts w:asciiTheme="majorHAnsi" w:eastAsia="Calibri" w:hAnsiTheme="majorHAnsi" w:cstheme="majorHAnsi"/>
          <w:kern w:val="0"/>
          <w14:ligatures w14:val="none"/>
        </w:rPr>
        <w:t xml:space="preserve"> D.3171-4</w:t>
      </w:r>
      <w:r w:rsidRPr="00273C0E">
        <w:rPr>
          <w:rFonts w:asciiTheme="majorHAnsi" w:eastAsia="Calibri" w:hAnsiTheme="majorHAnsi" w:cstheme="majorHAnsi"/>
          <w:kern w:val="0"/>
          <w14:ligatures w14:val="none"/>
        </w:rPr>
        <w:t>. La modification de la programmation lui est également communiquée.</w:t>
      </w:r>
    </w:p>
    <w:p w14:paraId="33570A4D" w14:textId="2C82B1AF" w:rsidR="00403DDF" w:rsidRPr="00403DDF" w:rsidRDefault="00403DDF" w:rsidP="004B2B46">
      <w:pPr>
        <w:tabs>
          <w:tab w:val="left" w:pos="1134"/>
        </w:tabs>
        <w:spacing w:after="0" w:line="240" w:lineRule="auto"/>
        <w:jc w:val="both"/>
        <w:rPr>
          <w:rFonts w:asciiTheme="majorHAnsi" w:eastAsia="Calibri" w:hAnsiTheme="majorHAnsi" w:cstheme="majorHAnsi"/>
          <w:kern w:val="0"/>
          <w:sz w:val="24"/>
          <w:szCs w:val="24"/>
          <w14:ligatures w14:val="none"/>
        </w:rPr>
      </w:pPr>
    </w:p>
    <w:p w14:paraId="6E9BD025" w14:textId="77777777" w:rsidR="00403DDF" w:rsidRPr="000251C2" w:rsidRDefault="00403DDF" w:rsidP="004B2B46">
      <w:pPr>
        <w:tabs>
          <w:tab w:val="left" w:pos="1134"/>
        </w:tabs>
        <w:spacing w:after="0" w:line="240" w:lineRule="auto"/>
        <w:jc w:val="both"/>
        <w:rPr>
          <w:rFonts w:asciiTheme="majorHAnsi" w:eastAsia="Calibri" w:hAnsiTheme="majorHAnsi" w:cstheme="majorHAnsi"/>
          <w:kern w:val="0"/>
          <w:sz w:val="26"/>
          <w:szCs w:val="26"/>
          <w14:ligatures w14:val="none"/>
        </w:rPr>
      </w:pPr>
    </w:p>
    <w:p w14:paraId="33E17F84" w14:textId="6FDA1CB2" w:rsidR="00D16782" w:rsidRPr="00CC3A06" w:rsidRDefault="00CC3A06" w:rsidP="00E24EF3">
      <w:pPr>
        <w:numPr>
          <w:ilvl w:val="0"/>
          <w:numId w:val="1"/>
        </w:numPr>
        <w:tabs>
          <w:tab w:val="left" w:pos="1134"/>
        </w:tabs>
        <w:spacing w:after="0" w:line="240" w:lineRule="auto"/>
        <w:ind w:firstLine="273"/>
        <w:jc w:val="both"/>
        <w:rPr>
          <w:rFonts w:asciiTheme="majorHAnsi" w:eastAsia="Calibri" w:hAnsiTheme="majorHAnsi" w:cstheme="majorHAnsi"/>
          <w:b/>
          <w:bCs/>
          <w:kern w:val="0"/>
          <w:sz w:val="26"/>
          <w:szCs w:val="26"/>
          <w:u w:val="single"/>
          <w14:ligatures w14:val="none"/>
        </w:rPr>
      </w:pPr>
      <w:r w:rsidRPr="00CC3A06">
        <w:rPr>
          <w:rFonts w:asciiTheme="majorHAnsi" w:eastAsia="Calibri" w:hAnsiTheme="majorHAnsi" w:cstheme="majorHAnsi"/>
          <w:b/>
          <w:bCs/>
          <w:kern w:val="0"/>
          <w:sz w:val="26"/>
          <w:szCs w:val="26"/>
          <w:u w:val="single"/>
          <w14:ligatures w14:val="none"/>
        </w:rPr>
        <w:t>Décompte des heures supplémentaires</w:t>
      </w:r>
      <w:r w:rsidR="001755ED">
        <w:rPr>
          <w:rFonts w:asciiTheme="majorHAnsi" w:eastAsia="Calibri" w:hAnsiTheme="majorHAnsi" w:cstheme="majorHAnsi"/>
          <w:b/>
          <w:bCs/>
          <w:kern w:val="0"/>
          <w:sz w:val="26"/>
          <w:szCs w:val="26"/>
          <w:u w:val="single"/>
          <w14:ligatures w14:val="none"/>
        </w:rPr>
        <w:t xml:space="preserve"> et </w:t>
      </w:r>
      <w:r w:rsidR="00935940">
        <w:rPr>
          <w:rFonts w:asciiTheme="majorHAnsi" w:eastAsia="Calibri" w:hAnsiTheme="majorHAnsi" w:cstheme="majorHAnsi"/>
          <w:b/>
          <w:bCs/>
          <w:kern w:val="0"/>
          <w:sz w:val="26"/>
          <w:szCs w:val="26"/>
          <w:u w:val="single"/>
          <w14:ligatures w14:val="none"/>
        </w:rPr>
        <w:t xml:space="preserve">des heures </w:t>
      </w:r>
      <w:r w:rsidR="001755ED">
        <w:rPr>
          <w:rFonts w:asciiTheme="majorHAnsi" w:eastAsia="Calibri" w:hAnsiTheme="majorHAnsi" w:cstheme="majorHAnsi"/>
          <w:b/>
          <w:bCs/>
          <w:kern w:val="0"/>
          <w:sz w:val="26"/>
          <w:szCs w:val="26"/>
          <w:u w:val="single"/>
          <w14:ligatures w14:val="none"/>
        </w:rPr>
        <w:t>complémentaires</w:t>
      </w:r>
    </w:p>
    <w:p w14:paraId="1E193E76" w14:textId="77777777" w:rsidR="00CC3A06" w:rsidRDefault="00CC3A06" w:rsidP="00CC3A06">
      <w:pPr>
        <w:tabs>
          <w:tab w:val="left" w:pos="1134"/>
        </w:tabs>
        <w:spacing w:after="0" w:line="240" w:lineRule="auto"/>
        <w:jc w:val="both"/>
        <w:rPr>
          <w:rFonts w:asciiTheme="majorHAnsi" w:eastAsia="Calibri" w:hAnsiTheme="majorHAnsi" w:cstheme="majorHAnsi"/>
          <w:kern w:val="0"/>
          <w:sz w:val="26"/>
          <w:szCs w:val="26"/>
          <w14:ligatures w14:val="none"/>
        </w:rPr>
      </w:pPr>
    </w:p>
    <w:p w14:paraId="7E754791" w14:textId="1C5C46E0" w:rsidR="00CC3A06" w:rsidRPr="00223C32" w:rsidRDefault="00DB3C90" w:rsidP="00CC3A06">
      <w:pPr>
        <w:tabs>
          <w:tab w:val="left" w:pos="1134"/>
        </w:tabs>
        <w:spacing w:after="0" w:line="240" w:lineRule="auto"/>
        <w:jc w:val="both"/>
        <w:rPr>
          <w:rFonts w:asciiTheme="majorHAnsi" w:eastAsia="Calibri" w:hAnsiTheme="majorHAnsi" w:cstheme="majorHAnsi"/>
          <w:b/>
          <w:bCs/>
          <w:kern w:val="0"/>
          <w:sz w:val="26"/>
          <w:szCs w:val="26"/>
          <w14:ligatures w14:val="none"/>
        </w:rPr>
      </w:pPr>
      <w:r w:rsidRPr="00223C32">
        <w:rPr>
          <w:rFonts w:asciiTheme="majorHAnsi" w:eastAsia="Calibri" w:hAnsiTheme="majorHAnsi" w:cstheme="majorHAnsi"/>
          <w:b/>
          <w:bCs/>
          <w:kern w:val="0"/>
          <w:sz w:val="26"/>
          <w:szCs w:val="26"/>
          <w14:ligatures w14:val="none"/>
        </w:rPr>
        <w:tab/>
        <w:t xml:space="preserve">5.1. Décompte </w:t>
      </w:r>
      <w:r w:rsidR="00266622" w:rsidRPr="00223C32">
        <w:rPr>
          <w:rFonts w:asciiTheme="majorHAnsi" w:eastAsia="Calibri" w:hAnsiTheme="majorHAnsi" w:cstheme="majorHAnsi"/>
          <w:b/>
          <w:bCs/>
          <w:kern w:val="0"/>
          <w:sz w:val="26"/>
          <w:szCs w:val="26"/>
          <w14:ligatures w14:val="none"/>
        </w:rPr>
        <w:t xml:space="preserve">avec ou sans limitation hebdomadaire </w:t>
      </w:r>
    </w:p>
    <w:p w14:paraId="50BB66CC" w14:textId="77777777" w:rsidR="00223C32" w:rsidRDefault="00223C32" w:rsidP="00CC3A06">
      <w:pPr>
        <w:tabs>
          <w:tab w:val="left" w:pos="1134"/>
        </w:tabs>
        <w:spacing w:after="0" w:line="240" w:lineRule="auto"/>
        <w:jc w:val="both"/>
        <w:rPr>
          <w:rFonts w:asciiTheme="majorHAnsi" w:eastAsia="Calibri" w:hAnsiTheme="majorHAnsi" w:cstheme="majorHAnsi"/>
          <w:kern w:val="0"/>
          <w:sz w:val="24"/>
          <w:szCs w:val="24"/>
          <w14:ligatures w14:val="none"/>
        </w:rPr>
      </w:pPr>
    </w:p>
    <w:p w14:paraId="30902C7D" w14:textId="092BD8EF" w:rsidR="001755ED" w:rsidRPr="001755ED" w:rsidRDefault="001755ED" w:rsidP="001755ED">
      <w:pPr>
        <w:pStyle w:val="Paragraphedeliste"/>
        <w:numPr>
          <w:ilvl w:val="0"/>
          <w:numId w:val="11"/>
        </w:numPr>
        <w:tabs>
          <w:tab w:val="left" w:pos="1134"/>
        </w:tabs>
        <w:spacing w:after="0" w:line="240" w:lineRule="auto"/>
        <w:jc w:val="both"/>
        <w:rPr>
          <w:rFonts w:asciiTheme="majorHAnsi" w:eastAsia="Calibri" w:hAnsiTheme="majorHAnsi" w:cstheme="majorHAnsi"/>
          <w:i/>
          <w:iCs/>
          <w:kern w:val="0"/>
          <w14:ligatures w14:val="none"/>
        </w:rPr>
      </w:pPr>
      <w:r w:rsidRPr="001755ED">
        <w:rPr>
          <w:rFonts w:asciiTheme="majorHAnsi" w:eastAsia="Calibri" w:hAnsiTheme="majorHAnsi" w:cstheme="majorHAnsi"/>
          <w:i/>
          <w:iCs/>
          <w:kern w:val="0"/>
          <w14:ligatures w14:val="none"/>
        </w:rPr>
        <w:t xml:space="preserve">Salariés à temps plein </w:t>
      </w:r>
    </w:p>
    <w:p w14:paraId="678B7AC8" w14:textId="77777777" w:rsidR="001755ED" w:rsidRPr="001755ED" w:rsidRDefault="001755ED" w:rsidP="001755ED">
      <w:pPr>
        <w:pStyle w:val="Paragraphedeliste"/>
        <w:tabs>
          <w:tab w:val="left" w:pos="1134"/>
        </w:tabs>
        <w:spacing w:after="0" w:line="240" w:lineRule="auto"/>
        <w:jc w:val="both"/>
        <w:rPr>
          <w:rFonts w:asciiTheme="majorHAnsi" w:eastAsia="Calibri" w:hAnsiTheme="majorHAnsi" w:cstheme="majorHAnsi"/>
          <w:kern w:val="0"/>
          <w:sz w:val="24"/>
          <w:szCs w:val="24"/>
          <w14:ligatures w14:val="none"/>
        </w:rPr>
      </w:pPr>
    </w:p>
    <w:p w14:paraId="35B341A6" w14:textId="77777777" w:rsidR="00CC579D" w:rsidRPr="00651D12" w:rsidRDefault="00CC579D" w:rsidP="00CC579D">
      <w:pPr>
        <w:tabs>
          <w:tab w:val="left" w:pos="1134"/>
        </w:tabs>
        <w:spacing w:after="0" w:line="240" w:lineRule="auto"/>
        <w:jc w:val="both"/>
        <w:rPr>
          <w:rFonts w:asciiTheme="majorHAnsi" w:eastAsia="Calibri" w:hAnsiTheme="majorHAnsi" w:cstheme="majorHAnsi"/>
          <w:kern w:val="0"/>
          <w14:ligatures w14:val="none"/>
        </w:rPr>
      </w:pPr>
      <w:r w:rsidRPr="00651D12">
        <w:rPr>
          <w:rFonts w:asciiTheme="majorHAnsi" w:eastAsia="Calibri" w:hAnsiTheme="majorHAnsi" w:cstheme="majorHAnsi"/>
          <w:kern w:val="0"/>
          <w14:ligatures w14:val="none"/>
        </w:rPr>
        <w:t>Les heures effectuées au-delà des 35 hebdomadaires ne sont pas considérées comme des heures supplémentaires.</w:t>
      </w:r>
    </w:p>
    <w:p w14:paraId="38EA5B31" w14:textId="77777777" w:rsidR="00CC579D" w:rsidRPr="00651D12" w:rsidRDefault="00CC579D" w:rsidP="00CC579D">
      <w:pPr>
        <w:tabs>
          <w:tab w:val="left" w:pos="1134"/>
        </w:tabs>
        <w:spacing w:after="0" w:line="240" w:lineRule="auto"/>
        <w:jc w:val="both"/>
        <w:rPr>
          <w:rFonts w:asciiTheme="majorHAnsi" w:eastAsia="Calibri" w:hAnsiTheme="majorHAnsi" w:cstheme="majorHAnsi"/>
          <w:kern w:val="0"/>
          <w14:ligatures w14:val="none"/>
        </w:rPr>
      </w:pPr>
    </w:p>
    <w:p w14:paraId="11B93122" w14:textId="77777777" w:rsidR="00CC579D" w:rsidRPr="00651D12" w:rsidRDefault="00CC579D" w:rsidP="00CC579D">
      <w:pPr>
        <w:tabs>
          <w:tab w:val="left" w:pos="1134"/>
        </w:tabs>
        <w:spacing w:after="0" w:line="240" w:lineRule="auto"/>
        <w:jc w:val="both"/>
        <w:rPr>
          <w:rFonts w:asciiTheme="majorHAnsi" w:eastAsia="Calibri" w:hAnsiTheme="majorHAnsi" w:cstheme="majorHAnsi"/>
          <w:kern w:val="0"/>
          <w14:ligatures w14:val="none"/>
        </w:rPr>
      </w:pPr>
      <w:r w:rsidRPr="00651D12">
        <w:rPr>
          <w:rFonts w:asciiTheme="majorHAnsi" w:eastAsia="Calibri" w:hAnsiTheme="majorHAnsi" w:cstheme="majorHAnsi"/>
          <w:kern w:val="0"/>
          <w14:ligatures w14:val="none"/>
        </w:rPr>
        <w:t>Ces heures sont compensées avec celles effectuées durant les semaines à basse activité.</w:t>
      </w:r>
    </w:p>
    <w:p w14:paraId="089EA006" w14:textId="77777777" w:rsidR="00CC579D" w:rsidRPr="00651D12" w:rsidRDefault="00CC579D" w:rsidP="00CC579D">
      <w:pPr>
        <w:tabs>
          <w:tab w:val="left" w:pos="1134"/>
        </w:tabs>
        <w:spacing w:after="0" w:line="240" w:lineRule="auto"/>
        <w:jc w:val="both"/>
        <w:rPr>
          <w:rFonts w:asciiTheme="majorHAnsi" w:eastAsia="Calibri" w:hAnsiTheme="majorHAnsi" w:cstheme="majorHAnsi"/>
          <w:kern w:val="0"/>
          <w14:ligatures w14:val="none"/>
        </w:rPr>
      </w:pPr>
    </w:p>
    <w:p w14:paraId="4358904D" w14:textId="486DC246" w:rsidR="00223C32" w:rsidRDefault="00CC579D" w:rsidP="00CC579D">
      <w:pPr>
        <w:tabs>
          <w:tab w:val="left" w:pos="1134"/>
        </w:tabs>
        <w:spacing w:after="0" w:line="240" w:lineRule="auto"/>
        <w:jc w:val="both"/>
        <w:rPr>
          <w:rFonts w:asciiTheme="majorHAnsi" w:eastAsia="Calibri" w:hAnsiTheme="majorHAnsi" w:cstheme="majorHAnsi"/>
          <w:kern w:val="0"/>
          <w14:ligatures w14:val="none"/>
        </w:rPr>
      </w:pPr>
      <w:r w:rsidRPr="00651D12">
        <w:rPr>
          <w:rFonts w:asciiTheme="majorHAnsi" w:eastAsia="Calibri" w:hAnsiTheme="majorHAnsi" w:cstheme="majorHAnsi"/>
          <w:kern w:val="0"/>
          <w14:ligatures w14:val="none"/>
        </w:rPr>
        <w:t>Seules les heures réalisées au-delà de la durée annuelle de 1 607 heures, à la demande de la Société, constituent des heures supplémentaires.</w:t>
      </w:r>
    </w:p>
    <w:p w14:paraId="1EACC0FA" w14:textId="77777777" w:rsidR="001755ED" w:rsidRDefault="001755ED" w:rsidP="00CC579D">
      <w:pPr>
        <w:tabs>
          <w:tab w:val="left" w:pos="1134"/>
        </w:tabs>
        <w:spacing w:after="0" w:line="240" w:lineRule="auto"/>
        <w:jc w:val="both"/>
        <w:rPr>
          <w:rFonts w:asciiTheme="majorHAnsi" w:eastAsia="Calibri" w:hAnsiTheme="majorHAnsi" w:cstheme="majorHAnsi"/>
          <w:kern w:val="0"/>
          <w14:ligatures w14:val="none"/>
        </w:rPr>
      </w:pPr>
    </w:p>
    <w:p w14:paraId="4EB96E3A" w14:textId="4FD8A467" w:rsidR="001755ED" w:rsidRPr="001755ED" w:rsidRDefault="001755ED" w:rsidP="001755ED">
      <w:pPr>
        <w:pStyle w:val="Paragraphedeliste"/>
        <w:numPr>
          <w:ilvl w:val="0"/>
          <w:numId w:val="11"/>
        </w:numPr>
        <w:tabs>
          <w:tab w:val="left" w:pos="1134"/>
        </w:tabs>
        <w:spacing w:after="0" w:line="240" w:lineRule="auto"/>
        <w:jc w:val="both"/>
        <w:rPr>
          <w:rFonts w:asciiTheme="majorHAnsi" w:eastAsia="Calibri" w:hAnsiTheme="majorHAnsi" w:cstheme="majorHAnsi"/>
          <w:i/>
          <w:iCs/>
          <w:kern w:val="0"/>
          <w14:ligatures w14:val="none"/>
        </w:rPr>
      </w:pPr>
      <w:r w:rsidRPr="001755ED">
        <w:rPr>
          <w:rFonts w:asciiTheme="majorHAnsi" w:eastAsia="Calibri" w:hAnsiTheme="majorHAnsi" w:cstheme="majorHAnsi"/>
          <w:i/>
          <w:iCs/>
          <w:kern w:val="0"/>
          <w14:ligatures w14:val="none"/>
        </w:rPr>
        <w:t>Salariés à temps partiel</w:t>
      </w:r>
    </w:p>
    <w:p w14:paraId="245A6A6B" w14:textId="77777777" w:rsidR="001755ED" w:rsidRDefault="001755ED" w:rsidP="001755ED">
      <w:pPr>
        <w:tabs>
          <w:tab w:val="left" w:pos="1134"/>
        </w:tabs>
        <w:spacing w:after="0" w:line="240" w:lineRule="auto"/>
        <w:jc w:val="both"/>
        <w:rPr>
          <w:rFonts w:asciiTheme="majorHAnsi" w:eastAsia="Calibri" w:hAnsiTheme="majorHAnsi" w:cstheme="majorHAnsi"/>
          <w:kern w:val="0"/>
          <w14:ligatures w14:val="none"/>
        </w:rPr>
      </w:pPr>
    </w:p>
    <w:p w14:paraId="19C949BF" w14:textId="3C03DFFF" w:rsidR="001755ED" w:rsidRDefault="001755ED" w:rsidP="001755ED">
      <w:pPr>
        <w:tabs>
          <w:tab w:val="left" w:pos="1134"/>
        </w:tabs>
        <w:spacing w:after="0" w:line="240" w:lineRule="auto"/>
        <w:jc w:val="both"/>
        <w:rPr>
          <w:rFonts w:asciiTheme="majorHAnsi" w:eastAsia="Calibri" w:hAnsiTheme="majorHAnsi" w:cstheme="majorHAnsi"/>
          <w:kern w:val="0"/>
          <w14:ligatures w14:val="none"/>
        </w:rPr>
      </w:pPr>
      <w:r>
        <w:rPr>
          <w:rFonts w:asciiTheme="majorHAnsi" w:eastAsia="Calibri" w:hAnsiTheme="majorHAnsi" w:cstheme="majorHAnsi"/>
          <w:kern w:val="0"/>
          <w14:ligatures w14:val="none"/>
        </w:rPr>
        <w:t>Les heures effectuées au-delà de la durée moyenne hebdomadaire prévu</w:t>
      </w:r>
      <w:r w:rsidR="00964FAF">
        <w:rPr>
          <w:rFonts w:asciiTheme="majorHAnsi" w:eastAsia="Calibri" w:hAnsiTheme="majorHAnsi" w:cstheme="majorHAnsi"/>
          <w:kern w:val="0"/>
          <w14:ligatures w14:val="none"/>
        </w:rPr>
        <w:t>e</w:t>
      </w:r>
      <w:r>
        <w:rPr>
          <w:rFonts w:asciiTheme="majorHAnsi" w:eastAsia="Calibri" w:hAnsiTheme="majorHAnsi" w:cstheme="majorHAnsi"/>
          <w:kern w:val="0"/>
          <w14:ligatures w14:val="none"/>
        </w:rPr>
        <w:t xml:space="preserve"> au contrat de travail</w:t>
      </w:r>
      <w:r w:rsidR="004034AE">
        <w:rPr>
          <w:rFonts w:asciiTheme="majorHAnsi" w:eastAsia="Calibri" w:hAnsiTheme="majorHAnsi" w:cstheme="majorHAnsi"/>
          <w:kern w:val="0"/>
          <w14:ligatures w14:val="none"/>
        </w:rPr>
        <w:t xml:space="preserve"> ne sont pas considérées comme des heures complémentaires.</w:t>
      </w:r>
    </w:p>
    <w:p w14:paraId="545A9890" w14:textId="77777777" w:rsidR="004034AE" w:rsidRDefault="004034AE" w:rsidP="001755ED">
      <w:pPr>
        <w:tabs>
          <w:tab w:val="left" w:pos="1134"/>
        </w:tabs>
        <w:spacing w:after="0" w:line="240" w:lineRule="auto"/>
        <w:jc w:val="both"/>
        <w:rPr>
          <w:rFonts w:asciiTheme="majorHAnsi" w:eastAsia="Calibri" w:hAnsiTheme="majorHAnsi" w:cstheme="majorHAnsi"/>
          <w:kern w:val="0"/>
          <w14:ligatures w14:val="none"/>
        </w:rPr>
      </w:pPr>
    </w:p>
    <w:p w14:paraId="1B94D190" w14:textId="082CC77F" w:rsidR="004034AE" w:rsidRDefault="004034AE" w:rsidP="001755ED">
      <w:pPr>
        <w:tabs>
          <w:tab w:val="left" w:pos="1134"/>
        </w:tabs>
        <w:spacing w:after="0" w:line="240" w:lineRule="auto"/>
        <w:jc w:val="both"/>
        <w:rPr>
          <w:rFonts w:asciiTheme="majorHAnsi" w:eastAsia="Calibri" w:hAnsiTheme="majorHAnsi" w:cstheme="majorHAnsi"/>
          <w:kern w:val="0"/>
          <w14:ligatures w14:val="none"/>
        </w:rPr>
      </w:pPr>
      <w:r>
        <w:rPr>
          <w:rFonts w:asciiTheme="majorHAnsi" w:eastAsia="Calibri" w:hAnsiTheme="majorHAnsi" w:cstheme="majorHAnsi"/>
          <w:kern w:val="0"/>
          <w14:ligatures w14:val="none"/>
        </w:rPr>
        <w:t>Ces heures sont compensées avec celles effectuées durant les semaines à basse activité.</w:t>
      </w:r>
    </w:p>
    <w:p w14:paraId="1FCDF7B5" w14:textId="77777777" w:rsidR="004034AE" w:rsidRDefault="004034AE" w:rsidP="001755ED">
      <w:pPr>
        <w:tabs>
          <w:tab w:val="left" w:pos="1134"/>
        </w:tabs>
        <w:spacing w:after="0" w:line="240" w:lineRule="auto"/>
        <w:jc w:val="both"/>
        <w:rPr>
          <w:rFonts w:asciiTheme="majorHAnsi" w:eastAsia="Calibri" w:hAnsiTheme="majorHAnsi" w:cstheme="majorHAnsi"/>
          <w:kern w:val="0"/>
          <w14:ligatures w14:val="none"/>
        </w:rPr>
      </w:pPr>
    </w:p>
    <w:p w14:paraId="35F95C30" w14:textId="7741A4C7" w:rsidR="004034AE" w:rsidRPr="001755ED" w:rsidRDefault="004034AE" w:rsidP="001755ED">
      <w:pPr>
        <w:tabs>
          <w:tab w:val="left" w:pos="1134"/>
        </w:tabs>
        <w:spacing w:after="0" w:line="240" w:lineRule="auto"/>
        <w:jc w:val="both"/>
        <w:rPr>
          <w:rFonts w:asciiTheme="majorHAnsi" w:eastAsia="Calibri" w:hAnsiTheme="majorHAnsi" w:cstheme="majorHAnsi"/>
          <w:kern w:val="0"/>
          <w14:ligatures w14:val="none"/>
        </w:rPr>
      </w:pPr>
      <w:r>
        <w:rPr>
          <w:rFonts w:asciiTheme="majorHAnsi" w:eastAsia="Calibri" w:hAnsiTheme="majorHAnsi" w:cstheme="majorHAnsi"/>
          <w:kern w:val="0"/>
          <w14:ligatures w14:val="none"/>
        </w:rPr>
        <w:t>Seules les heures réalisées au-delà de la durée annuelle prévue au contrat, à la demande de la Société, constituent des heures complémentaires.</w:t>
      </w:r>
    </w:p>
    <w:p w14:paraId="1128EF3E" w14:textId="77777777" w:rsidR="00DC4942" w:rsidRDefault="00DC4942" w:rsidP="00CC579D">
      <w:pPr>
        <w:tabs>
          <w:tab w:val="left" w:pos="1134"/>
        </w:tabs>
        <w:spacing w:after="0" w:line="240" w:lineRule="auto"/>
        <w:jc w:val="both"/>
        <w:rPr>
          <w:rFonts w:asciiTheme="majorHAnsi" w:eastAsia="Calibri" w:hAnsiTheme="majorHAnsi" w:cstheme="majorHAnsi"/>
          <w:kern w:val="0"/>
          <w:sz w:val="26"/>
          <w:szCs w:val="26"/>
          <w14:ligatures w14:val="none"/>
        </w:rPr>
      </w:pPr>
    </w:p>
    <w:p w14:paraId="31E60433" w14:textId="77777777" w:rsidR="00F5683A" w:rsidRDefault="00F5683A" w:rsidP="00CC579D">
      <w:pPr>
        <w:tabs>
          <w:tab w:val="left" w:pos="1134"/>
        </w:tabs>
        <w:spacing w:after="0" w:line="240" w:lineRule="auto"/>
        <w:jc w:val="both"/>
        <w:rPr>
          <w:rFonts w:asciiTheme="majorHAnsi" w:eastAsia="Calibri" w:hAnsiTheme="majorHAnsi" w:cstheme="majorHAnsi"/>
          <w:kern w:val="0"/>
          <w:sz w:val="26"/>
          <w:szCs w:val="26"/>
          <w14:ligatures w14:val="none"/>
        </w:rPr>
      </w:pPr>
    </w:p>
    <w:p w14:paraId="765AD6FE" w14:textId="77777777" w:rsidR="00F5683A" w:rsidRDefault="00F5683A" w:rsidP="00CC579D">
      <w:pPr>
        <w:tabs>
          <w:tab w:val="left" w:pos="1134"/>
        </w:tabs>
        <w:spacing w:after="0" w:line="240" w:lineRule="auto"/>
        <w:jc w:val="both"/>
        <w:rPr>
          <w:rFonts w:asciiTheme="majorHAnsi" w:eastAsia="Calibri" w:hAnsiTheme="majorHAnsi" w:cstheme="majorHAnsi"/>
          <w:kern w:val="0"/>
          <w:sz w:val="26"/>
          <w:szCs w:val="26"/>
          <w14:ligatures w14:val="none"/>
        </w:rPr>
      </w:pPr>
    </w:p>
    <w:p w14:paraId="343FDF67" w14:textId="77777777" w:rsidR="00F5683A" w:rsidRDefault="00F5683A" w:rsidP="00CC579D">
      <w:pPr>
        <w:tabs>
          <w:tab w:val="left" w:pos="1134"/>
        </w:tabs>
        <w:spacing w:after="0" w:line="240" w:lineRule="auto"/>
        <w:jc w:val="both"/>
        <w:rPr>
          <w:rFonts w:asciiTheme="majorHAnsi" w:eastAsia="Calibri" w:hAnsiTheme="majorHAnsi" w:cstheme="majorHAnsi"/>
          <w:kern w:val="0"/>
          <w:sz w:val="26"/>
          <w:szCs w:val="26"/>
          <w14:ligatures w14:val="none"/>
        </w:rPr>
      </w:pPr>
    </w:p>
    <w:p w14:paraId="4F1BB688" w14:textId="1C12ACE9" w:rsidR="00B91172" w:rsidRPr="00B91172" w:rsidRDefault="00B91172" w:rsidP="004034AE">
      <w:pPr>
        <w:tabs>
          <w:tab w:val="left" w:pos="1134"/>
        </w:tabs>
        <w:spacing w:after="0" w:line="240" w:lineRule="auto"/>
        <w:ind w:left="708"/>
        <w:jc w:val="both"/>
        <w:rPr>
          <w:rFonts w:asciiTheme="majorHAnsi" w:eastAsia="Calibri" w:hAnsiTheme="majorHAnsi" w:cstheme="majorHAnsi"/>
          <w:b/>
          <w:bCs/>
          <w:kern w:val="0"/>
          <w:sz w:val="26"/>
          <w:szCs w:val="26"/>
          <w14:ligatures w14:val="none"/>
        </w:rPr>
      </w:pPr>
      <w:r w:rsidRPr="00B91172">
        <w:rPr>
          <w:rFonts w:asciiTheme="majorHAnsi" w:eastAsia="Calibri" w:hAnsiTheme="majorHAnsi" w:cstheme="majorHAnsi"/>
          <w:b/>
          <w:bCs/>
          <w:kern w:val="0"/>
          <w:sz w:val="26"/>
          <w:szCs w:val="26"/>
          <w14:ligatures w14:val="none"/>
        </w:rPr>
        <w:lastRenderedPageBreak/>
        <w:tab/>
        <w:t>5.2. Incidence des absences sur le décompte des heures supplémentaires</w:t>
      </w:r>
      <w:r w:rsidR="004034AE">
        <w:rPr>
          <w:rFonts w:asciiTheme="majorHAnsi" w:eastAsia="Calibri" w:hAnsiTheme="majorHAnsi" w:cstheme="majorHAnsi"/>
          <w:b/>
          <w:bCs/>
          <w:kern w:val="0"/>
          <w:sz w:val="26"/>
          <w:szCs w:val="26"/>
          <w14:ligatures w14:val="none"/>
        </w:rPr>
        <w:t xml:space="preserve"> et des heures complémentaires</w:t>
      </w:r>
    </w:p>
    <w:p w14:paraId="7BA06D50" w14:textId="77777777" w:rsidR="00B91172" w:rsidRDefault="00B91172" w:rsidP="00CC579D">
      <w:pPr>
        <w:tabs>
          <w:tab w:val="left" w:pos="1134"/>
        </w:tabs>
        <w:spacing w:after="0" w:line="240" w:lineRule="auto"/>
        <w:jc w:val="both"/>
        <w:rPr>
          <w:rFonts w:asciiTheme="majorHAnsi" w:eastAsia="Calibri" w:hAnsiTheme="majorHAnsi" w:cstheme="majorHAnsi"/>
          <w:kern w:val="0"/>
          <w:sz w:val="26"/>
          <w:szCs w:val="26"/>
          <w14:ligatures w14:val="none"/>
        </w:rPr>
      </w:pPr>
    </w:p>
    <w:p w14:paraId="093B2FE7" w14:textId="3C14C9AB" w:rsidR="004034AE" w:rsidRPr="004034AE" w:rsidRDefault="004034AE" w:rsidP="004034AE">
      <w:pPr>
        <w:pStyle w:val="Paragraphedeliste"/>
        <w:numPr>
          <w:ilvl w:val="0"/>
          <w:numId w:val="11"/>
        </w:numPr>
        <w:tabs>
          <w:tab w:val="left" w:pos="1134"/>
        </w:tabs>
        <w:spacing w:after="0" w:line="240" w:lineRule="auto"/>
        <w:jc w:val="both"/>
        <w:rPr>
          <w:rFonts w:asciiTheme="majorHAnsi" w:eastAsia="Calibri" w:hAnsiTheme="majorHAnsi" w:cstheme="majorHAnsi"/>
          <w:i/>
          <w:iCs/>
          <w:kern w:val="0"/>
          <w14:ligatures w14:val="none"/>
        </w:rPr>
      </w:pPr>
      <w:r w:rsidRPr="004034AE">
        <w:rPr>
          <w:rFonts w:asciiTheme="majorHAnsi" w:eastAsia="Calibri" w:hAnsiTheme="majorHAnsi" w:cstheme="majorHAnsi"/>
          <w:i/>
          <w:iCs/>
          <w:kern w:val="0"/>
          <w14:ligatures w14:val="none"/>
        </w:rPr>
        <w:t xml:space="preserve">Salariés à temps plein </w:t>
      </w:r>
    </w:p>
    <w:p w14:paraId="27AACE21" w14:textId="77777777" w:rsidR="004034AE" w:rsidRPr="004034AE" w:rsidRDefault="004034AE" w:rsidP="004034AE">
      <w:pPr>
        <w:pStyle w:val="Paragraphedeliste"/>
        <w:tabs>
          <w:tab w:val="left" w:pos="1134"/>
        </w:tabs>
        <w:spacing w:after="0" w:line="240" w:lineRule="auto"/>
        <w:jc w:val="both"/>
        <w:rPr>
          <w:rFonts w:asciiTheme="majorHAnsi" w:eastAsia="Calibri" w:hAnsiTheme="majorHAnsi" w:cstheme="majorHAnsi"/>
          <w:kern w:val="0"/>
          <w:sz w:val="26"/>
          <w:szCs w:val="26"/>
          <w14:ligatures w14:val="none"/>
        </w:rPr>
      </w:pPr>
    </w:p>
    <w:p w14:paraId="7E29B67A" w14:textId="389E9A19" w:rsidR="00B91172" w:rsidRDefault="00D77FC1" w:rsidP="00CC579D">
      <w:pPr>
        <w:tabs>
          <w:tab w:val="left" w:pos="1134"/>
        </w:tabs>
        <w:spacing w:after="0" w:line="240" w:lineRule="auto"/>
        <w:jc w:val="both"/>
        <w:rPr>
          <w:rFonts w:asciiTheme="majorHAnsi" w:eastAsia="Calibri" w:hAnsiTheme="majorHAnsi" w:cstheme="majorHAnsi"/>
          <w:kern w:val="0"/>
          <w14:ligatures w14:val="none"/>
        </w:rPr>
      </w:pPr>
      <w:r w:rsidRPr="00651D12">
        <w:rPr>
          <w:rFonts w:asciiTheme="majorHAnsi" w:eastAsia="Calibri" w:hAnsiTheme="majorHAnsi" w:cstheme="majorHAnsi"/>
          <w:kern w:val="0"/>
          <w14:ligatures w14:val="none"/>
        </w:rPr>
        <w:t>Les absences n'étant pas constitutives d'un temps de travail effectif, elles ne sont pas comptabilisées dans les heures ouvrant droit aux contreparties des heures supplémentaires.</w:t>
      </w:r>
    </w:p>
    <w:p w14:paraId="0AEA648C" w14:textId="77777777" w:rsidR="004034AE" w:rsidRDefault="004034AE" w:rsidP="00CC579D">
      <w:pPr>
        <w:tabs>
          <w:tab w:val="left" w:pos="1134"/>
        </w:tabs>
        <w:spacing w:after="0" w:line="240" w:lineRule="auto"/>
        <w:jc w:val="both"/>
        <w:rPr>
          <w:rFonts w:asciiTheme="majorHAnsi" w:eastAsia="Calibri" w:hAnsiTheme="majorHAnsi" w:cstheme="majorHAnsi"/>
          <w:kern w:val="0"/>
          <w14:ligatures w14:val="none"/>
        </w:rPr>
      </w:pPr>
    </w:p>
    <w:p w14:paraId="3336CA30" w14:textId="49A52632" w:rsidR="004034AE" w:rsidRPr="004034AE" w:rsidRDefault="004034AE" w:rsidP="004034AE">
      <w:pPr>
        <w:pStyle w:val="Paragraphedeliste"/>
        <w:numPr>
          <w:ilvl w:val="0"/>
          <w:numId w:val="11"/>
        </w:numPr>
        <w:tabs>
          <w:tab w:val="left" w:pos="1134"/>
        </w:tabs>
        <w:spacing w:after="0" w:line="240" w:lineRule="auto"/>
        <w:jc w:val="both"/>
        <w:rPr>
          <w:rFonts w:asciiTheme="majorHAnsi" w:eastAsia="Calibri" w:hAnsiTheme="majorHAnsi" w:cstheme="majorHAnsi"/>
          <w:i/>
          <w:iCs/>
          <w:kern w:val="0"/>
          <w14:ligatures w14:val="none"/>
        </w:rPr>
      </w:pPr>
      <w:r w:rsidRPr="004034AE">
        <w:rPr>
          <w:rFonts w:asciiTheme="majorHAnsi" w:eastAsia="Calibri" w:hAnsiTheme="majorHAnsi" w:cstheme="majorHAnsi"/>
          <w:i/>
          <w:iCs/>
          <w:kern w:val="0"/>
          <w14:ligatures w14:val="none"/>
        </w:rPr>
        <w:t>Salariés à temps partiel</w:t>
      </w:r>
    </w:p>
    <w:p w14:paraId="1092E207" w14:textId="77777777" w:rsidR="004034AE" w:rsidRDefault="004034AE" w:rsidP="004034AE">
      <w:pPr>
        <w:tabs>
          <w:tab w:val="left" w:pos="1134"/>
        </w:tabs>
        <w:spacing w:after="0" w:line="240" w:lineRule="auto"/>
        <w:jc w:val="both"/>
        <w:rPr>
          <w:rFonts w:asciiTheme="majorHAnsi" w:eastAsia="Calibri" w:hAnsiTheme="majorHAnsi" w:cstheme="majorHAnsi"/>
          <w:kern w:val="0"/>
          <w14:ligatures w14:val="none"/>
        </w:rPr>
      </w:pPr>
    </w:p>
    <w:p w14:paraId="2779B5B4" w14:textId="0399E369" w:rsidR="004034AE" w:rsidRDefault="004034AE" w:rsidP="004034AE">
      <w:pPr>
        <w:tabs>
          <w:tab w:val="left" w:pos="1134"/>
        </w:tabs>
        <w:spacing w:after="0" w:line="240" w:lineRule="auto"/>
        <w:jc w:val="both"/>
        <w:rPr>
          <w:rFonts w:asciiTheme="majorHAnsi" w:eastAsia="Calibri" w:hAnsiTheme="majorHAnsi" w:cstheme="majorHAnsi"/>
          <w:kern w:val="0"/>
          <w14:ligatures w14:val="none"/>
        </w:rPr>
      </w:pPr>
      <w:r w:rsidRPr="00651D12">
        <w:rPr>
          <w:rFonts w:asciiTheme="majorHAnsi" w:eastAsia="Calibri" w:hAnsiTheme="majorHAnsi" w:cstheme="majorHAnsi"/>
          <w:kern w:val="0"/>
          <w14:ligatures w14:val="none"/>
        </w:rPr>
        <w:t>Les absences n'étant pas constitutives d'un temps de travail effectif, elles ne sont pas comptabilisées dans les heures ouvrant droit aux contreparties des heures</w:t>
      </w:r>
      <w:r>
        <w:rPr>
          <w:rFonts w:asciiTheme="majorHAnsi" w:eastAsia="Calibri" w:hAnsiTheme="majorHAnsi" w:cstheme="majorHAnsi"/>
          <w:kern w:val="0"/>
          <w14:ligatures w14:val="none"/>
        </w:rPr>
        <w:t xml:space="preserve"> complémentaires</w:t>
      </w:r>
      <w:r w:rsidRPr="00651D12">
        <w:rPr>
          <w:rFonts w:asciiTheme="majorHAnsi" w:eastAsia="Calibri" w:hAnsiTheme="majorHAnsi" w:cstheme="majorHAnsi"/>
          <w:kern w:val="0"/>
          <w14:ligatures w14:val="none"/>
        </w:rPr>
        <w:t>.</w:t>
      </w:r>
    </w:p>
    <w:p w14:paraId="7EEC40FF" w14:textId="168FD8B8" w:rsidR="004034AE" w:rsidRPr="004034AE" w:rsidRDefault="004034AE" w:rsidP="004034AE">
      <w:pPr>
        <w:tabs>
          <w:tab w:val="left" w:pos="1134"/>
        </w:tabs>
        <w:spacing w:after="0" w:line="240" w:lineRule="auto"/>
        <w:jc w:val="both"/>
        <w:rPr>
          <w:rFonts w:asciiTheme="majorHAnsi" w:eastAsia="Calibri" w:hAnsiTheme="majorHAnsi" w:cstheme="majorHAnsi"/>
          <w:kern w:val="0"/>
          <w14:ligatures w14:val="none"/>
        </w:rPr>
      </w:pPr>
    </w:p>
    <w:p w14:paraId="3A2D9649" w14:textId="77777777" w:rsidR="00CE3C95" w:rsidRDefault="00CE3C95" w:rsidP="00CC579D">
      <w:pPr>
        <w:tabs>
          <w:tab w:val="left" w:pos="1134"/>
        </w:tabs>
        <w:spacing w:after="0" w:line="240" w:lineRule="auto"/>
        <w:jc w:val="both"/>
        <w:rPr>
          <w:rFonts w:asciiTheme="majorHAnsi" w:eastAsia="Calibri" w:hAnsiTheme="majorHAnsi" w:cstheme="majorHAnsi"/>
          <w:kern w:val="0"/>
          <w:sz w:val="26"/>
          <w:szCs w:val="26"/>
          <w14:ligatures w14:val="none"/>
        </w:rPr>
      </w:pPr>
    </w:p>
    <w:p w14:paraId="008C958E" w14:textId="32B0284E" w:rsidR="00CE3C95" w:rsidRPr="003942E6" w:rsidRDefault="00CE3C95" w:rsidP="003942E6">
      <w:pPr>
        <w:tabs>
          <w:tab w:val="left" w:pos="1134"/>
        </w:tabs>
        <w:spacing w:after="0" w:line="240" w:lineRule="auto"/>
        <w:ind w:left="993"/>
        <w:jc w:val="both"/>
        <w:rPr>
          <w:rFonts w:asciiTheme="majorHAnsi" w:eastAsia="Calibri" w:hAnsiTheme="majorHAnsi" w:cstheme="majorHAnsi"/>
          <w:b/>
          <w:bCs/>
          <w:kern w:val="0"/>
          <w:sz w:val="26"/>
          <w:szCs w:val="26"/>
          <w14:ligatures w14:val="none"/>
        </w:rPr>
      </w:pPr>
      <w:r w:rsidRPr="00CE3C95">
        <w:rPr>
          <w:rFonts w:asciiTheme="majorHAnsi" w:eastAsia="Calibri" w:hAnsiTheme="majorHAnsi" w:cstheme="majorHAnsi"/>
          <w:b/>
          <w:bCs/>
          <w:kern w:val="0"/>
          <w:sz w:val="26"/>
          <w:szCs w:val="26"/>
          <w14:ligatures w14:val="none"/>
        </w:rPr>
        <w:tab/>
        <w:t>5.3. Incidence des absences sur le seuil de déclenchement des heures supplémentaires</w:t>
      </w:r>
      <w:r w:rsidR="004034AE">
        <w:rPr>
          <w:rFonts w:asciiTheme="majorHAnsi" w:eastAsia="Calibri" w:hAnsiTheme="majorHAnsi" w:cstheme="majorHAnsi"/>
          <w:b/>
          <w:bCs/>
          <w:kern w:val="0"/>
          <w:sz w:val="26"/>
          <w:szCs w:val="26"/>
          <w14:ligatures w14:val="none"/>
        </w:rPr>
        <w:t xml:space="preserve"> et des heures complémentaires</w:t>
      </w:r>
    </w:p>
    <w:p w14:paraId="2E86AC97" w14:textId="77777777" w:rsidR="00C8159F" w:rsidRDefault="00C8159F" w:rsidP="00CE3C95">
      <w:pPr>
        <w:tabs>
          <w:tab w:val="left" w:pos="1134"/>
        </w:tabs>
        <w:spacing w:after="0" w:line="240" w:lineRule="auto"/>
        <w:jc w:val="both"/>
        <w:rPr>
          <w:rFonts w:asciiTheme="majorHAnsi" w:eastAsia="Calibri" w:hAnsiTheme="majorHAnsi" w:cstheme="majorHAnsi"/>
          <w:kern w:val="0"/>
          <w:sz w:val="24"/>
          <w:szCs w:val="24"/>
          <w14:ligatures w14:val="none"/>
        </w:rPr>
      </w:pPr>
    </w:p>
    <w:p w14:paraId="48A1C1E8" w14:textId="16E0BBDD" w:rsidR="004034AE" w:rsidRPr="004034AE" w:rsidRDefault="004034AE" w:rsidP="004034AE">
      <w:pPr>
        <w:pStyle w:val="Paragraphedeliste"/>
        <w:numPr>
          <w:ilvl w:val="0"/>
          <w:numId w:val="11"/>
        </w:numPr>
        <w:tabs>
          <w:tab w:val="left" w:pos="1134"/>
        </w:tabs>
        <w:spacing w:after="0" w:line="240" w:lineRule="auto"/>
        <w:jc w:val="both"/>
        <w:rPr>
          <w:rFonts w:asciiTheme="majorHAnsi" w:eastAsia="Calibri" w:hAnsiTheme="majorHAnsi" w:cstheme="majorHAnsi"/>
          <w:i/>
          <w:iCs/>
          <w:kern w:val="0"/>
          <w14:ligatures w14:val="none"/>
        </w:rPr>
      </w:pPr>
      <w:r w:rsidRPr="004034AE">
        <w:rPr>
          <w:rFonts w:asciiTheme="majorHAnsi" w:eastAsia="Calibri" w:hAnsiTheme="majorHAnsi" w:cstheme="majorHAnsi"/>
          <w:i/>
          <w:iCs/>
          <w:kern w:val="0"/>
          <w14:ligatures w14:val="none"/>
        </w:rPr>
        <w:t xml:space="preserve">Salariés à temps plein </w:t>
      </w:r>
    </w:p>
    <w:p w14:paraId="2D0EEDBF" w14:textId="77777777" w:rsidR="004034AE" w:rsidRPr="004034AE" w:rsidRDefault="004034AE" w:rsidP="004034AE">
      <w:pPr>
        <w:pStyle w:val="Paragraphedeliste"/>
        <w:tabs>
          <w:tab w:val="left" w:pos="1134"/>
        </w:tabs>
        <w:spacing w:after="0" w:line="240" w:lineRule="auto"/>
        <w:jc w:val="both"/>
        <w:rPr>
          <w:rFonts w:asciiTheme="majorHAnsi" w:eastAsia="Calibri" w:hAnsiTheme="majorHAnsi" w:cstheme="majorHAnsi"/>
          <w:kern w:val="0"/>
          <w14:ligatures w14:val="none"/>
        </w:rPr>
      </w:pPr>
    </w:p>
    <w:p w14:paraId="52A13614" w14:textId="2B070D9B" w:rsidR="00C8159F" w:rsidRPr="00651D12" w:rsidRDefault="00C8159F" w:rsidP="00C8159F">
      <w:pPr>
        <w:tabs>
          <w:tab w:val="left" w:pos="1134"/>
        </w:tabs>
        <w:spacing w:after="0" w:line="240" w:lineRule="auto"/>
        <w:jc w:val="both"/>
        <w:rPr>
          <w:rFonts w:asciiTheme="majorHAnsi" w:eastAsia="Calibri" w:hAnsiTheme="majorHAnsi" w:cstheme="majorHAnsi"/>
          <w:kern w:val="0"/>
          <w14:ligatures w14:val="none"/>
        </w:rPr>
      </w:pPr>
      <w:r w:rsidRPr="00C8159F">
        <w:rPr>
          <w:rFonts w:asciiTheme="majorHAnsi" w:eastAsia="Calibri" w:hAnsiTheme="majorHAnsi" w:cstheme="majorHAnsi"/>
          <w:kern w:val="0"/>
          <w14:ligatures w14:val="none"/>
        </w:rPr>
        <w:t>Les absences autres que celles liées à la maladie, à l'accident du travail ou la maternité ne doivent pas être déduites du plafond de 1 607 heures au-delà duquel le salarié bénéficie des majorations pour heures supplémentaires. En conséquence, dans de telles hypothèses, le plafond de 1 607 heures n'est pas réduit.</w:t>
      </w:r>
    </w:p>
    <w:p w14:paraId="78351FFF" w14:textId="77777777" w:rsidR="003942E6" w:rsidRPr="00C8159F" w:rsidRDefault="003942E6" w:rsidP="00C8159F">
      <w:pPr>
        <w:tabs>
          <w:tab w:val="left" w:pos="1134"/>
        </w:tabs>
        <w:spacing w:after="0" w:line="240" w:lineRule="auto"/>
        <w:jc w:val="both"/>
        <w:rPr>
          <w:rFonts w:asciiTheme="majorHAnsi" w:eastAsia="Calibri" w:hAnsiTheme="majorHAnsi" w:cstheme="majorHAnsi"/>
          <w:kern w:val="0"/>
          <w14:ligatures w14:val="none"/>
        </w:rPr>
      </w:pPr>
    </w:p>
    <w:p w14:paraId="0DA48CFD" w14:textId="77777777" w:rsidR="00C8159F" w:rsidRDefault="00C8159F" w:rsidP="00C8159F">
      <w:pPr>
        <w:tabs>
          <w:tab w:val="left" w:pos="1134"/>
        </w:tabs>
        <w:spacing w:after="0" w:line="240" w:lineRule="auto"/>
        <w:jc w:val="both"/>
        <w:rPr>
          <w:rFonts w:asciiTheme="majorHAnsi" w:eastAsia="Calibri" w:hAnsiTheme="majorHAnsi" w:cstheme="majorHAnsi"/>
          <w:kern w:val="0"/>
          <w14:ligatures w14:val="none"/>
        </w:rPr>
      </w:pPr>
      <w:r w:rsidRPr="00C8159F">
        <w:rPr>
          <w:rFonts w:asciiTheme="majorHAnsi" w:eastAsia="Calibri" w:hAnsiTheme="majorHAnsi" w:cstheme="majorHAnsi"/>
          <w:kern w:val="0"/>
          <w14:ligatures w14:val="none"/>
        </w:rPr>
        <w:t>Les absences liées à la maladie, l'accident du travail, la maternité donnent lieu à réduction du plafond de 1 607 heures.</w:t>
      </w:r>
    </w:p>
    <w:p w14:paraId="13FAC2AB" w14:textId="77777777" w:rsidR="004034AE" w:rsidRDefault="004034AE" w:rsidP="00C8159F">
      <w:pPr>
        <w:tabs>
          <w:tab w:val="left" w:pos="1134"/>
        </w:tabs>
        <w:spacing w:after="0" w:line="240" w:lineRule="auto"/>
        <w:jc w:val="both"/>
        <w:rPr>
          <w:rFonts w:asciiTheme="majorHAnsi" w:eastAsia="Calibri" w:hAnsiTheme="majorHAnsi" w:cstheme="majorHAnsi"/>
          <w:kern w:val="0"/>
          <w14:ligatures w14:val="none"/>
        </w:rPr>
      </w:pPr>
    </w:p>
    <w:p w14:paraId="4E44B75E" w14:textId="5E2EE9D5" w:rsidR="004034AE" w:rsidRPr="004034AE" w:rsidRDefault="004034AE" w:rsidP="004034AE">
      <w:pPr>
        <w:pStyle w:val="Paragraphedeliste"/>
        <w:numPr>
          <w:ilvl w:val="0"/>
          <w:numId w:val="11"/>
        </w:numPr>
        <w:tabs>
          <w:tab w:val="left" w:pos="1134"/>
        </w:tabs>
        <w:spacing w:after="0" w:line="240" w:lineRule="auto"/>
        <w:jc w:val="both"/>
        <w:rPr>
          <w:rFonts w:asciiTheme="majorHAnsi" w:eastAsia="Calibri" w:hAnsiTheme="majorHAnsi" w:cstheme="majorHAnsi"/>
          <w:i/>
          <w:iCs/>
          <w:kern w:val="0"/>
          <w14:ligatures w14:val="none"/>
        </w:rPr>
      </w:pPr>
      <w:r w:rsidRPr="004034AE">
        <w:rPr>
          <w:rFonts w:asciiTheme="majorHAnsi" w:eastAsia="Calibri" w:hAnsiTheme="majorHAnsi" w:cstheme="majorHAnsi"/>
          <w:i/>
          <w:iCs/>
          <w:kern w:val="0"/>
          <w14:ligatures w14:val="none"/>
        </w:rPr>
        <w:t>Salariés à temps partiel</w:t>
      </w:r>
    </w:p>
    <w:p w14:paraId="0E3997F2" w14:textId="77777777" w:rsidR="004034AE" w:rsidRDefault="004034AE" w:rsidP="004034AE">
      <w:pPr>
        <w:tabs>
          <w:tab w:val="left" w:pos="1134"/>
        </w:tabs>
        <w:spacing w:after="0" w:line="240" w:lineRule="auto"/>
        <w:jc w:val="both"/>
        <w:rPr>
          <w:rFonts w:asciiTheme="majorHAnsi" w:eastAsia="Calibri" w:hAnsiTheme="majorHAnsi" w:cstheme="majorHAnsi"/>
          <w:kern w:val="0"/>
          <w14:ligatures w14:val="none"/>
        </w:rPr>
      </w:pPr>
    </w:p>
    <w:p w14:paraId="775728B2" w14:textId="1F36A006" w:rsidR="004034AE" w:rsidRPr="00651D12" w:rsidRDefault="004034AE" w:rsidP="004034AE">
      <w:pPr>
        <w:tabs>
          <w:tab w:val="left" w:pos="1134"/>
        </w:tabs>
        <w:spacing w:after="0" w:line="240" w:lineRule="auto"/>
        <w:jc w:val="both"/>
        <w:rPr>
          <w:rFonts w:asciiTheme="majorHAnsi" w:eastAsia="Calibri" w:hAnsiTheme="majorHAnsi" w:cstheme="majorHAnsi"/>
          <w:kern w:val="0"/>
          <w14:ligatures w14:val="none"/>
        </w:rPr>
      </w:pPr>
      <w:r w:rsidRPr="00C8159F">
        <w:rPr>
          <w:rFonts w:asciiTheme="majorHAnsi" w:eastAsia="Calibri" w:hAnsiTheme="majorHAnsi" w:cstheme="majorHAnsi"/>
          <w:kern w:val="0"/>
          <w14:ligatures w14:val="none"/>
        </w:rPr>
        <w:t xml:space="preserve">Les absences autres que celles liées à la maladie, à l'accident du travail ou la maternité ne doivent pas être déduites du plafond </w:t>
      </w:r>
      <w:r>
        <w:rPr>
          <w:rFonts w:asciiTheme="majorHAnsi" w:eastAsia="Calibri" w:hAnsiTheme="majorHAnsi" w:cstheme="majorHAnsi"/>
          <w:kern w:val="0"/>
          <w14:ligatures w14:val="none"/>
        </w:rPr>
        <w:t>correspondant à la durée annuelle de travail définie au contrat et</w:t>
      </w:r>
      <w:r w:rsidRPr="00C8159F">
        <w:rPr>
          <w:rFonts w:asciiTheme="majorHAnsi" w:eastAsia="Calibri" w:hAnsiTheme="majorHAnsi" w:cstheme="majorHAnsi"/>
          <w:kern w:val="0"/>
          <w14:ligatures w14:val="none"/>
        </w:rPr>
        <w:t xml:space="preserve"> au-delà duquel le salarié bénéficie des majorations pour heures </w:t>
      </w:r>
      <w:r>
        <w:rPr>
          <w:rFonts w:asciiTheme="majorHAnsi" w:eastAsia="Calibri" w:hAnsiTheme="majorHAnsi" w:cstheme="majorHAnsi"/>
          <w:kern w:val="0"/>
          <w14:ligatures w14:val="none"/>
        </w:rPr>
        <w:t>complémentaires</w:t>
      </w:r>
      <w:r w:rsidRPr="00C8159F">
        <w:rPr>
          <w:rFonts w:asciiTheme="majorHAnsi" w:eastAsia="Calibri" w:hAnsiTheme="majorHAnsi" w:cstheme="majorHAnsi"/>
          <w:kern w:val="0"/>
          <w14:ligatures w14:val="none"/>
        </w:rPr>
        <w:t xml:space="preserve">. En conséquence, dans de telles hypothèses, le plafond </w:t>
      </w:r>
      <w:r>
        <w:rPr>
          <w:rFonts w:asciiTheme="majorHAnsi" w:eastAsia="Calibri" w:hAnsiTheme="majorHAnsi" w:cstheme="majorHAnsi"/>
          <w:kern w:val="0"/>
          <w14:ligatures w14:val="none"/>
        </w:rPr>
        <w:t>prévu au contrat</w:t>
      </w:r>
      <w:r w:rsidRPr="00C8159F">
        <w:rPr>
          <w:rFonts w:asciiTheme="majorHAnsi" w:eastAsia="Calibri" w:hAnsiTheme="majorHAnsi" w:cstheme="majorHAnsi"/>
          <w:kern w:val="0"/>
          <w14:ligatures w14:val="none"/>
        </w:rPr>
        <w:t xml:space="preserve"> n'est pas réduit.</w:t>
      </w:r>
    </w:p>
    <w:p w14:paraId="65C13F0E" w14:textId="77777777" w:rsidR="004034AE" w:rsidRPr="00C8159F" w:rsidRDefault="004034AE" w:rsidP="004034AE">
      <w:pPr>
        <w:tabs>
          <w:tab w:val="left" w:pos="1134"/>
        </w:tabs>
        <w:spacing w:after="0" w:line="240" w:lineRule="auto"/>
        <w:jc w:val="both"/>
        <w:rPr>
          <w:rFonts w:asciiTheme="majorHAnsi" w:eastAsia="Calibri" w:hAnsiTheme="majorHAnsi" w:cstheme="majorHAnsi"/>
          <w:kern w:val="0"/>
          <w14:ligatures w14:val="none"/>
        </w:rPr>
      </w:pPr>
    </w:p>
    <w:p w14:paraId="4628AC81" w14:textId="615F1793" w:rsidR="00D16782" w:rsidRPr="00DC4942" w:rsidRDefault="004034AE" w:rsidP="00CE3C95">
      <w:pPr>
        <w:tabs>
          <w:tab w:val="left" w:pos="1134"/>
        </w:tabs>
        <w:spacing w:after="0" w:line="240" w:lineRule="auto"/>
        <w:jc w:val="both"/>
        <w:rPr>
          <w:rFonts w:asciiTheme="majorHAnsi" w:eastAsia="Calibri" w:hAnsiTheme="majorHAnsi" w:cstheme="majorHAnsi"/>
          <w:kern w:val="0"/>
          <w14:ligatures w14:val="none"/>
        </w:rPr>
      </w:pPr>
      <w:r w:rsidRPr="00C8159F">
        <w:rPr>
          <w:rFonts w:asciiTheme="majorHAnsi" w:eastAsia="Calibri" w:hAnsiTheme="majorHAnsi" w:cstheme="majorHAnsi"/>
          <w:kern w:val="0"/>
          <w14:ligatures w14:val="none"/>
        </w:rPr>
        <w:t xml:space="preserve">Les absences liées à la maladie, l'accident du travail, la maternité donnent lieu à réduction du plafond </w:t>
      </w:r>
      <w:r>
        <w:rPr>
          <w:rFonts w:asciiTheme="majorHAnsi" w:eastAsia="Calibri" w:hAnsiTheme="majorHAnsi" w:cstheme="majorHAnsi"/>
          <w:kern w:val="0"/>
          <w14:ligatures w14:val="none"/>
        </w:rPr>
        <w:t>correspond à la durée annuelle de travail définie au contrat.</w:t>
      </w:r>
    </w:p>
    <w:p w14:paraId="3C821094" w14:textId="77777777" w:rsidR="00CE3C95" w:rsidRPr="00D16782" w:rsidRDefault="00CE3C95" w:rsidP="00CE3C95">
      <w:pPr>
        <w:tabs>
          <w:tab w:val="left" w:pos="1134"/>
        </w:tabs>
        <w:spacing w:after="0" w:line="240" w:lineRule="auto"/>
        <w:jc w:val="both"/>
        <w:rPr>
          <w:rFonts w:asciiTheme="majorHAnsi" w:eastAsia="Calibri" w:hAnsiTheme="majorHAnsi" w:cstheme="majorHAnsi"/>
          <w:kern w:val="0"/>
          <w:sz w:val="26"/>
          <w:szCs w:val="26"/>
          <w14:ligatures w14:val="none"/>
        </w:rPr>
      </w:pPr>
    </w:p>
    <w:p w14:paraId="359CA608" w14:textId="185EDFA1" w:rsidR="00646C8C" w:rsidRPr="005655C2" w:rsidRDefault="00646C8C" w:rsidP="00E24EF3">
      <w:pPr>
        <w:numPr>
          <w:ilvl w:val="0"/>
          <w:numId w:val="1"/>
        </w:numPr>
        <w:tabs>
          <w:tab w:val="left" w:pos="1134"/>
        </w:tabs>
        <w:spacing w:after="0" w:line="240" w:lineRule="auto"/>
        <w:ind w:firstLine="273"/>
        <w:jc w:val="both"/>
        <w:rPr>
          <w:rFonts w:asciiTheme="majorHAnsi" w:eastAsia="Calibri" w:hAnsiTheme="majorHAnsi" w:cstheme="majorHAnsi"/>
          <w:b/>
          <w:bCs/>
          <w:kern w:val="0"/>
          <w:sz w:val="26"/>
          <w:szCs w:val="26"/>
          <w:u w:val="single"/>
          <w14:ligatures w14:val="none"/>
        </w:rPr>
      </w:pPr>
      <w:r w:rsidRPr="005655C2">
        <w:rPr>
          <w:rFonts w:asciiTheme="majorHAnsi" w:eastAsia="Calibri" w:hAnsiTheme="majorHAnsi" w:cstheme="majorHAnsi"/>
          <w:b/>
          <w:bCs/>
          <w:kern w:val="0"/>
          <w:sz w:val="26"/>
          <w:szCs w:val="26"/>
          <w:u w:val="single"/>
          <w14:ligatures w14:val="none"/>
        </w:rPr>
        <w:t>Affichage et contrô</w:t>
      </w:r>
      <w:r w:rsidR="005655C2" w:rsidRPr="005655C2">
        <w:rPr>
          <w:rFonts w:asciiTheme="majorHAnsi" w:eastAsia="Calibri" w:hAnsiTheme="majorHAnsi" w:cstheme="majorHAnsi"/>
          <w:b/>
          <w:bCs/>
          <w:kern w:val="0"/>
          <w:sz w:val="26"/>
          <w:szCs w:val="26"/>
          <w:u w:val="single"/>
          <w14:ligatures w14:val="none"/>
        </w:rPr>
        <w:t>le de la durée du travail</w:t>
      </w:r>
    </w:p>
    <w:p w14:paraId="7FB9543B" w14:textId="77777777" w:rsidR="005655C2" w:rsidRDefault="005655C2" w:rsidP="005655C2">
      <w:pPr>
        <w:tabs>
          <w:tab w:val="left" w:pos="1134"/>
        </w:tabs>
        <w:spacing w:after="0" w:line="240" w:lineRule="auto"/>
        <w:jc w:val="both"/>
        <w:rPr>
          <w:rFonts w:asciiTheme="majorHAnsi" w:eastAsia="Calibri" w:hAnsiTheme="majorHAnsi" w:cstheme="majorHAnsi"/>
          <w:kern w:val="0"/>
          <w:sz w:val="26"/>
          <w:szCs w:val="26"/>
          <w14:ligatures w14:val="none"/>
        </w:rPr>
      </w:pPr>
    </w:p>
    <w:p w14:paraId="1739BF03" w14:textId="77777777" w:rsidR="005655C2" w:rsidRPr="00651D12" w:rsidRDefault="005655C2" w:rsidP="005655C2">
      <w:pPr>
        <w:tabs>
          <w:tab w:val="left" w:pos="1134"/>
        </w:tabs>
        <w:spacing w:after="0" w:line="240" w:lineRule="auto"/>
        <w:jc w:val="both"/>
        <w:rPr>
          <w:rFonts w:asciiTheme="majorHAnsi" w:eastAsia="Calibri" w:hAnsiTheme="majorHAnsi" w:cstheme="majorHAnsi"/>
          <w:kern w:val="0"/>
          <w14:ligatures w14:val="none"/>
        </w:rPr>
      </w:pPr>
      <w:r w:rsidRPr="005655C2">
        <w:rPr>
          <w:rFonts w:asciiTheme="majorHAnsi" w:eastAsia="Calibri" w:hAnsiTheme="majorHAnsi" w:cstheme="majorHAnsi"/>
          <w:kern w:val="0"/>
          <w14:ligatures w14:val="none"/>
        </w:rPr>
        <w:t>La programmation indicative ainsi que ses éventuelles modifications sont affichées dans l'entreprise. Seront également affichées les heures auxquelles commence et finit le travail, les heures et la durée des repos.</w:t>
      </w:r>
    </w:p>
    <w:p w14:paraId="38D87E4C" w14:textId="77777777" w:rsidR="009A2BD5" w:rsidRPr="005655C2" w:rsidRDefault="009A2BD5" w:rsidP="005655C2">
      <w:pPr>
        <w:tabs>
          <w:tab w:val="left" w:pos="1134"/>
        </w:tabs>
        <w:spacing w:after="0" w:line="240" w:lineRule="auto"/>
        <w:jc w:val="both"/>
        <w:rPr>
          <w:rFonts w:asciiTheme="majorHAnsi" w:eastAsia="Calibri" w:hAnsiTheme="majorHAnsi" w:cstheme="majorHAnsi"/>
          <w:kern w:val="0"/>
          <w:sz w:val="24"/>
          <w:szCs w:val="24"/>
          <w14:ligatures w14:val="none"/>
        </w:rPr>
      </w:pPr>
    </w:p>
    <w:p w14:paraId="464CEFC9" w14:textId="77777777" w:rsidR="00461131" w:rsidRPr="00651D12" w:rsidRDefault="005655C2" w:rsidP="005655C2">
      <w:pPr>
        <w:tabs>
          <w:tab w:val="left" w:pos="1134"/>
        </w:tabs>
        <w:spacing w:after="0" w:line="240" w:lineRule="auto"/>
        <w:jc w:val="both"/>
        <w:rPr>
          <w:rFonts w:asciiTheme="majorHAnsi" w:eastAsia="Calibri" w:hAnsiTheme="majorHAnsi" w:cstheme="majorHAnsi"/>
          <w:kern w:val="0"/>
          <w14:ligatures w14:val="none"/>
        </w:rPr>
      </w:pPr>
      <w:r w:rsidRPr="005655C2">
        <w:rPr>
          <w:rFonts w:asciiTheme="majorHAnsi" w:eastAsia="Calibri" w:hAnsiTheme="majorHAnsi" w:cstheme="majorHAnsi"/>
          <w:kern w:val="0"/>
          <w14:ligatures w14:val="none"/>
        </w:rPr>
        <w:t xml:space="preserve">Un compteur individuel est tenu pour chaque salarié concerné par l'aménagement du temps de travail tel que prévu par le présent accord. </w:t>
      </w:r>
    </w:p>
    <w:p w14:paraId="27DC8678" w14:textId="77777777" w:rsidR="00461131" w:rsidRPr="00651D12" w:rsidRDefault="00461131" w:rsidP="005655C2">
      <w:pPr>
        <w:tabs>
          <w:tab w:val="left" w:pos="1134"/>
        </w:tabs>
        <w:spacing w:after="0" w:line="240" w:lineRule="auto"/>
        <w:jc w:val="both"/>
        <w:rPr>
          <w:rFonts w:asciiTheme="majorHAnsi" w:eastAsia="Calibri" w:hAnsiTheme="majorHAnsi" w:cstheme="majorHAnsi"/>
          <w:kern w:val="0"/>
          <w14:ligatures w14:val="none"/>
        </w:rPr>
      </w:pPr>
    </w:p>
    <w:p w14:paraId="1D61A66A" w14:textId="1097BA8E" w:rsidR="005655C2" w:rsidRPr="00651D12" w:rsidRDefault="005655C2" w:rsidP="005655C2">
      <w:pPr>
        <w:tabs>
          <w:tab w:val="left" w:pos="1134"/>
        </w:tabs>
        <w:spacing w:after="0" w:line="240" w:lineRule="auto"/>
        <w:jc w:val="both"/>
        <w:rPr>
          <w:rFonts w:asciiTheme="majorHAnsi" w:eastAsia="Calibri" w:hAnsiTheme="majorHAnsi" w:cstheme="majorHAnsi"/>
          <w:kern w:val="0"/>
          <w14:ligatures w14:val="none"/>
        </w:rPr>
      </w:pPr>
      <w:r w:rsidRPr="005655C2">
        <w:rPr>
          <w:rFonts w:asciiTheme="majorHAnsi" w:eastAsia="Calibri" w:hAnsiTheme="majorHAnsi" w:cstheme="majorHAnsi"/>
          <w:kern w:val="0"/>
          <w14:ligatures w14:val="none"/>
        </w:rPr>
        <w:t>Ce compteur individuel est renseigné sur la base des fiches d'heures effectuées chaque semaine par chaque salarié. Ces fiches sont remplies par les salariés eux-mêmes et doivent être approuvées par leur supérieur hiérarchique. Un récapitulatif mensuel sera communiqué aux salariés et signés par eux.</w:t>
      </w:r>
    </w:p>
    <w:p w14:paraId="03CD5208" w14:textId="77777777" w:rsidR="009A2BD5" w:rsidRPr="005655C2" w:rsidRDefault="009A2BD5" w:rsidP="005655C2">
      <w:pPr>
        <w:tabs>
          <w:tab w:val="left" w:pos="1134"/>
        </w:tabs>
        <w:spacing w:after="0" w:line="240" w:lineRule="auto"/>
        <w:jc w:val="both"/>
        <w:rPr>
          <w:rFonts w:asciiTheme="majorHAnsi" w:eastAsia="Calibri" w:hAnsiTheme="majorHAnsi" w:cstheme="majorHAnsi"/>
          <w:kern w:val="0"/>
          <w14:ligatures w14:val="none"/>
        </w:rPr>
      </w:pPr>
    </w:p>
    <w:p w14:paraId="4639FF8F" w14:textId="77777777" w:rsidR="005655C2" w:rsidRPr="005655C2" w:rsidRDefault="005655C2" w:rsidP="005655C2">
      <w:pPr>
        <w:tabs>
          <w:tab w:val="left" w:pos="1134"/>
        </w:tabs>
        <w:spacing w:after="0" w:line="240" w:lineRule="auto"/>
        <w:jc w:val="both"/>
        <w:rPr>
          <w:rFonts w:asciiTheme="majorHAnsi" w:eastAsia="Calibri" w:hAnsiTheme="majorHAnsi" w:cstheme="majorHAnsi"/>
          <w:kern w:val="0"/>
          <w14:ligatures w14:val="none"/>
        </w:rPr>
      </w:pPr>
      <w:r w:rsidRPr="005655C2">
        <w:rPr>
          <w:rFonts w:asciiTheme="majorHAnsi" w:eastAsia="Calibri" w:hAnsiTheme="majorHAnsi" w:cstheme="majorHAnsi"/>
          <w:kern w:val="0"/>
          <w14:ligatures w14:val="none"/>
        </w:rPr>
        <w:lastRenderedPageBreak/>
        <w:t>Au terme de la période de référence ou à la date du départ du salarié si ce départ intervient au cours de la période de référence, un décompte final sera réalisé comptabilisant l'intégralité des heures effectuées depuis le début de la période de référence.</w:t>
      </w:r>
    </w:p>
    <w:p w14:paraId="7817E770" w14:textId="227EE36B" w:rsidR="005655C2" w:rsidRDefault="005655C2" w:rsidP="005655C2">
      <w:pPr>
        <w:tabs>
          <w:tab w:val="left" w:pos="1134"/>
        </w:tabs>
        <w:spacing w:after="0" w:line="240" w:lineRule="auto"/>
        <w:jc w:val="both"/>
        <w:rPr>
          <w:rFonts w:asciiTheme="majorHAnsi" w:eastAsia="Calibri" w:hAnsiTheme="majorHAnsi" w:cstheme="majorHAnsi"/>
          <w:kern w:val="0"/>
          <w:sz w:val="26"/>
          <w:szCs w:val="26"/>
          <w14:ligatures w14:val="none"/>
        </w:rPr>
      </w:pPr>
    </w:p>
    <w:p w14:paraId="5DB7FBBC" w14:textId="77777777" w:rsidR="005655C2" w:rsidRPr="00646C8C" w:rsidRDefault="005655C2" w:rsidP="005655C2">
      <w:pPr>
        <w:tabs>
          <w:tab w:val="left" w:pos="1134"/>
        </w:tabs>
        <w:spacing w:after="0" w:line="240" w:lineRule="auto"/>
        <w:jc w:val="both"/>
        <w:rPr>
          <w:rFonts w:asciiTheme="majorHAnsi" w:eastAsia="Calibri" w:hAnsiTheme="majorHAnsi" w:cstheme="majorHAnsi"/>
          <w:kern w:val="0"/>
          <w:sz w:val="26"/>
          <w:szCs w:val="26"/>
          <w14:ligatures w14:val="none"/>
        </w:rPr>
      </w:pPr>
    </w:p>
    <w:p w14:paraId="04517FB7" w14:textId="52505D5B" w:rsidR="00D12843" w:rsidRPr="007A0F35" w:rsidRDefault="00D12843" w:rsidP="00E24EF3">
      <w:pPr>
        <w:numPr>
          <w:ilvl w:val="0"/>
          <w:numId w:val="1"/>
        </w:numPr>
        <w:tabs>
          <w:tab w:val="left" w:pos="1134"/>
        </w:tabs>
        <w:spacing w:after="0" w:line="240" w:lineRule="auto"/>
        <w:ind w:firstLine="273"/>
        <w:jc w:val="both"/>
        <w:rPr>
          <w:rFonts w:asciiTheme="majorHAnsi" w:eastAsia="Calibri" w:hAnsiTheme="majorHAnsi" w:cstheme="majorHAnsi"/>
          <w:b/>
          <w:bCs/>
          <w:kern w:val="0"/>
          <w:sz w:val="26"/>
          <w:szCs w:val="26"/>
          <w:u w:val="single"/>
          <w14:ligatures w14:val="none"/>
        </w:rPr>
      </w:pPr>
      <w:r w:rsidRPr="007A0F35">
        <w:rPr>
          <w:rFonts w:asciiTheme="majorHAnsi" w:eastAsia="Calibri" w:hAnsiTheme="majorHAnsi" w:cstheme="majorHAnsi"/>
          <w:b/>
          <w:bCs/>
          <w:kern w:val="0"/>
          <w:sz w:val="26"/>
          <w:szCs w:val="26"/>
          <w:u w:val="single"/>
          <w14:ligatures w14:val="none"/>
        </w:rPr>
        <w:t>Rémunération des salariés</w:t>
      </w:r>
    </w:p>
    <w:p w14:paraId="3E22F5C2" w14:textId="77777777" w:rsidR="00D12843" w:rsidRDefault="00D12843" w:rsidP="00D12843">
      <w:pPr>
        <w:tabs>
          <w:tab w:val="left" w:pos="1134"/>
        </w:tabs>
        <w:spacing w:after="0" w:line="240" w:lineRule="auto"/>
        <w:jc w:val="both"/>
        <w:rPr>
          <w:rFonts w:asciiTheme="majorHAnsi" w:eastAsia="Calibri" w:hAnsiTheme="majorHAnsi" w:cstheme="majorHAnsi"/>
          <w:kern w:val="0"/>
          <w:sz w:val="26"/>
          <w:szCs w:val="26"/>
          <w14:ligatures w14:val="none"/>
        </w:rPr>
      </w:pPr>
    </w:p>
    <w:p w14:paraId="228A830C" w14:textId="0FCDF531" w:rsidR="007A0F35" w:rsidRPr="009E56CB" w:rsidRDefault="007A0F35" w:rsidP="00D12843">
      <w:pPr>
        <w:tabs>
          <w:tab w:val="left" w:pos="1134"/>
        </w:tabs>
        <w:spacing w:after="0" w:line="240" w:lineRule="auto"/>
        <w:jc w:val="both"/>
        <w:rPr>
          <w:rFonts w:asciiTheme="majorHAnsi" w:eastAsia="Calibri" w:hAnsiTheme="majorHAnsi" w:cstheme="majorHAnsi"/>
          <w:b/>
          <w:bCs/>
          <w:kern w:val="0"/>
          <w:sz w:val="26"/>
          <w:szCs w:val="26"/>
          <w14:ligatures w14:val="none"/>
        </w:rPr>
      </w:pPr>
      <w:r w:rsidRPr="009E56CB">
        <w:rPr>
          <w:rFonts w:asciiTheme="majorHAnsi" w:eastAsia="Calibri" w:hAnsiTheme="majorHAnsi" w:cstheme="majorHAnsi"/>
          <w:b/>
          <w:bCs/>
          <w:kern w:val="0"/>
          <w:sz w:val="26"/>
          <w:szCs w:val="26"/>
          <w14:ligatures w14:val="none"/>
        </w:rPr>
        <w:tab/>
        <w:t>7.1. Principe du lissage</w:t>
      </w:r>
    </w:p>
    <w:p w14:paraId="122BCD1A" w14:textId="77777777" w:rsidR="009E56CB" w:rsidRDefault="009E56CB" w:rsidP="00D12843">
      <w:pPr>
        <w:tabs>
          <w:tab w:val="left" w:pos="1134"/>
        </w:tabs>
        <w:spacing w:after="0" w:line="240" w:lineRule="auto"/>
        <w:jc w:val="both"/>
        <w:rPr>
          <w:rFonts w:asciiTheme="majorHAnsi" w:eastAsia="Calibri" w:hAnsiTheme="majorHAnsi" w:cstheme="majorHAnsi"/>
          <w:kern w:val="0"/>
          <w:sz w:val="26"/>
          <w:szCs w:val="26"/>
          <w14:ligatures w14:val="none"/>
        </w:rPr>
      </w:pPr>
    </w:p>
    <w:p w14:paraId="6CF2405E" w14:textId="77777777" w:rsidR="009E56CB" w:rsidRPr="009E56CB" w:rsidRDefault="009E56CB" w:rsidP="009E56CB">
      <w:pPr>
        <w:tabs>
          <w:tab w:val="left" w:pos="1134"/>
        </w:tabs>
        <w:spacing w:after="0" w:line="240" w:lineRule="auto"/>
        <w:jc w:val="both"/>
        <w:rPr>
          <w:rFonts w:asciiTheme="majorHAnsi" w:eastAsia="Calibri" w:hAnsiTheme="majorHAnsi" w:cstheme="majorHAnsi"/>
          <w:kern w:val="0"/>
          <w14:ligatures w14:val="none"/>
        </w:rPr>
      </w:pPr>
      <w:r w:rsidRPr="009E56CB">
        <w:rPr>
          <w:rFonts w:asciiTheme="majorHAnsi" w:eastAsia="Calibri" w:hAnsiTheme="majorHAnsi" w:cstheme="majorHAnsi"/>
          <w:kern w:val="0"/>
          <w14:ligatures w14:val="none"/>
        </w:rPr>
        <w:t>Pour éviter une variation du salaire selon les semaines hautes et semaines basses d'activité, la rémunération des salariés est indépendante de l'horaire réellement accompli.</w:t>
      </w:r>
    </w:p>
    <w:p w14:paraId="746B1FBE" w14:textId="77777777" w:rsidR="009E56CB" w:rsidRPr="00F43E1D" w:rsidRDefault="009E56CB" w:rsidP="009E56CB">
      <w:pPr>
        <w:tabs>
          <w:tab w:val="left" w:pos="1134"/>
        </w:tabs>
        <w:spacing w:after="0" w:line="240" w:lineRule="auto"/>
        <w:jc w:val="both"/>
        <w:rPr>
          <w:rFonts w:asciiTheme="majorHAnsi" w:eastAsia="Calibri" w:hAnsiTheme="majorHAnsi" w:cstheme="majorHAnsi"/>
          <w:kern w:val="0"/>
          <w14:ligatures w14:val="none"/>
        </w:rPr>
      </w:pPr>
    </w:p>
    <w:p w14:paraId="249C5813" w14:textId="330853AA" w:rsidR="009E56CB" w:rsidRDefault="00F5683A" w:rsidP="009E56CB">
      <w:pPr>
        <w:tabs>
          <w:tab w:val="left" w:pos="1134"/>
        </w:tabs>
        <w:spacing w:after="0" w:line="240" w:lineRule="auto"/>
        <w:jc w:val="both"/>
        <w:rPr>
          <w:rFonts w:asciiTheme="majorHAnsi" w:eastAsia="Calibri" w:hAnsiTheme="majorHAnsi" w:cstheme="majorHAnsi"/>
          <w:kern w:val="0"/>
          <w14:ligatures w14:val="none"/>
        </w:rPr>
      </w:pPr>
      <w:r>
        <w:rPr>
          <w:rFonts w:asciiTheme="majorHAnsi" w:eastAsia="Calibri" w:hAnsiTheme="majorHAnsi" w:cstheme="majorHAnsi"/>
          <w:kern w:val="0"/>
          <w14:ligatures w14:val="none"/>
        </w:rPr>
        <w:t>À</w:t>
      </w:r>
      <w:r w:rsidR="009E56CB" w:rsidRPr="009E56CB">
        <w:rPr>
          <w:rFonts w:asciiTheme="majorHAnsi" w:eastAsia="Calibri" w:hAnsiTheme="majorHAnsi" w:cstheme="majorHAnsi"/>
          <w:kern w:val="0"/>
          <w14:ligatures w14:val="none"/>
        </w:rPr>
        <w:t xml:space="preserve"> ce titre, pour les salariés à temps complet, leur rémunération sera lissée sur la base de l'horaire moyen de 35 heures sur toute la période de référence.</w:t>
      </w:r>
    </w:p>
    <w:p w14:paraId="39C4AE1E" w14:textId="77777777" w:rsidR="00DC4942" w:rsidRDefault="00DC4942" w:rsidP="009E56CB">
      <w:pPr>
        <w:tabs>
          <w:tab w:val="left" w:pos="1134"/>
        </w:tabs>
        <w:spacing w:after="0" w:line="240" w:lineRule="auto"/>
        <w:jc w:val="both"/>
        <w:rPr>
          <w:rFonts w:asciiTheme="majorHAnsi" w:eastAsia="Calibri" w:hAnsiTheme="majorHAnsi" w:cstheme="majorHAnsi"/>
          <w:kern w:val="0"/>
          <w14:ligatures w14:val="none"/>
        </w:rPr>
      </w:pPr>
    </w:p>
    <w:p w14:paraId="66C76A8D" w14:textId="24D9885F" w:rsidR="00DC4942" w:rsidRDefault="00DC4942" w:rsidP="009E56CB">
      <w:pPr>
        <w:tabs>
          <w:tab w:val="left" w:pos="1134"/>
        </w:tabs>
        <w:spacing w:after="0" w:line="240" w:lineRule="auto"/>
        <w:jc w:val="both"/>
        <w:rPr>
          <w:rFonts w:asciiTheme="majorHAnsi" w:eastAsia="Calibri" w:hAnsiTheme="majorHAnsi" w:cstheme="majorHAnsi"/>
          <w:kern w:val="0"/>
          <w14:ligatures w14:val="none"/>
        </w:rPr>
      </w:pPr>
      <w:r>
        <w:rPr>
          <w:rFonts w:asciiTheme="majorHAnsi" w:eastAsia="Calibri" w:hAnsiTheme="majorHAnsi" w:cstheme="majorHAnsi"/>
          <w:kern w:val="0"/>
          <w14:ligatures w14:val="none"/>
        </w:rPr>
        <w:t>Pour les salariés à temps partiel, leur rémunération sera lissée sur la base de l’horaire moyen prévu au contrat de travail sur toute la période de référence.</w:t>
      </w:r>
    </w:p>
    <w:p w14:paraId="1C1E1C21" w14:textId="77777777" w:rsidR="008321FC" w:rsidRDefault="008321FC" w:rsidP="009E56CB">
      <w:pPr>
        <w:tabs>
          <w:tab w:val="left" w:pos="1134"/>
        </w:tabs>
        <w:spacing w:after="0" w:line="240" w:lineRule="auto"/>
        <w:jc w:val="both"/>
        <w:rPr>
          <w:rFonts w:asciiTheme="majorHAnsi" w:eastAsia="Calibri" w:hAnsiTheme="majorHAnsi" w:cstheme="majorHAnsi"/>
          <w:kern w:val="0"/>
          <w14:ligatures w14:val="none"/>
        </w:rPr>
      </w:pPr>
    </w:p>
    <w:p w14:paraId="44944E87" w14:textId="02804ED4" w:rsidR="008321FC" w:rsidRPr="002B779A" w:rsidRDefault="008321FC" w:rsidP="008321FC">
      <w:pPr>
        <w:tabs>
          <w:tab w:val="left" w:pos="1134"/>
        </w:tabs>
        <w:spacing w:after="0" w:line="240" w:lineRule="auto"/>
        <w:ind w:left="708"/>
        <w:jc w:val="both"/>
        <w:rPr>
          <w:rFonts w:asciiTheme="majorHAnsi" w:eastAsia="Calibri" w:hAnsiTheme="majorHAnsi" w:cstheme="majorHAnsi"/>
          <w:b/>
          <w:bCs/>
          <w:kern w:val="0"/>
          <w14:ligatures w14:val="none"/>
        </w:rPr>
      </w:pPr>
      <w:r w:rsidRPr="002B779A">
        <w:rPr>
          <w:rFonts w:asciiTheme="majorHAnsi" w:eastAsia="Calibri" w:hAnsiTheme="majorHAnsi" w:cstheme="majorHAnsi"/>
          <w:b/>
          <w:bCs/>
          <w:kern w:val="0"/>
          <w14:ligatures w14:val="none"/>
        </w:rPr>
        <w:tab/>
      </w:r>
      <w:r w:rsidRPr="002B779A">
        <w:rPr>
          <w:rFonts w:asciiTheme="majorHAnsi" w:eastAsia="Calibri" w:hAnsiTheme="majorHAnsi" w:cstheme="majorHAnsi"/>
          <w:b/>
          <w:bCs/>
          <w:kern w:val="0"/>
          <w:sz w:val="24"/>
          <w:szCs w:val="24"/>
          <w14:ligatures w14:val="none"/>
        </w:rPr>
        <w:t>7.2. Incidences des arrivées et départs en cours de période de référence sur la rémunération</w:t>
      </w:r>
    </w:p>
    <w:p w14:paraId="54AD6617" w14:textId="77777777" w:rsidR="008321FC" w:rsidRDefault="008321FC" w:rsidP="009E56CB">
      <w:pPr>
        <w:tabs>
          <w:tab w:val="left" w:pos="1134"/>
        </w:tabs>
        <w:spacing w:after="0" w:line="240" w:lineRule="auto"/>
        <w:jc w:val="both"/>
        <w:rPr>
          <w:rFonts w:asciiTheme="majorHAnsi" w:eastAsia="Calibri" w:hAnsiTheme="majorHAnsi" w:cstheme="majorHAnsi"/>
          <w:kern w:val="0"/>
          <w14:ligatures w14:val="none"/>
        </w:rPr>
      </w:pPr>
    </w:p>
    <w:p w14:paraId="78FF7C33" w14:textId="0D796332" w:rsidR="008321FC" w:rsidRDefault="002B779A" w:rsidP="009E56CB">
      <w:pPr>
        <w:tabs>
          <w:tab w:val="left" w:pos="1134"/>
        </w:tabs>
        <w:spacing w:after="0" w:line="240" w:lineRule="auto"/>
        <w:jc w:val="both"/>
        <w:rPr>
          <w:rFonts w:asciiTheme="majorHAnsi" w:eastAsia="Calibri" w:hAnsiTheme="majorHAnsi" w:cstheme="majorHAnsi"/>
          <w:kern w:val="0"/>
          <w14:ligatures w14:val="none"/>
        </w:rPr>
      </w:pPr>
      <w:r w:rsidRPr="002B779A">
        <w:rPr>
          <w:rFonts w:asciiTheme="majorHAnsi" w:eastAsia="Calibri" w:hAnsiTheme="majorHAnsi" w:cstheme="majorHAnsi"/>
          <w:kern w:val="0"/>
          <w14:ligatures w14:val="none"/>
        </w:rPr>
        <w:t>Lorsqu'un salarié n'a pas travaillé pendant la totalité de la période de référence du fait de son embauche ou de son départ au cours de ladite période, une régularisation de sa rémunération sera opérée au terme de la période de référence ou la date de son départ, sur la base du temps réel accompli selon les modalités suivantes :</w:t>
      </w:r>
    </w:p>
    <w:p w14:paraId="44431B84" w14:textId="77777777" w:rsidR="00EB6C42" w:rsidRDefault="00EB6C42" w:rsidP="000532B1">
      <w:pPr>
        <w:tabs>
          <w:tab w:val="left" w:pos="1134"/>
        </w:tabs>
        <w:spacing w:after="0" w:line="240" w:lineRule="auto"/>
        <w:jc w:val="both"/>
        <w:rPr>
          <w:rFonts w:asciiTheme="majorHAnsi" w:eastAsia="Calibri" w:hAnsiTheme="majorHAnsi" w:cstheme="majorHAnsi"/>
          <w:i/>
          <w:iCs/>
          <w:kern w:val="0"/>
          <w14:ligatures w14:val="none"/>
        </w:rPr>
      </w:pPr>
    </w:p>
    <w:p w14:paraId="0845DFFD" w14:textId="0A090072" w:rsidR="00EB6C42" w:rsidRPr="00EB6C42" w:rsidRDefault="00EB6C42" w:rsidP="00EB6C42">
      <w:pPr>
        <w:pStyle w:val="Paragraphedeliste"/>
        <w:numPr>
          <w:ilvl w:val="0"/>
          <w:numId w:val="9"/>
        </w:numPr>
        <w:tabs>
          <w:tab w:val="left" w:pos="1134"/>
        </w:tabs>
        <w:spacing w:after="0" w:line="240" w:lineRule="auto"/>
        <w:jc w:val="both"/>
        <w:rPr>
          <w:rFonts w:asciiTheme="majorHAnsi" w:eastAsia="Calibri" w:hAnsiTheme="majorHAnsi" w:cstheme="majorHAnsi"/>
          <w:i/>
          <w:iCs/>
          <w:kern w:val="0"/>
          <w:u w:val="single"/>
          <w14:ligatures w14:val="none"/>
        </w:rPr>
      </w:pPr>
      <w:r w:rsidRPr="00EB6C42">
        <w:rPr>
          <w:rFonts w:asciiTheme="majorHAnsi" w:eastAsia="Calibri" w:hAnsiTheme="majorHAnsi" w:cstheme="majorHAnsi"/>
          <w:i/>
          <w:iCs/>
          <w:kern w:val="0"/>
          <w:u w:val="single"/>
          <w14:ligatures w14:val="none"/>
        </w:rPr>
        <w:t xml:space="preserve">En cas de solde créditeur </w:t>
      </w:r>
    </w:p>
    <w:p w14:paraId="68AD2E62" w14:textId="6AF2DAB9" w:rsidR="00EB6C42" w:rsidRPr="00EB6C42" w:rsidRDefault="00EB6C42" w:rsidP="00EB6C42">
      <w:pPr>
        <w:pStyle w:val="Paragraphedeliste"/>
        <w:tabs>
          <w:tab w:val="left" w:pos="1134"/>
        </w:tabs>
        <w:spacing w:after="0" w:line="240" w:lineRule="auto"/>
        <w:jc w:val="both"/>
        <w:rPr>
          <w:rFonts w:asciiTheme="majorHAnsi" w:eastAsia="Calibri" w:hAnsiTheme="majorHAnsi" w:cstheme="majorHAnsi"/>
          <w:kern w:val="0"/>
          <w14:ligatures w14:val="none"/>
        </w:rPr>
      </w:pPr>
    </w:p>
    <w:p w14:paraId="03FAA251" w14:textId="11EDA424" w:rsidR="00EB6C42" w:rsidRDefault="000532B1" w:rsidP="000532B1">
      <w:pPr>
        <w:tabs>
          <w:tab w:val="left" w:pos="1134"/>
        </w:tabs>
        <w:spacing w:after="0" w:line="240" w:lineRule="auto"/>
        <w:jc w:val="both"/>
        <w:rPr>
          <w:rFonts w:asciiTheme="majorHAnsi" w:eastAsia="Calibri" w:hAnsiTheme="majorHAnsi" w:cstheme="majorHAnsi"/>
          <w:kern w:val="0"/>
          <w14:ligatures w14:val="none"/>
        </w:rPr>
      </w:pPr>
      <w:r w:rsidRPr="000532B1">
        <w:rPr>
          <w:rFonts w:asciiTheme="majorHAnsi" w:eastAsia="Calibri" w:hAnsiTheme="majorHAnsi" w:cstheme="majorHAnsi"/>
          <w:kern w:val="0"/>
          <w14:ligatures w14:val="none"/>
        </w:rPr>
        <w:t>Si la rémunération perçue (calculée sur la base de l'horaire moyen) est inférieure aux heures réellement travaillées, la Société versera au salarié le rappel de salaire correspondant, avec paiement des heures supplémentaires</w:t>
      </w:r>
      <w:r w:rsidR="00DC4942">
        <w:rPr>
          <w:rFonts w:asciiTheme="majorHAnsi" w:eastAsia="Calibri" w:hAnsiTheme="majorHAnsi" w:cstheme="majorHAnsi"/>
          <w:kern w:val="0"/>
          <w14:ligatures w14:val="none"/>
        </w:rPr>
        <w:t xml:space="preserve"> pour les salariés à temps plein et des heures complémentaires pour les salariés à temps partiel</w:t>
      </w:r>
      <w:r w:rsidRPr="000532B1">
        <w:rPr>
          <w:rFonts w:asciiTheme="majorHAnsi" w:eastAsia="Calibri" w:hAnsiTheme="majorHAnsi" w:cstheme="majorHAnsi"/>
          <w:kern w:val="0"/>
          <w14:ligatures w14:val="none"/>
        </w:rPr>
        <w:t xml:space="preserve"> le cas échéant.</w:t>
      </w:r>
    </w:p>
    <w:p w14:paraId="6573FB6D" w14:textId="77777777" w:rsidR="00EB6C42" w:rsidRDefault="00EB6C42" w:rsidP="000532B1">
      <w:pPr>
        <w:tabs>
          <w:tab w:val="left" w:pos="1134"/>
        </w:tabs>
        <w:spacing w:after="0" w:line="240" w:lineRule="auto"/>
        <w:jc w:val="both"/>
        <w:rPr>
          <w:rFonts w:asciiTheme="majorHAnsi" w:eastAsia="Calibri" w:hAnsiTheme="majorHAnsi" w:cstheme="majorHAnsi"/>
          <w:kern w:val="0"/>
          <w14:ligatures w14:val="none"/>
        </w:rPr>
      </w:pPr>
    </w:p>
    <w:p w14:paraId="49FDE214" w14:textId="5432B823" w:rsidR="00EB6C42" w:rsidRPr="00EB6C42" w:rsidRDefault="00EB6C42" w:rsidP="00EB6C42">
      <w:pPr>
        <w:pStyle w:val="Paragraphedeliste"/>
        <w:numPr>
          <w:ilvl w:val="0"/>
          <w:numId w:val="9"/>
        </w:numPr>
        <w:tabs>
          <w:tab w:val="left" w:pos="1134"/>
        </w:tabs>
        <w:spacing w:after="0" w:line="240" w:lineRule="auto"/>
        <w:jc w:val="both"/>
        <w:rPr>
          <w:rFonts w:asciiTheme="majorHAnsi" w:eastAsia="Calibri" w:hAnsiTheme="majorHAnsi" w:cstheme="majorHAnsi"/>
          <w:i/>
          <w:iCs/>
          <w:kern w:val="0"/>
          <w:u w:val="single"/>
          <w14:ligatures w14:val="none"/>
        </w:rPr>
      </w:pPr>
      <w:r w:rsidRPr="00EB6C42">
        <w:rPr>
          <w:rFonts w:asciiTheme="majorHAnsi" w:eastAsia="Calibri" w:hAnsiTheme="majorHAnsi" w:cstheme="majorHAnsi"/>
          <w:i/>
          <w:iCs/>
          <w:kern w:val="0"/>
          <w:u w:val="single"/>
          <w14:ligatures w14:val="none"/>
        </w:rPr>
        <w:t>En cas de solde débiteur</w:t>
      </w:r>
    </w:p>
    <w:p w14:paraId="29064EFB" w14:textId="77777777" w:rsidR="00EB6C42" w:rsidRDefault="00EB6C42" w:rsidP="000532B1">
      <w:pPr>
        <w:tabs>
          <w:tab w:val="left" w:pos="1134"/>
        </w:tabs>
        <w:spacing w:after="0" w:line="240" w:lineRule="auto"/>
        <w:jc w:val="both"/>
        <w:rPr>
          <w:rFonts w:asciiTheme="majorHAnsi" w:eastAsia="Calibri" w:hAnsiTheme="majorHAnsi" w:cstheme="majorHAnsi"/>
          <w:kern w:val="0"/>
          <w14:ligatures w14:val="none"/>
        </w:rPr>
      </w:pPr>
    </w:p>
    <w:p w14:paraId="5D14D2BE" w14:textId="4131A7FC" w:rsidR="000532B1" w:rsidRDefault="000532B1" w:rsidP="000532B1">
      <w:pPr>
        <w:tabs>
          <w:tab w:val="left" w:pos="1134"/>
        </w:tabs>
        <w:spacing w:after="0" w:line="240" w:lineRule="auto"/>
        <w:jc w:val="both"/>
        <w:rPr>
          <w:rFonts w:asciiTheme="majorHAnsi" w:eastAsia="Calibri" w:hAnsiTheme="majorHAnsi" w:cstheme="majorHAnsi"/>
          <w:kern w:val="0"/>
          <w14:ligatures w14:val="none"/>
        </w:rPr>
      </w:pPr>
      <w:r w:rsidRPr="000532B1">
        <w:rPr>
          <w:rFonts w:asciiTheme="majorHAnsi" w:eastAsia="Calibri" w:hAnsiTheme="majorHAnsi" w:cstheme="majorHAnsi"/>
          <w:kern w:val="0"/>
          <w14:ligatures w14:val="none"/>
        </w:rPr>
        <w:t>Si la rémunération perçue (calculée sur la base de l'horaire moyen) est supérieure aux heures réellement travaillées :</w:t>
      </w:r>
    </w:p>
    <w:p w14:paraId="34E9FDA6" w14:textId="77777777" w:rsidR="00F77199" w:rsidRPr="00F77199" w:rsidRDefault="00F77199" w:rsidP="00F77199">
      <w:pPr>
        <w:tabs>
          <w:tab w:val="left" w:pos="1134"/>
        </w:tabs>
        <w:spacing w:after="0" w:line="240" w:lineRule="auto"/>
        <w:jc w:val="both"/>
        <w:rPr>
          <w:rFonts w:asciiTheme="majorHAnsi" w:eastAsia="Calibri" w:hAnsiTheme="majorHAnsi" w:cstheme="majorHAnsi"/>
          <w:kern w:val="0"/>
          <w14:ligatures w14:val="none"/>
        </w:rPr>
      </w:pPr>
    </w:p>
    <w:p w14:paraId="368F8C66" w14:textId="48D294F8" w:rsidR="000532B1" w:rsidRDefault="000532B1" w:rsidP="00716787">
      <w:pPr>
        <w:pStyle w:val="Paragraphedeliste"/>
        <w:numPr>
          <w:ilvl w:val="0"/>
          <w:numId w:val="10"/>
        </w:numPr>
        <w:tabs>
          <w:tab w:val="left" w:pos="1134"/>
        </w:tabs>
        <w:spacing w:after="0" w:line="240" w:lineRule="auto"/>
        <w:jc w:val="both"/>
        <w:rPr>
          <w:rFonts w:asciiTheme="majorHAnsi" w:eastAsia="Calibri" w:hAnsiTheme="majorHAnsi" w:cstheme="majorHAnsi"/>
          <w:kern w:val="0"/>
          <w14:ligatures w14:val="none"/>
        </w:rPr>
      </w:pPr>
      <w:r w:rsidRPr="003A4A98">
        <w:rPr>
          <w:rFonts w:asciiTheme="majorHAnsi" w:eastAsia="Calibri" w:hAnsiTheme="majorHAnsi" w:cstheme="majorHAnsi"/>
          <w:kern w:val="0"/>
          <w14:ligatures w14:val="none"/>
        </w:rPr>
        <w:t>une régularisation du trop-perçu sera opérée par retenues successives sur les salaires dans la limite du dixième de salaire jusqu'à apurement du solde ;</w:t>
      </w:r>
    </w:p>
    <w:p w14:paraId="11D99D98" w14:textId="77777777" w:rsidR="003A4A98" w:rsidRDefault="003A4A98" w:rsidP="003A4A98">
      <w:pPr>
        <w:pStyle w:val="Paragraphedeliste"/>
        <w:tabs>
          <w:tab w:val="left" w:pos="1134"/>
        </w:tabs>
        <w:spacing w:after="0" w:line="240" w:lineRule="auto"/>
        <w:jc w:val="both"/>
        <w:rPr>
          <w:rFonts w:asciiTheme="majorHAnsi" w:eastAsia="Calibri" w:hAnsiTheme="majorHAnsi" w:cstheme="majorHAnsi"/>
          <w:kern w:val="0"/>
          <w14:ligatures w14:val="none"/>
        </w:rPr>
      </w:pPr>
    </w:p>
    <w:p w14:paraId="76FB096D" w14:textId="550F0406" w:rsidR="003A4A98" w:rsidRPr="009E56CB" w:rsidRDefault="003A4A98" w:rsidP="00716787">
      <w:pPr>
        <w:pStyle w:val="Paragraphedeliste"/>
        <w:numPr>
          <w:ilvl w:val="0"/>
          <w:numId w:val="10"/>
        </w:numPr>
        <w:tabs>
          <w:tab w:val="left" w:pos="1134"/>
        </w:tabs>
        <w:spacing w:after="0" w:line="240" w:lineRule="auto"/>
        <w:jc w:val="both"/>
        <w:rPr>
          <w:rFonts w:asciiTheme="majorHAnsi" w:eastAsia="Calibri" w:hAnsiTheme="majorHAnsi" w:cstheme="majorHAnsi"/>
          <w:kern w:val="0"/>
          <w14:ligatures w14:val="none"/>
        </w:rPr>
      </w:pPr>
      <w:r>
        <w:rPr>
          <w:rFonts w:asciiTheme="majorHAnsi" w:eastAsia="Calibri" w:hAnsiTheme="majorHAnsi" w:cstheme="majorHAnsi"/>
          <w:kern w:val="0"/>
          <w14:ligatures w14:val="none"/>
        </w:rPr>
        <w:t>e</w:t>
      </w:r>
      <w:r w:rsidRPr="003A4A98">
        <w:rPr>
          <w:rFonts w:asciiTheme="majorHAnsi" w:eastAsia="Calibri" w:hAnsiTheme="majorHAnsi" w:cstheme="majorHAnsi"/>
          <w:kern w:val="0"/>
          <w14:ligatures w14:val="none"/>
        </w:rPr>
        <w:t>n cas de rupture du contrat de travail au cours de la période de référence, une régularisation sera opérée sur les dernières échéances de paie, préavis et solde de tout compte compris par retenues successives dans la limite du dixième de salaire. Si de telles retenues s'avéraient insuffisantes pour apurement du solde, la Société demandera aux salariés de rembourser le trop-perçu non soldé.</w:t>
      </w:r>
    </w:p>
    <w:p w14:paraId="24886744" w14:textId="5613D39A" w:rsidR="00D12843" w:rsidRDefault="00D12843" w:rsidP="00D12843">
      <w:pPr>
        <w:tabs>
          <w:tab w:val="left" w:pos="1134"/>
        </w:tabs>
        <w:spacing w:after="0" w:line="240" w:lineRule="auto"/>
        <w:jc w:val="both"/>
        <w:rPr>
          <w:rFonts w:asciiTheme="majorHAnsi" w:eastAsia="Calibri" w:hAnsiTheme="majorHAnsi" w:cstheme="majorHAnsi"/>
          <w:kern w:val="0"/>
          <w:sz w:val="26"/>
          <w:szCs w:val="26"/>
          <w14:ligatures w14:val="none"/>
        </w:rPr>
      </w:pPr>
    </w:p>
    <w:p w14:paraId="0256109B" w14:textId="77777777" w:rsidR="00DC4942" w:rsidRDefault="00DC4942" w:rsidP="00D12843">
      <w:pPr>
        <w:tabs>
          <w:tab w:val="left" w:pos="1134"/>
        </w:tabs>
        <w:spacing w:after="0" w:line="240" w:lineRule="auto"/>
        <w:jc w:val="both"/>
        <w:rPr>
          <w:rFonts w:asciiTheme="majorHAnsi" w:eastAsia="Calibri" w:hAnsiTheme="majorHAnsi" w:cstheme="majorHAnsi"/>
          <w:kern w:val="0"/>
          <w:sz w:val="26"/>
          <w:szCs w:val="26"/>
          <w14:ligatures w14:val="none"/>
        </w:rPr>
      </w:pPr>
    </w:p>
    <w:p w14:paraId="1C7AD1AE" w14:textId="77777777" w:rsidR="00DC4942" w:rsidRDefault="00DC4942" w:rsidP="00D12843">
      <w:pPr>
        <w:tabs>
          <w:tab w:val="left" w:pos="1134"/>
        </w:tabs>
        <w:spacing w:after="0" w:line="240" w:lineRule="auto"/>
        <w:jc w:val="both"/>
        <w:rPr>
          <w:rFonts w:asciiTheme="majorHAnsi" w:eastAsia="Calibri" w:hAnsiTheme="majorHAnsi" w:cstheme="majorHAnsi"/>
          <w:kern w:val="0"/>
          <w:sz w:val="26"/>
          <w:szCs w:val="26"/>
          <w14:ligatures w14:val="none"/>
        </w:rPr>
      </w:pPr>
    </w:p>
    <w:p w14:paraId="30F1DD65" w14:textId="77777777" w:rsidR="00DC4942" w:rsidRDefault="00DC4942" w:rsidP="00D12843">
      <w:pPr>
        <w:tabs>
          <w:tab w:val="left" w:pos="1134"/>
        </w:tabs>
        <w:spacing w:after="0" w:line="240" w:lineRule="auto"/>
        <w:jc w:val="both"/>
        <w:rPr>
          <w:rFonts w:asciiTheme="majorHAnsi" w:eastAsia="Calibri" w:hAnsiTheme="majorHAnsi" w:cstheme="majorHAnsi"/>
          <w:kern w:val="0"/>
          <w:sz w:val="26"/>
          <w:szCs w:val="26"/>
          <w14:ligatures w14:val="none"/>
        </w:rPr>
      </w:pPr>
    </w:p>
    <w:p w14:paraId="57F8B365" w14:textId="4F7AEB2B" w:rsidR="008E0B36" w:rsidRPr="008E0B36" w:rsidRDefault="008E0B36" w:rsidP="00D12843">
      <w:pPr>
        <w:tabs>
          <w:tab w:val="left" w:pos="1134"/>
        </w:tabs>
        <w:spacing w:after="0" w:line="240" w:lineRule="auto"/>
        <w:jc w:val="both"/>
        <w:rPr>
          <w:rFonts w:asciiTheme="majorHAnsi" w:eastAsia="Calibri" w:hAnsiTheme="majorHAnsi" w:cstheme="majorHAnsi"/>
          <w:b/>
          <w:bCs/>
          <w:kern w:val="0"/>
          <w:sz w:val="26"/>
          <w:szCs w:val="26"/>
          <w14:ligatures w14:val="none"/>
        </w:rPr>
      </w:pPr>
      <w:r w:rsidRPr="008E0B36">
        <w:rPr>
          <w:rFonts w:asciiTheme="majorHAnsi" w:eastAsia="Calibri" w:hAnsiTheme="majorHAnsi" w:cstheme="majorHAnsi"/>
          <w:b/>
          <w:bCs/>
          <w:kern w:val="0"/>
          <w:sz w:val="26"/>
          <w:szCs w:val="26"/>
          <w14:ligatures w14:val="none"/>
        </w:rPr>
        <w:lastRenderedPageBreak/>
        <w:tab/>
        <w:t>7.3. Incidences des absences : indemnisation et retenue</w:t>
      </w:r>
    </w:p>
    <w:p w14:paraId="4DED5861" w14:textId="77777777" w:rsidR="008E0B36" w:rsidRPr="0085097B" w:rsidRDefault="008E0B36" w:rsidP="00D12843">
      <w:pPr>
        <w:tabs>
          <w:tab w:val="left" w:pos="1134"/>
        </w:tabs>
        <w:spacing w:after="0" w:line="240" w:lineRule="auto"/>
        <w:jc w:val="both"/>
        <w:rPr>
          <w:rFonts w:asciiTheme="majorHAnsi" w:eastAsia="Calibri" w:hAnsiTheme="majorHAnsi" w:cstheme="majorHAnsi"/>
          <w:kern w:val="0"/>
          <w:sz w:val="24"/>
          <w:szCs w:val="24"/>
          <w14:ligatures w14:val="none"/>
        </w:rPr>
      </w:pPr>
    </w:p>
    <w:p w14:paraId="410B6305" w14:textId="77777777" w:rsidR="0085097B" w:rsidRPr="0085097B" w:rsidRDefault="0085097B" w:rsidP="0085097B">
      <w:pPr>
        <w:tabs>
          <w:tab w:val="left" w:pos="1134"/>
        </w:tabs>
        <w:spacing w:after="0" w:line="240" w:lineRule="auto"/>
        <w:jc w:val="both"/>
        <w:rPr>
          <w:rFonts w:asciiTheme="majorHAnsi" w:eastAsia="Calibri" w:hAnsiTheme="majorHAnsi" w:cstheme="majorHAnsi"/>
          <w:kern w:val="0"/>
          <w:sz w:val="24"/>
          <w:szCs w:val="24"/>
          <w14:ligatures w14:val="none"/>
        </w:rPr>
      </w:pPr>
      <w:r w:rsidRPr="0085097B">
        <w:rPr>
          <w:rFonts w:asciiTheme="majorHAnsi" w:eastAsia="Calibri" w:hAnsiTheme="majorHAnsi" w:cstheme="majorHAnsi"/>
          <w:kern w:val="0"/>
          <w:sz w:val="24"/>
          <w:szCs w:val="24"/>
          <w14:ligatures w14:val="none"/>
        </w:rPr>
        <w:t>Les absences indemnisées le seront sur la base du temps qui aurait été travaillé si le salarié avait été présent.</w:t>
      </w:r>
    </w:p>
    <w:p w14:paraId="71F69BAA" w14:textId="77777777" w:rsidR="0085097B" w:rsidRPr="0085097B" w:rsidRDefault="0085097B" w:rsidP="0085097B">
      <w:pPr>
        <w:tabs>
          <w:tab w:val="left" w:pos="1134"/>
        </w:tabs>
        <w:spacing w:after="0" w:line="240" w:lineRule="auto"/>
        <w:jc w:val="both"/>
        <w:rPr>
          <w:rFonts w:asciiTheme="majorHAnsi" w:eastAsia="Calibri" w:hAnsiTheme="majorHAnsi" w:cstheme="majorHAnsi"/>
          <w:kern w:val="0"/>
          <w:sz w:val="24"/>
          <w:szCs w:val="24"/>
          <w14:ligatures w14:val="none"/>
        </w:rPr>
      </w:pPr>
    </w:p>
    <w:p w14:paraId="6CE295E6" w14:textId="6F5F020A" w:rsidR="0085097B" w:rsidRPr="0085097B" w:rsidRDefault="0085097B" w:rsidP="0085097B">
      <w:pPr>
        <w:tabs>
          <w:tab w:val="left" w:pos="1134"/>
        </w:tabs>
        <w:spacing w:after="0" w:line="240" w:lineRule="auto"/>
        <w:jc w:val="both"/>
        <w:rPr>
          <w:rFonts w:asciiTheme="majorHAnsi" w:eastAsia="Calibri" w:hAnsiTheme="majorHAnsi" w:cstheme="majorHAnsi"/>
          <w:kern w:val="0"/>
          <w:sz w:val="24"/>
          <w:szCs w:val="24"/>
          <w14:ligatures w14:val="none"/>
        </w:rPr>
      </w:pPr>
      <w:r w:rsidRPr="0085097B">
        <w:rPr>
          <w:rFonts w:asciiTheme="majorHAnsi" w:eastAsia="Calibri" w:hAnsiTheme="majorHAnsi" w:cstheme="majorHAnsi"/>
          <w:kern w:val="0"/>
          <w:sz w:val="24"/>
          <w:szCs w:val="24"/>
          <w14:ligatures w14:val="none"/>
        </w:rPr>
        <w:t>Les absences non indemnisées seront décomptées sur la base du nombre réel d'heures d'absences et calculées sur la base de la rémunération lissée (horaire moyen hebdomadaire de 35 heures</w:t>
      </w:r>
      <w:r w:rsidR="00DC4942">
        <w:rPr>
          <w:rFonts w:asciiTheme="majorHAnsi" w:eastAsia="Calibri" w:hAnsiTheme="majorHAnsi" w:cstheme="majorHAnsi"/>
          <w:kern w:val="0"/>
          <w:sz w:val="24"/>
          <w:szCs w:val="24"/>
          <w14:ligatures w14:val="none"/>
        </w:rPr>
        <w:t xml:space="preserve"> pour les salariés à temps plein et horaire moyen hebdomadaire prévu au contrat de travail pour les salariés à temps partiel</w:t>
      </w:r>
      <w:r w:rsidRPr="0085097B">
        <w:rPr>
          <w:rFonts w:asciiTheme="majorHAnsi" w:eastAsia="Calibri" w:hAnsiTheme="majorHAnsi" w:cstheme="majorHAnsi"/>
          <w:kern w:val="0"/>
          <w:sz w:val="24"/>
          <w:szCs w:val="24"/>
          <w14:ligatures w14:val="none"/>
        </w:rPr>
        <w:t>).</w:t>
      </w:r>
    </w:p>
    <w:p w14:paraId="529405AC" w14:textId="77777777" w:rsidR="00656381" w:rsidRDefault="00656381" w:rsidP="00656381">
      <w:pPr>
        <w:tabs>
          <w:tab w:val="left" w:pos="1134"/>
        </w:tabs>
        <w:spacing w:after="0" w:line="240" w:lineRule="auto"/>
        <w:jc w:val="both"/>
        <w:rPr>
          <w:rFonts w:asciiTheme="majorHAnsi" w:eastAsia="Calibri" w:hAnsiTheme="majorHAnsi" w:cstheme="majorHAnsi"/>
          <w:kern w:val="0"/>
          <w:sz w:val="26"/>
          <w:szCs w:val="26"/>
          <w14:ligatures w14:val="none"/>
        </w:rPr>
      </w:pPr>
    </w:p>
    <w:p w14:paraId="3CCDDE1B" w14:textId="77777777" w:rsidR="0023349E" w:rsidRPr="00656381" w:rsidRDefault="0023349E" w:rsidP="00656381">
      <w:pPr>
        <w:tabs>
          <w:tab w:val="left" w:pos="1134"/>
        </w:tabs>
        <w:spacing w:after="0" w:line="240" w:lineRule="auto"/>
        <w:jc w:val="both"/>
        <w:rPr>
          <w:rFonts w:asciiTheme="majorHAnsi" w:eastAsia="Calibri" w:hAnsiTheme="majorHAnsi" w:cstheme="majorHAnsi"/>
          <w:kern w:val="0"/>
          <w:sz w:val="26"/>
          <w:szCs w:val="26"/>
          <w14:ligatures w14:val="none"/>
        </w:rPr>
      </w:pPr>
    </w:p>
    <w:p w14:paraId="396FA446" w14:textId="283AB612" w:rsidR="00411CB8" w:rsidRPr="001E1394" w:rsidRDefault="00411CB8" w:rsidP="00E24EF3">
      <w:pPr>
        <w:numPr>
          <w:ilvl w:val="0"/>
          <w:numId w:val="1"/>
        </w:numPr>
        <w:tabs>
          <w:tab w:val="left" w:pos="1134"/>
        </w:tabs>
        <w:spacing w:after="0" w:line="240" w:lineRule="auto"/>
        <w:ind w:firstLine="273"/>
        <w:jc w:val="both"/>
        <w:rPr>
          <w:rFonts w:asciiTheme="majorHAnsi" w:eastAsia="Calibri" w:hAnsiTheme="majorHAnsi" w:cstheme="majorHAnsi"/>
          <w:kern w:val="0"/>
          <w:sz w:val="26"/>
          <w:szCs w:val="26"/>
          <w14:ligatures w14:val="none"/>
        </w:rPr>
      </w:pPr>
      <w:r w:rsidRPr="001E1394">
        <w:rPr>
          <w:rFonts w:asciiTheme="majorHAnsi" w:eastAsia="Calibri" w:hAnsiTheme="majorHAnsi" w:cstheme="majorHAnsi"/>
          <w:b/>
          <w:kern w:val="0"/>
          <w:sz w:val="26"/>
          <w:szCs w:val="26"/>
          <w:u w:val="single"/>
          <w14:ligatures w14:val="none"/>
        </w:rPr>
        <w:t>Dispositions finales</w:t>
      </w:r>
    </w:p>
    <w:p w14:paraId="7B8573DB" w14:textId="77777777" w:rsidR="00125FDD" w:rsidRPr="00EC7374" w:rsidRDefault="00125FDD" w:rsidP="00E24EF3">
      <w:pPr>
        <w:tabs>
          <w:tab w:val="left" w:pos="1134"/>
        </w:tabs>
        <w:spacing w:after="0" w:line="240" w:lineRule="auto"/>
        <w:ind w:left="993"/>
        <w:jc w:val="both"/>
        <w:rPr>
          <w:rFonts w:asciiTheme="majorHAnsi" w:eastAsia="Calibri" w:hAnsiTheme="majorHAnsi" w:cstheme="majorHAnsi"/>
          <w:kern w:val="0"/>
          <w:sz w:val="24"/>
          <w:szCs w:val="24"/>
          <w14:ligatures w14:val="none"/>
        </w:rPr>
      </w:pPr>
    </w:p>
    <w:p w14:paraId="65CBE55A" w14:textId="4B60988D" w:rsidR="00125FDD" w:rsidRPr="001E1394" w:rsidRDefault="0023349E" w:rsidP="00E24EF3">
      <w:pPr>
        <w:pStyle w:val="Paragraphedeliste"/>
        <w:widowControl w:val="0"/>
        <w:spacing w:after="0" w:line="240" w:lineRule="auto"/>
        <w:ind w:left="0" w:firstLine="720"/>
        <w:jc w:val="both"/>
        <w:rPr>
          <w:rFonts w:asciiTheme="majorHAnsi" w:eastAsia="Times New Roman" w:hAnsiTheme="majorHAnsi" w:cstheme="majorHAnsi"/>
          <w:kern w:val="0"/>
          <w:sz w:val="23"/>
          <w:szCs w:val="23"/>
          <w:u w:val="single"/>
          <w14:ligatures w14:val="none"/>
        </w:rPr>
      </w:pPr>
      <w:r>
        <w:rPr>
          <w:rFonts w:asciiTheme="majorHAnsi" w:eastAsia="Times New Roman" w:hAnsiTheme="majorHAnsi" w:cstheme="majorHAnsi"/>
          <w:kern w:val="0"/>
          <w:sz w:val="23"/>
          <w:szCs w:val="23"/>
          <w14:ligatures w14:val="none"/>
        </w:rPr>
        <w:t>8</w:t>
      </w:r>
      <w:r w:rsidR="00125FDD" w:rsidRPr="00245C6C">
        <w:rPr>
          <w:rFonts w:asciiTheme="majorHAnsi" w:eastAsia="Times New Roman" w:hAnsiTheme="majorHAnsi" w:cstheme="majorHAnsi"/>
          <w:kern w:val="0"/>
          <w:sz w:val="23"/>
          <w:szCs w:val="23"/>
          <w14:ligatures w14:val="none"/>
        </w:rPr>
        <w:t xml:space="preserve">.1. </w:t>
      </w:r>
      <w:r w:rsidR="00125FDD" w:rsidRPr="00245C6C">
        <w:rPr>
          <w:rFonts w:asciiTheme="majorHAnsi" w:eastAsia="Times New Roman" w:hAnsiTheme="majorHAnsi" w:cstheme="majorHAnsi"/>
          <w:kern w:val="0"/>
          <w:sz w:val="23"/>
          <w:szCs w:val="23"/>
          <w:u w:val="single"/>
          <w14:ligatures w14:val="none"/>
        </w:rPr>
        <w:t>Information des salariés</w:t>
      </w:r>
    </w:p>
    <w:p w14:paraId="79784F14" w14:textId="77777777" w:rsidR="0090048B" w:rsidRPr="001E1394" w:rsidRDefault="0090048B" w:rsidP="00E24EF3">
      <w:pPr>
        <w:widowControl w:val="0"/>
        <w:spacing w:after="0" w:line="240" w:lineRule="auto"/>
        <w:jc w:val="both"/>
        <w:rPr>
          <w:rFonts w:asciiTheme="majorHAnsi" w:eastAsia="Times New Roman" w:hAnsiTheme="majorHAnsi" w:cstheme="majorHAnsi"/>
          <w:b/>
          <w:bCs/>
          <w:i/>
          <w:iCs/>
          <w:kern w:val="0"/>
          <w:sz w:val="23"/>
          <w:szCs w:val="23"/>
          <w:u w:val="single"/>
          <w14:ligatures w14:val="none"/>
        </w:rPr>
      </w:pPr>
    </w:p>
    <w:p w14:paraId="71C15687" w14:textId="70B063F4" w:rsidR="00D52471" w:rsidRPr="001E1394" w:rsidRDefault="00D52471" w:rsidP="00F67DE6">
      <w:pPr>
        <w:pStyle w:val="ElAppp"/>
        <w:ind w:left="15" w:right="15"/>
        <w:jc w:val="both"/>
        <w:rPr>
          <w:rFonts w:asciiTheme="majorHAnsi" w:hAnsiTheme="majorHAnsi" w:cstheme="majorHAnsi"/>
          <w:sz w:val="23"/>
          <w:szCs w:val="23"/>
        </w:rPr>
      </w:pPr>
      <w:r w:rsidRPr="001E1394">
        <w:rPr>
          <w:rFonts w:asciiTheme="majorHAnsi" w:hAnsiTheme="majorHAnsi" w:cstheme="majorHAnsi"/>
          <w:sz w:val="23"/>
          <w:szCs w:val="23"/>
        </w:rPr>
        <w:t xml:space="preserve">Un exemplaire du présent accord est remis à chaque salarié de la société </w:t>
      </w:r>
      <w:r w:rsidR="0023349E">
        <w:rPr>
          <w:rFonts w:asciiTheme="majorHAnsi" w:hAnsiTheme="majorHAnsi" w:cstheme="majorHAnsi"/>
          <w:sz w:val="23"/>
          <w:szCs w:val="23"/>
        </w:rPr>
        <w:t>TTIPIA.</w:t>
      </w:r>
    </w:p>
    <w:p w14:paraId="2C6BC5C7" w14:textId="77777777" w:rsidR="00E24EF3" w:rsidRPr="001E1394" w:rsidRDefault="00E24EF3" w:rsidP="00E24EF3">
      <w:pPr>
        <w:pStyle w:val="ElAppp"/>
        <w:ind w:left="15" w:right="15"/>
        <w:rPr>
          <w:rFonts w:asciiTheme="majorHAnsi" w:hAnsiTheme="majorHAnsi" w:cstheme="majorHAnsi"/>
          <w:i/>
          <w:iCs/>
          <w:sz w:val="23"/>
          <w:szCs w:val="23"/>
          <w:u w:val="single"/>
        </w:rPr>
      </w:pPr>
    </w:p>
    <w:p w14:paraId="21217FC4" w14:textId="77777777" w:rsidR="00D52471" w:rsidRPr="001E1394" w:rsidRDefault="00D52471" w:rsidP="00E24EF3">
      <w:pPr>
        <w:pStyle w:val="Sansinterligne"/>
        <w:jc w:val="both"/>
        <w:rPr>
          <w:rFonts w:asciiTheme="majorHAnsi" w:hAnsiTheme="majorHAnsi" w:cstheme="majorHAnsi"/>
          <w:sz w:val="23"/>
          <w:szCs w:val="23"/>
        </w:rPr>
      </w:pPr>
      <w:r w:rsidRPr="001E1394">
        <w:rPr>
          <w:rFonts w:asciiTheme="majorHAnsi" w:hAnsiTheme="majorHAnsi" w:cstheme="majorHAnsi"/>
          <w:sz w:val="23"/>
          <w:szCs w:val="23"/>
        </w:rPr>
        <w:t xml:space="preserve">Les salariés embauchés postérieurement à la conclusion du présent accord se verront remettre un exemplaire de celui-ci avec leur contrat de travail. </w:t>
      </w:r>
    </w:p>
    <w:p w14:paraId="2042EC13" w14:textId="77777777" w:rsidR="007F113E" w:rsidRPr="001E1394" w:rsidRDefault="007F113E" w:rsidP="00E24EF3">
      <w:pPr>
        <w:pStyle w:val="Sansinterligne"/>
        <w:jc w:val="both"/>
        <w:rPr>
          <w:rFonts w:asciiTheme="majorHAnsi" w:hAnsiTheme="majorHAnsi" w:cstheme="majorHAnsi"/>
          <w:sz w:val="23"/>
          <w:szCs w:val="23"/>
        </w:rPr>
      </w:pPr>
    </w:p>
    <w:p w14:paraId="5A82FD23" w14:textId="67D59EA1" w:rsidR="007F113E" w:rsidRPr="001E1394" w:rsidRDefault="0023349E" w:rsidP="00E24EF3">
      <w:pPr>
        <w:pStyle w:val="Paragraphedeliste"/>
        <w:widowControl w:val="0"/>
        <w:spacing w:after="0" w:line="240" w:lineRule="auto"/>
        <w:ind w:left="0" w:firstLine="720"/>
        <w:jc w:val="both"/>
        <w:rPr>
          <w:rFonts w:asciiTheme="majorHAnsi" w:eastAsia="Times New Roman" w:hAnsiTheme="majorHAnsi" w:cstheme="majorHAnsi"/>
          <w:kern w:val="0"/>
          <w:sz w:val="23"/>
          <w:szCs w:val="23"/>
          <w:u w:val="single"/>
          <w14:ligatures w14:val="none"/>
        </w:rPr>
      </w:pPr>
      <w:r>
        <w:rPr>
          <w:rFonts w:asciiTheme="majorHAnsi" w:eastAsia="Times New Roman" w:hAnsiTheme="majorHAnsi" w:cstheme="majorHAnsi"/>
          <w:kern w:val="0"/>
          <w:sz w:val="23"/>
          <w:szCs w:val="23"/>
          <w14:ligatures w14:val="none"/>
        </w:rPr>
        <w:t>8</w:t>
      </w:r>
      <w:r w:rsidR="007F113E" w:rsidRPr="001E1394">
        <w:rPr>
          <w:rFonts w:asciiTheme="majorHAnsi" w:eastAsia="Times New Roman" w:hAnsiTheme="majorHAnsi" w:cstheme="majorHAnsi"/>
          <w:kern w:val="0"/>
          <w:sz w:val="23"/>
          <w:szCs w:val="23"/>
          <w14:ligatures w14:val="none"/>
        </w:rPr>
        <w:t xml:space="preserve">.2. </w:t>
      </w:r>
      <w:r w:rsidR="001E1394">
        <w:rPr>
          <w:rFonts w:asciiTheme="majorHAnsi" w:eastAsia="Times New Roman" w:hAnsiTheme="majorHAnsi" w:cstheme="majorHAnsi"/>
          <w:kern w:val="0"/>
          <w:sz w:val="23"/>
          <w:szCs w:val="23"/>
          <w:u w:val="single"/>
          <w14:ligatures w14:val="none"/>
        </w:rPr>
        <w:t>Durée de l’accord</w:t>
      </w:r>
    </w:p>
    <w:p w14:paraId="64E9DAE5" w14:textId="77777777" w:rsidR="007F113E" w:rsidRPr="001E1394" w:rsidRDefault="007F113E" w:rsidP="00E24EF3">
      <w:pPr>
        <w:pStyle w:val="ElAppp"/>
        <w:ind w:left="15" w:right="15"/>
        <w:jc w:val="both"/>
        <w:rPr>
          <w:rFonts w:asciiTheme="majorHAnsi" w:hAnsiTheme="majorHAnsi" w:cstheme="majorHAnsi"/>
          <w:sz w:val="23"/>
          <w:szCs w:val="23"/>
        </w:rPr>
      </w:pPr>
    </w:p>
    <w:p w14:paraId="47315DD7" w14:textId="47C07814" w:rsidR="00E24EF3" w:rsidRPr="001E1394" w:rsidRDefault="007F113E" w:rsidP="00E24EF3">
      <w:pPr>
        <w:pStyle w:val="ElAppp"/>
        <w:ind w:left="15" w:right="15"/>
        <w:jc w:val="both"/>
        <w:rPr>
          <w:rFonts w:asciiTheme="majorHAnsi" w:eastAsia="Calibri" w:hAnsiTheme="majorHAnsi" w:cstheme="majorHAnsi"/>
          <w:b/>
          <w:sz w:val="23"/>
          <w:szCs w:val="23"/>
          <w:u w:val="single"/>
        </w:rPr>
      </w:pPr>
      <w:r w:rsidRPr="001E1394">
        <w:rPr>
          <w:rFonts w:asciiTheme="majorHAnsi" w:hAnsiTheme="majorHAnsi" w:cstheme="majorHAnsi"/>
          <w:sz w:val="23"/>
          <w:szCs w:val="23"/>
        </w:rPr>
        <w:t>Le présent accord est conclu pour une durée indéterminée et s'appliquera à compter d</w:t>
      </w:r>
      <w:r w:rsidR="008E42F3">
        <w:rPr>
          <w:rFonts w:asciiTheme="majorHAnsi" w:hAnsiTheme="majorHAnsi" w:cstheme="majorHAnsi"/>
          <w:sz w:val="23"/>
          <w:szCs w:val="23"/>
        </w:rPr>
        <w:t xml:space="preserve">u </w:t>
      </w:r>
      <w:r w:rsidR="0023349E">
        <w:rPr>
          <w:rFonts w:asciiTheme="majorHAnsi" w:hAnsiTheme="majorHAnsi" w:cstheme="majorHAnsi"/>
          <w:sz w:val="23"/>
          <w:szCs w:val="23"/>
        </w:rPr>
        <w:t>14 mars 2026.</w:t>
      </w:r>
    </w:p>
    <w:p w14:paraId="6672BCB8" w14:textId="77777777" w:rsidR="00E24EF3" w:rsidRPr="001E1394" w:rsidRDefault="00E24EF3" w:rsidP="00E24EF3">
      <w:pPr>
        <w:tabs>
          <w:tab w:val="left" w:pos="1134"/>
        </w:tabs>
        <w:spacing w:after="0" w:line="240" w:lineRule="auto"/>
        <w:ind w:left="993"/>
        <w:jc w:val="both"/>
        <w:rPr>
          <w:rFonts w:asciiTheme="majorHAnsi" w:eastAsia="Calibri" w:hAnsiTheme="majorHAnsi" w:cstheme="majorHAnsi"/>
          <w:b/>
          <w:kern w:val="0"/>
          <w:sz w:val="23"/>
          <w:szCs w:val="23"/>
          <w:u w:val="single"/>
          <w14:ligatures w14:val="none"/>
        </w:rPr>
      </w:pPr>
    </w:p>
    <w:p w14:paraId="6F898664" w14:textId="7BFD7468" w:rsidR="00E24EF3" w:rsidRPr="001E1394" w:rsidRDefault="00A80379" w:rsidP="00E24EF3">
      <w:pPr>
        <w:pStyle w:val="Paragraphedeliste"/>
        <w:widowControl w:val="0"/>
        <w:spacing w:after="0" w:line="240" w:lineRule="auto"/>
        <w:ind w:left="0" w:firstLine="720"/>
        <w:jc w:val="both"/>
        <w:rPr>
          <w:rFonts w:asciiTheme="majorHAnsi" w:eastAsia="Times New Roman" w:hAnsiTheme="majorHAnsi" w:cstheme="majorHAnsi"/>
          <w:kern w:val="0"/>
          <w:sz w:val="23"/>
          <w:szCs w:val="23"/>
          <w:u w:val="single"/>
          <w14:ligatures w14:val="none"/>
        </w:rPr>
      </w:pPr>
      <w:r>
        <w:rPr>
          <w:rFonts w:asciiTheme="majorHAnsi" w:eastAsia="Times New Roman" w:hAnsiTheme="majorHAnsi" w:cstheme="majorHAnsi"/>
          <w:kern w:val="0"/>
          <w:sz w:val="23"/>
          <w:szCs w:val="23"/>
          <w:u w:val="single"/>
          <w14:ligatures w14:val="none"/>
        </w:rPr>
        <w:t>8</w:t>
      </w:r>
      <w:r w:rsidR="00E24EF3" w:rsidRPr="001E1394">
        <w:rPr>
          <w:rFonts w:asciiTheme="majorHAnsi" w:eastAsia="Times New Roman" w:hAnsiTheme="majorHAnsi" w:cstheme="majorHAnsi"/>
          <w:kern w:val="0"/>
          <w:sz w:val="23"/>
          <w:szCs w:val="23"/>
          <w:u w:val="single"/>
          <w14:ligatures w14:val="none"/>
        </w:rPr>
        <w:t xml:space="preserve">.3. </w:t>
      </w:r>
      <w:r w:rsidR="00A51CBC" w:rsidRPr="001E1394">
        <w:rPr>
          <w:rFonts w:asciiTheme="majorHAnsi" w:eastAsia="Times New Roman" w:hAnsiTheme="majorHAnsi" w:cstheme="majorHAnsi"/>
          <w:kern w:val="0"/>
          <w:sz w:val="23"/>
          <w:szCs w:val="23"/>
          <w:u w:val="single"/>
          <w14:ligatures w14:val="none"/>
        </w:rPr>
        <w:t>Suivi de l’accord</w:t>
      </w:r>
    </w:p>
    <w:p w14:paraId="711B2C2D" w14:textId="77777777" w:rsidR="00E24EF3" w:rsidRPr="001E1394" w:rsidRDefault="00E24EF3" w:rsidP="00E24EF3">
      <w:pPr>
        <w:pStyle w:val="Paragraphedeliste"/>
        <w:widowControl w:val="0"/>
        <w:spacing w:after="0" w:line="240" w:lineRule="auto"/>
        <w:ind w:left="0" w:firstLine="720"/>
        <w:jc w:val="both"/>
        <w:rPr>
          <w:rFonts w:asciiTheme="majorHAnsi" w:eastAsia="Times New Roman" w:hAnsiTheme="majorHAnsi" w:cstheme="majorHAnsi"/>
          <w:kern w:val="0"/>
          <w:sz w:val="23"/>
          <w:szCs w:val="23"/>
          <w:u w:val="single"/>
          <w14:ligatures w14:val="none"/>
        </w:rPr>
      </w:pPr>
    </w:p>
    <w:p w14:paraId="20A9FE8C" w14:textId="77777777" w:rsidR="00B043EC" w:rsidRPr="001E1394" w:rsidRDefault="00B043EC" w:rsidP="00B043EC">
      <w:pPr>
        <w:pStyle w:val="Sansinterligne"/>
        <w:spacing w:after="120"/>
        <w:jc w:val="both"/>
        <w:rPr>
          <w:rFonts w:asciiTheme="majorHAnsi" w:hAnsiTheme="majorHAnsi" w:cstheme="majorHAnsi"/>
          <w:sz w:val="23"/>
          <w:szCs w:val="23"/>
        </w:rPr>
      </w:pPr>
      <w:r w:rsidRPr="001E1394">
        <w:rPr>
          <w:rFonts w:asciiTheme="majorHAnsi" w:hAnsiTheme="majorHAnsi" w:cstheme="majorHAnsi"/>
          <w:sz w:val="23"/>
          <w:szCs w:val="23"/>
        </w:rPr>
        <w:t>Une commission de suivi se composant d’un membre du personnel et de l’employeur ou de son représentant se réunira dans les 6 mois, à compter de l’entrée en vigueur de l’accord, pour faire le point sur les conditions de sa mise en œuvre et notamment :</w:t>
      </w:r>
    </w:p>
    <w:p w14:paraId="34971634" w14:textId="77777777" w:rsidR="00B043EC" w:rsidRPr="001E1394" w:rsidRDefault="00B043EC" w:rsidP="00B043EC">
      <w:pPr>
        <w:pStyle w:val="Sansinterligne"/>
        <w:numPr>
          <w:ilvl w:val="0"/>
          <w:numId w:val="6"/>
        </w:numPr>
        <w:spacing w:after="120"/>
        <w:jc w:val="both"/>
        <w:rPr>
          <w:rFonts w:asciiTheme="majorHAnsi" w:hAnsiTheme="majorHAnsi" w:cstheme="majorHAnsi"/>
          <w:sz w:val="23"/>
          <w:szCs w:val="23"/>
        </w:rPr>
      </w:pPr>
      <w:r w:rsidRPr="001E1394">
        <w:rPr>
          <w:rFonts w:asciiTheme="majorHAnsi" w:hAnsiTheme="majorHAnsi" w:cstheme="majorHAnsi"/>
          <w:sz w:val="23"/>
          <w:szCs w:val="23"/>
        </w:rPr>
        <w:t xml:space="preserve">Veiller à la bonne application des dispositions prévues dans le présent accord et proposer le cas échéant des adaptations à y apporter ; </w:t>
      </w:r>
    </w:p>
    <w:p w14:paraId="233B9E76" w14:textId="77777777" w:rsidR="00B043EC" w:rsidRPr="001E1394" w:rsidRDefault="00B043EC" w:rsidP="00243BD8">
      <w:pPr>
        <w:pStyle w:val="Sansinterligne"/>
        <w:numPr>
          <w:ilvl w:val="0"/>
          <w:numId w:val="6"/>
        </w:numPr>
        <w:jc w:val="both"/>
        <w:rPr>
          <w:rFonts w:asciiTheme="majorHAnsi" w:hAnsiTheme="majorHAnsi" w:cstheme="majorHAnsi"/>
          <w:sz w:val="23"/>
          <w:szCs w:val="23"/>
        </w:rPr>
      </w:pPr>
      <w:r w:rsidRPr="001E1394">
        <w:rPr>
          <w:rFonts w:asciiTheme="majorHAnsi" w:hAnsiTheme="majorHAnsi" w:cstheme="majorHAnsi"/>
          <w:sz w:val="23"/>
          <w:szCs w:val="23"/>
        </w:rPr>
        <w:t xml:space="preserve">Aider à la résolution d’éventuelles difficultés d’application ou d’interprétation. </w:t>
      </w:r>
    </w:p>
    <w:p w14:paraId="7E74E891" w14:textId="77777777" w:rsidR="007F7844" w:rsidRDefault="007F7844" w:rsidP="00243BD8">
      <w:pPr>
        <w:pStyle w:val="Paragraphedeliste"/>
        <w:widowControl w:val="0"/>
        <w:spacing w:after="0" w:line="240" w:lineRule="auto"/>
        <w:jc w:val="both"/>
        <w:rPr>
          <w:rFonts w:asciiTheme="majorHAnsi" w:eastAsia="Times New Roman" w:hAnsiTheme="majorHAnsi" w:cstheme="majorHAnsi"/>
          <w:kern w:val="0"/>
          <w:sz w:val="23"/>
          <w:szCs w:val="23"/>
          <w:u w:val="single"/>
          <w14:ligatures w14:val="none"/>
        </w:rPr>
      </w:pPr>
    </w:p>
    <w:p w14:paraId="3BC18E06" w14:textId="33CD52F5" w:rsidR="007F7844" w:rsidRPr="008C34A0" w:rsidRDefault="00A80379" w:rsidP="009A4318">
      <w:pPr>
        <w:pStyle w:val="Paragraphedeliste"/>
        <w:widowControl w:val="0"/>
        <w:spacing w:after="0" w:line="240" w:lineRule="auto"/>
        <w:jc w:val="both"/>
        <w:rPr>
          <w:rStyle w:val="ElApptiartf"/>
          <w:rFonts w:asciiTheme="majorHAnsi" w:eastAsia="Arial" w:hAnsiTheme="majorHAnsi" w:cstheme="majorHAnsi"/>
          <w:b w:val="0"/>
          <w:bCs w:val="0"/>
          <w:i/>
          <w:iCs/>
          <w:sz w:val="23"/>
          <w:szCs w:val="23"/>
          <w:u w:val="single"/>
        </w:rPr>
      </w:pPr>
      <w:r>
        <w:rPr>
          <w:rFonts w:asciiTheme="majorHAnsi" w:eastAsia="Times New Roman" w:hAnsiTheme="majorHAnsi" w:cstheme="majorHAnsi"/>
          <w:kern w:val="0"/>
          <w:sz w:val="23"/>
          <w:szCs w:val="23"/>
          <w:u w:val="single"/>
          <w14:ligatures w14:val="none"/>
        </w:rPr>
        <w:t>8</w:t>
      </w:r>
      <w:r w:rsidR="007F7844" w:rsidRPr="001E1394">
        <w:rPr>
          <w:rFonts w:asciiTheme="majorHAnsi" w:eastAsia="Times New Roman" w:hAnsiTheme="majorHAnsi" w:cstheme="majorHAnsi"/>
          <w:kern w:val="0"/>
          <w:sz w:val="23"/>
          <w:szCs w:val="23"/>
          <w:u w:val="single"/>
          <w14:ligatures w14:val="none"/>
        </w:rPr>
        <w:t>.4. Révision de l’accord</w:t>
      </w:r>
    </w:p>
    <w:p w14:paraId="785CEC5E" w14:textId="77777777" w:rsidR="009A4318" w:rsidRPr="008C34A0" w:rsidRDefault="009A4318" w:rsidP="009A4318">
      <w:pPr>
        <w:widowControl w:val="0"/>
        <w:spacing w:after="0" w:line="240" w:lineRule="auto"/>
        <w:jc w:val="both"/>
        <w:rPr>
          <w:rFonts w:asciiTheme="majorHAnsi" w:eastAsia="Times New Roman" w:hAnsiTheme="majorHAnsi" w:cstheme="majorHAnsi"/>
          <w:i/>
          <w:kern w:val="0"/>
          <w:sz w:val="23"/>
          <w:szCs w:val="23"/>
          <w14:ligatures w14:val="none"/>
        </w:rPr>
      </w:pPr>
    </w:p>
    <w:p w14:paraId="1FE4C8C3" w14:textId="77777777" w:rsidR="009A4318" w:rsidRPr="008C34A0" w:rsidRDefault="009A4318" w:rsidP="009A4318">
      <w:pPr>
        <w:widowControl w:val="0"/>
        <w:spacing w:after="0" w:line="240" w:lineRule="auto"/>
        <w:jc w:val="both"/>
        <w:rPr>
          <w:rFonts w:asciiTheme="majorHAnsi" w:eastAsia="Times New Roman" w:hAnsiTheme="majorHAnsi" w:cstheme="majorHAnsi"/>
          <w:kern w:val="0"/>
          <w:sz w:val="23"/>
          <w:szCs w:val="23"/>
          <w14:ligatures w14:val="none"/>
        </w:rPr>
      </w:pPr>
      <w:r w:rsidRPr="008C34A0">
        <w:rPr>
          <w:rFonts w:asciiTheme="majorHAnsi" w:eastAsia="Times New Roman" w:hAnsiTheme="majorHAnsi" w:cstheme="majorHAnsi"/>
          <w:kern w:val="0"/>
          <w:sz w:val="23"/>
          <w:szCs w:val="23"/>
          <w14:ligatures w14:val="none"/>
        </w:rPr>
        <w:t>Le présent accord peut être révisé dans les mêmes conditions qu’il a été conclu, dans les conditions prévues aux articles L. 2232-21 et 22 du code du travail.</w:t>
      </w:r>
    </w:p>
    <w:p w14:paraId="26F6A8FF" w14:textId="77777777" w:rsidR="009A4318" w:rsidRPr="008C34A0" w:rsidRDefault="009A4318" w:rsidP="009A4318">
      <w:pPr>
        <w:widowControl w:val="0"/>
        <w:spacing w:after="0" w:line="240" w:lineRule="auto"/>
        <w:jc w:val="both"/>
        <w:rPr>
          <w:rFonts w:asciiTheme="majorHAnsi" w:eastAsia="Times New Roman" w:hAnsiTheme="majorHAnsi" w:cstheme="majorHAnsi"/>
          <w:i/>
          <w:kern w:val="0"/>
          <w:sz w:val="23"/>
          <w:szCs w:val="23"/>
          <w14:ligatures w14:val="none"/>
        </w:rPr>
      </w:pPr>
    </w:p>
    <w:p w14:paraId="5FBE1567" w14:textId="77777777" w:rsidR="009A4318" w:rsidRPr="008C34A0" w:rsidRDefault="009A4318" w:rsidP="009A4318">
      <w:pPr>
        <w:widowControl w:val="0"/>
        <w:spacing w:after="0" w:line="240" w:lineRule="auto"/>
        <w:jc w:val="both"/>
        <w:rPr>
          <w:rFonts w:asciiTheme="majorHAnsi" w:eastAsia="Times New Roman" w:hAnsiTheme="majorHAnsi" w:cstheme="majorHAnsi"/>
          <w:kern w:val="0"/>
          <w:sz w:val="23"/>
          <w:szCs w:val="23"/>
          <w14:ligatures w14:val="none"/>
        </w:rPr>
      </w:pPr>
      <w:r w:rsidRPr="008C34A0">
        <w:rPr>
          <w:rFonts w:asciiTheme="majorHAnsi" w:eastAsia="Times New Roman" w:hAnsiTheme="majorHAnsi" w:cstheme="majorHAnsi"/>
          <w:kern w:val="0"/>
          <w:sz w:val="23"/>
          <w:szCs w:val="23"/>
          <w14:ligatures w14:val="none"/>
        </w:rPr>
        <w:t>L’accord peut être dénoncé, moyennant le respect d’un préavis de trois mois, dans les conditions prévues par l’article L. 2232-22 du code du travail.</w:t>
      </w:r>
    </w:p>
    <w:p w14:paraId="01D0327E" w14:textId="77777777" w:rsidR="00A71210" w:rsidRDefault="00A71210" w:rsidP="009A4318">
      <w:pPr>
        <w:spacing w:after="0" w:line="240" w:lineRule="auto"/>
        <w:rPr>
          <w:rStyle w:val="ElApptiartf"/>
          <w:rFonts w:asciiTheme="majorHAnsi" w:eastAsia="Arial" w:hAnsiTheme="majorHAnsi" w:cstheme="majorHAnsi"/>
          <w:b w:val="0"/>
          <w:bCs w:val="0"/>
          <w:i/>
          <w:iCs/>
          <w:sz w:val="23"/>
          <w:szCs w:val="23"/>
          <w:u w:val="single"/>
        </w:rPr>
      </w:pPr>
    </w:p>
    <w:p w14:paraId="20E88868" w14:textId="4073AFC9" w:rsidR="00027482" w:rsidRPr="008C34A0" w:rsidRDefault="001C0579" w:rsidP="009A4318">
      <w:pPr>
        <w:pStyle w:val="Paragraphedeliste"/>
        <w:widowControl w:val="0"/>
        <w:spacing w:after="0" w:line="240" w:lineRule="auto"/>
        <w:ind w:left="0" w:firstLine="720"/>
        <w:jc w:val="both"/>
        <w:rPr>
          <w:rStyle w:val="ElApptiartf"/>
          <w:rFonts w:asciiTheme="majorHAnsi" w:eastAsia="Arial" w:hAnsiTheme="majorHAnsi" w:cstheme="majorHAnsi"/>
          <w:b w:val="0"/>
          <w:bCs w:val="0"/>
          <w:i/>
          <w:iCs/>
          <w:sz w:val="23"/>
          <w:szCs w:val="23"/>
          <w:u w:val="single"/>
        </w:rPr>
      </w:pPr>
      <w:r>
        <w:rPr>
          <w:rFonts w:asciiTheme="majorHAnsi" w:eastAsia="Times New Roman" w:hAnsiTheme="majorHAnsi" w:cstheme="majorHAnsi"/>
          <w:kern w:val="0"/>
          <w:sz w:val="23"/>
          <w:szCs w:val="23"/>
          <w:u w:val="single"/>
          <w14:ligatures w14:val="none"/>
        </w:rPr>
        <w:t>8</w:t>
      </w:r>
      <w:r w:rsidR="00027482" w:rsidRPr="00AC342F">
        <w:rPr>
          <w:rFonts w:asciiTheme="majorHAnsi" w:eastAsia="Times New Roman" w:hAnsiTheme="majorHAnsi" w:cstheme="majorHAnsi"/>
          <w:kern w:val="0"/>
          <w:sz w:val="23"/>
          <w:szCs w:val="23"/>
          <w:u w:val="single"/>
          <w14:ligatures w14:val="none"/>
        </w:rPr>
        <w:t xml:space="preserve">.5. </w:t>
      </w:r>
      <w:r w:rsidR="00533C75" w:rsidRPr="00AC342F">
        <w:rPr>
          <w:rFonts w:asciiTheme="majorHAnsi" w:eastAsia="Times New Roman" w:hAnsiTheme="majorHAnsi" w:cstheme="majorHAnsi"/>
          <w:kern w:val="0"/>
          <w:sz w:val="23"/>
          <w:szCs w:val="23"/>
          <w:u w:val="single"/>
          <w14:ligatures w14:val="none"/>
        </w:rPr>
        <w:t>Dépôt et publicité</w:t>
      </w:r>
    </w:p>
    <w:p w14:paraId="24842999" w14:textId="77777777" w:rsidR="00533C75" w:rsidRPr="008C34A0" w:rsidRDefault="00533C75" w:rsidP="009A4318">
      <w:pPr>
        <w:pStyle w:val="ElAppp"/>
        <w:ind w:left="15" w:right="15"/>
        <w:jc w:val="both"/>
        <w:rPr>
          <w:rFonts w:asciiTheme="majorHAnsi" w:hAnsiTheme="majorHAnsi" w:cstheme="majorHAnsi"/>
          <w:sz w:val="23"/>
          <w:szCs w:val="23"/>
        </w:rPr>
      </w:pPr>
    </w:p>
    <w:p w14:paraId="3C3C4BC1" w14:textId="06791972" w:rsidR="00027482" w:rsidRPr="008C34A0" w:rsidRDefault="00027482" w:rsidP="00533C75">
      <w:pPr>
        <w:pStyle w:val="ElAppp"/>
        <w:ind w:left="15" w:right="15"/>
        <w:jc w:val="both"/>
        <w:rPr>
          <w:rFonts w:asciiTheme="majorHAnsi" w:hAnsiTheme="majorHAnsi" w:cstheme="majorHAnsi"/>
          <w:sz w:val="23"/>
          <w:szCs w:val="23"/>
        </w:rPr>
      </w:pPr>
      <w:r w:rsidRPr="008C34A0">
        <w:rPr>
          <w:rFonts w:asciiTheme="majorHAnsi" w:hAnsiTheme="majorHAnsi" w:cstheme="majorHAnsi"/>
          <w:sz w:val="23"/>
          <w:szCs w:val="23"/>
        </w:rPr>
        <w:t xml:space="preserve">Conformément aux articles D. 2231-2 et D. 2231-4 du Code du travail, le présent accord sera déposé par la société </w:t>
      </w:r>
      <w:r w:rsidR="001A795D">
        <w:rPr>
          <w:rFonts w:asciiTheme="majorHAnsi" w:hAnsiTheme="majorHAnsi" w:cstheme="majorHAnsi"/>
          <w:sz w:val="23"/>
          <w:szCs w:val="23"/>
        </w:rPr>
        <w:t>TTIPIA</w:t>
      </w:r>
      <w:r w:rsidRPr="008C34A0">
        <w:rPr>
          <w:rFonts w:asciiTheme="majorHAnsi" w:hAnsiTheme="majorHAnsi" w:cstheme="majorHAnsi"/>
          <w:sz w:val="23"/>
          <w:szCs w:val="23"/>
        </w:rPr>
        <w:t xml:space="preserve"> sur la plateforme de téléprocédure du ministère du travail. Un exemplaire sera remis au secrétariat-greffe du conseil de prud'hommes compétent.</w:t>
      </w:r>
    </w:p>
    <w:p w14:paraId="35A633A4" w14:textId="77777777" w:rsidR="00533C75" w:rsidRPr="008C34A0" w:rsidRDefault="00533C75" w:rsidP="00533C75">
      <w:pPr>
        <w:pStyle w:val="ElAppp"/>
        <w:ind w:left="15" w:right="15"/>
        <w:jc w:val="both"/>
        <w:rPr>
          <w:rFonts w:asciiTheme="majorHAnsi" w:hAnsiTheme="majorHAnsi" w:cstheme="majorHAnsi"/>
          <w:sz w:val="23"/>
          <w:szCs w:val="23"/>
        </w:rPr>
      </w:pPr>
    </w:p>
    <w:p w14:paraId="7032EF1C" w14:textId="77777777" w:rsidR="00027482" w:rsidRDefault="00027482" w:rsidP="00533C75">
      <w:pPr>
        <w:pStyle w:val="ElAppp"/>
        <w:ind w:left="15" w:right="15"/>
        <w:jc w:val="both"/>
        <w:rPr>
          <w:rFonts w:asciiTheme="majorHAnsi" w:hAnsiTheme="majorHAnsi" w:cstheme="majorHAnsi"/>
          <w:sz w:val="23"/>
          <w:szCs w:val="23"/>
        </w:rPr>
      </w:pPr>
      <w:r w:rsidRPr="008C34A0">
        <w:rPr>
          <w:rFonts w:asciiTheme="majorHAnsi" w:hAnsiTheme="majorHAnsi" w:cstheme="majorHAnsi"/>
          <w:sz w:val="23"/>
          <w:szCs w:val="23"/>
        </w:rPr>
        <w:lastRenderedPageBreak/>
        <w:t>Conformément à l'article L. 2231-5-1 du Code du travail, le présent accord sera, après anonymisation des noms et prénoms des négociateurs et des signataires de l'accord, rendu public et versé dans la base de données nationale des accords collectifs.</w:t>
      </w:r>
    </w:p>
    <w:p w14:paraId="2F82B12F" w14:textId="77777777" w:rsidR="00B7504F" w:rsidRDefault="00B7504F" w:rsidP="00533C75">
      <w:pPr>
        <w:pStyle w:val="ElAppp"/>
        <w:ind w:left="15" w:right="15"/>
        <w:jc w:val="both"/>
        <w:rPr>
          <w:rFonts w:asciiTheme="majorHAnsi" w:hAnsiTheme="majorHAnsi" w:cstheme="majorHAnsi"/>
          <w:sz w:val="23"/>
          <w:szCs w:val="23"/>
        </w:rPr>
      </w:pPr>
    </w:p>
    <w:p w14:paraId="72401CAD" w14:textId="6336186F" w:rsidR="00B7504F" w:rsidRPr="00B7504F" w:rsidRDefault="00B7504F" w:rsidP="00B7504F">
      <w:pPr>
        <w:pStyle w:val="ElAppp"/>
        <w:ind w:left="15" w:right="15"/>
        <w:jc w:val="both"/>
        <w:rPr>
          <w:rFonts w:asciiTheme="majorHAnsi" w:hAnsiTheme="majorHAnsi" w:cstheme="majorHAnsi"/>
          <w:sz w:val="23"/>
          <w:szCs w:val="23"/>
        </w:rPr>
      </w:pPr>
      <w:r w:rsidRPr="00A71210">
        <w:rPr>
          <w:rFonts w:asciiTheme="majorHAnsi" w:hAnsiTheme="majorHAnsi" w:cstheme="majorHAnsi"/>
          <w:sz w:val="23"/>
          <w:szCs w:val="23"/>
        </w:rPr>
        <w:t>Après anonymisation des noms et prénoms des négociateurs et des signataires de l'accord, la direction remettra un exemplaire du présent accord à la commission paritaire permanente de négociation et d'interprétation.</w:t>
      </w:r>
      <w:r w:rsidRPr="00B7504F">
        <w:rPr>
          <w:rFonts w:asciiTheme="majorHAnsi" w:hAnsiTheme="majorHAnsi" w:cstheme="majorHAnsi"/>
          <w:sz w:val="23"/>
          <w:szCs w:val="23"/>
        </w:rPr>
        <w:t xml:space="preserve"> </w:t>
      </w:r>
    </w:p>
    <w:p w14:paraId="66675A46" w14:textId="77777777" w:rsidR="00533C75" w:rsidRPr="008C34A0" w:rsidRDefault="00533C75" w:rsidP="00533C75">
      <w:pPr>
        <w:pStyle w:val="ElAppp"/>
        <w:ind w:left="15" w:right="15"/>
        <w:jc w:val="both"/>
        <w:rPr>
          <w:rFonts w:asciiTheme="majorHAnsi" w:hAnsiTheme="majorHAnsi" w:cstheme="majorHAnsi"/>
          <w:sz w:val="23"/>
          <w:szCs w:val="23"/>
        </w:rPr>
      </w:pPr>
    </w:p>
    <w:p w14:paraId="7D689163" w14:textId="66049BCB" w:rsidR="00027482" w:rsidRPr="008C34A0" w:rsidRDefault="00027482" w:rsidP="00B7504F">
      <w:pPr>
        <w:pStyle w:val="ElAppp"/>
        <w:ind w:left="15" w:right="15"/>
        <w:jc w:val="both"/>
        <w:rPr>
          <w:rFonts w:asciiTheme="majorHAnsi" w:hAnsiTheme="majorHAnsi" w:cstheme="majorHAnsi"/>
          <w:sz w:val="23"/>
          <w:szCs w:val="23"/>
        </w:rPr>
      </w:pPr>
      <w:r w:rsidRPr="008C34A0">
        <w:rPr>
          <w:rFonts w:asciiTheme="majorHAnsi" w:hAnsiTheme="majorHAnsi" w:cstheme="majorHAnsi"/>
          <w:sz w:val="23"/>
          <w:szCs w:val="23"/>
        </w:rPr>
        <w:t>Le présent accord sera porté à la connaissance du personnel selon les modalités suivantes : par remise d’un exemplaire de l’accord à chaque salarié et signature de la liste d’émargement attestant de la réception du document</w:t>
      </w:r>
      <w:r w:rsidR="00533C75" w:rsidRPr="008C34A0">
        <w:rPr>
          <w:rFonts w:asciiTheme="majorHAnsi" w:hAnsiTheme="majorHAnsi" w:cstheme="majorHAnsi"/>
          <w:sz w:val="23"/>
          <w:szCs w:val="23"/>
        </w:rPr>
        <w:t>.</w:t>
      </w:r>
    </w:p>
    <w:p w14:paraId="1FF06FFA" w14:textId="77777777" w:rsidR="00533C75" w:rsidRPr="008C34A0" w:rsidRDefault="00533C75" w:rsidP="00B7504F">
      <w:pPr>
        <w:pStyle w:val="ElAppp"/>
        <w:ind w:left="15" w:right="15"/>
        <w:jc w:val="both"/>
        <w:rPr>
          <w:rFonts w:asciiTheme="majorHAnsi" w:hAnsiTheme="majorHAnsi" w:cstheme="majorHAnsi"/>
          <w:sz w:val="23"/>
          <w:szCs w:val="23"/>
        </w:rPr>
      </w:pPr>
    </w:p>
    <w:p w14:paraId="2F9E6C64" w14:textId="77777777" w:rsidR="00027482" w:rsidRPr="008C34A0" w:rsidRDefault="00027482" w:rsidP="00B7504F">
      <w:pPr>
        <w:pStyle w:val="ElAppp"/>
        <w:ind w:left="15" w:right="15"/>
        <w:jc w:val="both"/>
        <w:rPr>
          <w:rFonts w:asciiTheme="majorHAnsi" w:hAnsiTheme="majorHAnsi" w:cstheme="majorHAnsi"/>
          <w:sz w:val="23"/>
          <w:szCs w:val="23"/>
        </w:rPr>
      </w:pPr>
      <w:r w:rsidRPr="008C34A0">
        <w:rPr>
          <w:rFonts w:asciiTheme="majorHAnsi" w:hAnsiTheme="majorHAnsi" w:cstheme="majorHAnsi"/>
          <w:sz w:val="23"/>
          <w:szCs w:val="23"/>
        </w:rPr>
        <w:t>Les éventuels avenants de révision du présent accord feront l’objet des mêmes mesures de dépôt et de publicité.</w:t>
      </w:r>
    </w:p>
    <w:p w14:paraId="2302C495" w14:textId="77777777" w:rsidR="00027482" w:rsidRPr="008C34A0" w:rsidRDefault="00027482" w:rsidP="00533C75">
      <w:pPr>
        <w:spacing w:after="0" w:line="240" w:lineRule="auto"/>
        <w:rPr>
          <w:rStyle w:val="ElApptiartf"/>
          <w:rFonts w:asciiTheme="majorHAnsi" w:eastAsia="Arial" w:hAnsiTheme="majorHAnsi" w:cstheme="majorHAnsi"/>
          <w:b w:val="0"/>
          <w:bCs w:val="0"/>
          <w:i/>
          <w:iCs/>
          <w:sz w:val="23"/>
          <w:szCs w:val="23"/>
          <w:u w:val="single"/>
        </w:rPr>
      </w:pPr>
    </w:p>
    <w:p w14:paraId="6B901C44" w14:textId="77777777" w:rsidR="00131C4C" w:rsidRPr="00AC342F" w:rsidRDefault="00131C4C" w:rsidP="00AC342F">
      <w:pPr>
        <w:spacing w:after="0" w:line="240" w:lineRule="auto"/>
        <w:rPr>
          <w:rFonts w:asciiTheme="majorHAnsi" w:eastAsia="Calibri" w:hAnsiTheme="majorHAnsi" w:cstheme="majorHAnsi"/>
          <w:kern w:val="0"/>
          <w:sz w:val="23"/>
          <w:szCs w:val="23"/>
          <w14:ligatures w14:val="none"/>
        </w:rPr>
      </w:pPr>
    </w:p>
    <w:p w14:paraId="23143ED4" w14:textId="77777777" w:rsidR="00AC327F" w:rsidRPr="00AC342F" w:rsidRDefault="00AC327F" w:rsidP="00AC342F">
      <w:pPr>
        <w:widowControl w:val="0"/>
        <w:spacing w:after="0" w:line="240" w:lineRule="auto"/>
        <w:jc w:val="both"/>
        <w:rPr>
          <w:rFonts w:asciiTheme="majorHAnsi" w:eastAsia="Times New Roman" w:hAnsiTheme="majorHAnsi" w:cstheme="majorHAnsi"/>
          <w:b/>
          <w:i/>
          <w:kern w:val="0"/>
          <w:sz w:val="23"/>
          <w:szCs w:val="23"/>
          <w14:ligatures w14:val="none"/>
        </w:rPr>
      </w:pPr>
    </w:p>
    <w:p w14:paraId="129947DB" w14:textId="3F468810" w:rsidR="00131C4C" w:rsidRPr="00AC342F" w:rsidRDefault="00131C4C" w:rsidP="00AC342F">
      <w:pPr>
        <w:spacing w:after="0" w:line="240" w:lineRule="auto"/>
        <w:jc w:val="both"/>
        <w:rPr>
          <w:rFonts w:asciiTheme="majorHAnsi" w:eastAsia="Calibri" w:hAnsiTheme="majorHAnsi" w:cstheme="majorHAnsi"/>
          <w:kern w:val="0"/>
          <w:sz w:val="23"/>
          <w:szCs w:val="23"/>
          <w14:ligatures w14:val="none"/>
        </w:rPr>
      </w:pPr>
      <w:r w:rsidRPr="00AC342F">
        <w:rPr>
          <w:rFonts w:asciiTheme="majorHAnsi" w:eastAsia="Calibri" w:hAnsiTheme="majorHAnsi" w:cstheme="majorHAnsi"/>
          <w:kern w:val="0"/>
          <w:sz w:val="23"/>
          <w:szCs w:val="23"/>
          <w14:ligatures w14:val="none"/>
        </w:rPr>
        <w:t>Fait à</w:t>
      </w:r>
      <w:r w:rsidR="002779C0" w:rsidRPr="00AC342F">
        <w:rPr>
          <w:rFonts w:asciiTheme="majorHAnsi" w:eastAsia="Calibri" w:hAnsiTheme="majorHAnsi" w:cstheme="majorHAnsi"/>
          <w:kern w:val="0"/>
          <w:sz w:val="23"/>
          <w:szCs w:val="23"/>
          <w14:ligatures w14:val="none"/>
        </w:rPr>
        <w:t xml:space="preserve"> </w:t>
      </w:r>
      <w:r w:rsidR="000A2150">
        <w:rPr>
          <w:rFonts w:asciiTheme="majorHAnsi" w:eastAsia="Calibri" w:hAnsiTheme="majorHAnsi" w:cstheme="majorHAnsi"/>
          <w:kern w:val="0"/>
          <w:sz w:val="23"/>
          <w:szCs w:val="23"/>
          <w14:ligatures w14:val="none"/>
        </w:rPr>
        <w:t>ESPELETTE</w:t>
      </w:r>
      <w:r w:rsidRPr="00AC342F">
        <w:rPr>
          <w:rFonts w:asciiTheme="majorHAnsi" w:eastAsia="Calibri" w:hAnsiTheme="majorHAnsi" w:cstheme="majorHAnsi"/>
          <w:kern w:val="0"/>
          <w:sz w:val="23"/>
          <w:szCs w:val="23"/>
          <w14:ligatures w14:val="none"/>
        </w:rPr>
        <w:t xml:space="preserve">, le </w:t>
      </w:r>
      <w:r w:rsidR="000A2150">
        <w:rPr>
          <w:rFonts w:asciiTheme="majorHAnsi" w:eastAsia="Calibri" w:hAnsiTheme="majorHAnsi" w:cstheme="majorHAnsi"/>
          <w:kern w:val="0"/>
          <w:sz w:val="23"/>
          <w:szCs w:val="23"/>
          <w14:ligatures w14:val="none"/>
        </w:rPr>
        <w:t>24 février 2026</w:t>
      </w:r>
    </w:p>
    <w:p w14:paraId="1D664672" w14:textId="77777777" w:rsidR="00131C4C" w:rsidRPr="00AC342F" w:rsidRDefault="00131C4C" w:rsidP="00AC342F">
      <w:pPr>
        <w:spacing w:after="0" w:line="240" w:lineRule="auto"/>
        <w:ind w:left="5245"/>
        <w:rPr>
          <w:rFonts w:asciiTheme="majorHAnsi" w:eastAsia="Calibri" w:hAnsiTheme="majorHAnsi" w:cstheme="majorHAnsi"/>
          <w:kern w:val="0"/>
          <w:sz w:val="23"/>
          <w:szCs w:val="23"/>
          <w14:ligatures w14:val="none"/>
        </w:rPr>
      </w:pPr>
    </w:p>
    <w:p w14:paraId="77A94B7E" w14:textId="77777777" w:rsidR="00131C4C" w:rsidRPr="00AC342F" w:rsidRDefault="00131C4C" w:rsidP="00AC342F">
      <w:pPr>
        <w:spacing w:after="0" w:line="240" w:lineRule="auto"/>
        <w:rPr>
          <w:rFonts w:asciiTheme="majorHAnsi" w:eastAsia="Calibri" w:hAnsiTheme="majorHAnsi" w:cstheme="majorHAnsi"/>
          <w:kern w:val="0"/>
          <w:sz w:val="23"/>
          <w:szCs w:val="23"/>
          <w14:ligatures w14:val="none"/>
        </w:rPr>
      </w:pPr>
    </w:p>
    <w:p w14:paraId="34C216F0" w14:textId="5DE3D8F7" w:rsidR="00131C4C" w:rsidRDefault="00131C4C" w:rsidP="00AC342F">
      <w:pPr>
        <w:spacing w:after="0" w:line="240" w:lineRule="auto"/>
        <w:rPr>
          <w:rFonts w:asciiTheme="majorHAnsi" w:eastAsia="Calibri" w:hAnsiTheme="majorHAnsi" w:cstheme="majorHAnsi"/>
          <w:kern w:val="0"/>
          <w:sz w:val="23"/>
          <w:szCs w:val="23"/>
          <w14:ligatures w14:val="none"/>
        </w:rPr>
      </w:pPr>
      <w:r w:rsidRPr="00AC342F">
        <w:rPr>
          <w:rFonts w:asciiTheme="majorHAnsi" w:eastAsia="Calibri" w:hAnsiTheme="majorHAnsi" w:cstheme="majorHAnsi"/>
          <w:kern w:val="0"/>
          <w:sz w:val="23"/>
          <w:szCs w:val="23"/>
          <w14:ligatures w14:val="none"/>
        </w:rPr>
        <w:t xml:space="preserve">Pour </w:t>
      </w:r>
      <w:r w:rsidR="000A2150">
        <w:rPr>
          <w:rFonts w:asciiTheme="majorHAnsi" w:eastAsia="Calibri" w:hAnsiTheme="majorHAnsi" w:cstheme="majorHAnsi"/>
          <w:kern w:val="0"/>
          <w:sz w:val="23"/>
          <w:szCs w:val="23"/>
          <w14:ligatures w14:val="none"/>
        </w:rPr>
        <w:t>la SARL TTIPIA</w:t>
      </w:r>
      <w:r w:rsidR="000A2150">
        <w:rPr>
          <w:rFonts w:asciiTheme="majorHAnsi" w:eastAsia="Calibri" w:hAnsiTheme="majorHAnsi" w:cstheme="majorHAnsi"/>
          <w:kern w:val="0"/>
          <w:sz w:val="23"/>
          <w:szCs w:val="23"/>
          <w14:ligatures w14:val="none"/>
        </w:rPr>
        <w:tab/>
      </w:r>
      <w:r w:rsidR="000A2150">
        <w:rPr>
          <w:rFonts w:asciiTheme="majorHAnsi" w:eastAsia="Calibri" w:hAnsiTheme="majorHAnsi" w:cstheme="majorHAnsi"/>
          <w:kern w:val="0"/>
          <w:sz w:val="23"/>
          <w:szCs w:val="23"/>
          <w14:ligatures w14:val="none"/>
        </w:rPr>
        <w:tab/>
      </w:r>
      <w:r w:rsidR="00F96D49">
        <w:rPr>
          <w:rFonts w:asciiTheme="majorHAnsi" w:eastAsia="Calibri" w:hAnsiTheme="majorHAnsi" w:cstheme="majorHAnsi"/>
          <w:kern w:val="0"/>
          <w:sz w:val="23"/>
          <w:szCs w:val="23"/>
          <w14:ligatures w14:val="none"/>
        </w:rPr>
        <w:tab/>
      </w:r>
      <w:r w:rsidRPr="00AC342F">
        <w:rPr>
          <w:rFonts w:asciiTheme="majorHAnsi" w:eastAsia="Calibri" w:hAnsiTheme="majorHAnsi" w:cstheme="majorHAnsi"/>
          <w:kern w:val="0"/>
          <w:sz w:val="23"/>
          <w:szCs w:val="23"/>
          <w14:ligatures w14:val="none"/>
        </w:rPr>
        <w:tab/>
      </w:r>
      <w:r w:rsidRPr="00AC342F">
        <w:rPr>
          <w:rFonts w:asciiTheme="majorHAnsi" w:eastAsia="Calibri" w:hAnsiTheme="majorHAnsi" w:cstheme="majorHAnsi"/>
          <w:kern w:val="0"/>
          <w:sz w:val="23"/>
          <w:szCs w:val="23"/>
          <w14:ligatures w14:val="none"/>
        </w:rPr>
        <w:tab/>
      </w:r>
      <w:r w:rsidRPr="00AC342F">
        <w:rPr>
          <w:rFonts w:asciiTheme="majorHAnsi" w:eastAsia="Calibri" w:hAnsiTheme="majorHAnsi" w:cstheme="majorHAnsi"/>
          <w:kern w:val="0"/>
          <w:sz w:val="23"/>
          <w:szCs w:val="23"/>
          <w14:ligatures w14:val="none"/>
        </w:rPr>
        <w:tab/>
      </w:r>
      <w:r w:rsidRPr="00AC342F">
        <w:rPr>
          <w:rFonts w:asciiTheme="majorHAnsi" w:eastAsia="Calibri" w:hAnsiTheme="majorHAnsi" w:cstheme="majorHAnsi"/>
          <w:kern w:val="0"/>
          <w:sz w:val="23"/>
          <w:szCs w:val="23"/>
          <w14:ligatures w14:val="none"/>
        </w:rPr>
        <w:tab/>
        <w:t>Pour les salariés</w:t>
      </w:r>
    </w:p>
    <w:p w14:paraId="34C01C36" w14:textId="24E55364" w:rsidR="000A2150" w:rsidRDefault="00FD4780" w:rsidP="00FD4780">
      <w:pPr>
        <w:tabs>
          <w:tab w:val="left" w:pos="6379"/>
        </w:tabs>
        <w:spacing w:after="0" w:line="240" w:lineRule="auto"/>
        <w:rPr>
          <w:rFonts w:asciiTheme="majorHAnsi" w:eastAsia="Calibri" w:hAnsiTheme="majorHAnsi" w:cstheme="majorHAnsi"/>
          <w:kern w:val="0"/>
          <w:sz w:val="23"/>
          <w:szCs w:val="23"/>
          <w14:ligatures w14:val="none"/>
        </w:rPr>
      </w:pPr>
      <w:r>
        <w:rPr>
          <w:rFonts w:asciiTheme="majorHAnsi" w:eastAsia="Calibri" w:hAnsiTheme="majorHAnsi" w:cstheme="majorHAnsi"/>
          <w:kern w:val="0"/>
          <w:sz w:val="23"/>
          <w:szCs w:val="23"/>
          <w14:ligatures w14:val="none"/>
        </w:rPr>
        <w:tab/>
        <w:t>M *********</w:t>
      </w:r>
    </w:p>
    <w:p w14:paraId="1326AF6E" w14:textId="0CBCDFE0" w:rsidR="00FD4780" w:rsidRDefault="00FD4780" w:rsidP="00FD4780">
      <w:pPr>
        <w:tabs>
          <w:tab w:val="left" w:pos="6379"/>
        </w:tabs>
        <w:spacing w:after="0" w:line="240" w:lineRule="auto"/>
        <w:rPr>
          <w:rFonts w:asciiTheme="majorHAnsi" w:eastAsia="Calibri" w:hAnsiTheme="majorHAnsi" w:cstheme="majorHAnsi"/>
          <w:kern w:val="0"/>
          <w:sz w:val="23"/>
          <w:szCs w:val="23"/>
          <w14:ligatures w14:val="none"/>
        </w:rPr>
      </w:pPr>
      <w:r>
        <w:rPr>
          <w:rFonts w:asciiTheme="majorHAnsi" w:eastAsia="Calibri" w:hAnsiTheme="majorHAnsi" w:cstheme="majorHAnsi"/>
          <w:kern w:val="0"/>
          <w:sz w:val="23"/>
          <w:szCs w:val="23"/>
          <w14:ligatures w14:val="none"/>
        </w:rPr>
        <w:tab/>
        <w:t>Représentant des salariés</w:t>
      </w:r>
    </w:p>
    <w:p w14:paraId="4A1E1038" w14:textId="77777777" w:rsidR="00AC342F" w:rsidRPr="00AC342F" w:rsidRDefault="00AC342F" w:rsidP="00AC342F">
      <w:pPr>
        <w:spacing w:after="0" w:line="240" w:lineRule="auto"/>
        <w:rPr>
          <w:rFonts w:asciiTheme="majorHAnsi" w:eastAsia="Calibri" w:hAnsiTheme="majorHAnsi" w:cstheme="majorHAnsi"/>
          <w:kern w:val="0"/>
          <w:sz w:val="23"/>
          <w:szCs w:val="23"/>
          <w14:ligatures w14:val="none"/>
        </w:rPr>
      </w:pPr>
    </w:p>
    <w:p w14:paraId="70FE9C69" w14:textId="77777777" w:rsidR="0062242C" w:rsidRPr="00AC342F" w:rsidRDefault="0062242C" w:rsidP="00AC342F">
      <w:pPr>
        <w:spacing w:after="0" w:line="240" w:lineRule="auto"/>
        <w:rPr>
          <w:rFonts w:asciiTheme="majorHAnsi" w:hAnsiTheme="majorHAnsi" w:cstheme="majorHAnsi"/>
          <w:sz w:val="23"/>
          <w:szCs w:val="23"/>
        </w:rPr>
      </w:pPr>
    </w:p>
    <w:sectPr w:rsidR="0062242C" w:rsidRPr="00AC342F">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F0D618" w14:textId="77777777" w:rsidR="000A0695" w:rsidRDefault="000A0695" w:rsidP="00CE2D36">
      <w:pPr>
        <w:spacing w:after="0" w:line="240" w:lineRule="auto"/>
      </w:pPr>
      <w:r>
        <w:separator/>
      </w:r>
    </w:p>
  </w:endnote>
  <w:endnote w:type="continuationSeparator" w:id="0">
    <w:p w14:paraId="326BA327" w14:textId="77777777" w:rsidR="000A0695" w:rsidRDefault="000A0695" w:rsidP="00CE2D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4ED28" w14:textId="77777777" w:rsidR="00D43B74" w:rsidRDefault="00D43B74">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7409906"/>
      <w:docPartObj>
        <w:docPartGallery w:val="Page Numbers (Bottom of Page)"/>
        <w:docPartUnique/>
      </w:docPartObj>
    </w:sdtPr>
    <w:sdtEndPr/>
    <w:sdtContent>
      <w:sdt>
        <w:sdtPr>
          <w:id w:val="-1769616900"/>
          <w:docPartObj>
            <w:docPartGallery w:val="Page Numbers (Top of Page)"/>
            <w:docPartUnique/>
          </w:docPartObj>
        </w:sdtPr>
        <w:sdtEndPr/>
        <w:sdtContent>
          <w:p w14:paraId="682EF84D" w14:textId="7AF4C69F" w:rsidR="00D22A73" w:rsidRDefault="00D22A73">
            <w:pPr>
              <w:pStyle w:val="Pieddepage"/>
              <w:jc w:val="right"/>
            </w:pPr>
            <w:r>
              <w:t xml:space="preserve">Page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53C04C0D" w14:textId="77777777" w:rsidR="00CE2D36" w:rsidRDefault="00CE2D36">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F5564" w14:textId="77777777" w:rsidR="00D43B74" w:rsidRDefault="00D43B74">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0D17B9" w14:textId="77777777" w:rsidR="000A0695" w:rsidRDefault="000A0695" w:rsidP="00CE2D36">
      <w:pPr>
        <w:spacing w:after="0" w:line="240" w:lineRule="auto"/>
      </w:pPr>
      <w:r>
        <w:separator/>
      </w:r>
    </w:p>
  </w:footnote>
  <w:footnote w:type="continuationSeparator" w:id="0">
    <w:p w14:paraId="0B1C7152" w14:textId="77777777" w:rsidR="000A0695" w:rsidRDefault="000A0695" w:rsidP="00CE2D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79D634" w14:textId="4E09FC95" w:rsidR="00D43B74" w:rsidRDefault="00D43B74">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5400C" w14:textId="702BB179" w:rsidR="00CE2D36" w:rsidRDefault="00CE2D36">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2BE6B" w14:textId="00476568" w:rsidR="00D43B74" w:rsidRDefault="00D43B74">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33475"/>
    <w:multiLevelType w:val="multilevel"/>
    <w:tmpl w:val="84EA722E"/>
    <w:lvl w:ilvl="0">
      <w:start w:val="1"/>
      <w:numFmt w:val="bullet"/>
      <w:lvlText w:val=""/>
      <w:lvlJc w:val="left"/>
      <w:pPr>
        <w:tabs>
          <w:tab w:val="num" w:pos="720"/>
        </w:tabs>
        <w:ind w:left="720" w:hanging="360"/>
      </w:pPr>
      <w:rPr>
        <w:rFonts w:ascii="Symbol" w:hAnsi="Symbol" w:hint="default"/>
        <w:sz w:val="20"/>
      </w:rPr>
    </w:lvl>
    <w:lvl w:ilvl="1">
      <w:start w:val="1"/>
      <w:numFmt w:val="upperLetter"/>
      <w:lvlText w:val="%2-"/>
      <w:lvlJc w:val="left"/>
      <w:pPr>
        <w:ind w:left="1440" w:hanging="360"/>
      </w:pPr>
      <w:rPr>
        <w:rFonts w:hint="default"/>
      </w:rPr>
    </w:lvl>
    <w:lvl w:ilvl="2">
      <w:start w:val="1"/>
      <w:numFmt w:val="bullet"/>
      <w:lvlText w:val="-"/>
      <w:lvlJc w:val="left"/>
      <w:pPr>
        <w:ind w:left="2160" w:hanging="360"/>
      </w:pPr>
      <w:rPr>
        <w:rFonts w:ascii="Calibri Light" w:eastAsia="Times New Roman" w:hAnsi="Calibri Light" w:cs="Calibri Light"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61A1A6C"/>
    <w:multiLevelType w:val="hybridMultilevel"/>
    <w:tmpl w:val="84A636C8"/>
    <w:lvl w:ilvl="0" w:tplc="EB640530">
      <w:start w:val="2"/>
      <w:numFmt w:val="bullet"/>
      <w:lvlText w:val="-"/>
      <w:lvlJc w:val="left"/>
      <w:pPr>
        <w:ind w:left="720" w:hanging="360"/>
      </w:pPr>
      <w:rPr>
        <w:rFonts w:ascii="Calibri Light" w:eastAsia="Times New Roman" w:hAnsi="Calibri Light"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1DC1C82"/>
    <w:multiLevelType w:val="hybridMultilevel"/>
    <w:tmpl w:val="8F2AD9AA"/>
    <w:lvl w:ilvl="0" w:tplc="CF50E916">
      <w:start w:val="1"/>
      <w:numFmt w:val="decimal"/>
      <w:lvlText w:val="Article %1."/>
      <w:lvlJc w:val="right"/>
      <w:pPr>
        <w:ind w:left="720" w:hanging="360"/>
      </w:pPr>
      <w:rPr>
        <w:rFonts w:hint="default"/>
        <w:b/>
        <w:bCs/>
        <w:sz w:val="26"/>
        <w:szCs w:val="26"/>
        <w:u w:val="none"/>
        <w:vertAlign w:val="baseline"/>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2BED63FF"/>
    <w:multiLevelType w:val="hybridMultilevel"/>
    <w:tmpl w:val="D0803A3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08924E8"/>
    <w:multiLevelType w:val="hybridMultilevel"/>
    <w:tmpl w:val="E35CD292"/>
    <w:lvl w:ilvl="0" w:tplc="FFFFFFFF">
      <w:start w:val="1"/>
      <w:numFmt w:val="upperRoman"/>
      <w:lvlText w:val="%1."/>
      <w:lvlJc w:val="left"/>
      <w:pPr>
        <w:ind w:left="720" w:hanging="360"/>
      </w:pPr>
      <w:rPr>
        <w:rFonts w:hint="default"/>
        <w:b/>
        <w:bCs/>
        <w:sz w:val="28"/>
        <w:szCs w:val="28"/>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10E23AC"/>
    <w:multiLevelType w:val="hybridMultilevel"/>
    <w:tmpl w:val="5AACE95E"/>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1572122"/>
    <w:multiLevelType w:val="hybridMultilevel"/>
    <w:tmpl w:val="BDDC2576"/>
    <w:lvl w:ilvl="0" w:tplc="EB640530">
      <w:start w:val="2"/>
      <w:numFmt w:val="bullet"/>
      <w:lvlText w:val="-"/>
      <w:lvlJc w:val="left"/>
      <w:pPr>
        <w:ind w:left="720" w:hanging="360"/>
      </w:pPr>
      <w:rPr>
        <w:rFonts w:ascii="Calibri Light" w:eastAsia="Times New Roman" w:hAnsi="Calibri Light"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2C74023"/>
    <w:multiLevelType w:val="hybridMultilevel"/>
    <w:tmpl w:val="F662AAEE"/>
    <w:lvl w:ilvl="0" w:tplc="B29A6E34">
      <w:start w:val="1"/>
      <w:numFmt w:val="bullet"/>
      <w:lvlText w:val="-"/>
      <w:lvlJc w:val="left"/>
      <w:pPr>
        <w:ind w:left="720" w:hanging="360"/>
      </w:pPr>
      <w:rPr>
        <w:rFonts w:ascii="Calibri Light" w:eastAsiaTheme="minorHAnsi" w:hAnsi="Calibri Light"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5AE208D"/>
    <w:multiLevelType w:val="hybridMultilevel"/>
    <w:tmpl w:val="06740F1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76F4DD3"/>
    <w:multiLevelType w:val="multilevel"/>
    <w:tmpl w:val="DF461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89433D2"/>
    <w:multiLevelType w:val="hybridMultilevel"/>
    <w:tmpl w:val="78C24540"/>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351688773">
    <w:abstractNumId w:val="2"/>
  </w:num>
  <w:num w:numId="2" w16cid:durableId="425347455">
    <w:abstractNumId w:val="0"/>
  </w:num>
  <w:num w:numId="3" w16cid:durableId="1219826745">
    <w:abstractNumId w:val="1"/>
  </w:num>
  <w:num w:numId="4" w16cid:durableId="1773159040">
    <w:abstractNumId w:val="9"/>
  </w:num>
  <w:num w:numId="5" w16cid:durableId="164051898">
    <w:abstractNumId w:val="4"/>
  </w:num>
  <w:num w:numId="6" w16cid:durableId="590622295">
    <w:abstractNumId w:val="7"/>
  </w:num>
  <w:num w:numId="7" w16cid:durableId="1735934494">
    <w:abstractNumId w:val="6"/>
  </w:num>
  <w:num w:numId="8" w16cid:durableId="415899975">
    <w:abstractNumId w:val="8"/>
  </w:num>
  <w:num w:numId="9" w16cid:durableId="1316030872">
    <w:abstractNumId w:val="5"/>
  </w:num>
  <w:num w:numId="10" w16cid:durableId="819271643">
    <w:abstractNumId w:val="10"/>
  </w:num>
  <w:num w:numId="11" w16cid:durableId="132142257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1C4C"/>
    <w:rsid w:val="00000BAB"/>
    <w:rsid w:val="0000248A"/>
    <w:rsid w:val="00024975"/>
    <w:rsid w:val="000251C2"/>
    <w:rsid w:val="00027482"/>
    <w:rsid w:val="0003725F"/>
    <w:rsid w:val="000431E3"/>
    <w:rsid w:val="000532B1"/>
    <w:rsid w:val="00060B70"/>
    <w:rsid w:val="00064701"/>
    <w:rsid w:val="00083697"/>
    <w:rsid w:val="00094E47"/>
    <w:rsid w:val="000967DD"/>
    <w:rsid w:val="000A0695"/>
    <w:rsid w:val="000A2150"/>
    <w:rsid w:val="000A4B5A"/>
    <w:rsid w:val="000B032A"/>
    <w:rsid w:val="000C0C7A"/>
    <w:rsid w:val="000C1C51"/>
    <w:rsid w:val="000D523B"/>
    <w:rsid w:val="000F2DC2"/>
    <w:rsid w:val="00103AAF"/>
    <w:rsid w:val="00104C08"/>
    <w:rsid w:val="00106F32"/>
    <w:rsid w:val="00125FDD"/>
    <w:rsid w:val="00130EB7"/>
    <w:rsid w:val="00131C4C"/>
    <w:rsid w:val="00144504"/>
    <w:rsid w:val="00151442"/>
    <w:rsid w:val="00153F25"/>
    <w:rsid w:val="00167B65"/>
    <w:rsid w:val="001755ED"/>
    <w:rsid w:val="00181F96"/>
    <w:rsid w:val="00187CC3"/>
    <w:rsid w:val="00193AC8"/>
    <w:rsid w:val="001A446F"/>
    <w:rsid w:val="001A5DA5"/>
    <w:rsid w:val="001A795D"/>
    <w:rsid w:val="001B303B"/>
    <w:rsid w:val="001B54AD"/>
    <w:rsid w:val="001C0579"/>
    <w:rsid w:val="001D4B57"/>
    <w:rsid w:val="001D52D4"/>
    <w:rsid w:val="001D77BB"/>
    <w:rsid w:val="001E1394"/>
    <w:rsid w:val="001E23AD"/>
    <w:rsid w:val="001F5FE1"/>
    <w:rsid w:val="00222682"/>
    <w:rsid w:val="00223C32"/>
    <w:rsid w:val="002254F6"/>
    <w:rsid w:val="0023349E"/>
    <w:rsid w:val="00243BD8"/>
    <w:rsid w:val="00245C6C"/>
    <w:rsid w:val="0024659F"/>
    <w:rsid w:val="0025671E"/>
    <w:rsid w:val="00261941"/>
    <w:rsid w:val="00262413"/>
    <w:rsid w:val="00262E77"/>
    <w:rsid w:val="00264805"/>
    <w:rsid w:val="00266622"/>
    <w:rsid w:val="00270537"/>
    <w:rsid w:val="00273C0E"/>
    <w:rsid w:val="002779C0"/>
    <w:rsid w:val="00286E6F"/>
    <w:rsid w:val="00294E8B"/>
    <w:rsid w:val="002A2916"/>
    <w:rsid w:val="002B779A"/>
    <w:rsid w:val="002C0496"/>
    <w:rsid w:val="002C287C"/>
    <w:rsid w:val="002C4709"/>
    <w:rsid w:val="002D63B7"/>
    <w:rsid w:val="002E73E7"/>
    <w:rsid w:val="002F401C"/>
    <w:rsid w:val="003014A1"/>
    <w:rsid w:val="00307B15"/>
    <w:rsid w:val="0031011E"/>
    <w:rsid w:val="0031150E"/>
    <w:rsid w:val="00317396"/>
    <w:rsid w:val="00320C3D"/>
    <w:rsid w:val="00325F29"/>
    <w:rsid w:val="00346F85"/>
    <w:rsid w:val="003621B1"/>
    <w:rsid w:val="00377DDD"/>
    <w:rsid w:val="00383376"/>
    <w:rsid w:val="00392010"/>
    <w:rsid w:val="003942E6"/>
    <w:rsid w:val="003A210F"/>
    <w:rsid w:val="003A4A98"/>
    <w:rsid w:val="003B188D"/>
    <w:rsid w:val="003C07A9"/>
    <w:rsid w:val="003C0D13"/>
    <w:rsid w:val="003D67AC"/>
    <w:rsid w:val="003F3002"/>
    <w:rsid w:val="004034AE"/>
    <w:rsid w:val="00403DDF"/>
    <w:rsid w:val="00411CB8"/>
    <w:rsid w:val="00415068"/>
    <w:rsid w:val="0041621A"/>
    <w:rsid w:val="00461131"/>
    <w:rsid w:val="004656F1"/>
    <w:rsid w:val="0047059B"/>
    <w:rsid w:val="004815F0"/>
    <w:rsid w:val="004A2828"/>
    <w:rsid w:val="004B2B46"/>
    <w:rsid w:val="004C0DE1"/>
    <w:rsid w:val="004C1CB8"/>
    <w:rsid w:val="004E2FB4"/>
    <w:rsid w:val="004F11DF"/>
    <w:rsid w:val="004F4797"/>
    <w:rsid w:val="00502667"/>
    <w:rsid w:val="00507F73"/>
    <w:rsid w:val="00510DB3"/>
    <w:rsid w:val="00512238"/>
    <w:rsid w:val="00526449"/>
    <w:rsid w:val="005264FA"/>
    <w:rsid w:val="005277B3"/>
    <w:rsid w:val="00533C75"/>
    <w:rsid w:val="00552BBE"/>
    <w:rsid w:val="00560E4E"/>
    <w:rsid w:val="005615BC"/>
    <w:rsid w:val="005655C2"/>
    <w:rsid w:val="00567791"/>
    <w:rsid w:val="00584164"/>
    <w:rsid w:val="0059774D"/>
    <w:rsid w:val="005A2F90"/>
    <w:rsid w:val="005A3A31"/>
    <w:rsid w:val="005B7044"/>
    <w:rsid w:val="005C654B"/>
    <w:rsid w:val="005C770C"/>
    <w:rsid w:val="005E2753"/>
    <w:rsid w:val="005E331C"/>
    <w:rsid w:val="005F132C"/>
    <w:rsid w:val="00604603"/>
    <w:rsid w:val="00605C75"/>
    <w:rsid w:val="006077CE"/>
    <w:rsid w:val="0062242C"/>
    <w:rsid w:val="00630541"/>
    <w:rsid w:val="00646C8C"/>
    <w:rsid w:val="00651D12"/>
    <w:rsid w:val="00656381"/>
    <w:rsid w:val="00671F3D"/>
    <w:rsid w:val="00680BD5"/>
    <w:rsid w:val="00686487"/>
    <w:rsid w:val="0068784F"/>
    <w:rsid w:val="006A0245"/>
    <w:rsid w:val="006A74DE"/>
    <w:rsid w:val="006C3220"/>
    <w:rsid w:val="006E1645"/>
    <w:rsid w:val="006F0103"/>
    <w:rsid w:val="007141DD"/>
    <w:rsid w:val="00722F91"/>
    <w:rsid w:val="00727646"/>
    <w:rsid w:val="00745716"/>
    <w:rsid w:val="00764EFF"/>
    <w:rsid w:val="0076792F"/>
    <w:rsid w:val="007744AA"/>
    <w:rsid w:val="00775E15"/>
    <w:rsid w:val="007807F2"/>
    <w:rsid w:val="00795D5B"/>
    <w:rsid w:val="007A0A02"/>
    <w:rsid w:val="007A0F35"/>
    <w:rsid w:val="007B6C2D"/>
    <w:rsid w:val="007E2596"/>
    <w:rsid w:val="007F113E"/>
    <w:rsid w:val="007F36C4"/>
    <w:rsid w:val="007F7844"/>
    <w:rsid w:val="008050EB"/>
    <w:rsid w:val="008060AA"/>
    <w:rsid w:val="00816768"/>
    <w:rsid w:val="008321FC"/>
    <w:rsid w:val="00833DCE"/>
    <w:rsid w:val="0083786B"/>
    <w:rsid w:val="00846A41"/>
    <w:rsid w:val="0085097B"/>
    <w:rsid w:val="0085631A"/>
    <w:rsid w:val="008648A2"/>
    <w:rsid w:val="0086694D"/>
    <w:rsid w:val="008904A5"/>
    <w:rsid w:val="008904CC"/>
    <w:rsid w:val="00890E6F"/>
    <w:rsid w:val="008A3765"/>
    <w:rsid w:val="008B1BE2"/>
    <w:rsid w:val="008B3CB3"/>
    <w:rsid w:val="008B6488"/>
    <w:rsid w:val="008C34A0"/>
    <w:rsid w:val="008E091A"/>
    <w:rsid w:val="008E0B36"/>
    <w:rsid w:val="008E42F3"/>
    <w:rsid w:val="008F7DB0"/>
    <w:rsid w:val="0090048B"/>
    <w:rsid w:val="00902B11"/>
    <w:rsid w:val="0091014A"/>
    <w:rsid w:val="009200B4"/>
    <w:rsid w:val="00923D2A"/>
    <w:rsid w:val="009240F0"/>
    <w:rsid w:val="00924D5A"/>
    <w:rsid w:val="00935940"/>
    <w:rsid w:val="00957D6B"/>
    <w:rsid w:val="00964FAF"/>
    <w:rsid w:val="009653EE"/>
    <w:rsid w:val="00982E4B"/>
    <w:rsid w:val="00990716"/>
    <w:rsid w:val="009A2790"/>
    <w:rsid w:val="009A2BD5"/>
    <w:rsid w:val="009A4318"/>
    <w:rsid w:val="009A5702"/>
    <w:rsid w:val="009B73F7"/>
    <w:rsid w:val="009C197F"/>
    <w:rsid w:val="009C715D"/>
    <w:rsid w:val="009D29C2"/>
    <w:rsid w:val="009E56CB"/>
    <w:rsid w:val="009E6964"/>
    <w:rsid w:val="009E79C2"/>
    <w:rsid w:val="009F1F0E"/>
    <w:rsid w:val="00A011C6"/>
    <w:rsid w:val="00A06A6F"/>
    <w:rsid w:val="00A06C36"/>
    <w:rsid w:val="00A1388F"/>
    <w:rsid w:val="00A16A5E"/>
    <w:rsid w:val="00A51CBC"/>
    <w:rsid w:val="00A5250E"/>
    <w:rsid w:val="00A64F29"/>
    <w:rsid w:val="00A70801"/>
    <w:rsid w:val="00A71210"/>
    <w:rsid w:val="00A80379"/>
    <w:rsid w:val="00A905C4"/>
    <w:rsid w:val="00A96100"/>
    <w:rsid w:val="00AA0266"/>
    <w:rsid w:val="00AB1E68"/>
    <w:rsid w:val="00AB560A"/>
    <w:rsid w:val="00AC25CB"/>
    <w:rsid w:val="00AC327F"/>
    <w:rsid w:val="00AC342F"/>
    <w:rsid w:val="00AC624D"/>
    <w:rsid w:val="00AC70B3"/>
    <w:rsid w:val="00AE0B79"/>
    <w:rsid w:val="00AE332E"/>
    <w:rsid w:val="00AE6C8D"/>
    <w:rsid w:val="00AF086E"/>
    <w:rsid w:val="00AF1355"/>
    <w:rsid w:val="00B043EC"/>
    <w:rsid w:val="00B0795A"/>
    <w:rsid w:val="00B173C8"/>
    <w:rsid w:val="00B2083A"/>
    <w:rsid w:val="00B2792E"/>
    <w:rsid w:val="00B62951"/>
    <w:rsid w:val="00B671BC"/>
    <w:rsid w:val="00B7103D"/>
    <w:rsid w:val="00B7504F"/>
    <w:rsid w:val="00B80DDD"/>
    <w:rsid w:val="00B8338A"/>
    <w:rsid w:val="00B91172"/>
    <w:rsid w:val="00B96BC4"/>
    <w:rsid w:val="00BA12EB"/>
    <w:rsid w:val="00BA2F0E"/>
    <w:rsid w:val="00BA5DFB"/>
    <w:rsid w:val="00BB5EC4"/>
    <w:rsid w:val="00BC14F4"/>
    <w:rsid w:val="00BC7614"/>
    <w:rsid w:val="00BD40DA"/>
    <w:rsid w:val="00BE0783"/>
    <w:rsid w:val="00BE237A"/>
    <w:rsid w:val="00BE50BD"/>
    <w:rsid w:val="00BE6D08"/>
    <w:rsid w:val="00BF395E"/>
    <w:rsid w:val="00C23086"/>
    <w:rsid w:val="00C270CE"/>
    <w:rsid w:val="00C40C06"/>
    <w:rsid w:val="00C44079"/>
    <w:rsid w:val="00C62415"/>
    <w:rsid w:val="00C63955"/>
    <w:rsid w:val="00C71A58"/>
    <w:rsid w:val="00C81063"/>
    <w:rsid w:val="00C8159F"/>
    <w:rsid w:val="00C87F41"/>
    <w:rsid w:val="00C91862"/>
    <w:rsid w:val="00C92BD9"/>
    <w:rsid w:val="00CB0BAC"/>
    <w:rsid w:val="00CB4FB6"/>
    <w:rsid w:val="00CC3A06"/>
    <w:rsid w:val="00CC579D"/>
    <w:rsid w:val="00CD0E84"/>
    <w:rsid w:val="00CD5834"/>
    <w:rsid w:val="00CD7783"/>
    <w:rsid w:val="00CE2D36"/>
    <w:rsid w:val="00CE3C95"/>
    <w:rsid w:val="00CE3CC2"/>
    <w:rsid w:val="00CF2B8C"/>
    <w:rsid w:val="00CF7E1C"/>
    <w:rsid w:val="00D02AC8"/>
    <w:rsid w:val="00D12843"/>
    <w:rsid w:val="00D16782"/>
    <w:rsid w:val="00D22A73"/>
    <w:rsid w:val="00D27C3A"/>
    <w:rsid w:val="00D438F4"/>
    <w:rsid w:val="00D43B74"/>
    <w:rsid w:val="00D47EAC"/>
    <w:rsid w:val="00D52471"/>
    <w:rsid w:val="00D52E81"/>
    <w:rsid w:val="00D674C6"/>
    <w:rsid w:val="00D73FD8"/>
    <w:rsid w:val="00D77FC1"/>
    <w:rsid w:val="00D83EE0"/>
    <w:rsid w:val="00D924B7"/>
    <w:rsid w:val="00DA3A06"/>
    <w:rsid w:val="00DA79FA"/>
    <w:rsid w:val="00DB1A30"/>
    <w:rsid w:val="00DB3C90"/>
    <w:rsid w:val="00DC41A6"/>
    <w:rsid w:val="00DC4942"/>
    <w:rsid w:val="00DC675B"/>
    <w:rsid w:val="00DC75DF"/>
    <w:rsid w:val="00DF465C"/>
    <w:rsid w:val="00E02F02"/>
    <w:rsid w:val="00E13E03"/>
    <w:rsid w:val="00E15552"/>
    <w:rsid w:val="00E16745"/>
    <w:rsid w:val="00E23DA8"/>
    <w:rsid w:val="00E24EF3"/>
    <w:rsid w:val="00E31C1A"/>
    <w:rsid w:val="00E3345E"/>
    <w:rsid w:val="00E521AF"/>
    <w:rsid w:val="00E54246"/>
    <w:rsid w:val="00E71F1B"/>
    <w:rsid w:val="00E75B05"/>
    <w:rsid w:val="00E80ABD"/>
    <w:rsid w:val="00E85A90"/>
    <w:rsid w:val="00EA26E0"/>
    <w:rsid w:val="00EA2852"/>
    <w:rsid w:val="00EA378C"/>
    <w:rsid w:val="00EB1044"/>
    <w:rsid w:val="00EB28E9"/>
    <w:rsid w:val="00EB6C42"/>
    <w:rsid w:val="00EC2457"/>
    <w:rsid w:val="00EC70ED"/>
    <w:rsid w:val="00EC7374"/>
    <w:rsid w:val="00ED7F57"/>
    <w:rsid w:val="00EE0E30"/>
    <w:rsid w:val="00EE1538"/>
    <w:rsid w:val="00F00CF7"/>
    <w:rsid w:val="00F169BE"/>
    <w:rsid w:val="00F20425"/>
    <w:rsid w:val="00F215E2"/>
    <w:rsid w:val="00F23394"/>
    <w:rsid w:val="00F24F55"/>
    <w:rsid w:val="00F32509"/>
    <w:rsid w:val="00F42942"/>
    <w:rsid w:val="00F4396E"/>
    <w:rsid w:val="00F43E1D"/>
    <w:rsid w:val="00F47C63"/>
    <w:rsid w:val="00F50B83"/>
    <w:rsid w:val="00F5683A"/>
    <w:rsid w:val="00F63B74"/>
    <w:rsid w:val="00F67DE6"/>
    <w:rsid w:val="00F70919"/>
    <w:rsid w:val="00F71465"/>
    <w:rsid w:val="00F72410"/>
    <w:rsid w:val="00F77199"/>
    <w:rsid w:val="00F77D51"/>
    <w:rsid w:val="00F80B1E"/>
    <w:rsid w:val="00F823E2"/>
    <w:rsid w:val="00F9682F"/>
    <w:rsid w:val="00F968A4"/>
    <w:rsid w:val="00F96D49"/>
    <w:rsid w:val="00FB75B2"/>
    <w:rsid w:val="00FD4780"/>
    <w:rsid w:val="00FD4950"/>
    <w:rsid w:val="00FE50B8"/>
    <w:rsid w:val="00FF2C8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C0ED94"/>
  <w15:chartTrackingRefBased/>
  <w15:docId w15:val="{857E3E64-59D2-4BC0-903B-BB249F79E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4318"/>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CE2D36"/>
    <w:pPr>
      <w:tabs>
        <w:tab w:val="center" w:pos="4536"/>
        <w:tab w:val="right" w:pos="9072"/>
      </w:tabs>
      <w:spacing w:after="0" w:line="240" w:lineRule="auto"/>
    </w:pPr>
  </w:style>
  <w:style w:type="character" w:customStyle="1" w:styleId="En-tteCar">
    <w:name w:val="En-tête Car"/>
    <w:basedOn w:val="Policepardfaut"/>
    <w:link w:val="En-tte"/>
    <w:uiPriority w:val="99"/>
    <w:rsid w:val="00CE2D36"/>
  </w:style>
  <w:style w:type="paragraph" w:styleId="Pieddepage">
    <w:name w:val="footer"/>
    <w:basedOn w:val="Normal"/>
    <w:link w:val="PieddepageCar"/>
    <w:uiPriority w:val="99"/>
    <w:unhideWhenUsed/>
    <w:rsid w:val="00CE2D36"/>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E2D36"/>
  </w:style>
  <w:style w:type="paragraph" w:styleId="NormalWeb">
    <w:name w:val="Normal (Web)"/>
    <w:basedOn w:val="Normal"/>
    <w:uiPriority w:val="99"/>
    <w:unhideWhenUsed/>
    <w:rsid w:val="000C1C51"/>
    <w:pPr>
      <w:spacing w:before="100" w:beforeAutospacing="1" w:after="100" w:afterAutospacing="1" w:line="240" w:lineRule="auto"/>
    </w:pPr>
    <w:rPr>
      <w:rFonts w:ascii="Times New Roman" w:eastAsia="Times New Roman" w:hAnsi="Times New Roman" w:cs="Times New Roman"/>
      <w:kern w:val="0"/>
      <w:sz w:val="24"/>
      <w:szCs w:val="24"/>
      <w:lang w:eastAsia="fr-FR"/>
      <w14:ligatures w14:val="none"/>
    </w:rPr>
  </w:style>
  <w:style w:type="character" w:styleId="Accentuation">
    <w:name w:val="Emphasis"/>
    <w:basedOn w:val="Policepardfaut"/>
    <w:uiPriority w:val="20"/>
    <w:qFormat/>
    <w:rsid w:val="00E85A90"/>
    <w:rPr>
      <w:i/>
      <w:iCs/>
    </w:rPr>
  </w:style>
  <w:style w:type="character" w:styleId="lev">
    <w:name w:val="Strong"/>
    <w:basedOn w:val="Policepardfaut"/>
    <w:uiPriority w:val="22"/>
    <w:qFormat/>
    <w:rsid w:val="00B2083A"/>
    <w:rPr>
      <w:b/>
      <w:bCs/>
    </w:rPr>
  </w:style>
  <w:style w:type="paragraph" w:styleId="Paragraphedeliste">
    <w:name w:val="List Paragraph"/>
    <w:basedOn w:val="Normal"/>
    <w:uiPriority w:val="34"/>
    <w:qFormat/>
    <w:rsid w:val="009C715D"/>
    <w:pPr>
      <w:ind w:left="720"/>
      <w:contextualSpacing/>
    </w:pPr>
  </w:style>
  <w:style w:type="paragraph" w:customStyle="1" w:styleId="ElAppp">
    <w:name w:val="ElApp_p"/>
    <w:basedOn w:val="Normal"/>
    <w:rsid w:val="00D52471"/>
    <w:pPr>
      <w:spacing w:after="0" w:line="240" w:lineRule="auto"/>
    </w:pPr>
    <w:rPr>
      <w:rFonts w:ascii="Arial" w:eastAsia="Arial" w:hAnsi="Arial" w:cs="Arial"/>
      <w:kern w:val="0"/>
      <w:sz w:val="15"/>
      <w:szCs w:val="15"/>
      <w:lang w:eastAsia="fr-FR"/>
      <w14:ligatures w14:val="none"/>
    </w:rPr>
  </w:style>
  <w:style w:type="paragraph" w:styleId="Sansinterligne">
    <w:name w:val="No Spacing"/>
    <w:uiPriority w:val="1"/>
    <w:qFormat/>
    <w:rsid w:val="00D52471"/>
    <w:pPr>
      <w:spacing w:after="0" w:line="240" w:lineRule="auto"/>
    </w:pPr>
    <w:rPr>
      <w:rFonts w:ascii="Calibri" w:eastAsia="Calibri" w:hAnsi="Calibri" w:cs="Times New Roman"/>
      <w:kern w:val="0"/>
      <w14:ligatures w14:val="none"/>
    </w:rPr>
  </w:style>
  <w:style w:type="character" w:customStyle="1" w:styleId="ElApptiartf">
    <w:name w:val="ElApp_tiartf"/>
    <w:basedOn w:val="Policepardfaut"/>
    <w:rsid w:val="007F113E"/>
    <w:rPr>
      <w:b/>
      <w:bCs/>
      <w:sz w:val="15"/>
      <w:szCs w:val="15"/>
    </w:rPr>
  </w:style>
  <w:style w:type="character" w:styleId="Lienhypertexte">
    <w:name w:val="Hyperlink"/>
    <w:basedOn w:val="Policepardfaut"/>
    <w:uiPriority w:val="99"/>
    <w:unhideWhenUsed/>
    <w:rsid w:val="00273C0E"/>
    <w:rPr>
      <w:color w:val="0563C1" w:themeColor="hyperlink"/>
      <w:u w:val="single"/>
    </w:rPr>
  </w:style>
  <w:style w:type="character" w:styleId="Mentionnonrsolue">
    <w:name w:val="Unresolved Mention"/>
    <w:basedOn w:val="Policepardfaut"/>
    <w:uiPriority w:val="99"/>
    <w:semiHidden/>
    <w:unhideWhenUsed/>
    <w:rsid w:val="00273C0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6547295">
      <w:bodyDiv w:val="1"/>
      <w:marLeft w:val="0"/>
      <w:marRight w:val="0"/>
      <w:marTop w:val="0"/>
      <w:marBottom w:val="0"/>
      <w:divBdr>
        <w:top w:val="none" w:sz="0" w:space="0" w:color="auto"/>
        <w:left w:val="none" w:sz="0" w:space="0" w:color="auto"/>
        <w:bottom w:val="none" w:sz="0" w:space="0" w:color="auto"/>
        <w:right w:val="none" w:sz="0" w:space="0" w:color="auto"/>
      </w:divBdr>
    </w:div>
    <w:div w:id="1091505273">
      <w:bodyDiv w:val="1"/>
      <w:marLeft w:val="0"/>
      <w:marRight w:val="0"/>
      <w:marTop w:val="0"/>
      <w:marBottom w:val="0"/>
      <w:divBdr>
        <w:top w:val="none" w:sz="0" w:space="0" w:color="auto"/>
        <w:left w:val="none" w:sz="0" w:space="0" w:color="auto"/>
        <w:bottom w:val="none" w:sz="0" w:space="0" w:color="auto"/>
        <w:right w:val="none" w:sz="0" w:space="0" w:color="auto"/>
      </w:divBdr>
    </w:div>
    <w:div w:id="1251237855">
      <w:bodyDiv w:val="1"/>
      <w:marLeft w:val="0"/>
      <w:marRight w:val="0"/>
      <w:marTop w:val="0"/>
      <w:marBottom w:val="0"/>
      <w:divBdr>
        <w:top w:val="none" w:sz="0" w:space="0" w:color="auto"/>
        <w:left w:val="none" w:sz="0" w:space="0" w:color="auto"/>
        <w:bottom w:val="none" w:sz="0" w:space="0" w:color="auto"/>
        <w:right w:val="none" w:sz="0" w:space="0" w:color="auto"/>
      </w:divBdr>
    </w:div>
    <w:div w:id="1564751511">
      <w:bodyDiv w:val="1"/>
      <w:marLeft w:val="0"/>
      <w:marRight w:val="0"/>
      <w:marTop w:val="0"/>
      <w:marBottom w:val="0"/>
      <w:divBdr>
        <w:top w:val="none" w:sz="0" w:space="0" w:color="auto"/>
        <w:left w:val="none" w:sz="0" w:space="0" w:color="auto"/>
        <w:bottom w:val="none" w:sz="0" w:space="0" w:color="auto"/>
        <w:right w:val="none" w:sz="0" w:space="0" w:color="auto"/>
      </w:divBdr>
    </w:div>
    <w:div w:id="1590312481">
      <w:bodyDiv w:val="1"/>
      <w:marLeft w:val="0"/>
      <w:marRight w:val="0"/>
      <w:marTop w:val="0"/>
      <w:marBottom w:val="0"/>
      <w:divBdr>
        <w:top w:val="none" w:sz="0" w:space="0" w:color="auto"/>
        <w:left w:val="none" w:sz="0" w:space="0" w:color="auto"/>
        <w:bottom w:val="none" w:sz="0" w:space="0" w:color="auto"/>
        <w:right w:val="none" w:sz="0" w:space="0" w:color="auto"/>
      </w:divBdr>
    </w:div>
    <w:div w:id="1780877979">
      <w:bodyDiv w:val="1"/>
      <w:marLeft w:val="0"/>
      <w:marRight w:val="0"/>
      <w:marTop w:val="0"/>
      <w:marBottom w:val="0"/>
      <w:divBdr>
        <w:top w:val="none" w:sz="0" w:space="0" w:color="auto"/>
        <w:left w:val="none" w:sz="0" w:space="0" w:color="auto"/>
        <w:bottom w:val="none" w:sz="0" w:space="0" w:color="auto"/>
        <w:right w:val="none" w:sz="0" w:space="0" w:color="auto"/>
      </w:divBdr>
    </w:div>
    <w:div w:id="2020543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lnet-expert-comptable.fr/documentation/Document?id=CODE_CTRA_ARTI_D3121-27&amp;FromId=Z2M1203"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3A93BB-65BF-441F-9447-62DF2C7FF6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2638</Words>
  <Characters>14510</Characters>
  <Application>Microsoft Office Word</Application>
  <DocSecurity>0</DocSecurity>
  <Lines>120</Lines>
  <Paragraphs>34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17114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Mathilde Compact</dc:creator>
  <cp:keywords/>
  <dc:description/>
  <cp:lastModifiedBy>Mathilde</cp:lastModifiedBy>
  <cp:revision>3</cp:revision>
  <dcterms:created xsi:type="dcterms:W3CDTF">2026-03-19T11:25:00Z</dcterms:created>
  <dcterms:modified xsi:type="dcterms:W3CDTF">2026-03-19T11:27:00Z</dcterms:modified>
</cp:coreProperties>
</file>