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024335" w14:textId="77777777" w:rsidR="001B2E79" w:rsidRDefault="000950B3" w:rsidP="0000428C">
      <w:pPr>
        <w:jc w:val="center"/>
        <w:rPr>
          <w:rFonts w:ascii="Century Gothic" w:eastAsia="Arial" w:hAnsi="Century Gothic" w:cs="Arial"/>
          <w:b/>
          <w:sz w:val="28"/>
          <w:szCs w:val="17"/>
        </w:rPr>
      </w:pPr>
      <w:r>
        <w:rPr>
          <w:rFonts w:ascii="Calibri" w:hAnsi="Calibri" w:cs="Calibri"/>
          <w:noProof/>
          <w:color w:val="000000"/>
        </w:rPr>
        <w:pict w14:anchorId="6EF8F2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i1025" type="#_x0000_t75" style="width:255pt;height:54.75pt;visibility:visible">
            <v:imagedata r:id="rId8" o:title=""/>
          </v:shape>
        </w:pict>
      </w:r>
    </w:p>
    <w:p w14:paraId="27D92158" w14:textId="77777777" w:rsidR="001B2E79" w:rsidRDefault="001B2E79" w:rsidP="001B2E79">
      <w:pPr>
        <w:jc w:val="center"/>
        <w:rPr>
          <w:rFonts w:ascii="Century Gothic" w:eastAsia="Arial" w:hAnsi="Century Gothic" w:cs="Arial"/>
          <w:b/>
          <w:sz w:val="28"/>
          <w:szCs w:val="17"/>
        </w:rPr>
      </w:pPr>
    </w:p>
    <w:p w14:paraId="4FE105AF" w14:textId="77777777" w:rsidR="001B2E79" w:rsidRDefault="001B2E79" w:rsidP="001B2E79">
      <w:pPr>
        <w:jc w:val="center"/>
        <w:rPr>
          <w:rFonts w:ascii="Century Gothic" w:eastAsia="Arial" w:hAnsi="Century Gothic" w:cs="Arial"/>
          <w:b/>
          <w:sz w:val="28"/>
          <w:szCs w:val="17"/>
        </w:rPr>
      </w:pPr>
    </w:p>
    <w:p w14:paraId="06A3E6D1" w14:textId="77777777" w:rsidR="001B2E79" w:rsidRDefault="001B2E79" w:rsidP="001B2E79">
      <w:pPr>
        <w:spacing w:after="20"/>
        <w:jc w:val="center"/>
        <w:rPr>
          <w:rFonts w:ascii="Calibri" w:eastAsia="Arial" w:hAnsi="Calibri" w:cs="Calibri"/>
          <w:b/>
          <w:sz w:val="36"/>
          <w:szCs w:val="36"/>
        </w:rPr>
      </w:pPr>
      <w:r w:rsidRPr="001D4F9C">
        <w:rPr>
          <w:rFonts w:ascii="Calibri" w:eastAsia="Arial" w:hAnsi="Calibri" w:cs="Calibri"/>
          <w:b/>
          <w:sz w:val="36"/>
          <w:szCs w:val="36"/>
        </w:rPr>
        <w:t>AVENANT</w:t>
      </w:r>
      <w:r w:rsidR="00034085">
        <w:rPr>
          <w:rFonts w:ascii="Calibri" w:eastAsia="Arial" w:hAnsi="Calibri" w:cs="Calibri"/>
          <w:b/>
          <w:sz w:val="36"/>
          <w:szCs w:val="36"/>
        </w:rPr>
        <w:t xml:space="preserve"> DE REVISION</w:t>
      </w:r>
      <w:r w:rsidRPr="001D4F9C">
        <w:rPr>
          <w:rFonts w:ascii="Calibri" w:eastAsia="Arial" w:hAnsi="Calibri" w:cs="Calibri"/>
          <w:b/>
          <w:sz w:val="36"/>
          <w:szCs w:val="36"/>
        </w:rPr>
        <w:t xml:space="preserve"> N°1</w:t>
      </w:r>
    </w:p>
    <w:p w14:paraId="58DA840A" w14:textId="77777777" w:rsidR="001B2E79" w:rsidRDefault="00034085" w:rsidP="001B2E79">
      <w:pPr>
        <w:spacing w:after="20"/>
        <w:jc w:val="center"/>
        <w:rPr>
          <w:rFonts w:ascii="Calibri" w:eastAsia="Arial" w:hAnsi="Calibri" w:cs="Calibri"/>
          <w:b/>
          <w:sz w:val="36"/>
          <w:szCs w:val="36"/>
        </w:rPr>
      </w:pPr>
      <w:r>
        <w:rPr>
          <w:rFonts w:ascii="Calibri" w:eastAsia="Arial" w:hAnsi="Calibri" w:cs="Calibri"/>
          <w:b/>
          <w:sz w:val="36"/>
          <w:szCs w:val="36"/>
        </w:rPr>
        <w:t>De l’accord collectif relatif au télétravail du 27/06/2022</w:t>
      </w:r>
    </w:p>
    <w:p w14:paraId="5208629A" w14:textId="77777777" w:rsidR="001B2E79" w:rsidRDefault="001B2E79" w:rsidP="001B2E79">
      <w:pPr>
        <w:rPr>
          <w:rFonts w:ascii="Calibri" w:eastAsia="Arial" w:hAnsi="Calibri" w:cs="Calibri"/>
          <w:b/>
          <w:sz w:val="36"/>
          <w:szCs w:val="36"/>
        </w:rPr>
      </w:pPr>
    </w:p>
    <w:p w14:paraId="26BB8829" w14:textId="77777777" w:rsidR="00034085" w:rsidRPr="0004044B" w:rsidRDefault="00034085" w:rsidP="001B2E79">
      <w:pPr>
        <w:rPr>
          <w:rFonts w:ascii="Calibri" w:eastAsia="Arial" w:hAnsi="Calibri" w:cs="Calibri"/>
          <w:b/>
          <w:bCs/>
          <w:i/>
          <w:iCs/>
          <w:sz w:val="22"/>
          <w:szCs w:val="22"/>
        </w:rPr>
      </w:pPr>
    </w:p>
    <w:p w14:paraId="03635B0C" w14:textId="77777777" w:rsidR="001B2E79" w:rsidRPr="0004044B" w:rsidRDefault="001B2E79" w:rsidP="001B2E79">
      <w:pPr>
        <w:rPr>
          <w:rFonts w:ascii="Calibri" w:eastAsia="Arial" w:hAnsi="Calibri" w:cs="Calibri"/>
          <w:b/>
          <w:bCs/>
          <w:i/>
          <w:iCs/>
          <w:sz w:val="22"/>
          <w:szCs w:val="22"/>
        </w:rPr>
      </w:pPr>
    </w:p>
    <w:p w14:paraId="15A8A025" w14:textId="77777777" w:rsidR="001B2E79" w:rsidRPr="0004044B" w:rsidRDefault="001B2E79" w:rsidP="001B2E79">
      <w:pPr>
        <w:rPr>
          <w:rFonts w:ascii="Calibri" w:eastAsia="Arial" w:hAnsi="Calibri" w:cs="Calibri"/>
          <w:sz w:val="22"/>
          <w:szCs w:val="22"/>
        </w:rPr>
      </w:pPr>
      <w:r w:rsidRPr="0004044B">
        <w:rPr>
          <w:rFonts w:ascii="Calibri" w:eastAsia="Arial" w:hAnsi="Calibri" w:cs="Calibri"/>
          <w:b/>
          <w:bCs/>
          <w:i/>
          <w:iCs/>
          <w:sz w:val="22"/>
          <w:szCs w:val="22"/>
        </w:rPr>
        <w:t>Entre les soussignés,</w:t>
      </w:r>
    </w:p>
    <w:p w14:paraId="01147B8B" w14:textId="77777777" w:rsidR="001B2E79" w:rsidRPr="0004044B" w:rsidRDefault="001B2E79" w:rsidP="001B2E79">
      <w:pPr>
        <w:pStyle w:val="ElAppp"/>
        <w:spacing w:before="75" w:after="75"/>
        <w:ind w:left="15" w:right="15"/>
        <w:rPr>
          <w:rFonts w:ascii="Calibri" w:hAnsi="Calibri" w:cs="Calibri"/>
          <w:sz w:val="22"/>
          <w:szCs w:val="22"/>
        </w:rPr>
      </w:pPr>
    </w:p>
    <w:p w14:paraId="43984E5E" w14:textId="77777777" w:rsidR="007713B9" w:rsidRPr="006A7F79" w:rsidRDefault="007713B9" w:rsidP="007713B9">
      <w:pPr>
        <w:pStyle w:val="ElAppp"/>
        <w:spacing w:before="75" w:after="75"/>
        <w:ind w:left="15" w:right="15"/>
        <w:rPr>
          <w:rFonts w:ascii="Calibri" w:hAnsi="Calibri" w:cs="Calibri"/>
          <w:sz w:val="22"/>
          <w:szCs w:val="22"/>
          <w:lang w:eastAsia="fr-FR" w:bidi="ar-SA"/>
        </w:rPr>
      </w:pPr>
      <w:r w:rsidRPr="0004044B">
        <w:rPr>
          <w:rFonts w:ascii="Calibri" w:hAnsi="Calibri" w:cs="Calibri"/>
          <w:sz w:val="22"/>
          <w:szCs w:val="22"/>
          <w:lang w:eastAsia="fr-FR" w:bidi="ar-SA"/>
        </w:rPr>
        <w:t xml:space="preserve">L’association OGEC </w:t>
      </w:r>
      <w:proofErr w:type="gramStart"/>
      <w:r w:rsidRPr="0004044B">
        <w:rPr>
          <w:rFonts w:ascii="Calibri" w:hAnsi="Calibri" w:cs="Calibri"/>
          <w:sz w:val="22"/>
          <w:szCs w:val="22"/>
          <w:lang w:eastAsia="fr-FR" w:bidi="ar-SA"/>
        </w:rPr>
        <w:t xml:space="preserve">ECE </w:t>
      </w:r>
      <w:r w:rsidRPr="0004044B">
        <w:rPr>
          <w:rFonts w:ascii="Calibri" w:hAnsi="Calibri" w:cs="Calibri"/>
          <w:sz w:val="22"/>
          <w:szCs w:val="22"/>
          <w:lang w:val="fr-FR" w:eastAsia="fr-FR" w:bidi="ar-SA"/>
        </w:rPr>
        <w:t xml:space="preserve"> dont</w:t>
      </w:r>
      <w:proofErr w:type="gramEnd"/>
      <w:r w:rsidRPr="0004044B">
        <w:rPr>
          <w:rFonts w:ascii="Calibri" w:hAnsi="Calibri" w:cs="Calibri"/>
          <w:sz w:val="22"/>
          <w:szCs w:val="22"/>
          <w:lang w:val="fr-FR" w:eastAsia="fr-FR" w:bidi="ar-SA"/>
        </w:rPr>
        <w:t xml:space="preserve"> le siège social est situé 2 rue d’</w:t>
      </w:r>
      <w:r w:rsidRPr="0004044B">
        <w:rPr>
          <w:rFonts w:ascii="Calibri" w:hAnsi="Calibri" w:cs="Calibri"/>
          <w:sz w:val="22"/>
          <w:szCs w:val="22"/>
          <w:lang w:eastAsia="fr-FR" w:bidi="ar-SA"/>
        </w:rPr>
        <w:t>Alsace – 76500 ELBEUF</w:t>
      </w:r>
      <w:r w:rsidRPr="0004044B">
        <w:rPr>
          <w:rFonts w:ascii="Calibri" w:hAnsi="Calibri" w:cs="Calibri"/>
          <w:b/>
          <w:i/>
          <w:sz w:val="22"/>
          <w:szCs w:val="22"/>
          <w:lang w:val="fr-FR" w:eastAsia="fr-FR" w:bidi="ar-SA"/>
        </w:rPr>
        <w:t>,</w:t>
      </w:r>
      <w:r w:rsidRPr="0004044B">
        <w:rPr>
          <w:rFonts w:ascii="Calibri" w:hAnsi="Calibri" w:cs="Calibri"/>
          <w:sz w:val="22"/>
          <w:szCs w:val="22"/>
          <w:lang w:val="fr-FR" w:eastAsia="fr-FR" w:bidi="ar-SA"/>
        </w:rPr>
        <w:t xml:space="preserve"> représentée par </w:t>
      </w:r>
      <w:proofErr w:type="spellStart"/>
      <w:r>
        <w:rPr>
          <w:rFonts w:ascii="Calibri" w:hAnsi="Calibri" w:cs="Calibri"/>
          <w:sz w:val="22"/>
          <w:szCs w:val="22"/>
          <w:lang w:eastAsia="fr-FR" w:bidi="ar-SA"/>
        </w:rPr>
        <w:t>xxxxxxxxxxxxxxx</w:t>
      </w:r>
      <w:proofErr w:type="spellEnd"/>
    </w:p>
    <w:p w14:paraId="45034816" w14:textId="77777777" w:rsidR="007713B9" w:rsidRPr="0004044B" w:rsidRDefault="007713B9" w:rsidP="007713B9">
      <w:pPr>
        <w:pStyle w:val="ElAppp"/>
        <w:spacing w:before="75" w:after="75"/>
        <w:ind w:left="15" w:right="15"/>
        <w:rPr>
          <w:rFonts w:ascii="Calibri" w:hAnsi="Calibri" w:cs="Calibri"/>
          <w:sz w:val="22"/>
          <w:szCs w:val="22"/>
          <w:lang w:eastAsia="fr-FR" w:bidi="ar-SA"/>
        </w:rPr>
      </w:pPr>
      <w:r w:rsidRPr="0004044B">
        <w:rPr>
          <w:rFonts w:ascii="Calibri" w:hAnsi="Calibri" w:cs="Calibri"/>
          <w:sz w:val="22"/>
          <w:szCs w:val="22"/>
          <w:lang w:val="fr-FR" w:eastAsia="fr-FR" w:bidi="ar-SA"/>
        </w:rPr>
        <w:t>en sa qualité de chef d’</w:t>
      </w:r>
      <w:r w:rsidRPr="0004044B">
        <w:rPr>
          <w:rFonts w:ascii="Calibri" w:hAnsi="Calibri" w:cs="Calibri"/>
          <w:sz w:val="22"/>
          <w:szCs w:val="22"/>
          <w:lang w:eastAsia="fr-FR" w:bidi="ar-SA"/>
        </w:rPr>
        <w:t>établissement coordinateur</w:t>
      </w:r>
      <w:r w:rsidRPr="0004044B">
        <w:rPr>
          <w:rFonts w:ascii="Calibri" w:hAnsi="Calibri" w:cs="Calibri"/>
          <w:sz w:val="22"/>
          <w:szCs w:val="22"/>
          <w:lang w:val="fr-FR" w:eastAsia="fr-FR" w:bidi="ar-SA"/>
        </w:rPr>
        <w:br/>
      </w:r>
      <w:r w:rsidRPr="0004044B">
        <w:rPr>
          <w:rFonts w:ascii="Calibri" w:hAnsi="Calibri" w:cs="Calibri"/>
          <w:b/>
          <w:bCs/>
          <w:i/>
          <w:iCs/>
          <w:sz w:val="22"/>
          <w:szCs w:val="22"/>
          <w:lang w:val="fr-FR" w:eastAsia="fr-FR" w:bidi="ar-SA"/>
        </w:rPr>
        <w:t>Et</w:t>
      </w:r>
    </w:p>
    <w:p w14:paraId="29F148F6" w14:textId="77777777" w:rsidR="007713B9" w:rsidRPr="0004044B" w:rsidRDefault="007713B9" w:rsidP="007713B9">
      <w:pPr>
        <w:pStyle w:val="ElAppp"/>
        <w:spacing w:before="75" w:after="75"/>
        <w:ind w:left="15" w:right="15"/>
        <w:jc w:val="both"/>
        <w:rPr>
          <w:rFonts w:ascii="Calibri" w:hAnsi="Calibri" w:cs="Calibri"/>
          <w:sz w:val="22"/>
          <w:szCs w:val="22"/>
          <w:highlight w:val="yellow"/>
          <w:lang w:val="fr-FR" w:eastAsia="fr-FR" w:bidi="ar-SA"/>
        </w:rPr>
      </w:pPr>
      <w:r w:rsidRPr="0004044B">
        <w:rPr>
          <w:rFonts w:ascii="Calibri" w:hAnsi="Calibri" w:cs="Calibri"/>
          <w:sz w:val="22"/>
          <w:szCs w:val="22"/>
          <w:lang w:val="fr-FR" w:eastAsia="fr-FR" w:bidi="ar-SA"/>
        </w:rPr>
        <w:t xml:space="preserve">Les organisations syndicales représentatives </w:t>
      </w:r>
      <w:r w:rsidRPr="0004044B">
        <w:rPr>
          <w:rFonts w:ascii="Calibri" w:hAnsi="Calibri" w:cs="Calibri"/>
          <w:sz w:val="22"/>
          <w:szCs w:val="22"/>
          <w:lang w:eastAsia="fr-FR" w:bidi="ar-SA"/>
        </w:rPr>
        <w:t xml:space="preserve">(OSR) </w:t>
      </w:r>
      <w:r w:rsidRPr="0004044B">
        <w:rPr>
          <w:rFonts w:ascii="Calibri" w:hAnsi="Calibri" w:cs="Calibri"/>
          <w:sz w:val="22"/>
          <w:szCs w:val="22"/>
          <w:lang w:val="fr-FR" w:eastAsia="fr-FR" w:bidi="ar-SA"/>
        </w:rPr>
        <w:t>dans l'association, représentées respectivement par leur délégué syndical, à savoir :</w:t>
      </w:r>
    </w:p>
    <w:p w14:paraId="2888DE75" w14:textId="77777777" w:rsidR="007713B9" w:rsidRPr="0004044B" w:rsidRDefault="007713B9" w:rsidP="007713B9">
      <w:pPr>
        <w:pStyle w:val="ElAppp"/>
        <w:spacing w:before="75" w:after="75"/>
        <w:ind w:left="15" w:right="15"/>
        <w:jc w:val="both"/>
        <w:rPr>
          <w:rFonts w:ascii="Calibri" w:hAnsi="Calibri" w:cs="Calibri"/>
          <w:sz w:val="22"/>
          <w:szCs w:val="22"/>
          <w:lang w:eastAsia="fr-FR" w:bidi="ar-SA"/>
        </w:rPr>
      </w:pPr>
      <w:proofErr w:type="spellStart"/>
      <w:proofErr w:type="gramStart"/>
      <w:r>
        <w:rPr>
          <w:rFonts w:ascii="Calibri" w:hAnsi="Calibri" w:cs="Calibri"/>
          <w:sz w:val="22"/>
          <w:szCs w:val="22"/>
          <w:lang w:eastAsia="fr-FR" w:bidi="ar-SA"/>
        </w:rPr>
        <w:t>xxxxxxxxxxxxxxxx</w:t>
      </w:r>
      <w:proofErr w:type="spellEnd"/>
      <w:proofErr w:type="gramEnd"/>
      <w:r w:rsidRPr="0004044B">
        <w:rPr>
          <w:rFonts w:ascii="Calibri" w:hAnsi="Calibri" w:cs="Calibri"/>
          <w:sz w:val="22"/>
          <w:szCs w:val="22"/>
          <w:lang w:eastAsia="fr-FR" w:bidi="ar-SA"/>
        </w:rPr>
        <w:t xml:space="preserve"> pour le SNEC-CFTC</w:t>
      </w:r>
    </w:p>
    <w:p w14:paraId="25CB0739" w14:textId="77777777" w:rsidR="007713B9" w:rsidRPr="0004044B" w:rsidRDefault="007713B9" w:rsidP="007713B9">
      <w:pPr>
        <w:pStyle w:val="ElAppp"/>
        <w:spacing w:before="75" w:after="75"/>
        <w:ind w:left="15" w:right="15"/>
        <w:jc w:val="both"/>
        <w:rPr>
          <w:rFonts w:ascii="Calibri" w:hAnsi="Calibri" w:cs="Calibri"/>
          <w:sz w:val="22"/>
          <w:szCs w:val="22"/>
          <w:lang w:eastAsia="fr-FR" w:bidi="ar-SA"/>
        </w:rPr>
      </w:pPr>
      <w:proofErr w:type="spellStart"/>
      <w:proofErr w:type="gramStart"/>
      <w:r>
        <w:rPr>
          <w:rFonts w:ascii="Calibri" w:hAnsi="Calibri" w:cs="Calibri"/>
          <w:sz w:val="22"/>
          <w:szCs w:val="22"/>
          <w:lang w:eastAsia="fr-FR" w:bidi="ar-SA"/>
        </w:rPr>
        <w:t>xxxxxxxxxxxxxxxx</w:t>
      </w:r>
      <w:proofErr w:type="spellEnd"/>
      <w:proofErr w:type="gramEnd"/>
      <w:r w:rsidRPr="0004044B">
        <w:rPr>
          <w:rFonts w:ascii="Calibri" w:hAnsi="Calibri" w:cs="Calibri"/>
          <w:sz w:val="22"/>
          <w:szCs w:val="22"/>
          <w:lang w:eastAsia="fr-FR" w:bidi="ar-SA"/>
        </w:rPr>
        <w:t xml:space="preserve"> pour la FEP-CFDT</w:t>
      </w:r>
    </w:p>
    <w:p w14:paraId="72A82627" w14:textId="6BD41E39" w:rsidR="001B2E79" w:rsidRPr="0004044B" w:rsidRDefault="001B2E79" w:rsidP="001B2E79">
      <w:pPr>
        <w:pStyle w:val="ElAppp"/>
        <w:spacing w:before="75" w:after="75"/>
        <w:ind w:left="15" w:right="15"/>
        <w:jc w:val="both"/>
        <w:rPr>
          <w:rFonts w:ascii="Calibri" w:hAnsi="Calibri" w:cs="Calibri"/>
          <w:sz w:val="22"/>
          <w:szCs w:val="22"/>
        </w:rPr>
      </w:pPr>
    </w:p>
    <w:p w14:paraId="37CCA552" w14:textId="77777777" w:rsidR="001B2E79" w:rsidRPr="0004044B" w:rsidRDefault="001B2E79" w:rsidP="001B2E79">
      <w:pPr>
        <w:pStyle w:val="ElApp"/>
        <w:rPr>
          <w:rFonts w:ascii="Calibri" w:hAnsi="Calibri" w:cs="Calibri"/>
          <w:b/>
          <w:bCs/>
          <w:i/>
          <w:iCs/>
          <w:sz w:val="22"/>
          <w:szCs w:val="22"/>
        </w:rPr>
      </w:pPr>
      <w:r w:rsidRPr="0004044B">
        <w:rPr>
          <w:rFonts w:ascii="Calibri" w:hAnsi="Calibri" w:cs="Calibri"/>
          <w:sz w:val="22"/>
          <w:szCs w:val="22"/>
        </w:rPr>
        <w:br/>
      </w:r>
      <w:r w:rsidRPr="0004044B">
        <w:rPr>
          <w:rFonts w:ascii="Calibri" w:hAnsi="Calibri" w:cs="Calibri"/>
          <w:b/>
          <w:bCs/>
          <w:i/>
          <w:iCs/>
          <w:sz w:val="22"/>
          <w:szCs w:val="22"/>
        </w:rPr>
        <w:t>Il a été conclu l'accord collectif suivant :</w:t>
      </w:r>
    </w:p>
    <w:p w14:paraId="40EF1E12" w14:textId="77777777" w:rsidR="001B2E79" w:rsidRPr="0004044B" w:rsidRDefault="001B2E79" w:rsidP="001B2E79">
      <w:pPr>
        <w:pStyle w:val="ElApp"/>
        <w:rPr>
          <w:rFonts w:ascii="Calibri" w:hAnsi="Calibri" w:cs="Calibri"/>
          <w:b/>
          <w:bCs/>
          <w:i/>
          <w:iCs/>
          <w:sz w:val="22"/>
          <w:szCs w:val="22"/>
        </w:rPr>
      </w:pPr>
    </w:p>
    <w:p w14:paraId="306165DE" w14:textId="77777777" w:rsidR="001B2E79" w:rsidRPr="0004044B" w:rsidRDefault="001B2E79" w:rsidP="001B2E79">
      <w:pPr>
        <w:pStyle w:val="ElApp"/>
        <w:jc w:val="center"/>
        <w:rPr>
          <w:rFonts w:ascii="Calibri" w:hAnsi="Calibri" w:cs="Calibri"/>
          <w:sz w:val="22"/>
          <w:szCs w:val="22"/>
        </w:rPr>
      </w:pPr>
    </w:p>
    <w:p w14:paraId="238DBA82" w14:textId="77777777" w:rsidR="001B2E79" w:rsidRPr="0004044B" w:rsidRDefault="001B2E79" w:rsidP="001B2E79">
      <w:pPr>
        <w:pStyle w:val="ElAppp"/>
        <w:spacing w:before="75" w:after="75"/>
        <w:ind w:left="15" w:right="15"/>
        <w:jc w:val="center"/>
        <w:rPr>
          <w:rFonts w:ascii="Calibri" w:hAnsi="Calibri" w:cs="Calibri"/>
          <w:b/>
          <w:sz w:val="28"/>
          <w:szCs w:val="28"/>
        </w:rPr>
      </w:pPr>
      <w:r w:rsidRPr="0004044B">
        <w:rPr>
          <w:rFonts w:ascii="Calibri" w:hAnsi="Calibri" w:cs="Calibri"/>
          <w:b/>
          <w:sz w:val="28"/>
          <w:szCs w:val="28"/>
        </w:rPr>
        <w:t>PREAMBULE</w:t>
      </w:r>
    </w:p>
    <w:p w14:paraId="0F38E44C" w14:textId="77777777" w:rsidR="001B2E79" w:rsidRDefault="001B2E79" w:rsidP="001D4F9C">
      <w:pPr>
        <w:spacing w:after="20"/>
        <w:jc w:val="center"/>
        <w:rPr>
          <w:rFonts w:ascii="Calibri" w:hAnsi="Calibri" w:cs="Calibri"/>
          <w:sz w:val="22"/>
          <w:szCs w:val="22"/>
        </w:rPr>
      </w:pPr>
    </w:p>
    <w:p w14:paraId="149AEDA3" w14:textId="77777777" w:rsidR="0000428C" w:rsidRDefault="0000428C" w:rsidP="001D4F9C">
      <w:pPr>
        <w:spacing w:after="20"/>
        <w:jc w:val="both"/>
        <w:rPr>
          <w:rFonts w:ascii="Calibri" w:eastAsia="Arial" w:hAnsi="Calibri" w:cs="Calibri"/>
          <w:sz w:val="22"/>
          <w:szCs w:val="22"/>
        </w:rPr>
      </w:pPr>
      <w:r w:rsidRPr="0000428C">
        <w:rPr>
          <w:rFonts w:ascii="Calibri" w:eastAsia="Arial" w:hAnsi="Calibri" w:cs="Calibri"/>
          <w:sz w:val="22"/>
          <w:szCs w:val="22"/>
        </w:rPr>
        <w:t xml:space="preserve">Les parties signataires souhaitent adapter l'accord collectif relatif au télétravail conclu le </w:t>
      </w:r>
      <w:r>
        <w:rPr>
          <w:rFonts w:ascii="Calibri" w:eastAsia="Arial" w:hAnsi="Calibri" w:cs="Calibri"/>
          <w:sz w:val="22"/>
          <w:szCs w:val="22"/>
        </w:rPr>
        <w:t>27 juin 2022</w:t>
      </w:r>
      <w:r w:rsidRPr="0000428C">
        <w:rPr>
          <w:rFonts w:ascii="Calibri" w:eastAsia="Arial" w:hAnsi="Calibri" w:cs="Calibri"/>
          <w:sz w:val="22"/>
          <w:szCs w:val="22"/>
        </w:rPr>
        <w:t xml:space="preserve"> afin d'étendre le recours au télétravail régulier sur les périodes de vacances scolaires. Cette extension vise à favoriser une meilleure conciliation entre vie professionnelle et vie personnelle, tout en maintenant les conditions de liens sociaux et managériaux nécessaires au fonctionnement du service. Le Comité Social et Économique (CSE) a été consulté préalablement à la signature du présent avenant et a émis un avis favorable.</w:t>
      </w:r>
    </w:p>
    <w:p w14:paraId="169B3845" w14:textId="77777777" w:rsidR="0000428C" w:rsidRPr="0000428C" w:rsidRDefault="0000428C" w:rsidP="001D4F9C">
      <w:pPr>
        <w:spacing w:after="20"/>
        <w:jc w:val="both"/>
        <w:rPr>
          <w:rFonts w:ascii="Calibri" w:eastAsia="Arial" w:hAnsi="Calibri" w:cs="Calibri"/>
          <w:sz w:val="22"/>
          <w:szCs w:val="22"/>
        </w:rPr>
      </w:pPr>
    </w:p>
    <w:p w14:paraId="5BCA6F6E" w14:textId="77777777" w:rsidR="001D4F9C" w:rsidRPr="008B2A05" w:rsidRDefault="001D4F9C" w:rsidP="001D4F9C">
      <w:pPr>
        <w:spacing w:after="20"/>
        <w:jc w:val="both"/>
        <w:rPr>
          <w:rFonts w:ascii="Calibri" w:hAnsi="Calibri" w:cs="Calibri"/>
          <w:b/>
          <w:sz w:val="22"/>
          <w:szCs w:val="22"/>
        </w:rPr>
      </w:pPr>
      <w:r w:rsidRPr="008B2A05">
        <w:rPr>
          <w:rFonts w:ascii="Calibri" w:hAnsi="Calibri" w:cs="Calibri"/>
          <w:b/>
          <w:sz w:val="22"/>
          <w:szCs w:val="22"/>
        </w:rPr>
        <w:t>Article 1 : Objet de l'avenant</w:t>
      </w:r>
    </w:p>
    <w:p w14:paraId="0021A9EE" w14:textId="77777777" w:rsidR="001D4F9C" w:rsidRDefault="001D4F9C" w:rsidP="001D4F9C">
      <w:pPr>
        <w:spacing w:after="20"/>
        <w:jc w:val="both"/>
        <w:rPr>
          <w:rFonts w:ascii="Calibri" w:hAnsi="Calibri" w:cs="Calibri"/>
          <w:sz w:val="22"/>
          <w:szCs w:val="22"/>
        </w:rPr>
      </w:pPr>
      <w:r w:rsidRPr="001D4F9C">
        <w:rPr>
          <w:rFonts w:ascii="Calibri" w:hAnsi="Calibri" w:cs="Calibri"/>
          <w:sz w:val="22"/>
          <w:szCs w:val="22"/>
        </w:rPr>
        <w:t>Le présent avenant modifie l'article 3 de l'accord initial relatif à l'organisation du télétravail, afin d'autoriser le télétravail régulier pendant les vacances scolaires, sous réserve des conditions ci-après précisées.</w:t>
      </w:r>
    </w:p>
    <w:p w14:paraId="2680B035" w14:textId="77777777" w:rsidR="0000428C" w:rsidRPr="001D4F9C" w:rsidRDefault="0000428C" w:rsidP="001D4F9C">
      <w:pPr>
        <w:spacing w:after="20"/>
        <w:jc w:val="both"/>
        <w:rPr>
          <w:rFonts w:ascii="Calibri" w:hAnsi="Calibri" w:cs="Calibri"/>
          <w:sz w:val="22"/>
          <w:szCs w:val="22"/>
        </w:rPr>
      </w:pPr>
    </w:p>
    <w:p w14:paraId="31F4A332" w14:textId="77777777" w:rsidR="008B2A05" w:rsidRDefault="008B2A05" w:rsidP="001D4F9C">
      <w:pPr>
        <w:spacing w:after="20"/>
        <w:jc w:val="both"/>
        <w:rPr>
          <w:rFonts w:ascii="Calibri" w:hAnsi="Calibri" w:cs="Calibri"/>
          <w:sz w:val="22"/>
          <w:szCs w:val="22"/>
        </w:rPr>
      </w:pPr>
    </w:p>
    <w:p w14:paraId="11257109" w14:textId="77777777" w:rsidR="0000428C" w:rsidRPr="008B2A05" w:rsidRDefault="008B2A05" w:rsidP="001D4F9C">
      <w:pPr>
        <w:spacing w:after="20"/>
        <w:jc w:val="both"/>
        <w:rPr>
          <w:rFonts w:ascii="Calibri" w:hAnsi="Calibri" w:cs="Calibri"/>
          <w:sz w:val="22"/>
          <w:szCs w:val="22"/>
        </w:rPr>
      </w:pPr>
      <w:r>
        <w:rPr>
          <w:rFonts w:ascii="Calibri" w:hAnsi="Calibri" w:cs="Calibri"/>
          <w:sz w:val="22"/>
          <w:szCs w:val="22"/>
        </w:rPr>
        <w:br w:type="page"/>
      </w:r>
      <w:r w:rsidR="001D4F9C" w:rsidRPr="008B2A05">
        <w:rPr>
          <w:rFonts w:ascii="Calibri" w:hAnsi="Calibri" w:cs="Calibri"/>
          <w:b/>
          <w:sz w:val="22"/>
          <w:szCs w:val="22"/>
        </w:rPr>
        <w:lastRenderedPageBreak/>
        <w:t>Article 2</w:t>
      </w:r>
      <w:r w:rsidR="0000428C" w:rsidRPr="008B2A05">
        <w:rPr>
          <w:rFonts w:ascii="Calibri" w:hAnsi="Calibri" w:cs="Calibri"/>
          <w:b/>
          <w:sz w:val="22"/>
          <w:szCs w:val="22"/>
        </w:rPr>
        <w:t> :</w:t>
      </w:r>
      <w:r w:rsidR="001D4F9C" w:rsidRPr="008B2A05">
        <w:rPr>
          <w:rFonts w:ascii="Calibri" w:hAnsi="Calibri" w:cs="Calibri"/>
          <w:b/>
          <w:sz w:val="22"/>
          <w:szCs w:val="22"/>
        </w:rPr>
        <w:t xml:space="preserve"> Organisation du télétravail</w:t>
      </w:r>
    </w:p>
    <w:p w14:paraId="646E1EC3" w14:textId="77777777" w:rsidR="00395642" w:rsidRDefault="001D4F9C" w:rsidP="001D4F9C">
      <w:pPr>
        <w:spacing w:after="20"/>
        <w:jc w:val="both"/>
        <w:rPr>
          <w:rFonts w:ascii="Calibri" w:hAnsi="Calibri" w:cs="Calibri"/>
          <w:sz w:val="22"/>
          <w:szCs w:val="22"/>
        </w:rPr>
      </w:pPr>
      <w:r w:rsidRPr="001D4F9C">
        <w:rPr>
          <w:rFonts w:ascii="Calibri" w:hAnsi="Calibri" w:cs="Calibri"/>
          <w:sz w:val="22"/>
          <w:szCs w:val="22"/>
        </w:rPr>
        <w:t>Le télétravail au sein des établissements se conçoit sur la base de trois demi-journées par semaine maximum</w:t>
      </w:r>
      <w:r w:rsidR="00110B95">
        <w:rPr>
          <w:rFonts w:ascii="Calibri" w:hAnsi="Calibri" w:cs="Calibri"/>
          <w:sz w:val="22"/>
          <w:szCs w:val="22"/>
        </w:rPr>
        <w:t xml:space="preserve">. </w:t>
      </w:r>
      <w:r w:rsidR="00395642" w:rsidRPr="009D6746">
        <w:rPr>
          <w:rFonts w:ascii="Calibri" w:hAnsi="Calibri" w:cs="Calibri"/>
          <w:color w:val="000000"/>
          <w:sz w:val="22"/>
          <w:szCs w:val="22"/>
        </w:rPr>
        <w:t>Le télétravail n’est pas autorisé les lundis et vendredis</w:t>
      </w:r>
      <w:r w:rsidR="00395642">
        <w:rPr>
          <w:rFonts w:ascii="Calibri" w:hAnsi="Calibri" w:cs="Calibri"/>
          <w:sz w:val="22"/>
          <w:szCs w:val="22"/>
        </w:rPr>
        <w:t>.</w:t>
      </w:r>
    </w:p>
    <w:p w14:paraId="6F9F1D64" w14:textId="77777777" w:rsidR="00110B95" w:rsidRDefault="00110B95" w:rsidP="001D4F9C">
      <w:pPr>
        <w:spacing w:after="20"/>
        <w:jc w:val="both"/>
        <w:rPr>
          <w:rFonts w:ascii="Calibri" w:hAnsi="Calibri" w:cs="Calibri"/>
          <w:sz w:val="22"/>
          <w:szCs w:val="22"/>
        </w:rPr>
      </w:pPr>
      <w:r>
        <w:rPr>
          <w:rFonts w:ascii="Calibri" w:hAnsi="Calibri" w:cs="Calibri"/>
          <w:sz w:val="22"/>
          <w:szCs w:val="22"/>
        </w:rPr>
        <w:t>L’amplitude horaire est calquée sur le planning présentiel hab</w:t>
      </w:r>
      <w:r w:rsidR="00A24FF3">
        <w:rPr>
          <w:rFonts w:ascii="Calibri" w:hAnsi="Calibri" w:cs="Calibri"/>
          <w:sz w:val="22"/>
          <w:szCs w:val="22"/>
        </w:rPr>
        <w:t>ituel afin de ne pas impacter</w:t>
      </w:r>
      <w:r>
        <w:rPr>
          <w:rFonts w:ascii="Calibri" w:hAnsi="Calibri" w:cs="Calibri"/>
          <w:sz w:val="22"/>
          <w:szCs w:val="22"/>
        </w:rPr>
        <w:t xml:space="preserve"> l’organ</w:t>
      </w:r>
      <w:r w:rsidR="00A24FF3">
        <w:rPr>
          <w:rFonts w:ascii="Calibri" w:hAnsi="Calibri" w:cs="Calibri"/>
          <w:sz w:val="22"/>
          <w:szCs w:val="22"/>
        </w:rPr>
        <w:t>isation du temps en présentiel.</w:t>
      </w:r>
    </w:p>
    <w:p w14:paraId="46377D83" w14:textId="77777777" w:rsidR="001D4F9C" w:rsidRPr="001D4F9C" w:rsidRDefault="00110B95" w:rsidP="001D4F9C">
      <w:pPr>
        <w:spacing w:after="20"/>
        <w:jc w:val="both"/>
        <w:rPr>
          <w:rFonts w:ascii="Calibri" w:hAnsi="Calibri" w:cs="Calibri"/>
          <w:sz w:val="22"/>
          <w:szCs w:val="22"/>
        </w:rPr>
      </w:pPr>
      <w:r>
        <w:rPr>
          <w:rFonts w:ascii="Calibri" w:hAnsi="Calibri" w:cs="Calibri"/>
          <w:sz w:val="22"/>
          <w:szCs w:val="22"/>
        </w:rPr>
        <w:t>L</w:t>
      </w:r>
      <w:r w:rsidRPr="001D4F9C">
        <w:rPr>
          <w:rFonts w:ascii="Calibri" w:hAnsi="Calibri" w:cs="Calibri"/>
          <w:sz w:val="22"/>
          <w:szCs w:val="22"/>
        </w:rPr>
        <w:t xml:space="preserve">e télétravail régulier est </w:t>
      </w:r>
      <w:r>
        <w:rPr>
          <w:rFonts w:ascii="Calibri" w:hAnsi="Calibri" w:cs="Calibri"/>
          <w:sz w:val="22"/>
          <w:szCs w:val="22"/>
        </w:rPr>
        <w:t xml:space="preserve">également </w:t>
      </w:r>
      <w:r w:rsidRPr="001D4F9C">
        <w:rPr>
          <w:rFonts w:ascii="Calibri" w:hAnsi="Calibri" w:cs="Calibri"/>
          <w:sz w:val="22"/>
          <w:szCs w:val="22"/>
        </w:rPr>
        <w:t>autorisé pendant les périodes de vacances scolaires, dans la limite de trois demi-journées par semaine</w:t>
      </w:r>
      <w:r w:rsidR="007957E4">
        <w:rPr>
          <w:rFonts w:ascii="Calibri" w:hAnsi="Calibri" w:cs="Calibri"/>
          <w:sz w:val="22"/>
          <w:szCs w:val="22"/>
        </w:rPr>
        <w:t>.</w:t>
      </w:r>
    </w:p>
    <w:p w14:paraId="59D6F1EA" w14:textId="77777777" w:rsidR="001D4F9C" w:rsidRPr="001D4F9C" w:rsidRDefault="001D4F9C" w:rsidP="001D4F9C">
      <w:pPr>
        <w:spacing w:after="20"/>
        <w:jc w:val="both"/>
        <w:rPr>
          <w:rFonts w:ascii="Calibri" w:hAnsi="Calibri" w:cs="Calibri"/>
          <w:sz w:val="22"/>
          <w:szCs w:val="22"/>
        </w:rPr>
      </w:pPr>
    </w:p>
    <w:p w14:paraId="260B8A5B" w14:textId="77777777" w:rsidR="001D4F9C" w:rsidRPr="001D4F9C" w:rsidRDefault="001D4F9C" w:rsidP="001D4F9C">
      <w:pPr>
        <w:spacing w:after="20"/>
        <w:jc w:val="both"/>
        <w:rPr>
          <w:rFonts w:ascii="Calibri" w:hAnsi="Calibri" w:cs="Calibri"/>
          <w:sz w:val="22"/>
          <w:szCs w:val="22"/>
        </w:rPr>
      </w:pPr>
      <w:r w:rsidRPr="001D4F9C">
        <w:rPr>
          <w:rFonts w:ascii="Calibri" w:hAnsi="Calibri" w:cs="Calibri"/>
          <w:sz w:val="22"/>
          <w:szCs w:val="22"/>
        </w:rPr>
        <w:t>Par dérogation, certaines journées initialement prévues en télétravail peuvent être effectuées sur site à la demande du responsable hiérarchique si les nécessités du service le justifient, ou à la demande du salarié.</w:t>
      </w:r>
    </w:p>
    <w:p w14:paraId="23C79190" w14:textId="77777777" w:rsidR="001D4F9C" w:rsidRPr="001D4F9C" w:rsidRDefault="001D4F9C" w:rsidP="001D4F9C">
      <w:pPr>
        <w:spacing w:after="20"/>
        <w:jc w:val="both"/>
        <w:rPr>
          <w:rFonts w:ascii="Calibri" w:hAnsi="Calibri" w:cs="Calibri"/>
          <w:sz w:val="22"/>
          <w:szCs w:val="22"/>
        </w:rPr>
      </w:pPr>
      <w:r w:rsidRPr="001D4F9C">
        <w:rPr>
          <w:rFonts w:ascii="Calibri" w:hAnsi="Calibri" w:cs="Calibri"/>
          <w:sz w:val="22"/>
          <w:szCs w:val="22"/>
        </w:rPr>
        <w:t>Afin de laisser plus de souplesse dans la mise en œuvre du télétravail, le salarié et le responsable hiérarchique peuvent d'un commun accord décider de modifier le nombre de demi-journées en télétravail sans dépasser le nombre de trois demi-journées.</w:t>
      </w:r>
    </w:p>
    <w:p w14:paraId="3A28063F" w14:textId="77777777" w:rsidR="00395642" w:rsidRPr="001D4F9C" w:rsidRDefault="00395642" w:rsidP="00395642">
      <w:pPr>
        <w:spacing w:after="20"/>
        <w:jc w:val="both"/>
        <w:rPr>
          <w:rFonts w:ascii="Calibri" w:hAnsi="Calibri" w:cs="Calibri"/>
          <w:sz w:val="22"/>
          <w:szCs w:val="22"/>
        </w:rPr>
      </w:pPr>
      <w:r w:rsidRPr="001D4F9C">
        <w:rPr>
          <w:rFonts w:ascii="Calibri" w:hAnsi="Calibri" w:cs="Calibri"/>
          <w:sz w:val="22"/>
          <w:szCs w:val="22"/>
        </w:rPr>
        <w:t>Une période plus longue et temporaire est envisageable, sur autorisation du chef d’établissement, dans des circonstances exceptionnelles (incapacité de déplacement, épisode de pollution, intempéries, grèves, etc.).</w:t>
      </w:r>
    </w:p>
    <w:p w14:paraId="2C847CEC" w14:textId="77777777" w:rsidR="001D4F9C" w:rsidRPr="001D4F9C" w:rsidRDefault="001D4F9C" w:rsidP="001D4F9C">
      <w:pPr>
        <w:spacing w:after="20"/>
        <w:jc w:val="both"/>
        <w:rPr>
          <w:rFonts w:ascii="Calibri" w:hAnsi="Calibri" w:cs="Calibri"/>
          <w:sz w:val="22"/>
          <w:szCs w:val="22"/>
        </w:rPr>
      </w:pPr>
    </w:p>
    <w:p w14:paraId="71B941FF" w14:textId="77777777" w:rsidR="001D4F9C" w:rsidRPr="001D4F9C" w:rsidRDefault="001D4F9C" w:rsidP="001D4F9C">
      <w:pPr>
        <w:spacing w:after="20"/>
        <w:jc w:val="both"/>
        <w:rPr>
          <w:rFonts w:ascii="Calibri" w:hAnsi="Calibri" w:cs="Calibri"/>
          <w:sz w:val="22"/>
          <w:szCs w:val="22"/>
        </w:rPr>
      </w:pPr>
      <w:r w:rsidRPr="001D4F9C">
        <w:rPr>
          <w:rFonts w:ascii="Calibri" w:hAnsi="Calibri" w:cs="Calibri"/>
          <w:sz w:val="22"/>
          <w:szCs w:val="22"/>
        </w:rPr>
        <w:t>​</w:t>
      </w:r>
    </w:p>
    <w:p w14:paraId="6B25D2CA" w14:textId="77777777" w:rsidR="001D4F9C" w:rsidRPr="008B2A05" w:rsidRDefault="001D4F9C" w:rsidP="001D4F9C">
      <w:pPr>
        <w:spacing w:after="20"/>
        <w:jc w:val="both"/>
        <w:rPr>
          <w:rFonts w:ascii="Calibri" w:hAnsi="Calibri" w:cs="Calibri"/>
          <w:b/>
          <w:sz w:val="22"/>
          <w:szCs w:val="22"/>
        </w:rPr>
      </w:pPr>
      <w:r w:rsidRPr="008B2A05">
        <w:rPr>
          <w:rFonts w:ascii="Calibri" w:hAnsi="Calibri" w:cs="Calibri"/>
          <w:b/>
          <w:sz w:val="22"/>
          <w:szCs w:val="22"/>
        </w:rPr>
        <w:t>Article 3 : Durée de l'avenant</w:t>
      </w:r>
    </w:p>
    <w:p w14:paraId="251472AA" w14:textId="77777777" w:rsidR="001D4F9C" w:rsidRPr="001D4F9C" w:rsidRDefault="001D4F9C" w:rsidP="001D4F9C">
      <w:pPr>
        <w:spacing w:after="20"/>
        <w:jc w:val="both"/>
        <w:rPr>
          <w:rFonts w:ascii="Calibri" w:hAnsi="Calibri" w:cs="Calibri"/>
          <w:sz w:val="22"/>
          <w:szCs w:val="22"/>
        </w:rPr>
      </w:pPr>
      <w:r w:rsidRPr="001D4F9C">
        <w:rPr>
          <w:rFonts w:ascii="Calibri" w:hAnsi="Calibri" w:cs="Calibri"/>
          <w:sz w:val="22"/>
          <w:szCs w:val="22"/>
        </w:rPr>
        <w:t>Le présent avenant entre en vigueur à compter de sa signature et pour une durée indéterminée. Il s'intègre à l'accord initial sans en modifier les autres dispositions.</w:t>
      </w:r>
      <w:r w:rsidR="00613359">
        <w:rPr>
          <w:rFonts w:ascii="Calibri" w:hAnsi="Calibri" w:cs="Calibri"/>
          <w:sz w:val="22"/>
          <w:szCs w:val="22"/>
        </w:rPr>
        <w:t xml:space="preserve"> Il entrera en vigueur au 1</w:t>
      </w:r>
      <w:r w:rsidR="00613359" w:rsidRPr="00613359">
        <w:rPr>
          <w:rFonts w:ascii="Calibri" w:hAnsi="Calibri" w:cs="Calibri"/>
          <w:sz w:val="22"/>
          <w:szCs w:val="22"/>
          <w:vertAlign w:val="superscript"/>
        </w:rPr>
        <w:t>er</w:t>
      </w:r>
      <w:r w:rsidR="00613359">
        <w:rPr>
          <w:rFonts w:ascii="Calibri" w:hAnsi="Calibri" w:cs="Calibri"/>
          <w:sz w:val="22"/>
          <w:szCs w:val="22"/>
        </w:rPr>
        <w:t xml:space="preserve"> mars 2026.</w:t>
      </w:r>
    </w:p>
    <w:p w14:paraId="1C7FB129" w14:textId="77777777" w:rsidR="001D4F9C" w:rsidRPr="001D4F9C" w:rsidRDefault="001D4F9C" w:rsidP="001D4F9C">
      <w:pPr>
        <w:spacing w:after="20"/>
        <w:jc w:val="both"/>
        <w:rPr>
          <w:rFonts w:ascii="Calibri" w:hAnsi="Calibri" w:cs="Calibri"/>
          <w:sz w:val="22"/>
          <w:szCs w:val="22"/>
        </w:rPr>
      </w:pPr>
    </w:p>
    <w:p w14:paraId="69BC3DB8" w14:textId="77777777" w:rsidR="008B2A05" w:rsidRDefault="008B2A05" w:rsidP="001D4F9C">
      <w:pPr>
        <w:spacing w:after="20"/>
        <w:jc w:val="both"/>
        <w:rPr>
          <w:rFonts w:ascii="Calibri" w:hAnsi="Calibri" w:cs="Calibri"/>
          <w:b/>
          <w:sz w:val="22"/>
          <w:szCs w:val="22"/>
        </w:rPr>
      </w:pPr>
    </w:p>
    <w:p w14:paraId="7598B526" w14:textId="77777777" w:rsidR="001D4F9C" w:rsidRPr="008B2A05" w:rsidRDefault="001D4F9C" w:rsidP="001D4F9C">
      <w:pPr>
        <w:spacing w:after="20"/>
        <w:jc w:val="both"/>
        <w:rPr>
          <w:rFonts w:ascii="Calibri" w:hAnsi="Calibri" w:cs="Calibri"/>
          <w:b/>
          <w:sz w:val="22"/>
          <w:szCs w:val="22"/>
        </w:rPr>
      </w:pPr>
      <w:r w:rsidRPr="008B2A05">
        <w:rPr>
          <w:rFonts w:ascii="Calibri" w:hAnsi="Calibri" w:cs="Calibri"/>
          <w:b/>
          <w:sz w:val="22"/>
          <w:szCs w:val="22"/>
        </w:rPr>
        <w:t>Article 4 : Révision et dénonciation</w:t>
      </w:r>
      <w:r w:rsidR="008B2A05">
        <w:rPr>
          <w:rFonts w:ascii="Calibri" w:hAnsi="Calibri" w:cs="Calibri"/>
          <w:b/>
          <w:sz w:val="22"/>
          <w:szCs w:val="22"/>
        </w:rPr>
        <w:t xml:space="preserve"> de l’avenant</w:t>
      </w:r>
    </w:p>
    <w:p w14:paraId="7E6A75ED" w14:textId="77777777" w:rsidR="001D4F9C" w:rsidRPr="001D4F9C" w:rsidRDefault="001D4F9C" w:rsidP="001D4F9C">
      <w:pPr>
        <w:spacing w:after="20"/>
        <w:jc w:val="both"/>
        <w:rPr>
          <w:rFonts w:ascii="Calibri" w:hAnsi="Calibri" w:cs="Calibri"/>
          <w:sz w:val="22"/>
          <w:szCs w:val="22"/>
        </w:rPr>
      </w:pPr>
      <w:r w:rsidRPr="001D4F9C">
        <w:rPr>
          <w:rFonts w:ascii="Calibri" w:hAnsi="Calibri" w:cs="Calibri"/>
          <w:sz w:val="22"/>
          <w:szCs w:val="22"/>
        </w:rPr>
        <w:t>Les modalités de révision et de dénonciation suivent celles prévues aux articles 10 et 11 de l'accord initial (articles L. 2261-7-1 et suivants du Code du travail).</w:t>
      </w:r>
    </w:p>
    <w:p w14:paraId="553B0081" w14:textId="77777777" w:rsidR="001D4F9C" w:rsidRPr="001D4F9C" w:rsidRDefault="001D4F9C" w:rsidP="001D4F9C">
      <w:pPr>
        <w:spacing w:after="20"/>
        <w:jc w:val="both"/>
        <w:rPr>
          <w:rFonts w:ascii="Calibri" w:hAnsi="Calibri" w:cs="Calibri"/>
          <w:sz w:val="22"/>
          <w:szCs w:val="22"/>
        </w:rPr>
      </w:pPr>
    </w:p>
    <w:p w14:paraId="538F34FF" w14:textId="77777777" w:rsidR="008B2A05" w:rsidRDefault="008B2A05" w:rsidP="001D4F9C">
      <w:pPr>
        <w:spacing w:after="20"/>
        <w:jc w:val="both"/>
        <w:rPr>
          <w:rFonts w:ascii="Calibri" w:hAnsi="Calibri" w:cs="Calibri"/>
          <w:b/>
          <w:sz w:val="22"/>
          <w:szCs w:val="22"/>
        </w:rPr>
      </w:pPr>
    </w:p>
    <w:p w14:paraId="37F0F633" w14:textId="77777777" w:rsidR="001D4F9C" w:rsidRPr="008B2A05" w:rsidRDefault="001D4F9C" w:rsidP="001D4F9C">
      <w:pPr>
        <w:spacing w:after="20"/>
        <w:jc w:val="both"/>
        <w:rPr>
          <w:rFonts w:ascii="Calibri" w:hAnsi="Calibri" w:cs="Calibri"/>
          <w:b/>
          <w:sz w:val="22"/>
          <w:szCs w:val="22"/>
        </w:rPr>
      </w:pPr>
      <w:r w:rsidRPr="008B2A05">
        <w:rPr>
          <w:rFonts w:ascii="Calibri" w:hAnsi="Calibri" w:cs="Calibri"/>
          <w:b/>
          <w:sz w:val="22"/>
          <w:szCs w:val="22"/>
        </w:rPr>
        <w:t>Article 5 : Publicité et dépôt</w:t>
      </w:r>
    </w:p>
    <w:p w14:paraId="3221DB05" w14:textId="77777777" w:rsidR="001D4F9C" w:rsidRPr="001D4F9C" w:rsidRDefault="001D4F9C" w:rsidP="001D4F9C">
      <w:pPr>
        <w:spacing w:after="20"/>
        <w:jc w:val="both"/>
        <w:rPr>
          <w:rFonts w:ascii="Calibri" w:hAnsi="Calibri" w:cs="Calibri"/>
          <w:sz w:val="22"/>
          <w:szCs w:val="22"/>
        </w:rPr>
      </w:pPr>
      <w:r w:rsidRPr="001D4F9C">
        <w:rPr>
          <w:rFonts w:ascii="Calibri" w:hAnsi="Calibri" w:cs="Calibri"/>
          <w:sz w:val="22"/>
          <w:szCs w:val="22"/>
        </w:rPr>
        <w:t>Le présent avenant est déposé en 2 exemplaires auprès de la DREETS (un exemplaire papier signé et un exemplaire électronique ; un exemplaire électronique anonymisé pour diffusion en ligne, conformément au décret n° 2017-752 du 3 mai 2017).</w:t>
      </w:r>
    </w:p>
    <w:p w14:paraId="57DC1626" w14:textId="77777777" w:rsidR="001D4F9C" w:rsidRPr="001D4F9C" w:rsidRDefault="001D4F9C" w:rsidP="001D4F9C">
      <w:pPr>
        <w:spacing w:after="20"/>
        <w:jc w:val="both"/>
        <w:rPr>
          <w:rFonts w:ascii="Calibri" w:hAnsi="Calibri" w:cs="Calibri"/>
          <w:sz w:val="22"/>
          <w:szCs w:val="22"/>
        </w:rPr>
      </w:pPr>
      <w:r w:rsidRPr="001D4F9C">
        <w:rPr>
          <w:rFonts w:ascii="Calibri" w:hAnsi="Calibri" w:cs="Calibri"/>
          <w:sz w:val="22"/>
          <w:szCs w:val="22"/>
        </w:rPr>
        <w:t>​</w:t>
      </w:r>
    </w:p>
    <w:p w14:paraId="314A86A6" w14:textId="77777777" w:rsidR="008B2A05" w:rsidRDefault="008B2A05" w:rsidP="001D4F9C">
      <w:pPr>
        <w:spacing w:after="20"/>
        <w:jc w:val="both"/>
        <w:rPr>
          <w:rFonts w:ascii="Calibri" w:hAnsi="Calibri" w:cs="Calibri"/>
          <w:sz w:val="22"/>
          <w:szCs w:val="22"/>
        </w:rPr>
      </w:pPr>
    </w:p>
    <w:p w14:paraId="131C55CA" w14:textId="77777777" w:rsidR="0000428C" w:rsidRDefault="001D4F9C" w:rsidP="001D4F9C">
      <w:pPr>
        <w:spacing w:after="20"/>
        <w:jc w:val="both"/>
        <w:rPr>
          <w:rFonts w:ascii="Calibri" w:hAnsi="Calibri" w:cs="Calibri"/>
          <w:sz w:val="22"/>
          <w:szCs w:val="22"/>
        </w:rPr>
      </w:pPr>
      <w:r w:rsidRPr="001D4F9C">
        <w:rPr>
          <w:rFonts w:ascii="Calibri" w:hAnsi="Calibri" w:cs="Calibri"/>
          <w:sz w:val="22"/>
          <w:szCs w:val="22"/>
        </w:rPr>
        <w:t xml:space="preserve">Fait à </w:t>
      </w:r>
      <w:r w:rsidR="0000428C">
        <w:rPr>
          <w:rFonts w:ascii="Calibri" w:hAnsi="Calibri" w:cs="Calibri"/>
          <w:sz w:val="22"/>
          <w:szCs w:val="22"/>
        </w:rPr>
        <w:t>Elbeuf</w:t>
      </w:r>
      <w:r w:rsidRPr="001D4F9C">
        <w:rPr>
          <w:rFonts w:ascii="Calibri" w:hAnsi="Calibri" w:cs="Calibri"/>
          <w:sz w:val="22"/>
          <w:szCs w:val="22"/>
        </w:rPr>
        <w:t xml:space="preserve">, le </w:t>
      </w:r>
      <w:r w:rsidR="0000428C">
        <w:rPr>
          <w:rFonts w:ascii="Calibri" w:hAnsi="Calibri" w:cs="Calibri"/>
          <w:sz w:val="22"/>
          <w:szCs w:val="22"/>
        </w:rPr>
        <w:t xml:space="preserve"> </w:t>
      </w:r>
      <w:r w:rsidRPr="001D4F9C">
        <w:rPr>
          <w:rFonts w:ascii="Calibri" w:hAnsi="Calibri" w:cs="Calibri"/>
          <w:sz w:val="22"/>
          <w:szCs w:val="22"/>
        </w:rPr>
        <w:t xml:space="preserve"> </w:t>
      </w:r>
    </w:p>
    <w:p w14:paraId="4113E4CC" w14:textId="77777777" w:rsidR="00E451E0" w:rsidRDefault="0000428C" w:rsidP="001D4F9C">
      <w:pPr>
        <w:spacing w:after="20"/>
        <w:jc w:val="both"/>
        <w:rPr>
          <w:rFonts w:ascii="Calibri" w:hAnsi="Calibri" w:cs="Calibri"/>
          <w:sz w:val="22"/>
          <w:szCs w:val="22"/>
        </w:rPr>
      </w:pPr>
      <w:r>
        <w:rPr>
          <w:rFonts w:ascii="Calibri" w:hAnsi="Calibri" w:cs="Calibri"/>
          <w:sz w:val="22"/>
          <w:szCs w:val="22"/>
        </w:rPr>
        <w:t>E</w:t>
      </w:r>
      <w:r w:rsidR="001D4F9C" w:rsidRPr="001D4F9C">
        <w:rPr>
          <w:rFonts w:ascii="Calibri" w:hAnsi="Calibri" w:cs="Calibri"/>
          <w:sz w:val="22"/>
          <w:szCs w:val="22"/>
        </w:rPr>
        <w:t>n 4 exemplaires originaux, dont un remis à chacune des parties signataires.</w:t>
      </w:r>
    </w:p>
    <w:p w14:paraId="333D4BB7" w14:textId="77777777" w:rsidR="0000428C" w:rsidRPr="0004044B" w:rsidRDefault="0000428C" w:rsidP="0000428C">
      <w:pPr>
        <w:pStyle w:val="ElApp"/>
        <w:rPr>
          <w:rFonts w:ascii="Calibri" w:hAnsi="Calibri" w:cs="Calibri"/>
          <w:sz w:val="22"/>
          <w:szCs w:val="22"/>
        </w:rPr>
      </w:pPr>
      <w:r w:rsidRPr="0004044B">
        <w:rPr>
          <w:rFonts w:ascii="Calibri" w:hAnsi="Calibri" w:cs="Calibri"/>
          <w:sz w:val="22"/>
          <w:szCs w:val="22"/>
        </w:rPr>
        <w:br/>
      </w:r>
    </w:p>
    <w:p w14:paraId="518E6AA5" w14:textId="77777777" w:rsidR="0000428C" w:rsidRPr="0004044B" w:rsidRDefault="0000428C" w:rsidP="0000428C">
      <w:pPr>
        <w:spacing w:after="20"/>
        <w:jc w:val="both"/>
        <w:rPr>
          <w:rFonts w:ascii="Calibri" w:hAnsi="Calibri" w:cs="Calibri"/>
          <w:sz w:val="22"/>
          <w:szCs w:val="22"/>
        </w:rPr>
      </w:pPr>
      <w:r w:rsidRPr="0004044B">
        <w:rPr>
          <w:rFonts w:ascii="Calibri" w:hAnsi="Calibri" w:cs="Calibri"/>
          <w:sz w:val="22"/>
          <w:szCs w:val="22"/>
        </w:rPr>
        <w:t>Pour le SNEC-CFTC</w:t>
      </w:r>
      <w:r w:rsidR="00AB43BC">
        <w:rPr>
          <w:rFonts w:ascii="Calibri" w:hAnsi="Calibri" w:cs="Calibri"/>
          <w:sz w:val="22"/>
          <w:szCs w:val="22"/>
        </w:rPr>
        <w:tab/>
      </w:r>
      <w:r w:rsidR="00AB43BC">
        <w:rPr>
          <w:rFonts w:ascii="Calibri" w:hAnsi="Calibri" w:cs="Calibri"/>
          <w:sz w:val="22"/>
          <w:szCs w:val="22"/>
        </w:rPr>
        <w:tab/>
      </w:r>
      <w:r w:rsidR="00AB43BC">
        <w:rPr>
          <w:rFonts w:ascii="Calibri" w:hAnsi="Calibri" w:cs="Calibri"/>
          <w:sz w:val="22"/>
          <w:szCs w:val="22"/>
        </w:rPr>
        <w:tab/>
      </w:r>
      <w:r w:rsidR="00AB43BC">
        <w:rPr>
          <w:rFonts w:ascii="Calibri" w:hAnsi="Calibri" w:cs="Calibri"/>
          <w:sz w:val="22"/>
          <w:szCs w:val="22"/>
        </w:rPr>
        <w:tab/>
      </w:r>
      <w:r w:rsidR="00AB43BC">
        <w:rPr>
          <w:rFonts w:ascii="Calibri" w:hAnsi="Calibri" w:cs="Calibri"/>
          <w:sz w:val="22"/>
          <w:szCs w:val="22"/>
        </w:rPr>
        <w:tab/>
      </w:r>
      <w:r w:rsidRPr="0004044B">
        <w:rPr>
          <w:rFonts w:ascii="Calibri" w:hAnsi="Calibri" w:cs="Calibri"/>
          <w:sz w:val="22"/>
          <w:szCs w:val="22"/>
        </w:rPr>
        <w:tab/>
        <w:t>Pour l’OGEC ECE</w:t>
      </w:r>
    </w:p>
    <w:p w14:paraId="5F9E1A80" w14:textId="443B37AF" w:rsidR="0000428C" w:rsidRDefault="00530DA1" w:rsidP="0000428C">
      <w:pPr>
        <w:spacing w:after="20"/>
        <w:jc w:val="both"/>
        <w:rPr>
          <w:rFonts w:ascii="Calibri" w:hAnsi="Calibri" w:cs="Calibri"/>
          <w:sz w:val="22"/>
          <w:szCs w:val="22"/>
        </w:rPr>
      </w:pPr>
      <w:r>
        <w:rPr>
          <w:rFonts w:ascii="Calibri" w:hAnsi="Calibri" w:cs="Calibri"/>
          <w:sz w:val="22"/>
          <w:szCs w:val="22"/>
        </w:rPr>
        <w:tab/>
      </w:r>
    </w:p>
    <w:p w14:paraId="4F6B832E" w14:textId="77777777" w:rsidR="00530DA1" w:rsidRDefault="00530DA1" w:rsidP="0000428C">
      <w:pPr>
        <w:spacing w:after="20"/>
        <w:jc w:val="both"/>
        <w:rPr>
          <w:rFonts w:ascii="Calibri" w:hAnsi="Calibri" w:cs="Calibri"/>
          <w:sz w:val="22"/>
          <w:szCs w:val="22"/>
        </w:rPr>
      </w:pPr>
    </w:p>
    <w:p w14:paraId="6A945E04" w14:textId="77777777" w:rsidR="00530DA1" w:rsidRPr="0004044B" w:rsidRDefault="00530DA1" w:rsidP="0000428C">
      <w:pPr>
        <w:spacing w:after="20"/>
        <w:jc w:val="both"/>
        <w:rPr>
          <w:rFonts w:ascii="Calibri" w:hAnsi="Calibri" w:cs="Calibri"/>
          <w:sz w:val="22"/>
          <w:szCs w:val="22"/>
        </w:rPr>
      </w:pPr>
    </w:p>
    <w:p w14:paraId="58E7A548" w14:textId="77777777" w:rsidR="0000428C" w:rsidRPr="0004044B" w:rsidRDefault="0000428C" w:rsidP="0000428C">
      <w:pPr>
        <w:spacing w:after="20"/>
        <w:jc w:val="both"/>
        <w:rPr>
          <w:rFonts w:ascii="Calibri" w:hAnsi="Calibri" w:cs="Calibri"/>
          <w:sz w:val="22"/>
          <w:szCs w:val="22"/>
        </w:rPr>
      </w:pPr>
    </w:p>
    <w:p w14:paraId="49BC8F3A" w14:textId="77777777" w:rsidR="0000428C" w:rsidRDefault="0000428C" w:rsidP="00530DA1">
      <w:pPr>
        <w:spacing w:after="20"/>
        <w:jc w:val="both"/>
        <w:rPr>
          <w:rFonts w:ascii="Calibri" w:hAnsi="Calibri" w:cs="Calibri"/>
          <w:sz w:val="22"/>
          <w:szCs w:val="22"/>
        </w:rPr>
      </w:pPr>
      <w:r w:rsidRPr="0004044B">
        <w:rPr>
          <w:rFonts w:ascii="Calibri" w:hAnsi="Calibri" w:cs="Calibri"/>
          <w:sz w:val="22"/>
          <w:szCs w:val="22"/>
        </w:rPr>
        <w:t>Pour la FEP-CFDT</w:t>
      </w:r>
      <w:r w:rsidR="00AB43BC">
        <w:rPr>
          <w:rFonts w:ascii="Calibri" w:hAnsi="Calibri" w:cs="Calibri"/>
          <w:sz w:val="22"/>
          <w:szCs w:val="22"/>
        </w:rPr>
        <w:tab/>
      </w:r>
      <w:r w:rsidR="00AB43BC">
        <w:rPr>
          <w:rFonts w:ascii="Calibri" w:hAnsi="Calibri" w:cs="Calibri"/>
          <w:sz w:val="22"/>
          <w:szCs w:val="22"/>
        </w:rPr>
        <w:tab/>
      </w:r>
      <w:r w:rsidR="00AB43BC">
        <w:rPr>
          <w:rFonts w:ascii="Calibri" w:hAnsi="Calibri" w:cs="Calibri"/>
          <w:sz w:val="22"/>
          <w:szCs w:val="22"/>
        </w:rPr>
        <w:tab/>
      </w:r>
      <w:r w:rsidR="00AB43BC">
        <w:rPr>
          <w:rFonts w:ascii="Calibri" w:hAnsi="Calibri" w:cs="Calibri"/>
          <w:sz w:val="22"/>
          <w:szCs w:val="22"/>
        </w:rPr>
        <w:tab/>
      </w:r>
      <w:r w:rsidR="00AB43BC">
        <w:rPr>
          <w:rFonts w:ascii="Calibri" w:hAnsi="Calibri" w:cs="Calibri"/>
          <w:sz w:val="22"/>
          <w:szCs w:val="22"/>
        </w:rPr>
        <w:tab/>
      </w:r>
      <w:r w:rsidR="00AB43BC">
        <w:rPr>
          <w:rFonts w:ascii="Calibri" w:hAnsi="Calibri" w:cs="Calibri"/>
          <w:sz w:val="22"/>
          <w:szCs w:val="22"/>
        </w:rPr>
        <w:tab/>
      </w:r>
      <w:r w:rsidR="00AB43BC" w:rsidRPr="00AB43BC">
        <w:rPr>
          <w:rFonts w:ascii="Calibri" w:hAnsi="Calibri" w:cs="Calibri"/>
          <w:sz w:val="22"/>
          <w:szCs w:val="22"/>
        </w:rPr>
        <w:t>Le Président de l’OGEC-ECE</w:t>
      </w:r>
    </w:p>
    <w:p w14:paraId="61CF7644" w14:textId="1A928F27" w:rsidR="00530DA1" w:rsidRPr="00530DA1" w:rsidRDefault="00530DA1" w:rsidP="00530DA1">
      <w:pPr>
        <w:spacing w:after="20"/>
        <w:jc w:val="both"/>
        <w:rPr>
          <w:rFonts w:ascii="Calibri" w:hAnsi="Calibri" w:cs="Calibri"/>
          <w:sz w:val="22"/>
          <w:szCs w:val="22"/>
        </w:rPr>
      </w:pPr>
    </w:p>
    <w:sectPr w:rsidR="00530DA1" w:rsidRPr="00530DA1" w:rsidSect="00AA51DC">
      <w:headerReference w:type="default" r:id="rId9"/>
      <w:footerReference w:type="default" r:id="rId10"/>
      <w:pgSz w:w="12240" w:h="15840"/>
      <w:pgMar w:top="567"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FF3EDF" w14:textId="77777777" w:rsidR="000950B3" w:rsidRDefault="000950B3" w:rsidP="00646464">
      <w:r>
        <w:separator/>
      </w:r>
    </w:p>
  </w:endnote>
  <w:endnote w:type="continuationSeparator" w:id="0">
    <w:p w14:paraId="4B699A87" w14:textId="77777777" w:rsidR="000950B3" w:rsidRDefault="000950B3" w:rsidP="00646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embedRegular r:id="rId1" w:fontKey="{6E7C691F-BE43-436E-A604-155A1B359E60}"/>
    <w:embedBold r:id="rId2" w:fontKey="{AB2D460A-57A2-4BB0-BA49-EB1B33CAD70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FFEA37C1-1C95-42C3-9F9B-6D04A7F0AB89}"/>
    <w:embedBold r:id="rId4" w:fontKey="{B681ADD7-556C-4F0B-AFE9-89805150643C}"/>
    <w:embedBoldItalic r:id="rId5" w:fontKey="{A398B68A-693B-4808-B308-90F24885C7BE}"/>
  </w:font>
  <w:font w:name="MS Mincho;ＭＳ 明朝">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embedRegular r:id="rId6" w:fontKey="{A8F91B61-2F31-41D3-8592-FDDE4A8C7F24}"/>
  </w:font>
  <w:font w:name="Aptos Display">
    <w:charset w:val="00"/>
    <w:family w:val="swiss"/>
    <w:pitch w:val="variable"/>
    <w:sig w:usb0="20000287" w:usb1="00000003" w:usb2="00000000" w:usb3="00000000" w:csb0="0000019F" w:csb1="00000000"/>
    <w:embedRegular r:id="rId7" w:fontKey="{A52962CF-260E-4EB6-866F-D55A1E01AEA0}"/>
  </w:font>
  <w:font w:name="Aptos">
    <w:charset w:val="00"/>
    <w:family w:val="swiss"/>
    <w:pitch w:val="variable"/>
    <w:sig w:usb0="20000287" w:usb1="00000003" w:usb2="00000000" w:usb3="00000000" w:csb0="0000019F" w:csb1="00000000"/>
    <w:embedRegular r:id="rId8" w:fontKey="{ED16017E-1E5F-40B5-837D-AE0F1C16F4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977CD" w14:textId="77777777" w:rsidR="00760B29" w:rsidRDefault="00760B29">
    <w:pPr>
      <w:pStyle w:val="Pieddepage"/>
      <w:jc w:val="right"/>
    </w:pPr>
    <w:r>
      <w:fldChar w:fldCharType="begin"/>
    </w:r>
    <w:r>
      <w:instrText>PAGE   \* MERGEFORMAT</w:instrText>
    </w:r>
    <w:r>
      <w:fldChar w:fldCharType="separate"/>
    </w:r>
    <w:r w:rsidR="007957E4">
      <w:rPr>
        <w:noProof/>
      </w:rPr>
      <w:t>2</w:t>
    </w:r>
    <w:r>
      <w:fldChar w:fldCharType="end"/>
    </w:r>
  </w:p>
  <w:p w14:paraId="0075CF90" w14:textId="77777777" w:rsidR="00760B29" w:rsidRDefault="00760B29">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5E952" w14:textId="77777777" w:rsidR="000950B3" w:rsidRDefault="000950B3" w:rsidP="00646464">
      <w:r>
        <w:separator/>
      </w:r>
    </w:p>
  </w:footnote>
  <w:footnote w:type="continuationSeparator" w:id="0">
    <w:p w14:paraId="4DB822E6" w14:textId="77777777" w:rsidR="000950B3" w:rsidRDefault="000950B3" w:rsidP="006464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8C077" w14:textId="77777777" w:rsidR="002A7262" w:rsidRDefault="002A7262" w:rsidP="00E451E0">
    <w:pPr>
      <w:pStyle w:val="En-tt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03881"/>
    <w:multiLevelType w:val="multilevel"/>
    <w:tmpl w:val="C2EAF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3A52AF9"/>
    <w:multiLevelType w:val="multilevel"/>
    <w:tmpl w:val="AF1E895C"/>
    <w:lvl w:ilvl="0">
      <w:start w:val="1"/>
      <w:numFmt w:val="bullet"/>
      <w:lvlText w:val="-"/>
      <w:lvlJc w:val="left"/>
      <w:pPr>
        <w:tabs>
          <w:tab w:val="num" w:pos="360"/>
        </w:tabs>
        <w:ind w:left="360" w:hanging="360"/>
      </w:pPr>
      <w:rPr>
        <w:rFonts w:ascii="Times New Roman" w:hAnsi="Times New Roman" w:cs="Times New Roman" w:hint="default"/>
        <w:color w:val="000000"/>
        <w:sz w:val="22"/>
        <w:szCs w:val="22"/>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C777FF3"/>
    <w:multiLevelType w:val="multilevel"/>
    <w:tmpl w:val="AABEC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19B3BD1"/>
    <w:multiLevelType w:val="multilevel"/>
    <w:tmpl w:val="0CB4D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E8C2EDA"/>
    <w:multiLevelType w:val="hybridMultilevel"/>
    <w:tmpl w:val="19B2027A"/>
    <w:lvl w:ilvl="0" w:tplc="040C000B">
      <w:start w:val="1"/>
      <w:numFmt w:val="bullet"/>
      <w:lvlText w:val=""/>
      <w:lvlJc w:val="left"/>
      <w:pPr>
        <w:ind w:left="735" w:hanging="360"/>
      </w:pPr>
      <w:rPr>
        <w:rFonts w:ascii="Wingdings" w:hAnsi="Wingdings" w:hint="default"/>
      </w:rPr>
    </w:lvl>
    <w:lvl w:ilvl="1" w:tplc="040C0003" w:tentative="1">
      <w:start w:val="1"/>
      <w:numFmt w:val="bullet"/>
      <w:lvlText w:val="o"/>
      <w:lvlJc w:val="left"/>
      <w:pPr>
        <w:ind w:left="1455" w:hanging="360"/>
      </w:pPr>
      <w:rPr>
        <w:rFonts w:ascii="Courier New" w:hAnsi="Courier New" w:cs="Courier New" w:hint="default"/>
      </w:rPr>
    </w:lvl>
    <w:lvl w:ilvl="2" w:tplc="040C0005" w:tentative="1">
      <w:start w:val="1"/>
      <w:numFmt w:val="bullet"/>
      <w:lvlText w:val=""/>
      <w:lvlJc w:val="left"/>
      <w:pPr>
        <w:ind w:left="2175" w:hanging="360"/>
      </w:pPr>
      <w:rPr>
        <w:rFonts w:ascii="Wingdings" w:hAnsi="Wingdings" w:hint="default"/>
      </w:rPr>
    </w:lvl>
    <w:lvl w:ilvl="3" w:tplc="040C0001" w:tentative="1">
      <w:start w:val="1"/>
      <w:numFmt w:val="bullet"/>
      <w:lvlText w:val=""/>
      <w:lvlJc w:val="left"/>
      <w:pPr>
        <w:ind w:left="2895" w:hanging="360"/>
      </w:pPr>
      <w:rPr>
        <w:rFonts w:ascii="Symbol" w:hAnsi="Symbol" w:hint="default"/>
      </w:rPr>
    </w:lvl>
    <w:lvl w:ilvl="4" w:tplc="040C0003" w:tentative="1">
      <w:start w:val="1"/>
      <w:numFmt w:val="bullet"/>
      <w:lvlText w:val="o"/>
      <w:lvlJc w:val="left"/>
      <w:pPr>
        <w:ind w:left="3615" w:hanging="360"/>
      </w:pPr>
      <w:rPr>
        <w:rFonts w:ascii="Courier New" w:hAnsi="Courier New" w:cs="Courier New" w:hint="default"/>
      </w:rPr>
    </w:lvl>
    <w:lvl w:ilvl="5" w:tplc="040C0005" w:tentative="1">
      <w:start w:val="1"/>
      <w:numFmt w:val="bullet"/>
      <w:lvlText w:val=""/>
      <w:lvlJc w:val="left"/>
      <w:pPr>
        <w:ind w:left="4335" w:hanging="360"/>
      </w:pPr>
      <w:rPr>
        <w:rFonts w:ascii="Wingdings" w:hAnsi="Wingdings" w:hint="default"/>
      </w:rPr>
    </w:lvl>
    <w:lvl w:ilvl="6" w:tplc="040C0001" w:tentative="1">
      <w:start w:val="1"/>
      <w:numFmt w:val="bullet"/>
      <w:lvlText w:val=""/>
      <w:lvlJc w:val="left"/>
      <w:pPr>
        <w:ind w:left="5055" w:hanging="360"/>
      </w:pPr>
      <w:rPr>
        <w:rFonts w:ascii="Symbol" w:hAnsi="Symbol" w:hint="default"/>
      </w:rPr>
    </w:lvl>
    <w:lvl w:ilvl="7" w:tplc="040C0003" w:tentative="1">
      <w:start w:val="1"/>
      <w:numFmt w:val="bullet"/>
      <w:lvlText w:val="o"/>
      <w:lvlJc w:val="left"/>
      <w:pPr>
        <w:ind w:left="5775" w:hanging="360"/>
      </w:pPr>
      <w:rPr>
        <w:rFonts w:ascii="Courier New" w:hAnsi="Courier New" w:cs="Courier New" w:hint="default"/>
      </w:rPr>
    </w:lvl>
    <w:lvl w:ilvl="8" w:tplc="040C0005" w:tentative="1">
      <w:start w:val="1"/>
      <w:numFmt w:val="bullet"/>
      <w:lvlText w:val=""/>
      <w:lvlJc w:val="left"/>
      <w:pPr>
        <w:ind w:left="6495" w:hanging="360"/>
      </w:pPr>
      <w:rPr>
        <w:rFonts w:ascii="Wingdings" w:hAnsi="Wingdings" w:hint="default"/>
      </w:rPr>
    </w:lvl>
  </w:abstractNum>
  <w:abstractNum w:abstractNumId="5" w15:restartNumberingAfterBreak="0">
    <w:nsid w:val="497C5A61"/>
    <w:multiLevelType w:val="hybridMultilevel"/>
    <w:tmpl w:val="576A0774"/>
    <w:lvl w:ilvl="0" w:tplc="94B8BEC0">
      <w:numFmt w:val="bullet"/>
      <w:lvlText w:val="-"/>
      <w:lvlJc w:val="left"/>
      <w:pPr>
        <w:ind w:left="375" w:hanging="360"/>
      </w:pPr>
      <w:rPr>
        <w:rFonts w:ascii="Century Gothic" w:eastAsia="Arial" w:hAnsi="Century Gothic" w:cs="Arial" w:hint="default"/>
      </w:rPr>
    </w:lvl>
    <w:lvl w:ilvl="1" w:tplc="040C0003">
      <w:start w:val="1"/>
      <w:numFmt w:val="bullet"/>
      <w:lvlText w:val="o"/>
      <w:lvlJc w:val="left"/>
      <w:pPr>
        <w:ind w:left="1095" w:hanging="360"/>
      </w:pPr>
      <w:rPr>
        <w:rFonts w:ascii="Courier New" w:hAnsi="Courier New" w:cs="Courier New" w:hint="default"/>
      </w:rPr>
    </w:lvl>
    <w:lvl w:ilvl="2" w:tplc="040C0005" w:tentative="1">
      <w:start w:val="1"/>
      <w:numFmt w:val="bullet"/>
      <w:lvlText w:val=""/>
      <w:lvlJc w:val="left"/>
      <w:pPr>
        <w:ind w:left="1815" w:hanging="360"/>
      </w:pPr>
      <w:rPr>
        <w:rFonts w:ascii="Wingdings" w:hAnsi="Wingdings" w:hint="default"/>
      </w:rPr>
    </w:lvl>
    <w:lvl w:ilvl="3" w:tplc="040C0001" w:tentative="1">
      <w:start w:val="1"/>
      <w:numFmt w:val="bullet"/>
      <w:lvlText w:val=""/>
      <w:lvlJc w:val="left"/>
      <w:pPr>
        <w:ind w:left="2535" w:hanging="360"/>
      </w:pPr>
      <w:rPr>
        <w:rFonts w:ascii="Symbol" w:hAnsi="Symbol" w:hint="default"/>
      </w:rPr>
    </w:lvl>
    <w:lvl w:ilvl="4" w:tplc="040C0003" w:tentative="1">
      <w:start w:val="1"/>
      <w:numFmt w:val="bullet"/>
      <w:lvlText w:val="o"/>
      <w:lvlJc w:val="left"/>
      <w:pPr>
        <w:ind w:left="3255" w:hanging="360"/>
      </w:pPr>
      <w:rPr>
        <w:rFonts w:ascii="Courier New" w:hAnsi="Courier New" w:cs="Courier New" w:hint="default"/>
      </w:rPr>
    </w:lvl>
    <w:lvl w:ilvl="5" w:tplc="040C0005" w:tentative="1">
      <w:start w:val="1"/>
      <w:numFmt w:val="bullet"/>
      <w:lvlText w:val=""/>
      <w:lvlJc w:val="left"/>
      <w:pPr>
        <w:ind w:left="3975" w:hanging="360"/>
      </w:pPr>
      <w:rPr>
        <w:rFonts w:ascii="Wingdings" w:hAnsi="Wingdings" w:hint="default"/>
      </w:rPr>
    </w:lvl>
    <w:lvl w:ilvl="6" w:tplc="040C0001" w:tentative="1">
      <w:start w:val="1"/>
      <w:numFmt w:val="bullet"/>
      <w:lvlText w:val=""/>
      <w:lvlJc w:val="left"/>
      <w:pPr>
        <w:ind w:left="4695" w:hanging="360"/>
      </w:pPr>
      <w:rPr>
        <w:rFonts w:ascii="Symbol" w:hAnsi="Symbol" w:hint="default"/>
      </w:rPr>
    </w:lvl>
    <w:lvl w:ilvl="7" w:tplc="040C0003" w:tentative="1">
      <w:start w:val="1"/>
      <w:numFmt w:val="bullet"/>
      <w:lvlText w:val="o"/>
      <w:lvlJc w:val="left"/>
      <w:pPr>
        <w:ind w:left="5415" w:hanging="360"/>
      </w:pPr>
      <w:rPr>
        <w:rFonts w:ascii="Courier New" w:hAnsi="Courier New" w:cs="Courier New" w:hint="default"/>
      </w:rPr>
    </w:lvl>
    <w:lvl w:ilvl="8" w:tplc="040C0005" w:tentative="1">
      <w:start w:val="1"/>
      <w:numFmt w:val="bullet"/>
      <w:lvlText w:val=""/>
      <w:lvlJc w:val="left"/>
      <w:pPr>
        <w:ind w:left="6135" w:hanging="360"/>
      </w:pPr>
      <w:rPr>
        <w:rFonts w:ascii="Wingdings" w:hAnsi="Wingdings" w:hint="default"/>
      </w:rPr>
    </w:lvl>
  </w:abstractNum>
  <w:abstractNum w:abstractNumId="6" w15:restartNumberingAfterBreak="0">
    <w:nsid w:val="52B70C8F"/>
    <w:multiLevelType w:val="multilevel"/>
    <w:tmpl w:val="D7C08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B9F276C"/>
    <w:multiLevelType w:val="multilevel"/>
    <w:tmpl w:val="44804B70"/>
    <w:lvl w:ilvl="0">
      <w:start w:val="1"/>
      <w:numFmt w:val="bullet"/>
      <w:lvlText w:val=""/>
      <w:lvlJc w:val="left"/>
      <w:pPr>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6F0A24DE"/>
    <w:multiLevelType w:val="hybridMultilevel"/>
    <w:tmpl w:val="ED3EF3CC"/>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9000FB50">
      <w:numFmt w:val="bullet"/>
      <w:lvlText w:val="-"/>
      <w:lvlJc w:val="left"/>
      <w:pPr>
        <w:ind w:left="2880" w:hanging="360"/>
      </w:pPr>
      <w:rPr>
        <w:rFonts w:ascii="Calibri" w:eastAsia="Calibri" w:hAnsi="Calibri" w:cs="Times New Roman"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726D1E0E"/>
    <w:multiLevelType w:val="hybridMultilevel"/>
    <w:tmpl w:val="A568222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16cid:durableId="1378428533">
    <w:abstractNumId w:val="1"/>
  </w:num>
  <w:num w:numId="2" w16cid:durableId="67047114">
    <w:abstractNumId w:val="7"/>
  </w:num>
  <w:num w:numId="3" w16cid:durableId="64573402">
    <w:abstractNumId w:val="8"/>
  </w:num>
  <w:num w:numId="4" w16cid:durableId="560141356">
    <w:abstractNumId w:val="8"/>
  </w:num>
  <w:num w:numId="5" w16cid:durableId="456609014">
    <w:abstractNumId w:val="4"/>
  </w:num>
  <w:num w:numId="6" w16cid:durableId="926691355">
    <w:abstractNumId w:val="5"/>
  </w:num>
  <w:num w:numId="7" w16cid:durableId="653920171">
    <w:abstractNumId w:val="9"/>
  </w:num>
  <w:num w:numId="8" w16cid:durableId="1814787891">
    <w:abstractNumId w:val="0"/>
  </w:num>
  <w:num w:numId="9" w16cid:durableId="641425381">
    <w:abstractNumId w:val="3"/>
  </w:num>
  <w:num w:numId="10" w16cid:durableId="492599641">
    <w:abstractNumId w:val="2"/>
  </w:num>
  <w:num w:numId="11" w16cid:durableId="27992280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fr-FR" w:vendorID="64" w:dllVersion="6" w:nlCheck="1" w:checkStyle="0"/>
  <w:activeWritingStyle w:appName="MSWord" w:lang="fr-FR" w:vendorID="64" w:dllVersion="0" w:nlCheck="1" w:checkStyle="0"/>
  <w:proofState w:spelling="clean" w:grammar="clean"/>
  <w:doNotTrackMoves/>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E233C"/>
    <w:rsid w:val="00000AC1"/>
    <w:rsid w:val="0000428C"/>
    <w:rsid w:val="000048C6"/>
    <w:rsid w:val="00024AF1"/>
    <w:rsid w:val="00031C0E"/>
    <w:rsid w:val="00034085"/>
    <w:rsid w:val="0004044B"/>
    <w:rsid w:val="00041850"/>
    <w:rsid w:val="00045EBD"/>
    <w:rsid w:val="000514F0"/>
    <w:rsid w:val="00052A92"/>
    <w:rsid w:val="00063D9D"/>
    <w:rsid w:val="00064BFC"/>
    <w:rsid w:val="000728C8"/>
    <w:rsid w:val="000838AF"/>
    <w:rsid w:val="000950B3"/>
    <w:rsid w:val="000A163D"/>
    <w:rsid w:val="000A1744"/>
    <w:rsid w:val="000A44DB"/>
    <w:rsid w:val="000B3ADE"/>
    <w:rsid w:val="000B696D"/>
    <w:rsid w:val="000B758D"/>
    <w:rsid w:val="001053C8"/>
    <w:rsid w:val="00110B95"/>
    <w:rsid w:val="0011284E"/>
    <w:rsid w:val="00134A19"/>
    <w:rsid w:val="0014439A"/>
    <w:rsid w:val="001665C7"/>
    <w:rsid w:val="001A6D77"/>
    <w:rsid w:val="001B2E79"/>
    <w:rsid w:val="001B6405"/>
    <w:rsid w:val="001C0E9B"/>
    <w:rsid w:val="001C15BD"/>
    <w:rsid w:val="001C188B"/>
    <w:rsid w:val="001C1A6E"/>
    <w:rsid w:val="001C3D82"/>
    <w:rsid w:val="001C72D0"/>
    <w:rsid w:val="001D0A0C"/>
    <w:rsid w:val="001D4F9C"/>
    <w:rsid w:val="001D5482"/>
    <w:rsid w:val="001F0328"/>
    <w:rsid w:val="0020197C"/>
    <w:rsid w:val="002127E7"/>
    <w:rsid w:val="002500B4"/>
    <w:rsid w:val="00255104"/>
    <w:rsid w:val="00271092"/>
    <w:rsid w:val="00290913"/>
    <w:rsid w:val="002A7262"/>
    <w:rsid w:val="002A746E"/>
    <w:rsid w:val="002B1CF0"/>
    <w:rsid w:val="002B3654"/>
    <w:rsid w:val="002D0E53"/>
    <w:rsid w:val="002D6382"/>
    <w:rsid w:val="002F6260"/>
    <w:rsid w:val="003205BF"/>
    <w:rsid w:val="00354D1E"/>
    <w:rsid w:val="00374A54"/>
    <w:rsid w:val="00395642"/>
    <w:rsid w:val="003A3DEE"/>
    <w:rsid w:val="003B1635"/>
    <w:rsid w:val="003C636E"/>
    <w:rsid w:val="003D5036"/>
    <w:rsid w:val="003D749E"/>
    <w:rsid w:val="00400468"/>
    <w:rsid w:val="00417E9D"/>
    <w:rsid w:val="00422BFC"/>
    <w:rsid w:val="00430808"/>
    <w:rsid w:val="0043127A"/>
    <w:rsid w:val="004714B0"/>
    <w:rsid w:val="0048213F"/>
    <w:rsid w:val="0048321A"/>
    <w:rsid w:val="00493D41"/>
    <w:rsid w:val="004A08C2"/>
    <w:rsid w:val="004A5C00"/>
    <w:rsid w:val="004A717A"/>
    <w:rsid w:val="004C1083"/>
    <w:rsid w:val="004C3635"/>
    <w:rsid w:val="004F2057"/>
    <w:rsid w:val="004F2CAA"/>
    <w:rsid w:val="00512108"/>
    <w:rsid w:val="005150FD"/>
    <w:rsid w:val="00530DA1"/>
    <w:rsid w:val="0053509F"/>
    <w:rsid w:val="005510AC"/>
    <w:rsid w:val="00556E33"/>
    <w:rsid w:val="005A2C12"/>
    <w:rsid w:val="005A6F13"/>
    <w:rsid w:val="005B57FC"/>
    <w:rsid w:val="005E0542"/>
    <w:rsid w:val="005E444C"/>
    <w:rsid w:val="005E610D"/>
    <w:rsid w:val="005F32FB"/>
    <w:rsid w:val="006105E9"/>
    <w:rsid w:val="00612D39"/>
    <w:rsid w:val="00613359"/>
    <w:rsid w:val="00624A90"/>
    <w:rsid w:val="0063579F"/>
    <w:rsid w:val="00636221"/>
    <w:rsid w:val="00641E87"/>
    <w:rsid w:val="00646464"/>
    <w:rsid w:val="006509FE"/>
    <w:rsid w:val="00654EBB"/>
    <w:rsid w:val="00661DBF"/>
    <w:rsid w:val="0068380A"/>
    <w:rsid w:val="006A3209"/>
    <w:rsid w:val="006A3EF2"/>
    <w:rsid w:val="006A5F22"/>
    <w:rsid w:val="006A7F79"/>
    <w:rsid w:val="006C7A9D"/>
    <w:rsid w:val="006E1592"/>
    <w:rsid w:val="006F6292"/>
    <w:rsid w:val="00702110"/>
    <w:rsid w:val="00702D80"/>
    <w:rsid w:val="00703515"/>
    <w:rsid w:val="00716CE4"/>
    <w:rsid w:val="00745C8F"/>
    <w:rsid w:val="007476B3"/>
    <w:rsid w:val="007574EF"/>
    <w:rsid w:val="00760B29"/>
    <w:rsid w:val="007713B9"/>
    <w:rsid w:val="00793BA1"/>
    <w:rsid w:val="00794166"/>
    <w:rsid w:val="007957E4"/>
    <w:rsid w:val="007B06A8"/>
    <w:rsid w:val="007C728E"/>
    <w:rsid w:val="007D7CFE"/>
    <w:rsid w:val="007E04FE"/>
    <w:rsid w:val="007E0EB0"/>
    <w:rsid w:val="007E4C39"/>
    <w:rsid w:val="007E7825"/>
    <w:rsid w:val="007F069A"/>
    <w:rsid w:val="00802581"/>
    <w:rsid w:val="00820499"/>
    <w:rsid w:val="00827FF8"/>
    <w:rsid w:val="00833566"/>
    <w:rsid w:val="008410C2"/>
    <w:rsid w:val="008562E2"/>
    <w:rsid w:val="008621F4"/>
    <w:rsid w:val="0087147B"/>
    <w:rsid w:val="00877BEC"/>
    <w:rsid w:val="0089447C"/>
    <w:rsid w:val="008947FF"/>
    <w:rsid w:val="008A05B8"/>
    <w:rsid w:val="008A06E1"/>
    <w:rsid w:val="008B1C8F"/>
    <w:rsid w:val="008B2A05"/>
    <w:rsid w:val="008C2732"/>
    <w:rsid w:val="008C3AAC"/>
    <w:rsid w:val="008E6D33"/>
    <w:rsid w:val="00904F42"/>
    <w:rsid w:val="00917B37"/>
    <w:rsid w:val="00937E9A"/>
    <w:rsid w:val="009433FC"/>
    <w:rsid w:val="00943533"/>
    <w:rsid w:val="00967635"/>
    <w:rsid w:val="00967D29"/>
    <w:rsid w:val="00982E09"/>
    <w:rsid w:val="009B3D66"/>
    <w:rsid w:val="009C1558"/>
    <w:rsid w:val="009C1C86"/>
    <w:rsid w:val="009C5353"/>
    <w:rsid w:val="009D6746"/>
    <w:rsid w:val="009E233C"/>
    <w:rsid w:val="009E2784"/>
    <w:rsid w:val="009F4B46"/>
    <w:rsid w:val="009F5A8B"/>
    <w:rsid w:val="00A03AEE"/>
    <w:rsid w:val="00A24FF3"/>
    <w:rsid w:val="00A50213"/>
    <w:rsid w:val="00A60012"/>
    <w:rsid w:val="00A60076"/>
    <w:rsid w:val="00A64221"/>
    <w:rsid w:val="00A71237"/>
    <w:rsid w:val="00A77C86"/>
    <w:rsid w:val="00AA37F2"/>
    <w:rsid w:val="00AA51DC"/>
    <w:rsid w:val="00AB368F"/>
    <w:rsid w:val="00AB43BC"/>
    <w:rsid w:val="00AF55CC"/>
    <w:rsid w:val="00B06CDB"/>
    <w:rsid w:val="00B53D74"/>
    <w:rsid w:val="00B5658F"/>
    <w:rsid w:val="00B629B0"/>
    <w:rsid w:val="00B72763"/>
    <w:rsid w:val="00B87D98"/>
    <w:rsid w:val="00B93674"/>
    <w:rsid w:val="00BA5A25"/>
    <w:rsid w:val="00BD14C7"/>
    <w:rsid w:val="00C025AD"/>
    <w:rsid w:val="00C0430E"/>
    <w:rsid w:val="00C064A5"/>
    <w:rsid w:val="00C30105"/>
    <w:rsid w:val="00C33C6B"/>
    <w:rsid w:val="00C34F1C"/>
    <w:rsid w:val="00C41C5A"/>
    <w:rsid w:val="00C45FC8"/>
    <w:rsid w:val="00C47EA7"/>
    <w:rsid w:val="00C573C2"/>
    <w:rsid w:val="00C82457"/>
    <w:rsid w:val="00C85930"/>
    <w:rsid w:val="00CE5571"/>
    <w:rsid w:val="00CE58D7"/>
    <w:rsid w:val="00D01182"/>
    <w:rsid w:val="00D26019"/>
    <w:rsid w:val="00D76F72"/>
    <w:rsid w:val="00D85CF4"/>
    <w:rsid w:val="00D90041"/>
    <w:rsid w:val="00DA687A"/>
    <w:rsid w:val="00E21CDB"/>
    <w:rsid w:val="00E22E20"/>
    <w:rsid w:val="00E23845"/>
    <w:rsid w:val="00E451E0"/>
    <w:rsid w:val="00E535E6"/>
    <w:rsid w:val="00EA4CAD"/>
    <w:rsid w:val="00EB4118"/>
    <w:rsid w:val="00EB4A7D"/>
    <w:rsid w:val="00F17155"/>
    <w:rsid w:val="00F21F3A"/>
    <w:rsid w:val="00F24540"/>
    <w:rsid w:val="00F30470"/>
    <w:rsid w:val="00F612EF"/>
    <w:rsid w:val="00F63D17"/>
    <w:rsid w:val="00F87110"/>
    <w:rsid w:val="00F938E1"/>
    <w:rsid w:val="00FA6F83"/>
    <w:rsid w:val="00FC220F"/>
    <w:rsid w:val="00FC4A3A"/>
  </w:rsids>
  <m:mathPr>
    <m:mathFont m:val="Cambria Math"/>
    <m:brkBin m:val="before"/>
    <m:brkBinSub m:val="--"/>
    <m:smallFrac m:val="0"/>
    <m:dispDef/>
    <m:lMargin m:val="0"/>
    <m:rMargin m:val="0"/>
    <m:defJc m:val="centerGroup"/>
    <m:wrapRight/>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0AD264C"/>
  <w15:chartTrackingRefBased/>
  <w15:docId w15:val="{CE932D8B-C543-481E-A4FD-0C6E20D807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semiHidden="1" w:unhideWhenUsed="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rPr>
  </w:style>
  <w:style w:type="paragraph" w:styleId="Titre1">
    <w:name w:val="heading 1"/>
    <w:basedOn w:val="Normal"/>
    <w:next w:val="Normal"/>
    <w:qFormat/>
    <w:rsid w:val="00EF7B96"/>
    <w:pPr>
      <w:keepNext/>
      <w:spacing w:before="240" w:after="60"/>
      <w:outlineLvl w:val="0"/>
    </w:pPr>
    <w:rPr>
      <w:b/>
      <w:bCs/>
      <w:kern w:val="36"/>
      <w:sz w:val="48"/>
      <w:szCs w:val="48"/>
    </w:rPr>
  </w:style>
  <w:style w:type="paragraph" w:styleId="Titre2">
    <w:name w:val="heading 2"/>
    <w:basedOn w:val="Normal"/>
    <w:next w:val="Normal"/>
    <w:qFormat/>
    <w:rsid w:val="00EF7B96"/>
    <w:pPr>
      <w:keepNext/>
      <w:spacing w:before="240" w:after="60"/>
      <w:outlineLvl w:val="1"/>
    </w:pPr>
    <w:rPr>
      <w:b/>
      <w:bCs/>
      <w:iCs/>
      <w:sz w:val="36"/>
      <w:szCs w:val="36"/>
    </w:rPr>
  </w:style>
  <w:style w:type="paragraph" w:styleId="Titre3">
    <w:name w:val="heading 3"/>
    <w:basedOn w:val="Normal"/>
    <w:next w:val="Normal"/>
    <w:qFormat/>
    <w:rsid w:val="00EF7B96"/>
    <w:pPr>
      <w:keepNext/>
      <w:spacing w:before="240" w:after="60"/>
      <w:outlineLvl w:val="2"/>
    </w:pPr>
    <w:rPr>
      <w:b/>
      <w:bCs/>
      <w:sz w:val="28"/>
      <w:szCs w:val="28"/>
    </w:rPr>
  </w:style>
  <w:style w:type="paragraph" w:styleId="Titre4">
    <w:name w:val="heading 4"/>
    <w:basedOn w:val="Normal"/>
    <w:next w:val="Normal"/>
    <w:qFormat/>
    <w:rsid w:val="00EF7B96"/>
    <w:pPr>
      <w:keepNext/>
      <w:spacing w:before="240" w:after="60"/>
      <w:outlineLvl w:val="3"/>
    </w:pPr>
    <w:rPr>
      <w:b/>
      <w:bCs/>
    </w:rPr>
  </w:style>
  <w:style w:type="paragraph" w:styleId="Titre5">
    <w:name w:val="heading 5"/>
    <w:basedOn w:val="Normal"/>
    <w:next w:val="Normal"/>
    <w:qFormat/>
    <w:rsid w:val="00EF7B96"/>
    <w:pPr>
      <w:spacing w:before="240" w:after="60"/>
      <w:outlineLvl w:val="4"/>
    </w:pPr>
    <w:rPr>
      <w:b/>
      <w:bCs/>
      <w:iCs/>
      <w:sz w:val="20"/>
      <w:szCs w:val="20"/>
    </w:rPr>
  </w:style>
  <w:style w:type="paragraph" w:styleId="Titre6">
    <w:name w:val="heading 6"/>
    <w:basedOn w:val="Normal"/>
    <w:next w:val="Normal"/>
    <w:qFormat/>
    <w:rsid w:val="00EF7B96"/>
    <w:pPr>
      <w:spacing w:before="240" w:after="60"/>
      <w:outlineLvl w:val="5"/>
    </w:pPr>
    <w:rPr>
      <w:b/>
      <w:bCs/>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lApp">
    <w:name w:val="ElApp"/>
    <w:basedOn w:val="Normal"/>
    <w:rPr>
      <w:rFonts w:ascii="Arial" w:eastAsia="Arial" w:hAnsi="Arial" w:cs="Arial"/>
      <w:sz w:val="17"/>
      <w:szCs w:val="17"/>
    </w:rPr>
  </w:style>
  <w:style w:type="paragraph" w:customStyle="1" w:styleId="ElAppcouleurDeFondDP02">
    <w:name w:val="ElApp_couleurDeFondDP02"/>
    <w:basedOn w:val="Normal"/>
    <w:pPr>
      <w:shd w:val="clear" w:color="auto" w:fill="ED171F"/>
    </w:pPr>
    <w:rPr>
      <w:shd w:val="clear" w:color="auto" w:fill="ED171F"/>
    </w:rPr>
  </w:style>
  <w:style w:type="paragraph" w:customStyle="1" w:styleId="ElAppenteteForm2Left">
    <w:name w:val="ElApp_enteteForm2Left"/>
    <w:basedOn w:val="Normal"/>
    <w:pPr>
      <w:shd w:val="clear" w:color="auto" w:fill="9C9A9C"/>
    </w:pPr>
    <w:rPr>
      <w:shd w:val="clear" w:color="auto" w:fill="9C9A9C"/>
    </w:rPr>
  </w:style>
  <w:style w:type="table" w:customStyle="1" w:styleId="ElAppenteteForm2Right">
    <w:name w:val="ElApp_enteteForm2Right"/>
    <w:basedOn w:val="TableauNormal"/>
    <w:tblPr/>
  </w:style>
  <w:style w:type="paragraph" w:customStyle="1" w:styleId="ElAppclear">
    <w:name w:val="ElApp_clear"/>
    <w:basedOn w:val="Normal"/>
  </w:style>
  <w:style w:type="character" w:customStyle="1" w:styleId="ElAppxlargeandbold">
    <w:name w:val="ElApp_xlargeandbold"/>
    <w:rPr>
      <w:b/>
      <w:bCs/>
      <w:sz w:val="29"/>
      <w:szCs w:val="29"/>
    </w:rPr>
  </w:style>
  <w:style w:type="character" w:customStyle="1" w:styleId="ElApptexteDP02">
    <w:name w:val="ElApp_texteDP02"/>
    <w:rPr>
      <w:color w:val="ED171F"/>
    </w:rPr>
  </w:style>
  <w:style w:type="table" w:customStyle="1" w:styleId="ElApptexteEL">
    <w:name w:val="ElApp_texteEL"/>
    <w:basedOn w:val="TableauNormal"/>
    <w:tblPr/>
  </w:style>
  <w:style w:type="paragraph" w:customStyle="1" w:styleId="ElAppobs">
    <w:name w:val="ElApp_obs"/>
    <w:basedOn w:val="Normal"/>
    <w:pPr>
      <w:shd w:val="clear" w:color="auto" w:fill="EEEEEE"/>
    </w:pPr>
    <w:rPr>
      <w:shd w:val="clear" w:color="auto" w:fill="EEEEEE"/>
    </w:rPr>
  </w:style>
  <w:style w:type="character" w:customStyle="1" w:styleId="ElAppatextegrasRDP02link">
    <w:name w:val="ElApp_a_textegrasRDP02_link"/>
    <w:rPr>
      <w:color w:val="ED171F"/>
    </w:rPr>
  </w:style>
  <w:style w:type="paragraph" w:customStyle="1" w:styleId="ElAppchoix">
    <w:name w:val="ElApp_choix"/>
    <w:basedOn w:val="Normal"/>
  </w:style>
  <w:style w:type="character" w:customStyle="1" w:styleId="ElApplarge">
    <w:name w:val="ElApp_large"/>
    <w:rPr>
      <w:sz w:val="26"/>
      <w:szCs w:val="26"/>
    </w:rPr>
  </w:style>
  <w:style w:type="paragraph" w:customStyle="1" w:styleId="ElAppp">
    <w:name w:val="ElApp_p"/>
    <w:basedOn w:val="Normal"/>
    <w:rPr>
      <w:rFonts w:ascii="Arial" w:eastAsia="Arial" w:hAnsi="Arial" w:cs="Arial"/>
      <w:sz w:val="17"/>
      <w:szCs w:val="17"/>
    </w:rPr>
  </w:style>
  <w:style w:type="character" w:customStyle="1" w:styleId="ElApptiartf">
    <w:name w:val="ElApp_tiartf"/>
    <w:rPr>
      <w:b/>
      <w:bCs/>
      <w:sz w:val="15"/>
      <w:szCs w:val="15"/>
    </w:rPr>
  </w:style>
  <w:style w:type="character" w:customStyle="1" w:styleId="ElApptiartf2">
    <w:name w:val="ElApp_tiartf2"/>
    <w:rPr>
      <w:b/>
      <w:bCs/>
      <w:sz w:val="17"/>
      <w:szCs w:val="17"/>
    </w:rPr>
  </w:style>
  <w:style w:type="paragraph" w:customStyle="1" w:styleId="ElAppleftleft">
    <w:name w:val="ElApp_leftleft"/>
    <w:basedOn w:val="Normal"/>
  </w:style>
  <w:style w:type="paragraph" w:customStyle="1" w:styleId="ElAppright">
    <w:name w:val="ElApp_right"/>
    <w:basedOn w:val="Normal"/>
  </w:style>
  <w:style w:type="character" w:customStyle="1" w:styleId="ElAppnartartf3">
    <w:name w:val="ElApp_nartartf3"/>
    <w:rPr>
      <w:b/>
      <w:bCs/>
      <w:i/>
      <w:iCs/>
      <w:sz w:val="17"/>
      <w:szCs w:val="17"/>
    </w:rPr>
  </w:style>
  <w:style w:type="character" w:customStyle="1" w:styleId="ElApptiartf3">
    <w:name w:val="ElApp_tiartf3"/>
    <w:rPr>
      <w:b/>
      <w:bCs/>
      <w:sz w:val="17"/>
      <w:szCs w:val="17"/>
    </w:rPr>
  </w:style>
  <w:style w:type="paragraph" w:customStyle="1" w:styleId="ElAppajout">
    <w:name w:val="ElApp_ajout"/>
    <w:basedOn w:val="Normal"/>
    <w:pPr>
      <w:pBdr>
        <w:left w:val="none" w:sz="0" w:space="31" w:color="auto"/>
      </w:pBdr>
    </w:pPr>
  </w:style>
  <w:style w:type="paragraph" w:customStyle="1" w:styleId="copyRight">
    <w:name w:val="copyRight"/>
    <w:basedOn w:val="Normal"/>
  </w:style>
  <w:style w:type="paragraph" w:customStyle="1" w:styleId="texte">
    <w:name w:val="texte"/>
    <w:basedOn w:val="Textebrut"/>
    <w:qFormat/>
    <w:rsid w:val="00A77C86"/>
    <w:pPr>
      <w:jc w:val="both"/>
    </w:pPr>
    <w:rPr>
      <w:rFonts w:ascii="Arial" w:eastAsia="MS Mincho;ＭＳ 明朝" w:hAnsi="Arial" w:cs="Arial"/>
      <w:sz w:val="22"/>
      <w:lang w:val="en-GB" w:eastAsia="zh-CN"/>
    </w:rPr>
  </w:style>
  <w:style w:type="paragraph" w:styleId="Textebrut">
    <w:name w:val="Plain Text"/>
    <w:basedOn w:val="Normal"/>
    <w:link w:val="TextebrutCar"/>
    <w:uiPriority w:val="99"/>
    <w:semiHidden/>
    <w:unhideWhenUsed/>
    <w:rsid w:val="00A77C86"/>
    <w:rPr>
      <w:rFonts w:ascii="Courier New" w:hAnsi="Courier New" w:cs="Courier New"/>
      <w:sz w:val="20"/>
      <w:szCs w:val="20"/>
    </w:rPr>
  </w:style>
  <w:style w:type="character" w:customStyle="1" w:styleId="TextebrutCar">
    <w:name w:val="Texte brut Car"/>
    <w:link w:val="Textebrut"/>
    <w:uiPriority w:val="99"/>
    <w:semiHidden/>
    <w:rsid w:val="00A77C86"/>
    <w:rPr>
      <w:rFonts w:ascii="Courier New" w:hAnsi="Courier New" w:cs="Courier New"/>
    </w:rPr>
  </w:style>
  <w:style w:type="table" w:styleId="Grilledutableau">
    <w:name w:val="Table Grid"/>
    <w:basedOn w:val="TableauNormal"/>
    <w:uiPriority w:val="59"/>
    <w:unhideWhenUsed/>
    <w:rsid w:val="006357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646464"/>
    <w:pPr>
      <w:tabs>
        <w:tab w:val="center" w:pos="4536"/>
        <w:tab w:val="right" w:pos="9072"/>
      </w:tabs>
    </w:pPr>
  </w:style>
  <w:style w:type="character" w:customStyle="1" w:styleId="En-tteCar">
    <w:name w:val="En-tête Car"/>
    <w:link w:val="En-tte"/>
    <w:uiPriority w:val="99"/>
    <w:rsid w:val="00646464"/>
    <w:rPr>
      <w:sz w:val="24"/>
      <w:szCs w:val="24"/>
    </w:rPr>
  </w:style>
  <w:style w:type="paragraph" w:styleId="Pieddepage">
    <w:name w:val="footer"/>
    <w:basedOn w:val="Normal"/>
    <w:link w:val="PieddepageCar"/>
    <w:uiPriority w:val="99"/>
    <w:unhideWhenUsed/>
    <w:rsid w:val="00646464"/>
    <w:pPr>
      <w:tabs>
        <w:tab w:val="center" w:pos="4536"/>
        <w:tab w:val="right" w:pos="9072"/>
      </w:tabs>
    </w:pPr>
  </w:style>
  <w:style w:type="character" w:customStyle="1" w:styleId="PieddepageCar">
    <w:name w:val="Pied de page Car"/>
    <w:link w:val="Pieddepage"/>
    <w:uiPriority w:val="99"/>
    <w:rsid w:val="00646464"/>
    <w:rPr>
      <w:sz w:val="24"/>
      <w:szCs w:val="24"/>
    </w:rPr>
  </w:style>
  <w:style w:type="character" w:styleId="Marquedecommentaire">
    <w:name w:val="annotation reference"/>
    <w:uiPriority w:val="99"/>
    <w:semiHidden/>
    <w:unhideWhenUsed/>
    <w:rsid w:val="00646464"/>
    <w:rPr>
      <w:sz w:val="16"/>
      <w:szCs w:val="16"/>
    </w:rPr>
  </w:style>
  <w:style w:type="paragraph" w:styleId="Commentaire">
    <w:name w:val="annotation text"/>
    <w:basedOn w:val="Normal"/>
    <w:link w:val="CommentaireCar"/>
    <w:uiPriority w:val="99"/>
    <w:semiHidden/>
    <w:unhideWhenUsed/>
    <w:rsid w:val="00646464"/>
    <w:rPr>
      <w:sz w:val="20"/>
      <w:szCs w:val="20"/>
    </w:rPr>
  </w:style>
  <w:style w:type="character" w:customStyle="1" w:styleId="CommentaireCar">
    <w:name w:val="Commentaire Car"/>
    <w:basedOn w:val="Policepardfaut"/>
    <w:link w:val="Commentaire"/>
    <w:uiPriority w:val="99"/>
    <w:semiHidden/>
    <w:rsid w:val="00646464"/>
  </w:style>
  <w:style w:type="paragraph" w:styleId="Objetducommentaire">
    <w:name w:val="annotation subject"/>
    <w:basedOn w:val="Commentaire"/>
    <w:next w:val="Commentaire"/>
    <w:link w:val="ObjetducommentaireCar"/>
    <w:uiPriority w:val="99"/>
    <w:semiHidden/>
    <w:unhideWhenUsed/>
    <w:rsid w:val="00646464"/>
    <w:rPr>
      <w:b/>
      <w:bCs/>
    </w:rPr>
  </w:style>
  <w:style w:type="character" w:customStyle="1" w:styleId="ObjetducommentaireCar">
    <w:name w:val="Objet du commentaire Car"/>
    <w:link w:val="Objetducommentaire"/>
    <w:uiPriority w:val="99"/>
    <w:semiHidden/>
    <w:rsid w:val="00646464"/>
    <w:rPr>
      <w:b/>
      <w:bCs/>
    </w:rPr>
  </w:style>
  <w:style w:type="paragraph" w:styleId="Textedebulles">
    <w:name w:val="Balloon Text"/>
    <w:basedOn w:val="Normal"/>
    <w:link w:val="TextedebullesCar"/>
    <w:uiPriority w:val="99"/>
    <w:semiHidden/>
    <w:unhideWhenUsed/>
    <w:rsid w:val="00646464"/>
    <w:rPr>
      <w:rFonts w:ascii="Tahoma" w:hAnsi="Tahoma" w:cs="Tahoma"/>
      <w:sz w:val="16"/>
      <w:szCs w:val="16"/>
    </w:rPr>
  </w:style>
  <w:style w:type="character" w:customStyle="1" w:styleId="TextedebullesCar">
    <w:name w:val="Texte de bulles Car"/>
    <w:link w:val="Textedebulles"/>
    <w:uiPriority w:val="99"/>
    <w:semiHidden/>
    <w:rsid w:val="00646464"/>
    <w:rPr>
      <w:rFonts w:ascii="Tahoma" w:hAnsi="Tahoma" w:cs="Tahoma"/>
      <w:sz w:val="16"/>
      <w:szCs w:val="16"/>
    </w:rPr>
  </w:style>
  <w:style w:type="paragraph" w:styleId="Paragraphedeliste">
    <w:name w:val="List Paragraph"/>
    <w:basedOn w:val="Normal"/>
    <w:uiPriority w:val="34"/>
    <w:qFormat/>
    <w:rsid w:val="00641E87"/>
    <w:pPr>
      <w:ind w:left="720"/>
    </w:pPr>
    <w:rPr>
      <w:rFonts w:ascii="Calibri" w:eastAsia="Calibri" w:hAnsi="Calibri"/>
      <w:sz w:val="22"/>
      <w:szCs w:val="22"/>
      <w:lang w:eastAsia="en-US"/>
    </w:rPr>
  </w:style>
  <w:style w:type="paragraph" w:styleId="Notedebasdepage">
    <w:name w:val="footnote text"/>
    <w:basedOn w:val="Normal"/>
    <w:link w:val="NotedebasdepageCar"/>
    <w:uiPriority w:val="99"/>
    <w:semiHidden/>
    <w:unhideWhenUsed/>
    <w:rsid w:val="009B3D66"/>
    <w:rPr>
      <w:sz w:val="20"/>
      <w:szCs w:val="20"/>
    </w:rPr>
  </w:style>
  <w:style w:type="character" w:customStyle="1" w:styleId="NotedebasdepageCar">
    <w:name w:val="Note de bas de page Car"/>
    <w:basedOn w:val="Policepardfaut"/>
    <w:link w:val="Notedebasdepage"/>
    <w:uiPriority w:val="99"/>
    <w:semiHidden/>
    <w:rsid w:val="009B3D66"/>
  </w:style>
  <w:style w:type="character" w:styleId="Appelnotedebasdep">
    <w:name w:val="footnote reference"/>
    <w:uiPriority w:val="99"/>
    <w:semiHidden/>
    <w:unhideWhenUsed/>
    <w:rsid w:val="009B3D6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5628354">
      <w:bodyDiv w:val="1"/>
      <w:marLeft w:val="0"/>
      <w:marRight w:val="0"/>
      <w:marTop w:val="0"/>
      <w:marBottom w:val="0"/>
      <w:divBdr>
        <w:top w:val="none" w:sz="0" w:space="0" w:color="auto"/>
        <w:left w:val="none" w:sz="0" w:space="0" w:color="auto"/>
        <w:bottom w:val="none" w:sz="0" w:space="0" w:color="auto"/>
        <w:right w:val="none" w:sz="0" w:space="0" w:color="auto"/>
      </w:divBdr>
    </w:div>
    <w:div w:id="984045217">
      <w:bodyDiv w:val="1"/>
      <w:marLeft w:val="0"/>
      <w:marRight w:val="0"/>
      <w:marTop w:val="0"/>
      <w:marBottom w:val="0"/>
      <w:divBdr>
        <w:top w:val="none" w:sz="0" w:space="0" w:color="auto"/>
        <w:left w:val="none" w:sz="0" w:space="0" w:color="auto"/>
        <w:bottom w:val="none" w:sz="0" w:space="0" w:color="auto"/>
        <w:right w:val="none" w:sz="0" w:space="0" w:color="auto"/>
      </w:divBdr>
      <w:divsChild>
        <w:div w:id="435491759">
          <w:marLeft w:val="0"/>
          <w:marRight w:val="0"/>
          <w:marTop w:val="0"/>
          <w:marBottom w:val="0"/>
          <w:divBdr>
            <w:top w:val="none" w:sz="0" w:space="0" w:color="auto"/>
            <w:left w:val="none" w:sz="0" w:space="0" w:color="auto"/>
            <w:bottom w:val="none" w:sz="0" w:space="0" w:color="auto"/>
            <w:right w:val="none" w:sz="0" w:space="0" w:color="auto"/>
          </w:divBdr>
          <w:divsChild>
            <w:div w:id="868490272">
              <w:marLeft w:val="0"/>
              <w:marRight w:val="0"/>
              <w:marTop w:val="0"/>
              <w:marBottom w:val="0"/>
              <w:divBdr>
                <w:top w:val="none" w:sz="0" w:space="0" w:color="auto"/>
                <w:left w:val="none" w:sz="0" w:space="0" w:color="auto"/>
                <w:bottom w:val="none" w:sz="0" w:space="0" w:color="auto"/>
                <w:right w:val="none" w:sz="0" w:space="0" w:color="auto"/>
              </w:divBdr>
              <w:divsChild>
                <w:div w:id="85415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508260">
      <w:bodyDiv w:val="1"/>
      <w:marLeft w:val="0"/>
      <w:marRight w:val="0"/>
      <w:marTop w:val="0"/>
      <w:marBottom w:val="0"/>
      <w:divBdr>
        <w:top w:val="none" w:sz="0" w:space="0" w:color="auto"/>
        <w:left w:val="none" w:sz="0" w:space="0" w:color="auto"/>
        <w:bottom w:val="none" w:sz="0" w:space="0" w:color="auto"/>
        <w:right w:val="none" w:sz="0" w:space="0" w:color="auto"/>
      </w:divBdr>
    </w:div>
    <w:div w:id="1643585004">
      <w:bodyDiv w:val="1"/>
      <w:marLeft w:val="0"/>
      <w:marRight w:val="0"/>
      <w:marTop w:val="0"/>
      <w:marBottom w:val="0"/>
      <w:divBdr>
        <w:top w:val="none" w:sz="0" w:space="0" w:color="auto"/>
        <w:left w:val="none" w:sz="0" w:space="0" w:color="auto"/>
        <w:bottom w:val="none" w:sz="0" w:space="0" w:color="auto"/>
        <w:right w:val="none" w:sz="0" w:space="0" w:color="auto"/>
      </w:divBdr>
    </w:div>
    <w:div w:id="1858081877">
      <w:bodyDiv w:val="1"/>
      <w:marLeft w:val="0"/>
      <w:marRight w:val="0"/>
      <w:marTop w:val="0"/>
      <w:marBottom w:val="0"/>
      <w:divBdr>
        <w:top w:val="none" w:sz="0" w:space="0" w:color="auto"/>
        <w:left w:val="none" w:sz="0" w:space="0" w:color="auto"/>
        <w:bottom w:val="none" w:sz="0" w:space="0" w:color="auto"/>
        <w:right w:val="none" w:sz="0" w:space="0" w:color="auto"/>
      </w:divBdr>
    </w:div>
    <w:div w:id="2041200145">
      <w:bodyDiv w:val="1"/>
      <w:marLeft w:val="0"/>
      <w:marRight w:val="0"/>
      <w:marTop w:val="0"/>
      <w:marBottom w:val="0"/>
      <w:divBdr>
        <w:top w:val="none" w:sz="0" w:space="0" w:color="auto"/>
        <w:left w:val="none" w:sz="0" w:space="0" w:color="auto"/>
        <w:bottom w:val="none" w:sz="0" w:space="0" w:color="auto"/>
        <w:right w:val="none" w:sz="0" w:space="0" w:color="auto"/>
      </w:divBdr>
      <w:divsChild>
        <w:div w:id="1126001014">
          <w:marLeft w:val="0"/>
          <w:marRight w:val="0"/>
          <w:marTop w:val="0"/>
          <w:marBottom w:val="0"/>
          <w:divBdr>
            <w:top w:val="none" w:sz="0" w:space="0" w:color="auto"/>
            <w:left w:val="none" w:sz="0" w:space="0" w:color="auto"/>
            <w:bottom w:val="none" w:sz="0" w:space="0" w:color="auto"/>
            <w:right w:val="none" w:sz="0" w:space="0" w:color="auto"/>
          </w:divBdr>
          <w:divsChild>
            <w:div w:id="2111273891">
              <w:marLeft w:val="0"/>
              <w:marRight w:val="0"/>
              <w:marTop w:val="0"/>
              <w:marBottom w:val="0"/>
              <w:divBdr>
                <w:top w:val="none" w:sz="0" w:space="0" w:color="auto"/>
                <w:left w:val="none" w:sz="0" w:space="0" w:color="auto"/>
                <w:bottom w:val="none" w:sz="0" w:space="0" w:color="auto"/>
                <w:right w:val="none" w:sz="0" w:space="0" w:color="auto"/>
              </w:divBdr>
              <w:divsChild>
                <w:div w:id="232929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09CC8-AF58-412F-AA27-EFFDA3E9C5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529</Words>
  <Characters>2913</Characters>
  <Application>Microsoft Office Word</Application>
  <DocSecurity>0</DocSecurity>
  <Lines>24</Lines>
  <Paragraphs>6</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3436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Mathilde Peslerbe</dc:creator>
  <cp:keywords/>
  <cp:lastModifiedBy>Jeanne BOUQUET</cp:lastModifiedBy>
  <cp:revision>5</cp:revision>
  <cp:lastPrinted>2026-01-27T10:10:00Z</cp:lastPrinted>
  <dcterms:created xsi:type="dcterms:W3CDTF">2026-04-14T08:09:00Z</dcterms:created>
  <dcterms:modified xsi:type="dcterms:W3CDTF">2026-04-14T08:11:00Z</dcterms:modified>
</cp:coreProperties>
</file>