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BDF49" w14:textId="77777777" w:rsidR="007467C1" w:rsidRDefault="006A6FB2" w:rsidP="002725D7">
      <w:pPr>
        <w:pStyle w:val="Titre1"/>
        <w:numPr>
          <w:ilvl w:val="0"/>
          <w:numId w:val="0"/>
        </w:numPr>
        <w:spacing w:before="240" w:after="240"/>
        <w:ind w:left="432"/>
        <w:jc w:val="center"/>
      </w:pPr>
      <w:bookmarkStart w:id="0" w:name="_Toc219444844"/>
      <w:r>
        <w:t>Accord d’entreprise relatif au don de jours de repos et de congés entre salariés</w:t>
      </w:r>
      <w:bookmarkEnd w:id="0"/>
    </w:p>
    <w:p w14:paraId="7B096ADF" w14:textId="77777777" w:rsidR="002D1A77" w:rsidRPr="000F296E" w:rsidRDefault="002D1A77" w:rsidP="002D1A77">
      <w:pPr>
        <w:rPr>
          <w:rFonts w:cstheme="minorHAnsi"/>
        </w:rPr>
      </w:pPr>
    </w:p>
    <w:p w14:paraId="3355E2BA" w14:textId="14798A22" w:rsidR="002D1A77" w:rsidRPr="009B1C7D" w:rsidRDefault="002D1A77" w:rsidP="002D1A77">
      <w:pPr>
        <w:rPr>
          <w:b/>
          <w:bCs/>
        </w:rPr>
      </w:pPr>
      <w:r w:rsidRPr="009B1C7D">
        <w:rPr>
          <w:b/>
          <w:bCs/>
        </w:rPr>
        <w:t>E</w:t>
      </w:r>
      <w:r>
        <w:rPr>
          <w:b/>
          <w:bCs/>
        </w:rPr>
        <w:t>NTRE :</w:t>
      </w:r>
    </w:p>
    <w:p w14:paraId="00E7BAD6" w14:textId="643E7EC2" w:rsidR="002D1A77" w:rsidRDefault="002D1A77" w:rsidP="002D1A77">
      <w:pPr>
        <w:rPr>
          <w:rFonts w:eastAsia="Times New Roman"/>
        </w:rPr>
      </w:pPr>
      <w:r w:rsidRPr="004214E6">
        <w:rPr>
          <w:rFonts w:eastAsia="Times New Roman"/>
        </w:rPr>
        <w:t xml:space="preserve">La société BIOSE INDUSTRIE, dont le siège social est situé rue des Frères Lumières à ARPAJON-SUR-CÈRE, n° RCS 529 243 271 00028, représentée par son Président, Monsieur </w:t>
      </w:r>
      <w:r w:rsidR="006D5873">
        <w:rPr>
          <w:rFonts w:eastAsia="Times New Roman"/>
        </w:rPr>
        <w:t>…,</w:t>
      </w:r>
    </w:p>
    <w:p w14:paraId="7DD0A039" w14:textId="77777777" w:rsidR="002D1A77" w:rsidRPr="004214E6" w:rsidRDefault="002D1A77" w:rsidP="002D1A77">
      <w:pPr>
        <w:rPr>
          <w:rFonts w:eastAsia="Times New Roman"/>
        </w:rPr>
      </w:pPr>
    </w:p>
    <w:p w14:paraId="54F75F3C" w14:textId="77777777" w:rsidR="002D1A77" w:rsidRPr="009B1C7D" w:rsidRDefault="002D1A77" w:rsidP="002D1A77">
      <w:pPr>
        <w:rPr>
          <w:rFonts w:eastAsia="Times New Roman"/>
          <w:b/>
          <w:bCs/>
        </w:rPr>
      </w:pPr>
      <w:r w:rsidRPr="009B1C7D">
        <w:rPr>
          <w:rFonts w:eastAsia="Times New Roman"/>
          <w:b/>
          <w:bCs/>
        </w:rPr>
        <w:t>Et</w:t>
      </w:r>
    </w:p>
    <w:p w14:paraId="310D632E" w14:textId="3C0945EF" w:rsidR="002D1A77" w:rsidRPr="004214E6" w:rsidRDefault="002D1A77" w:rsidP="002D1A77">
      <w:pPr>
        <w:rPr>
          <w:rFonts w:eastAsia="Times New Roman"/>
        </w:rPr>
      </w:pPr>
      <w:r w:rsidRPr="004214E6">
        <w:rPr>
          <w:rFonts w:eastAsia="Times New Roman"/>
        </w:rPr>
        <w:t>L’organisation syndicale CFDT, représentée par M</w:t>
      </w:r>
      <w:r>
        <w:rPr>
          <w:rFonts w:eastAsia="Times New Roman"/>
        </w:rPr>
        <w:t>onsieur</w:t>
      </w:r>
      <w:r w:rsidRPr="004214E6">
        <w:rPr>
          <w:rFonts w:eastAsia="Times New Roman"/>
        </w:rPr>
        <w:t xml:space="preserve"> </w:t>
      </w:r>
      <w:r w:rsidR="006D5873">
        <w:rPr>
          <w:rFonts w:eastAsia="Times New Roman"/>
        </w:rPr>
        <w:t>…</w:t>
      </w:r>
      <w:r w:rsidRPr="004214E6">
        <w:rPr>
          <w:rFonts w:eastAsia="Times New Roman"/>
        </w:rPr>
        <w:t>, dûment mandaté en qualité de délégué syndical de la société BIOSE INDUSTRIE,</w:t>
      </w:r>
    </w:p>
    <w:p w14:paraId="69A2AD9B" w14:textId="77777777" w:rsidR="002D1A77" w:rsidRPr="004214E6" w:rsidRDefault="002D1A77" w:rsidP="002D1A77">
      <w:pPr>
        <w:spacing w:before="100" w:beforeAutospacing="1" w:after="100" w:afterAutospacing="1"/>
        <w:rPr>
          <w:rFonts w:eastAsia="Times New Roman"/>
        </w:rPr>
      </w:pPr>
      <w:r w:rsidRPr="004214E6">
        <w:rPr>
          <w:rFonts w:eastAsia="Times New Roman"/>
        </w:rPr>
        <w:t>Il a été convenu ce qui suit :</w:t>
      </w:r>
    </w:p>
    <w:p w14:paraId="77E9F496" w14:textId="77777777" w:rsidR="001E44E3" w:rsidRDefault="001E44E3">
      <w:r>
        <w:br w:type="page"/>
      </w:r>
    </w:p>
    <w:p w14:paraId="025F1F40" w14:textId="77777777" w:rsidR="007467C1" w:rsidRDefault="007467C1" w:rsidP="000873FB">
      <w:pPr>
        <w:spacing w:before="240" w:after="240"/>
        <w:jc w:val="both"/>
      </w:pPr>
    </w:p>
    <w:sdt>
      <w:sdtPr>
        <w:rPr>
          <w:rFonts w:ascii="Calibri" w:eastAsia="Calibri" w:hAnsi="Calibri" w:cs="Calibri"/>
          <w:color w:val="auto"/>
          <w:sz w:val="22"/>
          <w:szCs w:val="22"/>
        </w:rPr>
        <w:id w:val="-1593392711"/>
        <w:docPartObj>
          <w:docPartGallery w:val="Table of Contents"/>
          <w:docPartUnique/>
        </w:docPartObj>
      </w:sdtPr>
      <w:sdtEndPr>
        <w:rPr>
          <w:b/>
          <w:bCs/>
        </w:rPr>
      </w:sdtEndPr>
      <w:sdtContent>
        <w:p w14:paraId="355194C4" w14:textId="7596096E" w:rsidR="001E44E3" w:rsidRDefault="001E44E3">
          <w:pPr>
            <w:pStyle w:val="En-ttedetabledesmatires"/>
          </w:pPr>
          <w:r>
            <w:t>Table des matières</w:t>
          </w:r>
        </w:p>
        <w:p w14:paraId="6CA424E9" w14:textId="3AAEC943" w:rsidR="00EC1FD9" w:rsidRDefault="001E44E3">
          <w:pPr>
            <w:pStyle w:val="TM1"/>
            <w:tabs>
              <w:tab w:val="right" w:leader="dot" w:pos="9016"/>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19444844" w:history="1">
            <w:r w:rsidR="00EC1FD9" w:rsidRPr="00D06B84">
              <w:rPr>
                <w:rStyle w:val="Lienhypertexte"/>
                <w:noProof/>
              </w:rPr>
              <w:t>Accord d’entreprise relatif au don de jours de repos et de congés entre salariés</w:t>
            </w:r>
            <w:r w:rsidR="00EC1FD9">
              <w:rPr>
                <w:noProof/>
                <w:webHidden/>
              </w:rPr>
              <w:tab/>
            </w:r>
            <w:r w:rsidR="00EC1FD9">
              <w:rPr>
                <w:noProof/>
                <w:webHidden/>
              </w:rPr>
              <w:fldChar w:fldCharType="begin"/>
            </w:r>
            <w:r w:rsidR="00EC1FD9">
              <w:rPr>
                <w:noProof/>
                <w:webHidden/>
              </w:rPr>
              <w:instrText xml:space="preserve"> PAGEREF _Toc219444844 \h </w:instrText>
            </w:r>
            <w:r w:rsidR="00EC1FD9">
              <w:rPr>
                <w:noProof/>
                <w:webHidden/>
              </w:rPr>
            </w:r>
            <w:r w:rsidR="00EC1FD9">
              <w:rPr>
                <w:noProof/>
                <w:webHidden/>
              </w:rPr>
              <w:fldChar w:fldCharType="separate"/>
            </w:r>
            <w:r w:rsidR="00EC1FD9">
              <w:rPr>
                <w:noProof/>
                <w:webHidden/>
              </w:rPr>
              <w:t>1</w:t>
            </w:r>
            <w:r w:rsidR="00EC1FD9">
              <w:rPr>
                <w:noProof/>
                <w:webHidden/>
              </w:rPr>
              <w:fldChar w:fldCharType="end"/>
            </w:r>
          </w:hyperlink>
        </w:p>
        <w:p w14:paraId="7028FD58" w14:textId="6D5615F3" w:rsidR="00EC1FD9" w:rsidRDefault="00EC1FD9">
          <w:pPr>
            <w:pStyle w:val="TM1"/>
            <w:tabs>
              <w:tab w:val="left" w:pos="440"/>
              <w:tab w:val="right" w:leader="dot" w:pos="9016"/>
            </w:tabs>
            <w:rPr>
              <w:rFonts w:asciiTheme="minorHAnsi" w:eastAsiaTheme="minorEastAsia" w:hAnsiTheme="minorHAnsi" w:cstheme="minorBidi"/>
              <w:noProof/>
              <w:kern w:val="2"/>
              <w:sz w:val="24"/>
              <w:szCs w:val="24"/>
              <w14:ligatures w14:val="standardContextual"/>
            </w:rPr>
          </w:pPr>
          <w:hyperlink w:anchor="_Toc219444845" w:history="1">
            <w:r w:rsidRPr="00D06B84">
              <w:rPr>
                <w:rStyle w:val="Lienhypertexte"/>
                <w:noProof/>
              </w:rPr>
              <w:t>1</w:t>
            </w:r>
            <w:r>
              <w:rPr>
                <w:rFonts w:asciiTheme="minorHAnsi" w:eastAsiaTheme="minorEastAsia" w:hAnsiTheme="minorHAnsi" w:cstheme="minorBidi"/>
                <w:noProof/>
                <w:kern w:val="2"/>
                <w:sz w:val="24"/>
                <w:szCs w:val="24"/>
                <w14:ligatures w14:val="standardContextual"/>
              </w:rPr>
              <w:tab/>
            </w:r>
            <w:r w:rsidRPr="00D06B84">
              <w:rPr>
                <w:rStyle w:val="Lienhypertexte"/>
                <w:noProof/>
              </w:rPr>
              <w:t>Objet et fondement juridique de l’accord</w:t>
            </w:r>
            <w:r>
              <w:rPr>
                <w:noProof/>
                <w:webHidden/>
              </w:rPr>
              <w:tab/>
            </w:r>
            <w:r>
              <w:rPr>
                <w:noProof/>
                <w:webHidden/>
              </w:rPr>
              <w:fldChar w:fldCharType="begin"/>
            </w:r>
            <w:r>
              <w:rPr>
                <w:noProof/>
                <w:webHidden/>
              </w:rPr>
              <w:instrText xml:space="preserve"> PAGEREF _Toc219444845 \h </w:instrText>
            </w:r>
            <w:r>
              <w:rPr>
                <w:noProof/>
                <w:webHidden/>
              </w:rPr>
            </w:r>
            <w:r>
              <w:rPr>
                <w:noProof/>
                <w:webHidden/>
              </w:rPr>
              <w:fldChar w:fldCharType="separate"/>
            </w:r>
            <w:r>
              <w:rPr>
                <w:noProof/>
                <w:webHidden/>
              </w:rPr>
              <w:t>3</w:t>
            </w:r>
            <w:r>
              <w:rPr>
                <w:noProof/>
                <w:webHidden/>
              </w:rPr>
              <w:fldChar w:fldCharType="end"/>
            </w:r>
          </w:hyperlink>
        </w:p>
        <w:p w14:paraId="6F8C1F2A" w14:textId="5FE3E217" w:rsidR="00EC1FD9" w:rsidRDefault="00EC1FD9">
          <w:pPr>
            <w:pStyle w:val="TM1"/>
            <w:tabs>
              <w:tab w:val="left" w:pos="440"/>
              <w:tab w:val="right" w:leader="dot" w:pos="9016"/>
            </w:tabs>
            <w:rPr>
              <w:rFonts w:asciiTheme="minorHAnsi" w:eastAsiaTheme="minorEastAsia" w:hAnsiTheme="minorHAnsi" w:cstheme="minorBidi"/>
              <w:noProof/>
              <w:kern w:val="2"/>
              <w:sz w:val="24"/>
              <w:szCs w:val="24"/>
              <w14:ligatures w14:val="standardContextual"/>
            </w:rPr>
          </w:pPr>
          <w:hyperlink w:anchor="_Toc219444846" w:history="1">
            <w:r w:rsidRPr="00D06B84">
              <w:rPr>
                <w:rStyle w:val="Lienhypertexte"/>
                <w:noProof/>
              </w:rPr>
              <w:t>2</w:t>
            </w:r>
            <w:r>
              <w:rPr>
                <w:rFonts w:asciiTheme="minorHAnsi" w:eastAsiaTheme="minorEastAsia" w:hAnsiTheme="minorHAnsi" w:cstheme="minorBidi"/>
                <w:noProof/>
                <w:kern w:val="2"/>
                <w:sz w:val="24"/>
                <w:szCs w:val="24"/>
                <w14:ligatures w14:val="standardContextual"/>
              </w:rPr>
              <w:tab/>
            </w:r>
            <w:r w:rsidRPr="00D06B84">
              <w:rPr>
                <w:rStyle w:val="Lienhypertexte"/>
                <w:noProof/>
              </w:rPr>
              <w:t>Champ d’application de l’accord</w:t>
            </w:r>
            <w:r>
              <w:rPr>
                <w:noProof/>
                <w:webHidden/>
              </w:rPr>
              <w:tab/>
            </w:r>
            <w:r>
              <w:rPr>
                <w:noProof/>
                <w:webHidden/>
              </w:rPr>
              <w:fldChar w:fldCharType="begin"/>
            </w:r>
            <w:r>
              <w:rPr>
                <w:noProof/>
                <w:webHidden/>
              </w:rPr>
              <w:instrText xml:space="preserve"> PAGEREF _Toc219444846 \h </w:instrText>
            </w:r>
            <w:r>
              <w:rPr>
                <w:noProof/>
                <w:webHidden/>
              </w:rPr>
            </w:r>
            <w:r>
              <w:rPr>
                <w:noProof/>
                <w:webHidden/>
              </w:rPr>
              <w:fldChar w:fldCharType="separate"/>
            </w:r>
            <w:r>
              <w:rPr>
                <w:noProof/>
                <w:webHidden/>
              </w:rPr>
              <w:t>3</w:t>
            </w:r>
            <w:r>
              <w:rPr>
                <w:noProof/>
                <w:webHidden/>
              </w:rPr>
              <w:fldChar w:fldCharType="end"/>
            </w:r>
          </w:hyperlink>
        </w:p>
        <w:p w14:paraId="6D947462" w14:textId="00D2008E" w:rsidR="00EC1FD9" w:rsidRDefault="00EC1FD9">
          <w:pPr>
            <w:pStyle w:val="TM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9444847" w:history="1">
            <w:r w:rsidRPr="00D06B84">
              <w:rPr>
                <w:rStyle w:val="Lienhypertexte"/>
                <w:noProof/>
              </w:rPr>
              <w:t>2.1</w:t>
            </w:r>
            <w:r>
              <w:rPr>
                <w:rFonts w:asciiTheme="minorHAnsi" w:eastAsiaTheme="minorEastAsia" w:hAnsiTheme="minorHAnsi" w:cstheme="minorBidi"/>
                <w:noProof/>
                <w:kern w:val="2"/>
                <w:sz w:val="24"/>
                <w:szCs w:val="24"/>
                <w14:ligatures w14:val="standardContextual"/>
              </w:rPr>
              <w:tab/>
            </w:r>
            <w:r w:rsidRPr="00D06B84">
              <w:rPr>
                <w:rStyle w:val="Lienhypertexte"/>
                <w:noProof/>
              </w:rPr>
              <w:t>Champ d’application matériel</w:t>
            </w:r>
            <w:r>
              <w:rPr>
                <w:noProof/>
                <w:webHidden/>
              </w:rPr>
              <w:tab/>
            </w:r>
            <w:r>
              <w:rPr>
                <w:noProof/>
                <w:webHidden/>
              </w:rPr>
              <w:fldChar w:fldCharType="begin"/>
            </w:r>
            <w:r>
              <w:rPr>
                <w:noProof/>
                <w:webHidden/>
              </w:rPr>
              <w:instrText xml:space="preserve"> PAGEREF _Toc219444847 \h </w:instrText>
            </w:r>
            <w:r>
              <w:rPr>
                <w:noProof/>
                <w:webHidden/>
              </w:rPr>
            </w:r>
            <w:r>
              <w:rPr>
                <w:noProof/>
                <w:webHidden/>
              </w:rPr>
              <w:fldChar w:fldCharType="separate"/>
            </w:r>
            <w:r>
              <w:rPr>
                <w:noProof/>
                <w:webHidden/>
              </w:rPr>
              <w:t>3</w:t>
            </w:r>
            <w:r>
              <w:rPr>
                <w:noProof/>
                <w:webHidden/>
              </w:rPr>
              <w:fldChar w:fldCharType="end"/>
            </w:r>
          </w:hyperlink>
        </w:p>
        <w:p w14:paraId="7341C39E" w14:textId="31F2B652" w:rsidR="00EC1FD9" w:rsidRDefault="00EC1FD9">
          <w:pPr>
            <w:pStyle w:val="TM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9444848" w:history="1">
            <w:r w:rsidRPr="00D06B84">
              <w:rPr>
                <w:rStyle w:val="Lienhypertexte"/>
                <w:noProof/>
              </w:rPr>
              <w:t>2.2</w:t>
            </w:r>
            <w:r>
              <w:rPr>
                <w:rFonts w:asciiTheme="minorHAnsi" w:eastAsiaTheme="minorEastAsia" w:hAnsiTheme="minorHAnsi" w:cstheme="minorBidi"/>
                <w:noProof/>
                <w:kern w:val="2"/>
                <w:sz w:val="24"/>
                <w:szCs w:val="24"/>
                <w14:ligatures w14:val="standardContextual"/>
              </w:rPr>
              <w:tab/>
            </w:r>
            <w:r w:rsidRPr="00D06B84">
              <w:rPr>
                <w:rStyle w:val="Lienhypertexte"/>
                <w:noProof/>
              </w:rPr>
              <w:t>Champ d’application personnel</w:t>
            </w:r>
            <w:r>
              <w:rPr>
                <w:noProof/>
                <w:webHidden/>
              </w:rPr>
              <w:tab/>
            </w:r>
            <w:r>
              <w:rPr>
                <w:noProof/>
                <w:webHidden/>
              </w:rPr>
              <w:fldChar w:fldCharType="begin"/>
            </w:r>
            <w:r>
              <w:rPr>
                <w:noProof/>
                <w:webHidden/>
              </w:rPr>
              <w:instrText xml:space="preserve"> PAGEREF _Toc219444848 \h </w:instrText>
            </w:r>
            <w:r>
              <w:rPr>
                <w:noProof/>
                <w:webHidden/>
              </w:rPr>
            </w:r>
            <w:r>
              <w:rPr>
                <w:noProof/>
                <w:webHidden/>
              </w:rPr>
              <w:fldChar w:fldCharType="separate"/>
            </w:r>
            <w:r>
              <w:rPr>
                <w:noProof/>
                <w:webHidden/>
              </w:rPr>
              <w:t>3</w:t>
            </w:r>
            <w:r>
              <w:rPr>
                <w:noProof/>
                <w:webHidden/>
              </w:rPr>
              <w:fldChar w:fldCharType="end"/>
            </w:r>
          </w:hyperlink>
        </w:p>
        <w:p w14:paraId="3CFA7385" w14:textId="5F9A0868" w:rsidR="00EC1FD9" w:rsidRDefault="00EC1FD9">
          <w:pPr>
            <w:pStyle w:val="TM1"/>
            <w:tabs>
              <w:tab w:val="left" w:pos="440"/>
              <w:tab w:val="right" w:leader="dot" w:pos="9016"/>
            </w:tabs>
            <w:rPr>
              <w:rFonts w:asciiTheme="minorHAnsi" w:eastAsiaTheme="minorEastAsia" w:hAnsiTheme="minorHAnsi" w:cstheme="minorBidi"/>
              <w:noProof/>
              <w:kern w:val="2"/>
              <w:sz w:val="24"/>
              <w:szCs w:val="24"/>
              <w14:ligatures w14:val="standardContextual"/>
            </w:rPr>
          </w:pPr>
          <w:hyperlink w:anchor="_Toc219444849" w:history="1">
            <w:r w:rsidRPr="00D06B84">
              <w:rPr>
                <w:rStyle w:val="Lienhypertexte"/>
                <w:noProof/>
              </w:rPr>
              <w:t>3</w:t>
            </w:r>
            <w:r>
              <w:rPr>
                <w:rFonts w:asciiTheme="minorHAnsi" w:eastAsiaTheme="minorEastAsia" w:hAnsiTheme="minorHAnsi" w:cstheme="minorBidi"/>
                <w:noProof/>
                <w:kern w:val="2"/>
                <w:sz w:val="24"/>
                <w:szCs w:val="24"/>
                <w14:ligatures w14:val="standardContextual"/>
              </w:rPr>
              <w:tab/>
            </w:r>
            <w:r w:rsidRPr="00D06B84">
              <w:rPr>
                <w:rStyle w:val="Lienhypertexte"/>
                <w:noProof/>
              </w:rPr>
              <w:t>Jours de repos pouvant être donnés et limites</w:t>
            </w:r>
            <w:r>
              <w:rPr>
                <w:noProof/>
                <w:webHidden/>
              </w:rPr>
              <w:tab/>
            </w:r>
            <w:r>
              <w:rPr>
                <w:noProof/>
                <w:webHidden/>
              </w:rPr>
              <w:fldChar w:fldCharType="begin"/>
            </w:r>
            <w:r>
              <w:rPr>
                <w:noProof/>
                <w:webHidden/>
              </w:rPr>
              <w:instrText xml:space="preserve"> PAGEREF _Toc219444849 \h </w:instrText>
            </w:r>
            <w:r>
              <w:rPr>
                <w:noProof/>
                <w:webHidden/>
              </w:rPr>
            </w:r>
            <w:r>
              <w:rPr>
                <w:noProof/>
                <w:webHidden/>
              </w:rPr>
              <w:fldChar w:fldCharType="separate"/>
            </w:r>
            <w:r>
              <w:rPr>
                <w:noProof/>
                <w:webHidden/>
              </w:rPr>
              <w:t>4</w:t>
            </w:r>
            <w:r>
              <w:rPr>
                <w:noProof/>
                <w:webHidden/>
              </w:rPr>
              <w:fldChar w:fldCharType="end"/>
            </w:r>
          </w:hyperlink>
        </w:p>
        <w:p w14:paraId="6F2E772D" w14:textId="6DC5552E" w:rsidR="00EC1FD9" w:rsidRDefault="00EC1FD9">
          <w:pPr>
            <w:pStyle w:val="TM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9444850" w:history="1">
            <w:r w:rsidRPr="00D06B84">
              <w:rPr>
                <w:rStyle w:val="Lienhypertexte"/>
                <w:noProof/>
              </w:rPr>
              <w:t>3.1</w:t>
            </w:r>
            <w:r>
              <w:rPr>
                <w:rFonts w:asciiTheme="minorHAnsi" w:eastAsiaTheme="minorEastAsia" w:hAnsiTheme="minorHAnsi" w:cstheme="minorBidi"/>
                <w:noProof/>
                <w:kern w:val="2"/>
                <w:sz w:val="24"/>
                <w:szCs w:val="24"/>
                <w14:ligatures w14:val="standardContextual"/>
              </w:rPr>
              <w:tab/>
            </w:r>
            <w:r w:rsidRPr="00D06B84">
              <w:rPr>
                <w:rStyle w:val="Lienhypertexte"/>
                <w:noProof/>
              </w:rPr>
              <w:t>Nature des jours de repos cessibles</w:t>
            </w:r>
            <w:r>
              <w:rPr>
                <w:noProof/>
                <w:webHidden/>
              </w:rPr>
              <w:tab/>
            </w:r>
            <w:r>
              <w:rPr>
                <w:noProof/>
                <w:webHidden/>
              </w:rPr>
              <w:fldChar w:fldCharType="begin"/>
            </w:r>
            <w:r>
              <w:rPr>
                <w:noProof/>
                <w:webHidden/>
              </w:rPr>
              <w:instrText xml:space="preserve"> PAGEREF _Toc219444850 \h </w:instrText>
            </w:r>
            <w:r>
              <w:rPr>
                <w:noProof/>
                <w:webHidden/>
              </w:rPr>
            </w:r>
            <w:r>
              <w:rPr>
                <w:noProof/>
                <w:webHidden/>
              </w:rPr>
              <w:fldChar w:fldCharType="separate"/>
            </w:r>
            <w:r>
              <w:rPr>
                <w:noProof/>
                <w:webHidden/>
              </w:rPr>
              <w:t>4</w:t>
            </w:r>
            <w:r>
              <w:rPr>
                <w:noProof/>
                <w:webHidden/>
              </w:rPr>
              <w:fldChar w:fldCharType="end"/>
            </w:r>
          </w:hyperlink>
        </w:p>
        <w:p w14:paraId="649EEC96" w14:textId="2DE46B59" w:rsidR="00EC1FD9" w:rsidRDefault="00EC1FD9">
          <w:pPr>
            <w:pStyle w:val="TM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9444851" w:history="1">
            <w:r w:rsidRPr="00D06B84">
              <w:rPr>
                <w:rStyle w:val="Lienhypertexte"/>
                <w:noProof/>
              </w:rPr>
              <w:t>3.2</w:t>
            </w:r>
            <w:r>
              <w:rPr>
                <w:rFonts w:asciiTheme="minorHAnsi" w:eastAsiaTheme="minorEastAsia" w:hAnsiTheme="minorHAnsi" w:cstheme="minorBidi"/>
                <w:noProof/>
                <w:kern w:val="2"/>
                <w:sz w:val="24"/>
                <w:szCs w:val="24"/>
                <w14:ligatures w14:val="standardContextual"/>
              </w:rPr>
              <w:tab/>
            </w:r>
            <w:r w:rsidRPr="00D06B84">
              <w:rPr>
                <w:rStyle w:val="Lienhypertexte"/>
                <w:noProof/>
              </w:rPr>
              <w:t>Limites quantitatives du don</w:t>
            </w:r>
            <w:r>
              <w:rPr>
                <w:noProof/>
                <w:webHidden/>
              </w:rPr>
              <w:tab/>
            </w:r>
            <w:r>
              <w:rPr>
                <w:noProof/>
                <w:webHidden/>
              </w:rPr>
              <w:fldChar w:fldCharType="begin"/>
            </w:r>
            <w:r>
              <w:rPr>
                <w:noProof/>
                <w:webHidden/>
              </w:rPr>
              <w:instrText xml:space="preserve"> PAGEREF _Toc219444851 \h </w:instrText>
            </w:r>
            <w:r>
              <w:rPr>
                <w:noProof/>
                <w:webHidden/>
              </w:rPr>
            </w:r>
            <w:r>
              <w:rPr>
                <w:noProof/>
                <w:webHidden/>
              </w:rPr>
              <w:fldChar w:fldCharType="separate"/>
            </w:r>
            <w:r>
              <w:rPr>
                <w:noProof/>
                <w:webHidden/>
              </w:rPr>
              <w:t>4</w:t>
            </w:r>
            <w:r>
              <w:rPr>
                <w:noProof/>
                <w:webHidden/>
              </w:rPr>
              <w:fldChar w:fldCharType="end"/>
            </w:r>
          </w:hyperlink>
        </w:p>
        <w:p w14:paraId="3FE71E6B" w14:textId="55059410" w:rsidR="00EC1FD9" w:rsidRDefault="00EC1FD9">
          <w:pPr>
            <w:pStyle w:val="TM1"/>
            <w:tabs>
              <w:tab w:val="left" w:pos="440"/>
              <w:tab w:val="right" w:leader="dot" w:pos="9016"/>
            </w:tabs>
            <w:rPr>
              <w:rFonts w:asciiTheme="minorHAnsi" w:eastAsiaTheme="minorEastAsia" w:hAnsiTheme="minorHAnsi" w:cstheme="minorBidi"/>
              <w:noProof/>
              <w:kern w:val="2"/>
              <w:sz w:val="24"/>
              <w:szCs w:val="24"/>
              <w14:ligatures w14:val="standardContextual"/>
            </w:rPr>
          </w:pPr>
          <w:hyperlink w:anchor="_Toc219444852" w:history="1">
            <w:r w:rsidRPr="00D06B84">
              <w:rPr>
                <w:rStyle w:val="Lienhypertexte"/>
                <w:noProof/>
              </w:rPr>
              <w:t>4</w:t>
            </w:r>
            <w:r>
              <w:rPr>
                <w:rFonts w:asciiTheme="minorHAnsi" w:eastAsiaTheme="minorEastAsia" w:hAnsiTheme="minorHAnsi" w:cstheme="minorBidi"/>
                <w:noProof/>
                <w:kern w:val="2"/>
                <w:sz w:val="24"/>
                <w:szCs w:val="24"/>
                <w14:ligatures w14:val="standardContextual"/>
              </w:rPr>
              <w:tab/>
            </w:r>
            <w:r w:rsidRPr="00D06B84">
              <w:rPr>
                <w:rStyle w:val="Lienhypertexte"/>
                <w:noProof/>
              </w:rPr>
              <w:t>Salariés bénéficiaires et situations ouvrant droit au dispositif</w:t>
            </w:r>
            <w:r>
              <w:rPr>
                <w:noProof/>
                <w:webHidden/>
              </w:rPr>
              <w:tab/>
            </w:r>
            <w:r>
              <w:rPr>
                <w:noProof/>
                <w:webHidden/>
              </w:rPr>
              <w:fldChar w:fldCharType="begin"/>
            </w:r>
            <w:r>
              <w:rPr>
                <w:noProof/>
                <w:webHidden/>
              </w:rPr>
              <w:instrText xml:space="preserve"> PAGEREF _Toc219444852 \h </w:instrText>
            </w:r>
            <w:r>
              <w:rPr>
                <w:noProof/>
                <w:webHidden/>
              </w:rPr>
            </w:r>
            <w:r>
              <w:rPr>
                <w:noProof/>
                <w:webHidden/>
              </w:rPr>
              <w:fldChar w:fldCharType="separate"/>
            </w:r>
            <w:r>
              <w:rPr>
                <w:noProof/>
                <w:webHidden/>
              </w:rPr>
              <w:t>4</w:t>
            </w:r>
            <w:r>
              <w:rPr>
                <w:noProof/>
                <w:webHidden/>
              </w:rPr>
              <w:fldChar w:fldCharType="end"/>
            </w:r>
          </w:hyperlink>
        </w:p>
        <w:p w14:paraId="2086C63D" w14:textId="012A32C3" w:rsidR="00EC1FD9" w:rsidRDefault="00EC1FD9">
          <w:pPr>
            <w:pStyle w:val="TM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9444853" w:history="1">
            <w:r w:rsidRPr="00D06B84">
              <w:rPr>
                <w:rStyle w:val="Lienhypertexte"/>
                <w:noProof/>
              </w:rPr>
              <w:t>4.1</w:t>
            </w:r>
            <w:r>
              <w:rPr>
                <w:rFonts w:asciiTheme="minorHAnsi" w:eastAsiaTheme="minorEastAsia" w:hAnsiTheme="minorHAnsi" w:cstheme="minorBidi"/>
                <w:noProof/>
                <w:kern w:val="2"/>
                <w:sz w:val="24"/>
                <w:szCs w:val="24"/>
                <w14:ligatures w14:val="standardContextual"/>
              </w:rPr>
              <w:tab/>
            </w:r>
            <w:r w:rsidRPr="00D06B84">
              <w:rPr>
                <w:rStyle w:val="Lienhypertexte"/>
                <w:noProof/>
              </w:rPr>
              <w:t>Parent d’un enfant gravement malade, handicapé ou victime d’un accident grave</w:t>
            </w:r>
            <w:r>
              <w:rPr>
                <w:noProof/>
                <w:webHidden/>
              </w:rPr>
              <w:tab/>
            </w:r>
            <w:r>
              <w:rPr>
                <w:noProof/>
                <w:webHidden/>
              </w:rPr>
              <w:fldChar w:fldCharType="begin"/>
            </w:r>
            <w:r>
              <w:rPr>
                <w:noProof/>
                <w:webHidden/>
              </w:rPr>
              <w:instrText xml:space="preserve"> PAGEREF _Toc219444853 \h </w:instrText>
            </w:r>
            <w:r>
              <w:rPr>
                <w:noProof/>
                <w:webHidden/>
              </w:rPr>
            </w:r>
            <w:r>
              <w:rPr>
                <w:noProof/>
                <w:webHidden/>
              </w:rPr>
              <w:fldChar w:fldCharType="separate"/>
            </w:r>
            <w:r>
              <w:rPr>
                <w:noProof/>
                <w:webHidden/>
              </w:rPr>
              <w:t>4</w:t>
            </w:r>
            <w:r>
              <w:rPr>
                <w:noProof/>
                <w:webHidden/>
              </w:rPr>
              <w:fldChar w:fldCharType="end"/>
            </w:r>
          </w:hyperlink>
        </w:p>
        <w:p w14:paraId="6D6FE40E" w14:textId="12D402AD" w:rsidR="00EC1FD9" w:rsidRDefault="00EC1FD9">
          <w:pPr>
            <w:pStyle w:val="TM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9444854" w:history="1">
            <w:r w:rsidRPr="00D06B84">
              <w:rPr>
                <w:rStyle w:val="Lienhypertexte"/>
                <w:noProof/>
              </w:rPr>
              <w:t>4.2</w:t>
            </w:r>
            <w:r>
              <w:rPr>
                <w:rFonts w:asciiTheme="minorHAnsi" w:eastAsiaTheme="minorEastAsia" w:hAnsiTheme="minorHAnsi" w:cstheme="minorBidi"/>
                <w:noProof/>
                <w:kern w:val="2"/>
                <w:sz w:val="24"/>
                <w:szCs w:val="24"/>
                <w14:ligatures w14:val="standardContextual"/>
              </w:rPr>
              <w:tab/>
            </w:r>
            <w:r w:rsidRPr="00D06B84">
              <w:rPr>
                <w:rStyle w:val="Lienhypertexte"/>
                <w:noProof/>
              </w:rPr>
              <w:t>Salarié ayant perdu un enfant ou une personne à charge de moins de 25 ans</w:t>
            </w:r>
            <w:r>
              <w:rPr>
                <w:noProof/>
                <w:webHidden/>
              </w:rPr>
              <w:tab/>
            </w:r>
            <w:r>
              <w:rPr>
                <w:noProof/>
                <w:webHidden/>
              </w:rPr>
              <w:fldChar w:fldCharType="begin"/>
            </w:r>
            <w:r>
              <w:rPr>
                <w:noProof/>
                <w:webHidden/>
              </w:rPr>
              <w:instrText xml:space="preserve"> PAGEREF _Toc219444854 \h </w:instrText>
            </w:r>
            <w:r>
              <w:rPr>
                <w:noProof/>
                <w:webHidden/>
              </w:rPr>
            </w:r>
            <w:r>
              <w:rPr>
                <w:noProof/>
                <w:webHidden/>
              </w:rPr>
              <w:fldChar w:fldCharType="separate"/>
            </w:r>
            <w:r>
              <w:rPr>
                <w:noProof/>
                <w:webHidden/>
              </w:rPr>
              <w:t>4</w:t>
            </w:r>
            <w:r>
              <w:rPr>
                <w:noProof/>
                <w:webHidden/>
              </w:rPr>
              <w:fldChar w:fldCharType="end"/>
            </w:r>
          </w:hyperlink>
        </w:p>
        <w:p w14:paraId="788CDB61" w14:textId="03858927" w:rsidR="00EC1FD9" w:rsidRDefault="00EC1FD9">
          <w:pPr>
            <w:pStyle w:val="TM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9444855" w:history="1">
            <w:r w:rsidRPr="00D06B84">
              <w:rPr>
                <w:rStyle w:val="Lienhypertexte"/>
                <w:noProof/>
              </w:rPr>
              <w:t>4.3</w:t>
            </w:r>
            <w:r>
              <w:rPr>
                <w:rFonts w:asciiTheme="minorHAnsi" w:eastAsiaTheme="minorEastAsia" w:hAnsiTheme="minorHAnsi" w:cstheme="minorBidi"/>
                <w:noProof/>
                <w:kern w:val="2"/>
                <w:sz w:val="24"/>
                <w:szCs w:val="24"/>
                <w14:ligatures w14:val="standardContextual"/>
              </w:rPr>
              <w:tab/>
            </w:r>
            <w:r w:rsidRPr="00D06B84">
              <w:rPr>
                <w:rStyle w:val="Lienhypertexte"/>
                <w:noProof/>
              </w:rPr>
              <w:t>Salarié proche aidant d’une personne présentant un handicap ou une perte d’autonomie</w:t>
            </w:r>
            <w:r>
              <w:rPr>
                <w:noProof/>
                <w:webHidden/>
              </w:rPr>
              <w:tab/>
            </w:r>
            <w:r>
              <w:rPr>
                <w:noProof/>
                <w:webHidden/>
              </w:rPr>
              <w:fldChar w:fldCharType="begin"/>
            </w:r>
            <w:r>
              <w:rPr>
                <w:noProof/>
                <w:webHidden/>
              </w:rPr>
              <w:instrText xml:space="preserve"> PAGEREF _Toc219444855 \h </w:instrText>
            </w:r>
            <w:r>
              <w:rPr>
                <w:noProof/>
                <w:webHidden/>
              </w:rPr>
            </w:r>
            <w:r>
              <w:rPr>
                <w:noProof/>
                <w:webHidden/>
              </w:rPr>
              <w:fldChar w:fldCharType="separate"/>
            </w:r>
            <w:r>
              <w:rPr>
                <w:noProof/>
                <w:webHidden/>
              </w:rPr>
              <w:t>5</w:t>
            </w:r>
            <w:r>
              <w:rPr>
                <w:noProof/>
                <w:webHidden/>
              </w:rPr>
              <w:fldChar w:fldCharType="end"/>
            </w:r>
          </w:hyperlink>
        </w:p>
        <w:p w14:paraId="4EC90077" w14:textId="3FDB3A22" w:rsidR="00EC1FD9" w:rsidRDefault="00EC1FD9">
          <w:pPr>
            <w:pStyle w:val="TM1"/>
            <w:tabs>
              <w:tab w:val="left" w:pos="440"/>
              <w:tab w:val="right" w:leader="dot" w:pos="9016"/>
            </w:tabs>
            <w:rPr>
              <w:rFonts w:asciiTheme="minorHAnsi" w:eastAsiaTheme="minorEastAsia" w:hAnsiTheme="minorHAnsi" w:cstheme="minorBidi"/>
              <w:noProof/>
              <w:kern w:val="2"/>
              <w:sz w:val="24"/>
              <w:szCs w:val="24"/>
              <w14:ligatures w14:val="standardContextual"/>
            </w:rPr>
          </w:pPr>
          <w:hyperlink w:anchor="_Toc219444856" w:history="1">
            <w:r w:rsidRPr="00D06B84">
              <w:rPr>
                <w:rStyle w:val="Lienhypertexte"/>
                <w:noProof/>
              </w:rPr>
              <w:t>5</w:t>
            </w:r>
            <w:r>
              <w:rPr>
                <w:rFonts w:asciiTheme="minorHAnsi" w:eastAsiaTheme="minorEastAsia" w:hAnsiTheme="minorHAnsi" w:cstheme="minorBidi"/>
                <w:noProof/>
                <w:kern w:val="2"/>
                <w:sz w:val="24"/>
                <w:szCs w:val="24"/>
                <w14:ligatures w14:val="standardContextual"/>
              </w:rPr>
              <w:tab/>
            </w:r>
            <w:r w:rsidRPr="00D06B84">
              <w:rPr>
                <w:rStyle w:val="Lienhypertexte"/>
                <w:noProof/>
              </w:rPr>
              <w:t>Conditions et modalités de mise en œuvre du don</w:t>
            </w:r>
            <w:r>
              <w:rPr>
                <w:noProof/>
                <w:webHidden/>
              </w:rPr>
              <w:tab/>
            </w:r>
            <w:r>
              <w:rPr>
                <w:noProof/>
                <w:webHidden/>
              </w:rPr>
              <w:fldChar w:fldCharType="begin"/>
            </w:r>
            <w:r>
              <w:rPr>
                <w:noProof/>
                <w:webHidden/>
              </w:rPr>
              <w:instrText xml:space="preserve"> PAGEREF _Toc219444856 \h </w:instrText>
            </w:r>
            <w:r>
              <w:rPr>
                <w:noProof/>
                <w:webHidden/>
              </w:rPr>
            </w:r>
            <w:r>
              <w:rPr>
                <w:noProof/>
                <w:webHidden/>
              </w:rPr>
              <w:fldChar w:fldCharType="separate"/>
            </w:r>
            <w:r>
              <w:rPr>
                <w:noProof/>
                <w:webHidden/>
              </w:rPr>
              <w:t>5</w:t>
            </w:r>
            <w:r>
              <w:rPr>
                <w:noProof/>
                <w:webHidden/>
              </w:rPr>
              <w:fldChar w:fldCharType="end"/>
            </w:r>
          </w:hyperlink>
        </w:p>
        <w:p w14:paraId="1023A22F" w14:textId="5F6BC6F8" w:rsidR="00EC1FD9" w:rsidRDefault="00EC1FD9">
          <w:pPr>
            <w:pStyle w:val="TM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9444857" w:history="1">
            <w:r w:rsidRPr="00D06B84">
              <w:rPr>
                <w:rStyle w:val="Lienhypertexte"/>
                <w:noProof/>
              </w:rPr>
              <w:t>5.1</w:t>
            </w:r>
            <w:r>
              <w:rPr>
                <w:rFonts w:asciiTheme="minorHAnsi" w:eastAsiaTheme="minorEastAsia" w:hAnsiTheme="minorHAnsi" w:cstheme="minorBidi"/>
                <w:noProof/>
                <w:kern w:val="2"/>
                <w:sz w:val="24"/>
                <w:szCs w:val="24"/>
                <w14:ligatures w14:val="standardContextual"/>
              </w:rPr>
              <w:tab/>
            </w:r>
            <w:r w:rsidRPr="00D06B84">
              <w:rPr>
                <w:rStyle w:val="Lienhypertexte"/>
                <w:noProof/>
              </w:rPr>
              <w:t>Volontariat, anonymat et absence de contrepartie</w:t>
            </w:r>
            <w:r>
              <w:rPr>
                <w:noProof/>
                <w:webHidden/>
              </w:rPr>
              <w:tab/>
            </w:r>
            <w:r>
              <w:rPr>
                <w:noProof/>
                <w:webHidden/>
              </w:rPr>
              <w:fldChar w:fldCharType="begin"/>
            </w:r>
            <w:r>
              <w:rPr>
                <w:noProof/>
                <w:webHidden/>
              </w:rPr>
              <w:instrText xml:space="preserve"> PAGEREF _Toc219444857 \h </w:instrText>
            </w:r>
            <w:r>
              <w:rPr>
                <w:noProof/>
                <w:webHidden/>
              </w:rPr>
            </w:r>
            <w:r>
              <w:rPr>
                <w:noProof/>
                <w:webHidden/>
              </w:rPr>
              <w:fldChar w:fldCharType="separate"/>
            </w:r>
            <w:r>
              <w:rPr>
                <w:noProof/>
                <w:webHidden/>
              </w:rPr>
              <w:t>5</w:t>
            </w:r>
            <w:r>
              <w:rPr>
                <w:noProof/>
                <w:webHidden/>
              </w:rPr>
              <w:fldChar w:fldCharType="end"/>
            </w:r>
          </w:hyperlink>
        </w:p>
        <w:p w14:paraId="4211AD75" w14:textId="214F1BD7" w:rsidR="00EC1FD9" w:rsidRDefault="00EC1FD9">
          <w:pPr>
            <w:pStyle w:val="TM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9444858" w:history="1">
            <w:r w:rsidRPr="00D06B84">
              <w:rPr>
                <w:rStyle w:val="Lienhypertexte"/>
                <w:noProof/>
              </w:rPr>
              <w:t>5.2</w:t>
            </w:r>
            <w:r>
              <w:rPr>
                <w:rFonts w:asciiTheme="minorHAnsi" w:eastAsiaTheme="minorEastAsia" w:hAnsiTheme="minorHAnsi" w:cstheme="minorBidi"/>
                <w:noProof/>
                <w:kern w:val="2"/>
                <w:sz w:val="24"/>
                <w:szCs w:val="24"/>
                <w14:ligatures w14:val="standardContextual"/>
              </w:rPr>
              <w:tab/>
            </w:r>
            <w:r w:rsidRPr="00D06B84">
              <w:rPr>
                <w:rStyle w:val="Lienhypertexte"/>
                <w:noProof/>
              </w:rPr>
              <w:t>Demande de don par le salarié donateur</w:t>
            </w:r>
            <w:r>
              <w:rPr>
                <w:noProof/>
                <w:webHidden/>
              </w:rPr>
              <w:tab/>
            </w:r>
            <w:r>
              <w:rPr>
                <w:noProof/>
                <w:webHidden/>
              </w:rPr>
              <w:fldChar w:fldCharType="begin"/>
            </w:r>
            <w:r>
              <w:rPr>
                <w:noProof/>
                <w:webHidden/>
              </w:rPr>
              <w:instrText xml:space="preserve"> PAGEREF _Toc219444858 \h </w:instrText>
            </w:r>
            <w:r>
              <w:rPr>
                <w:noProof/>
                <w:webHidden/>
              </w:rPr>
            </w:r>
            <w:r>
              <w:rPr>
                <w:noProof/>
                <w:webHidden/>
              </w:rPr>
              <w:fldChar w:fldCharType="separate"/>
            </w:r>
            <w:r>
              <w:rPr>
                <w:noProof/>
                <w:webHidden/>
              </w:rPr>
              <w:t>5</w:t>
            </w:r>
            <w:r>
              <w:rPr>
                <w:noProof/>
                <w:webHidden/>
              </w:rPr>
              <w:fldChar w:fldCharType="end"/>
            </w:r>
          </w:hyperlink>
        </w:p>
        <w:p w14:paraId="3B3826D0" w14:textId="5C2D4C16" w:rsidR="00EC1FD9" w:rsidRDefault="00EC1FD9">
          <w:pPr>
            <w:pStyle w:val="TM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9444859" w:history="1">
            <w:r w:rsidRPr="00D06B84">
              <w:rPr>
                <w:rStyle w:val="Lienhypertexte"/>
                <w:noProof/>
              </w:rPr>
              <w:t>5.3</w:t>
            </w:r>
            <w:r>
              <w:rPr>
                <w:rFonts w:asciiTheme="minorHAnsi" w:eastAsiaTheme="minorEastAsia" w:hAnsiTheme="minorHAnsi" w:cstheme="minorBidi"/>
                <w:noProof/>
                <w:kern w:val="2"/>
                <w:sz w:val="24"/>
                <w:szCs w:val="24"/>
                <w14:ligatures w14:val="standardContextual"/>
              </w:rPr>
              <w:tab/>
            </w:r>
            <w:r w:rsidRPr="00D06B84">
              <w:rPr>
                <w:rStyle w:val="Lienhypertexte"/>
                <w:noProof/>
              </w:rPr>
              <w:t>Demande de bénéfice du dispositif par le salarié bénéficiaire</w:t>
            </w:r>
            <w:r>
              <w:rPr>
                <w:noProof/>
                <w:webHidden/>
              </w:rPr>
              <w:tab/>
            </w:r>
            <w:r>
              <w:rPr>
                <w:noProof/>
                <w:webHidden/>
              </w:rPr>
              <w:fldChar w:fldCharType="begin"/>
            </w:r>
            <w:r>
              <w:rPr>
                <w:noProof/>
                <w:webHidden/>
              </w:rPr>
              <w:instrText xml:space="preserve"> PAGEREF _Toc219444859 \h </w:instrText>
            </w:r>
            <w:r>
              <w:rPr>
                <w:noProof/>
                <w:webHidden/>
              </w:rPr>
            </w:r>
            <w:r>
              <w:rPr>
                <w:noProof/>
                <w:webHidden/>
              </w:rPr>
              <w:fldChar w:fldCharType="separate"/>
            </w:r>
            <w:r>
              <w:rPr>
                <w:noProof/>
                <w:webHidden/>
              </w:rPr>
              <w:t>6</w:t>
            </w:r>
            <w:r>
              <w:rPr>
                <w:noProof/>
                <w:webHidden/>
              </w:rPr>
              <w:fldChar w:fldCharType="end"/>
            </w:r>
          </w:hyperlink>
        </w:p>
        <w:p w14:paraId="7435D413" w14:textId="5E1D2D0B" w:rsidR="00EC1FD9" w:rsidRDefault="00EC1FD9">
          <w:pPr>
            <w:pStyle w:val="TM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9444860" w:history="1">
            <w:r w:rsidRPr="00D06B84">
              <w:rPr>
                <w:rStyle w:val="Lienhypertexte"/>
                <w:noProof/>
              </w:rPr>
              <w:t>5.4</w:t>
            </w:r>
            <w:r>
              <w:rPr>
                <w:rFonts w:asciiTheme="minorHAnsi" w:eastAsiaTheme="minorEastAsia" w:hAnsiTheme="minorHAnsi" w:cstheme="minorBidi"/>
                <w:noProof/>
                <w:kern w:val="2"/>
                <w:sz w:val="24"/>
                <w:szCs w:val="24"/>
                <w14:ligatures w14:val="standardContextual"/>
              </w:rPr>
              <w:tab/>
            </w:r>
            <w:r w:rsidRPr="00D06B84">
              <w:rPr>
                <w:rStyle w:val="Lienhypertexte"/>
                <w:noProof/>
              </w:rPr>
              <w:t>Gestion des jours donnés et prise du congé par le bénéficiaire</w:t>
            </w:r>
            <w:r>
              <w:rPr>
                <w:noProof/>
                <w:webHidden/>
              </w:rPr>
              <w:tab/>
            </w:r>
            <w:r>
              <w:rPr>
                <w:noProof/>
                <w:webHidden/>
              </w:rPr>
              <w:fldChar w:fldCharType="begin"/>
            </w:r>
            <w:r>
              <w:rPr>
                <w:noProof/>
                <w:webHidden/>
              </w:rPr>
              <w:instrText xml:space="preserve"> PAGEREF _Toc219444860 \h </w:instrText>
            </w:r>
            <w:r>
              <w:rPr>
                <w:noProof/>
                <w:webHidden/>
              </w:rPr>
            </w:r>
            <w:r>
              <w:rPr>
                <w:noProof/>
                <w:webHidden/>
              </w:rPr>
              <w:fldChar w:fldCharType="separate"/>
            </w:r>
            <w:r>
              <w:rPr>
                <w:noProof/>
                <w:webHidden/>
              </w:rPr>
              <w:t>6</w:t>
            </w:r>
            <w:r>
              <w:rPr>
                <w:noProof/>
                <w:webHidden/>
              </w:rPr>
              <w:fldChar w:fldCharType="end"/>
            </w:r>
          </w:hyperlink>
        </w:p>
        <w:p w14:paraId="5015C6ED" w14:textId="1BE77353" w:rsidR="00EC1FD9" w:rsidRDefault="00EC1FD9">
          <w:pPr>
            <w:pStyle w:val="TM3"/>
            <w:tabs>
              <w:tab w:val="left" w:pos="1200"/>
              <w:tab w:val="right" w:leader="dot" w:pos="9016"/>
            </w:tabs>
            <w:rPr>
              <w:rFonts w:asciiTheme="minorHAnsi" w:eastAsiaTheme="minorEastAsia" w:hAnsiTheme="minorHAnsi" w:cstheme="minorBidi"/>
              <w:noProof/>
              <w:kern w:val="2"/>
              <w:sz w:val="24"/>
              <w:szCs w:val="24"/>
              <w14:ligatures w14:val="standardContextual"/>
            </w:rPr>
          </w:pPr>
          <w:hyperlink w:anchor="_Toc219444861" w:history="1">
            <w:r w:rsidRPr="00D06B84">
              <w:rPr>
                <w:rStyle w:val="Lienhypertexte"/>
                <w:noProof/>
              </w:rPr>
              <w:t>5.4.1</w:t>
            </w:r>
            <w:r>
              <w:rPr>
                <w:rFonts w:asciiTheme="minorHAnsi" w:eastAsiaTheme="minorEastAsia" w:hAnsiTheme="minorHAnsi" w:cstheme="minorBidi"/>
                <w:noProof/>
                <w:kern w:val="2"/>
                <w:sz w:val="24"/>
                <w:szCs w:val="24"/>
                <w14:ligatures w14:val="standardContextual"/>
              </w:rPr>
              <w:tab/>
            </w:r>
            <w:r w:rsidRPr="00D06B84">
              <w:rPr>
                <w:rStyle w:val="Lienhypertexte"/>
                <w:noProof/>
              </w:rPr>
              <w:t>Modalités de comptabilisation</w:t>
            </w:r>
            <w:r>
              <w:rPr>
                <w:noProof/>
                <w:webHidden/>
              </w:rPr>
              <w:tab/>
            </w:r>
            <w:r>
              <w:rPr>
                <w:noProof/>
                <w:webHidden/>
              </w:rPr>
              <w:fldChar w:fldCharType="begin"/>
            </w:r>
            <w:r>
              <w:rPr>
                <w:noProof/>
                <w:webHidden/>
              </w:rPr>
              <w:instrText xml:space="preserve"> PAGEREF _Toc219444861 \h </w:instrText>
            </w:r>
            <w:r>
              <w:rPr>
                <w:noProof/>
                <w:webHidden/>
              </w:rPr>
            </w:r>
            <w:r>
              <w:rPr>
                <w:noProof/>
                <w:webHidden/>
              </w:rPr>
              <w:fldChar w:fldCharType="separate"/>
            </w:r>
            <w:r>
              <w:rPr>
                <w:noProof/>
                <w:webHidden/>
              </w:rPr>
              <w:t>6</w:t>
            </w:r>
            <w:r>
              <w:rPr>
                <w:noProof/>
                <w:webHidden/>
              </w:rPr>
              <w:fldChar w:fldCharType="end"/>
            </w:r>
          </w:hyperlink>
        </w:p>
        <w:p w14:paraId="6E7D4CD5" w14:textId="480CC6A3" w:rsidR="00EC1FD9" w:rsidRDefault="00EC1FD9">
          <w:pPr>
            <w:pStyle w:val="TM3"/>
            <w:tabs>
              <w:tab w:val="left" w:pos="1200"/>
              <w:tab w:val="right" w:leader="dot" w:pos="9016"/>
            </w:tabs>
            <w:rPr>
              <w:rFonts w:asciiTheme="minorHAnsi" w:eastAsiaTheme="minorEastAsia" w:hAnsiTheme="minorHAnsi" w:cstheme="minorBidi"/>
              <w:noProof/>
              <w:kern w:val="2"/>
              <w:sz w:val="24"/>
              <w:szCs w:val="24"/>
              <w14:ligatures w14:val="standardContextual"/>
            </w:rPr>
          </w:pPr>
          <w:hyperlink w:anchor="_Toc219444862" w:history="1">
            <w:r w:rsidRPr="00D06B84">
              <w:rPr>
                <w:rStyle w:val="Lienhypertexte"/>
                <w:noProof/>
              </w:rPr>
              <w:t>5.4.2</w:t>
            </w:r>
            <w:r>
              <w:rPr>
                <w:rFonts w:asciiTheme="minorHAnsi" w:eastAsiaTheme="minorEastAsia" w:hAnsiTheme="minorHAnsi" w:cstheme="minorBidi"/>
                <w:noProof/>
                <w:kern w:val="2"/>
                <w:sz w:val="24"/>
                <w:szCs w:val="24"/>
                <w14:ligatures w14:val="standardContextual"/>
              </w:rPr>
              <w:tab/>
            </w:r>
            <w:r w:rsidRPr="00D06B84">
              <w:rPr>
                <w:rStyle w:val="Lienhypertexte"/>
                <w:noProof/>
              </w:rPr>
              <w:t>Articulation avec les autres congés et droits à congés payés</w:t>
            </w:r>
            <w:r>
              <w:rPr>
                <w:noProof/>
                <w:webHidden/>
              </w:rPr>
              <w:tab/>
            </w:r>
            <w:r>
              <w:rPr>
                <w:noProof/>
                <w:webHidden/>
              </w:rPr>
              <w:fldChar w:fldCharType="begin"/>
            </w:r>
            <w:r>
              <w:rPr>
                <w:noProof/>
                <w:webHidden/>
              </w:rPr>
              <w:instrText xml:space="preserve"> PAGEREF _Toc219444862 \h </w:instrText>
            </w:r>
            <w:r>
              <w:rPr>
                <w:noProof/>
                <w:webHidden/>
              </w:rPr>
            </w:r>
            <w:r>
              <w:rPr>
                <w:noProof/>
                <w:webHidden/>
              </w:rPr>
              <w:fldChar w:fldCharType="separate"/>
            </w:r>
            <w:r>
              <w:rPr>
                <w:noProof/>
                <w:webHidden/>
              </w:rPr>
              <w:t>6</w:t>
            </w:r>
            <w:r>
              <w:rPr>
                <w:noProof/>
                <w:webHidden/>
              </w:rPr>
              <w:fldChar w:fldCharType="end"/>
            </w:r>
          </w:hyperlink>
        </w:p>
        <w:p w14:paraId="57F9864E" w14:textId="3B5BE01E" w:rsidR="00EC1FD9" w:rsidRDefault="00EC1FD9">
          <w:pPr>
            <w:pStyle w:val="TM1"/>
            <w:tabs>
              <w:tab w:val="left" w:pos="440"/>
              <w:tab w:val="right" w:leader="dot" w:pos="9016"/>
            </w:tabs>
            <w:rPr>
              <w:rFonts w:asciiTheme="minorHAnsi" w:eastAsiaTheme="minorEastAsia" w:hAnsiTheme="minorHAnsi" w:cstheme="minorBidi"/>
              <w:noProof/>
              <w:kern w:val="2"/>
              <w:sz w:val="24"/>
              <w:szCs w:val="24"/>
              <w14:ligatures w14:val="standardContextual"/>
            </w:rPr>
          </w:pPr>
          <w:hyperlink w:anchor="_Toc219444863" w:history="1">
            <w:r w:rsidRPr="00D06B84">
              <w:rPr>
                <w:rStyle w:val="Lienhypertexte"/>
                <w:noProof/>
              </w:rPr>
              <w:t>6</w:t>
            </w:r>
            <w:r>
              <w:rPr>
                <w:rFonts w:asciiTheme="minorHAnsi" w:eastAsiaTheme="minorEastAsia" w:hAnsiTheme="minorHAnsi" w:cstheme="minorBidi"/>
                <w:noProof/>
                <w:kern w:val="2"/>
                <w:sz w:val="24"/>
                <w:szCs w:val="24"/>
                <w14:ligatures w14:val="standardContextual"/>
              </w:rPr>
              <w:tab/>
            </w:r>
            <w:r w:rsidRPr="00D06B84">
              <w:rPr>
                <w:rStyle w:val="Lienhypertexte"/>
                <w:noProof/>
              </w:rPr>
              <w:t>Gestion du dispositif</w:t>
            </w:r>
            <w:r>
              <w:rPr>
                <w:noProof/>
                <w:webHidden/>
              </w:rPr>
              <w:tab/>
            </w:r>
            <w:r>
              <w:rPr>
                <w:noProof/>
                <w:webHidden/>
              </w:rPr>
              <w:fldChar w:fldCharType="begin"/>
            </w:r>
            <w:r>
              <w:rPr>
                <w:noProof/>
                <w:webHidden/>
              </w:rPr>
              <w:instrText xml:space="preserve"> PAGEREF _Toc219444863 \h </w:instrText>
            </w:r>
            <w:r>
              <w:rPr>
                <w:noProof/>
                <w:webHidden/>
              </w:rPr>
            </w:r>
            <w:r>
              <w:rPr>
                <w:noProof/>
                <w:webHidden/>
              </w:rPr>
              <w:fldChar w:fldCharType="separate"/>
            </w:r>
            <w:r>
              <w:rPr>
                <w:noProof/>
                <w:webHidden/>
              </w:rPr>
              <w:t>7</w:t>
            </w:r>
            <w:r>
              <w:rPr>
                <w:noProof/>
                <w:webHidden/>
              </w:rPr>
              <w:fldChar w:fldCharType="end"/>
            </w:r>
          </w:hyperlink>
        </w:p>
        <w:p w14:paraId="1AA25327" w14:textId="14E06720" w:rsidR="00EC1FD9" w:rsidRDefault="00EC1FD9">
          <w:pPr>
            <w:pStyle w:val="TM1"/>
            <w:tabs>
              <w:tab w:val="left" w:pos="440"/>
              <w:tab w:val="right" w:leader="dot" w:pos="9016"/>
            </w:tabs>
            <w:rPr>
              <w:rFonts w:asciiTheme="minorHAnsi" w:eastAsiaTheme="minorEastAsia" w:hAnsiTheme="minorHAnsi" w:cstheme="minorBidi"/>
              <w:noProof/>
              <w:kern w:val="2"/>
              <w:sz w:val="24"/>
              <w:szCs w:val="24"/>
              <w14:ligatures w14:val="standardContextual"/>
            </w:rPr>
          </w:pPr>
          <w:hyperlink w:anchor="_Toc219444864" w:history="1">
            <w:r w:rsidRPr="00D06B84">
              <w:rPr>
                <w:rStyle w:val="Lienhypertexte"/>
                <w:noProof/>
              </w:rPr>
              <w:t>7</w:t>
            </w:r>
            <w:r>
              <w:rPr>
                <w:rFonts w:asciiTheme="minorHAnsi" w:eastAsiaTheme="minorEastAsia" w:hAnsiTheme="minorHAnsi" w:cstheme="minorBidi"/>
                <w:noProof/>
                <w:kern w:val="2"/>
                <w:sz w:val="24"/>
                <w:szCs w:val="24"/>
                <w14:ligatures w14:val="standardContextual"/>
              </w:rPr>
              <w:tab/>
            </w:r>
            <w:r w:rsidRPr="00D06B84">
              <w:rPr>
                <w:rStyle w:val="Lienhypertexte"/>
                <w:noProof/>
              </w:rPr>
              <w:t>Confidentialité, protection des données et non-discrimination</w:t>
            </w:r>
            <w:r>
              <w:rPr>
                <w:noProof/>
                <w:webHidden/>
              </w:rPr>
              <w:tab/>
            </w:r>
            <w:r>
              <w:rPr>
                <w:noProof/>
                <w:webHidden/>
              </w:rPr>
              <w:fldChar w:fldCharType="begin"/>
            </w:r>
            <w:r>
              <w:rPr>
                <w:noProof/>
                <w:webHidden/>
              </w:rPr>
              <w:instrText xml:space="preserve"> PAGEREF _Toc219444864 \h </w:instrText>
            </w:r>
            <w:r>
              <w:rPr>
                <w:noProof/>
                <w:webHidden/>
              </w:rPr>
            </w:r>
            <w:r>
              <w:rPr>
                <w:noProof/>
                <w:webHidden/>
              </w:rPr>
              <w:fldChar w:fldCharType="separate"/>
            </w:r>
            <w:r>
              <w:rPr>
                <w:noProof/>
                <w:webHidden/>
              </w:rPr>
              <w:t>7</w:t>
            </w:r>
            <w:r>
              <w:rPr>
                <w:noProof/>
                <w:webHidden/>
              </w:rPr>
              <w:fldChar w:fldCharType="end"/>
            </w:r>
          </w:hyperlink>
        </w:p>
        <w:p w14:paraId="605CB976" w14:textId="74A3E08B" w:rsidR="00EC1FD9" w:rsidRDefault="00EC1FD9">
          <w:pPr>
            <w:pStyle w:val="TM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9444865" w:history="1">
            <w:r w:rsidRPr="00D06B84">
              <w:rPr>
                <w:rStyle w:val="Lienhypertexte"/>
                <w:noProof/>
              </w:rPr>
              <w:t>7.1</w:t>
            </w:r>
            <w:r>
              <w:rPr>
                <w:rFonts w:asciiTheme="minorHAnsi" w:eastAsiaTheme="minorEastAsia" w:hAnsiTheme="minorHAnsi" w:cstheme="minorBidi"/>
                <w:noProof/>
                <w:kern w:val="2"/>
                <w:sz w:val="24"/>
                <w:szCs w:val="24"/>
                <w14:ligatures w14:val="standardContextual"/>
              </w:rPr>
              <w:tab/>
            </w:r>
            <w:r w:rsidRPr="00D06B84">
              <w:rPr>
                <w:rStyle w:val="Lienhypertexte"/>
                <w:noProof/>
              </w:rPr>
              <w:t>Confidentialité des situations individuelles</w:t>
            </w:r>
            <w:r>
              <w:rPr>
                <w:noProof/>
                <w:webHidden/>
              </w:rPr>
              <w:tab/>
            </w:r>
            <w:r>
              <w:rPr>
                <w:noProof/>
                <w:webHidden/>
              </w:rPr>
              <w:fldChar w:fldCharType="begin"/>
            </w:r>
            <w:r>
              <w:rPr>
                <w:noProof/>
                <w:webHidden/>
              </w:rPr>
              <w:instrText xml:space="preserve"> PAGEREF _Toc219444865 \h </w:instrText>
            </w:r>
            <w:r>
              <w:rPr>
                <w:noProof/>
                <w:webHidden/>
              </w:rPr>
            </w:r>
            <w:r>
              <w:rPr>
                <w:noProof/>
                <w:webHidden/>
              </w:rPr>
              <w:fldChar w:fldCharType="separate"/>
            </w:r>
            <w:r>
              <w:rPr>
                <w:noProof/>
                <w:webHidden/>
              </w:rPr>
              <w:t>7</w:t>
            </w:r>
            <w:r>
              <w:rPr>
                <w:noProof/>
                <w:webHidden/>
              </w:rPr>
              <w:fldChar w:fldCharType="end"/>
            </w:r>
          </w:hyperlink>
        </w:p>
        <w:p w14:paraId="6043C9D8" w14:textId="2A87A4B6" w:rsidR="00EC1FD9" w:rsidRDefault="00EC1FD9">
          <w:pPr>
            <w:pStyle w:val="TM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9444866" w:history="1">
            <w:r w:rsidRPr="00D06B84">
              <w:rPr>
                <w:rStyle w:val="Lienhypertexte"/>
                <w:noProof/>
              </w:rPr>
              <w:t>7.2</w:t>
            </w:r>
            <w:r>
              <w:rPr>
                <w:rFonts w:asciiTheme="minorHAnsi" w:eastAsiaTheme="minorEastAsia" w:hAnsiTheme="minorHAnsi" w:cstheme="minorBidi"/>
                <w:noProof/>
                <w:kern w:val="2"/>
                <w:sz w:val="24"/>
                <w:szCs w:val="24"/>
                <w14:ligatures w14:val="standardContextual"/>
              </w:rPr>
              <w:tab/>
            </w:r>
            <w:r w:rsidRPr="00D06B84">
              <w:rPr>
                <w:rStyle w:val="Lienhypertexte"/>
                <w:noProof/>
              </w:rPr>
              <w:t>7.2 Protection des données à caractère personnel</w:t>
            </w:r>
            <w:r>
              <w:rPr>
                <w:noProof/>
                <w:webHidden/>
              </w:rPr>
              <w:tab/>
            </w:r>
            <w:r>
              <w:rPr>
                <w:noProof/>
                <w:webHidden/>
              </w:rPr>
              <w:fldChar w:fldCharType="begin"/>
            </w:r>
            <w:r>
              <w:rPr>
                <w:noProof/>
                <w:webHidden/>
              </w:rPr>
              <w:instrText xml:space="preserve"> PAGEREF _Toc219444866 \h </w:instrText>
            </w:r>
            <w:r>
              <w:rPr>
                <w:noProof/>
                <w:webHidden/>
              </w:rPr>
            </w:r>
            <w:r>
              <w:rPr>
                <w:noProof/>
                <w:webHidden/>
              </w:rPr>
              <w:fldChar w:fldCharType="separate"/>
            </w:r>
            <w:r>
              <w:rPr>
                <w:noProof/>
                <w:webHidden/>
              </w:rPr>
              <w:t>7</w:t>
            </w:r>
            <w:r>
              <w:rPr>
                <w:noProof/>
                <w:webHidden/>
              </w:rPr>
              <w:fldChar w:fldCharType="end"/>
            </w:r>
          </w:hyperlink>
        </w:p>
        <w:p w14:paraId="23A3457A" w14:textId="4E57D930" w:rsidR="00EC1FD9" w:rsidRDefault="00EC1FD9">
          <w:pPr>
            <w:pStyle w:val="TM1"/>
            <w:tabs>
              <w:tab w:val="left" w:pos="440"/>
              <w:tab w:val="right" w:leader="dot" w:pos="9016"/>
            </w:tabs>
            <w:rPr>
              <w:rFonts w:asciiTheme="minorHAnsi" w:eastAsiaTheme="minorEastAsia" w:hAnsiTheme="minorHAnsi" w:cstheme="minorBidi"/>
              <w:noProof/>
              <w:kern w:val="2"/>
              <w:sz w:val="24"/>
              <w:szCs w:val="24"/>
              <w14:ligatures w14:val="standardContextual"/>
            </w:rPr>
          </w:pPr>
          <w:hyperlink w:anchor="_Toc219444867" w:history="1">
            <w:r w:rsidRPr="00D06B84">
              <w:rPr>
                <w:rStyle w:val="Lienhypertexte"/>
                <w:noProof/>
              </w:rPr>
              <w:t>8</w:t>
            </w:r>
            <w:r>
              <w:rPr>
                <w:rFonts w:asciiTheme="minorHAnsi" w:eastAsiaTheme="minorEastAsia" w:hAnsiTheme="minorHAnsi" w:cstheme="minorBidi"/>
                <w:noProof/>
                <w:kern w:val="2"/>
                <w:sz w:val="24"/>
                <w:szCs w:val="24"/>
                <w14:ligatures w14:val="standardContextual"/>
              </w:rPr>
              <w:tab/>
            </w:r>
            <w:r w:rsidRPr="00D06B84">
              <w:rPr>
                <w:rStyle w:val="Lienhypertexte"/>
                <w:noProof/>
              </w:rPr>
              <w:t>Publicité, suivi et évaluation du dispositif</w:t>
            </w:r>
            <w:r>
              <w:rPr>
                <w:noProof/>
                <w:webHidden/>
              </w:rPr>
              <w:tab/>
            </w:r>
            <w:r>
              <w:rPr>
                <w:noProof/>
                <w:webHidden/>
              </w:rPr>
              <w:fldChar w:fldCharType="begin"/>
            </w:r>
            <w:r>
              <w:rPr>
                <w:noProof/>
                <w:webHidden/>
              </w:rPr>
              <w:instrText xml:space="preserve"> PAGEREF _Toc219444867 \h </w:instrText>
            </w:r>
            <w:r>
              <w:rPr>
                <w:noProof/>
                <w:webHidden/>
              </w:rPr>
            </w:r>
            <w:r>
              <w:rPr>
                <w:noProof/>
                <w:webHidden/>
              </w:rPr>
              <w:fldChar w:fldCharType="separate"/>
            </w:r>
            <w:r>
              <w:rPr>
                <w:noProof/>
                <w:webHidden/>
              </w:rPr>
              <w:t>7</w:t>
            </w:r>
            <w:r>
              <w:rPr>
                <w:noProof/>
                <w:webHidden/>
              </w:rPr>
              <w:fldChar w:fldCharType="end"/>
            </w:r>
          </w:hyperlink>
        </w:p>
        <w:p w14:paraId="49AD2346" w14:textId="32E4964C" w:rsidR="00EC1FD9" w:rsidRDefault="00EC1FD9">
          <w:pPr>
            <w:pStyle w:val="TM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9444868" w:history="1">
            <w:r w:rsidRPr="00D06B84">
              <w:rPr>
                <w:rStyle w:val="Lienhypertexte"/>
                <w:noProof/>
              </w:rPr>
              <w:t>8.1</w:t>
            </w:r>
            <w:r>
              <w:rPr>
                <w:rFonts w:asciiTheme="minorHAnsi" w:eastAsiaTheme="minorEastAsia" w:hAnsiTheme="minorHAnsi" w:cstheme="minorBidi"/>
                <w:noProof/>
                <w:kern w:val="2"/>
                <w:sz w:val="24"/>
                <w:szCs w:val="24"/>
                <w14:ligatures w14:val="standardContextual"/>
              </w:rPr>
              <w:tab/>
            </w:r>
            <w:r w:rsidRPr="00D06B84">
              <w:rPr>
                <w:rStyle w:val="Lienhypertexte"/>
                <w:noProof/>
              </w:rPr>
              <w:t>Information des salariés</w:t>
            </w:r>
            <w:r>
              <w:rPr>
                <w:noProof/>
                <w:webHidden/>
              </w:rPr>
              <w:tab/>
            </w:r>
            <w:r>
              <w:rPr>
                <w:noProof/>
                <w:webHidden/>
              </w:rPr>
              <w:fldChar w:fldCharType="begin"/>
            </w:r>
            <w:r>
              <w:rPr>
                <w:noProof/>
                <w:webHidden/>
              </w:rPr>
              <w:instrText xml:space="preserve"> PAGEREF _Toc219444868 \h </w:instrText>
            </w:r>
            <w:r>
              <w:rPr>
                <w:noProof/>
                <w:webHidden/>
              </w:rPr>
            </w:r>
            <w:r>
              <w:rPr>
                <w:noProof/>
                <w:webHidden/>
              </w:rPr>
              <w:fldChar w:fldCharType="separate"/>
            </w:r>
            <w:r>
              <w:rPr>
                <w:noProof/>
                <w:webHidden/>
              </w:rPr>
              <w:t>7</w:t>
            </w:r>
            <w:r>
              <w:rPr>
                <w:noProof/>
                <w:webHidden/>
              </w:rPr>
              <w:fldChar w:fldCharType="end"/>
            </w:r>
          </w:hyperlink>
        </w:p>
        <w:p w14:paraId="122F18FD" w14:textId="2EC495DB" w:rsidR="00EC1FD9" w:rsidRDefault="00EC1FD9">
          <w:pPr>
            <w:pStyle w:val="TM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9444869" w:history="1">
            <w:r w:rsidRPr="00D06B84">
              <w:rPr>
                <w:rStyle w:val="Lienhypertexte"/>
                <w:noProof/>
              </w:rPr>
              <w:t>8.2</w:t>
            </w:r>
            <w:r>
              <w:rPr>
                <w:rFonts w:asciiTheme="minorHAnsi" w:eastAsiaTheme="minorEastAsia" w:hAnsiTheme="minorHAnsi" w:cstheme="minorBidi"/>
                <w:noProof/>
                <w:kern w:val="2"/>
                <w:sz w:val="24"/>
                <w:szCs w:val="24"/>
                <w14:ligatures w14:val="standardContextual"/>
              </w:rPr>
              <w:tab/>
            </w:r>
            <w:r w:rsidRPr="00D06B84">
              <w:rPr>
                <w:rStyle w:val="Lienhypertexte"/>
                <w:noProof/>
              </w:rPr>
              <w:t>Suivi par les partenaires sociaux</w:t>
            </w:r>
            <w:r>
              <w:rPr>
                <w:noProof/>
                <w:webHidden/>
              </w:rPr>
              <w:tab/>
            </w:r>
            <w:r>
              <w:rPr>
                <w:noProof/>
                <w:webHidden/>
              </w:rPr>
              <w:fldChar w:fldCharType="begin"/>
            </w:r>
            <w:r>
              <w:rPr>
                <w:noProof/>
                <w:webHidden/>
              </w:rPr>
              <w:instrText xml:space="preserve"> PAGEREF _Toc219444869 \h </w:instrText>
            </w:r>
            <w:r>
              <w:rPr>
                <w:noProof/>
                <w:webHidden/>
              </w:rPr>
            </w:r>
            <w:r>
              <w:rPr>
                <w:noProof/>
                <w:webHidden/>
              </w:rPr>
              <w:fldChar w:fldCharType="separate"/>
            </w:r>
            <w:r>
              <w:rPr>
                <w:noProof/>
                <w:webHidden/>
              </w:rPr>
              <w:t>7</w:t>
            </w:r>
            <w:r>
              <w:rPr>
                <w:noProof/>
                <w:webHidden/>
              </w:rPr>
              <w:fldChar w:fldCharType="end"/>
            </w:r>
          </w:hyperlink>
        </w:p>
        <w:p w14:paraId="33DE4C3F" w14:textId="449DB730" w:rsidR="00EC1FD9" w:rsidRDefault="00EC1FD9">
          <w:pPr>
            <w:pStyle w:val="TM1"/>
            <w:tabs>
              <w:tab w:val="left" w:pos="440"/>
              <w:tab w:val="right" w:leader="dot" w:pos="9016"/>
            </w:tabs>
            <w:rPr>
              <w:rFonts w:asciiTheme="minorHAnsi" w:eastAsiaTheme="minorEastAsia" w:hAnsiTheme="minorHAnsi" w:cstheme="minorBidi"/>
              <w:noProof/>
              <w:kern w:val="2"/>
              <w:sz w:val="24"/>
              <w:szCs w:val="24"/>
              <w14:ligatures w14:val="standardContextual"/>
            </w:rPr>
          </w:pPr>
          <w:hyperlink w:anchor="_Toc219444870" w:history="1">
            <w:r w:rsidRPr="00D06B84">
              <w:rPr>
                <w:rStyle w:val="Lienhypertexte"/>
                <w:noProof/>
              </w:rPr>
              <w:t>9</w:t>
            </w:r>
            <w:r>
              <w:rPr>
                <w:rFonts w:asciiTheme="minorHAnsi" w:eastAsiaTheme="minorEastAsia" w:hAnsiTheme="minorHAnsi" w:cstheme="minorBidi"/>
                <w:noProof/>
                <w:kern w:val="2"/>
                <w:sz w:val="24"/>
                <w:szCs w:val="24"/>
                <w14:ligatures w14:val="standardContextual"/>
              </w:rPr>
              <w:tab/>
            </w:r>
            <w:r w:rsidRPr="00D06B84">
              <w:rPr>
                <w:rStyle w:val="Lienhypertexte"/>
                <w:noProof/>
              </w:rPr>
              <w:t>Durée, entrée en vigueur, révision et dénonciation</w:t>
            </w:r>
            <w:r>
              <w:rPr>
                <w:noProof/>
                <w:webHidden/>
              </w:rPr>
              <w:tab/>
            </w:r>
            <w:r>
              <w:rPr>
                <w:noProof/>
                <w:webHidden/>
              </w:rPr>
              <w:fldChar w:fldCharType="begin"/>
            </w:r>
            <w:r>
              <w:rPr>
                <w:noProof/>
                <w:webHidden/>
              </w:rPr>
              <w:instrText xml:space="preserve"> PAGEREF _Toc219444870 \h </w:instrText>
            </w:r>
            <w:r>
              <w:rPr>
                <w:noProof/>
                <w:webHidden/>
              </w:rPr>
            </w:r>
            <w:r>
              <w:rPr>
                <w:noProof/>
                <w:webHidden/>
              </w:rPr>
              <w:fldChar w:fldCharType="separate"/>
            </w:r>
            <w:r>
              <w:rPr>
                <w:noProof/>
                <w:webHidden/>
              </w:rPr>
              <w:t>8</w:t>
            </w:r>
            <w:r>
              <w:rPr>
                <w:noProof/>
                <w:webHidden/>
              </w:rPr>
              <w:fldChar w:fldCharType="end"/>
            </w:r>
          </w:hyperlink>
        </w:p>
        <w:p w14:paraId="721FD869" w14:textId="43A946B3" w:rsidR="00EC1FD9" w:rsidRDefault="00EC1FD9">
          <w:pPr>
            <w:pStyle w:val="TM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9444871" w:history="1">
            <w:r w:rsidRPr="00D06B84">
              <w:rPr>
                <w:rStyle w:val="Lienhypertexte"/>
                <w:noProof/>
              </w:rPr>
              <w:t>9.1</w:t>
            </w:r>
            <w:r>
              <w:rPr>
                <w:rFonts w:asciiTheme="minorHAnsi" w:eastAsiaTheme="minorEastAsia" w:hAnsiTheme="minorHAnsi" w:cstheme="minorBidi"/>
                <w:noProof/>
                <w:kern w:val="2"/>
                <w:sz w:val="24"/>
                <w:szCs w:val="24"/>
                <w14:ligatures w14:val="standardContextual"/>
              </w:rPr>
              <w:tab/>
            </w:r>
            <w:r w:rsidRPr="00D06B84">
              <w:rPr>
                <w:rStyle w:val="Lienhypertexte"/>
                <w:noProof/>
              </w:rPr>
              <w:t>Durée de l’accord</w:t>
            </w:r>
            <w:r>
              <w:rPr>
                <w:noProof/>
                <w:webHidden/>
              </w:rPr>
              <w:tab/>
            </w:r>
            <w:r>
              <w:rPr>
                <w:noProof/>
                <w:webHidden/>
              </w:rPr>
              <w:fldChar w:fldCharType="begin"/>
            </w:r>
            <w:r>
              <w:rPr>
                <w:noProof/>
                <w:webHidden/>
              </w:rPr>
              <w:instrText xml:space="preserve"> PAGEREF _Toc219444871 \h </w:instrText>
            </w:r>
            <w:r>
              <w:rPr>
                <w:noProof/>
                <w:webHidden/>
              </w:rPr>
            </w:r>
            <w:r>
              <w:rPr>
                <w:noProof/>
                <w:webHidden/>
              </w:rPr>
              <w:fldChar w:fldCharType="separate"/>
            </w:r>
            <w:r>
              <w:rPr>
                <w:noProof/>
                <w:webHidden/>
              </w:rPr>
              <w:t>8</w:t>
            </w:r>
            <w:r>
              <w:rPr>
                <w:noProof/>
                <w:webHidden/>
              </w:rPr>
              <w:fldChar w:fldCharType="end"/>
            </w:r>
          </w:hyperlink>
        </w:p>
        <w:p w14:paraId="4ABE37F1" w14:textId="2CD85DCA" w:rsidR="00EC1FD9" w:rsidRDefault="00EC1FD9">
          <w:pPr>
            <w:pStyle w:val="TM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9444872" w:history="1">
            <w:r w:rsidRPr="00D06B84">
              <w:rPr>
                <w:rStyle w:val="Lienhypertexte"/>
                <w:noProof/>
              </w:rPr>
              <w:t>9.2</w:t>
            </w:r>
            <w:r>
              <w:rPr>
                <w:rFonts w:asciiTheme="minorHAnsi" w:eastAsiaTheme="minorEastAsia" w:hAnsiTheme="minorHAnsi" w:cstheme="minorBidi"/>
                <w:noProof/>
                <w:kern w:val="2"/>
                <w:sz w:val="24"/>
                <w:szCs w:val="24"/>
                <w14:ligatures w14:val="standardContextual"/>
              </w:rPr>
              <w:tab/>
            </w:r>
            <w:r w:rsidRPr="00D06B84">
              <w:rPr>
                <w:rStyle w:val="Lienhypertexte"/>
                <w:noProof/>
              </w:rPr>
              <w:t>Entrée en vigueur</w:t>
            </w:r>
            <w:r>
              <w:rPr>
                <w:noProof/>
                <w:webHidden/>
              </w:rPr>
              <w:tab/>
            </w:r>
            <w:r>
              <w:rPr>
                <w:noProof/>
                <w:webHidden/>
              </w:rPr>
              <w:fldChar w:fldCharType="begin"/>
            </w:r>
            <w:r>
              <w:rPr>
                <w:noProof/>
                <w:webHidden/>
              </w:rPr>
              <w:instrText xml:space="preserve"> PAGEREF _Toc219444872 \h </w:instrText>
            </w:r>
            <w:r>
              <w:rPr>
                <w:noProof/>
                <w:webHidden/>
              </w:rPr>
            </w:r>
            <w:r>
              <w:rPr>
                <w:noProof/>
                <w:webHidden/>
              </w:rPr>
              <w:fldChar w:fldCharType="separate"/>
            </w:r>
            <w:r>
              <w:rPr>
                <w:noProof/>
                <w:webHidden/>
              </w:rPr>
              <w:t>8</w:t>
            </w:r>
            <w:r>
              <w:rPr>
                <w:noProof/>
                <w:webHidden/>
              </w:rPr>
              <w:fldChar w:fldCharType="end"/>
            </w:r>
          </w:hyperlink>
        </w:p>
        <w:p w14:paraId="7E7505DE" w14:textId="34DB3047" w:rsidR="00EC1FD9" w:rsidRDefault="00EC1FD9">
          <w:pPr>
            <w:pStyle w:val="TM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9444873" w:history="1">
            <w:r w:rsidRPr="00D06B84">
              <w:rPr>
                <w:rStyle w:val="Lienhypertexte"/>
                <w:noProof/>
              </w:rPr>
              <w:t>9.3</w:t>
            </w:r>
            <w:r>
              <w:rPr>
                <w:rFonts w:asciiTheme="minorHAnsi" w:eastAsiaTheme="minorEastAsia" w:hAnsiTheme="minorHAnsi" w:cstheme="minorBidi"/>
                <w:noProof/>
                <w:kern w:val="2"/>
                <w:sz w:val="24"/>
                <w:szCs w:val="24"/>
                <w14:ligatures w14:val="standardContextual"/>
              </w:rPr>
              <w:tab/>
            </w:r>
            <w:r w:rsidRPr="00D06B84">
              <w:rPr>
                <w:rStyle w:val="Lienhypertexte"/>
                <w:noProof/>
              </w:rPr>
              <w:t>Révision</w:t>
            </w:r>
            <w:r>
              <w:rPr>
                <w:noProof/>
                <w:webHidden/>
              </w:rPr>
              <w:tab/>
            </w:r>
            <w:r>
              <w:rPr>
                <w:noProof/>
                <w:webHidden/>
              </w:rPr>
              <w:fldChar w:fldCharType="begin"/>
            </w:r>
            <w:r>
              <w:rPr>
                <w:noProof/>
                <w:webHidden/>
              </w:rPr>
              <w:instrText xml:space="preserve"> PAGEREF _Toc219444873 \h </w:instrText>
            </w:r>
            <w:r>
              <w:rPr>
                <w:noProof/>
                <w:webHidden/>
              </w:rPr>
            </w:r>
            <w:r>
              <w:rPr>
                <w:noProof/>
                <w:webHidden/>
              </w:rPr>
              <w:fldChar w:fldCharType="separate"/>
            </w:r>
            <w:r>
              <w:rPr>
                <w:noProof/>
                <w:webHidden/>
              </w:rPr>
              <w:t>8</w:t>
            </w:r>
            <w:r>
              <w:rPr>
                <w:noProof/>
                <w:webHidden/>
              </w:rPr>
              <w:fldChar w:fldCharType="end"/>
            </w:r>
          </w:hyperlink>
        </w:p>
        <w:p w14:paraId="6A6F165F" w14:textId="11067A10" w:rsidR="00EC1FD9" w:rsidRDefault="00EC1FD9">
          <w:pPr>
            <w:pStyle w:val="TM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9444874" w:history="1">
            <w:r w:rsidRPr="00D06B84">
              <w:rPr>
                <w:rStyle w:val="Lienhypertexte"/>
                <w:noProof/>
              </w:rPr>
              <w:t>9.4</w:t>
            </w:r>
            <w:r>
              <w:rPr>
                <w:rFonts w:asciiTheme="minorHAnsi" w:eastAsiaTheme="minorEastAsia" w:hAnsiTheme="minorHAnsi" w:cstheme="minorBidi"/>
                <w:noProof/>
                <w:kern w:val="2"/>
                <w:sz w:val="24"/>
                <w:szCs w:val="24"/>
                <w14:ligatures w14:val="standardContextual"/>
              </w:rPr>
              <w:tab/>
            </w:r>
            <w:r w:rsidRPr="00D06B84">
              <w:rPr>
                <w:rStyle w:val="Lienhypertexte"/>
                <w:noProof/>
              </w:rPr>
              <w:t>Dénonciation</w:t>
            </w:r>
            <w:r>
              <w:rPr>
                <w:noProof/>
                <w:webHidden/>
              </w:rPr>
              <w:tab/>
            </w:r>
            <w:r>
              <w:rPr>
                <w:noProof/>
                <w:webHidden/>
              </w:rPr>
              <w:fldChar w:fldCharType="begin"/>
            </w:r>
            <w:r>
              <w:rPr>
                <w:noProof/>
                <w:webHidden/>
              </w:rPr>
              <w:instrText xml:space="preserve"> PAGEREF _Toc219444874 \h </w:instrText>
            </w:r>
            <w:r>
              <w:rPr>
                <w:noProof/>
                <w:webHidden/>
              </w:rPr>
            </w:r>
            <w:r>
              <w:rPr>
                <w:noProof/>
                <w:webHidden/>
              </w:rPr>
              <w:fldChar w:fldCharType="separate"/>
            </w:r>
            <w:r>
              <w:rPr>
                <w:noProof/>
                <w:webHidden/>
              </w:rPr>
              <w:t>8</w:t>
            </w:r>
            <w:r>
              <w:rPr>
                <w:noProof/>
                <w:webHidden/>
              </w:rPr>
              <w:fldChar w:fldCharType="end"/>
            </w:r>
          </w:hyperlink>
        </w:p>
        <w:p w14:paraId="15C4F314" w14:textId="42BA3D1D" w:rsidR="001E44E3" w:rsidRDefault="001E44E3">
          <w:r>
            <w:rPr>
              <w:b/>
              <w:bCs/>
            </w:rPr>
            <w:fldChar w:fldCharType="end"/>
          </w:r>
        </w:p>
      </w:sdtContent>
    </w:sdt>
    <w:p w14:paraId="625380CC" w14:textId="51DDDC9F" w:rsidR="004A75C7" w:rsidRDefault="001E44E3" w:rsidP="006B296C">
      <w:r>
        <w:br w:type="page"/>
      </w:r>
    </w:p>
    <w:p w14:paraId="67E5B747" w14:textId="56FFF316" w:rsidR="007467C1" w:rsidRDefault="006A6FB2" w:rsidP="004B5102">
      <w:pPr>
        <w:pStyle w:val="Titre1"/>
      </w:pPr>
      <w:bookmarkStart w:id="1" w:name="_Toc219444845"/>
      <w:r>
        <w:lastRenderedPageBreak/>
        <w:t>Objet et fondement juridique de l’accord</w:t>
      </w:r>
      <w:bookmarkEnd w:id="1"/>
    </w:p>
    <w:p w14:paraId="2614951C" w14:textId="0655A6B6" w:rsidR="007467C1" w:rsidRPr="004A75C7" w:rsidRDefault="006A6FB2" w:rsidP="000873FB">
      <w:pPr>
        <w:spacing w:before="240" w:after="240"/>
        <w:jc w:val="both"/>
      </w:pPr>
      <w:r w:rsidRPr="004A75C7">
        <w:t xml:space="preserve">L’accord a pour objet de mettre en place, au sein de l’entreprise, un dispositif de don de jours de repos et de congés entre salariés, permettant à des salariés volontaires de renoncer à certains jours de repos non pris au bénéfice de collègues confrontés à des situations familiales ou personnelles prévues par le Code du travail.  </w:t>
      </w:r>
    </w:p>
    <w:p w14:paraId="051BA71E" w14:textId="62179F38" w:rsidR="007467C1" w:rsidRDefault="006A6FB2" w:rsidP="000873FB">
      <w:pPr>
        <w:spacing w:before="240" w:after="240"/>
        <w:jc w:val="both"/>
      </w:pPr>
      <w:r w:rsidRPr="00AA28ED">
        <w:t xml:space="preserve">Le présent accord </w:t>
      </w:r>
      <w:r w:rsidR="002D1A77" w:rsidRPr="00AA28ED">
        <w:t>s’inscrit dans</w:t>
      </w:r>
      <w:r w:rsidRPr="00AA28ED">
        <w:t xml:space="preserve"> le cadre des dispositions </w:t>
      </w:r>
      <w:r w:rsidR="004A75C7" w:rsidRPr="00AA28ED">
        <w:t>des a</w:t>
      </w:r>
      <w:r w:rsidRPr="00AA28ED">
        <w:t>rticles L. 1225-65-1 et L. 1225-65-2 du Code du travail, issus</w:t>
      </w:r>
      <w:r>
        <w:t xml:space="preserve"> notamment de la loi n° 2014-459 du 9 mai 2014 et modifiés par la loi n° 2020-692 du 8 juin 2020, relatifs au don de jours de repos au bénéfice :  </w:t>
      </w:r>
    </w:p>
    <w:p w14:paraId="10E6E34C" w14:textId="5B1178CC" w:rsidR="007467C1" w:rsidRDefault="002D1A77" w:rsidP="000873FB">
      <w:pPr>
        <w:pStyle w:val="Paragraphedeliste"/>
        <w:numPr>
          <w:ilvl w:val="2"/>
          <w:numId w:val="1"/>
        </w:numPr>
        <w:ind w:left="720"/>
        <w:jc w:val="both"/>
      </w:pPr>
      <w:r>
        <w:t>D’un</w:t>
      </w:r>
      <w:r w:rsidR="006A6FB2">
        <w:t xml:space="preserve"> salarié assumant la charge d’un enfant de moins de 20 ans atteint d’une maladie, d’un handicap ou victime d’un accident d’une particulière gravité rendant indispensables une présence soutenue et des soins contraignants ;  </w:t>
      </w:r>
    </w:p>
    <w:p w14:paraId="3C336C7C" w14:textId="5A02F4A1" w:rsidR="004A75C7" w:rsidRDefault="002D1A77" w:rsidP="000873FB">
      <w:pPr>
        <w:pStyle w:val="Paragraphedeliste"/>
        <w:numPr>
          <w:ilvl w:val="2"/>
          <w:numId w:val="1"/>
        </w:numPr>
        <w:ind w:left="720"/>
        <w:jc w:val="both"/>
      </w:pPr>
      <w:r>
        <w:t>D’un</w:t>
      </w:r>
      <w:r w:rsidR="006A6FB2">
        <w:t xml:space="preserve"> salarié dont l’enfant ou la personne à sa charge effective et permanente âgé(e) de moins de 25 ans est décédé(e). </w:t>
      </w:r>
    </w:p>
    <w:p w14:paraId="4D7CE0F1" w14:textId="77777777" w:rsidR="00CC1004" w:rsidRDefault="00CC1004" w:rsidP="00CC1004">
      <w:pPr>
        <w:pStyle w:val="Paragraphedeliste"/>
        <w:ind w:left="720"/>
        <w:jc w:val="both"/>
      </w:pPr>
    </w:p>
    <w:p w14:paraId="7E571294" w14:textId="68886E2C" w:rsidR="004A75C7" w:rsidRDefault="00CC1004" w:rsidP="000873FB">
      <w:pPr>
        <w:jc w:val="both"/>
      </w:pPr>
      <w:r>
        <w:rPr>
          <w:b/>
          <w:bCs/>
        </w:rPr>
        <w:t>Et</w:t>
      </w:r>
      <w:r w:rsidR="002D1A77">
        <w:rPr>
          <w:b/>
          <w:bCs/>
        </w:rPr>
        <w:t xml:space="preserve"> </w:t>
      </w:r>
      <w:r w:rsidR="002D1A77" w:rsidRPr="004A75C7">
        <w:rPr>
          <w:b/>
          <w:bCs/>
        </w:rPr>
        <w:t>L.</w:t>
      </w:r>
      <w:r w:rsidR="006A6FB2" w:rsidRPr="004A75C7">
        <w:rPr>
          <w:b/>
          <w:bCs/>
        </w:rPr>
        <w:t xml:space="preserve"> 3142-25-1 du Code du travail</w:t>
      </w:r>
      <w:r w:rsidR="006A6FB2">
        <w:t xml:space="preserve">, créé par la loi n° 2018-84 du 13 février 2018 et modifié notamment par la loi n° 2021-1754 du 23 décembre 2021 et le décret n° 2022-1037 du 22 juillet 2022, relatif au don de jours de repos au bénéfice d’un salarié proche aidant d’une personne présentant un handicap ou une perte d’autonomie. </w:t>
      </w:r>
    </w:p>
    <w:p w14:paraId="648409D3" w14:textId="320103BE" w:rsidR="007467C1" w:rsidRPr="004B5102" w:rsidRDefault="004A75C7" w:rsidP="000873FB">
      <w:pPr>
        <w:spacing w:before="240" w:after="240"/>
        <w:jc w:val="both"/>
      </w:pPr>
      <w:r w:rsidRPr="004B5102">
        <w:t>L</w:t>
      </w:r>
      <w:r w:rsidR="006A6FB2" w:rsidRPr="004B5102">
        <w:t xml:space="preserve">e présent accord a vocation à en organiser la mise en œuvre pratique dans l’entreprise, sans les restreindre. </w:t>
      </w:r>
    </w:p>
    <w:p w14:paraId="3879CB81" w14:textId="7A790E5D" w:rsidR="007467C1" w:rsidRDefault="006A6FB2" w:rsidP="004B5102">
      <w:pPr>
        <w:pStyle w:val="Titre1"/>
      </w:pPr>
      <w:bookmarkStart w:id="2" w:name="_Toc219444846"/>
      <w:r>
        <w:t>Champ d’application de l’accord</w:t>
      </w:r>
      <w:bookmarkEnd w:id="2"/>
    </w:p>
    <w:p w14:paraId="7D6F99AF" w14:textId="77777777" w:rsidR="00AA28ED" w:rsidRDefault="00AA28ED" w:rsidP="00AA28ED">
      <w:pPr>
        <w:pStyle w:val="Titre2"/>
        <w:numPr>
          <w:ilvl w:val="0"/>
          <w:numId w:val="0"/>
        </w:numPr>
      </w:pPr>
    </w:p>
    <w:p w14:paraId="3380E443" w14:textId="362F20F8" w:rsidR="007467C1" w:rsidRDefault="006A6FB2" w:rsidP="004B5102">
      <w:pPr>
        <w:pStyle w:val="Titre2"/>
      </w:pPr>
      <w:bookmarkStart w:id="3" w:name="_Toc219444847"/>
      <w:r>
        <w:t>Champ d’application matériel</w:t>
      </w:r>
      <w:bookmarkEnd w:id="3"/>
      <w:r>
        <w:t xml:space="preserve">  </w:t>
      </w:r>
    </w:p>
    <w:p w14:paraId="72C1B45B" w14:textId="6EA1F7A4" w:rsidR="007467C1" w:rsidRPr="004B5102" w:rsidRDefault="006A6FB2" w:rsidP="000873FB">
      <w:pPr>
        <w:spacing w:before="240" w:after="240"/>
        <w:jc w:val="both"/>
      </w:pPr>
      <w:r w:rsidRPr="004B5102">
        <w:t xml:space="preserve">Le présent accord s’applique à l’ensemble des dispositifs de don de jours de repos et de congés légalement prévus au profit :  </w:t>
      </w:r>
    </w:p>
    <w:p w14:paraId="0C30F4FB" w14:textId="2652B77E" w:rsidR="007467C1" w:rsidRDefault="0031796D" w:rsidP="000873FB">
      <w:pPr>
        <w:pStyle w:val="Paragraphedeliste"/>
        <w:numPr>
          <w:ilvl w:val="1"/>
          <w:numId w:val="1"/>
        </w:numPr>
        <w:ind w:left="360"/>
        <w:jc w:val="both"/>
      </w:pPr>
      <w:r>
        <w:t>D’un</w:t>
      </w:r>
      <w:r w:rsidR="006A6FB2">
        <w:t xml:space="preserve"> salarié ayant à charge un enfant de moins de 20 ans atteint d’une maladie, d’un handicap ou victime d’un accident d’une particulière gravité rendant indispensables une présence soutenue et des soins contraignants (C. trav., art. L. 1225-65-1 et L. 1225-65-2) ; </w:t>
      </w:r>
    </w:p>
    <w:p w14:paraId="4D3306A4" w14:textId="5B2C85B5" w:rsidR="007467C1" w:rsidRDefault="0031796D" w:rsidP="000873FB">
      <w:pPr>
        <w:pStyle w:val="Paragraphedeliste"/>
        <w:numPr>
          <w:ilvl w:val="1"/>
          <w:numId w:val="1"/>
        </w:numPr>
        <w:ind w:left="360"/>
        <w:jc w:val="both"/>
      </w:pPr>
      <w:r>
        <w:t>D’un</w:t>
      </w:r>
      <w:r w:rsidR="006A6FB2">
        <w:t xml:space="preserve"> salarié dont l’enfant ou la personne à sa charge effective et permanente âgé(e) de moins de 25 ans est décédé(e) (C. trav., art. L. 1225-65-1 modifié par la loi n° 2020-692 du 8 juin 2020)</w:t>
      </w:r>
      <w:r w:rsidR="004A75C7">
        <w:t> ;</w:t>
      </w:r>
    </w:p>
    <w:p w14:paraId="3992AA07" w14:textId="6B830606" w:rsidR="007467C1" w:rsidRDefault="0050232A" w:rsidP="000873FB">
      <w:pPr>
        <w:pStyle w:val="Paragraphedeliste"/>
        <w:numPr>
          <w:ilvl w:val="1"/>
          <w:numId w:val="1"/>
        </w:numPr>
        <w:ind w:left="360"/>
        <w:jc w:val="both"/>
      </w:pPr>
      <w:r>
        <w:t>D’un</w:t>
      </w:r>
      <w:r w:rsidR="006A6FB2">
        <w:t xml:space="preserve"> salarié proche aidant d’une personne présentant un handicap ou une perte d’autonomie (C. trav., art. L. 3142-16 et L. 3142-25-1, modifiés par la loi n° 2021-1754 du 23 décembre 2021 et le décret n° 2022-1037 du 22 juillet 2022) ; </w:t>
      </w:r>
    </w:p>
    <w:p w14:paraId="30BDB3AB" w14:textId="77777777" w:rsidR="00AA28ED" w:rsidRDefault="00AA28ED" w:rsidP="00AA28ED">
      <w:pPr>
        <w:pStyle w:val="Paragraphedeliste"/>
        <w:ind w:left="720"/>
        <w:jc w:val="both"/>
      </w:pPr>
    </w:p>
    <w:p w14:paraId="54F14B02" w14:textId="785D9C29" w:rsidR="007467C1" w:rsidRDefault="006A6FB2" w:rsidP="00AA28ED">
      <w:pPr>
        <w:pStyle w:val="Titre2"/>
      </w:pPr>
      <w:bookmarkStart w:id="4" w:name="_Toc219444848"/>
      <w:r>
        <w:t>Champ d’application personnel</w:t>
      </w:r>
      <w:bookmarkEnd w:id="4"/>
      <w:r>
        <w:t xml:space="preserve">  </w:t>
      </w:r>
    </w:p>
    <w:p w14:paraId="47D761D2" w14:textId="257E5898" w:rsidR="007467C1" w:rsidRPr="004B5102" w:rsidRDefault="006A6FB2" w:rsidP="000873FB">
      <w:pPr>
        <w:spacing w:before="240" w:after="240"/>
        <w:jc w:val="both"/>
      </w:pPr>
      <w:r w:rsidRPr="004B5102">
        <w:t xml:space="preserve">Le dispositif est ouvert à tous les salariés de l’entreprise, quels que soient :   </w:t>
      </w:r>
    </w:p>
    <w:p w14:paraId="2CD083D1" w14:textId="1FBECC3B" w:rsidR="007467C1" w:rsidRDefault="0031796D" w:rsidP="000873FB">
      <w:pPr>
        <w:pStyle w:val="Paragraphedeliste"/>
        <w:numPr>
          <w:ilvl w:val="1"/>
          <w:numId w:val="1"/>
        </w:numPr>
        <w:ind w:left="360"/>
        <w:jc w:val="both"/>
      </w:pPr>
      <w:r>
        <w:t>La</w:t>
      </w:r>
      <w:r w:rsidR="006A6FB2">
        <w:t xml:space="preserve"> nature du contrat de travail (CDI, CDD, temps plein, temps partiel) ;  </w:t>
      </w:r>
    </w:p>
    <w:p w14:paraId="565DAA30" w14:textId="42CB0593" w:rsidR="007467C1" w:rsidRDefault="0031796D" w:rsidP="000873FB">
      <w:pPr>
        <w:pStyle w:val="Paragraphedeliste"/>
        <w:numPr>
          <w:ilvl w:val="1"/>
          <w:numId w:val="1"/>
        </w:numPr>
        <w:ind w:left="360"/>
        <w:jc w:val="both"/>
      </w:pPr>
      <w:r>
        <w:t>Leur</w:t>
      </w:r>
      <w:r w:rsidR="006A6FB2">
        <w:t xml:space="preserve"> ancienneté dans l’entreprise, sauf dispositions spécifiques prévues par le présent accord pour certains volets ;  </w:t>
      </w:r>
    </w:p>
    <w:p w14:paraId="6256D54B" w14:textId="32E98A14" w:rsidR="007467C1" w:rsidRDefault="0031796D" w:rsidP="000873FB">
      <w:pPr>
        <w:pStyle w:val="Paragraphedeliste"/>
        <w:numPr>
          <w:ilvl w:val="1"/>
          <w:numId w:val="1"/>
        </w:numPr>
        <w:ind w:left="360"/>
        <w:jc w:val="both"/>
      </w:pPr>
      <w:r>
        <w:t>Leur</w:t>
      </w:r>
      <w:r w:rsidR="006A6FB2">
        <w:t xml:space="preserve"> catégorie professionnelle.</w:t>
      </w:r>
    </w:p>
    <w:p w14:paraId="20551406" w14:textId="77777777" w:rsidR="006B296C" w:rsidRDefault="006B296C" w:rsidP="006B296C">
      <w:pPr>
        <w:jc w:val="both"/>
      </w:pPr>
    </w:p>
    <w:p w14:paraId="53E785C3" w14:textId="77777777" w:rsidR="006B296C" w:rsidRDefault="006B296C" w:rsidP="006B296C">
      <w:pPr>
        <w:jc w:val="both"/>
      </w:pPr>
    </w:p>
    <w:p w14:paraId="75386B89" w14:textId="77777777" w:rsidR="00AA28ED" w:rsidRDefault="00AA28ED" w:rsidP="00AA28ED">
      <w:pPr>
        <w:jc w:val="both"/>
      </w:pPr>
    </w:p>
    <w:p w14:paraId="71D971CF" w14:textId="7CFCDFE9" w:rsidR="00AA28ED" w:rsidRDefault="006A6FB2" w:rsidP="00AA28ED">
      <w:pPr>
        <w:pStyle w:val="Titre1"/>
      </w:pPr>
      <w:bookmarkStart w:id="5" w:name="_Toc219444849"/>
      <w:r>
        <w:lastRenderedPageBreak/>
        <w:t>Jours de repos pouvant être donnés et limites</w:t>
      </w:r>
      <w:bookmarkEnd w:id="5"/>
    </w:p>
    <w:p w14:paraId="4BB078E4" w14:textId="77777777" w:rsidR="00AA28ED" w:rsidRDefault="00AA28ED" w:rsidP="00AA28ED">
      <w:pPr>
        <w:pStyle w:val="Titre2"/>
        <w:numPr>
          <w:ilvl w:val="0"/>
          <w:numId w:val="0"/>
        </w:numPr>
      </w:pPr>
    </w:p>
    <w:p w14:paraId="15A938E1" w14:textId="77777777" w:rsidR="00AA28ED" w:rsidRDefault="00AA28ED" w:rsidP="00AA28ED">
      <w:pPr>
        <w:pStyle w:val="Titre2"/>
        <w:numPr>
          <w:ilvl w:val="0"/>
          <w:numId w:val="0"/>
        </w:numPr>
      </w:pPr>
    </w:p>
    <w:p w14:paraId="78A93BAE" w14:textId="41A297E0" w:rsidR="007467C1" w:rsidRDefault="006A6FB2" w:rsidP="00AA28ED">
      <w:pPr>
        <w:pStyle w:val="Titre2"/>
      </w:pPr>
      <w:bookmarkStart w:id="6" w:name="_Toc219444850"/>
      <w:r>
        <w:t>Nature des jours de repos cessibles</w:t>
      </w:r>
      <w:bookmarkEnd w:id="6"/>
      <w:r>
        <w:t xml:space="preserve">  </w:t>
      </w:r>
    </w:p>
    <w:p w14:paraId="0F637B26" w14:textId="7B1974B7" w:rsidR="007467C1" w:rsidRPr="004B5102" w:rsidRDefault="006A6FB2" w:rsidP="000873FB">
      <w:pPr>
        <w:spacing w:before="240" w:after="240"/>
        <w:jc w:val="both"/>
      </w:pPr>
      <w:r w:rsidRPr="004B5102">
        <w:t xml:space="preserve">Conformément aux textes légaux, seuls des jours de repos « disponibles » et non d’ordre public peuvent faire l’objet d’un don, à savoir :  </w:t>
      </w:r>
    </w:p>
    <w:p w14:paraId="76781ADF" w14:textId="0000765C" w:rsidR="007467C1" w:rsidRDefault="0031796D" w:rsidP="000873FB">
      <w:pPr>
        <w:pStyle w:val="Paragraphedeliste"/>
        <w:numPr>
          <w:ilvl w:val="1"/>
          <w:numId w:val="1"/>
        </w:numPr>
        <w:ind w:left="360"/>
        <w:jc w:val="both"/>
      </w:pPr>
      <w:r>
        <w:t>Des</w:t>
      </w:r>
      <w:r w:rsidR="006A6FB2">
        <w:t xml:space="preserve"> jours de congés payés excédant 24 jours ouvrables, c’est-à-dire au-delà des quatre premières semaines légales de congés payés (5e semaine de congé et, le cas échéant, congés conventionnels supplémentaires) ;   </w:t>
      </w:r>
    </w:p>
    <w:p w14:paraId="730207EE" w14:textId="62A730C6" w:rsidR="007467C1" w:rsidRDefault="0031796D" w:rsidP="000873FB">
      <w:pPr>
        <w:pStyle w:val="Paragraphedeliste"/>
        <w:numPr>
          <w:ilvl w:val="1"/>
          <w:numId w:val="1"/>
        </w:numPr>
        <w:ind w:left="360"/>
        <w:jc w:val="both"/>
      </w:pPr>
      <w:r>
        <w:t>Des</w:t>
      </w:r>
      <w:r w:rsidR="006A6FB2">
        <w:t xml:space="preserve"> jours non travaillés dans le cadre d’une convention de forfait en jours ;  </w:t>
      </w:r>
    </w:p>
    <w:p w14:paraId="2FF732AB" w14:textId="682CED4E" w:rsidR="007467C1" w:rsidRDefault="0031796D" w:rsidP="000873FB">
      <w:pPr>
        <w:pStyle w:val="Paragraphedeliste"/>
        <w:numPr>
          <w:ilvl w:val="1"/>
          <w:numId w:val="1"/>
        </w:numPr>
        <w:ind w:left="360"/>
        <w:jc w:val="both"/>
      </w:pPr>
      <w:r>
        <w:t>Des</w:t>
      </w:r>
      <w:r w:rsidR="006A6FB2">
        <w:t xml:space="preserve"> jours de </w:t>
      </w:r>
      <w:r w:rsidR="00F14CD1">
        <w:t>repos compensateur de remplacement</w:t>
      </w:r>
      <w:r w:rsidR="006A6FB2">
        <w:t xml:space="preserve"> ; </w:t>
      </w:r>
    </w:p>
    <w:p w14:paraId="395F91AE" w14:textId="1900AE06" w:rsidR="007467C1" w:rsidRDefault="0031796D" w:rsidP="000873FB">
      <w:pPr>
        <w:pStyle w:val="Paragraphedeliste"/>
        <w:numPr>
          <w:ilvl w:val="1"/>
          <w:numId w:val="1"/>
        </w:numPr>
        <w:ind w:left="360"/>
        <w:jc w:val="both"/>
      </w:pPr>
      <w:r>
        <w:t>Des</w:t>
      </w:r>
      <w:r w:rsidR="006A6FB2">
        <w:t xml:space="preserve"> jours de repos conventionnels ou complémentaires prévus par un accord collectif ou par usage</w:t>
      </w:r>
      <w:r>
        <w:t xml:space="preserve"> </w:t>
      </w:r>
      <w:r w:rsidR="006A6FB2">
        <w:t xml:space="preserve">;  </w:t>
      </w:r>
    </w:p>
    <w:p w14:paraId="0565F9B4" w14:textId="77777777" w:rsidR="007467C1" w:rsidRPr="004B5102" w:rsidRDefault="006A6FB2" w:rsidP="000873FB">
      <w:pPr>
        <w:spacing w:before="240" w:after="240"/>
        <w:jc w:val="both"/>
      </w:pPr>
      <w:r w:rsidRPr="004B5102">
        <w:t xml:space="preserve">Il est expressément exclu de pouvoir céder :  </w:t>
      </w:r>
    </w:p>
    <w:p w14:paraId="34292DEE" w14:textId="2D4A3E5C" w:rsidR="007467C1" w:rsidRDefault="002D1A77" w:rsidP="000873FB">
      <w:pPr>
        <w:pStyle w:val="Paragraphedeliste"/>
        <w:numPr>
          <w:ilvl w:val="1"/>
          <w:numId w:val="1"/>
        </w:numPr>
        <w:ind w:left="360"/>
        <w:jc w:val="both"/>
      </w:pPr>
      <w:r>
        <w:t>Les</w:t>
      </w:r>
      <w:r w:rsidR="006A6FB2">
        <w:t xml:space="preserve"> quatre premières semaines de congés payés légaux (24 jours ouvrables) ;  </w:t>
      </w:r>
    </w:p>
    <w:p w14:paraId="2AD3DE80" w14:textId="0E660DB3" w:rsidR="007467C1" w:rsidRDefault="002D1A77" w:rsidP="000873FB">
      <w:pPr>
        <w:pStyle w:val="Paragraphedeliste"/>
        <w:numPr>
          <w:ilvl w:val="1"/>
          <w:numId w:val="1"/>
        </w:numPr>
        <w:ind w:left="360"/>
        <w:jc w:val="both"/>
      </w:pPr>
      <w:r>
        <w:t>Les</w:t>
      </w:r>
      <w:r w:rsidR="006A6FB2">
        <w:t xml:space="preserve"> jours fériés légaux chômés, notamment le 1er mai ;  </w:t>
      </w:r>
    </w:p>
    <w:p w14:paraId="1D0BA294" w14:textId="20862A7D" w:rsidR="007467C1" w:rsidRDefault="002D1A77" w:rsidP="000873FB">
      <w:pPr>
        <w:pStyle w:val="Paragraphedeliste"/>
        <w:numPr>
          <w:ilvl w:val="1"/>
          <w:numId w:val="1"/>
        </w:numPr>
        <w:ind w:left="360"/>
        <w:jc w:val="both"/>
      </w:pPr>
      <w:r>
        <w:t>Tout</w:t>
      </w:r>
      <w:r w:rsidR="006A6FB2">
        <w:t xml:space="preserve"> autre jour dont la prise est d’ordre public. </w:t>
      </w:r>
    </w:p>
    <w:p w14:paraId="6268C594" w14:textId="0CB590C2" w:rsidR="007467C1" w:rsidRPr="004B5102" w:rsidRDefault="006A6FB2" w:rsidP="000873FB">
      <w:pPr>
        <w:spacing w:before="240" w:after="240"/>
        <w:jc w:val="both"/>
      </w:pPr>
      <w:r w:rsidRPr="004B5102">
        <w:t xml:space="preserve">Les jours donnés doivent être acquis et non pris à la date du don : il n’est </w:t>
      </w:r>
      <w:r w:rsidR="002E558F" w:rsidRPr="004B5102">
        <w:t xml:space="preserve">donc </w:t>
      </w:r>
      <w:r w:rsidRPr="004B5102">
        <w:t xml:space="preserve">pas possible de donner par anticipation des jours non encore acquis.  </w:t>
      </w:r>
    </w:p>
    <w:p w14:paraId="6870B959" w14:textId="02458D01" w:rsidR="007467C1" w:rsidRDefault="006A6FB2" w:rsidP="00AA28ED">
      <w:pPr>
        <w:pStyle w:val="Titre2"/>
      </w:pPr>
      <w:bookmarkStart w:id="7" w:name="_Toc219444851"/>
      <w:r>
        <w:t>Limites quantitatives du don</w:t>
      </w:r>
      <w:bookmarkEnd w:id="7"/>
      <w:r>
        <w:t xml:space="preserve">  </w:t>
      </w:r>
    </w:p>
    <w:p w14:paraId="6B16E67D" w14:textId="4DAF6627" w:rsidR="007467C1" w:rsidRPr="004B5102" w:rsidRDefault="006A6FB2" w:rsidP="000873FB">
      <w:pPr>
        <w:spacing w:before="240" w:after="240"/>
        <w:jc w:val="both"/>
      </w:pPr>
      <w:r w:rsidRPr="004B5102">
        <w:t xml:space="preserve">Sans préjudice des minima légaux, le présent accord fixe les plafonds internes suivants :   </w:t>
      </w:r>
    </w:p>
    <w:p w14:paraId="53DFFD47" w14:textId="77777777" w:rsidR="001303A4" w:rsidRPr="004233C5" w:rsidRDefault="006A6FB2" w:rsidP="00AA28ED">
      <w:pPr>
        <w:pStyle w:val="Paragraphedeliste"/>
        <w:numPr>
          <w:ilvl w:val="1"/>
          <w:numId w:val="1"/>
        </w:numPr>
        <w:ind w:left="360"/>
        <w:jc w:val="both"/>
      </w:pPr>
      <w:r w:rsidRPr="004B5102">
        <w:t>Pour les dons au profit d’un autre salarié (enfant malade ou handicapé, enfant décédé, proche aidé)</w:t>
      </w:r>
      <w:r w:rsidR="001303A4">
        <w:t xml:space="preserve">, le don est </w:t>
      </w:r>
      <w:r w:rsidR="001303A4" w:rsidRPr="004233C5">
        <w:t xml:space="preserve">limité </w:t>
      </w:r>
      <w:r w:rsidR="002D1A77" w:rsidRPr="004233C5">
        <w:rPr>
          <w:b/>
          <w:bCs/>
        </w:rPr>
        <w:t xml:space="preserve">à 3 jours par </w:t>
      </w:r>
      <w:r w:rsidR="001303A4" w:rsidRPr="004233C5">
        <w:rPr>
          <w:b/>
          <w:bCs/>
        </w:rPr>
        <w:t>salarié donateur</w:t>
      </w:r>
      <w:r w:rsidR="002D1A77" w:rsidRPr="004233C5">
        <w:rPr>
          <w:b/>
          <w:bCs/>
        </w:rPr>
        <w:t xml:space="preserve"> et dans la limite d’un compteur plafonné à 100 jours</w:t>
      </w:r>
      <w:r w:rsidR="001303A4" w:rsidRPr="004233C5">
        <w:rPr>
          <w:b/>
          <w:bCs/>
        </w:rPr>
        <w:t>.</w:t>
      </w:r>
    </w:p>
    <w:p w14:paraId="67A03713" w14:textId="65F3C52B" w:rsidR="00AA28ED" w:rsidRPr="004233C5" w:rsidRDefault="001303A4" w:rsidP="00AA28ED">
      <w:pPr>
        <w:pStyle w:val="Paragraphedeliste"/>
        <w:numPr>
          <w:ilvl w:val="1"/>
          <w:numId w:val="1"/>
        </w:numPr>
        <w:ind w:left="360"/>
        <w:jc w:val="both"/>
      </w:pPr>
      <w:r w:rsidRPr="004233C5">
        <w:rPr>
          <w:b/>
          <w:bCs/>
        </w:rPr>
        <w:t>En cas de départ d’un salarié</w:t>
      </w:r>
      <w:r w:rsidRPr="004233C5">
        <w:t xml:space="preserve">, les jours demeurant inscrits sur son compteur personnel sont transférés vers un </w:t>
      </w:r>
      <w:r w:rsidRPr="004233C5">
        <w:rPr>
          <w:b/>
          <w:bCs/>
        </w:rPr>
        <w:t>compteur spécifique</w:t>
      </w:r>
      <w:r w:rsidRPr="004233C5">
        <w:t xml:space="preserve">, destiné aux salariés susceptibles d’être concernés par ce type de situation. L’attribution des jours issus de ce compteur spécifique est, dans un premier temps, </w:t>
      </w:r>
      <w:r w:rsidRPr="004233C5">
        <w:rPr>
          <w:b/>
          <w:bCs/>
        </w:rPr>
        <w:t>limitée à 10 jours par salarié bénéficiaire</w:t>
      </w:r>
      <w:r w:rsidRPr="004233C5">
        <w:t>, en fonction du nombre de salariés potentiellement concernés.</w:t>
      </w:r>
    </w:p>
    <w:p w14:paraId="6CDEEFA1" w14:textId="77777777" w:rsidR="001303A4" w:rsidRDefault="001303A4" w:rsidP="001303A4">
      <w:pPr>
        <w:pStyle w:val="Paragraphedeliste"/>
        <w:ind w:left="360"/>
        <w:jc w:val="both"/>
      </w:pPr>
    </w:p>
    <w:p w14:paraId="74481520" w14:textId="5CBDE644" w:rsidR="00AA28ED" w:rsidRDefault="006A6FB2" w:rsidP="002D1A77">
      <w:pPr>
        <w:pStyle w:val="Titre1"/>
      </w:pPr>
      <w:bookmarkStart w:id="8" w:name="_Toc219444852"/>
      <w:r>
        <w:t>Salariés bénéficiaires et situations ouvrant droit au dispositif</w:t>
      </w:r>
      <w:bookmarkEnd w:id="8"/>
    </w:p>
    <w:p w14:paraId="6E3CE6C1" w14:textId="77777777" w:rsidR="0028611A" w:rsidRDefault="0028611A" w:rsidP="0028611A"/>
    <w:p w14:paraId="20700640" w14:textId="77777777" w:rsidR="0028611A" w:rsidRPr="004233C5" w:rsidRDefault="0028611A" w:rsidP="003F32D8">
      <w:pPr>
        <w:jc w:val="both"/>
      </w:pPr>
      <w:r w:rsidRPr="004233C5">
        <w:t xml:space="preserve">Le présent dispositif bénéficie au salarié assumant la charge des personnes suivantes : </w:t>
      </w:r>
    </w:p>
    <w:p w14:paraId="6CD60D3C" w14:textId="77777777" w:rsidR="0028611A" w:rsidRPr="004233C5" w:rsidRDefault="0028611A" w:rsidP="003F32D8">
      <w:pPr>
        <w:jc w:val="both"/>
      </w:pPr>
    </w:p>
    <w:p w14:paraId="255B8765" w14:textId="77777777" w:rsidR="0028611A" w:rsidRPr="004233C5" w:rsidRDefault="0028611A" w:rsidP="003F32D8">
      <w:pPr>
        <w:pStyle w:val="Paragraphedeliste"/>
        <w:numPr>
          <w:ilvl w:val="0"/>
          <w:numId w:val="3"/>
        </w:numPr>
        <w:jc w:val="both"/>
      </w:pPr>
      <w:r w:rsidRPr="004233C5">
        <w:t>Enfant âgé de moins de 20 ans ou de plus de vingt ans à charge au sens de la Sécurité Sociale, atteint d'une maladie, d'un handicap ou victime d'un accident d'une particulière gravité rendant indispensables une présence soutenue et des soins contraignants ;</w:t>
      </w:r>
    </w:p>
    <w:p w14:paraId="36F453C9" w14:textId="77777777" w:rsidR="0028611A" w:rsidRPr="004233C5" w:rsidRDefault="0028611A" w:rsidP="003F32D8">
      <w:pPr>
        <w:pStyle w:val="Paragraphedeliste"/>
        <w:numPr>
          <w:ilvl w:val="0"/>
          <w:numId w:val="3"/>
        </w:numPr>
        <w:jc w:val="both"/>
      </w:pPr>
      <w:r w:rsidRPr="004233C5">
        <w:t xml:space="preserve">Parents ; </w:t>
      </w:r>
    </w:p>
    <w:p w14:paraId="4B49540A" w14:textId="77777777" w:rsidR="0028611A" w:rsidRPr="004233C5" w:rsidRDefault="0028611A" w:rsidP="003F32D8">
      <w:pPr>
        <w:pStyle w:val="Paragraphedeliste"/>
        <w:numPr>
          <w:ilvl w:val="0"/>
          <w:numId w:val="3"/>
        </w:numPr>
        <w:jc w:val="both"/>
      </w:pPr>
      <w:r w:rsidRPr="004233C5">
        <w:t xml:space="preserve">Conjoint, Concubin ou Partenaire de PACS ; </w:t>
      </w:r>
    </w:p>
    <w:p w14:paraId="7AB52D0D" w14:textId="77777777" w:rsidR="0028611A" w:rsidRPr="004233C5" w:rsidRDefault="0028611A" w:rsidP="003F32D8">
      <w:pPr>
        <w:pStyle w:val="Paragraphedeliste"/>
        <w:numPr>
          <w:ilvl w:val="0"/>
          <w:numId w:val="3"/>
        </w:numPr>
        <w:jc w:val="both"/>
      </w:pPr>
      <w:r w:rsidRPr="004233C5">
        <w:t xml:space="preserve">Parents de son conjoint, concubin ou partenaire de PACS ; </w:t>
      </w:r>
    </w:p>
    <w:p w14:paraId="390A6EC1" w14:textId="77777777" w:rsidR="0028611A" w:rsidRPr="004233C5" w:rsidRDefault="0028611A" w:rsidP="003F32D8">
      <w:pPr>
        <w:pStyle w:val="Paragraphedeliste"/>
        <w:numPr>
          <w:ilvl w:val="0"/>
          <w:numId w:val="3"/>
        </w:numPr>
        <w:jc w:val="both"/>
      </w:pPr>
      <w:r w:rsidRPr="004233C5">
        <w:t xml:space="preserve">Frère et sœur ; </w:t>
      </w:r>
    </w:p>
    <w:p w14:paraId="59B294D6" w14:textId="2A487703" w:rsidR="0028611A" w:rsidRPr="004233C5" w:rsidRDefault="0028611A" w:rsidP="003F32D8">
      <w:pPr>
        <w:pStyle w:val="Paragraphedeliste"/>
        <w:numPr>
          <w:ilvl w:val="0"/>
          <w:numId w:val="3"/>
        </w:numPr>
        <w:jc w:val="both"/>
      </w:pPr>
      <w:r w:rsidRPr="004233C5">
        <w:t xml:space="preserve">Ascendant, descendant ou collatéral jusqu’au quatrième degré de son conjoint, concubin ou partenaire de PACS ; </w:t>
      </w:r>
    </w:p>
    <w:p w14:paraId="56DA9CCD" w14:textId="77777777" w:rsidR="0028611A" w:rsidRPr="004233C5" w:rsidRDefault="0028611A" w:rsidP="003F32D8">
      <w:pPr>
        <w:pStyle w:val="Paragraphedeliste"/>
        <w:numPr>
          <w:ilvl w:val="0"/>
          <w:numId w:val="3"/>
        </w:numPr>
        <w:jc w:val="both"/>
      </w:pPr>
      <w:r w:rsidRPr="004233C5">
        <w:lastRenderedPageBreak/>
        <w:t xml:space="preserve">Personne âgée ou handicapée avec laquelle le salarié réside ou entretient des liens étroits et stables. </w:t>
      </w:r>
    </w:p>
    <w:p w14:paraId="0FFFBEBB" w14:textId="77777777" w:rsidR="0028611A" w:rsidRPr="004233C5" w:rsidRDefault="0028611A" w:rsidP="003F32D8">
      <w:pPr>
        <w:jc w:val="both"/>
      </w:pPr>
    </w:p>
    <w:p w14:paraId="2BE94A54" w14:textId="77777777" w:rsidR="003F32D8" w:rsidRPr="004233C5" w:rsidRDefault="0028611A" w:rsidP="003F32D8">
      <w:pPr>
        <w:jc w:val="both"/>
      </w:pPr>
      <w:r w:rsidRPr="004233C5">
        <w:t xml:space="preserve">Ces personnes doivent être atteintes d’une maladie, d’un handicap ou d’un accident d’une particulière gravité rendant indispensable une présence soutenue et des soins contraignants, soit être en perte d’autonomie d’une particulière gravité. Ce dispositif bénéficie également au salarié venant de perdre un enfant, ou une personne à charge effective et permanente, de moins de 25 ans. </w:t>
      </w:r>
    </w:p>
    <w:p w14:paraId="25078745" w14:textId="77777777" w:rsidR="003F32D8" w:rsidRPr="004233C5" w:rsidRDefault="003F32D8" w:rsidP="003F32D8">
      <w:pPr>
        <w:jc w:val="both"/>
      </w:pPr>
    </w:p>
    <w:p w14:paraId="263399EB" w14:textId="2FD54D69" w:rsidR="0028611A" w:rsidRDefault="0028611A" w:rsidP="003F32D8">
      <w:pPr>
        <w:jc w:val="both"/>
      </w:pPr>
      <w:r w:rsidRPr="004233C5">
        <w:t>Le degré de gravité de l’état de santé ainsi que la nécessité d’une présence soutenue et de soins contraignants doivent être attestés par certificat médical ou par présentation d'un acte de décès le cas échéant.</w:t>
      </w:r>
    </w:p>
    <w:p w14:paraId="43B9D208" w14:textId="77777777" w:rsidR="0028611A" w:rsidRDefault="0028611A" w:rsidP="0028611A">
      <w:pPr>
        <w:pStyle w:val="Titre2"/>
        <w:numPr>
          <w:ilvl w:val="0"/>
          <w:numId w:val="0"/>
        </w:numPr>
      </w:pPr>
    </w:p>
    <w:p w14:paraId="7DC1655B" w14:textId="238821BC" w:rsidR="007467C1" w:rsidRDefault="006A6FB2" w:rsidP="00AA28ED">
      <w:pPr>
        <w:pStyle w:val="Titre1"/>
      </w:pPr>
      <w:bookmarkStart w:id="9" w:name="_Toc219444856"/>
      <w:r>
        <w:t>Conditions et modalités de mise en œuvre du don</w:t>
      </w:r>
      <w:bookmarkEnd w:id="9"/>
    </w:p>
    <w:p w14:paraId="714663A8" w14:textId="77777777" w:rsidR="00AA28ED" w:rsidRDefault="00AA28ED" w:rsidP="000873FB">
      <w:pPr>
        <w:spacing w:before="240" w:after="240"/>
        <w:jc w:val="both"/>
        <w:rPr>
          <w:b/>
          <w:bCs/>
        </w:rPr>
      </w:pPr>
    </w:p>
    <w:p w14:paraId="7F5A4246" w14:textId="0091B7D7" w:rsidR="007467C1" w:rsidRDefault="006A6FB2" w:rsidP="00AA28ED">
      <w:pPr>
        <w:pStyle w:val="Titre2"/>
      </w:pPr>
      <w:bookmarkStart w:id="10" w:name="_Toc219444857"/>
      <w:r>
        <w:t>Volontariat, anonymat et absence de contrepartie</w:t>
      </w:r>
      <w:bookmarkEnd w:id="10"/>
      <w:r>
        <w:t xml:space="preserve">  </w:t>
      </w:r>
    </w:p>
    <w:p w14:paraId="44AD7F20" w14:textId="75994986" w:rsidR="007467C1" w:rsidRPr="000873FB" w:rsidRDefault="006A6FB2" w:rsidP="000873FB">
      <w:pPr>
        <w:spacing w:before="240" w:after="240"/>
        <w:jc w:val="both"/>
      </w:pPr>
      <w:r w:rsidRPr="000873FB">
        <w:t xml:space="preserve">Le don de jours de repos repose sur les principes suivants :  </w:t>
      </w:r>
    </w:p>
    <w:p w14:paraId="4EF2C6AA" w14:textId="1D18238A" w:rsidR="007467C1" w:rsidRDefault="007E6E83" w:rsidP="000873FB">
      <w:pPr>
        <w:pStyle w:val="Paragraphedeliste"/>
        <w:numPr>
          <w:ilvl w:val="1"/>
          <w:numId w:val="1"/>
        </w:numPr>
        <w:ind w:left="360"/>
        <w:jc w:val="both"/>
      </w:pPr>
      <w:r>
        <w:t>Initiative</w:t>
      </w:r>
      <w:r w:rsidR="006A6FB2">
        <w:t xml:space="preserve"> exclusivement volontaire du salarié donateur ;  </w:t>
      </w:r>
    </w:p>
    <w:p w14:paraId="52BC5201" w14:textId="149B5501" w:rsidR="007467C1" w:rsidRPr="004233C5" w:rsidRDefault="007E6E83" w:rsidP="000873FB">
      <w:pPr>
        <w:pStyle w:val="Paragraphedeliste"/>
        <w:numPr>
          <w:ilvl w:val="1"/>
          <w:numId w:val="1"/>
        </w:numPr>
        <w:ind w:left="360"/>
        <w:jc w:val="both"/>
      </w:pPr>
      <w:r w:rsidRPr="004233C5">
        <w:t>Renonciation</w:t>
      </w:r>
      <w:r w:rsidR="006A6FB2" w:rsidRPr="004233C5">
        <w:t xml:space="preserve"> anonyme : le salarié bénéficiaire n’est pas informé de l’identité des donateurs, et réciproquement, sauf accord exprès du salarié donateur, sans que cette divulgation crée de contrepartie ;  </w:t>
      </w:r>
    </w:p>
    <w:p w14:paraId="1DA2DFEF" w14:textId="33F30DA2" w:rsidR="007467C1" w:rsidRDefault="007E6E83" w:rsidP="000873FB">
      <w:pPr>
        <w:pStyle w:val="Paragraphedeliste"/>
        <w:numPr>
          <w:ilvl w:val="1"/>
          <w:numId w:val="1"/>
        </w:numPr>
        <w:ind w:left="360"/>
        <w:jc w:val="both"/>
      </w:pPr>
      <w:r>
        <w:t>Absence</w:t>
      </w:r>
      <w:r w:rsidR="006A6FB2">
        <w:t xml:space="preserve"> totale de contrepartie : aucune rémunération supplémentaire, avantage, contrepartie matérielle ou symbolique ne peut être allouée au salarié donateur, ni par l’employeur ni par le bénéficiaire ;  </w:t>
      </w:r>
    </w:p>
    <w:p w14:paraId="0C759910" w14:textId="68A123A9" w:rsidR="007467C1" w:rsidRDefault="007E6E83" w:rsidP="000873FB">
      <w:pPr>
        <w:pStyle w:val="Paragraphedeliste"/>
        <w:numPr>
          <w:ilvl w:val="1"/>
          <w:numId w:val="1"/>
        </w:numPr>
        <w:ind w:left="360"/>
        <w:jc w:val="both"/>
      </w:pPr>
      <w:r>
        <w:t>Irrévocabilité</w:t>
      </w:r>
      <w:r w:rsidR="006A6FB2">
        <w:t xml:space="preserve"> du don une fois celui-ci validé par l’employeur et intégré dans le dispositif de gestion.</w:t>
      </w:r>
    </w:p>
    <w:p w14:paraId="167DA7FF" w14:textId="60D11580" w:rsidR="007467C1" w:rsidRPr="000873FB" w:rsidRDefault="006A6FB2" w:rsidP="000873FB">
      <w:pPr>
        <w:spacing w:before="240" w:after="240"/>
        <w:jc w:val="both"/>
      </w:pPr>
      <w:r w:rsidRPr="000873FB">
        <w:t xml:space="preserve">Toute clause ou pratique contraire, prévoyant une contrepartie au profit du donateur, est réputée nulle.   </w:t>
      </w:r>
    </w:p>
    <w:p w14:paraId="6DA2A96A" w14:textId="4BE5A2A8" w:rsidR="007467C1" w:rsidRDefault="006A6FB2" w:rsidP="00AA28ED">
      <w:pPr>
        <w:pStyle w:val="Titre2"/>
      </w:pPr>
      <w:bookmarkStart w:id="11" w:name="_Toc219444858"/>
      <w:r>
        <w:t>Demande de don par le salarié donateur</w:t>
      </w:r>
      <w:bookmarkEnd w:id="11"/>
      <w:r>
        <w:t xml:space="preserve">  </w:t>
      </w:r>
    </w:p>
    <w:p w14:paraId="144A482A" w14:textId="704D25D8" w:rsidR="007467C1" w:rsidRPr="000873FB" w:rsidRDefault="006A6FB2" w:rsidP="000873FB">
      <w:pPr>
        <w:spacing w:before="240" w:after="240"/>
        <w:jc w:val="both"/>
      </w:pPr>
      <w:r w:rsidRPr="000873FB">
        <w:t xml:space="preserve">La demande de don est formalisée par écrit, selon un formulaire interne mis à disposition par l’employeur, comportant au minimum :   </w:t>
      </w:r>
    </w:p>
    <w:p w14:paraId="00BF2218" w14:textId="66FAA48B" w:rsidR="007467C1" w:rsidRDefault="00CC1004" w:rsidP="000873FB">
      <w:pPr>
        <w:pStyle w:val="Paragraphedeliste"/>
        <w:numPr>
          <w:ilvl w:val="1"/>
          <w:numId w:val="1"/>
        </w:numPr>
        <w:ind w:left="360"/>
        <w:jc w:val="both"/>
      </w:pPr>
      <w:r>
        <w:t>L’identité</w:t>
      </w:r>
      <w:r w:rsidR="006A6FB2">
        <w:t xml:space="preserve"> du salarié donateur ;  </w:t>
      </w:r>
    </w:p>
    <w:p w14:paraId="3F8B93FD" w14:textId="3A4D54CA" w:rsidR="007467C1" w:rsidRDefault="00CC1004" w:rsidP="000873FB">
      <w:pPr>
        <w:pStyle w:val="Paragraphedeliste"/>
        <w:numPr>
          <w:ilvl w:val="1"/>
          <w:numId w:val="1"/>
        </w:numPr>
        <w:ind w:left="360"/>
        <w:jc w:val="both"/>
      </w:pPr>
      <w:r>
        <w:t>La</w:t>
      </w:r>
      <w:r w:rsidR="006A6FB2">
        <w:t xml:space="preserve"> nature des jours de repos cédés (type de jours, année d’acquisition) et leur nombre ;  </w:t>
      </w:r>
    </w:p>
    <w:p w14:paraId="68B91D43" w14:textId="6BBE003C" w:rsidR="007467C1" w:rsidRDefault="00CC1004" w:rsidP="000873FB">
      <w:pPr>
        <w:pStyle w:val="Paragraphedeliste"/>
        <w:numPr>
          <w:ilvl w:val="1"/>
          <w:numId w:val="1"/>
        </w:numPr>
        <w:ind w:left="360"/>
        <w:jc w:val="both"/>
      </w:pPr>
      <w:r>
        <w:t>Le</w:t>
      </w:r>
      <w:r w:rsidR="006A6FB2">
        <w:t xml:space="preserve"> cas échéant, la mention d’un dispositif particulier (enfant malade, proche aidant, etc.) pour orienter le don (sans mention de bénéficiaire nominatif) ;  </w:t>
      </w:r>
    </w:p>
    <w:p w14:paraId="20A47C2B" w14:textId="147051CD" w:rsidR="007467C1" w:rsidRDefault="00CC1004" w:rsidP="000873FB">
      <w:pPr>
        <w:pStyle w:val="Paragraphedeliste"/>
        <w:numPr>
          <w:ilvl w:val="1"/>
          <w:numId w:val="1"/>
        </w:numPr>
        <w:ind w:left="360"/>
        <w:jc w:val="both"/>
      </w:pPr>
      <w:r>
        <w:t>La</w:t>
      </w:r>
      <w:r w:rsidR="006A6FB2">
        <w:t xml:space="preserve"> déclaration sur l’honneur de renonciation volontaire, anonyme et sans contrepartie ;  </w:t>
      </w:r>
    </w:p>
    <w:p w14:paraId="613C3584" w14:textId="5428E4B0" w:rsidR="007467C1" w:rsidRDefault="00CC1004" w:rsidP="000873FB">
      <w:pPr>
        <w:pStyle w:val="Paragraphedeliste"/>
        <w:numPr>
          <w:ilvl w:val="1"/>
          <w:numId w:val="1"/>
        </w:numPr>
        <w:ind w:left="360"/>
        <w:jc w:val="both"/>
      </w:pPr>
      <w:r>
        <w:t>La</w:t>
      </w:r>
      <w:r w:rsidR="006A6FB2">
        <w:t xml:space="preserve"> date de la demande et la signature du salarié.</w:t>
      </w:r>
    </w:p>
    <w:p w14:paraId="5DDDF61F" w14:textId="77777777" w:rsidR="007467C1" w:rsidRPr="000873FB" w:rsidRDefault="006A6FB2" w:rsidP="000873FB">
      <w:pPr>
        <w:spacing w:before="240" w:after="240"/>
        <w:jc w:val="both"/>
      </w:pPr>
      <w:r w:rsidRPr="000873FB">
        <w:t xml:space="preserve">L’employeur donne son accord écrit sur la demande, après vérification que :  </w:t>
      </w:r>
    </w:p>
    <w:p w14:paraId="2737F60E" w14:textId="2F0BF63B" w:rsidR="007467C1" w:rsidRDefault="00CC1004" w:rsidP="000873FB">
      <w:pPr>
        <w:pStyle w:val="Paragraphedeliste"/>
        <w:numPr>
          <w:ilvl w:val="1"/>
          <w:numId w:val="1"/>
        </w:numPr>
        <w:ind w:left="360"/>
        <w:jc w:val="both"/>
      </w:pPr>
      <w:r>
        <w:t>Les</w:t>
      </w:r>
      <w:r w:rsidR="006A6FB2">
        <w:t xml:space="preserve"> jours sont disponibles, acquis et </w:t>
      </w:r>
      <w:r>
        <w:t>cessibles ;</w:t>
      </w:r>
      <w:r w:rsidR="006A6FB2">
        <w:t xml:space="preserve">  </w:t>
      </w:r>
    </w:p>
    <w:p w14:paraId="28E7350E" w14:textId="2EEA18EE" w:rsidR="007467C1" w:rsidRDefault="00CC1004" w:rsidP="000873FB">
      <w:pPr>
        <w:pStyle w:val="Paragraphedeliste"/>
        <w:numPr>
          <w:ilvl w:val="1"/>
          <w:numId w:val="1"/>
        </w:numPr>
        <w:ind w:left="360"/>
        <w:jc w:val="both"/>
      </w:pPr>
      <w:r>
        <w:t>Les</w:t>
      </w:r>
      <w:r w:rsidR="006A6FB2">
        <w:t xml:space="preserve"> plafonds prévus par le présent accord sont respectés ;  </w:t>
      </w:r>
    </w:p>
    <w:p w14:paraId="48EB15E1" w14:textId="4084AB44" w:rsidR="007467C1" w:rsidRDefault="00CC1004" w:rsidP="000873FB">
      <w:pPr>
        <w:pStyle w:val="Paragraphedeliste"/>
        <w:numPr>
          <w:ilvl w:val="1"/>
          <w:numId w:val="1"/>
        </w:numPr>
        <w:ind w:left="360"/>
        <w:jc w:val="both"/>
      </w:pPr>
      <w:r>
        <w:t>L’organisation</w:t>
      </w:r>
      <w:r w:rsidR="006A6FB2">
        <w:t xml:space="preserve"> du service permet la renonciation à ces jours sans compromettre la sécurité ou la continuité du service.</w:t>
      </w:r>
    </w:p>
    <w:p w14:paraId="7DB330A0" w14:textId="3AC4695E" w:rsidR="007467C1" w:rsidRDefault="006A6FB2" w:rsidP="000873FB">
      <w:pPr>
        <w:spacing w:before="240" w:after="240"/>
        <w:jc w:val="both"/>
      </w:pPr>
      <w:r w:rsidRPr="000873FB">
        <w:t xml:space="preserve">En cas de refus, l’employeur motive sa décision de manière objective et non discriminatoire. </w:t>
      </w:r>
    </w:p>
    <w:p w14:paraId="5E5D6CCC" w14:textId="40121570" w:rsidR="007467C1" w:rsidRDefault="006A6FB2" w:rsidP="00AA28ED">
      <w:pPr>
        <w:pStyle w:val="Titre2"/>
      </w:pPr>
      <w:bookmarkStart w:id="12" w:name="_Toc219444859"/>
      <w:r>
        <w:lastRenderedPageBreak/>
        <w:t>Demande de bénéfice du dispositif par le salarié bénéficiaire</w:t>
      </w:r>
      <w:bookmarkEnd w:id="12"/>
      <w:r>
        <w:t xml:space="preserve">  </w:t>
      </w:r>
    </w:p>
    <w:p w14:paraId="4123C5EC" w14:textId="109B183E" w:rsidR="007467C1" w:rsidRPr="000873FB" w:rsidRDefault="006A6FB2" w:rsidP="000873FB">
      <w:pPr>
        <w:spacing w:before="240" w:after="240"/>
        <w:jc w:val="both"/>
      </w:pPr>
      <w:r w:rsidRPr="000873FB">
        <w:t xml:space="preserve">Le salarié qui souhaite bénéficier de jours de repos donnés adresse une demande écrite à l’employeur, accompagnée des justificatifs exigés par les textes :   </w:t>
      </w:r>
    </w:p>
    <w:p w14:paraId="14CEC587" w14:textId="77777777" w:rsidR="006A6FB2" w:rsidRDefault="006A6FB2" w:rsidP="000873FB">
      <w:pPr>
        <w:pStyle w:val="Paragraphedeliste"/>
        <w:numPr>
          <w:ilvl w:val="1"/>
          <w:numId w:val="1"/>
        </w:numPr>
        <w:ind w:left="360"/>
        <w:jc w:val="both"/>
      </w:pPr>
      <w:r>
        <w:rPr>
          <w:b/>
          <w:bCs/>
        </w:rPr>
        <w:t>Pour l’enfant malade, handicapé ou accidenté (C. trav., art. L. 1225-65-1 et L. 1225-65-2) :</w:t>
      </w:r>
      <w:r>
        <w:t xml:space="preserve"> certificat médical détaillé établi par le médecin qui suit l’enfant, attestant de la gravité de la pathologie et du caractère indispensable de la présence soutenue et des soins.</w:t>
      </w:r>
    </w:p>
    <w:p w14:paraId="146CB339" w14:textId="792B7FB2" w:rsidR="007467C1" w:rsidRDefault="006A6FB2" w:rsidP="000873FB">
      <w:pPr>
        <w:pStyle w:val="Paragraphedeliste"/>
        <w:ind w:left="360"/>
        <w:jc w:val="both"/>
      </w:pPr>
      <w:r>
        <w:t xml:space="preserve">  </w:t>
      </w:r>
    </w:p>
    <w:p w14:paraId="7E268C38" w14:textId="77777777" w:rsidR="006A6FB2" w:rsidRDefault="006A6FB2" w:rsidP="000873FB">
      <w:pPr>
        <w:pStyle w:val="Paragraphedeliste"/>
        <w:numPr>
          <w:ilvl w:val="1"/>
          <w:numId w:val="1"/>
        </w:numPr>
        <w:ind w:left="360"/>
        <w:jc w:val="both"/>
      </w:pPr>
      <w:r>
        <w:rPr>
          <w:b/>
          <w:bCs/>
        </w:rPr>
        <w:t>Pour l’enfant décédé ou la personne à charge décédée (C. trav., art. L. 1225-65-1) :</w:t>
      </w:r>
      <w:r>
        <w:t xml:space="preserve"> certificat de décès de l’enfant ou de la personne à charge effective et permanente de moins de 25 ans.</w:t>
      </w:r>
    </w:p>
    <w:p w14:paraId="292445EF" w14:textId="33B9E8D9" w:rsidR="007467C1" w:rsidRDefault="006A6FB2" w:rsidP="000873FB">
      <w:pPr>
        <w:jc w:val="both"/>
      </w:pPr>
      <w:r>
        <w:t xml:space="preserve">  </w:t>
      </w:r>
    </w:p>
    <w:p w14:paraId="6F9BAC73" w14:textId="77777777" w:rsidR="007467C1" w:rsidRDefault="006A6FB2" w:rsidP="000873FB">
      <w:pPr>
        <w:pStyle w:val="Paragraphedeliste"/>
        <w:numPr>
          <w:ilvl w:val="1"/>
          <w:numId w:val="1"/>
        </w:numPr>
        <w:ind w:left="360"/>
        <w:jc w:val="both"/>
      </w:pPr>
      <w:r>
        <w:rPr>
          <w:b/>
          <w:bCs/>
        </w:rPr>
        <w:t>Pour le proche aidant (C. trav., art. L. 3142-16, L. 3142-25-1 et D. 3142-8) :</w:t>
      </w:r>
      <w:r>
        <w:t xml:space="preserve">  </w:t>
      </w:r>
    </w:p>
    <w:p w14:paraId="4233B4AF" w14:textId="77667770" w:rsidR="007467C1" w:rsidRDefault="00CC1004" w:rsidP="000873FB">
      <w:pPr>
        <w:pStyle w:val="Paragraphedeliste"/>
        <w:numPr>
          <w:ilvl w:val="2"/>
          <w:numId w:val="1"/>
        </w:numPr>
        <w:ind w:left="720"/>
        <w:jc w:val="both"/>
      </w:pPr>
      <w:r>
        <w:t>Déclarations</w:t>
      </w:r>
      <w:r w:rsidR="006A6FB2">
        <w:t xml:space="preserve"> sur l’honneur relatives au lien avec la personne aidée et à l’usage éventuel antérieur du congé de proche aidant ;  </w:t>
      </w:r>
    </w:p>
    <w:p w14:paraId="54A76F9F" w14:textId="0D5B6676" w:rsidR="007467C1" w:rsidRDefault="00CC1004" w:rsidP="000873FB">
      <w:pPr>
        <w:pStyle w:val="Paragraphedeliste"/>
        <w:numPr>
          <w:ilvl w:val="2"/>
          <w:numId w:val="1"/>
        </w:numPr>
        <w:ind w:left="720"/>
        <w:jc w:val="both"/>
      </w:pPr>
      <w:r>
        <w:t>Décisions</w:t>
      </w:r>
      <w:r w:rsidR="006A6FB2">
        <w:t xml:space="preserve"> administratives justifiant du handicap ou de la perte d’autonomie (taux d’incapacité, allocation personnalisée d’autonomie, prestations spécifiques de recours à une tierce personne, etc.). </w:t>
      </w:r>
    </w:p>
    <w:p w14:paraId="601ACB95" w14:textId="276523C7" w:rsidR="007467C1" w:rsidRPr="000873FB" w:rsidRDefault="006A6FB2" w:rsidP="000873FB">
      <w:pPr>
        <w:spacing w:before="240" w:after="240"/>
        <w:jc w:val="both"/>
      </w:pPr>
      <w:r w:rsidRPr="000873FB">
        <w:t xml:space="preserve">L’employeur statue </w:t>
      </w:r>
      <w:r w:rsidRPr="004233C5">
        <w:t xml:space="preserve">dans un délai de </w:t>
      </w:r>
      <w:r w:rsidR="006B296C" w:rsidRPr="004233C5">
        <w:t>7</w:t>
      </w:r>
      <w:r w:rsidRPr="004233C5">
        <w:t xml:space="preserve"> jours suivant la</w:t>
      </w:r>
      <w:r w:rsidRPr="000873FB">
        <w:t xml:space="preserve"> réception d’un dossier complet, en tenant compte :  </w:t>
      </w:r>
    </w:p>
    <w:p w14:paraId="7F00F3DC" w14:textId="07E91B58" w:rsidR="007467C1" w:rsidRDefault="00CC1004" w:rsidP="000873FB">
      <w:pPr>
        <w:pStyle w:val="Paragraphedeliste"/>
        <w:numPr>
          <w:ilvl w:val="1"/>
          <w:numId w:val="1"/>
        </w:numPr>
        <w:ind w:left="360"/>
        <w:jc w:val="both"/>
      </w:pPr>
      <w:r>
        <w:t>De</w:t>
      </w:r>
      <w:r w:rsidR="006A6FB2">
        <w:t xml:space="preserve"> la conformité aux critères légaux et conventionnels ;  </w:t>
      </w:r>
    </w:p>
    <w:p w14:paraId="62982BDE" w14:textId="3F6EAE1D" w:rsidR="007467C1" w:rsidRDefault="00CC1004" w:rsidP="000873FB">
      <w:pPr>
        <w:pStyle w:val="Paragraphedeliste"/>
        <w:numPr>
          <w:ilvl w:val="1"/>
          <w:numId w:val="1"/>
        </w:numPr>
        <w:ind w:left="360"/>
        <w:jc w:val="both"/>
      </w:pPr>
      <w:r>
        <w:t>Des</w:t>
      </w:r>
      <w:r w:rsidR="006A6FB2">
        <w:t xml:space="preserve"> besoins organisationnels de l’entreprise ;  </w:t>
      </w:r>
    </w:p>
    <w:p w14:paraId="02D7C1B0" w14:textId="515CFC7D" w:rsidR="007467C1" w:rsidRDefault="00CC1004" w:rsidP="000873FB">
      <w:pPr>
        <w:pStyle w:val="Paragraphedeliste"/>
        <w:numPr>
          <w:ilvl w:val="1"/>
          <w:numId w:val="1"/>
        </w:numPr>
        <w:ind w:left="360"/>
        <w:jc w:val="both"/>
      </w:pPr>
      <w:r>
        <w:t>De</w:t>
      </w:r>
      <w:r w:rsidR="006A6FB2">
        <w:t xml:space="preserve"> la disponibilité des jours dans le « stock » de dons s’il existe un mécanisme de mutualisation. </w:t>
      </w:r>
    </w:p>
    <w:p w14:paraId="733B7BC5" w14:textId="77777777" w:rsidR="006A6FB2" w:rsidRDefault="006A6FB2" w:rsidP="000873FB">
      <w:pPr>
        <w:pStyle w:val="Paragraphedeliste"/>
        <w:ind w:left="360"/>
        <w:jc w:val="both"/>
      </w:pPr>
    </w:p>
    <w:p w14:paraId="2A2E2ED7" w14:textId="1C66062C" w:rsidR="007467C1" w:rsidRDefault="006A6FB2" w:rsidP="00AA28ED">
      <w:pPr>
        <w:pStyle w:val="Titre2"/>
      </w:pPr>
      <w:bookmarkStart w:id="13" w:name="_Toc219444860"/>
      <w:r>
        <w:t>Gestion des jours donnés et prise du congé par le bénéficiaire</w:t>
      </w:r>
      <w:bookmarkEnd w:id="13"/>
      <w:r>
        <w:t xml:space="preserve">  </w:t>
      </w:r>
    </w:p>
    <w:p w14:paraId="2E1FFE28" w14:textId="77777777" w:rsidR="00AA28ED" w:rsidRDefault="00AA28ED" w:rsidP="00AA28ED">
      <w:pPr>
        <w:pStyle w:val="Titre2"/>
        <w:numPr>
          <w:ilvl w:val="0"/>
          <w:numId w:val="0"/>
        </w:numPr>
        <w:ind w:left="576"/>
      </w:pPr>
    </w:p>
    <w:p w14:paraId="48C7C6E6" w14:textId="5467D49F" w:rsidR="007467C1" w:rsidRDefault="006A6FB2" w:rsidP="00AA28ED">
      <w:pPr>
        <w:pStyle w:val="Titre3"/>
      </w:pPr>
      <w:bookmarkStart w:id="14" w:name="_Toc219444861"/>
      <w:r>
        <w:t>Modalités de comptabilisation</w:t>
      </w:r>
      <w:bookmarkEnd w:id="14"/>
      <w:r>
        <w:t xml:space="preserve">  </w:t>
      </w:r>
    </w:p>
    <w:p w14:paraId="33263967" w14:textId="3BB7EF5B" w:rsidR="007467C1" w:rsidRPr="000873FB" w:rsidRDefault="006A6FB2" w:rsidP="000873FB">
      <w:pPr>
        <w:spacing w:before="240" w:after="240"/>
        <w:jc w:val="both"/>
      </w:pPr>
      <w:r w:rsidRPr="000873FB">
        <w:t xml:space="preserve">Les jours donnés sont convertis en jours d’absence rémunérée pour le salarié bénéficiaire, à hauteur de la rémunération qu’il aurait perçue s’il avait travaillé ; cette période d’absence est assimilée à une période de travail effectif pour la détermination des droits liés à l’ancienneté et le salarié conserve le bénéfice de l’ensemble des avantages acquis antérieurement.   </w:t>
      </w:r>
    </w:p>
    <w:p w14:paraId="5C74E1B5" w14:textId="77777777" w:rsidR="007467C1" w:rsidRPr="000873FB" w:rsidRDefault="006A6FB2" w:rsidP="000873FB">
      <w:pPr>
        <w:spacing w:before="240" w:after="240"/>
        <w:jc w:val="both"/>
      </w:pPr>
      <w:r w:rsidRPr="000873FB">
        <w:t xml:space="preserve">L’employeur enregistre, sur les bulletins de paie :  </w:t>
      </w:r>
    </w:p>
    <w:p w14:paraId="0B03CCED" w14:textId="34BAE365" w:rsidR="007467C1" w:rsidRDefault="00CC1004" w:rsidP="000873FB">
      <w:pPr>
        <w:pStyle w:val="Paragraphedeliste"/>
        <w:numPr>
          <w:ilvl w:val="1"/>
          <w:numId w:val="1"/>
        </w:numPr>
        <w:ind w:left="360"/>
        <w:jc w:val="both"/>
      </w:pPr>
      <w:r>
        <w:t>La</w:t>
      </w:r>
      <w:r w:rsidR="006A6FB2">
        <w:t xml:space="preserve"> déduction des jours donnés pour le salarié donateur ;  </w:t>
      </w:r>
    </w:p>
    <w:p w14:paraId="2BD9505A" w14:textId="550D67DC" w:rsidR="007467C1" w:rsidRDefault="00CC1004" w:rsidP="000873FB">
      <w:pPr>
        <w:pStyle w:val="Paragraphedeliste"/>
        <w:numPr>
          <w:ilvl w:val="1"/>
          <w:numId w:val="1"/>
        </w:numPr>
        <w:ind w:left="360"/>
        <w:jc w:val="both"/>
      </w:pPr>
      <w:r>
        <w:t>L’imputation</w:t>
      </w:r>
      <w:r w:rsidR="006A6FB2">
        <w:t xml:space="preserve"> des jours financés sur l’absence du bénéficiaire, en maintenant sa rémunération normale. </w:t>
      </w:r>
    </w:p>
    <w:p w14:paraId="513E96B8" w14:textId="77777777" w:rsidR="00AA28ED" w:rsidRDefault="00AA28ED" w:rsidP="00AA28ED">
      <w:pPr>
        <w:jc w:val="both"/>
      </w:pPr>
    </w:p>
    <w:p w14:paraId="4AEC65A3" w14:textId="6008B231" w:rsidR="007467C1" w:rsidRDefault="006A6FB2" w:rsidP="00AA28ED">
      <w:pPr>
        <w:pStyle w:val="Titre3"/>
      </w:pPr>
      <w:bookmarkStart w:id="15" w:name="_Toc219444862"/>
      <w:r>
        <w:t>Articulation avec les autres congés et droits à congés payés</w:t>
      </w:r>
      <w:bookmarkEnd w:id="15"/>
      <w:r>
        <w:t xml:space="preserve">  </w:t>
      </w:r>
    </w:p>
    <w:p w14:paraId="6A03E8FE" w14:textId="63B80DA0" w:rsidR="007467C1" w:rsidRDefault="006A6FB2" w:rsidP="000873FB">
      <w:pPr>
        <w:spacing w:before="240" w:after="240"/>
        <w:jc w:val="both"/>
      </w:pPr>
      <w:r w:rsidRPr="000873FB">
        <w:t>La prise de jours financés par le don ne remet pas en cause le bénéfice des congés payés légaux et conventionnels du salarié bénéficiaire</w:t>
      </w:r>
      <w:r w:rsidR="000873FB">
        <w:t>.</w:t>
      </w:r>
    </w:p>
    <w:p w14:paraId="591DED49" w14:textId="77777777" w:rsidR="00F00CE2" w:rsidRDefault="006A6FB2" w:rsidP="000873FB">
      <w:pPr>
        <w:spacing w:before="240" w:after="240"/>
        <w:jc w:val="both"/>
      </w:pPr>
      <w:r w:rsidRPr="000873FB">
        <w:t xml:space="preserve">Les jours donnés peuvent se cumuler avec les congés familiaux ou congés spécifiques prévus par le Code du travail (congé de proche aidant, congé pour décès d’un enfant, congé pour enfant malade, etc.), sous réserve des dispositions propres à chacun. </w:t>
      </w:r>
    </w:p>
    <w:p w14:paraId="330E3CC1" w14:textId="78BBD66C" w:rsidR="007467C1" w:rsidRPr="000873FB" w:rsidRDefault="006A6FB2" w:rsidP="000873FB">
      <w:pPr>
        <w:spacing w:before="240" w:after="240"/>
        <w:jc w:val="both"/>
      </w:pPr>
      <w:r w:rsidRPr="000873FB">
        <w:t xml:space="preserve"> </w:t>
      </w:r>
    </w:p>
    <w:p w14:paraId="7A298827" w14:textId="54D6A87F" w:rsidR="007467C1" w:rsidRDefault="000873FB" w:rsidP="00AA28ED">
      <w:pPr>
        <w:pStyle w:val="Titre1"/>
      </w:pPr>
      <w:bookmarkStart w:id="16" w:name="_Toc219444863"/>
      <w:r>
        <w:lastRenderedPageBreak/>
        <w:t>Gestion du dispositif</w:t>
      </w:r>
      <w:bookmarkEnd w:id="16"/>
      <w:r>
        <w:t xml:space="preserve"> </w:t>
      </w:r>
    </w:p>
    <w:p w14:paraId="185BE3D3" w14:textId="77777777" w:rsidR="000873FB" w:rsidRPr="000873FB" w:rsidRDefault="006A6FB2" w:rsidP="000873FB">
      <w:pPr>
        <w:spacing w:before="240" w:after="240"/>
        <w:jc w:val="both"/>
      </w:pPr>
      <w:r w:rsidRPr="000873FB">
        <w:t xml:space="preserve">L’employeur met en place les outils et procédures nécessaires </w:t>
      </w:r>
      <w:r w:rsidR="000873FB" w:rsidRPr="000873FB">
        <w:t>à la gestion du dispositif.</w:t>
      </w:r>
    </w:p>
    <w:p w14:paraId="3B15FB60" w14:textId="77777777" w:rsidR="007467C1" w:rsidRPr="000873FB" w:rsidRDefault="006A6FB2" w:rsidP="000873FB">
      <w:pPr>
        <w:spacing w:before="240" w:after="240"/>
        <w:jc w:val="both"/>
      </w:pPr>
      <w:r w:rsidRPr="000873FB">
        <w:t xml:space="preserve">L’employeur informe régulièrement le comité social et économique (CSE) :  </w:t>
      </w:r>
    </w:p>
    <w:p w14:paraId="55595F0D" w14:textId="33FA8872" w:rsidR="007467C1" w:rsidRDefault="00CC1004" w:rsidP="000873FB">
      <w:pPr>
        <w:pStyle w:val="Paragraphedeliste"/>
        <w:numPr>
          <w:ilvl w:val="1"/>
          <w:numId w:val="1"/>
        </w:numPr>
        <w:ind w:left="360"/>
        <w:jc w:val="both"/>
      </w:pPr>
      <w:r>
        <w:t>De</w:t>
      </w:r>
      <w:r w:rsidR="006A6FB2">
        <w:t xml:space="preserve"> la mise en place du dispositif et de ses modalités pratiques ;  </w:t>
      </w:r>
    </w:p>
    <w:p w14:paraId="60A05302" w14:textId="208DD854" w:rsidR="007467C1" w:rsidRDefault="00CC1004" w:rsidP="000873FB">
      <w:pPr>
        <w:pStyle w:val="Paragraphedeliste"/>
        <w:numPr>
          <w:ilvl w:val="1"/>
          <w:numId w:val="1"/>
        </w:numPr>
        <w:ind w:left="360"/>
        <w:jc w:val="both"/>
      </w:pPr>
      <w:r>
        <w:t>Puis</w:t>
      </w:r>
      <w:r w:rsidR="006A6FB2">
        <w:t xml:space="preserve">, au moins une fois par an, d’un bilan anonymisé (nombre de dons, jours donnés et utilisés, grandes catégories de motifs, sans données nominatives ni médicales). </w:t>
      </w:r>
    </w:p>
    <w:p w14:paraId="1B9D3266" w14:textId="77777777" w:rsidR="00AA28ED" w:rsidRDefault="00AA28ED" w:rsidP="00AA28ED">
      <w:pPr>
        <w:pStyle w:val="Paragraphedeliste"/>
        <w:ind w:left="720"/>
        <w:jc w:val="both"/>
      </w:pPr>
    </w:p>
    <w:p w14:paraId="44E05084" w14:textId="77777777" w:rsidR="000873FB" w:rsidRDefault="000873FB" w:rsidP="000873FB">
      <w:pPr>
        <w:jc w:val="both"/>
      </w:pPr>
    </w:p>
    <w:p w14:paraId="019D530A" w14:textId="0199D3DD" w:rsidR="007467C1" w:rsidRDefault="006A6FB2" w:rsidP="00AA28ED">
      <w:pPr>
        <w:pStyle w:val="Titre1"/>
      </w:pPr>
      <w:bookmarkStart w:id="17" w:name="_Toc219444864"/>
      <w:r>
        <w:t>Confidentialité, protection des données et non-discrimination</w:t>
      </w:r>
      <w:bookmarkEnd w:id="17"/>
    </w:p>
    <w:p w14:paraId="25622FB0" w14:textId="77777777" w:rsidR="00CC1004" w:rsidRDefault="00CC1004" w:rsidP="000873FB">
      <w:pPr>
        <w:spacing w:before="240" w:after="240"/>
        <w:jc w:val="both"/>
        <w:rPr>
          <w:b/>
          <w:bCs/>
        </w:rPr>
      </w:pPr>
    </w:p>
    <w:p w14:paraId="0B875BE9" w14:textId="02F5283E" w:rsidR="007467C1" w:rsidRDefault="006A6FB2" w:rsidP="00AA28ED">
      <w:pPr>
        <w:pStyle w:val="Titre2"/>
      </w:pPr>
      <w:r>
        <w:t xml:space="preserve"> </w:t>
      </w:r>
      <w:bookmarkStart w:id="18" w:name="_Toc219444865"/>
      <w:r>
        <w:t>Confidentialité des situations individuelles</w:t>
      </w:r>
      <w:bookmarkEnd w:id="18"/>
      <w:r>
        <w:t xml:space="preserve">  </w:t>
      </w:r>
    </w:p>
    <w:p w14:paraId="62DDB2BD" w14:textId="7403EBDA" w:rsidR="007467C1" w:rsidRPr="000873FB" w:rsidRDefault="006A6FB2" w:rsidP="000873FB">
      <w:pPr>
        <w:spacing w:before="240" w:after="240"/>
        <w:jc w:val="both"/>
      </w:pPr>
      <w:r w:rsidRPr="000873FB">
        <w:t xml:space="preserve">Les informations médicales ou relatives à la situation familiale des salariés bénéficiaires, ainsi que l’identité des donateurs, sont strictement confidentielles et ne peuvent être communiquées qu’aux seules personnes habilitées au sein de l’entreprise, dans la limite de ce qui est nécessaire à la gestion du dispositif. </w:t>
      </w:r>
    </w:p>
    <w:p w14:paraId="342C9F33" w14:textId="77777777" w:rsidR="007467C1" w:rsidRDefault="006A6FB2" w:rsidP="00AA28ED">
      <w:pPr>
        <w:pStyle w:val="Titre2"/>
      </w:pPr>
      <w:bookmarkStart w:id="19" w:name="_Toc219444866"/>
      <w:r>
        <w:t>7.2 Protection des données à caractère personnel</w:t>
      </w:r>
      <w:bookmarkEnd w:id="19"/>
      <w:r>
        <w:t xml:space="preserve">  </w:t>
      </w:r>
    </w:p>
    <w:p w14:paraId="2EE44291" w14:textId="1B56616E" w:rsidR="007467C1" w:rsidRDefault="006A6FB2" w:rsidP="000873FB">
      <w:pPr>
        <w:spacing w:before="240" w:after="240"/>
        <w:jc w:val="both"/>
      </w:pPr>
      <w:r w:rsidRPr="000873FB">
        <w:t>Les traitements de données résultant du dispositif (enregistrement des demandes, suivi des jours, justificatifs médicaux ou administratifs) sont encadrés par la réglementation sur la protection des données personnelles ; les salariés bénéficient notamment d’un droit d’accès à leurs données, qu’ils peuvent exercer auprès du service désigné par l’employeur, selon les modalités figurant dans la politique de confidentialité de l’entreprise.</w:t>
      </w:r>
    </w:p>
    <w:p w14:paraId="69344769" w14:textId="77777777" w:rsidR="000873FB" w:rsidRDefault="000873FB" w:rsidP="000873FB">
      <w:pPr>
        <w:spacing w:before="240" w:after="240"/>
        <w:jc w:val="both"/>
      </w:pPr>
    </w:p>
    <w:p w14:paraId="57412C67" w14:textId="3F97B116" w:rsidR="001E44E3" w:rsidRDefault="006A6FB2" w:rsidP="001E44E3">
      <w:pPr>
        <w:pStyle w:val="Titre1"/>
      </w:pPr>
      <w:bookmarkStart w:id="20" w:name="_Toc219444867"/>
      <w:r>
        <w:t>Publicité, suivi et évaluation du dispositif</w:t>
      </w:r>
      <w:bookmarkEnd w:id="20"/>
    </w:p>
    <w:p w14:paraId="1DEB9A59" w14:textId="77777777" w:rsidR="001E44E3" w:rsidRDefault="001E44E3" w:rsidP="001E44E3">
      <w:pPr>
        <w:pStyle w:val="Titre2"/>
        <w:numPr>
          <w:ilvl w:val="0"/>
          <w:numId w:val="0"/>
        </w:numPr>
      </w:pPr>
    </w:p>
    <w:p w14:paraId="243B8D4F" w14:textId="728D0C4A" w:rsidR="007467C1" w:rsidRDefault="006A6FB2" w:rsidP="00AA28ED">
      <w:pPr>
        <w:pStyle w:val="Titre2"/>
      </w:pPr>
      <w:bookmarkStart w:id="21" w:name="_Toc219444868"/>
      <w:r>
        <w:t>Information des salariés</w:t>
      </w:r>
      <w:bookmarkEnd w:id="21"/>
      <w:r>
        <w:t xml:space="preserve">  </w:t>
      </w:r>
    </w:p>
    <w:p w14:paraId="1BA8D72F" w14:textId="14A05C0F" w:rsidR="007467C1" w:rsidRPr="000873FB" w:rsidRDefault="006A6FB2" w:rsidP="000873FB">
      <w:pPr>
        <w:spacing w:before="240" w:after="240"/>
        <w:jc w:val="both"/>
      </w:pPr>
      <w:r w:rsidRPr="000873FB">
        <w:t xml:space="preserve">Le présent accord est porté à la connaissance de l’ensemble des salariés par les moyens habituels d’information interne (intranet, affichage, livret d’accueil, note de service).   </w:t>
      </w:r>
    </w:p>
    <w:p w14:paraId="3753E47E" w14:textId="4039A90D" w:rsidR="007467C1" w:rsidRDefault="006A6FB2" w:rsidP="000873FB">
      <w:pPr>
        <w:spacing w:before="240" w:after="240"/>
        <w:jc w:val="both"/>
      </w:pPr>
      <w:r w:rsidRPr="000873FB">
        <w:t>Une notice synthétique rappelant les conditions d’accès au dispositif et les coordonnées du service RH référent est diffusée à tous.</w:t>
      </w:r>
      <w:r>
        <w:t xml:space="preserve"> </w:t>
      </w:r>
    </w:p>
    <w:p w14:paraId="28717504" w14:textId="60805B14" w:rsidR="007467C1" w:rsidRDefault="006A6FB2" w:rsidP="00AA28ED">
      <w:pPr>
        <w:pStyle w:val="Titre2"/>
      </w:pPr>
      <w:bookmarkStart w:id="22" w:name="_Toc219444869"/>
      <w:r>
        <w:t>Suivi par les partenaires sociaux</w:t>
      </w:r>
      <w:bookmarkEnd w:id="22"/>
      <w:r>
        <w:t xml:space="preserve">  </w:t>
      </w:r>
    </w:p>
    <w:p w14:paraId="23A2D99F" w14:textId="7F17257F" w:rsidR="007467C1" w:rsidRPr="000873FB" w:rsidRDefault="006A6FB2" w:rsidP="000873FB">
      <w:pPr>
        <w:spacing w:before="240" w:after="240"/>
        <w:jc w:val="both"/>
      </w:pPr>
      <w:r w:rsidRPr="000873FB">
        <w:t xml:space="preserve">Un bilan annuel du dispositif est présenté au CSE, comprenant notamment : </w:t>
      </w:r>
    </w:p>
    <w:p w14:paraId="398360F5" w14:textId="3E37E0AF" w:rsidR="007467C1" w:rsidRDefault="00CC1004" w:rsidP="000873FB">
      <w:pPr>
        <w:pStyle w:val="Paragraphedeliste"/>
        <w:numPr>
          <w:ilvl w:val="1"/>
          <w:numId w:val="1"/>
        </w:numPr>
        <w:ind w:left="360"/>
        <w:jc w:val="both"/>
      </w:pPr>
      <w:r>
        <w:t>Le</w:t>
      </w:r>
      <w:r w:rsidR="006A6FB2">
        <w:t xml:space="preserve"> nombre de salariés donateurs et de bénéficiaires ;  </w:t>
      </w:r>
    </w:p>
    <w:p w14:paraId="002B79B0" w14:textId="7EE100DE" w:rsidR="007467C1" w:rsidRDefault="00CC1004" w:rsidP="000873FB">
      <w:pPr>
        <w:pStyle w:val="Paragraphedeliste"/>
        <w:numPr>
          <w:ilvl w:val="1"/>
          <w:numId w:val="1"/>
        </w:numPr>
        <w:ind w:left="360"/>
        <w:jc w:val="both"/>
      </w:pPr>
      <w:r>
        <w:t>Le</w:t>
      </w:r>
      <w:r w:rsidR="006A6FB2">
        <w:t xml:space="preserve"> nombre total de jours donnés et utilisés, par catégorie de dispositif ;  </w:t>
      </w:r>
    </w:p>
    <w:p w14:paraId="1EE810E2" w14:textId="13198F5E" w:rsidR="007467C1" w:rsidRDefault="00CC1004" w:rsidP="000873FB">
      <w:pPr>
        <w:pStyle w:val="Paragraphedeliste"/>
        <w:numPr>
          <w:ilvl w:val="1"/>
          <w:numId w:val="1"/>
        </w:numPr>
        <w:ind w:left="360"/>
        <w:jc w:val="both"/>
      </w:pPr>
      <w:r>
        <w:t>Les</w:t>
      </w:r>
      <w:r w:rsidR="006A6FB2">
        <w:t xml:space="preserve"> difficultés de mise en œuvre éventuelles et les propositions d’amélioration.</w:t>
      </w:r>
    </w:p>
    <w:p w14:paraId="47DC6D91" w14:textId="360667CF" w:rsidR="007467C1" w:rsidRPr="000873FB" w:rsidRDefault="006A6FB2" w:rsidP="000873FB">
      <w:pPr>
        <w:spacing w:before="240" w:after="240"/>
        <w:jc w:val="both"/>
      </w:pPr>
      <w:r w:rsidRPr="000873FB">
        <w:t xml:space="preserve">Les données sont agrégées et anonymisées. </w:t>
      </w:r>
    </w:p>
    <w:p w14:paraId="6E643621" w14:textId="673610D7" w:rsidR="007467C1" w:rsidRDefault="006A6FB2" w:rsidP="00AA28ED">
      <w:pPr>
        <w:pStyle w:val="Titre1"/>
      </w:pPr>
      <w:bookmarkStart w:id="23" w:name="_Toc219444870"/>
      <w:r>
        <w:lastRenderedPageBreak/>
        <w:t>Durée, entrée en vigueur, révision et dénonciation</w:t>
      </w:r>
      <w:bookmarkEnd w:id="23"/>
    </w:p>
    <w:p w14:paraId="5131C7C0" w14:textId="77777777" w:rsidR="001E44E3" w:rsidRDefault="001E44E3" w:rsidP="001E44E3">
      <w:pPr>
        <w:pStyle w:val="Titre2"/>
        <w:numPr>
          <w:ilvl w:val="0"/>
          <w:numId w:val="0"/>
        </w:numPr>
      </w:pPr>
    </w:p>
    <w:p w14:paraId="7DD8B662" w14:textId="77777777" w:rsidR="001E44E3" w:rsidRDefault="001E44E3" w:rsidP="001E44E3">
      <w:pPr>
        <w:pStyle w:val="Titre2"/>
        <w:numPr>
          <w:ilvl w:val="0"/>
          <w:numId w:val="0"/>
        </w:numPr>
      </w:pPr>
    </w:p>
    <w:p w14:paraId="157D83C1" w14:textId="7DD9DC09" w:rsidR="007467C1" w:rsidRDefault="006A6FB2" w:rsidP="00AA28ED">
      <w:pPr>
        <w:pStyle w:val="Titre2"/>
      </w:pPr>
      <w:bookmarkStart w:id="24" w:name="_Toc219444871"/>
      <w:r>
        <w:t>Durée de l’accord</w:t>
      </w:r>
      <w:bookmarkEnd w:id="24"/>
      <w:r>
        <w:t xml:space="preserve">  </w:t>
      </w:r>
    </w:p>
    <w:p w14:paraId="0B344F05" w14:textId="340B7579" w:rsidR="007467C1" w:rsidRPr="000873FB" w:rsidRDefault="006A6FB2" w:rsidP="000873FB">
      <w:pPr>
        <w:spacing w:before="240" w:after="240"/>
        <w:jc w:val="both"/>
      </w:pPr>
      <w:r w:rsidRPr="000873FB">
        <w:t xml:space="preserve">Le présent accord est conclu pour une durée indéterminée, à compter de sa date d’entrée en vigueur définie ci-après. </w:t>
      </w:r>
    </w:p>
    <w:p w14:paraId="70C8265D" w14:textId="35EBA8C2" w:rsidR="007467C1" w:rsidRDefault="006A6FB2" w:rsidP="00AA28ED">
      <w:pPr>
        <w:pStyle w:val="Titre2"/>
      </w:pPr>
      <w:bookmarkStart w:id="25" w:name="_Toc219444872"/>
      <w:r>
        <w:t>Entrée en vigueur</w:t>
      </w:r>
      <w:bookmarkEnd w:id="25"/>
      <w:r>
        <w:t xml:space="preserve">  </w:t>
      </w:r>
    </w:p>
    <w:p w14:paraId="4974BCCA" w14:textId="1C59F7AF" w:rsidR="007467C1" w:rsidRDefault="006A6FB2" w:rsidP="000873FB">
      <w:pPr>
        <w:spacing w:before="240" w:after="240"/>
        <w:jc w:val="both"/>
      </w:pPr>
      <w:r w:rsidRPr="000873FB">
        <w:t>L’accord entre en vigueur à l’issue des formalités de dépôt et de publicité prévues par le Code du travail, et au plus tôt le [date], sous réserve de son absence d’opposition par les organisations syndicales concernées conformément aux dispositions légales applicables.</w:t>
      </w:r>
      <w:r>
        <w:t xml:space="preserve"> </w:t>
      </w:r>
    </w:p>
    <w:p w14:paraId="1E7B66BA" w14:textId="75740FB0" w:rsidR="007467C1" w:rsidRDefault="006A6FB2" w:rsidP="00AA28ED">
      <w:pPr>
        <w:pStyle w:val="Titre2"/>
      </w:pPr>
      <w:bookmarkStart w:id="26" w:name="_Toc219444873"/>
      <w:r>
        <w:t>Révision</w:t>
      </w:r>
      <w:bookmarkEnd w:id="26"/>
      <w:r>
        <w:t xml:space="preserve">  </w:t>
      </w:r>
    </w:p>
    <w:p w14:paraId="7F20C323" w14:textId="2E0CDB79" w:rsidR="007467C1" w:rsidRPr="000873FB" w:rsidRDefault="006A6FB2" w:rsidP="000873FB">
      <w:pPr>
        <w:spacing w:before="240" w:after="240"/>
        <w:jc w:val="both"/>
      </w:pPr>
      <w:r w:rsidRPr="000873FB">
        <w:t>L’accord peut être révisé à tout moment, à l’initiative de l’employeur ou d’une ou plusieurs organisations syndicales représentatives signataires ou adhérentes, selon la procédure légale de révision des accords collectifs ; la demande de révision est accompagnée de propositions écrites et circonstanciées</w:t>
      </w:r>
      <w:r w:rsidR="000873FB" w:rsidRPr="000873FB">
        <w:t>.</w:t>
      </w:r>
      <w:r w:rsidRPr="000873FB">
        <w:t xml:space="preserve">  </w:t>
      </w:r>
    </w:p>
    <w:p w14:paraId="20730FA0" w14:textId="4A20F712" w:rsidR="007467C1" w:rsidRDefault="006A6FB2" w:rsidP="00AA28ED">
      <w:pPr>
        <w:pStyle w:val="Titre2"/>
      </w:pPr>
      <w:bookmarkStart w:id="27" w:name="_Toc219444874"/>
      <w:r>
        <w:t>Dénonciation</w:t>
      </w:r>
      <w:bookmarkEnd w:id="27"/>
      <w:r>
        <w:t xml:space="preserve">  </w:t>
      </w:r>
    </w:p>
    <w:p w14:paraId="792B2CF6" w14:textId="3FD7FD11" w:rsidR="007467C1" w:rsidRDefault="006A6FB2" w:rsidP="000873FB">
      <w:pPr>
        <w:spacing w:before="240" w:after="240"/>
        <w:jc w:val="both"/>
      </w:pPr>
      <w:r w:rsidRPr="000873FB">
        <w:t xml:space="preserve">L’accord peut être dénoncé par l’une des parties signataires selon les modalités prévues par le Code du travail pour la dénonciation des accords collectifs ; la dénonciation donne lieu à une phase de négociation en vue de la conclusion d’un accord de substitution, dans les délais légaux.   </w:t>
      </w:r>
    </w:p>
    <w:p w14:paraId="6DB4D28F" w14:textId="77777777" w:rsidR="006479A1" w:rsidRDefault="006479A1" w:rsidP="000873FB">
      <w:pPr>
        <w:spacing w:before="240" w:after="240"/>
        <w:jc w:val="both"/>
      </w:pPr>
    </w:p>
    <w:p w14:paraId="769F9442" w14:textId="1B2CD050" w:rsidR="006479A1" w:rsidRDefault="006479A1" w:rsidP="006479A1">
      <w:pPr>
        <w:rPr>
          <w:rFonts w:cstheme="minorHAnsi"/>
        </w:rPr>
      </w:pPr>
      <w:r w:rsidRPr="000F296E">
        <w:rPr>
          <w:rFonts w:cstheme="minorHAnsi"/>
        </w:rPr>
        <w:t xml:space="preserve">A Aurillac le </w:t>
      </w:r>
      <w:r w:rsidR="004233C5">
        <w:rPr>
          <w:rFonts w:cstheme="minorHAnsi"/>
        </w:rPr>
        <w:t>17/03/2026</w:t>
      </w:r>
      <w:r>
        <w:rPr>
          <w:rFonts w:cstheme="minorHAnsi"/>
        </w:rPr>
        <w:t>,</w:t>
      </w:r>
    </w:p>
    <w:p w14:paraId="61F09530" w14:textId="77777777" w:rsidR="006479A1" w:rsidRPr="000F296E" w:rsidRDefault="006479A1" w:rsidP="006479A1">
      <w:pPr>
        <w:rPr>
          <w:rFonts w:cstheme="minorHAnsi"/>
        </w:rPr>
      </w:pPr>
    </w:p>
    <w:p w14:paraId="63079765" w14:textId="77777777" w:rsidR="006479A1" w:rsidRPr="000F296E" w:rsidRDefault="006479A1" w:rsidP="006479A1">
      <w:pPr>
        <w:rPr>
          <w:rFonts w:cstheme="minorHAnsi"/>
        </w:rPr>
      </w:pPr>
    </w:p>
    <w:p w14:paraId="3547DB6D" w14:textId="41DA8E92" w:rsidR="006479A1" w:rsidRPr="000F296E" w:rsidRDefault="006D5873" w:rsidP="006479A1">
      <w:pPr>
        <w:rPr>
          <w:rFonts w:cstheme="minorHAnsi"/>
        </w:rPr>
      </w:pPr>
      <w:r>
        <w:rPr>
          <w:rFonts w:cstheme="minorHAnsi"/>
        </w:rPr>
        <w:t>…</w:t>
      </w:r>
      <w:r w:rsidR="006479A1">
        <w:rPr>
          <w:rFonts w:cstheme="minorHAnsi"/>
        </w:rPr>
        <w:t>,</w:t>
      </w:r>
      <w:r w:rsidR="006479A1" w:rsidRPr="000F296E">
        <w:rPr>
          <w:rFonts w:cstheme="minorHAnsi"/>
        </w:rPr>
        <w:tab/>
      </w:r>
      <w:r w:rsidR="006479A1" w:rsidRPr="000F296E">
        <w:rPr>
          <w:rFonts w:cstheme="minorHAnsi"/>
        </w:rPr>
        <w:tab/>
      </w:r>
      <w:r w:rsidR="006479A1" w:rsidRPr="000F296E">
        <w:rPr>
          <w:rFonts w:cstheme="minorHAnsi"/>
        </w:rPr>
        <w:tab/>
      </w:r>
      <w:r w:rsidR="006479A1" w:rsidRPr="000F296E">
        <w:rPr>
          <w:rFonts w:cstheme="minorHAnsi"/>
        </w:rPr>
        <w:tab/>
      </w:r>
      <w:r w:rsidR="006479A1" w:rsidRPr="000F296E">
        <w:rPr>
          <w:rFonts w:cstheme="minorHAnsi"/>
        </w:rPr>
        <w:tab/>
      </w:r>
      <w:r w:rsidR="006479A1" w:rsidRPr="000F296E">
        <w:rPr>
          <w:rFonts w:cstheme="minorHAnsi"/>
        </w:rPr>
        <w:tab/>
      </w:r>
      <w:r w:rsidR="006479A1" w:rsidRPr="000F296E">
        <w:rPr>
          <w:rFonts w:cstheme="minorHAnsi"/>
        </w:rPr>
        <w:tab/>
      </w:r>
      <w:r w:rsidR="006479A1">
        <w:rPr>
          <w:rFonts w:cstheme="minorHAnsi"/>
        </w:rPr>
        <w:tab/>
      </w:r>
      <w:r>
        <w:rPr>
          <w:rFonts w:cstheme="minorHAnsi"/>
        </w:rPr>
        <w:tab/>
      </w:r>
      <w:r>
        <w:rPr>
          <w:rFonts w:cstheme="minorHAnsi"/>
        </w:rPr>
        <w:tab/>
        <w:t>…,</w:t>
      </w:r>
    </w:p>
    <w:p w14:paraId="20B9C75B" w14:textId="77777777" w:rsidR="006479A1" w:rsidRPr="000F296E" w:rsidRDefault="006479A1" w:rsidP="006479A1">
      <w:pPr>
        <w:rPr>
          <w:rFonts w:cstheme="minorHAnsi"/>
        </w:rPr>
      </w:pPr>
      <w:r w:rsidRPr="000F296E">
        <w:rPr>
          <w:rFonts w:cstheme="minorHAnsi"/>
        </w:rPr>
        <w:t>Président du C.</w:t>
      </w:r>
      <w:proofErr w:type="gramStart"/>
      <w:r w:rsidRPr="000F296E">
        <w:rPr>
          <w:rFonts w:cstheme="minorHAnsi"/>
        </w:rPr>
        <w:t>S.E</w:t>
      </w:r>
      <w:proofErr w:type="gramEnd"/>
      <w:r w:rsidRPr="000F296E">
        <w:rPr>
          <w:rFonts w:cstheme="minorHAnsi"/>
        </w:rPr>
        <w:tab/>
      </w:r>
      <w:r w:rsidRPr="000F296E">
        <w:rPr>
          <w:rFonts w:cstheme="minorHAnsi"/>
        </w:rPr>
        <w:tab/>
      </w:r>
      <w:r w:rsidRPr="000F296E">
        <w:rPr>
          <w:rFonts w:cstheme="minorHAnsi"/>
        </w:rPr>
        <w:tab/>
      </w:r>
      <w:r w:rsidRPr="000F296E">
        <w:rPr>
          <w:rFonts w:cstheme="minorHAnsi"/>
        </w:rPr>
        <w:tab/>
      </w:r>
      <w:r w:rsidRPr="000F296E">
        <w:rPr>
          <w:rFonts w:cstheme="minorHAnsi"/>
        </w:rPr>
        <w:tab/>
      </w:r>
      <w:r w:rsidRPr="000F296E">
        <w:rPr>
          <w:rFonts w:cstheme="minorHAnsi"/>
        </w:rPr>
        <w:tab/>
      </w:r>
      <w:r w:rsidRPr="000F296E">
        <w:rPr>
          <w:rFonts w:cstheme="minorHAnsi"/>
        </w:rPr>
        <w:tab/>
      </w:r>
      <w:r w:rsidRPr="000F296E">
        <w:rPr>
          <w:rFonts w:cstheme="minorHAnsi"/>
        </w:rPr>
        <w:tab/>
      </w:r>
      <w:r>
        <w:rPr>
          <w:rFonts w:cstheme="minorHAnsi"/>
        </w:rPr>
        <w:t>Délégué syndical</w:t>
      </w:r>
    </w:p>
    <w:p w14:paraId="5F706A01" w14:textId="77777777" w:rsidR="006479A1" w:rsidRDefault="006479A1" w:rsidP="000873FB">
      <w:pPr>
        <w:spacing w:before="240" w:after="240"/>
        <w:jc w:val="both"/>
      </w:pPr>
    </w:p>
    <w:p w14:paraId="11564792" w14:textId="77777777" w:rsidR="000873FB" w:rsidRDefault="000873FB" w:rsidP="000873FB">
      <w:pPr>
        <w:spacing w:before="240" w:after="240"/>
        <w:jc w:val="both"/>
      </w:pPr>
    </w:p>
    <w:p w14:paraId="5FD707E0" w14:textId="77777777" w:rsidR="000873FB" w:rsidRDefault="000873FB" w:rsidP="000873FB">
      <w:pPr>
        <w:spacing w:before="240" w:after="240"/>
        <w:jc w:val="both"/>
      </w:pPr>
    </w:p>
    <w:p w14:paraId="19BEF78A" w14:textId="77777777" w:rsidR="000873FB" w:rsidRPr="000873FB" w:rsidRDefault="000873FB" w:rsidP="000873FB">
      <w:pPr>
        <w:spacing w:before="240" w:after="240"/>
        <w:jc w:val="both"/>
      </w:pPr>
    </w:p>
    <w:sectPr w:rsidR="000873FB" w:rsidRPr="000873FB">
      <w:footerReference w:type="default" r:id="rId8"/>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EB230" w14:textId="77777777" w:rsidR="00EF4ACC" w:rsidRDefault="00EF4ACC" w:rsidP="001E44E3">
      <w:r>
        <w:separator/>
      </w:r>
    </w:p>
  </w:endnote>
  <w:endnote w:type="continuationSeparator" w:id="0">
    <w:p w14:paraId="230877C3" w14:textId="77777777" w:rsidR="00EF4ACC" w:rsidRDefault="00EF4ACC" w:rsidP="001E4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38336"/>
      <w:docPartObj>
        <w:docPartGallery w:val="Page Numbers (Bottom of Page)"/>
        <w:docPartUnique/>
      </w:docPartObj>
    </w:sdtPr>
    <w:sdtEndPr/>
    <w:sdtContent>
      <w:p w14:paraId="141FC4A3" w14:textId="3C5DD2B9" w:rsidR="001E44E3" w:rsidRDefault="001E44E3">
        <w:pPr>
          <w:pStyle w:val="Pieddepage"/>
          <w:jc w:val="center"/>
        </w:pPr>
        <w:r>
          <w:fldChar w:fldCharType="begin"/>
        </w:r>
        <w:r>
          <w:instrText>PAGE   \* MERGEFORMAT</w:instrText>
        </w:r>
        <w:r>
          <w:fldChar w:fldCharType="separate"/>
        </w:r>
        <w:r>
          <w:t>2</w:t>
        </w:r>
        <w:r>
          <w:fldChar w:fldCharType="end"/>
        </w:r>
      </w:p>
    </w:sdtContent>
  </w:sdt>
  <w:p w14:paraId="0C0065A1" w14:textId="77777777" w:rsidR="001E44E3" w:rsidRDefault="001E44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73A2D" w14:textId="77777777" w:rsidR="00EF4ACC" w:rsidRDefault="00EF4ACC" w:rsidP="001E44E3">
      <w:r>
        <w:separator/>
      </w:r>
    </w:p>
  </w:footnote>
  <w:footnote w:type="continuationSeparator" w:id="0">
    <w:p w14:paraId="089482C9" w14:textId="77777777" w:rsidR="00EF4ACC" w:rsidRDefault="00EF4ACC" w:rsidP="001E44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73547"/>
    <w:multiLevelType w:val="hybridMultilevel"/>
    <w:tmpl w:val="6ACA1F8A"/>
    <w:lvl w:ilvl="0" w:tplc="34D05E1E">
      <w:start w:val="1"/>
      <w:numFmt w:val="bullet"/>
      <w:lvlText w:val="●"/>
      <w:lvlJc w:val="left"/>
      <w:pPr>
        <w:ind w:left="720" w:hanging="360"/>
      </w:pPr>
    </w:lvl>
    <w:lvl w:ilvl="1" w:tplc="2A3CB656">
      <w:start w:val="1"/>
      <w:numFmt w:val="bullet"/>
      <w:lvlText w:val="○"/>
      <w:lvlJc w:val="left"/>
      <w:pPr>
        <w:ind w:left="1440" w:hanging="360"/>
      </w:pPr>
    </w:lvl>
    <w:lvl w:ilvl="2" w:tplc="B3869980">
      <w:start w:val="1"/>
      <w:numFmt w:val="bullet"/>
      <w:lvlText w:val="■"/>
      <w:lvlJc w:val="left"/>
      <w:pPr>
        <w:ind w:left="2160" w:hanging="360"/>
      </w:pPr>
    </w:lvl>
    <w:lvl w:ilvl="3" w:tplc="70CE1EA4">
      <w:start w:val="1"/>
      <w:numFmt w:val="bullet"/>
      <w:lvlText w:val="●"/>
      <w:lvlJc w:val="left"/>
      <w:pPr>
        <w:ind w:left="2880" w:hanging="360"/>
      </w:pPr>
    </w:lvl>
    <w:lvl w:ilvl="4" w:tplc="CB2AC5F0">
      <w:start w:val="1"/>
      <w:numFmt w:val="bullet"/>
      <w:lvlText w:val="○"/>
      <w:lvlJc w:val="left"/>
      <w:pPr>
        <w:ind w:left="3600" w:hanging="360"/>
      </w:pPr>
    </w:lvl>
    <w:lvl w:ilvl="5" w:tplc="22823E60">
      <w:start w:val="1"/>
      <w:numFmt w:val="bullet"/>
      <w:lvlText w:val="■"/>
      <w:lvlJc w:val="left"/>
      <w:pPr>
        <w:ind w:left="4320" w:hanging="360"/>
      </w:pPr>
    </w:lvl>
    <w:lvl w:ilvl="6" w:tplc="63C268C8">
      <w:start w:val="1"/>
      <w:numFmt w:val="bullet"/>
      <w:lvlText w:val="●"/>
      <w:lvlJc w:val="left"/>
      <w:pPr>
        <w:ind w:left="5040" w:hanging="360"/>
      </w:pPr>
    </w:lvl>
    <w:lvl w:ilvl="7" w:tplc="586EC814">
      <w:start w:val="1"/>
      <w:numFmt w:val="bullet"/>
      <w:lvlText w:val="●"/>
      <w:lvlJc w:val="left"/>
      <w:pPr>
        <w:ind w:left="5760" w:hanging="360"/>
      </w:pPr>
    </w:lvl>
    <w:lvl w:ilvl="8" w:tplc="53D2390E">
      <w:start w:val="1"/>
      <w:numFmt w:val="bullet"/>
      <w:lvlText w:val="●"/>
      <w:lvlJc w:val="left"/>
      <w:pPr>
        <w:ind w:left="6480" w:hanging="360"/>
      </w:pPr>
    </w:lvl>
  </w:abstractNum>
  <w:abstractNum w:abstractNumId="1" w15:restartNumberingAfterBreak="0">
    <w:nsid w:val="3FF72302"/>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455E759E"/>
    <w:multiLevelType w:val="hybridMultilevel"/>
    <w:tmpl w:val="D802546C"/>
    <w:lvl w:ilvl="0" w:tplc="19EE1B5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63641039">
    <w:abstractNumId w:val="0"/>
    <w:lvlOverride w:ilvl="0">
      <w:startOverride w:val="1"/>
    </w:lvlOverride>
  </w:num>
  <w:num w:numId="2" w16cid:durableId="1303851886">
    <w:abstractNumId w:val="1"/>
  </w:num>
  <w:num w:numId="3" w16cid:durableId="1750424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7C1"/>
    <w:rsid w:val="000873FB"/>
    <w:rsid w:val="001230B3"/>
    <w:rsid w:val="001303A4"/>
    <w:rsid w:val="001C2976"/>
    <w:rsid w:val="001E44E3"/>
    <w:rsid w:val="002725D7"/>
    <w:rsid w:val="0028611A"/>
    <w:rsid w:val="002D1A77"/>
    <w:rsid w:val="002E558F"/>
    <w:rsid w:val="002E6E87"/>
    <w:rsid w:val="0031796D"/>
    <w:rsid w:val="003800A4"/>
    <w:rsid w:val="003F32D8"/>
    <w:rsid w:val="004233C5"/>
    <w:rsid w:val="004A75C7"/>
    <w:rsid w:val="004B5102"/>
    <w:rsid w:val="0050232A"/>
    <w:rsid w:val="005159E5"/>
    <w:rsid w:val="00592C92"/>
    <w:rsid w:val="00631757"/>
    <w:rsid w:val="00632266"/>
    <w:rsid w:val="00637721"/>
    <w:rsid w:val="006479A1"/>
    <w:rsid w:val="006A6FB2"/>
    <w:rsid w:val="006B296C"/>
    <w:rsid w:val="006D5873"/>
    <w:rsid w:val="007467C1"/>
    <w:rsid w:val="00766F7E"/>
    <w:rsid w:val="00783B3A"/>
    <w:rsid w:val="007E6E83"/>
    <w:rsid w:val="008D339E"/>
    <w:rsid w:val="009F4F40"/>
    <w:rsid w:val="00AA28ED"/>
    <w:rsid w:val="00AD4E3C"/>
    <w:rsid w:val="00BB31CC"/>
    <w:rsid w:val="00CC1004"/>
    <w:rsid w:val="00CF7A0A"/>
    <w:rsid w:val="00D3228A"/>
    <w:rsid w:val="00D83D80"/>
    <w:rsid w:val="00EC1FD9"/>
    <w:rsid w:val="00EC38B8"/>
    <w:rsid w:val="00EF4ACC"/>
    <w:rsid w:val="00F00CE2"/>
    <w:rsid w:val="00F14CD1"/>
    <w:rsid w:val="00F65D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DECC7"/>
  <w15:docId w15:val="{95E49D5E-6A89-418C-92AD-517B98B7B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rsid w:val="004B5102"/>
    <w:pPr>
      <w:numPr>
        <w:numId w:val="2"/>
      </w:numPr>
      <w:pBdr>
        <w:top w:val="single" w:sz="4" w:space="1" w:color="auto"/>
        <w:left w:val="single" w:sz="4" w:space="4" w:color="auto"/>
        <w:bottom w:val="single" w:sz="4" w:space="1" w:color="auto"/>
        <w:right w:val="single" w:sz="4" w:space="4" w:color="auto"/>
      </w:pBdr>
      <w:outlineLvl w:val="0"/>
    </w:pPr>
    <w:rPr>
      <w:b/>
      <w:color w:val="2E74B5"/>
      <w:szCs w:val="32"/>
    </w:rPr>
  </w:style>
  <w:style w:type="paragraph" w:styleId="Titre2">
    <w:name w:val="heading 2"/>
    <w:uiPriority w:val="9"/>
    <w:unhideWhenUsed/>
    <w:qFormat/>
    <w:rsid w:val="004B5102"/>
    <w:pPr>
      <w:numPr>
        <w:ilvl w:val="1"/>
        <w:numId w:val="2"/>
      </w:numPr>
      <w:outlineLvl w:val="1"/>
    </w:pPr>
    <w:rPr>
      <w:b/>
      <w:color w:val="2E74B5"/>
      <w:szCs w:val="28"/>
    </w:rPr>
  </w:style>
  <w:style w:type="paragraph" w:styleId="Titre3">
    <w:name w:val="heading 3"/>
    <w:uiPriority w:val="9"/>
    <w:unhideWhenUsed/>
    <w:qFormat/>
    <w:rsid w:val="00AA28ED"/>
    <w:pPr>
      <w:numPr>
        <w:ilvl w:val="2"/>
        <w:numId w:val="2"/>
      </w:numPr>
      <w:ind w:left="1428"/>
      <w:outlineLvl w:val="2"/>
    </w:pPr>
    <w:rPr>
      <w:b/>
      <w:color w:val="2E74B5"/>
      <w:szCs w:val="26"/>
    </w:rPr>
  </w:style>
  <w:style w:type="paragraph" w:styleId="Titre4">
    <w:name w:val="heading 4"/>
    <w:uiPriority w:val="9"/>
    <w:semiHidden/>
    <w:unhideWhenUsed/>
    <w:qFormat/>
    <w:pPr>
      <w:numPr>
        <w:ilvl w:val="3"/>
        <w:numId w:val="2"/>
      </w:numPr>
      <w:outlineLvl w:val="3"/>
    </w:pPr>
    <w:rPr>
      <w:color w:val="2E74B5"/>
      <w:sz w:val="24"/>
      <w:szCs w:val="24"/>
    </w:rPr>
  </w:style>
  <w:style w:type="paragraph" w:styleId="Titre5">
    <w:name w:val="heading 5"/>
    <w:uiPriority w:val="9"/>
    <w:semiHidden/>
    <w:unhideWhenUsed/>
    <w:qFormat/>
    <w:pPr>
      <w:numPr>
        <w:ilvl w:val="4"/>
        <w:numId w:val="2"/>
      </w:numPr>
      <w:outlineLvl w:val="4"/>
    </w:pPr>
    <w:rPr>
      <w:color w:val="2E74B5"/>
    </w:rPr>
  </w:style>
  <w:style w:type="paragraph" w:styleId="Titre6">
    <w:name w:val="heading 6"/>
    <w:uiPriority w:val="9"/>
    <w:semiHidden/>
    <w:unhideWhenUsed/>
    <w:qFormat/>
    <w:pPr>
      <w:numPr>
        <w:ilvl w:val="5"/>
        <w:numId w:val="2"/>
      </w:numPr>
      <w:outlineLvl w:val="5"/>
    </w:pPr>
    <w:rPr>
      <w:color w:val="2E74B5"/>
    </w:rPr>
  </w:style>
  <w:style w:type="paragraph" w:styleId="Titre7">
    <w:name w:val="heading 7"/>
    <w:basedOn w:val="Normal"/>
    <w:next w:val="Normal"/>
    <w:link w:val="Titre7Car"/>
    <w:uiPriority w:val="9"/>
    <w:semiHidden/>
    <w:unhideWhenUsed/>
    <w:qFormat/>
    <w:rsid w:val="004B5102"/>
    <w:pPr>
      <w:keepNext/>
      <w:keepLines/>
      <w:numPr>
        <w:ilvl w:val="6"/>
        <w:numId w:val="2"/>
      </w:numPr>
      <w:spacing w:before="40"/>
      <w:outlineLvl w:val="6"/>
    </w:pPr>
    <w:rPr>
      <w:rFonts w:asciiTheme="majorHAnsi" w:eastAsiaTheme="majorEastAsia" w:hAnsiTheme="majorHAnsi" w:cstheme="majorBidi"/>
      <w:i/>
      <w:iCs/>
      <w:color w:val="0A2F40" w:themeColor="accent1" w:themeShade="7F"/>
    </w:rPr>
  </w:style>
  <w:style w:type="paragraph" w:styleId="Titre8">
    <w:name w:val="heading 8"/>
    <w:basedOn w:val="Normal"/>
    <w:next w:val="Normal"/>
    <w:link w:val="Titre8Car"/>
    <w:uiPriority w:val="9"/>
    <w:semiHidden/>
    <w:unhideWhenUsed/>
    <w:qFormat/>
    <w:rsid w:val="004B5102"/>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4B5102"/>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color w:val="2E74B5"/>
      <w:sz w:val="36"/>
      <w:szCs w:val="3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customStyle="1" w:styleId="Titre7Car">
    <w:name w:val="Titre 7 Car"/>
    <w:basedOn w:val="Policepardfaut"/>
    <w:link w:val="Titre7"/>
    <w:uiPriority w:val="9"/>
    <w:semiHidden/>
    <w:rsid w:val="004B5102"/>
    <w:rPr>
      <w:rFonts w:asciiTheme="majorHAnsi" w:eastAsiaTheme="majorEastAsia" w:hAnsiTheme="majorHAnsi" w:cstheme="majorBidi"/>
      <w:i/>
      <w:iCs/>
      <w:color w:val="0A2F40" w:themeColor="accent1" w:themeShade="7F"/>
    </w:rPr>
  </w:style>
  <w:style w:type="character" w:customStyle="1" w:styleId="Titre8Car">
    <w:name w:val="Titre 8 Car"/>
    <w:basedOn w:val="Policepardfaut"/>
    <w:link w:val="Titre8"/>
    <w:uiPriority w:val="9"/>
    <w:semiHidden/>
    <w:rsid w:val="004B5102"/>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4B5102"/>
    <w:rPr>
      <w:rFonts w:asciiTheme="majorHAnsi" w:eastAsiaTheme="majorEastAsia" w:hAnsiTheme="majorHAnsi" w:cstheme="majorBidi"/>
      <w:i/>
      <w:iCs/>
      <w:color w:val="272727" w:themeColor="text1" w:themeTint="D8"/>
      <w:sz w:val="21"/>
      <w:szCs w:val="21"/>
    </w:rPr>
  </w:style>
  <w:style w:type="paragraph" w:styleId="En-ttedetabledesmatires">
    <w:name w:val="TOC Heading"/>
    <w:basedOn w:val="Titre1"/>
    <w:next w:val="Normal"/>
    <w:uiPriority w:val="39"/>
    <w:unhideWhenUsed/>
    <w:qFormat/>
    <w:rsid w:val="001E44E3"/>
    <w:pPr>
      <w:keepNext/>
      <w:keepLines/>
      <w:numPr>
        <w:numId w:val="0"/>
      </w:numPr>
      <w:pBdr>
        <w:top w:val="none" w:sz="0" w:space="0" w:color="auto"/>
        <w:left w:val="none" w:sz="0" w:space="0" w:color="auto"/>
        <w:bottom w:val="none" w:sz="0" w:space="0" w:color="auto"/>
        <w:right w:val="none" w:sz="0" w:space="0" w:color="auto"/>
      </w:pBdr>
      <w:spacing w:before="240" w:line="259" w:lineRule="auto"/>
      <w:outlineLvl w:val="9"/>
    </w:pPr>
    <w:rPr>
      <w:rFonts w:asciiTheme="majorHAnsi" w:eastAsiaTheme="majorEastAsia" w:hAnsiTheme="majorHAnsi" w:cstheme="majorBidi"/>
      <w:b w:val="0"/>
      <w:color w:val="0F4761" w:themeColor="accent1" w:themeShade="BF"/>
      <w:sz w:val="32"/>
    </w:rPr>
  </w:style>
  <w:style w:type="paragraph" w:styleId="TM1">
    <w:name w:val="toc 1"/>
    <w:basedOn w:val="Normal"/>
    <w:next w:val="Normal"/>
    <w:autoRedefine/>
    <w:uiPriority w:val="39"/>
    <w:unhideWhenUsed/>
    <w:rsid w:val="001E44E3"/>
    <w:pPr>
      <w:spacing w:after="100"/>
    </w:pPr>
  </w:style>
  <w:style w:type="paragraph" w:styleId="TM2">
    <w:name w:val="toc 2"/>
    <w:basedOn w:val="Normal"/>
    <w:next w:val="Normal"/>
    <w:autoRedefine/>
    <w:uiPriority w:val="39"/>
    <w:unhideWhenUsed/>
    <w:rsid w:val="001E44E3"/>
    <w:pPr>
      <w:spacing w:after="100"/>
      <w:ind w:left="220"/>
    </w:pPr>
  </w:style>
  <w:style w:type="paragraph" w:styleId="TM3">
    <w:name w:val="toc 3"/>
    <w:basedOn w:val="Normal"/>
    <w:next w:val="Normal"/>
    <w:autoRedefine/>
    <w:uiPriority w:val="39"/>
    <w:unhideWhenUsed/>
    <w:rsid w:val="001E44E3"/>
    <w:pPr>
      <w:spacing w:after="100"/>
      <w:ind w:left="440"/>
    </w:pPr>
  </w:style>
  <w:style w:type="paragraph" w:styleId="En-tte">
    <w:name w:val="header"/>
    <w:basedOn w:val="Normal"/>
    <w:link w:val="En-tteCar"/>
    <w:uiPriority w:val="99"/>
    <w:unhideWhenUsed/>
    <w:rsid w:val="001E44E3"/>
    <w:pPr>
      <w:tabs>
        <w:tab w:val="center" w:pos="4536"/>
        <w:tab w:val="right" w:pos="9072"/>
      </w:tabs>
    </w:pPr>
  </w:style>
  <w:style w:type="character" w:customStyle="1" w:styleId="En-tteCar">
    <w:name w:val="En-tête Car"/>
    <w:basedOn w:val="Policepardfaut"/>
    <w:link w:val="En-tte"/>
    <w:uiPriority w:val="99"/>
    <w:rsid w:val="001E44E3"/>
  </w:style>
  <w:style w:type="paragraph" w:styleId="Pieddepage">
    <w:name w:val="footer"/>
    <w:basedOn w:val="Normal"/>
    <w:link w:val="PieddepageCar"/>
    <w:uiPriority w:val="99"/>
    <w:unhideWhenUsed/>
    <w:rsid w:val="001E44E3"/>
    <w:pPr>
      <w:tabs>
        <w:tab w:val="center" w:pos="4536"/>
        <w:tab w:val="right" w:pos="9072"/>
      </w:tabs>
    </w:pPr>
  </w:style>
  <w:style w:type="character" w:customStyle="1" w:styleId="PieddepageCar">
    <w:name w:val="Pied de page Car"/>
    <w:basedOn w:val="Policepardfaut"/>
    <w:link w:val="Pieddepage"/>
    <w:uiPriority w:val="99"/>
    <w:rsid w:val="001E44E3"/>
  </w:style>
  <w:style w:type="character" w:styleId="lev">
    <w:name w:val="Strong"/>
    <w:basedOn w:val="Policepardfaut"/>
    <w:uiPriority w:val="22"/>
    <w:qFormat/>
    <w:rsid w:val="001303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08E7B-EAAE-4028-B11A-A300EC664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8</Pages>
  <Words>2691</Words>
  <Characters>14802</Characters>
  <Application>Microsoft Office Word</Application>
  <DocSecurity>0</DocSecurity>
  <Lines>123</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Clarisse LAMOTTE</cp:lastModifiedBy>
  <cp:revision>32</cp:revision>
  <dcterms:created xsi:type="dcterms:W3CDTF">2026-01-15T16:52:00Z</dcterms:created>
  <dcterms:modified xsi:type="dcterms:W3CDTF">2026-03-26T09:15:00Z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Doc">
    <vt:lpwstr>532970902</vt:lpwstr>
  </property>
  <property fmtid="{D5CDD505-2E9C-101B-9397-08002B2CF9AE}" pid="3" name="adxRibbonCheckBoxElectionsVisible">
    <vt:lpwstr>N</vt:lpwstr>
  </property>
  <property fmtid="{D5CDD505-2E9C-101B-9397-08002B2CF9AE}" pid="4" name="FROMMODELE">
    <vt:lpwstr>N</vt:lpwstr>
  </property>
  <property fmtid="{D5CDD505-2E9C-101B-9397-08002B2CF9AE}" pid="5" name="FROMBIBLE">
    <vt:lpwstr>N</vt:lpwstr>
  </property>
  <property fmtid="{D5CDD505-2E9C-101B-9397-08002B2CF9AE}" pid="6" name="FROMDOCUMENT">
    <vt:lpwstr>O</vt:lpwstr>
  </property>
  <property fmtid="{D5CDD505-2E9C-101B-9397-08002B2CF9AE}" pid="7" name="adxRibbonMenuTrames">
    <vt:lpwstr>O</vt:lpwstr>
  </property>
  <property fmtid="{D5CDD505-2E9C-101B-9397-08002B2CF9AE}" pid="8" name="adxRibbonButtonInsertSignatures">
    <vt:lpwstr>O</vt:lpwstr>
  </property>
  <property fmtid="{D5CDD505-2E9C-101B-9397-08002B2CF9AE}" pid="9" name="adxRibbonButtonSaveIrys">
    <vt:lpwstr>O</vt:lpwstr>
  </property>
  <property fmtid="{D5CDD505-2E9C-101B-9397-08002B2CF9AE}" pid="10" name="adxRibbonButtonChemin">
    <vt:lpwstr>N</vt:lpwstr>
  </property>
</Properties>
</file>