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770B9" w14:textId="4BE84F4A" w:rsidR="00091654" w:rsidRDefault="00DD1BBE" w:rsidP="00DD1BBE">
      <w:pPr>
        <w:spacing w:after="0" w:line="240" w:lineRule="auto"/>
        <w:jc w:val="center"/>
        <w:rPr>
          <w:rFonts w:eastAsia="Times New Roman" w:cstheme="minorHAnsi"/>
          <w:color w:val="008000"/>
          <w:sz w:val="24"/>
          <w:szCs w:val="24"/>
          <w:lang w:eastAsia="fr-FR"/>
        </w:rPr>
      </w:pPr>
      <w:r>
        <w:rPr>
          <w:rFonts w:eastAsia="Times New Roman" w:cstheme="minorHAnsi"/>
          <w:noProof/>
          <w:color w:val="008000"/>
          <w:sz w:val="24"/>
          <w:szCs w:val="24"/>
          <w:lang w:eastAsia="fr-FR"/>
        </w:rPr>
        <w:drawing>
          <wp:inline distT="0" distB="0" distL="0" distR="0" wp14:anchorId="77A04CBB" wp14:editId="0851F9C9">
            <wp:extent cx="1828800" cy="822960"/>
            <wp:effectExtent l="0" t="0" r="0" b="0"/>
            <wp:docPr id="8591372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3F6E2C" w14:textId="77777777" w:rsidR="00DD1BBE" w:rsidRPr="00D756A2" w:rsidRDefault="00DD1BBE" w:rsidP="00DD1BBE">
      <w:pPr>
        <w:spacing w:after="0" w:line="240" w:lineRule="auto"/>
        <w:jc w:val="center"/>
        <w:rPr>
          <w:rFonts w:eastAsia="Times New Roman" w:cstheme="minorHAnsi"/>
          <w:color w:val="008000"/>
          <w:sz w:val="24"/>
          <w:szCs w:val="24"/>
          <w:lang w:eastAsia="fr-FR"/>
        </w:rPr>
      </w:pPr>
    </w:p>
    <w:p w14:paraId="0F75D58F" w14:textId="77777777" w:rsidR="00784677" w:rsidRDefault="00091654" w:rsidP="00C97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</w:pPr>
      <w:r w:rsidRPr="00D756A2"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 xml:space="preserve">ACCORD </w:t>
      </w:r>
      <w:r w:rsidR="00C97705" w:rsidRPr="00C97705"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 xml:space="preserve">AMENAGEANT LA PERIODICITE DE LA NEGOCIATION SUR </w:t>
      </w:r>
    </w:p>
    <w:p w14:paraId="3A25984D" w14:textId="0546FD73" w:rsidR="00C97705" w:rsidRPr="00C97705" w:rsidRDefault="00C97705" w:rsidP="00C97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</w:pPr>
      <w:r w:rsidRPr="00C97705"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>L’ÉGALITÉ PROFESSIONNELLE</w:t>
      </w:r>
    </w:p>
    <w:p w14:paraId="0D452066" w14:textId="77777777" w:rsidR="00784677" w:rsidRDefault="00C97705" w:rsidP="00C97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</w:pPr>
      <w:r w:rsidRPr="00C97705"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 xml:space="preserve">ENTRE LES FEMMES ET LES HOMMES </w:t>
      </w:r>
    </w:p>
    <w:p w14:paraId="28ED8F2E" w14:textId="3B20950F" w:rsidR="00C97705" w:rsidRPr="00D756A2" w:rsidRDefault="00C97705" w:rsidP="00784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</w:pPr>
      <w:r w:rsidRPr="00C97705"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>AU SEIN DE</w:t>
      </w:r>
      <w:r w:rsidR="00784677"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 xml:space="preserve"> 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 xml:space="preserve">LA SOCIETE </w:t>
      </w:r>
      <w:r w:rsidR="001438F8"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  <w:t>SORELAIT</w:t>
      </w:r>
    </w:p>
    <w:p w14:paraId="64DFB1AB" w14:textId="77777777" w:rsidR="00091654" w:rsidRPr="00D756A2" w:rsidRDefault="00091654" w:rsidP="00091654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fr-FR"/>
        </w:rPr>
      </w:pPr>
    </w:p>
    <w:p w14:paraId="6FA795F8" w14:textId="77777777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b/>
          <w:bCs/>
          <w:i/>
          <w:iCs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b/>
          <w:bCs/>
          <w:i/>
          <w:iCs/>
          <w:sz w:val="24"/>
          <w:szCs w:val="24"/>
          <w:lang w:eastAsia="fr-FR"/>
        </w:rPr>
        <w:t>Entre</w:t>
      </w:r>
    </w:p>
    <w:p w14:paraId="0B312C21" w14:textId="77777777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b/>
          <w:bCs/>
          <w:i/>
          <w:iCs/>
          <w:sz w:val="24"/>
          <w:szCs w:val="24"/>
          <w:lang w:eastAsia="fr-FR"/>
        </w:rPr>
      </w:pPr>
    </w:p>
    <w:p w14:paraId="7876AA27" w14:textId="77777777" w:rsidR="001438F8" w:rsidRPr="001438F8" w:rsidRDefault="001438F8" w:rsidP="001438F8">
      <w:pPr>
        <w:spacing w:after="0" w:line="240" w:lineRule="exact"/>
        <w:jc w:val="both"/>
        <w:outlineLvl w:val="0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b/>
          <w:sz w:val="24"/>
          <w:szCs w:val="24"/>
          <w:lang w:eastAsia="fr-FR"/>
        </w:rPr>
        <w:t>SORELAIT</w:t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t>, Société par Actions Simplifiées au capital de 610 005 €</w:t>
      </w:r>
    </w:p>
    <w:p w14:paraId="7B6A94E6" w14:textId="77777777" w:rsidR="001438F8" w:rsidRPr="001438F8" w:rsidRDefault="001438F8" w:rsidP="001438F8">
      <w:pPr>
        <w:tabs>
          <w:tab w:val="left" w:pos="1440"/>
        </w:tabs>
        <w:spacing w:after="0" w:line="240" w:lineRule="exact"/>
        <w:jc w:val="both"/>
        <w:outlineLvl w:val="0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>Dont le siège social est sis 24 rue Sully Prud’homme, ZI n°3, 97 420 LE PORT</w:t>
      </w:r>
    </w:p>
    <w:p w14:paraId="42DF29C6" w14:textId="77777777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 xml:space="preserve">Immatriculée auprès du RCS de Saint Denis de la Réunion </w:t>
      </w:r>
    </w:p>
    <w:p w14:paraId="06527244" w14:textId="7E8BF4E2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>Sous le numéro SIREN : 342 572 849 RCS 00012</w:t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tab/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br/>
      </w:r>
      <w:r w:rsidRPr="001438F8">
        <w:rPr>
          <w:rFonts w:ascii="Calibri" w:eastAsia="Times New Roman" w:hAnsi="Calibri" w:cs="Calibri"/>
          <w:sz w:val="24"/>
          <w:szCs w:val="24"/>
          <w:lang w:eastAsia="fr-FR"/>
        </w:rPr>
        <w:t xml:space="preserve">Représentée par </w:t>
      </w:r>
      <w:r w:rsidR="00BB7238">
        <w:rPr>
          <w:rFonts w:ascii="Calibri" w:eastAsia="Times New Roman" w:hAnsi="Calibri" w:cs="Calibri"/>
          <w:sz w:val="24"/>
          <w:szCs w:val="24"/>
          <w:lang w:eastAsia="fr-FR"/>
        </w:rPr>
        <w:t>XXXX</w:t>
      </w:r>
      <w:r w:rsidRPr="001438F8">
        <w:rPr>
          <w:rFonts w:ascii="Calibri" w:eastAsia="Times New Roman" w:hAnsi="Calibri" w:cs="Calibri"/>
          <w:sz w:val="24"/>
          <w:szCs w:val="24"/>
          <w:lang w:eastAsia="fr-FR"/>
        </w:rPr>
        <w:t>, en sa qualité de Directeur</w:t>
      </w:r>
    </w:p>
    <w:p w14:paraId="23F64C4F" w14:textId="77777777" w:rsidR="001438F8" w:rsidRPr="001438F8" w:rsidRDefault="001438F8" w:rsidP="001438F8">
      <w:pPr>
        <w:spacing w:after="0" w:line="240" w:lineRule="auto"/>
        <w:ind w:left="7200" w:firstLine="720"/>
        <w:rPr>
          <w:rFonts w:ascii="Calibri" w:eastAsia="Arial" w:hAnsi="Calibri" w:cs="Calibri"/>
          <w:sz w:val="24"/>
          <w:szCs w:val="24"/>
          <w:lang w:eastAsia="fr-FR"/>
        </w:rPr>
      </w:pPr>
    </w:p>
    <w:p w14:paraId="3ADA2F9E" w14:textId="77777777" w:rsidR="001438F8" w:rsidRPr="001438F8" w:rsidRDefault="001438F8" w:rsidP="001438F8">
      <w:pPr>
        <w:spacing w:after="0" w:line="240" w:lineRule="auto"/>
        <w:ind w:left="7200"/>
        <w:rPr>
          <w:rFonts w:ascii="Calibri" w:eastAsia="Arial" w:hAnsi="Calibri" w:cs="Calibri"/>
          <w:b/>
          <w:bCs/>
          <w:i/>
          <w:iCs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>D'une part,</w:t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br/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br/>
      </w:r>
    </w:p>
    <w:p w14:paraId="5F618DB9" w14:textId="77777777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b/>
          <w:bCs/>
          <w:i/>
          <w:iCs/>
          <w:sz w:val="24"/>
          <w:szCs w:val="24"/>
          <w:lang w:eastAsia="fr-FR"/>
        </w:rPr>
        <w:t>Et</w:t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t xml:space="preserve"> </w:t>
      </w:r>
    </w:p>
    <w:p w14:paraId="3C86DD6E" w14:textId="77777777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fr-FR"/>
        </w:rPr>
      </w:pPr>
    </w:p>
    <w:p w14:paraId="1CE99C08" w14:textId="77777777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>Les organisations syndicales représentatives dans l'entreprise :</w:t>
      </w:r>
    </w:p>
    <w:p w14:paraId="491394EE" w14:textId="5BA25B0D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 xml:space="preserve">La CFDT, représentée par son délégué syndical, Monsieur </w:t>
      </w:r>
      <w:r w:rsidR="00BB7238">
        <w:rPr>
          <w:rFonts w:ascii="Calibri" w:eastAsia="Arial" w:hAnsi="Calibri" w:cs="Calibri"/>
          <w:sz w:val="24"/>
          <w:szCs w:val="24"/>
          <w:lang w:eastAsia="fr-FR"/>
        </w:rPr>
        <w:t>XXXX</w:t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t>,</w:t>
      </w:r>
    </w:p>
    <w:p w14:paraId="0F4546E1" w14:textId="1CF84FB2" w:rsidR="001438F8" w:rsidRPr="001438F8" w:rsidRDefault="001438F8" w:rsidP="001438F8">
      <w:pPr>
        <w:spacing w:after="0" w:line="240" w:lineRule="auto"/>
        <w:jc w:val="both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 xml:space="preserve">La CGTR, représentée par son délégué syndical, Monsieur </w:t>
      </w:r>
      <w:r w:rsidR="00BB7238">
        <w:rPr>
          <w:rFonts w:ascii="Calibri" w:eastAsia="Arial" w:hAnsi="Calibri" w:cs="Calibri"/>
          <w:sz w:val="24"/>
          <w:szCs w:val="24"/>
          <w:lang w:eastAsia="fr-FR"/>
        </w:rPr>
        <w:t>XXXX</w:t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t>.</w:t>
      </w:r>
    </w:p>
    <w:p w14:paraId="6FBCE619" w14:textId="77777777" w:rsidR="001438F8" w:rsidRPr="001438F8" w:rsidRDefault="001438F8" w:rsidP="001438F8">
      <w:pPr>
        <w:spacing w:after="0" w:line="240" w:lineRule="auto"/>
        <w:rPr>
          <w:rFonts w:ascii="Calibri" w:eastAsia="Arial" w:hAnsi="Calibri" w:cs="Calibri"/>
          <w:sz w:val="24"/>
          <w:szCs w:val="24"/>
          <w:lang w:eastAsia="fr-FR"/>
        </w:rPr>
      </w:pPr>
    </w:p>
    <w:p w14:paraId="3CD44E69" w14:textId="6C032F7F" w:rsidR="001438F8" w:rsidRPr="001438F8" w:rsidRDefault="001438F8" w:rsidP="001438F8">
      <w:pPr>
        <w:spacing w:after="0" w:line="240" w:lineRule="auto"/>
        <w:ind w:left="6372" w:firstLine="708"/>
        <w:rPr>
          <w:rFonts w:ascii="Calibri" w:eastAsia="Arial" w:hAnsi="Calibri" w:cs="Calibri"/>
          <w:sz w:val="24"/>
          <w:szCs w:val="24"/>
          <w:lang w:eastAsia="fr-FR"/>
        </w:rPr>
      </w:pPr>
      <w:r w:rsidRPr="001438F8">
        <w:rPr>
          <w:rFonts w:ascii="Calibri" w:eastAsia="Arial" w:hAnsi="Calibri" w:cs="Calibri"/>
          <w:sz w:val="24"/>
          <w:szCs w:val="24"/>
          <w:lang w:eastAsia="fr-FR"/>
        </w:rPr>
        <w:t>D'autre part,</w:t>
      </w:r>
      <w:r w:rsidRPr="001438F8">
        <w:rPr>
          <w:rFonts w:ascii="Calibri" w:eastAsia="Arial" w:hAnsi="Calibri" w:cs="Calibri"/>
          <w:sz w:val="24"/>
          <w:szCs w:val="24"/>
          <w:lang w:eastAsia="fr-FR"/>
        </w:rPr>
        <w:br/>
      </w:r>
    </w:p>
    <w:p w14:paraId="4E88D41D" w14:textId="77777777" w:rsidR="00136830" w:rsidRPr="001438F8" w:rsidRDefault="00136830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i/>
          <w:color w:val="000000"/>
          <w:lang w:eastAsia="fr-FR"/>
        </w:rPr>
      </w:pPr>
    </w:p>
    <w:p w14:paraId="15F1B50D" w14:textId="282B48FC" w:rsidR="00CB53B8" w:rsidRPr="00CB53B8" w:rsidRDefault="00CB53B8" w:rsidP="00CB53B8">
      <w:pPr>
        <w:spacing w:after="0" w:line="240" w:lineRule="auto"/>
        <w:jc w:val="center"/>
        <w:rPr>
          <w:rFonts w:eastAsia="Times New Roman" w:cstheme="minorHAnsi"/>
          <w:b/>
          <w:iCs/>
          <w:color w:val="000000"/>
          <w:u w:val="single"/>
          <w:lang w:eastAsia="fr-FR"/>
        </w:rPr>
      </w:pPr>
      <w:r w:rsidRPr="00CB53B8">
        <w:rPr>
          <w:rFonts w:eastAsia="Times New Roman" w:cstheme="minorHAnsi"/>
          <w:b/>
          <w:iCs/>
          <w:color w:val="000000"/>
          <w:u w:val="single"/>
          <w:lang w:eastAsia="fr-FR"/>
        </w:rPr>
        <w:t>Préambule</w:t>
      </w:r>
    </w:p>
    <w:p w14:paraId="25A33097" w14:textId="77777777" w:rsidR="00EA3370" w:rsidRDefault="00EA3370" w:rsidP="00CB53B8">
      <w:pPr>
        <w:spacing w:after="0" w:line="240" w:lineRule="auto"/>
        <w:jc w:val="both"/>
        <w:rPr>
          <w:rFonts w:eastAsia="Times New Roman" w:cstheme="minorHAnsi"/>
          <w:bCs/>
          <w:i/>
          <w:color w:val="000000"/>
          <w:lang w:eastAsia="fr-FR"/>
        </w:rPr>
      </w:pPr>
    </w:p>
    <w:p w14:paraId="5C2D97B4" w14:textId="77777777" w:rsidR="00EA3370" w:rsidRDefault="00EA3370" w:rsidP="00EA3370">
      <w:pPr>
        <w:spacing w:after="0" w:line="240" w:lineRule="auto"/>
        <w:jc w:val="both"/>
        <w:rPr>
          <w:rFonts w:eastAsia="Times New Roman" w:cstheme="minorHAnsi"/>
          <w:bCs/>
          <w:i/>
          <w:color w:val="000000"/>
          <w:lang w:eastAsia="fr-FR"/>
        </w:rPr>
      </w:pPr>
      <w:r w:rsidRPr="00EA3370">
        <w:rPr>
          <w:rFonts w:eastAsia="Times New Roman" w:cstheme="minorHAnsi"/>
          <w:bCs/>
          <w:i/>
          <w:color w:val="000000"/>
          <w:lang w:eastAsia="fr-FR"/>
        </w:rPr>
        <w:t xml:space="preserve">Il résulte de l’article L.2242-10 et suivants du code du travail qu’un accord d'entreprise peut modifier la périodicité de chacune des négociations prévues à l'article L.2242-1 pour tout ou partie des thèmes, dans la limite de quatre ans. </w:t>
      </w:r>
    </w:p>
    <w:p w14:paraId="0C06197C" w14:textId="77777777" w:rsidR="00502BCA" w:rsidRDefault="00502BCA" w:rsidP="00CB53B8">
      <w:pPr>
        <w:spacing w:after="0" w:line="240" w:lineRule="auto"/>
        <w:jc w:val="both"/>
        <w:rPr>
          <w:rFonts w:eastAsia="Times New Roman" w:cstheme="minorHAnsi"/>
          <w:bCs/>
          <w:i/>
          <w:color w:val="000000"/>
          <w:lang w:eastAsia="fr-FR"/>
        </w:rPr>
      </w:pPr>
    </w:p>
    <w:p w14:paraId="22844241" w14:textId="6CAB8B26" w:rsidR="00CB53B8" w:rsidRDefault="00502BCA" w:rsidP="00CB53B8">
      <w:pPr>
        <w:spacing w:after="0" w:line="240" w:lineRule="auto"/>
        <w:jc w:val="both"/>
        <w:rPr>
          <w:rFonts w:eastAsia="Times New Roman" w:cstheme="minorHAnsi"/>
          <w:bCs/>
          <w:i/>
          <w:color w:val="000000"/>
          <w:lang w:eastAsia="fr-FR"/>
        </w:rPr>
      </w:pPr>
      <w:r w:rsidRPr="00502BCA">
        <w:rPr>
          <w:rFonts w:eastAsia="Times New Roman" w:cstheme="minorHAnsi"/>
          <w:bCs/>
          <w:i/>
          <w:color w:val="000000"/>
          <w:lang w:eastAsia="fr-FR"/>
        </w:rPr>
        <w:t>Le présent accord a pour objet la fixation du champ des négociations à intervenir dans l’intérêt de chacune des parties.</w:t>
      </w:r>
    </w:p>
    <w:p w14:paraId="2D3A0F09" w14:textId="0A54E249" w:rsidR="00826163" w:rsidRDefault="00826163" w:rsidP="00CB53B8">
      <w:pPr>
        <w:spacing w:after="0" w:line="240" w:lineRule="auto"/>
        <w:jc w:val="both"/>
        <w:rPr>
          <w:rFonts w:eastAsia="Times New Roman" w:cstheme="minorHAnsi"/>
          <w:bCs/>
          <w:i/>
          <w:color w:val="000000"/>
          <w:lang w:eastAsia="fr-FR"/>
        </w:rPr>
      </w:pPr>
    </w:p>
    <w:p w14:paraId="54B5D24A" w14:textId="2F18075A" w:rsidR="00EA3370" w:rsidRDefault="00EA3370" w:rsidP="00EA3370">
      <w:pPr>
        <w:spacing w:after="0" w:line="240" w:lineRule="auto"/>
        <w:jc w:val="both"/>
        <w:rPr>
          <w:rFonts w:eastAsia="Times New Roman" w:cstheme="minorHAnsi"/>
          <w:bCs/>
          <w:i/>
          <w:color w:val="000000"/>
          <w:lang w:eastAsia="fr-FR"/>
        </w:rPr>
      </w:pPr>
      <w:r w:rsidRPr="00EA3370">
        <w:rPr>
          <w:rFonts w:eastAsia="Times New Roman" w:cstheme="minorHAnsi"/>
          <w:bCs/>
          <w:i/>
          <w:color w:val="000000"/>
          <w:lang w:eastAsia="fr-FR"/>
        </w:rPr>
        <w:t>Ceci exposé, il a été convenu ce qui suit :</w:t>
      </w:r>
    </w:p>
    <w:p w14:paraId="2E8F90E1" w14:textId="77777777" w:rsidR="00EA3370" w:rsidRPr="00CB53B8" w:rsidRDefault="00EA3370" w:rsidP="00CB53B8">
      <w:pPr>
        <w:spacing w:after="0" w:line="240" w:lineRule="auto"/>
        <w:jc w:val="both"/>
        <w:rPr>
          <w:rFonts w:eastAsia="Times New Roman" w:cstheme="minorHAnsi"/>
          <w:bCs/>
          <w:i/>
          <w:color w:val="000000"/>
          <w:lang w:eastAsia="fr-FR"/>
        </w:rPr>
      </w:pPr>
    </w:p>
    <w:p w14:paraId="423DA950" w14:textId="77777777" w:rsidR="002A02B8" w:rsidRPr="00136830" w:rsidRDefault="002A02B8" w:rsidP="00915195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fr-FR"/>
        </w:rPr>
      </w:pPr>
    </w:p>
    <w:p w14:paraId="52953887" w14:textId="196D3375" w:rsidR="00915195" w:rsidRPr="00136830" w:rsidRDefault="00915195" w:rsidP="00CB53B8">
      <w:pPr>
        <w:jc w:val="both"/>
        <w:rPr>
          <w:rFonts w:cstheme="minorHAnsi"/>
          <w:b/>
        </w:rPr>
      </w:pPr>
      <w:r w:rsidRPr="00136830">
        <w:rPr>
          <w:rFonts w:cstheme="minorHAnsi"/>
          <w:b/>
        </w:rPr>
        <w:t xml:space="preserve">Article 1 – </w:t>
      </w:r>
      <w:r w:rsidR="00DA2F83">
        <w:rPr>
          <w:rFonts w:cstheme="minorHAnsi"/>
          <w:b/>
        </w:rPr>
        <w:t>Objet de l’accord</w:t>
      </w:r>
    </w:p>
    <w:p w14:paraId="364DC1A8" w14:textId="2CF83C77" w:rsidR="00F62983" w:rsidRDefault="00826163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826163">
        <w:rPr>
          <w:rFonts w:asciiTheme="minorHAnsi" w:eastAsia="Times New Roman" w:hAnsiTheme="minorHAnsi" w:cstheme="minorHAnsi"/>
          <w:bCs/>
          <w:lang w:eastAsia="fr-FR"/>
        </w:rPr>
        <w:t xml:space="preserve">Dans le cadre des dispositions de l’article L.2242-10 du Code du travail et suivants, les parties conviennent de fixer comme ci-dessous précisé, la périodicité, le calendrier, les thèmes et les modalités de la négociation dans l’entreprise pour les </w:t>
      </w:r>
      <w:r w:rsidR="00DD1BBE" w:rsidRPr="00467E25">
        <w:rPr>
          <w:rFonts w:asciiTheme="minorHAnsi" w:eastAsia="Times New Roman" w:hAnsiTheme="minorHAnsi" w:cstheme="minorHAnsi"/>
          <w:bCs/>
          <w:lang w:eastAsia="fr-FR"/>
        </w:rPr>
        <w:t>trois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 xml:space="preserve"> </w:t>
      </w:r>
      <w:r w:rsidR="00DD1BBE" w:rsidRPr="00467E25">
        <w:rPr>
          <w:rFonts w:asciiTheme="minorHAnsi" w:eastAsia="Times New Roman" w:hAnsiTheme="minorHAnsi" w:cstheme="minorHAnsi"/>
          <w:bCs/>
          <w:lang w:eastAsia="fr-FR"/>
        </w:rPr>
        <w:t>(3)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 xml:space="preserve"> années</w:t>
      </w:r>
      <w:r w:rsidRPr="00826163">
        <w:rPr>
          <w:rFonts w:asciiTheme="minorHAnsi" w:eastAsia="Times New Roman" w:hAnsiTheme="minorHAnsi" w:cstheme="minorHAnsi"/>
          <w:bCs/>
          <w:lang w:eastAsia="fr-FR"/>
        </w:rPr>
        <w:t xml:space="preserve"> à venir</w:t>
      </w:r>
      <w:r>
        <w:rPr>
          <w:rFonts w:asciiTheme="minorHAnsi" w:eastAsia="Times New Roman" w:hAnsiTheme="minorHAnsi" w:cstheme="minorHAnsi"/>
          <w:bCs/>
          <w:lang w:eastAsia="fr-FR"/>
        </w:rPr>
        <w:t>.</w:t>
      </w:r>
    </w:p>
    <w:p w14:paraId="32FF30FA" w14:textId="77777777" w:rsidR="009951F6" w:rsidRDefault="009951F6" w:rsidP="00DA2F83">
      <w:pPr>
        <w:jc w:val="both"/>
        <w:rPr>
          <w:rFonts w:cstheme="minorHAnsi"/>
          <w:b/>
        </w:rPr>
      </w:pPr>
    </w:p>
    <w:p w14:paraId="36BB1000" w14:textId="0937369A" w:rsidR="00DA2F83" w:rsidRPr="00DA2F83" w:rsidRDefault="00DA2F83" w:rsidP="00DA2F83">
      <w:pPr>
        <w:jc w:val="both"/>
        <w:rPr>
          <w:rFonts w:cstheme="minorHAnsi"/>
          <w:b/>
        </w:rPr>
      </w:pPr>
      <w:r w:rsidRPr="00DA2F83">
        <w:rPr>
          <w:rFonts w:cstheme="minorHAnsi"/>
          <w:b/>
        </w:rPr>
        <w:lastRenderedPageBreak/>
        <w:t>Article 2 – Contenu</w:t>
      </w:r>
    </w:p>
    <w:p w14:paraId="44DD2E00" w14:textId="77777777" w:rsidR="00DA2F83" w:rsidRDefault="00DA2F83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600B2405" w14:textId="4C76FE91" w:rsidR="00136830" w:rsidRPr="00136830" w:rsidRDefault="00DA2F83" w:rsidP="00136830">
      <w:pPr>
        <w:pStyle w:val="SansinterligneCar"/>
        <w:ind w:firstLine="708"/>
        <w:jc w:val="both"/>
        <w:rPr>
          <w:rFonts w:asciiTheme="minorHAnsi" w:eastAsia="Times New Roman" w:hAnsiTheme="minorHAnsi" w:cstheme="minorHAnsi"/>
          <w:bCs/>
          <w:u w:val="single"/>
          <w:lang w:eastAsia="fr-FR"/>
        </w:rPr>
      </w:pPr>
      <w:r>
        <w:rPr>
          <w:rFonts w:asciiTheme="minorHAnsi" w:eastAsia="Times New Roman" w:hAnsiTheme="minorHAnsi" w:cstheme="minorHAnsi"/>
          <w:bCs/>
          <w:u w:val="single"/>
          <w:lang w:eastAsia="fr-FR"/>
        </w:rPr>
        <w:t>2</w:t>
      </w:r>
      <w:r w:rsidR="00136830" w:rsidRPr="00136830">
        <w:rPr>
          <w:rFonts w:asciiTheme="minorHAnsi" w:eastAsia="Times New Roman" w:hAnsiTheme="minorHAnsi" w:cstheme="minorHAnsi"/>
          <w:bCs/>
          <w:u w:val="single"/>
          <w:lang w:eastAsia="fr-FR"/>
        </w:rPr>
        <w:t>.</w:t>
      </w:r>
      <w:r w:rsidR="004C68E2">
        <w:rPr>
          <w:rFonts w:asciiTheme="minorHAnsi" w:eastAsia="Times New Roman" w:hAnsiTheme="minorHAnsi" w:cstheme="minorHAnsi"/>
          <w:bCs/>
          <w:u w:val="single"/>
          <w:lang w:eastAsia="fr-FR"/>
        </w:rPr>
        <w:t>1</w:t>
      </w:r>
      <w:r w:rsidR="00136830" w:rsidRPr="00136830">
        <w:rPr>
          <w:rFonts w:asciiTheme="minorHAnsi" w:eastAsia="Times New Roman" w:hAnsiTheme="minorHAnsi" w:cstheme="minorHAnsi"/>
          <w:bCs/>
          <w:u w:val="single"/>
          <w:lang w:eastAsia="fr-FR"/>
        </w:rPr>
        <w:t xml:space="preserve"> </w:t>
      </w:r>
      <w:r>
        <w:rPr>
          <w:rFonts w:asciiTheme="minorHAnsi" w:eastAsia="Times New Roman" w:hAnsiTheme="minorHAnsi" w:cstheme="minorHAnsi"/>
          <w:bCs/>
          <w:u w:val="single"/>
          <w:lang w:eastAsia="fr-FR"/>
        </w:rPr>
        <w:t>T</w:t>
      </w:r>
      <w:r w:rsidR="00136830" w:rsidRPr="00136830">
        <w:rPr>
          <w:rFonts w:asciiTheme="minorHAnsi" w:eastAsia="Times New Roman" w:hAnsiTheme="minorHAnsi" w:cstheme="minorHAnsi"/>
          <w:bCs/>
          <w:u w:val="single"/>
          <w:lang w:eastAsia="fr-FR"/>
        </w:rPr>
        <w:t xml:space="preserve">hème </w:t>
      </w:r>
      <w:r w:rsidR="00D441E5">
        <w:rPr>
          <w:rFonts w:asciiTheme="minorHAnsi" w:eastAsia="Times New Roman" w:hAnsiTheme="minorHAnsi" w:cstheme="minorHAnsi"/>
          <w:bCs/>
          <w:u w:val="single"/>
          <w:lang w:eastAsia="fr-FR"/>
        </w:rPr>
        <w:t>retenu</w:t>
      </w:r>
    </w:p>
    <w:p w14:paraId="2671B36D" w14:textId="77777777" w:rsidR="00136830" w:rsidRDefault="00136830" w:rsidP="00136830">
      <w:pPr>
        <w:pStyle w:val="SansinterligneCar"/>
        <w:jc w:val="both"/>
        <w:rPr>
          <w:rFonts w:ascii="Century" w:hAnsi="Century"/>
        </w:rPr>
      </w:pPr>
    </w:p>
    <w:p w14:paraId="71C534E4" w14:textId="6D83ADC8" w:rsidR="00EA3370" w:rsidRDefault="00D441E5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>
        <w:rPr>
          <w:rFonts w:asciiTheme="minorHAnsi" w:eastAsia="Times New Roman" w:hAnsiTheme="minorHAnsi" w:cstheme="minorHAnsi"/>
          <w:bCs/>
          <w:lang w:eastAsia="fr-FR"/>
        </w:rPr>
        <w:t>Comme évoqué ci-dessus et c</w:t>
      </w:r>
      <w:r w:rsidR="00EA3370">
        <w:rPr>
          <w:rFonts w:asciiTheme="minorHAnsi" w:eastAsia="Times New Roman" w:hAnsiTheme="minorHAnsi" w:cstheme="minorHAnsi"/>
          <w:bCs/>
          <w:lang w:eastAsia="fr-FR"/>
        </w:rPr>
        <w:t>onformément au 2° de l’article L.2242-1 du code du travail, la</w:t>
      </w:r>
      <w:r w:rsidR="00EA3370" w:rsidRPr="00EA3370">
        <w:rPr>
          <w:rFonts w:asciiTheme="minorHAnsi" w:eastAsia="Times New Roman" w:hAnsiTheme="minorHAnsi" w:cstheme="minorHAnsi"/>
          <w:bCs/>
          <w:lang w:eastAsia="fr-FR"/>
        </w:rPr>
        <w:t xml:space="preserve"> négociation </w:t>
      </w:r>
      <w:r w:rsidR="00EA3370">
        <w:rPr>
          <w:rFonts w:asciiTheme="minorHAnsi" w:eastAsia="Times New Roman" w:hAnsiTheme="minorHAnsi" w:cstheme="minorHAnsi"/>
          <w:bCs/>
          <w:lang w:eastAsia="fr-FR"/>
        </w:rPr>
        <w:t xml:space="preserve">portera </w:t>
      </w:r>
      <w:r w:rsidR="00EA3370" w:rsidRPr="00EA3370">
        <w:rPr>
          <w:rFonts w:asciiTheme="minorHAnsi" w:eastAsia="Times New Roman" w:hAnsiTheme="minorHAnsi" w:cstheme="minorHAnsi"/>
          <w:bCs/>
          <w:lang w:eastAsia="fr-FR"/>
        </w:rPr>
        <w:t xml:space="preserve">sur l'égalité professionnelle entre les femmes et les hommes, </w:t>
      </w:r>
      <w:r w:rsidR="00EA3370">
        <w:rPr>
          <w:rFonts w:asciiTheme="minorHAnsi" w:eastAsia="Times New Roman" w:hAnsiTheme="minorHAnsi" w:cstheme="minorHAnsi"/>
          <w:bCs/>
          <w:lang w:eastAsia="fr-FR"/>
        </w:rPr>
        <w:t xml:space="preserve">et </w:t>
      </w:r>
      <w:r w:rsidR="00EA3370" w:rsidRPr="00EA3370">
        <w:rPr>
          <w:rFonts w:asciiTheme="minorHAnsi" w:eastAsia="Times New Roman" w:hAnsiTheme="minorHAnsi" w:cstheme="minorHAnsi"/>
          <w:bCs/>
          <w:lang w:eastAsia="fr-FR"/>
        </w:rPr>
        <w:t>notamment sur les mesures visant à supprimer les écarts de rémunération, et la qualité de vie et des conditions de travail.</w:t>
      </w:r>
    </w:p>
    <w:p w14:paraId="36A1F4BD" w14:textId="77777777" w:rsidR="00826163" w:rsidRDefault="00826163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16852036" w14:textId="77777777" w:rsidR="00826163" w:rsidRDefault="00826163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18B7F944" w14:textId="77777777" w:rsidR="00826163" w:rsidRPr="00826163" w:rsidRDefault="00826163" w:rsidP="00826163">
      <w:pPr>
        <w:pStyle w:val="SansinterligneCar"/>
        <w:ind w:firstLine="708"/>
        <w:jc w:val="both"/>
        <w:rPr>
          <w:rFonts w:asciiTheme="minorHAnsi" w:eastAsia="Times New Roman" w:hAnsiTheme="minorHAnsi" w:cstheme="minorHAnsi"/>
          <w:bCs/>
          <w:u w:val="single"/>
          <w:lang w:eastAsia="fr-FR"/>
        </w:rPr>
      </w:pPr>
      <w:r w:rsidRPr="00826163">
        <w:rPr>
          <w:rFonts w:asciiTheme="minorHAnsi" w:eastAsia="Times New Roman" w:hAnsiTheme="minorHAnsi" w:cstheme="minorHAnsi"/>
          <w:bCs/>
          <w:u w:val="single"/>
          <w:lang w:eastAsia="fr-FR"/>
        </w:rPr>
        <w:t>2.2 Période de la négociation</w:t>
      </w:r>
    </w:p>
    <w:p w14:paraId="64E27713" w14:textId="77777777" w:rsidR="00826163" w:rsidRPr="00826163" w:rsidRDefault="00826163" w:rsidP="00826163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5EFEF7C8" w14:textId="4461AF57" w:rsidR="00826163" w:rsidRPr="00826163" w:rsidRDefault="00826163" w:rsidP="00826163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826163">
        <w:rPr>
          <w:rFonts w:asciiTheme="minorHAnsi" w:eastAsia="Times New Roman" w:hAnsiTheme="minorHAnsi" w:cstheme="minorHAnsi"/>
          <w:bCs/>
          <w:lang w:eastAsia="fr-FR"/>
        </w:rPr>
        <w:t xml:space="preserve">La période attachée à la prochaine négociation est, dans le cadre du présent accord, portée à </w:t>
      </w:r>
      <w:r w:rsidR="00DD1BBE" w:rsidRPr="00467E25">
        <w:rPr>
          <w:rFonts w:asciiTheme="minorHAnsi" w:eastAsia="Times New Roman" w:hAnsiTheme="minorHAnsi" w:cstheme="minorHAnsi"/>
          <w:bCs/>
          <w:lang w:eastAsia="fr-FR"/>
        </w:rPr>
        <w:t>trois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 xml:space="preserve"> (</w:t>
      </w:r>
      <w:r w:rsidR="00DD1BBE" w:rsidRPr="00467E25">
        <w:rPr>
          <w:rFonts w:asciiTheme="minorHAnsi" w:eastAsia="Times New Roman" w:hAnsiTheme="minorHAnsi" w:cstheme="minorHAnsi"/>
          <w:bCs/>
          <w:lang w:eastAsia="fr-FR"/>
        </w:rPr>
        <w:t>3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>) ans.</w:t>
      </w:r>
    </w:p>
    <w:p w14:paraId="7674925D" w14:textId="77777777" w:rsidR="00826163" w:rsidRPr="00826163" w:rsidRDefault="00826163" w:rsidP="00826163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7FA3EA91" w14:textId="76116F8B" w:rsidR="0057570B" w:rsidRDefault="00826163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826163">
        <w:rPr>
          <w:rFonts w:asciiTheme="minorHAnsi" w:eastAsia="Times New Roman" w:hAnsiTheme="minorHAnsi" w:cstheme="minorHAnsi"/>
          <w:bCs/>
          <w:lang w:eastAsia="fr-FR"/>
        </w:rPr>
        <w:t xml:space="preserve">L’ouverture de la prochaine négociation est fixée, sauf impondérable, au cours 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 xml:space="preserve">du second semestre </w:t>
      </w:r>
      <w:r w:rsidR="008370B5" w:rsidRPr="00467E25">
        <w:rPr>
          <w:rFonts w:asciiTheme="minorHAnsi" w:eastAsia="Times New Roman" w:hAnsiTheme="minorHAnsi" w:cstheme="minorHAnsi"/>
          <w:bCs/>
          <w:lang w:eastAsia="fr-FR"/>
        </w:rPr>
        <w:t>2026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>.</w:t>
      </w:r>
    </w:p>
    <w:p w14:paraId="143D0FCC" w14:textId="77777777" w:rsidR="000C32D6" w:rsidRDefault="000C32D6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40374B70" w14:textId="6099F7DA" w:rsidR="000C32D6" w:rsidRPr="000C32D6" w:rsidRDefault="000C32D6" w:rsidP="000C32D6">
      <w:pPr>
        <w:pStyle w:val="SansinterligneCar"/>
        <w:ind w:firstLine="708"/>
        <w:jc w:val="both"/>
        <w:rPr>
          <w:rFonts w:asciiTheme="minorHAnsi" w:eastAsia="Times New Roman" w:hAnsiTheme="minorHAnsi" w:cstheme="minorHAnsi"/>
          <w:bCs/>
          <w:u w:val="single"/>
          <w:lang w:eastAsia="fr-FR"/>
        </w:rPr>
      </w:pPr>
      <w:r w:rsidRPr="000C32D6">
        <w:rPr>
          <w:rFonts w:asciiTheme="minorHAnsi" w:eastAsia="Times New Roman" w:hAnsiTheme="minorHAnsi" w:cstheme="minorHAnsi"/>
          <w:bCs/>
          <w:u w:val="single"/>
          <w:lang w:eastAsia="fr-FR"/>
        </w:rPr>
        <w:t xml:space="preserve">2.3 Contenu </w:t>
      </w:r>
      <w:r w:rsidR="00784677">
        <w:rPr>
          <w:rFonts w:asciiTheme="minorHAnsi" w:eastAsia="Times New Roman" w:hAnsiTheme="minorHAnsi" w:cstheme="minorHAnsi"/>
          <w:bCs/>
          <w:u w:val="single"/>
          <w:lang w:eastAsia="fr-FR"/>
        </w:rPr>
        <w:t>du thème retenu</w:t>
      </w:r>
    </w:p>
    <w:p w14:paraId="2455DE88" w14:textId="77777777" w:rsidR="000C32D6" w:rsidRPr="000C32D6" w:rsidRDefault="000C32D6" w:rsidP="000C32D6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778EE759" w14:textId="17A89D01" w:rsidR="00784677" w:rsidRDefault="000C32D6" w:rsidP="00784677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0C32D6">
        <w:rPr>
          <w:rFonts w:asciiTheme="minorHAnsi" w:eastAsia="Times New Roman" w:hAnsiTheme="minorHAnsi" w:cstheme="minorHAnsi"/>
          <w:bCs/>
          <w:lang w:eastAsia="fr-FR"/>
        </w:rPr>
        <w:t xml:space="preserve">La négociation portera sur </w:t>
      </w:r>
      <w:r w:rsidR="00900BB4">
        <w:rPr>
          <w:rFonts w:asciiTheme="minorHAnsi" w:eastAsia="Times New Roman" w:hAnsiTheme="minorHAnsi" w:cstheme="minorHAnsi"/>
          <w:bCs/>
          <w:lang w:eastAsia="fr-FR"/>
        </w:rPr>
        <w:t>au moins trois d</w:t>
      </w:r>
      <w:r w:rsidRPr="000C32D6">
        <w:rPr>
          <w:rFonts w:asciiTheme="minorHAnsi" w:eastAsia="Times New Roman" w:hAnsiTheme="minorHAnsi" w:cstheme="minorHAnsi"/>
          <w:bCs/>
          <w:lang w:eastAsia="fr-FR"/>
        </w:rPr>
        <w:t xml:space="preserve">es thèmes </w:t>
      </w:r>
      <w:r w:rsidR="00784677">
        <w:rPr>
          <w:rFonts w:asciiTheme="minorHAnsi" w:eastAsia="Times New Roman" w:hAnsiTheme="minorHAnsi" w:cstheme="minorHAnsi"/>
          <w:bCs/>
          <w:lang w:eastAsia="fr-FR"/>
        </w:rPr>
        <w:t>suivants :</w:t>
      </w:r>
    </w:p>
    <w:p w14:paraId="09BBDF62" w14:textId="77777777" w:rsidR="00784677" w:rsidRPr="00784677" w:rsidRDefault="00784677" w:rsidP="00784677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404E2AD5" w14:textId="56C43EC7" w:rsidR="00784677" w:rsidRPr="00784677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 xml:space="preserve">embauche, </w:t>
      </w:r>
    </w:p>
    <w:p w14:paraId="14F65C17" w14:textId="77777777" w:rsidR="00D30201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 xml:space="preserve">formation, </w:t>
      </w:r>
    </w:p>
    <w:p w14:paraId="11CE092B" w14:textId="5EE1BC01" w:rsidR="00784677" w:rsidRPr="00784677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 xml:space="preserve">promotion professionnelle, </w:t>
      </w:r>
    </w:p>
    <w:p w14:paraId="28427DA8" w14:textId="73872641" w:rsidR="00784677" w:rsidRPr="00784677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 xml:space="preserve">qualification, </w:t>
      </w:r>
    </w:p>
    <w:p w14:paraId="19DB5101" w14:textId="22D37F4E" w:rsidR="00784677" w:rsidRPr="00784677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 xml:space="preserve">classification, </w:t>
      </w:r>
    </w:p>
    <w:p w14:paraId="0DBF44F8" w14:textId="26C79832" w:rsidR="00784677" w:rsidRPr="00784677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 xml:space="preserve">conditions de travail, </w:t>
      </w:r>
    </w:p>
    <w:p w14:paraId="7DC59B02" w14:textId="52268D3B" w:rsidR="00784677" w:rsidRPr="00784677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 xml:space="preserve">sécurité et santé au travail, </w:t>
      </w:r>
    </w:p>
    <w:p w14:paraId="20D88F6B" w14:textId="2C04ECD2" w:rsidR="00784677" w:rsidRPr="00784677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784677">
        <w:rPr>
          <w:rFonts w:asciiTheme="minorHAnsi" w:eastAsia="Times New Roman" w:hAnsiTheme="minorHAnsi" w:cstheme="minorHAnsi"/>
          <w:bCs/>
          <w:lang w:eastAsia="fr-FR"/>
        </w:rPr>
        <w:t>rémunération effective,</w:t>
      </w:r>
    </w:p>
    <w:p w14:paraId="5F3B4538" w14:textId="53FE0CB4" w:rsidR="00784677" w:rsidRPr="00DD1BBE" w:rsidRDefault="00784677" w:rsidP="00784677">
      <w:pPr>
        <w:pStyle w:val="SansinterligneCar"/>
        <w:numPr>
          <w:ilvl w:val="0"/>
          <w:numId w:val="8"/>
        </w:numPr>
        <w:ind w:left="567" w:hanging="207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DD1BBE">
        <w:rPr>
          <w:rFonts w:asciiTheme="minorHAnsi" w:eastAsia="Times New Roman" w:hAnsiTheme="minorHAnsi" w:cstheme="minorHAnsi"/>
          <w:bCs/>
          <w:lang w:eastAsia="fr-FR"/>
        </w:rPr>
        <w:t xml:space="preserve">articulation </w:t>
      </w:r>
      <w:bookmarkStart w:id="0" w:name="_Hlk224652592"/>
      <w:r w:rsidRPr="00DD1BBE">
        <w:rPr>
          <w:rFonts w:asciiTheme="minorHAnsi" w:eastAsia="Times New Roman" w:hAnsiTheme="minorHAnsi" w:cstheme="minorHAnsi"/>
          <w:bCs/>
          <w:lang w:eastAsia="fr-FR"/>
        </w:rPr>
        <w:t>entre l'activité professionnelle et la vie personnelle et familiale.</w:t>
      </w:r>
    </w:p>
    <w:bookmarkEnd w:id="0"/>
    <w:p w14:paraId="7CC02DAD" w14:textId="77777777" w:rsidR="000C32D6" w:rsidRDefault="000C32D6" w:rsidP="000C32D6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69E84ADD" w14:textId="3EDEE5DD" w:rsidR="009951F6" w:rsidRPr="009951F6" w:rsidRDefault="009951F6" w:rsidP="009951F6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9951F6">
        <w:rPr>
          <w:rFonts w:asciiTheme="minorHAnsi" w:eastAsia="Times New Roman" w:hAnsiTheme="minorHAnsi" w:cstheme="minorHAnsi"/>
          <w:bCs/>
          <w:lang w:eastAsia="fr-FR"/>
        </w:rPr>
        <w:t xml:space="preserve">Les parties au présent accord décident </w:t>
      </w:r>
      <w:r w:rsidR="00072C5A">
        <w:rPr>
          <w:rFonts w:asciiTheme="minorHAnsi" w:eastAsia="Times New Roman" w:hAnsiTheme="minorHAnsi" w:cstheme="minorHAnsi"/>
          <w:bCs/>
          <w:lang w:eastAsia="fr-FR"/>
        </w:rPr>
        <w:t xml:space="preserve">d’emblée, </w:t>
      </w:r>
      <w:r w:rsidRPr="009951F6">
        <w:rPr>
          <w:rFonts w:asciiTheme="minorHAnsi" w:eastAsia="Times New Roman" w:hAnsiTheme="minorHAnsi" w:cstheme="minorHAnsi"/>
          <w:bCs/>
          <w:lang w:eastAsia="fr-FR"/>
        </w:rPr>
        <w:t xml:space="preserve">qu’outre la rémunération effective, ils entendent négocier sur les thèmes 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>de</w:t>
      </w:r>
      <w:r w:rsidR="008370B5" w:rsidRPr="00467E25">
        <w:rPr>
          <w:rFonts w:asciiTheme="minorHAnsi" w:eastAsia="Times New Roman" w:hAnsiTheme="minorHAnsi" w:cstheme="minorHAnsi"/>
          <w:bCs/>
          <w:lang w:eastAsia="fr-FR"/>
        </w:rPr>
        <w:t xml:space="preserve"> </w:t>
      </w:r>
      <w:r w:rsidR="004C6F34" w:rsidRPr="00467E25">
        <w:rPr>
          <w:rFonts w:asciiTheme="minorHAnsi" w:eastAsia="Times New Roman" w:hAnsiTheme="minorHAnsi" w:cstheme="minorHAnsi"/>
          <w:bCs/>
          <w:lang w:eastAsia="fr-FR"/>
        </w:rPr>
        <w:t>l’embauche et le recrutement afin de déterminer des actions favorisant la mixité des métiers et de l’articulation vie professionnelle et vie personnelle,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 xml:space="preserve"> sans</w:t>
      </w:r>
      <w:r w:rsidRPr="009951F6">
        <w:rPr>
          <w:rFonts w:asciiTheme="minorHAnsi" w:eastAsia="Times New Roman" w:hAnsiTheme="minorHAnsi" w:cstheme="minorHAnsi"/>
          <w:bCs/>
          <w:lang w:eastAsia="fr-FR"/>
        </w:rPr>
        <w:t xml:space="preserve"> exclure toutefois d’aborder d’autres des thèmes susvisés, si cela s’avérait nécessaire à l’aune du diagnostic qui sera opéré au début des négociations.</w:t>
      </w:r>
    </w:p>
    <w:p w14:paraId="0F8CFE2B" w14:textId="77777777" w:rsidR="009951F6" w:rsidRPr="009951F6" w:rsidRDefault="009951F6" w:rsidP="009951F6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4D7C2EBD" w14:textId="70015310" w:rsidR="009951F6" w:rsidRDefault="009951F6" w:rsidP="009951F6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9951F6">
        <w:rPr>
          <w:rFonts w:asciiTheme="minorHAnsi" w:eastAsia="Times New Roman" w:hAnsiTheme="minorHAnsi" w:cstheme="minorHAnsi"/>
          <w:bCs/>
          <w:lang w:eastAsia="fr-FR"/>
        </w:rPr>
        <w:t>Pour chacun des thèmes abordés, les parties négocieront des objectifs</w:t>
      </w:r>
      <w:r>
        <w:rPr>
          <w:rFonts w:asciiTheme="minorHAnsi" w:eastAsia="Times New Roman" w:hAnsiTheme="minorHAnsi" w:cstheme="minorHAnsi"/>
          <w:bCs/>
          <w:lang w:eastAsia="fr-FR"/>
        </w:rPr>
        <w:t xml:space="preserve"> de progression</w:t>
      </w:r>
      <w:r w:rsidRPr="009951F6">
        <w:rPr>
          <w:rFonts w:asciiTheme="minorHAnsi" w:eastAsia="Times New Roman" w:hAnsiTheme="minorHAnsi" w:cstheme="minorHAnsi"/>
          <w:bCs/>
          <w:lang w:eastAsia="fr-FR"/>
        </w:rPr>
        <w:t xml:space="preserve"> afin d’assurer l’égalité professionnelle entre les femmes et les hommes au sein de l’entreprise, et des actions spécifiques </w:t>
      </w:r>
      <w:r w:rsidR="00072C5A">
        <w:rPr>
          <w:rFonts w:asciiTheme="minorHAnsi" w:eastAsia="Times New Roman" w:hAnsiTheme="minorHAnsi" w:cstheme="minorHAnsi"/>
          <w:bCs/>
          <w:lang w:eastAsia="fr-FR"/>
        </w:rPr>
        <w:t xml:space="preserve">permettant </w:t>
      </w:r>
      <w:r w:rsidRPr="009951F6">
        <w:rPr>
          <w:rFonts w:asciiTheme="minorHAnsi" w:eastAsia="Times New Roman" w:hAnsiTheme="minorHAnsi" w:cstheme="minorHAnsi"/>
          <w:bCs/>
          <w:lang w:eastAsia="fr-FR"/>
        </w:rPr>
        <w:t>d</w:t>
      </w:r>
      <w:r>
        <w:rPr>
          <w:rFonts w:asciiTheme="minorHAnsi" w:eastAsia="Times New Roman" w:hAnsiTheme="minorHAnsi" w:cstheme="minorHAnsi"/>
          <w:bCs/>
          <w:lang w:eastAsia="fr-FR"/>
        </w:rPr>
        <w:t xml:space="preserve">e les </w:t>
      </w:r>
      <w:r w:rsidRPr="009951F6">
        <w:rPr>
          <w:rFonts w:asciiTheme="minorHAnsi" w:eastAsia="Times New Roman" w:hAnsiTheme="minorHAnsi" w:cstheme="minorHAnsi"/>
          <w:bCs/>
          <w:lang w:eastAsia="fr-FR"/>
        </w:rPr>
        <w:t>atteindre, assorties d'indicateurs chiffrés.</w:t>
      </w:r>
    </w:p>
    <w:p w14:paraId="37F3472D" w14:textId="77777777" w:rsidR="00784677" w:rsidRDefault="00784677" w:rsidP="00784677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5C6A53D7" w14:textId="5457E58E" w:rsidR="00136830" w:rsidRPr="00136830" w:rsidRDefault="00DA2F83" w:rsidP="00136830">
      <w:pPr>
        <w:pStyle w:val="SansinterligneCar"/>
        <w:ind w:firstLine="708"/>
        <w:jc w:val="both"/>
        <w:rPr>
          <w:rFonts w:asciiTheme="minorHAnsi" w:eastAsia="Times New Roman" w:hAnsiTheme="minorHAnsi" w:cstheme="minorHAnsi"/>
          <w:bCs/>
          <w:u w:val="single"/>
          <w:lang w:eastAsia="fr-FR"/>
        </w:rPr>
      </w:pPr>
      <w:r>
        <w:rPr>
          <w:rFonts w:asciiTheme="minorHAnsi" w:eastAsia="Times New Roman" w:hAnsiTheme="minorHAnsi" w:cstheme="minorHAnsi"/>
          <w:bCs/>
          <w:u w:val="single"/>
          <w:lang w:eastAsia="fr-FR"/>
        </w:rPr>
        <w:t>2</w:t>
      </w:r>
      <w:r w:rsidR="00136830" w:rsidRPr="00136830">
        <w:rPr>
          <w:rFonts w:asciiTheme="minorHAnsi" w:eastAsia="Times New Roman" w:hAnsiTheme="minorHAnsi" w:cstheme="minorHAnsi"/>
          <w:bCs/>
          <w:u w:val="single"/>
          <w:lang w:eastAsia="fr-FR"/>
        </w:rPr>
        <w:t>.</w:t>
      </w:r>
      <w:r w:rsidR="000C32D6">
        <w:rPr>
          <w:rFonts w:asciiTheme="minorHAnsi" w:eastAsia="Times New Roman" w:hAnsiTheme="minorHAnsi" w:cstheme="minorHAnsi"/>
          <w:bCs/>
          <w:u w:val="single"/>
          <w:lang w:eastAsia="fr-FR"/>
        </w:rPr>
        <w:t>4</w:t>
      </w:r>
      <w:r w:rsidR="00136830" w:rsidRPr="00136830">
        <w:rPr>
          <w:rFonts w:asciiTheme="minorHAnsi" w:eastAsia="Times New Roman" w:hAnsiTheme="minorHAnsi" w:cstheme="minorHAnsi"/>
          <w:bCs/>
          <w:u w:val="single"/>
          <w:lang w:eastAsia="fr-FR"/>
        </w:rPr>
        <w:t xml:space="preserve"> Calendrier et lieu des réunions </w:t>
      </w:r>
    </w:p>
    <w:p w14:paraId="761F4634" w14:textId="77777777" w:rsidR="00136830" w:rsidRPr="00013BEA" w:rsidRDefault="00136830" w:rsidP="00136830">
      <w:pPr>
        <w:pStyle w:val="SansinterligneCar"/>
        <w:jc w:val="both"/>
        <w:rPr>
          <w:rFonts w:ascii="Century" w:eastAsia="Times New Roman" w:hAnsi="Century"/>
        </w:rPr>
      </w:pPr>
    </w:p>
    <w:p w14:paraId="28D536B2" w14:textId="30F4F27C" w:rsidR="00136830" w:rsidRPr="00136830" w:rsidRDefault="00136830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013BEA">
        <w:rPr>
          <w:rFonts w:asciiTheme="minorHAnsi" w:eastAsia="Times New Roman" w:hAnsiTheme="minorHAnsi" w:cstheme="minorHAnsi"/>
          <w:bCs/>
          <w:lang w:eastAsia="fr-FR"/>
        </w:rPr>
        <w:t xml:space="preserve">La négociation se déroulera sur </w:t>
      </w:r>
      <w:r w:rsidR="004C6F34" w:rsidRPr="00467E25">
        <w:rPr>
          <w:rFonts w:asciiTheme="minorHAnsi" w:eastAsia="Times New Roman" w:hAnsiTheme="minorHAnsi" w:cstheme="minorHAnsi"/>
          <w:bCs/>
          <w:lang w:eastAsia="fr-FR"/>
        </w:rPr>
        <w:t>trois</w:t>
      </w:r>
      <w:r w:rsidR="009C7887" w:rsidRPr="00467E25">
        <w:rPr>
          <w:rFonts w:asciiTheme="minorHAnsi" w:eastAsia="Times New Roman" w:hAnsiTheme="minorHAnsi" w:cstheme="minorHAnsi"/>
          <w:bCs/>
          <w:lang w:eastAsia="fr-FR"/>
        </w:rPr>
        <w:t xml:space="preserve"> (</w:t>
      </w:r>
      <w:r w:rsidR="004C6F34" w:rsidRPr="00467E25">
        <w:rPr>
          <w:rFonts w:asciiTheme="minorHAnsi" w:eastAsia="Times New Roman" w:hAnsiTheme="minorHAnsi" w:cstheme="minorHAnsi"/>
          <w:bCs/>
          <w:lang w:eastAsia="fr-FR"/>
        </w:rPr>
        <w:t>3</w:t>
      </w:r>
      <w:r w:rsidR="009C7887" w:rsidRPr="00467E25">
        <w:rPr>
          <w:rFonts w:asciiTheme="minorHAnsi" w:eastAsia="Times New Roman" w:hAnsiTheme="minorHAnsi" w:cstheme="minorHAnsi"/>
          <w:bCs/>
          <w:lang w:eastAsia="fr-FR"/>
        </w:rPr>
        <w:t>)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 xml:space="preserve"> réunions</w:t>
      </w:r>
      <w:r w:rsidRPr="00136830">
        <w:rPr>
          <w:rFonts w:asciiTheme="minorHAnsi" w:eastAsia="Times New Roman" w:hAnsiTheme="minorHAnsi" w:cstheme="minorHAnsi"/>
          <w:bCs/>
          <w:lang w:eastAsia="fr-FR"/>
        </w:rPr>
        <w:t>, espacées de quelques jours, durée intervalle qui représentera un délai suffisant pour chacune des parties, pour développer son argumentation et prétentions.</w:t>
      </w:r>
    </w:p>
    <w:p w14:paraId="16A0239B" w14:textId="77777777" w:rsidR="00136830" w:rsidRPr="00136830" w:rsidRDefault="00136830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1882BC17" w14:textId="058252A5" w:rsidR="00136830" w:rsidRPr="00136830" w:rsidRDefault="00136830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467E25">
        <w:rPr>
          <w:rFonts w:asciiTheme="minorHAnsi" w:eastAsia="Times New Roman" w:hAnsiTheme="minorHAnsi" w:cstheme="minorHAnsi"/>
          <w:bCs/>
          <w:lang w:eastAsia="fr-FR"/>
        </w:rPr>
        <w:t xml:space="preserve">Cette négociation se déroulera au sein des locaux hébergeant le siège social de la société </w:t>
      </w:r>
      <w:r w:rsidR="004C6F34" w:rsidRPr="00467E25">
        <w:rPr>
          <w:rFonts w:asciiTheme="minorHAnsi" w:eastAsia="Times New Roman" w:hAnsiTheme="minorHAnsi" w:cstheme="minorHAnsi"/>
          <w:bCs/>
          <w:lang w:eastAsia="fr-FR"/>
        </w:rPr>
        <w:t>SORELAIT</w:t>
      </w:r>
      <w:r w:rsidRPr="00467E25">
        <w:rPr>
          <w:rFonts w:asciiTheme="minorHAnsi" w:eastAsia="Times New Roman" w:hAnsiTheme="minorHAnsi" w:cstheme="minorHAnsi"/>
          <w:bCs/>
          <w:lang w:eastAsia="fr-FR"/>
        </w:rPr>
        <w:t>, situés</w:t>
      </w:r>
      <w:r w:rsidR="00F86BD2" w:rsidRPr="00467E25">
        <w:rPr>
          <w:rFonts w:asciiTheme="minorHAnsi" w:eastAsia="Times New Roman" w:hAnsiTheme="minorHAnsi" w:cstheme="minorHAnsi"/>
          <w:bCs/>
          <w:lang w:eastAsia="fr-FR"/>
        </w:rPr>
        <w:t xml:space="preserve"> </w:t>
      </w:r>
      <w:r w:rsidR="004C6F34" w:rsidRPr="00467E25">
        <w:rPr>
          <w:rFonts w:asciiTheme="minorHAnsi" w:eastAsia="Times New Roman" w:hAnsiTheme="minorHAnsi" w:cstheme="minorHAnsi"/>
          <w:bCs/>
          <w:lang w:eastAsia="fr-FR"/>
        </w:rPr>
        <w:t>24 Rue Sully Prud’homme, ZI n°2 – 97420 LE PORT</w:t>
      </w:r>
      <w:r w:rsidR="00E62D75" w:rsidRPr="00467E25">
        <w:rPr>
          <w:rFonts w:asciiTheme="minorHAnsi" w:eastAsia="Times New Roman" w:hAnsiTheme="minorHAnsi" w:cstheme="minorHAnsi"/>
          <w:bCs/>
          <w:lang w:eastAsia="fr-FR"/>
        </w:rPr>
        <w:t>.</w:t>
      </w:r>
    </w:p>
    <w:p w14:paraId="20D7EA97" w14:textId="77777777" w:rsidR="00136830" w:rsidRDefault="00136830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32BA3E9A" w14:textId="77777777" w:rsidR="00072C5A" w:rsidRDefault="00072C5A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5FFF935E" w14:textId="77777777" w:rsidR="00072C5A" w:rsidRDefault="00072C5A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2F847B23" w14:textId="77777777" w:rsidR="00072C5A" w:rsidRDefault="00072C5A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7E04DBC6" w14:textId="3A418164" w:rsidR="00915195" w:rsidRDefault="00915195" w:rsidP="009951F6">
      <w:pPr>
        <w:pStyle w:val="SansinterligneCar"/>
        <w:jc w:val="both"/>
        <w:rPr>
          <w:rFonts w:cstheme="minorHAnsi"/>
          <w:b/>
        </w:rPr>
      </w:pPr>
      <w:r w:rsidRPr="00136830">
        <w:rPr>
          <w:rFonts w:cstheme="minorHAnsi"/>
          <w:b/>
        </w:rPr>
        <w:t xml:space="preserve">Article </w:t>
      </w:r>
      <w:r w:rsidR="009951F6">
        <w:rPr>
          <w:rFonts w:cstheme="minorHAnsi"/>
          <w:b/>
        </w:rPr>
        <w:t>3</w:t>
      </w:r>
      <w:r w:rsidRPr="00136830">
        <w:rPr>
          <w:rFonts w:cstheme="minorHAnsi"/>
          <w:b/>
        </w:rPr>
        <w:t xml:space="preserve"> – Durée de validité </w:t>
      </w:r>
    </w:p>
    <w:p w14:paraId="3CBF3115" w14:textId="77777777" w:rsidR="009951F6" w:rsidRPr="009951F6" w:rsidRDefault="009951F6" w:rsidP="009951F6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1B703597" w14:textId="3E775614" w:rsidR="002A02B8" w:rsidRDefault="00915195" w:rsidP="00565DD3">
      <w:pPr>
        <w:spacing w:after="0" w:line="240" w:lineRule="auto"/>
        <w:jc w:val="both"/>
        <w:rPr>
          <w:rFonts w:cstheme="minorHAnsi"/>
        </w:rPr>
      </w:pPr>
      <w:r w:rsidRPr="00AE3C9B">
        <w:rPr>
          <w:rFonts w:cstheme="minorHAnsi"/>
        </w:rPr>
        <w:t xml:space="preserve">Le présent accord est conclu pour une durée de </w:t>
      </w:r>
      <w:r w:rsidR="00013BEA" w:rsidRPr="00467E25">
        <w:rPr>
          <w:rFonts w:cstheme="minorHAnsi"/>
        </w:rPr>
        <w:t>trois</w:t>
      </w:r>
      <w:r w:rsidR="009828CC" w:rsidRPr="00467E25">
        <w:rPr>
          <w:rFonts w:cstheme="minorHAnsi"/>
        </w:rPr>
        <w:t xml:space="preserve"> (</w:t>
      </w:r>
      <w:r w:rsidR="00013BEA" w:rsidRPr="00467E25">
        <w:rPr>
          <w:rFonts w:cstheme="minorHAnsi"/>
        </w:rPr>
        <w:t>3</w:t>
      </w:r>
      <w:r w:rsidR="00C053BA" w:rsidRPr="00467E25">
        <w:rPr>
          <w:rFonts w:cstheme="minorHAnsi"/>
        </w:rPr>
        <w:t>) ans</w:t>
      </w:r>
      <w:r w:rsidR="00C053BA" w:rsidRPr="00AE3C9B">
        <w:rPr>
          <w:rFonts w:cstheme="minorHAnsi"/>
        </w:rPr>
        <w:t xml:space="preserve"> et cessera de produire effet à l’issue de cette durée. </w:t>
      </w:r>
    </w:p>
    <w:p w14:paraId="6BF608F1" w14:textId="77777777" w:rsidR="009951F6" w:rsidRPr="00AE3C9B" w:rsidRDefault="009951F6" w:rsidP="00565DD3">
      <w:pPr>
        <w:spacing w:after="0" w:line="240" w:lineRule="auto"/>
        <w:jc w:val="both"/>
        <w:rPr>
          <w:rFonts w:cstheme="minorHAnsi"/>
        </w:rPr>
      </w:pPr>
    </w:p>
    <w:p w14:paraId="7175AD68" w14:textId="77777777" w:rsidR="00C053BA" w:rsidRDefault="00C053BA" w:rsidP="00565DD3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fr-FR"/>
        </w:rPr>
      </w:pPr>
    </w:p>
    <w:p w14:paraId="5CCE2E26" w14:textId="2338F355" w:rsidR="00915195" w:rsidRPr="00136830" w:rsidRDefault="00915195" w:rsidP="00915195">
      <w:pPr>
        <w:jc w:val="both"/>
        <w:rPr>
          <w:rFonts w:cstheme="minorHAnsi"/>
          <w:b/>
        </w:rPr>
      </w:pPr>
      <w:r w:rsidRPr="00136830">
        <w:rPr>
          <w:rFonts w:cstheme="minorHAnsi"/>
          <w:b/>
        </w:rPr>
        <w:t xml:space="preserve">Article </w:t>
      </w:r>
      <w:r w:rsidR="009951F6">
        <w:rPr>
          <w:rFonts w:cstheme="minorHAnsi"/>
          <w:b/>
        </w:rPr>
        <w:t>4</w:t>
      </w:r>
      <w:r w:rsidRPr="00136830">
        <w:rPr>
          <w:rFonts w:cstheme="minorHAnsi"/>
          <w:b/>
        </w:rPr>
        <w:t xml:space="preserve"> – Formalités de</w:t>
      </w:r>
      <w:r w:rsidR="001079AA">
        <w:rPr>
          <w:rFonts w:cstheme="minorHAnsi"/>
          <w:b/>
        </w:rPr>
        <w:t xml:space="preserve"> publicité</w:t>
      </w:r>
      <w:r w:rsidRPr="00136830">
        <w:rPr>
          <w:rFonts w:cstheme="minorHAnsi"/>
          <w:b/>
        </w:rPr>
        <w:t xml:space="preserve"> et de dépôt</w:t>
      </w:r>
    </w:p>
    <w:p w14:paraId="6CCD525A" w14:textId="1FD51B25" w:rsidR="00136830" w:rsidRPr="00136830" w:rsidRDefault="00136830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136830">
        <w:rPr>
          <w:rFonts w:asciiTheme="minorHAnsi" w:eastAsia="Times New Roman" w:hAnsiTheme="minorHAnsi" w:cstheme="minorHAnsi"/>
          <w:bCs/>
          <w:lang w:eastAsia="fr-FR"/>
        </w:rPr>
        <w:t xml:space="preserve">En application de l’article L.2231-6 du Code du travail, le présent accord sera déposé par voie dématérialisée à la </w:t>
      </w:r>
      <w:r w:rsidR="00D0458B">
        <w:rPr>
          <w:rFonts w:asciiTheme="minorHAnsi" w:eastAsia="Times New Roman" w:hAnsiTheme="minorHAnsi" w:cstheme="minorHAnsi"/>
          <w:bCs/>
          <w:lang w:eastAsia="fr-FR"/>
        </w:rPr>
        <w:t>DEETS</w:t>
      </w:r>
      <w:r w:rsidRPr="00136830">
        <w:rPr>
          <w:rFonts w:asciiTheme="minorHAnsi" w:eastAsia="Times New Roman" w:hAnsiTheme="minorHAnsi" w:cstheme="minorHAnsi"/>
          <w:bCs/>
          <w:lang w:eastAsia="fr-FR"/>
        </w:rPr>
        <w:t xml:space="preserve"> puis publié, selon les modalités légales et réglementaires actuellement en vigueur. A cet effet, deux versions sur support électronique seront transmises. Une version intégrale de l’accord et une version anonyme destinée à sa publication ne comportant ni les noms, prénoms et signatures des négociateurs, conformément aux dispositions de l’article L 2231-5-1 du Code du travail.   </w:t>
      </w:r>
    </w:p>
    <w:p w14:paraId="1BDD2BC7" w14:textId="77777777" w:rsidR="00136830" w:rsidRPr="00136830" w:rsidRDefault="00136830" w:rsidP="00136830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55FB1200" w14:textId="1F1E4AFD" w:rsidR="004C68E2" w:rsidRDefault="00136830" w:rsidP="00C97705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136830">
        <w:rPr>
          <w:rFonts w:asciiTheme="minorHAnsi" w:eastAsia="Times New Roman" w:hAnsiTheme="minorHAnsi" w:cstheme="minorHAnsi"/>
          <w:bCs/>
          <w:lang w:eastAsia="fr-FR"/>
        </w:rPr>
        <w:t>Il sera également remis un exemplaire du présent accord au Greffe du Conseil de Prud’hommes de</w:t>
      </w:r>
      <w:r w:rsidR="00F86BD2">
        <w:rPr>
          <w:rFonts w:asciiTheme="minorHAnsi" w:eastAsia="Times New Roman" w:hAnsiTheme="minorHAnsi" w:cstheme="minorHAnsi"/>
          <w:bCs/>
          <w:lang w:eastAsia="fr-FR"/>
        </w:rPr>
        <w:t xml:space="preserve"> </w:t>
      </w:r>
      <w:r w:rsidR="00013BEA">
        <w:rPr>
          <w:rFonts w:asciiTheme="minorHAnsi" w:eastAsia="Times New Roman" w:hAnsiTheme="minorHAnsi" w:cstheme="minorHAnsi"/>
          <w:bCs/>
          <w:lang w:eastAsia="fr-FR"/>
        </w:rPr>
        <w:t>Saint Denis de La Réunion</w:t>
      </w:r>
      <w:r w:rsidR="00C053BA">
        <w:rPr>
          <w:rFonts w:asciiTheme="minorHAnsi" w:eastAsia="Times New Roman" w:hAnsiTheme="minorHAnsi" w:cstheme="minorHAnsi"/>
          <w:bCs/>
          <w:lang w:eastAsia="fr-FR"/>
        </w:rPr>
        <w:t xml:space="preserve">. </w:t>
      </w:r>
    </w:p>
    <w:p w14:paraId="2D441B51" w14:textId="77777777" w:rsidR="004C68E2" w:rsidRDefault="004C68E2" w:rsidP="00C97705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1B66F4D3" w14:textId="7EB72DBA" w:rsidR="004C68E2" w:rsidRDefault="004C68E2" w:rsidP="00C97705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  <w:r w:rsidRPr="004C68E2">
        <w:rPr>
          <w:rFonts w:asciiTheme="minorHAnsi" w:eastAsia="Times New Roman" w:hAnsiTheme="minorHAnsi" w:cstheme="minorHAnsi"/>
          <w:bCs/>
          <w:lang w:eastAsia="fr-FR"/>
        </w:rPr>
        <w:t>Le présent accord pourra être révisé selon les conditions légales applicables.</w:t>
      </w:r>
    </w:p>
    <w:p w14:paraId="581D2A9C" w14:textId="77777777" w:rsidR="004C68E2" w:rsidRDefault="004C68E2" w:rsidP="00C97705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63FBA8B3" w14:textId="77777777" w:rsidR="004C68E2" w:rsidRPr="00C97705" w:rsidRDefault="004C68E2" w:rsidP="00C97705">
      <w:pPr>
        <w:pStyle w:val="SansinterligneCar"/>
        <w:jc w:val="both"/>
        <w:rPr>
          <w:rFonts w:asciiTheme="minorHAnsi" w:eastAsia="Times New Roman" w:hAnsiTheme="minorHAnsi" w:cstheme="minorHAnsi"/>
          <w:bCs/>
          <w:lang w:eastAsia="fr-FR"/>
        </w:rPr>
      </w:pPr>
    </w:p>
    <w:p w14:paraId="65A1BB2B" w14:textId="49C86434" w:rsidR="00915195" w:rsidRPr="00136830" w:rsidRDefault="00013BEA" w:rsidP="00565DD3">
      <w:pPr>
        <w:pStyle w:val="Corpsdetexte"/>
        <w:tabs>
          <w:tab w:val="left" w:pos="4536"/>
        </w:tabs>
        <w:rPr>
          <w:rFonts w:asciiTheme="minorHAnsi" w:hAnsiTheme="minorHAnsi" w:cstheme="minorHAnsi"/>
          <w:sz w:val="22"/>
          <w:szCs w:val="22"/>
        </w:rPr>
      </w:pPr>
      <w:r w:rsidRPr="00467E25">
        <w:rPr>
          <w:rFonts w:asciiTheme="minorHAnsi" w:hAnsiTheme="minorHAnsi" w:cstheme="minorHAnsi"/>
          <w:sz w:val="22"/>
          <w:szCs w:val="22"/>
        </w:rPr>
        <w:t>Fait au Port, le 18 mars 2026, en 3 exemplaires originaux</w:t>
      </w:r>
    </w:p>
    <w:p w14:paraId="568096D6" w14:textId="1E277FC3" w:rsidR="003231F5" w:rsidRDefault="003231F5" w:rsidP="002A02B8">
      <w:pPr>
        <w:tabs>
          <w:tab w:val="left" w:pos="4536"/>
        </w:tabs>
        <w:jc w:val="center"/>
        <w:rPr>
          <w:rFonts w:cstheme="minorHAnsi"/>
          <w:b/>
        </w:rPr>
      </w:pPr>
    </w:p>
    <w:p w14:paraId="7F25045A" w14:textId="77777777" w:rsidR="00013BEA" w:rsidRPr="00136830" w:rsidRDefault="00013BEA" w:rsidP="002A02B8">
      <w:pPr>
        <w:tabs>
          <w:tab w:val="left" w:pos="4536"/>
        </w:tabs>
        <w:jc w:val="center"/>
        <w:rPr>
          <w:rFonts w:cstheme="minorHAnsi"/>
          <w:b/>
        </w:rPr>
      </w:pPr>
    </w:p>
    <w:p w14:paraId="4A28E417" w14:textId="77777777" w:rsidR="00013BEA" w:rsidRPr="00013BEA" w:rsidRDefault="00013BEA" w:rsidP="00013BEA">
      <w:pPr>
        <w:spacing w:after="0" w:line="240" w:lineRule="auto"/>
        <w:rPr>
          <w:rFonts w:cstheme="minorHAnsi"/>
          <w:b/>
        </w:rPr>
      </w:pPr>
      <w:bookmarkStart w:id="1" w:name="Annexe1"/>
      <w:bookmarkEnd w:id="1"/>
      <w:r w:rsidRPr="00013BEA">
        <w:rPr>
          <w:rFonts w:cstheme="minorHAnsi"/>
          <w:b/>
        </w:rPr>
        <w:t>Pour la société :</w:t>
      </w:r>
    </w:p>
    <w:p w14:paraId="1DC324EB" w14:textId="77777777" w:rsidR="00013BEA" w:rsidRPr="00013BEA" w:rsidRDefault="00013BEA" w:rsidP="00013BEA">
      <w:pPr>
        <w:spacing w:after="0" w:line="240" w:lineRule="auto"/>
        <w:rPr>
          <w:rFonts w:cstheme="minorHAnsi"/>
          <w:b/>
        </w:rPr>
      </w:pPr>
    </w:p>
    <w:p w14:paraId="626C07B0" w14:textId="714260E7" w:rsidR="00013BEA" w:rsidRPr="00013BEA" w:rsidRDefault="00BB7238" w:rsidP="00013BEA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XXXX</w:t>
      </w:r>
    </w:p>
    <w:p w14:paraId="656FCD3E" w14:textId="77777777" w:rsidR="00013BEA" w:rsidRPr="00013BEA" w:rsidRDefault="00013BEA" w:rsidP="00013BEA">
      <w:pPr>
        <w:spacing w:after="0" w:line="240" w:lineRule="auto"/>
        <w:rPr>
          <w:rFonts w:cstheme="minorHAnsi"/>
          <w:bCs/>
        </w:rPr>
      </w:pPr>
      <w:r w:rsidRPr="00013BEA">
        <w:rPr>
          <w:rFonts w:cstheme="minorHAnsi"/>
          <w:bCs/>
        </w:rPr>
        <w:t>Directeur</w:t>
      </w:r>
    </w:p>
    <w:p w14:paraId="0D21A95B" w14:textId="77777777" w:rsidR="00013BEA" w:rsidRPr="00013BEA" w:rsidRDefault="00013BEA" w:rsidP="00013BEA">
      <w:pPr>
        <w:spacing w:after="0" w:line="240" w:lineRule="auto"/>
        <w:rPr>
          <w:rFonts w:cstheme="minorHAnsi"/>
          <w:b/>
        </w:rPr>
      </w:pPr>
    </w:p>
    <w:p w14:paraId="5F6AB5C3" w14:textId="77777777" w:rsidR="00013BEA" w:rsidRDefault="00013BEA" w:rsidP="00013BEA">
      <w:pPr>
        <w:spacing w:after="0" w:line="240" w:lineRule="auto"/>
        <w:rPr>
          <w:rFonts w:cstheme="minorHAnsi"/>
          <w:b/>
        </w:rPr>
      </w:pPr>
    </w:p>
    <w:p w14:paraId="5F038875" w14:textId="77777777" w:rsidR="00013BEA" w:rsidRDefault="00013BEA" w:rsidP="00013BEA">
      <w:pPr>
        <w:spacing w:after="0" w:line="240" w:lineRule="auto"/>
        <w:rPr>
          <w:rFonts w:cstheme="minorHAnsi"/>
          <w:b/>
        </w:rPr>
      </w:pPr>
    </w:p>
    <w:p w14:paraId="27CE81C2" w14:textId="77777777" w:rsidR="00013BEA" w:rsidRPr="00013BEA" w:rsidRDefault="00013BEA" w:rsidP="00013BEA">
      <w:pPr>
        <w:spacing w:after="0" w:line="240" w:lineRule="auto"/>
        <w:rPr>
          <w:rFonts w:cstheme="minorHAnsi"/>
          <w:b/>
        </w:rPr>
      </w:pPr>
    </w:p>
    <w:p w14:paraId="1BCBF267" w14:textId="77777777" w:rsidR="00013BEA" w:rsidRPr="00013BEA" w:rsidRDefault="00013BEA" w:rsidP="00013BEA">
      <w:pPr>
        <w:spacing w:after="0" w:line="240" w:lineRule="auto"/>
        <w:rPr>
          <w:rFonts w:cstheme="minorHAnsi"/>
          <w:b/>
        </w:rPr>
      </w:pPr>
    </w:p>
    <w:p w14:paraId="7A1F16DB" w14:textId="77777777" w:rsidR="00013BEA" w:rsidRPr="00013BEA" w:rsidRDefault="00013BEA" w:rsidP="00013BEA">
      <w:pPr>
        <w:spacing w:after="0" w:line="240" w:lineRule="auto"/>
        <w:rPr>
          <w:rFonts w:cstheme="minorHAnsi"/>
          <w:b/>
        </w:rPr>
      </w:pPr>
      <w:r w:rsidRPr="00013BEA">
        <w:rPr>
          <w:rFonts w:cstheme="minorHAnsi"/>
          <w:b/>
        </w:rPr>
        <w:t>Pour les organisations syndicales :</w:t>
      </w:r>
    </w:p>
    <w:p w14:paraId="15BCCDAA" w14:textId="77777777" w:rsidR="00013BEA" w:rsidRPr="00013BEA" w:rsidRDefault="00013BEA" w:rsidP="00013BEA">
      <w:pPr>
        <w:spacing w:after="0" w:line="240" w:lineRule="auto"/>
        <w:rPr>
          <w:rFonts w:cstheme="minorHAnsi"/>
          <w:b/>
        </w:rPr>
      </w:pPr>
    </w:p>
    <w:p w14:paraId="072AC136" w14:textId="6B193F24" w:rsidR="00013BEA" w:rsidRPr="00013BEA" w:rsidRDefault="00013BEA" w:rsidP="00013BEA">
      <w:pPr>
        <w:spacing w:after="0" w:line="240" w:lineRule="auto"/>
        <w:rPr>
          <w:rFonts w:cstheme="minorHAnsi"/>
          <w:bCs/>
        </w:rPr>
      </w:pPr>
      <w:r w:rsidRPr="00013BEA">
        <w:rPr>
          <w:rFonts w:cstheme="minorHAnsi"/>
          <w:bCs/>
        </w:rPr>
        <w:t xml:space="preserve">Monsieur </w:t>
      </w:r>
      <w:r w:rsidR="00BB7238">
        <w:rPr>
          <w:rFonts w:cstheme="minorHAnsi"/>
          <w:bCs/>
        </w:rPr>
        <w:t>XXXX</w:t>
      </w:r>
      <w:r w:rsidR="00BB7238">
        <w:rPr>
          <w:rFonts w:cstheme="minorHAnsi"/>
          <w:bCs/>
        </w:rPr>
        <w:tab/>
      </w:r>
      <w:r w:rsidR="00BB7238">
        <w:rPr>
          <w:rFonts w:cstheme="minorHAnsi"/>
          <w:bCs/>
        </w:rPr>
        <w:tab/>
      </w:r>
      <w:r w:rsidR="00BB7238">
        <w:rPr>
          <w:rFonts w:cstheme="minorHAnsi"/>
          <w:bCs/>
        </w:rPr>
        <w:tab/>
      </w:r>
      <w:r w:rsidR="00BB7238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  <w:t xml:space="preserve">Monsieur </w:t>
      </w:r>
      <w:r w:rsidR="00BB7238">
        <w:rPr>
          <w:rFonts w:cstheme="minorHAnsi"/>
          <w:bCs/>
        </w:rPr>
        <w:t>XXXX</w:t>
      </w:r>
    </w:p>
    <w:p w14:paraId="0E42EEEA" w14:textId="416DB305" w:rsidR="00013BEA" w:rsidRPr="00013BEA" w:rsidRDefault="00013BEA" w:rsidP="00013BEA">
      <w:pPr>
        <w:spacing w:after="0" w:line="240" w:lineRule="auto"/>
        <w:rPr>
          <w:rFonts w:cstheme="minorHAnsi"/>
          <w:bCs/>
        </w:rPr>
      </w:pPr>
      <w:r w:rsidRPr="00013BEA">
        <w:rPr>
          <w:rFonts w:cstheme="minorHAnsi"/>
          <w:bCs/>
        </w:rPr>
        <w:t>Délégué Syndical CFDT</w:t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</w:r>
      <w:r w:rsidRPr="00013BEA">
        <w:rPr>
          <w:rFonts w:cstheme="minorHAnsi"/>
          <w:bCs/>
        </w:rPr>
        <w:tab/>
        <w:t>Délégué Syndical CGTR</w:t>
      </w:r>
    </w:p>
    <w:p w14:paraId="28D4068A" w14:textId="2D1CEFD1" w:rsidR="003231F5" w:rsidRPr="003231F5" w:rsidRDefault="003231F5" w:rsidP="00013BEA">
      <w:pPr>
        <w:spacing w:after="0" w:line="240" w:lineRule="auto"/>
        <w:rPr>
          <w:rFonts w:eastAsia="Times New Roman" w:cstheme="minorHAnsi"/>
          <w:b/>
          <w:bCs/>
          <w:color w:val="000000"/>
          <w:lang w:eastAsia="fr-FR"/>
        </w:rPr>
      </w:pPr>
    </w:p>
    <w:sectPr w:rsidR="003231F5" w:rsidRPr="003231F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CE4B8" w14:textId="77777777" w:rsidR="003F54ED" w:rsidRDefault="003F54ED" w:rsidP="003F54ED">
      <w:pPr>
        <w:spacing w:after="0" w:line="240" w:lineRule="auto"/>
      </w:pPr>
      <w:r>
        <w:separator/>
      </w:r>
    </w:p>
  </w:endnote>
  <w:endnote w:type="continuationSeparator" w:id="0">
    <w:p w14:paraId="64FC6AED" w14:textId="77777777" w:rsidR="003F54ED" w:rsidRDefault="003F54ED" w:rsidP="003F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37648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6C46C8" w14:textId="70913091" w:rsidR="009C7887" w:rsidRPr="009C7887" w:rsidRDefault="009C7887">
            <w:pPr>
              <w:pStyle w:val="Pieddepage"/>
              <w:jc w:val="center"/>
              <w:rPr>
                <w:sz w:val="20"/>
                <w:szCs w:val="20"/>
              </w:rPr>
            </w:pPr>
            <w:r w:rsidRPr="009C7887">
              <w:rPr>
                <w:sz w:val="20"/>
                <w:szCs w:val="20"/>
              </w:rPr>
              <w:t xml:space="preserve">Page </w:t>
            </w:r>
            <w:r w:rsidRPr="009C7887">
              <w:rPr>
                <w:b/>
                <w:bCs/>
                <w:sz w:val="20"/>
                <w:szCs w:val="20"/>
              </w:rPr>
              <w:fldChar w:fldCharType="begin"/>
            </w:r>
            <w:r w:rsidRPr="009C7887">
              <w:rPr>
                <w:b/>
                <w:bCs/>
                <w:sz w:val="20"/>
                <w:szCs w:val="20"/>
              </w:rPr>
              <w:instrText>PAGE</w:instrText>
            </w:r>
            <w:r w:rsidRPr="009C7887">
              <w:rPr>
                <w:b/>
                <w:bCs/>
                <w:sz w:val="20"/>
                <w:szCs w:val="20"/>
              </w:rPr>
              <w:fldChar w:fldCharType="separate"/>
            </w:r>
            <w:r w:rsidRPr="009C7887">
              <w:rPr>
                <w:b/>
                <w:bCs/>
                <w:sz w:val="20"/>
                <w:szCs w:val="20"/>
              </w:rPr>
              <w:t>2</w:t>
            </w:r>
            <w:r w:rsidRPr="009C7887">
              <w:rPr>
                <w:b/>
                <w:bCs/>
                <w:sz w:val="20"/>
                <w:szCs w:val="20"/>
              </w:rPr>
              <w:fldChar w:fldCharType="end"/>
            </w:r>
            <w:r w:rsidRPr="009C7887">
              <w:rPr>
                <w:sz w:val="20"/>
                <w:szCs w:val="20"/>
              </w:rPr>
              <w:t xml:space="preserve"> sur </w:t>
            </w:r>
            <w:r w:rsidRPr="009C7887">
              <w:rPr>
                <w:b/>
                <w:bCs/>
                <w:sz w:val="20"/>
                <w:szCs w:val="20"/>
              </w:rPr>
              <w:fldChar w:fldCharType="begin"/>
            </w:r>
            <w:r w:rsidRPr="009C7887">
              <w:rPr>
                <w:b/>
                <w:bCs/>
                <w:sz w:val="20"/>
                <w:szCs w:val="20"/>
              </w:rPr>
              <w:instrText>NUMPAGES</w:instrText>
            </w:r>
            <w:r w:rsidRPr="009C7887">
              <w:rPr>
                <w:b/>
                <w:bCs/>
                <w:sz w:val="20"/>
                <w:szCs w:val="20"/>
              </w:rPr>
              <w:fldChar w:fldCharType="separate"/>
            </w:r>
            <w:r w:rsidRPr="009C7887">
              <w:rPr>
                <w:b/>
                <w:bCs/>
                <w:sz w:val="20"/>
                <w:szCs w:val="20"/>
              </w:rPr>
              <w:t>2</w:t>
            </w:r>
            <w:r w:rsidRPr="009C7887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12E1068" w14:textId="77777777" w:rsidR="003F54ED" w:rsidRDefault="003F54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A0377" w14:textId="77777777" w:rsidR="003F54ED" w:rsidRDefault="003F54ED" w:rsidP="003F54ED">
      <w:pPr>
        <w:spacing w:after="0" w:line="240" w:lineRule="auto"/>
      </w:pPr>
      <w:r>
        <w:separator/>
      </w:r>
    </w:p>
  </w:footnote>
  <w:footnote w:type="continuationSeparator" w:id="0">
    <w:p w14:paraId="411A9B47" w14:textId="77777777" w:rsidR="003F54ED" w:rsidRDefault="003F54ED" w:rsidP="003F5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FC3"/>
    <w:multiLevelType w:val="hybridMultilevel"/>
    <w:tmpl w:val="18A023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D7F52"/>
    <w:multiLevelType w:val="hybridMultilevel"/>
    <w:tmpl w:val="41468F0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A6BD7"/>
    <w:multiLevelType w:val="hybridMultilevel"/>
    <w:tmpl w:val="ABB8521A"/>
    <w:lvl w:ilvl="0" w:tplc="DC2074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767D8"/>
    <w:multiLevelType w:val="hybridMultilevel"/>
    <w:tmpl w:val="43C4167E"/>
    <w:lvl w:ilvl="0" w:tplc="55B0DB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E2EBA"/>
    <w:multiLevelType w:val="hybridMultilevel"/>
    <w:tmpl w:val="43B29832"/>
    <w:lvl w:ilvl="0" w:tplc="1B26E6A0">
      <w:numFmt w:val="bullet"/>
      <w:lvlText w:val="-"/>
      <w:lvlJc w:val="left"/>
      <w:pPr>
        <w:ind w:left="1068" w:hanging="708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979A7"/>
    <w:multiLevelType w:val="hybridMultilevel"/>
    <w:tmpl w:val="BBA89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A5FC6"/>
    <w:multiLevelType w:val="hybridMultilevel"/>
    <w:tmpl w:val="742AD4D8"/>
    <w:lvl w:ilvl="0" w:tplc="55B0DB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933618">
    <w:abstractNumId w:val="1"/>
  </w:num>
  <w:num w:numId="2" w16cid:durableId="1723554977">
    <w:abstractNumId w:val="2"/>
  </w:num>
  <w:num w:numId="3" w16cid:durableId="2023318022">
    <w:abstractNumId w:val="6"/>
  </w:num>
  <w:num w:numId="4" w16cid:durableId="1084032990">
    <w:abstractNumId w:val="6"/>
  </w:num>
  <w:num w:numId="5" w16cid:durableId="1768886287">
    <w:abstractNumId w:val="3"/>
  </w:num>
  <w:num w:numId="6" w16cid:durableId="1120031108">
    <w:abstractNumId w:val="0"/>
  </w:num>
  <w:num w:numId="7" w16cid:durableId="1273902514">
    <w:abstractNumId w:val="5"/>
  </w:num>
  <w:num w:numId="8" w16cid:durableId="1219632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CB6"/>
    <w:rsid w:val="00013BEA"/>
    <w:rsid w:val="00026747"/>
    <w:rsid w:val="00072C5A"/>
    <w:rsid w:val="00091654"/>
    <w:rsid w:val="000C32D6"/>
    <w:rsid w:val="00102CB6"/>
    <w:rsid w:val="001079AA"/>
    <w:rsid w:val="00136830"/>
    <w:rsid w:val="001438F8"/>
    <w:rsid w:val="00193A53"/>
    <w:rsid w:val="001A631E"/>
    <w:rsid w:val="001B41D9"/>
    <w:rsid w:val="001C2AD9"/>
    <w:rsid w:val="00234B11"/>
    <w:rsid w:val="00256089"/>
    <w:rsid w:val="002A02B8"/>
    <w:rsid w:val="002B12FC"/>
    <w:rsid w:val="003231F5"/>
    <w:rsid w:val="003C5AC5"/>
    <w:rsid w:val="003F54ED"/>
    <w:rsid w:val="00424415"/>
    <w:rsid w:val="00467E25"/>
    <w:rsid w:val="004A77E1"/>
    <w:rsid w:val="004C68E2"/>
    <w:rsid w:val="004C6F34"/>
    <w:rsid w:val="004D149B"/>
    <w:rsid w:val="004F4D95"/>
    <w:rsid w:val="00502BCA"/>
    <w:rsid w:val="005603AB"/>
    <w:rsid w:val="0056417A"/>
    <w:rsid w:val="00565DD3"/>
    <w:rsid w:val="0057570B"/>
    <w:rsid w:val="005B57D9"/>
    <w:rsid w:val="006528D0"/>
    <w:rsid w:val="006626AC"/>
    <w:rsid w:val="006D7CE2"/>
    <w:rsid w:val="0070055C"/>
    <w:rsid w:val="00784677"/>
    <w:rsid w:val="007855CB"/>
    <w:rsid w:val="007A4CF9"/>
    <w:rsid w:val="007B4099"/>
    <w:rsid w:val="00825094"/>
    <w:rsid w:val="00826163"/>
    <w:rsid w:val="008370B5"/>
    <w:rsid w:val="008412F2"/>
    <w:rsid w:val="00900BB4"/>
    <w:rsid w:val="00915195"/>
    <w:rsid w:val="009810E7"/>
    <w:rsid w:val="009828CC"/>
    <w:rsid w:val="009951F6"/>
    <w:rsid w:val="009C7887"/>
    <w:rsid w:val="00A41DF7"/>
    <w:rsid w:val="00A421DA"/>
    <w:rsid w:val="00A756F7"/>
    <w:rsid w:val="00AB4C9C"/>
    <w:rsid w:val="00AB7835"/>
    <w:rsid w:val="00AE3C9B"/>
    <w:rsid w:val="00B50EB0"/>
    <w:rsid w:val="00B91CFE"/>
    <w:rsid w:val="00BB7238"/>
    <w:rsid w:val="00C053BA"/>
    <w:rsid w:val="00C13E56"/>
    <w:rsid w:val="00C3195D"/>
    <w:rsid w:val="00C47873"/>
    <w:rsid w:val="00C610AE"/>
    <w:rsid w:val="00C757E8"/>
    <w:rsid w:val="00C97705"/>
    <w:rsid w:val="00CB53B8"/>
    <w:rsid w:val="00D0458B"/>
    <w:rsid w:val="00D146ED"/>
    <w:rsid w:val="00D30201"/>
    <w:rsid w:val="00D441E5"/>
    <w:rsid w:val="00D756A2"/>
    <w:rsid w:val="00DA2F83"/>
    <w:rsid w:val="00DC3944"/>
    <w:rsid w:val="00DD1BBE"/>
    <w:rsid w:val="00DF65CD"/>
    <w:rsid w:val="00E40E73"/>
    <w:rsid w:val="00E60B8B"/>
    <w:rsid w:val="00E62D75"/>
    <w:rsid w:val="00E77971"/>
    <w:rsid w:val="00EA3370"/>
    <w:rsid w:val="00EE5643"/>
    <w:rsid w:val="00F62983"/>
    <w:rsid w:val="00F86BD2"/>
    <w:rsid w:val="00FB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69DF722"/>
  <w15:docId w15:val="{223F79CB-50B1-498A-8D5A-B1F5FD51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5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915195"/>
  </w:style>
  <w:style w:type="character" w:styleId="Lienhypertexte">
    <w:name w:val="Hyperlink"/>
    <w:basedOn w:val="Policepardfaut"/>
    <w:uiPriority w:val="99"/>
    <w:semiHidden/>
    <w:unhideWhenUsed/>
    <w:rsid w:val="00915195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915195"/>
    <w:pPr>
      <w:spacing w:after="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15195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lev">
    <w:name w:val="Strong"/>
    <w:basedOn w:val="Policepardfaut"/>
    <w:uiPriority w:val="22"/>
    <w:qFormat/>
    <w:rsid w:val="00915195"/>
    <w:rPr>
      <w:b/>
      <w:bCs/>
    </w:rPr>
  </w:style>
  <w:style w:type="paragraph" w:styleId="Paragraphedeliste">
    <w:name w:val="List Paragraph"/>
    <w:basedOn w:val="Normal"/>
    <w:uiPriority w:val="34"/>
    <w:qFormat/>
    <w:rsid w:val="002A02B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C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2AD9"/>
    <w:rPr>
      <w:rFonts w:ascii="Segoe UI" w:hAnsi="Segoe UI" w:cs="Segoe UI"/>
      <w:sz w:val="18"/>
      <w:szCs w:val="18"/>
    </w:rPr>
  </w:style>
  <w:style w:type="character" w:customStyle="1" w:styleId="SansinterligneCarCar">
    <w:name w:val="Sans interligne Car Car"/>
    <w:link w:val="SansinterligneCar"/>
    <w:locked/>
    <w:rsid w:val="00136830"/>
    <w:rPr>
      <w:rFonts w:ascii="Calibri" w:eastAsia="Calibri" w:hAnsi="Calibri" w:cs="Calibri"/>
    </w:rPr>
  </w:style>
  <w:style w:type="paragraph" w:customStyle="1" w:styleId="SansinterligneCar">
    <w:name w:val="Sans interligne Car"/>
    <w:link w:val="SansinterligneCarCar"/>
    <w:qFormat/>
    <w:rsid w:val="00136830"/>
    <w:pPr>
      <w:spacing w:after="0" w:line="240" w:lineRule="auto"/>
    </w:pPr>
    <w:rPr>
      <w:rFonts w:ascii="Calibri" w:eastAsia="Calibri" w:hAnsi="Calibri" w:cs="Calibri"/>
    </w:rPr>
  </w:style>
  <w:style w:type="character" w:styleId="Marquedecommentaire">
    <w:name w:val="annotation reference"/>
    <w:basedOn w:val="Policepardfaut"/>
    <w:uiPriority w:val="99"/>
    <w:semiHidden/>
    <w:unhideWhenUsed/>
    <w:rsid w:val="00F629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29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6298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629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62983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F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F54ED"/>
  </w:style>
  <w:style w:type="paragraph" w:styleId="Pieddepage">
    <w:name w:val="footer"/>
    <w:basedOn w:val="Normal"/>
    <w:link w:val="PieddepageCar"/>
    <w:uiPriority w:val="99"/>
    <w:unhideWhenUsed/>
    <w:rsid w:val="003F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5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515C-8089-42FF-B772-7FF59889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704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Da Silva</dc:creator>
  <cp:lastModifiedBy>Karine Vazquez</cp:lastModifiedBy>
  <cp:revision>2</cp:revision>
  <cp:lastPrinted>2018-06-22T15:24:00Z</cp:lastPrinted>
  <dcterms:created xsi:type="dcterms:W3CDTF">2026-04-09T04:58:00Z</dcterms:created>
  <dcterms:modified xsi:type="dcterms:W3CDTF">2026-04-09T04:58:00Z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6c99c8-4742-4f01-af28-ba5116647ccf_Enabled">
    <vt:lpwstr>true</vt:lpwstr>
  </property>
  <property fmtid="{D5CDD505-2E9C-101B-9397-08002B2CF9AE}" pid="3" name="MSIP_Label_de6c99c8-4742-4f01-af28-ba5116647ccf_SetDate">
    <vt:lpwstr>2026-02-10T20:24:46Z</vt:lpwstr>
  </property>
  <property fmtid="{D5CDD505-2E9C-101B-9397-08002B2CF9AE}" pid="4" name="MSIP_Label_de6c99c8-4742-4f01-af28-ba5116647ccf_Method">
    <vt:lpwstr>Standard</vt:lpwstr>
  </property>
  <property fmtid="{D5CDD505-2E9C-101B-9397-08002B2CF9AE}" pid="5" name="MSIP_Label_de6c99c8-4742-4f01-af28-ba5116647ccf_Name">
    <vt:lpwstr>Public GBH</vt:lpwstr>
  </property>
  <property fmtid="{D5CDD505-2E9C-101B-9397-08002B2CF9AE}" pid="6" name="MSIP_Label_de6c99c8-4742-4f01-af28-ba5116647ccf_SiteId">
    <vt:lpwstr>81f26e2d-93e4-411a-984e-0cd54e103029</vt:lpwstr>
  </property>
  <property fmtid="{D5CDD505-2E9C-101B-9397-08002B2CF9AE}" pid="7" name="MSIP_Label_de6c99c8-4742-4f01-af28-ba5116647ccf_ActionId">
    <vt:lpwstr>e12388c8-532f-4424-bb7e-eb99e1afa14a</vt:lpwstr>
  </property>
  <property fmtid="{D5CDD505-2E9C-101B-9397-08002B2CF9AE}" pid="8" name="MSIP_Label_de6c99c8-4742-4f01-af28-ba5116647ccf_ContentBits">
    <vt:lpwstr>0</vt:lpwstr>
  </property>
  <property fmtid="{D5CDD505-2E9C-101B-9397-08002B2CF9AE}" pid="9" name="MSIP_Label_de6c99c8-4742-4f01-af28-ba5116647ccf_Tag">
    <vt:lpwstr>10, 3, 0, 1</vt:lpwstr>
  </property>
</Properties>
</file>