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9062"/>
      </w:tblGrid>
      <w:tr w:rsidR="001D2AEE" w:rsidRPr="003826A5" w14:paraId="645732A5" w14:textId="77777777" w:rsidTr="00EE2DF6">
        <w:tc>
          <w:tcPr>
            <w:tcW w:w="9062" w:type="dxa"/>
            <w:shd w:val="clear" w:color="auto" w:fill="E7E6E6" w:themeFill="background2"/>
          </w:tcPr>
          <w:p w14:paraId="2AB1E16B" w14:textId="77777777" w:rsidR="001D2AEE" w:rsidRPr="007E1AD4" w:rsidRDefault="001D2AEE" w:rsidP="00865A2F">
            <w:pPr>
              <w:jc w:val="center"/>
              <w:rPr>
                <w:rFonts w:ascii="Gill Sans MT" w:hAnsi="Gill Sans MT" w:cs="Arial"/>
                <w:sz w:val="28"/>
                <w:szCs w:val="24"/>
              </w:rPr>
            </w:pPr>
          </w:p>
          <w:p w14:paraId="34E8B055" w14:textId="6D5B2D3C" w:rsidR="001D2AEE" w:rsidRPr="003826A5" w:rsidRDefault="001D2AEE" w:rsidP="00865A2F">
            <w:pPr>
              <w:jc w:val="center"/>
              <w:rPr>
                <w:rFonts w:ascii="Gill Sans MT" w:hAnsi="Gill Sans MT" w:cs="Arial"/>
                <w:b/>
                <w:sz w:val="28"/>
                <w:szCs w:val="24"/>
              </w:rPr>
            </w:pPr>
            <w:r w:rsidRPr="003826A5">
              <w:rPr>
                <w:rFonts w:ascii="Gill Sans MT" w:hAnsi="Gill Sans MT" w:cs="Arial"/>
                <w:b/>
                <w:sz w:val="28"/>
                <w:szCs w:val="24"/>
              </w:rPr>
              <w:t>ACCORD</w:t>
            </w:r>
            <w:r w:rsidR="00C25290" w:rsidRPr="003826A5">
              <w:rPr>
                <w:rFonts w:ascii="Gill Sans MT" w:hAnsi="Gill Sans MT" w:cs="Arial"/>
                <w:b/>
                <w:sz w:val="28"/>
                <w:szCs w:val="24"/>
              </w:rPr>
              <w:t xml:space="preserve"> </w:t>
            </w:r>
            <w:r w:rsidR="00500A37">
              <w:rPr>
                <w:rFonts w:ascii="Gill Sans MT" w:hAnsi="Gill Sans MT" w:cs="Arial"/>
                <w:b/>
                <w:sz w:val="28"/>
                <w:szCs w:val="24"/>
              </w:rPr>
              <w:t xml:space="preserve">DE TRANSITION EN PREVISION DU TRANSFERT </w:t>
            </w:r>
            <w:r w:rsidR="00A525D1">
              <w:rPr>
                <w:rFonts w:ascii="Gill Sans MT" w:hAnsi="Gill Sans MT" w:cs="Arial"/>
                <w:b/>
                <w:sz w:val="28"/>
                <w:szCs w:val="24"/>
              </w:rPr>
              <w:t xml:space="preserve">PARTIEL </w:t>
            </w:r>
            <w:r w:rsidR="00500A37">
              <w:rPr>
                <w:rFonts w:ascii="Gill Sans MT" w:hAnsi="Gill Sans MT" w:cs="Arial"/>
                <w:b/>
                <w:sz w:val="28"/>
                <w:szCs w:val="24"/>
              </w:rPr>
              <w:t xml:space="preserve">D’ACTIVITE </w:t>
            </w:r>
            <w:r w:rsidR="002A166E">
              <w:rPr>
                <w:rFonts w:ascii="Gill Sans MT" w:hAnsi="Gill Sans MT" w:cs="Arial"/>
                <w:b/>
                <w:sz w:val="28"/>
                <w:szCs w:val="24"/>
              </w:rPr>
              <w:t>ENTRE LA SOCIETE LESAFFRE ET LA SOCIETE CRISTAL UNION</w:t>
            </w:r>
          </w:p>
          <w:p w14:paraId="5DC186A4" w14:textId="77777777" w:rsidR="001D2AEE" w:rsidRPr="003826A5" w:rsidRDefault="001D2AEE" w:rsidP="00865A2F">
            <w:pPr>
              <w:jc w:val="center"/>
              <w:rPr>
                <w:rFonts w:ascii="Gill Sans MT" w:hAnsi="Gill Sans MT" w:cs="Arial"/>
                <w:sz w:val="24"/>
                <w:szCs w:val="24"/>
              </w:rPr>
            </w:pPr>
          </w:p>
        </w:tc>
      </w:tr>
    </w:tbl>
    <w:p w14:paraId="003EC175" w14:textId="77777777" w:rsidR="001D2AEE" w:rsidRPr="003826A5" w:rsidRDefault="001D2AEE" w:rsidP="00865A2F">
      <w:pPr>
        <w:spacing w:line="240" w:lineRule="auto"/>
        <w:rPr>
          <w:rFonts w:ascii="Gill Sans MT" w:hAnsi="Gill Sans MT" w:cs="Arial"/>
          <w:sz w:val="24"/>
          <w:szCs w:val="24"/>
        </w:rPr>
      </w:pPr>
    </w:p>
    <w:p w14:paraId="3DE5CA0D" w14:textId="77777777" w:rsidR="00EE2DF6" w:rsidRPr="003826A5" w:rsidRDefault="00EE2DF6" w:rsidP="00865A2F">
      <w:pPr>
        <w:spacing w:after="0" w:line="240" w:lineRule="auto"/>
        <w:jc w:val="both"/>
        <w:rPr>
          <w:rFonts w:ascii="Gill Sans MT" w:eastAsia="Times New Roman" w:hAnsi="Gill Sans MT" w:cs="Arial"/>
          <w:sz w:val="24"/>
          <w:szCs w:val="24"/>
          <w:lang w:eastAsia="fr-FR"/>
        </w:rPr>
      </w:pPr>
      <w:bookmarkStart w:id="0" w:name="_Toc208055943"/>
      <w:bookmarkStart w:id="1" w:name="_Toc208055947"/>
      <w:bookmarkStart w:id="2" w:name="_Toc208405615"/>
      <w:bookmarkStart w:id="3" w:name="_Toc208459290"/>
      <w:bookmarkStart w:id="4" w:name="_Toc208459361"/>
      <w:bookmarkStart w:id="5" w:name="_Toc208475520"/>
      <w:bookmarkStart w:id="6" w:name="_Toc227516653"/>
      <w:bookmarkStart w:id="7" w:name="_Toc229933386"/>
      <w:bookmarkStart w:id="8" w:name="_Toc229933616"/>
      <w:bookmarkStart w:id="9" w:name="_Toc230572588"/>
      <w:r w:rsidRPr="003826A5">
        <w:rPr>
          <w:rFonts w:ascii="Gill Sans MT" w:eastAsia="Times New Roman" w:hAnsi="Gill Sans MT" w:cs="Arial"/>
          <w:sz w:val="24"/>
          <w:szCs w:val="24"/>
          <w:lang w:eastAsia="fr-FR"/>
        </w:rPr>
        <w:t>ENTRE</w:t>
      </w:r>
      <w:bookmarkEnd w:id="0"/>
    </w:p>
    <w:p w14:paraId="10E40E77" w14:textId="77777777" w:rsidR="00EE2DF6" w:rsidRPr="003826A5" w:rsidRDefault="00EE2DF6" w:rsidP="00865A2F">
      <w:pPr>
        <w:spacing w:after="0" w:line="240" w:lineRule="auto"/>
        <w:jc w:val="both"/>
        <w:rPr>
          <w:rFonts w:ascii="Gill Sans MT" w:eastAsia="Times New Roman" w:hAnsi="Gill Sans MT" w:cs="Arial"/>
          <w:b/>
          <w:sz w:val="24"/>
          <w:szCs w:val="24"/>
          <w:lang w:eastAsia="fr-FR"/>
        </w:rPr>
      </w:pPr>
    </w:p>
    <w:p w14:paraId="180BB57D" w14:textId="21F92B2D" w:rsidR="00EE2DF6" w:rsidRPr="003826A5" w:rsidRDefault="00F6439D">
      <w:pPr>
        <w:spacing w:after="0" w:line="240" w:lineRule="auto"/>
        <w:jc w:val="both"/>
        <w:rPr>
          <w:rFonts w:ascii="Gill Sans MT" w:eastAsia="Times New Roman" w:hAnsi="Gill Sans MT" w:cs="Arial"/>
          <w:sz w:val="24"/>
          <w:szCs w:val="24"/>
          <w:lang w:eastAsia="fr-FR"/>
        </w:rPr>
      </w:pPr>
      <w:r>
        <w:rPr>
          <w:rFonts w:ascii="Gill Sans MT" w:eastAsia="Times New Roman" w:hAnsi="Gill Sans MT" w:cs="Arial"/>
          <w:b/>
          <w:sz w:val="24"/>
          <w:szCs w:val="24"/>
          <w:lang w:eastAsia="fr-FR"/>
        </w:rPr>
        <w:t>SAS LESAFFRE FRERES, Sucrerie de Nangis</w:t>
      </w:r>
      <w:r w:rsidR="00EE2DF6" w:rsidRPr="003826A5">
        <w:rPr>
          <w:rFonts w:ascii="Gill Sans MT" w:eastAsia="Times New Roman" w:hAnsi="Gill Sans MT" w:cs="Arial"/>
          <w:sz w:val="24"/>
          <w:szCs w:val="24"/>
          <w:lang w:eastAsia="fr-FR"/>
        </w:rPr>
        <w:t xml:space="preserve">, </w:t>
      </w:r>
    </w:p>
    <w:p w14:paraId="3E0FE273" w14:textId="77777777" w:rsidR="00EE2DF6" w:rsidRPr="003826A5" w:rsidRDefault="00EE2DF6">
      <w:pPr>
        <w:tabs>
          <w:tab w:val="left" w:pos="6237"/>
        </w:tabs>
        <w:spacing w:after="0" w:line="240" w:lineRule="auto"/>
        <w:jc w:val="both"/>
        <w:rPr>
          <w:rFonts w:ascii="Gill Sans MT" w:eastAsia="Times New Roman" w:hAnsi="Gill Sans MT" w:cs="Arial"/>
          <w:sz w:val="24"/>
          <w:szCs w:val="24"/>
          <w:lang w:eastAsia="fr-FR"/>
        </w:rPr>
      </w:pPr>
    </w:p>
    <w:p w14:paraId="026F25E1" w14:textId="604E6596" w:rsidR="00EE2DF6" w:rsidRPr="003826A5" w:rsidRDefault="00EE2DF6">
      <w:pPr>
        <w:tabs>
          <w:tab w:val="left" w:pos="6237"/>
        </w:tabs>
        <w:spacing w:after="0" w:line="240" w:lineRule="auto"/>
        <w:ind w:right="-1"/>
        <w:jc w:val="both"/>
        <w:rPr>
          <w:rFonts w:ascii="Gill Sans MT" w:eastAsia="Times New Roman" w:hAnsi="Gill Sans MT" w:cs="Tahoma"/>
          <w:b/>
          <w:sz w:val="24"/>
          <w:szCs w:val="24"/>
          <w:lang w:eastAsia="fr-FR"/>
        </w:rPr>
      </w:pPr>
      <w:r w:rsidRPr="003826A5">
        <w:rPr>
          <w:rFonts w:ascii="Gill Sans MT" w:eastAsia="Times New Roman" w:hAnsi="Gill Sans MT" w:cs="Arial"/>
          <w:sz w:val="24"/>
          <w:szCs w:val="24"/>
          <w:lang w:eastAsia="fr-FR"/>
        </w:rPr>
        <w:t>Représentée par</w:t>
      </w:r>
      <w:r w:rsidR="00176106">
        <w:rPr>
          <w:rFonts w:ascii="Gill Sans MT" w:eastAsia="Times New Roman" w:hAnsi="Gill Sans MT" w:cs="Arial"/>
          <w:sz w:val="24"/>
          <w:szCs w:val="24"/>
          <w:lang w:eastAsia="fr-FR"/>
        </w:rPr>
        <w:t xml:space="preserve"> </w:t>
      </w:r>
      <w:r w:rsidR="007D1EA3">
        <w:rPr>
          <w:rFonts w:ascii="Gill Sans MT" w:eastAsia="Times New Roman" w:hAnsi="Gill Sans MT" w:cs="Arial"/>
          <w:sz w:val="24"/>
          <w:szCs w:val="24"/>
          <w:lang w:eastAsia="fr-FR"/>
        </w:rPr>
        <w:t>Frédéric LABOREY, Directeur des Opérations,</w:t>
      </w:r>
    </w:p>
    <w:p w14:paraId="7D0CE2E1" w14:textId="77777777" w:rsidR="00EE2DF6" w:rsidRPr="003826A5" w:rsidRDefault="00EE2DF6">
      <w:pPr>
        <w:tabs>
          <w:tab w:val="left" w:pos="6237"/>
        </w:tabs>
        <w:spacing w:after="0" w:line="240" w:lineRule="auto"/>
        <w:jc w:val="both"/>
        <w:rPr>
          <w:rFonts w:ascii="Gill Sans MT" w:eastAsia="Times New Roman" w:hAnsi="Gill Sans MT" w:cs="Arial"/>
          <w:sz w:val="24"/>
          <w:szCs w:val="24"/>
          <w:lang w:eastAsia="fr-FR"/>
        </w:rPr>
      </w:pPr>
    </w:p>
    <w:p w14:paraId="7268D024" w14:textId="46315402" w:rsidR="00EE2DF6" w:rsidRPr="003826A5" w:rsidRDefault="00EE2DF6">
      <w:pPr>
        <w:tabs>
          <w:tab w:val="left" w:pos="6237"/>
        </w:tabs>
        <w:spacing w:after="0" w:line="240" w:lineRule="auto"/>
        <w:jc w:val="both"/>
        <w:rPr>
          <w:rFonts w:ascii="Gill Sans MT" w:eastAsia="Times New Roman" w:hAnsi="Gill Sans MT" w:cs="Arial"/>
          <w:sz w:val="24"/>
          <w:szCs w:val="24"/>
          <w:lang w:eastAsia="fr-FR"/>
        </w:rPr>
      </w:pPr>
      <w:r w:rsidRPr="003826A5">
        <w:rPr>
          <w:rFonts w:ascii="Gill Sans MT" w:eastAsia="Times New Roman" w:hAnsi="Gill Sans MT" w:cs="Arial"/>
          <w:sz w:val="24"/>
          <w:szCs w:val="24"/>
          <w:lang w:eastAsia="fr-FR"/>
        </w:rPr>
        <w:t xml:space="preserve"> </w:t>
      </w:r>
      <w:r w:rsidR="00500A37">
        <w:rPr>
          <w:rFonts w:ascii="Gill Sans MT" w:eastAsia="Times New Roman" w:hAnsi="Gill Sans MT" w:cs="Arial"/>
          <w:sz w:val="24"/>
          <w:szCs w:val="24"/>
          <w:lang w:eastAsia="fr-FR"/>
        </w:rPr>
        <w:t>ET</w:t>
      </w:r>
    </w:p>
    <w:p w14:paraId="3A05F655" w14:textId="77777777" w:rsidR="00EE2DF6" w:rsidRPr="00176106" w:rsidRDefault="00EE2DF6">
      <w:pPr>
        <w:spacing w:after="0" w:line="240" w:lineRule="auto"/>
        <w:jc w:val="right"/>
        <w:rPr>
          <w:rFonts w:ascii="Gill Sans MT" w:eastAsia="Times New Roman" w:hAnsi="Gill Sans MT" w:cs="Arial"/>
          <w:b/>
          <w:bCs/>
          <w:i/>
          <w:sz w:val="24"/>
          <w:szCs w:val="24"/>
          <w:lang w:eastAsia="fr-FR"/>
        </w:rPr>
      </w:pPr>
      <w:bookmarkStart w:id="10" w:name="_Toc208055944"/>
      <w:r w:rsidRPr="00176106">
        <w:rPr>
          <w:rFonts w:ascii="Gill Sans MT" w:eastAsia="Times New Roman" w:hAnsi="Gill Sans MT" w:cs="Arial"/>
          <w:b/>
          <w:bCs/>
          <w:i/>
          <w:sz w:val="24"/>
          <w:szCs w:val="24"/>
          <w:lang w:eastAsia="fr-FR"/>
        </w:rPr>
        <w:t>D’UNE PART,</w:t>
      </w:r>
      <w:bookmarkEnd w:id="10"/>
    </w:p>
    <w:p w14:paraId="11C7DB18" w14:textId="650371B1" w:rsidR="00EE2DF6" w:rsidRPr="00176106" w:rsidRDefault="00500A37">
      <w:pPr>
        <w:spacing w:after="0" w:line="240" w:lineRule="auto"/>
        <w:jc w:val="both"/>
        <w:rPr>
          <w:rFonts w:ascii="Gill Sans MT" w:eastAsia="Times New Roman" w:hAnsi="Gill Sans MT" w:cs="Arial"/>
          <w:b/>
          <w:bCs/>
          <w:sz w:val="24"/>
          <w:szCs w:val="24"/>
          <w:lang w:eastAsia="fr-FR"/>
        </w:rPr>
      </w:pPr>
      <w:r w:rsidRPr="00176106">
        <w:rPr>
          <w:rFonts w:ascii="Gill Sans MT" w:eastAsia="Times New Roman" w:hAnsi="Gill Sans MT" w:cs="Arial"/>
          <w:b/>
          <w:bCs/>
          <w:sz w:val="24"/>
          <w:szCs w:val="24"/>
          <w:lang w:eastAsia="fr-FR"/>
        </w:rPr>
        <w:t xml:space="preserve">CRISTAL UNION, </w:t>
      </w:r>
    </w:p>
    <w:p w14:paraId="188FA898" w14:textId="77777777" w:rsidR="00500A37" w:rsidRDefault="00500A37">
      <w:pPr>
        <w:spacing w:after="0" w:line="240" w:lineRule="auto"/>
        <w:jc w:val="both"/>
        <w:rPr>
          <w:rFonts w:ascii="Gill Sans MT" w:eastAsia="Times New Roman" w:hAnsi="Gill Sans MT" w:cs="Arial"/>
          <w:sz w:val="24"/>
          <w:szCs w:val="24"/>
          <w:lang w:eastAsia="fr-FR"/>
        </w:rPr>
      </w:pPr>
    </w:p>
    <w:p w14:paraId="79266DA0" w14:textId="69AC65C8" w:rsidR="00500A37" w:rsidRPr="003826A5" w:rsidRDefault="00500A37">
      <w:pPr>
        <w:spacing w:after="0" w:line="240" w:lineRule="auto"/>
        <w:jc w:val="both"/>
        <w:rPr>
          <w:rFonts w:ascii="Gill Sans MT" w:eastAsia="Times New Roman" w:hAnsi="Gill Sans MT" w:cs="Arial"/>
          <w:sz w:val="24"/>
          <w:szCs w:val="24"/>
          <w:lang w:eastAsia="fr-FR"/>
        </w:rPr>
      </w:pPr>
      <w:r>
        <w:rPr>
          <w:rFonts w:ascii="Gill Sans MT" w:eastAsia="Times New Roman" w:hAnsi="Gill Sans MT" w:cs="Arial"/>
          <w:sz w:val="24"/>
          <w:szCs w:val="24"/>
          <w:lang w:eastAsia="fr-FR"/>
        </w:rPr>
        <w:t xml:space="preserve">Représentée par </w:t>
      </w:r>
      <w:r w:rsidR="00176106">
        <w:rPr>
          <w:rFonts w:ascii="Gill Sans MT" w:eastAsia="Times New Roman" w:hAnsi="Gill Sans MT" w:cs="Arial"/>
          <w:sz w:val="24"/>
          <w:szCs w:val="24"/>
          <w:lang w:eastAsia="fr-FR"/>
        </w:rPr>
        <w:t>Lauriane DELUNEL</w:t>
      </w:r>
      <w:r>
        <w:rPr>
          <w:rFonts w:ascii="Gill Sans MT" w:eastAsia="Times New Roman" w:hAnsi="Gill Sans MT" w:cs="Arial"/>
          <w:sz w:val="24"/>
          <w:szCs w:val="24"/>
          <w:lang w:eastAsia="fr-FR"/>
        </w:rPr>
        <w:t>, Directrice des Ressources Humaines</w:t>
      </w:r>
    </w:p>
    <w:p w14:paraId="5060921D" w14:textId="77777777" w:rsidR="00500A37" w:rsidRDefault="00500A37" w:rsidP="00500A37">
      <w:pPr>
        <w:spacing w:after="0" w:line="240" w:lineRule="auto"/>
        <w:jc w:val="right"/>
        <w:rPr>
          <w:rFonts w:ascii="Gill Sans MT" w:eastAsia="Times New Roman" w:hAnsi="Gill Sans MT" w:cs="Arial"/>
          <w:b/>
          <w:bCs/>
          <w:i/>
          <w:sz w:val="24"/>
          <w:szCs w:val="24"/>
          <w:lang w:eastAsia="fr-FR"/>
        </w:rPr>
      </w:pPr>
    </w:p>
    <w:p w14:paraId="04097902" w14:textId="2F0AE784" w:rsidR="00500A37" w:rsidRPr="0007448A" w:rsidRDefault="00500A37" w:rsidP="00500A37">
      <w:pPr>
        <w:spacing w:after="0" w:line="240" w:lineRule="auto"/>
        <w:jc w:val="right"/>
        <w:rPr>
          <w:rFonts w:ascii="Gill Sans MT" w:eastAsia="Times New Roman" w:hAnsi="Gill Sans MT" w:cs="Arial"/>
          <w:b/>
          <w:bCs/>
          <w:i/>
          <w:sz w:val="24"/>
          <w:szCs w:val="24"/>
          <w:lang w:eastAsia="fr-FR"/>
        </w:rPr>
      </w:pPr>
      <w:r w:rsidRPr="0007448A">
        <w:rPr>
          <w:rFonts w:ascii="Gill Sans MT" w:eastAsia="Times New Roman" w:hAnsi="Gill Sans MT" w:cs="Arial"/>
          <w:b/>
          <w:bCs/>
          <w:i/>
          <w:sz w:val="24"/>
          <w:szCs w:val="24"/>
          <w:lang w:eastAsia="fr-FR"/>
        </w:rPr>
        <w:t>D’UNE PART,</w:t>
      </w:r>
    </w:p>
    <w:p w14:paraId="3B2CF4BF" w14:textId="77777777" w:rsidR="00EE2DF6" w:rsidRPr="003826A5" w:rsidRDefault="00EE2DF6">
      <w:pPr>
        <w:spacing w:after="0" w:line="240" w:lineRule="auto"/>
        <w:jc w:val="both"/>
        <w:rPr>
          <w:rFonts w:ascii="Gill Sans MT" w:eastAsia="Times New Roman" w:hAnsi="Gill Sans MT" w:cs="Arial"/>
          <w:sz w:val="24"/>
          <w:szCs w:val="24"/>
          <w:lang w:eastAsia="fr-FR"/>
        </w:rPr>
      </w:pPr>
    </w:p>
    <w:p w14:paraId="46B612BC" w14:textId="77777777" w:rsidR="00EE2DF6" w:rsidRPr="003826A5" w:rsidRDefault="00EE2DF6">
      <w:pPr>
        <w:spacing w:after="0" w:line="240" w:lineRule="auto"/>
        <w:jc w:val="both"/>
        <w:rPr>
          <w:rFonts w:ascii="Gill Sans MT" w:eastAsia="Times New Roman" w:hAnsi="Gill Sans MT" w:cs="Arial"/>
          <w:sz w:val="24"/>
          <w:szCs w:val="24"/>
          <w:lang w:eastAsia="fr-FR"/>
        </w:rPr>
      </w:pPr>
      <w:bookmarkStart w:id="11" w:name="_Toc208055945"/>
      <w:r w:rsidRPr="003826A5">
        <w:rPr>
          <w:rFonts w:ascii="Gill Sans MT" w:eastAsia="Times New Roman" w:hAnsi="Gill Sans MT" w:cs="Arial"/>
          <w:sz w:val="24"/>
          <w:szCs w:val="24"/>
          <w:lang w:eastAsia="fr-FR"/>
        </w:rPr>
        <w:t>ET</w:t>
      </w:r>
      <w:bookmarkEnd w:id="11"/>
    </w:p>
    <w:p w14:paraId="51F99DD9" w14:textId="77777777" w:rsidR="00EE2DF6" w:rsidRPr="003826A5" w:rsidRDefault="00EE2DF6">
      <w:pPr>
        <w:spacing w:after="0" w:line="240" w:lineRule="auto"/>
        <w:jc w:val="both"/>
        <w:rPr>
          <w:rFonts w:ascii="Gill Sans MT" w:eastAsia="Times New Roman" w:hAnsi="Gill Sans MT" w:cs="Arial"/>
          <w:sz w:val="24"/>
          <w:szCs w:val="24"/>
          <w:lang w:eastAsia="fr-FR"/>
        </w:rPr>
      </w:pPr>
    </w:p>
    <w:p w14:paraId="702968B8" w14:textId="77777777" w:rsidR="00EE2DF6" w:rsidRPr="003826A5" w:rsidRDefault="00EE2DF6">
      <w:pPr>
        <w:spacing w:after="0" w:line="240" w:lineRule="auto"/>
        <w:jc w:val="both"/>
        <w:rPr>
          <w:rFonts w:ascii="Gill Sans MT" w:eastAsia="Times New Roman" w:hAnsi="Gill Sans MT" w:cs="Arial"/>
          <w:sz w:val="24"/>
          <w:szCs w:val="24"/>
          <w:lang w:eastAsia="fr-FR"/>
        </w:rPr>
      </w:pPr>
    </w:p>
    <w:p w14:paraId="03FF916A" w14:textId="57524F96" w:rsidR="00F6439D" w:rsidRPr="003826A5" w:rsidRDefault="00A73124">
      <w:pPr>
        <w:spacing w:after="0" w:line="240" w:lineRule="auto"/>
        <w:jc w:val="both"/>
        <w:rPr>
          <w:rFonts w:ascii="Gill Sans MT" w:eastAsia="Times New Roman" w:hAnsi="Gill Sans MT" w:cs="Arial"/>
          <w:sz w:val="24"/>
          <w:szCs w:val="24"/>
          <w:lang w:eastAsia="fr-FR"/>
        </w:rPr>
      </w:pPr>
      <w:r w:rsidRPr="003826A5">
        <w:rPr>
          <w:rFonts w:ascii="Gill Sans MT" w:eastAsia="Times New Roman" w:hAnsi="Gill Sans MT" w:cs="Arial"/>
          <w:b/>
          <w:sz w:val="24"/>
          <w:szCs w:val="24"/>
          <w:lang w:eastAsia="fr-FR"/>
        </w:rPr>
        <w:t>L</w:t>
      </w:r>
      <w:r w:rsidR="00F6439D">
        <w:rPr>
          <w:rFonts w:ascii="Gill Sans MT" w:eastAsia="Times New Roman" w:hAnsi="Gill Sans MT" w:cs="Arial"/>
          <w:b/>
          <w:sz w:val="24"/>
          <w:szCs w:val="24"/>
          <w:lang w:eastAsia="fr-FR"/>
        </w:rPr>
        <w:t>’</w:t>
      </w:r>
      <w:r w:rsidRPr="003826A5">
        <w:rPr>
          <w:rFonts w:ascii="Gill Sans MT" w:eastAsia="Times New Roman" w:hAnsi="Gill Sans MT" w:cs="Arial"/>
          <w:b/>
          <w:sz w:val="24"/>
          <w:szCs w:val="24"/>
          <w:lang w:eastAsia="fr-FR"/>
        </w:rPr>
        <w:t>O</w:t>
      </w:r>
      <w:r w:rsidR="00EE2DF6" w:rsidRPr="003826A5">
        <w:rPr>
          <w:rFonts w:ascii="Gill Sans MT" w:eastAsia="Times New Roman" w:hAnsi="Gill Sans MT" w:cs="Arial"/>
          <w:b/>
          <w:sz w:val="24"/>
          <w:szCs w:val="24"/>
          <w:lang w:eastAsia="fr-FR"/>
        </w:rPr>
        <w:t>rganisation Syndicale</w:t>
      </w:r>
      <w:r w:rsidR="00EE2DF6" w:rsidRPr="003826A5">
        <w:rPr>
          <w:rFonts w:ascii="Gill Sans MT" w:eastAsia="Times New Roman" w:hAnsi="Gill Sans MT" w:cs="Arial"/>
          <w:sz w:val="24"/>
          <w:szCs w:val="24"/>
          <w:lang w:eastAsia="fr-FR"/>
        </w:rPr>
        <w:t xml:space="preserve"> </w:t>
      </w:r>
      <w:r w:rsidR="00EE2DF6" w:rsidRPr="003826A5">
        <w:rPr>
          <w:rFonts w:ascii="Gill Sans MT" w:eastAsia="Times New Roman" w:hAnsi="Gill Sans MT" w:cs="Arial"/>
          <w:b/>
          <w:sz w:val="24"/>
          <w:szCs w:val="24"/>
          <w:lang w:eastAsia="fr-FR"/>
        </w:rPr>
        <w:t xml:space="preserve">CFDT, </w:t>
      </w:r>
      <w:r w:rsidR="00EE2DF6" w:rsidRPr="003826A5">
        <w:rPr>
          <w:rFonts w:ascii="Gill Sans MT" w:eastAsia="Times New Roman" w:hAnsi="Gill Sans MT" w:cs="Arial"/>
          <w:sz w:val="24"/>
          <w:szCs w:val="24"/>
          <w:lang w:eastAsia="fr-FR"/>
        </w:rPr>
        <w:t>représentée</w:t>
      </w:r>
      <w:r w:rsidR="00554D24">
        <w:rPr>
          <w:rFonts w:ascii="Gill Sans MT" w:eastAsia="Times New Roman" w:hAnsi="Gill Sans MT" w:cs="Arial"/>
          <w:sz w:val="24"/>
          <w:szCs w:val="24"/>
          <w:lang w:eastAsia="fr-FR"/>
        </w:rPr>
        <w:t xml:space="preserve"> par Rémy CARON, Délégué syndical,</w:t>
      </w:r>
    </w:p>
    <w:p w14:paraId="350EB964" w14:textId="77777777" w:rsidR="00EE2DF6" w:rsidRPr="003826A5" w:rsidRDefault="00EE2DF6">
      <w:pPr>
        <w:spacing w:after="0" w:line="240" w:lineRule="auto"/>
        <w:jc w:val="both"/>
        <w:rPr>
          <w:rFonts w:ascii="Gill Sans MT" w:eastAsia="Times New Roman" w:hAnsi="Gill Sans MT" w:cs="Arial"/>
          <w:sz w:val="24"/>
          <w:szCs w:val="24"/>
          <w:lang w:eastAsia="fr-FR"/>
        </w:rPr>
      </w:pPr>
    </w:p>
    <w:p w14:paraId="10EB04E0" w14:textId="77777777" w:rsidR="00EE2DF6" w:rsidRPr="003826A5" w:rsidRDefault="00EE2DF6">
      <w:pPr>
        <w:tabs>
          <w:tab w:val="left" w:pos="6237"/>
        </w:tabs>
        <w:spacing w:after="0" w:line="240" w:lineRule="auto"/>
        <w:jc w:val="both"/>
        <w:rPr>
          <w:rFonts w:ascii="Gill Sans MT" w:eastAsia="Times New Roman" w:hAnsi="Gill Sans MT" w:cs="Arial"/>
          <w:sz w:val="24"/>
          <w:szCs w:val="24"/>
          <w:lang w:eastAsia="fr-FR"/>
        </w:rPr>
      </w:pPr>
    </w:p>
    <w:p w14:paraId="2326CD29" w14:textId="77777777" w:rsidR="00EE2DF6" w:rsidRPr="003826A5" w:rsidRDefault="00EE2DF6">
      <w:pPr>
        <w:tabs>
          <w:tab w:val="left" w:pos="6237"/>
        </w:tabs>
        <w:spacing w:after="0" w:line="240" w:lineRule="auto"/>
        <w:jc w:val="both"/>
        <w:rPr>
          <w:rFonts w:ascii="Gill Sans MT" w:eastAsia="Times New Roman" w:hAnsi="Gill Sans MT" w:cs="Arial"/>
          <w:sz w:val="24"/>
          <w:szCs w:val="24"/>
          <w:lang w:eastAsia="fr-FR"/>
        </w:rPr>
      </w:pPr>
    </w:p>
    <w:p w14:paraId="229951D2" w14:textId="77777777" w:rsidR="00EE2DF6" w:rsidRPr="00176106" w:rsidRDefault="00EE2DF6">
      <w:pPr>
        <w:spacing w:after="0" w:line="240" w:lineRule="auto"/>
        <w:jc w:val="right"/>
        <w:rPr>
          <w:rFonts w:ascii="Gill Sans MT" w:eastAsia="Times New Roman" w:hAnsi="Gill Sans MT" w:cs="Arial"/>
          <w:b/>
          <w:bCs/>
          <w:i/>
          <w:sz w:val="24"/>
          <w:szCs w:val="24"/>
          <w:lang w:eastAsia="fr-FR"/>
        </w:rPr>
      </w:pPr>
      <w:bookmarkStart w:id="12" w:name="_Toc208055946"/>
      <w:r w:rsidRPr="00176106">
        <w:rPr>
          <w:rFonts w:ascii="Gill Sans MT" w:eastAsia="Times New Roman" w:hAnsi="Gill Sans MT" w:cs="Arial"/>
          <w:b/>
          <w:bCs/>
          <w:i/>
          <w:sz w:val="24"/>
          <w:szCs w:val="24"/>
          <w:lang w:eastAsia="fr-FR"/>
        </w:rPr>
        <w:t>D’AUTRE PART,</w:t>
      </w:r>
      <w:bookmarkEnd w:id="12"/>
    </w:p>
    <w:p w14:paraId="6EE4BA68" w14:textId="77777777" w:rsidR="00EE2DF6" w:rsidRPr="003826A5" w:rsidRDefault="00EE2DF6">
      <w:pPr>
        <w:spacing w:after="0" w:line="240" w:lineRule="auto"/>
        <w:jc w:val="both"/>
        <w:rPr>
          <w:rFonts w:ascii="Gill Sans MT" w:eastAsia="Times New Roman" w:hAnsi="Gill Sans MT" w:cs="Arial"/>
          <w:i/>
          <w:sz w:val="24"/>
          <w:szCs w:val="24"/>
          <w:lang w:eastAsia="fr-FR"/>
        </w:rPr>
      </w:pPr>
    </w:p>
    <w:p w14:paraId="57D00ECE" w14:textId="77777777" w:rsidR="00EE2DF6" w:rsidRPr="003826A5" w:rsidRDefault="00EE2DF6">
      <w:pPr>
        <w:spacing w:after="0" w:line="240" w:lineRule="auto"/>
        <w:ind w:right="99"/>
        <w:jc w:val="both"/>
        <w:rPr>
          <w:rFonts w:ascii="Gill Sans MT" w:eastAsia="Times New Roman" w:hAnsi="Gill Sans MT" w:cs="Arial"/>
          <w:sz w:val="24"/>
          <w:szCs w:val="24"/>
          <w:lang w:eastAsia="fr-FR"/>
        </w:rPr>
      </w:pPr>
    </w:p>
    <w:p w14:paraId="63D4EBBF" w14:textId="77777777" w:rsidR="00EE2DF6" w:rsidRPr="003826A5" w:rsidRDefault="00EE2DF6">
      <w:pPr>
        <w:spacing w:after="0" w:line="240" w:lineRule="auto"/>
        <w:ind w:right="99"/>
        <w:jc w:val="both"/>
        <w:rPr>
          <w:rFonts w:ascii="Gill Sans MT" w:eastAsia="Times New Roman" w:hAnsi="Gill Sans MT" w:cs="Arial"/>
          <w:sz w:val="24"/>
          <w:szCs w:val="24"/>
          <w:lang w:eastAsia="fr-FR"/>
        </w:rPr>
      </w:pPr>
      <w:r w:rsidRPr="003826A5">
        <w:rPr>
          <w:rFonts w:ascii="Gill Sans MT" w:eastAsia="Times New Roman" w:hAnsi="Gill Sans MT" w:cs="Arial"/>
          <w:sz w:val="24"/>
          <w:szCs w:val="24"/>
          <w:lang w:eastAsia="fr-FR"/>
        </w:rPr>
        <w:t>Il a été convenu et arrêté ce qui suit :</w:t>
      </w:r>
    </w:p>
    <w:p w14:paraId="399A84E4" w14:textId="77777777" w:rsidR="00EE2DF6" w:rsidRPr="003826A5" w:rsidRDefault="00EE2DF6">
      <w:pPr>
        <w:spacing w:line="240" w:lineRule="auto"/>
        <w:ind w:right="99"/>
        <w:jc w:val="both"/>
        <w:rPr>
          <w:rFonts w:ascii="Gill Sans MT" w:hAnsi="Gill Sans MT"/>
        </w:rPr>
      </w:pPr>
      <w:r w:rsidRPr="003826A5">
        <w:rPr>
          <w:rFonts w:ascii="Gill Sans MT" w:hAnsi="Gill Sans MT" w:cs="Arial"/>
        </w:rPr>
        <w:br w:type="page"/>
      </w:r>
    </w:p>
    <w:bookmarkEnd w:id="1"/>
    <w:bookmarkEnd w:id="2"/>
    <w:bookmarkEnd w:id="3"/>
    <w:bookmarkEnd w:id="4"/>
    <w:bookmarkEnd w:id="5"/>
    <w:bookmarkEnd w:id="6"/>
    <w:bookmarkEnd w:id="7"/>
    <w:bookmarkEnd w:id="8"/>
    <w:bookmarkEnd w:id="9"/>
    <w:p w14:paraId="77E8EC00" w14:textId="14AF2C30" w:rsidR="00EE2DF6" w:rsidRPr="003826A5" w:rsidRDefault="00CA7AF3">
      <w:pPr>
        <w:pStyle w:val="Titre"/>
        <w:spacing w:before="0" w:after="0"/>
        <w:rPr>
          <w:rFonts w:ascii="Gill Sans MT" w:hAnsi="Gill Sans MT" w:cs="Arial"/>
          <w:sz w:val="26"/>
          <w:szCs w:val="26"/>
        </w:rPr>
      </w:pPr>
      <w:r w:rsidRPr="003826A5">
        <w:rPr>
          <w:rFonts w:ascii="Gill Sans MT" w:hAnsi="Gill Sans MT" w:cs="Arial"/>
          <w:sz w:val="26"/>
          <w:szCs w:val="26"/>
        </w:rPr>
        <w:lastRenderedPageBreak/>
        <w:t>PR</w:t>
      </w:r>
      <w:r>
        <w:rPr>
          <w:rFonts w:ascii="Gill Sans MT" w:hAnsi="Gill Sans MT" w:cs="Arial"/>
          <w:sz w:val="26"/>
          <w:szCs w:val="26"/>
        </w:rPr>
        <w:t>É</w:t>
      </w:r>
      <w:r w:rsidRPr="003826A5">
        <w:rPr>
          <w:rFonts w:ascii="Gill Sans MT" w:hAnsi="Gill Sans MT" w:cs="Arial"/>
          <w:sz w:val="26"/>
          <w:szCs w:val="26"/>
        </w:rPr>
        <w:t>AMBULE</w:t>
      </w:r>
    </w:p>
    <w:p w14:paraId="7A64E256" w14:textId="77777777" w:rsidR="00EE2DF6" w:rsidRPr="003826A5" w:rsidRDefault="00EE2DF6">
      <w:pPr>
        <w:pStyle w:val="Titre"/>
        <w:spacing w:before="0" w:after="0"/>
        <w:rPr>
          <w:rFonts w:ascii="Gill Sans MT" w:hAnsi="Gill Sans MT" w:cs="Arial"/>
          <w:sz w:val="28"/>
          <w:szCs w:val="28"/>
        </w:rPr>
      </w:pPr>
    </w:p>
    <w:p w14:paraId="6DB422CE" w14:textId="77777777" w:rsidR="00620371" w:rsidRPr="003826A5" w:rsidRDefault="00620371">
      <w:pPr>
        <w:spacing w:after="0" w:line="240" w:lineRule="auto"/>
        <w:rPr>
          <w:rFonts w:ascii="Gill Sans MT" w:hAnsi="Gill Sans MT" w:cs="Arial"/>
          <w:sz w:val="24"/>
          <w:szCs w:val="24"/>
        </w:rPr>
      </w:pPr>
    </w:p>
    <w:p w14:paraId="0000ED57" w14:textId="6124F2DA" w:rsidR="000C3AC0" w:rsidRPr="000C3AC0" w:rsidRDefault="000C3AC0" w:rsidP="000C3AC0">
      <w:pPr>
        <w:spacing w:line="240" w:lineRule="auto"/>
        <w:jc w:val="both"/>
        <w:rPr>
          <w:rFonts w:ascii="Gill Sans MT" w:hAnsi="Gill Sans MT" w:cs="Arial"/>
          <w:sz w:val="24"/>
          <w:szCs w:val="24"/>
        </w:rPr>
      </w:pPr>
      <w:r w:rsidRPr="000C3AC0">
        <w:rPr>
          <w:rFonts w:ascii="Gill Sans MT" w:hAnsi="Gill Sans MT" w:cs="Arial"/>
          <w:sz w:val="24"/>
          <w:szCs w:val="24"/>
        </w:rPr>
        <w:t>Dans le cadre d’une opération de transfert partiel d’actifs portant sur l’activité de la sucrerie de Nangis, actuellement exploitée par la société LESAFFRE FRERES, il est envisagé le transfert de cette activité</w:t>
      </w:r>
      <w:r w:rsidR="00D01063">
        <w:rPr>
          <w:rFonts w:ascii="Gill Sans MT" w:hAnsi="Gill Sans MT" w:cs="Arial"/>
          <w:sz w:val="24"/>
          <w:szCs w:val="24"/>
        </w:rPr>
        <w:t>, ainsi que celle de Portes les Valence, qui lui est intégrée,</w:t>
      </w:r>
      <w:r w:rsidRPr="000C3AC0">
        <w:rPr>
          <w:rFonts w:ascii="Gill Sans MT" w:hAnsi="Gill Sans MT" w:cs="Arial"/>
          <w:sz w:val="24"/>
          <w:szCs w:val="24"/>
        </w:rPr>
        <w:t xml:space="preserve"> au profit de la société CRISTAL UNION.</w:t>
      </w:r>
    </w:p>
    <w:p w14:paraId="482215B1" w14:textId="49C4E6ED" w:rsidR="000C3AC0" w:rsidRPr="000C3AC0" w:rsidRDefault="000C3AC0" w:rsidP="000C3AC0">
      <w:pPr>
        <w:spacing w:line="240" w:lineRule="auto"/>
        <w:jc w:val="both"/>
        <w:rPr>
          <w:rFonts w:ascii="Gill Sans MT" w:hAnsi="Gill Sans MT" w:cs="Arial"/>
          <w:sz w:val="24"/>
          <w:szCs w:val="24"/>
        </w:rPr>
      </w:pPr>
      <w:r w:rsidRPr="000C3AC0">
        <w:rPr>
          <w:rFonts w:ascii="Gill Sans MT" w:hAnsi="Gill Sans MT" w:cs="Arial"/>
          <w:sz w:val="24"/>
          <w:szCs w:val="24"/>
        </w:rPr>
        <w:t xml:space="preserve">Cette opération entraînera le transfert des contrats de travail des salariés affectés à la sucrerie de Nangis </w:t>
      </w:r>
      <w:r w:rsidR="002A166E">
        <w:rPr>
          <w:rFonts w:ascii="Gill Sans MT" w:hAnsi="Gill Sans MT" w:cs="Arial"/>
          <w:sz w:val="24"/>
          <w:szCs w:val="24"/>
        </w:rPr>
        <w:t xml:space="preserve">(ceci comprenant l’activité de Portes les Valence) </w:t>
      </w:r>
      <w:r w:rsidRPr="000C3AC0">
        <w:rPr>
          <w:rFonts w:ascii="Gill Sans MT" w:hAnsi="Gill Sans MT" w:cs="Arial"/>
          <w:sz w:val="24"/>
          <w:szCs w:val="24"/>
        </w:rPr>
        <w:t>vers la société CRISTAL UNION, conformément aux dispositions de l’article L1224-1 du Code du travail.</w:t>
      </w:r>
    </w:p>
    <w:p w14:paraId="45FDC99B" w14:textId="0E88AE01" w:rsidR="000C3AC0" w:rsidRPr="000C3AC0" w:rsidRDefault="000C3AC0" w:rsidP="000C3AC0">
      <w:pPr>
        <w:spacing w:line="240" w:lineRule="auto"/>
        <w:jc w:val="both"/>
        <w:rPr>
          <w:rFonts w:ascii="Gill Sans MT" w:hAnsi="Gill Sans MT" w:cs="Arial"/>
          <w:sz w:val="24"/>
          <w:szCs w:val="24"/>
        </w:rPr>
      </w:pPr>
      <w:r w:rsidRPr="000C3AC0">
        <w:rPr>
          <w:rFonts w:ascii="Gill Sans MT" w:hAnsi="Gill Sans MT" w:cs="Arial"/>
          <w:sz w:val="24"/>
          <w:szCs w:val="24"/>
        </w:rPr>
        <w:t xml:space="preserve">Ainsi, à compter </w:t>
      </w:r>
      <w:r w:rsidR="00BB4929">
        <w:rPr>
          <w:rFonts w:ascii="Gill Sans MT" w:hAnsi="Gill Sans MT" w:cs="Arial"/>
          <w:sz w:val="24"/>
          <w:szCs w:val="24"/>
        </w:rPr>
        <w:t xml:space="preserve">de la date de l’Assemblée Générale </w:t>
      </w:r>
      <w:r w:rsidR="004C4102">
        <w:rPr>
          <w:rFonts w:ascii="Gill Sans MT" w:hAnsi="Gill Sans MT" w:cs="Arial"/>
          <w:sz w:val="24"/>
          <w:szCs w:val="24"/>
        </w:rPr>
        <w:t xml:space="preserve">de CRISTAL UNION, </w:t>
      </w:r>
      <w:r w:rsidR="00BB4929">
        <w:rPr>
          <w:rFonts w:ascii="Gill Sans MT" w:hAnsi="Gill Sans MT" w:cs="Arial"/>
          <w:sz w:val="24"/>
          <w:szCs w:val="24"/>
        </w:rPr>
        <w:t>validant le transfert partiel d’actifs</w:t>
      </w:r>
      <w:r w:rsidRPr="000C3AC0">
        <w:rPr>
          <w:rFonts w:ascii="Gill Sans MT" w:hAnsi="Gill Sans MT" w:cs="Arial"/>
          <w:sz w:val="24"/>
          <w:szCs w:val="24"/>
        </w:rPr>
        <w:t>, les contrats de travail des salariés concernés seront transférés de plein droit au sein de la société CRISTAL UNION.</w:t>
      </w:r>
    </w:p>
    <w:p w14:paraId="1B9F6F0A" w14:textId="707EAAB3" w:rsidR="000C3AC0" w:rsidRPr="000C3AC0" w:rsidRDefault="000C3AC0" w:rsidP="000C3AC0">
      <w:pPr>
        <w:spacing w:line="240" w:lineRule="auto"/>
        <w:jc w:val="both"/>
        <w:rPr>
          <w:rFonts w:ascii="Gill Sans MT" w:hAnsi="Gill Sans MT" w:cs="Arial"/>
          <w:sz w:val="24"/>
          <w:szCs w:val="24"/>
        </w:rPr>
      </w:pPr>
      <w:r w:rsidRPr="000C3AC0">
        <w:rPr>
          <w:rFonts w:ascii="Gill Sans MT" w:hAnsi="Gill Sans MT" w:cs="Arial"/>
          <w:sz w:val="24"/>
          <w:szCs w:val="24"/>
        </w:rPr>
        <w:t>Ce transfert n’emporte aucune modification des contrats de travail des salariés concernés, lesquels continuent de produire leurs effets. Les salariés conservent notamment le bénéfice de leur ancienneté acquise.</w:t>
      </w:r>
    </w:p>
    <w:p w14:paraId="41C44825" w14:textId="46677695" w:rsidR="000C3AC0" w:rsidRPr="000C3AC0" w:rsidRDefault="000C3AC0" w:rsidP="000C3AC0">
      <w:pPr>
        <w:spacing w:line="240" w:lineRule="auto"/>
        <w:jc w:val="both"/>
        <w:rPr>
          <w:rFonts w:ascii="Gill Sans MT" w:hAnsi="Gill Sans MT" w:cs="Arial"/>
          <w:sz w:val="24"/>
          <w:szCs w:val="24"/>
        </w:rPr>
      </w:pPr>
      <w:r w:rsidRPr="000C3AC0">
        <w:rPr>
          <w:rFonts w:ascii="Gill Sans MT" w:hAnsi="Gill Sans MT" w:cs="Arial"/>
          <w:sz w:val="24"/>
          <w:szCs w:val="24"/>
        </w:rPr>
        <w:t>Toutefois, conformément aux dispositions de l’article L2261-14 du Code du travail, cette opération entraîne la mise en cause des conventions et accords collectifs applicables au sein de la société LESAFFRE FRERES pour l’établissement de Nangis.</w:t>
      </w:r>
    </w:p>
    <w:p w14:paraId="6FA4395A" w14:textId="0A3D1F27" w:rsidR="000C3AC0" w:rsidRPr="000C3AC0" w:rsidRDefault="000C3AC0" w:rsidP="000C3AC0">
      <w:pPr>
        <w:spacing w:line="240" w:lineRule="auto"/>
        <w:jc w:val="both"/>
        <w:rPr>
          <w:rFonts w:ascii="Gill Sans MT" w:hAnsi="Gill Sans MT" w:cs="Arial"/>
          <w:sz w:val="24"/>
          <w:szCs w:val="24"/>
        </w:rPr>
      </w:pPr>
      <w:r w:rsidRPr="000C3AC0">
        <w:rPr>
          <w:rFonts w:ascii="Gill Sans MT" w:hAnsi="Gill Sans MT" w:cs="Arial"/>
          <w:sz w:val="24"/>
          <w:szCs w:val="24"/>
        </w:rPr>
        <w:t>Dans ce contexte, les parties ont souhaité conclure le présent accord afin :</w:t>
      </w:r>
    </w:p>
    <w:p w14:paraId="3371F87A" w14:textId="77777777" w:rsidR="000C3AC0" w:rsidRDefault="000C3AC0" w:rsidP="00AA3334">
      <w:pPr>
        <w:pStyle w:val="Paragraphedeliste"/>
        <w:numPr>
          <w:ilvl w:val="0"/>
          <w:numId w:val="3"/>
        </w:numPr>
        <w:spacing w:line="240" w:lineRule="auto"/>
        <w:jc w:val="both"/>
        <w:rPr>
          <w:rFonts w:ascii="Gill Sans MT" w:hAnsi="Gill Sans MT" w:cs="Arial"/>
          <w:sz w:val="24"/>
          <w:szCs w:val="24"/>
        </w:rPr>
      </w:pPr>
      <w:proofErr w:type="gramStart"/>
      <w:r w:rsidRPr="000C3AC0">
        <w:rPr>
          <w:rFonts w:ascii="Gill Sans MT" w:hAnsi="Gill Sans MT" w:cs="Arial"/>
          <w:sz w:val="24"/>
          <w:szCs w:val="24"/>
        </w:rPr>
        <w:t>d’organiser</w:t>
      </w:r>
      <w:proofErr w:type="gramEnd"/>
      <w:r w:rsidRPr="000C3AC0">
        <w:rPr>
          <w:rFonts w:ascii="Gill Sans MT" w:hAnsi="Gill Sans MT" w:cs="Arial"/>
          <w:sz w:val="24"/>
          <w:szCs w:val="24"/>
        </w:rPr>
        <w:t xml:space="preserve"> l’harmonisation des statuts collectifs,</w:t>
      </w:r>
    </w:p>
    <w:p w14:paraId="0D15ABCD" w14:textId="77777777" w:rsidR="000C3AC0" w:rsidRDefault="000C3AC0" w:rsidP="00AA3334">
      <w:pPr>
        <w:pStyle w:val="Paragraphedeliste"/>
        <w:numPr>
          <w:ilvl w:val="0"/>
          <w:numId w:val="3"/>
        </w:numPr>
        <w:spacing w:line="240" w:lineRule="auto"/>
        <w:jc w:val="both"/>
        <w:rPr>
          <w:rFonts w:ascii="Gill Sans MT" w:hAnsi="Gill Sans MT" w:cs="Arial"/>
          <w:sz w:val="24"/>
          <w:szCs w:val="24"/>
        </w:rPr>
      </w:pPr>
      <w:proofErr w:type="gramStart"/>
      <w:r w:rsidRPr="000C3AC0">
        <w:rPr>
          <w:rFonts w:ascii="Gill Sans MT" w:hAnsi="Gill Sans MT" w:cs="Arial"/>
          <w:sz w:val="24"/>
          <w:szCs w:val="24"/>
        </w:rPr>
        <w:t>de</w:t>
      </w:r>
      <w:proofErr w:type="gramEnd"/>
      <w:r w:rsidRPr="000C3AC0">
        <w:rPr>
          <w:rFonts w:ascii="Gill Sans MT" w:hAnsi="Gill Sans MT" w:cs="Arial"/>
          <w:sz w:val="24"/>
          <w:szCs w:val="24"/>
        </w:rPr>
        <w:t xml:space="preserve"> définir les conditions dans lesquelles les dispositions applicables au sein de CRISTAL UNION seront appliquées aux salariés transférés,</w:t>
      </w:r>
    </w:p>
    <w:p w14:paraId="370206BE" w14:textId="2F7FF95C" w:rsidR="000C3AC0" w:rsidRPr="000C3AC0" w:rsidRDefault="000C3AC0" w:rsidP="00AA3334">
      <w:pPr>
        <w:pStyle w:val="Paragraphedeliste"/>
        <w:numPr>
          <w:ilvl w:val="0"/>
          <w:numId w:val="3"/>
        </w:numPr>
        <w:spacing w:line="240" w:lineRule="auto"/>
        <w:jc w:val="both"/>
        <w:rPr>
          <w:rFonts w:ascii="Gill Sans MT" w:hAnsi="Gill Sans MT" w:cs="Arial"/>
          <w:sz w:val="24"/>
          <w:szCs w:val="24"/>
        </w:rPr>
      </w:pPr>
      <w:proofErr w:type="gramStart"/>
      <w:r w:rsidRPr="000C3AC0">
        <w:rPr>
          <w:rFonts w:ascii="Gill Sans MT" w:hAnsi="Gill Sans MT" w:cs="Arial"/>
          <w:sz w:val="24"/>
          <w:szCs w:val="24"/>
        </w:rPr>
        <w:t>de</w:t>
      </w:r>
      <w:proofErr w:type="gramEnd"/>
      <w:r w:rsidRPr="000C3AC0">
        <w:rPr>
          <w:rFonts w:ascii="Gill Sans MT" w:hAnsi="Gill Sans MT" w:cs="Arial"/>
          <w:sz w:val="24"/>
          <w:szCs w:val="24"/>
        </w:rPr>
        <w:t xml:space="preserve"> prévoir, le cas échéant, les mesures transitoires nécessaires.</w:t>
      </w:r>
    </w:p>
    <w:p w14:paraId="50E633AE" w14:textId="63C979AB" w:rsidR="000C3AC0" w:rsidRDefault="000C3AC0" w:rsidP="000C3AC0">
      <w:pPr>
        <w:spacing w:line="240" w:lineRule="auto"/>
        <w:jc w:val="both"/>
        <w:rPr>
          <w:rFonts w:ascii="Gill Sans MT" w:hAnsi="Gill Sans MT" w:cs="Arial"/>
          <w:sz w:val="24"/>
        </w:rPr>
      </w:pPr>
      <w:r w:rsidRPr="000C3AC0">
        <w:rPr>
          <w:rFonts w:ascii="Gill Sans MT" w:hAnsi="Gill Sans MT" w:cs="Arial"/>
          <w:sz w:val="24"/>
          <w:szCs w:val="24"/>
        </w:rPr>
        <w:t>Le présent accord a vocation à se substituer aux conventions, accords collectifs, engagements unilatéraux et usages applicables au sein de la sucrerie de Nangis, dans les conditions qu’il définit.</w:t>
      </w:r>
    </w:p>
    <w:p w14:paraId="36D40B81" w14:textId="7C39CFCF" w:rsidR="0040372D" w:rsidRPr="00176106" w:rsidRDefault="00500A37" w:rsidP="006A7253">
      <w:pPr>
        <w:spacing w:line="240" w:lineRule="auto"/>
        <w:jc w:val="both"/>
        <w:rPr>
          <w:rFonts w:ascii="Gill Sans MT" w:hAnsi="Gill Sans MT" w:cs="Arial"/>
          <w:sz w:val="24"/>
          <w:szCs w:val="24"/>
        </w:rPr>
      </w:pPr>
      <w:r>
        <w:rPr>
          <w:rFonts w:ascii="Gill Sans MT" w:hAnsi="Gill Sans MT" w:cs="Arial"/>
          <w:sz w:val="24"/>
        </w:rPr>
        <w:t xml:space="preserve">Il est établi conformément aux dispositions de la Convention Collective Nationale des Sucreries, Sucreries Distilleries et Raffineries de Sucre. </w:t>
      </w:r>
    </w:p>
    <w:p w14:paraId="2560A647" w14:textId="246EC3EE" w:rsidR="007E1AD4" w:rsidRPr="00176106" w:rsidRDefault="007E1AD4" w:rsidP="00176106">
      <w:pPr>
        <w:spacing w:after="0" w:line="240" w:lineRule="auto"/>
        <w:jc w:val="both"/>
        <w:outlineLvl w:val="0"/>
        <w:rPr>
          <w:rFonts w:ascii="Gill Sans MT" w:hAnsi="Gill Sans MT" w:cs="Arial"/>
        </w:rPr>
      </w:pPr>
    </w:p>
    <w:p w14:paraId="7E234055" w14:textId="49D6F8E1" w:rsidR="006116A3" w:rsidRPr="003826A5" w:rsidRDefault="00CE7C79" w:rsidP="003E6514">
      <w:pPr>
        <w:spacing w:after="0" w:line="240" w:lineRule="auto"/>
        <w:rPr>
          <w:rFonts w:ascii="Gill Sans MT" w:hAnsi="Gill Sans MT" w:cs="Arial"/>
          <w:b/>
          <w:sz w:val="28"/>
          <w:szCs w:val="28"/>
        </w:rPr>
      </w:pPr>
      <w:r w:rsidRPr="003826A5">
        <w:rPr>
          <w:rFonts w:ascii="Gill Sans MT" w:hAnsi="Gill Sans MT" w:cs="Arial"/>
          <w:b/>
          <w:sz w:val="28"/>
          <w:szCs w:val="28"/>
        </w:rPr>
        <w:t>CHAPITRE 1</w:t>
      </w:r>
      <w:r w:rsidR="003E6514" w:rsidRPr="003826A5">
        <w:rPr>
          <w:rFonts w:ascii="Gill Sans MT" w:hAnsi="Gill Sans MT" w:cs="Arial"/>
          <w:b/>
          <w:sz w:val="28"/>
          <w:szCs w:val="28"/>
        </w:rPr>
        <w:t xml:space="preserve">. </w:t>
      </w:r>
      <w:r w:rsidR="00500A37">
        <w:rPr>
          <w:rFonts w:ascii="Gill Sans MT" w:hAnsi="Gill Sans MT" w:cs="Arial"/>
          <w:b/>
          <w:sz w:val="28"/>
          <w:szCs w:val="28"/>
        </w:rPr>
        <w:t>DISPOSITIONS GENERALES</w:t>
      </w:r>
    </w:p>
    <w:p w14:paraId="497A2740" w14:textId="77777777" w:rsidR="006A7253" w:rsidRDefault="006A7253" w:rsidP="006A7253">
      <w:pPr>
        <w:rPr>
          <w:rFonts w:ascii="Gill Sans MT" w:hAnsi="Gill Sans MT" w:cs="Arial"/>
          <w:sz w:val="24"/>
          <w:szCs w:val="24"/>
        </w:rPr>
      </w:pPr>
    </w:p>
    <w:p w14:paraId="4101A3E7" w14:textId="37145591" w:rsidR="006A7253" w:rsidRDefault="006A7253" w:rsidP="006A7253">
      <w:pPr>
        <w:jc w:val="both"/>
        <w:rPr>
          <w:rFonts w:ascii="Gill Sans MT" w:hAnsi="Gill Sans MT" w:cs="Arial"/>
          <w:b/>
          <w:color w:val="000000" w:themeColor="text1"/>
          <w:sz w:val="26"/>
          <w:szCs w:val="26"/>
          <w:u w:val="single"/>
        </w:rPr>
      </w:pPr>
      <w:r w:rsidRPr="003826A5">
        <w:rPr>
          <w:rFonts w:ascii="Gill Sans MT" w:hAnsi="Gill Sans MT" w:cs="Arial"/>
          <w:b/>
          <w:color w:val="000000" w:themeColor="text1"/>
          <w:sz w:val="26"/>
          <w:szCs w:val="26"/>
          <w:u w:val="single"/>
        </w:rPr>
        <w:t xml:space="preserve">Article 1. </w:t>
      </w:r>
      <w:r>
        <w:rPr>
          <w:rFonts w:ascii="Gill Sans MT" w:hAnsi="Gill Sans MT" w:cs="Arial"/>
          <w:b/>
          <w:color w:val="000000" w:themeColor="text1"/>
          <w:sz w:val="26"/>
          <w:szCs w:val="26"/>
          <w:u w:val="single"/>
        </w:rPr>
        <w:t>Objet</w:t>
      </w:r>
    </w:p>
    <w:p w14:paraId="1AC84699" w14:textId="3E3BCFE9" w:rsidR="000C3AC0" w:rsidRDefault="006A7253" w:rsidP="006A7253">
      <w:pPr>
        <w:jc w:val="both"/>
        <w:rPr>
          <w:rFonts w:ascii="Gill Sans MT" w:hAnsi="Gill Sans MT" w:cs="Arial"/>
          <w:sz w:val="24"/>
          <w:szCs w:val="24"/>
        </w:rPr>
      </w:pPr>
      <w:r w:rsidRPr="006D012F">
        <w:rPr>
          <w:rFonts w:ascii="Gill Sans MT" w:hAnsi="Gill Sans MT" w:cs="Arial"/>
          <w:sz w:val="24"/>
          <w:szCs w:val="24"/>
        </w:rPr>
        <w:t xml:space="preserve">Le présent accord a pour objet de définir les conditions dans lesquelles les accords collectifs, usages et pratiques en vigueur au sein de la société </w:t>
      </w:r>
      <w:r>
        <w:rPr>
          <w:rFonts w:ascii="Gill Sans MT" w:hAnsi="Gill Sans MT" w:cs="Arial"/>
          <w:sz w:val="24"/>
          <w:szCs w:val="24"/>
        </w:rPr>
        <w:t>CRISTAL UNION</w:t>
      </w:r>
      <w:r w:rsidRPr="006D012F">
        <w:rPr>
          <w:rFonts w:ascii="Gill Sans MT" w:hAnsi="Gill Sans MT" w:cs="Arial"/>
          <w:sz w:val="24"/>
          <w:szCs w:val="24"/>
        </w:rPr>
        <w:t xml:space="preserve"> seront progressivement appliqués aux salariés</w:t>
      </w:r>
      <w:r>
        <w:rPr>
          <w:rFonts w:ascii="Gill Sans MT" w:hAnsi="Gill Sans MT" w:cs="Arial"/>
          <w:sz w:val="24"/>
          <w:szCs w:val="24"/>
        </w:rPr>
        <w:t xml:space="preserve"> transférés</w:t>
      </w:r>
      <w:r w:rsidRPr="006D012F">
        <w:rPr>
          <w:rFonts w:ascii="Gill Sans MT" w:hAnsi="Gill Sans MT" w:cs="Arial"/>
          <w:sz w:val="24"/>
          <w:szCs w:val="24"/>
        </w:rPr>
        <w:t xml:space="preserve"> issus de la société </w:t>
      </w:r>
      <w:r>
        <w:rPr>
          <w:rFonts w:ascii="Gill Sans MT" w:hAnsi="Gill Sans MT" w:cs="Arial"/>
          <w:sz w:val="24"/>
          <w:szCs w:val="24"/>
        </w:rPr>
        <w:t>LESAFFRE FRERES</w:t>
      </w:r>
      <w:r w:rsidR="00D01063">
        <w:rPr>
          <w:rFonts w:ascii="Gill Sans MT" w:hAnsi="Gill Sans MT" w:cs="Arial"/>
          <w:sz w:val="24"/>
          <w:szCs w:val="24"/>
        </w:rPr>
        <w:t xml:space="preserve">, </w:t>
      </w:r>
      <w:r w:rsidR="000C3AC0" w:rsidRPr="000C3AC0">
        <w:rPr>
          <w:rFonts w:ascii="Gill Sans MT" w:hAnsi="Gill Sans MT" w:cs="Arial"/>
          <w:sz w:val="24"/>
          <w:szCs w:val="24"/>
        </w:rPr>
        <w:t>ainsi que les éventuelles mesures transitoires nécessaires à cette harmonisation.</w:t>
      </w:r>
    </w:p>
    <w:p w14:paraId="06AA0DD9" w14:textId="77777777" w:rsidR="006A7253" w:rsidRPr="003826A5" w:rsidRDefault="006A7253" w:rsidP="006A7253">
      <w:pPr>
        <w:spacing w:after="0" w:line="240" w:lineRule="auto"/>
        <w:jc w:val="both"/>
        <w:rPr>
          <w:rFonts w:ascii="Gill Sans MT" w:hAnsi="Gill Sans MT" w:cs="Arial"/>
          <w:color w:val="000000" w:themeColor="text1"/>
          <w:sz w:val="26"/>
          <w:szCs w:val="26"/>
          <w:u w:val="single"/>
        </w:rPr>
      </w:pPr>
      <w:bookmarkStart w:id="13" w:name="_Hlk71282714"/>
      <w:r w:rsidRPr="003826A5">
        <w:rPr>
          <w:rFonts w:ascii="Gill Sans MT" w:hAnsi="Gill Sans MT" w:cs="Arial"/>
          <w:b/>
          <w:color w:val="000000" w:themeColor="text1"/>
          <w:sz w:val="26"/>
          <w:szCs w:val="26"/>
          <w:u w:val="single"/>
        </w:rPr>
        <w:t xml:space="preserve">Article 2. </w:t>
      </w:r>
      <w:r>
        <w:rPr>
          <w:rFonts w:ascii="Gill Sans MT" w:hAnsi="Gill Sans MT" w:cs="Arial"/>
          <w:b/>
          <w:color w:val="000000" w:themeColor="text1"/>
          <w:sz w:val="26"/>
          <w:szCs w:val="26"/>
          <w:u w:val="single"/>
        </w:rPr>
        <w:t>Prise d’effet</w:t>
      </w:r>
    </w:p>
    <w:p w14:paraId="44E1E997" w14:textId="77777777" w:rsidR="006A7253" w:rsidRPr="003826A5" w:rsidRDefault="006A7253" w:rsidP="006A7253">
      <w:pPr>
        <w:spacing w:after="0" w:line="240" w:lineRule="auto"/>
        <w:rPr>
          <w:rFonts w:ascii="Gill Sans MT" w:hAnsi="Gill Sans MT" w:cs="Arial"/>
          <w:b/>
          <w:sz w:val="24"/>
          <w:szCs w:val="24"/>
        </w:rPr>
      </w:pPr>
    </w:p>
    <w:bookmarkEnd w:id="13"/>
    <w:p w14:paraId="014E53BA" w14:textId="77777777" w:rsidR="006A7253" w:rsidRDefault="006A7253" w:rsidP="006A7253">
      <w:pPr>
        <w:spacing w:before="120" w:after="120" w:line="240" w:lineRule="auto"/>
        <w:ind w:right="120"/>
        <w:jc w:val="both"/>
        <w:rPr>
          <w:rFonts w:ascii="Gill Sans MT" w:hAnsi="Gill Sans MT" w:cs="Arial"/>
          <w:sz w:val="24"/>
          <w:szCs w:val="24"/>
        </w:rPr>
      </w:pPr>
      <w:r w:rsidRPr="00176106">
        <w:rPr>
          <w:rFonts w:ascii="Gill Sans MT" w:hAnsi="Gill Sans MT" w:cs="Arial"/>
          <w:sz w:val="24"/>
          <w:szCs w:val="24"/>
        </w:rPr>
        <w:t>Le présent accord entre en vigueur à la date du transfert envisagé. Si ce transfert n'a pas lieu, cet accord est caduc.</w:t>
      </w:r>
    </w:p>
    <w:p w14:paraId="1E6F0452" w14:textId="77777777" w:rsidR="00CE7C79" w:rsidRDefault="00CE7C79">
      <w:pPr>
        <w:spacing w:after="0" w:line="240" w:lineRule="auto"/>
        <w:jc w:val="both"/>
        <w:rPr>
          <w:rFonts w:ascii="Gill Sans MT" w:hAnsi="Gill Sans MT" w:cs="Arial"/>
          <w:b/>
          <w:sz w:val="24"/>
          <w:szCs w:val="24"/>
        </w:rPr>
      </w:pPr>
    </w:p>
    <w:p w14:paraId="3B468E35" w14:textId="77777777" w:rsidR="006E494C" w:rsidRPr="003826A5" w:rsidRDefault="006E494C">
      <w:pPr>
        <w:spacing w:after="0" w:line="240" w:lineRule="auto"/>
        <w:jc w:val="both"/>
        <w:rPr>
          <w:rFonts w:ascii="Gill Sans MT" w:hAnsi="Gill Sans MT" w:cs="Arial"/>
          <w:b/>
          <w:sz w:val="24"/>
          <w:szCs w:val="24"/>
        </w:rPr>
      </w:pPr>
    </w:p>
    <w:p w14:paraId="3903ACBA" w14:textId="31511523" w:rsidR="006116A3" w:rsidRDefault="00734805">
      <w:pPr>
        <w:spacing w:after="0" w:line="240" w:lineRule="auto"/>
        <w:jc w:val="both"/>
        <w:rPr>
          <w:rFonts w:ascii="Gill Sans MT" w:hAnsi="Gill Sans MT" w:cs="Arial"/>
          <w:b/>
          <w:color w:val="000000" w:themeColor="text1"/>
          <w:sz w:val="26"/>
          <w:szCs w:val="26"/>
          <w:u w:val="single"/>
        </w:rPr>
      </w:pPr>
      <w:r w:rsidRPr="003826A5">
        <w:rPr>
          <w:rFonts w:ascii="Gill Sans MT" w:hAnsi="Gill Sans MT" w:cs="Arial"/>
          <w:b/>
          <w:color w:val="000000" w:themeColor="text1"/>
          <w:sz w:val="26"/>
          <w:szCs w:val="26"/>
          <w:u w:val="single"/>
        </w:rPr>
        <w:lastRenderedPageBreak/>
        <w:t xml:space="preserve">Article </w:t>
      </w:r>
      <w:r w:rsidR="006A7253">
        <w:rPr>
          <w:rFonts w:ascii="Gill Sans MT" w:hAnsi="Gill Sans MT" w:cs="Arial"/>
          <w:b/>
          <w:color w:val="000000" w:themeColor="text1"/>
          <w:sz w:val="26"/>
          <w:szCs w:val="26"/>
          <w:u w:val="single"/>
        </w:rPr>
        <w:t>3</w:t>
      </w:r>
      <w:r w:rsidRPr="003826A5">
        <w:rPr>
          <w:rFonts w:ascii="Gill Sans MT" w:hAnsi="Gill Sans MT" w:cs="Arial"/>
          <w:b/>
          <w:color w:val="000000" w:themeColor="text1"/>
          <w:sz w:val="26"/>
          <w:szCs w:val="26"/>
          <w:u w:val="single"/>
        </w:rPr>
        <w:t>.</w:t>
      </w:r>
      <w:r w:rsidR="00FC7CB0" w:rsidRPr="003826A5">
        <w:rPr>
          <w:rFonts w:ascii="Gill Sans MT" w:hAnsi="Gill Sans MT" w:cs="Arial"/>
          <w:b/>
          <w:color w:val="000000" w:themeColor="text1"/>
          <w:sz w:val="26"/>
          <w:szCs w:val="26"/>
          <w:u w:val="single"/>
        </w:rPr>
        <w:t xml:space="preserve"> </w:t>
      </w:r>
      <w:r w:rsidR="006D012F">
        <w:rPr>
          <w:rFonts w:ascii="Gill Sans MT" w:hAnsi="Gill Sans MT" w:cs="Arial"/>
          <w:b/>
          <w:color w:val="000000" w:themeColor="text1"/>
          <w:sz w:val="26"/>
          <w:szCs w:val="26"/>
          <w:u w:val="single"/>
        </w:rPr>
        <w:t>Champ d’application</w:t>
      </w:r>
    </w:p>
    <w:p w14:paraId="46C1AAB8" w14:textId="77777777" w:rsidR="006A7253" w:rsidRPr="003826A5" w:rsidRDefault="006A7253">
      <w:pPr>
        <w:spacing w:after="0" w:line="240" w:lineRule="auto"/>
        <w:jc w:val="both"/>
        <w:rPr>
          <w:rFonts w:ascii="Gill Sans MT" w:hAnsi="Gill Sans MT" w:cs="Arial"/>
          <w:b/>
          <w:color w:val="000000" w:themeColor="text1"/>
          <w:sz w:val="26"/>
          <w:szCs w:val="26"/>
          <w:u w:val="single"/>
        </w:rPr>
      </w:pPr>
    </w:p>
    <w:p w14:paraId="106B2EC4" w14:textId="1F559F5C" w:rsidR="000C3AC0" w:rsidRPr="000C3AC0" w:rsidRDefault="000C3AC0" w:rsidP="000C3AC0">
      <w:pPr>
        <w:spacing w:after="0" w:line="240" w:lineRule="auto"/>
        <w:jc w:val="both"/>
        <w:rPr>
          <w:rFonts w:ascii="Gill Sans MT" w:hAnsi="Gill Sans MT" w:cs="Arial"/>
          <w:color w:val="000000" w:themeColor="text1"/>
          <w:sz w:val="24"/>
          <w:szCs w:val="24"/>
        </w:rPr>
      </w:pPr>
      <w:r w:rsidRPr="000C3AC0">
        <w:rPr>
          <w:rFonts w:ascii="Gill Sans MT" w:hAnsi="Gill Sans MT" w:cs="Arial"/>
          <w:color w:val="000000" w:themeColor="text1"/>
          <w:sz w:val="24"/>
          <w:szCs w:val="24"/>
        </w:rPr>
        <w:t xml:space="preserve">Le présent accord s’applique à l’ensemble des salariés de la société LESAFFRE FRERES affectés à la sucrerie de Nangis </w:t>
      </w:r>
      <w:r w:rsidR="00D01063">
        <w:rPr>
          <w:rFonts w:ascii="Gill Sans MT" w:hAnsi="Gill Sans MT" w:cs="Arial"/>
          <w:color w:val="000000" w:themeColor="text1"/>
          <w:sz w:val="24"/>
          <w:szCs w:val="24"/>
        </w:rPr>
        <w:t xml:space="preserve">et au stockage de Portes les Valence, </w:t>
      </w:r>
      <w:r w:rsidRPr="000C3AC0">
        <w:rPr>
          <w:rFonts w:ascii="Gill Sans MT" w:hAnsi="Gill Sans MT" w:cs="Arial"/>
          <w:color w:val="000000" w:themeColor="text1"/>
          <w:sz w:val="24"/>
          <w:szCs w:val="24"/>
        </w:rPr>
        <w:t xml:space="preserve">dont le contrat de travail </w:t>
      </w:r>
      <w:r w:rsidR="00D01063">
        <w:rPr>
          <w:rFonts w:ascii="Gill Sans MT" w:hAnsi="Gill Sans MT" w:cs="Arial"/>
          <w:color w:val="000000" w:themeColor="text1"/>
          <w:sz w:val="24"/>
          <w:szCs w:val="24"/>
        </w:rPr>
        <w:t>sera</w:t>
      </w:r>
      <w:r w:rsidRPr="000C3AC0">
        <w:rPr>
          <w:rFonts w:ascii="Gill Sans MT" w:hAnsi="Gill Sans MT" w:cs="Arial"/>
          <w:color w:val="000000" w:themeColor="text1"/>
          <w:sz w:val="24"/>
          <w:szCs w:val="24"/>
        </w:rPr>
        <w:t xml:space="preserve"> transféré au sein de CRISTAL UNION dans le cadre du transfert partiel d’actifs.</w:t>
      </w:r>
    </w:p>
    <w:p w14:paraId="7AEDC5E7" w14:textId="77777777" w:rsidR="000C3AC0" w:rsidRPr="000C3AC0" w:rsidRDefault="000C3AC0" w:rsidP="000C3AC0">
      <w:pPr>
        <w:spacing w:after="0" w:line="240" w:lineRule="auto"/>
        <w:jc w:val="both"/>
        <w:rPr>
          <w:rFonts w:ascii="Gill Sans MT" w:hAnsi="Gill Sans MT" w:cs="Arial"/>
          <w:color w:val="000000" w:themeColor="text1"/>
          <w:sz w:val="24"/>
          <w:szCs w:val="24"/>
        </w:rPr>
      </w:pPr>
    </w:p>
    <w:p w14:paraId="7663DECE" w14:textId="3DD6A0FE" w:rsidR="003D3C48" w:rsidRPr="003826A5" w:rsidRDefault="000C3AC0" w:rsidP="000C3AC0">
      <w:pPr>
        <w:spacing w:after="0" w:line="240" w:lineRule="auto"/>
        <w:jc w:val="both"/>
        <w:rPr>
          <w:rFonts w:ascii="Gill Sans MT" w:hAnsi="Gill Sans MT" w:cs="Arial"/>
          <w:color w:val="000000" w:themeColor="text1"/>
          <w:sz w:val="24"/>
          <w:szCs w:val="24"/>
        </w:rPr>
      </w:pPr>
      <w:r w:rsidRPr="000C3AC0">
        <w:rPr>
          <w:rFonts w:ascii="Gill Sans MT" w:hAnsi="Gill Sans MT" w:cs="Arial"/>
          <w:color w:val="000000" w:themeColor="text1"/>
          <w:sz w:val="24"/>
          <w:szCs w:val="24"/>
        </w:rPr>
        <w:t>Les salariés de la Ferme de</w:t>
      </w:r>
      <w:r w:rsidR="006E494C">
        <w:rPr>
          <w:rFonts w:ascii="Gill Sans MT" w:hAnsi="Gill Sans MT" w:cs="Arial"/>
          <w:color w:val="000000" w:themeColor="text1"/>
          <w:sz w:val="24"/>
          <w:szCs w:val="24"/>
        </w:rPr>
        <w:t xml:space="preserve"> la</w:t>
      </w:r>
      <w:r w:rsidRPr="000C3AC0">
        <w:rPr>
          <w:rFonts w:ascii="Gill Sans MT" w:hAnsi="Gill Sans MT" w:cs="Arial"/>
          <w:color w:val="000000" w:themeColor="text1"/>
          <w:sz w:val="24"/>
          <w:szCs w:val="24"/>
        </w:rPr>
        <w:t xml:space="preserve"> P</w:t>
      </w:r>
      <w:proofErr w:type="spellStart"/>
      <w:r w:rsidRPr="000C3AC0">
        <w:rPr>
          <w:rFonts w:ascii="Gill Sans MT" w:hAnsi="Gill Sans MT" w:cs="Arial"/>
          <w:color w:val="000000" w:themeColor="text1"/>
          <w:sz w:val="24"/>
          <w:szCs w:val="24"/>
        </w:rPr>
        <w:t>sau</w:t>
      </w:r>
      <w:r w:rsidR="006E494C">
        <w:rPr>
          <w:rFonts w:ascii="Gill Sans MT" w:hAnsi="Gill Sans MT" w:cs="Arial"/>
          <w:color w:val="000000" w:themeColor="text1"/>
          <w:sz w:val="24"/>
          <w:szCs w:val="24"/>
        </w:rPr>
        <w:t>v</w:t>
      </w:r>
      <w:r w:rsidRPr="000C3AC0">
        <w:rPr>
          <w:rFonts w:ascii="Gill Sans MT" w:hAnsi="Gill Sans MT" w:cs="Arial"/>
          <w:color w:val="000000" w:themeColor="text1"/>
          <w:sz w:val="24"/>
          <w:szCs w:val="24"/>
        </w:rPr>
        <w:t>e</w:t>
      </w:r>
      <w:proofErr w:type="spellEnd"/>
      <w:r w:rsidRPr="000C3AC0">
        <w:rPr>
          <w:rFonts w:ascii="Gill Sans MT" w:hAnsi="Gill Sans MT" w:cs="Arial"/>
          <w:color w:val="000000" w:themeColor="text1"/>
          <w:sz w:val="24"/>
          <w:szCs w:val="24"/>
        </w:rPr>
        <w:t>, qui demeur</w:t>
      </w:r>
      <w:r w:rsidR="00D01063">
        <w:rPr>
          <w:rFonts w:ascii="Gill Sans MT" w:hAnsi="Gill Sans MT" w:cs="Arial"/>
          <w:color w:val="000000" w:themeColor="text1"/>
          <w:sz w:val="24"/>
          <w:szCs w:val="24"/>
        </w:rPr>
        <w:t>ero</w:t>
      </w:r>
      <w:r w:rsidRPr="000C3AC0">
        <w:rPr>
          <w:rFonts w:ascii="Gill Sans MT" w:hAnsi="Gill Sans MT" w:cs="Arial"/>
          <w:color w:val="000000" w:themeColor="text1"/>
          <w:sz w:val="24"/>
          <w:szCs w:val="24"/>
        </w:rPr>
        <w:t>nt salariés de la société LESAFFRE FRERES, ne s</w:t>
      </w:r>
      <w:r w:rsidR="00D01063">
        <w:rPr>
          <w:rFonts w:ascii="Gill Sans MT" w:hAnsi="Gill Sans MT" w:cs="Arial"/>
          <w:color w:val="000000" w:themeColor="text1"/>
          <w:sz w:val="24"/>
          <w:szCs w:val="24"/>
        </w:rPr>
        <w:t xml:space="preserve">eront </w:t>
      </w:r>
      <w:r w:rsidRPr="000C3AC0">
        <w:rPr>
          <w:rFonts w:ascii="Gill Sans MT" w:hAnsi="Gill Sans MT" w:cs="Arial"/>
          <w:color w:val="000000" w:themeColor="text1"/>
          <w:sz w:val="24"/>
          <w:szCs w:val="24"/>
        </w:rPr>
        <w:t>pas concernés par le présent accord.</w:t>
      </w:r>
    </w:p>
    <w:p w14:paraId="1D65216F" w14:textId="0E16C978" w:rsidR="00767D1F" w:rsidRDefault="00767D1F" w:rsidP="003D3C48">
      <w:pPr>
        <w:spacing w:after="0" w:line="240" w:lineRule="auto"/>
        <w:jc w:val="both"/>
        <w:rPr>
          <w:rFonts w:ascii="Gill Sans MT" w:hAnsi="Gill Sans MT" w:cs="Arial"/>
          <w:b/>
          <w:sz w:val="28"/>
          <w:szCs w:val="24"/>
        </w:rPr>
      </w:pPr>
    </w:p>
    <w:p w14:paraId="53B54C97" w14:textId="3F5CA225" w:rsidR="00521CF8" w:rsidRPr="003826A5" w:rsidRDefault="00521CF8" w:rsidP="00521CF8">
      <w:pPr>
        <w:spacing w:after="0" w:line="240" w:lineRule="auto"/>
        <w:jc w:val="both"/>
        <w:rPr>
          <w:rFonts w:ascii="Gill Sans MT" w:hAnsi="Gill Sans MT" w:cs="Arial"/>
          <w:b/>
          <w:sz w:val="28"/>
          <w:szCs w:val="24"/>
        </w:rPr>
      </w:pPr>
      <w:r w:rsidRPr="003826A5">
        <w:rPr>
          <w:rFonts w:ascii="Gill Sans MT" w:hAnsi="Gill Sans MT" w:cs="Arial"/>
          <w:b/>
          <w:sz w:val="28"/>
          <w:szCs w:val="24"/>
        </w:rPr>
        <w:t xml:space="preserve">CHAPITRE 2. </w:t>
      </w:r>
      <w:r w:rsidR="006D012F">
        <w:rPr>
          <w:rFonts w:ascii="Gill Sans MT" w:hAnsi="Gill Sans MT" w:cs="Arial"/>
          <w:b/>
          <w:sz w:val="28"/>
          <w:szCs w:val="24"/>
        </w:rPr>
        <w:t>PRINCIPE D’HARMONISATION</w:t>
      </w:r>
    </w:p>
    <w:p w14:paraId="11CCE488" w14:textId="77777777" w:rsidR="00E1577A" w:rsidRPr="003826A5" w:rsidRDefault="00E1577A" w:rsidP="00521CF8">
      <w:pPr>
        <w:spacing w:after="0" w:line="240" w:lineRule="auto"/>
        <w:jc w:val="both"/>
        <w:rPr>
          <w:rFonts w:ascii="Gill Sans MT" w:hAnsi="Gill Sans MT" w:cs="Arial"/>
          <w:b/>
          <w:i/>
          <w:color w:val="00B050"/>
          <w:sz w:val="24"/>
          <w:szCs w:val="24"/>
        </w:rPr>
      </w:pPr>
    </w:p>
    <w:p w14:paraId="230ECC54" w14:textId="0010AE4B" w:rsidR="00521CF8" w:rsidRDefault="00521CF8" w:rsidP="00521CF8">
      <w:pPr>
        <w:spacing w:after="0" w:line="240" w:lineRule="auto"/>
        <w:jc w:val="both"/>
        <w:rPr>
          <w:rFonts w:ascii="Gill Sans MT" w:hAnsi="Gill Sans MT" w:cs="Arial"/>
          <w:b/>
          <w:sz w:val="24"/>
          <w:szCs w:val="24"/>
          <w:u w:val="single"/>
        </w:rPr>
      </w:pPr>
      <w:r w:rsidRPr="003826A5">
        <w:rPr>
          <w:rFonts w:ascii="Gill Sans MT" w:hAnsi="Gill Sans MT" w:cs="Arial"/>
          <w:b/>
          <w:sz w:val="24"/>
          <w:szCs w:val="24"/>
          <w:u w:val="single"/>
        </w:rPr>
        <w:t xml:space="preserve">Article 1. </w:t>
      </w:r>
      <w:r w:rsidR="000C3AC0" w:rsidRPr="000C3AC0">
        <w:rPr>
          <w:rFonts w:ascii="Gill Sans MT" w:hAnsi="Gill Sans MT" w:cs="Arial"/>
          <w:b/>
          <w:sz w:val="24"/>
          <w:szCs w:val="24"/>
          <w:u w:val="single"/>
        </w:rPr>
        <w:t>Principe d’harmonisation et substitution conventionnelle</w:t>
      </w:r>
    </w:p>
    <w:p w14:paraId="304E55C7" w14:textId="77777777" w:rsidR="000C3AC0" w:rsidRDefault="000C3AC0" w:rsidP="00521CF8">
      <w:pPr>
        <w:spacing w:after="0" w:line="240" w:lineRule="auto"/>
        <w:jc w:val="both"/>
        <w:rPr>
          <w:rFonts w:ascii="Gill Sans MT" w:hAnsi="Gill Sans MT" w:cs="Arial"/>
          <w:bCs/>
          <w:sz w:val="24"/>
          <w:szCs w:val="24"/>
        </w:rPr>
      </w:pPr>
    </w:p>
    <w:p w14:paraId="61D3E2A5" w14:textId="5EE981CE" w:rsidR="00D01063" w:rsidRPr="00D01063" w:rsidRDefault="00D01063" w:rsidP="00D01063">
      <w:pPr>
        <w:spacing w:after="0" w:line="240" w:lineRule="auto"/>
        <w:jc w:val="both"/>
        <w:rPr>
          <w:rFonts w:ascii="Gill Sans MT" w:hAnsi="Gill Sans MT" w:cs="Arial"/>
          <w:bCs/>
          <w:color w:val="000000" w:themeColor="text1"/>
          <w:sz w:val="24"/>
          <w:szCs w:val="24"/>
        </w:rPr>
      </w:pPr>
      <w:r w:rsidRPr="00D01063">
        <w:rPr>
          <w:rFonts w:ascii="Gill Sans MT" w:hAnsi="Gill Sans MT" w:cs="Arial"/>
          <w:bCs/>
          <w:color w:val="000000" w:themeColor="text1"/>
          <w:sz w:val="24"/>
          <w:szCs w:val="24"/>
        </w:rPr>
        <w:t xml:space="preserve">À compter </w:t>
      </w:r>
      <w:r w:rsidR="00BB4929">
        <w:rPr>
          <w:rFonts w:ascii="Gill Sans MT" w:hAnsi="Gill Sans MT" w:cs="Arial"/>
          <w:bCs/>
          <w:color w:val="000000" w:themeColor="text1"/>
          <w:sz w:val="24"/>
          <w:szCs w:val="24"/>
        </w:rPr>
        <w:t>de l’Assemblée Générale</w:t>
      </w:r>
      <w:r w:rsidR="004C4102">
        <w:rPr>
          <w:rFonts w:ascii="Gill Sans MT" w:hAnsi="Gill Sans MT" w:cs="Arial"/>
          <w:bCs/>
          <w:color w:val="000000" w:themeColor="text1"/>
          <w:sz w:val="24"/>
          <w:szCs w:val="24"/>
        </w:rPr>
        <w:t xml:space="preserve"> de CRISTAL UNION</w:t>
      </w:r>
      <w:r w:rsidRPr="00D01063">
        <w:rPr>
          <w:rFonts w:ascii="Gill Sans MT" w:hAnsi="Gill Sans MT" w:cs="Arial"/>
          <w:bCs/>
          <w:color w:val="000000" w:themeColor="text1"/>
          <w:sz w:val="24"/>
          <w:szCs w:val="24"/>
        </w:rPr>
        <w:t>, les salariés transférés seront soumis à l’ensemble des accords collectifs, usages, politiques internes et pratiques sociales en vigueur au sein de la société CRISTAL UNION.</w:t>
      </w:r>
    </w:p>
    <w:p w14:paraId="18AAB37A" w14:textId="77777777" w:rsidR="00D01063" w:rsidRPr="00D01063" w:rsidRDefault="00D01063" w:rsidP="00D01063">
      <w:pPr>
        <w:spacing w:after="0" w:line="240" w:lineRule="auto"/>
        <w:jc w:val="both"/>
        <w:rPr>
          <w:rFonts w:ascii="Gill Sans MT" w:hAnsi="Gill Sans MT" w:cs="Arial"/>
          <w:bCs/>
          <w:color w:val="000000" w:themeColor="text1"/>
          <w:sz w:val="24"/>
          <w:szCs w:val="24"/>
        </w:rPr>
      </w:pPr>
    </w:p>
    <w:p w14:paraId="67B4197F" w14:textId="77777777" w:rsidR="00D01063" w:rsidRPr="00D01063" w:rsidRDefault="00D01063" w:rsidP="00D01063">
      <w:pPr>
        <w:spacing w:after="0" w:line="240" w:lineRule="auto"/>
        <w:jc w:val="both"/>
        <w:rPr>
          <w:rFonts w:ascii="Gill Sans MT" w:hAnsi="Gill Sans MT" w:cs="Arial"/>
          <w:bCs/>
          <w:color w:val="000000" w:themeColor="text1"/>
          <w:sz w:val="24"/>
          <w:szCs w:val="24"/>
        </w:rPr>
      </w:pPr>
      <w:r w:rsidRPr="00D01063">
        <w:rPr>
          <w:rFonts w:ascii="Gill Sans MT" w:hAnsi="Gill Sans MT" w:cs="Arial"/>
          <w:bCs/>
          <w:color w:val="000000" w:themeColor="text1"/>
          <w:sz w:val="24"/>
          <w:szCs w:val="24"/>
        </w:rPr>
        <w:t>Les conventions et accords collectifs ainsi que les usages applicables au sein de la sucrerie de Nangis de la société LESAFFRE FRERES cessent de s’appliquer aux salariés transférés à cette date.</w:t>
      </w:r>
    </w:p>
    <w:p w14:paraId="03431699" w14:textId="77777777" w:rsidR="00D01063" w:rsidRPr="00D01063" w:rsidRDefault="00D01063" w:rsidP="00D01063">
      <w:pPr>
        <w:spacing w:after="0" w:line="240" w:lineRule="auto"/>
        <w:jc w:val="both"/>
        <w:rPr>
          <w:rFonts w:ascii="Gill Sans MT" w:hAnsi="Gill Sans MT" w:cs="Arial"/>
          <w:bCs/>
          <w:color w:val="000000" w:themeColor="text1"/>
          <w:sz w:val="24"/>
          <w:szCs w:val="24"/>
        </w:rPr>
      </w:pPr>
    </w:p>
    <w:p w14:paraId="19A42999" w14:textId="3FC6AFEB" w:rsidR="000C3AC0" w:rsidRDefault="00D01063" w:rsidP="00D01063">
      <w:pPr>
        <w:spacing w:after="0" w:line="240" w:lineRule="auto"/>
        <w:jc w:val="both"/>
        <w:rPr>
          <w:rFonts w:ascii="Gill Sans MT" w:hAnsi="Gill Sans MT" w:cs="Arial"/>
          <w:bCs/>
          <w:color w:val="000000" w:themeColor="text1"/>
          <w:sz w:val="24"/>
          <w:szCs w:val="24"/>
        </w:rPr>
      </w:pPr>
      <w:r w:rsidRPr="00D01063">
        <w:rPr>
          <w:rFonts w:ascii="Gill Sans MT" w:hAnsi="Gill Sans MT" w:cs="Arial"/>
          <w:bCs/>
          <w:color w:val="000000" w:themeColor="text1"/>
          <w:sz w:val="24"/>
          <w:szCs w:val="24"/>
        </w:rPr>
        <w:t>Le présent accord organise les conditions de transition entre les statuts collectifs applicables au sein des deux entreprises. À ce titre, il constitue un accord de substitution conclu dans le cadre de l’article L2261-14 du Code du travail.</w:t>
      </w:r>
    </w:p>
    <w:p w14:paraId="6F49AB0D" w14:textId="77777777" w:rsidR="00D01063" w:rsidRDefault="00D01063" w:rsidP="00D01063">
      <w:pPr>
        <w:spacing w:after="0" w:line="240" w:lineRule="auto"/>
        <w:jc w:val="both"/>
        <w:rPr>
          <w:rFonts w:ascii="Gill Sans MT" w:hAnsi="Gill Sans MT" w:cs="Arial"/>
          <w:b/>
          <w:sz w:val="28"/>
          <w:szCs w:val="24"/>
        </w:rPr>
      </w:pPr>
    </w:p>
    <w:p w14:paraId="6BD19297" w14:textId="50E88E98" w:rsidR="0068672C" w:rsidRPr="00176106" w:rsidRDefault="0068672C" w:rsidP="0068672C">
      <w:pPr>
        <w:spacing w:after="0" w:line="240" w:lineRule="auto"/>
        <w:jc w:val="both"/>
        <w:rPr>
          <w:rFonts w:ascii="Gill Sans MT" w:hAnsi="Gill Sans MT" w:cs="Arial"/>
          <w:b/>
          <w:sz w:val="24"/>
          <w:szCs w:val="24"/>
          <w:u w:val="single"/>
        </w:rPr>
      </w:pPr>
      <w:r w:rsidRPr="00176106">
        <w:rPr>
          <w:rFonts w:ascii="Gill Sans MT" w:hAnsi="Gill Sans MT" w:cs="Arial"/>
          <w:b/>
          <w:sz w:val="24"/>
          <w:szCs w:val="24"/>
          <w:u w:val="single"/>
        </w:rPr>
        <w:t xml:space="preserve">Article 2. </w:t>
      </w:r>
      <w:r w:rsidR="006A7253">
        <w:rPr>
          <w:rFonts w:ascii="Gill Sans MT" w:hAnsi="Gill Sans MT" w:cs="Arial"/>
          <w:b/>
          <w:sz w:val="24"/>
          <w:szCs w:val="24"/>
          <w:u w:val="single"/>
        </w:rPr>
        <w:t>Sort des accords collectifs antérieurs</w:t>
      </w:r>
    </w:p>
    <w:p w14:paraId="47F0E019" w14:textId="77777777" w:rsidR="0068672C" w:rsidRDefault="0068672C" w:rsidP="0068672C">
      <w:pPr>
        <w:spacing w:after="0" w:line="240" w:lineRule="auto"/>
        <w:jc w:val="both"/>
        <w:rPr>
          <w:rFonts w:ascii="Gill Sans MT" w:hAnsi="Gill Sans MT" w:cs="Arial"/>
          <w:bCs/>
          <w:sz w:val="24"/>
          <w:szCs w:val="24"/>
        </w:rPr>
      </w:pPr>
    </w:p>
    <w:p w14:paraId="5B5063EC" w14:textId="0C9DB114" w:rsidR="00D01063" w:rsidRPr="00D01063" w:rsidRDefault="00D01063" w:rsidP="00D01063">
      <w:pPr>
        <w:spacing w:after="0" w:line="240" w:lineRule="auto"/>
        <w:jc w:val="both"/>
        <w:rPr>
          <w:rFonts w:ascii="Gill Sans MT" w:hAnsi="Gill Sans MT" w:cs="Arial"/>
          <w:bCs/>
          <w:sz w:val="24"/>
          <w:szCs w:val="24"/>
        </w:rPr>
      </w:pPr>
      <w:r w:rsidRPr="00D01063">
        <w:rPr>
          <w:rFonts w:ascii="Gill Sans MT" w:hAnsi="Gill Sans MT" w:cs="Arial"/>
          <w:bCs/>
          <w:sz w:val="24"/>
          <w:szCs w:val="24"/>
        </w:rPr>
        <w:t>Du fait du transfert d’activité, les conventions et accords collectifs applicables au sein de la sucrerie de Nangis de la société LESAFFRE FRERES sont mis en cause pour les salariés transférés.</w:t>
      </w:r>
    </w:p>
    <w:p w14:paraId="361648F3" w14:textId="77777777" w:rsidR="00D01063" w:rsidRPr="00D01063" w:rsidRDefault="00D01063" w:rsidP="00D01063">
      <w:pPr>
        <w:spacing w:after="0" w:line="240" w:lineRule="auto"/>
        <w:jc w:val="both"/>
        <w:rPr>
          <w:rFonts w:ascii="Gill Sans MT" w:hAnsi="Gill Sans MT" w:cs="Arial"/>
          <w:bCs/>
          <w:sz w:val="24"/>
          <w:szCs w:val="24"/>
        </w:rPr>
      </w:pPr>
    </w:p>
    <w:p w14:paraId="0FF9618E" w14:textId="77777777" w:rsidR="00D01063" w:rsidRPr="00D01063" w:rsidRDefault="00D01063" w:rsidP="00D01063">
      <w:pPr>
        <w:spacing w:after="0" w:line="240" w:lineRule="auto"/>
        <w:jc w:val="both"/>
        <w:rPr>
          <w:rFonts w:ascii="Gill Sans MT" w:hAnsi="Gill Sans MT" w:cs="Arial"/>
          <w:bCs/>
          <w:sz w:val="24"/>
          <w:szCs w:val="24"/>
        </w:rPr>
      </w:pPr>
      <w:r w:rsidRPr="00D01063">
        <w:rPr>
          <w:rFonts w:ascii="Gill Sans MT" w:hAnsi="Gill Sans MT" w:cs="Arial"/>
          <w:bCs/>
          <w:sz w:val="24"/>
          <w:szCs w:val="24"/>
        </w:rPr>
        <w:t>Les dispositions du présent accord, ainsi que les accords collectifs applicables au sein de CRISTAL UNION, se substituent aux dispositions antérieurement applicables, sous réserve des mesures transitoires prévues par le présent accord.</w:t>
      </w:r>
    </w:p>
    <w:p w14:paraId="6D203ECE" w14:textId="77777777" w:rsidR="00D01063" w:rsidRPr="00D01063" w:rsidRDefault="00D01063" w:rsidP="00D01063">
      <w:pPr>
        <w:spacing w:after="0" w:line="240" w:lineRule="auto"/>
        <w:jc w:val="both"/>
        <w:rPr>
          <w:rFonts w:ascii="Gill Sans MT" w:hAnsi="Gill Sans MT" w:cs="Arial"/>
          <w:bCs/>
          <w:sz w:val="24"/>
          <w:szCs w:val="24"/>
        </w:rPr>
      </w:pPr>
    </w:p>
    <w:p w14:paraId="3FEF45A0" w14:textId="091643D9" w:rsidR="00B34B0E" w:rsidRDefault="00D01063" w:rsidP="00D01063">
      <w:pPr>
        <w:spacing w:after="0" w:line="240" w:lineRule="auto"/>
        <w:jc w:val="both"/>
        <w:rPr>
          <w:rFonts w:ascii="Gill Sans MT" w:hAnsi="Gill Sans MT" w:cs="Arial"/>
          <w:bCs/>
          <w:sz w:val="24"/>
          <w:szCs w:val="24"/>
        </w:rPr>
      </w:pPr>
      <w:r w:rsidRPr="00D01063">
        <w:rPr>
          <w:rFonts w:ascii="Gill Sans MT" w:hAnsi="Gill Sans MT" w:cs="Arial"/>
          <w:bCs/>
          <w:sz w:val="24"/>
          <w:szCs w:val="24"/>
        </w:rPr>
        <w:t>En conséquence, les salariés transférés ne pourront se prévaloir du maintien des dispositions issues des accords collectifs antérieurement applicables, au-delà des garanties expressément prévues par le présent accord.</w:t>
      </w:r>
    </w:p>
    <w:p w14:paraId="419F0629" w14:textId="77777777" w:rsidR="00D01063" w:rsidRDefault="00D01063" w:rsidP="00D01063">
      <w:pPr>
        <w:spacing w:after="0" w:line="240" w:lineRule="auto"/>
        <w:jc w:val="both"/>
        <w:rPr>
          <w:rFonts w:ascii="Gill Sans MT" w:hAnsi="Gill Sans MT" w:cs="Arial"/>
          <w:bCs/>
          <w:sz w:val="24"/>
          <w:szCs w:val="24"/>
        </w:rPr>
      </w:pPr>
    </w:p>
    <w:p w14:paraId="6AE014B3" w14:textId="576B06C3" w:rsidR="006A7253" w:rsidRPr="006A7253" w:rsidRDefault="006A7253" w:rsidP="00B34B0E">
      <w:pPr>
        <w:spacing w:after="0" w:line="240" w:lineRule="auto"/>
        <w:jc w:val="both"/>
        <w:rPr>
          <w:rFonts w:ascii="Gill Sans MT" w:hAnsi="Gill Sans MT" w:cs="Arial"/>
          <w:b/>
          <w:sz w:val="24"/>
          <w:szCs w:val="24"/>
          <w:u w:val="single"/>
        </w:rPr>
      </w:pPr>
      <w:r w:rsidRPr="00176106">
        <w:rPr>
          <w:rFonts w:ascii="Gill Sans MT" w:hAnsi="Gill Sans MT" w:cs="Arial"/>
          <w:b/>
          <w:sz w:val="24"/>
          <w:szCs w:val="24"/>
          <w:u w:val="single"/>
        </w:rPr>
        <w:t xml:space="preserve">Article </w:t>
      </w:r>
      <w:r>
        <w:rPr>
          <w:rFonts w:ascii="Gill Sans MT" w:hAnsi="Gill Sans MT" w:cs="Arial"/>
          <w:b/>
          <w:sz w:val="24"/>
          <w:szCs w:val="24"/>
          <w:u w:val="single"/>
        </w:rPr>
        <w:t>3</w:t>
      </w:r>
      <w:r w:rsidRPr="00176106">
        <w:rPr>
          <w:rFonts w:ascii="Gill Sans MT" w:hAnsi="Gill Sans MT" w:cs="Arial"/>
          <w:b/>
          <w:sz w:val="24"/>
          <w:szCs w:val="24"/>
          <w:u w:val="single"/>
        </w:rPr>
        <w:t xml:space="preserve">. </w:t>
      </w:r>
      <w:r w:rsidRPr="006A7253">
        <w:rPr>
          <w:rFonts w:ascii="Gill Sans MT" w:hAnsi="Gill Sans MT" w:cs="Arial"/>
          <w:b/>
          <w:sz w:val="24"/>
          <w:szCs w:val="24"/>
          <w:u w:val="single"/>
        </w:rPr>
        <w:t xml:space="preserve">Sort des usages et engagements unilatéraux </w:t>
      </w:r>
    </w:p>
    <w:p w14:paraId="60910C42" w14:textId="77777777" w:rsidR="000C3AC0" w:rsidRDefault="000C3AC0" w:rsidP="006A7253">
      <w:pPr>
        <w:spacing w:after="0" w:line="240" w:lineRule="auto"/>
        <w:jc w:val="both"/>
        <w:rPr>
          <w:rFonts w:ascii="Gill Sans MT" w:hAnsi="Gill Sans MT" w:cs="Arial"/>
          <w:bCs/>
          <w:sz w:val="24"/>
          <w:szCs w:val="24"/>
        </w:rPr>
      </w:pPr>
    </w:p>
    <w:p w14:paraId="31AEEDD8" w14:textId="4517C39D" w:rsidR="004A3176" w:rsidRDefault="00B34B0E" w:rsidP="0068672C">
      <w:pPr>
        <w:spacing w:after="0" w:line="240" w:lineRule="auto"/>
        <w:jc w:val="both"/>
        <w:rPr>
          <w:rFonts w:ascii="Gill Sans MT" w:hAnsi="Gill Sans MT" w:cs="Arial"/>
          <w:bCs/>
          <w:sz w:val="24"/>
          <w:szCs w:val="24"/>
        </w:rPr>
      </w:pPr>
      <w:r>
        <w:rPr>
          <w:rFonts w:ascii="Gill Sans MT" w:hAnsi="Gill Sans MT" w:cs="Arial"/>
          <w:bCs/>
          <w:sz w:val="24"/>
          <w:szCs w:val="24"/>
        </w:rPr>
        <w:t>L</w:t>
      </w:r>
      <w:r w:rsidRPr="00B34B0E">
        <w:rPr>
          <w:rFonts w:ascii="Gill Sans MT" w:hAnsi="Gill Sans MT" w:cs="Arial"/>
          <w:bCs/>
          <w:sz w:val="24"/>
          <w:szCs w:val="24"/>
        </w:rPr>
        <w:t>es usages, engagements unilatéraux et pratiques en vigueur au sein de la sucrerie de Nangis cessent de s’appliquer aux salariés transférés à compter de l’entrée en vigueur du présent accord, sauf dispositions contraires expressément prévues par celui-ci.</w:t>
      </w:r>
    </w:p>
    <w:p w14:paraId="3BB835DA" w14:textId="77777777" w:rsidR="004A3176" w:rsidRDefault="004A3176">
      <w:pPr>
        <w:rPr>
          <w:rFonts w:ascii="Gill Sans MT" w:hAnsi="Gill Sans MT" w:cs="Arial"/>
          <w:bCs/>
          <w:sz w:val="24"/>
          <w:szCs w:val="24"/>
        </w:rPr>
      </w:pPr>
      <w:r>
        <w:rPr>
          <w:rFonts w:ascii="Gill Sans MT" w:hAnsi="Gill Sans MT" w:cs="Arial"/>
          <w:bCs/>
          <w:sz w:val="24"/>
          <w:szCs w:val="24"/>
        </w:rPr>
        <w:br w:type="page"/>
      </w:r>
    </w:p>
    <w:p w14:paraId="14B6D50B" w14:textId="77777777" w:rsidR="006A7253" w:rsidRDefault="006A7253" w:rsidP="0068672C">
      <w:pPr>
        <w:spacing w:after="0" w:line="240" w:lineRule="auto"/>
        <w:jc w:val="both"/>
        <w:rPr>
          <w:rFonts w:ascii="Gill Sans MT" w:hAnsi="Gill Sans MT" w:cs="Arial"/>
          <w:bCs/>
          <w:sz w:val="24"/>
          <w:szCs w:val="24"/>
        </w:rPr>
      </w:pPr>
    </w:p>
    <w:p w14:paraId="590EF47E" w14:textId="77777777" w:rsidR="00D4710E" w:rsidRPr="00176106" w:rsidRDefault="00D4710E" w:rsidP="0068672C">
      <w:pPr>
        <w:spacing w:after="0" w:line="240" w:lineRule="auto"/>
        <w:jc w:val="both"/>
        <w:rPr>
          <w:rFonts w:ascii="Gill Sans MT" w:hAnsi="Gill Sans MT" w:cs="Arial"/>
          <w:bCs/>
          <w:sz w:val="24"/>
          <w:szCs w:val="24"/>
        </w:rPr>
      </w:pPr>
    </w:p>
    <w:p w14:paraId="413EE070" w14:textId="7DA54096" w:rsidR="000C58C4" w:rsidRDefault="007E1AD4" w:rsidP="00796D46">
      <w:pPr>
        <w:spacing w:after="0" w:line="240" w:lineRule="auto"/>
        <w:jc w:val="both"/>
        <w:rPr>
          <w:rFonts w:ascii="Gill Sans MT" w:hAnsi="Gill Sans MT" w:cs="Arial"/>
          <w:b/>
          <w:sz w:val="28"/>
          <w:szCs w:val="24"/>
        </w:rPr>
      </w:pPr>
      <w:r w:rsidRPr="003826A5">
        <w:rPr>
          <w:rFonts w:ascii="Gill Sans MT" w:hAnsi="Gill Sans MT" w:cs="Arial"/>
          <w:b/>
          <w:sz w:val="28"/>
          <w:szCs w:val="24"/>
        </w:rPr>
        <w:t xml:space="preserve">CHAPITRE </w:t>
      </w:r>
      <w:r w:rsidR="00F91F6B">
        <w:rPr>
          <w:rFonts w:ascii="Gill Sans MT" w:hAnsi="Gill Sans MT" w:cs="Arial"/>
          <w:b/>
          <w:sz w:val="28"/>
          <w:szCs w:val="24"/>
        </w:rPr>
        <w:t>3</w:t>
      </w:r>
      <w:r w:rsidR="00796D46" w:rsidRPr="003826A5">
        <w:rPr>
          <w:rFonts w:ascii="Gill Sans MT" w:hAnsi="Gill Sans MT" w:cs="Arial"/>
          <w:b/>
          <w:sz w:val="28"/>
          <w:szCs w:val="24"/>
        </w:rPr>
        <w:t xml:space="preserve">. </w:t>
      </w:r>
      <w:r w:rsidR="006D012F">
        <w:rPr>
          <w:rFonts w:ascii="Gill Sans MT" w:hAnsi="Gill Sans MT" w:cs="Arial"/>
          <w:b/>
          <w:sz w:val="28"/>
          <w:szCs w:val="24"/>
        </w:rPr>
        <w:t xml:space="preserve">MESURES </w:t>
      </w:r>
      <w:r w:rsidR="000C3AC0">
        <w:rPr>
          <w:rFonts w:ascii="Gill Sans MT" w:hAnsi="Gill Sans MT" w:cs="Arial"/>
          <w:b/>
          <w:sz w:val="28"/>
          <w:szCs w:val="24"/>
        </w:rPr>
        <w:t>TRANSITOIRES</w:t>
      </w:r>
    </w:p>
    <w:p w14:paraId="03D3029E" w14:textId="77777777" w:rsidR="00CE7C79" w:rsidRPr="003826A5" w:rsidRDefault="00CE7C79" w:rsidP="00796D46">
      <w:pPr>
        <w:spacing w:after="0" w:line="240" w:lineRule="auto"/>
        <w:jc w:val="both"/>
        <w:rPr>
          <w:rFonts w:ascii="Gill Sans MT" w:hAnsi="Gill Sans MT" w:cs="Arial"/>
          <w:b/>
          <w:i/>
          <w:color w:val="00B050"/>
          <w:sz w:val="24"/>
          <w:szCs w:val="24"/>
        </w:rPr>
      </w:pPr>
    </w:p>
    <w:p w14:paraId="6F795B13" w14:textId="3ABD0A2B" w:rsidR="00380BF2" w:rsidRPr="003826A5" w:rsidRDefault="00380BF2" w:rsidP="00796D46">
      <w:pPr>
        <w:spacing w:after="0" w:line="240" w:lineRule="auto"/>
        <w:jc w:val="both"/>
        <w:rPr>
          <w:rFonts w:ascii="Gill Sans MT" w:hAnsi="Gill Sans MT" w:cs="Arial"/>
          <w:b/>
          <w:sz w:val="24"/>
          <w:szCs w:val="24"/>
          <w:u w:val="single"/>
        </w:rPr>
      </w:pPr>
      <w:r w:rsidRPr="003826A5">
        <w:rPr>
          <w:rFonts w:ascii="Gill Sans MT" w:hAnsi="Gill Sans MT" w:cs="Arial"/>
          <w:b/>
          <w:sz w:val="24"/>
          <w:szCs w:val="24"/>
          <w:u w:val="single"/>
        </w:rPr>
        <w:t xml:space="preserve">Article </w:t>
      </w:r>
      <w:r w:rsidR="00390E66" w:rsidRPr="003826A5">
        <w:rPr>
          <w:rFonts w:ascii="Gill Sans MT" w:hAnsi="Gill Sans MT" w:cs="Arial"/>
          <w:b/>
          <w:sz w:val="24"/>
          <w:szCs w:val="24"/>
          <w:u w:val="single"/>
        </w:rPr>
        <w:t>1</w:t>
      </w:r>
      <w:r w:rsidR="007E1AD4" w:rsidRPr="003826A5">
        <w:rPr>
          <w:rFonts w:ascii="Gill Sans MT" w:hAnsi="Gill Sans MT" w:cs="Arial"/>
          <w:b/>
          <w:sz w:val="24"/>
          <w:szCs w:val="24"/>
          <w:u w:val="single"/>
        </w:rPr>
        <w:t>.</w:t>
      </w:r>
      <w:r w:rsidR="008010AE" w:rsidRPr="003826A5">
        <w:rPr>
          <w:rFonts w:ascii="Gill Sans MT" w:hAnsi="Gill Sans MT" w:cs="Arial"/>
          <w:b/>
          <w:sz w:val="24"/>
          <w:szCs w:val="24"/>
          <w:u w:val="single"/>
        </w:rPr>
        <w:t xml:space="preserve"> </w:t>
      </w:r>
      <w:r w:rsidR="00984C38">
        <w:rPr>
          <w:rFonts w:ascii="Gill Sans MT" w:hAnsi="Gill Sans MT" w:cs="Arial"/>
          <w:b/>
          <w:sz w:val="24"/>
          <w:szCs w:val="24"/>
          <w:u w:val="single"/>
        </w:rPr>
        <w:t>Mesures transitoires</w:t>
      </w:r>
    </w:p>
    <w:p w14:paraId="06DC2306" w14:textId="77777777" w:rsidR="00A263B5" w:rsidRPr="006D012F" w:rsidRDefault="00A263B5" w:rsidP="00796D46">
      <w:pPr>
        <w:spacing w:after="0" w:line="240" w:lineRule="auto"/>
        <w:jc w:val="both"/>
        <w:rPr>
          <w:rFonts w:ascii="Gill Sans MT" w:hAnsi="Gill Sans MT" w:cs="Arial"/>
          <w:bCs/>
          <w:sz w:val="24"/>
          <w:szCs w:val="24"/>
        </w:rPr>
      </w:pPr>
    </w:p>
    <w:p w14:paraId="0D82DE9E" w14:textId="5986D599" w:rsidR="00D7512C" w:rsidRPr="00D7512C" w:rsidRDefault="00D7512C" w:rsidP="00D7512C">
      <w:pPr>
        <w:spacing w:after="0" w:line="240" w:lineRule="auto"/>
        <w:jc w:val="both"/>
        <w:rPr>
          <w:rFonts w:ascii="Gill Sans MT" w:hAnsi="Gill Sans MT" w:cs="Arial"/>
          <w:bCs/>
          <w:sz w:val="24"/>
          <w:szCs w:val="24"/>
        </w:rPr>
      </w:pPr>
      <w:r w:rsidRPr="00D7512C">
        <w:rPr>
          <w:rFonts w:ascii="Gill Sans MT" w:hAnsi="Gill Sans MT" w:cs="Arial"/>
          <w:bCs/>
          <w:sz w:val="24"/>
          <w:szCs w:val="24"/>
        </w:rPr>
        <w:t>Par dérogation au principe d’harmonisation défini ci-dessus,</w:t>
      </w:r>
      <w:r w:rsidR="00984C38">
        <w:rPr>
          <w:rFonts w:ascii="Gill Sans MT" w:hAnsi="Gill Sans MT" w:cs="Arial"/>
          <w:bCs/>
          <w:sz w:val="24"/>
          <w:szCs w:val="24"/>
        </w:rPr>
        <w:t xml:space="preserve"> les </w:t>
      </w:r>
      <w:r w:rsidRPr="00D7512C">
        <w:rPr>
          <w:rFonts w:ascii="Gill Sans MT" w:hAnsi="Gill Sans MT" w:cs="Arial"/>
          <w:bCs/>
          <w:sz w:val="24"/>
          <w:szCs w:val="24"/>
        </w:rPr>
        <w:t>mesures transitoires suivantes sont ainsi mises en place :</w:t>
      </w:r>
    </w:p>
    <w:p w14:paraId="03678409" w14:textId="77777777" w:rsidR="00D7512C" w:rsidRDefault="00D7512C" w:rsidP="000C3AC0">
      <w:pPr>
        <w:spacing w:after="0" w:line="240" w:lineRule="auto"/>
        <w:jc w:val="both"/>
        <w:rPr>
          <w:rFonts w:ascii="Gill Sans MT" w:hAnsi="Gill Sans MT" w:cs="Arial"/>
          <w:bCs/>
          <w:sz w:val="24"/>
          <w:szCs w:val="24"/>
        </w:rPr>
      </w:pPr>
    </w:p>
    <w:p w14:paraId="538AAFAC" w14:textId="77777777" w:rsidR="004A47F9" w:rsidRDefault="002A166E" w:rsidP="004A47F9">
      <w:pPr>
        <w:pStyle w:val="Paragraphedeliste"/>
        <w:numPr>
          <w:ilvl w:val="0"/>
          <w:numId w:val="3"/>
        </w:numPr>
        <w:spacing w:after="0" w:line="240" w:lineRule="auto"/>
        <w:jc w:val="both"/>
        <w:rPr>
          <w:rFonts w:ascii="Gill Sans MT" w:hAnsi="Gill Sans MT" w:cs="Arial"/>
          <w:bCs/>
          <w:sz w:val="24"/>
          <w:szCs w:val="24"/>
        </w:rPr>
      </w:pPr>
      <w:r w:rsidRPr="00CF33DD">
        <w:rPr>
          <w:rFonts w:ascii="Gill Sans MT" w:hAnsi="Gill Sans MT" w:cs="Arial"/>
          <w:b/>
          <w:sz w:val="24"/>
          <w:szCs w:val="24"/>
        </w:rPr>
        <w:t>Garantie de la rémunération</w:t>
      </w:r>
      <w:r w:rsidR="00C06E4A">
        <w:rPr>
          <w:rFonts w:ascii="Gill Sans MT" w:hAnsi="Gill Sans MT" w:cs="Arial"/>
          <w:bCs/>
          <w:sz w:val="24"/>
          <w:szCs w:val="24"/>
        </w:rPr>
        <w:t xml:space="preserve"> : </w:t>
      </w:r>
      <w:r w:rsidRPr="00C06E4A">
        <w:rPr>
          <w:rFonts w:ascii="Gill Sans MT" w:hAnsi="Gill Sans MT" w:cs="Arial"/>
          <w:bCs/>
          <w:sz w:val="24"/>
          <w:szCs w:val="24"/>
        </w:rPr>
        <w:t>Dans le cadre du transfert de leur contrat de travail, les salariés concernés bénéficieront d’une garantie de maintien de leur rémunération.</w:t>
      </w:r>
      <w:r w:rsidR="004A47F9">
        <w:rPr>
          <w:rFonts w:ascii="Gill Sans MT" w:hAnsi="Gill Sans MT" w:cs="Arial"/>
          <w:bCs/>
          <w:sz w:val="24"/>
          <w:szCs w:val="24"/>
        </w:rPr>
        <w:t xml:space="preserve"> </w:t>
      </w:r>
    </w:p>
    <w:p w14:paraId="16EFBE47" w14:textId="77777777" w:rsidR="00D01063" w:rsidRDefault="00D01063" w:rsidP="00D01063">
      <w:pPr>
        <w:pStyle w:val="Paragraphedeliste"/>
        <w:spacing w:after="0" w:line="240" w:lineRule="auto"/>
        <w:jc w:val="both"/>
        <w:rPr>
          <w:rFonts w:ascii="Gill Sans MT" w:hAnsi="Gill Sans MT" w:cs="Arial"/>
          <w:bCs/>
          <w:sz w:val="24"/>
          <w:szCs w:val="24"/>
        </w:rPr>
      </w:pPr>
    </w:p>
    <w:p w14:paraId="0965524D" w14:textId="5C6775B3" w:rsidR="00CF33DD" w:rsidRDefault="00D01063" w:rsidP="00CF33DD">
      <w:pPr>
        <w:pStyle w:val="Paragraphedeliste"/>
        <w:spacing w:after="0" w:line="240" w:lineRule="auto"/>
        <w:jc w:val="both"/>
        <w:rPr>
          <w:rFonts w:ascii="Gill Sans MT" w:hAnsi="Gill Sans MT" w:cs="Arial"/>
          <w:bCs/>
          <w:sz w:val="24"/>
          <w:szCs w:val="24"/>
        </w:rPr>
      </w:pPr>
      <w:r w:rsidRPr="00D01063">
        <w:rPr>
          <w:rFonts w:ascii="Gill Sans MT" w:hAnsi="Gill Sans MT" w:cs="Arial"/>
          <w:bCs/>
          <w:sz w:val="24"/>
          <w:szCs w:val="24"/>
        </w:rPr>
        <w:t>Les parties conviennent qu’un accord collectif relatif à l’organisation du temps de travail et aux modalités de paie applicables aux salariés transférés sera négocié et conclu.</w:t>
      </w:r>
      <w:r w:rsidR="004A47F9">
        <w:rPr>
          <w:rFonts w:ascii="Gill Sans MT" w:hAnsi="Gill Sans MT" w:cs="Arial"/>
          <w:bCs/>
          <w:sz w:val="24"/>
          <w:szCs w:val="24"/>
        </w:rPr>
        <w:t xml:space="preserve"> </w:t>
      </w:r>
      <w:r w:rsidRPr="004A47F9">
        <w:rPr>
          <w:rFonts w:ascii="Gill Sans MT" w:hAnsi="Gill Sans MT" w:cs="Arial"/>
          <w:bCs/>
          <w:sz w:val="24"/>
          <w:szCs w:val="24"/>
        </w:rPr>
        <w:t xml:space="preserve">Les dispositions de cet accord se substitueront, à compter </w:t>
      </w:r>
      <w:r w:rsidR="00CF33DD">
        <w:rPr>
          <w:rFonts w:ascii="Gill Sans MT" w:hAnsi="Gill Sans MT" w:cs="Arial"/>
          <w:bCs/>
          <w:sz w:val="24"/>
          <w:szCs w:val="24"/>
        </w:rPr>
        <w:t>du 1</w:t>
      </w:r>
      <w:r w:rsidR="00CF33DD" w:rsidRPr="00CF33DD">
        <w:rPr>
          <w:rFonts w:ascii="Gill Sans MT" w:hAnsi="Gill Sans MT" w:cs="Arial"/>
          <w:bCs/>
          <w:sz w:val="24"/>
          <w:szCs w:val="24"/>
          <w:vertAlign w:val="superscript"/>
        </w:rPr>
        <w:t>er</w:t>
      </w:r>
      <w:r w:rsidR="00CF33DD">
        <w:rPr>
          <w:rFonts w:ascii="Gill Sans MT" w:hAnsi="Gill Sans MT" w:cs="Arial"/>
          <w:bCs/>
          <w:sz w:val="24"/>
          <w:szCs w:val="24"/>
        </w:rPr>
        <w:t xml:space="preserve"> janvier 2027</w:t>
      </w:r>
      <w:r w:rsidRPr="004A47F9">
        <w:rPr>
          <w:rFonts w:ascii="Gill Sans MT" w:hAnsi="Gill Sans MT" w:cs="Arial"/>
          <w:bCs/>
          <w:sz w:val="24"/>
          <w:szCs w:val="24"/>
        </w:rPr>
        <w:t>, aux règles antérieurement applicables.</w:t>
      </w:r>
    </w:p>
    <w:p w14:paraId="63F75419" w14:textId="77777777" w:rsidR="00CF33DD" w:rsidRDefault="00CF33DD" w:rsidP="00CF33DD">
      <w:pPr>
        <w:pStyle w:val="Paragraphedeliste"/>
        <w:spacing w:after="0" w:line="240" w:lineRule="auto"/>
        <w:jc w:val="both"/>
        <w:rPr>
          <w:rFonts w:ascii="Gill Sans MT" w:hAnsi="Gill Sans MT" w:cs="Arial"/>
          <w:bCs/>
          <w:sz w:val="24"/>
          <w:szCs w:val="24"/>
        </w:rPr>
      </w:pPr>
    </w:p>
    <w:p w14:paraId="2DAB057B" w14:textId="09BE4871" w:rsidR="00CF33DD" w:rsidRPr="00CF33DD" w:rsidRDefault="00CF33DD" w:rsidP="00CF33DD">
      <w:pPr>
        <w:pStyle w:val="Paragraphedeliste"/>
        <w:spacing w:after="0" w:line="240" w:lineRule="auto"/>
        <w:jc w:val="both"/>
        <w:rPr>
          <w:rFonts w:ascii="Gill Sans MT" w:hAnsi="Gill Sans MT" w:cs="Arial"/>
          <w:bCs/>
          <w:sz w:val="24"/>
          <w:szCs w:val="24"/>
        </w:rPr>
      </w:pPr>
      <w:r>
        <w:rPr>
          <w:rFonts w:ascii="Gill Sans MT" w:hAnsi="Gill Sans MT" w:cs="Arial"/>
          <w:bCs/>
          <w:sz w:val="24"/>
          <w:szCs w:val="24"/>
        </w:rPr>
        <w:t>Il est précisé que les dispositions des différents accords CRISTAL UNION relatifs au temps de travail et à la paie, y compris certaines dispositions de l’accord sénior, ou l’accord CET (liste non exhaustive), ne seront applicables qu’au 1</w:t>
      </w:r>
      <w:r w:rsidRPr="00CF33DD">
        <w:rPr>
          <w:rFonts w:ascii="Gill Sans MT" w:hAnsi="Gill Sans MT" w:cs="Arial"/>
          <w:bCs/>
          <w:sz w:val="24"/>
          <w:szCs w:val="24"/>
          <w:vertAlign w:val="superscript"/>
        </w:rPr>
        <w:t>er</w:t>
      </w:r>
      <w:r>
        <w:rPr>
          <w:rFonts w:ascii="Gill Sans MT" w:hAnsi="Gill Sans MT" w:cs="Arial"/>
          <w:bCs/>
          <w:sz w:val="24"/>
          <w:szCs w:val="24"/>
        </w:rPr>
        <w:t xml:space="preserve"> janvier 2027, moment à partir duquel les salariés transférés seront intégrés dans les outils CRISTAL UNION. </w:t>
      </w:r>
    </w:p>
    <w:p w14:paraId="6AB2D5F2" w14:textId="77777777" w:rsidR="002A166E" w:rsidRPr="00D01063" w:rsidRDefault="002A166E" w:rsidP="00D01063">
      <w:pPr>
        <w:spacing w:after="0" w:line="240" w:lineRule="auto"/>
        <w:jc w:val="both"/>
        <w:rPr>
          <w:rFonts w:ascii="Gill Sans MT" w:hAnsi="Gill Sans MT" w:cs="Arial"/>
          <w:bCs/>
          <w:sz w:val="24"/>
          <w:szCs w:val="24"/>
        </w:rPr>
      </w:pPr>
    </w:p>
    <w:p w14:paraId="3DE98332" w14:textId="3A9C1C09" w:rsidR="002A166E" w:rsidRPr="004A47F9" w:rsidRDefault="00D01063" w:rsidP="004A47F9">
      <w:pPr>
        <w:pStyle w:val="Paragraphedeliste"/>
        <w:spacing w:after="0" w:line="240" w:lineRule="auto"/>
        <w:jc w:val="both"/>
        <w:rPr>
          <w:rFonts w:ascii="Gill Sans MT" w:hAnsi="Gill Sans MT" w:cs="Arial"/>
          <w:bCs/>
          <w:sz w:val="24"/>
          <w:szCs w:val="24"/>
        </w:rPr>
      </w:pPr>
      <w:r>
        <w:rPr>
          <w:rFonts w:ascii="Gill Sans MT" w:hAnsi="Gill Sans MT" w:cs="Arial"/>
          <w:bCs/>
          <w:sz w:val="24"/>
          <w:szCs w:val="24"/>
        </w:rPr>
        <w:t>Enfin, a</w:t>
      </w:r>
      <w:r w:rsidR="002A166E" w:rsidRPr="00D01063">
        <w:rPr>
          <w:rFonts w:ascii="Gill Sans MT" w:hAnsi="Gill Sans MT" w:cs="Arial"/>
          <w:bCs/>
          <w:sz w:val="24"/>
          <w:szCs w:val="24"/>
        </w:rPr>
        <w:t>fin de permettre aux salariés concernés de disposer d’une visibilité sur leur future situation de rémunération, des maquettes salariales individuelles leur seront présentées.</w:t>
      </w:r>
      <w:r w:rsidR="004A47F9">
        <w:rPr>
          <w:rFonts w:ascii="Gill Sans MT" w:hAnsi="Gill Sans MT" w:cs="Arial"/>
          <w:bCs/>
          <w:sz w:val="24"/>
          <w:szCs w:val="24"/>
        </w:rPr>
        <w:t xml:space="preserve"> </w:t>
      </w:r>
      <w:r w:rsidR="002A166E" w:rsidRPr="004A47F9">
        <w:rPr>
          <w:rFonts w:ascii="Gill Sans MT" w:hAnsi="Gill Sans MT" w:cs="Arial"/>
          <w:bCs/>
          <w:sz w:val="24"/>
          <w:szCs w:val="24"/>
        </w:rPr>
        <w:t xml:space="preserve">Ces maquettes auront pour objet d’illustrer la transposition des éléments de rémunération existants dans la structure de rémunération applicable au sein de </w:t>
      </w:r>
      <w:r w:rsidR="004A47F9">
        <w:rPr>
          <w:rFonts w:ascii="Gill Sans MT" w:hAnsi="Gill Sans MT" w:cs="Arial"/>
          <w:bCs/>
          <w:sz w:val="24"/>
          <w:szCs w:val="24"/>
        </w:rPr>
        <w:t>CRISTAL UNION</w:t>
      </w:r>
      <w:r w:rsidR="002A166E" w:rsidRPr="004A47F9">
        <w:rPr>
          <w:rFonts w:ascii="Gill Sans MT" w:hAnsi="Gill Sans MT" w:cs="Arial"/>
          <w:bCs/>
          <w:sz w:val="24"/>
          <w:szCs w:val="24"/>
        </w:rPr>
        <w:t>.</w:t>
      </w:r>
    </w:p>
    <w:p w14:paraId="2DD3C34E" w14:textId="77777777" w:rsidR="002A166E" w:rsidRPr="00D01063" w:rsidRDefault="002A166E" w:rsidP="00D01063">
      <w:pPr>
        <w:spacing w:after="0" w:line="240" w:lineRule="auto"/>
        <w:jc w:val="both"/>
        <w:rPr>
          <w:rFonts w:ascii="Gill Sans MT" w:hAnsi="Gill Sans MT" w:cs="Arial"/>
          <w:bCs/>
          <w:sz w:val="24"/>
          <w:szCs w:val="24"/>
        </w:rPr>
      </w:pPr>
    </w:p>
    <w:p w14:paraId="178D1A5F" w14:textId="7DA06AE5" w:rsidR="00CF33DD" w:rsidRDefault="00D01063" w:rsidP="00CF33DD">
      <w:pPr>
        <w:pStyle w:val="Paragraphedeliste"/>
        <w:numPr>
          <w:ilvl w:val="0"/>
          <w:numId w:val="3"/>
        </w:numPr>
        <w:spacing w:after="0" w:line="240" w:lineRule="auto"/>
        <w:jc w:val="both"/>
        <w:rPr>
          <w:rFonts w:ascii="Gill Sans MT" w:hAnsi="Gill Sans MT" w:cs="Arial"/>
          <w:bCs/>
          <w:sz w:val="24"/>
          <w:szCs w:val="24"/>
        </w:rPr>
      </w:pPr>
      <w:r w:rsidRPr="00CF33DD">
        <w:rPr>
          <w:rFonts w:ascii="Gill Sans MT" w:hAnsi="Gill Sans MT" w:cs="Arial"/>
          <w:b/>
          <w:sz w:val="24"/>
          <w:szCs w:val="24"/>
        </w:rPr>
        <w:t>I</w:t>
      </w:r>
      <w:r w:rsidR="002A166E" w:rsidRPr="00CF33DD">
        <w:rPr>
          <w:rFonts w:ascii="Gill Sans MT" w:hAnsi="Gill Sans MT" w:cs="Arial"/>
          <w:b/>
          <w:sz w:val="24"/>
          <w:szCs w:val="24"/>
        </w:rPr>
        <w:t>ntéressement et participation</w:t>
      </w:r>
      <w:r>
        <w:rPr>
          <w:rFonts w:ascii="Gill Sans MT" w:hAnsi="Gill Sans MT" w:cs="Arial"/>
          <w:bCs/>
          <w:sz w:val="24"/>
          <w:szCs w:val="24"/>
        </w:rPr>
        <w:t xml:space="preserve"> : </w:t>
      </w:r>
      <w:r w:rsidR="002A166E" w:rsidRPr="00D01063">
        <w:rPr>
          <w:rFonts w:ascii="Gill Sans MT" w:hAnsi="Gill Sans MT" w:cs="Arial"/>
          <w:bCs/>
          <w:sz w:val="24"/>
          <w:szCs w:val="24"/>
        </w:rPr>
        <w:t xml:space="preserve">Jusqu’à la date effective de transfert de leur contrat de travail, les salariés concernés demeureront soumis aux accords d’intéressement et de participation applicables au sein du </w:t>
      </w:r>
      <w:r w:rsidR="00245842">
        <w:rPr>
          <w:rFonts w:ascii="Gill Sans MT" w:hAnsi="Gill Sans MT" w:cs="Arial"/>
          <w:bCs/>
          <w:sz w:val="24"/>
          <w:szCs w:val="24"/>
        </w:rPr>
        <w:t>l’entreprise</w:t>
      </w:r>
      <w:r w:rsidR="002A166E" w:rsidRPr="00D01063">
        <w:rPr>
          <w:rFonts w:ascii="Gill Sans MT" w:hAnsi="Gill Sans MT" w:cs="Arial"/>
          <w:bCs/>
          <w:sz w:val="24"/>
          <w:szCs w:val="24"/>
        </w:rPr>
        <w:t xml:space="preserve"> LESAFFRE.</w:t>
      </w:r>
      <w:r>
        <w:rPr>
          <w:rFonts w:ascii="Gill Sans MT" w:hAnsi="Gill Sans MT" w:cs="Arial"/>
          <w:bCs/>
          <w:sz w:val="24"/>
          <w:szCs w:val="24"/>
        </w:rPr>
        <w:t xml:space="preserve"> </w:t>
      </w:r>
      <w:r w:rsidR="002A166E" w:rsidRPr="00D01063">
        <w:rPr>
          <w:rFonts w:ascii="Gill Sans MT" w:hAnsi="Gill Sans MT" w:cs="Arial"/>
          <w:bCs/>
          <w:sz w:val="24"/>
          <w:szCs w:val="24"/>
        </w:rPr>
        <w:t>À compter de la date effective de leur transfert, ils relèveront des accords d’intéressement et de participation applicables au sein du groupe CRISTAL UNION.</w:t>
      </w:r>
      <w:r>
        <w:rPr>
          <w:rFonts w:ascii="Gill Sans MT" w:hAnsi="Gill Sans MT" w:cs="Arial"/>
          <w:bCs/>
          <w:sz w:val="24"/>
          <w:szCs w:val="24"/>
        </w:rPr>
        <w:t xml:space="preserve"> </w:t>
      </w:r>
      <w:r w:rsidR="002A166E" w:rsidRPr="00D01063">
        <w:rPr>
          <w:rFonts w:ascii="Gill Sans MT" w:hAnsi="Gill Sans MT" w:cs="Arial"/>
          <w:bCs/>
          <w:sz w:val="24"/>
          <w:szCs w:val="24"/>
        </w:rPr>
        <w:t>Les droits acquis au titre des dispositifs d’épargne salariale antérieurement au transfert demeurent garantis et continuent d’être gérés conformément aux dispositions légales et aux règlements des dispositifs concernés.</w:t>
      </w:r>
    </w:p>
    <w:p w14:paraId="303B7C1E" w14:textId="77777777" w:rsidR="00CF33DD" w:rsidRDefault="00CF33DD" w:rsidP="00CF33DD">
      <w:pPr>
        <w:spacing w:after="0" w:line="240" w:lineRule="auto"/>
        <w:jc w:val="both"/>
        <w:rPr>
          <w:rFonts w:ascii="Gill Sans MT" w:hAnsi="Gill Sans MT" w:cs="Arial"/>
          <w:bCs/>
          <w:sz w:val="24"/>
          <w:szCs w:val="24"/>
        </w:rPr>
      </w:pPr>
    </w:p>
    <w:p w14:paraId="3A7BD5A7" w14:textId="3307FCF5" w:rsidR="00CF33DD" w:rsidRPr="00CF33DD" w:rsidRDefault="00CF33DD" w:rsidP="00CF33DD">
      <w:pPr>
        <w:pStyle w:val="Paragraphedeliste"/>
        <w:numPr>
          <w:ilvl w:val="0"/>
          <w:numId w:val="3"/>
        </w:numPr>
        <w:spacing w:after="0" w:line="240" w:lineRule="auto"/>
        <w:jc w:val="both"/>
        <w:rPr>
          <w:rFonts w:ascii="Gill Sans MT" w:hAnsi="Gill Sans MT" w:cs="Arial"/>
          <w:bCs/>
          <w:sz w:val="24"/>
          <w:szCs w:val="24"/>
        </w:rPr>
      </w:pPr>
      <w:r w:rsidRPr="00CF33DD">
        <w:rPr>
          <w:rFonts w:ascii="Gill Sans MT" w:hAnsi="Gill Sans MT" w:cs="Arial"/>
          <w:b/>
          <w:sz w:val="24"/>
          <w:szCs w:val="24"/>
        </w:rPr>
        <w:t>Concernant les PEE et le PERCOL</w:t>
      </w:r>
      <w:r>
        <w:rPr>
          <w:rFonts w:ascii="Gill Sans MT" w:hAnsi="Gill Sans MT" w:cs="Arial"/>
          <w:bCs/>
          <w:sz w:val="24"/>
          <w:szCs w:val="24"/>
        </w:rPr>
        <w:t> : les salariés transférés en bénéficieront à compter de la réception des premières sommes perçues, le cas échéant, au titre des accords CRISTAL UNION, soit juillet 2027.</w:t>
      </w:r>
    </w:p>
    <w:p w14:paraId="0404EBC9" w14:textId="77777777" w:rsidR="00CF33DD" w:rsidRPr="00CF33DD" w:rsidRDefault="00CF33DD" w:rsidP="00CF33DD">
      <w:pPr>
        <w:pStyle w:val="Paragraphedeliste"/>
        <w:rPr>
          <w:rFonts w:ascii="Gill Sans MT" w:hAnsi="Gill Sans MT" w:cs="Arial"/>
          <w:bCs/>
          <w:sz w:val="24"/>
          <w:szCs w:val="24"/>
        </w:rPr>
      </w:pPr>
    </w:p>
    <w:p w14:paraId="73B864EE" w14:textId="0762F280" w:rsidR="00CF33DD" w:rsidRPr="007D1EA3" w:rsidRDefault="00CF33DD" w:rsidP="00CF33DD">
      <w:pPr>
        <w:pStyle w:val="Paragraphedeliste"/>
        <w:numPr>
          <w:ilvl w:val="0"/>
          <w:numId w:val="3"/>
        </w:numPr>
        <w:spacing w:after="0" w:line="240" w:lineRule="auto"/>
        <w:jc w:val="both"/>
        <w:rPr>
          <w:rFonts w:ascii="Gill Sans MT" w:hAnsi="Gill Sans MT" w:cs="Arial"/>
          <w:bCs/>
          <w:sz w:val="24"/>
          <w:szCs w:val="24"/>
        </w:rPr>
      </w:pPr>
      <w:r w:rsidRPr="00CF33DD">
        <w:rPr>
          <w:rFonts w:ascii="Gill Sans MT" w:hAnsi="Gill Sans MT" w:cs="Arial"/>
          <w:b/>
          <w:sz w:val="24"/>
          <w:szCs w:val="24"/>
        </w:rPr>
        <w:t xml:space="preserve">Concernant la prévoyance et la </w:t>
      </w:r>
      <w:r w:rsidRPr="007D1EA3">
        <w:rPr>
          <w:rFonts w:ascii="Gill Sans MT" w:hAnsi="Gill Sans MT" w:cs="Arial"/>
          <w:b/>
          <w:sz w:val="24"/>
          <w:szCs w:val="24"/>
        </w:rPr>
        <w:t>mutuelle</w:t>
      </w:r>
      <w:r w:rsidRPr="007D1EA3">
        <w:rPr>
          <w:rFonts w:ascii="Gill Sans MT" w:hAnsi="Gill Sans MT" w:cs="Arial"/>
          <w:bCs/>
          <w:sz w:val="24"/>
          <w:szCs w:val="24"/>
        </w:rPr>
        <w:t> : le</w:t>
      </w:r>
      <w:r w:rsidR="005B5BC6" w:rsidRPr="007D1EA3">
        <w:rPr>
          <w:rFonts w:ascii="Gill Sans MT" w:hAnsi="Gill Sans MT" w:cs="Arial"/>
          <w:bCs/>
          <w:sz w:val="24"/>
          <w:szCs w:val="24"/>
        </w:rPr>
        <w:t>s</w:t>
      </w:r>
      <w:r w:rsidRPr="007D1EA3">
        <w:rPr>
          <w:rFonts w:ascii="Gill Sans MT" w:hAnsi="Gill Sans MT" w:cs="Arial"/>
          <w:bCs/>
          <w:sz w:val="24"/>
          <w:szCs w:val="24"/>
        </w:rPr>
        <w:t xml:space="preserve"> contrat</w:t>
      </w:r>
      <w:r w:rsidR="005B5BC6" w:rsidRPr="007D1EA3">
        <w:rPr>
          <w:rFonts w:ascii="Gill Sans MT" w:hAnsi="Gill Sans MT" w:cs="Arial"/>
          <w:bCs/>
          <w:sz w:val="24"/>
          <w:szCs w:val="24"/>
        </w:rPr>
        <w:t>s</w:t>
      </w:r>
      <w:r w:rsidRPr="007D1EA3">
        <w:rPr>
          <w:rFonts w:ascii="Gill Sans MT" w:hAnsi="Gill Sans MT" w:cs="Arial"/>
          <w:bCs/>
          <w:sz w:val="24"/>
          <w:szCs w:val="24"/>
        </w:rPr>
        <w:t xml:space="preserve"> de CRISTAL UNION </w:t>
      </w:r>
      <w:r w:rsidR="005B5BC6" w:rsidRPr="007D1EA3">
        <w:rPr>
          <w:rFonts w:ascii="Gill Sans MT" w:hAnsi="Gill Sans MT" w:cs="Arial"/>
          <w:bCs/>
          <w:sz w:val="24"/>
          <w:szCs w:val="24"/>
        </w:rPr>
        <w:t xml:space="preserve">et leurs garanties </w:t>
      </w:r>
      <w:r w:rsidRPr="007D1EA3">
        <w:rPr>
          <w:rFonts w:ascii="Gill Sans MT" w:hAnsi="Gill Sans MT" w:cs="Arial"/>
          <w:bCs/>
          <w:sz w:val="24"/>
          <w:szCs w:val="24"/>
        </w:rPr>
        <w:t>s’appliquer</w:t>
      </w:r>
      <w:r w:rsidR="005B5BC6" w:rsidRPr="007D1EA3">
        <w:rPr>
          <w:rFonts w:ascii="Gill Sans MT" w:hAnsi="Gill Sans MT" w:cs="Arial"/>
          <w:bCs/>
          <w:sz w:val="24"/>
          <w:szCs w:val="24"/>
        </w:rPr>
        <w:t>ont</w:t>
      </w:r>
      <w:r w:rsidRPr="007D1EA3">
        <w:rPr>
          <w:rFonts w:ascii="Gill Sans MT" w:hAnsi="Gill Sans MT" w:cs="Arial"/>
          <w:bCs/>
          <w:sz w:val="24"/>
          <w:szCs w:val="24"/>
        </w:rPr>
        <w:t xml:space="preserve"> aux salariés transférés qu’à compter du 1</w:t>
      </w:r>
      <w:r w:rsidRPr="007D1EA3">
        <w:rPr>
          <w:rFonts w:ascii="Gill Sans MT" w:hAnsi="Gill Sans MT" w:cs="Arial"/>
          <w:bCs/>
          <w:sz w:val="24"/>
          <w:szCs w:val="24"/>
          <w:vertAlign w:val="superscript"/>
        </w:rPr>
        <w:t>er</w:t>
      </w:r>
      <w:r w:rsidRPr="007D1EA3">
        <w:rPr>
          <w:rFonts w:ascii="Gill Sans MT" w:hAnsi="Gill Sans MT" w:cs="Arial"/>
          <w:bCs/>
          <w:sz w:val="24"/>
          <w:szCs w:val="24"/>
        </w:rPr>
        <w:t xml:space="preserve"> janvier 2027. </w:t>
      </w:r>
    </w:p>
    <w:p w14:paraId="1A0B1609" w14:textId="0D8BE0DC" w:rsidR="00CF33DD" w:rsidRPr="00245842" w:rsidRDefault="00CF33DD" w:rsidP="00245842">
      <w:pPr>
        <w:rPr>
          <w:rFonts w:ascii="Gill Sans MT" w:hAnsi="Gill Sans MT" w:cs="Arial"/>
          <w:bCs/>
          <w:sz w:val="24"/>
          <w:szCs w:val="24"/>
        </w:rPr>
      </w:pPr>
    </w:p>
    <w:p w14:paraId="1748B8C0" w14:textId="032010E3" w:rsidR="00CF33DD" w:rsidRPr="00CF33DD" w:rsidRDefault="00CF33DD" w:rsidP="00CF33DD">
      <w:pPr>
        <w:pStyle w:val="Paragraphedeliste"/>
        <w:numPr>
          <w:ilvl w:val="0"/>
          <w:numId w:val="3"/>
        </w:numPr>
        <w:spacing w:after="0" w:line="240" w:lineRule="auto"/>
        <w:jc w:val="both"/>
        <w:rPr>
          <w:rFonts w:ascii="Gill Sans MT" w:hAnsi="Gill Sans MT" w:cs="Arial"/>
          <w:bCs/>
          <w:sz w:val="24"/>
          <w:szCs w:val="24"/>
        </w:rPr>
      </w:pPr>
      <w:r>
        <w:rPr>
          <w:rFonts w:ascii="Gill Sans MT" w:hAnsi="Gill Sans MT" w:cs="Arial"/>
          <w:bCs/>
          <w:sz w:val="24"/>
          <w:szCs w:val="24"/>
        </w:rPr>
        <w:t>La BDESE sera mise en place ultérieurement.</w:t>
      </w:r>
    </w:p>
    <w:p w14:paraId="3081661F" w14:textId="77777777" w:rsidR="006D012F" w:rsidRPr="006D012F" w:rsidRDefault="006D012F" w:rsidP="00796D46">
      <w:pPr>
        <w:spacing w:after="0" w:line="240" w:lineRule="auto"/>
        <w:jc w:val="both"/>
        <w:rPr>
          <w:rFonts w:ascii="Gill Sans MT" w:hAnsi="Gill Sans MT" w:cs="Arial"/>
          <w:bCs/>
          <w:sz w:val="24"/>
          <w:szCs w:val="24"/>
        </w:rPr>
      </w:pPr>
    </w:p>
    <w:p w14:paraId="457F4CEF" w14:textId="77777777" w:rsidR="00D4710E" w:rsidRDefault="00D4710E" w:rsidP="00796D46">
      <w:pPr>
        <w:spacing w:after="0" w:line="240" w:lineRule="auto"/>
        <w:jc w:val="both"/>
        <w:rPr>
          <w:rFonts w:ascii="Gill Sans MT" w:hAnsi="Gill Sans MT" w:cs="Arial"/>
          <w:b/>
          <w:sz w:val="24"/>
          <w:szCs w:val="24"/>
          <w:u w:val="single"/>
        </w:rPr>
      </w:pPr>
    </w:p>
    <w:p w14:paraId="60EEED52" w14:textId="369F3A5A" w:rsidR="00D7512C" w:rsidRDefault="00611AD0" w:rsidP="00796D46">
      <w:pPr>
        <w:spacing w:after="0" w:line="240" w:lineRule="auto"/>
        <w:jc w:val="both"/>
        <w:rPr>
          <w:rFonts w:ascii="Gill Sans MT" w:hAnsi="Gill Sans MT" w:cs="Arial"/>
          <w:b/>
          <w:sz w:val="24"/>
          <w:szCs w:val="24"/>
          <w:u w:val="single"/>
        </w:rPr>
      </w:pPr>
      <w:r w:rsidRPr="003826A5">
        <w:rPr>
          <w:rFonts w:ascii="Gill Sans MT" w:hAnsi="Gill Sans MT" w:cs="Arial"/>
          <w:b/>
          <w:sz w:val="24"/>
          <w:szCs w:val="24"/>
          <w:u w:val="single"/>
        </w:rPr>
        <w:t xml:space="preserve">Article </w:t>
      </w:r>
      <w:r w:rsidR="00390E66" w:rsidRPr="003826A5">
        <w:rPr>
          <w:rFonts w:ascii="Gill Sans MT" w:hAnsi="Gill Sans MT" w:cs="Arial"/>
          <w:b/>
          <w:sz w:val="24"/>
          <w:szCs w:val="24"/>
          <w:u w:val="single"/>
        </w:rPr>
        <w:t>2</w:t>
      </w:r>
      <w:r w:rsidRPr="003826A5">
        <w:rPr>
          <w:rFonts w:ascii="Gill Sans MT" w:hAnsi="Gill Sans MT" w:cs="Arial"/>
          <w:b/>
          <w:sz w:val="24"/>
          <w:szCs w:val="24"/>
          <w:u w:val="single"/>
        </w:rPr>
        <w:t xml:space="preserve">. </w:t>
      </w:r>
      <w:r w:rsidR="00D7512C">
        <w:rPr>
          <w:rFonts w:ascii="Gill Sans MT" w:hAnsi="Gill Sans MT" w:cs="Arial"/>
          <w:b/>
          <w:sz w:val="24"/>
          <w:szCs w:val="24"/>
          <w:u w:val="single"/>
        </w:rPr>
        <w:t>Clause de non-cumul</w:t>
      </w:r>
    </w:p>
    <w:p w14:paraId="0753A140" w14:textId="77777777" w:rsidR="00D7512C" w:rsidRDefault="00D7512C" w:rsidP="00796D46">
      <w:pPr>
        <w:spacing w:after="0" w:line="240" w:lineRule="auto"/>
        <w:jc w:val="both"/>
        <w:rPr>
          <w:rFonts w:ascii="Gill Sans MT" w:hAnsi="Gill Sans MT" w:cs="Arial"/>
          <w:bCs/>
          <w:sz w:val="24"/>
          <w:szCs w:val="24"/>
        </w:rPr>
      </w:pPr>
    </w:p>
    <w:p w14:paraId="5E880E22" w14:textId="77777777" w:rsidR="00D7512C" w:rsidRDefault="00D7512C" w:rsidP="00D7512C">
      <w:pPr>
        <w:spacing w:after="0" w:line="240" w:lineRule="auto"/>
        <w:jc w:val="both"/>
        <w:rPr>
          <w:rFonts w:ascii="Gill Sans MT" w:hAnsi="Gill Sans MT" w:cs="Arial"/>
          <w:bCs/>
          <w:sz w:val="24"/>
          <w:szCs w:val="24"/>
        </w:rPr>
      </w:pPr>
      <w:r w:rsidRPr="00D7512C">
        <w:rPr>
          <w:rFonts w:ascii="Gill Sans MT" w:hAnsi="Gill Sans MT" w:cs="Arial"/>
          <w:bCs/>
          <w:sz w:val="24"/>
          <w:szCs w:val="24"/>
        </w:rPr>
        <w:lastRenderedPageBreak/>
        <w:t>Les dispositions du présent accord et celles applicables au sein de la société CRISTAL UNION se substituent aux dispositions antérieurement applicables au sein de la sucrerie de Nangis de la société LESAFFRE FRERES.</w:t>
      </w:r>
    </w:p>
    <w:p w14:paraId="78F72318" w14:textId="77777777" w:rsidR="004A47F9" w:rsidRPr="00D7512C" w:rsidRDefault="004A47F9" w:rsidP="00D7512C">
      <w:pPr>
        <w:spacing w:after="0" w:line="240" w:lineRule="auto"/>
        <w:jc w:val="both"/>
        <w:rPr>
          <w:rFonts w:ascii="Gill Sans MT" w:hAnsi="Gill Sans MT" w:cs="Arial"/>
          <w:bCs/>
          <w:sz w:val="24"/>
          <w:szCs w:val="24"/>
        </w:rPr>
      </w:pPr>
    </w:p>
    <w:p w14:paraId="2493221C" w14:textId="77777777" w:rsidR="00D7512C" w:rsidRPr="00D7512C" w:rsidRDefault="00D7512C" w:rsidP="00D7512C">
      <w:pPr>
        <w:spacing w:after="0" w:line="240" w:lineRule="auto"/>
        <w:jc w:val="both"/>
        <w:rPr>
          <w:rFonts w:ascii="Gill Sans MT" w:hAnsi="Gill Sans MT" w:cs="Arial"/>
          <w:bCs/>
          <w:sz w:val="24"/>
          <w:szCs w:val="24"/>
        </w:rPr>
      </w:pPr>
      <w:r w:rsidRPr="00D7512C">
        <w:rPr>
          <w:rFonts w:ascii="Gill Sans MT" w:hAnsi="Gill Sans MT" w:cs="Arial"/>
          <w:bCs/>
          <w:sz w:val="24"/>
          <w:szCs w:val="24"/>
        </w:rPr>
        <w:t>En conséquence, les salariés transférés ne peuvent se prévaloir d’un cumul entre les dispositions résultant :</w:t>
      </w:r>
    </w:p>
    <w:p w14:paraId="3B9048B7" w14:textId="77777777" w:rsidR="00D7512C" w:rsidRPr="00D7512C" w:rsidRDefault="00D7512C" w:rsidP="00AA3334">
      <w:pPr>
        <w:numPr>
          <w:ilvl w:val="0"/>
          <w:numId w:val="4"/>
        </w:numPr>
        <w:spacing w:after="0" w:line="240" w:lineRule="auto"/>
        <w:jc w:val="both"/>
        <w:rPr>
          <w:rFonts w:ascii="Gill Sans MT" w:hAnsi="Gill Sans MT" w:cs="Arial"/>
          <w:bCs/>
          <w:sz w:val="24"/>
          <w:szCs w:val="24"/>
        </w:rPr>
      </w:pPr>
      <w:proofErr w:type="gramStart"/>
      <w:r w:rsidRPr="00D7512C">
        <w:rPr>
          <w:rFonts w:ascii="Gill Sans MT" w:hAnsi="Gill Sans MT" w:cs="Arial"/>
          <w:bCs/>
          <w:sz w:val="24"/>
          <w:szCs w:val="24"/>
        </w:rPr>
        <w:t>des</w:t>
      </w:r>
      <w:proofErr w:type="gramEnd"/>
      <w:r w:rsidRPr="00D7512C">
        <w:rPr>
          <w:rFonts w:ascii="Gill Sans MT" w:hAnsi="Gill Sans MT" w:cs="Arial"/>
          <w:bCs/>
          <w:sz w:val="24"/>
          <w:szCs w:val="24"/>
        </w:rPr>
        <w:t xml:space="preserve"> conventions et accords collectifs,</w:t>
      </w:r>
    </w:p>
    <w:p w14:paraId="29426554" w14:textId="77777777" w:rsidR="00D7512C" w:rsidRPr="00D7512C" w:rsidRDefault="00D7512C" w:rsidP="00AA3334">
      <w:pPr>
        <w:numPr>
          <w:ilvl w:val="0"/>
          <w:numId w:val="4"/>
        </w:numPr>
        <w:spacing w:after="0" w:line="240" w:lineRule="auto"/>
        <w:jc w:val="both"/>
        <w:rPr>
          <w:rFonts w:ascii="Gill Sans MT" w:hAnsi="Gill Sans MT" w:cs="Arial"/>
          <w:bCs/>
          <w:sz w:val="24"/>
          <w:szCs w:val="24"/>
        </w:rPr>
      </w:pPr>
      <w:proofErr w:type="gramStart"/>
      <w:r w:rsidRPr="00D7512C">
        <w:rPr>
          <w:rFonts w:ascii="Gill Sans MT" w:hAnsi="Gill Sans MT" w:cs="Arial"/>
          <w:bCs/>
          <w:sz w:val="24"/>
          <w:szCs w:val="24"/>
        </w:rPr>
        <w:t>des</w:t>
      </w:r>
      <w:proofErr w:type="gramEnd"/>
      <w:r w:rsidRPr="00D7512C">
        <w:rPr>
          <w:rFonts w:ascii="Gill Sans MT" w:hAnsi="Gill Sans MT" w:cs="Arial"/>
          <w:bCs/>
          <w:sz w:val="24"/>
          <w:szCs w:val="24"/>
        </w:rPr>
        <w:t xml:space="preserve"> usages,</w:t>
      </w:r>
    </w:p>
    <w:p w14:paraId="733620FA" w14:textId="77777777" w:rsidR="00D7512C" w:rsidRPr="00D7512C" w:rsidRDefault="00D7512C" w:rsidP="00AA3334">
      <w:pPr>
        <w:numPr>
          <w:ilvl w:val="0"/>
          <w:numId w:val="4"/>
        </w:numPr>
        <w:spacing w:after="0" w:line="240" w:lineRule="auto"/>
        <w:jc w:val="both"/>
        <w:rPr>
          <w:rFonts w:ascii="Gill Sans MT" w:hAnsi="Gill Sans MT" w:cs="Arial"/>
          <w:bCs/>
          <w:sz w:val="24"/>
          <w:szCs w:val="24"/>
        </w:rPr>
      </w:pPr>
      <w:proofErr w:type="gramStart"/>
      <w:r w:rsidRPr="00D7512C">
        <w:rPr>
          <w:rFonts w:ascii="Gill Sans MT" w:hAnsi="Gill Sans MT" w:cs="Arial"/>
          <w:bCs/>
          <w:sz w:val="24"/>
          <w:szCs w:val="24"/>
        </w:rPr>
        <w:t>des</w:t>
      </w:r>
      <w:proofErr w:type="gramEnd"/>
      <w:r w:rsidRPr="00D7512C">
        <w:rPr>
          <w:rFonts w:ascii="Gill Sans MT" w:hAnsi="Gill Sans MT" w:cs="Arial"/>
          <w:bCs/>
          <w:sz w:val="24"/>
          <w:szCs w:val="24"/>
        </w:rPr>
        <w:t xml:space="preserve"> engagements unilatéraux ou pratiques</w:t>
      </w:r>
    </w:p>
    <w:p w14:paraId="7E9C1260" w14:textId="77777777" w:rsidR="00D7512C" w:rsidRDefault="00D7512C" w:rsidP="00D7512C">
      <w:pPr>
        <w:spacing w:after="0" w:line="240" w:lineRule="auto"/>
        <w:jc w:val="both"/>
        <w:rPr>
          <w:rFonts w:ascii="Gill Sans MT" w:hAnsi="Gill Sans MT" w:cs="Arial"/>
          <w:bCs/>
          <w:sz w:val="24"/>
          <w:szCs w:val="24"/>
        </w:rPr>
      </w:pPr>
      <w:proofErr w:type="gramStart"/>
      <w:r w:rsidRPr="00D7512C">
        <w:rPr>
          <w:rFonts w:ascii="Gill Sans MT" w:hAnsi="Gill Sans MT" w:cs="Arial"/>
          <w:bCs/>
          <w:sz w:val="24"/>
          <w:szCs w:val="24"/>
        </w:rPr>
        <w:t>applicables</w:t>
      </w:r>
      <w:proofErr w:type="gramEnd"/>
      <w:r w:rsidRPr="00D7512C">
        <w:rPr>
          <w:rFonts w:ascii="Gill Sans MT" w:hAnsi="Gill Sans MT" w:cs="Arial"/>
          <w:bCs/>
          <w:sz w:val="24"/>
          <w:szCs w:val="24"/>
        </w:rPr>
        <w:t xml:space="preserve"> antérieurement au sein de la sucrerie de Nangis et celles applicables au sein de CRISTAL UNION.</w:t>
      </w:r>
    </w:p>
    <w:p w14:paraId="25F9F5F5" w14:textId="77777777" w:rsidR="00D7512C" w:rsidRPr="00D7512C" w:rsidRDefault="00D7512C" w:rsidP="00D7512C">
      <w:pPr>
        <w:spacing w:after="0" w:line="240" w:lineRule="auto"/>
        <w:jc w:val="both"/>
        <w:rPr>
          <w:rFonts w:ascii="Gill Sans MT" w:hAnsi="Gill Sans MT" w:cs="Arial"/>
          <w:bCs/>
          <w:sz w:val="24"/>
          <w:szCs w:val="24"/>
        </w:rPr>
      </w:pPr>
    </w:p>
    <w:p w14:paraId="788725BC" w14:textId="409ED5CC" w:rsidR="009E13E7" w:rsidRPr="004A47F9" w:rsidRDefault="004A47F9" w:rsidP="00796D46">
      <w:pPr>
        <w:spacing w:after="0" w:line="240" w:lineRule="auto"/>
        <w:jc w:val="both"/>
        <w:rPr>
          <w:rFonts w:ascii="Gill Sans MT" w:hAnsi="Gill Sans MT" w:cs="Arial"/>
          <w:bCs/>
          <w:sz w:val="24"/>
          <w:szCs w:val="24"/>
        </w:rPr>
      </w:pPr>
      <w:r>
        <w:rPr>
          <w:rFonts w:ascii="Gill Sans MT" w:hAnsi="Gill Sans MT" w:cs="Arial"/>
          <w:bCs/>
          <w:sz w:val="24"/>
          <w:szCs w:val="24"/>
        </w:rPr>
        <w:t>S</w:t>
      </w:r>
      <w:r w:rsidR="00D7512C" w:rsidRPr="00D7512C">
        <w:rPr>
          <w:rFonts w:ascii="Gill Sans MT" w:hAnsi="Gill Sans MT" w:cs="Arial"/>
          <w:bCs/>
          <w:sz w:val="24"/>
          <w:szCs w:val="24"/>
        </w:rPr>
        <w:t>eules les dispositions prévues par les accords applicables au sein de CRISTAL UNION ont vocation à s’appliquer, sauf stipulation contraire du présent accord.</w:t>
      </w:r>
    </w:p>
    <w:p w14:paraId="25995A41" w14:textId="77777777" w:rsidR="00D7512C" w:rsidRDefault="00D7512C" w:rsidP="00D7512C">
      <w:pPr>
        <w:spacing w:after="0" w:line="240" w:lineRule="auto"/>
        <w:jc w:val="both"/>
        <w:rPr>
          <w:rFonts w:ascii="Gill Sans MT" w:hAnsi="Gill Sans MT" w:cs="Arial"/>
          <w:b/>
          <w:sz w:val="24"/>
          <w:szCs w:val="24"/>
          <w:u w:val="single"/>
        </w:rPr>
      </w:pPr>
    </w:p>
    <w:p w14:paraId="0728433D" w14:textId="7DEA12D9" w:rsidR="00D7512C" w:rsidRPr="003826A5" w:rsidRDefault="00D7512C" w:rsidP="00D7512C">
      <w:pPr>
        <w:spacing w:after="0" w:line="240" w:lineRule="auto"/>
        <w:jc w:val="both"/>
        <w:rPr>
          <w:rFonts w:ascii="Gill Sans MT" w:hAnsi="Gill Sans MT" w:cs="Arial"/>
          <w:b/>
          <w:sz w:val="24"/>
          <w:szCs w:val="24"/>
          <w:u w:val="single"/>
        </w:rPr>
      </w:pPr>
      <w:r>
        <w:rPr>
          <w:rFonts w:ascii="Gill Sans MT" w:hAnsi="Gill Sans MT" w:cs="Arial"/>
          <w:b/>
          <w:sz w:val="24"/>
          <w:szCs w:val="24"/>
          <w:u w:val="single"/>
        </w:rPr>
        <w:t xml:space="preserve">Article </w:t>
      </w:r>
      <w:r w:rsidR="004A47F9">
        <w:rPr>
          <w:rFonts w:ascii="Gill Sans MT" w:hAnsi="Gill Sans MT" w:cs="Arial"/>
          <w:b/>
          <w:sz w:val="24"/>
          <w:szCs w:val="24"/>
          <w:u w:val="single"/>
        </w:rPr>
        <w:t>3</w:t>
      </w:r>
      <w:r>
        <w:rPr>
          <w:rFonts w:ascii="Gill Sans MT" w:hAnsi="Gill Sans MT" w:cs="Arial"/>
          <w:b/>
          <w:sz w:val="24"/>
          <w:szCs w:val="24"/>
          <w:u w:val="single"/>
        </w:rPr>
        <w:t xml:space="preserve">. </w:t>
      </w:r>
      <w:r w:rsidR="004A47F9">
        <w:rPr>
          <w:rFonts w:ascii="Gill Sans MT" w:hAnsi="Gill Sans MT" w:cs="Arial"/>
          <w:b/>
          <w:sz w:val="24"/>
          <w:szCs w:val="24"/>
          <w:u w:val="single"/>
        </w:rPr>
        <w:t>Durée limitée jusqu’à la c</w:t>
      </w:r>
      <w:r>
        <w:rPr>
          <w:rFonts w:ascii="Gill Sans MT" w:hAnsi="Gill Sans MT" w:cs="Arial"/>
          <w:b/>
          <w:sz w:val="24"/>
          <w:szCs w:val="24"/>
          <w:u w:val="single"/>
        </w:rPr>
        <w:t>onvergence des statuts collectifs</w:t>
      </w:r>
    </w:p>
    <w:p w14:paraId="3DB508EF" w14:textId="77777777" w:rsidR="003D3C48" w:rsidRDefault="003D3C48" w:rsidP="00796D46">
      <w:pPr>
        <w:spacing w:after="0" w:line="240" w:lineRule="auto"/>
        <w:jc w:val="both"/>
        <w:rPr>
          <w:rFonts w:ascii="Gill Sans MT" w:hAnsi="Gill Sans MT" w:cs="Arial"/>
          <w:bCs/>
          <w:sz w:val="24"/>
          <w:szCs w:val="24"/>
        </w:rPr>
      </w:pPr>
    </w:p>
    <w:p w14:paraId="68E6122C" w14:textId="77777777" w:rsidR="00D7512C" w:rsidRDefault="00D7512C" w:rsidP="00D7512C">
      <w:pPr>
        <w:spacing w:after="0" w:line="240" w:lineRule="auto"/>
        <w:jc w:val="both"/>
        <w:rPr>
          <w:rFonts w:ascii="Gill Sans MT" w:hAnsi="Gill Sans MT" w:cs="Arial"/>
          <w:bCs/>
          <w:sz w:val="24"/>
          <w:szCs w:val="24"/>
        </w:rPr>
      </w:pPr>
      <w:r w:rsidRPr="00D7512C">
        <w:rPr>
          <w:rFonts w:ascii="Gill Sans MT" w:hAnsi="Gill Sans MT" w:cs="Arial"/>
          <w:bCs/>
          <w:sz w:val="24"/>
          <w:szCs w:val="24"/>
        </w:rPr>
        <w:t>Les mesures transitoires prévues par le présent accord ont pour seul objet de faciliter l’intégration des salariés transférés et l’harmonisation progressive des statuts collectifs.</w:t>
      </w:r>
    </w:p>
    <w:p w14:paraId="57850DCC" w14:textId="77777777" w:rsidR="00D7512C" w:rsidRPr="00D7512C" w:rsidRDefault="00D7512C" w:rsidP="00D7512C">
      <w:pPr>
        <w:spacing w:after="0" w:line="240" w:lineRule="auto"/>
        <w:jc w:val="both"/>
        <w:rPr>
          <w:rFonts w:ascii="Gill Sans MT" w:hAnsi="Gill Sans MT" w:cs="Arial"/>
          <w:bCs/>
          <w:sz w:val="24"/>
          <w:szCs w:val="24"/>
        </w:rPr>
      </w:pPr>
    </w:p>
    <w:p w14:paraId="5D541632" w14:textId="77777777" w:rsidR="00D7512C" w:rsidRDefault="00D7512C" w:rsidP="00D7512C">
      <w:pPr>
        <w:spacing w:after="0" w:line="240" w:lineRule="auto"/>
        <w:jc w:val="both"/>
        <w:rPr>
          <w:rFonts w:ascii="Gill Sans MT" w:hAnsi="Gill Sans MT" w:cs="Arial"/>
          <w:bCs/>
          <w:sz w:val="24"/>
          <w:szCs w:val="24"/>
        </w:rPr>
      </w:pPr>
      <w:r w:rsidRPr="00D7512C">
        <w:rPr>
          <w:rFonts w:ascii="Gill Sans MT" w:hAnsi="Gill Sans MT" w:cs="Arial"/>
          <w:bCs/>
          <w:sz w:val="24"/>
          <w:szCs w:val="24"/>
        </w:rPr>
        <w:t>Elles ont un caractère temporaire et ne sauraient être interprétées comme créant des avantages acquis ou des droits permanents.</w:t>
      </w:r>
    </w:p>
    <w:p w14:paraId="10E94FF4" w14:textId="77777777" w:rsidR="00D7512C" w:rsidRPr="00D7512C" w:rsidRDefault="00D7512C" w:rsidP="00D7512C">
      <w:pPr>
        <w:spacing w:after="0" w:line="240" w:lineRule="auto"/>
        <w:jc w:val="both"/>
        <w:rPr>
          <w:rFonts w:ascii="Gill Sans MT" w:hAnsi="Gill Sans MT" w:cs="Arial"/>
          <w:bCs/>
          <w:sz w:val="24"/>
          <w:szCs w:val="24"/>
        </w:rPr>
      </w:pPr>
    </w:p>
    <w:p w14:paraId="599F0898" w14:textId="6BEA5318" w:rsidR="00D7512C" w:rsidRPr="003826A5" w:rsidRDefault="00D7512C" w:rsidP="00796D46">
      <w:pPr>
        <w:spacing w:after="0" w:line="240" w:lineRule="auto"/>
        <w:jc w:val="both"/>
        <w:rPr>
          <w:rFonts w:ascii="Gill Sans MT" w:hAnsi="Gill Sans MT" w:cs="Arial"/>
          <w:bCs/>
          <w:sz w:val="24"/>
          <w:szCs w:val="24"/>
        </w:rPr>
      </w:pPr>
      <w:r w:rsidRPr="00D7512C">
        <w:rPr>
          <w:rFonts w:ascii="Gill Sans MT" w:hAnsi="Gill Sans MT" w:cs="Arial"/>
          <w:bCs/>
          <w:sz w:val="24"/>
          <w:szCs w:val="24"/>
        </w:rPr>
        <w:t>À l’issue de la période transitoire fixée par le présent accord, l’ensemble des salariés concernés sera intégralement soumis aux dispositions collectives applicables au sein de CRISTAL UNION.</w:t>
      </w:r>
    </w:p>
    <w:p w14:paraId="2717847F" w14:textId="77777777" w:rsidR="000C58C4" w:rsidRPr="003826A5" w:rsidRDefault="000C58C4" w:rsidP="00796D46">
      <w:pPr>
        <w:spacing w:after="0" w:line="240" w:lineRule="auto"/>
        <w:jc w:val="both"/>
        <w:rPr>
          <w:rFonts w:ascii="Gill Sans MT" w:hAnsi="Gill Sans MT" w:cs="Arial"/>
          <w:b/>
          <w:color w:val="000000" w:themeColor="text1"/>
          <w:sz w:val="24"/>
          <w:szCs w:val="24"/>
          <w:u w:val="single"/>
        </w:rPr>
      </w:pPr>
      <w:bookmarkStart w:id="14" w:name="_Hlk70348514"/>
    </w:p>
    <w:bookmarkEnd w:id="14"/>
    <w:p w14:paraId="4D4A36AF" w14:textId="17E20872" w:rsidR="007E1AD4" w:rsidRPr="004A47F9" w:rsidRDefault="007E1AD4" w:rsidP="004A47F9">
      <w:pPr>
        <w:pStyle w:val="Paragraphedeliste"/>
        <w:spacing w:after="0" w:line="240" w:lineRule="auto"/>
        <w:ind w:left="0"/>
        <w:jc w:val="both"/>
        <w:rPr>
          <w:rFonts w:ascii="Gill Sans MT" w:hAnsi="Gill Sans MT" w:cs="Arial"/>
          <w:b/>
          <w:sz w:val="24"/>
          <w:szCs w:val="24"/>
          <w:u w:val="single"/>
        </w:rPr>
      </w:pPr>
      <w:r w:rsidRPr="003826A5">
        <w:rPr>
          <w:rFonts w:ascii="Gill Sans MT" w:hAnsi="Gill Sans MT" w:cs="Arial"/>
          <w:b/>
          <w:sz w:val="24"/>
          <w:szCs w:val="24"/>
          <w:u w:val="single"/>
        </w:rPr>
        <w:t>DISPOSITIONS FINALES</w:t>
      </w:r>
    </w:p>
    <w:p w14:paraId="64A21D83" w14:textId="77777777" w:rsidR="006D012F" w:rsidRDefault="006D012F" w:rsidP="006D012F">
      <w:pPr>
        <w:pStyle w:val="Titre2"/>
        <w:numPr>
          <w:ilvl w:val="0"/>
          <w:numId w:val="0"/>
        </w:numPr>
        <w:spacing w:before="0" w:after="0"/>
        <w:ind w:left="720"/>
        <w:rPr>
          <w:rFonts w:ascii="Gill Sans MT" w:hAnsi="Gill Sans MT" w:cs="Arial"/>
          <w:sz w:val="24"/>
          <w:szCs w:val="24"/>
          <w:u w:val="none"/>
        </w:rPr>
      </w:pPr>
    </w:p>
    <w:p w14:paraId="060664B2" w14:textId="56299332" w:rsidR="004A47F9" w:rsidRDefault="00D7512C" w:rsidP="004A47F9">
      <w:pPr>
        <w:pStyle w:val="Titre2"/>
        <w:numPr>
          <w:ilvl w:val="0"/>
          <w:numId w:val="2"/>
        </w:numPr>
        <w:spacing w:before="0" w:after="0"/>
        <w:rPr>
          <w:rFonts w:ascii="Gill Sans MT" w:hAnsi="Gill Sans MT" w:cs="Arial"/>
          <w:sz w:val="24"/>
          <w:szCs w:val="24"/>
          <w:u w:val="none"/>
        </w:rPr>
      </w:pPr>
      <w:r>
        <w:rPr>
          <w:rFonts w:ascii="Gill Sans MT" w:hAnsi="Gill Sans MT" w:cs="Arial"/>
          <w:sz w:val="24"/>
          <w:szCs w:val="24"/>
          <w:u w:val="none"/>
        </w:rPr>
        <w:t>Entrée en vigueur et d</w:t>
      </w:r>
      <w:r w:rsidR="006D012F">
        <w:rPr>
          <w:rFonts w:ascii="Gill Sans MT" w:hAnsi="Gill Sans MT" w:cs="Arial"/>
          <w:sz w:val="24"/>
          <w:szCs w:val="24"/>
          <w:u w:val="none"/>
        </w:rPr>
        <w:t>urée de l’accord</w:t>
      </w:r>
    </w:p>
    <w:p w14:paraId="7B7E5D1A" w14:textId="77777777" w:rsidR="004A47F9" w:rsidRPr="004A47F9" w:rsidRDefault="004A47F9" w:rsidP="004A47F9">
      <w:pPr>
        <w:rPr>
          <w:lang w:eastAsia="fr-FR"/>
        </w:rPr>
      </w:pPr>
    </w:p>
    <w:p w14:paraId="4BB55705" w14:textId="322705B5" w:rsidR="00D7512C" w:rsidRDefault="006D012F" w:rsidP="000C3AC0">
      <w:pPr>
        <w:jc w:val="both"/>
        <w:rPr>
          <w:rFonts w:ascii="Gill Sans MT" w:eastAsia="Times New Roman" w:hAnsi="Gill Sans MT" w:cs="Arial"/>
          <w:bCs/>
          <w:sz w:val="24"/>
          <w:szCs w:val="24"/>
          <w:lang w:eastAsia="fr-FR"/>
        </w:rPr>
      </w:pPr>
      <w:r w:rsidRPr="006D012F">
        <w:rPr>
          <w:rFonts w:ascii="Gill Sans MT" w:eastAsia="Times New Roman" w:hAnsi="Gill Sans MT" w:cs="Arial"/>
          <w:bCs/>
          <w:sz w:val="24"/>
          <w:szCs w:val="24"/>
          <w:lang w:eastAsia="fr-FR"/>
        </w:rPr>
        <w:t xml:space="preserve">Le présent accord </w:t>
      </w:r>
      <w:r w:rsidR="004A47F9">
        <w:rPr>
          <w:rFonts w:ascii="Gill Sans MT" w:eastAsia="Times New Roman" w:hAnsi="Gill Sans MT" w:cs="Arial"/>
          <w:bCs/>
          <w:sz w:val="24"/>
          <w:szCs w:val="24"/>
          <w:lang w:eastAsia="fr-FR"/>
        </w:rPr>
        <w:t xml:space="preserve">prend effet à compter du transfert partiel d’actifs et </w:t>
      </w:r>
      <w:r w:rsidRPr="006D012F">
        <w:rPr>
          <w:rFonts w:ascii="Gill Sans MT" w:eastAsia="Times New Roman" w:hAnsi="Gill Sans MT" w:cs="Arial"/>
          <w:bCs/>
          <w:sz w:val="24"/>
          <w:szCs w:val="24"/>
          <w:lang w:eastAsia="fr-FR"/>
        </w:rPr>
        <w:t xml:space="preserve">est conclu pour une durée déterminée de </w:t>
      </w:r>
      <w:r w:rsidR="000C3AC0">
        <w:rPr>
          <w:rFonts w:ascii="Gill Sans MT" w:eastAsia="Times New Roman" w:hAnsi="Gill Sans MT" w:cs="Arial"/>
          <w:bCs/>
          <w:sz w:val="24"/>
          <w:szCs w:val="24"/>
          <w:lang w:eastAsia="fr-FR"/>
        </w:rPr>
        <w:t>3 ans</w:t>
      </w:r>
      <w:r w:rsidR="00D7512C">
        <w:rPr>
          <w:rFonts w:ascii="Gill Sans MT" w:eastAsia="Times New Roman" w:hAnsi="Gill Sans MT" w:cs="Arial"/>
          <w:bCs/>
          <w:sz w:val="24"/>
          <w:szCs w:val="24"/>
          <w:lang w:eastAsia="fr-FR"/>
        </w:rPr>
        <w:t>.</w:t>
      </w:r>
    </w:p>
    <w:p w14:paraId="7FC4B1F8" w14:textId="77777777" w:rsidR="00D7512C" w:rsidRPr="00D7512C" w:rsidRDefault="00D7512C" w:rsidP="00D7512C">
      <w:pPr>
        <w:jc w:val="both"/>
        <w:rPr>
          <w:rFonts w:ascii="Gill Sans MT" w:eastAsia="Times New Roman" w:hAnsi="Gill Sans MT" w:cs="Arial"/>
          <w:bCs/>
          <w:sz w:val="24"/>
          <w:szCs w:val="24"/>
          <w:lang w:eastAsia="fr-FR"/>
        </w:rPr>
      </w:pPr>
      <w:r w:rsidRPr="00D7512C">
        <w:rPr>
          <w:rFonts w:ascii="Gill Sans MT" w:eastAsia="Times New Roman" w:hAnsi="Gill Sans MT" w:cs="Arial"/>
          <w:bCs/>
          <w:sz w:val="24"/>
          <w:szCs w:val="24"/>
          <w:lang w:eastAsia="fr-FR"/>
        </w:rPr>
        <w:t>À l’issue de cette période, l’ensemble des salariés concernés sera pleinement soumis aux accords collectifs en vigueur au sein de CRISTAL UNION.</w:t>
      </w:r>
    </w:p>
    <w:p w14:paraId="721C6474" w14:textId="60CB79CF" w:rsidR="00D7512C" w:rsidRDefault="00D7512C" w:rsidP="000C3AC0">
      <w:pPr>
        <w:jc w:val="both"/>
        <w:rPr>
          <w:rFonts w:ascii="Gill Sans MT" w:eastAsia="Times New Roman" w:hAnsi="Gill Sans MT" w:cs="Arial"/>
          <w:bCs/>
          <w:sz w:val="24"/>
          <w:szCs w:val="24"/>
          <w:lang w:eastAsia="fr-FR"/>
        </w:rPr>
      </w:pPr>
      <w:r w:rsidRPr="00D7512C">
        <w:rPr>
          <w:rFonts w:ascii="Gill Sans MT" w:eastAsia="Times New Roman" w:hAnsi="Gill Sans MT" w:cs="Arial"/>
          <w:bCs/>
          <w:sz w:val="24"/>
          <w:szCs w:val="24"/>
          <w:lang w:eastAsia="fr-FR"/>
        </w:rPr>
        <w:t>Il cessera alors de produire effet de plein droit.</w:t>
      </w:r>
    </w:p>
    <w:p w14:paraId="20A04D5F" w14:textId="39C6A369" w:rsidR="00D7512C" w:rsidRPr="00D7512C" w:rsidRDefault="00D7512C" w:rsidP="000C3AC0">
      <w:pPr>
        <w:jc w:val="both"/>
        <w:rPr>
          <w:rFonts w:ascii="Gill Sans MT" w:eastAsia="Times New Roman" w:hAnsi="Gill Sans MT" w:cs="Arial"/>
          <w:bCs/>
          <w:sz w:val="24"/>
          <w:szCs w:val="24"/>
          <w:lang w:eastAsia="fr-FR"/>
        </w:rPr>
      </w:pPr>
      <w:r w:rsidRPr="003826A5">
        <w:rPr>
          <w:rFonts w:ascii="Gill Sans MT" w:hAnsi="Gill Sans MT" w:cs="Gill Sans MT"/>
          <w:sz w:val="24"/>
          <w:szCs w:val="24"/>
        </w:rPr>
        <w:t>Il pourra être révisé dans les conditions prévues par la loi.</w:t>
      </w:r>
    </w:p>
    <w:p w14:paraId="3320C7BE" w14:textId="5CF28768" w:rsidR="007E1AD4" w:rsidRDefault="007E1AD4" w:rsidP="00AA3334">
      <w:pPr>
        <w:pStyle w:val="Titre2"/>
        <w:numPr>
          <w:ilvl w:val="0"/>
          <w:numId w:val="2"/>
        </w:numPr>
        <w:spacing w:before="0" w:after="0"/>
        <w:rPr>
          <w:rFonts w:ascii="Gill Sans MT" w:hAnsi="Gill Sans MT" w:cs="Arial"/>
          <w:sz w:val="24"/>
          <w:szCs w:val="24"/>
          <w:u w:val="none"/>
        </w:rPr>
      </w:pPr>
      <w:r w:rsidRPr="003826A5">
        <w:rPr>
          <w:rFonts w:ascii="Gill Sans MT" w:hAnsi="Gill Sans MT" w:cs="Arial"/>
          <w:sz w:val="24"/>
          <w:szCs w:val="24"/>
          <w:u w:val="none"/>
        </w:rPr>
        <w:t>Suivi de l’accord et de sa mise en œuvre</w:t>
      </w:r>
    </w:p>
    <w:p w14:paraId="7BFD6E43" w14:textId="77777777" w:rsidR="006D012F" w:rsidRDefault="006D012F" w:rsidP="00796D46">
      <w:pPr>
        <w:pStyle w:val="Default"/>
        <w:jc w:val="both"/>
        <w:rPr>
          <w:rFonts w:ascii="Gill Sans MT" w:eastAsia="Times New Roman" w:hAnsi="Gill Sans MT" w:cs="Arial"/>
          <w:color w:val="auto"/>
          <w:lang w:eastAsia="fr-FR"/>
        </w:rPr>
      </w:pPr>
    </w:p>
    <w:p w14:paraId="17AF30B7" w14:textId="2BD741A0" w:rsidR="006D012F" w:rsidRDefault="006D012F" w:rsidP="00796D46">
      <w:pPr>
        <w:pStyle w:val="Default"/>
        <w:jc w:val="both"/>
        <w:rPr>
          <w:rFonts w:ascii="Gill Sans MT" w:eastAsia="Times New Roman" w:hAnsi="Gill Sans MT" w:cs="Arial"/>
          <w:color w:val="auto"/>
          <w:lang w:eastAsia="fr-FR"/>
        </w:rPr>
      </w:pPr>
      <w:r w:rsidRPr="006D012F">
        <w:rPr>
          <w:rFonts w:ascii="Gill Sans MT" w:eastAsia="Times New Roman" w:hAnsi="Gill Sans MT" w:cs="Arial"/>
          <w:color w:val="auto"/>
          <w:lang w:eastAsia="fr-FR"/>
        </w:rPr>
        <w:t>Une commission de suivi composée de représentants de la direction et des organisations syndicales se réunira une fois par an afin d’examiner les conditions de mise en œuvre du présent accord.</w:t>
      </w:r>
    </w:p>
    <w:p w14:paraId="1D598550" w14:textId="77777777" w:rsidR="00CE7C79" w:rsidRPr="003826A5" w:rsidRDefault="00CE7C79" w:rsidP="00796D46">
      <w:pPr>
        <w:spacing w:after="0" w:line="240" w:lineRule="auto"/>
        <w:jc w:val="both"/>
        <w:rPr>
          <w:rFonts w:ascii="Gill Sans MT" w:hAnsi="Gill Sans MT"/>
          <w:iCs/>
          <w:sz w:val="24"/>
          <w:szCs w:val="24"/>
        </w:rPr>
      </w:pPr>
    </w:p>
    <w:p w14:paraId="5E7B63FF" w14:textId="5A2089F0" w:rsidR="007E1AD4" w:rsidRPr="003826A5" w:rsidRDefault="004A47F9" w:rsidP="00AA3334">
      <w:pPr>
        <w:pStyle w:val="Paragraphedeliste"/>
        <w:numPr>
          <w:ilvl w:val="0"/>
          <w:numId w:val="2"/>
        </w:numPr>
        <w:spacing w:after="0" w:line="240" w:lineRule="auto"/>
        <w:jc w:val="both"/>
        <w:rPr>
          <w:rFonts w:ascii="Gill Sans MT" w:hAnsi="Gill Sans MT" w:cs="Arial"/>
          <w:b/>
          <w:sz w:val="24"/>
          <w:szCs w:val="24"/>
        </w:rPr>
      </w:pPr>
      <w:r>
        <w:rPr>
          <w:rFonts w:ascii="Gill Sans MT" w:hAnsi="Gill Sans MT" w:cs="Arial"/>
          <w:b/>
          <w:sz w:val="24"/>
          <w:szCs w:val="24"/>
        </w:rPr>
        <w:t>D</w:t>
      </w:r>
      <w:r w:rsidR="007E1AD4" w:rsidRPr="003826A5">
        <w:rPr>
          <w:rFonts w:ascii="Gill Sans MT" w:hAnsi="Gill Sans MT" w:cs="Arial"/>
          <w:b/>
          <w:sz w:val="24"/>
          <w:szCs w:val="24"/>
        </w:rPr>
        <w:t>épôt</w:t>
      </w:r>
      <w:r>
        <w:rPr>
          <w:rFonts w:ascii="Gill Sans MT" w:hAnsi="Gill Sans MT" w:cs="Arial"/>
          <w:b/>
          <w:sz w:val="24"/>
          <w:szCs w:val="24"/>
        </w:rPr>
        <w:t xml:space="preserve"> de l’accord</w:t>
      </w:r>
    </w:p>
    <w:p w14:paraId="612502DA" w14:textId="77777777" w:rsidR="00D3696F" w:rsidRDefault="00D3696F" w:rsidP="00796D46">
      <w:pPr>
        <w:spacing w:after="0" w:line="240" w:lineRule="auto"/>
        <w:jc w:val="both"/>
        <w:rPr>
          <w:rFonts w:ascii="Gill Sans MT" w:hAnsi="Gill Sans MT" w:cs="Arial"/>
          <w:sz w:val="24"/>
          <w:szCs w:val="24"/>
        </w:rPr>
      </w:pPr>
    </w:p>
    <w:p w14:paraId="352EC30E" w14:textId="2A265E92" w:rsidR="007E1AD4" w:rsidRDefault="007E1AD4" w:rsidP="00796D46">
      <w:pPr>
        <w:spacing w:after="0" w:line="240" w:lineRule="auto"/>
        <w:jc w:val="both"/>
        <w:rPr>
          <w:rFonts w:ascii="Gill Sans MT" w:hAnsi="Gill Sans MT" w:cs="Arial"/>
          <w:sz w:val="24"/>
          <w:szCs w:val="24"/>
        </w:rPr>
      </w:pPr>
      <w:r w:rsidRPr="003826A5">
        <w:rPr>
          <w:rFonts w:ascii="Gill Sans MT" w:hAnsi="Gill Sans MT" w:cs="Arial"/>
          <w:sz w:val="24"/>
          <w:szCs w:val="24"/>
        </w:rPr>
        <w:t xml:space="preserve">Le présent accord </w:t>
      </w:r>
      <w:r w:rsidR="005505DF">
        <w:rPr>
          <w:rFonts w:ascii="Gill Sans MT" w:hAnsi="Gill Sans MT" w:cs="Arial"/>
          <w:sz w:val="24"/>
          <w:szCs w:val="24"/>
        </w:rPr>
        <w:t>sera déposé à l’initiative de</w:t>
      </w:r>
      <w:r w:rsidRPr="003826A5">
        <w:rPr>
          <w:rFonts w:ascii="Gill Sans MT" w:hAnsi="Gill Sans MT" w:cs="Arial"/>
          <w:sz w:val="24"/>
          <w:szCs w:val="24"/>
        </w:rPr>
        <w:t xml:space="preserve"> la </w:t>
      </w:r>
      <w:r w:rsidR="005505DF">
        <w:rPr>
          <w:rFonts w:ascii="Gill Sans MT" w:hAnsi="Gill Sans MT" w:cs="Arial"/>
          <w:sz w:val="24"/>
          <w:szCs w:val="24"/>
        </w:rPr>
        <w:t>D</w:t>
      </w:r>
      <w:r w:rsidRPr="003826A5">
        <w:rPr>
          <w:rFonts w:ascii="Gill Sans MT" w:hAnsi="Gill Sans MT" w:cs="Arial"/>
          <w:sz w:val="24"/>
          <w:szCs w:val="24"/>
        </w:rPr>
        <w:t xml:space="preserve">irection de Cristal Union </w:t>
      </w:r>
      <w:r w:rsidR="005505DF">
        <w:rPr>
          <w:rFonts w:ascii="Gill Sans MT" w:hAnsi="Gill Sans MT" w:cs="Arial"/>
          <w:sz w:val="24"/>
          <w:szCs w:val="24"/>
        </w:rPr>
        <w:t>sur la plateforme de téléprocédure du Ministère du Travail prévue à cet effet</w:t>
      </w:r>
      <w:r w:rsidR="004A47F9">
        <w:rPr>
          <w:rFonts w:ascii="Gill Sans MT" w:hAnsi="Gill Sans MT" w:cs="Arial"/>
          <w:sz w:val="24"/>
          <w:szCs w:val="24"/>
        </w:rPr>
        <w:t xml:space="preserve"> et auprès du Greffe du Conseil de Prud’homme compétent</w:t>
      </w:r>
      <w:r w:rsidR="00CE7C79" w:rsidRPr="003826A5">
        <w:rPr>
          <w:rFonts w:ascii="Gill Sans MT" w:hAnsi="Gill Sans MT" w:cs="Arial"/>
          <w:sz w:val="24"/>
          <w:szCs w:val="24"/>
        </w:rPr>
        <w:t>.</w:t>
      </w:r>
    </w:p>
    <w:p w14:paraId="0914AE8F" w14:textId="77777777" w:rsidR="005505DF" w:rsidRPr="003826A5" w:rsidRDefault="005505DF" w:rsidP="00796D46">
      <w:pPr>
        <w:spacing w:line="240" w:lineRule="auto"/>
        <w:jc w:val="both"/>
        <w:rPr>
          <w:rFonts w:ascii="Gill Sans MT" w:hAnsi="Gill Sans MT" w:cs="Arial"/>
          <w:sz w:val="24"/>
          <w:szCs w:val="24"/>
        </w:rPr>
      </w:pPr>
    </w:p>
    <w:p w14:paraId="58113148" w14:textId="5C6160AE" w:rsidR="00257BA8" w:rsidRDefault="00960583">
      <w:pPr>
        <w:spacing w:line="240" w:lineRule="auto"/>
        <w:jc w:val="both"/>
        <w:rPr>
          <w:rFonts w:ascii="Gill Sans MT" w:hAnsi="Gill Sans MT" w:cs="Arial"/>
          <w:sz w:val="24"/>
          <w:szCs w:val="24"/>
        </w:rPr>
      </w:pPr>
      <w:r w:rsidRPr="003826A5">
        <w:rPr>
          <w:rFonts w:ascii="Gill Sans MT" w:hAnsi="Gill Sans MT" w:cs="Arial"/>
          <w:sz w:val="24"/>
          <w:szCs w:val="24"/>
        </w:rPr>
        <w:t xml:space="preserve">Fait à </w:t>
      </w:r>
      <w:r w:rsidR="00D3696F">
        <w:rPr>
          <w:rFonts w:ascii="Gill Sans MT" w:hAnsi="Gill Sans MT" w:cs="Arial"/>
          <w:sz w:val="24"/>
          <w:szCs w:val="24"/>
        </w:rPr>
        <w:t>Nangis</w:t>
      </w:r>
      <w:r w:rsidRPr="003826A5">
        <w:rPr>
          <w:rFonts w:ascii="Gill Sans MT" w:hAnsi="Gill Sans MT" w:cs="Arial"/>
          <w:sz w:val="24"/>
          <w:szCs w:val="24"/>
        </w:rPr>
        <w:t xml:space="preserve"> </w:t>
      </w:r>
      <w:r w:rsidR="007E1AD4" w:rsidRPr="003826A5">
        <w:rPr>
          <w:rFonts w:ascii="Gill Sans MT" w:hAnsi="Gill Sans MT" w:cs="Arial"/>
          <w:sz w:val="24"/>
          <w:szCs w:val="24"/>
        </w:rPr>
        <w:t xml:space="preserve">en </w:t>
      </w:r>
      <w:r w:rsidR="00176106">
        <w:rPr>
          <w:rFonts w:ascii="Gill Sans MT" w:hAnsi="Gill Sans MT" w:cs="Arial"/>
          <w:sz w:val="24"/>
          <w:szCs w:val="24"/>
        </w:rPr>
        <w:t>3</w:t>
      </w:r>
      <w:r w:rsidR="007E1AD4" w:rsidRPr="003826A5">
        <w:rPr>
          <w:rFonts w:ascii="Gill Sans MT" w:hAnsi="Gill Sans MT" w:cs="Arial"/>
          <w:sz w:val="24"/>
          <w:szCs w:val="24"/>
        </w:rPr>
        <w:t xml:space="preserve"> originaux, le</w:t>
      </w:r>
      <w:r w:rsidR="00176106">
        <w:rPr>
          <w:rFonts w:ascii="Gill Sans MT" w:hAnsi="Gill Sans MT" w:cs="Arial"/>
          <w:sz w:val="24"/>
          <w:szCs w:val="24"/>
        </w:rPr>
        <w:t xml:space="preserve"> 19 </w:t>
      </w:r>
      <w:r w:rsidR="007D1EA3">
        <w:rPr>
          <w:rFonts w:ascii="Gill Sans MT" w:hAnsi="Gill Sans MT" w:cs="Arial"/>
          <w:sz w:val="24"/>
          <w:szCs w:val="24"/>
        </w:rPr>
        <w:t>mars</w:t>
      </w:r>
      <w:r w:rsidR="00176106">
        <w:rPr>
          <w:rFonts w:ascii="Gill Sans MT" w:hAnsi="Gill Sans MT" w:cs="Arial"/>
          <w:sz w:val="24"/>
          <w:szCs w:val="24"/>
        </w:rPr>
        <w:t xml:space="preserve"> </w:t>
      </w:r>
      <w:r w:rsidR="00D3696F" w:rsidRPr="003826A5">
        <w:rPr>
          <w:rFonts w:ascii="Gill Sans MT" w:hAnsi="Gill Sans MT" w:cs="Arial"/>
          <w:sz w:val="24"/>
          <w:szCs w:val="24"/>
        </w:rPr>
        <w:t>202</w:t>
      </w:r>
      <w:r w:rsidR="00D3696F">
        <w:rPr>
          <w:rFonts w:ascii="Gill Sans MT" w:hAnsi="Gill Sans MT" w:cs="Arial"/>
          <w:sz w:val="24"/>
          <w:szCs w:val="24"/>
        </w:rPr>
        <w:t>6</w:t>
      </w:r>
    </w:p>
    <w:p w14:paraId="09602DF5" w14:textId="77777777" w:rsidR="00C82913" w:rsidRPr="003826A5" w:rsidRDefault="00C82913">
      <w:pPr>
        <w:spacing w:line="240" w:lineRule="auto"/>
        <w:jc w:val="both"/>
        <w:rPr>
          <w:rFonts w:ascii="Gill Sans MT" w:hAnsi="Gill Sans MT" w:cs="Arial"/>
          <w:sz w:val="24"/>
          <w:szCs w:val="24"/>
        </w:rPr>
      </w:pPr>
    </w:p>
    <w:tbl>
      <w:tblPr>
        <w:tblW w:w="9834" w:type="dxa"/>
        <w:tblLook w:val="04A0" w:firstRow="1" w:lastRow="0" w:firstColumn="1" w:lastColumn="0" w:noHBand="0" w:noVBand="1"/>
      </w:tblPr>
      <w:tblGrid>
        <w:gridCol w:w="4579"/>
        <w:gridCol w:w="5255"/>
      </w:tblGrid>
      <w:tr w:rsidR="007E1AD4" w:rsidRPr="003826A5" w14:paraId="3C023562" w14:textId="77777777" w:rsidTr="000C58C4">
        <w:trPr>
          <w:trHeight w:val="587"/>
        </w:trPr>
        <w:tc>
          <w:tcPr>
            <w:tcW w:w="4579" w:type="dxa"/>
          </w:tcPr>
          <w:p w14:paraId="0C525248" w14:textId="77777777" w:rsidR="007E1AD4" w:rsidRDefault="007E1AD4">
            <w:pPr>
              <w:pStyle w:val="projet"/>
              <w:tabs>
                <w:tab w:val="left" w:pos="5103"/>
              </w:tabs>
              <w:ind w:firstLine="0"/>
              <w:rPr>
                <w:rFonts w:ascii="Gill Sans MT" w:hAnsi="Gill Sans MT" w:cs="Arial"/>
                <w:b/>
                <w:sz w:val="24"/>
                <w:szCs w:val="24"/>
              </w:rPr>
            </w:pPr>
            <w:r w:rsidRPr="003826A5">
              <w:rPr>
                <w:rFonts w:ascii="Gill Sans MT" w:hAnsi="Gill Sans MT" w:cs="Arial"/>
                <w:b/>
                <w:sz w:val="24"/>
                <w:szCs w:val="24"/>
              </w:rPr>
              <w:t>Pour la Direction</w:t>
            </w:r>
          </w:p>
          <w:p w14:paraId="5FF4B4A5" w14:textId="77777777" w:rsidR="00614BC4" w:rsidRDefault="00614BC4">
            <w:pPr>
              <w:pStyle w:val="projet"/>
              <w:tabs>
                <w:tab w:val="left" w:pos="5103"/>
              </w:tabs>
              <w:ind w:firstLine="0"/>
              <w:rPr>
                <w:rFonts w:ascii="Gill Sans MT" w:hAnsi="Gill Sans MT" w:cs="Arial"/>
                <w:sz w:val="24"/>
                <w:szCs w:val="24"/>
              </w:rPr>
            </w:pPr>
            <w:r>
              <w:rPr>
                <w:rFonts w:ascii="Gill Sans MT" w:hAnsi="Gill Sans MT" w:cs="Arial"/>
                <w:sz w:val="24"/>
                <w:szCs w:val="24"/>
              </w:rPr>
              <w:t>Lauriane DELUNEL</w:t>
            </w:r>
          </w:p>
          <w:p w14:paraId="5AE46015" w14:textId="77777777" w:rsidR="00614BC4" w:rsidRDefault="00614BC4">
            <w:pPr>
              <w:pStyle w:val="projet"/>
              <w:tabs>
                <w:tab w:val="left" w:pos="5103"/>
              </w:tabs>
              <w:ind w:firstLine="0"/>
              <w:rPr>
                <w:rFonts w:ascii="Gill Sans MT" w:hAnsi="Gill Sans MT" w:cs="Arial"/>
                <w:sz w:val="24"/>
                <w:szCs w:val="24"/>
              </w:rPr>
            </w:pPr>
          </w:p>
          <w:p w14:paraId="68428CE7" w14:textId="77777777" w:rsidR="00614BC4" w:rsidRDefault="00614BC4">
            <w:pPr>
              <w:pStyle w:val="projet"/>
              <w:tabs>
                <w:tab w:val="left" w:pos="5103"/>
              </w:tabs>
              <w:ind w:firstLine="0"/>
              <w:rPr>
                <w:rFonts w:ascii="Gill Sans MT" w:hAnsi="Gill Sans MT" w:cs="Arial"/>
                <w:sz w:val="24"/>
                <w:szCs w:val="24"/>
              </w:rPr>
            </w:pPr>
          </w:p>
          <w:p w14:paraId="79CD7E36" w14:textId="77777777" w:rsidR="00614BC4" w:rsidRDefault="00614BC4">
            <w:pPr>
              <w:pStyle w:val="projet"/>
              <w:tabs>
                <w:tab w:val="left" w:pos="5103"/>
              </w:tabs>
              <w:ind w:firstLine="0"/>
              <w:rPr>
                <w:rFonts w:ascii="Gill Sans MT" w:hAnsi="Gill Sans MT" w:cs="Arial"/>
                <w:sz w:val="24"/>
                <w:szCs w:val="24"/>
              </w:rPr>
            </w:pPr>
          </w:p>
          <w:p w14:paraId="14079995" w14:textId="77777777" w:rsidR="006A1C48" w:rsidRDefault="006A1C48">
            <w:pPr>
              <w:pStyle w:val="projet"/>
              <w:tabs>
                <w:tab w:val="left" w:pos="5103"/>
              </w:tabs>
              <w:ind w:firstLine="0"/>
              <w:rPr>
                <w:rFonts w:ascii="Gill Sans MT" w:hAnsi="Gill Sans MT" w:cs="Arial"/>
                <w:sz w:val="24"/>
                <w:szCs w:val="24"/>
              </w:rPr>
            </w:pPr>
          </w:p>
          <w:p w14:paraId="72F1DF1E" w14:textId="1527C09D" w:rsidR="00614BC4" w:rsidRPr="003826A5" w:rsidRDefault="00614BC4">
            <w:pPr>
              <w:pStyle w:val="projet"/>
              <w:tabs>
                <w:tab w:val="left" w:pos="5103"/>
              </w:tabs>
              <w:ind w:firstLine="0"/>
              <w:rPr>
                <w:rFonts w:ascii="Gill Sans MT" w:hAnsi="Gill Sans MT" w:cs="Arial"/>
                <w:sz w:val="24"/>
                <w:szCs w:val="24"/>
              </w:rPr>
            </w:pPr>
            <w:r>
              <w:rPr>
                <w:rFonts w:ascii="Gill Sans MT" w:hAnsi="Gill Sans MT" w:cs="Arial"/>
                <w:sz w:val="24"/>
                <w:szCs w:val="24"/>
              </w:rPr>
              <w:t>Frédéric LABOREY</w:t>
            </w:r>
          </w:p>
        </w:tc>
        <w:tc>
          <w:tcPr>
            <w:tcW w:w="5255" w:type="dxa"/>
          </w:tcPr>
          <w:p w14:paraId="37AF20C9" w14:textId="77777777" w:rsidR="007E1AD4" w:rsidRPr="003826A5" w:rsidRDefault="007E1AD4">
            <w:pPr>
              <w:pStyle w:val="projet"/>
              <w:tabs>
                <w:tab w:val="left" w:pos="5103"/>
              </w:tabs>
              <w:ind w:firstLine="0"/>
              <w:rPr>
                <w:rFonts w:ascii="Gill Sans MT" w:hAnsi="Gill Sans MT" w:cs="Arial"/>
                <w:b/>
                <w:sz w:val="24"/>
                <w:szCs w:val="24"/>
              </w:rPr>
            </w:pPr>
            <w:r w:rsidRPr="003826A5">
              <w:rPr>
                <w:rFonts w:ascii="Gill Sans MT" w:hAnsi="Gill Sans MT" w:cs="Arial"/>
                <w:b/>
                <w:sz w:val="24"/>
                <w:szCs w:val="24"/>
              </w:rPr>
              <w:t xml:space="preserve">Pour les organisations syndicales </w:t>
            </w:r>
          </w:p>
          <w:p w14:paraId="166F6C2B" w14:textId="62477D99" w:rsidR="007E1AD4" w:rsidRPr="003826A5" w:rsidRDefault="007E1AD4">
            <w:pPr>
              <w:pStyle w:val="projet"/>
              <w:tabs>
                <w:tab w:val="left" w:pos="5103"/>
              </w:tabs>
              <w:ind w:firstLine="0"/>
              <w:rPr>
                <w:rFonts w:ascii="Gill Sans MT" w:hAnsi="Gill Sans MT" w:cs="Arial"/>
                <w:b/>
                <w:sz w:val="24"/>
                <w:szCs w:val="24"/>
              </w:rPr>
            </w:pPr>
            <w:r w:rsidRPr="003826A5">
              <w:rPr>
                <w:rFonts w:ascii="Gill Sans MT" w:hAnsi="Gill Sans MT" w:cs="Arial"/>
                <w:b/>
                <w:sz w:val="24"/>
                <w:szCs w:val="24"/>
              </w:rPr>
              <w:t>Le délégué syndica</w:t>
            </w:r>
            <w:r w:rsidR="00FE3553">
              <w:rPr>
                <w:rFonts w:ascii="Gill Sans MT" w:hAnsi="Gill Sans MT" w:cs="Arial"/>
                <w:b/>
                <w:sz w:val="24"/>
                <w:szCs w:val="24"/>
              </w:rPr>
              <w:t>l</w:t>
            </w:r>
            <w:r w:rsidRPr="003826A5">
              <w:rPr>
                <w:rFonts w:ascii="Gill Sans MT" w:hAnsi="Gill Sans MT" w:cs="Arial"/>
                <w:b/>
                <w:sz w:val="24"/>
                <w:szCs w:val="24"/>
              </w:rPr>
              <w:t xml:space="preserve"> </w:t>
            </w:r>
          </w:p>
          <w:p w14:paraId="54898D65" w14:textId="55F0EAE0" w:rsidR="00257BA8" w:rsidRPr="003826A5" w:rsidRDefault="00257BA8">
            <w:pPr>
              <w:pStyle w:val="projet"/>
              <w:tabs>
                <w:tab w:val="left" w:pos="5103"/>
              </w:tabs>
              <w:ind w:firstLine="0"/>
              <w:rPr>
                <w:rFonts w:ascii="Gill Sans MT" w:hAnsi="Gill Sans MT" w:cs="Arial"/>
                <w:b/>
                <w:sz w:val="24"/>
                <w:szCs w:val="24"/>
              </w:rPr>
            </w:pPr>
          </w:p>
        </w:tc>
      </w:tr>
      <w:tr w:rsidR="007E1AD4" w:rsidRPr="003826A5" w14:paraId="0D074239" w14:textId="77777777" w:rsidTr="000C58C4">
        <w:trPr>
          <w:trHeight w:val="853"/>
        </w:trPr>
        <w:tc>
          <w:tcPr>
            <w:tcW w:w="4579" w:type="dxa"/>
          </w:tcPr>
          <w:p w14:paraId="3BC6B456" w14:textId="77777777" w:rsidR="007E1AD4" w:rsidRPr="003826A5" w:rsidRDefault="007E1AD4">
            <w:pPr>
              <w:pStyle w:val="projet"/>
              <w:tabs>
                <w:tab w:val="left" w:pos="5103"/>
              </w:tabs>
              <w:ind w:firstLine="0"/>
              <w:rPr>
                <w:rFonts w:ascii="Gill Sans MT" w:hAnsi="Gill Sans MT" w:cs="Arial"/>
                <w:sz w:val="24"/>
                <w:szCs w:val="24"/>
              </w:rPr>
            </w:pPr>
          </w:p>
          <w:p w14:paraId="510128DF" w14:textId="78FB87E9" w:rsidR="007E1AD4" w:rsidRPr="003826A5" w:rsidRDefault="007E1AD4">
            <w:pPr>
              <w:pStyle w:val="projet"/>
              <w:tabs>
                <w:tab w:val="left" w:pos="5103"/>
              </w:tabs>
              <w:ind w:firstLine="0"/>
              <w:rPr>
                <w:rFonts w:ascii="Gill Sans MT" w:hAnsi="Gill Sans MT" w:cs="Arial"/>
                <w:sz w:val="24"/>
                <w:szCs w:val="24"/>
              </w:rPr>
            </w:pPr>
          </w:p>
        </w:tc>
        <w:tc>
          <w:tcPr>
            <w:tcW w:w="5255" w:type="dxa"/>
          </w:tcPr>
          <w:p w14:paraId="296A0BFE" w14:textId="62D1728B" w:rsidR="007E1AD4" w:rsidRPr="003826A5" w:rsidRDefault="007E1AD4">
            <w:pPr>
              <w:spacing w:after="0" w:line="240" w:lineRule="auto"/>
              <w:jc w:val="both"/>
              <w:rPr>
                <w:rFonts w:ascii="Gill Sans MT" w:hAnsi="Gill Sans MT" w:cs="Arial"/>
                <w:snapToGrid w:val="0"/>
                <w:sz w:val="24"/>
                <w:szCs w:val="24"/>
              </w:rPr>
            </w:pPr>
            <w:r w:rsidRPr="003826A5">
              <w:rPr>
                <w:rFonts w:ascii="Gill Sans MT" w:hAnsi="Gill Sans MT" w:cs="Arial"/>
                <w:snapToGrid w:val="0"/>
                <w:sz w:val="24"/>
                <w:szCs w:val="24"/>
              </w:rPr>
              <w:t xml:space="preserve">Monsieur </w:t>
            </w:r>
            <w:r w:rsidR="004A3176">
              <w:rPr>
                <w:rFonts w:ascii="Gill Sans MT" w:hAnsi="Gill Sans MT" w:cs="Arial"/>
                <w:snapToGrid w:val="0"/>
                <w:sz w:val="24"/>
                <w:szCs w:val="24"/>
              </w:rPr>
              <w:t>Rémy CARON</w:t>
            </w:r>
          </w:p>
          <w:p w14:paraId="645ADE19" w14:textId="77777777" w:rsidR="007E1AD4" w:rsidRPr="003826A5" w:rsidRDefault="007E1AD4">
            <w:pPr>
              <w:pStyle w:val="projet"/>
              <w:tabs>
                <w:tab w:val="left" w:pos="5103"/>
              </w:tabs>
              <w:ind w:firstLine="0"/>
              <w:rPr>
                <w:rFonts w:ascii="Gill Sans MT" w:hAnsi="Gill Sans MT" w:cs="Arial"/>
                <w:sz w:val="24"/>
                <w:szCs w:val="24"/>
              </w:rPr>
            </w:pPr>
            <w:r w:rsidRPr="003826A5">
              <w:rPr>
                <w:rFonts w:ascii="Gill Sans MT" w:hAnsi="Gill Sans MT" w:cs="Arial"/>
                <w:b/>
                <w:snapToGrid w:val="0"/>
                <w:sz w:val="24"/>
                <w:szCs w:val="24"/>
              </w:rPr>
              <w:t>Pour la C.F.D.T.</w:t>
            </w:r>
          </w:p>
        </w:tc>
      </w:tr>
    </w:tbl>
    <w:p w14:paraId="1F14C16F" w14:textId="77777777" w:rsidR="009F1EC3" w:rsidRDefault="009F1EC3" w:rsidP="00623FF1">
      <w:pPr>
        <w:spacing w:after="0" w:line="240" w:lineRule="auto"/>
        <w:rPr>
          <w:rFonts w:ascii="Gill Sans MT" w:hAnsi="Gill Sans MT" w:cs="Arial"/>
          <w:sz w:val="24"/>
          <w:szCs w:val="24"/>
        </w:rPr>
      </w:pPr>
    </w:p>
    <w:p w14:paraId="02665D67" w14:textId="1D06CDB3" w:rsidR="004A47F9" w:rsidRDefault="004A47F9">
      <w:pPr>
        <w:rPr>
          <w:rFonts w:ascii="Gill Sans MT" w:eastAsia="Times New Roman" w:hAnsi="Gill Sans MT" w:cs="Arial"/>
          <w:b/>
          <w:bCs/>
          <w:sz w:val="24"/>
          <w:szCs w:val="24"/>
          <w:lang w:eastAsia="fr-FR"/>
        </w:rPr>
      </w:pPr>
      <w:r>
        <w:rPr>
          <w:rFonts w:ascii="Gill Sans MT" w:eastAsia="Times New Roman" w:hAnsi="Gill Sans MT" w:cs="Arial"/>
          <w:b/>
          <w:bCs/>
          <w:lang w:eastAsia="fr-FR"/>
        </w:rPr>
        <w:br w:type="page"/>
      </w:r>
    </w:p>
    <w:p w14:paraId="290E0A85" w14:textId="77777777" w:rsidR="00D7512C" w:rsidRPr="00B066F1" w:rsidRDefault="00D7512C" w:rsidP="00B066F1">
      <w:pPr>
        <w:pStyle w:val="Default"/>
        <w:jc w:val="center"/>
        <w:rPr>
          <w:rFonts w:ascii="Gill Sans MT" w:eastAsia="Times New Roman" w:hAnsi="Gill Sans MT" w:cs="Arial"/>
          <w:b/>
          <w:bCs/>
          <w:color w:val="auto"/>
          <w:lang w:eastAsia="fr-FR"/>
        </w:rPr>
      </w:pPr>
    </w:p>
    <w:p w14:paraId="76792486" w14:textId="77777777" w:rsidR="00D7512C" w:rsidRPr="00B066F1" w:rsidRDefault="00D7512C" w:rsidP="00B066F1">
      <w:pPr>
        <w:spacing w:after="0" w:line="240" w:lineRule="auto"/>
        <w:jc w:val="center"/>
        <w:rPr>
          <w:rFonts w:ascii="Gill Sans MT" w:hAnsi="Gill Sans MT"/>
          <w:b/>
          <w:bCs/>
          <w:iCs/>
          <w:sz w:val="24"/>
          <w:szCs w:val="24"/>
        </w:rPr>
      </w:pPr>
    </w:p>
    <w:p w14:paraId="2C474108" w14:textId="7995C1F1" w:rsidR="00D7512C" w:rsidRPr="00B066F1" w:rsidRDefault="00D7512C" w:rsidP="00B066F1">
      <w:pPr>
        <w:spacing w:after="0" w:line="240" w:lineRule="auto"/>
        <w:jc w:val="center"/>
        <w:rPr>
          <w:rFonts w:ascii="Gill Sans MT" w:hAnsi="Gill Sans MT"/>
          <w:b/>
          <w:bCs/>
          <w:iCs/>
          <w:sz w:val="24"/>
          <w:szCs w:val="24"/>
        </w:rPr>
      </w:pPr>
      <w:r w:rsidRPr="00B066F1">
        <w:rPr>
          <w:rFonts w:ascii="Gill Sans MT" w:hAnsi="Gill Sans MT"/>
          <w:b/>
          <w:bCs/>
          <w:iCs/>
          <w:sz w:val="24"/>
          <w:szCs w:val="24"/>
        </w:rPr>
        <w:t>Annexe I</w:t>
      </w:r>
    </w:p>
    <w:p w14:paraId="6AD229BA" w14:textId="77777777" w:rsidR="00D7512C" w:rsidRPr="00B066F1" w:rsidRDefault="00D7512C" w:rsidP="00B066F1">
      <w:pPr>
        <w:spacing w:after="0" w:line="240" w:lineRule="auto"/>
        <w:jc w:val="center"/>
        <w:rPr>
          <w:rFonts w:ascii="Gill Sans MT" w:hAnsi="Gill Sans MT"/>
          <w:b/>
          <w:bCs/>
          <w:iCs/>
          <w:sz w:val="24"/>
          <w:szCs w:val="24"/>
        </w:rPr>
      </w:pPr>
    </w:p>
    <w:p w14:paraId="235FCB6A" w14:textId="63A8A09C" w:rsidR="00D7512C" w:rsidRPr="00B066F1" w:rsidRDefault="00D7512C" w:rsidP="00B066F1">
      <w:pPr>
        <w:spacing w:after="0" w:line="240" w:lineRule="auto"/>
        <w:jc w:val="center"/>
        <w:rPr>
          <w:rFonts w:ascii="Gill Sans MT" w:hAnsi="Gill Sans MT"/>
          <w:b/>
          <w:bCs/>
          <w:iCs/>
          <w:sz w:val="24"/>
          <w:szCs w:val="24"/>
        </w:rPr>
      </w:pPr>
      <w:r w:rsidRPr="00B066F1">
        <w:rPr>
          <w:rFonts w:ascii="Gill Sans MT" w:hAnsi="Gill Sans MT"/>
          <w:b/>
          <w:bCs/>
          <w:iCs/>
          <w:sz w:val="24"/>
          <w:szCs w:val="24"/>
        </w:rPr>
        <w:t xml:space="preserve">Liste des accords </w:t>
      </w:r>
      <w:r w:rsidR="000D2792">
        <w:rPr>
          <w:rFonts w:ascii="Gill Sans MT" w:hAnsi="Gill Sans MT"/>
          <w:b/>
          <w:bCs/>
          <w:iCs/>
          <w:sz w:val="24"/>
          <w:szCs w:val="24"/>
        </w:rPr>
        <w:t xml:space="preserve">et engagements </w:t>
      </w:r>
      <w:r w:rsidRPr="00B066F1">
        <w:rPr>
          <w:rFonts w:ascii="Gill Sans MT" w:hAnsi="Gill Sans MT"/>
          <w:b/>
          <w:bCs/>
          <w:iCs/>
          <w:sz w:val="24"/>
          <w:szCs w:val="24"/>
        </w:rPr>
        <w:t>supprimés</w:t>
      </w:r>
    </w:p>
    <w:p w14:paraId="3E52D668" w14:textId="77777777" w:rsidR="00B066F1" w:rsidRDefault="00B066F1" w:rsidP="00B066F1">
      <w:pPr>
        <w:jc w:val="both"/>
        <w:rPr>
          <w:rFonts w:ascii="Gill Sans MT" w:hAnsi="Gill Sans MT" w:cs="Arial"/>
          <w:sz w:val="24"/>
          <w:szCs w:val="24"/>
        </w:rPr>
      </w:pPr>
    </w:p>
    <w:p w14:paraId="3D881152" w14:textId="77777777" w:rsidR="00B066F1" w:rsidRPr="00A525D1" w:rsidRDefault="00B066F1" w:rsidP="00A525D1">
      <w:pPr>
        <w:pStyle w:val="Paragraphedeliste"/>
        <w:numPr>
          <w:ilvl w:val="0"/>
          <w:numId w:val="5"/>
        </w:numPr>
        <w:jc w:val="both"/>
        <w:rPr>
          <w:rFonts w:ascii="Gill Sans MT" w:hAnsi="Gill Sans MT" w:cs="Arial"/>
          <w:sz w:val="24"/>
          <w:szCs w:val="24"/>
        </w:rPr>
      </w:pPr>
      <w:bookmarkStart w:id="15" w:name="_Hlk224569899"/>
      <w:r w:rsidRPr="00A525D1">
        <w:rPr>
          <w:rFonts w:ascii="Gill Sans MT" w:hAnsi="Gill Sans MT" w:cs="Arial"/>
          <w:sz w:val="24"/>
          <w:szCs w:val="24"/>
        </w:rPr>
        <w:t>Accord 35 heures du 24 mars 1999</w:t>
      </w:r>
    </w:p>
    <w:p w14:paraId="397CCD90" w14:textId="085ABAE2" w:rsidR="00B066F1" w:rsidRPr="00A525D1" w:rsidRDefault="00B066F1" w:rsidP="00A525D1">
      <w:pPr>
        <w:pStyle w:val="Paragraphedeliste"/>
        <w:numPr>
          <w:ilvl w:val="0"/>
          <w:numId w:val="5"/>
        </w:numPr>
        <w:jc w:val="both"/>
        <w:rPr>
          <w:rFonts w:ascii="Gill Sans MT" w:hAnsi="Gill Sans MT" w:cs="Arial"/>
          <w:sz w:val="24"/>
          <w:szCs w:val="24"/>
        </w:rPr>
      </w:pPr>
      <w:r w:rsidRPr="00A525D1">
        <w:rPr>
          <w:rFonts w:ascii="Gill Sans MT" w:hAnsi="Gill Sans MT" w:cs="Arial"/>
          <w:sz w:val="24"/>
          <w:szCs w:val="24"/>
        </w:rPr>
        <w:t>Accord de participation du 04 mars 2003</w:t>
      </w:r>
    </w:p>
    <w:p w14:paraId="483C0721" w14:textId="427781EF" w:rsidR="00C76AED" w:rsidRPr="00A525D1" w:rsidRDefault="00C76AED" w:rsidP="00A525D1">
      <w:pPr>
        <w:pStyle w:val="Paragraphedeliste"/>
        <w:numPr>
          <w:ilvl w:val="0"/>
          <w:numId w:val="5"/>
        </w:numPr>
        <w:jc w:val="both"/>
        <w:rPr>
          <w:rFonts w:ascii="Gill Sans MT" w:hAnsi="Gill Sans MT" w:cs="Arial"/>
          <w:sz w:val="24"/>
          <w:szCs w:val="24"/>
        </w:rPr>
      </w:pPr>
      <w:r w:rsidRPr="00A525D1">
        <w:rPr>
          <w:rFonts w:ascii="Gill Sans MT" w:hAnsi="Gill Sans MT" w:cs="Arial"/>
          <w:sz w:val="24"/>
          <w:szCs w:val="24"/>
        </w:rPr>
        <w:t>Plan d’action sur l’emploi des séniors du 22 janvier 2010</w:t>
      </w:r>
    </w:p>
    <w:p w14:paraId="57E7D3AA" w14:textId="6A67A5EB" w:rsidR="00C76AED" w:rsidRPr="00A525D1" w:rsidRDefault="00C76AED" w:rsidP="00A525D1">
      <w:pPr>
        <w:pStyle w:val="Paragraphedeliste"/>
        <w:numPr>
          <w:ilvl w:val="0"/>
          <w:numId w:val="5"/>
        </w:numPr>
        <w:jc w:val="both"/>
        <w:rPr>
          <w:rFonts w:ascii="Gill Sans MT" w:hAnsi="Gill Sans MT" w:cs="Arial"/>
          <w:sz w:val="24"/>
          <w:szCs w:val="24"/>
        </w:rPr>
      </w:pPr>
      <w:r w:rsidRPr="00A525D1">
        <w:rPr>
          <w:rFonts w:ascii="Gill Sans MT" w:hAnsi="Gill Sans MT" w:cs="Arial"/>
          <w:sz w:val="24"/>
          <w:szCs w:val="24"/>
        </w:rPr>
        <w:t xml:space="preserve">Avenant à l’accord de participation de la société LESAFFRE </w:t>
      </w:r>
      <w:proofErr w:type="gramStart"/>
      <w:r w:rsidRPr="00A525D1">
        <w:rPr>
          <w:rFonts w:ascii="Gill Sans MT" w:hAnsi="Gill Sans MT" w:cs="Arial"/>
          <w:sz w:val="24"/>
          <w:szCs w:val="24"/>
        </w:rPr>
        <w:t>FRERES  du</w:t>
      </w:r>
      <w:proofErr w:type="gramEnd"/>
      <w:r w:rsidRPr="00A525D1">
        <w:rPr>
          <w:rFonts w:ascii="Gill Sans MT" w:hAnsi="Gill Sans MT" w:cs="Arial"/>
          <w:sz w:val="24"/>
          <w:szCs w:val="24"/>
        </w:rPr>
        <w:t xml:space="preserve"> 22 mars 2010 </w:t>
      </w:r>
    </w:p>
    <w:p w14:paraId="3FD63BCF" w14:textId="2A2902C4" w:rsidR="00C76AED" w:rsidRPr="00A525D1" w:rsidRDefault="00C76AED" w:rsidP="00A525D1">
      <w:pPr>
        <w:pStyle w:val="Paragraphedeliste"/>
        <w:numPr>
          <w:ilvl w:val="0"/>
          <w:numId w:val="5"/>
        </w:numPr>
        <w:jc w:val="both"/>
        <w:rPr>
          <w:rFonts w:ascii="Gill Sans MT" w:hAnsi="Gill Sans MT" w:cs="Arial"/>
          <w:sz w:val="24"/>
          <w:szCs w:val="24"/>
        </w:rPr>
      </w:pPr>
      <w:r w:rsidRPr="00A525D1">
        <w:rPr>
          <w:rFonts w:ascii="Gill Sans MT" w:hAnsi="Gill Sans MT" w:cs="Arial"/>
          <w:sz w:val="24"/>
          <w:szCs w:val="24"/>
        </w:rPr>
        <w:t>Accord d’entreprise de la société LESAFFRE FRERES SAS du 1</w:t>
      </w:r>
      <w:r w:rsidRPr="00A525D1">
        <w:rPr>
          <w:rFonts w:ascii="Gill Sans MT" w:hAnsi="Gill Sans MT" w:cs="Arial"/>
          <w:sz w:val="24"/>
          <w:szCs w:val="24"/>
          <w:vertAlign w:val="superscript"/>
        </w:rPr>
        <w:t>er</w:t>
      </w:r>
      <w:r w:rsidRPr="00A525D1">
        <w:rPr>
          <w:rFonts w:ascii="Gill Sans MT" w:hAnsi="Gill Sans MT" w:cs="Arial"/>
          <w:sz w:val="24"/>
          <w:szCs w:val="24"/>
        </w:rPr>
        <w:t xml:space="preserve"> janvier 2011</w:t>
      </w:r>
    </w:p>
    <w:p w14:paraId="1A90B54D" w14:textId="53F96320" w:rsidR="00C76AED" w:rsidRDefault="00C76AED" w:rsidP="00A525D1">
      <w:pPr>
        <w:pStyle w:val="Paragraphedeliste"/>
        <w:numPr>
          <w:ilvl w:val="0"/>
          <w:numId w:val="5"/>
        </w:numPr>
        <w:jc w:val="both"/>
        <w:rPr>
          <w:rFonts w:ascii="Gill Sans MT" w:hAnsi="Gill Sans MT" w:cs="Arial"/>
          <w:sz w:val="24"/>
          <w:szCs w:val="24"/>
        </w:rPr>
      </w:pPr>
      <w:r w:rsidRPr="00A525D1">
        <w:rPr>
          <w:rFonts w:ascii="Gill Sans MT" w:hAnsi="Gill Sans MT" w:cs="Arial"/>
          <w:sz w:val="24"/>
          <w:szCs w:val="24"/>
        </w:rPr>
        <w:t>Protocole d’accord sur la polyvalence de la société LESAFFRE FRERES SAS du 27 décembre 2011</w:t>
      </w:r>
    </w:p>
    <w:p w14:paraId="7779A148" w14:textId="77777777" w:rsidR="007D1EA3" w:rsidRDefault="007D1EA3" w:rsidP="00A525D1">
      <w:pPr>
        <w:pStyle w:val="Paragraphedeliste"/>
        <w:numPr>
          <w:ilvl w:val="0"/>
          <w:numId w:val="5"/>
        </w:numPr>
        <w:jc w:val="both"/>
        <w:rPr>
          <w:rFonts w:ascii="Gill Sans MT" w:hAnsi="Gill Sans MT" w:cs="Arial"/>
          <w:sz w:val="24"/>
          <w:szCs w:val="24"/>
        </w:rPr>
      </w:pPr>
      <w:r>
        <w:rPr>
          <w:rFonts w:ascii="Gill Sans MT" w:hAnsi="Gill Sans MT" w:cs="Arial"/>
          <w:sz w:val="24"/>
          <w:szCs w:val="24"/>
        </w:rPr>
        <w:t>A</w:t>
      </w:r>
      <w:r w:rsidRPr="007D1EA3">
        <w:rPr>
          <w:rFonts w:ascii="Gill Sans MT" w:hAnsi="Gill Sans MT" w:cs="Arial"/>
          <w:sz w:val="24"/>
          <w:szCs w:val="24"/>
        </w:rPr>
        <w:t>ccord frais de santé du 27</w:t>
      </w:r>
      <w:r>
        <w:rPr>
          <w:rFonts w:ascii="Gill Sans MT" w:hAnsi="Gill Sans MT" w:cs="Arial"/>
          <w:sz w:val="24"/>
          <w:szCs w:val="24"/>
        </w:rPr>
        <w:t xml:space="preserve"> juin </w:t>
      </w:r>
      <w:r w:rsidRPr="007D1EA3">
        <w:rPr>
          <w:rFonts w:ascii="Gill Sans MT" w:hAnsi="Gill Sans MT" w:cs="Arial"/>
          <w:sz w:val="24"/>
          <w:szCs w:val="24"/>
        </w:rPr>
        <w:t>2014</w:t>
      </w:r>
    </w:p>
    <w:p w14:paraId="437A91A4" w14:textId="0990EA49" w:rsidR="007D1EA3" w:rsidRDefault="007D1EA3" w:rsidP="00A525D1">
      <w:pPr>
        <w:pStyle w:val="Paragraphedeliste"/>
        <w:numPr>
          <w:ilvl w:val="0"/>
          <w:numId w:val="5"/>
        </w:numPr>
        <w:jc w:val="both"/>
        <w:rPr>
          <w:rFonts w:ascii="Gill Sans MT" w:hAnsi="Gill Sans MT" w:cs="Arial"/>
          <w:sz w:val="24"/>
          <w:szCs w:val="24"/>
        </w:rPr>
      </w:pPr>
      <w:r>
        <w:rPr>
          <w:rFonts w:ascii="Gill Sans MT" w:hAnsi="Gill Sans MT" w:cs="Arial"/>
          <w:sz w:val="24"/>
          <w:szCs w:val="24"/>
        </w:rPr>
        <w:t xml:space="preserve">Accord frais de santé du </w:t>
      </w:r>
      <w:r w:rsidRPr="007D1EA3">
        <w:rPr>
          <w:rFonts w:ascii="Gill Sans MT" w:hAnsi="Gill Sans MT" w:cs="Arial"/>
          <w:sz w:val="24"/>
          <w:szCs w:val="24"/>
        </w:rPr>
        <w:t>31</w:t>
      </w:r>
      <w:r>
        <w:rPr>
          <w:rFonts w:ascii="Gill Sans MT" w:hAnsi="Gill Sans MT" w:cs="Arial"/>
          <w:sz w:val="24"/>
          <w:szCs w:val="24"/>
        </w:rPr>
        <w:t xml:space="preserve"> décembre </w:t>
      </w:r>
      <w:r w:rsidRPr="007D1EA3">
        <w:rPr>
          <w:rFonts w:ascii="Gill Sans MT" w:hAnsi="Gill Sans MT" w:cs="Arial"/>
          <w:sz w:val="24"/>
          <w:szCs w:val="24"/>
        </w:rPr>
        <w:t>2015</w:t>
      </w:r>
    </w:p>
    <w:p w14:paraId="3DC7B31D" w14:textId="71276A04" w:rsidR="007D1EA3" w:rsidRPr="00A525D1" w:rsidRDefault="007D1EA3" w:rsidP="00A525D1">
      <w:pPr>
        <w:pStyle w:val="Paragraphedeliste"/>
        <w:numPr>
          <w:ilvl w:val="0"/>
          <w:numId w:val="5"/>
        </w:numPr>
        <w:jc w:val="both"/>
        <w:rPr>
          <w:rFonts w:ascii="Gill Sans MT" w:hAnsi="Gill Sans MT" w:cs="Arial"/>
          <w:sz w:val="24"/>
          <w:szCs w:val="24"/>
        </w:rPr>
      </w:pPr>
      <w:r>
        <w:rPr>
          <w:rFonts w:ascii="Gill Sans MT" w:hAnsi="Gill Sans MT" w:cs="Arial"/>
          <w:sz w:val="24"/>
          <w:szCs w:val="24"/>
        </w:rPr>
        <w:t>Procès-verbal de la réunion sur la mise en place de la Déclaration Sociale Nominative du 7 avril 2015</w:t>
      </w:r>
    </w:p>
    <w:p w14:paraId="24C0F304" w14:textId="253B4919" w:rsidR="00C76AED" w:rsidRPr="00A525D1" w:rsidRDefault="00C76AED" w:rsidP="00A525D1">
      <w:pPr>
        <w:pStyle w:val="Paragraphedeliste"/>
        <w:numPr>
          <w:ilvl w:val="0"/>
          <w:numId w:val="5"/>
        </w:numPr>
        <w:jc w:val="both"/>
        <w:rPr>
          <w:rFonts w:ascii="Gill Sans MT" w:hAnsi="Gill Sans MT" w:cs="Arial"/>
          <w:sz w:val="24"/>
          <w:szCs w:val="24"/>
        </w:rPr>
      </w:pPr>
      <w:r w:rsidRPr="00A525D1">
        <w:rPr>
          <w:rFonts w:ascii="Gill Sans MT" w:hAnsi="Gill Sans MT" w:cs="Arial"/>
          <w:sz w:val="24"/>
          <w:szCs w:val="24"/>
        </w:rPr>
        <w:t>Accord du 12 janvier 2016 relatif au travail à temps partiel</w:t>
      </w:r>
    </w:p>
    <w:p w14:paraId="60E3B9F1" w14:textId="4818BDBE" w:rsidR="008447F0" w:rsidRPr="00A525D1" w:rsidRDefault="008447F0" w:rsidP="00A525D1">
      <w:pPr>
        <w:pStyle w:val="Paragraphedeliste"/>
        <w:numPr>
          <w:ilvl w:val="0"/>
          <w:numId w:val="5"/>
        </w:numPr>
        <w:jc w:val="both"/>
        <w:rPr>
          <w:rFonts w:ascii="Gill Sans MT" w:hAnsi="Gill Sans MT" w:cs="Arial"/>
          <w:sz w:val="24"/>
          <w:szCs w:val="24"/>
        </w:rPr>
      </w:pPr>
      <w:r w:rsidRPr="00A525D1">
        <w:rPr>
          <w:rFonts w:ascii="Gill Sans MT" w:hAnsi="Gill Sans MT" w:cs="Arial"/>
          <w:sz w:val="24"/>
          <w:szCs w:val="24"/>
        </w:rPr>
        <w:t>Accord du 14 janvier 2016 relatif aux conventions de forfait</w:t>
      </w:r>
    </w:p>
    <w:p w14:paraId="4CFA187B" w14:textId="347457C6" w:rsidR="00C76AED" w:rsidRPr="00A525D1" w:rsidRDefault="00C76AED" w:rsidP="00A525D1">
      <w:pPr>
        <w:pStyle w:val="Paragraphedeliste"/>
        <w:numPr>
          <w:ilvl w:val="0"/>
          <w:numId w:val="5"/>
        </w:numPr>
        <w:jc w:val="both"/>
        <w:rPr>
          <w:rFonts w:ascii="Gill Sans MT" w:hAnsi="Gill Sans MT" w:cs="Arial"/>
          <w:sz w:val="24"/>
          <w:szCs w:val="24"/>
        </w:rPr>
      </w:pPr>
      <w:r w:rsidRPr="00A525D1">
        <w:rPr>
          <w:rFonts w:ascii="Gill Sans MT" w:hAnsi="Gill Sans MT" w:cs="Arial"/>
          <w:sz w:val="24"/>
          <w:szCs w:val="24"/>
        </w:rPr>
        <w:t xml:space="preserve">Avenant n°2 à l’accord de participation signé le 4 mars 2003 du 15 décembre 2017 </w:t>
      </w:r>
    </w:p>
    <w:p w14:paraId="60067BB1" w14:textId="101AFFB6" w:rsidR="00C76AED" w:rsidRPr="00A525D1" w:rsidRDefault="00C76AED" w:rsidP="00A525D1">
      <w:pPr>
        <w:pStyle w:val="Paragraphedeliste"/>
        <w:numPr>
          <w:ilvl w:val="0"/>
          <w:numId w:val="5"/>
        </w:numPr>
        <w:jc w:val="both"/>
        <w:rPr>
          <w:rFonts w:ascii="Gill Sans MT" w:hAnsi="Gill Sans MT" w:cs="Arial"/>
          <w:sz w:val="24"/>
          <w:szCs w:val="24"/>
        </w:rPr>
      </w:pPr>
      <w:r w:rsidRPr="00A525D1">
        <w:rPr>
          <w:rFonts w:ascii="Gill Sans MT" w:hAnsi="Gill Sans MT" w:cs="Arial"/>
          <w:sz w:val="24"/>
          <w:szCs w:val="24"/>
        </w:rPr>
        <w:t>Accord relatif à la couverture « frais de santé » ensemble du personnel du 12 janvier 2018</w:t>
      </w:r>
    </w:p>
    <w:p w14:paraId="78E87307" w14:textId="5570E75F" w:rsidR="00C76AED" w:rsidRPr="00A525D1" w:rsidRDefault="00C76AED" w:rsidP="00A525D1">
      <w:pPr>
        <w:pStyle w:val="Paragraphedeliste"/>
        <w:numPr>
          <w:ilvl w:val="0"/>
          <w:numId w:val="5"/>
        </w:numPr>
        <w:jc w:val="both"/>
        <w:rPr>
          <w:rFonts w:ascii="Gill Sans MT" w:hAnsi="Gill Sans MT" w:cs="Arial"/>
          <w:sz w:val="24"/>
          <w:szCs w:val="24"/>
        </w:rPr>
      </w:pPr>
      <w:r w:rsidRPr="00A525D1">
        <w:rPr>
          <w:rFonts w:ascii="Gill Sans MT" w:hAnsi="Gill Sans MT" w:cs="Arial"/>
          <w:sz w:val="24"/>
          <w:szCs w:val="24"/>
        </w:rPr>
        <w:t>Accord collectif d’entreprise instituant un régime de prévoyance lourde « incapacité, invalidité, décès » pour les salariés cadres du 30 novembre 2019</w:t>
      </w:r>
    </w:p>
    <w:p w14:paraId="4D8F96B4" w14:textId="1CC6AE36" w:rsidR="00C76AED" w:rsidRPr="00A525D1" w:rsidRDefault="00C76AED" w:rsidP="00A525D1">
      <w:pPr>
        <w:pStyle w:val="Paragraphedeliste"/>
        <w:numPr>
          <w:ilvl w:val="0"/>
          <w:numId w:val="5"/>
        </w:numPr>
        <w:jc w:val="both"/>
        <w:rPr>
          <w:rFonts w:ascii="Gill Sans MT" w:hAnsi="Gill Sans MT" w:cs="Arial"/>
          <w:sz w:val="24"/>
          <w:szCs w:val="24"/>
        </w:rPr>
      </w:pPr>
      <w:r w:rsidRPr="00A525D1">
        <w:rPr>
          <w:rFonts w:ascii="Gill Sans MT" w:hAnsi="Gill Sans MT" w:cs="Arial"/>
          <w:sz w:val="24"/>
          <w:szCs w:val="24"/>
        </w:rPr>
        <w:t xml:space="preserve">Accord collectif d’entreprise instituant un régime de prévoyance lourde « incapacité, invalidité, décès » pour les salariés </w:t>
      </w:r>
      <w:proofErr w:type="gramStart"/>
      <w:r w:rsidRPr="00A525D1">
        <w:rPr>
          <w:rFonts w:ascii="Gill Sans MT" w:hAnsi="Gill Sans MT" w:cs="Arial"/>
          <w:sz w:val="24"/>
          <w:szCs w:val="24"/>
        </w:rPr>
        <w:t>non cadres</w:t>
      </w:r>
      <w:proofErr w:type="gramEnd"/>
      <w:r w:rsidRPr="00A525D1">
        <w:rPr>
          <w:rFonts w:ascii="Gill Sans MT" w:hAnsi="Gill Sans MT" w:cs="Arial"/>
          <w:sz w:val="24"/>
          <w:szCs w:val="24"/>
        </w:rPr>
        <w:t xml:space="preserve"> du 30 novembre 2019</w:t>
      </w:r>
    </w:p>
    <w:p w14:paraId="7935BCC9" w14:textId="4429139D" w:rsidR="00B066F1" w:rsidRPr="00A525D1" w:rsidRDefault="00B066F1" w:rsidP="00A525D1">
      <w:pPr>
        <w:pStyle w:val="Paragraphedeliste"/>
        <w:numPr>
          <w:ilvl w:val="0"/>
          <w:numId w:val="5"/>
        </w:numPr>
        <w:jc w:val="both"/>
        <w:rPr>
          <w:rFonts w:ascii="Gill Sans MT" w:hAnsi="Gill Sans MT" w:cs="Arial"/>
          <w:sz w:val="24"/>
          <w:szCs w:val="24"/>
        </w:rPr>
      </w:pPr>
      <w:r w:rsidRPr="00A525D1">
        <w:rPr>
          <w:rFonts w:ascii="Gill Sans MT" w:hAnsi="Gill Sans MT" w:cs="Arial"/>
          <w:sz w:val="24"/>
          <w:szCs w:val="24"/>
        </w:rPr>
        <w:t>Accord collectif d’entreprise instituant une indemnité compensatrice d’entretien des tenues de protection individuelle</w:t>
      </w:r>
      <w:r w:rsidR="008447F0" w:rsidRPr="00A525D1">
        <w:rPr>
          <w:rFonts w:ascii="Gill Sans MT" w:hAnsi="Gill Sans MT" w:cs="Arial"/>
          <w:sz w:val="24"/>
          <w:szCs w:val="24"/>
        </w:rPr>
        <w:t xml:space="preserve"> du 05 février 2024</w:t>
      </w:r>
    </w:p>
    <w:p w14:paraId="5A3F2630" w14:textId="3B53EEC4" w:rsidR="00C76AED" w:rsidRPr="00A525D1" w:rsidRDefault="00C76AED" w:rsidP="00A525D1">
      <w:pPr>
        <w:pStyle w:val="Paragraphedeliste"/>
        <w:numPr>
          <w:ilvl w:val="0"/>
          <w:numId w:val="5"/>
        </w:numPr>
        <w:jc w:val="both"/>
        <w:rPr>
          <w:rFonts w:ascii="Gill Sans MT" w:hAnsi="Gill Sans MT" w:cs="Arial"/>
          <w:sz w:val="24"/>
          <w:szCs w:val="24"/>
        </w:rPr>
      </w:pPr>
      <w:r w:rsidRPr="00A525D1">
        <w:rPr>
          <w:rFonts w:ascii="Gill Sans MT" w:hAnsi="Gill Sans MT" w:cs="Arial"/>
          <w:sz w:val="24"/>
          <w:szCs w:val="24"/>
        </w:rPr>
        <w:t>Accord collectif d’entreprise instituant une prime pour travaux incommodes, dangereux ou insalubres du 8 aout 2024</w:t>
      </w:r>
    </w:p>
    <w:p w14:paraId="377D5B48" w14:textId="6B275FE1" w:rsidR="00B066F1" w:rsidRPr="00A525D1" w:rsidRDefault="00B066F1" w:rsidP="00A525D1">
      <w:pPr>
        <w:pStyle w:val="Paragraphedeliste"/>
        <w:numPr>
          <w:ilvl w:val="0"/>
          <w:numId w:val="5"/>
        </w:numPr>
        <w:jc w:val="both"/>
        <w:rPr>
          <w:rFonts w:ascii="Gill Sans MT" w:hAnsi="Gill Sans MT" w:cs="Arial"/>
          <w:sz w:val="24"/>
          <w:szCs w:val="24"/>
        </w:rPr>
      </w:pPr>
      <w:r w:rsidRPr="00A525D1">
        <w:rPr>
          <w:rFonts w:ascii="Gill Sans MT" w:hAnsi="Gill Sans MT" w:cs="Arial"/>
          <w:sz w:val="24"/>
          <w:szCs w:val="24"/>
        </w:rPr>
        <w:t>Accord sur l’égalité professionnelle entre les hommes et les femmes du 01 septembre 2024</w:t>
      </w:r>
    </w:p>
    <w:p w14:paraId="45EB175E" w14:textId="34B5D2E5" w:rsidR="00C76AED" w:rsidRPr="00A525D1" w:rsidRDefault="00B066F1" w:rsidP="00A525D1">
      <w:pPr>
        <w:pStyle w:val="Paragraphedeliste"/>
        <w:numPr>
          <w:ilvl w:val="0"/>
          <w:numId w:val="5"/>
        </w:numPr>
        <w:jc w:val="both"/>
        <w:rPr>
          <w:rFonts w:ascii="Gill Sans MT" w:hAnsi="Gill Sans MT" w:cs="Arial"/>
          <w:sz w:val="24"/>
          <w:szCs w:val="24"/>
        </w:rPr>
      </w:pPr>
      <w:r w:rsidRPr="00A525D1">
        <w:rPr>
          <w:rFonts w:ascii="Gill Sans MT" w:hAnsi="Gill Sans MT" w:cs="Arial"/>
          <w:sz w:val="24"/>
          <w:szCs w:val="24"/>
        </w:rPr>
        <w:t>Accord couverture de frais de santé du 28 mai 2025</w:t>
      </w:r>
    </w:p>
    <w:p w14:paraId="1295571E" w14:textId="583B52BC" w:rsidR="00C76AED" w:rsidRPr="00A525D1" w:rsidRDefault="00C76AED" w:rsidP="00A525D1">
      <w:pPr>
        <w:pStyle w:val="Paragraphedeliste"/>
        <w:numPr>
          <w:ilvl w:val="0"/>
          <w:numId w:val="5"/>
        </w:numPr>
        <w:jc w:val="both"/>
        <w:rPr>
          <w:rFonts w:ascii="Gill Sans MT" w:hAnsi="Gill Sans MT" w:cs="Arial"/>
          <w:sz w:val="24"/>
          <w:szCs w:val="24"/>
        </w:rPr>
      </w:pPr>
      <w:r w:rsidRPr="00A525D1">
        <w:rPr>
          <w:rFonts w:ascii="Gill Sans MT" w:hAnsi="Gill Sans MT" w:cs="Arial"/>
          <w:sz w:val="24"/>
          <w:szCs w:val="24"/>
        </w:rPr>
        <w:t xml:space="preserve">Avenant de mise en conformité du 5 mai 2025 à l’accord collectif d’entreprise instituant un régime de prévoyance lourde « incapacité, invalidité, décès » pour les salariés </w:t>
      </w:r>
      <w:proofErr w:type="gramStart"/>
      <w:r w:rsidRPr="00A525D1">
        <w:rPr>
          <w:rFonts w:ascii="Gill Sans MT" w:hAnsi="Gill Sans MT" w:cs="Arial"/>
          <w:sz w:val="24"/>
          <w:szCs w:val="24"/>
        </w:rPr>
        <w:t>non cadres</w:t>
      </w:r>
      <w:proofErr w:type="gramEnd"/>
      <w:r w:rsidRPr="00A525D1">
        <w:rPr>
          <w:rFonts w:ascii="Gill Sans MT" w:hAnsi="Gill Sans MT" w:cs="Arial"/>
          <w:sz w:val="24"/>
          <w:szCs w:val="24"/>
        </w:rPr>
        <w:t xml:space="preserve"> du 28 mai 2025</w:t>
      </w:r>
    </w:p>
    <w:p w14:paraId="38F82EB5" w14:textId="08F16420" w:rsidR="00C76AED" w:rsidRPr="00A525D1" w:rsidRDefault="00C76AED" w:rsidP="00A525D1">
      <w:pPr>
        <w:pStyle w:val="Paragraphedeliste"/>
        <w:numPr>
          <w:ilvl w:val="0"/>
          <w:numId w:val="5"/>
        </w:numPr>
        <w:jc w:val="both"/>
        <w:rPr>
          <w:rFonts w:ascii="Gill Sans MT" w:hAnsi="Gill Sans MT" w:cs="Arial"/>
          <w:sz w:val="24"/>
          <w:szCs w:val="24"/>
        </w:rPr>
      </w:pPr>
      <w:r w:rsidRPr="00A525D1">
        <w:rPr>
          <w:rFonts w:ascii="Gill Sans MT" w:hAnsi="Gill Sans MT" w:cs="Arial"/>
          <w:sz w:val="24"/>
          <w:szCs w:val="24"/>
        </w:rPr>
        <w:t>Avenant de mise en conformité du 5 mai 2025 à l’accord collectif d’entreprise instituant un régime de prévoyance lourde « incapacité, invalidité, décès » pour les salariés cadres du 28 mai 2025</w:t>
      </w:r>
    </w:p>
    <w:p w14:paraId="0CB58018" w14:textId="77777777" w:rsidR="007D1EA3" w:rsidRDefault="00C76AED" w:rsidP="00A525D1">
      <w:pPr>
        <w:pStyle w:val="Paragraphedeliste"/>
        <w:numPr>
          <w:ilvl w:val="0"/>
          <w:numId w:val="5"/>
        </w:numPr>
        <w:jc w:val="both"/>
        <w:rPr>
          <w:rFonts w:ascii="Gill Sans MT" w:hAnsi="Gill Sans MT" w:cs="Arial"/>
          <w:sz w:val="24"/>
          <w:szCs w:val="24"/>
        </w:rPr>
      </w:pPr>
      <w:r w:rsidRPr="00A525D1">
        <w:rPr>
          <w:rFonts w:ascii="Gill Sans MT" w:hAnsi="Gill Sans MT" w:cs="Arial"/>
          <w:sz w:val="24"/>
          <w:szCs w:val="24"/>
        </w:rPr>
        <w:t>Accord intéressement 2026</w:t>
      </w:r>
    </w:p>
    <w:p w14:paraId="1D9EF994" w14:textId="117B4D0A" w:rsidR="00B066F1" w:rsidRPr="00A525D1" w:rsidRDefault="00B066F1" w:rsidP="00A525D1">
      <w:pPr>
        <w:pStyle w:val="Paragraphedeliste"/>
        <w:numPr>
          <w:ilvl w:val="0"/>
          <w:numId w:val="5"/>
        </w:numPr>
        <w:jc w:val="both"/>
        <w:rPr>
          <w:rFonts w:ascii="Gill Sans MT" w:hAnsi="Gill Sans MT" w:cs="Arial"/>
          <w:sz w:val="24"/>
          <w:szCs w:val="24"/>
        </w:rPr>
      </w:pPr>
      <w:r w:rsidRPr="00A525D1">
        <w:rPr>
          <w:rFonts w:ascii="Gill Sans MT" w:hAnsi="Gill Sans MT" w:cs="Arial"/>
          <w:sz w:val="24"/>
          <w:szCs w:val="24"/>
        </w:rPr>
        <w:br w:type="page"/>
      </w:r>
      <w:bookmarkEnd w:id="15"/>
    </w:p>
    <w:p w14:paraId="4D86C3A8" w14:textId="77777777" w:rsidR="00D7512C" w:rsidRDefault="00D7512C" w:rsidP="00623FF1">
      <w:pPr>
        <w:spacing w:after="0" w:line="240" w:lineRule="auto"/>
        <w:rPr>
          <w:rFonts w:ascii="Gill Sans MT" w:hAnsi="Gill Sans MT" w:cs="Arial"/>
          <w:sz w:val="24"/>
          <w:szCs w:val="24"/>
        </w:rPr>
      </w:pPr>
    </w:p>
    <w:p w14:paraId="0B767DCC" w14:textId="253EE9A2" w:rsidR="00D7512C" w:rsidRDefault="00D7512C" w:rsidP="00B066F1">
      <w:pPr>
        <w:spacing w:after="0" w:line="240" w:lineRule="auto"/>
        <w:jc w:val="center"/>
        <w:rPr>
          <w:rFonts w:ascii="Gill Sans MT" w:hAnsi="Gill Sans MT" w:cs="Arial"/>
          <w:b/>
          <w:bCs/>
          <w:sz w:val="24"/>
          <w:szCs w:val="24"/>
        </w:rPr>
      </w:pPr>
      <w:r>
        <w:rPr>
          <w:rFonts w:ascii="Gill Sans MT" w:hAnsi="Gill Sans MT" w:cs="Arial"/>
          <w:sz w:val="24"/>
          <w:szCs w:val="24"/>
        </w:rPr>
        <w:br/>
      </w:r>
      <w:r w:rsidRPr="00B066F1">
        <w:rPr>
          <w:rFonts w:ascii="Gill Sans MT" w:hAnsi="Gill Sans MT" w:cs="Arial"/>
          <w:b/>
          <w:bCs/>
          <w:sz w:val="24"/>
          <w:szCs w:val="24"/>
        </w:rPr>
        <w:t>Annexe II</w:t>
      </w:r>
    </w:p>
    <w:p w14:paraId="43B9C226" w14:textId="77777777" w:rsidR="00A525D1" w:rsidRPr="00B066F1" w:rsidRDefault="00A525D1" w:rsidP="00B066F1">
      <w:pPr>
        <w:spacing w:after="0" w:line="240" w:lineRule="auto"/>
        <w:jc w:val="center"/>
        <w:rPr>
          <w:rFonts w:ascii="Gill Sans MT" w:hAnsi="Gill Sans MT" w:cs="Arial"/>
          <w:b/>
          <w:bCs/>
          <w:sz w:val="24"/>
          <w:szCs w:val="24"/>
        </w:rPr>
      </w:pPr>
    </w:p>
    <w:p w14:paraId="7A3AA812" w14:textId="36519469" w:rsidR="00D7512C" w:rsidRPr="00A525D1" w:rsidRDefault="00C76AED" w:rsidP="00A525D1">
      <w:pPr>
        <w:spacing w:after="0" w:line="240" w:lineRule="auto"/>
        <w:jc w:val="center"/>
        <w:rPr>
          <w:rFonts w:ascii="Gill Sans MT" w:hAnsi="Gill Sans MT" w:cs="Arial"/>
          <w:b/>
          <w:bCs/>
          <w:sz w:val="24"/>
          <w:szCs w:val="24"/>
        </w:rPr>
      </w:pPr>
      <w:r w:rsidRPr="00A525D1">
        <w:rPr>
          <w:rFonts w:ascii="Gill Sans MT" w:hAnsi="Gill Sans MT" w:cs="Arial"/>
          <w:b/>
          <w:bCs/>
          <w:sz w:val="24"/>
          <w:szCs w:val="24"/>
        </w:rPr>
        <w:t>Listes des accords CRISTAL UNION applicables</w:t>
      </w:r>
    </w:p>
    <w:p w14:paraId="087DE2AB" w14:textId="77777777" w:rsidR="00A525D1" w:rsidRPr="00A525D1" w:rsidRDefault="00A525D1" w:rsidP="00A525D1">
      <w:pPr>
        <w:spacing w:after="0" w:line="240" w:lineRule="auto"/>
        <w:jc w:val="center"/>
        <w:rPr>
          <w:rFonts w:ascii="Gill Sans MT" w:hAnsi="Gill Sans MT" w:cs="Arial"/>
          <w:b/>
          <w:bCs/>
          <w:sz w:val="24"/>
          <w:szCs w:val="24"/>
        </w:rPr>
      </w:pPr>
    </w:p>
    <w:tbl>
      <w:tblPr>
        <w:tblW w:w="15404" w:type="dxa"/>
        <w:tblInd w:w="-11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5404"/>
      </w:tblGrid>
      <w:tr w:rsidR="00A525D1" w:rsidRPr="00A525D1" w14:paraId="06F7931C" w14:textId="77777777" w:rsidTr="004A47F9">
        <w:trPr>
          <w:trHeight w:val="3231"/>
        </w:trPr>
        <w:tc>
          <w:tcPr>
            <w:tcW w:w="15404" w:type="dxa"/>
            <w:tcBorders>
              <w:top w:val="double" w:sz="4" w:space="0" w:color="auto"/>
              <w:left w:val="double" w:sz="4" w:space="0" w:color="auto"/>
              <w:bottom w:val="double" w:sz="4" w:space="0" w:color="auto"/>
              <w:right w:val="double" w:sz="4" w:space="0" w:color="auto"/>
            </w:tcBorders>
            <w:shd w:val="clear" w:color="auto" w:fill="auto"/>
          </w:tcPr>
          <w:p w14:paraId="2C4701E8" w14:textId="77777777" w:rsidR="00A525D1" w:rsidRPr="00A525D1" w:rsidRDefault="00A525D1" w:rsidP="00D871A0">
            <w:pPr>
              <w:spacing w:after="0" w:line="240" w:lineRule="auto"/>
              <w:rPr>
                <w:rFonts w:ascii="Gill Sans MT" w:hAnsi="Gill Sans MT" w:cs="Arial"/>
                <w:b/>
                <w:sz w:val="24"/>
                <w:szCs w:val="24"/>
              </w:rPr>
            </w:pPr>
          </w:p>
          <w:tbl>
            <w:tblPr>
              <w:tblW w:w="10225" w:type="dxa"/>
              <w:tblLayout w:type="fixed"/>
              <w:tblCellMar>
                <w:left w:w="0" w:type="dxa"/>
                <w:right w:w="0" w:type="dxa"/>
              </w:tblCellMar>
              <w:tblLook w:val="04A0" w:firstRow="1" w:lastRow="0" w:firstColumn="1" w:lastColumn="0" w:noHBand="0" w:noVBand="1"/>
            </w:tblPr>
            <w:tblGrid>
              <w:gridCol w:w="4560"/>
              <w:gridCol w:w="1474"/>
              <w:gridCol w:w="4191"/>
            </w:tblGrid>
            <w:tr w:rsidR="00A525D1" w:rsidRPr="00A525D1" w14:paraId="6856E825" w14:textId="77777777" w:rsidTr="00D871A0">
              <w:trPr>
                <w:trHeight w:val="94"/>
              </w:trPr>
              <w:tc>
                <w:tcPr>
                  <w:tcW w:w="4560" w:type="dxa"/>
                  <w:tcBorders>
                    <w:top w:val="single" w:sz="4" w:space="0" w:color="auto"/>
                    <w:left w:val="single" w:sz="4" w:space="0" w:color="auto"/>
                    <w:bottom w:val="single" w:sz="4" w:space="0" w:color="auto"/>
                    <w:right w:val="single" w:sz="4" w:space="0" w:color="auto"/>
                  </w:tcBorders>
                  <w:shd w:val="clear" w:color="auto" w:fill="FFFF99"/>
                  <w:tcMar>
                    <w:top w:w="10" w:type="dxa"/>
                    <w:left w:w="10" w:type="dxa"/>
                    <w:bottom w:w="0" w:type="dxa"/>
                    <w:right w:w="10" w:type="dxa"/>
                  </w:tcMar>
                  <w:vAlign w:val="center"/>
                  <w:hideMark/>
                </w:tcPr>
                <w:p w14:paraId="3B20DC66" w14:textId="77777777" w:rsidR="00A525D1" w:rsidRPr="00A525D1" w:rsidRDefault="00A525D1" w:rsidP="00D871A0">
                  <w:pPr>
                    <w:spacing w:after="0" w:line="240" w:lineRule="auto"/>
                    <w:jc w:val="center"/>
                    <w:rPr>
                      <w:rFonts w:ascii="Gill Sans MT" w:hAnsi="Gill Sans MT" w:cs="Arial"/>
                      <w:b/>
                      <w:bCs/>
                      <w:sz w:val="24"/>
                      <w:szCs w:val="24"/>
                    </w:rPr>
                  </w:pPr>
                  <w:r w:rsidRPr="00A525D1">
                    <w:rPr>
                      <w:rFonts w:ascii="Gill Sans MT" w:hAnsi="Gill Sans MT" w:cs="Arial"/>
                      <w:b/>
                      <w:sz w:val="24"/>
                      <w:szCs w:val="24"/>
                    </w:rPr>
                    <w:t>Intitulé</w:t>
                  </w:r>
                </w:p>
              </w:tc>
              <w:tc>
                <w:tcPr>
                  <w:tcW w:w="1474" w:type="dxa"/>
                  <w:tcBorders>
                    <w:top w:val="single" w:sz="4" w:space="0" w:color="auto"/>
                    <w:left w:val="nil"/>
                    <w:bottom w:val="single" w:sz="4" w:space="0" w:color="auto"/>
                    <w:right w:val="single" w:sz="4" w:space="0" w:color="auto"/>
                  </w:tcBorders>
                  <w:shd w:val="clear" w:color="auto" w:fill="FFFF99"/>
                  <w:tcMar>
                    <w:top w:w="10" w:type="dxa"/>
                    <w:left w:w="10" w:type="dxa"/>
                    <w:bottom w:w="0" w:type="dxa"/>
                    <w:right w:w="10" w:type="dxa"/>
                  </w:tcMar>
                  <w:vAlign w:val="center"/>
                  <w:hideMark/>
                </w:tcPr>
                <w:p w14:paraId="76B41AF4" w14:textId="77777777" w:rsidR="00A525D1" w:rsidRPr="00A525D1" w:rsidRDefault="00A525D1" w:rsidP="00D871A0">
                  <w:pPr>
                    <w:spacing w:after="0" w:line="240" w:lineRule="auto"/>
                    <w:jc w:val="center"/>
                    <w:rPr>
                      <w:rFonts w:ascii="Gill Sans MT" w:hAnsi="Gill Sans MT" w:cs="Arial"/>
                      <w:b/>
                      <w:bCs/>
                      <w:sz w:val="24"/>
                      <w:szCs w:val="24"/>
                    </w:rPr>
                  </w:pPr>
                  <w:r w:rsidRPr="00A525D1">
                    <w:rPr>
                      <w:rFonts w:ascii="Gill Sans MT" w:hAnsi="Gill Sans MT" w:cs="Arial"/>
                      <w:b/>
                      <w:sz w:val="24"/>
                      <w:szCs w:val="24"/>
                    </w:rPr>
                    <w:t>Durée</w:t>
                  </w:r>
                </w:p>
              </w:tc>
              <w:tc>
                <w:tcPr>
                  <w:tcW w:w="4191" w:type="dxa"/>
                  <w:tcBorders>
                    <w:top w:val="single" w:sz="4" w:space="0" w:color="auto"/>
                    <w:left w:val="nil"/>
                    <w:bottom w:val="single" w:sz="4" w:space="0" w:color="auto"/>
                    <w:right w:val="single" w:sz="4" w:space="0" w:color="auto"/>
                  </w:tcBorders>
                  <w:shd w:val="clear" w:color="auto" w:fill="FFFF99"/>
                  <w:tcMar>
                    <w:top w:w="10" w:type="dxa"/>
                    <w:left w:w="10" w:type="dxa"/>
                    <w:bottom w:w="0" w:type="dxa"/>
                    <w:right w:w="10" w:type="dxa"/>
                  </w:tcMar>
                  <w:vAlign w:val="center"/>
                  <w:hideMark/>
                </w:tcPr>
                <w:p w14:paraId="767B040A" w14:textId="77777777" w:rsidR="00A525D1" w:rsidRPr="00A525D1" w:rsidRDefault="00A525D1" w:rsidP="00D871A0">
                  <w:pPr>
                    <w:spacing w:after="0" w:line="240" w:lineRule="auto"/>
                    <w:jc w:val="center"/>
                    <w:rPr>
                      <w:rFonts w:ascii="Gill Sans MT" w:hAnsi="Gill Sans MT" w:cs="Arial"/>
                      <w:b/>
                      <w:sz w:val="24"/>
                      <w:szCs w:val="24"/>
                    </w:rPr>
                  </w:pPr>
                  <w:r w:rsidRPr="00A525D1">
                    <w:rPr>
                      <w:rFonts w:ascii="Gill Sans MT" w:hAnsi="Gill Sans MT" w:cs="Arial"/>
                      <w:b/>
                      <w:sz w:val="24"/>
                      <w:szCs w:val="24"/>
                    </w:rPr>
                    <w:t>Date de signature</w:t>
                  </w:r>
                </w:p>
              </w:tc>
            </w:tr>
            <w:tr w:rsidR="00A525D1" w:rsidRPr="00A525D1" w14:paraId="005DE2F6" w14:textId="77777777" w:rsidTr="00D871A0">
              <w:trPr>
                <w:trHeight w:val="77"/>
              </w:trPr>
              <w:tc>
                <w:tcPr>
                  <w:tcW w:w="4560" w:type="dxa"/>
                  <w:tcBorders>
                    <w:top w:val="nil"/>
                    <w:left w:val="single" w:sz="4" w:space="0" w:color="auto"/>
                    <w:bottom w:val="single" w:sz="4" w:space="0" w:color="auto"/>
                    <w:right w:val="single" w:sz="4" w:space="0" w:color="auto"/>
                  </w:tcBorders>
                  <w:tcMar>
                    <w:top w:w="10" w:type="dxa"/>
                    <w:left w:w="120" w:type="dxa"/>
                    <w:bottom w:w="0" w:type="dxa"/>
                    <w:right w:w="10" w:type="dxa"/>
                  </w:tcMar>
                  <w:vAlign w:val="center"/>
                  <w:hideMark/>
                </w:tcPr>
                <w:p w14:paraId="6914BEA9"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 xml:space="preserve">Accord sur le temps de travail des cadres </w:t>
                  </w:r>
                </w:p>
                <w:p w14:paraId="5BE356D3"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 xml:space="preserve">Et son avenant </w:t>
                  </w:r>
                </w:p>
              </w:tc>
              <w:tc>
                <w:tcPr>
                  <w:tcW w:w="1474" w:type="dxa"/>
                  <w:tcBorders>
                    <w:top w:val="nil"/>
                    <w:left w:val="nil"/>
                    <w:bottom w:val="single" w:sz="4" w:space="0" w:color="auto"/>
                    <w:right w:val="single" w:sz="4" w:space="0" w:color="auto"/>
                  </w:tcBorders>
                  <w:tcMar>
                    <w:top w:w="10" w:type="dxa"/>
                    <w:left w:w="10" w:type="dxa"/>
                    <w:bottom w:w="0" w:type="dxa"/>
                    <w:right w:w="10" w:type="dxa"/>
                  </w:tcMar>
                  <w:vAlign w:val="center"/>
                  <w:hideMark/>
                </w:tcPr>
                <w:p w14:paraId="3B86B90A"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Indéterminée</w:t>
                  </w:r>
                </w:p>
              </w:tc>
              <w:tc>
                <w:tcPr>
                  <w:tcW w:w="4191" w:type="dxa"/>
                  <w:tcBorders>
                    <w:top w:val="nil"/>
                    <w:left w:val="nil"/>
                    <w:bottom w:val="single" w:sz="4" w:space="0" w:color="auto"/>
                    <w:right w:val="single" w:sz="4" w:space="0" w:color="auto"/>
                  </w:tcBorders>
                  <w:tcMar>
                    <w:top w:w="10" w:type="dxa"/>
                    <w:left w:w="120" w:type="dxa"/>
                    <w:bottom w:w="0" w:type="dxa"/>
                    <w:right w:w="10" w:type="dxa"/>
                  </w:tcMar>
                  <w:vAlign w:val="center"/>
                  <w:hideMark/>
                </w:tcPr>
                <w:p w14:paraId="3A758D0D"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05/12/2008</w:t>
                  </w:r>
                </w:p>
                <w:p w14:paraId="4AB0EC16"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03/07/2014</w:t>
                  </w:r>
                </w:p>
              </w:tc>
            </w:tr>
            <w:tr w:rsidR="00A525D1" w:rsidRPr="00A525D1" w14:paraId="3B979AC2" w14:textId="77777777" w:rsidTr="00D871A0">
              <w:trPr>
                <w:trHeight w:val="83"/>
              </w:trPr>
              <w:tc>
                <w:tcPr>
                  <w:tcW w:w="4560" w:type="dxa"/>
                  <w:tcBorders>
                    <w:top w:val="nil"/>
                    <w:left w:val="single" w:sz="4" w:space="0" w:color="auto"/>
                    <w:bottom w:val="single" w:sz="4" w:space="0" w:color="auto"/>
                    <w:right w:val="single" w:sz="4" w:space="0" w:color="auto"/>
                  </w:tcBorders>
                  <w:tcMar>
                    <w:top w:w="10" w:type="dxa"/>
                    <w:left w:w="120" w:type="dxa"/>
                    <w:bottom w:w="0" w:type="dxa"/>
                    <w:right w:w="10" w:type="dxa"/>
                  </w:tcMar>
                  <w:vAlign w:val="center"/>
                </w:tcPr>
                <w:p w14:paraId="2CD8981D"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 xml:space="preserve">Accord sur le temps de travail des techniciens et agents de maîtrise </w:t>
                  </w:r>
                </w:p>
                <w:p w14:paraId="0C50527A"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Et ses avenants</w:t>
                  </w:r>
                </w:p>
              </w:tc>
              <w:tc>
                <w:tcPr>
                  <w:tcW w:w="1474" w:type="dxa"/>
                  <w:tcBorders>
                    <w:top w:val="nil"/>
                    <w:left w:val="nil"/>
                    <w:bottom w:val="single" w:sz="4" w:space="0" w:color="auto"/>
                    <w:right w:val="single" w:sz="4" w:space="0" w:color="auto"/>
                  </w:tcBorders>
                  <w:shd w:val="clear" w:color="auto" w:fill="FFFFFF"/>
                  <w:tcMar>
                    <w:top w:w="10" w:type="dxa"/>
                    <w:left w:w="10" w:type="dxa"/>
                    <w:bottom w:w="0" w:type="dxa"/>
                    <w:right w:w="10" w:type="dxa"/>
                  </w:tcMar>
                  <w:vAlign w:val="center"/>
                </w:tcPr>
                <w:p w14:paraId="0078CE31"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Indéterminée</w:t>
                  </w:r>
                </w:p>
              </w:tc>
              <w:tc>
                <w:tcPr>
                  <w:tcW w:w="4191" w:type="dxa"/>
                  <w:tcBorders>
                    <w:top w:val="nil"/>
                    <w:left w:val="nil"/>
                    <w:bottom w:val="single" w:sz="4" w:space="0" w:color="auto"/>
                    <w:right w:val="single" w:sz="4" w:space="0" w:color="auto"/>
                  </w:tcBorders>
                  <w:shd w:val="clear" w:color="auto" w:fill="FFFFFF"/>
                  <w:tcMar>
                    <w:top w:w="10" w:type="dxa"/>
                    <w:left w:w="120" w:type="dxa"/>
                    <w:bottom w:w="0" w:type="dxa"/>
                    <w:right w:w="10" w:type="dxa"/>
                  </w:tcMar>
                  <w:vAlign w:val="center"/>
                </w:tcPr>
                <w:p w14:paraId="358AE64C"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25/05/2009</w:t>
                  </w:r>
                </w:p>
                <w:p w14:paraId="2CB1C9CD"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14/06/2012 et 03/07/2014</w:t>
                  </w:r>
                </w:p>
              </w:tc>
            </w:tr>
            <w:tr w:rsidR="00A525D1" w:rsidRPr="00A525D1" w14:paraId="22DF3609" w14:textId="77777777" w:rsidTr="00D871A0">
              <w:trPr>
                <w:trHeight w:val="83"/>
              </w:trPr>
              <w:tc>
                <w:tcPr>
                  <w:tcW w:w="4560" w:type="dxa"/>
                  <w:tcBorders>
                    <w:top w:val="nil"/>
                    <w:left w:val="single" w:sz="4" w:space="0" w:color="auto"/>
                    <w:bottom w:val="single" w:sz="4" w:space="0" w:color="auto"/>
                    <w:right w:val="single" w:sz="4" w:space="0" w:color="auto"/>
                  </w:tcBorders>
                  <w:tcMar>
                    <w:top w:w="10" w:type="dxa"/>
                    <w:left w:w="120" w:type="dxa"/>
                    <w:bottom w:w="0" w:type="dxa"/>
                    <w:right w:w="10" w:type="dxa"/>
                  </w:tcMar>
                  <w:vAlign w:val="center"/>
                </w:tcPr>
                <w:p w14:paraId="4218E3C9"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 xml:space="preserve">Accord sur le temps de travail des ouvriers et employés </w:t>
                  </w:r>
                </w:p>
                <w:p w14:paraId="4FE771A8"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 xml:space="preserve">Et ses avenants </w:t>
                  </w:r>
                </w:p>
              </w:tc>
              <w:tc>
                <w:tcPr>
                  <w:tcW w:w="1474" w:type="dxa"/>
                  <w:tcBorders>
                    <w:top w:val="nil"/>
                    <w:left w:val="nil"/>
                    <w:bottom w:val="single" w:sz="4" w:space="0" w:color="auto"/>
                    <w:right w:val="single" w:sz="4" w:space="0" w:color="auto"/>
                  </w:tcBorders>
                  <w:shd w:val="clear" w:color="auto" w:fill="FFFFFF"/>
                  <w:tcMar>
                    <w:top w:w="10" w:type="dxa"/>
                    <w:left w:w="10" w:type="dxa"/>
                    <w:bottom w:w="0" w:type="dxa"/>
                    <w:right w:w="10" w:type="dxa"/>
                  </w:tcMar>
                  <w:vAlign w:val="center"/>
                </w:tcPr>
                <w:p w14:paraId="7D00197D"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Indéterminée</w:t>
                  </w:r>
                </w:p>
              </w:tc>
              <w:tc>
                <w:tcPr>
                  <w:tcW w:w="4191" w:type="dxa"/>
                  <w:tcBorders>
                    <w:top w:val="nil"/>
                    <w:left w:val="nil"/>
                    <w:bottom w:val="single" w:sz="4" w:space="0" w:color="auto"/>
                    <w:right w:val="single" w:sz="4" w:space="0" w:color="auto"/>
                  </w:tcBorders>
                  <w:shd w:val="clear" w:color="auto" w:fill="FFFFFF"/>
                  <w:tcMar>
                    <w:top w:w="10" w:type="dxa"/>
                    <w:left w:w="120" w:type="dxa"/>
                    <w:bottom w:w="0" w:type="dxa"/>
                    <w:right w:w="10" w:type="dxa"/>
                  </w:tcMar>
                  <w:vAlign w:val="center"/>
                </w:tcPr>
                <w:p w14:paraId="07DEB9FD"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25/05/2009</w:t>
                  </w:r>
                </w:p>
                <w:p w14:paraId="0691CFD8"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14/06/2012 et 03/07/2014</w:t>
                  </w:r>
                </w:p>
              </w:tc>
            </w:tr>
            <w:tr w:rsidR="00A525D1" w:rsidRPr="00A525D1" w14:paraId="66846F08" w14:textId="77777777" w:rsidTr="00D871A0">
              <w:trPr>
                <w:trHeight w:val="83"/>
              </w:trPr>
              <w:tc>
                <w:tcPr>
                  <w:tcW w:w="4560" w:type="dxa"/>
                  <w:tcBorders>
                    <w:top w:val="nil"/>
                    <w:left w:val="single" w:sz="4" w:space="0" w:color="auto"/>
                    <w:bottom w:val="single" w:sz="4" w:space="0" w:color="auto"/>
                    <w:right w:val="single" w:sz="4" w:space="0" w:color="auto"/>
                  </w:tcBorders>
                  <w:shd w:val="clear" w:color="auto" w:fill="auto"/>
                  <w:tcMar>
                    <w:top w:w="10" w:type="dxa"/>
                    <w:left w:w="120" w:type="dxa"/>
                    <w:bottom w:w="0" w:type="dxa"/>
                    <w:right w:w="10" w:type="dxa"/>
                  </w:tcMar>
                  <w:vAlign w:val="center"/>
                </w:tcPr>
                <w:p w14:paraId="6828C352"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 xml:space="preserve">Accord sur le Compte Epargne Temps (CET) </w:t>
                  </w:r>
                </w:p>
                <w:p w14:paraId="7EDA08A3"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Et son avenant</w:t>
                  </w:r>
                </w:p>
              </w:tc>
              <w:tc>
                <w:tcPr>
                  <w:tcW w:w="1474"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tcPr>
                <w:p w14:paraId="0D8A4BFB"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Indéterminée</w:t>
                  </w:r>
                </w:p>
              </w:tc>
              <w:tc>
                <w:tcPr>
                  <w:tcW w:w="4191" w:type="dxa"/>
                  <w:tcBorders>
                    <w:top w:val="nil"/>
                    <w:left w:val="nil"/>
                    <w:bottom w:val="single" w:sz="4" w:space="0" w:color="auto"/>
                    <w:right w:val="single" w:sz="4" w:space="0" w:color="auto"/>
                  </w:tcBorders>
                  <w:tcMar>
                    <w:top w:w="10" w:type="dxa"/>
                    <w:left w:w="120" w:type="dxa"/>
                    <w:bottom w:w="0" w:type="dxa"/>
                    <w:right w:w="10" w:type="dxa"/>
                  </w:tcMar>
                  <w:vAlign w:val="center"/>
                </w:tcPr>
                <w:p w14:paraId="0D918BEB"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11/01/2010</w:t>
                  </w:r>
                </w:p>
                <w:p w14:paraId="23B15E89"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03/07/2014</w:t>
                  </w:r>
                </w:p>
              </w:tc>
            </w:tr>
            <w:tr w:rsidR="00A525D1" w:rsidRPr="00A525D1" w14:paraId="0882E388" w14:textId="77777777" w:rsidTr="00D871A0">
              <w:trPr>
                <w:trHeight w:val="2"/>
              </w:trPr>
              <w:tc>
                <w:tcPr>
                  <w:tcW w:w="4560" w:type="dxa"/>
                  <w:tcBorders>
                    <w:top w:val="nil"/>
                    <w:left w:val="single" w:sz="4" w:space="0" w:color="auto"/>
                    <w:bottom w:val="single" w:sz="4" w:space="0" w:color="auto"/>
                    <w:right w:val="single" w:sz="4" w:space="0" w:color="auto"/>
                  </w:tcBorders>
                  <w:tcMar>
                    <w:top w:w="10" w:type="dxa"/>
                    <w:left w:w="120" w:type="dxa"/>
                    <w:bottom w:w="0" w:type="dxa"/>
                    <w:right w:w="10" w:type="dxa"/>
                  </w:tcMar>
                  <w:vAlign w:val="center"/>
                </w:tcPr>
                <w:p w14:paraId="01A467C4"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 xml:space="preserve">Accord sur l’harmonisation des règles de paie </w:t>
                  </w:r>
                </w:p>
              </w:tc>
              <w:tc>
                <w:tcPr>
                  <w:tcW w:w="1474" w:type="dxa"/>
                  <w:tcBorders>
                    <w:top w:val="nil"/>
                    <w:left w:val="nil"/>
                    <w:bottom w:val="single" w:sz="4" w:space="0" w:color="auto"/>
                    <w:right w:val="single" w:sz="4" w:space="0" w:color="auto"/>
                  </w:tcBorders>
                  <w:tcMar>
                    <w:top w:w="10" w:type="dxa"/>
                    <w:left w:w="10" w:type="dxa"/>
                    <w:bottom w:w="0" w:type="dxa"/>
                    <w:right w:w="10" w:type="dxa"/>
                  </w:tcMar>
                  <w:vAlign w:val="center"/>
                </w:tcPr>
                <w:p w14:paraId="1B2D8639"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Indéterminée</w:t>
                  </w:r>
                </w:p>
              </w:tc>
              <w:tc>
                <w:tcPr>
                  <w:tcW w:w="4191" w:type="dxa"/>
                  <w:tcBorders>
                    <w:top w:val="nil"/>
                    <w:left w:val="nil"/>
                    <w:bottom w:val="single" w:sz="4" w:space="0" w:color="auto"/>
                    <w:right w:val="single" w:sz="4" w:space="0" w:color="auto"/>
                  </w:tcBorders>
                  <w:tcMar>
                    <w:top w:w="10" w:type="dxa"/>
                    <w:left w:w="120" w:type="dxa"/>
                    <w:bottom w:w="0" w:type="dxa"/>
                    <w:right w:w="10" w:type="dxa"/>
                  </w:tcMar>
                  <w:vAlign w:val="center"/>
                </w:tcPr>
                <w:p w14:paraId="3C82FF24"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31/03/2011</w:t>
                  </w:r>
                </w:p>
              </w:tc>
            </w:tr>
            <w:tr w:rsidR="00A525D1" w:rsidRPr="00A525D1" w14:paraId="543FA09B" w14:textId="77777777" w:rsidTr="00D871A0">
              <w:trPr>
                <w:trHeight w:val="2"/>
              </w:trPr>
              <w:tc>
                <w:tcPr>
                  <w:tcW w:w="4560" w:type="dxa"/>
                  <w:tcBorders>
                    <w:top w:val="nil"/>
                    <w:left w:val="single" w:sz="4" w:space="0" w:color="auto"/>
                    <w:bottom w:val="single" w:sz="4" w:space="0" w:color="auto"/>
                    <w:right w:val="single" w:sz="4" w:space="0" w:color="auto"/>
                  </w:tcBorders>
                  <w:tcMar>
                    <w:top w:w="10" w:type="dxa"/>
                    <w:left w:w="120" w:type="dxa"/>
                    <w:bottom w:w="0" w:type="dxa"/>
                    <w:right w:w="10" w:type="dxa"/>
                  </w:tcMar>
                  <w:vAlign w:val="center"/>
                </w:tcPr>
                <w:p w14:paraId="0DA2C1F9" w14:textId="77777777" w:rsidR="00A525D1" w:rsidRPr="00A525D1" w:rsidRDefault="00A525D1" w:rsidP="00CF33DD">
                  <w:pPr>
                    <w:spacing w:after="0" w:line="240" w:lineRule="auto"/>
                    <w:rPr>
                      <w:rFonts w:ascii="Gill Sans MT" w:hAnsi="Gill Sans MT" w:cs="Arial"/>
                      <w:sz w:val="24"/>
                      <w:szCs w:val="24"/>
                    </w:rPr>
                  </w:pPr>
                  <w:r w:rsidRPr="00A525D1">
                    <w:rPr>
                      <w:rFonts w:ascii="Gill Sans MT" w:hAnsi="Gill Sans MT" w:cs="Arial"/>
                      <w:sz w:val="24"/>
                      <w:szCs w:val="24"/>
                    </w:rPr>
                    <w:t xml:space="preserve">Accord sur le Plan d’Epargne Entreprise (PEE) </w:t>
                  </w:r>
                </w:p>
                <w:p w14:paraId="37F82E7F"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Et ses avenants</w:t>
                  </w:r>
                </w:p>
              </w:tc>
              <w:tc>
                <w:tcPr>
                  <w:tcW w:w="1474" w:type="dxa"/>
                  <w:tcBorders>
                    <w:top w:val="nil"/>
                    <w:left w:val="nil"/>
                    <w:bottom w:val="single" w:sz="4" w:space="0" w:color="auto"/>
                    <w:right w:val="single" w:sz="4" w:space="0" w:color="auto"/>
                  </w:tcBorders>
                  <w:tcMar>
                    <w:top w:w="10" w:type="dxa"/>
                    <w:left w:w="10" w:type="dxa"/>
                    <w:bottom w:w="0" w:type="dxa"/>
                    <w:right w:w="10" w:type="dxa"/>
                  </w:tcMar>
                  <w:vAlign w:val="center"/>
                </w:tcPr>
                <w:p w14:paraId="471C8B17"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Indéterminée</w:t>
                  </w:r>
                </w:p>
              </w:tc>
              <w:tc>
                <w:tcPr>
                  <w:tcW w:w="4191" w:type="dxa"/>
                  <w:tcBorders>
                    <w:top w:val="nil"/>
                    <w:left w:val="nil"/>
                    <w:bottom w:val="single" w:sz="4" w:space="0" w:color="auto"/>
                    <w:right w:val="single" w:sz="4" w:space="0" w:color="auto"/>
                  </w:tcBorders>
                  <w:tcMar>
                    <w:top w:w="10" w:type="dxa"/>
                    <w:left w:w="120" w:type="dxa"/>
                    <w:bottom w:w="0" w:type="dxa"/>
                    <w:right w:w="10" w:type="dxa"/>
                  </w:tcMar>
                  <w:vAlign w:val="center"/>
                </w:tcPr>
                <w:p w14:paraId="2D10B9BD"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16/02/2007</w:t>
                  </w:r>
                </w:p>
                <w:p w14:paraId="75B24CF7"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12/09/2007, 23/05/2017, 30/05/2022, 05/12/2023, 16/05/2024, et 06/03/2025</w:t>
                  </w:r>
                </w:p>
              </w:tc>
            </w:tr>
            <w:tr w:rsidR="00A525D1" w:rsidRPr="00A525D1" w14:paraId="1AA69C24" w14:textId="77777777" w:rsidTr="00D871A0">
              <w:trPr>
                <w:trHeight w:val="58"/>
              </w:trPr>
              <w:tc>
                <w:tcPr>
                  <w:tcW w:w="4560" w:type="dxa"/>
                  <w:tcBorders>
                    <w:top w:val="nil"/>
                    <w:left w:val="single" w:sz="4" w:space="0" w:color="auto"/>
                    <w:bottom w:val="single" w:sz="4" w:space="0" w:color="auto"/>
                    <w:right w:val="single" w:sz="4" w:space="0" w:color="auto"/>
                  </w:tcBorders>
                  <w:tcMar>
                    <w:top w:w="10" w:type="dxa"/>
                    <w:left w:w="120" w:type="dxa"/>
                    <w:bottom w:w="0" w:type="dxa"/>
                    <w:right w:w="10" w:type="dxa"/>
                  </w:tcMar>
                  <w:vAlign w:val="center"/>
                </w:tcPr>
                <w:p w14:paraId="28014455"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 xml:space="preserve">     Accord d’intéressement </w:t>
                  </w:r>
                </w:p>
              </w:tc>
              <w:tc>
                <w:tcPr>
                  <w:tcW w:w="1474" w:type="dxa"/>
                  <w:tcBorders>
                    <w:top w:val="nil"/>
                    <w:left w:val="nil"/>
                    <w:bottom w:val="single" w:sz="4" w:space="0" w:color="auto"/>
                    <w:right w:val="single" w:sz="4" w:space="0" w:color="auto"/>
                  </w:tcBorders>
                  <w:tcMar>
                    <w:top w:w="10" w:type="dxa"/>
                    <w:left w:w="10" w:type="dxa"/>
                    <w:bottom w:w="0" w:type="dxa"/>
                    <w:right w:w="10" w:type="dxa"/>
                  </w:tcMar>
                  <w:vAlign w:val="center"/>
                </w:tcPr>
                <w:p w14:paraId="53A74B8B"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3 ans</w:t>
                  </w:r>
                </w:p>
              </w:tc>
              <w:tc>
                <w:tcPr>
                  <w:tcW w:w="4191" w:type="dxa"/>
                  <w:tcBorders>
                    <w:top w:val="nil"/>
                    <w:left w:val="nil"/>
                    <w:bottom w:val="single" w:sz="4" w:space="0" w:color="auto"/>
                    <w:right w:val="single" w:sz="4" w:space="0" w:color="auto"/>
                  </w:tcBorders>
                  <w:tcMar>
                    <w:top w:w="10" w:type="dxa"/>
                    <w:left w:w="120" w:type="dxa"/>
                    <w:bottom w:w="0" w:type="dxa"/>
                    <w:right w:w="10" w:type="dxa"/>
                  </w:tcMar>
                  <w:vAlign w:val="center"/>
                </w:tcPr>
                <w:p w14:paraId="5409E518"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14/06/2023</w:t>
                  </w:r>
                </w:p>
              </w:tc>
            </w:tr>
            <w:tr w:rsidR="00A525D1" w:rsidRPr="00A525D1" w14:paraId="6D884BCF" w14:textId="77777777" w:rsidTr="00D871A0">
              <w:trPr>
                <w:trHeight w:val="58"/>
              </w:trPr>
              <w:tc>
                <w:tcPr>
                  <w:tcW w:w="4560" w:type="dxa"/>
                  <w:tcBorders>
                    <w:top w:val="nil"/>
                    <w:left w:val="single" w:sz="4" w:space="0" w:color="auto"/>
                    <w:bottom w:val="single" w:sz="4" w:space="0" w:color="auto"/>
                    <w:right w:val="single" w:sz="4" w:space="0" w:color="auto"/>
                  </w:tcBorders>
                  <w:tcMar>
                    <w:top w:w="10" w:type="dxa"/>
                    <w:left w:w="120" w:type="dxa"/>
                    <w:bottom w:w="0" w:type="dxa"/>
                    <w:right w:w="10" w:type="dxa"/>
                  </w:tcMar>
                  <w:vAlign w:val="center"/>
                </w:tcPr>
                <w:p w14:paraId="04C0E36E"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 xml:space="preserve">      Accord sur la prévoyance et la mutuelle santé  </w:t>
                  </w:r>
                </w:p>
                <w:p w14:paraId="76E197F9"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 xml:space="preserve">      Et ses avenants</w:t>
                  </w:r>
                </w:p>
              </w:tc>
              <w:tc>
                <w:tcPr>
                  <w:tcW w:w="1474" w:type="dxa"/>
                  <w:tcBorders>
                    <w:top w:val="nil"/>
                    <w:left w:val="nil"/>
                    <w:bottom w:val="single" w:sz="4" w:space="0" w:color="auto"/>
                    <w:right w:val="single" w:sz="4" w:space="0" w:color="auto"/>
                  </w:tcBorders>
                  <w:tcMar>
                    <w:top w:w="10" w:type="dxa"/>
                    <w:left w:w="10" w:type="dxa"/>
                    <w:bottom w:w="0" w:type="dxa"/>
                    <w:right w:w="10" w:type="dxa"/>
                  </w:tcMar>
                  <w:vAlign w:val="center"/>
                </w:tcPr>
                <w:p w14:paraId="47902152"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Indéterminée</w:t>
                  </w:r>
                </w:p>
              </w:tc>
              <w:tc>
                <w:tcPr>
                  <w:tcW w:w="4191" w:type="dxa"/>
                  <w:tcBorders>
                    <w:top w:val="nil"/>
                    <w:left w:val="nil"/>
                    <w:bottom w:val="single" w:sz="4" w:space="0" w:color="auto"/>
                    <w:right w:val="single" w:sz="4" w:space="0" w:color="auto"/>
                  </w:tcBorders>
                  <w:tcMar>
                    <w:top w:w="10" w:type="dxa"/>
                    <w:left w:w="120" w:type="dxa"/>
                    <w:bottom w:w="0" w:type="dxa"/>
                    <w:right w:w="10" w:type="dxa"/>
                  </w:tcMar>
                  <w:vAlign w:val="center"/>
                </w:tcPr>
                <w:p w14:paraId="7F5B15FC"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22/12/1999</w:t>
                  </w:r>
                </w:p>
                <w:p w14:paraId="64676486"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15/11/2013, 20/12/2022</w:t>
                  </w:r>
                </w:p>
              </w:tc>
            </w:tr>
            <w:tr w:rsidR="00A525D1" w:rsidRPr="00A525D1" w14:paraId="68E23EF0" w14:textId="77777777" w:rsidTr="00D871A0">
              <w:trPr>
                <w:trHeight w:val="58"/>
              </w:trPr>
              <w:tc>
                <w:tcPr>
                  <w:tcW w:w="4560" w:type="dxa"/>
                  <w:tcBorders>
                    <w:top w:val="nil"/>
                    <w:left w:val="single" w:sz="4" w:space="0" w:color="auto"/>
                    <w:bottom w:val="single" w:sz="4" w:space="0" w:color="auto"/>
                    <w:right w:val="single" w:sz="4" w:space="0" w:color="auto"/>
                  </w:tcBorders>
                  <w:tcMar>
                    <w:top w:w="10" w:type="dxa"/>
                    <w:left w:w="120" w:type="dxa"/>
                    <w:bottom w:w="0" w:type="dxa"/>
                    <w:right w:w="10" w:type="dxa"/>
                  </w:tcMar>
                  <w:vAlign w:val="center"/>
                </w:tcPr>
                <w:p w14:paraId="20D129F4"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 xml:space="preserve">Accord de participation des salariés aux résultats  </w:t>
                  </w:r>
                </w:p>
                <w:p w14:paraId="134342E5" w14:textId="77777777" w:rsidR="00A525D1" w:rsidRPr="00A525D1" w:rsidRDefault="00A525D1" w:rsidP="00D871A0">
                  <w:pPr>
                    <w:spacing w:after="0" w:line="240" w:lineRule="auto"/>
                    <w:jc w:val="center"/>
                    <w:rPr>
                      <w:rFonts w:ascii="Gill Sans MT" w:hAnsi="Gill Sans MT" w:cs="Arial"/>
                      <w:sz w:val="24"/>
                      <w:szCs w:val="24"/>
                    </w:rPr>
                  </w:pPr>
                </w:p>
              </w:tc>
              <w:tc>
                <w:tcPr>
                  <w:tcW w:w="1474" w:type="dxa"/>
                  <w:tcBorders>
                    <w:top w:val="nil"/>
                    <w:left w:val="nil"/>
                    <w:bottom w:val="single" w:sz="4" w:space="0" w:color="auto"/>
                    <w:right w:val="single" w:sz="4" w:space="0" w:color="auto"/>
                  </w:tcBorders>
                  <w:tcMar>
                    <w:top w:w="10" w:type="dxa"/>
                    <w:left w:w="10" w:type="dxa"/>
                    <w:bottom w:w="0" w:type="dxa"/>
                    <w:right w:w="10" w:type="dxa"/>
                  </w:tcMar>
                  <w:vAlign w:val="center"/>
                </w:tcPr>
                <w:p w14:paraId="166A0916"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 xml:space="preserve">Indéterminée </w:t>
                  </w:r>
                </w:p>
              </w:tc>
              <w:tc>
                <w:tcPr>
                  <w:tcW w:w="4191" w:type="dxa"/>
                  <w:tcBorders>
                    <w:top w:val="nil"/>
                    <w:left w:val="nil"/>
                    <w:bottom w:val="single" w:sz="4" w:space="0" w:color="auto"/>
                    <w:right w:val="single" w:sz="4" w:space="0" w:color="auto"/>
                  </w:tcBorders>
                  <w:tcMar>
                    <w:top w:w="10" w:type="dxa"/>
                    <w:left w:w="120" w:type="dxa"/>
                    <w:bottom w:w="0" w:type="dxa"/>
                    <w:right w:w="10" w:type="dxa"/>
                  </w:tcMar>
                  <w:vAlign w:val="center"/>
                </w:tcPr>
                <w:p w14:paraId="7CEB45D0"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06/05/2025</w:t>
                  </w:r>
                </w:p>
              </w:tc>
            </w:tr>
            <w:tr w:rsidR="00A525D1" w:rsidRPr="00A525D1" w14:paraId="02D0389E" w14:textId="77777777" w:rsidTr="00D871A0">
              <w:trPr>
                <w:trHeight w:val="62"/>
              </w:trPr>
              <w:tc>
                <w:tcPr>
                  <w:tcW w:w="4560" w:type="dxa"/>
                  <w:tcBorders>
                    <w:top w:val="nil"/>
                    <w:left w:val="single" w:sz="4" w:space="0" w:color="auto"/>
                    <w:bottom w:val="single" w:sz="4" w:space="0" w:color="auto"/>
                    <w:right w:val="single" w:sz="4" w:space="0" w:color="auto"/>
                  </w:tcBorders>
                  <w:tcMar>
                    <w:top w:w="10" w:type="dxa"/>
                    <w:left w:w="120" w:type="dxa"/>
                    <w:bottom w:w="0" w:type="dxa"/>
                    <w:right w:w="10" w:type="dxa"/>
                  </w:tcMar>
                  <w:vAlign w:val="center"/>
                </w:tcPr>
                <w:p w14:paraId="603BBABE"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Le Plan d’Epargne retraite collectif (PERCO)</w:t>
                  </w:r>
                </w:p>
                <w:p w14:paraId="6E77FBDD"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 xml:space="preserve">Et son avenant </w:t>
                  </w:r>
                </w:p>
                <w:p w14:paraId="0C063C42"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Et Plan d’Epargne retraite collectif (PERCOL)</w:t>
                  </w:r>
                </w:p>
              </w:tc>
              <w:tc>
                <w:tcPr>
                  <w:tcW w:w="1474" w:type="dxa"/>
                  <w:tcBorders>
                    <w:top w:val="nil"/>
                    <w:left w:val="nil"/>
                    <w:bottom w:val="single" w:sz="4" w:space="0" w:color="auto"/>
                    <w:right w:val="single" w:sz="4" w:space="0" w:color="auto"/>
                  </w:tcBorders>
                  <w:tcMar>
                    <w:top w:w="10" w:type="dxa"/>
                    <w:left w:w="10" w:type="dxa"/>
                    <w:bottom w:w="0" w:type="dxa"/>
                    <w:right w:w="10" w:type="dxa"/>
                  </w:tcMar>
                  <w:vAlign w:val="center"/>
                </w:tcPr>
                <w:p w14:paraId="664263E6"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Indéterminée</w:t>
                  </w:r>
                </w:p>
              </w:tc>
              <w:tc>
                <w:tcPr>
                  <w:tcW w:w="4191" w:type="dxa"/>
                  <w:tcBorders>
                    <w:top w:val="nil"/>
                    <w:left w:val="nil"/>
                    <w:bottom w:val="single" w:sz="4" w:space="0" w:color="auto"/>
                    <w:right w:val="single" w:sz="4" w:space="0" w:color="auto"/>
                  </w:tcBorders>
                  <w:tcMar>
                    <w:top w:w="10" w:type="dxa"/>
                    <w:left w:w="120" w:type="dxa"/>
                    <w:bottom w:w="0" w:type="dxa"/>
                    <w:right w:w="10" w:type="dxa"/>
                  </w:tcMar>
                  <w:vAlign w:val="center"/>
                </w:tcPr>
                <w:p w14:paraId="1BFF6A0A"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19/10/2009</w:t>
                  </w:r>
                </w:p>
                <w:p w14:paraId="3093C24C"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05/12/2023</w:t>
                  </w:r>
                </w:p>
                <w:p w14:paraId="2F91AE15"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05/12/2023</w:t>
                  </w:r>
                </w:p>
              </w:tc>
            </w:tr>
            <w:tr w:rsidR="00A525D1" w:rsidRPr="00A525D1" w14:paraId="26ABE31F" w14:textId="77777777" w:rsidTr="00D871A0">
              <w:trPr>
                <w:trHeight w:val="45"/>
              </w:trPr>
              <w:tc>
                <w:tcPr>
                  <w:tcW w:w="4560" w:type="dxa"/>
                  <w:tcBorders>
                    <w:top w:val="nil"/>
                    <w:left w:val="single" w:sz="4" w:space="0" w:color="auto"/>
                    <w:bottom w:val="single" w:sz="4" w:space="0" w:color="auto"/>
                    <w:right w:val="single" w:sz="4" w:space="0" w:color="auto"/>
                  </w:tcBorders>
                  <w:shd w:val="clear" w:color="auto" w:fill="auto"/>
                  <w:tcMar>
                    <w:top w:w="10" w:type="dxa"/>
                    <w:left w:w="120" w:type="dxa"/>
                    <w:bottom w:w="0" w:type="dxa"/>
                    <w:right w:w="10" w:type="dxa"/>
                  </w:tcMar>
                  <w:vAlign w:val="center"/>
                  <w:hideMark/>
                </w:tcPr>
                <w:p w14:paraId="40611A63"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Accord séniors</w:t>
                  </w:r>
                </w:p>
              </w:tc>
              <w:tc>
                <w:tcPr>
                  <w:tcW w:w="1474" w:type="dxa"/>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14:paraId="683E28FF"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Indéterminée</w:t>
                  </w:r>
                </w:p>
              </w:tc>
              <w:tc>
                <w:tcPr>
                  <w:tcW w:w="4191" w:type="dxa"/>
                  <w:tcBorders>
                    <w:top w:val="nil"/>
                    <w:left w:val="nil"/>
                    <w:bottom w:val="single" w:sz="4" w:space="0" w:color="auto"/>
                    <w:right w:val="single" w:sz="4" w:space="0" w:color="auto"/>
                  </w:tcBorders>
                  <w:shd w:val="clear" w:color="auto" w:fill="auto"/>
                  <w:tcMar>
                    <w:top w:w="10" w:type="dxa"/>
                    <w:left w:w="120" w:type="dxa"/>
                    <w:bottom w:w="0" w:type="dxa"/>
                    <w:right w:w="10" w:type="dxa"/>
                  </w:tcMar>
                  <w:vAlign w:val="center"/>
                  <w:hideMark/>
                </w:tcPr>
                <w:p w14:paraId="33B7A118"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06/05/2024</w:t>
                  </w:r>
                </w:p>
              </w:tc>
            </w:tr>
            <w:tr w:rsidR="00A525D1" w:rsidRPr="00A525D1" w14:paraId="3529C431" w14:textId="77777777" w:rsidTr="00D871A0">
              <w:trPr>
                <w:trHeight w:val="45"/>
              </w:trPr>
              <w:tc>
                <w:tcPr>
                  <w:tcW w:w="4560" w:type="dxa"/>
                  <w:tcBorders>
                    <w:top w:val="nil"/>
                    <w:left w:val="single" w:sz="4" w:space="0" w:color="auto"/>
                    <w:bottom w:val="single" w:sz="4" w:space="0" w:color="auto"/>
                    <w:right w:val="single" w:sz="4" w:space="0" w:color="auto"/>
                  </w:tcBorders>
                  <w:tcMar>
                    <w:top w:w="10" w:type="dxa"/>
                    <w:left w:w="120" w:type="dxa"/>
                    <w:bottom w:w="0" w:type="dxa"/>
                    <w:right w:w="10" w:type="dxa"/>
                  </w:tcMar>
                  <w:vAlign w:val="center"/>
                </w:tcPr>
                <w:p w14:paraId="2B34E817"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Accord relatif à la mise en place et au fonctionnement des CSE d’établissement et du CSE Central et son avenant</w:t>
                  </w:r>
                </w:p>
              </w:tc>
              <w:tc>
                <w:tcPr>
                  <w:tcW w:w="1474" w:type="dxa"/>
                  <w:tcBorders>
                    <w:top w:val="nil"/>
                    <w:left w:val="nil"/>
                    <w:bottom w:val="single" w:sz="4" w:space="0" w:color="auto"/>
                    <w:right w:val="single" w:sz="4" w:space="0" w:color="auto"/>
                  </w:tcBorders>
                  <w:tcMar>
                    <w:top w:w="10" w:type="dxa"/>
                    <w:left w:w="10" w:type="dxa"/>
                    <w:bottom w:w="0" w:type="dxa"/>
                    <w:right w:w="10" w:type="dxa"/>
                  </w:tcMar>
                  <w:vAlign w:val="center"/>
                </w:tcPr>
                <w:p w14:paraId="27B88D4E"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 xml:space="preserve">Indéterminée </w:t>
                  </w:r>
                </w:p>
              </w:tc>
              <w:tc>
                <w:tcPr>
                  <w:tcW w:w="4191" w:type="dxa"/>
                  <w:tcBorders>
                    <w:top w:val="nil"/>
                    <w:left w:val="nil"/>
                    <w:bottom w:val="single" w:sz="4" w:space="0" w:color="auto"/>
                    <w:right w:val="single" w:sz="4" w:space="0" w:color="auto"/>
                  </w:tcBorders>
                  <w:tcMar>
                    <w:top w:w="10" w:type="dxa"/>
                    <w:left w:w="120" w:type="dxa"/>
                    <w:bottom w:w="0" w:type="dxa"/>
                    <w:right w:w="10" w:type="dxa"/>
                  </w:tcMar>
                  <w:vAlign w:val="center"/>
                </w:tcPr>
                <w:p w14:paraId="6E119FBB"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18/01/2019 et 06/05/2025</w:t>
                  </w:r>
                </w:p>
              </w:tc>
            </w:tr>
            <w:tr w:rsidR="00A525D1" w:rsidRPr="00A525D1" w14:paraId="23136320" w14:textId="77777777" w:rsidTr="00D871A0">
              <w:trPr>
                <w:trHeight w:val="54"/>
              </w:trPr>
              <w:tc>
                <w:tcPr>
                  <w:tcW w:w="4560" w:type="dxa"/>
                  <w:tcBorders>
                    <w:top w:val="nil"/>
                    <w:left w:val="single" w:sz="4" w:space="0" w:color="auto"/>
                    <w:bottom w:val="single" w:sz="4" w:space="0" w:color="auto"/>
                    <w:right w:val="single" w:sz="4" w:space="0" w:color="auto"/>
                  </w:tcBorders>
                  <w:tcMar>
                    <w:top w:w="10" w:type="dxa"/>
                    <w:left w:w="120" w:type="dxa"/>
                    <w:bottom w:w="0" w:type="dxa"/>
                    <w:right w:w="10" w:type="dxa"/>
                  </w:tcMar>
                  <w:vAlign w:val="center"/>
                </w:tcPr>
                <w:p w14:paraId="1E585E00"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Accord sur la Base de Données Economiques et Sociales (BDES)</w:t>
                  </w:r>
                </w:p>
              </w:tc>
              <w:tc>
                <w:tcPr>
                  <w:tcW w:w="1474" w:type="dxa"/>
                  <w:tcBorders>
                    <w:top w:val="nil"/>
                    <w:left w:val="nil"/>
                    <w:bottom w:val="single" w:sz="4" w:space="0" w:color="auto"/>
                    <w:right w:val="single" w:sz="4" w:space="0" w:color="auto"/>
                  </w:tcBorders>
                  <w:tcMar>
                    <w:top w:w="10" w:type="dxa"/>
                    <w:left w:w="10" w:type="dxa"/>
                    <w:bottom w:w="0" w:type="dxa"/>
                    <w:right w:w="10" w:type="dxa"/>
                  </w:tcMar>
                  <w:vAlign w:val="center"/>
                </w:tcPr>
                <w:p w14:paraId="3F1AE371"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Indéterminée</w:t>
                  </w:r>
                </w:p>
              </w:tc>
              <w:tc>
                <w:tcPr>
                  <w:tcW w:w="4191" w:type="dxa"/>
                  <w:tcBorders>
                    <w:top w:val="nil"/>
                    <w:left w:val="nil"/>
                    <w:bottom w:val="single" w:sz="4" w:space="0" w:color="auto"/>
                    <w:right w:val="single" w:sz="4" w:space="0" w:color="auto"/>
                  </w:tcBorders>
                  <w:tcMar>
                    <w:top w:w="10" w:type="dxa"/>
                    <w:left w:w="120" w:type="dxa"/>
                    <w:bottom w:w="0" w:type="dxa"/>
                    <w:right w:w="10" w:type="dxa"/>
                  </w:tcMar>
                  <w:vAlign w:val="center"/>
                </w:tcPr>
                <w:p w14:paraId="05943DCC"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20/04/2021</w:t>
                  </w:r>
                </w:p>
              </w:tc>
            </w:tr>
            <w:tr w:rsidR="00A525D1" w:rsidRPr="00A525D1" w14:paraId="4C4F39B4" w14:textId="77777777" w:rsidTr="00D871A0">
              <w:trPr>
                <w:trHeight w:val="54"/>
              </w:trPr>
              <w:tc>
                <w:tcPr>
                  <w:tcW w:w="4560" w:type="dxa"/>
                  <w:tcBorders>
                    <w:top w:val="nil"/>
                    <w:left w:val="single" w:sz="4" w:space="0" w:color="auto"/>
                    <w:bottom w:val="single" w:sz="4" w:space="0" w:color="auto"/>
                    <w:right w:val="single" w:sz="4" w:space="0" w:color="auto"/>
                  </w:tcBorders>
                  <w:tcMar>
                    <w:top w:w="10" w:type="dxa"/>
                    <w:left w:w="120" w:type="dxa"/>
                    <w:bottom w:w="0" w:type="dxa"/>
                    <w:right w:w="10" w:type="dxa"/>
                  </w:tcMar>
                  <w:vAlign w:val="center"/>
                </w:tcPr>
                <w:p w14:paraId="39CE75F4"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Accord sur le parcours syndical</w:t>
                  </w:r>
                </w:p>
              </w:tc>
              <w:tc>
                <w:tcPr>
                  <w:tcW w:w="1474" w:type="dxa"/>
                  <w:tcBorders>
                    <w:top w:val="nil"/>
                    <w:left w:val="nil"/>
                    <w:bottom w:val="single" w:sz="4" w:space="0" w:color="auto"/>
                    <w:right w:val="single" w:sz="4" w:space="0" w:color="auto"/>
                  </w:tcBorders>
                  <w:tcMar>
                    <w:top w:w="10" w:type="dxa"/>
                    <w:left w:w="10" w:type="dxa"/>
                    <w:bottom w:w="0" w:type="dxa"/>
                    <w:right w:w="10" w:type="dxa"/>
                  </w:tcMar>
                  <w:vAlign w:val="center"/>
                </w:tcPr>
                <w:p w14:paraId="408FD560"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Indéterminée</w:t>
                  </w:r>
                </w:p>
              </w:tc>
              <w:tc>
                <w:tcPr>
                  <w:tcW w:w="4191" w:type="dxa"/>
                  <w:tcBorders>
                    <w:top w:val="nil"/>
                    <w:left w:val="nil"/>
                    <w:bottom w:val="single" w:sz="4" w:space="0" w:color="auto"/>
                    <w:right w:val="single" w:sz="4" w:space="0" w:color="auto"/>
                  </w:tcBorders>
                  <w:tcMar>
                    <w:top w:w="10" w:type="dxa"/>
                    <w:left w:w="120" w:type="dxa"/>
                    <w:bottom w:w="0" w:type="dxa"/>
                    <w:right w:w="10" w:type="dxa"/>
                  </w:tcMar>
                  <w:vAlign w:val="center"/>
                </w:tcPr>
                <w:p w14:paraId="68F9A581"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04/06/2025</w:t>
                  </w:r>
                </w:p>
              </w:tc>
            </w:tr>
            <w:tr w:rsidR="00A525D1" w:rsidRPr="00A525D1" w14:paraId="6F3289B1" w14:textId="77777777" w:rsidTr="00D871A0">
              <w:trPr>
                <w:trHeight w:val="54"/>
              </w:trPr>
              <w:tc>
                <w:tcPr>
                  <w:tcW w:w="4560" w:type="dxa"/>
                  <w:tcBorders>
                    <w:top w:val="nil"/>
                    <w:left w:val="single" w:sz="4" w:space="0" w:color="auto"/>
                    <w:bottom w:val="single" w:sz="4" w:space="0" w:color="auto"/>
                    <w:right w:val="single" w:sz="4" w:space="0" w:color="auto"/>
                  </w:tcBorders>
                  <w:tcMar>
                    <w:top w:w="10" w:type="dxa"/>
                    <w:left w:w="120" w:type="dxa"/>
                    <w:bottom w:w="0" w:type="dxa"/>
                    <w:right w:w="10" w:type="dxa"/>
                  </w:tcMar>
                  <w:vAlign w:val="center"/>
                </w:tcPr>
                <w:p w14:paraId="16658130"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 xml:space="preserve">Accord d’adaptation des règles de négociation </w:t>
                  </w:r>
                </w:p>
              </w:tc>
              <w:tc>
                <w:tcPr>
                  <w:tcW w:w="1474" w:type="dxa"/>
                  <w:tcBorders>
                    <w:top w:val="nil"/>
                    <w:left w:val="nil"/>
                    <w:bottom w:val="single" w:sz="4" w:space="0" w:color="auto"/>
                    <w:right w:val="single" w:sz="4" w:space="0" w:color="auto"/>
                  </w:tcBorders>
                  <w:tcMar>
                    <w:top w:w="10" w:type="dxa"/>
                    <w:left w:w="10" w:type="dxa"/>
                    <w:bottom w:w="0" w:type="dxa"/>
                    <w:right w:w="10" w:type="dxa"/>
                  </w:tcMar>
                  <w:vAlign w:val="center"/>
                </w:tcPr>
                <w:p w14:paraId="4F19DD43"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4 ans</w:t>
                  </w:r>
                </w:p>
              </w:tc>
              <w:tc>
                <w:tcPr>
                  <w:tcW w:w="4191" w:type="dxa"/>
                  <w:tcBorders>
                    <w:top w:val="nil"/>
                    <w:left w:val="nil"/>
                    <w:bottom w:val="single" w:sz="4" w:space="0" w:color="auto"/>
                    <w:right w:val="single" w:sz="4" w:space="0" w:color="auto"/>
                  </w:tcBorders>
                  <w:tcMar>
                    <w:top w:w="10" w:type="dxa"/>
                    <w:left w:w="120" w:type="dxa"/>
                    <w:bottom w:w="0" w:type="dxa"/>
                    <w:right w:w="10" w:type="dxa"/>
                  </w:tcMar>
                  <w:vAlign w:val="center"/>
                </w:tcPr>
                <w:p w14:paraId="2E4A307A"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06/03/2025</w:t>
                  </w:r>
                </w:p>
              </w:tc>
            </w:tr>
            <w:tr w:rsidR="00A525D1" w:rsidRPr="00A525D1" w14:paraId="745385DD" w14:textId="77777777" w:rsidTr="00D871A0">
              <w:trPr>
                <w:trHeight w:val="54"/>
              </w:trPr>
              <w:tc>
                <w:tcPr>
                  <w:tcW w:w="4560" w:type="dxa"/>
                  <w:tcBorders>
                    <w:top w:val="nil"/>
                    <w:left w:val="single" w:sz="4" w:space="0" w:color="auto"/>
                    <w:bottom w:val="single" w:sz="4" w:space="0" w:color="auto"/>
                    <w:right w:val="single" w:sz="4" w:space="0" w:color="auto"/>
                  </w:tcBorders>
                  <w:tcMar>
                    <w:top w:w="10" w:type="dxa"/>
                    <w:left w:w="120" w:type="dxa"/>
                    <w:bottom w:w="0" w:type="dxa"/>
                    <w:right w:w="10" w:type="dxa"/>
                  </w:tcMar>
                  <w:vAlign w:val="center"/>
                </w:tcPr>
                <w:p w14:paraId="00D92F2F"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Accord en matière de gestion prévisionnelle des emplois et des compétences (GPEC)</w:t>
                  </w:r>
                </w:p>
              </w:tc>
              <w:tc>
                <w:tcPr>
                  <w:tcW w:w="1474" w:type="dxa"/>
                  <w:tcBorders>
                    <w:top w:val="nil"/>
                    <w:left w:val="nil"/>
                    <w:bottom w:val="single" w:sz="4" w:space="0" w:color="auto"/>
                    <w:right w:val="single" w:sz="4" w:space="0" w:color="auto"/>
                  </w:tcBorders>
                  <w:tcMar>
                    <w:top w:w="10" w:type="dxa"/>
                    <w:left w:w="10" w:type="dxa"/>
                    <w:bottom w:w="0" w:type="dxa"/>
                    <w:right w:w="10" w:type="dxa"/>
                  </w:tcMar>
                  <w:vAlign w:val="center"/>
                </w:tcPr>
                <w:p w14:paraId="26F3D67F"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4 ans</w:t>
                  </w:r>
                </w:p>
              </w:tc>
              <w:tc>
                <w:tcPr>
                  <w:tcW w:w="4191" w:type="dxa"/>
                  <w:tcBorders>
                    <w:top w:val="nil"/>
                    <w:left w:val="nil"/>
                    <w:bottom w:val="single" w:sz="4" w:space="0" w:color="auto"/>
                    <w:right w:val="single" w:sz="4" w:space="0" w:color="auto"/>
                  </w:tcBorders>
                  <w:tcMar>
                    <w:top w:w="10" w:type="dxa"/>
                    <w:left w:w="120" w:type="dxa"/>
                    <w:bottom w:w="0" w:type="dxa"/>
                    <w:right w:w="10" w:type="dxa"/>
                  </w:tcMar>
                  <w:vAlign w:val="center"/>
                </w:tcPr>
                <w:p w14:paraId="7378975B"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26/04/2022</w:t>
                  </w:r>
                </w:p>
              </w:tc>
            </w:tr>
            <w:tr w:rsidR="00A525D1" w:rsidRPr="00A525D1" w14:paraId="36299E8C" w14:textId="77777777" w:rsidTr="00D871A0">
              <w:trPr>
                <w:trHeight w:val="54"/>
              </w:trPr>
              <w:tc>
                <w:tcPr>
                  <w:tcW w:w="4560" w:type="dxa"/>
                  <w:tcBorders>
                    <w:top w:val="nil"/>
                    <w:left w:val="single" w:sz="4" w:space="0" w:color="auto"/>
                    <w:bottom w:val="single" w:sz="4" w:space="0" w:color="auto"/>
                    <w:right w:val="single" w:sz="4" w:space="0" w:color="auto"/>
                  </w:tcBorders>
                  <w:tcMar>
                    <w:top w:w="10" w:type="dxa"/>
                    <w:left w:w="120" w:type="dxa"/>
                    <w:bottom w:w="0" w:type="dxa"/>
                    <w:right w:w="10" w:type="dxa"/>
                  </w:tcMar>
                  <w:vAlign w:val="center"/>
                </w:tcPr>
                <w:p w14:paraId="434364FF"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 xml:space="preserve">Accord sur l’égalité professionnelle entre les femmes et les hommes </w:t>
                  </w:r>
                </w:p>
              </w:tc>
              <w:tc>
                <w:tcPr>
                  <w:tcW w:w="1474" w:type="dxa"/>
                  <w:tcBorders>
                    <w:top w:val="nil"/>
                    <w:left w:val="nil"/>
                    <w:bottom w:val="single" w:sz="4" w:space="0" w:color="auto"/>
                    <w:right w:val="single" w:sz="4" w:space="0" w:color="auto"/>
                  </w:tcBorders>
                  <w:tcMar>
                    <w:top w:w="10" w:type="dxa"/>
                    <w:left w:w="10" w:type="dxa"/>
                    <w:bottom w:w="0" w:type="dxa"/>
                    <w:right w:w="10" w:type="dxa"/>
                  </w:tcMar>
                  <w:vAlign w:val="center"/>
                </w:tcPr>
                <w:p w14:paraId="0B867244"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4 ans</w:t>
                  </w:r>
                </w:p>
              </w:tc>
              <w:tc>
                <w:tcPr>
                  <w:tcW w:w="4191" w:type="dxa"/>
                  <w:tcBorders>
                    <w:top w:val="nil"/>
                    <w:left w:val="nil"/>
                    <w:bottom w:val="single" w:sz="4" w:space="0" w:color="auto"/>
                    <w:right w:val="single" w:sz="4" w:space="0" w:color="auto"/>
                  </w:tcBorders>
                  <w:tcMar>
                    <w:top w:w="10" w:type="dxa"/>
                    <w:left w:w="120" w:type="dxa"/>
                    <w:bottom w:w="0" w:type="dxa"/>
                    <w:right w:w="10" w:type="dxa"/>
                  </w:tcMar>
                  <w:vAlign w:val="center"/>
                </w:tcPr>
                <w:p w14:paraId="3FDA5632"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17/05/2022</w:t>
                  </w:r>
                </w:p>
              </w:tc>
            </w:tr>
            <w:tr w:rsidR="00A525D1" w:rsidRPr="00A525D1" w14:paraId="5FE4F473" w14:textId="77777777" w:rsidTr="00D871A0">
              <w:trPr>
                <w:trHeight w:val="54"/>
              </w:trPr>
              <w:tc>
                <w:tcPr>
                  <w:tcW w:w="4560" w:type="dxa"/>
                  <w:tcBorders>
                    <w:top w:val="nil"/>
                    <w:left w:val="single" w:sz="4" w:space="0" w:color="auto"/>
                    <w:bottom w:val="single" w:sz="4" w:space="0" w:color="auto"/>
                    <w:right w:val="single" w:sz="4" w:space="0" w:color="auto"/>
                  </w:tcBorders>
                  <w:tcMar>
                    <w:top w:w="10" w:type="dxa"/>
                    <w:left w:w="120" w:type="dxa"/>
                    <w:bottom w:w="0" w:type="dxa"/>
                    <w:right w:w="10" w:type="dxa"/>
                  </w:tcMar>
                  <w:vAlign w:val="center"/>
                </w:tcPr>
                <w:p w14:paraId="75B4274A"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Accord sur le télétravail</w:t>
                  </w:r>
                </w:p>
              </w:tc>
              <w:tc>
                <w:tcPr>
                  <w:tcW w:w="1474" w:type="dxa"/>
                  <w:tcBorders>
                    <w:top w:val="nil"/>
                    <w:left w:val="nil"/>
                    <w:bottom w:val="single" w:sz="4" w:space="0" w:color="auto"/>
                    <w:right w:val="single" w:sz="4" w:space="0" w:color="auto"/>
                  </w:tcBorders>
                  <w:tcMar>
                    <w:top w:w="10" w:type="dxa"/>
                    <w:left w:w="10" w:type="dxa"/>
                    <w:bottom w:w="0" w:type="dxa"/>
                    <w:right w:w="10" w:type="dxa"/>
                  </w:tcMar>
                  <w:vAlign w:val="center"/>
                </w:tcPr>
                <w:p w14:paraId="1B543832"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4 ans</w:t>
                  </w:r>
                </w:p>
              </w:tc>
              <w:tc>
                <w:tcPr>
                  <w:tcW w:w="4191" w:type="dxa"/>
                  <w:tcBorders>
                    <w:top w:val="nil"/>
                    <w:left w:val="nil"/>
                    <w:bottom w:val="single" w:sz="4" w:space="0" w:color="auto"/>
                    <w:right w:val="single" w:sz="4" w:space="0" w:color="auto"/>
                  </w:tcBorders>
                  <w:tcMar>
                    <w:top w:w="10" w:type="dxa"/>
                    <w:left w:w="120" w:type="dxa"/>
                    <w:bottom w:w="0" w:type="dxa"/>
                    <w:right w:w="10" w:type="dxa"/>
                  </w:tcMar>
                  <w:vAlign w:val="center"/>
                </w:tcPr>
                <w:p w14:paraId="08FCA8D0" w14:textId="77777777" w:rsidR="00A525D1" w:rsidRPr="00A525D1" w:rsidRDefault="00A525D1" w:rsidP="00D871A0">
                  <w:pPr>
                    <w:spacing w:after="0" w:line="240" w:lineRule="auto"/>
                    <w:jc w:val="center"/>
                    <w:rPr>
                      <w:rFonts w:ascii="Gill Sans MT" w:hAnsi="Gill Sans MT" w:cs="Arial"/>
                      <w:sz w:val="24"/>
                      <w:szCs w:val="24"/>
                    </w:rPr>
                  </w:pPr>
                  <w:r w:rsidRPr="00A525D1">
                    <w:rPr>
                      <w:rFonts w:ascii="Gill Sans MT" w:hAnsi="Gill Sans MT" w:cs="Arial"/>
                      <w:sz w:val="24"/>
                      <w:szCs w:val="24"/>
                    </w:rPr>
                    <w:t>09/04/2025</w:t>
                  </w:r>
                </w:p>
              </w:tc>
            </w:tr>
          </w:tbl>
          <w:p w14:paraId="243100C7" w14:textId="77777777" w:rsidR="00A525D1" w:rsidRPr="00A525D1" w:rsidRDefault="00A525D1" w:rsidP="004A47F9">
            <w:pPr>
              <w:spacing w:after="0" w:line="240" w:lineRule="auto"/>
              <w:rPr>
                <w:rFonts w:ascii="Gill Sans MT" w:hAnsi="Gill Sans MT" w:cs="Arial"/>
                <w:sz w:val="24"/>
                <w:szCs w:val="24"/>
              </w:rPr>
            </w:pPr>
          </w:p>
        </w:tc>
      </w:tr>
    </w:tbl>
    <w:p w14:paraId="622EEB73" w14:textId="77777777" w:rsidR="00A525D1" w:rsidRPr="007E1AD4" w:rsidRDefault="00A525D1" w:rsidP="00A525D1">
      <w:pPr>
        <w:spacing w:after="0" w:line="240" w:lineRule="auto"/>
        <w:jc w:val="center"/>
        <w:rPr>
          <w:rFonts w:ascii="Gill Sans MT" w:hAnsi="Gill Sans MT" w:cs="Arial"/>
          <w:sz w:val="24"/>
          <w:szCs w:val="24"/>
        </w:rPr>
      </w:pPr>
    </w:p>
    <w:sectPr w:rsidR="00A525D1" w:rsidRPr="007E1AD4" w:rsidSect="00CE7C79">
      <w:footerReference w:type="default" r:id="rId8"/>
      <w:pgSz w:w="11906" w:h="16838"/>
      <w:pgMar w:top="1417" w:right="1417" w:bottom="993" w:left="1417" w:header="708" w:footer="5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8D0E5" w14:textId="77777777" w:rsidR="00613436" w:rsidRDefault="00613436" w:rsidP="00185FD3">
      <w:pPr>
        <w:spacing w:after="0" w:line="240" w:lineRule="auto"/>
      </w:pPr>
      <w:r>
        <w:separator/>
      </w:r>
    </w:p>
  </w:endnote>
  <w:endnote w:type="continuationSeparator" w:id="0">
    <w:p w14:paraId="1196001C" w14:textId="77777777" w:rsidR="00613436" w:rsidRDefault="00613436" w:rsidP="00185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ill Sans MT" w:hAnsi="Gill Sans MT"/>
        <w:i/>
        <w:sz w:val="20"/>
      </w:rPr>
      <w:id w:val="415754305"/>
      <w:docPartObj>
        <w:docPartGallery w:val="Page Numbers (Bottom of Page)"/>
        <w:docPartUnique/>
      </w:docPartObj>
    </w:sdtPr>
    <w:sdtEndPr>
      <w:rPr>
        <w:i w:val="0"/>
      </w:rPr>
    </w:sdtEndPr>
    <w:sdtContent>
      <w:p w14:paraId="000239DD" w14:textId="6208A898" w:rsidR="00962D75" w:rsidRPr="00EE2DF6" w:rsidRDefault="00962D75" w:rsidP="00CE7C79">
        <w:pPr>
          <w:pStyle w:val="Pieddepage"/>
          <w:rPr>
            <w:rFonts w:ascii="Gill Sans MT" w:hAnsi="Gill Sans MT"/>
            <w:sz w:val="20"/>
          </w:rPr>
        </w:pPr>
        <w:r w:rsidRPr="00EE2DF6">
          <w:rPr>
            <w:rFonts w:ascii="Gill Sans MT" w:hAnsi="Gill Sans MT"/>
            <w:i/>
            <w:sz w:val="20"/>
          </w:rPr>
          <w:t xml:space="preserve">Accord </w:t>
        </w:r>
        <w:r w:rsidR="00176106">
          <w:rPr>
            <w:rFonts w:ascii="Gill Sans MT" w:hAnsi="Gill Sans MT"/>
            <w:i/>
            <w:sz w:val="20"/>
          </w:rPr>
          <w:t>de transition LESAFFRE – CRISTAL UNION</w:t>
        </w:r>
        <w:r>
          <w:rPr>
            <w:rFonts w:ascii="Gill Sans MT" w:hAnsi="Gill Sans MT"/>
            <w:i/>
            <w:sz w:val="20"/>
          </w:rPr>
          <w:t xml:space="preserve">                              </w:t>
        </w:r>
        <w:r w:rsidRPr="00EE2DF6">
          <w:rPr>
            <w:rFonts w:ascii="Gill Sans MT" w:hAnsi="Gill Sans MT"/>
            <w:i/>
            <w:sz w:val="20"/>
          </w:rPr>
          <w:tab/>
        </w:r>
        <w:r w:rsidRPr="00EE2DF6">
          <w:rPr>
            <w:rFonts w:ascii="Gill Sans MT" w:hAnsi="Gill Sans MT"/>
            <w:sz w:val="20"/>
          </w:rPr>
          <w:t xml:space="preserve">Page </w:t>
        </w:r>
        <w:r w:rsidRPr="00EE2DF6">
          <w:rPr>
            <w:rFonts w:ascii="Gill Sans MT" w:hAnsi="Gill Sans MT"/>
            <w:sz w:val="20"/>
          </w:rPr>
          <w:fldChar w:fldCharType="begin"/>
        </w:r>
        <w:r w:rsidRPr="00EE2DF6">
          <w:rPr>
            <w:rFonts w:ascii="Gill Sans MT" w:hAnsi="Gill Sans MT"/>
            <w:sz w:val="20"/>
          </w:rPr>
          <w:instrText>PAGE   \* MERGEFORMAT</w:instrText>
        </w:r>
        <w:r w:rsidRPr="00EE2DF6">
          <w:rPr>
            <w:rFonts w:ascii="Gill Sans MT" w:hAnsi="Gill Sans MT"/>
            <w:sz w:val="20"/>
          </w:rPr>
          <w:fldChar w:fldCharType="separate"/>
        </w:r>
        <w:r>
          <w:rPr>
            <w:rFonts w:ascii="Gill Sans MT" w:hAnsi="Gill Sans MT"/>
            <w:noProof/>
            <w:sz w:val="20"/>
          </w:rPr>
          <w:t>15</w:t>
        </w:r>
        <w:r w:rsidRPr="00EE2DF6">
          <w:rPr>
            <w:rFonts w:ascii="Gill Sans MT" w:hAnsi="Gill Sans MT"/>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C0485" w14:textId="77777777" w:rsidR="00613436" w:rsidRDefault="00613436" w:rsidP="00185FD3">
      <w:pPr>
        <w:spacing w:after="0" w:line="240" w:lineRule="auto"/>
      </w:pPr>
      <w:r>
        <w:separator/>
      </w:r>
    </w:p>
  </w:footnote>
  <w:footnote w:type="continuationSeparator" w:id="0">
    <w:p w14:paraId="380756C6" w14:textId="77777777" w:rsidR="00613436" w:rsidRDefault="00613436" w:rsidP="00185F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3740A"/>
    <w:multiLevelType w:val="hybridMultilevel"/>
    <w:tmpl w:val="363E6A3C"/>
    <w:lvl w:ilvl="0" w:tplc="5D90E164">
      <w:start w:val="2"/>
      <w:numFmt w:val="bullet"/>
      <w:lvlText w:val="-"/>
      <w:lvlJc w:val="left"/>
      <w:pPr>
        <w:ind w:left="720" w:hanging="360"/>
      </w:pPr>
      <w:rPr>
        <w:rFonts w:ascii="Gill Sans MT" w:eastAsiaTheme="minorHAnsi" w:hAnsi="Gill Sans MT"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B4201D5"/>
    <w:multiLevelType w:val="hybridMultilevel"/>
    <w:tmpl w:val="F3E05F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2194074"/>
    <w:multiLevelType w:val="multilevel"/>
    <w:tmpl w:val="7F5EE130"/>
    <w:lvl w:ilvl="0">
      <w:start w:val="1"/>
      <w:numFmt w:val="decimal"/>
      <w:pStyle w:val="Titre1"/>
      <w:suff w:val="space"/>
      <w:lvlText w:val="Chapitr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suff w:val="space"/>
      <w:lvlText w:val="Article %1.%2 : "/>
      <w:lvlJc w:val="left"/>
      <w:pPr>
        <w:ind w:left="2381" w:hanging="181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suff w:val="space"/>
      <w:lvlText w:val="%1.%2.%3."/>
      <w:lvlJc w:val="left"/>
      <w:pPr>
        <w:ind w:left="284" w:firstLine="283"/>
      </w:pPr>
    </w:lvl>
    <w:lvl w:ilvl="3">
      <w:start w:val="1"/>
      <w:numFmt w:val="decimal"/>
      <w:pStyle w:val="Titre4"/>
      <w:suff w:val="space"/>
      <w:lvlText w:val="%1%2.%3%4"/>
      <w:lvlJc w:val="left"/>
      <w:pPr>
        <w:ind w:left="284" w:firstLine="567"/>
      </w:pPr>
      <w:rPr>
        <w:b/>
        <w:i/>
      </w:rPr>
    </w:lvl>
    <w:lvl w:ilvl="4">
      <w:start w:val="1"/>
      <w:numFmt w:val="none"/>
      <w:pStyle w:val="Titre5"/>
      <w:suff w:val="nothing"/>
      <w:lvlText w:val=""/>
      <w:lvlJc w:val="left"/>
      <w:pPr>
        <w:ind w:left="0" w:firstLine="0"/>
      </w:pPr>
    </w:lvl>
    <w:lvl w:ilvl="5">
      <w:start w:val="1"/>
      <w:numFmt w:val="none"/>
      <w:pStyle w:val="Titre6"/>
      <w:suff w:val="nothing"/>
      <w:lvlText w:val=""/>
      <w:lvlJc w:val="left"/>
      <w:pPr>
        <w:ind w:left="0" w:firstLine="0"/>
      </w:pPr>
    </w:lvl>
    <w:lvl w:ilvl="6">
      <w:start w:val="1"/>
      <w:numFmt w:val="none"/>
      <w:pStyle w:val="Titre7"/>
      <w:suff w:val="nothing"/>
      <w:lvlText w:val=""/>
      <w:lvlJc w:val="left"/>
      <w:pPr>
        <w:ind w:left="0" w:firstLine="0"/>
      </w:pPr>
    </w:lvl>
    <w:lvl w:ilvl="7">
      <w:start w:val="1"/>
      <w:numFmt w:val="none"/>
      <w:pStyle w:val="Titre8"/>
      <w:suff w:val="nothing"/>
      <w:lvlText w:val=""/>
      <w:lvlJc w:val="left"/>
      <w:pPr>
        <w:ind w:left="0" w:firstLine="0"/>
      </w:pPr>
    </w:lvl>
    <w:lvl w:ilvl="8">
      <w:start w:val="1"/>
      <w:numFmt w:val="none"/>
      <w:pStyle w:val="Titre9"/>
      <w:suff w:val="nothing"/>
      <w:lvlText w:val=""/>
      <w:lvlJc w:val="left"/>
      <w:pPr>
        <w:ind w:left="0" w:firstLine="0"/>
      </w:pPr>
    </w:lvl>
  </w:abstractNum>
  <w:abstractNum w:abstractNumId="3" w15:restartNumberingAfterBreak="0">
    <w:nsid w:val="64322F28"/>
    <w:multiLevelType w:val="multilevel"/>
    <w:tmpl w:val="C1BE2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A392059"/>
    <w:multiLevelType w:val="hybridMultilevel"/>
    <w:tmpl w:val="B3BE0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71474620">
    <w:abstractNumId w:val="2"/>
  </w:num>
  <w:num w:numId="2" w16cid:durableId="1992632143">
    <w:abstractNumId w:val="4"/>
  </w:num>
  <w:num w:numId="3" w16cid:durableId="1989557015">
    <w:abstractNumId w:val="0"/>
  </w:num>
  <w:num w:numId="4" w16cid:durableId="433523950">
    <w:abstractNumId w:val="3"/>
  </w:num>
  <w:num w:numId="5" w16cid:durableId="137836129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EF3"/>
    <w:rsid w:val="00001985"/>
    <w:rsid w:val="0000393F"/>
    <w:rsid w:val="00010E31"/>
    <w:rsid w:val="000161B2"/>
    <w:rsid w:val="000248D8"/>
    <w:rsid w:val="00027BA7"/>
    <w:rsid w:val="00034606"/>
    <w:rsid w:val="0004056F"/>
    <w:rsid w:val="000419F4"/>
    <w:rsid w:val="00045E3F"/>
    <w:rsid w:val="000478FA"/>
    <w:rsid w:val="000566D7"/>
    <w:rsid w:val="00076F0C"/>
    <w:rsid w:val="00083D07"/>
    <w:rsid w:val="00093600"/>
    <w:rsid w:val="000A03ED"/>
    <w:rsid w:val="000A1157"/>
    <w:rsid w:val="000B6AF5"/>
    <w:rsid w:val="000C1397"/>
    <w:rsid w:val="000C1414"/>
    <w:rsid w:val="000C3AC0"/>
    <w:rsid w:val="000C4B97"/>
    <w:rsid w:val="000C58C4"/>
    <w:rsid w:val="000C717B"/>
    <w:rsid w:val="000D2792"/>
    <w:rsid w:val="000F0DDD"/>
    <w:rsid w:val="00110420"/>
    <w:rsid w:val="0011466F"/>
    <w:rsid w:val="0011492B"/>
    <w:rsid w:val="00117F65"/>
    <w:rsid w:val="00124F5D"/>
    <w:rsid w:val="00125725"/>
    <w:rsid w:val="00136B20"/>
    <w:rsid w:val="001407DC"/>
    <w:rsid w:val="0014153B"/>
    <w:rsid w:val="00144030"/>
    <w:rsid w:val="001525CE"/>
    <w:rsid w:val="00155A69"/>
    <w:rsid w:val="001624D3"/>
    <w:rsid w:val="00165153"/>
    <w:rsid w:val="00165DA5"/>
    <w:rsid w:val="0017110D"/>
    <w:rsid w:val="00176106"/>
    <w:rsid w:val="001771AB"/>
    <w:rsid w:val="00181F50"/>
    <w:rsid w:val="0018232B"/>
    <w:rsid w:val="00183370"/>
    <w:rsid w:val="0018345D"/>
    <w:rsid w:val="00184C93"/>
    <w:rsid w:val="00185FD3"/>
    <w:rsid w:val="00187791"/>
    <w:rsid w:val="001B5BB9"/>
    <w:rsid w:val="001C2E68"/>
    <w:rsid w:val="001C4DB3"/>
    <w:rsid w:val="001C4DB5"/>
    <w:rsid w:val="001C567E"/>
    <w:rsid w:val="001C6166"/>
    <w:rsid w:val="001C7338"/>
    <w:rsid w:val="001D0546"/>
    <w:rsid w:val="001D2AEE"/>
    <w:rsid w:val="001D438A"/>
    <w:rsid w:val="001D6D89"/>
    <w:rsid w:val="001D71E8"/>
    <w:rsid w:val="001E0848"/>
    <w:rsid w:val="001E272B"/>
    <w:rsid w:val="001F6828"/>
    <w:rsid w:val="0020557C"/>
    <w:rsid w:val="00210C49"/>
    <w:rsid w:val="002124AD"/>
    <w:rsid w:val="002124CC"/>
    <w:rsid w:val="00216D4B"/>
    <w:rsid w:val="002328AD"/>
    <w:rsid w:val="002371C3"/>
    <w:rsid w:val="002419CC"/>
    <w:rsid w:val="00245842"/>
    <w:rsid w:val="002544DB"/>
    <w:rsid w:val="002558AC"/>
    <w:rsid w:val="00255939"/>
    <w:rsid w:val="00257B4C"/>
    <w:rsid w:val="00257BA8"/>
    <w:rsid w:val="00263343"/>
    <w:rsid w:val="002645D4"/>
    <w:rsid w:val="00273FFF"/>
    <w:rsid w:val="0027670E"/>
    <w:rsid w:val="002800C5"/>
    <w:rsid w:val="00280390"/>
    <w:rsid w:val="002803EF"/>
    <w:rsid w:val="00283605"/>
    <w:rsid w:val="002857E3"/>
    <w:rsid w:val="00287ADD"/>
    <w:rsid w:val="00291618"/>
    <w:rsid w:val="00294E2F"/>
    <w:rsid w:val="002A166E"/>
    <w:rsid w:val="002A6975"/>
    <w:rsid w:val="002B7DF9"/>
    <w:rsid w:val="002C09CC"/>
    <w:rsid w:val="002C27F6"/>
    <w:rsid w:val="002C5C0A"/>
    <w:rsid w:val="002C7DD9"/>
    <w:rsid w:val="002D2C54"/>
    <w:rsid w:val="002F12CE"/>
    <w:rsid w:val="002F7776"/>
    <w:rsid w:val="0030133C"/>
    <w:rsid w:val="00310A84"/>
    <w:rsid w:val="00313BD1"/>
    <w:rsid w:val="00314B8D"/>
    <w:rsid w:val="003206AA"/>
    <w:rsid w:val="0032239B"/>
    <w:rsid w:val="00330C14"/>
    <w:rsid w:val="003413DC"/>
    <w:rsid w:val="003501FE"/>
    <w:rsid w:val="0035295A"/>
    <w:rsid w:val="00354E09"/>
    <w:rsid w:val="00356DF9"/>
    <w:rsid w:val="003579B4"/>
    <w:rsid w:val="003629D3"/>
    <w:rsid w:val="00363B04"/>
    <w:rsid w:val="00373BEA"/>
    <w:rsid w:val="00376355"/>
    <w:rsid w:val="00376C39"/>
    <w:rsid w:val="003771AD"/>
    <w:rsid w:val="00380BF2"/>
    <w:rsid w:val="00380CDB"/>
    <w:rsid w:val="00381962"/>
    <w:rsid w:val="003826A5"/>
    <w:rsid w:val="003837DB"/>
    <w:rsid w:val="0038430A"/>
    <w:rsid w:val="00390E66"/>
    <w:rsid w:val="003938B9"/>
    <w:rsid w:val="0039602F"/>
    <w:rsid w:val="003A7582"/>
    <w:rsid w:val="003A7699"/>
    <w:rsid w:val="003B275F"/>
    <w:rsid w:val="003C39F4"/>
    <w:rsid w:val="003C430C"/>
    <w:rsid w:val="003D3C48"/>
    <w:rsid w:val="003D537A"/>
    <w:rsid w:val="003E208B"/>
    <w:rsid w:val="003E60A5"/>
    <w:rsid w:val="003E6514"/>
    <w:rsid w:val="003F3AFC"/>
    <w:rsid w:val="0040372D"/>
    <w:rsid w:val="0040716F"/>
    <w:rsid w:val="004158D0"/>
    <w:rsid w:val="00416A37"/>
    <w:rsid w:val="0042316B"/>
    <w:rsid w:val="004317C3"/>
    <w:rsid w:val="0043334A"/>
    <w:rsid w:val="00433E39"/>
    <w:rsid w:val="00435255"/>
    <w:rsid w:val="00435717"/>
    <w:rsid w:val="00443826"/>
    <w:rsid w:val="00456D18"/>
    <w:rsid w:val="004605AE"/>
    <w:rsid w:val="00465034"/>
    <w:rsid w:val="00465F3B"/>
    <w:rsid w:val="00467549"/>
    <w:rsid w:val="00467B24"/>
    <w:rsid w:val="00485CC2"/>
    <w:rsid w:val="00492E05"/>
    <w:rsid w:val="00494718"/>
    <w:rsid w:val="004A3176"/>
    <w:rsid w:val="004A47F9"/>
    <w:rsid w:val="004A4D57"/>
    <w:rsid w:val="004A55BC"/>
    <w:rsid w:val="004A702A"/>
    <w:rsid w:val="004B1968"/>
    <w:rsid w:val="004B2B37"/>
    <w:rsid w:val="004C4102"/>
    <w:rsid w:val="004C4AF1"/>
    <w:rsid w:val="004C55D7"/>
    <w:rsid w:val="004D41A2"/>
    <w:rsid w:val="004D5E6B"/>
    <w:rsid w:val="004D6D9D"/>
    <w:rsid w:val="004D7E57"/>
    <w:rsid w:val="004E39AA"/>
    <w:rsid w:val="004E4DB7"/>
    <w:rsid w:val="004E5E2F"/>
    <w:rsid w:val="004F0310"/>
    <w:rsid w:val="004F1612"/>
    <w:rsid w:val="004F36B9"/>
    <w:rsid w:val="004F59C6"/>
    <w:rsid w:val="00500A37"/>
    <w:rsid w:val="005051C1"/>
    <w:rsid w:val="005106F5"/>
    <w:rsid w:val="00513DC5"/>
    <w:rsid w:val="00515B35"/>
    <w:rsid w:val="00521CF8"/>
    <w:rsid w:val="0052586C"/>
    <w:rsid w:val="005258F5"/>
    <w:rsid w:val="0052591D"/>
    <w:rsid w:val="00530328"/>
    <w:rsid w:val="00531347"/>
    <w:rsid w:val="00532EDF"/>
    <w:rsid w:val="00533316"/>
    <w:rsid w:val="00534BF7"/>
    <w:rsid w:val="0053568F"/>
    <w:rsid w:val="00542669"/>
    <w:rsid w:val="0054446D"/>
    <w:rsid w:val="005505DF"/>
    <w:rsid w:val="005507D2"/>
    <w:rsid w:val="00553891"/>
    <w:rsid w:val="00554D24"/>
    <w:rsid w:val="00561F70"/>
    <w:rsid w:val="00571B1D"/>
    <w:rsid w:val="00576016"/>
    <w:rsid w:val="00576AD5"/>
    <w:rsid w:val="005918B6"/>
    <w:rsid w:val="00594BB8"/>
    <w:rsid w:val="00597F63"/>
    <w:rsid w:val="005B1A80"/>
    <w:rsid w:val="005B3FCC"/>
    <w:rsid w:val="005B5BC6"/>
    <w:rsid w:val="005B70F5"/>
    <w:rsid w:val="005B7A82"/>
    <w:rsid w:val="005C0647"/>
    <w:rsid w:val="005C3EA4"/>
    <w:rsid w:val="005D5C9D"/>
    <w:rsid w:val="005E4EC1"/>
    <w:rsid w:val="005F6DDD"/>
    <w:rsid w:val="0060592D"/>
    <w:rsid w:val="006073FE"/>
    <w:rsid w:val="006116A3"/>
    <w:rsid w:val="00611AD0"/>
    <w:rsid w:val="00613436"/>
    <w:rsid w:val="00614BC4"/>
    <w:rsid w:val="00620371"/>
    <w:rsid w:val="0062065B"/>
    <w:rsid w:val="00623BEB"/>
    <w:rsid w:val="00623FF1"/>
    <w:rsid w:val="00626E77"/>
    <w:rsid w:val="00634593"/>
    <w:rsid w:val="00650AE8"/>
    <w:rsid w:val="00652451"/>
    <w:rsid w:val="00665006"/>
    <w:rsid w:val="00665590"/>
    <w:rsid w:val="00671683"/>
    <w:rsid w:val="006725F2"/>
    <w:rsid w:val="006737CB"/>
    <w:rsid w:val="00683CD0"/>
    <w:rsid w:val="006849EF"/>
    <w:rsid w:val="0068672C"/>
    <w:rsid w:val="0069262B"/>
    <w:rsid w:val="006A1560"/>
    <w:rsid w:val="006A1C48"/>
    <w:rsid w:val="006A7253"/>
    <w:rsid w:val="006B1A8C"/>
    <w:rsid w:val="006B30CA"/>
    <w:rsid w:val="006B5EC5"/>
    <w:rsid w:val="006C6670"/>
    <w:rsid w:val="006C6868"/>
    <w:rsid w:val="006D012F"/>
    <w:rsid w:val="006D4A3A"/>
    <w:rsid w:val="006E11FB"/>
    <w:rsid w:val="006E494C"/>
    <w:rsid w:val="006F0D13"/>
    <w:rsid w:val="006F34B5"/>
    <w:rsid w:val="00704073"/>
    <w:rsid w:val="007069A9"/>
    <w:rsid w:val="00706BC6"/>
    <w:rsid w:val="007116AF"/>
    <w:rsid w:val="00721701"/>
    <w:rsid w:val="00723A0F"/>
    <w:rsid w:val="00731DF4"/>
    <w:rsid w:val="00734805"/>
    <w:rsid w:val="007417AB"/>
    <w:rsid w:val="007436C8"/>
    <w:rsid w:val="00744EA3"/>
    <w:rsid w:val="007477A2"/>
    <w:rsid w:val="00747D7F"/>
    <w:rsid w:val="0076289B"/>
    <w:rsid w:val="00767D1F"/>
    <w:rsid w:val="0077797D"/>
    <w:rsid w:val="0079172B"/>
    <w:rsid w:val="00791F3D"/>
    <w:rsid w:val="00792942"/>
    <w:rsid w:val="00794703"/>
    <w:rsid w:val="00796D46"/>
    <w:rsid w:val="00797C91"/>
    <w:rsid w:val="007A716A"/>
    <w:rsid w:val="007B70BF"/>
    <w:rsid w:val="007D0557"/>
    <w:rsid w:val="007D1EA3"/>
    <w:rsid w:val="007E1AD4"/>
    <w:rsid w:val="007E2EF3"/>
    <w:rsid w:val="007E4AF4"/>
    <w:rsid w:val="007F1F56"/>
    <w:rsid w:val="007F4542"/>
    <w:rsid w:val="007F6180"/>
    <w:rsid w:val="008010AE"/>
    <w:rsid w:val="00802DBB"/>
    <w:rsid w:val="0081006B"/>
    <w:rsid w:val="00811545"/>
    <w:rsid w:val="00817650"/>
    <w:rsid w:val="00822D18"/>
    <w:rsid w:val="00831E08"/>
    <w:rsid w:val="008352A7"/>
    <w:rsid w:val="008447F0"/>
    <w:rsid w:val="008553DA"/>
    <w:rsid w:val="00857ACE"/>
    <w:rsid w:val="00860605"/>
    <w:rsid w:val="00860C2B"/>
    <w:rsid w:val="00865A2F"/>
    <w:rsid w:val="00884DF2"/>
    <w:rsid w:val="008876F5"/>
    <w:rsid w:val="0089646F"/>
    <w:rsid w:val="008B1569"/>
    <w:rsid w:val="008B45C7"/>
    <w:rsid w:val="008B6213"/>
    <w:rsid w:val="008B7DF9"/>
    <w:rsid w:val="008C33DC"/>
    <w:rsid w:val="008D1A14"/>
    <w:rsid w:val="008D1C2B"/>
    <w:rsid w:val="008D7DDD"/>
    <w:rsid w:val="008E33F8"/>
    <w:rsid w:val="00903387"/>
    <w:rsid w:val="0090412F"/>
    <w:rsid w:val="009135A8"/>
    <w:rsid w:val="00924FAD"/>
    <w:rsid w:val="009354B8"/>
    <w:rsid w:val="009442D2"/>
    <w:rsid w:val="00944614"/>
    <w:rsid w:val="009473FC"/>
    <w:rsid w:val="00950843"/>
    <w:rsid w:val="00950EB5"/>
    <w:rsid w:val="00954A62"/>
    <w:rsid w:val="00960583"/>
    <w:rsid w:val="00962D75"/>
    <w:rsid w:val="00971498"/>
    <w:rsid w:val="00972EA9"/>
    <w:rsid w:val="009748CB"/>
    <w:rsid w:val="00975758"/>
    <w:rsid w:val="009816B5"/>
    <w:rsid w:val="00983483"/>
    <w:rsid w:val="00984B75"/>
    <w:rsid w:val="00984C38"/>
    <w:rsid w:val="00987717"/>
    <w:rsid w:val="0099327F"/>
    <w:rsid w:val="009A6F05"/>
    <w:rsid w:val="009B1557"/>
    <w:rsid w:val="009B1D9B"/>
    <w:rsid w:val="009B4E91"/>
    <w:rsid w:val="009B56FD"/>
    <w:rsid w:val="009B63A3"/>
    <w:rsid w:val="009C1C93"/>
    <w:rsid w:val="009C47D7"/>
    <w:rsid w:val="009D34E8"/>
    <w:rsid w:val="009D457C"/>
    <w:rsid w:val="009D78E2"/>
    <w:rsid w:val="009D7D72"/>
    <w:rsid w:val="009E13E7"/>
    <w:rsid w:val="009E5EE8"/>
    <w:rsid w:val="009F1EC3"/>
    <w:rsid w:val="00A11A17"/>
    <w:rsid w:val="00A25FE6"/>
    <w:rsid w:val="00A263B5"/>
    <w:rsid w:val="00A442E9"/>
    <w:rsid w:val="00A44550"/>
    <w:rsid w:val="00A525D1"/>
    <w:rsid w:val="00A52AAF"/>
    <w:rsid w:val="00A540F7"/>
    <w:rsid w:val="00A54891"/>
    <w:rsid w:val="00A6088F"/>
    <w:rsid w:val="00A625DB"/>
    <w:rsid w:val="00A64464"/>
    <w:rsid w:val="00A66D35"/>
    <w:rsid w:val="00A705B9"/>
    <w:rsid w:val="00A73124"/>
    <w:rsid w:val="00A7360F"/>
    <w:rsid w:val="00A828EC"/>
    <w:rsid w:val="00A83E80"/>
    <w:rsid w:val="00A91298"/>
    <w:rsid w:val="00A92D2F"/>
    <w:rsid w:val="00A95FDA"/>
    <w:rsid w:val="00A9631C"/>
    <w:rsid w:val="00A96CD8"/>
    <w:rsid w:val="00A97F6A"/>
    <w:rsid w:val="00AA1B92"/>
    <w:rsid w:val="00AA3334"/>
    <w:rsid w:val="00AA4A22"/>
    <w:rsid w:val="00AA7B64"/>
    <w:rsid w:val="00AB1419"/>
    <w:rsid w:val="00AB41B7"/>
    <w:rsid w:val="00AB74EB"/>
    <w:rsid w:val="00AB7C0E"/>
    <w:rsid w:val="00AC2B37"/>
    <w:rsid w:val="00AC2BD1"/>
    <w:rsid w:val="00AC2E5A"/>
    <w:rsid w:val="00AC4850"/>
    <w:rsid w:val="00AD3A23"/>
    <w:rsid w:val="00AD5F90"/>
    <w:rsid w:val="00AD6267"/>
    <w:rsid w:val="00AF6D1C"/>
    <w:rsid w:val="00B0448B"/>
    <w:rsid w:val="00B05B49"/>
    <w:rsid w:val="00B066F1"/>
    <w:rsid w:val="00B1465A"/>
    <w:rsid w:val="00B147F6"/>
    <w:rsid w:val="00B34B0E"/>
    <w:rsid w:val="00B356BE"/>
    <w:rsid w:val="00B36828"/>
    <w:rsid w:val="00B425BE"/>
    <w:rsid w:val="00B46CB1"/>
    <w:rsid w:val="00B55F4F"/>
    <w:rsid w:val="00B67141"/>
    <w:rsid w:val="00B778B8"/>
    <w:rsid w:val="00B81EF3"/>
    <w:rsid w:val="00B83691"/>
    <w:rsid w:val="00B86199"/>
    <w:rsid w:val="00B96A2B"/>
    <w:rsid w:val="00BA2BCA"/>
    <w:rsid w:val="00BA4C83"/>
    <w:rsid w:val="00BB0564"/>
    <w:rsid w:val="00BB48C3"/>
    <w:rsid w:val="00BB4929"/>
    <w:rsid w:val="00BC12E0"/>
    <w:rsid w:val="00BC1E55"/>
    <w:rsid w:val="00BC2779"/>
    <w:rsid w:val="00BC33DD"/>
    <w:rsid w:val="00BE65D8"/>
    <w:rsid w:val="00BF7A40"/>
    <w:rsid w:val="00C00142"/>
    <w:rsid w:val="00C03C75"/>
    <w:rsid w:val="00C06E4A"/>
    <w:rsid w:val="00C102AE"/>
    <w:rsid w:val="00C1133A"/>
    <w:rsid w:val="00C12212"/>
    <w:rsid w:val="00C15A78"/>
    <w:rsid w:val="00C2296A"/>
    <w:rsid w:val="00C22DEE"/>
    <w:rsid w:val="00C23AE6"/>
    <w:rsid w:val="00C25290"/>
    <w:rsid w:val="00C36AEB"/>
    <w:rsid w:val="00C40A54"/>
    <w:rsid w:val="00C55AC2"/>
    <w:rsid w:val="00C55E56"/>
    <w:rsid w:val="00C61EC2"/>
    <w:rsid w:val="00C62483"/>
    <w:rsid w:val="00C64E32"/>
    <w:rsid w:val="00C659D6"/>
    <w:rsid w:val="00C71191"/>
    <w:rsid w:val="00C74EA1"/>
    <w:rsid w:val="00C76AED"/>
    <w:rsid w:val="00C81D7B"/>
    <w:rsid w:val="00C82913"/>
    <w:rsid w:val="00C83083"/>
    <w:rsid w:val="00C83B42"/>
    <w:rsid w:val="00C84EEF"/>
    <w:rsid w:val="00C876A2"/>
    <w:rsid w:val="00CA160B"/>
    <w:rsid w:val="00CA5DE8"/>
    <w:rsid w:val="00CA7AF3"/>
    <w:rsid w:val="00CB14FA"/>
    <w:rsid w:val="00CB2C9C"/>
    <w:rsid w:val="00CC17CD"/>
    <w:rsid w:val="00CC5988"/>
    <w:rsid w:val="00CC5FF7"/>
    <w:rsid w:val="00CD4DDD"/>
    <w:rsid w:val="00CD5AD4"/>
    <w:rsid w:val="00CE23B5"/>
    <w:rsid w:val="00CE573F"/>
    <w:rsid w:val="00CE7C79"/>
    <w:rsid w:val="00CF059C"/>
    <w:rsid w:val="00CF0833"/>
    <w:rsid w:val="00CF3104"/>
    <w:rsid w:val="00CF33DD"/>
    <w:rsid w:val="00D01063"/>
    <w:rsid w:val="00D213FB"/>
    <w:rsid w:val="00D22FE6"/>
    <w:rsid w:val="00D3696F"/>
    <w:rsid w:val="00D4444E"/>
    <w:rsid w:val="00D4710E"/>
    <w:rsid w:val="00D518F1"/>
    <w:rsid w:val="00D63C04"/>
    <w:rsid w:val="00D70C22"/>
    <w:rsid w:val="00D72190"/>
    <w:rsid w:val="00D7512C"/>
    <w:rsid w:val="00D753AF"/>
    <w:rsid w:val="00D838F2"/>
    <w:rsid w:val="00D87148"/>
    <w:rsid w:val="00D91845"/>
    <w:rsid w:val="00DA16C9"/>
    <w:rsid w:val="00DB14B8"/>
    <w:rsid w:val="00DB6AD3"/>
    <w:rsid w:val="00DC0809"/>
    <w:rsid w:val="00DD17E1"/>
    <w:rsid w:val="00DD1C0F"/>
    <w:rsid w:val="00DD6FCA"/>
    <w:rsid w:val="00DF47C9"/>
    <w:rsid w:val="00DF67A9"/>
    <w:rsid w:val="00DF6EE8"/>
    <w:rsid w:val="00E0376C"/>
    <w:rsid w:val="00E1577A"/>
    <w:rsid w:val="00E20342"/>
    <w:rsid w:val="00E35905"/>
    <w:rsid w:val="00E739B5"/>
    <w:rsid w:val="00E74FD3"/>
    <w:rsid w:val="00E77DA8"/>
    <w:rsid w:val="00E9146A"/>
    <w:rsid w:val="00E92678"/>
    <w:rsid w:val="00EA7DD8"/>
    <w:rsid w:val="00EB46C5"/>
    <w:rsid w:val="00EB5DE0"/>
    <w:rsid w:val="00EB5E46"/>
    <w:rsid w:val="00EC40F1"/>
    <w:rsid w:val="00EC4542"/>
    <w:rsid w:val="00ED3D5E"/>
    <w:rsid w:val="00EE1BC4"/>
    <w:rsid w:val="00EE2DF6"/>
    <w:rsid w:val="00EF504D"/>
    <w:rsid w:val="00F01CFA"/>
    <w:rsid w:val="00F02311"/>
    <w:rsid w:val="00F02CBF"/>
    <w:rsid w:val="00F047AF"/>
    <w:rsid w:val="00F074FA"/>
    <w:rsid w:val="00F1476F"/>
    <w:rsid w:val="00F14C43"/>
    <w:rsid w:val="00F15EB8"/>
    <w:rsid w:val="00F304BA"/>
    <w:rsid w:val="00F30E8B"/>
    <w:rsid w:val="00F31D5C"/>
    <w:rsid w:val="00F3672B"/>
    <w:rsid w:val="00F36A4E"/>
    <w:rsid w:val="00F4328C"/>
    <w:rsid w:val="00F45A0E"/>
    <w:rsid w:val="00F467A7"/>
    <w:rsid w:val="00F51ABA"/>
    <w:rsid w:val="00F63DFD"/>
    <w:rsid w:val="00F6439D"/>
    <w:rsid w:val="00F7341C"/>
    <w:rsid w:val="00F74B93"/>
    <w:rsid w:val="00F76387"/>
    <w:rsid w:val="00F76639"/>
    <w:rsid w:val="00F77A11"/>
    <w:rsid w:val="00F80E8E"/>
    <w:rsid w:val="00F83146"/>
    <w:rsid w:val="00F84A55"/>
    <w:rsid w:val="00F870FA"/>
    <w:rsid w:val="00F913EB"/>
    <w:rsid w:val="00F91F6B"/>
    <w:rsid w:val="00F9621D"/>
    <w:rsid w:val="00FA7C88"/>
    <w:rsid w:val="00FB2FEC"/>
    <w:rsid w:val="00FB3C14"/>
    <w:rsid w:val="00FC674B"/>
    <w:rsid w:val="00FC7CB0"/>
    <w:rsid w:val="00FC7CC0"/>
    <w:rsid w:val="00FD41ED"/>
    <w:rsid w:val="00FE0130"/>
    <w:rsid w:val="00FE0795"/>
    <w:rsid w:val="00FE3553"/>
    <w:rsid w:val="00FE355A"/>
    <w:rsid w:val="00FE5E64"/>
    <w:rsid w:val="00FF1781"/>
    <w:rsid w:val="00FF2A22"/>
    <w:rsid w:val="00FF77B0"/>
    <w:rsid w:val="00FF7D6E"/>
    <w:rsid w:val="00FF7E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F2ADC"/>
  <w15:chartTrackingRefBased/>
  <w15:docId w15:val="{5FDA5D41-A333-4518-ADC6-5037FFE64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89B"/>
  </w:style>
  <w:style w:type="paragraph" w:styleId="Titre1">
    <w:name w:val="heading 1"/>
    <w:basedOn w:val="Normal"/>
    <w:next w:val="Normal"/>
    <w:link w:val="Titre1Car"/>
    <w:qFormat/>
    <w:rsid w:val="007E1AD4"/>
    <w:pPr>
      <w:keepNext/>
      <w:numPr>
        <w:numId w:val="1"/>
      </w:numPr>
      <w:spacing w:before="240" w:after="240" w:line="240" w:lineRule="auto"/>
      <w:outlineLvl w:val="0"/>
    </w:pPr>
    <w:rPr>
      <w:rFonts w:ascii="Tahoma" w:eastAsia="Times New Roman" w:hAnsi="Tahoma" w:cs="Times New Roman"/>
      <w:b/>
      <w:caps/>
      <w:sz w:val="24"/>
      <w:szCs w:val="20"/>
      <w:u w:val="single"/>
      <w:lang w:eastAsia="fr-FR"/>
    </w:rPr>
  </w:style>
  <w:style w:type="paragraph" w:styleId="Titre2">
    <w:name w:val="heading 2"/>
    <w:basedOn w:val="Normal"/>
    <w:next w:val="Normal"/>
    <w:link w:val="Titre2Car"/>
    <w:qFormat/>
    <w:rsid w:val="007E1AD4"/>
    <w:pPr>
      <w:keepNext/>
      <w:keepLines/>
      <w:numPr>
        <w:ilvl w:val="1"/>
        <w:numId w:val="1"/>
      </w:numPr>
      <w:spacing w:before="240" w:after="240" w:line="240" w:lineRule="auto"/>
      <w:jc w:val="both"/>
      <w:outlineLvl w:val="1"/>
    </w:pPr>
    <w:rPr>
      <w:rFonts w:ascii="Tahoma" w:eastAsia="Times New Roman" w:hAnsi="Tahoma" w:cs="Times New Roman"/>
      <w:b/>
      <w:szCs w:val="20"/>
      <w:u w:val="single"/>
      <w:lang w:eastAsia="fr-FR"/>
    </w:rPr>
  </w:style>
  <w:style w:type="paragraph" w:styleId="Titre4">
    <w:name w:val="heading 4"/>
    <w:basedOn w:val="Normal"/>
    <w:link w:val="Titre4Car"/>
    <w:qFormat/>
    <w:rsid w:val="007E1AD4"/>
    <w:pPr>
      <w:numPr>
        <w:ilvl w:val="3"/>
        <w:numId w:val="1"/>
      </w:numPr>
      <w:spacing w:before="100" w:after="100" w:line="240" w:lineRule="auto"/>
      <w:outlineLvl w:val="3"/>
    </w:pPr>
    <w:rPr>
      <w:rFonts w:ascii="Arial Unicode MS" w:eastAsia="Arial Unicode MS" w:hAnsi="Arial Unicode MS" w:cs="Arial Unicode MS"/>
      <w:b/>
      <w:bCs/>
      <w:sz w:val="24"/>
      <w:szCs w:val="24"/>
      <w:lang w:eastAsia="fr-FR"/>
    </w:rPr>
  </w:style>
  <w:style w:type="paragraph" w:styleId="Titre5">
    <w:name w:val="heading 5"/>
    <w:basedOn w:val="Normal"/>
    <w:next w:val="Normal"/>
    <w:link w:val="Titre5Car"/>
    <w:qFormat/>
    <w:rsid w:val="007E1AD4"/>
    <w:pPr>
      <w:numPr>
        <w:ilvl w:val="4"/>
        <w:numId w:val="1"/>
      </w:numPr>
      <w:spacing w:before="240" w:after="60" w:line="240" w:lineRule="auto"/>
      <w:outlineLvl w:val="4"/>
    </w:pPr>
    <w:rPr>
      <w:rFonts w:ascii="Times New Roman" w:eastAsia="Times New Roman" w:hAnsi="Times New Roman" w:cs="Times New Roman"/>
      <w:szCs w:val="20"/>
      <w:lang w:eastAsia="fr-FR"/>
    </w:rPr>
  </w:style>
  <w:style w:type="paragraph" w:styleId="Titre6">
    <w:name w:val="heading 6"/>
    <w:basedOn w:val="Normal"/>
    <w:next w:val="Normal"/>
    <w:link w:val="Titre6Car"/>
    <w:qFormat/>
    <w:rsid w:val="007E1AD4"/>
    <w:pPr>
      <w:numPr>
        <w:ilvl w:val="5"/>
        <w:numId w:val="1"/>
      </w:numPr>
      <w:spacing w:before="240" w:after="60" w:line="240" w:lineRule="auto"/>
      <w:outlineLvl w:val="5"/>
    </w:pPr>
    <w:rPr>
      <w:rFonts w:ascii="Times New Roman" w:eastAsia="Times New Roman" w:hAnsi="Times New Roman" w:cs="Times New Roman"/>
      <w:i/>
      <w:szCs w:val="20"/>
      <w:lang w:eastAsia="fr-FR"/>
    </w:rPr>
  </w:style>
  <w:style w:type="paragraph" w:styleId="Titre7">
    <w:name w:val="heading 7"/>
    <w:basedOn w:val="Normal"/>
    <w:next w:val="Normal"/>
    <w:link w:val="Titre7Car"/>
    <w:qFormat/>
    <w:rsid w:val="007E1AD4"/>
    <w:pPr>
      <w:numPr>
        <w:ilvl w:val="6"/>
        <w:numId w:val="1"/>
      </w:numPr>
      <w:spacing w:before="240" w:after="60" w:line="240" w:lineRule="auto"/>
      <w:outlineLvl w:val="6"/>
    </w:pPr>
    <w:rPr>
      <w:rFonts w:ascii="Arial" w:eastAsia="Times New Roman" w:hAnsi="Arial" w:cs="Times New Roman"/>
      <w:sz w:val="20"/>
      <w:szCs w:val="20"/>
      <w:lang w:eastAsia="fr-FR"/>
    </w:rPr>
  </w:style>
  <w:style w:type="paragraph" w:styleId="Titre8">
    <w:name w:val="heading 8"/>
    <w:basedOn w:val="Normal"/>
    <w:next w:val="Normal"/>
    <w:link w:val="Titre8Car"/>
    <w:qFormat/>
    <w:rsid w:val="007E1AD4"/>
    <w:pPr>
      <w:numPr>
        <w:ilvl w:val="7"/>
        <w:numId w:val="1"/>
      </w:numPr>
      <w:spacing w:before="240" w:after="60" w:line="240" w:lineRule="auto"/>
      <w:outlineLvl w:val="7"/>
    </w:pPr>
    <w:rPr>
      <w:rFonts w:ascii="Arial" w:eastAsia="Times New Roman" w:hAnsi="Arial" w:cs="Times New Roman"/>
      <w:i/>
      <w:sz w:val="20"/>
      <w:szCs w:val="20"/>
      <w:lang w:eastAsia="fr-FR"/>
    </w:rPr>
  </w:style>
  <w:style w:type="paragraph" w:styleId="Titre9">
    <w:name w:val="heading 9"/>
    <w:basedOn w:val="Normal"/>
    <w:next w:val="Normal"/>
    <w:link w:val="Titre9Car"/>
    <w:qFormat/>
    <w:rsid w:val="007E1AD4"/>
    <w:pPr>
      <w:numPr>
        <w:ilvl w:val="8"/>
        <w:numId w:val="1"/>
      </w:numPr>
      <w:spacing w:before="240" w:after="60" w:line="240" w:lineRule="auto"/>
      <w:outlineLvl w:val="8"/>
    </w:pPr>
    <w:rPr>
      <w:rFonts w:ascii="Arial" w:eastAsia="Times New Roman" w:hAnsi="Arial" w:cs="Times New Roman"/>
      <w:b/>
      <w:i/>
      <w:sz w:val="18"/>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D2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01985"/>
    <w:pPr>
      <w:ind w:left="720"/>
      <w:contextualSpacing/>
    </w:pPr>
  </w:style>
  <w:style w:type="paragraph" w:styleId="Textedebulles">
    <w:name w:val="Balloon Text"/>
    <w:basedOn w:val="Normal"/>
    <w:link w:val="TextedebullesCar"/>
    <w:uiPriority w:val="99"/>
    <w:semiHidden/>
    <w:unhideWhenUsed/>
    <w:rsid w:val="00D63C0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63C04"/>
    <w:rPr>
      <w:rFonts w:ascii="Segoe UI" w:hAnsi="Segoe UI" w:cs="Segoe UI"/>
      <w:sz w:val="18"/>
      <w:szCs w:val="18"/>
    </w:rPr>
  </w:style>
  <w:style w:type="character" w:styleId="Marquedecommentaire">
    <w:name w:val="annotation reference"/>
    <w:basedOn w:val="Policepardfaut"/>
    <w:semiHidden/>
    <w:unhideWhenUsed/>
    <w:rsid w:val="00435717"/>
    <w:rPr>
      <w:sz w:val="16"/>
      <w:szCs w:val="16"/>
    </w:rPr>
  </w:style>
  <w:style w:type="paragraph" w:styleId="Commentaire">
    <w:name w:val="annotation text"/>
    <w:basedOn w:val="Normal"/>
    <w:link w:val="CommentaireCar"/>
    <w:unhideWhenUsed/>
    <w:rsid w:val="00435717"/>
    <w:pPr>
      <w:spacing w:line="240" w:lineRule="auto"/>
    </w:pPr>
    <w:rPr>
      <w:sz w:val="20"/>
      <w:szCs w:val="20"/>
    </w:rPr>
  </w:style>
  <w:style w:type="character" w:customStyle="1" w:styleId="CommentaireCar">
    <w:name w:val="Commentaire Car"/>
    <w:basedOn w:val="Policepardfaut"/>
    <w:link w:val="Commentaire"/>
    <w:rsid w:val="00435717"/>
    <w:rPr>
      <w:sz w:val="20"/>
      <w:szCs w:val="20"/>
    </w:rPr>
  </w:style>
  <w:style w:type="paragraph" w:styleId="Objetducommentaire">
    <w:name w:val="annotation subject"/>
    <w:basedOn w:val="Commentaire"/>
    <w:next w:val="Commentaire"/>
    <w:link w:val="ObjetducommentaireCar"/>
    <w:uiPriority w:val="99"/>
    <w:semiHidden/>
    <w:unhideWhenUsed/>
    <w:rsid w:val="00435717"/>
    <w:rPr>
      <w:b/>
      <w:bCs/>
    </w:rPr>
  </w:style>
  <w:style w:type="character" w:customStyle="1" w:styleId="ObjetducommentaireCar">
    <w:name w:val="Objet du commentaire Car"/>
    <w:basedOn w:val="CommentaireCar"/>
    <w:link w:val="Objetducommentaire"/>
    <w:uiPriority w:val="99"/>
    <w:semiHidden/>
    <w:rsid w:val="00435717"/>
    <w:rPr>
      <w:b/>
      <w:bCs/>
      <w:sz w:val="20"/>
      <w:szCs w:val="20"/>
    </w:rPr>
  </w:style>
  <w:style w:type="paragraph" w:styleId="Rvision">
    <w:name w:val="Revision"/>
    <w:hidden/>
    <w:uiPriority w:val="99"/>
    <w:semiHidden/>
    <w:rsid w:val="003837DB"/>
    <w:pPr>
      <w:spacing w:after="0" w:line="240" w:lineRule="auto"/>
    </w:pPr>
  </w:style>
  <w:style w:type="paragraph" w:styleId="En-tte">
    <w:name w:val="header"/>
    <w:basedOn w:val="Normal"/>
    <w:link w:val="En-tteCar"/>
    <w:unhideWhenUsed/>
    <w:rsid w:val="00185FD3"/>
    <w:pPr>
      <w:tabs>
        <w:tab w:val="center" w:pos="4536"/>
        <w:tab w:val="right" w:pos="9072"/>
      </w:tabs>
      <w:spacing w:after="0" w:line="240" w:lineRule="auto"/>
    </w:pPr>
  </w:style>
  <w:style w:type="character" w:customStyle="1" w:styleId="En-tteCar">
    <w:name w:val="En-tête Car"/>
    <w:basedOn w:val="Policepardfaut"/>
    <w:link w:val="En-tte"/>
    <w:rsid w:val="00185FD3"/>
  </w:style>
  <w:style w:type="paragraph" w:styleId="Pieddepage">
    <w:name w:val="footer"/>
    <w:basedOn w:val="Normal"/>
    <w:link w:val="PieddepageCar"/>
    <w:uiPriority w:val="99"/>
    <w:unhideWhenUsed/>
    <w:rsid w:val="00185FD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5FD3"/>
  </w:style>
  <w:style w:type="paragraph" w:styleId="Corpsdetexte">
    <w:name w:val="Body Text"/>
    <w:basedOn w:val="Normal"/>
    <w:link w:val="CorpsdetexteCar"/>
    <w:rsid w:val="009F1EC3"/>
    <w:pPr>
      <w:spacing w:after="0" w:line="240" w:lineRule="auto"/>
      <w:jc w:val="center"/>
    </w:pPr>
    <w:rPr>
      <w:rFonts w:ascii="Algerian" w:eastAsia="Times New Roman" w:hAnsi="Algerian" w:cs="Times New Roman"/>
      <w:sz w:val="20"/>
      <w:szCs w:val="24"/>
      <w:lang w:eastAsia="fr-FR"/>
    </w:rPr>
  </w:style>
  <w:style w:type="character" w:customStyle="1" w:styleId="CorpsdetexteCar">
    <w:name w:val="Corps de texte Car"/>
    <w:basedOn w:val="Policepardfaut"/>
    <w:link w:val="Corpsdetexte"/>
    <w:rsid w:val="009F1EC3"/>
    <w:rPr>
      <w:rFonts w:ascii="Algerian" w:eastAsia="Times New Roman" w:hAnsi="Algerian" w:cs="Times New Roman"/>
      <w:sz w:val="20"/>
      <w:szCs w:val="24"/>
      <w:lang w:eastAsia="fr-FR"/>
    </w:rPr>
  </w:style>
  <w:style w:type="paragraph" w:styleId="Titre">
    <w:name w:val="Title"/>
    <w:basedOn w:val="Normal"/>
    <w:link w:val="TitreCar"/>
    <w:qFormat/>
    <w:rsid w:val="00EE2DF6"/>
    <w:pPr>
      <w:spacing w:before="360" w:after="360" w:line="240" w:lineRule="auto"/>
      <w:jc w:val="center"/>
      <w:outlineLvl w:val="0"/>
    </w:pPr>
    <w:rPr>
      <w:rFonts w:ascii="Arial" w:eastAsia="Times New Roman" w:hAnsi="Arial" w:cs="Times New Roman"/>
      <w:b/>
      <w:kern w:val="28"/>
      <w:sz w:val="32"/>
      <w:szCs w:val="20"/>
      <w:lang w:eastAsia="fr-FR"/>
    </w:rPr>
  </w:style>
  <w:style w:type="character" w:customStyle="1" w:styleId="TitreCar">
    <w:name w:val="Titre Car"/>
    <w:basedOn w:val="Policepardfaut"/>
    <w:link w:val="Titre"/>
    <w:rsid w:val="00EE2DF6"/>
    <w:rPr>
      <w:rFonts w:ascii="Arial" w:eastAsia="Times New Roman" w:hAnsi="Arial" w:cs="Times New Roman"/>
      <w:b/>
      <w:kern w:val="28"/>
      <w:sz w:val="32"/>
      <w:szCs w:val="20"/>
      <w:lang w:eastAsia="fr-FR"/>
    </w:rPr>
  </w:style>
  <w:style w:type="character" w:customStyle="1" w:styleId="Titre1Car">
    <w:name w:val="Titre 1 Car"/>
    <w:basedOn w:val="Policepardfaut"/>
    <w:link w:val="Titre1"/>
    <w:rsid w:val="007E1AD4"/>
    <w:rPr>
      <w:rFonts w:ascii="Tahoma" w:eastAsia="Times New Roman" w:hAnsi="Tahoma" w:cs="Times New Roman"/>
      <w:b/>
      <w:caps/>
      <w:sz w:val="24"/>
      <w:szCs w:val="20"/>
      <w:u w:val="single"/>
      <w:lang w:eastAsia="fr-FR"/>
    </w:rPr>
  </w:style>
  <w:style w:type="character" w:customStyle="1" w:styleId="Titre2Car">
    <w:name w:val="Titre 2 Car"/>
    <w:basedOn w:val="Policepardfaut"/>
    <w:link w:val="Titre2"/>
    <w:rsid w:val="007E1AD4"/>
    <w:rPr>
      <w:rFonts w:ascii="Tahoma" w:eastAsia="Times New Roman" w:hAnsi="Tahoma" w:cs="Times New Roman"/>
      <w:b/>
      <w:szCs w:val="20"/>
      <w:u w:val="single"/>
      <w:lang w:eastAsia="fr-FR"/>
    </w:rPr>
  </w:style>
  <w:style w:type="character" w:customStyle="1" w:styleId="Titre4Car">
    <w:name w:val="Titre 4 Car"/>
    <w:basedOn w:val="Policepardfaut"/>
    <w:link w:val="Titre4"/>
    <w:rsid w:val="007E1AD4"/>
    <w:rPr>
      <w:rFonts w:ascii="Arial Unicode MS" w:eastAsia="Arial Unicode MS" w:hAnsi="Arial Unicode MS" w:cs="Arial Unicode MS"/>
      <w:b/>
      <w:bCs/>
      <w:sz w:val="24"/>
      <w:szCs w:val="24"/>
      <w:lang w:eastAsia="fr-FR"/>
    </w:rPr>
  </w:style>
  <w:style w:type="character" w:customStyle="1" w:styleId="Titre5Car">
    <w:name w:val="Titre 5 Car"/>
    <w:basedOn w:val="Policepardfaut"/>
    <w:link w:val="Titre5"/>
    <w:rsid w:val="007E1AD4"/>
    <w:rPr>
      <w:rFonts w:ascii="Times New Roman" w:eastAsia="Times New Roman" w:hAnsi="Times New Roman" w:cs="Times New Roman"/>
      <w:szCs w:val="20"/>
      <w:lang w:eastAsia="fr-FR"/>
    </w:rPr>
  </w:style>
  <w:style w:type="character" w:customStyle="1" w:styleId="Titre6Car">
    <w:name w:val="Titre 6 Car"/>
    <w:basedOn w:val="Policepardfaut"/>
    <w:link w:val="Titre6"/>
    <w:rsid w:val="007E1AD4"/>
    <w:rPr>
      <w:rFonts w:ascii="Times New Roman" w:eastAsia="Times New Roman" w:hAnsi="Times New Roman" w:cs="Times New Roman"/>
      <w:i/>
      <w:szCs w:val="20"/>
      <w:lang w:eastAsia="fr-FR"/>
    </w:rPr>
  </w:style>
  <w:style w:type="character" w:customStyle="1" w:styleId="Titre7Car">
    <w:name w:val="Titre 7 Car"/>
    <w:basedOn w:val="Policepardfaut"/>
    <w:link w:val="Titre7"/>
    <w:rsid w:val="007E1AD4"/>
    <w:rPr>
      <w:rFonts w:ascii="Arial" w:eastAsia="Times New Roman" w:hAnsi="Arial" w:cs="Times New Roman"/>
      <w:sz w:val="20"/>
      <w:szCs w:val="20"/>
      <w:lang w:eastAsia="fr-FR"/>
    </w:rPr>
  </w:style>
  <w:style w:type="character" w:customStyle="1" w:styleId="Titre8Car">
    <w:name w:val="Titre 8 Car"/>
    <w:basedOn w:val="Policepardfaut"/>
    <w:link w:val="Titre8"/>
    <w:rsid w:val="007E1AD4"/>
    <w:rPr>
      <w:rFonts w:ascii="Arial" w:eastAsia="Times New Roman" w:hAnsi="Arial" w:cs="Times New Roman"/>
      <w:i/>
      <w:sz w:val="20"/>
      <w:szCs w:val="20"/>
      <w:lang w:eastAsia="fr-FR"/>
    </w:rPr>
  </w:style>
  <w:style w:type="character" w:customStyle="1" w:styleId="Titre9Car">
    <w:name w:val="Titre 9 Car"/>
    <w:basedOn w:val="Policepardfaut"/>
    <w:link w:val="Titre9"/>
    <w:rsid w:val="007E1AD4"/>
    <w:rPr>
      <w:rFonts w:ascii="Arial" w:eastAsia="Times New Roman" w:hAnsi="Arial" w:cs="Times New Roman"/>
      <w:b/>
      <w:i/>
      <w:sz w:val="18"/>
      <w:szCs w:val="20"/>
      <w:lang w:eastAsia="fr-FR"/>
    </w:rPr>
  </w:style>
  <w:style w:type="paragraph" w:customStyle="1" w:styleId="projet">
    <w:name w:val="projet"/>
    <w:basedOn w:val="Normal"/>
    <w:rsid w:val="007E1AD4"/>
    <w:pPr>
      <w:spacing w:after="0" w:line="240" w:lineRule="auto"/>
      <w:ind w:firstLine="851"/>
      <w:jc w:val="both"/>
    </w:pPr>
    <w:rPr>
      <w:rFonts w:ascii="Times New Roman" w:eastAsia="Times New Roman" w:hAnsi="Times New Roman" w:cs="Times New Roman"/>
      <w:sz w:val="26"/>
      <w:szCs w:val="20"/>
      <w:lang w:eastAsia="fr-FR"/>
    </w:rPr>
  </w:style>
  <w:style w:type="paragraph" w:customStyle="1" w:styleId="Default">
    <w:name w:val="Default"/>
    <w:rsid w:val="007E1AD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Lienhypertexte">
    <w:name w:val="Hyperlink"/>
    <w:basedOn w:val="Policepardfaut"/>
    <w:uiPriority w:val="99"/>
    <w:unhideWhenUsed/>
    <w:rsid w:val="00792942"/>
    <w:rPr>
      <w:color w:val="0563C1" w:themeColor="hyperlink"/>
      <w:u w:val="single"/>
    </w:rPr>
  </w:style>
  <w:style w:type="character" w:styleId="Mentionnonrsolue">
    <w:name w:val="Unresolved Mention"/>
    <w:basedOn w:val="Policepardfaut"/>
    <w:uiPriority w:val="99"/>
    <w:semiHidden/>
    <w:unhideWhenUsed/>
    <w:rsid w:val="007929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44274">
      <w:bodyDiv w:val="1"/>
      <w:marLeft w:val="0"/>
      <w:marRight w:val="0"/>
      <w:marTop w:val="0"/>
      <w:marBottom w:val="0"/>
      <w:divBdr>
        <w:top w:val="none" w:sz="0" w:space="0" w:color="auto"/>
        <w:left w:val="none" w:sz="0" w:space="0" w:color="auto"/>
        <w:bottom w:val="none" w:sz="0" w:space="0" w:color="auto"/>
        <w:right w:val="none" w:sz="0" w:space="0" w:color="auto"/>
      </w:divBdr>
    </w:div>
    <w:div w:id="218134402">
      <w:bodyDiv w:val="1"/>
      <w:marLeft w:val="0"/>
      <w:marRight w:val="0"/>
      <w:marTop w:val="0"/>
      <w:marBottom w:val="0"/>
      <w:divBdr>
        <w:top w:val="none" w:sz="0" w:space="0" w:color="auto"/>
        <w:left w:val="none" w:sz="0" w:space="0" w:color="auto"/>
        <w:bottom w:val="none" w:sz="0" w:space="0" w:color="auto"/>
        <w:right w:val="none" w:sz="0" w:space="0" w:color="auto"/>
      </w:divBdr>
    </w:div>
    <w:div w:id="224146247">
      <w:bodyDiv w:val="1"/>
      <w:marLeft w:val="0"/>
      <w:marRight w:val="0"/>
      <w:marTop w:val="0"/>
      <w:marBottom w:val="0"/>
      <w:divBdr>
        <w:top w:val="none" w:sz="0" w:space="0" w:color="auto"/>
        <w:left w:val="none" w:sz="0" w:space="0" w:color="auto"/>
        <w:bottom w:val="none" w:sz="0" w:space="0" w:color="auto"/>
        <w:right w:val="none" w:sz="0" w:space="0" w:color="auto"/>
      </w:divBdr>
    </w:div>
    <w:div w:id="368458508">
      <w:bodyDiv w:val="1"/>
      <w:marLeft w:val="0"/>
      <w:marRight w:val="0"/>
      <w:marTop w:val="0"/>
      <w:marBottom w:val="0"/>
      <w:divBdr>
        <w:top w:val="none" w:sz="0" w:space="0" w:color="auto"/>
        <w:left w:val="none" w:sz="0" w:space="0" w:color="auto"/>
        <w:bottom w:val="none" w:sz="0" w:space="0" w:color="auto"/>
        <w:right w:val="none" w:sz="0" w:space="0" w:color="auto"/>
      </w:divBdr>
    </w:div>
    <w:div w:id="539443415">
      <w:bodyDiv w:val="1"/>
      <w:marLeft w:val="0"/>
      <w:marRight w:val="0"/>
      <w:marTop w:val="0"/>
      <w:marBottom w:val="0"/>
      <w:divBdr>
        <w:top w:val="none" w:sz="0" w:space="0" w:color="auto"/>
        <w:left w:val="none" w:sz="0" w:space="0" w:color="auto"/>
        <w:bottom w:val="none" w:sz="0" w:space="0" w:color="auto"/>
        <w:right w:val="none" w:sz="0" w:space="0" w:color="auto"/>
      </w:divBdr>
      <w:divsChild>
        <w:div w:id="2078548646">
          <w:marLeft w:val="446"/>
          <w:marRight w:val="0"/>
          <w:marTop w:val="0"/>
          <w:marBottom w:val="0"/>
          <w:divBdr>
            <w:top w:val="none" w:sz="0" w:space="0" w:color="auto"/>
            <w:left w:val="none" w:sz="0" w:space="0" w:color="auto"/>
            <w:bottom w:val="none" w:sz="0" w:space="0" w:color="auto"/>
            <w:right w:val="none" w:sz="0" w:space="0" w:color="auto"/>
          </w:divBdr>
        </w:div>
        <w:div w:id="378865761">
          <w:marLeft w:val="446"/>
          <w:marRight w:val="0"/>
          <w:marTop w:val="0"/>
          <w:marBottom w:val="0"/>
          <w:divBdr>
            <w:top w:val="none" w:sz="0" w:space="0" w:color="auto"/>
            <w:left w:val="none" w:sz="0" w:space="0" w:color="auto"/>
            <w:bottom w:val="none" w:sz="0" w:space="0" w:color="auto"/>
            <w:right w:val="none" w:sz="0" w:space="0" w:color="auto"/>
          </w:divBdr>
        </w:div>
        <w:div w:id="2008944890">
          <w:marLeft w:val="446"/>
          <w:marRight w:val="0"/>
          <w:marTop w:val="0"/>
          <w:marBottom w:val="0"/>
          <w:divBdr>
            <w:top w:val="none" w:sz="0" w:space="0" w:color="auto"/>
            <w:left w:val="none" w:sz="0" w:space="0" w:color="auto"/>
            <w:bottom w:val="none" w:sz="0" w:space="0" w:color="auto"/>
            <w:right w:val="none" w:sz="0" w:space="0" w:color="auto"/>
          </w:divBdr>
        </w:div>
        <w:div w:id="224335259">
          <w:marLeft w:val="446"/>
          <w:marRight w:val="0"/>
          <w:marTop w:val="0"/>
          <w:marBottom w:val="0"/>
          <w:divBdr>
            <w:top w:val="none" w:sz="0" w:space="0" w:color="auto"/>
            <w:left w:val="none" w:sz="0" w:space="0" w:color="auto"/>
            <w:bottom w:val="none" w:sz="0" w:space="0" w:color="auto"/>
            <w:right w:val="none" w:sz="0" w:space="0" w:color="auto"/>
          </w:divBdr>
        </w:div>
        <w:div w:id="911162570">
          <w:marLeft w:val="446"/>
          <w:marRight w:val="0"/>
          <w:marTop w:val="0"/>
          <w:marBottom w:val="0"/>
          <w:divBdr>
            <w:top w:val="none" w:sz="0" w:space="0" w:color="auto"/>
            <w:left w:val="none" w:sz="0" w:space="0" w:color="auto"/>
            <w:bottom w:val="none" w:sz="0" w:space="0" w:color="auto"/>
            <w:right w:val="none" w:sz="0" w:space="0" w:color="auto"/>
          </w:divBdr>
        </w:div>
      </w:divsChild>
    </w:div>
    <w:div w:id="732318729">
      <w:bodyDiv w:val="1"/>
      <w:marLeft w:val="0"/>
      <w:marRight w:val="0"/>
      <w:marTop w:val="0"/>
      <w:marBottom w:val="0"/>
      <w:divBdr>
        <w:top w:val="none" w:sz="0" w:space="0" w:color="auto"/>
        <w:left w:val="none" w:sz="0" w:space="0" w:color="auto"/>
        <w:bottom w:val="none" w:sz="0" w:space="0" w:color="auto"/>
        <w:right w:val="none" w:sz="0" w:space="0" w:color="auto"/>
      </w:divBdr>
    </w:div>
    <w:div w:id="746534228">
      <w:bodyDiv w:val="1"/>
      <w:marLeft w:val="0"/>
      <w:marRight w:val="0"/>
      <w:marTop w:val="0"/>
      <w:marBottom w:val="0"/>
      <w:divBdr>
        <w:top w:val="none" w:sz="0" w:space="0" w:color="auto"/>
        <w:left w:val="none" w:sz="0" w:space="0" w:color="auto"/>
        <w:bottom w:val="none" w:sz="0" w:space="0" w:color="auto"/>
        <w:right w:val="none" w:sz="0" w:space="0" w:color="auto"/>
      </w:divBdr>
      <w:divsChild>
        <w:div w:id="2066021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7776302">
      <w:bodyDiv w:val="1"/>
      <w:marLeft w:val="0"/>
      <w:marRight w:val="0"/>
      <w:marTop w:val="0"/>
      <w:marBottom w:val="0"/>
      <w:divBdr>
        <w:top w:val="none" w:sz="0" w:space="0" w:color="auto"/>
        <w:left w:val="none" w:sz="0" w:space="0" w:color="auto"/>
        <w:bottom w:val="none" w:sz="0" w:space="0" w:color="auto"/>
        <w:right w:val="none" w:sz="0" w:space="0" w:color="auto"/>
      </w:divBdr>
    </w:div>
    <w:div w:id="772827479">
      <w:bodyDiv w:val="1"/>
      <w:marLeft w:val="0"/>
      <w:marRight w:val="0"/>
      <w:marTop w:val="0"/>
      <w:marBottom w:val="0"/>
      <w:divBdr>
        <w:top w:val="none" w:sz="0" w:space="0" w:color="auto"/>
        <w:left w:val="none" w:sz="0" w:space="0" w:color="auto"/>
        <w:bottom w:val="none" w:sz="0" w:space="0" w:color="auto"/>
        <w:right w:val="none" w:sz="0" w:space="0" w:color="auto"/>
      </w:divBdr>
    </w:div>
    <w:div w:id="787047614">
      <w:bodyDiv w:val="1"/>
      <w:marLeft w:val="0"/>
      <w:marRight w:val="0"/>
      <w:marTop w:val="0"/>
      <w:marBottom w:val="0"/>
      <w:divBdr>
        <w:top w:val="none" w:sz="0" w:space="0" w:color="auto"/>
        <w:left w:val="none" w:sz="0" w:space="0" w:color="auto"/>
        <w:bottom w:val="none" w:sz="0" w:space="0" w:color="auto"/>
        <w:right w:val="none" w:sz="0" w:space="0" w:color="auto"/>
      </w:divBdr>
    </w:div>
    <w:div w:id="840435348">
      <w:bodyDiv w:val="1"/>
      <w:marLeft w:val="0"/>
      <w:marRight w:val="0"/>
      <w:marTop w:val="0"/>
      <w:marBottom w:val="0"/>
      <w:divBdr>
        <w:top w:val="none" w:sz="0" w:space="0" w:color="auto"/>
        <w:left w:val="none" w:sz="0" w:space="0" w:color="auto"/>
        <w:bottom w:val="none" w:sz="0" w:space="0" w:color="auto"/>
        <w:right w:val="none" w:sz="0" w:space="0" w:color="auto"/>
      </w:divBdr>
    </w:div>
    <w:div w:id="1058164234">
      <w:bodyDiv w:val="1"/>
      <w:marLeft w:val="0"/>
      <w:marRight w:val="0"/>
      <w:marTop w:val="0"/>
      <w:marBottom w:val="0"/>
      <w:divBdr>
        <w:top w:val="none" w:sz="0" w:space="0" w:color="auto"/>
        <w:left w:val="none" w:sz="0" w:space="0" w:color="auto"/>
        <w:bottom w:val="none" w:sz="0" w:space="0" w:color="auto"/>
        <w:right w:val="none" w:sz="0" w:space="0" w:color="auto"/>
      </w:divBdr>
    </w:div>
    <w:div w:id="1074468736">
      <w:bodyDiv w:val="1"/>
      <w:marLeft w:val="0"/>
      <w:marRight w:val="0"/>
      <w:marTop w:val="0"/>
      <w:marBottom w:val="0"/>
      <w:divBdr>
        <w:top w:val="none" w:sz="0" w:space="0" w:color="auto"/>
        <w:left w:val="none" w:sz="0" w:space="0" w:color="auto"/>
        <w:bottom w:val="none" w:sz="0" w:space="0" w:color="auto"/>
        <w:right w:val="none" w:sz="0" w:space="0" w:color="auto"/>
      </w:divBdr>
    </w:div>
    <w:div w:id="1077559601">
      <w:bodyDiv w:val="1"/>
      <w:marLeft w:val="0"/>
      <w:marRight w:val="0"/>
      <w:marTop w:val="0"/>
      <w:marBottom w:val="0"/>
      <w:divBdr>
        <w:top w:val="none" w:sz="0" w:space="0" w:color="auto"/>
        <w:left w:val="none" w:sz="0" w:space="0" w:color="auto"/>
        <w:bottom w:val="none" w:sz="0" w:space="0" w:color="auto"/>
        <w:right w:val="none" w:sz="0" w:space="0" w:color="auto"/>
      </w:divBdr>
    </w:div>
    <w:div w:id="1204175307">
      <w:bodyDiv w:val="1"/>
      <w:marLeft w:val="0"/>
      <w:marRight w:val="0"/>
      <w:marTop w:val="0"/>
      <w:marBottom w:val="0"/>
      <w:divBdr>
        <w:top w:val="none" w:sz="0" w:space="0" w:color="auto"/>
        <w:left w:val="none" w:sz="0" w:space="0" w:color="auto"/>
        <w:bottom w:val="none" w:sz="0" w:space="0" w:color="auto"/>
        <w:right w:val="none" w:sz="0" w:space="0" w:color="auto"/>
      </w:divBdr>
    </w:div>
    <w:div w:id="1252395210">
      <w:bodyDiv w:val="1"/>
      <w:marLeft w:val="0"/>
      <w:marRight w:val="0"/>
      <w:marTop w:val="0"/>
      <w:marBottom w:val="0"/>
      <w:divBdr>
        <w:top w:val="none" w:sz="0" w:space="0" w:color="auto"/>
        <w:left w:val="none" w:sz="0" w:space="0" w:color="auto"/>
        <w:bottom w:val="none" w:sz="0" w:space="0" w:color="auto"/>
        <w:right w:val="none" w:sz="0" w:space="0" w:color="auto"/>
      </w:divBdr>
    </w:div>
    <w:div w:id="1290211259">
      <w:bodyDiv w:val="1"/>
      <w:marLeft w:val="0"/>
      <w:marRight w:val="0"/>
      <w:marTop w:val="0"/>
      <w:marBottom w:val="0"/>
      <w:divBdr>
        <w:top w:val="none" w:sz="0" w:space="0" w:color="auto"/>
        <w:left w:val="none" w:sz="0" w:space="0" w:color="auto"/>
        <w:bottom w:val="none" w:sz="0" w:space="0" w:color="auto"/>
        <w:right w:val="none" w:sz="0" w:space="0" w:color="auto"/>
      </w:divBdr>
      <w:divsChild>
        <w:div w:id="9185148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7145460">
      <w:bodyDiv w:val="1"/>
      <w:marLeft w:val="0"/>
      <w:marRight w:val="0"/>
      <w:marTop w:val="0"/>
      <w:marBottom w:val="0"/>
      <w:divBdr>
        <w:top w:val="none" w:sz="0" w:space="0" w:color="auto"/>
        <w:left w:val="none" w:sz="0" w:space="0" w:color="auto"/>
        <w:bottom w:val="none" w:sz="0" w:space="0" w:color="auto"/>
        <w:right w:val="none" w:sz="0" w:space="0" w:color="auto"/>
      </w:divBdr>
    </w:div>
    <w:div w:id="1449738546">
      <w:bodyDiv w:val="1"/>
      <w:marLeft w:val="0"/>
      <w:marRight w:val="0"/>
      <w:marTop w:val="0"/>
      <w:marBottom w:val="0"/>
      <w:divBdr>
        <w:top w:val="none" w:sz="0" w:space="0" w:color="auto"/>
        <w:left w:val="none" w:sz="0" w:space="0" w:color="auto"/>
        <w:bottom w:val="none" w:sz="0" w:space="0" w:color="auto"/>
        <w:right w:val="none" w:sz="0" w:space="0" w:color="auto"/>
      </w:divBdr>
    </w:div>
    <w:div w:id="1485707728">
      <w:bodyDiv w:val="1"/>
      <w:marLeft w:val="0"/>
      <w:marRight w:val="0"/>
      <w:marTop w:val="0"/>
      <w:marBottom w:val="0"/>
      <w:divBdr>
        <w:top w:val="none" w:sz="0" w:space="0" w:color="auto"/>
        <w:left w:val="none" w:sz="0" w:space="0" w:color="auto"/>
        <w:bottom w:val="none" w:sz="0" w:space="0" w:color="auto"/>
        <w:right w:val="none" w:sz="0" w:space="0" w:color="auto"/>
      </w:divBdr>
    </w:div>
    <w:div w:id="1486238634">
      <w:bodyDiv w:val="1"/>
      <w:marLeft w:val="0"/>
      <w:marRight w:val="0"/>
      <w:marTop w:val="0"/>
      <w:marBottom w:val="0"/>
      <w:divBdr>
        <w:top w:val="none" w:sz="0" w:space="0" w:color="auto"/>
        <w:left w:val="none" w:sz="0" w:space="0" w:color="auto"/>
        <w:bottom w:val="none" w:sz="0" w:space="0" w:color="auto"/>
        <w:right w:val="none" w:sz="0" w:space="0" w:color="auto"/>
      </w:divBdr>
    </w:div>
    <w:div w:id="1512406248">
      <w:bodyDiv w:val="1"/>
      <w:marLeft w:val="0"/>
      <w:marRight w:val="0"/>
      <w:marTop w:val="0"/>
      <w:marBottom w:val="0"/>
      <w:divBdr>
        <w:top w:val="none" w:sz="0" w:space="0" w:color="auto"/>
        <w:left w:val="none" w:sz="0" w:space="0" w:color="auto"/>
        <w:bottom w:val="none" w:sz="0" w:space="0" w:color="auto"/>
        <w:right w:val="none" w:sz="0" w:space="0" w:color="auto"/>
      </w:divBdr>
    </w:div>
    <w:div w:id="1731033343">
      <w:bodyDiv w:val="1"/>
      <w:marLeft w:val="0"/>
      <w:marRight w:val="0"/>
      <w:marTop w:val="0"/>
      <w:marBottom w:val="0"/>
      <w:divBdr>
        <w:top w:val="none" w:sz="0" w:space="0" w:color="auto"/>
        <w:left w:val="none" w:sz="0" w:space="0" w:color="auto"/>
        <w:bottom w:val="none" w:sz="0" w:space="0" w:color="auto"/>
        <w:right w:val="none" w:sz="0" w:space="0" w:color="auto"/>
      </w:divBdr>
    </w:div>
    <w:div w:id="1830487545">
      <w:bodyDiv w:val="1"/>
      <w:marLeft w:val="0"/>
      <w:marRight w:val="0"/>
      <w:marTop w:val="0"/>
      <w:marBottom w:val="0"/>
      <w:divBdr>
        <w:top w:val="none" w:sz="0" w:space="0" w:color="auto"/>
        <w:left w:val="none" w:sz="0" w:space="0" w:color="auto"/>
        <w:bottom w:val="none" w:sz="0" w:space="0" w:color="auto"/>
        <w:right w:val="none" w:sz="0" w:space="0" w:color="auto"/>
      </w:divBdr>
    </w:div>
    <w:div w:id="1926331809">
      <w:bodyDiv w:val="1"/>
      <w:marLeft w:val="0"/>
      <w:marRight w:val="0"/>
      <w:marTop w:val="0"/>
      <w:marBottom w:val="0"/>
      <w:divBdr>
        <w:top w:val="none" w:sz="0" w:space="0" w:color="auto"/>
        <w:left w:val="none" w:sz="0" w:space="0" w:color="auto"/>
        <w:bottom w:val="none" w:sz="0" w:space="0" w:color="auto"/>
        <w:right w:val="none" w:sz="0" w:space="0" w:color="auto"/>
      </w:divBdr>
    </w:div>
    <w:div w:id="1953635595">
      <w:bodyDiv w:val="1"/>
      <w:marLeft w:val="0"/>
      <w:marRight w:val="0"/>
      <w:marTop w:val="0"/>
      <w:marBottom w:val="0"/>
      <w:divBdr>
        <w:top w:val="none" w:sz="0" w:space="0" w:color="auto"/>
        <w:left w:val="none" w:sz="0" w:space="0" w:color="auto"/>
        <w:bottom w:val="none" w:sz="0" w:space="0" w:color="auto"/>
        <w:right w:val="none" w:sz="0" w:space="0" w:color="auto"/>
      </w:divBdr>
    </w:div>
    <w:div w:id="1978097594">
      <w:bodyDiv w:val="1"/>
      <w:marLeft w:val="0"/>
      <w:marRight w:val="0"/>
      <w:marTop w:val="0"/>
      <w:marBottom w:val="0"/>
      <w:divBdr>
        <w:top w:val="none" w:sz="0" w:space="0" w:color="auto"/>
        <w:left w:val="none" w:sz="0" w:space="0" w:color="auto"/>
        <w:bottom w:val="none" w:sz="0" w:space="0" w:color="auto"/>
        <w:right w:val="none" w:sz="0" w:space="0" w:color="auto"/>
      </w:divBdr>
    </w:div>
    <w:div w:id="2050304147">
      <w:bodyDiv w:val="1"/>
      <w:marLeft w:val="0"/>
      <w:marRight w:val="0"/>
      <w:marTop w:val="0"/>
      <w:marBottom w:val="0"/>
      <w:divBdr>
        <w:top w:val="none" w:sz="0" w:space="0" w:color="auto"/>
        <w:left w:val="none" w:sz="0" w:space="0" w:color="auto"/>
        <w:bottom w:val="none" w:sz="0" w:space="0" w:color="auto"/>
        <w:right w:val="none" w:sz="0" w:space="0" w:color="auto"/>
      </w:divBdr>
    </w:div>
    <w:div w:id="2112621860">
      <w:bodyDiv w:val="1"/>
      <w:marLeft w:val="0"/>
      <w:marRight w:val="0"/>
      <w:marTop w:val="0"/>
      <w:marBottom w:val="0"/>
      <w:divBdr>
        <w:top w:val="none" w:sz="0" w:space="0" w:color="auto"/>
        <w:left w:val="none" w:sz="0" w:space="0" w:color="auto"/>
        <w:bottom w:val="none" w:sz="0" w:space="0" w:color="auto"/>
        <w:right w:val="none" w:sz="0" w:space="0" w:color="auto"/>
      </w:divBdr>
    </w:div>
    <w:div w:id="212044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8446C-1DC9-4C5B-A15A-D90C9A62E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8</Pages>
  <Words>2133</Words>
  <Characters>11737</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SANZ Natacha</dc:creator>
  <cp:keywords/>
  <dc:description/>
  <cp:lastModifiedBy>SANZ Natacha</cp:lastModifiedBy>
  <cp:revision>9</cp:revision>
  <cp:lastPrinted>2026-03-19T13:45:00Z</cp:lastPrinted>
  <dcterms:created xsi:type="dcterms:W3CDTF">2026-03-18T18:50:00Z</dcterms:created>
  <dcterms:modified xsi:type="dcterms:W3CDTF">2026-03-19T13:48:00Z</dcterms:modified>
</cp:coreProperties>
</file>