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8CE22" w14:textId="77777777" w:rsidR="00B87B9C" w:rsidRDefault="00B87B9C"/>
    <w:p w14:paraId="1DF8A62E" w14:textId="77777777" w:rsidR="002F7236" w:rsidRDefault="002F7236"/>
    <w:p w14:paraId="670BE330" w14:textId="3C868F9B" w:rsidR="002F7236" w:rsidRDefault="002F7236"/>
    <w:p w14:paraId="114003DB" w14:textId="77777777" w:rsidR="008273D6" w:rsidRDefault="008273D6"/>
    <w:p w14:paraId="62B5FCB3" w14:textId="0D722FAA" w:rsidR="008273D6" w:rsidRPr="00DA45C4" w:rsidRDefault="001B3587" w:rsidP="008273D6">
      <w:pPr>
        <w:pBdr>
          <w:top w:val="single" w:sz="6" w:space="6" w:color="auto"/>
          <w:left w:val="wave" w:sz="6" w:space="4" w:color="auto"/>
          <w:bottom w:val="wave" w:sz="6" w:space="1" w:color="auto"/>
          <w:right w:val="single" w:sz="6" w:space="4" w:color="auto"/>
        </w:pBdr>
        <w:spacing w:line="360" w:lineRule="auto"/>
        <w:jc w:val="center"/>
        <w:rPr>
          <w:rFonts w:ascii="Arial" w:hAnsi="Arial" w:cs="Arial"/>
          <w:b/>
          <w:sz w:val="24"/>
          <w:szCs w:val="24"/>
        </w:rPr>
      </w:pPr>
      <w:r>
        <w:rPr>
          <w:rFonts w:ascii="Arial" w:hAnsi="Arial" w:cs="Arial"/>
          <w:b/>
          <w:sz w:val="24"/>
          <w:szCs w:val="24"/>
        </w:rPr>
        <w:t>ACCORD</w:t>
      </w:r>
      <w:r w:rsidR="008273D6" w:rsidRPr="00DA45C4">
        <w:rPr>
          <w:rFonts w:ascii="Arial" w:hAnsi="Arial" w:cs="Arial"/>
          <w:b/>
          <w:sz w:val="24"/>
          <w:szCs w:val="24"/>
        </w:rPr>
        <w:t xml:space="preserve"> COLLECTIF D’ENTREPRISE </w:t>
      </w:r>
    </w:p>
    <w:p w14:paraId="3F55C88F" w14:textId="5C36930D" w:rsidR="008273D6" w:rsidRPr="00DA45C4" w:rsidRDefault="00C20E89" w:rsidP="00E8331C">
      <w:pPr>
        <w:pBdr>
          <w:top w:val="single" w:sz="6" w:space="6" w:color="auto"/>
          <w:left w:val="wave" w:sz="6" w:space="4" w:color="auto"/>
          <w:bottom w:val="wave" w:sz="6" w:space="1" w:color="auto"/>
          <w:right w:val="single" w:sz="6" w:space="4" w:color="auto"/>
        </w:pBdr>
        <w:spacing w:line="360" w:lineRule="auto"/>
        <w:jc w:val="center"/>
        <w:rPr>
          <w:rFonts w:ascii="Arial" w:hAnsi="Arial" w:cs="Arial"/>
          <w:b/>
          <w:sz w:val="24"/>
          <w:szCs w:val="24"/>
        </w:rPr>
      </w:pPr>
      <w:r>
        <w:rPr>
          <w:rFonts w:ascii="Arial" w:hAnsi="Arial" w:cs="Arial"/>
          <w:b/>
          <w:sz w:val="24"/>
          <w:szCs w:val="24"/>
        </w:rPr>
        <w:t>Forfait mobilité durable</w:t>
      </w:r>
    </w:p>
    <w:tbl>
      <w:tblPr>
        <w:tblW w:w="14104" w:type="dxa"/>
        <w:tblLayout w:type="fixed"/>
        <w:tblCellMar>
          <w:left w:w="70" w:type="dxa"/>
          <w:right w:w="70" w:type="dxa"/>
        </w:tblCellMar>
        <w:tblLook w:val="0000" w:firstRow="0" w:lastRow="0" w:firstColumn="0" w:lastColumn="0" w:noHBand="0" w:noVBand="0"/>
      </w:tblPr>
      <w:tblGrid>
        <w:gridCol w:w="8931"/>
        <w:gridCol w:w="5173"/>
      </w:tblGrid>
      <w:tr w:rsidR="008273D6" w:rsidRPr="00DA45C4" w14:paraId="600C8826" w14:textId="77777777" w:rsidTr="00EA0F16">
        <w:tc>
          <w:tcPr>
            <w:tcW w:w="8931" w:type="dxa"/>
          </w:tcPr>
          <w:p w14:paraId="6FB920D9" w14:textId="77777777" w:rsidR="00B077B9" w:rsidRDefault="00B077B9" w:rsidP="009D0AC4">
            <w:pPr>
              <w:spacing w:after="0"/>
              <w:rPr>
                <w:rFonts w:ascii="Arial" w:hAnsi="Arial" w:cs="Arial"/>
                <w:b/>
                <w:bCs/>
                <w:szCs w:val="20"/>
              </w:rPr>
            </w:pPr>
          </w:p>
          <w:p w14:paraId="4E6D7E49" w14:textId="77777777" w:rsidR="003D60CE" w:rsidRDefault="003D60CE" w:rsidP="009D0AC4">
            <w:pPr>
              <w:spacing w:after="0"/>
              <w:rPr>
                <w:rFonts w:ascii="Arial" w:hAnsi="Arial" w:cs="Arial"/>
                <w:b/>
                <w:bCs/>
                <w:szCs w:val="20"/>
              </w:rPr>
            </w:pPr>
          </w:p>
          <w:p w14:paraId="64B3825F" w14:textId="77777777" w:rsidR="003D60CE" w:rsidRDefault="003D60CE" w:rsidP="009D0AC4">
            <w:pPr>
              <w:spacing w:after="0"/>
              <w:rPr>
                <w:rFonts w:ascii="Arial" w:hAnsi="Arial" w:cs="Arial"/>
                <w:b/>
                <w:bCs/>
                <w:szCs w:val="20"/>
              </w:rPr>
            </w:pPr>
          </w:p>
          <w:p w14:paraId="58928978" w14:textId="599282DF" w:rsidR="008273D6" w:rsidRPr="00DA45C4" w:rsidRDefault="008273D6" w:rsidP="009D0AC4">
            <w:pPr>
              <w:spacing w:after="0"/>
              <w:rPr>
                <w:rFonts w:ascii="Arial" w:hAnsi="Arial" w:cs="Arial"/>
                <w:b/>
                <w:bCs/>
                <w:szCs w:val="20"/>
              </w:rPr>
            </w:pPr>
            <w:r w:rsidRPr="00DA45C4">
              <w:rPr>
                <w:rFonts w:ascii="Arial" w:hAnsi="Arial" w:cs="Arial"/>
                <w:b/>
                <w:bCs/>
                <w:szCs w:val="20"/>
              </w:rPr>
              <w:t>ENTRE</w:t>
            </w:r>
          </w:p>
          <w:p w14:paraId="08B0939E" w14:textId="77777777" w:rsidR="008273D6" w:rsidRPr="00DA45C4" w:rsidRDefault="008273D6" w:rsidP="0067701F">
            <w:pPr>
              <w:rPr>
                <w:rFonts w:ascii="Arial" w:hAnsi="Arial" w:cs="Arial"/>
                <w:szCs w:val="20"/>
              </w:rPr>
            </w:pPr>
          </w:p>
          <w:p w14:paraId="791BD1C3" w14:textId="77777777" w:rsidR="008273D6" w:rsidRPr="00DA45C4" w:rsidRDefault="008273D6" w:rsidP="009D0AC4">
            <w:pPr>
              <w:spacing w:after="120"/>
              <w:rPr>
                <w:rFonts w:ascii="Arial" w:hAnsi="Arial" w:cs="Arial"/>
                <w:szCs w:val="20"/>
              </w:rPr>
            </w:pPr>
            <w:r w:rsidRPr="00DA45C4">
              <w:rPr>
                <w:rFonts w:ascii="Arial" w:hAnsi="Arial" w:cs="Arial"/>
                <w:szCs w:val="20"/>
              </w:rPr>
              <w:t>La Société ACC M,</w:t>
            </w:r>
          </w:p>
          <w:p w14:paraId="3B4B1CFA" w14:textId="77777777" w:rsidR="008273D6" w:rsidRPr="00DA45C4" w:rsidRDefault="008273D6" w:rsidP="0067701F">
            <w:pPr>
              <w:spacing w:before="120" w:after="120"/>
              <w:rPr>
                <w:rFonts w:ascii="Arial" w:hAnsi="Arial" w:cs="Arial"/>
                <w:szCs w:val="20"/>
              </w:rPr>
            </w:pPr>
            <w:r w:rsidRPr="00DA45C4">
              <w:rPr>
                <w:rFonts w:ascii="Arial" w:hAnsi="Arial" w:cs="Arial"/>
                <w:szCs w:val="20"/>
              </w:rPr>
              <w:t xml:space="preserve">dont le siège est situé 32 rue du Pré la Reine – 63017 CLERMONT-FERRAND, </w:t>
            </w:r>
          </w:p>
          <w:p w14:paraId="4BA37577" w14:textId="60F68D03" w:rsidR="008273D6" w:rsidRPr="00DA45C4" w:rsidRDefault="008273D6" w:rsidP="0067701F">
            <w:pPr>
              <w:spacing w:before="120" w:after="120"/>
              <w:rPr>
                <w:rFonts w:ascii="Arial" w:hAnsi="Arial" w:cs="Arial"/>
                <w:szCs w:val="20"/>
              </w:rPr>
            </w:pPr>
            <w:r w:rsidRPr="00DA45C4">
              <w:rPr>
                <w:rFonts w:ascii="Arial" w:hAnsi="Arial" w:cs="Arial"/>
                <w:szCs w:val="20"/>
              </w:rPr>
              <w:t xml:space="preserve">représentée par Monsieur </w:t>
            </w:r>
            <w:r w:rsidR="00FD65DB">
              <w:rPr>
                <w:rFonts w:ascii="Arial" w:hAnsi="Arial" w:cs="Arial"/>
                <w:szCs w:val="20"/>
              </w:rPr>
              <w:t>………………………..</w:t>
            </w:r>
            <w:r w:rsidRPr="00DA45C4">
              <w:rPr>
                <w:rFonts w:ascii="Arial" w:hAnsi="Arial" w:cs="Arial"/>
                <w:szCs w:val="20"/>
              </w:rPr>
              <w:t>, Directeur Général,</w:t>
            </w:r>
          </w:p>
          <w:p w14:paraId="58DE3D7B" w14:textId="77777777" w:rsidR="008273D6" w:rsidRPr="00DA45C4" w:rsidRDefault="008273D6" w:rsidP="0067701F">
            <w:pPr>
              <w:jc w:val="right"/>
              <w:rPr>
                <w:rFonts w:ascii="Arial" w:hAnsi="Arial" w:cs="Arial"/>
                <w:i/>
                <w:szCs w:val="20"/>
              </w:rPr>
            </w:pPr>
            <w:r w:rsidRPr="00DA45C4">
              <w:rPr>
                <w:rFonts w:ascii="Arial" w:hAnsi="Arial" w:cs="Arial"/>
                <w:i/>
                <w:szCs w:val="20"/>
              </w:rPr>
              <w:t>d’une part</w:t>
            </w:r>
          </w:p>
          <w:p w14:paraId="10FD88E7" w14:textId="77777777" w:rsidR="003D60CE" w:rsidRDefault="003D60CE" w:rsidP="0067701F">
            <w:pPr>
              <w:rPr>
                <w:rFonts w:ascii="Arial" w:hAnsi="Arial" w:cs="Arial"/>
                <w:b/>
                <w:bCs/>
                <w:szCs w:val="20"/>
              </w:rPr>
            </w:pPr>
          </w:p>
          <w:p w14:paraId="786F9F6F" w14:textId="559D5CCA" w:rsidR="008273D6" w:rsidRPr="00DA45C4" w:rsidRDefault="008273D6" w:rsidP="0067701F">
            <w:pPr>
              <w:rPr>
                <w:rFonts w:ascii="Arial" w:hAnsi="Arial" w:cs="Arial"/>
                <w:b/>
                <w:bCs/>
                <w:szCs w:val="20"/>
              </w:rPr>
            </w:pPr>
            <w:r w:rsidRPr="00DA45C4">
              <w:rPr>
                <w:rFonts w:ascii="Arial" w:hAnsi="Arial" w:cs="Arial"/>
                <w:b/>
                <w:bCs/>
                <w:szCs w:val="20"/>
              </w:rPr>
              <w:t>ET</w:t>
            </w:r>
          </w:p>
          <w:p w14:paraId="6D44503F" w14:textId="4E7E4C0A" w:rsidR="008273D6" w:rsidRPr="00DA45C4" w:rsidRDefault="008273D6" w:rsidP="0067701F">
            <w:pPr>
              <w:spacing w:before="120"/>
              <w:rPr>
                <w:rFonts w:ascii="Arial" w:hAnsi="Arial" w:cs="Arial"/>
                <w:szCs w:val="20"/>
              </w:rPr>
            </w:pPr>
            <w:r w:rsidRPr="00DA45C4">
              <w:rPr>
                <w:rFonts w:ascii="Arial" w:hAnsi="Arial" w:cs="Arial"/>
                <w:szCs w:val="20"/>
              </w:rPr>
              <w:t>L</w:t>
            </w:r>
            <w:r w:rsidR="00E8331C" w:rsidRPr="00DA45C4">
              <w:rPr>
                <w:rFonts w:ascii="Arial" w:hAnsi="Arial" w:cs="Arial"/>
                <w:szCs w:val="20"/>
              </w:rPr>
              <w:t xml:space="preserve">es </w:t>
            </w:r>
            <w:r w:rsidRPr="00DA45C4">
              <w:rPr>
                <w:rFonts w:ascii="Arial" w:hAnsi="Arial" w:cs="Arial"/>
                <w:szCs w:val="20"/>
              </w:rPr>
              <w:t>Organisation</w:t>
            </w:r>
            <w:r w:rsidR="00E8331C" w:rsidRPr="00DA45C4">
              <w:rPr>
                <w:rFonts w:ascii="Arial" w:hAnsi="Arial" w:cs="Arial"/>
                <w:szCs w:val="20"/>
              </w:rPr>
              <w:t>s</w:t>
            </w:r>
            <w:r w:rsidRPr="00DA45C4">
              <w:rPr>
                <w:rFonts w:ascii="Arial" w:hAnsi="Arial" w:cs="Arial"/>
                <w:szCs w:val="20"/>
              </w:rPr>
              <w:t xml:space="preserve"> Syndicale</w:t>
            </w:r>
            <w:r w:rsidR="00E8331C" w:rsidRPr="00DA45C4">
              <w:rPr>
                <w:rFonts w:ascii="Arial" w:hAnsi="Arial" w:cs="Arial"/>
                <w:szCs w:val="20"/>
              </w:rPr>
              <w:t>s</w:t>
            </w:r>
            <w:r w:rsidRPr="00DA45C4">
              <w:rPr>
                <w:rFonts w:ascii="Arial" w:hAnsi="Arial" w:cs="Arial"/>
                <w:szCs w:val="20"/>
              </w:rPr>
              <w:t xml:space="preserve"> représentative</w:t>
            </w:r>
            <w:r w:rsidR="00E8331C" w:rsidRPr="00DA45C4">
              <w:rPr>
                <w:rFonts w:ascii="Arial" w:hAnsi="Arial" w:cs="Arial"/>
                <w:szCs w:val="20"/>
              </w:rPr>
              <w:t>s</w:t>
            </w:r>
            <w:r w:rsidRPr="00DA45C4">
              <w:rPr>
                <w:rFonts w:ascii="Arial" w:hAnsi="Arial" w:cs="Arial"/>
                <w:szCs w:val="20"/>
              </w:rPr>
              <w:t xml:space="preserve"> au sein de l’entreprise, ci-après désignée :</w:t>
            </w:r>
          </w:p>
          <w:p w14:paraId="59B69B97" w14:textId="1B05B2A1" w:rsidR="00E8331C" w:rsidRPr="00DA45C4" w:rsidRDefault="008273D6" w:rsidP="0067701F">
            <w:pPr>
              <w:spacing w:before="120" w:line="360" w:lineRule="auto"/>
              <w:rPr>
                <w:rFonts w:ascii="Arial" w:hAnsi="Arial" w:cs="Arial"/>
                <w:szCs w:val="20"/>
              </w:rPr>
            </w:pPr>
            <w:r w:rsidRPr="00DA45C4">
              <w:rPr>
                <w:rFonts w:ascii="Arial" w:hAnsi="Arial" w:cs="Arial"/>
                <w:szCs w:val="20"/>
              </w:rPr>
              <w:t xml:space="preserve">L’Organisation Syndicale CGT, représentée par Monsieur </w:t>
            </w:r>
            <w:r w:rsidR="00FD65DB">
              <w:rPr>
                <w:rFonts w:ascii="Arial" w:hAnsi="Arial" w:cs="Arial"/>
                <w:szCs w:val="20"/>
              </w:rPr>
              <w:t>………………….</w:t>
            </w:r>
            <w:r w:rsidRPr="00DA45C4">
              <w:rPr>
                <w:rFonts w:ascii="Arial" w:hAnsi="Arial" w:cs="Arial"/>
                <w:szCs w:val="20"/>
              </w:rPr>
              <w:t>, Délégué Syndical,</w:t>
            </w:r>
          </w:p>
          <w:p w14:paraId="2FB9FF7D" w14:textId="01247DE3" w:rsidR="008273D6" w:rsidRDefault="008273D6" w:rsidP="003D60CE">
            <w:pPr>
              <w:spacing w:after="1080"/>
              <w:jc w:val="right"/>
              <w:rPr>
                <w:rFonts w:ascii="Arial" w:hAnsi="Arial" w:cs="Arial"/>
                <w:i/>
                <w:szCs w:val="20"/>
              </w:rPr>
            </w:pPr>
            <w:r w:rsidRPr="00DA45C4">
              <w:rPr>
                <w:rFonts w:ascii="Arial" w:hAnsi="Arial" w:cs="Arial"/>
                <w:i/>
                <w:szCs w:val="20"/>
              </w:rPr>
              <w:t>d’autre part</w:t>
            </w:r>
          </w:p>
          <w:p w14:paraId="7D0E7AAA" w14:textId="5ECB162B" w:rsidR="00C20E89" w:rsidRPr="00722997" w:rsidRDefault="00C20E89" w:rsidP="00C20E89">
            <w:pPr>
              <w:rPr>
                <w:b/>
                <w:bCs/>
                <w:color w:val="388600"/>
              </w:rPr>
            </w:pPr>
            <w:r w:rsidRPr="00722997">
              <w:rPr>
                <w:b/>
                <w:bCs/>
                <w:color w:val="388600"/>
              </w:rPr>
              <w:t>Préambule</w:t>
            </w:r>
          </w:p>
          <w:p w14:paraId="2F84C751" w14:textId="77777777" w:rsidR="00C20E89" w:rsidRPr="00826E8D" w:rsidRDefault="00C20E89" w:rsidP="00C20E89">
            <w:r w:rsidRPr="00826E8D">
              <w:t xml:space="preserve">Adoptée en 2019, la loi d’orientation des mobilités (LOM) représente une avancée majeure vers la transition écologique du secteur des transports en France. </w:t>
            </w:r>
          </w:p>
          <w:p w14:paraId="13DF3623" w14:textId="77777777" w:rsidR="00C20E89" w:rsidRPr="00826E8D" w:rsidRDefault="00C20E89" w:rsidP="00C20E89">
            <w:r w:rsidRPr="00826E8D">
              <w:t>Son ambition : promouvoir la mobilité durable, moderniser les infrastructures, inciter à l’adoption de pratiques plus respectueuses de l’environnement.</w:t>
            </w:r>
          </w:p>
          <w:p w14:paraId="752C89AB" w14:textId="77777777" w:rsidR="00C20E89" w:rsidRPr="00F865F7" w:rsidRDefault="00C20E89" w:rsidP="00C20E89">
            <w:pPr>
              <w:spacing w:after="0"/>
            </w:pPr>
            <w:r w:rsidRPr="00826E8D">
              <w:t>Les entreprises prennent part à l’effort en :</w:t>
            </w:r>
            <w:r w:rsidRPr="00F865F7">
              <w:t> </w:t>
            </w:r>
          </w:p>
          <w:p w14:paraId="48AA64B9" w14:textId="0E580D6D" w:rsidR="00C20E89" w:rsidRPr="00F865F7" w:rsidRDefault="00C20E89" w:rsidP="00824E8D">
            <w:pPr>
              <w:numPr>
                <w:ilvl w:val="0"/>
                <w:numId w:val="26"/>
              </w:numPr>
              <w:spacing w:after="0" w:line="360" w:lineRule="auto"/>
              <w:ind w:left="714" w:hanging="357"/>
              <w:jc w:val="left"/>
            </w:pPr>
            <w:r>
              <w:t>o</w:t>
            </w:r>
            <w:r w:rsidRPr="00F865F7">
              <w:t>ptimis</w:t>
            </w:r>
            <w:r w:rsidRPr="00826E8D">
              <w:t xml:space="preserve">ant </w:t>
            </w:r>
            <w:r w:rsidRPr="00F865F7">
              <w:t>et augment</w:t>
            </w:r>
            <w:r w:rsidRPr="00826E8D">
              <w:t>ant</w:t>
            </w:r>
            <w:r w:rsidRPr="00F865F7">
              <w:t xml:space="preserve"> l’efficacité des déplacements liés à l’activité de </w:t>
            </w:r>
            <w:r w:rsidR="00824E8D">
              <w:t>l</w:t>
            </w:r>
            <w:r w:rsidRPr="00F865F7">
              <w:t>’entreprise</w:t>
            </w:r>
          </w:p>
          <w:p w14:paraId="4BE6F3EF" w14:textId="77777777" w:rsidR="00C20E89" w:rsidRPr="00F865F7" w:rsidRDefault="00C20E89" w:rsidP="00824E8D">
            <w:pPr>
              <w:numPr>
                <w:ilvl w:val="0"/>
                <w:numId w:val="26"/>
              </w:numPr>
              <w:spacing w:after="0" w:line="360" w:lineRule="auto"/>
              <w:ind w:left="714" w:hanging="357"/>
              <w:jc w:val="left"/>
            </w:pPr>
            <w:r w:rsidRPr="00F865F7">
              <w:t>diminu</w:t>
            </w:r>
            <w:r w:rsidRPr="00826E8D">
              <w:t>ant</w:t>
            </w:r>
            <w:r w:rsidRPr="00F865F7">
              <w:t xml:space="preserve"> la pollution générée par les transports </w:t>
            </w:r>
          </w:p>
          <w:p w14:paraId="7628F2C9" w14:textId="77777777" w:rsidR="00C20E89" w:rsidRDefault="00C20E89" w:rsidP="00824E8D">
            <w:pPr>
              <w:numPr>
                <w:ilvl w:val="0"/>
                <w:numId w:val="26"/>
              </w:numPr>
              <w:spacing w:after="0" w:line="360" w:lineRule="auto"/>
              <w:ind w:left="714" w:hanging="357"/>
              <w:jc w:val="left"/>
            </w:pPr>
            <w:r w:rsidRPr="00F865F7">
              <w:t>limit</w:t>
            </w:r>
            <w:r w:rsidRPr="00826E8D">
              <w:t xml:space="preserve">ant </w:t>
            </w:r>
            <w:r w:rsidRPr="00F865F7">
              <w:t>la congestion des infrastructures (bouchons). </w:t>
            </w:r>
          </w:p>
          <w:p w14:paraId="1BF6F67E" w14:textId="77777777" w:rsidR="00C20E89" w:rsidRPr="00F865F7" w:rsidRDefault="00C20E89" w:rsidP="00C20E89">
            <w:pPr>
              <w:spacing w:after="0"/>
              <w:ind w:left="714"/>
            </w:pPr>
          </w:p>
          <w:p w14:paraId="74BA7ED5" w14:textId="77777777" w:rsidR="00C20E89" w:rsidRDefault="00C20E89" w:rsidP="00C20E89">
            <w:pPr>
              <w:spacing w:after="240"/>
            </w:pPr>
          </w:p>
          <w:p w14:paraId="786E250D" w14:textId="77777777" w:rsidR="00C20E89" w:rsidRDefault="00C20E89" w:rsidP="00C20E89">
            <w:pPr>
              <w:spacing w:after="240"/>
            </w:pPr>
          </w:p>
          <w:p w14:paraId="6C5B01C8" w14:textId="31A09483" w:rsidR="00C20E89" w:rsidRDefault="00C20E89" w:rsidP="00C20E89">
            <w:pPr>
              <w:spacing w:after="240"/>
            </w:pPr>
            <w:r>
              <w:t>En ce sens, la loi LOM vise à améliorer les déplacements des citoyens français. Cette loi permet aux employeurs du secteur privé de verser un forfait mobilité durable (FDM) exonéré d’impôt et de cotisations sociales pour leurs salariés se rendant au travail par un moyen de transport entrant dans la catégorie de la « mobilité douce », conformément aux dispositions légales et réglementaires en vigueur.</w:t>
            </w:r>
          </w:p>
          <w:p w14:paraId="7A6056D4" w14:textId="32798DF7" w:rsidR="00C20E89" w:rsidRDefault="00C20E89" w:rsidP="00C20E89">
            <w:r>
              <w:t xml:space="preserve">La Direction de ACC M et les organisations syndicales souhaitent s’inscrire résolument  sur le chemin de la transition énergétique et souhaitent </w:t>
            </w:r>
            <w:r w:rsidR="00B46563">
              <w:t>accompagner</w:t>
            </w:r>
            <w:r>
              <w:t xml:space="preserve"> par les mesures proposées, l’ensemble du personnel à changer de comportement et favoriser l’usage des moyens de transports dits « vertueux », notamment le vélo pour les déplacements domicile - travail.</w:t>
            </w:r>
          </w:p>
          <w:p w14:paraId="5CF008E9" w14:textId="77777777" w:rsidR="00C20E89" w:rsidRDefault="00C20E89" w:rsidP="00C20E89">
            <w:r>
              <w:t>Elles rappellent que la pratique régulière d’une activité physique permet d’améliorer l’état de santé général.</w:t>
            </w:r>
          </w:p>
          <w:p w14:paraId="7F92C342" w14:textId="5CFD14B0" w:rsidR="00C20E89" w:rsidRPr="00722997" w:rsidRDefault="00C20E89" w:rsidP="00C20E89">
            <w:pPr>
              <w:shd w:val="clear" w:color="auto" w:fill="FFFFFF" w:themeFill="background1"/>
            </w:pPr>
            <w:r w:rsidRPr="00722997">
              <w:t>Dans ce contexte, la Direction de ACC M et les organisations syndicales s’accordent pour mettre en place un forfait mobilité durable pour l’ensemble de ces collaborateurs qui utilise un mode de déplacement dit  «</w:t>
            </w:r>
            <w:r w:rsidR="00AD3566">
              <w:t>mobilité douce</w:t>
            </w:r>
            <w:r w:rsidRPr="00722997">
              <w:t xml:space="preserve"> » régulièrement. La mise en place de ce forfait mobilité durable a pour but d’encourager et de valoriser les comportements écocitoyens au sein de l’organisme.</w:t>
            </w:r>
          </w:p>
          <w:p w14:paraId="3C59BB67" w14:textId="77777777" w:rsidR="00C20E89" w:rsidRDefault="00C20E89" w:rsidP="00C20E89">
            <w:r>
              <w:t xml:space="preserve">Ce forfait vise à dédommager les salariés concernés pour les frais générés par les trajets domicile-travail. </w:t>
            </w:r>
          </w:p>
          <w:p w14:paraId="59774525" w14:textId="77777777" w:rsidR="00C20E89" w:rsidRPr="00B1722A" w:rsidRDefault="00C20E89" w:rsidP="00C20E89">
            <w:pPr>
              <w:rPr>
                <w:b/>
                <w:bCs/>
              </w:rPr>
            </w:pPr>
            <w:r w:rsidRPr="00B1722A">
              <w:rPr>
                <w:b/>
                <w:bCs/>
              </w:rPr>
              <w:t>Il ne se cumule pas à l’indemnité de transport mis en place par le Protocole d’accord Maintien d’avantages de l’ancienne convention collective de la Métallurgie (27/03/2024).</w:t>
            </w:r>
          </w:p>
          <w:p w14:paraId="4FA47767" w14:textId="77777777" w:rsidR="00C20E89" w:rsidRDefault="00C20E89" w:rsidP="00C20E89">
            <w:r>
              <w:t>Le présent accord a donc pour objet de définir le forfait mobilité durable et ses modalités d’attribution.</w:t>
            </w:r>
          </w:p>
          <w:p w14:paraId="738597E3" w14:textId="34905E28" w:rsidR="00C20E89" w:rsidRPr="00722997" w:rsidRDefault="00C20E89" w:rsidP="00824E8D">
            <w:pPr>
              <w:spacing w:after="360"/>
              <w:rPr>
                <w:b/>
                <w:bCs/>
                <w:color w:val="388600"/>
              </w:rPr>
            </w:pPr>
            <w:r w:rsidRPr="00722997">
              <w:rPr>
                <w:b/>
                <w:bCs/>
                <w:color w:val="388600"/>
              </w:rPr>
              <w:t>Article 1 – Champ d’application</w:t>
            </w:r>
          </w:p>
          <w:p w14:paraId="6F9C7E0C" w14:textId="2E69BCEF" w:rsidR="00C20E89" w:rsidRDefault="00C20E89" w:rsidP="00C20E89">
            <w:r>
              <w:t>Le présent accord s’applique à l’ensemble du personnel de ACC M</w:t>
            </w:r>
            <w:r w:rsidR="00824E8D">
              <w:t xml:space="preserve"> : </w:t>
            </w:r>
            <w:r>
              <w:t>CDI</w:t>
            </w:r>
            <w:r w:rsidR="00824E8D">
              <w:t>, CDIC et CDD à</w:t>
            </w:r>
            <w:r>
              <w:t xml:space="preserve"> temps complet ou temps partiel, contrat d’alternance ou de professionnalisation.</w:t>
            </w:r>
          </w:p>
          <w:p w14:paraId="619C7603" w14:textId="77777777" w:rsidR="00C20E89" w:rsidRDefault="00C20E89" w:rsidP="00C20E89">
            <w:r>
              <w:t>Les stagiaires et intérimaires n’entrent pas dans le champ d’application de l’article L3261-3-1 du code du travail.</w:t>
            </w:r>
          </w:p>
          <w:p w14:paraId="4A684168" w14:textId="77777777" w:rsidR="00C20E89" w:rsidRPr="00CD4831" w:rsidRDefault="00C20E89" w:rsidP="00C20E89">
            <w:pPr>
              <w:rPr>
                <w:b/>
                <w:bCs/>
              </w:rPr>
            </w:pPr>
            <w:r w:rsidRPr="00CD4831">
              <w:rPr>
                <w:b/>
                <w:bCs/>
              </w:rPr>
              <w:t>Ancienneté requise 1 mois.</w:t>
            </w:r>
          </w:p>
          <w:p w14:paraId="1CA21756" w14:textId="4230AC45" w:rsidR="00C20E89" w:rsidRPr="00722997" w:rsidRDefault="00C20E89" w:rsidP="00824E8D">
            <w:pPr>
              <w:spacing w:before="360" w:after="120"/>
              <w:rPr>
                <w:b/>
                <w:bCs/>
                <w:color w:val="388600"/>
              </w:rPr>
            </w:pPr>
            <w:r w:rsidRPr="00722997">
              <w:rPr>
                <w:b/>
                <w:bCs/>
                <w:color w:val="388600"/>
              </w:rPr>
              <w:t>Article 2 - Définition</w:t>
            </w:r>
          </w:p>
          <w:p w14:paraId="3B750538" w14:textId="156C7E06" w:rsidR="00824E8D" w:rsidRDefault="00C20E89" w:rsidP="00AD3566">
            <w:pPr>
              <w:spacing w:after="120"/>
            </w:pPr>
            <w:r>
              <w:t xml:space="preserve">Au regard de la </w:t>
            </w:r>
            <w:r w:rsidRPr="00C20E89">
              <w:rPr>
                <w:i/>
                <w:iCs/>
              </w:rPr>
              <w:t>loi n°2019-1428 du 24 décembre 2019 et du décret n° 2020-541 du 9 mai 2020</w:t>
            </w:r>
            <w:r>
              <w:t>, les frais pouvant être pris en charge sous la forme d’un « forfait mobilités durables » sont ceux effectués pour les trajets entre sa résidence habituelle et son lieu de travail, avec des modes de transports dits « vertueux » (vélo, covoiturage, aide de services de mobilité partagée etc.).</w:t>
            </w:r>
          </w:p>
          <w:p w14:paraId="60FBC1F6" w14:textId="77777777" w:rsidR="00AD3566" w:rsidRDefault="00AD3566" w:rsidP="00AD3566">
            <w:pPr>
              <w:spacing w:after="120"/>
            </w:pPr>
          </w:p>
          <w:p w14:paraId="60A0B979" w14:textId="77777777" w:rsidR="00AD3566" w:rsidRDefault="00AD3566" w:rsidP="00AD3566">
            <w:pPr>
              <w:spacing w:after="120"/>
            </w:pPr>
          </w:p>
          <w:p w14:paraId="31E17FB4" w14:textId="234F7CD7" w:rsidR="00C20E89" w:rsidRDefault="00C20E89" w:rsidP="00824E8D">
            <w:pPr>
              <w:spacing w:before="120" w:after="120"/>
            </w:pPr>
            <w:r>
              <w:t>La résidence habituelle est celle déclarée à l’employeur.</w:t>
            </w:r>
          </w:p>
          <w:p w14:paraId="44D7C7D3" w14:textId="72835E96" w:rsidR="00C20E89" w:rsidRPr="003C3839" w:rsidRDefault="00C20E89" w:rsidP="00824E8D">
            <w:pPr>
              <w:spacing w:after="120"/>
            </w:pPr>
            <w:r w:rsidRPr="003C3839">
              <w:rPr>
                <w:b/>
                <w:bCs/>
              </w:rPr>
              <w:t>Ce forfait de mobilités durables est exonéré d’impôt</w:t>
            </w:r>
            <w:r w:rsidRPr="003C3839">
              <w:t xml:space="preserve"> sur le revenu et des cotisations sociales dans la limite de 500 euros par an et par salarié.</w:t>
            </w:r>
          </w:p>
          <w:p w14:paraId="2519C9DD" w14:textId="77777777" w:rsidR="00C20E89" w:rsidRPr="00722997" w:rsidRDefault="00C20E89" w:rsidP="00824E8D">
            <w:pPr>
              <w:spacing w:before="360" w:after="120"/>
              <w:rPr>
                <w:b/>
                <w:bCs/>
                <w:color w:val="388600"/>
              </w:rPr>
            </w:pPr>
            <w:r w:rsidRPr="00722997">
              <w:rPr>
                <w:b/>
                <w:bCs/>
                <w:color w:val="388600"/>
              </w:rPr>
              <w:t>Article 3 - Modes de transport éligibles au forfait mobilités durables</w:t>
            </w:r>
          </w:p>
          <w:p w14:paraId="6961DF73" w14:textId="77777777" w:rsidR="00C20E89" w:rsidRDefault="00C20E89" w:rsidP="00824E8D">
            <w:pPr>
              <w:spacing w:after="120"/>
            </w:pPr>
            <w:r>
              <w:t>Le « forfait mobilités durables » permet la prise en charge des frais de déplacement des</w:t>
            </w:r>
          </w:p>
          <w:p w14:paraId="6AC63982" w14:textId="77777777" w:rsidR="00C20E89" w:rsidRDefault="00C20E89" w:rsidP="00824E8D">
            <w:pPr>
              <w:spacing w:after="120"/>
            </w:pPr>
            <w:r>
              <w:t>salariés sur leur trajet domicile-travail effectué avec des modes alternatifs à la voiture</w:t>
            </w:r>
          </w:p>
          <w:p w14:paraId="51991E4C" w14:textId="13829464" w:rsidR="00C20E89" w:rsidRDefault="00C20E89" w:rsidP="00824E8D">
            <w:pPr>
              <w:spacing w:after="120"/>
            </w:pPr>
            <w:r>
              <w:t>individuelle</w:t>
            </w:r>
            <w:r w:rsidR="00824E8D">
              <w:t>. Au titre du présent accord, les modes de transport éligibles sont</w:t>
            </w:r>
            <w:r>
              <w:t xml:space="preserve"> :</w:t>
            </w:r>
          </w:p>
          <w:p w14:paraId="7A2C1D00" w14:textId="77777777" w:rsidR="00C20E89" w:rsidRDefault="00C20E89" w:rsidP="00824E8D">
            <w:pPr>
              <w:spacing w:after="120"/>
            </w:pPr>
            <w:r>
              <w:rPr>
                <w:rFonts w:ascii="Segoe UI Symbol" w:hAnsi="Segoe UI Symbol" w:cs="Segoe UI Symbol"/>
              </w:rPr>
              <w:t>➔</w:t>
            </w:r>
            <w:r>
              <w:t xml:space="preserve"> </w:t>
            </w:r>
            <w:r w:rsidRPr="00836AE9">
              <w:rPr>
                <w:b/>
                <w:bCs/>
              </w:rPr>
              <w:t>Vélo ou VAE</w:t>
            </w:r>
            <w:r w:rsidRPr="00836AE9">
              <w:t xml:space="preserve"> (Vélo à Assistance Electrique) personnel ou en free-floating</w:t>
            </w:r>
            <w:r>
              <w:t xml:space="preserve"> ;</w:t>
            </w:r>
          </w:p>
          <w:p w14:paraId="094334FA" w14:textId="7D0755FD" w:rsidR="00C20E89" w:rsidRDefault="00C20E89" w:rsidP="00824E8D">
            <w:pPr>
              <w:spacing w:after="120"/>
            </w:pPr>
            <w:r>
              <w:rPr>
                <w:rFonts w:ascii="Segoe UI Symbol" w:hAnsi="Segoe UI Symbol" w:cs="Segoe UI Symbol"/>
              </w:rPr>
              <w:t>➔</w:t>
            </w:r>
            <w:r>
              <w:t xml:space="preserve"> avec des </w:t>
            </w:r>
            <w:r w:rsidRPr="00836AE9">
              <w:rPr>
                <w:b/>
                <w:bCs/>
              </w:rPr>
              <w:t xml:space="preserve">Engins de Déplacements Personnels (EDP) à moteur non thermique </w:t>
            </w:r>
            <w:r w:rsidR="00AD3566" w:rsidRPr="00AD3566">
              <w:t>tels que</w:t>
            </w:r>
            <w:r w:rsidRPr="00836AE9">
              <w:rPr>
                <w:b/>
                <w:bCs/>
              </w:rPr>
              <w:t xml:space="preserve"> </w:t>
            </w:r>
            <w:r w:rsidRPr="00836AE9">
              <w:t>trottinettes, gyropodes… en free-floating</w:t>
            </w:r>
          </w:p>
          <w:p w14:paraId="72541BDB" w14:textId="77777777" w:rsidR="00C20E89" w:rsidRPr="00824E8D" w:rsidRDefault="00C20E89" w:rsidP="00824E8D">
            <w:pPr>
              <w:spacing w:after="120"/>
              <w:rPr>
                <w:b/>
                <w:bCs/>
              </w:rPr>
            </w:pPr>
            <w:r w:rsidRPr="00824E8D">
              <w:rPr>
                <w:b/>
                <w:bCs/>
              </w:rPr>
              <w:t>La promotion et l’encouragement de ces mobilités alternatives à la voiture s’entendent dans le respect :</w:t>
            </w:r>
          </w:p>
          <w:p w14:paraId="1FBD93E0" w14:textId="77777777" w:rsidR="00C20E89" w:rsidRPr="00824E8D" w:rsidRDefault="00C20E89" w:rsidP="00824E8D">
            <w:pPr>
              <w:pStyle w:val="Paragraphedeliste"/>
              <w:numPr>
                <w:ilvl w:val="0"/>
                <w:numId w:val="27"/>
              </w:numPr>
              <w:spacing w:line="360" w:lineRule="auto"/>
              <w:ind w:left="714" w:hanging="357"/>
              <w:rPr>
                <w:rFonts w:ascii="Verdana" w:hAnsi="Verdana"/>
                <w:bCs/>
              </w:rPr>
            </w:pPr>
            <w:r w:rsidRPr="00824E8D">
              <w:rPr>
                <w:rFonts w:ascii="Verdana" w:hAnsi="Verdana"/>
                <w:bCs/>
              </w:rPr>
              <w:t>des instructions sanitaires éventuelles arrêtées par les pouvoirs publics</w:t>
            </w:r>
          </w:p>
          <w:p w14:paraId="46DEC0D5" w14:textId="77777777" w:rsidR="00C20E89" w:rsidRPr="00824E8D" w:rsidRDefault="00C20E89" w:rsidP="00824E8D">
            <w:pPr>
              <w:pStyle w:val="Paragraphedeliste"/>
              <w:numPr>
                <w:ilvl w:val="0"/>
                <w:numId w:val="27"/>
              </w:numPr>
              <w:spacing w:line="360" w:lineRule="auto"/>
              <w:ind w:left="714" w:hanging="357"/>
              <w:rPr>
                <w:rFonts w:ascii="Verdana" w:hAnsi="Verdana"/>
                <w:bCs/>
              </w:rPr>
            </w:pPr>
            <w:r w:rsidRPr="00824E8D">
              <w:rPr>
                <w:rFonts w:ascii="Verdana" w:hAnsi="Verdana"/>
                <w:bCs/>
              </w:rPr>
              <w:t>du code de la route</w:t>
            </w:r>
          </w:p>
          <w:p w14:paraId="411EA7BE" w14:textId="20833CE0" w:rsidR="00C20E89" w:rsidRPr="00824E8D" w:rsidRDefault="00C20E89" w:rsidP="00824E8D">
            <w:pPr>
              <w:pStyle w:val="Paragraphedeliste"/>
              <w:numPr>
                <w:ilvl w:val="0"/>
                <w:numId w:val="27"/>
              </w:numPr>
              <w:spacing w:line="360" w:lineRule="auto"/>
              <w:ind w:left="714" w:hanging="357"/>
              <w:rPr>
                <w:rFonts w:ascii="Verdana" w:hAnsi="Verdana"/>
                <w:bCs/>
              </w:rPr>
            </w:pPr>
            <w:r w:rsidRPr="00824E8D">
              <w:rPr>
                <w:rFonts w:ascii="Verdana" w:hAnsi="Verdana"/>
                <w:bCs/>
              </w:rPr>
              <w:t>Les salariés concernés s’engagent par ailleurs à s’équiper de dispositifs de protection individuelle (casque, équipements lumineux, etc.).</w:t>
            </w:r>
          </w:p>
          <w:p w14:paraId="26EE9FA2" w14:textId="74FF5085" w:rsidR="00C20E89" w:rsidRPr="00722997" w:rsidRDefault="00C20E89" w:rsidP="00824E8D">
            <w:pPr>
              <w:spacing w:before="360" w:after="120"/>
              <w:rPr>
                <w:b/>
                <w:bCs/>
                <w:color w:val="388600"/>
              </w:rPr>
            </w:pPr>
            <w:r w:rsidRPr="00722997">
              <w:rPr>
                <w:b/>
                <w:bCs/>
                <w:color w:val="388600"/>
              </w:rPr>
              <w:t>Article 4 - Valeur du forfait mobilité et participation de l’employeur</w:t>
            </w:r>
          </w:p>
          <w:p w14:paraId="2B6EE0FF" w14:textId="02D609F9" w:rsidR="00C20E89" w:rsidRDefault="00C20E89" w:rsidP="00C20E89">
            <w:r>
              <w:t xml:space="preserve">Le montant du forfait mobilité durable est </w:t>
            </w:r>
            <w:r w:rsidR="00617BD5">
              <w:t xml:space="preserve">à </w:t>
            </w:r>
            <w:r w:rsidR="00AD3566">
              <w:t>10.</w:t>
            </w:r>
            <w:r w:rsidR="00617BD5">
              <w:t>0</w:t>
            </w:r>
            <w:r w:rsidR="00AD3566">
              <w:t xml:space="preserve">0 € </w:t>
            </w:r>
            <w:r w:rsidR="00617BD5">
              <w:t>mensuel</w:t>
            </w:r>
            <w:r w:rsidR="00AD3566">
              <w:t>.</w:t>
            </w:r>
          </w:p>
          <w:p w14:paraId="57BA53A1" w14:textId="1A7988BA" w:rsidR="00C20E89" w:rsidRPr="00626E43" w:rsidRDefault="00C20E89" w:rsidP="00C20E89">
            <w:r>
              <w:t xml:space="preserve">Ne sont pas visés par le forfait mobilités durables les frais d’abonnement au transport public ouvrant droit à la prise en charge obligatoire de l’employeur de 50 % mentionnés à l’article L 3261-2 du Code du Travail. </w:t>
            </w:r>
            <w:r w:rsidR="003144B4" w:rsidRPr="00AD3566">
              <w:rPr>
                <w:b/>
                <w:bCs/>
              </w:rPr>
              <w:t>Il est précisé que l’abonnement transport en commun et forfait mobilité durable ne se cumulent pas</w:t>
            </w:r>
            <w:r w:rsidR="003144B4" w:rsidRPr="00626E43">
              <w:t>.</w:t>
            </w:r>
          </w:p>
          <w:p w14:paraId="459828B2" w14:textId="77777777" w:rsidR="00C20E89" w:rsidRPr="00722997" w:rsidRDefault="00C20E89" w:rsidP="00824E8D">
            <w:pPr>
              <w:spacing w:before="360" w:after="120"/>
              <w:rPr>
                <w:b/>
                <w:bCs/>
                <w:color w:val="388600"/>
              </w:rPr>
            </w:pPr>
            <w:r w:rsidRPr="00722997">
              <w:rPr>
                <w:b/>
                <w:bCs/>
                <w:color w:val="388600"/>
              </w:rPr>
              <w:t>Article 5 - Modalités d’attribution</w:t>
            </w:r>
          </w:p>
          <w:p w14:paraId="795DFE04" w14:textId="1D7AD082" w:rsidR="00C20E89" w:rsidRPr="00722997" w:rsidRDefault="00C20E89" w:rsidP="00824E8D">
            <w:pPr>
              <w:spacing w:before="240" w:after="120"/>
              <w:rPr>
                <w:b/>
                <w:bCs/>
                <w:color w:val="388600"/>
              </w:rPr>
            </w:pPr>
            <w:r w:rsidRPr="00722997">
              <w:rPr>
                <w:b/>
                <w:bCs/>
                <w:color w:val="388600"/>
              </w:rPr>
              <w:t xml:space="preserve">5.1. Versement </w:t>
            </w:r>
            <w:r>
              <w:rPr>
                <w:b/>
                <w:bCs/>
                <w:color w:val="388600"/>
              </w:rPr>
              <w:t>mensuel</w:t>
            </w:r>
            <w:r w:rsidRPr="00722997">
              <w:rPr>
                <w:b/>
                <w:bCs/>
                <w:color w:val="388600"/>
              </w:rPr>
              <w:t xml:space="preserve"> </w:t>
            </w:r>
          </w:p>
          <w:p w14:paraId="25E6D8FD" w14:textId="7B3AD877" w:rsidR="00C20E89" w:rsidRDefault="00C20E89" w:rsidP="00824E8D">
            <w:pPr>
              <w:spacing w:after="120"/>
            </w:pPr>
            <w:r>
              <w:t>La prime du forfait mobilité durable est attribuée mensuellement</w:t>
            </w:r>
            <w:r w:rsidR="00626E43">
              <w:t>.</w:t>
            </w:r>
          </w:p>
          <w:p w14:paraId="241F2D5D" w14:textId="70C3DCDB" w:rsidR="00C20E89" w:rsidRDefault="00C20E89" w:rsidP="00824E8D">
            <w:pPr>
              <w:spacing w:after="120"/>
            </w:pPr>
            <w:r>
              <w:t xml:space="preserve">Elle est indiquée sur le bulletin de salaire du salarié. Le montant du FMD </w:t>
            </w:r>
            <w:r w:rsidR="00626E43">
              <w:t>est</w:t>
            </w:r>
            <w:r>
              <w:t xml:space="preserve"> fonction de la fréquence d’utilisation du mode de déplacement alternatif concerné pour ses trajets entre son domicile et son lieu de travail</w:t>
            </w:r>
            <w:r w:rsidR="00824E8D">
              <w:t>.</w:t>
            </w:r>
          </w:p>
          <w:p w14:paraId="0B9BFB1C" w14:textId="77777777" w:rsidR="00824E8D" w:rsidRDefault="00824E8D" w:rsidP="00C20E89"/>
          <w:p w14:paraId="7DB78E58" w14:textId="77777777" w:rsidR="00824E8D" w:rsidRDefault="00824E8D" w:rsidP="00C20E89"/>
          <w:p w14:paraId="7FABAEBF" w14:textId="77777777" w:rsidR="00824E8D" w:rsidRDefault="00824E8D" w:rsidP="00C20E89"/>
          <w:p w14:paraId="77CA2041" w14:textId="77777777" w:rsidR="00824E8D" w:rsidRDefault="00824E8D" w:rsidP="00C20E89"/>
          <w:p w14:paraId="5F2F229C" w14:textId="77777777" w:rsidR="00617BD5" w:rsidRDefault="00617BD5" w:rsidP="00C20E89">
            <w:pPr>
              <w:spacing w:before="240"/>
              <w:rPr>
                <w:color w:val="388600"/>
              </w:rPr>
            </w:pPr>
          </w:p>
          <w:p w14:paraId="3E34F4EF" w14:textId="77777777" w:rsidR="00617BD5" w:rsidRDefault="00617BD5" w:rsidP="00C20E89">
            <w:pPr>
              <w:spacing w:before="240"/>
              <w:rPr>
                <w:color w:val="388600"/>
              </w:rPr>
            </w:pPr>
          </w:p>
          <w:p w14:paraId="402CFEFE" w14:textId="2E4F95DC" w:rsidR="00C20E89" w:rsidRPr="00496D41" w:rsidRDefault="00C20E89" w:rsidP="00C20E89">
            <w:pPr>
              <w:spacing w:before="240"/>
              <w:rPr>
                <w:color w:val="388600"/>
              </w:rPr>
            </w:pPr>
            <w:r w:rsidRPr="00496D41">
              <w:rPr>
                <w:color w:val="388600"/>
              </w:rPr>
              <w:t>5</w:t>
            </w:r>
            <w:r w:rsidRPr="00496D41">
              <w:rPr>
                <w:b/>
                <w:bCs/>
                <w:color w:val="388600"/>
              </w:rPr>
              <w:t>.</w:t>
            </w:r>
            <w:r w:rsidR="00626E43">
              <w:rPr>
                <w:b/>
                <w:bCs/>
                <w:color w:val="388600"/>
              </w:rPr>
              <w:t>2</w:t>
            </w:r>
            <w:r w:rsidRPr="00496D41">
              <w:rPr>
                <w:b/>
                <w:bCs/>
                <w:color w:val="388600"/>
              </w:rPr>
              <w:t xml:space="preserve">. </w:t>
            </w:r>
            <w:r w:rsidR="00626E43">
              <w:rPr>
                <w:b/>
                <w:bCs/>
                <w:color w:val="388600"/>
              </w:rPr>
              <w:t xml:space="preserve">Attribution </w:t>
            </w:r>
          </w:p>
          <w:p w14:paraId="0C829876" w14:textId="77777777" w:rsidR="00626E43" w:rsidRDefault="00626E43" w:rsidP="00824E8D">
            <w:pPr>
              <w:spacing w:after="120"/>
            </w:pPr>
            <w:r>
              <w:t xml:space="preserve">La prime du forfait mobilité durable est attribuée sous condition que le collaborateur utilise un mode de transport dit « vertueux » régulièrement au cours mois concerné par le versement de l’indemnité. </w:t>
            </w:r>
          </w:p>
          <w:p w14:paraId="193F2626" w14:textId="77777777" w:rsidR="00C20E89" w:rsidRDefault="00C20E89" w:rsidP="00824E8D">
            <w:pPr>
              <w:spacing w:after="120"/>
            </w:pPr>
            <w:r>
              <w:t>Pour tous, l’attribution de l’indemnité est conditionnée par :</w:t>
            </w:r>
          </w:p>
          <w:p w14:paraId="11E60D1D" w14:textId="0879BBA8" w:rsidR="00C20E89" w:rsidRDefault="00C20E89" w:rsidP="00824E8D">
            <w:pPr>
              <w:spacing w:after="120"/>
            </w:pPr>
            <w:r w:rsidRPr="00C20E89">
              <w:rPr>
                <w:rFonts w:ascii="Segoe UI Emoji" w:hAnsi="Segoe UI Emoji"/>
                <w:b/>
                <w:bCs/>
              </w:rPr>
              <w:t>⇲</w:t>
            </w:r>
            <w:r>
              <w:rPr>
                <w:rFonts w:ascii="Segoe UI Emoji" w:hAnsi="Segoe UI Emoji"/>
              </w:rPr>
              <w:t xml:space="preserve"> </w:t>
            </w:r>
            <w:r>
              <w:t xml:space="preserve">Une </w:t>
            </w:r>
            <w:r w:rsidRPr="00626E43">
              <w:rPr>
                <w:b/>
                <w:bCs/>
              </w:rPr>
              <w:t>déclaration sur l’honneur</w:t>
            </w:r>
            <w:r>
              <w:t xml:space="preserve"> du salarié déclarant l’emploi </w:t>
            </w:r>
            <w:r w:rsidR="00626E43">
              <w:t>d’un moyen de transport éligible mentionné à l’article 3 (</w:t>
            </w:r>
            <w:r>
              <w:t>vélo</w:t>
            </w:r>
            <w:r w:rsidR="00626E43">
              <w:t xml:space="preserve"> électrique ou non, trottinette, etc.) </w:t>
            </w:r>
            <w:r>
              <w:t>pour son trajet résidence–travail</w:t>
            </w:r>
            <w:r w:rsidR="00626E43">
              <w:t xml:space="preserve">. </w:t>
            </w:r>
          </w:p>
          <w:p w14:paraId="257760DD" w14:textId="1086B279" w:rsidR="00626E43" w:rsidRDefault="00626E43" w:rsidP="00C20E89">
            <w:r>
              <w:t>Imprimé à retirer et remettre au Service RH.</w:t>
            </w:r>
          </w:p>
          <w:p w14:paraId="4191BB6C" w14:textId="77777777" w:rsidR="00C20E89" w:rsidRPr="00722997" w:rsidRDefault="00C20E89" w:rsidP="00C20E89">
            <w:pPr>
              <w:rPr>
                <w:b/>
                <w:bCs/>
                <w:color w:val="388600"/>
              </w:rPr>
            </w:pPr>
            <w:r w:rsidRPr="00722997">
              <w:rPr>
                <w:b/>
                <w:bCs/>
                <w:color w:val="388600"/>
              </w:rPr>
              <w:t xml:space="preserve">5.4. Changement de situation en cours de </w:t>
            </w:r>
            <w:r>
              <w:rPr>
                <w:b/>
                <w:bCs/>
                <w:color w:val="388600"/>
              </w:rPr>
              <w:t>mois</w:t>
            </w:r>
          </w:p>
          <w:p w14:paraId="58C38139" w14:textId="6CD01A34" w:rsidR="00C20E89" w:rsidRPr="00C20E89" w:rsidRDefault="00C20E89" w:rsidP="00C20E89">
            <w:pPr>
              <w:spacing w:after="240"/>
            </w:pPr>
            <w:r>
              <w:t>Tout changement de situation du collaborateur, qui pourrait rendre son éligibilité au forfait mobilité durable caduc, doit être spécifié au service RH.</w:t>
            </w:r>
          </w:p>
          <w:p w14:paraId="5F4152B4" w14:textId="77777777" w:rsidR="00C20E89" w:rsidRPr="00722997" w:rsidRDefault="00C20E89" w:rsidP="00824E8D">
            <w:pPr>
              <w:spacing w:after="120"/>
              <w:rPr>
                <w:b/>
                <w:bCs/>
                <w:color w:val="388600"/>
              </w:rPr>
            </w:pPr>
            <w:r w:rsidRPr="00722997">
              <w:rPr>
                <w:b/>
                <w:bCs/>
                <w:color w:val="388600"/>
              </w:rPr>
              <w:t>5.5. Déclaration frauduleuse</w:t>
            </w:r>
          </w:p>
          <w:p w14:paraId="680EABEA" w14:textId="77777777" w:rsidR="00C20E89" w:rsidRDefault="00C20E89" w:rsidP="00824E8D">
            <w:pPr>
              <w:spacing w:after="120"/>
            </w:pPr>
            <w:r>
              <w:t>L’employeur pourra contrôler les déclarations. Toute déclaration frauduleuse sera sanctionnée selon les dispositions prévues au règlement intérieur de l’entreprise.</w:t>
            </w:r>
          </w:p>
          <w:p w14:paraId="3750A1C5" w14:textId="0B9DDFF9" w:rsidR="00C20E89" w:rsidRDefault="00C20E89" w:rsidP="00AD3566">
            <w:pPr>
              <w:spacing w:before="120" w:after="120"/>
            </w:pPr>
            <w:r>
              <w:t>Toute déclaration frauduleuse donnera lieu à un remboursement total des primes perçues à tort par le collaborateur.</w:t>
            </w:r>
          </w:p>
          <w:p w14:paraId="2B5ACD7F" w14:textId="77777777" w:rsidR="00C20E89" w:rsidRPr="00722997" w:rsidRDefault="00C20E89" w:rsidP="00AD3566">
            <w:pPr>
              <w:spacing w:before="240" w:after="120"/>
              <w:rPr>
                <w:b/>
                <w:bCs/>
                <w:color w:val="388600"/>
              </w:rPr>
            </w:pPr>
            <w:r w:rsidRPr="00722997">
              <w:rPr>
                <w:b/>
                <w:bCs/>
                <w:color w:val="388600"/>
              </w:rPr>
              <w:t>Article 6 - Rendez-vous et suivi de l’application de l’accord</w:t>
            </w:r>
          </w:p>
          <w:p w14:paraId="558A4D30" w14:textId="77777777" w:rsidR="00C20E89" w:rsidRDefault="00C20E89" w:rsidP="00824E8D">
            <w:pPr>
              <w:spacing w:after="120"/>
            </w:pPr>
            <w:r>
              <w:t>Si un problème d’une particulière importance était constaté, les parties au présent accord conviennent de se réunir dans les meilleurs délais afin d’y remédier.</w:t>
            </w:r>
          </w:p>
          <w:p w14:paraId="22A1B36C" w14:textId="77777777" w:rsidR="00824E8D" w:rsidRDefault="00C20E89" w:rsidP="00824E8D">
            <w:pPr>
              <w:spacing w:after="120"/>
            </w:pPr>
            <w:r>
              <w:t xml:space="preserve">En cas d’évolution législative ou conventionnelle impactant le présent accord, les parties conviennent de se réunir à nouveau afin d’échanger sur les évolutions rendues nécessaires. </w:t>
            </w:r>
          </w:p>
          <w:p w14:paraId="248A7148" w14:textId="34790AD7" w:rsidR="00C20E89" w:rsidRDefault="00C20E89" w:rsidP="00824E8D">
            <w:pPr>
              <w:spacing w:after="120"/>
            </w:pPr>
            <w:r>
              <w:t>Annuellement un bilan sera présenté au CSE : nombre de salariés bénéficiaires du FMD, montant pour l’employeur.</w:t>
            </w:r>
          </w:p>
          <w:p w14:paraId="7D6F80A5" w14:textId="0B6EC624" w:rsidR="00815104" w:rsidRPr="00677B97" w:rsidRDefault="00C20E89" w:rsidP="00824E8D">
            <w:pPr>
              <w:spacing w:before="360"/>
              <w:rPr>
                <w:rFonts w:ascii="Arial" w:hAnsi="Arial" w:cs="Arial"/>
                <w:b/>
                <w:bCs/>
              </w:rPr>
            </w:pPr>
            <w:r w:rsidRPr="00722997">
              <w:rPr>
                <w:b/>
                <w:bCs/>
                <w:color w:val="388600"/>
              </w:rPr>
              <w:t xml:space="preserve">Article </w:t>
            </w:r>
            <w:r>
              <w:rPr>
                <w:b/>
                <w:bCs/>
                <w:color w:val="388600"/>
              </w:rPr>
              <w:t>7</w:t>
            </w:r>
            <w:r w:rsidRPr="00722997">
              <w:rPr>
                <w:b/>
                <w:bCs/>
                <w:color w:val="388600"/>
              </w:rPr>
              <w:t xml:space="preserve"> - </w:t>
            </w:r>
            <w:r w:rsidR="001B3587" w:rsidRPr="00C20E89">
              <w:rPr>
                <w:b/>
                <w:bCs/>
                <w:color w:val="388600"/>
              </w:rPr>
              <w:t xml:space="preserve"> </w:t>
            </w:r>
            <w:r w:rsidR="00815104" w:rsidRPr="00C20E89">
              <w:rPr>
                <w:b/>
                <w:bCs/>
                <w:color w:val="388600"/>
              </w:rPr>
              <w:t>Durée de l’accord – Dénonciation &amp; révision</w:t>
            </w:r>
          </w:p>
        </w:tc>
        <w:tc>
          <w:tcPr>
            <w:tcW w:w="5173" w:type="dxa"/>
          </w:tcPr>
          <w:p w14:paraId="39A73E44" w14:textId="77777777" w:rsidR="008273D6" w:rsidRPr="00DA45C4" w:rsidRDefault="008273D6" w:rsidP="0067701F">
            <w:pPr>
              <w:spacing w:before="960"/>
              <w:jc w:val="center"/>
              <w:rPr>
                <w:rFonts w:ascii="Arial" w:hAnsi="Arial" w:cs="Arial"/>
                <w:szCs w:val="20"/>
              </w:rPr>
            </w:pPr>
          </w:p>
        </w:tc>
      </w:tr>
    </w:tbl>
    <w:p w14:paraId="2E525D5C" w14:textId="07CCAE5B" w:rsidR="00C76B36" w:rsidRPr="003C3839" w:rsidRDefault="00C76B36" w:rsidP="00C20E89">
      <w:pPr>
        <w:spacing w:after="120"/>
        <w:rPr>
          <w:b/>
          <w:bCs/>
        </w:rPr>
      </w:pPr>
      <w:r w:rsidRPr="00C20E89">
        <w:lastRenderedPageBreak/>
        <w:t>Le présent accord est conclu pour une durée indéterminée</w:t>
      </w:r>
      <w:r w:rsidR="008D143C" w:rsidRPr="00C20E89">
        <w:t xml:space="preserve"> et s’appliquera </w:t>
      </w:r>
      <w:r w:rsidR="008D143C" w:rsidRPr="003C3839">
        <w:rPr>
          <w:b/>
          <w:bCs/>
        </w:rPr>
        <w:t>à compter du</w:t>
      </w:r>
      <w:r w:rsidR="008D143C" w:rsidRPr="00C20E89">
        <w:t xml:space="preserve"> </w:t>
      </w:r>
      <w:r w:rsidR="00A313A3" w:rsidRPr="003C3839">
        <w:rPr>
          <w:b/>
          <w:bCs/>
        </w:rPr>
        <w:t>1</w:t>
      </w:r>
      <w:r w:rsidR="00A313A3" w:rsidRPr="003C3839">
        <w:rPr>
          <w:b/>
          <w:bCs/>
          <w:vertAlign w:val="superscript"/>
        </w:rPr>
        <w:t>er</w:t>
      </w:r>
      <w:r w:rsidR="003C3839" w:rsidRPr="003C3839">
        <w:rPr>
          <w:b/>
          <w:bCs/>
          <w:vertAlign w:val="superscript"/>
        </w:rPr>
        <w:t> </w:t>
      </w:r>
      <w:r w:rsidR="00A313A3" w:rsidRPr="003C3839">
        <w:rPr>
          <w:b/>
          <w:bCs/>
        </w:rPr>
        <w:t>avril</w:t>
      </w:r>
      <w:r w:rsidR="003C3839" w:rsidRPr="003C3839">
        <w:rPr>
          <w:b/>
          <w:bCs/>
        </w:rPr>
        <w:t> </w:t>
      </w:r>
      <w:r w:rsidR="00A313A3" w:rsidRPr="003C3839">
        <w:rPr>
          <w:b/>
          <w:bCs/>
        </w:rPr>
        <w:t>2026</w:t>
      </w:r>
      <w:r w:rsidRPr="003C3839">
        <w:rPr>
          <w:b/>
          <w:bCs/>
        </w:rPr>
        <w:t>.</w:t>
      </w:r>
      <w:r w:rsidR="009D0AC4" w:rsidRPr="003C3839">
        <w:rPr>
          <w:b/>
          <w:bCs/>
        </w:rPr>
        <w:t xml:space="preserve"> </w:t>
      </w:r>
    </w:p>
    <w:p w14:paraId="028823AF" w14:textId="2FFB5093" w:rsidR="00E672FA" w:rsidRPr="00C20E89" w:rsidRDefault="00C76B36" w:rsidP="00C20E89">
      <w:pPr>
        <w:spacing w:after="120"/>
      </w:pPr>
      <w:r w:rsidRPr="00C20E89">
        <w:t>Il pourra être dénoncé ou révisé, à tout moment, conformément aux dispositions légales.</w:t>
      </w:r>
      <w:r w:rsidR="00E672FA" w:rsidRPr="00C20E89">
        <w:t xml:space="preserve"> </w:t>
      </w:r>
    </w:p>
    <w:p w14:paraId="63626804" w14:textId="3059D3D5" w:rsidR="009D0AC4" w:rsidRPr="00C20E89" w:rsidRDefault="009D0AC4" w:rsidP="00C20E89">
      <w:pPr>
        <w:spacing w:after="120"/>
      </w:pPr>
      <w:r w:rsidRPr="00C20E89">
        <w:t>Sont habilitées à engager la procédure de révision de l’accord d’entreprise :</w:t>
      </w:r>
    </w:p>
    <w:p w14:paraId="2E16BE4F" w14:textId="77777777" w:rsidR="00C20E89" w:rsidRDefault="009D0AC4" w:rsidP="00C20E89">
      <w:pPr>
        <w:pStyle w:val="Paragraphedeliste"/>
        <w:spacing w:after="240"/>
        <w:ind w:left="714" w:hanging="357"/>
        <w:rPr>
          <w:rFonts w:ascii="Verdana" w:hAnsi="Verdana"/>
          <w:b w:val="0"/>
          <w:bCs/>
        </w:rPr>
      </w:pPr>
      <w:r w:rsidRPr="00C20E89">
        <w:rPr>
          <w:rFonts w:ascii="Verdana" w:hAnsi="Verdana"/>
          <w:b w:val="0"/>
          <w:bCs/>
        </w:rPr>
        <w:t>Jusqu’à la fin du cycle électoral au cours duquel l’accord a été conclu, une ou plusieurs organisations syndicales de salariés représentatives dans le champ de l’application de l’accord et signataires ;</w:t>
      </w:r>
    </w:p>
    <w:p w14:paraId="269D9DDB" w14:textId="77777777" w:rsidR="00C20E89" w:rsidRDefault="00C20E89" w:rsidP="00C20E89">
      <w:pPr>
        <w:pStyle w:val="Paragraphedeliste"/>
        <w:numPr>
          <w:ilvl w:val="0"/>
          <w:numId w:val="0"/>
        </w:numPr>
        <w:spacing w:after="240"/>
        <w:ind w:left="714"/>
        <w:rPr>
          <w:rFonts w:ascii="Verdana" w:hAnsi="Verdana"/>
          <w:b w:val="0"/>
          <w:bCs/>
        </w:rPr>
      </w:pPr>
    </w:p>
    <w:p w14:paraId="3C1E7F75" w14:textId="77777777" w:rsidR="00AD3566" w:rsidRDefault="00AD3566" w:rsidP="00C20E89">
      <w:pPr>
        <w:pStyle w:val="Paragraphedeliste"/>
        <w:numPr>
          <w:ilvl w:val="0"/>
          <w:numId w:val="0"/>
        </w:numPr>
        <w:spacing w:after="240"/>
        <w:ind w:left="714"/>
        <w:rPr>
          <w:rFonts w:ascii="Verdana" w:hAnsi="Verdana"/>
          <w:b w:val="0"/>
          <w:bCs/>
        </w:rPr>
      </w:pPr>
    </w:p>
    <w:p w14:paraId="79B8EDB4" w14:textId="77777777" w:rsidR="00824E8D" w:rsidRDefault="00824E8D" w:rsidP="00C20E89">
      <w:pPr>
        <w:pStyle w:val="Paragraphedeliste"/>
        <w:numPr>
          <w:ilvl w:val="0"/>
          <w:numId w:val="0"/>
        </w:numPr>
        <w:spacing w:after="240"/>
        <w:ind w:left="714"/>
        <w:rPr>
          <w:rFonts w:ascii="Verdana" w:hAnsi="Verdana"/>
          <w:b w:val="0"/>
          <w:bCs/>
        </w:rPr>
      </w:pPr>
    </w:p>
    <w:p w14:paraId="53F5411A" w14:textId="77777777" w:rsidR="00824E8D" w:rsidRDefault="00824E8D" w:rsidP="00C20E89">
      <w:pPr>
        <w:pStyle w:val="Paragraphedeliste"/>
        <w:numPr>
          <w:ilvl w:val="0"/>
          <w:numId w:val="0"/>
        </w:numPr>
        <w:spacing w:after="240"/>
        <w:ind w:left="714"/>
        <w:rPr>
          <w:rFonts w:ascii="Verdana" w:hAnsi="Verdana"/>
          <w:b w:val="0"/>
          <w:bCs/>
        </w:rPr>
      </w:pPr>
    </w:p>
    <w:p w14:paraId="6695DF64" w14:textId="77777777" w:rsidR="00824E8D" w:rsidRDefault="00824E8D" w:rsidP="00C20E89">
      <w:pPr>
        <w:pStyle w:val="Paragraphedeliste"/>
        <w:numPr>
          <w:ilvl w:val="0"/>
          <w:numId w:val="0"/>
        </w:numPr>
        <w:spacing w:after="240"/>
        <w:ind w:left="714"/>
        <w:rPr>
          <w:rFonts w:ascii="Verdana" w:hAnsi="Verdana"/>
          <w:b w:val="0"/>
          <w:bCs/>
        </w:rPr>
      </w:pPr>
    </w:p>
    <w:p w14:paraId="29D87D10" w14:textId="77777777" w:rsidR="00824E8D" w:rsidRDefault="00824E8D" w:rsidP="00C20E89">
      <w:pPr>
        <w:pStyle w:val="Paragraphedeliste"/>
        <w:numPr>
          <w:ilvl w:val="0"/>
          <w:numId w:val="0"/>
        </w:numPr>
        <w:spacing w:after="240"/>
        <w:ind w:left="714"/>
        <w:rPr>
          <w:rFonts w:ascii="Verdana" w:hAnsi="Verdana"/>
          <w:b w:val="0"/>
          <w:bCs/>
        </w:rPr>
      </w:pPr>
    </w:p>
    <w:p w14:paraId="23083A77" w14:textId="77777777" w:rsidR="00824E8D" w:rsidRPr="00C20E89" w:rsidRDefault="00824E8D" w:rsidP="00C20E89">
      <w:pPr>
        <w:pStyle w:val="Paragraphedeliste"/>
        <w:numPr>
          <w:ilvl w:val="0"/>
          <w:numId w:val="0"/>
        </w:numPr>
        <w:spacing w:after="240"/>
        <w:ind w:left="714"/>
        <w:rPr>
          <w:rFonts w:ascii="Verdana" w:hAnsi="Verdana"/>
          <w:b w:val="0"/>
          <w:bCs/>
        </w:rPr>
      </w:pPr>
    </w:p>
    <w:p w14:paraId="3E1B8E9E" w14:textId="6191B698" w:rsidR="009D0AC4" w:rsidRPr="00C20E89" w:rsidRDefault="009D0AC4" w:rsidP="00C20E89">
      <w:pPr>
        <w:pStyle w:val="Paragraphedeliste"/>
        <w:rPr>
          <w:rFonts w:ascii="Verdana" w:hAnsi="Verdana"/>
          <w:b w:val="0"/>
          <w:bCs/>
        </w:rPr>
      </w:pPr>
      <w:r w:rsidRPr="00C20E89">
        <w:rPr>
          <w:rFonts w:ascii="Verdana" w:hAnsi="Verdana"/>
          <w:b w:val="0"/>
          <w:bCs/>
        </w:rPr>
        <w:t>A l’issue de cette période, une ou plusieurs organisations syndicales de salariés représentatives dans le champ d’application de l’accord.</w:t>
      </w:r>
    </w:p>
    <w:p w14:paraId="423B24A8" w14:textId="77777777" w:rsidR="009D0AC4" w:rsidRPr="00C20E89" w:rsidRDefault="009D0AC4" w:rsidP="00C20E89">
      <w:pPr>
        <w:spacing w:after="120"/>
      </w:pPr>
      <w:r w:rsidRPr="00C20E89">
        <w:t>L’avenant portant révision de tout ou partie d’un accord se substitue de plein droit, sous réserve du respect des conditions légales d’entrée en vigueur, aux stipulations de l’accord qu’il modifie. Il est opposable, sous respect des conditions de dépôt (article L. 2231-6 du Code du Travail) à l’ensemble des employeurs et des salariés liés par l’accord.</w:t>
      </w:r>
    </w:p>
    <w:p w14:paraId="745A5D32" w14:textId="7DB768A9" w:rsidR="00B200D7" w:rsidRPr="00C20E89" w:rsidRDefault="009D0AC4" w:rsidP="00C20E89">
      <w:pPr>
        <w:spacing w:after="120"/>
      </w:pPr>
      <w:r w:rsidRPr="00C20E89">
        <w:t>Les conditions de dénonciation sont celles prévues par la loi.</w:t>
      </w:r>
    </w:p>
    <w:p w14:paraId="2C3BD0DB" w14:textId="77777777" w:rsidR="00D901EF" w:rsidRDefault="00D901EF" w:rsidP="00B077B9">
      <w:pPr>
        <w:spacing w:after="80" w:line="240" w:lineRule="auto"/>
        <w:rPr>
          <w:rFonts w:ascii="Arial" w:hAnsi="Arial" w:cs="Arial"/>
          <w:szCs w:val="20"/>
        </w:rPr>
      </w:pPr>
    </w:p>
    <w:p w14:paraId="45CD27C2" w14:textId="4BF7D51C" w:rsidR="009D0AC4" w:rsidRPr="00C20E89" w:rsidRDefault="00C20E89" w:rsidP="00C20E89">
      <w:pPr>
        <w:rPr>
          <w:b/>
          <w:bCs/>
          <w:color w:val="388600"/>
        </w:rPr>
      </w:pPr>
      <w:r w:rsidRPr="00722997">
        <w:rPr>
          <w:b/>
          <w:bCs/>
          <w:color w:val="388600"/>
        </w:rPr>
        <w:t xml:space="preserve">Article </w:t>
      </w:r>
      <w:r>
        <w:rPr>
          <w:b/>
          <w:bCs/>
          <w:color w:val="388600"/>
        </w:rPr>
        <w:t>8</w:t>
      </w:r>
      <w:r w:rsidRPr="00722997">
        <w:rPr>
          <w:b/>
          <w:bCs/>
          <w:color w:val="388600"/>
        </w:rPr>
        <w:t xml:space="preserve"> - </w:t>
      </w:r>
      <w:r w:rsidRPr="00C20E89">
        <w:rPr>
          <w:b/>
          <w:bCs/>
          <w:color w:val="388600"/>
        </w:rPr>
        <w:t xml:space="preserve"> </w:t>
      </w:r>
      <w:r w:rsidR="00B077B9" w:rsidRPr="00C20E89">
        <w:rPr>
          <w:b/>
          <w:bCs/>
          <w:color w:val="388600"/>
        </w:rPr>
        <w:t>Formalités de dépôt et de publicité</w:t>
      </w:r>
    </w:p>
    <w:p w14:paraId="4FA213B8" w14:textId="77777777" w:rsidR="00754F9B" w:rsidRPr="00C20E89" w:rsidRDefault="00754F9B" w:rsidP="00C20E89">
      <w:pPr>
        <w:spacing w:after="120"/>
      </w:pPr>
      <w:r w:rsidRPr="00C20E89">
        <w:t>Conformément aux articles L. 2232-9 et D. 2232-1-2 du Code du travail, le présent accord est adressé pour information à la Commission paritaire de branche.</w:t>
      </w:r>
    </w:p>
    <w:p w14:paraId="17DB4D51" w14:textId="00AC2696" w:rsidR="00754F9B" w:rsidRPr="00C20E89" w:rsidRDefault="00754F9B" w:rsidP="00C20E89">
      <w:pPr>
        <w:spacing w:after="120"/>
      </w:pPr>
      <w:r w:rsidRPr="00C20E89">
        <w:t>Conformément à l’article L. 2231-5 du Code du travail, le présent accord est notifié à chacune des organisations représentatives.</w:t>
      </w:r>
    </w:p>
    <w:p w14:paraId="4F35A042" w14:textId="54FBE9C0" w:rsidR="00E672FA" w:rsidRPr="00C20E89" w:rsidRDefault="00C2001B" w:rsidP="00C20E89">
      <w:pPr>
        <w:spacing w:after="120"/>
      </w:pPr>
      <w:r w:rsidRPr="00C20E89">
        <w:t>Il sera ensuite déposé sur la plateforme de télé procédure TéléAccords et remise au greffe du Conseil de Prud’hommes.</w:t>
      </w:r>
    </w:p>
    <w:p w14:paraId="6C0BAA7E" w14:textId="77777777" w:rsidR="00C2001B" w:rsidRPr="00C20E89" w:rsidRDefault="00C2001B" w:rsidP="00C20E89">
      <w:pPr>
        <w:spacing w:after="120"/>
      </w:pPr>
    </w:p>
    <w:p w14:paraId="1971408F" w14:textId="508CFF75" w:rsidR="00754F9B" w:rsidRPr="00C20E89" w:rsidRDefault="00754F9B" w:rsidP="00C20E89">
      <w:r w:rsidRPr="00C20E89">
        <w:t>Son existence figurera aux emplacements réservés à la communication avec le personnel.</w:t>
      </w:r>
    </w:p>
    <w:p w14:paraId="2927C166" w14:textId="77777777" w:rsidR="00C90AF5" w:rsidRPr="00DA45C4" w:rsidRDefault="00C90AF5" w:rsidP="00754F9B">
      <w:pPr>
        <w:pStyle w:val="Corpsdetexte"/>
        <w:tabs>
          <w:tab w:val="left" w:pos="3600"/>
        </w:tabs>
        <w:ind w:right="256"/>
        <w:jc w:val="both"/>
        <w:rPr>
          <w:rFonts w:ascii="Arial" w:hAnsi="Arial" w:cs="Arial"/>
          <w:sz w:val="20"/>
          <w:szCs w:val="20"/>
        </w:rPr>
      </w:pPr>
    </w:p>
    <w:p w14:paraId="7BC6C1F6" w14:textId="77777777" w:rsidR="009A6F16" w:rsidRPr="00DA45C4" w:rsidRDefault="009A6F16" w:rsidP="009A6F16">
      <w:pPr>
        <w:pStyle w:val="Corpsdetexte"/>
        <w:spacing w:before="1"/>
        <w:rPr>
          <w:rFonts w:ascii="Arial" w:hAnsi="Arial" w:cs="Arial"/>
          <w:sz w:val="20"/>
          <w:szCs w:val="20"/>
        </w:rPr>
      </w:pPr>
    </w:p>
    <w:p w14:paraId="5BA41B70" w14:textId="7E991692" w:rsidR="009A6F16" w:rsidRDefault="009A6F16" w:rsidP="009A6F16">
      <w:pPr>
        <w:pStyle w:val="Corpsdetexte"/>
        <w:spacing w:before="1"/>
        <w:rPr>
          <w:rFonts w:ascii="Arial" w:hAnsi="Arial" w:cs="Arial"/>
          <w:sz w:val="20"/>
          <w:szCs w:val="20"/>
        </w:rPr>
      </w:pPr>
      <w:r w:rsidRPr="00DA45C4">
        <w:rPr>
          <w:rFonts w:ascii="Arial" w:hAnsi="Arial" w:cs="Arial"/>
          <w:sz w:val="20"/>
          <w:szCs w:val="20"/>
        </w:rPr>
        <w:t xml:space="preserve">Fait à Clermont Ferrand, </w:t>
      </w:r>
      <w:r w:rsidR="00AD3566">
        <w:rPr>
          <w:rFonts w:ascii="Arial" w:hAnsi="Arial" w:cs="Arial"/>
          <w:sz w:val="20"/>
          <w:szCs w:val="20"/>
        </w:rPr>
        <w:t>le 23/03/2026</w:t>
      </w:r>
    </w:p>
    <w:p w14:paraId="73A64E6D" w14:textId="77777777" w:rsidR="00115DFE" w:rsidRPr="00DA45C4" w:rsidRDefault="00115DFE" w:rsidP="009A6F16">
      <w:pPr>
        <w:pStyle w:val="Corpsdetexte"/>
        <w:spacing w:before="1"/>
        <w:rPr>
          <w:rFonts w:ascii="Arial" w:hAnsi="Arial" w:cs="Arial"/>
          <w:sz w:val="20"/>
          <w:szCs w:val="20"/>
        </w:rPr>
      </w:pPr>
    </w:p>
    <w:p w14:paraId="13BA587B" w14:textId="77777777" w:rsidR="009A6F16" w:rsidRPr="00DA45C4" w:rsidRDefault="009A6F16" w:rsidP="009A6F16">
      <w:pPr>
        <w:pStyle w:val="Corpsdetexte"/>
        <w:spacing w:before="1"/>
        <w:rPr>
          <w:rFonts w:ascii="Arial" w:hAnsi="Arial" w:cs="Arial"/>
          <w:sz w:val="20"/>
          <w:szCs w:val="20"/>
        </w:rPr>
      </w:pPr>
    </w:p>
    <w:p w14:paraId="429A18E2" w14:textId="5C02347A" w:rsidR="009A6F16" w:rsidRPr="00DA45C4" w:rsidRDefault="009A6F16" w:rsidP="00754F9B">
      <w:pPr>
        <w:pStyle w:val="Corpsdetexte"/>
        <w:tabs>
          <w:tab w:val="left" w:pos="3600"/>
        </w:tabs>
        <w:ind w:right="256"/>
        <w:jc w:val="both"/>
        <w:rPr>
          <w:rFonts w:ascii="Arial" w:hAnsi="Arial" w:cs="Arial"/>
          <w:sz w:val="20"/>
          <w:szCs w:val="20"/>
        </w:rPr>
      </w:pPr>
      <w:r w:rsidRPr="00DA45C4">
        <w:rPr>
          <w:rFonts w:ascii="Arial" w:hAnsi="Arial" w:cs="Arial"/>
          <w:sz w:val="20"/>
          <w:szCs w:val="20"/>
        </w:rPr>
        <w:t xml:space="preserve"> </w:t>
      </w:r>
    </w:p>
    <w:p w14:paraId="3905005E" w14:textId="0FEBE533" w:rsidR="00754F9B" w:rsidRPr="00DA45C4" w:rsidRDefault="00754F9B" w:rsidP="00754F9B">
      <w:pPr>
        <w:pStyle w:val="Corpsdetexte"/>
        <w:tabs>
          <w:tab w:val="left" w:pos="3600"/>
        </w:tabs>
        <w:ind w:right="256"/>
        <w:jc w:val="both"/>
        <w:rPr>
          <w:rFonts w:ascii="Arial" w:hAnsi="Arial" w:cs="Arial"/>
          <w:sz w:val="20"/>
          <w:szCs w:val="20"/>
        </w:rPr>
      </w:pPr>
    </w:p>
    <w:tbl>
      <w:tblPr>
        <w:tblW w:w="9072" w:type="dxa"/>
        <w:tblLook w:val="01E0" w:firstRow="1" w:lastRow="1" w:firstColumn="1" w:lastColumn="1" w:noHBand="0" w:noVBand="0"/>
      </w:tblPr>
      <w:tblGrid>
        <w:gridCol w:w="4536"/>
        <w:gridCol w:w="4536"/>
      </w:tblGrid>
      <w:tr w:rsidR="009D0AC4" w:rsidRPr="00BC573E" w14:paraId="47E07658" w14:textId="2D27B0EC" w:rsidTr="009D0AC4">
        <w:tc>
          <w:tcPr>
            <w:tcW w:w="4536" w:type="dxa"/>
          </w:tcPr>
          <w:p w14:paraId="7D693342" w14:textId="77777777" w:rsidR="009D0AC4" w:rsidRPr="00DA45C4" w:rsidRDefault="009D0AC4" w:rsidP="009D0AC4">
            <w:pPr>
              <w:pStyle w:val="Corpsdetexte"/>
              <w:spacing w:before="1"/>
              <w:jc w:val="center"/>
              <w:rPr>
                <w:rFonts w:ascii="Arial" w:hAnsi="Arial" w:cs="Arial"/>
                <w:b/>
                <w:sz w:val="20"/>
                <w:szCs w:val="20"/>
              </w:rPr>
            </w:pPr>
            <w:r w:rsidRPr="00DA45C4">
              <w:rPr>
                <w:rFonts w:ascii="Arial" w:hAnsi="Arial" w:cs="Arial"/>
                <w:b/>
                <w:sz w:val="20"/>
                <w:szCs w:val="20"/>
              </w:rPr>
              <w:t>Pour la Section Syndicale CGT</w:t>
            </w:r>
          </w:p>
        </w:tc>
        <w:tc>
          <w:tcPr>
            <w:tcW w:w="4536" w:type="dxa"/>
          </w:tcPr>
          <w:p w14:paraId="66BB25A0" w14:textId="50179611" w:rsidR="009D0AC4" w:rsidRPr="00BC573E" w:rsidRDefault="001B3587" w:rsidP="009D0AC4">
            <w:pPr>
              <w:pStyle w:val="Corpsdetexte"/>
              <w:spacing w:before="1"/>
              <w:jc w:val="center"/>
              <w:rPr>
                <w:rFonts w:ascii="Arial" w:hAnsi="Arial" w:cs="Arial"/>
                <w:b/>
                <w:sz w:val="20"/>
                <w:szCs w:val="20"/>
              </w:rPr>
            </w:pPr>
            <w:r w:rsidRPr="00BC573E">
              <w:rPr>
                <w:rFonts w:ascii="Arial" w:hAnsi="Arial" w:cs="Arial"/>
                <w:b/>
                <w:sz w:val="20"/>
                <w:szCs w:val="20"/>
              </w:rPr>
              <w:t>Pour l’entreprise</w:t>
            </w:r>
          </w:p>
        </w:tc>
      </w:tr>
      <w:tr w:rsidR="009D0AC4" w:rsidRPr="00BC573E" w14:paraId="00774BB4" w14:textId="349F4770" w:rsidTr="009D0AC4">
        <w:trPr>
          <w:trHeight w:val="1753"/>
        </w:trPr>
        <w:tc>
          <w:tcPr>
            <w:tcW w:w="4536" w:type="dxa"/>
          </w:tcPr>
          <w:p w14:paraId="0928E21E" w14:textId="77777777" w:rsidR="009D0AC4" w:rsidRPr="00DA45C4" w:rsidRDefault="009D0AC4" w:rsidP="009D0AC4">
            <w:pPr>
              <w:pStyle w:val="Corpsdetexte"/>
              <w:spacing w:before="1"/>
              <w:ind w:right="-1245"/>
              <w:rPr>
                <w:rFonts w:ascii="Arial" w:hAnsi="Arial" w:cs="Arial"/>
                <w:sz w:val="20"/>
                <w:szCs w:val="20"/>
              </w:rPr>
            </w:pPr>
          </w:p>
        </w:tc>
        <w:tc>
          <w:tcPr>
            <w:tcW w:w="4536" w:type="dxa"/>
          </w:tcPr>
          <w:p w14:paraId="5D846522" w14:textId="65271DF2" w:rsidR="009D0AC4" w:rsidRPr="00BC573E" w:rsidRDefault="009D0AC4" w:rsidP="009D0AC4">
            <w:pPr>
              <w:pStyle w:val="Corpsdetexte"/>
              <w:spacing w:before="1"/>
              <w:ind w:right="-1245"/>
              <w:rPr>
                <w:rFonts w:ascii="Arial" w:hAnsi="Arial" w:cs="Arial"/>
                <w:sz w:val="20"/>
                <w:szCs w:val="20"/>
              </w:rPr>
            </w:pPr>
          </w:p>
        </w:tc>
      </w:tr>
      <w:tr w:rsidR="001B3587" w:rsidRPr="00DA45C4" w14:paraId="4208AB3C" w14:textId="3B28B433" w:rsidTr="009D0AC4">
        <w:tc>
          <w:tcPr>
            <w:tcW w:w="4536" w:type="dxa"/>
          </w:tcPr>
          <w:p w14:paraId="7B9FF1B5" w14:textId="5C6A44B4" w:rsidR="001B3587" w:rsidRPr="00DA45C4" w:rsidRDefault="00FD65DB" w:rsidP="001B3587">
            <w:pPr>
              <w:pStyle w:val="Corpsdetexte"/>
              <w:spacing w:before="1"/>
              <w:jc w:val="center"/>
              <w:rPr>
                <w:rFonts w:ascii="Arial" w:hAnsi="Arial" w:cs="Arial"/>
                <w:sz w:val="20"/>
                <w:szCs w:val="20"/>
              </w:rPr>
            </w:pPr>
            <w:r>
              <w:rPr>
                <w:rFonts w:ascii="Arial" w:hAnsi="Arial" w:cs="Arial"/>
                <w:sz w:val="20"/>
                <w:szCs w:val="20"/>
              </w:rPr>
              <w:t>………………………………….</w:t>
            </w:r>
          </w:p>
        </w:tc>
        <w:tc>
          <w:tcPr>
            <w:tcW w:w="4536" w:type="dxa"/>
          </w:tcPr>
          <w:p w14:paraId="2395E31E" w14:textId="1B79DEC6" w:rsidR="001B3587" w:rsidRPr="00DA45C4" w:rsidRDefault="001B3587" w:rsidP="001B3587">
            <w:pPr>
              <w:pStyle w:val="Corpsdetexte"/>
              <w:spacing w:before="1"/>
              <w:rPr>
                <w:rFonts w:ascii="Arial" w:hAnsi="Arial" w:cs="Arial"/>
                <w:sz w:val="20"/>
                <w:szCs w:val="20"/>
              </w:rPr>
            </w:pPr>
            <w:r>
              <w:rPr>
                <w:rFonts w:ascii="Arial" w:hAnsi="Arial" w:cs="Arial"/>
                <w:szCs w:val="20"/>
              </w:rPr>
              <w:t xml:space="preserve">                           </w:t>
            </w:r>
            <w:r w:rsidR="00FD65DB">
              <w:rPr>
                <w:rFonts w:ascii="Arial" w:hAnsi="Arial" w:cs="Arial"/>
                <w:szCs w:val="20"/>
              </w:rPr>
              <w:t>……………………….</w:t>
            </w:r>
          </w:p>
        </w:tc>
      </w:tr>
      <w:tr w:rsidR="001B3587" w:rsidRPr="00DA45C4" w14:paraId="038762D7" w14:textId="4836C087" w:rsidTr="009D0AC4">
        <w:trPr>
          <w:trHeight w:val="80"/>
        </w:trPr>
        <w:tc>
          <w:tcPr>
            <w:tcW w:w="4536" w:type="dxa"/>
          </w:tcPr>
          <w:p w14:paraId="619DF330" w14:textId="77777777" w:rsidR="001B3587" w:rsidRPr="00DA45C4" w:rsidRDefault="001B3587" w:rsidP="001B3587">
            <w:pPr>
              <w:pStyle w:val="Corpsdetexte"/>
              <w:spacing w:before="1"/>
              <w:jc w:val="center"/>
              <w:rPr>
                <w:rFonts w:ascii="Arial" w:hAnsi="Arial" w:cs="Arial"/>
                <w:sz w:val="20"/>
                <w:szCs w:val="20"/>
              </w:rPr>
            </w:pPr>
            <w:r w:rsidRPr="00DA45C4">
              <w:rPr>
                <w:rFonts w:ascii="Arial" w:hAnsi="Arial" w:cs="Arial"/>
                <w:sz w:val="20"/>
                <w:szCs w:val="20"/>
              </w:rPr>
              <w:t>Délégué Syndical</w:t>
            </w:r>
          </w:p>
        </w:tc>
        <w:tc>
          <w:tcPr>
            <w:tcW w:w="4536" w:type="dxa"/>
          </w:tcPr>
          <w:p w14:paraId="7784D195" w14:textId="234109C2" w:rsidR="001B3587" w:rsidRPr="00DA45C4" w:rsidRDefault="001B3587" w:rsidP="001B3587">
            <w:pPr>
              <w:pStyle w:val="Corpsdetexte"/>
              <w:spacing w:before="1"/>
              <w:jc w:val="center"/>
              <w:rPr>
                <w:rFonts w:ascii="Arial" w:hAnsi="Arial" w:cs="Arial"/>
                <w:sz w:val="20"/>
                <w:szCs w:val="20"/>
              </w:rPr>
            </w:pPr>
            <w:r>
              <w:rPr>
                <w:rFonts w:ascii="Arial" w:hAnsi="Arial" w:cs="Arial"/>
                <w:szCs w:val="20"/>
              </w:rPr>
              <w:t xml:space="preserve">           </w:t>
            </w:r>
            <w:r w:rsidRPr="00DA45C4">
              <w:rPr>
                <w:rFonts w:ascii="Arial" w:hAnsi="Arial" w:cs="Arial"/>
                <w:szCs w:val="20"/>
              </w:rPr>
              <w:t xml:space="preserve">Directeur Général </w:t>
            </w:r>
          </w:p>
        </w:tc>
      </w:tr>
    </w:tbl>
    <w:p w14:paraId="2392CD82" w14:textId="77777777" w:rsidR="009D0AC4" w:rsidRPr="00DA45C4" w:rsidRDefault="009D0AC4" w:rsidP="00416F69">
      <w:pPr>
        <w:spacing w:after="80" w:line="240" w:lineRule="auto"/>
        <w:rPr>
          <w:rFonts w:ascii="Arial" w:hAnsi="Arial" w:cs="Arial"/>
          <w:bCs/>
          <w:szCs w:val="20"/>
        </w:rPr>
      </w:pPr>
    </w:p>
    <w:sectPr w:rsidR="009D0AC4" w:rsidRPr="00DA45C4" w:rsidSect="00815104">
      <w:headerReference w:type="default" r:id="rId7"/>
      <w:pgSz w:w="11900" w:h="16840"/>
      <w:pgMar w:top="1417" w:right="84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3DF9" w14:textId="77777777" w:rsidR="00652BDD" w:rsidRDefault="00652BDD" w:rsidP="002F7236">
      <w:pPr>
        <w:spacing w:after="0" w:line="240" w:lineRule="auto"/>
      </w:pPr>
      <w:r>
        <w:separator/>
      </w:r>
    </w:p>
  </w:endnote>
  <w:endnote w:type="continuationSeparator" w:id="0">
    <w:p w14:paraId="79A1EF5D" w14:textId="77777777" w:rsidR="00652BDD" w:rsidRDefault="00652BDD" w:rsidP="002F7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umans">
    <w:altName w:val="Calibri"/>
    <w:charset w:val="00"/>
    <w:family w:val="auto"/>
    <w:pitch w:val="variable"/>
    <w:sig w:usb0="80000027" w:usb1="00000043" w:usb2="00000000" w:usb3="00000000" w:csb0="00000003"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EA529" w14:textId="77777777" w:rsidR="00652BDD" w:rsidRDefault="00652BDD" w:rsidP="002F7236">
      <w:pPr>
        <w:spacing w:after="0" w:line="240" w:lineRule="auto"/>
      </w:pPr>
      <w:r>
        <w:separator/>
      </w:r>
    </w:p>
  </w:footnote>
  <w:footnote w:type="continuationSeparator" w:id="0">
    <w:p w14:paraId="3C7A21F8" w14:textId="77777777" w:rsidR="00652BDD" w:rsidRDefault="00652BDD" w:rsidP="002F72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0ED7" w14:textId="2E04E097" w:rsidR="00012CC8" w:rsidRDefault="00012CC8" w:rsidP="002F7236">
    <w:pPr>
      <w:pStyle w:val="En-tte"/>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7E4"/>
    <w:multiLevelType w:val="hybridMultilevel"/>
    <w:tmpl w:val="BA644376"/>
    <w:lvl w:ilvl="0" w:tplc="61AEA822">
      <w:start w:val="2"/>
      <w:numFmt w:val="bullet"/>
      <w:lvlText w:val="-"/>
      <w:lvlJc w:val="left"/>
      <w:pPr>
        <w:ind w:left="3054" w:hanging="360"/>
      </w:pPr>
      <w:rPr>
        <w:rFonts w:ascii="Arial" w:eastAsia="Times New Roman" w:hAnsi="Arial" w:cs="Arial" w:hint="default"/>
      </w:rPr>
    </w:lvl>
    <w:lvl w:ilvl="1" w:tplc="040C0003" w:tentative="1">
      <w:start w:val="1"/>
      <w:numFmt w:val="bullet"/>
      <w:lvlText w:val="o"/>
      <w:lvlJc w:val="left"/>
      <w:pPr>
        <w:ind w:left="3774" w:hanging="360"/>
      </w:pPr>
      <w:rPr>
        <w:rFonts w:ascii="Courier New" w:hAnsi="Courier New" w:cs="Courier New" w:hint="default"/>
      </w:rPr>
    </w:lvl>
    <w:lvl w:ilvl="2" w:tplc="040C0005" w:tentative="1">
      <w:start w:val="1"/>
      <w:numFmt w:val="bullet"/>
      <w:lvlText w:val=""/>
      <w:lvlJc w:val="left"/>
      <w:pPr>
        <w:ind w:left="4494" w:hanging="360"/>
      </w:pPr>
      <w:rPr>
        <w:rFonts w:ascii="Wingdings" w:hAnsi="Wingdings" w:hint="default"/>
      </w:rPr>
    </w:lvl>
    <w:lvl w:ilvl="3" w:tplc="040C0001" w:tentative="1">
      <w:start w:val="1"/>
      <w:numFmt w:val="bullet"/>
      <w:lvlText w:val=""/>
      <w:lvlJc w:val="left"/>
      <w:pPr>
        <w:ind w:left="5214" w:hanging="360"/>
      </w:pPr>
      <w:rPr>
        <w:rFonts w:ascii="Symbol" w:hAnsi="Symbol" w:hint="default"/>
      </w:rPr>
    </w:lvl>
    <w:lvl w:ilvl="4" w:tplc="040C0003" w:tentative="1">
      <w:start w:val="1"/>
      <w:numFmt w:val="bullet"/>
      <w:lvlText w:val="o"/>
      <w:lvlJc w:val="left"/>
      <w:pPr>
        <w:ind w:left="5934" w:hanging="360"/>
      </w:pPr>
      <w:rPr>
        <w:rFonts w:ascii="Courier New" w:hAnsi="Courier New" w:cs="Courier New" w:hint="default"/>
      </w:rPr>
    </w:lvl>
    <w:lvl w:ilvl="5" w:tplc="040C0005" w:tentative="1">
      <w:start w:val="1"/>
      <w:numFmt w:val="bullet"/>
      <w:lvlText w:val=""/>
      <w:lvlJc w:val="left"/>
      <w:pPr>
        <w:ind w:left="6654" w:hanging="360"/>
      </w:pPr>
      <w:rPr>
        <w:rFonts w:ascii="Wingdings" w:hAnsi="Wingdings" w:hint="default"/>
      </w:rPr>
    </w:lvl>
    <w:lvl w:ilvl="6" w:tplc="040C0001" w:tentative="1">
      <w:start w:val="1"/>
      <w:numFmt w:val="bullet"/>
      <w:lvlText w:val=""/>
      <w:lvlJc w:val="left"/>
      <w:pPr>
        <w:ind w:left="7374" w:hanging="360"/>
      </w:pPr>
      <w:rPr>
        <w:rFonts w:ascii="Symbol" w:hAnsi="Symbol" w:hint="default"/>
      </w:rPr>
    </w:lvl>
    <w:lvl w:ilvl="7" w:tplc="040C0003" w:tentative="1">
      <w:start w:val="1"/>
      <w:numFmt w:val="bullet"/>
      <w:lvlText w:val="o"/>
      <w:lvlJc w:val="left"/>
      <w:pPr>
        <w:ind w:left="8094" w:hanging="360"/>
      </w:pPr>
      <w:rPr>
        <w:rFonts w:ascii="Courier New" w:hAnsi="Courier New" w:cs="Courier New" w:hint="default"/>
      </w:rPr>
    </w:lvl>
    <w:lvl w:ilvl="8" w:tplc="040C0005" w:tentative="1">
      <w:start w:val="1"/>
      <w:numFmt w:val="bullet"/>
      <w:lvlText w:val=""/>
      <w:lvlJc w:val="left"/>
      <w:pPr>
        <w:ind w:left="8814" w:hanging="360"/>
      </w:pPr>
      <w:rPr>
        <w:rFonts w:ascii="Wingdings" w:hAnsi="Wingdings" w:hint="default"/>
      </w:rPr>
    </w:lvl>
  </w:abstractNum>
  <w:abstractNum w:abstractNumId="1" w15:restartNumberingAfterBreak="0">
    <w:nsid w:val="0AC26080"/>
    <w:multiLevelType w:val="hybridMultilevel"/>
    <w:tmpl w:val="7C761D4A"/>
    <w:lvl w:ilvl="0" w:tplc="220A3C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C24712"/>
    <w:multiLevelType w:val="hybridMultilevel"/>
    <w:tmpl w:val="EDEAB5FC"/>
    <w:lvl w:ilvl="0" w:tplc="B68CBB32">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B70C3"/>
    <w:multiLevelType w:val="hybridMultilevel"/>
    <w:tmpl w:val="09181FA0"/>
    <w:lvl w:ilvl="0" w:tplc="7132200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68415B"/>
    <w:multiLevelType w:val="multilevel"/>
    <w:tmpl w:val="103E67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8770E8"/>
    <w:multiLevelType w:val="hybridMultilevel"/>
    <w:tmpl w:val="7B9EDBC8"/>
    <w:lvl w:ilvl="0" w:tplc="AF746A8E">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E4855AC"/>
    <w:multiLevelType w:val="hybridMultilevel"/>
    <w:tmpl w:val="D092F1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D40886"/>
    <w:multiLevelType w:val="hybridMultilevel"/>
    <w:tmpl w:val="42E80E36"/>
    <w:lvl w:ilvl="0" w:tplc="040C000F">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2850141"/>
    <w:multiLevelType w:val="hybridMultilevel"/>
    <w:tmpl w:val="907A1302"/>
    <w:lvl w:ilvl="0" w:tplc="D7CE97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E6447C"/>
    <w:multiLevelType w:val="hybridMultilevel"/>
    <w:tmpl w:val="288CF37A"/>
    <w:lvl w:ilvl="0" w:tplc="27D81192">
      <w:start w:val="1"/>
      <w:numFmt w:val="bullet"/>
      <w:pStyle w:val="Paragraphed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1327F9"/>
    <w:multiLevelType w:val="hybridMultilevel"/>
    <w:tmpl w:val="FA7045C6"/>
    <w:lvl w:ilvl="0" w:tplc="92AE822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7003E3"/>
    <w:multiLevelType w:val="hybridMultilevel"/>
    <w:tmpl w:val="0C1276E2"/>
    <w:lvl w:ilvl="0" w:tplc="A46E82B6">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D77226"/>
    <w:multiLevelType w:val="multilevel"/>
    <w:tmpl w:val="D43A3762"/>
    <w:lvl w:ilvl="0">
      <w:start w:val="1"/>
      <w:numFmt w:val="decimal"/>
      <w:pStyle w:val="Titre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310A5D"/>
    <w:multiLevelType w:val="hybridMultilevel"/>
    <w:tmpl w:val="8F182388"/>
    <w:lvl w:ilvl="0" w:tplc="61E87CA8">
      <w:numFmt w:val="bullet"/>
      <w:lvlText w:val="-"/>
      <w:lvlJc w:val="left"/>
      <w:pPr>
        <w:ind w:left="936" w:hanging="348"/>
      </w:pPr>
      <w:rPr>
        <w:rFonts w:ascii="Calibri" w:eastAsia="Times New Roman" w:hAnsi="Calibri" w:hint="default"/>
        <w:w w:val="100"/>
        <w:sz w:val="22"/>
      </w:rPr>
    </w:lvl>
    <w:lvl w:ilvl="1" w:tplc="F350EDD4">
      <w:numFmt w:val="bullet"/>
      <w:lvlText w:val="•"/>
      <w:lvlJc w:val="left"/>
      <w:pPr>
        <w:ind w:left="1796" w:hanging="348"/>
      </w:pPr>
    </w:lvl>
    <w:lvl w:ilvl="2" w:tplc="5B6CC2D2">
      <w:numFmt w:val="bullet"/>
      <w:lvlText w:val="•"/>
      <w:lvlJc w:val="left"/>
      <w:pPr>
        <w:ind w:left="2653" w:hanging="348"/>
      </w:pPr>
    </w:lvl>
    <w:lvl w:ilvl="3" w:tplc="838C250A">
      <w:numFmt w:val="bullet"/>
      <w:lvlText w:val="•"/>
      <w:lvlJc w:val="left"/>
      <w:pPr>
        <w:ind w:left="3509" w:hanging="348"/>
      </w:pPr>
    </w:lvl>
    <w:lvl w:ilvl="4" w:tplc="386E2D16">
      <w:numFmt w:val="bullet"/>
      <w:lvlText w:val="•"/>
      <w:lvlJc w:val="left"/>
      <w:pPr>
        <w:ind w:left="4366" w:hanging="348"/>
      </w:pPr>
    </w:lvl>
    <w:lvl w:ilvl="5" w:tplc="1A0A790A">
      <w:numFmt w:val="bullet"/>
      <w:lvlText w:val="•"/>
      <w:lvlJc w:val="left"/>
      <w:pPr>
        <w:ind w:left="5223" w:hanging="348"/>
      </w:pPr>
    </w:lvl>
    <w:lvl w:ilvl="6" w:tplc="D60AE360">
      <w:numFmt w:val="bullet"/>
      <w:lvlText w:val="•"/>
      <w:lvlJc w:val="left"/>
      <w:pPr>
        <w:ind w:left="6079" w:hanging="348"/>
      </w:pPr>
    </w:lvl>
    <w:lvl w:ilvl="7" w:tplc="98DCB766">
      <w:numFmt w:val="bullet"/>
      <w:lvlText w:val="•"/>
      <w:lvlJc w:val="left"/>
      <w:pPr>
        <w:ind w:left="6936" w:hanging="348"/>
      </w:pPr>
    </w:lvl>
    <w:lvl w:ilvl="8" w:tplc="4FF84A10">
      <w:numFmt w:val="bullet"/>
      <w:lvlText w:val="•"/>
      <w:lvlJc w:val="left"/>
      <w:pPr>
        <w:ind w:left="7793" w:hanging="348"/>
      </w:pPr>
    </w:lvl>
  </w:abstractNum>
  <w:abstractNum w:abstractNumId="14" w15:restartNumberingAfterBreak="0">
    <w:nsid w:val="3AB15184"/>
    <w:multiLevelType w:val="multilevel"/>
    <w:tmpl w:val="105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463344"/>
    <w:multiLevelType w:val="hybridMultilevel"/>
    <w:tmpl w:val="A010378C"/>
    <w:lvl w:ilvl="0" w:tplc="66B496E6">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6" w15:restartNumberingAfterBreak="0">
    <w:nsid w:val="4B960E40"/>
    <w:multiLevelType w:val="hybridMultilevel"/>
    <w:tmpl w:val="ACDC07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C84818"/>
    <w:multiLevelType w:val="hybridMultilevel"/>
    <w:tmpl w:val="71789956"/>
    <w:lvl w:ilvl="0" w:tplc="4B8EF278">
      <w:start w:val="4"/>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C756CA"/>
    <w:multiLevelType w:val="multilevel"/>
    <w:tmpl w:val="8E60A0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5F82771"/>
    <w:multiLevelType w:val="hybridMultilevel"/>
    <w:tmpl w:val="4036B002"/>
    <w:lvl w:ilvl="0" w:tplc="CA8269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5F83232"/>
    <w:multiLevelType w:val="hybridMultilevel"/>
    <w:tmpl w:val="915AB41E"/>
    <w:lvl w:ilvl="0" w:tplc="8548A84A">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1" w15:restartNumberingAfterBreak="0">
    <w:nsid w:val="68247632"/>
    <w:multiLevelType w:val="hybridMultilevel"/>
    <w:tmpl w:val="3B163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EC1850"/>
    <w:multiLevelType w:val="hybridMultilevel"/>
    <w:tmpl w:val="49580EB0"/>
    <w:lvl w:ilvl="0" w:tplc="E2E879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32A5EA3"/>
    <w:multiLevelType w:val="hybridMultilevel"/>
    <w:tmpl w:val="63E83482"/>
    <w:lvl w:ilvl="0" w:tplc="EAB0FCFA">
      <w:start w:val="1"/>
      <w:numFmt w:val="bullet"/>
      <w:lvlText w:val=""/>
      <w:lvlJc w:val="left"/>
      <w:pPr>
        <w:ind w:left="2850" w:hanging="360"/>
      </w:pPr>
      <w:rPr>
        <w:rFonts w:ascii="Wingdings" w:hAnsi="Wingdings" w:hint="default"/>
      </w:rPr>
    </w:lvl>
    <w:lvl w:ilvl="1" w:tplc="040C0003" w:tentative="1">
      <w:start w:val="1"/>
      <w:numFmt w:val="bullet"/>
      <w:lvlText w:val="o"/>
      <w:lvlJc w:val="left"/>
      <w:pPr>
        <w:ind w:left="3570" w:hanging="360"/>
      </w:pPr>
      <w:rPr>
        <w:rFonts w:ascii="Courier New" w:hAnsi="Courier New" w:cs="Courier New" w:hint="default"/>
      </w:rPr>
    </w:lvl>
    <w:lvl w:ilvl="2" w:tplc="040C0005" w:tentative="1">
      <w:start w:val="1"/>
      <w:numFmt w:val="bullet"/>
      <w:lvlText w:val=""/>
      <w:lvlJc w:val="left"/>
      <w:pPr>
        <w:ind w:left="4290" w:hanging="360"/>
      </w:pPr>
      <w:rPr>
        <w:rFonts w:ascii="Wingdings" w:hAnsi="Wingdings" w:hint="default"/>
      </w:rPr>
    </w:lvl>
    <w:lvl w:ilvl="3" w:tplc="040C0001" w:tentative="1">
      <w:start w:val="1"/>
      <w:numFmt w:val="bullet"/>
      <w:lvlText w:val=""/>
      <w:lvlJc w:val="left"/>
      <w:pPr>
        <w:ind w:left="5010" w:hanging="360"/>
      </w:pPr>
      <w:rPr>
        <w:rFonts w:ascii="Symbol" w:hAnsi="Symbol" w:hint="default"/>
      </w:rPr>
    </w:lvl>
    <w:lvl w:ilvl="4" w:tplc="040C0003" w:tentative="1">
      <w:start w:val="1"/>
      <w:numFmt w:val="bullet"/>
      <w:lvlText w:val="o"/>
      <w:lvlJc w:val="left"/>
      <w:pPr>
        <w:ind w:left="5730" w:hanging="360"/>
      </w:pPr>
      <w:rPr>
        <w:rFonts w:ascii="Courier New" w:hAnsi="Courier New" w:cs="Courier New" w:hint="default"/>
      </w:rPr>
    </w:lvl>
    <w:lvl w:ilvl="5" w:tplc="040C0005" w:tentative="1">
      <w:start w:val="1"/>
      <w:numFmt w:val="bullet"/>
      <w:lvlText w:val=""/>
      <w:lvlJc w:val="left"/>
      <w:pPr>
        <w:ind w:left="6450" w:hanging="360"/>
      </w:pPr>
      <w:rPr>
        <w:rFonts w:ascii="Wingdings" w:hAnsi="Wingdings" w:hint="default"/>
      </w:rPr>
    </w:lvl>
    <w:lvl w:ilvl="6" w:tplc="040C0001" w:tentative="1">
      <w:start w:val="1"/>
      <w:numFmt w:val="bullet"/>
      <w:lvlText w:val=""/>
      <w:lvlJc w:val="left"/>
      <w:pPr>
        <w:ind w:left="7170" w:hanging="360"/>
      </w:pPr>
      <w:rPr>
        <w:rFonts w:ascii="Symbol" w:hAnsi="Symbol" w:hint="default"/>
      </w:rPr>
    </w:lvl>
    <w:lvl w:ilvl="7" w:tplc="040C0003" w:tentative="1">
      <w:start w:val="1"/>
      <w:numFmt w:val="bullet"/>
      <w:lvlText w:val="o"/>
      <w:lvlJc w:val="left"/>
      <w:pPr>
        <w:ind w:left="7890" w:hanging="360"/>
      </w:pPr>
      <w:rPr>
        <w:rFonts w:ascii="Courier New" w:hAnsi="Courier New" w:cs="Courier New" w:hint="default"/>
      </w:rPr>
    </w:lvl>
    <w:lvl w:ilvl="8" w:tplc="040C0005" w:tentative="1">
      <w:start w:val="1"/>
      <w:numFmt w:val="bullet"/>
      <w:lvlText w:val=""/>
      <w:lvlJc w:val="left"/>
      <w:pPr>
        <w:ind w:left="8610" w:hanging="360"/>
      </w:pPr>
      <w:rPr>
        <w:rFonts w:ascii="Wingdings" w:hAnsi="Wingdings" w:hint="default"/>
      </w:rPr>
    </w:lvl>
  </w:abstractNum>
  <w:num w:numId="1" w16cid:durableId="763961487">
    <w:abstractNumId w:val="15"/>
  </w:num>
  <w:num w:numId="2" w16cid:durableId="385765966">
    <w:abstractNumId w:val="4"/>
  </w:num>
  <w:num w:numId="3" w16cid:durableId="221257064">
    <w:abstractNumId w:val="15"/>
  </w:num>
  <w:num w:numId="4" w16cid:durableId="1674070346">
    <w:abstractNumId w:val="12"/>
  </w:num>
  <w:num w:numId="5" w16cid:durableId="846945030">
    <w:abstractNumId w:val="5"/>
  </w:num>
  <w:num w:numId="6" w16cid:durableId="1205099678">
    <w:abstractNumId w:val="18"/>
  </w:num>
  <w:num w:numId="7" w16cid:durableId="906260179">
    <w:abstractNumId w:val="11"/>
  </w:num>
  <w:num w:numId="8" w16cid:durableId="1162505654">
    <w:abstractNumId w:val="23"/>
  </w:num>
  <w:num w:numId="9" w16cid:durableId="92095708">
    <w:abstractNumId w:val="13"/>
  </w:num>
  <w:num w:numId="10" w16cid:durableId="1229262659">
    <w:abstractNumId w:val="22"/>
  </w:num>
  <w:num w:numId="11" w16cid:durableId="411007763">
    <w:abstractNumId w:val="8"/>
  </w:num>
  <w:num w:numId="12" w16cid:durableId="2061467068">
    <w:abstractNumId w:val="0"/>
  </w:num>
  <w:num w:numId="13" w16cid:durableId="828592604">
    <w:abstractNumId w:val="3"/>
  </w:num>
  <w:num w:numId="14" w16cid:durableId="2116825404">
    <w:abstractNumId w:val="22"/>
  </w:num>
  <w:num w:numId="15" w16cid:durableId="600335225">
    <w:abstractNumId w:val="2"/>
  </w:num>
  <w:num w:numId="16" w16cid:durableId="775447023">
    <w:abstractNumId w:val="20"/>
  </w:num>
  <w:num w:numId="17" w16cid:durableId="1447197628">
    <w:abstractNumId w:val="17"/>
  </w:num>
  <w:num w:numId="18" w16cid:durableId="1818104730">
    <w:abstractNumId w:val="20"/>
  </w:num>
  <w:num w:numId="19" w16cid:durableId="2064208825">
    <w:abstractNumId w:val="7"/>
  </w:num>
  <w:num w:numId="20" w16cid:durableId="1935244517">
    <w:abstractNumId w:val="19"/>
  </w:num>
  <w:num w:numId="21" w16cid:durableId="651174696">
    <w:abstractNumId w:val="1"/>
  </w:num>
  <w:num w:numId="22" w16cid:durableId="1827669842">
    <w:abstractNumId w:val="1"/>
  </w:num>
  <w:num w:numId="23" w16cid:durableId="345910012">
    <w:abstractNumId w:val="1"/>
  </w:num>
  <w:num w:numId="24" w16cid:durableId="1614364862">
    <w:abstractNumId w:val="1"/>
    <w:lvlOverride w:ilvl="0">
      <w:startOverride w:val="6"/>
    </w:lvlOverride>
  </w:num>
  <w:num w:numId="25" w16cid:durableId="110899825">
    <w:abstractNumId w:val="10"/>
  </w:num>
  <w:num w:numId="26" w16cid:durableId="1847672656">
    <w:abstractNumId w:val="14"/>
  </w:num>
  <w:num w:numId="27" w16cid:durableId="1640108907">
    <w:abstractNumId w:val="6"/>
  </w:num>
  <w:num w:numId="28" w16cid:durableId="1088111191">
    <w:abstractNumId w:val="16"/>
  </w:num>
  <w:num w:numId="29" w16cid:durableId="267853497">
    <w:abstractNumId w:val="21"/>
  </w:num>
  <w:num w:numId="30" w16cid:durableId="14136945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36"/>
    <w:rsid w:val="00001198"/>
    <w:rsid w:val="00007F69"/>
    <w:rsid w:val="00012CC8"/>
    <w:rsid w:val="0002534A"/>
    <w:rsid w:val="0002603F"/>
    <w:rsid w:val="0002705E"/>
    <w:rsid w:val="00043837"/>
    <w:rsid w:val="00075C09"/>
    <w:rsid w:val="00090014"/>
    <w:rsid w:val="0009343A"/>
    <w:rsid w:val="000B1BCF"/>
    <w:rsid w:val="000B3549"/>
    <w:rsid w:val="000E4F2A"/>
    <w:rsid w:val="000F52C9"/>
    <w:rsid w:val="00103546"/>
    <w:rsid w:val="0010367F"/>
    <w:rsid w:val="00106578"/>
    <w:rsid w:val="00114CAF"/>
    <w:rsid w:val="00115DFE"/>
    <w:rsid w:val="00117FC5"/>
    <w:rsid w:val="001206C9"/>
    <w:rsid w:val="00123220"/>
    <w:rsid w:val="00123973"/>
    <w:rsid w:val="0012536F"/>
    <w:rsid w:val="00127FE2"/>
    <w:rsid w:val="00141534"/>
    <w:rsid w:val="001702B3"/>
    <w:rsid w:val="001A4F5F"/>
    <w:rsid w:val="001B3587"/>
    <w:rsid w:val="001D110F"/>
    <w:rsid w:val="001D2D4C"/>
    <w:rsid w:val="001D74C7"/>
    <w:rsid w:val="0020480B"/>
    <w:rsid w:val="0022758F"/>
    <w:rsid w:val="00243DC1"/>
    <w:rsid w:val="002679B7"/>
    <w:rsid w:val="0028346E"/>
    <w:rsid w:val="00294E40"/>
    <w:rsid w:val="002A3FB0"/>
    <w:rsid w:val="002B785B"/>
    <w:rsid w:val="002F62CA"/>
    <w:rsid w:val="002F7236"/>
    <w:rsid w:val="00304447"/>
    <w:rsid w:val="003144B4"/>
    <w:rsid w:val="00317C97"/>
    <w:rsid w:val="00321CE8"/>
    <w:rsid w:val="003240C5"/>
    <w:rsid w:val="00332162"/>
    <w:rsid w:val="003532D5"/>
    <w:rsid w:val="003578C1"/>
    <w:rsid w:val="00361C02"/>
    <w:rsid w:val="00373FAA"/>
    <w:rsid w:val="003B001A"/>
    <w:rsid w:val="003C3839"/>
    <w:rsid w:val="003D60CE"/>
    <w:rsid w:val="003E52A8"/>
    <w:rsid w:val="003F324B"/>
    <w:rsid w:val="00412587"/>
    <w:rsid w:val="00412B71"/>
    <w:rsid w:val="00413556"/>
    <w:rsid w:val="00416F69"/>
    <w:rsid w:val="0044348C"/>
    <w:rsid w:val="0044527A"/>
    <w:rsid w:val="00456365"/>
    <w:rsid w:val="00461547"/>
    <w:rsid w:val="004E0D75"/>
    <w:rsid w:val="004F7729"/>
    <w:rsid w:val="005158D6"/>
    <w:rsid w:val="00526F39"/>
    <w:rsid w:val="00532714"/>
    <w:rsid w:val="00567F04"/>
    <w:rsid w:val="00572F95"/>
    <w:rsid w:val="00580F96"/>
    <w:rsid w:val="005A2FD4"/>
    <w:rsid w:val="005A6C34"/>
    <w:rsid w:val="005A74C8"/>
    <w:rsid w:val="005B4B95"/>
    <w:rsid w:val="005B72C1"/>
    <w:rsid w:val="005D390D"/>
    <w:rsid w:val="005F4FA0"/>
    <w:rsid w:val="00602256"/>
    <w:rsid w:val="006154A9"/>
    <w:rsid w:val="00617BD5"/>
    <w:rsid w:val="00625122"/>
    <w:rsid w:val="00626E43"/>
    <w:rsid w:val="00641CB1"/>
    <w:rsid w:val="00652BDD"/>
    <w:rsid w:val="00674E19"/>
    <w:rsid w:val="0067701F"/>
    <w:rsid w:val="00677B97"/>
    <w:rsid w:val="0069260B"/>
    <w:rsid w:val="006A3B99"/>
    <w:rsid w:val="006B782F"/>
    <w:rsid w:val="006C43C1"/>
    <w:rsid w:val="006F0EA3"/>
    <w:rsid w:val="006F1ED1"/>
    <w:rsid w:val="006F32A6"/>
    <w:rsid w:val="00703A05"/>
    <w:rsid w:val="00714AA7"/>
    <w:rsid w:val="00746133"/>
    <w:rsid w:val="0075011E"/>
    <w:rsid w:val="00754F9B"/>
    <w:rsid w:val="0076039C"/>
    <w:rsid w:val="007706D3"/>
    <w:rsid w:val="00774BEF"/>
    <w:rsid w:val="007772AC"/>
    <w:rsid w:val="007934D7"/>
    <w:rsid w:val="007B1DA0"/>
    <w:rsid w:val="007C219D"/>
    <w:rsid w:val="007D06C6"/>
    <w:rsid w:val="00815104"/>
    <w:rsid w:val="00817B05"/>
    <w:rsid w:val="00824E8D"/>
    <w:rsid w:val="008273D6"/>
    <w:rsid w:val="00844BA4"/>
    <w:rsid w:val="0086678C"/>
    <w:rsid w:val="0087194C"/>
    <w:rsid w:val="00882040"/>
    <w:rsid w:val="008A4B8C"/>
    <w:rsid w:val="008D143C"/>
    <w:rsid w:val="008E48D0"/>
    <w:rsid w:val="008F1EDF"/>
    <w:rsid w:val="00910568"/>
    <w:rsid w:val="00910C94"/>
    <w:rsid w:val="0091671B"/>
    <w:rsid w:val="00925253"/>
    <w:rsid w:val="0093524F"/>
    <w:rsid w:val="009602C2"/>
    <w:rsid w:val="009A6F16"/>
    <w:rsid w:val="009B138D"/>
    <w:rsid w:val="009D0AC4"/>
    <w:rsid w:val="009F5E91"/>
    <w:rsid w:val="00A313A3"/>
    <w:rsid w:val="00A31C99"/>
    <w:rsid w:val="00A4494C"/>
    <w:rsid w:val="00A45F08"/>
    <w:rsid w:val="00A5646A"/>
    <w:rsid w:val="00A75B9A"/>
    <w:rsid w:val="00A77983"/>
    <w:rsid w:val="00A96B0D"/>
    <w:rsid w:val="00AA1851"/>
    <w:rsid w:val="00AD3566"/>
    <w:rsid w:val="00AE3404"/>
    <w:rsid w:val="00B077B9"/>
    <w:rsid w:val="00B10AE4"/>
    <w:rsid w:val="00B200D7"/>
    <w:rsid w:val="00B350DB"/>
    <w:rsid w:val="00B351F5"/>
    <w:rsid w:val="00B46563"/>
    <w:rsid w:val="00B707D3"/>
    <w:rsid w:val="00B87B9C"/>
    <w:rsid w:val="00BA63F4"/>
    <w:rsid w:val="00BC49EA"/>
    <w:rsid w:val="00BC4BE6"/>
    <w:rsid w:val="00BC573E"/>
    <w:rsid w:val="00BF31AE"/>
    <w:rsid w:val="00BF7D03"/>
    <w:rsid w:val="00C2001B"/>
    <w:rsid w:val="00C20E89"/>
    <w:rsid w:val="00C2633D"/>
    <w:rsid w:val="00C3657E"/>
    <w:rsid w:val="00C56667"/>
    <w:rsid w:val="00C6690D"/>
    <w:rsid w:val="00C76B36"/>
    <w:rsid w:val="00C908CB"/>
    <w:rsid w:val="00C90AF5"/>
    <w:rsid w:val="00CF2BD9"/>
    <w:rsid w:val="00D008A9"/>
    <w:rsid w:val="00D02652"/>
    <w:rsid w:val="00D228D5"/>
    <w:rsid w:val="00D34C0F"/>
    <w:rsid w:val="00D901EF"/>
    <w:rsid w:val="00DA45C4"/>
    <w:rsid w:val="00DC6CF5"/>
    <w:rsid w:val="00DE14EE"/>
    <w:rsid w:val="00DF4429"/>
    <w:rsid w:val="00E04A9D"/>
    <w:rsid w:val="00E119ED"/>
    <w:rsid w:val="00E121C1"/>
    <w:rsid w:val="00E17A8A"/>
    <w:rsid w:val="00E3174F"/>
    <w:rsid w:val="00E672FA"/>
    <w:rsid w:val="00E72DE9"/>
    <w:rsid w:val="00E7490D"/>
    <w:rsid w:val="00E8331C"/>
    <w:rsid w:val="00E849AB"/>
    <w:rsid w:val="00EA0F16"/>
    <w:rsid w:val="00EB38B9"/>
    <w:rsid w:val="00EC0961"/>
    <w:rsid w:val="00ED23E2"/>
    <w:rsid w:val="00EE2D46"/>
    <w:rsid w:val="00EF643C"/>
    <w:rsid w:val="00F143C5"/>
    <w:rsid w:val="00F27165"/>
    <w:rsid w:val="00F32904"/>
    <w:rsid w:val="00F61AF3"/>
    <w:rsid w:val="00F6287A"/>
    <w:rsid w:val="00F664AF"/>
    <w:rsid w:val="00F94AC2"/>
    <w:rsid w:val="00FD65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B63F8"/>
  <w15:docId w15:val="{AC99758C-1AEC-496D-A051-09CEBA64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57E"/>
    <w:pPr>
      <w:spacing w:after="200" w:line="276" w:lineRule="auto"/>
      <w:jc w:val="both"/>
    </w:pPr>
    <w:rPr>
      <w:rFonts w:ascii="Verdana" w:hAnsi="Verdana" w:cs="Times New Roman"/>
      <w:sz w:val="20"/>
      <w:szCs w:val="22"/>
    </w:rPr>
  </w:style>
  <w:style w:type="paragraph" w:styleId="Titre1">
    <w:name w:val="heading 1"/>
    <w:basedOn w:val="Normal"/>
    <w:next w:val="Normal"/>
    <w:link w:val="Titre1Car"/>
    <w:autoRedefine/>
    <w:qFormat/>
    <w:rsid w:val="007706D3"/>
    <w:pPr>
      <w:keepNext/>
      <w:keepLines/>
      <w:spacing w:before="120" w:after="120"/>
      <w:ind w:left="567"/>
      <w:outlineLvl w:val="0"/>
    </w:pPr>
    <w:rPr>
      <w:rFonts w:ascii="Baumans" w:hAnsi="Baumans"/>
      <w:b/>
      <w:iCs/>
      <w:color w:val="26B5E3"/>
      <w:sz w:val="28"/>
      <w:szCs w:val="28"/>
    </w:rPr>
  </w:style>
  <w:style w:type="paragraph" w:styleId="Titre2">
    <w:name w:val="heading 2"/>
    <w:basedOn w:val="Normal"/>
    <w:next w:val="Normal"/>
    <w:link w:val="Titre2Car"/>
    <w:autoRedefine/>
    <w:unhideWhenUsed/>
    <w:qFormat/>
    <w:rsid w:val="007706D3"/>
    <w:pPr>
      <w:keepNext/>
      <w:keepLines/>
      <w:numPr>
        <w:numId w:val="4"/>
      </w:numPr>
      <w:tabs>
        <w:tab w:val="left" w:pos="1418"/>
      </w:tabs>
      <w:spacing w:before="120" w:after="120"/>
      <w:ind w:left="1211" w:hanging="360"/>
      <w:outlineLvl w:val="1"/>
    </w:pPr>
    <w:rPr>
      <w:rFonts w:ascii="Baumans" w:hAnsi="Baumans" w:cs="Open Sans"/>
      <w:b/>
      <w:bCs/>
      <w:color w:val="0D7596"/>
      <w:sz w:val="28"/>
      <w:szCs w:val="26"/>
    </w:rPr>
  </w:style>
  <w:style w:type="paragraph" w:styleId="Titre3">
    <w:name w:val="heading 3"/>
    <w:basedOn w:val="Normal"/>
    <w:next w:val="Normal"/>
    <w:link w:val="Titre3Car"/>
    <w:autoRedefine/>
    <w:unhideWhenUsed/>
    <w:qFormat/>
    <w:rsid w:val="007706D3"/>
    <w:pPr>
      <w:outlineLvl w:val="2"/>
    </w:pPr>
    <w:rPr>
      <w:b/>
      <w:color w:val="0D759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31">
    <w:name w:val="titre31"/>
    <w:basedOn w:val="Normal"/>
    <w:qFormat/>
    <w:rsid w:val="00674E19"/>
    <w:rPr>
      <w:rFonts w:cs="Open Sans"/>
      <w:b/>
      <w:color w:val="323E4F" w:themeColor="text2" w:themeShade="BF"/>
    </w:rPr>
  </w:style>
  <w:style w:type="character" w:customStyle="1" w:styleId="Titre3Car">
    <w:name w:val="Titre 3 Car"/>
    <w:basedOn w:val="Policepardfaut"/>
    <w:link w:val="Titre3"/>
    <w:rsid w:val="007706D3"/>
    <w:rPr>
      <w:rFonts w:ascii="Verdana" w:hAnsi="Verdana"/>
      <w:b/>
      <w:color w:val="0D7596"/>
      <w:sz w:val="22"/>
      <w:szCs w:val="22"/>
    </w:rPr>
  </w:style>
  <w:style w:type="character" w:customStyle="1" w:styleId="Titre2Car">
    <w:name w:val="Titre 2 Car"/>
    <w:basedOn w:val="Policepardfaut"/>
    <w:link w:val="Titre2"/>
    <w:rsid w:val="007706D3"/>
    <w:rPr>
      <w:rFonts w:ascii="Baumans" w:eastAsia="Times New Roman" w:hAnsi="Baumans" w:cs="Open Sans"/>
      <w:b/>
      <w:bCs/>
      <w:color w:val="0D7596"/>
      <w:sz w:val="28"/>
      <w:szCs w:val="26"/>
    </w:rPr>
  </w:style>
  <w:style w:type="character" w:customStyle="1" w:styleId="Titre1Car">
    <w:name w:val="Titre 1 Car"/>
    <w:basedOn w:val="Policepardfaut"/>
    <w:link w:val="Titre1"/>
    <w:rsid w:val="007706D3"/>
    <w:rPr>
      <w:rFonts w:ascii="Baumans" w:eastAsia="Times New Roman" w:hAnsi="Baumans"/>
      <w:b/>
      <w:iCs/>
      <w:color w:val="26B5E3"/>
      <w:sz w:val="28"/>
      <w:szCs w:val="28"/>
    </w:rPr>
  </w:style>
  <w:style w:type="character" w:styleId="Lienhypertexte">
    <w:name w:val="Hyperlink"/>
    <w:basedOn w:val="Policepardfaut"/>
    <w:uiPriority w:val="99"/>
    <w:unhideWhenUsed/>
    <w:rsid w:val="00746133"/>
    <w:rPr>
      <w:rFonts w:ascii="Verdana" w:hAnsi="Verdana"/>
      <w:color w:val="auto"/>
      <w:u w:val="none"/>
    </w:rPr>
  </w:style>
  <w:style w:type="paragraph" w:styleId="TM3">
    <w:name w:val="toc 3"/>
    <w:basedOn w:val="Normal"/>
    <w:next w:val="Normal"/>
    <w:autoRedefine/>
    <w:uiPriority w:val="39"/>
    <w:unhideWhenUsed/>
    <w:rsid w:val="00F143C5"/>
    <w:pPr>
      <w:ind w:left="440"/>
    </w:pPr>
    <w:rPr>
      <w:i/>
      <w:iCs/>
      <w:sz w:val="18"/>
      <w:szCs w:val="20"/>
    </w:rPr>
  </w:style>
  <w:style w:type="paragraph" w:styleId="TM2">
    <w:name w:val="toc 2"/>
    <w:basedOn w:val="Normal"/>
    <w:next w:val="Normal"/>
    <w:autoRedefine/>
    <w:uiPriority w:val="39"/>
    <w:rsid w:val="00F143C5"/>
    <w:pPr>
      <w:ind w:left="220"/>
    </w:pPr>
    <w:rPr>
      <w:smallCaps/>
      <w:szCs w:val="20"/>
    </w:rPr>
  </w:style>
  <w:style w:type="paragraph" w:styleId="TM1">
    <w:name w:val="toc 1"/>
    <w:basedOn w:val="Normal"/>
    <w:next w:val="Normal"/>
    <w:autoRedefine/>
    <w:uiPriority w:val="39"/>
    <w:rsid w:val="00F143C5"/>
    <w:pPr>
      <w:spacing w:before="120" w:after="120"/>
    </w:pPr>
    <w:rPr>
      <w:bCs/>
      <w:caps/>
      <w:szCs w:val="20"/>
    </w:rPr>
  </w:style>
  <w:style w:type="paragraph" w:styleId="Paragraphedeliste">
    <w:name w:val="List Paragraph"/>
    <w:basedOn w:val="Normal"/>
    <w:link w:val="ParagraphedelisteCar"/>
    <w:autoRedefine/>
    <w:uiPriority w:val="34"/>
    <w:qFormat/>
    <w:rsid w:val="00C20E89"/>
    <w:pPr>
      <w:numPr>
        <w:numId w:val="30"/>
      </w:numPr>
      <w:spacing w:after="120" w:line="240" w:lineRule="auto"/>
      <w:contextualSpacing/>
    </w:pPr>
    <w:rPr>
      <w:rFonts w:ascii="Arial" w:hAnsi="Arial" w:cs="Arial"/>
      <w:b/>
      <w:szCs w:val="20"/>
    </w:rPr>
  </w:style>
  <w:style w:type="character" w:customStyle="1" w:styleId="ParagraphedelisteCar">
    <w:name w:val="Paragraphe de liste Car"/>
    <w:basedOn w:val="Policepardfaut"/>
    <w:link w:val="Paragraphedeliste"/>
    <w:uiPriority w:val="34"/>
    <w:rsid w:val="00C20E89"/>
    <w:rPr>
      <w:rFonts w:ascii="Arial" w:hAnsi="Arial" w:cs="Arial"/>
      <w:b/>
      <w:sz w:val="20"/>
      <w:szCs w:val="20"/>
    </w:rPr>
  </w:style>
  <w:style w:type="paragraph" w:styleId="Pieddepage">
    <w:name w:val="footer"/>
    <w:basedOn w:val="Normal"/>
    <w:link w:val="PieddepageCar"/>
    <w:autoRedefine/>
    <w:uiPriority w:val="99"/>
    <w:unhideWhenUsed/>
    <w:qFormat/>
    <w:rsid w:val="00A96B0D"/>
    <w:pPr>
      <w:tabs>
        <w:tab w:val="center" w:pos="4536"/>
        <w:tab w:val="right" w:pos="9072"/>
      </w:tabs>
      <w:spacing w:after="0" w:line="240" w:lineRule="auto"/>
      <w:jc w:val="left"/>
    </w:pPr>
    <w:rPr>
      <w:rFonts w:asciiTheme="minorHAnsi" w:hAnsiTheme="minorHAnsi" w:cstheme="minorBidi"/>
      <w:sz w:val="24"/>
      <w:szCs w:val="24"/>
    </w:rPr>
  </w:style>
  <w:style w:type="character" w:customStyle="1" w:styleId="PieddepageCar">
    <w:name w:val="Pied de page Car"/>
    <w:basedOn w:val="Policepardfaut"/>
    <w:link w:val="Pieddepage"/>
    <w:uiPriority w:val="99"/>
    <w:rsid w:val="00A96B0D"/>
  </w:style>
  <w:style w:type="paragraph" w:styleId="En-tte">
    <w:name w:val="header"/>
    <w:basedOn w:val="Normal"/>
    <w:link w:val="En-tteCar"/>
    <w:uiPriority w:val="99"/>
    <w:unhideWhenUsed/>
    <w:rsid w:val="002F7236"/>
    <w:pPr>
      <w:tabs>
        <w:tab w:val="center" w:pos="4536"/>
        <w:tab w:val="right" w:pos="9072"/>
      </w:tabs>
      <w:spacing w:after="0" w:line="240" w:lineRule="auto"/>
    </w:pPr>
  </w:style>
  <w:style w:type="character" w:customStyle="1" w:styleId="En-tteCar">
    <w:name w:val="En-tête Car"/>
    <w:basedOn w:val="Policepardfaut"/>
    <w:link w:val="En-tte"/>
    <w:uiPriority w:val="99"/>
    <w:rsid w:val="002F7236"/>
    <w:rPr>
      <w:rFonts w:ascii="Verdana" w:hAnsi="Verdana" w:cs="Times New Roman"/>
      <w:sz w:val="20"/>
      <w:szCs w:val="22"/>
    </w:rPr>
  </w:style>
  <w:style w:type="paragraph" w:styleId="NormalWeb">
    <w:name w:val="Normal (Web)"/>
    <w:basedOn w:val="Normal"/>
    <w:uiPriority w:val="99"/>
    <w:semiHidden/>
    <w:unhideWhenUsed/>
    <w:rsid w:val="00BA63F4"/>
    <w:pPr>
      <w:spacing w:before="100" w:beforeAutospacing="1" w:after="100" w:afterAutospacing="1" w:line="240" w:lineRule="auto"/>
      <w:jc w:val="left"/>
    </w:pPr>
    <w:rPr>
      <w:rFonts w:ascii="Times New Roman" w:eastAsia="Times New Roman" w:hAnsi="Times New Roman"/>
      <w:sz w:val="24"/>
      <w:szCs w:val="24"/>
      <w:lang w:eastAsia="fr-FR"/>
    </w:rPr>
  </w:style>
  <w:style w:type="paragraph" w:styleId="Notedebasdepage">
    <w:name w:val="footnote text"/>
    <w:basedOn w:val="Normal"/>
    <w:link w:val="NotedebasdepageCar"/>
    <w:uiPriority w:val="99"/>
    <w:unhideWhenUsed/>
    <w:rsid w:val="00754F9B"/>
    <w:pPr>
      <w:jc w:val="left"/>
    </w:pPr>
    <w:rPr>
      <w:rFonts w:asciiTheme="minorHAnsi" w:eastAsiaTheme="minorEastAsia" w:hAnsiTheme="minorHAnsi"/>
      <w:szCs w:val="20"/>
      <w:lang w:eastAsia="fr-FR"/>
    </w:rPr>
  </w:style>
  <w:style w:type="character" w:customStyle="1" w:styleId="NotedebasdepageCar">
    <w:name w:val="Note de bas de page Car"/>
    <w:basedOn w:val="Policepardfaut"/>
    <w:link w:val="Notedebasdepage"/>
    <w:uiPriority w:val="99"/>
    <w:rsid w:val="00754F9B"/>
    <w:rPr>
      <w:rFonts w:eastAsiaTheme="minorEastAsia" w:cs="Times New Roman"/>
      <w:sz w:val="20"/>
      <w:szCs w:val="20"/>
      <w:lang w:eastAsia="fr-FR"/>
    </w:rPr>
  </w:style>
  <w:style w:type="character" w:styleId="Appelnotedebasdep">
    <w:name w:val="footnote reference"/>
    <w:basedOn w:val="Policepardfaut"/>
    <w:uiPriority w:val="99"/>
    <w:semiHidden/>
    <w:unhideWhenUsed/>
    <w:rsid w:val="00754F9B"/>
    <w:rPr>
      <w:rFonts w:cs="Times New Roman"/>
      <w:vertAlign w:val="superscript"/>
    </w:rPr>
  </w:style>
  <w:style w:type="paragraph" w:styleId="Corpsdetexte">
    <w:name w:val="Body Text"/>
    <w:basedOn w:val="Normal"/>
    <w:link w:val="CorpsdetexteCar"/>
    <w:uiPriority w:val="99"/>
    <w:rsid w:val="00754F9B"/>
    <w:pPr>
      <w:widowControl w:val="0"/>
      <w:autoSpaceDE w:val="0"/>
      <w:autoSpaceDN w:val="0"/>
      <w:spacing w:after="0" w:line="240" w:lineRule="auto"/>
      <w:jc w:val="left"/>
    </w:pPr>
    <w:rPr>
      <w:rFonts w:cs="Verdana"/>
      <w:sz w:val="22"/>
      <w:lang w:eastAsia="fr-FR"/>
    </w:rPr>
  </w:style>
  <w:style w:type="character" w:customStyle="1" w:styleId="CorpsdetexteCar">
    <w:name w:val="Corps de texte Car"/>
    <w:basedOn w:val="Policepardfaut"/>
    <w:link w:val="Corpsdetexte"/>
    <w:uiPriority w:val="99"/>
    <w:rsid w:val="00754F9B"/>
    <w:rPr>
      <w:rFonts w:ascii="Verdana" w:hAnsi="Verdana" w:cs="Verdana"/>
      <w:sz w:val="22"/>
      <w:szCs w:val="22"/>
      <w:lang w:eastAsia="fr-FR"/>
    </w:rPr>
  </w:style>
  <w:style w:type="character" w:customStyle="1" w:styleId="txt">
    <w:name w:val="txt"/>
    <w:basedOn w:val="Policepardfaut"/>
    <w:rsid w:val="00A4494C"/>
  </w:style>
  <w:style w:type="character" w:customStyle="1" w:styleId="qw-refdoc">
    <w:name w:val="qw-refdoc"/>
    <w:basedOn w:val="Policepardfaut"/>
    <w:rsid w:val="00A4494C"/>
  </w:style>
  <w:style w:type="character" w:customStyle="1" w:styleId="qw-frame-header-text">
    <w:name w:val="qw-frame-header-text"/>
    <w:basedOn w:val="Policepardfaut"/>
    <w:rsid w:val="00A4494C"/>
  </w:style>
  <w:style w:type="character" w:customStyle="1" w:styleId="txtbold">
    <w:name w:val="txtbold"/>
    <w:basedOn w:val="Policepardfaut"/>
    <w:rsid w:val="0044527A"/>
  </w:style>
  <w:style w:type="character" w:customStyle="1" w:styleId="txtexp">
    <w:name w:val="txtexp"/>
    <w:basedOn w:val="Policepardfaut"/>
    <w:rsid w:val="0044527A"/>
  </w:style>
  <w:style w:type="character" w:customStyle="1" w:styleId="txtexpbold">
    <w:name w:val="txtexpbold"/>
    <w:basedOn w:val="Policepardfaut"/>
    <w:rsid w:val="0044527A"/>
  </w:style>
  <w:style w:type="paragraph" w:styleId="Textedebulles">
    <w:name w:val="Balloon Text"/>
    <w:basedOn w:val="Normal"/>
    <w:link w:val="TextedebullesCar"/>
    <w:uiPriority w:val="99"/>
    <w:semiHidden/>
    <w:unhideWhenUsed/>
    <w:rsid w:val="0033216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2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49298">
      <w:bodyDiv w:val="1"/>
      <w:marLeft w:val="0"/>
      <w:marRight w:val="0"/>
      <w:marTop w:val="0"/>
      <w:marBottom w:val="0"/>
      <w:divBdr>
        <w:top w:val="none" w:sz="0" w:space="0" w:color="auto"/>
        <w:left w:val="none" w:sz="0" w:space="0" w:color="auto"/>
        <w:bottom w:val="none" w:sz="0" w:space="0" w:color="auto"/>
        <w:right w:val="none" w:sz="0" w:space="0" w:color="auto"/>
      </w:divBdr>
      <w:divsChild>
        <w:div w:id="657079487">
          <w:marLeft w:val="750"/>
          <w:marRight w:val="0"/>
          <w:marTop w:val="180"/>
          <w:marBottom w:val="240"/>
          <w:divBdr>
            <w:top w:val="none" w:sz="0" w:space="0" w:color="auto"/>
            <w:left w:val="none" w:sz="0" w:space="0" w:color="auto"/>
            <w:bottom w:val="none" w:sz="0" w:space="0" w:color="auto"/>
            <w:right w:val="none" w:sz="0" w:space="0" w:color="auto"/>
          </w:divBdr>
          <w:divsChild>
            <w:div w:id="1292176732">
              <w:marLeft w:val="0"/>
              <w:marRight w:val="0"/>
              <w:marTop w:val="0"/>
              <w:marBottom w:val="0"/>
              <w:divBdr>
                <w:top w:val="none" w:sz="0" w:space="0" w:color="auto"/>
                <w:left w:val="none" w:sz="0" w:space="0" w:color="auto"/>
                <w:bottom w:val="none" w:sz="0" w:space="0" w:color="auto"/>
                <w:right w:val="none" w:sz="0" w:space="0" w:color="auto"/>
              </w:divBdr>
            </w:div>
            <w:div w:id="4035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41121">
      <w:bodyDiv w:val="1"/>
      <w:marLeft w:val="0"/>
      <w:marRight w:val="0"/>
      <w:marTop w:val="0"/>
      <w:marBottom w:val="0"/>
      <w:divBdr>
        <w:top w:val="none" w:sz="0" w:space="0" w:color="auto"/>
        <w:left w:val="none" w:sz="0" w:space="0" w:color="auto"/>
        <w:bottom w:val="none" w:sz="0" w:space="0" w:color="auto"/>
        <w:right w:val="none" w:sz="0" w:space="0" w:color="auto"/>
      </w:divBdr>
      <w:divsChild>
        <w:div w:id="1958413834">
          <w:marLeft w:val="750"/>
          <w:marRight w:val="0"/>
          <w:marTop w:val="180"/>
          <w:marBottom w:val="240"/>
          <w:divBdr>
            <w:top w:val="none" w:sz="0" w:space="0" w:color="auto"/>
            <w:left w:val="none" w:sz="0" w:space="0" w:color="auto"/>
            <w:bottom w:val="none" w:sz="0" w:space="0" w:color="auto"/>
            <w:right w:val="none" w:sz="0" w:space="0" w:color="auto"/>
          </w:divBdr>
          <w:divsChild>
            <w:div w:id="2019891003">
              <w:marLeft w:val="0"/>
              <w:marRight w:val="0"/>
              <w:marTop w:val="0"/>
              <w:marBottom w:val="0"/>
              <w:divBdr>
                <w:top w:val="none" w:sz="0" w:space="0" w:color="auto"/>
                <w:left w:val="none" w:sz="0" w:space="0" w:color="auto"/>
                <w:bottom w:val="none" w:sz="0" w:space="0" w:color="auto"/>
                <w:right w:val="none" w:sz="0" w:space="0" w:color="auto"/>
              </w:divBdr>
            </w:div>
            <w:div w:id="91031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28562">
      <w:bodyDiv w:val="1"/>
      <w:marLeft w:val="0"/>
      <w:marRight w:val="0"/>
      <w:marTop w:val="0"/>
      <w:marBottom w:val="0"/>
      <w:divBdr>
        <w:top w:val="none" w:sz="0" w:space="0" w:color="auto"/>
        <w:left w:val="none" w:sz="0" w:space="0" w:color="auto"/>
        <w:bottom w:val="none" w:sz="0" w:space="0" w:color="auto"/>
        <w:right w:val="none" w:sz="0" w:space="0" w:color="auto"/>
      </w:divBdr>
    </w:div>
    <w:div w:id="1149782870">
      <w:bodyDiv w:val="1"/>
      <w:marLeft w:val="0"/>
      <w:marRight w:val="0"/>
      <w:marTop w:val="0"/>
      <w:marBottom w:val="0"/>
      <w:divBdr>
        <w:top w:val="none" w:sz="0" w:space="0" w:color="auto"/>
        <w:left w:val="none" w:sz="0" w:space="0" w:color="auto"/>
        <w:bottom w:val="none" w:sz="0" w:space="0" w:color="auto"/>
        <w:right w:val="none" w:sz="0" w:space="0" w:color="auto"/>
      </w:divBdr>
      <w:divsChild>
        <w:div w:id="1023824102">
          <w:marLeft w:val="0"/>
          <w:marRight w:val="0"/>
          <w:marTop w:val="0"/>
          <w:marBottom w:val="0"/>
          <w:divBdr>
            <w:top w:val="none" w:sz="0" w:space="0" w:color="auto"/>
            <w:left w:val="none" w:sz="0" w:space="0" w:color="auto"/>
            <w:bottom w:val="none" w:sz="0" w:space="0" w:color="auto"/>
            <w:right w:val="none" w:sz="0" w:space="0" w:color="auto"/>
          </w:divBdr>
        </w:div>
        <w:div w:id="445975355">
          <w:marLeft w:val="0"/>
          <w:marRight w:val="0"/>
          <w:marTop w:val="0"/>
          <w:marBottom w:val="0"/>
          <w:divBdr>
            <w:top w:val="none" w:sz="0" w:space="0" w:color="auto"/>
            <w:left w:val="none" w:sz="0" w:space="0" w:color="auto"/>
            <w:bottom w:val="none" w:sz="0" w:space="0" w:color="auto"/>
            <w:right w:val="none" w:sz="0" w:space="0" w:color="auto"/>
          </w:divBdr>
        </w:div>
        <w:div w:id="1447233965">
          <w:marLeft w:val="0"/>
          <w:marRight w:val="0"/>
          <w:marTop w:val="0"/>
          <w:marBottom w:val="0"/>
          <w:divBdr>
            <w:top w:val="none" w:sz="0" w:space="0" w:color="auto"/>
            <w:left w:val="none" w:sz="0" w:space="0" w:color="auto"/>
            <w:bottom w:val="none" w:sz="0" w:space="0" w:color="auto"/>
            <w:right w:val="none" w:sz="0" w:space="0" w:color="auto"/>
          </w:divBdr>
        </w:div>
        <w:div w:id="953369351">
          <w:marLeft w:val="0"/>
          <w:marRight w:val="0"/>
          <w:marTop w:val="0"/>
          <w:marBottom w:val="0"/>
          <w:divBdr>
            <w:top w:val="none" w:sz="0" w:space="0" w:color="auto"/>
            <w:left w:val="none" w:sz="0" w:space="0" w:color="auto"/>
            <w:bottom w:val="none" w:sz="0" w:space="0" w:color="auto"/>
            <w:right w:val="none" w:sz="0" w:space="0" w:color="auto"/>
          </w:divBdr>
        </w:div>
        <w:div w:id="78522826">
          <w:marLeft w:val="0"/>
          <w:marRight w:val="0"/>
          <w:marTop w:val="0"/>
          <w:marBottom w:val="0"/>
          <w:divBdr>
            <w:top w:val="none" w:sz="0" w:space="0" w:color="auto"/>
            <w:left w:val="none" w:sz="0" w:space="0" w:color="auto"/>
            <w:bottom w:val="none" w:sz="0" w:space="0" w:color="auto"/>
            <w:right w:val="none" w:sz="0" w:space="0" w:color="auto"/>
          </w:divBdr>
        </w:div>
        <w:div w:id="1035229432">
          <w:marLeft w:val="0"/>
          <w:marRight w:val="0"/>
          <w:marTop w:val="0"/>
          <w:marBottom w:val="0"/>
          <w:divBdr>
            <w:top w:val="none" w:sz="0" w:space="0" w:color="auto"/>
            <w:left w:val="none" w:sz="0" w:space="0" w:color="auto"/>
            <w:bottom w:val="none" w:sz="0" w:space="0" w:color="auto"/>
            <w:right w:val="none" w:sz="0" w:space="0" w:color="auto"/>
          </w:divBdr>
        </w:div>
        <w:div w:id="2123769006">
          <w:marLeft w:val="750"/>
          <w:marRight w:val="0"/>
          <w:marTop w:val="180"/>
          <w:marBottom w:val="240"/>
          <w:divBdr>
            <w:top w:val="none" w:sz="0" w:space="0" w:color="auto"/>
            <w:left w:val="none" w:sz="0" w:space="0" w:color="auto"/>
            <w:bottom w:val="none" w:sz="0" w:space="0" w:color="auto"/>
            <w:right w:val="none" w:sz="0" w:space="0" w:color="auto"/>
          </w:divBdr>
          <w:divsChild>
            <w:div w:id="133066212">
              <w:marLeft w:val="0"/>
              <w:marRight w:val="0"/>
              <w:marTop w:val="0"/>
              <w:marBottom w:val="0"/>
              <w:divBdr>
                <w:top w:val="none" w:sz="0" w:space="0" w:color="auto"/>
                <w:left w:val="none" w:sz="0" w:space="0" w:color="auto"/>
                <w:bottom w:val="none" w:sz="0" w:space="0" w:color="auto"/>
                <w:right w:val="none" w:sz="0" w:space="0" w:color="auto"/>
              </w:divBdr>
              <w:divsChild>
                <w:div w:id="311492668">
                  <w:marLeft w:val="0"/>
                  <w:marRight w:val="0"/>
                  <w:marTop w:val="0"/>
                  <w:marBottom w:val="0"/>
                  <w:divBdr>
                    <w:top w:val="none" w:sz="0" w:space="0" w:color="auto"/>
                    <w:left w:val="none" w:sz="0" w:space="0" w:color="auto"/>
                    <w:bottom w:val="none" w:sz="0" w:space="0" w:color="auto"/>
                    <w:right w:val="none" w:sz="0" w:space="0" w:color="auto"/>
                  </w:divBdr>
                  <w:divsChild>
                    <w:div w:id="1343778995">
                      <w:marLeft w:val="0"/>
                      <w:marRight w:val="0"/>
                      <w:marTop w:val="0"/>
                      <w:marBottom w:val="0"/>
                      <w:divBdr>
                        <w:top w:val="none" w:sz="0" w:space="0" w:color="auto"/>
                        <w:left w:val="none" w:sz="0" w:space="0" w:color="auto"/>
                        <w:bottom w:val="none" w:sz="0" w:space="0" w:color="auto"/>
                        <w:right w:val="none" w:sz="0" w:space="0" w:color="auto"/>
                      </w:divBdr>
                    </w:div>
                    <w:div w:id="448742404">
                      <w:marLeft w:val="0"/>
                      <w:marRight w:val="0"/>
                      <w:marTop w:val="0"/>
                      <w:marBottom w:val="0"/>
                      <w:divBdr>
                        <w:top w:val="none" w:sz="0" w:space="0" w:color="auto"/>
                        <w:left w:val="none" w:sz="0" w:space="0" w:color="auto"/>
                        <w:bottom w:val="none" w:sz="0" w:space="0" w:color="auto"/>
                        <w:right w:val="none" w:sz="0" w:space="0" w:color="auto"/>
                      </w:divBdr>
                    </w:div>
                    <w:div w:id="1560896637">
                      <w:marLeft w:val="0"/>
                      <w:marRight w:val="0"/>
                      <w:marTop w:val="0"/>
                      <w:marBottom w:val="0"/>
                      <w:divBdr>
                        <w:top w:val="none" w:sz="0" w:space="0" w:color="auto"/>
                        <w:left w:val="none" w:sz="0" w:space="0" w:color="auto"/>
                        <w:bottom w:val="none" w:sz="0" w:space="0" w:color="auto"/>
                        <w:right w:val="none" w:sz="0" w:space="0" w:color="auto"/>
                      </w:divBdr>
                    </w:div>
                    <w:div w:id="711001451">
                      <w:marLeft w:val="0"/>
                      <w:marRight w:val="0"/>
                      <w:marTop w:val="0"/>
                      <w:marBottom w:val="0"/>
                      <w:divBdr>
                        <w:top w:val="none" w:sz="0" w:space="0" w:color="auto"/>
                        <w:left w:val="none" w:sz="0" w:space="0" w:color="auto"/>
                        <w:bottom w:val="none" w:sz="0" w:space="0" w:color="auto"/>
                        <w:right w:val="none" w:sz="0" w:space="0" w:color="auto"/>
                      </w:divBdr>
                    </w:div>
                    <w:div w:id="1854294513">
                      <w:marLeft w:val="0"/>
                      <w:marRight w:val="0"/>
                      <w:marTop w:val="0"/>
                      <w:marBottom w:val="0"/>
                      <w:divBdr>
                        <w:top w:val="none" w:sz="0" w:space="0" w:color="auto"/>
                        <w:left w:val="none" w:sz="0" w:space="0" w:color="auto"/>
                        <w:bottom w:val="none" w:sz="0" w:space="0" w:color="auto"/>
                        <w:right w:val="none" w:sz="0" w:space="0" w:color="auto"/>
                      </w:divBdr>
                    </w:div>
                    <w:div w:id="12194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451281">
      <w:bodyDiv w:val="1"/>
      <w:marLeft w:val="0"/>
      <w:marRight w:val="0"/>
      <w:marTop w:val="0"/>
      <w:marBottom w:val="0"/>
      <w:divBdr>
        <w:top w:val="none" w:sz="0" w:space="0" w:color="auto"/>
        <w:left w:val="none" w:sz="0" w:space="0" w:color="auto"/>
        <w:bottom w:val="none" w:sz="0" w:space="0" w:color="auto"/>
        <w:right w:val="none" w:sz="0" w:space="0" w:color="auto"/>
      </w:divBdr>
    </w:div>
    <w:div w:id="1348677280">
      <w:bodyDiv w:val="1"/>
      <w:marLeft w:val="0"/>
      <w:marRight w:val="0"/>
      <w:marTop w:val="0"/>
      <w:marBottom w:val="0"/>
      <w:divBdr>
        <w:top w:val="none" w:sz="0" w:space="0" w:color="auto"/>
        <w:left w:val="none" w:sz="0" w:space="0" w:color="auto"/>
        <w:bottom w:val="none" w:sz="0" w:space="0" w:color="auto"/>
        <w:right w:val="none" w:sz="0" w:space="0" w:color="auto"/>
      </w:divBdr>
    </w:div>
    <w:div w:id="1596786215">
      <w:bodyDiv w:val="1"/>
      <w:marLeft w:val="0"/>
      <w:marRight w:val="0"/>
      <w:marTop w:val="0"/>
      <w:marBottom w:val="0"/>
      <w:divBdr>
        <w:top w:val="none" w:sz="0" w:space="0" w:color="auto"/>
        <w:left w:val="none" w:sz="0" w:space="0" w:color="auto"/>
        <w:bottom w:val="none" w:sz="0" w:space="0" w:color="auto"/>
        <w:right w:val="none" w:sz="0" w:space="0" w:color="auto"/>
      </w:divBdr>
    </w:div>
    <w:div w:id="1738939238">
      <w:bodyDiv w:val="1"/>
      <w:marLeft w:val="0"/>
      <w:marRight w:val="0"/>
      <w:marTop w:val="0"/>
      <w:marBottom w:val="0"/>
      <w:divBdr>
        <w:top w:val="none" w:sz="0" w:space="0" w:color="auto"/>
        <w:left w:val="none" w:sz="0" w:space="0" w:color="auto"/>
        <w:bottom w:val="none" w:sz="0" w:space="0" w:color="auto"/>
        <w:right w:val="none" w:sz="0" w:space="0" w:color="auto"/>
      </w:divBdr>
      <w:divsChild>
        <w:div w:id="1763136000">
          <w:marLeft w:val="0"/>
          <w:marRight w:val="0"/>
          <w:marTop w:val="0"/>
          <w:marBottom w:val="150"/>
          <w:divBdr>
            <w:top w:val="none" w:sz="0" w:space="0" w:color="auto"/>
            <w:left w:val="none" w:sz="0" w:space="0" w:color="auto"/>
            <w:bottom w:val="none" w:sz="0" w:space="0" w:color="auto"/>
            <w:right w:val="none" w:sz="0" w:space="0" w:color="auto"/>
          </w:divBdr>
          <w:divsChild>
            <w:div w:id="818613518">
              <w:marLeft w:val="1260"/>
              <w:marRight w:val="0"/>
              <w:marTop w:val="0"/>
              <w:marBottom w:val="0"/>
              <w:divBdr>
                <w:top w:val="none" w:sz="0" w:space="0" w:color="auto"/>
                <w:left w:val="none" w:sz="0" w:space="0" w:color="auto"/>
                <w:bottom w:val="none" w:sz="0" w:space="0" w:color="auto"/>
                <w:right w:val="none" w:sz="0" w:space="0" w:color="auto"/>
              </w:divBdr>
              <w:divsChild>
                <w:div w:id="84694216">
                  <w:marLeft w:val="750"/>
                  <w:marRight w:val="0"/>
                  <w:marTop w:val="180"/>
                  <w:marBottom w:val="240"/>
                  <w:divBdr>
                    <w:top w:val="none" w:sz="0" w:space="0" w:color="auto"/>
                    <w:left w:val="none" w:sz="0" w:space="0" w:color="auto"/>
                    <w:bottom w:val="none" w:sz="0" w:space="0" w:color="auto"/>
                    <w:right w:val="none" w:sz="0" w:space="0" w:color="auto"/>
                  </w:divBdr>
                  <w:divsChild>
                    <w:div w:id="265164555">
                      <w:marLeft w:val="0"/>
                      <w:marRight w:val="0"/>
                      <w:marTop w:val="0"/>
                      <w:marBottom w:val="0"/>
                      <w:divBdr>
                        <w:top w:val="none" w:sz="0" w:space="0" w:color="auto"/>
                        <w:left w:val="none" w:sz="0" w:space="0" w:color="auto"/>
                        <w:bottom w:val="none" w:sz="0" w:space="0" w:color="auto"/>
                        <w:right w:val="none" w:sz="0" w:space="0" w:color="auto"/>
                      </w:divBdr>
                    </w:div>
                    <w:div w:id="46289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012400">
          <w:marLeft w:val="0"/>
          <w:marRight w:val="0"/>
          <w:marTop w:val="0"/>
          <w:marBottom w:val="150"/>
          <w:divBdr>
            <w:top w:val="none" w:sz="0" w:space="0" w:color="auto"/>
            <w:left w:val="none" w:sz="0" w:space="0" w:color="auto"/>
            <w:bottom w:val="none" w:sz="0" w:space="0" w:color="auto"/>
            <w:right w:val="none" w:sz="0" w:space="0" w:color="auto"/>
          </w:divBdr>
          <w:divsChild>
            <w:div w:id="1500727790">
              <w:marLeft w:val="1260"/>
              <w:marRight w:val="0"/>
              <w:marTop w:val="0"/>
              <w:marBottom w:val="0"/>
              <w:divBdr>
                <w:top w:val="none" w:sz="0" w:space="0" w:color="auto"/>
                <w:left w:val="none" w:sz="0" w:space="0" w:color="auto"/>
                <w:bottom w:val="none" w:sz="0" w:space="0" w:color="auto"/>
                <w:right w:val="none" w:sz="0" w:space="0" w:color="auto"/>
              </w:divBdr>
            </w:div>
          </w:divsChild>
        </w:div>
        <w:div w:id="1156873950">
          <w:marLeft w:val="0"/>
          <w:marRight w:val="0"/>
          <w:marTop w:val="0"/>
          <w:marBottom w:val="150"/>
          <w:divBdr>
            <w:top w:val="none" w:sz="0" w:space="0" w:color="auto"/>
            <w:left w:val="none" w:sz="0" w:space="0" w:color="auto"/>
            <w:bottom w:val="none" w:sz="0" w:space="0" w:color="auto"/>
            <w:right w:val="none" w:sz="0" w:space="0" w:color="auto"/>
          </w:divBdr>
          <w:divsChild>
            <w:div w:id="1424687643">
              <w:marLeft w:val="1260"/>
              <w:marRight w:val="0"/>
              <w:marTop w:val="0"/>
              <w:marBottom w:val="0"/>
              <w:divBdr>
                <w:top w:val="none" w:sz="0" w:space="0" w:color="auto"/>
                <w:left w:val="none" w:sz="0" w:space="0" w:color="auto"/>
                <w:bottom w:val="none" w:sz="0" w:space="0" w:color="auto"/>
                <w:right w:val="none" w:sz="0" w:space="0" w:color="auto"/>
              </w:divBdr>
            </w:div>
          </w:divsChild>
        </w:div>
        <w:div w:id="1116364088">
          <w:marLeft w:val="0"/>
          <w:marRight w:val="0"/>
          <w:marTop w:val="270"/>
          <w:marBottom w:val="210"/>
          <w:divBdr>
            <w:top w:val="none" w:sz="0" w:space="0" w:color="auto"/>
            <w:left w:val="none" w:sz="0" w:space="0" w:color="auto"/>
            <w:bottom w:val="none" w:sz="0" w:space="0" w:color="auto"/>
            <w:right w:val="none" w:sz="0" w:space="0" w:color="auto"/>
          </w:divBdr>
          <w:divsChild>
            <w:div w:id="525100394">
              <w:marLeft w:val="1260"/>
              <w:marRight w:val="90"/>
              <w:marTop w:val="0"/>
              <w:marBottom w:val="210"/>
              <w:divBdr>
                <w:top w:val="single" w:sz="24" w:space="0" w:color="9FBCE1"/>
                <w:left w:val="single" w:sz="24" w:space="0" w:color="9FBCE1"/>
                <w:bottom w:val="single" w:sz="24" w:space="0" w:color="9FBCE1"/>
                <w:right w:val="single" w:sz="24" w:space="0" w:color="9FBCE1"/>
              </w:divBdr>
              <w:divsChild>
                <w:div w:id="69411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72327">
          <w:marLeft w:val="0"/>
          <w:marRight w:val="0"/>
          <w:marTop w:val="0"/>
          <w:marBottom w:val="150"/>
          <w:divBdr>
            <w:top w:val="none" w:sz="0" w:space="0" w:color="auto"/>
            <w:left w:val="none" w:sz="0" w:space="0" w:color="auto"/>
            <w:bottom w:val="none" w:sz="0" w:space="0" w:color="auto"/>
            <w:right w:val="none" w:sz="0" w:space="0" w:color="auto"/>
          </w:divBdr>
          <w:divsChild>
            <w:div w:id="1600915823">
              <w:marLeft w:val="1260"/>
              <w:marRight w:val="0"/>
              <w:marTop w:val="0"/>
              <w:marBottom w:val="0"/>
              <w:divBdr>
                <w:top w:val="none" w:sz="0" w:space="0" w:color="auto"/>
                <w:left w:val="none" w:sz="0" w:space="0" w:color="auto"/>
                <w:bottom w:val="none" w:sz="0" w:space="0" w:color="auto"/>
                <w:right w:val="none" w:sz="0" w:space="0" w:color="auto"/>
              </w:divBdr>
            </w:div>
          </w:divsChild>
        </w:div>
        <w:div w:id="367687200">
          <w:marLeft w:val="0"/>
          <w:marRight w:val="0"/>
          <w:marTop w:val="0"/>
          <w:marBottom w:val="150"/>
          <w:divBdr>
            <w:top w:val="none" w:sz="0" w:space="0" w:color="auto"/>
            <w:left w:val="none" w:sz="0" w:space="0" w:color="auto"/>
            <w:bottom w:val="none" w:sz="0" w:space="0" w:color="auto"/>
            <w:right w:val="none" w:sz="0" w:space="0" w:color="auto"/>
          </w:divBdr>
          <w:divsChild>
            <w:div w:id="1169633667">
              <w:marLeft w:val="1260"/>
              <w:marRight w:val="0"/>
              <w:marTop w:val="0"/>
              <w:marBottom w:val="0"/>
              <w:divBdr>
                <w:top w:val="none" w:sz="0" w:space="0" w:color="auto"/>
                <w:left w:val="none" w:sz="0" w:space="0" w:color="auto"/>
                <w:bottom w:val="none" w:sz="0" w:space="0" w:color="auto"/>
                <w:right w:val="none" w:sz="0" w:space="0" w:color="auto"/>
              </w:divBdr>
              <w:divsChild>
                <w:div w:id="1522089703">
                  <w:marLeft w:val="750"/>
                  <w:marRight w:val="0"/>
                  <w:marTop w:val="180"/>
                  <w:marBottom w:val="240"/>
                  <w:divBdr>
                    <w:top w:val="none" w:sz="0" w:space="0" w:color="auto"/>
                    <w:left w:val="none" w:sz="0" w:space="0" w:color="auto"/>
                    <w:bottom w:val="none" w:sz="0" w:space="0" w:color="auto"/>
                    <w:right w:val="none" w:sz="0" w:space="0" w:color="auto"/>
                  </w:divBdr>
                  <w:divsChild>
                    <w:div w:id="1902322843">
                      <w:marLeft w:val="0"/>
                      <w:marRight w:val="0"/>
                      <w:marTop w:val="0"/>
                      <w:marBottom w:val="0"/>
                      <w:divBdr>
                        <w:top w:val="none" w:sz="0" w:space="0" w:color="auto"/>
                        <w:left w:val="none" w:sz="0" w:space="0" w:color="auto"/>
                        <w:bottom w:val="none" w:sz="0" w:space="0" w:color="auto"/>
                        <w:right w:val="none" w:sz="0" w:space="0" w:color="auto"/>
                      </w:divBdr>
                    </w:div>
                    <w:div w:id="185607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48216">
          <w:marLeft w:val="0"/>
          <w:marRight w:val="0"/>
          <w:marTop w:val="0"/>
          <w:marBottom w:val="150"/>
          <w:divBdr>
            <w:top w:val="none" w:sz="0" w:space="0" w:color="auto"/>
            <w:left w:val="none" w:sz="0" w:space="0" w:color="auto"/>
            <w:bottom w:val="none" w:sz="0" w:space="0" w:color="auto"/>
            <w:right w:val="none" w:sz="0" w:space="0" w:color="auto"/>
          </w:divBdr>
          <w:divsChild>
            <w:div w:id="1192718340">
              <w:marLeft w:val="1260"/>
              <w:marRight w:val="0"/>
              <w:marTop w:val="0"/>
              <w:marBottom w:val="0"/>
              <w:divBdr>
                <w:top w:val="none" w:sz="0" w:space="0" w:color="auto"/>
                <w:left w:val="none" w:sz="0" w:space="0" w:color="auto"/>
                <w:bottom w:val="none" w:sz="0" w:space="0" w:color="auto"/>
                <w:right w:val="none" w:sz="0" w:space="0" w:color="auto"/>
              </w:divBdr>
            </w:div>
          </w:divsChild>
        </w:div>
        <w:div w:id="1069421663">
          <w:marLeft w:val="0"/>
          <w:marRight w:val="0"/>
          <w:marTop w:val="0"/>
          <w:marBottom w:val="150"/>
          <w:divBdr>
            <w:top w:val="none" w:sz="0" w:space="0" w:color="auto"/>
            <w:left w:val="none" w:sz="0" w:space="0" w:color="auto"/>
            <w:bottom w:val="none" w:sz="0" w:space="0" w:color="auto"/>
            <w:right w:val="none" w:sz="0" w:space="0" w:color="auto"/>
          </w:divBdr>
          <w:divsChild>
            <w:div w:id="121652207">
              <w:marLeft w:val="1260"/>
              <w:marRight w:val="0"/>
              <w:marTop w:val="0"/>
              <w:marBottom w:val="0"/>
              <w:divBdr>
                <w:top w:val="none" w:sz="0" w:space="0" w:color="auto"/>
                <w:left w:val="none" w:sz="0" w:space="0" w:color="auto"/>
                <w:bottom w:val="none" w:sz="0" w:space="0" w:color="auto"/>
                <w:right w:val="none" w:sz="0" w:space="0" w:color="auto"/>
              </w:divBdr>
            </w:div>
          </w:divsChild>
        </w:div>
        <w:div w:id="96024072">
          <w:marLeft w:val="0"/>
          <w:marRight w:val="0"/>
          <w:marTop w:val="0"/>
          <w:marBottom w:val="150"/>
          <w:divBdr>
            <w:top w:val="none" w:sz="0" w:space="0" w:color="auto"/>
            <w:left w:val="none" w:sz="0" w:space="0" w:color="auto"/>
            <w:bottom w:val="none" w:sz="0" w:space="0" w:color="auto"/>
            <w:right w:val="none" w:sz="0" w:space="0" w:color="auto"/>
          </w:divBdr>
          <w:divsChild>
            <w:div w:id="409691910">
              <w:marLeft w:val="126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1332</Words>
  <Characters>7328</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Aurélie COSTE</dc:creator>
  <cp:lastModifiedBy>Dachard Fabienne</cp:lastModifiedBy>
  <cp:revision>3</cp:revision>
  <cp:lastPrinted>2026-03-31T08:39:00Z</cp:lastPrinted>
  <dcterms:created xsi:type="dcterms:W3CDTF">2026-03-31T12:47:00Z</dcterms:created>
  <dcterms:modified xsi:type="dcterms:W3CDTF">2026-03-31T12:48:00Z</dcterms:modified>
</cp:coreProperties>
</file>