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E50E5" w14:textId="26D9A1C9" w:rsidR="004A20BC" w:rsidRPr="00520316" w:rsidRDefault="00461711" w:rsidP="00461711">
      <w:pPr>
        <w:pBdr>
          <w:top w:val="single" w:sz="4" w:space="1" w:color="auto"/>
          <w:left w:val="single" w:sz="4" w:space="4" w:color="auto"/>
          <w:bottom w:val="single" w:sz="4" w:space="1" w:color="auto"/>
          <w:right w:val="single" w:sz="4" w:space="4" w:color="auto"/>
        </w:pBdr>
        <w:jc w:val="center"/>
        <w:rPr>
          <w:rFonts w:ascii="Calibri" w:hAnsi="Calibri" w:cs="Calibri"/>
          <w:b/>
          <w:bCs/>
          <w:sz w:val="28"/>
          <w:szCs w:val="28"/>
        </w:rPr>
      </w:pPr>
      <w:r w:rsidRPr="00520316">
        <w:rPr>
          <w:rFonts w:ascii="Calibri" w:hAnsi="Calibri" w:cs="Calibri"/>
          <w:b/>
          <w:bCs/>
          <w:sz w:val="28"/>
          <w:szCs w:val="28"/>
        </w:rPr>
        <w:t>Accord d’entreprise d’aménagement du temps de travail</w:t>
      </w:r>
      <w:r w:rsidR="003400C5">
        <w:rPr>
          <w:rFonts w:ascii="Calibri" w:hAnsi="Calibri" w:cs="Calibri"/>
          <w:b/>
          <w:bCs/>
          <w:sz w:val="28"/>
          <w:szCs w:val="28"/>
        </w:rPr>
        <w:t xml:space="preserve"> des salariés saisonniers et CDD</w:t>
      </w:r>
      <w:r w:rsidR="008D3935">
        <w:rPr>
          <w:rFonts w:ascii="Calibri" w:hAnsi="Calibri" w:cs="Calibri"/>
          <w:b/>
          <w:bCs/>
          <w:sz w:val="28"/>
          <w:szCs w:val="28"/>
        </w:rPr>
        <w:t xml:space="preserve"> sous forme de modulation</w:t>
      </w:r>
    </w:p>
    <w:p w14:paraId="7229F519" w14:textId="55620B2D" w:rsidR="00461711" w:rsidRPr="00520316" w:rsidRDefault="00461711" w:rsidP="00461711">
      <w:pPr>
        <w:spacing w:before="240"/>
        <w:rPr>
          <w:rFonts w:ascii="Calibri" w:hAnsi="Calibri" w:cs="Calibri"/>
          <w:b/>
          <w:bCs/>
        </w:rPr>
      </w:pPr>
      <w:r w:rsidRPr="00520316">
        <w:rPr>
          <w:rFonts w:ascii="Calibri" w:hAnsi="Calibri" w:cs="Calibri"/>
          <w:b/>
          <w:bCs/>
          <w:u w:val="single"/>
        </w:rPr>
        <w:t>Entre</w:t>
      </w:r>
      <w:r w:rsidRPr="00520316">
        <w:rPr>
          <w:rFonts w:ascii="Calibri" w:hAnsi="Calibri" w:cs="Calibri"/>
          <w:b/>
          <w:bCs/>
        </w:rPr>
        <w:t xml:space="preserve"> : </w:t>
      </w:r>
    </w:p>
    <w:p w14:paraId="7E9ED2C8" w14:textId="5BBE449C" w:rsidR="00461711" w:rsidRPr="00520316" w:rsidRDefault="00461711" w:rsidP="00461711">
      <w:pPr>
        <w:spacing w:line="240" w:lineRule="auto"/>
        <w:rPr>
          <w:rFonts w:ascii="Calibri" w:hAnsi="Calibri" w:cs="Calibri"/>
        </w:rPr>
      </w:pPr>
      <w:r w:rsidRPr="00520316">
        <w:rPr>
          <w:rFonts w:ascii="Calibri" w:hAnsi="Calibri" w:cs="Calibri"/>
        </w:rPr>
        <w:t xml:space="preserve">La Société </w:t>
      </w:r>
      <w:r w:rsidR="00F10121">
        <w:rPr>
          <w:rFonts w:ascii="Calibri" w:hAnsi="Calibri" w:cs="Calibri"/>
        </w:rPr>
        <w:t>xxx</w:t>
      </w:r>
      <w:r w:rsidRPr="00520316">
        <w:rPr>
          <w:rFonts w:ascii="Calibri" w:hAnsi="Calibri" w:cs="Calibri"/>
        </w:rPr>
        <w:t xml:space="preserve"> – entreprise individuelle</w:t>
      </w:r>
    </w:p>
    <w:p w14:paraId="43B61529" w14:textId="027A80A8" w:rsidR="00461711" w:rsidRPr="00520316" w:rsidRDefault="00461711" w:rsidP="00461711">
      <w:pPr>
        <w:spacing w:line="240" w:lineRule="auto"/>
        <w:rPr>
          <w:rFonts w:ascii="Calibri" w:hAnsi="Calibri" w:cs="Calibri"/>
        </w:rPr>
      </w:pPr>
      <w:r w:rsidRPr="00520316">
        <w:rPr>
          <w:rFonts w:ascii="Calibri" w:hAnsi="Calibri" w:cs="Calibri"/>
        </w:rPr>
        <w:t>Dont le siège social est situé Belvédère d’Ontex – Grumeau – 73310 ONTEX</w:t>
      </w:r>
    </w:p>
    <w:p w14:paraId="7B947898" w14:textId="4C23D7EC" w:rsidR="00461711" w:rsidRPr="00520316" w:rsidRDefault="00461711" w:rsidP="00461711">
      <w:pPr>
        <w:spacing w:line="240" w:lineRule="auto"/>
        <w:rPr>
          <w:rFonts w:ascii="Calibri" w:hAnsi="Calibri" w:cs="Calibri"/>
        </w:rPr>
      </w:pPr>
      <w:r w:rsidRPr="00520316">
        <w:rPr>
          <w:rFonts w:ascii="Calibri" w:hAnsi="Calibri" w:cs="Calibri"/>
        </w:rPr>
        <w:t>Code APE : 5610A</w:t>
      </w:r>
    </w:p>
    <w:p w14:paraId="065DB849" w14:textId="77C1E957" w:rsidR="00461711" w:rsidRPr="00520316" w:rsidRDefault="00461711" w:rsidP="00461711">
      <w:pPr>
        <w:spacing w:line="240" w:lineRule="auto"/>
        <w:rPr>
          <w:rFonts w:ascii="Calibri" w:hAnsi="Calibri" w:cs="Calibri"/>
        </w:rPr>
      </w:pPr>
      <w:r w:rsidRPr="00520316">
        <w:rPr>
          <w:rFonts w:ascii="Calibri" w:hAnsi="Calibri" w:cs="Calibri"/>
        </w:rPr>
        <w:t>N° Siret : 80201857200023</w:t>
      </w:r>
    </w:p>
    <w:p w14:paraId="5539AF9B" w14:textId="7EF4316A" w:rsidR="00461711" w:rsidRPr="00520316" w:rsidRDefault="00461711" w:rsidP="00461711">
      <w:pPr>
        <w:spacing w:line="240" w:lineRule="auto"/>
        <w:rPr>
          <w:rFonts w:ascii="Calibri" w:hAnsi="Calibri" w:cs="Calibri"/>
        </w:rPr>
      </w:pPr>
      <w:r w:rsidRPr="00520316">
        <w:rPr>
          <w:rFonts w:ascii="Calibri" w:hAnsi="Calibri" w:cs="Calibri"/>
        </w:rPr>
        <w:t xml:space="preserve">Représentée par M. </w:t>
      </w:r>
      <w:r w:rsidR="00F10121">
        <w:rPr>
          <w:rFonts w:ascii="Calibri" w:hAnsi="Calibri" w:cs="Calibri"/>
        </w:rPr>
        <w:t>xxx</w:t>
      </w:r>
      <w:r w:rsidRPr="00520316">
        <w:rPr>
          <w:rFonts w:ascii="Calibri" w:hAnsi="Calibri" w:cs="Calibri"/>
        </w:rPr>
        <w:t>, agissant en qualité de chef d’entreprise,</w:t>
      </w:r>
    </w:p>
    <w:p w14:paraId="67E85B24" w14:textId="5678E135" w:rsidR="00461711" w:rsidRPr="00520316" w:rsidRDefault="00461711" w:rsidP="00461711">
      <w:pPr>
        <w:spacing w:line="240" w:lineRule="auto"/>
        <w:rPr>
          <w:rFonts w:ascii="Calibri" w:hAnsi="Calibri" w:cs="Calibri"/>
        </w:rPr>
      </w:pPr>
      <w:r w:rsidRPr="00520316">
        <w:rPr>
          <w:rFonts w:ascii="Calibri" w:hAnsi="Calibri" w:cs="Calibri"/>
        </w:rPr>
        <w:t>Ci-après dénommée « la société » ou « la direction »</w:t>
      </w:r>
    </w:p>
    <w:p w14:paraId="46A2362C" w14:textId="5B2FA45F" w:rsidR="00461711" w:rsidRPr="00520316" w:rsidRDefault="00461711" w:rsidP="00461711">
      <w:pPr>
        <w:jc w:val="right"/>
        <w:rPr>
          <w:rFonts w:ascii="Calibri" w:hAnsi="Calibri" w:cs="Calibri"/>
        </w:rPr>
      </w:pPr>
      <w:r w:rsidRPr="00520316">
        <w:rPr>
          <w:rFonts w:ascii="Calibri" w:hAnsi="Calibri" w:cs="Calibri"/>
        </w:rPr>
        <w:t>D’une part,</w:t>
      </w:r>
    </w:p>
    <w:p w14:paraId="1DE9DFBE" w14:textId="77777777" w:rsidR="00461711" w:rsidRPr="00520316" w:rsidRDefault="00461711">
      <w:pPr>
        <w:rPr>
          <w:rFonts w:ascii="Calibri" w:hAnsi="Calibri" w:cs="Calibri"/>
        </w:rPr>
      </w:pPr>
    </w:p>
    <w:p w14:paraId="204FAB9A" w14:textId="7B918A15" w:rsidR="00461711" w:rsidRPr="00520316" w:rsidRDefault="00461711">
      <w:pPr>
        <w:rPr>
          <w:rFonts w:ascii="Calibri" w:hAnsi="Calibri" w:cs="Calibri"/>
          <w:b/>
          <w:bCs/>
          <w:u w:val="single"/>
        </w:rPr>
      </w:pPr>
      <w:r w:rsidRPr="00520316">
        <w:rPr>
          <w:rFonts w:ascii="Calibri" w:hAnsi="Calibri" w:cs="Calibri"/>
          <w:b/>
          <w:bCs/>
          <w:u w:val="single"/>
        </w:rPr>
        <w:t>Et</w:t>
      </w:r>
      <w:r w:rsidRPr="00520316">
        <w:rPr>
          <w:rFonts w:ascii="Calibri" w:hAnsi="Calibri" w:cs="Calibri"/>
          <w:b/>
          <w:bCs/>
        </w:rPr>
        <w:t> :</w:t>
      </w:r>
      <w:r w:rsidRPr="00520316">
        <w:rPr>
          <w:rFonts w:ascii="Calibri" w:hAnsi="Calibri" w:cs="Calibri"/>
          <w:b/>
          <w:bCs/>
          <w:u w:val="single"/>
        </w:rPr>
        <w:t xml:space="preserve"> </w:t>
      </w:r>
    </w:p>
    <w:p w14:paraId="44957DC8" w14:textId="77BD7B0B" w:rsidR="00461711" w:rsidRPr="00520316" w:rsidRDefault="00461711" w:rsidP="00461711">
      <w:pPr>
        <w:spacing w:line="240" w:lineRule="auto"/>
        <w:rPr>
          <w:rFonts w:ascii="Calibri" w:hAnsi="Calibri" w:cs="Calibri"/>
        </w:rPr>
      </w:pPr>
      <w:r w:rsidRPr="00520316">
        <w:rPr>
          <w:rFonts w:ascii="Calibri" w:hAnsi="Calibri" w:cs="Calibri"/>
        </w:rPr>
        <w:t>L’ensemble du personnel de la société,</w:t>
      </w:r>
    </w:p>
    <w:p w14:paraId="4A150676" w14:textId="67D8EEB6" w:rsidR="00461711" w:rsidRPr="00520316" w:rsidRDefault="00461711" w:rsidP="006A7A85">
      <w:pPr>
        <w:spacing w:line="240" w:lineRule="auto"/>
        <w:jc w:val="both"/>
        <w:rPr>
          <w:rFonts w:ascii="Calibri" w:hAnsi="Calibri" w:cs="Calibri"/>
        </w:rPr>
      </w:pPr>
      <w:r w:rsidRPr="00520316">
        <w:rPr>
          <w:rFonts w:ascii="Calibri" w:hAnsi="Calibri" w:cs="Calibri"/>
        </w:rPr>
        <w:t>Ayant ratifié l’accord à la suite d’un vote qui a recueilli la majorité des deux tiers et dont le procès-verbal est joint au présent accord</w:t>
      </w:r>
    </w:p>
    <w:p w14:paraId="4BE0331C" w14:textId="383E1ACF" w:rsidR="00461711" w:rsidRPr="00520316" w:rsidRDefault="00461711" w:rsidP="00461711">
      <w:pPr>
        <w:spacing w:line="240" w:lineRule="auto"/>
        <w:rPr>
          <w:rFonts w:ascii="Calibri" w:hAnsi="Calibri" w:cs="Calibri"/>
        </w:rPr>
      </w:pPr>
      <w:r w:rsidRPr="00520316">
        <w:rPr>
          <w:rFonts w:ascii="Calibri" w:hAnsi="Calibri" w:cs="Calibri"/>
        </w:rPr>
        <w:t>Ci-après dénommé « le personnel »</w:t>
      </w:r>
    </w:p>
    <w:p w14:paraId="6274BC2D" w14:textId="0E0BE196" w:rsidR="00461711" w:rsidRPr="00520316" w:rsidRDefault="00461711" w:rsidP="00461711">
      <w:pPr>
        <w:jc w:val="right"/>
        <w:rPr>
          <w:rFonts w:ascii="Calibri" w:hAnsi="Calibri" w:cs="Calibri"/>
        </w:rPr>
      </w:pPr>
      <w:r w:rsidRPr="00520316">
        <w:rPr>
          <w:rFonts w:ascii="Calibri" w:hAnsi="Calibri" w:cs="Calibri"/>
        </w:rPr>
        <w:t>D’autre part,</w:t>
      </w:r>
    </w:p>
    <w:p w14:paraId="5DC13F1D" w14:textId="77777777" w:rsidR="00461711" w:rsidRPr="00520316" w:rsidRDefault="00461711">
      <w:pPr>
        <w:rPr>
          <w:rFonts w:ascii="Calibri" w:hAnsi="Calibri" w:cs="Calibri"/>
        </w:rPr>
      </w:pPr>
    </w:p>
    <w:p w14:paraId="4A11B25F" w14:textId="160B4F82" w:rsidR="00461711" w:rsidRPr="00520316" w:rsidRDefault="00461711">
      <w:pPr>
        <w:rPr>
          <w:rFonts w:ascii="Calibri" w:hAnsi="Calibri" w:cs="Calibri"/>
        </w:rPr>
      </w:pPr>
      <w:r w:rsidRPr="00520316">
        <w:rPr>
          <w:rFonts w:ascii="Calibri" w:hAnsi="Calibri" w:cs="Calibri"/>
          <w:b/>
          <w:bCs/>
          <w:u w:val="single"/>
        </w:rPr>
        <w:t>Préambule</w:t>
      </w:r>
      <w:r w:rsidRPr="00520316">
        <w:rPr>
          <w:rFonts w:ascii="Calibri" w:hAnsi="Calibri" w:cs="Calibri"/>
        </w:rPr>
        <w:t xml:space="preserve"> : </w:t>
      </w:r>
    </w:p>
    <w:p w14:paraId="2AF0C131" w14:textId="76B13699" w:rsidR="00461711" w:rsidRDefault="007C502C" w:rsidP="007C502C">
      <w:pPr>
        <w:spacing w:line="240" w:lineRule="auto"/>
        <w:jc w:val="both"/>
        <w:rPr>
          <w:rFonts w:ascii="Calibri" w:hAnsi="Calibri" w:cs="Calibri"/>
        </w:rPr>
      </w:pPr>
      <w:r>
        <w:rPr>
          <w:rFonts w:ascii="Calibri" w:hAnsi="Calibri" w:cs="Calibri"/>
        </w:rPr>
        <w:t xml:space="preserve">L’entreprise est une structure touristique de bar et petite restauration située sur les hauteurs du Lac du Bourget, soumise en tant que telles aux variations d’activités liées </w:t>
      </w:r>
      <w:r w:rsidR="00580304">
        <w:rPr>
          <w:rFonts w:ascii="Calibri" w:hAnsi="Calibri" w:cs="Calibri"/>
        </w:rPr>
        <w:t xml:space="preserve">aux conditions climatiques, </w:t>
      </w:r>
      <w:r>
        <w:rPr>
          <w:rFonts w:ascii="Calibri" w:hAnsi="Calibri" w:cs="Calibri"/>
        </w:rPr>
        <w:t>à la saisonnalité et aux modes de vie collectifs (vacances, congés, ponts). Elle dépend de la Convention collective nationales des Hôtels, Cafés, Restaurant du 30 Avril 1997 (</w:t>
      </w:r>
      <w:proofErr w:type="spellStart"/>
      <w:r>
        <w:rPr>
          <w:rFonts w:ascii="Calibri" w:hAnsi="Calibri" w:cs="Calibri"/>
        </w:rPr>
        <w:t>idcc</w:t>
      </w:r>
      <w:proofErr w:type="spellEnd"/>
      <w:r>
        <w:rPr>
          <w:rFonts w:ascii="Calibri" w:hAnsi="Calibri" w:cs="Calibri"/>
        </w:rPr>
        <w:t xml:space="preserve"> 1979).</w:t>
      </w:r>
    </w:p>
    <w:p w14:paraId="3DC96DB1" w14:textId="287CABE7" w:rsidR="006A7A85" w:rsidRDefault="007C502C" w:rsidP="007C502C">
      <w:pPr>
        <w:spacing w:line="240" w:lineRule="auto"/>
        <w:jc w:val="both"/>
        <w:rPr>
          <w:rFonts w:ascii="Calibri" w:hAnsi="Calibri" w:cs="Calibri"/>
        </w:rPr>
      </w:pPr>
      <w:r w:rsidRPr="007C502C">
        <w:rPr>
          <w:rFonts w:ascii="Calibri" w:hAnsi="Calibri" w:cs="Calibri"/>
        </w:rPr>
        <w:t xml:space="preserve">C’est dans ce contexte, </w:t>
      </w:r>
      <w:r w:rsidR="006A7A85">
        <w:rPr>
          <w:rFonts w:ascii="Calibri" w:hAnsi="Calibri" w:cs="Calibri"/>
        </w:rPr>
        <w:t xml:space="preserve">et par application de l’article L.2232-21 du Code du travail, </w:t>
      </w:r>
      <w:r w:rsidRPr="007C502C">
        <w:rPr>
          <w:rFonts w:ascii="Calibri" w:hAnsi="Calibri" w:cs="Calibri"/>
        </w:rPr>
        <w:t>que</w:t>
      </w:r>
      <w:r w:rsidR="006A7A85">
        <w:rPr>
          <w:rFonts w:ascii="Calibri" w:hAnsi="Calibri" w:cs="Calibri"/>
        </w:rPr>
        <w:t xml:space="preserve"> la Société, dépourvue de délégué syndical et dont l’effectif habituel est inférieur à 11 salariés, a décidé de soumettre à son personnel un projet d’accord </w:t>
      </w:r>
      <w:r w:rsidR="006A7A85" w:rsidRPr="007C502C">
        <w:rPr>
          <w:rFonts w:ascii="Calibri" w:hAnsi="Calibri" w:cs="Calibri"/>
        </w:rPr>
        <w:t>d’aménagement du temps de travail sur une période supérieure à la semaine, adapté aux spécificités de l’activité de l’entreprise</w:t>
      </w:r>
      <w:r w:rsidR="006A7A85">
        <w:rPr>
          <w:rFonts w:ascii="Calibri" w:hAnsi="Calibri" w:cs="Calibri"/>
        </w:rPr>
        <w:t xml:space="preserve">. </w:t>
      </w:r>
    </w:p>
    <w:p w14:paraId="2CB1363C" w14:textId="1E6EA123" w:rsidR="006A7A85" w:rsidRDefault="006A7A85" w:rsidP="007C502C">
      <w:pPr>
        <w:spacing w:line="240" w:lineRule="auto"/>
        <w:jc w:val="both"/>
        <w:rPr>
          <w:rFonts w:ascii="Calibri" w:hAnsi="Calibri" w:cs="Calibri"/>
        </w:rPr>
      </w:pPr>
      <w:r>
        <w:rPr>
          <w:rFonts w:ascii="Calibri" w:hAnsi="Calibri" w:cs="Calibri"/>
        </w:rPr>
        <w:t xml:space="preserve">La Société, </w:t>
      </w:r>
      <w:r w:rsidRPr="006A7A85">
        <w:rPr>
          <w:rFonts w:ascii="Calibri" w:hAnsi="Calibri" w:cs="Calibri" w:hint="cs"/>
          <w:bCs/>
        </w:rPr>
        <w:t xml:space="preserve">désireuse de développer une politique d’organisation du temps de travail, à la fois adaptée aux nécessités de fonctionnement de la Société </w:t>
      </w:r>
      <w:r w:rsidRPr="006A7A85">
        <w:rPr>
          <w:rFonts w:ascii="Calibri" w:hAnsi="Calibri" w:cs="Calibri" w:hint="cs"/>
        </w:rPr>
        <w:t>et destinée à répondre au mieux aux principales attentes du personnel et des clients</w:t>
      </w:r>
      <w:r w:rsidRPr="006A7A85">
        <w:rPr>
          <w:rFonts w:ascii="Calibri" w:hAnsi="Calibri" w:cs="Calibri" w:hint="cs"/>
          <w:bCs/>
        </w:rPr>
        <w:t>, propose aux salariés le présent accord d’entreprise</w:t>
      </w:r>
      <w:r w:rsidR="0057671E">
        <w:rPr>
          <w:rFonts w:ascii="Calibri" w:hAnsi="Calibri" w:cs="Calibri"/>
          <w:bCs/>
        </w:rPr>
        <w:t>.</w:t>
      </w:r>
    </w:p>
    <w:p w14:paraId="173C8CC9" w14:textId="6F5DFDDA" w:rsidR="007C502C" w:rsidRDefault="006A7A85" w:rsidP="007C502C">
      <w:pPr>
        <w:spacing w:line="240" w:lineRule="auto"/>
        <w:jc w:val="both"/>
        <w:rPr>
          <w:rFonts w:ascii="Calibri" w:hAnsi="Calibri" w:cs="Calibri"/>
        </w:rPr>
      </w:pPr>
      <w:r>
        <w:rPr>
          <w:rFonts w:ascii="Calibri" w:hAnsi="Calibri" w:cs="Calibri"/>
        </w:rPr>
        <w:t xml:space="preserve">La Société considère qu’un système de modulation du temps de travail est le plus adapté compte tenu du caractère irrégulier de l’activité et ainsi de la difficulté de se conformer à un seul horaire collectif. </w:t>
      </w:r>
    </w:p>
    <w:p w14:paraId="0945CDBB" w14:textId="16D63F34" w:rsidR="007C502C" w:rsidRDefault="007C502C" w:rsidP="0091073B">
      <w:pPr>
        <w:spacing w:line="240" w:lineRule="auto"/>
        <w:jc w:val="both"/>
        <w:rPr>
          <w:rFonts w:ascii="Calibri" w:hAnsi="Calibri" w:cs="Calibri"/>
        </w:rPr>
      </w:pPr>
      <w:r w:rsidRPr="007C502C">
        <w:rPr>
          <w:rFonts w:ascii="Calibri" w:hAnsi="Calibri" w:cs="Calibri"/>
        </w:rPr>
        <w:lastRenderedPageBreak/>
        <w:t>Le présent accord se substituera, à compter de sa date d’application, aux dispositions portant sur le même objet des avenants n° 2 du 5 février 2007 et n° 19 du 29 septembre 2014, attachés à la convention collective des Hôtels, cafés, restaurants du 30 avril 1997.</w:t>
      </w:r>
    </w:p>
    <w:p w14:paraId="5A4517D1" w14:textId="77777777" w:rsidR="006A7A85" w:rsidRPr="00520316" w:rsidRDefault="006A7A85" w:rsidP="0091073B">
      <w:pPr>
        <w:spacing w:line="240" w:lineRule="auto"/>
        <w:jc w:val="both"/>
        <w:rPr>
          <w:rFonts w:ascii="Calibri" w:hAnsi="Calibri" w:cs="Calibri"/>
        </w:rPr>
      </w:pPr>
    </w:p>
    <w:p w14:paraId="5F6460A9" w14:textId="31BA66B5" w:rsidR="00461711" w:rsidRPr="00520316" w:rsidRDefault="00EB748A" w:rsidP="00C31555">
      <w:pPr>
        <w:spacing w:line="240" w:lineRule="auto"/>
        <w:rPr>
          <w:rFonts w:ascii="Calibri" w:hAnsi="Calibri" w:cs="Calibri"/>
          <w:b/>
          <w:bCs/>
          <w:u w:val="single"/>
        </w:rPr>
      </w:pPr>
      <w:r w:rsidRPr="00520316">
        <w:rPr>
          <w:rFonts w:ascii="Calibri" w:hAnsi="Calibri" w:cs="Calibri"/>
          <w:b/>
          <w:bCs/>
          <w:u w:val="single"/>
        </w:rPr>
        <w:t xml:space="preserve">Article 1 : Champ d’application </w:t>
      </w:r>
    </w:p>
    <w:p w14:paraId="2B4F97FF" w14:textId="47F4DBB3" w:rsidR="00EB748A" w:rsidRPr="00520316" w:rsidRDefault="00EB748A" w:rsidP="00C31555">
      <w:pPr>
        <w:spacing w:line="240" w:lineRule="auto"/>
        <w:jc w:val="both"/>
        <w:rPr>
          <w:rFonts w:ascii="Calibri" w:hAnsi="Calibri" w:cs="Calibri"/>
        </w:rPr>
      </w:pPr>
      <w:r w:rsidRPr="00520316">
        <w:rPr>
          <w:rFonts w:ascii="Calibri" w:hAnsi="Calibri" w:cs="Calibri"/>
        </w:rPr>
        <w:t xml:space="preserve">Le présent accord s’applique à l’ensemble des salariés présents à l’effectif à la date de son entrée en vigueur ou recrutés postérieurement à cette date : </w:t>
      </w:r>
    </w:p>
    <w:p w14:paraId="00C10A31" w14:textId="088900DB" w:rsidR="00EB748A" w:rsidRPr="00520316" w:rsidRDefault="00EB748A" w:rsidP="00C31555">
      <w:pPr>
        <w:pStyle w:val="Paragraphedeliste"/>
        <w:numPr>
          <w:ilvl w:val="0"/>
          <w:numId w:val="1"/>
        </w:numPr>
        <w:spacing w:line="240" w:lineRule="auto"/>
        <w:jc w:val="both"/>
        <w:rPr>
          <w:rFonts w:ascii="Calibri" w:hAnsi="Calibri" w:cs="Calibri"/>
        </w:rPr>
      </w:pPr>
      <w:r w:rsidRPr="00520316">
        <w:rPr>
          <w:rFonts w:ascii="Calibri" w:hAnsi="Calibri" w:cs="Calibri"/>
        </w:rPr>
        <w:t xml:space="preserve">Quelle que soit la </w:t>
      </w:r>
      <w:r w:rsidR="003400C5">
        <w:rPr>
          <w:rFonts w:ascii="Calibri" w:hAnsi="Calibri" w:cs="Calibri"/>
        </w:rPr>
        <w:t xml:space="preserve">fonction </w:t>
      </w:r>
      <w:r w:rsidR="0057671E">
        <w:rPr>
          <w:rFonts w:ascii="Calibri" w:hAnsi="Calibri" w:cs="Calibri"/>
        </w:rPr>
        <w:t xml:space="preserve">occupée </w:t>
      </w:r>
      <w:r w:rsidR="003400C5">
        <w:rPr>
          <w:rFonts w:ascii="Calibri" w:hAnsi="Calibri" w:cs="Calibri"/>
        </w:rPr>
        <w:t>et le service auquel il appartient</w:t>
      </w:r>
      <w:r w:rsidRPr="00520316">
        <w:rPr>
          <w:rFonts w:ascii="Calibri" w:hAnsi="Calibri" w:cs="Calibri"/>
        </w:rPr>
        <w:t> ;</w:t>
      </w:r>
    </w:p>
    <w:p w14:paraId="1E86E580" w14:textId="538585DA" w:rsidR="00EB748A" w:rsidRPr="00520316" w:rsidRDefault="00EB748A" w:rsidP="00C31555">
      <w:pPr>
        <w:pStyle w:val="Paragraphedeliste"/>
        <w:numPr>
          <w:ilvl w:val="0"/>
          <w:numId w:val="1"/>
        </w:numPr>
        <w:spacing w:line="240" w:lineRule="auto"/>
        <w:jc w:val="both"/>
        <w:rPr>
          <w:rFonts w:ascii="Calibri" w:hAnsi="Calibri" w:cs="Calibri"/>
        </w:rPr>
      </w:pPr>
      <w:r w:rsidRPr="00520316">
        <w:rPr>
          <w:rFonts w:ascii="Calibri" w:hAnsi="Calibri" w:cs="Calibri"/>
        </w:rPr>
        <w:t>Et embauché sous contrat de travail à durée déterminée</w:t>
      </w:r>
      <w:r w:rsidR="007C502C">
        <w:rPr>
          <w:rFonts w:ascii="Calibri" w:hAnsi="Calibri" w:cs="Calibri"/>
        </w:rPr>
        <w:t>, quel que soit le motif de recours, travaillant à temps plein ou à temps partiel</w:t>
      </w:r>
      <w:r w:rsidRPr="00520316">
        <w:rPr>
          <w:rFonts w:ascii="Calibri" w:hAnsi="Calibri" w:cs="Calibri"/>
        </w:rPr>
        <w:t>.</w:t>
      </w:r>
    </w:p>
    <w:p w14:paraId="6D988193" w14:textId="2EFD82D8" w:rsidR="00EB748A" w:rsidRDefault="00EB748A" w:rsidP="00C31555">
      <w:pPr>
        <w:spacing w:line="240" w:lineRule="auto"/>
        <w:jc w:val="both"/>
        <w:rPr>
          <w:rFonts w:ascii="Calibri" w:hAnsi="Calibri" w:cs="Calibri"/>
        </w:rPr>
      </w:pPr>
      <w:r w:rsidRPr="00520316">
        <w:rPr>
          <w:rFonts w:ascii="Calibri" w:hAnsi="Calibri" w:cs="Calibri"/>
        </w:rPr>
        <w:t>Toutefois, les salariés disposant qu’une convention individuelle de forfait en jours sur l’année ou la saison</w:t>
      </w:r>
      <w:r w:rsidR="007C502C">
        <w:rPr>
          <w:rFonts w:ascii="Calibri" w:hAnsi="Calibri" w:cs="Calibri"/>
        </w:rPr>
        <w:t xml:space="preserve">, les stagiaires, les jeunes travailleurs et apprentis de moins de 18 ans </w:t>
      </w:r>
      <w:r w:rsidRPr="00520316">
        <w:rPr>
          <w:rFonts w:ascii="Calibri" w:hAnsi="Calibri" w:cs="Calibri"/>
        </w:rPr>
        <w:t>ne rentre</w:t>
      </w:r>
      <w:r w:rsidR="007C502C">
        <w:rPr>
          <w:rFonts w:ascii="Calibri" w:hAnsi="Calibri" w:cs="Calibri"/>
        </w:rPr>
        <w:t>nt</w:t>
      </w:r>
      <w:r w:rsidRPr="00520316">
        <w:rPr>
          <w:rFonts w:ascii="Calibri" w:hAnsi="Calibri" w:cs="Calibri"/>
        </w:rPr>
        <w:t xml:space="preserve"> pas dans le champ d’application du présent accord. </w:t>
      </w:r>
    </w:p>
    <w:p w14:paraId="1A0288BD" w14:textId="77777777" w:rsidR="003400C5" w:rsidRDefault="003400C5" w:rsidP="00C31555">
      <w:pPr>
        <w:spacing w:line="240" w:lineRule="auto"/>
        <w:jc w:val="both"/>
        <w:rPr>
          <w:rFonts w:ascii="Calibri" w:hAnsi="Calibri" w:cs="Calibri"/>
        </w:rPr>
      </w:pPr>
    </w:p>
    <w:p w14:paraId="34AB7623" w14:textId="289DF2DA" w:rsidR="003400C5" w:rsidRPr="00520316" w:rsidRDefault="003400C5" w:rsidP="003400C5">
      <w:pPr>
        <w:spacing w:line="240" w:lineRule="auto"/>
        <w:rPr>
          <w:rFonts w:ascii="Calibri" w:hAnsi="Calibri" w:cs="Calibri"/>
          <w:b/>
          <w:bCs/>
          <w:u w:val="single"/>
        </w:rPr>
      </w:pPr>
      <w:r w:rsidRPr="00520316">
        <w:rPr>
          <w:rFonts w:ascii="Calibri" w:hAnsi="Calibri" w:cs="Calibri"/>
          <w:b/>
          <w:bCs/>
          <w:u w:val="single"/>
        </w:rPr>
        <w:t xml:space="preserve">Article </w:t>
      </w:r>
      <w:r>
        <w:rPr>
          <w:rFonts w:ascii="Calibri" w:hAnsi="Calibri" w:cs="Calibri"/>
          <w:b/>
          <w:bCs/>
          <w:u w:val="single"/>
        </w:rPr>
        <w:t>2</w:t>
      </w:r>
      <w:r w:rsidRPr="00520316">
        <w:rPr>
          <w:rFonts w:ascii="Calibri" w:hAnsi="Calibri" w:cs="Calibri"/>
          <w:b/>
          <w:bCs/>
          <w:u w:val="single"/>
        </w:rPr>
        <w:t xml:space="preserve"> : </w:t>
      </w:r>
      <w:r>
        <w:rPr>
          <w:rFonts w:ascii="Calibri" w:hAnsi="Calibri" w:cs="Calibri"/>
          <w:b/>
          <w:bCs/>
          <w:u w:val="single"/>
        </w:rPr>
        <w:t>Période de décompte de l’horaire</w:t>
      </w:r>
    </w:p>
    <w:p w14:paraId="5DEAF6C0" w14:textId="45259B7E" w:rsidR="00520316" w:rsidRDefault="003400C5" w:rsidP="00C31555">
      <w:pPr>
        <w:spacing w:line="240" w:lineRule="auto"/>
        <w:jc w:val="both"/>
        <w:rPr>
          <w:rFonts w:ascii="Calibri" w:hAnsi="Calibri" w:cs="Calibri"/>
        </w:rPr>
      </w:pPr>
      <w:r w:rsidRPr="003400C5">
        <w:rPr>
          <w:rFonts w:ascii="Calibri" w:hAnsi="Calibri" w:cs="Calibri" w:hint="cs"/>
        </w:rPr>
        <w:t xml:space="preserve">En application de l’article L.3121-41 du </w:t>
      </w:r>
      <w:r w:rsidR="007E2543">
        <w:rPr>
          <w:rFonts w:ascii="Calibri" w:hAnsi="Calibri" w:cs="Calibri"/>
        </w:rPr>
        <w:t>C</w:t>
      </w:r>
      <w:r w:rsidRPr="003400C5">
        <w:rPr>
          <w:rFonts w:ascii="Calibri" w:hAnsi="Calibri" w:cs="Calibri" w:hint="cs"/>
        </w:rPr>
        <w:t>ode du travail, un accord d’entreprise peut définir les modalités d’aménagement sur une période de référence supérieure à la semaine</w:t>
      </w:r>
      <w:r w:rsidR="003F59E0">
        <w:rPr>
          <w:rFonts w:ascii="Calibri" w:hAnsi="Calibri" w:cs="Calibri"/>
        </w:rPr>
        <w:t xml:space="preserve"> et au plus égale à l’année</w:t>
      </w:r>
      <w:r w:rsidRPr="003400C5">
        <w:rPr>
          <w:rFonts w:ascii="Calibri" w:hAnsi="Calibri" w:cs="Calibri"/>
        </w:rPr>
        <w:t>.</w:t>
      </w:r>
    </w:p>
    <w:p w14:paraId="542FF822" w14:textId="26006294" w:rsidR="003400C5" w:rsidRDefault="003400C5" w:rsidP="00C31555">
      <w:pPr>
        <w:spacing w:line="240" w:lineRule="auto"/>
        <w:jc w:val="both"/>
        <w:rPr>
          <w:rFonts w:ascii="Calibri" w:hAnsi="Calibri" w:cs="Calibri"/>
        </w:rPr>
      </w:pPr>
      <w:r>
        <w:rPr>
          <w:rFonts w:ascii="Calibri" w:hAnsi="Calibri" w:cs="Calibri"/>
        </w:rPr>
        <w:t xml:space="preserve">Le présent accord a pour objet d’aménager le temps de travail sur une période de référence </w:t>
      </w:r>
      <w:r w:rsidR="003F59E0">
        <w:rPr>
          <w:rFonts w:ascii="Calibri" w:hAnsi="Calibri" w:cs="Calibri"/>
        </w:rPr>
        <w:t>d’un an</w:t>
      </w:r>
      <w:r w:rsidR="007932D0">
        <w:rPr>
          <w:rFonts w:ascii="Calibri" w:hAnsi="Calibri" w:cs="Calibri"/>
        </w:rPr>
        <w:t xml:space="preserve"> au plus correspondant à l’année civile</w:t>
      </w:r>
      <w:r>
        <w:rPr>
          <w:rFonts w:ascii="Calibri" w:hAnsi="Calibri" w:cs="Calibri"/>
        </w:rPr>
        <w:t xml:space="preserve">. </w:t>
      </w:r>
    </w:p>
    <w:p w14:paraId="0836C061" w14:textId="06622D9D" w:rsidR="003400C5" w:rsidRDefault="003F59E0" w:rsidP="00C31555">
      <w:pPr>
        <w:spacing w:line="240" w:lineRule="auto"/>
        <w:jc w:val="both"/>
        <w:rPr>
          <w:rFonts w:ascii="Calibri" w:hAnsi="Calibri" w:cs="Calibri"/>
        </w:rPr>
      </w:pPr>
      <w:r>
        <w:rPr>
          <w:rFonts w:ascii="Calibri" w:hAnsi="Calibri" w:cs="Calibri"/>
          <w:bCs/>
        </w:rPr>
        <w:t>L’entreprise n’étant pas ouverte toute l’année et employant uniquement des contrats à durée déterminée, il est convenu que p</w:t>
      </w:r>
      <w:r w:rsidR="003400C5" w:rsidRPr="003400C5">
        <w:rPr>
          <w:rFonts w:ascii="Calibri" w:hAnsi="Calibri" w:cs="Calibri" w:hint="cs"/>
          <w:bCs/>
        </w:rPr>
        <w:t>our les salariés embauchés en cours de période de référence, le début de la période correspond au premier jour de travail et pour les salariés quittant l’entreprise en cours de période de référence, la fin de la période annuelle de référence correspond au dernier jour de travail</w:t>
      </w:r>
      <w:r w:rsidR="003400C5">
        <w:rPr>
          <w:rFonts w:ascii="Calibri" w:hAnsi="Calibri" w:cs="Calibri"/>
          <w:bCs/>
        </w:rPr>
        <w:t>.</w:t>
      </w:r>
    </w:p>
    <w:p w14:paraId="525E99A6" w14:textId="77777777" w:rsidR="003400C5" w:rsidRPr="003400C5" w:rsidRDefault="003400C5" w:rsidP="00C31555">
      <w:pPr>
        <w:spacing w:line="240" w:lineRule="auto"/>
        <w:jc w:val="both"/>
        <w:rPr>
          <w:rFonts w:ascii="Calibri" w:hAnsi="Calibri" w:cs="Calibri"/>
        </w:rPr>
      </w:pPr>
    </w:p>
    <w:p w14:paraId="20C27491" w14:textId="460A9C3C" w:rsidR="008E42BE" w:rsidRPr="00520316" w:rsidRDefault="008E42BE" w:rsidP="00C31555">
      <w:pPr>
        <w:spacing w:line="240" w:lineRule="auto"/>
        <w:jc w:val="both"/>
        <w:rPr>
          <w:rFonts w:ascii="Calibri" w:hAnsi="Calibri" w:cs="Calibri"/>
          <w:b/>
          <w:bCs/>
          <w:u w:val="single"/>
        </w:rPr>
      </w:pPr>
      <w:r w:rsidRPr="00520316">
        <w:rPr>
          <w:rFonts w:ascii="Calibri" w:hAnsi="Calibri" w:cs="Calibri"/>
          <w:b/>
          <w:bCs/>
          <w:u w:val="single"/>
        </w:rPr>
        <w:t xml:space="preserve">Article </w:t>
      </w:r>
      <w:r w:rsidR="003400C5">
        <w:rPr>
          <w:rFonts w:ascii="Calibri" w:hAnsi="Calibri" w:cs="Calibri"/>
          <w:b/>
          <w:bCs/>
          <w:u w:val="single"/>
        </w:rPr>
        <w:t>3</w:t>
      </w:r>
      <w:r w:rsidRPr="00520316">
        <w:rPr>
          <w:rFonts w:ascii="Calibri" w:hAnsi="Calibri" w:cs="Calibri"/>
          <w:b/>
          <w:bCs/>
          <w:u w:val="single"/>
        </w:rPr>
        <w:t xml:space="preserve"> : Principe de modulation du personnel </w:t>
      </w:r>
      <w:r w:rsidR="003400C5">
        <w:rPr>
          <w:rFonts w:ascii="Calibri" w:hAnsi="Calibri" w:cs="Calibri"/>
          <w:b/>
          <w:bCs/>
          <w:u w:val="single"/>
        </w:rPr>
        <w:t xml:space="preserve">saisonnier ou autre </w:t>
      </w:r>
      <w:r w:rsidRPr="00520316">
        <w:rPr>
          <w:rFonts w:ascii="Calibri" w:hAnsi="Calibri" w:cs="Calibri"/>
          <w:b/>
          <w:bCs/>
          <w:u w:val="single"/>
        </w:rPr>
        <w:t xml:space="preserve">CDD </w:t>
      </w:r>
    </w:p>
    <w:p w14:paraId="0B050E59" w14:textId="15061A86" w:rsidR="008E42BE" w:rsidRPr="00520316" w:rsidRDefault="008E42BE" w:rsidP="00C31555">
      <w:pPr>
        <w:spacing w:line="240" w:lineRule="auto"/>
        <w:jc w:val="both"/>
        <w:rPr>
          <w:rFonts w:ascii="Calibri" w:hAnsi="Calibri" w:cs="Calibri"/>
        </w:rPr>
      </w:pPr>
      <w:r w:rsidRPr="00520316">
        <w:rPr>
          <w:rFonts w:ascii="Calibri" w:hAnsi="Calibri" w:cs="Calibri"/>
        </w:rPr>
        <w:t xml:space="preserve">L’horaire hebdomadaire de travail du personnel saisonnier peut varier, au besoin de manière individuelle, autour de l’horaire hebdomadaire contractuel, dans le cadre d’une période supérieure à la semaine, égale à la durée déterminée du contrat, de sorte que les heures effectuées en-deçà et au-delà de cet horaire se compensent arithmétiquement. </w:t>
      </w:r>
    </w:p>
    <w:p w14:paraId="7956D13C" w14:textId="5E9D2541" w:rsidR="008E42BE" w:rsidRPr="00520316" w:rsidRDefault="008E42BE" w:rsidP="00C31555">
      <w:pPr>
        <w:spacing w:line="240" w:lineRule="auto"/>
        <w:jc w:val="both"/>
        <w:rPr>
          <w:rFonts w:ascii="Calibri" w:hAnsi="Calibri" w:cs="Calibri"/>
        </w:rPr>
      </w:pPr>
      <w:r w:rsidRPr="00520316">
        <w:rPr>
          <w:rFonts w:ascii="Calibri" w:hAnsi="Calibri" w:cs="Calibri"/>
        </w:rPr>
        <w:t>Pour les CDD d’une durée inférieure à un an, la durée moyenne est obtenue comme suit : nombre de semaines de contrat x l’horaire hebdomadaire</w:t>
      </w:r>
      <w:r w:rsidR="007E2543">
        <w:rPr>
          <w:rFonts w:ascii="Calibri" w:hAnsi="Calibri" w:cs="Calibri"/>
        </w:rPr>
        <w:t xml:space="preserve"> contractuel</w:t>
      </w:r>
      <w:r w:rsidRPr="00520316">
        <w:rPr>
          <w:rFonts w:ascii="Calibri" w:hAnsi="Calibri" w:cs="Calibri"/>
        </w:rPr>
        <w:t xml:space="preserve">. </w:t>
      </w:r>
    </w:p>
    <w:p w14:paraId="45CEC841" w14:textId="558A5C14" w:rsidR="008E42BE" w:rsidRPr="00520316" w:rsidRDefault="008E42BE" w:rsidP="00C31555">
      <w:pPr>
        <w:spacing w:line="240" w:lineRule="auto"/>
        <w:jc w:val="both"/>
        <w:rPr>
          <w:rFonts w:ascii="Calibri" w:hAnsi="Calibri" w:cs="Calibri"/>
        </w:rPr>
      </w:pPr>
      <w:r w:rsidRPr="00520316">
        <w:rPr>
          <w:rFonts w:ascii="Calibri" w:hAnsi="Calibri" w:cs="Calibri"/>
        </w:rPr>
        <w:t xml:space="preserve">La modulation est admise dans les limites suivantes : </w:t>
      </w:r>
    </w:p>
    <w:p w14:paraId="413A4494" w14:textId="58B99E7C" w:rsidR="008E42BE" w:rsidRPr="00520316" w:rsidRDefault="008E42BE" w:rsidP="00C31555">
      <w:pPr>
        <w:pStyle w:val="Paragraphedeliste"/>
        <w:numPr>
          <w:ilvl w:val="0"/>
          <w:numId w:val="1"/>
        </w:numPr>
        <w:spacing w:line="240" w:lineRule="auto"/>
        <w:jc w:val="both"/>
        <w:rPr>
          <w:rFonts w:ascii="Calibri" w:hAnsi="Calibri" w:cs="Calibri"/>
        </w:rPr>
      </w:pPr>
      <w:r w:rsidRPr="00520316">
        <w:rPr>
          <w:rFonts w:ascii="Calibri" w:hAnsi="Calibri" w:cs="Calibri"/>
        </w:rPr>
        <w:t>Limite basse : 0h</w:t>
      </w:r>
      <w:r w:rsidR="00FA2749">
        <w:rPr>
          <w:rFonts w:ascii="Calibri" w:hAnsi="Calibri" w:cs="Calibri"/>
        </w:rPr>
        <w:t>00</w:t>
      </w:r>
      <w:r w:rsidRPr="00520316">
        <w:rPr>
          <w:rFonts w:ascii="Calibri" w:hAnsi="Calibri" w:cs="Calibri"/>
        </w:rPr>
        <w:t xml:space="preserve"> par semaine</w:t>
      </w:r>
    </w:p>
    <w:p w14:paraId="116C6983" w14:textId="6D4EB48B" w:rsidR="008E42BE" w:rsidRPr="00520316" w:rsidRDefault="008E42BE" w:rsidP="00C31555">
      <w:pPr>
        <w:pStyle w:val="Paragraphedeliste"/>
        <w:numPr>
          <w:ilvl w:val="0"/>
          <w:numId w:val="1"/>
        </w:numPr>
        <w:spacing w:line="240" w:lineRule="auto"/>
        <w:jc w:val="both"/>
        <w:rPr>
          <w:rFonts w:ascii="Calibri" w:hAnsi="Calibri" w:cs="Calibri"/>
        </w:rPr>
      </w:pPr>
      <w:r w:rsidRPr="00520316">
        <w:rPr>
          <w:rFonts w:ascii="Calibri" w:hAnsi="Calibri" w:cs="Calibri"/>
        </w:rPr>
        <w:t>Limite haute : 48h00 sur une semaine isolée et 4</w:t>
      </w:r>
      <w:r w:rsidR="0017108D">
        <w:rPr>
          <w:rFonts w:ascii="Calibri" w:hAnsi="Calibri" w:cs="Calibri"/>
        </w:rPr>
        <w:t>6</w:t>
      </w:r>
      <w:r w:rsidRPr="00520316">
        <w:rPr>
          <w:rFonts w:ascii="Calibri" w:hAnsi="Calibri" w:cs="Calibri"/>
        </w:rPr>
        <w:t>h00 en moyenne sur une période de 12 semaines consécutives</w:t>
      </w:r>
    </w:p>
    <w:p w14:paraId="152C7043" w14:textId="77777777" w:rsidR="008E42BE" w:rsidRPr="00520316" w:rsidRDefault="008E42BE" w:rsidP="00C31555">
      <w:pPr>
        <w:pStyle w:val="Paragraphedeliste"/>
        <w:numPr>
          <w:ilvl w:val="0"/>
          <w:numId w:val="1"/>
        </w:numPr>
        <w:spacing w:line="240" w:lineRule="auto"/>
        <w:jc w:val="both"/>
        <w:rPr>
          <w:rFonts w:ascii="Calibri" w:hAnsi="Calibri" w:cs="Calibri"/>
        </w:rPr>
      </w:pPr>
      <w:r w:rsidRPr="00520316">
        <w:rPr>
          <w:rFonts w:ascii="Calibri" w:hAnsi="Calibri" w:cs="Calibri"/>
        </w:rPr>
        <w:t>La durée quotidienne de travail effectif ne pourra excéder 11 heures pour le personnel de cuisine et 11h30 pour le reste du personnel hors administratif.</w:t>
      </w:r>
    </w:p>
    <w:p w14:paraId="625FF4B3" w14:textId="2696CD0F" w:rsidR="008E42BE" w:rsidRPr="00520316" w:rsidRDefault="008E42BE" w:rsidP="00C31555">
      <w:pPr>
        <w:spacing w:line="240" w:lineRule="auto"/>
        <w:jc w:val="both"/>
        <w:rPr>
          <w:rFonts w:ascii="Calibri" w:hAnsi="Calibri" w:cs="Calibri"/>
          <w:bCs/>
        </w:rPr>
      </w:pPr>
      <w:r w:rsidRPr="00520316">
        <w:rPr>
          <w:rFonts w:ascii="Calibri" w:hAnsi="Calibri" w:cs="Calibri"/>
          <w:bCs/>
        </w:rPr>
        <w:lastRenderedPageBreak/>
        <w:t>Les heures effectuées au-delà de la durée contractuelle du travail, dans la limite haute fixée ci-dessus, en période haute qui seront compensées, en période basse, par des heures effectuées en deçà de cette durée contractuelle du travail, ne sont pas soumises aux dispositions relatives aux heures supplémentaires (majoration et imputation sur le contingent annuel).</w:t>
      </w:r>
    </w:p>
    <w:p w14:paraId="4D4E0761" w14:textId="7C5955C1" w:rsidR="008E42BE" w:rsidRPr="00520316" w:rsidRDefault="008E42BE" w:rsidP="00C31555">
      <w:pPr>
        <w:spacing w:line="240" w:lineRule="auto"/>
        <w:jc w:val="both"/>
        <w:rPr>
          <w:rFonts w:ascii="Calibri" w:hAnsi="Calibri" w:cs="Calibri"/>
          <w:bCs/>
        </w:rPr>
      </w:pPr>
      <w:r w:rsidRPr="00520316">
        <w:rPr>
          <w:rFonts w:ascii="Calibri" w:hAnsi="Calibri" w:cs="Calibri"/>
          <w:bCs/>
        </w:rPr>
        <w:t>Dans ces conditions, outre les heures supplémentaires structurelles éventuellement incluses dans l’horaire contractuel de travail (donc déjà payées), ne sont des heures supplémentaires que les heures accomplies hebdomadairement au-delà de la limite haute de modulation et sur la durée déterminée du contrat au-delà de la durée correspondant à la durée contractuelle de travail appréciée en moyenne sur cette durée déterminée du contrat.</w:t>
      </w:r>
    </w:p>
    <w:p w14:paraId="67A1A841" w14:textId="77777777" w:rsidR="00520316" w:rsidRPr="00520316" w:rsidRDefault="00520316" w:rsidP="00C31555">
      <w:pPr>
        <w:spacing w:line="240" w:lineRule="auto"/>
        <w:jc w:val="both"/>
        <w:rPr>
          <w:rFonts w:ascii="Calibri" w:hAnsi="Calibri" w:cs="Calibri"/>
          <w:b/>
          <w:bCs/>
          <w:u w:val="single"/>
        </w:rPr>
      </w:pPr>
    </w:p>
    <w:p w14:paraId="32CA938D" w14:textId="0CC4B018" w:rsidR="008E42BE" w:rsidRPr="00520316" w:rsidRDefault="008E42BE" w:rsidP="00C31555">
      <w:pPr>
        <w:spacing w:line="240" w:lineRule="auto"/>
        <w:jc w:val="both"/>
        <w:rPr>
          <w:rFonts w:ascii="Calibri" w:hAnsi="Calibri" w:cs="Calibri"/>
          <w:b/>
          <w:bCs/>
          <w:u w:val="single"/>
        </w:rPr>
      </w:pPr>
      <w:r w:rsidRPr="00520316">
        <w:rPr>
          <w:rFonts w:ascii="Calibri" w:hAnsi="Calibri" w:cs="Calibri"/>
          <w:b/>
          <w:bCs/>
          <w:u w:val="single"/>
        </w:rPr>
        <w:t xml:space="preserve">Article </w:t>
      </w:r>
      <w:r w:rsidR="00055139">
        <w:rPr>
          <w:rFonts w:ascii="Calibri" w:hAnsi="Calibri" w:cs="Calibri"/>
          <w:b/>
          <w:bCs/>
          <w:u w:val="single"/>
        </w:rPr>
        <w:t>4</w:t>
      </w:r>
      <w:r w:rsidRPr="00520316">
        <w:rPr>
          <w:rFonts w:ascii="Calibri" w:hAnsi="Calibri" w:cs="Calibri"/>
          <w:b/>
          <w:bCs/>
          <w:u w:val="single"/>
        </w:rPr>
        <w:t xml:space="preserve"> : </w:t>
      </w:r>
      <w:r w:rsidR="00321527" w:rsidRPr="00520316">
        <w:rPr>
          <w:rFonts w:ascii="Calibri" w:hAnsi="Calibri" w:cs="Calibri"/>
          <w:b/>
          <w:bCs/>
          <w:u w:val="single"/>
        </w:rPr>
        <w:t>P</w:t>
      </w:r>
      <w:r w:rsidRPr="00520316">
        <w:rPr>
          <w:rFonts w:ascii="Calibri" w:hAnsi="Calibri" w:cs="Calibri"/>
          <w:b/>
          <w:bCs/>
          <w:u w:val="single"/>
        </w:rPr>
        <w:t xml:space="preserve">rogrammation indicative des horaires de travail </w:t>
      </w:r>
    </w:p>
    <w:p w14:paraId="74A15876" w14:textId="77777777" w:rsidR="008E42BE" w:rsidRPr="00520316" w:rsidRDefault="008E42BE" w:rsidP="00C31555">
      <w:pPr>
        <w:spacing w:line="240" w:lineRule="auto"/>
        <w:jc w:val="both"/>
        <w:rPr>
          <w:rFonts w:ascii="Calibri" w:hAnsi="Calibri" w:cs="Calibri"/>
          <w:bCs/>
          <w:color w:val="000000" w:themeColor="text1"/>
        </w:rPr>
      </w:pPr>
      <w:r w:rsidRPr="00520316">
        <w:rPr>
          <w:rFonts w:ascii="Calibri" w:hAnsi="Calibri" w:cs="Calibri"/>
          <w:bCs/>
          <w:color w:val="000000" w:themeColor="text1"/>
        </w:rPr>
        <w:t>La période de modulation est la période supérieure à la semaine correspondant à la durée du contrat.</w:t>
      </w:r>
    </w:p>
    <w:p w14:paraId="404091D8" w14:textId="0B8FC4FF" w:rsidR="008E42BE" w:rsidRPr="00520316" w:rsidRDefault="008E42BE" w:rsidP="00C31555">
      <w:pPr>
        <w:spacing w:line="240" w:lineRule="auto"/>
        <w:jc w:val="both"/>
        <w:rPr>
          <w:rFonts w:ascii="Calibri" w:hAnsi="Calibri" w:cs="Calibri"/>
        </w:rPr>
      </w:pPr>
      <w:r w:rsidRPr="00520316">
        <w:rPr>
          <w:rFonts w:ascii="Calibri" w:hAnsi="Calibri" w:cs="Calibri"/>
          <w:bCs/>
          <w:color w:val="000000" w:themeColor="text1"/>
        </w:rPr>
        <w:t>Le calendrier prévisionnel de modulation sera communiqué chaque année à chacun des salariés concernés avant le début de la période de modulation</w:t>
      </w:r>
      <w:r w:rsidR="007932D0">
        <w:rPr>
          <w:rFonts w:ascii="Calibri" w:hAnsi="Calibri" w:cs="Calibri"/>
          <w:bCs/>
          <w:color w:val="000000" w:themeColor="text1"/>
        </w:rPr>
        <w:t>, c’est-à-dire</w:t>
      </w:r>
      <w:r w:rsidRPr="00520316">
        <w:rPr>
          <w:rFonts w:ascii="Calibri" w:hAnsi="Calibri" w:cs="Calibri"/>
          <w:bCs/>
          <w:color w:val="000000" w:themeColor="text1"/>
        </w:rPr>
        <w:t xml:space="preserve"> à l’embauche pour les CDD saisonniers.</w:t>
      </w:r>
    </w:p>
    <w:p w14:paraId="3F50E775" w14:textId="0D863433" w:rsidR="008E42BE" w:rsidRPr="00520316" w:rsidRDefault="008E42BE" w:rsidP="00C31555">
      <w:pPr>
        <w:spacing w:line="240" w:lineRule="auto"/>
        <w:jc w:val="both"/>
        <w:rPr>
          <w:rFonts w:ascii="Calibri" w:hAnsi="Calibri" w:cs="Calibri"/>
          <w:bCs/>
          <w:color w:val="000000" w:themeColor="text1"/>
        </w:rPr>
      </w:pPr>
      <w:r w:rsidRPr="00520316">
        <w:rPr>
          <w:rFonts w:ascii="Calibri" w:hAnsi="Calibri" w:cs="Calibri"/>
          <w:bCs/>
          <w:color w:val="000000" w:themeColor="text1"/>
        </w:rPr>
        <w:t>Cette programmation pourra être révisée, au besoin individuellement, en cours de période, sous réserve du respect des délais de prévenance suivants :</w:t>
      </w:r>
    </w:p>
    <w:p w14:paraId="1DCC45ED" w14:textId="6102425D" w:rsidR="008E42BE" w:rsidRPr="00520316" w:rsidRDefault="00781DC1" w:rsidP="00C31555">
      <w:pPr>
        <w:numPr>
          <w:ilvl w:val="0"/>
          <w:numId w:val="2"/>
        </w:numPr>
        <w:spacing w:after="0" w:line="240" w:lineRule="auto"/>
        <w:jc w:val="both"/>
        <w:rPr>
          <w:rFonts w:ascii="Calibri" w:hAnsi="Calibri" w:cs="Calibri"/>
          <w:bCs/>
          <w:color w:val="000000" w:themeColor="text1"/>
        </w:rPr>
      </w:pPr>
      <w:r w:rsidRPr="00520316">
        <w:rPr>
          <w:rFonts w:ascii="Calibri" w:hAnsi="Calibri" w:cs="Calibri"/>
          <w:bCs/>
          <w:color w:val="000000" w:themeColor="text1"/>
        </w:rPr>
        <w:t>Délai</w:t>
      </w:r>
      <w:r w:rsidR="008E42BE" w:rsidRPr="00520316">
        <w:rPr>
          <w:rFonts w:ascii="Calibri" w:hAnsi="Calibri" w:cs="Calibri"/>
          <w:bCs/>
          <w:color w:val="000000" w:themeColor="text1"/>
        </w:rPr>
        <w:t xml:space="preserve"> de prévenance de droit commun : </w:t>
      </w:r>
      <w:r w:rsidR="003400C5">
        <w:rPr>
          <w:rFonts w:ascii="Calibri" w:hAnsi="Calibri" w:cs="Calibri"/>
          <w:bCs/>
          <w:color w:val="000000" w:themeColor="text1"/>
        </w:rPr>
        <w:t>7</w:t>
      </w:r>
      <w:r w:rsidR="008E42BE" w:rsidRPr="00520316">
        <w:rPr>
          <w:rFonts w:ascii="Calibri" w:hAnsi="Calibri" w:cs="Calibri"/>
          <w:bCs/>
          <w:color w:val="000000" w:themeColor="text1"/>
        </w:rPr>
        <w:t xml:space="preserve"> jours </w:t>
      </w:r>
      <w:r w:rsidR="00FD6555">
        <w:rPr>
          <w:rFonts w:ascii="Calibri" w:hAnsi="Calibri" w:cs="Calibri"/>
          <w:bCs/>
          <w:color w:val="000000" w:themeColor="text1"/>
        </w:rPr>
        <w:t xml:space="preserve">ouvrés </w:t>
      </w:r>
      <w:r w:rsidR="008E42BE" w:rsidRPr="00520316">
        <w:rPr>
          <w:rFonts w:ascii="Calibri" w:hAnsi="Calibri" w:cs="Calibri"/>
          <w:bCs/>
          <w:color w:val="000000" w:themeColor="text1"/>
        </w:rPr>
        <w:t>;</w:t>
      </w:r>
    </w:p>
    <w:p w14:paraId="57C44BCA" w14:textId="476CDE2F" w:rsidR="008E42BE" w:rsidRPr="00520316" w:rsidRDefault="00781DC1" w:rsidP="00C31555">
      <w:pPr>
        <w:numPr>
          <w:ilvl w:val="0"/>
          <w:numId w:val="2"/>
        </w:numPr>
        <w:spacing w:after="0" w:line="240" w:lineRule="auto"/>
        <w:jc w:val="both"/>
        <w:rPr>
          <w:rFonts w:ascii="Calibri" w:hAnsi="Calibri" w:cs="Calibri"/>
          <w:bCs/>
          <w:color w:val="000000" w:themeColor="text1"/>
        </w:rPr>
      </w:pPr>
      <w:r w:rsidRPr="00520316">
        <w:rPr>
          <w:rFonts w:ascii="Calibri" w:hAnsi="Calibri" w:cs="Calibri"/>
          <w:bCs/>
          <w:color w:val="000000" w:themeColor="text1"/>
        </w:rPr>
        <w:t>Délais</w:t>
      </w:r>
      <w:r w:rsidR="008E42BE" w:rsidRPr="00520316">
        <w:rPr>
          <w:rFonts w:ascii="Calibri" w:hAnsi="Calibri" w:cs="Calibri"/>
          <w:bCs/>
          <w:color w:val="000000" w:themeColor="text1"/>
        </w:rPr>
        <w:t xml:space="preserve"> exceptionnels</w:t>
      </w:r>
      <w:r w:rsidR="00043437" w:rsidRPr="00520316">
        <w:rPr>
          <w:rFonts w:ascii="Calibri" w:hAnsi="Calibri" w:cs="Calibri"/>
          <w:bCs/>
          <w:color w:val="000000" w:themeColor="text1"/>
        </w:rPr>
        <w:t> </w:t>
      </w:r>
      <w:r w:rsidR="008D3935">
        <w:rPr>
          <w:rFonts w:ascii="Calibri" w:hAnsi="Calibri" w:cs="Calibri"/>
          <w:bCs/>
          <w:color w:val="000000" w:themeColor="text1"/>
        </w:rPr>
        <w:t xml:space="preserve">(réduit sans contrepartie) </w:t>
      </w:r>
      <w:r w:rsidR="00043437" w:rsidRPr="00520316">
        <w:rPr>
          <w:rFonts w:ascii="Calibri" w:hAnsi="Calibri" w:cs="Calibri"/>
          <w:bCs/>
          <w:color w:val="000000" w:themeColor="text1"/>
        </w:rPr>
        <w:t>:</w:t>
      </w:r>
    </w:p>
    <w:p w14:paraId="209C7A3F" w14:textId="4318747E" w:rsidR="008E42BE" w:rsidRPr="00520316" w:rsidRDefault="00043437" w:rsidP="00C31555">
      <w:pPr>
        <w:numPr>
          <w:ilvl w:val="1"/>
          <w:numId w:val="2"/>
        </w:numPr>
        <w:spacing w:after="0" w:line="240" w:lineRule="auto"/>
        <w:jc w:val="both"/>
        <w:rPr>
          <w:rFonts w:ascii="Calibri" w:hAnsi="Calibri" w:cs="Calibri"/>
          <w:bCs/>
          <w:color w:val="000000" w:themeColor="text1"/>
        </w:rPr>
      </w:pPr>
      <w:r w:rsidRPr="00520316">
        <w:rPr>
          <w:rFonts w:ascii="Calibri" w:hAnsi="Calibri" w:cs="Calibri"/>
          <w:bCs/>
          <w:color w:val="000000" w:themeColor="text1"/>
        </w:rPr>
        <w:t>48</w:t>
      </w:r>
      <w:r w:rsidR="008E42BE" w:rsidRPr="00520316">
        <w:rPr>
          <w:rFonts w:ascii="Calibri" w:hAnsi="Calibri" w:cs="Calibri"/>
          <w:bCs/>
          <w:color w:val="000000" w:themeColor="text1"/>
        </w:rPr>
        <w:t xml:space="preserve"> heures : en cas d'urgence liée notamment à des </w:t>
      </w:r>
      <w:r w:rsidRPr="00520316">
        <w:rPr>
          <w:rFonts w:ascii="Calibri" w:hAnsi="Calibri" w:cs="Calibri"/>
          <w:bCs/>
          <w:color w:val="000000" w:themeColor="text1"/>
        </w:rPr>
        <w:t>circonstances exceptionnelles</w:t>
      </w:r>
      <w:r w:rsidR="00781DC1" w:rsidRPr="00520316">
        <w:rPr>
          <w:rFonts w:ascii="Calibri" w:hAnsi="Calibri" w:cs="Calibri"/>
          <w:bCs/>
          <w:color w:val="000000" w:themeColor="text1"/>
        </w:rPr>
        <w:t xml:space="preserve"> </w:t>
      </w:r>
      <w:r w:rsidR="008E42BE" w:rsidRPr="00520316">
        <w:rPr>
          <w:rFonts w:ascii="Calibri" w:hAnsi="Calibri" w:cs="Calibri"/>
          <w:bCs/>
          <w:color w:val="000000" w:themeColor="text1"/>
        </w:rPr>
        <w:t>(</w:t>
      </w:r>
      <w:r w:rsidRPr="00520316">
        <w:rPr>
          <w:rFonts w:ascii="Calibri" w:hAnsi="Calibri" w:cs="Calibri"/>
          <w:bCs/>
          <w:color w:val="000000" w:themeColor="text1"/>
        </w:rPr>
        <w:t>conditions météorologiques, absences imprévues de personnel</w:t>
      </w:r>
      <w:r w:rsidR="00FD6555">
        <w:rPr>
          <w:rFonts w:ascii="Calibri" w:hAnsi="Calibri" w:cs="Calibri"/>
          <w:bCs/>
          <w:color w:val="000000" w:themeColor="text1"/>
        </w:rPr>
        <w:t>, sinistre, retard de livraison</w:t>
      </w:r>
      <w:r w:rsidRPr="00520316">
        <w:rPr>
          <w:rFonts w:ascii="Calibri" w:hAnsi="Calibri" w:cs="Calibri"/>
          <w:bCs/>
          <w:color w:val="000000" w:themeColor="text1"/>
        </w:rPr>
        <w:t xml:space="preserve"> …</w:t>
      </w:r>
      <w:r w:rsidR="008E42BE" w:rsidRPr="00520316">
        <w:rPr>
          <w:rFonts w:ascii="Calibri" w:hAnsi="Calibri" w:cs="Calibri"/>
          <w:bCs/>
          <w:color w:val="000000" w:themeColor="text1"/>
        </w:rPr>
        <w:t xml:space="preserve">), </w:t>
      </w:r>
    </w:p>
    <w:p w14:paraId="7D9B2CE5" w14:textId="5465B5CA" w:rsidR="008E42BE" w:rsidRPr="00520316" w:rsidRDefault="00043437" w:rsidP="00C31555">
      <w:pPr>
        <w:numPr>
          <w:ilvl w:val="1"/>
          <w:numId w:val="2"/>
        </w:numPr>
        <w:spacing w:line="240" w:lineRule="auto"/>
        <w:ind w:left="1434" w:hanging="357"/>
        <w:jc w:val="both"/>
        <w:rPr>
          <w:rFonts w:ascii="Calibri" w:hAnsi="Calibri" w:cs="Calibri"/>
          <w:bCs/>
          <w:color w:val="000000" w:themeColor="text1"/>
        </w:rPr>
      </w:pPr>
      <w:r w:rsidRPr="00520316">
        <w:rPr>
          <w:rFonts w:ascii="Calibri" w:hAnsi="Calibri" w:cs="Calibri"/>
          <w:bCs/>
          <w:color w:val="000000" w:themeColor="text1"/>
        </w:rPr>
        <w:t>A</w:t>
      </w:r>
      <w:r w:rsidR="008E42BE" w:rsidRPr="00520316">
        <w:rPr>
          <w:rFonts w:ascii="Calibri" w:hAnsi="Calibri" w:cs="Calibri"/>
          <w:bCs/>
          <w:color w:val="000000" w:themeColor="text1"/>
        </w:rPr>
        <w:t>bsence de délai en cas de demande de la direction acceptée par un salarié sur la base du volontariat.</w:t>
      </w:r>
    </w:p>
    <w:p w14:paraId="6157D5C3" w14:textId="77777777" w:rsidR="00520316" w:rsidRPr="00520316" w:rsidRDefault="00520316" w:rsidP="00C31555">
      <w:pPr>
        <w:spacing w:line="240" w:lineRule="auto"/>
        <w:jc w:val="both"/>
        <w:rPr>
          <w:rFonts w:ascii="Calibri" w:hAnsi="Calibri" w:cs="Calibri"/>
          <w:b/>
          <w:bCs/>
          <w:u w:val="single"/>
        </w:rPr>
      </w:pPr>
    </w:p>
    <w:p w14:paraId="7B380F7A" w14:textId="69B4242B" w:rsidR="00C31555" w:rsidRPr="00520316" w:rsidRDefault="00C31555" w:rsidP="00C31555">
      <w:pPr>
        <w:spacing w:line="240" w:lineRule="auto"/>
        <w:jc w:val="both"/>
        <w:rPr>
          <w:rFonts w:ascii="Calibri" w:hAnsi="Calibri" w:cs="Calibri"/>
          <w:b/>
          <w:bCs/>
          <w:u w:val="single"/>
        </w:rPr>
      </w:pPr>
      <w:r w:rsidRPr="00520316">
        <w:rPr>
          <w:rFonts w:ascii="Calibri" w:hAnsi="Calibri" w:cs="Calibri"/>
          <w:b/>
          <w:bCs/>
          <w:u w:val="single"/>
        </w:rPr>
        <w:t xml:space="preserve">Article </w:t>
      </w:r>
      <w:r w:rsidR="00055139">
        <w:rPr>
          <w:rFonts w:ascii="Calibri" w:hAnsi="Calibri" w:cs="Calibri"/>
          <w:b/>
          <w:bCs/>
          <w:u w:val="single"/>
        </w:rPr>
        <w:t>5</w:t>
      </w:r>
      <w:r w:rsidRPr="00520316">
        <w:rPr>
          <w:rFonts w:ascii="Calibri" w:hAnsi="Calibri" w:cs="Calibri"/>
          <w:b/>
          <w:bCs/>
          <w:u w:val="single"/>
        </w:rPr>
        <w:t xml:space="preserve"> : </w:t>
      </w:r>
      <w:r w:rsidR="00321527" w:rsidRPr="00520316">
        <w:rPr>
          <w:rFonts w:ascii="Calibri" w:hAnsi="Calibri" w:cs="Calibri"/>
          <w:b/>
          <w:bCs/>
          <w:u w:val="single"/>
        </w:rPr>
        <w:t>Organisation du travail</w:t>
      </w:r>
      <w:r w:rsidRPr="00520316">
        <w:rPr>
          <w:rFonts w:ascii="Calibri" w:hAnsi="Calibri" w:cs="Calibri"/>
          <w:b/>
          <w:bCs/>
          <w:u w:val="single"/>
        </w:rPr>
        <w:t xml:space="preserve"> </w:t>
      </w:r>
    </w:p>
    <w:p w14:paraId="7541B848" w14:textId="292FAD8E" w:rsidR="00321527" w:rsidRPr="007E2543" w:rsidRDefault="00321527" w:rsidP="00C31555">
      <w:pPr>
        <w:spacing w:line="240" w:lineRule="auto"/>
        <w:jc w:val="both"/>
        <w:rPr>
          <w:rFonts w:ascii="Calibri" w:hAnsi="Calibri" w:cs="Calibri"/>
          <w:b/>
          <w:bCs/>
          <w:u w:val="single"/>
        </w:rPr>
      </w:pPr>
      <w:r w:rsidRPr="00520316">
        <w:rPr>
          <w:rFonts w:ascii="Calibri" w:hAnsi="Calibri" w:cs="Calibri"/>
        </w:rPr>
        <w:tab/>
      </w:r>
      <w:r w:rsidRPr="007E2543">
        <w:rPr>
          <w:rFonts w:ascii="Calibri" w:hAnsi="Calibri" w:cs="Calibri"/>
          <w:b/>
          <w:bCs/>
          <w:u w:val="single"/>
        </w:rPr>
        <w:t xml:space="preserve">Article </w:t>
      </w:r>
      <w:r w:rsidR="00055139">
        <w:rPr>
          <w:rFonts w:ascii="Calibri" w:hAnsi="Calibri" w:cs="Calibri"/>
          <w:b/>
          <w:bCs/>
          <w:u w:val="single"/>
        </w:rPr>
        <w:t>5</w:t>
      </w:r>
      <w:r w:rsidRPr="007E2543">
        <w:rPr>
          <w:rFonts w:ascii="Calibri" w:hAnsi="Calibri" w:cs="Calibri"/>
          <w:b/>
          <w:bCs/>
          <w:u w:val="single"/>
        </w:rPr>
        <w:t>-1 : Répartition du travail</w:t>
      </w:r>
    </w:p>
    <w:p w14:paraId="35243832" w14:textId="3C60F1C6" w:rsidR="00321527" w:rsidRPr="00520316" w:rsidRDefault="00321527" w:rsidP="00C31555">
      <w:pPr>
        <w:spacing w:line="240" w:lineRule="auto"/>
        <w:jc w:val="both"/>
        <w:rPr>
          <w:rFonts w:ascii="Calibri" w:hAnsi="Calibri" w:cs="Calibri"/>
        </w:rPr>
      </w:pPr>
      <w:r w:rsidRPr="00520316">
        <w:rPr>
          <w:rFonts w:ascii="Calibri" w:hAnsi="Calibri" w:cs="Calibri"/>
        </w:rPr>
        <w:t xml:space="preserve">Durant la période de modulation, l’horaire de travail pourra être réparti de manière inégale sur la semaine. Tous les jours de la semaine sont </w:t>
      </w:r>
      <w:proofErr w:type="spellStart"/>
      <w:r w:rsidRPr="00520316">
        <w:rPr>
          <w:rFonts w:ascii="Calibri" w:hAnsi="Calibri" w:cs="Calibri"/>
        </w:rPr>
        <w:t>travaillables</w:t>
      </w:r>
      <w:proofErr w:type="spellEnd"/>
      <w:r w:rsidRPr="00520316">
        <w:rPr>
          <w:rFonts w:ascii="Calibri" w:hAnsi="Calibri" w:cs="Calibri"/>
        </w:rPr>
        <w:t xml:space="preserve">. </w:t>
      </w:r>
    </w:p>
    <w:p w14:paraId="18D54861" w14:textId="21FE8B61" w:rsidR="00321527" w:rsidRPr="007E2543" w:rsidRDefault="00321527" w:rsidP="00C31555">
      <w:pPr>
        <w:spacing w:line="240" w:lineRule="auto"/>
        <w:jc w:val="both"/>
        <w:rPr>
          <w:rFonts w:ascii="Calibri" w:hAnsi="Calibri" w:cs="Calibri"/>
          <w:b/>
          <w:bCs/>
          <w:u w:val="single"/>
        </w:rPr>
      </w:pPr>
      <w:r w:rsidRPr="00520316">
        <w:rPr>
          <w:rFonts w:ascii="Calibri" w:hAnsi="Calibri" w:cs="Calibri"/>
        </w:rPr>
        <w:tab/>
      </w:r>
      <w:r w:rsidRPr="007E2543">
        <w:rPr>
          <w:rFonts w:ascii="Calibri" w:hAnsi="Calibri" w:cs="Calibri"/>
          <w:b/>
          <w:bCs/>
          <w:u w:val="single"/>
        </w:rPr>
        <w:t xml:space="preserve">Article </w:t>
      </w:r>
      <w:r w:rsidR="00055139">
        <w:rPr>
          <w:rFonts w:ascii="Calibri" w:hAnsi="Calibri" w:cs="Calibri"/>
          <w:b/>
          <w:bCs/>
          <w:u w:val="single"/>
        </w:rPr>
        <w:t>5</w:t>
      </w:r>
      <w:r w:rsidRPr="007E2543">
        <w:rPr>
          <w:rFonts w:ascii="Calibri" w:hAnsi="Calibri" w:cs="Calibri"/>
          <w:b/>
          <w:bCs/>
          <w:u w:val="single"/>
        </w:rPr>
        <w:t xml:space="preserve">-2 : Rupture du contrat de travail </w:t>
      </w:r>
    </w:p>
    <w:p w14:paraId="3D1C6B59" w14:textId="2C955C30" w:rsidR="00321527" w:rsidRPr="00520316" w:rsidRDefault="00321527" w:rsidP="007932D0">
      <w:pPr>
        <w:spacing w:line="240" w:lineRule="auto"/>
        <w:jc w:val="both"/>
        <w:rPr>
          <w:rFonts w:ascii="Calibri" w:hAnsi="Calibri" w:cs="Calibri"/>
          <w:bCs/>
          <w:color w:val="000000" w:themeColor="text1"/>
        </w:rPr>
      </w:pPr>
      <w:r w:rsidRPr="00520316">
        <w:rPr>
          <w:rFonts w:ascii="Calibri" w:hAnsi="Calibri" w:cs="Calibri"/>
          <w:bCs/>
          <w:color w:val="000000" w:themeColor="text1"/>
        </w:rPr>
        <w:t xml:space="preserve">Lors de la fin du contrat de travail à durée déterminée, il sera procédé au décompte des heures réellement travaillés par le salarié. </w:t>
      </w:r>
    </w:p>
    <w:p w14:paraId="6783F6BB" w14:textId="78BF45BD" w:rsidR="00321527" w:rsidRPr="00520316" w:rsidRDefault="00321527" w:rsidP="0075196C">
      <w:pPr>
        <w:spacing w:line="240" w:lineRule="auto"/>
        <w:jc w:val="both"/>
        <w:rPr>
          <w:rFonts w:ascii="Calibri" w:hAnsi="Calibri" w:cs="Calibri"/>
          <w:bCs/>
          <w:color w:val="000000" w:themeColor="text1"/>
        </w:rPr>
      </w:pPr>
      <w:r w:rsidRPr="00520316">
        <w:rPr>
          <w:rFonts w:ascii="Calibri" w:hAnsi="Calibri" w:cs="Calibri"/>
          <w:bCs/>
          <w:color w:val="000000" w:themeColor="text1"/>
        </w:rPr>
        <w:t xml:space="preserve">En cas de </w:t>
      </w:r>
      <w:r w:rsidR="00FD6555">
        <w:rPr>
          <w:rFonts w:ascii="Calibri" w:hAnsi="Calibri" w:cs="Calibri"/>
          <w:bCs/>
          <w:color w:val="000000" w:themeColor="text1"/>
        </w:rPr>
        <w:t>solde créditeur</w:t>
      </w:r>
      <w:r w:rsidRPr="00520316">
        <w:rPr>
          <w:rFonts w:ascii="Calibri" w:hAnsi="Calibri" w:cs="Calibri"/>
          <w:bCs/>
          <w:color w:val="000000" w:themeColor="text1"/>
        </w:rPr>
        <w:t xml:space="preserve"> pour le salarié, les heures effectuées et non encore payées lui seront rémunérées avec son dernier salaire, en appliquant au </w:t>
      </w:r>
      <w:r w:rsidR="0075196C" w:rsidRPr="00520316">
        <w:rPr>
          <w:rFonts w:ascii="Calibri" w:hAnsi="Calibri" w:cs="Calibri"/>
          <w:bCs/>
          <w:color w:val="000000" w:themeColor="text1"/>
        </w:rPr>
        <w:t>besoin</w:t>
      </w:r>
      <w:r w:rsidRPr="00520316">
        <w:rPr>
          <w:rFonts w:ascii="Calibri" w:hAnsi="Calibri" w:cs="Calibri"/>
          <w:bCs/>
          <w:color w:val="000000" w:themeColor="text1"/>
        </w:rPr>
        <w:t xml:space="preserve"> les majorations pour heures supplémentaires </w:t>
      </w:r>
      <w:r w:rsidR="008727AF">
        <w:rPr>
          <w:rFonts w:ascii="Calibri" w:hAnsi="Calibri" w:cs="Calibri"/>
          <w:bCs/>
          <w:color w:val="000000" w:themeColor="text1"/>
        </w:rPr>
        <w:t xml:space="preserve">ou complémentaires </w:t>
      </w:r>
      <w:r w:rsidRPr="00520316">
        <w:rPr>
          <w:rFonts w:ascii="Calibri" w:hAnsi="Calibri" w:cs="Calibri"/>
          <w:bCs/>
          <w:color w:val="000000" w:themeColor="text1"/>
        </w:rPr>
        <w:t xml:space="preserve">auxquelles elles ouvrent droit. </w:t>
      </w:r>
    </w:p>
    <w:p w14:paraId="3490FCAC" w14:textId="77D28368" w:rsidR="003F59E0" w:rsidRDefault="00321527" w:rsidP="0075196C">
      <w:pPr>
        <w:spacing w:line="240" w:lineRule="auto"/>
        <w:jc w:val="both"/>
        <w:rPr>
          <w:rFonts w:ascii="Calibri" w:hAnsi="Calibri" w:cs="Calibri"/>
          <w:bCs/>
          <w:color w:val="000000" w:themeColor="text1"/>
        </w:rPr>
      </w:pPr>
      <w:r w:rsidRPr="003F59E0">
        <w:rPr>
          <w:rFonts w:ascii="Calibri" w:hAnsi="Calibri" w:cs="Calibri"/>
          <w:bCs/>
          <w:color w:val="000000" w:themeColor="text1"/>
        </w:rPr>
        <w:t xml:space="preserve">En cas de débit pour le salarié, </w:t>
      </w:r>
      <w:r w:rsidR="008727AF" w:rsidRPr="003F59E0">
        <w:rPr>
          <w:rFonts w:ascii="Calibri" w:hAnsi="Calibri" w:cs="Calibri"/>
          <w:bCs/>
          <w:color w:val="000000" w:themeColor="text1"/>
        </w:rPr>
        <w:t>l’entreprise procèdera à la récupération du trop-perçu par compensation sur le solde de tout compte. En cas d’insuffisance le salarié procèdera à un remboursement.</w:t>
      </w:r>
    </w:p>
    <w:p w14:paraId="00886D1D" w14:textId="51976B57" w:rsidR="0075196C" w:rsidRPr="00055139" w:rsidRDefault="0075196C" w:rsidP="0075196C">
      <w:pPr>
        <w:spacing w:line="240" w:lineRule="auto"/>
        <w:jc w:val="both"/>
        <w:rPr>
          <w:rFonts w:ascii="Calibri" w:hAnsi="Calibri" w:cs="Calibri"/>
          <w:b/>
          <w:color w:val="000000" w:themeColor="text1"/>
          <w:u w:val="single"/>
        </w:rPr>
      </w:pPr>
      <w:r w:rsidRPr="00055139">
        <w:rPr>
          <w:rFonts w:ascii="Calibri" w:hAnsi="Calibri" w:cs="Calibri"/>
          <w:b/>
          <w:color w:val="000000" w:themeColor="text1"/>
          <w:u w:val="single"/>
        </w:rPr>
        <w:lastRenderedPageBreak/>
        <w:t xml:space="preserve">Article </w:t>
      </w:r>
      <w:r w:rsidR="00055139">
        <w:rPr>
          <w:rFonts w:ascii="Calibri" w:hAnsi="Calibri" w:cs="Calibri"/>
          <w:b/>
          <w:color w:val="000000" w:themeColor="text1"/>
          <w:u w:val="single"/>
        </w:rPr>
        <w:t>6</w:t>
      </w:r>
      <w:r w:rsidRPr="00055139">
        <w:rPr>
          <w:rFonts w:ascii="Calibri" w:hAnsi="Calibri" w:cs="Calibri"/>
          <w:b/>
          <w:color w:val="000000" w:themeColor="text1"/>
          <w:u w:val="single"/>
        </w:rPr>
        <w:t xml:space="preserve"> : Heures supplémentaires </w:t>
      </w:r>
    </w:p>
    <w:p w14:paraId="29C673ED" w14:textId="2442E8B8" w:rsidR="00CE149A" w:rsidRPr="00436D1C" w:rsidRDefault="0075196C" w:rsidP="0075196C">
      <w:pPr>
        <w:spacing w:line="240" w:lineRule="auto"/>
        <w:jc w:val="both"/>
        <w:rPr>
          <w:rFonts w:ascii="Calibri" w:hAnsi="Calibri" w:cs="Calibri"/>
          <w:b/>
          <w:color w:val="000000" w:themeColor="text1"/>
          <w:u w:val="single"/>
        </w:rPr>
      </w:pPr>
      <w:r w:rsidRPr="00520316">
        <w:rPr>
          <w:rFonts w:ascii="Calibri" w:hAnsi="Calibri" w:cs="Calibri"/>
          <w:bCs/>
          <w:color w:val="000000" w:themeColor="text1"/>
        </w:rPr>
        <w:tab/>
      </w:r>
      <w:r w:rsidRPr="00436D1C">
        <w:rPr>
          <w:rFonts w:ascii="Calibri" w:hAnsi="Calibri" w:cs="Calibri"/>
          <w:b/>
          <w:color w:val="000000" w:themeColor="text1"/>
          <w:u w:val="single"/>
        </w:rPr>
        <w:t xml:space="preserve">Article </w:t>
      </w:r>
      <w:r w:rsidR="00340845">
        <w:rPr>
          <w:rFonts w:ascii="Calibri" w:hAnsi="Calibri" w:cs="Calibri"/>
          <w:b/>
          <w:color w:val="000000" w:themeColor="text1"/>
          <w:u w:val="single"/>
        </w:rPr>
        <w:t>6</w:t>
      </w:r>
      <w:r w:rsidRPr="00436D1C">
        <w:rPr>
          <w:rFonts w:ascii="Calibri" w:hAnsi="Calibri" w:cs="Calibri"/>
          <w:b/>
          <w:color w:val="000000" w:themeColor="text1"/>
          <w:u w:val="single"/>
        </w:rPr>
        <w:t>-</w:t>
      </w:r>
      <w:r w:rsidR="0070185A" w:rsidRPr="00436D1C">
        <w:rPr>
          <w:rFonts w:ascii="Calibri" w:hAnsi="Calibri" w:cs="Calibri"/>
          <w:b/>
          <w:color w:val="000000" w:themeColor="text1"/>
          <w:u w:val="single"/>
        </w:rPr>
        <w:t>1</w:t>
      </w:r>
      <w:r w:rsidRPr="00436D1C">
        <w:rPr>
          <w:rFonts w:ascii="Calibri" w:hAnsi="Calibri" w:cs="Calibri"/>
          <w:b/>
          <w:color w:val="000000" w:themeColor="text1"/>
          <w:u w:val="single"/>
        </w:rPr>
        <w:t> : Seuil de déclenchement</w:t>
      </w:r>
      <w:r w:rsidR="00F33179" w:rsidRPr="00436D1C">
        <w:rPr>
          <w:rFonts w:ascii="Calibri" w:hAnsi="Calibri" w:cs="Calibri"/>
          <w:b/>
          <w:color w:val="000000" w:themeColor="text1"/>
          <w:u w:val="single"/>
        </w:rPr>
        <w:t xml:space="preserve"> et valorisation </w:t>
      </w:r>
    </w:p>
    <w:p w14:paraId="4AAD1CB8" w14:textId="3D5D7E66" w:rsidR="00CE149A" w:rsidRDefault="00CE149A" w:rsidP="0075196C">
      <w:pPr>
        <w:spacing w:line="240" w:lineRule="auto"/>
        <w:jc w:val="both"/>
        <w:rPr>
          <w:rFonts w:ascii="Calibri" w:hAnsi="Calibri" w:cs="Calibri"/>
          <w:bCs/>
          <w:color w:val="000000" w:themeColor="text1"/>
        </w:rPr>
      </w:pPr>
      <w:r w:rsidRPr="00CE149A">
        <w:rPr>
          <w:rFonts w:ascii="Calibri" w:hAnsi="Calibri" w:cs="Calibri"/>
          <w:bCs/>
          <w:color w:val="000000" w:themeColor="text1"/>
        </w:rPr>
        <w:t>Il est rappelé que, compte tenu du système de modulation mis en place par le présent accord et outre les heures supplémentaires structurelles éventuellement incluses dans l’horaire contractuel de travail, ne sont des heures supplémentaires que les heures accomplies hebdomadairement au-delà de la limite haute de modulation et sur la période de modulation, au-delà de la durée correspondant à la durée contractuelle de travail appréciée en moyenne sur cette période de modulation</w:t>
      </w:r>
      <w:r>
        <w:rPr>
          <w:rFonts w:ascii="Calibri" w:hAnsi="Calibri" w:cs="Calibri"/>
          <w:bCs/>
          <w:color w:val="000000" w:themeColor="text1"/>
        </w:rPr>
        <w:t>.</w:t>
      </w:r>
    </w:p>
    <w:p w14:paraId="4F352ED2" w14:textId="0C011A2F" w:rsidR="0096153B" w:rsidRDefault="0096153B" w:rsidP="0075196C">
      <w:pPr>
        <w:spacing w:line="240" w:lineRule="auto"/>
        <w:jc w:val="both"/>
        <w:rPr>
          <w:rFonts w:ascii="Calibri" w:hAnsi="Calibri" w:cs="Calibri"/>
          <w:bCs/>
          <w:color w:val="000000" w:themeColor="text1"/>
        </w:rPr>
      </w:pPr>
      <w:r w:rsidRPr="0096153B">
        <w:rPr>
          <w:rFonts w:ascii="Calibri" w:hAnsi="Calibri" w:cs="Calibri"/>
          <w:bCs/>
          <w:color w:val="000000" w:themeColor="text1"/>
        </w:rPr>
        <w:t xml:space="preserve">Sauf danger grave et imminent pour les personnes ou les biens, nul salarié ne peut prendre l’initiative seul d’accomplir des heures supplémentaires sans en référer préalablement à </w:t>
      </w:r>
      <w:r>
        <w:rPr>
          <w:rFonts w:ascii="Calibri" w:hAnsi="Calibri" w:cs="Calibri"/>
          <w:bCs/>
          <w:color w:val="000000" w:themeColor="text1"/>
        </w:rPr>
        <w:t>la Direction.</w:t>
      </w:r>
    </w:p>
    <w:p w14:paraId="65B2A277" w14:textId="55C18D93" w:rsidR="0070185A" w:rsidRDefault="00F45A17" w:rsidP="00F45A17">
      <w:pPr>
        <w:spacing w:line="240" w:lineRule="auto"/>
        <w:jc w:val="both"/>
        <w:rPr>
          <w:rFonts w:ascii="Calibri" w:eastAsia="Calibri" w:hAnsi="Calibri" w:cs="Times New Roman"/>
        </w:rPr>
      </w:pPr>
      <w:r>
        <w:rPr>
          <w:rFonts w:ascii="Calibri" w:eastAsia="Calibri" w:hAnsi="Calibri" w:cs="Times New Roman"/>
        </w:rPr>
        <w:t>En application des dispositions de l’article L.3121-33 I-1° du Code du travail, les parties conviennent que le taux de majoration est le suivant :</w:t>
      </w:r>
    </w:p>
    <w:p w14:paraId="5FE15C6B" w14:textId="3B2517AD" w:rsidR="00830362" w:rsidRPr="00830362" w:rsidRDefault="00830362" w:rsidP="00830362">
      <w:pPr>
        <w:pStyle w:val="Paragraphedeliste"/>
        <w:numPr>
          <w:ilvl w:val="0"/>
          <w:numId w:val="2"/>
        </w:numPr>
        <w:spacing w:line="240" w:lineRule="auto"/>
        <w:jc w:val="both"/>
        <w:rPr>
          <w:rFonts w:ascii="Calibri" w:eastAsia="Calibri" w:hAnsi="Calibri" w:cs="Times New Roman"/>
          <w:bCs/>
        </w:rPr>
      </w:pPr>
      <w:r w:rsidRPr="00830362">
        <w:rPr>
          <w:rFonts w:ascii="Calibri" w:eastAsia="Calibri" w:hAnsi="Calibri" w:cs="Times New Roman"/>
          <w:bCs/>
        </w:rPr>
        <w:t>Pour les heures supplémentaires issues du dépassement de la limite haute en cours de modulation : 20%.</w:t>
      </w:r>
    </w:p>
    <w:p w14:paraId="4EBAAA37" w14:textId="49FD064C" w:rsidR="00830362" w:rsidRDefault="00830362" w:rsidP="00830362">
      <w:pPr>
        <w:pStyle w:val="Paragraphedeliste"/>
        <w:numPr>
          <w:ilvl w:val="0"/>
          <w:numId w:val="2"/>
        </w:numPr>
        <w:spacing w:line="240" w:lineRule="auto"/>
        <w:jc w:val="both"/>
        <w:rPr>
          <w:rFonts w:ascii="Calibri" w:eastAsia="Calibri" w:hAnsi="Calibri" w:cs="Times New Roman"/>
          <w:bCs/>
        </w:rPr>
      </w:pPr>
      <w:r w:rsidRPr="00830362">
        <w:rPr>
          <w:rFonts w:ascii="Calibri" w:eastAsia="Calibri" w:hAnsi="Calibri" w:cs="Times New Roman"/>
          <w:bCs/>
        </w:rPr>
        <w:t>Pour les heures issues du dépassement de la durée correspondant à la durée contractuelle de travail appréciée en moyenne sur cette période de modulation : 20%.</w:t>
      </w:r>
    </w:p>
    <w:p w14:paraId="7A4B656B" w14:textId="1E7FFC56" w:rsidR="00830362" w:rsidRPr="00830362" w:rsidRDefault="00830362" w:rsidP="00830362">
      <w:pPr>
        <w:spacing w:line="240" w:lineRule="auto"/>
        <w:jc w:val="both"/>
        <w:rPr>
          <w:rFonts w:ascii="Calibri" w:eastAsia="Calibri" w:hAnsi="Calibri" w:cs="Times New Roman"/>
          <w:bCs/>
        </w:rPr>
      </w:pPr>
      <w:r>
        <w:rPr>
          <w:rFonts w:ascii="Calibri" w:eastAsia="Calibri" w:hAnsi="Calibri" w:cs="Times New Roman"/>
          <w:bCs/>
        </w:rPr>
        <w:t>Pour un CDD embauché à 35h hebdomadaires, cela se traduit comme suit : (nombre d’heures réalisées) – (Nombre de semaines de contrat x 35h) = nombre d’heures supplémentaires majorées à 20%</w:t>
      </w:r>
      <w:r w:rsidR="007E5B2A">
        <w:rPr>
          <w:rFonts w:ascii="Calibri" w:eastAsia="Calibri" w:hAnsi="Calibri" w:cs="Times New Roman"/>
          <w:bCs/>
        </w:rPr>
        <w:t>.</w:t>
      </w:r>
    </w:p>
    <w:p w14:paraId="2516A0CE" w14:textId="3991DC20" w:rsidR="0075196C" w:rsidRPr="00185F90" w:rsidRDefault="0075196C" w:rsidP="0075196C">
      <w:pPr>
        <w:spacing w:line="240" w:lineRule="auto"/>
        <w:jc w:val="both"/>
        <w:rPr>
          <w:rFonts w:ascii="Calibri" w:hAnsi="Calibri" w:cs="Calibri"/>
          <w:b/>
          <w:color w:val="000000" w:themeColor="text1"/>
          <w:u w:val="single"/>
        </w:rPr>
      </w:pPr>
      <w:r w:rsidRPr="00520316">
        <w:rPr>
          <w:rFonts w:ascii="Calibri" w:hAnsi="Calibri" w:cs="Calibri"/>
          <w:bCs/>
          <w:color w:val="000000" w:themeColor="text1"/>
        </w:rPr>
        <w:tab/>
      </w:r>
      <w:r w:rsidRPr="00185F90">
        <w:rPr>
          <w:rFonts w:ascii="Calibri" w:hAnsi="Calibri" w:cs="Calibri"/>
          <w:b/>
          <w:color w:val="000000" w:themeColor="text1"/>
          <w:u w:val="single"/>
        </w:rPr>
        <w:t xml:space="preserve">Article </w:t>
      </w:r>
      <w:r w:rsidR="00340845">
        <w:rPr>
          <w:rFonts w:ascii="Calibri" w:hAnsi="Calibri" w:cs="Calibri"/>
          <w:b/>
          <w:color w:val="000000" w:themeColor="text1"/>
          <w:u w:val="single"/>
        </w:rPr>
        <w:t>6</w:t>
      </w:r>
      <w:r w:rsidRPr="00185F90">
        <w:rPr>
          <w:rFonts w:ascii="Calibri" w:hAnsi="Calibri" w:cs="Calibri"/>
          <w:b/>
          <w:color w:val="000000" w:themeColor="text1"/>
          <w:u w:val="single"/>
        </w:rPr>
        <w:t>-</w:t>
      </w:r>
      <w:r w:rsidR="00340845">
        <w:rPr>
          <w:rFonts w:ascii="Calibri" w:hAnsi="Calibri" w:cs="Calibri"/>
          <w:b/>
          <w:color w:val="000000" w:themeColor="text1"/>
          <w:u w:val="single"/>
        </w:rPr>
        <w:t>2</w:t>
      </w:r>
      <w:r w:rsidRPr="00185F90">
        <w:rPr>
          <w:rFonts w:ascii="Calibri" w:hAnsi="Calibri" w:cs="Calibri"/>
          <w:b/>
          <w:color w:val="000000" w:themeColor="text1"/>
          <w:u w:val="single"/>
        </w:rPr>
        <w:t xml:space="preserve"> : Gestion des heures supplémentaires </w:t>
      </w:r>
    </w:p>
    <w:p w14:paraId="422FF773" w14:textId="4CDCE2F7" w:rsidR="00F67FBE" w:rsidRPr="00520316" w:rsidRDefault="00F67FBE" w:rsidP="0075196C">
      <w:pPr>
        <w:spacing w:line="240" w:lineRule="auto"/>
        <w:jc w:val="both"/>
        <w:rPr>
          <w:rFonts w:ascii="Calibri" w:hAnsi="Calibri" w:cs="Calibri"/>
          <w:bCs/>
          <w:color w:val="000000" w:themeColor="text1"/>
        </w:rPr>
      </w:pPr>
      <w:r>
        <w:rPr>
          <w:rFonts w:ascii="Calibri" w:hAnsi="Calibri" w:cs="Calibri"/>
          <w:bCs/>
          <w:color w:val="000000" w:themeColor="text1"/>
        </w:rPr>
        <w:t>Le compte</w:t>
      </w:r>
      <w:r w:rsidR="00FA2749">
        <w:rPr>
          <w:rFonts w:ascii="Calibri" w:hAnsi="Calibri" w:cs="Calibri"/>
          <w:bCs/>
          <w:color w:val="000000" w:themeColor="text1"/>
        </w:rPr>
        <w:t>ur</w:t>
      </w:r>
      <w:r>
        <w:rPr>
          <w:rFonts w:ascii="Calibri" w:hAnsi="Calibri" w:cs="Calibri"/>
          <w:bCs/>
          <w:color w:val="000000" w:themeColor="text1"/>
        </w:rPr>
        <w:t xml:space="preserve"> d’heures supplémentaires est arrêté à la fin du CDD. Le paiement des heures supplémentaires éventuelles est effectué avec le solde de tout compte. </w:t>
      </w:r>
      <w:r w:rsidR="007E5B2A">
        <w:rPr>
          <w:rFonts w:ascii="Calibri" w:hAnsi="Calibri" w:cs="Calibri"/>
          <w:bCs/>
          <w:color w:val="000000" w:themeColor="text1"/>
        </w:rPr>
        <w:t xml:space="preserve">Il n’est pas prévu de renouvellement du CDD pour apurer les éventuelles heures supplémentaires effectuées. </w:t>
      </w:r>
    </w:p>
    <w:p w14:paraId="270E1F39" w14:textId="2AFFA7A2" w:rsidR="0070185A" w:rsidRPr="00185F90" w:rsidRDefault="0075196C" w:rsidP="0075196C">
      <w:pPr>
        <w:spacing w:line="240" w:lineRule="auto"/>
        <w:jc w:val="both"/>
        <w:rPr>
          <w:rFonts w:ascii="Calibri" w:hAnsi="Calibri" w:cs="Calibri"/>
          <w:b/>
          <w:color w:val="000000" w:themeColor="text1"/>
          <w:u w:val="single"/>
        </w:rPr>
      </w:pPr>
      <w:r w:rsidRPr="00520316">
        <w:rPr>
          <w:rFonts w:ascii="Calibri" w:hAnsi="Calibri" w:cs="Calibri"/>
          <w:bCs/>
          <w:color w:val="000000" w:themeColor="text1"/>
        </w:rPr>
        <w:tab/>
      </w:r>
      <w:r w:rsidRPr="00185F90">
        <w:rPr>
          <w:rFonts w:ascii="Calibri" w:hAnsi="Calibri" w:cs="Calibri"/>
          <w:b/>
          <w:color w:val="000000" w:themeColor="text1"/>
          <w:u w:val="single"/>
        </w:rPr>
        <w:t xml:space="preserve">Article </w:t>
      </w:r>
      <w:r w:rsidR="00340845">
        <w:rPr>
          <w:rFonts w:ascii="Calibri" w:hAnsi="Calibri" w:cs="Calibri"/>
          <w:b/>
          <w:color w:val="000000" w:themeColor="text1"/>
          <w:u w:val="single"/>
        </w:rPr>
        <w:t>6</w:t>
      </w:r>
      <w:r w:rsidRPr="00185F90">
        <w:rPr>
          <w:rFonts w:ascii="Calibri" w:hAnsi="Calibri" w:cs="Calibri"/>
          <w:b/>
          <w:color w:val="000000" w:themeColor="text1"/>
          <w:u w:val="single"/>
        </w:rPr>
        <w:t>-</w:t>
      </w:r>
      <w:r w:rsidR="00340845">
        <w:rPr>
          <w:rFonts w:ascii="Calibri" w:hAnsi="Calibri" w:cs="Calibri"/>
          <w:b/>
          <w:color w:val="000000" w:themeColor="text1"/>
          <w:u w:val="single"/>
        </w:rPr>
        <w:t>3</w:t>
      </w:r>
      <w:r w:rsidRPr="00185F90">
        <w:rPr>
          <w:rFonts w:ascii="Calibri" w:hAnsi="Calibri" w:cs="Calibri"/>
          <w:b/>
          <w:color w:val="000000" w:themeColor="text1"/>
          <w:u w:val="single"/>
        </w:rPr>
        <w:t xml:space="preserve"> : </w:t>
      </w:r>
      <w:r w:rsidR="0070185A" w:rsidRPr="00185F90">
        <w:rPr>
          <w:rFonts w:ascii="Calibri" w:hAnsi="Calibri" w:cs="Calibri"/>
          <w:b/>
          <w:color w:val="000000" w:themeColor="text1"/>
          <w:u w:val="single"/>
        </w:rPr>
        <w:t>Contingent d’heures supplémentaires</w:t>
      </w:r>
    </w:p>
    <w:p w14:paraId="4F1599C0" w14:textId="77EB6B68" w:rsidR="0075196C" w:rsidRDefault="0048517E" w:rsidP="0075196C">
      <w:pPr>
        <w:spacing w:line="240" w:lineRule="auto"/>
        <w:jc w:val="both"/>
        <w:rPr>
          <w:rFonts w:ascii="Calibri" w:hAnsi="Calibri" w:cs="Calibri"/>
          <w:bCs/>
          <w:color w:val="000000" w:themeColor="text1"/>
        </w:rPr>
      </w:pPr>
      <w:r>
        <w:rPr>
          <w:rFonts w:ascii="Calibri" w:hAnsi="Calibri" w:cs="Calibri"/>
          <w:bCs/>
          <w:color w:val="000000" w:themeColor="text1"/>
        </w:rPr>
        <w:t xml:space="preserve">Dans le cadre de la modulation du temps de travail, le contingent d’heures supplémentaires est fixé à 130 heures par an. </w:t>
      </w:r>
    </w:p>
    <w:p w14:paraId="14483E17" w14:textId="77777777" w:rsidR="007E5B2A" w:rsidRPr="00520316" w:rsidRDefault="007E5B2A" w:rsidP="0075196C">
      <w:pPr>
        <w:spacing w:line="240" w:lineRule="auto"/>
        <w:jc w:val="both"/>
        <w:rPr>
          <w:rFonts w:ascii="Calibri" w:hAnsi="Calibri" w:cs="Calibri"/>
          <w:bCs/>
          <w:color w:val="000000" w:themeColor="text1"/>
        </w:rPr>
      </w:pPr>
    </w:p>
    <w:p w14:paraId="4C04C9EC" w14:textId="0EE4F745" w:rsidR="0075196C" w:rsidRPr="007E5B2A" w:rsidRDefault="0075196C" w:rsidP="00055139">
      <w:pPr>
        <w:spacing w:line="240" w:lineRule="auto"/>
        <w:jc w:val="both"/>
        <w:rPr>
          <w:rFonts w:ascii="Calibri" w:hAnsi="Calibri" w:cs="Calibri"/>
          <w:b/>
          <w:color w:val="000000" w:themeColor="text1"/>
          <w:u w:val="single"/>
        </w:rPr>
      </w:pPr>
      <w:r w:rsidRPr="007E5B2A">
        <w:rPr>
          <w:rFonts w:ascii="Calibri" w:hAnsi="Calibri" w:cs="Calibri"/>
          <w:b/>
          <w:color w:val="000000" w:themeColor="text1"/>
          <w:u w:val="single"/>
        </w:rPr>
        <w:t xml:space="preserve">Article </w:t>
      </w:r>
      <w:r w:rsidR="00055139" w:rsidRPr="007E5B2A">
        <w:rPr>
          <w:rFonts w:ascii="Calibri" w:hAnsi="Calibri" w:cs="Calibri"/>
          <w:b/>
          <w:color w:val="000000" w:themeColor="text1"/>
          <w:u w:val="single"/>
        </w:rPr>
        <w:t>7</w:t>
      </w:r>
      <w:r w:rsidRPr="007E5B2A">
        <w:rPr>
          <w:rFonts w:ascii="Calibri" w:hAnsi="Calibri" w:cs="Calibri"/>
          <w:b/>
          <w:color w:val="000000" w:themeColor="text1"/>
          <w:u w:val="single"/>
        </w:rPr>
        <w:t> : Heures complémentaires pour les salariés à temps partiel</w:t>
      </w:r>
    </w:p>
    <w:p w14:paraId="532A8747" w14:textId="0A384ED7" w:rsidR="00520316" w:rsidRPr="007E5B2A" w:rsidRDefault="007E5B2A" w:rsidP="0075196C">
      <w:pPr>
        <w:spacing w:line="240" w:lineRule="auto"/>
        <w:jc w:val="both"/>
        <w:rPr>
          <w:rFonts w:ascii="Calibri" w:hAnsi="Calibri" w:cs="Calibri"/>
          <w:color w:val="000000" w:themeColor="text1"/>
        </w:rPr>
      </w:pPr>
      <w:r w:rsidRPr="007E5B2A">
        <w:rPr>
          <w:rFonts w:ascii="Calibri" w:hAnsi="Calibri" w:cs="Calibri"/>
          <w:color w:val="000000" w:themeColor="text1"/>
        </w:rPr>
        <w:t>En fin de saison, les heures effectuées au-delà de l’horaire hebdomadaire contractuel stipulé au contrat et qui n’auraient pas été compensées par des heures effectuées en deçà de l’horaire hebdomadaire contractuel stipulé au contrat seront considérées comme des heures complémentaires et seront rémunérées comme telles.</w:t>
      </w:r>
    </w:p>
    <w:p w14:paraId="6F24A2AB" w14:textId="48D072B5" w:rsidR="007E5B2A" w:rsidRDefault="007E5B2A" w:rsidP="0075196C">
      <w:pPr>
        <w:spacing w:line="240" w:lineRule="auto"/>
        <w:jc w:val="both"/>
        <w:rPr>
          <w:rFonts w:ascii="Calibri" w:hAnsi="Calibri" w:cs="Calibri"/>
          <w:bCs/>
          <w:color w:val="000000" w:themeColor="text1"/>
        </w:rPr>
      </w:pPr>
      <w:r w:rsidRPr="007E5B2A">
        <w:rPr>
          <w:rFonts w:ascii="Calibri" w:hAnsi="Calibri" w:cs="Calibri"/>
          <w:bCs/>
          <w:color w:val="000000" w:themeColor="text1"/>
        </w:rPr>
        <w:t>La limite dans laquelle peuvent être effectuées des heures complémentaires est portée au tiers de la durée contractuelle stipulée au contrat.</w:t>
      </w:r>
    </w:p>
    <w:p w14:paraId="3828B163" w14:textId="24D80EA6" w:rsidR="00E66F75" w:rsidRDefault="00E66F75" w:rsidP="0075196C">
      <w:pPr>
        <w:spacing w:line="240" w:lineRule="auto"/>
        <w:jc w:val="both"/>
        <w:rPr>
          <w:rFonts w:ascii="Calibri" w:hAnsi="Calibri" w:cs="Calibri"/>
          <w:bCs/>
          <w:color w:val="000000" w:themeColor="text1"/>
        </w:rPr>
      </w:pPr>
      <w:r>
        <w:rPr>
          <w:rFonts w:ascii="Calibri" w:hAnsi="Calibri" w:cs="Calibri"/>
          <w:bCs/>
          <w:color w:val="000000" w:themeColor="text1"/>
        </w:rPr>
        <w:t xml:space="preserve">La durée hebdomadaire maximale de travail ne pourra en aucun cas atteindre ou dépasser 35 heures. </w:t>
      </w:r>
    </w:p>
    <w:p w14:paraId="521AE4C3" w14:textId="77777777" w:rsidR="00E66F75" w:rsidRPr="00E66F75" w:rsidRDefault="00E66F75" w:rsidP="00E66F75">
      <w:pPr>
        <w:spacing w:line="240" w:lineRule="auto"/>
        <w:jc w:val="both"/>
        <w:rPr>
          <w:rFonts w:ascii="Calibri" w:hAnsi="Calibri" w:cs="Calibri"/>
          <w:bCs/>
          <w:color w:val="000000" w:themeColor="text1"/>
        </w:rPr>
      </w:pPr>
      <w:r w:rsidRPr="00E66F75">
        <w:rPr>
          <w:rFonts w:ascii="Calibri" w:hAnsi="Calibri" w:cs="Calibri"/>
          <w:bCs/>
          <w:color w:val="000000" w:themeColor="text1"/>
        </w:rPr>
        <w:t>La limite supérieure de la modulation est plafonnée à la double condition suivante :</w:t>
      </w:r>
    </w:p>
    <w:p w14:paraId="6CC6DC1D" w14:textId="2BF220C2" w:rsidR="00E66F75" w:rsidRPr="00E66F75" w:rsidRDefault="00E66F75" w:rsidP="00E66F75">
      <w:pPr>
        <w:pStyle w:val="Paragraphedeliste"/>
        <w:numPr>
          <w:ilvl w:val="0"/>
          <w:numId w:val="2"/>
        </w:numPr>
        <w:spacing w:line="240" w:lineRule="auto"/>
        <w:jc w:val="both"/>
        <w:rPr>
          <w:rFonts w:ascii="Calibri" w:hAnsi="Calibri" w:cs="Calibri"/>
          <w:bCs/>
          <w:color w:val="000000" w:themeColor="text1"/>
        </w:rPr>
      </w:pPr>
      <w:proofErr w:type="gramStart"/>
      <w:r w:rsidRPr="00E66F75">
        <w:rPr>
          <w:rFonts w:ascii="Calibri" w:hAnsi="Calibri" w:cs="Calibri"/>
          <w:bCs/>
          <w:color w:val="000000" w:themeColor="text1"/>
        </w:rPr>
        <w:lastRenderedPageBreak/>
        <w:t>augmentation</w:t>
      </w:r>
      <w:proofErr w:type="gramEnd"/>
      <w:r w:rsidRPr="00E66F75">
        <w:rPr>
          <w:rFonts w:ascii="Calibri" w:hAnsi="Calibri" w:cs="Calibri"/>
          <w:bCs/>
          <w:color w:val="000000" w:themeColor="text1"/>
        </w:rPr>
        <w:t xml:space="preserve"> de la durée hebdomadaire moyenne contractuelle du tiers de celle-ci au maximum.</w:t>
      </w:r>
    </w:p>
    <w:p w14:paraId="72A11584" w14:textId="144E8B0F" w:rsidR="00E66F75" w:rsidRPr="00E66F75" w:rsidRDefault="00E66F75" w:rsidP="00E66F75">
      <w:pPr>
        <w:pStyle w:val="Paragraphedeliste"/>
        <w:numPr>
          <w:ilvl w:val="0"/>
          <w:numId w:val="2"/>
        </w:numPr>
        <w:spacing w:line="240" w:lineRule="auto"/>
        <w:jc w:val="both"/>
        <w:rPr>
          <w:rFonts w:ascii="Calibri" w:hAnsi="Calibri" w:cs="Calibri"/>
          <w:bCs/>
          <w:color w:val="000000" w:themeColor="text1"/>
        </w:rPr>
      </w:pPr>
      <w:proofErr w:type="gramStart"/>
      <w:r w:rsidRPr="00E66F75">
        <w:rPr>
          <w:rFonts w:ascii="Calibri" w:hAnsi="Calibri" w:cs="Calibri"/>
          <w:bCs/>
          <w:color w:val="000000" w:themeColor="text1"/>
        </w:rPr>
        <w:t>sans</w:t>
      </w:r>
      <w:proofErr w:type="gramEnd"/>
      <w:r w:rsidRPr="00E66F75">
        <w:rPr>
          <w:rFonts w:ascii="Calibri" w:hAnsi="Calibri" w:cs="Calibri"/>
          <w:bCs/>
          <w:color w:val="000000" w:themeColor="text1"/>
        </w:rPr>
        <w:t xml:space="preserve"> pouvoir dépasser 34,75 heures par semaine.</w:t>
      </w:r>
    </w:p>
    <w:p w14:paraId="367DF478" w14:textId="4FE05512" w:rsidR="00E66F75" w:rsidRPr="00E66F75" w:rsidRDefault="00E66F75" w:rsidP="0075196C">
      <w:pPr>
        <w:spacing w:line="240" w:lineRule="auto"/>
        <w:jc w:val="both"/>
        <w:rPr>
          <w:rFonts w:ascii="Calibri" w:hAnsi="Calibri" w:cs="Calibri"/>
          <w:bCs/>
          <w:i/>
          <w:iCs/>
          <w:color w:val="000000" w:themeColor="text1"/>
        </w:rPr>
      </w:pPr>
      <w:r w:rsidRPr="00E66F75">
        <w:rPr>
          <w:rFonts w:ascii="Calibri" w:hAnsi="Calibri" w:cs="Calibri"/>
          <w:bCs/>
          <w:i/>
          <w:iCs/>
          <w:color w:val="000000" w:themeColor="text1"/>
        </w:rPr>
        <w:t>A titre d’exemple, pour un contrat de 30 heures hebdomadaire en moyenne de travail, la limite supérieure sera de : 30 x 4/3 = 40 heures mais plafonnée à 34,75 heures maximum.</w:t>
      </w:r>
    </w:p>
    <w:p w14:paraId="6BFE7D68" w14:textId="5BC52DE1" w:rsidR="007E5B2A" w:rsidRPr="00E66F75" w:rsidRDefault="007E5B2A" w:rsidP="0075196C">
      <w:pPr>
        <w:spacing w:line="240" w:lineRule="auto"/>
        <w:jc w:val="both"/>
        <w:rPr>
          <w:rFonts w:ascii="Calibri" w:hAnsi="Calibri" w:cs="Calibri"/>
          <w:bCs/>
          <w:color w:val="000000" w:themeColor="text1"/>
        </w:rPr>
      </w:pPr>
      <w:r w:rsidRPr="00E66F75">
        <w:rPr>
          <w:rFonts w:ascii="Calibri" w:hAnsi="Calibri" w:cs="Calibri"/>
          <w:bCs/>
          <w:color w:val="000000" w:themeColor="text1"/>
        </w:rPr>
        <w:t>L'horaire de travail du salarié à temps partiel ne peut comporter, au cours d'une même journée, plus d'une interruption d'activité ou une interruption supérieure à 2 heures.</w:t>
      </w:r>
    </w:p>
    <w:p w14:paraId="0E1F8E6E" w14:textId="77777777" w:rsidR="008727AF" w:rsidRPr="00E66F75" w:rsidRDefault="008727AF" w:rsidP="008727AF">
      <w:pPr>
        <w:spacing w:line="240" w:lineRule="auto"/>
        <w:jc w:val="both"/>
        <w:rPr>
          <w:rFonts w:ascii="Calibri" w:hAnsi="Calibri" w:cs="Calibri"/>
          <w:color w:val="000000" w:themeColor="text1"/>
        </w:rPr>
      </w:pPr>
      <w:r w:rsidRPr="00E66F75">
        <w:rPr>
          <w:rFonts w:ascii="Calibri" w:hAnsi="Calibri" w:cs="Calibri"/>
          <w:color w:val="000000" w:themeColor="text1"/>
        </w:rPr>
        <w:t>Les heures complémentaires effectuées sont majorées comme suit :</w:t>
      </w:r>
    </w:p>
    <w:p w14:paraId="6BA7BACB" w14:textId="77777777" w:rsidR="008727AF" w:rsidRPr="00E66F75" w:rsidRDefault="008727AF" w:rsidP="008727AF">
      <w:pPr>
        <w:pStyle w:val="Paragraphedeliste"/>
        <w:numPr>
          <w:ilvl w:val="0"/>
          <w:numId w:val="8"/>
        </w:numPr>
        <w:spacing w:line="240" w:lineRule="auto"/>
        <w:jc w:val="both"/>
        <w:rPr>
          <w:rFonts w:ascii="Calibri" w:hAnsi="Calibri" w:cs="Calibri"/>
          <w:color w:val="000000" w:themeColor="text1"/>
        </w:rPr>
      </w:pPr>
      <w:r w:rsidRPr="00E66F75">
        <w:rPr>
          <w:rFonts w:ascii="Calibri" w:hAnsi="Calibri" w:cs="Calibri"/>
          <w:color w:val="000000" w:themeColor="text1"/>
        </w:rPr>
        <w:t>Toute heure complémentaire travaillée dans la limite de 10 % de la durée fixée au contrat fait l’objet d’une majoration de salaire de 10 %.</w:t>
      </w:r>
    </w:p>
    <w:p w14:paraId="07415B13" w14:textId="6D515460" w:rsidR="007E5B2A" w:rsidRPr="00E66F75" w:rsidRDefault="008727AF" w:rsidP="008727AF">
      <w:pPr>
        <w:pStyle w:val="Paragraphedeliste"/>
        <w:numPr>
          <w:ilvl w:val="0"/>
          <w:numId w:val="8"/>
        </w:numPr>
        <w:spacing w:line="240" w:lineRule="auto"/>
        <w:jc w:val="both"/>
        <w:rPr>
          <w:rFonts w:ascii="Calibri" w:hAnsi="Calibri" w:cs="Calibri"/>
          <w:color w:val="000000" w:themeColor="text1"/>
        </w:rPr>
      </w:pPr>
      <w:r w:rsidRPr="00E66F75">
        <w:rPr>
          <w:rFonts w:ascii="Calibri" w:hAnsi="Calibri" w:cs="Calibri"/>
          <w:color w:val="000000" w:themeColor="text1"/>
        </w:rPr>
        <w:t>Au-delà de 10 % de la durée hebdomadaire prévue au contrat, les heures complémentaires sont majorées au taux de vingt-cinq pour cent (25 %).</w:t>
      </w:r>
    </w:p>
    <w:p w14:paraId="40364AEA" w14:textId="77777777" w:rsidR="008727AF" w:rsidRPr="008727AF" w:rsidRDefault="008727AF" w:rsidP="00CB1A93">
      <w:pPr>
        <w:spacing w:line="240" w:lineRule="auto"/>
        <w:jc w:val="both"/>
        <w:rPr>
          <w:rFonts w:ascii="Calibri" w:hAnsi="Calibri" w:cs="Calibri"/>
          <w:color w:val="000000" w:themeColor="text1"/>
        </w:rPr>
      </w:pPr>
    </w:p>
    <w:p w14:paraId="43C0A727" w14:textId="63CF6F26" w:rsidR="0075196C" w:rsidRPr="00520316" w:rsidRDefault="0075196C" w:rsidP="0075196C">
      <w:pPr>
        <w:spacing w:line="240" w:lineRule="auto"/>
        <w:jc w:val="both"/>
        <w:rPr>
          <w:rFonts w:ascii="Calibri" w:hAnsi="Calibri" w:cs="Calibri"/>
          <w:b/>
          <w:color w:val="000000" w:themeColor="text1"/>
          <w:u w:val="single"/>
        </w:rPr>
      </w:pPr>
      <w:r w:rsidRPr="00520316">
        <w:rPr>
          <w:rFonts w:ascii="Calibri" w:hAnsi="Calibri" w:cs="Calibri"/>
          <w:b/>
          <w:color w:val="000000" w:themeColor="text1"/>
          <w:u w:val="single"/>
        </w:rPr>
        <w:t xml:space="preserve">Article </w:t>
      </w:r>
      <w:r w:rsidR="00055139">
        <w:rPr>
          <w:rFonts w:ascii="Calibri" w:hAnsi="Calibri" w:cs="Calibri"/>
          <w:b/>
          <w:color w:val="000000" w:themeColor="text1"/>
          <w:u w:val="single"/>
        </w:rPr>
        <w:t>8</w:t>
      </w:r>
      <w:r w:rsidRPr="00520316">
        <w:rPr>
          <w:rFonts w:ascii="Calibri" w:hAnsi="Calibri" w:cs="Calibri"/>
          <w:b/>
          <w:color w:val="000000" w:themeColor="text1"/>
          <w:u w:val="single"/>
        </w:rPr>
        <w:t xml:space="preserve"> : Modalités de contrôle de l’horaire de travail </w:t>
      </w:r>
    </w:p>
    <w:p w14:paraId="0A037C04" w14:textId="1EC97C17" w:rsidR="0075196C" w:rsidRPr="00520316" w:rsidRDefault="0075196C" w:rsidP="0075196C">
      <w:pPr>
        <w:spacing w:line="240" w:lineRule="auto"/>
        <w:jc w:val="both"/>
        <w:rPr>
          <w:rFonts w:ascii="Calibri" w:hAnsi="Calibri" w:cs="Calibri"/>
          <w:bCs/>
          <w:color w:val="000000" w:themeColor="text1"/>
        </w:rPr>
      </w:pPr>
      <w:r w:rsidRPr="00520316">
        <w:rPr>
          <w:rFonts w:ascii="Calibri" w:hAnsi="Calibri" w:cs="Calibri"/>
          <w:bCs/>
          <w:color w:val="000000" w:themeColor="text1"/>
        </w:rPr>
        <w:t>Compte tenu des modalités d’exercice des fonctions du personnel et notamment du système de modulation rendant inapplicable le fonctionnement sous forme d’un horaire collectif fixe et conformément à l’article D</w:t>
      </w:r>
      <w:r w:rsidR="00436D1C">
        <w:rPr>
          <w:rFonts w:ascii="Calibri" w:hAnsi="Calibri" w:cs="Calibri"/>
          <w:bCs/>
          <w:color w:val="000000" w:themeColor="text1"/>
        </w:rPr>
        <w:t>.</w:t>
      </w:r>
      <w:r w:rsidRPr="00520316">
        <w:rPr>
          <w:rFonts w:ascii="Calibri" w:hAnsi="Calibri" w:cs="Calibri"/>
          <w:bCs/>
          <w:color w:val="000000" w:themeColor="text1"/>
        </w:rPr>
        <w:t>3171-8 du Code du Travail, la durée du travail sera décomptée selon les modalités suivantes :</w:t>
      </w:r>
    </w:p>
    <w:p w14:paraId="06E24432" w14:textId="35A00555" w:rsidR="0075196C" w:rsidRPr="00520316" w:rsidRDefault="0075196C" w:rsidP="0075196C">
      <w:pPr>
        <w:pStyle w:val="Paragraphedeliste"/>
        <w:numPr>
          <w:ilvl w:val="0"/>
          <w:numId w:val="4"/>
        </w:numPr>
        <w:spacing w:line="240" w:lineRule="auto"/>
        <w:jc w:val="both"/>
        <w:rPr>
          <w:rFonts w:ascii="Calibri" w:hAnsi="Calibri" w:cs="Calibri"/>
          <w:bCs/>
          <w:color w:val="000000" w:themeColor="text1"/>
        </w:rPr>
      </w:pPr>
      <w:r w:rsidRPr="00520316">
        <w:rPr>
          <w:rFonts w:ascii="Calibri" w:hAnsi="Calibri" w:cs="Calibri"/>
          <w:bCs/>
          <w:color w:val="000000" w:themeColor="text1"/>
        </w:rPr>
        <w:t>Quotidiennement, par enregistrement, selon tous moyens, des heures de début et de fin de chaque période de travail ou par le relevé du nombre d'heures de travail effectuées dans la journée.</w:t>
      </w:r>
    </w:p>
    <w:p w14:paraId="35117D51" w14:textId="56F961CC" w:rsidR="0075196C" w:rsidRPr="00520316" w:rsidRDefault="0075196C" w:rsidP="0075196C">
      <w:pPr>
        <w:pStyle w:val="Paragraphedeliste"/>
        <w:numPr>
          <w:ilvl w:val="0"/>
          <w:numId w:val="4"/>
        </w:numPr>
        <w:spacing w:line="240" w:lineRule="auto"/>
        <w:jc w:val="both"/>
        <w:rPr>
          <w:rFonts w:ascii="Calibri" w:hAnsi="Calibri" w:cs="Calibri"/>
          <w:bCs/>
          <w:color w:val="000000" w:themeColor="text1"/>
        </w:rPr>
      </w:pPr>
      <w:r w:rsidRPr="00520316">
        <w:rPr>
          <w:rFonts w:ascii="Calibri" w:hAnsi="Calibri" w:cs="Calibri"/>
          <w:bCs/>
          <w:color w:val="000000" w:themeColor="text1"/>
        </w:rPr>
        <w:t>Hebdomadairement, par récapitulation, selon tous moyens du nombre d'heures de travail effectuées par chaque salarié.</w:t>
      </w:r>
    </w:p>
    <w:p w14:paraId="71B3DEC6" w14:textId="06B68E14" w:rsidR="00794871" w:rsidRDefault="00794871" w:rsidP="0075196C">
      <w:pPr>
        <w:spacing w:line="240" w:lineRule="auto"/>
        <w:jc w:val="both"/>
        <w:rPr>
          <w:rFonts w:ascii="Calibri" w:hAnsi="Calibri" w:cs="Calibri"/>
          <w:bCs/>
          <w:color w:val="000000" w:themeColor="text1"/>
        </w:rPr>
      </w:pPr>
      <w:r>
        <w:rPr>
          <w:rFonts w:ascii="Calibri" w:hAnsi="Calibri" w:cs="Calibri"/>
          <w:bCs/>
          <w:color w:val="000000" w:themeColor="text1"/>
        </w:rPr>
        <w:t xml:space="preserve">Le relevé d’heures hebdomadaire est mis à disposition pour signature chaque semaine. </w:t>
      </w:r>
    </w:p>
    <w:p w14:paraId="20001C66" w14:textId="671D7F91" w:rsidR="0075196C" w:rsidRPr="00520316" w:rsidRDefault="0075196C" w:rsidP="0075196C">
      <w:pPr>
        <w:spacing w:line="240" w:lineRule="auto"/>
        <w:jc w:val="both"/>
        <w:rPr>
          <w:rFonts w:ascii="Calibri" w:hAnsi="Calibri" w:cs="Calibri"/>
          <w:bCs/>
          <w:color w:val="000000" w:themeColor="text1"/>
        </w:rPr>
      </w:pPr>
      <w:r w:rsidRPr="00520316">
        <w:rPr>
          <w:rFonts w:ascii="Calibri" w:hAnsi="Calibri" w:cs="Calibri"/>
          <w:bCs/>
          <w:color w:val="000000" w:themeColor="text1"/>
        </w:rPr>
        <w:t>Les fiches individuelles de suivi des heures pourront être consultées par les salariés et ce sur une période équivalente à la durée de la prescription en matière de rappel de salaire.</w:t>
      </w:r>
    </w:p>
    <w:p w14:paraId="53CAEB9B" w14:textId="142EEBEC" w:rsidR="0075196C" w:rsidRDefault="0075196C" w:rsidP="0075196C">
      <w:pPr>
        <w:spacing w:line="240" w:lineRule="auto"/>
        <w:jc w:val="both"/>
        <w:rPr>
          <w:rFonts w:ascii="Calibri" w:hAnsi="Calibri" w:cs="Calibri"/>
          <w:bCs/>
          <w:color w:val="000000" w:themeColor="text1"/>
        </w:rPr>
      </w:pPr>
      <w:r w:rsidRPr="00520316">
        <w:rPr>
          <w:rFonts w:ascii="Calibri" w:hAnsi="Calibri" w:cs="Calibri"/>
          <w:bCs/>
          <w:color w:val="000000" w:themeColor="text1"/>
        </w:rPr>
        <w:t>Le décompte du temps de travail peut être dématérialisé au moyen d’un procédé fiable et infalsifiable</w:t>
      </w:r>
      <w:r w:rsidR="00794871">
        <w:rPr>
          <w:rFonts w:ascii="Calibri" w:hAnsi="Calibri" w:cs="Calibri"/>
          <w:bCs/>
          <w:color w:val="000000" w:themeColor="text1"/>
        </w:rPr>
        <w:t>.</w:t>
      </w:r>
    </w:p>
    <w:p w14:paraId="4615AC40" w14:textId="77777777" w:rsidR="00436D1C" w:rsidRDefault="00436D1C" w:rsidP="0075196C">
      <w:pPr>
        <w:spacing w:line="240" w:lineRule="auto"/>
        <w:jc w:val="both"/>
        <w:rPr>
          <w:rFonts w:ascii="Calibri" w:hAnsi="Calibri" w:cs="Calibri"/>
          <w:bCs/>
          <w:color w:val="000000" w:themeColor="text1"/>
        </w:rPr>
      </w:pPr>
    </w:p>
    <w:p w14:paraId="20EC4951" w14:textId="05FDEF86" w:rsidR="00436D1C" w:rsidRPr="00436D1C" w:rsidRDefault="00436D1C" w:rsidP="0075196C">
      <w:pPr>
        <w:spacing w:line="240" w:lineRule="auto"/>
        <w:jc w:val="both"/>
        <w:rPr>
          <w:rFonts w:ascii="Calibri" w:hAnsi="Calibri" w:cs="Calibri"/>
          <w:b/>
          <w:color w:val="000000" w:themeColor="text1"/>
          <w:u w:val="single"/>
        </w:rPr>
      </w:pPr>
      <w:r w:rsidRPr="00436D1C">
        <w:rPr>
          <w:rFonts w:ascii="Calibri" w:hAnsi="Calibri" w:cs="Calibri"/>
          <w:b/>
          <w:color w:val="000000" w:themeColor="text1"/>
          <w:u w:val="single"/>
        </w:rPr>
        <w:t>Article 9 : Lissage de la rémunération</w:t>
      </w:r>
      <w:r w:rsidR="00BF53DB">
        <w:rPr>
          <w:rFonts w:ascii="Calibri" w:hAnsi="Calibri" w:cs="Calibri"/>
          <w:b/>
          <w:color w:val="000000" w:themeColor="text1"/>
          <w:u w:val="single"/>
        </w:rPr>
        <w:t xml:space="preserve"> et absence</w:t>
      </w:r>
    </w:p>
    <w:p w14:paraId="7BC26897" w14:textId="461DEDD9" w:rsidR="00436D1C" w:rsidRPr="00436D1C" w:rsidRDefault="00436D1C" w:rsidP="0075196C">
      <w:pPr>
        <w:spacing w:line="240" w:lineRule="auto"/>
        <w:jc w:val="both"/>
        <w:rPr>
          <w:rFonts w:ascii="Calibri" w:hAnsi="Calibri" w:cs="Calibri"/>
          <w:bCs/>
        </w:rPr>
      </w:pPr>
      <w:r w:rsidRPr="00436D1C">
        <w:rPr>
          <w:rFonts w:ascii="Calibri" w:hAnsi="Calibri" w:cs="Calibri"/>
          <w:bCs/>
        </w:rPr>
        <w:t>La rémunération versée mensuellement aux salariés est en principe indépendante de l'horaire réellement accompli.</w:t>
      </w:r>
    </w:p>
    <w:p w14:paraId="2FDFA9B7" w14:textId="3DFE4FE9" w:rsidR="00436D1C" w:rsidRDefault="00436D1C" w:rsidP="0075196C">
      <w:pPr>
        <w:spacing w:line="240" w:lineRule="auto"/>
        <w:jc w:val="both"/>
        <w:rPr>
          <w:rFonts w:ascii="Calibri" w:hAnsi="Calibri" w:cs="Calibri"/>
          <w:bCs/>
          <w:color w:val="000000" w:themeColor="text1"/>
        </w:rPr>
      </w:pPr>
      <w:r w:rsidRPr="00436D1C">
        <w:rPr>
          <w:rFonts w:ascii="Calibri" w:hAnsi="Calibri" w:cs="Calibri"/>
          <w:bCs/>
          <w:color w:val="000000" w:themeColor="text1"/>
        </w:rPr>
        <w:t>La rémunération mensuelle est lissée sur la base de la durée hebdomadaire ou mensuelle moyenne prévue au contrat de travail, de façon à assurer une rémunération stable et régulière, indépendante de la variation de la durée réelle travaillée pendant le mois, sauf en cas d’absence non légalement rémunérée (telle que notamment les congés sans solde, les absences injustifiées…).</w:t>
      </w:r>
    </w:p>
    <w:p w14:paraId="3A7C17C4" w14:textId="77777777" w:rsidR="00BF53DB" w:rsidRDefault="00BF53DB" w:rsidP="00BF53DB">
      <w:pPr>
        <w:spacing w:line="240" w:lineRule="auto"/>
        <w:jc w:val="both"/>
        <w:rPr>
          <w:rFonts w:ascii="Calibri" w:hAnsi="Calibri" w:cs="Calibri"/>
          <w:bCs/>
          <w:color w:val="000000" w:themeColor="text1"/>
        </w:rPr>
      </w:pPr>
      <w:r w:rsidRPr="00BF53DB">
        <w:rPr>
          <w:rFonts w:ascii="Calibri" w:hAnsi="Calibri" w:cs="Calibri"/>
          <w:bCs/>
          <w:color w:val="000000" w:themeColor="text1"/>
        </w:rPr>
        <w:t>En cas d'absence du salarié ne donnant pas lieu à rémunération ou indemnisation, la rémunération du salarié concerné est réduite proportionnellement à la durée de l'absence</w:t>
      </w:r>
      <w:r>
        <w:rPr>
          <w:rFonts w:ascii="Calibri" w:hAnsi="Calibri" w:cs="Calibri"/>
          <w:bCs/>
          <w:color w:val="000000" w:themeColor="text1"/>
        </w:rPr>
        <w:t>.</w:t>
      </w:r>
    </w:p>
    <w:p w14:paraId="09D27175" w14:textId="49CDA72A" w:rsidR="00520316" w:rsidRDefault="00BF53DB" w:rsidP="0075196C">
      <w:pPr>
        <w:spacing w:line="240" w:lineRule="auto"/>
        <w:jc w:val="both"/>
        <w:rPr>
          <w:rFonts w:ascii="Calibri" w:hAnsi="Calibri" w:cs="Calibri"/>
          <w:bCs/>
          <w:color w:val="000000" w:themeColor="text1"/>
        </w:rPr>
      </w:pPr>
      <w:r w:rsidRPr="00BF53DB">
        <w:rPr>
          <w:rFonts w:ascii="Calibri" w:hAnsi="Calibri" w:cs="Calibri"/>
          <w:bCs/>
          <w:color w:val="000000" w:themeColor="text1"/>
        </w:rPr>
        <w:lastRenderedPageBreak/>
        <w:t>En cas d'absence du salarié donnant lieu à rémunération ou indemnisation, l'indemnité à verser au salarié sera calculée sur la base de la rémunération lissée</w:t>
      </w:r>
      <w:r>
        <w:rPr>
          <w:rFonts w:ascii="Calibri" w:hAnsi="Calibri" w:cs="Calibri"/>
          <w:bCs/>
          <w:color w:val="000000" w:themeColor="text1"/>
        </w:rPr>
        <w:t>.</w:t>
      </w:r>
    </w:p>
    <w:p w14:paraId="15E6A09E" w14:textId="77777777" w:rsidR="00E66F75" w:rsidRPr="00BF53DB" w:rsidRDefault="00E66F75" w:rsidP="0075196C">
      <w:pPr>
        <w:spacing w:line="240" w:lineRule="auto"/>
        <w:jc w:val="both"/>
        <w:rPr>
          <w:rFonts w:ascii="Calibri" w:hAnsi="Calibri" w:cs="Calibri"/>
          <w:bCs/>
          <w:color w:val="000000" w:themeColor="text1"/>
        </w:rPr>
      </w:pPr>
    </w:p>
    <w:p w14:paraId="420B3E10" w14:textId="39CA471C" w:rsidR="0075196C" w:rsidRPr="00520316" w:rsidRDefault="00971A51" w:rsidP="0075196C">
      <w:pPr>
        <w:spacing w:line="240" w:lineRule="auto"/>
        <w:jc w:val="both"/>
        <w:rPr>
          <w:rFonts w:ascii="Calibri" w:hAnsi="Calibri" w:cs="Calibri"/>
          <w:b/>
          <w:color w:val="000000" w:themeColor="text1"/>
          <w:u w:val="single"/>
        </w:rPr>
      </w:pPr>
      <w:r w:rsidRPr="00520316">
        <w:rPr>
          <w:rFonts w:ascii="Calibri" w:hAnsi="Calibri" w:cs="Calibri"/>
          <w:b/>
          <w:color w:val="000000" w:themeColor="text1"/>
          <w:u w:val="single"/>
        </w:rPr>
        <w:t xml:space="preserve">Article </w:t>
      </w:r>
      <w:r w:rsidR="00340845">
        <w:rPr>
          <w:rFonts w:ascii="Calibri" w:hAnsi="Calibri" w:cs="Calibri"/>
          <w:b/>
          <w:color w:val="000000" w:themeColor="text1"/>
          <w:u w:val="single"/>
        </w:rPr>
        <w:t>10</w:t>
      </w:r>
      <w:r w:rsidRPr="00520316">
        <w:rPr>
          <w:rFonts w:ascii="Calibri" w:hAnsi="Calibri" w:cs="Calibri"/>
          <w:b/>
          <w:color w:val="000000" w:themeColor="text1"/>
          <w:u w:val="single"/>
        </w:rPr>
        <w:t xml:space="preserve"> : Entrée en vigueur et durée de l’accord </w:t>
      </w:r>
    </w:p>
    <w:p w14:paraId="320178A7" w14:textId="0C07932C" w:rsidR="00971A51" w:rsidRPr="00520316" w:rsidRDefault="00971A51" w:rsidP="0075196C">
      <w:pPr>
        <w:spacing w:line="240" w:lineRule="auto"/>
        <w:jc w:val="both"/>
        <w:rPr>
          <w:rFonts w:ascii="Calibri" w:hAnsi="Calibri" w:cs="Calibri"/>
          <w:bCs/>
          <w:color w:val="000000" w:themeColor="text1"/>
        </w:rPr>
      </w:pPr>
      <w:r w:rsidRPr="00520316">
        <w:rPr>
          <w:rFonts w:ascii="Calibri" w:hAnsi="Calibri" w:cs="Calibri"/>
          <w:bCs/>
          <w:color w:val="000000" w:themeColor="text1"/>
        </w:rPr>
        <w:t xml:space="preserve">Le présent accord est conclu pour une durée déterminée. </w:t>
      </w:r>
    </w:p>
    <w:p w14:paraId="6F14C7CB" w14:textId="4ED2386D" w:rsidR="00681466" w:rsidRDefault="00971A51" w:rsidP="0075196C">
      <w:pPr>
        <w:spacing w:line="240" w:lineRule="auto"/>
        <w:jc w:val="both"/>
        <w:rPr>
          <w:rFonts w:ascii="Calibri" w:hAnsi="Calibri" w:cs="Calibri"/>
          <w:bCs/>
          <w:color w:val="000000" w:themeColor="text1"/>
        </w:rPr>
      </w:pPr>
      <w:r w:rsidRPr="00520316">
        <w:rPr>
          <w:rFonts w:ascii="Calibri" w:hAnsi="Calibri" w:cs="Calibri"/>
          <w:bCs/>
          <w:color w:val="000000" w:themeColor="text1"/>
        </w:rPr>
        <w:t>Il entrera en vigueur le 1</w:t>
      </w:r>
      <w:r w:rsidRPr="00520316">
        <w:rPr>
          <w:rFonts w:ascii="Calibri" w:hAnsi="Calibri" w:cs="Calibri"/>
          <w:bCs/>
          <w:color w:val="000000" w:themeColor="text1"/>
          <w:vertAlign w:val="superscript"/>
        </w:rPr>
        <w:t>er</w:t>
      </w:r>
      <w:r w:rsidRPr="00520316">
        <w:rPr>
          <w:rFonts w:ascii="Calibri" w:hAnsi="Calibri" w:cs="Calibri"/>
          <w:bCs/>
          <w:color w:val="000000" w:themeColor="text1"/>
        </w:rPr>
        <w:t xml:space="preserve"> </w:t>
      </w:r>
      <w:proofErr w:type="gramStart"/>
      <w:r w:rsidRPr="00520316">
        <w:rPr>
          <w:rFonts w:ascii="Calibri" w:hAnsi="Calibri" w:cs="Calibri"/>
          <w:bCs/>
          <w:color w:val="000000" w:themeColor="text1"/>
        </w:rPr>
        <w:t>Avril</w:t>
      </w:r>
      <w:proofErr w:type="gramEnd"/>
      <w:r w:rsidRPr="00520316">
        <w:rPr>
          <w:rFonts w:ascii="Calibri" w:hAnsi="Calibri" w:cs="Calibri"/>
          <w:bCs/>
          <w:color w:val="000000" w:themeColor="text1"/>
        </w:rPr>
        <w:t xml:space="preserve"> 2026</w:t>
      </w:r>
      <w:r w:rsidR="00F928E5">
        <w:rPr>
          <w:rFonts w:ascii="Calibri" w:hAnsi="Calibri" w:cs="Calibri"/>
          <w:bCs/>
          <w:color w:val="000000" w:themeColor="text1"/>
        </w:rPr>
        <w:t xml:space="preserve"> ou au plus tard </w:t>
      </w:r>
      <w:r w:rsidR="00F928E5" w:rsidRPr="00F928E5">
        <w:rPr>
          <w:rFonts w:ascii="Calibri" w:hAnsi="Calibri" w:cs="Calibri" w:hint="cs"/>
          <w:bCs/>
          <w:color w:val="000000" w:themeColor="text1"/>
        </w:rPr>
        <w:t xml:space="preserve">le lendemain du jour de son dépôt sur la plateforme </w:t>
      </w:r>
      <w:proofErr w:type="spellStart"/>
      <w:r w:rsidR="00F928E5" w:rsidRPr="00F928E5">
        <w:rPr>
          <w:rFonts w:ascii="Calibri" w:hAnsi="Calibri" w:cs="Calibri" w:hint="cs"/>
          <w:bCs/>
          <w:color w:val="000000" w:themeColor="text1"/>
        </w:rPr>
        <w:t>TéléAccords</w:t>
      </w:r>
      <w:proofErr w:type="spellEnd"/>
      <w:r w:rsidRPr="00520316">
        <w:rPr>
          <w:rFonts w:ascii="Calibri" w:hAnsi="Calibri" w:cs="Calibri"/>
          <w:bCs/>
          <w:color w:val="000000" w:themeColor="text1"/>
        </w:rPr>
        <w:t>.</w:t>
      </w:r>
    </w:p>
    <w:p w14:paraId="149714E8" w14:textId="77777777" w:rsidR="00340845" w:rsidRPr="00520316" w:rsidRDefault="00340845" w:rsidP="0075196C">
      <w:pPr>
        <w:spacing w:line="240" w:lineRule="auto"/>
        <w:jc w:val="both"/>
        <w:rPr>
          <w:rFonts w:ascii="Calibri" w:hAnsi="Calibri" w:cs="Calibri"/>
          <w:bCs/>
          <w:color w:val="000000" w:themeColor="text1"/>
        </w:rPr>
      </w:pPr>
    </w:p>
    <w:p w14:paraId="5C5D09F7" w14:textId="2538374D" w:rsidR="00971A51" w:rsidRPr="00681466" w:rsidRDefault="00520316" w:rsidP="0075196C">
      <w:pPr>
        <w:spacing w:line="240" w:lineRule="auto"/>
        <w:jc w:val="both"/>
        <w:rPr>
          <w:rFonts w:ascii="Calibri" w:hAnsi="Calibri" w:cs="Calibri"/>
          <w:b/>
          <w:color w:val="000000" w:themeColor="text1"/>
          <w:u w:val="single"/>
        </w:rPr>
      </w:pPr>
      <w:r w:rsidRPr="00681466">
        <w:rPr>
          <w:rFonts w:ascii="Calibri" w:hAnsi="Calibri" w:cs="Calibri"/>
          <w:b/>
          <w:color w:val="000000" w:themeColor="text1"/>
          <w:u w:val="single"/>
        </w:rPr>
        <w:t xml:space="preserve">Article </w:t>
      </w:r>
      <w:r w:rsidR="00055139">
        <w:rPr>
          <w:rFonts w:ascii="Calibri" w:hAnsi="Calibri" w:cs="Calibri"/>
          <w:b/>
          <w:color w:val="000000" w:themeColor="text1"/>
          <w:u w:val="single"/>
        </w:rPr>
        <w:t>1</w:t>
      </w:r>
      <w:r w:rsidR="00340845">
        <w:rPr>
          <w:rFonts w:ascii="Calibri" w:hAnsi="Calibri" w:cs="Calibri"/>
          <w:b/>
          <w:color w:val="000000" w:themeColor="text1"/>
          <w:u w:val="single"/>
        </w:rPr>
        <w:t>1</w:t>
      </w:r>
      <w:r w:rsidRPr="00681466">
        <w:rPr>
          <w:rFonts w:ascii="Calibri" w:hAnsi="Calibri" w:cs="Calibri"/>
          <w:b/>
          <w:color w:val="000000" w:themeColor="text1"/>
          <w:u w:val="single"/>
        </w:rPr>
        <w:t xml:space="preserve"> : Révision de l’accord </w:t>
      </w:r>
    </w:p>
    <w:p w14:paraId="7CA5BDDC" w14:textId="0426D224" w:rsidR="00681466" w:rsidRPr="00681466" w:rsidRDefault="00681466" w:rsidP="00681466">
      <w:pPr>
        <w:spacing w:line="240" w:lineRule="auto"/>
        <w:jc w:val="both"/>
        <w:rPr>
          <w:rFonts w:ascii="Calibri" w:hAnsi="Calibri" w:cs="Calibri"/>
          <w:bCs/>
          <w:color w:val="000000" w:themeColor="text1"/>
        </w:rPr>
      </w:pPr>
      <w:r w:rsidRPr="00681466">
        <w:rPr>
          <w:rFonts w:ascii="Calibri" w:hAnsi="Calibri" w:cs="Calibri"/>
          <w:bCs/>
          <w:color w:val="000000" w:themeColor="text1"/>
        </w:rPr>
        <w:t xml:space="preserve">Le présent accord pourra être révisé à l’initiative de la société ou d’une personne habilitée par les dispositions du </w:t>
      </w:r>
      <w:r>
        <w:rPr>
          <w:rFonts w:ascii="Calibri" w:hAnsi="Calibri" w:cs="Calibri"/>
          <w:bCs/>
          <w:color w:val="000000" w:themeColor="text1"/>
        </w:rPr>
        <w:t>C</w:t>
      </w:r>
      <w:r w:rsidRPr="00681466">
        <w:rPr>
          <w:rFonts w:ascii="Calibri" w:hAnsi="Calibri" w:cs="Calibri"/>
          <w:bCs/>
          <w:color w:val="000000" w:themeColor="text1"/>
        </w:rPr>
        <w:t>ode du travail à demander la révision.</w:t>
      </w:r>
    </w:p>
    <w:p w14:paraId="7D71A71D" w14:textId="77777777" w:rsidR="00681466" w:rsidRPr="00681466" w:rsidRDefault="00681466" w:rsidP="00681466">
      <w:pPr>
        <w:spacing w:line="240" w:lineRule="auto"/>
        <w:jc w:val="both"/>
        <w:rPr>
          <w:rFonts w:ascii="Calibri" w:hAnsi="Calibri" w:cs="Calibri"/>
          <w:bCs/>
          <w:color w:val="000000" w:themeColor="text1"/>
        </w:rPr>
      </w:pPr>
      <w:r w:rsidRPr="00681466">
        <w:rPr>
          <w:rFonts w:ascii="Calibri" w:hAnsi="Calibri" w:cs="Calibri"/>
          <w:bCs/>
          <w:color w:val="000000" w:themeColor="text1"/>
        </w:rPr>
        <w:t xml:space="preserve">Toute demande de révision devra être notifiée par lettre recommandée avec demande d’accusé de réception à chacune des parties signataires. Cette lettre devra préciser les points concernés par la demande de révision et être accompagnée de propositions écrites. </w:t>
      </w:r>
    </w:p>
    <w:p w14:paraId="6610E023" w14:textId="12B4ADE1" w:rsidR="00520316" w:rsidRDefault="00681466" w:rsidP="00681466">
      <w:pPr>
        <w:spacing w:line="240" w:lineRule="auto"/>
        <w:jc w:val="both"/>
        <w:rPr>
          <w:rFonts w:ascii="Calibri" w:hAnsi="Calibri" w:cs="Calibri"/>
          <w:bCs/>
          <w:color w:val="000000" w:themeColor="text1"/>
        </w:rPr>
      </w:pPr>
      <w:r w:rsidRPr="00681466">
        <w:rPr>
          <w:rFonts w:ascii="Calibri" w:hAnsi="Calibri" w:cs="Calibri"/>
          <w:bCs/>
          <w:color w:val="000000" w:themeColor="text1"/>
        </w:rPr>
        <w:t xml:space="preserve">Les négociateurs désignés par le </w:t>
      </w:r>
      <w:r>
        <w:rPr>
          <w:rFonts w:ascii="Calibri" w:hAnsi="Calibri" w:cs="Calibri"/>
          <w:bCs/>
          <w:color w:val="000000" w:themeColor="text1"/>
        </w:rPr>
        <w:t>C</w:t>
      </w:r>
      <w:r w:rsidRPr="00681466">
        <w:rPr>
          <w:rFonts w:ascii="Calibri" w:hAnsi="Calibri" w:cs="Calibri"/>
          <w:bCs/>
          <w:color w:val="000000" w:themeColor="text1"/>
        </w:rPr>
        <w:t>ode du travail devront se réunir dans un délai de 3 mois à compter de la réception de cette demande afin d’envisager l’éventuelle conclusion de l’avenant</w:t>
      </w:r>
      <w:r>
        <w:rPr>
          <w:rFonts w:ascii="Calibri" w:hAnsi="Calibri" w:cs="Calibri"/>
          <w:bCs/>
          <w:color w:val="000000" w:themeColor="text1"/>
        </w:rPr>
        <w:t>.</w:t>
      </w:r>
    </w:p>
    <w:p w14:paraId="39E671F7" w14:textId="3362EE93" w:rsidR="00681466" w:rsidRDefault="00681466" w:rsidP="00681466">
      <w:pPr>
        <w:spacing w:line="240" w:lineRule="auto"/>
        <w:jc w:val="both"/>
        <w:rPr>
          <w:rFonts w:ascii="Calibri" w:hAnsi="Calibri" w:cs="Calibri"/>
          <w:bCs/>
          <w:color w:val="000000" w:themeColor="text1"/>
        </w:rPr>
      </w:pPr>
      <w:r w:rsidRPr="00681466">
        <w:rPr>
          <w:rFonts w:ascii="Calibri" w:hAnsi="Calibri" w:cs="Calibri"/>
          <w:bCs/>
          <w:color w:val="000000" w:themeColor="text1"/>
        </w:rPr>
        <w:t>Les dispositions de l’accord dont la révision est demandée resteront en vigueur jusqu’à la conclusion d’un nouvel accord, ou à défaut, seront maintenues</w:t>
      </w:r>
      <w:r>
        <w:rPr>
          <w:rFonts w:ascii="Calibri" w:hAnsi="Calibri" w:cs="Calibri"/>
          <w:bCs/>
          <w:color w:val="000000" w:themeColor="text1"/>
        </w:rPr>
        <w:t>.</w:t>
      </w:r>
    </w:p>
    <w:p w14:paraId="5D1F8F04" w14:textId="77777777" w:rsidR="00580304" w:rsidRDefault="00580304" w:rsidP="00681466">
      <w:pPr>
        <w:spacing w:line="240" w:lineRule="auto"/>
        <w:jc w:val="both"/>
        <w:rPr>
          <w:rFonts w:ascii="Calibri" w:hAnsi="Calibri" w:cs="Calibri"/>
          <w:bCs/>
          <w:color w:val="000000" w:themeColor="text1"/>
        </w:rPr>
      </w:pPr>
    </w:p>
    <w:p w14:paraId="4998A090" w14:textId="51D1C1C1" w:rsidR="00580304" w:rsidRPr="00681466" w:rsidRDefault="00580304" w:rsidP="00580304">
      <w:pPr>
        <w:spacing w:line="240" w:lineRule="auto"/>
        <w:jc w:val="both"/>
        <w:rPr>
          <w:rFonts w:ascii="Calibri" w:hAnsi="Calibri" w:cs="Calibri"/>
          <w:b/>
          <w:color w:val="000000" w:themeColor="text1"/>
          <w:u w:val="single"/>
        </w:rPr>
      </w:pPr>
      <w:r w:rsidRPr="00681466">
        <w:rPr>
          <w:rFonts w:ascii="Calibri" w:hAnsi="Calibri" w:cs="Calibri"/>
          <w:b/>
          <w:color w:val="000000" w:themeColor="text1"/>
          <w:u w:val="single"/>
        </w:rPr>
        <w:t xml:space="preserve">Article </w:t>
      </w:r>
      <w:r w:rsidR="00055139">
        <w:rPr>
          <w:rFonts w:ascii="Calibri" w:hAnsi="Calibri" w:cs="Calibri"/>
          <w:b/>
          <w:color w:val="000000" w:themeColor="text1"/>
          <w:u w:val="single"/>
        </w:rPr>
        <w:t>1</w:t>
      </w:r>
      <w:r w:rsidR="00340845">
        <w:rPr>
          <w:rFonts w:ascii="Calibri" w:hAnsi="Calibri" w:cs="Calibri"/>
          <w:b/>
          <w:color w:val="000000" w:themeColor="text1"/>
          <w:u w:val="single"/>
        </w:rPr>
        <w:t>2</w:t>
      </w:r>
      <w:r w:rsidRPr="00681466">
        <w:rPr>
          <w:rFonts w:ascii="Calibri" w:hAnsi="Calibri" w:cs="Calibri"/>
          <w:b/>
          <w:color w:val="000000" w:themeColor="text1"/>
          <w:u w:val="single"/>
        </w:rPr>
        <w:t xml:space="preserve"> : </w:t>
      </w:r>
      <w:r>
        <w:rPr>
          <w:rFonts w:ascii="Calibri" w:hAnsi="Calibri" w:cs="Calibri"/>
          <w:b/>
          <w:color w:val="000000" w:themeColor="text1"/>
          <w:u w:val="single"/>
        </w:rPr>
        <w:t>Dénonciation</w:t>
      </w:r>
      <w:r w:rsidRPr="00681466">
        <w:rPr>
          <w:rFonts w:ascii="Calibri" w:hAnsi="Calibri" w:cs="Calibri"/>
          <w:b/>
          <w:color w:val="000000" w:themeColor="text1"/>
          <w:u w:val="single"/>
        </w:rPr>
        <w:t xml:space="preserve"> de l’accord </w:t>
      </w:r>
    </w:p>
    <w:p w14:paraId="19794C77" w14:textId="1CCD36DE" w:rsidR="00681466" w:rsidRDefault="00580304" w:rsidP="00580304">
      <w:pPr>
        <w:spacing w:line="240" w:lineRule="auto"/>
        <w:jc w:val="both"/>
        <w:rPr>
          <w:rFonts w:ascii="Calibri" w:hAnsi="Calibri" w:cs="Calibri"/>
          <w:bCs/>
          <w:color w:val="000000" w:themeColor="text1"/>
        </w:rPr>
      </w:pPr>
      <w:r w:rsidRPr="00580304">
        <w:rPr>
          <w:rFonts w:ascii="Calibri" w:hAnsi="Calibri" w:cs="Calibri"/>
          <w:bCs/>
          <w:color w:val="000000" w:themeColor="text1"/>
        </w:rPr>
        <w:t>Le présent accord pourra être dénoncé par les parties habilitées par la loi moyennant un préavis de 3 mois. La partie habilitée qui dénonce l'accord doit notifier cette décision par lettre recommandée avec accusé de réception à l'autre partie et à la DIRECCTE auprès de laquelle l’accord a été déposé</w:t>
      </w:r>
      <w:r>
        <w:rPr>
          <w:rFonts w:ascii="Calibri" w:hAnsi="Calibri" w:cs="Calibri"/>
          <w:bCs/>
          <w:color w:val="000000" w:themeColor="text1"/>
        </w:rPr>
        <w:t>.</w:t>
      </w:r>
    </w:p>
    <w:p w14:paraId="2804A809" w14:textId="77777777" w:rsidR="00580304" w:rsidRDefault="00580304" w:rsidP="00580304">
      <w:pPr>
        <w:spacing w:line="240" w:lineRule="auto"/>
        <w:jc w:val="both"/>
        <w:rPr>
          <w:rFonts w:ascii="Calibri" w:hAnsi="Calibri" w:cs="Calibri"/>
          <w:bCs/>
          <w:color w:val="000000" w:themeColor="text1"/>
        </w:rPr>
      </w:pPr>
    </w:p>
    <w:p w14:paraId="4B31D683" w14:textId="46C3658D" w:rsidR="00580304" w:rsidRPr="00681466" w:rsidRDefault="00580304" w:rsidP="00580304">
      <w:pPr>
        <w:spacing w:line="240" w:lineRule="auto"/>
        <w:jc w:val="both"/>
        <w:rPr>
          <w:rFonts w:ascii="Calibri" w:hAnsi="Calibri" w:cs="Calibri"/>
          <w:b/>
          <w:color w:val="000000" w:themeColor="text1"/>
          <w:u w:val="single"/>
        </w:rPr>
      </w:pPr>
      <w:r w:rsidRPr="00681466">
        <w:rPr>
          <w:rFonts w:ascii="Calibri" w:hAnsi="Calibri" w:cs="Calibri"/>
          <w:b/>
          <w:color w:val="000000" w:themeColor="text1"/>
          <w:u w:val="single"/>
        </w:rPr>
        <w:t xml:space="preserve">Article </w:t>
      </w:r>
      <w:r w:rsidR="00055139">
        <w:rPr>
          <w:rFonts w:ascii="Calibri" w:hAnsi="Calibri" w:cs="Calibri"/>
          <w:b/>
          <w:color w:val="000000" w:themeColor="text1"/>
          <w:u w:val="single"/>
        </w:rPr>
        <w:t>1</w:t>
      </w:r>
      <w:r w:rsidR="00340845">
        <w:rPr>
          <w:rFonts w:ascii="Calibri" w:hAnsi="Calibri" w:cs="Calibri"/>
          <w:b/>
          <w:color w:val="000000" w:themeColor="text1"/>
          <w:u w:val="single"/>
        </w:rPr>
        <w:t>3</w:t>
      </w:r>
      <w:r w:rsidRPr="00681466">
        <w:rPr>
          <w:rFonts w:ascii="Calibri" w:hAnsi="Calibri" w:cs="Calibri"/>
          <w:b/>
          <w:color w:val="000000" w:themeColor="text1"/>
          <w:u w:val="single"/>
        </w:rPr>
        <w:t xml:space="preserve"> : </w:t>
      </w:r>
      <w:r>
        <w:rPr>
          <w:rFonts w:ascii="Calibri" w:hAnsi="Calibri" w:cs="Calibri"/>
          <w:b/>
          <w:color w:val="000000" w:themeColor="text1"/>
          <w:u w:val="single"/>
        </w:rPr>
        <w:t>Notification et dépôt de l’accord</w:t>
      </w:r>
      <w:r w:rsidRPr="00681466">
        <w:rPr>
          <w:rFonts w:ascii="Calibri" w:hAnsi="Calibri" w:cs="Calibri"/>
          <w:b/>
          <w:color w:val="000000" w:themeColor="text1"/>
          <w:u w:val="single"/>
        </w:rPr>
        <w:t xml:space="preserve"> </w:t>
      </w:r>
    </w:p>
    <w:p w14:paraId="71B091DD" w14:textId="32A72ADA" w:rsidR="00580304" w:rsidRPr="00580304" w:rsidRDefault="00580304" w:rsidP="00580304">
      <w:pPr>
        <w:spacing w:line="240" w:lineRule="auto"/>
        <w:jc w:val="both"/>
        <w:rPr>
          <w:rFonts w:ascii="Calibri" w:hAnsi="Calibri" w:cs="Calibri"/>
          <w:bCs/>
          <w:color w:val="000000" w:themeColor="text1"/>
        </w:rPr>
      </w:pPr>
      <w:r w:rsidRPr="00580304">
        <w:rPr>
          <w:rFonts w:ascii="Calibri" w:hAnsi="Calibri" w:cs="Calibri"/>
          <w:bCs/>
          <w:color w:val="000000" w:themeColor="text1"/>
        </w:rPr>
        <w:t>Conformément aux articles D. 2231-2 et D. 2231-4 du code du travail</w:t>
      </w:r>
      <w:r>
        <w:rPr>
          <w:rFonts w:ascii="Calibri" w:hAnsi="Calibri" w:cs="Calibri"/>
          <w:bCs/>
          <w:color w:val="000000" w:themeColor="text1"/>
        </w:rPr>
        <w:t>, l</w:t>
      </w:r>
      <w:r w:rsidRPr="00580304">
        <w:rPr>
          <w:rFonts w:ascii="Calibri" w:hAnsi="Calibri" w:cs="Calibri"/>
          <w:bCs/>
          <w:color w:val="000000" w:themeColor="text1"/>
        </w:rPr>
        <w:t xml:space="preserve">e présent accord sera déposé </w:t>
      </w:r>
      <w:r>
        <w:rPr>
          <w:rFonts w:ascii="Calibri" w:hAnsi="Calibri" w:cs="Calibri"/>
          <w:bCs/>
          <w:color w:val="000000" w:themeColor="text1"/>
        </w:rPr>
        <w:t xml:space="preserve">par la société </w:t>
      </w:r>
      <w:r w:rsidRPr="00580304">
        <w:rPr>
          <w:rFonts w:ascii="Calibri" w:hAnsi="Calibri" w:cs="Calibri"/>
          <w:bCs/>
          <w:color w:val="000000" w:themeColor="text1"/>
        </w:rPr>
        <w:t xml:space="preserve">sur la plateforme </w:t>
      </w:r>
      <w:r>
        <w:rPr>
          <w:rFonts w:ascii="Calibri" w:hAnsi="Calibri" w:cs="Calibri"/>
          <w:bCs/>
          <w:color w:val="000000" w:themeColor="text1"/>
        </w:rPr>
        <w:t xml:space="preserve">de téléprocédure </w:t>
      </w:r>
      <w:r w:rsidRPr="00580304">
        <w:rPr>
          <w:rFonts w:ascii="Calibri" w:hAnsi="Calibri" w:cs="Calibri"/>
          <w:bCs/>
          <w:color w:val="000000" w:themeColor="text1"/>
        </w:rPr>
        <w:t xml:space="preserve">dédiée </w:t>
      </w:r>
      <w:r w:rsidRPr="00580304">
        <w:rPr>
          <w:rFonts w:ascii="Calibri" w:hAnsi="Calibri" w:cs="Calibri"/>
          <w:bCs/>
          <w:color w:val="000000" w:themeColor="text1"/>
          <w:u w:val="single"/>
        </w:rPr>
        <w:t>www.teleaccords.travail-emploi.gouv.fr</w:t>
      </w:r>
      <w:r w:rsidRPr="00580304">
        <w:rPr>
          <w:rFonts w:ascii="Calibri" w:hAnsi="Calibri" w:cs="Calibri"/>
          <w:bCs/>
          <w:color w:val="000000" w:themeColor="text1"/>
        </w:rPr>
        <w:t>, le dépôt sur cette plateforme valant dépôt auprès de la DREETS.</w:t>
      </w:r>
    </w:p>
    <w:p w14:paraId="21D522A5" w14:textId="05C6884D" w:rsidR="00580304" w:rsidRPr="00580304" w:rsidRDefault="00FD6555" w:rsidP="00580304">
      <w:pPr>
        <w:spacing w:line="240" w:lineRule="auto"/>
        <w:jc w:val="both"/>
        <w:rPr>
          <w:rFonts w:ascii="Calibri" w:hAnsi="Calibri" w:cs="Calibri"/>
          <w:bCs/>
          <w:color w:val="000000" w:themeColor="text1"/>
        </w:rPr>
      </w:pPr>
      <w:r w:rsidRPr="00FD6555">
        <w:rPr>
          <w:rFonts w:ascii="Calibri" w:hAnsi="Calibri" w:cs="Calibri"/>
          <w:lang w:eastAsia="fr-FR"/>
        </w:rPr>
        <w:t>Conformément à l'article L. 2231-5-1 du code du travail, le présent accord sera, après anonymisation des noms et prénoms des négociateurs et des signataires de l'accord, rendu public et versé dans la base de données nationale des accords collectifs</w:t>
      </w:r>
      <w:r w:rsidR="00580304" w:rsidRPr="00580304">
        <w:rPr>
          <w:rFonts w:ascii="Calibri" w:hAnsi="Calibri" w:cs="Calibri"/>
          <w:bCs/>
          <w:color w:val="000000" w:themeColor="text1"/>
        </w:rPr>
        <w:t>.</w:t>
      </w:r>
    </w:p>
    <w:p w14:paraId="4F2CBBD8" w14:textId="6D545C93" w:rsidR="00580304" w:rsidRDefault="00580304" w:rsidP="00580304">
      <w:pPr>
        <w:spacing w:line="240" w:lineRule="auto"/>
        <w:jc w:val="both"/>
        <w:rPr>
          <w:rFonts w:ascii="Calibri" w:hAnsi="Calibri" w:cs="Calibri"/>
          <w:bCs/>
          <w:color w:val="000000" w:themeColor="text1"/>
        </w:rPr>
      </w:pPr>
      <w:r w:rsidRPr="00580304">
        <w:rPr>
          <w:rFonts w:ascii="Calibri" w:hAnsi="Calibri" w:cs="Calibri"/>
          <w:bCs/>
          <w:color w:val="000000" w:themeColor="text1"/>
        </w:rPr>
        <w:t xml:space="preserve">Un exemplaire sera également déposé auprès du secrétariat du greffe du Conseil de Prud'hommes compétent. </w:t>
      </w:r>
    </w:p>
    <w:p w14:paraId="07AF1A29" w14:textId="274FEC3D" w:rsidR="00FD6555" w:rsidRPr="00580304" w:rsidRDefault="00FD6555" w:rsidP="00580304">
      <w:pPr>
        <w:spacing w:line="240" w:lineRule="auto"/>
        <w:jc w:val="both"/>
        <w:rPr>
          <w:rFonts w:ascii="Calibri" w:hAnsi="Calibri" w:cs="Calibri"/>
          <w:bCs/>
          <w:color w:val="000000" w:themeColor="text1"/>
        </w:rPr>
      </w:pPr>
      <w:r w:rsidRPr="00FD6555">
        <w:rPr>
          <w:rFonts w:ascii="Calibri" w:hAnsi="Calibri" w:cs="Calibri"/>
          <w:lang w:eastAsia="fr-FR"/>
        </w:rPr>
        <w:lastRenderedPageBreak/>
        <w:t>Après anonymisation des noms et prénoms des négociateurs et des signataires de l'accord, la direction remettra un exemplaire du présent accord à la commission paritaire permanente de négociation et d'interprétation pour information.</w:t>
      </w:r>
    </w:p>
    <w:p w14:paraId="1B280810" w14:textId="77777777" w:rsidR="00580304" w:rsidRDefault="00580304" w:rsidP="00580304">
      <w:pPr>
        <w:spacing w:line="240" w:lineRule="auto"/>
        <w:jc w:val="both"/>
        <w:rPr>
          <w:rFonts w:ascii="Trebuchet MS" w:eastAsia="Calibri" w:hAnsi="Trebuchet MS" w:cs="Calibri"/>
          <w:color w:val="000000"/>
          <w:kern w:val="0"/>
          <w:sz w:val="22"/>
          <w:szCs w:val="22"/>
          <w:lang w:eastAsia="fr-FR"/>
          <w14:ligatures w14:val="none"/>
        </w:rPr>
      </w:pPr>
      <w:r w:rsidRPr="00580304">
        <w:rPr>
          <w:rFonts w:ascii="Calibri" w:hAnsi="Calibri" w:cs="Calibri"/>
          <w:bCs/>
          <w:color w:val="000000" w:themeColor="text1"/>
        </w:rPr>
        <w:t>Un exemplaire sera remis à chaque partie signataire.</w:t>
      </w:r>
      <w:r w:rsidRPr="00580304">
        <w:rPr>
          <w:rFonts w:ascii="Trebuchet MS" w:eastAsia="Calibri" w:hAnsi="Trebuchet MS" w:cs="Calibri"/>
          <w:color w:val="000000"/>
          <w:kern w:val="0"/>
          <w:sz w:val="22"/>
          <w:szCs w:val="22"/>
          <w:lang w:eastAsia="fr-FR"/>
          <w14:ligatures w14:val="none"/>
        </w:rPr>
        <w:t xml:space="preserve"> </w:t>
      </w:r>
    </w:p>
    <w:p w14:paraId="53A907A9" w14:textId="0229DDA1" w:rsidR="00580304" w:rsidRPr="00580304" w:rsidRDefault="00580304" w:rsidP="00580304">
      <w:pPr>
        <w:spacing w:line="240" w:lineRule="auto"/>
        <w:jc w:val="both"/>
        <w:rPr>
          <w:rFonts w:ascii="Calibri" w:hAnsi="Calibri" w:cs="Calibri"/>
          <w:bCs/>
          <w:color w:val="000000" w:themeColor="text1"/>
        </w:rPr>
      </w:pPr>
      <w:r w:rsidRPr="00580304">
        <w:rPr>
          <w:rFonts w:ascii="Calibri" w:hAnsi="Calibri" w:cs="Calibri"/>
          <w:bCs/>
          <w:color w:val="000000" w:themeColor="text1"/>
        </w:rPr>
        <w:t>Enfin, il est précisé que dans la mesure où aucune organisation syndicale n’est représentative de salariés dans l’entreprise, le présent accord n’a donc pas à être notifié à une organisation syndicale.</w:t>
      </w:r>
    </w:p>
    <w:p w14:paraId="552F7AC9" w14:textId="1697AFFF" w:rsidR="0075196C" w:rsidRDefault="0075196C">
      <w:pPr>
        <w:spacing w:line="240" w:lineRule="auto"/>
        <w:jc w:val="both"/>
        <w:rPr>
          <w:rFonts w:ascii="Calibri" w:hAnsi="Calibri" w:cs="Calibri"/>
          <w:bCs/>
          <w:color w:val="000000" w:themeColor="text1"/>
        </w:rPr>
      </w:pPr>
    </w:p>
    <w:p w14:paraId="47A63772" w14:textId="77777777" w:rsidR="00580304" w:rsidRDefault="00580304" w:rsidP="00580304">
      <w:pPr>
        <w:spacing w:after="0" w:line="240" w:lineRule="auto"/>
        <w:jc w:val="right"/>
        <w:rPr>
          <w:rFonts w:ascii="Calibri" w:hAnsi="Calibri" w:cs="Calibri"/>
          <w:bCs/>
          <w:color w:val="000000" w:themeColor="text1"/>
        </w:rPr>
      </w:pPr>
      <w:r>
        <w:rPr>
          <w:rFonts w:ascii="Calibri" w:hAnsi="Calibri" w:cs="Calibri"/>
          <w:bCs/>
          <w:color w:val="000000" w:themeColor="text1"/>
        </w:rPr>
        <w:t>Fait à Ontex,</w:t>
      </w:r>
    </w:p>
    <w:p w14:paraId="3D78BE7C" w14:textId="212B4D80" w:rsidR="00580304" w:rsidRDefault="00580304" w:rsidP="00580304">
      <w:pPr>
        <w:spacing w:after="0" w:line="240" w:lineRule="auto"/>
        <w:jc w:val="right"/>
        <w:rPr>
          <w:rFonts w:ascii="Calibri" w:hAnsi="Calibri" w:cs="Calibri"/>
          <w:bCs/>
          <w:color w:val="000000" w:themeColor="text1"/>
        </w:rPr>
      </w:pPr>
      <w:r>
        <w:rPr>
          <w:rFonts w:ascii="Calibri" w:hAnsi="Calibri" w:cs="Calibri"/>
          <w:bCs/>
          <w:color w:val="000000" w:themeColor="text1"/>
        </w:rPr>
        <w:t>Le 23/03/2026,</w:t>
      </w:r>
    </w:p>
    <w:p w14:paraId="26B21E3F" w14:textId="01959236" w:rsidR="00580304" w:rsidRDefault="00580304" w:rsidP="00910278">
      <w:pPr>
        <w:spacing w:after="0" w:line="240" w:lineRule="auto"/>
        <w:jc w:val="right"/>
        <w:rPr>
          <w:rFonts w:ascii="Calibri" w:hAnsi="Calibri" w:cs="Calibri"/>
          <w:bCs/>
          <w:color w:val="000000" w:themeColor="text1"/>
        </w:rPr>
      </w:pPr>
      <w:r>
        <w:rPr>
          <w:rFonts w:ascii="Calibri" w:hAnsi="Calibri" w:cs="Calibri"/>
          <w:bCs/>
          <w:color w:val="000000" w:themeColor="text1"/>
        </w:rPr>
        <w:t xml:space="preserve">M. </w:t>
      </w:r>
      <w:r w:rsidR="00F10121">
        <w:rPr>
          <w:rFonts w:ascii="Calibri" w:hAnsi="Calibri" w:cs="Calibri"/>
          <w:bCs/>
          <w:color w:val="000000" w:themeColor="text1"/>
        </w:rPr>
        <w:t>xxx</w:t>
      </w:r>
      <w:r>
        <w:rPr>
          <w:rFonts w:ascii="Calibri" w:hAnsi="Calibri" w:cs="Calibri"/>
          <w:bCs/>
          <w:color w:val="000000" w:themeColor="text1"/>
        </w:rPr>
        <w:t>, chef d’entreprise</w:t>
      </w:r>
    </w:p>
    <w:p w14:paraId="587B558A" w14:textId="77777777" w:rsidR="00910278" w:rsidRDefault="00910278" w:rsidP="00910278">
      <w:pPr>
        <w:spacing w:after="0" w:line="240" w:lineRule="auto"/>
        <w:jc w:val="right"/>
        <w:rPr>
          <w:rFonts w:ascii="Calibri" w:hAnsi="Calibri" w:cs="Calibri"/>
          <w:bCs/>
          <w:color w:val="000000" w:themeColor="text1"/>
        </w:rPr>
      </w:pPr>
    </w:p>
    <w:p w14:paraId="641D51D0" w14:textId="77777777" w:rsidR="00910278" w:rsidRDefault="00910278" w:rsidP="00910278">
      <w:pPr>
        <w:spacing w:after="0" w:line="240" w:lineRule="auto"/>
        <w:jc w:val="right"/>
        <w:rPr>
          <w:rFonts w:ascii="Calibri" w:hAnsi="Calibri" w:cs="Calibri"/>
          <w:bCs/>
          <w:color w:val="000000" w:themeColor="text1"/>
        </w:rPr>
      </w:pPr>
    </w:p>
    <w:p w14:paraId="3638B696" w14:textId="77777777" w:rsidR="00910278" w:rsidRDefault="00910278" w:rsidP="00910278">
      <w:pPr>
        <w:spacing w:after="0" w:line="240" w:lineRule="auto"/>
        <w:jc w:val="right"/>
        <w:rPr>
          <w:rFonts w:ascii="Calibri" w:hAnsi="Calibri" w:cs="Calibri"/>
          <w:bCs/>
          <w:color w:val="000000" w:themeColor="text1"/>
        </w:rPr>
      </w:pPr>
    </w:p>
    <w:p w14:paraId="6CB421EF" w14:textId="77777777" w:rsidR="00910278" w:rsidRDefault="00910278" w:rsidP="00910278">
      <w:pPr>
        <w:spacing w:after="0" w:line="240" w:lineRule="auto"/>
        <w:jc w:val="right"/>
        <w:rPr>
          <w:rFonts w:ascii="Calibri" w:hAnsi="Calibri" w:cs="Calibri"/>
          <w:bCs/>
          <w:color w:val="000000" w:themeColor="text1"/>
        </w:rPr>
      </w:pPr>
    </w:p>
    <w:p w14:paraId="2BF19E74" w14:textId="77777777" w:rsidR="00910278" w:rsidRDefault="00910278" w:rsidP="00910278">
      <w:pPr>
        <w:spacing w:after="0" w:line="240" w:lineRule="auto"/>
        <w:jc w:val="right"/>
        <w:rPr>
          <w:rFonts w:ascii="Calibri" w:hAnsi="Calibri" w:cs="Calibri"/>
          <w:bCs/>
          <w:color w:val="000000" w:themeColor="text1"/>
        </w:rPr>
      </w:pPr>
    </w:p>
    <w:p w14:paraId="31A20187" w14:textId="77777777" w:rsidR="00910278" w:rsidRDefault="00910278" w:rsidP="00910278">
      <w:pPr>
        <w:spacing w:after="0" w:line="240" w:lineRule="auto"/>
        <w:jc w:val="right"/>
        <w:rPr>
          <w:rFonts w:ascii="Calibri" w:hAnsi="Calibri" w:cs="Calibri"/>
          <w:bCs/>
          <w:color w:val="000000" w:themeColor="text1"/>
        </w:rPr>
      </w:pPr>
    </w:p>
    <w:p w14:paraId="2EA2593A" w14:textId="77777777" w:rsidR="00910278" w:rsidRDefault="00910278" w:rsidP="00910278">
      <w:pPr>
        <w:spacing w:after="0" w:line="240" w:lineRule="auto"/>
        <w:jc w:val="right"/>
        <w:rPr>
          <w:rFonts w:ascii="Calibri" w:hAnsi="Calibri" w:cs="Calibri"/>
          <w:bCs/>
          <w:color w:val="000000" w:themeColor="text1"/>
        </w:rPr>
      </w:pPr>
    </w:p>
    <w:p w14:paraId="027E1869" w14:textId="77777777" w:rsidR="00910278" w:rsidRDefault="00910278" w:rsidP="00910278">
      <w:pPr>
        <w:spacing w:after="0" w:line="240" w:lineRule="auto"/>
        <w:jc w:val="right"/>
        <w:rPr>
          <w:rFonts w:ascii="Calibri" w:hAnsi="Calibri" w:cs="Calibri"/>
          <w:bCs/>
          <w:color w:val="000000" w:themeColor="text1"/>
        </w:rPr>
      </w:pPr>
    </w:p>
    <w:p w14:paraId="20AEDBD2" w14:textId="77777777" w:rsidR="00910278" w:rsidRDefault="00910278" w:rsidP="00910278">
      <w:pPr>
        <w:spacing w:after="0" w:line="240" w:lineRule="auto"/>
        <w:jc w:val="right"/>
        <w:rPr>
          <w:rFonts w:ascii="Calibri" w:hAnsi="Calibri" w:cs="Calibri"/>
          <w:bCs/>
          <w:color w:val="000000" w:themeColor="text1"/>
        </w:rPr>
      </w:pPr>
    </w:p>
    <w:p w14:paraId="2ECD2029" w14:textId="77777777" w:rsidR="00910278" w:rsidRDefault="00910278" w:rsidP="00910278">
      <w:pPr>
        <w:spacing w:after="0" w:line="240" w:lineRule="auto"/>
        <w:jc w:val="right"/>
        <w:rPr>
          <w:rFonts w:ascii="Calibri" w:hAnsi="Calibri" w:cs="Calibri"/>
          <w:bCs/>
          <w:color w:val="000000" w:themeColor="text1"/>
        </w:rPr>
      </w:pPr>
    </w:p>
    <w:p w14:paraId="50EA758E" w14:textId="77777777" w:rsidR="00910278" w:rsidRDefault="00910278" w:rsidP="00910278">
      <w:pPr>
        <w:spacing w:after="0" w:line="240" w:lineRule="auto"/>
        <w:jc w:val="right"/>
        <w:rPr>
          <w:rFonts w:ascii="Calibri" w:hAnsi="Calibri" w:cs="Calibri"/>
          <w:bCs/>
          <w:color w:val="000000" w:themeColor="text1"/>
        </w:rPr>
      </w:pPr>
    </w:p>
    <w:p w14:paraId="764F99B1" w14:textId="77777777" w:rsidR="00910278" w:rsidRDefault="00910278" w:rsidP="00910278">
      <w:pPr>
        <w:spacing w:after="0" w:line="240" w:lineRule="auto"/>
        <w:jc w:val="right"/>
        <w:rPr>
          <w:rFonts w:ascii="Calibri" w:hAnsi="Calibri" w:cs="Calibri"/>
          <w:bCs/>
          <w:color w:val="000000" w:themeColor="text1"/>
        </w:rPr>
      </w:pPr>
    </w:p>
    <w:p w14:paraId="26806DDA" w14:textId="77777777" w:rsidR="00910278" w:rsidRDefault="00910278" w:rsidP="00910278">
      <w:pPr>
        <w:spacing w:after="0" w:line="240" w:lineRule="auto"/>
        <w:jc w:val="right"/>
        <w:rPr>
          <w:rFonts w:ascii="Calibri" w:hAnsi="Calibri" w:cs="Calibri"/>
          <w:bCs/>
          <w:color w:val="000000" w:themeColor="text1"/>
        </w:rPr>
      </w:pPr>
    </w:p>
    <w:p w14:paraId="190EC32E" w14:textId="77777777" w:rsidR="00910278" w:rsidRDefault="00910278" w:rsidP="00910278">
      <w:pPr>
        <w:spacing w:after="0" w:line="240" w:lineRule="auto"/>
        <w:jc w:val="right"/>
        <w:rPr>
          <w:rFonts w:ascii="Calibri" w:hAnsi="Calibri" w:cs="Calibri"/>
          <w:bCs/>
          <w:color w:val="000000" w:themeColor="text1"/>
        </w:rPr>
      </w:pPr>
    </w:p>
    <w:p w14:paraId="6A16AD2F" w14:textId="77777777" w:rsidR="00910278" w:rsidRDefault="00910278" w:rsidP="00910278">
      <w:pPr>
        <w:spacing w:after="0" w:line="240" w:lineRule="auto"/>
        <w:jc w:val="right"/>
        <w:rPr>
          <w:rFonts w:ascii="Calibri" w:hAnsi="Calibri" w:cs="Calibri"/>
          <w:bCs/>
          <w:color w:val="000000" w:themeColor="text1"/>
        </w:rPr>
      </w:pPr>
    </w:p>
    <w:p w14:paraId="05188588" w14:textId="77777777" w:rsidR="00910278" w:rsidRDefault="00910278" w:rsidP="00910278">
      <w:pPr>
        <w:spacing w:after="0" w:line="240" w:lineRule="auto"/>
        <w:jc w:val="right"/>
        <w:rPr>
          <w:rFonts w:ascii="Calibri" w:hAnsi="Calibri" w:cs="Calibri"/>
          <w:bCs/>
          <w:color w:val="000000" w:themeColor="text1"/>
        </w:rPr>
      </w:pPr>
    </w:p>
    <w:p w14:paraId="365443FB" w14:textId="77777777" w:rsidR="00910278" w:rsidRDefault="00910278" w:rsidP="00910278">
      <w:pPr>
        <w:spacing w:after="0" w:line="240" w:lineRule="auto"/>
        <w:jc w:val="right"/>
        <w:rPr>
          <w:rFonts w:ascii="Calibri" w:hAnsi="Calibri" w:cs="Calibri"/>
          <w:bCs/>
          <w:color w:val="000000" w:themeColor="text1"/>
        </w:rPr>
      </w:pPr>
    </w:p>
    <w:p w14:paraId="5435432E" w14:textId="77777777" w:rsidR="00910278" w:rsidRDefault="00910278" w:rsidP="00910278">
      <w:pPr>
        <w:spacing w:after="0" w:line="240" w:lineRule="auto"/>
        <w:jc w:val="right"/>
        <w:rPr>
          <w:rFonts w:ascii="Calibri" w:hAnsi="Calibri" w:cs="Calibri"/>
          <w:bCs/>
          <w:color w:val="000000" w:themeColor="text1"/>
        </w:rPr>
      </w:pPr>
    </w:p>
    <w:p w14:paraId="4ED5BC5B" w14:textId="77777777" w:rsidR="00910278" w:rsidRDefault="00910278" w:rsidP="00910278">
      <w:pPr>
        <w:spacing w:after="0" w:line="240" w:lineRule="auto"/>
        <w:jc w:val="right"/>
        <w:rPr>
          <w:rFonts w:ascii="Calibri" w:hAnsi="Calibri" w:cs="Calibri"/>
          <w:bCs/>
          <w:color w:val="000000" w:themeColor="text1"/>
        </w:rPr>
      </w:pPr>
    </w:p>
    <w:p w14:paraId="5A56D442" w14:textId="77777777" w:rsidR="00910278" w:rsidRDefault="00910278" w:rsidP="00910278">
      <w:pPr>
        <w:spacing w:after="0" w:line="240" w:lineRule="auto"/>
        <w:jc w:val="right"/>
        <w:rPr>
          <w:rFonts w:ascii="Calibri" w:hAnsi="Calibri" w:cs="Calibri"/>
          <w:bCs/>
          <w:color w:val="000000" w:themeColor="text1"/>
        </w:rPr>
      </w:pPr>
    </w:p>
    <w:p w14:paraId="06C5C542" w14:textId="77777777" w:rsidR="00910278" w:rsidRDefault="00910278" w:rsidP="00910278">
      <w:pPr>
        <w:spacing w:after="0" w:line="240" w:lineRule="auto"/>
        <w:jc w:val="right"/>
        <w:rPr>
          <w:rFonts w:ascii="Calibri" w:hAnsi="Calibri" w:cs="Calibri"/>
          <w:bCs/>
          <w:color w:val="000000" w:themeColor="text1"/>
        </w:rPr>
      </w:pPr>
    </w:p>
    <w:p w14:paraId="1AA10563" w14:textId="77777777" w:rsidR="00910278" w:rsidRDefault="00910278" w:rsidP="00910278">
      <w:pPr>
        <w:spacing w:after="0" w:line="240" w:lineRule="auto"/>
        <w:jc w:val="right"/>
        <w:rPr>
          <w:rFonts w:ascii="Calibri" w:hAnsi="Calibri" w:cs="Calibri"/>
          <w:bCs/>
          <w:color w:val="000000" w:themeColor="text1"/>
        </w:rPr>
      </w:pPr>
    </w:p>
    <w:p w14:paraId="0E3676DD" w14:textId="77777777" w:rsidR="00910278" w:rsidRDefault="00910278" w:rsidP="00910278">
      <w:pPr>
        <w:spacing w:after="0" w:line="240" w:lineRule="auto"/>
        <w:jc w:val="right"/>
        <w:rPr>
          <w:rFonts w:ascii="Calibri" w:hAnsi="Calibri" w:cs="Calibri"/>
          <w:bCs/>
          <w:color w:val="000000" w:themeColor="text1"/>
        </w:rPr>
      </w:pPr>
    </w:p>
    <w:p w14:paraId="32284152" w14:textId="77777777" w:rsidR="00910278" w:rsidRDefault="00910278" w:rsidP="00910278">
      <w:pPr>
        <w:spacing w:after="0" w:line="240" w:lineRule="auto"/>
        <w:jc w:val="right"/>
        <w:rPr>
          <w:rFonts w:ascii="Calibri" w:hAnsi="Calibri" w:cs="Calibri"/>
          <w:bCs/>
          <w:color w:val="000000" w:themeColor="text1"/>
        </w:rPr>
      </w:pPr>
    </w:p>
    <w:p w14:paraId="44984E9D" w14:textId="77777777" w:rsidR="00910278" w:rsidRDefault="00910278" w:rsidP="00910278">
      <w:pPr>
        <w:spacing w:after="0" w:line="240" w:lineRule="auto"/>
        <w:jc w:val="right"/>
        <w:rPr>
          <w:rFonts w:ascii="Calibri" w:hAnsi="Calibri" w:cs="Calibri"/>
          <w:bCs/>
          <w:color w:val="000000" w:themeColor="text1"/>
        </w:rPr>
      </w:pPr>
    </w:p>
    <w:p w14:paraId="5AA2DA22" w14:textId="77777777" w:rsidR="00910278" w:rsidRDefault="00910278" w:rsidP="00910278">
      <w:pPr>
        <w:spacing w:after="0" w:line="240" w:lineRule="auto"/>
        <w:jc w:val="right"/>
        <w:rPr>
          <w:rFonts w:ascii="Calibri" w:hAnsi="Calibri" w:cs="Calibri"/>
          <w:bCs/>
          <w:color w:val="000000" w:themeColor="text1"/>
        </w:rPr>
      </w:pPr>
    </w:p>
    <w:p w14:paraId="2A1706A4" w14:textId="77777777" w:rsidR="00910278" w:rsidRDefault="00910278" w:rsidP="00910278">
      <w:pPr>
        <w:spacing w:after="0" w:line="240" w:lineRule="auto"/>
        <w:jc w:val="right"/>
        <w:rPr>
          <w:rFonts w:ascii="Calibri" w:hAnsi="Calibri" w:cs="Calibri"/>
          <w:bCs/>
          <w:color w:val="000000" w:themeColor="text1"/>
        </w:rPr>
      </w:pPr>
    </w:p>
    <w:p w14:paraId="082F0E89" w14:textId="77777777" w:rsidR="00910278" w:rsidRDefault="00910278" w:rsidP="00910278">
      <w:pPr>
        <w:spacing w:after="0" w:line="240" w:lineRule="auto"/>
        <w:jc w:val="right"/>
        <w:rPr>
          <w:rFonts w:ascii="Calibri" w:hAnsi="Calibri" w:cs="Calibri"/>
          <w:bCs/>
          <w:color w:val="000000" w:themeColor="text1"/>
        </w:rPr>
      </w:pPr>
    </w:p>
    <w:p w14:paraId="7F8942B2" w14:textId="77777777" w:rsidR="00910278" w:rsidRDefault="00910278" w:rsidP="00910278">
      <w:pPr>
        <w:spacing w:after="0" w:line="240" w:lineRule="auto"/>
        <w:jc w:val="right"/>
        <w:rPr>
          <w:rFonts w:ascii="Calibri" w:hAnsi="Calibri" w:cs="Calibri"/>
          <w:bCs/>
          <w:color w:val="000000" w:themeColor="text1"/>
        </w:rPr>
      </w:pPr>
    </w:p>
    <w:p w14:paraId="11F7ABE6" w14:textId="77777777" w:rsidR="00910278" w:rsidRDefault="00910278" w:rsidP="00910278">
      <w:pPr>
        <w:spacing w:after="0" w:line="240" w:lineRule="auto"/>
        <w:jc w:val="right"/>
        <w:rPr>
          <w:rFonts w:ascii="Calibri" w:hAnsi="Calibri" w:cs="Calibri"/>
          <w:bCs/>
          <w:color w:val="000000" w:themeColor="text1"/>
        </w:rPr>
      </w:pPr>
    </w:p>
    <w:p w14:paraId="07942C12" w14:textId="77777777" w:rsidR="00910278" w:rsidRDefault="00910278" w:rsidP="00910278">
      <w:pPr>
        <w:spacing w:after="0" w:line="240" w:lineRule="auto"/>
        <w:jc w:val="right"/>
        <w:rPr>
          <w:rFonts w:ascii="Calibri" w:hAnsi="Calibri" w:cs="Calibri"/>
          <w:bCs/>
          <w:color w:val="000000" w:themeColor="text1"/>
        </w:rPr>
      </w:pPr>
    </w:p>
    <w:p w14:paraId="646B2752" w14:textId="77777777" w:rsidR="00910278" w:rsidRDefault="00910278" w:rsidP="00910278">
      <w:pPr>
        <w:spacing w:after="0" w:line="240" w:lineRule="auto"/>
        <w:jc w:val="right"/>
        <w:rPr>
          <w:rFonts w:ascii="Calibri" w:hAnsi="Calibri" w:cs="Calibri"/>
          <w:bCs/>
          <w:color w:val="000000" w:themeColor="text1"/>
        </w:rPr>
      </w:pPr>
    </w:p>
    <w:p w14:paraId="4013F23B" w14:textId="77777777" w:rsidR="00910278" w:rsidRDefault="00910278" w:rsidP="00910278">
      <w:pPr>
        <w:spacing w:after="0" w:line="240" w:lineRule="auto"/>
        <w:jc w:val="right"/>
        <w:rPr>
          <w:rFonts w:ascii="Calibri" w:hAnsi="Calibri" w:cs="Calibri"/>
          <w:bCs/>
          <w:color w:val="000000" w:themeColor="text1"/>
        </w:rPr>
      </w:pPr>
    </w:p>
    <w:p w14:paraId="42B1112B" w14:textId="77777777" w:rsidR="00910278" w:rsidRDefault="00910278" w:rsidP="00910278">
      <w:pPr>
        <w:spacing w:after="0" w:line="240" w:lineRule="auto"/>
        <w:jc w:val="right"/>
        <w:rPr>
          <w:rFonts w:ascii="Calibri" w:hAnsi="Calibri" w:cs="Calibri"/>
          <w:bCs/>
          <w:color w:val="000000" w:themeColor="text1"/>
        </w:rPr>
      </w:pPr>
    </w:p>
    <w:p w14:paraId="1540483F" w14:textId="77777777" w:rsidR="00910278" w:rsidRDefault="00910278" w:rsidP="00910278">
      <w:pPr>
        <w:spacing w:after="0" w:line="240" w:lineRule="auto"/>
        <w:jc w:val="right"/>
        <w:rPr>
          <w:rFonts w:ascii="Calibri" w:hAnsi="Calibri" w:cs="Calibri"/>
          <w:bCs/>
          <w:color w:val="000000" w:themeColor="text1"/>
        </w:rPr>
      </w:pPr>
    </w:p>
    <w:p w14:paraId="4FC42187" w14:textId="1B7DB775" w:rsidR="00910278" w:rsidRPr="00910278" w:rsidRDefault="00910278" w:rsidP="00910278">
      <w:pPr>
        <w:pBdr>
          <w:top w:val="single" w:sz="4" w:space="1" w:color="auto"/>
          <w:left w:val="single" w:sz="4" w:space="4" w:color="auto"/>
          <w:bottom w:val="single" w:sz="4" w:space="1" w:color="auto"/>
          <w:right w:val="single" w:sz="4" w:space="4" w:color="auto"/>
        </w:pBdr>
        <w:jc w:val="center"/>
        <w:rPr>
          <w:rFonts w:ascii="Calibri" w:hAnsi="Calibri" w:cs="Calibri"/>
          <w:b/>
          <w:bCs/>
          <w:sz w:val="28"/>
          <w:szCs w:val="28"/>
        </w:rPr>
      </w:pPr>
      <w:r w:rsidRPr="00910278">
        <w:rPr>
          <w:rFonts w:ascii="Calibri" w:hAnsi="Calibri" w:cs="Calibri"/>
          <w:b/>
          <w:bCs/>
          <w:sz w:val="28"/>
          <w:szCs w:val="28"/>
        </w:rPr>
        <w:lastRenderedPageBreak/>
        <w:t>ANNEXE A L’ACCORD D’ENTREPRISE CONCLU LE 23/03/2026</w:t>
      </w:r>
    </w:p>
    <w:p w14:paraId="32471076" w14:textId="77777777" w:rsidR="00910278" w:rsidRPr="00910278" w:rsidRDefault="00910278" w:rsidP="00910278">
      <w:pPr>
        <w:rPr>
          <w:rFonts w:ascii="Calibri" w:hAnsi="Calibri" w:cs="Calibri"/>
          <w:b/>
          <w:bCs/>
          <w:u w:val="single"/>
        </w:rPr>
      </w:pPr>
    </w:p>
    <w:p w14:paraId="6B4F3F3A" w14:textId="77777777" w:rsidR="00910278" w:rsidRPr="00910278" w:rsidRDefault="00910278" w:rsidP="00910278">
      <w:pPr>
        <w:rPr>
          <w:rFonts w:ascii="Calibri" w:hAnsi="Calibri" w:cs="Calibri"/>
          <w:b/>
          <w:bCs/>
          <w:u w:val="single"/>
        </w:rPr>
      </w:pPr>
      <w:r w:rsidRPr="00910278">
        <w:rPr>
          <w:rFonts w:ascii="Calibri" w:hAnsi="Calibri" w:cs="Calibri"/>
          <w:b/>
          <w:bCs/>
          <w:u w:val="single"/>
        </w:rPr>
        <w:t xml:space="preserve">Feuille d’émargement </w:t>
      </w:r>
    </w:p>
    <w:p w14:paraId="5A399565" w14:textId="3DFA71AD" w:rsidR="00910278" w:rsidRPr="00910278" w:rsidRDefault="00910278" w:rsidP="00910278">
      <w:pPr>
        <w:jc w:val="both"/>
        <w:rPr>
          <w:rFonts w:ascii="Calibri" w:hAnsi="Calibri" w:cs="Calibri"/>
        </w:rPr>
      </w:pPr>
      <w:r w:rsidRPr="00910278">
        <w:rPr>
          <w:rFonts w:ascii="Calibri" w:hAnsi="Calibri" w:cs="Calibri"/>
        </w:rPr>
        <w:t xml:space="preserve">Les salariés de la société </w:t>
      </w:r>
      <w:r w:rsidR="00F10121">
        <w:rPr>
          <w:rFonts w:ascii="Calibri" w:hAnsi="Calibri" w:cs="Calibri"/>
        </w:rPr>
        <w:t>xx</w:t>
      </w:r>
      <w:r w:rsidRPr="00910278">
        <w:rPr>
          <w:rFonts w:ascii="Calibri" w:hAnsi="Calibri" w:cs="Calibri"/>
        </w:rPr>
        <w:t xml:space="preserve"> reconnaissent avoir pris connaissance du présent accord d’entreprise, reçu toutes les informations utiles concernant son fonctionnement et l’avoir agréé à la majorité des 2/3 au moins afin qu’il soit adressé à la DDETS du lieu où il a été conclu.</w:t>
      </w:r>
    </w:p>
    <w:p w14:paraId="6E25314F" w14:textId="77777777" w:rsidR="00910278" w:rsidRPr="00910278" w:rsidRDefault="00910278" w:rsidP="00910278">
      <w:pPr>
        <w:rPr>
          <w:rFonts w:ascii="Calibri" w:hAnsi="Calibri" w:cs="Calibri"/>
        </w:rPr>
      </w:pPr>
    </w:p>
    <w:tbl>
      <w:tblPr>
        <w:tblStyle w:val="Grilledutableau"/>
        <w:tblW w:w="0" w:type="auto"/>
        <w:jc w:val="center"/>
        <w:tblLook w:val="04A0" w:firstRow="1" w:lastRow="0" w:firstColumn="1" w:lastColumn="0" w:noHBand="0" w:noVBand="1"/>
      </w:tblPr>
      <w:tblGrid>
        <w:gridCol w:w="1843"/>
        <w:gridCol w:w="1843"/>
        <w:gridCol w:w="2101"/>
        <w:gridCol w:w="2997"/>
      </w:tblGrid>
      <w:tr w:rsidR="00910278" w:rsidRPr="00910278" w14:paraId="5C0F6B13" w14:textId="77777777" w:rsidTr="00910278">
        <w:trPr>
          <w:jc w:val="center"/>
        </w:trPr>
        <w:tc>
          <w:tcPr>
            <w:tcW w:w="1843" w:type="dxa"/>
          </w:tcPr>
          <w:p w14:paraId="23E199F0" w14:textId="77777777" w:rsidR="00910278" w:rsidRPr="00910278" w:rsidRDefault="00910278" w:rsidP="00943F31">
            <w:pPr>
              <w:jc w:val="center"/>
              <w:rPr>
                <w:rFonts w:ascii="Calibri" w:hAnsi="Calibri" w:cs="Calibri"/>
                <w:sz w:val="24"/>
                <w:szCs w:val="24"/>
              </w:rPr>
            </w:pPr>
            <w:r w:rsidRPr="00910278">
              <w:rPr>
                <w:rFonts w:ascii="Calibri" w:hAnsi="Calibri" w:cs="Calibri"/>
                <w:sz w:val="24"/>
                <w:szCs w:val="24"/>
              </w:rPr>
              <w:t>NOM</w:t>
            </w:r>
          </w:p>
        </w:tc>
        <w:tc>
          <w:tcPr>
            <w:tcW w:w="1843" w:type="dxa"/>
          </w:tcPr>
          <w:p w14:paraId="20DB57F1" w14:textId="77777777" w:rsidR="00910278" w:rsidRPr="00910278" w:rsidRDefault="00910278" w:rsidP="00943F31">
            <w:pPr>
              <w:jc w:val="center"/>
              <w:rPr>
                <w:rFonts w:ascii="Calibri" w:hAnsi="Calibri" w:cs="Calibri"/>
                <w:sz w:val="24"/>
                <w:szCs w:val="24"/>
              </w:rPr>
            </w:pPr>
            <w:r w:rsidRPr="00910278">
              <w:rPr>
                <w:rFonts w:ascii="Calibri" w:hAnsi="Calibri" w:cs="Calibri"/>
                <w:sz w:val="24"/>
                <w:szCs w:val="24"/>
              </w:rPr>
              <w:t>Prénom</w:t>
            </w:r>
          </w:p>
        </w:tc>
        <w:tc>
          <w:tcPr>
            <w:tcW w:w="2101" w:type="dxa"/>
          </w:tcPr>
          <w:p w14:paraId="19C98488" w14:textId="53AE34E0" w:rsidR="00910278" w:rsidRPr="00910278" w:rsidRDefault="00910278" w:rsidP="00943F31">
            <w:pPr>
              <w:jc w:val="center"/>
              <w:rPr>
                <w:rFonts w:ascii="Calibri" w:eastAsia="Times New Roman" w:hAnsi="Calibri" w:cs="Calibri"/>
                <w:sz w:val="24"/>
                <w:szCs w:val="24"/>
                <w:lang w:eastAsia="fr-FR"/>
              </w:rPr>
            </w:pPr>
            <w:r w:rsidRPr="00910278">
              <w:rPr>
                <w:rFonts w:ascii="Calibri" w:eastAsia="Times New Roman" w:hAnsi="Calibri" w:cs="Calibri"/>
                <w:sz w:val="24"/>
                <w:szCs w:val="24"/>
                <w:lang w:eastAsia="fr-FR"/>
              </w:rPr>
              <w:t>RATIFICATION DE L’ACCORD D’AMENAGEMENT DU TEMPS DE TRAVAIL SOUS FORME DE MODULATION :</w:t>
            </w:r>
          </w:p>
          <w:p w14:paraId="62EE0FEC" w14:textId="77777777" w:rsidR="00910278" w:rsidRPr="00910278" w:rsidRDefault="00910278" w:rsidP="00943F31">
            <w:pPr>
              <w:jc w:val="center"/>
              <w:rPr>
                <w:rFonts w:ascii="Calibri" w:hAnsi="Calibri" w:cs="Calibri"/>
                <w:sz w:val="24"/>
                <w:szCs w:val="24"/>
              </w:rPr>
            </w:pPr>
            <w:r w:rsidRPr="00910278">
              <w:rPr>
                <w:rFonts w:ascii="Calibri" w:eastAsia="Times New Roman" w:hAnsi="Calibri" w:cs="Calibri"/>
                <w:sz w:val="24"/>
                <w:szCs w:val="24"/>
                <w:lang w:eastAsia="fr-FR"/>
              </w:rPr>
              <w:t>Etes-vous d’accord avec le contenu de cet accord ?</w:t>
            </w:r>
          </w:p>
        </w:tc>
        <w:tc>
          <w:tcPr>
            <w:tcW w:w="2997" w:type="dxa"/>
          </w:tcPr>
          <w:p w14:paraId="47C1420B" w14:textId="77777777" w:rsidR="00910278" w:rsidRPr="00910278" w:rsidRDefault="00910278" w:rsidP="00943F31">
            <w:pPr>
              <w:jc w:val="center"/>
              <w:rPr>
                <w:rFonts w:ascii="Calibri" w:hAnsi="Calibri" w:cs="Calibri"/>
                <w:sz w:val="24"/>
                <w:szCs w:val="24"/>
              </w:rPr>
            </w:pPr>
            <w:r w:rsidRPr="00910278">
              <w:rPr>
                <w:rFonts w:ascii="Calibri" w:hAnsi="Calibri" w:cs="Calibri"/>
                <w:sz w:val="24"/>
                <w:szCs w:val="24"/>
              </w:rPr>
              <w:t>Signature</w:t>
            </w:r>
          </w:p>
        </w:tc>
      </w:tr>
      <w:tr w:rsidR="00910278" w:rsidRPr="00910278" w14:paraId="7C918882" w14:textId="77777777" w:rsidTr="00910278">
        <w:trPr>
          <w:jc w:val="center"/>
        </w:trPr>
        <w:tc>
          <w:tcPr>
            <w:tcW w:w="1843" w:type="dxa"/>
          </w:tcPr>
          <w:p w14:paraId="568B91E4" w14:textId="5D2F67A4" w:rsidR="00910278" w:rsidRPr="00910278" w:rsidRDefault="00910278" w:rsidP="00943F31">
            <w:pPr>
              <w:rPr>
                <w:rFonts w:ascii="Calibri" w:hAnsi="Calibri" w:cs="Calibri"/>
                <w:sz w:val="24"/>
                <w:szCs w:val="24"/>
              </w:rPr>
            </w:pPr>
          </w:p>
        </w:tc>
        <w:tc>
          <w:tcPr>
            <w:tcW w:w="1843" w:type="dxa"/>
          </w:tcPr>
          <w:p w14:paraId="4368B770" w14:textId="7EA7D87D" w:rsidR="00910278" w:rsidRPr="00910278" w:rsidRDefault="00910278" w:rsidP="00943F31">
            <w:pPr>
              <w:rPr>
                <w:rFonts w:ascii="Calibri" w:hAnsi="Calibri" w:cs="Calibri"/>
                <w:sz w:val="24"/>
                <w:szCs w:val="24"/>
              </w:rPr>
            </w:pPr>
          </w:p>
        </w:tc>
        <w:tc>
          <w:tcPr>
            <w:tcW w:w="2101" w:type="dxa"/>
          </w:tcPr>
          <w:p w14:paraId="235214D6" w14:textId="77777777" w:rsidR="00910278" w:rsidRPr="00910278" w:rsidRDefault="00910278" w:rsidP="00943F31">
            <w:pPr>
              <w:rPr>
                <w:rFonts w:ascii="Calibri" w:hAnsi="Calibri" w:cs="Calibri"/>
                <w:sz w:val="24"/>
                <w:szCs w:val="24"/>
              </w:rPr>
            </w:pPr>
          </w:p>
        </w:tc>
        <w:tc>
          <w:tcPr>
            <w:tcW w:w="2997" w:type="dxa"/>
          </w:tcPr>
          <w:p w14:paraId="63EB6B8D" w14:textId="77777777" w:rsidR="00910278" w:rsidRPr="00910278" w:rsidRDefault="00910278" w:rsidP="00943F31">
            <w:pPr>
              <w:rPr>
                <w:rFonts w:ascii="Calibri" w:hAnsi="Calibri" w:cs="Calibri"/>
                <w:sz w:val="24"/>
                <w:szCs w:val="24"/>
              </w:rPr>
            </w:pPr>
          </w:p>
          <w:p w14:paraId="5989EFB7" w14:textId="77777777" w:rsidR="00910278" w:rsidRPr="00910278" w:rsidRDefault="00910278" w:rsidP="00943F31">
            <w:pPr>
              <w:rPr>
                <w:rFonts w:ascii="Calibri" w:hAnsi="Calibri" w:cs="Calibri"/>
                <w:sz w:val="24"/>
                <w:szCs w:val="24"/>
              </w:rPr>
            </w:pPr>
          </w:p>
          <w:p w14:paraId="1BBE241D" w14:textId="77777777" w:rsidR="00910278" w:rsidRPr="00910278" w:rsidRDefault="00910278" w:rsidP="00943F31">
            <w:pPr>
              <w:rPr>
                <w:rFonts w:ascii="Calibri" w:hAnsi="Calibri" w:cs="Calibri"/>
                <w:sz w:val="24"/>
                <w:szCs w:val="24"/>
              </w:rPr>
            </w:pPr>
          </w:p>
          <w:p w14:paraId="687C1DD6" w14:textId="77777777" w:rsidR="00910278" w:rsidRPr="00910278" w:rsidRDefault="00910278" w:rsidP="00943F31">
            <w:pPr>
              <w:rPr>
                <w:rFonts w:ascii="Calibri" w:hAnsi="Calibri" w:cs="Calibri"/>
                <w:sz w:val="24"/>
                <w:szCs w:val="24"/>
              </w:rPr>
            </w:pPr>
          </w:p>
        </w:tc>
      </w:tr>
      <w:tr w:rsidR="00910278" w:rsidRPr="00910278" w14:paraId="311BA780" w14:textId="77777777" w:rsidTr="00910278">
        <w:trPr>
          <w:jc w:val="center"/>
        </w:trPr>
        <w:tc>
          <w:tcPr>
            <w:tcW w:w="1843" w:type="dxa"/>
          </w:tcPr>
          <w:p w14:paraId="762EE766" w14:textId="0829326B" w:rsidR="00910278" w:rsidRPr="00910278" w:rsidRDefault="00910278" w:rsidP="00943F31">
            <w:pPr>
              <w:rPr>
                <w:rFonts w:ascii="Calibri" w:hAnsi="Calibri" w:cs="Calibri"/>
                <w:sz w:val="24"/>
                <w:szCs w:val="24"/>
              </w:rPr>
            </w:pPr>
          </w:p>
        </w:tc>
        <w:tc>
          <w:tcPr>
            <w:tcW w:w="1843" w:type="dxa"/>
          </w:tcPr>
          <w:p w14:paraId="00701DC8" w14:textId="2F7FE1DA" w:rsidR="00910278" w:rsidRPr="00910278" w:rsidRDefault="00910278" w:rsidP="00943F31">
            <w:pPr>
              <w:rPr>
                <w:rFonts w:ascii="Calibri" w:hAnsi="Calibri" w:cs="Calibri"/>
                <w:sz w:val="24"/>
                <w:szCs w:val="24"/>
              </w:rPr>
            </w:pPr>
          </w:p>
        </w:tc>
        <w:tc>
          <w:tcPr>
            <w:tcW w:w="2101" w:type="dxa"/>
          </w:tcPr>
          <w:p w14:paraId="68334085" w14:textId="77777777" w:rsidR="00910278" w:rsidRPr="00910278" w:rsidRDefault="00910278" w:rsidP="00943F31">
            <w:pPr>
              <w:rPr>
                <w:rFonts w:ascii="Calibri" w:hAnsi="Calibri" w:cs="Calibri"/>
                <w:sz w:val="24"/>
                <w:szCs w:val="24"/>
              </w:rPr>
            </w:pPr>
          </w:p>
        </w:tc>
        <w:tc>
          <w:tcPr>
            <w:tcW w:w="2997" w:type="dxa"/>
          </w:tcPr>
          <w:p w14:paraId="3C70496A" w14:textId="77777777" w:rsidR="00910278" w:rsidRPr="00910278" w:rsidRDefault="00910278" w:rsidP="00943F31">
            <w:pPr>
              <w:rPr>
                <w:rFonts w:ascii="Calibri" w:hAnsi="Calibri" w:cs="Calibri"/>
                <w:sz w:val="24"/>
                <w:szCs w:val="24"/>
              </w:rPr>
            </w:pPr>
          </w:p>
          <w:p w14:paraId="3ABD404C" w14:textId="77777777" w:rsidR="00910278" w:rsidRPr="00910278" w:rsidRDefault="00910278" w:rsidP="00943F31">
            <w:pPr>
              <w:rPr>
                <w:rFonts w:ascii="Calibri" w:hAnsi="Calibri" w:cs="Calibri"/>
                <w:sz w:val="24"/>
                <w:szCs w:val="24"/>
              </w:rPr>
            </w:pPr>
          </w:p>
          <w:p w14:paraId="095886D1" w14:textId="77777777" w:rsidR="00910278" w:rsidRPr="00910278" w:rsidRDefault="00910278" w:rsidP="00943F31">
            <w:pPr>
              <w:rPr>
                <w:rFonts w:ascii="Calibri" w:hAnsi="Calibri" w:cs="Calibri"/>
                <w:sz w:val="24"/>
                <w:szCs w:val="24"/>
              </w:rPr>
            </w:pPr>
          </w:p>
          <w:p w14:paraId="2438C649" w14:textId="77777777" w:rsidR="00910278" w:rsidRPr="00910278" w:rsidRDefault="00910278" w:rsidP="00943F31">
            <w:pPr>
              <w:rPr>
                <w:rFonts w:ascii="Calibri" w:hAnsi="Calibri" w:cs="Calibri"/>
                <w:sz w:val="24"/>
                <w:szCs w:val="24"/>
              </w:rPr>
            </w:pPr>
          </w:p>
        </w:tc>
      </w:tr>
      <w:tr w:rsidR="00910278" w:rsidRPr="00910278" w14:paraId="46E342A1" w14:textId="77777777" w:rsidTr="00910278">
        <w:trPr>
          <w:jc w:val="center"/>
        </w:trPr>
        <w:tc>
          <w:tcPr>
            <w:tcW w:w="1843" w:type="dxa"/>
          </w:tcPr>
          <w:p w14:paraId="487527B5" w14:textId="77777777" w:rsidR="00910278" w:rsidRPr="00910278" w:rsidRDefault="00910278" w:rsidP="00943F31">
            <w:pPr>
              <w:rPr>
                <w:rFonts w:ascii="Calibri" w:hAnsi="Calibri" w:cs="Calibri"/>
                <w:sz w:val="24"/>
                <w:szCs w:val="24"/>
              </w:rPr>
            </w:pPr>
          </w:p>
          <w:p w14:paraId="518137C6" w14:textId="77777777" w:rsidR="00910278" w:rsidRPr="00910278" w:rsidRDefault="00910278" w:rsidP="00943F31">
            <w:pPr>
              <w:rPr>
                <w:rFonts w:ascii="Calibri" w:hAnsi="Calibri" w:cs="Calibri"/>
                <w:sz w:val="24"/>
                <w:szCs w:val="24"/>
              </w:rPr>
            </w:pPr>
          </w:p>
          <w:p w14:paraId="1F5AB238" w14:textId="77777777" w:rsidR="00910278" w:rsidRPr="00910278" w:rsidRDefault="00910278" w:rsidP="00943F31">
            <w:pPr>
              <w:rPr>
                <w:rFonts w:ascii="Calibri" w:hAnsi="Calibri" w:cs="Calibri"/>
                <w:sz w:val="24"/>
                <w:szCs w:val="24"/>
              </w:rPr>
            </w:pPr>
          </w:p>
          <w:p w14:paraId="65458BC8" w14:textId="77777777" w:rsidR="00910278" w:rsidRPr="00910278" w:rsidRDefault="00910278" w:rsidP="00943F31">
            <w:pPr>
              <w:rPr>
                <w:rFonts w:ascii="Calibri" w:hAnsi="Calibri" w:cs="Calibri"/>
                <w:sz w:val="24"/>
                <w:szCs w:val="24"/>
              </w:rPr>
            </w:pPr>
          </w:p>
        </w:tc>
        <w:tc>
          <w:tcPr>
            <w:tcW w:w="1843" w:type="dxa"/>
          </w:tcPr>
          <w:p w14:paraId="3810643A" w14:textId="58083DC3" w:rsidR="00910278" w:rsidRPr="00910278" w:rsidRDefault="00910278" w:rsidP="00943F31">
            <w:pPr>
              <w:rPr>
                <w:rFonts w:ascii="Calibri" w:hAnsi="Calibri" w:cs="Calibri"/>
                <w:sz w:val="24"/>
                <w:szCs w:val="24"/>
              </w:rPr>
            </w:pPr>
          </w:p>
        </w:tc>
        <w:tc>
          <w:tcPr>
            <w:tcW w:w="2101" w:type="dxa"/>
          </w:tcPr>
          <w:p w14:paraId="67E1E67A" w14:textId="77777777" w:rsidR="00910278" w:rsidRPr="00910278" w:rsidRDefault="00910278" w:rsidP="00943F31">
            <w:pPr>
              <w:rPr>
                <w:rFonts w:ascii="Calibri" w:hAnsi="Calibri" w:cs="Calibri"/>
                <w:sz w:val="24"/>
                <w:szCs w:val="24"/>
              </w:rPr>
            </w:pPr>
          </w:p>
        </w:tc>
        <w:tc>
          <w:tcPr>
            <w:tcW w:w="2997" w:type="dxa"/>
          </w:tcPr>
          <w:p w14:paraId="065D5DC7" w14:textId="77777777" w:rsidR="00910278" w:rsidRPr="00910278" w:rsidRDefault="00910278" w:rsidP="00943F31">
            <w:pPr>
              <w:rPr>
                <w:rFonts w:ascii="Calibri" w:hAnsi="Calibri" w:cs="Calibri"/>
                <w:sz w:val="24"/>
                <w:szCs w:val="24"/>
              </w:rPr>
            </w:pPr>
          </w:p>
        </w:tc>
      </w:tr>
      <w:tr w:rsidR="00910278" w:rsidRPr="00910278" w14:paraId="64005DD9" w14:textId="77777777" w:rsidTr="00910278">
        <w:trPr>
          <w:jc w:val="center"/>
        </w:trPr>
        <w:tc>
          <w:tcPr>
            <w:tcW w:w="1843" w:type="dxa"/>
          </w:tcPr>
          <w:p w14:paraId="79DBAD89" w14:textId="77777777" w:rsidR="00910278" w:rsidRPr="00910278" w:rsidRDefault="00910278" w:rsidP="00943F31">
            <w:pPr>
              <w:rPr>
                <w:rFonts w:ascii="Calibri" w:hAnsi="Calibri" w:cs="Calibri"/>
                <w:sz w:val="24"/>
                <w:szCs w:val="24"/>
              </w:rPr>
            </w:pPr>
          </w:p>
          <w:p w14:paraId="6152EE8B" w14:textId="77777777" w:rsidR="00910278" w:rsidRPr="00910278" w:rsidRDefault="00910278" w:rsidP="00943F31">
            <w:pPr>
              <w:rPr>
                <w:rFonts w:ascii="Calibri" w:hAnsi="Calibri" w:cs="Calibri"/>
                <w:sz w:val="24"/>
                <w:szCs w:val="24"/>
              </w:rPr>
            </w:pPr>
          </w:p>
          <w:p w14:paraId="30D6910C" w14:textId="77777777" w:rsidR="00910278" w:rsidRPr="00910278" w:rsidRDefault="00910278" w:rsidP="00943F31">
            <w:pPr>
              <w:rPr>
                <w:rFonts w:ascii="Calibri" w:hAnsi="Calibri" w:cs="Calibri"/>
                <w:sz w:val="24"/>
                <w:szCs w:val="24"/>
              </w:rPr>
            </w:pPr>
          </w:p>
          <w:p w14:paraId="17800231" w14:textId="4F364C50" w:rsidR="00910278" w:rsidRPr="00910278" w:rsidRDefault="00910278" w:rsidP="00943F31">
            <w:pPr>
              <w:rPr>
                <w:rFonts w:ascii="Calibri" w:hAnsi="Calibri" w:cs="Calibri"/>
                <w:sz w:val="24"/>
                <w:szCs w:val="24"/>
              </w:rPr>
            </w:pPr>
          </w:p>
        </w:tc>
        <w:tc>
          <w:tcPr>
            <w:tcW w:w="1843" w:type="dxa"/>
          </w:tcPr>
          <w:p w14:paraId="603BEC99" w14:textId="77777777" w:rsidR="00910278" w:rsidRPr="00910278" w:rsidRDefault="00910278" w:rsidP="00943F31">
            <w:pPr>
              <w:rPr>
                <w:rFonts w:ascii="Calibri" w:hAnsi="Calibri" w:cs="Calibri"/>
                <w:sz w:val="24"/>
                <w:szCs w:val="24"/>
              </w:rPr>
            </w:pPr>
          </w:p>
          <w:p w14:paraId="75F096C0" w14:textId="77777777" w:rsidR="00910278" w:rsidRPr="00910278" w:rsidRDefault="00910278" w:rsidP="00943F31">
            <w:pPr>
              <w:rPr>
                <w:rFonts w:ascii="Calibri" w:hAnsi="Calibri" w:cs="Calibri"/>
                <w:sz w:val="24"/>
                <w:szCs w:val="24"/>
              </w:rPr>
            </w:pPr>
          </w:p>
          <w:p w14:paraId="29D4368B" w14:textId="77777777" w:rsidR="00910278" w:rsidRPr="00910278" w:rsidRDefault="00910278" w:rsidP="00943F31">
            <w:pPr>
              <w:rPr>
                <w:rFonts w:ascii="Calibri" w:hAnsi="Calibri" w:cs="Calibri"/>
                <w:sz w:val="24"/>
                <w:szCs w:val="24"/>
              </w:rPr>
            </w:pPr>
          </w:p>
        </w:tc>
        <w:tc>
          <w:tcPr>
            <w:tcW w:w="2101" w:type="dxa"/>
          </w:tcPr>
          <w:p w14:paraId="4D3D3076" w14:textId="77777777" w:rsidR="00910278" w:rsidRPr="00910278" w:rsidRDefault="00910278" w:rsidP="00943F31">
            <w:pPr>
              <w:rPr>
                <w:rFonts w:ascii="Calibri" w:hAnsi="Calibri" w:cs="Calibri"/>
                <w:sz w:val="24"/>
                <w:szCs w:val="24"/>
              </w:rPr>
            </w:pPr>
          </w:p>
        </w:tc>
        <w:tc>
          <w:tcPr>
            <w:tcW w:w="2997" w:type="dxa"/>
          </w:tcPr>
          <w:p w14:paraId="20291B13" w14:textId="77777777" w:rsidR="00910278" w:rsidRPr="00910278" w:rsidRDefault="00910278" w:rsidP="00943F31">
            <w:pPr>
              <w:rPr>
                <w:rFonts w:ascii="Calibri" w:hAnsi="Calibri" w:cs="Calibri"/>
                <w:sz w:val="24"/>
                <w:szCs w:val="24"/>
              </w:rPr>
            </w:pPr>
          </w:p>
        </w:tc>
      </w:tr>
    </w:tbl>
    <w:p w14:paraId="7D1D45A4" w14:textId="77777777" w:rsidR="00910278" w:rsidRPr="00910278" w:rsidRDefault="00910278" w:rsidP="00910278">
      <w:pPr>
        <w:spacing w:line="240" w:lineRule="auto"/>
        <w:jc w:val="both"/>
        <w:rPr>
          <w:rFonts w:ascii="Calibri" w:hAnsi="Calibri" w:cs="Calibri"/>
        </w:rPr>
      </w:pPr>
    </w:p>
    <w:p w14:paraId="1AB93F75" w14:textId="77777777" w:rsidR="00910278" w:rsidRPr="00580304" w:rsidRDefault="00910278" w:rsidP="00910278">
      <w:pPr>
        <w:spacing w:after="0" w:line="240" w:lineRule="auto"/>
        <w:jc w:val="right"/>
        <w:rPr>
          <w:rFonts w:ascii="Calibri" w:hAnsi="Calibri" w:cs="Calibri"/>
          <w:bCs/>
          <w:color w:val="000000" w:themeColor="text1"/>
        </w:rPr>
      </w:pPr>
    </w:p>
    <w:sectPr w:rsidR="00910278" w:rsidRPr="00580304" w:rsidSect="00BC3202">
      <w:headerReference w:type="even" r:id="rId11"/>
      <w:headerReference w:type="default" r:id="rId12"/>
      <w:footerReference w:type="even" r:id="rId13"/>
      <w:footerReference w:type="default" r:id="rId14"/>
      <w:headerReference w:type="first" r:id="rId15"/>
      <w:footerReference w:type="first" r:id="rId16"/>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8E7F3" w14:textId="77777777" w:rsidR="00B177F0" w:rsidRDefault="00B177F0" w:rsidP="00BC3202">
      <w:pPr>
        <w:spacing w:after="0" w:line="240" w:lineRule="auto"/>
      </w:pPr>
      <w:r>
        <w:separator/>
      </w:r>
    </w:p>
  </w:endnote>
  <w:endnote w:type="continuationSeparator" w:id="0">
    <w:p w14:paraId="01750A7C" w14:textId="77777777" w:rsidR="00B177F0" w:rsidRDefault="00B177F0" w:rsidP="00BC3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1CEE" w14:textId="77777777" w:rsidR="00937AC4" w:rsidRDefault="00937AC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276431"/>
      <w:docPartObj>
        <w:docPartGallery w:val="Page Numbers (Bottom of Page)"/>
        <w:docPartUnique/>
      </w:docPartObj>
    </w:sdtPr>
    <w:sdtEndPr/>
    <w:sdtContent>
      <w:p w14:paraId="72D495EB" w14:textId="117B33FE" w:rsidR="00BC3202" w:rsidRDefault="00BC3202">
        <w:pPr>
          <w:pStyle w:val="Pieddepage"/>
        </w:pPr>
        <w:r>
          <w:rPr>
            <w:noProof/>
          </w:rPr>
          <mc:AlternateContent>
            <mc:Choice Requires="wps">
              <w:drawing>
                <wp:anchor distT="0" distB="0" distL="114300" distR="114300" simplePos="0" relativeHeight="251659264" behindDoc="0" locked="0" layoutInCell="0" allowOverlap="1" wp14:anchorId="3BDF798F" wp14:editId="7FCACE11">
                  <wp:simplePos x="0" y="0"/>
                  <wp:positionH relativeFrom="rightMargin">
                    <wp:align>left</wp:align>
                  </wp:positionH>
                  <wp:positionV relativeFrom="bottomMargin">
                    <wp:posOffset>75565</wp:posOffset>
                  </wp:positionV>
                  <wp:extent cx="381000" cy="304800"/>
                  <wp:effectExtent l="0" t="0" r="19050" b="19050"/>
                  <wp:wrapNone/>
                  <wp:docPr id="2124388352" name="Rectangle : 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04800"/>
                          </a:xfrm>
                          <a:prstGeom prst="foldedCorner">
                            <a:avLst>
                              <a:gd name="adj" fmla="val 34560"/>
                            </a:avLst>
                          </a:prstGeom>
                          <a:solidFill>
                            <a:srgbClr val="FFFFFF"/>
                          </a:solidFill>
                          <a:ln w="3175">
                            <a:solidFill>
                              <a:srgbClr val="808080"/>
                            </a:solidFill>
                            <a:round/>
                            <a:headEnd/>
                            <a:tailEnd/>
                          </a:ln>
                        </wps:spPr>
                        <wps:txbx>
                          <w:txbxContent>
                            <w:p w14:paraId="07472F74" w14:textId="77777777" w:rsidR="00BC3202" w:rsidRPr="00BC3202" w:rsidRDefault="00BC3202">
                              <w:pPr>
                                <w:jc w:val="center"/>
                                <w:rPr>
                                  <w:rFonts w:ascii="Calibri" w:hAnsi="Calibri" w:cs="Calibri"/>
                                  <w:sz w:val="16"/>
                                  <w:szCs w:val="16"/>
                                </w:rPr>
                              </w:pPr>
                              <w:r w:rsidRPr="00BC3202">
                                <w:rPr>
                                  <w:rFonts w:ascii="Calibri" w:hAnsi="Calibri" w:cs="Calibri"/>
                                  <w:sz w:val="16"/>
                                  <w:szCs w:val="16"/>
                                </w:rPr>
                                <w:fldChar w:fldCharType="begin"/>
                              </w:r>
                              <w:r w:rsidRPr="00BC3202">
                                <w:rPr>
                                  <w:rFonts w:ascii="Calibri" w:hAnsi="Calibri" w:cs="Calibri"/>
                                  <w:sz w:val="16"/>
                                  <w:szCs w:val="16"/>
                                </w:rPr>
                                <w:instrText>PAGE    \* MERGEFORMAT</w:instrText>
                              </w:r>
                              <w:r w:rsidRPr="00BC3202">
                                <w:rPr>
                                  <w:rFonts w:ascii="Calibri" w:hAnsi="Calibri" w:cs="Calibri"/>
                                  <w:sz w:val="16"/>
                                  <w:szCs w:val="16"/>
                                </w:rPr>
                                <w:fldChar w:fldCharType="separate"/>
                              </w:r>
                              <w:r w:rsidRPr="00BC3202">
                                <w:rPr>
                                  <w:rFonts w:ascii="Calibri" w:hAnsi="Calibri" w:cs="Calibri"/>
                                  <w:sz w:val="16"/>
                                  <w:szCs w:val="16"/>
                                </w:rPr>
                                <w:t>2</w:t>
                              </w:r>
                              <w:r w:rsidRPr="00BC3202">
                                <w:rPr>
                                  <w:rFonts w:ascii="Calibri" w:hAnsi="Calibri" w:cs="Calibri"/>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DF798F"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1" o:spid="_x0000_s1026" type="#_x0000_t65" style="position:absolute;margin-left:0;margin-top:5.95pt;width:30pt;height:24pt;z-index:251659264;visibility:visible;mso-wrap-style:square;mso-width-percent:0;mso-height-percent:0;mso-wrap-distance-left:9pt;mso-wrap-distance-top:0;mso-wrap-distance-right:9pt;mso-wrap-distance-bottom:0;mso-position-horizontal:left;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" o:allowincell="f" adj="14135" strokecolor="gray" strokeweight=".25pt">
                  <v:textbox>
                    <w:txbxContent>
                      <w:p w14:paraId="07472F74" w14:textId="77777777" w:rsidR="00BC3202" w:rsidRPr="00BC3202" w:rsidRDefault="00BC3202">
                        <w:pPr>
                          <w:jc w:val="center"/>
                          <w:rPr>
                            <w:rFonts w:ascii="Calibri" w:hAnsi="Calibri" w:cs="Calibri"/>
                            <w:sz w:val="16"/>
                            <w:szCs w:val="16"/>
                          </w:rPr>
                        </w:pPr>
                        <w:r w:rsidRPr="00BC3202">
                          <w:rPr>
                            <w:rFonts w:ascii="Calibri" w:hAnsi="Calibri" w:cs="Calibri"/>
                            <w:sz w:val="16"/>
                            <w:szCs w:val="16"/>
                          </w:rPr>
                          <w:fldChar w:fldCharType="begin"/>
                        </w:r>
                        <w:r w:rsidRPr="00BC3202">
                          <w:rPr>
                            <w:rFonts w:ascii="Calibri" w:hAnsi="Calibri" w:cs="Calibri"/>
                            <w:sz w:val="16"/>
                            <w:szCs w:val="16"/>
                          </w:rPr>
                          <w:instrText>PAGE    \* MERGEFORMAT</w:instrText>
                        </w:r>
                        <w:r w:rsidRPr="00BC3202">
                          <w:rPr>
                            <w:rFonts w:ascii="Calibri" w:hAnsi="Calibri" w:cs="Calibri"/>
                            <w:sz w:val="16"/>
                            <w:szCs w:val="16"/>
                          </w:rPr>
                          <w:fldChar w:fldCharType="separate"/>
                        </w:r>
                        <w:r w:rsidRPr="00BC3202">
                          <w:rPr>
                            <w:rFonts w:ascii="Calibri" w:hAnsi="Calibri" w:cs="Calibri"/>
                            <w:sz w:val="16"/>
                            <w:szCs w:val="16"/>
                          </w:rPr>
                          <w:t>2</w:t>
                        </w:r>
                        <w:r w:rsidRPr="00BC3202">
                          <w:rPr>
                            <w:rFonts w:ascii="Calibri" w:hAnsi="Calibri" w:cs="Calibri"/>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293C" w14:textId="77777777" w:rsidR="00937AC4" w:rsidRDefault="00937A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76EEE" w14:textId="77777777" w:rsidR="00B177F0" w:rsidRDefault="00B177F0" w:rsidP="00BC3202">
      <w:pPr>
        <w:spacing w:after="0" w:line="240" w:lineRule="auto"/>
      </w:pPr>
      <w:r>
        <w:separator/>
      </w:r>
    </w:p>
  </w:footnote>
  <w:footnote w:type="continuationSeparator" w:id="0">
    <w:p w14:paraId="0D0A6A2C" w14:textId="77777777" w:rsidR="00B177F0" w:rsidRDefault="00B177F0" w:rsidP="00BC3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4686" w14:textId="05D06FCD" w:rsidR="00937AC4" w:rsidRDefault="00937AC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A9093" w14:textId="285DC4DF" w:rsidR="00937AC4" w:rsidRDefault="00937A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1073" w14:textId="13C4F3FA" w:rsidR="00937AC4" w:rsidRDefault="00937A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F3607"/>
    <w:multiLevelType w:val="hybridMultilevel"/>
    <w:tmpl w:val="4A6A360C"/>
    <w:lvl w:ilvl="0" w:tplc="EF56475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7439BD"/>
    <w:multiLevelType w:val="hybridMultilevel"/>
    <w:tmpl w:val="938CFA46"/>
    <w:lvl w:ilvl="0" w:tplc="1AD606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BA6B4D"/>
    <w:multiLevelType w:val="hybridMultilevel"/>
    <w:tmpl w:val="85848C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E21061"/>
    <w:multiLevelType w:val="hybridMultilevel"/>
    <w:tmpl w:val="F7F29044"/>
    <w:lvl w:ilvl="0" w:tplc="1AD606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FA93D17"/>
    <w:multiLevelType w:val="hybridMultilevel"/>
    <w:tmpl w:val="24CAB66E"/>
    <w:lvl w:ilvl="0" w:tplc="040C0005">
      <w:start w:val="1"/>
      <w:numFmt w:val="bullet"/>
      <w:lvlText w:val=""/>
      <w:lvlJc w:val="left"/>
      <w:pPr>
        <w:tabs>
          <w:tab w:val="num" w:pos="720"/>
        </w:tabs>
        <w:ind w:left="720" w:hanging="360"/>
      </w:pPr>
      <w:rPr>
        <w:rFonts w:ascii="Wingdings" w:hAnsi="Wingdings" w:hint="default"/>
      </w:rPr>
    </w:lvl>
    <w:lvl w:ilvl="1" w:tplc="FFFFFFFF">
      <w:numFmt w:val="decimal"/>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61AD05D7"/>
    <w:multiLevelType w:val="multilevel"/>
    <w:tmpl w:val="8AD21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0D46EF"/>
    <w:multiLevelType w:val="hybridMultilevel"/>
    <w:tmpl w:val="0B8A1278"/>
    <w:lvl w:ilvl="0" w:tplc="1AD60610">
      <w:numFmt w:val="bullet"/>
      <w:lvlText w:val="-"/>
      <w:lvlJc w:val="left"/>
      <w:pPr>
        <w:tabs>
          <w:tab w:val="num" w:pos="1080"/>
        </w:tabs>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6E2D076A"/>
    <w:multiLevelType w:val="hybridMultilevel"/>
    <w:tmpl w:val="A35A28BA"/>
    <w:lvl w:ilvl="0" w:tplc="1AD60610">
      <w:numFmt w:val="bullet"/>
      <w:lvlText w:val="-"/>
      <w:lvlJc w:val="left"/>
      <w:pPr>
        <w:tabs>
          <w:tab w:val="num" w:pos="720"/>
        </w:tabs>
        <w:ind w:left="720" w:hanging="360"/>
      </w:pPr>
      <w:rPr>
        <w:rFonts w:ascii="Times New Roman" w:eastAsia="Times New Roman" w:hAnsi="Times New Roman" w:cs="Times New Roman" w:hint="default"/>
      </w:rPr>
    </w:lvl>
    <w:lvl w:ilvl="1" w:tplc="040C0001">
      <w:numFmt w:val="decimal"/>
      <w:lvlText w:val=""/>
      <w:lvlJc w:val="left"/>
      <w:pPr>
        <w:tabs>
          <w:tab w:val="num" w:pos="1440"/>
        </w:tabs>
        <w:ind w:left="1440" w:hanging="360"/>
      </w:pPr>
      <w:rPr>
        <w:rFonts w:ascii="Symbol" w:hAnsi="Symbol"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867788223">
    <w:abstractNumId w:val="0"/>
  </w:num>
  <w:num w:numId="2" w16cid:durableId="22768671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2615602">
    <w:abstractNumId w:val="7"/>
  </w:num>
  <w:num w:numId="4" w16cid:durableId="1577739657">
    <w:abstractNumId w:val="4"/>
  </w:num>
  <w:num w:numId="5" w16cid:durableId="1887327719">
    <w:abstractNumId w:val="3"/>
  </w:num>
  <w:num w:numId="6" w16cid:durableId="747650515">
    <w:abstractNumId w:val="5"/>
  </w:num>
  <w:num w:numId="7" w16cid:durableId="741374769">
    <w:abstractNumId w:val="6"/>
  </w:num>
  <w:num w:numId="8" w16cid:durableId="1620917222">
    <w:abstractNumId w:val="1"/>
  </w:num>
  <w:num w:numId="9" w16cid:durableId="657346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711"/>
    <w:rsid w:val="00043437"/>
    <w:rsid w:val="00055139"/>
    <w:rsid w:val="000A2070"/>
    <w:rsid w:val="0017108D"/>
    <w:rsid w:val="00185F90"/>
    <w:rsid w:val="001932D8"/>
    <w:rsid w:val="001E41ED"/>
    <w:rsid w:val="002A089C"/>
    <w:rsid w:val="00321527"/>
    <w:rsid w:val="003400C5"/>
    <w:rsid w:val="00340845"/>
    <w:rsid w:val="003D53EB"/>
    <w:rsid w:val="003F59E0"/>
    <w:rsid w:val="00436D1C"/>
    <w:rsid w:val="00461711"/>
    <w:rsid w:val="0048517E"/>
    <w:rsid w:val="0049275B"/>
    <w:rsid w:val="00496D72"/>
    <w:rsid w:val="004A20BC"/>
    <w:rsid w:val="00520316"/>
    <w:rsid w:val="0057671E"/>
    <w:rsid w:val="00580304"/>
    <w:rsid w:val="00594D8E"/>
    <w:rsid w:val="00621687"/>
    <w:rsid w:val="00681466"/>
    <w:rsid w:val="006A7A85"/>
    <w:rsid w:val="006D4B9D"/>
    <w:rsid w:val="006E0DC2"/>
    <w:rsid w:val="0070185A"/>
    <w:rsid w:val="0075196C"/>
    <w:rsid w:val="00781DC1"/>
    <w:rsid w:val="007932D0"/>
    <w:rsid w:val="00794871"/>
    <w:rsid w:val="007C502C"/>
    <w:rsid w:val="007E2543"/>
    <w:rsid w:val="007E5B2A"/>
    <w:rsid w:val="00830362"/>
    <w:rsid w:val="008419FC"/>
    <w:rsid w:val="008727AF"/>
    <w:rsid w:val="008D3935"/>
    <w:rsid w:val="008E42BE"/>
    <w:rsid w:val="00910278"/>
    <w:rsid w:val="0091073B"/>
    <w:rsid w:val="00937AC4"/>
    <w:rsid w:val="0096153B"/>
    <w:rsid w:val="00971A51"/>
    <w:rsid w:val="009F73AE"/>
    <w:rsid w:val="00B177F0"/>
    <w:rsid w:val="00BB4567"/>
    <w:rsid w:val="00BC3202"/>
    <w:rsid w:val="00BF53DB"/>
    <w:rsid w:val="00C31555"/>
    <w:rsid w:val="00CB1A93"/>
    <w:rsid w:val="00CE149A"/>
    <w:rsid w:val="00E66F75"/>
    <w:rsid w:val="00EB748A"/>
    <w:rsid w:val="00F10121"/>
    <w:rsid w:val="00F33179"/>
    <w:rsid w:val="00F45A17"/>
    <w:rsid w:val="00F67FBE"/>
    <w:rsid w:val="00F928E5"/>
    <w:rsid w:val="00FA2749"/>
    <w:rsid w:val="00FD1B11"/>
    <w:rsid w:val="00FD6555"/>
    <w:rsid w:val="00FF32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A7094"/>
  <w15:chartTrackingRefBased/>
  <w15:docId w15:val="{9F3F1366-3D58-4A32-BF72-4709B0AA5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17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617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6171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6171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6171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6171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6171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6171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6171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6171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6171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6171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6171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6171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6171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6171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6171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61711"/>
    <w:rPr>
      <w:rFonts w:eastAsiaTheme="majorEastAsia" w:cstheme="majorBidi"/>
      <w:color w:val="272727" w:themeColor="text1" w:themeTint="D8"/>
    </w:rPr>
  </w:style>
  <w:style w:type="paragraph" w:styleId="Titre">
    <w:name w:val="Title"/>
    <w:basedOn w:val="Normal"/>
    <w:next w:val="Normal"/>
    <w:link w:val="TitreCar"/>
    <w:uiPriority w:val="10"/>
    <w:qFormat/>
    <w:rsid w:val="004617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6171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6171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617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61711"/>
    <w:pPr>
      <w:spacing w:before="160"/>
      <w:jc w:val="center"/>
    </w:pPr>
    <w:rPr>
      <w:i/>
      <w:iCs/>
      <w:color w:val="404040" w:themeColor="text1" w:themeTint="BF"/>
    </w:rPr>
  </w:style>
  <w:style w:type="character" w:customStyle="1" w:styleId="CitationCar">
    <w:name w:val="Citation Car"/>
    <w:basedOn w:val="Policepardfaut"/>
    <w:link w:val="Citation"/>
    <w:uiPriority w:val="29"/>
    <w:rsid w:val="00461711"/>
    <w:rPr>
      <w:i/>
      <w:iCs/>
      <w:color w:val="404040" w:themeColor="text1" w:themeTint="BF"/>
    </w:rPr>
  </w:style>
  <w:style w:type="paragraph" w:styleId="Paragraphedeliste">
    <w:name w:val="List Paragraph"/>
    <w:basedOn w:val="Normal"/>
    <w:uiPriority w:val="34"/>
    <w:qFormat/>
    <w:rsid w:val="00461711"/>
    <w:pPr>
      <w:ind w:left="720"/>
      <w:contextualSpacing/>
    </w:pPr>
  </w:style>
  <w:style w:type="character" w:styleId="Accentuationintense">
    <w:name w:val="Intense Emphasis"/>
    <w:basedOn w:val="Policepardfaut"/>
    <w:uiPriority w:val="21"/>
    <w:qFormat/>
    <w:rsid w:val="00461711"/>
    <w:rPr>
      <w:i/>
      <w:iCs/>
      <w:color w:val="0F4761" w:themeColor="accent1" w:themeShade="BF"/>
    </w:rPr>
  </w:style>
  <w:style w:type="paragraph" w:styleId="Citationintense">
    <w:name w:val="Intense Quote"/>
    <w:basedOn w:val="Normal"/>
    <w:next w:val="Normal"/>
    <w:link w:val="CitationintenseCar"/>
    <w:uiPriority w:val="30"/>
    <w:qFormat/>
    <w:rsid w:val="004617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61711"/>
    <w:rPr>
      <w:i/>
      <w:iCs/>
      <w:color w:val="0F4761" w:themeColor="accent1" w:themeShade="BF"/>
    </w:rPr>
  </w:style>
  <w:style w:type="character" w:styleId="Rfrenceintense">
    <w:name w:val="Intense Reference"/>
    <w:basedOn w:val="Policepardfaut"/>
    <w:uiPriority w:val="32"/>
    <w:qFormat/>
    <w:rsid w:val="00461711"/>
    <w:rPr>
      <w:b/>
      <w:bCs/>
      <w:smallCaps/>
      <w:color w:val="0F4761" w:themeColor="accent1" w:themeShade="BF"/>
      <w:spacing w:val="5"/>
    </w:rPr>
  </w:style>
  <w:style w:type="paragraph" w:styleId="En-tte">
    <w:name w:val="header"/>
    <w:basedOn w:val="Normal"/>
    <w:link w:val="En-tteCar"/>
    <w:uiPriority w:val="99"/>
    <w:unhideWhenUsed/>
    <w:rsid w:val="00BC3202"/>
    <w:pPr>
      <w:tabs>
        <w:tab w:val="center" w:pos="4536"/>
        <w:tab w:val="right" w:pos="9072"/>
      </w:tabs>
      <w:spacing w:after="0" w:line="240" w:lineRule="auto"/>
    </w:pPr>
  </w:style>
  <w:style w:type="character" w:customStyle="1" w:styleId="En-tteCar">
    <w:name w:val="En-tête Car"/>
    <w:basedOn w:val="Policepardfaut"/>
    <w:link w:val="En-tte"/>
    <w:uiPriority w:val="99"/>
    <w:rsid w:val="00BC3202"/>
  </w:style>
  <w:style w:type="paragraph" w:styleId="Pieddepage">
    <w:name w:val="footer"/>
    <w:basedOn w:val="Normal"/>
    <w:link w:val="PieddepageCar"/>
    <w:uiPriority w:val="99"/>
    <w:unhideWhenUsed/>
    <w:rsid w:val="00BC32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C3202"/>
  </w:style>
  <w:style w:type="table" w:styleId="Grilledutableau">
    <w:name w:val="Table Grid"/>
    <w:basedOn w:val="TableauNormal"/>
    <w:uiPriority w:val="39"/>
    <w:rsid w:val="0091027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00E5798AEAF142A253B6D4552C8C38" ma:contentTypeVersion="10" ma:contentTypeDescription="Crée un document." ma:contentTypeScope="" ma:versionID="f36e7701df951a012d39ddafc6623c3c">
  <xsd:schema xmlns:xsd="http://www.w3.org/2001/XMLSchema" xmlns:xs="http://www.w3.org/2001/XMLSchema" xmlns:p="http://schemas.microsoft.com/office/2006/metadata/properties" xmlns:ns2="4fdd22ea-410c-4cd1-9daf-97c061ee3838" xmlns:ns3="f86ab39a-428d-4d2a-9135-1b06339a8cb6" targetNamespace="http://schemas.microsoft.com/office/2006/metadata/properties" ma:root="true" ma:fieldsID="6d870ead208a3e689df1e3c2ced598d4" ns2:_="" ns3:_="">
    <xsd:import namespace="4fdd22ea-410c-4cd1-9daf-97c061ee3838"/>
    <xsd:import namespace="f86ab39a-428d-4d2a-9135-1b06339a8c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dd22ea-410c-4cd1-9daf-97c061ee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42e21fe-cf65-4128-b58e-dd5948c7ac5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ab39a-428d-4d2a-9135-1b06339a8cb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b7548b-7fc8-4e93-8c66-a071f898b75b}" ma:internalName="TaxCatchAll" ma:showField="CatchAllData" ma:web="f86ab39a-428d-4d2a-9135-1b06339a8c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86ab39a-428d-4d2a-9135-1b06339a8cb6" xsi:nil="true"/>
    <lcf76f155ced4ddcb4097134ff3c332f xmlns="4fdd22ea-410c-4cd1-9daf-97c061ee38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DFA27F-9C89-4DCC-9D15-8ED67D375A51}">
  <ds:schemaRefs>
    <ds:schemaRef ds:uri="http://schemas.microsoft.com/sharepoint/v3/contenttype/forms"/>
  </ds:schemaRefs>
</ds:datastoreItem>
</file>

<file path=customXml/itemProps2.xml><?xml version="1.0" encoding="utf-8"?>
<ds:datastoreItem xmlns:ds="http://schemas.openxmlformats.org/officeDocument/2006/customXml" ds:itemID="{D3F3E4CB-A88C-4E73-9C8D-DFBCC6618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dd22ea-410c-4cd1-9daf-97c061ee3838"/>
    <ds:schemaRef ds:uri="f86ab39a-428d-4d2a-9135-1b06339a8c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611EFE-3E4B-46B4-97DF-4087567B50C9}">
  <ds:schemaRefs>
    <ds:schemaRef ds:uri="http://schemas.openxmlformats.org/officeDocument/2006/bibliography"/>
  </ds:schemaRefs>
</ds:datastoreItem>
</file>

<file path=customXml/itemProps4.xml><?xml version="1.0" encoding="utf-8"?>
<ds:datastoreItem xmlns:ds="http://schemas.openxmlformats.org/officeDocument/2006/customXml" ds:itemID="{5CFAF654-3A1E-4838-9319-63CAA9021B31}">
  <ds:schemaRefs>
    <ds:schemaRef ds:uri="http://schemas.microsoft.com/office/2006/metadata/properties"/>
    <ds:schemaRef ds:uri="http://schemas.microsoft.com/office/infopath/2007/PartnerControls"/>
    <ds:schemaRef ds:uri="f86ab39a-428d-4d2a-9135-1b06339a8cb6"/>
    <ds:schemaRef ds:uri="4fdd22ea-410c-4cd1-9daf-97c061ee383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2402</Words>
  <Characters>13214</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Muller</dc:creator>
  <cp:keywords/>
  <dc:description/>
  <cp:lastModifiedBy>Olivia Muller</cp:lastModifiedBy>
  <cp:revision>2</cp:revision>
  <cp:lastPrinted>2026-03-31T12:30:00Z</cp:lastPrinted>
  <dcterms:created xsi:type="dcterms:W3CDTF">2026-04-08T15:36:00Z</dcterms:created>
  <dcterms:modified xsi:type="dcterms:W3CDTF">2026-04-08T15:36:00Z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0x010100B000E5798AEAF142A253B6D4552C8C38</vt:lpwstr>
  </property>
</Properties>
</file>