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9D1" w:rsidRDefault="00A879D1" w:rsidP="00744C51">
      <w:pPr>
        <w:pStyle w:val="Titre1"/>
      </w:pPr>
    </w:p>
    <w:p w:rsidR="006848D6" w:rsidRDefault="006848D6" w:rsidP="00744C51"/>
    <w:p w:rsidR="006848D6" w:rsidRDefault="006848D6" w:rsidP="00744C51"/>
    <w:p w:rsidR="006848D6" w:rsidRDefault="006848D6" w:rsidP="00744C51"/>
    <w:p w:rsidR="009E515B" w:rsidRDefault="009E515B" w:rsidP="00744C51"/>
    <w:p w:rsidR="009E515B" w:rsidRDefault="009E515B" w:rsidP="00744C51"/>
    <w:p w:rsidR="009E515B" w:rsidRDefault="009E515B" w:rsidP="00744C51"/>
    <w:p w:rsidR="009E515B" w:rsidRDefault="009E515B" w:rsidP="00744C51"/>
    <w:p w:rsidR="009E515B" w:rsidRDefault="009E515B" w:rsidP="00744C51"/>
    <w:p w:rsidR="009E515B" w:rsidRDefault="009E515B" w:rsidP="00744C51"/>
    <w:p w:rsidR="009E515B" w:rsidRDefault="009E515B" w:rsidP="00744C51"/>
    <w:p w:rsidR="009E515B" w:rsidRPr="006848D6" w:rsidRDefault="009E515B" w:rsidP="00744C51"/>
    <w:p w:rsidR="00A879D1" w:rsidRDefault="00A879D1" w:rsidP="00744C51">
      <w:pPr>
        <w:pStyle w:val="Titre1"/>
      </w:pPr>
    </w:p>
    <w:p w:rsidR="00B1402B" w:rsidRDefault="00B1402B" w:rsidP="00744C51"/>
    <w:p w:rsidR="00A879D1" w:rsidRPr="00A879D1" w:rsidRDefault="00A879D1" w:rsidP="00744C51"/>
    <w:p w:rsidR="00A83B97" w:rsidRDefault="00A83B97" w:rsidP="00744C51">
      <w:pPr>
        <w:pStyle w:val="Titre1"/>
      </w:pPr>
      <w:r>
        <w:t>PROCES VERBAL</w:t>
      </w:r>
      <w:r w:rsidR="00F360F1">
        <w:t xml:space="preserve"> </w:t>
      </w:r>
      <w:r w:rsidR="00921753">
        <w:t xml:space="preserve">D </w:t>
      </w:r>
      <w:r w:rsidR="001441DF">
        <w:t>ACCORD</w:t>
      </w:r>
      <w:r w:rsidR="00921753">
        <w:t xml:space="preserve"> PARTIEL NAO 2026</w:t>
      </w:r>
    </w:p>
    <w:p w:rsidR="00A879D1" w:rsidRDefault="00A879D1" w:rsidP="00744C51">
      <w:pPr>
        <w:pBdr>
          <w:bottom w:val="dotted" w:sz="24" w:space="1" w:color="auto"/>
        </w:pBdr>
      </w:pPr>
    </w:p>
    <w:p w:rsidR="00A879D1" w:rsidRPr="00A879D1" w:rsidRDefault="00A879D1" w:rsidP="00744C51">
      <w:pPr>
        <w:pBdr>
          <w:bottom w:val="dotted" w:sz="24" w:space="1" w:color="auto"/>
        </w:pBdr>
      </w:pPr>
    </w:p>
    <w:p w:rsidR="00A879D1" w:rsidRPr="00F737B5" w:rsidRDefault="00A879D1" w:rsidP="00744C51">
      <w:pPr>
        <w:rPr>
          <w:b/>
          <w:bCs/>
          <w:sz w:val="32"/>
        </w:rPr>
      </w:pPr>
    </w:p>
    <w:p w:rsidR="00F360F1" w:rsidRDefault="00F360F1" w:rsidP="00744C51">
      <w:pPr>
        <w:rPr>
          <w:b/>
          <w:bCs/>
        </w:rPr>
      </w:pPr>
      <w:r w:rsidRPr="00F360F1">
        <w:rPr>
          <w:b/>
          <w:bCs/>
        </w:rPr>
        <w:t>Entre les soussignés :</w:t>
      </w:r>
    </w:p>
    <w:p w:rsidR="00A879D1" w:rsidRPr="00E45CFB" w:rsidRDefault="00A879D1" w:rsidP="00744C51">
      <w:pPr>
        <w:rPr>
          <w:b/>
          <w:bCs/>
        </w:rPr>
      </w:pPr>
    </w:p>
    <w:p w:rsidR="00A879D1" w:rsidRDefault="00F360F1" w:rsidP="00744C51">
      <w:pPr>
        <w:rPr>
          <w:b/>
          <w:bCs/>
        </w:rPr>
      </w:pPr>
      <w:r>
        <w:rPr>
          <w:b/>
          <w:bCs/>
        </w:rPr>
        <w:tab/>
        <w:t xml:space="preserve">La société SAS OLODIS, société anonyme au capital de 1.176.976 €, </w:t>
      </w:r>
      <w:r w:rsidR="00BD2A3F">
        <w:rPr>
          <w:b/>
          <w:bCs/>
        </w:rPr>
        <w:t>dont</w:t>
      </w:r>
      <w:r>
        <w:rPr>
          <w:b/>
          <w:bCs/>
        </w:rPr>
        <w:t xml:space="preserve"> le siège social est sis Avenue Fleming à Oloron inscrite au registre du commerce de Pau sous le numéro B399 170 794</w:t>
      </w:r>
    </w:p>
    <w:p w:rsidR="00F360F1" w:rsidRDefault="007F5B54" w:rsidP="00744C51">
      <w:pPr>
        <w:rPr>
          <w:b/>
          <w:bCs/>
        </w:rPr>
      </w:pPr>
      <w:r>
        <w:rPr>
          <w:b/>
          <w:bCs/>
        </w:rPr>
        <w:t>D’une part,</w:t>
      </w:r>
    </w:p>
    <w:p w:rsidR="00A879D1" w:rsidRDefault="00A879D1" w:rsidP="00744C51">
      <w:pPr>
        <w:rPr>
          <w:b/>
          <w:bCs/>
        </w:rPr>
      </w:pPr>
    </w:p>
    <w:p w:rsidR="00F360F1" w:rsidRDefault="00F360F1" w:rsidP="00744C51">
      <w:pPr>
        <w:rPr>
          <w:b/>
          <w:bCs/>
        </w:rPr>
      </w:pPr>
      <w:r>
        <w:rPr>
          <w:b/>
          <w:bCs/>
        </w:rPr>
        <w:t>Et,</w:t>
      </w:r>
    </w:p>
    <w:p w:rsidR="00534D2D" w:rsidRDefault="00F360F1" w:rsidP="00744C51">
      <w:pPr>
        <w:rPr>
          <w:b/>
          <w:bCs/>
        </w:rPr>
      </w:pPr>
      <w:r>
        <w:rPr>
          <w:b/>
          <w:bCs/>
        </w:rPr>
        <w:tab/>
      </w:r>
      <w:r w:rsidR="00534D2D">
        <w:rPr>
          <w:b/>
          <w:bCs/>
        </w:rPr>
        <w:t>l’organisation syndicale CGT</w:t>
      </w:r>
      <w:r w:rsidR="00EA03FA">
        <w:rPr>
          <w:b/>
          <w:bCs/>
        </w:rPr>
        <w:t>.</w:t>
      </w:r>
    </w:p>
    <w:p w:rsidR="00A879D1" w:rsidRDefault="00A879D1" w:rsidP="00744C51">
      <w:pPr>
        <w:rPr>
          <w:b/>
          <w:bCs/>
        </w:rPr>
      </w:pPr>
    </w:p>
    <w:p w:rsidR="00F360F1" w:rsidRDefault="007F5B54" w:rsidP="00744C51">
      <w:pPr>
        <w:rPr>
          <w:b/>
          <w:bCs/>
        </w:rPr>
      </w:pPr>
      <w:r>
        <w:rPr>
          <w:b/>
          <w:bCs/>
        </w:rPr>
        <w:t>D’autre part.</w:t>
      </w:r>
    </w:p>
    <w:p w:rsidR="00A879D1" w:rsidRDefault="00A879D1" w:rsidP="00744C51">
      <w:pPr>
        <w:rPr>
          <w:b/>
          <w:bCs/>
        </w:rPr>
      </w:pPr>
    </w:p>
    <w:p w:rsidR="00A879D1" w:rsidRDefault="00310A3D" w:rsidP="00744C51">
      <w:pPr>
        <w:rPr>
          <w:b/>
          <w:bCs/>
        </w:rPr>
      </w:pPr>
      <w:r>
        <w:rPr>
          <w:b/>
          <w:bCs/>
        </w:rPr>
        <w:t xml:space="preserve">Une première réunion a eu lieu le </w:t>
      </w:r>
      <w:r w:rsidR="00921753">
        <w:rPr>
          <w:b/>
          <w:bCs/>
        </w:rPr>
        <w:t>27 janvier 2026</w:t>
      </w:r>
      <w:r w:rsidR="00540873">
        <w:rPr>
          <w:b/>
          <w:bCs/>
        </w:rPr>
        <w:t xml:space="preserve"> </w:t>
      </w:r>
      <w:r>
        <w:rPr>
          <w:b/>
          <w:bCs/>
        </w:rPr>
        <w:t>afin de déterminer ensemble les informations que la direction remettrait aux membres de la délégation syndicale ainsi que le calendrier des réunions ultérieures.</w:t>
      </w:r>
    </w:p>
    <w:p w:rsidR="001B66C7" w:rsidRDefault="009619CB" w:rsidP="00744C51">
      <w:pPr>
        <w:rPr>
          <w:b/>
          <w:bCs/>
        </w:rPr>
      </w:pPr>
      <w:r>
        <w:rPr>
          <w:b/>
          <w:bCs/>
        </w:rPr>
        <w:t>L</w:t>
      </w:r>
      <w:r w:rsidR="00B962A6">
        <w:rPr>
          <w:b/>
          <w:bCs/>
        </w:rPr>
        <w:t>es</w:t>
      </w:r>
      <w:r w:rsidR="00BD03D2">
        <w:rPr>
          <w:b/>
          <w:bCs/>
        </w:rPr>
        <w:t xml:space="preserve"> dates de négociation </w:t>
      </w:r>
      <w:r>
        <w:rPr>
          <w:b/>
          <w:bCs/>
        </w:rPr>
        <w:t xml:space="preserve">ont été les </w:t>
      </w:r>
      <w:r w:rsidR="002A05FD">
        <w:rPr>
          <w:b/>
          <w:bCs/>
        </w:rPr>
        <w:t>suivantes :</w:t>
      </w:r>
      <w:r w:rsidR="00BD03D2">
        <w:rPr>
          <w:b/>
          <w:bCs/>
        </w:rPr>
        <w:t xml:space="preserve"> </w:t>
      </w:r>
      <w:r w:rsidR="00921753">
        <w:rPr>
          <w:b/>
          <w:bCs/>
        </w:rPr>
        <w:t>26</w:t>
      </w:r>
      <w:r w:rsidR="001441DF">
        <w:rPr>
          <w:b/>
          <w:bCs/>
        </w:rPr>
        <w:t xml:space="preserve"> février 202</w:t>
      </w:r>
      <w:r w:rsidR="00921753">
        <w:rPr>
          <w:b/>
          <w:bCs/>
        </w:rPr>
        <w:t>6 et le</w:t>
      </w:r>
      <w:r w:rsidR="002A05FD">
        <w:rPr>
          <w:b/>
          <w:bCs/>
        </w:rPr>
        <w:t xml:space="preserve"> </w:t>
      </w:r>
      <w:r w:rsidR="00405024">
        <w:rPr>
          <w:b/>
          <w:bCs/>
        </w:rPr>
        <w:t xml:space="preserve"> </w:t>
      </w:r>
      <w:r w:rsidR="00921753">
        <w:rPr>
          <w:b/>
          <w:bCs/>
        </w:rPr>
        <w:t>17 mars 2026</w:t>
      </w:r>
      <w:r>
        <w:rPr>
          <w:b/>
          <w:bCs/>
        </w:rPr>
        <w:t>.</w:t>
      </w:r>
    </w:p>
    <w:p w:rsidR="001B66C7" w:rsidRDefault="001B66C7" w:rsidP="00744C51">
      <w:pPr>
        <w:rPr>
          <w:b/>
          <w:bCs/>
        </w:rPr>
      </w:pPr>
      <w:r>
        <w:rPr>
          <w:b/>
          <w:bCs/>
        </w:rPr>
        <w:t>Conformément aux dispositions légales, la négociation a porté sur les salaires,  rémunérations et avantages sociaux, la durée effective et l’organisation du temps de travail, les questions diverses à l’égalité professionnelle entre les femmes et les hommes. Les documents requis par les textes ont été remis aux représentants du personnel</w:t>
      </w:r>
    </w:p>
    <w:p w:rsidR="001B66C7" w:rsidRDefault="001B66C7" w:rsidP="00744C51">
      <w:pPr>
        <w:rPr>
          <w:b/>
          <w:bCs/>
        </w:rPr>
      </w:pPr>
    </w:p>
    <w:p w:rsidR="00F360F1" w:rsidRDefault="001B66C7" w:rsidP="00744C51">
      <w:pPr>
        <w:rPr>
          <w:b/>
          <w:bCs/>
        </w:rPr>
      </w:pPr>
      <w:r>
        <w:rPr>
          <w:b/>
          <w:bCs/>
        </w:rPr>
        <w:t>Il</w:t>
      </w:r>
      <w:r w:rsidR="00AB749F">
        <w:rPr>
          <w:b/>
          <w:bCs/>
        </w:rPr>
        <w:t xml:space="preserve"> a été constaté </w:t>
      </w:r>
      <w:r w:rsidR="00F360F1">
        <w:rPr>
          <w:b/>
          <w:bCs/>
        </w:rPr>
        <w:t xml:space="preserve"> le présent </w:t>
      </w:r>
      <w:r w:rsidR="00921753">
        <w:rPr>
          <w:b/>
          <w:bCs/>
        </w:rPr>
        <w:t>accord partiel</w:t>
      </w:r>
      <w:r w:rsidR="00F360F1">
        <w:rPr>
          <w:b/>
          <w:bCs/>
        </w:rPr>
        <w:t xml:space="preserve"> et ce à l’issue de la négociation annuelle obligatoire prévue par les articles L.2242-1 et suivants du Code du travail.</w:t>
      </w:r>
    </w:p>
    <w:p w:rsidR="008848B1" w:rsidRDefault="008848B1" w:rsidP="00744C51">
      <w:pPr>
        <w:rPr>
          <w:b/>
          <w:bCs/>
        </w:rPr>
      </w:pPr>
    </w:p>
    <w:p w:rsidR="008848B1" w:rsidRDefault="00A35469" w:rsidP="00744C51">
      <w:pPr>
        <w:rPr>
          <w:b/>
          <w:bCs/>
        </w:rPr>
      </w:pPr>
      <w:r>
        <w:rPr>
          <w:b/>
          <w:bCs/>
        </w:rPr>
        <w:t>Réunis les</w:t>
      </w:r>
      <w:r w:rsidR="008848B1">
        <w:rPr>
          <w:b/>
          <w:bCs/>
        </w:rPr>
        <w:t> :</w:t>
      </w:r>
    </w:p>
    <w:p w:rsidR="008848B1" w:rsidRDefault="008848B1" w:rsidP="00744C51">
      <w:pPr>
        <w:rPr>
          <w:b/>
          <w:bCs/>
        </w:rPr>
      </w:pPr>
    </w:p>
    <w:p w:rsidR="00A879D1" w:rsidRPr="008848B1" w:rsidRDefault="008848B1" w:rsidP="00744C51">
      <w:pPr>
        <w:rPr>
          <w:bCs/>
        </w:rPr>
      </w:pPr>
      <w:r w:rsidRPr="008848B1">
        <w:rPr>
          <w:bCs/>
        </w:rPr>
        <w:t xml:space="preserve">1ere réunion </w:t>
      </w:r>
      <w:r w:rsidR="00921753">
        <w:rPr>
          <w:bCs/>
        </w:rPr>
        <w:t>27</w:t>
      </w:r>
      <w:r w:rsidR="001441DF">
        <w:rPr>
          <w:bCs/>
        </w:rPr>
        <w:t xml:space="preserve"> janvier 202</w:t>
      </w:r>
      <w:r w:rsidR="00921753">
        <w:rPr>
          <w:bCs/>
        </w:rPr>
        <w:t>6</w:t>
      </w:r>
    </w:p>
    <w:p w:rsidR="008848B1" w:rsidRPr="008848B1" w:rsidRDefault="008848B1" w:rsidP="00744C51">
      <w:pPr>
        <w:rPr>
          <w:bCs/>
        </w:rPr>
      </w:pPr>
      <w:r w:rsidRPr="008848B1">
        <w:rPr>
          <w:bCs/>
        </w:rPr>
        <w:t xml:space="preserve">2eme réunion </w:t>
      </w:r>
      <w:r w:rsidR="00921753">
        <w:rPr>
          <w:bCs/>
        </w:rPr>
        <w:t>28 février 2026</w:t>
      </w:r>
    </w:p>
    <w:p w:rsidR="00A810C6" w:rsidRDefault="008848B1" w:rsidP="00744C51">
      <w:pPr>
        <w:rPr>
          <w:bCs/>
        </w:rPr>
      </w:pPr>
      <w:r w:rsidRPr="008848B1">
        <w:rPr>
          <w:bCs/>
        </w:rPr>
        <w:t xml:space="preserve">3ème réunion </w:t>
      </w:r>
      <w:r w:rsidR="00921753">
        <w:rPr>
          <w:bCs/>
        </w:rPr>
        <w:t>17 mars 2026</w:t>
      </w:r>
      <w:r w:rsidR="00A810C6">
        <w:rPr>
          <w:bCs/>
        </w:rPr>
        <w:t xml:space="preserve"> </w:t>
      </w:r>
    </w:p>
    <w:p w:rsidR="008848B1" w:rsidRDefault="008848B1" w:rsidP="00744C51">
      <w:pPr>
        <w:rPr>
          <w:b/>
          <w:bCs/>
        </w:rPr>
      </w:pPr>
    </w:p>
    <w:p w:rsidR="005D0B0C" w:rsidRPr="00D650BB" w:rsidRDefault="00B8435D" w:rsidP="00744C51">
      <w:pPr>
        <w:spacing w:line="276" w:lineRule="auto"/>
        <w:rPr>
          <w:b/>
          <w:bCs/>
          <w:u w:val="single"/>
        </w:rPr>
      </w:pPr>
      <w:r w:rsidRPr="00D650BB">
        <w:rPr>
          <w:b/>
          <w:bCs/>
          <w:u w:val="single"/>
        </w:rPr>
        <w:t>Article 1</w:t>
      </w:r>
      <w:r w:rsidR="000A09A3">
        <w:rPr>
          <w:b/>
          <w:bCs/>
          <w:u w:val="single"/>
        </w:rPr>
        <w:t xml:space="preserve"> P</w:t>
      </w:r>
      <w:r w:rsidR="00D6403D">
        <w:rPr>
          <w:b/>
          <w:bCs/>
          <w:u w:val="single"/>
        </w:rPr>
        <w:t>ropositions</w:t>
      </w:r>
      <w:r w:rsidR="005D0B0C">
        <w:rPr>
          <w:b/>
          <w:bCs/>
          <w:u w:val="single"/>
        </w:rPr>
        <w:t xml:space="preserve"> des syndicats</w:t>
      </w:r>
    </w:p>
    <w:p w:rsidR="000819BB" w:rsidRPr="003E2102" w:rsidRDefault="00F85768" w:rsidP="00744C51">
      <w:pPr>
        <w:pStyle w:val="Paragraphedeliste"/>
        <w:numPr>
          <w:ilvl w:val="0"/>
          <w:numId w:val="11"/>
        </w:numPr>
        <w:spacing w:line="276" w:lineRule="auto"/>
        <w:rPr>
          <w:rFonts w:eastAsiaTheme="minorHAnsi"/>
          <w:lang w:eastAsia="en-US"/>
        </w:rPr>
      </w:pPr>
      <w:r w:rsidRPr="003E2102">
        <w:t xml:space="preserve">Une </w:t>
      </w:r>
      <w:r w:rsidR="003F1560" w:rsidRPr="003E2102">
        <w:rPr>
          <w:rFonts w:eastAsiaTheme="minorHAnsi"/>
          <w:lang w:eastAsia="en-US"/>
        </w:rPr>
        <w:t xml:space="preserve">augmentation salariale générale (employés, </w:t>
      </w:r>
      <w:r w:rsidR="001441DF">
        <w:rPr>
          <w:rFonts w:eastAsiaTheme="minorHAnsi"/>
          <w:lang w:eastAsia="en-US"/>
        </w:rPr>
        <w:t>cadres…) 2</w:t>
      </w:r>
      <w:r w:rsidR="003F1560" w:rsidRPr="003E2102">
        <w:rPr>
          <w:rFonts w:eastAsiaTheme="minorHAnsi"/>
          <w:lang w:eastAsia="en-US"/>
        </w:rPr>
        <w:t>% net </w:t>
      </w:r>
    </w:p>
    <w:p w:rsidR="00653D84" w:rsidRDefault="001441DF" w:rsidP="00744C51">
      <w:pPr>
        <w:pStyle w:val="Paragraphedeliste"/>
        <w:numPr>
          <w:ilvl w:val="0"/>
          <w:numId w:val="11"/>
        </w:numPr>
        <w:spacing w:line="276" w:lineRule="auto"/>
        <w:rPr>
          <w:rFonts w:eastAsiaTheme="minorHAnsi"/>
          <w:lang w:eastAsia="en-US"/>
        </w:rPr>
      </w:pPr>
      <w:r>
        <w:rPr>
          <w:rFonts w:eastAsiaTheme="minorHAnsi"/>
          <w:lang w:eastAsia="en-US"/>
        </w:rPr>
        <w:t>L</w:t>
      </w:r>
      <w:r w:rsidR="00653D84" w:rsidRPr="003E2102">
        <w:rPr>
          <w:rFonts w:eastAsiaTheme="minorHAnsi"/>
          <w:lang w:eastAsia="en-US"/>
        </w:rPr>
        <w:t>’ancienneté</w:t>
      </w:r>
      <w:r w:rsidR="006C5B74">
        <w:rPr>
          <w:rFonts w:eastAsiaTheme="minorHAnsi"/>
          <w:lang w:eastAsia="en-US"/>
        </w:rPr>
        <w:t xml:space="preserve"> </w:t>
      </w:r>
    </w:p>
    <w:p w:rsidR="006C5B74" w:rsidRPr="003E2102" w:rsidRDefault="006C5B74" w:rsidP="00744C51">
      <w:pPr>
        <w:pStyle w:val="Paragraphedeliste"/>
        <w:numPr>
          <w:ilvl w:val="0"/>
          <w:numId w:val="11"/>
        </w:numPr>
        <w:spacing w:line="276" w:lineRule="auto"/>
        <w:rPr>
          <w:rFonts w:eastAsiaTheme="minorHAnsi"/>
          <w:lang w:eastAsia="en-US"/>
        </w:rPr>
      </w:pPr>
      <w:r>
        <w:rPr>
          <w:rFonts w:eastAsiaTheme="minorHAnsi"/>
          <w:lang w:eastAsia="en-US"/>
        </w:rPr>
        <w:t>Compte épargne temps</w:t>
      </w:r>
    </w:p>
    <w:p w:rsidR="00C03839" w:rsidRDefault="001441DF" w:rsidP="00744C51">
      <w:pPr>
        <w:pStyle w:val="Paragraphedeliste"/>
        <w:numPr>
          <w:ilvl w:val="0"/>
          <w:numId w:val="11"/>
        </w:numPr>
        <w:spacing w:line="276" w:lineRule="auto"/>
      </w:pPr>
      <w:r>
        <w:t>Le temps d’habillage</w:t>
      </w:r>
    </w:p>
    <w:p w:rsidR="006C5B74" w:rsidRPr="003E2102" w:rsidRDefault="006C5B74" w:rsidP="00744C51">
      <w:pPr>
        <w:pStyle w:val="Paragraphedeliste"/>
        <w:numPr>
          <w:ilvl w:val="0"/>
          <w:numId w:val="11"/>
        </w:numPr>
        <w:spacing w:line="276" w:lineRule="auto"/>
      </w:pPr>
      <w:r>
        <w:t>Prime de salissure</w:t>
      </w:r>
    </w:p>
    <w:p w:rsidR="003F1560" w:rsidRPr="003E2102" w:rsidRDefault="006C5B74" w:rsidP="00744C51">
      <w:pPr>
        <w:pStyle w:val="Paragraphedeliste"/>
        <w:numPr>
          <w:ilvl w:val="0"/>
          <w:numId w:val="11"/>
        </w:numPr>
        <w:spacing w:line="276" w:lineRule="auto"/>
      </w:pPr>
      <w:r>
        <w:t>Formation et matériel de travail supplémentaire</w:t>
      </w:r>
    </w:p>
    <w:p w:rsidR="003F1560" w:rsidRPr="003E2102" w:rsidRDefault="00C03839" w:rsidP="00744C51">
      <w:pPr>
        <w:pStyle w:val="Paragraphedeliste"/>
        <w:numPr>
          <w:ilvl w:val="0"/>
          <w:numId w:val="11"/>
        </w:numPr>
        <w:spacing w:line="276" w:lineRule="auto"/>
      </w:pPr>
      <w:r w:rsidRPr="003E2102">
        <w:t>Une prise en charge de l</w:t>
      </w:r>
      <w:r w:rsidR="003F1560" w:rsidRPr="003E2102">
        <w:t xml:space="preserve">a prévoyance, maintien </w:t>
      </w:r>
      <w:r w:rsidR="001441DF">
        <w:t>de rémunérations</w:t>
      </w:r>
    </w:p>
    <w:p w:rsidR="001441DF" w:rsidRDefault="001441DF" w:rsidP="00744C51">
      <w:pPr>
        <w:spacing w:line="276" w:lineRule="auto"/>
      </w:pPr>
    </w:p>
    <w:p w:rsidR="001441DF" w:rsidRDefault="001441DF" w:rsidP="00744C51">
      <w:pPr>
        <w:spacing w:line="276" w:lineRule="auto"/>
      </w:pPr>
    </w:p>
    <w:p w:rsidR="006C5B74" w:rsidRPr="003E2102" w:rsidRDefault="006C5B74" w:rsidP="00744C51">
      <w:pPr>
        <w:spacing w:line="276" w:lineRule="auto"/>
      </w:pPr>
    </w:p>
    <w:p w:rsidR="00A879D1" w:rsidRPr="003F1560" w:rsidRDefault="00A879D1" w:rsidP="00744C51">
      <w:pPr>
        <w:pStyle w:val="Paragraphedeliste"/>
        <w:spacing w:line="276" w:lineRule="auto"/>
        <w:ind w:left="1440"/>
        <w:rPr>
          <w:b/>
          <w:bCs/>
        </w:rPr>
      </w:pPr>
    </w:p>
    <w:p w:rsidR="00653D84" w:rsidRDefault="00E45CFB" w:rsidP="00744C51">
      <w:pPr>
        <w:spacing w:line="276" w:lineRule="auto"/>
        <w:rPr>
          <w:b/>
          <w:bCs/>
          <w:u w:val="single"/>
        </w:rPr>
      </w:pPr>
      <w:r w:rsidRPr="00D650BB">
        <w:rPr>
          <w:b/>
          <w:bCs/>
          <w:u w:val="single"/>
        </w:rPr>
        <w:t>Article 2</w:t>
      </w:r>
      <w:r w:rsidR="00653D84">
        <w:rPr>
          <w:b/>
          <w:bCs/>
          <w:u w:val="single"/>
        </w:rPr>
        <w:t xml:space="preserve"> Les réponses de l’employeur</w:t>
      </w:r>
    </w:p>
    <w:p w:rsidR="00A810C6" w:rsidRDefault="00A810C6" w:rsidP="00744C51">
      <w:pPr>
        <w:spacing w:line="276" w:lineRule="auto"/>
        <w:rPr>
          <w:b/>
          <w:bCs/>
          <w:u w:val="single"/>
        </w:rPr>
      </w:pPr>
    </w:p>
    <w:p w:rsidR="00A810C6" w:rsidRPr="00744C51" w:rsidRDefault="00A810C6" w:rsidP="00744C51">
      <w:pPr>
        <w:spacing w:line="276" w:lineRule="auto"/>
        <w:rPr>
          <w:rFonts w:eastAsiaTheme="minorHAnsi"/>
          <w:b/>
          <w:u w:val="single"/>
          <w:lang w:eastAsia="en-US"/>
        </w:rPr>
      </w:pPr>
      <w:r w:rsidRPr="006C5B74">
        <w:rPr>
          <w:b/>
          <w:u w:val="single"/>
        </w:rPr>
        <w:lastRenderedPageBreak/>
        <w:t xml:space="preserve">- Une </w:t>
      </w:r>
      <w:r w:rsidRPr="006C5B74">
        <w:rPr>
          <w:rFonts w:eastAsiaTheme="minorHAnsi"/>
          <w:b/>
          <w:u w:val="single"/>
          <w:lang w:eastAsia="en-US"/>
        </w:rPr>
        <w:t>augmentation salariale générale (employés, cadres…) 2% net</w:t>
      </w:r>
      <w:r w:rsidRPr="00A810C6">
        <w:rPr>
          <w:rFonts w:eastAsiaTheme="minorHAnsi"/>
          <w:b/>
          <w:u w:val="single"/>
          <w:lang w:eastAsia="en-US"/>
        </w:rPr>
        <w:t> </w:t>
      </w:r>
    </w:p>
    <w:p w:rsidR="006C5B74" w:rsidRDefault="006C5B74" w:rsidP="006C5B74">
      <w:r>
        <w:t>En 2025, les frais de personnel ont évolué de 4%/n-1 portant la valeur à 10 642 665€ soit la charge la plus importante de l’entreprise, à cela une augmentation de 1.54% soit une évolution en valeur de 147 140.43€ a été proposée à tous n</w:t>
      </w:r>
      <w:r w:rsidR="00B21A08">
        <w:t>os salariés le 1er Janvier 2026.</w:t>
      </w:r>
    </w:p>
    <w:p w:rsidR="00CD4ED1" w:rsidRPr="00D650BB" w:rsidRDefault="00CD4ED1" w:rsidP="00744C51">
      <w:pPr>
        <w:spacing w:line="276" w:lineRule="auto"/>
        <w:rPr>
          <w:rFonts w:asciiTheme="minorHAnsi" w:eastAsiaTheme="minorHAnsi" w:hAnsiTheme="minorHAnsi" w:cstheme="minorBidi"/>
          <w:sz w:val="22"/>
          <w:szCs w:val="22"/>
          <w:lang w:eastAsia="en-US"/>
        </w:rPr>
      </w:pPr>
    </w:p>
    <w:p w:rsidR="00A810C6" w:rsidRDefault="006C5B74" w:rsidP="00744C51">
      <w:pPr>
        <w:spacing w:line="276" w:lineRule="auto"/>
        <w:rPr>
          <w:rFonts w:eastAsiaTheme="minorHAnsi"/>
          <w:b/>
          <w:u w:val="single"/>
          <w:lang w:eastAsia="en-US"/>
        </w:rPr>
      </w:pPr>
      <w:r>
        <w:rPr>
          <w:rFonts w:eastAsiaTheme="minorHAnsi"/>
          <w:b/>
          <w:u w:val="single"/>
          <w:lang w:eastAsia="en-US"/>
        </w:rPr>
        <w:t>- L’ancienneté</w:t>
      </w:r>
    </w:p>
    <w:p w:rsidR="00B21A08" w:rsidRDefault="00B21A08" w:rsidP="00B21A08">
      <w:r>
        <w:rPr>
          <w:rFonts w:eastAsiaTheme="minorHAnsi"/>
          <w:b/>
          <w:u w:val="single"/>
          <w:lang w:eastAsia="en-US"/>
        </w:rPr>
        <w:t>C</w:t>
      </w:r>
      <w:r>
        <w:t>omme annoncé l’année dernière une revalorisation différenciée pour tous les salariés de plus de 10 années a été appliquée</w:t>
      </w:r>
      <w:r w:rsidR="00177844">
        <w:t>.</w:t>
      </w:r>
    </w:p>
    <w:p w:rsidR="006C5B74" w:rsidRPr="00A810C6" w:rsidRDefault="00B21A08" w:rsidP="00744C51">
      <w:pPr>
        <w:spacing w:line="276" w:lineRule="auto"/>
        <w:rPr>
          <w:rFonts w:eastAsiaTheme="minorHAnsi"/>
          <w:b/>
          <w:u w:val="single"/>
          <w:lang w:eastAsia="en-US"/>
        </w:rPr>
      </w:pPr>
      <w:r>
        <w:t xml:space="preserve">Pour </w:t>
      </w:r>
      <w:r w:rsidR="006C5B74">
        <w:t xml:space="preserve">un poste </w:t>
      </w:r>
      <w:r w:rsidR="00177844">
        <w:t>équivalent,</w:t>
      </w:r>
      <w:r w:rsidR="006C5B74">
        <w:t xml:space="preserve"> l’ancienneté sera marquée à partir d’un certain nombre d’années, par contre il est possible que sur des postes différents (employée libre service/ ouvrier(</w:t>
      </w:r>
      <w:proofErr w:type="spellStart"/>
      <w:r w:rsidR="006C5B74">
        <w:t>ière</w:t>
      </w:r>
      <w:proofErr w:type="spellEnd"/>
      <w:r w:rsidR="006C5B74">
        <w:t>) spécialisé(e), les différenciations se fassent de par le diplôme professionnel qu’ils ont obtenu(cap boucher, cuisinier, pâtissier, boulanger,</w:t>
      </w:r>
      <w:r w:rsidR="00177844">
        <w:t xml:space="preserve"> </w:t>
      </w:r>
      <w:proofErr w:type="spellStart"/>
      <w:r w:rsidR="006C5B74">
        <w:t>etc</w:t>
      </w:r>
      <w:proofErr w:type="spellEnd"/>
      <w:r w:rsidR="006C5B74">
        <w:t>),</w:t>
      </w:r>
    </w:p>
    <w:p w:rsidR="00744C51" w:rsidRDefault="00744C51" w:rsidP="00744C51">
      <w:pPr>
        <w:spacing w:line="276" w:lineRule="auto"/>
        <w:rPr>
          <w:rFonts w:asciiTheme="minorHAnsi" w:eastAsiaTheme="minorHAnsi" w:hAnsiTheme="minorHAnsi" w:cstheme="minorBidi"/>
          <w:sz w:val="22"/>
          <w:szCs w:val="22"/>
          <w:lang w:eastAsia="en-US"/>
        </w:rPr>
      </w:pPr>
    </w:p>
    <w:p w:rsidR="00831F4D" w:rsidRPr="00831F4D" w:rsidRDefault="00831F4D" w:rsidP="00831F4D">
      <w:pPr>
        <w:spacing w:line="276" w:lineRule="auto"/>
        <w:rPr>
          <w:rFonts w:asciiTheme="minorHAnsi" w:eastAsiaTheme="minorHAnsi" w:hAnsiTheme="minorHAnsi" w:cstheme="minorBidi"/>
          <w:b/>
          <w:sz w:val="22"/>
          <w:szCs w:val="22"/>
          <w:u w:val="single"/>
          <w:lang w:eastAsia="en-US"/>
        </w:rPr>
      </w:pPr>
      <w:r w:rsidRPr="00831F4D">
        <w:rPr>
          <w:rFonts w:asciiTheme="minorHAnsi" w:eastAsiaTheme="minorHAnsi" w:hAnsiTheme="minorHAnsi" w:cstheme="minorBidi"/>
          <w:b/>
          <w:sz w:val="22"/>
          <w:szCs w:val="22"/>
          <w:u w:val="single"/>
          <w:lang w:eastAsia="en-US"/>
        </w:rPr>
        <w:t>- Compte épargne temps</w:t>
      </w:r>
    </w:p>
    <w:p w:rsidR="00831F4D" w:rsidRDefault="00B21A08" w:rsidP="00831F4D">
      <w:pPr>
        <w:spacing w:line="276" w:lineRule="auto"/>
      </w:pPr>
      <w:r>
        <w:t>Le Compte Épargne Temps (CET) est souvent perçu comme une "tirelire" de repos, mais ce n'est pas toujours le cadeau qu'on imagine. S'il offre de la flexibilité, il compo</w:t>
      </w:r>
      <w:r w:rsidR="00831F4D">
        <w:t>rte des revers non négligeables.</w:t>
      </w:r>
    </w:p>
    <w:p w:rsidR="00B21A08" w:rsidRDefault="00831F4D" w:rsidP="00744C51">
      <w:pPr>
        <w:spacing w:line="276" w:lineRule="auto"/>
        <w:rPr>
          <w:rFonts w:asciiTheme="minorHAnsi" w:eastAsiaTheme="minorHAnsi" w:hAnsiTheme="minorHAnsi" w:cstheme="minorBidi"/>
          <w:sz w:val="22"/>
          <w:szCs w:val="22"/>
          <w:lang w:eastAsia="en-US"/>
        </w:rPr>
      </w:pPr>
      <w:r>
        <w:t>S</w:t>
      </w:r>
      <w:r w:rsidR="00B21A08">
        <w:t xml:space="preserve">ur </w:t>
      </w:r>
      <w:r>
        <w:t>le plan financier, la valeur des Cp ne suivant pas le cours de l’inflation, les cotisations sociales et les impôts liés à ce CET sont des facteurs à prendre en compte. Sur le plan de la santé ce système favorise l’absence de déconnexion et le surmenage. Ces éléments nous conduisent à ne pas mettre en place de compte épargne temps.</w:t>
      </w:r>
    </w:p>
    <w:p w:rsidR="00B21A08" w:rsidRDefault="00B21A08" w:rsidP="00744C51">
      <w:pPr>
        <w:spacing w:line="276" w:lineRule="auto"/>
        <w:rPr>
          <w:rFonts w:asciiTheme="minorHAnsi" w:eastAsiaTheme="minorHAnsi" w:hAnsiTheme="minorHAnsi" w:cstheme="minorBidi"/>
          <w:sz w:val="22"/>
          <w:szCs w:val="22"/>
          <w:lang w:eastAsia="en-US"/>
        </w:rPr>
      </w:pPr>
    </w:p>
    <w:p w:rsidR="00A810C6" w:rsidRPr="00744C51" w:rsidRDefault="00A810C6" w:rsidP="00744C51">
      <w:pPr>
        <w:spacing w:line="276" w:lineRule="auto"/>
        <w:rPr>
          <w:b/>
          <w:u w:val="single"/>
        </w:rPr>
      </w:pPr>
      <w:r w:rsidRPr="00A810C6">
        <w:rPr>
          <w:b/>
          <w:u w:val="single"/>
        </w:rPr>
        <w:t>- Le temps d’habillage</w:t>
      </w:r>
    </w:p>
    <w:p w:rsidR="00CF516C" w:rsidRDefault="00CF516C" w:rsidP="00CF516C">
      <w:r>
        <w:t>Le temps d’habillage, pour les salariés qui ont l’obligation de se changer sur leur lieu de travail, est intégré dans le temps de travail.</w:t>
      </w:r>
    </w:p>
    <w:p w:rsidR="00CD4ED1" w:rsidRDefault="00CD4ED1" w:rsidP="00744C51">
      <w:pPr>
        <w:spacing w:line="276" w:lineRule="auto"/>
        <w:rPr>
          <w:rFonts w:asciiTheme="minorHAnsi" w:eastAsiaTheme="minorHAnsi" w:hAnsiTheme="minorHAnsi" w:cstheme="minorBidi"/>
          <w:sz w:val="22"/>
          <w:szCs w:val="22"/>
          <w:lang w:eastAsia="en-US"/>
        </w:rPr>
      </w:pPr>
    </w:p>
    <w:p w:rsidR="00F64BB0" w:rsidRPr="00744C51" w:rsidRDefault="00F64BB0" w:rsidP="00F64BB0">
      <w:pPr>
        <w:spacing w:line="276" w:lineRule="auto"/>
        <w:rPr>
          <w:b/>
          <w:u w:val="single"/>
        </w:rPr>
      </w:pPr>
      <w:r>
        <w:rPr>
          <w:b/>
          <w:u w:val="single"/>
        </w:rPr>
        <w:t>- Prime de salissure</w:t>
      </w:r>
    </w:p>
    <w:p w:rsidR="00F64BB0" w:rsidRDefault="00F64BB0" w:rsidP="00744C51">
      <w:pPr>
        <w:spacing w:line="276" w:lineRule="auto"/>
        <w:rPr>
          <w:rFonts w:asciiTheme="minorHAnsi" w:eastAsiaTheme="minorHAnsi" w:hAnsiTheme="minorHAnsi" w:cstheme="minorBidi"/>
          <w:sz w:val="22"/>
          <w:szCs w:val="22"/>
          <w:lang w:eastAsia="en-US"/>
        </w:rPr>
      </w:pPr>
      <w:r>
        <w:t>Des vêtements de travail, en dehors des laboratoires, salariés pour lesquels une société extérieure de nettoyage intervient, des bidons de lessive sont distribués  chaque année à l’ensemble des collaborateurs(</w:t>
      </w:r>
      <w:proofErr w:type="spellStart"/>
      <w:r>
        <w:t>trices</w:t>
      </w:r>
      <w:proofErr w:type="spellEnd"/>
      <w:r>
        <w:t>) de l’entreprise qui doivent porter une tenue professionnelle.</w:t>
      </w:r>
    </w:p>
    <w:p w:rsidR="00F64BB0" w:rsidRDefault="00F64BB0" w:rsidP="00744C51">
      <w:pPr>
        <w:spacing w:line="276" w:lineRule="auto"/>
        <w:rPr>
          <w:rFonts w:asciiTheme="minorHAnsi" w:eastAsiaTheme="minorHAnsi" w:hAnsiTheme="minorHAnsi" w:cstheme="minorBidi"/>
          <w:sz w:val="22"/>
          <w:szCs w:val="22"/>
          <w:lang w:eastAsia="en-US"/>
        </w:rPr>
      </w:pPr>
    </w:p>
    <w:p w:rsidR="00A35469" w:rsidRPr="00744C51" w:rsidRDefault="00744C51" w:rsidP="00744C51">
      <w:pPr>
        <w:spacing w:line="276" w:lineRule="auto"/>
        <w:rPr>
          <w:b/>
          <w:u w:val="single"/>
        </w:rPr>
      </w:pPr>
      <w:r w:rsidRPr="00744C51">
        <w:rPr>
          <w:b/>
          <w:u w:val="single"/>
        </w:rPr>
        <w:t xml:space="preserve">- </w:t>
      </w:r>
      <w:r w:rsidR="00A35469" w:rsidRPr="00744C51">
        <w:rPr>
          <w:b/>
          <w:u w:val="single"/>
        </w:rPr>
        <w:t xml:space="preserve">Une organisation du travail sur 5 jours en </w:t>
      </w:r>
      <w:r w:rsidR="00CD4ED1" w:rsidRPr="00744C51">
        <w:rPr>
          <w:b/>
          <w:u w:val="single"/>
        </w:rPr>
        <w:t>demi-journées</w:t>
      </w:r>
    </w:p>
    <w:p w:rsidR="00390215" w:rsidRDefault="00390215" w:rsidP="00390215">
      <w:r>
        <w:t>Afin de répondre au mieux aux attentes de nos clients, nous adaptons l'organisation du travail aux spécificités de chaque métier. Qu’il s’agisse de rythmes sur 5 ou 6 jours, en journées complètes ou en demi-journées, cette flexibilité est le gage de notre efficacité collective. Dans un secteur en constante évolution, nous cherchons quotidiennement le meilleur équilibre : celui qui assure la performance de l’entreprise face à la concurrence, tout en garantissant un cadre de travail fluide et cohérent avec nos réalités de terrain.</w:t>
      </w:r>
    </w:p>
    <w:p w:rsidR="00390215" w:rsidRDefault="00390215" w:rsidP="00390215">
      <w:r w:rsidRPr="00390215">
        <w:rPr>
          <w:bCs/>
        </w:rPr>
        <w:t>L'organisation de travail est adaptée</w:t>
      </w:r>
      <w:r>
        <w:rPr>
          <w:b/>
          <w:bCs/>
        </w:rPr>
        <w:t xml:space="preserve"> </w:t>
      </w:r>
      <w:r>
        <w:t>en fonction de chaque secteur de l’entreprise et du service clients.</w:t>
      </w:r>
    </w:p>
    <w:p w:rsidR="00304E77" w:rsidRDefault="00304E77" w:rsidP="00744C51">
      <w:pPr>
        <w:spacing w:line="276" w:lineRule="auto"/>
        <w:rPr>
          <w:rFonts w:asciiTheme="minorHAnsi" w:eastAsiaTheme="minorHAnsi" w:hAnsiTheme="minorHAnsi" w:cstheme="minorBidi"/>
          <w:sz w:val="22"/>
          <w:szCs w:val="22"/>
          <w:lang w:eastAsia="en-US"/>
        </w:rPr>
      </w:pPr>
    </w:p>
    <w:p w:rsidR="00304E77" w:rsidRPr="00304E77" w:rsidRDefault="000B528E" w:rsidP="00744C51">
      <w:pPr>
        <w:spacing w:line="276" w:lineRule="auto"/>
        <w:rPr>
          <w:b/>
          <w:u w:val="single"/>
        </w:rPr>
      </w:pPr>
      <w:r>
        <w:rPr>
          <w:b/>
          <w:u w:val="single"/>
        </w:rPr>
        <w:t>-</w:t>
      </w:r>
      <w:r w:rsidRPr="000B528E">
        <w:rPr>
          <w:b/>
          <w:u w:val="single"/>
        </w:rPr>
        <w:t>Formation et matériel de travail supplémentaire</w:t>
      </w:r>
    </w:p>
    <w:p w:rsidR="000B528E" w:rsidRDefault="000B528E" w:rsidP="000B528E">
      <w:r>
        <w:t>Pour le drive, les caddies sont entretenus par notre service maintenance régulièrement, nous travaillerons sur leur remplacement à moyen terme en liaison avec les attendus de la CARSAT.</w:t>
      </w:r>
    </w:p>
    <w:p w:rsidR="000B528E" w:rsidRDefault="000B528E" w:rsidP="000B528E">
      <w:r>
        <w:t xml:space="preserve">Pour le cyber, nous sommes en cours de réflexion sur un </w:t>
      </w:r>
      <w:proofErr w:type="spellStart"/>
      <w:r>
        <w:t>remodeling</w:t>
      </w:r>
      <w:proofErr w:type="spellEnd"/>
      <w:r>
        <w:t xml:space="preserve"> global avec un agenceur spécialisé.</w:t>
      </w:r>
    </w:p>
    <w:p w:rsidR="000B528E" w:rsidRDefault="000B528E" w:rsidP="000B528E">
      <w:r>
        <w:t>Pour le sport culturel, nous allons revoir les règles d’éclairage avec le service maintenance rapidement, pour ce qui est de l’agencement, nous verrons en fonction des possibilités et des actions prioritaires à mener.</w:t>
      </w:r>
    </w:p>
    <w:p w:rsidR="000B528E" w:rsidRDefault="000B528E" w:rsidP="000B528E">
      <w:r>
        <w:t>L’anti gaspi est à repenser complètement au sein du magasin, une nouvelle organisation sera proposée dans les semaines à venir.</w:t>
      </w:r>
    </w:p>
    <w:p w:rsidR="000B528E" w:rsidRDefault="000B528E" w:rsidP="000B528E">
      <w:r>
        <w:t>Concernant le magasin, vos demandes de matériel seront étudiées et validées en fonction des besoins et du budget, nous sommes raccord avec vos demandes à partir du moment où elles faciliteront le travail quotidien de nos collaborateurs(</w:t>
      </w:r>
      <w:proofErr w:type="spellStart"/>
      <w:r>
        <w:t>trices</w:t>
      </w:r>
      <w:proofErr w:type="spellEnd"/>
      <w:r>
        <w:t>).</w:t>
      </w:r>
    </w:p>
    <w:p w:rsidR="000B528E" w:rsidRPr="00D650BB" w:rsidRDefault="000B528E" w:rsidP="000B528E">
      <w:pPr>
        <w:spacing w:line="276" w:lineRule="auto"/>
        <w:rPr>
          <w:rFonts w:asciiTheme="minorHAnsi" w:eastAsiaTheme="minorHAnsi" w:hAnsiTheme="minorHAnsi" w:cstheme="minorBidi"/>
          <w:sz w:val="22"/>
          <w:szCs w:val="22"/>
          <w:lang w:eastAsia="en-US"/>
        </w:rPr>
      </w:pPr>
    </w:p>
    <w:p w:rsidR="00D4548D" w:rsidRPr="00D4548D" w:rsidRDefault="00D4548D" w:rsidP="00744C51">
      <w:pPr>
        <w:spacing w:line="276" w:lineRule="auto"/>
        <w:rPr>
          <w:b/>
          <w:u w:val="single"/>
        </w:rPr>
      </w:pPr>
      <w:r w:rsidRPr="00D4548D">
        <w:rPr>
          <w:b/>
          <w:u w:val="single"/>
        </w:rPr>
        <w:t>- Une</w:t>
      </w:r>
      <w:r w:rsidRPr="00D4548D">
        <w:rPr>
          <w:u w:val="single"/>
        </w:rPr>
        <w:t xml:space="preserve"> </w:t>
      </w:r>
      <w:r w:rsidRPr="00D4548D">
        <w:rPr>
          <w:b/>
          <w:u w:val="single"/>
        </w:rPr>
        <w:t>prise en charge de la prévoyance, maintien de rémunérations</w:t>
      </w:r>
    </w:p>
    <w:p w:rsidR="00604557" w:rsidRDefault="00604557" w:rsidP="00604557">
      <w:r>
        <w:t xml:space="preserve">Toutes les garanties actuelles, pour lesquelles il existe une intervention de la prévoyance, sont bien supérieures au minimum légal et représente 39 % du coût global lié à la prévoyance.  A ce jour, nous n’iront pas au delà,  la société participant déjà à hauteur de 35 907.1 euros. </w:t>
      </w:r>
    </w:p>
    <w:p w:rsidR="00D4548D" w:rsidRDefault="00D4548D" w:rsidP="00744C51">
      <w:pPr>
        <w:spacing w:line="276" w:lineRule="auto"/>
        <w:rPr>
          <w:rFonts w:asciiTheme="minorHAnsi" w:eastAsiaTheme="minorHAnsi" w:hAnsiTheme="minorHAnsi" w:cstheme="minorBidi"/>
          <w:sz w:val="22"/>
          <w:szCs w:val="22"/>
          <w:lang w:eastAsia="en-US"/>
        </w:rPr>
      </w:pPr>
    </w:p>
    <w:p w:rsidR="00D4548D" w:rsidRPr="00D4548D" w:rsidRDefault="00D4548D" w:rsidP="00744C51">
      <w:pPr>
        <w:spacing w:line="276" w:lineRule="auto"/>
        <w:rPr>
          <w:b/>
          <w:u w:val="single"/>
        </w:rPr>
      </w:pPr>
      <w:r w:rsidRPr="00D4548D">
        <w:rPr>
          <w:rFonts w:asciiTheme="minorHAnsi" w:eastAsiaTheme="minorHAnsi" w:hAnsiTheme="minorHAnsi" w:cstheme="minorBidi"/>
          <w:b/>
          <w:sz w:val="22"/>
          <w:szCs w:val="22"/>
          <w:u w:val="single"/>
          <w:lang w:eastAsia="en-US"/>
        </w:rPr>
        <w:t xml:space="preserve">- </w:t>
      </w:r>
      <w:r w:rsidRPr="00D4548D">
        <w:rPr>
          <w:b/>
          <w:u w:val="single"/>
        </w:rPr>
        <w:t>L’apprentissage</w:t>
      </w:r>
    </w:p>
    <w:p w:rsidR="00604557" w:rsidRDefault="00604557" w:rsidP="00604557">
      <w:r>
        <w:t>L'apprentissage en entreprise ne doit plus être vu comme une simple case à cocher ou un coût d'exploitation, mais comme un investissement stratégique et un levier de survie. Dans un monde où les compétences s'obsolescent de plus en plus vite, l'entreprise devient une "organisation apprenante".</w:t>
      </w:r>
    </w:p>
    <w:p w:rsidR="00604557" w:rsidRDefault="00604557" w:rsidP="00604557">
      <w:r>
        <w:t xml:space="preserve">Il est évident que nous avons besoin de </w:t>
      </w:r>
      <w:proofErr w:type="spellStart"/>
      <w:r>
        <w:t>réoxygéner</w:t>
      </w:r>
      <w:proofErr w:type="spellEnd"/>
      <w:r>
        <w:t xml:space="preserve"> certaines équipes par des nouveaux talents et notamment sur des métiers en tension tels que les métiers de bouche, nous continuerons donc à faire appel aux jeunes talents pour bonifier nos équipes de demain.</w:t>
      </w:r>
    </w:p>
    <w:p w:rsidR="00744C51" w:rsidRPr="00D4548D" w:rsidRDefault="00744C51" w:rsidP="00744C51">
      <w:pPr>
        <w:spacing w:line="276" w:lineRule="auto"/>
        <w:rPr>
          <w:rFonts w:asciiTheme="minorHAnsi" w:eastAsiaTheme="minorHAnsi" w:hAnsiTheme="minorHAnsi" w:cstheme="minorBidi"/>
          <w:sz w:val="22"/>
          <w:szCs w:val="22"/>
          <w:lang w:eastAsia="en-US"/>
        </w:rPr>
      </w:pPr>
    </w:p>
    <w:p w:rsidR="006C235D" w:rsidRPr="00D4548D" w:rsidRDefault="00D4548D" w:rsidP="00744C51">
      <w:pPr>
        <w:spacing w:line="276" w:lineRule="auto"/>
        <w:rPr>
          <w:b/>
          <w:u w:val="single"/>
        </w:rPr>
      </w:pPr>
      <w:r>
        <w:rPr>
          <w:b/>
          <w:u w:val="single"/>
        </w:rPr>
        <w:lastRenderedPageBreak/>
        <w:t xml:space="preserve">- </w:t>
      </w:r>
      <w:r w:rsidR="006C235D" w:rsidRPr="00D4548D">
        <w:rPr>
          <w:b/>
          <w:u w:val="single"/>
        </w:rPr>
        <w:t xml:space="preserve">La mise en place d’une formation évacuation </w:t>
      </w:r>
    </w:p>
    <w:p w:rsidR="00604557" w:rsidRDefault="00604557" w:rsidP="00604557">
      <w:r>
        <w:t>Nous sommes en train de réorganiser le service sécurité en nommant depuis quelques jours un nouveau chef de poste détenteur du SSIAP 2.</w:t>
      </w:r>
    </w:p>
    <w:p w:rsidR="00604557" w:rsidRDefault="00604557" w:rsidP="00604557">
      <w:r>
        <w:t xml:space="preserve">Nous allons donc reprendre tous les plans de prévention et d’évacuation afin de remettre à jour tous les guides files et serres files de </w:t>
      </w:r>
      <w:r w:rsidR="00177844">
        <w:t>l’entreprise.</w:t>
      </w:r>
    </w:p>
    <w:p w:rsidR="00744C51" w:rsidRDefault="00744C51" w:rsidP="00744C51">
      <w:pPr>
        <w:spacing w:line="276" w:lineRule="auto"/>
      </w:pPr>
    </w:p>
    <w:p w:rsidR="00D4548D" w:rsidRPr="00D4548D" w:rsidRDefault="00D4548D" w:rsidP="00744C51">
      <w:pPr>
        <w:spacing w:line="276" w:lineRule="auto"/>
        <w:rPr>
          <w:b/>
          <w:u w:val="single"/>
        </w:rPr>
      </w:pPr>
      <w:r w:rsidRPr="00D4548D">
        <w:rPr>
          <w:b/>
          <w:u w:val="single"/>
        </w:rPr>
        <w:t>- L’égalité hommes, femmes</w:t>
      </w:r>
    </w:p>
    <w:p w:rsidR="00604557" w:rsidRPr="00604557" w:rsidRDefault="00604557" w:rsidP="00604557">
      <w:r w:rsidRPr="00604557">
        <w:t>L'égalité ne signifie pas seulement embaucher autant de femmes que d'hommes, mais s'assurer qu'elles ont accès aux mêmes trajectoires de carrière.</w:t>
      </w:r>
    </w:p>
    <w:p w:rsidR="00604557" w:rsidRPr="00604557" w:rsidRDefault="00604557" w:rsidP="00604557">
      <w:pPr>
        <w:numPr>
          <w:ilvl w:val="0"/>
          <w:numId w:val="37"/>
        </w:numPr>
        <w:spacing w:line="276" w:lineRule="auto"/>
      </w:pPr>
      <w:r w:rsidRPr="00604557">
        <w:rPr>
          <w:bCs/>
        </w:rPr>
        <w:t>Accès aux postes de direction :</w:t>
      </w:r>
      <w:r w:rsidRPr="00604557">
        <w:t xml:space="preserve"> Briser le plafond de verre pour que les instances dirigeantes soient mixtes.</w:t>
      </w:r>
    </w:p>
    <w:p w:rsidR="00604557" w:rsidRPr="00604557" w:rsidRDefault="00604557" w:rsidP="00604557">
      <w:pPr>
        <w:numPr>
          <w:ilvl w:val="0"/>
          <w:numId w:val="37"/>
        </w:numPr>
        <w:spacing w:line="276" w:lineRule="auto"/>
      </w:pPr>
      <w:r w:rsidRPr="00604557">
        <w:rPr>
          <w:bCs/>
        </w:rPr>
        <w:t>Mixité des métiers :</w:t>
      </w:r>
      <w:r w:rsidRPr="00604557">
        <w:t xml:space="preserve"> Lutter contre les "parois de verre" qui cantonnent souvent les femmes aux fonctions support (RH, communication) et les hommes aux fonctions opérationnelles ou techniques </w:t>
      </w:r>
    </w:p>
    <w:p w:rsidR="00604557" w:rsidRPr="00604557" w:rsidRDefault="00604557" w:rsidP="00604557">
      <w:r w:rsidRPr="00604557">
        <w:t>L'égalité progresse quand on cesse de considérer l'équilibre vie pro/vie perso comme un "sujet de femmes".</w:t>
      </w:r>
    </w:p>
    <w:p w:rsidR="00604557" w:rsidRPr="00604557" w:rsidRDefault="00604557" w:rsidP="00604557">
      <w:pPr>
        <w:numPr>
          <w:ilvl w:val="0"/>
          <w:numId w:val="36"/>
        </w:numPr>
        <w:spacing w:line="276" w:lineRule="auto"/>
      </w:pPr>
      <w:r w:rsidRPr="00604557">
        <w:rPr>
          <w:bCs/>
        </w:rPr>
        <w:t>Normalisation du congé paternité :</w:t>
      </w:r>
      <w:r w:rsidRPr="00604557">
        <w:t xml:space="preserve"> Encourager les hommes à le prendre pleinement pour équilibrer la charge mentale et domestique.</w:t>
      </w:r>
    </w:p>
    <w:p w:rsidR="00604557" w:rsidRPr="00604557" w:rsidRDefault="00604557" w:rsidP="00604557">
      <w:pPr>
        <w:numPr>
          <w:ilvl w:val="0"/>
          <w:numId w:val="36"/>
        </w:numPr>
        <w:spacing w:line="276" w:lineRule="auto"/>
      </w:pPr>
      <w:r w:rsidRPr="00604557">
        <w:rPr>
          <w:bCs/>
        </w:rPr>
        <w:t>Évaluation sur les résultats :</w:t>
      </w:r>
      <w:r w:rsidRPr="00604557">
        <w:t xml:space="preserve"> Sortir du "présentéisme" qui favorise souvent ceux qui n'ont pas de contraintes familiales en fin de journée.</w:t>
      </w:r>
    </w:p>
    <w:p w:rsidR="00604557" w:rsidRPr="00604557" w:rsidRDefault="00604557" w:rsidP="00604557">
      <w:r w:rsidRPr="00604557">
        <w:t>Notre indice de 80 est perfectible, et nous allons nous attacher à l’améliorer.</w:t>
      </w:r>
    </w:p>
    <w:p w:rsidR="00D4548D" w:rsidRDefault="00D4548D" w:rsidP="00744C51">
      <w:pPr>
        <w:spacing w:line="276" w:lineRule="auto"/>
      </w:pPr>
    </w:p>
    <w:p w:rsidR="00767726" w:rsidRDefault="00767726" w:rsidP="00744C51">
      <w:pPr>
        <w:spacing w:line="276" w:lineRule="auto"/>
        <w:rPr>
          <w:b/>
          <w:bCs/>
          <w:u w:val="single"/>
        </w:rPr>
      </w:pPr>
      <w:r>
        <w:rPr>
          <w:b/>
          <w:bCs/>
          <w:u w:val="single"/>
        </w:rPr>
        <w:t>A</w:t>
      </w:r>
      <w:r w:rsidR="00604557">
        <w:rPr>
          <w:b/>
          <w:bCs/>
          <w:u w:val="single"/>
        </w:rPr>
        <w:t>rticle 3 Le constat d’accord partiel</w:t>
      </w:r>
    </w:p>
    <w:p w:rsidR="00767726" w:rsidRDefault="00767726" w:rsidP="00744C51">
      <w:pPr>
        <w:spacing w:line="276" w:lineRule="auto"/>
        <w:rPr>
          <w:lang w:val="fr"/>
        </w:rPr>
      </w:pPr>
      <w:r w:rsidRPr="00767726">
        <w:rPr>
          <w:bCs/>
        </w:rPr>
        <w:t>A</w:t>
      </w:r>
      <w:r w:rsidRPr="00767726">
        <w:rPr>
          <w:spacing w:val="-1"/>
          <w:lang w:val="fr"/>
        </w:rPr>
        <w:t>p</w:t>
      </w:r>
      <w:r w:rsidRPr="008848B1">
        <w:rPr>
          <w:spacing w:val="-1"/>
          <w:lang w:val="fr"/>
        </w:rPr>
        <w:t>rès</w:t>
      </w:r>
      <w:r w:rsidRPr="008848B1">
        <w:rPr>
          <w:spacing w:val="26"/>
          <w:lang w:val="fr"/>
        </w:rPr>
        <w:t xml:space="preserve"> </w:t>
      </w:r>
      <w:r w:rsidRPr="008848B1">
        <w:rPr>
          <w:spacing w:val="-1"/>
          <w:lang w:val="fr"/>
        </w:rPr>
        <w:t>discussions</w:t>
      </w:r>
      <w:r w:rsidRPr="008848B1">
        <w:rPr>
          <w:spacing w:val="24"/>
          <w:lang w:val="fr"/>
        </w:rPr>
        <w:t xml:space="preserve"> </w:t>
      </w:r>
      <w:r w:rsidRPr="008848B1">
        <w:rPr>
          <w:lang w:val="fr"/>
        </w:rPr>
        <w:t>et</w:t>
      </w:r>
      <w:r w:rsidRPr="008848B1">
        <w:rPr>
          <w:spacing w:val="25"/>
          <w:lang w:val="fr"/>
        </w:rPr>
        <w:t xml:space="preserve"> </w:t>
      </w:r>
      <w:r w:rsidRPr="008848B1">
        <w:rPr>
          <w:spacing w:val="-1"/>
          <w:lang w:val="fr"/>
        </w:rPr>
        <w:t>échanges</w:t>
      </w:r>
      <w:r w:rsidRPr="008848B1">
        <w:rPr>
          <w:spacing w:val="27"/>
          <w:lang w:val="fr"/>
        </w:rPr>
        <w:t xml:space="preserve"> </w:t>
      </w:r>
      <w:r w:rsidRPr="008848B1">
        <w:rPr>
          <w:spacing w:val="-1"/>
          <w:lang w:val="fr"/>
        </w:rPr>
        <w:t>sur</w:t>
      </w:r>
      <w:r w:rsidRPr="008848B1">
        <w:rPr>
          <w:spacing w:val="26"/>
          <w:lang w:val="fr"/>
        </w:rPr>
        <w:t xml:space="preserve"> </w:t>
      </w:r>
      <w:r w:rsidRPr="008848B1">
        <w:rPr>
          <w:spacing w:val="-1"/>
          <w:lang w:val="fr"/>
        </w:rPr>
        <w:t>les</w:t>
      </w:r>
      <w:r w:rsidRPr="008848B1">
        <w:rPr>
          <w:spacing w:val="27"/>
          <w:lang w:val="fr"/>
        </w:rPr>
        <w:t xml:space="preserve"> </w:t>
      </w:r>
      <w:r w:rsidRPr="008848B1">
        <w:rPr>
          <w:spacing w:val="-1"/>
          <w:lang w:val="fr"/>
        </w:rPr>
        <w:t>propositions</w:t>
      </w:r>
      <w:r w:rsidRPr="008848B1">
        <w:rPr>
          <w:spacing w:val="24"/>
          <w:lang w:val="fr"/>
        </w:rPr>
        <w:t xml:space="preserve"> </w:t>
      </w:r>
      <w:r w:rsidRPr="008848B1">
        <w:rPr>
          <w:spacing w:val="-1"/>
          <w:lang w:val="fr"/>
        </w:rPr>
        <w:t>faites</w:t>
      </w:r>
      <w:r w:rsidRPr="008848B1">
        <w:rPr>
          <w:spacing w:val="27"/>
          <w:lang w:val="fr"/>
        </w:rPr>
        <w:t xml:space="preserve"> </w:t>
      </w:r>
      <w:r w:rsidRPr="008848B1">
        <w:rPr>
          <w:spacing w:val="-1"/>
          <w:lang w:val="fr"/>
        </w:rPr>
        <w:t>par</w:t>
      </w:r>
      <w:r w:rsidRPr="008848B1">
        <w:rPr>
          <w:spacing w:val="27"/>
          <w:lang w:val="fr"/>
        </w:rPr>
        <w:t xml:space="preserve"> </w:t>
      </w:r>
      <w:r w:rsidRPr="008848B1">
        <w:rPr>
          <w:spacing w:val="-1"/>
          <w:lang w:val="fr"/>
        </w:rPr>
        <w:t>la</w:t>
      </w:r>
      <w:r w:rsidRPr="008848B1">
        <w:rPr>
          <w:spacing w:val="24"/>
          <w:lang w:val="fr"/>
        </w:rPr>
        <w:t xml:space="preserve"> </w:t>
      </w:r>
      <w:r w:rsidRPr="008848B1">
        <w:rPr>
          <w:spacing w:val="-1"/>
          <w:lang w:val="fr"/>
        </w:rPr>
        <w:t>Direction</w:t>
      </w:r>
      <w:r w:rsidRPr="008848B1">
        <w:rPr>
          <w:spacing w:val="25"/>
          <w:lang w:val="fr"/>
        </w:rPr>
        <w:t xml:space="preserve"> </w:t>
      </w:r>
      <w:r w:rsidRPr="008848B1">
        <w:rPr>
          <w:lang w:val="fr"/>
        </w:rPr>
        <w:t>et</w:t>
      </w:r>
      <w:r w:rsidRPr="008848B1">
        <w:rPr>
          <w:spacing w:val="25"/>
          <w:lang w:val="fr"/>
        </w:rPr>
        <w:t xml:space="preserve"> </w:t>
      </w:r>
      <w:r w:rsidRPr="008848B1">
        <w:rPr>
          <w:spacing w:val="-1"/>
          <w:lang w:val="fr"/>
        </w:rPr>
        <w:t>les</w:t>
      </w:r>
      <w:r w:rsidRPr="008848B1">
        <w:rPr>
          <w:spacing w:val="27"/>
          <w:lang w:val="fr"/>
        </w:rPr>
        <w:t xml:space="preserve"> </w:t>
      </w:r>
      <w:r w:rsidRPr="008848B1">
        <w:rPr>
          <w:spacing w:val="-1"/>
          <w:lang w:val="fr"/>
        </w:rPr>
        <w:t>revendications</w:t>
      </w:r>
      <w:r w:rsidRPr="008848B1">
        <w:rPr>
          <w:spacing w:val="26"/>
          <w:lang w:val="fr"/>
        </w:rPr>
        <w:t xml:space="preserve"> </w:t>
      </w:r>
      <w:r w:rsidRPr="008848B1">
        <w:rPr>
          <w:spacing w:val="-1"/>
          <w:lang w:val="fr"/>
        </w:rPr>
        <w:t>des</w:t>
      </w:r>
      <w:r w:rsidRPr="008848B1">
        <w:rPr>
          <w:spacing w:val="59"/>
          <w:lang w:val="fr"/>
        </w:rPr>
        <w:t xml:space="preserve"> </w:t>
      </w:r>
      <w:r w:rsidRPr="008848B1">
        <w:rPr>
          <w:spacing w:val="-1"/>
          <w:lang w:val="fr"/>
        </w:rPr>
        <w:t>Organisations</w:t>
      </w:r>
      <w:r w:rsidRPr="008848B1">
        <w:rPr>
          <w:spacing w:val="15"/>
          <w:lang w:val="fr"/>
        </w:rPr>
        <w:t xml:space="preserve"> </w:t>
      </w:r>
      <w:r w:rsidRPr="008848B1">
        <w:rPr>
          <w:spacing w:val="-1"/>
          <w:lang w:val="fr"/>
        </w:rPr>
        <w:t>syndicales</w:t>
      </w:r>
      <w:r w:rsidRPr="008848B1">
        <w:rPr>
          <w:spacing w:val="15"/>
          <w:lang w:val="fr"/>
        </w:rPr>
        <w:t xml:space="preserve"> </w:t>
      </w:r>
      <w:r w:rsidRPr="008848B1">
        <w:rPr>
          <w:spacing w:val="-1"/>
          <w:lang w:val="fr"/>
        </w:rPr>
        <w:t>représentatives</w:t>
      </w:r>
      <w:r w:rsidR="00771F8C">
        <w:rPr>
          <w:spacing w:val="-1"/>
          <w:lang w:val="fr"/>
        </w:rPr>
        <w:t xml:space="preserve">, </w:t>
      </w:r>
      <w:r w:rsidR="00604557">
        <w:rPr>
          <w:spacing w:val="-1"/>
          <w:lang w:val="fr"/>
        </w:rPr>
        <w:t>un accord partiel est noté.</w:t>
      </w:r>
    </w:p>
    <w:p w:rsidR="00767726" w:rsidRPr="00767726" w:rsidRDefault="00767726" w:rsidP="00744C51">
      <w:pPr>
        <w:spacing w:line="276" w:lineRule="auto"/>
        <w:rPr>
          <w:b/>
          <w:bCs/>
          <w:u w:val="single"/>
        </w:rPr>
      </w:pPr>
      <w:r>
        <w:rPr>
          <w:lang w:val="fr"/>
        </w:rPr>
        <w:t>C</w:t>
      </w:r>
      <w:r w:rsidRPr="008848B1">
        <w:rPr>
          <w:spacing w:val="-1"/>
          <w:lang w:val="fr"/>
        </w:rPr>
        <w:t>’est</w:t>
      </w:r>
      <w:r w:rsidRPr="008848B1">
        <w:rPr>
          <w:spacing w:val="15"/>
          <w:lang w:val="fr"/>
        </w:rPr>
        <w:t xml:space="preserve"> </w:t>
      </w:r>
      <w:r w:rsidRPr="008848B1">
        <w:rPr>
          <w:spacing w:val="-1"/>
          <w:lang w:val="fr"/>
        </w:rPr>
        <w:t>dans</w:t>
      </w:r>
      <w:r w:rsidRPr="008848B1">
        <w:rPr>
          <w:spacing w:val="17"/>
          <w:lang w:val="fr"/>
        </w:rPr>
        <w:t xml:space="preserve"> </w:t>
      </w:r>
      <w:r w:rsidRPr="008848B1">
        <w:rPr>
          <w:spacing w:val="-2"/>
          <w:lang w:val="fr"/>
        </w:rPr>
        <w:t>ce</w:t>
      </w:r>
      <w:r w:rsidRPr="008848B1">
        <w:rPr>
          <w:spacing w:val="15"/>
          <w:lang w:val="fr"/>
        </w:rPr>
        <w:t xml:space="preserve"> </w:t>
      </w:r>
      <w:r w:rsidRPr="008848B1">
        <w:rPr>
          <w:spacing w:val="-1"/>
          <w:lang w:val="fr"/>
        </w:rPr>
        <w:t>contexte</w:t>
      </w:r>
      <w:r w:rsidRPr="008848B1">
        <w:rPr>
          <w:spacing w:val="71"/>
          <w:lang w:val="fr"/>
        </w:rPr>
        <w:t xml:space="preserve"> </w:t>
      </w:r>
      <w:r w:rsidRPr="008848B1">
        <w:rPr>
          <w:spacing w:val="-1"/>
          <w:lang w:val="fr"/>
        </w:rPr>
        <w:t>qu’est</w:t>
      </w:r>
      <w:r w:rsidRPr="008848B1">
        <w:rPr>
          <w:spacing w:val="1"/>
          <w:lang w:val="fr"/>
        </w:rPr>
        <w:t xml:space="preserve"> </w:t>
      </w:r>
      <w:r w:rsidRPr="008848B1">
        <w:rPr>
          <w:spacing w:val="-1"/>
          <w:lang w:val="fr"/>
        </w:rPr>
        <w:t>rédigé</w:t>
      </w:r>
      <w:r w:rsidRPr="008848B1">
        <w:rPr>
          <w:spacing w:val="-2"/>
          <w:lang w:val="fr"/>
        </w:rPr>
        <w:t xml:space="preserve"> </w:t>
      </w:r>
      <w:r w:rsidRPr="008848B1">
        <w:rPr>
          <w:spacing w:val="-1"/>
          <w:lang w:val="fr"/>
        </w:rPr>
        <w:t>le</w:t>
      </w:r>
      <w:r w:rsidRPr="008848B1">
        <w:rPr>
          <w:spacing w:val="1"/>
          <w:lang w:val="fr"/>
        </w:rPr>
        <w:t xml:space="preserve"> </w:t>
      </w:r>
      <w:r w:rsidRPr="008848B1">
        <w:rPr>
          <w:spacing w:val="-1"/>
          <w:lang w:val="fr"/>
        </w:rPr>
        <w:t>présent</w:t>
      </w:r>
      <w:r w:rsidRPr="008848B1">
        <w:rPr>
          <w:spacing w:val="-2"/>
          <w:lang w:val="fr"/>
        </w:rPr>
        <w:t xml:space="preserve"> </w:t>
      </w:r>
      <w:r w:rsidRPr="008848B1">
        <w:rPr>
          <w:lang w:val="fr"/>
        </w:rPr>
        <w:t>PV</w:t>
      </w:r>
      <w:r w:rsidRPr="008848B1">
        <w:rPr>
          <w:spacing w:val="-3"/>
          <w:lang w:val="fr"/>
        </w:rPr>
        <w:t xml:space="preserve"> </w:t>
      </w:r>
      <w:r w:rsidR="00604557">
        <w:rPr>
          <w:spacing w:val="-1"/>
          <w:lang w:val="fr"/>
        </w:rPr>
        <w:t>d’accord partiel sur l’augmentation</w:t>
      </w:r>
      <w:r>
        <w:rPr>
          <w:spacing w:val="-1"/>
          <w:lang w:val="fr"/>
        </w:rPr>
        <w:t>, la valorisation de l’ancienneté</w:t>
      </w:r>
      <w:r w:rsidR="00771F8C" w:rsidRPr="00744C51">
        <w:rPr>
          <w:spacing w:val="-1"/>
          <w:lang w:val="fr"/>
        </w:rPr>
        <w:t>, l’organis</w:t>
      </w:r>
      <w:r w:rsidR="00604557">
        <w:rPr>
          <w:spacing w:val="-1"/>
          <w:lang w:val="fr"/>
        </w:rPr>
        <w:t xml:space="preserve">ation du temps de travail, </w:t>
      </w:r>
      <w:r w:rsidR="00771F8C" w:rsidRPr="00744C51">
        <w:rPr>
          <w:spacing w:val="-1"/>
          <w:lang w:val="fr"/>
        </w:rPr>
        <w:t>l’augmentation de la prise en charge de la prévoyance</w:t>
      </w:r>
      <w:r w:rsidR="00604557">
        <w:rPr>
          <w:spacing w:val="-1"/>
          <w:lang w:val="fr"/>
        </w:rPr>
        <w:t>, le CET, le matériel de travail, l’apprentissage, l’</w:t>
      </w:r>
      <w:r w:rsidR="00C37452">
        <w:rPr>
          <w:spacing w:val="-1"/>
          <w:lang w:val="fr"/>
        </w:rPr>
        <w:t>égalité hommes- femmes.</w:t>
      </w:r>
    </w:p>
    <w:p w:rsidR="00767726" w:rsidRPr="00767726" w:rsidRDefault="00767726" w:rsidP="00744C51">
      <w:pPr>
        <w:spacing w:line="276" w:lineRule="auto"/>
        <w:rPr>
          <w:bCs/>
          <w:lang w:val="fr"/>
        </w:rPr>
      </w:pPr>
    </w:p>
    <w:p w:rsidR="00767726" w:rsidRDefault="00767726" w:rsidP="00744C51">
      <w:pPr>
        <w:spacing w:line="276" w:lineRule="auto"/>
        <w:rPr>
          <w:b/>
          <w:bCs/>
          <w:u w:val="single"/>
        </w:rPr>
      </w:pPr>
    </w:p>
    <w:p w:rsidR="00D650BB" w:rsidRPr="00744C51" w:rsidRDefault="00767726" w:rsidP="00744C51">
      <w:pPr>
        <w:spacing w:line="276" w:lineRule="auto"/>
        <w:rPr>
          <w:rFonts w:eastAsiaTheme="minorHAnsi"/>
          <w:lang w:eastAsia="en-US"/>
        </w:rPr>
      </w:pPr>
      <w:r w:rsidRPr="00744C51">
        <w:rPr>
          <w:rFonts w:eastAsiaTheme="minorHAnsi"/>
          <w:lang w:eastAsia="en-US"/>
        </w:rPr>
        <w:t>N</w:t>
      </w:r>
      <w:r w:rsidR="00D650BB" w:rsidRPr="00744C51">
        <w:rPr>
          <w:rFonts w:eastAsiaTheme="minorHAnsi"/>
          <w:lang w:eastAsia="en-US"/>
        </w:rPr>
        <w:t xml:space="preserve">ous vous avons remis le rapport sur l’égalité hommes, femmes </w:t>
      </w:r>
      <w:r w:rsidRPr="00744C51">
        <w:rPr>
          <w:rFonts w:eastAsiaTheme="minorHAnsi"/>
          <w:lang w:eastAsia="en-US"/>
        </w:rPr>
        <w:t>le syndicat a constaté</w:t>
      </w:r>
      <w:r w:rsidR="00D650BB" w:rsidRPr="00744C51">
        <w:rPr>
          <w:rFonts w:eastAsiaTheme="minorHAnsi"/>
          <w:lang w:eastAsia="en-US"/>
        </w:rPr>
        <w:t xml:space="preserve"> que le résultat est </w:t>
      </w:r>
      <w:r w:rsidR="006E2DA3" w:rsidRPr="00744C51">
        <w:rPr>
          <w:rFonts w:eastAsiaTheme="minorHAnsi"/>
          <w:lang w:eastAsia="en-US"/>
        </w:rPr>
        <w:t xml:space="preserve">correct </w:t>
      </w:r>
      <w:r w:rsidR="00D650BB" w:rsidRPr="00744C51">
        <w:rPr>
          <w:rFonts w:eastAsiaTheme="minorHAnsi"/>
          <w:lang w:eastAsia="en-US"/>
        </w:rPr>
        <w:t>avec un index de 8</w:t>
      </w:r>
      <w:r w:rsidR="00604557">
        <w:rPr>
          <w:rFonts w:eastAsiaTheme="minorHAnsi"/>
          <w:lang w:eastAsia="en-US"/>
        </w:rPr>
        <w:t>0</w:t>
      </w:r>
      <w:r w:rsidR="00D650BB" w:rsidRPr="00744C51">
        <w:rPr>
          <w:rFonts w:eastAsiaTheme="minorHAnsi"/>
          <w:lang w:eastAsia="en-US"/>
        </w:rPr>
        <w:t>/100.</w:t>
      </w:r>
    </w:p>
    <w:p w:rsidR="006C235D" w:rsidRPr="00175471" w:rsidRDefault="004D0ADA" w:rsidP="00744C51">
      <w:pPr>
        <w:spacing w:line="276" w:lineRule="auto"/>
        <w:rPr>
          <w:b/>
          <w:bCs/>
          <w:u w:val="single"/>
        </w:rPr>
      </w:pPr>
      <w:r w:rsidRPr="00744C51">
        <w:rPr>
          <w:rFonts w:eastAsiaTheme="minorHAnsi"/>
          <w:lang w:eastAsia="en-US"/>
        </w:rPr>
        <w:t>L’accord égalité homm</w:t>
      </w:r>
      <w:r w:rsidR="00767726" w:rsidRPr="00744C51">
        <w:rPr>
          <w:rFonts w:eastAsiaTheme="minorHAnsi"/>
          <w:lang w:eastAsia="en-US"/>
        </w:rPr>
        <w:t>es/femmes</w:t>
      </w:r>
      <w:r w:rsidR="006E2DA3" w:rsidRPr="00744C51">
        <w:rPr>
          <w:rFonts w:eastAsiaTheme="minorHAnsi"/>
          <w:lang w:eastAsia="en-US"/>
        </w:rPr>
        <w:t xml:space="preserve"> toujours en cours </w:t>
      </w:r>
      <w:r w:rsidR="00767726" w:rsidRPr="00744C51">
        <w:rPr>
          <w:rFonts w:eastAsiaTheme="minorHAnsi"/>
          <w:lang w:eastAsia="en-US"/>
        </w:rPr>
        <w:t xml:space="preserve"> a été remis</w:t>
      </w:r>
      <w:r w:rsidR="00767726" w:rsidRPr="00175471">
        <w:rPr>
          <w:rFonts w:eastAsiaTheme="minorHAnsi"/>
          <w:lang w:eastAsia="en-US"/>
        </w:rPr>
        <w:t xml:space="preserve"> </w:t>
      </w:r>
    </w:p>
    <w:p w:rsidR="006C235D" w:rsidRPr="00175471" w:rsidRDefault="006C235D" w:rsidP="00744C51">
      <w:pPr>
        <w:jc w:val="both"/>
        <w:rPr>
          <w:b/>
          <w:bCs/>
          <w:u w:val="single"/>
        </w:rPr>
      </w:pPr>
    </w:p>
    <w:p w:rsidR="004D0ADA" w:rsidRPr="00175471" w:rsidRDefault="004D0ADA" w:rsidP="00744C51">
      <w:pPr>
        <w:jc w:val="both"/>
        <w:rPr>
          <w:rFonts w:eastAsia="Calibri"/>
          <w:lang w:eastAsia="en-US"/>
        </w:rPr>
      </w:pPr>
      <w:r w:rsidRPr="00175471">
        <w:rPr>
          <w:rFonts w:eastAsia="Calibri"/>
          <w:lang w:eastAsia="en-US"/>
        </w:rPr>
        <w:t>Un exemplaire de cet accord est remis à chaque signataire.</w:t>
      </w:r>
    </w:p>
    <w:p w:rsidR="00A879D1" w:rsidRPr="00175471" w:rsidRDefault="004D0ADA" w:rsidP="00744C51">
      <w:pPr>
        <w:rPr>
          <w:rFonts w:eastAsia="Calibri"/>
          <w:lang w:eastAsia="en-US"/>
        </w:rPr>
      </w:pPr>
      <w:r w:rsidRPr="00175471">
        <w:rPr>
          <w:rFonts w:eastAsia="Calibri"/>
          <w:lang w:eastAsia="en-US"/>
        </w:rPr>
        <w:t xml:space="preserve">Le présent accord donnera lieu à dépôt dans les conditions prévues aux articles L. 2231-6 et D. 2231-2 du Code du travail, à savoir, via </w:t>
      </w:r>
      <w:proofErr w:type="spellStart"/>
      <w:r w:rsidRPr="00175471">
        <w:rPr>
          <w:rFonts w:eastAsia="Calibri"/>
          <w:lang w:eastAsia="en-US"/>
        </w:rPr>
        <w:t>téléaccord</w:t>
      </w:r>
      <w:proofErr w:type="spellEnd"/>
      <w:r w:rsidRPr="00175471">
        <w:rPr>
          <w:rFonts w:eastAsia="Calibri"/>
          <w:lang w:eastAsia="en-US"/>
        </w:rPr>
        <w:t xml:space="preserve"> à la DREETS des Pyrénées Atlantiques, un exemplaire auprès du greffe du conseil de prud'hommes de PAU et un exemplaire aux signataires</w:t>
      </w:r>
    </w:p>
    <w:p w:rsidR="008848B1" w:rsidRPr="00175471" w:rsidRDefault="008848B1" w:rsidP="00744C51">
      <w:pPr>
        <w:rPr>
          <w:rFonts w:eastAsia="Calibri"/>
          <w:lang w:eastAsia="en-US"/>
        </w:rPr>
      </w:pPr>
    </w:p>
    <w:p w:rsidR="00D34D54" w:rsidRPr="00175471" w:rsidRDefault="00D34D54" w:rsidP="00744C51">
      <w:pPr>
        <w:rPr>
          <w:b/>
          <w:bCs/>
        </w:rPr>
      </w:pPr>
      <w:bookmarkStart w:id="0" w:name="_GoBack"/>
      <w:bookmarkEnd w:id="0"/>
    </w:p>
    <w:sectPr w:rsidR="00D34D54" w:rsidRPr="00175471">
      <w:pgSz w:w="11906" w:h="16838" w:code="9"/>
      <w:pgMar w:top="851" w:right="1418" w:bottom="508" w:left="1418" w:header="720" w:footer="720" w:gutter="0"/>
      <w:cols w:space="720"/>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F60"/>
    <w:multiLevelType w:val="hybridMultilevel"/>
    <w:tmpl w:val="8BB04E28"/>
    <w:lvl w:ilvl="0" w:tplc="81BEC656">
      <w:start w:val="1"/>
      <w:numFmt w:val="bullet"/>
      <w:lvlText w:val="-"/>
      <w:lvlJc w:val="left"/>
      <w:pPr>
        <w:ind w:left="862" w:hanging="360"/>
      </w:pPr>
      <w:rPr>
        <w:rFonts w:ascii="Calibri" w:eastAsiaTheme="minorHAnsi" w:hAnsi="Calibri" w:cstheme="minorBidi"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
    <w:nsid w:val="06F057A1"/>
    <w:multiLevelType w:val="hybridMultilevel"/>
    <w:tmpl w:val="9034AACA"/>
    <w:lvl w:ilvl="0" w:tplc="3C34EC1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456074"/>
    <w:multiLevelType w:val="hybridMultilevel"/>
    <w:tmpl w:val="24A07864"/>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3">
    <w:nsid w:val="088E52DB"/>
    <w:multiLevelType w:val="hybridMultilevel"/>
    <w:tmpl w:val="25A0C05C"/>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4">
    <w:nsid w:val="0CA715F7"/>
    <w:multiLevelType w:val="hybridMultilevel"/>
    <w:tmpl w:val="7DA8347A"/>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5">
    <w:nsid w:val="0EE236DE"/>
    <w:multiLevelType w:val="hybridMultilevel"/>
    <w:tmpl w:val="49F8218A"/>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6">
    <w:nsid w:val="1AF72AA1"/>
    <w:multiLevelType w:val="hybridMultilevel"/>
    <w:tmpl w:val="2B9C47C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C3C71C6"/>
    <w:multiLevelType w:val="hybridMultilevel"/>
    <w:tmpl w:val="55FABB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1126A42"/>
    <w:multiLevelType w:val="hybridMultilevel"/>
    <w:tmpl w:val="CAE07EA8"/>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9">
    <w:nsid w:val="2142272A"/>
    <w:multiLevelType w:val="hybridMultilevel"/>
    <w:tmpl w:val="1F28BBE0"/>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0">
    <w:nsid w:val="219E5CF4"/>
    <w:multiLevelType w:val="hybridMultilevel"/>
    <w:tmpl w:val="615695D8"/>
    <w:lvl w:ilvl="0" w:tplc="28E8D3C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1D9331B"/>
    <w:multiLevelType w:val="hybridMultilevel"/>
    <w:tmpl w:val="911692F4"/>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2">
    <w:nsid w:val="23AB0859"/>
    <w:multiLevelType w:val="multilevel"/>
    <w:tmpl w:val="D8FCF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4365561"/>
    <w:multiLevelType w:val="hybridMultilevel"/>
    <w:tmpl w:val="0CB62272"/>
    <w:lvl w:ilvl="0" w:tplc="B69E4FA6">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26856B73"/>
    <w:multiLevelType w:val="hybridMultilevel"/>
    <w:tmpl w:val="3BAA73A0"/>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5">
    <w:nsid w:val="2B272DD0"/>
    <w:multiLevelType w:val="hybridMultilevel"/>
    <w:tmpl w:val="566834B2"/>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6">
    <w:nsid w:val="2B3250A5"/>
    <w:multiLevelType w:val="hybridMultilevel"/>
    <w:tmpl w:val="E3CCC80C"/>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7">
    <w:nsid w:val="32756E68"/>
    <w:multiLevelType w:val="hybridMultilevel"/>
    <w:tmpl w:val="F57AE28C"/>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8">
    <w:nsid w:val="35937FCD"/>
    <w:multiLevelType w:val="hybridMultilevel"/>
    <w:tmpl w:val="D0B06DEE"/>
    <w:lvl w:ilvl="0" w:tplc="4B8835B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5F2422A"/>
    <w:multiLevelType w:val="hybridMultilevel"/>
    <w:tmpl w:val="89867552"/>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0">
    <w:nsid w:val="3FBB2903"/>
    <w:multiLevelType w:val="hybridMultilevel"/>
    <w:tmpl w:val="0C86C392"/>
    <w:lvl w:ilvl="0" w:tplc="99888F62">
      <w:start w:val="1"/>
      <w:numFmt w:val="bullet"/>
      <w:lvlText w:val="-"/>
      <w:lvlJc w:val="left"/>
      <w:pPr>
        <w:ind w:left="720" w:hanging="360"/>
      </w:pPr>
      <w:rPr>
        <w:rFonts w:ascii="Times New Roman" w:eastAsia="Times New Roman" w:hAnsi="Times New Roman" w:cs="Times New Roman"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3E573C0"/>
    <w:multiLevelType w:val="hybridMultilevel"/>
    <w:tmpl w:val="AEC89EC8"/>
    <w:lvl w:ilvl="0" w:tplc="6BC834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59A5B3C"/>
    <w:multiLevelType w:val="hybridMultilevel"/>
    <w:tmpl w:val="F9609AE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nsid w:val="478A47C0"/>
    <w:multiLevelType w:val="hybridMultilevel"/>
    <w:tmpl w:val="AD307CBA"/>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4">
    <w:nsid w:val="4B1A62E2"/>
    <w:multiLevelType w:val="hybridMultilevel"/>
    <w:tmpl w:val="89A86040"/>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5">
    <w:nsid w:val="51074545"/>
    <w:multiLevelType w:val="hybridMultilevel"/>
    <w:tmpl w:val="3B3CD72A"/>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6">
    <w:nsid w:val="637E303F"/>
    <w:multiLevelType w:val="hybridMultilevel"/>
    <w:tmpl w:val="15C69F6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64CF153B"/>
    <w:multiLevelType w:val="hybridMultilevel"/>
    <w:tmpl w:val="4F9C63F0"/>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8">
    <w:nsid w:val="66D66892"/>
    <w:multiLevelType w:val="hybridMultilevel"/>
    <w:tmpl w:val="F19EBBF0"/>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9">
    <w:nsid w:val="66E768D9"/>
    <w:multiLevelType w:val="hybridMultilevel"/>
    <w:tmpl w:val="78AAAD8E"/>
    <w:lvl w:ilvl="0" w:tplc="61E27D46">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714374F"/>
    <w:multiLevelType w:val="hybridMultilevel"/>
    <w:tmpl w:val="D3BC845E"/>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31">
    <w:nsid w:val="6F247614"/>
    <w:multiLevelType w:val="hybridMultilevel"/>
    <w:tmpl w:val="69DC7B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71796F39"/>
    <w:multiLevelType w:val="hybridMultilevel"/>
    <w:tmpl w:val="BBE25208"/>
    <w:lvl w:ilvl="0" w:tplc="C98489EC">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6E75BF7"/>
    <w:multiLevelType w:val="hybridMultilevel"/>
    <w:tmpl w:val="0B46E42E"/>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34">
    <w:nsid w:val="7B9D7D4E"/>
    <w:multiLevelType w:val="multilevel"/>
    <w:tmpl w:val="F0A48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7EA128D3"/>
    <w:multiLevelType w:val="hybridMultilevel"/>
    <w:tmpl w:val="973AFD0E"/>
    <w:lvl w:ilvl="0" w:tplc="040C0011">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36">
    <w:nsid w:val="7F564E2F"/>
    <w:multiLevelType w:val="hybridMultilevel"/>
    <w:tmpl w:val="5AD615AA"/>
    <w:lvl w:ilvl="0" w:tplc="00146F5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6"/>
  </w:num>
  <w:num w:numId="4">
    <w:abstractNumId w:val="32"/>
  </w:num>
  <w:num w:numId="5">
    <w:abstractNumId w:val="18"/>
  </w:num>
  <w:num w:numId="6">
    <w:abstractNumId w:val="29"/>
  </w:num>
  <w:num w:numId="7">
    <w:abstractNumId w:val="22"/>
  </w:num>
  <w:num w:numId="8">
    <w:abstractNumId w:val="7"/>
  </w:num>
  <w:num w:numId="9">
    <w:abstractNumId w:val="13"/>
  </w:num>
  <w:num w:numId="10">
    <w:abstractNumId w:val="36"/>
  </w:num>
  <w:num w:numId="11">
    <w:abstractNumId w:val="27"/>
  </w:num>
  <w:num w:numId="12">
    <w:abstractNumId w:val="23"/>
  </w:num>
  <w:num w:numId="13">
    <w:abstractNumId w:val="25"/>
  </w:num>
  <w:num w:numId="14">
    <w:abstractNumId w:val="35"/>
  </w:num>
  <w:num w:numId="15">
    <w:abstractNumId w:val="11"/>
  </w:num>
  <w:num w:numId="16">
    <w:abstractNumId w:val="8"/>
  </w:num>
  <w:num w:numId="17">
    <w:abstractNumId w:val="5"/>
  </w:num>
  <w:num w:numId="18">
    <w:abstractNumId w:val="10"/>
  </w:num>
  <w:num w:numId="19">
    <w:abstractNumId w:val="9"/>
  </w:num>
  <w:num w:numId="20">
    <w:abstractNumId w:val="0"/>
  </w:num>
  <w:num w:numId="21">
    <w:abstractNumId w:val="20"/>
  </w:num>
  <w:num w:numId="22">
    <w:abstractNumId w:val="2"/>
  </w:num>
  <w:num w:numId="23">
    <w:abstractNumId w:val="30"/>
  </w:num>
  <w:num w:numId="24">
    <w:abstractNumId w:val="16"/>
  </w:num>
  <w:num w:numId="25">
    <w:abstractNumId w:val="3"/>
  </w:num>
  <w:num w:numId="26">
    <w:abstractNumId w:val="14"/>
  </w:num>
  <w:num w:numId="27">
    <w:abstractNumId w:val="15"/>
  </w:num>
  <w:num w:numId="28">
    <w:abstractNumId w:val="28"/>
  </w:num>
  <w:num w:numId="29">
    <w:abstractNumId w:val="17"/>
  </w:num>
  <w:num w:numId="30">
    <w:abstractNumId w:val="24"/>
  </w:num>
  <w:num w:numId="31">
    <w:abstractNumId w:val="4"/>
  </w:num>
  <w:num w:numId="32">
    <w:abstractNumId w:val="19"/>
  </w:num>
  <w:num w:numId="33">
    <w:abstractNumId w:val="33"/>
  </w:num>
  <w:num w:numId="34">
    <w:abstractNumId w:val="21"/>
  </w:num>
  <w:num w:numId="35">
    <w:abstractNumId w:val="1"/>
  </w:num>
  <w:num w:numId="36">
    <w:abstractNumId w:val="1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drawingGridHorizontalSpacing w:val="187"/>
  <w:drawingGridVerticalSpacing w:val="127"/>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B97"/>
    <w:rsid w:val="000462A8"/>
    <w:rsid w:val="000819BB"/>
    <w:rsid w:val="000A09A3"/>
    <w:rsid w:val="000A4055"/>
    <w:rsid w:val="000B3507"/>
    <w:rsid w:val="000B528E"/>
    <w:rsid w:val="000D5EBF"/>
    <w:rsid w:val="001441DF"/>
    <w:rsid w:val="00175471"/>
    <w:rsid w:val="00177844"/>
    <w:rsid w:val="001B66C7"/>
    <w:rsid w:val="001C7598"/>
    <w:rsid w:val="001D67B3"/>
    <w:rsid w:val="001F2D89"/>
    <w:rsid w:val="00201BD7"/>
    <w:rsid w:val="002404C4"/>
    <w:rsid w:val="002A05FD"/>
    <w:rsid w:val="002F18A2"/>
    <w:rsid w:val="002F5B3D"/>
    <w:rsid w:val="00304E77"/>
    <w:rsid w:val="00310A3D"/>
    <w:rsid w:val="003370F9"/>
    <w:rsid w:val="00344A8E"/>
    <w:rsid w:val="00390215"/>
    <w:rsid w:val="0039254B"/>
    <w:rsid w:val="003A51CC"/>
    <w:rsid w:val="003D2FF6"/>
    <w:rsid w:val="003D638A"/>
    <w:rsid w:val="003E2102"/>
    <w:rsid w:val="003F1560"/>
    <w:rsid w:val="00405024"/>
    <w:rsid w:val="0042481D"/>
    <w:rsid w:val="004D0ADA"/>
    <w:rsid w:val="004D33CF"/>
    <w:rsid w:val="004E4683"/>
    <w:rsid w:val="0050534C"/>
    <w:rsid w:val="005265AF"/>
    <w:rsid w:val="00534D2D"/>
    <w:rsid w:val="00540873"/>
    <w:rsid w:val="00585592"/>
    <w:rsid w:val="005B1C43"/>
    <w:rsid w:val="005C246A"/>
    <w:rsid w:val="005D0B0C"/>
    <w:rsid w:val="005D2BB5"/>
    <w:rsid w:val="005F10C0"/>
    <w:rsid w:val="00604557"/>
    <w:rsid w:val="00641EC8"/>
    <w:rsid w:val="00653D84"/>
    <w:rsid w:val="00655F97"/>
    <w:rsid w:val="006848D6"/>
    <w:rsid w:val="006935B1"/>
    <w:rsid w:val="006C235D"/>
    <w:rsid w:val="006C5B74"/>
    <w:rsid w:val="006E2DA3"/>
    <w:rsid w:val="00744C51"/>
    <w:rsid w:val="00767726"/>
    <w:rsid w:val="00771F8C"/>
    <w:rsid w:val="007F5B54"/>
    <w:rsid w:val="00831F4D"/>
    <w:rsid w:val="00851ED2"/>
    <w:rsid w:val="00861324"/>
    <w:rsid w:val="008848B1"/>
    <w:rsid w:val="008A6424"/>
    <w:rsid w:val="008B4118"/>
    <w:rsid w:val="008C4652"/>
    <w:rsid w:val="00916AA6"/>
    <w:rsid w:val="00921753"/>
    <w:rsid w:val="00933103"/>
    <w:rsid w:val="0095470E"/>
    <w:rsid w:val="009619CB"/>
    <w:rsid w:val="0099377E"/>
    <w:rsid w:val="009C7FE6"/>
    <w:rsid w:val="009E515B"/>
    <w:rsid w:val="00A35469"/>
    <w:rsid w:val="00A810C6"/>
    <w:rsid w:val="00A83B97"/>
    <w:rsid w:val="00A879D1"/>
    <w:rsid w:val="00AA1262"/>
    <w:rsid w:val="00AB749F"/>
    <w:rsid w:val="00B1402B"/>
    <w:rsid w:val="00B21A08"/>
    <w:rsid w:val="00B54381"/>
    <w:rsid w:val="00B72932"/>
    <w:rsid w:val="00B8435D"/>
    <w:rsid w:val="00B962A6"/>
    <w:rsid w:val="00BD03D2"/>
    <w:rsid w:val="00BD2A3F"/>
    <w:rsid w:val="00C03839"/>
    <w:rsid w:val="00C1333A"/>
    <w:rsid w:val="00C37452"/>
    <w:rsid w:val="00CD4ED1"/>
    <w:rsid w:val="00CF516C"/>
    <w:rsid w:val="00D34D54"/>
    <w:rsid w:val="00D4548D"/>
    <w:rsid w:val="00D6403D"/>
    <w:rsid w:val="00D650BB"/>
    <w:rsid w:val="00DD5BE6"/>
    <w:rsid w:val="00DE0052"/>
    <w:rsid w:val="00DE11ED"/>
    <w:rsid w:val="00E45CFB"/>
    <w:rsid w:val="00E87AFA"/>
    <w:rsid w:val="00E96BEB"/>
    <w:rsid w:val="00EA03FA"/>
    <w:rsid w:val="00EB4608"/>
    <w:rsid w:val="00F360F1"/>
    <w:rsid w:val="00F439B4"/>
    <w:rsid w:val="00F64BB0"/>
    <w:rsid w:val="00F6589F"/>
    <w:rsid w:val="00F737B5"/>
    <w:rsid w:val="00F822A0"/>
    <w:rsid w:val="00F85768"/>
    <w:rsid w:val="00FE51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jc w:val="center"/>
      <w:outlineLvl w:val="0"/>
    </w:pPr>
    <w:rPr>
      <w:b/>
      <w:b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34D54"/>
    <w:rPr>
      <w:strike w:val="0"/>
      <w:dstrike w:val="0"/>
      <w:color w:val="0000FF"/>
      <w:u w:val="none"/>
      <w:effect w:val="none"/>
    </w:rPr>
  </w:style>
  <w:style w:type="paragraph" w:styleId="NormalWeb">
    <w:name w:val="Normal (Web)"/>
    <w:basedOn w:val="Normal"/>
    <w:uiPriority w:val="99"/>
    <w:unhideWhenUsed/>
    <w:rsid w:val="00D34D54"/>
    <w:pPr>
      <w:spacing w:before="100" w:beforeAutospacing="1" w:after="100" w:afterAutospacing="1"/>
    </w:pPr>
    <w:rPr>
      <w:sz w:val="24"/>
      <w:szCs w:val="24"/>
    </w:rPr>
  </w:style>
  <w:style w:type="character" w:styleId="lev">
    <w:name w:val="Strong"/>
    <w:basedOn w:val="Policepardfaut"/>
    <w:uiPriority w:val="22"/>
    <w:qFormat/>
    <w:rsid w:val="00D34D54"/>
    <w:rPr>
      <w:b/>
      <w:bCs/>
    </w:rPr>
  </w:style>
  <w:style w:type="paragraph" w:styleId="Textedebulles">
    <w:name w:val="Balloon Text"/>
    <w:basedOn w:val="Normal"/>
    <w:link w:val="TextedebullesCar"/>
    <w:uiPriority w:val="99"/>
    <w:semiHidden/>
    <w:unhideWhenUsed/>
    <w:rsid w:val="00D34D54"/>
    <w:rPr>
      <w:rFonts w:ascii="Tahoma" w:hAnsi="Tahoma" w:cs="Tahoma"/>
      <w:sz w:val="16"/>
      <w:szCs w:val="16"/>
    </w:rPr>
  </w:style>
  <w:style w:type="character" w:customStyle="1" w:styleId="TextedebullesCar">
    <w:name w:val="Texte de bulles Car"/>
    <w:basedOn w:val="Policepardfaut"/>
    <w:link w:val="Textedebulles"/>
    <w:uiPriority w:val="99"/>
    <w:semiHidden/>
    <w:rsid w:val="00D34D54"/>
    <w:rPr>
      <w:rFonts w:ascii="Tahoma" w:hAnsi="Tahoma" w:cs="Tahoma"/>
      <w:sz w:val="16"/>
      <w:szCs w:val="16"/>
    </w:rPr>
  </w:style>
  <w:style w:type="paragraph" w:styleId="Paragraphedeliste">
    <w:name w:val="List Paragraph"/>
    <w:basedOn w:val="Normal"/>
    <w:uiPriority w:val="34"/>
    <w:qFormat/>
    <w:rsid w:val="005053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jc w:val="center"/>
      <w:outlineLvl w:val="0"/>
    </w:pPr>
    <w:rPr>
      <w:b/>
      <w:b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34D54"/>
    <w:rPr>
      <w:strike w:val="0"/>
      <w:dstrike w:val="0"/>
      <w:color w:val="0000FF"/>
      <w:u w:val="none"/>
      <w:effect w:val="none"/>
    </w:rPr>
  </w:style>
  <w:style w:type="paragraph" w:styleId="NormalWeb">
    <w:name w:val="Normal (Web)"/>
    <w:basedOn w:val="Normal"/>
    <w:uiPriority w:val="99"/>
    <w:unhideWhenUsed/>
    <w:rsid w:val="00D34D54"/>
    <w:pPr>
      <w:spacing w:before="100" w:beforeAutospacing="1" w:after="100" w:afterAutospacing="1"/>
    </w:pPr>
    <w:rPr>
      <w:sz w:val="24"/>
      <w:szCs w:val="24"/>
    </w:rPr>
  </w:style>
  <w:style w:type="character" w:styleId="lev">
    <w:name w:val="Strong"/>
    <w:basedOn w:val="Policepardfaut"/>
    <w:uiPriority w:val="22"/>
    <w:qFormat/>
    <w:rsid w:val="00D34D54"/>
    <w:rPr>
      <w:b/>
      <w:bCs/>
    </w:rPr>
  </w:style>
  <w:style w:type="paragraph" w:styleId="Textedebulles">
    <w:name w:val="Balloon Text"/>
    <w:basedOn w:val="Normal"/>
    <w:link w:val="TextedebullesCar"/>
    <w:uiPriority w:val="99"/>
    <w:semiHidden/>
    <w:unhideWhenUsed/>
    <w:rsid w:val="00D34D54"/>
    <w:rPr>
      <w:rFonts w:ascii="Tahoma" w:hAnsi="Tahoma" w:cs="Tahoma"/>
      <w:sz w:val="16"/>
      <w:szCs w:val="16"/>
    </w:rPr>
  </w:style>
  <w:style w:type="character" w:customStyle="1" w:styleId="TextedebullesCar">
    <w:name w:val="Texte de bulles Car"/>
    <w:basedOn w:val="Policepardfaut"/>
    <w:link w:val="Textedebulles"/>
    <w:uiPriority w:val="99"/>
    <w:semiHidden/>
    <w:rsid w:val="00D34D54"/>
    <w:rPr>
      <w:rFonts w:ascii="Tahoma" w:hAnsi="Tahoma" w:cs="Tahoma"/>
      <w:sz w:val="16"/>
      <w:szCs w:val="16"/>
    </w:rPr>
  </w:style>
  <w:style w:type="paragraph" w:styleId="Paragraphedeliste">
    <w:name w:val="List Paragraph"/>
    <w:basedOn w:val="Normal"/>
    <w:uiPriority w:val="34"/>
    <w:qFormat/>
    <w:rsid w:val="005053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05945">
      <w:bodyDiv w:val="1"/>
      <w:marLeft w:val="0"/>
      <w:marRight w:val="0"/>
      <w:marTop w:val="0"/>
      <w:marBottom w:val="0"/>
      <w:divBdr>
        <w:top w:val="none" w:sz="0" w:space="0" w:color="auto"/>
        <w:left w:val="none" w:sz="0" w:space="0" w:color="auto"/>
        <w:bottom w:val="none" w:sz="0" w:space="0" w:color="auto"/>
        <w:right w:val="none" w:sz="0" w:space="0" w:color="auto"/>
      </w:divBdr>
      <w:divsChild>
        <w:div w:id="112990917">
          <w:marLeft w:val="0"/>
          <w:marRight w:val="0"/>
          <w:marTop w:val="0"/>
          <w:marBottom w:val="0"/>
          <w:divBdr>
            <w:top w:val="none" w:sz="0" w:space="0" w:color="auto"/>
            <w:left w:val="none" w:sz="0" w:space="0" w:color="auto"/>
            <w:bottom w:val="none" w:sz="0" w:space="0" w:color="auto"/>
            <w:right w:val="none" w:sz="0" w:space="0" w:color="auto"/>
          </w:divBdr>
          <w:divsChild>
            <w:div w:id="1709718032">
              <w:marLeft w:val="600"/>
              <w:marRight w:val="300"/>
              <w:marTop w:val="0"/>
              <w:marBottom w:val="0"/>
              <w:divBdr>
                <w:top w:val="none" w:sz="0" w:space="0" w:color="auto"/>
                <w:left w:val="none" w:sz="0" w:space="0" w:color="auto"/>
                <w:bottom w:val="none" w:sz="0" w:space="0" w:color="auto"/>
                <w:right w:val="none" w:sz="0" w:space="0" w:color="auto"/>
              </w:divBdr>
              <w:divsChild>
                <w:div w:id="967318532">
                  <w:marLeft w:val="0"/>
                  <w:marRight w:val="0"/>
                  <w:marTop w:val="0"/>
                  <w:marBottom w:val="0"/>
                  <w:divBdr>
                    <w:top w:val="none" w:sz="0" w:space="0" w:color="auto"/>
                    <w:left w:val="none" w:sz="0" w:space="0" w:color="auto"/>
                    <w:bottom w:val="none" w:sz="0" w:space="0" w:color="auto"/>
                    <w:right w:val="none" w:sz="0" w:space="0" w:color="auto"/>
                  </w:divBdr>
                  <w:divsChild>
                    <w:div w:id="1516580378">
                      <w:marLeft w:val="0"/>
                      <w:marRight w:val="0"/>
                      <w:marTop w:val="0"/>
                      <w:marBottom w:val="0"/>
                      <w:divBdr>
                        <w:top w:val="none" w:sz="0" w:space="0" w:color="auto"/>
                        <w:left w:val="none" w:sz="0" w:space="0" w:color="auto"/>
                        <w:bottom w:val="none" w:sz="0" w:space="0" w:color="auto"/>
                        <w:right w:val="none" w:sz="0" w:space="0" w:color="auto"/>
                      </w:divBdr>
                      <w:divsChild>
                        <w:div w:id="1841696324">
                          <w:marLeft w:val="0"/>
                          <w:marRight w:val="0"/>
                          <w:marTop w:val="0"/>
                          <w:marBottom w:val="0"/>
                          <w:divBdr>
                            <w:top w:val="none" w:sz="0" w:space="0" w:color="auto"/>
                            <w:left w:val="none" w:sz="0" w:space="0" w:color="auto"/>
                            <w:bottom w:val="none" w:sz="0" w:space="0" w:color="auto"/>
                            <w:right w:val="none" w:sz="0" w:space="0" w:color="auto"/>
                          </w:divBdr>
                          <w:divsChild>
                            <w:div w:id="1058360121">
                              <w:marLeft w:val="0"/>
                              <w:marRight w:val="0"/>
                              <w:marTop w:val="0"/>
                              <w:marBottom w:val="300"/>
                              <w:divBdr>
                                <w:top w:val="none" w:sz="0" w:space="0" w:color="auto"/>
                                <w:left w:val="none" w:sz="0" w:space="0" w:color="auto"/>
                                <w:bottom w:val="none" w:sz="0" w:space="0" w:color="auto"/>
                                <w:right w:val="none" w:sz="0" w:space="0" w:color="auto"/>
                              </w:divBdr>
                              <w:divsChild>
                                <w:div w:id="2018464492">
                                  <w:marLeft w:val="0"/>
                                  <w:marRight w:val="0"/>
                                  <w:marTop w:val="0"/>
                                  <w:marBottom w:val="0"/>
                                  <w:divBdr>
                                    <w:top w:val="none" w:sz="0" w:space="0" w:color="auto"/>
                                    <w:left w:val="none" w:sz="0" w:space="0" w:color="auto"/>
                                    <w:bottom w:val="none" w:sz="0" w:space="0" w:color="auto"/>
                                    <w:right w:val="none" w:sz="0" w:space="0" w:color="auto"/>
                                  </w:divBdr>
                                  <w:divsChild>
                                    <w:div w:id="55402179">
                                      <w:marLeft w:val="0"/>
                                      <w:marRight w:val="0"/>
                                      <w:marTop w:val="0"/>
                                      <w:marBottom w:val="0"/>
                                      <w:divBdr>
                                        <w:top w:val="none" w:sz="0" w:space="0" w:color="auto"/>
                                        <w:left w:val="none" w:sz="0" w:space="0" w:color="auto"/>
                                        <w:bottom w:val="none" w:sz="0" w:space="0" w:color="auto"/>
                                        <w:right w:val="none" w:sz="0" w:space="0" w:color="auto"/>
                                      </w:divBdr>
                                    </w:div>
                                  </w:divsChild>
                                </w:div>
                                <w:div w:id="2098163224">
                                  <w:marLeft w:val="0"/>
                                  <w:marRight w:val="0"/>
                                  <w:marTop w:val="0"/>
                                  <w:marBottom w:val="0"/>
                                  <w:divBdr>
                                    <w:top w:val="none" w:sz="0" w:space="0" w:color="auto"/>
                                    <w:left w:val="none" w:sz="0" w:space="0" w:color="auto"/>
                                    <w:bottom w:val="none" w:sz="0" w:space="0" w:color="auto"/>
                                    <w:right w:val="none" w:sz="0" w:space="0" w:color="auto"/>
                                  </w:divBdr>
                                  <w:divsChild>
                                    <w:div w:id="1483232702">
                                      <w:marLeft w:val="0"/>
                                      <w:marRight w:val="0"/>
                                      <w:marTop w:val="0"/>
                                      <w:marBottom w:val="0"/>
                                      <w:divBdr>
                                        <w:top w:val="none" w:sz="0" w:space="0" w:color="auto"/>
                                        <w:left w:val="none" w:sz="0" w:space="0" w:color="auto"/>
                                        <w:bottom w:val="none" w:sz="0" w:space="0" w:color="auto"/>
                                        <w:right w:val="none" w:sz="0" w:space="0" w:color="auto"/>
                                      </w:divBdr>
                                    </w:div>
                                  </w:divsChild>
                                </w:div>
                                <w:div w:id="1523781201">
                                  <w:marLeft w:val="0"/>
                                  <w:marRight w:val="0"/>
                                  <w:marTop w:val="0"/>
                                  <w:marBottom w:val="0"/>
                                  <w:divBdr>
                                    <w:top w:val="none" w:sz="0" w:space="0" w:color="auto"/>
                                    <w:left w:val="none" w:sz="0" w:space="0" w:color="auto"/>
                                    <w:bottom w:val="none" w:sz="0" w:space="0" w:color="auto"/>
                                    <w:right w:val="none" w:sz="0" w:space="0" w:color="auto"/>
                                  </w:divBdr>
                                  <w:divsChild>
                                    <w:div w:id="1290285635">
                                      <w:marLeft w:val="0"/>
                                      <w:marRight w:val="0"/>
                                      <w:marTop w:val="0"/>
                                      <w:marBottom w:val="0"/>
                                      <w:divBdr>
                                        <w:top w:val="none" w:sz="0" w:space="0" w:color="auto"/>
                                        <w:left w:val="none" w:sz="0" w:space="0" w:color="auto"/>
                                        <w:bottom w:val="none" w:sz="0" w:space="0" w:color="auto"/>
                                        <w:right w:val="none" w:sz="0" w:space="0" w:color="auto"/>
                                      </w:divBdr>
                                      <w:divsChild>
                                        <w:div w:id="1030299866">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10E56-89F9-4144-95E0-6BB56113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3</Pages>
  <Words>1303</Words>
  <Characters>6974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OLODIS</dc:creator>
  <cp:lastModifiedBy>jmelaye</cp:lastModifiedBy>
  <cp:revision>52</cp:revision>
  <cp:lastPrinted>2025-06-04T09:53:00Z</cp:lastPrinted>
  <dcterms:created xsi:type="dcterms:W3CDTF">2016-03-24T16:35:00Z</dcterms:created>
  <dcterms:modified xsi:type="dcterms:W3CDTF">2026-03-25T15:00:00Z</dcterms:modified>
</cp:coreProperties>
</file>