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13CB3" w14:textId="77777777" w:rsidR="00A76A25" w:rsidRDefault="00685F57" w:rsidP="007163B8">
      <w:pPr>
        <w:pBdr>
          <w:top w:val="single" w:sz="4" w:space="1" w:color="auto"/>
          <w:left w:val="single" w:sz="4" w:space="4" w:color="auto"/>
          <w:bottom w:val="single" w:sz="4" w:space="1" w:color="auto"/>
          <w:right w:val="single" w:sz="4" w:space="4" w:color="auto"/>
        </w:pBdr>
        <w:jc w:val="center"/>
        <w:rPr>
          <w:rFonts w:ascii="Calibri" w:hAnsi="Calibri" w:cs="Calibri"/>
          <w:b/>
          <w:szCs w:val="22"/>
        </w:rPr>
      </w:pPr>
      <w:r w:rsidRPr="00E90DE3">
        <w:rPr>
          <w:rFonts w:ascii="Calibri" w:hAnsi="Calibri" w:cs="Calibri"/>
          <w:b/>
          <w:szCs w:val="22"/>
        </w:rPr>
        <w:t xml:space="preserve">PROCES VERBAL </w:t>
      </w:r>
      <w:r w:rsidR="00E27A9F">
        <w:rPr>
          <w:rFonts w:ascii="Calibri" w:hAnsi="Calibri" w:cs="Calibri"/>
          <w:b/>
          <w:szCs w:val="22"/>
        </w:rPr>
        <w:t>D</w:t>
      </w:r>
      <w:r w:rsidR="007163B8">
        <w:rPr>
          <w:rFonts w:ascii="Calibri" w:hAnsi="Calibri" w:cs="Calibri"/>
          <w:b/>
          <w:szCs w:val="22"/>
        </w:rPr>
        <w:t>’</w:t>
      </w:r>
      <w:r w:rsidR="00E27A9F">
        <w:rPr>
          <w:rFonts w:ascii="Calibri" w:hAnsi="Calibri" w:cs="Calibri"/>
          <w:b/>
          <w:szCs w:val="22"/>
        </w:rPr>
        <w:t>ACCORD</w:t>
      </w:r>
    </w:p>
    <w:p w14:paraId="0642A3CE" w14:textId="77777777" w:rsidR="007A4697" w:rsidRPr="00E90DE3" w:rsidRDefault="00301C9C" w:rsidP="007163B8">
      <w:pPr>
        <w:pBdr>
          <w:top w:val="single" w:sz="4" w:space="1" w:color="auto"/>
          <w:left w:val="single" w:sz="4" w:space="4" w:color="auto"/>
          <w:bottom w:val="single" w:sz="4" w:space="1" w:color="auto"/>
          <w:right w:val="single" w:sz="4" w:space="4" w:color="auto"/>
        </w:pBdr>
        <w:jc w:val="center"/>
        <w:rPr>
          <w:rFonts w:ascii="Calibri" w:hAnsi="Calibri" w:cs="Calibri"/>
          <w:b/>
          <w:szCs w:val="22"/>
        </w:rPr>
      </w:pPr>
      <w:r w:rsidRPr="00E90DE3">
        <w:rPr>
          <w:rFonts w:ascii="Calibri" w:hAnsi="Calibri" w:cs="Calibri"/>
          <w:b/>
          <w:szCs w:val="22"/>
        </w:rPr>
        <w:t xml:space="preserve">AUX </w:t>
      </w:r>
      <w:r w:rsidR="007A4697" w:rsidRPr="00E90DE3">
        <w:rPr>
          <w:rFonts w:ascii="Calibri" w:hAnsi="Calibri" w:cs="Calibri"/>
          <w:b/>
          <w:szCs w:val="22"/>
        </w:rPr>
        <w:t>NEGOCIATIONS ANNUELLES OBLIGATOIRES</w:t>
      </w:r>
      <w:r w:rsidR="00FE04B2">
        <w:rPr>
          <w:rFonts w:ascii="Calibri" w:hAnsi="Calibri" w:cs="Calibri"/>
          <w:b/>
          <w:szCs w:val="22"/>
        </w:rPr>
        <w:t xml:space="preserve"> 202</w:t>
      </w:r>
      <w:r w:rsidR="00B80A7F">
        <w:rPr>
          <w:rFonts w:ascii="Calibri" w:hAnsi="Calibri" w:cs="Calibri"/>
          <w:b/>
          <w:szCs w:val="22"/>
        </w:rPr>
        <w:t>6</w:t>
      </w:r>
    </w:p>
    <w:p w14:paraId="4592C437" w14:textId="77777777" w:rsidR="009E06A3" w:rsidRPr="00E90DE3" w:rsidRDefault="00A76A25" w:rsidP="007163B8">
      <w:pPr>
        <w:pBdr>
          <w:top w:val="single" w:sz="4" w:space="1" w:color="auto"/>
          <w:left w:val="single" w:sz="4" w:space="4" w:color="auto"/>
          <w:bottom w:val="single" w:sz="4" w:space="1" w:color="auto"/>
          <w:right w:val="single" w:sz="4" w:space="4" w:color="auto"/>
        </w:pBdr>
        <w:jc w:val="center"/>
        <w:rPr>
          <w:rFonts w:ascii="Calibri" w:hAnsi="Calibri" w:cs="Calibri"/>
          <w:b/>
          <w:szCs w:val="22"/>
        </w:rPr>
      </w:pPr>
      <w:r>
        <w:rPr>
          <w:rFonts w:ascii="Calibri" w:hAnsi="Calibri" w:cs="Calibri"/>
          <w:b/>
          <w:szCs w:val="22"/>
        </w:rPr>
        <w:t xml:space="preserve">SAS GESTION APOLONIA - </w:t>
      </w:r>
      <w:r w:rsidR="009E06A3" w:rsidRPr="00E90DE3">
        <w:rPr>
          <w:rFonts w:ascii="Calibri" w:hAnsi="Calibri" w:cs="Calibri"/>
          <w:b/>
          <w:szCs w:val="22"/>
        </w:rPr>
        <w:t>Résidence St Gilles</w:t>
      </w:r>
    </w:p>
    <w:p w14:paraId="2A7E5C88" w14:textId="77777777" w:rsidR="00832E18" w:rsidRPr="00E90DE3" w:rsidRDefault="00832E18" w:rsidP="007163B8">
      <w:pPr>
        <w:rPr>
          <w:rFonts w:ascii="Calibri" w:hAnsi="Calibri" w:cs="Calibri"/>
          <w:b/>
          <w:szCs w:val="22"/>
        </w:rPr>
      </w:pPr>
    </w:p>
    <w:p w14:paraId="4CB08C1F" w14:textId="77777777" w:rsidR="007A4697" w:rsidRPr="00E90DE3" w:rsidRDefault="007A4697" w:rsidP="007163B8">
      <w:pPr>
        <w:rPr>
          <w:rFonts w:ascii="Calibri" w:hAnsi="Calibri" w:cs="Calibri"/>
          <w:b/>
          <w:szCs w:val="22"/>
        </w:rPr>
      </w:pPr>
      <w:r w:rsidRPr="00E90DE3">
        <w:rPr>
          <w:rFonts w:ascii="Calibri" w:hAnsi="Calibri" w:cs="Calibri"/>
          <w:b/>
          <w:szCs w:val="22"/>
          <w:u w:val="single"/>
        </w:rPr>
        <w:t>Etaient présents</w:t>
      </w:r>
      <w:r w:rsidRPr="00E90DE3">
        <w:rPr>
          <w:rFonts w:ascii="Calibri" w:hAnsi="Calibri" w:cs="Calibri"/>
          <w:b/>
          <w:szCs w:val="22"/>
        </w:rPr>
        <w:t> :</w:t>
      </w:r>
    </w:p>
    <w:p w14:paraId="2BFC5C60" w14:textId="77777777" w:rsidR="00FE04B2" w:rsidRDefault="00FE04B2" w:rsidP="007163B8">
      <w:pPr>
        <w:tabs>
          <w:tab w:val="left" w:pos="567"/>
        </w:tabs>
        <w:ind w:left="567"/>
        <w:rPr>
          <w:rFonts w:ascii="Calibri" w:hAnsi="Calibri" w:cs="Calibri"/>
          <w:szCs w:val="22"/>
        </w:rPr>
      </w:pPr>
    </w:p>
    <w:p w14:paraId="0B70A3EC" w14:textId="77777777" w:rsidR="00DA5DED" w:rsidRDefault="003D7A34" w:rsidP="007163B8">
      <w:pPr>
        <w:numPr>
          <w:ilvl w:val="0"/>
          <w:numId w:val="2"/>
        </w:numPr>
        <w:tabs>
          <w:tab w:val="left" w:pos="567"/>
        </w:tabs>
        <w:ind w:left="567" w:hanging="567"/>
        <w:rPr>
          <w:rFonts w:ascii="Calibri" w:hAnsi="Calibri" w:cs="Calibri"/>
          <w:szCs w:val="22"/>
        </w:rPr>
      </w:pPr>
      <w:r>
        <w:rPr>
          <w:rFonts w:ascii="Calibri" w:hAnsi="Calibri" w:cs="Calibri"/>
          <w:szCs w:val="22"/>
        </w:rPr>
        <w:t>____________________</w:t>
      </w:r>
      <w:r w:rsidR="00711AFC">
        <w:rPr>
          <w:rFonts w:ascii="Calibri" w:hAnsi="Calibri" w:cs="Calibri"/>
          <w:szCs w:val="22"/>
        </w:rPr>
        <w:t>, direct</w:t>
      </w:r>
      <w:r w:rsidR="00EE3E5D">
        <w:rPr>
          <w:rFonts w:ascii="Calibri" w:hAnsi="Calibri" w:cs="Calibri"/>
          <w:szCs w:val="22"/>
        </w:rPr>
        <w:t>rice</w:t>
      </w:r>
      <w:r w:rsidR="00711AFC">
        <w:rPr>
          <w:rFonts w:ascii="Calibri" w:hAnsi="Calibri" w:cs="Calibri"/>
          <w:szCs w:val="22"/>
        </w:rPr>
        <w:t xml:space="preserve"> de Pôle,</w:t>
      </w:r>
    </w:p>
    <w:p w14:paraId="7B4D4E6D" w14:textId="77777777" w:rsidR="009E06A3" w:rsidRPr="00711AFC" w:rsidRDefault="003D7A34" w:rsidP="007163B8">
      <w:pPr>
        <w:numPr>
          <w:ilvl w:val="0"/>
          <w:numId w:val="2"/>
        </w:numPr>
        <w:tabs>
          <w:tab w:val="left" w:pos="567"/>
        </w:tabs>
        <w:ind w:left="567" w:hanging="567"/>
        <w:rPr>
          <w:rFonts w:ascii="Calibri" w:hAnsi="Calibri" w:cs="Calibri"/>
          <w:szCs w:val="22"/>
        </w:rPr>
      </w:pPr>
      <w:r>
        <w:rPr>
          <w:rFonts w:ascii="Calibri" w:hAnsi="Calibri" w:cs="Calibri"/>
          <w:szCs w:val="22"/>
        </w:rPr>
        <w:t>____________________</w:t>
      </w:r>
      <w:r w:rsidR="00711AFC">
        <w:rPr>
          <w:rFonts w:ascii="Calibri" w:hAnsi="Calibri" w:cs="Calibri"/>
          <w:szCs w:val="22"/>
        </w:rPr>
        <w:t>, directrice d’établissement,</w:t>
      </w:r>
    </w:p>
    <w:p w14:paraId="5FC6A68E" w14:textId="77777777" w:rsidR="009E06A3" w:rsidRPr="00E90DE3" w:rsidRDefault="003D7A34" w:rsidP="007163B8">
      <w:pPr>
        <w:numPr>
          <w:ilvl w:val="0"/>
          <w:numId w:val="2"/>
        </w:numPr>
        <w:tabs>
          <w:tab w:val="left" w:pos="567"/>
        </w:tabs>
        <w:ind w:left="567" w:hanging="567"/>
        <w:rPr>
          <w:rFonts w:ascii="Calibri" w:hAnsi="Calibri" w:cs="Calibri"/>
          <w:szCs w:val="22"/>
        </w:rPr>
      </w:pPr>
      <w:r>
        <w:rPr>
          <w:rFonts w:ascii="Calibri" w:hAnsi="Calibri" w:cs="Calibri"/>
          <w:szCs w:val="22"/>
        </w:rPr>
        <w:t xml:space="preserve">____________________, </w:t>
      </w:r>
      <w:r w:rsidR="00E27A9F">
        <w:rPr>
          <w:rFonts w:ascii="Calibri" w:hAnsi="Calibri" w:cs="Calibri"/>
          <w:szCs w:val="22"/>
        </w:rPr>
        <w:t>DRH France</w:t>
      </w:r>
    </w:p>
    <w:p w14:paraId="62F07245" w14:textId="77777777" w:rsidR="00685F57" w:rsidRPr="00E90DE3" w:rsidRDefault="00685F57" w:rsidP="007163B8">
      <w:pPr>
        <w:rPr>
          <w:rFonts w:ascii="Calibri" w:hAnsi="Calibri" w:cs="Calibri"/>
          <w:szCs w:val="22"/>
        </w:rPr>
      </w:pPr>
    </w:p>
    <w:p w14:paraId="3D5CB55B" w14:textId="77777777" w:rsidR="007A4697" w:rsidRPr="00633E49" w:rsidRDefault="00F61A14" w:rsidP="007163B8">
      <w:pPr>
        <w:numPr>
          <w:ilvl w:val="0"/>
          <w:numId w:val="2"/>
        </w:numPr>
        <w:tabs>
          <w:tab w:val="left" w:pos="567"/>
        </w:tabs>
        <w:ind w:left="567" w:hanging="567"/>
        <w:rPr>
          <w:rFonts w:ascii="Calibri" w:hAnsi="Calibri" w:cs="Calibri"/>
          <w:szCs w:val="22"/>
        </w:rPr>
      </w:pPr>
      <w:r w:rsidRPr="00633E49">
        <w:rPr>
          <w:rFonts w:ascii="Calibri" w:hAnsi="Calibri" w:cs="Calibri"/>
          <w:szCs w:val="22"/>
        </w:rPr>
        <w:t>P</w:t>
      </w:r>
      <w:r w:rsidR="007A4697" w:rsidRPr="00633E49">
        <w:rPr>
          <w:rFonts w:ascii="Calibri" w:hAnsi="Calibri" w:cs="Calibri"/>
          <w:szCs w:val="22"/>
        </w:rPr>
        <w:t>o</w:t>
      </w:r>
      <w:r w:rsidR="00275BE4" w:rsidRPr="00633E49">
        <w:rPr>
          <w:rFonts w:ascii="Calibri" w:hAnsi="Calibri" w:cs="Calibri"/>
          <w:szCs w:val="22"/>
        </w:rPr>
        <w:t xml:space="preserve">ur l’organisation syndicale </w:t>
      </w:r>
      <w:r w:rsidR="00E27A9F" w:rsidRPr="00633E49">
        <w:rPr>
          <w:rFonts w:ascii="Calibri" w:hAnsi="Calibri" w:cs="Calibri"/>
          <w:szCs w:val="22"/>
        </w:rPr>
        <w:t>CGT</w:t>
      </w:r>
      <w:r w:rsidR="00633E49" w:rsidRPr="00633E49">
        <w:rPr>
          <w:rFonts w:ascii="Calibri" w:hAnsi="Calibri" w:cs="Calibri"/>
          <w:szCs w:val="22"/>
        </w:rPr>
        <w:t>R</w:t>
      </w:r>
      <w:r w:rsidR="00711AFC" w:rsidRPr="00633E49">
        <w:rPr>
          <w:rFonts w:ascii="Calibri" w:hAnsi="Calibri" w:cs="Calibri"/>
          <w:szCs w:val="22"/>
        </w:rPr>
        <w:t xml:space="preserve">, </w:t>
      </w:r>
      <w:r w:rsidR="003D7A34">
        <w:rPr>
          <w:rFonts w:ascii="Calibri" w:hAnsi="Calibri" w:cs="Calibri"/>
          <w:szCs w:val="22"/>
        </w:rPr>
        <w:t>____________________</w:t>
      </w:r>
      <w:r w:rsidR="00711AFC" w:rsidRPr="00633E49">
        <w:rPr>
          <w:rFonts w:ascii="Calibri" w:hAnsi="Calibri" w:cs="Calibri"/>
          <w:szCs w:val="22"/>
        </w:rPr>
        <w:t>,</w:t>
      </w:r>
    </w:p>
    <w:p w14:paraId="28A63A4E" w14:textId="77777777" w:rsidR="00FE04B2" w:rsidRPr="00FE04B2" w:rsidRDefault="00FE04B2" w:rsidP="007163B8">
      <w:pPr>
        <w:tabs>
          <w:tab w:val="left" w:pos="567"/>
        </w:tabs>
        <w:rPr>
          <w:rFonts w:ascii="Calibri" w:hAnsi="Calibri" w:cs="Calibri"/>
          <w:szCs w:val="22"/>
          <w:highlight w:val="yellow"/>
        </w:rPr>
      </w:pPr>
    </w:p>
    <w:p w14:paraId="0C177870"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Les négociations annuelles obligatoires se sont déroulées, pour l’année 2026 autour de plusieurs réunions successives.</w:t>
      </w:r>
    </w:p>
    <w:p w14:paraId="7B7419B4"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300B175C"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Dans le p</w:t>
      </w:r>
      <w:r>
        <w:rPr>
          <w:rFonts w:ascii="Calibri" w:hAnsi="Calibri" w:cs="Calibri"/>
          <w:szCs w:val="22"/>
        </w:rPr>
        <w:t>r</w:t>
      </w:r>
      <w:r w:rsidRPr="00E27A9F">
        <w:rPr>
          <w:rFonts w:ascii="Calibri" w:hAnsi="Calibri" w:cs="Calibri"/>
          <w:szCs w:val="22"/>
        </w:rPr>
        <w:t xml:space="preserve">olongement de l’ouverture des négociations, les parties à la discussion ont recensé les thèmes sur lesquels elles souhaitaient discuter. </w:t>
      </w:r>
    </w:p>
    <w:p w14:paraId="348BFFC3"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79DF9F6C"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Par ailleurs, le calendrier de négociation</w:t>
      </w:r>
      <w:r w:rsidRPr="00E27A9F">
        <w:rPr>
          <w:rFonts w:ascii="Calibri" w:hAnsi="Calibri" w:cs="Calibri"/>
          <w:szCs w:val="22"/>
          <w:vertAlign w:val="superscript"/>
        </w:rPr>
        <w:t xml:space="preserve"> </w:t>
      </w:r>
      <w:r w:rsidRPr="00E27A9F">
        <w:rPr>
          <w:rFonts w:ascii="Calibri" w:hAnsi="Calibri" w:cs="Calibri"/>
          <w:szCs w:val="22"/>
        </w:rPr>
        <w:t>suivant a été établi :</w:t>
      </w:r>
    </w:p>
    <w:p w14:paraId="12F3EC4C"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32BCCF0A" w14:textId="77777777" w:rsidR="00E27A9F" w:rsidRDefault="00E27A9F" w:rsidP="007163B8">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15 janvier 2026</w:t>
      </w:r>
    </w:p>
    <w:p w14:paraId="105F8BA7" w14:textId="77777777" w:rsidR="00E27A9F" w:rsidRDefault="00E27A9F" w:rsidP="007163B8">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3 février 2026</w:t>
      </w:r>
    </w:p>
    <w:p w14:paraId="3C7D310D" w14:textId="77777777" w:rsidR="00E27A9F" w:rsidRDefault="00E27A9F" w:rsidP="007163B8">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2 mars 2026</w:t>
      </w:r>
    </w:p>
    <w:p w14:paraId="29CFA015" w14:textId="77777777" w:rsidR="00E27A9F" w:rsidRDefault="00E27A9F" w:rsidP="007163B8">
      <w:pPr>
        <w:pStyle w:val="NormalWeb"/>
        <w:numPr>
          <w:ilvl w:val="0"/>
          <w:numId w:val="49"/>
        </w:numPr>
        <w:spacing w:before="0" w:beforeAutospacing="0" w:after="0" w:afterAutospacing="0"/>
        <w:jc w:val="both"/>
        <w:rPr>
          <w:rFonts w:ascii="Calibri" w:hAnsi="Calibri" w:cs="Calibri"/>
          <w:szCs w:val="22"/>
        </w:rPr>
      </w:pPr>
      <w:r w:rsidRPr="00E27A9F">
        <w:rPr>
          <w:rFonts w:ascii="Calibri" w:hAnsi="Calibri" w:cs="Calibri"/>
          <w:szCs w:val="22"/>
        </w:rPr>
        <w:t>18 mars 2026</w:t>
      </w:r>
    </w:p>
    <w:p w14:paraId="1D3D0FBC" w14:textId="77777777" w:rsidR="007163B8" w:rsidRPr="00E27A9F" w:rsidRDefault="007163B8" w:rsidP="007163B8">
      <w:pPr>
        <w:pStyle w:val="NormalWeb"/>
        <w:spacing w:before="0" w:beforeAutospacing="0" w:after="0" w:afterAutospacing="0"/>
        <w:ind w:left="720"/>
        <w:jc w:val="both"/>
        <w:rPr>
          <w:rFonts w:ascii="Calibri" w:hAnsi="Calibri" w:cs="Calibri"/>
          <w:szCs w:val="22"/>
        </w:rPr>
      </w:pPr>
    </w:p>
    <w:p w14:paraId="4A916B6C"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Après discussions, il a été décidé d’arrêter les thèmes suivants de négociation :</w:t>
      </w:r>
    </w:p>
    <w:p w14:paraId="47D2FD0E"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0442CE5E" w14:textId="77777777" w:rsidR="00E27A9F" w:rsidRDefault="00E27A9F" w:rsidP="007163B8">
      <w:pPr>
        <w:pStyle w:val="NormalWeb"/>
        <w:numPr>
          <w:ilvl w:val="0"/>
          <w:numId w:val="55"/>
        </w:numPr>
        <w:spacing w:before="0" w:beforeAutospacing="0" w:after="0" w:afterAutospacing="0"/>
        <w:jc w:val="both"/>
        <w:rPr>
          <w:rFonts w:ascii="Calibri" w:hAnsi="Calibri" w:cs="Calibri"/>
          <w:szCs w:val="22"/>
        </w:rPr>
      </w:pPr>
      <w:r w:rsidRPr="00E27A9F">
        <w:rPr>
          <w:rFonts w:ascii="Calibri" w:hAnsi="Calibri" w:cs="Calibri"/>
          <w:szCs w:val="22"/>
        </w:rPr>
        <w:t>Salaire et qualité de vie au travail,</w:t>
      </w:r>
    </w:p>
    <w:p w14:paraId="11F39C2E" w14:textId="77777777" w:rsidR="00E27A9F" w:rsidRDefault="00E27A9F" w:rsidP="007163B8">
      <w:pPr>
        <w:pStyle w:val="NormalWeb"/>
        <w:numPr>
          <w:ilvl w:val="0"/>
          <w:numId w:val="50"/>
        </w:numPr>
        <w:spacing w:before="0" w:beforeAutospacing="0" w:after="0" w:afterAutospacing="0"/>
        <w:jc w:val="both"/>
        <w:rPr>
          <w:rFonts w:ascii="Calibri" w:hAnsi="Calibri" w:cs="Calibri"/>
          <w:szCs w:val="22"/>
        </w:rPr>
      </w:pPr>
      <w:r w:rsidRPr="00E27A9F">
        <w:rPr>
          <w:rFonts w:ascii="Calibri" w:hAnsi="Calibri" w:cs="Calibri"/>
          <w:szCs w:val="22"/>
        </w:rPr>
        <w:t>Conditions de travail,</w:t>
      </w:r>
    </w:p>
    <w:p w14:paraId="49BB54BF" w14:textId="77777777" w:rsidR="00E27A9F" w:rsidRPr="00E27A9F" w:rsidRDefault="00E27A9F" w:rsidP="007163B8">
      <w:pPr>
        <w:pStyle w:val="NormalWeb"/>
        <w:numPr>
          <w:ilvl w:val="0"/>
          <w:numId w:val="50"/>
        </w:numPr>
        <w:spacing w:before="0" w:beforeAutospacing="0" w:after="0" w:afterAutospacing="0"/>
        <w:jc w:val="both"/>
        <w:rPr>
          <w:rFonts w:ascii="Calibri" w:hAnsi="Calibri" w:cs="Calibri"/>
          <w:szCs w:val="22"/>
        </w:rPr>
      </w:pPr>
      <w:r w:rsidRPr="00E27A9F">
        <w:rPr>
          <w:rFonts w:ascii="Calibri" w:hAnsi="Calibri" w:cs="Calibri"/>
          <w:szCs w:val="22"/>
        </w:rPr>
        <w:t>Participation collective,</w:t>
      </w:r>
    </w:p>
    <w:p w14:paraId="32AEFA88" w14:textId="77777777" w:rsidR="00E27A9F" w:rsidRDefault="00E27A9F" w:rsidP="007163B8">
      <w:pPr>
        <w:pStyle w:val="NormalWeb"/>
        <w:numPr>
          <w:ilvl w:val="0"/>
          <w:numId w:val="50"/>
        </w:numPr>
        <w:spacing w:before="0" w:beforeAutospacing="0" w:after="0" w:afterAutospacing="0"/>
        <w:jc w:val="both"/>
        <w:rPr>
          <w:rFonts w:ascii="Calibri" w:hAnsi="Calibri" w:cs="Calibri"/>
          <w:szCs w:val="22"/>
        </w:rPr>
      </w:pPr>
      <w:r w:rsidRPr="00E27A9F">
        <w:rPr>
          <w:rFonts w:ascii="Calibri" w:hAnsi="Calibri" w:cs="Calibri"/>
          <w:szCs w:val="22"/>
        </w:rPr>
        <w:t>Les congés exceptionnels.</w:t>
      </w:r>
    </w:p>
    <w:p w14:paraId="7DCDF065" w14:textId="77777777" w:rsidR="007163B8" w:rsidRPr="00E27A9F" w:rsidRDefault="007163B8" w:rsidP="007163B8">
      <w:pPr>
        <w:pStyle w:val="NormalWeb"/>
        <w:spacing w:before="0" w:beforeAutospacing="0" w:after="0" w:afterAutospacing="0"/>
        <w:ind w:left="720"/>
        <w:jc w:val="both"/>
        <w:rPr>
          <w:rFonts w:ascii="Calibri" w:hAnsi="Calibri" w:cs="Calibri"/>
          <w:szCs w:val="22"/>
        </w:rPr>
      </w:pPr>
    </w:p>
    <w:p w14:paraId="608C4D59"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bCs/>
          <w:szCs w:val="22"/>
        </w:rPr>
        <w:t>Les participants à la réunion ont également dressé la liste des éléments nécessaires à la négociation de la manière suivante :</w:t>
      </w:r>
      <w:r>
        <w:rPr>
          <w:rFonts w:ascii="Calibri" w:hAnsi="Calibri" w:cs="Calibri"/>
          <w:bCs/>
          <w:szCs w:val="22"/>
        </w:rPr>
        <w:t xml:space="preserve"> </w:t>
      </w:r>
      <w:r w:rsidRPr="00E27A9F">
        <w:rPr>
          <w:rFonts w:ascii="Calibri" w:hAnsi="Calibri" w:cs="Calibri"/>
          <w:szCs w:val="22"/>
        </w:rPr>
        <w:t>La BDESE</w:t>
      </w:r>
    </w:p>
    <w:p w14:paraId="01803683"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2EB7F7A3"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La BDESE a ainsi été communiquée et présentée.</w:t>
      </w:r>
    </w:p>
    <w:p w14:paraId="62A3FCF5"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482C390E"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A l’issue des discussions, les parties se sont accordées sur les avantages suivants :</w:t>
      </w:r>
    </w:p>
    <w:p w14:paraId="63959B69"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7D77F65D" w14:textId="77777777" w:rsidR="00E27A9F" w:rsidRDefault="00E27A9F" w:rsidP="007163B8">
      <w:pPr>
        <w:pStyle w:val="NormalWeb"/>
        <w:numPr>
          <w:ilvl w:val="0"/>
          <w:numId w:val="52"/>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Revalorisation de la grille de classification conventionnelle</w:t>
      </w:r>
    </w:p>
    <w:p w14:paraId="7E334B36" w14:textId="77777777" w:rsidR="007163B8" w:rsidRPr="00E27A9F" w:rsidRDefault="007163B8" w:rsidP="007163B8">
      <w:pPr>
        <w:pStyle w:val="NormalWeb"/>
        <w:spacing w:before="0" w:beforeAutospacing="0" w:after="0" w:afterAutospacing="0"/>
        <w:ind w:left="1070"/>
        <w:jc w:val="both"/>
        <w:rPr>
          <w:rFonts w:ascii="Calibri" w:hAnsi="Calibri" w:cs="Calibri"/>
          <w:b/>
          <w:bCs/>
          <w:szCs w:val="22"/>
          <w:u w:val="single"/>
        </w:rPr>
      </w:pPr>
    </w:p>
    <w:p w14:paraId="10D95985" w14:textId="77777777" w:rsidR="00E27A9F" w:rsidRDefault="007F31C3" w:rsidP="007163B8">
      <w:pPr>
        <w:pStyle w:val="NormalWeb"/>
        <w:spacing w:before="0" w:beforeAutospacing="0" w:after="0" w:afterAutospacing="0"/>
        <w:jc w:val="both"/>
        <w:rPr>
          <w:rFonts w:ascii="Calibri" w:hAnsi="Calibri" w:cs="Calibri"/>
          <w:szCs w:val="22"/>
        </w:rPr>
      </w:pPr>
      <w:r>
        <w:rPr>
          <w:rFonts w:ascii="Calibri" w:hAnsi="Calibri" w:cs="Calibri"/>
          <w:szCs w:val="22"/>
        </w:rPr>
        <w:t>P</w:t>
      </w:r>
      <w:r w:rsidR="00E27A9F" w:rsidRPr="00E27A9F">
        <w:rPr>
          <w:rFonts w:ascii="Calibri" w:hAnsi="Calibri" w:cs="Calibri"/>
          <w:szCs w:val="22"/>
        </w:rPr>
        <w:t xml:space="preserve">ar dérogation à la grille de classification de l’annexe du 10 décembre 2002 à la Convention Collective, à compter du 1er janvier 2026 :   </w:t>
      </w:r>
    </w:p>
    <w:p w14:paraId="7D4C0360"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682A85B0" w14:textId="77777777" w:rsidR="007163B8" w:rsidRPr="00111FE8" w:rsidRDefault="00E27A9F" w:rsidP="00111FE8">
      <w:pPr>
        <w:pStyle w:val="NormalWeb"/>
        <w:numPr>
          <w:ilvl w:val="0"/>
          <w:numId w:val="51"/>
        </w:numPr>
        <w:spacing w:before="0" w:beforeAutospacing="0" w:after="0" w:afterAutospacing="0"/>
        <w:jc w:val="both"/>
        <w:rPr>
          <w:rFonts w:ascii="Calibri" w:hAnsi="Calibri" w:cs="Calibri"/>
          <w:szCs w:val="22"/>
        </w:rPr>
      </w:pPr>
      <w:r w:rsidRPr="00E27A9F">
        <w:rPr>
          <w:rFonts w:ascii="Calibri" w:hAnsi="Calibri" w:cs="Calibri"/>
          <w:szCs w:val="22"/>
        </w:rPr>
        <w:t xml:space="preserve">Le coefficient 236 est supprimé et remplacé par le coefficient </w:t>
      </w:r>
      <w:r w:rsidR="007F31C3">
        <w:rPr>
          <w:rFonts w:ascii="Calibri" w:hAnsi="Calibri" w:cs="Calibri"/>
          <w:szCs w:val="22"/>
        </w:rPr>
        <w:t>252</w:t>
      </w:r>
      <w:r w:rsidRPr="00E27A9F">
        <w:rPr>
          <w:rFonts w:ascii="Calibri" w:hAnsi="Calibri" w:cs="Calibri"/>
          <w:szCs w:val="22"/>
        </w:rPr>
        <w:t>, soit un salaire minimum d’embauche de 18</w:t>
      </w:r>
      <w:r w:rsidR="007F31C3">
        <w:rPr>
          <w:rFonts w:ascii="Calibri" w:hAnsi="Calibri" w:cs="Calibri"/>
          <w:szCs w:val="22"/>
        </w:rPr>
        <w:t>29</w:t>
      </w:r>
      <w:r w:rsidRPr="00E27A9F">
        <w:rPr>
          <w:rFonts w:ascii="Calibri" w:hAnsi="Calibri" w:cs="Calibri"/>
          <w:szCs w:val="22"/>
        </w:rPr>
        <w:t>.</w:t>
      </w:r>
      <w:r w:rsidR="007F31C3">
        <w:rPr>
          <w:rFonts w:ascii="Calibri" w:hAnsi="Calibri" w:cs="Calibri"/>
          <w:szCs w:val="22"/>
        </w:rPr>
        <w:t>52</w:t>
      </w:r>
      <w:r w:rsidRPr="00E27A9F">
        <w:rPr>
          <w:rFonts w:ascii="Calibri" w:hAnsi="Calibri" w:cs="Calibri"/>
          <w:szCs w:val="22"/>
        </w:rPr>
        <w:t xml:space="preserve"> € bruts pour un salarié à temps complet, avant éventuelle majoration d’ancienneté prévue par la convention collective.  </w:t>
      </w:r>
    </w:p>
    <w:p w14:paraId="4257AF0B" w14:textId="77777777" w:rsidR="00E27A9F" w:rsidRDefault="00E27A9F" w:rsidP="007163B8">
      <w:pPr>
        <w:pStyle w:val="NormalWeb"/>
        <w:numPr>
          <w:ilvl w:val="0"/>
          <w:numId w:val="51"/>
        </w:numPr>
        <w:spacing w:before="0" w:beforeAutospacing="0" w:after="0" w:afterAutospacing="0"/>
        <w:jc w:val="both"/>
        <w:rPr>
          <w:rFonts w:ascii="Calibri" w:hAnsi="Calibri" w:cs="Calibri"/>
          <w:szCs w:val="22"/>
        </w:rPr>
      </w:pPr>
      <w:r w:rsidRPr="00E27A9F">
        <w:rPr>
          <w:rFonts w:ascii="Calibri" w:hAnsi="Calibri" w:cs="Calibri"/>
          <w:szCs w:val="22"/>
        </w:rPr>
        <w:lastRenderedPageBreak/>
        <w:t xml:space="preserve">Le coefficient 237 </w:t>
      </w:r>
      <w:r w:rsidR="007F31C3" w:rsidRPr="00E27A9F">
        <w:rPr>
          <w:rFonts w:ascii="Calibri" w:hAnsi="Calibri" w:cs="Calibri"/>
          <w:szCs w:val="22"/>
        </w:rPr>
        <w:t xml:space="preserve">est supprimé et remplacé par le coefficient </w:t>
      </w:r>
      <w:r w:rsidR="007F31C3">
        <w:rPr>
          <w:rFonts w:ascii="Calibri" w:hAnsi="Calibri" w:cs="Calibri"/>
          <w:szCs w:val="22"/>
        </w:rPr>
        <w:t>252</w:t>
      </w:r>
      <w:r w:rsidR="007F31C3" w:rsidRPr="00E27A9F">
        <w:rPr>
          <w:rFonts w:ascii="Calibri" w:hAnsi="Calibri" w:cs="Calibri"/>
          <w:szCs w:val="22"/>
        </w:rPr>
        <w:t>, soit un salaire minimum d’embauche de 18</w:t>
      </w:r>
      <w:r w:rsidR="007F31C3">
        <w:rPr>
          <w:rFonts w:ascii="Calibri" w:hAnsi="Calibri" w:cs="Calibri"/>
          <w:szCs w:val="22"/>
        </w:rPr>
        <w:t>29</w:t>
      </w:r>
      <w:r w:rsidR="007F31C3" w:rsidRPr="00E27A9F">
        <w:rPr>
          <w:rFonts w:ascii="Calibri" w:hAnsi="Calibri" w:cs="Calibri"/>
          <w:szCs w:val="22"/>
        </w:rPr>
        <w:t>.</w:t>
      </w:r>
      <w:r w:rsidR="007F31C3">
        <w:rPr>
          <w:rFonts w:ascii="Calibri" w:hAnsi="Calibri" w:cs="Calibri"/>
          <w:szCs w:val="22"/>
        </w:rPr>
        <w:t>52</w:t>
      </w:r>
      <w:r w:rsidR="007F31C3" w:rsidRPr="00E27A9F">
        <w:rPr>
          <w:rFonts w:ascii="Calibri" w:hAnsi="Calibri" w:cs="Calibri"/>
          <w:szCs w:val="22"/>
        </w:rPr>
        <w:t xml:space="preserve"> € bruts pour un salarié à temps complet, avant éventuelle majoration d’ancienneté prévue par la convention collective.  </w:t>
      </w:r>
      <w:r w:rsidRPr="00E27A9F">
        <w:rPr>
          <w:rFonts w:ascii="Calibri" w:hAnsi="Calibri" w:cs="Calibri"/>
          <w:szCs w:val="22"/>
        </w:rPr>
        <w:t xml:space="preserve"> </w:t>
      </w:r>
    </w:p>
    <w:p w14:paraId="38E3075F"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789EA133" w14:textId="77777777" w:rsidR="00E27A9F" w:rsidRPr="00E27A9F" w:rsidRDefault="00E27A9F" w:rsidP="007163B8">
      <w:pPr>
        <w:pStyle w:val="NormalWeb"/>
        <w:numPr>
          <w:ilvl w:val="0"/>
          <w:numId w:val="51"/>
        </w:numPr>
        <w:spacing w:before="0" w:beforeAutospacing="0" w:after="0" w:afterAutospacing="0"/>
        <w:jc w:val="both"/>
        <w:rPr>
          <w:rFonts w:ascii="Calibri" w:hAnsi="Calibri" w:cs="Calibri"/>
          <w:szCs w:val="22"/>
        </w:rPr>
      </w:pPr>
      <w:r w:rsidRPr="00E27A9F">
        <w:rPr>
          <w:rFonts w:ascii="Calibri" w:hAnsi="Calibri" w:cs="Calibri"/>
          <w:szCs w:val="22"/>
        </w:rPr>
        <w:t>Le coefficient 241 </w:t>
      </w:r>
      <w:r w:rsidR="007F31C3" w:rsidRPr="00E27A9F">
        <w:rPr>
          <w:rFonts w:ascii="Calibri" w:hAnsi="Calibri" w:cs="Calibri"/>
          <w:szCs w:val="22"/>
        </w:rPr>
        <w:t xml:space="preserve">est supprimé et remplacé par le coefficient </w:t>
      </w:r>
      <w:r w:rsidR="007F31C3">
        <w:rPr>
          <w:rFonts w:ascii="Calibri" w:hAnsi="Calibri" w:cs="Calibri"/>
          <w:szCs w:val="22"/>
        </w:rPr>
        <w:t>252</w:t>
      </w:r>
      <w:r w:rsidR="007F31C3" w:rsidRPr="00E27A9F">
        <w:rPr>
          <w:rFonts w:ascii="Calibri" w:hAnsi="Calibri" w:cs="Calibri"/>
          <w:szCs w:val="22"/>
        </w:rPr>
        <w:t>, soit un salaire minimum d’embauche de 18</w:t>
      </w:r>
      <w:r w:rsidR="007F31C3">
        <w:rPr>
          <w:rFonts w:ascii="Calibri" w:hAnsi="Calibri" w:cs="Calibri"/>
          <w:szCs w:val="22"/>
        </w:rPr>
        <w:t>29</w:t>
      </w:r>
      <w:r w:rsidR="007F31C3" w:rsidRPr="00E27A9F">
        <w:rPr>
          <w:rFonts w:ascii="Calibri" w:hAnsi="Calibri" w:cs="Calibri"/>
          <w:szCs w:val="22"/>
        </w:rPr>
        <w:t>.</w:t>
      </w:r>
      <w:r w:rsidR="007F31C3">
        <w:rPr>
          <w:rFonts w:ascii="Calibri" w:hAnsi="Calibri" w:cs="Calibri"/>
          <w:szCs w:val="22"/>
        </w:rPr>
        <w:t>52</w:t>
      </w:r>
      <w:r w:rsidR="007F31C3" w:rsidRPr="00E27A9F">
        <w:rPr>
          <w:rFonts w:ascii="Calibri" w:hAnsi="Calibri" w:cs="Calibri"/>
          <w:szCs w:val="22"/>
        </w:rPr>
        <w:t xml:space="preserve"> € bruts pour un salarié à temps complet, avant éventuelle majoration d’ancienneté prévue par la convention collective. </w:t>
      </w:r>
    </w:p>
    <w:p w14:paraId="789B0B9F" w14:textId="77777777" w:rsidR="007163B8" w:rsidRDefault="007163B8" w:rsidP="007163B8">
      <w:pPr>
        <w:pStyle w:val="NormalWeb"/>
        <w:spacing w:before="0" w:beforeAutospacing="0" w:after="0" w:afterAutospacing="0"/>
        <w:jc w:val="both"/>
        <w:rPr>
          <w:rFonts w:ascii="Calibri" w:hAnsi="Calibri" w:cs="Calibri"/>
          <w:szCs w:val="22"/>
        </w:rPr>
      </w:pPr>
    </w:p>
    <w:p w14:paraId="6F19DAC1"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Ces coefficients sont intégralement supprimés et il ne sera fait référence qu’au coefficient appliqué au sein de l’UES EMERA pour toute mesure salariale mettant en cause la référence au coefficient d’emploi. </w:t>
      </w:r>
    </w:p>
    <w:p w14:paraId="4DEA1207"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27C27062"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Les autres coefficients ou les rémunérations globales ou forfaitaires qui ne sont pas déterminées par référence au calcul conventionnel ne sont pas impactés par le présent accord.  </w:t>
      </w:r>
    </w:p>
    <w:p w14:paraId="695E3145"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5D9523D1"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En cas d’évolution ultérieure de la Convention Collective applicable aux salariés de la résidence, quelle qu’en soit le contenu ou le montant, seules seront appliquées les dispositions les plus favorables sans pouvoir cumuler les avantages issus du présent accord et celles issues de l’évolution de la Convention Collective.</w:t>
      </w:r>
    </w:p>
    <w:p w14:paraId="3D8BFD84"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3E897CB5" w14:textId="77777777" w:rsidR="00E27A9F" w:rsidRDefault="00E27A9F" w:rsidP="007163B8">
      <w:pPr>
        <w:pStyle w:val="NormalWeb"/>
        <w:numPr>
          <w:ilvl w:val="0"/>
          <w:numId w:val="52"/>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Mise en place d’une prime de partage de la valeur (PPV)</w:t>
      </w:r>
    </w:p>
    <w:p w14:paraId="3B81F7BB" w14:textId="77777777" w:rsidR="007163B8" w:rsidRPr="00E27A9F" w:rsidRDefault="007163B8" w:rsidP="007163B8">
      <w:pPr>
        <w:pStyle w:val="NormalWeb"/>
        <w:spacing w:before="0" w:beforeAutospacing="0" w:after="0" w:afterAutospacing="0"/>
        <w:ind w:left="1070"/>
        <w:jc w:val="both"/>
        <w:rPr>
          <w:rFonts w:ascii="Calibri" w:hAnsi="Calibri" w:cs="Calibri"/>
          <w:b/>
          <w:bCs/>
          <w:szCs w:val="22"/>
          <w:u w:val="single"/>
        </w:rPr>
      </w:pPr>
    </w:p>
    <w:p w14:paraId="0409A1D2"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volonté des partenaires sociaux, au travers des critères utilisés pour l’attribution de la prime est de marquer leur reconnaissance auprès des salariés qui acceptent de s’investir dans la durée et en continu afin de valoriser leur fidélité. </w:t>
      </w:r>
    </w:p>
    <w:p w14:paraId="0091A373"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6E38220E"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visée au présent article est déterminée en application du régime général fixé par l’article 1er de la loi n°2022-1158 du 16 août 2022. </w:t>
      </w:r>
    </w:p>
    <w:p w14:paraId="7A7F6486"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04407493" w14:textId="77777777" w:rsid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 xml:space="preserve">Article 2-1 : Bénéficiaires  </w:t>
      </w:r>
    </w:p>
    <w:p w14:paraId="37C4E3AD" w14:textId="77777777" w:rsidR="00E27A9F" w:rsidRDefault="00E27A9F" w:rsidP="007163B8">
      <w:pPr>
        <w:pStyle w:val="NormalWeb"/>
        <w:spacing w:before="0" w:beforeAutospacing="0" w:after="0" w:afterAutospacing="0"/>
        <w:jc w:val="both"/>
        <w:rPr>
          <w:rFonts w:ascii="Calibri" w:hAnsi="Calibri" w:cs="Calibri"/>
          <w:i/>
          <w:iCs/>
          <w:szCs w:val="22"/>
          <w:u w:val="single"/>
        </w:rPr>
      </w:pPr>
      <w:r>
        <w:rPr>
          <w:rFonts w:ascii="Calibri" w:hAnsi="Calibri" w:cs="Calibri"/>
          <w:szCs w:val="22"/>
        </w:rPr>
        <w:t>Il</w:t>
      </w:r>
      <w:r w:rsidRPr="00E27A9F">
        <w:rPr>
          <w:rFonts w:ascii="Calibri" w:hAnsi="Calibri" w:cs="Calibri"/>
          <w:szCs w:val="22"/>
        </w:rPr>
        <w:t xml:space="preserve"> est convenu l’attribution d’une prime de partage de la valeur qui bénéficiera à tous les salariés à temps complet ou à temps partiel, quelle que soit la nature du contrat de travail, titulaires d’un contrat de travail en cours au jour du versement de la prime et ayant perçu au cours des douze mois précédant son versement une rémunération pour un emploi à temps complet inférieure ou égale à </w:t>
      </w:r>
      <w:r w:rsidR="00776A67">
        <w:rPr>
          <w:rFonts w:ascii="Calibri" w:hAnsi="Calibri" w:cs="Calibri"/>
          <w:szCs w:val="22"/>
        </w:rPr>
        <w:t>trois fois le Smic annuel</w:t>
      </w:r>
      <w:r w:rsidRPr="00E27A9F">
        <w:rPr>
          <w:rFonts w:ascii="Calibri" w:hAnsi="Calibri" w:cs="Calibri"/>
          <w:szCs w:val="22"/>
        </w:rPr>
        <w:t xml:space="preserve"> bruts calculés pour un an sur la base de la durée légale de travail. </w:t>
      </w:r>
    </w:p>
    <w:p w14:paraId="175F2723"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Pour les salariés ayant une ancienneté inférieure à 12 mois ou qui travaillent à temps partiel ou dont la durée contractuelle de travail a varié au cours de l’année, ce seuil de rémunération, condition d’attribution de la prime, est apprécié prorata temporis. </w:t>
      </w:r>
    </w:p>
    <w:p w14:paraId="386D218A" w14:textId="77777777" w:rsidR="007163B8" w:rsidRPr="00E27A9F" w:rsidRDefault="007163B8" w:rsidP="007163B8">
      <w:pPr>
        <w:pStyle w:val="NormalWeb"/>
        <w:spacing w:before="0" w:beforeAutospacing="0" w:after="0" w:afterAutospacing="0"/>
        <w:jc w:val="both"/>
        <w:rPr>
          <w:rFonts w:ascii="Calibri" w:hAnsi="Calibri" w:cs="Calibri"/>
          <w:i/>
          <w:iCs/>
          <w:szCs w:val="22"/>
          <w:u w:val="single"/>
        </w:rPr>
      </w:pPr>
    </w:p>
    <w:p w14:paraId="4DAC6AF9" w14:textId="77777777" w:rsidR="00E27A9F" w:rsidRP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szCs w:val="22"/>
        </w:rPr>
        <w:t xml:space="preserve"> </w:t>
      </w:r>
      <w:r w:rsidRPr="00E27A9F">
        <w:rPr>
          <w:rFonts w:ascii="Calibri" w:hAnsi="Calibri" w:cs="Calibri"/>
          <w:i/>
          <w:iCs/>
          <w:szCs w:val="22"/>
          <w:u w:val="single"/>
        </w:rPr>
        <w:t xml:space="preserve">Article 2-2 Montant de la prime  </w:t>
      </w:r>
    </w:p>
    <w:p w14:paraId="6A90A301"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Les partenaires sociaux se sont accordés sur une enveloppe globale dédiée à la prime de partage de </w:t>
      </w:r>
      <w:r w:rsidR="007163B8" w:rsidRPr="007163B8">
        <w:rPr>
          <w:rFonts w:ascii="Calibri" w:hAnsi="Calibri" w:cs="Calibri"/>
          <w:szCs w:val="22"/>
        </w:rPr>
        <w:t>47 754.68</w:t>
      </w:r>
      <w:r w:rsidRPr="007163B8">
        <w:rPr>
          <w:rFonts w:ascii="Calibri" w:hAnsi="Calibri" w:cs="Calibri"/>
          <w:szCs w:val="22"/>
        </w:rPr>
        <w:t xml:space="preserve"> euros</w:t>
      </w:r>
      <w:r w:rsidRPr="00E27A9F">
        <w:rPr>
          <w:rFonts w:ascii="Calibri" w:hAnsi="Calibri" w:cs="Calibri"/>
          <w:szCs w:val="22"/>
        </w:rPr>
        <w:t xml:space="preserve"> pour l’ensemble des bénéficiaires.  </w:t>
      </w:r>
    </w:p>
    <w:p w14:paraId="49CA4151" w14:textId="77777777" w:rsidR="00111FE8" w:rsidRDefault="00111FE8" w:rsidP="007163B8">
      <w:pPr>
        <w:pStyle w:val="NormalWeb"/>
        <w:spacing w:before="0" w:beforeAutospacing="0" w:after="0" w:afterAutospacing="0"/>
        <w:jc w:val="both"/>
        <w:rPr>
          <w:rFonts w:ascii="Calibri" w:hAnsi="Calibri" w:cs="Calibri"/>
          <w:szCs w:val="22"/>
        </w:rPr>
      </w:pPr>
    </w:p>
    <w:p w14:paraId="6F38A61A"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lastRenderedPageBreak/>
        <w:t xml:space="preserve">Ce montant total sera réparti entre les salariés bénéficiaires en fonction des critères ci-dessous à la date de versement de la prime.  </w:t>
      </w:r>
    </w:p>
    <w:p w14:paraId="6B491FF0" w14:textId="77777777" w:rsidR="00111FE8"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répartition entre les salariés de chaque société sera réalisée de la manière suivante : </w:t>
      </w:r>
    </w:p>
    <w:p w14:paraId="6F5B3AFD"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Le montant de la prime est modulé cumulativement en fonction : </w:t>
      </w:r>
    </w:p>
    <w:p w14:paraId="19F2DF0B" w14:textId="77777777" w:rsidR="00E27A9F" w:rsidRPr="00E27A9F" w:rsidRDefault="00E27A9F" w:rsidP="007163B8">
      <w:pPr>
        <w:pStyle w:val="NormalWeb"/>
        <w:numPr>
          <w:ilvl w:val="0"/>
          <w:numId w:val="53"/>
        </w:numPr>
        <w:spacing w:before="0" w:beforeAutospacing="0" w:after="0" w:afterAutospacing="0"/>
        <w:jc w:val="both"/>
        <w:rPr>
          <w:rFonts w:ascii="Calibri" w:hAnsi="Calibri" w:cs="Calibri"/>
          <w:szCs w:val="22"/>
        </w:rPr>
      </w:pPr>
      <w:r w:rsidRPr="00E27A9F">
        <w:rPr>
          <w:rFonts w:ascii="Calibri" w:hAnsi="Calibri" w:cs="Calibri"/>
          <w:szCs w:val="22"/>
        </w:rPr>
        <w:t>De la durée du travail contractuelle des salariés concernés</w:t>
      </w:r>
    </w:p>
    <w:p w14:paraId="15636877" w14:textId="77777777" w:rsidR="00E27A9F" w:rsidRDefault="00E27A9F" w:rsidP="007163B8">
      <w:pPr>
        <w:pStyle w:val="NormalWeb"/>
        <w:numPr>
          <w:ilvl w:val="0"/>
          <w:numId w:val="53"/>
        </w:numPr>
        <w:spacing w:before="0" w:beforeAutospacing="0" w:after="0" w:afterAutospacing="0"/>
        <w:jc w:val="both"/>
        <w:rPr>
          <w:rFonts w:ascii="Calibri" w:hAnsi="Calibri" w:cs="Calibri"/>
          <w:szCs w:val="22"/>
        </w:rPr>
      </w:pPr>
      <w:r w:rsidRPr="00E27A9F">
        <w:rPr>
          <w:rFonts w:ascii="Calibri" w:hAnsi="Calibri" w:cs="Calibri"/>
          <w:szCs w:val="22"/>
        </w:rPr>
        <w:t>De l’ancienneté continue au sein de la société</w:t>
      </w:r>
    </w:p>
    <w:p w14:paraId="21AB4AF0" w14:textId="77777777" w:rsidR="007163B8" w:rsidRPr="00E27A9F" w:rsidRDefault="007163B8" w:rsidP="007163B8">
      <w:pPr>
        <w:pStyle w:val="NormalWeb"/>
        <w:spacing w:before="0" w:beforeAutospacing="0" w:after="0" w:afterAutospacing="0"/>
        <w:ind w:left="720"/>
        <w:jc w:val="both"/>
        <w:rPr>
          <w:rFonts w:ascii="Calibri" w:hAnsi="Calibri" w:cs="Calibri"/>
          <w:szCs w:val="22"/>
        </w:rPr>
      </w:pPr>
    </w:p>
    <w:p w14:paraId="4366AB62" w14:textId="77777777" w:rsidR="00E27A9F" w:rsidRPr="007163B8" w:rsidRDefault="00E27A9F" w:rsidP="007163B8">
      <w:pPr>
        <w:pStyle w:val="NormalWeb"/>
        <w:spacing w:before="0" w:beforeAutospacing="0" w:after="0" w:afterAutospacing="0"/>
        <w:jc w:val="both"/>
        <w:rPr>
          <w:rFonts w:ascii="Calibri" w:hAnsi="Calibri" w:cs="Calibri"/>
          <w:i/>
          <w:iCs/>
          <w:szCs w:val="22"/>
          <w:u w:val="single"/>
        </w:rPr>
      </w:pPr>
      <w:r w:rsidRPr="007163B8">
        <w:rPr>
          <w:rFonts w:ascii="Calibri" w:hAnsi="Calibri" w:cs="Calibri"/>
          <w:i/>
          <w:iCs/>
          <w:szCs w:val="22"/>
          <w:u w:val="single"/>
        </w:rPr>
        <w:t>Article 2-2-1 : Ancienneté</w:t>
      </w:r>
    </w:p>
    <w:p w14:paraId="54C9B268"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 montant de la prime versé individuellement est modulé en fonction de l’ancienneté de chaque bénéficiaire dans les conditions suivantes</w:t>
      </w:r>
      <w:r w:rsidR="00111FE8">
        <w:rPr>
          <w:rFonts w:ascii="Calibri" w:hAnsi="Calibri" w:cs="Calibri"/>
          <w:szCs w:val="22"/>
        </w:rPr>
        <w:t> :</w:t>
      </w:r>
    </w:p>
    <w:p w14:paraId="58CE1785" w14:textId="77777777" w:rsidR="00111FE8" w:rsidRDefault="00111FE8" w:rsidP="007163B8">
      <w:pPr>
        <w:pStyle w:val="NormalWeb"/>
        <w:spacing w:before="0" w:beforeAutospacing="0" w:after="0" w:afterAutospacing="0"/>
        <w:jc w:val="both"/>
        <w:rPr>
          <w:rFonts w:ascii="Calibri" w:hAnsi="Calibri" w:cs="Calibri"/>
          <w:szCs w:val="22"/>
        </w:rPr>
      </w:pPr>
    </w:p>
    <w:p w14:paraId="75693E0D" w14:textId="77777777" w:rsidR="00776A67" w:rsidRPr="00776A67" w:rsidRDefault="00776A67" w:rsidP="007163B8">
      <w:pPr>
        <w:pStyle w:val="NormalWeb"/>
        <w:numPr>
          <w:ilvl w:val="0"/>
          <w:numId w:val="58"/>
        </w:numPr>
        <w:spacing w:before="0" w:beforeAutospacing="0" w:after="0" w:afterAutospacing="0"/>
        <w:jc w:val="both"/>
        <w:rPr>
          <w:rFonts w:ascii="Calibri" w:hAnsi="Calibri" w:cs="Calibri"/>
          <w:szCs w:val="22"/>
        </w:rPr>
      </w:pPr>
      <w:r w:rsidRPr="00776A67">
        <w:rPr>
          <w:rFonts w:ascii="Calibri" w:hAnsi="Calibri" w:cs="Calibri"/>
          <w:szCs w:val="22"/>
        </w:rPr>
        <w:t xml:space="preserve">25 % de la prime pour une ancienneté entre 0 et </w:t>
      </w:r>
      <w:r>
        <w:rPr>
          <w:rFonts w:ascii="Calibri" w:hAnsi="Calibri" w:cs="Calibri"/>
          <w:szCs w:val="22"/>
        </w:rPr>
        <w:t>moins d’un</w:t>
      </w:r>
      <w:r w:rsidRPr="00776A67">
        <w:rPr>
          <w:rFonts w:ascii="Calibri" w:hAnsi="Calibri" w:cs="Calibri"/>
          <w:szCs w:val="22"/>
        </w:rPr>
        <w:t xml:space="preserve"> an </w:t>
      </w:r>
    </w:p>
    <w:p w14:paraId="617E78C6" w14:textId="77777777" w:rsidR="00776A67" w:rsidRPr="00776A67" w:rsidRDefault="00776A67" w:rsidP="007163B8">
      <w:pPr>
        <w:pStyle w:val="NormalWeb"/>
        <w:numPr>
          <w:ilvl w:val="0"/>
          <w:numId w:val="58"/>
        </w:numPr>
        <w:spacing w:before="0" w:beforeAutospacing="0" w:after="0" w:afterAutospacing="0"/>
        <w:jc w:val="both"/>
        <w:rPr>
          <w:rFonts w:ascii="Calibri" w:hAnsi="Calibri" w:cs="Calibri"/>
          <w:szCs w:val="22"/>
        </w:rPr>
      </w:pPr>
      <w:r w:rsidRPr="00776A67">
        <w:rPr>
          <w:rFonts w:ascii="Calibri" w:hAnsi="Calibri" w:cs="Calibri"/>
          <w:szCs w:val="22"/>
        </w:rPr>
        <w:t xml:space="preserve">50 % pour une ancienneté entre 1 et </w:t>
      </w:r>
      <w:r>
        <w:rPr>
          <w:rFonts w:ascii="Calibri" w:hAnsi="Calibri" w:cs="Calibri"/>
          <w:szCs w:val="22"/>
        </w:rPr>
        <w:t xml:space="preserve">moins de </w:t>
      </w:r>
      <w:r w:rsidRPr="00776A67">
        <w:rPr>
          <w:rFonts w:ascii="Calibri" w:hAnsi="Calibri" w:cs="Calibri"/>
          <w:szCs w:val="22"/>
        </w:rPr>
        <w:t>2 ans</w:t>
      </w:r>
    </w:p>
    <w:p w14:paraId="4BEC2E1A" w14:textId="77777777" w:rsidR="00776A67" w:rsidRPr="00776A67" w:rsidRDefault="00776A67" w:rsidP="007163B8">
      <w:pPr>
        <w:pStyle w:val="NormalWeb"/>
        <w:numPr>
          <w:ilvl w:val="0"/>
          <w:numId w:val="58"/>
        </w:numPr>
        <w:spacing w:before="0" w:beforeAutospacing="0" w:after="0" w:afterAutospacing="0"/>
        <w:jc w:val="both"/>
        <w:rPr>
          <w:rFonts w:ascii="Calibri" w:hAnsi="Calibri" w:cs="Calibri"/>
          <w:szCs w:val="22"/>
        </w:rPr>
      </w:pPr>
      <w:r w:rsidRPr="00776A67">
        <w:rPr>
          <w:rFonts w:ascii="Calibri" w:hAnsi="Calibri" w:cs="Calibri"/>
          <w:szCs w:val="22"/>
        </w:rPr>
        <w:t xml:space="preserve">75 % pour une ancienneté entre 2 et </w:t>
      </w:r>
      <w:r>
        <w:rPr>
          <w:rFonts w:ascii="Calibri" w:hAnsi="Calibri" w:cs="Calibri"/>
          <w:szCs w:val="22"/>
        </w:rPr>
        <w:t xml:space="preserve">moins de </w:t>
      </w:r>
      <w:r w:rsidRPr="00776A67">
        <w:rPr>
          <w:rFonts w:ascii="Calibri" w:hAnsi="Calibri" w:cs="Calibri"/>
          <w:szCs w:val="22"/>
        </w:rPr>
        <w:t>4 ans</w:t>
      </w:r>
    </w:p>
    <w:p w14:paraId="3EB1840C" w14:textId="77777777" w:rsidR="00776A67" w:rsidRDefault="00776A67" w:rsidP="007163B8">
      <w:pPr>
        <w:pStyle w:val="NormalWeb"/>
        <w:numPr>
          <w:ilvl w:val="0"/>
          <w:numId w:val="58"/>
        </w:numPr>
        <w:spacing w:before="0" w:beforeAutospacing="0" w:after="0" w:afterAutospacing="0"/>
        <w:jc w:val="both"/>
        <w:rPr>
          <w:rFonts w:ascii="Calibri" w:hAnsi="Calibri" w:cs="Calibri"/>
          <w:szCs w:val="22"/>
        </w:rPr>
      </w:pPr>
      <w:r w:rsidRPr="00776A67">
        <w:rPr>
          <w:rFonts w:ascii="Calibri" w:hAnsi="Calibri" w:cs="Calibri"/>
          <w:szCs w:val="22"/>
        </w:rPr>
        <w:t>100 % pour une ancienneté de 4 ans et plus</w:t>
      </w:r>
    </w:p>
    <w:p w14:paraId="3B2389B7" w14:textId="77777777" w:rsidR="007163B8" w:rsidRPr="00776A67" w:rsidRDefault="007163B8" w:rsidP="007163B8">
      <w:pPr>
        <w:pStyle w:val="NormalWeb"/>
        <w:spacing w:before="0" w:beforeAutospacing="0" w:after="0" w:afterAutospacing="0"/>
        <w:ind w:left="720"/>
        <w:jc w:val="both"/>
        <w:rPr>
          <w:rFonts w:ascii="Calibri" w:hAnsi="Calibri" w:cs="Calibri"/>
          <w:szCs w:val="22"/>
        </w:rPr>
      </w:pPr>
    </w:p>
    <w:p w14:paraId="5D6704A6"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Dès lors que les partenaires sociaux s’accordent pour valoriser la fidélité gage de l’implication de chaque salarié au sein de son établissement, l’ancienneté du salarié s’entend d’une ancienneté contractuelle interrompue</w:t>
      </w:r>
      <w:r w:rsidR="00776A67">
        <w:rPr>
          <w:rFonts w:ascii="Calibri" w:hAnsi="Calibri" w:cs="Calibri"/>
          <w:szCs w:val="22"/>
        </w:rPr>
        <w:t xml:space="preserve"> au sein de la société Médiaustral</w:t>
      </w:r>
      <w:r w:rsidRPr="00E27A9F">
        <w:rPr>
          <w:rFonts w:ascii="Calibri" w:hAnsi="Calibri" w:cs="Calibri"/>
          <w:szCs w:val="22"/>
        </w:rPr>
        <w:t xml:space="preserve"> dont le niveau est apprécié </w:t>
      </w:r>
      <w:r w:rsidRPr="00802A15">
        <w:rPr>
          <w:rFonts w:ascii="Calibri" w:hAnsi="Calibri" w:cs="Calibri"/>
          <w:szCs w:val="22"/>
        </w:rPr>
        <w:t xml:space="preserve">au 31 </w:t>
      </w:r>
      <w:r w:rsidR="00776A67" w:rsidRPr="00802A15">
        <w:rPr>
          <w:rFonts w:ascii="Calibri" w:hAnsi="Calibri" w:cs="Calibri"/>
          <w:szCs w:val="22"/>
        </w:rPr>
        <w:t>mars</w:t>
      </w:r>
      <w:r w:rsidRPr="00802A15">
        <w:rPr>
          <w:rFonts w:ascii="Calibri" w:hAnsi="Calibri" w:cs="Calibri"/>
          <w:szCs w:val="22"/>
        </w:rPr>
        <w:t xml:space="preserve"> de l’année N.</w:t>
      </w:r>
      <w:r w:rsidRPr="00E27A9F">
        <w:rPr>
          <w:rFonts w:ascii="Calibri" w:hAnsi="Calibri" w:cs="Calibri"/>
          <w:szCs w:val="22"/>
        </w:rPr>
        <w:t xml:space="preserve"> </w:t>
      </w:r>
    </w:p>
    <w:p w14:paraId="542A45F8"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74CB29FC" w14:textId="77777777" w:rsidR="00E27A9F" w:rsidRPr="007163B8" w:rsidRDefault="00E27A9F" w:rsidP="007163B8">
      <w:pPr>
        <w:pStyle w:val="NormalWeb"/>
        <w:spacing w:before="0" w:beforeAutospacing="0" w:after="0" w:afterAutospacing="0"/>
        <w:jc w:val="both"/>
        <w:rPr>
          <w:rFonts w:ascii="Calibri" w:hAnsi="Calibri" w:cs="Calibri"/>
          <w:i/>
          <w:iCs/>
          <w:szCs w:val="22"/>
          <w:u w:val="single"/>
        </w:rPr>
      </w:pPr>
      <w:r w:rsidRPr="007163B8">
        <w:rPr>
          <w:rFonts w:ascii="Calibri" w:hAnsi="Calibri" w:cs="Calibri"/>
          <w:i/>
          <w:iCs/>
          <w:szCs w:val="22"/>
          <w:u w:val="single"/>
        </w:rPr>
        <w:t>Article 2-2-2 : Durée du travail</w:t>
      </w:r>
    </w:p>
    <w:p w14:paraId="3116A228"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 montant de la prime versé individuellement est modulé en fonction de la durée du travail.</w:t>
      </w:r>
      <w:r>
        <w:rPr>
          <w:rFonts w:ascii="Calibri" w:hAnsi="Calibri" w:cs="Calibri"/>
          <w:szCs w:val="22"/>
        </w:rPr>
        <w:t xml:space="preserve"> </w:t>
      </w:r>
    </w:p>
    <w:p w14:paraId="4C57AAE1" w14:textId="77777777" w:rsidR="00776A67" w:rsidRPr="00776A67" w:rsidRDefault="00776A67" w:rsidP="007163B8">
      <w:pPr>
        <w:pStyle w:val="NormalWeb"/>
        <w:numPr>
          <w:ilvl w:val="0"/>
          <w:numId w:val="57"/>
        </w:numPr>
        <w:spacing w:before="0" w:beforeAutospacing="0" w:after="0" w:afterAutospacing="0"/>
        <w:jc w:val="both"/>
        <w:rPr>
          <w:rFonts w:ascii="Calibri" w:hAnsi="Calibri" w:cs="Calibri"/>
          <w:szCs w:val="22"/>
        </w:rPr>
      </w:pPr>
      <w:r w:rsidRPr="00776A67">
        <w:rPr>
          <w:rFonts w:ascii="Calibri" w:hAnsi="Calibri" w:cs="Calibri"/>
          <w:szCs w:val="22"/>
        </w:rPr>
        <w:t>100 % de la prime pour les salariés à temps plein</w:t>
      </w:r>
    </w:p>
    <w:p w14:paraId="5A43451D" w14:textId="77777777" w:rsidR="00776A67" w:rsidRDefault="00776A67" w:rsidP="007163B8">
      <w:pPr>
        <w:pStyle w:val="NormalWeb"/>
        <w:numPr>
          <w:ilvl w:val="0"/>
          <w:numId w:val="57"/>
        </w:numPr>
        <w:spacing w:before="0" w:beforeAutospacing="0" w:after="0" w:afterAutospacing="0"/>
        <w:jc w:val="both"/>
        <w:rPr>
          <w:rFonts w:ascii="Calibri" w:hAnsi="Calibri" w:cs="Calibri"/>
          <w:szCs w:val="22"/>
        </w:rPr>
      </w:pPr>
      <w:r w:rsidRPr="00776A67">
        <w:rPr>
          <w:rFonts w:ascii="Calibri" w:hAnsi="Calibri" w:cs="Calibri"/>
          <w:szCs w:val="22"/>
        </w:rPr>
        <w:t>50 % de la prime pour les salariés à temps partiel</w:t>
      </w:r>
    </w:p>
    <w:p w14:paraId="61BF5F65" w14:textId="77777777" w:rsidR="007163B8" w:rsidRPr="00776A67" w:rsidRDefault="007163B8" w:rsidP="007163B8">
      <w:pPr>
        <w:pStyle w:val="NormalWeb"/>
        <w:spacing w:before="0" w:beforeAutospacing="0" w:after="0" w:afterAutospacing="0"/>
        <w:ind w:left="720"/>
        <w:jc w:val="both"/>
        <w:rPr>
          <w:rFonts w:ascii="Calibri" w:hAnsi="Calibri" w:cs="Calibri"/>
          <w:szCs w:val="22"/>
        </w:rPr>
      </w:pPr>
    </w:p>
    <w:p w14:paraId="05BB9B2F" w14:textId="77777777" w:rsidR="00E27A9F" w:rsidRP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 xml:space="preserve">Article 2-3 : Principe de non-substitution </w:t>
      </w:r>
    </w:p>
    <w:p w14:paraId="093D065C"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exceptionnelle de partage de valeur ne se substitue à aucun élément de salaire ou à des augmentations, ou tout autre avantage salarial prévu par un accord salarial, le contrat de travail ou les usages en vigueur dans l’entreprise.  </w:t>
      </w:r>
    </w:p>
    <w:p w14:paraId="0529B850"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Elle ne se substitue à aucun des éléments de rémunération au sens de l’article L. 242-1 du code de la sécurité sociale versé par l’employeur ou qui deviennent obligatoires en vertu de règles légales, conventionnelles contractuelles ou d’usage. </w:t>
      </w:r>
    </w:p>
    <w:p w14:paraId="2C909414"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418D93E4" w14:textId="77777777" w:rsidR="00E27A9F" w:rsidRP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 xml:space="preserve">Article 2-4 : Modalités de versement </w:t>
      </w:r>
    </w:p>
    <w:p w14:paraId="6F6F5663"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société versera aux salariés titulaires d’un contrat de travail à la date de versement le prime objet du présent accord. </w:t>
      </w:r>
    </w:p>
    <w:p w14:paraId="1D51F586" w14:textId="77777777" w:rsidR="00111FE8" w:rsidRPr="00E27A9F" w:rsidRDefault="00111FE8" w:rsidP="007163B8">
      <w:pPr>
        <w:pStyle w:val="NormalWeb"/>
        <w:spacing w:before="0" w:beforeAutospacing="0" w:after="0" w:afterAutospacing="0"/>
        <w:jc w:val="both"/>
        <w:rPr>
          <w:rFonts w:ascii="Calibri" w:hAnsi="Calibri" w:cs="Calibri"/>
          <w:szCs w:val="22"/>
        </w:rPr>
      </w:pPr>
    </w:p>
    <w:p w14:paraId="6C44DC56"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 xml:space="preserve">La prime de partage de la valeur sera versée avec le salaire </w:t>
      </w:r>
      <w:r w:rsidRPr="00802A15">
        <w:rPr>
          <w:rFonts w:ascii="Calibri" w:hAnsi="Calibri" w:cs="Calibri"/>
          <w:szCs w:val="22"/>
        </w:rPr>
        <w:t xml:space="preserve">du mois </w:t>
      </w:r>
      <w:r w:rsidR="00776A67" w:rsidRPr="00802A15">
        <w:rPr>
          <w:rFonts w:ascii="Calibri" w:hAnsi="Calibri" w:cs="Calibri"/>
          <w:szCs w:val="22"/>
        </w:rPr>
        <w:t>d’avril</w:t>
      </w:r>
      <w:r w:rsidRPr="00802A15">
        <w:rPr>
          <w:rFonts w:ascii="Calibri" w:hAnsi="Calibri" w:cs="Calibri"/>
          <w:szCs w:val="22"/>
        </w:rPr>
        <w:t>.</w:t>
      </w:r>
      <w:r w:rsidRPr="00E27A9F">
        <w:rPr>
          <w:rFonts w:ascii="Calibri" w:hAnsi="Calibri" w:cs="Calibri"/>
          <w:szCs w:val="22"/>
        </w:rPr>
        <w:t xml:space="preserve"> </w:t>
      </w:r>
    </w:p>
    <w:p w14:paraId="28C5B419" w14:textId="77777777" w:rsidR="00111FE8" w:rsidRPr="00E27A9F" w:rsidRDefault="00111FE8" w:rsidP="007163B8">
      <w:pPr>
        <w:pStyle w:val="NormalWeb"/>
        <w:spacing w:before="0" w:beforeAutospacing="0" w:after="0" w:afterAutospacing="0"/>
        <w:jc w:val="both"/>
        <w:rPr>
          <w:rFonts w:ascii="Calibri" w:hAnsi="Calibri" w:cs="Calibri"/>
          <w:szCs w:val="22"/>
        </w:rPr>
      </w:pPr>
    </w:p>
    <w:p w14:paraId="439AE971" w14:textId="77777777" w:rsidR="00E27A9F" w:rsidRDefault="00E27A9F" w:rsidP="007163B8">
      <w:pPr>
        <w:pStyle w:val="NormalWeb"/>
        <w:numPr>
          <w:ilvl w:val="0"/>
          <w:numId w:val="52"/>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Autres dispositions validées</w:t>
      </w:r>
    </w:p>
    <w:p w14:paraId="28FA5D08" w14:textId="77777777" w:rsidR="007163B8" w:rsidRPr="00E27A9F" w:rsidRDefault="007163B8" w:rsidP="007163B8">
      <w:pPr>
        <w:pStyle w:val="NormalWeb"/>
        <w:spacing w:before="0" w:beforeAutospacing="0" w:after="0" w:afterAutospacing="0"/>
        <w:ind w:left="1070"/>
        <w:jc w:val="both"/>
        <w:rPr>
          <w:rFonts w:ascii="Calibri" w:hAnsi="Calibri" w:cs="Calibri"/>
          <w:b/>
          <w:bCs/>
          <w:szCs w:val="22"/>
          <w:u w:val="single"/>
        </w:rPr>
      </w:pPr>
    </w:p>
    <w:p w14:paraId="27CFD29A"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En complément des mesures salariale ci-dessus, les partenaires sociaux se sont également entendus pour la mise en œuvre des mesures suivantes :</w:t>
      </w:r>
    </w:p>
    <w:p w14:paraId="6ACF177D"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25C5036F" w14:textId="77777777" w:rsidR="00111FE8" w:rsidRDefault="00111FE8" w:rsidP="007163B8">
      <w:pPr>
        <w:pStyle w:val="NormalWeb"/>
        <w:spacing w:before="0" w:beforeAutospacing="0" w:after="0" w:afterAutospacing="0"/>
        <w:jc w:val="both"/>
        <w:rPr>
          <w:rFonts w:ascii="Calibri" w:hAnsi="Calibri" w:cs="Calibri"/>
          <w:i/>
          <w:iCs/>
          <w:szCs w:val="22"/>
          <w:u w:val="single"/>
        </w:rPr>
      </w:pPr>
    </w:p>
    <w:p w14:paraId="122177E4" w14:textId="77777777" w:rsid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lastRenderedPageBreak/>
        <w:t>Article 3-1 Fin de la condition de formation pour la prime de tutorat</w:t>
      </w:r>
    </w:p>
    <w:p w14:paraId="29013302"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w:t>
      </w:r>
      <w:r>
        <w:rPr>
          <w:rFonts w:ascii="Calibri" w:hAnsi="Calibri" w:cs="Calibri"/>
          <w:szCs w:val="22"/>
        </w:rPr>
        <w:t>s</w:t>
      </w:r>
      <w:r w:rsidRPr="00E27A9F">
        <w:rPr>
          <w:rFonts w:ascii="Calibri" w:hAnsi="Calibri" w:cs="Calibri"/>
          <w:szCs w:val="22"/>
        </w:rPr>
        <w:t xml:space="preserve"> personnes qui remplissent les fonctions de tuteurs pour l’accompagnement des apprentis et des contrats de professionnalisation perçoivent une prime de tutorat de 90 euros bruts par alternant accompagné portée à 140 euros si le tuteur accompagne deux alternants.</w:t>
      </w:r>
    </w:p>
    <w:p w14:paraId="2E0E8AA7"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Or et jusqu’à présent, cette prime est réservée aux tuteurs qualifiés, c’est-à-dire ceux qui ont bénéficié d’une formation au tutorat.</w:t>
      </w:r>
    </w:p>
    <w:p w14:paraId="7EE9E19C" w14:textId="77777777" w:rsidR="00E27A9F" w:rsidRPr="00E27A9F" w:rsidRDefault="00E27A9F" w:rsidP="007163B8">
      <w:pPr>
        <w:pStyle w:val="NormalWeb"/>
        <w:spacing w:before="0" w:beforeAutospacing="0" w:after="0" w:afterAutospacing="0"/>
        <w:jc w:val="both"/>
        <w:rPr>
          <w:rFonts w:ascii="Calibri" w:hAnsi="Calibri" w:cs="Calibri"/>
          <w:szCs w:val="22"/>
        </w:rPr>
      </w:pPr>
    </w:p>
    <w:p w14:paraId="6D811FAC"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A compter de la date de signature du présent accord, cette condition de formation est supprimée.</w:t>
      </w:r>
    </w:p>
    <w:p w14:paraId="0DA8E905" w14:textId="77777777" w:rsidR="007163B8" w:rsidRDefault="007163B8" w:rsidP="007163B8">
      <w:pPr>
        <w:pStyle w:val="NormalWeb"/>
        <w:spacing w:before="0" w:beforeAutospacing="0" w:after="0" w:afterAutospacing="0"/>
        <w:jc w:val="both"/>
        <w:rPr>
          <w:rFonts w:ascii="Calibri" w:hAnsi="Calibri" w:cs="Calibri"/>
          <w:szCs w:val="22"/>
        </w:rPr>
      </w:pPr>
    </w:p>
    <w:p w14:paraId="24002F13"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Les tuteurs pourront donc bénéficier de leur prime dès lors qu’ils encadrent un apprenti ou un contrat de professionnalisation et pour la durée de leur mission.</w:t>
      </w:r>
    </w:p>
    <w:p w14:paraId="361A9F9B"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3669BD86" w14:textId="77777777" w:rsidR="00E27A9F" w:rsidRP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Article 3-2 Congés enfants malades</w:t>
      </w:r>
    </w:p>
    <w:p w14:paraId="11988AB6"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La convention collective applicable prévoit que chaque salarié peut bénéficier par année civile de 12 jours de congés pour enfant malade dont les trois premiers sont rémunérés.</w:t>
      </w:r>
    </w:p>
    <w:p w14:paraId="240E111B" w14:textId="77777777" w:rsidR="00111FE8" w:rsidRPr="00E27A9F" w:rsidRDefault="00111FE8" w:rsidP="007163B8">
      <w:pPr>
        <w:pStyle w:val="NormalWeb"/>
        <w:spacing w:before="0" w:beforeAutospacing="0" w:after="0" w:afterAutospacing="0"/>
        <w:jc w:val="both"/>
        <w:rPr>
          <w:rFonts w:ascii="Calibri" w:hAnsi="Calibri" w:cs="Calibri"/>
          <w:szCs w:val="22"/>
        </w:rPr>
      </w:pPr>
    </w:p>
    <w:p w14:paraId="4AB2F9FF"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Par le présent accord il est décidé de porter à 4 jours le nombre annuel de congés enfant malade rémunéré. Le nombre total de jour n’est en revanche pas modifié.</w:t>
      </w:r>
    </w:p>
    <w:p w14:paraId="4F2D8686"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208EA92F" w14:textId="77777777" w:rsidR="00E27A9F" w:rsidRPr="00E27A9F" w:rsidRDefault="00E27A9F" w:rsidP="007163B8">
      <w:pPr>
        <w:pStyle w:val="NormalWeb"/>
        <w:spacing w:before="0" w:beforeAutospacing="0" w:after="0" w:afterAutospacing="0"/>
        <w:jc w:val="both"/>
        <w:rPr>
          <w:rFonts w:ascii="Calibri" w:hAnsi="Calibri" w:cs="Calibri"/>
          <w:i/>
          <w:iCs/>
          <w:szCs w:val="22"/>
          <w:u w:val="single"/>
        </w:rPr>
      </w:pPr>
      <w:r w:rsidRPr="00E27A9F">
        <w:rPr>
          <w:rFonts w:ascii="Calibri" w:hAnsi="Calibri" w:cs="Calibri"/>
          <w:i/>
          <w:iCs/>
          <w:szCs w:val="22"/>
          <w:u w:val="single"/>
        </w:rPr>
        <w:t>Article 3-3 Augmentation du budget des œuvres sociales</w:t>
      </w:r>
    </w:p>
    <w:p w14:paraId="1BFD3622"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 budget des œuvres sociales du CSE de la résidence est actuellement de 0.3% de la masse salariale.</w:t>
      </w:r>
    </w:p>
    <w:p w14:paraId="5C1289D2" w14:textId="77777777" w:rsidR="00111FE8" w:rsidRPr="00E27A9F" w:rsidRDefault="00111FE8" w:rsidP="007163B8">
      <w:pPr>
        <w:pStyle w:val="NormalWeb"/>
        <w:spacing w:before="0" w:beforeAutospacing="0" w:after="0" w:afterAutospacing="0"/>
        <w:jc w:val="both"/>
        <w:rPr>
          <w:rFonts w:ascii="Calibri" w:hAnsi="Calibri" w:cs="Calibri"/>
          <w:szCs w:val="22"/>
        </w:rPr>
      </w:pPr>
    </w:p>
    <w:p w14:paraId="4E3E2477"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Par le présent accord il est décidé de porter à 0,4 % dès l’année 2026.</w:t>
      </w:r>
    </w:p>
    <w:p w14:paraId="4109C7A4" w14:textId="77777777" w:rsidR="007163B8" w:rsidRPr="00E27A9F" w:rsidRDefault="007163B8" w:rsidP="007163B8">
      <w:pPr>
        <w:pStyle w:val="NormalWeb"/>
        <w:spacing w:before="0" w:beforeAutospacing="0" w:after="0" w:afterAutospacing="0"/>
        <w:jc w:val="both"/>
        <w:rPr>
          <w:rFonts w:ascii="Calibri" w:hAnsi="Calibri" w:cs="Calibri"/>
          <w:szCs w:val="22"/>
        </w:rPr>
      </w:pPr>
    </w:p>
    <w:p w14:paraId="2F3CB353" w14:textId="77777777" w:rsidR="00E27A9F" w:rsidRDefault="00E27A9F" w:rsidP="007163B8">
      <w:pPr>
        <w:pStyle w:val="NormalWeb"/>
        <w:numPr>
          <w:ilvl w:val="0"/>
          <w:numId w:val="52"/>
        </w:numPr>
        <w:spacing w:before="0" w:beforeAutospacing="0" w:after="0" w:afterAutospacing="0"/>
        <w:jc w:val="both"/>
        <w:rPr>
          <w:rFonts w:ascii="Calibri" w:hAnsi="Calibri" w:cs="Calibri"/>
          <w:b/>
          <w:bCs/>
          <w:szCs w:val="22"/>
          <w:u w:val="single"/>
        </w:rPr>
      </w:pPr>
      <w:r w:rsidRPr="00E27A9F">
        <w:rPr>
          <w:rFonts w:ascii="Calibri" w:hAnsi="Calibri" w:cs="Calibri"/>
          <w:b/>
          <w:bCs/>
          <w:szCs w:val="22"/>
          <w:u w:val="single"/>
        </w:rPr>
        <w:t>Publicité et dépôt de l’accord</w:t>
      </w:r>
    </w:p>
    <w:p w14:paraId="46B83B56" w14:textId="77777777" w:rsidR="007163B8" w:rsidRPr="00E27A9F" w:rsidRDefault="007163B8" w:rsidP="007163B8">
      <w:pPr>
        <w:pStyle w:val="NormalWeb"/>
        <w:spacing w:before="0" w:beforeAutospacing="0" w:after="0" w:afterAutospacing="0"/>
        <w:ind w:left="1070"/>
        <w:jc w:val="both"/>
        <w:rPr>
          <w:rFonts w:ascii="Calibri" w:hAnsi="Calibri" w:cs="Calibri"/>
          <w:b/>
          <w:bCs/>
          <w:szCs w:val="22"/>
          <w:u w:val="single"/>
        </w:rPr>
      </w:pPr>
    </w:p>
    <w:p w14:paraId="24C93753"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 présent accord établi en 4 exemplaires originaux sera déposé conformément aux dispositions légales et règlementaires en vigueur au jour de la signature du présent accord. Un exemplaire original sera remis à chaque partie signataire. </w:t>
      </w:r>
    </w:p>
    <w:p w14:paraId="565C1FE7" w14:textId="77777777" w:rsid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En complément, le présent accord fera l’objet d’une communication sur les panneaux d’affichage.</w:t>
      </w:r>
    </w:p>
    <w:p w14:paraId="2740B5F7" w14:textId="77777777" w:rsidR="00111FE8" w:rsidRPr="00E27A9F" w:rsidRDefault="00111FE8" w:rsidP="007163B8">
      <w:pPr>
        <w:pStyle w:val="NormalWeb"/>
        <w:spacing w:before="0" w:beforeAutospacing="0" w:after="0" w:afterAutospacing="0"/>
        <w:jc w:val="both"/>
        <w:rPr>
          <w:rFonts w:ascii="Calibri" w:hAnsi="Calibri" w:cs="Calibri"/>
          <w:szCs w:val="22"/>
        </w:rPr>
      </w:pPr>
    </w:p>
    <w:p w14:paraId="78917E6C" w14:textId="77777777" w:rsidR="00E27A9F" w:rsidRPr="00E27A9F" w:rsidRDefault="00E27A9F" w:rsidP="007163B8">
      <w:pPr>
        <w:pStyle w:val="NormalWeb"/>
        <w:spacing w:before="0" w:beforeAutospacing="0" w:after="0" w:afterAutospacing="0"/>
        <w:jc w:val="both"/>
        <w:rPr>
          <w:rFonts w:ascii="Calibri" w:hAnsi="Calibri" w:cs="Calibri"/>
          <w:szCs w:val="22"/>
        </w:rPr>
      </w:pPr>
      <w:r w:rsidRPr="00E27A9F">
        <w:rPr>
          <w:rFonts w:ascii="Calibri" w:hAnsi="Calibri" w:cs="Calibri"/>
          <w:szCs w:val="22"/>
        </w:rPr>
        <w:t>Le présent accord entre en vigueur à compter de son dépôt.</w:t>
      </w:r>
    </w:p>
    <w:p w14:paraId="00ABF032" w14:textId="77777777" w:rsidR="00E905F7" w:rsidRPr="00E90DE3" w:rsidRDefault="00E905F7" w:rsidP="007163B8">
      <w:pPr>
        <w:rPr>
          <w:rFonts w:ascii="Calibri" w:hAnsi="Calibri" w:cs="Calibri"/>
          <w:szCs w:val="22"/>
        </w:rPr>
      </w:pPr>
    </w:p>
    <w:p w14:paraId="5F2A647C" w14:textId="77777777" w:rsidR="00EE2CD2" w:rsidRPr="00E90DE3" w:rsidRDefault="00F22B08" w:rsidP="007163B8">
      <w:pPr>
        <w:rPr>
          <w:rFonts w:ascii="Calibri" w:hAnsi="Calibri" w:cs="Calibri"/>
          <w:szCs w:val="22"/>
        </w:rPr>
      </w:pPr>
      <w:r w:rsidRPr="00E90DE3">
        <w:rPr>
          <w:rFonts w:ascii="Calibri" w:hAnsi="Calibri" w:cs="Calibri"/>
          <w:szCs w:val="22"/>
        </w:rPr>
        <w:t>Fait à</w:t>
      </w:r>
      <w:r w:rsidR="008316A9" w:rsidRPr="00E90DE3">
        <w:rPr>
          <w:rFonts w:ascii="Calibri" w:hAnsi="Calibri" w:cs="Calibri"/>
          <w:szCs w:val="22"/>
        </w:rPr>
        <w:t xml:space="preserve"> </w:t>
      </w:r>
      <w:r w:rsidR="009E06A3" w:rsidRPr="00E90DE3">
        <w:rPr>
          <w:rFonts w:ascii="Calibri" w:hAnsi="Calibri" w:cs="Calibri"/>
          <w:szCs w:val="22"/>
        </w:rPr>
        <w:t>St Gilles</w:t>
      </w:r>
    </w:p>
    <w:p w14:paraId="785DDD55" w14:textId="77777777" w:rsidR="00EE2CD2" w:rsidRPr="00E90DE3" w:rsidRDefault="009852A9" w:rsidP="007163B8">
      <w:pPr>
        <w:rPr>
          <w:rFonts w:ascii="Calibri" w:hAnsi="Calibri" w:cs="Calibri"/>
          <w:szCs w:val="22"/>
        </w:rPr>
      </w:pPr>
      <w:r w:rsidRPr="00B80A7F">
        <w:rPr>
          <w:rFonts w:ascii="Calibri" w:hAnsi="Calibri" w:cs="Calibri"/>
          <w:szCs w:val="22"/>
        </w:rPr>
        <w:t xml:space="preserve">Le </w:t>
      </w:r>
      <w:r w:rsidR="00B80A7F">
        <w:rPr>
          <w:rFonts w:ascii="Calibri" w:hAnsi="Calibri" w:cs="Calibri"/>
          <w:szCs w:val="22"/>
        </w:rPr>
        <w:t>26/03/2026</w:t>
      </w:r>
    </w:p>
    <w:p w14:paraId="44010DF3" w14:textId="77777777" w:rsidR="007A4697" w:rsidRPr="00E90DE3" w:rsidRDefault="007A4697" w:rsidP="007163B8">
      <w:pPr>
        <w:rPr>
          <w:rFonts w:ascii="Calibri" w:hAnsi="Calibri" w:cs="Calibri"/>
          <w:szCs w:val="22"/>
        </w:rPr>
      </w:pPr>
    </w:p>
    <w:p w14:paraId="7780F7B8" w14:textId="77777777" w:rsidR="00111FE8" w:rsidRPr="00E90DE3" w:rsidRDefault="00111FE8" w:rsidP="007163B8">
      <w:pPr>
        <w:tabs>
          <w:tab w:val="left" w:pos="5245"/>
        </w:tabs>
        <w:rPr>
          <w:rFonts w:ascii="Calibri" w:hAnsi="Calibri" w:cs="Calibri"/>
          <w:b/>
          <w:szCs w:val="22"/>
        </w:rPr>
      </w:pPr>
    </w:p>
    <w:p w14:paraId="29AC42E2" w14:textId="77777777" w:rsidR="00DB570E" w:rsidRPr="00E90DE3" w:rsidRDefault="003D7A34" w:rsidP="007163B8">
      <w:pPr>
        <w:tabs>
          <w:tab w:val="left" w:pos="5245"/>
        </w:tabs>
        <w:rPr>
          <w:rFonts w:ascii="Calibri" w:hAnsi="Calibri" w:cs="Calibri"/>
          <w:b/>
          <w:szCs w:val="22"/>
        </w:rPr>
      </w:pPr>
      <w:r>
        <w:rPr>
          <w:rFonts w:ascii="Calibri" w:hAnsi="Calibri" w:cs="Calibri"/>
          <w:szCs w:val="22"/>
        </w:rPr>
        <w:t>____________________</w:t>
      </w:r>
    </w:p>
    <w:p w14:paraId="508EA773" w14:textId="77777777" w:rsidR="00FF52FA" w:rsidRDefault="00FF52FA" w:rsidP="007163B8">
      <w:pPr>
        <w:tabs>
          <w:tab w:val="left" w:pos="5245"/>
        </w:tabs>
        <w:rPr>
          <w:rFonts w:ascii="Calibri" w:hAnsi="Calibri" w:cs="Calibri"/>
          <w:b/>
          <w:szCs w:val="22"/>
        </w:rPr>
      </w:pPr>
    </w:p>
    <w:p w14:paraId="0BBACE55" w14:textId="77777777" w:rsidR="00111FE8" w:rsidRPr="00E90DE3" w:rsidRDefault="00111FE8" w:rsidP="007163B8">
      <w:pPr>
        <w:tabs>
          <w:tab w:val="left" w:pos="5245"/>
        </w:tabs>
        <w:rPr>
          <w:rFonts w:ascii="Calibri" w:hAnsi="Calibri" w:cs="Calibri"/>
          <w:b/>
          <w:szCs w:val="22"/>
        </w:rPr>
      </w:pPr>
    </w:p>
    <w:p w14:paraId="188A4768" w14:textId="77777777" w:rsidR="005608C5" w:rsidRPr="00E90DE3" w:rsidRDefault="0022285E" w:rsidP="007163B8">
      <w:pPr>
        <w:tabs>
          <w:tab w:val="left" w:pos="5245"/>
        </w:tabs>
        <w:rPr>
          <w:rFonts w:ascii="Calibri" w:hAnsi="Calibri" w:cs="Calibri"/>
          <w:b/>
          <w:szCs w:val="22"/>
        </w:rPr>
      </w:pPr>
      <w:r w:rsidRPr="00633E49">
        <w:rPr>
          <w:rFonts w:ascii="Calibri" w:hAnsi="Calibri" w:cs="Calibri"/>
          <w:b/>
          <w:szCs w:val="22"/>
        </w:rPr>
        <w:t xml:space="preserve">Pour l’organisation syndicale </w:t>
      </w:r>
      <w:r w:rsidR="00633E49" w:rsidRPr="00633E49">
        <w:rPr>
          <w:rFonts w:ascii="Calibri" w:hAnsi="Calibri" w:cs="Calibri"/>
          <w:b/>
          <w:szCs w:val="22"/>
        </w:rPr>
        <w:t xml:space="preserve">CGTR </w:t>
      </w:r>
      <w:r w:rsidR="003D7A34">
        <w:rPr>
          <w:rFonts w:ascii="Calibri" w:hAnsi="Calibri" w:cs="Calibri"/>
          <w:szCs w:val="22"/>
        </w:rPr>
        <w:t>____________________</w:t>
      </w:r>
    </w:p>
    <w:p w14:paraId="0BE220EC" w14:textId="77777777" w:rsidR="00815A11" w:rsidRPr="00E90DE3" w:rsidRDefault="00815A11" w:rsidP="007163B8">
      <w:pPr>
        <w:tabs>
          <w:tab w:val="left" w:pos="5245"/>
        </w:tabs>
        <w:rPr>
          <w:rFonts w:ascii="Calibri" w:hAnsi="Calibri" w:cs="Calibri"/>
          <w:b/>
          <w:szCs w:val="22"/>
        </w:rPr>
      </w:pPr>
    </w:p>
    <w:p w14:paraId="7D15C3CA" w14:textId="77777777" w:rsidR="00F61A14" w:rsidRPr="00E90DE3" w:rsidRDefault="00F61A14" w:rsidP="007163B8">
      <w:pPr>
        <w:tabs>
          <w:tab w:val="left" w:pos="5670"/>
        </w:tabs>
        <w:rPr>
          <w:rFonts w:ascii="Calibri" w:hAnsi="Calibri" w:cs="Calibri"/>
          <w:b/>
          <w:i/>
          <w:szCs w:val="22"/>
          <w:u w:val="single"/>
        </w:rPr>
      </w:pPr>
    </w:p>
    <w:sectPr w:rsidR="00F61A14" w:rsidRPr="00E90DE3" w:rsidSect="00111FE8">
      <w:headerReference w:type="default" r:id="rId12"/>
      <w:footerReference w:type="default" r:id="rId13"/>
      <w:headerReference w:type="first" r:id="rId14"/>
      <w:footerReference w:type="first" r:id="rId15"/>
      <w:pgSz w:w="11906" w:h="16838" w:code="9"/>
      <w:pgMar w:top="1701" w:right="1418" w:bottom="1135" w:left="1418" w:header="284"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F285" w14:textId="77777777" w:rsidR="00D40151" w:rsidRDefault="00D40151">
      <w:r>
        <w:separator/>
      </w:r>
    </w:p>
  </w:endnote>
  <w:endnote w:type="continuationSeparator" w:id="0">
    <w:p w14:paraId="2879C09D" w14:textId="77777777" w:rsidR="00D40151" w:rsidRDefault="00D40151">
      <w:r>
        <w:continuationSeparator/>
      </w:r>
    </w:p>
  </w:endnote>
  <w:endnote w:type="continuationNotice" w:id="1">
    <w:p w14:paraId="475EEA29" w14:textId="77777777" w:rsidR="00D40151" w:rsidRDefault="00D40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20B6" w14:textId="77777777" w:rsidR="007163B8" w:rsidRPr="001F34DA" w:rsidRDefault="007163B8" w:rsidP="007163B8">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5</w:t>
    </w:r>
    <w:r w:rsidRPr="001F34DA">
      <w:rPr>
        <w:bCs/>
        <w:sz w:val="16"/>
        <w:szCs w:val="16"/>
      </w:rPr>
      <w:fldChar w:fldCharType="end"/>
    </w:r>
  </w:p>
  <w:p w14:paraId="78EFB4A4" w14:textId="77777777" w:rsidR="007163B8" w:rsidRPr="007163B8" w:rsidRDefault="007163B8" w:rsidP="007163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7026" w14:textId="77777777" w:rsidR="007163B8" w:rsidRPr="001F34DA" w:rsidRDefault="007163B8" w:rsidP="007163B8">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5</w:t>
    </w:r>
    <w:r w:rsidRPr="001F34DA">
      <w:rPr>
        <w:bCs/>
        <w:sz w:val="16"/>
        <w:szCs w:val="16"/>
      </w:rPr>
      <w:fldChar w:fldCharType="end"/>
    </w:r>
  </w:p>
  <w:p w14:paraId="2AE05738" w14:textId="77777777" w:rsidR="000A0A63" w:rsidRDefault="000A0A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3AC8" w14:textId="77777777" w:rsidR="00D40151" w:rsidRDefault="00D40151">
      <w:r>
        <w:separator/>
      </w:r>
    </w:p>
  </w:footnote>
  <w:footnote w:type="continuationSeparator" w:id="0">
    <w:p w14:paraId="293A1370" w14:textId="77777777" w:rsidR="00D40151" w:rsidRDefault="00D40151">
      <w:r>
        <w:continuationSeparator/>
      </w:r>
    </w:p>
  </w:footnote>
  <w:footnote w:type="continuationNotice" w:id="1">
    <w:p w14:paraId="4135AF67" w14:textId="77777777" w:rsidR="00D40151" w:rsidRDefault="00D40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DA825" w14:textId="77777777" w:rsidR="000A0A63" w:rsidRDefault="007163B8" w:rsidP="007163B8">
    <w:pPr>
      <w:pStyle w:val="En-tte"/>
      <w:rPr>
        <w:noProof/>
      </w:rPr>
    </w:pPr>
    <w:r w:rsidRPr="00EC7140">
      <w:rPr>
        <w:noProof/>
      </w:rPr>
      <w:pict w14:anchorId="7DD9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05573187" o:spid="_x0000_i1026" type="#_x0000_t75" style="width:155.25pt;height:69pt;visibility:visible">
          <v:imagedata r:id="rId1" o:title=""/>
        </v:shape>
      </w:pict>
    </w:r>
  </w:p>
  <w:p w14:paraId="0BF85E00" w14:textId="77777777" w:rsidR="007163B8" w:rsidRPr="007163B8" w:rsidRDefault="007163B8" w:rsidP="007163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AFD2" w14:textId="77777777" w:rsidR="007163B8" w:rsidRDefault="007163B8">
    <w:pPr>
      <w:pStyle w:val="En-tte"/>
      <w:rPr>
        <w:noProof/>
      </w:rPr>
    </w:pPr>
    <w:r w:rsidRPr="00EC7140">
      <w:rPr>
        <w:noProof/>
      </w:rPr>
      <w:pict w14:anchorId="1FBCD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69pt;visibility:visible">
          <v:imagedata r:id="rId1" o:title=""/>
        </v:shape>
      </w:pict>
    </w:r>
  </w:p>
  <w:p w14:paraId="41C1F4A3" w14:textId="77777777" w:rsidR="007163B8" w:rsidRDefault="007163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FC0BF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235E205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EAAA5B8"/>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4CB04FD"/>
    <w:multiLevelType w:val="hybridMultilevel"/>
    <w:tmpl w:val="F566F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FB6DBF"/>
    <w:multiLevelType w:val="hybridMultilevel"/>
    <w:tmpl w:val="256CED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2E3C6D"/>
    <w:multiLevelType w:val="hybridMultilevel"/>
    <w:tmpl w:val="CE2E30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DE15C0"/>
    <w:multiLevelType w:val="hybridMultilevel"/>
    <w:tmpl w:val="25801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F148D2"/>
    <w:multiLevelType w:val="hybridMultilevel"/>
    <w:tmpl w:val="90DA7812"/>
    <w:lvl w:ilvl="0" w:tplc="837E060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BB7875"/>
    <w:multiLevelType w:val="hybridMultilevel"/>
    <w:tmpl w:val="F62A3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3920E2"/>
    <w:multiLevelType w:val="hybridMultilevel"/>
    <w:tmpl w:val="573C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3D69B4"/>
    <w:multiLevelType w:val="hybridMultilevel"/>
    <w:tmpl w:val="4530A3CA"/>
    <w:lvl w:ilvl="0" w:tplc="59545334">
      <w:start w:val="1"/>
      <w:numFmt w:val="decimal"/>
      <w:lvlText w:val="%1-"/>
      <w:lvlJc w:val="left"/>
      <w:pPr>
        <w:ind w:left="1070" w:hanging="71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5447CAD"/>
    <w:multiLevelType w:val="hybridMultilevel"/>
    <w:tmpl w:val="0BF28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DD1122"/>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5BB4"/>
    <w:multiLevelType w:val="hybridMultilevel"/>
    <w:tmpl w:val="3C028E36"/>
    <w:lvl w:ilvl="0" w:tplc="4F8E5236">
      <w:start w:val="3"/>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797C60"/>
    <w:multiLevelType w:val="hybridMultilevel"/>
    <w:tmpl w:val="89F60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184688"/>
    <w:multiLevelType w:val="hybridMultilevel"/>
    <w:tmpl w:val="31D28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6F56AE"/>
    <w:multiLevelType w:val="hybridMultilevel"/>
    <w:tmpl w:val="48EE3F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DC2B73"/>
    <w:multiLevelType w:val="hybridMultilevel"/>
    <w:tmpl w:val="1EEA452C"/>
    <w:lvl w:ilvl="0" w:tplc="63E029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61E556F"/>
    <w:multiLevelType w:val="hybridMultilevel"/>
    <w:tmpl w:val="7C80D964"/>
    <w:lvl w:ilvl="0" w:tplc="8AECFD0C">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6573CF"/>
    <w:multiLevelType w:val="hybridMultilevel"/>
    <w:tmpl w:val="5CA49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E949CD"/>
    <w:multiLevelType w:val="hybridMultilevel"/>
    <w:tmpl w:val="B62AF6CA"/>
    <w:lvl w:ilvl="0" w:tplc="3C68F668">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4331A3"/>
    <w:multiLevelType w:val="hybridMultilevel"/>
    <w:tmpl w:val="F3628FDA"/>
    <w:lvl w:ilvl="0" w:tplc="63E029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556BBA"/>
    <w:multiLevelType w:val="hybridMultilevel"/>
    <w:tmpl w:val="05EA2E12"/>
    <w:lvl w:ilvl="0" w:tplc="BCC0A866">
      <w:numFmt w:val="bullet"/>
      <w:lvlText w:val="-"/>
      <w:lvlJc w:val="left"/>
      <w:pPr>
        <w:ind w:left="720" w:hanging="360"/>
      </w:pPr>
      <w:rPr>
        <w:rFonts w:ascii="Arial" w:eastAsia="Apto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032159"/>
    <w:multiLevelType w:val="hybridMultilevel"/>
    <w:tmpl w:val="3412E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334276"/>
    <w:multiLevelType w:val="hybridMultilevel"/>
    <w:tmpl w:val="AD5E9E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FE16E71"/>
    <w:multiLevelType w:val="hybridMultilevel"/>
    <w:tmpl w:val="5CC20E64"/>
    <w:lvl w:ilvl="0" w:tplc="040C0001">
      <w:start w:val="1"/>
      <w:numFmt w:val="bullet"/>
      <w:lvlText w:val=""/>
      <w:lvlJc w:val="left"/>
      <w:pPr>
        <w:ind w:left="725" w:hanging="360"/>
      </w:pPr>
      <w:rPr>
        <w:rFonts w:ascii="Symbol" w:hAnsi="Symbol" w:hint="default"/>
      </w:rPr>
    </w:lvl>
    <w:lvl w:ilvl="1" w:tplc="040C0003">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26" w15:restartNumberingAfterBreak="0">
    <w:nsid w:val="40246C2C"/>
    <w:multiLevelType w:val="hybridMultilevel"/>
    <w:tmpl w:val="311A4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2352E6D"/>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0E2B55"/>
    <w:multiLevelType w:val="hybridMultilevel"/>
    <w:tmpl w:val="22CC4CE6"/>
    <w:lvl w:ilvl="0" w:tplc="040C000F">
      <w:start w:val="1"/>
      <w:numFmt w:val="decimal"/>
      <w:lvlText w:val="%1."/>
      <w:lvlJc w:val="left"/>
      <w:pPr>
        <w:ind w:left="725" w:hanging="360"/>
      </w:pPr>
    </w:lvl>
    <w:lvl w:ilvl="1" w:tplc="040C0019" w:tentative="1">
      <w:start w:val="1"/>
      <w:numFmt w:val="lowerLetter"/>
      <w:lvlText w:val="%2."/>
      <w:lvlJc w:val="left"/>
      <w:pPr>
        <w:ind w:left="1445" w:hanging="360"/>
      </w:pPr>
    </w:lvl>
    <w:lvl w:ilvl="2" w:tplc="040C001B" w:tentative="1">
      <w:start w:val="1"/>
      <w:numFmt w:val="lowerRoman"/>
      <w:lvlText w:val="%3."/>
      <w:lvlJc w:val="right"/>
      <w:pPr>
        <w:ind w:left="2165" w:hanging="180"/>
      </w:pPr>
    </w:lvl>
    <w:lvl w:ilvl="3" w:tplc="040C000F" w:tentative="1">
      <w:start w:val="1"/>
      <w:numFmt w:val="decimal"/>
      <w:lvlText w:val="%4."/>
      <w:lvlJc w:val="left"/>
      <w:pPr>
        <w:ind w:left="2885" w:hanging="360"/>
      </w:pPr>
    </w:lvl>
    <w:lvl w:ilvl="4" w:tplc="040C0019" w:tentative="1">
      <w:start w:val="1"/>
      <w:numFmt w:val="lowerLetter"/>
      <w:lvlText w:val="%5."/>
      <w:lvlJc w:val="left"/>
      <w:pPr>
        <w:ind w:left="3605" w:hanging="360"/>
      </w:pPr>
    </w:lvl>
    <w:lvl w:ilvl="5" w:tplc="040C001B" w:tentative="1">
      <w:start w:val="1"/>
      <w:numFmt w:val="lowerRoman"/>
      <w:lvlText w:val="%6."/>
      <w:lvlJc w:val="right"/>
      <w:pPr>
        <w:ind w:left="4325" w:hanging="180"/>
      </w:pPr>
    </w:lvl>
    <w:lvl w:ilvl="6" w:tplc="040C000F" w:tentative="1">
      <w:start w:val="1"/>
      <w:numFmt w:val="decimal"/>
      <w:lvlText w:val="%7."/>
      <w:lvlJc w:val="left"/>
      <w:pPr>
        <w:ind w:left="5045" w:hanging="360"/>
      </w:pPr>
    </w:lvl>
    <w:lvl w:ilvl="7" w:tplc="040C0019" w:tentative="1">
      <w:start w:val="1"/>
      <w:numFmt w:val="lowerLetter"/>
      <w:lvlText w:val="%8."/>
      <w:lvlJc w:val="left"/>
      <w:pPr>
        <w:ind w:left="5765" w:hanging="360"/>
      </w:pPr>
    </w:lvl>
    <w:lvl w:ilvl="8" w:tplc="040C001B" w:tentative="1">
      <w:start w:val="1"/>
      <w:numFmt w:val="lowerRoman"/>
      <w:lvlText w:val="%9."/>
      <w:lvlJc w:val="right"/>
      <w:pPr>
        <w:ind w:left="6485" w:hanging="180"/>
      </w:pPr>
    </w:lvl>
  </w:abstractNum>
  <w:abstractNum w:abstractNumId="29" w15:restartNumberingAfterBreak="0">
    <w:nsid w:val="43A54732"/>
    <w:multiLevelType w:val="hybridMultilevel"/>
    <w:tmpl w:val="E032A08E"/>
    <w:lvl w:ilvl="0" w:tplc="363283E6">
      <w:start w:val="65"/>
      <w:numFmt w:val="bullet"/>
      <w:lvlText w:val="-"/>
      <w:lvlJc w:val="left"/>
      <w:pPr>
        <w:ind w:left="365" w:hanging="360"/>
      </w:pPr>
      <w:rPr>
        <w:rFonts w:ascii="Tahoma" w:eastAsia="Times New Roman" w:hAnsi="Tahoma" w:cs="Tahoma" w:hint="default"/>
      </w:rPr>
    </w:lvl>
    <w:lvl w:ilvl="1" w:tplc="040C0003">
      <w:start w:val="1"/>
      <w:numFmt w:val="bullet"/>
      <w:lvlText w:val="o"/>
      <w:lvlJc w:val="left"/>
      <w:pPr>
        <w:ind w:left="1085" w:hanging="360"/>
      </w:pPr>
      <w:rPr>
        <w:rFonts w:ascii="Courier New" w:hAnsi="Courier New" w:cs="Courier New" w:hint="default"/>
      </w:rPr>
    </w:lvl>
    <w:lvl w:ilvl="2" w:tplc="040C0005" w:tentative="1">
      <w:start w:val="1"/>
      <w:numFmt w:val="bullet"/>
      <w:lvlText w:val=""/>
      <w:lvlJc w:val="left"/>
      <w:pPr>
        <w:ind w:left="1805" w:hanging="360"/>
      </w:pPr>
      <w:rPr>
        <w:rFonts w:ascii="Wingdings" w:hAnsi="Wingdings" w:hint="default"/>
      </w:rPr>
    </w:lvl>
    <w:lvl w:ilvl="3" w:tplc="040C0001" w:tentative="1">
      <w:start w:val="1"/>
      <w:numFmt w:val="bullet"/>
      <w:lvlText w:val=""/>
      <w:lvlJc w:val="left"/>
      <w:pPr>
        <w:ind w:left="2525" w:hanging="360"/>
      </w:pPr>
      <w:rPr>
        <w:rFonts w:ascii="Symbol" w:hAnsi="Symbol" w:hint="default"/>
      </w:rPr>
    </w:lvl>
    <w:lvl w:ilvl="4" w:tplc="040C0003" w:tentative="1">
      <w:start w:val="1"/>
      <w:numFmt w:val="bullet"/>
      <w:lvlText w:val="o"/>
      <w:lvlJc w:val="left"/>
      <w:pPr>
        <w:ind w:left="3245" w:hanging="360"/>
      </w:pPr>
      <w:rPr>
        <w:rFonts w:ascii="Courier New" w:hAnsi="Courier New" w:cs="Courier New" w:hint="default"/>
      </w:rPr>
    </w:lvl>
    <w:lvl w:ilvl="5" w:tplc="040C0005" w:tentative="1">
      <w:start w:val="1"/>
      <w:numFmt w:val="bullet"/>
      <w:lvlText w:val=""/>
      <w:lvlJc w:val="left"/>
      <w:pPr>
        <w:ind w:left="3965" w:hanging="360"/>
      </w:pPr>
      <w:rPr>
        <w:rFonts w:ascii="Wingdings" w:hAnsi="Wingdings" w:hint="default"/>
      </w:rPr>
    </w:lvl>
    <w:lvl w:ilvl="6" w:tplc="040C0001" w:tentative="1">
      <w:start w:val="1"/>
      <w:numFmt w:val="bullet"/>
      <w:lvlText w:val=""/>
      <w:lvlJc w:val="left"/>
      <w:pPr>
        <w:ind w:left="4685" w:hanging="360"/>
      </w:pPr>
      <w:rPr>
        <w:rFonts w:ascii="Symbol" w:hAnsi="Symbol" w:hint="default"/>
      </w:rPr>
    </w:lvl>
    <w:lvl w:ilvl="7" w:tplc="040C0003" w:tentative="1">
      <w:start w:val="1"/>
      <w:numFmt w:val="bullet"/>
      <w:lvlText w:val="o"/>
      <w:lvlJc w:val="left"/>
      <w:pPr>
        <w:ind w:left="5405" w:hanging="360"/>
      </w:pPr>
      <w:rPr>
        <w:rFonts w:ascii="Courier New" w:hAnsi="Courier New" w:cs="Courier New" w:hint="default"/>
      </w:rPr>
    </w:lvl>
    <w:lvl w:ilvl="8" w:tplc="040C0005" w:tentative="1">
      <w:start w:val="1"/>
      <w:numFmt w:val="bullet"/>
      <w:lvlText w:val=""/>
      <w:lvlJc w:val="left"/>
      <w:pPr>
        <w:ind w:left="6125" w:hanging="360"/>
      </w:pPr>
      <w:rPr>
        <w:rFonts w:ascii="Wingdings" w:hAnsi="Wingdings" w:hint="default"/>
      </w:rPr>
    </w:lvl>
  </w:abstractNum>
  <w:abstractNum w:abstractNumId="30" w15:restartNumberingAfterBreak="0">
    <w:nsid w:val="47303632"/>
    <w:multiLevelType w:val="hybridMultilevel"/>
    <w:tmpl w:val="57443838"/>
    <w:lvl w:ilvl="0" w:tplc="C2907ED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3B68C7"/>
    <w:multiLevelType w:val="hybridMultilevel"/>
    <w:tmpl w:val="CFA483C0"/>
    <w:lvl w:ilvl="0" w:tplc="63E029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DA4901"/>
    <w:multiLevelType w:val="hybridMultilevel"/>
    <w:tmpl w:val="FD7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D4E6046"/>
    <w:multiLevelType w:val="hybridMultilevel"/>
    <w:tmpl w:val="5ECAC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0B27C31"/>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1C5AFA"/>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46453F6"/>
    <w:multiLevelType w:val="hybridMultilevel"/>
    <w:tmpl w:val="DC3A61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7867087"/>
    <w:multiLevelType w:val="hybridMultilevel"/>
    <w:tmpl w:val="34AAD17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85F7D6F"/>
    <w:multiLevelType w:val="hybridMultilevel"/>
    <w:tmpl w:val="DDA0F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14C6D"/>
    <w:multiLevelType w:val="hybridMultilevel"/>
    <w:tmpl w:val="48EE3F7E"/>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44A39F5"/>
    <w:multiLevelType w:val="hybridMultilevel"/>
    <w:tmpl w:val="505E8DA8"/>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85C5C24"/>
    <w:multiLevelType w:val="hybridMultilevel"/>
    <w:tmpl w:val="27DA5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680356"/>
    <w:multiLevelType w:val="hybridMultilevel"/>
    <w:tmpl w:val="8ADA66A0"/>
    <w:lvl w:ilvl="0" w:tplc="CF441296">
      <w:numFmt w:val="bullet"/>
      <w:lvlText w:val=""/>
      <w:lvlJc w:val="left"/>
      <w:pPr>
        <w:ind w:left="1080" w:hanging="360"/>
      </w:pPr>
      <w:rPr>
        <w:rFonts w:ascii="Wingdings" w:eastAsia="Times New Roman"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99B35AA"/>
    <w:multiLevelType w:val="hybridMultilevel"/>
    <w:tmpl w:val="F1AE2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9DB31CE"/>
    <w:multiLevelType w:val="hybridMultilevel"/>
    <w:tmpl w:val="AC74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B684F30"/>
    <w:multiLevelType w:val="hybridMultilevel"/>
    <w:tmpl w:val="3A1A4A46"/>
    <w:lvl w:ilvl="0" w:tplc="F45AA2B2">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6B864B0F"/>
    <w:multiLevelType w:val="hybridMultilevel"/>
    <w:tmpl w:val="C64012DE"/>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F567C47"/>
    <w:multiLevelType w:val="hybridMultilevel"/>
    <w:tmpl w:val="2376E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1F5167"/>
    <w:multiLevelType w:val="hybridMultilevel"/>
    <w:tmpl w:val="24B6B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A124F7"/>
    <w:multiLevelType w:val="hybridMultilevel"/>
    <w:tmpl w:val="2F566E5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96D2037"/>
    <w:multiLevelType w:val="hybridMultilevel"/>
    <w:tmpl w:val="3C9C7CBA"/>
    <w:lvl w:ilvl="0" w:tplc="87D44DB8">
      <w:start w:val="1"/>
      <w:numFmt w:val="bullet"/>
      <w:lvlText w:val="-"/>
      <w:lvlJc w:val="left"/>
      <w:pPr>
        <w:tabs>
          <w:tab w:val="num" w:pos="720"/>
        </w:tabs>
        <w:ind w:left="720" w:hanging="360"/>
      </w:pPr>
      <w:rPr>
        <w:rFonts w:ascii="Times New Roman" w:hAnsi="Times New Roman" w:hint="default"/>
      </w:rPr>
    </w:lvl>
    <w:lvl w:ilvl="1" w:tplc="DFA8CB92" w:tentative="1">
      <w:start w:val="1"/>
      <w:numFmt w:val="bullet"/>
      <w:lvlText w:val="-"/>
      <w:lvlJc w:val="left"/>
      <w:pPr>
        <w:tabs>
          <w:tab w:val="num" w:pos="1440"/>
        </w:tabs>
        <w:ind w:left="1440" w:hanging="360"/>
      </w:pPr>
      <w:rPr>
        <w:rFonts w:ascii="Times New Roman" w:hAnsi="Times New Roman" w:hint="default"/>
      </w:rPr>
    </w:lvl>
    <w:lvl w:ilvl="2" w:tplc="527A64A0" w:tentative="1">
      <w:start w:val="1"/>
      <w:numFmt w:val="bullet"/>
      <w:lvlText w:val="-"/>
      <w:lvlJc w:val="left"/>
      <w:pPr>
        <w:tabs>
          <w:tab w:val="num" w:pos="2160"/>
        </w:tabs>
        <w:ind w:left="2160" w:hanging="360"/>
      </w:pPr>
      <w:rPr>
        <w:rFonts w:ascii="Times New Roman" w:hAnsi="Times New Roman" w:hint="default"/>
      </w:rPr>
    </w:lvl>
    <w:lvl w:ilvl="3" w:tplc="BEC05490" w:tentative="1">
      <w:start w:val="1"/>
      <w:numFmt w:val="bullet"/>
      <w:lvlText w:val="-"/>
      <w:lvlJc w:val="left"/>
      <w:pPr>
        <w:tabs>
          <w:tab w:val="num" w:pos="2880"/>
        </w:tabs>
        <w:ind w:left="2880" w:hanging="360"/>
      </w:pPr>
      <w:rPr>
        <w:rFonts w:ascii="Times New Roman" w:hAnsi="Times New Roman" w:hint="default"/>
      </w:rPr>
    </w:lvl>
    <w:lvl w:ilvl="4" w:tplc="A0986C16" w:tentative="1">
      <w:start w:val="1"/>
      <w:numFmt w:val="bullet"/>
      <w:lvlText w:val="-"/>
      <w:lvlJc w:val="left"/>
      <w:pPr>
        <w:tabs>
          <w:tab w:val="num" w:pos="3600"/>
        </w:tabs>
        <w:ind w:left="3600" w:hanging="360"/>
      </w:pPr>
      <w:rPr>
        <w:rFonts w:ascii="Times New Roman" w:hAnsi="Times New Roman" w:hint="default"/>
      </w:rPr>
    </w:lvl>
    <w:lvl w:ilvl="5" w:tplc="EBD4B808" w:tentative="1">
      <w:start w:val="1"/>
      <w:numFmt w:val="bullet"/>
      <w:lvlText w:val="-"/>
      <w:lvlJc w:val="left"/>
      <w:pPr>
        <w:tabs>
          <w:tab w:val="num" w:pos="4320"/>
        </w:tabs>
        <w:ind w:left="4320" w:hanging="360"/>
      </w:pPr>
      <w:rPr>
        <w:rFonts w:ascii="Times New Roman" w:hAnsi="Times New Roman" w:hint="default"/>
      </w:rPr>
    </w:lvl>
    <w:lvl w:ilvl="6" w:tplc="7C5A08B0" w:tentative="1">
      <w:start w:val="1"/>
      <w:numFmt w:val="bullet"/>
      <w:lvlText w:val="-"/>
      <w:lvlJc w:val="left"/>
      <w:pPr>
        <w:tabs>
          <w:tab w:val="num" w:pos="5040"/>
        </w:tabs>
        <w:ind w:left="5040" w:hanging="360"/>
      </w:pPr>
      <w:rPr>
        <w:rFonts w:ascii="Times New Roman" w:hAnsi="Times New Roman" w:hint="default"/>
      </w:rPr>
    </w:lvl>
    <w:lvl w:ilvl="7" w:tplc="944CBF66" w:tentative="1">
      <w:start w:val="1"/>
      <w:numFmt w:val="bullet"/>
      <w:lvlText w:val="-"/>
      <w:lvlJc w:val="left"/>
      <w:pPr>
        <w:tabs>
          <w:tab w:val="num" w:pos="5760"/>
        </w:tabs>
        <w:ind w:left="5760" w:hanging="360"/>
      </w:pPr>
      <w:rPr>
        <w:rFonts w:ascii="Times New Roman" w:hAnsi="Times New Roman" w:hint="default"/>
      </w:rPr>
    </w:lvl>
    <w:lvl w:ilvl="8" w:tplc="1FE29108"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A085982"/>
    <w:multiLevelType w:val="hybridMultilevel"/>
    <w:tmpl w:val="1DC2E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851302"/>
    <w:multiLevelType w:val="hybridMultilevel"/>
    <w:tmpl w:val="7FA0C0F0"/>
    <w:lvl w:ilvl="0" w:tplc="D532788E">
      <w:numFmt w:val="bullet"/>
      <w:lvlText w:val=""/>
      <w:lvlJc w:val="left"/>
      <w:pPr>
        <w:tabs>
          <w:tab w:val="num" w:pos="1065"/>
        </w:tabs>
        <w:ind w:left="1065" w:hanging="360"/>
      </w:pPr>
      <w:rPr>
        <w:rFonts w:ascii="Symbol" w:eastAsia="Arial Unicode MS" w:hAnsi="Symbo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3" w15:restartNumberingAfterBreak="0">
    <w:nsid w:val="7F692C5D"/>
    <w:multiLevelType w:val="hybridMultilevel"/>
    <w:tmpl w:val="5AE2F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8104571">
    <w:abstractNumId w:val="18"/>
  </w:num>
  <w:num w:numId="2" w16cid:durableId="1899785412">
    <w:abstractNumId w:val="21"/>
  </w:num>
  <w:num w:numId="3" w16cid:durableId="1466125403">
    <w:abstractNumId w:val="39"/>
  </w:num>
  <w:num w:numId="4" w16cid:durableId="217743190">
    <w:abstractNumId w:val="49"/>
  </w:num>
  <w:num w:numId="5" w16cid:durableId="1550259283">
    <w:abstractNumId w:val="37"/>
  </w:num>
  <w:num w:numId="6" w16cid:durableId="1897281874">
    <w:abstractNumId w:val="24"/>
  </w:num>
  <w:num w:numId="7" w16cid:durableId="1294288619">
    <w:abstractNumId w:val="16"/>
  </w:num>
  <w:num w:numId="8" w16cid:durableId="1960213822">
    <w:abstractNumId w:val="46"/>
  </w:num>
  <w:num w:numId="9" w16cid:durableId="269822762">
    <w:abstractNumId w:val="35"/>
  </w:num>
  <w:num w:numId="10" w16cid:durableId="398022399">
    <w:abstractNumId w:val="52"/>
  </w:num>
  <w:num w:numId="11" w16cid:durableId="1297956560">
    <w:abstractNumId w:val="34"/>
  </w:num>
  <w:num w:numId="12" w16cid:durableId="1989554873">
    <w:abstractNumId w:val="13"/>
  </w:num>
  <w:num w:numId="13" w16cid:durableId="341208399">
    <w:abstractNumId w:val="36"/>
  </w:num>
  <w:num w:numId="14" w16cid:durableId="1211263484">
    <w:abstractNumId w:val="40"/>
  </w:num>
  <w:num w:numId="15" w16cid:durableId="621881174">
    <w:abstractNumId w:val="42"/>
  </w:num>
  <w:num w:numId="16" w16cid:durableId="1162626916">
    <w:abstractNumId w:val="3"/>
  </w:num>
  <w:num w:numId="17" w16cid:durableId="352535707">
    <w:abstractNumId w:val="47"/>
  </w:num>
  <w:num w:numId="18" w16cid:durableId="749615804">
    <w:abstractNumId w:val="26"/>
  </w:num>
  <w:num w:numId="19" w16cid:durableId="2011905032">
    <w:abstractNumId w:val="45"/>
  </w:num>
  <w:num w:numId="20" w16cid:durableId="1079979262">
    <w:abstractNumId w:val="8"/>
  </w:num>
  <w:num w:numId="21" w16cid:durableId="1277954388">
    <w:abstractNumId w:val="11"/>
  </w:num>
  <w:num w:numId="22" w16cid:durableId="2102677626">
    <w:abstractNumId w:val="53"/>
  </w:num>
  <w:num w:numId="23" w16cid:durableId="264001313">
    <w:abstractNumId w:val="51"/>
  </w:num>
  <w:num w:numId="24" w16cid:durableId="1229026575">
    <w:abstractNumId w:val="15"/>
  </w:num>
  <w:num w:numId="25" w16cid:durableId="141898013">
    <w:abstractNumId w:val="48"/>
  </w:num>
  <w:num w:numId="26" w16cid:durableId="1690526456">
    <w:abstractNumId w:val="44"/>
  </w:num>
  <w:num w:numId="27" w16cid:durableId="180628839">
    <w:abstractNumId w:val="6"/>
  </w:num>
  <w:num w:numId="28" w16cid:durableId="182012515">
    <w:abstractNumId w:val="9"/>
  </w:num>
  <w:num w:numId="29" w16cid:durableId="1776557657">
    <w:abstractNumId w:val="33"/>
  </w:num>
  <w:num w:numId="30" w16cid:durableId="1944534510">
    <w:abstractNumId w:val="38"/>
  </w:num>
  <w:num w:numId="31" w16cid:durableId="323321442">
    <w:abstractNumId w:val="14"/>
  </w:num>
  <w:num w:numId="32" w16cid:durableId="1289892652">
    <w:abstractNumId w:val="31"/>
  </w:num>
  <w:num w:numId="33" w16cid:durableId="1707750096">
    <w:abstractNumId w:val="30"/>
  </w:num>
  <w:num w:numId="34" w16cid:durableId="618684989">
    <w:abstractNumId w:val="7"/>
  </w:num>
  <w:num w:numId="35" w16cid:durableId="2059863995">
    <w:abstractNumId w:val="20"/>
  </w:num>
  <w:num w:numId="36" w16cid:durableId="1061830190">
    <w:abstractNumId w:val="32"/>
  </w:num>
  <w:num w:numId="37" w16cid:durableId="829174689">
    <w:abstractNumId w:val="2"/>
  </w:num>
  <w:num w:numId="38" w16cid:durableId="1687780996">
    <w:abstractNumId w:val="1"/>
  </w:num>
  <w:num w:numId="39" w16cid:durableId="1901092038">
    <w:abstractNumId w:val="19"/>
  </w:num>
  <w:num w:numId="40" w16cid:durableId="1955474250">
    <w:abstractNumId w:val="29"/>
  </w:num>
  <w:num w:numId="41" w16cid:durableId="2117407496">
    <w:abstractNumId w:val="25"/>
  </w:num>
  <w:num w:numId="42" w16cid:durableId="1155563094">
    <w:abstractNumId w:val="28"/>
  </w:num>
  <w:num w:numId="43" w16cid:durableId="2005623690">
    <w:abstractNumId w:val="50"/>
  </w:num>
  <w:num w:numId="44" w16cid:durableId="1875069789">
    <w:abstractNumId w:val="5"/>
  </w:num>
  <w:num w:numId="45" w16cid:durableId="1624186961">
    <w:abstractNumId w:val="27"/>
  </w:num>
  <w:num w:numId="46" w16cid:durableId="1965770758">
    <w:abstractNumId w:val="12"/>
  </w:num>
  <w:num w:numId="47" w16cid:durableId="1612399684">
    <w:abstractNumId w:val="22"/>
  </w:num>
  <w:num w:numId="48" w16cid:durableId="361328243">
    <w:abstractNumId w:val="0"/>
  </w:num>
  <w:num w:numId="49" w16cid:durableId="296645222">
    <w:abstractNumId w:val="11"/>
  </w:num>
  <w:num w:numId="50" w16cid:durableId="2068911145">
    <w:abstractNumId w:val="53"/>
    <w:lvlOverride w:ilvl="0"/>
    <w:lvlOverride w:ilvl="1"/>
    <w:lvlOverride w:ilvl="2"/>
    <w:lvlOverride w:ilvl="3"/>
    <w:lvlOverride w:ilvl="4"/>
    <w:lvlOverride w:ilvl="5"/>
    <w:lvlOverride w:ilvl="6"/>
    <w:lvlOverride w:ilvl="7"/>
    <w:lvlOverride w:ilvl="8"/>
  </w:num>
  <w:num w:numId="51" w16cid:durableId="277415572">
    <w:abstractNumId w:val="51"/>
    <w:lvlOverride w:ilvl="0"/>
    <w:lvlOverride w:ilvl="1"/>
    <w:lvlOverride w:ilvl="2"/>
    <w:lvlOverride w:ilvl="3"/>
    <w:lvlOverride w:ilvl="4"/>
    <w:lvlOverride w:ilvl="5"/>
    <w:lvlOverride w:ilvl="6"/>
    <w:lvlOverride w:ilvl="7"/>
    <w:lvlOverride w:ilvl="8"/>
  </w:num>
  <w:num w:numId="52" w16cid:durableId="65416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7541919">
    <w:abstractNumId w:val="21"/>
    <w:lvlOverride w:ilvl="0"/>
    <w:lvlOverride w:ilvl="1"/>
    <w:lvlOverride w:ilvl="2"/>
    <w:lvlOverride w:ilvl="3"/>
    <w:lvlOverride w:ilvl="4"/>
    <w:lvlOverride w:ilvl="5"/>
    <w:lvlOverride w:ilvl="6"/>
    <w:lvlOverride w:ilvl="7"/>
    <w:lvlOverride w:ilvl="8"/>
  </w:num>
  <w:num w:numId="54" w16cid:durableId="1143353563">
    <w:abstractNumId w:val="17"/>
    <w:lvlOverride w:ilvl="0"/>
    <w:lvlOverride w:ilvl="1"/>
    <w:lvlOverride w:ilvl="2"/>
    <w:lvlOverride w:ilvl="3"/>
    <w:lvlOverride w:ilvl="4"/>
    <w:lvlOverride w:ilvl="5"/>
    <w:lvlOverride w:ilvl="6"/>
    <w:lvlOverride w:ilvl="7"/>
    <w:lvlOverride w:ilvl="8"/>
  </w:num>
  <w:num w:numId="55" w16cid:durableId="2075006025">
    <w:abstractNumId w:val="41"/>
  </w:num>
  <w:num w:numId="56" w16cid:durableId="1621647522">
    <w:abstractNumId w:val="43"/>
  </w:num>
  <w:num w:numId="57" w16cid:durableId="1790976690">
    <w:abstractNumId w:val="4"/>
  </w:num>
  <w:num w:numId="58" w16cid:durableId="13733089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0F2"/>
    <w:rsid w:val="0000419A"/>
    <w:rsid w:val="00007608"/>
    <w:rsid w:val="00021E26"/>
    <w:rsid w:val="00022062"/>
    <w:rsid w:val="00030910"/>
    <w:rsid w:val="000314CB"/>
    <w:rsid w:val="00036646"/>
    <w:rsid w:val="00042F01"/>
    <w:rsid w:val="00047398"/>
    <w:rsid w:val="00047B31"/>
    <w:rsid w:val="00053F08"/>
    <w:rsid w:val="00057901"/>
    <w:rsid w:val="0006208E"/>
    <w:rsid w:val="00076544"/>
    <w:rsid w:val="00081B0D"/>
    <w:rsid w:val="00081EE4"/>
    <w:rsid w:val="00083E19"/>
    <w:rsid w:val="000842D7"/>
    <w:rsid w:val="000A0A63"/>
    <w:rsid w:val="000A0F42"/>
    <w:rsid w:val="000A195B"/>
    <w:rsid w:val="000A52C2"/>
    <w:rsid w:val="000C4095"/>
    <w:rsid w:val="000D1AEE"/>
    <w:rsid w:val="000D4AED"/>
    <w:rsid w:val="000D6258"/>
    <w:rsid w:val="000D6A1B"/>
    <w:rsid w:val="00103E64"/>
    <w:rsid w:val="00110CFF"/>
    <w:rsid w:val="00111FE8"/>
    <w:rsid w:val="00114231"/>
    <w:rsid w:val="001166F4"/>
    <w:rsid w:val="001233AB"/>
    <w:rsid w:val="001268C2"/>
    <w:rsid w:val="00127DFC"/>
    <w:rsid w:val="00130D6E"/>
    <w:rsid w:val="00134C41"/>
    <w:rsid w:val="00142417"/>
    <w:rsid w:val="00145988"/>
    <w:rsid w:val="0015070E"/>
    <w:rsid w:val="00151316"/>
    <w:rsid w:val="00152331"/>
    <w:rsid w:val="001523CE"/>
    <w:rsid w:val="00152F62"/>
    <w:rsid w:val="00167F4E"/>
    <w:rsid w:val="001704ED"/>
    <w:rsid w:val="001727DD"/>
    <w:rsid w:val="00174FC0"/>
    <w:rsid w:val="0017555E"/>
    <w:rsid w:val="001870ED"/>
    <w:rsid w:val="001A0BFD"/>
    <w:rsid w:val="001A68A9"/>
    <w:rsid w:val="001B1C7D"/>
    <w:rsid w:val="001B46FD"/>
    <w:rsid w:val="001C6C4A"/>
    <w:rsid w:val="001C7131"/>
    <w:rsid w:val="001D34C3"/>
    <w:rsid w:val="001E68C3"/>
    <w:rsid w:val="00202289"/>
    <w:rsid w:val="00214A7D"/>
    <w:rsid w:val="00215254"/>
    <w:rsid w:val="0022285E"/>
    <w:rsid w:val="002309D5"/>
    <w:rsid w:val="00231F3E"/>
    <w:rsid w:val="00235F11"/>
    <w:rsid w:val="00251546"/>
    <w:rsid w:val="00251BB0"/>
    <w:rsid w:val="002563A4"/>
    <w:rsid w:val="00256E2C"/>
    <w:rsid w:val="00260F76"/>
    <w:rsid w:val="0026456F"/>
    <w:rsid w:val="00264FF3"/>
    <w:rsid w:val="00275BE4"/>
    <w:rsid w:val="00286A0D"/>
    <w:rsid w:val="00292EF7"/>
    <w:rsid w:val="00293C7A"/>
    <w:rsid w:val="002A163F"/>
    <w:rsid w:val="002A3C4B"/>
    <w:rsid w:val="002A4E21"/>
    <w:rsid w:val="002B1317"/>
    <w:rsid w:val="002C3251"/>
    <w:rsid w:val="002C3997"/>
    <w:rsid w:val="002D7919"/>
    <w:rsid w:val="002F3D5F"/>
    <w:rsid w:val="00301C9C"/>
    <w:rsid w:val="00306817"/>
    <w:rsid w:val="0030749E"/>
    <w:rsid w:val="00312729"/>
    <w:rsid w:val="003164A1"/>
    <w:rsid w:val="003164C5"/>
    <w:rsid w:val="00331616"/>
    <w:rsid w:val="00335C8B"/>
    <w:rsid w:val="00335CE3"/>
    <w:rsid w:val="00346E30"/>
    <w:rsid w:val="003536AD"/>
    <w:rsid w:val="00353800"/>
    <w:rsid w:val="00354C0C"/>
    <w:rsid w:val="0037038C"/>
    <w:rsid w:val="0037514A"/>
    <w:rsid w:val="00390D11"/>
    <w:rsid w:val="003933F8"/>
    <w:rsid w:val="00396EB9"/>
    <w:rsid w:val="003978A1"/>
    <w:rsid w:val="003A45BC"/>
    <w:rsid w:val="003B155C"/>
    <w:rsid w:val="003B16A7"/>
    <w:rsid w:val="003C64CA"/>
    <w:rsid w:val="003D502D"/>
    <w:rsid w:val="003D7A34"/>
    <w:rsid w:val="003D7EC9"/>
    <w:rsid w:val="003E1F82"/>
    <w:rsid w:val="003F34E7"/>
    <w:rsid w:val="003F3C93"/>
    <w:rsid w:val="003F3D1C"/>
    <w:rsid w:val="00402D37"/>
    <w:rsid w:val="00405E4D"/>
    <w:rsid w:val="00406AFE"/>
    <w:rsid w:val="00423980"/>
    <w:rsid w:val="00426F14"/>
    <w:rsid w:val="00433618"/>
    <w:rsid w:val="00445567"/>
    <w:rsid w:val="0045167D"/>
    <w:rsid w:val="00461F76"/>
    <w:rsid w:val="00481273"/>
    <w:rsid w:val="0048455C"/>
    <w:rsid w:val="00485F11"/>
    <w:rsid w:val="00486976"/>
    <w:rsid w:val="004A0F36"/>
    <w:rsid w:val="004A39BD"/>
    <w:rsid w:val="004B5B82"/>
    <w:rsid w:val="004C54E9"/>
    <w:rsid w:val="004E0FB5"/>
    <w:rsid w:val="004E2E42"/>
    <w:rsid w:val="004E775D"/>
    <w:rsid w:val="004F480A"/>
    <w:rsid w:val="004F53E6"/>
    <w:rsid w:val="004F6E1E"/>
    <w:rsid w:val="005018BA"/>
    <w:rsid w:val="0051487B"/>
    <w:rsid w:val="0052245C"/>
    <w:rsid w:val="0052719A"/>
    <w:rsid w:val="00531D0D"/>
    <w:rsid w:val="005358D7"/>
    <w:rsid w:val="00542ECD"/>
    <w:rsid w:val="00543EDB"/>
    <w:rsid w:val="005457B4"/>
    <w:rsid w:val="0054655F"/>
    <w:rsid w:val="00552E7D"/>
    <w:rsid w:val="005549E1"/>
    <w:rsid w:val="00555DA9"/>
    <w:rsid w:val="005608C5"/>
    <w:rsid w:val="00562A30"/>
    <w:rsid w:val="00562A41"/>
    <w:rsid w:val="00566B51"/>
    <w:rsid w:val="005740A7"/>
    <w:rsid w:val="00577DFA"/>
    <w:rsid w:val="00580A70"/>
    <w:rsid w:val="005932F0"/>
    <w:rsid w:val="00594338"/>
    <w:rsid w:val="00596B08"/>
    <w:rsid w:val="005A1028"/>
    <w:rsid w:val="005A6DB6"/>
    <w:rsid w:val="005C0E38"/>
    <w:rsid w:val="005D0B82"/>
    <w:rsid w:val="005D16E2"/>
    <w:rsid w:val="005D347E"/>
    <w:rsid w:val="005D46B3"/>
    <w:rsid w:val="005D5000"/>
    <w:rsid w:val="005D515D"/>
    <w:rsid w:val="005E4FFE"/>
    <w:rsid w:val="005F670D"/>
    <w:rsid w:val="0060315B"/>
    <w:rsid w:val="00605646"/>
    <w:rsid w:val="00612123"/>
    <w:rsid w:val="00612F31"/>
    <w:rsid w:val="00622917"/>
    <w:rsid w:val="006249CA"/>
    <w:rsid w:val="00624C29"/>
    <w:rsid w:val="00624D67"/>
    <w:rsid w:val="00633E49"/>
    <w:rsid w:val="0063668F"/>
    <w:rsid w:val="00640D1B"/>
    <w:rsid w:val="0064262A"/>
    <w:rsid w:val="00642B65"/>
    <w:rsid w:val="00645D88"/>
    <w:rsid w:val="0066016D"/>
    <w:rsid w:val="0066182A"/>
    <w:rsid w:val="006706CB"/>
    <w:rsid w:val="00684005"/>
    <w:rsid w:val="00685F57"/>
    <w:rsid w:val="006A24A4"/>
    <w:rsid w:val="006A5F44"/>
    <w:rsid w:val="006A7ADE"/>
    <w:rsid w:val="006B6403"/>
    <w:rsid w:val="006C4844"/>
    <w:rsid w:val="006C50CD"/>
    <w:rsid w:val="006D7F71"/>
    <w:rsid w:val="006E389B"/>
    <w:rsid w:val="006E443F"/>
    <w:rsid w:val="006F67F9"/>
    <w:rsid w:val="007116B7"/>
    <w:rsid w:val="00711AFC"/>
    <w:rsid w:val="007163B8"/>
    <w:rsid w:val="00721296"/>
    <w:rsid w:val="007270E6"/>
    <w:rsid w:val="007274E0"/>
    <w:rsid w:val="00731FAB"/>
    <w:rsid w:val="007344C2"/>
    <w:rsid w:val="0073473D"/>
    <w:rsid w:val="00735A4D"/>
    <w:rsid w:val="00736A03"/>
    <w:rsid w:val="00736E9C"/>
    <w:rsid w:val="00742B3C"/>
    <w:rsid w:val="00752648"/>
    <w:rsid w:val="007613B9"/>
    <w:rsid w:val="00766FF7"/>
    <w:rsid w:val="0076759D"/>
    <w:rsid w:val="00775559"/>
    <w:rsid w:val="007769FF"/>
    <w:rsid w:val="00776A67"/>
    <w:rsid w:val="007772F4"/>
    <w:rsid w:val="00790408"/>
    <w:rsid w:val="00797F32"/>
    <w:rsid w:val="007A4697"/>
    <w:rsid w:val="007B153B"/>
    <w:rsid w:val="007C1106"/>
    <w:rsid w:val="007C23EA"/>
    <w:rsid w:val="007C67A8"/>
    <w:rsid w:val="007D1D43"/>
    <w:rsid w:val="007E22E7"/>
    <w:rsid w:val="007E7278"/>
    <w:rsid w:val="007F31C3"/>
    <w:rsid w:val="007F5C38"/>
    <w:rsid w:val="008016CF"/>
    <w:rsid w:val="00802A15"/>
    <w:rsid w:val="00804AD8"/>
    <w:rsid w:val="00815A11"/>
    <w:rsid w:val="008253BF"/>
    <w:rsid w:val="008312FC"/>
    <w:rsid w:val="008316A9"/>
    <w:rsid w:val="0083251F"/>
    <w:rsid w:val="00832E18"/>
    <w:rsid w:val="00852FD6"/>
    <w:rsid w:val="0085446F"/>
    <w:rsid w:val="00866D7B"/>
    <w:rsid w:val="00877C97"/>
    <w:rsid w:val="008814FA"/>
    <w:rsid w:val="00884540"/>
    <w:rsid w:val="00896898"/>
    <w:rsid w:val="008977BC"/>
    <w:rsid w:val="008A23CE"/>
    <w:rsid w:val="008B2ED0"/>
    <w:rsid w:val="008B4343"/>
    <w:rsid w:val="008B52CD"/>
    <w:rsid w:val="008D2707"/>
    <w:rsid w:val="008D7AC4"/>
    <w:rsid w:val="008F289A"/>
    <w:rsid w:val="00904C74"/>
    <w:rsid w:val="00906640"/>
    <w:rsid w:val="00906AD5"/>
    <w:rsid w:val="00907341"/>
    <w:rsid w:val="00913F90"/>
    <w:rsid w:val="0092165B"/>
    <w:rsid w:val="00921A54"/>
    <w:rsid w:val="00927089"/>
    <w:rsid w:val="00932DDF"/>
    <w:rsid w:val="009366CB"/>
    <w:rsid w:val="00940467"/>
    <w:rsid w:val="009476A9"/>
    <w:rsid w:val="0095219D"/>
    <w:rsid w:val="009575AF"/>
    <w:rsid w:val="00961C82"/>
    <w:rsid w:val="00973B51"/>
    <w:rsid w:val="00974440"/>
    <w:rsid w:val="009777E2"/>
    <w:rsid w:val="00981027"/>
    <w:rsid w:val="0098299A"/>
    <w:rsid w:val="009835D5"/>
    <w:rsid w:val="009852A9"/>
    <w:rsid w:val="00985D3E"/>
    <w:rsid w:val="00991034"/>
    <w:rsid w:val="009915DE"/>
    <w:rsid w:val="00992410"/>
    <w:rsid w:val="00992E38"/>
    <w:rsid w:val="00994C2E"/>
    <w:rsid w:val="009A06EC"/>
    <w:rsid w:val="009B3152"/>
    <w:rsid w:val="009B4D3A"/>
    <w:rsid w:val="009B53F8"/>
    <w:rsid w:val="009D4325"/>
    <w:rsid w:val="009E06A3"/>
    <w:rsid w:val="009E74AC"/>
    <w:rsid w:val="009F4B04"/>
    <w:rsid w:val="00A07E69"/>
    <w:rsid w:val="00A115D9"/>
    <w:rsid w:val="00A150FA"/>
    <w:rsid w:val="00A17851"/>
    <w:rsid w:val="00A27525"/>
    <w:rsid w:val="00A27A32"/>
    <w:rsid w:val="00A27A86"/>
    <w:rsid w:val="00A33DAF"/>
    <w:rsid w:val="00A3650F"/>
    <w:rsid w:val="00A439C4"/>
    <w:rsid w:val="00A44417"/>
    <w:rsid w:val="00A4601C"/>
    <w:rsid w:val="00A4735B"/>
    <w:rsid w:val="00A47FD5"/>
    <w:rsid w:val="00A5654F"/>
    <w:rsid w:val="00A76A25"/>
    <w:rsid w:val="00A775AF"/>
    <w:rsid w:val="00A80C5E"/>
    <w:rsid w:val="00A85C4D"/>
    <w:rsid w:val="00A929BF"/>
    <w:rsid w:val="00A92A12"/>
    <w:rsid w:val="00A94EED"/>
    <w:rsid w:val="00A97381"/>
    <w:rsid w:val="00A97FCE"/>
    <w:rsid w:val="00AB4645"/>
    <w:rsid w:val="00AC6015"/>
    <w:rsid w:val="00AD2D60"/>
    <w:rsid w:val="00AD7AD2"/>
    <w:rsid w:val="00AF1CAA"/>
    <w:rsid w:val="00AF1D02"/>
    <w:rsid w:val="00AF6913"/>
    <w:rsid w:val="00B1011D"/>
    <w:rsid w:val="00B10714"/>
    <w:rsid w:val="00B138E4"/>
    <w:rsid w:val="00B17BFF"/>
    <w:rsid w:val="00B2017F"/>
    <w:rsid w:val="00B2317E"/>
    <w:rsid w:val="00B308C6"/>
    <w:rsid w:val="00B32450"/>
    <w:rsid w:val="00B41A7B"/>
    <w:rsid w:val="00B432B4"/>
    <w:rsid w:val="00B450F9"/>
    <w:rsid w:val="00B52328"/>
    <w:rsid w:val="00B56CFB"/>
    <w:rsid w:val="00B5798A"/>
    <w:rsid w:val="00B62DF9"/>
    <w:rsid w:val="00B6366D"/>
    <w:rsid w:val="00B65159"/>
    <w:rsid w:val="00B701AD"/>
    <w:rsid w:val="00B80A7F"/>
    <w:rsid w:val="00B83CDC"/>
    <w:rsid w:val="00B8703D"/>
    <w:rsid w:val="00B94CF0"/>
    <w:rsid w:val="00B95CFB"/>
    <w:rsid w:val="00B97B56"/>
    <w:rsid w:val="00BA0DD6"/>
    <w:rsid w:val="00BA596E"/>
    <w:rsid w:val="00BA779C"/>
    <w:rsid w:val="00BB6CAE"/>
    <w:rsid w:val="00BC3F5C"/>
    <w:rsid w:val="00BC4DE1"/>
    <w:rsid w:val="00BC5EE0"/>
    <w:rsid w:val="00BC7D85"/>
    <w:rsid w:val="00BE16D3"/>
    <w:rsid w:val="00BE59B3"/>
    <w:rsid w:val="00BF23F7"/>
    <w:rsid w:val="00BF4099"/>
    <w:rsid w:val="00C006C4"/>
    <w:rsid w:val="00C00C74"/>
    <w:rsid w:val="00C02AF4"/>
    <w:rsid w:val="00C04498"/>
    <w:rsid w:val="00C10650"/>
    <w:rsid w:val="00C10F57"/>
    <w:rsid w:val="00C11E54"/>
    <w:rsid w:val="00C24057"/>
    <w:rsid w:val="00C34F2A"/>
    <w:rsid w:val="00C3531A"/>
    <w:rsid w:val="00C3657C"/>
    <w:rsid w:val="00C414F7"/>
    <w:rsid w:val="00C42E8F"/>
    <w:rsid w:val="00C438AC"/>
    <w:rsid w:val="00C53C3A"/>
    <w:rsid w:val="00C65C5B"/>
    <w:rsid w:val="00C714E7"/>
    <w:rsid w:val="00CA167A"/>
    <w:rsid w:val="00CA43EA"/>
    <w:rsid w:val="00CA4428"/>
    <w:rsid w:val="00CB62BD"/>
    <w:rsid w:val="00CC43D2"/>
    <w:rsid w:val="00CC6DFE"/>
    <w:rsid w:val="00CC73A0"/>
    <w:rsid w:val="00CD19A1"/>
    <w:rsid w:val="00CD2933"/>
    <w:rsid w:val="00CD523B"/>
    <w:rsid w:val="00CD5E32"/>
    <w:rsid w:val="00CF1736"/>
    <w:rsid w:val="00CF3C74"/>
    <w:rsid w:val="00D00C65"/>
    <w:rsid w:val="00D0261C"/>
    <w:rsid w:val="00D06989"/>
    <w:rsid w:val="00D120F2"/>
    <w:rsid w:val="00D21D7C"/>
    <w:rsid w:val="00D37D10"/>
    <w:rsid w:val="00D40151"/>
    <w:rsid w:val="00D409D7"/>
    <w:rsid w:val="00D54D42"/>
    <w:rsid w:val="00D611F3"/>
    <w:rsid w:val="00D61E46"/>
    <w:rsid w:val="00D675A1"/>
    <w:rsid w:val="00D679D6"/>
    <w:rsid w:val="00D755FC"/>
    <w:rsid w:val="00D934A1"/>
    <w:rsid w:val="00DA0250"/>
    <w:rsid w:val="00DA031A"/>
    <w:rsid w:val="00DA3532"/>
    <w:rsid w:val="00DA5237"/>
    <w:rsid w:val="00DA5DED"/>
    <w:rsid w:val="00DA61AB"/>
    <w:rsid w:val="00DA7753"/>
    <w:rsid w:val="00DB1540"/>
    <w:rsid w:val="00DB570E"/>
    <w:rsid w:val="00DD3F6C"/>
    <w:rsid w:val="00DD56E7"/>
    <w:rsid w:val="00DE2394"/>
    <w:rsid w:val="00DE660F"/>
    <w:rsid w:val="00E02650"/>
    <w:rsid w:val="00E04CBD"/>
    <w:rsid w:val="00E1037C"/>
    <w:rsid w:val="00E13005"/>
    <w:rsid w:val="00E267A0"/>
    <w:rsid w:val="00E27A9F"/>
    <w:rsid w:val="00E47223"/>
    <w:rsid w:val="00E570AE"/>
    <w:rsid w:val="00E6195A"/>
    <w:rsid w:val="00E638B1"/>
    <w:rsid w:val="00E774E2"/>
    <w:rsid w:val="00E842A0"/>
    <w:rsid w:val="00E85542"/>
    <w:rsid w:val="00E905F7"/>
    <w:rsid w:val="00E90932"/>
    <w:rsid w:val="00E90DE3"/>
    <w:rsid w:val="00E926DF"/>
    <w:rsid w:val="00E95817"/>
    <w:rsid w:val="00EB037A"/>
    <w:rsid w:val="00EB10F0"/>
    <w:rsid w:val="00EB1CE9"/>
    <w:rsid w:val="00EB1F7B"/>
    <w:rsid w:val="00EB2A7C"/>
    <w:rsid w:val="00EB48C0"/>
    <w:rsid w:val="00EC2172"/>
    <w:rsid w:val="00EC5F88"/>
    <w:rsid w:val="00EE0F50"/>
    <w:rsid w:val="00EE2CD2"/>
    <w:rsid w:val="00EE3E5D"/>
    <w:rsid w:val="00EE704E"/>
    <w:rsid w:val="00EF0BCC"/>
    <w:rsid w:val="00F001EB"/>
    <w:rsid w:val="00F0069F"/>
    <w:rsid w:val="00F04598"/>
    <w:rsid w:val="00F0543C"/>
    <w:rsid w:val="00F05F03"/>
    <w:rsid w:val="00F108DB"/>
    <w:rsid w:val="00F20709"/>
    <w:rsid w:val="00F22B08"/>
    <w:rsid w:val="00F23EA3"/>
    <w:rsid w:val="00F34C05"/>
    <w:rsid w:val="00F37F1A"/>
    <w:rsid w:val="00F520B1"/>
    <w:rsid w:val="00F56913"/>
    <w:rsid w:val="00F56E9D"/>
    <w:rsid w:val="00F6141F"/>
    <w:rsid w:val="00F61A14"/>
    <w:rsid w:val="00F66EA2"/>
    <w:rsid w:val="00F76A53"/>
    <w:rsid w:val="00F81B1F"/>
    <w:rsid w:val="00FA1F61"/>
    <w:rsid w:val="00FA6BE2"/>
    <w:rsid w:val="00FD6533"/>
    <w:rsid w:val="00FD6FB9"/>
    <w:rsid w:val="00FE04B2"/>
    <w:rsid w:val="00FE17D6"/>
    <w:rsid w:val="00FE1CB6"/>
    <w:rsid w:val="00FE3F21"/>
    <w:rsid w:val="00FE4599"/>
    <w:rsid w:val="00FE53BD"/>
    <w:rsid w:val="00FE6172"/>
    <w:rsid w:val="00FF1651"/>
    <w:rsid w:val="00FF52FA"/>
    <w:rsid w:val="00FF54EB"/>
  </w:rsids>
  <m:mathPr>
    <m:mathFont m:val="Cambria Math"/>
    <m:brkBin m:val="before"/>
    <m:brkBinSub m:val="--"/>
    <m:smallFrac m:val="0"/>
    <m:dispDef/>
    <m:lMargin m:val="0"/>
    <m:rMargin m:val="0"/>
    <m:defJc m:val="centerGroup"/>
    <m:wrapIndent m:val="1440"/>
    <m:intLim m:val="subSup"/>
    <m:naryLim m:val="undOvr"/>
  </m:mathPr>
  <w:themeFontLang w:val="fr-R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87466"/>
  <w15:chartTrackingRefBased/>
  <w15:docId w15:val="{63E2D5D8-1519-48EB-BFDB-86518F1A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RE" w:eastAsia="fr-R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AF4"/>
    <w:pPr>
      <w:jc w:val="both"/>
    </w:pPr>
    <w:rPr>
      <w:rFonts w:ascii="Arial" w:hAnsi="Arial"/>
      <w:sz w:val="22"/>
      <w:lang w:val="fr-FR" w:eastAsia="fr-FR"/>
    </w:rPr>
  </w:style>
  <w:style w:type="paragraph" w:styleId="Titre1">
    <w:name w:val="heading 1"/>
    <w:aliases w:val="Titre 1 Acte"/>
    <w:basedOn w:val="Normal"/>
    <w:next w:val="Normal"/>
    <w:qFormat/>
    <w:rsid w:val="007E7278"/>
    <w:pPr>
      <w:keepNext/>
      <w:pBdr>
        <w:top w:val="single" w:sz="4" w:space="1" w:color="auto"/>
        <w:left w:val="single" w:sz="4" w:space="4" w:color="auto"/>
        <w:bottom w:val="single" w:sz="4" w:space="1" w:color="auto"/>
        <w:right w:val="single" w:sz="4" w:space="4" w:color="auto"/>
      </w:pBdr>
      <w:spacing w:before="480" w:after="240"/>
      <w:jc w:val="center"/>
      <w:outlineLvl w:val="0"/>
    </w:pPr>
    <w:rPr>
      <w:b/>
      <w:sz w:val="32"/>
    </w:rPr>
  </w:style>
  <w:style w:type="paragraph" w:styleId="Titre2">
    <w:name w:val="heading 2"/>
    <w:aliases w:val="Titre 2 Acte"/>
    <w:basedOn w:val="Normal"/>
    <w:next w:val="Normal"/>
    <w:qFormat/>
    <w:rsid w:val="003E1F82"/>
    <w:pPr>
      <w:keepNext/>
      <w:spacing w:before="240" w:after="240"/>
      <w:jc w:val="left"/>
      <w:outlineLvl w:val="1"/>
    </w:pPr>
    <w:rPr>
      <w:b/>
      <w:sz w:val="28"/>
      <w:u w:val="single"/>
    </w:rPr>
  </w:style>
  <w:style w:type="paragraph" w:styleId="Titre3">
    <w:name w:val="heading 3"/>
    <w:basedOn w:val="Normal"/>
    <w:next w:val="Normal"/>
    <w:link w:val="Titre3Car"/>
    <w:unhideWhenUsed/>
    <w:qFormat/>
    <w:rsid w:val="005D0B82"/>
    <w:pPr>
      <w:keepNext/>
      <w:spacing w:before="240" w:after="60"/>
      <w:outlineLvl w:val="2"/>
    </w:pPr>
    <w:rPr>
      <w:rFonts w:ascii="Calibri Light" w:hAnsi="Calibri Light"/>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Pieddepage">
    <w:name w:val="footer"/>
    <w:basedOn w:val="Normal"/>
    <w:link w:val="PieddepageCar"/>
    <w:uiPriority w:val="99"/>
    <w:pPr>
      <w:tabs>
        <w:tab w:val="center" w:pos="4536"/>
        <w:tab w:val="right" w:pos="9072"/>
      </w:tabs>
    </w:pPr>
  </w:style>
  <w:style w:type="paragraph" w:customStyle="1" w:styleId="Adresse">
    <w:name w:val="Adresse"/>
    <w:basedOn w:val="Normal"/>
    <w:next w:val="Normal"/>
    <w:pPr>
      <w:ind w:left="4536"/>
      <w:jc w:val="left"/>
    </w:pPr>
  </w:style>
  <w:style w:type="paragraph" w:customStyle="1" w:styleId="Normalsansretrait">
    <w:name w:val="Normal sans retrait"/>
    <w:basedOn w:val="Normal"/>
    <w:next w:val="Normal"/>
    <w:rsid w:val="0095219D"/>
    <w:pPr>
      <w:jc w:val="left"/>
    </w:pPr>
  </w:style>
  <w:style w:type="character" w:styleId="Numrodepage">
    <w:name w:val="page number"/>
    <w:basedOn w:val="Policepardfaut"/>
  </w:style>
  <w:style w:type="paragraph" w:customStyle="1" w:styleId="Titre3Acte">
    <w:name w:val="Titre 3 Acte"/>
    <w:basedOn w:val="Titre2"/>
    <w:next w:val="Normal"/>
    <w:rsid w:val="004E0FB5"/>
    <w:pPr>
      <w:jc w:val="center"/>
    </w:pPr>
  </w:style>
  <w:style w:type="character" w:customStyle="1" w:styleId="Policequestion">
    <w:name w:val="Police question"/>
    <w:rPr>
      <w:b/>
      <w:color w:val="auto"/>
      <w:bdr w:val="none" w:sz="0" w:space="0" w:color="auto"/>
      <w:shd w:val="clear" w:color="auto" w:fill="C0C0C0"/>
    </w:rPr>
  </w:style>
  <w:style w:type="paragraph" w:styleId="En-tte">
    <w:name w:val="header"/>
    <w:basedOn w:val="Normal"/>
    <w:link w:val="En-tteCar"/>
    <w:uiPriority w:val="99"/>
    <w:rsid w:val="009F4B04"/>
    <w:pPr>
      <w:tabs>
        <w:tab w:val="center" w:pos="4536"/>
        <w:tab w:val="right" w:pos="9072"/>
      </w:tabs>
    </w:pPr>
  </w:style>
  <w:style w:type="character" w:customStyle="1" w:styleId="En-tteCar">
    <w:name w:val="En-tête Car"/>
    <w:link w:val="En-tte"/>
    <w:uiPriority w:val="99"/>
    <w:rsid w:val="009F4B04"/>
    <w:rPr>
      <w:rFonts w:ascii="Arial" w:hAnsi="Arial"/>
      <w:sz w:val="22"/>
    </w:rPr>
  </w:style>
  <w:style w:type="character" w:styleId="Lienhypertexte">
    <w:name w:val="Hyperlink"/>
    <w:rsid w:val="006A24A4"/>
    <w:rPr>
      <w:color w:val="0000FF"/>
      <w:u w:val="single"/>
    </w:rPr>
  </w:style>
  <w:style w:type="paragraph" w:styleId="Paragraphedeliste">
    <w:name w:val="List Paragraph"/>
    <w:basedOn w:val="Normal"/>
    <w:uiPriority w:val="34"/>
    <w:qFormat/>
    <w:rsid w:val="00275BE4"/>
    <w:pPr>
      <w:ind w:left="708"/>
    </w:pPr>
  </w:style>
  <w:style w:type="paragraph" w:styleId="Textedebulles">
    <w:name w:val="Balloon Text"/>
    <w:basedOn w:val="Normal"/>
    <w:link w:val="TextedebullesCar"/>
    <w:rsid w:val="0022285E"/>
    <w:rPr>
      <w:rFonts w:ascii="Tahoma" w:hAnsi="Tahoma" w:cs="Tahoma"/>
      <w:sz w:val="16"/>
      <w:szCs w:val="16"/>
    </w:rPr>
  </w:style>
  <w:style w:type="character" w:customStyle="1" w:styleId="TextedebullesCar">
    <w:name w:val="Texte de bulles Car"/>
    <w:link w:val="Textedebulles"/>
    <w:rsid w:val="0022285E"/>
    <w:rPr>
      <w:rFonts w:ascii="Tahoma" w:hAnsi="Tahoma" w:cs="Tahoma"/>
      <w:sz w:val="16"/>
      <w:szCs w:val="16"/>
    </w:rPr>
  </w:style>
  <w:style w:type="paragraph" w:customStyle="1" w:styleId="texte">
    <w:name w:val="texte"/>
    <w:basedOn w:val="Textebrut"/>
    <w:rsid w:val="001B46FD"/>
    <w:rPr>
      <w:rFonts w:ascii="Arial" w:eastAsia="MS Mincho" w:hAnsi="Arial" w:cs="Arial"/>
      <w:sz w:val="22"/>
      <w:lang w:val="x-none"/>
    </w:rPr>
  </w:style>
  <w:style w:type="paragraph" w:styleId="Textebrut">
    <w:name w:val="Plain Text"/>
    <w:basedOn w:val="Normal"/>
    <w:link w:val="TextebrutCar"/>
    <w:rsid w:val="001B46FD"/>
    <w:rPr>
      <w:rFonts w:ascii="Courier New" w:hAnsi="Courier New" w:cs="Courier New"/>
      <w:sz w:val="20"/>
    </w:rPr>
  </w:style>
  <w:style w:type="character" w:customStyle="1" w:styleId="TextebrutCar">
    <w:name w:val="Texte brut Car"/>
    <w:link w:val="Textebrut"/>
    <w:rsid w:val="001B46FD"/>
    <w:rPr>
      <w:rFonts w:ascii="Courier New" w:hAnsi="Courier New" w:cs="Courier New"/>
    </w:rPr>
  </w:style>
  <w:style w:type="character" w:styleId="Marquedecommentaire">
    <w:name w:val="annotation reference"/>
    <w:rsid w:val="00FA6BE2"/>
    <w:rPr>
      <w:sz w:val="16"/>
      <w:szCs w:val="16"/>
    </w:rPr>
  </w:style>
  <w:style w:type="paragraph" w:styleId="Commentaire">
    <w:name w:val="annotation text"/>
    <w:basedOn w:val="Normal"/>
    <w:link w:val="CommentaireCar"/>
    <w:rsid w:val="00FA6BE2"/>
    <w:rPr>
      <w:sz w:val="20"/>
    </w:rPr>
  </w:style>
  <w:style w:type="character" w:customStyle="1" w:styleId="CommentaireCar">
    <w:name w:val="Commentaire Car"/>
    <w:link w:val="Commentaire"/>
    <w:rsid w:val="00FA6BE2"/>
    <w:rPr>
      <w:rFonts w:ascii="Arial" w:hAnsi="Arial"/>
    </w:rPr>
  </w:style>
  <w:style w:type="paragraph" w:styleId="Objetducommentaire">
    <w:name w:val="annotation subject"/>
    <w:basedOn w:val="Commentaire"/>
    <w:next w:val="Commentaire"/>
    <w:link w:val="ObjetducommentaireCar"/>
    <w:rsid w:val="00FA6BE2"/>
    <w:rPr>
      <w:b/>
      <w:bCs/>
    </w:rPr>
  </w:style>
  <w:style w:type="character" w:customStyle="1" w:styleId="ObjetducommentaireCar">
    <w:name w:val="Objet du commentaire Car"/>
    <w:link w:val="Objetducommentaire"/>
    <w:rsid w:val="00FA6BE2"/>
    <w:rPr>
      <w:rFonts w:ascii="Arial" w:hAnsi="Arial"/>
      <w:b/>
      <w:bCs/>
    </w:rPr>
  </w:style>
  <w:style w:type="character" w:customStyle="1" w:styleId="PieddepageCar">
    <w:name w:val="Pied de page Car"/>
    <w:link w:val="Pieddepage"/>
    <w:uiPriority w:val="99"/>
    <w:rsid w:val="00DB570E"/>
    <w:rPr>
      <w:rFonts w:ascii="Arial" w:hAnsi="Arial"/>
      <w:sz w:val="22"/>
    </w:rPr>
  </w:style>
  <w:style w:type="character" w:customStyle="1" w:styleId="Titre3Car">
    <w:name w:val="Titre 3 Car"/>
    <w:link w:val="Titre3"/>
    <w:rsid w:val="005D0B82"/>
    <w:rPr>
      <w:rFonts w:ascii="Calibri Light" w:eastAsia="Times New Roman" w:hAnsi="Calibri Light" w:cs="Times New Roman"/>
      <w:b/>
      <w:bCs/>
      <w:sz w:val="26"/>
      <w:szCs w:val="26"/>
    </w:rPr>
  </w:style>
  <w:style w:type="paragraph" w:styleId="Liste">
    <w:name w:val="List"/>
    <w:basedOn w:val="Normal"/>
    <w:rsid w:val="005D0B82"/>
    <w:pPr>
      <w:ind w:left="283" w:hanging="283"/>
      <w:contextualSpacing/>
    </w:pPr>
  </w:style>
  <w:style w:type="paragraph" w:styleId="Listepuces">
    <w:name w:val="List Bullet"/>
    <w:basedOn w:val="Normal"/>
    <w:rsid w:val="005D0B82"/>
    <w:pPr>
      <w:numPr>
        <w:numId w:val="37"/>
      </w:numPr>
      <w:contextualSpacing/>
    </w:pPr>
  </w:style>
  <w:style w:type="paragraph" w:styleId="Listepuces2">
    <w:name w:val="List Bullet 2"/>
    <w:basedOn w:val="Normal"/>
    <w:rsid w:val="005D0B82"/>
    <w:pPr>
      <w:numPr>
        <w:numId w:val="38"/>
      </w:numPr>
      <w:contextualSpacing/>
    </w:pPr>
  </w:style>
  <w:style w:type="paragraph" w:styleId="Titre">
    <w:name w:val="Title"/>
    <w:basedOn w:val="Normal"/>
    <w:next w:val="Normal"/>
    <w:link w:val="TitreCar"/>
    <w:qFormat/>
    <w:rsid w:val="005D0B8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D0B82"/>
    <w:rPr>
      <w:rFonts w:ascii="Calibri Light" w:eastAsia="Times New Roman" w:hAnsi="Calibri Light" w:cs="Times New Roman"/>
      <w:b/>
      <w:bCs/>
      <w:kern w:val="28"/>
      <w:sz w:val="32"/>
      <w:szCs w:val="32"/>
    </w:rPr>
  </w:style>
  <w:style w:type="paragraph" w:styleId="Corpsdetexte">
    <w:name w:val="Body Text"/>
    <w:basedOn w:val="Normal"/>
    <w:link w:val="CorpsdetexteCar"/>
    <w:rsid w:val="005D0B82"/>
    <w:pPr>
      <w:spacing w:after="120"/>
    </w:pPr>
  </w:style>
  <w:style w:type="character" w:customStyle="1" w:styleId="CorpsdetexteCar">
    <w:name w:val="Corps de texte Car"/>
    <w:link w:val="Corpsdetexte"/>
    <w:rsid w:val="005D0B82"/>
    <w:rPr>
      <w:rFonts w:ascii="Arial" w:hAnsi="Arial"/>
      <w:sz w:val="22"/>
    </w:rPr>
  </w:style>
  <w:style w:type="paragraph" w:styleId="Sous-titre">
    <w:name w:val="Subtitle"/>
    <w:basedOn w:val="Normal"/>
    <w:next w:val="Normal"/>
    <w:link w:val="Sous-titreCar"/>
    <w:qFormat/>
    <w:rsid w:val="005D0B82"/>
    <w:pPr>
      <w:spacing w:after="60"/>
      <w:jc w:val="center"/>
      <w:outlineLvl w:val="1"/>
    </w:pPr>
    <w:rPr>
      <w:rFonts w:ascii="Calibri Light" w:hAnsi="Calibri Light"/>
      <w:sz w:val="24"/>
      <w:szCs w:val="24"/>
    </w:rPr>
  </w:style>
  <w:style w:type="character" w:customStyle="1" w:styleId="Sous-titreCar">
    <w:name w:val="Sous-titre Car"/>
    <w:link w:val="Sous-titre"/>
    <w:rsid w:val="005D0B82"/>
    <w:rPr>
      <w:rFonts w:ascii="Calibri Light" w:eastAsia="Times New Roman" w:hAnsi="Calibri Light" w:cs="Times New Roman"/>
      <w:sz w:val="24"/>
      <w:szCs w:val="24"/>
    </w:rPr>
  </w:style>
  <w:style w:type="paragraph" w:styleId="NormalWeb">
    <w:name w:val="Normal (Web)"/>
    <w:basedOn w:val="Normal"/>
    <w:uiPriority w:val="99"/>
    <w:unhideWhenUsed/>
    <w:rsid w:val="009E06A3"/>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0416">
      <w:bodyDiv w:val="1"/>
      <w:marLeft w:val="0"/>
      <w:marRight w:val="0"/>
      <w:marTop w:val="0"/>
      <w:marBottom w:val="0"/>
      <w:divBdr>
        <w:top w:val="none" w:sz="0" w:space="0" w:color="auto"/>
        <w:left w:val="none" w:sz="0" w:space="0" w:color="auto"/>
        <w:bottom w:val="none" w:sz="0" w:space="0" w:color="auto"/>
        <w:right w:val="none" w:sz="0" w:space="0" w:color="auto"/>
      </w:divBdr>
    </w:div>
    <w:div w:id="789595737">
      <w:bodyDiv w:val="1"/>
      <w:marLeft w:val="0"/>
      <w:marRight w:val="0"/>
      <w:marTop w:val="0"/>
      <w:marBottom w:val="0"/>
      <w:divBdr>
        <w:top w:val="none" w:sz="0" w:space="0" w:color="auto"/>
        <w:left w:val="none" w:sz="0" w:space="0" w:color="auto"/>
        <w:bottom w:val="none" w:sz="0" w:space="0" w:color="auto"/>
        <w:right w:val="none" w:sz="0" w:space="0" w:color="auto"/>
      </w:divBdr>
    </w:div>
    <w:div w:id="1055932615">
      <w:bodyDiv w:val="1"/>
      <w:marLeft w:val="0"/>
      <w:marRight w:val="0"/>
      <w:marTop w:val="0"/>
      <w:marBottom w:val="0"/>
      <w:divBdr>
        <w:top w:val="none" w:sz="0" w:space="0" w:color="auto"/>
        <w:left w:val="none" w:sz="0" w:space="0" w:color="auto"/>
        <w:bottom w:val="none" w:sz="0" w:space="0" w:color="auto"/>
        <w:right w:val="none" w:sz="0" w:space="0" w:color="auto"/>
      </w:divBdr>
    </w:div>
    <w:div w:id="1731224153">
      <w:bodyDiv w:val="1"/>
      <w:marLeft w:val="0"/>
      <w:marRight w:val="0"/>
      <w:marTop w:val="0"/>
      <w:marBottom w:val="0"/>
      <w:divBdr>
        <w:top w:val="none" w:sz="0" w:space="0" w:color="auto"/>
        <w:left w:val="none" w:sz="0" w:space="0" w:color="auto"/>
        <w:bottom w:val="none" w:sz="0" w:space="0" w:color="auto"/>
        <w:right w:val="none" w:sz="0" w:space="0" w:color="auto"/>
      </w:divBdr>
      <w:divsChild>
        <w:div w:id="301733960">
          <w:marLeft w:val="274"/>
          <w:marRight w:val="0"/>
          <w:marTop w:val="0"/>
          <w:marBottom w:val="160"/>
          <w:divBdr>
            <w:top w:val="none" w:sz="0" w:space="0" w:color="auto"/>
            <w:left w:val="none" w:sz="0" w:space="0" w:color="auto"/>
            <w:bottom w:val="none" w:sz="0" w:space="0" w:color="auto"/>
            <w:right w:val="none" w:sz="0" w:space="0" w:color="auto"/>
          </w:divBdr>
        </w:div>
        <w:div w:id="392775650">
          <w:marLeft w:val="274"/>
          <w:marRight w:val="0"/>
          <w:marTop w:val="0"/>
          <w:marBottom w:val="160"/>
          <w:divBdr>
            <w:top w:val="none" w:sz="0" w:space="0" w:color="auto"/>
            <w:left w:val="none" w:sz="0" w:space="0" w:color="auto"/>
            <w:bottom w:val="none" w:sz="0" w:space="0" w:color="auto"/>
            <w:right w:val="none" w:sz="0" w:space="0" w:color="auto"/>
          </w:divBdr>
        </w:div>
        <w:div w:id="677806058">
          <w:marLeft w:val="274"/>
          <w:marRight w:val="0"/>
          <w:marTop w:val="0"/>
          <w:marBottom w:val="160"/>
          <w:divBdr>
            <w:top w:val="none" w:sz="0" w:space="0" w:color="auto"/>
            <w:left w:val="none" w:sz="0" w:space="0" w:color="auto"/>
            <w:bottom w:val="none" w:sz="0" w:space="0" w:color="auto"/>
            <w:right w:val="none" w:sz="0" w:space="0" w:color="auto"/>
          </w:divBdr>
        </w:div>
        <w:div w:id="1032682741">
          <w:marLeft w:val="274"/>
          <w:marRight w:val="0"/>
          <w:marTop w:val="0"/>
          <w:marBottom w:val="160"/>
          <w:divBdr>
            <w:top w:val="none" w:sz="0" w:space="0" w:color="auto"/>
            <w:left w:val="none" w:sz="0" w:space="0" w:color="auto"/>
            <w:bottom w:val="none" w:sz="0" w:space="0" w:color="auto"/>
            <w:right w:val="none" w:sz="0" w:space="0" w:color="auto"/>
          </w:divBdr>
        </w:div>
        <w:div w:id="1110516992">
          <w:marLeft w:val="274"/>
          <w:marRight w:val="0"/>
          <w:marTop w:val="0"/>
          <w:marBottom w:val="160"/>
          <w:divBdr>
            <w:top w:val="none" w:sz="0" w:space="0" w:color="auto"/>
            <w:left w:val="none" w:sz="0" w:space="0" w:color="auto"/>
            <w:bottom w:val="none" w:sz="0" w:space="0" w:color="auto"/>
            <w:right w:val="none" w:sz="0" w:space="0" w:color="auto"/>
          </w:divBdr>
        </w:div>
        <w:div w:id="1335185460">
          <w:marLeft w:val="274"/>
          <w:marRight w:val="0"/>
          <w:marTop w:val="0"/>
          <w:marBottom w:val="160"/>
          <w:divBdr>
            <w:top w:val="none" w:sz="0" w:space="0" w:color="auto"/>
            <w:left w:val="none" w:sz="0" w:space="0" w:color="auto"/>
            <w:bottom w:val="none" w:sz="0" w:space="0" w:color="auto"/>
            <w:right w:val="none" w:sz="0" w:space="0" w:color="auto"/>
          </w:divBdr>
        </w:div>
        <w:div w:id="1422293609">
          <w:marLeft w:val="274"/>
          <w:marRight w:val="0"/>
          <w:marTop w:val="0"/>
          <w:marBottom w:val="160"/>
          <w:divBdr>
            <w:top w:val="none" w:sz="0" w:space="0" w:color="auto"/>
            <w:left w:val="none" w:sz="0" w:space="0" w:color="auto"/>
            <w:bottom w:val="none" w:sz="0" w:space="0" w:color="auto"/>
            <w:right w:val="none" w:sz="0" w:space="0" w:color="auto"/>
          </w:divBdr>
        </w:div>
      </w:divsChild>
    </w:div>
    <w:div w:id="2030136448">
      <w:bodyDiv w:val="1"/>
      <w:marLeft w:val="0"/>
      <w:marRight w:val="0"/>
      <w:marTop w:val="0"/>
      <w:marBottom w:val="0"/>
      <w:divBdr>
        <w:top w:val="none" w:sz="0" w:space="0" w:color="auto"/>
        <w:left w:val="none" w:sz="0" w:space="0" w:color="auto"/>
        <w:bottom w:val="none" w:sz="0" w:space="0" w:color="auto"/>
        <w:right w:val="none" w:sz="0" w:space="0" w:color="auto"/>
      </w:divBdr>
    </w:div>
    <w:div w:id="2116631283">
      <w:bodyDiv w:val="1"/>
      <w:marLeft w:val="0"/>
      <w:marRight w:val="0"/>
      <w:marTop w:val="0"/>
      <w:marBottom w:val="0"/>
      <w:divBdr>
        <w:top w:val="none" w:sz="0" w:space="0" w:color="auto"/>
        <w:left w:val="none" w:sz="0" w:space="0" w:color="auto"/>
        <w:bottom w:val="none" w:sz="0" w:space="0" w:color="auto"/>
        <w:right w:val="none" w:sz="0" w:space="0" w:color="auto"/>
      </w:divBdr>
    </w:div>
    <w:div w:id="212777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8F991AB4CD894A83496536D9143199" ma:contentTypeVersion="18" ma:contentTypeDescription="Crée un document." ma:contentTypeScope="" ma:versionID="f1461867316cd4cd334dfef1bb5a7d3a">
  <xsd:schema xmlns:xsd="http://www.w3.org/2001/XMLSchema" xmlns:xs="http://www.w3.org/2001/XMLSchema" xmlns:p="http://schemas.microsoft.com/office/2006/metadata/properties" xmlns:ns2="a8cf6cb2-f5bf-4d9b-a5b1-0076e9c75a10" xmlns:ns3="938fef47-edd2-4238-b23f-6e53c55640e8" targetNamespace="http://schemas.microsoft.com/office/2006/metadata/properties" ma:root="true" ma:fieldsID="fac3fbebd6c0c5b40b64133086ddb85b" ns2:_="" ns3:_="">
    <xsd:import namespace="a8cf6cb2-f5bf-4d9b-a5b1-0076e9c75a10"/>
    <xsd:import namespace="938fef47-edd2-4238-b23f-6e53c55640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3:_dlc_DocId" minOccurs="0"/>
                <xsd:element ref="ns3:_dlc_DocIdUrl" minOccurs="0"/>
                <xsd:element ref="ns3:_dlc_DocIdPersistI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f6cb2-f5bf-4d9b-a5b1-0076e9c75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6e0ec02-75d0-43a4-992b-baf178a089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fef47-edd2-4238-b23f-6e53c55640e8"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323b0f3-eb0d-4b1a-85b5-8b3b703eac61}" ma:internalName="TaxCatchAll" ma:showField="CatchAllData" ma:web="938fef47-edd2-4238-b23f-6e53c55640e8">
      <xsd:complexType>
        <xsd:complexContent>
          <xsd:extension base="dms:MultiChoiceLookup">
            <xsd:sequence>
              <xsd:element name="Value" type="dms:Lookup" maxOccurs="unbounded" minOccurs="0" nillable="true"/>
            </xsd:sequence>
          </xsd:extension>
        </xsd:complexContent>
      </xsd:complexType>
    </xsd:element>
    <xsd:element name="_dlc_DocId" ma:index="24" nillable="true" ma:displayName="Valeur d’ID de document" ma:description="Valeur de l’ID de document affecté à cet élément." ma:indexed="true" ma:internalName="_dlc_DocId" ma:readOnly="true">
      <xsd:simpleType>
        <xsd:restriction base="dms:Text"/>
      </xsd:simpleType>
    </xsd:element>
    <xsd:element name="_dlc_DocIdUrl" ma:index="25"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938fef47-edd2-4238-b23f-6e53c55640e8"/>
    <lcf76f155ced4ddcb4097134ff3c332f xmlns="a8cf6cb2-f5bf-4d9b-a5b1-0076e9c75a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F56E2E-DD56-4375-A6C2-FD4F0F1B526A}">
  <ds:schemaRefs>
    <ds:schemaRef ds:uri="http://schemas.microsoft.com/sharepoint/v3/contenttype/forms"/>
  </ds:schemaRefs>
</ds:datastoreItem>
</file>

<file path=customXml/itemProps2.xml><?xml version="1.0" encoding="utf-8"?>
<ds:datastoreItem xmlns:ds="http://schemas.openxmlformats.org/officeDocument/2006/customXml" ds:itemID="{654FEE32-767A-4454-A700-240EF7160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f6cb2-f5bf-4d9b-a5b1-0076e9c75a10"/>
    <ds:schemaRef ds:uri="938fef47-edd2-4238-b23f-6e53c5564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D5992-C839-4FC1-8A26-63C578D410D7}">
  <ds:schemaRefs>
    <ds:schemaRef ds:uri="http://schemas.microsoft.com/office/2006/metadata/longProperties"/>
  </ds:schemaRefs>
</ds:datastoreItem>
</file>

<file path=customXml/itemProps4.xml><?xml version="1.0" encoding="utf-8"?>
<ds:datastoreItem xmlns:ds="http://schemas.openxmlformats.org/officeDocument/2006/customXml" ds:itemID="{51B0D5B8-66B8-4068-8FB1-550B6F906A04}">
  <ds:schemaRefs>
    <ds:schemaRef ds:uri="http://schemas.microsoft.com/sharepoint/events"/>
  </ds:schemaRefs>
</ds:datastoreItem>
</file>

<file path=customXml/itemProps5.xml><?xml version="1.0" encoding="utf-8"?>
<ds:datastoreItem xmlns:ds="http://schemas.openxmlformats.org/officeDocument/2006/customXml" ds:itemID="{45462F21-EF8F-4E6B-ACDD-C7F23F560F62}">
  <ds:schemaRefs>
    <ds:schemaRef ds:uri="http://schemas.microsoft.com/office/2006/metadata/properties"/>
    <ds:schemaRef ds:uri="http://schemas.microsoft.com/office/infopath/2007/PartnerControls"/>
    <ds:schemaRef ds:uri="938fef47-edd2-4238-b23f-6e53c55640e8"/>
    <ds:schemaRef ds:uri="a8cf6cb2-f5bf-4d9b-a5b1-0076e9c75a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7090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COMPTE RENDU DES NEGOCIATIONS ANNUELLES OBLIGATOIRES</vt:lpstr>
    </vt:vector>
  </TitlesOfParts>
  <Company>SECIB</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 RENDU DES NEGOCIATIONS ANNUELLES OBLIGATOIRES</dc:title>
  <dc:subject/>
  <dc:creator>hp</dc:creator>
  <cp:keywords/>
  <cp:lastModifiedBy>Sylvie CROCHET - RH Mediaustral</cp:lastModifiedBy>
  <cp:revision>3</cp:revision>
  <cp:lastPrinted>2022-04-04T14:47:00Z</cp:lastPrinted>
  <dcterms:created xsi:type="dcterms:W3CDTF">2026-03-31T10:42:00Z</dcterms:created>
  <dcterms:modified xsi:type="dcterms:W3CDTF">2026-03-31T10:42:00Z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5CD3DSRF7DY6-923053078-167253</vt:lpwstr>
  </property>
  <property fmtid="{D5CDD505-2E9C-101B-9397-08002B2CF9AE}" pid="3" name="_dlc_DocIdItemGuid">
    <vt:lpwstr>c92b81bf-88d5-45eb-8d6f-ad10627b313c</vt:lpwstr>
  </property>
  <property fmtid="{D5CDD505-2E9C-101B-9397-08002B2CF9AE}" pid="4" name="_dlc_DocIdUrl">
    <vt:lpwstr>https://emera.sharepoint.com/sites/RessourcesHumaines/_layouts/15/DocIdRedir.aspx?ID=5CD3DSRF7DY6-923053078-167253, 5CD3DSRF7DY6-923053078-167253</vt:lpwstr>
  </property>
</Properties>
</file>