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6C2C5" w14:textId="77777777" w:rsidR="00E21F76" w:rsidRPr="000E3BF3" w:rsidRDefault="00E21F76" w:rsidP="000E3BF3">
      <w:pPr>
        <w:pBdr>
          <w:top w:val="single" w:sz="4" w:space="1" w:color="auto"/>
          <w:left w:val="single" w:sz="4" w:space="4" w:color="auto"/>
          <w:bottom w:val="single" w:sz="4" w:space="1" w:color="auto"/>
          <w:right w:val="single" w:sz="4" w:space="4" w:color="auto"/>
        </w:pBdr>
        <w:shd w:val="clear" w:color="auto" w:fill="FFFFFF"/>
        <w:spacing w:after="240" w:line="408" w:lineRule="atLeast"/>
        <w:jc w:val="center"/>
        <w:rPr>
          <w:rFonts w:eastAsia="Times New Roman" w:cs="Arial"/>
          <w:b/>
          <w:bCs/>
          <w:color w:val="000000" w:themeColor="text1"/>
          <w:sz w:val="24"/>
          <w:szCs w:val="24"/>
          <w:lang w:eastAsia="fr-FR"/>
        </w:rPr>
      </w:pPr>
      <w:r w:rsidRPr="000E3BF3">
        <w:rPr>
          <w:rFonts w:eastAsia="Times New Roman" w:cs="Arial"/>
          <w:b/>
          <w:bCs/>
          <w:color w:val="000000" w:themeColor="text1"/>
          <w:sz w:val="24"/>
          <w:szCs w:val="24"/>
          <w:lang w:eastAsia="fr-FR"/>
        </w:rPr>
        <w:t>AVENANT DE RÉVISION N° 2</w:t>
      </w:r>
      <w:r w:rsidRPr="000E3BF3">
        <w:rPr>
          <w:rFonts w:eastAsia="Times New Roman" w:cs="Arial"/>
          <w:b/>
          <w:bCs/>
          <w:color w:val="000000" w:themeColor="text1"/>
          <w:sz w:val="24"/>
          <w:szCs w:val="24"/>
          <w:lang w:eastAsia="fr-FR"/>
        </w:rPr>
        <w:br/>
        <w:t>À L’ACCORD D’ENTREPRISE DU 20 DÉCEMBRE 2021 RELATIF AUX FRAIS DE DÉPLACEMENT</w:t>
      </w:r>
    </w:p>
    <w:p w14:paraId="18CAFF9F" w14:textId="77777777" w:rsidR="00E21F76" w:rsidRPr="000E3BF3" w:rsidRDefault="00E21F76" w:rsidP="00E21F76">
      <w:pPr>
        <w:shd w:val="clear" w:color="auto" w:fill="FFFFFF"/>
        <w:spacing w:after="240" w:line="408" w:lineRule="atLeast"/>
        <w:jc w:val="both"/>
        <w:rPr>
          <w:rFonts w:eastAsia="Times New Roman" w:cs="Arial"/>
          <w:color w:val="000000" w:themeColor="text1"/>
          <w:sz w:val="24"/>
          <w:szCs w:val="24"/>
          <w:lang w:eastAsia="fr-FR"/>
        </w:rPr>
      </w:pPr>
      <w:r w:rsidRPr="000E3BF3">
        <w:rPr>
          <w:rFonts w:eastAsia="Times New Roman" w:cs="Arial"/>
          <w:b/>
          <w:bCs/>
          <w:color w:val="000000" w:themeColor="text1"/>
          <w:sz w:val="24"/>
          <w:szCs w:val="24"/>
          <w:u w:val="single"/>
          <w:lang w:eastAsia="fr-FR"/>
        </w:rPr>
        <w:t>Entre les soussignés</w:t>
      </w:r>
      <w:r w:rsidRPr="000E3BF3">
        <w:rPr>
          <w:rFonts w:eastAsia="Times New Roman" w:cs="Arial"/>
          <w:color w:val="000000" w:themeColor="text1"/>
          <w:sz w:val="24"/>
          <w:szCs w:val="24"/>
          <w:lang w:eastAsia="fr-FR"/>
        </w:rPr>
        <w:t xml:space="preserve"> :</w:t>
      </w:r>
    </w:p>
    <w:p w14:paraId="23284A89" w14:textId="77777777" w:rsidR="00E21F76" w:rsidRPr="000E3BF3" w:rsidRDefault="00E21F76" w:rsidP="00E21F76">
      <w:pPr>
        <w:shd w:val="clear" w:color="auto" w:fill="FFFFFF"/>
        <w:jc w:val="both"/>
        <w:rPr>
          <w:rFonts w:eastAsia="Times New Roman" w:cs="Arial"/>
          <w:b/>
          <w:bCs/>
          <w:color w:val="000000" w:themeColor="text1"/>
          <w:sz w:val="24"/>
          <w:szCs w:val="24"/>
          <w:lang w:eastAsia="fr-FR"/>
        </w:rPr>
      </w:pPr>
      <w:r w:rsidRPr="000E3BF3">
        <w:rPr>
          <w:rFonts w:eastAsia="Times New Roman" w:cs="Arial"/>
          <w:b/>
          <w:bCs/>
          <w:color w:val="000000" w:themeColor="text1"/>
          <w:sz w:val="24"/>
          <w:szCs w:val="24"/>
          <w:lang w:eastAsia="fr-FR"/>
        </w:rPr>
        <w:t xml:space="preserve">L’ASSOCIATION AIDE ET INTERVENTION A DOMICILE 64 </w:t>
      </w:r>
    </w:p>
    <w:p w14:paraId="00DE3E1F" w14:textId="6D24A991" w:rsidR="00E21F76" w:rsidRPr="000E3BF3" w:rsidRDefault="00E21F76" w:rsidP="00E21F76">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Dont le siège est à PAU (64000) - 47, avenue des Lilas</w:t>
      </w:r>
    </w:p>
    <w:p w14:paraId="37930489" w14:textId="4AF38B00" w:rsidR="00E21F76" w:rsidRPr="000E3BF3" w:rsidRDefault="00E21F76" w:rsidP="00E21F76">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Représentée par Monsieur </w:t>
      </w:r>
      <w:r w:rsidRPr="00975167">
        <w:rPr>
          <w:rFonts w:eastAsia="Times New Roman" w:cs="Arial"/>
          <w:color w:val="000000" w:themeColor="text1"/>
          <w:sz w:val="24"/>
          <w:szCs w:val="24"/>
          <w:highlight w:val="black"/>
          <w:lang w:eastAsia="fr-FR"/>
        </w:rPr>
        <w:t>MORENO François</w:t>
      </w:r>
      <w:r w:rsidRPr="000E3BF3">
        <w:rPr>
          <w:rFonts w:eastAsia="Times New Roman" w:cs="Arial"/>
          <w:color w:val="000000" w:themeColor="text1"/>
          <w:sz w:val="24"/>
          <w:szCs w:val="24"/>
          <w:lang w:eastAsia="fr-FR"/>
        </w:rPr>
        <w:t xml:space="preserve"> en sa qualité de Président</w:t>
      </w:r>
      <w:r w:rsidR="00705971">
        <w:rPr>
          <w:rFonts w:eastAsia="Times New Roman" w:cs="Arial"/>
          <w:color w:val="000000" w:themeColor="text1"/>
          <w:sz w:val="24"/>
          <w:szCs w:val="24"/>
          <w:lang w:eastAsia="fr-FR"/>
        </w:rPr>
        <w:t>.</w:t>
      </w:r>
      <w:r w:rsidRPr="000E3BF3">
        <w:rPr>
          <w:rFonts w:eastAsia="Times New Roman" w:cs="Arial"/>
          <w:color w:val="000000" w:themeColor="text1"/>
          <w:sz w:val="24"/>
          <w:szCs w:val="24"/>
          <w:lang w:eastAsia="fr-FR"/>
        </w:rPr>
        <w:t xml:space="preserve">  </w:t>
      </w:r>
    </w:p>
    <w:p w14:paraId="3EBD3A92" w14:textId="2A61A728" w:rsidR="00E21F76" w:rsidRPr="000E3BF3" w:rsidRDefault="00E21F76" w:rsidP="00B1103F">
      <w:pPr>
        <w:shd w:val="clear" w:color="auto" w:fill="FFFFFF"/>
        <w:spacing w:after="240" w:line="408" w:lineRule="atLeast"/>
        <w:ind w:left="7080"/>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br/>
      </w:r>
      <w:r w:rsidR="00B1103F" w:rsidRPr="000E3BF3">
        <w:rPr>
          <w:rFonts w:eastAsia="Times New Roman" w:cs="Arial"/>
          <w:color w:val="000000" w:themeColor="text1"/>
          <w:sz w:val="24"/>
          <w:szCs w:val="24"/>
          <w:lang w:eastAsia="fr-FR"/>
        </w:rPr>
        <w:t xml:space="preserve">D’une part </w:t>
      </w:r>
    </w:p>
    <w:p w14:paraId="7C7CDBA3" w14:textId="77777777" w:rsidR="00E21F76" w:rsidRPr="000E3BF3" w:rsidRDefault="00E21F76" w:rsidP="00E21F76">
      <w:pPr>
        <w:shd w:val="clear" w:color="auto" w:fill="FFFFFF"/>
        <w:spacing w:after="240" w:line="408" w:lineRule="atLeast"/>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Et</w:t>
      </w:r>
    </w:p>
    <w:p w14:paraId="2FC42D9D" w14:textId="2C57998C" w:rsidR="00B1103F" w:rsidRPr="000E3BF3" w:rsidRDefault="00E21F76" w:rsidP="00B1103F">
      <w:pPr>
        <w:shd w:val="clear" w:color="auto" w:fill="FFFFFF"/>
        <w:rPr>
          <w:rFonts w:eastAsia="Times New Roman" w:cs="Arial"/>
          <w:color w:val="000000" w:themeColor="text1"/>
          <w:sz w:val="24"/>
          <w:szCs w:val="24"/>
          <w:lang w:eastAsia="fr-FR"/>
        </w:rPr>
      </w:pPr>
      <w:r w:rsidRPr="000E3BF3">
        <w:rPr>
          <w:rFonts w:eastAsia="Times New Roman" w:cs="Arial"/>
          <w:b/>
          <w:bCs/>
          <w:color w:val="000000" w:themeColor="text1"/>
          <w:sz w:val="24"/>
          <w:szCs w:val="24"/>
          <w:lang w:eastAsia="fr-FR"/>
        </w:rPr>
        <w:t>L’organisation syndicale représentative</w:t>
      </w:r>
      <w:r w:rsidRPr="000E3BF3">
        <w:rPr>
          <w:rFonts w:eastAsia="Times New Roman" w:cs="Arial"/>
          <w:color w:val="000000" w:themeColor="text1"/>
          <w:sz w:val="24"/>
          <w:szCs w:val="24"/>
          <w:lang w:eastAsia="fr-FR"/>
        </w:rPr>
        <w:t xml:space="preserve"> CFDT dans l’association, représentée par </w:t>
      </w:r>
      <w:r w:rsidR="00752F06">
        <w:rPr>
          <w:rFonts w:eastAsia="Times New Roman" w:cs="Arial"/>
          <w:color w:val="000000" w:themeColor="text1"/>
          <w:sz w:val="24"/>
          <w:szCs w:val="24"/>
          <w:lang w:eastAsia="fr-FR"/>
        </w:rPr>
        <w:t>l</w:t>
      </w:r>
      <w:r w:rsidRPr="000E3BF3">
        <w:rPr>
          <w:rFonts w:eastAsia="Times New Roman" w:cs="Arial"/>
          <w:color w:val="000000" w:themeColor="text1"/>
          <w:sz w:val="24"/>
          <w:szCs w:val="24"/>
          <w:lang w:eastAsia="fr-FR"/>
        </w:rPr>
        <w:t>a déléguée syndicale Madame</w:t>
      </w:r>
      <w:r w:rsidR="00B1103F" w:rsidRPr="000E3BF3">
        <w:rPr>
          <w:rFonts w:eastAsia="Times New Roman" w:cs="Arial"/>
          <w:color w:val="000000" w:themeColor="text1"/>
          <w:sz w:val="24"/>
          <w:szCs w:val="24"/>
          <w:lang w:eastAsia="fr-FR"/>
        </w:rPr>
        <w:t xml:space="preserve"> </w:t>
      </w:r>
      <w:r w:rsidR="00B1103F" w:rsidRPr="00A035BD">
        <w:rPr>
          <w:rFonts w:eastAsia="Times New Roman" w:cs="Arial"/>
          <w:color w:val="000000" w:themeColor="text1"/>
          <w:sz w:val="24"/>
          <w:szCs w:val="24"/>
          <w:highlight w:val="black"/>
          <w:lang w:eastAsia="fr-FR"/>
        </w:rPr>
        <w:t>CARRICONDO Madeleine</w:t>
      </w:r>
      <w:r w:rsidR="00705971">
        <w:rPr>
          <w:rFonts w:eastAsia="Times New Roman" w:cs="Arial"/>
          <w:color w:val="000000" w:themeColor="text1"/>
          <w:sz w:val="24"/>
          <w:szCs w:val="24"/>
          <w:lang w:eastAsia="fr-FR"/>
        </w:rPr>
        <w:t>.</w:t>
      </w:r>
      <w:r w:rsidRPr="000E3BF3">
        <w:rPr>
          <w:rFonts w:eastAsia="Times New Roman" w:cs="Arial"/>
          <w:color w:val="000000" w:themeColor="text1"/>
          <w:sz w:val="24"/>
          <w:szCs w:val="24"/>
          <w:lang w:eastAsia="fr-FR"/>
        </w:rPr>
        <w:br/>
      </w:r>
    </w:p>
    <w:p w14:paraId="5D02EBEE" w14:textId="34A748EF" w:rsidR="00E21F76" w:rsidRPr="000E3BF3" w:rsidRDefault="00B1103F" w:rsidP="00B1103F">
      <w:pPr>
        <w:shd w:val="clear" w:color="auto" w:fill="FFFFFF"/>
        <w:spacing w:line="408" w:lineRule="atLeast"/>
        <w:ind w:left="6372" w:firstLine="708"/>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D</w:t>
      </w:r>
      <w:r w:rsidR="00E21F76" w:rsidRPr="000E3BF3">
        <w:rPr>
          <w:rFonts w:eastAsia="Times New Roman" w:cs="Arial"/>
          <w:color w:val="000000" w:themeColor="text1"/>
          <w:sz w:val="24"/>
          <w:szCs w:val="24"/>
          <w:lang w:eastAsia="fr-FR"/>
        </w:rPr>
        <w:t>’autre part,</w:t>
      </w:r>
    </w:p>
    <w:p w14:paraId="44A619B3" w14:textId="77777777" w:rsidR="00E21F76" w:rsidRPr="000E3BF3" w:rsidRDefault="00E21F76" w:rsidP="00E21F76">
      <w:pPr>
        <w:shd w:val="clear" w:color="auto" w:fill="FFFFFF"/>
        <w:spacing w:after="240" w:line="408" w:lineRule="atLeast"/>
        <w:jc w:val="both"/>
        <w:rPr>
          <w:rFonts w:eastAsia="Times New Roman" w:cs="Arial"/>
          <w:color w:val="000000" w:themeColor="text1"/>
          <w:sz w:val="24"/>
          <w:szCs w:val="24"/>
          <w:lang w:eastAsia="fr-FR"/>
        </w:rPr>
      </w:pPr>
    </w:p>
    <w:p w14:paraId="54220312" w14:textId="7125727D" w:rsidR="00E21F76" w:rsidRPr="000E3BF3" w:rsidRDefault="00E21F76" w:rsidP="00E21F76">
      <w:pPr>
        <w:shd w:val="clear" w:color="auto" w:fill="FFFFFF"/>
        <w:spacing w:after="240" w:line="408" w:lineRule="atLeast"/>
        <w:jc w:val="both"/>
        <w:rPr>
          <w:rFonts w:eastAsia="Times New Roman" w:cs="Arial"/>
          <w:color w:val="000000" w:themeColor="text1"/>
          <w:sz w:val="24"/>
          <w:szCs w:val="24"/>
          <w:lang w:eastAsia="fr-FR"/>
        </w:rPr>
      </w:pPr>
      <w:r w:rsidRPr="000E3BF3">
        <w:rPr>
          <w:rFonts w:eastAsia="Times New Roman" w:cs="Arial"/>
          <w:color w:val="000000" w:themeColor="text1"/>
          <w:sz w:val="24"/>
          <w:szCs w:val="24"/>
          <w:u w:val="single"/>
          <w:lang w:eastAsia="fr-FR"/>
        </w:rPr>
        <w:t>Il a été convenu ce qui suit</w:t>
      </w:r>
      <w:r w:rsidRPr="000E3BF3">
        <w:rPr>
          <w:rFonts w:eastAsia="Times New Roman" w:cs="Arial"/>
          <w:color w:val="000000" w:themeColor="text1"/>
          <w:sz w:val="24"/>
          <w:szCs w:val="24"/>
          <w:lang w:eastAsia="fr-FR"/>
        </w:rPr>
        <w:t xml:space="preserve"> :</w:t>
      </w:r>
    </w:p>
    <w:p w14:paraId="4920DDCF" w14:textId="62A7992C" w:rsidR="0090573A" w:rsidRPr="00A75960" w:rsidRDefault="00E21F76" w:rsidP="00A75960">
      <w:pPr>
        <w:shd w:val="clear" w:color="auto" w:fill="FFFFFF"/>
        <w:spacing w:after="240" w:line="408" w:lineRule="atLeast"/>
        <w:jc w:val="center"/>
        <w:rPr>
          <w:rFonts w:eastAsia="Times New Roman" w:cs="Arial"/>
          <w:b/>
          <w:bCs/>
          <w:color w:val="000000" w:themeColor="text1"/>
          <w:sz w:val="24"/>
          <w:szCs w:val="24"/>
          <w:u w:val="single"/>
          <w:lang w:eastAsia="fr-FR"/>
        </w:rPr>
      </w:pPr>
      <w:r w:rsidRPr="00FC1206">
        <w:rPr>
          <w:rFonts w:eastAsia="Times New Roman" w:cs="Arial"/>
          <w:b/>
          <w:bCs/>
          <w:color w:val="000000" w:themeColor="text1"/>
          <w:sz w:val="24"/>
          <w:szCs w:val="24"/>
          <w:u w:val="single"/>
          <w:lang w:eastAsia="fr-FR"/>
        </w:rPr>
        <w:t>PRÉAMBULE</w:t>
      </w:r>
    </w:p>
    <w:p w14:paraId="3A865079" w14:textId="77777777" w:rsid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t>Un accord d’entreprise relatif aux frais de déplacement a été conclu le 20 décembre 2021 (ci-après « l’Accord du 20 décembre 2021 »).</w:t>
      </w:r>
    </w:p>
    <w:p w14:paraId="1337270C" w14:textId="77777777" w:rsidR="00B03A50" w:rsidRPr="00B03A50" w:rsidRDefault="00B03A50" w:rsidP="00B03A50">
      <w:pPr>
        <w:shd w:val="clear" w:color="auto" w:fill="FFFFFF"/>
        <w:jc w:val="both"/>
        <w:rPr>
          <w:rFonts w:eastAsia="Times New Roman" w:cs="Arial"/>
          <w:color w:val="303030"/>
          <w:sz w:val="24"/>
          <w:szCs w:val="24"/>
          <w:lang w:eastAsia="fr-FR"/>
        </w:rPr>
      </w:pPr>
    </w:p>
    <w:p w14:paraId="4DCA11B7" w14:textId="77777777" w:rsid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t>Un premier avenant de révision en date du 25 juillet 2024 (ci-après « l’Avenant de révision n° 1 ») a modifié l’article 3.2.2 de l’Accord du 20 décembre 2021.</w:t>
      </w:r>
    </w:p>
    <w:p w14:paraId="7C5E112E" w14:textId="77777777" w:rsidR="00B03A50" w:rsidRPr="00B03A50" w:rsidRDefault="00B03A50" w:rsidP="00B03A50">
      <w:pPr>
        <w:shd w:val="clear" w:color="auto" w:fill="FFFFFF"/>
        <w:jc w:val="both"/>
        <w:rPr>
          <w:rFonts w:eastAsia="Times New Roman" w:cs="Arial"/>
          <w:color w:val="303030"/>
          <w:sz w:val="24"/>
          <w:szCs w:val="24"/>
          <w:lang w:eastAsia="fr-FR"/>
        </w:rPr>
      </w:pPr>
    </w:p>
    <w:p w14:paraId="09A06192" w14:textId="6DBE2AB8" w:rsid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t xml:space="preserve">Par décision du conseil d’administration en date du </w:t>
      </w:r>
      <w:r w:rsidR="005022C2">
        <w:rPr>
          <w:rFonts w:eastAsia="Times New Roman" w:cs="Arial"/>
          <w:color w:val="303030"/>
          <w:sz w:val="24"/>
          <w:szCs w:val="24"/>
          <w:lang w:eastAsia="fr-FR"/>
        </w:rPr>
        <w:t>20/03/2026</w:t>
      </w:r>
      <w:r w:rsidRPr="00B03A50">
        <w:rPr>
          <w:rFonts w:eastAsia="Times New Roman" w:cs="Arial"/>
          <w:color w:val="303030"/>
          <w:sz w:val="24"/>
          <w:szCs w:val="24"/>
          <w:lang w:eastAsia="fr-FR"/>
        </w:rPr>
        <w:t xml:space="preserve">, prise après consultation de la déléguée syndicale, il a été décidé de revaloriser l’indemnité kilométrique prévue à l’article 14.3 a) de l’Accord du 20 décembre 2021. </w:t>
      </w:r>
    </w:p>
    <w:p w14:paraId="6BF8603B" w14:textId="77777777" w:rsidR="00B03A50" w:rsidRDefault="00B03A50" w:rsidP="00B03A50">
      <w:pPr>
        <w:shd w:val="clear" w:color="auto" w:fill="FFFFFF"/>
        <w:jc w:val="both"/>
        <w:rPr>
          <w:rFonts w:eastAsia="Times New Roman" w:cs="Arial"/>
          <w:color w:val="303030"/>
          <w:sz w:val="24"/>
          <w:szCs w:val="24"/>
          <w:lang w:eastAsia="fr-FR"/>
        </w:rPr>
      </w:pPr>
    </w:p>
    <w:p w14:paraId="5C167890" w14:textId="68CBC2AD" w:rsid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t>Cette revalorisation a pour objet d’alléger, pour les salariés, la charge que représente le coût du carburant dans un contexte de hausse significative et durable des prix, lié notamment à la conjoncture internationale, et d’assurer une meilleure prise en compte des frais de déplacement engagés pour les besoins de l’activité professionnelle.</w:t>
      </w:r>
    </w:p>
    <w:p w14:paraId="2B4E3F7B" w14:textId="77777777" w:rsidR="00B03A50" w:rsidRPr="00B03A50" w:rsidRDefault="00B03A50" w:rsidP="00B03A50">
      <w:pPr>
        <w:shd w:val="clear" w:color="auto" w:fill="FFFFFF"/>
        <w:jc w:val="both"/>
        <w:rPr>
          <w:rFonts w:eastAsia="Times New Roman" w:cs="Arial"/>
          <w:color w:val="303030"/>
          <w:sz w:val="24"/>
          <w:szCs w:val="24"/>
          <w:lang w:eastAsia="fr-FR"/>
        </w:rPr>
      </w:pPr>
    </w:p>
    <w:p w14:paraId="651C1968" w14:textId="77777777" w:rsid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lastRenderedPageBreak/>
        <w:t>Le présent avenant de révision n° 2 (ci-après « le présent Avenant ») a pour seul objet de modifier l’article 14.3 a) de l’Accord du 20 décembre 2021, sans remettre en cause ni modifier les stipulations de l’Avenant de révision n° 1 du 25 juillet 2024.</w:t>
      </w:r>
    </w:p>
    <w:p w14:paraId="5C63506A" w14:textId="77777777" w:rsidR="00B03A50" w:rsidRPr="00B03A50" w:rsidRDefault="00B03A50" w:rsidP="00B03A50">
      <w:pPr>
        <w:shd w:val="clear" w:color="auto" w:fill="FFFFFF"/>
        <w:jc w:val="both"/>
        <w:rPr>
          <w:rFonts w:eastAsia="Times New Roman" w:cs="Arial"/>
          <w:color w:val="303030"/>
          <w:sz w:val="24"/>
          <w:szCs w:val="24"/>
          <w:lang w:eastAsia="fr-FR"/>
        </w:rPr>
      </w:pPr>
    </w:p>
    <w:p w14:paraId="0207969B" w14:textId="77777777" w:rsidR="00B03A50" w:rsidRPr="00B03A50" w:rsidRDefault="00B03A50" w:rsidP="00B03A50">
      <w:pPr>
        <w:shd w:val="clear" w:color="auto" w:fill="FFFFFF"/>
        <w:jc w:val="both"/>
        <w:rPr>
          <w:rFonts w:eastAsia="Times New Roman" w:cs="Arial"/>
          <w:color w:val="303030"/>
          <w:sz w:val="24"/>
          <w:szCs w:val="24"/>
          <w:lang w:eastAsia="fr-FR"/>
        </w:rPr>
      </w:pPr>
      <w:r w:rsidRPr="00B03A50">
        <w:rPr>
          <w:rFonts w:eastAsia="Times New Roman" w:cs="Arial"/>
          <w:color w:val="303030"/>
          <w:sz w:val="24"/>
          <w:szCs w:val="24"/>
          <w:lang w:eastAsia="fr-FR"/>
        </w:rPr>
        <w:t>Il est conclu dans le respect des dispositions des articles L2222-5, L2222-5-1, L2261-7-1 et L2261-8 du Code du travail.</w:t>
      </w:r>
    </w:p>
    <w:p w14:paraId="78297A64" w14:textId="26E23917" w:rsidR="00B03A50" w:rsidRPr="00B03A50" w:rsidRDefault="00B03A50" w:rsidP="00B03A50">
      <w:pPr>
        <w:shd w:val="clear" w:color="auto" w:fill="FFFFFF"/>
        <w:rPr>
          <w:rFonts w:ascii="Inter Fallback" w:eastAsia="Times New Roman" w:hAnsi="Inter Fallback"/>
          <w:color w:val="303030"/>
          <w:sz w:val="21"/>
          <w:szCs w:val="21"/>
          <w:lang w:eastAsia="fr-FR"/>
        </w:rPr>
      </w:pPr>
      <w:r>
        <w:rPr>
          <w:rFonts w:ascii="Inter Fallback" w:eastAsia="Times New Roman" w:hAnsi="Inter Fallback"/>
          <w:color w:val="303030"/>
          <w:sz w:val="21"/>
          <w:szCs w:val="21"/>
          <w:lang w:eastAsia="fr-FR"/>
        </w:rPr>
        <w:t xml:space="preserve"> </w:t>
      </w:r>
    </w:p>
    <w:p w14:paraId="4A38133F" w14:textId="77777777" w:rsidR="00B1103F" w:rsidRPr="000E3BF3" w:rsidRDefault="00B1103F" w:rsidP="00B1103F">
      <w:pPr>
        <w:shd w:val="clear" w:color="auto" w:fill="FFFFFF"/>
        <w:jc w:val="both"/>
        <w:rPr>
          <w:rFonts w:eastAsia="Times New Roman" w:cs="Arial"/>
          <w:color w:val="000000" w:themeColor="text1"/>
          <w:sz w:val="24"/>
          <w:szCs w:val="24"/>
          <w:lang w:eastAsia="fr-FR"/>
        </w:rPr>
      </w:pPr>
    </w:p>
    <w:p w14:paraId="0352FD1F" w14:textId="77777777"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1 – OBJET</w:t>
      </w:r>
    </w:p>
    <w:p w14:paraId="19DE4329" w14:textId="77777777" w:rsidR="00B1103F" w:rsidRPr="000E3BF3" w:rsidRDefault="00B1103F" w:rsidP="00B1103F">
      <w:pPr>
        <w:shd w:val="clear" w:color="auto" w:fill="FFFFFF"/>
        <w:jc w:val="both"/>
        <w:rPr>
          <w:rFonts w:eastAsia="Times New Roman" w:cs="Arial"/>
          <w:color w:val="000000" w:themeColor="text1"/>
          <w:sz w:val="24"/>
          <w:szCs w:val="24"/>
          <w:lang w:eastAsia="fr-FR"/>
        </w:rPr>
      </w:pPr>
    </w:p>
    <w:p w14:paraId="6AD086C5" w14:textId="09527862" w:rsidR="00B03A50" w:rsidRPr="00A75960"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Le présent </w:t>
      </w:r>
      <w:r w:rsidR="00B1103F" w:rsidRPr="000E3BF3">
        <w:rPr>
          <w:rFonts w:eastAsia="Times New Roman" w:cs="Arial"/>
          <w:color w:val="000000" w:themeColor="text1"/>
          <w:sz w:val="24"/>
          <w:szCs w:val="24"/>
          <w:lang w:eastAsia="fr-FR"/>
        </w:rPr>
        <w:t>a</w:t>
      </w:r>
      <w:r w:rsidRPr="000E3BF3">
        <w:rPr>
          <w:rFonts w:eastAsia="Times New Roman" w:cs="Arial"/>
          <w:color w:val="000000" w:themeColor="text1"/>
          <w:sz w:val="24"/>
          <w:szCs w:val="24"/>
          <w:lang w:eastAsia="fr-FR"/>
        </w:rPr>
        <w:t>venant a pour objet de réviser les modalités d’indemnisation kilométrique des frais de déplacement exposés par les salariés pour les besoins de leur activité professionnelle, telles que prévues à l’article 14.3 a) de l’Accord du 20 décembre 2021.</w:t>
      </w:r>
    </w:p>
    <w:p w14:paraId="135E05C3" w14:textId="77777777" w:rsidR="00B03A50" w:rsidRDefault="00B03A50" w:rsidP="00B1103F">
      <w:pPr>
        <w:shd w:val="clear" w:color="auto" w:fill="FFFFFF"/>
        <w:jc w:val="both"/>
        <w:rPr>
          <w:rFonts w:eastAsia="Times New Roman" w:cs="Arial"/>
          <w:b/>
          <w:bCs/>
          <w:color w:val="000000" w:themeColor="text1"/>
          <w:sz w:val="24"/>
          <w:szCs w:val="24"/>
          <w:u w:val="single"/>
          <w:lang w:eastAsia="fr-FR"/>
        </w:rPr>
      </w:pPr>
    </w:p>
    <w:p w14:paraId="28B9B2DA" w14:textId="5CCF2F7F"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2 – MODIFICATION DE L’ARTICLE 14.3 a) « INDEMNITÉ KILOMÉTRIQUE</w:t>
      </w:r>
      <w:r w:rsidR="00B1103F" w:rsidRPr="000E3BF3">
        <w:rPr>
          <w:rFonts w:eastAsia="Times New Roman" w:cs="Arial"/>
          <w:b/>
          <w:bCs/>
          <w:color w:val="000000" w:themeColor="text1"/>
          <w:sz w:val="24"/>
          <w:szCs w:val="24"/>
          <w:u w:val="single"/>
          <w:lang w:eastAsia="fr-FR"/>
        </w:rPr>
        <w:t> »</w:t>
      </w:r>
      <w:r w:rsidRPr="000E3BF3">
        <w:rPr>
          <w:rFonts w:eastAsia="Times New Roman" w:cs="Arial"/>
          <w:b/>
          <w:bCs/>
          <w:color w:val="000000" w:themeColor="text1"/>
          <w:sz w:val="24"/>
          <w:szCs w:val="24"/>
          <w:u w:val="single"/>
          <w:lang w:eastAsia="fr-FR"/>
        </w:rPr>
        <w:t xml:space="preserve"> </w:t>
      </w:r>
    </w:p>
    <w:p w14:paraId="7B5CB4E1" w14:textId="77777777" w:rsidR="00B1103F" w:rsidRPr="000E3BF3" w:rsidRDefault="00B1103F" w:rsidP="00B1103F">
      <w:pPr>
        <w:shd w:val="clear" w:color="auto" w:fill="FFFFFF"/>
        <w:jc w:val="both"/>
        <w:rPr>
          <w:rFonts w:eastAsia="Times New Roman" w:cs="Arial"/>
          <w:b/>
          <w:bCs/>
          <w:color w:val="000000" w:themeColor="text1"/>
          <w:sz w:val="24"/>
          <w:szCs w:val="24"/>
          <w:u w:val="single"/>
          <w:lang w:eastAsia="fr-FR"/>
        </w:rPr>
      </w:pPr>
    </w:p>
    <w:p w14:paraId="770F1E06"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À compter de la date d’entrée en vigueur définie à l’article 4 ci-dessous, l’article 14.3 a) de l’Accord du 20 décembre 2021 est intégralement remplacé par les stipulations suivantes :</w:t>
      </w:r>
    </w:p>
    <w:p w14:paraId="72B8212B" w14:textId="77777777" w:rsidR="00B1103F" w:rsidRPr="000E3BF3" w:rsidRDefault="00B1103F" w:rsidP="00B1103F">
      <w:pPr>
        <w:shd w:val="clear" w:color="auto" w:fill="FFFFFF"/>
        <w:jc w:val="both"/>
        <w:rPr>
          <w:rFonts w:eastAsia="Times New Roman" w:cs="Arial"/>
          <w:color w:val="000000" w:themeColor="text1"/>
          <w:sz w:val="24"/>
          <w:szCs w:val="24"/>
          <w:lang w:eastAsia="fr-FR"/>
        </w:rPr>
      </w:pPr>
    </w:p>
    <w:p w14:paraId="19FFBB4D" w14:textId="5CC3F969" w:rsidR="00E21F76"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Article 14.3 a) – Indemnité kilométrique</w:t>
      </w:r>
      <w:r w:rsidR="00B1103F" w:rsidRPr="000E3BF3">
        <w:rPr>
          <w:rFonts w:eastAsia="Times New Roman" w:cs="Arial"/>
          <w:color w:val="000000" w:themeColor="text1"/>
          <w:sz w:val="24"/>
          <w:szCs w:val="24"/>
          <w:lang w:eastAsia="fr-FR"/>
        </w:rPr>
        <w:t xml:space="preserve"> Utilisation d’un véhicule automobile</w:t>
      </w:r>
      <w:r w:rsidR="003F3A07">
        <w:rPr>
          <w:rFonts w:eastAsia="Times New Roman" w:cs="Arial"/>
          <w:color w:val="000000" w:themeColor="text1"/>
          <w:sz w:val="24"/>
          <w:szCs w:val="24"/>
          <w:lang w:eastAsia="fr-FR"/>
        </w:rPr>
        <w:t> »</w:t>
      </w:r>
    </w:p>
    <w:p w14:paraId="0E991EAD" w14:textId="77777777" w:rsidR="00B03A50" w:rsidRPr="000E3BF3" w:rsidRDefault="00B03A50" w:rsidP="00B1103F">
      <w:pPr>
        <w:shd w:val="clear" w:color="auto" w:fill="FFFFFF"/>
        <w:jc w:val="both"/>
        <w:rPr>
          <w:rFonts w:eastAsia="Times New Roman" w:cs="Arial"/>
          <w:color w:val="000000" w:themeColor="text1"/>
          <w:sz w:val="24"/>
          <w:szCs w:val="24"/>
          <w:lang w:eastAsia="fr-FR"/>
        </w:rPr>
      </w:pPr>
    </w:p>
    <w:p w14:paraId="02C13AD7"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Lorsque le salarié utilise, pour l’exercice de ses fonctions et pour les besoins des déplacements professionnels, son véhicule personnel, les frais de déplacement entre le lieu de départ et le lieu d’exécution de la prestation sont indemnisés selon les modalités suivantes :</w:t>
      </w:r>
    </w:p>
    <w:p w14:paraId="11BDFC9E" w14:textId="77777777" w:rsidR="00B1103F" w:rsidRPr="000E3BF3" w:rsidRDefault="00B1103F" w:rsidP="00B1103F">
      <w:pPr>
        <w:shd w:val="clear" w:color="auto" w:fill="FFFFFF"/>
        <w:jc w:val="both"/>
        <w:rPr>
          <w:rFonts w:eastAsia="Times New Roman" w:cs="Arial"/>
          <w:color w:val="000000" w:themeColor="text1"/>
          <w:sz w:val="24"/>
          <w:szCs w:val="24"/>
          <w:lang w:eastAsia="fr-FR"/>
        </w:rPr>
      </w:pPr>
    </w:p>
    <w:p w14:paraId="30FF762A" w14:textId="14D52075" w:rsidR="005E2087" w:rsidRPr="00A75960" w:rsidRDefault="00E21F76" w:rsidP="005E2087">
      <w:pPr>
        <w:pStyle w:val="Paragraphedeliste"/>
        <w:numPr>
          <w:ilvl w:val="0"/>
          <w:numId w:val="1"/>
        </w:num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Pour l’utilisation d’un véhicule automobile (quatre roues), l’indemnité kilométrique est fixée à 0,42 € (quarante-deux centimes d’euro) par kilomètre parcouru ;</w:t>
      </w:r>
    </w:p>
    <w:p w14:paraId="38495CC0" w14:textId="77777777" w:rsidR="005E2087" w:rsidRPr="005E2087" w:rsidRDefault="005E2087" w:rsidP="005E2087">
      <w:pPr>
        <w:spacing w:before="100" w:beforeAutospacing="1" w:after="100" w:afterAutospacing="1"/>
        <w:rPr>
          <w:rFonts w:eastAsia="Times New Roman" w:cs="Arial"/>
          <w:color w:val="000000"/>
          <w:sz w:val="24"/>
          <w:szCs w:val="24"/>
          <w:lang w:eastAsia="fr-FR"/>
        </w:rPr>
      </w:pPr>
      <w:r w:rsidRPr="005E2087">
        <w:rPr>
          <w:rFonts w:eastAsia="Times New Roman" w:cs="Arial"/>
          <w:b/>
          <w:bCs/>
          <w:color w:val="000000"/>
          <w:sz w:val="24"/>
          <w:szCs w:val="24"/>
          <w:u w:val="single"/>
          <w:lang w:eastAsia="fr-FR"/>
        </w:rPr>
        <w:t xml:space="preserve">Décomposition du montant de l’indemnité kilométrique </w:t>
      </w:r>
      <w:r w:rsidRPr="005E2087">
        <w:rPr>
          <w:rFonts w:eastAsia="Times New Roman" w:cs="Arial"/>
          <w:b/>
          <w:bCs/>
          <w:color w:val="000000"/>
          <w:sz w:val="24"/>
          <w:szCs w:val="24"/>
          <w:lang w:eastAsia="fr-FR"/>
        </w:rPr>
        <w:t>:</w:t>
      </w:r>
    </w:p>
    <w:tbl>
      <w:tblPr>
        <w:tblStyle w:val="TableauGrille1Clair-Accentuation6"/>
        <w:tblW w:w="9209" w:type="dxa"/>
        <w:tblLook w:val="04A0" w:firstRow="1" w:lastRow="0" w:firstColumn="1" w:lastColumn="0" w:noHBand="0" w:noVBand="1"/>
      </w:tblPr>
      <w:tblGrid>
        <w:gridCol w:w="6278"/>
        <w:gridCol w:w="1428"/>
        <w:gridCol w:w="1503"/>
      </w:tblGrid>
      <w:tr w:rsidR="005E2087" w:rsidRPr="005E2087" w14:paraId="2EB0F864" w14:textId="77777777" w:rsidTr="00FC12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78158D" w14:textId="77777777" w:rsidR="005E2087" w:rsidRPr="00FC1206" w:rsidRDefault="005E2087" w:rsidP="005E2087">
            <w:pPr>
              <w:jc w:val="center"/>
              <w:rPr>
                <w:rFonts w:eastAsia="Times New Roman" w:cs="Arial"/>
                <w:sz w:val="20"/>
                <w:szCs w:val="20"/>
                <w:lang w:eastAsia="fr-FR"/>
              </w:rPr>
            </w:pPr>
            <w:r w:rsidRPr="00FC1206">
              <w:rPr>
                <w:rFonts w:eastAsia="Times New Roman" w:cs="Arial"/>
                <w:sz w:val="20"/>
                <w:szCs w:val="20"/>
                <w:lang w:eastAsia="fr-FR"/>
              </w:rPr>
              <w:t>Décomposition</w:t>
            </w:r>
          </w:p>
        </w:tc>
        <w:tc>
          <w:tcPr>
            <w:tcW w:w="1428" w:type="dxa"/>
            <w:hideMark/>
          </w:tcPr>
          <w:p w14:paraId="26DFC054" w14:textId="77777777" w:rsidR="005E2087" w:rsidRPr="00FC1206" w:rsidRDefault="005E2087" w:rsidP="00FC1206">
            <w:pP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FC1206">
              <w:rPr>
                <w:rFonts w:eastAsia="Times New Roman" w:cs="Arial"/>
                <w:sz w:val="20"/>
                <w:szCs w:val="20"/>
                <w:lang w:eastAsia="fr-FR"/>
              </w:rPr>
              <w:t>Pourcentage</w:t>
            </w:r>
          </w:p>
        </w:tc>
        <w:tc>
          <w:tcPr>
            <w:tcW w:w="1503" w:type="dxa"/>
            <w:hideMark/>
          </w:tcPr>
          <w:p w14:paraId="70E224F6" w14:textId="77777777" w:rsidR="005E2087" w:rsidRPr="00FC1206" w:rsidRDefault="005E2087" w:rsidP="005E2087">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fr-FR"/>
              </w:rPr>
            </w:pPr>
            <w:r w:rsidRPr="00FC1206">
              <w:rPr>
                <w:rFonts w:eastAsia="Times New Roman" w:cs="Arial"/>
                <w:sz w:val="20"/>
                <w:szCs w:val="20"/>
                <w:lang w:eastAsia="fr-FR"/>
              </w:rPr>
              <w:t>Montant en €</w:t>
            </w:r>
          </w:p>
        </w:tc>
      </w:tr>
      <w:tr w:rsidR="005E2087" w:rsidRPr="005E2087" w14:paraId="7D0073E0"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5635D417"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Amortissement</w:t>
            </w:r>
          </w:p>
        </w:tc>
        <w:tc>
          <w:tcPr>
            <w:tcW w:w="1428" w:type="dxa"/>
            <w:hideMark/>
          </w:tcPr>
          <w:p w14:paraId="6A16664C"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28,94 %</w:t>
            </w:r>
          </w:p>
        </w:tc>
        <w:tc>
          <w:tcPr>
            <w:tcW w:w="1503" w:type="dxa"/>
            <w:hideMark/>
          </w:tcPr>
          <w:p w14:paraId="785F59AF"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0,12 €</w:t>
            </w:r>
          </w:p>
        </w:tc>
      </w:tr>
      <w:tr w:rsidR="005E2087" w:rsidRPr="005E2087" w14:paraId="6E535495"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156A4865"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Érosion prix d’achat</w:t>
            </w:r>
          </w:p>
        </w:tc>
        <w:tc>
          <w:tcPr>
            <w:tcW w:w="1428" w:type="dxa"/>
            <w:hideMark/>
          </w:tcPr>
          <w:p w14:paraId="29681373"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2,63 %</w:t>
            </w:r>
          </w:p>
        </w:tc>
        <w:tc>
          <w:tcPr>
            <w:tcW w:w="1503" w:type="dxa"/>
            <w:hideMark/>
          </w:tcPr>
          <w:p w14:paraId="18BEE491"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0,01 €</w:t>
            </w:r>
          </w:p>
        </w:tc>
      </w:tr>
      <w:tr w:rsidR="005E2087" w:rsidRPr="005E2087" w14:paraId="10D9F651"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0DE0C407" w14:textId="47E2A55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Assurances (trajet professionnel sans transport de personne</w:t>
            </w:r>
            <w:r w:rsidR="00FC1206">
              <w:rPr>
                <w:rFonts w:eastAsia="Times New Roman" w:cs="Arial"/>
                <w:sz w:val="24"/>
                <w:szCs w:val="24"/>
                <w:lang w:eastAsia="fr-FR"/>
              </w:rPr>
              <w:t>s</w:t>
            </w:r>
            <w:r w:rsidRPr="005E2087">
              <w:rPr>
                <w:rFonts w:eastAsia="Times New Roman" w:cs="Arial"/>
                <w:sz w:val="24"/>
                <w:szCs w:val="24"/>
                <w:lang w:eastAsia="fr-FR"/>
              </w:rPr>
              <w:t>)</w:t>
            </w:r>
          </w:p>
        </w:tc>
        <w:tc>
          <w:tcPr>
            <w:tcW w:w="1428" w:type="dxa"/>
            <w:hideMark/>
          </w:tcPr>
          <w:p w14:paraId="02CD099A"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15,78 %</w:t>
            </w:r>
          </w:p>
        </w:tc>
        <w:tc>
          <w:tcPr>
            <w:tcW w:w="1503" w:type="dxa"/>
            <w:hideMark/>
          </w:tcPr>
          <w:p w14:paraId="0EF6103F"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0,07 €</w:t>
            </w:r>
          </w:p>
        </w:tc>
      </w:tr>
      <w:tr w:rsidR="005E2087" w:rsidRPr="005E2087" w14:paraId="26904778"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14CB391A"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Garage (entretien)</w:t>
            </w:r>
          </w:p>
        </w:tc>
        <w:tc>
          <w:tcPr>
            <w:tcW w:w="1428" w:type="dxa"/>
            <w:hideMark/>
          </w:tcPr>
          <w:p w14:paraId="535A4C59"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10,52 %</w:t>
            </w:r>
          </w:p>
        </w:tc>
        <w:tc>
          <w:tcPr>
            <w:tcW w:w="1503" w:type="dxa"/>
            <w:hideMark/>
          </w:tcPr>
          <w:p w14:paraId="4A2FCB1F"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0,04 €</w:t>
            </w:r>
          </w:p>
        </w:tc>
      </w:tr>
      <w:tr w:rsidR="005E2087" w:rsidRPr="005E2087" w14:paraId="21DCA10D"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08128CF5"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Carburant</w:t>
            </w:r>
          </w:p>
        </w:tc>
        <w:tc>
          <w:tcPr>
            <w:tcW w:w="1428" w:type="dxa"/>
            <w:hideMark/>
          </w:tcPr>
          <w:p w14:paraId="4AB6359F"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36,84 %</w:t>
            </w:r>
          </w:p>
        </w:tc>
        <w:tc>
          <w:tcPr>
            <w:tcW w:w="1503" w:type="dxa"/>
            <w:hideMark/>
          </w:tcPr>
          <w:p w14:paraId="4B33EB74"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0,16 €</w:t>
            </w:r>
          </w:p>
        </w:tc>
      </w:tr>
      <w:tr w:rsidR="005E2087" w:rsidRPr="005E2087" w14:paraId="058DF782"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281B3662"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Entretien</w:t>
            </w:r>
          </w:p>
        </w:tc>
        <w:tc>
          <w:tcPr>
            <w:tcW w:w="1428" w:type="dxa"/>
            <w:hideMark/>
          </w:tcPr>
          <w:p w14:paraId="37020C18"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2,63 %</w:t>
            </w:r>
          </w:p>
        </w:tc>
        <w:tc>
          <w:tcPr>
            <w:tcW w:w="1503" w:type="dxa"/>
            <w:hideMark/>
          </w:tcPr>
          <w:p w14:paraId="6496BAED"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0,01 €</w:t>
            </w:r>
          </w:p>
        </w:tc>
      </w:tr>
      <w:tr w:rsidR="005E2087" w:rsidRPr="005E2087" w14:paraId="5833B9E7"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325CEECC"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Garage (local)</w:t>
            </w:r>
          </w:p>
        </w:tc>
        <w:tc>
          <w:tcPr>
            <w:tcW w:w="1428" w:type="dxa"/>
            <w:hideMark/>
          </w:tcPr>
          <w:p w14:paraId="3241E745"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2,63 %</w:t>
            </w:r>
          </w:p>
        </w:tc>
        <w:tc>
          <w:tcPr>
            <w:tcW w:w="1503" w:type="dxa"/>
            <w:hideMark/>
          </w:tcPr>
          <w:p w14:paraId="25520FC5"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sz w:val="24"/>
                <w:szCs w:val="24"/>
                <w:lang w:eastAsia="fr-FR"/>
              </w:rPr>
              <w:t>0,01 €</w:t>
            </w:r>
          </w:p>
        </w:tc>
      </w:tr>
      <w:tr w:rsidR="005E2087" w:rsidRPr="005E2087" w14:paraId="45D7D3F2" w14:textId="77777777" w:rsidTr="00FC1206">
        <w:tc>
          <w:tcPr>
            <w:cnfStyle w:val="001000000000" w:firstRow="0" w:lastRow="0" w:firstColumn="1" w:lastColumn="0" w:oddVBand="0" w:evenVBand="0" w:oddHBand="0" w:evenHBand="0" w:firstRowFirstColumn="0" w:firstRowLastColumn="0" w:lastRowFirstColumn="0" w:lastRowLastColumn="0"/>
            <w:tcW w:w="0" w:type="auto"/>
            <w:hideMark/>
          </w:tcPr>
          <w:p w14:paraId="536FBBBE" w14:textId="77777777" w:rsidR="005E2087" w:rsidRPr="005E2087" w:rsidRDefault="005E2087" w:rsidP="005E2087">
            <w:pPr>
              <w:rPr>
                <w:rFonts w:eastAsia="Times New Roman" w:cs="Arial"/>
                <w:sz w:val="24"/>
                <w:szCs w:val="24"/>
                <w:lang w:eastAsia="fr-FR"/>
              </w:rPr>
            </w:pPr>
            <w:r w:rsidRPr="005E2087">
              <w:rPr>
                <w:rFonts w:eastAsia="Times New Roman" w:cs="Arial"/>
                <w:sz w:val="24"/>
                <w:szCs w:val="24"/>
                <w:lang w:eastAsia="fr-FR"/>
              </w:rPr>
              <w:t>Total</w:t>
            </w:r>
          </w:p>
        </w:tc>
        <w:tc>
          <w:tcPr>
            <w:tcW w:w="1428" w:type="dxa"/>
            <w:hideMark/>
          </w:tcPr>
          <w:p w14:paraId="0082464A"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p>
        </w:tc>
        <w:tc>
          <w:tcPr>
            <w:tcW w:w="1503" w:type="dxa"/>
            <w:hideMark/>
          </w:tcPr>
          <w:p w14:paraId="20CF2554" w14:textId="77777777" w:rsidR="005E2087" w:rsidRPr="005E2087" w:rsidRDefault="005E2087" w:rsidP="00FC1206">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4"/>
                <w:szCs w:val="24"/>
                <w:lang w:eastAsia="fr-FR"/>
              </w:rPr>
            </w:pPr>
            <w:r w:rsidRPr="005E2087">
              <w:rPr>
                <w:rFonts w:eastAsia="Times New Roman" w:cs="Arial"/>
                <w:b/>
                <w:bCs/>
                <w:sz w:val="24"/>
                <w:szCs w:val="24"/>
                <w:lang w:eastAsia="fr-FR"/>
              </w:rPr>
              <w:t>0,42 €</w:t>
            </w:r>
          </w:p>
        </w:tc>
      </w:tr>
    </w:tbl>
    <w:p w14:paraId="613275EC" w14:textId="77777777" w:rsidR="005E2087" w:rsidRPr="005E2087" w:rsidRDefault="005E2087" w:rsidP="005E2087">
      <w:pPr>
        <w:shd w:val="clear" w:color="auto" w:fill="FFFFFF"/>
        <w:jc w:val="both"/>
        <w:rPr>
          <w:rFonts w:eastAsia="Times New Roman" w:cs="Arial"/>
          <w:color w:val="000000" w:themeColor="text1"/>
          <w:sz w:val="24"/>
          <w:szCs w:val="24"/>
          <w:lang w:eastAsia="fr-FR"/>
        </w:rPr>
      </w:pPr>
    </w:p>
    <w:p w14:paraId="3AEDC52D" w14:textId="1F9077AB" w:rsidR="00E21F76" w:rsidRPr="000E3BF3" w:rsidRDefault="00E21F76" w:rsidP="00B1103F">
      <w:pPr>
        <w:pStyle w:val="Paragraphedeliste"/>
        <w:numPr>
          <w:ilvl w:val="0"/>
          <w:numId w:val="1"/>
        </w:num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lastRenderedPageBreak/>
        <w:t xml:space="preserve">Pour l’utilisation d’un véhicule à </w:t>
      </w:r>
      <w:r w:rsidR="00B1103F" w:rsidRPr="000E3BF3">
        <w:rPr>
          <w:rFonts w:eastAsia="Times New Roman" w:cs="Arial"/>
          <w:color w:val="000000" w:themeColor="text1"/>
          <w:sz w:val="24"/>
          <w:szCs w:val="24"/>
          <w:lang w:eastAsia="fr-FR"/>
        </w:rPr>
        <w:t>deux-roues</w:t>
      </w:r>
      <w:r w:rsidRPr="000E3BF3">
        <w:rPr>
          <w:rFonts w:eastAsia="Times New Roman" w:cs="Arial"/>
          <w:color w:val="000000" w:themeColor="text1"/>
          <w:sz w:val="24"/>
          <w:szCs w:val="24"/>
          <w:lang w:eastAsia="fr-FR"/>
        </w:rPr>
        <w:t xml:space="preserve"> motorisé ou non, l’indemnité kilométrique </w:t>
      </w:r>
      <w:r w:rsidR="00B1103F" w:rsidRPr="000E3BF3">
        <w:rPr>
          <w:rFonts w:eastAsia="Times New Roman" w:cs="Arial"/>
          <w:color w:val="000000" w:themeColor="text1"/>
          <w:sz w:val="24"/>
          <w:szCs w:val="24"/>
          <w:lang w:eastAsia="fr-FR"/>
        </w:rPr>
        <w:t>reste</w:t>
      </w:r>
      <w:r w:rsidRPr="000E3BF3">
        <w:rPr>
          <w:rFonts w:eastAsia="Times New Roman" w:cs="Arial"/>
          <w:color w:val="000000" w:themeColor="text1"/>
          <w:sz w:val="24"/>
          <w:szCs w:val="24"/>
          <w:lang w:eastAsia="fr-FR"/>
        </w:rPr>
        <w:t xml:space="preserve"> fixée à 0,16 € (seize centimes d’euro) par kilomètre parcouru.</w:t>
      </w:r>
    </w:p>
    <w:p w14:paraId="0CA40ED2" w14:textId="18A48866" w:rsidR="00FC1206" w:rsidRDefault="00FC1206" w:rsidP="00B1103F">
      <w:pPr>
        <w:shd w:val="clear" w:color="auto" w:fill="FFFFFF"/>
        <w:jc w:val="both"/>
        <w:rPr>
          <w:rFonts w:eastAsia="Times New Roman" w:cs="Arial"/>
          <w:color w:val="000000" w:themeColor="text1"/>
          <w:sz w:val="24"/>
          <w:szCs w:val="24"/>
          <w:lang w:eastAsia="fr-FR"/>
        </w:rPr>
      </w:pPr>
    </w:p>
    <w:p w14:paraId="4EB22FC8" w14:textId="2D9D7526"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Ces indemnités s’entendent comme une indemnisation forfaitaire des frais de déplacement engagés pour les besoins de l’activité professionnelle et dans l’intérêt de l’employeur, au sens </w:t>
      </w:r>
      <w:r w:rsidR="003F3A07">
        <w:rPr>
          <w:rFonts w:eastAsia="Times New Roman" w:cs="Arial"/>
          <w:color w:val="000000" w:themeColor="text1"/>
          <w:sz w:val="24"/>
          <w:szCs w:val="24"/>
          <w:lang w:eastAsia="fr-FR"/>
        </w:rPr>
        <w:t>des dispositions jurisprudentielles</w:t>
      </w:r>
      <w:r w:rsidRPr="000E3BF3">
        <w:rPr>
          <w:rFonts w:eastAsia="Times New Roman" w:cs="Arial"/>
          <w:color w:val="000000" w:themeColor="text1"/>
          <w:sz w:val="24"/>
          <w:szCs w:val="24"/>
          <w:lang w:eastAsia="fr-FR"/>
        </w:rPr>
        <w:t xml:space="preserve"> relative</w:t>
      </w:r>
      <w:r w:rsidR="003F3A07">
        <w:rPr>
          <w:rFonts w:eastAsia="Times New Roman" w:cs="Arial"/>
          <w:color w:val="000000" w:themeColor="text1"/>
          <w:sz w:val="24"/>
          <w:szCs w:val="24"/>
          <w:lang w:eastAsia="fr-FR"/>
        </w:rPr>
        <w:t>s</w:t>
      </w:r>
      <w:r w:rsidRPr="000E3BF3">
        <w:rPr>
          <w:rFonts w:eastAsia="Times New Roman" w:cs="Arial"/>
          <w:color w:val="000000" w:themeColor="text1"/>
          <w:sz w:val="24"/>
          <w:szCs w:val="24"/>
          <w:lang w:eastAsia="fr-FR"/>
        </w:rPr>
        <w:t xml:space="preserve"> aux frais professionnels, sous réserve du respect des conditions légales et réglementaires applicables, notamment en matière de prise en charge des frais de transports personnels (Article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3261-3 du Code du travail) (Article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3261-3-1 du Code du travail).</w:t>
      </w:r>
    </w:p>
    <w:p w14:paraId="2E99E3C5"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24DFDCBB"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Les kilomètres pris en charge, les modalités de décompte, ainsi que les formalités éventuelles de déclaration ou de justificatifs sont déterminés par les autres stipulations de l’Accord du 20 décembre 2021, qui demeurent inchangées. »</w:t>
      </w:r>
    </w:p>
    <w:p w14:paraId="53EB469E"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338AD9CF"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3B23B9F1" w14:textId="77777777"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3 – ABSENCE D’AFFECTATION DES AUTRES DISPOSITIONS</w:t>
      </w:r>
    </w:p>
    <w:p w14:paraId="71A0A77F"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64A11B61"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Le présent Avenant ne modifie que l’article 14.3 a) de l’Accord du 20 décembre 2021 tel que visé ci-dessus.</w:t>
      </w:r>
    </w:p>
    <w:p w14:paraId="345F25D3"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3A4475C" w14:textId="77777777" w:rsidR="00E21F76"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Toutes les autres dispositions de l’Accord du 20 décembre 2021 demeurent applicables sans changement, ainsi que l’intégralité des stipulations de l’Avenant de révision n° 1 du 25 juillet 2024, qui ne sont en rien affectées par le présent Avenant.</w:t>
      </w:r>
    </w:p>
    <w:p w14:paraId="008B09F2" w14:textId="77777777" w:rsidR="003F3A07" w:rsidRPr="000E3BF3" w:rsidRDefault="003F3A07" w:rsidP="00B1103F">
      <w:pPr>
        <w:shd w:val="clear" w:color="auto" w:fill="FFFFFF"/>
        <w:jc w:val="both"/>
        <w:rPr>
          <w:rFonts w:eastAsia="Times New Roman" w:cs="Arial"/>
          <w:color w:val="000000" w:themeColor="text1"/>
          <w:sz w:val="24"/>
          <w:szCs w:val="24"/>
          <w:lang w:eastAsia="fr-FR"/>
        </w:rPr>
      </w:pPr>
    </w:p>
    <w:p w14:paraId="7DBFD83B"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20525636" w14:textId="77777777"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4 – ENTRÉE EN VIGUEUR ET DURÉE</w:t>
      </w:r>
    </w:p>
    <w:p w14:paraId="0AE3068C" w14:textId="77777777" w:rsidR="000E3BF3" w:rsidRPr="000E3BF3" w:rsidRDefault="000E3BF3" w:rsidP="00B1103F">
      <w:pPr>
        <w:shd w:val="clear" w:color="auto" w:fill="FFFFFF"/>
        <w:jc w:val="both"/>
        <w:rPr>
          <w:rFonts w:eastAsia="Times New Roman" w:cs="Arial"/>
          <w:b/>
          <w:bCs/>
          <w:color w:val="000000" w:themeColor="text1"/>
          <w:sz w:val="24"/>
          <w:szCs w:val="24"/>
          <w:u w:val="single"/>
          <w:lang w:eastAsia="fr-FR"/>
        </w:rPr>
      </w:pPr>
    </w:p>
    <w:p w14:paraId="5A80A8C7" w14:textId="081DA95D" w:rsidR="00FC1206" w:rsidRPr="0090573A" w:rsidRDefault="00FC1206" w:rsidP="00FC1206">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 xml:space="preserve">Le présent avenant de révision entre en vigueur le lendemain de l’accomplissement des formalités de dépôt sur la plateforme de </w:t>
      </w:r>
      <w:proofErr w:type="spellStart"/>
      <w:r w:rsidRPr="0090573A">
        <w:rPr>
          <w:rFonts w:ascii="Arial" w:hAnsi="Arial" w:cs="Arial"/>
          <w:color w:val="303030"/>
        </w:rPr>
        <w:t>téléprocédure</w:t>
      </w:r>
      <w:proofErr w:type="spellEnd"/>
      <w:r w:rsidRPr="0090573A">
        <w:rPr>
          <w:rFonts w:ascii="Arial" w:hAnsi="Arial" w:cs="Arial"/>
          <w:color w:val="303030"/>
        </w:rPr>
        <w:t xml:space="preserve"> du ministère du travail et au greffe du conseil de prud’hommes, telles que prévues </w:t>
      </w:r>
      <w:r>
        <w:rPr>
          <w:rFonts w:ascii="Arial" w:hAnsi="Arial" w:cs="Arial"/>
          <w:color w:val="303030"/>
        </w:rPr>
        <w:t xml:space="preserve">par l’article 6 du présent accord. </w:t>
      </w:r>
    </w:p>
    <w:p w14:paraId="5932F0FE" w14:textId="77777777" w:rsidR="0090573A" w:rsidRPr="000E3BF3" w:rsidRDefault="0090573A" w:rsidP="00B1103F">
      <w:pPr>
        <w:shd w:val="clear" w:color="auto" w:fill="FFFFFF"/>
        <w:jc w:val="both"/>
        <w:rPr>
          <w:rFonts w:eastAsia="Times New Roman" w:cs="Arial"/>
          <w:color w:val="000000" w:themeColor="text1"/>
          <w:sz w:val="24"/>
          <w:szCs w:val="24"/>
          <w:lang w:eastAsia="fr-FR"/>
        </w:rPr>
      </w:pPr>
    </w:p>
    <w:p w14:paraId="5EA6CF93"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Il est conclu pour la même durée que l’Accord du 20 décembre 2021 et s’y intègre.</w:t>
      </w:r>
    </w:p>
    <w:p w14:paraId="0BA145BE" w14:textId="6B5D7554" w:rsidR="000E3BF3" w:rsidRPr="000E3BF3" w:rsidRDefault="000E3BF3" w:rsidP="00B1103F">
      <w:pPr>
        <w:shd w:val="clear" w:color="auto" w:fill="FFFFFF"/>
        <w:jc w:val="both"/>
        <w:rPr>
          <w:rFonts w:eastAsia="Times New Roman" w:cs="Arial"/>
          <w:color w:val="000000" w:themeColor="text1"/>
          <w:sz w:val="24"/>
          <w:szCs w:val="24"/>
          <w:lang w:eastAsia="fr-FR"/>
        </w:rPr>
      </w:pPr>
    </w:p>
    <w:p w14:paraId="407629D2" w14:textId="77777777"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5 – SUIVI ET CLAUSE DE RENDEZ-VOUS</w:t>
      </w:r>
    </w:p>
    <w:p w14:paraId="751BB693"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02F3AF4" w14:textId="41DC00CA"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Conformément aux articles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2222-5 et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 xml:space="preserve">2222-5-1 du Code du </w:t>
      </w:r>
      <w:r w:rsidR="000E3BF3" w:rsidRPr="000E3BF3">
        <w:rPr>
          <w:rFonts w:eastAsia="Times New Roman" w:cs="Arial"/>
          <w:color w:val="000000" w:themeColor="text1"/>
          <w:sz w:val="24"/>
          <w:szCs w:val="24"/>
          <w:lang w:eastAsia="fr-FR"/>
        </w:rPr>
        <w:t>travail,</w:t>
      </w:r>
      <w:r w:rsidRPr="000E3BF3">
        <w:rPr>
          <w:rFonts w:eastAsia="Times New Roman" w:cs="Arial"/>
          <w:color w:val="000000" w:themeColor="text1"/>
          <w:sz w:val="24"/>
          <w:szCs w:val="24"/>
          <w:lang w:eastAsia="fr-FR"/>
        </w:rPr>
        <w:t xml:space="preserve"> les parties conviennent que la mise en œuvre des dispositions du présent </w:t>
      </w:r>
      <w:r w:rsidR="000E3BF3" w:rsidRPr="000E3BF3">
        <w:rPr>
          <w:rFonts w:eastAsia="Times New Roman" w:cs="Arial"/>
          <w:color w:val="000000" w:themeColor="text1"/>
          <w:sz w:val="24"/>
          <w:szCs w:val="24"/>
          <w:lang w:eastAsia="fr-FR"/>
        </w:rPr>
        <w:t>a</w:t>
      </w:r>
      <w:r w:rsidRPr="000E3BF3">
        <w:rPr>
          <w:rFonts w:eastAsia="Times New Roman" w:cs="Arial"/>
          <w:color w:val="000000" w:themeColor="text1"/>
          <w:sz w:val="24"/>
          <w:szCs w:val="24"/>
          <w:lang w:eastAsia="fr-FR"/>
        </w:rPr>
        <w:t>venant fera l’objet d’un suivi dans le cadre des instances de dialogue social existantes.</w:t>
      </w:r>
    </w:p>
    <w:p w14:paraId="6E5738BB"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7EF55810" w14:textId="0351D128"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Une clause de rendez-vous est fixée au plus tard dans un délai de </w:t>
      </w:r>
      <w:r w:rsidR="000E3BF3" w:rsidRPr="000E3BF3">
        <w:rPr>
          <w:rFonts w:eastAsia="Times New Roman" w:cs="Arial"/>
          <w:color w:val="000000" w:themeColor="text1"/>
          <w:sz w:val="24"/>
          <w:szCs w:val="24"/>
          <w:lang w:eastAsia="fr-FR"/>
        </w:rPr>
        <w:t xml:space="preserve">2 ans </w:t>
      </w:r>
      <w:r w:rsidRPr="000E3BF3">
        <w:rPr>
          <w:rFonts w:eastAsia="Times New Roman" w:cs="Arial"/>
          <w:color w:val="000000" w:themeColor="text1"/>
          <w:sz w:val="24"/>
          <w:szCs w:val="24"/>
          <w:lang w:eastAsia="fr-FR"/>
        </w:rPr>
        <w:t xml:space="preserve">à compter de la date d’entrée en vigueur du présent Avenant, afin d’examiner l’adéquation du niveau de l’indemnité kilométrique avec les frais réellement engagés par les salariés, dans le respect des dispositions relatives à la négociation collective et à la révision des </w:t>
      </w:r>
      <w:r w:rsidRPr="000E3BF3">
        <w:rPr>
          <w:rFonts w:eastAsia="Times New Roman" w:cs="Arial"/>
          <w:color w:val="000000" w:themeColor="text1"/>
          <w:sz w:val="24"/>
          <w:szCs w:val="24"/>
          <w:lang w:eastAsia="fr-FR"/>
        </w:rPr>
        <w:lastRenderedPageBreak/>
        <w:t>conventions et accords (Article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2232-20 du Code du travail) (Article L</w:t>
      </w:r>
      <w:r w:rsidR="0090573A">
        <w:rPr>
          <w:rFonts w:eastAsia="Times New Roman" w:cs="Arial"/>
          <w:color w:val="000000" w:themeColor="text1"/>
          <w:sz w:val="24"/>
          <w:szCs w:val="24"/>
          <w:lang w:eastAsia="fr-FR"/>
        </w:rPr>
        <w:t xml:space="preserve"> </w:t>
      </w:r>
      <w:r w:rsidRPr="000E3BF3">
        <w:rPr>
          <w:rFonts w:eastAsia="Times New Roman" w:cs="Arial"/>
          <w:color w:val="000000" w:themeColor="text1"/>
          <w:sz w:val="24"/>
          <w:szCs w:val="24"/>
          <w:lang w:eastAsia="fr-FR"/>
        </w:rPr>
        <w:t>2261-7 du Code du travail).</w:t>
      </w:r>
    </w:p>
    <w:p w14:paraId="10AFCE26" w14:textId="78019928" w:rsidR="003F3A07" w:rsidRPr="000E3BF3" w:rsidRDefault="003F3A07" w:rsidP="00B1103F">
      <w:pPr>
        <w:shd w:val="clear" w:color="auto" w:fill="FFFFFF"/>
        <w:jc w:val="both"/>
        <w:rPr>
          <w:rFonts w:eastAsia="Times New Roman" w:cs="Arial"/>
          <w:color w:val="000000" w:themeColor="text1"/>
          <w:sz w:val="24"/>
          <w:szCs w:val="24"/>
          <w:lang w:eastAsia="fr-FR"/>
        </w:rPr>
      </w:pPr>
    </w:p>
    <w:p w14:paraId="25404B36" w14:textId="77777777" w:rsidR="00E21F76" w:rsidRPr="000E3BF3" w:rsidRDefault="00E21F76" w:rsidP="00B1103F">
      <w:pPr>
        <w:shd w:val="clear" w:color="auto" w:fill="FFFFFF"/>
        <w:jc w:val="both"/>
        <w:rPr>
          <w:rFonts w:eastAsia="Times New Roman" w:cs="Arial"/>
          <w:b/>
          <w:bCs/>
          <w:color w:val="000000" w:themeColor="text1"/>
          <w:sz w:val="24"/>
          <w:szCs w:val="24"/>
          <w:u w:val="single"/>
          <w:lang w:eastAsia="fr-FR"/>
        </w:rPr>
      </w:pPr>
      <w:r w:rsidRPr="000E3BF3">
        <w:rPr>
          <w:rFonts w:eastAsia="Times New Roman" w:cs="Arial"/>
          <w:b/>
          <w:bCs/>
          <w:color w:val="000000" w:themeColor="text1"/>
          <w:sz w:val="24"/>
          <w:szCs w:val="24"/>
          <w:u w:val="single"/>
          <w:lang w:eastAsia="fr-FR"/>
        </w:rPr>
        <w:t>ARTICLE 6 – DÉPÔT ET PUBLICITÉ</w:t>
      </w:r>
    </w:p>
    <w:p w14:paraId="1CE3F2A4" w14:textId="77777777" w:rsidR="000E3BF3" w:rsidRPr="000E3BF3" w:rsidRDefault="000E3BF3" w:rsidP="00B1103F">
      <w:pPr>
        <w:shd w:val="clear" w:color="auto" w:fill="FFFFFF"/>
        <w:jc w:val="both"/>
        <w:rPr>
          <w:rFonts w:eastAsia="Times New Roman" w:cs="Arial"/>
          <w:b/>
          <w:bCs/>
          <w:color w:val="000000" w:themeColor="text1"/>
          <w:sz w:val="24"/>
          <w:szCs w:val="24"/>
          <w:u w:val="single"/>
          <w:lang w:eastAsia="fr-FR"/>
        </w:rPr>
      </w:pPr>
    </w:p>
    <w:p w14:paraId="42A3CAFC" w14:textId="1323B10E" w:rsid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Le présent avenant de révision, fait l’objet d’un dépôt conformément aux dispositions des articles L 2231-6, L 2231-5-1, D 2231-2, D 2231-4 et D 2231-7 du Code du travail.</w:t>
      </w:r>
    </w:p>
    <w:p w14:paraId="4880E024" w14:textId="77777777" w:rsidR="0090573A" w:rsidRP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p>
    <w:p w14:paraId="20AF0D2D" w14:textId="51A5B44D" w:rsid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À cet effet, la partie la plus diligente mandate le représentant légal de l’</w:t>
      </w:r>
      <w:r>
        <w:rPr>
          <w:rFonts w:ascii="Arial" w:hAnsi="Arial" w:cs="Arial"/>
          <w:color w:val="303030"/>
        </w:rPr>
        <w:t>association</w:t>
      </w:r>
      <w:r w:rsidRPr="0090573A">
        <w:rPr>
          <w:rFonts w:ascii="Arial" w:hAnsi="Arial" w:cs="Arial"/>
          <w:color w:val="303030"/>
        </w:rPr>
        <w:t xml:space="preserve"> pour procéder, dans les meilleurs délais suivant la signature, au dépôt du présent avenant de révision sur la plateforme de </w:t>
      </w:r>
      <w:proofErr w:type="spellStart"/>
      <w:r w:rsidRPr="0090573A">
        <w:rPr>
          <w:rFonts w:ascii="Arial" w:hAnsi="Arial" w:cs="Arial"/>
          <w:color w:val="303030"/>
        </w:rPr>
        <w:t>téléprocédure</w:t>
      </w:r>
      <w:proofErr w:type="spellEnd"/>
      <w:r w:rsidRPr="0090573A">
        <w:rPr>
          <w:rFonts w:ascii="Arial" w:hAnsi="Arial" w:cs="Arial"/>
          <w:color w:val="303030"/>
        </w:rPr>
        <w:t xml:space="preserve"> du ministère du travail (</w:t>
      </w:r>
      <w:proofErr w:type="spellStart"/>
      <w:r w:rsidRPr="0090573A">
        <w:rPr>
          <w:rFonts w:ascii="Arial" w:hAnsi="Arial" w:cs="Arial"/>
          <w:color w:val="303030"/>
        </w:rPr>
        <w:t>TéléAccords</w:t>
      </w:r>
      <w:proofErr w:type="spellEnd"/>
      <w:r w:rsidRPr="0090573A">
        <w:rPr>
          <w:rFonts w:ascii="Arial" w:hAnsi="Arial" w:cs="Arial"/>
          <w:color w:val="303030"/>
        </w:rPr>
        <w:t xml:space="preserve">), en joignant la version intégrale signée par les parties, la version destinée à la publication, </w:t>
      </w:r>
      <w:proofErr w:type="spellStart"/>
      <w:r w:rsidRPr="0090573A">
        <w:rPr>
          <w:rFonts w:ascii="Arial" w:hAnsi="Arial" w:cs="Arial"/>
          <w:color w:val="303030"/>
        </w:rPr>
        <w:t>anonymisée</w:t>
      </w:r>
      <w:proofErr w:type="spellEnd"/>
      <w:r w:rsidRPr="0090573A">
        <w:rPr>
          <w:rFonts w:ascii="Arial" w:hAnsi="Arial" w:cs="Arial"/>
          <w:color w:val="303030"/>
        </w:rPr>
        <w:t>, ne comportant pas les noms et prénoms des négociateurs et des signataires</w:t>
      </w:r>
      <w:r>
        <w:rPr>
          <w:rFonts w:ascii="Arial" w:hAnsi="Arial" w:cs="Arial"/>
          <w:color w:val="303030"/>
        </w:rPr>
        <w:t xml:space="preserve">. </w:t>
      </w:r>
    </w:p>
    <w:p w14:paraId="49D537AC" w14:textId="77777777" w:rsidR="0090573A" w:rsidRP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p>
    <w:p w14:paraId="769932D6" w14:textId="6E7EE889" w:rsid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Conformément aux articles D 2231-2 et D 2231-5 du Code du travail, un exemplaire du présent avenant de révision est également remis au greffe du conseil de prud’hommes du lieu de conclusion de l’avenant</w:t>
      </w:r>
      <w:r>
        <w:rPr>
          <w:rFonts w:ascii="Arial" w:hAnsi="Arial" w:cs="Arial"/>
          <w:color w:val="303030"/>
        </w:rPr>
        <w:t xml:space="preserve"> à savoir le conseil de prud’hommes de Pau. </w:t>
      </w:r>
    </w:p>
    <w:p w14:paraId="7ABB1C2F" w14:textId="77777777" w:rsidR="0090573A" w:rsidRP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p>
    <w:p w14:paraId="3E5A6E06" w14:textId="77777777" w:rsidR="00462A86"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 xml:space="preserve">En application de l’article L 2231-5 du Code du travail, la partie la plus diligente des organisations signataires notifie le texte du présent avenant de révision à l’ensemble des organisations syndicales représentatives dans le champ d’application de l’accord initial, à l’issue de la procédure de signature. </w:t>
      </w:r>
    </w:p>
    <w:p w14:paraId="4504A101" w14:textId="77777777" w:rsidR="00462A86" w:rsidRDefault="00462A86" w:rsidP="0090573A">
      <w:pPr>
        <w:pStyle w:val="markdownrenderer-modulepgvzo9"/>
        <w:shd w:val="clear" w:color="auto" w:fill="FFFFFF"/>
        <w:spacing w:before="0" w:beforeAutospacing="0" w:after="0" w:afterAutospacing="0"/>
        <w:jc w:val="both"/>
        <w:rPr>
          <w:rFonts w:ascii="Arial" w:hAnsi="Arial" w:cs="Arial"/>
          <w:color w:val="303030"/>
        </w:rPr>
      </w:pPr>
    </w:p>
    <w:p w14:paraId="6E40447C" w14:textId="2E3BBE69" w:rsid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 xml:space="preserve">La preuve de cette notification (courrier, courrier électronique, récépissé ou avis de réception daté) est jointe au dépôt sur la plateforme de </w:t>
      </w:r>
      <w:proofErr w:type="spellStart"/>
      <w:r w:rsidRPr="0090573A">
        <w:rPr>
          <w:rFonts w:ascii="Arial" w:hAnsi="Arial" w:cs="Arial"/>
          <w:color w:val="303030"/>
        </w:rPr>
        <w:t>téléprocédure</w:t>
      </w:r>
      <w:proofErr w:type="spellEnd"/>
      <w:r w:rsidRPr="0090573A">
        <w:rPr>
          <w:rFonts w:ascii="Arial" w:hAnsi="Arial" w:cs="Arial"/>
          <w:color w:val="303030"/>
        </w:rPr>
        <w:t xml:space="preserve"> conformément à l’article D 2231-7 du Code du travail.</w:t>
      </w:r>
    </w:p>
    <w:p w14:paraId="170DC869" w14:textId="77777777" w:rsidR="00462A86" w:rsidRPr="0090573A" w:rsidRDefault="00462A86" w:rsidP="0090573A">
      <w:pPr>
        <w:pStyle w:val="markdownrenderer-modulepgvzo9"/>
        <w:shd w:val="clear" w:color="auto" w:fill="FFFFFF"/>
        <w:spacing w:before="0" w:beforeAutospacing="0" w:after="0" w:afterAutospacing="0"/>
        <w:jc w:val="both"/>
        <w:rPr>
          <w:rFonts w:ascii="Arial" w:hAnsi="Arial" w:cs="Arial"/>
          <w:color w:val="303030"/>
        </w:rPr>
      </w:pPr>
    </w:p>
    <w:p w14:paraId="09FF304D" w14:textId="77777777" w:rsidR="00462A86"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 xml:space="preserve">Conformément aux articles R 2262-1, R 2262-2 et R 2262-3 du Code du travail, l’employeur fournit un exemplaire du présent avenant de révision au comité social et économique, ainsi </w:t>
      </w:r>
      <w:r w:rsidR="00462A86">
        <w:rPr>
          <w:rFonts w:ascii="Arial" w:hAnsi="Arial" w:cs="Arial"/>
          <w:color w:val="303030"/>
        </w:rPr>
        <w:t xml:space="preserve">à la déléguée syndicale. </w:t>
      </w:r>
      <w:r w:rsidRPr="0090573A">
        <w:rPr>
          <w:rFonts w:ascii="Arial" w:hAnsi="Arial" w:cs="Arial"/>
          <w:color w:val="303030"/>
        </w:rPr>
        <w:t xml:space="preserve"> </w:t>
      </w:r>
    </w:p>
    <w:p w14:paraId="1E9B45DD" w14:textId="77777777" w:rsidR="00462A86" w:rsidRDefault="00462A86" w:rsidP="0090573A">
      <w:pPr>
        <w:pStyle w:val="markdownrenderer-modulepgvzo9"/>
        <w:shd w:val="clear" w:color="auto" w:fill="FFFFFF"/>
        <w:spacing w:before="0" w:beforeAutospacing="0" w:after="0" w:afterAutospacing="0"/>
        <w:jc w:val="both"/>
        <w:rPr>
          <w:rFonts w:ascii="Arial" w:hAnsi="Arial" w:cs="Arial"/>
          <w:color w:val="303030"/>
        </w:rPr>
      </w:pPr>
    </w:p>
    <w:p w14:paraId="4E186739" w14:textId="77777777" w:rsidR="00462A86"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L’employeur informe également les salariés de l’existence du présent avenant de révision et de ses avenants, tient un exemplaire à jour de ces textes à leur disposition sur le lieu de travail</w:t>
      </w:r>
      <w:r w:rsidR="00462A86">
        <w:rPr>
          <w:rFonts w:ascii="Arial" w:hAnsi="Arial" w:cs="Arial"/>
          <w:color w:val="303030"/>
        </w:rPr>
        <w:t>.</w:t>
      </w:r>
    </w:p>
    <w:p w14:paraId="4D26BD34" w14:textId="77777777" w:rsidR="00462A86" w:rsidRDefault="00462A86" w:rsidP="0090573A">
      <w:pPr>
        <w:pStyle w:val="markdownrenderer-modulepgvzo9"/>
        <w:shd w:val="clear" w:color="auto" w:fill="FFFFFF"/>
        <w:spacing w:before="0" w:beforeAutospacing="0" w:after="0" w:afterAutospacing="0"/>
        <w:jc w:val="both"/>
        <w:rPr>
          <w:rFonts w:ascii="Arial" w:hAnsi="Arial" w:cs="Arial"/>
          <w:color w:val="303030"/>
        </w:rPr>
      </w:pPr>
    </w:p>
    <w:p w14:paraId="329035EB" w14:textId="32444CFC" w:rsid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Un avis, communiqué par tout moyen aux salariés, mentionne l’intitulé du présent avenant de révision, le lieu où il peut être consulté et les modalités de consultation pendant le temps de présence dans l’entreprise.</w:t>
      </w:r>
    </w:p>
    <w:p w14:paraId="176B9DEF" w14:textId="77777777" w:rsidR="00462A86" w:rsidRPr="0090573A" w:rsidRDefault="00462A86" w:rsidP="0090573A">
      <w:pPr>
        <w:pStyle w:val="markdownrenderer-modulepgvzo9"/>
        <w:shd w:val="clear" w:color="auto" w:fill="FFFFFF"/>
        <w:spacing w:before="0" w:beforeAutospacing="0" w:after="0" w:afterAutospacing="0"/>
        <w:jc w:val="both"/>
        <w:rPr>
          <w:rFonts w:ascii="Arial" w:hAnsi="Arial" w:cs="Arial"/>
          <w:color w:val="303030"/>
        </w:rPr>
      </w:pPr>
    </w:p>
    <w:p w14:paraId="61714F5C" w14:textId="77777777" w:rsidR="0090573A" w:rsidRPr="0090573A" w:rsidRDefault="0090573A" w:rsidP="0090573A">
      <w:pPr>
        <w:pStyle w:val="markdownrenderer-modulepgvzo9"/>
        <w:shd w:val="clear" w:color="auto" w:fill="FFFFFF"/>
        <w:spacing w:before="0" w:beforeAutospacing="0" w:after="0" w:afterAutospacing="0"/>
        <w:jc w:val="both"/>
        <w:rPr>
          <w:rFonts w:ascii="Arial" w:hAnsi="Arial" w:cs="Arial"/>
          <w:color w:val="303030"/>
        </w:rPr>
      </w:pPr>
      <w:r w:rsidRPr="0090573A">
        <w:rPr>
          <w:rFonts w:ascii="Arial" w:hAnsi="Arial" w:cs="Arial"/>
          <w:color w:val="303030"/>
        </w:rPr>
        <w:t xml:space="preserve">Le présent avenant de révision entre en vigueur le lendemain de l’accomplissement des formalités de dépôt sur la plateforme de </w:t>
      </w:r>
      <w:proofErr w:type="spellStart"/>
      <w:r w:rsidRPr="0090573A">
        <w:rPr>
          <w:rFonts w:ascii="Arial" w:hAnsi="Arial" w:cs="Arial"/>
          <w:color w:val="303030"/>
        </w:rPr>
        <w:t>téléprocédure</w:t>
      </w:r>
      <w:proofErr w:type="spellEnd"/>
      <w:r w:rsidRPr="0090573A">
        <w:rPr>
          <w:rFonts w:ascii="Arial" w:hAnsi="Arial" w:cs="Arial"/>
          <w:color w:val="303030"/>
        </w:rPr>
        <w:t xml:space="preserve"> du ministère du travail et au greffe du conseil de prud’hommes, telles que prévues au présent article.</w:t>
      </w:r>
    </w:p>
    <w:p w14:paraId="43F251CF" w14:textId="77777777" w:rsidR="000E3BF3" w:rsidRDefault="000E3BF3" w:rsidP="0090573A">
      <w:pPr>
        <w:shd w:val="clear" w:color="auto" w:fill="FFFFFF"/>
        <w:jc w:val="both"/>
        <w:rPr>
          <w:rFonts w:eastAsia="Times New Roman" w:cs="Arial"/>
          <w:color w:val="000000" w:themeColor="text1"/>
          <w:sz w:val="24"/>
          <w:szCs w:val="24"/>
          <w:lang w:eastAsia="fr-FR"/>
        </w:rPr>
      </w:pPr>
    </w:p>
    <w:p w14:paraId="6A0F35F0" w14:textId="0474312B" w:rsidR="00FC1206" w:rsidRDefault="00FC1206" w:rsidP="0090573A">
      <w:pPr>
        <w:shd w:val="clear" w:color="auto" w:fill="FFFFFF"/>
        <w:jc w:val="both"/>
        <w:rPr>
          <w:rFonts w:eastAsia="Times New Roman" w:cs="Arial"/>
          <w:color w:val="000000" w:themeColor="text1"/>
          <w:sz w:val="24"/>
          <w:szCs w:val="24"/>
          <w:lang w:eastAsia="fr-FR"/>
        </w:rPr>
      </w:pPr>
    </w:p>
    <w:p w14:paraId="467121C0" w14:textId="77777777" w:rsidR="00FC1206" w:rsidRPr="0090573A" w:rsidRDefault="00FC1206" w:rsidP="0090573A">
      <w:pPr>
        <w:shd w:val="clear" w:color="auto" w:fill="FFFFFF"/>
        <w:jc w:val="both"/>
        <w:rPr>
          <w:rFonts w:eastAsia="Times New Roman" w:cs="Arial"/>
          <w:color w:val="000000" w:themeColor="text1"/>
          <w:sz w:val="24"/>
          <w:szCs w:val="24"/>
          <w:lang w:eastAsia="fr-FR"/>
        </w:rPr>
      </w:pPr>
    </w:p>
    <w:p w14:paraId="4B5B8EC9" w14:textId="2CE8456D"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Fait </w:t>
      </w:r>
      <w:r w:rsidR="000E3BF3" w:rsidRPr="000E3BF3">
        <w:rPr>
          <w:rFonts w:eastAsia="Times New Roman" w:cs="Arial"/>
          <w:color w:val="000000" w:themeColor="text1"/>
          <w:sz w:val="24"/>
          <w:szCs w:val="24"/>
          <w:lang w:eastAsia="fr-FR"/>
        </w:rPr>
        <w:t xml:space="preserve">à PAU </w:t>
      </w:r>
    </w:p>
    <w:p w14:paraId="7FAAF541" w14:textId="1C43B98A" w:rsidR="000E3BF3" w:rsidRPr="000E3BF3" w:rsidRDefault="000E3BF3"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Le </w:t>
      </w:r>
      <w:r w:rsidR="006A55D9">
        <w:rPr>
          <w:rFonts w:eastAsia="Times New Roman" w:cs="Arial"/>
          <w:color w:val="000000" w:themeColor="text1"/>
          <w:sz w:val="24"/>
          <w:szCs w:val="24"/>
          <w:lang w:eastAsia="fr-FR"/>
        </w:rPr>
        <w:t>31/03/2026</w:t>
      </w:r>
    </w:p>
    <w:p w14:paraId="5BED9D9B"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0FADCD5"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2818259" w14:textId="77777777" w:rsidR="00E21F76" w:rsidRPr="000E3BF3" w:rsidRDefault="00E21F76" w:rsidP="00B1103F">
      <w:pPr>
        <w:shd w:val="clear" w:color="auto" w:fill="FFFFFF"/>
        <w:jc w:val="both"/>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En autant d’exemplaires originaux que de parties, plus les exemplaires nécessaires aux formalités légales de dépôt et de publicité.</w:t>
      </w:r>
    </w:p>
    <w:p w14:paraId="5BB41604"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4D3455F8"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4EA7365" w14:textId="77777777" w:rsidR="000E3BF3" w:rsidRPr="000E3BF3" w:rsidRDefault="000E3BF3" w:rsidP="00B1103F">
      <w:pPr>
        <w:shd w:val="clear" w:color="auto" w:fill="FFFFFF"/>
        <w:jc w:val="both"/>
        <w:rPr>
          <w:rFonts w:eastAsia="Times New Roman" w:cs="Arial"/>
          <w:color w:val="000000" w:themeColor="text1"/>
          <w:sz w:val="24"/>
          <w:szCs w:val="24"/>
          <w:lang w:eastAsia="fr-FR"/>
        </w:rPr>
      </w:pPr>
    </w:p>
    <w:p w14:paraId="11EF9698" w14:textId="6333D789" w:rsidR="000E3BF3" w:rsidRPr="003F3A07" w:rsidRDefault="00E21F7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b/>
          <w:bCs/>
          <w:color w:val="000000" w:themeColor="text1"/>
          <w:sz w:val="24"/>
          <w:szCs w:val="24"/>
          <w:lang w:eastAsia="fr-FR"/>
        </w:rPr>
      </w:pPr>
      <w:r w:rsidRPr="003F3A07">
        <w:rPr>
          <w:rFonts w:eastAsia="Times New Roman" w:cs="Arial"/>
          <w:b/>
          <w:bCs/>
          <w:color w:val="000000" w:themeColor="text1"/>
          <w:sz w:val="24"/>
          <w:szCs w:val="24"/>
          <w:lang w:eastAsia="fr-FR"/>
        </w:rPr>
        <w:t xml:space="preserve">Pour </w:t>
      </w:r>
      <w:r w:rsidR="000E3BF3" w:rsidRPr="003F3A07">
        <w:rPr>
          <w:rFonts w:eastAsia="Times New Roman" w:cs="Arial"/>
          <w:b/>
          <w:bCs/>
          <w:color w:val="000000" w:themeColor="text1"/>
          <w:sz w:val="24"/>
          <w:szCs w:val="24"/>
          <w:lang w:eastAsia="fr-FR"/>
        </w:rPr>
        <w:t xml:space="preserve">l’Association AIDE ET INTERVENTION A DOMICILE 64  </w:t>
      </w:r>
    </w:p>
    <w:p w14:paraId="1F65AF48" w14:textId="77777777" w:rsidR="000E3BF3" w:rsidRPr="000E3BF3" w:rsidRDefault="000E3BF3"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0D725532" w14:textId="4D2CEC45" w:rsidR="00E21F76" w:rsidRDefault="000E3BF3"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 xml:space="preserve">Monsieur </w:t>
      </w:r>
      <w:r w:rsidRPr="001855C7">
        <w:rPr>
          <w:rFonts w:eastAsia="Times New Roman" w:cs="Arial"/>
          <w:color w:val="000000" w:themeColor="text1"/>
          <w:sz w:val="24"/>
          <w:szCs w:val="24"/>
          <w:highlight w:val="black"/>
          <w:lang w:eastAsia="fr-FR"/>
        </w:rPr>
        <w:t>MORENO</w:t>
      </w:r>
      <w:r w:rsidR="00FC1206" w:rsidRPr="001855C7">
        <w:rPr>
          <w:rFonts w:eastAsia="Times New Roman" w:cs="Arial"/>
          <w:color w:val="000000" w:themeColor="text1"/>
          <w:sz w:val="24"/>
          <w:szCs w:val="24"/>
          <w:highlight w:val="black"/>
          <w:lang w:eastAsia="fr-FR"/>
        </w:rPr>
        <w:t xml:space="preserve"> François</w:t>
      </w:r>
      <w:r w:rsidRPr="000E3BF3">
        <w:rPr>
          <w:rFonts w:eastAsia="Times New Roman" w:cs="Arial"/>
          <w:color w:val="000000" w:themeColor="text1"/>
          <w:sz w:val="24"/>
          <w:szCs w:val="24"/>
          <w:lang w:eastAsia="fr-FR"/>
        </w:rPr>
        <w:t xml:space="preserve"> – Président </w:t>
      </w:r>
    </w:p>
    <w:p w14:paraId="49B9984E" w14:textId="77777777" w:rsidR="003F3A07" w:rsidRPr="000E3BF3" w:rsidRDefault="003F3A07"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35D26FEF" w14:textId="1AA7A299" w:rsidR="000E3BF3" w:rsidRDefault="000E3BF3"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2C157969" w14:textId="3E6BDDB8" w:rsidR="005A6573" w:rsidRDefault="005A6573"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4B25C185" w14:textId="77777777" w:rsidR="005A6573" w:rsidRDefault="005A6573"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17D8B7E1" w14:textId="77777777" w:rsidR="00FC1206" w:rsidRDefault="00FC120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205B9A8D" w14:textId="77777777" w:rsidR="00FC1206" w:rsidRDefault="00FC1206" w:rsidP="000E3BF3">
      <w:pPr>
        <w:shd w:val="clear" w:color="auto" w:fill="FFFFFF"/>
        <w:rPr>
          <w:rFonts w:eastAsia="Times New Roman" w:cs="Arial"/>
          <w:color w:val="000000" w:themeColor="text1"/>
          <w:sz w:val="24"/>
          <w:szCs w:val="24"/>
          <w:lang w:eastAsia="fr-FR"/>
        </w:rPr>
      </w:pPr>
    </w:p>
    <w:p w14:paraId="6CE8F748" w14:textId="77777777" w:rsidR="00FC1206" w:rsidRDefault="00FC1206" w:rsidP="000E3BF3">
      <w:pPr>
        <w:shd w:val="clear" w:color="auto" w:fill="FFFFFF"/>
        <w:rPr>
          <w:rFonts w:eastAsia="Times New Roman" w:cs="Arial"/>
          <w:color w:val="000000" w:themeColor="text1"/>
          <w:sz w:val="24"/>
          <w:szCs w:val="24"/>
          <w:lang w:eastAsia="fr-FR"/>
        </w:rPr>
      </w:pPr>
    </w:p>
    <w:p w14:paraId="0C92F73F" w14:textId="77777777" w:rsidR="00FC1206" w:rsidRDefault="00FC1206" w:rsidP="000E3BF3">
      <w:pPr>
        <w:shd w:val="clear" w:color="auto" w:fill="FFFFFF"/>
        <w:rPr>
          <w:rFonts w:eastAsia="Times New Roman" w:cs="Arial"/>
          <w:color w:val="000000" w:themeColor="text1"/>
          <w:sz w:val="24"/>
          <w:szCs w:val="24"/>
          <w:lang w:eastAsia="fr-FR"/>
        </w:rPr>
      </w:pPr>
    </w:p>
    <w:p w14:paraId="658A3574" w14:textId="77777777" w:rsidR="00FC1206" w:rsidRPr="000E3BF3" w:rsidRDefault="00FC120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p>
    <w:p w14:paraId="7197BE77" w14:textId="77777777" w:rsidR="000E3BF3" w:rsidRPr="003F3A07" w:rsidRDefault="00E21F7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b/>
          <w:bCs/>
          <w:color w:val="000000" w:themeColor="text1"/>
          <w:sz w:val="24"/>
          <w:szCs w:val="24"/>
          <w:lang w:eastAsia="fr-FR"/>
        </w:rPr>
      </w:pPr>
      <w:r w:rsidRPr="003F3A07">
        <w:rPr>
          <w:rFonts w:eastAsia="Times New Roman" w:cs="Arial"/>
          <w:b/>
          <w:bCs/>
          <w:color w:val="000000" w:themeColor="text1"/>
          <w:sz w:val="24"/>
          <w:szCs w:val="24"/>
          <w:lang w:eastAsia="fr-FR"/>
        </w:rPr>
        <w:t>Pour l’organisation syndicale représentative</w:t>
      </w:r>
      <w:r w:rsidR="000E3BF3" w:rsidRPr="003F3A07">
        <w:rPr>
          <w:rFonts w:eastAsia="Times New Roman" w:cs="Arial"/>
          <w:b/>
          <w:bCs/>
          <w:color w:val="000000" w:themeColor="text1"/>
          <w:sz w:val="24"/>
          <w:szCs w:val="24"/>
          <w:lang w:eastAsia="fr-FR"/>
        </w:rPr>
        <w:t xml:space="preserve"> CFDT </w:t>
      </w:r>
      <w:r w:rsidRPr="003F3A07">
        <w:rPr>
          <w:rFonts w:eastAsia="Times New Roman" w:cs="Arial"/>
          <w:b/>
          <w:bCs/>
          <w:color w:val="000000" w:themeColor="text1"/>
          <w:sz w:val="24"/>
          <w:szCs w:val="24"/>
          <w:lang w:eastAsia="fr-FR"/>
        </w:rPr>
        <w:br/>
      </w:r>
    </w:p>
    <w:p w14:paraId="1D72630D" w14:textId="77777777" w:rsidR="00752F06" w:rsidRDefault="00E21F7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t>La déléguée syndicale</w:t>
      </w:r>
    </w:p>
    <w:p w14:paraId="52DC9409" w14:textId="37AA5B03" w:rsidR="00E21F76" w:rsidRDefault="00E21F76" w:rsidP="00FC1206">
      <w:pPr>
        <w:pBdr>
          <w:top w:val="single" w:sz="4" w:space="1" w:color="auto"/>
          <w:left w:val="single" w:sz="4" w:space="4" w:color="auto"/>
          <w:bottom w:val="single" w:sz="4" w:space="1" w:color="auto"/>
          <w:right w:val="single" w:sz="4" w:space="4" w:color="auto"/>
        </w:pBdr>
        <w:shd w:val="clear" w:color="auto" w:fill="FFFFFF"/>
        <w:rPr>
          <w:rFonts w:eastAsia="Times New Roman" w:cs="Arial"/>
          <w:color w:val="000000" w:themeColor="text1"/>
          <w:sz w:val="24"/>
          <w:szCs w:val="24"/>
          <w:lang w:eastAsia="fr-FR"/>
        </w:rPr>
      </w:pPr>
      <w:r w:rsidRPr="000E3BF3">
        <w:rPr>
          <w:rFonts w:eastAsia="Times New Roman" w:cs="Arial"/>
          <w:color w:val="000000" w:themeColor="text1"/>
          <w:sz w:val="24"/>
          <w:szCs w:val="24"/>
          <w:lang w:eastAsia="fr-FR"/>
        </w:rPr>
        <w:br/>
      </w:r>
      <w:r w:rsidR="000E3BF3" w:rsidRPr="000E3BF3">
        <w:rPr>
          <w:rFonts w:eastAsia="Times New Roman" w:cs="Arial"/>
          <w:color w:val="000000" w:themeColor="text1"/>
          <w:sz w:val="24"/>
          <w:szCs w:val="24"/>
          <w:lang w:eastAsia="fr-FR"/>
        </w:rPr>
        <w:t xml:space="preserve">Madame </w:t>
      </w:r>
      <w:r w:rsidR="000E3BF3" w:rsidRPr="001855C7">
        <w:rPr>
          <w:rFonts w:eastAsia="Times New Roman" w:cs="Arial"/>
          <w:color w:val="000000" w:themeColor="text1"/>
          <w:sz w:val="24"/>
          <w:szCs w:val="24"/>
          <w:highlight w:val="black"/>
          <w:lang w:eastAsia="fr-FR"/>
        </w:rPr>
        <w:t>CARRICONDO Madeleine</w:t>
      </w:r>
      <w:bookmarkStart w:id="0" w:name="_GoBack"/>
      <w:bookmarkEnd w:id="0"/>
      <w:r w:rsidR="000E3BF3" w:rsidRPr="000E3BF3">
        <w:rPr>
          <w:rFonts w:eastAsia="Times New Roman" w:cs="Arial"/>
          <w:color w:val="000000" w:themeColor="text1"/>
          <w:sz w:val="24"/>
          <w:szCs w:val="24"/>
          <w:lang w:eastAsia="fr-FR"/>
        </w:rPr>
        <w:t xml:space="preserve"> </w:t>
      </w:r>
    </w:p>
    <w:p w14:paraId="7327F5C2" w14:textId="63C3AC4D" w:rsidR="00E21F76" w:rsidRPr="000E3BF3" w:rsidRDefault="00E21F76" w:rsidP="00FC1206">
      <w:pPr>
        <w:pBdr>
          <w:top w:val="single" w:sz="4" w:space="1" w:color="auto"/>
          <w:left w:val="single" w:sz="4" w:space="4" w:color="auto"/>
          <w:bottom w:val="single" w:sz="4" w:space="1" w:color="auto"/>
          <w:right w:val="single" w:sz="4" w:space="4" w:color="auto"/>
        </w:pBdr>
        <w:rPr>
          <w:rFonts w:eastAsia="Times New Roman" w:cs="Arial"/>
          <w:color w:val="000000" w:themeColor="text1"/>
          <w:sz w:val="24"/>
          <w:szCs w:val="24"/>
          <w:lang w:eastAsia="fr-FR"/>
        </w:rPr>
      </w:pPr>
    </w:p>
    <w:p w14:paraId="7EFDC692" w14:textId="2238F39E" w:rsidR="00C80625" w:rsidRPr="000E3BF3" w:rsidRDefault="00C80625" w:rsidP="00FC1206">
      <w:pPr>
        <w:pBdr>
          <w:top w:val="single" w:sz="4" w:space="1" w:color="auto"/>
          <w:left w:val="single" w:sz="4" w:space="4" w:color="auto"/>
          <w:bottom w:val="single" w:sz="4" w:space="1" w:color="auto"/>
          <w:right w:val="single" w:sz="4" w:space="4" w:color="auto"/>
        </w:pBdr>
        <w:rPr>
          <w:rFonts w:cs="Arial"/>
          <w:color w:val="000000" w:themeColor="text1"/>
        </w:rPr>
      </w:pPr>
    </w:p>
    <w:p w14:paraId="5F048C0A" w14:textId="77777777" w:rsidR="00B1103F" w:rsidRPr="000E3BF3" w:rsidRDefault="00B1103F" w:rsidP="000E3BF3">
      <w:pPr>
        <w:rPr>
          <w:rFonts w:cs="Arial"/>
          <w:color w:val="000000" w:themeColor="text1"/>
        </w:rPr>
      </w:pPr>
    </w:p>
    <w:p w14:paraId="4AB3478B" w14:textId="77777777" w:rsidR="000E3BF3" w:rsidRPr="000E3BF3" w:rsidRDefault="000E3BF3">
      <w:pPr>
        <w:rPr>
          <w:rFonts w:cs="Arial"/>
          <w:color w:val="000000" w:themeColor="text1"/>
        </w:rPr>
      </w:pPr>
    </w:p>
    <w:sectPr w:rsidR="000E3BF3" w:rsidRPr="000E3BF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9B36A" w14:textId="77777777" w:rsidR="009C5FCB" w:rsidRDefault="009C5FCB" w:rsidP="002522B1">
      <w:r>
        <w:separator/>
      </w:r>
    </w:p>
  </w:endnote>
  <w:endnote w:type="continuationSeparator" w:id="0">
    <w:p w14:paraId="39809947" w14:textId="77777777" w:rsidR="009C5FCB" w:rsidRDefault="009C5FCB" w:rsidP="0025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Inter Fallback">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40D02" w14:textId="226828AE" w:rsidR="002522B1" w:rsidRPr="002522B1" w:rsidRDefault="001855C7" w:rsidP="003A0CB8">
    <w:pPr>
      <w:widowControl w:val="0"/>
      <w:pBdr>
        <w:top w:val="single" w:sz="4" w:space="1" w:color="auto"/>
      </w:pBdr>
      <w:tabs>
        <w:tab w:val="center" w:pos="4819"/>
        <w:tab w:val="right" w:pos="9639"/>
      </w:tabs>
      <w:ind w:right="-85"/>
      <w:jc w:val="center"/>
      <w:rPr>
        <w:rStyle w:val="Titre2Car"/>
        <w:rFonts w:ascii="Arial" w:hAnsi="Arial" w:cs="Arial"/>
        <w:sz w:val="24"/>
        <w:szCs w:val="24"/>
      </w:rPr>
    </w:pPr>
    <w:r>
      <w:rPr>
        <w:noProof/>
      </w:rPr>
      <w:pict w14:anchorId="3684C723">
        <v:shapetype id="_x0000_t202" coordsize="21600,21600" o:spt="202" path="m,l,21600r21600,l21600,xe">
          <v:stroke joinstyle="miter"/>
          <v:path gradientshapeok="t" o:connecttype="rect"/>
        </v:shapetype>
        <v:shape id="Zone de texte 3" o:spid="_x0000_s1026" type="#_x0000_t202" style="position:absolute;left:0;text-align:left;margin-left:-30.75pt;margin-top:6.25pt;width:106.25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" strokecolor="white">
          <o:lock v:ext="edit" aspectratio="t" verticies="t" text="t" shapetype="t"/>
          <v:textbox>
            <w:txbxContent>
              <w:p w14:paraId="6AE3EADD" w14:textId="13FC0365" w:rsidR="002522B1" w:rsidRPr="009B01CD" w:rsidRDefault="002522B1" w:rsidP="00FD11DD">
                <w:pPr>
                  <w:rPr>
                    <w:rStyle w:val="Titre3Car"/>
                  </w:rPr>
                </w:pPr>
              </w:p>
            </w:txbxContent>
          </v:textbox>
        </v:shape>
      </w:pict>
    </w:r>
    <w:r w:rsidR="002522B1" w:rsidRPr="002522B1">
      <w:rPr>
        <w:rStyle w:val="Titre2Car"/>
        <w:rFonts w:ascii="Arial" w:hAnsi="Arial" w:cs="Arial"/>
        <w:sz w:val="24"/>
        <w:szCs w:val="24"/>
      </w:rPr>
      <w:fldChar w:fldCharType="begin"/>
    </w:r>
    <w:r w:rsidR="002522B1" w:rsidRPr="002522B1">
      <w:rPr>
        <w:rStyle w:val="Titre2Car"/>
        <w:rFonts w:ascii="Arial" w:hAnsi="Arial" w:cs="Arial"/>
        <w:sz w:val="24"/>
        <w:szCs w:val="24"/>
      </w:rPr>
      <w:instrText xml:space="preserve"> PAGE </w:instrText>
    </w:r>
    <w:r w:rsidR="002522B1" w:rsidRPr="002522B1">
      <w:rPr>
        <w:rStyle w:val="Titre2Car"/>
        <w:rFonts w:ascii="Arial" w:hAnsi="Arial" w:cs="Arial"/>
        <w:sz w:val="24"/>
        <w:szCs w:val="24"/>
      </w:rPr>
      <w:fldChar w:fldCharType="separate"/>
    </w:r>
    <w:r>
      <w:rPr>
        <w:rStyle w:val="Titre2Car"/>
        <w:rFonts w:ascii="Arial" w:hAnsi="Arial" w:cs="Arial"/>
        <w:noProof/>
        <w:sz w:val="24"/>
        <w:szCs w:val="24"/>
      </w:rPr>
      <w:t>5</w:t>
    </w:r>
    <w:r w:rsidR="002522B1" w:rsidRPr="002522B1">
      <w:rPr>
        <w:rStyle w:val="Titre2Car"/>
        <w:rFonts w:ascii="Arial" w:hAnsi="Arial" w:cs="Arial"/>
        <w:sz w:val="24"/>
        <w:szCs w:val="24"/>
      </w:rPr>
      <w:fldChar w:fldCharType="end"/>
    </w:r>
    <w:r w:rsidR="002522B1" w:rsidRPr="002522B1">
      <w:rPr>
        <w:rStyle w:val="Titre2Car"/>
        <w:rFonts w:ascii="Arial" w:hAnsi="Arial" w:cs="Arial"/>
        <w:sz w:val="24"/>
        <w:szCs w:val="24"/>
      </w:rPr>
      <w:t>/</w:t>
    </w:r>
    <w:r w:rsidR="002522B1" w:rsidRPr="002522B1">
      <w:rPr>
        <w:rStyle w:val="Titre2Car"/>
        <w:rFonts w:ascii="Arial" w:hAnsi="Arial" w:cs="Arial"/>
        <w:sz w:val="24"/>
        <w:szCs w:val="24"/>
      </w:rPr>
      <w:fldChar w:fldCharType="begin"/>
    </w:r>
    <w:r w:rsidR="002522B1" w:rsidRPr="002522B1">
      <w:rPr>
        <w:rStyle w:val="Titre2Car"/>
        <w:rFonts w:ascii="Arial" w:hAnsi="Arial" w:cs="Arial"/>
        <w:sz w:val="24"/>
        <w:szCs w:val="24"/>
      </w:rPr>
      <w:instrText xml:space="preserve"> NUMPAGES </w:instrText>
    </w:r>
    <w:r w:rsidR="002522B1" w:rsidRPr="002522B1">
      <w:rPr>
        <w:rStyle w:val="Titre2Car"/>
        <w:rFonts w:ascii="Arial" w:hAnsi="Arial" w:cs="Arial"/>
        <w:sz w:val="24"/>
        <w:szCs w:val="24"/>
      </w:rPr>
      <w:fldChar w:fldCharType="separate"/>
    </w:r>
    <w:r>
      <w:rPr>
        <w:rStyle w:val="Titre2Car"/>
        <w:rFonts w:ascii="Arial" w:hAnsi="Arial" w:cs="Arial"/>
        <w:noProof/>
        <w:sz w:val="24"/>
        <w:szCs w:val="24"/>
      </w:rPr>
      <w:t>5</w:t>
    </w:r>
    <w:r w:rsidR="002522B1" w:rsidRPr="002522B1">
      <w:rPr>
        <w:rStyle w:val="Titre2Car"/>
        <w:rFonts w:ascii="Arial" w:hAnsi="Arial" w:cs="Arial"/>
        <w:sz w:val="24"/>
        <w:szCs w:val="24"/>
      </w:rPr>
      <w:fldChar w:fldCharType="end"/>
    </w:r>
  </w:p>
  <w:p w14:paraId="4583E689" w14:textId="1B3007BF" w:rsidR="002522B1" w:rsidRPr="004E1AAB" w:rsidRDefault="001855C7" w:rsidP="003A0CB8">
    <w:pPr>
      <w:pStyle w:val="Titre6"/>
      <w:rPr>
        <w:rFonts w:cs="Arial"/>
      </w:rPr>
    </w:pPr>
    <w:r>
      <w:rPr>
        <w:noProof/>
      </w:rPr>
      <w:pict w14:anchorId="7D687511">
        <v:shape id="Zone de texte 1" o:spid="_x0000_s1025" type="#_x0000_t202" style="position:absolute;margin-left:-38.95pt;margin-top:7.45pt;width:549.65pt;height:3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" strokecolor="white">
          <o:lock v:ext="edit" aspectratio="t" verticies="t" text="t" shapetype="t"/>
          <v:textbox>
            <w:txbxContent>
              <w:p w14:paraId="791E01AD" w14:textId="594DBA6B" w:rsidR="002522B1" w:rsidRDefault="002522B1" w:rsidP="00FD11DD">
                <w:r>
                  <w:rPr>
                    <w:rFonts w:cs="Arial"/>
                    <w:sz w:val="16"/>
                    <w:szCs w:val="16"/>
                  </w:rPr>
                  <w:t xml:space="preserve">Avenant de révision n° 2 à l’accord d’entreprise du 20 décembre 2021 relatif à l’indemnisation des frais de déplacement </w:t>
                </w:r>
              </w:p>
            </w:txbxContent>
          </v:textbox>
        </v:shape>
      </w:pict>
    </w:r>
  </w:p>
  <w:p w14:paraId="5EF55527" w14:textId="77777777" w:rsidR="002522B1" w:rsidRDefault="002522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0E327" w14:textId="77777777" w:rsidR="009C5FCB" w:rsidRDefault="009C5FCB" w:rsidP="002522B1">
      <w:r>
        <w:separator/>
      </w:r>
    </w:p>
  </w:footnote>
  <w:footnote w:type="continuationSeparator" w:id="0">
    <w:p w14:paraId="503DD3F9" w14:textId="77777777" w:rsidR="009C5FCB" w:rsidRDefault="009C5FCB" w:rsidP="0025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B9C3C" w14:textId="2398DE6C" w:rsidR="00A75960" w:rsidRDefault="00A75960" w:rsidP="00A75960">
    <w:pPr>
      <w:pStyle w:val="En-tte"/>
      <w:jc w:val="center"/>
    </w:pPr>
    <w:r>
      <w:rPr>
        <w:rFonts w:cstheme="minorHAnsi"/>
        <w:noProof/>
        <w:lang w:eastAsia="fr-FR"/>
      </w:rPr>
      <w:drawing>
        <wp:inline distT="0" distB="0" distL="0" distR="0" wp14:anchorId="3A999FB7" wp14:editId="3290F816">
          <wp:extent cx="1552575" cy="1197264"/>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310" cy="12047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0396F"/>
    <w:multiLevelType w:val="hybridMultilevel"/>
    <w:tmpl w:val="40AEC2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2B807C5"/>
    <w:multiLevelType w:val="hybridMultilevel"/>
    <w:tmpl w:val="02302B4E"/>
    <w:lvl w:ilvl="0" w:tplc="A15252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C001E7"/>
    <w:multiLevelType w:val="multilevel"/>
    <w:tmpl w:val="3CBA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25"/>
    <w:rsid w:val="000E3BF3"/>
    <w:rsid w:val="001855C7"/>
    <w:rsid w:val="002522B1"/>
    <w:rsid w:val="00290205"/>
    <w:rsid w:val="003F3A07"/>
    <w:rsid w:val="00462A86"/>
    <w:rsid w:val="005022C2"/>
    <w:rsid w:val="00502FF9"/>
    <w:rsid w:val="0054371E"/>
    <w:rsid w:val="005A6573"/>
    <w:rsid w:val="005E2087"/>
    <w:rsid w:val="005E523E"/>
    <w:rsid w:val="00663F86"/>
    <w:rsid w:val="006A55D9"/>
    <w:rsid w:val="00705971"/>
    <w:rsid w:val="007431FB"/>
    <w:rsid w:val="00752F06"/>
    <w:rsid w:val="007B5E4F"/>
    <w:rsid w:val="008329F5"/>
    <w:rsid w:val="0090573A"/>
    <w:rsid w:val="00975167"/>
    <w:rsid w:val="009C5FCB"/>
    <w:rsid w:val="00A035BD"/>
    <w:rsid w:val="00A75960"/>
    <w:rsid w:val="00AB6449"/>
    <w:rsid w:val="00B03A50"/>
    <w:rsid w:val="00B1103F"/>
    <w:rsid w:val="00BF74DF"/>
    <w:rsid w:val="00C80625"/>
    <w:rsid w:val="00E21F76"/>
    <w:rsid w:val="00FC12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6B88D"/>
  <w15:chartTrackingRefBased/>
  <w15:docId w15:val="{772A3661-F03D-B041-AEA0-29BA64B39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C806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806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806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806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8062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nhideWhenUsed/>
    <w:qFormat/>
    <w:rsid w:val="00C80625"/>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80625"/>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80625"/>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80625"/>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806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806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80625"/>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C80625"/>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C80625"/>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rsid w:val="00C80625"/>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C80625"/>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C80625"/>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C80625"/>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C806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806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8062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80625"/>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C8062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80625"/>
    <w:rPr>
      <w:i/>
      <w:iCs/>
      <w:color w:val="404040" w:themeColor="text1" w:themeTint="BF"/>
    </w:rPr>
  </w:style>
  <w:style w:type="paragraph" w:styleId="Paragraphedeliste">
    <w:name w:val="List Paragraph"/>
    <w:basedOn w:val="Normal"/>
    <w:uiPriority w:val="34"/>
    <w:qFormat/>
    <w:rsid w:val="00C80625"/>
    <w:pPr>
      <w:ind w:left="720"/>
      <w:contextualSpacing/>
    </w:pPr>
  </w:style>
  <w:style w:type="character" w:styleId="Emphaseintense">
    <w:name w:val="Intense Emphasis"/>
    <w:basedOn w:val="Policepardfaut"/>
    <w:uiPriority w:val="21"/>
    <w:qFormat/>
    <w:rsid w:val="00C80625"/>
    <w:rPr>
      <w:i/>
      <w:iCs/>
      <w:color w:val="0F4761" w:themeColor="accent1" w:themeShade="BF"/>
    </w:rPr>
  </w:style>
  <w:style w:type="paragraph" w:styleId="Citationintense">
    <w:name w:val="Intense Quote"/>
    <w:basedOn w:val="Normal"/>
    <w:next w:val="Normal"/>
    <w:link w:val="CitationintenseCar"/>
    <w:uiPriority w:val="30"/>
    <w:qFormat/>
    <w:rsid w:val="00C806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80625"/>
    <w:rPr>
      <w:i/>
      <w:iCs/>
      <w:color w:val="0F4761" w:themeColor="accent1" w:themeShade="BF"/>
    </w:rPr>
  </w:style>
  <w:style w:type="character" w:styleId="Rfrenceintense">
    <w:name w:val="Intense Reference"/>
    <w:basedOn w:val="Policepardfaut"/>
    <w:uiPriority w:val="32"/>
    <w:qFormat/>
    <w:rsid w:val="00C80625"/>
    <w:rPr>
      <w:b/>
      <w:bCs/>
      <w:smallCaps/>
      <w:color w:val="0F4761" w:themeColor="accent1" w:themeShade="BF"/>
      <w:spacing w:val="5"/>
    </w:rPr>
  </w:style>
  <w:style w:type="paragraph" w:customStyle="1" w:styleId="markdownrenderer-modulepgvzo9">
    <w:name w:val="markdownrenderer-module__p__gvzo9"/>
    <w:basedOn w:val="Normal"/>
    <w:rsid w:val="00E21F76"/>
    <w:pPr>
      <w:spacing w:before="100" w:beforeAutospacing="1" w:after="100" w:afterAutospacing="1"/>
    </w:pPr>
    <w:rPr>
      <w:rFonts w:ascii="Times New Roman" w:eastAsia="Times New Roman" w:hAnsi="Times New Roman"/>
      <w:sz w:val="24"/>
      <w:szCs w:val="24"/>
      <w:lang w:eastAsia="fr-FR"/>
    </w:rPr>
  </w:style>
  <w:style w:type="character" w:customStyle="1" w:styleId="button-modulebuttontext5o8wa">
    <w:name w:val="button-module__buttontext__5o8wa"/>
    <w:basedOn w:val="Policepardfaut"/>
    <w:rsid w:val="00E21F76"/>
  </w:style>
  <w:style w:type="paragraph" w:styleId="NormalWeb">
    <w:name w:val="Normal (Web)"/>
    <w:basedOn w:val="Normal"/>
    <w:uiPriority w:val="99"/>
    <w:semiHidden/>
    <w:unhideWhenUsed/>
    <w:rsid w:val="005E2087"/>
    <w:pPr>
      <w:spacing w:before="100" w:beforeAutospacing="1" w:after="100" w:afterAutospacing="1"/>
    </w:pPr>
    <w:rPr>
      <w:rFonts w:ascii="Times New Roman" w:eastAsia="Times New Roman" w:hAnsi="Times New Roman"/>
      <w:sz w:val="24"/>
      <w:szCs w:val="24"/>
      <w:lang w:eastAsia="fr-FR"/>
    </w:rPr>
  </w:style>
  <w:style w:type="character" w:styleId="lev">
    <w:name w:val="Strong"/>
    <w:basedOn w:val="Policepardfaut"/>
    <w:qFormat/>
    <w:rsid w:val="005E2087"/>
    <w:rPr>
      <w:b/>
      <w:bCs/>
    </w:rPr>
  </w:style>
  <w:style w:type="paragraph" w:customStyle="1" w:styleId="chatbotlist-moduleitem5u1ag">
    <w:name w:val="chatbotlist-module__item__5u1ag"/>
    <w:basedOn w:val="Normal"/>
    <w:rsid w:val="00B03A50"/>
    <w:pPr>
      <w:spacing w:before="100" w:beforeAutospacing="1" w:after="100" w:afterAutospacing="1"/>
    </w:pPr>
    <w:rPr>
      <w:rFonts w:ascii="Times New Roman" w:eastAsia="Times New Roman" w:hAnsi="Times New Roman"/>
      <w:sz w:val="24"/>
      <w:szCs w:val="24"/>
      <w:lang w:eastAsia="fr-FR"/>
    </w:rPr>
  </w:style>
  <w:style w:type="table" w:styleId="TableauGrille1Clair-Accentuation5">
    <w:name w:val="Grid Table 1 Light Accent 5"/>
    <w:basedOn w:val="TableauNormal"/>
    <w:uiPriority w:val="46"/>
    <w:rsid w:val="00FC1206"/>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FC1206"/>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2522B1"/>
    <w:pPr>
      <w:tabs>
        <w:tab w:val="center" w:pos="4536"/>
        <w:tab w:val="right" w:pos="9072"/>
      </w:tabs>
    </w:pPr>
  </w:style>
  <w:style w:type="character" w:customStyle="1" w:styleId="En-tteCar">
    <w:name w:val="En-tête Car"/>
    <w:basedOn w:val="Policepardfaut"/>
    <w:link w:val="En-tte"/>
    <w:uiPriority w:val="99"/>
    <w:rsid w:val="002522B1"/>
  </w:style>
  <w:style w:type="paragraph" w:styleId="Pieddepage">
    <w:name w:val="footer"/>
    <w:basedOn w:val="Normal"/>
    <w:link w:val="PieddepageCar"/>
    <w:uiPriority w:val="99"/>
    <w:unhideWhenUsed/>
    <w:rsid w:val="002522B1"/>
    <w:pPr>
      <w:tabs>
        <w:tab w:val="center" w:pos="4536"/>
        <w:tab w:val="right" w:pos="9072"/>
      </w:tabs>
    </w:pPr>
  </w:style>
  <w:style w:type="character" w:customStyle="1" w:styleId="PieddepageCar">
    <w:name w:val="Pied de page Car"/>
    <w:basedOn w:val="Policepardfaut"/>
    <w:link w:val="Pieddepage"/>
    <w:uiPriority w:val="99"/>
    <w:rsid w:val="002522B1"/>
  </w:style>
  <w:style w:type="character" w:styleId="Numrodepage">
    <w:name w:val="page number"/>
    <w:rsid w:val="002522B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2013 – 2022">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6994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TRUCHE</dc:creator>
  <cp:keywords/>
  <dc:description/>
  <cp:lastModifiedBy>rh</cp:lastModifiedBy>
  <cp:revision>5</cp:revision>
  <dcterms:created xsi:type="dcterms:W3CDTF">2026-03-31T14:48:00Z</dcterms:created>
  <dcterms:modified xsi:type="dcterms:W3CDTF">2026-03-31T14:48:00Z</dcterms:modified>
</cp:coreProperties>
</file>