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AD90C" w14:textId="77777777" w:rsidR="001C5607" w:rsidRDefault="001C5607" w:rsidP="001C5607">
      <w:pPr>
        <w:spacing w:after="0"/>
        <w:jc w:val="center"/>
        <w:rPr>
          <w:b/>
          <w:bCs/>
        </w:rPr>
      </w:pPr>
      <w:r w:rsidRPr="00E05BAF">
        <w:rPr>
          <w:b/>
          <w:bCs/>
        </w:rPr>
        <w:t xml:space="preserve">ACCORD D’ENTREPRISE RELATIF À LA MISE EN PLACE </w:t>
      </w:r>
    </w:p>
    <w:p w14:paraId="5D655BBA" w14:textId="77777777" w:rsidR="001C5607" w:rsidRDefault="001C5607" w:rsidP="001C5607">
      <w:pPr>
        <w:spacing w:after="0"/>
        <w:jc w:val="center"/>
        <w:rPr>
          <w:b/>
          <w:bCs/>
        </w:rPr>
      </w:pPr>
      <w:r w:rsidRPr="00E05BAF">
        <w:rPr>
          <w:b/>
          <w:bCs/>
        </w:rPr>
        <w:t>D’UNE CONVENTION DE FORFAIT EN JOURS</w:t>
      </w:r>
    </w:p>
    <w:p w14:paraId="147CDB85" w14:textId="77777777" w:rsidR="001C5607" w:rsidRPr="00E05BAF" w:rsidRDefault="001C5607" w:rsidP="001C5607">
      <w:pPr>
        <w:spacing w:after="0"/>
        <w:jc w:val="center"/>
      </w:pPr>
    </w:p>
    <w:p w14:paraId="14FE34D7" w14:textId="77777777" w:rsidR="001C5607" w:rsidRPr="00E05BAF" w:rsidRDefault="001C5607" w:rsidP="001C5607">
      <w:r w:rsidRPr="00E05BAF">
        <w:t>Entre :</w:t>
      </w:r>
    </w:p>
    <w:p w14:paraId="773DE66E" w14:textId="720D35C7" w:rsidR="001C5607" w:rsidRPr="00E05BAF" w:rsidRDefault="001C5607" w:rsidP="001C5607">
      <w:r w:rsidRPr="00E05BAF">
        <w:t xml:space="preserve">La Société </w:t>
      </w:r>
      <w:r w:rsidR="00A07469">
        <w:rPr>
          <w:b/>
          <w:bCs/>
        </w:rPr>
        <w:t>XX</w:t>
      </w:r>
      <w:r w:rsidRPr="00E05BAF">
        <w:t xml:space="preserve"> au capital de </w:t>
      </w:r>
      <w:r>
        <w:t>1.000.</w:t>
      </w:r>
      <w:r w:rsidRPr="00E05BAF">
        <w:t xml:space="preserve">000 Euros, dont le siège est situé à 8 rue de Marignan 75008 PARIS, immatriculée au RCS de PARIS sous le n° 487 863 615, représentée aux présentes par Monsieur </w:t>
      </w:r>
      <w:r w:rsidR="00A07469">
        <w:t>xx</w:t>
      </w:r>
      <w:r w:rsidRPr="00E05BAF">
        <w:t xml:space="preserve"> agissant en sa qualité de gérant de ladite société.</w:t>
      </w:r>
    </w:p>
    <w:p w14:paraId="1CBE115C" w14:textId="77777777" w:rsidR="001C5607" w:rsidRPr="00E05BAF" w:rsidRDefault="001C5607" w:rsidP="001C5607">
      <w:r w:rsidRPr="00E05BAF">
        <w:t>Ci-après dénommée « l’employeur »</w:t>
      </w:r>
    </w:p>
    <w:p w14:paraId="42ACB297" w14:textId="77777777" w:rsidR="001C5607" w:rsidRPr="00E05BAF" w:rsidRDefault="001C5607" w:rsidP="001C5607">
      <w:r w:rsidRPr="00E05BAF">
        <w:t>Et</w:t>
      </w:r>
    </w:p>
    <w:p w14:paraId="764C1F39" w14:textId="77777777" w:rsidR="001C5607" w:rsidRPr="00E05BAF" w:rsidRDefault="001C5607" w:rsidP="001C5607">
      <w:r w:rsidRPr="00E05BAF">
        <w:t xml:space="preserve">Les salariés de l’entreprise, consultés conformément aux articles </w:t>
      </w:r>
      <w:r w:rsidRPr="00E05BAF">
        <w:rPr>
          <w:b/>
          <w:bCs/>
        </w:rPr>
        <w:t>L2232-21 et suivants du Code du travail</w:t>
      </w:r>
    </w:p>
    <w:p w14:paraId="6156BBC6" w14:textId="77777777" w:rsidR="001C5607" w:rsidRDefault="001C5607" w:rsidP="001C5607">
      <w:pPr>
        <w:jc w:val="center"/>
      </w:pPr>
      <w:r w:rsidRPr="00E05BAF">
        <w:t>Il a été convenu ce qui suit :</w:t>
      </w:r>
    </w:p>
    <w:p w14:paraId="576E94B0" w14:textId="77777777" w:rsidR="001C5607" w:rsidRPr="00E05BAF" w:rsidRDefault="001C5607" w:rsidP="001C5607">
      <w:pPr>
        <w:jc w:val="center"/>
      </w:pPr>
    </w:p>
    <w:p w14:paraId="484B0425" w14:textId="77777777" w:rsidR="001C5607" w:rsidRPr="00E05BAF" w:rsidRDefault="001C5607" w:rsidP="001C5607">
      <w:pPr>
        <w:rPr>
          <w:b/>
          <w:bCs/>
        </w:rPr>
      </w:pPr>
      <w:r w:rsidRPr="00E05BAF">
        <w:rPr>
          <w:b/>
          <w:bCs/>
        </w:rPr>
        <w:t>ARTICLE 1 – OBJET DE L’ACCORD</w:t>
      </w:r>
    </w:p>
    <w:p w14:paraId="00EAE1FA" w14:textId="77777777" w:rsidR="001C5607" w:rsidRDefault="001C5607" w:rsidP="001C5607">
      <w:r w:rsidRPr="00E05BAF">
        <w:t xml:space="preserve">Le présent accord a pour objet de mettre en place des </w:t>
      </w:r>
      <w:r w:rsidRPr="00E05BAF">
        <w:rPr>
          <w:b/>
          <w:bCs/>
        </w:rPr>
        <w:t>conventions individuelles de forfait en jours sur l’année</w:t>
      </w:r>
      <w:r w:rsidRPr="00E05BAF">
        <w:t xml:space="preserve"> pour certains salariés disposant d’une autonomie dans l’organisation de leur emploi du temps.</w:t>
      </w:r>
      <w:r w:rsidRPr="00A12C30">
        <w:t xml:space="preserve"> </w:t>
      </w:r>
    </w:p>
    <w:p w14:paraId="4DEBE1D3" w14:textId="77777777" w:rsidR="001C5607" w:rsidRPr="00E05BAF" w:rsidRDefault="001C5607" w:rsidP="001C5607">
      <w:r w:rsidRPr="00A12C30">
        <w:t>Le présent dispositif vise à formaliser l’organisation du temps de travail correspondant à l’autonomie dont disposent ces salariés dans l’exercice de leurs fonctions.</w:t>
      </w:r>
    </w:p>
    <w:p w14:paraId="6D4349B9" w14:textId="77777777" w:rsidR="001C5607" w:rsidRPr="00E05BAF" w:rsidRDefault="001C5607" w:rsidP="001C5607">
      <w:pPr>
        <w:rPr>
          <w:b/>
          <w:bCs/>
          <w:sz w:val="12"/>
          <w:szCs w:val="12"/>
        </w:rPr>
      </w:pPr>
    </w:p>
    <w:p w14:paraId="49701CFE" w14:textId="77777777" w:rsidR="001C5607" w:rsidRPr="00E05BAF" w:rsidRDefault="001C5607" w:rsidP="001C5607">
      <w:pPr>
        <w:rPr>
          <w:b/>
          <w:bCs/>
        </w:rPr>
      </w:pPr>
      <w:r w:rsidRPr="00E05BAF">
        <w:rPr>
          <w:b/>
          <w:bCs/>
        </w:rPr>
        <w:t>ARTICLE 2 – SALARIES CONCERNES</w:t>
      </w:r>
    </w:p>
    <w:p w14:paraId="6D150D91" w14:textId="77777777" w:rsidR="001C5607" w:rsidRPr="00E05BAF" w:rsidRDefault="001C5607" w:rsidP="001C5607">
      <w:r w:rsidRPr="00E05BAF">
        <w:t>Peuvent conclure une convention de forfait en jours :</w:t>
      </w:r>
    </w:p>
    <w:p w14:paraId="5BB676F3" w14:textId="77777777" w:rsidR="001C5607" w:rsidRPr="00E05BAF" w:rsidRDefault="001C5607" w:rsidP="001C5607">
      <w:pPr>
        <w:numPr>
          <w:ilvl w:val="0"/>
          <w:numId w:val="1"/>
        </w:numPr>
        <w:spacing w:after="0"/>
      </w:pPr>
      <w:r w:rsidRPr="00E05BAF">
        <w:t xml:space="preserve">les salariés disposant d’une </w:t>
      </w:r>
      <w:r w:rsidRPr="00E05BAF">
        <w:rPr>
          <w:b/>
          <w:bCs/>
        </w:rPr>
        <w:t>autonomie dans l’organisation de leur emploi du temps</w:t>
      </w:r>
    </w:p>
    <w:p w14:paraId="01FE2B1D" w14:textId="77777777" w:rsidR="001C5607" w:rsidRPr="00E05BAF" w:rsidRDefault="001C5607" w:rsidP="001C5607">
      <w:pPr>
        <w:numPr>
          <w:ilvl w:val="0"/>
          <w:numId w:val="1"/>
        </w:numPr>
        <w:spacing w:after="0"/>
      </w:pPr>
      <w:r w:rsidRPr="00E05BAF">
        <w:t xml:space="preserve">les salariés dont la nature des fonctions </w:t>
      </w:r>
      <w:r w:rsidRPr="00E05BAF">
        <w:rPr>
          <w:b/>
          <w:bCs/>
        </w:rPr>
        <w:t>ne les conduit pas à suivre l’horaire collectif</w:t>
      </w:r>
    </w:p>
    <w:p w14:paraId="0EC89B0E" w14:textId="77777777" w:rsidR="001C5607" w:rsidRDefault="001C5607" w:rsidP="001C5607">
      <w:r w:rsidRPr="00E05BAF">
        <w:t xml:space="preserve">La liste des salariés concernés sera fixée dans leur </w:t>
      </w:r>
      <w:r w:rsidRPr="00E05BAF">
        <w:rPr>
          <w:b/>
          <w:bCs/>
        </w:rPr>
        <w:t>contrat de travail ou avenant</w:t>
      </w:r>
      <w:r w:rsidRPr="00E05BAF">
        <w:t>.</w:t>
      </w:r>
    </w:p>
    <w:p w14:paraId="40F11F50" w14:textId="77777777" w:rsidR="001C5607" w:rsidRPr="00E05BAF" w:rsidRDefault="001C5607" w:rsidP="001C5607">
      <w:pPr>
        <w:rPr>
          <w:sz w:val="12"/>
          <w:szCs w:val="12"/>
        </w:rPr>
      </w:pPr>
    </w:p>
    <w:p w14:paraId="7D4B0585" w14:textId="77777777" w:rsidR="001C5607" w:rsidRPr="00E05BAF" w:rsidRDefault="001C5607" w:rsidP="001C5607">
      <w:pPr>
        <w:rPr>
          <w:b/>
          <w:bCs/>
        </w:rPr>
      </w:pPr>
      <w:r w:rsidRPr="00E05BAF">
        <w:rPr>
          <w:b/>
          <w:bCs/>
        </w:rPr>
        <w:t>ARTICLE 3 – NOMBRE DE JOURS TRAVAILLES</w:t>
      </w:r>
    </w:p>
    <w:p w14:paraId="421FA7C4" w14:textId="77777777" w:rsidR="001C5607" w:rsidRPr="00E05BAF" w:rsidRDefault="001C5607" w:rsidP="001C5607">
      <w:r w:rsidRPr="00E05BAF">
        <w:t>Le nombre de jours travaillés est fixé à :</w:t>
      </w:r>
      <w:r>
        <w:t xml:space="preserve"> </w:t>
      </w:r>
      <w:r w:rsidRPr="00E05BAF">
        <w:rPr>
          <w:b/>
          <w:bCs/>
        </w:rPr>
        <w:t>218 jours par an</w:t>
      </w:r>
      <w:r>
        <w:rPr>
          <w:b/>
          <w:bCs/>
        </w:rPr>
        <w:t>.</w:t>
      </w:r>
    </w:p>
    <w:p w14:paraId="5373EC22" w14:textId="77777777" w:rsidR="001C5607" w:rsidRDefault="001C5607" w:rsidP="001C5607">
      <w:r w:rsidRPr="00E05BAF">
        <w:t>Ce plafond inclut la journée de solidarité.</w:t>
      </w:r>
    </w:p>
    <w:p w14:paraId="2136BDB4" w14:textId="2561C29B" w:rsidR="001C5607" w:rsidRPr="00E05BAF" w:rsidRDefault="001C5607" w:rsidP="001C5607">
      <w:r w:rsidRPr="00E05BAF">
        <w:t xml:space="preserve">Les </w:t>
      </w:r>
      <w:r>
        <w:t xml:space="preserve">congés payés et les JRTT </w:t>
      </w:r>
      <w:r w:rsidRPr="00E05BAF">
        <w:t xml:space="preserve">seront fixés </w:t>
      </w:r>
      <w:r>
        <w:t>à la demande du salarié au supérieur hiérarchique qui rendra sa décision en fonction des nécessités de services.</w:t>
      </w:r>
    </w:p>
    <w:p w14:paraId="14DC4818" w14:textId="77777777" w:rsidR="001C5607" w:rsidRDefault="001C5607" w:rsidP="001C5607">
      <w:pPr>
        <w:rPr>
          <w:b/>
          <w:bCs/>
        </w:rPr>
      </w:pPr>
    </w:p>
    <w:p w14:paraId="5EDC1DB6" w14:textId="327385AF" w:rsidR="001C5607" w:rsidRPr="00E05BAF" w:rsidRDefault="001C5607" w:rsidP="001C5607">
      <w:pPr>
        <w:rPr>
          <w:b/>
          <w:bCs/>
        </w:rPr>
      </w:pPr>
      <w:r w:rsidRPr="00E05BAF">
        <w:rPr>
          <w:b/>
          <w:bCs/>
        </w:rPr>
        <w:t>ARTICLE 4 – SUIVI DE LA CHARGE DE TRAVAIL</w:t>
      </w:r>
    </w:p>
    <w:p w14:paraId="3D6CC488" w14:textId="77777777" w:rsidR="001C5607" w:rsidRPr="00E05BAF" w:rsidRDefault="001C5607" w:rsidP="001C5607">
      <w:r w:rsidRPr="00E05BAF">
        <w:t>Afin de garantir une charge de travail raisonnable :</w:t>
      </w:r>
    </w:p>
    <w:p w14:paraId="10BC6116" w14:textId="77777777" w:rsidR="001C5607" w:rsidRPr="00E05BAF" w:rsidRDefault="001C5607" w:rsidP="001C5607">
      <w:pPr>
        <w:numPr>
          <w:ilvl w:val="0"/>
          <w:numId w:val="2"/>
        </w:numPr>
        <w:spacing w:after="0"/>
      </w:pPr>
      <w:r w:rsidRPr="00E05BAF">
        <w:t xml:space="preserve">un </w:t>
      </w:r>
      <w:r w:rsidRPr="00E05BAF">
        <w:rPr>
          <w:b/>
          <w:bCs/>
        </w:rPr>
        <w:t>outil de suivi des journées travaillées</w:t>
      </w:r>
      <w:r w:rsidRPr="00E05BAF">
        <w:t xml:space="preserve"> sera mis en place</w:t>
      </w:r>
      <w:r>
        <w:t xml:space="preserve"> per</w:t>
      </w:r>
      <w:r w:rsidRPr="00A12C30">
        <w:t>mettant de vérifier le nombre de jours travaillés et de repos</w:t>
      </w:r>
    </w:p>
    <w:p w14:paraId="25E54E01" w14:textId="4A2FF881" w:rsidR="001C5607" w:rsidRPr="00E05BAF" w:rsidRDefault="001C5607" w:rsidP="001C5607">
      <w:pPr>
        <w:numPr>
          <w:ilvl w:val="0"/>
          <w:numId w:val="2"/>
        </w:numPr>
        <w:spacing w:after="0"/>
      </w:pPr>
      <w:r w:rsidRPr="00E05BAF">
        <w:t>les salariés déclareront régulièrement leurs jours travaillés</w:t>
      </w:r>
      <w:r>
        <w:t xml:space="preserve"> via cet outil de suivi</w:t>
      </w:r>
    </w:p>
    <w:p w14:paraId="68EE3B00" w14:textId="77777777" w:rsidR="001C5607" w:rsidRPr="00892D0A" w:rsidRDefault="001C5607" w:rsidP="001C5607">
      <w:pPr>
        <w:numPr>
          <w:ilvl w:val="0"/>
          <w:numId w:val="2"/>
        </w:numPr>
        <w:spacing w:after="0"/>
      </w:pPr>
      <w:r w:rsidRPr="00E05BAF">
        <w:t xml:space="preserve">l’employeur assurera un </w:t>
      </w:r>
      <w:r w:rsidRPr="00E05BAF">
        <w:rPr>
          <w:b/>
          <w:bCs/>
        </w:rPr>
        <w:t>suivi régulier de la charge de travail</w:t>
      </w:r>
    </w:p>
    <w:p w14:paraId="165A6983" w14:textId="77777777" w:rsidR="001C5607" w:rsidRDefault="001C5607" w:rsidP="001C5607">
      <w:pPr>
        <w:spacing w:after="0"/>
        <w:ind w:left="720"/>
      </w:pPr>
    </w:p>
    <w:p w14:paraId="258E7965" w14:textId="77777777" w:rsidR="001C5607" w:rsidRDefault="001C5607" w:rsidP="001C5607">
      <w:pPr>
        <w:spacing w:after="0"/>
      </w:pPr>
      <w:r w:rsidRPr="00A12C30">
        <w:t>Le salarié peut alerter son supérieur hiérarchique ou la direction s’il estime que sa charge de travail ne lui permet pas de respecter les temps de repos.</w:t>
      </w:r>
      <w:r>
        <w:t xml:space="preserve"> </w:t>
      </w:r>
      <w:r w:rsidRPr="00E05BAF">
        <w:t>En cas de surcharge constatée, un entretien sera organisé afin d’adapter l’organisation du travail.</w:t>
      </w:r>
    </w:p>
    <w:p w14:paraId="65D3D102" w14:textId="77777777" w:rsidR="001C5607" w:rsidRDefault="001C5607" w:rsidP="001C5607">
      <w:pPr>
        <w:spacing w:after="0"/>
      </w:pPr>
    </w:p>
    <w:p w14:paraId="0A063836" w14:textId="77777777" w:rsidR="001C5607" w:rsidRPr="00E05BAF" w:rsidRDefault="001C5607" w:rsidP="001C5607">
      <w:pPr>
        <w:spacing w:after="0"/>
      </w:pPr>
      <w:r w:rsidRPr="002B470E">
        <w:t>L’organisation du travail est définie de manière à permettre une répartition raisonnable de la charge de travail dans le temps et le respect des temps de repos.</w:t>
      </w:r>
    </w:p>
    <w:p w14:paraId="2BA7141C" w14:textId="77777777" w:rsidR="001C5607" w:rsidRPr="00E05BAF" w:rsidRDefault="001C5607" w:rsidP="001C5607">
      <w:pPr>
        <w:rPr>
          <w:b/>
          <w:bCs/>
          <w:sz w:val="12"/>
          <w:szCs w:val="12"/>
        </w:rPr>
      </w:pPr>
    </w:p>
    <w:p w14:paraId="43BB3B42" w14:textId="77777777" w:rsidR="001C5607" w:rsidRPr="00E05BAF" w:rsidRDefault="001C5607" w:rsidP="001C5607">
      <w:pPr>
        <w:rPr>
          <w:b/>
          <w:bCs/>
        </w:rPr>
      </w:pPr>
      <w:r w:rsidRPr="00E05BAF">
        <w:rPr>
          <w:b/>
          <w:bCs/>
        </w:rPr>
        <w:t>ARTICLE 5 – ENTRETIEN ANNUEL</w:t>
      </w:r>
    </w:p>
    <w:p w14:paraId="00DD1897" w14:textId="77777777" w:rsidR="001C5607" w:rsidRPr="00E05BAF" w:rsidRDefault="001C5607" w:rsidP="001C5607">
      <w:r w:rsidRPr="00E05BAF">
        <w:t xml:space="preserve">Un </w:t>
      </w:r>
      <w:r w:rsidRPr="00E05BAF">
        <w:rPr>
          <w:b/>
          <w:bCs/>
        </w:rPr>
        <w:t>entretien annuel spécifique</w:t>
      </w:r>
      <w:r w:rsidRPr="00E05BAF">
        <w:t xml:space="preserve"> sera organisé avec chaque salarié au forfait jours afin d’aborder :</w:t>
      </w:r>
    </w:p>
    <w:p w14:paraId="3D050284" w14:textId="77777777" w:rsidR="001C5607" w:rsidRPr="00E05BAF" w:rsidRDefault="001C5607" w:rsidP="001C5607">
      <w:pPr>
        <w:numPr>
          <w:ilvl w:val="0"/>
          <w:numId w:val="3"/>
        </w:numPr>
        <w:spacing w:after="0"/>
      </w:pPr>
      <w:r w:rsidRPr="00E05BAF">
        <w:t>la charge de travail</w:t>
      </w:r>
    </w:p>
    <w:p w14:paraId="043E5B7F" w14:textId="77777777" w:rsidR="001C5607" w:rsidRPr="00E05BAF" w:rsidRDefault="001C5607" w:rsidP="001C5607">
      <w:pPr>
        <w:numPr>
          <w:ilvl w:val="0"/>
          <w:numId w:val="3"/>
        </w:numPr>
        <w:spacing w:after="0"/>
      </w:pPr>
      <w:r w:rsidRPr="00E05BAF">
        <w:t>l’organisation du travail</w:t>
      </w:r>
    </w:p>
    <w:p w14:paraId="6748D866" w14:textId="77777777" w:rsidR="001C5607" w:rsidRPr="00E05BAF" w:rsidRDefault="001C5607" w:rsidP="001C5607">
      <w:pPr>
        <w:numPr>
          <w:ilvl w:val="0"/>
          <w:numId w:val="3"/>
        </w:numPr>
        <w:spacing w:after="0"/>
      </w:pPr>
      <w:r w:rsidRPr="00E05BAF">
        <w:t>l’équilibre vie professionnelle / vie personnelle</w:t>
      </w:r>
    </w:p>
    <w:p w14:paraId="70A2A2E9" w14:textId="77777777" w:rsidR="001C5607" w:rsidRPr="00E05BAF" w:rsidRDefault="001C5607" w:rsidP="001C5607">
      <w:pPr>
        <w:numPr>
          <w:ilvl w:val="0"/>
          <w:numId w:val="3"/>
        </w:numPr>
        <w:spacing w:after="0"/>
      </w:pPr>
      <w:r w:rsidRPr="00E05BAF">
        <w:t>la rémunération</w:t>
      </w:r>
    </w:p>
    <w:p w14:paraId="2A50A707" w14:textId="77777777" w:rsidR="001C5607" w:rsidRPr="00E05BAF" w:rsidRDefault="001C5607" w:rsidP="001C5607">
      <w:pPr>
        <w:rPr>
          <w:sz w:val="12"/>
          <w:szCs w:val="12"/>
        </w:rPr>
      </w:pPr>
    </w:p>
    <w:p w14:paraId="73247E0C" w14:textId="77777777" w:rsidR="001C5607" w:rsidRPr="00E05BAF" w:rsidRDefault="001C5607" w:rsidP="001C5607">
      <w:pPr>
        <w:rPr>
          <w:b/>
          <w:bCs/>
        </w:rPr>
      </w:pPr>
      <w:r w:rsidRPr="00E05BAF">
        <w:rPr>
          <w:b/>
          <w:bCs/>
        </w:rPr>
        <w:t>ARTICLE 6 – RESPECT DES TEMPS DE REPOS</w:t>
      </w:r>
    </w:p>
    <w:p w14:paraId="5A048FA3" w14:textId="77777777" w:rsidR="001C5607" w:rsidRPr="00E05BAF" w:rsidRDefault="001C5607" w:rsidP="001C5607">
      <w:r w:rsidRPr="00E05BAF">
        <w:t>Les salariés bénéficient :</w:t>
      </w:r>
    </w:p>
    <w:p w14:paraId="7C075506" w14:textId="77777777" w:rsidR="001C5607" w:rsidRPr="00E05BAF" w:rsidRDefault="001C5607" w:rsidP="001C5607">
      <w:pPr>
        <w:numPr>
          <w:ilvl w:val="0"/>
          <w:numId w:val="4"/>
        </w:numPr>
        <w:spacing w:after="0"/>
      </w:pPr>
      <w:r w:rsidRPr="00E05BAF">
        <w:t xml:space="preserve">d’un </w:t>
      </w:r>
      <w:r w:rsidRPr="00E05BAF">
        <w:rPr>
          <w:b/>
          <w:bCs/>
        </w:rPr>
        <w:t>repos quotidien minimum de 11 heures</w:t>
      </w:r>
    </w:p>
    <w:p w14:paraId="4055CE33" w14:textId="77777777" w:rsidR="001C5607" w:rsidRPr="00E05BAF" w:rsidRDefault="001C5607" w:rsidP="001C5607">
      <w:pPr>
        <w:numPr>
          <w:ilvl w:val="0"/>
          <w:numId w:val="4"/>
        </w:numPr>
        <w:spacing w:after="0"/>
      </w:pPr>
      <w:r w:rsidRPr="00E05BAF">
        <w:t xml:space="preserve">d’un </w:t>
      </w:r>
      <w:r w:rsidRPr="00E05BAF">
        <w:rPr>
          <w:b/>
          <w:bCs/>
        </w:rPr>
        <w:t>repos hebdomadaire minimum de 35 heures</w:t>
      </w:r>
    </w:p>
    <w:p w14:paraId="36D460A8" w14:textId="77777777" w:rsidR="001C5607" w:rsidRPr="00E05BAF" w:rsidRDefault="001C5607" w:rsidP="001C5607">
      <w:pPr>
        <w:spacing w:after="0"/>
        <w:ind w:left="720"/>
      </w:pPr>
    </w:p>
    <w:p w14:paraId="0C8CD69D" w14:textId="77777777" w:rsidR="001C5607" w:rsidRDefault="001C5607" w:rsidP="001C5607">
      <w:r w:rsidRPr="00B43E56">
        <w:t xml:space="preserve">L’entreprise et les salariés veillent au respect des temps de repos et à un usage raisonnable des outils numériques permettant l’exercice du </w:t>
      </w:r>
      <w:r w:rsidRPr="00B43E56">
        <w:rPr>
          <w:b/>
          <w:bCs/>
        </w:rPr>
        <w:t>droit à la déconnexion</w:t>
      </w:r>
      <w:r w:rsidRPr="00B43E56">
        <w:t>.</w:t>
      </w:r>
    </w:p>
    <w:p w14:paraId="121206C0" w14:textId="77777777" w:rsidR="001C5607" w:rsidRDefault="001C5607" w:rsidP="001C5607">
      <w:r>
        <w:t>A ce titre, l</w:t>
      </w:r>
      <w:r w:rsidRPr="00B43E56">
        <w:t>es communications électroniques adressées en dehors des horaires habituels de travail n’appellent pas de réponse immédiate, sauf situation exceptionnelle.</w:t>
      </w:r>
    </w:p>
    <w:p w14:paraId="5899B2B0" w14:textId="77777777" w:rsidR="001C5607" w:rsidRPr="00E05BAF" w:rsidRDefault="001C5607" w:rsidP="001C5607">
      <w:r w:rsidRPr="00B43E56">
        <w:t>Les messages peuvent toutefois être envoyés en dehors de ces horaires pour des raisons d’organisation ou de disponibilité individuelle. Leur envoi ne signifie pas qu’une réponse ou une action est attendue en dehors du temps de travail.</w:t>
      </w:r>
    </w:p>
    <w:p w14:paraId="1B68F9F5" w14:textId="77777777" w:rsidR="001C5607" w:rsidRPr="00E05BAF" w:rsidRDefault="001C5607" w:rsidP="001C5607">
      <w:pPr>
        <w:rPr>
          <w:b/>
          <w:bCs/>
          <w:sz w:val="12"/>
          <w:szCs w:val="12"/>
        </w:rPr>
      </w:pPr>
    </w:p>
    <w:p w14:paraId="2549F4B0" w14:textId="77777777" w:rsidR="001C5607" w:rsidRPr="00E05BAF" w:rsidRDefault="001C5607" w:rsidP="001C5607">
      <w:pPr>
        <w:rPr>
          <w:b/>
          <w:bCs/>
        </w:rPr>
      </w:pPr>
      <w:r w:rsidRPr="00E05BAF">
        <w:rPr>
          <w:b/>
          <w:bCs/>
        </w:rPr>
        <w:lastRenderedPageBreak/>
        <w:t>ARTICLE 7 – ENTREE EN VIGUEUR</w:t>
      </w:r>
    </w:p>
    <w:p w14:paraId="015FF125" w14:textId="77777777" w:rsidR="00C17695" w:rsidRDefault="001C5607" w:rsidP="00C17695">
      <w:r w:rsidRPr="00E05BAF">
        <w:t xml:space="preserve">Le présent accord </w:t>
      </w:r>
      <w:r w:rsidR="00C17695">
        <w:t xml:space="preserve">a été </w:t>
      </w:r>
    </w:p>
    <w:p w14:paraId="326EE282" w14:textId="666527CE" w:rsidR="001C5607" w:rsidRPr="00E05BAF" w:rsidRDefault="00C17695" w:rsidP="00C17695">
      <w:pPr>
        <w:pStyle w:val="Paragraphedeliste"/>
        <w:numPr>
          <w:ilvl w:val="0"/>
          <w:numId w:val="6"/>
        </w:numPr>
      </w:pPr>
      <w:r>
        <w:t>Voté favorablement par référendum par la totalité des collaborateurs le 23/04/2026.</w:t>
      </w:r>
    </w:p>
    <w:p w14:paraId="62F45A62" w14:textId="37496081" w:rsidR="001C5607" w:rsidRDefault="00C17695" w:rsidP="001C5607">
      <w:pPr>
        <w:numPr>
          <w:ilvl w:val="0"/>
          <w:numId w:val="5"/>
        </w:numPr>
        <w:spacing w:after="0"/>
      </w:pPr>
      <w:r>
        <w:t>Déposé</w:t>
      </w:r>
      <w:r w:rsidR="001C5607" w:rsidRPr="00E05BAF">
        <w:t xml:space="preserve"> </w:t>
      </w:r>
      <w:r>
        <w:t xml:space="preserve">sur la plateforme TELEACCORDS le 24/04/2026 </w:t>
      </w:r>
    </w:p>
    <w:p w14:paraId="04238302" w14:textId="77777777" w:rsidR="00C17695" w:rsidRPr="00C17695" w:rsidRDefault="00C17695" w:rsidP="00C17695">
      <w:pPr>
        <w:spacing w:after="0"/>
        <w:ind w:left="720"/>
        <w:rPr>
          <w:sz w:val="14"/>
          <w:szCs w:val="14"/>
        </w:rPr>
      </w:pPr>
    </w:p>
    <w:p w14:paraId="719EBBC2" w14:textId="76036C54" w:rsidR="00C17695" w:rsidRPr="00E05BAF" w:rsidRDefault="00C17695" w:rsidP="001C5607">
      <w:pPr>
        <w:numPr>
          <w:ilvl w:val="0"/>
          <w:numId w:val="5"/>
        </w:numPr>
        <w:spacing w:after="0"/>
      </w:pPr>
      <w:r>
        <w:t xml:space="preserve">Envoyé à la DREETS le 24/04/2026 en LRAR </w:t>
      </w:r>
    </w:p>
    <w:p w14:paraId="533C548A" w14:textId="77777777" w:rsidR="001C5607" w:rsidRDefault="001C5607" w:rsidP="001C5607"/>
    <w:p w14:paraId="4C7162AA" w14:textId="1BEC73C3" w:rsidR="00C17695" w:rsidRPr="00E05BAF" w:rsidRDefault="00C17695" w:rsidP="00C17695">
      <w:r>
        <w:t xml:space="preserve">Il </w:t>
      </w:r>
      <w:r w:rsidRPr="00E05BAF">
        <w:t xml:space="preserve">entrera en vigueur </w:t>
      </w:r>
      <w:r>
        <w:t>le 1</w:t>
      </w:r>
      <w:r w:rsidRPr="001C5607">
        <w:rPr>
          <w:vertAlign w:val="superscript"/>
        </w:rPr>
        <w:t>er</w:t>
      </w:r>
      <w:r>
        <w:t xml:space="preserve"> mai 2026. </w:t>
      </w:r>
    </w:p>
    <w:p w14:paraId="4C842466" w14:textId="77777777" w:rsidR="001C5607" w:rsidRPr="00E05BAF" w:rsidRDefault="001C5607" w:rsidP="001C5607"/>
    <w:p w14:paraId="047536F9" w14:textId="1EC2A0FE" w:rsidR="001C5607" w:rsidRPr="00E05BAF" w:rsidRDefault="001C5607" w:rsidP="001C5607">
      <w:r w:rsidRPr="00E05BAF">
        <w:t xml:space="preserve">Fait à </w:t>
      </w:r>
      <w:r>
        <w:t>BEAUCOUZÉ</w:t>
      </w:r>
      <w:r w:rsidRPr="00E05BAF">
        <w:br/>
      </w:r>
      <w:r>
        <w:t>Le 07/04/2026</w:t>
      </w:r>
    </w:p>
    <w:p w14:paraId="3B33B295" w14:textId="21F430C5" w:rsidR="002C693B" w:rsidRDefault="00A07469" w:rsidP="00A07469">
      <w:pPr>
        <w:jc w:val="right"/>
      </w:pPr>
      <w:r>
        <w:t>XX</w:t>
      </w:r>
    </w:p>
    <w:sectPr w:rsidR="002C693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057C8"/>
    <w:multiLevelType w:val="multilevel"/>
    <w:tmpl w:val="D76A8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6C4C41"/>
    <w:multiLevelType w:val="multilevel"/>
    <w:tmpl w:val="24AAF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AF69F1"/>
    <w:multiLevelType w:val="multilevel"/>
    <w:tmpl w:val="1182F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B6B3F6F"/>
    <w:multiLevelType w:val="multilevel"/>
    <w:tmpl w:val="9E721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24A503D"/>
    <w:multiLevelType w:val="hybridMultilevel"/>
    <w:tmpl w:val="AE64C1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E6A03D3"/>
    <w:multiLevelType w:val="multilevel"/>
    <w:tmpl w:val="E9120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0146198">
    <w:abstractNumId w:val="0"/>
  </w:num>
  <w:num w:numId="2" w16cid:durableId="1747414687">
    <w:abstractNumId w:val="5"/>
  </w:num>
  <w:num w:numId="3" w16cid:durableId="1780879981">
    <w:abstractNumId w:val="2"/>
  </w:num>
  <w:num w:numId="4" w16cid:durableId="402335608">
    <w:abstractNumId w:val="1"/>
  </w:num>
  <w:num w:numId="5" w16cid:durableId="1507016522">
    <w:abstractNumId w:val="3"/>
  </w:num>
  <w:num w:numId="6" w16cid:durableId="114207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607"/>
    <w:rsid w:val="001C5607"/>
    <w:rsid w:val="002C693B"/>
    <w:rsid w:val="00A07469"/>
    <w:rsid w:val="00B63CCB"/>
    <w:rsid w:val="00C17695"/>
    <w:rsid w:val="00CB0C96"/>
    <w:rsid w:val="00E80D4A"/>
    <w:rsid w:val="00FD70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7B368"/>
  <w15:chartTrackingRefBased/>
  <w15:docId w15:val="{9857FC9D-E5A6-4A1F-AE82-04C5744C0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607"/>
  </w:style>
  <w:style w:type="paragraph" w:styleId="Titre1">
    <w:name w:val="heading 1"/>
    <w:basedOn w:val="Normal"/>
    <w:next w:val="Normal"/>
    <w:link w:val="Titre1Car"/>
    <w:uiPriority w:val="9"/>
    <w:qFormat/>
    <w:rsid w:val="001C56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1C56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1C5607"/>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1C5607"/>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1C5607"/>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1C5607"/>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1C5607"/>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1C5607"/>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1C5607"/>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C5607"/>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1C5607"/>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1C5607"/>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1C5607"/>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1C5607"/>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1C560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1C560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1C560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1C5607"/>
    <w:rPr>
      <w:rFonts w:eastAsiaTheme="majorEastAsia" w:cstheme="majorBidi"/>
      <w:color w:val="272727" w:themeColor="text1" w:themeTint="D8"/>
    </w:rPr>
  </w:style>
  <w:style w:type="paragraph" w:styleId="Titre">
    <w:name w:val="Title"/>
    <w:basedOn w:val="Normal"/>
    <w:next w:val="Normal"/>
    <w:link w:val="TitreCar"/>
    <w:uiPriority w:val="10"/>
    <w:qFormat/>
    <w:rsid w:val="001C56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C560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1C560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1C560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1C5607"/>
    <w:pPr>
      <w:spacing w:before="160"/>
      <w:jc w:val="center"/>
    </w:pPr>
    <w:rPr>
      <w:i/>
      <w:iCs/>
      <w:color w:val="404040" w:themeColor="text1" w:themeTint="BF"/>
    </w:rPr>
  </w:style>
  <w:style w:type="character" w:customStyle="1" w:styleId="CitationCar">
    <w:name w:val="Citation Car"/>
    <w:basedOn w:val="Policepardfaut"/>
    <w:link w:val="Citation"/>
    <w:uiPriority w:val="29"/>
    <w:rsid w:val="001C5607"/>
    <w:rPr>
      <w:i/>
      <w:iCs/>
      <w:color w:val="404040" w:themeColor="text1" w:themeTint="BF"/>
    </w:rPr>
  </w:style>
  <w:style w:type="paragraph" w:styleId="Paragraphedeliste">
    <w:name w:val="List Paragraph"/>
    <w:basedOn w:val="Normal"/>
    <w:uiPriority w:val="34"/>
    <w:qFormat/>
    <w:rsid w:val="001C5607"/>
    <w:pPr>
      <w:ind w:left="720"/>
      <w:contextualSpacing/>
    </w:pPr>
  </w:style>
  <w:style w:type="character" w:styleId="Accentuationintense">
    <w:name w:val="Intense Emphasis"/>
    <w:basedOn w:val="Policepardfaut"/>
    <w:uiPriority w:val="21"/>
    <w:qFormat/>
    <w:rsid w:val="001C5607"/>
    <w:rPr>
      <w:i/>
      <w:iCs/>
      <w:color w:val="0F4761" w:themeColor="accent1" w:themeShade="BF"/>
    </w:rPr>
  </w:style>
  <w:style w:type="paragraph" w:styleId="Citationintense">
    <w:name w:val="Intense Quote"/>
    <w:basedOn w:val="Normal"/>
    <w:next w:val="Normal"/>
    <w:link w:val="CitationintenseCar"/>
    <w:uiPriority w:val="30"/>
    <w:qFormat/>
    <w:rsid w:val="001C56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1C5607"/>
    <w:rPr>
      <w:i/>
      <w:iCs/>
      <w:color w:val="0F4761" w:themeColor="accent1" w:themeShade="BF"/>
    </w:rPr>
  </w:style>
  <w:style w:type="character" w:styleId="Rfrenceintense">
    <w:name w:val="Intense Reference"/>
    <w:basedOn w:val="Policepardfaut"/>
    <w:uiPriority w:val="32"/>
    <w:qFormat/>
    <w:rsid w:val="001C5607"/>
    <w:rPr>
      <w:b/>
      <w:bCs/>
      <w:smallCaps/>
      <w:color w:val="0F4761" w:themeColor="accent1" w:themeShade="BF"/>
      <w:spacing w:val="5"/>
    </w:rPr>
  </w:style>
  <w:style w:type="character" w:styleId="Marquedecommentaire">
    <w:name w:val="annotation reference"/>
    <w:basedOn w:val="Policepardfaut"/>
    <w:uiPriority w:val="99"/>
    <w:semiHidden/>
    <w:unhideWhenUsed/>
    <w:rsid w:val="001C5607"/>
    <w:rPr>
      <w:sz w:val="16"/>
      <w:szCs w:val="16"/>
    </w:rPr>
  </w:style>
  <w:style w:type="paragraph" w:styleId="Commentaire">
    <w:name w:val="annotation text"/>
    <w:basedOn w:val="Normal"/>
    <w:link w:val="CommentaireCar"/>
    <w:uiPriority w:val="99"/>
    <w:unhideWhenUsed/>
    <w:rsid w:val="001C5607"/>
    <w:pPr>
      <w:spacing w:line="240" w:lineRule="auto"/>
    </w:pPr>
    <w:rPr>
      <w:sz w:val="20"/>
      <w:szCs w:val="20"/>
    </w:rPr>
  </w:style>
  <w:style w:type="character" w:customStyle="1" w:styleId="CommentaireCar">
    <w:name w:val="Commentaire Car"/>
    <w:basedOn w:val="Policepardfaut"/>
    <w:link w:val="Commentaire"/>
    <w:uiPriority w:val="99"/>
    <w:rsid w:val="001C560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558</Words>
  <Characters>3072</Characters>
  <Application>Microsoft Office Word</Application>
  <DocSecurity>0</DocSecurity>
  <Lines>25</Lines>
  <Paragraphs>7</Paragraphs>
  <ScaleCrop>false</ScaleCrop>
  <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Chloé MORVAN - GROUPE ZEKAT</dc:creator>
  <cp:keywords/>
  <dc:description/>
  <cp:lastModifiedBy>Chloé MORVAN - GROUPE ZEKAT</cp:lastModifiedBy>
  <cp:revision>2</cp:revision>
  <cp:lastPrinted>2026-04-07T12:28:00Z</cp:lastPrinted>
  <dcterms:created xsi:type="dcterms:W3CDTF">2026-05-04T10:39:00Z</dcterms:created>
  <dcterms:modified xsi:type="dcterms:W3CDTF">2026-05-04T10:39:00Z</dcterms:modified>
</cp:coreProperties>
</file>