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FEE64" w14:textId="77777777" w:rsidR="00184558" w:rsidRPr="00AE4D95" w:rsidRDefault="00184558" w:rsidP="002558B1">
      <w:pPr>
        <w:tabs>
          <w:tab w:val="left" w:pos="600"/>
          <w:tab w:val="right" w:pos="9072"/>
        </w:tabs>
        <w:spacing w:after="0" w:line="240" w:lineRule="auto"/>
        <w:jc w:val="both"/>
        <w:rPr>
          <w:rFonts w:ascii="Arial" w:hAnsi="Arial" w:cs="Arial"/>
          <w:b/>
          <w:sz w:val="20"/>
          <w:szCs w:val="20"/>
        </w:rPr>
      </w:pPr>
    </w:p>
    <w:p w14:paraId="2E691E9D" w14:textId="77777777" w:rsidR="00184558" w:rsidRPr="00AE4D95" w:rsidRDefault="00184558" w:rsidP="002558B1">
      <w:pPr>
        <w:tabs>
          <w:tab w:val="left" w:pos="600"/>
          <w:tab w:val="right" w:pos="9072"/>
        </w:tabs>
        <w:spacing w:after="0" w:line="240" w:lineRule="auto"/>
        <w:jc w:val="both"/>
        <w:rPr>
          <w:rFonts w:ascii="Arial" w:hAnsi="Arial" w:cs="Arial"/>
          <w:b/>
          <w:sz w:val="20"/>
          <w:szCs w:val="20"/>
        </w:rPr>
      </w:pPr>
    </w:p>
    <w:p w14:paraId="11C82DED" w14:textId="77777777" w:rsidR="00184558" w:rsidRPr="00AE4D95" w:rsidRDefault="00184558" w:rsidP="002558B1">
      <w:pPr>
        <w:tabs>
          <w:tab w:val="left" w:pos="600"/>
          <w:tab w:val="right" w:pos="9072"/>
        </w:tabs>
        <w:spacing w:after="0" w:line="240" w:lineRule="auto"/>
        <w:jc w:val="both"/>
        <w:rPr>
          <w:rFonts w:ascii="Arial" w:hAnsi="Arial" w:cs="Arial"/>
          <w:b/>
          <w:sz w:val="20"/>
          <w:szCs w:val="20"/>
        </w:rPr>
      </w:pPr>
    </w:p>
    <w:p w14:paraId="47969C1D" w14:textId="77777777" w:rsidR="00184558" w:rsidRPr="00AE4D95" w:rsidRDefault="00184558" w:rsidP="002558B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600"/>
          <w:tab w:val="right" w:pos="9072"/>
        </w:tabs>
        <w:spacing w:after="0" w:line="240" w:lineRule="auto"/>
        <w:jc w:val="both"/>
        <w:rPr>
          <w:rFonts w:ascii="Arial" w:hAnsi="Arial" w:cs="Arial"/>
          <w:b/>
          <w:sz w:val="20"/>
          <w:szCs w:val="20"/>
        </w:rPr>
      </w:pPr>
    </w:p>
    <w:p w14:paraId="77EFD528" w14:textId="77777777" w:rsidR="00184558" w:rsidRPr="005275C0" w:rsidRDefault="00184558" w:rsidP="002558B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600"/>
          <w:tab w:val="right" w:pos="9072"/>
        </w:tabs>
        <w:spacing w:after="0" w:line="240" w:lineRule="auto"/>
        <w:jc w:val="center"/>
        <w:rPr>
          <w:rFonts w:ascii="Arial" w:hAnsi="Arial" w:cs="Arial"/>
          <w:b/>
          <w:lang w:val="fr-FR"/>
        </w:rPr>
      </w:pPr>
      <w:r w:rsidRPr="005275C0">
        <w:rPr>
          <w:rFonts w:ascii="Arial" w:hAnsi="Arial" w:cs="Arial"/>
          <w:b/>
          <w:lang w:val="fr-FR"/>
        </w:rPr>
        <w:t>Accord relatif à la durée et à l’aménagement du temps de travail</w:t>
      </w:r>
    </w:p>
    <w:p w14:paraId="46D14A74" w14:textId="77777777" w:rsidR="00184558" w:rsidRPr="005275C0" w:rsidRDefault="00184558" w:rsidP="002558B1">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600"/>
          <w:tab w:val="right" w:pos="9072"/>
        </w:tabs>
        <w:spacing w:after="0" w:line="240" w:lineRule="auto"/>
        <w:jc w:val="both"/>
        <w:rPr>
          <w:rFonts w:ascii="Arial" w:hAnsi="Arial" w:cs="Arial"/>
          <w:b/>
          <w:sz w:val="20"/>
          <w:szCs w:val="20"/>
          <w:lang w:val="fr-FR"/>
        </w:rPr>
      </w:pPr>
    </w:p>
    <w:p w14:paraId="662225C5" w14:textId="77777777" w:rsidR="00184558" w:rsidRPr="005275C0" w:rsidRDefault="00184558" w:rsidP="002558B1">
      <w:pPr>
        <w:tabs>
          <w:tab w:val="left" w:pos="600"/>
          <w:tab w:val="right" w:pos="9072"/>
        </w:tabs>
        <w:spacing w:after="0" w:line="240" w:lineRule="auto"/>
        <w:jc w:val="both"/>
        <w:rPr>
          <w:rFonts w:ascii="Arial" w:hAnsi="Arial" w:cs="Arial"/>
          <w:b/>
          <w:sz w:val="20"/>
          <w:szCs w:val="20"/>
          <w:lang w:val="fr-FR"/>
        </w:rPr>
      </w:pPr>
    </w:p>
    <w:p w14:paraId="470FEA68" w14:textId="77777777" w:rsidR="00184558" w:rsidRPr="005275C0" w:rsidRDefault="00184558" w:rsidP="002558B1">
      <w:pPr>
        <w:tabs>
          <w:tab w:val="left" w:pos="600"/>
          <w:tab w:val="right" w:pos="9072"/>
        </w:tabs>
        <w:spacing w:after="0" w:line="240" w:lineRule="auto"/>
        <w:jc w:val="both"/>
        <w:rPr>
          <w:rFonts w:ascii="Arial" w:hAnsi="Arial" w:cs="Arial"/>
          <w:b/>
          <w:sz w:val="20"/>
          <w:szCs w:val="20"/>
          <w:lang w:val="fr-FR"/>
        </w:rPr>
      </w:pPr>
    </w:p>
    <w:p w14:paraId="48A06A94" w14:textId="77777777" w:rsidR="00184558" w:rsidRPr="005275C0" w:rsidRDefault="00184558" w:rsidP="002558B1">
      <w:pPr>
        <w:tabs>
          <w:tab w:val="left" w:pos="600"/>
          <w:tab w:val="right" w:pos="9072"/>
        </w:tabs>
        <w:spacing w:after="0" w:line="240" w:lineRule="auto"/>
        <w:jc w:val="both"/>
        <w:rPr>
          <w:rFonts w:ascii="Arial" w:hAnsi="Arial" w:cs="Arial"/>
          <w:sz w:val="20"/>
          <w:szCs w:val="20"/>
          <w:u w:val="single"/>
          <w:lang w:val="fr-FR"/>
        </w:rPr>
      </w:pPr>
    </w:p>
    <w:p w14:paraId="4D257E97" w14:textId="77777777" w:rsidR="00184558" w:rsidRPr="005275C0" w:rsidRDefault="00184558" w:rsidP="002558B1">
      <w:pPr>
        <w:tabs>
          <w:tab w:val="left" w:pos="600"/>
          <w:tab w:val="right" w:pos="9072"/>
        </w:tabs>
        <w:spacing w:after="0" w:line="240" w:lineRule="auto"/>
        <w:jc w:val="both"/>
        <w:rPr>
          <w:rFonts w:ascii="Arial" w:hAnsi="Arial" w:cs="Arial"/>
          <w:sz w:val="20"/>
          <w:szCs w:val="20"/>
          <w:u w:val="single"/>
          <w:lang w:val="fr-FR"/>
        </w:rPr>
      </w:pPr>
    </w:p>
    <w:p w14:paraId="327643FE" w14:textId="77777777" w:rsidR="00184558" w:rsidRPr="005275C0" w:rsidRDefault="00184558" w:rsidP="002558B1">
      <w:pPr>
        <w:tabs>
          <w:tab w:val="right" w:pos="9072"/>
        </w:tabs>
        <w:spacing w:after="0" w:line="240" w:lineRule="auto"/>
        <w:ind w:left="20"/>
        <w:jc w:val="both"/>
        <w:rPr>
          <w:rFonts w:ascii="Arial" w:hAnsi="Arial" w:cs="Arial"/>
          <w:b/>
          <w:sz w:val="20"/>
          <w:szCs w:val="20"/>
          <w:lang w:val="fr-FR"/>
        </w:rPr>
      </w:pPr>
      <w:r w:rsidRPr="005275C0">
        <w:rPr>
          <w:rFonts w:ascii="Arial" w:hAnsi="Arial" w:cs="Arial"/>
          <w:b/>
          <w:sz w:val="20"/>
          <w:szCs w:val="20"/>
          <w:u w:val="single"/>
          <w:lang w:val="fr-FR"/>
        </w:rPr>
        <w:t>Entre </w:t>
      </w:r>
      <w:r w:rsidRPr="005275C0">
        <w:rPr>
          <w:rFonts w:ascii="Arial" w:hAnsi="Arial" w:cs="Arial"/>
          <w:b/>
          <w:sz w:val="20"/>
          <w:szCs w:val="20"/>
          <w:lang w:val="fr-FR"/>
        </w:rPr>
        <w:t>:</w:t>
      </w:r>
    </w:p>
    <w:p w14:paraId="7E1B38A4" w14:textId="77777777" w:rsidR="00184558" w:rsidRPr="005275C0" w:rsidRDefault="00184558" w:rsidP="002558B1">
      <w:pPr>
        <w:tabs>
          <w:tab w:val="right" w:pos="9072"/>
        </w:tabs>
        <w:spacing w:after="0" w:line="240" w:lineRule="auto"/>
        <w:ind w:left="20"/>
        <w:jc w:val="both"/>
        <w:rPr>
          <w:rFonts w:ascii="Arial" w:hAnsi="Arial" w:cs="Arial"/>
          <w:b/>
          <w:sz w:val="20"/>
          <w:szCs w:val="20"/>
          <w:lang w:val="fr-FR"/>
        </w:rPr>
      </w:pPr>
    </w:p>
    <w:p w14:paraId="7558F5D1" w14:textId="77777777" w:rsidR="00184558" w:rsidRPr="005275C0" w:rsidRDefault="00184558" w:rsidP="002558B1">
      <w:pPr>
        <w:tabs>
          <w:tab w:val="right" w:pos="9072"/>
        </w:tabs>
        <w:spacing w:after="0" w:line="240" w:lineRule="auto"/>
        <w:ind w:left="20"/>
        <w:jc w:val="both"/>
        <w:rPr>
          <w:rFonts w:ascii="Arial" w:hAnsi="Arial" w:cs="Arial"/>
          <w:b/>
          <w:sz w:val="20"/>
          <w:szCs w:val="20"/>
          <w:lang w:val="fr-FR"/>
        </w:rPr>
      </w:pPr>
    </w:p>
    <w:p w14:paraId="70DB5812" w14:textId="2D35637C" w:rsidR="00184558" w:rsidRPr="005275C0" w:rsidRDefault="00184558" w:rsidP="002558B1">
      <w:pPr>
        <w:tabs>
          <w:tab w:val="right" w:pos="9072"/>
        </w:tabs>
        <w:spacing w:after="0" w:line="240" w:lineRule="auto"/>
        <w:ind w:left="20"/>
        <w:jc w:val="both"/>
        <w:rPr>
          <w:rFonts w:ascii="Arial" w:hAnsi="Arial" w:cs="Arial"/>
          <w:sz w:val="20"/>
          <w:szCs w:val="20"/>
          <w:lang w:val="fr-FR"/>
        </w:rPr>
      </w:pPr>
      <w:r w:rsidRPr="005275C0">
        <w:rPr>
          <w:rFonts w:ascii="Arial" w:hAnsi="Arial" w:cs="Arial"/>
          <w:b/>
          <w:sz w:val="20"/>
          <w:szCs w:val="20"/>
          <w:lang w:val="fr-FR"/>
        </w:rPr>
        <w:t>La Société OXBOW EXPERIENCE</w:t>
      </w:r>
      <w:r w:rsidRPr="005275C0">
        <w:rPr>
          <w:rFonts w:ascii="Arial" w:hAnsi="Arial" w:cs="Arial"/>
          <w:sz w:val="20"/>
          <w:szCs w:val="20"/>
          <w:lang w:val="fr-FR"/>
        </w:rPr>
        <w:t xml:space="preserve">, société par actions simplifiées au capital de 1.000 euros, </w:t>
      </w:r>
    </w:p>
    <w:p w14:paraId="29CEA234" w14:textId="00CA8B84" w:rsidR="00184558" w:rsidRPr="005275C0" w:rsidRDefault="00184558" w:rsidP="002558B1">
      <w:pPr>
        <w:tabs>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 xml:space="preserve">Immatriculée au registre du commerce et des sociétés de Bordeaux sous le numéro 943 717 348, </w:t>
      </w:r>
    </w:p>
    <w:p w14:paraId="77315B83" w14:textId="0B9F43A8" w:rsidR="00184558" w:rsidRPr="005275C0" w:rsidRDefault="00184558" w:rsidP="002558B1">
      <w:pPr>
        <w:tabs>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Ayant pour code Naf 85.51Z,</w:t>
      </w:r>
    </w:p>
    <w:p w14:paraId="3B909A64" w14:textId="1F387DE7" w:rsidR="00184558" w:rsidRPr="005275C0" w:rsidRDefault="00184558" w:rsidP="002558B1">
      <w:pPr>
        <w:tabs>
          <w:tab w:val="right" w:pos="9072"/>
        </w:tabs>
        <w:spacing w:after="0" w:line="240" w:lineRule="auto"/>
        <w:ind w:left="20"/>
        <w:jc w:val="both"/>
        <w:rPr>
          <w:rFonts w:ascii="Arial" w:hAnsi="Arial" w:cs="Arial"/>
          <w:sz w:val="20"/>
          <w:szCs w:val="20"/>
          <w:lang w:val="fr-FR"/>
        </w:rPr>
      </w:pPr>
      <w:r w:rsidRPr="005275C0">
        <w:rPr>
          <w:rFonts w:ascii="Arial" w:hAnsi="Arial" w:cs="Arial"/>
          <w:sz w:val="20"/>
          <w:szCs w:val="20"/>
          <w:lang w:val="fr-FR"/>
        </w:rPr>
        <w:t>Dont le siège social est situé 5 avenue Pythagore – 33700 MERIGNAC</w:t>
      </w:r>
    </w:p>
    <w:p w14:paraId="357FB416" w14:textId="65BE2E1C" w:rsidR="00184558" w:rsidRPr="005275C0" w:rsidRDefault="00184558" w:rsidP="002558B1">
      <w:pPr>
        <w:tabs>
          <w:tab w:val="right" w:pos="9072"/>
        </w:tabs>
        <w:spacing w:after="0" w:line="240" w:lineRule="auto"/>
        <w:ind w:left="20"/>
        <w:jc w:val="both"/>
        <w:rPr>
          <w:rFonts w:ascii="Arial" w:hAnsi="Arial" w:cs="Arial"/>
          <w:sz w:val="20"/>
          <w:szCs w:val="20"/>
          <w:lang w:val="fr-FR"/>
        </w:rPr>
      </w:pPr>
      <w:r w:rsidRPr="00B03480">
        <w:rPr>
          <w:rFonts w:ascii="Arial" w:hAnsi="Arial" w:cs="Arial"/>
          <w:sz w:val="20"/>
          <w:szCs w:val="20"/>
          <w:lang w:val="fr-FR"/>
        </w:rPr>
        <w:t>Représentée par la Société OXBOW, Présidente, elle-même représentée par la Société KEYSTONE, Présidente, elle-même représentée</w:t>
      </w:r>
      <w:r w:rsidR="00F919A7" w:rsidRPr="00B03480">
        <w:rPr>
          <w:rFonts w:ascii="Arial" w:hAnsi="Arial" w:cs="Arial"/>
          <w:sz w:val="20"/>
          <w:szCs w:val="20"/>
          <w:lang w:val="fr-FR"/>
        </w:rPr>
        <w:t xml:space="preserve"> la Société SOFA, Présidente, elle-même représentée</w:t>
      </w:r>
      <w:r w:rsidRPr="00B03480">
        <w:rPr>
          <w:rFonts w:ascii="Arial" w:hAnsi="Arial" w:cs="Arial"/>
          <w:sz w:val="20"/>
          <w:szCs w:val="20"/>
          <w:lang w:val="fr-FR"/>
        </w:rPr>
        <w:t xml:space="preserve"> par </w:t>
      </w:r>
      <w:r w:rsidR="00FC367A">
        <w:rPr>
          <w:rFonts w:ascii="Arial" w:hAnsi="Arial" w:cs="Arial"/>
          <w:sz w:val="20"/>
          <w:szCs w:val="20"/>
          <w:lang w:val="fr-FR"/>
        </w:rPr>
        <w:t>son</w:t>
      </w:r>
      <w:r w:rsidR="00F919A7" w:rsidRPr="00B03480">
        <w:rPr>
          <w:rFonts w:ascii="Arial" w:hAnsi="Arial" w:cs="Arial"/>
          <w:sz w:val="20"/>
          <w:szCs w:val="20"/>
          <w:lang w:val="fr-FR"/>
        </w:rPr>
        <w:t xml:space="preserve"> Président</w:t>
      </w:r>
      <w:r w:rsidR="00725188" w:rsidRPr="00B03480">
        <w:rPr>
          <w:rFonts w:ascii="Arial" w:hAnsi="Arial" w:cs="Arial"/>
          <w:sz w:val="20"/>
          <w:szCs w:val="20"/>
          <w:lang w:val="fr-FR"/>
        </w:rPr>
        <w:t>.</w:t>
      </w:r>
    </w:p>
    <w:p w14:paraId="7F2C8DF3"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p>
    <w:p w14:paraId="6B4E9AEF"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p>
    <w:p w14:paraId="419AC62C"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p>
    <w:p w14:paraId="69B16FDB" w14:textId="77777777" w:rsidR="00184558" w:rsidRPr="005275C0" w:rsidRDefault="00184558" w:rsidP="002558B1">
      <w:pPr>
        <w:tabs>
          <w:tab w:val="right" w:pos="9072"/>
        </w:tabs>
        <w:spacing w:after="0" w:line="240" w:lineRule="auto"/>
        <w:ind w:left="20"/>
        <w:jc w:val="both"/>
        <w:rPr>
          <w:rFonts w:ascii="Arial" w:hAnsi="Arial" w:cs="Arial"/>
          <w:b/>
          <w:sz w:val="20"/>
          <w:szCs w:val="20"/>
          <w:lang w:val="fr-FR"/>
        </w:rPr>
      </w:pPr>
      <w:proofErr w:type="gramStart"/>
      <w:r w:rsidRPr="005275C0">
        <w:rPr>
          <w:rFonts w:ascii="Arial" w:hAnsi="Arial" w:cs="Arial"/>
          <w:b/>
          <w:sz w:val="20"/>
          <w:szCs w:val="20"/>
          <w:lang w:val="fr-FR"/>
        </w:rPr>
        <w:t>d'une</w:t>
      </w:r>
      <w:proofErr w:type="gramEnd"/>
      <w:r w:rsidRPr="005275C0">
        <w:rPr>
          <w:rFonts w:ascii="Arial" w:hAnsi="Arial" w:cs="Arial"/>
          <w:b/>
          <w:sz w:val="20"/>
          <w:szCs w:val="20"/>
          <w:lang w:val="fr-FR"/>
        </w:rPr>
        <w:t xml:space="preserve"> part,</w:t>
      </w:r>
    </w:p>
    <w:p w14:paraId="571D17A6" w14:textId="77777777" w:rsidR="00184558" w:rsidRPr="005275C0" w:rsidRDefault="00184558" w:rsidP="002558B1">
      <w:pPr>
        <w:tabs>
          <w:tab w:val="right" w:pos="9072"/>
        </w:tabs>
        <w:spacing w:after="0" w:line="240" w:lineRule="auto"/>
        <w:jc w:val="both"/>
        <w:rPr>
          <w:rFonts w:ascii="Arial" w:hAnsi="Arial" w:cs="Arial"/>
          <w:sz w:val="20"/>
          <w:szCs w:val="20"/>
          <w:lang w:val="fr-FR"/>
        </w:rPr>
      </w:pPr>
    </w:p>
    <w:p w14:paraId="12211526" w14:textId="77777777" w:rsidR="00184558" w:rsidRPr="005275C0" w:rsidRDefault="00184558" w:rsidP="002558B1">
      <w:pPr>
        <w:tabs>
          <w:tab w:val="right" w:pos="9072"/>
        </w:tabs>
        <w:spacing w:after="0" w:line="240" w:lineRule="auto"/>
        <w:jc w:val="both"/>
        <w:rPr>
          <w:rFonts w:ascii="Arial" w:hAnsi="Arial" w:cs="Arial"/>
          <w:sz w:val="20"/>
          <w:szCs w:val="20"/>
          <w:lang w:val="fr-FR"/>
        </w:rPr>
      </w:pPr>
    </w:p>
    <w:p w14:paraId="1A34FE1E" w14:textId="77777777" w:rsidR="00184558" w:rsidRPr="005275C0" w:rsidRDefault="00184558" w:rsidP="002558B1">
      <w:pPr>
        <w:tabs>
          <w:tab w:val="right" w:pos="9072"/>
        </w:tabs>
        <w:spacing w:after="0" w:line="240" w:lineRule="auto"/>
        <w:jc w:val="both"/>
        <w:rPr>
          <w:rFonts w:ascii="Arial" w:hAnsi="Arial" w:cs="Arial"/>
          <w:sz w:val="20"/>
          <w:szCs w:val="20"/>
          <w:lang w:val="fr-FR"/>
        </w:rPr>
      </w:pPr>
    </w:p>
    <w:p w14:paraId="7E0577EC" w14:textId="77777777" w:rsidR="00184558" w:rsidRPr="005275C0" w:rsidRDefault="00184558" w:rsidP="002558B1">
      <w:pPr>
        <w:tabs>
          <w:tab w:val="right" w:pos="9072"/>
        </w:tabs>
        <w:spacing w:after="0" w:line="240" w:lineRule="auto"/>
        <w:jc w:val="both"/>
        <w:rPr>
          <w:rFonts w:ascii="Arial" w:hAnsi="Arial" w:cs="Arial"/>
          <w:b/>
          <w:sz w:val="20"/>
          <w:szCs w:val="20"/>
          <w:lang w:val="fr-FR"/>
        </w:rPr>
      </w:pPr>
      <w:r w:rsidRPr="005275C0">
        <w:rPr>
          <w:rFonts w:ascii="Arial" w:hAnsi="Arial" w:cs="Arial"/>
          <w:b/>
          <w:sz w:val="20"/>
          <w:szCs w:val="20"/>
          <w:u w:val="single"/>
          <w:lang w:val="fr-FR"/>
        </w:rPr>
        <w:t>Et</w:t>
      </w:r>
      <w:r w:rsidRPr="005275C0">
        <w:rPr>
          <w:rFonts w:ascii="Arial" w:hAnsi="Arial" w:cs="Arial"/>
          <w:b/>
          <w:sz w:val="20"/>
          <w:szCs w:val="20"/>
          <w:lang w:val="fr-FR"/>
        </w:rPr>
        <w:t>,</w:t>
      </w:r>
    </w:p>
    <w:p w14:paraId="32D68D53"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p>
    <w:p w14:paraId="6BF874E7"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p>
    <w:p w14:paraId="35A9B442"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r w:rsidRPr="005275C0">
        <w:rPr>
          <w:rFonts w:ascii="Arial" w:hAnsi="Arial" w:cs="Arial"/>
          <w:sz w:val="20"/>
          <w:szCs w:val="20"/>
          <w:lang w:val="fr-FR"/>
        </w:rPr>
        <w:t>L’ensemble du personnel concerné, ayant ratifié l’accord, à la suite d’un vote à la majorité qualifiée des deux tiers des salariés inscrits à l’effectif, tel que consigné sur le procès-verbal annexé au présent accord,</w:t>
      </w:r>
    </w:p>
    <w:p w14:paraId="4A752902" w14:textId="77777777" w:rsidR="00184558" w:rsidRPr="005275C0" w:rsidRDefault="00184558" w:rsidP="002558B1">
      <w:pPr>
        <w:spacing w:after="0" w:line="240" w:lineRule="auto"/>
        <w:jc w:val="both"/>
        <w:rPr>
          <w:rFonts w:ascii="Arial" w:hAnsi="Arial" w:cs="Arial"/>
          <w:sz w:val="20"/>
          <w:szCs w:val="20"/>
          <w:lang w:val="fr-FR"/>
        </w:rPr>
      </w:pPr>
    </w:p>
    <w:p w14:paraId="0BB31430" w14:textId="77777777" w:rsidR="00184558" w:rsidRPr="005275C0" w:rsidRDefault="00184558" w:rsidP="002558B1">
      <w:pPr>
        <w:spacing w:after="0" w:line="240" w:lineRule="auto"/>
        <w:jc w:val="both"/>
        <w:rPr>
          <w:rFonts w:ascii="Arial" w:hAnsi="Arial" w:cs="Arial"/>
          <w:sz w:val="20"/>
          <w:szCs w:val="20"/>
          <w:lang w:val="fr-FR"/>
        </w:rPr>
      </w:pPr>
    </w:p>
    <w:p w14:paraId="701A1C79" w14:textId="77777777" w:rsidR="00184558" w:rsidRPr="005275C0" w:rsidRDefault="00184558" w:rsidP="002558B1">
      <w:pPr>
        <w:spacing w:after="0" w:line="240" w:lineRule="auto"/>
        <w:jc w:val="both"/>
        <w:rPr>
          <w:rFonts w:ascii="Arial" w:hAnsi="Arial" w:cs="Arial"/>
          <w:sz w:val="20"/>
          <w:szCs w:val="20"/>
          <w:lang w:val="fr-FR"/>
        </w:rPr>
      </w:pPr>
    </w:p>
    <w:p w14:paraId="34C34026" w14:textId="77777777" w:rsidR="00184558" w:rsidRPr="005275C0" w:rsidRDefault="00184558" w:rsidP="002558B1">
      <w:pPr>
        <w:pStyle w:val="BodyText28"/>
        <w:rPr>
          <w:rFonts w:cs="Arial"/>
          <w:b/>
        </w:rPr>
      </w:pPr>
      <w:r w:rsidRPr="005275C0">
        <w:rPr>
          <w:rFonts w:cs="Arial"/>
          <w:b/>
        </w:rPr>
        <w:t>d'autre part,</w:t>
      </w:r>
    </w:p>
    <w:p w14:paraId="4180C4C0" w14:textId="77777777" w:rsidR="00184558" w:rsidRPr="005275C0" w:rsidRDefault="00184558" w:rsidP="002558B1">
      <w:pPr>
        <w:spacing w:after="0" w:line="240" w:lineRule="auto"/>
        <w:jc w:val="both"/>
        <w:rPr>
          <w:rFonts w:ascii="Arial" w:hAnsi="Arial" w:cs="Arial"/>
          <w:sz w:val="20"/>
          <w:szCs w:val="20"/>
          <w:lang w:val="fr-FR"/>
        </w:rPr>
      </w:pPr>
    </w:p>
    <w:p w14:paraId="0408D684" w14:textId="77777777" w:rsidR="00184558" w:rsidRPr="005275C0" w:rsidRDefault="00184558" w:rsidP="002558B1">
      <w:pPr>
        <w:spacing w:after="0" w:line="240" w:lineRule="auto"/>
        <w:jc w:val="both"/>
        <w:rPr>
          <w:rFonts w:ascii="Arial" w:hAnsi="Arial" w:cs="Arial"/>
          <w:sz w:val="20"/>
          <w:szCs w:val="20"/>
          <w:lang w:val="fr-FR"/>
        </w:rPr>
      </w:pPr>
    </w:p>
    <w:p w14:paraId="621A347B" w14:textId="77777777" w:rsidR="00184558" w:rsidRPr="005275C0" w:rsidRDefault="00184558" w:rsidP="002558B1">
      <w:pPr>
        <w:spacing w:after="0" w:line="240" w:lineRule="auto"/>
        <w:jc w:val="both"/>
        <w:rPr>
          <w:rFonts w:ascii="Arial" w:hAnsi="Arial" w:cs="Arial"/>
          <w:sz w:val="20"/>
          <w:szCs w:val="20"/>
          <w:lang w:val="fr-FR"/>
        </w:rPr>
      </w:pPr>
    </w:p>
    <w:p w14:paraId="225C4B2C" w14:textId="77777777" w:rsidR="00184558" w:rsidRPr="005275C0" w:rsidRDefault="00184558" w:rsidP="002558B1">
      <w:pPr>
        <w:spacing w:after="0" w:line="240" w:lineRule="auto"/>
        <w:jc w:val="both"/>
        <w:rPr>
          <w:rFonts w:ascii="Arial" w:hAnsi="Arial" w:cs="Arial"/>
          <w:sz w:val="20"/>
          <w:szCs w:val="20"/>
          <w:lang w:val="fr-FR"/>
        </w:rPr>
      </w:pPr>
    </w:p>
    <w:p w14:paraId="49BC8D75" w14:textId="77777777" w:rsidR="00184558" w:rsidRPr="005275C0" w:rsidRDefault="00184558" w:rsidP="002558B1">
      <w:pPr>
        <w:spacing w:after="0" w:line="240" w:lineRule="auto"/>
        <w:jc w:val="both"/>
        <w:rPr>
          <w:rFonts w:ascii="Arial" w:hAnsi="Arial" w:cs="Arial"/>
          <w:sz w:val="20"/>
          <w:szCs w:val="20"/>
          <w:lang w:val="fr-FR"/>
        </w:rPr>
      </w:pPr>
    </w:p>
    <w:p w14:paraId="618B9D5D"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Il a été conclu le présent accord relatif à la durée et à l’aménagement du temps de travail en application des articles L. 3121-44 et suivants et L. 3121-63 et suivants du Code du travail.</w:t>
      </w:r>
    </w:p>
    <w:p w14:paraId="4420ED26" w14:textId="77777777" w:rsidR="00184558" w:rsidRPr="005275C0" w:rsidRDefault="00184558" w:rsidP="002558B1">
      <w:pPr>
        <w:spacing w:after="0" w:line="240" w:lineRule="auto"/>
        <w:jc w:val="both"/>
        <w:rPr>
          <w:rFonts w:ascii="Arial" w:hAnsi="Arial" w:cs="Arial"/>
          <w:sz w:val="20"/>
          <w:szCs w:val="20"/>
          <w:lang w:val="fr-FR"/>
        </w:rPr>
      </w:pPr>
    </w:p>
    <w:p w14:paraId="3E36A804"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br w:type="page"/>
      </w:r>
    </w:p>
    <w:p w14:paraId="51D879CB" w14:textId="77777777" w:rsidR="00184558" w:rsidRPr="005275C0" w:rsidRDefault="00184558" w:rsidP="002558B1">
      <w:pPr>
        <w:tabs>
          <w:tab w:val="left" w:pos="1100"/>
          <w:tab w:val="right" w:pos="9072"/>
        </w:tabs>
        <w:spacing w:after="0" w:line="240" w:lineRule="auto"/>
        <w:jc w:val="center"/>
        <w:rPr>
          <w:rFonts w:ascii="Arial" w:hAnsi="Arial" w:cs="Arial"/>
          <w:b/>
          <w:bCs/>
          <w:iCs/>
          <w:sz w:val="20"/>
          <w:szCs w:val="20"/>
          <w:lang w:val="fr-FR"/>
        </w:rPr>
      </w:pPr>
      <w:r w:rsidRPr="005275C0">
        <w:rPr>
          <w:rFonts w:ascii="Arial" w:hAnsi="Arial" w:cs="Arial"/>
          <w:b/>
          <w:bCs/>
          <w:iCs/>
          <w:sz w:val="20"/>
          <w:szCs w:val="20"/>
          <w:lang w:val="fr-FR"/>
        </w:rPr>
        <w:lastRenderedPageBreak/>
        <w:t>PREAMBULE</w:t>
      </w:r>
    </w:p>
    <w:p w14:paraId="78C54080" w14:textId="77777777" w:rsidR="00184558" w:rsidRPr="005275C0" w:rsidRDefault="00184558" w:rsidP="002558B1">
      <w:pPr>
        <w:tabs>
          <w:tab w:val="left" w:pos="1100"/>
          <w:tab w:val="right" w:pos="9072"/>
        </w:tabs>
        <w:spacing w:after="0" w:line="240" w:lineRule="auto"/>
        <w:jc w:val="both"/>
        <w:rPr>
          <w:rFonts w:ascii="Arial" w:hAnsi="Arial" w:cs="Arial"/>
          <w:sz w:val="20"/>
          <w:szCs w:val="20"/>
          <w:lang w:val="fr-FR"/>
        </w:rPr>
      </w:pPr>
    </w:p>
    <w:p w14:paraId="424873F3" w14:textId="77777777" w:rsidR="00184558" w:rsidRPr="005275C0" w:rsidRDefault="00184558" w:rsidP="002558B1">
      <w:pPr>
        <w:tabs>
          <w:tab w:val="left" w:pos="1100"/>
          <w:tab w:val="right" w:pos="9072"/>
        </w:tabs>
        <w:spacing w:after="0" w:line="240" w:lineRule="auto"/>
        <w:jc w:val="both"/>
        <w:rPr>
          <w:rFonts w:ascii="Arial" w:hAnsi="Arial" w:cs="Arial"/>
          <w:sz w:val="20"/>
          <w:szCs w:val="20"/>
          <w:lang w:val="fr-FR"/>
        </w:rPr>
      </w:pPr>
    </w:p>
    <w:p w14:paraId="3DDCCB56" w14:textId="4B001607" w:rsidR="00BD6BE8" w:rsidRPr="005275C0" w:rsidRDefault="00184558" w:rsidP="002558B1">
      <w:pPr>
        <w:tabs>
          <w:tab w:val="left" w:pos="1100"/>
          <w:tab w:val="right" w:pos="9072"/>
        </w:tabs>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La Société OXBOW EXPERIENCE est </w:t>
      </w:r>
      <w:r w:rsidR="00BD6BE8" w:rsidRPr="005275C0">
        <w:rPr>
          <w:rFonts w:ascii="Arial" w:hAnsi="Arial" w:cs="Arial"/>
          <w:iCs/>
          <w:sz w:val="20"/>
          <w:szCs w:val="20"/>
          <w:lang w:val="fr-FR"/>
        </w:rPr>
        <w:t xml:space="preserve">une entreprise spécialisée dans l’initiation et le perfectionnement de la pratique du surf et la commercialisation de prêt à porter et d’accessoires d’articles de sport et de vêtements sportswear. </w:t>
      </w:r>
    </w:p>
    <w:p w14:paraId="1DFE306C" w14:textId="77777777" w:rsidR="00184558" w:rsidRPr="005275C0" w:rsidRDefault="00184558" w:rsidP="002558B1">
      <w:pPr>
        <w:tabs>
          <w:tab w:val="left" w:pos="1100"/>
          <w:tab w:val="right" w:pos="9072"/>
        </w:tabs>
        <w:spacing w:after="0" w:line="240" w:lineRule="auto"/>
        <w:jc w:val="both"/>
        <w:rPr>
          <w:rFonts w:ascii="Arial" w:hAnsi="Arial" w:cs="Arial"/>
          <w:iCs/>
          <w:sz w:val="20"/>
          <w:szCs w:val="20"/>
          <w:lang w:val="fr-FR"/>
        </w:rPr>
      </w:pPr>
    </w:p>
    <w:p w14:paraId="2A393B26" w14:textId="2D2D63BF" w:rsidR="00BD6BE8" w:rsidRPr="005275C0" w:rsidRDefault="00184558" w:rsidP="002558B1">
      <w:pPr>
        <w:tabs>
          <w:tab w:val="left" w:pos="1100"/>
          <w:tab w:val="right" w:pos="9072"/>
        </w:tabs>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La Société OXBOW EXPERIENCE applique la convention collective nationale </w:t>
      </w:r>
      <w:r w:rsidR="00BD6BE8" w:rsidRPr="005275C0">
        <w:rPr>
          <w:rFonts w:ascii="Arial" w:hAnsi="Arial" w:cs="Arial"/>
          <w:iCs/>
          <w:sz w:val="20"/>
          <w:szCs w:val="20"/>
          <w:lang w:val="fr-FR"/>
        </w:rPr>
        <w:t xml:space="preserve">du Sport. </w:t>
      </w:r>
      <w:r w:rsidRPr="005275C0">
        <w:rPr>
          <w:rFonts w:ascii="Arial" w:hAnsi="Arial" w:cs="Arial"/>
          <w:iCs/>
          <w:sz w:val="20"/>
          <w:szCs w:val="20"/>
          <w:lang w:val="fr-FR"/>
        </w:rPr>
        <w:t xml:space="preserve">Cette convention collective prévoit différentes modalités d’aménagement du temps de travail, et </w:t>
      </w:r>
      <w:r w:rsidR="00BD6BE8" w:rsidRPr="005275C0">
        <w:rPr>
          <w:rFonts w:ascii="Arial" w:hAnsi="Arial" w:cs="Arial"/>
          <w:iCs/>
          <w:sz w:val="20"/>
          <w:szCs w:val="20"/>
          <w:lang w:val="fr-FR"/>
        </w:rPr>
        <w:t xml:space="preserve">notamment </w:t>
      </w:r>
      <w:r w:rsidRPr="005275C0">
        <w:rPr>
          <w:rFonts w:ascii="Arial" w:hAnsi="Arial" w:cs="Arial"/>
          <w:iCs/>
          <w:sz w:val="20"/>
          <w:szCs w:val="20"/>
          <w:lang w:val="fr-FR"/>
        </w:rPr>
        <w:t>des dispositions relatives aux forfaits annuels en jours</w:t>
      </w:r>
      <w:r w:rsidR="00D33AE8" w:rsidRPr="005275C0">
        <w:rPr>
          <w:rFonts w:ascii="Arial" w:hAnsi="Arial" w:cs="Arial"/>
          <w:iCs/>
          <w:sz w:val="20"/>
          <w:szCs w:val="20"/>
          <w:lang w:val="fr-FR"/>
        </w:rPr>
        <w:t xml:space="preserve">, </w:t>
      </w:r>
      <w:r w:rsidR="00BD6BE8" w:rsidRPr="005275C0">
        <w:rPr>
          <w:rFonts w:ascii="Arial" w:hAnsi="Arial" w:cs="Arial"/>
          <w:iCs/>
          <w:sz w:val="20"/>
          <w:szCs w:val="20"/>
          <w:lang w:val="fr-FR"/>
        </w:rPr>
        <w:t>qui</w:t>
      </w:r>
      <w:r w:rsidRPr="005275C0">
        <w:rPr>
          <w:rFonts w:ascii="Arial" w:hAnsi="Arial" w:cs="Arial"/>
          <w:iCs/>
          <w:sz w:val="20"/>
          <w:szCs w:val="20"/>
          <w:lang w:val="fr-FR"/>
        </w:rPr>
        <w:t xml:space="preserve"> doivent être complétées </w:t>
      </w:r>
      <w:r w:rsidR="00BD6BE8" w:rsidRPr="005275C0">
        <w:rPr>
          <w:rFonts w:ascii="Arial" w:hAnsi="Arial" w:cs="Arial"/>
          <w:iCs/>
          <w:sz w:val="20"/>
          <w:szCs w:val="20"/>
          <w:lang w:val="fr-FR"/>
        </w:rPr>
        <w:t xml:space="preserve">par un accord d’entreprise afin d’être applicables au sein de la Société. </w:t>
      </w:r>
    </w:p>
    <w:p w14:paraId="45C84FAF" w14:textId="2984C4CA" w:rsidR="00184558" w:rsidRPr="005275C0" w:rsidRDefault="00184558" w:rsidP="002558B1">
      <w:pPr>
        <w:tabs>
          <w:tab w:val="left" w:pos="1100"/>
          <w:tab w:val="right" w:pos="9072"/>
        </w:tabs>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La Direction de la Société a </w:t>
      </w:r>
      <w:r w:rsidR="00BD6BE8" w:rsidRPr="005275C0">
        <w:rPr>
          <w:rFonts w:ascii="Arial" w:hAnsi="Arial" w:cs="Arial"/>
          <w:iCs/>
          <w:sz w:val="20"/>
          <w:szCs w:val="20"/>
          <w:lang w:val="fr-FR"/>
        </w:rPr>
        <w:t xml:space="preserve">donc </w:t>
      </w:r>
      <w:r w:rsidRPr="005275C0">
        <w:rPr>
          <w:rFonts w:ascii="Arial" w:hAnsi="Arial" w:cs="Arial"/>
          <w:iCs/>
          <w:sz w:val="20"/>
          <w:szCs w:val="20"/>
          <w:lang w:val="fr-FR"/>
        </w:rPr>
        <w:t xml:space="preserve">souhaité négocier un accord d’entreprise relatif à la durée et à l’aménagement du temps de travail afin de compléter et d’adapter ces dispositions conventionnelles de branche à l’activité de la Société. </w:t>
      </w:r>
    </w:p>
    <w:p w14:paraId="30A5C477" w14:textId="77777777" w:rsidR="00184558" w:rsidRPr="005275C0" w:rsidRDefault="00184558" w:rsidP="002558B1">
      <w:pPr>
        <w:tabs>
          <w:tab w:val="left" w:pos="1100"/>
          <w:tab w:val="right" w:pos="9072"/>
        </w:tabs>
        <w:spacing w:after="0" w:line="240" w:lineRule="auto"/>
        <w:jc w:val="both"/>
        <w:rPr>
          <w:rFonts w:ascii="Arial" w:hAnsi="Arial" w:cs="Arial"/>
          <w:iCs/>
          <w:sz w:val="20"/>
          <w:szCs w:val="20"/>
          <w:lang w:val="fr-FR"/>
        </w:rPr>
      </w:pPr>
    </w:p>
    <w:p w14:paraId="626EE58A" w14:textId="77777777" w:rsidR="00184558" w:rsidRPr="005275C0" w:rsidRDefault="00184558" w:rsidP="002558B1">
      <w:pPr>
        <w:tabs>
          <w:tab w:val="left" w:pos="1100"/>
          <w:tab w:val="right" w:pos="9072"/>
        </w:tabs>
        <w:spacing w:after="0" w:line="240" w:lineRule="auto"/>
        <w:jc w:val="both"/>
        <w:rPr>
          <w:rFonts w:ascii="Arial" w:hAnsi="Arial" w:cs="Arial"/>
          <w:iCs/>
          <w:sz w:val="20"/>
          <w:szCs w:val="20"/>
          <w:lang w:val="fr-FR"/>
        </w:rPr>
      </w:pPr>
      <w:r w:rsidRPr="005275C0">
        <w:rPr>
          <w:rFonts w:ascii="Arial" w:hAnsi="Arial" w:cs="Arial"/>
          <w:iCs/>
          <w:sz w:val="20"/>
          <w:szCs w:val="20"/>
          <w:lang w:val="fr-FR"/>
        </w:rPr>
        <w:t>Cet accord a pour finalité :</w:t>
      </w:r>
    </w:p>
    <w:p w14:paraId="5368D6F1" w14:textId="77777777" w:rsidR="00184558" w:rsidRPr="005275C0" w:rsidRDefault="00184558" w:rsidP="002558B1">
      <w:pPr>
        <w:pStyle w:val="Paragraphedeliste"/>
        <w:numPr>
          <w:ilvl w:val="0"/>
          <w:numId w:val="2"/>
        </w:numPr>
        <w:tabs>
          <w:tab w:val="left" w:pos="1100"/>
          <w:tab w:val="right" w:pos="9072"/>
        </w:tabs>
        <w:overflowPunct w:val="0"/>
        <w:autoSpaceDE w:val="0"/>
        <w:autoSpaceDN w:val="0"/>
        <w:adjustRightInd w:val="0"/>
        <w:spacing w:after="0" w:line="240" w:lineRule="auto"/>
        <w:jc w:val="both"/>
        <w:textAlignment w:val="baseline"/>
        <w:rPr>
          <w:rFonts w:ascii="Arial" w:hAnsi="Arial" w:cs="Arial"/>
          <w:iCs/>
          <w:sz w:val="20"/>
          <w:szCs w:val="20"/>
          <w:lang w:val="fr-FR"/>
        </w:rPr>
      </w:pPr>
      <w:r w:rsidRPr="005275C0">
        <w:rPr>
          <w:rFonts w:ascii="Arial" w:hAnsi="Arial" w:cs="Arial"/>
          <w:iCs/>
          <w:sz w:val="20"/>
          <w:szCs w:val="20"/>
          <w:lang w:val="fr-FR"/>
        </w:rPr>
        <w:t>De mettre en place un dispositif d’aménagement du temps de travail sur une période annuelle pour les salariés ne relevant pas des forfaits en jours ;</w:t>
      </w:r>
    </w:p>
    <w:p w14:paraId="780AC665" w14:textId="77777777" w:rsidR="00184558" w:rsidRPr="005275C0" w:rsidRDefault="00184558" w:rsidP="002558B1">
      <w:pPr>
        <w:pStyle w:val="Paragraphedeliste"/>
        <w:numPr>
          <w:ilvl w:val="0"/>
          <w:numId w:val="2"/>
        </w:numPr>
        <w:tabs>
          <w:tab w:val="left" w:pos="1100"/>
          <w:tab w:val="right" w:pos="9072"/>
        </w:tabs>
        <w:overflowPunct w:val="0"/>
        <w:autoSpaceDE w:val="0"/>
        <w:autoSpaceDN w:val="0"/>
        <w:adjustRightInd w:val="0"/>
        <w:spacing w:after="0" w:line="240" w:lineRule="auto"/>
        <w:jc w:val="both"/>
        <w:textAlignment w:val="baseline"/>
        <w:rPr>
          <w:rFonts w:ascii="Arial" w:hAnsi="Arial" w:cs="Arial"/>
          <w:iCs/>
          <w:sz w:val="20"/>
          <w:szCs w:val="20"/>
          <w:lang w:val="fr-FR"/>
        </w:rPr>
      </w:pPr>
      <w:proofErr w:type="gramStart"/>
      <w:r w:rsidRPr="005275C0">
        <w:rPr>
          <w:rFonts w:ascii="Arial" w:hAnsi="Arial" w:cs="Arial"/>
          <w:iCs/>
          <w:sz w:val="20"/>
          <w:szCs w:val="20"/>
          <w:lang w:val="fr-FR"/>
        </w:rPr>
        <w:t>de</w:t>
      </w:r>
      <w:proofErr w:type="gramEnd"/>
      <w:r w:rsidRPr="005275C0">
        <w:rPr>
          <w:rFonts w:ascii="Arial" w:hAnsi="Arial" w:cs="Arial"/>
          <w:iCs/>
          <w:sz w:val="20"/>
          <w:szCs w:val="20"/>
          <w:lang w:val="fr-FR"/>
        </w:rPr>
        <w:t xml:space="preserve"> mettre en place les forfaits annuels en jours.</w:t>
      </w:r>
    </w:p>
    <w:p w14:paraId="506A11A4" w14:textId="77777777" w:rsidR="00184558" w:rsidRPr="005275C0" w:rsidRDefault="00184558" w:rsidP="002558B1">
      <w:pPr>
        <w:tabs>
          <w:tab w:val="left" w:pos="1100"/>
          <w:tab w:val="right" w:pos="9072"/>
        </w:tabs>
        <w:spacing w:after="0" w:line="240" w:lineRule="auto"/>
        <w:jc w:val="both"/>
        <w:rPr>
          <w:rFonts w:ascii="Arial" w:hAnsi="Arial" w:cs="Arial"/>
          <w:iCs/>
          <w:sz w:val="20"/>
          <w:szCs w:val="20"/>
          <w:lang w:val="fr-FR"/>
        </w:rPr>
      </w:pPr>
    </w:p>
    <w:p w14:paraId="1033B1A6"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Les parties signataires considèrent que l’aménagement du temps de travail doit permettre sur un plan social : </w:t>
      </w:r>
    </w:p>
    <w:p w14:paraId="2A32E474" w14:textId="77777777" w:rsidR="00184558" w:rsidRPr="005275C0" w:rsidRDefault="00184558" w:rsidP="002558B1">
      <w:pPr>
        <w:pStyle w:val="Paragraphedeliste"/>
        <w:numPr>
          <w:ilvl w:val="0"/>
          <w:numId w:val="3"/>
        </w:numPr>
        <w:overflowPunct w:val="0"/>
        <w:autoSpaceDE w:val="0"/>
        <w:autoSpaceDN w:val="0"/>
        <w:adjustRightInd w:val="0"/>
        <w:spacing w:after="0" w:line="240" w:lineRule="auto"/>
        <w:jc w:val="both"/>
        <w:textAlignment w:val="baseline"/>
        <w:rPr>
          <w:rFonts w:ascii="Arial" w:hAnsi="Arial" w:cs="Arial"/>
          <w:sz w:val="20"/>
          <w:szCs w:val="20"/>
          <w:lang w:val="fr-FR"/>
        </w:rPr>
      </w:pPr>
      <w:proofErr w:type="gramStart"/>
      <w:r w:rsidRPr="005275C0">
        <w:rPr>
          <w:rFonts w:ascii="Arial" w:hAnsi="Arial" w:cs="Arial"/>
          <w:sz w:val="20"/>
          <w:szCs w:val="20"/>
          <w:lang w:val="fr-FR"/>
        </w:rPr>
        <w:t>d’améliorer</w:t>
      </w:r>
      <w:proofErr w:type="gramEnd"/>
      <w:r w:rsidRPr="005275C0">
        <w:rPr>
          <w:rFonts w:ascii="Arial" w:hAnsi="Arial" w:cs="Arial"/>
          <w:sz w:val="20"/>
          <w:szCs w:val="20"/>
          <w:lang w:val="fr-FR"/>
        </w:rPr>
        <w:t xml:space="preserve"> le confort des salariés,</w:t>
      </w:r>
    </w:p>
    <w:p w14:paraId="7D7303FD" w14:textId="77777777" w:rsidR="00184558" w:rsidRPr="005275C0" w:rsidRDefault="00184558" w:rsidP="002558B1">
      <w:pPr>
        <w:pStyle w:val="Paragraphedeliste"/>
        <w:numPr>
          <w:ilvl w:val="0"/>
          <w:numId w:val="3"/>
        </w:numPr>
        <w:overflowPunct w:val="0"/>
        <w:autoSpaceDE w:val="0"/>
        <w:autoSpaceDN w:val="0"/>
        <w:adjustRightInd w:val="0"/>
        <w:spacing w:after="0" w:line="240" w:lineRule="auto"/>
        <w:jc w:val="both"/>
        <w:textAlignment w:val="baseline"/>
        <w:rPr>
          <w:rFonts w:ascii="Arial" w:hAnsi="Arial" w:cs="Arial"/>
          <w:sz w:val="20"/>
          <w:szCs w:val="20"/>
          <w:lang w:val="fr-FR"/>
        </w:rPr>
      </w:pPr>
      <w:proofErr w:type="gramStart"/>
      <w:r w:rsidRPr="005275C0">
        <w:rPr>
          <w:rFonts w:ascii="Arial" w:hAnsi="Arial" w:cs="Arial"/>
          <w:sz w:val="20"/>
          <w:szCs w:val="20"/>
          <w:lang w:val="fr-FR"/>
        </w:rPr>
        <w:t>de</w:t>
      </w:r>
      <w:proofErr w:type="gramEnd"/>
      <w:r w:rsidRPr="005275C0">
        <w:rPr>
          <w:rFonts w:ascii="Arial" w:hAnsi="Arial" w:cs="Arial"/>
          <w:sz w:val="20"/>
          <w:szCs w:val="20"/>
          <w:lang w:val="fr-FR"/>
        </w:rPr>
        <w:t xml:space="preserve"> répondre à un meilleur équilibre entre la vie sociale, familiale et la vie professionnelle. </w:t>
      </w:r>
    </w:p>
    <w:p w14:paraId="406CF68C" w14:textId="77777777" w:rsidR="00184558" w:rsidRPr="005275C0" w:rsidRDefault="00184558" w:rsidP="002558B1">
      <w:pPr>
        <w:spacing w:after="0" w:line="240" w:lineRule="auto"/>
        <w:jc w:val="both"/>
        <w:rPr>
          <w:rFonts w:ascii="Arial" w:hAnsi="Arial" w:cs="Arial"/>
          <w:sz w:val="20"/>
          <w:szCs w:val="20"/>
          <w:lang w:val="fr-FR"/>
        </w:rPr>
      </w:pPr>
    </w:p>
    <w:p w14:paraId="2F3B3998"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Parallèlement, l’aménagement du temps de travail doit constituer pour l’entreprise une véritable opportunité : </w:t>
      </w:r>
    </w:p>
    <w:p w14:paraId="0E1D42CE" w14:textId="77777777" w:rsidR="00184558" w:rsidRPr="005275C0" w:rsidRDefault="00184558" w:rsidP="002558B1">
      <w:pPr>
        <w:pStyle w:val="Paragraphedeliste"/>
        <w:numPr>
          <w:ilvl w:val="0"/>
          <w:numId w:val="3"/>
        </w:numPr>
        <w:overflowPunct w:val="0"/>
        <w:autoSpaceDE w:val="0"/>
        <w:autoSpaceDN w:val="0"/>
        <w:adjustRightInd w:val="0"/>
        <w:spacing w:after="0" w:line="240" w:lineRule="auto"/>
        <w:jc w:val="both"/>
        <w:textAlignment w:val="baseline"/>
        <w:rPr>
          <w:rFonts w:ascii="Arial" w:hAnsi="Arial" w:cs="Arial"/>
          <w:sz w:val="20"/>
          <w:szCs w:val="20"/>
          <w:lang w:val="fr-FR"/>
        </w:rPr>
      </w:pPr>
      <w:proofErr w:type="gramStart"/>
      <w:r w:rsidRPr="005275C0">
        <w:rPr>
          <w:rFonts w:ascii="Arial" w:hAnsi="Arial" w:cs="Arial"/>
          <w:sz w:val="20"/>
          <w:szCs w:val="20"/>
          <w:lang w:val="fr-FR"/>
        </w:rPr>
        <w:t>de</w:t>
      </w:r>
      <w:proofErr w:type="gramEnd"/>
      <w:r w:rsidRPr="005275C0">
        <w:rPr>
          <w:rFonts w:ascii="Arial" w:hAnsi="Arial" w:cs="Arial"/>
          <w:sz w:val="20"/>
          <w:szCs w:val="20"/>
          <w:lang w:val="fr-FR"/>
        </w:rPr>
        <w:t xml:space="preserve"> concourir à l’amélioration de la qualité des prestations et du service rendu à la clientèle et ainsi permettre à la Société d’être plus compétitive ;</w:t>
      </w:r>
    </w:p>
    <w:p w14:paraId="1398905C" w14:textId="77777777" w:rsidR="00184558" w:rsidRPr="005275C0" w:rsidRDefault="00184558" w:rsidP="002558B1">
      <w:pPr>
        <w:pStyle w:val="Paragraphedeliste"/>
        <w:numPr>
          <w:ilvl w:val="0"/>
          <w:numId w:val="3"/>
        </w:numPr>
        <w:overflowPunct w:val="0"/>
        <w:autoSpaceDE w:val="0"/>
        <w:autoSpaceDN w:val="0"/>
        <w:adjustRightInd w:val="0"/>
        <w:spacing w:after="0" w:line="240" w:lineRule="auto"/>
        <w:jc w:val="both"/>
        <w:textAlignment w:val="baseline"/>
        <w:rPr>
          <w:rFonts w:ascii="Arial" w:hAnsi="Arial" w:cs="Arial"/>
          <w:sz w:val="20"/>
          <w:szCs w:val="20"/>
          <w:lang w:val="fr-FR"/>
        </w:rPr>
      </w:pPr>
      <w:proofErr w:type="gramStart"/>
      <w:r w:rsidRPr="005275C0">
        <w:rPr>
          <w:rFonts w:ascii="Arial" w:hAnsi="Arial" w:cs="Arial"/>
          <w:sz w:val="20"/>
          <w:szCs w:val="20"/>
          <w:lang w:val="fr-FR"/>
        </w:rPr>
        <w:t>de</w:t>
      </w:r>
      <w:proofErr w:type="gramEnd"/>
      <w:r w:rsidRPr="005275C0">
        <w:rPr>
          <w:rFonts w:ascii="Arial" w:hAnsi="Arial" w:cs="Arial"/>
          <w:sz w:val="20"/>
          <w:szCs w:val="20"/>
          <w:lang w:val="fr-FR"/>
        </w:rPr>
        <w:t xml:space="preserve"> tirer un meilleur profit des ressources et des savoir-faire afin de faire preuve de toujours plus de réactivité face à l’attente de la clientèle. </w:t>
      </w:r>
    </w:p>
    <w:p w14:paraId="5EE6E3C0" w14:textId="77777777" w:rsidR="00184558" w:rsidRPr="005275C0" w:rsidRDefault="00184558" w:rsidP="002558B1">
      <w:pPr>
        <w:tabs>
          <w:tab w:val="left" w:pos="1100"/>
          <w:tab w:val="right" w:pos="9072"/>
        </w:tabs>
        <w:spacing w:after="0" w:line="240" w:lineRule="auto"/>
        <w:jc w:val="both"/>
        <w:rPr>
          <w:rFonts w:ascii="Arial" w:hAnsi="Arial" w:cs="Arial"/>
          <w:iCs/>
          <w:sz w:val="20"/>
          <w:szCs w:val="20"/>
          <w:lang w:val="fr-FR"/>
        </w:rPr>
      </w:pPr>
    </w:p>
    <w:p w14:paraId="5ABC1DC8" w14:textId="77777777" w:rsidR="00184558" w:rsidRPr="005275C0" w:rsidRDefault="00184558" w:rsidP="002558B1">
      <w:pPr>
        <w:pStyle w:val="BodyText21"/>
        <w:rPr>
          <w:rFonts w:ascii="Arial" w:hAnsi="Arial" w:cs="Arial"/>
          <w:sz w:val="20"/>
        </w:rPr>
      </w:pPr>
      <w:r w:rsidRPr="005275C0">
        <w:rPr>
          <w:rFonts w:ascii="Arial" w:hAnsi="Arial" w:cs="Arial"/>
          <w:sz w:val="20"/>
        </w:rPr>
        <w:t xml:space="preserve">Le présent accord est défini et conclu dans le respect des dispositions légales d’ordre public actuellement en vigueur et notamment en application des dispositions des articles L. 2232-21 à L. 2232-22-1, R. 2232-10 à R. 2232-13, L. 3121-41 à  L. 3221-44, L. 3121-58 à L. 3121-64 du Code du travail. </w:t>
      </w:r>
    </w:p>
    <w:p w14:paraId="7DCF641C" w14:textId="77777777" w:rsidR="00184558" w:rsidRPr="005275C0" w:rsidRDefault="00184558" w:rsidP="002558B1">
      <w:pPr>
        <w:tabs>
          <w:tab w:val="left" w:pos="1100"/>
          <w:tab w:val="right" w:pos="9072"/>
        </w:tabs>
        <w:spacing w:after="0" w:line="240" w:lineRule="auto"/>
        <w:jc w:val="both"/>
        <w:rPr>
          <w:rFonts w:ascii="Arial" w:hAnsi="Arial" w:cs="Arial"/>
          <w:iCs/>
          <w:sz w:val="20"/>
          <w:szCs w:val="20"/>
          <w:lang w:val="fr-FR"/>
        </w:rPr>
      </w:pPr>
    </w:p>
    <w:p w14:paraId="184079F0" w14:textId="77777777" w:rsidR="00184558" w:rsidRPr="005275C0" w:rsidRDefault="00184558" w:rsidP="002558B1">
      <w:pPr>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L’organisation du travail instaurée par le présent accord a été conçue afin de tenir compte de la spécificité de l’activité de l’entreprise. </w:t>
      </w:r>
    </w:p>
    <w:p w14:paraId="7C92B816" w14:textId="77777777" w:rsidR="00184558" w:rsidRPr="005275C0" w:rsidRDefault="00184558" w:rsidP="002558B1">
      <w:pPr>
        <w:spacing w:after="0" w:line="240" w:lineRule="auto"/>
        <w:jc w:val="both"/>
        <w:rPr>
          <w:rFonts w:ascii="Arial" w:hAnsi="Arial" w:cs="Arial"/>
          <w:iCs/>
          <w:sz w:val="20"/>
          <w:szCs w:val="20"/>
          <w:lang w:val="fr-FR"/>
        </w:rPr>
      </w:pPr>
    </w:p>
    <w:p w14:paraId="23AD2445" w14:textId="77777777" w:rsidR="00184558" w:rsidRPr="005275C0" w:rsidRDefault="00184558" w:rsidP="002558B1">
      <w:pPr>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Ainsi, les parties signataires ont prévu deux modes d’aménagement du temps de travail distincts : </w:t>
      </w:r>
    </w:p>
    <w:p w14:paraId="445543B5" w14:textId="648ECB77" w:rsidR="00184558" w:rsidRPr="005275C0" w:rsidRDefault="00184558" w:rsidP="002558B1">
      <w:pPr>
        <w:pStyle w:val="Paragraphedeliste"/>
        <w:numPr>
          <w:ilvl w:val="0"/>
          <w:numId w:val="3"/>
        </w:numPr>
        <w:spacing w:after="0" w:line="240" w:lineRule="auto"/>
        <w:ind w:left="709"/>
        <w:jc w:val="both"/>
        <w:rPr>
          <w:rFonts w:ascii="Arial" w:hAnsi="Arial" w:cs="Arial"/>
          <w:iCs/>
          <w:sz w:val="20"/>
          <w:szCs w:val="20"/>
          <w:lang w:val="fr-FR"/>
        </w:rPr>
      </w:pPr>
      <w:r w:rsidRPr="005275C0">
        <w:rPr>
          <w:rFonts w:ascii="Arial" w:hAnsi="Arial" w:cs="Arial"/>
          <w:iCs/>
          <w:sz w:val="20"/>
          <w:szCs w:val="20"/>
          <w:lang w:val="fr-FR"/>
        </w:rPr>
        <w:t xml:space="preserve">L’aménagement du temps de travail sur une période supérieure à la semaine et égale à </w:t>
      </w:r>
      <w:r w:rsidR="00BD6BE8" w:rsidRPr="005275C0">
        <w:rPr>
          <w:rFonts w:ascii="Arial" w:hAnsi="Arial" w:cs="Arial"/>
          <w:iCs/>
          <w:sz w:val="20"/>
          <w:szCs w:val="20"/>
          <w:lang w:val="fr-FR"/>
        </w:rPr>
        <w:t>l’année ;</w:t>
      </w:r>
    </w:p>
    <w:p w14:paraId="16134C06" w14:textId="77777777" w:rsidR="00184558" w:rsidRPr="005275C0" w:rsidRDefault="00184558" w:rsidP="002558B1">
      <w:pPr>
        <w:pStyle w:val="Paragraphedeliste"/>
        <w:numPr>
          <w:ilvl w:val="0"/>
          <w:numId w:val="3"/>
        </w:numPr>
        <w:spacing w:after="0" w:line="240" w:lineRule="auto"/>
        <w:jc w:val="both"/>
        <w:rPr>
          <w:rFonts w:ascii="Arial" w:hAnsi="Arial" w:cs="Arial"/>
          <w:iCs/>
          <w:sz w:val="20"/>
          <w:szCs w:val="20"/>
          <w:lang w:val="fr-FR"/>
        </w:rPr>
      </w:pPr>
      <w:r w:rsidRPr="005275C0">
        <w:rPr>
          <w:rFonts w:ascii="Arial" w:hAnsi="Arial" w:cs="Arial"/>
          <w:iCs/>
          <w:sz w:val="20"/>
          <w:szCs w:val="20"/>
          <w:lang w:val="fr-FR"/>
        </w:rPr>
        <w:t>Le forfait annuel en jours travaillés.</w:t>
      </w:r>
    </w:p>
    <w:p w14:paraId="7D5850C7" w14:textId="77777777" w:rsidR="00184558" w:rsidRPr="005275C0" w:rsidRDefault="00184558" w:rsidP="002558B1">
      <w:pPr>
        <w:pStyle w:val="Paragraphedeliste"/>
        <w:spacing w:after="0" w:line="240" w:lineRule="auto"/>
        <w:jc w:val="both"/>
        <w:rPr>
          <w:rFonts w:ascii="Arial" w:hAnsi="Arial" w:cs="Arial"/>
          <w:iCs/>
          <w:sz w:val="20"/>
          <w:szCs w:val="20"/>
          <w:lang w:val="fr-FR"/>
        </w:rPr>
      </w:pPr>
    </w:p>
    <w:p w14:paraId="401FD0E3" w14:textId="6AFB8EB7" w:rsidR="00184558" w:rsidRPr="005275C0" w:rsidRDefault="00184558" w:rsidP="002558B1">
      <w:pPr>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Il est entendu que la volonté des parties est de considérer que le présent accord est un dispositif autonome par rapport aux dispositions conventionnelles conclues au niveau de la branche professionnelle </w:t>
      </w:r>
      <w:r w:rsidR="00BD6BE8" w:rsidRPr="005275C0">
        <w:rPr>
          <w:rFonts w:ascii="Arial" w:hAnsi="Arial" w:cs="Arial"/>
          <w:iCs/>
          <w:sz w:val="20"/>
          <w:szCs w:val="20"/>
          <w:lang w:val="fr-FR"/>
        </w:rPr>
        <w:t>du sport</w:t>
      </w:r>
      <w:r w:rsidRPr="005275C0">
        <w:rPr>
          <w:rFonts w:ascii="Arial" w:hAnsi="Arial" w:cs="Arial"/>
          <w:iCs/>
          <w:sz w:val="20"/>
          <w:szCs w:val="20"/>
          <w:lang w:val="fr-FR"/>
        </w:rPr>
        <w:t xml:space="preserve">. </w:t>
      </w:r>
    </w:p>
    <w:p w14:paraId="1F9D7234" w14:textId="77777777" w:rsidR="00184558" w:rsidRPr="005275C0" w:rsidRDefault="00184558" w:rsidP="002558B1">
      <w:pPr>
        <w:spacing w:after="0" w:line="240" w:lineRule="auto"/>
        <w:jc w:val="both"/>
        <w:rPr>
          <w:rFonts w:ascii="Arial" w:hAnsi="Arial" w:cs="Arial"/>
          <w:iCs/>
          <w:sz w:val="20"/>
          <w:szCs w:val="20"/>
          <w:lang w:val="fr-FR"/>
        </w:rPr>
      </w:pPr>
    </w:p>
    <w:p w14:paraId="7632F148" w14:textId="25DDDEAF" w:rsidR="00184558" w:rsidRPr="005275C0" w:rsidRDefault="00184558" w:rsidP="002558B1">
      <w:pPr>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Dans ce contexte, le texte du projet d’accord a été communiqué et présenté à l’ensemble des salariés de la Société le </w:t>
      </w:r>
      <w:r w:rsidR="00435F1D" w:rsidRPr="005275C0">
        <w:rPr>
          <w:rFonts w:ascii="Arial" w:hAnsi="Arial" w:cs="Arial"/>
          <w:sz w:val="20"/>
          <w:szCs w:val="20"/>
          <w:lang w:val="fr-FR"/>
        </w:rPr>
        <w:t xml:space="preserve">24 mars 2026, </w:t>
      </w:r>
      <w:r w:rsidRPr="005275C0">
        <w:rPr>
          <w:rFonts w:ascii="Arial" w:hAnsi="Arial" w:cs="Arial"/>
          <w:iCs/>
          <w:sz w:val="20"/>
          <w:szCs w:val="20"/>
          <w:lang w:val="fr-FR"/>
        </w:rPr>
        <w:t xml:space="preserve">accompagné d’un document présentant les modalités d’organisation de la consultation et la liste des salariés consultés pour approbation du présent accord. </w:t>
      </w:r>
    </w:p>
    <w:p w14:paraId="30379DBE" w14:textId="77777777" w:rsidR="00184558" w:rsidRPr="005275C0" w:rsidRDefault="00184558" w:rsidP="002558B1">
      <w:pPr>
        <w:spacing w:after="0" w:line="240" w:lineRule="auto"/>
        <w:jc w:val="both"/>
        <w:rPr>
          <w:rFonts w:ascii="Arial" w:hAnsi="Arial" w:cs="Arial"/>
          <w:iCs/>
          <w:sz w:val="20"/>
          <w:szCs w:val="20"/>
          <w:lang w:val="fr-FR"/>
        </w:rPr>
      </w:pPr>
    </w:p>
    <w:p w14:paraId="60AB5D6F" w14:textId="6F0120EE" w:rsidR="00184558" w:rsidRPr="005275C0" w:rsidRDefault="00184558" w:rsidP="002558B1">
      <w:pPr>
        <w:spacing w:after="0" w:line="240" w:lineRule="auto"/>
        <w:jc w:val="both"/>
        <w:rPr>
          <w:rFonts w:ascii="Arial" w:hAnsi="Arial" w:cs="Arial"/>
          <w:iCs/>
          <w:sz w:val="20"/>
          <w:szCs w:val="20"/>
          <w:lang w:val="fr-FR"/>
        </w:rPr>
      </w:pPr>
      <w:r w:rsidRPr="005275C0">
        <w:rPr>
          <w:rFonts w:ascii="Arial" w:hAnsi="Arial" w:cs="Arial"/>
          <w:iCs/>
          <w:sz w:val="20"/>
          <w:szCs w:val="20"/>
          <w:lang w:val="fr-FR"/>
        </w:rPr>
        <w:t xml:space="preserve">A l’issue de la consultation des salariés qui a eu lieu </w:t>
      </w:r>
      <w:r w:rsidR="00435F1D" w:rsidRPr="005275C0">
        <w:rPr>
          <w:rFonts w:ascii="Arial" w:hAnsi="Arial" w:cs="Arial"/>
          <w:iCs/>
          <w:sz w:val="20"/>
          <w:szCs w:val="20"/>
          <w:lang w:val="fr-FR"/>
        </w:rPr>
        <w:t>le 13 avril 2026,</w:t>
      </w:r>
      <w:r w:rsidRPr="005275C0">
        <w:rPr>
          <w:rFonts w:ascii="Arial" w:hAnsi="Arial" w:cs="Arial"/>
          <w:sz w:val="20"/>
          <w:szCs w:val="20"/>
          <w:lang w:val="fr-FR"/>
        </w:rPr>
        <w:t xml:space="preserve"> </w:t>
      </w:r>
      <w:r w:rsidRPr="005275C0">
        <w:rPr>
          <w:rFonts w:ascii="Arial" w:hAnsi="Arial" w:cs="Arial"/>
          <w:iCs/>
          <w:sz w:val="20"/>
          <w:szCs w:val="20"/>
          <w:lang w:val="fr-FR"/>
        </w:rPr>
        <w:t xml:space="preserve">les parties signataires sont convenues du présent accord. </w:t>
      </w:r>
    </w:p>
    <w:p w14:paraId="292C5C3E" w14:textId="77777777" w:rsidR="00184558" w:rsidRPr="005275C0" w:rsidRDefault="00184558" w:rsidP="002558B1">
      <w:pPr>
        <w:tabs>
          <w:tab w:val="right" w:pos="9072"/>
        </w:tabs>
        <w:spacing w:after="0" w:line="240" w:lineRule="auto"/>
        <w:jc w:val="both"/>
        <w:rPr>
          <w:rFonts w:ascii="Arial" w:hAnsi="Arial" w:cs="Arial"/>
          <w:sz w:val="20"/>
          <w:szCs w:val="20"/>
          <w:lang w:val="fr-FR"/>
        </w:rPr>
      </w:pPr>
    </w:p>
    <w:p w14:paraId="25DB8619"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r w:rsidRPr="005275C0">
        <w:rPr>
          <w:rFonts w:ascii="Arial" w:hAnsi="Arial" w:cs="Arial"/>
          <w:sz w:val="20"/>
          <w:szCs w:val="20"/>
          <w:lang w:val="fr-FR"/>
        </w:rPr>
        <w:t>A la date de son application, le présent accord annule et remplace toutes les dispositions en vigueur dans la Société, quelle que soit leur source, portant sur le même objet.</w:t>
      </w:r>
    </w:p>
    <w:p w14:paraId="71B4432C" w14:textId="77777777" w:rsidR="00184558" w:rsidRPr="005275C0" w:rsidRDefault="00184558" w:rsidP="002558B1">
      <w:pPr>
        <w:spacing w:after="0" w:line="240" w:lineRule="auto"/>
        <w:rPr>
          <w:rFonts w:ascii="Arial" w:hAnsi="Arial" w:cs="Arial"/>
          <w:sz w:val="20"/>
          <w:szCs w:val="20"/>
          <w:lang w:val="fr-FR"/>
        </w:rPr>
      </w:pPr>
      <w:r w:rsidRPr="005275C0">
        <w:rPr>
          <w:rFonts w:ascii="Arial" w:hAnsi="Arial" w:cs="Arial"/>
          <w:sz w:val="20"/>
          <w:szCs w:val="20"/>
          <w:lang w:val="fr-FR"/>
        </w:rPr>
        <w:br w:type="page"/>
      </w:r>
    </w:p>
    <w:p w14:paraId="2B81E3E0" w14:textId="77777777" w:rsidR="00184558" w:rsidRPr="005275C0" w:rsidRDefault="00184558" w:rsidP="002558B1">
      <w:pPr>
        <w:tabs>
          <w:tab w:val="right" w:pos="9072"/>
        </w:tabs>
        <w:spacing w:after="0" w:line="240" w:lineRule="auto"/>
        <w:ind w:left="20"/>
        <w:jc w:val="both"/>
        <w:rPr>
          <w:rFonts w:ascii="Arial" w:hAnsi="Arial" w:cs="Arial"/>
          <w:sz w:val="20"/>
          <w:szCs w:val="20"/>
          <w:lang w:val="fr-FR"/>
        </w:rPr>
      </w:pPr>
    </w:p>
    <w:p w14:paraId="45B75412" w14:textId="77777777" w:rsidR="00184558" w:rsidRPr="005275C0" w:rsidRDefault="00184558" w:rsidP="002558B1">
      <w:pPr>
        <w:numPr>
          <w:ilvl w:val="12"/>
          <w:numId w:val="0"/>
        </w:numPr>
        <w:tabs>
          <w:tab w:val="right" w:pos="9072"/>
        </w:tabs>
        <w:spacing w:after="0" w:line="240" w:lineRule="auto"/>
        <w:jc w:val="both"/>
        <w:rPr>
          <w:rFonts w:ascii="Arial" w:hAnsi="Arial" w:cs="Arial"/>
          <w:sz w:val="20"/>
          <w:szCs w:val="20"/>
          <w:lang w:val="fr-FR"/>
        </w:rPr>
      </w:pPr>
    </w:p>
    <w:p w14:paraId="252118EC" w14:textId="77777777" w:rsidR="00184558" w:rsidRPr="005275C0" w:rsidRDefault="00184558" w:rsidP="005F1B25">
      <w:pPr>
        <w:numPr>
          <w:ilvl w:val="12"/>
          <w:numId w:val="0"/>
        </w:numPr>
        <w:tabs>
          <w:tab w:val="right" w:pos="9072"/>
        </w:tabs>
        <w:spacing w:after="0" w:line="240" w:lineRule="auto"/>
        <w:jc w:val="center"/>
        <w:rPr>
          <w:rFonts w:ascii="Arial" w:hAnsi="Arial" w:cs="Arial"/>
          <w:b/>
          <w:sz w:val="20"/>
          <w:szCs w:val="20"/>
        </w:rPr>
      </w:pPr>
      <w:r w:rsidRPr="005275C0">
        <w:rPr>
          <w:rFonts w:ascii="Arial" w:hAnsi="Arial" w:cs="Arial"/>
          <w:b/>
          <w:sz w:val="20"/>
          <w:szCs w:val="20"/>
        </w:rPr>
        <w:t>SOMMAIRE</w:t>
      </w:r>
    </w:p>
    <w:p w14:paraId="01C5DC2C" w14:textId="77777777" w:rsidR="00184558" w:rsidRPr="005275C0" w:rsidRDefault="00184558" w:rsidP="005F1B25">
      <w:pPr>
        <w:pStyle w:val="TM1"/>
      </w:pPr>
    </w:p>
    <w:p w14:paraId="6FBDF137" w14:textId="53A52954" w:rsidR="005F1B25" w:rsidRPr="005275C0" w:rsidRDefault="00184558" w:rsidP="005F1B25">
      <w:pPr>
        <w:pStyle w:val="TM1"/>
        <w:rPr>
          <w:rStyle w:val="Lienhypertexte"/>
        </w:rPr>
      </w:pPr>
      <w:r w:rsidRPr="005275C0">
        <w:fldChar w:fldCharType="begin"/>
      </w:r>
      <w:r w:rsidRPr="005275C0">
        <w:instrText xml:space="preserve"> TOC \o "1-4" \h \z \u </w:instrText>
      </w:r>
      <w:r w:rsidRPr="005275C0">
        <w:fldChar w:fldCharType="separate"/>
      </w:r>
      <w:hyperlink w:anchor="_Toc221892626" w:history="1">
        <w:r w:rsidR="005F1B25" w:rsidRPr="005275C0">
          <w:rPr>
            <w:rStyle w:val="Lienhypertexte"/>
          </w:rPr>
          <w:t>Article 1 – Champ d'application</w:t>
        </w:r>
        <w:r w:rsidR="005F1B25" w:rsidRPr="005275C0">
          <w:rPr>
            <w:webHidden/>
          </w:rPr>
          <w:tab/>
        </w:r>
        <w:r w:rsidR="005F1B25" w:rsidRPr="005275C0">
          <w:rPr>
            <w:webHidden/>
          </w:rPr>
          <w:fldChar w:fldCharType="begin"/>
        </w:r>
        <w:r w:rsidR="005F1B25" w:rsidRPr="005275C0">
          <w:rPr>
            <w:webHidden/>
          </w:rPr>
          <w:instrText xml:space="preserve"> PAGEREF _Toc221892626 \h </w:instrText>
        </w:r>
        <w:r w:rsidR="005F1B25" w:rsidRPr="005275C0">
          <w:rPr>
            <w:webHidden/>
          </w:rPr>
        </w:r>
        <w:r w:rsidR="005F1B25" w:rsidRPr="005275C0">
          <w:rPr>
            <w:webHidden/>
          </w:rPr>
          <w:fldChar w:fldCharType="separate"/>
        </w:r>
        <w:r w:rsidR="00EC3834">
          <w:rPr>
            <w:webHidden/>
          </w:rPr>
          <w:t>4</w:t>
        </w:r>
        <w:r w:rsidR="005F1B25" w:rsidRPr="005275C0">
          <w:rPr>
            <w:webHidden/>
          </w:rPr>
          <w:fldChar w:fldCharType="end"/>
        </w:r>
      </w:hyperlink>
    </w:p>
    <w:p w14:paraId="4D907FF6" w14:textId="77777777" w:rsidR="005F1B25" w:rsidRPr="005275C0" w:rsidRDefault="005F1B25" w:rsidP="005F1B25">
      <w:pPr>
        <w:spacing w:after="0" w:line="240" w:lineRule="auto"/>
        <w:rPr>
          <w:lang w:val="fr-FR" w:eastAsia="fr-FR"/>
        </w:rPr>
      </w:pPr>
    </w:p>
    <w:p w14:paraId="35AF9075" w14:textId="5E0789BF" w:rsidR="005F1B25" w:rsidRPr="005275C0" w:rsidRDefault="005F1B25" w:rsidP="005F1B25">
      <w:pPr>
        <w:pStyle w:val="TM1"/>
        <w:rPr>
          <w:color w:val="0000FF"/>
          <w:u w:val="single"/>
        </w:rPr>
      </w:pPr>
      <w:hyperlink w:anchor="_Toc221892627" w:history="1">
        <w:r w:rsidRPr="005275C0">
          <w:rPr>
            <w:rStyle w:val="Lienhypertexte"/>
          </w:rPr>
          <w:t>Article 2 – Travail effectif</w:t>
        </w:r>
        <w:r w:rsidRPr="005275C0">
          <w:rPr>
            <w:webHidden/>
          </w:rPr>
          <w:tab/>
        </w:r>
        <w:r w:rsidRPr="005275C0">
          <w:rPr>
            <w:webHidden/>
          </w:rPr>
          <w:fldChar w:fldCharType="begin"/>
        </w:r>
        <w:r w:rsidRPr="005275C0">
          <w:rPr>
            <w:webHidden/>
          </w:rPr>
          <w:instrText xml:space="preserve"> PAGEREF _Toc221892627 \h </w:instrText>
        </w:r>
        <w:r w:rsidRPr="005275C0">
          <w:rPr>
            <w:webHidden/>
          </w:rPr>
        </w:r>
        <w:r w:rsidRPr="005275C0">
          <w:rPr>
            <w:webHidden/>
          </w:rPr>
          <w:fldChar w:fldCharType="separate"/>
        </w:r>
        <w:r w:rsidR="00EC3834">
          <w:rPr>
            <w:webHidden/>
          </w:rPr>
          <w:t>4</w:t>
        </w:r>
        <w:r w:rsidRPr="005275C0">
          <w:rPr>
            <w:webHidden/>
          </w:rPr>
          <w:fldChar w:fldCharType="end"/>
        </w:r>
      </w:hyperlink>
    </w:p>
    <w:p w14:paraId="2A173FD1" w14:textId="3FD7FE74" w:rsidR="005F1B25" w:rsidRPr="005275C0" w:rsidRDefault="005F1B25" w:rsidP="005F1B25">
      <w:pPr>
        <w:pStyle w:val="TM1"/>
        <w:tabs>
          <w:tab w:val="left" w:pos="709"/>
        </w:tabs>
        <w:rPr>
          <w:color w:val="0000FF"/>
          <w:u w:val="single"/>
        </w:rPr>
      </w:pPr>
      <w:hyperlink w:anchor="_Toc221892630" w:history="1">
        <w:r w:rsidRPr="005275C0">
          <w:rPr>
            <w:rStyle w:val="Lienhypertexte"/>
            <w:bCs/>
          </w:rPr>
          <w:t>2.1.</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Principe</w:t>
        </w:r>
        <w:r w:rsidRPr="005275C0">
          <w:rPr>
            <w:webHidden/>
          </w:rPr>
          <w:tab/>
        </w:r>
        <w:r w:rsidRPr="005275C0">
          <w:rPr>
            <w:webHidden/>
          </w:rPr>
          <w:fldChar w:fldCharType="begin"/>
        </w:r>
        <w:r w:rsidRPr="005275C0">
          <w:rPr>
            <w:webHidden/>
          </w:rPr>
          <w:instrText xml:space="preserve"> PAGEREF _Toc221892630 \h </w:instrText>
        </w:r>
        <w:r w:rsidRPr="005275C0">
          <w:rPr>
            <w:webHidden/>
          </w:rPr>
        </w:r>
        <w:r w:rsidRPr="005275C0">
          <w:rPr>
            <w:webHidden/>
          </w:rPr>
          <w:fldChar w:fldCharType="separate"/>
        </w:r>
        <w:r w:rsidR="00EC3834">
          <w:rPr>
            <w:webHidden/>
          </w:rPr>
          <w:t>4</w:t>
        </w:r>
        <w:r w:rsidRPr="005275C0">
          <w:rPr>
            <w:webHidden/>
          </w:rPr>
          <w:fldChar w:fldCharType="end"/>
        </w:r>
      </w:hyperlink>
    </w:p>
    <w:p w14:paraId="70C39E71" w14:textId="0A40350B" w:rsidR="005F1B25" w:rsidRPr="005275C0" w:rsidRDefault="005F1B25" w:rsidP="005F1B25">
      <w:pPr>
        <w:pStyle w:val="TM1"/>
        <w:tabs>
          <w:tab w:val="left" w:pos="709"/>
        </w:tabs>
        <w:rPr>
          <w:rStyle w:val="Lienhypertexte"/>
        </w:rPr>
      </w:pPr>
      <w:hyperlink w:anchor="_Toc221892631" w:history="1">
        <w:r w:rsidRPr="005275C0">
          <w:rPr>
            <w:rStyle w:val="Lienhypertexte"/>
            <w:bCs/>
          </w:rPr>
          <w:t>2.2.</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Travail le samedi, le dimanche et les jours fériés</w:t>
        </w:r>
        <w:r w:rsidRPr="005275C0">
          <w:rPr>
            <w:webHidden/>
          </w:rPr>
          <w:tab/>
        </w:r>
        <w:r w:rsidRPr="005275C0">
          <w:rPr>
            <w:webHidden/>
          </w:rPr>
          <w:fldChar w:fldCharType="begin"/>
        </w:r>
        <w:r w:rsidRPr="005275C0">
          <w:rPr>
            <w:webHidden/>
          </w:rPr>
          <w:instrText xml:space="preserve"> PAGEREF _Toc221892631 \h </w:instrText>
        </w:r>
        <w:r w:rsidRPr="005275C0">
          <w:rPr>
            <w:webHidden/>
          </w:rPr>
        </w:r>
        <w:r w:rsidRPr="005275C0">
          <w:rPr>
            <w:webHidden/>
          </w:rPr>
          <w:fldChar w:fldCharType="separate"/>
        </w:r>
        <w:r w:rsidR="00EC3834">
          <w:rPr>
            <w:webHidden/>
          </w:rPr>
          <w:t>4</w:t>
        </w:r>
        <w:r w:rsidRPr="005275C0">
          <w:rPr>
            <w:webHidden/>
          </w:rPr>
          <w:fldChar w:fldCharType="end"/>
        </w:r>
      </w:hyperlink>
    </w:p>
    <w:p w14:paraId="3DE597B0" w14:textId="77777777" w:rsidR="005F1B25" w:rsidRPr="005275C0" w:rsidRDefault="005F1B25" w:rsidP="005F1B25">
      <w:pPr>
        <w:spacing w:after="0" w:line="240" w:lineRule="auto"/>
        <w:rPr>
          <w:lang w:val="fr-FR" w:eastAsia="fr-FR"/>
        </w:rPr>
      </w:pPr>
    </w:p>
    <w:p w14:paraId="1BA23EA1" w14:textId="0CDF9F1C" w:rsidR="005F1B25" w:rsidRPr="005275C0" w:rsidRDefault="005F1B25" w:rsidP="005F1B25">
      <w:pPr>
        <w:pStyle w:val="TM1"/>
        <w:rPr>
          <w:rStyle w:val="Lienhypertexte"/>
        </w:rPr>
      </w:pPr>
      <w:hyperlink w:anchor="_Toc221892632" w:history="1">
        <w:r w:rsidRPr="005275C0">
          <w:rPr>
            <w:rStyle w:val="Lienhypertexte"/>
          </w:rPr>
          <w:t>Article 3 - Modalités d’organisation de la durée du travail</w:t>
        </w:r>
        <w:r w:rsidRPr="005275C0">
          <w:rPr>
            <w:webHidden/>
          </w:rPr>
          <w:tab/>
        </w:r>
        <w:r w:rsidRPr="005275C0">
          <w:rPr>
            <w:webHidden/>
          </w:rPr>
          <w:fldChar w:fldCharType="begin"/>
        </w:r>
        <w:r w:rsidRPr="005275C0">
          <w:rPr>
            <w:webHidden/>
          </w:rPr>
          <w:instrText xml:space="preserve"> PAGEREF _Toc221892632 \h </w:instrText>
        </w:r>
        <w:r w:rsidRPr="005275C0">
          <w:rPr>
            <w:webHidden/>
          </w:rPr>
        </w:r>
        <w:r w:rsidRPr="005275C0">
          <w:rPr>
            <w:webHidden/>
          </w:rPr>
          <w:fldChar w:fldCharType="separate"/>
        </w:r>
        <w:r w:rsidR="00EC3834">
          <w:rPr>
            <w:webHidden/>
          </w:rPr>
          <w:t>4</w:t>
        </w:r>
        <w:r w:rsidRPr="005275C0">
          <w:rPr>
            <w:webHidden/>
          </w:rPr>
          <w:fldChar w:fldCharType="end"/>
        </w:r>
      </w:hyperlink>
    </w:p>
    <w:p w14:paraId="0D59EB12" w14:textId="77777777" w:rsidR="005F1B25" w:rsidRPr="005275C0" w:rsidRDefault="005F1B25" w:rsidP="005F1B25">
      <w:pPr>
        <w:spacing w:after="0" w:line="240" w:lineRule="auto"/>
        <w:rPr>
          <w:lang w:val="fr-FR" w:eastAsia="fr-FR"/>
        </w:rPr>
      </w:pPr>
    </w:p>
    <w:p w14:paraId="3A49576B" w14:textId="481B1005" w:rsidR="005F1B25" w:rsidRPr="005275C0" w:rsidRDefault="005F1B25" w:rsidP="005F1B25">
      <w:pPr>
        <w:pStyle w:val="TM1"/>
        <w:tabs>
          <w:tab w:val="left" w:pos="709"/>
        </w:tabs>
        <w:ind w:left="705" w:hanging="705"/>
        <w:rPr>
          <w:rFonts w:asciiTheme="minorHAnsi" w:eastAsiaTheme="minorEastAsia" w:hAnsiTheme="minorHAnsi" w:cstheme="minorBidi"/>
          <w:b w:val="0"/>
          <w:kern w:val="2"/>
          <w:sz w:val="24"/>
          <w:szCs w:val="24"/>
          <w14:ligatures w14:val="standardContextual"/>
        </w:rPr>
      </w:pPr>
      <w:hyperlink w:anchor="_Toc221892634" w:history="1">
        <w:r w:rsidRPr="005275C0">
          <w:rPr>
            <w:rStyle w:val="Lienhypertexte"/>
            <w:bCs/>
          </w:rPr>
          <w:t>3.1.</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Aménagement du temps de travail sur une durée supérieure à la semaine et égale à l’année pour les salariés à temps plein</w:t>
        </w:r>
        <w:r w:rsidRPr="005275C0">
          <w:rPr>
            <w:webHidden/>
          </w:rPr>
          <w:tab/>
        </w:r>
        <w:r w:rsidRPr="005275C0">
          <w:rPr>
            <w:webHidden/>
          </w:rPr>
          <w:fldChar w:fldCharType="begin"/>
        </w:r>
        <w:r w:rsidRPr="005275C0">
          <w:rPr>
            <w:webHidden/>
          </w:rPr>
          <w:instrText xml:space="preserve"> PAGEREF _Toc221892634 \h </w:instrText>
        </w:r>
        <w:r w:rsidRPr="005275C0">
          <w:rPr>
            <w:webHidden/>
          </w:rPr>
        </w:r>
        <w:r w:rsidRPr="005275C0">
          <w:rPr>
            <w:webHidden/>
          </w:rPr>
          <w:fldChar w:fldCharType="separate"/>
        </w:r>
        <w:r w:rsidR="00EC3834">
          <w:rPr>
            <w:webHidden/>
          </w:rPr>
          <w:t>4</w:t>
        </w:r>
        <w:r w:rsidRPr="005275C0">
          <w:rPr>
            <w:webHidden/>
          </w:rPr>
          <w:fldChar w:fldCharType="end"/>
        </w:r>
      </w:hyperlink>
    </w:p>
    <w:p w14:paraId="2AAB6ECD" w14:textId="7A3E3653"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35" w:history="1">
        <w:r w:rsidRPr="005275C0">
          <w:rPr>
            <w:rStyle w:val="Lienhypertexte"/>
            <w:bCs/>
          </w:rPr>
          <w:t>3.1.1.</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Champ d’application</w:t>
        </w:r>
        <w:r w:rsidRPr="005275C0">
          <w:rPr>
            <w:webHidden/>
          </w:rPr>
          <w:tab/>
        </w:r>
        <w:r w:rsidRPr="005275C0">
          <w:rPr>
            <w:webHidden/>
          </w:rPr>
          <w:fldChar w:fldCharType="begin"/>
        </w:r>
        <w:r w:rsidRPr="005275C0">
          <w:rPr>
            <w:webHidden/>
          </w:rPr>
          <w:instrText xml:space="preserve"> PAGEREF _Toc221892635 \h </w:instrText>
        </w:r>
        <w:r w:rsidRPr="005275C0">
          <w:rPr>
            <w:webHidden/>
          </w:rPr>
        </w:r>
        <w:r w:rsidRPr="005275C0">
          <w:rPr>
            <w:webHidden/>
          </w:rPr>
          <w:fldChar w:fldCharType="separate"/>
        </w:r>
        <w:r w:rsidR="00EC3834">
          <w:rPr>
            <w:webHidden/>
          </w:rPr>
          <w:t>4</w:t>
        </w:r>
        <w:r w:rsidRPr="005275C0">
          <w:rPr>
            <w:webHidden/>
          </w:rPr>
          <w:fldChar w:fldCharType="end"/>
        </w:r>
      </w:hyperlink>
    </w:p>
    <w:p w14:paraId="0DC67A87" w14:textId="698F6EC1"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36" w:history="1">
        <w:r w:rsidRPr="005275C0">
          <w:rPr>
            <w:rStyle w:val="Lienhypertexte"/>
            <w:bCs/>
          </w:rPr>
          <w:t>3.1.2.</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Cadre d’appréciation de la durée du travail</w:t>
        </w:r>
        <w:r w:rsidRPr="005275C0">
          <w:rPr>
            <w:webHidden/>
          </w:rPr>
          <w:tab/>
        </w:r>
        <w:r w:rsidRPr="005275C0">
          <w:rPr>
            <w:webHidden/>
          </w:rPr>
          <w:fldChar w:fldCharType="begin"/>
        </w:r>
        <w:r w:rsidRPr="005275C0">
          <w:rPr>
            <w:webHidden/>
          </w:rPr>
          <w:instrText xml:space="preserve"> PAGEREF _Toc221892636 \h </w:instrText>
        </w:r>
        <w:r w:rsidRPr="005275C0">
          <w:rPr>
            <w:webHidden/>
          </w:rPr>
        </w:r>
        <w:r w:rsidRPr="005275C0">
          <w:rPr>
            <w:webHidden/>
          </w:rPr>
          <w:fldChar w:fldCharType="separate"/>
        </w:r>
        <w:r w:rsidR="00EC3834">
          <w:rPr>
            <w:webHidden/>
          </w:rPr>
          <w:t>4</w:t>
        </w:r>
        <w:r w:rsidRPr="005275C0">
          <w:rPr>
            <w:webHidden/>
          </w:rPr>
          <w:fldChar w:fldCharType="end"/>
        </w:r>
      </w:hyperlink>
    </w:p>
    <w:p w14:paraId="12574E89" w14:textId="0A5FECE7"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37" w:history="1">
        <w:r w:rsidRPr="005275C0">
          <w:rPr>
            <w:rStyle w:val="Lienhypertexte"/>
            <w:bCs/>
            <w:iCs/>
          </w:rPr>
          <w:t>3.1.3.</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Principe d’aménagement du temps de travail</w:t>
        </w:r>
        <w:r w:rsidRPr="005275C0">
          <w:rPr>
            <w:webHidden/>
          </w:rPr>
          <w:tab/>
        </w:r>
        <w:r w:rsidRPr="005275C0">
          <w:rPr>
            <w:webHidden/>
          </w:rPr>
          <w:fldChar w:fldCharType="begin"/>
        </w:r>
        <w:r w:rsidRPr="005275C0">
          <w:rPr>
            <w:webHidden/>
          </w:rPr>
          <w:instrText xml:space="preserve"> PAGEREF _Toc221892637 \h </w:instrText>
        </w:r>
        <w:r w:rsidRPr="005275C0">
          <w:rPr>
            <w:webHidden/>
          </w:rPr>
        </w:r>
        <w:r w:rsidRPr="005275C0">
          <w:rPr>
            <w:webHidden/>
          </w:rPr>
          <w:fldChar w:fldCharType="separate"/>
        </w:r>
        <w:r w:rsidR="00EC3834">
          <w:rPr>
            <w:webHidden/>
          </w:rPr>
          <w:t>4</w:t>
        </w:r>
        <w:r w:rsidRPr="005275C0">
          <w:rPr>
            <w:webHidden/>
          </w:rPr>
          <w:fldChar w:fldCharType="end"/>
        </w:r>
      </w:hyperlink>
    </w:p>
    <w:p w14:paraId="3A6C87CE" w14:textId="0CCD42A2"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38" w:history="1">
        <w:r w:rsidRPr="005275C0">
          <w:rPr>
            <w:rStyle w:val="Lienhypertexte"/>
            <w:bCs/>
            <w:iCs/>
          </w:rPr>
          <w:t>3.1.4.</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Plannings</w:t>
        </w:r>
        <w:r w:rsidRPr="005275C0">
          <w:rPr>
            <w:webHidden/>
          </w:rPr>
          <w:tab/>
        </w:r>
        <w:r w:rsidRPr="005275C0">
          <w:rPr>
            <w:webHidden/>
          </w:rPr>
          <w:fldChar w:fldCharType="begin"/>
        </w:r>
        <w:r w:rsidRPr="005275C0">
          <w:rPr>
            <w:webHidden/>
          </w:rPr>
          <w:instrText xml:space="preserve"> PAGEREF _Toc221892638 \h </w:instrText>
        </w:r>
        <w:r w:rsidRPr="005275C0">
          <w:rPr>
            <w:webHidden/>
          </w:rPr>
        </w:r>
        <w:r w:rsidRPr="005275C0">
          <w:rPr>
            <w:webHidden/>
          </w:rPr>
          <w:fldChar w:fldCharType="separate"/>
        </w:r>
        <w:r w:rsidR="00EC3834">
          <w:rPr>
            <w:webHidden/>
          </w:rPr>
          <w:t>5</w:t>
        </w:r>
        <w:r w:rsidRPr="005275C0">
          <w:rPr>
            <w:webHidden/>
          </w:rPr>
          <w:fldChar w:fldCharType="end"/>
        </w:r>
      </w:hyperlink>
    </w:p>
    <w:p w14:paraId="70A2BFDA" w14:textId="49F16767"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39" w:history="1">
        <w:r w:rsidRPr="005275C0">
          <w:rPr>
            <w:rStyle w:val="Lienhypertexte"/>
            <w:bCs/>
            <w:iCs/>
          </w:rPr>
          <w:t>3.1.5.</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Lissage de la rémunération</w:t>
        </w:r>
        <w:r w:rsidRPr="005275C0">
          <w:rPr>
            <w:webHidden/>
          </w:rPr>
          <w:tab/>
        </w:r>
        <w:r w:rsidRPr="005275C0">
          <w:rPr>
            <w:webHidden/>
          </w:rPr>
          <w:fldChar w:fldCharType="begin"/>
        </w:r>
        <w:r w:rsidRPr="005275C0">
          <w:rPr>
            <w:webHidden/>
          </w:rPr>
          <w:instrText xml:space="preserve"> PAGEREF _Toc221892639 \h </w:instrText>
        </w:r>
        <w:r w:rsidRPr="005275C0">
          <w:rPr>
            <w:webHidden/>
          </w:rPr>
        </w:r>
        <w:r w:rsidRPr="005275C0">
          <w:rPr>
            <w:webHidden/>
          </w:rPr>
          <w:fldChar w:fldCharType="separate"/>
        </w:r>
        <w:r w:rsidR="00EC3834">
          <w:rPr>
            <w:webHidden/>
          </w:rPr>
          <w:t>5</w:t>
        </w:r>
        <w:r w:rsidRPr="005275C0">
          <w:rPr>
            <w:webHidden/>
          </w:rPr>
          <w:fldChar w:fldCharType="end"/>
        </w:r>
      </w:hyperlink>
    </w:p>
    <w:p w14:paraId="2EA6FC1E" w14:textId="47DC38BE"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0" w:history="1">
        <w:r w:rsidRPr="005275C0">
          <w:rPr>
            <w:rStyle w:val="Lienhypertexte"/>
            <w:bCs/>
            <w:iCs/>
          </w:rPr>
          <w:t>3.1.6.</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Absences</w:t>
        </w:r>
        <w:r w:rsidRPr="005275C0">
          <w:rPr>
            <w:webHidden/>
          </w:rPr>
          <w:tab/>
        </w:r>
        <w:r w:rsidRPr="005275C0">
          <w:rPr>
            <w:webHidden/>
          </w:rPr>
          <w:fldChar w:fldCharType="begin"/>
        </w:r>
        <w:r w:rsidRPr="005275C0">
          <w:rPr>
            <w:webHidden/>
          </w:rPr>
          <w:instrText xml:space="preserve"> PAGEREF _Toc221892640 \h </w:instrText>
        </w:r>
        <w:r w:rsidRPr="005275C0">
          <w:rPr>
            <w:webHidden/>
          </w:rPr>
        </w:r>
        <w:r w:rsidRPr="005275C0">
          <w:rPr>
            <w:webHidden/>
          </w:rPr>
          <w:fldChar w:fldCharType="separate"/>
        </w:r>
        <w:r w:rsidR="00EC3834">
          <w:rPr>
            <w:webHidden/>
          </w:rPr>
          <w:t>6</w:t>
        </w:r>
        <w:r w:rsidRPr="005275C0">
          <w:rPr>
            <w:webHidden/>
          </w:rPr>
          <w:fldChar w:fldCharType="end"/>
        </w:r>
      </w:hyperlink>
    </w:p>
    <w:p w14:paraId="5722D05B" w14:textId="65F8824E"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1" w:history="1">
        <w:r w:rsidRPr="005275C0">
          <w:rPr>
            <w:rStyle w:val="Lienhypertexte"/>
            <w:bCs/>
          </w:rPr>
          <w:t>3.1.7.</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Salarié n’ayant pas travaillé sur la totalité de la période de référence</w:t>
        </w:r>
        <w:r w:rsidRPr="005275C0">
          <w:rPr>
            <w:webHidden/>
          </w:rPr>
          <w:tab/>
        </w:r>
        <w:r w:rsidRPr="005275C0">
          <w:rPr>
            <w:webHidden/>
          </w:rPr>
          <w:fldChar w:fldCharType="begin"/>
        </w:r>
        <w:r w:rsidRPr="005275C0">
          <w:rPr>
            <w:webHidden/>
          </w:rPr>
          <w:instrText xml:space="preserve"> PAGEREF _Toc221892641 \h </w:instrText>
        </w:r>
        <w:r w:rsidRPr="005275C0">
          <w:rPr>
            <w:webHidden/>
          </w:rPr>
        </w:r>
        <w:r w:rsidRPr="005275C0">
          <w:rPr>
            <w:webHidden/>
          </w:rPr>
          <w:fldChar w:fldCharType="separate"/>
        </w:r>
        <w:r w:rsidR="00EC3834">
          <w:rPr>
            <w:webHidden/>
          </w:rPr>
          <w:t>6</w:t>
        </w:r>
        <w:r w:rsidRPr="005275C0">
          <w:rPr>
            <w:webHidden/>
          </w:rPr>
          <w:fldChar w:fldCharType="end"/>
        </w:r>
      </w:hyperlink>
    </w:p>
    <w:p w14:paraId="6DA01B82" w14:textId="23432274"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2" w:history="1">
        <w:r w:rsidRPr="005275C0">
          <w:rPr>
            <w:rStyle w:val="Lienhypertexte"/>
            <w:bCs/>
          </w:rPr>
          <w:t>3.1.8.</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Régime et décompte des heures supplémentaires</w:t>
        </w:r>
        <w:r w:rsidRPr="005275C0">
          <w:rPr>
            <w:webHidden/>
          </w:rPr>
          <w:tab/>
        </w:r>
        <w:r w:rsidRPr="005275C0">
          <w:rPr>
            <w:webHidden/>
          </w:rPr>
          <w:fldChar w:fldCharType="begin"/>
        </w:r>
        <w:r w:rsidRPr="005275C0">
          <w:rPr>
            <w:webHidden/>
          </w:rPr>
          <w:instrText xml:space="preserve"> PAGEREF _Toc221892642 \h </w:instrText>
        </w:r>
        <w:r w:rsidRPr="005275C0">
          <w:rPr>
            <w:webHidden/>
          </w:rPr>
        </w:r>
        <w:r w:rsidRPr="005275C0">
          <w:rPr>
            <w:webHidden/>
          </w:rPr>
          <w:fldChar w:fldCharType="separate"/>
        </w:r>
        <w:r w:rsidR="00EC3834">
          <w:rPr>
            <w:webHidden/>
          </w:rPr>
          <w:t>6</w:t>
        </w:r>
        <w:r w:rsidRPr="005275C0">
          <w:rPr>
            <w:webHidden/>
          </w:rPr>
          <w:fldChar w:fldCharType="end"/>
        </w:r>
      </w:hyperlink>
    </w:p>
    <w:p w14:paraId="324C2C02" w14:textId="0D050F49"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3" w:history="1">
        <w:r w:rsidRPr="005275C0">
          <w:rPr>
            <w:rStyle w:val="Lienhypertexte"/>
            <w:bCs/>
          </w:rPr>
          <w:t>3.1.9.</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Contingent d’heures supplémentaires</w:t>
        </w:r>
        <w:r w:rsidRPr="005275C0">
          <w:rPr>
            <w:webHidden/>
          </w:rPr>
          <w:tab/>
        </w:r>
        <w:r w:rsidRPr="005275C0">
          <w:rPr>
            <w:webHidden/>
          </w:rPr>
          <w:fldChar w:fldCharType="begin"/>
        </w:r>
        <w:r w:rsidRPr="005275C0">
          <w:rPr>
            <w:webHidden/>
          </w:rPr>
          <w:instrText xml:space="preserve"> PAGEREF _Toc221892643 \h </w:instrText>
        </w:r>
        <w:r w:rsidRPr="005275C0">
          <w:rPr>
            <w:webHidden/>
          </w:rPr>
        </w:r>
        <w:r w:rsidRPr="005275C0">
          <w:rPr>
            <w:webHidden/>
          </w:rPr>
          <w:fldChar w:fldCharType="separate"/>
        </w:r>
        <w:r w:rsidR="00EC3834">
          <w:rPr>
            <w:webHidden/>
          </w:rPr>
          <w:t>7</w:t>
        </w:r>
        <w:r w:rsidRPr="005275C0">
          <w:rPr>
            <w:webHidden/>
          </w:rPr>
          <w:fldChar w:fldCharType="end"/>
        </w:r>
      </w:hyperlink>
    </w:p>
    <w:p w14:paraId="2F412437" w14:textId="1B8E203C" w:rsidR="005F1B25" w:rsidRPr="005275C0" w:rsidRDefault="005F1B25" w:rsidP="005F1B25">
      <w:pPr>
        <w:pStyle w:val="TM1"/>
        <w:tabs>
          <w:tab w:val="left" w:pos="960"/>
        </w:tabs>
        <w:rPr>
          <w:rStyle w:val="Lienhypertexte"/>
        </w:rPr>
      </w:pPr>
      <w:hyperlink w:anchor="_Toc221892644" w:history="1">
        <w:r w:rsidRPr="005275C0">
          <w:rPr>
            <w:rStyle w:val="Lienhypertexte"/>
            <w:bCs/>
          </w:rPr>
          <w:t>3.1.10.</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Modalités de décompte du temps de travail</w:t>
        </w:r>
        <w:r w:rsidRPr="005275C0">
          <w:rPr>
            <w:webHidden/>
          </w:rPr>
          <w:tab/>
        </w:r>
        <w:r w:rsidRPr="005275C0">
          <w:rPr>
            <w:webHidden/>
          </w:rPr>
          <w:fldChar w:fldCharType="begin"/>
        </w:r>
        <w:r w:rsidRPr="005275C0">
          <w:rPr>
            <w:webHidden/>
          </w:rPr>
          <w:instrText xml:space="preserve"> PAGEREF _Toc221892644 \h </w:instrText>
        </w:r>
        <w:r w:rsidRPr="005275C0">
          <w:rPr>
            <w:webHidden/>
          </w:rPr>
        </w:r>
        <w:r w:rsidRPr="005275C0">
          <w:rPr>
            <w:webHidden/>
          </w:rPr>
          <w:fldChar w:fldCharType="separate"/>
        </w:r>
        <w:r w:rsidR="00EC3834">
          <w:rPr>
            <w:webHidden/>
          </w:rPr>
          <w:t>7</w:t>
        </w:r>
        <w:r w:rsidRPr="005275C0">
          <w:rPr>
            <w:webHidden/>
          </w:rPr>
          <w:fldChar w:fldCharType="end"/>
        </w:r>
      </w:hyperlink>
    </w:p>
    <w:p w14:paraId="6F23969E" w14:textId="77777777" w:rsidR="005F1B25" w:rsidRPr="005275C0" w:rsidRDefault="005F1B25" w:rsidP="005F1B25">
      <w:pPr>
        <w:spacing w:after="0" w:line="240" w:lineRule="auto"/>
        <w:rPr>
          <w:lang w:val="fr-FR" w:eastAsia="fr-FR"/>
        </w:rPr>
      </w:pPr>
    </w:p>
    <w:p w14:paraId="71172380" w14:textId="1A1CA01D" w:rsidR="005F1B25" w:rsidRPr="005275C0" w:rsidRDefault="005F1B25" w:rsidP="005F1B25">
      <w:pPr>
        <w:pStyle w:val="TM1"/>
        <w:tabs>
          <w:tab w:val="left" w:pos="709"/>
        </w:tabs>
        <w:ind w:left="705" w:hanging="705"/>
        <w:rPr>
          <w:rFonts w:asciiTheme="minorHAnsi" w:eastAsiaTheme="minorEastAsia" w:hAnsiTheme="minorHAnsi" w:cstheme="minorBidi"/>
          <w:b w:val="0"/>
          <w:kern w:val="2"/>
          <w:sz w:val="24"/>
          <w:szCs w:val="24"/>
          <w14:ligatures w14:val="standardContextual"/>
        </w:rPr>
      </w:pPr>
      <w:hyperlink w:anchor="_Toc221892645" w:history="1">
        <w:r w:rsidRPr="005275C0">
          <w:rPr>
            <w:rStyle w:val="Lienhypertexte"/>
            <w:bCs/>
          </w:rPr>
          <w:t>3.2.</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Aménagement du temps de travail sur une durée supérieure à la semaine et égale à l’année pour les salariés à temps partiel</w:t>
        </w:r>
        <w:r w:rsidRPr="005275C0">
          <w:rPr>
            <w:webHidden/>
          </w:rPr>
          <w:tab/>
        </w:r>
        <w:r w:rsidRPr="005275C0">
          <w:rPr>
            <w:webHidden/>
          </w:rPr>
          <w:fldChar w:fldCharType="begin"/>
        </w:r>
        <w:r w:rsidRPr="005275C0">
          <w:rPr>
            <w:webHidden/>
          </w:rPr>
          <w:instrText xml:space="preserve"> PAGEREF _Toc221892645 \h </w:instrText>
        </w:r>
        <w:r w:rsidRPr="005275C0">
          <w:rPr>
            <w:webHidden/>
          </w:rPr>
        </w:r>
        <w:r w:rsidRPr="005275C0">
          <w:rPr>
            <w:webHidden/>
          </w:rPr>
          <w:fldChar w:fldCharType="separate"/>
        </w:r>
        <w:r w:rsidR="00EC3834">
          <w:rPr>
            <w:webHidden/>
          </w:rPr>
          <w:t>7</w:t>
        </w:r>
        <w:r w:rsidRPr="005275C0">
          <w:rPr>
            <w:webHidden/>
          </w:rPr>
          <w:fldChar w:fldCharType="end"/>
        </w:r>
      </w:hyperlink>
    </w:p>
    <w:p w14:paraId="1FB9D752" w14:textId="7C74CBAE"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6" w:history="1">
        <w:r w:rsidRPr="005275C0">
          <w:rPr>
            <w:rStyle w:val="Lienhypertexte"/>
            <w:bCs/>
          </w:rPr>
          <w:t>3.2.1.</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Champ d’application</w:t>
        </w:r>
        <w:r w:rsidRPr="005275C0">
          <w:rPr>
            <w:webHidden/>
          </w:rPr>
          <w:tab/>
        </w:r>
        <w:r w:rsidRPr="005275C0">
          <w:rPr>
            <w:webHidden/>
          </w:rPr>
          <w:fldChar w:fldCharType="begin"/>
        </w:r>
        <w:r w:rsidRPr="005275C0">
          <w:rPr>
            <w:webHidden/>
          </w:rPr>
          <w:instrText xml:space="preserve"> PAGEREF _Toc221892646 \h </w:instrText>
        </w:r>
        <w:r w:rsidRPr="005275C0">
          <w:rPr>
            <w:webHidden/>
          </w:rPr>
        </w:r>
        <w:r w:rsidRPr="005275C0">
          <w:rPr>
            <w:webHidden/>
          </w:rPr>
          <w:fldChar w:fldCharType="separate"/>
        </w:r>
        <w:r w:rsidR="00EC3834">
          <w:rPr>
            <w:webHidden/>
          </w:rPr>
          <w:t>7</w:t>
        </w:r>
        <w:r w:rsidRPr="005275C0">
          <w:rPr>
            <w:webHidden/>
          </w:rPr>
          <w:fldChar w:fldCharType="end"/>
        </w:r>
      </w:hyperlink>
    </w:p>
    <w:p w14:paraId="378614F8" w14:textId="28B380B6"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7" w:history="1">
        <w:r w:rsidRPr="005275C0">
          <w:rPr>
            <w:rStyle w:val="Lienhypertexte"/>
            <w:bCs/>
          </w:rPr>
          <w:t>3.2.2.</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Cadre d’appréciation de la durée du travail</w:t>
        </w:r>
        <w:r w:rsidRPr="005275C0">
          <w:rPr>
            <w:webHidden/>
          </w:rPr>
          <w:tab/>
        </w:r>
        <w:r w:rsidRPr="005275C0">
          <w:rPr>
            <w:webHidden/>
          </w:rPr>
          <w:fldChar w:fldCharType="begin"/>
        </w:r>
        <w:r w:rsidRPr="005275C0">
          <w:rPr>
            <w:webHidden/>
          </w:rPr>
          <w:instrText xml:space="preserve"> PAGEREF _Toc221892647 \h </w:instrText>
        </w:r>
        <w:r w:rsidRPr="005275C0">
          <w:rPr>
            <w:webHidden/>
          </w:rPr>
        </w:r>
        <w:r w:rsidRPr="005275C0">
          <w:rPr>
            <w:webHidden/>
          </w:rPr>
          <w:fldChar w:fldCharType="separate"/>
        </w:r>
        <w:r w:rsidR="00EC3834">
          <w:rPr>
            <w:webHidden/>
          </w:rPr>
          <w:t>7</w:t>
        </w:r>
        <w:r w:rsidRPr="005275C0">
          <w:rPr>
            <w:webHidden/>
          </w:rPr>
          <w:fldChar w:fldCharType="end"/>
        </w:r>
      </w:hyperlink>
    </w:p>
    <w:p w14:paraId="2DDF4011" w14:textId="65E88188"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8" w:history="1">
        <w:r w:rsidRPr="005275C0">
          <w:rPr>
            <w:rStyle w:val="Lienhypertexte"/>
            <w:bCs/>
          </w:rPr>
          <w:t>3.2.3.</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Principe d’aménagement du temps de travail</w:t>
        </w:r>
        <w:r w:rsidRPr="005275C0">
          <w:rPr>
            <w:webHidden/>
          </w:rPr>
          <w:tab/>
        </w:r>
        <w:r w:rsidRPr="005275C0">
          <w:rPr>
            <w:webHidden/>
          </w:rPr>
          <w:fldChar w:fldCharType="begin"/>
        </w:r>
        <w:r w:rsidRPr="005275C0">
          <w:rPr>
            <w:webHidden/>
          </w:rPr>
          <w:instrText xml:space="preserve"> PAGEREF _Toc221892648 \h </w:instrText>
        </w:r>
        <w:r w:rsidRPr="005275C0">
          <w:rPr>
            <w:webHidden/>
          </w:rPr>
        </w:r>
        <w:r w:rsidRPr="005275C0">
          <w:rPr>
            <w:webHidden/>
          </w:rPr>
          <w:fldChar w:fldCharType="separate"/>
        </w:r>
        <w:r w:rsidR="00EC3834">
          <w:rPr>
            <w:webHidden/>
          </w:rPr>
          <w:t>7</w:t>
        </w:r>
        <w:r w:rsidRPr="005275C0">
          <w:rPr>
            <w:webHidden/>
          </w:rPr>
          <w:fldChar w:fldCharType="end"/>
        </w:r>
      </w:hyperlink>
    </w:p>
    <w:p w14:paraId="68A99B13" w14:textId="4F86D11E"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49" w:history="1">
        <w:r w:rsidRPr="005275C0">
          <w:rPr>
            <w:rStyle w:val="Lienhypertexte"/>
            <w:bCs/>
            <w:iCs/>
          </w:rPr>
          <w:t>3.2.4.</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Plannings</w:t>
        </w:r>
        <w:r w:rsidRPr="005275C0">
          <w:rPr>
            <w:webHidden/>
          </w:rPr>
          <w:tab/>
        </w:r>
        <w:r w:rsidRPr="005275C0">
          <w:rPr>
            <w:webHidden/>
          </w:rPr>
          <w:fldChar w:fldCharType="begin"/>
        </w:r>
        <w:r w:rsidRPr="005275C0">
          <w:rPr>
            <w:webHidden/>
          </w:rPr>
          <w:instrText xml:space="preserve"> PAGEREF _Toc221892649 \h </w:instrText>
        </w:r>
        <w:r w:rsidRPr="005275C0">
          <w:rPr>
            <w:webHidden/>
          </w:rPr>
        </w:r>
        <w:r w:rsidRPr="005275C0">
          <w:rPr>
            <w:webHidden/>
          </w:rPr>
          <w:fldChar w:fldCharType="separate"/>
        </w:r>
        <w:r w:rsidR="00EC3834">
          <w:rPr>
            <w:webHidden/>
          </w:rPr>
          <w:t>8</w:t>
        </w:r>
        <w:r w:rsidRPr="005275C0">
          <w:rPr>
            <w:webHidden/>
          </w:rPr>
          <w:fldChar w:fldCharType="end"/>
        </w:r>
      </w:hyperlink>
    </w:p>
    <w:p w14:paraId="4DAF0C02" w14:textId="6C84CBA1"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0" w:history="1">
        <w:r w:rsidRPr="005275C0">
          <w:rPr>
            <w:rStyle w:val="Lienhypertexte"/>
            <w:bCs/>
            <w:iCs/>
          </w:rPr>
          <w:t>3.2.5.</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Lissage de la rémunération mensuelle</w:t>
        </w:r>
        <w:r w:rsidRPr="005275C0">
          <w:rPr>
            <w:webHidden/>
          </w:rPr>
          <w:tab/>
        </w:r>
        <w:r w:rsidRPr="005275C0">
          <w:rPr>
            <w:webHidden/>
          </w:rPr>
          <w:fldChar w:fldCharType="begin"/>
        </w:r>
        <w:r w:rsidRPr="005275C0">
          <w:rPr>
            <w:webHidden/>
          </w:rPr>
          <w:instrText xml:space="preserve"> PAGEREF _Toc221892650 \h </w:instrText>
        </w:r>
        <w:r w:rsidRPr="005275C0">
          <w:rPr>
            <w:webHidden/>
          </w:rPr>
        </w:r>
        <w:r w:rsidRPr="005275C0">
          <w:rPr>
            <w:webHidden/>
          </w:rPr>
          <w:fldChar w:fldCharType="separate"/>
        </w:r>
        <w:r w:rsidR="00EC3834">
          <w:rPr>
            <w:webHidden/>
          </w:rPr>
          <w:t>8</w:t>
        </w:r>
        <w:r w:rsidRPr="005275C0">
          <w:rPr>
            <w:webHidden/>
          </w:rPr>
          <w:fldChar w:fldCharType="end"/>
        </w:r>
      </w:hyperlink>
    </w:p>
    <w:p w14:paraId="4F6C75FA" w14:textId="2D21D694"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1" w:history="1">
        <w:r w:rsidRPr="005275C0">
          <w:rPr>
            <w:rStyle w:val="Lienhypertexte"/>
            <w:bCs/>
            <w:iCs/>
          </w:rPr>
          <w:t>3.2.6.</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Absences</w:t>
        </w:r>
        <w:r w:rsidRPr="005275C0">
          <w:rPr>
            <w:webHidden/>
          </w:rPr>
          <w:tab/>
        </w:r>
        <w:r w:rsidRPr="005275C0">
          <w:rPr>
            <w:webHidden/>
          </w:rPr>
          <w:fldChar w:fldCharType="begin"/>
        </w:r>
        <w:r w:rsidRPr="005275C0">
          <w:rPr>
            <w:webHidden/>
          </w:rPr>
          <w:instrText xml:space="preserve"> PAGEREF _Toc221892651 \h </w:instrText>
        </w:r>
        <w:r w:rsidRPr="005275C0">
          <w:rPr>
            <w:webHidden/>
          </w:rPr>
        </w:r>
        <w:r w:rsidRPr="005275C0">
          <w:rPr>
            <w:webHidden/>
          </w:rPr>
          <w:fldChar w:fldCharType="separate"/>
        </w:r>
        <w:r w:rsidR="00EC3834">
          <w:rPr>
            <w:webHidden/>
          </w:rPr>
          <w:t>8</w:t>
        </w:r>
        <w:r w:rsidRPr="005275C0">
          <w:rPr>
            <w:webHidden/>
          </w:rPr>
          <w:fldChar w:fldCharType="end"/>
        </w:r>
      </w:hyperlink>
    </w:p>
    <w:p w14:paraId="0EF6DC14" w14:textId="3CB35149"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2" w:history="1">
        <w:r w:rsidRPr="005275C0">
          <w:rPr>
            <w:rStyle w:val="Lienhypertexte"/>
            <w:bCs/>
            <w:iCs/>
          </w:rPr>
          <w:t>3.2.7.</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Salarié n’ayant pas travaillé sur la totalité de la période de référence</w:t>
        </w:r>
        <w:r w:rsidRPr="005275C0">
          <w:rPr>
            <w:webHidden/>
          </w:rPr>
          <w:tab/>
        </w:r>
        <w:r w:rsidRPr="005275C0">
          <w:rPr>
            <w:webHidden/>
          </w:rPr>
          <w:fldChar w:fldCharType="begin"/>
        </w:r>
        <w:r w:rsidRPr="005275C0">
          <w:rPr>
            <w:webHidden/>
          </w:rPr>
          <w:instrText xml:space="preserve"> PAGEREF _Toc221892652 \h </w:instrText>
        </w:r>
        <w:r w:rsidRPr="005275C0">
          <w:rPr>
            <w:webHidden/>
          </w:rPr>
        </w:r>
        <w:r w:rsidRPr="005275C0">
          <w:rPr>
            <w:webHidden/>
          </w:rPr>
          <w:fldChar w:fldCharType="separate"/>
        </w:r>
        <w:r w:rsidR="00EC3834">
          <w:rPr>
            <w:webHidden/>
          </w:rPr>
          <w:t>9</w:t>
        </w:r>
        <w:r w:rsidRPr="005275C0">
          <w:rPr>
            <w:webHidden/>
          </w:rPr>
          <w:fldChar w:fldCharType="end"/>
        </w:r>
      </w:hyperlink>
    </w:p>
    <w:p w14:paraId="2F65A017" w14:textId="747AFFCA"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3" w:history="1">
        <w:r w:rsidRPr="005275C0">
          <w:rPr>
            <w:rStyle w:val="Lienhypertexte"/>
            <w:bCs/>
            <w:iCs/>
          </w:rPr>
          <w:t>3.2.8.</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Heures complémentaires</w:t>
        </w:r>
        <w:r w:rsidRPr="005275C0">
          <w:rPr>
            <w:webHidden/>
          </w:rPr>
          <w:tab/>
        </w:r>
        <w:r w:rsidRPr="005275C0">
          <w:rPr>
            <w:webHidden/>
          </w:rPr>
          <w:fldChar w:fldCharType="begin"/>
        </w:r>
        <w:r w:rsidRPr="005275C0">
          <w:rPr>
            <w:webHidden/>
          </w:rPr>
          <w:instrText xml:space="preserve"> PAGEREF _Toc221892653 \h </w:instrText>
        </w:r>
        <w:r w:rsidRPr="005275C0">
          <w:rPr>
            <w:webHidden/>
          </w:rPr>
        </w:r>
        <w:r w:rsidRPr="005275C0">
          <w:rPr>
            <w:webHidden/>
          </w:rPr>
          <w:fldChar w:fldCharType="separate"/>
        </w:r>
        <w:r w:rsidR="00EC3834">
          <w:rPr>
            <w:webHidden/>
          </w:rPr>
          <w:t>9</w:t>
        </w:r>
        <w:r w:rsidRPr="005275C0">
          <w:rPr>
            <w:webHidden/>
          </w:rPr>
          <w:fldChar w:fldCharType="end"/>
        </w:r>
      </w:hyperlink>
    </w:p>
    <w:p w14:paraId="68BB6E5E" w14:textId="6A30B156"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4" w:history="1">
        <w:r w:rsidRPr="005275C0">
          <w:rPr>
            <w:rStyle w:val="Lienhypertexte"/>
            <w:bCs/>
            <w:iCs/>
          </w:rPr>
          <w:t>3.2.9.</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Modalités de décompte du temps de travail</w:t>
        </w:r>
        <w:r w:rsidRPr="005275C0">
          <w:rPr>
            <w:webHidden/>
          </w:rPr>
          <w:tab/>
        </w:r>
        <w:r w:rsidRPr="005275C0">
          <w:rPr>
            <w:webHidden/>
          </w:rPr>
          <w:fldChar w:fldCharType="begin"/>
        </w:r>
        <w:r w:rsidRPr="005275C0">
          <w:rPr>
            <w:webHidden/>
          </w:rPr>
          <w:instrText xml:space="preserve"> PAGEREF _Toc221892654 \h </w:instrText>
        </w:r>
        <w:r w:rsidRPr="005275C0">
          <w:rPr>
            <w:webHidden/>
          </w:rPr>
        </w:r>
        <w:r w:rsidRPr="005275C0">
          <w:rPr>
            <w:webHidden/>
          </w:rPr>
          <w:fldChar w:fldCharType="separate"/>
        </w:r>
        <w:r w:rsidR="00EC3834">
          <w:rPr>
            <w:webHidden/>
          </w:rPr>
          <w:t>9</w:t>
        </w:r>
        <w:r w:rsidRPr="005275C0">
          <w:rPr>
            <w:webHidden/>
          </w:rPr>
          <w:fldChar w:fldCharType="end"/>
        </w:r>
      </w:hyperlink>
    </w:p>
    <w:p w14:paraId="7985E815" w14:textId="2C6FFEFA"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5" w:history="1">
        <w:r w:rsidRPr="005275C0">
          <w:rPr>
            <w:rStyle w:val="Lienhypertexte"/>
            <w:bCs/>
            <w:iCs/>
          </w:rPr>
          <w:t>3.2.10.</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Priorité d’emploi : passage à temps partiel</w:t>
        </w:r>
        <w:r w:rsidRPr="005275C0">
          <w:rPr>
            <w:webHidden/>
          </w:rPr>
          <w:tab/>
        </w:r>
        <w:r w:rsidRPr="005275C0">
          <w:rPr>
            <w:webHidden/>
          </w:rPr>
          <w:fldChar w:fldCharType="begin"/>
        </w:r>
        <w:r w:rsidRPr="005275C0">
          <w:rPr>
            <w:webHidden/>
          </w:rPr>
          <w:instrText xml:space="preserve"> PAGEREF _Toc221892655 \h </w:instrText>
        </w:r>
        <w:r w:rsidRPr="005275C0">
          <w:rPr>
            <w:webHidden/>
          </w:rPr>
        </w:r>
        <w:r w:rsidRPr="005275C0">
          <w:rPr>
            <w:webHidden/>
          </w:rPr>
          <w:fldChar w:fldCharType="separate"/>
        </w:r>
        <w:r w:rsidR="00EC3834">
          <w:rPr>
            <w:webHidden/>
          </w:rPr>
          <w:t>10</w:t>
        </w:r>
        <w:r w:rsidRPr="005275C0">
          <w:rPr>
            <w:webHidden/>
          </w:rPr>
          <w:fldChar w:fldCharType="end"/>
        </w:r>
      </w:hyperlink>
    </w:p>
    <w:p w14:paraId="212568F7" w14:textId="061E2176"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6" w:history="1">
        <w:r w:rsidRPr="005275C0">
          <w:rPr>
            <w:rStyle w:val="Lienhypertexte"/>
            <w:bCs/>
            <w:iCs/>
          </w:rPr>
          <w:t>3.2.11.</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Egalité de traitement</w:t>
        </w:r>
        <w:r w:rsidRPr="005275C0">
          <w:rPr>
            <w:webHidden/>
          </w:rPr>
          <w:tab/>
        </w:r>
        <w:r w:rsidRPr="005275C0">
          <w:rPr>
            <w:webHidden/>
          </w:rPr>
          <w:fldChar w:fldCharType="begin"/>
        </w:r>
        <w:r w:rsidRPr="005275C0">
          <w:rPr>
            <w:webHidden/>
          </w:rPr>
          <w:instrText xml:space="preserve"> PAGEREF _Toc221892656 \h </w:instrText>
        </w:r>
        <w:r w:rsidRPr="005275C0">
          <w:rPr>
            <w:webHidden/>
          </w:rPr>
        </w:r>
        <w:r w:rsidRPr="005275C0">
          <w:rPr>
            <w:webHidden/>
          </w:rPr>
          <w:fldChar w:fldCharType="separate"/>
        </w:r>
        <w:r w:rsidR="00EC3834">
          <w:rPr>
            <w:webHidden/>
          </w:rPr>
          <w:t>10</w:t>
        </w:r>
        <w:r w:rsidRPr="005275C0">
          <w:rPr>
            <w:webHidden/>
          </w:rPr>
          <w:fldChar w:fldCharType="end"/>
        </w:r>
      </w:hyperlink>
    </w:p>
    <w:p w14:paraId="33387E9C" w14:textId="240A9541" w:rsidR="005F1B25" w:rsidRPr="005275C0" w:rsidRDefault="005F1B25" w:rsidP="005F1B25">
      <w:pPr>
        <w:pStyle w:val="TM1"/>
        <w:tabs>
          <w:tab w:val="left" w:pos="960"/>
        </w:tabs>
        <w:rPr>
          <w:rStyle w:val="Lienhypertexte"/>
        </w:rPr>
      </w:pPr>
      <w:hyperlink w:anchor="_Toc221892657" w:history="1">
        <w:r w:rsidRPr="005275C0">
          <w:rPr>
            <w:rStyle w:val="Lienhypertexte"/>
            <w:bCs/>
            <w:iCs/>
          </w:rPr>
          <w:t>3.2.12.</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Mentions dans le contrat de travail</w:t>
        </w:r>
        <w:r w:rsidRPr="005275C0">
          <w:rPr>
            <w:webHidden/>
          </w:rPr>
          <w:tab/>
        </w:r>
        <w:r w:rsidRPr="005275C0">
          <w:rPr>
            <w:webHidden/>
          </w:rPr>
          <w:fldChar w:fldCharType="begin"/>
        </w:r>
        <w:r w:rsidRPr="005275C0">
          <w:rPr>
            <w:webHidden/>
          </w:rPr>
          <w:instrText xml:space="preserve"> PAGEREF _Toc221892657 \h </w:instrText>
        </w:r>
        <w:r w:rsidRPr="005275C0">
          <w:rPr>
            <w:webHidden/>
          </w:rPr>
        </w:r>
        <w:r w:rsidRPr="005275C0">
          <w:rPr>
            <w:webHidden/>
          </w:rPr>
          <w:fldChar w:fldCharType="separate"/>
        </w:r>
        <w:r w:rsidR="00EC3834">
          <w:rPr>
            <w:webHidden/>
          </w:rPr>
          <w:t>10</w:t>
        </w:r>
        <w:r w:rsidRPr="005275C0">
          <w:rPr>
            <w:webHidden/>
          </w:rPr>
          <w:fldChar w:fldCharType="end"/>
        </w:r>
      </w:hyperlink>
    </w:p>
    <w:p w14:paraId="5AE20F8E" w14:textId="77777777" w:rsidR="005F1B25" w:rsidRPr="005275C0" w:rsidRDefault="005F1B25" w:rsidP="005F1B25">
      <w:pPr>
        <w:spacing w:after="0" w:line="240" w:lineRule="auto"/>
        <w:rPr>
          <w:lang w:val="fr-FR" w:eastAsia="fr-FR"/>
        </w:rPr>
      </w:pPr>
    </w:p>
    <w:p w14:paraId="195DE6F7" w14:textId="0F7B2074" w:rsidR="005F1B25" w:rsidRPr="005275C0" w:rsidRDefault="005F1B25" w:rsidP="005F1B25">
      <w:pPr>
        <w:pStyle w:val="TM1"/>
        <w:tabs>
          <w:tab w:val="left" w:pos="709"/>
        </w:tabs>
        <w:rPr>
          <w:rFonts w:asciiTheme="minorHAnsi" w:eastAsiaTheme="minorEastAsia" w:hAnsiTheme="minorHAnsi" w:cstheme="minorBidi"/>
          <w:b w:val="0"/>
          <w:kern w:val="2"/>
          <w:sz w:val="24"/>
          <w:szCs w:val="24"/>
          <w14:ligatures w14:val="standardContextual"/>
        </w:rPr>
      </w:pPr>
      <w:hyperlink w:anchor="_Toc221892658" w:history="1">
        <w:r w:rsidRPr="005275C0">
          <w:rPr>
            <w:rStyle w:val="Lienhypertexte"/>
            <w:bCs/>
          </w:rPr>
          <w:t>3.3.</w:t>
        </w:r>
        <w:r w:rsidRPr="005275C0">
          <w:rPr>
            <w:rFonts w:asciiTheme="minorHAnsi" w:eastAsiaTheme="minorEastAsia" w:hAnsiTheme="minorHAnsi" w:cstheme="minorBidi"/>
            <w:b w:val="0"/>
            <w:kern w:val="2"/>
            <w:sz w:val="24"/>
            <w:szCs w:val="24"/>
            <w14:ligatures w14:val="standardContextual"/>
          </w:rPr>
          <w:tab/>
        </w:r>
        <w:r w:rsidRPr="005275C0">
          <w:rPr>
            <w:rStyle w:val="Lienhypertexte"/>
          </w:rPr>
          <w:t>Forfait annuel en jours</w:t>
        </w:r>
        <w:r w:rsidRPr="005275C0">
          <w:rPr>
            <w:webHidden/>
          </w:rPr>
          <w:tab/>
        </w:r>
        <w:r w:rsidRPr="005275C0">
          <w:rPr>
            <w:webHidden/>
          </w:rPr>
          <w:fldChar w:fldCharType="begin"/>
        </w:r>
        <w:r w:rsidRPr="005275C0">
          <w:rPr>
            <w:webHidden/>
          </w:rPr>
          <w:instrText xml:space="preserve"> PAGEREF _Toc221892658 \h </w:instrText>
        </w:r>
        <w:r w:rsidRPr="005275C0">
          <w:rPr>
            <w:webHidden/>
          </w:rPr>
        </w:r>
        <w:r w:rsidRPr="005275C0">
          <w:rPr>
            <w:webHidden/>
          </w:rPr>
          <w:fldChar w:fldCharType="separate"/>
        </w:r>
        <w:r w:rsidR="00EC3834">
          <w:rPr>
            <w:webHidden/>
          </w:rPr>
          <w:t>10</w:t>
        </w:r>
        <w:r w:rsidRPr="005275C0">
          <w:rPr>
            <w:webHidden/>
          </w:rPr>
          <w:fldChar w:fldCharType="end"/>
        </w:r>
      </w:hyperlink>
    </w:p>
    <w:p w14:paraId="42723F5D" w14:textId="58CFF357"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59" w:history="1">
        <w:r w:rsidRPr="005275C0">
          <w:rPr>
            <w:rStyle w:val="Lienhypertexte"/>
            <w:bCs/>
            <w:iCs/>
          </w:rPr>
          <w:t>3.3.1.</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Champ d’application</w:t>
        </w:r>
        <w:r w:rsidRPr="005275C0">
          <w:rPr>
            <w:webHidden/>
          </w:rPr>
          <w:tab/>
        </w:r>
        <w:r w:rsidRPr="005275C0">
          <w:rPr>
            <w:webHidden/>
          </w:rPr>
          <w:fldChar w:fldCharType="begin"/>
        </w:r>
        <w:r w:rsidRPr="005275C0">
          <w:rPr>
            <w:webHidden/>
          </w:rPr>
          <w:instrText xml:space="preserve"> PAGEREF _Toc221892659 \h </w:instrText>
        </w:r>
        <w:r w:rsidRPr="005275C0">
          <w:rPr>
            <w:webHidden/>
          </w:rPr>
        </w:r>
        <w:r w:rsidRPr="005275C0">
          <w:rPr>
            <w:webHidden/>
          </w:rPr>
          <w:fldChar w:fldCharType="separate"/>
        </w:r>
        <w:r w:rsidR="00EC3834">
          <w:rPr>
            <w:webHidden/>
          </w:rPr>
          <w:t>10</w:t>
        </w:r>
        <w:r w:rsidRPr="005275C0">
          <w:rPr>
            <w:webHidden/>
          </w:rPr>
          <w:fldChar w:fldCharType="end"/>
        </w:r>
      </w:hyperlink>
    </w:p>
    <w:p w14:paraId="33F59E04" w14:textId="59DB94F0"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60" w:history="1">
        <w:r w:rsidRPr="005275C0">
          <w:rPr>
            <w:rStyle w:val="Lienhypertexte"/>
            <w:bCs/>
            <w:iCs/>
          </w:rPr>
          <w:t>3.3.2.</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Condition de mise en place</w:t>
        </w:r>
        <w:r w:rsidRPr="005275C0">
          <w:rPr>
            <w:webHidden/>
          </w:rPr>
          <w:tab/>
        </w:r>
        <w:r w:rsidRPr="005275C0">
          <w:rPr>
            <w:webHidden/>
          </w:rPr>
          <w:fldChar w:fldCharType="begin"/>
        </w:r>
        <w:r w:rsidRPr="005275C0">
          <w:rPr>
            <w:webHidden/>
          </w:rPr>
          <w:instrText xml:space="preserve"> PAGEREF _Toc221892660 \h </w:instrText>
        </w:r>
        <w:r w:rsidRPr="005275C0">
          <w:rPr>
            <w:webHidden/>
          </w:rPr>
        </w:r>
        <w:r w:rsidRPr="005275C0">
          <w:rPr>
            <w:webHidden/>
          </w:rPr>
          <w:fldChar w:fldCharType="separate"/>
        </w:r>
        <w:r w:rsidR="00EC3834">
          <w:rPr>
            <w:webHidden/>
          </w:rPr>
          <w:t>10</w:t>
        </w:r>
        <w:r w:rsidRPr="005275C0">
          <w:rPr>
            <w:webHidden/>
          </w:rPr>
          <w:fldChar w:fldCharType="end"/>
        </w:r>
      </w:hyperlink>
    </w:p>
    <w:p w14:paraId="70BBC103" w14:textId="5110787D"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61" w:history="1">
        <w:r w:rsidRPr="005275C0">
          <w:rPr>
            <w:rStyle w:val="Lienhypertexte"/>
            <w:bCs/>
            <w:iCs/>
          </w:rPr>
          <w:t>3.3.3.</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Durée du travail et modalités d’organisation du temps de travail</w:t>
        </w:r>
        <w:r w:rsidRPr="005275C0">
          <w:rPr>
            <w:webHidden/>
          </w:rPr>
          <w:tab/>
        </w:r>
        <w:r w:rsidRPr="005275C0">
          <w:rPr>
            <w:webHidden/>
          </w:rPr>
          <w:fldChar w:fldCharType="begin"/>
        </w:r>
        <w:r w:rsidRPr="005275C0">
          <w:rPr>
            <w:webHidden/>
          </w:rPr>
          <w:instrText xml:space="preserve"> PAGEREF _Toc221892661 \h </w:instrText>
        </w:r>
        <w:r w:rsidRPr="005275C0">
          <w:rPr>
            <w:webHidden/>
          </w:rPr>
        </w:r>
        <w:r w:rsidRPr="005275C0">
          <w:rPr>
            <w:webHidden/>
          </w:rPr>
          <w:fldChar w:fldCharType="separate"/>
        </w:r>
        <w:r w:rsidR="00EC3834">
          <w:rPr>
            <w:webHidden/>
          </w:rPr>
          <w:t>11</w:t>
        </w:r>
        <w:r w:rsidRPr="005275C0">
          <w:rPr>
            <w:webHidden/>
          </w:rPr>
          <w:fldChar w:fldCharType="end"/>
        </w:r>
      </w:hyperlink>
    </w:p>
    <w:p w14:paraId="6DE88DD1" w14:textId="7E83E747"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62" w:history="1">
        <w:r w:rsidRPr="005275C0">
          <w:rPr>
            <w:rStyle w:val="Lienhypertexte"/>
            <w:bCs/>
            <w:iCs/>
          </w:rPr>
          <w:t>3.3.4.</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Rémunération</w:t>
        </w:r>
        <w:r w:rsidRPr="005275C0">
          <w:rPr>
            <w:webHidden/>
          </w:rPr>
          <w:tab/>
        </w:r>
        <w:r w:rsidRPr="005275C0">
          <w:rPr>
            <w:webHidden/>
          </w:rPr>
          <w:fldChar w:fldCharType="begin"/>
        </w:r>
        <w:r w:rsidRPr="005275C0">
          <w:rPr>
            <w:webHidden/>
          </w:rPr>
          <w:instrText xml:space="preserve"> PAGEREF _Toc221892662 \h </w:instrText>
        </w:r>
        <w:r w:rsidRPr="005275C0">
          <w:rPr>
            <w:webHidden/>
          </w:rPr>
        </w:r>
        <w:r w:rsidRPr="005275C0">
          <w:rPr>
            <w:webHidden/>
          </w:rPr>
          <w:fldChar w:fldCharType="separate"/>
        </w:r>
        <w:r w:rsidR="00EC3834">
          <w:rPr>
            <w:webHidden/>
          </w:rPr>
          <w:t>11</w:t>
        </w:r>
        <w:r w:rsidRPr="005275C0">
          <w:rPr>
            <w:webHidden/>
          </w:rPr>
          <w:fldChar w:fldCharType="end"/>
        </w:r>
      </w:hyperlink>
    </w:p>
    <w:p w14:paraId="0D958357" w14:textId="0447A7B3"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63" w:history="1">
        <w:r w:rsidRPr="005275C0">
          <w:rPr>
            <w:rStyle w:val="Lienhypertexte"/>
            <w:bCs/>
            <w:iCs/>
          </w:rPr>
          <w:t>3.3.5.</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Jours de repos</w:t>
        </w:r>
        <w:r w:rsidRPr="005275C0">
          <w:rPr>
            <w:webHidden/>
          </w:rPr>
          <w:tab/>
        </w:r>
        <w:r w:rsidRPr="005275C0">
          <w:rPr>
            <w:webHidden/>
          </w:rPr>
          <w:fldChar w:fldCharType="begin"/>
        </w:r>
        <w:r w:rsidRPr="005275C0">
          <w:rPr>
            <w:webHidden/>
          </w:rPr>
          <w:instrText xml:space="preserve"> PAGEREF _Toc221892663 \h </w:instrText>
        </w:r>
        <w:r w:rsidRPr="005275C0">
          <w:rPr>
            <w:webHidden/>
          </w:rPr>
        </w:r>
        <w:r w:rsidRPr="005275C0">
          <w:rPr>
            <w:webHidden/>
          </w:rPr>
          <w:fldChar w:fldCharType="separate"/>
        </w:r>
        <w:r w:rsidR="00EC3834">
          <w:rPr>
            <w:webHidden/>
          </w:rPr>
          <w:t>11</w:t>
        </w:r>
        <w:r w:rsidRPr="005275C0">
          <w:rPr>
            <w:webHidden/>
          </w:rPr>
          <w:fldChar w:fldCharType="end"/>
        </w:r>
      </w:hyperlink>
    </w:p>
    <w:p w14:paraId="3BDC502F" w14:textId="316019E0"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64" w:history="1">
        <w:r w:rsidRPr="005275C0">
          <w:rPr>
            <w:rStyle w:val="Lienhypertexte"/>
            <w:bCs/>
            <w:iCs/>
          </w:rPr>
          <w:t>3.3.6.</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Augmentation du nombre de jours de travail</w:t>
        </w:r>
        <w:r w:rsidRPr="005275C0">
          <w:rPr>
            <w:webHidden/>
          </w:rPr>
          <w:tab/>
        </w:r>
        <w:r w:rsidRPr="005275C0">
          <w:rPr>
            <w:webHidden/>
          </w:rPr>
          <w:fldChar w:fldCharType="begin"/>
        </w:r>
        <w:r w:rsidRPr="005275C0">
          <w:rPr>
            <w:webHidden/>
          </w:rPr>
          <w:instrText xml:space="preserve"> PAGEREF _Toc221892664 \h </w:instrText>
        </w:r>
        <w:r w:rsidRPr="005275C0">
          <w:rPr>
            <w:webHidden/>
          </w:rPr>
        </w:r>
        <w:r w:rsidRPr="005275C0">
          <w:rPr>
            <w:webHidden/>
          </w:rPr>
          <w:fldChar w:fldCharType="separate"/>
        </w:r>
        <w:r w:rsidR="00EC3834">
          <w:rPr>
            <w:webHidden/>
          </w:rPr>
          <w:t>12</w:t>
        </w:r>
        <w:r w:rsidRPr="005275C0">
          <w:rPr>
            <w:webHidden/>
          </w:rPr>
          <w:fldChar w:fldCharType="end"/>
        </w:r>
      </w:hyperlink>
    </w:p>
    <w:p w14:paraId="0DFD0207" w14:textId="386FA12F"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65" w:history="1">
        <w:r w:rsidRPr="005275C0">
          <w:rPr>
            <w:rStyle w:val="Lienhypertexte"/>
            <w:bCs/>
            <w:iCs/>
          </w:rPr>
          <w:t>3.3.7.</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Forfait en jours réduit</w:t>
        </w:r>
        <w:r w:rsidRPr="005275C0">
          <w:rPr>
            <w:webHidden/>
          </w:rPr>
          <w:tab/>
        </w:r>
        <w:r w:rsidRPr="005275C0">
          <w:rPr>
            <w:webHidden/>
          </w:rPr>
          <w:fldChar w:fldCharType="begin"/>
        </w:r>
        <w:r w:rsidRPr="005275C0">
          <w:rPr>
            <w:webHidden/>
          </w:rPr>
          <w:instrText xml:space="preserve"> PAGEREF _Toc221892665 \h </w:instrText>
        </w:r>
        <w:r w:rsidRPr="005275C0">
          <w:rPr>
            <w:webHidden/>
          </w:rPr>
        </w:r>
        <w:r w:rsidRPr="005275C0">
          <w:rPr>
            <w:webHidden/>
          </w:rPr>
          <w:fldChar w:fldCharType="separate"/>
        </w:r>
        <w:r w:rsidR="00EC3834">
          <w:rPr>
            <w:webHidden/>
          </w:rPr>
          <w:t>12</w:t>
        </w:r>
        <w:r w:rsidRPr="005275C0">
          <w:rPr>
            <w:webHidden/>
          </w:rPr>
          <w:fldChar w:fldCharType="end"/>
        </w:r>
      </w:hyperlink>
    </w:p>
    <w:p w14:paraId="3E43900C" w14:textId="3E84B704" w:rsidR="005F1B25" w:rsidRPr="005275C0" w:rsidRDefault="005F1B25" w:rsidP="005F1B25">
      <w:pPr>
        <w:pStyle w:val="TM1"/>
        <w:tabs>
          <w:tab w:val="left" w:pos="960"/>
        </w:tabs>
        <w:rPr>
          <w:rFonts w:asciiTheme="minorHAnsi" w:eastAsiaTheme="minorEastAsia" w:hAnsiTheme="minorHAnsi" w:cstheme="minorBidi"/>
          <w:b w:val="0"/>
          <w:kern w:val="2"/>
          <w:sz w:val="24"/>
          <w:szCs w:val="24"/>
          <w14:ligatures w14:val="standardContextual"/>
        </w:rPr>
      </w:pPr>
      <w:hyperlink w:anchor="_Toc221892666" w:history="1">
        <w:r w:rsidRPr="005275C0">
          <w:rPr>
            <w:rStyle w:val="Lienhypertexte"/>
            <w:bCs/>
            <w:iCs/>
          </w:rPr>
          <w:t>3.3.8.</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Contrôle du décompte des jours travaillés / non travaillés</w:t>
        </w:r>
        <w:r w:rsidRPr="005275C0">
          <w:rPr>
            <w:webHidden/>
          </w:rPr>
          <w:tab/>
        </w:r>
        <w:r w:rsidRPr="005275C0">
          <w:rPr>
            <w:webHidden/>
          </w:rPr>
          <w:fldChar w:fldCharType="begin"/>
        </w:r>
        <w:r w:rsidRPr="005275C0">
          <w:rPr>
            <w:webHidden/>
          </w:rPr>
          <w:instrText xml:space="preserve"> PAGEREF _Toc221892666 \h </w:instrText>
        </w:r>
        <w:r w:rsidRPr="005275C0">
          <w:rPr>
            <w:webHidden/>
          </w:rPr>
        </w:r>
        <w:r w:rsidRPr="005275C0">
          <w:rPr>
            <w:webHidden/>
          </w:rPr>
          <w:fldChar w:fldCharType="separate"/>
        </w:r>
        <w:r w:rsidR="00EC3834">
          <w:rPr>
            <w:webHidden/>
          </w:rPr>
          <w:t>12</w:t>
        </w:r>
        <w:r w:rsidRPr="005275C0">
          <w:rPr>
            <w:webHidden/>
          </w:rPr>
          <w:fldChar w:fldCharType="end"/>
        </w:r>
      </w:hyperlink>
    </w:p>
    <w:p w14:paraId="40F9FD77" w14:textId="0727F2C2" w:rsidR="005F1B25" w:rsidRPr="005275C0" w:rsidRDefault="005F1B25" w:rsidP="005F1B25">
      <w:pPr>
        <w:pStyle w:val="TM1"/>
        <w:tabs>
          <w:tab w:val="left" w:pos="960"/>
        </w:tabs>
        <w:ind w:left="960" w:hanging="960"/>
        <w:rPr>
          <w:rFonts w:asciiTheme="minorHAnsi" w:eastAsiaTheme="minorEastAsia" w:hAnsiTheme="minorHAnsi" w:cstheme="minorBidi"/>
          <w:b w:val="0"/>
          <w:kern w:val="2"/>
          <w:sz w:val="24"/>
          <w:szCs w:val="24"/>
          <w14:ligatures w14:val="standardContextual"/>
        </w:rPr>
      </w:pPr>
      <w:hyperlink w:anchor="_Toc221892667" w:history="1">
        <w:r w:rsidRPr="005275C0">
          <w:rPr>
            <w:rStyle w:val="Lienhypertexte"/>
            <w:bCs/>
            <w:iCs/>
          </w:rPr>
          <w:t>3.3.9.</w:t>
        </w:r>
        <w:r w:rsidRPr="005275C0">
          <w:rPr>
            <w:rFonts w:asciiTheme="minorHAnsi" w:eastAsiaTheme="minorEastAsia" w:hAnsiTheme="minorHAnsi" w:cstheme="minorBidi"/>
            <w:b w:val="0"/>
            <w:kern w:val="2"/>
            <w:sz w:val="24"/>
            <w:szCs w:val="24"/>
            <w14:ligatures w14:val="standardContextual"/>
          </w:rPr>
          <w:tab/>
        </w:r>
        <w:r w:rsidRPr="005275C0">
          <w:rPr>
            <w:rStyle w:val="Lienhypertexte"/>
            <w:iCs/>
          </w:rPr>
          <w:t>Garanties temps de repos / charge de travail / Amplitudes des journées de travail / Entretien annuel individuel</w:t>
        </w:r>
        <w:r w:rsidRPr="005275C0">
          <w:rPr>
            <w:webHidden/>
          </w:rPr>
          <w:tab/>
        </w:r>
        <w:r w:rsidRPr="005275C0">
          <w:rPr>
            <w:webHidden/>
          </w:rPr>
          <w:fldChar w:fldCharType="begin"/>
        </w:r>
        <w:r w:rsidRPr="005275C0">
          <w:rPr>
            <w:webHidden/>
          </w:rPr>
          <w:instrText xml:space="preserve"> PAGEREF _Toc221892667 \h </w:instrText>
        </w:r>
        <w:r w:rsidRPr="005275C0">
          <w:rPr>
            <w:webHidden/>
          </w:rPr>
        </w:r>
        <w:r w:rsidRPr="005275C0">
          <w:rPr>
            <w:webHidden/>
          </w:rPr>
          <w:fldChar w:fldCharType="separate"/>
        </w:r>
        <w:r w:rsidR="00EC3834">
          <w:rPr>
            <w:webHidden/>
          </w:rPr>
          <w:t>12</w:t>
        </w:r>
        <w:r w:rsidRPr="005275C0">
          <w:rPr>
            <w:webHidden/>
          </w:rPr>
          <w:fldChar w:fldCharType="end"/>
        </w:r>
      </w:hyperlink>
    </w:p>
    <w:p w14:paraId="517DA7A7" w14:textId="5968F55E" w:rsidR="005F1B25" w:rsidRPr="005275C0" w:rsidRDefault="005F1B25" w:rsidP="005F1B25">
      <w:pPr>
        <w:pStyle w:val="TM3"/>
        <w:rPr>
          <w:rFonts w:asciiTheme="minorHAnsi" w:eastAsiaTheme="minorEastAsia" w:hAnsiTheme="minorHAnsi" w:cstheme="minorBidi"/>
          <w:kern w:val="2"/>
          <w:sz w:val="24"/>
          <w:szCs w:val="24"/>
          <w14:ligatures w14:val="standardContextual"/>
        </w:rPr>
      </w:pPr>
      <w:hyperlink w:anchor="_Toc221892668" w:history="1">
        <w:r w:rsidRPr="005275C0">
          <w:rPr>
            <w:rStyle w:val="Lienhypertexte"/>
            <w:rFonts w:ascii="Arial" w:hAnsi="Arial" w:cs="Arial"/>
            <w:b/>
            <w:bCs/>
            <w:i/>
            <w:iCs/>
          </w:rPr>
          <w:t>3.3.9.1.</w:t>
        </w:r>
        <w:r w:rsidRPr="005275C0">
          <w:rPr>
            <w:rFonts w:asciiTheme="minorHAnsi" w:eastAsiaTheme="minorEastAsia" w:hAnsiTheme="minorHAnsi" w:cstheme="minorBidi"/>
            <w:kern w:val="2"/>
            <w:sz w:val="24"/>
            <w:szCs w:val="24"/>
            <w14:ligatures w14:val="standardContextual"/>
          </w:rPr>
          <w:tab/>
        </w:r>
        <w:r w:rsidRPr="005275C0">
          <w:rPr>
            <w:rStyle w:val="Lienhypertexte"/>
            <w:rFonts w:ascii="Arial" w:hAnsi="Arial" w:cs="Arial"/>
            <w:b/>
            <w:bCs/>
            <w:i/>
            <w:iCs/>
          </w:rPr>
          <w:t>Temps de repos et obligation de déconnexion</w:t>
        </w:r>
        <w:r w:rsidRPr="005275C0">
          <w:rPr>
            <w:webHidden/>
          </w:rPr>
          <w:tab/>
        </w:r>
        <w:r w:rsidRPr="005275C0">
          <w:rPr>
            <w:webHidden/>
          </w:rPr>
          <w:fldChar w:fldCharType="begin"/>
        </w:r>
        <w:r w:rsidRPr="005275C0">
          <w:rPr>
            <w:webHidden/>
          </w:rPr>
          <w:instrText xml:space="preserve"> PAGEREF _Toc221892668 \h </w:instrText>
        </w:r>
        <w:r w:rsidRPr="005275C0">
          <w:rPr>
            <w:webHidden/>
          </w:rPr>
        </w:r>
        <w:r w:rsidRPr="005275C0">
          <w:rPr>
            <w:webHidden/>
          </w:rPr>
          <w:fldChar w:fldCharType="separate"/>
        </w:r>
        <w:r w:rsidR="00EC3834">
          <w:rPr>
            <w:webHidden/>
          </w:rPr>
          <w:t>12</w:t>
        </w:r>
        <w:r w:rsidRPr="005275C0">
          <w:rPr>
            <w:webHidden/>
          </w:rPr>
          <w:fldChar w:fldCharType="end"/>
        </w:r>
      </w:hyperlink>
    </w:p>
    <w:p w14:paraId="5C95A14F" w14:textId="715CAD72" w:rsidR="005F1B25" w:rsidRPr="005275C0" w:rsidRDefault="005F1B25" w:rsidP="005F1B25">
      <w:pPr>
        <w:pStyle w:val="TM3"/>
        <w:ind w:left="1416" w:hanging="1093"/>
        <w:rPr>
          <w:rFonts w:asciiTheme="minorHAnsi" w:eastAsiaTheme="minorEastAsia" w:hAnsiTheme="minorHAnsi" w:cstheme="minorBidi"/>
          <w:kern w:val="2"/>
          <w:sz w:val="24"/>
          <w:szCs w:val="24"/>
          <w14:ligatures w14:val="standardContextual"/>
        </w:rPr>
      </w:pPr>
      <w:hyperlink w:anchor="_Toc221892669" w:history="1">
        <w:r w:rsidRPr="005275C0">
          <w:rPr>
            <w:rStyle w:val="Lienhypertexte"/>
            <w:rFonts w:ascii="Arial" w:hAnsi="Arial" w:cs="Arial"/>
            <w:b/>
            <w:bCs/>
            <w:i/>
            <w:iCs/>
          </w:rPr>
          <w:t>3.3.9.2.</w:t>
        </w:r>
        <w:r w:rsidRPr="005275C0">
          <w:rPr>
            <w:rFonts w:asciiTheme="minorHAnsi" w:eastAsiaTheme="minorEastAsia" w:hAnsiTheme="minorHAnsi" w:cstheme="minorBidi"/>
            <w:kern w:val="2"/>
            <w:sz w:val="24"/>
            <w:szCs w:val="24"/>
            <w14:ligatures w14:val="standardContextual"/>
          </w:rPr>
          <w:tab/>
        </w:r>
        <w:r w:rsidRPr="005275C0">
          <w:rPr>
            <w:rStyle w:val="Lienhypertexte"/>
            <w:rFonts w:ascii="Arial" w:hAnsi="Arial" w:cs="Arial"/>
            <w:b/>
            <w:bCs/>
            <w:i/>
            <w:iCs/>
          </w:rPr>
          <w:t>Suivi de la charge de travail et de l’amplitude des journées de travail / Equilibre vie privée et vie professionnelle</w:t>
        </w:r>
        <w:r w:rsidRPr="005275C0">
          <w:rPr>
            <w:webHidden/>
          </w:rPr>
          <w:tab/>
        </w:r>
        <w:r w:rsidRPr="005275C0">
          <w:rPr>
            <w:webHidden/>
          </w:rPr>
          <w:fldChar w:fldCharType="begin"/>
        </w:r>
        <w:r w:rsidRPr="005275C0">
          <w:rPr>
            <w:webHidden/>
          </w:rPr>
          <w:instrText xml:space="preserve"> PAGEREF _Toc221892669 \h </w:instrText>
        </w:r>
        <w:r w:rsidRPr="005275C0">
          <w:rPr>
            <w:webHidden/>
          </w:rPr>
        </w:r>
        <w:r w:rsidRPr="005275C0">
          <w:rPr>
            <w:webHidden/>
          </w:rPr>
          <w:fldChar w:fldCharType="separate"/>
        </w:r>
        <w:r w:rsidR="00EC3834">
          <w:rPr>
            <w:webHidden/>
          </w:rPr>
          <w:t>13</w:t>
        </w:r>
        <w:r w:rsidRPr="005275C0">
          <w:rPr>
            <w:webHidden/>
          </w:rPr>
          <w:fldChar w:fldCharType="end"/>
        </w:r>
      </w:hyperlink>
    </w:p>
    <w:p w14:paraId="735A4643" w14:textId="6C7097EF" w:rsidR="005F1B25" w:rsidRPr="005275C0" w:rsidRDefault="005F1B25" w:rsidP="005F1B25">
      <w:pPr>
        <w:pStyle w:val="TM3"/>
        <w:rPr>
          <w:rFonts w:asciiTheme="minorHAnsi" w:eastAsiaTheme="minorEastAsia" w:hAnsiTheme="minorHAnsi" w:cstheme="minorBidi"/>
          <w:kern w:val="2"/>
          <w:sz w:val="24"/>
          <w:szCs w:val="24"/>
          <w14:ligatures w14:val="standardContextual"/>
        </w:rPr>
      </w:pPr>
      <w:hyperlink w:anchor="_Toc221892670" w:history="1">
        <w:r w:rsidRPr="005275C0">
          <w:rPr>
            <w:rStyle w:val="Lienhypertexte"/>
            <w:rFonts w:ascii="Arial" w:hAnsi="Arial" w:cs="Arial"/>
            <w:b/>
            <w:bCs/>
            <w:i/>
            <w:iCs/>
          </w:rPr>
          <w:t>3.3.9.3.</w:t>
        </w:r>
        <w:r w:rsidRPr="005275C0">
          <w:rPr>
            <w:rFonts w:asciiTheme="minorHAnsi" w:eastAsiaTheme="minorEastAsia" w:hAnsiTheme="minorHAnsi" w:cstheme="minorBidi"/>
            <w:kern w:val="2"/>
            <w:sz w:val="24"/>
            <w:szCs w:val="24"/>
            <w14:ligatures w14:val="standardContextual"/>
          </w:rPr>
          <w:tab/>
        </w:r>
        <w:r w:rsidRPr="005275C0">
          <w:rPr>
            <w:rStyle w:val="Lienhypertexte"/>
            <w:rFonts w:ascii="Arial" w:hAnsi="Arial" w:cs="Arial"/>
            <w:b/>
            <w:bCs/>
            <w:i/>
            <w:iCs/>
          </w:rPr>
          <w:t>Entretiens individuels</w:t>
        </w:r>
        <w:r w:rsidRPr="005275C0">
          <w:rPr>
            <w:webHidden/>
          </w:rPr>
          <w:tab/>
        </w:r>
        <w:r w:rsidRPr="005275C0">
          <w:rPr>
            <w:webHidden/>
          </w:rPr>
          <w:fldChar w:fldCharType="begin"/>
        </w:r>
        <w:r w:rsidRPr="005275C0">
          <w:rPr>
            <w:webHidden/>
          </w:rPr>
          <w:instrText xml:space="preserve"> PAGEREF _Toc221892670 \h </w:instrText>
        </w:r>
        <w:r w:rsidRPr="005275C0">
          <w:rPr>
            <w:webHidden/>
          </w:rPr>
        </w:r>
        <w:r w:rsidRPr="005275C0">
          <w:rPr>
            <w:webHidden/>
          </w:rPr>
          <w:fldChar w:fldCharType="separate"/>
        </w:r>
        <w:r w:rsidR="00EC3834">
          <w:rPr>
            <w:webHidden/>
          </w:rPr>
          <w:t>13</w:t>
        </w:r>
        <w:r w:rsidRPr="005275C0">
          <w:rPr>
            <w:webHidden/>
          </w:rPr>
          <w:fldChar w:fldCharType="end"/>
        </w:r>
      </w:hyperlink>
    </w:p>
    <w:p w14:paraId="69466E20" w14:textId="256F945C" w:rsidR="005F1B25" w:rsidRPr="005275C0" w:rsidRDefault="005F1B25" w:rsidP="005F1B25">
      <w:pPr>
        <w:pStyle w:val="TM3"/>
        <w:rPr>
          <w:rFonts w:asciiTheme="minorHAnsi" w:eastAsiaTheme="minorEastAsia" w:hAnsiTheme="minorHAnsi" w:cstheme="minorBidi"/>
          <w:kern w:val="2"/>
          <w:sz w:val="24"/>
          <w:szCs w:val="24"/>
          <w14:ligatures w14:val="standardContextual"/>
        </w:rPr>
      </w:pPr>
      <w:hyperlink w:anchor="_Toc221892671" w:history="1">
        <w:r w:rsidRPr="005275C0">
          <w:rPr>
            <w:rStyle w:val="Lienhypertexte"/>
            <w:rFonts w:ascii="Arial" w:hAnsi="Arial" w:cs="Arial"/>
            <w:b/>
            <w:bCs/>
            <w:i/>
            <w:iCs/>
          </w:rPr>
          <w:t>3.3.9.4.</w:t>
        </w:r>
        <w:r w:rsidRPr="005275C0">
          <w:rPr>
            <w:rFonts w:asciiTheme="minorHAnsi" w:eastAsiaTheme="minorEastAsia" w:hAnsiTheme="minorHAnsi" w:cstheme="minorBidi"/>
            <w:kern w:val="2"/>
            <w:sz w:val="24"/>
            <w:szCs w:val="24"/>
            <w14:ligatures w14:val="standardContextual"/>
          </w:rPr>
          <w:tab/>
        </w:r>
        <w:r w:rsidRPr="005275C0">
          <w:rPr>
            <w:rStyle w:val="Lienhypertexte"/>
            <w:rFonts w:ascii="Arial" w:hAnsi="Arial" w:cs="Arial"/>
            <w:b/>
            <w:bCs/>
            <w:i/>
            <w:iCs/>
          </w:rPr>
          <w:t>Consultation des IRP</w:t>
        </w:r>
        <w:r w:rsidRPr="005275C0">
          <w:rPr>
            <w:webHidden/>
          </w:rPr>
          <w:tab/>
        </w:r>
        <w:r w:rsidRPr="005275C0">
          <w:rPr>
            <w:webHidden/>
          </w:rPr>
          <w:fldChar w:fldCharType="begin"/>
        </w:r>
        <w:r w:rsidRPr="005275C0">
          <w:rPr>
            <w:webHidden/>
          </w:rPr>
          <w:instrText xml:space="preserve"> PAGEREF _Toc221892671 \h </w:instrText>
        </w:r>
        <w:r w:rsidRPr="005275C0">
          <w:rPr>
            <w:webHidden/>
          </w:rPr>
        </w:r>
        <w:r w:rsidRPr="005275C0">
          <w:rPr>
            <w:webHidden/>
          </w:rPr>
          <w:fldChar w:fldCharType="separate"/>
        </w:r>
        <w:r w:rsidR="00EC3834">
          <w:rPr>
            <w:webHidden/>
          </w:rPr>
          <w:t>14</w:t>
        </w:r>
        <w:r w:rsidRPr="005275C0">
          <w:rPr>
            <w:webHidden/>
          </w:rPr>
          <w:fldChar w:fldCharType="end"/>
        </w:r>
      </w:hyperlink>
    </w:p>
    <w:p w14:paraId="4DFBB025" w14:textId="1881EAC4" w:rsidR="005F1B25" w:rsidRPr="005275C0" w:rsidRDefault="005F1B25" w:rsidP="005F1B25">
      <w:pPr>
        <w:pStyle w:val="TM3"/>
        <w:rPr>
          <w:rStyle w:val="Lienhypertexte"/>
        </w:rPr>
      </w:pPr>
      <w:hyperlink w:anchor="_Toc221892672" w:history="1">
        <w:r w:rsidRPr="005275C0">
          <w:rPr>
            <w:rStyle w:val="Lienhypertexte"/>
            <w:rFonts w:ascii="Arial" w:hAnsi="Arial" w:cs="Arial"/>
            <w:b/>
            <w:bCs/>
            <w:i/>
            <w:iCs/>
          </w:rPr>
          <w:t>3.3.9.5.</w:t>
        </w:r>
        <w:r w:rsidRPr="005275C0">
          <w:rPr>
            <w:rFonts w:asciiTheme="minorHAnsi" w:eastAsiaTheme="minorEastAsia" w:hAnsiTheme="minorHAnsi" w:cstheme="minorBidi"/>
            <w:kern w:val="2"/>
            <w:sz w:val="24"/>
            <w:szCs w:val="24"/>
            <w14:ligatures w14:val="standardContextual"/>
          </w:rPr>
          <w:tab/>
        </w:r>
        <w:r w:rsidRPr="005275C0">
          <w:rPr>
            <w:rStyle w:val="Lienhypertexte"/>
            <w:rFonts w:ascii="Arial" w:hAnsi="Arial" w:cs="Arial"/>
            <w:b/>
            <w:bCs/>
            <w:i/>
            <w:iCs/>
          </w:rPr>
          <w:t>Suivi médical</w:t>
        </w:r>
        <w:r w:rsidRPr="005275C0">
          <w:rPr>
            <w:webHidden/>
          </w:rPr>
          <w:tab/>
        </w:r>
        <w:r w:rsidRPr="005275C0">
          <w:rPr>
            <w:webHidden/>
          </w:rPr>
          <w:fldChar w:fldCharType="begin"/>
        </w:r>
        <w:r w:rsidRPr="005275C0">
          <w:rPr>
            <w:webHidden/>
          </w:rPr>
          <w:instrText xml:space="preserve"> PAGEREF _Toc221892672 \h </w:instrText>
        </w:r>
        <w:r w:rsidRPr="005275C0">
          <w:rPr>
            <w:webHidden/>
          </w:rPr>
        </w:r>
        <w:r w:rsidRPr="005275C0">
          <w:rPr>
            <w:webHidden/>
          </w:rPr>
          <w:fldChar w:fldCharType="separate"/>
        </w:r>
        <w:r w:rsidR="00EC3834">
          <w:rPr>
            <w:webHidden/>
          </w:rPr>
          <w:t>14</w:t>
        </w:r>
        <w:r w:rsidRPr="005275C0">
          <w:rPr>
            <w:webHidden/>
          </w:rPr>
          <w:fldChar w:fldCharType="end"/>
        </w:r>
      </w:hyperlink>
    </w:p>
    <w:p w14:paraId="7A167E77" w14:textId="77777777" w:rsidR="005F1B25" w:rsidRPr="005275C0" w:rsidRDefault="005F1B25" w:rsidP="005F1B25">
      <w:pPr>
        <w:spacing w:after="0" w:line="240" w:lineRule="auto"/>
        <w:rPr>
          <w:lang w:val="fr-FR" w:eastAsia="fr-FR"/>
        </w:rPr>
      </w:pPr>
    </w:p>
    <w:p w14:paraId="7DE64DCD" w14:textId="76768207" w:rsidR="005F1B25" w:rsidRPr="005275C0" w:rsidRDefault="005F1B25" w:rsidP="005F1B25">
      <w:pPr>
        <w:pStyle w:val="TM1"/>
        <w:rPr>
          <w:color w:val="0000FF"/>
          <w:u w:val="single"/>
        </w:rPr>
      </w:pPr>
      <w:hyperlink w:anchor="_Toc221892673" w:history="1">
        <w:r w:rsidRPr="005275C0">
          <w:rPr>
            <w:rStyle w:val="Lienhypertexte"/>
          </w:rPr>
          <w:t>Article 4 – Droit à la déconnexion</w:t>
        </w:r>
        <w:r w:rsidRPr="005275C0">
          <w:rPr>
            <w:webHidden/>
          </w:rPr>
          <w:tab/>
        </w:r>
        <w:r w:rsidRPr="005275C0">
          <w:rPr>
            <w:webHidden/>
          </w:rPr>
          <w:fldChar w:fldCharType="begin"/>
        </w:r>
        <w:r w:rsidRPr="005275C0">
          <w:rPr>
            <w:webHidden/>
          </w:rPr>
          <w:instrText xml:space="preserve"> PAGEREF _Toc221892673 \h </w:instrText>
        </w:r>
        <w:r w:rsidRPr="005275C0">
          <w:rPr>
            <w:webHidden/>
          </w:rPr>
        </w:r>
        <w:r w:rsidRPr="005275C0">
          <w:rPr>
            <w:webHidden/>
          </w:rPr>
          <w:fldChar w:fldCharType="separate"/>
        </w:r>
        <w:r w:rsidR="00EC3834">
          <w:rPr>
            <w:webHidden/>
          </w:rPr>
          <w:t>14</w:t>
        </w:r>
        <w:r w:rsidRPr="005275C0">
          <w:rPr>
            <w:webHidden/>
          </w:rPr>
          <w:fldChar w:fldCharType="end"/>
        </w:r>
      </w:hyperlink>
    </w:p>
    <w:p w14:paraId="486649CD" w14:textId="00042DE6" w:rsidR="005F1B25" w:rsidRPr="005275C0" w:rsidRDefault="005F1B25" w:rsidP="005F1B25">
      <w:pPr>
        <w:pStyle w:val="TM1"/>
        <w:rPr>
          <w:color w:val="0000FF"/>
          <w:u w:val="single"/>
        </w:rPr>
      </w:pPr>
      <w:hyperlink w:anchor="_Toc221892674" w:history="1">
        <w:r w:rsidRPr="005275C0">
          <w:rPr>
            <w:rStyle w:val="Lienhypertexte"/>
          </w:rPr>
          <w:t>Article 5 – Suivi de l’accord et clause de rendez-vous</w:t>
        </w:r>
        <w:r w:rsidRPr="005275C0">
          <w:rPr>
            <w:webHidden/>
          </w:rPr>
          <w:tab/>
        </w:r>
        <w:r w:rsidRPr="005275C0">
          <w:rPr>
            <w:webHidden/>
          </w:rPr>
          <w:fldChar w:fldCharType="begin"/>
        </w:r>
        <w:r w:rsidRPr="005275C0">
          <w:rPr>
            <w:webHidden/>
          </w:rPr>
          <w:instrText xml:space="preserve"> PAGEREF _Toc221892674 \h </w:instrText>
        </w:r>
        <w:r w:rsidRPr="005275C0">
          <w:rPr>
            <w:webHidden/>
          </w:rPr>
        </w:r>
        <w:r w:rsidRPr="005275C0">
          <w:rPr>
            <w:webHidden/>
          </w:rPr>
          <w:fldChar w:fldCharType="separate"/>
        </w:r>
        <w:r w:rsidR="00EC3834">
          <w:rPr>
            <w:webHidden/>
          </w:rPr>
          <w:t>14</w:t>
        </w:r>
        <w:r w:rsidRPr="005275C0">
          <w:rPr>
            <w:webHidden/>
          </w:rPr>
          <w:fldChar w:fldCharType="end"/>
        </w:r>
      </w:hyperlink>
    </w:p>
    <w:p w14:paraId="264747B4" w14:textId="27D38FEB" w:rsidR="005F1B25" w:rsidRPr="005275C0" w:rsidRDefault="005F1B25" w:rsidP="005F1B25">
      <w:pPr>
        <w:pStyle w:val="TM1"/>
        <w:rPr>
          <w:color w:val="0000FF"/>
          <w:u w:val="single"/>
        </w:rPr>
      </w:pPr>
      <w:hyperlink w:anchor="_Toc221892675" w:history="1">
        <w:r w:rsidRPr="005275C0">
          <w:rPr>
            <w:rStyle w:val="Lienhypertexte"/>
          </w:rPr>
          <w:t>Article 6 – Durée de l’accord et entrée en vigueur</w:t>
        </w:r>
        <w:r w:rsidRPr="005275C0">
          <w:rPr>
            <w:webHidden/>
          </w:rPr>
          <w:tab/>
        </w:r>
        <w:r w:rsidRPr="005275C0">
          <w:rPr>
            <w:webHidden/>
          </w:rPr>
          <w:fldChar w:fldCharType="begin"/>
        </w:r>
        <w:r w:rsidRPr="005275C0">
          <w:rPr>
            <w:webHidden/>
          </w:rPr>
          <w:instrText xml:space="preserve"> PAGEREF _Toc221892675 \h </w:instrText>
        </w:r>
        <w:r w:rsidRPr="005275C0">
          <w:rPr>
            <w:webHidden/>
          </w:rPr>
        </w:r>
        <w:r w:rsidRPr="005275C0">
          <w:rPr>
            <w:webHidden/>
          </w:rPr>
          <w:fldChar w:fldCharType="separate"/>
        </w:r>
        <w:r w:rsidR="00EC3834">
          <w:rPr>
            <w:webHidden/>
          </w:rPr>
          <w:t>15</w:t>
        </w:r>
        <w:r w:rsidRPr="005275C0">
          <w:rPr>
            <w:webHidden/>
          </w:rPr>
          <w:fldChar w:fldCharType="end"/>
        </w:r>
      </w:hyperlink>
    </w:p>
    <w:p w14:paraId="46FDB084" w14:textId="3FDFD56B" w:rsidR="005F1B25" w:rsidRPr="005275C0" w:rsidRDefault="005F1B25" w:rsidP="005F1B25">
      <w:pPr>
        <w:pStyle w:val="TM1"/>
        <w:rPr>
          <w:color w:val="0000FF"/>
          <w:u w:val="single"/>
        </w:rPr>
      </w:pPr>
      <w:hyperlink w:anchor="_Toc221892676" w:history="1">
        <w:r w:rsidRPr="005275C0">
          <w:rPr>
            <w:rStyle w:val="Lienhypertexte"/>
          </w:rPr>
          <w:t>Article 7 – Dénonciation/Révision</w:t>
        </w:r>
        <w:r w:rsidRPr="005275C0">
          <w:rPr>
            <w:webHidden/>
          </w:rPr>
          <w:tab/>
        </w:r>
        <w:r w:rsidRPr="005275C0">
          <w:rPr>
            <w:webHidden/>
          </w:rPr>
          <w:fldChar w:fldCharType="begin"/>
        </w:r>
        <w:r w:rsidRPr="005275C0">
          <w:rPr>
            <w:webHidden/>
          </w:rPr>
          <w:instrText xml:space="preserve"> PAGEREF _Toc221892676 \h </w:instrText>
        </w:r>
        <w:r w:rsidRPr="005275C0">
          <w:rPr>
            <w:webHidden/>
          </w:rPr>
        </w:r>
        <w:r w:rsidRPr="005275C0">
          <w:rPr>
            <w:webHidden/>
          </w:rPr>
          <w:fldChar w:fldCharType="separate"/>
        </w:r>
        <w:r w:rsidR="00EC3834">
          <w:rPr>
            <w:webHidden/>
          </w:rPr>
          <w:t>15</w:t>
        </w:r>
        <w:r w:rsidRPr="005275C0">
          <w:rPr>
            <w:webHidden/>
          </w:rPr>
          <w:fldChar w:fldCharType="end"/>
        </w:r>
      </w:hyperlink>
    </w:p>
    <w:p w14:paraId="4598685A" w14:textId="0DF288A8" w:rsidR="005F1B25" w:rsidRPr="005275C0" w:rsidRDefault="005F1B25" w:rsidP="005F1B25">
      <w:pPr>
        <w:pStyle w:val="TM1"/>
        <w:rPr>
          <w:rFonts w:asciiTheme="minorHAnsi" w:eastAsiaTheme="minorEastAsia" w:hAnsiTheme="minorHAnsi" w:cstheme="minorBidi"/>
          <w:b w:val="0"/>
          <w:kern w:val="2"/>
          <w:sz w:val="24"/>
          <w:szCs w:val="24"/>
          <w14:ligatures w14:val="standardContextual"/>
        </w:rPr>
      </w:pPr>
      <w:hyperlink w:anchor="_Toc221892677" w:history="1">
        <w:r w:rsidRPr="005275C0">
          <w:rPr>
            <w:rStyle w:val="Lienhypertexte"/>
          </w:rPr>
          <w:t>Article 8 – Publicité et dépôt</w:t>
        </w:r>
        <w:r w:rsidRPr="005275C0">
          <w:rPr>
            <w:webHidden/>
          </w:rPr>
          <w:tab/>
        </w:r>
        <w:r w:rsidRPr="005275C0">
          <w:rPr>
            <w:webHidden/>
          </w:rPr>
          <w:fldChar w:fldCharType="begin"/>
        </w:r>
        <w:r w:rsidRPr="005275C0">
          <w:rPr>
            <w:webHidden/>
          </w:rPr>
          <w:instrText xml:space="preserve"> PAGEREF _Toc221892677 \h </w:instrText>
        </w:r>
        <w:r w:rsidRPr="005275C0">
          <w:rPr>
            <w:webHidden/>
          </w:rPr>
        </w:r>
        <w:r w:rsidRPr="005275C0">
          <w:rPr>
            <w:webHidden/>
          </w:rPr>
          <w:fldChar w:fldCharType="separate"/>
        </w:r>
        <w:r w:rsidR="00EC3834">
          <w:rPr>
            <w:webHidden/>
          </w:rPr>
          <w:t>15</w:t>
        </w:r>
        <w:r w:rsidRPr="005275C0">
          <w:rPr>
            <w:webHidden/>
          </w:rPr>
          <w:fldChar w:fldCharType="end"/>
        </w:r>
      </w:hyperlink>
    </w:p>
    <w:p w14:paraId="7B58B011" w14:textId="36ABA870" w:rsidR="00184558" w:rsidRPr="005275C0" w:rsidRDefault="00184558" w:rsidP="005F1B25">
      <w:pPr>
        <w:numPr>
          <w:ilvl w:val="12"/>
          <w:numId w:val="0"/>
        </w:numPr>
        <w:tabs>
          <w:tab w:val="right" w:pos="9072"/>
        </w:tabs>
        <w:spacing w:after="0" w:line="240" w:lineRule="auto"/>
        <w:jc w:val="both"/>
        <w:rPr>
          <w:rFonts w:ascii="Arial" w:hAnsi="Arial" w:cs="Arial"/>
          <w:b/>
          <w:sz w:val="20"/>
          <w:szCs w:val="20"/>
        </w:rPr>
        <w:sectPr w:rsidR="00184558" w:rsidRPr="005275C0" w:rsidSect="00184558">
          <w:footerReference w:type="default" r:id="rId8"/>
          <w:pgSz w:w="11909" w:h="16834"/>
          <w:pgMar w:top="864" w:right="1437" w:bottom="965" w:left="1400" w:header="720" w:footer="720" w:gutter="0"/>
          <w:cols w:space="720"/>
        </w:sectPr>
      </w:pPr>
      <w:r w:rsidRPr="005275C0">
        <w:rPr>
          <w:rFonts w:ascii="Arial" w:hAnsi="Arial" w:cs="Arial"/>
          <w:b/>
          <w:sz w:val="20"/>
          <w:szCs w:val="20"/>
        </w:rPr>
        <w:fldChar w:fldCharType="end"/>
      </w:r>
    </w:p>
    <w:p w14:paraId="14676B4C" w14:textId="77777777" w:rsidR="00184558" w:rsidRPr="005275C0" w:rsidRDefault="00184558" w:rsidP="002558B1">
      <w:pPr>
        <w:pStyle w:val="Titre1"/>
        <w:jc w:val="both"/>
        <w:rPr>
          <w:rFonts w:cs="Arial"/>
          <w:b w:val="0"/>
          <w:lang w:val="fr-FR"/>
        </w:rPr>
      </w:pPr>
      <w:bookmarkStart w:id="0" w:name="_Toc221892626"/>
      <w:r w:rsidRPr="005275C0">
        <w:rPr>
          <w:rFonts w:cs="Arial"/>
          <w:lang w:val="fr-FR"/>
        </w:rPr>
        <w:lastRenderedPageBreak/>
        <w:t>Article 1 – Champ d'application</w:t>
      </w:r>
      <w:bookmarkEnd w:id="0"/>
    </w:p>
    <w:p w14:paraId="5E8C0478" w14:textId="77777777" w:rsidR="00184558" w:rsidRPr="005275C0" w:rsidRDefault="00184558" w:rsidP="002558B1">
      <w:pPr>
        <w:pStyle w:val="Pieddepage"/>
        <w:numPr>
          <w:ilvl w:val="12"/>
          <w:numId w:val="0"/>
        </w:numPr>
        <w:tabs>
          <w:tab w:val="clear" w:pos="4536"/>
          <w:tab w:val="clear" w:pos="9072"/>
        </w:tabs>
        <w:jc w:val="both"/>
        <w:rPr>
          <w:rFonts w:ascii="Arial" w:hAnsi="Arial" w:cs="Arial"/>
        </w:rPr>
      </w:pPr>
    </w:p>
    <w:p w14:paraId="3C9462D6" w14:textId="4C8063B6" w:rsidR="00184558" w:rsidRPr="005275C0" w:rsidRDefault="00184558" w:rsidP="002558B1">
      <w:pPr>
        <w:numPr>
          <w:ilvl w:val="12"/>
          <w:numId w:val="0"/>
        </w:numPr>
        <w:tabs>
          <w:tab w:val="right" w:pos="9072"/>
        </w:tabs>
        <w:spacing w:after="0" w:line="240" w:lineRule="auto"/>
        <w:ind w:left="20"/>
        <w:jc w:val="both"/>
        <w:rPr>
          <w:rFonts w:ascii="Arial" w:hAnsi="Arial" w:cs="Arial"/>
          <w:sz w:val="20"/>
          <w:szCs w:val="20"/>
          <w:lang w:val="fr-FR"/>
        </w:rPr>
      </w:pPr>
      <w:r w:rsidRPr="005275C0">
        <w:rPr>
          <w:rFonts w:ascii="Arial" w:hAnsi="Arial" w:cs="Arial"/>
          <w:sz w:val="20"/>
          <w:szCs w:val="20"/>
          <w:lang w:val="fr-FR"/>
        </w:rPr>
        <w:t>Le présent accord s’applique à l'ensemble des salariés de la Société, cadres et non cadres titulaires d’un contrat de travail à durée indéterminée ou à durée déterminée ainsi qu’aux travailleurs temporaires, à l'exclusion des cadres dirigeants dont la nature des fonctions et le niveau de responsabilité impliquent une grande indépendance dans l'organisation de leur emploi du temps, qui sont habilités à prendre des décisions de façon largement autonome et qui perçoivent une rémunération se situant dans les niveaux les plus élevés des systèmes de rémunération pratiqués dans la Société compte tenu des responsabilités confiées.</w:t>
      </w:r>
    </w:p>
    <w:p w14:paraId="23A06D28" w14:textId="77777777" w:rsidR="00184558" w:rsidRPr="005275C0" w:rsidRDefault="00184558" w:rsidP="002558B1">
      <w:pPr>
        <w:tabs>
          <w:tab w:val="right" w:pos="9072"/>
        </w:tabs>
        <w:spacing w:after="0" w:line="240" w:lineRule="auto"/>
        <w:jc w:val="both"/>
        <w:rPr>
          <w:rFonts w:ascii="Arial" w:hAnsi="Arial" w:cs="Arial"/>
          <w:sz w:val="20"/>
          <w:szCs w:val="20"/>
          <w:lang w:val="fr-FR"/>
        </w:rPr>
      </w:pPr>
    </w:p>
    <w:p w14:paraId="5C8860F6" w14:textId="77777777" w:rsidR="00184558" w:rsidRPr="005275C0" w:rsidRDefault="00184558" w:rsidP="002558B1">
      <w:pPr>
        <w:tabs>
          <w:tab w:val="right" w:pos="9072"/>
        </w:tabs>
        <w:spacing w:after="0" w:line="240" w:lineRule="auto"/>
        <w:jc w:val="both"/>
        <w:rPr>
          <w:rFonts w:ascii="Arial" w:hAnsi="Arial" w:cs="Arial"/>
          <w:sz w:val="20"/>
          <w:szCs w:val="20"/>
          <w:lang w:val="fr-FR"/>
        </w:rPr>
      </w:pPr>
    </w:p>
    <w:p w14:paraId="76FC9781" w14:textId="77777777" w:rsidR="00184558" w:rsidRPr="005275C0" w:rsidRDefault="00184558" w:rsidP="002558B1">
      <w:pPr>
        <w:pStyle w:val="Titre1"/>
        <w:rPr>
          <w:rFonts w:cs="Arial"/>
          <w:b w:val="0"/>
          <w:lang w:val="fr-FR"/>
        </w:rPr>
      </w:pPr>
      <w:bookmarkStart w:id="1" w:name="_Toc487482550"/>
      <w:bookmarkStart w:id="2" w:name="_Toc221892627"/>
      <w:r w:rsidRPr="005275C0">
        <w:rPr>
          <w:rFonts w:cs="Arial"/>
          <w:lang w:val="fr-FR"/>
        </w:rPr>
        <w:t>Article 2 – Travail effectif</w:t>
      </w:r>
      <w:bookmarkEnd w:id="1"/>
      <w:bookmarkEnd w:id="2"/>
      <w:r w:rsidRPr="005275C0">
        <w:rPr>
          <w:rFonts w:cs="Arial"/>
          <w:lang w:val="fr-FR"/>
        </w:rPr>
        <w:t xml:space="preserve"> </w:t>
      </w:r>
    </w:p>
    <w:p w14:paraId="534D1D68" w14:textId="77777777" w:rsidR="00184558" w:rsidRPr="005275C0" w:rsidRDefault="00184558" w:rsidP="002558B1">
      <w:pPr>
        <w:spacing w:after="0" w:line="240" w:lineRule="auto"/>
        <w:jc w:val="both"/>
        <w:rPr>
          <w:rFonts w:ascii="Arial" w:hAnsi="Arial" w:cs="Arial"/>
          <w:sz w:val="20"/>
          <w:szCs w:val="20"/>
          <w:lang w:val="fr-FR"/>
        </w:rPr>
      </w:pPr>
    </w:p>
    <w:p w14:paraId="64993CCE" w14:textId="77777777" w:rsidR="002558B1" w:rsidRPr="005275C0" w:rsidRDefault="002558B1" w:rsidP="002558B1">
      <w:pPr>
        <w:spacing w:after="0" w:line="240" w:lineRule="auto"/>
        <w:jc w:val="both"/>
        <w:rPr>
          <w:rFonts w:ascii="Arial" w:hAnsi="Arial" w:cs="Arial"/>
          <w:sz w:val="20"/>
          <w:szCs w:val="20"/>
          <w:lang w:val="fr-FR"/>
        </w:rPr>
      </w:pPr>
    </w:p>
    <w:p w14:paraId="353E0E89" w14:textId="191D096C" w:rsidR="00AF57DA" w:rsidRPr="005275C0" w:rsidRDefault="00AF57DA" w:rsidP="002558B1">
      <w:pPr>
        <w:pStyle w:val="Titre1"/>
        <w:numPr>
          <w:ilvl w:val="1"/>
          <w:numId w:val="6"/>
        </w:numPr>
        <w:ind w:left="717"/>
        <w:rPr>
          <w:lang w:val="fr-FR"/>
        </w:rPr>
      </w:pPr>
      <w:bookmarkStart w:id="3" w:name="_Toc221892628"/>
      <w:bookmarkStart w:id="4" w:name="_Toc221892630"/>
      <w:bookmarkEnd w:id="3"/>
      <w:r w:rsidRPr="005275C0">
        <w:rPr>
          <w:rFonts w:cs="Arial"/>
          <w:szCs w:val="20"/>
          <w:lang w:val="fr-FR"/>
        </w:rPr>
        <w:t>Principe</w:t>
      </w:r>
      <w:bookmarkEnd w:id="4"/>
    </w:p>
    <w:p w14:paraId="7A8B6F69" w14:textId="77777777" w:rsidR="00AF57DA" w:rsidRPr="005275C0" w:rsidRDefault="00AF57DA" w:rsidP="002558B1">
      <w:pPr>
        <w:spacing w:after="0" w:line="240" w:lineRule="auto"/>
        <w:jc w:val="both"/>
        <w:rPr>
          <w:rFonts w:ascii="Arial" w:hAnsi="Arial" w:cs="Arial"/>
          <w:sz w:val="20"/>
          <w:szCs w:val="20"/>
          <w:lang w:val="fr-FR"/>
        </w:rPr>
      </w:pPr>
    </w:p>
    <w:p w14:paraId="506E0E33" w14:textId="28C07669"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Conformément aux dispositions de l’article L. 3121-1 du Code du travail, la durée du travail effectif est le temps pendant lequel le salarié est à la disposition de l’employeur et se conforme à ses directives sans pouvoir vaquer librement à des occupations personnelles. </w:t>
      </w:r>
    </w:p>
    <w:p w14:paraId="29239830" w14:textId="77777777" w:rsidR="00184558" w:rsidRPr="005275C0" w:rsidRDefault="00184558" w:rsidP="002558B1">
      <w:pPr>
        <w:spacing w:after="0" w:line="240" w:lineRule="auto"/>
        <w:jc w:val="both"/>
        <w:rPr>
          <w:rFonts w:ascii="Arial" w:hAnsi="Arial" w:cs="Arial"/>
          <w:sz w:val="20"/>
          <w:szCs w:val="20"/>
          <w:lang w:val="fr-FR"/>
        </w:rPr>
      </w:pPr>
    </w:p>
    <w:p w14:paraId="55924539"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Ce qui exclut les temps de pause et les temps consacrés au repas. </w:t>
      </w:r>
    </w:p>
    <w:p w14:paraId="6E2AC9A8" w14:textId="77777777" w:rsidR="00AF57DA" w:rsidRPr="005275C0" w:rsidRDefault="00AF57DA" w:rsidP="002558B1">
      <w:pPr>
        <w:spacing w:after="0" w:line="240" w:lineRule="auto"/>
        <w:jc w:val="both"/>
        <w:rPr>
          <w:rFonts w:ascii="Arial" w:hAnsi="Arial" w:cs="Arial"/>
          <w:sz w:val="20"/>
          <w:szCs w:val="20"/>
          <w:lang w:val="fr-FR"/>
        </w:rPr>
      </w:pPr>
    </w:p>
    <w:p w14:paraId="106152EA" w14:textId="77777777" w:rsidR="00AF57DA" w:rsidRPr="005275C0" w:rsidRDefault="00AF57DA" w:rsidP="002558B1">
      <w:pPr>
        <w:spacing w:after="0" w:line="240" w:lineRule="auto"/>
        <w:jc w:val="both"/>
        <w:rPr>
          <w:rFonts w:ascii="Arial" w:hAnsi="Arial" w:cs="Arial"/>
          <w:sz w:val="20"/>
          <w:szCs w:val="20"/>
          <w:lang w:val="fr-FR"/>
        </w:rPr>
      </w:pPr>
    </w:p>
    <w:p w14:paraId="236A109B" w14:textId="34A198CB" w:rsidR="00AF57DA" w:rsidRPr="005275C0" w:rsidRDefault="00AF57DA" w:rsidP="002558B1">
      <w:pPr>
        <w:pStyle w:val="Titre1"/>
        <w:numPr>
          <w:ilvl w:val="1"/>
          <w:numId w:val="6"/>
        </w:numPr>
        <w:ind w:left="717"/>
        <w:rPr>
          <w:rFonts w:cs="Arial"/>
          <w:szCs w:val="20"/>
          <w:lang w:val="fr-FR"/>
        </w:rPr>
      </w:pPr>
      <w:bookmarkStart w:id="5" w:name="_Toc487482553"/>
      <w:bookmarkStart w:id="6" w:name="_Toc221892631"/>
      <w:r w:rsidRPr="005275C0">
        <w:rPr>
          <w:rFonts w:cs="Arial"/>
          <w:szCs w:val="20"/>
          <w:lang w:val="fr-FR"/>
        </w:rPr>
        <w:t>Travail le samedi, le dimanche et les jours fériés</w:t>
      </w:r>
      <w:bookmarkEnd w:id="5"/>
      <w:bookmarkEnd w:id="6"/>
      <w:r w:rsidRPr="005275C0">
        <w:rPr>
          <w:rFonts w:cs="Arial"/>
          <w:szCs w:val="20"/>
          <w:lang w:val="fr-FR"/>
        </w:rPr>
        <w:t xml:space="preserve"> </w:t>
      </w:r>
    </w:p>
    <w:p w14:paraId="370BD683" w14:textId="77777777" w:rsidR="00AF57DA" w:rsidRPr="005275C0" w:rsidRDefault="00AF57DA" w:rsidP="002558B1">
      <w:pPr>
        <w:spacing w:after="0" w:line="240" w:lineRule="auto"/>
        <w:jc w:val="both"/>
        <w:rPr>
          <w:rFonts w:ascii="Verdana" w:hAnsi="Verdana"/>
          <w:lang w:val="fr-FR"/>
        </w:rPr>
      </w:pPr>
    </w:p>
    <w:p w14:paraId="5C312F03" w14:textId="29F0FC51" w:rsidR="00AF57DA" w:rsidRPr="005275C0" w:rsidRDefault="00AF57D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Compte tenu des spécificités de l’activité de la Société, les salariés sont susceptibles de travailler le samedi, les dimanches et les jours fériés. </w:t>
      </w:r>
    </w:p>
    <w:p w14:paraId="65E5749B" w14:textId="77777777" w:rsidR="00AF57DA" w:rsidRPr="005275C0" w:rsidRDefault="00AF57DA" w:rsidP="002558B1">
      <w:pPr>
        <w:spacing w:after="0" w:line="240" w:lineRule="auto"/>
        <w:jc w:val="both"/>
        <w:rPr>
          <w:rFonts w:ascii="Arial" w:hAnsi="Arial" w:cs="Arial"/>
          <w:sz w:val="20"/>
          <w:szCs w:val="20"/>
          <w:lang w:val="fr-FR"/>
        </w:rPr>
      </w:pPr>
    </w:p>
    <w:p w14:paraId="2EB75B71" w14:textId="57A0F710" w:rsidR="00AF57DA" w:rsidRPr="005275C0" w:rsidRDefault="00AF57D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Il sera alors fait application des dispositions légales et conventionnelles applicables en la matière. </w:t>
      </w:r>
    </w:p>
    <w:p w14:paraId="798FF9AB" w14:textId="77777777" w:rsidR="00AF57DA" w:rsidRPr="005275C0" w:rsidRDefault="00AF57DA" w:rsidP="002558B1">
      <w:pPr>
        <w:spacing w:after="0" w:line="240" w:lineRule="auto"/>
        <w:jc w:val="both"/>
        <w:rPr>
          <w:rFonts w:ascii="Arial" w:hAnsi="Arial" w:cs="Arial"/>
          <w:sz w:val="20"/>
          <w:szCs w:val="20"/>
          <w:lang w:val="fr-FR"/>
        </w:rPr>
      </w:pPr>
    </w:p>
    <w:p w14:paraId="49768BC7" w14:textId="77777777" w:rsidR="00184558" w:rsidRPr="005275C0" w:rsidRDefault="00184558" w:rsidP="002558B1">
      <w:pPr>
        <w:spacing w:after="0" w:line="240" w:lineRule="auto"/>
        <w:jc w:val="both"/>
        <w:rPr>
          <w:rFonts w:ascii="Arial" w:hAnsi="Arial" w:cs="Arial"/>
          <w:sz w:val="20"/>
          <w:szCs w:val="20"/>
          <w:lang w:val="fr-FR"/>
        </w:rPr>
      </w:pPr>
    </w:p>
    <w:p w14:paraId="3684AC42" w14:textId="65BEA98A" w:rsidR="00184558" w:rsidRPr="005275C0" w:rsidRDefault="00184558" w:rsidP="002558B1">
      <w:pPr>
        <w:pStyle w:val="Titre1"/>
        <w:rPr>
          <w:rFonts w:cs="Arial"/>
          <w:szCs w:val="20"/>
          <w:lang w:val="fr-FR"/>
        </w:rPr>
      </w:pPr>
      <w:bookmarkStart w:id="7" w:name="_Toc487482555"/>
      <w:bookmarkStart w:id="8" w:name="_Toc221892632"/>
      <w:r w:rsidRPr="005275C0">
        <w:rPr>
          <w:rFonts w:cs="Arial"/>
          <w:szCs w:val="20"/>
          <w:lang w:val="fr-FR"/>
        </w:rPr>
        <w:t>Article 3 - Modalités d’organisation de la durée du travail</w:t>
      </w:r>
      <w:bookmarkEnd w:id="7"/>
      <w:bookmarkEnd w:id="8"/>
    </w:p>
    <w:p w14:paraId="1AD12D4E" w14:textId="77777777" w:rsidR="00184558" w:rsidRPr="005275C0" w:rsidRDefault="00184558" w:rsidP="002558B1">
      <w:pPr>
        <w:numPr>
          <w:ilvl w:val="12"/>
          <w:numId w:val="0"/>
        </w:numPr>
        <w:tabs>
          <w:tab w:val="right" w:pos="9072"/>
        </w:tabs>
        <w:spacing w:after="0" w:line="240" w:lineRule="auto"/>
        <w:ind w:left="20"/>
        <w:jc w:val="both"/>
        <w:rPr>
          <w:rFonts w:ascii="Arial" w:hAnsi="Arial" w:cs="Arial"/>
          <w:sz w:val="20"/>
          <w:szCs w:val="20"/>
          <w:lang w:val="fr-FR"/>
        </w:rPr>
      </w:pPr>
    </w:p>
    <w:p w14:paraId="65C3CE31" w14:textId="77777777" w:rsidR="00184558" w:rsidRPr="005275C0" w:rsidRDefault="00184558" w:rsidP="002558B1">
      <w:pPr>
        <w:numPr>
          <w:ilvl w:val="12"/>
          <w:numId w:val="0"/>
        </w:numPr>
        <w:tabs>
          <w:tab w:val="right" w:pos="9072"/>
        </w:tabs>
        <w:spacing w:after="0" w:line="240" w:lineRule="auto"/>
        <w:ind w:left="20"/>
        <w:jc w:val="both"/>
        <w:rPr>
          <w:rFonts w:ascii="Arial" w:hAnsi="Arial" w:cs="Arial"/>
          <w:sz w:val="20"/>
          <w:szCs w:val="20"/>
          <w:lang w:val="fr-FR"/>
        </w:rPr>
      </w:pPr>
      <w:r w:rsidRPr="005275C0">
        <w:rPr>
          <w:rFonts w:ascii="Arial" w:hAnsi="Arial" w:cs="Arial"/>
          <w:sz w:val="20"/>
          <w:szCs w:val="20"/>
          <w:lang w:val="fr-FR"/>
        </w:rPr>
        <w:t>Les modalités d’aménagement du temps de travail sont organisées de manière différenciées selon les catégories de salariés et les missions qui leur sont confiées.</w:t>
      </w:r>
    </w:p>
    <w:p w14:paraId="23CA2B3C" w14:textId="77777777" w:rsidR="00184558" w:rsidRPr="005275C0" w:rsidRDefault="00184558" w:rsidP="002558B1">
      <w:pPr>
        <w:numPr>
          <w:ilvl w:val="12"/>
          <w:numId w:val="0"/>
        </w:numPr>
        <w:tabs>
          <w:tab w:val="right" w:pos="9072"/>
        </w:tabs>
        <w:spacing w:after="0" w:line="240" w:lineRule="auto"/>
        <w:ind w:left="20"/>
        <w:jc w:val="both"/>
        <w:rPr>
          <w:rFonts w:ascii="Arial" w:hAnsi="Arial" w:cs="Arial"/>
          <w:sz w:val="20"/>
          <w:szCs w:val="20"/>
          <w:lang w:val="fr-FR"/>
        </w:rPr>
      </w:pPr>
    </w:p>
    <w:p w14:paraId="1DE952D3" w14:textId="77777777" w:rsidR="00184558" w:rsidRPr="005275C0" w:rsidRDefault="00184558" w:rsidP="002558B1">
      <w:pPr>
        <w:numPr>
          <w:ilvl w:val="12"/>
          <w:numId w:val="0"/>
        </w:numPr>
        <w:tabs>
          <w:tab w:val="right" w:pos="9072"/>
        </w:tabs>
        <w:spacing w:after="0" w:line="240" w:lineRule="auto"/>
        <w:ind w:left="20"/>
        <w:jc w:val="both"/>
        <w:rPr>
          <w:rFonts w:ascii="Arial" w:hAnsi="Arial" w:cs="Arial"/>
          <w:sz w:val="20"/>
          <w:szCs w:val="20"/>
          <w:lang w:val="fr-FR"/>
        </w:rPr>
      </w:pPr>
    </w:p>
    <w:p w14:paraId="587D505E" w14:textId="064A8EF4" w:rsidR="00184558" w:rsidRPr="005275C0" w:rsidRDefault="00184558" w:rsidP="002558B1">
      <w:pPr>
        <w:pStyle w:val="Titre1"/>
        <w:numPr>
          <w:ilvl w:val="1"/>
          <w:numId w:val="6"/>
        </w:numPr>
        <w:ind w:left="717"/>
        <w:rPr>
          <w:lang w:val="fr-FR"/>
        </w:rPr>
      </w:pPr>
      <w:bookmarkStart w:id="9" w:name="_Toc165643644"/>
      <w:bookmarkStart w:id="10" w:name="_Toc165643812"/>
      <w:bookmarkStart w:id="11" w:name="_Toc166841416"/>
      <w:bookmarkStart w:id="12" w:name="_Toc166867655"/>
      <w:bookmarkStart w:id="13" w:name="_Toc166868200"/>
      <w:bookmarkStart w:id="14" w:name="_Toc217316434"/>
      <w:bookmarkStart w:id="15" w:name="_Toc217316519"/>
      <w:bookmarkStart w:id="16" w:name="_Toc221892633"/>
      <w:bookmarkStart w:id="17" w:name="_Toc487482556"/>
      <w:bookmarkStart w:id="18" w:name="_Toc221892634"/>
      <w:bookmarkEnd w:id="9"/>
      <w:bookmarkEnd w:id="10"/>
      <w:bookmarkEnd w:id="11"/>
      <w:bookmarkEnd w:id="12"/>
      <w:bookmarkEnd w:id="13"/>
      <w:bookmarkEnd w:id="14"/>
      <w:bookmarkEnd w:id="15"/>
      <w:bookmarkEnd w:id="16"/>
      <w:r w:rsidRPr="005275C0">
        <w:rPr>
          <w:rFonts w:cs="Arial"/>
          <w:szCs w:val="20"/>
          <w:lang w:val="fr-FR"/>
        </w:rPr>
        <w:t>A</w:t>
      </w:r>
      <w:bookmarkEnd w:id="17"/>
      <w:r w:rsidR="001E2F98" w:rsidRPr="005275C0">
        <w:rPr>
          <w:rFonts w:cs="Arial"/>
          <w:szCs w:val="20"/>
          <w:lang w:val="fr-FR"/>
        </w:rPr>
        <w:t>ménagement du temps de travail sur une durée supérieure à la semaine et égale à l’année</w:t>
      </w:r>
      <w:r w:rsidR="00D33AE8" w:rsidRPr="005275C0">
        <w:rPr>
          <w:rFonts w:cs="Arial"/>
          <w:szCs w:val="20"/>
          <w:lang w:val="fr-FR"/>
        </w:rPr>
        <w:t xml:space="preserve"> pour les salariés à temps plein</w:t>
      </w:r>
      <w:bookmarkEnd w:id="18"/>
    </w:p>
    <w:p w14:paraId="5A81181D" w14:textId="77777777" w:rsidR="00184558" w:rsidRPr="005275C0" w:rsidRDefault="00184558" w:rsidP="002558B1">
      <w:pPr>
        <w:spacing w:after="0" w:line="240" w:lineRule="auto"/>
        <w:rPr>
          <w:lang w:val="fr-FR"/>
        </w:rPr>
      </w:pPr>
    </w:p>
    <w:p w14:paraId="03F4ED2B" w14:textId="77777777" w:rsidR="0045504A" w:rsidRPr="005275C0" w:rsidRDefault="0045504A" w:rsidP="002558B1">
      <w:pPr>
        <w:spacing w:after="0" w:line="240" w:lineRule="auto"/>
        <w:rPr>
          <w:lang w:val="fr-FR"/>
        </w:rPr>
      </w:pPr>
    </w:p>
    <w:p w14:paraId="2586F4F1" w14:textId="77777777" w:rsidR="00184558" w:rsidRPr="005275C0" w:rsidRDefault="00184558" w:rsidP="002558B1">
      <w:pPr>
        <w:pStyle w:val="Titre1"/>
        <w:numPr>
          <w:ilvl w:val="2"/>
          <w:numId w:val="6"/>
        </w:numPr>
        <w:ind w:left="1077"/>
        <w:rPr>
          <w:rFonts w:cs="Arial"/>
          <w:szCs w:val="20"/>
          <w:lang w:val="fr-FR"/>
        </w:rPr>
      </w:pPr>
      <w:bookmarkStart w:id="19" w:name="_Toc487482557"/>
      <w:bookmarkStart w:id="20" w:name="_Toc221892635"/>
      <w:r w:rsidRPr="005275C0">
        <w:rPr>
          <w:rFonts w:cs="Arial"/>
          <w:szCs w:val="20"/>
          <w:lang w:val="fr-FR"/>
        </w:rPr>
        <w:t>Champ d’application</w:t>
      </w:r>
      <w:bookmarkEnd w:id="19"/>
      <w:bookmarkEnd w:id="20"/>
    </w:p>
    <w:p w14:paraId="456F8450" w14:textId="77777777" w:rsidR="00184558" w:rsidRPr="005275C0" w:rsidRDefault="00184558" w:rsidP="002558B1">
      <w:pPr>
        <w:spacing w:after="0" w:line="240" w:lineRule="auto"/>
        <w:rPr>
          <w:rFonts w:ascii="Arial" w:hAnsi="Arial" w:cs="Arial"/>
          <w:sz w:val="20"/>
          <w:szCs w:val="20"/>
          <w:lang w:val="fr-FR"/>
        </w:rPr>
      </w:pPr>
    </w:p>
    <w:p w14:paraId="6233C4D5" w14:textId="5408AF86"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Sont visés les salariés à temps plein ne relevant pas des dispositions relatives aux forfaits en jours prévues à l’article </w:t>
      </w:r>
      <w:r w:rsidR="00D33AE8" w:rsidRPr="005275C0">
        <w:rPr>
          <w:rFonts w:ascii="Arial" w:hAnsi="Arial" w:cs="Arial"/>
          <w:sz w:val="20"/>
          <w:szCs w:val="20"/>
          <w:lang w:val="fr-FR"/>
        </w:rPr>
        <w:t>3</w:t>
      </w:r>
      <w:r w:rsidRPr="005275C0">
        <w:rPr>
          <w:rFonts w:ascii="Arial" w:hAnsi="Arial" w:cs="Arial"/>
          <w:sz w:val="20"/>
          <w:szCs w:val="20"/>
          <w:lang w:val="fr-FR"/>
        </w:rPr>
        <w:t>.</w:t>
      </w:r>
      <w:r w:rsidR="00266B3E" w:rsidRPr="005275C0">
        <w:rPr>
          <w:rFonts w:ascii="Arial" w:hAnsi="Arial" w:cs="Arial"/>
          <w:sz w:val="20"/>
          <w:szCs w:val="20"/>
          <w:lang w:val="fr-FR"/>
        </w:rPr>
        <w:t>3</w:t>
      </w:r>
      <w:r w:rsidRPr="005275C0">
        <w:rPr>
          <w:rFonts w:ascii="Arial" w:hAnsi="Arial" w:cs="Arial"/>
          <w:sz w:val="20"/>
          <w:szCs w:val="20"/>
          <w:lang w:val="fr-FR"/>
        </w:rPr>
        <w:t xml:space="preserve"> ci-après.</w:t>
      </w:r>
    </w:p>
    <w:p w14:paraId="7712FC10" w14:textId="77777777" w:rsidR="00184558" w:rsidRPr="005275C0" w:rsidRDefault="00184558" w:rsidP="002558B1">
      <w:pPr>
        <w:spacing w:after="0" w:line="240" w:lineRule="auto"/>
        <w:jc w:val="both"/>
        <w:rPr>
          <w:rFonts w:ascii="Arial" w:hAnsi="Arial" w:cs="Arial"/>
          <w:sz w:val="20"/>
          <w:szCs w:val="20"/>
          <w:lang w:val="fr-FR"/>
        </w:rPr>
      </w:pPr>
    </w:p>
    <w:p w14:paraId="2E5CE61A" w14:textId="77777777" w:rsidR="00184558" w:rsidRPr="005275C0" w:rsidRDefault="00184558" w:rsidP="002558B1">
      <w:pPr>
        <w:spacing w:after="0" w:line="240" w:lineRule="auto"/>
        <w:jc w:val="both"/>
        <w:rPr>
          <w:rFonts w:ascii="Arial" w:hAnsi="Arial" w:cs="Arial"/>
          <w:sz w:val="20"/>
          <w:szCs w:val="20"/>
          <w:lang w:val="fr-FR"/>
        </w:rPr>
      </w:pPr>
    </w:p>
    <w:p w14:paraId="3CF449B0" w14:textId="77777777" w:rsidR="00184558" w:rsidRPr="005275C0" w:rsidRDefault="00184558" w:rsidP="002558B1">
      <w:pPr>
        <w:pStyle w:val="Titre1"/>
        <w:numPr>
          <w:ilvl w:val="2"/>
          <w:numId w:val="6"/>
        </w:numPr>
        <w:ind w:left="1077"/>
        <w:rPr>
          <w:rFonts w:cs="Arial"/>
          <w:szCs w:val="20"/>
          <w:lang w:val="fr-FR"/>
        </w:rPr>
      </w:pPr>
      <w:bookmarkStart w:id="21" w:name="_Toc221892636"/>
      <w:r w:rsidRPr="005275C0">
        <w:rPr>
          <w:rFonts w:cs="Arial"/>
          <w:szCs w:val="20"/>
          <w:lang w:val="fr-FR"/>
        </w:rPr>
        <w:t>Cadre d’appréciation de la durée du travail</w:t>
      </w:r>
      <w:bookmarkEnd w:id="21"/>
      <w:r w:rsidRPr="005275C0">
        <w:rPr>
          <w:rFonts w:cs="Arial"/>
          <w:szCs w:val="20"/>
          <w:lang w:val="fr-FR"/>
        </w:rPr>
        <w:t xml:space="preserve"> </w:t>
      </w:r>
    </w:p>
    <w:p w14:paraId="02BBC167" w14:textId="77777777" w:rsidR="00184558" w:rsidRPr="005275C0" w:rsidRDefault="00184558" w:rsidP="002558B1">
      <w:pPr>
        <w:pStyle w:val="Titre3"/>
        <w:spacing w:before="0" w:after="0" w:line="240" w:lineRule="auto"/>
        <w:ind w:firstLine="720"/>
        <w:jc w:val="both"/>
        <w:rPr>
          <w:rFonts w:ascii="Arial" w:hAnsi="Arial" w:cs="Arial"/>
          <w:color w:val="auto"/>
          <w:sz w:val="20"/>
          <w:szCs w:val="20"/>
          <w:lang w:val="fr-FR"/>
        </w:rPr>
      </w:pPr>
    </w:p>
    <w:p w14:paraId="77F7456F"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 durée de travail effectif des salariés à temps plein entrant dans son champ d’application est fixée à 1607 heures sur l’année.</w:t>
      </w:r>
    </w:p>
    <w:p w14:paraId="642FBC4B"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ab/>
      </w:r>
    </w:p>
    <w:p w14:paraId="16577BAA"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Dans le cadre général d’une appréciation annuelle de la durée du travail, la période de référence est fixée à ce jour, à titre informatif, du 1</w:t>
      </w:r>
      <w:r w:rsidRPr="005275C0">
        <w:rPr>
          <w:rFonts w:ascii="Arial" w:hAnsi="Arial" w:cs="Arial"/>
          <w:sz w:val="20"/>
          <w:szCs w:val="20"/>
          <w:vertAlign w:val="superscript"/>
          <w:lang w:val="fr-FR"/>
        </w:rPr>
        <w:t>er</w:t>
      </w:r>
      <w:r w:rsidRPr="005275C0">
        <w:rPr>
          <w:rFonts w:ascii="Arial" w:hAnsi="Arial" w:cs="Arial"/>
          <w:sz w:val="20"/>
          <w:szCs w:val="20"/>
          <w:lang w:val="fr-FR"/>
        </w:rPr>
        <w:t xml:space="preserve"> janvier de l’année N au 31 décembre de l’année N.</w:t>
      </w:r>
    </w:p>
    <w:p w14:paraId="0BACA612" w14:textId="77777777" w:rsidR="0045504A" w:rsidRPr="005275C0" w:rsidRDefault="0045504A" w:rsidP="002558B1">
      <w:pPr>
        <w:spacing w:after="0" w:line="240" w:lineRule="auto"/>
        <w:rPr>
          <w:rFonts w:ascii="Arial" w:hAnsi="Arial" w:cs="Arial"/>
          <w:sz w:val="20"/>
          <w:szCs w:val="20"/>
          <w:lang w:val="fr-FR"/>
        </w:rPr>
      </w:pPr>
    </w:p>
    <w:p w14:paraId="2DC4F3EA" w14:textId="77777777" w:rsidR="002558B1" w:rsidRPr="005275C0" w:rsidRDefault="002558B1" w:rsidP="002558B1">
      <w:pPr>
        <w:spacing w:after="0" w:line="240" w:lineRule="auto"/>
        <w:rPr>
          <w:rFonts w:ascii="Arial" w:hAnsi="Arial" w:cs="Arial"/>
          <w:sz w:val="20"/>
          <w:szCs w:val="20"/>
          <w:lang w:val="fr-FR"/>
        </w:rPr>
      </w:pPr>
    </w:p>
    <w:p w14:paraId="78341D89" w14:textId="77777777" w:rsidR="00184558" w:rsidRPr="005275C0" w:rsidRDefault="00184558" w:rsidP="002558B1">
      <w:pPr>
        <w:pStyle w:val="Titre1"/>
        <w:numPr>
          <w:ilvl w:val="2"/>
          <w:numId w:val="6"/>
        </w:numPr>
        <w:ind w:left="1077"/>
        <w:rPr>
          <w:rFonts w:cs="Arial"/>
          <w:iCs/>
          <w:szCs w:val="20"/>
          <w:lang w:val="fr-FR"/>
        </w:rPr>
      </w:pPr>
      <w:bookmarkStart w:id="22" w:name="_Toc221892637"/>
      <w:r w:rsidRPr="005275C0">
        <w:rPr>
          <w:rFonts w:cs="Arial"/>
          <w:iCs/>
          <w:szCs w:val="20"/>
          <w:lang w:val="fr-FR"/>
        </w:rPr>
        <w:t>Principe d’aménagement du temps de travail</w:t>
      </w:r>
      <w:bookmarkEnd w:id="22"/>
    </w:p>
    <w:p w14:paraId="025DFEB2" w14:textId="77777777" w:rsidR="00184558" w:rsidRPr="005275C0" w:rsidRDefault="00184558" w:rsidP="002558B1">
      <w:pPr>
        <w:pStyle w:val="Corpsdetexte"/>
        <w:jc w:val="both"/>
        <w:rPr>
          <w:rFonts w:eastAsia="Times New Roman" w:cs="Arial"/>
          <w:noProof/>
          <w:sz w:val="20"/>
          <w:szCs w:val="20"/>
          <w:lang w:val="fr-FR" w:eastAsia="fr-FR"/>
        </w:rPr>
      </w:pPr>
    </w:p>
    <w:p w14:paraId="0FE4A7EF" w14:textId="12F26EA5"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 durée du travail hebdomadaire ou mensuelle pourra varier d’une semaine ou d’un mois sur l’autre à condition de respecter les dispositions légales et/ou conventionnelles relatives aux limites maximales du travail journalier et hebdomadaire et des temps de repos.</w:t>
      </w:r>
    </w:p>
    <w:p w14:paraId="520B27F5" w14:textId="798B6CA1"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lastRenderedPageBreak/>
        <w:t>La durée de travail sur une semaine pourra varier de 0 heure à 48 heures au maximum sur une semaine et 4</w:t>
      </w:r>
      <w:r w:rsidR="006B4362" w:rsidRPr="005275C0">
        <w:rPr>
          <w:rFonts w:eastAsia="Times New Roman" w:cs="Arial"/>
          <w:noProof/>
          <w:sz w:val="20"/>
          <w:szCs w:val="20"/>
          <w:lang w:val="fr-FR" w:eastAsia="fr-FR"/>
        </w:rPr>
        <w:t>4</w:t>
      </w:r>
      <w:r w:rsidRPr="005275C0">
        <w:rPr>
          <w:rFonts w:eastAsia="Times New Roman" w:cs="Arial"/>
          <w:noProof/>
          <w:sz w:val="20"/>
          <w:szCs w:val="20"/>
          <w:lang w:val="fr-FR" w:eastAsia="fr-FR"/>
        </w:rPr>
        <w:t xml:space="preserve"> heures sur une moyenne de 12 semaines consécutives.</w:t>
      </w:r>
    </w:p>
    <w:p w14:paraId="26702D94" w14:textId="77777777" w:rsidR="001F5702" w:rsidRPr="005275C0" w:rsidRDefault="001F5702" w:rsidP="002558B1">
      <w:pPr>
        <w:pStyle w:val="Corpsdetexte"/>
        <w:jc w:val="both"/>
        <w:rPr>
          <w:rFonts w:eastAsia="Times New Roman" w:cs="Arial"/>
          <w:noProof/>
          <w:sz w:val="20"/>
          <w:szCs w:val="20"/>
          <w:lang w:val="fr-FR" w:eastAsia="fr-FR"/>
        </w:rPr>
      </w:pPr>
    </w:p>
    <w:p w14:paraId="38DB5285" w14:textId="141DC371" w:rsidR="001F5702" w:rsidRPr="005275C0" w:rsidRDefault="001F5702"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Par dérogation aux dispositions prévues par la Convention collective du Sport, les périodes de haute activité, appelées « semaines hautes » et qui correspondent à une durée hebdomadaire supérieure à 35 heures, peuvent être organisées sur plus de 8 semaines. </w:t>
      </w:r>
    </w:p>
    <w:p w14:paraId="1108BB52" w14:textId="77777777" w:rsidR="00184558" w:rsidRPr="005275C0" w:rsidRDefault="00184558" w:rsidP="002558B1">
      <w:pPr>
        <w:pStyle w:val="Corpsdetexte"/>
        <w:jc w:val="both"/>
        <w:rPr>
          <w:rFonts w:eastAsia="Times New Roman" w:cs="Arial"/>
          <w:noProof/>
          <w:sz w:val="20"/>
          <w:szCs w:val="20"/>
          <w:lang w:val="fr-FR" w:eastAsia="fr-FR"/>
        </w:rPr>
      </w:pPr>
    </w:p>
    <w:p w14:paraId="1707000C"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La durée journalière de travail effectif pourra varier de 0 heure à 10 heures maximum. Elle pourra être portée à 12 heures en cas d’accroissement d’activité ou pour des motifs liés à l’organisation de l’entreprise.</w:t>
      </w:r>
    </w:p>
    <w:p w14:paraId="02999C3D" w14:textId="77777777" w:rsidR="00184558" w:rsidRPr="005275C0" w:rsidRDefault="00184558" w:rsidP="002558B1">
      <w:pPr>
        <w:pStyle w:val="Corpsdetexte"/>
        <w:jc w:val="both"/>
        <w:rPr>
          <w:rFonts w:eastAsia="Times New Roman" w:cs="Arial"/>
          <w:noProof/>
          <w:sz w:val="20"/>
          <w:szCs w:val="20"/>
          <w:lang w:val="fr-FR" w:eastAsia="fr-FR"/>
        </w:rPr>
      </w:pPr>
    </w:p>
    <w:p w14:paraId="5A0B7566"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En application de l’article L. 3121-16 du Code du travail, dès que le temps de travail quotidien atteint 6 heures, le salarié bénéficie d'un temps de pause d'une durée minimale de 20 minutes consécutives.</w:t>
      </w:r>
    </w:p>
    <w:p w14:paraId="04A3AE77" w14:textId="77777777" w:rsidR="00184558" w:rsidRPr="005275C0" w:rsidRDefault="00184558" w:rsidP="002558B1">
      <w:pPr>
        <w:pStyle w:val="Corpsdetexte"/>
        <w:jc w:val="both"/>
        <w:rPr>
          <w:rFonts w:eastAsia="Times New Roman" w:cs="Arial"/>
          <w:noProof/>
          <w:sz w:val="20"/>
          <w:szCs w:val="20"/>
          <w:lang w:val="fr-FR" w:eastAsia="fr-FR"/>
        </w:rPr>
      </w:pPr>
    </w:p>
    <w:p w14:paraId="1668BEA2"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Le repos quotidien d'une durée minimale de 11 heures en principe peut être ramené à 9 heures afin d’assurer une continuité de service.</w:t>
      </w:r>
    </w:p>
    <w:p w14:paraId="4B66178E" w14:textId="77777777" w:rsidR="00184558" w:rsidRPr="005275C0" w:rsidRDefault="00184558" w:rsidP="002558B1">
      <w:pPr>
        <w:spacing w:after="0" w:line="240" w:lineRule="auto"/>
        <w:jc w:val="both"/>
        <w:rPr>
          <w:rFonts w:ascii="Arial" w:hAnsi="Arial" w:cs="Arial"/>
          <w:sz w:val="20"/>
          <w:szCs w:val="20"/>
          <w:lang w:val="fr-FR"/>
        </w:rPr>
      </w:pPr>
    </w:p>
    <w:p w14:paraId="26A28019"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cs="Arial"/>
          <w:sz w:val="20"/>
          <w:szCs w:val="20"/>
          <w:lang w:val="fr-FR"/>
        </w:rPr>
        <w:t xml:space="preserve">Le repos hebdomadaire, pouvant être attribué un autre jour que le dimanche, est d'une durée minimale </w:t>
      </w:r>
      <w:r w:rsidRPr="005275C0">
        <w:rPr>
          <w:rFonts w:eastAsia="Times New Roman" w:cs="Arial"/>
          <w:noProof/>
          <w:sz w:val="20"/>
          <w:szCs w:val="20"/>
          <w:lang w:val="fr-FR" w:eastAsia="fr-FR"/>
        </w:rPr>
        <w:t>de 35 h (24+11h).</w:t>
      </w:r>
    </w:p>
    <w:p w14:paraId="43190CEF" w14:textId="77777777" w:rsidR="00184558" w:rsidRPr="005275C0" w:rsidRDefault="00184558" w:rsidP="002558B1">
      <w:pPr>
        <w:pStyle w:val="Corpsdetexte"/>
        <w:jc w:val="both"/>
        <w:rPr>
          <w:rFonts w:eastAsia="Times New Roman" w:cs="Arial"/>
          <w:noProof/>
          <w:sz w:val="20"/>
          <w:szCs w:val="20"/>
          <w:lang w:val="fr-FR" w:eastAsia="fr-FR"/>
        </w:rPr>
      </w:pPr>
    </w:p>
    <w:p w14:paraId="6A41E7A4" w14:textId="77777777" w:rsidR="00184558" w:rsidRPr="005275C0" w:rsidRDefault="00184558" w:rsidP="002558B1">
      <w:pPr>
        <w:spacing w:after="0" w:line="240" w:lineRule="auto"/>
        <w:jc w:val="both"/>
        <w:rPr>
          <w:rFonts w:ascii="Arial" w:hAnsi="Arial" w:cs="Arial"/>
          <w:sz w:val="20"/>
          <w:szCs w:val="20"/>
          <w:lang w:val="fr-FR"/>
        </w:rPr>
      </w:pPr>
    </w:p>
    <w:p w14:paraId="7D605D83" w14:textId="77777777" w:rsidR="00184558" w:rsidRPr="005275C0" w:rsidRDefault="00184558" w:rsidP="002558B1">
      <w:pPr>
        <w:pStyle w:val="Titre1"/>
        <w:numPr>
          <w:ilvl w:val="2"/>
          <w:numId w:val="6"/>
        </w:numPr>
        <w:ind w:left="1077"/>
        <w:rPr>
          <w:rFonts w:cs="Arial"/>
          <w:iCs/>
          <w:szCs w:val="20"/>
          <w:lang w:val="fr-FR"/>
        </w:rPr>
      </w:pPr>
      <w:bookmarkStart w:id="23" w:name="_Toc221892638"/>
      <w:r w:rsidRPr="005275C0">
        <w:rPr>
          <w:rFonts w:cs="Arial"/>
          <w:iCs/>
          <w:szCs w:val="20"/>
          <w:lang w:val="fr-FR"/>
        </w:rPr>
        <w:t>Plannings</w:t>
      </w:r>
      <w:bookmarkEnd w:id="23"/>
      <w:r w:rsidRPr="005275C0">
        <w:rPr>
          <w:rFonts w:cs="Arial"/>
          <w:iCs/>
          <w:szCs w:val="20"/>
          <w:lang w:val="fr-FR"/>
        </w:rPr>
        <w:t xml:space="preserve"> </w:t>
      </w:r>
    </w:p>
    <w:p w14:paraId="74F060C0" w14:textId="77777777" w:rsidR="00184558" w:rsidRPr="005275C0" w:rsidRDefault="00184558" w:rsidP="002558B1">
      <w:pPr>
        <w:spacing w:after="0" w:line="240" w:lineRule="auto"/>
        <w:jc w:val="both"/>
        <w:rPr>
          <w:rFonts w:ascii="Arial" w:hAnsi="Arial" w:cs="Arial"/>
          <w:sz w:val="20"/>
          <w:szCs w:val="20"/>
          <w:lang w:val="fr-FR"/>
        </w:rPr>
      </w:pPr>
    </w:p>
    <w:p w14:paraId="44BC90D3" w14:textId="744C4B81"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Le programme indicatif de la répartition de la durée annuelle du travail et des horaires est communiqué au salarié par le biais d’un planning prévisionnel chaque début d’année</w:t>
      </w:r>
      <w:r w:rsidR="001F2030" w:rsidRPr="005275C0">
        <w:rPr>
          <w:rFonts w:eastAsia="Times New Roman" w:cs="Arial"/>
          <w:noProof/>
          <w:sz w:val="20"/>
          <w:szCs w:val="20"/>
          <w:lang w:val="fr-FR" w:eastAsia="fr-FR"/>
        </w:rPr>
        <w:t>, un mois avant la période considéré</w:t>
      </w:r>
      <w:r w:rsidRPr="005275C0">
        <w:rPr>
          <w:rFonts w:eastAsia="Times New Roman" w:cs="Arial"/>
          <w:noProof/>
          <w:sz w:val="20"/>
          <w:szCs w:val="20"/>
          <w:lang w:val="fr-FR" w:eastAsia="fr-FR"/>
        </w:rPr>
        <w:t xml:space="preserve">. </w:t>
      </w:r>
    </w:p>
    <w:p w14:paraId="6ED264E3" w14:textId="77777777" w:rsidR="00C27215" w:rsidRPr="005275C0" w:rsidRDefault="00C27215" w:rsidP="002558B1">
      <w:pPr>
        <w:pStyle w:val="Corpsdetexte"/>
        <w:jc w:val="both"/>
        <w:rPr>
          <w:rFonts w:eastAsia="Times New Roman" w:cs="Arial"/>
          <w:noProof/>
          <w:sz w:val="20"/>
          <w:szCs w:val="20"/>
          <w:lang w:val="fr-FR" w:eastAsia="fr-FR"/>
        </w:rPr>
      </w:pPr>
    </w:p>
    <w:p w14:paraId="2FF63828" w14:textId="4B2B6933"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mc:AlternateContent>
          <mc:Choice Requires="wpg">
            <w:drawing>
              <wp:anchor distT="0" distB="0" distL="114300" distR="114300" simplePos="0" relativeHeight="251659264" behindDoc="1" locked="0" layoutInCell="1" allowOverlap="1" wp14:anchorId="78A9FBA3" wp14:editId="2C279048">
                <wp:simplePos x="0" y="0"/>
                <wp:positionH relativeFrom="page">
                  <wp:posOffset>12065</wp:posOffset>
                </wp:positionH>
                <wp:positionV relativeFrom="paragraph">
                  <wp:posOffset>478155</wp:posOffset>
                </wp:positionV>
                <wp:extent cx="1270" cy="548640"/>
                <wp:effectExtent l="12065" t="6350" r="5715" b="6985"/>
                <wp:wrapNone/>
                <wp:docPr id="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48640"/>
                          <a:chOff x="19" y="753"/>
                          <a:chExt cx="2" cy="864"/>
                        </a:xfrm>
                      </wpg:grpSpPr>
                      <wps:wsp>
                        <wps:cNvPr id="4" name="Freeform 74"/>
                        <wps:cNvSpPr>
                          <a:spLocks/>
                        </wps:cNvSpPr>
                        <wps:spPr bwMode="auto">
                          <a:xfrm>
                            <a:off x="19" y="753"/>
                            <a:ext cx="2" cy="864"/>
                          </a:xfrm>
                          <a:custGeom>
                            <a:avLst/>
                            <a:gdLst>
                              <a:gd name="T0" fmla="+- 0 1617 753"/>
                              <a:gd name="T1" fmla="*/ 1617 h 864"/>
                              <a:gd name="T2" fmla="+- 0 753 753"/>
                              <a:gd name="T3" fmla="*/ 753 h 864"/>
                            </a:gdLst>
                            <a:ahLst/>
                            <a:cxnLst>
                              <a:cxn ang="0">
                                <a:pos x="0" y="T1"/>
                              </a:cxn>
                              <a:cxn ang="0">
                                <a:pos x="0" y="T3"/>
                              </a:cxn>
                            </a:cxnLst>
                            <a:rect l="0" t="0" r="r" b="b"/>
                            <a:pathLst>
                              <a:path h="864">
                                <a:moveTo>
                                  <a:pt x="0" y="864"/>
                                </a:moveTo>
                                <a:lnTo>
                                  <a:pt x="0" y="0"/>
                                </a:lnTo>
                              </a:path>
                            </a:pathLst>
                          </a:custGeom>
                          <a:noFill/>
                          <a:ln w="9144">
                            <a:solidFill>
                              <a:srgbClr val="CFCFC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E0E4F1" id="Group 73" o:spid="_x0000_s1026" style="position:absolute;margin-left:.95pt;margin-top:37.65pt;width:.1pt;height:43.2pt;z-index:-251657216;mso-position-horizontal-relative:page" coordorigin="19,753" coordsize="2,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">
                <v:shape id="Freeform 74" o:spid="_x0000_s1027" style="position:absolute;left:19;top:753;width:2;height:864;visibility:visible;mso-wrap-style:square;v-text-anchor:top" coordsize="2,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" path="m,864l,e" filled="f" strokecolor="#cfcfcf" strokeweight=".72pt">
                  <v:path arrowok="t" o:connecttype="custom" o:connectlocs="0,1617;0,753" o:connectangles="0,0"/>
                </v:shape>
                <w10:wrap anchorx="page"/>
              </v:group>
            </w:pict>
          </mc:Fallback>
        </mc:AlternateContent>
      </w:r>
      <w:r w:rsidRPr="005275C0">
        <w:rPr>
          <w:rFonts w:eastAsia="Times New Roman" w:cs="Arial"/>
          <w:noProof/>
          <w:sz w:val="20"/>
          <w:szCs w:val="20"/>
          <w:lang w:val="fr-FR" w:eastAsia="fr-FR"/>
        </w:rPr>
        <w:t xml:space="preserve">En cas de modification, initiée par la Société, de la répartition de la durée et des horaires de travail, tels que  prévus par le calendrier prévisionnel sur une ou plusieurs semaines, la direction s'engage à prévenir chaque salarié, individuellement, par tous moyens et de préférence par écrit, </w:t>
      </w:r>
      <w:r w:rsidR="00C27215" w:rsidRPr="005275C0">
        <w:rPr>
          <w:rFonts w:eastAsia="Times New Roman" w:cs="Arial"/>
          <w:noProof/>
          <w:sz w:val="20"/>
          <w:szCs w:val="20"/>
          <w:lang w:val="fr-FR" w:eastAsia="fr-FR"/>
        </w:rPr>
        <w:t xml:space="preserve">en respectant les délais de prévenance suivants avant la date d’entrée </w:t>
      </w:r>
      <w:r w:rsidRPr="005275C0">
        <w:rPr>
          <w:rFonts w:eastAsia="Times New Roman" w:cs="Arial"/>
          <w:noProof/>
          <w:sz w:val="20"/>
          <w:szCs w:val="20"/>
          <w:lang w:val="fr-FR" w:eastAsia="fr-FR"/>
        </w:rPr>
        <w:t>en vigueur du nouvel horaire et/ou de la nouvelle répartition de la durée du travail, sans préjudice des consultations des représentants du personnel s’ils existent lorsqu'elles seront requises</w:t>
      </w:r>
      <w:r w:rsidR="00C27215" w:rsidRPr="005275C0">
        <w:rPr>
          <w:rFonts w:eastAsia="Times New Roman" w:cs="Arial"/>
          <w:noProof/>
          <w:sz w:val="20"/>
          <w:szCs w:val="20"/>
          <w:lang w:val="fr-FR" w:eastAsia="fr-FR"/>
        </w:rPr>
        <w:t> :</w:t>
      </w:r>
    </w:p>
    <w:p w14:paraId="671A04F4" w14:textId="5EE5A468" w:rsidR="00C27215" w:rsidRPr="005275C0" w:rsidRDefault="00C27215" w:rsidP="002558B1">
      <w:pPr>
        <w:pStyle w:val="Corpsdetexte"/>
        <w:numPr>
          <w:ilvl w:val="0"/>
          <w:numId w:val="3"/>
        </w:numPr>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Planning annuel indicatif : 1 mois, </w:t>
      </w:r>
    </w:p>
    <w:p w14:paraId="1A7C2113" w14:textId="553ADCDC" w:rsidR="00C27215" w:rsidRPr="005275C0" w:rsidRDefault="00C27215" w:rsidP="002558B1">
      <w:pPr>
        <w:pStyle w:val="Corpsdetexte"/>
        <w:numPr>
          <w:ilvl w:val="0"/>
          <w:numId w:val="3"/>
        </w:numPr>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Planning horaire individuel : 2 semaines, </w:t>
      </w:r>
    </w:p>
    <w:p w14:paraId="4D1880C2" w14:textId="0C189B45" w:rsidR="00C27215" w:rsidRPr="005275C0" w:rsidRDefault="00C27215" w:rsidP="002558B1">
      <w:pPr>
        <w:pStyle w:val="Corpsdetexte"/>
        <w:numPr>
          <w:ilvl w:val="0"/>
          <w:numId w:val="3"/>
        </w:numPr>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Modification des horaires individuels : 7 jours calendaires. </w:t>
      </w:r>
    </w:p>
    <w:p w14:paraId="13D52A14" w14:textId="77777777" w:rsidR="00184558" w:rsidRPr="005275C0" w:rsidRDefault="00184558" w:rsidP="002558B1">
      <w:pPr>
        <w:pStyle w:val="Corpsdetexte"/>
        <w:jc w:val="both"/>
        <w:rPr>
          <w:rFonts w:eastAsia="Times New Roman" w:cs="Arial"/>
          <w:noProof/>
          <w:sz w:val="20"/>
          <w:szCs w:val="20"/>
          <w:lang w:val="fr-FR" w:eastAsia="fr-FR"/>
        </w:rPr>
      </w:pPr>
    </w:p>
    <w:p w14:paraId="73BC090B"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Peuvent, à titre d’exemple, justifier une telle modification les événements principaux suivants, qui sont considérés comme prévisibles :</w:t>
      </w:r>
    </w:p>
    <w:p w14:paraId="0FB3EBA7" w14:textId="77777777" w:rsidR="00184558" w:rsidRPr="005275C0" w:rsidRDefault="00184558" w:rsidP="002558B1">
      <w:pPr>
        <w:pStyle w:val="Corpsdetexte"/>
        <w:ind w:left="142"/>
        <w:jc w:val="both"/>
        <w:rPr>
          <w:rFonts w:eastAsia="Times New Roman" w:cs="Arial"/>
          <w:noProof/>
          <w:sz w:val="20"/>
          <w:szCs w:val="20"/>
          <w:lang w:val="fr-FR" w:eastAsia="fr-FR"/>
        </w:rPr>
      </w:pPr>
    </w:p>
    <w:p w14:paraId="04641481" w14:textId="3CBEE9F1" w:rsidR="00184558" w:rsidRPr="005275C0" w:rsidRDefault="00184558" w:rsidP="002558B1">
      <w:pPr>
        <w:pStyle w:val="Corpsdetexte"/>
        <w:numPr>
          <w:ilvl w:val="0"/>
          <w:numId w:val="4"/>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l'absence d'un ou plusieurs salariés</w:t>
      </w:r>
      <w:r w:rsidR="001F5702" w:rsidRPr="005275C0">
        <w:rPr>
          <w:rFonts w:eastAsia="Times New Roman" w:cs="Arial"/>
          <w:noProof/>
          <w:sz w:val="20"/>
          <w:szCs w:val="20"/>
          <w:lang w:val="fr-FR" w:eastAsia="fr-FR"/>
        </w:rPr>
        <w:t xml:space="preserve"> de la boutique</w:t>
      </w:r>
      <w:r w:rsidRPr="005275C0">
        <w:rPr>
          <w:rFonts w:eastAsia="Times New Roman" w:cs="Arial"/>
          <w:noProof/>
          <w:sz w:val="20"/>
          <w:szCs w:val="20"/>
          <w:lang w:val="fr-FR" w:eastAsia="fr-FR"/>
        </w:rPr>
        <w:t>,</w:t>
      </w:r>
    </w:p>
    <w:p w14:paraId="5037E082" w14:textId="77777777" w:rsidR="001F5702" w:rsidRPr="005275C0" w:rsidRDefault="00184558" w:rsidP="002558B1">
      <w:pPr>
        <w:pStyle w:val="Corpsdetexte"/>
        <w:numPr>
          <w:ilvl w:val="0"/>
          <w:numId w:val="4"/>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un surcroît temporaire d'activité au sein de l’</w:t>
      </w:r>
      <w:r w:rsidR="005B1B0F" w:rsidRPr="005275C0">
        <w:rPr>
          <w:rFonts w:eastAsia="Times New Roman" w:cs="Arial"/>
          <w:noProof/>
          <w:sz w:val="20"/>
          <w:szCs w:val="20"/>
          <w:lang w:val="fr-FR" w:eastAsia="fr-FR"/>
        </w:rPr>
        <w:t>entreprise ou l’établissement</w:t>
      </w:r>
      <w:r w:rsidR="001F5702" w:rsidRPr="005275C0">
        <w:rPr>
          <w:rFonts w:eastAsia="Times New Roman" w:cs="Arial"/>
          <w:noProof/>
          <w:sz w:val="20"/>
          <w:szCs w:val="20"/>
          <w:lang w:val="fr-FR" w:eastAsia="fr-FR"/>
        </w:rPr>
        <w:t>,</w:t>
      </w:r>
    </w:p>
    <w:p w14:paraId="0E733A23" w14:textId="6EBE42DE" w:rsidR="00184558" w:rsidRPr="005275C0" w:rsidRDefault="001F5702" w:rsidP="002558B1">
      <w:pPr>
        <w:pStyle w:val="Corpsdetexte"/>
        <w:numPr>
          <w:ilvl w:val="0"/>
          <w:numId w:val="4"/>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périodes de forte affluence : soldes, périodes promotionnelles, ..</w:t>
      </w:r>
      <w:r w:rsidR="00184558" w:rsidRPr="005275C0">
        <w:rPr>
          <w:rFonts w:eastAsia="Times New Roman" w:cs="Arial"/>
          <w:noProof/>
          <w:sz w:val="20"/>
          <w:szCs w:val="20"/>
          <w:lang w:val="fr-FR" w:eastAsia="fr-FR"/>
        </w:rPr>
        <w:t xml:space="preserve">. </w:t>
      </w:r>
    </w:p>
    <w:p w14:paraId="7589F6B3" w14:textId="77777777" w:rsidR="00184558" w:rsidRPr="005275C0" w:rsidRDefault="00184558" w:rsidP="002558B1">
      <w:pPr>
        <w:pStyle w:val="Corpsdetexte"/>
        <w:ind w:left="941"/>
        <w:jc w:val="both"/>
        <w:rPr>
          <w:rFonts w:eastAsia="Times New Roman" w:cs="Arial"/>
          <w:noProof/>
          <w:sz w:val="20"/>
          <w:szCs w:val="20"/>
          <w:lang w:val="fr-FR" w:eastAsia="fr-FR"/>
        </w:rPr>
      </w:pPr>
    </w:p>
    <w:p w14:paraId="48CA34C0"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mc:AlternateContent>
          <mc:Choice Requires="wpg">
            <w:drawing>
              <wp:anchor distT="0" distB="0" distL="114300" distR="114300" simplePos="0" relativeHeight="251660288" behindDoc="1" locked="0" layoutInCell="1" allowOverlap="1" wp14:anchorId="04D6DB93" wp14:editId="41B23978">
                <wp:simplePos x="0" y="0"/>
                <wp:positionH relativeFrom="page">
                  <wp:posOffset>1141095</wp:posOffset>
                </wp:positionH>
                <wp:positionV relativeFrom="paragraph">
                  <wp:posOffset>58420</wp:posOffset>
                </wp:positionV>
                <wp:extent cx="1270" cy="177165"/>
                <wp:effectExtent l="17145" t="16510" r="10160" b="15875"/>
                <wp:wrapNone/>
                <wp:docPr id="1"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77165"/>
                          <a:chOff x="1797" y="92"/>
                          <a:chExt cx="2" cy="279"/>
                        </a:xfrm>
                      </wpg:grpSpPr>
                      <wps:wsp>
                        <wps:cNvPr id="2" name="Freeform 69"/>
                        <wps:cNvSpPr>
                          <a:spLocks/>
                        </wps:cNvSpPr>
                        <wps:spPr bwMode="auto">
                          <a:xfrm>
                            <a:off x="1797" y="92"/>
                            <a:ext cx="2" cy="279"/>
                          </a:xfrm>
                          <a:custGeom>
                            <a:avLst/>
                            <a:gdLst>
                              <a:gd name="T0" fmla="+- 0 372 92"/>
                              <a:gd name="T1" fmla="*/ 372 h 279"/>
                              <a:gd name="T2" fmla="+- 0 92 92"/>
                              <a:gd name="T3" fmla="*/ 92 h 279"/>
                            </a:gdLst>
                            <a:ahLst/>
                            <a:cxnLst>
                              <a:cxn ang="0">
                                <a:pos x="0" y="T1"/>
                              </a:cxn>
                              <a:cxn ang="0">
                                <a:pos x="0" y="T3"/>
                              </a:cxn>
                            </a:cxnLst>
                            <a:rect l="0" t="0" r="r" b="b"/>
                            <a:pathLst>
                              <a:path h="279">
                                <a:moveTo>
                                  <a:pt x="0" y="280"/>
                                </a:moveTo>
                                <a:lnTo>
                                  <a:pt x="0" y="0"/>
                                </a:lnTo>
                              </a:path>
                            </a:pathLst>
                          </a:custGeom>
                          <a:noFill/>
                          <a:ln w="21697">
                            <a:solidFill>
                              <a:srgbClr val="EBEDE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BD8E11" id="Group 68" o:spid="_x0000_s1026" style="position:absolute;margin-left:89.85pt;margin-top:4.6pt;width:.1pt;height:13.95pt;z-index:-251656192;mso-position-horizontal-relative:page" coordorigin="1797,92" coordsize="2,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">
                <v:shape id="Freeform 69" o:spid="_x0000_s1027" style="position:absolute;left:1797;top:92;width:2;height:279;visibility:visible;mso-wrap-style:square;v-text-anchor:top" coordsize="2,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" path="m,280l,e" filled="f" strokecolor="#ebeded" strokeweight=".60269mm">
                  <v:path arrowok="t" o:connecttype="custom" o:connectlocs="0,372;0,92" o:connectangles="0,0"/>
                </v:shape>
                <w10:wrap anchorx="page"/>
              </v:group>
            </w:pict>
          </mc:Fallback>
        </mc:AlternateContent>
      </w:r>
      <w:r w:rsidRPr="005275C0">
        <w:rPr>
          <w:rFonts w:eastAsia="Times New Roman" w:cs="Arial"/>
          <w:noProof/>
          <w:sz w:val="20"/>
          <w:szCs w:val="20"/>
          <w:lang w:val="fr-FR" w:eastAsia="fr-FR"/>
        </w:rPr>
        <w:t>Cette modification pourrait également intervenir sans délai :</w:t>
      </w:r>
    </w:p>
    <w:p w14:paraId="1056902E" w14:textId="77777777" w:rsidR="00184558" w:rsidRPr="005275C0" w:rsidRDefault="00184558" w:rsidP="002558B1">
      <w:pPr>
        <w:pStyle w:val="Corpsdetexte"/>
        <w:ind w:left="584"/>
        <w:jc w:val="both"/>
        <w:rPr>
          <w:rFonts w:eastAsia="Times New Roman" w:cs="Arial"/>
          <w:noProof/>
          <w:sz w:val="20"/>
          <w:szCs w:val="20"/>
          <w:lang w:val="fr-FR" w:eastAsia="fr-FR"/>
        </w:rPr>
      </w:pPr>
    </w:p>
    <w:p w14:paraId="63E5F3CC" w14:textId="77777777" w:rsidR="00184558" w:rsidRPr="005275C0" w:rsidRDefault="00184558" w:rsidP="002558B1">
      <w:pPr>
        <w:pStyle w:val="Corpsdetexte"/>
        <w:numPr>
          <w:ilvl w:val="0"/>
          <w:numId w:val="5"/>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pour les mêmes motifs qu'évoqués ci-avant mais qui ne pourraient pas être, quant à eux, considérés comme prévisibles,</w:t>
      </w:r>
    </w:p>
    <w:p w14:paraId="07C6D711" w14:textId="77777777" w:rsidR="00184558" w:rsidRPr="005275C0" w:rsidRDefault="00184558" w:rsidP="002558B1">
      <w:pPr>
        <w:pStyle w:val="Corpsdetexte"/>
        <w:numPr>
          <w:ilvl w:val="0"/>
          <w:numId w:val="5"/>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pour cas de force majeure,</w:t>
      </w:r>
    </w:p>
    <w:p w14:paraId="47D0C142" w14:textId="06978355" w:rsidR="0045504A" w:rsidRPr="005275C0" w:rsidRDefault="00184558" w:rsidP="002558B1">
      <w:pPr>
        <w:pStyle w:val="Corpsdetexte"/>
        <w:numPr>
          <w:ilvl w:val="0"/>
          <w:numId w:val="5"/>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en cas d'urgence.</w:t>
      </w:r>
    </w:p>
    <w:p w14:paraId="50D49427" w14:textId="77777777" w:rsidR="00184558" w:rsidRPr="005275C0" w:rsidRDefault="00184558" w:rsidP="002558B1">
      <w:pPr>
        <w:spacing w:after="0" w:line="240" w:lineRule="auto"/>
        <w:rPr>
          <w:lang w:val="fr-FR"/>
        </w:rPr>
      </w:pPr>
    </w:p>
    <w:p w14:paraId="7EA0DB6E" w14:textId="77777777" w:rsidR="002558B1" w:rsidRPr="005275C0" w:rsidRDefault="002558B1" w:rsidP="002558B1">
      <w:pPr>
        <w:spacing w:after="0" w:line="240" w:lineRule="auto"/>
        <w:rPr>
          <w:lang w:val="fr-FR"/>
        </w:rPr>
      </w:pPr>
    </w:p>
    <w:p w14:paraId="06448BD1" w14:textId="77777777" w:rsidR="00184558" w:rsidRPr="005275C0" w:rsidRDefault="00184558" w:rsidP="002558B1">
      <w:pPr>
        <w:pStyle w:val="Titre1"/>
        <w:numPr>
          <w:ilvl w:val="2"/>
          <w:numId w:val="6"/>
        </w:numPr>
        <w:ind w:left="1077"/>
        <w:rPr>
          <w:rFonts w:cs="Arial"/>
          <w:iCs/>
          <w:szCs w:val="20"/>
          <w:lang w:val="fr-FR"/>
        </w:rPr>
      </w:pPr>
      <w:bookmarkStart w:id="24" w:name="_Toc221892639"/>
      <w:r w:rsidRPr="005275C0">
        <w:rPr>
          <w:rFonts w:cs="Arial"/>
          <w:iCs/>
          <w:szCs w:val="20"/>
          <w:lang w:val="fr-FR"/>
        </w:rPr>
        <w:t>Lissage de la rémunération</w:t>
      </w:r>
      <w:bookmarkEnd w:id="24"/>
      <w:r w:rsidRPr="005275C0">
        <w:rPr>
          <w:rFonts w:cs="Arial"/>
          <w:iCs/>
          <w:szCs w:val="20"/>
          <w:lang w:val="fr-FR"/>
        </w:rPr>
        <w:t xml:space="preserve"> </w:t>
      </w:r>
    </w:p>
    <w:p w14:paraId="0EB476C5" w14:textId="77777777" w:rsidR="00184558" w:rsidRPr="005275C0" w:rsidRDefault="00184558" w:rsidP="002558B1">
      <w:pPr>
        <w:spacing w:after="0" w:line="240" w:lineRule="auto"/>
        <w:jc w:val="both"/>
        <w:rPr>
          <w:rFonts w:ascii="Arial" w:hAnsi="Arial" w:cs="Arial"/>
          <w:sz w:val="20"/>
          <w:szCs w:val="20"/>
          <w:lang w:val="fr-FR"/>
        </w:rPr>
      </w:pPr>
    </w:p>
    <w:p w14:paraId="26A53E1B" w14:textId="77777777" w:rsidR="006B4362" w:rsidRPr="005275C0" w:rsidRDefault="006B4362"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 rémunération mensuelle de chaque salarié, à l’exception des primes ayant une périodicité autre que mensuelle, sera lissée, c’est-à-dire, calculée sur la base d’un horaire mensuel théorique (actuellement fixé à 151,67 heures pour un temps plein), indépendamment du nombre d’heures de travail réellement effectuées.</w:t>
      </w:r>
    </w:p>
    <w:p w14:paraId="2C3A2A8F" w14:textId="77777777" w:rsidR="005B1B0F" w:rsidRPr="005275C0" w:rsidRDefault="005B1B0F" w:rsidP="002558B1">
      <w:pPr>
        <w:spacing w:after="0" w:line="240" w:lineRule="auto"/>
        <w:jc w:val="both"/>
        <w:rPr>
          <w:rFonts w:ascii="Arial" w:hAnsi="Arial" w:cs="Arial"/>
          <w:sz w:val="20"/>
          <w:szCs w:val="20"/>
          <w:lang w:val="fr-FR"/>
        </w:rPr>
      </w:pPr>
    </w:p>
    <w:p w14:paraId="29B18F68" w14:textId="77777777" w:rsidR="005B1B0F" w:rsidRPr="005275C0" w:rsidRDefault="005B1B0F"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lastRenderedPageBreak/>
        <w:t>Le lissage permettra d’assurer aux salariés une rémunération fixe et régulière en évitant que cette rémunération accuse des variations d’un mois sur l’autre. Il s’effectuera sur la base du 12e de la rémunération de base annuelle.</w:t>
      </w:r>
    </w:p>
    <w:p w14:paraId="68A9B9D4" w14:textId="77777777" w:rsidR="006B4362" w:rsidRPr="005275C0" w:rsidRDefault="006B4362" w:rsidP="002558B1">
      <w:pPr>
        <w:spacing w:after="0" w:line="240" w:lineRule="auto"/>
        <w:rPr>
          <w:lang w:val="fr-FR"/>
        </w:rPr>
      </w:pPr>
    </w:p>
    <w:p w14:paraId="69628E09" w14:textId="77777777" w:rsidR="002558B1" w:rsidRPr="005275C0" w:rsidRDefault="002558B1" w:rsidP="002558B1">
      <w:pPr>
        <w:spacing w:after="0" w:line="240" w:lineRule="auto"/>
        <w:rPr>
          <w:lang w:val="fr-FR"/>
        </w:rPr>
      </w:pPr>
    </w:p>
    <w:p w14:paraId="7500BAA1" w14:textId="77777777" w:rsidR="00184558" w:rsidRPr="005275C0" w:rsidRDefault="00184558" w:rsidP="002558B1">
      <w:pPr>
        <w:pStyle w:val="Titre1"/>
        <w:numPr>
          <w:ilvl w:val="2"/>
          <w:numId w:val="6"/>
        </w:numPr>
        <w:ind w:left="1077"/>
        <w:rPr>
          <w:rFonts w:cs="Arial"/>
          <w:iCs/>
          <w:szCs w:val="20"/>
          <w:lang w:val="fr-FR"/>
        </w:rPr>
      </w:pPr>
      <w:bookmarkStart w:id="25" w:name="_Toc487482564"/>
      <w:bookmarkStart w:id="26" w:name="_Toc221892640"/>
      <w:r w:rsidRPr="005275C0">
        <w:rPr>
          <w:rFonts w:cs="Arial"/>
          <w:iCs/>
          <w:szCs w:val="20"/>
          <w:lang w:val="fr-FR"/>
        </w:rPr>
        <w:t>Absences</w:t>
      </w:r>
      <w:bookmarkEnd w:id="25"/>
      <w:bookmarkEnd w:id="26"/>
    </w:p>
    <w:p w14:paraId="38C7A624" w14:textId="77777777" w:rsidR="00154A40" w:rsidRPr="005275C0" w:rsidRDefault="00154A40" w:rsidP="002558B1">
      <w:pPr>
        <w:spacing w:after="0" w:line="240" w:lineRule="auto"/>
        <w:jc w:val="both"/>
        <w:rPr>
          <w:rFonts w:ascii="Arial" w:hAnsi="Arial" w:cs="Arial"/>
          <w:sz w:val="20"/>
          <w:szCs w:val="20"/>
          <w:lang w:val="fr-FR"/>
        </w:rPr>
      </w:pPr>
    </w:p>
    <w:p w14:paraId="48A9B5E4" w14:textId="3B8D5A22" w:rsidR="00154A40" w:rsidRPr="005275C0" w:rsidRDefault="00154A40"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En cas d’absence non indemnisable, les heures non effectuées seront, en principe, déduites au moment de l’absence pour leur durée réelle, c’est-à-dire le temps pendant lequel le salarié aurait travaillé s’il avait été présent. </w:t>
      </w:r>
    </w:p>
    <w:p w14:paraId="31B3D1BB" w14:textId="77777777" w:rsidR="00154A40" w:rsidRPr="005275C0" w:rsidRDefault="00154A40" w:rsidP="002558B1">
      <w:pPr>
        <w:spacing w:after="0" w:line="240" w:lineRule="auto"/>
        <w:jc w:val="both"/>
        <w:rPr>
          <w:rFonts w:ascii="Arial" w:hAnsi="Arial" w:cs="Arial"/>
          <w:sz w:val="20"/>
          <w:szCs w:val="20"/>
          <w:lang w:val="fr-FR"/>
        </w:rPr>
      </w:pPr>
    </w:p>
    <w:p w14:paraId="5A81CDF8" w14:textId="77777777" w:rsidR="00154A40" w:rsidRPr="005275C0" w:rsidRDefault="00154A40"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En cas d’indemnisation (notamment absence pour maladie donnant lieu à indemnisation), celle-ci sera calculée sur la base de leur durée réelle, c’est-à-dire le temps pendant lequel le salarié aurait travaillé s’il avait été présent.</w:t>
      </w:r>
    </w:p>
    <w:p w14:paraId="4AAECA8C" w14:textId="77777777" w:rsidR="00C27215" w:rsidRPr="005275C0" w:rsidRDefault="00C27215" w:rsidP="002558B1">
      <w:pPr>
        <w:spacing w:after="0" w:line="240" w:lineRule="auto"/>
        <w:jc w:val="both"/>
        <w:rPr>
          <w:rFonts w:ascii="Arial" w:hAnsi="Arial" w:cs="Arial"/>
          <w:sz w:val="20"/>
          <w:szCs w:val="20"/>
          <w:lang w:val="fr-FR"/>
        </w:rPr>
      </w:pPr>
    </w:p>
    <w:p w14:paraId="1BC84ACC" w14:textId="2E9D35E0" w:rsidR="00C27215" w:rsidRPr="005275C0" w:rsidRDefault="00C27215"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 seuil de déclenchement des heures supplémentaires, lorsque le salarié est absent pour maladie au cours de la période haute, doit être réduit de la durée de cette absence, évaluée sur la base de la durée hebdomadaire moyenne de modulation applicable.</w:t>
      </w:r>
    </w:p>
    <w:p w14:paraId="6DEA2410" w14:textId="77777777" w:rsidR="00C27215" w:rsidRPr="005275C0" w:rsidRDefault="00C27215"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ab/>
      </w:r>
    </w:p>
    <w:p w14:paraId="4A765D3E" w14:textId="6028A41F" w:rsidR="00C27215" w:rsidRPr="005275C0" w:rsidRDefault="00C27215"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En fin d’année, pour déterminer le nombre d’heures supplémentaires, il convient de comparer le nombre d’heures effectivement accomplies par le salarié pendant l’année au seuil de déclenchement des heures supplémentaires réduit.</w:t>
      </w:r>
    </w:p>
    <w:p w14:paraId="39E3EEDD" w14:textId="77777777" w:rsidR="00C27215" w:rsidRPr="005275C0" w:rsidRDefault="00C27215"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ab/>
      </w:r>
    </w:p>
    <w:p w14:paraId="53752842" w14:textId="122D199F" w:rsidR="00C27215" w:rsidRPr="005275C0" w:rsidRDefault="00C27215"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En revanche, les jours de congés payés et d’absence n’étant pas assimilés à du temps de travail effectif, ils ne sont pas pris en compte pour le calcul des heures supplémentaires.</w:t>
      </w:r>
    </w:p>
    <w:p w14:paraId="7949C471"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1E0216F8"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5137DB92" w14:textId="77777777" w:rsidR="00184558" w:rsidRPr="005275C0" w:rsidRDefault="00184558" w:rsidP="002558B1">
      <w:pPr>
        <w:pStyle w:val="Titre1"/>
        <w:numPr>
          <w:ilvl w:val="2"/>
          <w:numId w:val="6"/>
        </w:numPr>
        <w:ind w:left="1077"/>
        <w:rPr>
          <w:rFonts w:cs="Arial"/>
          <w:szCs w:val="20"/>
          <w:lang w:val="fr-FR"/>
        </w:rPr>
      </w:pPr>
      <w:bookmarkStart w:id="27" w:name="_Toc221892641"/>
      <w:r w:rsidRPr="005275C0">
        <w:rPr>
          <w:rFonts w:cs="Arial"/>
          <w:szCs w:val="20"/>
          <w:lang w:val="fr-FR"/>
        </w:rPr>
        <w:t>Salarié n’ayant pas travaillé sur la totalité de la période de référence</w:t>
      </w:r>
      <w:bookmarkEnd w:id="27"/>
      <w:r w:rsidRPr="005275C0">
        <w:rPr>
          <w:rFonts w:cs="Arial"/>
          <w:szCs w:val="20"/>
          <w:lang w:val="fr-FR"/>
        </w:rPr>
        <w:t xml:space="preserve"> </w:t>
      </w:r>
    </w:p>
    <w:p w14:paraId="66EF41B5" w14:textId="77777777" w:rsidR="00184558" w:rsidRPr="005275C0" w:rsidRDefault="00184558" w:rsidP="002558B1">
      <w:pPr>
        <w:pStyle w:val="Paragraphedeliste"/>
        <w:spacing w:after="0" w:line="240" w:lineRule="auto"/>
        <w:ind w:left="1080"/>
        <w:rPr>
          <w:rFonts w:ascii="Arial" w:eastAsiaTheme="majorEastAsia" w:hAnsi="Arial" w:cs="Arial"/>
          <w:b/>
          <w:sz w:val="20"/>
          <w:szCs w:val="20"/>
          <w:lang w:val="fr-FR"/>
        </w:rPr>
      </w:pPr>
    </w:p>
    <w:p w14:paraId="03B8BC83"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Lorsqu’un salarié n’aura pas accompli la totalité de la période de référence, notamment du fait de son entrée et de son départ de l’entreprise en cours de période de décompte de l’horaire, sa rémunération sera régularisée sur la base de son temps réel de travail au cours de sa période de travail par rapport à l’horaire moyen hebdomadaire résultant du décompte du temps de travail sur l’année :</w:t>
      </w:r>
    </w:p>
    <w:p w14:paraId="61249573"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53864EE4"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1. Concernant un salarié nouvellement embauché en cours d’année, il est donc nécessaire de fixer au prorata, le nombre annuel d’heures qu’il aura à effectuer avant la fin de l’exercice de référence.</w:t>
      </w:r>
    </w:p>
    <w:p w14:paraId="628D732B"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67881980"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2. En cas de départ d’un salarié :</w:t>
      </w:r>
    </w:p>
    <w:p w14:paraId="6B473E61"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 xml:space="preserve">Si le cumul des heures effectuées depuis le début de la période de référence est supérieur au total obtenu en multipliant le nombre de semaines réellement travaillées par la durée hebdomadaire moyenne de travail, il sera alors procédé au paiement des heures excédentaires au moment du solde de tout compte et cela conformément aux dispositions légales. </w:t>
      </w:r>
    </w:p>
    <w:p w14:paraId="27310B3F"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1F893B0B"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 xml:space="preserve">Inversement, si le cumul des heures effectuées depuis le début de la période de référence est inférieur au total obtenu en multipliant le nombre de semaines réellement travaillées par la durée hebdomadaire moyenne de travail, alors il sera procédé à une retenue des heures manquantes, au taux horaire normal au moment du solde de tout compte. </w:t>
      </w:r>
    </w:p>
    <w:p w14:paraId="2B559491"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0D31511A" w14:textId="77777777" w:rsidR="00184558" w:rsidRPr="005275C0" w:rsidRDefault="00184558" w:rsidP="002558B1">
      <w:pPr>
        <w:numPr>
          <w:ilvl w:val="12"/>
          <w:numId w:val="0"/>
        </w:numPr>
        <w:tabs>
          <w:tab w:val="left" w:pos="4400"/>
          <w:tab w:val="right" w:pos="9072"/>
        </w:tabs>
        <w:spacing w:after="0" w:line="240" w:lineRule="auto"/>
        <w:ind w:left="1077" w:hanging="720"/>
        <w:jc w:val="both"/>
        <w:rPr>
          <w:rFonts w:ascii="Arial" w:hAnsi="Arial" w:cs="Arial"/>
          <w:sz w:val="20"/>
          <w:szCs w:val="20"/>
          <w:lang w:val="fr-FR"/>
        </w:rPr>
      </w:pPr>
    </w:p>
    <w:p w14:paraId="3800FE6E" w14:textId="77777777" w:rsidR="00184558" w:rsidRPr="005275C0" w:rsidRDefault="00184558" w:rsidP="002558B1">
      <w:pPr>
        <w:pStyle w:val="Titre1"/>
        <w:numPr>
          <w:ilvl w:val="2"/>
          <w:numId w:val="6"/>
        </w:numPr>
        <w:ind w:left="1077"/>
        <w:rPr>
          <w:rFonts w:cs="Arial"/>
          <w:szCs w:val="20"/>
          <w:lang w:val="fr-FR"/>
        </w:rPr>
      </w:pPr>
      <w:bookmarkStart w:id="28" w:name="_Toc487482565"/>
      <w:bookmarkStart w:id="29" w:name="_Toc221892642"/>
      <w:r w:rsidRPr="005275C0">
        <w:rPr>
          <w:rFonts w:cs="Arial"/>
          <w:szCs w:val="20"/>
          <w:lang w:val="fr-FR"/>
        </w:rPr>
        <w:t>Régime et décompte des heures supplémentaires</w:t>
      </w:r>
      <w:bookmarkEnd w:id="28"/>
      <w:bookmarkEnd w:id="29"/>
    </w:p>
    <w:p w14:paraId="192D8D57" w14:textId="77777777" w:rsidR="00184558" w:rsidRPr="005275C0" w:rsidRDefault="00184558" w:rsidP="002558B1">
      <w:pPr>
        <w:spacing w:after="0" w:line="240" w:lineRule="auto"/>
        <w:jc w:val="both"/>
        <w:rPr>
          <w:rFonts w:ascii="Arial" w:hAnsi="Arial" w:cs="Arial"/>
          <w:b/>
          <w:sz w:val="20"/>
          <w:szCs w:val="20"/>
          <w:lang w:val="fr-FR"/>
        </w:rPr>
      </w:pPr>
    </w:p>
    <w:p w14:paraId="0394121C"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Constituent des heures supplémentaires les heures effectuées au-delà de 1607 heures annuelles ; elles relèvent du pouvoir de direction de l’employeur et ne peuvent être accomplies que sur autorisation de ce dernier.</w:t>
      </w:r>
    </w:p>
    <w:p w14:paraId="628764EE" w14:textId="77777777" w:rsidR="00184558" w:rsidRPr="005275C0" w:rsidRDefault="00184558" w:rsidP="002558B1">
      <w:pPr>
        <w:spacing w:after="0" w:line="240" w:lineRule="auto"/>
        <w:jc w:val="both"/>
        <w:rPr>
          <w:rFonts w:ascii="Arial" w:hAnsi="Arial" w:cs="Arial"/>
          <w:sz w:val="20"/>
          <w:szCs w:val="20"/>
          <w:lang w:val="fr-FR"/>
        </w:rPr>
      </w:pPr>
    </w:p>
    <w:p w14:paraId="083D4D00" w14:textId="674574A8"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Les heures supplémentaires accomplies au-delà de 1607 heures annuelles donnent lieu à une majoration </w:t>
      </w:r>
      <w:r w:rsidR="005257CB" w:rsidRPr="005275C0">
        <w:rPr>
          <w:rFonts w:ascii="Arial" w:hAnsi="Arial" w:cs="Arial"/>
          <w:sz w:val="20"/>
          <w:szCs w:val="20"/>
          <w:lang w:val="fr-FR"/>
        </w:rPr>
        <w:t xml:space="preserve">au taux unique de 10%. </w:t>
      </w:r>
    </w:p>
    <w:p w14:paraId="32BFB133" w14:textId="77777777" w:rsidR="00184558" w:rsidRPr="005275C0" w:rsidRDefault="00184558" w:rsidP="002558B1">
      <w:pPr>
        <w:spacing w:after="0" w:line="240" w:lineRule="auto"/>
        <w:jc w:val="both"/>
        <w:rPr>
          <w:rFonts w:ascii="Arial" w:hAnsi="Arial" w:cs="Arial"/>
          <w:sz w:val="20"/>
          <w:szCs w:val="20"/>
          <w:lang w:val="fr-FR"/>
        </w:rPr>
      </w:pPr>
    </w:p>
    <w:p w14:paraId="7EFDADD7"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Tout ou partie du paiement des heures supplémentaires, ainsi que des majorations peuvent donner lieu à un repos compensateur de remplacement. Les heures ainsi récupérées ne s’imputent donc pas dans cette hypothèse sur le contingent d’heures supplémentaires. Ces repos devront être pris dans les 2 </w:t>
      </w:r>
      <w:r w:rsidRPr="005275C0">
        <w:rPr>
          <w:rFonts w:ascii="Arial" w:hAnsi="Arial" w:cs="Arial"/>
          <w:sz w:val="20"/>
          <w:szCs w:val="20"/>
          <w:lang w:val="fr-FR"/>
        </w:rPr>
        <w:lastRenderedPageBreak/>
        <w:t>mois de leur acquisition et posés au choix du salarié avec l’accord de la Direction par demi-journée ou journée entière.</w:t>
      </w:r>
    </w:p>
    <w:p w14:paraId="650319C6" w14:textId="77777777" w:rsidR="00184558" w:rsidRPr="005275C0" w:rsidRDefault="00184558" w:rsidP="002558B1">
      <w:pPr>
        <w:spacing w:after="0" w:line="240" w:lineRule="auto"/>
        <w:jc w:val="both"/>
        <w:rPr>
          <w:rFonts w:ascii="Arial" w:hAnsi="Arial" w:cs="Arial"/>
          <w:sz w:val="20"/>
          <w:szCs w:val="20"/>
          <w:lang w:val="fr-FR"/>
        </w:rPr>
      </w:pPr>
    </w:p>
    <w:p w14:paraId="4300A6C2" w14:textId="77777777" w:rsidR="00184558" w:rsidRPr="005275C0" w:rsidRDefault="00184558" w:rsidP="002558B1">
      <w:pPr>
        <w:spacing w:after="0" w:line="240" w:lineRule="auto"/>
        <w:rPr>
          <w:rFonts w:ascii="Arial" w:hAnsi="Arial" w:cs="Arial"/>
          <w:sz w:val="20"/>
          <w:szCs w:val="20"/>
          <w:lang w:val="fr-FR"/>
        </w:rPr>
      </w:pPr>
    </w:p>
    <w:p w14:paraId="0B0A348D" w14:textId="77777777" w:rsidR="00184558" w:rsidRPr="005275C0" w:rsidRDefault="00184558" w:rsidP="002558B1">
      <w:pPr>
        <w:pStyle w:val="Titre1"/>
        <w:numPr>
          <w:ilvl w:val="2"/>
          <w:numId w:val="6"/>
        </w:numPr>
        <w:ind w:left="1077"/>
        <w:rPr>
          <w:rFonts w:cs="Arial"/>
          <w:szCs w:val="20"/>
          <w:lang w:val="fr-FR"/>
        </w:rPr>
      </w:pPr>
      <w:bookmarkStart w:id="30" w:name="_Toc487482566"/>
      <w:bookmarkStart w:id="31" w:name="_Toc221892643"/>
      <w:r w:rsidRPr="005275C0">
        <w:rPr>
          <w:rFonts w:cs="Arial"/>
          <w:szCs w:val="20"/>
          <w:lang w:val="fr-FR"/>
        </w:rPr>
        <w:t>Contingent d’heures supplémentaires</w:t>
      </w:r>
      <w:bookmarkEnd w:id="30"/>
      <w:bookmarkEnd w:id="31"/>
    </w:p>
    <w:p w14:paraId="218EB10F" w14:textId="77777777"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7A2B49E3" w14:textId="384D4CB2" w:rsidR="00184558" w:rsidRPr="005275C0" w:rsidRDefault="00184558"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 contingent annuel d’heures supplémentaires est fixé à </w:t>
      </w:r>
      <w:r w:rsidR="005257CB" w:rsidRPr="005275C0">
        <w:rPr>
          <w:rFonts w:ascii="Arial" w:hAnsi="Arial" w:cs="Arial"/>
          <w:sz w:val="20"/>
          <w:szCs w:val="20"/>
          <w:lang w:val="fr-FR"/>
        </w:rPr>
        <w:t>70</w:t>
      </w:r>
      <w:r w:rsidRPr="005275C0">
        <w:rPr>
          <w:rFonts w:ascii="Arial" w:hAnsi="Arial" w:cs="Arial"/>
          <w:sz w:val="20"/>
          <w:szCs w:val="20"/>
          <w:lang w:val="fr-FR"/>
        </w:rPr>
        <w:t xml:space="preserve"> heures.</w:t>
      </w:r>
    </w:p>
    <w:p w14:paraId="69BE8791" w14:textId="77777777" w:rsidR="00184558" w:rsidRPr="005275C0" w:rsidRDefault="00184558" w:rsidP="002558B1">
      <w:pPr>
        <w:spacing w:after="0" w:line="240" w:lineRule="auto"/>
        <w:jc w:val="both"/>
        <w:rPr>
          <w:rFonts w:ascii="Arial" w:hAnsi="Arial" w:cs="Arial"/>
          <w:sz w:val="20"/>
          <w:szCs w:val="20"/>
          <w:lang w:val="fr-FR"/>
        </w:rPr>
      </w:pPr>
    </w:p>
    <w:p w14:paraId="4D63BA7D" w14:textId="77777777" w:rsidR="00184558" w:rsidRPr="005275C0" w:rsidRDefault="00184558" w:rsidP="002558B1">
      <w:pPr>
        <w:spacing w:after="0" w:line="240" w:lineRule="auto"/>
        <w:jc w:val="both"/>
        <w:rPr>
          <w:rFonts w:ascii="Arial" w:hAnsi="Arial" w:cs="Arial"/>
          <w:sz w:val="20"/>
          <w:szCs w:val="20"/>
          <w:lang w:val="fr-FR"/>
        </w:rPr>
      </w:pPr>
    </w:p>
    <w:p w14:paraId="05F62E12" w14:textId="77777777" w:rsidR="00184558" w:rsidRPr="005275C0" w:rsidRDefault="00184558" w:rsidP="002558B1">
      <w:pPr>
        <w:pStyle w:val="Titre1"/>
        <w:numPr>
          <w:ilvl w:val="2"/>
          <w:numId w:val="6"/>
        </w:numPr>
        <w:ind w:left="1077"/>
        <w:rPr>
          <w:rFonts w:cs="Arial"/>
          <w:szCs w:val="20"/>
          <w:lang w:val="fr-FR"/>
        </w:rPr>
      </w:pPr>
      <w:bookmarkStart w:id="32" w:name="_Toc484711571"/>
      <w:bookmarkStart w:id="33" w:name="_Toc487482567"/>
      <w:bookmarkStart w:id="34" w:name="_Toc221892644"/>
      <w:r w:rsidRPr="005275C0">
        <w:rPr>
          <w:rFonts w:cs="Arial"/>
          <w:szCs w:val="20"/>
          <w:lang w:val="fr-FR"/>
        </w:rPr>
        <w:t>Modalités de décompte du temps de travail</w:t>
      </w:r>
      <w:bookmarkEnd w:id="32"/>
      <w:bookmarkEnd w:id="33"/>
      <w:bookmarkEnd w:id="34"/>
    </w:p>
    <w:p w14:paraId="50522827" w14:textId="77777777" w:rsidR="00184558" w:rsidRPr="005275C0" w:rsidRDefault="00184558" w:rsidP="002558B1">
      <w:pPr>
        <w:pStyle w:val="Corpsdetexte"/>
        <w:jc w:val="both"/>
        <w:rPr>
          <w:rFonts w:eastAsia="Times New Roman" w:cs="Arial"/>
          <w:noProof/>
          <w:sz w:val="20"/>
          <w:szCs w:val="20"/>
          <w:lang w:val="fr-FR" w:eastAsia="fr-FR"/>
        </w:rPr>
      </w:pPr>
    </w:p>
    <w:p w14:paraId="7ADB422C"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Le temps de travail est décompté d’une manière uniforme par le biais de feuilles d’heures hebdomadaires ou de tout autre moyen. </w:t>
      </w:r>
    </w:p>
    <w:p w14:paraId="4886824D" w14:textId="77777777" w:rsidR="00184558" w:rsidRPr="005275C0" w:rsidRDefault="00184558" w:rsidP="002558B1">
      <w:pPr>
        <w:pStyle w:val="Corpsdetexte"/>
        <w:jc w:val="both"/>
        <w:rPr>
          <w:rFonts w:eastAsia="Times New Roman" w:cs="Arial"/>
          <w:noProof/>
          <w:sz w:val="20"/>
          <w:szCs w:val="20"/>
          <w:lang w:val="fr-FR" w:eastAsia="fr-FR"/>
        </w:rPr>
      </w:pPr>
    </w:p>
    <w:p w14:paraId="6B41A899"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Après gestion des anomalies, ces feuilles d’heures sont remises pour visa au responsable hiérarchique du salarié et ensuite intégrées au système de gestion et de suivi de l’annualisation du temps de travail en place au sein de la Société. Ce système est basé sur une notion de confiance et sur un engagement individuel de chacun de veiller au respect des règles posées dans ce domaine et notamment au respect des plannings prévisionnels.</w:t>
      </w:r>
    </w:p>
    <w:p w14:paraId="50EDF39C" w14:textId="77777777" w:rsidR="00184558" w:rsidRPr="005275C0" w:rsidRDefault="00184558" w:rsidP="002558B1">
      <w:pPr>
        <w:pStyle w:val="Corpsdetexte"/>
        <w:jc w:val="both"/>
        <w:rPr>
          <w:rFonts w:eastAsia="Times New Roman" w:cs="Arial"/>
          <w:noProof/>
          <w:sz w:val="20"/>
          <w:szCs w:val="20"/>
          <w:lang w:val="fr-FR" w:eastAsia="fr-FR"/>
        </w:rPr>
      </w:pPr>
    </w:p>
    <w:p w14:paraId="53A79597" w14:textId="77777777" w:rsidR="00184558" w:rsidRPr="005275C0" w:rsidRDefault="00184558"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En cas de litige, la Direction sera chargée de l’arbitrage entre le salarié et son responsable hiérarchique.  </w:t>
      </w:r>
    </w:p>
    <w:p w14:paraId="6289C5F3" w14:textId="77777777" w:rsidR="00687B7A" w:rsidRPr="005275C0" w:rsidRDefault="00687B7A" w:rsidP="002558B1">
      <w:pPr>
        <w:pStyle w:val="Corpsdetexte"/>
        <w:jc w:val="both"/>
        <w:rPr>
          <w:rFonts w:eastAsia="Times New Roman" w:cs="Arial"/>
          <w:noProof/>
          <w:sz w:val="20"/>
          <w:szCs w:val="20"/>
          <w:lang w:val="fr-FR" w:eastAsia="fr-FR"/>
        </w:rPr>
      </w:pPr>
    </w:p>
    <w:p w14:paraId="5BF0AE77" w14:textId="77777777" w:rsidR="00687B7A" w:rsidRPr="005275C0" w:rsidRDefault="00687B7A" w:rsidP="002558B1">
      <w:pPr>
        <w:pStyle w:val="Corpsdetexte"/>
        <w:jc w:val="both"/>
        <w:rPr>
          <w:rFonts w:eastAsia="Times New Roman" w:cs="Arial"/>
          <w:noProof/>
          <w:sz w:val="20"/>
          <w:szCs w:val="20"/>
          <w:lang w:val="fr-FR" w:eastAsia="fr-FR"/>
        </w:rPr>
      </w:pPr>
    </w:p>
    <w:p w14:paraId="3BCFF488" w14:textId="237DEE47" w:rsidR="00266B3E" w:rsidRPr="005275C0" w:rsidRDefault="00266B3E" w:rsidP="002558B1">
      <w:pPr>
        <w:pStyle w:val="Titre1"/>
        <w:numPr>
          <w:ilvl w:val="1"/>
          <w:numId w:val="6"/>
        </w:numPr>
        <w:ind w:left="717"/>
        <w:rPr>
          <w:rFonts w:cs="Arial"/>
          <w:szCs w:val="20"/>
          <w:lang w:val="fr-FR"/>
        </w:rPr>
      </w:pPr>
      <w:bookmarkStart w:id="35" w:name="_Toc221892645"/>
      <w:r w:rsidRPr="005275C0">
        <w:rPr>
          <w:rFonts w:cs="Arial"/>
          <w:szCs w:val="20"/>
          <w:lang w:val="fr-FR"/>
        </w:rPr>
        <w:t>Aménagement du temps de travail sur une durée supérieure à la semaine et égale à l’année pour les salariés à temps partiel</w:t>
      </w:r>
      <w:bookmarkEnd w:id="35"/>
    </w:p>
    <w:p w14:paraId="0F96083D" w14:textId="77777777" w:rsidR="00687B7A" w:rsidRPr="005275C0" w:rsidRDefault="00687B7A" w:rsidP="002558B1">
      <w:pPr>
        <w:spacing w:after="0" w:line="240" w:lineRule="auto"/>
        <w:jc w:val="both"/>
        <w:rPr>
          <w:rFonts w:ascii="Arial" w:hAnsi="Arial" w:cs="Arial"/>
          <w:sz w:val="20"/>
          <w:szCs w:val="20"/>
          <w:lang w:val="fr-FR"/>
        </w:rPr>
      </w:pPr>
    </w:p>
    <w:p w14:paraId="09C6C688" w14:textId="77777777" w:rsidR="00687B7A" w:rsidRPr="005275C0" w:rsidRDefault="00687B7A" w:rsidP="002558B1">
      <w:pPr>
        <w:spacing w:after="0" w:line="240" w:lineRule="auto"/>
        <w:jc w:val="both"/>
        <w:rPr>
          <w:rFonts w:ascii="Arial" w:hAnsi="Arial" w:cs="Arial"/>
          <w:sz w:val="20"/>
          <w:szCs w:val="20"/>
          <w:lang w:val="fr-FR"/>
        </w:rPr>
      </w:pPr>
    </w:p>
    <w:p w14:paraId="29BB15FE" w14:textId="77777777" w:rsidR="00687B7A" w:rsidRPr="005275C0" w:rsidRDefault="00687B7A" w:rsidP="002558B1">
      <w:pPr>
        <w:pStyle w:val="Titre1"/>
        <w:numPr>
          <w:ilvl w:val="2"/>
          <w:numId w:val="6"/>
        </w:numPr>
        <w:ind w:left="1077"/>
        <w:rPr>
          <w:rFonts w:cs="Arial"/>
          <w:szCs w:val="20"/>
          <w:lang w:val="fr-FR"/>
        </w:rPr>
      </w:pPr>
      <w:bookmarkStart w:id="36" w:name="_Toc71132921"/>
      <w:bookmarkStart w:id="37" w:name="_Toc221892646"/>
      <w:r w:rsidRPr="005275C0">
        <w:rPr>
          <w:rFonts w:cs="Arial"/>
          <w:szCs w:val="20"/>
          <w:lang w:val="fr-FR"/>
        </w:rPr>
        <w:t>Champ d’application</w:t>
      </w:r>
      <w:bookmarkEnd w:id="36"/>
      <w:bookmarkEnd w:id="37"/>
    </w:p>
    <w:p w14:paraId="094768CD" w14:textId="77777777" w:rsidR="00687B7A" w:rsidRPr="005275C0" w:rsidRDefault="00687B7A" w:rsidP="002558B1">
      <w:pPr>
        <w:pStyle w:val="Corpsdetexte"/>
        <w:jc w:val="both"/>
        <w:rPr>
          <w:rFonts w:eastAsia="Times New Roman" w:cs="Arial"/>
          <w:noProof/>
          <w:sz w:val="20"/>
          <w:szCs w:val="20"/>
          <w:lang w:val="fr-FR" w:eastAsia="fr-FR"/>
        </w:rPr>
      </w:pPr>
    </w:p>
    <w:p w14:paraId="138C2471" w14:textId="264E2B29"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Sont visés les salariés à temps partiel de la Société.</w:t>
      </w:r>
    </w:p>
    <w:p w14:paraId="025EBDB9" w14:textId="77777777" w:rsidR="00687B7A" w:rsidRPr="005275C0" w:rsidRDefault="00687B7A" w:rsidP="002558B1">
      <w:pPr>
        <w:pStyle w:val="Corpsdetexte"/>
        <w:jc w:val="both"/>
        <w:rPr>
          <w:rFonts w:eastAsia="Times New Roman" w:cs="Arial"/>
          <w:noProof/>
          <w:sz w:val="20"/>
          <w:szCs w:val="20"/>
          <w:lang w:val="fr-FR" w:eastAsia="fr-FR"/>
        </w:rPr>
      </w:pPr>
    </w:p>
    <w:p w14:paraId="07A11E4E" w14:textId="2502C79A" w:rsidR="00687B7A" w:rsidRPr="005275C0" w:rsidRDefault="00687B7A"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A la date de conclusion du présent a</w:t>
      </w:r>
      <w:r w:rsidR="00266B3E" w:rsidRPr="005275C0">
        <w:rPr>
          <w:rFonts w:eastAsia="Times New Roman" w:cs="Arial"/>
          <w:noProof/>
          <w:sz w:val="20"/>
          <w:szCs w:val="20"/>
          <w:lang w:val="fr-FR" w:eastAsia="fr-FR"/>
        </w:rPr>
        <w:t>ccords</w:t>
      </w:r>
      <w:r w:rsidRPr="005275C0">
        <w:rPr>
          <w:rFonts w:eastAsia="Times New Roman" w:cs="Arial"/>
          <w:noProof/>
          <w:sz w:val="20"/>
          <w:szCs w:val="20"/>
          <w:lang w:val="fr-FR" w:eastAsia="fr-FR"/>
        </w:rPr>
        <w:t xml:space="preserve"> et compte tenu de la durée légale du travail applicable, est considéré comme salarié à temps partiel un salarié dont la durée du travail est organisée sur l’année et qui est inférieure à 1607 heures.</w:t>
      </w:r>
    </w:p>
    <w:p w14:paraId="4B143D60" w14:textId="77777777" w:rsidR="00687B7A" w:rsidRPr="005275C0" w:rsidRDefault="00687B7A" w:rsidP="002558B1">
      <w:pPr>
        <w:pStyle w:val="Corpsdetexte"/>
        <w:jc w:val="both"/>
        <w:rPr>
          <w:rFonts w:eastAsia="Times New Roman" w:cs="Arial"/>
          <w:noProof/>
          <w:sz w:val="20"/>
          <w:szCs w:val="20"/>
          <w:lang w:val="fr-FR" w:eastAsia="fr-FR"/>
        </w:rPr>
      </w:pPr>
    </w:p>
    <w:p w14:paraId="62836EB2" w14:textId="77777777" w:rsidR="00687B7A" w:rsidRPr="005275C0" w:rsidRDefault="00687B7A" w:rsidP="002558B1">
      <w:pPr>
        <w:spacing w:after="0" w:line="240" w:lineRule="auto"/>
        <w:jc w:val="both"/>
        <w:rPr>
          <w:rFonts w:ascii="Arial" w:hAnsi="Arial" w:cs="Arial"/>
          <w:sz w:val="20"/>
          <w:szCs w:val="20"/>
          <w:lang w:val="fr-FR"/>
        </w:rPr>
      </w:pPr>
    </w:p>
    <w:p w14:paraId="5DE50872" w14:textId="3F30A76F" w:rsidR="0096551E" w:rsidRPr="005275C0" w:rsidRDefault="00687B7A" w:rsidP="002558B1">
      <w:pPr>
        <w:pStyle w:val="Titre1"/>
        <w:numPr>
          <w:ilvl w:val="2"/>
          <w:numId w:val="6"/>
        </w:numPr>
        <w:ind w:left="1077"/>
        <w:jc w:val="both"/>
        <w:rPr>
          <w:rFonts w:cs="Arial"/>
          <w:szCs w:val="20"/>
          <w:lang w:val="fr-FR"/>
        </w:rPr>
      </w:pPr>
      <w:bookmarkStart w:id="38" w:name="_Toc492314348"/>
      <w:bookmarkStart w:id="39" w:name="_Toc221892647"/>
      <w:bookmarkStart w:id="40" w:name="_Toc71132922"/>
      <w:r w:rsidRPr="005275C0">
        <w:rPr>
          <w:rFonts w:cs="Arial"/>
          <w:szCs w:val="20"/>
          <w:lang w:val="fr-FR"/>
        </w:rPr>
        <w:t>Cadre d’appréciation de la durée du travail</w:t>
      </w:r>
      <w:bookmarkEnd w:id="38"/>
      <w:bookmarkEnd w:id="39"/>
      <w:r w:rsidRPr="005275C0">
        <w:rPr>
          <w:rFonts w:cs="Arial"/>
          <w:szCs w:val="20"/>
          <w:lang w:val="fr-FR"/>
        </w:rPr>
        <w:t xml:space="preserve"> </w:t>
      </w:r>
      <w:bookmarkEnd w:id="40"/>
    </w:p>
    <w:p w14:paraId="76B507AB" w14:textId="77777777" w:rsidR="0096551E" w:rsidRPr="005275C0" w:rsidRDefault="0096551E" w:rsidP="002558B1">
      <w:pPr>
        <w:widowControl w:val="0"/>
        <w:spacing w:after="0" w:line="240" w:lineRule="auto"/>
        <w:jc w:val="both"/>
        <w:rPr>
          <w:rFonts w:ascii="Arial" w:hAnsi="Arial" w:cs="Arial"/>
          <w:sz w:val="20"/>
          <w:szCs w:val="20"/>
          <w:lang w:val="fr-FR"/>
        </w:rPr>
      </w:pPr>
    </w:p>
    <w:p w14:paraId="6F3F13AF" w14:textId="77777777" w:rsidR="0096551E" w:rsidRPr="005275C0" w:rsidRDefault="0096551E"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La durée de travail effectif des salariés à temps partiel entrant dans le champ d’application du présent article est inférieure à la durée légale annuelle du travail de 1607 heures actuellement en vigueur. </w:t>
      </w:r>
    </w:p>
    <w:p w14:paraId="2090C8B2" w14:textId="77777777" w:rsidR="00687B7A" w:rsidRPr="005275C0" w:rsidRDefault="00687B7A" w:rsidP="002558B1">
      <w:pPr>
        <w:pStyle w:val="Corpsdetexte"/>
        <w:jc w:val="both"/>
        <w:rPr>
          <w:rFonts w:eastAsia="Times New Roman" w:cs="Arial"/>
          <w:noProof/>
          <w:sz w:val="20"/>
          <w:szCs w:val="20"/>
          <w:lang w:val="fr-FR" w:eastAsia="fr-FR"/>
        </w:rPr>
      </w:pPr>
    </w:p>
    <w:p w14:paraId="1D173F2F" w14:textId="77777777" w:rsidR="0096551E" w:rsidRPr="005275C0" w:rsidRDefault="0096551E"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La période de référence est fixée à ce jour, à titre informatif, </w:t>
      </w:r>
      <w:r w:rsidRPr="005275C0">
        <w:rPr>
          <w:rFonts w:cs="Arial"/>
          <w:sz w:val="20"/>
          <w:szCs w:val="20"/>
          <w:lang w:val="fr-FR"/>
        </w:rPr>
        <w:t>du 1</w:t>
      </w:r>
      <w:r w:rsidRPr="005275C0">
        <w:rPr>
          <w:rFonts w:cs="Arial"/>
          <w:sz w:val="20"/>
          <w:szCs w:val="20"/>
          <w:vertAlign w:val="superscript"/>
          <w:lang w:val="fr-FR"/>
        </w:rPr>
        <w:t>er</w:t>
      </w:r>
      <w:r w:rsidRPr="005275C0">
        <w:rPr>
          <w:rFonts w:cs="Arial"/>
          <w:sz w:val="20"/>
          <w:szCs w:val="20"/>
          <w:lang w:val="fr-FR"/>
        </w:rPr>
        <w:t xml:space="preserve"> janvier de l’année N au 31 décembre de l’année N.</w:t>
      </w:r>
    </w:p>
    <w:p w14:paraId="74B65AAB" w14:textId="77777777" w:rsidR="0096551E" w:rsidRPr="005275C0" w:rsidRDefault="0096551E" w:rsidP="002558B1">
      <w:pPr>
        <w:widowControl w:val="0"/>
        <w:spacing w:after="0" w:line="240" w:lineRule="auto"/>
        <w:jc w:val="both"/>
        <w:rPr>
          <w:rFonts w:ascii="Arial" w:hAnsi="Arial" w:cs="Arial"/>
          <w:sz w:val="20"/>
          <w:szCs w:val="20"/>
          <w:lang w:val="fr-FR"/>
        </w:rPr>
      </w:pPr>
    </w:p>
    <w:p w14:paraId="317A3B2C" w14:textId="77777777" w:rsidR="0096551E" w:rsidRPr="005275C0" w:rsidRDefault="0096551E" w:rsidP="002558B1">
      <w:pPr>
        <w:widowControl w:val="0"/>
        <w:spacing w:after="0" w:line="240" w:lineRule="auto"/>
        <w:jc w:val="both"/>
        <w:rPr>
          <w:rFonts w:ascii="Arial" w:hAnsi="Arial" w:cs="Arial"/>
          <w:sz w:val="20"/>
          <w:szCs w:val="20"/>
          <w:lang w:val="fr-FR"/>
        </w:rPr>
      </w:pPr>
    </w:p>
    <w:p w14:paraId="2EEF217E" w14:textId="77777777" w:rsidR="0096551E" w:rsidRPr="005275C0" w:rsidRDefault="0096551E" w:rsidP="002558B1">
      <w:pPr>
        <w:pStyle w:val="Titre1"/>
        <w:numPr>
          <w:ilvl w:val="2"/>
          <w:numId w:val="6"/>
        </w:numPr>
        <w:ind w:left="1077"/>
        <w:jc w:val="both"/>
        <w:rPr>
          <w:rFonts w:cs="Arial"/>
          <w:szCs w:val="20"/>
          <w:lang w:val="fr-FR"/>
        </w:rPr>
      </w:pPr>
      <w:bookmarkStart w:id="41" w:name="_Toc221892648"/>
      <w:r w:rsidRPr="005275C0">
        <w:rPr>
          <w:rFonts w:cs="Arial"/>
          <w:iCs/>
          <w:szCs w:val="20"/>
          <w:lang w:val="fr-FR"/>
        </w:rPr>
        <w:t>Principe d’aménagement du temps de travail</w:t>
      </w:r>
      <w:bookmarkEnd w:id="41"/>
    </w:p>
    <w:p w14:paraId="69550835" w14:textId="77777777" w:rsidR="0096551E" w:rsidRPr="005275C0" w:rsidRDefault="0096551E" w:rsidP="002558B1">
      <w:pPr>
        <w:spacing w:after="0" w:line="240" w:lineRule="auto"/>
        <w:jc w:val="both"/>
        <w:rPr>
          <w:rFonts w:ascii="Arial" w:hAnsi="Arial" w:cs="Arial"/>
          <w:sz w:val="20"/>
          <w:szCs w:val="20"/>
          <w:lang w:val="fr-FR"/>
        </w:rPr>
      </w:pPr>
    </w:p>
    <w:p w14:paraId="04559057" w14:textId="4AE7D491" w:rsidR="0096551E" w:rsidRPr="005275C0" w:rsidRDefault="0096551E"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 contrat de travail du salarié concerné par le temps partiel aménagé définira la durée hebdomadaire de travail, qui constituera une durée hebdomadaire moyenne, ainsi que la durée annuelle du travail.</w:t>
      </w:r>
    </w:p>
    <w:p w14:paraId="4A0F381E" w14:textId="77777777" w:rsidR="0096551E" w:rsidRPr="005275C0" w:rsidRDefault="0096551E" w:rsidP="002558B1">
      <w:pPr>
        <w:spacing w:after="0" w:line="240" w:lineRule="auto"/>
        <w:jc w:val="both"/>
        <w:rPr>
          <w:rFonts w:ascii="Arial" w:hAnsi="Arial" w:cs="Arial"/>
          <w:sz w:val="20"/>
          <w:szCs w:val="20"/>
          <w:lang w:val="fr-FR"/>
        </w:rPr>
      </w:pPr>
    </w:p>
    <w:p w14:paraId="17A5E989" w14:textId="135DF855" w:rsidR="0096551E" w:rsidRPr="005275C0" w:rsidRDefault="0096551E"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La durée du travail hebdomadaire ou mensuelle pourra varier d’une semaine ou d’un mois sur l’autre, à condition que sur un an, la durée du travail n’atteigne pas 1607 heures, et de respecter les dispositions légales, règlementaires et/ou conventionnelles relatives au temps de repos. </w:t>
      </w:r>
    </w:p>
    <w:p w14:paraId="4B4655BA" w14:textId="77777777" w:rsidR="0096551E" w:rsidRPr="005275C0" w:rsidRDefault="0096551E" w:rsidP="002558B1">
      <w:pPr>
        <w:spacing w:after="0" w:line="240" w:lineRule="auto"/>
        <w:jc w:val="both"/>
        <w:rPr>
          <w:rFonts w:ascii="Arial" w:hAnsi="Arial" w:cs="Arial"/>
          <w:sz w:val="20"/>
          <w:szCs w:val="20"/>
          <w:lang w:val="fr-FR"/>
        </w:rPr>
      </w:pPr>
    </w:p>
    <w:p w14:paraId="39072DD9" w14:textId="2B753DF3" w:rsidR="0096551E" w:rsidRPr="005275C0" w:rsidRDefault="0096551E"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Les parties rappellent </w:t>
      </w:r>
      <w:r w:rsidR="00F352BE" w:rsidRPr="005275C0">
        <w:rPr>
          <w:rFonts w:ascii="Arial" w:hAnsi="Arial" w:cs="Arial"/>
          <w:sz w:val="20"/>
          <w:szCs w:val="20"/>
          <w:lang w:val="fr-FR"/>
        </w:rPr>
        <w:t>qu’en application des dispositions de la convention collective du Sport actuellement applicable au sein de la Société, la durée minimale de travail des salariés dont le temps de travail est réparti sur plus d'un mois correspond pour un cycle annuel à 304 heures sur 12 mois, cette durée minimale étant proratisée pour les salariés dont la répartition du temps de travail est inférieure à l'année.</w:t>
      </w:r>
    </w:p>
    <w:p w14:paraId="7873E780" w14:textId="77777777" w:rsidR="0096551E" w:rsidRPr="005275C0" w:rsidRDefault="0096551E" w:rsidP="002558B1">
      <w:pPr>
        <w:spacing w:after="0" w:line="240" w:lineRule="auto"/>
        <w:jc w:val="both"/>
        <w:rPr>
          <w:rFonts w:ascii="Arial" w:hAnsi="Arial" w:cs="Arial"/>
          <w:sz w:val="20"/>
          <w:szCs w:val="20"/>
          <w:lang w:val="fr-FR"/>
        </w:rPr>
      </w:pPr>
    </w:p>
    <w:p w14:paraId="03D44802" w14:textId="28FD4752" w:rsidR="0096551E" w:rsidRPr="005275C0" w:rsidRDefault="0096551E"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lastRenderedPageBreak/>
        <w:t xml:space="preserve">La durée de travail hebdomadaire du salarié concerné pourra varier entre 0 heures et 34 heures hebdomadaires, sans jamais atteindre ou dépasser la durée légale hebdomadaire de 35 heures hebdomadaires. </w:t>
      </w:r>
    </w:p>
    <w:p w14:paraId="22877022" w14:textId="77777777" w:rsidR="0096551E" w:rsidRPr="005275C0" w:rsidRDefault="0096551E" w:rsidP="002558B1">
      <w:pPr>
        <w:spacing w:after="0" w:line="240" w:lineRule="auto"/>
        <w:jc w:val="both"/>
        <w:rPr>
          <w:rFonts w:ascii="Arial" w:hAnsi="Arial" w:cs="Arial"/>
          <w:sz w:val="20"/>
          <w:szCs w:val="20"/>
          <w:lang w:val="fr-FR"/>
        </w:rPr>
      </w:pPr>
    </w:p>
    <w:p w14:paraId="0340EDB4" w14:textId="77777777" w:rsidR="0096551E" w:rsidRPr="005275C0" w:rsidRDefault="0096551E" w:rsidP="002558B1">
      <w:pPr>
        <w:spacing w:after="0" w:line="240" w:lineRule="auto"/>
        <w:jc w:val="both"/>
        <w:rPr>
          <w:rFonts w:ascii="Arial" w:hAnsi="Arial" w:cs="Arial"/>
          <w:sz w:val="20"/>
          <w:szCs w:val="20"/>
          <w:lang w:val="fr-FR"/>
        </w:rPr>
      </w:pPr>
    </w:p>
    <w:p w14:paraId="46DC4CA9" w14:textId="77777777" w:rsidR="00687B7A" w:rsidRPr="005275C0" w:rsidRDefault="00687B7A" w:rsidP="002558B1">
      <w:pPr>
        <w:pStyle w:val="Titre1"/>
        <w:numPr>
          <w:ilvl w:val="2"/>
          <w:numId w:val="6"/>
        </w:numPr>
        <w:ind w:left="1077"/>
        <w:jc w:val="both"/>
        <w:rPr>
          <w:rFonts w:cs="Arial"/>
          <w:iCs/>
          <w:szCs w:val="20"/>
          <w:lang w:val="fr-FR"/>
        </w:rPr>
      </w:pPr>
      <w:bookmarkStart w:id="42" w:name="_Toc71132923"/>
      <w:bookmarkStart w:id="43" w:name="_Toc221892649"/>
      <w:r w:rsidRPr="005275C0">
        <w:rPr>
          <w:rFonts w:cs="Arial"/>
          <w:iCs/>
          <w:szCs w:val="20"/>
          <w:lang w:val="fr-FR"/>
        </w:rPr>
        <w:t>Plannings</w:t>
      </w:r>
      <w:bookmarkEnd w:id="42"/>
      <w:bookmarkEnd w:id="43"/>
    </w:p>
    <w:p w14:paraId="0C75D048" w14:textId="77777777" w:rsidR="00687B7A" w:rsidRPr="005275C0" w:rsidRDefault="00687B7A" w:rsidP="002558B1">
      <w:pPr>
        <w:spacing w:after="0" w:line="240" w:lineRule="auto"/>
        <w:jc w:val="both"/>
        <w:rPr>
          <w:rFonts w:ascii="Arial" w:hAnsi="Arial" w:cs="Arial"/>
          <w:sz w:val="20"/>
          <w:szCs w:val="20"/>
        </w:rPr>
      </w:pPr>
    </w:p>
    <w:p w14:paraId="33BDA44B" w14:textId="77777777" w:rsidR="00C27215" w:rsidRPr="005275C0" w:rsidRDefault="00C27215"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Le programme indicatif de la répartition de la durée annuelle du travail et des horaires est communiqué au salarié par le biais d’un planning prévisionnel chaque début d’année, un mois avant la période considéré. </w:t>
      </w:r>
    </w:p>
    <w:p w14:paraId="0D54A552" w14:textId="77777777" w:rsidR="00C27215" w:rsidRPr="005275C0" w:rsidRDefault="00C27215" w:rsidP="002558B1">
      <w:pPr>
        <w:pStyle w:val="Corpsdetexte"/>
        <w:jc w:val="both"/>
        <w:rPr>
          <w:rFonts w:eastAsia="Times New Roman" w:cs="Arial"/>
          <w:noProof/>
          <w:sz w:val="20"/>
          <w:szCs w:val="20"/>
          <w:lang w:val="fr-FR" w:eastAsia="fr-FR"/>
        </w:rPr>
      </w:pPr>
    </w:p>
    <w:p w14:paraId="43D98C19" w14:textId="77777777" w:rsidR="00C27215" w:rsidRPr="005275C0" w:rsidRDefault="00C27215"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Il est rappelé que conformément aux dispositions légales, les horaires de travail des salariés à temps partiel ne peuvent pas comporter, au cours d’une même journée, plus d’une interruption d’activité, ou une interruption d’activité supérieure à 2 heures. </w:t>
      </w:r>
    </w:p>
    <w:p w14:paraId="4B4C294F" w14:textId="77777777" w:rsidR="00C27215" w:rsidRPr="005275C0" w:rsidRDefault="00C27215" w:rsidP="002558B1">
      <w:pPr>
        <w:pStyle w:val="Corpsdetexte"/>
        <w:jc w:val="both"/>
        <w:rPr>
          <w:rFonts w:eastAsia="Times New Roman" w:cs="Arial"/>
          <w:noProof/>
          <w:sz w:val="20"/>
          <w:szCs w:val="20"/>
          <w:lang w:val="fr-FR" w:eastAsia="fr-FR"/>
        </w:rPr>
      </w:pPr>
    </w:p>
    <w:p w14:paraId="0356E6A0" w14:textId="77777777" w:rsidR="00C27215" w:rsidRPr="005275C0" w:rsidRDefault="00C27215"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mc:AlternateContent>
          <mc:Choice Requires="wpg">
            <w:drawing>
              <wp:anchor distT="0" distB="0" distL="114300" distR="114300" simplePos="0" relativeHeight="251662336" behindDoc="1" locked="0" layoutInCell="1" allowOverlap="1" wp14:anchorId="1D568908" wp14:editId="1BD3C0D0">
                <wp:simplePos x="0" y="0"/>
                <wp:positionH relativeFrom="page">
                  <wp:posOffset>12065</wp:posOffset>
                </wp:positionH>
                <wp:positionV relativeFrom="paragraph">
                  <wp:posOffset>478155</wp:posOffset>
                </wp:positionV>
                <wp:extent cx="1270" cy="548640"/>
                <wp:effectExtent l="12065" t="6350" r="5715" b="6985"/>
                <wp:wrapNone/>
                <wp:docPr id="518295722"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48640"/>
                          <a:chOff x="19" y="753"/>
                          <a:chExt cx="2" cy="864"/>
                        </a:xfrm>
                      </wpg:grpSpPr>
                      <wps:wsp>
                        <wps:cNvPr id="935124021" name="Freeform 74"/>
                        <wps:cNvSpPr>
                          <a:spLocks/>
                        </wps:cNvSpPr>
                        <wps:spPr bwMode="auto">
                          <a:xfrm>
                            <a:off x="19" y="753"/>
                            <a:ext cx="2" cy="864"/>
                          </a:xfrm>
                          <a:custGeom>
                            <a:avLst/>
                            <a:gdLst>
                              <a:gd name="T0" fmla="+- 0 1617 753"/>
                              <a:gd name="T1" fmla="*/ 1617 h 864"/>
                              <a:gd name="T2" fmla="+- 0 753 753"/>
                              <a:gd name="T3" fmla="*/ 753 h 864"/>
                            </a:gdLst>
                            <a:ahLst/>
                            <a:cxnLst>
                              <a:cxn ang="0">
                                <a:pos x="0" y="T1"/>
                              </a:cxn>
                              <a:cxn ang="0">
                                <a:pos x="0" y="T3"/>
                              </a:cxn>
                            </a:cxnLst>
                            <a:rect l="0" t="0" r="r" b="b"/>
                            <a:pathLst>
                              <a:path h="864">
                                <a:moveTo>
                                  <a:pt x="0" y="864"/>
                                </a:moveTo>
                                <a:lnTo>
                                  <a:pt x="0" y="0"/>
                                </a:lnTo>
                              </a:path>
                            </a:pathLst>
                          </a:custGeom>
                          <a:noFill/>
                          <a:ln w="9144">
                            <a:solidFill>
                              <a:srgbClr val="CFCFC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1A6FAF" id="Group 73" o:spid="_x0000_s1026" style="position:absolute;margin-left:.95pt;margin-top:37.65pt;width:.1pt;height:43.2pt;z-index:-251654144;mso-position-horizontal-relative:page" coordorigin="19,753" coordsize="2,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">
                <v:shape id="Freeform 74" o:spid="_x0000_s1027" style="position:absolute;left:19;top:753;width:2;height:864;visibility:visible;mso-wrap-style:square;v-text-anchor:top" coordsize="2,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" path="m,864l,e" filled="f" strokecolor="#cfcfcf" strokeweight=".72pt">
                  <v:path arrowok="t" o:connecttype="custom" o:connectlocs="0,1617;0,753" o:connectangles="0,0"/>
                </v:shape>
                <w10:wrap anchorx="page"/>
              </v:group>
            </w:pict>
          </mc:Fallback>
        </mc:AlternateContent>
      </w:r>
      <w:r w:rsidRPr="005275C0">
        <w:rPr>
          <w:rFonts w:eastAsia="Times New Roman" w:cs="Arial"/>
          <w:noProof/>
          <w:sz w:val="20"/>
          <w:szCs w:val="20"/>
          <w:lang w:val="fr-FR" w:eastAsia="fr-FR"/>
        </w:rPr>
        <w:t>En cas de modification, initiée par la Société, de la répartition de la durée et des horaires de travail, tels que  prévus par le calendrier prévisionnel sur une ou plusieurs semaines, la direction s'engage à prévenir chaque salarié, individuellement, par tous moyens et de préférence par écrit, en respectant les délais de prévenance suivants avant la date d’entrée en vigueur du nouvel horaire et/ou de la nouvelle répartition de la durée du travail, sans préjudice des consultations des représentants du personnel s’ils existent lorsqu'elles seront requises :</w:t>
      </w:r>
    </w:p>
    <w:p w14:paraId="37DA4591" w14:textId="77777777" w:rsidR="00C27215" w:rsidRPr="005275C0" w:rsidRDefault="00C27215" w:rsidP="002558B1">
      <w:pPr>
        <w:pStyle w:val="Corpsdetexte"/>
        <w:numPr>
          <w:ilvl w:val="0"/>
          <w:numId w:val="3"/>
        </w:numPr>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Planning annuel indicatif : 1 mois, </w:t>
      </w:r>
    </w:p>
    <w:p w14:paraId="4BABA36B" w14:textId="77777777" w:rsidR="00C27215" w:rsidRPr="005275C0" w:rsidRDefault="00C27215" w:rsidP="002558B1">
      <w:pPr>
        <w:pStyle w:val="Corpsdetexte"/>
        <w:numPr>
          <w:ilvl w:val="0"/>
          <w:numId w:val="3"/>
        </w:numPr>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Planning horaire individuel : 2 semaines, </w:t>
      </w:r>
    </w:p>
    <w:p w14:paraId="12A90E40" w14:textId="77777777" w:rsidR="00C27215" w:rsidRPr="005275C0" w:rsidRDefault="00C27215" w:rsidP="002558B1">
      <w:pPr>
        <w:pStyle w:val="Corpsdetexte"/>
        <w:numPr>
          <w:ilvl w:val="0"/>
          <w:numId w:val="3"/>
        </w:numPr>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Modification des horaires individuels : 7 jours calendaires. </w:t>
      </w:r>
    </w:p>
    <w:p w14:paraId="7A946093" w14:textId="77777777" w:rsidR="00C27215" w:rsidRPr="005275C0" w:rsidRDefault="00C27215" w:rsidP="002558B1">
      <w:pPr>
        <w:pStyle w:val="Corpsdetexte"/>
        <w:jc w:val="both"/>
        <w:rPr>
          <w:rFonts w:eastAsia="Times New Roman" w:cs="Arial"/>
          <w:noProof/>
          <w:sz w:val="20"/>
          <w:szCs w:val="20"/>
          <w:lang w:val="fr-FR" w:eastAsia="fr-FR"/>
        </w:rPr>
      </w:pPr>
    </w:p>
    <w:p w14:paraId="2949D181" w14:textId="77777777" w:rsidR="00C27215" w:rsidRPr="005275C0" w:rsidRDefault="00C27215"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Peuvent, à titre d’exemple, justifier une telle modification les événements principaux suivants, qui sont considérés comme prévisibles :</w:t>
      </w:r>
    </w:p>
    <w:p w14:paraId="0FF6FD23" w14:textId="77777777" w:rsidR="00C27215" w:rsidRPr="005275C0" w:rsidRDefault="00C27215" w:rsidP="002558B1">
      <w:pPr>
        <w:pStyle w:val="Corpsdetexte"/>
        <w:ind w:left="142"/>
        <w:jc w:val="both"/>
        <w:rPr>
          <w:rFonts w:eastAsia="Times New Roman" w:cs="Arial"/>
          <w:noProof/>
          <w:sz w:val="20"/>
          <w:szCs w:val="20"/>
          <w:lang w:val="fr-FR" w:eastAsia="fr-FR"/>
        </w:rPr>
      </w:pPr>
    </w:p>
    <w:p w14:paraId="1159CED5" w14:textId="77777777" w:rsidR="00C27215" w:rsidRPr="005275C0" w:rsidRDefault="00C27215" w:rsidP="002558B1">
      <w:pPr>
        <w:pStyle w:val="Corpsdetexte"/>
        <w:numPr>
          <w:ilvl w:val="0"/>
          <w:numId w:val="4"/>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l'absence d'un ou plusieurs salariés de la boutique,</w:t>
      </w:r>
    </w:p>
    <w:p w14:paraId="3D606DD0" w14:textId="77777777" w:rsidR="00C27215" w:rsidRPr="005275C0" w:rsidRDefault="00C27215" w:rsidP="002558B1">
      <w:pPr>
        <w:pStyle w:val="Corpsdetexte"/>
        <w:numPr>
          <w:ilvl w:val="0"/>
          <w:numId w:val="4"/>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un surcroît temporaire d'activité au sein de l’entreprise ou l’établissement,</w:t>
      </w:r>
    </w:p>
    <w:p w14:paraId="37619363" w14:textId="77777777" w:rsidR="00C27215" w:rsidRPr="005275C0" w:rsidRDefault="00C27215" w:rsidP="002558B1">
      <w:pPr>
        <w:pStyle w:val="Corpsdetexte"/>
        <w:numPr>
          <w:ilvl w:val="0"/>
          <w:numId w:val="4"/>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périodes de forte affluence : soldes, périodes promotionnelles, ... </w:t>
      </w:r>
    </w:p>
    <w:p w14:paraId="35601A1A" w14:textId="77777777" w:rsidR="00C27215" w:rsidRPr="005275C0" w:rsidRDefault="00C27215" w:rsidP="002558B1">
      <w:pPr>
        <w:pStyle w:val="Corpsdetexte"/>
        <w:ind w:left="941"/>
        <w:jc w:val="both"/>
        <w:rPr>
          <w:rFonts w:eastAsia="Times New Roman" w:cs="Arial"/>
          <w:noProof/>
          <w:sz w:val="20"/>
          <w:szCs w:val="20"/>
          <w:lang w:val="fr-FR" w:eastAsia="fr-FR"/>
        </w:rPr>
      </w:pPr>
    </w:p>
    <w:p w14:paraId="42D628D1" w14:textId="77777777" w:rsidR="00C27215" w:rsidRPr="005275C0" w:rsidRDefault="00C27215"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mc:AlternateContent>
          <mc:Choice Requires="wpg">
            <w:drawing>
              <wp:anchor distT="0" distB="0" distL="114300" distR="114300" simplePos="0" relativeHeight="251663360" behindDoc="1" locked="0" layoutInCell="1" allowOverlap="1" wp14:anchorId="2598BB4A" wp14:editId="6F55C38C">
                <wp:simplePos x="0" y="0"/>
                <wp:positionH relativeFrom="page">
                  <wp:posOffset>1141095</wp:posOffset>
                </wp:positionH>
                <wp:positionV relativeFrom="paragraph">
                  <wp:posOffset>58420</wp:posOffset>
                </wp:positionV>
                <wp:extent cx="1270" cy="177165"/>
                <wp:effectExtent l="17145" t="16510" r="10160" b="15875"/>
                <wp:wrapNone/>
                <wp:docPr id="157120491"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77165"/>
                          <a:chOff x="1797" y="92"/>
                          <a:chExt cx="2" cy="279"/>
                        </a:xfrm>
                      </wpg:grpSpPr>
                      <wps:wsp>
                        <wps:cNvPr id="399487097" name="Freeform 69"/>
                        <wps:cNvSpPr>
                          <a:spLocks/>
                        </wps:cNvSpPr>
                        <wps:spPr bwMode="auto">
                          <a:xfrm>
                            <a:off x="1797" y="92"/>
                            <a:ext cx="2" cy="279"/>
                          </a:xfrm>
                          <a:custGeom>
                            <a:avLst/>
                            <a:gdLst>
                              <a:gd name="T0" fmla="+- 0 372 92"/>
                              <a:gd name="T1" fmla="*/ 372 h 279"/>
                              <a:gd name="T2" fmla="+- 0 92 92"/>
                              <a:gd name="T3" fmla="*/ 92 h 279"/>
                            </a:gdLst>
                            <a:ahLst/>
                            <a:cxnLst>
                              <a:cxn ang="0">
                                <a:pos x="0" y="T1"/>
                              </a:cxn>
                              <a:cxn ang="0">
                                <a:pos x="0" y="T3"/>
                              </a:cxn>
                            </a:cxnLst>
                            <a:rect l="0" t="0" r="r" b="b"/>
                            <a:pathLst>
                              <a:path h="279">
                                <a:moveTo>
                                  <a:pt x="0" y="280"/>
                                </a:moveTo>
                                <a:lnTo>
                                  <a:pt x="0" y="0"/>
                                </a:lnTo>
                              </a:path>
                            </a:pathLst>
                          </a:custGeom>
                          <a:noFill/>
                          <a:ln w="21697">
                            <a:solidFill>
                              <a:srgbClr val="EBEDE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68F5D" id="Group 68" o:spid="_x0000_s1026" style="position:absolute;margin-left:89.85pt;margin-top:4.6pt;width:.1pt;height:13.95pt;z-index:-251653120;mso-position-horizontal-relative:page" coordorigin="1797,92" coordsize="2,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">
                <v:shape id="Freeform 69" o:spid="_x0000_s1027" style="position:absolute;left:1797;top:92;width:2;height:279;visibility:visible;mso-wrap-style:square;v-text-anchor:top" coordsize="2,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" path="m,280l,e" filled="f" strokecolor="#ebeded" strokeweight=".60269mm">
                  <v:path arrowok="t" o:connecttype="custom" o:connectlocs="0,372;0,92" o:connectangles="0,0"/>
                </v:shape>
                <w10:wrap anchorx="page"/>
              </v:group>
            </w:pict>
          </mc:Fallback>
        </mc:AlternateContent>
      </w:r>
      <w:r w:rsidRPr="005275C0">
        <w:rPr>
          <w:rFonts w:eastAsia="Times New Roman" w:cs="Arial"/>
          <w:noProof/>
          <w:sz w:val="20"/>
          <w:szCs w:val="20"/>
          <w:lang w:val="fr-FR" w:eastAsia="fr-FR"/>
        </w:rPr>
        <w:t>Cette modification pourrait également intervenir sans délai :</w:t>
      </w:r>
    </w:p>
    <w:p w14:paraId="2CE8BDCF" w14:textId="77777777" w:rsidR="00C27215" w:rsidRPr="005275C0" w:rsidRDefault="00C27215" w:rsidP="002558B1">
      <w:pPr>
        <w:pStyle w:val="Corpsdetexte"/>
        <w:ind w:left="584"/>
        <w:jc w:val="both"/>
        <w:rPr>
          <w:rFonts w:eastAsia="Times New Roman" w:cs="Arial"/>
          <w:noProof/>
          <w:sz w:val="20"/>
          <w:szCs w:val="20"/>
          <w:lang w:val="fr-FR" w:eastAsia="fr-FR"/>
        </w:rPr>
      </w:pPr>
    </w:p>
    <w:p w14:paraId="77C6668B" w14:textId="77777777" w:rsidR="00C27215" w:rsidRPr="005275C0" w:rsidRDefault="00C27215" w:rsidP="002558B1">
      <w:pPr>
        <w:pStyle w:val="Corpsdetexte"/>
        <w:numPr>
          <w:ilvl w:val="0"/>
          <w:numId w:val="5"/>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pour les mêmes motifs qu'évoqués ci-avant mais qui ne pourraient pas être, quant à eux, considérés comme prévisibles,</w:t>
      </w:r>
    </w:p>
    <w:p w14:paraId="1158D31E" w14:textId="77777777" w:rsidR="00C27215" w:rsidRPr="005275C0" w:rsidRDefault="00C27215" w:rsidP="002558B1">
      <w:pPr>
        <w:pStyle w:val="Corpsdetexte"/>
        <w:numPr>
          <w:ilvl w:val="0"/>
          <w:numId w:val="5"/>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pour cas de force majeure,</w:t>
      </w:r>
    </w:p>
    <w:p w14:paraId="17A7D9AD" w14:textId="77777777" w:rsidR="00C27215" w:rsidRPr="005275C0" w:rsidRDefault="00C27215" w:rsidP="002558B1">
      <w:pPr>
        <w:pStyle w:val="Corpsdetexte"/>
        <w:numPr>
          <w:ilvl w:val="0"/>
          <w:numId w:val="5"/>
        </w:numPr>
        <w:ind w:left="941" w:hanging="357"/>
        <w:jc w:val="both"/>
        <w:rPr>
          <w:rFonts w:eastAsia="Times New Roman" w:cs="Arial"/>
          <w:noProof/>
          <w:sz w:val="20"/>
          <w:szCs w:val="20"/>
          <w:lang w:val="fr-FR" w:eastAsia="fr-FR"/>
        </w:rPr>
      </w:pPr>
      <w:r w:rsidRPr="005275C0">
        <w:rPr>
          <w:rFonts w:eastAsia="Times New Roman" w:cs="Arial"/>
          <w:noProof/>
          <w:sz w:val="20"/>
          <w:szCs w:val="20"/>
          <w:lang w:val="fr-FR" w:eastAsia="fr-FR"/>
        </w:rPr>
        <w:t>en cas d'urgence.</w:t>
      </w:r>
    </w:p>
    <w:p w14:paraId="6C247F64" w14:textId="77777777" w:rsidR="00687B7A" w:rsidRPr="005275C0" w:rsidRDefault="00687B7A" w:rsidP="002558B1">
      <w:pPr>
        <w:pStyle w:val="Listepuces"/>
        <w:spacing w:line="240" w:lineRule="auto"/>
        <w:ind w:left="0" w:firstLine="0"/>
        <w:rPr>
          <w:rFonts w:ascii="Arial" w:hAnsi="Arial" w:cs="Arial"/>
          <w:sz w:val="20"/>
        </w:rPr>
      </w:pPr>
    </w:p>
    <w:p w14:paraId="4F38036F" w14:textId="77777777" w:rsidR="00687B7A" w:rsidRPr="005275C0" w:rsidRDefault="00687B7A" w:rsidP="002558B1">
      <w:pPr>
        <w:pStyle w:val="Listepuces"/>
        <w:spacing w:line="240" w:lineRule="auto"/>
        <w:ind w:left="0" w:firstLine="0"/>
        <w:rPr>
          <w:rFonts w:ascii="Arial" w:hAnsi="Arial" w:cs="Arial"/>
          <w:sz w:val="20"/>
        </w:rPr>
      </w:pPr>
    </w:p>
    <w:p w14:paraId="32E88694" w14:textId="77777777" w:rsidR="00687B7A" w:rsidRPr="005275C0" w:rsidRDefault="00687B7A" w:rsidP="002558B1">
      <w:pPr>
        <w:pStyle w:val="Titre1"/>
        <w:numPr>
          <w:ilvl w:val="2"/>
          <w:numId w:val="6"/>
        </w:numPr>
        <w:ind w:left="1077"/>
        <w:jc w:val="both"/>
        <w:rPr>
          <w:rFonts w:cs="Arial"/>
          <w:iCs/>
          <w:szCs w:val="20"/>
          <w:lang w:val="fr-FR"/>
        </w:rPr>
      </w:pPr>
      <w:bookmarkStart w:id="44" w:name="_Toc71132924"/>
      <w:bookmarkStart w:id="45" w:name="_Toc221892650"/>
      <w:r w:rsidRPr="005275C0">
        <w:rPr>
          <w:rFonts w:cs="Arial"/>
          <w:iCs/>
          <w:szCs w:val="20"/>
          <w:lang w:val="fr-FR"/>
        </w:rPr>
        <w:t>Lissage de la rémunération mensuelle</w:t>
      </w:r>
      <w:bookmarkEnd w:id="44"/>
      <w:bookmarkEnd w:id="45"/>
      <w:r w:rsidRPr="005275C0">
        <w:rPr>
          <w:rFonts w:cs="Arial"/>
          <w:iCs/>
          <w:szCs w:val="20"/>
          <w:lang w:val="fr-FR"/>
        </w:rPr>
        <w:t xml:space="preserve"> </w:t>
      </w:r>
    </w:p>
    <w:p w14:paraId="1D7F99A9" w14:textId="77777777" w:rsidR="00687B7A" w:rsidRPr="005275C0" w:rsidRDefault="00687B7A" w:rsidP="002558B1">
      <w:pPr>
        <w:spacing w:after="0" w:line="240" w:lineRule="auto"/>
        <w:jc w:val="both"/>
        <w:rPr>
          <w:rFonts w:ascii="Arial" w:hAnsi="Arial" w:cs="Arial"/>
          <w:sz w:val="20"/>
          <w:szCs w:val="20"/>
        </w:rPr>
      </w:pPr>
    </w:p>
    <w:p w14:paraId="43369D38" w14:textId="77777777"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 rémunération mensuelle de chaque salarié, à l’exception des primes ayant une périodicité autre que mensuelle, sera lissée, c’est-à-dire, calculée sur la base d’un horaire mensuel théorique, indépendamment du nombre d’heures de travail réellement effectuées.</w:t>
      </w:r>
    </w:p>
    <w:p w14:paraId="213A495C" w14:textId="77777777" w:rsidR="00687B7A" w:rsidRPr="005275C0" w:rsidRDefault="00687B7A" w:rsidP="002558B1">
      <w:pPr>
        <w:spacing w:after="0" w:line="240" w:lineRule="auto"/>
        <w:jc w:val="both"/>
        <w:rPr>
          <w:rFonts w:ascii="Arial" w:hAnsi="Arial" w:cs="Arial"/>
          <w:sz w:val="20"/>
          <w:szCs w:val="20"/>
          <w:lang w:val="fr-FR"/>
        </w:rPr>
      </w:pPr>
    </w:p>
    <w:p w14:paraId="541D03FF" w14:textId="77777777"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 lissage permettra d’assurer aux salariés une rémunération fixe et régulière en évitant que cette rémunération accuse des variations d’un mois sur l’autre. Il s’effectuera sur la base du 12</w:t>
      </w:r>
      <w:r w:rsidRPr="005275C0">
        <w:rPr>
          <w:rFonts w:ascii="Arial" w:hAnsi="Arial" w:cs="Arial"/>
          <w:sz w:val="20"/>
          <w:szCs w:val="20"/>
          <w:vertAlign w:val="superscript"/>
          <w:lang w:val="fr-FR"/>
        </w:rPr>
        <w:t>e</w:t>
      </w:r>
      <w:r w:rsidRPr="005275C0">
        <w:rPr>
          <w:rFonts w:ascii="Arial" w:hAnsi="Arial" w:cs="Arial"/>
          <w:sz w:val="20"/>
          <w:szCs w:val="20"/>
          <w:lang w:val="fr-FR"/>
        </w:rPr>
        <w:t xml:space="preserve"> de la rémunération de base annuelle.</w:t>
      </w:r>
    </w:p>
    <w:p w14:paraId="380935E5" w14:textId="77777777" w:rsidR="0045504A" w:rsidRPr="005275C0" w:rsidRDefault="0045504A" w:rsidP="002558B1">
      <w:pPr>
        <w:spacing w:after="0" w:line="240" w:lineRule="auto"/>
        <w:jc w:val="both"/>
        <w:rPr>
          <w:rFonts w:ascii="Arial" w:hAnsi="Arial" w:cs="Arial"/>
          <w:sz w:val="20"/>
          <w:szCs w:val="20"/>
          <w:lang w:val="fr-FR"/>
        </w:rPr>
      </w:pPr>
    </w:p>
    <w:p w14:paraId="22CEBC57" w14:textId="77777777" w:rsidR="002558B1" w:rsidRPr="005275C0" w:rsidRDefault="002558B1" w:rsidP="002558B1">
      <w:pPr>
        <w:spacing w:after="0" w:line="240" w:lineRule="auto"/>
        <w:jc w:val="both"/>
        <w:rPr>
          <w:rFonts w:ascii="Arial" w:hAnsi="Arial" w:cs="Arial"/>
          <w:sz w:val="20"/>
          <w:szCs w:val="20"/>
          <w:lang w:val="fr-FR"/>
        </w:rPr>
      </w:pPr>
    </w:p>
    <w:p w14:paraId="5924BAD8" w14:textId="77777777" w:rsidR="00687B7A" w:rsidRPr="005275C0" w:rsidRDefault="00687B7A" w:rsidP="002558B1">
      <w:pPr>
        <w:pStyle w:val="Titre1"/>
        <w:numPr>
          <w:ilvl w:val="2"/>
          <w:numId w:val="6"/>
        </w:numPr>
        <w:ind w:left="1077"/>
        <w:jc w:val="both"/>
        <w:rPr>
          <w:rFonts w:cs="Arial"/>
          <w:iCs/>
          <w:szCs w:val="20"/>
          <w:lang w:val="fr-FR"/>
        </w:rPr>
      </w:pPr>
      <w:bookmarkStart w:id="46" w:name="_Toc71132925"/>
      <w:bookmarkStart w:id="47" w:name="_Toc221892651"/>
      <w:r w:rsidRPr="005275C0">
        <w:rPr>
          <w:rFonts w:cs="Arial"/>
          <w:iCs/>
          <w:szCs w:val="20"/>
          <w:lang w:val="fr-FR"/>
        </w:rPr>
        <w:t>Absences</w:t>
      </w:r>
      <w:bookmarkEnd w:id="46"/>
      <w:bookmarkEnd w:id="47"/>
      <w:r w:rsidRPr="005275C0">
        <w:rPr>
          <w:rFonts w:cs="Arial"/>
          <w:iCs/>
          <w:szCs w:val="20"/>
          <w:lang w:val="fr-FR"/>
        </w:rPr>
        <w:t xml:space="preserve"> </w:t>
      </w:r>
    </w:p>
    <w:p w14:paraId="7120D3AC" w14:textId="77777777" w:rsidR="00687B7A" w:rsidRPr="005275C0" w:rsidRDefault="00687B7A" w:rsidP="002558B1">
      <w:pPr>
        <w:spacing w:after="0" w:line="240" w:lineRule="auto"/>
        <w:jc w:val="both"/>
        <w:rPr>
          <w:rFonts w:ascii="Arial" w:hAnsi="Arial" w:cs="Arial"/>
          <w:sz w:val="20"/>
          <w:szCs w:val="20"/>
        </w:rPr>
      </w:pPr>
    </w:p>
    <w:p w14:paraId="13655A35" w14:textId="77777777" w:rsidR="00687B7A" w:rsidRPr="005275C0" w:rsidRDefault="00687B7A" w:rsidP="002558B1">
      <w:pPr>
        <w:spacing w:after="0" w:line="240" w:lineRule="auto"/>
        <w:jc w:val="both"/>
        <w:rPr>
          <w:rFonts w:ascii="Arial" w:hAnsi="Arial" w:cs="Arial"/>
          <w:sz w:val="20"/>
          <w:szCs w:val="20"/>
          <w:lang w:val="fr-FR"/>
        </w:rPr>
      </w:pPr>
      <w:bookmarkStart w:id="48" w:name="_Hlk68096610"/>
      <w:r w:rsidRPr="005275C0">
        <w:rPr>
          <w:rFonts w:ascii="Arial" w:hAnsi="Arial" w:cs="Arial"/>
          <w:sz w:val="20"/>
          <w:szCs w:val="20"/>
          <w:lang w:val="fr-FR"/>
        </w:rPr>
        <w:t xml:space="preserve">En cas d’absence non indemnisable, les heures non effectuées seront déduites de la rémunération mensuelle lissée au moment de l’absence pour leur durée réelle, c’est-à-dire le temps pendant lequel le salarié aurait travaillé s’il avait été présent. </w:t>
      </w:r>
    </w:p>
    <w:p w14:paraId="32426C4F" w14:textId="77777777" w:rsidR="00687B7A" w:rsidRPr="005275C0" w:rsidRDefault="00687B7A" w:rsidP="002558B1">
      <w:pPr>
        <w:spacing w:after="0" w:line="240" w:lineRule="auto"/>
        <w:jc w:val="both"/>
        <w:rPr>
          <w:rFonts w:ascii="Arial" w:hAnsi="Arial" w:cs="Arial"/>
          <w:sz w:val="20"/>
          <w:szCs w:val="20"/>
          <w:lang w:val="fr-FR"/>
        </w:rPr>
      </w:pPr>
    </w:p>
    <w:p w14:paraId="3941F05C"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En cas d’indemnisation (notamment absence pour maladie donnant lieu à indemnisation), celle-ci sera calculée sur la base de leur durée réelle, c’est-à-dire le temps pendant lequel le salarié aurait travaillé s’il avait été présent.</w:t>
      </w:r>
    </w:p>
    <w:bookmarkEnd w:id="48"/>
    <w:p w14:paraId="31AED536"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1B363FA7"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lastRenderedPageBreak/>
        <w:t>Le seuil de déclenchement des heures complémentaires, lorsque le salarié est absent pour maladie au cours de la période haute, doit être réduit de la durée de cette absence, évaluée sur la base de la durée hebdomadaire moyenne de modulation applicable.</w:t>
      </w:r>
    </w:p>
    <w:p w14:paraId="0B34A4A4"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7D9CD92D"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En fin d’année, pour déterminer le nombre d’heures complémentaires, il convient de comparer le nombre d’heures effectivement accomplies par le salarié pendant l’année au seuil de déclenchement des heures complémentaires réduit.</w:t>
      </w:r>
    </w:p>
    <w:p w14:paraId="05449CFF"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344789AD"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En revanche, les jours de congés payés et d’absence n’étant pas assimilés à du temps de travail effectif, ils ne sont pas pris en compte pour le calcul des heures complémentaires.</w:t>
      </w:r>
    </w:p>
    <w:p w14:paraId="37797DAD" w14:textId="77777777" w:rsidR="00687B7A" w:rsidRPr="005275C0" w:rsidRDefault="00687B7A" w:rsidP="002558B1">
      <w:pPr>
        <w:spacing w:after="0" w:line="240" w:lineRule="auto"/>
        <w:rPr>
          <w:rFonts w:ascii="Arial" w:hAnsi="Arial" w:cs="Arial"/>
          <w:sz w:val="20"/>
          <w:szCs w:val="20"/>
          <w:lang w:val="fr-FR"/>
        </w:rPr>
      </w:pPr>
    </w:p>
    <w:p w14:paraId="4AD728CB" w14:textId="77777777" w:rsidR="00687B7A" w:rsidRPr="005275C0" w:rsidRDefault="00687B7A" w:rsidP="002558B1">
      <w:pPr>
        <w:spacing w:after="0" w:line="240" w:lineRule="auto"/>
        <w:rPr>
          <w:rFonts w:ascii="Arial" w:hAnsi="Arial" w:cs="Arial"/>
          <w:b/>
          <w:bCs/>
          <w:sz w:val="20"/>
          <w:szCs w:val="20"/>
          <w:lang w:val="fr-FR"/>
        </w:rPr>
      </w:pPr>
    </w:p>
    <w:p w14:paraId="3B44D082" w14:textId="77777777" w:rsidR="00687B7A" w:rsidRPr="005275C0" w:rsidRDefault="00687B7A" w:rsidP="002558B1">
      <w:pPr>
        <w:pStyle w:val="Titre1"/>
        <w:numPr>
          <w:ilvl w:val="2"/>
          <w:numId w:val="6"/>
        </w:numPr>
        <w:ind w:left="1077"/>
        <w:jc w:val="both"/>
        <w:rPr>
          <w:rFonts w:cs="Arial"/>
          <w:iCs/>
          <w:szCs w:val="20"/>
          <w:lang w:val="fr-FR"/>
        </w:rPr>
      </w:pPr>
      <w:bookmarkStart w:id="49" w:name="_Toc71132926"/>
      <w:bookmarkStart w:id="50" w:name="_Toc221892652"/>
      <w:r w:rsidRPr="005275C0">
        <w:rPr>
          <w:rFonts w:cs="Arial"/>
          <w:iCs/>
          <w:szCs w:val="20"/>
          <w:lang w:val="fr-FR"/>
        </w:rPr>
        <w:t>Salarié n’ayant pas travaillé sur la totalité de la période de référence</w:t>
      </w:r>
      <w:bookmarkEnd w:id="49"/>
      <w:bookmarkEnd w:id="50"/>
      <w:r w:rsidRPr="005275C0">
        <w:rPr>
          <w:rFonts w:cs="Arial"/>
          <w:iCs/>
          <w:szCs w:val="20"/>
          <w:lang w:val="fr-FR"/>
        </w:rPr>
        <w:t xml:space="preserve"> </w:t>
      </w:r>
    </w:p>
    <w:p w14:paraId="59FFE01E"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4845D762"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Lorsqu’un salarié n’aura pas accompli la totalité de la période de référence, notamment du fait de son entrée et de son départ de l’entreprise en cours de période, sa rémunération sera régularisée sur la base de son temps réel de travail au cours de sa période de travail par rapport à l’horaire moyen hebdomadaire résultant du décompte du temps de travail sur l’année :</w:t>
      </w:r>
    </w:p>
    <w:p w14:paraId="3A64A770"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42784F8D"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1. Concernant un salarié nouvellement embauché en cours d’année, il est donc nécessaire de fixer au prorata, le nombre annuel d’heures qu’il aura à effectuer avant la fin de l’exercice de référence.</w:t>
      </w:r>
    </w:p>
    <w:p w14:paraId="1C90A23A"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73AC41EA"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2. En cas de départ d’un salarié :</w:t>
      </w:r>
    </w:p>
    <w:p w14:paraId="3269ACB6"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1B13A1F4"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 xml:space="preserve">Si le cumul des heures effectuées depuis le début de la période de référence est supérieur au total obtenu en multipliant le nombre de semaines réellement travaillées par la durée hebdomadaire moyenne de travail, il alors sera procédé au paiement des heures excédentaires au moment du solde de tout compte et cela conformément aux dispositions légales. </w:t>
      </w:r>
    </w:p>
    <w:p w14:paraId="5B38CD54"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2D29F87E"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r w:rsidRPr="005275C0">
        <w:rPr>
          <w:rFonts w:ascii="Arial" w:hAnsi="Arial" w:cs="Arial"/>
          <w:sz w:val="20"/>
          <w:szCs w:val="20"/>
          <w:lang w:val="fr-FR"/>
        </w:rPr>
        <w:t xml:space="preserve">Inversement, si le cumul des heures effectuées depuis le début de la période de référence est inférieur au total obtenu en multipliant le nombre de semaines réellement travaillées par la durée hebdomadaire moyenne de travail, alors il sera procédé à une retenue des heures manquantes, au taux horaire normal au moment du solde de tout compte. </w:t>
      </w:r>
    </w:p>
    <w:p w14:paraId="3E2EBF9B" w14:textId="77777777" w:rsidR="00687B7A" w:rsidRPr="005275C0" w:rsidRDefault="00687B7A" w:rsidP="002558B1">
      <w:pPr>
        <w:numPr>
          <w:ilvl w:val="12"/>
          <w:numId w:val="0"/>
        </w:numPr>
        <w:tabs>
          <w:tab w:val="left" w:pos="4400"/>
          <w:tab w:val="right" w:pos="9072"/>
        </w:tabs>
        <w:spacing w:after="0" w:line="240" w:lineRule="auto"/>
        <w:jc w:val="both"/>
        <w:rPr>
          <w:rFonts w:ascii="Arial" w:hAnsi="Arial" w:cs="Arial"/>
          <w:sz w:val="20"/>
          <w:szCs w:val="20"/>
          <w:lang w:val="fr-FR"/>
        </w:rPr>
      </w:pPr>
    </w:p>
    <w:p w14:paraId="2279823D" w14:textId="77777777" w:rsidR="00687B7A" w:rsidRPr="005275C0" w:rsidRDefault="00687B7A" w:rsidP="002558B1">
      <w:pPr>
        <w:spacing w:after="0" w:line="240" w:lineRule="auto"/>
        <w:jc w:val="both"/>
        <w:rPr>
          <w:rFonts w:ascii="Arial" w:hAnsi="Arial" w:cs="Arial"/>
          <w:i/>
          <w:iCs/>
          <w:sz w:val="20"/>
          <w:szCs w:val="20"/>
          <w:lang w:val="fr-FR"/>
        </w:rPr>
      </w:pPr>
    </w:p>
    <w:p w14:paraId="2A862B57" w14:textId="77777777" w:rsidR="00687B7A" w:rsidRPr="005275C0" w:rsidRDefault="00687B7A" w:rsidP="002558B1">
      <w:pPr>
        <w:pStyle w:val="Titre1"/>
        <w:numPr>
          <w:ilvl w:val="2"/>
          <w:numId w:val="6"/>
        </w:numPr>
        <w:ind w:left="1077"/>
        <w:jc w:val="both"/>
        <w:rPr>
          <w:rFonts w:cs="Arial"/>
          <w:iCs/>
          <w:szCs w:val="20"/>
          <w:lang w:val="fr-FR"/>
        </w:rPr>
      </w:pPr>
      <w:bookmarkStart w:id="51" w:name="_Toc71132927"/>
      <w:bookmarkStart w:id="52" w:name="_Toc221892653"/>
      <w:r w:rsidRPr="005275C0">
        <w:rPr>
          <w:rFonts w:cs="Arial"/>
          <w:iCs/>
          <w:szCs w:val="20"/>
          <w:lang w:val="fr-FR"/>
        </w:rPr>
        <w:t>Heures complémentaires</w:t>
      </w:r>
      <w:bookmarkEnd w:id="51"/>
      <w:bookmarkEnd w:id="52"/>
    </w:p>
    <w:p w14:paraId="78395F86" w14:textId="77777777" w:rsidR="00687B7A" w:rsidRPr="005275C0" w:rsidRDefault="00687B7A" w:rsidP="002558B1">
      <w:pPr>
        <w:spacing w:after="0" w:line="240" w:lineRule="auto"/>
        <w:rPr>
          <w:rFonts w:ascii="Arial" w:hAnsi="Arial" w:cs="Arial"/>
          <w:sz w:val="20"/>
          <w:szCs w:val="20"/>
        </w:rPr>
      </w:pPr>
    </w:p>
    <w:p w14:paraId="4C129D5A" w14:textId="77777777" w:rsidR="00687B7A" w:rsidRPr="005275C0" w:rsidRDefault="00687B7A" w:rsidP="002558B1">
      <w:pPr>
        <w:widowControl w:val="0"/>
        <w:spacing w:after="0" w:line="240" w:lineRule="auto"/>
        <w:jc w:val="both"/>
        <w:rPr>
          <w:rFonts w:ascii="Arial" w:hAnsi="Arial" w:cs="Arial"/>
          <w:sz w:val="20"/>
          <w:szCs w:val="20"/>
          <w:lang w:val="fr-FR" w:eastAsia="ar-SA"/>
        </w:rPr>
      </w:pPr>
      <w:r w:rsidRPr="005275C0">
        <w:rPr>
          <w:rFonts w:ascii="Arial" w:hAnsi="Arial" w:cs="Arial"/>
          <w:sz w:val="20"/>
          <w:szCs w:val="20"/>
          <w:lang w:val="fr-FR" w:eastAsia="ar-SA"/>
        </w:rPr>
        <w:t>Les heures complémentaires seront décomptées dans le cadre de la période annuelle, à l’issue de la période de référence.</w:t>
      </w:r>
    </w:p>
    <w:p w14:paraId="012B6156" w14:textId="77777777" w:rsidR="00687B7A" w:rsidRPr="005275C0" w:rsidRDefault="00687B7A" w:rsidP="002558B1">
      <w:pPr>
        <w:widowControl w:val="0"/>
        <w:spacing w:after="0" w:line="240" w:lineRule="auto"/>
        <w:jc w:val="both"/>
        <w:rPr>
          <w:rFonts w:ascii="Arial" w:hAnsi="Arial" w:cs="Arial"/>
          <w:sz w:val="20"/>
          <w:szCs w:val="20"/>
          <w:lang w:val="fr-FR" w:eastAsia="ar-SA"/>
        </w:rPr>
      </w:pPr>
    </w:p>
    <w:p w14:paraId="7841D956" w14:textId="77777777" w:rsidR="00687B7A" w:rsidRPr="005275C0" w:rsidRDefault="00687B7A" w:rsidP="002558B1">
      <w:pPr>
        <w:widowControl w:val="0"/>
        <w:spacing w:after="0" w:line="240" w:lineRule="auto"/>
        <w:jc w:val="both"/>
        <w:rPr>
          <w:rFonts w:ascii="Arial" w:hAnsi="Arial" w:cs="Arial"/>
          <w:sz w:val="20"/>
          <w:szCs w:val="20"/>
          <w:lang w:val="fr-FR" w:eastAsia="ar-SA"/>
        </w:rPr>
      </w:pPr>
      <w:r w:rsidRPr="005275C0">
        <w:rPr>
          <w:rFonts w:ascii="Arial" w:hAnsi="Arial" w:cs="Arial"/>
          <w:sz w:val="20"/>
          <w:szCs w:val="20"/>
          <w:lang w:val="fr-FR" w:eastAsia="ar-SA"/>
        </w:rPr>
        <w:t>Sont considérées comme heures complémentaires, les heures dépassant l’horaire moyen contractuel apprécié sur la période de décompte annuelle, sans pouvoir excéder le tiers de la durée contractuelle de travail.</w:t>
      </w:r>
    </w:p>
    <w:p w14:paraId="113BA1D2" w14:textId="77777777" w:rsidR="00687B7A" w:rsidRPr="005275C0" w:rsidRDefault="00687B7A" w:rsidP="002558B1">
      <w:pPr>
        <w:widowControl w:val="0"/>
        <w:spacing w:after="0" w:line="240" w:lineRule="auto"/>
        <w:jc w:val="both"/>
        <w:rPr>
          <w:rFonts w:ascii="Arial" w:hAnsi="Arial" w:cs="Arial"/>
          <w:sz w:val="20"/>
          <w:szCs w:val="20"/>
          <w:lang w:val="fr-FR" w:eastAsia="ar-SA"/>
        </w:rPr>
      </w:pPr>
    </w:p>
    <w:p w14:paraId="5E023FC2" w14:textId="61E92CA9" w:rsidR="00687B7A" w:rsidRPr="005275C0" w:rsidRDefault="00687B7A" w:rsidP="002558B1">
      <w:pPr>
        <w:spacing w:after="0" w:line="240" w:lineRule="auto"/>
        <w:rPr>
          <w:rFonts w:ascii="Arial" w:eastAsia="Calibri" w:hAnsi="Arial" w:cs="Arial"/>
          <w:sz w:val="20"/>
          <w:szCs w:val="20"/>
          <w:lang w:val="fr-FR"/>
        </w:rPr>
      </w:pPr>
      <w:r w:rsidRPr="005275C0">
        <w:rPr>
          <w:rFonts w:ascii="Arial" w:eastAsia="Calibri" w:hAnsi="Arial" w:cs="Arial"/>
          <w:sz w:val="20"/>
          <w:szCs w:val="20"/>
          <w:lang w:val="fr-FR"/>
        </w:rPr>
        <w:t xml:space="preserve">Chacune de ces heures complémentaires ouvre droit, à une majoration de salaire </w:t>
      </w:r>
      <w:r w:rsidR="000F023C" w:rsidRPr="005275C0">
        <w:rPr>
          <w:rFonts w:ascii="Arial" w:eastAsia="Calibri" w:hAnsi="Arial" w:cs="Arial"/>
          <w:sz w:val="20"/>
          <w:szCs w:val="20"/>
          <w:lang w:val="fr-FR"/>
        </w:rPr>
        <w:t xml:space="preserve">de 10%. </w:t>
      </w:r>
    </w:p>
    <w:p w14:paraId="0172F7F3" w14:textId="77777777" w:rsidR="000F023C" w:rsidRPr="005275C0" w:rsidRDefault="000F023C" w:rsidP="002558B1">
      <w:pPr>
        <w:spacing w:after="0" w:line="240" w:lineRule="auto"/>
        <w:rPr>
          <w:rFonts w:ascii="Arial" w:eastAsia="Calibri" w:hAnsi="Arial" w:cs="Arial"/>
          <w:sz w:val="20"/>
          <w:szCs w:val="20"/>
          <w:lang w:val="fr-FR"/>
        </w:rPr>
      </w:pPr>
    </w:p>
    <w:p w14:paraId="114A88AC" w14:textId="77777777" w:rsidR="000F023C" w:rsidRPr="005275C0" w:rsidRDefault="000F023C" w:rsidP="002558B1">
      <w:pPr>
        <w:spacing w:after="0" w:line="240" w:lineRule="auto"/>
        <w:rPr>
          <w:rFonts w:ascii="Arial" w:eastAsia="Calibri" w:hAnsi="Arial" w:cs="Arial"/>
          <w:sz w:val="20"/>
          <w:szCs w:val="20"/>
          <w:lang w:val="fr-FR"/>
        </w:rPr>
      </w:pPr>
    </w:p>
    <w:p w14:paraId="1754E6FF" w14:textId="77777777" w:rsidR="00687B7A" w:rsidRPr="005275C0" w:rsidRDefault="00687B7A" w:rsidP="002558B1">
      <w:pPr>
        <w:pStyle w:val="Titre1"/>
        <w:numPr>
          <w:ilvl w:val="2"/>
          <w:numId w:val="6"/>
        </w:numPr>
        <w:ind w:left="1077"/>
        <w:jc w:val="both"/>
        <w:rPr>
          <w:rFonts w:cs="Arial"/>
          <w:iCs/>
          <w:szCs w:val="20"/>
          <w:lang w:val="fr-FR"/>
        </w:rPr>
      </w:pPr>
      <w:bookmarkStart w:id="53" w:name="_Toc485060542"/>
      <w:bookmarkStart w:id="54" w:name="_Toc71132928"/>
      <w:bookmarkStart w:id="55" w:name="_Toc221892654"/>
      <w:r w:rsidRPr="005275C0">
        <w:rPr>
          <w:rFonts w:cs="Arial"/>
          <w:iCs/>
          <w:szCs w:val="20"/>
          <w:lang w:val="fr-FR"/>
        </w:rPr>
        <w:t>Modalités de décompte du temps de travail</w:t>
      </w:r>
      <w:bookmarkEnd w:id="53"/>
      <w:bookmarkEnd w:id="54"/>
      <w:bookmarkEnd w:id="55"/>
    </w:p>
    <w:p w14:paraId="2F2E7F3B" w14:textId="77777777" w:rsidR="00687B7A" w:rsidRPr="005275C0" w:rsidRDefault="00687B7A" w:rsidP="002558B1">
      <w:pPr>
        <w:pStyle w:val="Corpsdetexte"/>
        <w:jc w:val="both"/>
        <w:rPr>
          <w:rFonts w:eastAsia="Times New Roman" w:cs="Arial"/>
          <w:noProof/>
          <w:sz w:val="20"/>
          <w:szCs w:val="20"/>
          <w:lang w:val="fr-FR" w:eastAsia="fr-FR"/>
        </w:rPr>
      </w:pPr>
    </w:p>
    <w:p w14:paraId="25D3D5EC" w14:textId="77777777" w:rsidR="00687B7A" w:rsidRPr="005275C0" w:rsidRDefault="00687B7A"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Le temps de travail est décompté d’une manière uniforme par le biais de feuilles d’heures mensuelles. </w:t>
      </w:r>
    </w:p>
    <w:p w14:paraId="4AC29042" w14:textId="77777777" w:rsidR="00687B7A" w:rsidRPr="005275C0" w:rsidRDefault="00687B7A" w:rsidP="002558B1">
      <w:pPr>
        <w:pStyle w:val="Corpsdetexte"/>
        <w:jc w:val="both"/>
        <w:rPr>
          <w:rFonts w:eastAsia="Times New Roman" w:cs="Arial"/>
          <w:noProof/>
          <w:sz w:val="20"/>
          <w:szCs w:val="20"/>
          <w:lang w:val="fr-FR" w:eastAsia="fr-FR"/>
        </w:rPr>
      </w:pPr>
    </w:p>
    <w:p w14:paraId="2524FF6E" w14:textId="5662FCF1" w:rsidR="00687B7A" w:rsidRPr="005275C0" w:rsidRDefault="00687B7A"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Après gestion des anomalies, ces feuilles d’heures sont remises pour visa au responsable hiérarchique du salarié pour validation et contrôle puis transmises mensuellement au département Ressources Humaines.</w:t>
      </w:r>
    </w:p>
    <w:p w14:paraId="2B6A8F7A" w14:textId="77777777" w:rsidR="000F023C" w:rsidRPr="005275C0" w:rsidRDefault="000F023C" w:rsidP="002558B1">
      <w:pPr>
        <w:pStyle w:val="Corpsdetexte"/>
        <w:jc w:val="both"/>
        <w:rPr>
          <w:rFonts w:eastAsia="Times New Roman" w:cs="Arial"/>
          <w:noProof/>
          <w:sz w:val="20"/>
          <w:szCs w:val="20"/>
          <w:lang w:val="fr-FR" w:eastAsia="fr-FR"/>
        </w:rPr>
      </w:pPr>
    </w:p>
    <w:p w14:paraId="1767F56E" w14:textId="77777777" w:rsidR="00687B7A" w:rsidRPr="005275C0" w:rsidRDefault="00687B7A"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Ce système est basé sur une notion de confiance et sur un engagement individuel de chacun de veiller au respect des règles posées dans ce domaine et notamment au respect des plannings prévisionnels.</w:t>
      </w:r>
    </w:p>
    <w:p w14:paraId="0A3F47F8" w14:textId="77777777" w:rsidR="00687B7A" w:rsidRPr="005275C0" w:rsidRDefault="00687B7A" w:rsidP="002558B1">
      <w:pPr>
        <w:pStyle w:val="Corpsdetexte"/>
        <w:jc w:val="both"/>
        <w:rPr>
          <w:rFonts w:eastAsia="Times New Roman" w:cs="Arial"/>
          <w:noProof/>
          <w:sz w:val="20"/>
          <w:szCs w:val="20"/>
          <w:lang w:val="fr-FR" w:eastAsia="fr-FR"/>
        </w:rPr>
      </w:pPr>
    </w:p>
    <w:p w14:paraId="38B8A1C0" w14:textId="77777777" w:rsidR="00687B7A" w:rsidRPr="005275C0" w:rsidRDefault="00687B7A" w:rsidP="002558B1">
      <w:pPr>
        <w:pStyle w:val="Corpsdetexte"/>
        <w:jc w:val="both"/>
        <w:rPr>
          <w:rFonts w:eastAsia="Times New Roman" w:cs="Arial"/>
          <w:noProof/>
          <w:sz w:val="20"/>
          <w:szCs w:val="20"/>
          <w:lang w:val="fr-FR" w:eastAsia="fr-FR"/>
        </w:rPr>
      </w:pPr>
      <w:r w:rsidRPr="005275C0">
        <w:rPr>
          <w:rFonts w:eastAsia="Times New Roman" w:cs="Arial"/>
          <w:noProof/>
          <w:sz w:val="20"/>
          <w:szCs w:val="20"/>
          <w:lang w:val="fr-FR" w:eastAsia="fr-FR"/>
        </w:rPr>
        <w:t xml:space="preserve">En cas de litige, la Direction sera chargée de l’arbitrage entre le salarié et son responsable hiérarchique.  </w:t>
      </w:r>
    </w:p>
    <w:p w14:paraId="1E22267B" w14:textId="77777777" w:rsidR="00687B7A" w:rsidRPr="005275C0" w:rsidRDefault="00687B7A" w:rsidP="002558B1">
      <w:pPr>
        <w:spacing w:after="0" w:line="240" w:lineRule="auto"/>
        <w:jc w:val="both"/>
        <w:rPr>
          <w:rFonts w:ascii="Arial" w:hAnsi="Arial" w:cs="Arial"/>
          <w:sz w:val="20"/>
          <w:szCs w:val="20"/>
          <w:lang w:val="fr-FR"/>
        </w:rPr>
      </w:pPr>
    </w:p>
    <w:p w14:paraId="1F2B0D75" w14:textId="77777777" w:rsidR="00687B7A" w:rsidRPr="005275C0" w:rsidRDefault="00687B7A" w:rsidP="002558B1">
      <w:pPr>
        <w:spacing w:after="0" w:line="240" w:lineRule="auto"/>
        <w:jc w:val="both"/>
        <w:rPr>
          <w:rFonts w:ascii="Arial" w:hAnsi="Arial" w:cs="Arial"/>
          <w:sz w:val="20"/>
          <w:szCs w:val="20"/>
          <w:lang w:val="fr-FR"/>
        </w:rPr>
      </w:pPr>
    </w:p>
    <w:p w14:paraId="51B01400" w14:textId="77777777" w:rsidR="00687B7A" w:rsidRPr="005275C0" w:rsidRDefault="00687B7A" w:rsidP="002558B1">
      <w:pPr>
        <w:pStyle w:val="Titre1"/>
        <w:numPr>
          <w:ilvl w:val="2"/>
          <w:numId w:val="6"/>
        </w:numPr>
        <w:ind w:left="1077"/>
        <w:jc w:val="both"/>
        <w:rPr>
          <w:rFonts w:cs="Arial"/>
          <w:iCs/>
          <w:szCs w:val="20"/>
          <w:lang w:val="fr-FR"/>
        </w:rPr>
      </w:pPr>
      <w:bookmarkStart w:id="56" w:name="_Toc71132929"/>
      <w:bookmarkStart w:id="57" w:name="_Toc221892655"/>
      <w:r w:rsidRPr="005275C0">
        <w:rPr>
          <w:rFonts w:cs="Arial"/>
          <w:iCs/>
          <w:szCs w:val="20"/>
          <w:lang w:val="fr-FR"/>
        </w:rPr>
        <w:lastRenderedPageBreak/>
        <w:t>Priorité d’emploi : passage à temps partiel</w:t>
      </w:r>
      <w:bookmarkEnd w:id="56"/>
      <w:bookmarkEnd w:id="57"/>
      <w:r w:rsidRPr="005275C0">
        <w:rPr>
          <w:rFonts w:cs="Arial"/>
          <w:iCs/>
          <w:szCs w:val="20"/>
          <w:lang w:val="fr-FR"/>
        </w:rPr>
        <w:t xml:space="preserve"> </w:t>
      </w:r>
    </w:p>
    <w:p w14:paraId="6AFC1D50" w14:textId="77777777" w:rsidR="00687B7A" w:rsidRPr="005275C0" w:rsidRDefault="00687B7A" w:rsidP="002558B1">
      <w:pPr>
        <w:spacing w:after="0" w:line="240" w:lineRule="auto"/>
        <w:jc w:val="both"/>
        <w:rPr>
          <w:rFonts w:ascii="Arial" w:hAnsi="Arial" w:cs="Arial"/>
          <w:sz w:val="20"/>
          <w:szCs w:val="20"/>
          <w:lang w:val="fr-FR"/>
        </w:rPr>
      </w:pPr>
    </w:p>
    <w:p w14:paraId="64FD73AE" w14:textId="77777777"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Conformément aux dispositions légales, les salariés à temps partiel qui désirent occuper ou reprendre un emploi, ressortissant à leur catégorie professionnelle ou considéré équivalent, à temps complet, ou qui souhaitent obtenir un complément d’horaire, peuvent se porter candidats auprès de la Direction. </w:t>
      </w:r>
    </w:p>
    <w:p w14:paraId="6A4BD085" w14:textId="77777777" w:rsidR="00687B7A" w:rsidRPr="005275C0" w:rsidRDefault="00687B7A" w:rsidP="002558B1">
      <w:pPr>
        <w:spacing w:after="0" w:line="240" w:lineRule="auto"/>
        <w:jc w:val="both"/>
        <w:rPr>
          <w:rFonts w:ascii="Arial" w:hAnsi="Arial" w:cs="Arial"/>
          <w:sz w:val="20"/>
          <w:szCs w:val="20"/>
          <w:lang w:val="fr-FR"/>
        </w:rPr>
      </w:pPr>
    </w:p>
    <w:p w14:paraId="798B773F" w14:textId="77777777"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La Direction portera à la connaissance de ces salariés la liste des emplois disponibles correspondants. </w:t>
      </w:r>
    </w:p>
    <w:p w14:paraId="766AB288" w14:textId="77777777" w:rsidR="00687B7A" w:rsidRPr="005275C0" w:rsidRDefault="00687B7A" w:rsidP="002558B1">
      <w:pPr>
        <w:spacing w:after="0" w:line="240" w:lineRule="auto"/>
        <w:jc w:val="both"/>
        <w:rPr>
          <w:rFonts w:ascii="Arial" w:hAnsi="Arial" w:cs="Arial"/>
          <w:sz w:val="20"/>
          <w:szCs w:val="20"/>
          <w:lang w:val="fr-FR"/>
        </w:rPr>
      </w:pPr>
    </w:p>
    <w:p w14:paraId="764FF4FA" w14:textId="77777777" w:rsidR="00687B7A" w:rsidRPr="005275C0" w:rsidRDefault="00687B7A" w:rsidP="002558B1">
      <w:pPr>
        <w:spacing w:after="0" w:line="240" w:lineRule="auto"/>
        <w:jc w:val="both"/>
        <w:rPr>
          <w:rFonts w:ascii="Arial" w:hAnsi="Arial" w:cs="Arial"/>
          <w:sz w:val="20"/>
          <w:szCs w:val="20"/>
          <w:lang w:val="fr-FR"/>
        </w:rPr>
      </w:pPr>
    </w:p>
    <w:p w14:paraId="74761879" w14:textId="77777777" w:rsidR="00687B7A" w:rsidRPr="005275C0" w:rsidRDefault="00687B7A" w:rsidP="002558B1">
      <w:pPr>
        <w:pStyle w:val="Titre1"/>
        <w:numPr>
          <w:ilvl w:val="2"/>
          <w:numId w:val="6"/>
        </w:numPr>
        <w:ind w:left="1077"/>
        <w:jc w:val="both"/>
        <w:rPr>
          <w:rFonts w:cs="Arial"/>
          <w:iCs/>
          <w:szCs w:val="20"/>
          <w:lang w:val="fr-FR"/>
        </w:rPr>
      </w:pPr>
      <w:bookmarkStart w:id="58" w:name="_Toc71132930"/>
      <w:bookmarkStart w:id="59" w:name="_Toc221892656"/>
      <w:r w:rsidRPr="005275C0">
        <w:rPr>
          <w:rFonts w:cs="Arial"/>
          <w:iCs/>
          <w:szCs w:val="20"/>
          <w:lang w:val="fr-FR"/>
        </w:rPr>
        <w:t>Egalité de traitement</w:t>
      </w:r>
      <w:bookmarkEnd w:id="58"/>
      <w:bookmarkEnd w:id="59"/>
      <w:r w:rsidRPr="005275C0">
        <w:rPr>
          <w:rFonts w:cs="Arial"/>
          <w:iCs/>
          <w:szCs w:val="20"/>
          <w:lang w:val="fr-FR"/>
        </w:rPr>
        <w:t xml:space="preserve"> </w:t>
      </w:r>
    </w:p>
    <w:p w14:paraId="7195CB52" w14:textId="77777777" w:rsidR="00687B7A" w:rsidRPr="005275C0" w:rsidRDefault="00687B7A" w:rsidP="002558B1">
      <w:pPr>
        <w:spacing w:after="0" w:line="240" w:lineRule="auto"/>
        <w:jc w:val="both"/>
        <w:rPr>
          <w:rFonts w:ascii="Arial" w:hAnsi="Arial" w:cs="Arial"/>
          <w:sz w:val="20"/>
          <w:szCs w:val="20"/>
        </w:rPr>
      </w:pPr>
    </w:p>
    <w:p w14:paraId="1AA60240" w14:textId="77777777"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Les salariés à temps partiel bénéficient des mêmes droits légaux et conventionnels que les salariés à temps complet. </w:t>
      </w:r>
    </w:p>
    <w:p w14:paraId="6DB115A8" w14:textId="77777777" w:rsidR="00687B7A" w:rsidRPr="005275C0" w:rsidRDefault="00687B7A" w:rsidP="002558B1">
      <w:pPr>
        <w:spacing w:after="0" w:line="240" w:lineRule="auto"/>
        <w:jc w:val="both"/>
        <w:rPr>
          <w:rFonts w:ascii="Arial" w:hAnsi="Arial" w:cs="Arial"/>
          <w:sz w:val="20"/>
          <w:szCs w:val="20"/>
          <w:lang w:val="fr-FR"/>
        </w:rPr>
      </w:pPr>
    </w:p>
    <w:p w14:paraId="3D98C804" w14:textId="77777777"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A leur demande, les salariés à temps partiel pourront être reçus par un membre de la Direction afin d’examiner les problèmes qui pourraient se poser dans l’application de cette égalité de traitement. </w:t>
      </w:r>
    </w:p>
    <w:p w14:paraId="293E1034" w14:textId="77777777" w:rsidR="00687B7A" w:rsidRPr="005275C0" w:rsidRDefault="00687B7A" w:rsidP="002558B1">
      <w:pPr>
        <w:spacing w:after="0" w:line="240" w:lineRule="auto"/>
        <w:jc w:val="both"/>
        <w:rPr>
          <w:rFonts w:ascii="Arial" w:hAnsi="Arial" w:cs="Arial"/>
          <w:sz w:val="20"/>
          <w:szCs w:val="20"/>
          <w:lang w:val="fr-FR"/>
        </w:rPr>
      </w:pPr>
    </w:p>
    <w:p w14:paraId="4D00710F" w14:textId="77777777" w:rsidR="00687B7A" w:rsidRPr="005275C0" w:rsidRDefault="00687B7A" w:rsidP="002558B1">
      <w:pPr>
        <w:spacing w:after="0" w:line="240" w:lineRule="auto"/>
        <w:jc w:val="both"/>
        <w:rPr>
          <w:rFonts w:ascii="Arial" w:hAnsi="Arial" w:cs="Arial"/>
          <w:sz w:val="20"/>
          <w:szCs w:val="20"/>
          <w:lang w:val="fr-FR"/>
        </w:rPr>
      </w:pPr>
    </w:p>
    <w:p w14:paraId="24FE21F2" w14:textId="77777777" w:rsidR="00687B7A" w:rsidRPr="005275C0" w:rsidRDefault="00687B7A" w:rsidP="002558B1">
      <w:pPr>
        <w:pStyle w:val="Titre1"/>
        <w:numPr>
          <w:ilvl w:val="2"/>
          <w:numId w:val="6"/>
        </w:numPr>
        <w:ind w:left="1077"/>
        <w:jc w:val="both"/>
        <w:rPr>
          <w:rFonts w:cs="Arial"/>
          <w:iCs/>
          <w:szCs w:val="20"/>
          <w:lang w:val="fr-FR"/>
        </w:rPr>
      </w:pPr>
      <w:bookmarkStart w:id="60" w:name="_Toc71132931"/>
      <w:bookmarkStart w:id="61" w:name="_Toc221892657"/>
      <w:r w:rsidRPr="005275C0">
        <w:rPr>
          <w:rFonts w:cs="Arial"/>
          <w:iCs/>
          <w:szCs w:val="20"/>
          <w:lang w:val="fr-FR"/>
        </w:rPr>
        <w:t>Mentions dans le contrat de travail</w:t>
      </w:r>
      <w:bookmarkEnd w:id="60"/>
      <w:bookmarkEnd w:id="61"/>
      <w:r w:rsidRPr="005275C0">
        <w:rPr>
          <w:rFonts w:cs="Arial"/>
          <w:iCs/>
          <w:szCs w:val="20"/>
          <w:lang w:val="fr-FR"/>
        </w:rPr>
        <w:t xml:space="preserve"> </w:t>
      </w:r>
    </w:p>
    <w:p w14:paraId="4468FE0E" w14:textId="77777777" w:rsidR="00687B7A" w:rsidRPr="005275C0" w:rsidRDefault="00687B7A" w:rsidP="002558B1">
      <w:pPr>
        <w:spacing w:after="0" w:line="240" w:lineRule="auto"/>
        <w:jc w:val="both"/>
        <w:rPr>
          <w:rFonts w:ascii="Arial" w:hAnsi="Arial" w:cs="Arial"/>
          <w:sz w:val="20"/>
          <w:szCs w:val="20"/>
          <w:lang w:val="fr-FR"/>
        </w:rPr>
      </w:pPr>
    </w:p>
    <w:p w14:paraId="0AE74152" w14:textId="77777777"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Dans le cadre du temps partiel aménagé sur l’année, un contrat de travail écrit entre la Direction et le salarié concerné devra être établi. </w:t>
      </w:r>
    </w:p>
    <w:p w14:paraId="64C19F48" w14:textId="77777777" w:rsidR="00687B7A" w:rsidRPr="005275C0" w:rsidRDefault="00687B7A" w:rsidP="002558B1">
      <w:pPr>
        <w:spacing w:after="0" w:line="240" w:lineRule="auto"/>
        <w:jc w:val="both"/>
        <w:rPr>
          <w:rFonts w:ascii="Arial" w:hAnsi="Arial" w:cs="Arial"/>
          <w:sz w:val="20"/>
          <w:szCs w:val="20"/>
          <w:lang w:val="fr-FR"/>
        </w:rPr>
      </w:pPr>
    </w:p>
    <w:p w14:paraId="73088BB5" w14:textId="001C7D72"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Il devra comporter les mentions obligatoires prévues à l’article L. 3123-6 du Code du travail, à l’exception de celles relatives à la répartition et à la modification de la durée de travail hebdomadaire ou mensuelle qui sont prévues par l</w:t>
      </w:r>
      <w:r w:rsidR="0045504A" w:rsidRPr="005275C0">
        <w:rPr>
          <w:rFonts w:ascii="Arial" w:hAnsi="Arial" w:cs="Arial"/>
          <w:sz w:val="20"/>
          <w:szCs w:val="20"/>
          <w:lang w:val="fr-FR"/>
        </w:rPr>
        <w:t xml:space="preserve">es articles 3.2.3 et 3.3.4 </w:t>
      </w:r>
      <w:r w:rsidRPr="005275C0">
        <w:rPr>
          <w:rFonts w:ascii="Arial" w:hAnsi="Arial" w:cs="Arial"/>
          <w:sz w:val="20"/>
          <w:szCs w:val="20"/>
          <w:lang w:val="fr-FR"/>
        </w:rPr>
        <w:t xml:space="preserve">du présent </w:t>
      </w:r>
      <w:r w:rsidR="000F023C" w:rsidRPr="005275C0">
        <w:rPr>
          <w:rFonts w:ascii="Arial" w:hAnsi="Arial" w:cs="Arial"/>
          <w:sz w:val="20"/>
          <w:szCs w:val="20"/>
          <w:lang w:val="fr-FR"/>
        </w:rPr>
        <w:t xml:space="preserve">accord. </w:t>
      </w:r>
      <w:r w:rsidRPr="005275C0">
        <w:rPr>
          <w:rFonts w:ascii="Arial" w:hAnsi="Arial" w:cs="Arial"/>
          <w:sz w:val="20"/>
          <w:szCs w:val="20"/>
          <w:lang w:val="fr-FR"/>
        </w:rPr>
        <w:t xml:space="preserve"> </w:t>
      </w:r>
    </w:p>
    <w:p w14:paraId="29E496F1" w14:textId="77777777" w:rsidR="00687B7A" w:rsidRPr="005275C0" w:rsidRDefault="00687B7A" w:rsidP="002558B1">
      <w:pPr>
        <w:spacing w:after="0" w:line="240" w:lineRule="auto"/>
        <w:jc w:val="both"/>
        <w:rPr>
          <w:rFonts w:ascii="Arial" w:hAnsi="Arial" w:cs="Arial"/>
          <w:sz w:val="20"/>
          <w:szCs w:val="20"/>
          <w:lang w:val="fr-FR"/>
        </w:rPr>
      </w:pPr>
    </w:p>
    <w:p w14:paraId="417F5C84" w14:textId="534E5193" w:rsidR="00687B7A" w:rsidRPr="005275C0" w:rsidRDefault="00687B7A"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 contrat devra également faire référence aux dispositions conventionnelles régissant le travail à temps partiel aménagé au-delà d’une période hebdomadaire ou mensuelle, à savoir le présent a</w:t>
      </w:r>
      <w:r w:rsidR="000F023C" w:rsidRPr="005275C0">
        <w:rPr>
          <w:rFonts w:ascii="Arial" w:hAnsi="Arial" w:cs="Arial"/>
          <w:sz w:val="20"/>
          <w:szCs w:val="20"/>
          <w:lang w:val="fr-FR"/>
        </w:rPr>
        <w:t>ccord</w:t>
      </w:r>
      <w:r w:rsidRPr="005275C0">
        <w:rPr>
          <w:rFonts w:ascii="Arial" w:hAnsi="Arial" w:cs="Arial"/>
          <w:sz w:val="20"/>
          <w:szCs w:val="20"/>
          <w:lang w:val="fr-FR"/>
        </w:rPr>
        <w:t xml:space="preserve">, afin notamment que le salarié soit informé des modalités de communication et de modification de la répartition de la durée du travail.  </w:t>
      </w:r>
    </w:p>
    <w:p w14:paraId="5F22AD9A" w14:textId="4ECEBDE3" w:rsidR="00184558" w:rsidRPr="005275C0" w:rsidRDefault="00184558" w:rsidP="002558B1">
      <w:pPr>
        <w:spacing w:after="0" w:line="240" w:lineRule="auto"/>
        <w:rPr>
          <w:rFonts w:ascii="Arial" w:eastAsia="Times New Roman" w:hAnsi="Arial" w:cs="Arial"/>
          <w:noProof/>
          <w:sz w:val="20"/>
          <w:szCs w:val="20"/>
          <w:lang w:val="fr-FR" w:eastAsia="fr-FR"/>
        </w:rPr>
      </w:pPr>
    </w:p>
    <w:p w14:paraId="6CCFB494" w14:textId="77777777" w:rsidR="002558B1" w:rsidRPr="005275C0" w:rsidRDefault="002558B1" w:rsidP="002558B1">
      <w:pPr>
        <w:spacing w:after="0" w:line="240" w:lineRule="auto"/>
        <w:rPr>
          <w:rFonts w:ascii="Arial" w:eastAsia="Times New Roman" w:hAnsi="Arial" w:cs="Arial"/>
          <w:noProof/>
          <w:sz w:val="20"/>
          <w:szCs w:val="20"/>
          <w:lang w:val="fr-FR" w:eastAsia="fr-FR"/>
        </w:rPr>
      </w:pPr>
    </w:p>
    <w:p w14:paraId="506ACE6D" w14:textId="77777777" w:rsidR="00184558" w:rsidRPr="005275C0" w:rsidRDefault="00184558" w:rsidP="002558B1">
      <w:pPr>
        <w:pStyle w:val="Titre1"/>
        <w:numPr>
          <w:ilvl w:val="1"/>
          <w:numId w:val="6"/>
        </w:numPr>
        <w:ind w:left="717"/>
        <w:rPr>
          <w:rFonts w:cs="Arial"/>
          <w:szCs w:val="20"/>
          <w:lang w:val="fr-FR"/>
        </w:rPr>
      </w:pPr>
      <w:bookmarkStart w:id="62" w:name="_Toc221892658"/>
      <w:r w:rsidRPr="005275C0">
        <w:rPr>
          <w:rFonts w:cs="Arial"/>
          <w:szCs w:val="20"/>
          <w:lang w:val="fr-FR"/>
        </w:rPr>
        <w:t>Forfait annuel en jours</w:t>
      </w:r>
      <w:bookmarkEnd w:id="62"/>
    </w:p>
    <w:p w14:paraId="7B723689" w14:textId="77777777" w:rsidR="00184558" w:rsidRPr="005275C0" w:rsidRDefault="00184558" w:rsidP="002558B1">
      <w:pPr>
        <w:spacing w:after="0" w:line="240" w:lineRule="auto"/>
      </w:pPr>
    </w:p>
    <w:p w14:paraId="40E7DCB4" w14:textId="77777777" w:rsidR="002558B1" w:rsidRPr="005275C0" w:rsidRDefault="002558B1" w:rsidP="002558B1">
      <w:pPr>
        <w:spacing w:after="0" w:line="240" w:lineRule="auto"/>
      </w:pPr>
    </w:p>
    <w:p w14:paraId="67A31A35" w14:textId="77777777" w:rsidR="00184558" w:rsidRPr="005275C0" w:rsidRDefault="00184558" w:rsidP="002558B1">
      <w:pPr>
        <w:pStyle w:val="Titre1"/>
        <w:numPr>
          <w:ilvl w:val="2"/>
          <w:numId w:val="6"/>
        </w:numPr>
        <w:ind w:left="1077"/>
        <w:jc w:val="both"/>
        <w:rPr>
          <w:rFonts w:cs="Arial"/>
          <w:iCs/>
          <w:szCs w:val="20"/>
          <w:lang w:val="fr-FR"/>
        </w:rPr>
      </w:pPr>
      <w:bookmarkStart w:id="63" w:name="_Toc221892659"/>
      <w:r w:rsidRPr="005275C0">
        <w:rPr>
          <w:rFonts w:cs="Arial"/>
          <w:iCs/>
          <w:szCs w:val="20"/>
          <w:lang w:val="fr-FR"/>
        </w:rPr>
        <w:t>Champ d’application</w:t>
      </w:r>
      <w:bookmarkEnd w:id="63"/>
    </w:p>
    <w:p w14:paraId="77314794" w14:textId="77777777" w:rsidR="00184558" w:rsidRPr="005275C0" w:rsidRDefault="00184558" w:rsidP="002558B1">
      <w:pPr>
        <w:keepLines/>
        <w:spacing w:after="0" w:line="240" w:lineRule="auto"/>
        <w:jc w:val="both"/>
        <w:rPr>
          <w:rFonts w:ascii="Arial" w:hAnsi="Arial" w:cs="Arial"/>
          <w:sz w:val="20"/>
          <w:szCs w:val="20"/>
        </w:rPr>
      </w:pPr>
    </w:p>
    <w:p w14:paraId="38940149" w14:textId="0DA36A36" w:rsidR="00184558" w:rsidRPr="005275C0" w:rsidRDefault="00184558" w:rsidP="002558B1">
      <w:pPr>
        <w:keepLines/>
        <w:spacing w:after="0" w:line="240" w:lineRule="auto"/>
        <w:jc w:val="both"/>
        <w:rPr>
          <w:rFonts w:ascii="Arial" w:hAnsi="Arial" w:cs="Arial"/>
          <w:sz w:val="20"/>
          <w:szCs w:val="20"/>
          <w:lang w:val="fr-FR"/>
        </w:rPr>
      </w:pPr>
      <w:r w:rsidRPr="005275C0">
        <w:rPr>
          <w:rFonts w:ascii="Arial" w:hAnsi="Arial" w:cs="Arial"/>
          <w:sz w:val="20"/>
          <w:szCs w:val="20"/>
          <w:lang w:val="fr-FR"/>
        </w:rPr>
        <w:t xml:space="preserve">Sont visés les salariés cadres qui disposent d’une autonomie dans l’organisation de leur emploi du temps et dont la nature des fonctions ne les conduit pas à suivre l’horaire collectif applicable au sein de l’atelier, du service ou de l’équipe auquel ils sont intégrés. Sont concernés les salariés cadres ayant au moins </w:t>
      </w:r>
      <w:r w:rsidR="00525976" w:rsidRPr="005275C0">
        <w:rPr>
          <w:rFonts w:ascii="Arial" w:hAnsi="Arial" w:cs="Arial"/>
          <w:sz w:val="20"/>
          <w:szCs w:val="20"/>
          <w:lang w:val="fr-FR"/>
        </w:rPr>
        <w:t>la classification Groupe 7</w:t>
      </w:r>
      <w:r w:rsidRPr="005275C0">
        <w:rPr>
          <w:rFonts w:ascii="Arial" w:hAnsi="Arial" w:cs="Arial"/>
          <w:sz w:val="20"/>
          <w:szCs w:val="20"/>
          <w:lang w:val="fr-FR"/>
        </w:rPr>
        <w:t xml:space="preserve"> de la grille de classification de la convention collective. </w:t>
      </w:r>
    </w:p>
    <w:p w14:paraId="21022590" w14:textId="77777777" w:rsidR="00184558" w:rsidRPr="005275C0" w:rsidRDefault="00184558" w:rsidP="002558B1">
      <w:pPr>
        <w:spacing w:after="0" w:line="240" w:lineRule="auto"/>
        <w:ind w:right="-878"/>
        <w:jc w:val="both"/>
        <w:rPr>
          <w:rFonts w:ascii="Arial" w:hAnsi="Arial" w:cs="Arial"/>
          <w:sz w:val="20"/>
          <w:szCs w:val="20"/>
          <w:lang w:val="fr-FR"/>
        </w:rPr>
      </w:pPr>
    </w:p>
    <w:p w14:paraId="6A67C932" w14:textId="77777777" w:rsidR="00184558" w:rsidRPr="005275C0" w:rsidRDefault="00184558" w:rsidP="002558B1">
      <w:pPr>
        <w:spacing w:after="0" w:line="240" w:lineRule="auto"/>
        <w:ind w:right="-878"/>
        <w:jc w:val="both"/>
        <w:rPr>
          <w:rFonts w:ascii="Arial" w:hAnsi="Arial" w:cs="Arial"/>
          <w:sz w:val="20"/>
          <w:szCs w:val="20"/>
          <w:lang w:val="fr-FR"/>
        </w:rPr>
      </w:pPr>
    </w:p>
    <w:p w14:paraId="2A9E72BC" w14:textId="77777777" w:rsidR="00184558" w:rsidRPr="005275C0" w:rsidRDefault="00184558" w:rsidP="002558B1">
      <w:pPr>
        <w:pStyle w:val="Titre1"/>
        <w:numPr>
          <w:ilvl w:val="2"/>
          <w:numId w:val="6"/>
        </w:numPr>
        <w:ind w:left="1077"/>
        <w:jc w:val="both"/>
        <w:rPr>
          <w:rFonts w:cs="Arial"/>
          <w:iCs/>
          <w:szCs w:val="20"/>
          <w:lang w:val="fr-FR"/>
        </w:rPr>
      </w:pPr>
      <w:bookmarkStart w:id="64" w:name="_Toc221892660"/>
      <w:r w:rsidRPr="005275C0">
        <w:rPr>
          <w:rFonts w:cs="Arial"/>
          <w:iCs/>
          <w:szCs w:val="20"/>
          <w:lang w:val="fr-FR"/>
        </w:rPr>
        <w:t>Condition de mise en place</w:t>
      </w:r>
      <w:bookmarkEnd w:id="64"/>
    </w:p>
    <w:p w14:paraId="1BA45B88" w14:textId="77777777" w:rsidR="00184558" w:rsidRPr="005275C0" w:rsidRDefault="00184558" w:rsidP="002558B1">
      <w:pPr>
        <w:spacing w:after="0" w:line="240" w:lineRule="auto"/>
        <w:ind w:right="-878"/>
        <w:jc w:val="both"/>
        <w:rPr>
          <w:rFonts w:ascii="Arial" w:hAnsi="Arial" w:cs="Arial"/>
          <w:sz w:val="20"/>
          <w:szCs w:val="20"/>
          <w:lang w:val="fr-FR"/>
        </w:rPr>
      </w:pPr>
    </w:p>
    <w:p w14:paraId="0B5843F4"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La conclusion d'une convention individuelle de forfait annuel en jours fait impérativement l'objet d'un écrit signé par les parties, contrat de travail ou avenant annexé à celui-ci. </w:t>
      </w:r>
    </w:p>
    <w:p w14:paraId="5433AF6C" w14:textId="77777777" w:rsidR="00184558" w:rsidRPr="005275C0" w:rsidRDefault="00184558" w:rsidP="002558B1">
      <w:pPr>
        <w:spacing w:after="0" w:line="240" w:lineRule="auto"/>
        <w:jc w:val="both"/>
        <w:rPr>
          <w:rFonts w:ascii="Arial" w:hAnsi="Arial" w:cs="Arial"/>
          <w:sz w:val="20"/>
          <w:szCs w:val="20"/>
          <w:lang w:val="fr-FR"/>
        </w:rPr>
      </w:pPr>
    </w:p>
    <w:p w14:paraId="5DDD9C85"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L'avenant ainsi proposé au salarié explicite précisément les raisons pour lesquelles le salarié concerné est autonome, ainsi que la nature de ses fonctions.</w:t>
      </w:r>
    </w:p>
    <w:p w14:paraId="19CA95CD" w14:textId="77777777" w:rsidR="00184558" w:rsidRPr="005275C0" w:rsidRDefault="00184558" w:rsidP="002558B1">
      <w:pPr>
        <w:spacing w:after="0" w:line="240" w:lineRule="auto"/>
        <w:jc w:val="both"/>
        <w:rPr>
          <w:rFonts w:ascii="Arial" w:hAnsi="Arial" w:cs="Arial"/>
          <w:sz w:val="20"/>
          <w:szCs w:val="20"/>
          <w:lang w:val="fr-FR"/>
        </w:rPr>
      </w:pPr>
    </w:p>
    <w:p w14:paraId="0BE19A24"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Ainsi, la convention individuelle doit faire référence à l'accord collectif d'entreprise applicable et énumérer :</w:t>
      </w:r>
    </w:p>
    <w:p w14:paraId="68E30130" w14:textId="77777777" w:rsidR="00184558" w:rsidRPr="005275C0" w:rsidRDefault="00184558" w:rsidP="002558B1">
      <w:pPr>
        <w:spacing w:after="0" w:line="240" w:lineRule="auto"/>
        <w:ind w:right="-878"/>
        <w:jc w:val="both"/>
        <w:rPr>
          <w:rFonts w:ascii="Arial" w:hAnsi="Arial" w:cs="Arial"/>
          <w:sz w:val="20"/>
          <w:szCs w:val="20"/>
          <w:lang w:val="fr-FR"/>
        </w:rPr>
      </w:pPr>
    </w:p>
    <w:p w14:paraId="67B16B6C" w14:textId="77777777" w:rsidR="00184558" w:rsidRPr="005275C0" w:rsidRDefault="00184558" w:rsidP="002558B1">
      <w:pPr>
        <w:pStyle w:val="Paragraphedeliste"/>
        <w:numPr>
          <w:ilvl w:val="0"/>
          <w:numId w:val="1"/>
        </w:numPr>
        <w:overflowPunct w:val="0"/>
        <w:autoSpaceDE w:val="0"/>
        <w:autoSpaceDN w:val="0"/>
        <w:adjustRightInd w:val="0"/>
        <w:spacing w:after="0" w:line="240" w:lineRule="auto"/>
        <w:ind w:left="567" w:right="-879" w:hanging="357"/>
        <w:jc w:val="both"/>
        <w:textAlignment w:val="baseline"/>
        <w:rPr>
          <w:rFonts w:ascii="Arial" w:hAnsi="Arial" w:cs="Arial"/>
          <w:sz w:val="20"/>
          <w:szCs w:val="20"/>
          <w:lang w:val="fr-FR"/>
        </w:rPr>
      </w:pPr>
      <w:r w:rsidRPr="005275C0">
        <w:rPr>
          <w:rFonts w:ascii="Arial" w:hAnsi="Arial" w:cs="Arial"/>
          <w:sz w:val="20"/>
          <w:szCs w:val="20"/>
          <w:lang w:val="fr-FR"/>
        </w:rPr>
        <w:t>La nature des missions justifiant le recours à cette modalité ;</w:t>
      </w:r>
    </w:p>
    <w:p w14:paraId="1C72F809" w14:textId="77777777" w:rsidR="00184558" w:rsidRPr="005275C0" w:rsidRDefault="00184558" w:rsidP="002558B1">
      <w:pPr>
        <w:pStyle w:val="Paragraphedeliste"/>
        <w:numPr>
          <w:ilvl w:val="0"/>
          <w:numId w:val="1"/>
        </w:numPr>
        <w:overflowPunct w:val="0"/>
        <w:autoSpaceDE w:val="0"/>
        <w:autoSpaceDN w:val="0"/>
        <w:adjustRightInd w:val="0"/>
        <w:spacing w:after="0" w:line="240" w:lineRule="auto"/>
        <w:ind w:left="567" w:right="-879" w:hanging="357"/>
        <w:jc w:val="both"/>
        <w:textAlignment w:val="baseline"/>
        <w:rPr>
          <w:rFonts w:ascii="Arial" w:hAnsi="Arial" w:cs="Arial"/>
          <w:sz w:val="20"/>
          <w:szCs w:val="20"/>
          <w:lang w:val="fr-FR"/>
        </w:rPr>
      </w:pPr>
      <w:r w:rsidRPr="005275C0">
        <w:rPr>
          <w:rFonts w:ascii="Arial" w:hAnsi="Arial" w:cs="Arial"/>
          <w:sz w:val="20"/>
          <w:szCs w:val="20"/>
          <w:lang w:val="fr-FR"/>
        </w:rPr>
        <w:t>Le nombre de jours travaillés dans l'année compris dans le forfait ;</w:t>
      </w:r>
    </w:p>
    <w:p w14:paraId="01A23708" w14:textId="77777777" w:rsidR="00184558" w:rsidRPr="005275C0" w:rsidRDefault="00184558" w:rsidP="002558B1">
      <w:pPr>
        <w:pStyle w:val="Paragraphedeliste"/>
        <w:numPr>
          <w:ilvl w:val="0"/>
          <w:numId w:val="1"/>
        </w:numPr>
        <w:overflowPunct w:val="0"/>
        <w:autoSpaceDE w:val="0"/>
        <w:autoSpaceDN w:val="0"/>
        <w:adjustRightInd w:val="0"/>
        <w:spacing w:after="0" w:line="240" w:lineRule="auto"/>
        <w:ind w:left="567" w:right="-879" w:hanging="357"/>
        <w:jc w:val="both"/>
        <w:textAlignment w:val="baseline"/>
        <w:rPr>
          <w:rFonts w:ascii="Arial" w:hAnsi="Arial" w:cs="Arial"/>
          <w:sz w:val="20"/>
          <w:szCs w:val="20"/>
        </w:rPr>
      </w:pPr>
      <w:r w:rsidRPr="005275C0">
        <w:rPr>
          <w:rFonts w:ascii="Arial" w:hAnsi="Arial" w:cs="Arial"/>
          <w:sz w:val="20"/>
          <w:szCs w:val="20"/>
        </w:rPr>
        <w:t xml:space="preserve">La </w:t>
      </w:r>
      <w:proofErr w:type="spellStart"/>
      <w:r w:rsidRPr="005275C0">
        <w:rPr>
          <w:rFonts w:ascii="Arial" w:hAnsi="Arial" w:cs="Arial"/>
          <w:sz w:val="20"/>
          <w:szCs w:val="20"/>
        </w:rPr>
        <w:t>rémunération</w:t>
      </w:r>
      <w:proofErr w:type="spellEnd"/>
      <w:r w:rsidRPr="005275C0">
        <w:rPr>
          <w:rFonts w:ascii="Arial" w:hAnsi="Arial" w:cs="Arial"/>
          <w:sz w:val="20"/>
          <w:szCs w:val="20"/>
        </w:rPr>
        <w:t xml:space="preserve"> </w:t>
      </w:r>
      <w:proofErr w:type="spellStart"/>
      <w:proofErr w:type="gramStart"/>
      <w:r w:rsidRPr="005275C0">
        <w:rPr>
          <w:rFonts w:ascii="Arial" w:hAnsi="Arial" w:cs="Arial"/>
          <w:sz w:val="20"/>
          <w:szCs w:val="20"/>
        </w:rPr>
        <w:t>correspondante</w:t>
      </w:r>
      <w:proofErr w:type="spellEnd"/>
      <w:r w:rsidRPr="005275C0">
        <w:rPr>
          <w:rFonts w:ascii="Arial" w:hAnsi="Arial" w:cs="Arial"/>
          <w:sz w:val="20"/>
          <w:szCs w:val="20"/>
        </w:rPr>
        <w:t xml:space="preserve"> ;</w:t>
      </w:r>
      <w:proofErr w:type="gramEnd"/>
    </w:p>
    <w:p w14:paraId="4725E581" w14:textId="77777777" w:rsidR="00184558" w:rsidRPr="005275C0" w:rsidRDefault="00184558" w:rsidP="002558B1">
      <w:pPr>
        <w:pStyle w:val="Paragraphedeliste"/>
        <w:numPr>
          <w:ilvl w:val="0"/>
          <w:numId w:val="1"/>
        </w:numPr>
        <w:overflowPunct w:val="0"/>
        <w:autoSpaceDE w:val="0"/>
        <w:autoSpaceDN w:val="0"/>
        <w:adjustRightInd w:val="0"/>
        <w:spacing w:after="0" w:line="240" w:lineRule="auto"/>
        <w:ind w:left="567" w:right="-879" w:hanging="357"/>
        <w:jc w:val="both"/>
        <w:textAlignment w:val="baseline"/>
        <w:rPr>
          <w:rFonts w:ascii="Arial" w:hAnsi="Arial" w:cs="Arial"/>
          <w:sz w:val="20"/>
          <w:szCs w:val="20"/>
        </w:rPr>
      </w:pPr>
      <w:r w:rsidRPr="005275C0">
        <w:rPr>
          <w:rFonts w:ascii="Arial" w:hAnsi="Arial" w:cs="Arial"/>
          <w:sz w:val="20"/>
          <w:szCs w:val="20"/>
        </w:rPr>
        <w:t xml:space="preserve">Le </w:t>
      </w:r>
      <w:proofErr w:type="spellStart"/>
      <w:r w:rsidRPr="005275C0">
        <w:rPr>
          <w:rFonts w:ascii="Arial" w:hAnsi="Arial" w:cs="Arial"/>
          <w:sz w:val="20"/>
          <w:szCs w:val="20"/>
        </w:rPr>
        <w:t>nombre</w:t>
      </w:r>
      <w:proofErr w:type="spellEnd"/>
      <w:r w:rsidRPr="005275C0">
        <w:rPr>
          <w:rFonts w:ascii="Arial" w:hAnsi="Arial" w:cs="Arial"/>
          <w:sz w:val="20"/>
          <w:szCs w:val="20"/>
        </w:rPr>
        <w:t xml:space="preserve"> </w:t>
      </w:r>
      <w:proofErr w:type="spellStart"/>
      <w:r w:rsidRPr="005275C0">
        <w:rPr>
          <w:rFonts w:ascii="Arial" w:hAnsi="Arial" w:cs="Arial"/>
          <w:sz w:val="20"/>
          <w:szCs w:val="20"/>
        </w:rPr>
        <w:t>d'entretiens</w:t>
      </w:r>
      <w:proofErr w:type="spellEnd"/>
      <w:r w:rsidRPr="005275C0">
        <w:rPr>
          <w:rFonts w:ascii="Arial" w:hAnsi="Arial" w:cs="Arial"/>
          <w:sz w:val="20"/>
          <w:szCs w:val="20"/>
        </w:rPr>
        <w:t>.</w:t>
      </w:r>
    </w:p>
    <w:p w14:paraId="13E2572A" w14:textId="77777777" w:rsidR="00184558" w:rsidRPr="005275C0" w:rsidRDefault="00184558" w:rsidP="002558B1">
      <w:pPr>
        <w:spacing w:after="0" w:line="240" w:lineRule="auto"/>
        <w:ind w:right="-878"/>
        <w:jc w:val="both"/>
        <w:rPr>
          <w:rFonts w:ascii="Arial" w:hAnsi="Arial" w:cs="Arial"/>
          <w:sz w:val="20"/>
          <w:szCs w:val="20"/>
        </w:rPr>
      </w:pPr>
    </w:p>
    <w:p w14:paraId="6D36A844"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lastRenderedPageBreak/>
        <w:t>Le refus de signer une convention individuelle de forfait jour sur l'année ne remet pas en cause le contrat du salarié et n'est pas constitutif d'une faute.</w:t>
      </w:r>
    </w:p>
    <w:p w14:paraId="64E239E1" w14:textId="77777777" w:rsidR="00184558" w:rsidRPr="005275C0" w:rsidRDefault="00184558" w:rsidP="002558B1">
      <w:pPr>
        <w:spacing w:after="0" w:line="240" w:lineRule="auto"/>
        <w:ind w:right="-878"/>
        <w:jc w:val="both"/>
        <w:rPr>
          <w:rFonts w:ascii="Arial" w:hAnsi="Arial" w:cs="Arial"/>
          <w:sz w:val="20"/>
          <w:szCs w:val="20"/>
          <w:lang w:val="fr-FR"/>
        </w:rPr>
      </w:pPr>
    </w:p>
    <w:p w14:paraId="55D34C45" w14:textId="77777777" w:rsidR="00184558" w:rsidRPr="005275C0" w:rsidRDefault="00184558" w:rsidP="002558B1">
      <w:pPr>
        <w:pStyle w:val="Titre3"/>
        <w:spacing w:before="0" w:after="0" w:line="240" w:lineRule="auto"/>
        <w:jc w:val="both"/>
        <w:rPr>
          <w:rFonts w:ascii="Arial" w:hAnsi="Arial" w:cs="Arial"/>
          <w:color w:val="auto"/>
          <w:sz w:val="20"/>
          <w:szCs w:val="20"/>
          <w:lang w:val="fr-FR"/>
        </w:rPr>
      </w:pPr>
    </w:p>
    <w:p w14:paraId="2621E39C" w14:textId="77777777" w:rsidR="00184558" w:rsidRPr="005275C0" w:rsidRDefault="00184558" w:rsidP="002558B1">
      <w:pPr>
        <w:pStyle w:val="Titre1"/>
        <w:numPr>
          <w:ilvl w:val="2"/>
          <w:numId w:val="6"/>
        </w:numPr>
        <w:ind w:left="1077"/>
        <w:jc w:val="both"/>
        <w:rPr>
          <w:rFonts w:cs="Arial"/>
          <w:iCs/>
          <w:szCs w:val="20"/>
          <w:lang w:val="fr-FR"/>
        </w:rPr>
      </w:pPr>
      <w:bookmarkStart w:id="65" w:name="_Toc221892661"/>
      <w:r w:rsidRPr="005275C0">
        <w:rPr>
          <w:rFonts w:cs="Arial"/>
          <w:iCs/>
          <w:szCs w:val="20"/>
          <w:lang w:val="fr-FR"/>
        </w:rPr>
        <w:t>Durée du travail et modalités d’organisation du temps de travail</w:t>
      </w:r>
      <w:bookmarkEnd w:id="65"/>
    </w:p>
    <w:p w14:paraId="7D25AAC4" w14:textId="77777777" w:rsidR="00184558" w:rsidRPr="005275C0" w:rsidRDefault="00184558" w:rsidP="002558B1">
      <w:pPr>
        <w:spacing w:after="0" w:line="240" w:lineRule="auto"/>
        <w:ind w:right="-878"/>
        <w:jc w:val="both"/>
        <w:rPr>
          <w:rFonts w:ascii="Arial" w:hAnsi="Arial" w:cs="Arial"/>
          <w:sz w:val="20"/>
          <w:szCs w:val="20"/>
          <w:lang w:val="fr-FR"/>
        </w:rPr>
      </w:pPr>
    </w:p>
    <w:p w14:paraId="29150BE7"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En raison des responsabilités et de la large autonomie dont disposent les salariés visés précédemment dans l’exécution de leur mission, les parties reconnaissent qu’un décompte horaire de leur temps de travail qu’il soit journalier, hebdomadaire ou annuel n’apparaît pas pertinent.</w:t>
      </w:r>
    </w:p>
    <w:p w14:paraId="27766992" w14:textId="77777777" w:rsidR="00184558" w:rsidRPr="005275C0" w:rsidRDefault="00184558" w:rsidP="002558B1">
      <w:pPr>
        <w:spacing w:after="0" w:line="240" w:lineRule="auto"/>
        <w:jc w:val="both"/>
        <w:rPr>
          <w:rFonts w:ascii="Arial" w:hAnsi="Arial" w:cs="Arial"/>
          <w:sz w:val="20"/>
          <w:szCs w:val="20"/>
          <w:lang w:val="fr-FR"/>
        </w:rPr>
      </w:pPr>
    </w:p>
    <w:p w14:paraId="04BCD8EA"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A l’inverse, la référence à une mesure du temps exprimée en jours travaillés apparaît plus adaptée pour apprécier la durée du travail des intéressés.</w:t>
      </w:r>
    </w:p>
    <w:p w14:paraId="5BDA3870" w14:textId="77777777" w:rsidR="00184558" w:rsidRPr="005275C0" w:rsidRDefault="00184558" w:rsidP="002558B1">
      <w:pPr>
        <w:spacing w:after="0" w:line="240" w:lineRule="auto"/>
        <w:jc w:val="both"/>
        <w:rPr>
          <w:rFonts w:ascii="Arial" w:hAnsi="Arial" w:cs="Arial"/>
          <w:sz w:val="20"/>
          <w:szCs w:val="20"/>
          <w:lang w:val="fr-FR"/>
        </w:rPr>
      </w:pPr>
    </w:p>
    <w:p w14:paraId="5DB3F9B3"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Ainsi, ceux-ci seront soumis à un décompte forfaitaire de leur temps de travail apprécié en nombre de jours travaillés sur l’année.</w:t>
      </w:r>
    </w:p>
    <w:p w14:paraId="5C7F4023" w14:textId="77777777" w:rsidR="00184558" w:rsidRPr="005275C0" w:rsidRDefault="00184558" w:rsidP="002558B1">
      <w:pPr>
        <w:spacing w:after="0" w:line="240" w:lineRule="auto"/>
        <w:ind w:right="-878"/>
        <w:jc w:val="both"/>
        <w:rPr>
          <w:rFonts w:ascii="Arial" w:hAnsi="Arial" w:cs="Arial"/>
          <w:sz w:val="20"/>
          <w:szCs w:val="20"/>
          <w:lang w:val="fr-FR"/>
        </w:rPr>
      </w:pPr>
    </w:p>
    <w:p w14:paraId="18CC5F13"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L’aménagement du temps de travail des salariés entrant dans le champ d’application du présent article prend la forme de jours de repos, de telle sorte que le nombre de jours travaillés sur la période de référence soit fixé à 218 jours pour une année complète de travail et compte tenu d’un droit intégral à congés payés et journée de solidarité incluse, par dérogation aux dispositions conventionnelles actuellement applicables. </w:t>
      </w:r>
    </w:p>
    <w:p w14:paraId="73682601" w14:textId="77777777" w:rsidR="00184558" w:rsidRPr="005275C0" w:rsidRDefault="00184558" w:rsidP="002558B1">
      <w:pPr>
        <w:spacing w:after="0" w:line="240" w:lineRule="auto"/>
        <w:jc w:val="both"/>
        <w:rPr>
          <w:rFonts w:ascii="Arial" w:hAnsi="Arial" w:cs="Arial"/>
          <w:sz w:val="20"/>
          <w:szCs w:val="20"/>
          <w:lang w:val="fr-FR"/>
        </w:rPr>
      </w:pPr>
    </w:p>
    <w:p w14:paraId="7D86E6DA"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 période de référence prise en compte pour déterminer ce forfait en jours couvre, à titre informatif, la période allant du 1</w:t>
      </w:r>
      <w:r w:rsidRPr="005275C0">
        <w:rPr>
          <w:rFonts w:ascii="Arial" w:hAnsi="Arial" w:cs="Arial"/>
          <w:sz w:val="20"/>
          <w:szCs w:val="20"/>
          <w:vertAlign w:val="superscript"/>
          <w:lang w:val="fr-FR"/>
        </w:rPr>
        <w:t>er</w:t>
      </w:r>
      <w:r w:rsidRPr="005275C0">
        <w:rPr>
          <w:rFonts w:ascii="Arial" w:hAnsi="Arial" w:cs="Arial"/>
          <w:sz w:val="20"/>
          <w:szCs w:val="20"/>
          <w:lang w:val="fr-FR"/>
        </w:rPr>
        <w:t xml:space="preserve"> janvier de l’année N au 31 décembre de l’année N.</w:t>
      </w:r>
    </w:p>
    <w:p w14:paraId="3B532804" w14:textId="77777777" w:rsidR="00184558" w:rsidRPr="005275C0" w:rsidRDefault="00184558" w:rsidP="002558B1">
      <w:pPr>
        <w:spacing w:after="0" w:line="240" w:lineRule="auto"/>
        <w:jc w:val="both"/>
        <w:rPr>
          <w:rFonts w:ascii="Arial" w:hAnsi="Arial" w:cs="Arial"/>
          <w:sz w:val="20"/>
          <w:szCs w:val="20"/>
          <w:lang w:val="fr-FR"/>
        </w:rPr>
      </w:pPr>
    </w:p>
    <w:p w14:paraId="0BD4C572"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Lorsqu’un salarié n’accomplit pas la totalité de la période de référence du fait de son entrée ou de sa sortie au cours de cette période, le nombre de jours travaillés est calculé prorata </w:t>
      </w:r>
      <w:proofErr w:type="spellStart"/>
      <w:r w:rsidRPr="005275C0">
        <w:rPr>
          <w:rFonts w:ascii="Arial" w:hAnsi="Arial" w:cs="Arial"/>
          <w:sz w:val="20"/>
          <w:szCs w:val="20"/>
          <w:lang w:val="fr-FR"/>
        </w:rPr>
        <w:t>temporis</w:t>
      </w:r>
      <w:proofErr w:type="spellEnd"/>
      <w:r w:rsidRPr="005275C0">
        <w:rPr>
          <w:rFonts w:ascii="Arial" w:hAnsi="Arial" w:cs="Arial"/>
          <w:sz w:val="20"/>
          <w:szCs w:val="20"/>
          <w:lang w:val="fr-FR"/>
        </w:rPr>
        <w:t xml:space="preserve"> en fonction de la date d’entrée ou de sortie sur la base du nombre de jours travaillés augmentés des congés payés non dus.</w:t>
      </w:r>
    </w:p>
    <w:p w14:paraId="7CA765F3" w14:textId="77777777" w:rsidR="00184558" w:rsidRPr="005275C0" w:rsidRDefault="00184558" w:rsidP="002558B1">
      <w:pPr>
        <w:spacing w:after="0" w:line="240" w:lineRule="auto"/>
        <w:jc w:val="both"/>
        <w:rPr>
          <w:rFonts w:ascii="Arial" w:hAnsi="Arial" w:cs="Arial"/>
          <w:sz w:val="20"/>
          <w:szCs w:val="20"/>
          <w:lang w:val="fr-FR"/>
        </w:rPr>
      </w:pPr>
    </w:p>
    <w:p w14:paraId="3CFF1CAE"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Ainsi, et à titre d’exemple pour un salarié quittant l’entreprise au 31 mai 2026, le nombre de jour travaillés sera 101,25 jours. </w:t>
      </w:r>
    </w:p>
    <w:p w14:paraId="21FC0D5D"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[218 + 25 = 243 jours proratisés en fonction de la date de sortie, soit au 5/12è </w:t>
      </w:r>
    </w:p>
    <w:p w14:paraId="5D996D91"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 242 X 5/12 = 101,25]</w:t>
      </w:r>
    </w:p>
    <w:p w14:paraId="620D4A23" w14:textId="77777777" w:rsidR="00184558" w:rsidRPr="005275C0" w:rsidRDefault="00184558" w:rsidP="002558B1">
      <w:pPr>
        <w:spacing w:after="0" w:line="240" w:lineRule="auto"/>
        <w:jc w:val="both"/>
        <w:rPr>
          <w:rFonts w:ascii="Arial" w:hAnsi="Arial" w:cs="Arial"/>
          <w:sz w:val="20"/>
          <w:szCs w:val="20"/>
          <w:lang w:val="fr-FR"/>
        </w:rPr>
      </w:pPr>
    </w:p>
    <w:p w14:paraId="32E20139"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En cas d’absence au cours de la période annuelle visée ci-dessus, il sera déduit des 218 jours travaillés de référence le nombre de jours correspondant aux périodes d’absence du salarié, que celles-ci soient ou non indemnisées.</w:t>
      </w:r>
    </w:p>
    <w:p w14:paraId="2355BFC0" w14:textId="77777777" w:rsidR="00184558" w:rsidRPr="005275C0" w:rsidRDefault="00184558" w:rsidP="002558B1">
      <w:pPr>
        <w:spacing w:after="0" w:line="240" w:lineRule="auto"/>
        <w:jc w:val="both"/>
        <w:rPr>
          <w:rFonts w:ascii="Arial" w:hAnsi="Arial" w:cs="Arial"/>
          <w:sz w:val="20"/>
          <w:szCs w:val="20"/>
          <w:lang w:val="fr-FR"/>
        </w:rPr>
      </w:pPr>
    </w:p>
    <w:p w14:paraId="2BA9ECA3" w14:textId="77777777" w:rsidR="00184558" w:rsidRPr="005275C0" w:rsidRDefault="00184558" w:rsidP="002558B1">
      <w:pPr>
        <w:pStyle w:val="Titre2"/>
        <w:spacing w:before="0" w:after="0" w:line="240" w:lineRule="auto"/>
        <w:rPr>
          <w:rFonts w:ascii="Arial" w:hAnsi="Arial" w:cs="Arial"/>
          <w:color w:val="auto"/>
          <w:sz w:val="20"/>
          <w:szCs w:val="20"/>
          <w:lang w:val="fr-FR"/>
        </w:rPr>
      </w:pPr>
    </w:p>
    <w:p w14:paraId="30E7F26C" w14:textId="77777777" w:rsidR="00184558" w:rsidRPr="005275C0" w:rsidRDefault="00184558" w:rsidP="002558B1">
      <w:pPr>
        <w:pStyle w:val="Titre1"/>
        <w:numPr>
          <w:ilvl w:val="2"/>
          <w:numId w:val="6"/>
        </w:numPr>
        <w:ind w:left="1077"/>
        <w:jc w:val="both"/>
        <w:rPr>
          <w:rFonts w:cs="Arial"/>
          <w:iCs/>
          <w:szCs w:val="20"/>
          <w:lang w:val="fr-FR"/>
        </w:rPr>
      </w:pPr>
      <w:bookmarkStart w:id="66" w:name="_Toc221892662"/>
      <w:r w:rsidRPr="005275C0">
        <w:rPr>
          <w:rFonts w:cs="Arial"/>
          <w:iCs/>
          <w:szCs w:val="20"/>
          <w:lang w:val="fr-FR"/>
        </w:rPr>
        <w:t>Rémunération</w:t>
      </w:r>
      <w:bookmarkEnd w:id="66"/>
    </w:p>
    <w:p w14:paraId="4D4BDE78" w14:textId="77777777" w:rsidR="00184558" w:rsidRPr="005275C0" w:rsidRDefault="00184558" w:rsidP="002558B1">
      <w:pPr>
        <w:spacing w:after="0" w:line="240" w:lineRule="auto"/>
        <w:jc w:val="both"/>
        <w:rPr>
          <w:rFonts w:ascii="Arial" w:hAnsi="Arial" w:cs="Arial"/>
          <w:sz w:val="20"/>
          <w:szCs w:val="20"/>
          <w:lang w:val="fr-FR"/>
        </w:rPr>
      </w:pPr>
    </w:p>
    <w:p w14:paraId="72A27523"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 personnel concerné bénéficie d’une rémunération forfaitaire en contrepartie de l’exercice de sa mission. </w:t>
      </w:r>
    </w:p>
    <w:p w14:paraId="5D74ADDC" w14:textId="77777777" w:rsidR="00184558" w:rsidRPr="005275C0" w:rsidRDefault="00184558" w:rsidP="002558B1">
      <w:pPr>
        <w:spacing w:after="0" w:line="240" w:lineRule="auto"/>
        <w:jc w:val="both"/>
        <w:rPr>
          <w:rFonts w:ascii="Arial" w:hAnsi="Arial" w:cs="Arial"/>
          <w:sz w:val="20"/>
          <w:szCs w:val="20"/>
          <w:lang w:val="fr-FR"/>
        </w:rPr>
      </w:pPr>
    </w:p>
    <w:p w14:paraId="4D288D53" w14:textId="3401080A" w:rsidR="00964233" w:rsidRPr="005275C0" w:rsidRDefault="00964233"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 personnel ainsi concern</w:t>
      </w:r>
      <w:r w:rsidRPr="005275C0">
        <w:rPr>
          <w:rFonts w:ascii="Arial" w:hAnsi="Arial" w:cs="Arial" w:hint="eastAsia"/>
          <w:sz w:val="20"/>
          <w:szCs w:val="20"/>
          <w:lang w:val="fr-FR"/>
        </w:rPr>
        <w:t>é</w:t>
      </w:r>
      <w:r w:rsidRPr="005275C0">
        <w:rPr>
          <w:rFonts w:ascii="Arial" w:hAnsi="Arial" w:cs="Arial"/>
          <w:sz w:val="20"/>
          <w:szCs w:val="20"/>
          <w:lang w:val="fr-FR"/>
        </w:rPr>
        <w:t xml:space="preserve"> ne b</w:t>
      </w:r>
      <w:r w:rsidRPr="005275C0">
        <w:rPr>
          <w:rFonts w:ascii="Arial" w:hAnsi="Arial" w:cs="Arial" w:hint="eastAsia"/>
          <w:sz w:val="20"/>
          <w:szCs w:val="20"/>
          <w:lang w:val="fr-FR"/>
        </w:rPr>
        <w:t>é</w:t>
      </w:r>
      <w:r w:rsidRPr="005275C0">
        <w:rPr>
          <w:rFonts w:ascii="Arial" w:hAnsi="Arial" w:cs="Arial"/>
          <w:sz w:val="20"/>
          <w:szCs w:val="20"/>
          <w:lang w:val="fr-FR"/>
        </w:rPr>
        <w:t>n</w:t>
      </w:r>
      <w:r w:rsidRPr="005275C0">
        <w:rPr>
          <w:rFonts w:ascii="Arial" w:hAnsi="Arial" w:cs="Arial" w:hint="eastAsia"/>
          <w:sz w:val="20"/>
          <w:szCs w:val="20"/>
          <w:lang w:val="fr-FR"/>
        </w:rPr>
        <w:t>é</w:t>
      </w:r>
      <w:r w:rsidRPr="005275C0">
        <w:rPr>
          <w:rFonts w:ascii="Arial" w:hAnsi="Arial" w:cs="Arial"/>
          <w:sz w:val="20"/>
          <w:szCs w:val="20"/>
          <w:lang w:val="fr-FR"/>
        </w:rPr>
        <w:t>ficiera d’aucune majoration de r</w:t>
      </w:r>
      <w:r w:rsidRPr="005275C0">
        <w:rPr>
          <w:rFonts w:ascii="Arial" w:hAnsi="Arial" w:cs="Arial" w:hint="eastAsia"/>
          <w:sz w:val="20"/>
          <w:szCs w:val="20"/>
          <w:lang w:val="fr-FR"/>
        </w:rPr>
        <w:t>é</w:t>
      </w:r>
      <w:r w:rsidRPr="005275C0">
        <w:rPr>
          <w:rFonts w:ascii="Arial" w:hAnsi="Arial" w:cs="Arial"/>
          <w:sz w:val="20"/>
          <w:szCs w:val="20"/>
          <w:lang w:val="fr-FR"/>
        </w:rPr>
        <w:t>mun</w:t>
      </w:r>
      <w:r w:rsidRPr="005275C0">
        <w:rPr>
          <w:rFonts w:ascii="Arial" w:hAnsi="Arial" w:cs="Arial" w:hint="eastAsia"/>
          <w:sz w:val="20"/>
          <w:szCs w:val="20"/>
          <w:lang w:val="fr-FR"/>
        </w:rPr>
        <w:t>é</w:t>
      </w:r>
      <w:r w:rsidRPr="005275C0">
        <w:rPr>
          <w:rFonts w:ascii="Arial" w:hAnsi="Arial" w:cs="Arial"/>
          <w:sz w:val="20"/>
          <w:szCs w:val="20"/>
          <w:lang w:val="fr-FR"/>
        </w:rPr>
        <w:t>ration.</w:t>
      </w:r>
    </w:p>
    <w:p w14:paraId="5F40CB7A" w14:textId="77777777" w:rsidR="00184558" w:rsidRPr="005275C0" w:rsidRDefault="00184558" w:rsidP="002558B1">
      <w:pPr>
        <w:spacing w:after="0" w:line="240" w:lineRule="auto"/>
        <w:jc w:val="both"/>
        <w:rPr>
          <w:rFonts w:ascii="Arial" w:hAnsi="Arial" w:cs="Arial"/>
          <w:sz w:val="20"/>
          <w:szCs w:val="20"/>
          <w:lang w:val="fr-FR"/>
        </w:rPr>
      </w:pPr>
    </w:p>
    <w:p w14:paraId="53CAE61B"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 rémunération mensuelle du salarié est lissée sur la période annuelle de référence, quel que soit le nombre de jours travaillés au cours du mois, conformément aux dispositions légales et règlementaires.</w:t>
      </w:r>
    </w:p>
    <w:p w14:paraId="29EA6B08" w14:textId="77777777" w:rsidR="00184558" w:rsidRPr="005275C0" w:rsidRDefault="00184558" w:rsidP="002558B1">
      <w:pPr>
        <w:spacing w:after="0" w:line="240" w:lineRule="auto"/>
        <w:jc w:val="both"/>
        <w:rPr>
          <w:rFonts w:ascii="Arial" w:hAnsi="Arial" w:cs="Arial"/>
          <w:sz w:val="20"/>
          <w:szCs w:val="20"/>
          <w:lang w:val="fr-FR"/>
        </w:rPr>
      </w:pPr>
    </w:p>
    <w:p w14:paraId="2118E7DA" w14:textId="77777777" w:rsidR="00184558" w:rsidRPr="005275C0" w:rsidRDefault="00184558" w:rsidP="002558B1">
      <w:pPr>
        <w:spacing w:after="0" w:line="240" w:lineRule="auto"/>
        <w:jc w:val="both"/>
        <w:rPr>
          <w:rFonts w:ascii="Arial" w:hAnsi="Arial" w:cs="Arial"/>
          <w:sz w:val="20"/>
          <w:szCs w:val="20"/>
          <w:lang w:val="fr-FR"/>
        </w:rPr>
      </w:pPr>
    </w:p>
    <w:p w14:paraId="538356C8" w14:textId="77777777" w:rsidR="00184558" w:rsidRPr="005275C0" w:rsidRDefault="00184558" w:rsidP="002558B1">
      <w:pPr>
        <w:pStyle w:val="Titre1"/>
        <w:numPr>
          <w:ilvl w:val="2"/>
          <w:numId w:val="6"/>
        </w:numPr>
        <w:ind w:left="1077"/>
        <w:jc w:val="both"/>
        <w:rPr>
          <w:rFonts w:cs="Arial"/>
          <w:iCs/>
          <w:szCs w:val="20"/>
          <w:lang w:val="fr-FR"/>
        </w:rPr>
      </w:pPr>
      <w:bookmarkStart w:id="67" w:name="_Toc221892663"/>
      <w:r w:rsidRPr="005275C0">
        <w:rPr>
          <w:rFonts w:cs="Arial"/>
          <w:iCs/>
          <w:szCs w:val="20"/>
          <w:lang w:val="fr-FR"/>
        </w:rPr>
        <w:t>Jours de repos</w:t>
      </w:r>
      <w:bookmarkEnd w:id="67"/>
    </w:p>
    <w:p w14:paraId="70A52686" w14:textId="77777777" w:rsidR="00184558" w:rsidRPr="005275C0" w:rsidRDefault="00184558" w:rsidP="002558B1">
      <w:pPr>
        <w:spacing w:after="0" w:line="240" w:lineRule="auto"/>
        <w:ind w:right="-878"/>
        <w:jc w:val="both"/>
        <w:rPr>
          <w:rFonts w:ascii="Arial" w:hAnsi="Arial" w:cs="Arial"/>
          <w:sz w:val="20"/>
          <w:szCs w:val="20"/>
          <w:lang w:val="fr-FR"/>
        </w:rPr>
      </w:pPr>
    </w:p>
    <w:p w14:paraId="0AC3C3CA"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Afin de ne pas dépasser le plafond convenu de 218 jours travaillés, les salariés bénéficient de jours de repos dont le nombre peut varier d’une année sur l’autre en fonction notamment des jours chômés. Il sera tenu compte des dispositions légales, règlementaires et conventionnelles se rapportant à tout autre type d’absence.</w:t>
      </w:r>
    </w:p>
    <w:p w14:paraId="133ADF72" w14:textId="77777777" w:rsidR="00184558" w:rsidRPr="005275C0" w:rsidRDefault="00184558" w:rsidP="002558B1">
      <w:pPr>
        <w:spacing w:after="0" w:line="240" w:lineRule="auto"/>
        <w:jc w:val="both"/>
        <w:rPr>
          <w:rFonts w:ascii="Arial" w:hAnsi="Arial" w:cs="Arial"/>
          <w:sz w:val="20"/>
          <w:szCs w:val="20"/>
          <w:lang w:val="fr-FR"/>
        </w:rPr>
      </w:pPr>
    </w:p>
    <w:p w14:paraId="549AE1B1"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 positionnement des jours de repos par journée entière et/ou par demi-journée du salarié se fait au choix de ce dernier, en concertation avec la hiérarchie, dans le respect du bon fonctionnement du service dont il dépend.</w:t>
      </w:r>
    </w:p>
    <w:p w14:paraId="790C5512"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lastRenderedPageBreak/>
        <w:t xml:space="preserve">Les dates de prises des jours de repos seront déterminées par le salarié avec un délai de prévenance de 15 jours calendaires minimal. </w:t>
      </w:r>
    </w:p>
    <w:p w14:paraId="6928820E" w14:textId="77777777" w:rsidR="00184558" w:rsidRPr="005275C0" w:rsidRDefault="00184558" w:rsidP="002558B1">
      <w:pPr>
        <w:spacing w:after="0" w:line="240" w:lineRule="auto"/>
        <w:jc w:val="both"/>
        <w:rPr>
          <w:rFonts w:ascii="Arial" w:hAnsi="Arial" w:cs="Arial"/>
          <w:sz w:val="20"/>
          <w:szCs w:val="20"/>
          <w:lang w:val="fr-FR"/>
        </w:rPr>
      </w:pPr>
    </w:p>
    <w:p w14:paraId="5212504A" w14:textId="77777777" w:rsidR="00184558" w:rsidRPr="005275C0" w:rsidRDefault="00184558" w:rsidP="002558B1">
      <w:pPr>
        <w:spacing w:after="0" w:line="240" w:lineRule="auto"/>
        <w:jc w:val="both"/>
        <w:rPr>
          <w:rFonts w:ascii="Arial" w:hAnsi="Arial" w:cs="Arial"/>
          <w:sz w:val="20"/>
          <w:szCs w:val="20"/>
          <w:lang w:val="fr-FR"/>
        </w:rPr>
      </w:pPr>
    </w:p>
    <w:p w14:paraId="239F14BB" w14:textId="77777777" w:rsidR="00184558" w:rsidRPr="005275C0" w:rsidRDefault="00184558" w:rsidP="002558B1">
      <w:pPr>
        <w:pStyle w:val="Titre1"/>
        <w:numPr>
          <w:ilvl w:val="2"/>
          <w:numId w:val="6"/>
        </w:numPr>
        <w:ind w:left="1077"/>
        <w:jc w:val="both"/>
        <w:rPr>
          <w:rFonts w:cs="Arial"/>
          <w:iCs/>
          <w:szCs w:val="20"/>
          <w:lang w:val="fr-FR"/>
        </w:rPr>
      </w:pPr>
      <w:bookmarkStart w:id="68" w:name="_Toc221892664"/>
      <w:r w:rsidRPr="005275C0">
        <w:rPr>
          <w:rFonts w:cs="Arial"/>
          <w:iCs/>
          <w:szCs w:val="20"/>
          <w:lang w:val="fr-FR"/>
        </w:rPr>
        <w:t>Augmentation du nombre de jours de travail</w:t>
      </w:r>
      <w:bookmarkEnd w:id="68"/>
    </w:p>
    <w:p w14:paraId="28EB085A" w14:textId="77777777" w:rsidR="00184558" w:rsidRPr="005275C0" w:rsidRDefault="00184558" w:rsidP="002558B1">
      <w:pPr>
        <w:spacing w:after="0" w:line="240" w:lineRule="auto"/>
        <w:jc w:val="both"/>
        <w:rPr>
          <w:rFonts w:ascii="Arial" w:hAnsi="Arial" w:cs="Arial"/>
          <w:sz w:val="20"/>
          <w:szCs w:val="20"/>
          <w:lang w:val="fr-FR"/>
        </w:rPr>
      </w:pPr>
    </w:p>
    <w:p w14:paraId="5BAC23EF"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 salarié qui le souhaite peut, en accord avec sa Direction, renoncer à une partie de ses jours de repos en contrepartie d’une majoration de salaire. L’accord entre le salarié et sa Direction est établi par écrit. Le nombre de jours travaillés dans l’année ne peut excéder un nombre maximal de 235 jours. </w:t>
      </w:r>
    </w:p>
    <w:p w14:paraId="75EB6D59" w14:textId="77777777" w:rsidR="00184558" w:rsidRPr="005275C0" w:rsidRDefault="00184558" w:rsidP="002558B1">
      <w:pPr>
        <w:spacing w:after="0" w:line="240" w:lineRule="auto"/>
        <w:jc w:val="both"/>
        <w:rPr>
          <w:rFonts w:ascii="Arial" w:hAnsi="Arial" w:cs="Arial"/>
          <w:sz w:val="20"/>
          <w:szCs w:val="20"/>
          <w:lang w:val="fr-FR"/>
        </w:rPr>
      </w:pPr>
    </w:p>
    <w:p w14:paraId="63CEF441"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Un avenant à la convention de forfait conclue entre le salarié et sa Direction détermine le taux de majoration applicable à la rémunération de ce temps de travail supplémentaire, à hauteur de 10%.</w:t>
      </w:r>
    </w:p>
    <w:p w14:paraId="157D4472" w14:textId="77777777" w:rsidR="00184558" w:rsidRPr="005275C0" w:rsidRDefault="00184558" w:rsidP="002558B1">
      <w:pPr>
        <w:spacing w:after="0" w:line="240" w:lineRule="auto"/>
        <w:jc w:val="both"/>
        <w:rPr>
          <w:rFonts w:ascii="Arial" w:hAnsi="Arial" w:cs="Arial"/>
          <w:bCs/>
          <w:sz w:val="20"/>
          <w:szCs w:val="20"/>
          <w:lang w:val="fr-FR"/>
        </w:rPr>
      </w:pPr>
    </w:p>
    <w:p w14:paraId="01B7934C" w14:textId="77777777" w:rsidR="00184558" w:rsidRPr="005275C0" w:rsidRDefault="00184558" w:rsidP="002558B1">
      <w:pPr>
        <w:spacing w:after="0" w:line="240" w:lineRule="auto"/>
        <w:jc w:val="both"/>
        <w:rPr>
          <w:rFonts w:ascii="Arial" w:hAnsi="Arial" w:cs="Arial"/>
          <w:bCs/>
          <w:sz w:val="20"/>
          <w:szCs w:val="20"/>
          <w:lang w:val="fr-FR"/>
        </w:rPr>
      </w:pPr>
    </w:p>
    <w:p w14:paraId="7A9A81D4" w14:textId="77777777" w:rsidR="00184558" w:rsidRPr="005275C0" w:rsidRDefault="00184558" w:rsidP="002558B1">
      <w:pPr>
        <w:pStyle w:val="Titre1"/>
        <w:numPr>
          <w:ilvl w:val="2"/>
          <w:numId w:val="6"/>
        </w:numPr>
        <w:ind w:left="1077"/>
        <w:jc w:val="both"/>
        <w:rPr>
          <w:rFonts w:cs="Arial"/>
          <w:iCs/>
          <w:szCs w:val="20"/>
          <w:lang w:val="fr-FR"/>
        </w:rPr>
      </w:pPr>
      <w:bookmarkStart w:id="69" w:name="_Toc221892665"/>
      <w:r w:rsidRPr="005275C0">
        <w:rPr>
          <w:rFonts w:cs="Arial"/>
          <w:iCs/>
          <w:szCs w:val="20"/>
          <w:lang w:val="fr-FR"/>
        </w:rPr>
        <w:t>Forfait en jours réduit</w:t>
      </w:r>
      <w:bookmarkEnd w:id="69"/>
    </w:p>
    <w:p w14:paraId="14739D34" w14:textId="77777777" w:rsidR="00184558" w:rsidRPr="005275C0" w:rsidRDefault="00184558" w:rsidP="002558B1">
      <w:pPr>
        <w:spacing w:after="0" w:line="240" w:lineRule="auto"/>
        <w:jc w:val="both"/>
        <w:rPr>
          <w:rFonts w:ascii="Arial" w:hAnsi="Arial" w:cs="Arial"/>
          <w:bCs/>
          <w:sz w:val="20"/>
          <w:szCs w:val="20"/>
          <w:lang w:val="fr-FR"/>
        </w:rPr>
      </w:pPr>
    </w:p>
    <w:p w14:paraId="32628FC2" w14:textId="77777777" w:rsidR="00184558" w:rsidRPr="005275C0" w:rsidRDefault="00184558" w:rsidP="002558B1">
      <w:pPr>
        <w:spacing w:after="0" w:line="240" w:lineRule="auto"/>
        <w:jc w:val="both"/>
        <w:rPr>
          <w:rFonts w:ascii="Arial" w:hAnsi="Arial" w:cs="Arial"/>
          <w:bCs/>
          <w:sz w:val="20"/>
          <w:szCs w:val="20"/>
          <w:lang w:val="fr-FR"/>
        </w:rPr>
      </w:pPr>
      <w:r w:rsidRPr="005275C0">
        <w:rPr>
          <w:rFonts w:ascii="Arial" w:hAnsi="Arial" w:cs="Arial"/>
          <w:bCs/>
          <w:sz w:val="20"/>
          <w:szCs w:val="20"/>
          <w:lang w:val="fr-FR"/>
        </w:rPr>
        <w:t xml:space="preserve">En accord avec le salarié, il est possible de prévoir un nombre de jours travaillés en deçà </w:t>
      </w:r>
      <w:proofErr w:type="gramStart"/>
      <w:r w:rsidRPr="005275C0">
        <w:rPr>
          <w:rFonts w:ascii="Arial" w:hAnsi="Arial" w:cs="Arial"/>
          <w:bCs/>
          <w:sz w:val="20"/>
          <w:szCs w:val="20"/>
          <w:lang w:val="fr-FR"/>
        </w:rPr>
        <w:t>du nombre de 218 jours travaillés</w:t>
      </w:r>
      <w:proofErr w:type="gramEnd"/>
      <w:r w:rsidRPr="005275C0">
        <w:rPr>
          <w:rFonts w:ascii="Arial" w:hAnsi="Arial" w:cs="Arial"/>
          <w:bCs/>
          <w:sz w:val="20"/>
          <w:szCs w:val="20"/>
          <w:lang w:val="fr-FR"/>
        </w:rPr>
        <w:t>. Le salarié sera rémunéré au prorata du nombre de jours fixé par sa convention de forfait et la charge de travail devra tenir compte de la réduction convenue.</w:t>
      </w:r>
    </w:p>
    <w:p w14:paraId="0A31E457" w14:textId="77777777" w:rsidR="00184558" w:rsidRPr="005275C0" w:rsidRDefault="00184558" w:rsidP="002558B1">
      <w:pPr>
        <w:spacing w:after="0" w:line="240" w:lineRule="auto"/>
        <w:jc w:val="both"/>
        <w:rPr>
          <w:rFonts w:ascii="Arial" w:hAnsi="Arial" w:cs="Arial"/>
          <w:sz w:val="20"/>
          <w:szCs w:val="20"/>
          <w:lang w:val="fr-FR"/>
        </w:rPr>
      </w:pPr>
    </w:p>
    <w:p w14:paraId="37118F6F" w14:textId="77777777" w:rsidR="00184558" w:rsidRPr="005275C0" w:rsidRDefault="00184558" w:rsidP="002558B1">
      <w:pPr>
        <w:spacing w:after="0" w:line="240" w:lineRule="auto"/>
        <w:jc w:val="both"/>
        <w:rPr>
          <w:rFonts w:ascii="Arial" w:hAnsi="Arial" w:cs="Arial"/>
          <w:sz w:val="20"/>
          <w:szCs w:val="20"/>
          <w:lang w:val="fr-FR"/>
        </w:rPr>
      </w:pPr>
    </w:p>
    <w:p w14:paraId="37B86726" w14:textId="77777777" w:rsidR="00184558" w:rsidRPr="005275C0" w:rsidRDefault="00184558" w:rsidP="002558B1">
      <w:pPr>
        <w:pStyle w:val="Titre1"/>
        <w:numPr>
          <w:ilvl w:val="2"/>
          <w:numId w:val="6"/>
        </w:numPr>
        <w:ind w:left="1077"/>
        <w:jc w:val="both"/>
        <w:rPr>
          <w:rFonts w:cs="Arial"/>
          <w:iCs/>
          <w:szCs w:val="20"/>
          <w:lang w:val="fr-FR"/>
        </w:rPr>
      </w:pPr>
      <w:bookmarkStart w:id="70" w:name="_Toc221892666"/>
      <w:r w:rsidRPr="005275C0">
        <w:rPr>
          <w:rFonts w:cs="Arial"/>
          <w:iCs/>
          <w:szCs w:val="20"/>
          <w:lang w:val="fr-FR"/>
        </w:rPr>
        <w:t>Contrôle du décompte des jours travaillés / non travaillés</w:t>
      </w:r>
      <w:bookmarkEnd w:id="70"/>
    </w:p>
    <w:p w14:paraId="3859DDC5" w14:textId="77777777" w:rsidR="00184558" w:rsidRPr="005275C0" w:rsidRDefault="00184558" w:rsidP="002558B1">
      <w:pPr>
        <w:spacing w:after="0" w:line="240" w:lineRule="auto"/>
        <w:jc w:val="both"/>
        <w:rPr>
          <w:rFonts w:ascii="Arial" w:hAnsi="Arial" w:cs="Arial"/>
          <w:sz w:val="20"/>
          <w:szCs w:val="20"/>
          <w:lang w:val="fr-FR"/>
        </w:rPr>
      </w:pPr>
    </w:p>
    <w:p w14:paraId="6A9D948C"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 forfait annuel en jours s’accompagne d’un décompte des journées travaillées au moyen d’un suivi objectif, fiable et contradictoire mis en place par la Société.</w:t>
      </w:r>
    </w:p>
    <w:p w14:paraId="3A58B1BA" w14:textId="77777777" w:rsidR="00184558" w:rsidRPr="005275C0" w:rsidRDefault="00184558" w:rsidP="002558B1">
      <w:pPr>
        <w:spacing w:after="0" w:line="240" w:lineRule="auto"/>
        <w:jc w:val="both"/>
        <w:rPr>
          <w:rFonts w:ascii="Arial" w:hAnsi="Arial" w:cs="Arial"/>
          <w:sz w:val="20"/>
          <w:szCs w:val="20"/>
          <w:lang w:val="fr-FR"/>
        </w:rPr>
      </w:pPr>
    </w:p>
    <w:p w14:paraId="77A6F180"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 salarié est tenu remplir un document qui fait état du nombre et de la date des journées ou demi-journées travaillées, ainsi que du positionnement et de la qualification des jours non travaillés en repos hebdomadaires, congés payés, congés conventionnels ou jours de repos au titre du respect du plafond de </w:t>
      </w:r>
      <w:r w:rsidRPr="005275C0">
        <w:rPr>
          <w:rFonts w:ascii="Arial" w:hAnsi="Arial" w:cs="Arial"/>
          <w:bCs/>
          <w:sz w:val="20"/>
          <w:szCs w:val="20"/>
          <w:lang w:val="fr-FR"/>
        </w:rPr>
        <w:t>218 jours</w:t>
      </w:r>
      <w:r w:rsidRPr="005275C0">
        <w:rPr>
          <w:rFonts w:ascii="Arial" w:hAnsi="Arial" w:cs="Arial"/>
          <w:sz w:val="20"/>
          <w:szCs w:val="20"/>
          <w:lang w:val="fr-FR"/>
        </w:rPr>
        <w:t xml:space="preserve">. </w:t>
      </w:r>
    </w:p>
    <w:p w14:paraId="5A8BBFE6" w14:textId="77777777" w:rsidR="00184558" w:rsidRPr="005275C0" w:rsidRDefault="00184558" w:rsidP="002558B1">
      <w:pPr>
        <w:spacing w:after="0" w:line="240" w:lineRule="auto"/>
        <w:jc w:val="both"/>
        <w:rPr>
          <w:rFonts w:ascii="Arial" w:hAnsi="Arial" w:cs="Arial"/>
          <w:sz w:val="20"/>
          <w:szCs w:val="20"/>
          <w:lang w:val="fr-FR"/>
        </w:rPr>
      </w:pPr>
    </w:p>
    <w:p w14:paraId="3E4DB2E5"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Ce suivi est établi à la fin de chaque mois par le salarié sous le contrôle de la Direction et il a pour objectif de concourir à préserver la santé du salarié. Il est transmis à la Direction pour contrôle et suivi. </w:t>
      </w:r>
    </w:p>
    <w:p w14:paraId="45D4DAF3" w14:textId="77777777" w:rsidR="00184558" w:rsidRPr="005275C0" w:rsidRDefault="00184558" w:rsidP="002558B1">
      <w:pPr>
        <w:spacing w:after="0" w:line="240" w:lineRule="auto"/>
        <w:jc w:val="both"/>
        <w:rPr>
          <w:rFonts w:ascii="Arial" w:hAnsi="Arial" w:cs="Arial"/>
          <w:sz w:val="20"/>
          <w:szCs w:val="20"/>
          <w:lang w:val="fr-FR"/>
        </w:rPr>
      </w:pPr>
    </w:p>
    <w:p w14:paraId="11E07B5D" w14:textId="77777777" w:rsidR="00184558" w:rsidRPr="005275C0" w:rsidRDefault="00184558" w:rsidP="002558B1">
      <w:pPr>
        <w:spacing w:after="0" w:line="240" w:lineRule="auto"/>
        <w:jc w:val="both"/>
        <w:rPr>
          <w:rFonts w:ascii="Arial" w:hAnsi="Arial" w:cs="Arial"/>
          <w:sz w:val="20"/>
          <w:szCs w:val="20"/>
          <w:lang w:val="fr-FR"/>
        </w:rPr>
      </w:pPr>
    </w:p>
    <w:p w14:paraId="6BE96584" w14:textId="77777777" w:rsidR="00184558" w:rsidRPr="005275C0" w:rsidRDefault="00184558" w:rsidP="002558B1">
      <w:pPr>
        <w:pStyle w:val="Titre1"/>
        <w:numPr>
          <w:ilvl w:val="2"/>
          <w:numId w:val="6"/>
        </w:numPr>
        <w:ind w:left="1077"/>
        <w:jc w:val="both"/>
        <w:rPr>
          <w:rFonts w:cs="Arial"/>
          <w:iCs/>
          <w:szCs w:val="20"/>
          <w:lang w:val="fr-FR"/>
        </w:rPr>
      </w:pPr>
      <w:bookmarkStart w:id="71" w:name="_Toc393467140"/>
      <w:bookmarkStart w:id="72" w:name="_Toc221892667"/>
      <w:r w:rsidRPr="005275C0">
        <w:rPr>
          <w:rFonts w:cs="Arial"/>
          <w:iCs/>
          <w:szCs w:val="20"/>
          <w:lang w:val="fr-FR"/>
        </w:rPr>
        <w:t>Garanties temps de repos / charge de travail / Amplitudes des journées de travail / Entretien annuel individuel</w:t>
      </w:r>
      <w:bookmarkEnd w:id="71"/>
      <w:bookmarkEnd w:id="72"/>
    </w:p>
    <w:p w14:paraId="73E864C6" w14:textId="77777777" w:rsidR="00184558" w:rsidRPr="005275C0" w:rsidRDefault="00184558" w:rsidP="002558B1">
      <w:pPr>
        <w:spacing w:after="0" w:line="240" w:lineRule="auto"/>
        <w:rPr>
          <w:rFonts w:ascii="Arial" w:hAnsi="Arial" w:cs="Arial"/>
          <w:sz w:val="20"/>
          <w:szCs w:val="20"/>
          <w:lang w:val="fr-FR"/>
        </w:rPr>
      </w:pPr>
      <w:bookmarkStart w:id="73" w:name="_Toc393467141"/>
    </w:p>
    <w:p w14:paraId="356EE875" w14:textId="77777777" w:rsidR="00184558" w:rsidRPr="005275C0" w:rsidRDefault="00184558" w:rsidP="002558B1">
      <w:pPr>
        <w:spacing w:after="0" w:line="240" w:lineRule="auto"/>
        <w:rPr>
          <w:rFonts w:ascii="Arial" w:hAnsi="Arial" w:cs="Arial"/>
          <w:sz w:val="20"/>
          <w:szCs w:val="20"/>
          <w:lang w:val="fr-FR"/>
        </w:rPr>
      </w:pPr>
    </w:p>
    <w:p w14:paraId="7AD892F6" w14:textId="6E463E01" w:rsidR="00184558" w:rsidRPr="005275C0" w:rsidRDefault="00184558" w:rsidP="002558B1">
      <w:pPr>
        <w:pStyle w:val="Titre3"/>
        <w:numPr>
          <w:ilvl w:val="3"/>
          <w:numId w:val="6"/>
        </w:numPr>
        <w:spacing w:before="0" w:after="0" w:line="240" w:lineRule="auto"/>
        <w:rPr>
          <w:rFonts w:ascii="Arial" w:hAnsi="Arial" w:cs="Arial"/>
          <w:b/>
          <w:bCs/>
          <w:i/>
          <w:iCs/>
          <w:color w:val="auto"/>
          <w:sz w:val="20"/>
          <w:szCs w:val="20"/>
          <w:lang w:val="fr-FR"/>
        </w:rPr>
      </w:pPr>
      <w:bookmarkStart w:id="74" w:name="_Toc221892668"/>
      <w:r w:rsidRPr="005275C0">
        <w:rPr>
          <w:rFonts w:ascii="Arial" w:hAnsi="Arial" w:cs="Arial"/>
          <w:b/>
          <w:bCs/>
          <w:i/>
          <w:iCs/>
          <w:color w:val="auto"/>
          <w:sz w:val="20"/>
          <w:szCs w:val="20"/>
          <w:lang w:val="fr-FR"/>
        </w:rPr>
        <w:t>Temps de repos et obligation de déconnexion</w:t>
      </w:r>
      <w:bookmarkEnd w:id="73"/>
      <w:bookmarkEnd w:id="74"/>
    </w:p>
    <w:p w14:paraId="618AEBFD" w14:textId="77777777" w:rsidR="00184558" w:rsidRPr="005275C0" w:rsidRDefault="00184558" w:rsidP="002558B1">
      <w:pPr>
        <w:spacing w:after="0" w:line="240" w:lineRule="auto"/>
        <w:jc w:val="both"/>
        <w:rPr>
          <w:rFonts w:ascii="Arial" w:hAnsi="Arial" w:cs="Arial"/>
          <w:sz w:val="20"/>
          <w:szCs w:val="20"/>
          <w:lang w:val="fr-FR"/>
        </w:rPr>
      </w:pPr>
    </w:p>
    <w:p w14:paraId="298C363B"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Les salariés concernés ne sont pas soumis aux durées légales maximales quotidiennes et hebdomadaires. Ils bénéficient d’un repos quotidien minimum de 11 heures consécutives et d’un repos hebdomadaire de 35 heures (24 heures + 11 heures) minimum consécutives. </w:t>
      </w:r>
    </w:p>
    <w:p w14:paraId="03094FCD" w14:textId="77777777" w:rsidR="00184558" w:rsidRPr="005275C0" w:rsidRDefault="00184558" w:rsidP="002558B1">
      <w:pPr>
        <w:spacing w:after="0" w:line="240" w:lineRule="auto"/>
        <w:jc w:val="both"/>
        <w:rPr>
          <w:rFonts w:ascii="Arial" w:hAnsi="Arial" w:cs="Arial"/>
          <w:sz w:val="20"/>
          <w:szCs w:val="20"/>
          <w:lang w:val="fr-FR"/>
        </w:rPr>
      </w:pPr>
    </w:p>
    <w:p w14:paraId="17472133"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Il est rappelé que ces limites n’ont pas pour objet de définir une journée habituelle de travail de 13 heures par jour mais une amplitude exceptionnelle maximale de la journée de travail. </w:t>
      </w:r>
    </w:p>
    <w:p w14:paraId="1ED15E13" w14:textId="77777777" w:rsidR="00184558" w:rsidRPr="005275C0" w:rsidRDefault="00184558" w:rsidP="002558B1">
      <w:pPr>
        <w:spacing w:after="0" w:line="240" w:lineRule="auto"/>
        <w:jc w:val="both"/>
        <w:rPr>
          <w:rFonts w:ascii="Arial" w:hAnsi="Arial" w:cs="Arial"/>
          <w:sz w:val="20"/>
          <w:szCs w:val="20"/>
          <w:lang w:val="fr-FR"/>
        </w:rPr>
      </w:pPr>
    </w:p>
    <w:p w14:paraId="6112C063" w14:textId="25CD818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L’effectivité du respect par le salarié de ces durées minimales de repos implique pour ce dernier une obligation de déconnexion des outils de communication à distance</w:t>
      </w:r>
      <w:r w:rsidR="00964233" w:rsidRPr="005275C0">
        <w:rPr>
          <w:rFonts w:ascii="Arial" w:hAnsi="Arial" w:cs="Arial"/>
          <w:sz w:val="20"/>
          <w:szCs w:val="20"/>
          <w:lang w:val="fr-FR"/>
        </w:rPr>
        <w:t xml:space="preserve">, tel que prévu à l’article </w:t>
      </w:r>
      <w:r w:rsidR="005F1B25" w:rsidRPr="005275C0">
        <w:rPr>
          <w:rFonts w:ascii="Arial" w:hAnsi="Arial" w:cs="Arial"/>
          <w:sz w:val="20"/>
          <w:szCs w:val="20"/>
          <w:lang w:val="fr-FR"/>
        </w:rPr>
        <w:t>4</w:t>
      </w:r>
      <w:r w:rsidR="00964233" w:rsidRPr="005275C0">
        <w:rPr>
          <w:rFonts w:ascii="Arial" w:hAnsi="Arial" w:cs="Arial"/>
          <w:sz w:val="20"/>
          <w:szCs w:val="20"/>
          <w:lang w:val="fr-FR"/>
        </w:rPr>
        <w:t xml:space="preserve"> du présent accord.</w:t>
      </w:r>
    </w:p>
    <w:p w14:paraId="276B8CBA" w14:textId="77777777" w:rsidR="00184558" w:rsidRPr="005275C0" w:rsidRDefault="00184558" w:rsidP="002558B1">
      <w:pPr>
        <w:spacing w:after="0" w:line="240" w:lineRule="auto"/>
        <w:jc w:val="both"/>
        <w:rPr>
          <w:rFonts w:ascii="Arial" w:hAnsi="Arial" w:cs="Arial"/>
          <w:sz w:val="20"/>
          <w:szCs w:val="20"/>
          <w:lang w:val="fr-FR"/>
        </w:rPr>
      </w:pPr>
    </w:p>
    <w:p w14:paraId="64029196"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La tenue par le salarié d’un document de suivi des journées et demi-journées travaillées permettra à la Direction de veiller au respect des temps de repos quotidien et hebdomadaire du salarié. </w:t>
      </w:r>
    </w:p>
    <w:p w14:paraId="51981569" w14:textId="77777777" w:rsidR="00184558" w:rsidRPr="005275C0" w:rsidRDefault="00184558" w:rsidP="002558B1">
      <w:pPr>
        <w:spacing w:after="0" w:line="240" w:lineRule="auto"/>
        <w:jc w:val="both"/>
        <w:rPr>
          <w:rFonts w:ascii="Arial" w:hAnsi="Arial" w:cs="Arial"/>
          <w:sz w:val="20"/>
          <w:szCs w:val="20"/>
          <w:lang w:val="fr-FR"/>
        </w:rPr>
      </w:pPr>
    </w:p>
    <w:p w14:paraId="527A48E4"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La Direction s’assurera des dispositions nécessaires afin que le salarié ait la possibilité de se déconnecter des outils de communication à distance mis à sa disposition.</w:t>
      </w:r>
    </w:p>
    <w:p w14:paraId="23780EFC" w14:textId="77777777" w:rsidR="00184558" w:rsidRPr="005275C0" w:rsidRDefault="00184558" w:rsidP="002558B1">
      <w:pPr>
        <w:spacing w:after="0" w:line="240" w:lineRule="auto"/>
        <w:jc w:val="both"/>
        <w:rPr>
          <w:rFonts w:ascii="Arial" w:hAnsi="Arial" w:cs="Arial"/>
          <w:sz w:val="20"/>
          <w:szCs w:val="20"/>
          <w:lang w:val="fr-FR"/>
        </w:rPr>
      </w:pPr>
    </w:p>
    <w:p w14:paraId="4FE3A79F"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Il est précisé que dans ce contexte, les salariés en forfait annuel en jours, en concertation avec leur employeur, gèrent librement le temps à consacrer à l’accomplissement de leur mission.</w:t>
      </w:r>
    </w:p>
    <w:p w14:paraId="6BA262F0" w14:textId="77777777" w:rsidR="00184558" w:rsidRPr="005275C0" w:rsidRDefault="00184558" w:rsidP="002558B1">
      <w:pPr>
        <w:spacing w:after="0" w:line="240" w:lineRule="auto"/>
        <w:jc w:val="both"/>
        <w:rPr>
          <w:rFonts w:ascii="Arial" w:hAnsi="Arial" w:cs="Arial"/>
          <w:sz w:val="20"/>
          <w:szCs w:val="20"/>
          <w:lang w:val="fr-FR"/>
        </w:rPr>
      </w:pPr>
    </w:p>
    <w:p w14:paraId="4FBA8BC5"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lastRenderedPageBreak/>
        <w:t>L’amplitude des journées travaillées et la charge de travail de ces salariés devront rester raisonnables et assurer une bonne répartition, dans le temps, du travail des intéressés.</w:t>
      </w:r>
    </w:p>
    <w:p w14:paraId="4290E4B3" w14:textId="77777777" w:rsidR="00184558" w:rsidRPr="005275C0" w:rsidRDefault="00184558" w:rsidP="002558B1">
      <w:pPr>
        <w:spacing w:after="0" w:line="240" w:lineRule="auto"/>
        <w:jc w:val="both"/>
        <w:rPr>
          <w:rFonts w:ascii="Arial" w:hAnsi="Arial" w:cs="Arial"/>
          <w:sz w:val="20"/>
          <w:szCs w:val="20"/>
          <w:lang w:val="fr-FR"/>
        </w:rPr>
      </w:pPr>
    </w:p>
    <w:p w14:paraId="4BA28297"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Si un salarié en forfait annuel en jours constate qu’il ne sera pas en mesure de respecter ces durées minimales de repos, il peut compte tenu de l’autonomie dont il dispose dans la gestion de son temps, avertir sans délai son employeur afin qu’une solution alternative lui permettant de respecter les dispositions légales soit trouvée.</w:t>
      </w:r>
    </w:p>
    <w:p w14:paraId="3478B359" w14:textId="77777777" w:rsidR="00184558" w:rsidRPr="005275C0" w:rsidRDefault="00184558" w:rsidP="002558B1">
      <w:pPr>
        <w:spacing w:after="0" w:line="240" w:lineRule="auto"/>
        <w:jc w:val="both"/>
        <w:rPr>
          <w:rFonts w:ascii="Arial" w:hAnsi="Arial" w:cs="Arial"/>
          <w:sz w:val="20"/>
          <w:szCs w:val="20"/>
          <w:lang w:val="fr-FR"/>
        </w:rPr>
      </w:pPr>
    </w:p>
    <w:p w14:paraId="158524AB" w14:textId="77777777" w:rsidR="00184558" w:rsidRPr="005275C0" w:rsidRDefault="00184558" w:rsidP="002558B1">
      <w:pPr>
        <w:spacing w:after="0" w:line="240" w:lineRule="auto"/>
        <w:jc w:val="both"/>
        <w:rPr>
          <w:rFonts w:ascii="Arial" w:hAnsi="Arial" w:cs="Arial"/>
          <w:sz w:val="20"/>
          <w:szCs w:val="20"/>
          <w:lang w:val="fr-FR"/>
        </w:rPr>
      </w:pPr>
    </w:p>
    <w:p w14:paraId="2FDC649A" w14:textId="77777777" w:rsidR="00184558" w:rsidRPr="005275C0" w:rsidRDefault="00184558" w:rsidP="002558B1">
      <w:pPr>
        <w:pStyle w:val="Titre3"/>
        <w:numPr>
          <w:ilvl w:val="3"/>
          <w:numId w:val="6"/>
        </w:numPr>
        <w:spacing w:before="0" w:after="0" w:line="240" w:lineRule="auto"/>
        <w:rPr>
          <w:rFonts w:ascii="Arial" w:hAnsi="Arial" w:cs="Arial"/>
          <w:b/>
          <w:bCs/>
          <w:i/>
          <w:iCs/>
          <w:color w:val="auto"/>
          <w:sz w:val="20"/>
          <w:szCs w:val="20"/>
          <w:lang w:val="fr-FR"/>
        </w:rPr>
      </w:pPr>
      <w:bookmarkStart w:id="75" w:name="_Toc393467142"/>
      <w:bookmarkStart w:id="76" w:name="_Toc221892669"/>
      <w:r w:rsidRPr="005275C0">
        <w:rPr>
          <w:rFonts w:ascii="Arial" w:hAnsi="Arial" w:cs="Arial"/>
          <w:b/>
          <w:bCs/>
          <w:i/>
          <w:iCs/>
          <w:color w:val="auto"/>
          <w:sz w:val="20"/>
          <w:szCs w:val="20"/>
          <w:lang w:val="fr-FR"/>
        </w:rPr>
        <w:t>Suivi de la charge de travail et de l’amplitude des journées de travail / Equilibre vie privée et vie professionnelle</w:t>
      </w:r>
      <w:bookmarkEnd w:id="75"/>
      <w:bookmarkEnd w:id="76"/>
    </w:p>
    <w:p w14:paraId="350C2F6E" w14:textId="77777777" w:rsidR="00184558" w:rsidRPr="005275C0" w:rsidRDefault="00184558" w:rsidP="002558B1">
      <w:pPr>
        <w:spacing w:after="0" w:line="240" w:lineRule="auto"/>
        <w:jc w:val="both"/>
        <w:rPr>
          <w:rFonts w:ascii="Arial" w:hAnsi="Arial" w:cs="Arial"/>
          <w:sz w:val="20"/>
          <w:szCs w:val="20"/>
          <w:lang w:val="fr-FR"/>
        </w:rPr>
      </w:pPr>
    </w:p>
    <w:p w14:paraId="2F844D61"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Afin de garantir le droit à la santé, à la sécurité, au repos et à l’articulation vie professionnelle et vie privée, la Direction assure le suivi régulier de l'organisation du travail des salariés ayant conclu une convention de forfait annuel en jours, de leur charge de travail et de l’amplitude de leurs journées de travail. </w:t>
      </w:r>
    </w:p>
    <w:p w14:paraId="0199417B" w14:textId="77777777" w:rsidR="00184558" w:rsidRPr="005275C0" w:rsidRDefault="00184558" w:rsidP="002558B1">
      <w:pPr>
        <w:spacing w:after="0" w:line="240" w:lineRule="auto"/>
        <w:jc w:val="both"/>
        <w:rPr>
          <w:rFonts w:ascii="Arial" w:hAnsi="Arial" w:cs="Arial"/>
          <w:sz w:val="20"/>
          <w:szCs w:val="20"/>
          <w:lang w:val="fr-FR"/>
        </w:rPr>
      </w:pPr>
    </w:p>
    <w:p w14:paraId="6F71CAD8"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Cette amplitude et cette charge de travail devront permettre au salarié de concilier vie professionnelle avec vie privée. </w:t>
      </w:r>
    </w:p>
    <w:p w14:paraId="7B7FC564" w14:textId="77777777" w:rsidR="00184558" w:rsidRPr="005275C0" w:rsidRDefault="00184558" w:rsidP="002558B1">
      <w:pPr>
        <w:spacing w:after="0" w:line="240" w:lineRule="auto"/>
        <w:jc w:val="both"/>
        <w:rPr>
          <w:rFonts w:ascii="Arial" w:hAnsi="Arial" w:cs="Arial"/>
          <w:sz w:val="20"/>
          <w:szCs w:val="20"/>
          <w:lang w:val="fr-FR"/>
        </w:rPr>
      </w:pPr>
    </w:p>
    <w:p w14:paraId="6FC47B8C"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 salarié tiendra informé son responsable hiérarchique des évènements ou éléments qui accroissent de façon inhabituelle ou anormale sa charge de travail. </w:t>
      </w:r>
    </w:p>
    <w:p w14:paraId="5FC48B31" w14:textId="77777777" w:rsidR="00184558" w:rsidRPr="005275C0" w:rsidRDefault="00184558" w:rsidP="002558B1">
      <w:pPr>
        <w:spacing w:after="0" w:line="240" w:lineRule="auto"/>
        <w:jc w:val="both"/>
        <w:rPr>
          <w:rFonts w:ascii="Arial" w:hAnsi="Arial" w:cs="Arial"/>
          <w:sz w:val="20"/>
          <w:szCs w:val="20"/>
          <w:lang w:val="fr-FR"/>
        </w:rPr>
      </w:pPr>
    </w:p>
    <w:p w14:paraId="121CAED8"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L’outil de suivi susmentionné permet de déclencher l’alerte. </w:t>
      </w:r>
    </w:p>
    <w:p w14:paraId="716C585A" w14:textId="77777777" w:rsidR="00184558" w:rsidRPr="005275C0" w:rsidRDefault="00184558" w:rsidP="002558B1">
      <w:pPr>
        <w:spacing w:after="0" w:line="240" w:lineRule="auto"/>
        <w:jc w:val="both"/>
        <w:rPr>
          <w:rFonts w:ascii="Arial" w:hAnsi="Arial" w:cs="Arial"/>
          <w:sz w:val="20"/>
          <w:szCs w:val="20"/>
          <w:lang w:val="fr-FR"/>
        </w:rPr>
      </w:pPr>
    </w:p>
    <w:p w14:paraId="64866443" w14:textId="4B51C735"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En cas de difficulté inhabituelle portant sur ces aspects d’organisation et de charge de travail ou en cas de difficulté liée à l’isolement professionnel du salarié, le salarié a la possibilité d’émettre, par écrit, une alerte auprès de la Direction ou de son représentant qui recevra le salarié dans les </w:t>
      </w:r>
      <w:r w:rsidR="00964233" w:rsidRPr="005275C0">
        <w:rPr>
          <w:rFonts w:ascii="Arial" w:hAnsi="Arial" w:cs="Arial"/>
          <w:sz w:val="20"/>
          <w:szCs w:val="20"/>
          <w:lang w:val="fr-FR"/>
        </w:rPr>
        <w:t>15</w:t>
      </w:r>
      <w:r w:rsidRPr="005275C0">
        <w:rPr>
          <w:rFonts w:ascii="Arial" w:hAnsi="Arial" w:cs="Arial"/>
          <w:sz w:val="20"/>
          <w:szCs w:val="20"/>
          <w:lang w:val="fr-FR"/>
        </w:rPr>
        <w:t xml:space="preserve"> jours et formulera par écrit les mesures qui seront, le cas échéant, mises en place pour permettre un traitement effectif de la situation. Ces mesures feront l’objet d’un compte-rendu écrit et d’un suivi. </w:t>
      </w:r>
    </w:p>
    <w:p w14:paraId="12C14A04" w14:textId="77777777" w:rsidR="00184558" w:rsidRPr="005275C0" w:rsidRDefault="00184558" w:rsidP="002558B1">
      <w:pPr>
        <w:spacing w:after="0" w:line="240" w:lineRule="auto"/>
        <w:jc w:val="both"/>
        <w:rPr>
          <w:rFonts w:ascii="Arial" w:hAnsi="Arial" w:cs="Arial"/>
          <w:sz w:val="20"/>
          <w:szCs w:val="20"/>
          <w:lang w:val="fr-FR"/>
        </w:rPr>
      </w:pPr>
    </w:p>
    <w:p w14:paraId="1C412F9B"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Par ailleurs, si la Direction est amenée à constater que l’organisation du travail adoptée par le salarié et/ou que la charge de travail </w:t>
      </w:r>
      <w:proofErr w:type="gramStart"/>
      <w:r w:rsidRPr="005275C0">
        <w:rPr>
          <w:rFonts w:ascii="Arial" w:hAnsi="Arial" w:cs="Arial"/>
          <w:sz w:val="20"/>
          <w:szCs w:val="20"/>
          <w:lang w:val="fr-FR"/>
        </w:rPr>
        <w:t>aboutissent</w:t>
      </w:r>
      <w:proofErr w:type="gramEnd"/>
      <w:r w:rsidRPr="005275C0">
        <w:rPr>
          <w:rFonts w:ascii="Arial" w:hAnsi="Arial" w:cs="Arial"/>
          <w:sz w:val="20"/>
          <w:szCs w:val="20"/>
          <w:lang w:val="fr-FR"/>
        </w:rPr>
        <w:t xml:space="preserve"> à des situations anormales, elle pourra également organiser un rendez-vous avec le salarié. </w:t>
      </w:r>
    </w:p>
    <w:p w14:paraId="0BCC10F9" w14:textId="77777777" w:rsidR="00184558" w:rsidRPr="005275C0" w:rsidRDefault="00184558" w:rsidP="002558B1">
      <w:pPr>
        <w:spacing w:after="0" w:line="240" w:lineRule="auto"/>
        <w:jc w:val="both"/>
        <w:rPr>
          <w:rFonts w:ascii="Arial" w:hAnsi="Arial" w:cs="Arial"/>
          <w:sz w:val="20"/>
          <w:szCs w:val="20"/>
          <w:lang w:val="fr-FR"/>
        </w:rPr>
      </w:pPr>
    </w:p>
    <w:p w14:paraId="2EB3D4C2"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Il en va de même en cas de situation exceptionnelle intervenant avant l’échéance annuelle.</w:t>
      </w:r>
    </w:p>
    <w:p w14:paraId="43F5E813" w14:textId="77777777" w:rsidR="00184558" w:rsidRPr="005275C0" w:rsidRDefault="00184558" w:rsidP="002558B1">
      <w:pPr>
        <w:spacing w:after="0" w:line="240" w:lineRule="auto"/>
        <w:jc w:val="both"/>
        <w:rPr>
          <w:rFonts w:ascii="Arial" w:hAnsi="Arial" w:cs="Arial"/>
          <w:sz w:val="20"/>
          <w:szCs w:val="20"/>
          <w:lang w:val="fr-FR"/>
        </w:rPr>
      </w:pPr>
    </w:p>
    <w:p w14:paraId="4BD4F353" w14:textId="77777777" w:rsidR="00184558" w:rsidRPr="005275C0" w:rsidRDefault="00184558" w:rsidP="002558B1">
      <w:pPr>
        <w:spacing w:after="0" w:line="240" w:lineRule="auto"/>
        <w:jc w:val="both"/>
        <w:rPr>
          <w:rFonts w:ascii="Arial" w:hAnsi="Arial" w:cs="Arial"/>
          <w:sz w:val="20"/>
          <w:szCs w:val="20"/>
          <w:lang w:val="fr-FR"/>
        </w:rPr>
      </w:pPr>
    </w:p>
    <w:p w14:paraId="43878980" w14:textId="77777777" w:rsidR="00184558" w:rsidRPr="005275C0" w:rsidRDefault="00184558" w:rsidP="002558B1">
      <w:pPr>
        <w:pStyle w:val="Titre3"/>
        <w:numPr>
          <w:ilvl w:val="3"/>
          <w:numId w:val="6"/>
        </w:numPr>
        <w:spacing w:before="0" w:after="0" w:line="240" w:lineRule="auto"/>
        <w:rPr>
          <w:rFonts w:ascii="Arial" w:hAnsi="Arial" w:cs="Arial"/>
          <w:b/>
          <w:bCs/>
          <w:i/>
          <w:iCs/>
          <w:color w:val="auto"/>
          <w:sz w:val="20"/>
          <w:szCs w:val="20"/>
          <w:lang w:val="fr-FR"/>
        </w:rPr>
      </w:pPr>
      <w:bookmarkStart w:id="77" w:name="_Toc393467143"/>
      <w:bookmarkStart w:id="78" w:name="_Toc221892670"/>
      <w:r w:rsidRPr="005275C0">
        <w:rPr>
          <w:rFonts w:ascii="Arial" w:hAnsi="Arial" w:cs="Arial"/>
          <w:b/>
          <w:bCs/>
          <w:i/>
          <w:iCs/>
          <w:color w:val="auto"/>
          <w:sz w:val="20"/>
          <w:szCs w:val="20"/>
          <w:lang w:val="fr-FR"/>
        </w:rPr>
        <w:t>Entretiens individuels</w:t>
      </w:r>
      <w:bookmarkEnd w:id="77"/>
      <w:bookmarkEnd w:id="78"/>
    </w:p>
    <w:p w14:paraId="41B2BEE1" w14:textId="77777777" w:rsidR="00184558" w:rsidRPr="005275C0" w:rsidRDefault="00184558" w:rsidP="002558B1">
      <w:pPr>
        <w:spacing w:after="0" w:line="240" w:lineRule="auto"/>
        <w:jc w:val="both"/>
        <w:rPr>
          <w:rFonts w:ascii="Arial" w:hAnsi="Arial" w:cs="Arial"/>
          <w:sz w:val="20"/>
          <w:szCs w:val="20"/>
          <w:lang w:val="fr-FR"/>
        </w:rPr>
      </w:pPr>
    </w:p>
    <w:p w14:paraId="01518D3E"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Afin de se conformer aux dispositions légales et veiller à la santé et la sécurité des salariés, la Société convoque au minimum une fois par an le salarié ainsi qu’en cas de difficulté inhabituelle, à un entretien individuel spécifique. </w:t>
      </w:r>
    </w:p>
    <w:p w14:paraId="30A42C49" w14:textId="77777777" w:rsidR="00184558" w:rsidRPr="005275C0" w:rsidRDefault="00184558" w:rsidP="002558B1">
      <w:pPr>
        <w:spacing w:after="0" w:line="240" w:lineRule="auto"/>
        <w:jc w:val="both"/>
        <w:rPr>
          <w:rFonts w:ascii="Arial" w:hAnsi="Arial" w:cs="Arial"/>
          <w:sz w:val="20"/>
          <w:szCs w:val="20"/>
          <w:lang w:val="fr-FR"/>
        </w:rPr>
      </w:pPr>
    </w:p>
    <w:p w14:paraId="2543BF2B"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Au cours de cet entretien seront évoquées la charge individuelle de travail du salarié, l’organisation du travail dans l’entreprise, l’articulation entre l’activité professionnelle et la vie personnelle et enfin la rémunération du salarié. </w:t>
      </w:r>
    </w:p>
    <w:p w14:paraId="3309A103" w14:textId="77777777" w:rsidR="00184558" w:rsidRPr="005275C0" w:rsidRDefault="00184558" w:rsidP="002558B1">
      <w:pPr>
        <w:spacing w:after="0" w:line="240" w:lineRule="auto"/>
        <w:jc w:val="both"/>
        <w:rPr>
          <w:rFonts w:ascii="Arial" w:hAnsi="Arial" w:cs="Arial"/>
          <w:sz w:val="20"/>
          <w:szCs w:val="20"/>
          <w:lang w:val="fr-FR"/>
        </w:rPr>
      </w:pPr>
    </w:p>
    <w:p w14:paraId="1372BDC2"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Lors de cet entretien, le salarié et son responsable hiérarchique font le bilan sur les modalités d’organisation du travail du salarié, la durée des trajets professionnels, sa charge individuelle de travail, l’amplitude des journées de travail, l’état des jours non travaillés pris et non pris à la date de l’entretien, la rémunération et l’équilibre entre vie privée et vie professionnelle. </w:t>
      </w:r>
    </w:p>
    <w:p w14:paraId="33E66626"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Une liste indicative des éléments devant être abordés lors de cet entretien est également transmise au salarié. </w:t>
      </w:r>
    </w:p>
    <w:p w14:paraId="28E99783" w14:textId="77777777" w:rsidR="00184558" w:rsidRPr="005275C0" w:rsidRDefault="00184558" w:rsidP="002558B1">
      <w:pPr>
        <w:spacing w:after="0" w:line="240" w:lineRule="auto"/>
        <w:jc w:val="both"/>
        <w:rPr>
          <w:rFonts w:ascii="Arial" w:hAnsi="Arial" w:cs="Arial"/>
          <w:sz w:val="20"/>
          <w:szCs w:val="20"/>
          <w:lang w:val="fr-FR"/>
        </w:rPr>
      </w:pPr>
    </w:p>
    <w:p w14:paraId="2466344D"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Au regard des constats effectués, le salarié et son responsable hiérarchique arrêtent ensemble les mesures de prévention et de règlement des difficultés (lissage sur une plus grande période, répartition de la charge, etc..). Les solutions et mesures sont alors consignées dans le compte-rendu de l’entretien annuel. </w:t>
      </w:r>
    </w:p>
    <w:p w14:paraId="7FF1368A" w14:textId="77777777" w:rsidR="00184558" w:rsidRPr="005275C0" w:rsidRDefault="00184558" w:rsidP="002558B1">
      <w:pPr>
        <w:spacing w:after="0" w:line="240" w:lineRule="auto"/>
        <w:jc w:val="both"/>
        <w:rPr>
          <w:rFonts w:ascii="Arial" w:hAnsi="Arial" w:cs="Arial"/>
          <w:sz w:val="20"/>
          <w:szCs w:val="20"/>
          <w:lang w:val="fr-FR"/>
        </w:rPr>
      </w:pPr>
    </w:p>
    <w:p w14:paraId="63C6360B"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lastRenderedPageBreak/>
        <w:t xml:space="preserve">Le salarié et le responsable hiérarchique examinent si possible également à l’occasion de cet entretien, la charge de travail prévisible sur la période à venir et les adaptations éventuellement nécessaires en termes d’organisation du travail. </w:t>
      </w:r>
    </w:p>
    <w:p w14:paraId="4614276D" w14:textId="77777777" w:rsidR="00184558" w:rsidRPr="005275C0" w:rsidRDefault="00184558" w:rsidP="002558B1">
      <w:pPr>
        <w:spacing w:after="0" w:line="240" w:lineRule="auto"/>
        <w:jc w:val="both"/>
        <w:rPr>
          <w:rFonts w:ascii="Arial" w:hAnsi="Arial" w:cs="Arial"/>
          <w:sz w:val="20"/>
          <w:szCs w:val="20"/>
          <w:lang w:val="fr-FR"/>
        </w:rPr>
      </w:pPr>
    </w:p>
    <w:p w14:paraId="0E395BDD" w14:textId="77777777" w:rsidR="00184558" w:rsidRPr="005275C0" w:rsidRDefault="00184558" w:rsidP="002558B1">
      <w:pPr>
        <w:spacing w:after="0" w:line="240" w:lineRule="auto"/>
        <w:jc w:val="both"/>
        <w:rPr>
          <w:rFonts w:ascii="Arial" w:hAnsi="Arial" w:cs="Arial"/>
          <w:sz w:val="20"/>
          <w:szCs w:val="20"/>
          <w:lang w:val="fr-FR"/>
        </w:rPr>
      </w:pPr>
    </w:p>
    <w:p w14:paraId="4985E9E7" w14:textId="77777777" w:rsidR="00184558" w:rsidRPr="005275C0" w:rsidRDefault="00184558" w:rsidP="002558B1">
      <w:pPr>
        <w:pStyle w:val="Titre3"/>
        <w:numPr>
          <w:ilvl w:val="3"/>
          <w:numId w:val="6"/>
        </w:numPr>
        <w:spacing w:before="0" w:after="0" w:line="240" w:lineRule="auto"/>
        <w:rPr>
          <w:rFonts w:ascii="Arial" w:hAnsi="Arial" w:cs="Arial"/>
          <w:b/>
          <w:bCs/>
          <w:i/>
          <w:iCs/>
          <w:color w:val="auto"/>
          <w:sz w:val="20"/>
          <w:szCs w:val="20"/>
          <w:lang w:val="fr-FR"/>
        </w:rPr>
      </w:pPr>
      <w:bookmarkStart w:id="79" w:name="_Toc393467144"/>
      <w:bookmarkStart w:id="80" w:name="_Toc221892671"/>
      <w:r w:rsidRPr="005275C0">
        <w:rPr>
          <w:rFonts w:ascii="Arial" w:hAnsi="Arial" w:cs="Arial"/>
          <w:b/>
          <w:bCs/>
          <w:i/>
          <w:iCs/>
          <w:color w:val="auto"/>
          <w:sz w:val="20"/>
          <w:szCs w:val="20"/>
          <w:lang w:val="fr-FR"/>
        </w:rPr>
        <w:t>Consultation des IRP</w:t>
      </w:r>
      <w:bookmarkEnd w:id="79"/>
      <w:bookmarkEnd w:id="80"/>
    </w:p>
    <w:p w14:paraId="316B1ABC" w14:textId="77777777" w:rsidR="00184558" w:rsidRPr="005275C0" w:rsidRDefault="00184558" w:rsidP="002558B1">
      <w:pPr>
        <w:spacing w:after="0" w:line="240" w:lineRule="auto"/>
        <w:jc w:val="both"/>
        <w:rPr>
          <w:rFonts w:ascii="Arial" w:hAnsi="Arial" w:cs="Arial"/>
          <w:sz w:val="20"/>
          <w:szCs w:val="20"/>
          <w:lang w:val="fr-FR"/>
        </w:rPr>
      </w:pPr>
    </w:p>
    <w:p w14:paraId="74ED73A3"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Conformément aux dispositions légales et réglementaires, et dans le respect de la santé et de la sécurité des salariés, les membres du Comité social et économique, s’ils existent, sont informés et consultés chaque année sur le recours aux forfaits jours dans l’entreprise, ainsi que sur les modalités de suivi de la charge de travail des salariés. Ces informations (nombre de salariés en forfaits jours, nombre d’alertes émises, synthèse des mesures prises) seront consolidées, le cas échéant dans la base de données économiques et sociales unique. </w:t>
      </w:r>
    </w:p>
    <w:p w14:paraId="547A3025" w14:textId="77777777" w:rsidR="00184558" w:rsidRPr="005275C0" w:rsidRDefault="00184558" w:rsidP="002558B1">
      <w:pPr>
        <w:spacing w:after="0" w:line="240" w:lineRule="auto"/>
        <w:jc w:val="both"/>
        <w:rPr>
          <w:rFonts w:ascii="Arial" w:hAnsi="Arial" w:cs="Arial"/>
          <w:sz w:val="20"/>
          <w:szCs w:val="20"/>
          <w:lang w:val="fr-FR"/>
        </w:rPr>
      </w:pPr>
    </w:p>
    <w:p w14:paraId="6E95E610" w14:textId="77777777" w:rsidR="00184558" w:rsidRPr="005275C0" w:rsidRDefault="00184558" w:rsidP="002558B1">
      <w:pPr>
        <w:spacing w:after="0" w:line="240" w:lineRule="auto"/>
        <w:jc w:val="both"/>
        <w:rPr>
          <w:rFonts w:ascii="Arial" w:hAnsi="Arial" w:cs="Arial"/>
          <w:sz w:val="20"/>
          <w:szCs w:val="20"/>
          <w:lang w:val="fr-FR"/>
        </w:rPr>
      </w:pPr>
    </w:p>
    <w:p w14:paraId="07A7DFDD" w14:textId="77777777" w:rsidR="00184558" w:rsidRPr="005275C0" w:rsidRDefault="00184558" w:rsidP="002558B1">
      <w:pPr>
        <w:pStyle w:val="Titre3"/>
        <w:numPr>
          <w:ilvl w:val="3"/>
          <w:numId w:val="6"/>
        </w:numPr>
        <w:spacing w:before="0" w:after="0" w:line="240" w:lineRule="auto"/>
        <w:rPr>
          <w:rFonts w:ascii="Arial" w:hAnsi="Arial" w:cs="Arial"/>
          <w:b/>
          <w:bCs/>
          <w:i/>
          <w:iCs/>
          <w:color w:val="auto"/>
          <w:sz w:val="20"/>
          <w:szCs w:val="20"/>
          <w:lang w:val="fr-FR"/>
        </w:rPr>
      </w:pPr>
      <w:bookmarkStart w:id="81" w:name="_Toc393467145"/>
      <w:bookmarkStart w:id="82" w:name="_Toc221892672"/>
      <w:r w:rsidRPr="005275C0">
        <w:rPr>
          <w:rFonts w:ascii="Arial" w:hAnsi="Arial" w:cs="Arial"/>
          <w:b/>
          <w:bCs/>
          <w:i/>
          <w:iCs/>
          <w:color w:val="auto"/>
          <w:sz w:val="20"/>
          <w:szCs w:val="20"/>
          <w:lang w:val="fr-FR"/>
        </w:rPr>
        <w:t>Suivi médical</w:t>
      </w:r>
      <w:bookmarkEnd w:id="81"/>
      <w:bookmarkEnd w:id="82"/>
    </w:p>
    <w:p w14:paraId="4E43D210" w14:textId="77777777" w:rsidR="00184558" w:rsidRPr="005275C0" w:rsidRDefault="00184558" w:rsidP="002558B1">
      <w:pPr>
        <w:spacing w:after="0" w:line="240" w:lineRule="auto"/>
        <w:jc w:val="both"/>
        <w:rPr>
          <w:rFonts w:ascii="Arial" w:hAnsi="Arial" w:cs="Arial"/>
          <w:sz w:val="20"/>
          <w:szCs w:val="20"/>
          <w:lang w:val="fr-FR"/>
        </w:rPr>
      </w:pPr>
    </w:p>
    <w:p w14:paraId="1ADE932C"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Dans une logique de protection de la santé et de la sécurité des salariés, il est instauré, à la demande du salarié, une visite médicale distincte pour les salariés soumis au présent accord afin de prévenir les risques éventuels sur la santé physique et morale.</w:t>
      </w:r>
    </w:p>
    <w:p w14:paraId="634E51DE" w14:textId="77777777" w:rsidR="00964233" w:rsidRPr="005275C0" w:rsidRDefault="00964233" w:rsidP="002558B1">
      <w:pPr>
        <w:spacing w:after="0" w:line="240" w:lineRule="auto"/>
        <w:jc w:val="both"/>
        <w:rPr>
          <w:rFonts w:ascii="Arial" w:hAnsi="Arial" w:cs="Arial"/>
          <w:sz w:val="20"/>
          <w:szCs w:val="20"/>
          <w:lang w:val="fr-FR"/>
        </w:rPr>
      </w:pPr>
    </w:p>
    <w:p w14:paraId="0AA7FC1B" w14:textId="77777777" w:rsidR="00964233" w:rsidRPr="005275C0" w:rsidRDefault="00964233" w:rsidP="002558B1">
      <w:pPr>
        <w:spacing w:after="0" w:line="240" w:lineRule="auto"/>
        <w:jc w:val="both"/>
        <w:rPr>
          <w:rFonts w:ascii="Arial" w:hAnsi="Arial" w:cs="Arial"/>
          <w:sz w:val="20"/>
          <w:szCs w:val="20"/>
          <w:lang w:val="fr-FR"/>
        </w:rPr>
      </w:pPr>
    </w:p>
    <w:p w14:paraId="7F9CA198" w14:textId="1CAB9DC7" w:rsidR="00964233" w:rsidRPr="005275C0" w:rsidRDefault="00964233" w:rsidP="002558B1">
      <w:pPr>
        <w:pStyle w:val="Titre1"/>
        <w:jc w:val="both"/>
        <w:rPr>
          <w:rFonts w:cs="Arial"/>
          <w:b w:val="0"/>
          <w:szCs w:val="20"/>
          <w:lang w:val="fr-FR"/>
        </w:rPr>
      </w:pPr>
      <w:bookmarkStart w:id="83" w:name="_Toc221892673"/>
      <w:r w:rsidRPr="005275C0">
        <w:rPr>
          <w:rFonts w:cs="Arial"/>
          <w:szCs w:val="20"/>
          <w:lang w:val="fr-FR"/>
        </w:rPr>
        <w:t xml:space="preserve">Article </w:t>
      </w:r>
      <w:r w:rsidR="005F1B25" w:rsidRPr="005275C0">
        <w:rPr>
          <w:rFonts w:cs="Arial"/>
          <w:szCs w:val="20"/>
          <w:lang w:val="fr-FR"/>
        </w:rPr>
        <w:t>4</w:t>
      </w:r>
      <w:r w:rsidRPr="005275C0">
        <w:rPr>
          <w:rFonts w:cs="Arial"/>
          <w:szCs w:val="20"/>
          <w:lang w:val="fr-FR"/>
        </w:rPr>
        <w:t xml:space="preserve"> – Droit à la déconnexion</w:t>
      </w:r>
      <w:bookmarkEnd w:id="83"/>
    </w:p>
    <w:p w14:paraId="53BCFE16" w14:textId="77777777" w:rsidR="00964233" w:rsidRPr="005275C0" w:rsidRDefault="00964233" w:rsidP="002558B1">
      <w:pPr>
        <w:spacing w:after="0" w:line="240" w:lineRule="auto"/>
        <w:jc w:val="both"/>
        <w:rPr>
          <w:rFonts w:ascii="Arial" w:hAnsi="Arial" w:cs="Arial"/>
          <w:sz w:val="20"/>
          <w:szCs w:val="20"/>
          <w:lang w:val="fr-FR"/>
        </w:rPr>
      </w:pPr>
    </w:p>
    <w:p w14:paraId="20CD40E5" w14:textId="77777777" w:rsidR="00964233" w:rsidRPr="005275C0" w:rsidRDefault="00964233" w:rsidP="002558B1">
      <w:pPr>
        <w:spacing w:after="0" w:line="240" w:lineRule="auto"/>
        <w:jc w:val="both"/>
        <w:rPr>
          <w:rFonts w:ascii="Arial" w:hAnsi="Arial" w:cs="Arial"/>
          <w:sz w:val="20"/>
          <w:szCs w:val="20"/>
          <w:lang w:val="fr-FR"/>
        </w:rPr>
      </w:pPr>
    </w:p>
    <w:p w14:paraId="4B5BBEEE" w14:textId="77777777" w:rsidR="00964233" w:rsidRPr="005275C0" w:rsidRDefault="00964233"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La Société réaffirme l'importance du bon usage professionnel des outils numériques et de </w:t>
      </w:r>
      <w:proofErr w:type="gramStart"/>
      <w:r w:rsidRPr="005275C0">
        <w:rPr>
          <w:rFonts w:ascii="Arial" w:hAnsi="Arial" w:cs="Arial"/>
          <w:sz w:val="20"/>
          <w:szCs w:val="20"/>
          <w:lang w:val="fr-FR"/>
        </w:rPr>
        <w:t>communication professionnels</w:t>
      </w:r>
      <w:proofErr w:type="gramEnd"/>
      <w:r w:rsidRPr="005275C0">
        <w:rPr>
          <w:rFonts w:ascii="Arial" w:hAnsi="Arial" w:cs="Arial"/>
          <w:sz w:val="20"/>
          <w:szCs w:val="20"/>
          <w:lang w:val="fr-FR"/>
        </w:rPr>
        <w:t xml:space="preserve"> et de la nécessaire régulation de leur utilisation pour assurer le respect des temps de repos et de congés ainsi que l'équilibre entre vie privée et familiale et vie professionnelle de ses salariés.</w:t>
      </w:r>
    </w:p>
    <w:p w14:paraId="19B8837C" w14:textId="77777777" w:rsidR="00964233" w:rsidRPr="005275C0" w:rsidRDefault="00964233" w:rsidP="002558B1">
      <w:pPr>
        <w:spacing w:after="0" w:line="240" w:lineRule="auto"/>
        <w:jc w:val="both"/>
        <w:rPr>
          <w:rFonts w:ascii="Arial" w:hAnsi="Arial" w:cs="Arial"/>
          <w:sz w:val="20"/>
          <w:szCs w:val="20"/>
          <w:lang w:val="fr-FR"/>
        </w:rPr>
      </w:pPr>
    </w:p>
    <w:p w14:paraId="5698E969" w14:textId="77777777" w:rsidR="00964233" w:rsidRPr="005275C0" w:rsidRDefault="00964233"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Aucun salarié n’est tenu de consulter ni de répondre à des courriels, messages ou appels téléphoniques professionnels en dehors de son temps de travail, pendant ses congés, ses temps de repos et absences autorisées. </w:t>
      </w:r>
    </w:p>
    <w:p w14:paraId="433F5848" w14:textId="77777777" w:rsidR="00964233" w:rsidRPr="005275C0" w:rsidRDefault="00964233" w:rsidP="002558B1">
      <w:pPr>
        <w:spacing w:after="0" w:line="240" w:lineRule="auto"/>
        <w:jc w:val="both"/>
        <w:rPr>
          <w:rFonts w:ascii="Arial" w:hAnsi="Arial" w:cs="Arial"/>
          <w:sz w:val="20"/>
          <w:szCs w:val="20"/>
          <w:lang w:val="fr-FR"/>
        </w:rPr>
      </w:pPr>
    </w:p>
    <w:p w14:paraId="702A94A6" w14:textId="77777777" w:rsidR="00964233" w:rsidRPr="005275C0" w:rsidRDefault="00964233"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Il est recommandé aux salariés de ne pas contacter les autres salariés par téléphone en dehors des horaires habituels de travail, pendant </w:t>
      </w:r>
      <w:proofErr w:type="gramStart"/>
      <w:r w:rsidRPr="005275C0">
        <w:rPr>
          <w:rFonts w:ascii="Arial" w:hAnsi="Arial" w:cs="Arial"/>
          <w:sz w:val="20"/>
          <w:szCs w:val="20"/>
          <w:lang w:val="fr-FR"/>
        </w:rPr>
        <w:t>les week-end</w:t>
      </w:r>
      <w:proofErr w:type="gramEnd"/>
      <w:r w:rsidRPr="005275C0">
        <w:rPr>
          <w:rFonts w:ascii="Arial" w:hAnsi="Arial" w:cs="Arial"/>
          <w:sz w:val="20"/>
          <w:szCs w:val="20"/>
          <w:lang w:val="fr-FR"/>
        </w:rPr>
        <w:t xml:space="preserve">, jours fériés non travaillés et congés, ou pendant les périodes de suspension du contrat de travail. </w:t>
      </w:r>
    </w:p>
    <w:p w14:paraId="2C95A3FC" w14:textId="77777777" w:rsidR="00964233" w:rsidRPr="005275C0" w:rsidRDefault="00964233" w:rsidP="002558B1">
      <w:pPr>
        <w:spacing w:after="0" w:line="240" w:lineRule="auto"/>
        <w:jc w:val="both"/>
        <w:rPr>
          <w:rFonts w:ascii="Arial" w:hAnsi="Arial" w:cs="Arial"/>
          <w:sz w:val="20"/>
          <w:szCs w:val="20"/>
          <w:lang w:val="fr-FR"/>
        </w:rPr>
      </w:pPr>
    </w:p>
    <w:p w14:paraId="03C0C1CF" w14:textId="77777777" w:rsidR="00964233" w:rsidRPr="005275C0" w:rsidRDefault="00964233"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Il est rappelé à chaque salarié de :</w:t>
      </w:r>
    </w:p>
    <w:p w14:paraId="2A4D4B27" w14:textId="77777777" w:rsidR="0030709C" w:rsidRPr="005275C0" w:rsidRDefault="00964233" w:rsidP="002558B1">
      <w:pPr>
        <w:pStyle w:val="Paragraphedeliste"/>
        <w:numPr>
          <w:ilvl w:val="0"/>
          <w:numId w:val="15"/>
        </w:numPr>
        <w:spacing w:after="0" w:line="240" w:lineRule="auto"/>
        <w:jc w:val="both"/>
        <w:rPr>
          <w:rFonts w:ascii="Arial" w:hAnsi="Arial" w:cs="Arial"/>
          <w:sz w:val="20"/>
          <w:szCs w:val="20"/>
          <w:lang w:val="fr-FR"/>
        </w:rPr>
      </w:pPr>
      <w:proofErr w:type="gramStart"/>
      <w:r w:rsidRPr="005275C0">
        <w:rPr>
          <w:rFonts w:ascii="Arial" w:hAnsi="Arial" w:cs="Arial"/>
          <w:sz w:val="20"/>
          <w:szCs w:val="20"/>
          <w:lang w:val="fr-FR"/>
        </w:rPr>
        <w:t>s'interroger</w:t>
      </w:r>
      <w:proofErr w:type="gramEnd"/>
      <w:r w:rsidRPr="005275C0">
        <w:rPr>
          <w:rFonts w:ascii="Arial" w:hAnsi="Arial" w:cs="Arial"/>
          <w:sz w:val="20"/>
          <w:szCs w:val="20"/>
          <w:lang w:val="fr-FR"/>
        </w:rPr>
        <w:t xml:space="preserve"> sur le moment opportun pour adresser un courriel, un message ou joindre un collaborateur par téléphone ;</w:t>
      </w:r>
    </w:p>
    <w:p w14:paraId="2F2F2EC6" w14:textId="77777777" w:rsidR="0030709C" w:rsidRPr="005275C0" w:rsidRDefault="00964233" w:rsidP="002558B1">
      <w:pPr>
        <w:pStyle w:val="Paragraphedeliste"/>
        <w:numPr>
          <w:ilvl w:val="0"/>
          <w:numId w:val="15"/>
        </w:numPr>
        <w:spacing w:after="0" w:line="240" w:lineRule="auto"/>
        <w:jc w:val="both"/>
        <w:rPr>
          <w:rFonts w:ascii="Arial" w:hAnsi="Arial" w:cs="Arial"/>
          <w:sz w:val="20"/>
          <w:szCs w:val="20"/>
          <w:lang w:val="fr-FR"/>
        </w:rPr>
      </w:pPr>
      <w:proofErr w:type="gramStart"/>
      <w:r w:rsidRPr="005275C0">
        <w:rPr>
          <w:rFonts w:ascii="Arial" w:hAnsi="Arial" w:cs="Arial"/>
          <w:sz w:val="20"/>
          <w:szCs w:val="20"/>
          <w:lang w:val="fr-FR"/>
        </w:rPr>
        <w:t>ne</w:t>
      </w:r>
      <w:proofErr w:type="gramEnd"/>
      <w:r w:rsidRPr="005275C0">
        <w:rPr>
          <w:rFonts w:ascii="Arial" w:hAnsi="Arial" w:cs="Arial"/>
          <w:sz w:val="20"/>
          <w:szCs w:val="20"/>
          <w:lang w:val="fr-FR"/>
        </w:rPr>
        <w:t xml:space="preserve"> pas solliciter de réponse immédiate si ce n'est pas nécessaire ;</w:t>
      </w:r>
    </w:p>
    <w:p w14:paraId="0E8A0740" w14:textId="2204DA15" w:rsidR="00964233" w:rsidRPr="005275C0" w:rsidRDefault="00964233" w:rsidP="002558B1">
      <w:pPr>
        <w:pStyle w:val="Paragraphedeliste"/>
        <w:numPr>
          <w:ilvl w:val="0"/>
          <w:numId w:val="15"/>
        </w:numPr>
        <w:spacing w:after="0" w:line="240" w:lineRule="auto"/>
        <w:jc w:val="both"/>
        <w:rPr>
          <w:rFonts w:ascii="Arial" w:hAnsi="Arial" w:cs="Arial"/>
          <w:sz w:val="20"/>
          <w:szCs w:val="20"/>
          <w:lang w:val="fr-FR"/>
        </w:rPr>
      </w:pPr>
      <w:proofErr w:type="gramStart"/>
      <w:r w:rsidRPr="005275C0">
        <w:rPr>
          <w:rFonts w:ascii="Arial" w:hAnsi="Arial" w:cs="Arial"/>
          <w:sz w:val="20"/>
          <w:szCs w:val="20"/>
          <w:lang w:val="fr-FR"/>
        </w:rPr>
        <w:t>pour</w:t>
      </w:r>
      <w:proofErr w:type="gramEnd"/>
      <w:r w:rsidRPr="005275C0">
        <w:rPr>
          <w:rFonts w:ascii="Arial" w:hAnsi="Arial" w:cs="Arial"/>
          <w:sz w:val="20"/>
          <w:szCs w:val="20"/>
          <w:lang w:val="fr-FR"/>
        </w:rPr>
        <w:t xml:space="preserve"> les absences de plus de 2 jours, paramétrer le gestionnaire d'absence du bureau sur sa messagerie électronique et indiquer les modalités de contact d'un membre de l'entreprise en cas d'urgence.</w:t>
      </w:r>
    </w:p>
    <w:p w14:paraId="6044E502" w14:textId="77777777" w:rsidR="00964233" w:rsidRPr="005275C0" w:rsidRDefault="00964233" w:rsidP="002558B1">
      <w:pPr>
        <w:spacing w:after="0" w:line="240" w:lineRule="auto"/>
        <w:jc w:val="both"/>
        <w:rPr>
          <w:rFonts w:ascii="Arial" w:hAnsi="Arial" w:cs="Arial"/>
          <w:sz w:val="20"/>
          <w:szCs w:val="20"/>
          <w:lang w:val="fr-FR"/>
        </w:rPr>
      </w:pPr>
    </w:p>
    <w:p w14:paraId="01B28958" w14:textId="5F24B062" w:rsidR="00964233" w:rsidRPr="005275C0" w:rsidRDefault="00964233"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Les salariés qui estiment que leur droit à la déconnexion n'est pas respecté peuvent se rapprocher de leur supérieur hiérarchique</w:t>
      </w:r>
      <w:r w:rsidR="0030709C" w:rsidRPr="005275C0">
        <w:rPr>
          <w:rFonts w:ascii="Arial" w:hAnsi="Arial" w:cs="Arial"/>
          <w:sz w:val="20"/>
          <w:szCs w:val="20"/>
          <w:lang w:val="fr-FR"/>
        </w:rPr>
        <w:t xml:space="preserve"> </w:t>
      </w:r>
      <w:r w:rsidRPr="005275C0">
        <w:rPr>
          <w:rFonts w:ascii="Arial" w:hAnsi="Arial" w:cs="Arial"/>
          <w:sz w:val="20"/>
          <w:szCs w:val="20"/>
          <w:lang w:val="fr-FR"/>
        </w:rPr>
        <w:t>ou de la Direction de la Société.</w:t>
      </w:r>
    </w:p>
    <w:p w14:paraId="659AE393" w14:textId="77777777" w:rsidR="00964233" w:rsidRPr="005275C0" w:rsidRDefault="00964233" w:rsidP="002558B1">
      <w:pPr>
        <w:spacing w:after="0" w:line="240" w:lineRule="auto"/>
        <w:jc w:val="both"/>
        <w:rPr>
          <w:rFonts w:ascii="Arial" w:hAnsi="Arial" w:cs="Arial"/>
          <w:sz w:val="20"/>
          <w:szCs w:val="20"/>
          <w:lang w:val="fr-FR"/>
        </w:rPr>
      </w:pPr>
    </w:p>
    <w:p w14:paraId="67C0ACEA" w14:textId="77777777" w:rsidR="00184558" w:rsidRPr="005275C0" w:rsidRDefault="00184558" w:rsidP="002558B1">
      <w:pPr>
        <w:spacing w:after="0" w:line="240" w:lineRule="auto"/>
        <w:jc w:val="both"/>
        <w:rPr>
          <w:rFonts w:ascii="Arial" w:hAnsi="Arial" w:cs="Arial"/>
          <w:sz w:val="20"/>
          <w:szCs w:val="20"/>
          <w:lang w:val="fr-FR"/>
        </w:rPr>
      </w:pPr>
    </w:p>
    <w:p w14:paraId="65B6741B" w14:textId="02EAD1FD" w:rsidR="00184558" w:rsidRPr="005275C0" w:rsidRDefault="00184558" w:rsidP="002558B1">
      <w:pPr>
        <w:pStyle w:val="Titre1"/>
        <w:jc w:val="both"/>
        <w:rPr>
          <w:rFonts w:cs="Arial"/>
          <w:b w:val="0"/>
          <w:szCs w:val="20"/>
          <w:lang w:val="fr-FR"/>
        </w:rPr>
      </w:pPr>
      <w:bookmarkStart w:id="84" w:name="_Toc221892674"/>
      <w:r w:rsidRPr="005275C0">
        <w:rPr>
          <w:rFonts w:cs="Arial"/>
          <w:szCs w:val="20"/>
          <w:lang w:val="fr-FR"/>
        </w:rPr>
        <w:t xml:space="preserve">Article </w:t>
      </w:r>
      <w:r w:rsidR="005F1B25" w:rsidRPr="005275C0">
        <w:rPr>
          <w:rFonts w:cs="Arial"/>
          <w:szCs w:val="20"/>
          <w:lang w:val="fr-FR"/>
        </w:rPr>
        <w:t>5</w:t>
      </w:r>
      <w:r w:rsidRPr="005275C0">
        <w:rPr>
          <w:rFonts w:cs="Arial"/>
          <w:szCs w:val="20"/>
          <w:lang w:val="fr-FR"/>
        </w:rPr>
        <w:t xml:space="preserve"> – Suivi de l’accord et clause de rendez-vous</w:t>
      </w:r>
      <w:bookmarkEnd w:id="84"/>
    </w:p>
    <w:p w14:paraId="23912D9E" w14:textId="77777777" w:rsidR="00184558" w:rsidRPr="005275C0" w:rsidRDefault="00184558" w:rsidP="002558B1">
      <w:pPr>
        <w:spacing w:after="0" w:line="240" w:lineRule="auto"/>
        <w:jc w:val="both"/>
        <w:rPr>
          <w:rFonts w:ascii="Arial" w:hAnsi="Arial" w:cs="Arial"/>
          <w:sz w:val="20"/>
          <w:szCs w:val="20"/>
          <w:lang w:val="fr-FR"/>
        </w:rPr>
      </w:pPr>
    </w:p>
    <w:p w14:paraId="138FB8E7"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 xml:space="preserve">Les parties conviennent de créer une commission de mise en œuvre et de suivi de l’accord. Elle sera composée de la Direction et de deux salariés, spécialement désignés à cet effet par les salariés, en l’absence de Comité social et économique au sein de la Société. </w:t>
      </w:r>
    </w:p>
    <w:p w14:paraId="0BB539BB" w14:textId="77777777" w:rsidR="00184558" w:rsidRPr="005275C0" w:rsidRDefault="00184558" w:rsidP="002558B1">
      <w:pPr>
        <w:spacing w:after="0" w:line="240" w:lineRule="auto"/>
        <w:jc w:val="both"/>
        <w:rPr>
          <w:rFonts w:ascii="Arial" w:hAnsi="Arial" w:cs="Arial"/>
          <w:sz w:val="20"/>
          <w:szCs w:val="20"/>
          <w:lang w:val="fr-FR"/>
        </w:rPr>
      </w:pPr>
    </w:p>
    <w:p w14:paraId="42747D2C" w14:textId="77777777" w:rsidR="00184558" w:rsidRPr="005275C0" w:rsidRDefault="00184558" w:rsidP="002558B1">
      <w:pPr>
        <w:spacing w:after="0" w:line="240" w:lineRule="auto"/>
        <w:jc w:val="both"/>
        <w:rPr>
          <w:rFonts w:ascii="Arial" w:hAnsi="Arial" w:cs="Arial"/>
          <w:sz w:val="20"/>
          <w:szCs w:val="20"/>
          <w:lang w:val="fr-FR"/>
        </w:rPr>
      </w:pPr>
      <w:r w:rsidRPr="005275C0">
        <w:rPr>
          <w:rFonts w:ascii="Arial" w:hAnsi="Arial" w:cs="Arial"/>
          <w:sz w:val="20"/>
          <w:szCs w:val="20"/>
          <w:lang w:val="fr-FR"/>
        </w:rPr>
        <w:t>Cette commission se réunira au moins une fois par an et sera chargée chaque année, de l’évaluation et du suivi de la mise en œuvre de l’accord. En cas de besoin, cette commission pourra décider de l’opportunité de modifier et/ou réviser l’accord selon les conditions prévues par celui-ci.</w:t>
      </w:r>
    </w:p>
    <w:p w14:paraId="09F2CA58" w14:textId="77777777" w:rsidR="00184558" w:rsidRPr="005275C0" w:rsidRDefault="00184558" w:rsidP="002558B1">
      <w:pPr>
        <w:spacing w:after="0" w:line="240" w:lineRule="auto"/>
        <w:jc w:val="both"/>
        <w:rPr>
          <w:rFonts w:ascii="Arial" w:hAnsi="Arial" w:cs="Arial"/>
          <w:sz w:val="20"/>
          <w:szCs w:val="20"/>
          <w:lang w:val="fr-FR"/>
        </w:rPr>
      </w:pPr>
    </w:p>
    <w:p w14:paraId="42493EC7" w14:textId="77777777" w:rsidR="00184558" w:rsidRPr="005275C0" w:rsidRDefault="00184558" w:rsidP="002558B1">
      <w:pPr>
        <w:spacing w:after="0" w:line="240" w:lineRule="auto"/>
        <w:jc w:val="both"/>
        <w:rPr>
          <w:rFonts w:ascii="Arial" w:hAnsi="Arial" w:cs="Arial"/>
          <w:sz w:val="20"/>
          <w:szCs w:val="20"/>
          <w:lang w:val="fr-FR"/>
        </w:rPr>
      </w:pPr>
    </w:p>
    <w:p w14:paraId="0EFA2399" w14:textId="133323C4" w:rsidR="00184558" w:rsidRPr="005275C0" w:rsidRDefault="00184558" w:rsidP="002558B1">
      <w:pPr>
        <w:pStyle w:val="Titre1"/>
        <w:jc w:val="both"/>
        <w:rPr>
          <w:rFonts w:cs="Arial"/>
          <w:b w:val="0"/>
          <w:szCs w:val="20"/>
          <w:lang w:val="fr-FR"/>
        </w:rPr>
      </w:pPr>
      <w:bookmarkStart w:id="85" w:name="_Toc221892675"/>
      <w:r w:rsidRPr="005275C0">
        <w:rPr>
          <w:rFonts w:cs="Arial"/>
          <w:szCs w:val="20"/>
          <w:lang w:val="fr-FR"/>
        </w:rPr>
        <w:lastRenderedPageBreak/>
        <w:t xml:space="preserve">Article </w:t>
      </w:r>
      <w:r w:rsidR="005F1B25" w:rsidRPr="005275C0">
        <w:rPr>
          <w:rFonts w:cs="Arial"/>
          <w:szCs w:val="20"/>
          <w:lang w:val="fr-FR"/>
        </w:rPr>
        <w:t>6</w:t>
      </w:r>
      <w:r w:rsidRPr="005275C0">
        <w:rPr>
          <w:rFonts w:cs="Arial"/>
          <w:szCs w:val="20"/>
          <w:lang w:val="fr-FR"/>
        </w:rPr>
        <w:t xml:space="preserve"> – Durée de l’accord et entrée en vigueur</w:t>
      </w:r>
      <w:bookmarkEnd w:id="85"/>
    </w:p>
    <w:p w14:paraId="2D346D1D" w14:textId="77777777" w:rsidR="00184558" w:rsidRPr="005275C0" w:rsidRDefault="00184558" w:rsidP="002558B1">
      <w:pPr>
        <w:numPr>
          <w:ilvl w:val="12"/>
          <w:numId w:val="0"/>
        </w:numPr>
        <w:spacing w:after="0" w:line="240" w:lineRule="auto"/>
        <w:jc w:val="both"/>
        <w:rPr>
          <w:rFonts w:ascii="Arial" w:hAnsi="Arial" w:cs="Arial"/>
          <w:b/>
          <w:sz w:val="20"/>
          <w:szCs w:val="20"/>
          <w:u w:val="single"/>
          <w:lang w:val="fr-FR"/>
        </w:rPr>
      </w:pPr>
    </w:p>
    <w:p w14:paraId="4F4AC4C8" w14:textId="146EFFB5" w:rsidR="00184558" w:rsidRPr="005275C0" w:rsidRDefault="00184558" w:rsidP="002558B1">
      <w:pPr>
        <w:numPr>
          <w:ilvl w:val="12"/>
          <w:numId w:val="0"/>
        </w:numPr>
        <w:spacing w:after="0" w:line="240" w:lineRule="auto"/>
        <w:ind w:left="20"/>
        <w:jc w:val="both"/>
        <w:rPr>
          <w:rFonts w:ascii="Arial" w:hAnsi="Arial" w:cs="Arial"/>
          <w:sz w:val="20"/>
          <w:szCs w:val="20"/>
          <w:lang w:val="fr-FR"/>
        </w:rPr>
      </w:pPr>
      <w:r w:rsidRPr="005275C0">
        <w:rPr>
          <w:rFonts w:ascii="Arial" w:hAnsi="Arial" w:cs="Arial"/>
          <w:sz w:val="20"/>
          <w:szCs w:val="20"/>
          <w:lang w:val="fr-FR"/>
        </w:rPr>
        <w:t xml:space="preserve">Le présent accord est conclu pour une durée indéterminée et prendra effet le </w:t>
      </w:r>
      <w:r w:rsidR="00C84CF6" w:rsidRPr="005275C0">
        <w:rPr>
          <w:rFonts w:ascii="Arial" w:hAnsi="Arial" w:cs="Arial"/>
          <w:sz w:val="20"/>
          <w:szCs w:val="20"/>
          <w:lang w:val="fr-FR"/>
        </w:rPr>
        <w:t>15 avril 2026.</w:t>
      </w:r>
    </w:p>
    <w:p w14:paraId="026BFEEE" w14:textId="77777777" w:rsidR="00184558" w:rsidRPr="005275C0" w:rsidRDefault="00184558" w:rsidP="002558B1">
      <w:pPr>
        <w:pStyle w:val="Titre1"/>
        <w:jc w:val="both"/>
        <w:rPr>
          <w:rFonts w:cs="Arial"/>
          <w:szCs w:val="20"/>
          <w:lang w:val="fr-FR"/>
        </w:rPr>
      </w:pPr>
    </w:p>
    <w:p w14:paraId="041FB4E0" w14:textId="77777777" w:rsidR="00184558" w:rsidRPr="005275C0" w:rsidRDefault="00184558" w:rsidP="002558B1">
      <w:pPr>
        <w:spacing w:after="0" w:line="240" w:lineRule="auto"/>
        <w:rPr>
          <w:rFonts w:ascii="Arial" w:hAnsi="Arial" w:cs="Arial"/>
          <w:sz w:val="20"/>
          <w:szCs w:val="20"/>
          <w:lang w:val="fr-FR"/>
        </w:rPr>
      </w:pPr>
    </w:p>
    <w:p w14:paraId="4F6AA2A2" w14:textId="2ABF1AE6" w:rsidR="00184558" w:rsidRPr="005275C0" w:rsidRDefault="00184558" w:rsidP="002558B1">
      <w:pPr>
        <w:pStyle w:val="Titre1"/>
        <w:jc w:val="both"/>
        <w:rPr>
          <w:rFonts w:cs="Arial"/>
          <w:b w:val="0"/>
          <w:szCs w:val="20"/>
          <w:lang w:val="fr-FR"/>
        </w:rPr>
      </w:pPr>
      <w:bookmarkStart w:id="86" w:name="_Toc221892676"/>
      <w:r w:rsidRPr="005275C0">
        <w:rPr>
          <w:rFonts w:cs="Arial"/>
          <w:szCs w:val="20"/>
          <w:lang w:val="fr-FR"/>
        </w:rPr>
        <w:t xml:space="preserve">Article </w:t>
      </w:r>
      <w:r w:rsidR="005F1B25" w:rsidRPr="005275C0">
        <w:rPr>
          <w:rFonts w:cs="Arial"/>
          <w:szCs w:val="20"/>
          <w:lang w:val="fr-FR"/>
        </w:rPr>
        <w:t>7</w:t>
      </w:r>
      <w:r w:rsidRPr="005275C0">
        <w:rPr>
          <w:rFonts w:cs="Arial"/>
          <w:szCs w:val="20"/>
          <w:lang w:val="fr-FR"/>
        </w:rPr>
        <w:t xml:space="preserve"> – Dénonciation/Révision</w:t>
      </w:r>
      <w:bookmarkEnd w:id="86"/>
    </w:p>
    <w:p w14:paraId="48EE0698" w14:textId="77777777" w:rsidR="00184558" w:rsidRPr="005275C0" w:rsidRDefault="00184558" w:rsidP="002558B1">
      <w:pPr>
        <w:numPr>
          <w:ilvl w:val="12"/>
          <w:numId w:val="0"/>
        </w:numPr>
        <w:tabs>
          <w:tab w:val="right" w:pos="9072"/>
        </w:tabs>
        <w:spacing w:after="0" w:line="240" w:lineRule="auto"/>
        <w:jc w:val="both"/>
        <w:rPr>
          <w:rFonts w:ascii="Arial" w:hAnsi="Arial" w:cs="Arial"/>
          <w:b/>
          <w:sz w:val="20"/>
          <w:szCs w:val="20"/>
          <w:u w:val="single"/>
          <w:lang w:val="fr-FR"/>
        </w:rPr>
      </w:pPr>
    </w:p>
    <w:p w14:paraId="6E7FD965" w14:textId="77777777" w:rsidR="00184558" w:rsidRPr="005275C0" w:rsidRDefault="00184558" w:rsidP="002558B1">
      <w:pPr>
        <w:pStyle w:val="BodyText23"/>
        <w:numPr>
          <w:ilvl w:val="12"/>
          <w:numId w:val="0"/>
        </w:numPr>
        <w:ind w:left="20"/>
        <w:rPr>
          <w:rFonts w:ascii="Arial" w:hAnsi="Arial" w:cs="Arial"/>
          <w:sz w:val="20"/>
        </w:rPr>
      </w:pPr>
      <w:r w:rsidRPr="005275C0">
        <w:rPr>
          <w:rFonts w:ascii="Arial" w:hAnsi="Arial" w:cs="Arial"/>
          <w:sz w:val="20"/>
        </w:rPr>
        <w:t>Le présent accord pourra être dénoncé à tout moment, par l'une ou l'autre des parties signataires, dans les conditions prévues à l'article L. 2222-6, L. 2232-22 et L. 2261-9 à 13 du Code du travail, par lettre recommandée avec accusé de réception, adressée par l'auteur de la dénonciation à tous les signataires de l'accord sous respect d’un préavis de 3 mois.</w:t>
      </w:r>
    </w:p>
    <w:p w14:paraId="39C3F246" w14:textId="77777777" w:rsidR="00184558" w:rsidRPr="005275C0" w:rsidRDefault="00184558" w:rsidP="002558B1">
      <w:pPr>
        <w:pStyle w:val="BodyText23"/>
        <w:numPr>
          <w:ilvl w:val="12"/>
          <w:numId w:val="0"/>
        </w:numPr>
        <w:ind w:left="20"/>
        <w:rPr>
          <w:rFonts w:ascii="Arial" w:hAnsi="Arial" w:cs="Arial"/>
          <w:sz w:val="20"/>
        </w:rPr>
      </w:pPr>
    </w:p>
    <w:p w14:paraId="2D324790" w14:textId="77777777" w:rsidR="00184558" w:rsidRPr="005275C0" w:rsidRDefault="00184558" w:rsidP="002558B1">
      <w:pPr>
        <w:pStyle w:val="BodyText23"/>
        <w:numPr>
          <w:ilvl w:val="12"/>
          <w:numId w:val="0"/>
        </w:numPr>
        <w:ind w:left="20"/>
        <w:rPr>
          <w:rFonts w:ascii="Arial" w:hAnsi="Arial" w:cs="Arial"/>
          <w:sz w:val="20"/>
        </w:rPr>
      </w:pPr>
      <w:r w:rsidRPr="005275C0">
        <w:rPr>
          <w:rFonts w:ascii="Arial" w:hAnsi="Arial" w:cs="Arial"/>
          <w:sz w:val="20"/>
        </w:rPr>
        <w:t>En cas de dénonciation de l’accord, celle-ci ne prendra effet qu’au terme de la période de référence annuelle en cours.</w:t>
      </w:r>
    </w:p>
    <w:p w14:paraId="7CF03ADF" w14:textId="77777777" w:rsidR="00184558" w:rsidRPr="005275C0" w:rsidRDefault="00184558" w:rsidP="002558B1">
      <w:pPr>
        <w:pStyle w:val="BodyText23"/>
        <w:numPr>
          <w:ilvl w:val="12"/>
          <w:numId w:val="0"/>
        </w:numPr>
        <w:ind w:left="20"/>
        <w:rPr>
          <w:rFonts w:ascii="Arial" w:hAnsi="Arial" w:cs="Arial"/>
          <w:sz w:val="20"/>
        </w:rPr>
      </w:pPr>
    </w:p>
    <w:p w14:paraId="270F7BDE" w14:textId="77777777" w:rsidR="00184558" w:rsidRPr="005275C0" w:rsidRDefault="00184558" w:rsidP="002558B1">
      <w:pPr>
        <w:pStyle w:val="BodyText23"/>
        <w:numPr>
          <w:ilvl w:val="12"/>
          <w:numId w:val="0"/>
        </w:numPr>
        <w:ind w:left="20"/>
        <w:rPr>
          <w:rFonts w:ascii="Arial" w:hAnsi="Arial" w:cs="Arial"/>
          <w:sz w:val="20"/>
        </w:rPr>
      </w:pPr>
      <w:r w:rsidRPr="005275C0">
        <w:rPr>
          <w:rFonts w:ascii="Arial" w:hAnsi="Arial" w:cs="Arial"/>
          <w:sz w:val="20"/>
        </w:rPr>
        <w:t>Conformément aux dispositions légales en vigueur, toute modification du présent accord jugée nécessaire par l’une des parties signataires devra faire l’objet d’un accord et donnera lieu à l’établissement d’un avenant. Cet avenant comportant des modifications donnera lieu aux mêmes formalités de publicité et de dépôt que celles donnant lieu à la signature du présent accord.</w:t>
      </w:r>
    </w:p>
    <w:p w14:paraId="180FBB0F" w14:textId="77777777" w:rsidR="00184558" w:rsidRPr="005275C0" w:rsidRDefault="00184558" w:rsidP="002558B1">
      <w:pPr>
        <w:pStyle w:val="Pieddepage"/>
        <w:tabs>
          <w:tab w:val="clear" w:pos="4536"/>
          <w:tab w:val="clear" w:pos="9072"/>
        </w:tabs>
        <w:jc w:val="both"/>
        <w:rPr>
          <w:rFonts w:ascii="Arial" w:hAnsi="Arial" w:cs="Arial"/>
        </w:rPr>
      </w:pPr>
    </w:p>
    <w:p w14:paraId="2E87E5E6" w14:textId="77777777" w:rsidR="00184558" w:rsidRPr="005275C0" w:rsidRDefault="00184558" w:rsidP="002558B1">
      <w:pPr>
        <w:pStyle w:val="Pieddepage"/>
        <w:tabs>
          <w:tab w:val="clear" w:pos="4536"/>
          <w:tab w:val="clear" w:pos="9072"/>
        </w:tabs>
        <w:jc w:val="both"/>
        <w:rPr>
          <w:rFonts w:ascii="Arial" w:hAnsi="Arial" w:cs="Arial"/>
        </w:rPr>
      </w:pPr>
    </w:p>
    <w:p w14:paraId="2E8B6BEB" w14:textId="0C076D05" w:rsidR="00184558" w:rsidRPr="005275C0" w:rsidRDefault="00184558" w:rsidP="002558B1">
      <w:pPr>
        <w:pStyle w:val="Titre1"/>
        <w:jc w:val="both"/>
        <w:rPr>
          <w:rFonts w:cs="Arial"/>
          <w:b w:val="0"/>
          <w:szCs w:val="20"/>
          <w:lang w:val="fr-FR"/>
        </w:rPr>
      </w:pPr>
      <w:bookmarkStart w:id="87" w:name="_Toc221892677"/>
      <w:r w:rsidRPr="005275C0">
        <w:rPr>
          <w:rFonts w:cs="Arial"/>
          <w:szCs w:val="20"/>
          <w:lang w:val="fr-FR"/>
        </w:rPr>
        <w:t xml:space="preserve">Article </w:t>
      </w:r>
      <w:r w:rsidR="005F1B25" w:rsidRPr="005275C0">
        <w:rPr>
          <w:rFonts w:cs="Arial"/>
          <w:szCs w:val="20"/>
          <w:lang w:val="fr-FR"/>
        </w:rPr>
        <w:t>8</w:t>
      </w:r>
      <w:r w:rsidRPr="005275C0">
        <w:rPr>
          <w:rFonts w:cs="Arial"/>
          <w:szCs w:val="20"/>
          <w:lang w:val="fr-FR"/>
        </w:rPr>
        <w:t xml:space="preserve"> – Publicité et dépôt</w:t>
      </w:r>
      <w:bookmarkEnd w:id="87"/>
    </w:p>
    <w:p w14:paraId="35B7D529" w14:textId="77777777" w:rsidR="00184558" w:rsidRPr="005275C0" w:rsidRDefault="00184558" w:rsidP="002558B1">
      <w:pPr>
        <w:spacing w:after="0" w:line="240" w:lineRule="auto"/>
        <w:rPr>
          <w:rFonts w:ascii="Arial" w:hAnsi="Arial" w:cs="Arial"/>
          <w:sz w:val="20"/>
          <w:szCs w:val="20"/>
          <w:lang w:val="fr-FR"/>
        </w:rPr>
      </w:pPr>
    </w:p>
    <w:p w14:paraId="687967F9" w14:textId="77777777" w:rsidR="00184558" w:rsidRPr="005275C0" w:rsidRDefault="00184558" w:rsidP="002558B1">
      <w:pPr>
        <w:pStyle w:val="BodyText214"/>
        <w:ind w:left="0"/>
        <w:rPr>
          <w:rFonts w:cs="Arial"/>
          <w:sz w:val="20"/>
        </w:rPr>
      </w:pPr>
      <w:r w:rsidRPr="005275C0">
        <w:rPr>
          <w:rFonts w:cs="Arial"/>
          <w:sz w:val="20"/>
        </w:rPr>
        <w:t>Le présent accord sera déposé par la Société sur la plateforme</w:t>
      </w:r>
      <w:r w:rsidRPr="005275C0">
        <w:rPr>
          <w:rFonts w:cs="Arial"/>
          <w:sz w:val="20"/>
          <w:shd w:val="clear" w:color="auto" w:fill="FFFFFF"/>
        </w:rPr>
        <w:t xml:space="preserve"> de téléprocédure du ministère du travail</w:t>
      </w:r>
      <w:r w:rsidRPr="005275C0">
        <w:rPr>
          <w:rFonts w:cs="Arial"/>
          <w:sz w:val="20"/>
        </w:rPr>
        <w:t xml:space="preserve"> (TéléAccords) conformément à l’article D. 2231-4 du Code du travail.</w:t>
      </w:r>
    </w:p>
    <w:p w14:paraId="1496B2BF" w14:textId="77777777" w:rsidR="00184558" w:rsidRPr="005275C0" w:rsidRDefault="00184558" w:rsidP="002558B1">
      <w:pPr>
        <w:pStyle w:val="BodyText214"/>
        <w:ind w:left="0"/>
        <w:rPr>
          <w:rFonts w:cs="Arial"/>
          <w:sz w:val="20"/>
        </w:rPr>
      </w:pPr>
    </w:p>
    <w:p w14:paraId="74540374" w14:textId="2D88F5B3" w:rsidR="00184558" w:rsidRPr="005275C0" w:rsidRDefault="00184558" w:rsidP="002558B1">
      <w:pPr>
        <w:pStyle w:val="BodyText214"/>
        <w:ind w:left="0"/>
        <w:rPr>
          <w:rFonts w:cs="Arial"/>
          <w:sz w:val="20"/>
        </w:rPr>
      </w:pPr>
      <w:r w:rsidRPr="005275C0">
        <w:rPr>
          <w:rFonts w:cs="Arial"/>
          <w:sz w:val="20"/>
        </w:rPr>
        <w:t>Le présent accord sera déposé en un exemplaire au greffe du Conseil des Prud’hommes de</w:t>
      </w:r>
      <w:r w:rsidRPr="005275C0">
        <w:rPr>
          <w:rFonts w:cs="Arial"/>
          <w:sz w:val="20"/>
          <w:shd w:val="clear" w:color="auto" w:fill="FFFFFF"/>
        </w:rPr>
        <w:t xml:space="preserve"> </w:t>
      </w:r>
      <w:r w:rsidR="0030709C" w:rsidRPr="005275C0">
        <w:rPr>
          <w:rFonts w:cs="Arial"/>
          <w:sz w:val="20"/>
          <w:shd w:val="clear" w:color="auto" w:fill="FFFFFF"/>
        </w:rPr>
        <w:t>Bordeaux</w:t>
      </w:r>
      <w:r w:rsidRPr="005275C0">
        <w:rPr>
          <w:rFonts w:cs="Arial"/>
          <w:sz w:val="20"/>
          <w:shd w:val="clear" w:color="auto" w:fill="FFFFFF"/>
        </w:rPr>
        <w:t xml:space="preserve">. </w:t>
      </w:r>
    </w:p>
    <w:p w14:paraId="56157093" w14:textId="77777777" w:rsidR="00184558" w:rsidRPr="005275C0" w:rsidRDefault="00184558" w:rsidP="002558B1">
      <w:pPr>
        <w:pStyle w:val="BodyText214"/>
        <w:rPr>
          <w:rFonts w:cs="Arial"/>
          <w:sz w:val="20"/>
        </w:rPr>
      </w:pPr>
    </w:p>
    <w:p w14:paraId="0F8CA5ED" w14:textId="77777777" w:rsidR="00184558" w:rsidRPr="005275C0" w:rsidRDefault="00184558" w:rsidP="002558B1">
      <w:pPr>
        <w:pStyle w:val="BodyText214"/>
        <w:rPr>
          <w:rFonts w:cs="Arial"/>
          <w:sz w:val="20"/>
        </w:rPr>
      </w:pPr>
      <w:r w:rsidRPr="005275C0">
        <w:rPr>
          <w:rFonts w:cs="Arial"/>
          <w:sz w:val="20"/>
        </w:rPr>
        <w:t>Il sera affiché sur le tableau d’information du personnel.</w:t>
      </w:r>
    </w:p>
    <w:p w14:paraId="21C62581" w14:textId="77777777" w:rsidR="00184558" w:rsidRPr="005275C0" w:rsidRDefault="00184558" w:rsidP="002558B1">
      <w:pPr>
        <w:pStyle w:val="BodyText214"/>
        <w:ind w:left="0"/>
        <w:rPr>
          <w:rFonts w:cs="Arial"/>
          <w:sz w:val="20"/>
        </w:rPr>
      </w:pPr>
    </w:p>
    <w:p w14:paraId="49998660" w14:textId="540F98EB" w:rsidR="00184558" w:rsidRPr="005275C0" w:rsidRDefault="00184558" w:rsidP="002558B1">
      <w:pPr>
        <w:pStyle w:val="BodyText23"/>
        <w:ind w:left="0"/>
        <w:rPr>
          <w:rFonts w:ascii="Arial" w:hAnsi="Arial" w:cs="Arial"/>
          <w:sz w:val="20"/>
        </w:rPr>
      </w:pPr>
      <w:r w:rsidRPr="005275C0">
        <w:rPr>
          <w:rFonts w:ascii="Arial" w:hAnsi="Arial" w:cs="Arial"/>
          <w:sz w:val="20"/>
        </w:rPr>
        <w:t>Le présent accord et ses annexes seront également transmis pour information à la commission paritaire de la branche des entreprises d</w:t>
      </w:r>
      <w:r w:rsidR="0030709C" w:rsidRPr="005275C0">
        <w:rPr>
          <w:rFonts w:ascii="Arial" w:hAnsi="Arial" w:cs="Arial"/>
          <w:sz w:val="20"/>
        </w:rPr>
        <w:t>u Sport</w:t>
      </w:r>
      <w:r w:rsidRPr="005275C0">
        <w:rPr>
          <w:rFonts w:ascii="Arial" w:hAnsi="Arial" w:cs="Arial"/>
          <w:sz w:val="20"/>
        </w:rPr>
        <w:t xml:space="preserve">. </w:t>
      </w:r>
    </w:p>
    <w:p w14:paraId="21C4F9C7" w14:textId="77777777" w:rsidR="00184558" w:rsidRPr="005275C0" w:rsidRDefault="00184558" w:rsidP="002558B1">
      <w:pPr>
        <w:pStyle w:val="BodyText23"/>
        <w:ind w:left="0"/>
        <w:rPr>
          <w:rFonts w:ascii="Arial" w:hAnsi="Arial" w:cs="Arial"/>
          <w:sz w:val="20"/>
        </w:rPr>
      </w:pPr>
    </w:p>
    <w:p w14:paraId="1CAF0629" w14:textId="77777777" w:rsidR="00184558" w:rsidRPr="005275C0" w:rsidRDefault="00184558" w:rsidP="002558B1">
      <w:pPr>
        <w:pStyle w:val="BodyText23"/>
        <w:ind w:left="0"/>
        <w:rPr>
          <w:rFonts w:ascii="Arial" w:hAnsi="Arial" w:cs="Arial"/>
          <w:sz w:val="20"/>
        </w:rPr>
      </w:pPr>
      <w:r w:rsidRPr="005275C0">
        <w:rPr>
          <w:rFonts w:ascii="Arial" w:hAnsi="Arial" w:cs="Arial"/>
          <w:sz w:val="20"/>
        </w:rPr>
        <w:t>Le présent accord sera en outre rendu public et versé dans la base de données nationale prévue à l'</w:t>
      </w:r>
      <w:hyperlink r:id="rId9" w:anchor="I127134');" w:tooltip="lien" w:history="1">
        <w:r w:rsidRPr="005275C0">
          <w:rPr>
            <w:rFonts w:ascii="Arial" w:hAnsi="Arial" w:cs="Arial"/>
            <w:sz w:val="20"/>
          </w:rPr>
          <w:t>article L. 2231-5-1 du Code du travail</w:t>
        </w:r>
      </w:hyperlink>
      <w:r w:rsidRPr="005275C0">
        <w:rPr>
          <w:rFonts w:ascii="Arial" w:hAnsi="Arial" w:cs="Arial"/>
          <w:sz w:val="20"/>
        </w:rPr>
        <w:t>.</w:t>
      </w:r>
    </w:p>
    <w:p w14:paraId="018C1596" w14:textId="77777777" w:rsidR="00184558" w:rsidRPr="005275C0" w:rsidRDefault="00184558" w:rsidP="002558B1">
      <w:pPr>
        <w:pStyle w:val="BodyText23"/>
        <w:ind w:left="0"/>
        <w:rPr>
          <w:rFonts w:ascii="Arial" w:hAnsi="Arial" w:cs="Arial"/>
          <w:sz w:val="20"/>
        </w:rPr>
      </w:pPr>
    </w:p>
    <w:p w14:paraId="7624C1ED" w14:textId="65EA0F60" w:rsidR="00184558" w:rsidRPr="005275C0" w:rsidRDefault="00184558" w:rsidP="002558B1">
      <w:pPr>
        <w:pStyle w:val="BodyText23"/>
        <w:ind w:left="0"/>
        <w:rPr>
          <w:rFonts w:ascii="Arial" w:hAnsi="Arial" w:cs="Arial"/>
          <w:sz w:val="20"/>
        </w:rPr>
      </w:pPr>
      <w:r w:rsidRPr="005275C0">
        <w:rPr>
          <w:rFonts w:ascii="Arial" w:hAnsi="Arial" w:cs="Arial"/>
          <w:sz w:val="20"/>
        </w:rPr>
        <w:t xml:space="preserve">Fait en </w:t>
      </w:r>
      <w:r w:rsidR="00725188" w:rsidRPr="005275C0">
        <w:rPr>
          <w:rFonts w:ascii="Arial" w:hAnsi="Arial" w:cs="Arial"/>
          <w:sz w:val="20"/>
        </w:rPr>
        <w:t>2</w:t>
      </w:r>
      <w:r w:rsidRPr="005275C0">
        <w:rPr>
          <w:rFonts w:ascii="Arial" w:hAnsi="Arial" w:cs="Arial"/>
          <w:sz w:val="20"/>
        </w:rPr>
        <w:t xml:space="preserve"> exemplaires originaux</w:t>
      </w:r>
    </w:p>
    <w:p w14:paraId="3281E4E2" w14:textId="77777777" w:rsidR="0030709C" w:rsidRPr="005275C0" w:rsidRDefault="0030709C" w:rsidP="002558B1">
      <w:pPr>
        <w:pStyle w:val="BodyText23"/>
        <w:ind w:left="0"/>
        <w:rPr>
          <w:rFonts w:ascii="Arial" w:hAnsi="Arial" w:cs="Arial"/>
          <w:sz w:val="20"/>
        </w:rPr>
      </w:pPr>
    </w:p>
    <w:p w14:paraId="7B30A844" w14:textId="024633AF" w:rsidR="00184558" w:rsidRPr="005275C0" w:rsidRDefault="00184558" w:rsidP="002558B1">
      <w:pPr>
        <w:pStyle w:val="BodyText23"/>
        <w:ind w:left="0"/>
        <w:rPr>
          <w:rFonts w:ascii="Arial" w:hAnsi="Arial" w:cs="Arial"/>
          <w:sz w:val="20"/>
        </w:rPr>
      </w:pPr>
      <w:r w:rsidRPr="005275C0">
        <w:rPr>
          <w:rFonts w:ascii="Arial" w:hAnsi="Arial" w:cs="Arial"/>
          <w:sz w:val="20"/>
        </w:rPr>
        <w:t xml:space="preserve">A </w:t>
      </w:r>
      <w:r w:rsidR="0030709C" w:rsidRPr="005275C0">
        <w:rPr>
          <w:rFonts w:ascii="Arial" w:hAnsi="Arial" w:cs="Arial"/>
          <w:sz w:val="20"/>
        </w:rPr>
        <w:t>Mérignac</w:t>
      </w:r>
      <w:r w:rsidRPr="005275C0">
        <w:rPr>
          <w:rFonts w:ascii="Arial" w:hAnsi="Arial" w:cs="Arial"/>
          <w:sz w:val="20"/>
        </w:rPr>
        <w:t xml:space="preserve">, le </w:t>
      </w:r>
      <w:r w:rsidR="00435F1D" w:rsidRPr="005275C0">
        <w:rPr>
          <w:rFonts w:ascii="Arial" w:hAnsi="Arial" w:cs="Arial"/>
          <w:sz w:val="20"/>
        </w:rPr>
        <w:t>13 avril</w:t>
      </w:r>
      <w:r w:rsidR="00725188" w:rsidRPr="005275C0">
        <w:rPr>
          <w:rFonts w:ascii="Arial" w:hAnsi="Arial" w:cs="Arial"/>
          <w:sz w:val="20"/>
        </w:rPr>
        <w:t xml:space="preserve"> 2026</w:t>
      </w:r>
    </w:p>
    <w:p w14:paraId="14B43829" w14:textId="77777777" w:rsidR="00184558" w:rsidRPr="005275C0" w:rsidRDefault="00184558" w:rsidP="002558B1">
      <w:pPr>
        <w:spacing w:after="0" w:line="240" w:lineRule="auto"/>
        <w:jc w:val="both"/>
        <w:rPr>
          <w:rFonts w:ascii="Arial" w:hAnsi="Arial" w:cs="Arial"/>
          <w:sz w:val="20"/>
          <w:szCs w:val="20"/>
          <w:lang w:val="fr-FR"/>
        </w:rPr>
      </w:pPr>
    </w:p>
    <w:p w14:paraId="60DB2F52" w14:textId="05218833" w:rsidR="00184558" w:rsidRPr="005275C0" w:rsidRDefault="00184558" w:rsidP="002558B1">
      <w:pPr>
        <w:tabs>
          <w:tab w:val="left" w:pos="5387"/>
        </w:tabs>
        <w:spacing w:after="0" w:line="240" w:lineRule="auto"/>
        <w:ind w:left="20"/>
        <w:jc w:val="both"/>
        <w:rPr>
          <w:rFonts w:ascii="Arial" w:hAnsi="Arial" w:cs="Arial"/>
          <w:sz w:val="20"/>
          <w:szCs w:val="20"/>
          <w:lang w:val="fr-FR"/>
        </w:rPr>
      </w:pPr>
      <w:r w:rsidRPr="005275C0">
        <w:rPr>
          <w:rFonts w:ascii="Arial" w:hAnsi="Arial" w:cs="Arial"/>
          <w:b/>
          <w:sz w:val="20"/>
          <w:szCs w:val="20"/>
          <w:lang w:val="fr-FR"/>
        </w:rPr>
        <w:t>Pour la Société OXBOW EXPERIENCE</w:t>
      </w:r>
      <w:r w:rsidRPr="005275C0">
        <w:rPr>
          <w:rFonts w:ascii="Arial" w:hAnsi="Arial" w:cs="Arial"/>
          <w:sz w:val="20"/>
          <w:szCs w:val="20"/>
          <w:lang w:val="fr-FR"/>
        </w:rPr>
        <w:tab/>
      </w:r>
    </w:p>
    <w:p w14:paraId="1EAADFFF" w14:textId="1401E49C" w:rsidR="00184558" w:rsidRPr="005275C0" w:rsidRDefault="00FC367A" w:rsidP="002558B1">
      <w:pPr>
        <w:pStyle w:val="BodyText23"/>
        <w:tabs>
          <w:tab w:val="left" w:pos="5387"/>
          <w:tab w:val="left" w:pos="6521"/>
        </w:tabs>
        <w:rPr>
          <w:rFonts w:ascii="Arial" w:hAnsi="Arial" w:cs="Arial"/>
          <w:sz w:val="20"/>
        </w:rPr>
      </w:pPr>
      <w:r>
        <w:rPr>
          <w:rFonts w:ascii="Arial" w:hAnsi="Arial" w:cs="Arial"/>
          <w:sz w:val="20"/>
        </w:rPr>
        <w:t>Le président</w:t>
      </w:r>
    </w:p>
    <w:p w14:paraId="1C60029F" w14:textId="77777777" w:rsidR="00184558" w:rsidRPr="005275C0" w:rsidRDefault="00184558" w:rsidP="002558B1">
      <w:pPr>
        <w:pStyle w:val="BodyText23"/>
        <w:tabs>
          <w:tab w:val="left" w:pos="5387"/>
          <w:tab w:val="left" w:pos="6521"/>
        </w:tabs>
        <w:rPr>
          <w:rFonts w:ascii="Arial" w:hAnsi="Arial" w:cs="Arial"/>
          <w:sz w:val="20"/>
        </w:rPr>
      </w:pPr>
    </w:p>
    <w:p w14:paraId="70A0FD27" w14:textId="77777777" w:rsidR="00513C81" w:rsidRPr="005275C0" w:rsidRDefault="00513C81" w:rsidP="002558B1">
      <w:pPr>
        <w:pStyle w:val="BodyText23"/>
        <w:tabs>
          <w:tab w:val="left" w:pos="5387"/>
          <w:tab w:val="left" w:pos="6521"/>
        </w:tabs>
        <w:rPr>
          <w:rFonts w:ascii="Arial" w:hAnsi="Arial" w:cs="Arial"/>
          <w:sz w:val="20"/>
        </w:rPr>
      </w:pPr>
    </w:p>
    <w:p w14:paraId="44CC5DF4" w14:textId="77777777" w:rsidR="00513C81" w:rsidRPr="005275C0" w:rsidRDefault="00513C81" w:rsidP="002558B1">
      <w:pPr>
        <w:pStyle w:val="BodyText23"/>
        <w:tabs>
          <w:tab w:val="left" w:pos="5387"/>
          <w:tab w:val="left" w:pos="6521"/>
        </w:tabs>
        <w:rPr>
          <w:rFonts w:ascii="Arial" w:hAnsi="Arial" w:cs="Arial"/>
          <w:sz w:val="20"/>
        </w:rPr>
      </w:pPr>
    </w:p>
    <w:p w14:paraId="2A513E18" w14:textId="77777777" w:rsidR="00184558" w:rsidRPr="005275C0" w:rsidRDefault="00184558" w:rsidP="002558B1">
      <w:pPr>
        <w:spacing w:after="0" w:line="240" w:lineRule="auto"/>
        <w:rPr>
          <w:rFonts w:ascii="Arial" w:hAnsi="Arial" w:cs="Arial"/>
          <w:sz w:val="20"/>
          <w:szCs w:val="20"/>
          <w:lang w:val="fr-FR"/>
        </w:rPr>
      </w:pPr>
    </w:p>
    <w:p w14:paraId="09C7D844" w14:textId="77777777" w:rsidR="00184558" w:rsidRPr="005275C0" w:rsidRDefault="00184558" w:rsidP="002558B1">
      <w:pPr>
        <w:spacing w:after="0" w:line="240" w:lineRule="auto"/>
        <w:rPr>
          <w:rFonts w:ascii="Arial" w:hAnsi="Arial" w:cs="Arial"/>
          <w:b/>
          <w:bCs/>
          <w:sz w:val="20"/>
          <w:szCs w:val="20"/>
          <w:lang w:val="fr-FR"/>
        </w:rPr>
      </w:pPr>
      <w:r w:rsidRPr="005275C0">
        <w:rPr>
          <w:rFonts w:ascii="Arial" w:hAnsi="Arial" w:cs="Arial"/>
          <w:b/>
          <w:bCs/>
          <w:sz w:val="20"/>
          <w:szCs w:val="20"/>
          <w:lang w:val="fr-FR"/>
        </w:rPr>
        <w:t xml:space="preserve">Pour les salariés </w:t>
      </w:r>
    </w:p>
    <w:p w14:paraId="52C06F5C" w14:textId="27AC0260" w:rsidR="00184558" w:rsidRPr="005275C0" w:rsidRDefault="00184558" w:rsidP="002558B1">
      <w:pPr>
        <w:spacing w:after="0" w:line="240" w:lineRule="auto"/>
        <w:rPr>
          <w:rFonts w:ascii="Arial" w:hAnsi="Arial" w:cs="Arial"/>
          <w:sz w:val="20"/>
          <w:szCs w:val="20"/>
          <w:lang w:val="fr-FR"/>
        </w:rPr>
      </w:pPr>
      <w:r w:rsidRPr="005275C0">
        <w:rPr>
          <w:rFonts w:ascii="Arial" w:hAnsi="Arial" w:cs="Arial"/>
          <w:sz w:val="20"/>
          <w:szCs w:val="20"/>
          <w:lang w:val="fr-FR"/>
        </w:rPr>
        <w:t xml:space="preserve">Voir le procès-verbal de la consultation </w:t>
      </w:r>
    </w:p>
    <w:p w14:paraId="3B7D0147" w14:textId="77777777" w:rsidR="00184558" w:rsidRPr="005275C0" w:rsidRDefault="00184558" w:rsidP="002558B1">
      <w:pPr>
        <w:spacing w:after="0" w:line="240" w:lineRule="auto"/>
        <w:rPr>
          <w:rFonts w:ascii="Arial" w:hAnsi="Arial" w:cs="Arial"/>
          <w:sz w:val="20"/>
          <w:szCs w:val="20"/>
          <w:lang w:val="fr-FR"/>
        </w:rPr>
      </w:pPr>
    </w:p>
    <w:p w14:paraId="14B105D9" w14:textId="77777777" w:rsidR="0030709C" w:rsidRPr="005275C0" w:rsidRDefault="0030709C" w:rsidP="002558B1">
      <w:pPr>
        <w:spacing w:after="0" w:line="240" w:lineRule="auto"/>
        <w:rPr>
          <w:rFonts w:ascii="Arial" w:hAnsi="Arial" w:cs="Arial"/>
          <w:sz w:val="20"/>
          <w:szCs w:val="20"/>
          <w:lang w:val="fr-FR"/>
        </w:rPr>
      </w:pPr>
    </w:p>
    <w:p w14:paraId="1B8AB4BC" w14:textId="77777777" w:rsidR="00513C81" w:rsidRPr="005275C0" w:rsidRDefault="00513C81" w:rsidP="002558B1">
      <w:pPr>
        <w:spacing w:after="0" w:line="240" w:lineRule="auto"/>
        <w:rPr>
          <w:rFonts w:ascii="Arial" w:hAnsi="Arial" w:cs="Arial"/>
          <w:sz w:val="20"/>
          <w:szCs w:val="20"/>
          <w:lang w:val="fr-FR"/>
        </w:rPr>
      </w:pPr>
    </w:p>
    <w:p w14:paraId="5A675A2C" w14:textId="77777777" w:rsidR="0030709C" w:rsidRPr="005275C0" w:rsidRDefault="0030709C" w:rsidP="002558B1">
      <w:pPr>
        <w:spacing w:after="0" w:line="240" w:lineRule="auto"/>
        <w:rPr>
          <w:rFonts w:ascii="Arial" w:hAnsi="Arial" w:cs="Arial"/>
          <w:sz w:val="20"/>
          <w:szCs w:val="20"/>
          <w:lang w:val="fr-FR"/>
        </w:rPr>
      </w:pPr>
    </w:p>
    <w:p w14:paraId="3A9090A8" w14:textId="77777777" w:rsidR="00184558" w:rsidRPr="00184558" w:rsidRDefault="00184558" w:rsidP="002558B1">
      <w:pPr>
        <w:spacing w:after="0" w:line="240" w:lineRule="auto"/>
        <w:rPr>
          <w:lang w:val="fr-FR"/>
        </w:rPr>
      </w:pPr>
    </w:p>
    <w:sectPr w:rsidR="00184558" w:rsidRPr="00184558" w:rsidSect="00184558">
      <w:headerReference w:type="even" r:id="rId10"/>
      <w:headerReference w:type="default" r:id="rId11"/>
      <w:footerReference w:type="default" r:id="rId12"/>
      <w:headerReference w:type="first" r:id="rId13"/>
      <w:pgSz w:w="11909" w:h="16834"/>
      <w:pgMar w:top="1701" w:right="1435" w:bottom="964" w:left="1400" w:header="720" w:footer="3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9BD10" w14:textId="77777777" w:rsidR="002B3836" w:rsidRDefault="002B3836">
      <w:pPr>
        <w:spacing w:after="0" w:line="240" w:lineRule="auto"/>
      </w:pPr>
      <w:r>
        <w:separator/>
      </w:r>
    </w:p>
  </w:endnote>
  <w:endnote w:type="continuationSeparator" w:id="0">
    <w:p w14:paraId="697E4180" w14:textId="77777777" w:rsidR="002B3836" w:rsidRDefault="002B3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FE80E" w14:textId="77777777" w:rsidR="00184558" w:rsidRDefault="00184558">
    <w:pPr>
      <w:pStyle w:val="Pieddepage"/>
      <w:framePr w:wrap="auto" w:vAnchor="text" w:hAnchor="margin" w:xAlign="right" w:y="1"/>
      <w:rPr>
        <w:rStyle w:val="Numrodepage"/>
        <w:rFonts w:ascii="Arial" w:eastAsiaTheme="majorEastAsia" w:hAnsi="Arial"/>
        <w:sz w:val="16"/>
      </w:rPr>
    </w:pPr>
    <w:r>
      <w:rPr>
        <w:rStyle w:val="Numrodepage"/>
        <w:rFonts w:ascii="Arial" w:eastAsiaTheme="majorEastAsia" w:hAnsi="Arial"/>
        <w:sz w:val="16"/>
      </w:rPr>
      <w:fldChar w:fldCharType="begin"/>
    </w:r>
    <w:r>
      <w:rPr>
        <w:rStyle w:val="Numrodepage"/>
        <w:rFonts w:ascii="Arial" w:eastAsiaTheme="majorEastAsia" w:hAnsi="Arial"/>
        <w:sz w:val="16"/>
      </w:rPr>
      <w:instrText xml:space="preserve"> PAGE </w:instrText>
    </w:r>
    <w:r>
      <w:rPr>
        <w:rStyle w:val="Numrodepage"/>
        <w:rFonts w:ascii="Arial" w:eastAsiaTheme="majorEastAsia" w:hAnsi="Arial"/>
        <w:sz w:val="16"/>
      </w:rPr>
      <w:fldChar w:fldCharType="separate"/>
    </w:r>
    <w:r>
      <w:rPr>
        <w:rStyle w:val="Numrodepage"/>
        <w:rFonts w:ascii="Arial" w:eastAsiaTheme="majorEastAsia" w:hAnsi="Arial"/>
        <w:sz w:val="16"/>
      </w:rPr>
      <w:t>3</w:t>
    </w:r>
    <w:r>
      <w:rPr>
        <w:rStyle w:val="Numrodepage"/>
        <w:rFonts w:ascii="Arial" w:eastAsiaTheme="majorEastAsia" w:hAnsi="Arial"/>
        <w:sz w:val="16"/>
      </w:rPr>
      <w:fldChar w:fldCharType="end"/>
    </w:r>
    <w:r>
      <w:rPr>
        <w:rStyle w:val="Numrodepage"/>
        <w:rFonts w:ascii="Arial" w:eastAsiaTheme="majorEastAsia" w:hAnsi="Arial"/>
        <w:sz w:val="16"/>
      </w:rPr>
      <w:t>/</w:t>
    </w:r>
    <w:r>
      <w:rPr>
        <w:rStyle w:val="Numrodepage"/>
        <w:rFonts w:ascii="Arial" w:eastAsiaTheme="majorEastAsia" w:hAnsi="Arial"/>
        <w:sz w:val="16"/>
      </w:rPr>
      <w:fldChar w:fldCharType="begin"/>
    </w:r>
    <w:r>
      <w:rPr>
        <w:rStyle w:val="Numrodepage"/>
        <w:rFonts w:ascii="Arial" w:eastAsiaTheme="majorEastAsia" w:hAnsi="Arial"/>
        <w:sz w:val="16"/>
      </w:rPr>
      <w:instrText xml:space="preserve"> NUMPAGES </w:instrText>
    </w:r>
    <w:r>
      <w:rPr>
        <w:rStyle w:val="Numrodepage"/>
        <w:rFonts w:ascii="Arial" w:eastAsiaTheme="majorEastAsia" w:hAnsi="Arial"/>
        <w:sz w:val="16"/>
      </w:rPr>
      <w:fldChar w:fldCharType="separate"/>
    </w:r>
    <w:r>
      <w:rPr>
        <w:rStyle w:val="Numrodepage"/>
        <w:rFonts w:ascii="Arial" w:eastAsiaTheme="majorEastAsia" w:hAnsi="Arial"/>
        <w:sz w:val="16"/>
      </w:rPr>
      <w:t>14</w:t>
    </w:r>
    <w:r>
      <w:rPr>
        <w:rStyle w:val="Numrodepage"/>
        <w:rFonts w:ascii="Arial" w:eastAsiaTheme="majorEastAsia" w:hAnsi="Arial"/>
        <w:sz w:val="16"/>
      </w:rPr>
      <w:fldChar w:fldCharType="end"/>
    </w:r>
  </w:p>
  <w:p w14:paraId="4EC655E6" w14:textId="77777777" w:rsidR="00184558" w:rsidRDefault="00184558" w:rsidP="00690E1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8ECD" w14:textId="77777777" w:rsidR="00184558" w:rsidRDefault="00184558">
    <w:pPr>
      <w:pStyle w:val="Pieddepage"/>
      <w:framePr w:wrap="auto" w:vAnchor="text" w:hAnchor="margin" w:xAlign="right" w:y="1"/>
      <w:rPr>
        <w:rStyle w:val="Numrodepage"/>
        <w:rFonts w:ascii="Arial" w:eastAsiaTheme="majorEastAsia" w:hAnsi="Arial"/>
        <w:sz w:val="16"/>
      </w:rPr>
    </w:pPr>
    <w:r>
      <w:rPr>
        <w:rStyle w:val="Numrodepage"/>
        <w:rFonts w:ascii="Arial" w:eastAsiaTheme="majorEastAsia" w:hAnsi="Arial"/>
        <w:sz w:val="16"/>
      </w:rPr>
      <w:fldChar w:fldCharType="begin"/>
    </w:r>
    <w:r>
      <w:rPr>
        <w:rStyle w:val="Numrodepage"/>
        <w:rFonts w:ascii="Arial" w:eastAsiaTheme="majorEastAsia" w:hAnsi="Arial"/>
        <w:sz w:val="16"/>
      </w:rPr>
      <w:instrText xml:space="preserve">PAGE  </w:instrText>
    </w:r>
    <w:r>
      <w:rPr>
        <w:rStyle w:val="Numrodepage"/>
        <w:rFonts w:ascii="Arial" w:eastAsiaTheme="majorEastAsia" w:hAnsi="Arial"/>
        <w:sz w:val="16"/>
      </w:rPr>
      <w:fldChar w:fldCharType="separate"/>
    </w:r>
    <w:r>
      <w:rPr>
        <w:rStyle w:val="Numrodepage"/>
        <w:rFonts w:ascii="Arial" w:eastAsiaTheme="majorEastAsia" w:hAnsi="Arial"/>
        <w:sz w:val="16"/>
      </w:rPr>
      <w:t>11</w:t>
    </w:r>
    <w:r>
      <w:rPr>
        <w:rStyle w:val="Numrodepage"/>
        <w:rFonts w:ascii="Arial" w:eastAsiaTheme="majorEastAsia" w:hAnsi="Arial"/>
        <w:sz w:val="16"/>
      </w:rPr>
      <w:fldChar w:fldCharType="end"/>
    </w:r>
    <w:r>
      <w:rPr>
        <w:rStyle w:val="Numrodepage"/>
        <w:rFonts w:ascii="Arial" w:eastAsiaTheme="majorEastAsia" w:hAnsi="Arial"/>
        <w:sz w:val="16"/>
      </w:rPr>
      <w:t>/</w:t>
    </w:r>
    <w:r>
      <w:rPr>
        <w:rStyle w:val="Numrodepage"/>
        <w:rFonts w:ascii="Arial" w:eastAsiaTheme="majorEastAsia" w:hAnsi="Arial"/>
        <w:sz w:val="16"/>
      </w:rPr>
      <w:fldChar w:fldCharType="begin"/>
    </w:r>
    <w:r>
      <w:rPr>
        <w:rStyle w:val="Numrodepage"/>
        <w:rFonts w:ascii="Arial" w:eastAsiaTheme="majorEastAsia" w:hAnsi="Arial"/>
        <w:sz w:val="16"/>
      </w:rPr>
      <w:instrText xml:space="preserve"> NUMPAGES </w:instrText>
    </w:r>
    <w:r>
      <w:rPr>
        <w:rStyle w:val="Numrodepage"/>
        <w:rFonts w:ascii="Arial" w:eastAsiaTheme="majorEastAsia" w:hAnsi="Arial"/>
        <w:sz w:val="16"/>
      </w:rPr>
      <w:fldChar w:fldCharType="separate"/>
    </w:r>
    <w:r>
      <w:rPr>
        <w:rStyle w:val="Numrodepage"/>
        <w:rFonts w:ascii="Arial" w:eastAsiaTheme="majorEastAsia" w:hAnsi="Arial"/>
        <w:sz w:val="16"/>
      </w:rPr>
      <w:t>14</w:t>
    </w:r>
    <w:r>
      <w:rPr>
        <w:rStyle w:val="Numrodepage"/>
        <w:rFonts w:ascii="Arial" w:eastAsiaTheme="majorEastAsia" w:hAnsi="Arial"/>
        <w:sz w:val="16"/>
      </w:rPr>
      <w:fldChar w:fldCharType="end"/>
    </w:r>
  </w:p>
  <w:p w14:paraId="3AFD271D" w14:textId="77777777" w:rsidR="00184558" w:rsidRDefault="00184558">
    <w:pPr>
      <w:pStyle w:val="Pieddepage"/>
      <w:ind w:right="360"/>
      <w:rPr>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78FD3" w14:textId="77777777" w:rsidR="002B3836" w:rsidRDefault="002B3836">
      <w:pPr>
        <w:spacing w:after="0" w:line="240" w:lineRule="auto"/>
      </w:pPr>
      <w:r>
        <w:separator/>
      </w:r>
    </w:p>
  </w:footnote>
  <w:footnote w:type="continuationSeparator" w:id="0">
    <w:p w14:paraId="736CC32F" w14:textId="77777777" w:rsidR="002B3836" w:rsidRDefault="002B3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5F5B" w14:textId="073E521A" w:rsidR="00184558" w:rsidRDefault="001845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3438" w14:textId="7CE05B93" w:rsidR="00184558" w:rsidRDefault="0018455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881EC" w14:textId="5AF86B6E" w:rsidR="00184558" w:rsidRDefault="001845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010F3"/>
    <w:multiLevelType w:val="hybridMultilevel"/>
    <w:tmpl w:val="FEDAA9B6"/>
    <w:lvl w:ilvl="0" w:tplc="B328B9C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5F0D0A"/>
    <w:multiLevelType w:val="hybridMultilevel"/>
    <w:tmpl w:val="CEB2277E"/>
    <w:lvl w:ilvl="0" w:tplc="280CB7AC">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F7752"/>
    <w:multiLevelType w:val="multilevel"/>
    <w:tmpl w:val="368E758A"/>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713502"/>
    <w:multiLevelType w:val="multilevel"/>
    <w:tmpl w:val="368E758A"/>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A8383C"/>
    <w:multiLevelType w:val="hybridMultilevel"/>
    <w:tmpl w:val="49FA6D90"/>
    <w:lvl w:ilvl="0" w:tplc="C7F69FE2">
      <w:start w:val="1"/>
      <w:numFmt w:val="bullet"/>
      <w:lvlText w:val=""/>
      <w:lvlJc w:val="left"/>
      <w:pPr>
        <w:ind w:left="720" w:hanging="360"/>
      </w:pPr>
      <w:rPr>
        <w:rFonts w:ascii="Symbol" w:hAnsi="Symbol"/>
      </w:rPr>
    </w:lvl>
    <w:lvl w:ilvl="1" w:tplc="2096868A">
      <w:start w:val="1"/>
      <w:numFmt w:val="bullet"/>
      <w:lvlText w:val=""/>
      <w:lvlJc w:val="left"/>
      <w:pPr>
        <w:ind w:left="720" w:hanging="360"/>
      </w:pPr>
      <w:rPr>
        <w:rFonts w:ascii="Symbol" w:hAnsi="Symbol"/>
      </w:rPr>
    </w:lvl>
    <w:lvl w:ilvl="2" w:tplc="F2240830">
      <w:start w:val="1"/>
      <w:numFmt w:val="bullet"/>
      <w:lvlText w:val=""/>
      <w:lvlJc w:val="left"/>
      <w:pPr>
        <w:ind w:left="720" w:hanging="360"/>
      </w:pPr>
      <w:rPr>
        <w:rFonts w:ascii="Symbol" w:hAnsi="Symbol"/>
      </w:rPr>
    </w:lvl>
    <w:lvl w:ilvl="3" w:tplc="6096DE64">
      <w:start w:val="1"/>
      <w:numFmt w:val="bullet"/>
      <w:lvlText w:val=""/>
      <w:lvlJc w:val="left"/>
      <w:pPr>
        <w:ind w:left="720" w:hanging="360"/>
      </w:pPr>
      <w:rPr>
        <w:rFonts w:ascii="Symbol" w:hAnsi="Symbol"/>
      </w:rPr>
    </w:lvl>
    <w:lvl w:ilvl="4" w:tplc="37A0824C">
      <w:start w:val="1"/>
      <w:numFmt w:val="bullet"/>
      <w:lvlText w:val=""/>
      <w:lvlJc w:val="left"/>
      <w:pPr>
        <w:ind w:left="720" w:hanging="360"/>
      </w:pPr>
      <w:rPr>
        <w:rFonts w:ascii="Symbol" w:hAnsi="Symbol"/>
      </w:rPr>
    </w:lvl>
    <w:lvl w:ilvl="5" w:tplc="05B0B558">
      <w:start w:val="1"/>
      <w:numFmt w:val="bullet"/>
      <w:lvlText w:val=""/>
      <w:lvlJc w:val="left"/>
      <w:pPr>
        <w:ind w:left="720" w:hanging="360"/>
      </w:pPr>
      <w:rPr>
        <w:rFonts w:ascii="Symbol" w:hAnsi="Symbol"/>
      </w:rPr>
    </w:lvl>
    <w:lvl w:ilvl="6" w:tplc="766A2A8A">
      <w:start w:val="1"/>
      <w:numFmt w:val="bullet"/>
      <w:lvlText w:val=""/>
      <w:lvlJc w:val="left"/>
      <w:pPr>
        <w:ind w:left="720" w:hanging="360"/>
      </w:pPr>
      <w:rPr>
        <w:rFonts w:ascii="Symbol" w:hAnsi="Symbol"/>
      </w:rPr>
    </w:lvl>
    <w:lvl w:ilvl="7" w:tplc="48D6BDFA">
      <w:start w:val="1"/>
      <w:numFmt w:val="bullet"/>
      <w:lvlText w:val=""/>
      <w:lvlJc w:val="left"/>
      <w:pPr>
        <w:ind w:left="720" w:hanging="360"/>
      </w:pPr>
      <w:rPr>
        <w:rFonts w:ascii="Symbol" w:hAnsi="Symbol"/>
      </w:rPr>
    </w:lvl>
    <w:lvl w:ilvl="8" w:tplc="C30061DC">
      <w:start w:val="1"/>
      <w:numFmt w:val="bullet"/>
      <w:lvlText w:val=""/>
      <w:lvlJc w:val="left"/>
      <w:pPr>
        <w:ind w:left="720" w:hanging="360"/>
      </w:pPr>
      <w:rPr>
        <w:rFonts w:ascii="Symbol" w:hAnsi="Symbol"/>
      </w:rPr>
    </w:lvl>
  </w:abstractNum>
  <w:abstractNum w:abstractNumId="5" w15:restartNumberingAfterBreak="0">
    <w:nsid w:val="3CE72997"/>
    <w:multiLevelType w:val="hybridMultilevel"/>
    <w:tmpl w:val="4C98E512"/>
    <w:lvl w:ilvl="0" w:tplc="B328B9C4">
      <w:start w:val="5"/>
      <w:numFmt w:val="bullet"/>
      <w:lvlText w:val="-"/>
      <w:lvlJc w:val="left"/>
      <w:pPr>
        <w:tabs>
          <w:tab w:val="num" w:pos="1778"/>
        </w:tabs>
        <w:ind w:left="1778" w:hanging="360"/>
      </w:pPr>
      <w:rPr>
        <w:rFonts w:ascii="Times New Roman" w:eastAsia="Times New Roman" w:hAnsi="Times New Roman" w:cs="Times New Roman" w:hint="default"/>
      </w:rPr>
    </w:lvl>
    <w:lvl w:ilvl="1" w:tplc="040C0003" w:tentative="1">
      <w:start w:val="1"/>
      <w:numFmt w:val="bullet"/>
      <w:lvlText w:val="o"/>
      <w:lvlJc w:val="left"/>
      <w:pPr>
        <w:tabs>
          <w:tab w:val="num" w:pos="2498"/>
        </w:tabs>
        <w:ind w:left="2498" w:hanging="360"/>
      </w:pPr>
      <w:rPr>
        <w:rFonts w:ascii="Courier New" w:hAnsi="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6" w15:restartNumberingAfterBreak="0">
    <w:nsid w:val="3D4C4808"/>
    <w:multiLevelType w:val="hybridMultilevel"/>
    <w:tmpl w:val="084222C2"/>
    <w:lvl w:ilvl="0" w:tplc="1714BB1E">
      <w:numFmt w:val="bullet"/>
      <w:lvlText w:val="-"/>
      <w:lvlJc w:val="left"/>
      <w:pPr>
        <w:ind w:left="720" w:hanging="360"/>
      </w:pPr>
      <w:rPr>
        <w:rFonts w:ascii="Geneva" w:eastAsia="Times New Roman" w:hAnsi="Genev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643C0E"/>
    <w:multiLevelType w:val="hybridMultilevel"/>
    <w:tmpl w:val="55CE2146"/>
    <w:lvl w:ilvl="0" w:tplc="F8BCC874">
      <w:start w:val="1"/>
      <w:numFmt w:val="bullet"/>
      <w:lvlText w:val=""/>
      <w:lvlJc w:val="left"/>
      <w:pPr>
        <w:ind w:left="720" w:hanging="360"/>
      </w:pPr>
      <w:rPr>
        <w:rFonts w:ascii="Symbol" w:hAnsi="Symbol"/>
      </w:rPr>
    </w:lvl>
    <w:lvl w:ilvl="1" w:tplc="B01A82A0">
      <w:start w:val="1"/>
      <w:numFmt w:val="bullet"/>
      <w:lvlText w:val=""/>
      <w:lvlJc w:val="left"/>
      <w:pPr>
        <w:ind w:left="720" w:hanging="360"/>
      </w:pPr>
      <w:rPr>
        <w:rFonts w:ascii="Symbol" w:hAnsi="Symbol"/>
      </w:rPr>
    </w:lvl>
    <w:lvl w:ilvl="2" w:tplc="C1268464">
      <w:start w:val="1"/>
      <w:numFmt w:val="bullet"/>
      <w:lvlText w:val=""/>
      <w:lvlJc w:val="left"/>
      <w:pPr>
        <w:ind w:left="720" w:hanging="360"/>
      </w:pPr>
      <w:rPr>
        <w:rFonts w:ascii="Symbol" w:hAnsi="Symbol"/>
      </w:rPr>
    </w:lvl>
    <w:lvl w:ilvl="3" w:tplc="7898FCB8">
      <w:start w:val="1"/>
      <w:numFmt w:val="bullet"/>
      <w:lvlText w:val=""/>
      <w:lvlJc w:val="left"/>
      <w:pPr>
        <w:ind w:left="720" w:hanging="360"/>
      </w:pPr>
      <w:rPr>
        <w:rFonts w:ascii="Symbol" w:hAnsi="Symbol"/>
      </w:rPr>
    </w:lvl>
    <w:lvl w:ilvl="4" w:tplc="C78E4452">
      <w:start w:val="1"/>
      <w:numFmt w:val="bullet"/>
      <w:lvlText w:val=""/>
      <w:lvlJc w:val="left"/>
      <w:pPr>
        <w:ind w:left="720" w:hanging="360"/>
      </w:pPr>
      <w:rPr>
        <w:rFonts w:ascii="Symbol" w:hAnsi="Symbol"/>
      </w:rPr>
    </w:lvl>
    <w:lvl w:ilvl="5" w:tplc="6BF06A5A">
      <w:start w:val="1"/>
      <w:numFmt w:val="bullet"/>
      <w:lvlText w:val=""/>
      <w:lvlJc w:val="left"/>
      <w:pPr>
        <w:ind w:left="720" w:hanging="360"/>
      </w:pPr>
      <w:rPr>
        <w:rFonts w:ascii="Symbol" w:hAnsi="Symbol"/>
      </w:rPr>
    </w:lvl>
    <w:lvl w:ilvl="6" w:tplc="61661288">
      <w:start w:val="1"/>
      <w:numFmt w:val="bullet"/>
      <w:lvlText w:val=""/>
      <w:lvlJc w:val="left"/>
      <w:pPr>
        <w:ind w:left="720" w:hanging="360"/>
      </w:pPr>
      <w:rPr>
        <w:rFonts w:ascii="Symbol" w:hAnsi="Symbol"/>
      </w:rPr>
    </w:lvl>
    <w:lvl w:ilvl="7" w:tplc="2838776A">
      <w:start w:val="1"/>
      <w:numFmt w:val="bullet"/>
      <w:lvlText w:val=""/>
      <w:lvlJc w:val="left"/>
      <w:pPr>
        <w:ind w:left="720" w:hanging="360"/>
      </w:pPr>
      <w:rPr>
        <w:rFonts w:ascii="Symbol" w:hAnsi="Symbol"/>
      </w:rPr>
    </w:lvl>
    <w:lvl w:ilvl="8" w:tplc="9C364A9E">
      <w:start w:val="1"/>
      <w:numFmt w:val="bullet"/>
      <w:lvlText w:val=""/>
      <w:lvlJc w:val="left"/>
      <w:pPr>
        <w:ind w:left="720" w:hanging="360"/>
      </w:pPr>
      <w:rPr>
        <w:rFonts w:ascii="Symbol" w:hAnsi="Symbol"/>
      </w:rPr>
    </w:lvl>
  </w:abstractNum>
  <w:abstractNum w:abstractNumId="8" w15:restartNumberingAfterBreak="0">
    <w:nsid w:val="4B5250F8"/>
    <w:multiLevelType w:val="multilevel"/>
    <w:tmpl w:val="368E758A"/>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5642EE"/>
    <w:multiLevelType w:val="hybridMultilevel"/>
    <w:tmpl w:val="FCD8A298"/>
    <w:lvl w:ilvl="0" w:tplc="686C643E">
      <w:start w:val="13"/>
      <w:numFmt w:val="bullet"/>
      <w:lvlText w:val="-"/>
      <w:lvlJc w:val="left"/>
      <w:pPr>
        <w:ind w:left="1510" w:hanging="360"/>
      </w:pPr>
      <w:rPr>
        <w:rFonts w:ascii="Arial" w:eastAsia="Arial" w:hAnsi="Arial" w:cs="Aria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4C8D0746"/>
    <w:multiLevelType w:val="hybridMultilevel"/>
    <w:tmpl w:val="545E1430"/>
    <w:lvl w:ilvl="0" w:tplc="686C643E">
      <w:start w:val="13"/>
      <w:numFmt w:val="bullet"/>
      <w:lvlText w:val="-"/>
      <w:lvlJc w:val="left"/>
      <w:pPr>
        <w:ind w:left="1226" w:hanging="360"/>
      </w:pPr>
      <w:rPr>
        <w:rFonts w:ascii="Arial" w:eastAsia="Arial" w:hAnsi="Arial" w:cs="Aria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582B29EA"/>
    <w:multiLevelType w:val="hybridMultilevel"/>
    <w:tmpl w:val="CDB083BA"/>
    <w:lvl w:ilvl="0" w:tplc="B328B9C4">
      <w:start w:val="5"/>
      <w:numFmt w:val="bullet"/>
      <w:lvlText w:val="-"/>
      <w:lvlJc w:val="left"/>
      <w:pPr>
        <w:ind w:left="720" w:hanging="360"/>
      </w:pPr>
      <w:rPr>
        <w:rFonts w:ascii="Times New Roman" w:eastAsia="Times New Roman" w:hAnsi="Times New Roman" w:cs="Times New Roman" w:hint="default"/>
      </w:rPr>
    </w:lvl>
    <w:lvl w:ilvl="1" w:tplc="F1C822B8">
      <w:numFmt w:val="bullet"/>
      <w:lvlText w:val="–"/>
      <w:lvlJc w:val="left"/>
      <w:pPr>
        <w:ind w:left="1440" w:hanging="360"/>
      </w:pPr>
      <w:rPr>
        <w:rFonts w:ascii="Arial" w:eastAsiaTheme="majorEastAsia" w:hAnsi="Arial" w:cs="Arial" w:hint="default"/>
        <w:b/>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782030"/>
    <w:multiLevelType w:val="multilevel"/>
    <w:tmpl w:val="368E758A"/>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C47ADE"/>
    <w:multiLevelType w:val="hybridMultilevel"/>
    <w:tmpl w:val="B32C44C0"/>
    <w:lvl w:ilvl="0" w:tplc="B328B9C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402570"/>
    <w:multiLevelType w:val="multilevel"/>
    <w:tmpl w:val="0CA2E9FC"/>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4821833">
    <w:abstractNumId w:val="5"/>
  </w:num>
  <w:num w:numId="2" w16cid:durableId="554049684">
    <w:abstractNumId w:val="11"/>
  </w:num>
  <w:num w:numId="3" w16cid:durableId="891845920">
    <w:abstractNumId w:val="6"/>
  </w:num>
  <w:num w:numId="4" w16cid:durableId="1003246079">
    <w:abstractNumId w:val="9"/>
  </w:num>
  <w:num w:numId="5" w16cid:durableId="1712339619">
    <w:abstractNumId w:val="10"/>
  </w:num>
  <w:num w:numId="6" w16cid:durableId="772091445">
    <w:abstractNumId w:val="12"/>
  </w:num>
  <w:num w:numId="7" w16cid:durableId="19943279">
    <w:abstractNumId w:val="13"/>
  </w:num>
  <w:num w:numId="8" w16cid:durableId="2135172196">
    <w:abstractNumId w:val="7"/>
  </w:num>
  <w:num w:numId="9" w16cid:durableId="1611745882">
    <w:abstractNumId w:val="4"/>
  </w:num>
  <w:num w:numId="10" w16cid:durableId="838423935">
    <w:abstractNumId w:val="14"/>
  </w:num>
  <w:num w:numId="11" w16cid:durableId="1353458395">
    <w:abstractNumId w:val="1"/>
  </w:num>
  <w:num w:numId="12" w16cid:durableId="117602886">
    <w:abstractNumId w:val="8"/>
  </w:num>
  <w:num w:numId="13" w16cid:durableId="1415543111">
    <w:abstractNumId w:val="3"/>
  </w:num>
  <w:num w:numId="14" w16cid:durableId="1728914161">
    <w:abstractNumId w:val="2"/>
  </w:num>
  <w:num w:numId="15" w16cid:durableId="1017317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558"/>
    <w:rsid w:val="000F023C"/>
    <w:rsid w:val="00154A40"/>
    <w:rsid w:val="00184558"/>
    <w:rsid w:val="001B0B3F"/>
    <w:rsid w:val="001E0B89"/>
    <w:rsid w:val="001E2F98"/>
    <w:rsid w:val="001F2030"/>
    <w:rsid w:val="001F5702"/>
    <w:rsid w:val="002558B1"/>
    <w:rsid w:val="00261E9D"/>
    <w:rsid w:val="00266B3E"/>
    <w:rsid w:val="002B3836"/>
    <w:rsid w:val="0030709C"/>
    <w:rsid w:val="00316F85"/>
    <w:rsid w:val="00370AE0"/>
    <w:rsid w:val="003A3DB5"/>
    <w:rsid w:val="003C07E5"/>
    <w:rsid w:val="003D778D"/>
    <w:rsid w:val="00435F1D"/>
    <w:rsid w:val="0045504A"/>
    <w:rsid w:val="0050319A"/>
    <w:rsid w:val="00513C81"/>
    <w:rsid w:val="005257CB"/>
    <w:rsid w:val="00525976"/>
    <w:rsid w:val="005275C0"/>
    <w:rsid w:val="00531033"/>
    <w:rsid w:val="005749C7"/>
    <w:rsid w:val="005A159E"/>
    <w:rsid w:val="005B1B0F"/>
    <w:rsid w:val="005F1B25"/>
    <w:rsid w:val="00600690"/>
    <w:rsid w:val="006143CA"/>
    <w:rsid w:val="00631116"/>
    <w:rsid w:val="00684293"/>
    <w:rsid w:val="00687B7A"/>
    <w:rsid w:val="006A48D7"/>
    <w:rsid w:val="006A60D1"/>
    <w:rsid w:val="006B4362"/>
    <w:rsid w:val="00725188"/>
    <w:rsid w:val="0084113C"/>
    <w:rsid w:val="00877955"/>
    <w:rsid w:val="008A6E94"/>
    <w:rsid w:val="008B0BED"/>
    <w:rsid w:val="0093747A"/>
    <w:rsid w:val="00964233"/>
    <w:rsid w:val="0096551E"/>
    <w:rsid w:val="009D575A"/>
    <w:rsid w:val="00AF57DA"/>
    <w:rsid w:val="00B03480"/>
    <w:rsid w:val="00B07943"/>
    <w:rsid w:val="00B75D9F"/>
    <w:rsid w:val="00BD0174"/>
    <w:rsid w:val="00BD6BE8"/>
    <w:rsid w:val="00C05464"/>
    <w:rsid w:val="00C16E74"/>
    <w:rsid w:val="00C23215"/>
    <w:rsid w:val="00C27215"/>
    <w:rsid w:val="00C84CF6"/>
    <w:rsid w:val="00C92B8B"/>
    <w:rsid w:val="00D0023B"/>
    <w:rsid w:val="00D33AE8"/>
    <w:rsid w:val="00D50C2E"/>
    <w:rsid w:val="00EA6673"/>
    <w:rsid w:val="00EC3834"/>
    <w:rsid w:val="00F352BE"/>
    <w:rsid w:val="00F919A7"/>
    <w:rsid w:val="00FC367A"/>
    <w:rsid w:val="00FC5D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A6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558"/>
    <w:pPr>
      <w:spacing w:line="259" w:lineRule="auto"/>
    </w:pPr>
    <w:rPr>
      <w:kern w:val="0"/>
      <w:sz w:val="22"/>
      <w:szCs w:val="22"/>
      <w:lang w:val="en-US"/>
      <w14:ligatures w14:val="none"/>
    </w:rPr>
  </w:style>
  <w:style w:type="paragraph" w:styleId="Titre1">
    <w:name w:val="heading 1"/>
    <w:basedOn w:val="Normal"/>
    <w:next w:val="Normal"/>
    <w:link w:val="Titre1Car"/>
    <w:qFormat/>
    <w:rsid w:val="00BD6BE8"/>
    <w:pPr>
      <w:keepNext/>
      <w:keepLines/>
      <w:spacing w:after="0" w:line="240" w:lineRule="auto"/>
      <w:outlineLvl w:val="0"/>
    </w:pPr>
    <w:rPr>
      <w:rFonts w:ascii="Arial" w:eastAsiaTheme="majorEastAsia" w:hAnsi="Arial" w:cstheme="majorBidi"/>
      <w:b/>
      <w:sz w:val="20"/>
      <w:szCs w:val="40"/>
      <w:u w:val="single"/>
    </w:rPr>
  </w:style>
  <w:style w:type="paragraph" w:styleId="Titre2">
    <w:name w:val="heading 2"/>
    <w:basedOn w:val="Normal"/>
    <w:next w:val="Normal"/>
    <w:link w:val="Titre2Car"/>
    <w:unhideWhenUsed/>
    <w:qFormat/>
    <w:rsid w:val="001845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18455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8455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8455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8455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8455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8455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8455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D6BE8"/>
    <w:rPr>
      <w:rFonts w:ascii="Arial" w:eastAsiaTheme="majorEastAsia" w:hAnsi="Arial" w:cstheme="majorBidi"/>
      <w:b/>
      <w:kern w:val="0"/>
      <w:sz w:val="20"/>
      <w:szCs w:val="40"/>
      <w:u w:val="single"/>
      <w:lang w:val="en-US"/>
      <w14:ligatures w14:val="none"/>
    </w:rPr>
  </w:style>
  <w:style w:type="character" w:customStyle="1" w:styleId="Titre2Car">
    <w:name w:val="Titre 2 Car"/>
    <w:basedOn w:val="Policepardfaut"/>
    <w:link w:val="Titre2"/>
    <w:rsid w:val="0018455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rsid w:val="0018455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8455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8455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8455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8455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8455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84558"/>
    <w:rPr>
      <w:rFonts w:eastAsiaTheme="majorEastAsia" w:cstheme="majorBidi"/>
      <w:color w:val="272727" w:themeColor="text1" w:themeTint="D8"/>
    </w:rPr>
  </w:style>
  <w:style w:type="paragraph" w:styleId="Titre">
    <w:name w:val="Title"/>
    <w:basedOn w:val="Normal"/>
    <w:next w:val="Normal"/>
    <w:link w:val="TitreCar"/>
    <w:uiPriority w:val="10"/>
    <w:qFormat/>
    <w:rsid w:val="001845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8455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8455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8455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84558"/>
    <w:pPr>
      <w:spacing w:before="160"/>
      <w:jc w:val="center"/>
    </w:pPr>
    <w:rPr>
      <w:i/>
      <w:iCs/>
      <w:color w:val="404040" w:themeColor="text1" w:themeTint="BF"/>
    </w:rPr>
  </w:style>
  <w:style w:type="character" w:customStyle="1" w:styleId="CitationCar">
    <w:name w:val="Citation Car"/>
    <w:basedOn w:val="Policepardfaut"/>
    <w:link w:val="Citation"/>
    <w:uiPriority w:val="29"/>
    <w:rsid w:val="00184558"/>
    <w:rPr>
      <w:i/>
      <w:iCs/>
      <w:color w:val="404040" w:themeColor="text1" w:themeTint="BF"/>
    </w:rPr>
  </w:style>
  <w:style w:type="paragraph" w:styleId="Paragraphedeliste">
    <w:name w:val="List Paragraph"/>
    <w:basedOn w:val="Normal"/>
    <w:uiPriority w:val="34"/>
    <w:qFormat/>
    <w:rsid w:val="00184558"/>
    <w:pPr>
      <w:ind w:left="720"/>
      <w:contextualSpacing/>
    </w:pPr>
  </w:style>
  <w:style w:type="character" w:styleId="Accentuationintense">
    <w:name w:val="Intense Emphasis"/>
    <w:basedOn w:val="Policepardfaut"/>
    <w:uiPriority w:val="21"/>
    <w:qFormat/>
    <w:rsid w:val="00184558"/>
    <w:rPr>
      <w:i/>
      <w:iCs/>
      <w:color w:val="0F4761" w:themeColor="accent1" w:themeShade="BF"/>
    </w:rPr>
  </w:style>
  <w:style w:type="paragraph" w:styleId="Citationintense">
    <w:name w:val="Intense Quote"/>
    <w:basedOn w:val="Normal"/>
    <w:next w:val="Normal"/>
    <w:link w:val="CitationintenseCar"/>
    <w:uiPriority w:val="30"/>
    <w:qFormat/>
    <w:rsid w:val="001845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84558"/>
    <w:rPr>
      <w:i/>
      <w:iCs/>
      <w:color w:val="0F4761" w:themeColor="accent1" w:themeShade="BF"/>
    </w:rPr>
  </w:style>
  <w:style w:type="character" w:styleId="Rfrenceintense">
    <w:name w:val="Intense Reference"/>
    <w:basedOn w:val="Policepardfaut"/>
    <w:uiPriority w:val="32"/>
    <w:qFormat/>
    <w:rsid w:val="00184558"/>
    <w:rPr>
      <w:b/>
      <w:bCs/>
      <w:smallCaps/>
      <w:color w:val="0F4761" w:themeColor="accent1" w:themeShade="BF"/>
      <w:spacing w:val="5"/>
    </w:rPr>
  </w:style>
  <w:style w:type="paragraph" w:customStyle="1" w:styleId="BodyText214">
    <w:name w:val="Body Text 214"/>
    <w:basedOn w:val="Normal"/>
    <w:rsid w:val="00184558"/>
    <w:pPr>
      <w:overflowPunct w:val="0"/>
      <w:autoSpaceDE w:val="0"/>
      <w:autoSpaceDN w:val="0"/>
      <w:adjustRightInd w:val="0"/>
      <w:spacing w:after="0" w:line="240" w:lineRule="auto"/>
      <w:ind w:left="20"/>
      <w:jc w:val="both"/>
      <w:textAlignment w:val="baseline"/>
    </w:pPr>
    <w:rPr>
      <w:rFonts w:ascii="Arial" w:eastAsia="Times New Roman" w:hAnsi="Arial" w:cs="Times New Roman"/>
      <w:noProof/>
      <w:sz w:val="24"/>
      <w:szCs w:val="20"/>
      <w:lang w:val="fr-FR" w:eastAsia="fr-FR"/>
    </w:rPr>
  </w:style>
  <w:style w:type="paragraph" w:styleId="Pieddepage">
    <w:name w:val="footer"/>
    <w:basedOn w:val="Normal"/>
    <w:link w:val="PieddepageCar"/>
    <w:rsid w:val="00184558"/>
    <w:pPr>
      <w:tabs>
        <w:tab w:val="center" w:pos="4536"/>
        <w:tab w:val="right" w:pos="9072"/>
      </w:tabs>
      <w:overflowPunct w:val="0"/>
      <w:autoSpaceDE w:val="0"/>
      <w:autoSpaceDN w:val="0"/>
      <w:adjustRightInd w:val="0"/>
      <w:spacing w:after="0" w:line="240" w:lineRule="auto"/>
      <w:textAlignment w:val="baseline"/>
    </w:pPr>
    <w:rPr>
      <w:rFonts w:ascii="Geneva" w:eastAsia="Times New Roman" w:hAnsi="Geneva" w:cs="Times New Roman"/>
      <w:noProof/>
      <w:sz w:val="20"/>
      <w:szCs w:val="20"/>
      <w:lang w:val="fr-FR" w:eastAsia="fr-FR"/>
    </w:rPr>
  </w:style>
  <w:style w:type="character" w:customStyle="1" w:styleId="PieddepageCar">
    <w:name w:val="Pied de page Car"/>
    <w:basedOn w:val="Policepardfaut"/>
    <w:link w:val="Pieddepage"/>
    <w:rsid w:val="00184558"/>
    <w:rPr>
      <w:rFonts w:ascii="Geneva" w:eastAsia="Times New Roman" w:hAnsi="Geneva" w:cs="Times New Roman"/>
      <w:noProof/>
      <w:kern w:val="0"/>
      <w:sz w:val="20"/>
      <w:szCs w:val="20"/>
      <w:lang w:eastAsia="fr-FR"/>
      <w14:ligatures w14:val="none"/>
    </w:rPr>
  </w:style>
  <w:style w:type="character" w:styleId="Numrodepage">
    <w:name w:val="page number"/>
    <w:basedOn w:val="Policepardfaut"/>
    <w:rsid w:val="00184558"/>
  </w:style>
  <w:style w:type="paragraph" w:customStyle="1" w:styleId="BodyText28">
    <w:name w:val="Body Text 28"/>
    <w:basedOn w:val="Normal"/>
    <w:rsid w:val="00184558"/>
    <w:pPr>
      <w:overflowPunct w:val="0"/>
      <w:autoSpaceDE w:val="0"/>
      <w:autoSpaceDN w:val="0"/>
      <w:adjustRightInd w:val="0"/>
      <w:spacing w:after="0" w:line="240" w:lineRule="auto"/>
      <w:ind w:left="20"/>
      <w:jc w:val="both"/>
      <w:textAlignment w:val="baseline"/>
    </w:pPr>
    <w:rPr>
      <w:rFonts w:ascii="Arial" w:eastAsia="Times New Roman" w:hAnsi="Arial" w:cs="Times New Roman"/>
      <w:noProof/>
      <w:sz w:val="20"/>
      <w:szCs w:val="20"/>
      <w:lang w:val="fr-FR" w:eastAsia="fr-FR"/>
    </w:rPr>
  </w:style>
  <w:style w:type="paragraph" w:customStyle="1" w:styleId="BodyText23">
    <w:name w:val="Body Text 23"/>
    <w:basedOn w:val="Normal"/>
    <w:rsid w:val="00184558"/>
    <w:pPr>
      <w:overflowPunct w:val="0"/>
      <w:autoSpaceDE w:val="0"/>
      <w:autoSpaceDN w:val="0"/>
      <w:adjustRightInd w:val="0"/>
      <w:spacing w:after="0" w:line="240" w:lineRule="auto"/>
      <w:ind w:left="20"/>
      <w:jc w:val="both"/>
      <w:textAlignment w:val="baseline"/>
    </w:pPr>
    <w:rPr>
      <w:rFonts w:ascii="Verdana" w:eastAsia="Times New Roman" w:hAnsi="Verdana" w:cs="Times New Roman"/>
      <w:noProof/>
      <w:sz w:val="18"/>
      <w:szCs w:val="20"/>
      <w:lang w:val="fr-FR" w:eastAsia="fr-FR"/>
    </w:rPr>
  </w:style>
  <w:style w:type="paragraph" w:customStyle="1" w:styleId="BodyText21">
    <w:name w:val="Body Text 21"/>
    <w:basedOn w:val="Normal"/>
    <w:rsid w:val="00184558"/>
    <w:pPr>
      <w:overflowPunct w:val="0"/>
      <w:autoSpaceDE w:val="0"/>
      <w:autoSpaceDN w:val="0"/>
      <w:adjustRightInd w:val="0"/>
      <w:spacing w:after="0" w:line="240" w:lineRule="auto"/>
      <w:jc w:val="both"/>
      <w:textAlignment w:val="baseline"/>
    </w:pPr>
    <w:rPr>
      <w:rFonts w:ascii="Verdana" w:eastAsia="Times New Roman" w:hAnsi="Verdana" w:cs="Times New Roman"/>
      <w:noProof/>
      <w:sz w:val="18"/>
      <w:szCs w:val="20"/>
      <w:lang w:val="fr-FR" w:eastAsia="fr-FR"/>
    </w:rPr>
  </w:style>
  <w:style w:type="paragraph" w:styleId="TM1">
    <w:name w:val="toc 1"/>
    <w:basedOn w:val="Normal"/>
    <w:next w:val="Normal"/>
    <w:autoRedefine/>
    <w:uiPriority w:val="39"/>
    <w:rsid w:val="00184558"/>
    <w:pPr>
      <w:tabs>
        <w:tab w:val="right" w:leader="dot" w:pos="9062"/>
      </w:tabs>
      <w:overflowPunct w:val="0"/>
      <w:autoSpaceDE w:val="0"/>
      <w:autoSpaceDN w:val="0"/>
      <w:adjustRightInd w:val="0"/>
      <w:spacing w:after="0" w:line="240" w:lineRule="auto"/>
      <w:textAlignment w:val="baseline"/>
    </w:pPr>
    <w:rPr>
      <w:rFonts w:ascii="Arial" w:eastAsia="Times New Roman" w:hAnsi="Arial" w:cs="Arial"/>
      <w:b/>
      <w:noProof/>
      <w:sz w:val="20"/>
      <w:szCs w:val="20"/>
      <w:lang w:val="fr-FR" w:eastAsia="fr-FR"/>
    </w:rPr>
  </w:style>
  <w:style w:type="paragraph" w:styleId="TM2">
    <w:name w:val="toc 2"/>
    <w:basedOn w:val="Normal"/>
    <w:next w:val="Normal"/>
    <w:autoRedefine/>
    <w:uiPriority w:val="39"/>
    <w:rsid w:val="00184558"/>
    <w:pPr>
      <w:tabs>
        <w:tab w:val="left" w:pos="960"/>
        <w:tab w:val="right" w:leader="dot" w:pos="9062"/>
      </w:tabs>
      <w:overflowPunct w:val="0"/>
      <w:autoSpaceDE w:val="0"/>
      <w:autoSpaceDN w:val="0"/>
      <w:adjustRightInd w:val="0"/>
      <w:spacing w:after="0" w:line="240" w:lineRule="auto"/>
      <w:ind w:left="709" w:hanging="508"/>
      <w:textAlignment w:val="baseline"/>
    </w:pPr>
    <w:rPr>
      <w:rFonts w:ascii="Geneva" w:eastAsia="Times New Roman" w:hAnsi="Geneva" w:cs="Times New Roman"/>
      <w:noProof/>
      <w:sz w:val="20"/>
      <w:szCs w:val="20"/>
      <w:lang w:val="fr-FR" w:eastAsia="fr-FR"/>
    </w:rPr>
  </w:style>
  <w:style w:type="paragraph" w:styleId="TM3">
    <w:name w:val="toc 3"/>
    <w:basedOn w:val="Normal"/>
    <w:next w:val="Normal"/>
    <w:autoRedefine/>
    <w:uiPriority w:val="39"/>
    <w:rsid w:val="00184558"/>
    <w:pPr>
      <w:tabs>
        <w:tab w:val="left" w:pos="1440"/>
        <w:tab w:val="right" w:leader="dot" w:pos="9062"/>
      </w:tabs>
      <w:overflowPunct w:val="0"/>
      <w:autoSpaceDE w:val="0"/>
      <w:autoSpaceDN w:val="0"/>
      <w:adjustRightInd w:val="0"/>
      <w:spacing w:after="0" w:line="240" w:lineRule="auto"/>
      <w:ind w:left="323"/>
      <w:textAlignment w:val="baseline"/>
    </w:pPr>
    <w:rPr>
      <w:rFonts w:ascii="Geneva" w:eastAsia="Times New Roman" w:hAnsi="Geneva" w:cs="Times New Roman"/>
      <w:noProof/>
      <w:sz w:val="20"/>
      <w:szCs w:val="20"/>
      <w:lang w:val="fr-FR" w:eastAsia="fr-FR"/>
    </w:rPr>
  </w:style>
  <w:style w:type="character" w:styleId="Lienhypertexte">
    <w:name w:val="Hyperlink"/>
    <w:uiPriority w:val="99"/>
    <w:rsid w:val="00184558"/>
    <w:rPr>
      <w:color w:val="0000FF"/>
      <w:u w:val="single"/>
    </w:rPr>
  </w:style>
  <w:style w:type="paragraph" w:styleId="En-tte">
    <w:name w:val="header"/>
    <w:basedOn w:val="Normal"/>
    <w:link w:val="En-tteCar"/>
    <w:uiPriority w:val="99"/>
    <w:unhideWhenUsed/>
    <w:rsid w:val="00184558"/>
    <w:pPr>
      <w:tabs>
        <w:tab w:val="center" w:pos="4536"/>
        <w:tab w:val="right" w:pos="9072"/>
      </w:tabs>
      <w:overflowPunct w:val="0"/>
      <w:autoSpaceDE w:val="0"/>
      <w:autoSpaceDN w:val="0"/>
      <w:adjustRightInd w:val="0"/>
      <w:spacing w:after="0" w:line="240" w:lineRule="auto"/>
      <w:textAlignment w:val="baseline"/>
    </w:pPr>
    <w:rPr>
      <w:rFonts w:ascii="Geneva" w:eastAsia="Times New Roman" w:hAnsi="Geneva" w:cs="Times New Roman"/>
      <w:noProof/>
      <w:sz w:val="20"/>
      <w:szCs w:val="20"/>
      <w:lang w:val="fr-FR" w:eastAsia="fr-FR"/>
    </w:rPr>
  </w:style>
  <w:style w:type="character" w:customStyle="1" w:styleId="En-tteCar">
    <w:name w:val="En-tête Car"/>
    <w:basedOn w:val="Policepardfaut"/>
    <w:link w:val="En-tte"/>
    <w:uiPriority w:val="99"/>
    <w:rsid w:val="00184558"/>
    <w:rPr>
      <w:rFonts w:ascii="Geneva" w:eastAsia="Times New Roman" w:hAnsi="Geneva" w:cs="Times New Roman"/>
      <w:noProof/>
      <w:kern w:val="0"/>
      <w:sz w:val="20"/>
      <w:szCs w:val="20"/>
      <w:lang w:eastAsia="fr-FR"/>
      <w14:ligatures w14:val="none"/>
    </w:rPr>
  </w:style>
  <w:style w:type="character" w:styleId="Marquedecommentaire">
    <w:name w:val="annotation reference"/>
    <w:basedOn w:val="Policepardfaut"/>
    <w:uiPriority w:val="99"/>
    <w:semiHidden/>
    <w:unhideWhenUsed/>
    <w:rsid w:val="00184558"/>
    <w:rPr>
      <w:sz w:val="16"/>
      <w:szCs w:val="16"/>
    </w:rPr>
  </w:style>
  <w:style w:type="paragraph" w:styleId="Commentaire">
    <w:name w:val="annotation text"/>
    <w:basedOn w:val="Normal"/>
    <w:link w:val="CommentaireCar"/>
    <w:uiPriority w:val="99"/>
    <w:unhideWhenUsed/>
    <w:rsid w:val="00184558"/>
    <w:pPr>
      <w:spacing w:line="240" w:lineRule="auto"/>
    </w:pPr>
    <w:rPr>
      <w:sz w:val="20"/>
      <w:szCs w:val="20"/>
    </w:rPr>
  </w:style>
  <w:style w:type="character" w:customStyle="1" w:styleId="CommentaireCar">
    <w:name w:val="Commentaire Car"/>
    <w:basedOn w:val="Policepardfaut"/>
    <w:link w:val="Commentaire"/>
    <w:uiPriority w:val="99"/>
    <w:rsid w:val="00184558"/>
    <w:rPr>
      <w:kern w:val="0"/>
      <w:sz w:val="20"/>
      <w:szCs w:val="20"/>
      <w:lang w:val="en-US"/>
      <w14:ligatures w14:val="none"/>
    </w:rPr>
  </w:style>
  <w:style w:type="paragraph" w:styleId="Corpsdetexte">
    <w:name w:val="Body Text"/>
    <w:basedOn w:val="Normal"/>
    <w:link w:val="CorpsdetexteCar"/>
    <w:uiPriority w:val="1"/>
    <w:qFormat/>
    <w:rsid w:val="00184558"/>
    <w:pPr>
      <w:widowControl w:val="0"/>
      <w:spacing w:after="0" w:line="240" w:lineRule="auto"/>
    </w:pPr>
    <w:rPr>
      <w:rFonts w:ascii="Arial" w:eastAsia="Arial" w:hAnsi="Arial"/>
      <w:sz w:val="21"/>
      <w:szCs w:val="21"/>
    </w:rPr>
  </w:style>
  <w:style w:type="character" w:customStyle="1" w:styleId="CorpsdetexteCar">
    <w:name w:val="Corps de texte Car"/>
    <w:basedOn w:val="Policepardfaut"/>
    <w:link w:val="Corpsdetexte"/>
    <w:uiPriority w:val="1"/>
    <w:rsid w:val="00184558"/>
    <w:rPr>
      <w:rFonts w:ascii="Arial" w:eastAsia="Arial" w:hAnsi="Arial"/>
      <w:kern w:val="0"/>
      <w:sz w:val="21"/>
      <w:szCs w:val="21"/>
      <w:lang w:val="en-US"/>
      <w14:ligatures w14:val="none"/>
    </w:rPr>
  </w:style>
  <w:style w:type="paragraph" w:styleId="Objetducommentaire">
    <w:name w:val="annotation subject"/>
    <w:basedOn w:val="Commentaire"/>
    <w:next w:val="Commentaire"/>
    <w:link w:val="ObjetducommentaireCar"/>
    <w:uiPriority w:val="99"/>
    <w:semiHidden/>
    <w:unhideWhenUsed/>
    <w:rsid w:val="00184558"/>
    <w:rPr>
      <w:b/>
      <w:bCs/>
    </w:rPr>
  </w:style>
  <w:style w:type="character" w:customStyle="1" w:styleId="ObjetducommentaireCar">
    <w:name w:val="Objet du commentaire Car"/>
    <w:basedOn w:val="CommentaireCar"/>
    <w:link w:val="Objetducommentaire"/>
    <w:uiPriority w:val="99"/>
    <w:semiHidden/>
    <w:rsid w:val="00184558"/>
    <w:rPr>
      <w:b/>
      <w:bCs/>
      <w:kern w:val="0"/>
      <w:sz w:val="20"/>
      <w:szCs w:val="20"/>
      <w:lang w:val="en-US"/>
      <w14:ligatures w14:val="none"/>
    </w:rPr>
  </w:style>
  <w:style w:type="paragraph" w:styleId="Listepuces">
    <w:name w:val="List Bullet"/>
    <w:basedOn w:val="Normal"/>
    <w:rsid w:val="00687B7A"/>
    <w:pPr>
      <w:overflowPunct w:val="0"/>
      <w:autoSpaceDE w:val="0"/>
      <w:autoSpaceDN w:val="0"/>
      <w:adjustRightInd w:val="0"/>
      <w:spacing w:after="0" w:line="360" w:lineRule="atLeast"/>
      <w:ind w:left="283" w:hanging="283"/>
      <w:jc w:val="both"/>
      <w:textAlignment w:val="baseline"/>
    </w:pPr>
    <w:rPr>
      <w:rFonts w:ascii="Times New Roman" w:eastAsia="Times New Roman" w:hAnsi="Times New Roman" w:cs="Times New Roman"/>
      <w:sz w:val="24"/>
      <w:szCs w:val="20"/>
      <w:lang w:val="fr-FR"/>
    </w:rPr>
  </w:style>
  <w:style w:type="paragraph" w:customStyle="1" w:styleId="paragraph">
    <w:name w:val="paragraph"/>
    <w:basedOn w:val="Normal"/>
    <w:rsid w:val="00F919A7"/>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normaltextrun">
    <w:name w:val="normaltextrun"/>
    <w:rsid w:val="00F919A7"/>
  </w:style>
  <w:style w:type="paragraph" w:styleId="Rvision">
    <w:name w:val="Revision"/>
    <w:hidden/>
    <w:uiPriority w:val="99"/>
    <w:semiHidden/>
    <w:rsid w:val="001B0B3F"/>
    <w:pPr>
      <w:spacing w:after="0" w:line="240" w:lineRule="auto"/>
    </w:pPr>
    <w:rPr>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Redirection('LE0000000001_Vigente.HTML"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E2FDE-AFBE-49EB-A1C2-E81E7D5B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6958</Words>
  <Characters>38275</Characters>
  <Application>Microsoft Office Word</Application>
  <DocSecurity>0</DocSecurity>
  <Lines>318</Lines>
  <Paragraphs>90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2026-04-27T08:31:00Z</dcterms:created>
  <dcterms:modified xsi:type="dcterms:W3CDTF">2026-04-27T08:32:00Z</dcterms:modified>
</cp:coreProperties>
</file>