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Grilledutableau"/>
        <w:tblW w:w="10690" w:type="dxa"/>
        <w:tblLook w:val="04A0" w:firstRow="1" w:lastRow="0" w:firstColumn="1" w:lastColumn="0" w:noHBand="0" w:noVBand="1"/>
      </w:tblPr>
      <w:tblGrid>
        <w:gridCol w:w="10690"/>
      </w:tblGrid>
      <w:tr w:rsidR="00857E94" w:rsidRPr="00C3302D" w14:paraId="1EDF0275" w14:textId="77777777" w:rsidTr="00797306">
        <w:trPr>
          <w:trHeight w:val="1181"/>
        </w:trPr>
        <w:tc>
          <w:tcPr>
            <w:tcW w:w="10690" w:type="dxa"/>
          </w:tcPr>
          <w:p w14:paraId="0840FF80" w14:textId="77777777" w:rsidR="00857E94" w:rsidRPr="00C3302D" w:rsidRDefault="00857E94" w:rsidP="00382B64">
            <w:pPr>
              <w:rPr>
                <w:rFonts w:eastAsia="Calibri"/>
              </w:rPr>
            </w:pPr>
          </w:p>
          <w:p w14:paraId="409695E9" w14:textId="77777777" w:rsidR="00857E94" w:rsidRPr="00C3302D" w:rsidRDefault="00857E94" w:rsidP="00382B64">
            <w:pPr>
              <w:jc w:val="center"/>
              <w:rPr>
                <w:rFonts w:eastAsia="Calibri"/>
                <w:b/>
                <w:bCs/>
                <w:sz w:val="28"/>
                <w:szCs w:val="32"/>
              </w:rPr>
            </w:pPr>
            <w:r w:rsidRPr="00C3302D">
              <w:rPr>
                <w:rFonts w:eastAsia="Calibri"/>
                <w:b/>
                <w:bCs/>
                <w:sz w:val="28"/>
                <w:szCs w:val="32"/>
              </w:rPr>
              <w:t xml:space="preserve">ACCORD COLLECTIF RELATIF </w:t>
            </w:r>
            <w:r>
              <w:rPr>
                <w:rFonts w:eastAsia="Calibri"/>
                <w:b/>
                <w:bCs/>
                <w:kern w:val="0"/>
                <w:sz w:val="28"/>
                <w:szCs w:val="32"/>
                <w14:ligatures w14:val="none"/>
              </w:rPr>
              <w:t>A LA DEFINITION</w:t>
            </w:r>
            <w:r w:rsidR="003875B0">
              <w:rPr>
                <w:rFonts w:eastAsia="Calibri"/>
                <w:b/>
                <w:bCs/>
                <w:kern w:val="0"/>
                <w:sz w:val="28"/>
                <w:szCs w:val="32"/>
                <w14:ligatures w14:val="none"/>
              </w:rPr>
              <w:t xml:space="preserve"> DE LA CATEGORIE OBJECTIVE DES </w:t>
            </w:r>
            <w:r>
              <w:rPr>
                <w:rFonts w:eastAsia="Calibri"/>
                <w:b/>
                <w:bCs/>
                <w:kern w:val="0"/>
                <w:sz w:val="28"/>
                <w:szCs w:val="32"/>
                <w14:ligatures w14:val="none"/>
              </w:rPr>
              <w:t>AM AU SEIN DE L’ENTREPRISE</w:t>
            </w:r>
          </w:p>
          <w:p w14:paraId="6C01DF43" w14:textId="77777777" w:rsidR="00857E94" w:rsidRPr="00C3302D" w:rsidRDefault="00857E94" w:rsidP="00382B64">
            <w:pPr>
              <w:rPr>
                <w:rFonts w:eastAsia="Calibri"/>
              </w:rPr>
            </w:pPr>
          </w:p>
        </w:tc>
      </w:tr>
    </w:tbl>
    <w:p w14:paraId="6C6DF261" w14:textId="77777777" w:rsidR="00857E94" w:rsidRPr="00C3302D" w:rsidRDefault="00857E94" w:rsidP="00857E94">
      <w:pPr>
        <w:rPr>
          <w:rFonts w:eastAsia="Calibri"/>
        </w:rPr>
      </w:pPr>
    </w:p>
    <w:p w14:paraId="50F87610" w14:textId="77777777" w:rsidR="006C7CAC" w:rsidRPr="00C3282E" w:rsidRDefault="006C7CAC" w:rsidP="006C7CAC">
      <w:pPr>
        <w:rPr>
          <w:rFonts w:asciiTheme="minorHAnsi" w:eastAsia="Times New Roman" w:hAnsiTheme="minorHAnsi" w:cstheme="minorHAnsi"/>
          <w:sz w:val="22"/>
          <w:lang w:eastAsia="fr-FR"/>
        </w:rPr>
      </w:pPr>
      <w:proofErr w:type="gramStart"/>
      <w:r w:rsidRPr="00C3282E">
        <w:rPr>
          <w:rFonts w:asciiTheme="minorHAnsi" w:eastAsia="Times New Roman" w:hAnsiTheme="minorHAnsi" w:cstheme="minorHAnsi"/>
          <w:sz w:val="22"/>
          <w:u w:val="single"/>
          <w:lang w:eastAsia="fr-FR"/>
        </w:rPr>
        <w:t>ENTRE LES</w:t>
      </w:r>
      <w:proofErr w:type="gramEnd"/>
      <w:r w:rsidRPr="00C3282E">
        <w:rPr>
          <w:rFonts w:asciiTheme="minorHAnsi" w:eastAsia="Times New Roman" w:hAnsiTheme="minorHAnsi" w:cstheme="minorHAnsi"/>
          <w:sz w:val="22"/>
          <w:u w:val="single"/>
          <w:lang w:eastAsia="fr-FR"/>
        </w:rPr>
        <w:t xml:space="preserve"> SOUSSIGNES</w:t>
      </w:r>
      <w:r w:rsidRPr="00C3282E">
        <w:rPr>
          <w:rFonts w:asciiTheme="minorHAnsi" w:eastAsia="Times New Roman" w:hAnsiTheme="minorHAnsi" w:cstheme="minorHAnsi"/>
          <w:sz w:val="22"/>
          <w:lang w:eastAsia="fr-FR"/>
        </w:rPr>
        <w:t> : </w:t>
      </w:r>
    </w:p>
    <w:p w14:paraId="66D62358" w14:textId="77777777" w:rsidR="006C7CAC" w:rsidRPr="00C3282E" w:rsidRDefault="006C7CAC" w:rsidP="006C7CAC">
      <w:pPr>
        <w:jc w:val="center"/>
        <w:rPr>
          <w:rFonts w:asciiTheme="minorHAnsi" w:eastAsia="Times New Roman" w:hAnsiTheme="minorHAnsi" w:cstheme="minorHAnsi"/>
          <w:sz w:val="22"/>
          <w:lang w:eastAsia="fr-FR"/>
        </w:rPr>
      </w:pPr>
    </w:p>
    <w:p w14:paraId="4016D783" w14:textId="57AA737F" w:rsidR="006C7CAC" w:rsidRPr="00C3282E" w:rsidRDefault="006C7CAC" w:rsidP="006C7CAC">
      <w:pPr>
        <w:autoSpaceDE w:val="0"/>
        <w:autoSpaceDN w:val="0"/>
        <w:adjustRightInd w:val="0"/>
        <w:rPr>
          <w:rFonts w:asciiTheme="minorHAnsi" w:eastAsia="Times New Roman" w:hAnsiTheme="minorHAnsi" w:cstheme="minorHAnsi"/>
          <w:sz w:val="22"/>
          <w:lang w:eastAsia="zh-CN"/>
        </w:rPr>
      </w:pPr>
      <w:r w:rsidRPr="00C3282E">
        <w:rPr>
          <w:rFonts w:asciiTheme="minorHAnsi" w:eastAsia="Times New Roman" w:hAnsiTheme="minorHAnsi" w:cstheme="minorHAnsi"/>
          <w:sz w:val="22"/>
          <w:lang w:eastAsia="zh-CN"/>
        </w:rPr>
        <w:t>La SOCIETE AMENAGEMENTS BOIS</w:t>
      </w:r>
      <w:r w:rsidR="005E4854">
        <w:rPr>
          <w:rFonts w:asciiTheme="minorHAnsi" w:eastAsia="Times New Roman" w:hAnsiTheme="minorHAnsi" w:cstheme="minorHAnsi"/>
          <w:sz w:val="22"/>
          <w:lang w:eastAsia="zh-CN"/>
        </w:rPr>
        <w:t xml:space="preserve"> </w:t>
      </w:r>
      <w:r w:rsidR="00FC53A4">
        <w:rPr>
          <w:rFonts w:asciiTheme="minorHAnsi" w:eastAsia="Times New Roman" w:hAnsiTheme="minorHAnsi" w:cstheme="minorHAnsi"/>
          <w:sz w:val="22"/>
          <w:lang w:eastAsia="zh-CN"/>
        </w:rPr>
        <w:t>REUNION</w:t>
      </w:r>
      <w:r w:rsidRPr="006C7CAC">
        <w:rPr>
          <w:rFonts w:asciiTheme="minorHAnsi" w:eastAsia="Times New Roman" w:hAnsiTheme="minorHAnsi" w:cstheme="minorHAnsi"/>
          <w:color w:val="FF0000"/>
          <w:sz w:val="22"/>
          <w:lang w:eastAsia="zh-CN"/>
        </w:rPr>
        <w:t xml:space="preserve"> </w:t>
      </w:r>
      <w:r w:rsidRPr="00C3282E">
        <w:rPr>
          <w:rFonts w:asciiTheme="minorHAnsi" w:eastAsia="Times New Roman" w:hAnsiTheme="minorHAnsi" w:cstheme="minorHAnsi"/>
          <w:sz w:val="22"/>
          <w:lang w:eastAsia="zh-CN"/>
        </w:rPr>
        <w:t>au c</w:t>
      </w:r>
      <w:r w:rsidRPr="005E4854">
        <w:rPr>
          <w:rFonts w:asciiTheme="minorHAnsi" w:eastAsia="Times New Roman" w:hAnsiTheme="minorHAnsi" w:cstheme="minorHAnsi"/>
          <w:sz w:val="22"/>
          <w:lang w:eastAsia="zh-CN"/>
        </w:rPr>
        <w:t xml:space="preserve">apital de </w:t>
      </w:r>
      <w:r w:rsidR="00FC53A4">
        <w:rPr>
          <w:rFonts w:asciiTheme="minorHAnsi" w:eastAsia="Times New Roman" w:hAnsiTheme="minorHAnsi" w:cstheme="minorHAnsi"/>
          <w:sz w:val="22"/>
          <w:lang w:eastAsia="zh-CN"/>
        </w:rPr>
        <w:t>20</w:t>
      </w:r>
      <w:r w:rsidRPr="005E4854">
        <w:rPr>
          <w:rFonts w:asciiTheme="minorHAnsi" w:eastAsia="Times New Roman" w:hAnsiTheme="minorHAnsi" w:cstheme="minorHAnsi"/>
          <w:sz w:val="22"/>
          <w:lang w:eastAsia="zh-CN"/>
        </w:rPr>
        <w:t xml:space="preserve"> 000 € </w:t>
      </w:r>
      <w:r w:rsidRPr="00C3282E">
        <w:rPr>
          <w:rFonts w:asciiTheme="minorHAnsi" w:eastAsia="Times New Roman" w:hAnsiTheme="minorHAnsi" w:cstheme="minorHAnsi"/>
          <w:sz w:val="22"/>
          <w:lang w:eastAsia="zh-CN"/>
        </w:rPr>
        <w:t>dont le siège social est situé</w:t>
      </w:r>
      <w:r w:rsidR="00FC53A4">
        <w:rPr>
          <w:rFonts w:asciiTheme="minorHAnsi" w:eastAsia="Times New Roman" w:hAnsiTheme="minorHAnsi" w:cstheme="minorHAnsi"/>
          <w:sz w:val="22"/>
          <w:lang w:eastAsia="zh-CN"/>
        </w:rPr>
        <w:t xml:space="preserve"> à 33 Route de </w:t>
      </w:r>
      <w:proofErr w:type="spellStart"/>
      <w:r w:rsidR="00FC53A4">
        <w:rPr>
          <w:rFonts w:asciiTheme="minorHAnsi" w:eastAsia="Times New Roman" w:hAnsiTheme="minorHAnsi" w:cstheme="minorHAnsi"/>
          <w:sz w:val="22"/>
          <w:lang w:eastAsia="zh-CN"/>
        </w:rPr>
        <w:t>Cambaie</w:t>
      </w:r>
      <w:proofErr w:type="spellEnd"/>
      <w:r w:rsidR="00FC53A4">
        <w:rPr>
          <w:rFonts w:asciiTheme="minorHAnsi" w:eastAsia="Times New Roman" w:hAnsiTheme="minorHAnsi" w:cstheme="minorHAnsi"/>
          <w:sz w:val="22"/>
          <w:lang w:eastAsia="zh-CN"/>
        </w:rPr>
        <w:t xml:space="preserve"> 97460 Saint Paul</w:t>
      </w:r>
      <w:r w:rsidR="00066399">
        <w:rPr>
          <w:rFonts w:asciiTheme="minorHAnsi" w:eastAsia="Times New Roman" w:hAnsiTheme="minorHAnsi" w:cstheme="minorHAnsi"/>
          <w:sz w:val="22"/>
          <w:lang w:eastAsia="zh-CN"/>
        </w:rPr>
        <w:t xml:space="preserve">, </w:t>
      </w:r>
      <w:r w:rsidRPr="00C3282E">
        <w:rPr>
          <w:rFonts w:asciiTheme="minorHAnsi" w:eastAsia="Times New Roman" w:hAnsiTheme="minorHAnsi" w:cstheme="minorHAnsi"/>
          <w:sz w:val="22"/>
          <w:lang w:eastAsia="zh-CN"/>
        </w:rPr>
        <w:t xml:space="preserve">immatriculée sous le N° </w:t>
      </w:r>
      <w:r w:rsidRPr="005E4854">
        <w:rPr>
          <w:rFonts w:asciiTheme="minorHAnsi" w:eastAsia="Times New Roman" w:hAnsiTheme="minorHAnsi" w:cstheme="minorHAnsi"/>
          <w:sz w:val="22"/>
          <w:lang w:eastAsia="zh-CN"/>
        </w:rPr>
        <w:t>SIRE</w:t>
      </w:r>
      <w:r w:rsidR="00FC53A4">
        <w:rPr>
          <w:rFonts w:asciiTheme="minorHAnsi" w:eastAsia="Times New Roman" w:hAnsiTheme="minorHAnsi" w:cstheme="minorHAnsi"/>
          <w:sz w:val="22"/>
          <w:lang w:eastAsia="zh-CN"/>
        </w:rPr>
        <w:t>N</w:t>
      </w:r>
      <w:r w:rsidR="00066399">
        <w:rPr>
          <w:rFonts w:asciiTheme="minorHAnsi" w:eastAsia="Times New Roman" w:hAnsiTheme="minorHAnsi" w:cstheme="minorHAnsi"/>
          <w:sz w:val="22"/>
          <w:lang w:eastAsia="zh-CN"/>
        </w:rPr>
        <w:t xml:space="preserve"> </w:t>
      </w:r>
      <w:r w:rsidR="00FC53A4">
        <w:rPr>
          <w:rFonts w:asciiTheme="minorHAnsi" w:eastAsia="Times New Roman" w:hAnsiTheme="minorHAnsi" w:cstheme="minorHAnsi"/>
          <w:sz w:val="22"/>
          <w:lang w:eastAsia="zh-CN"/>
        </w:rPr>
        <w:t>449 601 277</w:t>
      </w:r>
      <w:r w:rsidRPr="005E4854">
        <w:rPr>
          <w:rFonts w:asciiTheme="minorHAnsi" w:eastAsia="Times New Roman" w:hAnsiTheme="minorHAnsi" w:cstheme="minorHAnsi"/>
          <w:sz w:val="22"/>
          <w:lang w:eastAsia="fr-FR"/>
        </w:rPr>
        <w:t xml:space="preserve"> </w:t>
      </w:r>
      <w:r w:rsidRPr="00C3282E">
        <w:rPr>
          <w:rFonts w:asciiTheme="minorHAnsi" w:eastAsia="Times New Roman" w:hAnsiTheme="minorHAnsi" w:cstheme="minorHAnsi"/>
          <w:sz w:val="22"/>
          <w:lang w:eastAsia="zh-CN"/>
        </w:rPr>
        <w:t>représentée par</w:t>
      </w:r>
      <w:r w:rsidR="005E4854">
        <w:rPr>
          <w:rFonts w:asciiTheme="minorHAnsi" w:eastAsia="Times New Roman" w:hAnsiTheme="minorHAnsi" w:cstheme="minorHAnsi"/>
          <w:sz w:val="22"/>
          <w:lang w:eastAsia="zh-CN"/>
        </w:rPr>
        <w:t xml:space="preserve"> </w:t>
      </w:r>
      <w:r w:rsidR="00066399">
        <w:rPr>
          <w:rFonts w:asciiTheme="minorHAnsi" w:eastAsia="Times New Roman" w:hAnsiTheme="minorHAnsi" w:cstheme="minorHAnsi"/>
          <w:sz w:val="22"/>
          <w:lang w:eastAsia="zh-CN"/>
        </w:rPr>
        <w:t xml:space="preserve">Monsieur </w:t>
      </w:r>
      <w:proofErr w:type="spellStart"/>
      <w:r w:rsidR="002F3824">
        <w:rPr>
          <w:rFonts w:asciiTheme="minorHAnsi" w:eastAsia="Times New Roman" w:hAnsiTheme="minorHAnsi" w:cstheme="minorHAnsi"/>
          <w:sz w:val="22"/>
          <w:lang w:eastAsia="fr-FR"/>
        </w:rPr>
        <w:t>xxxxxxx</w:t>
      </w:r>
      <w:proofErr w:type="spellEnd"/>
      <w:r w:rsidR="002F3824">
        <w:rPr>
          <w:rFonts w:asciiTheme="minorHAnsi" w:eastAsia="Times New Roman" w:hAnsiTheme="minorHAnsi" w:cstheme="minorHAnsi"/>
          <w:sz w:val="22"/>
          <w:lang w:eastAsia="fr-FR"/>
        </w:rPr>
        <w:t xml:space="preserve"> </w:t>
      </w:r>
      <w:proofErr w:type="spellStart"/>
      <w:r w:rsidR="002F3824">
        <w:rPr>
          <w:rFonts w:asciiTheme="minorHAnsi" w:eastAsia="Times New Roman" w:hAnsiTheme="minorHAnsi" w:cstheme="minorHAnsi"/>
          <w:sz w:val="22"/>
          <w:lang w:eastAsia="fr-FR"/>
        </w:rPr>
        <w:t>xxxxxxxx</w:t>
      </w:r>
      <w:proofErr w:type="spellEnd"/>
      <w:r w:rsidR="002F3824" w:rsidRPr="00C3282E">
        <w:rPr>
          <w:rFonts w:asciiTheme="minorHAnsi" w:eastAsia="Times New Roman" w:hAnsiTheme="minorHAnsi" w:cstheme="minorHAnsi"/>
          <w:sz w:val="22"/>
          <w:lang w:eastAsia="zh-CN"/>
        </w:rPr>
        <w:t xml:space="preserve"> </w:t>
      </w:r>
      <w:r w:rsidRPr="00C3282E">
        <w:rPr>
          <w:rFonts w:asciiTheme="minorHAnsi" w:eastAsia="Times New Roman" w:hAnsiTheme="minorHAnsi" w:cstheme="minorHAnsi"/>
          <w:sz w:val="22"/>
          <w:lang w:eastAsia="zh-CN"/>
        </w:rPr>
        <w:t xml:space="preserve">agissant en qualité de Gérant, </w:t>
      </w:r>
    </w:p>
    <w:p w14:paraId="47568FAF" w14:textId="77777777" w:rsidR="006C7CAC" w:rsidRPr="00C3282E" w:rsidRDefault="006C7CAC" w:rsidP="006C7CAC">
      <w:pPr>
        <w:rPr>
          <w:rFonts w:asciiTheme="minorHAnsi" w:eastAsia="Times New Roman" w:hAnsiTheme="minorHAnsi" w:cstheme="minorHAnsi"/>
          <w:bCs/>
          <w:i/>
          <w:sz w:val="22"/>
          <w:lang w:eastAsia="fr-FR"/>
        </w:rPr>
      </w:pPr>
      <w:proofErr w:type="gramStart"/>
      <w:r w:rsidRPr="00C3282E">
        <w:rPr>
          <w:rFonts w:asciiTheme="minorHAnsi" w:eastAsia="Times New Roman" w:hAnsiTheme="minorHAnsi" w:cstheme="minorHAnsi"/>
          <w:bCs/>
          <w:i/>
          <w:sz w:val="22"/>
          <w:lang w:eastAsia="fr-FR"/>
        </w:rPr>
        <w:t>d’une</w:t>
      </w:r>
      <w:proofErr w:type="gramEnd"/>
      <w:r w:rsidRPr="00C3282E">
        <w:rPr>
          <w:rFonts w:asciiTheme="minorHAnsi" w:eastAsia="Times New Roman" w:hAnsiTheme="minorHAnsi" w:cstheme="minorHAnsi"/>
          <w:bCs/>
          <w:i/>
          <w:sz w:val="22"/>
          <w:lang w:eastAsia="fr-FR"/>
        </w:rPr>
        <w:t xml:space="preserve"> part,</w:t>
      </w:r>
    </w:p>
    <w:p w14:paraId="5ED31745" w14:textId="77777777" w:rsidR="003875B0" w:rsidRDefault="003875B0" w:rsidP="006C7CAC">
      <w:pPr>
        <w:rPr>
          <w:rFonts w:asciiTheme="minorHAnsi" w:eastAsia="Times New Roman" w:hAnsiTheme="minorHAnsi" w:cstheme="minorHAnsi"/>
          <w:bCs/>
          <w:sz w:val="22"/>
          <w:lang w:eastAsia="fr-FR"/>
        </w:rPr>
      </w:pPr>
    </w:p>
    <w:p w14:paraId="6330A514" w14:textId="77777777" w:rsidR="006C7CAC" w:rsidRPr="00C3282E" w:rsidRDefault="006C7CAC" w:rsidP="006C7CAC">
      <w:pPr>
        <w:rPr>
          <w:rFonts w:asciiTheme="minorHAnsi" w:eastAsia="Times New Roman" w:hAnsiTheme="minorHAnsi" w:cstheme="minorHAnsi"/>
          <w:bCs/>
          <w:sz w:val="22"/>
          <w:lang w:eastAsia="fr-FR"/>
        </w:rPr>
      </w:pPr>
      <w:r w:rsidRPr="00C3282E">
        <w:rPr>
          <w:rFonts w:asciiTheme="minorHAnsi" w:eastAsia="Times New Roman" w:hAnsiTheme="minorHAnsi" w:cstheme="minorHAnsi"/>
          <w:bCs/>
          <w:sz w:val="22"/>
          <w:lang w:eastAsia="fr-FR"/>
        </w:rPr>
        <w:t>ET</w:t>
      </w:r>
    </w:p>
    <w:p w14:paraId="5C39E980" w14:textId="77777777" w:rsidR="003875B0" w:rsidRDefault="003875B0" w:rsidP="006C7CAC">
      <w:pPr>
        <w:rPr>
          <w:rFonts w:asciiTheme="minorHAnsi" w:eastAsia="Times New Roman" w:hAnsiTheme="minorHAnsi" w:cstheme="minorHAnsi"/>
          <w:sz w:val="22"/>
          <w:lang w:eastAsia="fr-FR"/>
        </w:rPr>
      </w:pPr>
    </w:p>
    <w:p w14:paraId="34BFA94B" w14:textId="31D3E099" w:rsidR="006C7CAC" w:rsidRPr="00C3282E" w:rsidRDefault="006C7CAC" w:rsidP="006C7CAC">
      <w:pPr>
        <w:rPr>
          <w:rFonts w:asciiTheme="minorHAnsi" w:eastAsia="Times New Roman" w:hAnsiTheme="minorHAnsi" w:cstheme="minorHAnsi"/>
          <w:bCs/>
          <w:sz w:val="22"/>
          <w:lang w:eastAsia="fr-FR"/>
        </w:rPr>
      </w:pPr>
      <w:r w:rsidRPr="00C3282E">
        <w:rPr>
          <w:rFonts w:asciiTheme="minorHAnsi" w:eastAsia="Times New Roman" w:hAnsiTheme="minorHAnsi" w:cstheme="minorHAnsi"/>
          <w:sz w:val="22"/>
          <w:lang w:eastAsia="fr-FR"/>
        </w:rPr>
        <w:t xml:space="preserve">Le représentant du Comité Social et économique </w:t>
      </w:r>
      <w:r w:rsidRPr="005E4854">
        <w:rPr>
          <w:rFonts w:asciiTheme="minorHAnsi" w:eastAsia="Times New Roman" w:hAnsiTheme="minorHAnsi" w:cstheme="minorHAnsi"/>
          <w:sz w:val="22"/>
          <w:lang w:eastAsia="fr-FR"/>
        </w:rPr>
        <w:t>élu, Mo</w:t>
      </w:r>
      <w:r w:rsidR="005E4854" w:rsidRPr="005E4854">
        <w:rPr>
          <w:rFonts w:asciiTheme="minorHAnsi" w:eastAsia="Times New Roman" w:hAnsiTheme="minorHAnsi" w:cstheme="minorHAnsi"/>
          <w:sz w:val="22"/>
          <w:lang w:eastAsia="fr-FR"/>
        </w:rPr>
        <w:t>nsieur</w:t>
      </w:r>
      <w:r w:rsidR="00F821A4">
        <w:rPr>
          <w:rFonts w:asciiTheme="minorHAnsi" w:eastAsia="Times New Roman" w:hAnsiTheme="minorHAnsi" w:cstheme="minorHAnsi"/>
          <w:sz w:val="22"/>
          <w:lang w:eastAsia="fr-FR"/>
        </w:rPr>
        <w:t xml:space="preserve"> </w:t>
      </w:r>
      <w:proofErr w:type="spellStart"/>
      <w:r w:rsidR="002F3824">
        <w:rPr>
          <w:rFonts w:asciiTheme="minorHAnsi" w:eastAsia="Times New Roman" w:hAnsiTheme="minorHAnsi" w:cstheme="minorHAnsi"/>
          <w:sz w:val="22"/>
          <w:lang w:eastAsia="fr-FR"/>
        </w:rPr>
        <w:t>xxxxxxx</w:t>
      </w:r>
      <w:proofErr w:type="spellEnd"/>
      <w:r w:rsidR="002F3824">
        <w:rPr>
          <w:rFonts w:asciiTheme="minorHAnsi" w:eastAsia="Times New Roman" w:hAnsiTheme="minorHAnsi" w:cstheme="minorHAnsi"/>
          <w:sz w:val="22"/>
          <w:lang w:eastAsia="fr-FR"/>
        </w:rPr>
        <w:t xml:space="preserve"> </w:t>
      </w:r>
      <w:proofErr w:type="spellStart"/>
      <w:r w:rsidR="002F3824">
        <w:rPr>
          <w:rFonts w:asciiTheme="minorHAnsi" w:eastAsia="Times New Roman" w:hAnsiTheme="minorHAnsi" w:cstheme="minorHAnsi"/>
          <w:sz w:val="22"/>
          <w:lang w:eastAsia="fr-FR"/>
        </w:rPr>
        <w:t>xxxxxxxx</w:t>
      </w:r>
      <w:proofErr w:type="spellEnd"/>
    </w:p>
    <w:p w14:paraId="37CE7B43" w14:textId="77777777" w:rsidR="006C7CAC" w:rsidRPr="00C3282E" w:rsidRDefault="006C7CAC" w:rsidP="006C7CAC">
      <w:pPr>
        <w:rPr>
          <w:rFonts w:asciiTheme="minorHAnsi" w:eastAsia="Times New Roman" w:hAnsiTheme="minorHAnsi" w:cstheme="minorHAnsi"/>
          <w:bCs/>
          <w:i/>
          <w:sz w:val="22"/>
          <w:lang w:eastAsia="fr-FR"/>
        </w:rPr>
      </w:pPr>
      <w:proofErr w:type="gramStart"/>
      <w:r w:rsidRPr="00C3282E">
        <w:rPr>
          <w:rFonts w:asciiTheme="minorHAnsi" w:eastAsia="Times New Roman" w:hAnsiTheme="minorHAnsi" w:cstheme="minorHAnsi"/>
          <w:bCs/>
          <w:i/>
          <w:sz w:val="22"/>
          <w:lang w:eastAsia="fr-FR"/>
        </w:rPr>
        <w:t>d’autre</w:t>
      </w:r>
      <w:proofErr w:type="gramEnd"/>
      <w:r w:rsidRPr="00C3282E">
        <w:rPr>
          <w:rFonts w:asciiTheme="minorHAnsi" w:eastAsia="Times New Roman" w:hAnsiTheme="minorHAnsi" w:cstheme="minorHAnsi"/>
          <w:bCs/>
          <w:i/>
          <w:sz w:val="22"/>
          <w:lang w:eastAsia="fr-FR"/>
        </w:rPr>
        <w:t xml:space="preserve"> part,</w:t>
      </w:r>
    </w:p>
    <w:p w14:paraId="075B8B17" w14:textId="77777777" w:rsidR="00857E94" w:rsidRPr="003A4492" w:rsidRDefault="00857E94" w:rsidP="00857E94">
      <w:pPr>
        <w:ind w:left="7080" w:firstLine="708"/>
        <w:rPr>
          <w:rFonts w:ascii="Calibri Light" w:hAnsi="Calibri Light"/>
        </w:rPr>
      </w:pPr>
      <w:r w:rsidRPr="003A4492">
        <w:rPr>
          <w:rFonts w:ascii="Calibri Light" w:hAnsi="Calibri Light"/>
        </w:rPr>
        <w:t>D’autre part,</w:t>
      </w:r>
    </w:p>
    <w:p w14:paraId="5DF3AB59" w14:textId="77777777" w:rsidR="00857E94" w:rsidRPr="00C3302D" w:rsidRDefault="00857E94" w:rsidP="00857E94">
      <w:pPr>
        <w:rPr>
          <w:rFonts w:eastAsia="Calibri"/>
          <w:b/>
          <w:bCs/>
          <w:szCs w:val="20"/>
        </w:rPr>
      </w:pPr>
    </w:p>
    <w:p w14:paraId="680165CC" w14:textId="77777777" w:rsidR="00857E94" w:rsidRPr="00C3302D" w:rsidRDefault="00857E94" w:rsidP="00857E94">
      <w:pPr>
        <w:rPr>
          <w:rFonts w:eastAsia="Calibri"/>
          <w:b/>
          <w:bCs/>
          <w:u w:val="single"/>
        </w:rPr>
      </w:pPr>
      <w:r w:rsidRPr="00C3302D">
        <w:rPr>
          <w:rFonts w:eastAsia="Calibri"/>
          <w:b/>
          <w:bCs/>
          <w:u w:val="single"/>
        </w:rPr>
        <w:t xml:space="preserve">PREAMBULE : </w:t>
      </w:r>
    </w:p>
    <w:p w14:paraId="18AB359A" w14:textId="22F1445E" w:rsidR="00857E94" w:rsidRDefault="00857E94" w:rsidP="00857E94">
      <w:pPr>
        <w:rPr>
          <w:rFonts w:eastAsia="Calibri"/>
        </w:rPr>
      </w:pPr>
      <w:r w:rsidRPr="00371FB7">
        <w:rPr>
          <w:rFonts w:eastAsia="Calibri"/>
        </w:rPr>
        <w:t>Co</w:t>
      </w:r>
      <w:r w:rsidR="006C7CAC">
        <w:rPr>
          <w:rFonts w:eastAsia="Calibri"/>
        </w:rPr>
        <w:t xml:space="preserve">mpte de tenu de son activité, </w:t>
      </w:r>
      <w:r w:rsidR="006C7CAC" w:rsidRPr="00C3282E">
        <w:rPr>
          <w:rFonts w:asciiTheme="minorHAnsi" w:eastAsia="Calibri" w:hAnsiTheme="minorHAnsi" w:cstheme="minorHAnsi"/>
          <w:sz w:val="22"/>
        </w:rPr>
        <w:t>la société Aménagements Boi</w:t>
      </w:r>
      <w:r w:rsidR="006C7CAC" w:rsidRPr="005E4854">
        <w:rPr>
          <w:rFonts w:asciiTheme="minorHAnsi" w:eastAsia="Calibri" w:hAnsiTheme="minorHAnsi" w:cstheme="minorHAnsi"/>
          <w:sz w:val="22"/>
        </w:rPr>
        <w:t xml:space="preserve">s </w:t>
      </w:r>
      <w:r w:rsidR="00FC53A4">
        <w:rPr>
          <w:rFonts w:asciiTheme="minorHAnsi" w:eastAsia="Calibri" w:hAnsiTheme="minorHAnsi" w:cstheme="minorHAnsi"/>
          <w:sz w:val="22"/>
        </w:rPr>
        <w:t>REUNION</w:t>
      </w:r>
      <w:r w:rsidR="006C7CAC" w:rsidRPr="005E4854">
        <w:rPr>
          <w:rFonts w:asciiTheme="minorHAnsi" w:eastAsia="Calibri" w:hAnsiTheme="minorHAnsi" w:cstheme="minorHAnsi"/>
          <w:sz w:val="22"/>
        </w:rPr>
        <w:t xml:space="preserve"> </w:t>
      </w:r>
      <w:r w:rsidR="006C7CAC">
        <w:rPr>
          <w:rFonts w:asciiTheme="minorHAnsi" w:eastAsia="Calibri" w:hAnsiTheme="minorHAnsi" w:cstheme="minorHAnsi"/>
          <w:sz w:val="22"/>
        </w:rPr>
        <w:t>est soumise depuis le 1</w:t>
      </w:r>
      <w:r w:rsidR="006C7CAC" w:rsidRPr="006C7CAC">
        <w:rPr>
          <w:rFonts w:asciiTheme="minorHAnsi" w:eastAsia="Calibri" w:hAnsiTheme="minorHAnsi" w:cstheme="minorHAnsi"/>
          <w:sz w:val="22"/>
          <w:vertAlign w:val="superscript"/>
        </w:rPr>
        <w:t>er</w:t>
      </w:r>
      <w:r w:rsidR="006C7CAC">
        <w:rPr>
          <w:rFonts w:asciiTheme="minorHAnsi" w:eastAsia="Calibri" w:hAnsiTheme="minorHAnsi" w:cstheme="minorHAnsi"/>
          <w:sz w:val="22"/>
        </w:rPr>
        <w:t xml:space="preserve"> janvier 2025 aux </w:t>
      </w:r>
      <w:r w:rsidR="006C7CAC" w:rsidRPr="00C3282E">
        <w:rPr>
          <w:rFonts w:asciiTheme="minorHAnsi" w:eastAsia="Calibri" w:hAnsiTheme="minorHAnsi" w:cstheme="minorHAnsi"/>
          <w:sz w:val="22"/>
        </w:rPr>
        <w:t xml:space="preserve">dispositions de </w:t>
      </w:r>
      <w:r w:rsidR="006C7CAC" w:rsidRPr="00C3282E">
        <w:rPr>
          <w:rFonts w:asciiTheme="minorHAnsi" w:eastAsia="Calibri" w:hAnsiTheme="minorHAnsi" w:cstheme="minorHAnsi"/>
          <w:color w:val="000000"/>
          <w:sz w:val="22"/>
        </w:rPr>
        <w:t>la convention collective nationale (CCN) Négoce de matériaux de construction (IDCC : 3216)</w:t>
      </w:r>
      <w:r w:rsidRPr="00303778">
        <w:rPr>
          <w:rFonts w:eastAsia="Calibri"/>
        </w:rPr>
        <w:t>), il</w:t>
      </w:r>
      <w:r>
        <w:rPr>
          <w:rFonts w:eastAsia="Calibri"/>
        </w:rPr>
        <w:t xml:space="preserve"> en est résulté, en matière de régime de prévoyance complémentaire et plus largement de protection sociale complémentaire, une fusion des catégories professionnelles des ouvriers et employés avec celle des agents de maîtrise qui constituait antérieurement une catégorie professionnelle distincte.</w:t>
      </w:r>
    </w:p>
    <w:p w14:paraId="7B341D66" w14:textId="77777777" w:rsidR="00857E94" w:rsidRDefault="00857E94" w:rsidP="00857E94">
      <w:pPr>
        <w:rPr>
          <w:rFonts w:eastAsia="Calibri"/>
        </w:rPr>
      </w:pPr>
      <w:r>
        <w:rPr>
          <w:rFonts w:eastAsia="Calibri"/>
        </w:rPr>
        <w:t xml:space="preserve">Cette situation ne permet plus d’identifier distinctement les agents de maîtrise qui représentent un maillon intermédiaire spécifique au sein de l’organisation de l’entreprise pour le bénéfice du régime de retraite supplémentaire. </w:t>
      </w:r>
    </w:p>
    <w:p w14:paraId="1958C4B3" w14:textId="77777777" w:rsidR="00857E94" w:rsidRDefault="00857E94" w:rsidP="00857E94">
      <w:pPr>
        <w:rPr>
          <w:rFonts w:eastAsia="Calibri"/>
        </w:rPr>
      </w:pPr>
    </w:p>
    <w:p w14:paraId="7D7EB734" w14:textId="77777777" w:rsidR="00857E94" w:rsidRDefault="00857E94" w:rsidP="00857E94">
      <w:pPr>
        <w:rPr>
          <w:rFonts w:eastAsia="Calibri"/>
        </w:rPr>
      </w:pPr>
      <w:r>
        <w:rPr>
          <w:rFonts w:eastAsia="Calibri"/>
        </w:rPr>
        <w:t xml:space="preserve">A ce titre, il est apparu nécessaire de redéfinir cette catégorie de manière objective, en conformité avec les dispositions légales et règlementaires applicables, dans la perspective d’une appréciation possiblement différentiée de cette catégorie au bénéfice du régime de retraite supplémentaire. </w:t>
      </w:r>
    </w:p>
    <w:p w14:paraId="01473E3B" w14:textId="5E9EFB50" w:rsidR="00857E94" w:rsidRPr="00371FB7" w:rsidRDefault="00857E94" w:rsidP="00857E94">
      <w:pPr>
        <w:rPr>
          <w:rFonts w:eastAsia="Calibri"/>
        </w:rPr>
      </w:pPr>
      <w:r>
        <w:rPr>
          <w:rFonts w:eastAsia="Calibri"/>
        </w:rPr>
        <w:t xml:space="preserve">C’est dans ce contexte que </w:t>
      </w:r>
      <w:r w:rsidR="005E4854" w:rsidRPr="005E4854">
        <w:rPr>
          <w:rFonts w:eastAsia="Calibri"/>
        </w:rPr>
        <w:t>les parties</w:t>
      </w:r>
      <w:r w:rsidRPr="005E4854">
        <w:rPr>
          <w:rFonts w:eastAsia="Calibri"/>
        </w:rPr>
        <w:t xml:space="preserve"> se sont</w:t>
      </w:r>
      <w:r>
        <w:rPr>
          <w:rFonts w:eastAsia="Calibri"/>
        </w:rPr>
        <w:t xml:space="preserve"> réunis et ont convenu ce qui suit.</w:t>
      </w:r>
    </w:p>
    <w:p w14:paraId="252B061F" w14:textId="77777777" w:rsidR="003875B0" w:rsidRDefault="003875B0" w:rsidP="00857E94">
      <w:pPr>
        <w:jc w:val="center"/>
        <w:rPr>
          <w:rFonts w:eastAsia="Calibri"/>
          <w:b/>
          <w:bCs/>
        </w:rPr>
      </w:pPr>
    </w:p>
    <w:p w14:paraId="7E969EF0" w14:textId="77777777" w:rsidR="00857E94" w:rsidRPr="00C3302D" w:rsidRDefault="00857E94" w:rsidP="00857E94">
      <w:pPr>
        <w:jc w:val="center"/>
        <w:rPr>
          <w:rFonts w:eastAsia="Calibri"/>
          <w:b/>
          <w:bCs/>
        </w:rPr>
      </w:pPr>
      <w:r w:rsidRPr="00C3302D">
        <w:rPr>
          <w:rFonts w:eastAsia="Calibri"/>
          <w:b/>
          <w:bCs/>
        </w:rPr>
        <w:t>CECI ETANT PREALABLEMENT RAPPELE, IL A ETE CONVENU CE QUI SUIT :</w:t>
      </w:r>
    </w:p>
    <w:p w14:paraId="735C540F" w14:textId="77777777" w:rsidR="00857E94" w:rsidRPr="00C3302D" w:rsidRDefault="00857E94" w:rsidP="00857E94">
      <w:pPr>
        <w:rPr>
          <w:rFonts w:eastAsia="Calibri"/>
          <w:b/>
          <w:bCs/>
        </w:rPr>
      </w:pPr>
    </w:p>
    <w:p w14:paraId="3811B737" w14:textId="77777777" w:rsidR="00857E94" w:rsidRPr="00C3302D" w:rsidRDefault="00857E94" w:rsidP="00857E94">
      <w:pPr>
        <w:rPr>
          <w:rFonts w:eastAsia="Calibri"/>
          <w:b/>
          <w:bCs/>
          <w:u w:val="single"/>
        </w:rPr>
      </w:pPr>
      <w:r>
        <w:rPr>
          <w:rFonts w:eastAsia="Calibri"/>
          <w:b/>
          <w:bCs/>
          <w:u w:val="single"/>
        </w:rPr>
        <w:t>ARTICLE 1</w:t>
      </w:r>
      <w:r w:rsidRPr="00C3302D">
        <w:rPr>
          <w:rFonts w:eastAsia="Calibri"/>
          <w:b/>
          <w:bCs/>
        </w:rPr>
        <w:t xml:space="preserve"> – Objet du présent accord</w:t>
      </w:r>
    </w:p>
    <w:p w14:paraId="1AAE84E3" w14:textId="1CD894B4" w:rsidR="00857E94" w:rsidRDefault="00857E94" w:rsidP="00857E94">
      <w:r>
        <w:t xml:space="preserve">Le présent accord vise à définir la catégorie objective des AM (agents de maîtrise) au sein de l’entreprise dans la perspective du bénéfice de ce dernier au </w:t>
      </w:r>
      <w:r w:rsidRPr="00371FB7">
        <w:t xml:space="preserve">régime </w:t>
      </w:r>
      <w:r>
        <w:t>de retraite supplémentaire.</w:t>
      </w:r>
    </w:p>
    <w:p w14:paraId="342CAC04" w14:textId="77777777" w:rsidR="003875B0" w:rsidRDefault="003875B0" w:rsidP="00857E94">
      <w:pPr>
        <w:rPr>
          <w:b/>
          <w:bCs/>
          <w:u w:val="single"/>
        </w:rPr>
      </w:pPr>
    </w:p>
    <w:p w14:paraId="30CFEE18" w14:textId="77777777" w:rsidR="003875B0" w:rsidRDefault="003875B0" w:rsidP="00857E94">
      <w:pPr>
        <w:rPr>
          <w:b/>
          <w:bCs/>
          <w:u w:val="single"/>
        </w:rPr>
      </w:pPr>
    </w:p>
    <w:p w14:paraId="33EDE3FD" w14:textId="051B5FB4" w:rsidR="00857E94" w:rsidRPr="00C3302D" w:rsidRDefault="00857E94" w:rsidP="00857E94">
      <w:pPr>
        <w:rPr>
          <w:b/>
          <w:bCs/>
        </w:rPr>
      </w:pPr>
      <w:r w:rsidRPr="00A5449E">
        <w:rPr>
          <w:b/>
          <w:bCs/>
          <w:u w:val="single"/>
        </w:rPr>
        <w:t>ARTICLE 2</w:t>
      </w:r>
      <w:r w:rsidR="00761367">
        <w:rPr>
          <w:b/>
          <w:bCs/>
          <w:u w:val="single"/>
        </w:rPr>
        <w:t>.1</w:t>
      </w:r>
      <w:r w:rsidR="003875B0">
        <w:rPr>
          <w:b/>
          <w:bCs/>
          <w:u w:val="single"/>
        </w:rPr>
        <w:t xml:space="preserve"> </w:t>
      </w:r>
      <w:r w:rsidRPr="00C3302D">
        <w:rPr>
          <w:b/>
          <w:bCs/>
        </w:rPr>
        <w:t xml:space="preserve">– Définition </w:t>
      </w:r>
      <w:r>
        <w:rPr>
          <w:b/>
          <w:bCs/>
        </w:rPr>
        <w:t>de la</w:t>
      </w:r>
      <w:r w:rsidRPr="00C3302D">
        <w:rPr>
          <w:b/>
          <w:bCs/>
        </w:rPr>
        <w:t xml:space="preserve"> catégorie objective</w:t>
      </w:r>
      <w:r>
        <w:rPr>
          <w:b/>
          <w:bCs/>
        </w:rPr>
        <w:t xml:space="preserve"> des AM</w:t>
      </w:r>
      <w:r w:rsidRPr="00C3302D">
        <w:rPr>
          <w:b/>
          <w:bCs/>
        </w:rPr>
        <w:t xml:space="preserve"> </w:t>
      </w:r>
      <w:r w:rsidR="00867C14">
        <w:rPr>
          <w:b/>
          <w:bCs/>
        </w:rPr>
        <w:t>au sein de l’entreprise</w:t>
      </w:r>
    </w:p>
    <w:p w14:paraId="48502F82" w14:textId="7B341A39" w:rsidR="005B3708" w:rsidRDefault="00857E94" w:rsidP="00857E94">
      <w:r w:rsidRPr="00A8560E">
        <w:t>Il a donc été établi</w:t>
      </w:r>
      <w:r>
        <w:t xml:space="preserve"> que</w:t>
      </w:r>
      <w:r w:rsidRPr="00A8560E">
        <w:t xml:space="preserve"> la catégorie objective des agents de maîtrise s</w:t>
      </w:r>
      <w:r w:rsidR="005B3708">
        <w:t xml:space="preserve">e définit en fonction : </w:t>
      </w:r>
    </w:p>
    <w:p w14:paraId="473B7CD2" w14:textId="456EACBC" w:rsidR="00857E94" w:rsidRDefault="005B3708" w:rsidP="00857E94">
      <w:r>
        <w:t>- du coefficient auquel le salarié est rattaché ; à savoir entre le coefficient 250 et le coefficient 290 inclus, tels que</w:t>
      </w:r>
      <w:r w:rsidR="002B741F">
        <w:t xml:space="preserve"> </w:t>
      </w:r>
      <w:r>
        <w:t xml:space="preserve">prévus </w:t>
      </w:r>
      <w:r w:rsidR="002B741F">
        <w:t>par la convention collective.</w:t>
      </w:r>
      <w:r w:rsidR="00761367">
        <w:t xml:space="preserve"> </w:t>
      </w:r>
    </w:p>
    <w:p w14:paraId="50306206" w14:textId="77777777" w:rsidR="005B3708" w:rsidRPr="005B3708" w:rsidRDefault="005B3708" w:rsidP="005B3708">
      <w:r>
        <w:t xml:space="preserve">- et du poste selon qu’il est doté </w:t>
      </w:r>
      <w:r w:rsidRPr="005B3708">
        <w:t xml:space="preserve">d’une responsabilité, d’une autonomie et d’une expertise définies comme suit : </w:t>
      </w:r>
    </w:p>
    <w:p w14:paraId="7D5C24DC" w14:textId="5D6A6E5D" w:rsidR="003875B0" w:rsidRDefault="005B3708" w:rsidP="00F821A4">
      <w:pPr>
        <w:numPr>
          <w:ilvl w:val="1"/>
          <w:numId w:val="1"/>
        </w:numPr>
      </w:pPr>
      <w:r w:rsidRPr="005B3708">
        <w:t xml:space="preserve">Responsabilité : occuper un rôle de gestion et d’organisation pour garantir la performance et la réussite des activités sous son périmètre </w:t>
      </w:r>
    </w:p>
    <w:p w14:paraId="52FF0DB2" w14:textId="77777777" w:rsidR="005B3708" w:rsidRPr="005B3708" w:rsidRDefault="005B3708" w:rsidP="005B3708">
      <w:pPr>
        <w:numPr>
          <w:ilvl w:val="1"/>
          <w:numId w:val="1"/>
        </w:numPr>
      </w:pPr>
      <w:r w:rsidRPr="005B3708">
        <w:t>Autonomie : prendre en charge son activité sans supervision/directive précise de manière libre dans son champ d’action</w:t>
      </w:r>
    </w:p>
    <w:p w14:paraId="1DBD5695" w14:textId="5B88214E" w:rsidR="005B3708" w:rsidRPr="00761367" w:rsidRDefault="005B3708" w:rsidP="005B3708">
      <w:pPr>
        <w:numPr>
          <w:ilvl w:val="1"/>
          <w:numId w:val="1"/>
        </w:numPr>
        <w:rPr>
          <w:rFonts w:ascii="Arial" w:hAnsi="Arial" w:cs="Arial"/>
          <w:color w:val="474747"/>
          <w:shd w:val="clear" w:color="auto" w:fill="FFFFFF"/>
        </w:rPr>
      </w:pPr>
      <w:r w:rsidRPr="005B3708">
        <w:lastRenderedPageBreak/>
        <w:t>Expertise : Maîtriser de manière approfondie son domaine professionnel, être doté d’une compréhension pointue et d’une expérience significative pour résoudre des problèmes complexes</w:t>
      </w:r>
      <w:r w:rsidR="00761367">
        <w:t>.</w:t>
      </w:r>
    </w:p>
    <w:p w14:paraId="158A7195" w14:textId="77777777" w:rsidR="00761367" w:rsidRPr="005B3708" w:rsidRDefault="00761367" w:rsidP="00761367">
      <w:pPr>
        <w:ind w:left="1440"/>
        <w:rPr>
          <w:rFonts w:ascii="Arial" w:hAnsi="Arial" w:cs="Arial"/>
          <w:color w:val="474747"/>
          <w:shd w:val="clear" w:color="auto" w:fill="FFFFFF"/>
        </w:rPr>
      </w:pPr>
    </w:p>
    <w:p w14:paraId="03AF61B5" w14:textId="77777777" w:rsidR="00857E94" w:rsidRDefault="00857E94" w:rsidP="00857E94">
      <w:r w:rsidRPr="003875B0">
        <w:t xml:space="preserve">Les agents de maîtrise sont </w:t>
      </w:r>
      <w:r w:rsidR="003875B0">
        <w:t xml:space="preserve">ainsi </w:t>
      </w:r>
      <w:r w:rsidRPr="003875B0">
        <w:t>chargés de missions et de travaux techniques complexes pouvant aller jusqu’au contrôle de la bonne exécution des activités et la supervision d’un groupe de salariés.</w:t>
      </w:r>
    </w:p>
    <w:p w14:paraId="1DFE86FF" w14:textId="7A89E793" w:rsidR="00761367" w:rsidRDefault="00761367" w:rsidP="00857E94">
      <w:r>
        <w:t>Le passage d’un coefficient à l’autre ne peut se faire dans une perspective d’évolution que si le salarié répond aux exigences prévues par la convention collective.</w:t>
      </w:r>
    </w:p>
    <w:p w14:paraId="4C27DAD8" w14:textId="77777777" w:rsidR="00761367" w:rsidRDefault="00761367" w:rsidP="00857E94"/>
    <w:p w14:paraId="71E46855" w14:textId="77777777" w:rsidR="00761367" w:rsidRPr="00867C14" w:rsidRDefault="00761367" w:rsidP="00761367">
      <w:pPr>
        <w:rPr>
          <w:b/>
          <w:bCs/>
        </w:rPr>
      </w:pPr>
      <w:r w:rsidRPr="00761367">
        <w:rPr>
          <w:b/>
          <w:bCs/>
          <w:u w:val="single"/>
        </w:rPr>
        <w:t>ARTICLE 2.2 -</w:t>
      </w:r>
      <w:r>
        <w:t xml:space="preserve"> </w:t>
      </w:r>
      <w:r>
        <w:rPr>
          <w:b/>
          <w:bCs/>
        </w:rPr>
        <w:t>Description de l’emploi</w:t>
      </w:r>
    </w:p>
    <w:p w14:paraId="62836B27" w14:textId="67612684" w:rsidR="00761367" w:rsidRDefault="00761367" w:rsidP="00761367">
      <w:r>
        <w:t>L’employeur communiquera par tout moyen au salarié une fiche de fonction. L’objectif est de permettre le positionnement objectif au niveau des coefficients. Celle-ci comprend notamment le descriptif des activités et responsabilités exercées.</w:t>
      </w:r>
    </w:p>
    <w:p w14:paraId="66B2B51F" w14:textId="77777777" w:rsidR="00761367" w:rsidRDefault="00761367" w:rsidP="00761367">
      <w:r>
        <w:t>En tout état de cause, la fiche de fonction fera l’objet d’une relecture à l’occasion de l’entretien professionnel et sera communiquée au salarié dans les cas de mise à jour.</w:t>
      </w:r>
    </w:p>
    <w:p w14:paraId="7A440C7B" w14:textId="77777777" w:rsidR="00857E94" w:rsidRPr="00A8560E" w:rsidRDefault="00857E94" w:rsidP="00857E94"/>
    <w:p w14:paraId="1F9FBF93" w14:textId="77777777" w:rsidR="00857E94" w:rsidRPr="00037032" w:rsidRDefault="00857E94" w:rsidP="00857E94">
      <w:pPr>
        <w:rPr>
          <w:b/>
          <w:bCs/>
        </w:rPr>
      </w:pPr>
      <w:r w:rsidRPr="00C22CAE">
        <w:rPr>
          <w:b/>
          <w:bCs/>
          <w:u w:val="single"/>
        </w:rPr>
        <w:t xml:space="preserve">ARTICLE </w:t>
      </w:r>
      <w:r>
        <w:rPr>
          <w:b/>
          <w:bCs/>
          <w:u w:val="single"/>
        </w:rPr>
        <w:t>3</w:t>
      </w:r>
      <w:r w:rsidRPr="00037032">
        <w:rPr>
          <w:b/>
          <w:bCs/>
        </w:rPr>
        <w:t xml:space="preserve"> – Entrée en vigueur et durée :</w:t>
      </w:r>
    </w:p>
    <w:p w14:paraId="4E852BAA" w14:textId="77777777" w:rsidR="00857E94" w:rsidRPr="00037032" w:rsidRDefault="00857E94" w:rsidP="00857E94">
      <w:r w:rsidRPr="00037032">
        <w:t>Le présent accord est conclu pour une durée indéterminée et s’applique</w:t>
      </w:r>
      <w:r w:rsidR="003B5B1F">
        <w:t xml:space="preserve"> avec effet rétroactif au 1</w:t>
      </w:r>
      <w:r w:rsidR="003B5B1F" w:rsidRPr="003B5B1F">
        <w:rPr>
          <w:vertAlign w:val="superscript"/>
        </w:rPr>
        <w:t>er</w:t>
      </w:r>
      <w:r w:rsidR="003B5B1F">
        <w:t xml:space="preserve"> janvier 2025</w:t>
      </w:r>
      <w:r w:rsidRPr="00037032">
        <w:t>, sous réserves des for</w:t>
      </w:r>
      <w:r w:rsidR="003B5B1F">
        <w:t>malités de dépôt et de publicité</w:t>
      </w:r>
      <w:r w:rsidRPr="00037032">
        <w:t>.</w:t>
      </w:r>
    </w:p>
    <w:p w14:paraId="65E8FA9D" w14:textId="77777777" w:rsidR="00857E94" w:rsidRPr="00037032" w:rsidRDefault="00857E94" w:rsidP="00857E94"/>
    <w:p w14:paraId="35E33B6B" w14:textId="77777777" w:rsidR="00857E94" w:rsidRPr="00037032" w:rsidRDefault="00857E94" w:rsidP="00857E94">
      <w:pPr>
        <w:rPr>
          <w:b/>
          <w:bCs/>
        </w:rPr>
      </w:pPr>
      <w:r w:rsidRPr="00C22CAE">
        <w:rPr>
          <w:b/>
          <w:bCs/>
          <w:u w:val="single"/>
        </w:rPr>
        <w:t xml:space="preserve">ARTICLE </w:t>
      </w:r>
      <w:r>
        <w:rPr>
          <w:b/>
          <w:bCs/>
          <w:u w:val="single"/>
        </w:rPr>
        <w:t>4</w:t>
      </w:r>
      <w:r w:rsidR="005B3487">
        <w:rPr>
          <w:b/>
          <w:bCs/>
        </w:rPr>
        <w:t xml:space="preserve"> – Révision</w:t>
      </w:r>
      <w:r w:rsidRPr="00037032">
        <w:rPr>
          <w:b/>
          <w:bCs/>
        </w:rPr>
        <w:t xml:space="preserve"> dénonciation :</w:t>
      </w:r>
    </w:p>
    <w:p w14:paraId="696B3E4D" w14:textId="77777777" w:rsidR="005B3487" w:rsidRPr="003A4492" w:rsidRDefault="005B3487" w:rsidP="005B3487">
      <w:pPr>
        <w:rPr>
          <w:rFonts w:ascii="Calibri" w:hAnsi="Calibri"/>
          <w:sz w:val="22"/>
        </w:rPr>
      </w:pPr>
      <w:r w:rsidRPr="003A4492">
        <w:rPr>
          <w:rFonts w:ascii="Calibri" w:hAnsi="Calibri"/>
          <w:sz w:val="22"/>
        </w:rPr>
        <w:t>Le présent accord pourra être révisé ou dénoncé pendant toute sa durée d’application, par accord ou à la demande d’une des parties signataires, notamment au cas où ses modalités de mise en œuvre n’apparaîtraient plus conformes aux principes ayant servi de base à son élaboration. Dans ce cas, un avenant sera conclu entre les parties, qui sera soumis aux mêmes dispositions légales et réglementaires que l’accord.</w:t>
      </w:r>
    </w:p>
    <w:p w14:paraId="52420649" w14:textId="77777777" w:rsidR="005B3487" w:rsidRPr="00037032" w:rsidRDefault="005B3487" w:rsidP="00857E94"/>
    <w:p w14:paraId="49F7F117" w14:textId="77777777" w:rsidR="00857E94" w:rsidRPr="00037032" w:rsidRDefault="00857E94" w:rsidP="00857E94">
      <w:pPr>
        <w:rPr>
          <w:b/>
          <w:bCs/>
        </w:rPr>
      </w:pPr>
      <w:r w:rsidRPr="00C22CAE">
        <w:rPr>
          <w:b/>
          <w:bCs/>
          <w:u w:val="single"/>
        </w:rPr>
        <w:t xml:space="preserve">ARTICLE </w:t>
      </w:r>
      <w:r>
        <w:rPr>
          <w:b/>
          <w:bCs/>
          <w:u w:val="single"/>
        </w:rPr>
        <w:t>5</w:t>
      </w:r>
      <w:r w:rsidRPr="00037032">
        <w:rPr>
          <w:b/>
          <w:bCs/>
        </w:rPr>
        <w:t xml:space="preserve"> – Formalités de dépôt et de publicité :</w:t>
      </w:r>
    </w:p>
    <w:p w14:paraId="0B000BDC" w14:textId="77777777" w:rsidR="003F2ACC" w:rsidRDefault="003F2ACC" w:rsidP="00857E94"/>
    <w:p w14:paraId="1F417B04" w14:textId="5718D906" w:rsidR="00857E94" w:rsidRPr="00037032" w:rsidRDefault="00857E94" w:rsidP="00857E94">
      <w:r w:rsidRPr="00037032">
        <w:t>Conformément aux dispositions légales en vigueur, un exemplaire du présent avenant sera déposé sur la plateforme nationale « </w:t>
      </w:r>
      <w:proofErr w:type="spellStart"/>
      <w:r w:rsidRPr="00037032">
        <w:t>TéléAccords</w:t>
      </w:r>
      <w:proofErr w:type="spellEnd"/>
      <w:r w:rsidRPr="00037032">
        <w:t> » afin d’être transmis à la Direction régionale de l’économie, de l’emploi, du travail et des solidarités (DREETS) compétente. Un exemplaire sera également adressé au greffe du Conseil de prud’hommes</w:t>
      </w:r>
      <w:r w:rsidR="003F2ACC" w:rsidRPr="003F2ACC">
        <w:rPr>
          <w:rFonts w:ascii="Calibri" w:hAnsi="Calibri"/>
          <w:sz w:val="22"/>
        </w:rPr>
        <w:t xml:space="preserve"> </w:t>
      </w:r>
      <w:r w:rsidR="003F2ACC">
        <w:rPr>
          <w:rFonts w:ascii="Calibri" w:hAnsi="Calibri"/>
          <w:sz w:val="22"/>
        </w:rPr>
        <w:t>dans les 15 jours suivant sa date limite de conclusion</w:t>
      </w:r>
      <w:r w:rsidRPr="00037032">
        <w:t xml:space="preserve">. </w:t>
      </w:r>
    </w:p>
    <w:p w14:paraId="13C43A40" w14:textId="77777777" w:rsidR="00857E94" w:rsidRPr="00037032" w:rsidRDefault="00857E94" w:rsidP="00857E94"/>
    <w:p w14:paraId="69FB6B69" w14:textId="57261DD2" w:rsidR="00857E94" w:rsidRPr="005C1554" w:rsidRDefault="00857E94" w:rsidP="00857E94">
      <w:r w:rsidRPr="005C1554">
        <w:t>Les parties rappellent que, dans un acte distinct du présent a</w:t>
      </w:r>
      <w:r w:rsidR="005C1554" w:rsidRPr="005C1554">
        <w:t>ccord</w:t>
      </w:r>
      <w:r w:rsidRPr="005C1554">
        <w:t>, elles pourront convenir qu’une partie du présent a</w:t>
      </w:r>
      <w:r w:rsidR="005C1554" w:rsidRPr="005C1554">
        <w:t>ccord</w:t>
      </w:r>
      <w:r w:rsidRPr="005C1554">
        <w:t xml:space="preserve"> ne fera pas l’objet de la publication prévue à l’article L.2231-5-1 du Code du travail. En outre, la Société peut occulter les éléments portant atteinte aux intérêts stratégiques de la Société elle-même.</w:t>
      </w:r>
    </w:p>
    <w:p w14:paraId="6D5483E4" w14:textId="77777777" w:rsidR="00857E94" w:rsidRPr="003F2ACC" w:rsidRDefault="00857E94" w:rsidP="00857E94">
      <w:pPr>
        <w:rPr>
          <w:highlight w:val="yellow"/>
        </w:rPr>
      </w:pPr>
    </w:p>
    <w:p w14:paraId="5E54BF7B" w14:textId="0A7AE2FE" w:rsidR="00857E94" w:rsidRDefault="00857E94" w:rsidP="00857E94">
      <w:r w:rsidRPr="005C1554">
        <w:t>A défaut, le présent a</w:t>
      </w:r>
      <w:r w:rsidR="005C1554" w:rsidRPr="005C1554">
        <w:t>ccord</w:t>
      </w:r>
      <w:r w:rsidRPr="005C1554">
        <w:t xml:space="preserve"> sera publié dans sa version intégrale.</w:t>
      </w:r>
      <w:r w:rsidRPr="00037032">
        <w:t xml:space="preserve"> </w:t>
      </w:r>
    </w:p>
    <w:p w14:paraId="08548BF0" w14:textId="77777777" w:rsidR="003F2ACC" w:rsidRDefault="003F2ACC" w:rsidP="00857E94"/>
    <w:p w14:paraId="013EF9B7" w14:textId="77777777" w:rsidR="003F2ACC" w:rsidRPr="00E22178" w:rsidRDefault="003F2ACC" w:rsidP="003F2ACC">
      <w:pPr>
        <w:contextualSpacing/>
        <w:rPr>
          <w:rFonts w:ascii="Calibri" w:hAnsi="Calibri" w:cs="Arial"/>
          <w:sz w:val="22"/>
        </w:rPr>
      </w:pPr>
      <w:r w:rsidRPr="00E22178">
        <w:rPr>
          <w:rFonts w:ascii="Calibri" w:hAnsi="Calibri" w:cs="Arial"/>
          <w:sz w:val="22"/>
        </w:rPr>
        <w:t>Un exemplaire sera remis à chaque partie signataire.</w:t>
      </w:r>
    </w:p>
    <w:p w14:paraId="67FE8EF6" w14:textId="77777777" w:rsidR="003F2ACC" w:rsidRPr="00E22178" w:rsidRDefault="003F2ACC" w:rsidP="003F2ACC">
      <w:pPr>
        <w:contextualSpacing/>
        <w:rPr>
          <w:rFonts w:ascii="Calibri" w:hAnsi="Calibri" w:cs="Arial"/>
          <w:sz w:val="22"/>
        </w:rPr>
      </w:pPr>
      <w:r w:rsidRPr="00E22178">
        <w:rPr>
          <w:rFonts w:ascii="Calibri" w:hAnsi="Calibri" w:cs="Arial"/>
          <w:sz w:val="22"/>
        </w:rPr>
        <w:t>L’accord sera communiqué sur les emplacements réservés à la communication du personnel.</w:t>
      </w:r>
    </w:p>
    <w:p w14:paraId="5F3B4E7D" w14:textId="77777777" w:rsidR="003F2ACC" w:rsidRPr="00037032" w:rsidRDefault="003F2ACC" w:rsidP="00857E94"/>
    <w:p w14:paraId="7442C30C" w14:textId="676FC3F4" w:rsidR="00857E94" w:rsidRPr="005E4854" w:rsidRDefault="00857E94" w:rsidP="00857E94">
      <w:pPr>
        <w:rPr>
          <w:rFonts w:eastAsia="Calibri"/>
        </w:rPr>
      </w:pPr>
      <w:r w:rsidRPr="005E4854">
        <w:rPr>
          <w:rFonts w:eastAsia="Calibri"/>
        </w:rPr>
        <w:t>Fait à</w:t>
      </w:r>
      <w:r w:rsidR="003875B0" w:rsidRPr="005E4854">
        <w:rPr>
          <w:rFonts w:eastAsia="Calibri"/>
        </w:rPr>
        <w:t xml:space="preserve"> </w:t>
      </w:r>
      <w:r w:rsidR="00FC53A4">
        <w:rPr>
          <w:rFonts w:eastAsia="Calibri"/>
        </w:rPr>
        <w:t>Saint Paul</w:t>
      </w:r>
      <w:r w:rsidRPr="002F3824">
        <w:rPr>
          <w:rFonts w:eastAsia="Calibri"/>
        </w:rPr>
        <w:t>, le</w:t>
      </w:r>
      <w:r w:rsidR="003B5B1F" w:rsidRPr="002F3824">
        <w:rPr>
          <w:rFonts w:eastAsia="Calibri"/>
        </w:rPr>
        <w:t xml:space="preserve"> </w:t>
      </w:r>
      <w:r w:rsidR="002F3824" w:rsidRPr="002F3824">
        <w:rPr>
          <w:rFonts w:eastAsia="Calibri"/>
        </w:rPr>
        <w:t>13 avril</w:t>
      </w:r>
      <w:r w:rsidR="003875B0" w:rsidRPr="002F3824">
        <w:rPr>
          <w:rFonts w:eastAsia="Calibri"/>
        </w:rPr>
        <w:t xml:space="preserve"> </w:t>
      </w:r>
      <w:r w:rsidR="003B5B1F" w:rsidRPr="002F3824">
        <w:rPr>
          <w:rFonts w:eastAsia="Calibri"/>
        </w:rPr>
        <w:t>202</w:t>
      </w:r>
      <w:r w:rsidR="003875B0" w:rsidRPr="002F3824">
        <w:rPr>
          <w:rFonts w:eastAsia="Calibri"/>
        </w:rPr>
        <w:t xml:space="preserve">6 </w:t>
      </w:r>
      <w:r w:rsidRPr="002F3824">
        <w:rPr>
          <w:rFonts w:eastAsia="Calibri"/>
        </w:rPr>
        <w:t>en</w:t>
      </w:r>
      <w:r w:rsidRPr="005E4854">
        <w:rPr>
          <w:rFonts w:eastAsia="Calibri"/>
        </w:rPr>
        <w:t xml:space="preserve"> </w:t>
      </w:r>
      <w:r w:rsidR="005E4854" w:rsidRPr="005E4854">
        <w:rPr>
          <w:rFonts w:eastAsia="Calibri"/>
        </w:rPr>
        <w:t>2</w:t>
      </w:r>
      <w:r w:rsidRPr="005E4854">
        <w:rPr>
          <w:rFonts w:eastAsia="Calibri"/>
        </w:rPr>
        <w:t xml:space="preserve"> exemplaires. </w:t>
      </w:r>
    </w:p>
    <w:p w14:paraId="40419CBE" w14:textId="77777777" w:rsidR="00857E94" w:rsidRDefault="00857E94" w:rsidP="00857E94">
      <w:pPr>
        <w:rPr>
          <w:rFonts w:eastAsia="Calibri"/>
        </w:rPr>
      </w:pPr>
    </w:p>
    <w:p w14:paraId="302708C1" w14:textId="0BF4466E" w:rsidR="00857E94" w:rsidRPr="00303C89" w:rsidRDefault="003875B0" w:rsidP="00857E94">
      <w:pPr>
        <w:rPr>
          <w:rFonts w:ascii="Calibri Light" w:hAnsi="Calibri Light"/>
          <w:b/>
          <w:color w:val="000000"/>
          <w:sz w:val="22"/>
          <w:szCs w:val="20"/>
        </w:rPr>
      </w:pPr>
      <w:r>
        <w:rPr>
          <w:rFonts w:ascii="Calibri Light" w:hAnsi="Calibri Light"/>
          <w:b/>
          <w:color w:val="000000"/>
          <w:sz w:val="22"/>
          <w:szCs w:val="20"/>
        </w:rPr>
        <w:t>Pour le CSE</w:t>
      </w:r>
      <w:r w:rsidR="00857E94" w:rsidRPr="00303C89">
        <w:rPr>
          <w:rFonts w:ascii="Calibri Light" w:hAnsi="Calibri Light"/>
          <w:b/>
          <w:color w:val="000000"/>
          <w:sz w:val="22"/>
          <w:szCs w:val="20"/>
        </w:rPr>
        <w:tab/>
      </w:r>
      <w:r w:rsidR="00857E94" w:rsidRPr="00303C89">
        <w:rPr>
          <w:rFonts w:ascii="Calibri Light" w:hAnsi="Calibri Light"/>
          <w:b/>
          <w:color w:val="000000"/>
          <w:sz w:val="22"/>
          <w:szCs w:val="20"/>
        </w:rPr>
        <w:tab/>
      </w:r>
      <w:r w:rsidR="00857E94" w:rsidRPr="00303C89">
        <w:rPr>
          <w:rFonts w:ascii="Calibri Light" w:hAnsi="Calibri Light"/>
          <w:b/>
          <w:color w:val="000000"/>
          <w:sz w:val="22"/>
          <w:szCs w:val="20"/>
        </w:rPr>
        <w:tab/>
      </w:r>
      <w:r w:rsidR="00857E94" w:rsidRPr="00303C89">
        <w:rPr>
          <w:rFonts w:ascii="Calibri Light" w:hAnsi="Calibri Light"/>
          <w:b/>
          <w:color w:val="000000"/>
          <w:sz w:val="22"/>
          <w:szCs w:val="20"/>
        </w:rPr>
        <w:tab/>
      </w:r>
      <w:r w:rsidR="00857E94" w:rsidRPr="00303C89">
        <w:rPr>
          <w:rFonts w:ascii="Calibri Light" w:hAnsi="Calibri Light"/>
          <w:b/>
          <w:color w:val="000000"/>
          <w:sz w:val="22"/>
          <w:szCs w:val="20"/>
        </w:rPr>
        <w:tab/>
      </w:r>
      <w:r w:rsidR="00857E94" w:rsidRPr="00303C89">
        <w:rPr>
          <w:rFonts w:ascii="Calibri Light" w:hAnsi="Calibri Light"/>
          <w:b/>
          <w:color w:val="000000"/>
          <w:sz w:val="22"/>
          <w:szCs w:val="20"/>
        </w:rPr>
        <w:tab/>
      </w:r>
      <w:r w:rsidR="00857E94">
        <w:rPr>
          <w:rFonts w:ascii="Calibri Light" w:hAnsi="Calibri Light"/>
          <w:b/>
          <w:color w:val="000000"/>
          <w:sz w:val="22"/>
          <w:szCs w:val="20"/>
        </w:rPr>
        <w:tab/>
      </w:r>
      <w:r w:rsidR="00857E94">
        <w:rPr>
          <w:rFonts w:ascii="Calibri Light" w:hAnsi="Calibri Light"/>
          <w:b/>
          <w:color w:val="000000"/>
          <w:sz w:val="22"/>
          <w:szCs w:val="20"/>
        </w:rPr>
        <w:tab/>
      </w:r>
      <w:r w:rsidR="00857E94">
        <w:rPr>
          <w:rFonts w:ascii="Calibri Light" w:hAnsi="Calibri Light"/>
          <w:b/>
          <w:color w:val="000000"/>
          <w:sz w:val="22"/>
          <w:szCs w:val="20"/>
        </w:rPr>
        <w:tab/>
      </w:r>
      <w:r>
        <w:rPr>
          <w:rFonts w:ascii="Calibri Light" w:hAnsi="Calibri Light"/>
          <w:b/>
          <w:color w:val="000000"/>
          <w:sz w:val="22"/>
          <w:szCs w:val="20"/>
        </w:rPr>
        <w:t>Pour l</w:t>
      </w:r>
      <w:r w:rsidR="005E4854">
        <w:rPr>
          <w:rFonts w:ascii="Calibri Light" w:hAnsi="Calibri Light"/>
          <w:b/>
          <w:color w:val="000000"/>
          <w:sz w:val="22"/>
          <w:szCs w:val="20"/>
        </w:rPr>
        <w:t>’entreprise</w:t>
      </w:r>
    </w:p>
    <w:p w14:paraId="6487A4E2" w14:textId="78B73400" w:rsidR="00857E94" w:rsidRPr="00303C89" w:rsidRDefault="002F3824" w:rsidP="00857E94">
      <w:pPr>
        <w:rPr>
          <w:rFonts w:ascii="Calibri Light" w:hAnsi="Calibri Light"/>
          <w:color w:val="000000"/>
          <w:sz w:val="22"/>
          <w:szCs w:val="20"/>
        </w:rPr>
      </w:pPr>
      <w:proofErr w:type="spellStart"/>
      <w:proofErr w:type="gramStart"/>
      <w:r>
        <w:rPr>
          <w:rFonts w:asciiTheme="minorHAnsi" w:eastAsia="Times New Roman" w:hAnsiTheme="minorHAnsi" w:cstheme="minorHAnsi"/>
          <w:sz w:val="22"/>
          <w:lang w:eastAsia="fr-FR"/>
        </w:rPr>
        <w:t>xxxxxxx</w:t>
      </w:r>
      <w:proofErr w:type="spellEnd"/>
      <w:proofErr w:type="gramEnd"/>
      <w:r>
        <w:rPr>
          <w:rFonts w:asciiTheme="minorHAnsi" w:eastAsia="Times New Roman" w:hAnsiTheme="minorHAnsi" w:cstheme="minorHAnsi"/>
          <w:sz w:val="22"/>
          <w:lang w:eastAsia="fr-FR"/>
        </w:rPr>
        <w:t xml:space="preserve"> </w:t>
      </w:r>
      <w:proofErr w:type="spellStart"/>
      <w:r>
        <w:rPr>
          <w:rFonts w:asciiTheme="minorHAnsi" w:eastAsia="Times New Roman" w:hAnsiTheme="minorHAnsi" w:cstheme="minorHAnsi"/>
          <w:sz w:val="22"/>
          <w:lang w:eastAsia="fr-FR"/>
        </w:rPr>
        <w:t>xxxxxxxx</w:t>
      </w:r>
      <w:proofErr w:type="spellEnd"/>
      <w:r w:rsidR="005E4854">
        <w:rPr>
          <w:rFonts w:ascii="Calibri Light" w:hAnsi="Calibri Light"/>
          <w:color w:val="000000"/>
          <w:sz w:val="22"/>
          <w:szCs w:val="20"/>
        </w:rPr>
        <w:tab/>
      </w:r>
      <w:r w:rsidR="005E4854">
        <w:rPr>
          <w:rFonts w:ascii="Calibri Light" w:hAnsi="Calibri Light"/>
          <w:color w:val="000000"/>
          <w:sz w:val="22"/>
          <w:szCs w:val="20"/>
        </w:rPr>
        <w:tab/>
      </w:r>
      <w:r w:rsidR="005E4854">
        <w:rPr>
          <w:rFonts w:ascii="Calibri Light" w:hAnsi="Calibri Light"/>
          <w:color w:val="000000"/>
          <w:sz w:val="22"/>
          <w:szCs w:val="20"/>
        </w:rPr>
        <w:tab/>
      </w:r>
      <w:r w:rsidR="005E4854">
        <w:rPr>
          <w:rFonts w:ascii="Calibri Light" w:hAnsi="Calibri Light"/>
          <w:color w:val="000000"/>
          <w:sz w:val="22"/>
          <w:szCs w:val="20"/>
        </w:rPr>
        <w:tab/>
      </w:r>
      <w:r w:rsidR="005E4854">
        <w:rPr>
          <w:rFonts w:ascii="Calibri Light" w:hAnsi="Calibri Light"/>
          <w:color w:val="000000"/>
          <w:sz w:val="22"/>
          <w:szCs w:val="20"/>
        </w:rPr>
        <w:tab/>
      </w:r>
      <w:r w:rsidR="005E4854">
        <w:rPr>
          <w:rFonts w:ascii="Calibri Light" w:hAnsi="Calibri Light"/>
          <w:color w:val="000000"/>
          <w:sz w:val="22"/>
          <w:szCs w:val="20"/>
        </w:rPr>
        <w:tab/>
      </w:r>
      <w:r w:rsidR="005E4854">
        <w:rPr>
          <w:rFonts w:ascii="Calibri Light" w:hAnsi="Calibri Light"/>
          <w:color w:val="000000"/>
          <w:sz w:val="22"/>
          <w:szCs w:val="20"/>
        </w:rPr>
        <w:tab/>
      </w:r>
      <w:r w:rsidR="005E4854">
        <w:rPr>
          <w:rFonts w:ascii="Calibri Light" w:hAnsi="Calibri Light"/>
          <w:color w:val="000000"/>
          <w:sz w:val="22"/>
          <w:szCs w:val="20"/>
        </w:rPr>
        <w:tab/>
      </w:r>
      <w:proofErr w:type="spellStart"/>
      <w:r>
        <w:rPr>
          <w:rFonts w:asciiTheme="minorHAnsi" w:eastAsia="Times New Roman" w:hAnsiTheme="minorHAnsi" w:cstheme="minorHAnsi"/>
          <w:sz w:val="22"/>
          <w:lang w:eastAsia="fr-FR"/>
        </w:rPr>
        <w:t>xxxxxxx</w:t>
      </w:r>
      <w:proofErr w:type="spellEnd"/>
      <w:r>
        <w:rPr>
          <w:rFonts w:asciiTheme="minorHAnsi" w:eastAsia="Times New Roman" w:hAnsiTheme="minorHAnsi" w:cstheme="minorHAnsi"/>
          <w:sz w:val="22"/>
          <w:lang w:eastAsia="fr-FR"/>
        </w:rPr>
        <w:t xml:space="preserve"> </w:t>
      </w:r>
      <w:proofErr w:type="spellStart"/>
      <w:r>
        <w:rPr>
          <w:rFonts w:asciiTheme="minorHAnsi" w:eastAsia="Times New Roman" w:hAnsiTheme="minorHAnsi" w:cstheme="minorHAnsi"/>
          <w:sz w:val="22"/>
          <w:lang w:eastAsia="fr-FR"/>
        </w:rPr>
        <w:t>xxxxxxxx</w:t>
      </w:r>
      <w:proofErr w:type="spellEnd"/>
    </w:p>
    <w:sectPr w:rsidR="00857E94" w:rsidRPr="00303C89" w:rsidSect="00C70062">
      <w:headerReference w:type="default" r:id="rId8"/>
      <w:footerReference w:type="default" r:id="rId9"/>
      <w:pgSz w:w="11906" w:h="16838"/>
      <w:pgMar w:top="720" w:right="720" w:bottom="720" w:left="720" w:header="227"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3455D7" w14:textId="77777777" w:rsidR="00F35A3B" w:rsidRDefault="00F35A3B" w:rsidP="00CB2FB0">
      <w:pPr>
        <w:spacing w:line="240" w:lineRule="auto"/>
      </w:pPr>
      <w:r>
        <w:separator/>
      </w:r>
    </w:p>
  </w:endnote>
  <w:endnote w:type="continuationSeparator" w:id="0">
    <w:p w14:paraId="6F396A43" w14:textId="77777777" w:rsidR="00F35A3B" w:rsidRDefault="00F35A3B" w:rsidP="00CB2FB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03BD6" w14:textId="16E3312F" w:rsidR="00CB2FB0" w:rsidRDefault="00CB2FB0" w:rsidP="00C70062">
    <w:pPr>
      <w:pStyle w:val="Pieddepage"/>
      <w:ind w:left="-39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45CFBD" w14:textId="77777777" w:rsidR="00F35A3B" w:rsidRDefault="00F35A3B" w:rsidP="00CB2FB0">
      <w:pPr>
        <w:spacing w:line="240" w:lineRule="auto"/>
      </w:pPr>
      <w:r>
        <w:separator/>
      </w:r>
    </w:p>
  </w:footnote>
  <w:footnote w:type="continuationSeparator" w:id="0">
    <w:p w14:paraId="3B2E6F75" w14:textId="77777777" w:rsidR="00F35A3B" w:rsidRDefault="00F35A3B" w:rsidP="00CB2FB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5BAE81" w14:textId="0EE07146" w:rsidR="00FC53A4" w:rsidRPr="007200DE" w:rsidRDefault="00FC53A4" w:rsidP="00FC53A4">
    <w:pPr>
      <w:tabs>
        <w:tab w:val="center" w:pos="4536"/>
        <w:tab w:val="right" w:pos="9072"/>
      </w:tabs>
      <w:ind w:left="2124"/>
      <w:jc w:val="left"/>
      <w:rPr>
        <w:rFonts w:ascii="Calibri" w:hAnsi="Calibri" w:cs="Calibri"/>
        <w:b/>
        <w:noProof/>
        <w:sz w:val="24"/>
      </w:rPr>
    </w:pPr>
    <w:r w:rsidRPr="007200DE">
      <w:rPr>
        <w:rFonts w:ascii="Calibri" w:hAnsi="Calibri" w:cs="Calibri"/>
        <w:b/>
        <w:noProof/>
        <w:sz w:val="18"/>
      </w:rPr>
      <w:drawing>
        <wp:anchor distT="0" distB="0" distL="114300" distR="114300" simplePos="0" relativeHeight="251659264" behindDoc="1" locked="0" layoutInCell="1" allowOverlap="1" wp14:anchorId="22D137F0" wp14:editId="27414AD4">
          <wp:simplePos x="0" y="0"/>
          <wp:positionH relativeFrom="margin">
            <wp:posOffset>0</wp:posOffset>
          </wp:positionH>
          <wp:positionV relativeFrom="paragraph">
            <wp:posOffset>-78740</wp:posOffset>
          </wp:positionV>
          <wp:extent cx="833755" cy="833755"/>
          <wp:effectExtent l="0" t="0" r="4445" b="4445"/>
          <wp:wrapNone/>
          <wp:docPr id="1070537086"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3755" cy="83375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7200DE">
      <w:rPr>
        <w:rFonts w:ascii="Calibri" w:hAnsi="Calibri" w:cs="Calibri"/>
        <w:b/>
        <w:noProof/>
        <w:sz w:val="24"/>
      </w:rPr>
      <w:t xml:space="preserve">AMENAGEMENTS BOIS REUNION </w:t>
    </w:r>
  </w:p>
  <w:p w14:paraId="0B426D2C" w14:textId="77777777" w:rsidR="00FC53A4" w:rsidRPr="007200DE" w:rsidRDefault="00FC53A4" w:rsidP="00FC53A4">
    <w:pPr>
      <w:tabs>
        <w:tab w:val="center" w:pos="4536"/>
        <w:tab w:val="right" w:pos="9072"/>
      </w:tabs>
      <w:ind w:left="2124"/>
      <w:jc w:val="left"/>
      <w:rPr>
        <w:rFonts w:ascii="Calibri" w:hAnsi="Calibri" w:cs="Calibri"/>
        <w:b/>
        <w:noProof/>
        <w:sz w:val="24"/>
      </w:rPr>
    </w:pPr>
    <w:r w:rsidRPr="007200DE">
      <w:rPr>
        <w:rFonts w:ascii="Calibri" w:hAnsi="Calibri" w:cs="Calibri"/>
        <w:b/>
        <w:noProof/>
        <w:sz w:val="24"/>
      </w:rPr>
      <w:t>Zone de Cambaie</w:t>
    </w:r>
  </w:p>
  <w:p w14:paraId="0E62F074" w14:textId="77777777" w:rsidR="00FC53A4" w:rsidRPr="007200DE" w:rsidRDefault="00FC53A4" w:rsidP="00FC53A4">
    <w:pPr>
      <w:tabs>
        <w:tab w:val="center" w:pos="4536"/>
        <w:tab w:val="right" w:pos="9072"/>
      </w:tabs>
      <w:ind w:left="2124"/>
      <w:jc w:val="left"/>
      <w:rPr>
        <w:rFonts w:ascii="Calibri" w:hAnsi="Calibri" w:cs="Calibri"/>
        <w:b/>
        <w:noProof/>
        <w:sz w:val="24"/>
      </w:rPr>
    </w:pPr>
    <w:r w:rsidRPr="007200DE">
      <w:rPr>
        <w:rFonts w:ascii="Calibri" w:hAnsi="Calibri" w:cs="Calibri"/>
        <w:b/>
        <w:noProof/>
        <w:sz w:val="24"/>
      </w:rPr>
      <w:t>97460 SAINT PAUL</w:t>
    </w:r>
  </w:p>
  <w:p w14:paraId="04AF3FDA" w14:textId="0C5224BA" w:rsidR="00FC53A4" w:rsidRPr="007200DE" w:rsidRDefault="00FC53A4" w:rsidP="00FC53A4">
    <w:pPr>
      <w:tabs>
        <w:tab w:val="center" w:pos="4536"/>
        <w:tab w:val="right" w:pos="9072"/>
      </w:tabs>
      <w:ind w:left="2124"/>
      <w:jc w:val="left"/>
      <w:rPr>
        <w:rFonts w:ascii="Calibri" w:hAnsi="Calibri" w:cs="Calibri"/>
        <w:b/>
        <w:sz w:val="18"/>
      </w:rPr>
    </w:pPr>
    <w:r w:rsidRPr="007200DE">
      <w:rPr>
        <w:rFonts w:ascii="Calibri" w:hAnsi="Calibri" w:cs="Calibri"/>
        <w:b/>
        <w:noProof/>
        <w:sz w:val="24"/>
      </w:rPr>
      <w:t>SIRE</w:t>
    </w:r>
    <w:r>
      <w:rPr>
        <w:rFonts w:ascii="Calibri" w:hAnsi="Calibri" w:cs="Calibri"/>
        <w:b/>
        <w:noProof/>
        <w:sz w:val="24"/>
      </w:rPr>
      <w:t>N</w:t>
    </w:r>
    <w:r w:rsidRPr="007200DE">
      <w:rPr>
        <w:rFonts w:ascii="Calibri" w:hAnsi="Calibri" w:cs="Calibri"/>
        <w:b/>
        <w:noProof/>
        <w:sz w:val="24"/>
      </w:rPr>
      <w:t xml:space="preserve"> 449 601 277</w:t>
    </w:r>
  </w:p>
  <w:p w14:paraId="075ABDCB" w14:textId="77777777" w:rsidR="00C70062" w:rsidRDefault="00C70062">
    <w:pPr>
      <w:pStyle w:val="En-tte"/>
    </w:pPr>
  </w:p>
  <w:p w14:paraId="3F2FD0FD" w14:textId="77777777" w:rsidR="00CB2FB0" w:rsidRDefault="00CB2FB0">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2E4E6A"/>
    <w:multiLevelType w:val="hybridMultilevel"/>
    <w:tmpl w:val="20B2D4BA"/>
    <w:lvl w:ilvl="0" w:tplc="6C8496AC">
      <w:start w:val="1"/>
      <w:numFmt w:val="bullet"/>
      <w:lvlText w:val="•"/>
      <w:lvlJc w:val="left"/>
      <w:pPr>
        <w:tabs>
          <w:tab w:val="num" w:pos="720"/>
        </w:tabs>
        <w:ind w:left="720" w:hanging="360"/>
      </w:pPr>
      <w:rPr>
        <w:rFonts w:ascii="Arial" w:hAnsi="Arial" w:hint="default"/>
      </w:rPr>
    </w:lvl>
    <w:lvl w:ilvl="1" w:tplc="CD0CFE82">
      <w:start w:val="209"/>
      <w:numFmt w:val="bullet"/>
      <w:lvlText w:val="•"/>
      <w:lvlJc w:val="left"/>
      <w:pPr>
        <w:tabs>
          <w:tab w:val="num" w:pos="1440"/>
        </w:tabs>
        <w:ind w:left="1440" w:hanging="360"/>
      </w:pPr>
      <w:rPr>
        <w:rFonts w:ascii="Arial" w:hAnsi="Arial" w:hint="default"/>
      </w:rPr>
    </w:lvl>
    <w:lvl w:ilvl="2" w:tplc="6D0827F4" w:tentative="1">
      <w:start w:val="1"/>
      <w:numFmt w:val="bullet"/>
      <w:lvlText w:val="•"/>
      <w:lvlJc w:val="left"/>
      <w:pPr>
        <w:tabs>
          <w:tab w:val="num" w:pos="2160"/>
        </w:tabs>
        <w:ind w:left="2160" w:hanging="360"/>
      </w:pPr>
      <w:rPr>
        <w:rFonts w:ascii="Arial" w:hAnsi="Arial" w:hint="default"/>
      </w:rPr>
    </w:lvl>
    <w:lvl w:ilvl="3" w:tplc="11821704" w:tentative="1">
      <w:start w:val="1"/>
      <w:numFmt w:val="bullet"/>
      <w:lvlText w:val="•"/>
      <w:lvlJc w:val="left"/>
      <w:pPr>
        <w:tabs>
          <w:tab w:val="num" w:pos="2880"/>
        </w:tabs>
        <w:ind w:left="2880" w:hanging="360"/>
      </w:pPr>
      <w:rPr>
        <w:rFonts w:ascii="Arial" w:hAnsi="Arial" w:hint="default"/>
      </w:rPr>
    </w:lvl>
    <w:lvl w:ilvl="4" w:tplc="7C4E2846" w:tentative="1">
      <w:start w:val="1"/>
      <w:numFmt w:val="bullet"/>
      <w:lvlText w:val="•"/>
      <w:lvlJc w:val="left"/>
      <w:pPr>
        <w:tabs>
          <w:tab w:val="num" w:pos="3600"/>
        </w:tabs>
        <w:ind w:left="3600" w:hanging="360"/>
      </w:pPr>
      <w:rPr>
        <w:rFonts w:ascii="Arial" w:hAnsi="Arial" w:hint="default"/>
      </w:rPr>
    </w:lvl>
    <w:lvl w:ilvl="5" w:tplc="8550B3AC" w:tentative="1">
      <w:start w:val="1"/>
      <w:numFmt w:val="bullet"/>
      <w:lvlText w:val="•"/>
      <w:lvlJc w:val="left"/>
      <w:pPr>
        <w:tabs>
          <w:tab w:val="num" w:pos="4320"/>
        </w:tabs>
        <w:ind w:left="4320" w:hanging="360"/>
      </w:pPr>
      <w:rPr>
        <w:rFonts w:ascii="Arial" w:hAnsi="Arial" w:hint="default"/>
      </w:rPr>
    </w:lvl>
    <w:lvl w:ilvl="6" w:tplc="6CA2F05A" w:tentative="1">
      <w:start w:val="1"/>
      <w:numFmt w:val="bullet"/>
      <w:lvlText w:val="•"/>
      <w:lvlJc w:val="left"/>
      <w:pPr>
        <w:tabs>
          <w:tab w:val="num" w:pos="5040"/>
        </w:tabs>
        <w:ind w:left="5040" w:hanging="360"/>
      </w:pPr>
      <w:rPr>
        <w:rFonts w:ascii="Arial" w:hAnsi="Arial" w:hint="default"/>
      </w:rPr>
    </w:lvl>
    <w:lvl w:ilvl="7" w:tplc="5686D3B4" w:tentative="1">
      <w:start w:val="1"/>
      <w:numFmt w:val="bullet"/>
      <w:lvlText w:val="•"/>
      <w:lvlJc w:val="left"/>
      <w:pPr>
        <w:tabs>
          <w:tab w:val="num" w:pos="5760"/>
        </w:tabs>
        <w:ind w:left="5760" w:hanging="360"/>
      </w:pPr>
      <w:rPr>
        <w:rFonts w:ascii="Arial" w:hAnsi="Arial" w:hint="default"/>
      </w:rPr>
    </w:lvl>
    <w:lvl w:ilvl="8" w:tplc="40B243A6" w:tentative="1">
      <w:start w:val="1"/>
      <w:numFmt w:val="bullet"/>
      <w:lvlText w:val="•"/>
      <w:lvlJc w:val="left"/>
      <w:pPr>
        <w:tabs>
          <w:tab w:val="num" w:pos="6480"/>
        </w:tabs>
        <w:ind w:left="6480" w:hanging="360"/>
      </w:pPr>
      <w:rPr>
        <w:rFonts w:ascii="Arial" w:hAnsi="Arial" w:hint="default"/>
      </w:rPr>
    </w:lvl>
  </w:abstractNum>
  <w:num w:numId="1" w16cid:durableId="8270917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7E94"/>
    <w:rsid w:val="00016388"/>
    <w:rsid w:val="00066399"/>
    <w:rsid w:val="00117434"/>
    <w:rsid w:val="001439B3"/>
    <w:rsid w:val="00175567"/>
    <w:rsid w:val="00192CE5"/>
    <w:rsid w:val="001C1F19"/>
    <w:rsid w:val="001C4BC9"/>
    <w:rsid w:val="001C620F"/>
    <w:rsid w:val="002B65A2"/>
    <w:rsid w:val="002B741F"/>
    <w:rsid w:val="002F3824"/>
    <w:rsid w:val="00303778"/>
    <w:rsid w:val="003875B0"/>
    <w:rsid w:val="00397F84"/>
    <w:rsid w:val="003B5B1F"/>
    <w:rsid w:val="003E1102"/>
    <w:rsid w:val="003F2ACC"/>
    <w:rsid w:val="004067AC"/>
    <w:rsid w:val="00444946"/>
    <w:rsid w:val="00462B89"/>
    <w:rsid w:val="00512677"/>
    <w:rsid w:val="00556D9A"/>
    <w:rsid w:val="005B3487"/>
    <w:rsid w:val="005B3708"/>
    <w:rsid w:val="005C1554"/>
    <w:rsid w:val="005C6EA1"/>
    <w:rsid w:val="005E4854"/>
    <w:rsid w:val="006210C1"/>
    <w:rsid w:val="006A6D0D"/>
    <w:rsid w:val="006C0CD4"/>
    <w:rsid w:val="006C7CAC"/>
    <w:rsid w:val="00737384"/>
    <w:rsid w:val="00761367"/>
    <w:rsid w:val="00797306"/>
    <w:rsid w:val="007E7FF1"/>
    <w:rsid w:val="00801D21"/>
    <w:rsid w:val="0081190F"/>
    <w:rsid w:val="00857E94"/>
    <w:rsid w:val="00867C14"/>
    <w:rsid w:val="008B4B41"/>
    <w:rsid w:val="008C523E"/>
    <w:rsid w:val="008E2722"/>
    <w:rsid w:val="00936DF4"/>
    <w:rsid w:val="00985061"/>
    <w:rsid w:val="009A6CC2"/>
    <w:rsid w:val="00A77E2E"/>
    <w:rsid w:val="00AB0B39"/>
    <w:rsid w:val="00BA4E42"/>
    <w:rsid w:val="00BB11D4"/>
    <w:rsid w:val="00C15215"/>
    <w:rsid w:val="00C15508"/>
    <w:rsid w:val="00C70062"/>
    <w:rsid w:val="00CB2FB0"/>
    <w:rsid w:val="00D13D46"/>
    <w:rsid w:val="00DC0FEF"/>
    <w:rsid w:val="00E14715"/>
    <w:rsid w:val="00E1796F"/>
    <w:rsid w:val="00E41F36"/>
    <w:rsid w:val="00E63B5B"/>
    <w:rsid w:val="00EB0351"/>
    <w:rsid w:val="00F00799"/>
    <w:rsid w:val="00F15D64"/>
    <w:rsid w:val="00F35A3B"/>
    <w:rsid w:val="00F46930"/>
    <w:rsid w:val="00F821A4"/>
    <w:rsid w:val="00FC53A4"/>
    <w:rsid w:val="00FE3E3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943883"/>
  <w15:chartTrackingRefBased/>
  <w15:docId w15:val="{1E69D4E3-7F27-438E-83D7-3DCDE23EA6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7E94"/>
    <w:pPr>
      <w:spacing w:after="0"/>
      <w:jc w:val="both"/>
    </w:pPr>
    <w:rPr>
      <w:rFonts w:ascii="Segoe UI" w:hAnsi="Segoe UI" w:cs="Segoe UI"/>
      <w:kern w:val="2"/>
      <w:sz w:val="20"/>
      <w14:ligatures w14:val="standardContextual"/>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CB2FB0"/>
    <w:pPr>
      <w:tabs>
        <w:tab w:val="center" w:pos="4536"/>
        <w:tab w:val="right" w:pos="9072"/>
      </w:tabs>
      <w:spacing w:line="240" w:lineRule="auto"/>
      <w:jc w:val="left"/>
    </w:pPr>
    <w:rPr>
      <w:rFonts w:asciiTheme="minorHAnsi" w:hAnsiTheme="minorHAnsi" w:cstheme="minorBidi"/>
      <w:kern w:val="0"/>
      <w:sz w:val="22"/>
      <w14:ligatures w14:val="none"/>
    </w:rPr>
  </w:style>
  <w:style w:type="character" w:customStyle="1" w:styleId="En-tteCar">
    <w:name w:val="En-tête Car"/>
    <w:basedOn w:val="Policepardfaut"/>
    <w:link w:val="En-tte"/>
    <w:uiPriority w:val="99"/>
    <w:rsid w:val="00CB2FB0"/>
  </w:style>
  <w:style w:type="paragraph" w:styleId="Pieddepage">
    <w:name w:val="footer"/>
    <w:basedOn w:val="Normal"/>
    <w:link w:val="PieddepageCar"/>
    <w:uiPriority w:val="99"/>
    <w:unhideWhenUsed/>
    <w:rsid w:val="00CB2FB0"/>
    <w:pPr>
      <w:tabs>
        <w:tab w:val="center" w:pos="4536"/>
        <w:tab w:val="right" w:pos="9072"/>
      </w:tabs>
      <w:spacing w:line="240" w:lineRule="auto"/>
      <w:jc w:val="left"/>
    </w:pPr>
    <w:rPr>
      <w:rFonts w:asciiTheme="minorHAnsi" w:hAnsiTheme="minorHAnsi" w:cstheme="minorBidi"/>
      <w:kern w:val="0"/>
      <w:sz w:val="22"/>
      <w14:ligatures w14:val="none"/>
    </w:rPr>
  </w:style>
  <w:style w:type="character" w:customStyle="1" w:styleId="PieddepageCar">
    <w:name w:val="Pied de page Car"/>
    <w:basedOn w:val="Policepardfaut"/>
    <w:link w:val="Pieddepage"/>
    <w:uiPriority w:val="99"/>
    <w:rsid w:val="00CB2FB0"/>
  </w:style>
  <w:style w:type="table" w:styleId="Grilledutableau">
    <w:name w:val="Table Grid"/>
    <w:basedOn w:val="TableauNormal"/>
    <w:uiPriority w:val="39"/>
    <w:rsid w:val="00857E94"/>
    <w:pPr>
      <w:spacing w:after="0" w:line="240" w:lineRule="auto"/>
      <w:jc w:val="both"/>
    </w:pPr>
    <w:rPr>
      <w:rFonts w:ascii="Segoe UI" w:hAnsi="Segoe UI" w:cs="Segoe UI"/>
      <w:kern w:val="2"/>
      <w:sz w:val="20"/>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3875B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07243826">
      <w:bodyDiv w:val="1"/>
      <w:marLeft w:val="0"/>
      <w:marRight w:val="0"/>
      <w:marTop w:val="0"/>
      <w:marBottom w:val="0"/>
      <w:divBdr>
        <w:top w:val="none" w:sz="0" w:space="0" w:color="auto"/>
        <w:left w:val="none" w:sz="0" w:space="0" w:color="auto"/>
        <w:bottom w:val="none" w:sz="0" w:space="0" w:color="auto"/>
        <w:right w:val="none" w:sz="0" w:space="0" w:color="auto"/>
      </w:divBdr>
      <w:divsChild>
        <w:div w:id="2045976465">
          <w:marLeft w:val="360"/>
          <w:marRight w:val="0"/>
          <w:marTop w:val="200"/>
          <w:marBottom w:val="0"/>
          <w:divBdr>
            <w:top w:val="none" w:sz="0" w:space="0" w:color="auto"/>
            <w:left w:val="none" w:sz="0" w:space="0" w:color="auto"/>
            <w:bottom w:val="none" w:sz="0" w:space="0" w:color="auto"/>
            <w:right w:val="none" w:sz="0" w:space="0" w:color="auto"/>
          </w:divBdr>
        </w:div>
        <w:div w:id="770782889">
          <w:marLeft w:val="1080"/>
          <w:marRight w:val="0"/>
          <w:marTop w:val="100"/>
          <w:marBottom w:val="0"/>
          <w:divBdr>
            <w:top w:val="none" w:sz="0" w:space="0" w:color="auto"/>
            <w:left w:val="none" w:sz="0" w:space="0" w:color="auto"/>
            <w:bottom w:val="none" w:sz="0" w:space="0" w:color="auto"/>
            <w:right w:val="none" w:sz="0" w:space="0" w:color="auto"/>
          </w:divBdr>
        </w:div>
        <w:div w:id="728653029">
          <w:marLeft w:val="1080"/>
          <w:marRight w:val="0"/>
          <w:marTop w:val="100"/>
          <w:marBottom w:val="0"/>
          <w:divBdr>
            <w:top w:val="none" w:sz="0" w:space="0" w:color="auto"/>
            <w:left w:val="none" w:sz="0" w:space="0" w:color="auto"/>
            <w:bottom w:val="none" w:sz="0" w:space="0" w:color="auto"/>
            <w:right w:val="none" w:sz="0" w:space="0" w:color="auto"/>
          </w:divBdr>
        </w:div>
        <w:div w:id="1448966539">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storage01.pivnt.net\Communiquer\Mod&#232;les%20Docs\Ent&#234;te%20PIVETEAUBOIS\PIVETEAUBOIS_Papier_Entete.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0369A1-295F-45B5-AED6-B5D9057605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PIVETEAUBOIS_Papier_Entete.dotx</Template>
  <TotalTime>104</TotalTime>
  <Pages>2</Pages>
  <Words>837</Words>
  <Characters>4608</Characters>
  <Application>Microsoft Office Word</Application>
  <DocSecurity>0</DocSecurity>
  <Lines>38</Lines>
  <Paragraphs>10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Rachel Menoury</dc:creator>
  <cp:keywords/>
  <dc:description/>
  <cp:lastModifiedBy>Charlotte BABONNEAU</cp:lastModifiedBy>
  <cp:revision>11</cp:revision>
  <dcterms:created xsi:type="dcterms:W3CDTF">2026-01-06T13:41:00Z</dcterms:created>
  <dcterms:modified xsi:type="dcterms:W3CDTF">2026-04-14T10:36:00Z</dcterms:modified>
</cp:coreProperties>
</file>