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63A3E" w14:textId="77777777" w:rsidR="00014331" w:rsidRDefault="00014331" w:rsidP="00880C05">
      <w:pPr>
        <w:pStyle w:val="Entete"/>
      </w:pPr>
      <w:bookmarkStart w:id="0" w:name="_GoBack"/>
      <w:bookmarkEnd w:id="0"/>
    </w:p>
    <w:p w14:paraId="40553D68" w14:textId="01D260DB" w:rsidR="00A752DC" w:rsidRPr="00014331" w:rsidRDefault="00DB3446" w:rsidP="00880C05">
      <w:pPr>
        <w:pStyle w:val="Entete"/>
        <w:rPr>
          <w:sz w:val="40"/>
        </w:rPr>
      </w:pPr>
      <w:r>
        <w:rPr>
          <w:sz w:val="40"/>
        </w:rPr>
        <w:t>Procès-V</w:t>
      </w:r>
      <w:r w:rsidR="00A752DC" w:rsidRPr="00014331">
        <w:rPr>
          <w:sz w:val="40"/>
        </w:rPr>
        <w:t>erbal d</w:t>
      </w:r>
      <w:r>
        <w:rPr>
          <w:sz w:val="40"/>
        </w:rPr>
        <w:t>’A</w:t>
      </w:r>
      <w:r w:rsidR="00E65070" w:rsidRPr="00014331">
        <w:rPr>
          <w:sz w:val="40"/>
        </w:rPr>
        <w:t xml:space="preserve">ccord </w:t>
      </w:r>
      <w:r w:rsidR="00A2211F">
        <w:rPr>
          <w:sz w:val="40"/>
        </w:rPr>
        <w:t xml:space="preserve">du </w:t>
      </w:r>
      <w:r w:rsidR="00D4277B">
        <w:rPr>
          <w:sz w:val="40"/>
        </w:rPr>
        <w:t>23/09/</w:t>
      </w:r>
      <w:r w:rsidR="00CF012D">
        <w:rPr>
          <w:sz w:val="40"/>
        </w:rPr>
        <w:t>2025</w:t>
      </w:r>
    </w:p>
    <w:p w14:paraId="2121934D" w14:textId="53230443" w:rsidR="00880C05" w:rsidRPr="00014331" w:rsidRDefault="00EC384D" w:rsidP="00880C05">
      <w:pPr>
        <w:pStyle w:val="Entete"/>
        <w:rPr>
          <w:sz w:val="40"/>
        </w:rPr>
      </w:pPr>
      <w:r>
        <w:rPr>
          <w:sz w:val="40"/>
        </w:rPr>
        <w:t>FRIGO TRANSPORTS 85</w:t>
      </w:r>
    </w:p>
    <w:p w14:paraId="201CC69E" w14:textId="32FFB442" w:rsidR="00157B5B" w:rsidRDefault="00157B5B" w:rsidP="00AE51FC">
      <w:pPr>
        <w:spacing w:before="100" w:beforeAutospacing="1" w:after="100" w:afterAutospacing="1"/>
        <w:jc w:val="both"/>
        <w:rPr>
          <w:rFonts w:cs="Century Gothic"/>
          <w:color w:val="000000"/>
          <w:spacing w:val="-2"/>
        </w:rPr>
      </w:pPr>
    </w:p>
    <w:p w14:paraId="16B30D5B" w14:textId="77777777" w:rsidR="00DB3446" w:rsidRDefault="00DB3446" w:rsidP="00AE51FC">
      <w:pPr>
        <w:spacing w:before="100" w:beforeAutospacing="1" w:after="100" w:afterAutospacing="1"/>
        <w:jc w:val="both"/>
        <w:rPr>
          <w:rFonts w:cs="Century Gothic"/>
          <w:color w:val="000000"/>
          <w:spacing w:val="-2"/>
        </w:rPr>
      </w:pPr>
    </w:p>
    <w:p w14:paraId="7F9B579F" w14:textId="77777777" w:rsidR="00D4277B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  <w:r w:rsidRPr="00D86D44">
        <w:rPr>
          <w:rFonts w:cs="Century Gothic"/>
          <w:color w:val="000000"/>
          <w:spacing w:val="-2"/>
          <w:sz w:val="20"/>
          <w:szCs w:val="20"/>
        </w:rPr>
        <w:t>Conformément aux articles L.2221-1 et suivants du Code du travail, et en application de la clause de</w:t>
      </w:r>
      <w:r>
        <w:rPr>
          <w:rFonts w:cs="Century Gothic"/>
          <w:color w:val="000000"/>
          <w:spacing w:val="-2"/>
          <w:sz w:val="20"/>
          <w:szCs w:val="20"/>
        </w:rPr>
        <w:t xml:space="preserve"> revoyure prévue à l’article 10</w:t>
      </w:r>
      <w:r w:rsidRPr="00D86D44">
        <w:rPr>
          <w:rFonts w:cs="Century Gothic"/>
          <w:color w:val="000000"/>
          <w:spacing w:val="-2"/>
          <w:sz w:val="20"/>
          <w:szCs w:val="20"/>
        </w:rPr>
        <w:t xml:space="preserve"> de </w:t>
      </w:r>
      <w:r>
        <w:rPr>
          <w:rFonts w:cs="Century Gothic"/>
          <w:color w:val="000000"/>
          <w:spacing w:val="-2"/>
          <w:sz w:val="20"/>
          <w:szCs w:val="20"/>
        </w:rPr>
        <w:t xml:space="preserve">l’accord collectif signé le 13 Mai 2025 </w:t>
      </w:r>
      <w:r w:rsidRPr="00D86D44">
        <w:rPr>
          <w:rFonts w:cs="Century Gothic"/>
          <w:color w:val="000000"/>
          <w:spacing w:val="-2"/>
          <w:sz w:val="20"/>
          <w:szCs w:val="20"/>
        </w:rPr>
        <w:t>une négociation a été engagée entre :</w:t>
      </w:r>
    </w:p>
    <w:p w14:paraId="057D69F3" w14:textId="12F4BC8C" w:rsidR="00D4277B" w:rsidRPr="00082F45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  <w:r>
        <w:rPr>
          <w:rFonts w:cs="Century Gothic"/>
          <w:color w:val="000000"/>
          <w:spacing w:val="-2"/>
          <w:sz w:val="20"/>
          <w:szCs w:val="20"/>
        </w:rPr>
        <w:t>L</w:t>
      </w:r>
      <w:r w:rsidRPr="00082F45">
        <w:rPr>
          <w:rFonts w:cs="Century Gothic"/>
          <w:color w:val="000000"/>
          <w:spacing w:val="-2"/>
          <w:sz w:val="20"/>
          <w:szCs w:val="20"/>
        </w:rPr>
        <w:t xml:space="preserve">’entreprise </w:t>
      </w:r>
      <w:r w:rsidR="00EC384D">
        <w:rPr>
          <w:rFonts w:cs="Century Gothic"/>
          <w:color w:val="000000"/>
          <w:spacing w:val="-2"/>
          <w:sz w:val="20"/>
          <w:szCs w:val="20"/>
        </w:rPr>
        <w:t>FRIGO TRANSPORTS 85</w:t>
      </w:r>
      <w:r w:rsidRPr="00082F45">
        <w:rPr>
          <w:rFonts w:cs="Century Gothic"/>
          <w:color w:val="000000"/>
          <w:spacing w:val="-2"/>
          <w:sz w:val="20"/>
          <w:szCs w:val="20"/>
        </w:rPr>
        <w:t xml:space="preserve"> représentée par M</w:t>
      </w:r>
      <w:r>
        <w:rPr>
          <w:rFonts w:cs="Century Gothic"/>
          <w:color w:val="000000"/>
          <w:spacing w:val="-2"/>
          <w:sz w:val="20"/>
          <w:szCs w:val="20"/>
        </w:rPr>
        <w:t xml:space="preserve">r </w:t>
      </w:r>
      <w:r w:rsidR="00123545">
        <w:rPr>
          <w:rFonts w:cs="Century Gothic"/>
          <w:color w:val="000000"/>
          <w:spacing w:val="-2"/>
          <w:sz w:val="20"/>
          <w:szCs w:val="20"/>
        </w:rPr>
        <w:t>……………………</w:t>
      </w:r>
      <w:r w:rsidRPr="00082F45">
        <w:rPr>
          <w:rFonts w:cs="Century Gothic"/>
          <w:color w:val="000000"/>
          <w:spacing w:val="-2"/>
          <w:sz w:val="20"/>
          <w:szCs w:val="20"/>
        </w:rPr>
        <w:t>, agissant en qualité de Directeur,</w:t>
      </w:r>
    </w:p>
    <w:p w14:paraId="37563411" w14:textId="0C85FC5D" w:rsidR="00D4277B" w:rsidRPr="00082F45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  <w:r>
        <w:rPr>
          <w:rFonts w:cs="Century Gothic"/>
          <w:color w:val="000000"/>
          <w:spacing w:val="-2"/>
          <w:sz w:val="20"/>
          <w:szCs w:val="20"/>
        </w:rPr>
        <w:t>Et la délégation syndicale suivante</w:t>
      </w:r>
      <w:r w:rsidRPr="00082F45">
        <w:rPr>
          <w:rFonts w:cs="Century Gothic"/>
          <w:color w:val="000000"/>
          <w:spacing w:val="-2"/>
          <w:sz w:val="20"/>
          <w:szCs w:val="20"/>
        </w:rPr>
        <w:t xml:space="preserve"> : </w:t>
      </w:r>
      <w:r w:rsidR="00EC384D">
        <w:rPr>
          <w:rFonts w:cs="Century Gothic"/>
          <w:color w:val="000000"/>
          <w:spacing w:val="-2"/>
          <w:sz w:val="20"/>
          <w:szCs w:val="20"/>
        </w:rPr>
        <w:t>CGT - FO</w:t>
      </w:r>
    </w:p>
    <w:p w14:paraId="01185123" w14:textId="6E63DBB3" w:rsidR="00D4277B" w:rsidRPr="00082F45" w:rsidRDefault="00123545" w:rsidP="002E6D5B">
      <w:pPr>
        <w:pStyle w:val="Paragraphedeliste"/>
        <w:numPr>
          <w:ilvl w:val="0"/>
          <w:numId w:val="14"/>
        </w:numPr>
        <w:spacing w:before="100" w:beforeAutospacing="1" w:after="100" w:afterAutospacing="1"/>
        <w:ind w:left="1560" w:right="340"/>
        <w:jc w:val="both"/>
        <w:rPr>
          <w:rFonts w:cs="Century Gothic"/>
          <w:color w:val="000000"/>
          <w:spacing w:val="-2"/>
          <w:sz w:val="20"/>
          <w:szCs w:val="20"/>
        </w:rPr>
      </w:pPr>
      <w:proofErr w:type="gramStart"/>
      <w:r>
        <w:rPr>
          <w:rFonts w:cs="Century Gothic"/>
          <w:color w:val="000000"/>
          <w:spacing w:val="-2"/>
          <w:sz w:val="20"/>
          <w:szCs w:val="20"/>
        </w:rPr>
        <w:t>….</w:t>
      </w:r>
      <w:proofErr w:type="gramEnd"/>
      <w:r w:rsidR="00D4277B">
        <w:rPr>
          <w:rFonts w:cs="Century Gothic"/>
          <w:color w:val="000000"/>
          <w:spacing w:val="-2"/>
          <w:sz w:val="20"/>
          <w:szCs w:val="20"/>
        </w:rPr>
        <w:t xml:space="preserve">, représentée par Monsieur </w:t>
      </w:r>
      <w:r>
        <w:rPr>
          <w:rFonts w:cs="Century Gothic"/>
          <w:color w:val="000000"/>
          <w:spacing w:val="-2"/>
          <w:sz w:val="20"/>
          <w:szCs w:val="20"/>
        </w:rPr>
        <w:t>………………….</w:t>
      </w:r>
    </w:p>
    <w:p w14:paraId="1CED60D7" w14:textId="77777777" w:rsidR="00D4277B" w:rsidRDefault="00D4277B" w:rsidP="00D4277B">
      <w:pPr>
        <w:spacing w:before="100" w:beforeAutospacing="1" w:after="100" w:afterAutospacing="1"/>
        <w:ind w:right="340"/>
        <w:jc w:val="both"/>
        <w:rPr>
          <w:rFonts w:cs="Century Gothic"/>
          <w:color w:val="000000"/>
          <w:spacing w:val="-2"/>
          <w:sz w:val="20"/>
          <w:szCs w:val="20"/>
        </w:rPr>
      </w:pPr>
    </w:p>
    <w:p w14:paraId="59A8E9A1" w14:textId="77777777" w:rsidR="00D4277B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</w:p>
    <w:p w14:paraId="40179C71" w14:textId="77777777" w:rsidR="00D4277B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</w:p>
    <w:p w14:paraId="64D98034" w14:textId="77777777" w:rsidR="00D4277B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</w:p>
    <w:p w14:paraId="07182CFA" w14:textId="77777777" w:rsidR="00D4277B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</w:p>
    <w:p w14:paraId="45821D61" w14:textId="3855F275" w:rsidR="00D4277B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  <w:r w:rsidRPr="00082F45">
        <w:rPr>
          <w:rFonts w:cs="Century Gothic"/>
          <w:color w:val="000000"/>
          <w:spacing w:val="-2"/>
          <w:sz w:val="20"/>
          <w:szCs w:val="20"/>
        </w:rPr>
        <w:t xml:space="preserve">Les parties se sont rencontrées, </w:t>
      </w:r>
      <w:r>
        <w:rPr>
          <w:rFonts w:cs="Century Gothic"/>
          <w:color w:val="000000"/>
          <w:spacing w:val="-2"/>
          <w:sz w:val="20"/>
          <w:szCs w:val="20"/>
        </w:rPr>
        <w:t>lors d’une réunion de revoyure le 23/09/2025 et le 02/10/2025.</w:t>
      </w:r>
    </w:p>
    <w:p w14:paraId="2BADF2AC" w14:textId="77777777" w:rsidR="00D4277B" w:rsidRPr="00082F45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</w:p>
    <w:p w14:paraId="4B43818E" w14:textId="77777777" w:rsidR="00D4277B" w:rsidRPr="00AD4A98" w:rsidRDefault="00D4277B" w:rsidP="002E6D5B">
      <w:pPr>
        <w:pStyle w:val="Paragraphestandard"/>
        <w:numPr>
          <w:ilvl w:val="0"/>
          <w:numId w:val="16"/>
        </w:numPr>
        <w:spacing w:before="170" w:line="276" w:lineRule="auto"/>
        <w:ind w:left="1560" w:right="340"/>
        <w:jc w:val="both"/>
        <w:rPr>
          <w:rFonts w:ascii="Century Gothic" w:hAnsi="Century Gothic" w:cs="Century Gothic"/>
          <w:b/>
          <w:spacing w:val="-2"/>
          <w:sz w:val="20"/>
          <w:szCs w:val="20"/>
          <w:u w:val="single"/>
        </w:rPr>
      </w:pPr>
      <w:r w:rsidRPr="00AD4A98">
        <w:rPr>
          <w:rFonts w:ascii="Century Gothic" w:hAnsi="Century Gothic" w:cs="Century Gothic"/>
          <w:b/>
          <w:spacing w:val="-2"/>
          <w:sz w:val="20"/>
          <w:szCs w:val="20"/>
          <w:u w:val="single"/>
        </w:rPr>
        <w:t>Champ d’application</w:t>
      </w:r>
    </w:p>
    <w:p w14:paraId="77CE12F4" w14:textId="77777777" w:rsidR="00D4277B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  <w:r w:rsidRPr="00082F45">
        <w:rPr>
          <w:rFonts w:ascii="Century Gothic" w:hAnsi="Century Gothic" w:cs="Century Gothic"/>
          <w:spacing w:val="-2"/>
          <w:sz w:val="20"/>
          <w:szCs w:val="20"/>
        </w:rPr>
        <w:t>Le présent accord s’applique à l’ensemble du personnel salarié de l’entreprise</w:t>
      </w:r>
      <w:r>
        <w:rPr>
          <w:rFonts w:ascii="Century Gothic" w:hAnsi="Century Gothic" w:cs="Century Gothic"/>
          <w:spacing w:val="-2"/>
          <w:sz w:val="20"/>
          <w:szCs w:val="20"/>
        </w:rPr>
        <w:t>.</w:t>
      </w:r>
    </w:p>
    <w:p w14:paraId="37BA09D6" w14:textId="77777777" w:rsidR="00D4277B" w:rsidRPr="00082F45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</w:p>
    <w:p w14:paraId="77181F7F" w14:textId="77777777" w:rsidR="00D4277B" w:rsidRDefault="00D4277B" w:rsidP="002E6D5B">
      <w:pPr>
        <w:pStyle w:val="Paragraphestandard"/>
        <w:numPr>
          <w:ilvl w:val="0"/>
          <w:numId w:val="16"/>
        </w:numPr>
        <w:spacing w:before="170" w:line="276" w:lineRule="auto"/>
        <w:ind w:left="1560" w:right="340"/>
        <w:jc w:val="both"/>
        <w:rPr>
          <w:rFonts w:ascii="Century Gothic" w:hAnsi="Century Gothic" w:cs="Century Gothic"/>
          <w:b/>
          <w:spacing w:val="-2"/>
          <w:sz w:val="20"/>
          <w:szCs w:val="20"/>
          <w:u w:val="single"/>
        </w:rPr>
      </w:pPr>
      <w:r>
        <w:rPr>
          <w:rFonts w:ascii="Century Gothic" w:hAnsi="Century Gothic" w:cs="Century Gothic"/>
          <w:b/>
          <w:spacing w:val="-2"/>
          <w:sz w:val="20"/>
          <w:szCs w:val="20"/>
          <w:u w:val="single"/>
        </w:rPr>
        <w:t>Cadre de la négociation</w:t>
      </w:r>
    </w:p>
    <w:p w14:paraId="737D3349" w14:textId="77777777" w:rsidR="00D4277B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  <w:r w:rsidRPr="00E46DFC">
        <w:rPr>
          <w:rFonts w:ascii="Century Gothic" w:hAnsi="Century Gothic" w:cs="Century Gothic"/>
          <w:spacing w:val="-2"/>
          <w:sz w:val="20"/>
          <w:szCs w:val="20"/>
        </w:rPr>
        <w:t xml:space="preserve">La présente négociation est ouverte dans le cadre de la clause de revoyure prévue par l’accord du </w:t>
      </w:r>
      <w:r>
        <w:rPr>
          <w:rFonts w:ascii="Century Gothic" w:hAnsi="Century Gothic" w:cs="Century Gothic"/>
          <w:spacing w:val="-2"/>
          <w:sz w:val="20"/>
          <w:szCs w:val="20"/>
        </w:rPr>
        <w:t>13 Mai 2025</w:t>
      </w:r>
      <w:r w:rsidRPr="00E46DFC">
        <w:rPr>
          <w:rFonts w:ascii="Century Gothic" w:hAnsi="Century Gothic" w:cs="Century Gothic"/>
          <w:spacing w:val="-2"/>
          <w:sz w:val="20"/>
          <w:szCs w:val="20"/>
        </w:rPr>
        <w:t xml:space="preserve"> afin de réexaminer certains thèmes retenus lors de la négociation annuelle obligatoire (NAO).</w:t>
      </w:r>
    </w:p>
    <w:p w14:paraId="252563F1" w14:textId="54433830" w:rsidR="00D4277B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</w:p>
    <w:p w14:paraId="31CF606E" w14:textId="7BB33160" w:rsidR="00D4277B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</w:p>
    <w:p w14:paraId="247A32C7" w14:textId="77777777" w:rsidR="00D4277B" w:rsidRPr="00E46DFC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</w:p>
    <w:p w14:paraId="2677E819" w14:textId="77777777" w:rsidR="00D4277B" w:rsidRPr="00082F45" w:rsidRDefault="00D4277B" w:rsidP="002E6D5B">
      <w:pPr>
        <w:pStyle w:val="Paragraphestandard"/>
        <w:numPr>
          <w:ilvl w:val="0"/>
          <w:numId w:val="16"/>
        </w:numPr>
        <w:spacing w:before="170" w:line="276" w:lineRule="auto"/>
        <w:ind w:left="1560" w:right="340"/>
        <w:jc w:val="both"/>
        <w:rPr>
          <w:rFonts w:ascii="Century Gothic" w:hAnsi="Century Gothic" w:cs="Century Gothic"/>
          <w:b/>
          <w:spacing w:val="-2"/>
          <w:sz w:val="20"/>
          <w:szCs w:val="20"/>
          <w:u w:val="single"/>
        </w:rPr>
      </w:pPr>
      <w:r w:rsidRPr="00082F45">
        <w:rPr>
          <w:rFonts w:ascii="Century Gothic" w:hAnsi="Century Gothic" w:cs="Century Gothic"/>
          <w:b/>
          <w:spacing w:val="-2"/>
          <w:sz w:val="20"/>
          <w:szCs w:val="20"/>
          <w:u w:val="single"/>
        </w:rPr>
        <w:lastRenderedPageBreak/>
        <w:t>Effets de l’accord</w:t>
      </w:r>
    </w:p>
    <w:p w14:paraId="610FCEDD" w14:textId="77777777" w:rsidR="00D4277B" w:rsidRPr="00082F45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  <w:r w:rsidRPr="00082F45">
        <w:rPr>
          <w:rFonts w:ascii="Century Gothic" w:hAnsi="Century Gothic" w:cs="Century Gothic"/>
          <w:spacing w:val="-2"/>
          <w:sz w:val="20"/>
          <w:szCs w:val="20"/>
        </w:rPr>
        <w:t>Le présent accord est conclu dans le cadre des articles L.2231</w:t>
      </w:r>
      <w:r>
        <w:rPr>
          <w:rFonts w:ascii="Century Gothic" w:hAnsi="Century Gothic" w:cs="Century Gothic"/>
          <w:spacing w:val="-2"/>
          <w:sz w:val="20"/>
          <w:szCs w:val="20"/>
        </w:rPr>
        <w:t>-</w:t>
      </w:r>
      <w:r w:rsidRPr="00082F45">
        <w:rPr>
          <w:rFonts w:ascii="Century Gothic" w:hAnsi="Century Gothic" w:cs="Century Gothic"/>
          <w:spacing w:val="-2"/>
          <w:sz w:val="20"/>
          <w:szCs w:val="20"/>
        </w:rPr>
        <w:t xml:space="preserve">1 et suivants du Code du travail. Si des dispositions légales, règlementaires ou conventionnelles actuelles ou futures devaient être plus avantageuses, elles seraient appliquées à la place des dispositions du présent accord. </w:t>
      </w:r>
    </w:p>
    <w:p w14:paraId="367FCE93" w14:textId="77777777" w:rsidR="00D4277B" w:rsidRPr="00082F45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</w:p>
    <w:p w14:paraId="6024B285" w14:textId="77777777" w:rsidR="00D4277B" w:rsidRPr="00082F45" w:rsidRDefault="00D4277B" w:rsidP="002E6D5B">
      <w:pPr>
        <w:pStyle w:val="Paragraphestandard"/>
        <w:numPr>
          <w:ilvl w:val="0"/>
          <w:numId w:val="16"/>
        </w:numPr>
        <w:spacing w:before="170" w:line="276" w:lineRule="auto"/>
        <w:ind w:left="1560" w:right="340"/>
        <w:jc w:val="both"/>
        <w:rPr>
          <w:rFonts w:ascii="Century Gothic" w:hAnsi="Century Gothic" w:cs="Century Gothic"/>
          <w:b/>
          <w:spacing w:val="-2"/>
          <w:sz w:val="20"/>
          <w:szCs w:val="20"/>
          <w:u w:val="single"/>
        </w:rPr>
      </w:pPr>
      <w:r w:rsidRPr="00082F45">
        <w:rPr>
          <w:rFonts w:ascii="Century Gothic" w:hAnsi="Century Gothic" w:cs="Century Gothic"/>
          <w:b/>
          <w:spacing w:val="-2"/>
          <w:sz w:val="20"/>
          <w:szCs w:val="20"/>
          <w:u w:val="single"/>
        </w:rPr>
        <w:t xml:space="preserve"> Thèmes </w:t>
      </w:r>
      <w:r>
        <w:rPr>
          <w:rFonts w:ascii="Century Gothic" w:hAnsi="Century Gothic" w:cs="Century Gothic"/>
          <w:b/>
          <w:spacing w:val="-2"/>
          <w:sz w:val="20"/>
          <w:szCs w:val="20"/>
          <w:u w:val="single"/>
        </w:rPr>
        <w:t>remis en discussion</w:t>
      </w:r>
    </w:p>
    <w:p w14:paraId="7AE17F57" w14:textId="77777777" w:rsidR="00D4277B" w:rsidRPr="00082F45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  <w:r w:rsidRPr="00082F45">
        <w:rPr>
          <w:rFonts w:ascii="Times New Roman" w:eastAsia="Times New Roman" w:hAnsi="Times New Roman"/>
          <w:sz w:val="20"/>
          <w:szCs w:val="20"/>
        </w:rPr>
        <w:t xml:space="preserve"> </w:t>
      </w:r>
      <w:r w:rsidRPr="00082F45">
        <w:rPr>
          <w:rFonts w:cs="Century Gothic"/>
          <w:color w:val="000000"/>
          <w:spacing w:val="-2"/>
          <w:sz w:val="20"/>
          <w:szCs w:val="20"/>
        </w:rPr>
        <w:t>La négociation annuelle obligatoire (NAO) a été engagée sur les thèmes suivants :</w:t>
      </w:r>
    </w:p>
    <w:p w14:paraId="37DF2371" w14:textId="77777777" w:rsidR="00D4277B" w:rsidRPr="00082F45" w:rsidRDefault="00D4277B" w:rsidP="002E6D5B">
      <w:pPr>
        <w:pStyle w:val="Paragraphestandard"/>
        <w:widowControl w:val="0"/>
        <w:numPr>
          <w:ilvl w:val="0"/>
          <w:numId w:val="15"/>
        </w:numPr>
        <w:spacing w:before="170"/>
        <w:ind w:left="1418" w:right="340"/>
        <w:textboxTightWrap w:val="firstAndLastLine"/>
        <w:rPr>
          <w:rFonts w:ascii="Century Gothic" w:hAnsi="Century Gothic" w:cs="Century Gothic"/>
          <w:spacing w:val="-2"/>
          <w:sz w:val="20"/>
          <w:szCs w:val="20"/>
        </w:rPr>
      </w:pPr>
      <w:r w:rsidRPr="00082F45">
        <w:rPr>
          <w:rFonts w:ascii="Century Gothic" w:hAnsi="Century Gothic" w:cs="Century Gothic"/>
          <w:spacing w:val="-2"/>
          <w:sz w:val="20"/>
          <w:szCs w:val="20"/>
        </w:rPr>
        <w:t>Rémunération : salaires effectifs, primes, frais,</w:t>
      </w:r>
      <w:r>
        <w:rPr>
          <w:rFonts w:ascii="Century Gothic" w:hAnsi="Century Gothic" w:cs="Century Gothic"/>
          <w:spacing w:val="-2"/>
          <w:sz w:val="20"/>
          <w:szCs w:val="20"/>
        </w:rPr>
        <w:t xml:space="preserve"> titres restaurant. </w:t>
      </w:r>
    </w:p>
    <w:p w14:paraId="065F8331" w14:textId="77777777" w:rsidR="00D4277B" w:rsidRPr="00082F45" w:rsidRDefault="00D4277B" w:rsidP="002E6D5B">
      <w:pPr>
        <w:pStyle w:val="Paragraphestandard"/>
        <w:widowControl w:val="0"/>
        <w:numPr>
          <w:ilvl w:val="0"/>
          <w:numId w:val="15"/>
        </w:numPr>
        <w:spacing w:before="170"/>
        <w:ind w:left="1418" w:right="340"/>
        <w:textboxTightWrap w:val="firstAndLastLine"/>
        <w:rPr>
          <w:rFonts w:ascii="Century Gothic" w:hAnsi="Century Gothic" w:cs="Century Gothic"/>
          <w:spacing w:val="-2"/>
          <w:sz w:val="20"/>
          <w:szCs w:val="20"/>
        </w:rPr>
      </w:pPr>
      <w:r w:rsidRPr="00082F45">
        <w:rPr>
          <w:rFonts w:ascii="Century Gothic" w:hAnsi="Century Gothic" w:cs="Century Gothic"/>
          <w:spacing w:val="-2"/>
          <w:sz w:val="20"/>
          <w:szCs w:val="20"/>
        </w:rPr>
        <w:t>Durée effective et organisation du temps de travail,</w:t>
      </w:r>
    </w:p>
    <w:p w14:paraId="193899D0" w14:textId="77777777" w:rsidR="00D4277B" w:rsidRPr="00082F45" w:rsidRDefault="00D4277B" w:rsidP="002E6D5B">
      <w:pPr>
        <w:pStyle w:val="Paragraphestandard"/>
        <w:widowControl w:val="0"/>
        <w:numPr>
          <w:ilvl w:val="0"/>
          <w:numId w:val="15"/>
        </w:numPr>
        <w:spacing w:before="170"/>
        <w:ind w:left="1418" w:right="340"/>
        <w:textboxTightWrap w:val="firstAndLastLine"/>
        <w:rPr>
          <w:rFonts w:ascii="Century Gothic" w:hAnsi="Century Gothic" w:cs="Century Gothic"/>
          <w:spacing w:val="-2"/>
          <w:sz w:val="20"/>
          <w:szCs w:val="20"/>
        </w:rPr>
      </w:pPr>
      <w:r w:rsidRPr="00082F45">
        <w:rPr>
          <w:rFonts w:ascii="Century Gothic" w:hAnsi="Century Gothic" w:cs="Century Gothic"/>
          <w:spacing w:val="-2"/>
          <w:sz w:val="20"/>
          <w:szCs w:val="20"/>
        </w:rPr>
        <w:t>Egalité professionnelle (écarts de rémunération entre les femmes et les hommes, conditions d’accès à l’emploi et à la formation professionnelle…)</w:t>
      </w:r>
    </w:p>
    <w:p w14:paraId="2B717E15" w14:textId="77777777" w:rsidR="00D4277B" w:rsidRPr="00082F45" w:rsidRDefault="00D4277B" w:rsidP="002E6D5B">
      <w:pPr>
        <w:pStyle w:val="Paragraphestandard"/>
        <w:widowControl w:val="0"/>
        <w:numPr>
          <w:ilvl w:val="0"/>
          <w:numId w:val="15"/>
        </w:numPr>
        <w:spacing w:before="170"/>
        <w:ind w:left="1418" w:right="340"/>
        <w:textboxTightWrap w:val="firstAndLastLine"/>
        <w:rPr>
          <w:rFonts w:ascii="Century Gothic" w:hAnsi="Century Gothic" w:cs="Century Gothic"/>
          <w:spacing w:val="-2"/>
          <w:sz w:val="20"/>
          <w:szCs w:val="20"/>
        </w:rPr>
      </w:pPr>
      <w:r w:rsidRPr="00082F45">
        <w:rPr>
          <w:rFonts w:ascii="Century Gothic" w:hAnsi="Century Gothic" w:cs="Century Gothic"/>
          <w:spacing w:val="-2"/>
          <w:sz w:val="20"/>
          <w:szCs w:val="20"/>
        </w:rPr>
        <w:t>Insertion professionnelle et maintien dans l’emploi des personnes handicapées,</w:t>
      </w:r>
    </w:p>
    <w:p w14:paraId="3BFEA3FA" w14:textId="77777777" w:rsidR="00D4277B" w:rsidRPr="00082F45" w:rsidRDefault="00D4277B" w:rsidP="002E6D5B">
      <w:pPr>
        <w:pStyle w:val="Paragraphestandard"/>
        <w:widowControl w:val="0"/>
        <w:numPr>
          <w:ilvl w:val="0"/>
          <w:numId w:val="15"/>
        </w:numPr>
        <w:spacing w:before="170"/>
        <w:ind w:left="1418" w:right="340"/>
        <w:textboxTightWrap w:val="firstAndLastLine"/>
        <w:rPr>
          <w:rFonts w:ascii="Century Gothic" w:hAnsi="Century Gothic" w:cs="Century Gothic"/>
          <w:spacing w:val="-2"/>
          <w:sz w:val="20"/>
          <w:szCs w:val="20"/>
        </w:rPr>
      </w:pPr>
      <w:r w:rsidRPr="00082F45">
        <w:rPr>
          <w:rFonts w:ascii="Century Gothic" w:hAnsi="Century Gothic" w:cs="Century Gothic"/>
          <w:spacing w:val="-2"/>
          <w:sz w:val="20"/>
          <w:szCs w:val="20"/>
        </w:rPr>
        <w:t>Exercice du droit d’expression directe et collective des salariés,</w:t>
      </w:r>
    </w:p>
    <w:p w14:paraId="32E57813" w14:textId="77777777" w:rsidR="00D4277B" w:rsidRPr="00082F45" w:rsidRDefault="00D4277B" w:rsidP="002E6D5B">
      <w:pPr>
        <w:pStyle w:val="Paragraphestandard"/>
        <w:widowControl w:val="0"/>
        <w:numPr>
          <w:ilvl w:val="0"/>
          <w:numId w:val="15"/>
        </w:numPr>
        <w:spacing w:before="170"/>
        <w:ind w:left="1418" w:right="340"/>
        <w:textboxTightWrap w:val="firstAndLastLine"/>
        <w:rPr>
          <w:rFonts w:ascii="Century Gothic" w:hAnsi="Century Gothic" w:cs="Century Gothic"/>
          <w:spacing w:val="-2"/>
          <w:sz w:val="20"/>
          <w:szCs w:val="20"/>
        </w:rPr>
      </w:pPr>
      <w:r w:rsidRPr="00082F45">
        <w:rPr>
          <w:rFonts w:ascii="Century Gothic" w:hAnsi="Century Gothic" w:cs="Century Gothic"/>
          <w:spacing w:val="-2"/>
          <w:sz w:val="20"/>
          <w:szCs w:val="20"/>
        </w:rPr>
        <w:t>Droit à la déconnexion,</w:t>
      </w:r>
    </w:p>
    <w:p w14:paraId="283C4AF8" w14:textId="77777777" w:rsidR="00D4277B" w:rsidRPr="00082F45" w:rsidRDefault="00D4277B" w:rsidP="002E6D5B">
      <w:pPr>
        <w:pStyle w:val="Paragraphestandard"/>
        <w:widowControl w:val="0"/>
        <w:numPr>
          <w:ilvl w:val="0"/>
          <w:numId w:val="15"/>
        </w:numPr>
        <w:spacing w:before="170"/>
        <w:ind w:left="1418" w:right="340"/>
        <w:textboxTightWrap w:val="firstAndLastLine"/>
        <w:rPr>
          <w:rFonts w:ascii="Century Gothic" w:hAnsi="Century Gothic" w:cs="Century Gothic"/>
          <w:spacing w:val="-2"/>
          <w:sz w:val="20"/>
          <w:szCs w:val="20"/>
        </w:rPr>
      </w:pPr>
      <w:r w:rsidRPr="00082F45">
        <w:rPr>
          <w:rFonts w:ascii="Century Gothic" w:hAnsi="Century Gothic" w:cs="Century Gothic"/>
          <w:spacing w:val="-2"/>
          <w:sz w:val="20"/>
          <w:szCs w:val="20"/>
        </w:rPr>
        <w:t>Prévention des effets de l’exposition aux facteurs de risques professionnels</w:t>
      </w:r>
      <w:r>
        <w:rPr>
          <w:rFonts w:ascii="Century Gothic" w:hAnsi="Century Gothic" w:cs="Century Gothic"/>
          <w:spacing w:val="-2"/>
          <w:sz w:val="20"/>
          <w:szCs w:val="20"/>
        </w:rPr>
        <w:t>,</w:t>
      </w:r>
    </w:p>
    <w:p w14:paraId="2C14CC4F" w14:textId="77777777" w:rsidR="00D4277B" w:rsidRDefault="00D4277B" w:rsidP="002E6D5B">
      <w:pPr>
        <w:pStyle w:val="Paragraphestandard"/>
        <w:widowControl w:val="0"/>
        <w:numPr>
          <w:ilvl w:val="0"/>
          <w:numId w:val="15"/>
        </w:numPr>
        <w:spacing w:before="170"/>
        <w:ind w:left="1418" w:right="340"/>
        <w:textboxTightWrap w:val="firstAndLastLine"/>
        <w:rPr>
          <w:rFonts w:ascii="Century Gothic" w:hAnsi="Century Gothic" w:cs="Century Gothic"/>
          <w:spacing w:val="-2"/>
          <w:sz w:val="20"/>
          <w:szCs w:val="20"/>
        </w:rPr>
      </w:pPr>
      <w:r w:rsidRPr="00082F45">
        <w:rPr>
          <w:rFonts w:ascii="Century Gothic" w:hAnsi="Century Gothic" w:cs="Century Gothic"/>
          <w:spacing w:val="-2"/>
          <w:sz w:val="20"/>
          <w:szCs w:val="20"/>
        </w:rPr>
        <w:t>Evolution de l’emploi dans l’entreprise (prévisions d’emploi, CDD, intérim, formation professionnelle…),</w:t>
      </w:r>
    </w:p>
    <w:p w14:paraId="34EEBFBA" w14:textId="77777777" w:rsidR="00D4277B" w:rsidRPr="00082F45" w:rsidRDefault="00D4277B" w:rsidP="002E6D5B">
      <w:pPr>
        <w:pStyle w:val="Paragraphestandard"/>
        <w:widowControl w:val="0"/>
        <w:numPr>
          <w:ilvl w:val="0"/>
          <w:numId w:val="15"/>
        </w:numPr>
        <w:spacing w:before="170"/>
        <w:ind w:left="1418" w:right="340"/>
        <w:textboxTightWrap w:val="firstAndLastLine"/>
        <w:rPr>
          <w:rFonts w:ascii="Century Gothic" w:hAnsi="Century Gothic" w:cs="Century Gothic"/>
          <w:spacing w:val="-2"/>
          <w:sz w:val="20"/>
          <w:szCs w:val="20"/>
        </w:rPr>
      </w:pPr>
      <w:r>
        <w:rPr>
          <w:rFonts w:ascii="Century Gothic" w:hAnsi="Century Gothic" w:cs="Century Gothic"/>
          <w:spacing w:val="-2"/>
          <w:sz w:val="20"/>
          <w:szCs w:val="20"/>
        </w:rPr>
        <w:t>Suppression et remplacement des indemnités repas par des titres restaurant.</w:t>
      </w:r>
    </w:p>
    <w:p w14:paraId="463E11EB" w14:textId="77777777" w:rsidR="00D4277B" w:rsidRPr="00082F45" w:rsidRDefault="00D4277B" w:rsidP="00D4277B">
      <w:pPr>
        <w:pStyle w:val="Paragraphedeliste"/>
        <w:spacing w:before="100" w:beforeAutospacing="1" w:after="100" w:afterAutospacing="1"/>
        <w:ind w:left="426" w:right="340"/>
        <w:jc w:val="both"/>
        <w:rPr>
          <w:rFonts w:cs="Century Gothic"/>
          <w:i/>
          <w:color w:val="FF0000"/>
          <w:spacing w:val="-2"/>
          <w:sz w:val="20"/>
          <w:szCs w:val="20"/>
        </w:rPr>
      </w:pPr>
    </w:p>
    <w:p w14:paraId="56424BEC" w14:textId="77777777" w:rsidR="00D4277B" w:rsidRPr="00082F45" w:rsidRDefault="00D4277B" w:rsidP="002E6D5B">
      <w:pPr>
        <w:pStyle w:val="Paragraphestandard"/>
        <w:numPr>
          <w:ilvl w:val="0"/>
          <w:numId w:val="16"/>
        </w:numPr>
        <w:spacing w:before="170" w:line="276" w:lineRule="auto"/>
        <w:ind w:left="1560" w:right="340"/>
        <w:jc w:val="both"/>
        <w:rPr>
          <w:rFonts w:ascii="Century Gothic" w:hAnsi="Century Gothic" w:cs="Century Gothic"/>
          <w:b/>
          <w:spacing w:val="-2"/>
          <w:sz w:val="20"/>
          <w:szCs w:val="20"/>
          <w:u w:val="single"/>
        </w:rPr>
      </w:pPr>
      <w:bookmarkStart w:id="1" w:name="_Toc345082347"/>
      <w:bookmarkStart w:id="2" w:name="_Toc345419999"/>
      <w:bookmarkStart w:id="3" w:name="_Toc345420098"/>
      <w:bookmarkStart w:id="4" w:name="_Toc345420159"/>
      <w:r w:rsidRPr="00082F45">
        <w:rPr>
          <w:rFonts w:ascii="Century Gothic" w:hAnsi="Century Gothic" w:cs="Century Gothic"/>
          <w:b/>
          <w:spacing w:val="-2"/>
          <w:sz w:val="20"/>
          <w:szCs w:val="20"/>
          <w:u w:val="single"/>
        </w:rPr>
        <w:t xml:space="preserve"> Propositions respectives</w:t>
      </w:r>
    </w:p>
    <w:p w14:paraId="4867779F" w14:textId="77777777" w:rsidR="00D4277B" w:rsidRPr="00082F45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  <w:r w:rsidRPr="00082F45">
        <w:rPr>
          <w:rFonts w:ascii="Century Gothic" w:hAnsi="Century Gothic" w:cs="Century Gothic"/>
          <w:spacing w:val="-2"/>
          <w:sz w:val="20"/>
          <w:szCs w:val="20"/>
        </w:rPr>
        <w:t xml:space="preserve">Il est rappelé ci-après, les propositions respectives des organisations syndicales représentatives et de la direction : </w:t>
      </w:r>
    </w:p>
    <w:p w14:paraId="4464F544" w14:textId="6AECD607" w:rsidR="00D4277B" w:rsidRPr="00082F45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  <w:r w:rsidRPr="00082F45">
        <w:rPr>
          <w:rFonts w:ascii="Century Gothic" w:hAnsi="Century Gothic" w:cs="Century Gothic"/>
          <w:spacing w:val="-2"/>
          <w:sz w:val="20"/>
          <w:szCs w:val="20"/>
        </w:rPr>
        <w:t xml:space="preserve">Pour les organisations syndicales : </w:t>
      </w:r>
      <w:r w:rsidR="00EC384D">
        <w:rPr>
          <w:rFonts w:ascii="Century Gothic" w:hAnsi="Century Gothic" w:cs="Century Gothic"/>
          <w:spacing w:val="-2"/>
          <w:sz w:val="20"/>
          <w:szCs w:val="20"/>
        </w:rPr>
        <w:t>CGT - FO</w:t>
      </w:r>
    </w:p>
    <w:p w14:paraId="7021F7C2" w14:textId="63564768" w:rsidR="00D4277B" w:rsidRPr="00082F45" w:rsidRDefault="00123545" w:rsidP="002E6D5B">
      <w:pPr>
        <w:pStyle w:val="Paragraphestandard"/>
        <w:numPr>
          <w:ilvl w:val="1"/>
          <w:numId w:val="14"/>
        </w:numPr>
        <w:spacing w:before="170" w:line="276" w:lineRule="auto"/>
        <w:ind w:left="1701" w:right="340"/>
        <w:jc w:val="both"/>
        <w:rPr>
          <w:rFonts w:ascii="Century Gothic" w:hAnsi="Century Gothic" w:cs="Century Gothic"/>
          <w:b/>
          <w:spacing w:val="-2"/>
          <w:sz w:val="20"/>
          <w:szCs w:val="20"/>
          <w:u w:val="single"/>
        </w:rPr>
      </w:pPr>
      <w:r>
        <w:rPr>
          <w:rFonts w:ascii="Century Gothic" w:hAnsi="Century Gothic" w:cs="Century Gothic"/>
          <w:b/>
          <w:spacing w:val="-2"/>
          <w:sz w:val="20"/>
          <w:szCs w:val="20"/>
          <w:u w:val="single"/>
        </w:rPr>
        <w:t xml:space="preserve">…… </w:t>
      </w:r>
      <w:r w:rsidR="00D4277B" w:rsidRPr="00082F45">
        <w:rPr>
          <w:rFonts w:ascii="Century Gothic" w:hAnsi="Century Gothic" w:cs="Century Gothic"/>
          <w:b/>
          <w:spacing w:val="-2"/>
          <w:sz w:val="20"/>
          <w:szCs w:val="20"/>
          <w:u w:val="single"/>
        </w:rPr>
        <w:t xml:space="preserve">: </w:t>
      </w:r>
    </w:p>
    <w:p w14:paraId="622AC74F" w14:textId="77777777" w:rsidR="00D4277B" w:rsidRDefault="00D4277B" w:rsidP="002E6D5B">
      <w:pPr>
        <w:pStyle w:val="Paragraphedeliste"/>
        <w:numPr>
          <w:ilvl w:val="0"/>
          <w:numId w:val="14"/>
        </w:numPr>
        <w:spacing w:before="100" w:beforeAutospacing="1" w:after="100" w:afterAutospacing="1"/>
        <w:ind w:left="1701" w:right="340"/>
        <w:jc w:val="both"/>
        <w:rPr>
          <w:rFonts w:cs="Century Gothic"/>
          <w:color w:val="000000"/>
          <w:spacing w:val="-2"/>
          <w:sz w:val="20"/>
          <w:szCs w:val="20"/>
        </w:rPr>
      </w:pPr>
      <w:r>
        <w:rPr>
          <w:rFonts w:cs="Century Gothic"/>
          <w:color w:val="000000"/>
          <w:spacing w:val="-2"/>
          <w:sz w:val="20"/>
          <w:szCs w:val="20"/>
        </w:rPr>
        <w:t>Augmentation de salaire de 2% pour l’ensemble des salariés(es)</w:t>
      </w:r>
    </w:p>
    <w:p w14:paraId="1E2D0907" w14:textId="77777777" w:rsidR="00D4277B" w:rsidRPr="004F20ED" w:rsidRDefault="00D4277B" w:rsidP="002E6D5B">
      <w:pPr>
        <w:pStyle w:val="Paragraphedeliste"/>
        <w:numPr>
          <w:ilvl w:val="0"/>
          <w:numId w:val="14"/>
        </w:numPr>
        <w:spacing w:before="100" w:beforeAutospacing="1" w:after="100" w:afterAutospacing="1"/>
        <w:ind w:left="1701" w:right="340"/>
        <w:jc w:val="both"/>
        <w:rPr>
          <w:rFonts w:cs="Century Gothic"/>
          <w:color w:val="000000"/>
          <w:spacing w:val="-2"/>
          <w:sz w:val="20"/>
          <w:szCs w:val="20"/>
        </w:rPr>
      </w:pPr>
      <w:r>
        <w:rPr>
          <w:rFonts w:cs="Century Gothic"/>
          <w:color w:val="000000"/>
          <w:spacing w:val="-2"/>
          <w:sz w:val="20"/>
          <w:szCs w:val="20"/>
        </w:rPr>
        <w:t>Augmentation de 2% du taux d’Ancienneté au-delà de 15ans d’ancienneté pour les conducteurs, ou 15ans 1 CP, puis 20ans 2 CP, puis 25ans 3CP…</w:t>
      </w:r>
    </w:p>
    <w:p w14:paraId="40C01787" w14:textId="77777777" w:rsidR="00D4277B" w:rsidRDefault="00D4277B" w:rsidP="002E6D5B">
      <w:pPr>
        <w:pStyle w:val="Paragraphedeliste"/>
        <w:numPr>
          <w:ilvl w:val="0"/>
          <w:numId w:val="14"/>
        </w:numPr>
        <w:spacing w:before="100" w:beforeAutospacing="1" w:after="100" w:afterAutospacing="1"/>
        <w:ind w:left="1701" w:right="340"/>
        <w:jc w:val="both"/>
        <w:rPr>
          <w:rFonts w:cs="Century Gothic"/>
          <w:color w:val="000000"/>
          <w:spacing w:val="-2"/>
          <w:sz w:val="20"/>
          <w:szCs w:val="20"/>
        </w:rPr>
      </w:pPr>
      <w:r>
        <w:rPr>
          <w:rFonts w:cs="Century Gothic"/>
          <w:color w:val="000000"/>
          <w:spacing w:val="-2"/>
          <w:sz w:val="20"/>
          <w:szCs w:val="20"/>
        </w:rPr>
        <w:t>Inclure l’ancienneté dans le 13em mois</w:t>
      </w:r>
    </w:p>
    <w:p w14:paraId="2453628C" w14:textId="77777777" w:rsidR="00D4277B" w:rsidRPr="00082F45" w:rsidRDefault="00D4277B" w:rsidP="002E6D5B">
      <w:pPr>
        <w:pStyle w:val="Paragraphedeliste"/>
        <w:numPr>
          <w:ilvl w:val="0"/>
          <w:numId w:val="14"/>
        </w:numPr>
        <w:spacing w:before="100" w:beforeAutospacing="1" w:after="100" w:afterAutospacing="1"/>
        <w:ind w:left="1701" w:right="340"/>
        <w:jc w:val="both"/>
        <w:rPr>
          <w:rFonts w:cs="Century Gothic"/>
          <w:color w:val="000000"/>
          <w:spacing w:val="-2"/>
          <w:sz w:val="20"/>
          <w:szCs w:val="20"/>
        </w:rPr>
      </w:pPr>
      <w:r>
        <w:rPr>
          <w:rFonts w:cs="Century Gothic"/>
          <w:color w:val="000000"/>
          <w:spacing w:val="-2"/>
          <w:sz w:val="20"/>
          <w:szCs w:val="20"/>
        </w:rPr>
        <w:t>Revalorisation de la prime d’entretien à 50€ pour les conducteurs Zone Longue.</w:t>
      </w:r>
    </w:p>
    <w:p w14:paraId="2DF859CB" w14:textId="77777777" w:rsidR="00D4277B" w:rsidRDefault="00D4277B" w:rsidP="00D4277B">
      <w:pPr>
        <w:pStyle w:val="Paragraphestandard"/>
        <w:spacing w:before="170" w:line="276" w:lineRule="auto"/>
        <w:ind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</w:p>
    <w:p w14:paraId="7418D482" w14:textId="77777777" w:rsidR="00D4277B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</w:p>
    <w:p w14:paraId="6FDDF454" w14:textId="77777777" w:rsidR="00D4277B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</w:p>
    <w:p w14:paraId="79692CE7" w14:textId="77777777" w:rsidR="00D4277B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</w:p>
    <w:p w14:paraId="5B87F612" w14:textId="77777777" w:rsidR="00D4277B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</w:p>
    <w:p w14:paraId="2B999EC8" w14:textId="52ECA522" w:rsidR="00D4277B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  <w:r w:rsidRPr="00082F45">
        <w:rPr>
          <w:rFonts w:ascii="Century Gothic" w:hAnsi="Century Gothic" w:cs="Century Gothic"/>
          <w:spacing w:val="-2"/>
          <w:sz w:val="20"/>
          <w:szCs w:val="20"/>
        </w:rPr>
        <w:lastRenderedPageBreak/>
        <w:t xml:space="preserve">Au terme de la dernière réunion, la direction a accepté de mettre en œuvre ce qui suit : </w:t>
      </w:r>
    </w:p>
    <w:p w14:paraId="3F6D36EC" w14:textId="77777777" w:rsidR="00D4277B" w:rsidRPr="00082F45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</w:p>
    <w:p w14:paraId="5BE0D486" w14:textId="77777777" w:rsidR="00D4277B" w:rsidRPr="00082F45" w:rsidRDefault="00D4277B" w:rsidP="002E6D5B">
      <w:pPr>
        <w:pStyle w:val="Paragraphestandard"/>
        <w:numPr>
          <w:ilvl w:val="0"/>
          <w:numId w:val="16"/>
        </w:numPr>
        <w:spacing w:before="170" w:line="276" w:lineRule="auto"/>
        <w:ind w:left="1560" w:right="340"/>
        <w:jc w:val="both"/>
        <w:rPr>
          <w:rFonts w:ascii="Century Gothic" w:hAnsi="Century Gothic" w:cs="Century Gothic"/>
          <w:b/>
          <w:spacing w:val="-2"/>
          <w:sz w:val="20"/>
          <w:szCs w:val="20"/>
          <w:u w:val="single"/>
        </w:rPr>
      </w:pPr>
      <w:r w:rsidRPr="00082F45">
        <w:rPr>
          <w:rFonts w:ascii="Century Gothic" w:hAnsi="Century Gothic" w:cs="Century Gothic"/>
          <w:b/>
          <w:spacing w:val="-2"/>
          <w:sz w:val="20"/>
          <w:szCs w:val="20"/>
          <w:u w:val="single"/>
        </w:rPr>
        <w:t xml:space="preserve"> Salaires effectifs</w:t>
      </w:r>
    </w:p>
    <w:bookmarkEnd w:id="1"/>
    <w:bookmarkEnd w:id="2"/>
    <w:bookmarkEnd w:id="3"/>
    <w:bookmarkEnd w:id="4"/>
    <w:p w14:paraId="5B45FBE2" w14:textId="77777777" w:rsidR="00D4277B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spacing w:val="-2"/>
          <w:sz w:val="20"/>
          <w:szCs w:val="20"/>
        </w:rPr>
      </w:pPr>
      <w:r w:rsidRPr="0034795C">
        <w:rPr>
          <w:rFonts w:ascii="Century Gothic" w:hAnsi="Century Gothic" w:cs="Century Gothic"/>
          <w:spacing w:val="-2"/>
          <w:sz w:val="20"/>
          <w:szCs w:val="20"/>
        </w:rPr>
        <w:t>Les parties constatent qu’au regard du contexte économique et de l’absence d’accord de branche sur les salaires, aucune augmentation salariale collective n’a été arrêtée.</w:t>
      </w:r>
    </w:p>
    <w:p w14:paraId="26DCF9D3" w14:textId="77777777" w:rsidR="00D4277B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bCs/>
          <w:spacing w:val="-2"/>
          <w:sz w:val="20"/>
          <w:szCs w:val="20"/>
        </w:rPr>
      </w:pPr>
      <w:r w:rsidRPr="0078178B">
        <w:rPr>
          <w:rFonts w:ascii="Century Gothic" w:hAnsi="Century Gothic" w:cs="Century Gothic"/>
          <w:bCs/>
          <w:spacing w:val="-2"/>
          <w:sz w:val="20"/>
          <w:szCs w:val="20"/>
        </w:rPr>
        <w:t>Toutefois, la Direction a décidé la mise en place d’une mesure particulière</w:t>
      </w:r>
      <w:r>
        <w:rPr>
          <w:rFonts w:ascii="Century Gothic" w:hAnsi="Century Gothic" w:cs="Century Gothic"/>
          <w:bCs/>
          <w:spacing w:val="-2"/>
          <w:sz w:val="20"/>
          <w:szCs w:val="20"/>
        </w:rPr>
        <w:t xml:space="preserve"> et symbolique</w:t>
      </w:r>
      <w:r w:rsidRPr="0078178B">
        <w:rPr>
          <w:rFonts w:ascii="Century Gothic" w:hAnsi="Century Gothic" w:cs="Century Gothic"/>
          <w:bCs/>
          <w:spacing w:val="-2"/>
          <w:sz w:val="20"/>
          <w:szCs w:val="20"/>
        </w:rPr>
        <w:t xml:space="preserve"> : une </w:t>
      </w:r>
      <w:r>
        <w:rPr>
          <w:rFonts w:ascii="Century Gothic" w:hAnsi="Century Gothic" w:cs="Century Gothic"/>
          <w:bCs/>
          <w:spacing w:val="-2"/>
          <w:sz w:val="20"/>
          <w:szCs w:val="20"/>
        </w:rPr>
        <w:t>majoration</w:t>
      </w:r>
      <w:r w:rsidRPr="0078178B">
        <w:rPr>
          <w:rFonts w:ascii="Century Gothic" w:hAnsi="Century Gothic" w:cs="Century Gothic"/>
          <w:bCs/>
          <w:spacing w:val="-2"/>
          <w:sz w:val="20"/>
          <w:szCs w:val="20"/>
        </w:rPr>
        <w:t xml:space="preserve"> de 2 % d’ancienneté supplémentaire sera accordée aux ouvriers justifiant de plus de 20 années d’ancienneté dans l’entreprise</w:t>
      </w:r>
      <w:r>
        <w:rPr>
          <w:rFonts w:ascii="Century Gothic" w:hAnsi="Century Gothic" w:cs="Century Gothic"/>
          <w:bCs/>
          <w:spacing w:val="-2"/>
          <w:sz w:val="20"/>
          <w:szCs w:val="20"/>
        </w:rPr>
        <w:t>, portant ce taux d’ancienneté à 10%.</w:t>
      </w:r>
    </w:p>
    <w:p w14:paraId="0668DCA3" w14:textId="77777777" w:rsidR="00D4277B" w:rsidRPr="0078178B" w:rsidRDefault="00D4277B" w:rsidP="00D4277B">
      <w:pPr>
        <w:pStyle w:val="Paragraphestandard"/>
        <w:spacing w:before="170" w:line="276" w:lineRule="auto"/>
        <w:ind w:left="426" w:right="340"/>
        <w:jc w:val="both"/>
        <w:rPr>
          <w:rFonts w:ascii="Century Gothic" w:hAnsi="Century Gothic" w:cs="Century Gothic"/>
          <w:bCs/>
          <w:spacing w:val="-2"/>
          <w:sz w:val="20"/>
          <w:szCs w:val="20"/>
        </w:rPr>
      </w:pPr>
    </w:p>
    <w:p w14:paraId="7FE5098A" w14:textId="77777777" w:rsidR="00D4277B" w:rsidRPr="00082F45" w:rsidRDefault="00D4277B" w:rsidP="002E6D5B">
      <w:pPr>
        <w:pStyle w:val="Paragraphestandard"/>
        <w:numPr>
          <w:ilvl w:val="0"/>
          <w:numId w:val="16"/>
        </w:numPr>
        <w:spacing w:before="170" w:line="276" w:lineRule="auto"/>
        <w:ind w:left="1560" w:right="340"/>
        <w:jc w:val="both"/>
        <w:rPr>
          <w:rFonts w:ascii="Century Gothic" w:hAnsi="Century Gothic" w:cs="Century Gothic"/>
          <w:b/>
          <w:spacing w:val="-2"/>
          <w:sz w:val="20"/>
          <w:szCs w:val="20"/>
          <w:u w:val="single"/>
        </w:rPr>
      </w:pPr>
      <w:r w:rsidRPr="00082F45">
        <w:rPr>
          <w:rFonts w:ascii="Century Gothic" w:hAnsi="Century Gothic" w:cs="Century Gothic"/>
          <w:b/>
          <w:spacing w:val="-2"/>
          <w:sz w:val="20"/>
          <w:szCs w:val="20"/>
          <w:u w:val="single"/>
        </w:rPr>
        <w:t>Application de l’accord</w:t>
      </w:r>
    </w:p>
    <w:p w14:paraId="308BD171" w14:textId="15D4E6A8" w:rsidR="00D4277B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  <w:r w:rsidRPr="00082F45">
        <w:rPr>
          <w:rFonts w:cs="Century Gothic"/>
          <w:color w:val="000000"/>
          <w:spacing w:val="-2"/>
          <w:sz w:val="20"/>
          <w:szCs w:val="20"/>
        </w:rPr>
        <w:t xml:space="preserve">Ces mesures entreront en vigueur à compter du </w:t>
      </w:r>
      <w:r w:rsidRPr="00D4277B">
        <w:rPr>
          <w:rFonts w:cs="Century Gothic"/>
          <w:b/>
          <w:color w:val="000000"/>
          <w:spacing w:val="-2"/>
          <w:sz w:val="20"/>
          <w:szCs w:val="20"/>
        </w:rPr>
        <w:t>1</w:t>
      </w:r>
      <w:r w:rsidRPr="00D4277B">
        <w:rPr>
          <w:rFonts w:cs="Century Gothic"/>
          <w:b/>
          <w:color w:val="000000"/>
          <w:spacing w:val="-2"/>
          <w:sz w:val="20"/>
          <w:szCs w:val="20"/>
          <w:vertAlign w:val="superscript"/>
        </w:rPr>
        <w:t>er</w:t>
      </w:r>
      <w:r w:rsidRPr="00D4277B">
        <w:rPr>
          <w:rFonts w:cs="Century Gothic"/>
          <w:b/>
          <w:color w:val="000000"/>
          <w:spacing w:val="-2"/>
          <w:sz w:val="20"/>
          <w:szCs w:val="20"/>
        </w:rPr>
        <w:t xml:space="preserve"> Novembre 2025</w:t>
      </w:r>
      <w:r>
        <w:rPr>
          <w:rFonts w:cs="Century Gothic"/>
          <w:color w:val="000000"/>
          <w:spacing w:val="-2"/>
          <w:sz w:val="20"/>
          <w:szCs w:val="20"/>
        </w:rPr>
        <w:t>.</w:t>
      </w:r>
    </w:p>
    <w:p w14:paraId="23A181B1" w14:textId="77777777" w:rsidR="00D4277B" w:rsidRPr="00082F45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</w:p>
    <w:p w14:paraId="7EEE9A8A" w14:textId="77777777" w:rsidR="00D4277B" w:rsidRPr="00082F45" w:rsidRDefault="00D4277B" w:rsidP="002E6D5B">
      <w:pPr>
        <w:pStyle w:val="Paragraphestandard"/>
        <w:numPr>
          <w:ilvl w:val="0"/>
          <w:numId w:val="16"/>
        </w:numPr>
        <w:spacing w:before="170" w:line="276" w:lineRule="auto"/>
        <w:ind w:left="1560" w:right="340"/>
        <w:jc w:val="both"/>
        <w:rPr>
          <w:rFonts w:ascii="Century Gothic" w:hAnsi="Century Gothic" w:cs="Century Gothic"/>
          <w:b/>
          <w:spacing w:val="-2"/>
          <w:sz w:val="20"/>
          <w:szCs w:val="20"/>
          <w:u w:val="single"/>
        </w:rPr>
      </w:pPr>
      <w:r w:rsidRPr="00082F45">
        <w:rPr>
          <w:rFonts w:ascii="Century Gothic" w:hAnsi="Century Gothic" w:cs="Century Gothic"/>
          <w:b/>
          <w:spacing w:val="-2"/>
          <w:sz w:val="20"/>
          <w:szCs w:val="20"/>
          <w:u w:val="single"/>
        </w:rPr>
        <w:t>Publicité</w:t>
      </w:r>
    </w:p>
    <w:p w14:paraId="22AB8CB5" w14:textId="77777777" w:rsidR="00D4277B" w:rsidRPr="004337D5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  <w:r w:rsidRPr="004337D5">
        <w:rPr>
          <w:rFonts w:cs="Century Gothic"/>
          <w:color w:val="000000"/>
          <w:spacing w:val="-2"/>
          <w:sz w:val="20"/>
          <w:szCs w:val="20"/>
        </w:rPr>
        <w:t xml:space="preserve">Conformément aux dispositions de l'article L.2231-5-1 du Code du travail, le présent accord fera l'objet d'un dépôt par l'employeur sur la plateforme </w:t>
      </w:r>
      <w:proofErr w:type="spellStart"/>
      <w:r w:rsidRPr="004337D5">
        <w:rPr>
          <w:rFonts w:cs="Century Gothic"/>
          <w:color w:val="000000"/>
          <w:spacing w:val="-2"/>
          <w:sz w:val="20"/>
          <w:szCs w:val="20"/>
        </w:rPr>
        <w:t>TéléAccords</w:t>
      </w:r>
      <w:proofErr w:type="spellEnd"/>
      <w:r w:rsidRPr="004337D5">
        <w:rPr>
          <w:rFonts w:cs="Century Gothic"/>
          <w:color w:val="000000"/>
          <w:spacing w:val="-2"/>
          <w:sz w:val="20"/>
          <w:szCs w:val="20"/>
        </w:rPr>
        <w:t xml:space="preserve"> du ministère du Travail (https://www.teleaccords.travail-emploi.gouv.fr), dans les conditions prévues par les textes en vigueur.</w:t>
      </w:r>
    </w:p>
    <w:p w14:paraId="2A41B6E0" w14:textId="77777777" w:rsidR="00D4277B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  <w:r w:rsidRPr="004337D5">
        <w:rPr>
          <w:rFonts w:cs="Century Gothic"/>
          <w:color w:val="000000"/>
          <w:spacing w:val="-2"/>
          <w:sz w:val="20"/>
          <w:szCs w:val="20"/>
        </w:rPr>
        <w:t xml:space="preserve">Une version </w:t>
      </w:r>
      <w:proofErr w:type="spellStart"/>
      <w:r w:rsidRPr="004337D5">
        <w:rPr>
          <w:rFonts w:cs="Century Gothic"/>
          <w:color w:val="000000"/>
          <w:spacing w:val="-2"/>
          <w:sz w:val="20"/>
          <w:szCs w:val="20"/>
        </w:rPr>
        <w:t>anonymisée</w:t>
      </w:r>
      <w:proofErr w:type="spellEnd"/>
      <w:r w:rsidRPr="004337D5">
        <w:rPr>
          <w:rFonts w:cs="Century Gothic"/>
          <w:color w:val="000000"/>
          <w:spacing w:val="-2"/>
          <w:sz w:val="20"/>
          <w:szCs w:val="20"/>
        </w:rPr>
        <w:t>, ne comportant pas de nom ou prénom de personnes physiques, sera également transmise pour publication sur le site Légifrance.</w:t>
      </w:r>
    </w:p>
    <w:p w14:paraId="36116EEA" w14:textId="77777777" w:rsidR="00D4277B" w:rsidRPr="0097000F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  <w:r w:rsidRPr="0097000F">
        <w:rPr>
          <w:rFonts w:cs="Century Gothic"/>
          <w:color w:val="000000"/>
          <w:spacing w:val="-2"/>
          <w:sz w:val="20"/>
          <w:szCs w:val="20"/>
        </w:rPr>
        <w:t>Un exemplaire original signé sera également déposé auprès du greffe du conseil de prud’hommes compétent, conformément aux exigences réglementaires.</w:t>
      </w:r>
    </w:p>
    <w:p w14:paraId="55D8E20B" w14:textId="77777777" w:rsidR="00D4277B" w:rsidRPr="00290C3D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  <w:r w:rsidRPr="00290C3D">
        <w:rPr>
          <w:rFonts w:cs="Century Gothic"/>
          <w:color w:val="000000"/>
          <w:spacing w:val="-2"/>
          <w:sz w:val="20"/>
          <w:szCs w:val="20"/>
        </w:rPr>
        <w:t>Un exemplaire dûment signé par toutes les parties sera remis à chaque signataire.</w:t>
      </w:r>
    </w:p>
    <w:p w14:paraId="7C64B46E" w14:textId="77777777" w:rsidR="00D4277B" w:rsidRPr="00290C3D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  <w:r w:rsidRPr="00290C3D">
        <w:rPr>
          <w:rFonts w:cs="Century Gothic"/>
          <w:color w:val="000000"/>
          <w:spacing w:val="-2"/>
          <w:sz w:val="20"/>
          <w:szCs w:val="20"/>
        </w:rPr>
        <w:t>Le procès-verbal donnera lieu à affichage.</w:t>
      </w:r>
    </w:p>
    <w:p w14:paraId="3E6AEA81" w14:textId="77777777" w:rsidR="00D4277B" w:rsidRPr="004337D5" w:rsidRDefault="00D4277B" w:rsidP="00D4277B">
      <w:pPr>
        <w:spacing w:before="100" w:beforeAutospacing="1" w:after="100" w:afterAutospacing="1"/>
        <w:ind w:left="426" w:right="340"/>
        <w:jc w:val="both"/>
        <w:rPr>
          <w:rFonts w:cs="Century Gothic"/>
          <w:color w:val="000000"/>
          <w:spacing w:val="-2"/>
          <w:sz w:val="20"/>
          <w:szCs w:val="20"/>
        </w:rPr>
      </w:pPr>
      <w:r w:rsidRPr="0097000F">
        <w:rPr>
          <w:rFonts w:cs="Century Gothic"/>
          <w:color w:val="000000"/>
          <w:spacing w:val="-2"/>
          <w:sz w:val="20"/>
          <w:szCs w:val="20"/>
        </w:rPr>
        <w:t>L’ensemble des formalités de dépôt et de publicité devra être accompli dans le délai légal de 15 jours suivant la date de signature du présent accord.</w:t>
      </w:r>
    </w:p>
    <w:p w14:paraId="11E9A04D" w14:textId="77777777" w:rsidR="00D4277B" w:rsidRDefault="00D4277B" w:rsidP="00D4277B">
      <w:pPr>
        <w:spacing w:before="100" w:beforeAutospacing="1" w:after="100" w:afterAutospacing="1"/>
        <w:ind w:right="340" w:firstLine="357"/>
        <w:jc w:val="both"/>
        <w:rPr>
          <w:rFonts w:cs="Century Gothic"/>
          <w:color w:val="000000"/>
          <w:spacing w:val="-2"/>
          <w:sz w:val="20"/>
          <w:szCs w:val="20"/>
        </w:rPr>
      </w:pPr>
    </w:p>
    <w:p w14:paraId="66AA9A7B" w14:textId="6830E00C" w:rsidR="00D4277B" w:rsidRPr="00D4277B" w:rsidRDefault="00D4277B" w:rsidP="00D4277B">
      <w:pPr>
        <w:spacing w:before="100" w:beforeAutospacing="1" w:after="100" w:afterAutospacing="1"/>
        <w:ind w:right="340" w:firstLine="357"/>
        <w:jc w:val="both"/>
        <w:rPr>
          <w:rFonts w:cs="Century Gothic"/>
          <w:color w:val="000000"/>
          <w:spacing w:val="-2"/>
          <w:sz w:val="20"/>
          <w:szCs w:val="20"/>
        </w:rPr>
      </w:pPr>
      <w:r w:rsidRPr="00082F45">
        <w:rPr>
          <w:rFonts w:cs="Century Gothic"/>
          <w:color w:val="000000"/>
          <w:spacing w:val="-2"/>
          <w:sz w:val="20"/>
          <w:szCs w:val="20"/>
        </w:rPr>
        <w:t xml:space="preserve">Fait </w:t>
      </w:r>
      <w:r w:rsidRPr="00086525">
        <w:rPr>
          <w:rFonts w:cs="Century Gothic"/>
          <w:spacing w:val="-2"/>
          <w:sz w:val="20"/>
          <w:szCs w:val="20"/>
        </w:rPr>
        <w:t>en 5 exemplaires</w:t>
      </w:r>
      <w:r w:rsidRPr="00082F45">
        <w:rPr>
          <w:rFonts w:cs="Century Gothic"/>
          <w:color w:val="000000"/>
          <w:spacing w:val="-2"/>
          <w:sz w:val="20"/>
          <w:szCs w:val="20"/>
        </w:rPr>
        <w:t xml:space="preserve">, le </w:t>
      </w:r>
      <w:r>
        <w:rPr>
          <w:rFonts w:cs="Century Gothic"/>
          <w:spacing w:val="-2"/>
          <w:sz w:val="20"/>
          <w:szCs w:val="20"/>
        </w:rPr>
        <w:t>02/10</w:t>
      </w:r>
      <w:r w:rsidRPr="00AD4A98">
        <w:rPr>
          <w:rFonts w:cs="Century Gothic"/>
          <w:spacing w:val="-2"/>
          <w:sz w:val="20"/>
          <w:szCs w:val="20"/>
        </w:rPr>
        <w:t>/2025, à Mortagne sur Sèvre</w:t>
      </w:r>
    </w:p>
    <w:p w14:paraId="00AA4788" w14:textId="77777777" w:rsidR="00157B5B" w:rsidRPr="007C231B" w:rsidRDefault="00157B5B" w:rsidP="002F10EF">
      <w:pPr>
        <w:jc w:val="both"/>
        <w:rPr>
          <w:rFonts w:cs="Century Gothic"/>
          <w:b/>
          <w:spacing w:val="-2"/>
          <w:szCs w:val="20"/>
        </w:rPr>
      </w:pPr>
      <w:r w:rsidRPr="007C231B">
        <w:rPr>
          <w:rFonts w:cs="Century Gothic"/>
          <w:color w:val="FF0000"/>
          <w:spacing w:val="-2"/>
          <w:szCs w:val="20"/>
        </w:rPr>
        <w:tab/>
      </w:r>
      <w:r w:rsidRPr="007C231B">
        <w:rPr>
          <w:rFonts w:cs="Century Gothic"/>
          <w:color w:val="FF0000"/>
          <w:spacing w:val="-2"/>
          <w:szCs w:val="20"/>
        </w:rPr>
        <w:tab/>
      </w:r>
      <w:r w:rsidRPr="007C231B">
        <w:rPr>
          <w:rFonts w:cs="Century Gothic"/>
          <w:b/>
          <w:spacing w:val="-2"/>
          <w:szCs w:val="20"/>
        </w:rPr>
        <w:t>Délégué Syndical</w:t>
      </w:r>
      <w:r w:rsidRPr="007C231B">
        <w:rPr>
          <w:rFonts w:cs="Century Gothic"/>
          <w:spacing w:val="-2"/>
          <w:szCs w:val="20"/>
        </w:rPr>
        <w:tab/>
      </w:r>
      <w:r w:rsidRPr="007C231B">
        <w:rPr>
          <w:rFonts w:cs="Century Gothic"/>
          <w:spacing w:val="-2"/>
          <w:szCs w:val="20"/>
        </w:rPr>
        <w:tab/>
      </w:r>
      <w:r w:rsidRPr="007C231B">
        <w:rPr>
          <w:rFonts w:cs="Century Gothic"/>
          <w:spacing w:val="-2"/>
          <w:szCs w:val="20"/>
        </w:rPr>
        <w:tab/>
      </w:r>
      <w:r w:rsidRPr="007C231B">
        <w:rPr>
          <w:rFonts w:cs="Century Gothic"/>
          <w:spacing w:val="-2"/>
          <w:szCs w:val="20"/>
        </w:rPr>
        <w:tab/>
      </w:r>
      <w:r w:rsidRPr="007C231B">
        <w:rPr>
          <w:rFonts w:cs="Century Gothic"/>
          <w:spacing w:val="-2"/>
          <w:szCs w:val="20"/>
        </w:rPr>
        <w:tab/>
      </w:r>
      <w:r w:rsidRPr="007C231B">
        <w:rPr>
          <w:rFonts w:cs="Century Gothic"/>
          <w:spacing w:val="-2"/>
          <w:szCs w:val="20"/>
        </w:rPr>
        <w:tab/>
      </w:r>
      <w:r w:rsidRPr="007C231B">
        <w:rPr>
          <w:rFonts w:cs="Century Gothic"/>
          <w:spacing w:val="-2"/>
          <w:szCs w:val="20"/>
        </w:rPr>
        <w:tab/>
      </w:r>
      <w:r w:rsidRPr="007C231B">
        <w:rPr>
          <w:rFonts w:cs="Century Gothic"/>
          <w:spacing w:val="-2"/>
          <w:szCs w:val="20"/>
        </w:rPr>
        <w:tab/>
      </w:r>
      <w:r w:rsidRPr="007C231B">
        <w:rPr>
          <w:rFonts w:cs="Century Gothic"/>
          <w:spacing w:val="-2"/>
          <w:szCs w:val="20"/>
        </w:rPr>
        <w:tab/>
      </w:r>
      <w:r w:rsidRPr="007C231B">
        <w:rPr>
          <w:rFonts w:cs="Century Gothic"/>
          <w:spacing w:val="-2"/>
          <w:szCs w:val="20"/>
        </w:rPr>
        <w:tab/>
      </w:r>
      <w:r w:rsidRPr="007C231B">
        <w:rPr>
          <w:rFonts w:cs="Century Gothic"/>
          <w:spacing w:val="-2"/>
          <w:szCs w:val="20"/>
        </w:rPr>
        <w:tab/>
      </w:r>
      <w:r w:rsidRPr="007C231B">
        <w:rPr>
          <w:rFonts w:cs="Century Gothic"/>
          <w:spacing w:val="-2"/>
          <w:szCs w:val="20"/>
        </w:rPr>
        <w:tab/>
      </w:r>
      <w:r w:rsidRPr="007C231B">
        <w:rPr>
          <w:rFonts w:cs="Century Gothic"/>
          <w:spacing w:val="-2"/>
          <w:szCs w:val="20"/>
        </w:rPr>
        <w:tab/>
      </w:r>
      <w:r w:rsidRPr="007C231B">
        <w:rPr>
          <w:rFonts w:cs="Century Gothic"/>
          <w:b/>
          <w:spacing w:val="-2"/>
          <w:szCs w:val="20"/>
        </w:rPr>
        <w:t>La Direction</w:t>
      </w:r>
    </w:p>
    <w:p w14:paraId="1B9C39A7" w14:textId="74B896CB" w:rsidR="00AE51FC" w:rsidRPr="007C231B" w:rsidRDefault="00157B5B" w:rsidP="002F10EF">
      <w:pPr>
        <w:jc w:val="both"/>
        <w:rPr>
          <w:rFonts w:cs="Century Gothic"/>
          <w:spacing w:val="-2"/>
          <w:szCs w:val="20"/>
        </w:rPr>
        <w:sectPr w:rsidR="00AE51FC" w:rsidRPr="007C231B" w:rsidSect="00611BDF">
          <w:footerReference w:type="default" r:id="rId10"/>
          <w:pgSz w:w="11906" w:h="16838"/>
          <w:pgMar w:top="680" w:right="680" w:bottom="680" w:left="680" w:header="709" w:footer="709" w:gutter="0"/>
          <w:cols w:space="708"/>
          <w:docGrid w:linePitch="360"/>
        </w:sectPr>
      </w:pPr>
      <w:r w:rsidRPr="007C231B">
        <w:rPr>
          <w:rFonts w:cs="Century Gothic"/>
          <w:spacing w:val="-2"/>
          <w:szCs w:val="20"/>
        </w:rPr>
        <w:tab/>
      </w:r>
      <w:r w:rsidRPr="007C231B">
        <w:rPr>
          <w:rFonts w:cs="Century Gothic"/>
          <w:spacing w:val="-2"/>
          <w:szCs w:val="20"/>
        </w:rPr>
        <w:tab/>
      </w:r>
      <w:r w:rsidR="00123545">
        <w:rPr>
          <w:rFonts w:cs="Century Gothic"/>
          <w:spacing w:val="-2"/>
          <w:szCs w:val="20"/>
        </w:rPr>
        <w:t>…………………….</w:t>
      </w:r>
      <w:r w:rsidR="000C2853">
        <w:rPr>
          <w:rFonts w:cs="Century Gothic"/>
          <w:spacing w:val="-2"/>
          <w:szCs w:val="20"/>
        </w:rPr>
        <w:tab/>
      </w:r>
      <w:r w:rsidR="000C2853">
        <w:rPr>
          <w:rFonts w:cs="Century Gothic"/>
          <w:spacing w:val="-2"/>
          <w:szCs w:val="20"/>
        </w:rPr>
        <w:tab/>
      </w:r>
      <w:r w:rsidR="000C2853">
        <w:rPr>
          <w:rFonts w:cs="Century Gothic"/>
          <w:spacing w:val="-2"/>
          <w:szCs w:val="20"/>
        </w:rPr>
        <w:tab/>
      </w:r>
      <w:r w:rsidR="000C2853">
        <w:rPr>
          <w:rFonts w:cs="Century Gothic"/>
          <w:spacing w:val="-2"/>
          <w:szCs w:val="20"/>
        </w:rPr>
        <w:tab/>
      </w:r>
      <w:r w:rsidR="000C2853">
        <w:rPr>
          <w:rFonts w:cs="Century Gothic"/>
          <w:spacing w:val="-2"/>
          <w:szCs w:val="20"/>
        </w:rPr>
        <w:tab/>
      </w:r>
      <w:r w:rsidR="000C2853">
        <w:rPr>
          <w:rFonts w:cs="Century Gothic"/>
          <w:spacing w:val="-2"/>
          <w:szCs w:val="20"/>
        </w:rPr>
        <w:tab/>
      </w:r>
      <w:r w:rsidR="000C2853">
        <w:rPr>
          <w:rFonts w:cs="Century Gothic"/>
          <w:spacing w:val="-2"/>
          <w:szCs w:val="20"/>
        </w:rPr>
        <w:tab/>
      </w:r>
      <w:r w:rsidR="000C2853">
        <w:rPr>
          <w:rFonts w:cs="Century Gothic"/>
          <w:spacing w:val="-2"/>
          <w:szCs w:val="20"/>
        </w:rPr>
        <w:tab/>
      </w:r>
      <w:r w:rsidR="000C2853">
        <w:rPr>
          <w:rFonts w:cs="Century Gothic"/>
          <w:spacing w:val="-2"/>
          <w:szCs w:val="20"/>
        </w:rPr>
        <w:tab/>
      </w:r>
      <w:r w:rsidR="000C2853">
        <w:rPr>
          <w:rFonts w:cs="Century Gothic"/>
          <w:spacing w:val="-2"/>
          <w:szCs w:val="20"/>
        </w:rPr>
        <w:tab/>
      </w:r>
      <w:r w:rsidR="000C2853">
        <w:rPr>
          <w:rFonts w:cs="Century Gothic"/>
          <w:spacing w:val="-2"/>
          <w:szCs w:val="20"/>
        </w:rPr>
        <w:tab/>
      </w:r>
      <w:r w:rsidR="000C2853">
        <w:rPr>
          <w:rFonts w:cs="Century Gothic"/>
          <w:spacing w:val="-2"/>
          <w:szCs w:val="20"/>
        </w:rPr>
        <w:tab/>
      </w:r>
      <w:r w:rsidR="00123545">
        <w:rPr>
          <w:rFonts w:cs="Century Gothic"/>
          <w:spacing w:val="-2"/>
          <w:szCs w:val="20"/>
        </w:rPr>
        <w:t>…………………………</w:t>
      </w:r>
    </w:p>
    <w:p w14:paraId="535C7D0B" w14:textId="77777777" w:rsidR="00AE51FC" w:rsidRPr="007C231B" w:rsidRDefault="00AE51FC" w:rsidP="002F10EF">
      <w:pPr>
        <w:spacing w:before="100" w:beforeAutospacing="1" w:after="100" w:afterAutospacing="1"/>
        <w:jc w:val="both"/>
        <w:rPr>
          <w:rFonts w:cs="Century Gothic"/>
          <w:color w:val="000000"/>
          <w:spacing w:val="-2"/>
          <w:szCs w:val="20"/>
        </w:rPr>
        <w:sectPr w:rsidR="00AE51FC" w:rsidRPr="007C231B" w:rsidSect="00AE51FC">
          <w:type w:val="continuous"/>
          <w:pgSz w:w="11906" w:h="16838"/>
          <w:pgMar w:top="680" w:right="680" w:bottom="680" w:left="680" w:header="709" w:footer="709" w:gutter="0"/>
          <w:cols w:num="3" w:space="708"/>
          <w:docGrid w:linePitch="360"/>
        </w:sectPr>
      </w:pPr>
    </w:p>
    <w:p w14:paraId="1E35E820" w14:textId="3EF04749" w:rsidR="00AE51FC" w:rsidRPr="007C231B" w:rsidRDefault="00AE51FC" w:rsidP="000C2853">
      <w:pPr>
        <w:tabs>
          <w:tab w:val="left" w:pos="990"/>
        </w:tabs>
        <w:spacing w:before="100" w:beforeAutospacing="1" w:after="100" w:afterAutospacing="1" w:line="240" w:lineRule="auto"/>
        <w:rPr>
          <w:rFonts w:cs="Century Gothic"/>
          <w:color w:val="000000"/>
          <w:spacing w:val="-2"/>
          <w:szCs w:val="20"/>
        </w:rPr>
      </w:pPr>
    </w:p>
    <w:sectPr w:rsidR="00AE51FC" w:rsidRPr="007C231B" w:rsidSect="00AE51FC">
      <w:type w:val="continuous"/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AA04F" w14:textId="77777777" w:rsidR="0062426D" w:rsidRDefault="0062426D" w:rsidP="00611BDF">
      <w:pPr>
        <w:spacing w:line="240" w:lineRule="auto"/>
      </w:pPr>
      <w:r>
        <w:separator/>
      </w:r>
    </w:p>
  </w:endnote>
  <w:endnote w:type="continuationSeparator" w:id="0">
    <w:p w14:paraId="7BFF1822" w14:textId="77777777" w:rsidR="0062426D" w:rsidRDefault="0062426D" w:rsidP="00611B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INPro-Medium">
    <w:panose1 w:val="00000000000000000000"/>
    <w:charset w:val="00"/>
    <w:family w:val="swiss"/>
    <w:notTrueType/>
    <w:pitch w:val="variable"/>
    <w:sig w:usb0="A00002BF" w:usb1="4000207B" w:usb2="00000000" w:usb3="00000000" w:csb0="0000009F" w:csb1="00000000"/>
  </w:font>
  <w:font w:name="DINPro-Bold">
    <w:panose1 w:val="00000000000000000000"/>
    <w:charset w:val="00"/>
    <w:family w:val="swiss"/>
    <w:notTrueType/>
    <w:pitch w:val="variable"/>
    <w:sig w:usb0="A00002B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577C4" w14:textId="77777777" w:rsidR="0040552C" w:rsidRPr="00517271" w:rsidRDefault="0040552C" w:rsidP="0040552C">
    <w:pPr>
      <w:pStyle w:val="Paragraphestandard"/>
      <w:spacing w:line="240" w:lineRule="auto"/>
      <w:rPr>
        <w:rFonts w:ascii="Century Gothic" w:hAnsi="Century Gothic" w:cs="DINPro-Medium"/>
        <w:spacing w:val="-3"/>
        <w:sz w:val="16"/>
        <w:szCs w:val="16"/>
      </w:rPr>
    </w:pPr>
    <w:r w:rsidRPr="00356389">
      <w:rPr>
        <w:rFonts w:cs="DINPro-Bold"/>
        <w:b/>
        <w:bCs/>
        <w:noProof/>
        <w:spacing w:val="-3"/>
        <w:sz w:val="18"/>
      </w:rPr>
      <w:t>FRIGO TRANSPORTS 85</w:t>
    </w:r>
  </w:p>
  <w:p w14:paraId="49A080EE" w14:textId="77777777" w:rsidR="0040552C" w:rsidRPr="00517271" w:rsidRDefault="0040552C" w:rsidP="0040552C">
    <w:pPr>
      <w:pStyle w:val="Paragraphestandard"/>
      <w:spacing w:line="240" w:lineRule="auto"/>
      <w:rPr>
        <w:rFonts w:ascii="Century Gothic" w:hAnsi="Century Gothic" w:cs="DINPro-Medium"/>
        <w:spacing w:val="-3"/>
        <w:sz w:val="15"/>
        <w:szCs w:val="15"/>
      </w:rPr>
    </w:pPr>
    <w:bookmarkStart w:id="5" w:name="Adresse1"/>
    <w:bookmarkEnd w:id="5"/>
    <w:r w:rsidRPr="00356389">
      <w:rPr>
        <w:rFonts w:cs="DINPro-Medium"/>
        <w:noProof/>
        <w:spacing w:val="-3"/>
        <w:sz w:val="15"/>
        <w:szCs w:val="15"/>
      </w:rPr>
      <w:t>ZI de la Louisière</w:t>
    </w:r>
    <w:r w:rsidRPr="00517271">
      <w:rPr>
        <w:rFonts w:ascii="Century Gothic" w:hAnsi="Century Gothic" w:cs="DINPro-Medium"/>
        <w:spacing w:val="-3"/>
        <w:sz w:val="15"/>
        <w:szCs w:val="15"/>
      </w:rPr>
      <w:t xml:space="preserve"> - </w:t>
    </w:r>
    <w:r w:rsidRPr="00356389">
      <w:rPr>
        <w:rFonts w:cs="DINPro-Medium"/>
        <w:noProof/>
        <w:spacing w:val="-3"/>
        <w:sz w:val="15"/>
        <w:szCs w:val="15"/>
      </w:rPr>
      <w:t>85290</w:t>
    </w:r>
    <w:r w:rsidRPr="00517271">
      <w:rPr>
        <w:rFonts w:ascii="Century Gothic" w:hAnsi="Century Gothic" w:cs="DINPro-Medium"/>
        <w:spacing w:val="-3"/>
        <w:sz w:val="15"/>
        <w:szCs w:val="15"/>
      </w:rPr>
      <w:t xml:space="preserve"> </w:t>
    </w:r>
    <w:r w:rsidRPr="00356389">
      <w:rPr>
        <w:rFonts w:cs="DINPro-Medium"/>
        <w:noProof/>
        <w:spacing w:val="-3"/>
        <w:sz w:val="15"/>
        <w:szCs w:val="15"/>
      </w:rPr>
      <w:t>Mortagne-sur-Sèvre</w:t>
    </w:r>
    <w:r w:rsidRPr="00517271">
      <w:rPr>
        <w:rFonts w:ascii="Century Gothic" w:hAnsi="Century Gothic" w:cs="DINPro-Medium"/>
        <w:spacing w:val="-3"/>
        <w:sz w:val="15"/>
        <w:szCs w:val="15"/>
      </w:rPr>
      <w:t xml:space="preserve"> • Tel : </w:t>
    </w:r>
    <w:r w:rsidRPr="00356389">
      <w:rPr>
        <w:rFonts w:cs="DINPro-Medium"/>
        <w:noProof/>
        <w:spacing w:val="-3"/>
        <w:sz w:val="15"/>
        <w:szCs w:val="15"/>
      </w:rPr>
      <w:t>+33 2 51 63 00 00</w:t>
    </w:r>
    <w:r w:rsidRPr="00517271">
      <w:rPr>
        <w:rFonts w:ascii="Century Gothic" w:hAnsi="Century Gothic" w:cs="DINPro-Medium"/>
        <w:spacing w:val="-3"/>
        <w:sz w:val="15"/>
        <w:szCs w:val="15"/>
      </w:rPr>
      <w:t xml:space="preserve"> • Fax : </w:t>
    </w:r>
    <w:r w:rsidRPr="00356389">
      <w:rPr>
        <w:rFonts w:cs="DINPro-Medium"/>
        <w:noProof/>
        <w:spacing w:val="-3"/>
        <w:sz w:val="15"/>
        <w:szCs w:val="15"/>
      </w:rPr>
      <w:t>+33 2 51 65 23 75</w:t>
    </w:r>
    <w:r w:rsidRPr="00517271">
      <w:rPr>
        <w:rFonts w:ascii="Century Gothic" w:hAnsi="Century Gothic" w:cs="DINPro-Medium"/>
        <w:spacing w:val="-3"/>
        <w:sz w:val="15"/>
        <w:szCs w:val="15"/>
      </w:rPr>
      <w:t xml:space="preserve"> • Email : </w:t>
    </w:r>
    <w:bookmarkStart w:id="6" w:name="Mail"/>
    <w:bookmarkEnd w:id="6"/>
    <w:r w:rsidRPr="00356389">
      <w:rPr>
        <w:rFonts w:cs="DINPro-Medium"/>
        <w:noProof/>
        <w:spacing w:val="-3"/>
        <w:sz w:val="15"/>
        <w:szCs w:val="15"/>
      </w:rPr>
      <w:t>frigo85@delanchy.fr</w:t>
    </w:r>
  </w:p>
  <w:p w14:paraId="149B0F07" w14:textId="4E9E61FD" w:rsidR="00E70C17" w:rsidRPr="0040552C" w:rsidRDefault="0040552C" w:rsidP="0040552C">
    <w:pPr>
      <w:pStyle w:val="Paragraphestandard"/>
      <w:spacing w:line="240" w:lineRule="auto"/>
      <w:rPr>
        <w:rFonts w:ascii="Century Gothic" w:hAnsi="Century Gothic" w:cs="DINPro-Medium"/>
        <w:spacing w:val="-3"/>
        <w:sz w:val="15"/>
        <w:szCs w:val="15"/>
      </w:rPr>
    </w:pPr>
    <w:r w:rsidRPr="00517271">
      <w:rPr>
        <w:rFonts w:ascii="Century Gothic" w:hAnsi="Century Gothic" w:cs="DINPro-Medium"/>
        <w:spacing w:val="-3"/>
        <w:sz w:val="15"/>
        <w:szCs w:val="15"/>
      </w:rPr>
      <w:t>W</w:t>
    </w:r>
    <w:r w:rsidRPr="00517271">
      <w:rPr>
        <w:rFonts w:ascii="Century Gothic" w:hAnsi="Century Gothic" w:cs="DINPro-Medium"/>
        <w:color w:val="auto"/>
        <w:spacing w:val="-3"/>
        <w:sz w:val="15"/>
        <w:szCs w:val="15"/>
      </w:rPr>
      <w:t xml:space="preserve">eb : </w:t>
    </w:r>
    <w:hyperlink r:id="rId1" w:history="1">
      <w:r w:rsidRPr="00517271">
        <w:rPr>
          <w:rStyle w:val="Lienhypertexte"/>
          <w:rFonts w:ascii="Century Gothic" w:hAnsi="Century Gothic" w:cs="DINPro-Medium"/>
          <w:color w:val="auto"/>
          <w:spacing w:val="-3"/>
          <w:sz w:val="15"/>
          <w:szCs w:val="15"/>
        </w:rPr>
        <w:t>www.delanchy.fr</w:t>
      </w:r>
    </w:hyperlink>
    <w:r w:rsidRPr="00517271">
      <w:rPr>
        <w:rFonts w:ascii="Century Gothic" w:hAnsi="Century Gothic" w:cs="DINPro-Medium"/>
        <w:color w:val="auto"/>
        <w:spacing w:val="-3"/>
        <w:sz w:val="15"/>
        <w:szCs w:val="15"/>
      </w:rPr>
      <w:t xml:space="preserve"> </w:t>
    </w:r>
    <w:r w:rsidRPr="00517271">
      <w:rPr>
        <w:rFonts w:ascii="Century Gothic" w:hAnsi="Century Gothic" w:cs="DINPro-Medium"/>
        <w:spacing w:val="-3"/>
        <w:sz w:val="15"/>
        <w:szCs w:val="15"/>
      </w:rPr>
      <w:t xml:space="preserve">• </w:t>
    </w:r>
    <w:r w:rsidRPr="00356389">
      <w:rPr>
        <w:rFonts w:cs="DINPro-Medium"/>
        <w:noProof/>
        <w:spacing w:val="-3"/>
        <w:sz w:val="15"/>
        <w:szCs w:val="15"/>
      </w:rPr>
      <w:t>SA</w:t>
    </w:r>
    <w:r>
      <w:rPr>
        <w:rFonts w:cs="DINPro-Medium"/>
        <w:noProof/>
        <w:spacing w:val="-3"/>
        <w:sz w:val="15"/>
        <w:szCs w:val="15"/>
      </w:rPr>
      <w:t>S</w:t>
    </w:r>
    <w:r w:rsidRPr="00517271">
      <w:rPr>
        <w:rFonts w:ascii="Century Gothic" w:hAnsi="Century Gothic" w:cs="DINPro-Medium"/>
        <w:spacing w:val="-3"/>
        <w:sz w:val="15"/>
        <w:szCs w:val="15"/>
      </w:rPr>
      <w:t xml:space="preserve"> au capital de </w:t>
    </w:r>
    <w:bookmarkStart w:id="7" w:name="Capital"/>
    <w:bookmarkEnd w:id="7"/>
    <w:r w:rsidRPr="00356389">
      <w:rPr>
        <w:rFonts w:cs="DINPro-Medium"/>
        <w:noProof/>
        <w:spacing w:val="-3"/>
        <w:sz w:val="15"/>
        <w:szCs w:val="15"/>
      </w:rPr>
      <w:t>500 000 €</w:t>
    </w:r>
    <w:r w:rsidRPr="00517271">
      <w:rPr>
        <w:rFonts w:ascii="Century Gothic" w:hAnsi="Century Gothic" w:cs="DINPro-Medium"/>
        <w:spacing w:val="-3"/>
        <w:sz w:val="15"/>
        <w:szCs w:val="15"/>
      </w:rPr>
      <w:t xml:space="preserve"> • </w:t>
    </w:r>
    <w:r w:rsidRPr="00356389">
      <w:rPr>
        <w:rFonts w:cs="DINPro-Medium"/>
        <w:noProof/>
        <w:spacing w:val="-3"/>
        <w:sz w:val="15"/>
        <w:szCs w:val="15"/>
      </w:rPr>
      <w:t>313 831 554</w:t>
    </w:r>
    <w:r w:rsidRPr="00517271">
      <w:rPr>
        <w:rFonts w:ascii="Century Gothic" w:hAnsi="Century Gothic" w:cs="DINPro-Medium"/>
        <w:spacing w:val="-3"/>
        <w:sz w:val="15"/>
        <w:szCs w:val="15"/>
      </w:rPr>
      <w:t xml:space="preserve"> </w:t>
    </w:r>
    <w:r w:rsidRPr="00356389">
      <w:rPr>
        <w:rFonts w:cs="DINPro-Medium"/>
        <w:noProof/>
        <w:spacing w:val="-3"/>
        <w:sz w:val="15"/>
        <w:szCs w:val="15"/>
      </w:rPr>
      <w:t>RCS Lorient B</w:t>
    </w:r>
    <w:r>
      <w:rPr>
        <w:rFonts w:ascii="Century Gothic" w:hAnsi="Century Gothic" w:cs="DINPro-Medium"/>
        <w:spacing w:val="-3"/>
        <w:sz w:val="15"/>
        <w:szCs w:val="15"/>
      </w:rPr>
      <w:t xml:space="preserve"> </w:t>
    </w:r>
    <w:r w:rsidRPr="00517271">
      <w:rPr>
        <w:rFonts w:ascii="Century Gothic" w:hAnsi="Century Gothic" w:cs="DINPro-Medium"/>
        <w:spacing w:val="-3"/>
        <w:sz w:val="15"/>
        <w:szCs w:val="15"/>
      </w:rPr>
      <w:t xml:space="preserve">• APE </w:t>
    </w:r>
    <w:bookmarkStart w:id="8" w:name="Ape"/>
    <w:bookmarkEnd w:id="8"/>
    <w:r w:rsidRPr="00356389">
      <w:rPr>
        <w:rFonts w:cs="DINPro-Medium"/>
        <w:noProof/>
        <w:spacing w:val="-3"/>
        <w:sz w:val="15"/>
        <w:szCs w:val="15"/>
      </w:rPr>
      <w:t>4941B</w:t>
    </w:r>
    <w:r w:rsidRPr="00517271">
      <w:rPr>
        <w:rFonts w:ascii="Century Gothic" w:hAnsi="Century Gothic" w:cs="DINPro-Medium"/>
        <w:spacing w:val="-3"/>
        <w:sz w:val="15"/>
        <w:szCs w:val="15"/>
      </w:rPr>
      <w:t xml:space="preserve"> • SIRET </w:t>
    </w:r>
    <w:bookmarkStart w:id="9" w:name="Siret"/>
    <w:bookmarkEnd w:id="9"/>
    <w:r w:rsidRPr="00356389">
      <w:rPr>
        <w:rFonts w:cs="DINPro-Medium"/>
        <w:noProof/>
        <w:spacing w:val="-3"/>
        <w:sz w:val="15"/>
        <w:szCs w:val="15"/>
      </w:rPr>
      <w:t>313 831 554</w:t>
    </w:r>
    <w:r>
      <w:rPr>
        <w:rFonts w:ascii="Century Gothic" w:hAnsi="Century Gothic" w:cs="DINPro-Medium"/>
        <w:spacing w:val="-3"/>
        <w:sz w:val="15"/>
        <w:szCs w:val="15"/>
      </w:rPr>
      <w:t xml:space="preserve"> </w:t>
    </w:r>
    <w:r w:rsidRPr="00356389">
      <w:rPr>
        <w:rFonts w:cs="DINPro-Medium"/>
        <w:noProof/>
        <w:spacing w:val="-3"/>
        <w:sz w:val="15"/>
        <w:szCs w:val="15"/>
      </w:rPr>
      <w:t>00024</w:t>
    </w:r>
    <w:r>
      <w:rPr>
        <w:rFonts w:ascii="Century Gothic" w:hAnsi="Century Gothic" w:cs="DINPro-Medium"/>
        <w:spacing w:val="-3"/>
        <w:sz w:val="15"/>
        <w:szCs w:val="15"/>
      </w:rPr>
      <w:t xml:space="preserve"> </w:t>
    </w:r>
    <w:r w:rsidRPr="00517271">
      <w:rPr>
        <w:rFonts w:ascii="Century Gothic" w:hAnsi="Century Gothic" w:cs="DINPro-Medium"/>
        <w:spacing w:val="-3"/>
        <w:sz w:val="15"/>
        <w:szCs w:val="15"/>
      </w:rPr>
      <w:t xml:space="preserve">• </w:t>
    </w:r>
    <w:r>
      <w:rPr>
        <w:rFonts w:ascii="Century Gothic" w:hAnsi="Century Gothic" w:cs="DINPro-Medium"/>
        <w:spacing w:val="-3"/>
        <w:sz w:val="15"/>
        <w:szCs w:val="15"/>
      </w:rPr>
      <w:t xml:space="preserve">N° TVA </w:t>
    </w:r>
    <w:r w:rsidRPr="00356389">
      <w:rPr>
        <w:rFonts w:cs="DINPro-Medium"/>
        <w:noProof/>
        <w:spacing w:val="-3"/>
        <w:sz w:val="15"/>
        <w:szCs w:val="15"/>
      </w:rPr>
      <w:t>FR 64 313 831 554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65D38" w14:textId="77777777" w:rsidR="0062426D" w:rsidRDefault="0062426D" w:rsidP="00611BDF">
      <w:pPr>
        <w:spacing w:line="240" w:lineRule="auto"/>
      </w:pPr>
      <w:r>
        <w:separator/>
      </w:r>
    </w:p>
  </w:footnote>
  <w:footnote w:type="continuationSeparator" w:id="0">
    <w:p w14:paraId="6B704992" w14:textId="77777777" w:rsidR="0062426D" w:rsidRDefault="0062426D" w:rsidP="00611BD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067B"/>
    <w:multiLevelType w:val="hybridMultilevel"/>
    <w:tmpl w:val="BAE80570"/>
    <w:lvl w:ilvl="0" w:tplc="76B8CFC4">
      <w:start w:val="1"/>
      <w:numFmt w:val="bullet"/>
      <w:pStyle w:val="Puce4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76B40"/>
    <w:multiLevelType w:val="hybridMultilevel"/>
    <w:tmpl w:val="6A92E62A"/>
    <w:lvl w:ilvl="0" w:tplc="139E1420">
      <w:start w:val="1"/>
      <w:numFmt w:val="lowerLetter"/>
      <w:pStyle w:val="Titre4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341AF"/>
    <w:multiLevelType w:val="hybridMultilevel"/>
    <w:tmpl w:val="F8D254AE"/>
    <w:lvl w:ilvl="0" w:tplc="CD62E6DA">
      <w:start w:val="3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B03CC"/>
    <w:multiLevelType w:val="hybridMultilevel"/>
    <w:tmpl w:val="CF50C71A"/>
    <w:lvl w:ilvl="0" w:tplc="0BDC3796">
      <w:start w:val="1"/>
      <w:numFmt w:val="bullet"/>
      <w:pStyle w:val="puce8"/>
      <w:lvlText w:val=""/>
      <w:lvlJc w:val="left"/>
      <w:pPr>
        <w:ind w:left="927" w:hanging="360"/>
      </w:pPr>
      <w:rPr>
        <w:rFonts w:ascii="Wingdings" w:hAnsi="Wingdings" w:hint="default"/>
        <w:color w:val="888B8D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1CD6CBF"/>
    <w:multiLevelType w:val="hybridMultilevel"/>
    <w:tmpl w:val="974A99E2"/>
    <w:lvl w:ilvl="0" w:tplc="AD1CB7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047FF"/>
    <w:multiLevelType w:val="hybridMultilevel"/>
    <w:tmpl w:val="3EA47582"/>
    <w:lvl w:ilvl="0" w:tplc="A8CAF144">
      <w:start w:val="1"/>
      <w:numFmt w:val="bullet"/>
      <w:pStyle w:val="puce7"/>
      <w:lvlText w:val=""/>
      <w:lvlJc w:val="left"/>
      <w:pPr>
        <w:ind w:left="720" w:hanging="360"/>
      </w:pPr>
      <w:rPr>
        <w:rFonts w:ascii="Wingdings" w:hAnsi="Wingdings" w:hint="default"/>
        <w:color w:val="5A7E92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67233"/>
    <w:multiLevelType w:val="hybridMultilevel"/>
    <w:tmpl w:val="3210FA4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F556F"/>
    <w:multiLevelType w:val="hybridMultilevel"/>
    <w:tmpl w:val="577211AA"/>
    <w:lvl w:ilvl="0" w:tplc="F222A902">
      <w:start w:val="1"/>
      <w:numFmt w:val="bullet"/>
      <w:pStyle w:val="puce10"/>
      <w:lvlText w:val=""/>
      <w:lvlJc w:val="left"/>
      <w:pPr>
        <w:ind w:left="927" w:hanging="360"/>
      </w:pPr>
      <w:rPr>
        <w:rFonts w:ascii="Wingdings" w:hAnsi="Wingdings" w:hint="default"/>
        <w:color w:val="888B8D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32A36"/>
    <w:multiLevelType w:val="hybridMultilevel"/>
    <w:tmpl w:val="0CC42978"/>
    <w:lvl w:ilvl="0" w:tplc="A5D2EDEE">
      <w:start w:val="1"/>
      <w:numFmt w:val="bullet"/>
      <w:pStyle w:val="Puce6"/>
      <w:lvlText w:val=""/>
      <w:lvlJc w:val="left"/>
      <w:pPr>
        <w:ind w:left="720" w:hanging="360"/>
      </w:pPr>
      <w:rPr>
        <w:rFonts w:ascii="Wingdings" w:hAnsi="Wingdings" w:hint="default"/>
        <w:color w:val="D0CFCB"/>
        <w:sz w:val="20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4A6048C"/>
    <w:multiLevelType w:val="hybridMultilevel"/>
    <w:tmpl w:val="7958A8F4"/>
    <w:lvl w:ilvl="0" w:tplc="E5429A8C">
      <w:start w:val="1"/>
      <w:numFmt w:val="bullet"/>
      <w:pStyle w:val="Puce1"/>
      <w:lvlText w:val=""/>
      <w:lvlJc w:val="left"/>
      <w:pPr>
        <w:ind w:left="717" w:hanging="360"/>
      </w:pPr>
      <w:rPr>
        <w:rFonts w:ascii="Symbol" w:hAnsi="Symbol" w:hint="default"/>
        <w:color w:val="7E99AA"/>
        <w:sz w:val="24"/>
      </w:rPr>
    </w:lvl>
    <w:lvl w:ilvl="1" w:tplc="040C0003">
      <w:start w:val="1"/>
      <w:numFmt w:val="bullet"/>
      <w:lvlText w:val="o"/>
      <w:lvlJc w:val="left"/>
      <w:pPr>
        <w:ind w:left="115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7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9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31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03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5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7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93" w:hanging="360"/>
      </w:pPr>
      <w:rPr>
        <w:rFonts w:ascii="Wingdings" w:hAnsi="Wingdings" w:hint="default"/>
      </w:rPr>
    </w:lvl>
  </w:abstractNum>
  <w:abstractNum w:abstractNumId="10" w15:restartNumberingAfterBreak="0">
    <w:nsid w:val="56891D07"/>
    <w:multiLevelType w:val="hybridMultilevel"/>
    <w:tmpl w:val="F8D6C686"/>
    <w:lvl w:ilvl="0" w:tplc="DF5C653A">
      <w:start w:val="1"/>
      <w:numFmt w:val="bullet"/>
      <w:pStyle w:val="puce9"/>
      <w:lvlText w:val=""/>
      <w:lvlJc w:val="left"/>
      <w:pPr>
        <w:ind w:left="927" w:hanging="360"/>
      </w:pPr>
      <w:rPr>
        <w:rFonts w:ascii="Symbol" w:hAnsi="Symbol" w:hint="default"/>
        <w:color w:val="888B8D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45076"/>
    <w:multiLevelType w:val="hybridMultilevel"/>
    <w:tmpl w:val="CA82846E"/>
    <w:lvl w:ilvl="0" w:tplc="D0B07630">
      <w:start w:val="1"/>
      <w:numFmt w:val="decimal"/>
      <w:pStyle w:val="Titre5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6C0D10"/>
    <w:multiLevelType w:val="hybridMultilevel"/>
    <w:tmpl w:val="29B43A94"/>
    <w:lvl w:ilvl="0" w:tplc="D97E5E40">
      <w:numFmt w:val="bullet"/>
      <w:pStyle w:val="Puce2"/>
      <w:lvlText w:val="-"/>
      <w:lvlJc w:val="left"/>
      <w:pPr>
        <w:ind w:left="720" w:hanging="360"/>
      </w:pPr>
      <w:rPr>
        <w:rFonts w:ascii="Century Gothic" w:hAnsi="Century Gothic" w:cs="Times New Roman" w:hint="default"/>
        <w:sz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C31C90"/>
    <w:multiLevelType w:val="hybridMultilevel"/>
    <w:tmpl w:val="CB1ED9FC"/>
    <w:lvl w:ilvl="0" w:tplc="951E20CE">
      <w:start w:val="1"/>
      <w:numFmt w:val="bullet"/>
      <w:pStyle w:val="Puce3"/>
      <w:lvlText w:val=""/>
      <w:lvlJc w:val="left"/>
      <w:pPr>
        <w:ind w:left="786" w:hanging="360"/>
      </w:pPr>
      <w:rPr>
        <w:rFonts w:ascii="Wingdings" w:hAnsi="Wingdings" w:hint="default"/>
        <w:color w:val="7E99AA"/>
        <w:sz w:val="24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70B22C99"/>
    <w:multiLevelType w:val="hybridMultilevel"/>
    <w:tmpl w:val="9D823050"/>
    <w:lvl w:ilvl="0" w:tplc="EF3EC090">
      <w:start w:val="1"/>
      <w:numFmt w:val="decimal"/>
      <w:pStyle w:val="Titre3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C449E1"/>
    <w:multiLevelType w:val="hybridMultilevel"/>
    <w:tmpl w:val="1CAE82B0"/>
    <w:lvl w:ilvl="0" w:tplc="1D7A5700">
      <w:start w:val="1"/>
      <w:numFmt w:val="bullet"/>
      <w:pStyle w:val="puce5"/>
      <w:lvlText w:val=""/>
      <w:lvlJc w:val="left"/>
      <w:pPr>
        <w:ind w:left="717" w:hanging="360"/>
      </w:pPr>
      <w:rPr>
        <w:rFonts w:ascii="Wingdings" w:hAnsi="Wingdings" w:hint="default"/>
        <w:color w:val="5A7E92"/>
        <w:sz w:val="24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5"/>
  </w:num>
  <w:num w:numId="4">
    <w:abstractNumId w:val="3"/>
  </w:num>
  <w:num w:numId="5">
    <w:abstractNumId w:val="10"/>
  </w:num>
  <w:num w:numId="6">
    <w:abstractNumId w:val="7"/>
  </w:num>
  <w:num w:numId="7">
    <w:abstractNumId w:val="1"/>
  </w:num>
  <w:num w:numId="8">
    <w:abstractNumId w:val="14"/>
    <w:lvlOverride w:ilvl="0">
      <w:startOverride w:val="1"/>
    </w:lvlOverride>
  </w:num>
  <w:num w:numId="9">
    <w:abstractNumId w:val="11"/>
  </w:num>
  <w:num w:numId="10">
    <w:abstractNumId w:val="9"/>
    <w:lvlOverride w:ilvl="0">
      <w:startOverride w:val="1"/>
    </w:lvlOverride>
  </w:num>
  <w:num w:numId="11">
    <w:abstractNumId w:val="13"/>
  </w:num>
  <w:num w:numId="12">
    <w:abstractNumId w:val="8"/>
  </w:num>
  <w:num w:numId="13">
    <w:abstractNumId w:val="0"/>
  </w:num>
  <w:num w:numId="14">
    <w:abstractNumId w:val="4"/>
  </w:num>
  <w:num w:numId="15">
    <w:abstractNumId w:val="2"/>
  </w:num>
  <w:num w:numId="16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linkStyles/>
  <w:defaultTabStop w:val="3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2DC"/>
    <w:rsid w:val="00000E60"/>
    <w:rsid w:val="000048FE"/>
    <w:rsid w:val="0000757E"/>
    <w:rsid w:val="00014331"/>
    <w:rsid w:val="00016275"/>
    <w:rsid w:val="00037C94"/>
    <w:rsid w:val="00037E83"/>
    <w:rsid w:val="000501C9"/>
    <w:rsid w:val="00051F69"/>
    <w:rsid w:val="00060C7B"/>
    <w:rsid w:val="00061978"/>
    <w:rsid w:val="00070A2F"/>
    <w:rsid w:val="00077369"/>
    <w:rsid w:val="00095825"/>
    <w:rsid w:val="000C1BE6"/>
    <w:rsid w:val="000C2853"/>
    <w:rsid w:val="000D2A1F"/>
    <w:rsid w:val="000D2A22"/>
    <w:rsid w:val="000D6AE3"/>
    <w:rsid w:val="000E0681"/>
    <w:rsid w:val="000F5E27"/>
    <w:rsid w:val="001144B1"/>
    <w:rsid w:val="00114D39"/>
    <w:rsid w:val="00122038"/>
    <w:rsid w:val="00123545"/>
    <w:rsid w:val="001313AE"/>
    <w:rsid w:val="001404AD"/>
    <w:rsid w:val="00152863"/>
    <w:rsid w:val="00157B5B"/>
    <w:rsid w:val="00163317"/>
    <w:rsid w:val="001658CC"/>
    <w:rsid w:val="00180314"/>
    <w:rsid w:val="001A1319"/>
    <w:rsid w:val="001A2B74"/>
    <w:rsid w:val="001A2DC5"/>
    <w:rsid w:val="001A4369"/>
    <w:rsid w:val="001D1D13"/>
    <w:rsid w:val="001D6E9F"/>
    <w:rsid w:val="001E40B7"/>
    <w:rsid w:val="001E6B35"/>
    <w:rsid w:val="00203B74"/>
    <w:rsid w:val="00211A90"/>
    <w:rsid w:val="00217279"/>
    <w:rsid w:val="00243DE2"/>
    <w:rsid w:val="00244444"/>
    <w:rsid w:val="00246E97"/>
    <w:rsid w:val="002547E5"/>
    <w:rsid w:val="002715C1"/>
    <w:rsid w:val="002823B7"/>
    <w:rsid w:val="002826D6"/>
    <w:rsid w:val="002867FE"/>
    <w:rsid w:val="002901D9"/>
    <w:rsid w:val="00297343"/>
    <w:rsid w:val="002B7341"/>
    <w:rsid w:val="002C38B8"/>
    <w:rsid w:val="002D059C"/>
    <w:rsid w:val="002E6D5B"/>
    <w:rsid w:val="002F10EF"/>
    <w:rsid w:val="00327E79"/>
    <w:rsid w:val="00330060"/>
    <w:rsid w:val="003366C3"/>
    <w:rsid w:val="00340190"/>
    <w:rsid w:val="003457DC"/>
    <w:rsid w:val="00361549"/>
    <w:rsid w:val="00361C29"/>
    <w:rsid w:val="0037301B"/>
    <w:rsid w:val="003866D0"/>
    <w:rsid w:val="00395682"/>
    <w:rsid w:val="003A5F3E"/>
    <w:rsid w:val="003B1C81"/>
    <w:rsid w:val="003C33BF"/>
    <w:rsid w:val="003D49CF"/>
    <w:rsid w:val="003D6316"/>
    <w:rsid w:val="003F028E"/>
    <w:rsid w:val="003F5954"/>
    <w:rsid w:val="0040552C"/>
    <w:rsid w:val="00412DA0"/>
    <w:rsid w:val="00431B0C"/>
    <w:rsid w:val="00446DCA"/>
    <w:rsid w:val="004807A5"/>
    <w:rsid w:val="004A01DB"/>
    <w:rsid w:val="004B03CC"/>
    <w:rsid w:val="004D4139"/>
    <w:rsid w:val="004E2F3B"/>
    <w:rsid w:val="004E7022"/>
    <w:rsid w:val="004F0206"/>
    <w:rsid w:val="004F7C20"/>
    <w:rsid w:val="0050054A"/>
    <w:rsid w:val="00502D31"/>
    <w:rsid w:val="00513C3C"/>
    <w:rsid w:val="005163AB"/>
    <w:rsid w:val="0054305D"/>
    <w:rsid w:val="00566375"/>
    <w:rsid w:val="005770F2"/>
    <w:rsid w:val="005772E7"/>
    <w:rsid w:val="005822CC"/>
    <w:rsid w:val="00585644"/>
    <w:rsid w:val="00585DDD"/>
    <w:rsid w:val="005B6FB2"/>
    <w:rsid w:val="005E173B"/>
    <w:rsid w:val="005E38B5"/>
    <w:rsid w:val="0060160A"/>
    <w:rsid w:val="0061012A"/>
    <w:rsid w:val="00611BDF"/>
    <w:rsid w:val="006167BE"/>
    <w:rsid w:val="00617751"/>
    <w:rsid w:val="0062426D"/>
    <w:rsid w:val="00625C9C"/>
    <w:rsid w:val="00631366"/>
    <w:rsid w:val="00636F68"/>
    <w:rsid w:val="006374B0"/>
    <w:rsid w:val="0064177D"/>
    <w:rsid w:val="00645267"/>
    <w:rsid w:val="006552F5"/>
    <w:rsid w:val="00671E3B"/>
    <w:rsid w:val="00687292"/>
    <w:rsid w:val="006A5B6F"/>
    <w:rsid w:val="006A7206"/>
    <w:rsid w:val="006C141A"/>
    <w:rsid w:val="006C1D2D"/>
    <w:rsid w:val="006D23C9"/>
    <w:rsid w:val="006E0573"/>
    <w:rsid w:val="006E49CD"/>
    <w:rsid w:val="006F116A"/>
    <w:rsid w:val="007050D1"/>
    <w:rsid w:val="00707A1C"/>
    <w:rsid w:val="0073354D"/>
    <w:rsid w:val="0073693E"/>
    <w:rsid w:val="00745ADF"/>
    <w:rsid w:val="00760606"/>
    <w:rsid w:val="00771EE0"/>
    <w:rsid w:val="0077441B"/>
    <w:rsid w:val="00787A6D"/>
    <w:rsid w:val="007A3296"/>
    <w:rsid w:val="007A706E"/>
    <w:rsid w:val="007C231B"/>
    <w:rsid w:val="007C7D4A"/>
    <w:rsid w:val="007D32D8"/>
    <w:rsid w:val="007E0145"/>
    <w:rsid w:val="007F2F11"/>
    <w:rsid w:val="007F5ADE"/>
    <w:rsid w:val="007F75BD"/>
    <w:rsid w:val="00813DDC"/>
    <w:rsid w:val="0081466C"/>
    <w:rsid w:val="008170D5"/>
    <w:rsid w:val="00817197"/>
    <w:rsid w:val="00826645"/>
    <w:rsid w:val="00826FE3"/>
    <w:rsid w:val="00851592"/>
    <w:rsid w:val="00857965"/>
    <w:rsid w:val="0086116F"/>
    <w:rsid w:val="008715EF"/>
    <w:rsid w:val="00876A7D"/>
    <w:rsid w:val="008778CA"/>
    <w:rsid w:val="00880C05"/>
    <w:rsid w:val="008879EF"/>
    <w:rsid w:val="008A326B"/>
    <w:rsid w:val="008C6E2D"/>
    <w:rsid w:val="008C7744"/>
    <w:rsid w:val="008D49ED"/>
    <w:rsid w:val="008E0A2B"/>
    <w:rsid w:val="008E490C"/>
    <w:rsid w:val="009061BB"/>
    <w:rsid w:val="00922FC7"/>
    <w:rsid w:val="00927BE6"/>
    <w:rsid w:val="00933BB2"/>
    <w:rsid w:val="00944A40"/>
    <w:rsid w:val="00963AF0"/>
    <w:rsid w:val="00966202"/>
    <w:rsid w:val="00970396"/>
    <w:rsid w:val="0097324E"/>
    <w:rsid w:val="00981251"/>
    <w:rsid w:val="009931C0"/>
    <w:rsid w:val="009A6C4C"/>
    <w:rsid w:val="009A7525"/>
    <w:rsid w:val="009D7A25"/>
    <w:rsid w:val="009E6969"/>
    <w:rsid w:val="009E7888"/>
    <w:rsid w:val="009F6251"/>
    <w:rsid w:val="00A0668C"/>
    <w:rsid w:val="00A165FB"/>
    <w:rsid w:val="00A217A0"/>
    <w:rsid w:val="00A2211F"/>
    <w:rsid w:val="00A33EE8"/>
    <w:rsid w:val="00A51667"/>
    <w:rsid w:val="00A54F87"/>
    <w:rsid w:val="00A60CA3"/>
    <w:rsid w:val="00A6334E"/>
    <w:rsid w:val="00A6501F"/>
    <w:rsid w:val="00A65C72"/>
    <w:rsid w:val="00A66BA6"/>
    <w:rsid w:val="00A752DC"/>
    <w:rsid w:val="00A806B2"/>
    <w:rsid w:val="00A9647A"/>
    <w:rsid w:val="00AC5D34"/>
    <w:rsid w:val="00AC6626"/>
    <w:rsid w:val="00AD5CC4"/>
    <w:rsid w:val="00AE238A"/>
    <w:rsid w:val="00AE51FC"/>
    <w:rsid w:val="00B03A29"/>
    <w:rsid w:val="00B05168"/>
    <w:rsid w:val="00B07A94"/>
    <w:rsid w:val="00B1028F"/>
    <w:rsid w:val="00B1030B"/>
    <w:rsid w:val="00B21B60"/>
    <w:rsid w:val="00B24B78"/>
    <w:rsid w:val="00B37813"/>
    <w:rsid w:val="00B56960"/>
    <w:rsid w:val="00B65D83"/>
    <w:rsid w:val="00B7538D"/>
    <w:rsid w:val="00B76CB7"/>
    <w:rsid w:val="00B9080D"/>
    <w:rsid w:val="00B948E1"/>
    <w:rsid w:val="00BB1890"/>
    <w:rsid w:val="00BC0BB1"/>
    <w:rsid w:val="00BC50F7"/>
    <w:rsid w:val="00BC519B"/>
    <w:rsid w:val="00BC662D"/>
    <w:rsid w:val="00BD7035"/>
    <w:rsid w:val="00BE31BE"/>
    <w:rsid w:val="00BF0554"/>
    <w:rsid w:val="00BF4F4F"/>
    <w:rsid w:val="00C0464A"/>
    <w:rsid w:val="00C26C7F"/>
    <w:rsid w:val="00C3327A"/>
    <w:rsid w:val="00C4177B"/>
    <w:rsid w:val="00C41CE1"/>
    <w:rsid w:val="00C431E1"/>
    <w:rsid w:val="00C44224"/>
    <w:rsid w:val="00C931CA"/>
    <w:rsid w:val="00CC02A0"/>
    <w:rsid w:val="00CC3DC9"/>
    <w:rsid w:val="00CF012D"/>
    <w:rsid w:val="00D062FF"/>
    <w:rsid w:val="00D24F9B"/>
    <w:rsid w:val="00D261DE"/>
    <w:rsid w:val="00D31304"/>
    <w:rsid w:val="00D4277B"/>
    <w:rsid w:val="00D47032"/>
    <w:rsid w:val="00D549CE"/>
    <w:rsid w:val="00D859A9"/>
    <w:rsid w:val="00D86E71"/>
    <w:rsid w:val="00D87565"/>
    <w:rsid w:val="00D93FF5"/>
    <w:rsid w:val="00D978C4"/>
    <w:rsid w:val="00D97DF8"/>
    <w:rsid w:val="00DB3446"/>
    <w:rsid w:val="00DD2DFF"/>
    <w:rsid w:val="00DE5824"/>
    <w:rsid w:val="00E03174"/>
    <w:rsid w:val="00E06C01"/>
    <w:rsid w:val="00E36884"/>
    <w:rsid w:val="00E37AB1"/>
    <w:rsid w:val="00E65070"/>
    <w:rsid w:val="00E66025"/>
    <w:rsid w:val="00E66D34"/>
    <w:rsid w:val="00E70C17"/>
    <w:rsid w:val="00E92477"/>
    <w:rsid w:val="00EA0669"/>
    <w:rsid w:val="00EC384D"/>
    <w:rsid w:val="00ED1E7A"/>
    <w:rsid w:val="00ED5065"/>
    <w:rsid w:val="00EE0307"/>
    <w:rsid w:val="00EE284B"/>
    <w:rsid w:val="00EE5D9B"/>
    <w:rsid w:val="00F0629B"/>
    <w:rsid w:val="00F14149"/>
    <w:rsid w:val="00F1599F"/>
    <w:rsid w:val="00F32B00"/>
    <w:rsid w:val="00F456AA"/>
    <w:rsid w:val="00F64B7C"/>
    <w:rsid w:val="00F76019"/>
    <w:rsid w:val="00F825C7"/>
    <w:rsid w:val="00FB297E"/>
    <w:rsid w:val="00FC2A50"/>
    <w:rsid w:val="00FD38C8"/>
    <w:rsid w:val="00FD71E9"/>
    <w:rsid w:val="00FD7209"/>
    <w:rsid w:val="00FE1F37"/>
    <w:rsid w:val="00FF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71DEE7"/>
  <w15:chartTrackingRefBased/>
  <w15:docId w15:val="{EB95A97D-9CCF-4782-91CB-429ACF7B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Gothic" w:eastAsia="Calibri" w:hAnsi="Century Gothic" w:cs="Times New Roman"/>
        <w:szCs w:val="18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60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77441B"/>
    <w:pPr>
      <w:spacing w:before="120" w:after="360"/>
      <w:jc w:val="center"/>
      <w:outlineLvl w:val="0"/>
    </w:pPr>
    <w:rPr>
      <w:rFonts w:eastAsia="Times New Roman"/>
      <w:b/>
      <w:spacing w:val="5"/>
      <w:kern w:val="28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qFormat/>
    <w:rsid w:val="0077441B"/>
    <w:pPr>
      <w:spacing w:before="120" w:after="360"/>
      <w:jc w:val="center"/>
      <w:outlineLvl w:val="1"/>
    </w:pPr>
    <w:rPr>
      <w:rFonts w:eastAsia="Times New Roman"/>
      <w:spacing w:val="5"/>
      <w:kern w:val="28"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qFormat/>
    <w:rsid w:val="0077441B"/>
    <w:pPr>
      <w:keepNext/>
      <w:keepLines/>
      <w:numPr>
        <w:numId w:val="8"/>
      </w:numPr>
      <w:spacing w:before="360" w:after="240"/>
      <w:ind w:left="357" w:hanging="357"/>
      <w:jc w:val="both"/>
      <w:outlineLvl w:val="2"/>
    </w:pPr>
    <w:rPr>
      <w:rFonts w:eastAsia="Times New Roman"/>
      <w:b/>
      <w:bCs/>
      <w:color w:val="7A99AC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qFormat/>
    <w:rsid w:val="0077441B"/>
    <w:pPr>
      <w:keepNext/>
      <w:numPr>
        <w:numId w:val="7"/>
      </w:numPr>
      <w:spacing w:before="240" w:after="120"/>
      <w:ind w:left="0" w:firstLine="0"/>
      <w:outlineLvl w:val="3"/>
    </w:pPr>
    <w:rPr>
      <w:rFonts w:eastAsia="Times New Roman"/>
      <w:b/>
      <w:bCs/>
      <w:color w:val="7A99AC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qFormat/>
    <w:rsid w:val="0077441B"/>
    <w:pPr>
      <w:numPr>
        <w:numId w:val="9"/>
      </w:numPr>
      <w:spacing w:before="240" w:after="120"/>
      <w:ind w:left="0" w:firstLine="0"/>
      <w:outlineLvl w:val="4"/>
    </w:pPr>
    <w:rPr>
      <w:b/>
      <w:color w:val="7A99AC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7441B"/>
    <w:pPr>
      <w:spacing w:before="240" w:after="60"/>
      <w:outlineLvl w:val="5"/>
    </w:pPr>
    <w:rPr>
      <w:rFonts w:eastAsiaTheme="minorEastAsia"/>
      <w:b/>
      <w:bCs/>
    </w:rPr>
  </w:style>
  <w:style w:type="character" w:default="1" w:styleId="Policepardfaut">
    <w:name w:val="Default Paragraph Font"/>
    <w:uiPriority w:val="1"/>
    <w:semiHidden/>
    <w:unhideWhenUsed/>
    <w:rsid w:val="0076060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760606"/>
  </w:style>
  <w:style w:type="paragraph" w:styleId="Titre">
    <w:name w:val="Title"/>
    <w:aliases w:val="Gros Titre 1"/>
    <w:basedOn w:val="Normal"/>
    <w:next w:val="Normal"/>
    <w:link w:val="TitreCar"/>
    <w:autoRedefine/>
    <w:uiPriority w:val="10"/>
    <w:qFormat/>
    <w:rsid w:val="0077441B"/>
    <w:pPr>
      <w:spacing w:after="300" w:line="240" w:lineRule="auto"/>
      <w:contextualSpacing/>
      <w:jc w:val="center"/>
    </w:pPr>
    <w:rPr>
      <w:rFonts w:eastAsia="Times New Roman"/>
      <w:b/>
      <w:spacing w:val="5"/>
      <w:kern w:val="28"/>
      <w:sz w:val="36"/>
      <w:szCs w:val="36"/>
    </w:rPr>
  </w:style>
  <w:style w:type="character" w:customStyle="1" w:styleId="TitreCar">
    <w:name w:val="Titre Car"/>
    <w:aliases w:val="Gros Titre 1 Car"/>
    <w:link w:val="Titre"/>
    <w:uiPriority w:val="10"/>
    <w:rsid w:val="0077441B"/>
    <w:rPr>
      <w:rFonts w:eastAsia="Times New Roman"/>
      <w:b/>
      <w:spacing w:val="5"/>
      <w:kern w:val="28"/>
      <w:sz w:val="36"/>
      <w:szCs w:val="36"/>
    </w:rPr>
  </w:style>
  <w:style w:type="paragraph" w:customStyle="1" w:styleId="GrosTitre2">
    <w:name w:val="Gros Titre 2"/>
    <w:basedOn w:val="Titre"/>
    <w:next w:val="Normal"/>
    <w:link w:val="GrosTitre2Car"/>
    <w:rsid w:val="0077441B"/>
    <w:pPr>
      <w:pBdr>
        <w:bottom w:val="single" w:sz="8" w:space="1" w:color="5E8AB4"/>
      </w:pBdr>
      <w:spacing w:after="480"/>
      <w:jc w:val="left"/>
    </w:pPr>
    <w:rPr>
      <w:b w:val="0"/>
      <w:color w:val="7E99AA"/>
    </w:rPr>
  </w:style>
  <w:style w:type="paragraph" w:customStyle="1" w:styleId="GrosTitre3">
    <w:name w:val="Gros Titre 3"/>
    <w:basedOn w:val="GrosTitre2"/>
    <w:next w:val="Normal"/>
    <w:link w:val="GrosTitre3Car"/>
    <w:rsid w:val="0077441B"/>
    <w:pPr>
      <w:pBdr>
        <w:bottom w:val="none" w:sz="0" w:space="0" w:color="auto"/>
      </w:pBdr>
    </w:pPr>
    <w:rPr>
      <w:b/>
      <w:color w:val="5A7E92"/>
      <w:sz w:val="44"/>
    </w:rPr>
  </w:style>
  <w:style w:type="character" w:customStyle="1" w:styleId="GrosTitre2Car">
    <w:name w:val="Gros Titre 2 Car"/>
    <w:link w:val="GrosTitre2"/>
    <w:rsid w:val="0077441B"/>
    <w:rPr>
      <w:rFonts w:eastAsia="Times New Roman"/>
      <w:color w:val="7E99AA"/>
      <w:spacing w:val="5"/>
      <w:kern w:val="28"/>
      <w:sz w:val="36"/>
      <w:szCs w:val="36"/>
    </w:rPr>
  </w:style>
  <w:style w:type="character" w:customStyle="1" w:styleId="GrosTitre3Car">
    <w:name w:val="Gros Titre 3 Car"/>
    <w:link w:val="GrosTitre3"/>
    <w:rsid w:val="0077441B"/>
    <w:rPr>
      <w:rFonts w:eastAsia="Times New Roman"/>
      <w:b/>
      <w:color w:val="5A7E92"/>
      <w:spacing w:val="5"/>
      <w:kern w:val="28"/>
      <w:sz w:val="44"/>
      <w:szCs w:val="36"/>
    </w:rPr>
  </w:style>
  <w:style w:type="character" w:customStyle="1" w:styleId="Titre1Car">
    <w:name w:val="Titre 1 Car"/>
    <w:link w:val="Titre1"/>
    <w:uiPriority w:val="9"/>
    <w:rsid w:val="0077441B"/>
    <w:rPr>
      <w:rFonts w:eastAsia="Times New Roman"/>
      <w:b/>
      <w:spacing w:val="5"/>
      <w:kern w:val="28"/>
      <w:sz w:val="36"/>
      <w:szCs w:val="36"/>
    </w:rPr>
  </w:style>
  <w:style w:type="character" w:customStyle="1" w:styleId="Titre2Car">
    <w:name w:val="Titre 2 Car"/>
    <w:link w:val="Titre2"/>
    <w:uiPriority w:val="9"/>
    <w:rsid w:val="0077441B"/>
    <w:rPr>
      <w:rFonts w:eastAsia="Times New Roman"/>
      <w:spacing w:val="5"/>
      <w:kern w:val="28"/>
      <w:sz w:val="36"/>
      <w:szCs w:val="36"/>
    </w:rPr>
  </w:style>
  <w:style w:type="character" w:customStyle="1" w:styleId="Titre3Car">
    <w:name w:val="Titre 3 Car"/>
    <w:link w:val="Titre3"/>
    <w:uiPriority w:val="9"/>
    <w:rsid w:val="0077441B"/>
    <w:rPr>
      <w:rFonts w:asciiTheme="minorHAnsi" w:eastAsia="Times New Roman" w:hAnsiTheme="minorHAnsi" w:cstheme="minorBidi"/>
      <w:b/>
      <w:bCs/>
      <w:color w:val="7A99AC"/>
      <w:sz w:val="28"/>
      <w:szCs w:val="28"/>
      <w:lang w:eastAsia="en-US"/>
    </w:rPr>
  </w:style>
  <w:style w:type="character" w:customStyle="1" w:styleId="Titre1bisCar">
    <w:name w:val="Titre1bis Car"/>
    <w:link w:val="Titre1bis"/>
    <w:locked/>
    <w:rsid w:val="0077441B"/>
    <w:rPr>
      <w:rFonts w:eastAsia="Times New Roman"/>
      <w:b/>
      <w:spacing w:val="5"/>
      <w:kern w:val="28"/>
      <w:sz w:val="36"/>
      <w:szCs w:val="36"/>
      <w:lang w:eastAsia="en-US"/>
    </w:rPr>
  </w:style>
  <w:style w:type="paragraph" w:customStyle="1" w:styleId="Titre1bis">
    <w:name w:val="Titre1bis"/>
    <w:basedOn w:val="Titre1"/>
    <w:link w:val="Titre1bisCar"/>
    <w:autoRedefine/>
    <w:rsid w:val="0077441B"/>
    <w:pPr>
      <w:jc w:val="left"/>
    </w:pPr>
  </w:style>
  <w:style w:type="character" w:customStyle="1" w:styleId="Titre2bisCar">
    <w:name w:val="Titre2bis Car"/>
    <w:link w:val="Titre2bis"/>
    <w:locked/>
    <w:rsid w:val="0077441B"/>
    <w:rPr>
      <w:rFonts w:eastAsia="Times New Roman"/>
      <w:b/>
      <w:bCs/>
      <w:color w:val="617F90"/>
      <w:sz w:val="26"/>
      <w:szCs w:val="26"/>
      <w:lang w:eastAsia="en-US"/>
    </w:rPr>
  </w:style>
  <w:style w:type="paragraph" w:customStyle="1" w:styleId="Titre2bis">
    <w:name w:val="Titre2bis"/>
    <w:basedOn w:val="Titre2"/>
    <w:link w:val="Titre2bisCar"/>
    <w:rsid w:val="0077441B"/>
    <w:rPr>
      <w:b/>
      <w:bCs/>
      <w:color w:val="617F90"/>
      <w:spacing w:val="0"/>
      <w:kern w:val="0"/>
      <w:sz w:val="26"/>
      <w:szCs w:val="26"/>
    </w:rPr>
  </w:style>
  <w:style w:type="character" w:customStyle="1" w:styleId="Titre3bisCar">
    <w:name w:val="Titre3bis Car"/>
    <w:link w:val="Titre3bis"/>
    <w:locked/>
    <w:rsid w:val="0077441B"/>
    <w:rPr>
      <w:b/>
      <w:bCs/>
      <w:color w:val="7A99AC"/>
      <w:sz w:val="28"/>
      <w:szCs w:val="28"/>
    </w:rPr>
  </w:style>
  <w:style w:type="paragraph" w:customStyle="1" w:styleId="Titre3bis">
    <w:name w:val="Titre3bis"/>
    <w:basedOn w:val="Normal"/>
    <w:next w:val="Normal"/>
    <w:link w:val="Titre3bisCar"/>
    <w:autoRedefine/>
    <w:qFormat/>
    <w:rsid w:val="0077441B"/>
    <w:pPr>
      <w:spacing w:before="360" w:after="240"/>
    </w:pPr>
    <w:rPr>
      <w:b/>
      <w:bCs/>
      <w:color w:val="7A99AC"/>
      <w:sz w:val="28"/>
      <w:szCs w:val="28"/>
    </w:rPr>
  </w:style>
  <w:style w:type="character" w:customStyle="1" w:styleId="Titre1terCar">
    <w:name w:val="Titre1ter Car"/>
    <w:link w:val="Titre1ter"/>
    <w:locked/>
    <w:rsid w:val="0077441B"/>
    <w:rPr>
      <w:rFonts w:eastAsia="Times New Roman"/>
      <w:b/>
      <w:bCs/>
      <w:color w:val="7E99AA"/>
      <w:sz w:val="32"/>
      <w:szCs w:val="28"/>
      <w:lang w:eastAsia="en-US"/>
    </w:rPr>
  </w:style>
  <w:style w:type="paragraph" w:customStyle="1" w:styleId="Titre1ter">
    <w:name w:val="Titre1ter"/>
    <w:basedOn w:val="Titre1bis"/>
    <w:link w:val="Titre1terCar"/>
    <w:autoRedefine/>
    <w:rsid w:val="0077441B"/>
    <w:pPr>
      <w:jc w:val="center"/>
    </w:pPr>
    <w:rPr>
      <w:bCs/>
      <w:color w:val="7E99AA"/>
      <w:spacing w:val="0"/>
      <w:kern w:val="0"/>
      <w:sz w:val="32"/>
      <w:szCs w:val="28"/>
    </w:rPr>
  </w:style>
  <w:style w:type="character" w:customStyle="1" w:styleId="Titre2terCar">
    <w:name w:val="Titre2ter Car"/>
    <w:link w:val="Titre2ter"/>
    <w:locked/>
    <w:rsid w:val="0077441B"/>
    <w:rPr>
      <w:rFonts w:eastAsia="Times New Roman"/>
      <w:b/>
      <w:bCs/>
      <w:color w:val="7E99AA"/>
      <w:sz w:val="24"/>
      <w:szCs w:val="26"/>
      <w:lang w:eastAsia="en-US"/>
    </w:rPr>
  </w:style>
  <w:style w:type="paragraph" w:customStyle="1" w:styleId="Titre2ter">
    <w:name w:val="Titre2ter"/>
    <w:basedOn w:val="Titre2bis"/>
    <w:link w:val="Titre2terCar"/>
    <w:autoRedefine/>
    <w:rsid w:val="0077441B"/>
    <w:rPr>
      <w:color w:val="7E99AA"/>
      <w:sz w:val="24"/>
    </w:rPr>
  </w:style>
  <w:style w:type="character" w:customStyle="1" w:styleId="Titre3terCar">
    <w:name w:val="Titre3ter Car"/>
    <w:link w:val="Titre3ter"/>
    <w:locked/>
    <w:rsid w:val="0077441B"/>
    <w:rPr>
      <w:rFonts w:eastAsia="Times New Roman"/>
      <w:b/>
      <w:bCs/>
      <w:color w:val="7E99AA"/>
      <w:lang w:eastAsia="en-US"/>
    </w:rPr>
  </w:style>
  <w:style w:type="paragraph" w:customStyle="1" w:styleId="Titre3ter">
    <w:name w:val="Titre3ter"/>
    <w:basedOn w:val="Titre3bis"/>
    <w:link w:val="Titre3terCar"/>
    <w:autoRedefine/>
    <w:rsid w:val="0077441B"/>
    <w:pPr>
      <w:jc w:val="center"/>
    </w:pPr>
    <w:rPr>
      <w:rFonts w:eastAsia="Times New Roman"/>
      <w:color w:val="7E99AA"/>
      <w:sz w:val="20"/>
      <w:szCs w:val="18"/>
    </w:rPr>
  </w:style>
  <w:style w:type="paragraph" w:styleId="Paragraphedeliste">
    <w:name w:val="List Paragraph"/>
    <w:basedOn w:val="Normal"/>
    <w:link w:val="ParagraphedelisteCar"/>
    <w:uiPriority w:val="34"/>
    <w:qFormat/>
    <w:rsid w:val="0077441B"/>
    <w:pPr>
      <w:contextualSpacing/>
    </w:pPr>
  </w:style>
  <w:style w:type="table" w:styleId="Grilledutableau">
    <w:name w:val="Table Grid"/>
    <w:aliases w:val="Tableau1"/>
    <w:basedOn w:val="TableauNormal"/>
    <w:uiPriority w:val="59"/>
    <w:rsid w:val="0077441B"/>
    <w:pPr>
      <w:jc w:val="center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  <w:rPr>
        <w:rFonts w:ascii="Century Gothic" w:hAnsi="Century Gothic"/>
        <w:b w:val="0"/>
        <w:color w:val="auto"/>
        <w:sz w:val="20"/>
      </w:rPr>
      <w:tblPr/>
      <w:tcPr>
        <w:shd w:val="clear" w:color="auto" w:fill="D0CFCB"/>
      </w:tcPr>
    </w:tblStylePr>
    <w:tblStylePr w:type="firstCol">
      <w:pPr>
        <w:jc w:val="center"/>
      </w:pPr>
      <w:rPr>
        <w:rFonts w:ascii="Century Gothic" w:hAnsi="Century Gothic"/>
        <w:b w:val="0"/>
        <w:color w:val="auto"/>
        <w:sz w:val="20"/>
      </w:rPr>
    </w:tblStylePr>
    <w:tblStylePr w:type="nwCell">
      <w:pPr>
        <w:jc w:val="center"/>
      </w:pPr>
      <w:rPr>
        <w:rFonts w:ascii="Century Gothic" w:hAnsi="Century Gothic"/>
        <w:sz w:val="20"/>
      </w:rPr>
      <w:tblPr/>
      <w:tcPr>
        <w:shd w:val="clear" w:color="auto" w:fill="C8C8C8"/>
      </w:tcPr>
    </w:tblStylePr>
  </w:style>
  <w:style w:type="paragraph" w:customStyle="1" w:styleId="Puce1">
    <w:name w:val="Puce 1"/>
    <w:basedOn w:val="Paragraphedeliste"/>
    <w:link w:val="Puce1Car"/>
    <w:qFormat/>
    <w:rsid w:val="0077441B"/>
    <w:pPr>
      <w:numPr>
        <w:numId w:val="10"/>
      </w:numPr>
    </w:pPr>
  </w:style>
  <w:style w:type="paragraph" w:customStyle="1" w:styleId="Puce2">
    <w:name w:val="Puce 2"/>
    <w:basedOn w:val="Paragraphedeliste"/>
    <w:link w:val="Puce2Car"/>
    <w:qFormat/>
    <w:rsid w:val="0077441B"/>
    <w:pPr>
      <w:numPr>
        <w:numId w:val="1"/>
      </w:numPr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77441B"/>
  </w:style>
  <w:style w:type="character" w:customStyle="1" w:styleId="Puce1Car">
    <w:name w:val="Puce 1 Car"/>
    <w:link w:val="Puce1"/>
    <w:rsid w:val="0077441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uce3">
    <w:name w:val="Puce 3"/>
    <w:basedOn w:val="Paragraphedeliste"/>
    <w:link w:val="Puce3Car"/>
    <w:qFormat/>
    <w:rsid w:val="0077441B"/>
    <w:pPr>
      <w:numPr>
        <w:numId w:val="11"/>
      </w:numPr>
    </w:pPr>
  </w:style>
  <w:style w:type="character" w:customStyle="1" w:styleId="Puce2Car">
    <w:name w:val="Puce 2 Car"/>
    <w:link w:val="Puce2"/>
    <w:rsid w:val="0077441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uce4">
    <w:name w:val="Puce 4"/>
    <w:basedOn w:val="Paragraphedeliste"/>
    <w:link w:val="Puce4Car"/>
    <w:qFormat/>
    <w:rsid w:val="0077441B"/>
    <w:pPr>
      <w:numPr>
        <w:numId w:val="13"/>
      </w:numPr>
    </w:pPr>
  </w:style>
  <w:style w:type="character" w:customStyle="1" w:styleId="Puce3Car">
    <w:name w:val="Puce 3 Car"/>
    <w:link w:val="Puce3"/>
    <w:rsid w:val="0077441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77441B"/>
    <w:pPr>
      <w:tabs>
        <w:tab w:val="center" w:pos="4536"/>
        <w:tab w:val="right" w:pos="9072"/>
      </w:tabs>
      <w:spacing w:line="240" w:lineRule="auto"/>
    </w:pPr>
  </w:style>
  <w:style w:type="character" w:customStyle="1" w:styleId="Puce4Car">
    <w:name w:val="Puce 4 Car"/>
    <w:link w:val="Puce4"/>
    <w:rsid w:val="0077441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77441B"/>
  </w:style>
  <w:style w:type="paragraph" w:styleId="Pieddepage">
    <w:name w:val="footer"/>
    <w:basedOn w:val="Normal"/>
    <w:link w:val="PieddepageCar"/>
    <w:uiPriority w:val="99"/>
    <w:unhideWhenUsed/>
    <w:rsid w:val="0077441B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link w:val="Pieddepage"/>
    <w:uiPriority w:val="99"/>
    <w:rsid w:val="0077441B"/>
  </w:style>
  <w:style w:type="paragraph" w:styleId="Textedebulles">
    <w:name w:val="Balloon Text"/>
    <w:basedOn w:val="Normal"/>
    <w:link w:val="TextedebullesCar"/>
    <w:uiPriority w:val="99"/>
    <w:semiHidden/>
    <w:unhideWhenUsed/>
    <w:rsid w:val="0077441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77441B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semiHidden/>
    <w:unhideWhenUsed/>
    <w:rsid w:val="0077441B"/>
    <w:pPr>
      <w:spacing w:line="240" w:lineRule="auto"/>
      <w:jc w:val="both"/>
    </w:pPr>
    <w:rPr>
      <w:rFonts w:ascii="Arial" w:eastAsia="Times New Roman" w:hAnsi="Arial"/>
      <w:sz w:val="24"/>
      <w:szCs w:val="20"/>
      <w:lang w:eastAsia="de-DE"/>
    </w:rPr>
  </w:style>
  <w:style w:type="character" w:customStyle="1" w:styleId="CorpsdetexteCar">
    <w:name w:val="Corps de texte Car"/>
    <w:link w:val="Corpsdetexte"/>
    <w:semiHidden/>
    <w:rsid w:val="0077441B"/>
    <w:rPr>
      <w:rFonts w:ascii="Arial" w:eastAsia="Times New Roman" w:hAnsi="Arial"/>
      <w:sz w:val="24"/>
      <w:szCs w:val="20"/>
      <w:lang w:eastAsia="de-DE"/>
    </w:rPr>
  </w:style>
  <w:style w:type="paragraph" w:customStyle="1" w:styleId="Style1">
    <w:name w:val="Style1"/>
    <w:basedOn w:val="Normal"/>
    <w:next w:val="Normal"/>
    <w:link w:val="Style1Car"/>
    <w:qFormat/>
    <w:rsid w:val="0077441B"/>
    <w:rPr>
      <w:sz w:val="36"/>
      <w:szCs w:val="36"/>
    </w:rPr>
  </w:style>
  <w:style w:type="paragraph" w:customStyle="1" w:styleId="titredocsimple">
    <w:name w:val="titre doc simple"/>
    <w:basedOn w:val="Titre"/>
    <w:next w:val="Normal"/>
    <w:link w:val="titredocsimpleCar"/>
    <w:rsid w:val="0077441B"/>
    <w:pPr>
      <w:jc w:val="left"/>
    </w:pPr>
    <w:rPr>
      <w:b w:val="0"/>
    </w:rPr>
  </w:style>
  <w:style w:type="character" w:customStyle="1" w:styleId="Style1Car">
    <w:name w:val="Style1 Car"/>
    <w:link w:val="Style1"/>
    <w:rsid w:val="0077441B"/>
    <w:rPr>
      <w:sz w:val="36"/>
      <w:szCs w:val="36"/>
    </w:rPr>
  </w:style>
  <w:style w:type="paragraph" w:customStyle="1" w:styleId="puce5">
    <w:name w:val="puce 5"/>
    <w:basedOn w:val="Paragraphedeliste"/>
    <w:link w:val="puce5Car"/>
    <w:rsid w:val="0077441B"/>
    <w:pPr>
      <w:numPr>
        <w:numId w:val="2"/>
      </w:numPr>
    </w:pPr>
  </w:style>
  <w:style w:type="character" w:customStyle="1" w:styleId="titredocsimpleCar">
    <w:name w:val="titre doc simple Car"/>
    <w:link w:val="titredocsimple"/>
    <w:rsid w:val="0077441B"/>
    <w:rPr>
      <w:rFonts w:eastAsia="Times New Roman"/>
      <w:spacing w:val="5"/>
      <w:kern w:val="28"/>
      <w:sz w:val="36"/>
      <w:szCs w:val="36"/>
    </w:rPr>
  </w:style>
  <w:style w:type="paragraph" w:customStyle="1" w:styleId="Puce6">
    <w:name w:val="Puce 6"/>
    <w:basedOn w:val="Paragraphedeliste"/>
    <w:link w:val="Puce6Car"/>
    <w:qFormat/>
    <w:rsid w:val="0077441B"/>
    <w:pPr>
      <w:numPr>
        <w:numId w:val="12"/>
      </w:numPr>
    </w:pPr>
  </w:style>
  <w:style w:type="character" w:customStyle="1" w:styleId="puce5Car">
    <w:name w:val="puce 5 Car"/>
    <w:link w:val="puce5"/>
    <w:rsid w:val="0077441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uce7">
    <w:name w:val="puce 7"/>
    <w:basedOn w:val="Paragraphedeliste"/>
    <w:link w:val="puce7Car"/>
    <w:rsid w:val="0077441B"/>
    <w:pPr>
      <w:numPr>
        <w:numId w:val="3"/>
      </w:numPr>
    </w:pPr>
  </w:style>
  <w:style w:type="character" w:customStyle="1" w:styleId="Puce6Car">
    <w:name w:val="Puce 6 Car"/>
    <w:link w:val="Puce6"/>
    <w:rsid w:val="0077441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uce8">
    <w:name w:val="puce 8"/>
    <w:basedOn w:val="Paragraphedeliste"/>
    <w:link w:val="puce8Car"/>
    <w:rsid w:val="0077441B"/>
    <w:pPr>
      <w:numPr>
        <w:numId w:val="4"/>
      </w:numPr>
    </w:pPr>
  </w:style>
  <w:style w:type="character" w:customStyle="1" w:styleId="puce7Car">
    <w:name w:val="puce 7 Car"/>
    <w:link w:val="puce7"/>
    <w:rsid w:val="0077441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uce10">
    <w:name w:val="puce 10"/>
    <w:basedOn w:val="Normal"/>
    <w:link w:val="puce10Car"/>
    <w:rsid w:val="0077441B"/>
    <w:pPr>
      <w:numPr>
        <w:numId w:val="6"/>
      </w:numPr>
    </w:pPr>
  </w:style>
  <w:style w:type="character" w:customStyle="1" w:styleId="puce8Car">
    <w:name w:val="puce 8 Car"/>
    <w:link w:val="puce8"/>
    <w:rsid w:val="0077441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uce9">
    <w:name w:val="puce 9"/>
    <w:basedOn w:val="Normal"/>
    <w:link w:val="puce9Car"/>
    <w:qFormat/>
    <w:rsid w:val="0077441B"/>
    <w:pPr>
      <w:numPr>
        <w:numId w:val="5"/>
      </w:numPr>
    </w:pPr>
  </w:style>
  <w:style w:type="paragraph" w:customStyle="1" w:styleId="SousTitre1">
    <w:name w:val="SousTitre1"/>
    <w:basedOn w:val="Normal"/>
    <w:next w:val="Normal"/>
    <w:link w:val="SousTitre1Car"/>
    <w:qFormat/>
    <w:rsid w:val="0077441B"/>
    <w:pPr>
      <w:shd w:val="clear" w:color="auto" w:fill="D0CFCB"/>
      <w:tabs>
        <w:tab w:val="left" w:pos="5529"/>
      </w:tabs>
      <w:spacing w:before="240" w:after="240"/>
      <w:jc w:val="center"/>
    </w:pPr>
    <w:rPr>
      <w:sz w:val="24"/>
      <w:szCs w:val="24"/>
    </w:rPr>
  </w:style>
  <w:style w:type="character" w:customStyle="1" w:styleId="puce10Car">
    <w:name w:val="puce 10 Car"/>
    <w:link w:val="puce10"/>
    <w:rsid w:val="0077441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uce9Car">
    <w:name w:val="puce 9 Car"/>
    <w:link w:val="puce9"/>
    <w:rsid w:val="0077441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ousTitre2">
    <w:name w:val="SousTitre2"/>
    <w:basedOn w:val="Normal"/>
    <w:next w:val="Normal"/>
    <w:link w:val="SousTitre2Car"/>
    <w:qFormat/>
    <w:rsid w:val="0077441B"/>
    <w:pPr>
      <w:shd w:val="clear" w:color="auto" w:fill="7A99AC"/>
      <w:spacing w:before="240" w:after="240"/>
      <w:jc w:val="center"/>
    </w:pPr>
    <w:rPr>
      <w:b/>
      <w:color w:val="FFFFFF"/>
      <w:sz w:val="24"/>
      <w:szCs w:val="24"/>
    </w:rPr>
  </w:style>
  <w:style w:type="character" w:customStyle="1" w:styleId="SousTitre1Car">
    <w:name w:val="SousTitre1 Car"/>
    <w:link w:val="SousTitre1"/>
    <w:rsid w:val="0077441B"/>
    <w:rPr>
      <w:sz w:val="24"/>
      <w:szCs w:val="24"/>
      <w:shd w:val="clear" w:color="auto" w:fill="D0CFCB"/>
    </w:rPr>
  </w:style>
  <w:style w:type="paragraph" w:customStyle="1" w:styleId="TitreGros2">
    <w:name w:val="Titre Gros 2"/>
    <w:basedOn w:val="Normal"/>
    <w:link w:val="TitreGros2Car"/>
    <w:rsid w:val="0077441B"/>
    <w:pPr>
      <w:pBdr>
        <w:bottom w:val="single" w:sz="6" w:space="1" w:color="5A7E92"/>
      </w:pBdr>
      <w:spacing w:after="360"/>
    </w:pPr>
    <w:rPr>
      <w:color w:val="5A7E92"/>
      <w:sz w:val="72"/>
      <w:szCs w:val="72"/>
    </w:rPr>
  </w:style>
  <w:style w:type="character" w:customStyle="1" w:styleId="SousTitre2Car">
    <w:name w:val="SousTitre2 Car"/>
    <w:link w:val="SousTitre2"/>
    <w:rsid w:val="0077441B"/>
    <w:rPr>
      <w:b/>
      <w:color w:val="FFFFFF"/>
      <w:sz w:val="24"/>
      <w:szCs w:val="24"/>
      <w:shd w:val="clear" w:color="auto" w:fill="7A99AC"/>
    </w:rPr>
  </w:style>
  <w:style w:type="paragraph" w:customStyle="1" w:styleId="Important1">
    <w:name w:val="Important1"/>
    <w:basedOn w:val="Normal"/>
    <w:link w:val="Important1Car"/>
    <w:qFormat/>
    <w:rsid w:val="0077441B"/>
    <w:pPr>
      <w:tabs>
        <w:tab w:val="left" w:pos="5529"/>
      </w:tabs>
    </w:pPr>
    <w:rPr>
      <w:color w:val="E36C0A"/>
    </w:rPr>
  </w:style>
  <w:style w:type="character" w:customStyle="1" w:styleId="TitreGros2Car">
    <w:name w:val="Titre Gros 2 Car"/>
    <w:link w:val="TitreGros2"/>
    <w:rsid w:val="0077441B"/>
    <w:rPr>
      <w:color w:val="5A7E92"/>
      <w:sz w:val="72"/>
      <w:szCs w:val="72"/>
    </w:rPr>
  </w:style>
  <w:style w:type="paragraph" w:customStyle="1" w:styleId="PageGarde1">
    <w:name w:val="PageGarde1"/>
    <w:basedOn w:val="Normal"/>
    <w:next w:val="Normal"/>
    <w:link w:val="PageGarde1Car"/>
    <w:qFormat/>
    <w:rsid w:val="0077441B"/>
    <w:pPr>
      <w:spacing w:before="120"/>
      <w:jc w:val="center"/>
    </w:pPr>
    <w:rPr>
      <w:color w:val="7A99AC"/>
      <w:sz w:val="72"/>
      <w:szCs w:val="72"/>
    </w:rPr>
  </w:style>
  <w:style w:type="character" w:customStyle="1" w:styleId="Important1Car">
    <w:name w:val="Important1 Car"/>
    <w:link w:val="Important1"/>
    <w:rsid w:val="0077441B"/>
    <w:rPr>
      <w:color w:val="E36C0A"/>
      <w:lang w:eastAsia="en-US"/>
    </w:rPr>
  </w:style>
  <w:style w:type="paragraph" w:customStyle="1" w:styleId="PageGarde2">
    <w:name w:val="PageGarde2"/>
    <w:basedOn w:val="Normal"/>
    <w:next w:val="Normal"/>
    <w:link w:val="PageGarde2Car"/>
    <w:qFormat/>
    <w:rsid w:val="0077441B"/>
    <w:pPr>
      <w:spacing w:before="120" w:after="360"/>
      <w:jc w:val="center"/>
    </w:pPr>
    <w:rPr>
      <w:rFonts w:eastAsia="Times New Roman"/>
      <w:color w:val="7A99AC"/>
      <w:spacing w:val="5"/>
      <w:kern w:val="28"/>
      <w:sz w:val="48"/>
      <w:szCs w:val="48"/>
    </w:rPr>
  </w:style>
  <w:style w:type="character" w:customStyle="1" w:styleId="PageGarde1Car">
    <w:name w:val="PageGarde1 Car"/>
    <w:link w:val="PageGarde1"/>
    <w:rsid w:val="0077441B"/>
    <w:rPr>
      <w:color w:val="7A99AC"/>
      <w:sz w:val="72"/>
      <w:szCs w:val="72"/>
    </w:rPr>
  </w:style>
  <w:style w:type="character" w:customStyle="1" w:styleId="Titre4Car">
    <w:name w:val="Titre 4 Car"/>
    <w:link w:val="Titre4"/>
    <w:uiPriority w:val="9"/>
    <w:rsid w:val="0077441B"/>
    <w:rPr>
      <w:rFonts w:asciiTheme="minorHAnsi" w:eastAsia="Times New Roman" w:hAnsiTheme="minorHAnsi" w:cstheme="minorBidi"/>
      <w:b/>
      <w:bCs/>
      <w:color w:val="7A99AC"/>
      <w:sz w:val="26"/>
      <w:szCs w:val="28"/>
      <w:lang w:eastAsia="en-US"/>
    </w:rPr>
  </w:style>
  <w:style w:type="character" w:customStyle="1" w:styleId="PageGarde2Car">
    <w:name w:val="PageGarde2 Car"/>
    <w:link w:val="PageGarde2"/>
    <w:rsid w:val="0077441B"/>
    <w:rPr>
      <w:rFonts w:eastAsia="Times New Roman"/>
      <w:color w:val="7A99AC"/>
      <w:spacing w:val="5"/>
      <w:kern w:val="28"/>
      <w:sz w:val="48"/>
      <w:szCs w:val="48"/>
    </w:rPr>
  </w:style>
  <w:style w:type="character" w:customStyle="1" w:styleId="Titre5Car">
    <w:name w:val="Titre 5 Car"/>
    <w:link w:val="Titre5"/>
    <w:uiPriority w:val="9"/>
    <w:rsid w:val="0077441B"/>
    <w:rPr>
      <w:rFonts w:asciiTheme="minorHAnsi" w:eastAsiaTheme="minorHAnsi" w:hAnsiTheme="minorHAnsi" w:cstheme="minorBidi"/>
      <w:b/>
      <w:color w:val="7A99AC"/>
      <w:sz w:val="22"/>
      <w:szCs w:val="22"/>
      <w:lang w:eastAsia="en-US"/>
    </w:rPr>
  </w:style>
  <w:style w:type="paragraph" w:customStyle="1" w:styleId="Titre4bis">
    <w:name w:val="Titre4bis"/>
    <w:basedOn w:val="Normal"/>
    <w:next w:val="Normal"/>
    <w:link w:val="Titre4bisCar"/>
    <w:qFormat/>
    <w:rsid w:val="0077441B"/>
    <w:pPr>
      <w:spacing w:before="240" w:after="120"/>
    </w:pPr>
    <w:rPr>
      <w:rFonts w:eastAsia="Times New Roman"/>
      <w:b/>
      <w:bCs/>
      <w:color w:val="7A99AC"/>
      <w:sz w:val="26"/>
      <w:szCs w:val="28"/>
    </w:rPr>
  </w:style>
  <w:style w:type="paragraph" w:customStyle="1" w:styleId="Titre5bis">
    <w:name w:val="Titre5bis"/>
    <w:basedOn w:val="Normal"/>
    <w:next w:val="Normal"/>
    <w:link w:val="Titre5bisCar"/>
    <w:qFormat/>
    <w:rsid w:val="0077441B"/>
    <w:pPr>
      <w:spacing w:before="240" w:after="120"/>
    </w:pPr>
    <w:rPr>
      <w:b/>
      <w:color w:val="7A99AC"/>
    </w:rPr>
  </w:style>
  <w:style w:type="character" w:customStyle="1" w:styleId="Titre4bisCar">
    <w:name w:val="Titre4bis Car"/>
    <w:link w:val="Titre4bis"/>
    <w:rsid w:val="0077441B"/>
    <w:rPr>
      <w:rFonts w:eastAsia="Times New Roman"/>
      <w:b/>
      <w:bCs/>
      <w:color w:val="7A99AC"/>
      <w:sz w:val="26"/>
      <w:szCs w:val="28"/>
    </w:rPr>
  </w:style>
  <w:style w:type="paragraph" w:customStyle="1" w:styleId="Important2">
    <w:name w:val="Important2"/>
    <w:basedOn w:val="Normal"/>
    <w:next w:val="Normal"/>
    <w:link w:val="Important2Car"/>
    <w:qFormat/>
    <w:rsid w:val="0077441B"/>
    <w:pPr>
      <w:tabs>
        <w:tab w:val="left" w:pos="5529"/>
      </w:tabs>
    </w:pPr>
    <w:rPr>
      <w:b/>
    </w:rPr>
  </w:style>
  <w:style w:type="character" w:customStyle="1" w:styleId="Titre5bisCar">
    <w:name w:val="Titre5bis Car"/>
    <w:basedOn w:val="Titre5Car"/>
    <w:link w:val="Titre5bis"/>
    <w:rsid w:val="0077441B"/>
    <w:rPr>
      <w:rFonts w:asciiTheme="minorHAnsi" w:eastAsiaTheme="minorHAnsi" w:hAnsiTheme="minorHAnsi" w:cstheme="minorBidi"/>
      <w:b/>
      <w:color w:val="7A99AC"/>
      <w:sz w:val="22"/>
      <w:szCs w:val="22"/>
      <w:lang w:eastAsia="en-US"/>
    </w:rPr>
  </w:style>
  <w:style w:type="table" w:customStyle="1" w:styleId="Tableau2">
    <w:name w:val="Tableau2"/>
    <w:basedOn w:val="TableauNormal"/>
    <w:uiPriority w:val="99"/>
    <w:rsid w:val="0077441B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  <w:vAlign w:val="center"/>
    </w:tcPr>
    <w:tblStylePr w:type="firstRow">
      <w:rPr>
        <w:rFonts w:ascii="Century Gothic" w:hAnsi="Century Gothic"/>
        <w:b/>
        <w:color w:val="FFFFFF"/>
        <w:sz w:val="20"/>
      </w:rPr>
      <w:tblPr/>
      <w:tcPr>
        <w:shd w:val="clear" w:color="auto" w:fill="7E99AA"/>
      </w:tcPr>
    </w:tblStylePr>
    <w:tblStylePr w:type="lastRow">
      <w:rPr>
        <w:b w:val="0"/>
      </w:rPr>
    </w:tblStylePr>
    <w:tblStylePr w:type="firstCol">
      <w:rPr>
        <w:rFonts w:ascii="Century Gothic" w:hAnsi="Century Gothic"/>
      </w:rPr>
    </w:tblStylePr>
    <w:tblStylePr w:type="nwCell">
      <w:tblPr/>
      <w:tcPr>
        <w:shd w:val="clear" w:color="auto" w:fill="FFFFFF"/>
      </w:tcPr>
    </w:tblStylePr>
    <w:tblStylePr w:type="swCell">
      <w:rPr>
        <w:rFonts w:ascii="Century Gothic" w:hAnsi="Century Gothic"/>
      </w:rPr>
    </w:tblStylePr>
  </w:style>
  <w:style w:type="character" w:customStyle="1" w:styleId="Important2Car">
    <w:name w:val="Important2 Car"/>
    <w:link w:val="Important2"/>
    <w:rsid w:val="0077441B"/>
    <w:rPr>
      <w:b/>
    </w:rPr>
  </w:style>
  <w:style w:type="paragraph" w:customStyle="1" w:styleId="Normal2">
    <w:name w:val="Normal 2"/>
    <w:basedOn w:val="Normal"/>
    <w:link w:val="Normal2Car"/>
    <w:qFormat/>
    <w:rsid w:val="0077441B"/>
    <w:pPr>
      <w:tabs>
        <w:tab w:val="left" w:pos="5529"/>
      </w:tabs>
      <w:spacing w:after="120"/>
    </w:pPr>
  </w:style>
  <w:style w:type="paragraph" w:styleId="Sansinterligne">
    <w:name w:val="No Spacing"/>
    <w:basedOn w:val="Normal"/>
    <w:uiPriority w:val="1"/>
    <w:qFormat/>
    <w:rsid w:val="0077441B"/>
  </w:style>
  <w:style w:type="character" w:customStyle="1" w:styleId="Normal2Car">
    <w:name w:val="Normal 2 Car"/>
    <w:link w:val="Normal2"/>
    <w:rsid w:val="0077441B"/>
  </w:style>
  <w:style w:type="paragraph" w:customStyle="1" w:styleId="Entete">
    <w:name w:val="Entete"/>
    <w:basedOn w:val="Normal"/>
    <w:next w:val="Normal"/>
    <w:link w:val="EnteteCar"/>
    <w:qFormat/>
    <w:rsid w:val="0077441B"/>
    <w:pPr>
      <w:shd w:val="clear" w:color="auto" w:fill="4F81BD"/>
      <w:tabs>
        <w:tab w:val="left" w:pos="739"/>
        <w:tab w:val="left" w:pos="2459"/>
        <w:tab w:val="center" w:pos="4532"/>
      </w:tabs>
      <w:spacing w:after="360"/>
      <w:jc w:val="center"/>
    </w:pPr>
    <w:rPr>
      <w:b/>
      <w:color w:val="FFFFFF"/>
      <w:sz w:val="36"/>
    </w:rPr>
  </w:style>
  <w:style w:type="character" w:customStyle="1" w:styleId="EnteteCar">
    <w:name w:val="Entete Car"/>
    <w:link w:val="Entete"/>
    <w:rsid w:val="0077441B"/>
    <w:rPr>
      <w:b/>
      <w:color w:val="FFFFFF"/>
      <w:sz w:val="36"/>
      <w:shd w:val="clear" w:color="auto" w:fill="4F81BD"/>
    </w:rPr>
  </w:style>
  <w:style w:type="paragraph" w:customStyle="1" w:styleId="Entete2">
    <w:name w:val="Entete2"/>
    <w:basedOn w:val="Normal"/>
    <w:next w:val="Normal"/>
    <w:link w:val="Entete2Car"/>
    <w:qFormat/>
    <w:rsid w:val="0077441B"/>
    <w:pPr>
      <w:spacing w:after="360"/>
      <w:jc w:val="center"/>
    </w:pPr>
    <w:rPr>
      <w:b/>
      <w:color w:val="4F81BD"/>
      <w:sz w:val="36"/>
      <w:szCs w:val="36"/>
    </w:rPr>
  </w:style>
  <w:style w:type="character" w:customStyle="1" w:styleId="Entete2Car">
    <w:name w:val="Entete2 Car"/>
    <w:link w:val="Entete2"/>
    <w:rsid w:val="0077441B"/>
    <w:rPr>
      <w:b/>
      <w:color w:val="4F81BD"/>
      <w:sz w:val="36"/>
      <w:szCs w:val="36"/>
    </w:rPr>
  </w:style>
  <w:style w:type="character" w:styleId="Emphaseple">
    <w:name w:val="Subtle Emphasis"/>
    <w:basedOn w:val="Policepardfaut"/>
    <w:uiPriority w:val="19"/>
    <w:qFormat/>
    <w:rsid w:val="0077441B"/>
    <w:rPr>
      <w:i/>
      <w:iCs/>
      <w:color w:val="8EA0AF" w:themeColor="text1" w:themeTint="7F"/>
    </w:rPr>
  </w:style>
  <w:style w:type="character" w:customStyle="1" w:styleId="Titre6Car">
    <w:name w:val="Titre 6 Car"/>
    <w:basedOn w:val="Policepardfaut"/>
    <w:link w:val="Titre6"/>
    <w:uiPriority w:val="9"/>
    <w:semiHidden/>
    <w:rsid w:val="0077441B"/>
    <w:rPr>
      <w:rFonts w:eastAsiaTheme="minorEastAsia" w:cstheme="minorBidi"/>
      <w:b/>
      <w:bCs/>
      <w:sz w:val="22"/>
      <w:szCs w:val="22"/>
    </w:rPr>
  </w:style>
  <w:style w:type="character" w:styleId="Accentuation">
    <w:name w:val="Emphasis"/>
    <w:basedOn w:val="Policepardfaut"/>
    <w:uiPriority w:val="20"/>
    <w:qFormat/>
    <w:rsid w:val="0077441B"/>
    <w:rPr>
      <w:i/>
      <w:iCs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7441B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77441B"/>
    <w:rPr>
      <w:rFonts w:eastAsiaTheme="majorEastAsia" w:cstheme="majorBidi"/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rsid w:val="0077441B"/>
    <w:rPr>
      <w:i/>
      <w:iCs/>
      <w:color w:val="333F48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77441B"/>
    <w:rPr>
      <w:i/>
      <w:iCs/>
      <w:color w:val="333F48" w:themeColor="text1"/>
    </w:rPr>
  </w:style>
  <w:style w:type="table" w:styleId="TableauGrille5Fonc-Accentuation5">
    <w:name w:val="Grid Table 5 Dark Accent 5"/>
    <w:basedOn w:val="TableauNormal"/>
    <w:uiPriority w:val="50"/>
    <w:rsid w:val="0077441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AEE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A99A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A99A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A99A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A99AC" w:themeFill="accent5"/>
      </w:tcPr>
    </w:tblStylePr>
    <w:tblStylePr w:type="band1Vert">
      <w:tblPr/>
      <w:tcPr>
        <w:shd w:val="clear" w:color="auto" w:fill="C9D6DD" w:themeFill="accent5" w:themeFillTint="66"/>
      </w:tcPr>
    </w:tblStylePr>
    <w:tblStylePr w:type="band1Horz">
      <w:tblPr/>
      <w:tcPr>
        <w:shd w:val="clear" w:color="auto" w:fill="C9D6DD" w:themeFill="accent5" w:themeFillTint="66"/>
      </w:tcPr>
    </w:tblStylePr>
  </w:style>
  <w:style w:type="paragraph" w:styleId="NormalWeb">
    <w:name w:val="Normal (Web)"/>
    <w:basedOn w:val="Normal"/>
    <w:uiPriority w:val="99"/>
    <w:semiHidden/>
    <w:unhideWhenUsed/>
    <w:rsid w:val="00A752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xtmodifiable">
    <w:name w:val="txt_modifiable"/>
    <w:basedOn w:val="Policepardfaut"/>
    <w:rsid w:val="00A752DC"/>
  </w:style>
  <w:style w:type="paragraph" w:customStyle="1" w:styleId="h4">
    <w:name w:val="h4"/>
    <w:basedOn w:val="Normal"/>
    <w:rsid w:val="00A752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ragraphestandard">
    <w:name w:val="[Paragraphe standard]"/>
    <w:basedOn w:val="Normal"/>
    <w:uiPriority w:val="99"/>
    <w:rsid w:val="00B56960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styleId="Lienhypertexte">
    <w:name w:val="Hyperlink"/>
    <w:rsid w:val="0040552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3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8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43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95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362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6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89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elanchy.fr" TargetMode="External"/></Relationships>
</file>

<file path=word/theme/theme1.xml><?xml version="1.0" encoding="utf-8"?>
<a:theme xmlns:a="http://schemas.openxmlformats.org/drawingml/2006/main" name="Thème Delanchy 1">
  <a:themeElements>
    <a:clrScheme name="Personnalisé Delanchy">
      <a:dk1>
        <a:srgbClr val="333F48"/>
      </a:dk1>
      <a:lt1>
        <a:srgbClr val="FFFFFF"/>
      </a:lt1>
      <a:dk2>
        <a:srgbClr val="000000"/>
      </a:dk2>
      <a:lt2>
        <a:srgbClr val="FFFFFF"/>
      </a:lt2>
      <a:accent1>
        <a:srgbClr val="4F81BD"/>
      </a:accent1>
      <a:accent2>
        <a:srgbClr val="D0CFCB"/>
      </a:accent2>
      <a:accent3>
        <a:srgbClr val="F78303"/>
      </a:accent3>
      <a:accent4>
        <a:srgbClr val="98C55F"/>
      </a:accent4>
      <a:accent5>
        <a:srgbClr val="7A99AC"/>
      </a:accent5>
      <a:accent6>
        <a:srgbClr val="FF0000"/>
      </a:accent6>
      <a:hlink>
        <a:srgbClr val="4F81BD"/>
      </a:hlink>
      <a:folHlink>
        <a:srgbClr val="D0CFCB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larté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86000"/>
                <a:satMod val="140000"/>
              </a:schemeClr>
            </a:gs>
            <a:gs pos="45000">
              <a:schemeClr val="phClr">
                <a:tint val="48000"/>
                <a:satMod val="150000"/>
              </a:schemeClr>
            </a:gs>
            <a:gs pos="100000">
              <a:schemeClr val="phClr">
                <a:tint val="28000"/>
                <a:satMod val="16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70000"/>
                <a:satMod val="150000"/>
              </a:schemeClr>
            </a:gs>
            <a:gs pos="34000">
              <a:schemeClr val="phClr">
                <a:shade val="70000"/>
                <a:satMod val="140000"/>
              </a:schemeClr>
            </a:gs>
            <a:gs pos="70000">
              <a:schemeClr val="phClr">
                <a:tint val="100000"/>
                <a:shade val="90000"/>
                <a:satMod val="140000"/>
              </a:schemeClr>
            </a:gs>
            <a:gs pos="100000">
              <a:schemeClr val="phClr">
                <a:tint val="100000"/>
                <a:shade val="100000"/>
                <a:sat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6425" cap="flat" cmpd="sng" algn="ctr">
          <a:solidFill>
            <a:schemeClr val="phClr"/>
          </a:solidFill>
          <a:prstDash val="solid"/>
        </a:ln>
        <a:ln w="444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5100000"/>
            </a:lightRig>
          </a:scene3d>
          <a:sp3d contourW="6350">
            <a:bevelT w="29210" h="12700"/>
            <a:contourClr>
              <a:schemeClr val="phClr">
                <a:shade val="3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ème Delanchy 1" id="{ED8F6BCC-56AA-4CBE-880A-51D38D8D3621}" vid="{CFAC5D96-C2F1-45AA-9745-BF135973DA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EB56EF5A1DCE4BA996A1495E959339" ma:contentTypeVersion="13" ma:contentTypeDescription="Crée un document." ma:contentTypeScope="" ma:versionID="49655577c00f1db2af24e94f8b1e325b">
  <xsd:schema xmlns:xsd="http://www.w3.org/2001/XMLSchema" xmlns:xs="http://www.w3.org/2001/XMLSchema" xmlns:p="http://schemas.microsoft.com/office/2006/metadata/properties" xmlns:ns2="647fa5ab-0283-4d22-b793-7de09b0fa8bf" xmlns:ns3="f62fb08d-07f2-4580-b05d-ab5ddc65fb77" targetNamespace="http://schemas.microsoft.com/office/2006/metadata/properties" ma:root="true" ma:fieldsID="2eec749ef405b3e2f3044d9b0750c4c0" ns2:_="" ns3:_="">
    <xsd:import namespace="647fa5ab-0283-4d22-b793-7de09b0fa8bf"/>
    <xsd:import namespace="f62fb08d-07f2-4580-b05d-ab5ddc65fb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fa5ab-0283-4d22-b793-7de09b0fa8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da24837e-59b5-4017-a245-1390ff702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fb08d-07f2-4580-b05d-ab5ddc65fb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b59ee58-58a0-4f0e-b77e-d70e9d3c3fbb}" ma:internalName="TaxCatchAll" ma:showField="CatchAllData" ma:web="f62fb08d-07f2-4580-b05d-ab5ddc65fb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065E1-B0B5-4C75-9419-AFB87A5F1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fa5ab-0283-4d22-b793-7de09b0fa8bf"/>
    <ds:schemaRef ds:uri="f62fb08d-07f2-4580-b05d-ab5ddc65fb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5BB4A-521D-4A66-A599-44A84EDFAA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66F320-8CDD-43FB-BF8E-BAEF6283E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644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Delanchy Transports</Company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Benoit RENAUD</dc:creator>
  <cp:keywords/>
  <dc:description/>
  <cp:lastModifiedBy>LARGOUET Christine</cp:lastModifiedBy>
  <cp:revision>2</cp:revision>
  <cp:lastPrinted>2025-10-02T14:26:00Z</cp:lastPrinted>
  <dcterms:created xsi:type="dcterms:W3CDTF">2025-11-17T12:00:00Z</dcterms:created>
  <dcterms:modified xsi:type="dcterms:W3CDTF">2025-11-17T12:00:00Z</dcterms:modified>
</cp:coreProperties>
</file>