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22E44" w14:textId="77777777" w:rsidR="00E6165A" w:rsidRDefault="00E6165A" w:rsidP="00E6165A">
      <w:pPr>
        <w:pBdr>
          <w:top w:val="single" w:sz="4" w:space="1" w:color="auto"/>
          <w:left w:val="single" w:sz="4" w:space="4" w:color="auto"/>
          <w:bottom w:val="single" w:sz="4" w:space="1" w:color="auto"/>
          <w:right w:val="single" w:sz="4" w:space="4" w:color="auto"/>
        </w:pBdr>
        <w:jc w:val="center"/>
        <w:rPr>
          <w:rFonts w:ascii="Century Gothic" w:hAnsi="Century Gothic"/>
          <w:b/>
          <w:bCs/>
          <w:sz w:val="32"/>
          <w:szCs w:val="32"/>
          <w:lang w:val="fr-FR" w:eastAsia="fr-FR"/>
        </w:rPr>
      </w:pPr>
    </w:p>
    <w:p w14:paraId="1015C471" w14:textId="3B829870" w:rsidR="00E6165A" w:rsidRDefault="005206F7" w:rsidP="00E6165A">
      <w:pPr>
        <w:pBdr>
          <w:top w:val="single" w:sz="4" w:space="1" w:color="auto"/>
          <w:left w:val="single" w:sz="4" w:space="4" w:color="auto"/>
          <w:bottom w:val="single" w:sz="4" w:space="1" w:color="auto"/>
          <w:right w:val="single" w:sz="4" w:space="4" w:color="auto"/>
        </w:pBdr>
        <w:jc w:val="center"/>
        <w:rPr>
          <w:rFonts w:ascii="Century Gothic" w:hAnsi="Century Gothic"/>
          <w:b/>
          <w:bCs/>
          <w:sz w:val="32"/>
          <w:szCs w:val="32"/>
          <w:lang w:val="fr-FR" w:eastAsia="fr-FR"/>
        </w:rPr>
      </w:pPr>
      <w:r>
        <w:rPr>
          <w:rFonts w:ascii="Century Gothic" w:hAnsi="Century Gothic"/>
          <w:b/>
          <w:bCs/>
          <w:sz w:val="32"/>
          <w:szCs w:val="32"/>
          <w:lang w:val="fr-FR" w:eastAsia="fr-FR"/>
        </w:rPr>
        <w:t>ACCORD</w:t>
      </w:r>
      <w:r w:rsidR="00E6165A" w:rsidRPr="00E6165A">
        <w:rPr>
          <w:rFonts w:ascii="Century Gothic" w:hAnsi="Century Gothic"/>
          <w:b/>
          <w:bCs/>
          <w:sz w:val="32"/>
          <w:szCs w:val="32"/>
          <w:lang w:val="fr-FR" w:eastAsia="fr-FR"/>
        </w:rPr>
        <w:t xml:space="preserve"> PORTANT </w:t>
      </w:r>
      <w:r w:rsidR="00E6165A">
        <w:rPr>
          <w:rFonts w:ascii="Century Gothic" w:hAnsi="Century Gothic"/>
          <w:b/>
          <w:bCs/>
          <w:sz w:val="32"/>
          <w:szCs w:val="32"/>
          <w:lang w:val="fr-FR" w:eastAsia="fr-FR"/>
        </w:rPr>
        <w:t>SUR L’EGALITE PROFESSIONNELLE</w:t>
      </w:r>
    </w:p>
    <w:p w14:paraId="2E1DDF72" w14:textId="77777777" w:rsidR="00E6165A" w:rsidRDefault="00E6165A" w:rsidP="00E6165A">
      <w:pPr>
        <w:pBdr>
          <w:top w:val="single" w:sz="4" w:space="1" w:color="auto"/>
          <w:left w:val="single" w:sz="4" w:space="4" w:color="auto"/>
          <w:bottom w:val="single" w:sz="4" w:space="1" w:color="auto"/>
          <w:right w:val="single" w:sz="4" w:space="4" w:color="auto"/>
        </w:pBdr>
        <w:jc w:val="center"/>
        <w:rPr>
          <w:rFonts w:ascii="Century Gothic" w:hAnsi="Century Gothic"/>
          <w:b/>
          <w:bCs/>
          <w:sz w:val="32"/>
          <w:szCs w:val="32"/>
          <w:lang w:val="fr-FR" w:eastAsia="fr-FR"/>
        </w:rPr>
      </w:pPr>
      <w:r>
        <w:rPr>
          <w:rFonts w:ascii="Century Gothic" w:hAnsi="Century Gothic"/>
          <w:b/>
          <w:bCs/>
          <w:sz w:val="32"/>
          <w:szCs w:val="32"/>
          <w:lang w:val="fr-FR" w:eastAsia="fr-FR"/>
        </w:rPr>
        <w:t>ENTRE LES FEMMES ET LES HOMMES</w:t>
      </w:r>
    </w:p>
    <w:p w14:paraId="4B11DB53" w14:textId="77777777" w:rsidR="00E6165A" w:rsidRDefault="00E6165A" w:rsidP="00E6165A">
      <w:pPr>
        <w:pBdr>
          <w:top w:val="single" w:sz="4" w:space="1" w:color="auto"/>
          <w:left w:val="single" w:sz="4" w:space="4" w:color="auto"/>
          <w:bottom w:val="single" w:sz="4" w:space="1" w:color="auto"/>
          <w:right w:val="single" w:sz="4" w:space="4" w:color="auto"/>
        </w:pBdr>
        <w:jc w:val="center"/>
        <w:rPr>
          <w:rFonts w:ascii="Century Gothic" w:hAnsi="Century Gothic"/>
          <w:b/>
          <w:bCs/>
          <w:sz w:val="32"/>
          <w:szCs w:val="32"/>
          <w:lang w:val="fr-FR" w:eastAsia="fr-FR"/>
        </w:rPr>
      </w:pPr>
    </w:p>
    <w:p w14:paraId="0717E0DD" w14:textId="085F874F" w:rsidR="00E6165A" w:rsidRPr="00E6165A" w:rsidRDefault="00A65F27" w:rsidP="00E6165A">
      <w:pPr>
        <w:pBdr>
          <w:top w:val="single" w:sz="4" w:space="1" w:color="auto"/>
          <w:left w:val="single" w:sz="4" w:space="4" w:color="auto"/>
          <w:bottom w:val="single" w:sz="4" w:space="1" w:color="auto"/>
          <w:right w:val="single" w:sz="4" w:space="4" w:color="auto"/>
        </w:pBdr>
        <w:jc w:val="center"/>
        <w:rPr>
          <w:rFonts w:ascii="Century Gothic" w:hAnsi="Century Gothic"/>
          <w:b/>
          <w:bCs/>
          <w:sz w:val="32"/>
          <w:szCs w:val="32"/>
          <w:lang w:val="fr-FR" w:eastAsia="fr-FR"/>
        </w:rPr>
      </w:pPr>
      <w:r>
        <w:rPr>
          <w:rFonts w:ascii="Century Gothic" w:hAnsi="Century Gothic"/>
          <w:b/>
          <w:bCs/>
          <w:sz w:val="32"/>
          <w:szCs w:val="32"/>
          <w:lang w:val="fr-FR" w:eastAsia="fr-FR"/>
        </w:rPr>
        <w:t>202</w:t>
      </w:r>
      <w:r w:rsidR="00C8327A">
        <w:rPr>
          <w:rFonts w:ascii="Century Gothic" w:hAnsi="Century Gothic"/>
          <w:b/>
          <w:bCs/>
          <w:sz w:val="32"/>
          <w:szCs w:val="32"/>
          <w:lang w:val="fr-FR" w:eastAsia="fr-FR"/>
        </w:rPr>
        <w:t>6</w:t>
      </w:r>
      <w:r>
        <w:rPr>
          <w:rFonts w:ascii="Century Gothic" w:hAnsi="Century Gothic"/>
          <w:b/>
          <w:bCs/>
          <w:sz w:val="32"/>
          <w:szCs w:val="32"/>
          <w:lang w:val="fr-FR" w:eastAsia="fr-FR"/>
        </w:rPr>
        <w:t xml:space="preserve"> - 202</w:t>
      </w:r>
      <w:r w:rsidR="00C8327A">
        <w:rPr>
          <w:rFonts w:ascii="Century Gothic" w:hAnsi="Century Gothic"/>
          <w:b/>
          <w:bCs/>
          <w:sz w:val="32"/>
          <w:szCs w:val="32"/>
          <w:lang w:val="fr-FR" w:eastAsia="fr-FR"/>
        </w:rPr>
        <w:t>8</w:t>
      </w:r>
    </w:p>
    <w:p w14:paraId="3A1A2C5E" w14:textId="77777777" w:rsidR="00E6165A" w:rsidRPr="00E6165A" w:rsidRDefault="00E6165A" w:rsidP="00E6165A">
      <w:pPr>
        <w:pBdr>
          <w:top w:val="single" w:sz="4" w:space="1" w:color="auto"/>
          <w:left w:val="single" w:sz="4" w:space="4" w:color="auto"/>
          <w:bottom w:val="single" w:sz="4" w:space="1" w:color="auto"/>
          <w:right w:val="single" w:sz="4" w:space="4" w:color="auto"/>
        </w:pBdr>
        <w:jc w:val="center"/>
        <w:rPr>
          <w:rFonts w:ascii="Century Gothic" w:hAnsi="Century Gothic"/>
          <w:b/>
          <w:bCs/>
          <w:sz w:val="32"/>
          <w:szCs w:val="32"/>
          <w:lang w:val="fr-FR" w:eastAsia="fr-FR"/>
        </w:rPr>
      </w:pPr>
    </w:p>
    <w:p w14:paraId="1924E0D3" w14:textId="77777777" w:rsidR="000A1E1E" w:rsidRPr="00327F68" w:rsidRDefault="000A1E1E" w:rsidP="000A1E1E">
      <w:pPr>
        <w:jc w:val="both"/>
        <w:rPr>
          <w:rFonts w:ascii="Century Gothic" w:hAnsi="Century Gothic"/>
          <w:sz w:val="21"/>
          <w:szCs w:val="21"/>
          <w:lang w:val="fr-FR"/>
        </w:rPr>
      </w:pPr>
    </w:p>
    <w:p w14:paraId="36D1CDDA" w14:textId="77777777" w:rsidR="000A1E1E" w:rsidRPr="00327F68" w:rsidRDefault="000A1E1E" w:rsidP="000A1E1E">
      <w:pPr>
        <w:jc w:val="both"/>
        <w:rPr>
          <w:rFonts w:ascii="Century Gothic" w:hAnsi="Century Gothic"/>
          <w:sz w:val="21"/>
          <w:szCs w:val="21"/>
          <w:lang w:val="fr-FR"/>
        </w:rPr>
      </w:pPr>
    </w:p>
    <w:p w14:paraId="0DF26AD8" w14:textId="77777777" w:rsidR="00A65F27" w:rsidRPr="00843D0A" w:rsidRDefault="00A65F27" w:rsidP="00A65F27">
      <w:pPr>
        <w:spacing w:line="240" w:lineRule="atLeast"/>
        <w:rPr>
          <w:rFonts w:asciiTheme="minorHAnsi" w:hAnsiTheme="minorHAnsi" w:cstheme="minorHAnsi"/>
          <w:b/>
          <w:color w:val="000000"/>
          <w:sz w:val="28"/>
          <w:szCs w:val="28"/>
        </w:rPr>
      </w:pPr>
      <w:r w:rsidRPr="00843D0A">
        <w:rPr>
          <w:rFonts w:asciiTheme="minorHAnsi" w:hAnsiTheme="minorHAnsi" w:cstheme="minorHAnsi"/>
          <w:b/>
          <w:color w:val="000000"/>
          <w:sz w:val="28"/>
          <w:szCs w:val="28"/>
        </w:rPr>
        <w:t xml:space="preserve">Entre les </w:t>
      </w:r>
      <w:proofErr w:type="spellStart"/>
      <w:proofErr w:type="gramStart"/>
      <w:r w:rsidRPr="00843D0A">
        <w:rPr>
          <w:rFonts w:asciiTheme="minorHAnsi" w:hAnsiTheme="minorHAnsi" w:cstheme="minorHAnsi"/>
          <w:b/>
          <w:color w:val="000000"/>
          <w:sz w:val="28"/>
          <w:szCs w:val="28"/>
        </w:rPr>
        <w:t>soussignés</w:t>
      </w:r>
      <w:proofErr w:type="spellEnd"/>
      <w:r w:rsidRPr="00843D0A">
        <w:rPr>
          <w:rFonts w:asciiTheme="minorHAnsi" w:hAnsiTheme="minorHAnsi" w:cstheme="minorHAnsi"/>
          <w:b/>
          <w:color w:val="000000"/>
          <w:sz w:val="28"/>
          <w:szCs w:val="28"/>
        </w:rPr>
        <w:t xml:space="preserve"> :</w:t>
      </w:r>
      <w:proofErr w:type="gramEnd"/>
    </w:p>
    <w:p w14:paraId="27F98BDB" w14:textId="77777777" w:rsidR="00A65F27" w:rsidRPr="00843D0A" w:rsidRDefault="00A65F27" w:rsidP="00A65F27">
      <w:pPr>
        <w:spacing w:line="240" w:lineRule="atLeast"/>
        <w:rPr>
          <w:rFonts w:asciiTheme="minorHAnsi" w:hAnsiTheme="minorHAnsi" w:cstheme="minorHAnsi"/>
          <w:b/>
          <w:color w:val="000000"/>
          <w:sz w:val="28"/>
          <w:szCs w:val="28"/>
        </w:rPr>
      </w:pPr>
    </w:p>
    <w:p w14:paraId="2B770A8E" w14:textId="1D87C005" w:rsidR="00A65F27" w:rsidRPr="00843D0A" w:rsidRDefault="00A65F27" w:rsidP="00A65F27">
      <w:pPr>
        <w:tabs>
          <w:tab w:val="left" w:pos="1985"/>
        </w:tabs>
        <w:rPr>
          <w:rFonts w:asciiTheme="minorHAnsi" w:hAnsiTheme="minorHAnsi" w:cstheme="minorHAnsi"/>
          <w:b/>
          <w:color w:val="000000"/>
          <w:sz w:val="28"/>
          <w:szCs w:val="28"/>
        </w:rPr>
      </w:pPr>
      <w:r w:rsidRPr="00843D0A">
        <w:rPr>
          <w:rFonts w:asciiTheme="minorHAnsi" w:hAnsiTheme="minorHAnsi" w:cstheme="minorHAnsi"/>
          <w:b/>
          <w:color w:val="000000"/>
          <w:sz w:val="28"/>
          <w:szCs w:val="28"/>
        </w:rPr>
        <w:tab/>
        <w:t xml:space="preserve">La </w:t>
      </w:r>
      <w:proofErr w:type="spellStart"/>
      <w:r w:rsidRPr="00843D0A">
        <w:rPr>
          <w:rFonts w:asciiTheme="minorHAnsi" w:hAnsiTheme="minorHAnsi" w:cstheme="minorHAnsi"/>
          <w:b/>
          <w:color w:val="000000"/>
          <w:sz w:val="28"/>
          <w:szCs w:val="28"/>
        </w:rPr>
        <w:t>société</w:t>
      </w:r>
      <w:proofErr w:type="spellEnd"/>
      <w:r w:rsidRPr="00843D0A">
        <w:rPr>
          <w:rFonts w:asciiTheme="minorHAnsi" w:hAnsiTheme="minorHAnsi" w:cstheme="minorHAnsi"/>
          <w:b/>
          <w:color w:val="000000"/>
          <w:sz w:val="28"/>
          <w:szCs w:val="28"/>
        </w:rPr>
        <w:t xml:space="preserve"> </w:t>
      </w:r>
    </w:p>
    <w:p w14:paraId="10DCB3B1" w14:textId="77777777" w:rsidR="00A65F27" w:rsidRPr="00843D0A" w:rsidRDefault="00A65F27" w:rsidP="00A65F27">
      <w:pPr>
        <w:tabs>
          <w:tab w:val="left" w:pos="1985"/>
        </w:tabs>
        <w:rPr>
          <w:rFonts w:asciiTheme="minorHAnsi" w:hAnsiTheme="minorHAnsi" w:cstheme="minorHAnsi"/>
          <w:b/>
          <w:color w:val="000000"/>
          <w:sz w:val="28"/>
          <w:szCs w:val="28"/>
        </w:rPr>
      </w:pPr>
      <w:r w:rsidRPr="00843D0A">
        <w:rPr>
          <w:rFonts w:asciiTheme="minorHAnsi" w:hAnsiTheme="minorHAnsi" w:cstheme="minorHAnsi"/>
          <w:b/>
          <w:color w:val="000000"/>
          <w:sz w:val="28"/>
          <w:szCs w:val="28"/>
        </w:rPr>
        <w:tab/>
      </w:r>
      <w:proofErr w:type="spellStart"/>
      <w:r w:rsidRPr="00843D0A">
        <w:rPr>
          <w:rFonts w:asciiTheme="minorHAnsi" w:hAnsiTheme="minorHAnsi" w:cstheme="minorHAnsi"/>
          <w:b/>
          <w:color w:val="000000"/>
          <w:sz w:val="28"/>
          <w:szCs w:val="28"/>
        </w:rPr>
        <w:t>Dont</w:t>
      </w:r>
      <w:proofErr w:type="spellEnd"/>
      <w:r w:rsidRPr="00843D0A">
        <w:rPr>
          <w:rFonts w:asciiTheme="minorHAnsi" w:hAnsiTheme="minorHAnsi" w:cstheme="minorHAnsi"/>
          <w:b/>
          <w:color w:val="000000"/>
          <w:sz w:val="28"/>
          <w:szCs w:val="28"/>
        </w:rPr>
        <w:t xml:space="preserve"> le </w:t>
      </w:r>
      <w:proofErr w:type="spellStart"/>
      <w:r w:rsidRPr="00843D0A">
        <w:rPr>
          <w:rFonts w:asciiTheme="minorHAnsi" w:hAnsiTheme="minorHAnsi" w:cstheme="minorHAnsi"/>
          <w:b/>
          <w:color w:val="000000"/>
          <w:sz w:val="28"/>
          <w:szCs w:val="28"/>
        </w:rPr>
        <w:t>siège</w:t>
      </w:r>
      <w:proofErr w:type="spellEnd"/>
      <w:r w:rsidRPr="00843D0A">
        <w:rPr>
          <w:rFonts w:asciiTheme="minorHAnsi" w:hAnsiTheme="minorHAnsi" w:cstheme="minorHAnsi"/>
          <w:b/>
          <w:color w:val="000000"/>
          <w:sz w:val="28"/>
          <w:szCs w:val="28"/>
        </w:rPr>
        <w:t xml:space="preserve"> social </w:t>
      </w:r>
      <w:proofErr w:type="spellStart"/>
      <w:r w:rsidRPr="00843D0A">
        <w:rPr>
          <w:rFonts w:asciiTheme="minorHAnsi" w:hAnsiTheme="minorHAnsi" w:cstheme="minorHAnsi"/>
          <w:b/>
          <w:color w:val="000000"/>
          <w:sz w:val="28"/>
          <w:szCs w:val="28"/>
        </w:rPr>
        <w:t>est</w:t>
      </w:r>
      <w:proofErr w:type="spellEnd"/>
      <w:r w:rsidRPr="00843D0A">
        <w:rPr>
          <w:rFonts w:asciiTheme="minorHAnsi" w:hAnsiTheme="minorHAnsi" w:cstheme="minorHAnsi"/>
          <w:b/>
          <w:color w:val="000000"/>
          <w:sz w:val="28"/>
          <w:szCs w:val="28"/>
        </w:rPr>
        <w:t xml:space="preserve"> </w:t>
      </w:r>
      <w:proofErr w:type="spellStart"/>
      <w:r w:rsidRPr="00843D0A">
        <w:rPr>
          <w:rFonts w:asciiTheme="minorHAnsi" w:hAnsiTheme="minorHAnsi" w:cstheme="minorHAnsi"/>
          <w:b/>
          <w:color w:val="000000"/>
          <w:sz w:val="28"/>
          <w:szCs w:val="28"/>
        </w:rPr>
        <w:t>situé</w:t>
      </w:r>
      <w:proofErr w:type="spellEnd"/>
      <w:r w:rsidRPr="00843D0A">
        <w:rPr>
          <w:rFonts w:asciiTheme="minorHAnsi" w:hAnsiTheme="minorHAnsi" w:cstheme="minorHAnsi"/>
          <w:b/>
          <w:color w:val="000000"/>
          <w:sz w:val="28"/>
          <w:szCs w:val="28"/>
        </w:rPr>
        <w:t xml:space="preserve"> à </w:t>
      </w:r>
    </w:p>
    <w:p w14:paraId="7DE6596D" w14:textId="7BDE4532" w:rsidR="00A65F27" w:rsidRPr="00843D0A" w:rsidRDefault="00A65F27" w:rsidP="00A65F27">
      <w:pPr>
        <w:tabs>
          <w:tab w:val="left" w:pos="1985"/>
        </w:tabs>
        <w:rPr>
          <w:rFonts w:asciiTheme="minorHAnsi" w:hAnsiTheme="minorHAnsi" w:cstheme="minorHAnsi"/>
          <w:b/>
          <w:noProof/>
          <w:color w:val="000000"/>
          <w:sz w:val="28"/>
          <w:szCs w:val="28"/>
        </w:rPr>
      </w:pPr>
      <w:r w:rsidRPr="00843D0A">
        <w:rPr>
          <w:rFonts w:asciiTheme="minorHAnsi" w:hAnsiTheme="minorHAnsi" w:cstheme="minorHAnsi"/>
          <w:b/>
          <w:color w:val="000000"/>
          <w:sz w:val="28"/>
          <w:szCs w:val="28"/>
        </w:rPr>
        <w:tab/>
      </w:r>
    </w:p>
    <w:p w14:paraId="0901996C" w14:textId="19119703" w:rsidR="00A65F27" w:rsidRPr="00843D0A" w:rsidRDefault="00A65F27" w:rsidP="00A65F27">
      <w:pPr>
        <w:tabs>
          <w:tab w:val="left" w:pos="1985"/>
        </w:tabs>
        <w:rPr>
          <w:rFonts w:asciiTheme="minorHAnsi" w:hAnsiTheme="minorHAnsi" w:cstheme="minorHAnsi"/>
          <w:b/>
          <w:noProof/>
          <w:color w:val="000000"/>
          <w:sz w:val="28"/>
          <w:szCs w:val="28"/>
        </w:rPr>
      </w:pPr>
      <w:r w:rsidRPr="00843D0A">
        <w:rPr>
          <w:rFonts w:asciiTheme="minorHAnsi" w:hAnsiTheme="minorHAnsi" w:cstheme="minorHAnsi"/>
          <w:b/>
          <w:color w:val="000000"/>
          <w:sz w:val="28"/>
          <w:szCs w:val="28"/>
        </w:rPr>
        <w:tab/>
      </w:r>
    </w:p>
    <w:p w14:paraId="1D676A3A" w14:textId="52DB0DB4" w:rsidR="00A65F27" w:rsidRPr="00843D0A" w:rsidRDefault="00A65F27" w:rsidP="00A65F27">
      <w:pPr>
        <w:tabs>
          <w:tab w:val="left" w:pos="1985"/>
        </w:tabs>
        <w:rPr>
          <w:rFonts w:asciiTheme="minorHAnsi" w:hAnsiTheme="minorHAnsi" w:cstheme="minorHAnsi"/>
          <w:b/>
          <w:noProof/>
          <w:color w:val="000000"/>
          <w:sz w:val="28"/>
          <w:szCs w:val="28"/>
        </w:rPr>
      </w:pPr>
      <w:r w:rsidRPr="00843D0A">
        <w:rPr>
          <w:rFonts w:asciiTheme="minorHAnsi" w:hAnsiTheme="minorHAnsi" w:cstheme="minorHAnsi"/>
          <w:b/>
          <w:color w:val="000000"/>
          <w:sz w:val="28"/>
          <w:szCs w:val="28"/>
        </w:rPr>
        <w:tab/>
      </w:r>
    </w:p>
    <w:p w14:paraId="2362EA12" w14:textId="77777777" w:rsidR="00A65F27" w:rsidRPr="00843D0A" w:rsidRDefault="00A65F27" w:rsidP="00A65F27">
      <w:pPr>
        <w:tabs>
          <w:tab w:val="left" w:pos="1985"/>
        </w:tabs>
        <w:rPr>
          <w:rFonts w:asciiTheme="minorHAnsi" w:hAnsiTheme="minorHAnsi" w:cstheme="minorHAnsi"/>
          <w:b/>
          <w:color w:val="000000"/>
          <w:sz w:val="28"/>
          <w:szCs w:val="28"/>
        </w:rPr>
      </w:pPr>
    </w:p>
    <w:p w14:paraId="24BA7474" w14:textId="1212E69D" w:rsidR="00A65F27" w:rsidRPr="00843D0A" w:rsidRDefault="00A65F27" w:rsidP="00A65F27">
      <w:pPr>
        <w:tabs>
          <w:tab w:val="left" w:pos="1985"/>
        </w:tabs>
        <w:rPr>
          <w:rFonts w:asciiTheme="minorHAnsi" w:hAnsiTheme="minorHAnsi" w:cstheme="minorHAnsi"/>
          <w:b/>
          <w:color w:val="000000"/>
          <w:sz w:val="28"/>
          <w:szCs w:val="28"/>
        </w:rPr>
      </w:pPr>
      <w:r w:rsidRPr="00843D0A">
        <w:rPr>
          <w:rFonts w:asciiTheme="minorHAnsi" w:hAnsiTheme="minorHAnsi" w:cstheme="minorHAnsi"/>
          <w:b/>
          <w:color w:val="000000"/>
          <w:sz w:val="28"/>
          <w:szCs w:val="28"/>
        </w:rPr>
        <w:tab/>
        <w:t xml:space="preserve">Siret n° </w:t>
      </w:r>
      <w:r w:rsidRPr="00843D0A">
        <w:rPr>
          <w:rFonts w:asciiTheme="minorHAnsi" w:hAnsiTheme="minorHAnsi" w:cstheme="minorHAnsi"/>
          <w:b/>
          <w:noProof/>
          <w:color w:val="000000"/>
          <w:sz w:val="28"/>
          <w:szCs w:val="28"/>
        </w:rPr>
        <w:t>35245429200</w:t>
      </w:r>
      <w:r w:rsidR="006E00BA">
        <w:rPr>
          <w:rFonts w:asciiTheme="minorHAnsi" w:hAnsiTheme="minorHAnsi" w:cstheme="minorHAnsi"/>
          <w:b/>
          <w:noProof/>
          <w:color w:val="000000"/>
          <w:sz w:val="28"/>
          <w:szCs w:val="28"/>
        </w:rPr>
        <w:t>066</w:t>
      </w:r>
    </w:p>
    <w:p w14:paraId="20125DA9" w14:textId="77777777" w:rsidR="00A65F27" w:rsidRPr="00843D0A" w:rsidRDefault="00A65F27" w:rsidP="00A65F27">
      <w:pPr>
        <w:tabs>
          <w:tab w:val="left" w:pos="1985"/>
        </w:tabs>
        <w:rPr>
          <w:rFonts w:asciiTheme="minorHAnsi" w:hAnsiTheme="minorHAnsi" w:cstheme="minorHAnsi"/>
          <w:b/>
          <w:color w:val="000000"/>
          <w:sz w:val="28"/>
          <w:szCs w:val="28"/>
        </w:rPr>
      </w:pPr>
      <w:r w:rsidRPr="00843D0A">
        <w:rPr>
          <w:rFonts w:asciiTheme="minorHAnsi" w:hAnsiTheme="minorHAnsi" w:cstheme="minorHAnsi"/>
          <w:b/>
          <w:color w:val="000000"/>
          <w:sz w:val="28"/>
          <w:szCs w:val="28"/>
        </w:rPr>
        <w:tab/>
        <w:t>Code APE n° 4941A</w:t>
      </w:r>
    </w:p>
    <w:p w14:paraId="7B9FD5DC" w14:textId="77777777" w:rsidR="00A65F27" w:rsidRPr="00843D0A" w:rsidRDefault="00A65F27" w:rsidP="00A65F27">
      <w:pPr>
        <w:tabs>
          <w:tab w:val="left" w:pos="1985"/>
        </w:tabs>
        <w:rPr>
          <w:rFonts w:asciiTheme="minorHAnsi" w:hAnsiTheme="minorHAnsi" w:cstheme="minorHAnsi"/>
          <w:b/>
          <w:color w:val="000000"/>
          <w:sz w:val="28"/>
          <w:szCs w:val="28"/>
        </w:rPr>
      </w:pPr>
    </w:p>
    <w:p w14:paraId="3DDC6557" w14:textId="38A99466" w:rsidR="00A65F27" w:rsidRPr="00843D0A" w:rsidRDefault="00A65F27" w:rsidP="00A65F27">
      <w:pPr>
        <w:tabs>
          <w:tab w:val="left" w:pos="1985"/>
        </w:tabs>
        <w:rPr>
          <w:rFonts w:asciiTheme="minorHAnsi" w:hAnsiTheme="minorHAnsi" w:cstheme="minorHAnsi"/>
          <w:b/>
          <w:color w:val="000000"/>
          <w:sz w:val="28"/>
          <w:szCs w:val="28"/>
        </w:rPr>
      </w:pPr>
      <w:r w:rsidRPr="00843D0A">
        <w:rPr>
          <w:rFonts w:asciiTheme="minorHAnsi" w:hAnsiTheme="minorHAnsi" w:cstheme="minorHAnsi"/>
          <w:b/>
          <w:color w:val="000000"/>
          <w:sz w:val="28"/>
          <w:szCs w:val="28"/>
        </w:rPr>
        <w:tab/>
      </w:r>
      <w:proofErr w:type="spellStart"/>
      <w:r w:rsidRPr="00843D0A">
        <w:rPr>
          <w:rFonts w:asciiTheme="minorHAnsi" w:hAnsiTheme="minorHAnsi" w:cstheme="minorHAnsi"/>
          <w:b/>
          <w:color w:val="000000"/>
          <w:sz w:val="28"/>
          <w:szCs w:val="28"/>
        </w:rPr>
        <w:t>Représentée</w:t>
      </w:r>
      <w:proofErr w:type="spellEnd"/>
      <w:r w:rsidRPr="00843D0A">
        <w:rPr>
          <w:rFonts w:asciiTheme="minorHAnsi" w:hAnsiTheme="minorHAnsi" w:cstheme="minorHAnsi"/>
          <w:b/>
          <w:color w:val="000000"/>
          <w:sz w:val="28"/>
          <w:szCs w:val="28"/>
        </w:rPr>
        <w:t xml:space="preserve"> par Monsieur </w:t>
      </w:r>
    </w:p>
    <w:p w14:paraId="4B287D5E" w14:textId="3A7B4C48" w:rsidR="00A65F27" w:rsidRPr="00843D0A" w:rsidRDefault="00A65F27" w:rsidP="00A65F27">
      <w:pPr>
        <w:tabs>
          <w:tab w:val="left" w:pos="1985"/>
        </w:tabs>
        <w:spacing w:line="240" w:lineRule="atLeast"/>
        <w:rPr>
          <w:rFonts w:asciiTheme="minorHAnsi" w:hAnsiTheme="minorHAnsi" w:cstheme="minorHAnsi"/>
          <w:b/>
          <w:color w:val="000000"/>
          <w:sz w:val="28"/>
          <w:szCs w:val="28"/>
        </w:rPr>
      </w:pPr>
      <w:r w:rsidRPr="00843D0A">
        <w:rPr>
          <w:rFonts w:asciiTheme="minorHAnsi" w:hAnsiTheme="minorHAnsi" w:cstheme="minorHAnsi"/>
          <w:b/>
          <w:color w:val="000000"/>
          <w:sz w:val="28"/>
          <w:szCs w:val="28"/>
        </w:rPr>
        <w:tab/>
      </w:r>
      <w:proofErr w:type="spellStart"/>
      <w:r w:rsidRPr="00843D0A">
        <w:rPr>
          <w:rFonts w:asciiTheme="minorHAnsi" w:hAnsiTheme="minorHAnsi" w:cstheme="minorHAnsi"/>
          <w:b/>
          <w:color w:val="000000"/>
          <w:sz w:val="28"/>
          <w:szCs w:val="28"/>
        </w:rPr>
        <w:t>Agissant</w:t>
      </w:r>
      <w:proofErr w:type="spellEnd"/>
      <w:r w:rsidRPr="00843D0A">
        <w:rPr>
          <w:rFonts w:asciiTheme="minorHAnsi" w:hAnsiTheme="minorHAnsi" w:cstheme="minorHAnsi"/>
          <w:b/>
          <w:color w:val="000000"/>
          <w:sz w:val="28"/>
          <w:szCs w:val="28"/>
        </w:rPr>
        <w:t xml:space="preserve"> </w:t>
      </w:r>
      <w:proofErr w:type="spellStart"/>
      <w:r w:rsidRPr="00843D0A">
        <w:rPr>
          <w:rFonts w:asciiTheme="minorHAnsi" w:hAnsiTheme="minorHAnsi" w:cstheme="minorHAnsi"/>
          <w:b/>
          <w:color w:val="000000"/>
          <w:sz w:val="28"/>
          <w:szCs w:val="28"/>
        </w:rPr>
        <w:t>en</w:t>
      </w:r>
      <w:proofErr w:type="spellEnd"/>
      <w:r w:rsidRPr="00843D0A">
        <w:rPr>
          <w:rFonts w:asciiTheme="minorHAnsi" w:hAnsiTheme="minorHAnsi" w:cstheme="minorHAnsi"/>
          <w:b/>
          <w:color w:val="000000"/>
          <w:sz w:val="28"/>
          <w:szCs w:val="28"/>
        </w:rPr>
        <w:t xml:space="preserve"> </w:t>
      </w:r>
      <w:proofErr w:type="spellStart"/>
      <w:r w:rsidRPr="00843D0A">
        <w:rPr>
          <w:rFonts w:asciiTheme="minorHAnsi" w:hAnsiTheme="minorHAnsi" w:cstheme="minorHAnsi"/>
          <w:b/>
          <w:color w:val="000000"/>
          <w:sz w:val="28"/>
          <w:szCs w:val="28"/>
        </w:rPr>
        <w:t>qualité</w:t>
      </w:r>
      <w:proofErr w:type="spellEnd"/>
      <w:r w:rsidRPr="00843D0A">
        <w:rPr>
          <w:rFonts w:asciiTheme="minorHAnsi" w:hAnsiTheme="minorHAnsi" w:cstheme="minorHAnsi"/>
          <w:b/>
          <w:color w:val="000000"/>
          <w:sz w:val="28"/>
          <w:szCs w:val="28"/>
        </w:rPr>
        <w:t xml:space="preserve"> de</w:t>
      </w:r>
      <w:r w:rsidRPr="00843D0A">
        <w:rPr>
          <w:rFonts w:asciiTheme="minorHAnsi" w:hAnsiTheme="minorHAnsi" w:cstheme="minorHAnsi"/>
          <w:b/>
          <w:noProof/>
          <w:color w:val="000000"/>
          <w:sz w:val="28"/>
          <w:szCs w:val="28"/>
        </w:rPr>
        <w:t xml:space="preserve"> </w:t>
      </w:r>
    </w:p>
    <w:p w14:paraId="6B5E52EA" w14:textId="77777777" w:rsidR="00A65F27" w:rsidRPr="00843D0A" w:rsidRDefault="00A65F27" w:rsidP="00A65F27">
      <w:pPr>
        <w:tabs>
          <w:tab w:val="left" w:pos="1720"/>
        </w:tabs>
        <w:spacing w:line="240" w:lineRule="atLeast"/>
        <w:rPr>
          <w:rFonts w:asciiTheme="minorHAnsi" w:hAnsiTheme="minorHAnsi" w:cstheme="minorHAnsi"/>
          <w:b/>
          <w:color w:val="000000"/>
          <w:sz w:val="28"/>
          <w:szCs w:val="28"/>
        </w:rPr>
      </w:pPr>
    </w:p>
    <w:p w14:paraId="1C9FDE0F" w14:textId="77777777" w:rsidR="00A65F27" w:rsidRPr="00843D0A" w:rsidRDefault="00A65F27" w:rsidP="00A65F27">
      <w:pPr>
        <w:tabs>
          <w:tab w:val="left" w:pos="1720"/>
        </w:tabs>
        <w:spacing w:line="240" w:lineRule="atLeast"/>
        <w:rPr>
          <w:rFonts w:asciiTheme="minorHAnsi" w:hAnsiTheme="minorHAnsi" w:cstheme="minorHAnsi"/>
          <w:b/>
          <w:color w:val="000000"/>
          <w:sz w:val="28"/>
          <w:szCs w:val="28"/>
        </w:rPr>
      </w:pPr>
      <w:proofErr w:type="spellStart"/>
      <w:r w:rsidRPr="00843D0A">
        <w:rPr>
          <w:rFonts w:asciiTheme="minorHAnsi" w:hAnsiTheme="minorHAnsi" w:cstheme="minorHAnsi"/>
          <w:b/>
          <w:color w:val="000000"/>
          <w:sz w:val="28"/>
          <w:szCs w:val="28"/>
        </w:rPr>
        <w:t>D’une</w:t>
      </w:r>
      <w:proofErr w:type="spellEnd"/>
      <w:r w:rsidRPr="00843D0A">
        <w:rPr>
          <w:rFonts w:asciiTheme="minorHAnsi" w:hAnsiTheme="minorHAnsi" w:cstheme="minorHAnsi"/>
          <w:b/>
          <w:color w:val="000000"/>
          <w:sz w:val="28"/>
          <w:szCs w:val="28"/>
        </w:rPr>
        <w:t xml:space="preserve"> part</w:t>
      </w:r>
    </w:p>
    <w:p w14:paraId="3C16B373" w14:textId="77777777" w:rsidR="00A65F27" w:rsidRPr="00843D0A" w:rsidRDefault="00A65F27" w:rsidP="00A65F27">
      <w:pPr>
        <w:tabs>
          <w:tab w:val="left" w:pos="1720"/>
        </w:tabs>
        <w:spacing w:line="240" w:lineRule="atLeast"/>
        <w:rPr>
          <w:rFonts w:asciiTheme="minorHAnsi" w:hAnsiTheme="minorHAnsi" w:cstheme="minorHAnsi"/>
          <w:b/>
          <w:color w:val="000000"/>
          <w:sz w:val="28"/>
          <w:szCs w:val="28"/>
        </w:rPr>
      </w:pPr>
    </w:p>
    <w:p w14:paraId="4DEF1FFD" w14:textId="77777777" w:rsidR="00A65F27" w:rsidRPr="00843D0A" w:rsidRDefault="00A65F27" w:rsidP="00A65F27">
      <w:pPr>
        <w:tabs>
          <w:tab w:val="left" w:pos="1720"/>
        </w:tabs>
        <w:spacing w:line="240" w:lineRule="atLeast"/>
        <w:rPr>
          <w:rFonts w:asciiTheme="minorHAnsi" w:hAnsiTheme="minorHAnsi" w:cstheme="minorHAnsi"/>
          <w:b/>
          <w:color w:val="000000"/>
          <w:sz w:val="28"/>
          <w:szCs w:val="28"/>
        </w:rPr>
      </w:pPr>
      <w:r w:rsidRPr="00843D0A">
        <w:rPr>
          <w:rFonts w:asciiTheme="minorHAnsi" w:hAnsiTheme="minorHAnsi" w:cstheme="minorHAnsi"/>
          <w:b/>
          <w:color w:val="000000"/>
          <w:sz w:val="28"/>
          <w:szCs w:val="28"/>
        </w:rPr>
        <w:t>Et</w:t>
      </w:r>
    </w:p>
    <w:p w14:paraId="29D2FDD0" w14:textId="77777777" w:rsidR="000A1E1E" w:rsidRPr="00843D0A" w:rsidRDefault="000A1E1E" w:rsidP="000A1E1E">
      <w:pPr>
        <w:jc w:val="both"/>
        <w:rPr>
          <w:rFonts w:asciiTheme="minorHAnsi" w:hAnsiTheme="minorHAnsi" w:cstheme="minorHAnsi"/>
          <w:b/>
          <w:sz w:val="28"/>
          <w:szCs w:val="28"/>
          <w:lang w:val="fr-FR"/>
        </w:rPr>
      </w:pPr>
    </w:p>
    <w:p w14:paraId="10F13E24" w14:textId="395E0B4B" w:rsidR="00B65CDB" w:rsidRPr="00843D0A" w:rsidRDefault="00727407" w:rsidP="00A65F27">
      <w:pPr>
        <w:ind w:left="1843" w:firstLine="142"/>
        <w:rPr>
          <w:rFonts w:asciiTheme="minorHAnsi" w:hAnsiTheme="minorHAnsi" w:cstheme="minorHAnsi"/>
          <w:b/>
          <w:sz w:val="28"/>
          <w:szCs w:val="28"/>
          <w:lang w:val="fr-FR" w:eastAsia="fr-FR"/>
        </w:rPr>
      </w:pPr>
      <w:r w:rsidRPr="00843D0A">
        <w:rPr>
          <w:rFonts w:asciiTheme="minorHAnsi" w:hAnsiTheme="minorHAnsi" w:cstheme="minorHAnsi"/>
          <w:b/>
          <w:sz w:val="28"/>
          <w:szCs w:val="28"/>
          <w:lang w:val="fr-FR" w:eastAsia="fr-FR"/>
        </w:rPr>
        <w:t>L’Organisation</w:t>
      </w:r>
      <w:r w:rsidR="00B65CDB" w:rsidRPr="00843D0A">
        <w:rPr>
          <w:rFonts w:asciiTheme="minorHAnsi" w:hAnsiTheme="minorHAnsi" w:cstheme="minorHAnsi"/>
          <w:b/>
          <w:sz w:val="28"/>
          <w:szCs w:val="28"/>
          <w:lang w:val="fr-FR" w:eastAsia="fr-FR"/>
        </w:rPr>
        <w:t xml:space="preserve"> Syndicale représentative au sens de l’article L 2122-1 du Code du Travail :</w:t>
      </w:r>
    </w:p>
    <w:p w14:paraId="11E9A3F4" w14:textId="77777777" w:rsidR="00273099" w:rsidRPr="00843D0A" w:rsidRDefault="00273099" w:rsidP="00B65CDB">
      <w:pPr>
        <w:rPr>
          <w:rFonts w:asciiTheme="minorHAnsi" w:hAnsiTheme="minorHAnsi" w:cstheme="minorHAnsi"/>
          <w:b/>
          <w:sz w:val="28"/>
          <w:szCs w:val="28"/>
          <w:lang w:val="fr-FR" w:eastAsia="fr-FR"/>
        </w:rPr>
      </w:pPr>
    </w:p>
    <w:p w14:paraId="6C1D6880" w14:textId="272A36DB" w:rsidR="00273099" w:rsidRDefault="00273099" w:rsidP="00A65F27">
      <w:pPr>
        <w:numPr>
          <w:ilvl w:val="0"/>
          <w:numId w:val="2"/>
        </w:numPr>
        <w:ind w:left="2127" w:hanging="142"/>
        <w:jc w:val="both"/>
        <w:rPr>
          <w:rFonts w:asciiTheme="minorHAnsi" w:hAnsiTheme="minorHAnsi" w:cstheme="minorHAnsi"/>
          <w:b/>
          <w:sz w:val="28"/>
          <w:szCs w:val="28"/>
          <w:lang w:val="fr-FR" w:eastAsia="fr-FR"/>
        </w:rPr>
      </w:pPr>
      <w:r w:rsidRPr="00843D0A">
        <w:rPr>
          <w:rFonts w:asciiTheme="minorHAnsi" w:hAnsiTheme="minorHAnsi" w:cstheme="minorHAnsi"/>
          <w:b/>
          <w:sz w:val="28"/>
          <w:szCs w:val="28"/>
          <w:lang w:val="fr-FR" w:eastAsia="fr-FR"/>
        </w:rPr>
        <w:t xml:space="preserve">Délégués syndicaux F.O. : </w:t>
      </w:r>
      <w:r w:rsidR="00A65F27" w:rsidRPr="00843D0A">
        <w:rPr>
          <w:rFonts w:asciiTheme="minorHAnsi" w:hAnsiTheme="minorHAnsi" w:cstheme="minorHAnsi"/>
          <w:b/>
          <w:sz w:val="28"/>
          <w:szCs w:val="28"/>
          <w:lang w:val="fr-FR" w:eastAsia="fr-FR"/>
        </w:rPr>
        <w:t xml:space="preserve">Madame </w:t>
      </w:r>
    </w:p>
    <w:p w14:paraId="3DBB9051" w14:textId="5F9C3A62" w:rsidR="00A93993" w:rsidRDefault="00A93993" w:rsidP="00A93993">
      <w:pPr>
        <w:jc w:val="both"/>
        <w:rPr>
          <w:rFonts w:asciiTheme="minorHAnsi" w:hAnsiTheme="minorHAnsi" w:cstheme="minorHAnsi"/>
          <w:b/>
          <w:sz w:val="28"/>
          <w:szCs w:val="28"/>
          <w:lang w:val="fr-FR" w:eastAsia="fr-FR"/>
        </w:rPr>
      </w:pPr>
    </w:p>
    <w:p w14:paraId="07789BF8" w14:textId="5E4C6153" w:rsidR="00A93993" w:rsidRPr="00843D0A" w:rsidRDefault="00A93993" w:rsidP="00A93993">
      <w:pPr>
        <w:jc w:val="both"/>
        <w:rPr>
          <w:rFonts w:asciiTheme="minorHAnsi" w:hAnsiTheme="minorHAnsi" w:cstheme="minorHAnsi"/>
          <w:b/>
          <w:sz w:val="28"/>
          <w:szCs w:val="28"/>
          <w:lang w:val="fr-FR" w:eastAsia="fr-FR"/>
        </w:rPr>
      </w:pPr>
      <w:r>
        <w:rPr>
          <w:rFonts w:asciiTheme="minorHAnsi" w:hAnsiTheme="minorHAnsi" w:cstheme="minorHAnsi"/>
          <w:b/>
          <w:sz w:val="28"/>
          <w:szCs w:val="28"/>
          <w:lang w:val="fr-FR" w:eastAsia="fr-FR"/>
        </w:rPr>
        <w:t>D’autre part</w:t>
      </w:r>
    </w:p>
    <w:p w14:paraId="6B26E4C2" w14:textId="77777777" w:rsidR="00B65CDB" w:rsidRPr="00843D0A" w:rsidRDefault="00B65CDB" w:rsidP="00B65CDB">
      <w:pPr>
        <w:ind w:left="284" w:hanging="284"/>
        <w:jc w:val="right"/>
        <w:rPr>
          <w:rFonts w:asciiTheme="minorHAnsi" w:hAnsiTheme="minorHAnsi" w:cstheme="minorHAnsi"/>
          <w:b/>
          <w:sz w:val="28"/>
          <w:szCs w:val="28"/>
          <w:lang w:val="fr-FR" w:eastAsia="fr-FR"/>
        </w:rPr>
      </w:pPr>
    </w:p>
    <w:p w14:paraId="4E22C93B" w14:textId="77777777" w:rsidR="00B65CDB" w:rsidRPr="00B65CDB" w:rsidRDefault="00B65CDB" w:rsidP="00B65CDB">
      <w:pPr>
        <w:ind w:left="360"/>
        <w:jc w:val="right"/>
        <w:rPr>
          <w:rFonts w:ascii="Century Gothic" w:hAnsi="Century Gothic"/>
          <w:sz w:val="21"/>
          <w:szCs w:val="21"/>
          <w:lang w:val="fr-FR" w:eastAsia="fr-FR"/>
        </w:rPr>
      </w:pPr>
    </w:p>
    <w:p w14:paraId="2B495234" w14:textId="5794DCD6" w:rsidR="00B65CDB" w:rsidRDefault="00B65CDB" w:rsidP="00B65CDB">
      <w:pPr>
        <w:ind w:left="360"/>
        <w:jc w:val="right"/>
        <w:rPr>
          <w:rFonts w:ascii="Century Gothic" w:hAnsi="Century Gothic"/>
          <w:sz w:val="21"/>
          <w:szCs w:val="21"/>
          <w:lang w:val="fr-FR" w:eastAsia="fr-FR"/>
        </w:rPr>
      </w:pPr>
    </w:p>
    <w:p w14:paraId="6D81A12D" w14:textId="21113C74" w:rsidR="00A65F27" w:rsidRDefault="00A65F27" w:rsidP="00B65CDB">
      <w:pPr>
        <w:ind w:left="360"/>
        <w:jc w:val="right"/>
        <w:rPr>
          <w:rFonts w:ascii="Century Gothic" w:hAnsi="Century Gothic"/>
          <w:sz w:val="21"/>
          <w:szCs w:val="21"/>
          <w:lang w:val="fr-FR" w:eastAsia="fr-FR"/>
        </w:rPr>
      </w:pPr>
    </w:p>
    <w:p w14:paraId="2D48E06B" w14:textId="5FD63E23" w:rsidR="00A65F27" w:rsidRDefault="00A65F27" w:rsidP="00B65CDB">
      <w:pPr>
        <w:ind w:left="360"/>
        <w:jc w:val="right"/>
        <w:rPr>
          <w:rFonts w:ascii="Century Gothic" w:hAnsi="Century Gothic"/>
          <w:sz w:val="21"/>
          <w:szCs w:val="21"/>
          <w:lang w:val="fr-FR" w:eastAsia="fr-FR"/>
        </w:rPr>
      </w:pPr>
    </w:p>
    <w:p w14:paraId="391AB9AE" w14:textId="77777777" w:rsidR="00A65F27" w:rsidRPr="00B65CDB" w:rsidRDefault="00A65F27" w:rsidP="00B65CDB">
      <w:pPr>
        <w:ind w:left="360"/>
        <w:jc w:val="right"/>
        <w:rPr>
          <w:rFonts w:ascii="Century Gothic" w:hAnsi="Century Gothic"/>
          <w:sz w:val="21"/>
          <w:szCs w:val="21"/>
          <w:lang w:val="fr-FR" w:eastAsia="fr-FR"/>
        </w:rPr>
      </w:pPr>
    </w:p>
    <w:p w14:paraId="204AD3CE" w14:textId="77777777" w:rsidR="00A93993" w:rsidRDefault="00A93993" w:rsidP="00306BB4">
      <w:pPr>
        <w:jc w:val="both"/>
        <w:rPr>
          <w:rFonts w:asciiTheme="minorHAnsi" w:hAnsiTheme="minorHAnsi" w:cstheme="minorHAnsi"/>
          <w:b/>
          <w:lang w:val="fr-FR"/>
        </w:rPr>
      </w:pPr>
    </w:p>
    <w:p w14:paraId="7955D5C1" w14:textId="607464D7" w:rsidR="00A93993" w:rsidRDefault="00D62A20" w:rsidP="00306BB4">
      <w:pPr>
        <w:jc w:val="both"/>
        <w:rPr>
          <w:rFonts w:asciiTheme="minorHAnsi" w:hAnsiTheme="minorHAnsi" w:cstheme="minorHAnsi"/>
          <w:b/>
          <w:lang w:val="fr-FR"/>
        </w:rPr>
      </w:pPr>
      <w:r>
        <w:rPr>
          <w:rFonts w:asciiTheme="minorHAnsi" w:hAnsiTheme="minorHAnsi" w:cstheme="minorHAnsi"/>
          <w:b/>
          <w:lang w:val="fr-FR"/>
        </w:rPr>
        <w:t>Il a été convenu ce qui suit :</w:t>
      </w:r>
    </w:p>
    <w:p w14:paraId="6C4D69D7" w14:textId="77777777" w:rsidR="00C8327A" w:rsidRDefault="00C8327A" w:rsidP="00306BB4">
      <w:pPr>
        <w:jc w:val="both"/>
        <w:rPr>
          <w:rFonts w:asciiTheme="minorHAnsi" w:hAnsiTheme="minorHAnsi" w:cstheme="minorHAnsi"/>
          <w:b/>
          <w:lang w:val="fr-FR"/>
        </w:rPr>
      </w:pPr>
    </w:p>
    <w:p w14:paraId="43CF6D2A" w14:textId="079BC4C5" w:rsidR="00D62A20" w:rsidRDefault="00D62A20" w:rsidP="00306BB4">
      <w:pPr>
        <w:jc w:val="both"/>
        <w:rPr>
          <w:rFonts w:asciiTheme="minorHAnsi" w:hAnsiTheme="minorHAnsi" w:cstheme="minorHAnsi"/>
          <w:b/>
          <w:lang w:val="fr-FR"/>
        </w:rPr>
      </w:pPr>
    </w:p>
    <w:p w14:paraId="4C10A524" w14:textId="71AC4812" w:rsidR="00306BB4" w:rsidRPr="00EE0B9D" w:rsidRDefault="00306BB4" w:rsidP="00306BB4">
      <w:pPr>
        <w:jc w:val="both"/>
        <w:rPr>
          <w:rFonts w:asciiTheme="minorHAnsi" w:hAnsiTheme="minorHAnsi" w:cstheme="minorHAnsi"/>
          <w:b/>
          <w:lang w:val="fr-FR"/>
        </w:rPr>
      </w:pPr>
      <w:r w:rsidRPr="00EE0B9D">
        <w:rPr>
          <w:rFonts w:asciiTheme="minorHAnsi" w:hAnsiTheme="minorHAnsi" w:cstheme="minorHAnsi"/>
          <w:b/>
          <w:lang w:val="fr-FR"/>
        </w:rPr>
        <w:lastRenderedPageBreak/>
        <w:t>PRÉAMBULE</w:t>
      </w:r>
    </w:p>
    <w:p w14:paraId="359C4499" w14:textId="2A15E249" w:rsidR="00306BB4" w:rsidRDefault="00306BB4" w:rsidP="00306BB4">
      <w:pPr>
        <w:jc w:val="both"/>
        <w:rPr>
          <w:rFonts w:asciiTheme="minorHAnsi" w:hAnsiTheme="minorHAnsi" w:cstheme="minorHAnsi"/>
          <w:lang w:val="fr-FR"/>
        </w:rPr>
      </w:pPr>
    </w:p>
    <w:p w14:paraId="706F5503" w14:textId="180A68EE" w:rsidR="00D62A20" w:rsidRDefault="005206F7" w:rsidP="00D62A20">
      <w:pPr>
        <w:pStyle w:val="NormalWeb"/>
        <w:spacing w:before="0" w:beforeAutospacing="0" w:after="0" w:afterAutospacing="0"/>
        <w:rPr>
          <w:rFonts w:asciiTheme="minorHAnsi" w:hAnsiTheme="minorHAnsi" w:cstheme="minorHAnsi"/>
        </w:rPr>
      </w:pPr>
      <w:r>
        <w:rPr>
          <w:rFonts w:asciiTheme="minorHAnsi" w:hAnsiTheme="minorHAnsi" w:cstheme="minorHAnsi"/>
        </w:rPr>
        <w:t xml:space="preserve">Le </w:t>
      </w:r>
      <w:r w:rsidR="00C8327A">
        <w:rPr>
          <w:rFonts w:asciiTheme="minorHAnsi" w:hAnsiTheme="minorHAnsi" w:cstheme="minorHAnsi"/>
        </w:rPr>
        <w:t>2ieme</w:t>
      </w:r>
      <w:r>
        <w:rPr>
          <w:rFonts w:asciiTheme="minorHAnsi" w:hAnsiTheme="minorHAnsi" w:cstheme="minorHAnsi"/>
        </w:rPr>
        <w:t xml:space="preserve"> accord</w:t>
      </w:r>
      <w:r w:rsidR="00D62A20" w:rsidRPr="00D62A20">
        <w:rPr>
          <w:rFonts w:asciiTheme="minorHAnsi" w:hAnsiTheme="minorHAnsi" w:cstheme="minorHAnsi"/>
        </w:rPr>
        <w:t xml:space="preserve"> sur l’égalité hommes-femmes en vigueur au 1</w:t>
      </w:r>
      <w:r w:rsidR="00D62A20" w:rsidRPr="00D62A20">
        <w:rPr>
          <w:rFonts w:asciiTheme="minorHAnsi" w:hAnsiTheme="minorHAnsi" w:cstheme="minorHAnsi"/>
          <w:vertAlign w:val="superscript"/>
        </w:rPr>
        <w:t>er</w:t>
      </w:r>
      <w:r w:rsidR="00D62A20" w:rsidRPr="00D62A20">
        <w:rPr>
          <w:rFonts w:asciiTheme="minorHAnsi" w:hAnsiTheme="minorHAnsi" w:cstheme="minorHAnsi"/>
        </w:rPr>
        <w:t xml:space="preserve"> Janvier </w:t>
      </w:r>
      <w:r w:rsidR="00D62A20">
        <w:rPr>
          <w:rFonts w:asciiTheme="minorHAnsi" w:hAnsiTheme="minorHAnsi" w:cstheme="minorHAnsi"/>
        </w:rPr>
        <w:t>202</w:t>
      </w:r>
      <w:r w:rsidR="00C8327A">
        <w:rPr>
          <w:rFonts w:asciiTheme="minorHAnsi" w:hAnsiTheme="minorHAnsi" w:cstheme="minorHAnsi"/>
        </w:rPr>
        <w:t>3</w:t>
      </w:r>
      <w:r w:rsidR="00D62A20" w:rsidRPr="00D62A20">
        <w:rPr>
          <w:rFonts w:asciiTheme="minorHAnsi" w:hAnsiTheme="minorHAnsi" w:cstheme="minorHAnsi"/>
        </w:rPr>
        <w:t xml:space="preserve"> arrivant à son terme au 31 Décembre 202</w:t>
      </w:r>
      <w:r w:rsidR="00C8327A">
        <w:rPr>
          <w:rFonts w:asciiTheme="minorHAnsi" w:hAnsiTheme="minorHAnsi" w:cstheme="minorHAnsi"/>
        </w:rPr>
        <w:t>5</w:t>
      </w:r>
      <w:r w:rsidR="00D62A20" w:rsidRPr="00D62A20">
        <w:rPr>
          <w:rFonts w:asciiTheme="minorHAnsi" w:hAnsiTheme="minorHAnsi" w:cstheme="minorHAnsi"/>
        </w:rPr>
        <w:t xml:space="preserve">, et au vu des résultats encourageants ainsi obtenus durant les </w:t>
      </w:r>
      <w:r w:rsidR="00D62A20">
        <w:rPr>
          <w:rFonts w:asciiTheme="minorHAnsi" w:hAnsiTheme="minorHAnsi" w:cstheme="minorHAnsi"/>
        </w:rPr>
        <w:t>trois</w:t>
      </w:r>
      <w:r w:rsidR="00D62A20" w:rsidRPr="00D62A20">
        <w:rPr>
          <w:rFonts w:asciiTheme="minorHAnsi" w:hAnsiTheme="minorHAnsi" w:cstheme="minorHAnsi"/>
        </w:rPr>
        <w:t xml:space="preserve"> dernières années, nous avons abouti </w:t>
      </w:r>
      <w:r>
        <w:rPr>
          <w:rFonts w:asciiTheme="minorHAnsi" w:hAnsiTheme="minorHAnsi" w:cstheme="minorHAnsi"/>
        </w:rPr>
        <w:t>à un nouvel accord</w:t>
      </w:r>
      <w:r w:rsidR="00D62A20" w:rsidRPr="00D62A20">
        <w:rPr>
          <w:rFonts w:asciiTheme="minorHAnsi" w:hAnsiTheme="minorHAnsi" w:cstheme="minorHAnsi"/>
        </w:rPr>
        <w:t xml:space="preserve"> qui vient se substituer aux anciennes dispositions prévues dans l’accord susmentionné.</w:t>
      </w:r>
    </w:p>
    <w:p w14:paraId="24D391C8" w14:textId="77777777" w:rsidR="00D62A20" w:rsidRPr="00D62A20" w:rsidRDefault="00D62A20" w:rsidP="00D62A20">
      <w:pPr>
        <w:pStyle w:val="NormalWeb"/>
        <w:spacing w:before="0" w:beforeAutospacing="0" w:after="0" w:afterAutospacing="0"/>
        <w:rPr>
          <w:rFonts w:asciiTheme="minorHAnsi" w:hAnsiTheme="minorHAnsi" w:cstheme="minorHAnsi"/>
        </w:rPr>
      </w:pPr>
    </w:p>
    <w:p w14:paraId="7A1D3B56" w14:textId="2153AFB3" w:rsidR="00D62A20" w:rsidRPr="00D62A20" w:rsidRDefault="00D62A20" w:rsidP="00D62A20">
      <w:pPr>
        <w:pStyle w:val="NormalWeb"/>
        <w:spacing w:before="0" w:beforeAutospacing="0" w:after="0" w:afterAutospacing="0"/>
        <w:rPr>
          <w:rFonts w:asciiTheme="minorHAnsi" w:hAnsiTheme="minorHAnsi" w:cstheme="minorHAnsi"/>
        </w:rPr>
      </w:pPr>
      <w:r w:rsidRPr="00D62A20">
        <w:rPr>
          <w:rFonts w:asciiTheme="minorHAnsi" w:hAnsiTheme="minorHAnsi" w:cstheme="minorHAnsi"/>
        </w:rPr>
        <w:t xml:space="preserve">Il a été convenu de reconduire les </w:t>
      </w:r>
      <w:r>
        <w:rPr>
          <w:rFonts w:asciiTheme="minorHAnsi" w:hAnsiTheme="minorHAnsi" w:cstheme="minorHAnsi"/>
        </w:rPr>
        <w:t>quatre</w:t>
      </w:r>
      <w:r w:rsidRPr="00D62A20">
        <w:rPr>
          <w:rFonts w:asciiTheme="minorHAnsi" w:hAnsiTheme="minorHAnsi" w:cstheme="minorHAnsi"/>
        </w:rPr>
        <w:t xml:space="preserve"> domaines d’actions initialement abordés</w:t>
      </w:r>
      <w:r>
        <w:rPr>
          <w:rFonts w:asciiTheme="minorHAnsi" w:hAnsiTheme="minorHAnsi" w:cstheme="minorHAnsi"/>
        </w:rPr>
        <w:t> :</w:t>
      </w:r>
    </w:p>
    <w:p w14:paraId="370E2BB0" w14:textId="39718E1F" w:rsidR="00A97646" w:rsidRPr="00EE0B9D" w:rsidRDefault="003C2ECF" w:rsidP="00A97646">
      <w:pPr>
        <w:pStyle w:val="Paragraphedeliste"/>
        <w:numPr>
          <w:ilvl w:val="0"/>
          <w:numId w:val="13"/>
        </w:numPr>
        <w:jc w:val="both"/>
        <w:rPr>
          <w:rFonts w:asciiTheme="minorHAnsi" w:hAnsiTheme="minorHAnsi" w:cstheme="minorHAnsi"/>
          <w:lang w:val="fr-FR"/>
        </w:rPr>
      </w:pPr>
      <w:r w:rsidRPr="00EE0B9D">
        <w:rPr>
          <w:rFonts w:asciiTheme="minorHAnsi" w:hAnsiTheme="minorHAnsi" w:cstheme="minorHAnsi"/>
          <w:lang w:val="fr-FR"/>
        </w:rPr>
        <w:t>L’articulation</w:t>
      </w:r>
      <w:r w:rsidR="00C232DE" w:rsidRPr="00EE0B9D">
        <w:rPr>
          <w:rFonts w:asciiTheme="minorHAnsi" w:hAnsiTheme="minorHAnsi" w:cstheme="minorHAnsi"/>
          <w:lang w:val="fr-FR"/>
        </w:rPr>
        <w:t xml:space="preserve"> entre l’activité professionnelle et l’exercice de la responsabilité familiale</w:t>
      </w:r>
    </w:p>
    <w:p w14:paraId="2DD4184F" w14:textId="6A362446" w:rsidR="00843D0A" w:rsidRPr="00EE0B9D" w:rsidRDefault="003C2ECF" w:rsidP="00843D0A">
      <w:pPr>
        <w:pStyle w:val="Paragraphedeliste"/>
        <w:numPr>
          <w:ilvl w:val="0"/>
          <w:numId w:val="13"/>
        </w:numPr>
        <w:jc w:val="both"/>
        <w:rPr>
          <w:rFonts w:asciiTheme="minorHAnsi" w:hAnsiTheme="minorHAnsi" w:cstheme="minorHAnsi"/>
          <w:lang w:val="fr-FR"/>
        </w:rPr>
      </w:pPr>
      <w:r w:rsidRPr="00EE0B9D">
        <w:rPr>
          <w:rFonts w:asciiTheme="minorHAnsi" w:hAnsiTheme="minorHAnsi" w:cstheme="minorHAnsi"/>
          <w:lang w:val="fr-FR"/>
        </w:rPr>
        <w:t>Le</w:t>
      </w:r>
      <w:r w:rsidR="00843D0A" w:rsidRPr="00EE0B9D">
        <w:rPr>
          <w:rFonts w:asciiTheme="minorHAnsi" w:hAnsiTheme="minorHAnsi" w:cstheme="minorHAnsi"/>
          <w:lang w:val="fr-FR"/>
        </w:rPr>
        <w:t xml:space="preserve"> recrutement</w:t>
      </w:r>
    </w:p>
    <w:p w14:paraId="155E947B" w14:textId="2310820D" w:rsidR="00843D0A" w:rsidRPr="00EE0B9D" w:rsidRDefault="003C2ECF" w:rsidP="00843D0A">
      <w:pPr>
        <w:pStyle w:val="Paragraphedeliste"/>
        <w:numPr>
          <w:ilvl w:val="0"/>
          <w:numId w:val="13"/>
        </w:numPr>
        <w:jc w:val="both"/>
        <w:rPr>
          <w:rFonts w:asciiTheme="minorHAnsi" w:hAnsiTheme="minorHAnsi" w:cstheme="minorHAnsi"/>
          <w:lang w:val="fr-FR"/>
        </w:rPr>
      </w:pPr>
      <w:r w:rsidRPr="00EE0B9D">
        <w:rPr>
          <w:rFonts w:asciiTheme="minorHAnsi" w:hAnsiTheme="minorHAnsi" w:cstheme="minorHAnsi"/>
          <w:lang w:val="fr-FR"/>
        </w:rPr>
        <w:t>La</w:t>
      </w:r>
      <w:r w:rsidR="00843D0A" w:rsidRPr="00EE0B9D">
        <w:rPr>
          <w:rFonts w:asciiTheme="minorHAnsi" w:hAnsiTheme="minorHAnsi" w:cstheme="minorHAnsi"/>
          <w:lang w:val="fr-FR"/>
        </w:rPr>
        <w:t xml:space="preserve"> rémunération effective</w:t>
      </w:r>
    </w:p>
    <w:p w14:paraId="0CC3BACB" w14:textId="48A5E152" w:rsidR="00843D0A" w:rsidRDefault="003C2ECF" w:rsidP="00A97646">
      <w:pPr>
        <w:pStyle w:val="Paragraphedeliste"/>
        <w:numPr>
          <w:ilvl w:val="0"/>
          <w:numId w:val="13"/>
        </w:numPr>
        <w:jc w:val="both"/>
        <w:rPr>
          <w:rFonts w:asciiTheme="minorHAnsi" w:hAnsiTheme="minorHAnsi" w:cstheme="minorHAnsi"/>
          <w:lang w:val="fr-FR"/>
        </w:rPr>
      </w:pPr>
      <w:r w:rsidRPr="00EE0B9D">
        <w:rPr>
          <w:rFonts w:asciiTheme="minorHAnsi" w:hAnsiTheme="minorHAnsi" w:cstheme="minorHAnsi"/>
          <w:lang w:val="fr-FR"/>
        </w:rPr>
        <w:t>La</w:t>
      </w:r>
      <w:r w:rsidR="00843D0A" w:rsidRPr="00EE0B9D">
        <w:rPr>
          <w:rFonts w:asciiTheme="minorHAnsi" w:hAnsiTheme="minorHAnsi" w:cstheme="minorHAnsi"/>
          <w:lang w:val="fr-FR"/>
        </w:rPr>
        <w:t xml:space="preserve"> </w:t>
      </w:r>
      <w:r w:rsidR="00045211">
        <w:rPr>
          <w:rFonts w:asciiTheme="minorHAnsi" w:hAnsiTheme="minorHAnsi" w:cstheme="minorHAnsi"/>
          <w:lang w:val="fr-FR"/>
        </w:rPr>
        <w:t>formation</w:t>
      </w:r>
    </w:p>
    <w:p w14:paraId="1EC1E07B" w14:textId="71B0787C" w:rsidR="00DD658B" w:rsidRPr="00DD658B" w:rsidRDefault="00DD658B" w:rsidP="00DD658B">
      <w:pPr>
        <w:jc w:val="both"/>
        <w:rPr>
          <w:rFonts w:asciiTheme="minorHAnsi" w:hAnsiTheme="minorHAnsi" w:cstheme="minorHAnsi"/>
          <w:lang w:val="fr-FR"/>
        </w:rPr>
      </w:pPr>
      <w:r>
        <w:rPr>
          <w:rFonts w:asciiTheme="minorHAnsi" w:hAnsiTheme="minorHAnsi" w:cstheme="minorHAnsi"/>
          <w:lang w:val="fr-FR"/>
        </w:rPr>
        <w:t xml:space="preserve">La direction souhaite </w:t>
      </w:r>
      <w:r w:rsidR="00B41C1E">
        <w:rPr>
          <w:rFonts w:asciiTheme="minorHAnsi" w:hAnsiTheme="minorHAnsi" w:cstheme="minorHAnsi"/>
          <w:lang w:val="fr-FR"/>
        </w:rPr>
        <w:t xml:space="preserve">également </w:t>
      </w:r>
      <w:r>
        <w:rPr>
          <w:rFonts w:asciiTheme="minorHAnsi" w:hAnsiTheme="minorHAnsi" w:cstheme="minorHAnsi"/>
          <w:lang w:val="fr-FR"/>
        </w:rPr>
        <w:t xml:space="preserve">ajouter </w:t>
      </w:r>
      <w:r w:rsidR="00B41C1E">
        <w:rPr>
          <w:rFonts w:asciiTheme="minorHAnsi" w:hAnsiTheme="minorHAnsi" w:cstheme="minorHAnsi"/>
          <w:lang w:val="fr-FR"/>
        </w:rPr>
        <w:t>la prévention et la lutte contre le harcèlement et les agissements sexistes.</w:t>
      </w:r>
    </w:p>
    <w:p w14:paraId="0C53BDCB" w14:textId="2F43715D" w:rsidR="006D3B40" w:rsidRDefault="006D3B40" w:rsidP="006D3B40">
      <w:pPr>
        <w:jc w:val="both"/>
        <w:rPr>
          <w:rFonts w:asciiTheme="minorHAnsi" w:hAnsiTheme="minorHAnsi" w:cstheme="minorHAnsi"/>
          <w:lang w:val="fr-FR"/>
        </w:rPr>
      </w:pPr>
    </w:p>
    <w:p w14:paraId="0259BA25" w14:textId="5288B9C7" w:rsidR="00D62A20" w:rsidRDefault="00D62A20" w:rsidP="001A02E0">
      <w:pPr>
        <w:pStyle w:val="NormalWeb"/>
        <w:spacing w:before="0" w:beforeAutospacing="0" w:after="0" w:afterAutospacing="0"/>
        <w:rPr>
          <w:rFonts w:asciiTheme="minorHAnsi" w:hAnsiTheme="minorHAnsi" w:cstheme="minorHAnsi"/>
        </w:rPr>
      </w:pPr>
      <w:r w:rsidRPr="001A02E0">
        <w:rPr>
          <w:rFonts w:asciiTheme="minorHAnsi" w:hAnsiTheme="minorHAnsi" w:cstheme="minorHAnsi"/>
        </w:rPr>
        <w:t>Le présent accord vise à rendre apparents les déséquilibres dans les pratiques de l’entreprise, source des écarts de situation entre les hommes et les femmes.</w:t>
      </w:r>
    </w:p>
    <w:p w14:paraId="624BEE81" w14:textId="77777777" w:rsidR="001A02E0" w:rsidRPr="001A02E0" w:rsidRDefault="001A02E0" w:rsidP="001A02E0">
      <w:pPr>
        <w:pStyle w:val="NormalWeb"/>
        <w:spacing w:before="0" w:beforeAutospacing="0" w:after="0" w:afterAutospacing="0"/>
        <w:rPr>
          <w:rFonts w:asciiTheme="minorHAnsi" w:hAnsiTheme="minorHAnsi" w:cstheme="minorHAnsi"/>
        </w:rPr>
      </w:pPr>
    </w:p>
    <w:p w14:paraId="4746DAF5" w14:textId="2A9BCCB9" w:rsidR="00D62A20" w:rsidRDefault="00D62A20" w:rsidP="001A02E0">
      <w:pPr>
        <w:pStyle w:val="NormalWeb"/>
        <w:spacing w:before="0" w:beforeAutospacing="0" w:after="0" w:afterAutospacing="0"/>
        <w:rPr>
          <w:rFonts w:asciiTheme="minorHAnsi" w:hAnsiTheme="minorHAnsi" w:cstheme="minorHAnsi"/>
        </w:rPr>
      </w:pPr>
      <w:r w:rsidRPr="001A02E0">
        <w:rPr>
          <w:rFonts w:asciiTheme="minorHAnsi" w:hAnsiTheme="minorHAnsi" w:cstheme="minorHAnsi"/>
        </w:rPr>
        <w:t xml:space="preserve">A partir du constat ainsi réalisé, les parties conviennent de se fixer des objectifs de progression dans </w:t>
      </w:r>
      <w:r w:rsidR="001A02E0">
        <w:rPr>
          <w:rFonts w:asciiTheme="minorHAnsi" w:hAnsiTheme="minorHAnsi" w:cstheme="minorHAnsi"/>
        </w:rPr>
        <w:t>4</w:t>
      </w:r>
      <w:r w:rsidRPr="001A02E0">
        <w:rPr>
          <w:rFonts w:asciiTheme="minorHAnsi" w:hAnsiTheme="minorHAnsi" w:cstheme="minorHAnsi"/>
        </w:rPr>
        <w:t xml:space="preserve"> domaines d’actions pris parmi les 9 proposés par le Code du Travail.</w:t>
      </w:r>
    </w:p>
    <w:p w14:paraId="0F13D01F" w14:textId="77777777" w:rsidR="001A02E0" w:rsidRPr="001A02E0" w:rsidRDefault="001A02E0" w:rsidP="001A02E0">
      <w:pPr>
        <w:pStyle w:val="NormalWeb"/>
        <w:spacing w:before="0" w:beforeAutospacing="0" w:after="0" w:afterAutospacing="0"/>
        <w:rPr>
          <w:rFonts w:asciiTheme="minorHAnsi" w:hAnsiTheme="minorHAnsi" w:cstheme="minorHAnsi"/>
        </w:rPr>
      </w:pPr>
    </w:p>
    <w:p w14:paraId="044AC7B8" w14:textId="77777777" w:rsidR="00D62A20" w:rsidRPr="001A02E0" w:rsidRDefault="00D62A20" w:rsidP="001A02E0">
      <w:pPr>
        <w:pStyle w:val="NormalWeb"/>
        <w:spacing w:before="0" w:beforeAutospacing="0" w:after="0" w:afterAutospacing="0"/>
        <w:rPr>
          <w:rFonts w:asciiTheme="minorHAnsi" w:hAnsiTheme="minorHAnsi" w:cstheme="minorHAnsi"/>
        </w:rPr>
      </w:pPr>
      <w:r w:rsidRPr="001A02E0">
        <w:rPr>
          <w:rFonts w:asciiTheme="minorHAnsi" w:hAnsiTheme="minorHAnsi" w:cstheme="minorHAnsi"/>
        </w:rPr>
        <w:t>L’atteinte de ces objectifs de progression s’effectue au moyen d’actions concrètes et d’indicateurs chiffrés dont la nature, l’étendue et le délai de réalisation font également l’objet du présent accord.</w:t>
      </w:r>
    </w:p>
    <w:p w14:paraId="587ECB7B" w14:textId="13510401" w:rsidR="002171AA" w:rsidRDefault="002171AA" w:rsidP="006D3B40">
      <w:pPr>
        <w:jc w:val="both"/>
        <w:rPr>
          <w:rFonts w:asciiTheme="minorHAnsi" w:hAnsiTheme="minorHAnsi" w:cstheme="minorHAnsi"/>
          <w:lang w:val="fr-FR"/>
        </w:rPr>
      </w:pPr>
    </w:p>
    <w:p w14:paraId="1647CB56" w14:textId="77777777" w:rsidR="002171AA" w:rsidRPr="00EE0B9D" w:rsidRDefault="002171AA" w:rsidP="006D3B40">
      <w:pPr>
        <w:jc w:val="both"/>
        <w:rPr>
          <w:rFonts w:ascii="Century Gothic" w:hAnsi="Century Gothic"/>
          <w:lang w:val="fr-FR"/>
        </w:rPr>
      </w:pPr>
    </w:p>
    <w:p w14:paraId="668117C0" w14:textId="6A4D9591" w:rsidR="00D14B1C" w:rsidRPr="00776BCD" w:rsidRDefault="00D14B1C" w:rsidP="00D14B1C">
      <w:pPr>
        <w:jc w:val="both"/>
        <w:rPr>
          <w:rFonts w:asciiTheme="minorHAnsi" w:hAnsiTheme="minorHAnsi" w:cstheme="minorHAnsi"/>
          <w:b/>
          <w:i/>
          <w:sz w:val="28"/>
          <w:szCs w:val="28"/>
        </w:rPr>
      </w:pPr>
      <w:r w:rsidRPr="00776BCD">
        <w:rPr>
          <w:rFonts w:asciiTheme="minorHAnsi" w:hAnsiTheme="minorHAnsi" w:cstheme="minorHAnsi"/>
          <w:b/>
          <w:i/>
          <w:sz w:val="28"/>
          <w:szCs w:val="28"/>
        </w:rPr>
        <w:t>Article 1. Champ application</w:t>
      </w:r>
    </w:p>
    <w:p w14:paraId="5570CEAA" w14:textId="77777777" w:rsidR="00D14B1C" w:rsidRPr="00EE0B9D" w:rsidRDefault="00D14B1C" w:rsidP="00306BB4">
      <w:pPr>
        <w:jc w:val="both"/>
        <w:rPr>
          <w:rFonts w:ascii="Century Gothic" w:hAnsi="Century Gothic"/>
          <w:lang w:val="fr-FR"/>
        </w:rPr>
      </w:pPr>
    </w:p>
    <w:p w14:paraId="5B28061F" w14:textId="2AA10BCB" w:rsidR="00A97646" w:rsidRPr="00EE0B9D" w:rsidRDefault="00A97646" w:rsidP="00A97646">
      <w:pPr>
        <w:jc w:val="both"/>
        <w:rPr>
          <w:rFonts w:asciiTheme="minorHAnsi" w:hAnsiTheme="minorHAnsi" w:cstheme="minorHAnsi"/>
          <w:lang w:val="fr-FR"/>
        </w:rPr>
      </w:pPr>
      <w:r w:rsidRPr="00EE0B9D">
        <w:rPr>
          <w:rFonts w:asciiTheme="minorHAnsi" w:hAnsiTheme="minorHAnsi" w:cstheme="minorHAnsi"/>
          <w:lang w:val="fr-FR"/>
        </w:rPr>
        <w:t>Le présent accord s’applique à l’ensemble des salariés</w:t>
      </w:r>
      <w:r w:rsidR="00C8327A">
        <w:rPr>
          <w:rFonts w:asciiTheme="minorHAnsi" w:hAnsiTheme="minorHAnsi" w:cstheme="minorHAnsi"/>
          <w:lang w:val="fr-FR"/>
        </w:rPr>
        <w:t xml:space="preserve"> (ouvriers, employés, agent de maîtrise, cadres, …)</w:t>
      </w:r>
      <w:r w:rsidRPr="00EE0B9D">
        <w:rPr>
          <w:rFonts w:asciiTheme="minorHAnsi" w:hAnsiTheme="minorHAnsi" w:cstheme="minorHAnsi"/>
          <w:lang w:val="fr-FR"/>
        </w:rPr>
        <w:t xml:space="preserve"> liés par un contrat de travail, que ce contrat soit à durée déterminée ou indéterminée.</w:t>
      </w:r>
    </w:p>
    <w:p w14:paraId="297FBAE4" w14:textId="4F80C926" w:rsidR="00A97646" w:rsidRPr="00EE0B9D" w:rsidRDefault="00A97646" w:rsidP="00A97646">
      <w:pPr>
        <w:jc w:val="both"/>
        <w:rPr>
          <w:rFonts w:ascii="Century Gothic" w:hAnsi="Century Gothic"/>
          <w:bCs/>
          <w:lang w:val="fr-FR"/>
        </w:rPr>
      </w:pPr>
    </w:p>
    <w:p w14:paraId="09119CB0" w14:textId="189AE440" w:rsidR="002171AA" w:rsidRPr="00EE0B9D" w:rsidRDefault="002171AA" w:rsidP="002171AA">
      <w:pPr>
        <w:jc w:val="both"/>
        <w:rPr>
          <w:rFonts w:asciiTheme="minorHAnsi" w:hAnsiTheme="minorHAnsi" w:cstheme="minorHAnsi"/>
          <w:lang w:val="fr-FR"/>
        </w:rPr>
      </w:pPr>
      <w:r>
        <w:rPr>
          <w:rFonts w:asciiTheme="minorHAnsi" w:hAnsiTheme="minorHAnsi" w:cstheme="minorHAnsi"/>
          <w:lang w:val="fr-FR"/>
        </w:rPr>
        <w:t>Il s’applique à tous les établissements de la société.</w:t>
      </w:r>
    </w:p>
    <w:p w14:paraId="24256381" w14:textId="7F4E2CAF" w:rsidR="002171AA" w:rsidRDefault="002171AA" w:rsidP="00A97646">
      <w:pPr>
        <w:jc w:val="both"/>
        <w:rPr>
          <w:rFonts w:ascii="Century Gothic" w:hAnsi="Century Gothic"/>
          <w:bCs/>
          <w:lang w:val="fr-FR"/>
        </w:rPr>
      </w:pPr>
    </w:p>
    <w:p w14:paraId="7515206B" w14:textId="77777777" w:rsidR="00C8327A" w:rsidRDefault="00C8327A" w:rsidP="00A97646">
      <w:pPr>
        <w:jc w:val="both"/>
        <w:rPr>
          <w:rFonts w:ascii="Century Gothic" w:hAnsi="Century Gothic"/>
          <w:bCs/>
          <w:lang w:val="fr-FR"/>
        </w:rPr>
      </w:pPr>
    </w:p>
    <w:p w14:paraId="6250FD5B" w14:textId="4BB98684" w:rsidR="00C8327A" w:rsidRPr="00776BCD" w:rsidRDefault="00C8327A" w:rsidP="00C8327A">
      <w:pPr>
        <w:jc w:val="both"/>
        <w:rPr>
          <w:rFonts w:asciiTheme="minorHAnsi" w:hAnsiTheme="minorHAnsi" w:cstheme="minorHAnsi"/>
          <w:b/>
          <w:bCs/>
          <w:i/>
          <w:sz w:val="28"/>
          <w:szCs w:val="28"/>
          <w:lang w:val="fr-FR"/>
        </w:rPr>
      </w:pPr>
      <w:r w:rsidRPr="00776BCD">
        <w:rPr>
          <w:rFonts w:asciiTheme="minorHAnsi" w:hAnsiTheme="minorHAnsi" w:cstheme="minorHAnsi"/>
          <w:b/>
          <w:bCs/>
          <w:i/>
          <w:sz w:val="28"/>
          <w:szCs w:val="28"/>
          <w:lang w:val="fr-FR"/>
        </w:rPr>
        <w:t>Article 2 – Portée et contenu de l’accord</w:t>
      </w:r>
    </w:p>
    <w:p w14:paraId="5814813F" w14:textId="77777777" w:rsidR="00C8327A" w:rsidRPr="00C8327A" w:rsidRDefault="00C8327A" w:rsidP="00C8327A">
      <w:pPr>
        <w:jc w:val="both"/>
        <w:rPr>
          <w:rFonts w:asciiTheme="minorHAnsi" w:hAnsiTheme="minorHAnsi" w:cstheme="minorHAnsi"/>
          <w:bCs/>
          <w:lang w:val="fr-FR"/>
        </w:rPr>
      </w:pPr>
    </w:p>
    <w:p w14:paraId="25AF2B06" w14:textId="77777777" w:rsidR="00C8327A" w:rsidRPr="00C8327A" w:rsidRDefault="00C8327A" w:rsidP="00C8327A">
      <w:pPr>
        <w:jc w:val="both"/>
        <w:rPr>
          <w:rFonts w:asciiTheme="minorHAnsi" w:hAnsiTheme="minorHAnsi" w:cstheme="minorHAnsi"/>
          <w:bCs/>
          <w:lang w:val="fr-FR"/>
        </w:rPr>
      </w:pPr>
      <w:r w:rsidRPr="00C8327A">
        <w:rPr>
          <w:rFonts w:asciiTheme="minorHAnsi" w:hAnsiTheme="minorHAnsi" w:cstheme="minorHAnsi"/>
          <w:bCs/>
          <w:lang w:val="fr-FR"/>
        </w:rPr>
        <w:t>Le présent accord est conclu dans le cadre des articles L 2221-1 et suivants du code du travail. L’ensemble des dispositions du présent accord complètent celles de la convention collective nationale des transports routiers.</w:t>
      </w:r>
    </w:p>
    <w:p w14:paraId="4C12568D" w14:textId="77777777" w:rsidR="00C8327A" w:rsidRPr="00C8327A" w:rsidRDefault="00C8327A" w:rsidP="00C8327A">
      <w:pPr>
        <w:jc w:val="both"/>
        <w:rPr>
          <w:rFonts w:asciiTheme="minorHAnsi" w:hAnsiTheme="minorHAnsi" w:cstheme="minorHAnsi"/>
          <w:bCs/>
          <w:lang w:val="fr-FR"/>
        </w:rPr>
      </w:pPr>
    </w:p>
    <w:p w14:paraId="768F4319" w14:textId="77777777" w:rsidR="00C8327A" w:rsidRPr="00C8327A" w:rsidRDefault="00C8327A" w:rsidP="00C8327A">
      <w:pPr>
        <w:jc w:val="both"/>
        <w:rPr>
          <w:rFonts w:asciiTheme="minorHAnsi" w:hAnsiTheme="minorHAnsi" w:cstheme="minorHAnsi"/>
          <w:bCs/>
          <w:lang w:val="fr-FR"/>
        </w:rPr>
      </w:pPr>
      <w:r w:rsidRPr="00C8327A">
        <w:rPr>
          <w:rFonts w:asciiTheme="minorHAnsi" w:hAnsiTheme="minorHAnsi" w:cstheme="minorHAnsi"/>
          <w:bCs/>
          <w:lang w:val="fr-FR"/>
        </w:rPr>
        <w:t>L’accord porte sur les dispositions suivantes :</w:t>
      </w:r>
    </w:p>
    <w:p w14:paraId="710E1B27" w14:textId="77777777" w:rsidR="00C8327A" w:rsidRPr="00C8327A" w:rsidRDefault="00C8327A" w:rsidP="00C8327A">
      <w:pPr>
        <w:jc w:val="both"/>
        <w:rPr>
          <w:rFonts w:asciiTheme="minorHAnsi" w:hAnsiTheme="minorHAnsi" w:cstheme="minorHAnsi"/>
          <w:bCs/>
          <w:lang w:val="fr-FR"/>
        </w:rPr>
      </w:pPr>
    </w:p>
    <w:p w14:paraId="453497C9" w14:textId="77777777" w:rsidR="00C8327A" w:rsidRPr="00C8327A" w:rsidRDefault="00C8327A" w:rsidP="00C8327A">
      <w:pPr>
        <w:jc w:val="both"/>
        <w:rPr>
          <w:rFonts w:asciiTheme="minorHAnsi" w:hAnsiTheme="minorHAnsi" w:cstheme="minorHAnsi"/>
          <w:bCs/>
          <w:lang w:val="fr-FR"/>
        </w:rPr>
      </w:pPr>
      <w:r w:rsidRPr="00C8327A">
        <w:rPr>
          <w:rFonts w:asciiTheme="minorHAnsi" w:hAnsiTheme="minorHAnsi" w:cstheme="minorHAnsi"/>
          <w:bCs/>
          <w:lang w:val="fr-FR"/>
        </w:rPr>
        <w:t>L’entreprise s’engage à respecter les dispositions légales et réglementaires issues de la loi du 9 novembre 2010 ainsi que du décret du 11 juillet 2011 qui s’inscrivent dans le prolongement sur la mixité et l’égalité professionnelle entre les hommes et les femmes.</w:t>
      </w:r>
    </w:p>
    <w:p w14:paraId="0DAFD429" w14:textId="276A5D35" w:rsidR="00C8327A" w:rsidRPr="00C8327A" w:rsidRDefault="00C8327A" w:rsidP="00C8327A">
      <w:pPr>
        <w:jc w:val="both"/>
        <w:rPr>
          <w:rFonts w:asciiTheme="minorHAnsi" w:hAnsiTheme="minorHAnsi" w:cstheme="minorHAnsi"/>
          <w:bCs/>
          <w:lang w:val="fr-FR"/>
        </w:rPr>
      </w:pPr>
      <w:r w:rsidRPr="00C8327A">
        <w:rPr>
          <w:rFonts w:asciiTheme="minorHAnsi" w:hAnsiTheme="minorHAnsi" w:cstheme="minorHAnsi"/>
          <w:bCs/>
          <w:lang w:val="fr-FR"/>
        </w:rPr>
        <w:lastRenderedPageBreak/>
        <w:t>L’entreprise souhaite d’une part offrir les mêmes possibilités d’accès à l’emploi, d’autre part développer et améliorer une articulation entre l’activité professionnelle et l’exercice de la responsabilité familiale.</w:t>
      </w:r>
    </w:p>
    <w:p w14:paraId="463D2CE8" w14:textId="2D6AF014" w:rsidR="002171AA" w:rsidRPr="00C8327A" w:rsidRDefault="00C8327A" w:rsidP="00C8327A">
      <w:pPr>
        <w:jc w:val="both"/>
        <w:rPr>
          <w:rFonts w:asciiTheme="minorHAnsi" w:hAnsiTheme="minorHAnsi" w:cstheme="minorHAnsi"/>
          <w:bCs/>
          <w:lang w:val="fr-FR"/>
        </w:rPr>
      </w:pPr>
      <w:r w:rsidRPr="00C8327A">
        <w:rPr>
          <w:rFonts w:asciiTheme="minorHAnsi" w:hAnsiTheme="minorHAnsi" w:cstheme="minorHAnsi"/>
          <w:bCs/>
          <w:lang w:val="fr-FR"/>
        </w:rPr>
        <w:t>Les critères de sexe, d’origine sociale, ethnique ou culturelle, ne doivent intervenir à aucun moment dans les politiques internes à l’entreprise.</w:t>
      </w:r>
    </w:p>
    <w:p w14:paraId="74DA7C09" w14:textId="7CD56A90" w:rsidR="00C8327A" w:rsidRDefault="00C8327A" w:rsidP="00A97646">
      <w:pPr>
        <w:jc w:val="both"/>
        <w:rPr>
          <w:rFonts w:ascii="Century Gothic" w:hAnsi="Century Gothic"/>
          <w:bCs/>
          <w:lang w:val="fr-FR"/>
        </w:rPr>
      </w:pPr>
    </w:p>
    <w:p w14:paraId="2F167418" w14:textId="0C838A46" w:rsidR="00C8327A" w:rsidRDefault="00C8327A" w:rsidP="00A97646">
      <w:pPr>
        <w:jc w:val="both"/>
        <w:rPr>
          <w:rFonts w:ascii="Century Gothic" w:hAnsi="Century Gothic"/>
          <w:bCs/>
          <w:lang w:val="fr-FR"/>
        </w:rPr>
      </w:pPr>
    </w:p>
    <w:p w14:paraId="25DA336D" w14:textId="41070421" w:rsidR="00C8327A" w:rsidRPr="00776BCD" w:rsidRDefault="00C8327A" w:rsidP="00C8327A">
      <w:pPr>
        <w:jc w:val="both"/>
        <w:rPr>
          <w:rFonts w:asciiTheme="minorHAnsi" w:hAnsiTheme="minorHAnsi" w:cstheme="minorHAnsi"/>
          <w:b/>
          <w:bCs/>
          <w:lang w:val="fr-FR"/>
        </w:rPr>
      </w:pPr>
      <w:r w:rsidRPr="00776BCD">
        <w:rPr>
          <w:rFonts w:asciiTheme="minorHAnsi" w:hAnsiTheme="minorHAnsi" w:cstheme="minorHAnsi"/>
          <w:b/>
          <w:bCs/>
          <w:i/>
          <w:sz w:val="28"/>
          <w:szCs w:val="28"/>
          <w:lang w:val="fr-FR"/>
        </w:rPr>
        <w:t>1 – En matière d’embauche</w:t>
      </w:r>
      <w:r w:rsidRPr="00776BCD">
        <w:rPr>
          <w:rFonts w:asciiTheme="minorHAnsi" w:hAnsiTheme="minorHAnsi" w:cstheme="minorHAnsi"/>
          <w:b/>
          <w:bCs/>
          <w:lang w:val="fr-FR"/>
        </w:rPr>
        <w:t xml:space="preserve"> </w:t>
      </w:r>
    </w:p>
    <w:p w14:paraId="3EF3995D" w14:textId="77777777" w:rsidR="00C8327A" w:rsidRPr="00C8327A" w:rsidRDefault="00C8327A" w:rsidP="00C8327A">
      <w:pPr>
        <w:jc w:val="both"/>
        <w:rPr>
          <w:rFonts w:asciiTheme="minorHAnsi" w:hAnsiTheme="minorHAnsi" w:cstheme="minorHAnsi"/>
          <w:bCs/>
          <w:lang w:val="fr-FR"/>
        </w:rPr>
      </w:pPr>
    </w:p>
    <w:p w14:paraId="224F6A8A" w14:textId="77777777" w:rsidR="00C8327A" w:rsidRPr="00C8327A" w:rsidRDefault="00C8327A" w:rsidP="00C8327A">
      <w:pPr>
        <w:jc w:val="both"/>
        <w:rPr>
          <w:rFonts w:asciiTheme="minorHAnsi" w:hAnsiTheme="minorHAnsi" w:cstheme="minorHAnsi"/>
          <w:bCs/>
          <w:lang w:val="fr-FR"/>
        </w:rPr>
      </w:pPr>
      <w:r w:rsidRPr="00C8327A">
        <w:rPr>
          <w:rFonts w:asciiTheme="minorHAnsi" w:hAnsiTheme="minorHAnsi" w:cstheme="minorHAnsi"/>
          <w:bCs/>
          <w:lang w:val="fr-FR"/>
        </w:rPr>
        <w:t>Afin d’assurer la neutralité du processus de recrutement, l’entreprise s’engage à respecter le principe de non-discrimination à l’embauche et à renforcer la mixité des emplois.</w:t>
      </w:r>
    </w:p>
    <w:p w14:paraId="5BB6FD3C" w14:textId="77777777" w:rsidR="00C8327A" w:rsidRPr="00C8327A" w:rsidRDefault="00C8327A" w:rsidP="00C8327A">
      <w:pPr>
        <w:jc w:val="both"/>
        <w:rPr>
          <w:rFonts w:asciiTheme="minorHAnsi" w:hAnsiTheme="minorHAnsi" w:cstheme="minorHAnsi"/>
          <w:bCs/>
          <w:lang w:val="fr-FR"/>
        </w:rPr>
      </w:pPr>
      <w:r w:rsidRPr="00C8327A">
        <w:rPr>
          <w:rFonts w:asciiTheme="minorHAnsi" w:hAnsiTheme="minorHAnsi" w:cstheme="minorHAnsi"/>
          <w:bCs/>
          <w:lang w:val="fr-FR"/>
        </w:rPr>
        <w:t>L’entreprise veillera à définir les postes de travail sans aucun critère qui soit de nature à écarter l’un des sexes. (Précision h/f dans chaque annonce notamment).</w:t>
      </w:r>
    </w:p>
    <w:p w14:paraId="161DBD1E" w14:textId="77777777" w:rsidR="00C8327A" w:rsidRPr="00C8327A" w:rsidRDefault="00C8327A" w:rsidP="00C8327A">
      <w:pPr>
        <w:jc w:val="both"/>
        <w:rPr>
          <w:rFonts w:asciiTheme="minorHAnsi" w:hAnsiTheme="minorHAnsi" w:cstheme="minorHAnsi"/>
          <w:bCs/>
          <w:lang w:val="fr-FR"/>
        </w:rPr>
      </w:pPr>
      <w:r w:rsidRPr="00C8327A">
        <w:rPr>
          <w:rFonts w:asciiTheme="minorHAnsi" w:hAnsiTheme="minorHAnsi" w:cstheme="minorHAnsi"/>
          <w:bCs/>
          <w:lang w:val="fr-FR"/>
        </w:rPr>
        <w:t xml:space="preserve">Par ailleurs, aucune information recueillie lors des différentes étapes du recrutement ne devra comporter de commentaire discriminatoire. </w:t>
      </w:r>
    </w:p>
    <w:p w14:paraId="0DECE4F8" w14:textId="77777777" w:rsidR="00C8327A" w:rsidRPr="00C8327A" w:rsidRDefault="00C8327A" w:rsidP="00C8327A">
      <w:pPr>
        <w:jc w:val="both"/>
        <w:rPr>
          <w:rFonts w:asciiTheme="minorHAnsi" w:hAnsiTheme="minorHAnsi" w:cstheme="minorHAnsi"/>
          <w:bCs/>
          <w:lang w:val="fr-FR"/>
        </w:rPr>
      </w:pPr>
    </w:p>
    <w:p w14:paraId="5418B2FE" w14:textId="77777777" w:rsidR="00C8327A" w:rsidRPr="00C8327A" w:rsidRDefault="00C8327A" w:rsidP="00C8327A">
      <w:pPr>
        <w:jc w:val="both"/>
        <w:rPr>
          <w:rFonts w:asciiTheme="minorHAnsi" w:hAnsiTheme="minorHAnsi" w:cstheme="minorHAnsi"/>
          <w:bCs/>
          <w:lang w:val="fr-FR"/>
        </w:rPr>
      </w:pPr>
      <w:r w:rsidRPr="00C8327A">
        <w:rPr>
          <w:rFonts w:asciiTheme="minorHAnsi" w:hAnsiTheme="minorHAnsi" w:cstheme="minorHAnsi"/>
          <w:bCs/>
          <w:lang w:val="fr-FR"/>
        </w:rPr>
        <w:t>Afin de favoriser la mixité des emplois, l’entreprise continuera à s’investir dans des partenariats avec les représentants institutionnels de l’emploi afin de sensibiliser et de favoriser l’accès des femmes aux métiers masculinisés et inversement.</w:t>
      </w:r>
    </w:p>
    <w:p w14:paraId="52979D41" w14:textId="77777777" w:rsidR="00C8327A" w:rsidRPr="00C8327A" w:rsidRDefault="00C8327A" w:rsidP="00C8327A">
      <w:pPr>
        <w:jc w:val="both"/>
        <w:rPr>
          <w:rFonts w:asciiTheme="minorHAnsi" w:hAnsiTheme="minorHAnsi" w:cstheme="minorHAnsi"/>
          <w:bCs/>
          <w:lang w:val="fr-FR"/>
        </w:rPr>
      </w:pPr>
    </w:p>
    <w:p w14:paraId="1D789E6F" w14:textId="5A52117C" w:rsidR="00C8327A" w:rsidRDefault="00C8327A" w:rsidP="00C8327A">
      <w:pPr>
        <w:jc w:val="both"/>
        <w:rPr>
          <w:rFonts w:asciiTheme="minorHAnsi" w:hAnsiTheme="minorHAnsi" w:cstheme="minorHAnsi"/>
          <w:bCs/>
          <w:lang w:val="fr-FR"/>
        </w:rPr>
      </w:pPr>
      <w:r w:rsidRPr="00C8327A">
        <w:rPr>
          <w:rFonts w:asciiTheme="minorHAnsi" w:hAnsiTheme="minorHAnsi" w:cstheme="minorHAnsi"/>
          <w:bCs/>
          <w:lang w:val="fr-FR"/>
        </w:rPr>
        <w:t xml:space="preserve">Au constat d’une insuffisance féminine dans l’emploi de conducteur, il a été décidé de renforcer les recherches de candidates, et de considérer systématiquement les candidatures féminines à ce type de poste, même si leur embauche nécessite des formations complémentaires, avec pour objectif de parvenir, en trois ans, à une proportion </w:t>
      </w:r>
      <w:r w:rsidR="008821F5" w:rsidRPr="00C8327A">
        <w:rPr>
          <w:rFonts w:asciiTheme="minorHAnsi" w:hAnsiTheme="minorHAnsi" w:cstheme="minorHAnsi"/>
          <w:bCs/>
          <w:lang w:val="fr-FR"/>
        </w:rPr>
        <w:t>de 7</w:t>
      </w:r>
      <w:r w:rsidRPr="00C8327A">
        <w:rPr>
          <w:rFonts w:asciiTheme="minorHAnsi" w:hAnsiTheme="minorHAnsi" w:cstheme="minorHAnsi"/>
          <w:bCs/>
          <w:lang w:val="fr-FR"/>
        </w:rPr>
        <w:t xml:space="preserve"> </w:t>
      </w:r>
      <w:r w:rsidR="008821F5" w:rsidRPr="00C8327A">
        <w:rPr>
          <w:rFonts w:asciiTheme="minorHAnsi" w:hAnsiTheme="minorHAnsi" w:cstheme="minorHAnsi"/>
          <w:bCs/>
          <w:lang w:val="fr-FR"/>
        </w:rPr>
        <w:t>% de</w:t>
      </w:r>
      <w:r w:rsidRPr="00C8327A">
        <w:rPr>
          <w:rFonts w:asciiTheme="minorHAnsi" w:hAnsiTheme="minorHAnsi" w:cstheme="minorHAnsi"/>
          <w:bCs/>
          <w:lang w:val="fr-FR"/>
        </w:rPr>
        <w:t xml:space="preserve"> femmes occupant des postes de conduite.</w:t>
      </w:r>
    </w:p>
    <w:p w14:paraId="2BD0CAE8" w14:textId="0405037F" w:rsidR="003A3FFE" w:rsidRDefault="003A3FFE" w:rsidP="00C8327A">
      <w:pPr>
        <w:jc w:val="both"/>
        <w:rPr>
          <w:rFonts w:asciiTheme="minorHAnsi" w:hAnsiTheme="minorHAnsi" w:cstheme="minorHAnsi"/>
          <w:bCs/>
          <w:lang w:val="fr-FR"/>
        </w:rPr>
      </w:pPr>
    </w:p>
    <w:p w14:paraId="4F63D11D" w14:textId="5B34C1E3" w:rsidR="003A3FFE" w:rsidRDefault="008821F5" w:rsidP="00C8327A">
      <w:pPr>
        <w:jc w:val="both"/>
        <w:rPr>
          <w:rFonts w:asciiTheme="minorHAnsi" w:hAnsiTheme="minorHAnsi" w:cstheme="minorHAnsi"/>
          <w:bCs/>
          <w:lang w:val="fr-FR"/>
        </w:rPr>
      </w:pPr>
      <w:r w:rsidRPr="008821F5">
        <w:rPr>
          <w:rFonts w:asciiTheme="minorHAnsi" w:hAnsiTheme="minorHAnsi" w:cstheme="minorHAnsi"/>
          <w:bCs/>
          <w:noProof/>
          <w:lang w:val="fr-FR"/>
        </w:rPr>
        <w:drawing>
          <wp:inline distT="0" distB="0" distL="0" distR="0" wp14:anchorId="11FEF5D6" wp14:editId="657E7170">
            <wp:extent cx="5760720" cy="3216275"/>
            <wp:effectExtent l="0" t="0" r="0" b="317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720" cy="3216275"/>
                    </a:xfrm>
                    <a:prstGeom prst="rect">
                      <a:avLst/>
                    </a:prstGeom>
                  </pic:spPr>
                </pic:pic>
              </a:graphicData>
            </a:graphic>
          </wp:inline>
        </w:drawing>
      </w:r>
    </w:p>
    <w:p w14:paraId="74558D54" w14:textId="111BBC9D" w:rsidR="003A3FFE" w:rsidRDefault="003A3FFE" w:rsidP="00C8327A">
      <w:pPr>
        <w:jc w:val="both"/>
        <w:rPr>
          <w:rFonts w:asciiTheme="minorHAnsi" w:hAnsiTheme="minorHAnsi" w:cstheme="minorHAnsi"/>
          <w:bCs/>
          <w:lang w:val="fr-FR"/>
        </w:rPr>
      </w:pPr>
    </w:p>
    <w:p w14:paraId="701F987E" w14:textId="072A023A" w:rsidR="003A3FFE" w:rsidRDefault="003A3FFE" w:rsidP="00C8327A">
      <w:pPr>
        <w:jc w:val="both"/>
        <w:rPr>
          <w:rFonts w:asciiTheme="minorHAnsi" w:hAnsiTheme="minorHAnsi" w:cstheme="minorHAnsi"/>
          <w:bCs/>
          <w:lang w:val="fr-FR"/>
        </w:rPr>
      </w:pPr>
    </w:p>
    <w:p w14:paraId="71A426A3" w14:textId="416B2490" w:rsidR="003A3FFE" w:rsidRDefault="003A3FFE" w:rsidP="00C8327A">
      <w:pPr>
        <w:jc w:val="both"/>
        <w:rPr>
          <w:rFonts w:asciiTheme="minorHAnsi" w:hAnsiTheme="minorHAnsi" w:cstheme="minorHAnsi"/>
          <w:bCs/>
          <w:lang w:val="fr-FR"/>
        </w:rPr>
      </w:pPr>
    </w:p>
    <w:p w14:paraId="46669123" w14:textId="6753A096" w:rsidR="003A3FFE" w:rsidRDefault="008821F5" w:rsidP="00C8327A">
      <w:pPr>
        <w:jc w:val="both"/>
        <w:rPr>
          <w:rFonts w:asciiTheme="minorHAnsi" w:hAnsiTheme="minorHAnsi" w:cstheme="minorHAnsi"/>
          <w:bCs/>
          <w:lang w:val="fr-FR"/>
        </w:rPr>
      </w:pPr>
      <w:r>
        <w:rPr>
          <w:rFonts w:asciiTheme="minorHAnsi" w:hAnsiTheme="minorHAnsi" w:cstheme="minorHAnsi"/>
          <w:bCs/>
          <w:lang w:val="fr-FR"/>
        </w:rPr>
        <w:lastRenderedPageBreak/>
        <w:t>En 2024, nous avons fermé l’activité AMAZON où nous avions une population féminine plus importante en qualité de chauffeur livreur VL, d’où une baisse significative de femmes au 31/12/2024.</w:t>
      </w:r>
    </w:p>
    <w:p w14:paraId="522ECB03" w14:textId="77777777" w:rsidR="008821F5" w:rsidRDefault="008821F5" w:rsidP="00C8327A">
      <w:pPr>
        <w:jc w:val="both"/>
        <w:rPr>
          <w:rFonts w:asciiTheme="minorHAnsi" w:hAnsiTheme="minorHAnsi" w:cstheme="minorHAnsi"/>
          <w:bCs/>
          <w:lang w:val="fr-FR"/>
        </w:rPr>
      </w:pPr>
    </w:p>
    <w:p w14:paraId="4F8342A0" w14:textId="799FE6E9" w:rsidR="003A3FFE" w:rsidRDefault="003A3FFE" w:rsidP="00C8327A">
      <w:pPr>
        <w:jc w:val="both"/>
        <w:rPr>
          <w:rFonts w:asciiTheme="minorHAnsi" w:hAnsiTheme="minorHAnsi" w:cstheme="minorHAnsi"/>
          <w:bCs/>
          <w:lang w:val="fr-FR"/>
        </w:rPr>
      </w:pPr>
    </w:p>
    <w:p w14:paraId="066A8357" w14:textId="220C3020" w:rsidR="003A3FFE" w:rsidRDefault="008821F5" w:rsidP="00C8327A">
      <w:pPr>
        <w:jc w:val="both"/>
        <w:rPr>
          <w:rFonts w:asciiTheme="minorHAnsi" w:hAnsiTheme="minorHAnsi" w:cstheme="minorHAnsi"/>
          <w:bCs/>
          <w:lang w:val="fr-FR"/>
        </w:rPr>
      </w:pPr>
      <w:r w:rsidRPr="008821F5">
        <w:rPr>
          <w:rFonts w:asciiTheme="minorHAnsi" w:hAnsiTheme="minorHAnsi" w:cstheme="minorHAnsi"/>
          <w:bCs/>
          <w:noProof/>
          <w:lang w:val="fr-FR"/>
        </w:rPr>
        <w:drawing>
          <wp:inline distT="0" distB="0" distL="0" distR="0" wp14:anchorId="489F0BCC" wp14:editId="272B2F40">
            <wp:extent cx="5760720" cy="282130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720" cy="2821305"/>
                    </a:xfrm>
                    <a:prstGeom prst="rect">
                      <a:avLst/>
                    </a:prstGeom>
                  </pic:spPr>
                </pic:pic>
              </a:graphicData>
            </a:graphic>
          </wp:inline>
        </w:drawing>
      </w:r>
    </w:p>
    <w:p w14:paraId="30116CD1" w14:textId="77777777" w:rsidR="003A3FFE" w:rsidRPr="00C8327A" w:rsidRDefault="003A3FFE" w:rsidP="00C8327A">
      <w:pPr>
        <w:jc w:val="both"/>
        <w:rPr>
          <w:rFonts w:asciiTheme="minorHAnsi" w:hAnsiTheme="minorHAnsi" w:cstheme="minorHAnsi"/>
          <w:bCs/>
          <w:lang w:val="fr-FR"/>
        </w:rPr>
      </w:pPr>
    </w:p>
    <w:p w14:paraId="3762B74E" w14:textId="77777777" w:rsidR="00C8327A" w:rsidRPr="00C8327A" w:rsidRDefault="00C8327A" w:rsidP="00C8327A">
      <w:pPr>
        <w:jc w:val="both"/>
        <w:rPr>
          <w:rFonts w:asciiTheme="minorHAnsi" w:hAnsiTheme="minorHAnsi" w:cstheme="minorHAnsi"/>
          <w:bCs/>
          <w:lang w:val="fr-FR"/>
        </w:rPr>
      </w:pPr>
      <w:r w:rsidRPr="00C8327A">
        <w:rPr>
          <w:rFonts w:asciiTheme="minorHAnsi" w:hAnsiTheme="minorHAnsi" w:cstheme="minorHAnsi"/>
          <w:bCs/>
          <w:lang w:val="fr-FR"/>
        </w:rPr>
        <w:t>Les parties conviennent de suivre cet objectif au travers d’indicateurs chiffrés présentés annuellement par voie d’affichage à l’ensemble du personnel :</w:t>
      </w:r>
    </w:p>
    <w:p w14:paraId="611F00E7" w14:textId="77777777" w:rsidR="00C8327A" w:rsidRPr="00C8327A" w:rsidRDefault="00C8327A" w:rsidP="00C8327A">
      <w:pPr>
        <w:jc w:val="both"/>
        <w:rPr>
          <w:rFonts w:asciiTheme="minorHAnsi" w:hAnsiTheme="minorHAnsi" w:cstheme="minorHAnsi"/>
          <w:bCs/>
          <w:lang w:val="fr-FR"/>
        </w:rPr>
      </w:pPr>
    </w:p>
    <w:p w14:paraId="7D728863" w14:textId="77777777" w:rsidR="00C8327A" w:rsidRPr="00C8327A" w:rsidRDefault="00C8327A" w:rsidP="00C8327A">
      <w:pPr>
        <w:jc w:val="both"/>
        <w:rPr>
          <w:rFonts w:asciiTheme="minorHAnsi" w:hAnsiTheme="minorHAnsi" w:cstheme="minorHAnsi"/>
          <w:bCs/>
          <w:lang w:val="fr-FR"/>
        </w:rPr>
      </w:pPr>
      <w:r w:rsidRPr="00C8327A">
        <w:rPr>
          <w:rFonts w:asciiTheme="minorHAnsi" w:hAnsiTheme="minorHAnsi" w:cstheme="minorHAnsi"/>
          <w:bCs/>
          <w:lang w:val="fr-FR"/>
        </w:rPr>
        <w:t>-  Nombre de candidatures de conducteurs par sexe sur le nombre total de conducteurs ;</w:t>
      </w:r>
    </w:p>
    <w:p w14:paraId="2DE74271" w14:textId="77777777" w:rsidR="00C8327A" w:rsidRPr="00C8327A" w:rsidRDefault="00C8327A" w:rsidP="00C8327A">
      <w:pPr>
        <w:jc w:val="both"/>
        <w:rPr>
          <w:rFonts w:asciiTheme="minorHAnsi" w:hAnsiTheme="minorHAnsi" w:cstheme="minorHAnsi"/>
          <w:bCs/>
          <w:lang w:val="fr-FR"/>
        </w:rPr>
      </w:pPr>
      <w:r w:rsidRPr="00C8327A">
        <w:rPr>
          <w:rFonts w:asciiTheme="minorHAnsi" w:hAnsiTheme="minorHAnsi" w:cstheme="minorHAnsi"/>
          <w:bCs/>
          <w:lang w:val="fr-FR"/>
        </w:rPr>
        <w:t>- Nombre d’embauches et départs de conducteurs par sexe sur le nombre total de conducteurs.</w:t>
      </w:r>
    </w:p>
    <w:p w14:paraId="1BECA1ED" w14:textId="7FE8BD08" w:rsidR="00C8327A" w:rsidRDefault="00C8327A" w:rsidP="00C8327A">
      <w:pPr>
        <w:jc w:val="both"/>
        <w:rPr>
          <w:rFonts w:ascii="Century Gothic" w:hAnsi="Century Gothic"/>
          <w:bCs/>
          <w:lang w:val="fr-FR"/>
        </w:rPr>
      </w:pPr>
    </w:p>
    <w:p w14:paraId="1EA8E39B" w14:textId="77777777" w:rsidR="008821F5" w:rsidRPr="00C8327A" w:rsidRDefault="008821F5" w:rsidP="00C8327A">
      <w:pPr>
        <w:jc w:val="both"/>
        <w:rPr>
          <w:rFonts w:ascii="Century Gothic" w:hAnsi="Century Gothic"/>
          <w:bCs/>
          <w:lang w:val="fr-FR"/>
        </w:rPr>
      </w:pPr>
    </w:p>
    <w:p w14:paraId="600CAF67" w14:textId="77777777" w:rsidR="00C8327A" w:rsidRPr="00776BCD" w:rsidRDefault="00C8327A" w:rsidP="00C8327A">
      <w:pPr>
        <w:jc w:val="both"/>
        <w:rPr>
          <w:rFonts w:asciiTheme="minorHAnsi" w:hAnsiTheme="minorHAnsi" w:cstheme="minorHAnsi"/>
          <w:b/>
          <w:bCs/>
          <w:i/>
          <w:sz w:val="28"/>
          <w:szCs w:val="28"/>
          <w:lang w:val="fr-FR"/>
        </w:rPr>
      </w:pPr>
      <w:r w:rsidRPr="00776BCD">
        <w:rPr>
          <w:rFonts w:asciiTheme="minorHAnsi" w:hAnsiTheme="minorHAnsi" w:cstheme="minorHAnsi"/>
          <w:b/>
          <w:bCs/>
          <w:i/>
          <w:sz w:val="28"/>
          <w:szCs w:val="28"/>
          <w:lang w:val="fr-FR"/>
        </w:rPr>
        <w:t>2 – En matière d’articulation entre l’activité professionnelle et l’exercice de la responsabilité familiale</w:t>
      </w:r>
    </w:p>
    <w:p w14:paraId="61B1E5FF" w14:textId="77777777" w:rsidR="00C8327A" w:rsidRPr="008821F5" w:rsidRDefault="00C8327A" w:rsidP="00C8327A">
      <w:pPr>
        <w:jc w:val="both"/>
        <w:rPr>
          <w:rFonts w:asciiTheme="minorHAnsi" w:hAnsiTheme="minorHAnsi" w:cstheme="minorHAnsi"/>
          <w:bCs/>
          <w:lang w:val="fr-FR"/>
        </w:rPr>
      </w:pPr>
    </w:p>
    <w:p w14:paraId="00D150D7" w14:textId="19873B17" w:rsidR="00C8327A" w:rsidRPr="008821F5" w:rsidRDefault="00C8327A" w:rsidP="00C8327A">
      <w:pPr>
        <w:jc w:val="both"/>
        <w:rPr>
          <w:rFonts w:asciiTheme="minorHAnsi" w:hAnsiTheme="minorHAnsi" w:cstheme="minorHAnsi"/>
          <w:bCs/>
          <w:lang w:val="fr-FR"/>
        </w:rPr>
      </w:pPr>
      <w:r w:rsidRPr="008821F5">
        <w:rPr>
          <w:rFonts w:asciiTheme="minorHAnsi" w:hAnsiTheme="minorHAnsi" w:cstheme="minorHAnsi"/>
          <w:bCs/>
          <w:lang w:val="fr-FR"/>
        </w:rPr>
        <w:t xml:space="preserve">La </w:t>
      </w:r>
      <w:r w:rsidR="00E55385" w:rsidRPr="008821F5">
        <w:rPr>
          <w:rFonts w:asciiTheme="minorHAnsi" w:hAnsiTheme="minorHAnsi" w:cstheme="minorHAnsi"/>
          <w:bCs/>
          <w:lang w:val="fr-FR"/>
        </w:rPr>
        <w:t xml:space="preserve">société </w:t>
      </w:r>
      <w:r w:rsidRPr="008821F5">
        <w:rPr>
          <w:rFonts w:asciiTheme="minorHAnsi" w:hAnsiTheme="minorHAnsi" w:cstheme="minorHAnsi"/>
          <w:bCs/>
          <w:lang w:val="fr-FR"/>
        </w:rPr>
        <w:t>souhaite promouvoir l’égalité professionnelle par l’amélioration des conditions dans lesquelles s’articulent la vie professionnelle et la vie familiale. Cette démarche s’instaure dans une initiative de bien-être au travail.</w:t>
      </w:r>
    </w:p>
    <w:p w14:paraId="7916FC7A" w14:textId="77777777" w:rsidR="00C8327A" w:rsidRPr="008821F5" w:rsidRDefault="00C8327A" w:rsidP="00C8327A">
      <w:pPr>
        <w:jc w:val="both"/>
        <w:rPr>
          <w:rFonts w:asciiTheme="minorHAnsi" w:hAnsiTheme="minorHAnsi" w:cstheme="minorHAnsi"/>
          <w:bCs/>
          <w:lang w:val="fr-FR"/>
        </w:rPr>
      </w:pPr>
    </w:p>
    <w:p w14:paraId="01E0D341" w14:textId="0CA3167B" w:rsidR="00C8327A" w:rsidRPr="008821F5" w:rsidRDefault="00C8327A" w:rsidP="00C8327A">
      <w:pPr>
        <w:jc w:val="both"/>
        <w:rPr>
          <w:rFonts w:asciiTheme="minorHAnsi" w:hAnsiTheme="minorHAnsi" w:cstheme="minorHAnsi"/>
          <w:bCs/>
          <w:lang w:val="fr-FR"/>
        </w:rPr>
      </w:pPr>
      <w:r w:rsidRPr="008821F5">
        <w:rPr>
          <w:rFonts w:asciiTheme="minorHAnsi" w:hAnsiTheme="minorHAnsi" w:cstheme="minorHAnsi"/>
          <w:bCs/>
          <w:lang w:val="fr-FR"/>
        </w:rPr>
        <w:t>Pour cela, la société instaure des entretiens en amont et en aval des congés liés à la parentalité (congé maternité, congé parental, congé paternité, adoption), au cours desquels seront examinés, notamment, les aménagements d’horaire</w:t>
      </w:r>
      <w:r w:rsidR="00486702">
        <w:rPr>
          <w:rFonts w:asciiTheme="minorHAnsi" w:hAnsiTheme="minorHAnsi" w:cstheme="minorHAnsi"/>
          <w:bCs/>
          <w:lang w:val="fr-FR"/>
        </w:rPr>
        <w:t xml:space="preserve"> hors mis les chauffeurs</w:t>
      </w:r>
      <w:r w:rsidRPr="008821F5">
        <w:rPr>
          <w:rFonts w:asciiTheme="minorHAnsi" w:hAnsiTheme="minorHAnsi" w:cstheme="minorHAnsi"/>
          <w:bCs/>
          <w:lang w:val="fr-FR"/>
        </w:rPr>
        <w:t>, le recours au temps partiel et au travail partiel à domicile, l’engagement de formations de remise à niveau, les conditions de rattrapage des augmentations collectives intervenues pendant l’absence.</w:t>
      </w:r>
    </w:p>
    <w:p w14:paraId="29151817" w14:textId="77777777" w:rsidR="00C8327A" w:rsidRPr="008821F5" w:rsidRDefault="00C8327A" w:rsidP="00C8327A">
      <w:pPr>
        <w:jc w:val="both"/>
        <w:rPr>
          <w:rFonts w:asciiTheme="minorHAnsi" w:hAnsiTheme="minorHAnsi" w:cstheme="minorHAnsi"/>
          <w:bCs/>
          <w:lang w:val="fr-FR"/>
        </w:rPr>
      </w:pPr>
    </w:p>
    <w:p w14:paraId="2949FC08" w14:textId="7DA93EF6" w:rsidR="00C8327A" w:rsidRDefault="00C8327A" w:rsidP="00C8327A">
      <w:pPr>
        <w:jc w:val="both"/>
        <w:rPr>
          <w:rFonts w:asciiTheme="minorHAnsi" w:hAnsiTheme="minorHAnsi" w:cstheme="minorHAnsi"/>
          <w:bCs/>
          <w:lang w:val="fr-FR"/>
        </w:rPr>
      </w:pPr>
      <w:r w:rsidRPr="008821F5">
        <w:rPr>
          <w:rFonts w:asciiTheme="minorHAnsi" w:hAnsiTheme="minorHAnsi" w:cstheme="minorHAnsi"/>
          <w:bCs/>
          <w:lang w:val="fr-FR"/>
        </w:rPr>
        <w:t>Au constat d’une absence totale d’entretien en amont et aval dans le cadre d’une demande de congé lié à la parentalité, il a été décidé de développer ces entretiens avec pour objectif d’une progression de 25 % d’entretiens en 3 ans.</w:t>
      </w:r>
    </w:p>
    <w:p w14:paraId="60E15B54" w14:textId="77777777" w:rsidR="006503C8" w:rsidRPr="008821F5" w:rsidRDefault="006503C8" w:rsidP="00C8327A">
      <w:pPr>
        <w:jc w:val="both"/>
        <w:rPr>
          <w:rFonts w:asciiTheme="minorHAnsi" w:hAnsiTheme="minorHAnsi" w:cstheme="minorHAnsi"/>
          <w:bCs/>
          <w:lang w:val="fr-FR"/>
        </w:rPr>
      </w:pPr>
    </w:p>
    <w:p w14:paraId="165688F0" w14:textId="0408CE38" w:rsidR="00C8327A" w:rsidRDefault="00C8327A" w:rsidP="00C8327A">
      <w:pPr>
        <w:jc w:val="both"/>
        <w:rPr>
          <w:rFonts w:asciiTheme="minorHAnsi" w:hAnsiTheme="minorHAnsi" w:cstheme="minorHAnsi"/>
          <w:bCs/>
          <w:lang w:val="fr-FR"/>
        </w:rPr>
      </w:pPr>
    </w:p>
    <w:tbl>
      <w:tblPr>
        <w:tblW w:w="5420" w:type="dxa"/>
        <w:tblCellMar>
          <w:left w:w="70" w:type="dxa"/>
          <w:right w:w="70" w:type="dxa"/>
        </w:tblCellMar>
        <w:tblLook w:val="04A0" w:firstRow="1" w:lastRow="0" w:firstColumn="1" w:lastColumn="0" w:noHBand="0" w:noVBand="1"/>
      </w:tblPr>
      <w:tblGrid>
        <w:gridCol w:w="1820"/>
        <w:gridCol w:w="1200"/>
        <w:gridCol w:w="1200"/>
        <w:gridCol w:w="1200"/>
      </w:tblGrid>
      <w:tr w:rsidR="00ED68E0" w:rsidRPr="00ED68E0" w14:paraId="2BE1F124" w14:textId="77777777" w:rsidTr="00ED68E0">
        <w:trPr>
          <w:trHeight w:val="300"/>
        </w:trPr>
        <w:tc>
          <w:tcPr>
            <w:tcW w:w="1820" w:type="dxa"/>
            <w:tcBorders>
              <w:top w:val="nil"/>
              <w:left w:val="nil"/>
              <w:bottom w:val="nil"/>
              <w:right w:val="nil"/>
            </w:tcBorders>
            <w:shd w:val="clear" w:color="auto" w:fill="auto"/>
            <w:noWrap/>
            <w:vAlign w:val="bottom"/>
            <w:hideMark/>
          </w:tcPr>
          <w:p w14:paraId="6F017402" w14:textId="77777777" w:rsidR="00ED68E0" w:rsidRPr="00ED68E0" w:rsidRDefault="00ED68E0" w:rsidP="00ED68E0">
            <w:pPr>
              <w:rPr>
                <w:sz w:val="20"/>
                <w:szCs w:val="20"/>
                <w:lang w:val="fr-FR" w:eastAsia="fr-FR"/>
              </w:rPr>
            </w:pPr>
          </w:p>
        </w:tc>
        <w:tc>
          <w:tcPr>
            <w:tcW w:w="3600" w:type="dxa"/>
            <w:gridSpan w:val="3"/>
            <w:tcBorders>
              <w:top w:val="single" w:sz="4" w:space="0" w:color="auto"/>
              <w:left w:val="single" w:sz="4" w:space="0" w:color="auto"/>
              <w:bottom w:val="single" w:sz="4" w:space="0" w:color="auto"/>
              <w:right w:val="single" w:sz="4" w:space="0" w:color="auto"/>
            </w:tcBorders>
            <w:shd w:val="clear" w:color="000000" w:fill="F8CBAD"/>
            <w:noWrap/>
            <w:vAlign w:val="bottom"/>
            <w:hideMark/>
          </w:tcPr>
          <w:p w14:paraId="25CC5B94" w14:textId="77777777" w:rsidR="00ED68E0" w:rsidRPr="00ED68E0" w:rsidRDefault="00ED68E0" w:rsidP="00ED68E0">
            <w:pPr>
              <w:jc w:val="center"/>
              <w:rPr>
                <w:rFonts w:ascii="Calibri" w:hAnsi="Calibri" w:cs="Calibri"/>
                <w:b/>
                <w:bCs/>
                <w:color w:val="000000"/>
                <w:sz w:val="22"/>
                <w:szCs w:val="22"/>
                <w:lang w:val="fr-FR" w:eastAsia="fr-FR"/>
              </w:rPr>
            </w:pPr>
            <w:r w:rsidRPr="00ED68E0">
              <w:rPr>
                <w:rFonts w:ascii="Calibri" w:hAnsi="Calibri" w:cs="Calibri"/>
                <w:b/>
                <w:bCs/>
                <w:color w:val="000000"/>
                <w:sz w:val="22"/>
                <w:szCs w:val="22"/>
                <w:lang w:val="fr-FR" w:eastAsia="fr-FR"/>
              </w:rPr>
              <w:t>Nombres de salariés</w:t>
            </w:r>
          </w:p>
        </w:tc>
      </w:tr>
      <w:tr w:rsidR="00ED68E0" w:rsidRPr="00ED68E0" w14:paraId="56E40947" w14:textId="77777777" w:rsidTr="00ED68E0">
        <w:trPr>
          <w:trHeight w:val="300"/>
        </w:trPr>
        <w:tc>
          <w:tcPr>
            <w:tcW w:w="1820" w:type="dxa"/>
            <w:tcBorders>
              <w:top w:val="nil"/>
              <w:left w:val="nil"/>
              <w:bottom w:val="nil"/>
              <w:right w:val="nil"/>
            </w:tcBorders>
            <w:shd w:val="clear" w:color="auto" w:fill="auto"/>
            <w:noWrap/>
            <w:vAlign w:val="bottom"/>
            <w:hideMark/>
          </w:tcPr>
          <w:p w14:paraId="15ECCAA5" w14:textId="77777777" w:rsidR="00ED68E0" w:rsidRPr="00ED68E0" w:rsidRDefault="00ED68E0" w:rsidP="00ED68E0">
            <w:pPr>
              <w:jc w:val="center"/>
              <w:rPr>
                <w:rFonts w:ascii="Calibri" w:hAnsi="Calibri" w:cs="Calibri"/>
                <w:b/>
                <w:bCs/>
                <w:color w:val="000000"/>
                <w:sz w:val="22"/>
                <w:szCs w:val="22"/>
                <w:lang w:val="fr-FR" w:eastAsia="fr-FR"/>
              </w:rPr>
            </w:pPr>
          </w:p>
        </w:tc>
        <w:tc>
          <w:tcPr>
            <w:tcW w:w="1200" w:type="dxa"/>
            <w:tcBorders>
              <w:top w:val="nil"/>
              <w:left w:val="single" w:sz="4" w:space="0" w:color="auto"/>
              <w:bottom w:val="single" w:sz="4" w:space="0" w:color="auto"/>
              <w:right w:val="single" w:sz="4" w:space="0" w:color="auto"/>
            </w:tcBorders>
            <w:shd w:val="clear" w:color="000000" w:fill="D9D9D9"/>
            <w:noWrap/>
            <w:vAlign w:val="bottom"/>
            <w:hideMark/>
          </w:tcPr>
          <w:p w14:paraId="3826EA3E" w14:textId="77777777" w:rsidR="00ED68E0" w:rsidRPr="00ED68E0" w:rsidRDefault="00ED68E0" w:rsidP="00ED68E0">
            <w:pPr>
              <w:jc w:val="right"/>
              <w:rPr>
                <w:rFonts w:ascii="Calibri" w:hAnsi="Calibri" w:cs="Calibri"/>
                <w:b/>
                <w:bCs/>
                <w:color w:val="000000"/>
                <w:sz w:val="22"/>
                <w:szCs w:val="22"/>
                <w:lang w:val="fr-FR" w:eastAsia="fr-FR"/>
              </w:rPr>
            </w:pPr>
            <w:r w:rsidRPr="00ED68E0">
              <w:rPr>
                <w:rFonts w:ascii="Calibri" w:hAnsi="Calibri" w:cs="Calibri"/>
                <w:b/>
                <w:bCs/>
                <w:color w:val="000000"/>
                <w:sz w:val="22"/>
                <w:szCs w:val="22"/>
                <w:lang w:val="fr-FR" w:eastAsia="fr-FR"/>
              </w:rPr>
              <w:t>2023</w:t>
            </w:r>
          </w:p>
        </w:tc>
        <w:tc>
          <w:tcPr>
            <w:tcW w:w="1200" w:type="dxa"/>
            <w:tcBorders>
              <w:top w:val="nil"/>
              <w:left w:val="nil"/>
              <w:bottom w:val="single" w:sz="4" w:space="0" w:color="auto"/>
              <w:right w:val="single" w:sz="4" w:space="0" w:color="auto"/>
            </w:tcBorders>
            <w:shd w:val="clear" w:color="000000" w:fill="D9D9D9"/>
            <w:noWrap/>
            <w:vAlign w:val="bottom"/>
            <w:hideMark/>
          </w:tcPr>
          <w:p w14:paraId="47F51F3E" w14:textId="77777777" w:rsidR="00ED68E0" w:rsidRPr="00ED68E0" w:rsidRDefault="00ED68E0" w:rsidP="00ED68E0">
            <w:pPr>
              <w:jc w:val="right"/>
              <w:rPr>
                <w:rFonts w:ascii="Calibri" w:hAnsi="Calibri" w:cs="Calibri"/>
                <w:b/>
                <w:bCs/>
                <w:color w:val="000000"/>
                <w:sz w:val="22"/>
                <w:szCs w:val="22"/>
                <w:lang w:val="fr-FR" w:eastAsia="fr-FR"/>
              </w:rPr>
            </w:pPr>
            <w:r w:rsidRPr="00ED68E0">
              <w:rPr>
                <w:rFonts w:ascii="Calibri" w:hAnsi="Calibri" w:cs="Calibri"/>
                <w:b/>
                <w:bCs/>
                <w:color w:val="000000"/>
                <w:sz w:val="22"/>
                <w:szCs w:val="22"/>
                <w:lang w:val="fr-FR" w:eastAsia="fr-FR"/>
              </w:rPr>
              <w:t>2024</w:t>
            </w:r>
          </w:p>
        </w:tc>
        <w:tc>
          <w:tcPr>
            <w:tcW w:w="1200" w:type="dxa"/>
            <w:tcBorders>
              <w:top w:val="nil"/>
              <w:left w:val="nil"/>
              <w:bottom w:val="single" w:sz="4" w:space="0" w:color="auto"/>
              <w:right w:val="single" w:sz="4" w:space="0" w:color="auto"/>
            </w:tcBorders>
            <w:shd w:val="clear" w:color="000000" w:fill="D9D9D9"/>
            <w:noWrap/>
            <w:vAlign w:val="bottom"/>
            <w:hideMark/>
          </w:tcPr>
          <w:p w14:paraId="21BC7BBF" w14:textId="77777777" w:rsidR="00ED68E0" w:rsidRPr="00ED68E0" w:rsidRDefault="00ED68E0" w:rsidP="00ED68E0">
            <w:pPr>
              <w:jc w:val="right"/>
              <w:rPr>
                <w:rFonts w:ascii="Calibri" w:hAnsi="Calibri" w:cs="Calibri"/>
                <w:b/>
                <w:bCs/>
                <w:color w:val="000000"/>
                <w:sz w:val="22"/>
                <w:szCs w:val="22"/>
                <w:lang w:val="fr-FR" w:eastAsia="fr-FR"/>
              </w:rPr>
            </w:pPr>
            <w:r w:rsidRPr="00ED68E0">
              <w:rPr>
                <w:rFonts w:ascii="Calibri" w:hAnsi="Calibri" w:cs="Calibri"/>
                <w:b/>
                <w:bCs/>
                <w:color w:val="000000"/>
                <w:sz w:val="22"/>
                <w:szCs w:val="22"/>
                <w:lang w:val="fr-FR" w:eastAsia="fr-FR"/>
              </w:rPr>
              <w:t>2025</w:t>
            </w:r>
          </w:p>
        </w:tc>
      </w:tr>
      <w:tr w:rsidR="00ED68E0" w:rsidRPr="00ED68E0" w14:paraId="2091DA58" w14:textId="77777777" w:rsidTr="00ED68E0">
        <w:trPr>
          <w:trHeight w:val="300"/>
        </w:trPr>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44E028" w14:textId="77777777" w:rsidR="00ED68E0" w:rsidRPr="00ED68E0" w:rsidRDefault="00ED68E0" w:rsidP="00ED68E0">
            <w:pPr>
              <w:rPr>
                <w:rFonts w:ascii="Calibri" w:hAnsi="Calibri" w:cs="Calibri"/>
                <w:color w:val="000000"/>
                <w:sz w:val="22"/>
                <w:szCs w:val="22"/>
                <w:lang w:val="fr-FR" w:eastAsia="fr-FR"/>
              </w:rPr>
            </w:pPr>
            <w:r w:rsidRPr="00ED68E0">
              <w:rPr>
                <w:rFonts w:ascii="Calibri" w:hAnsi="Calibri" w:cs="Calibri"/>
                <w:color w:val="000000"/>
                <w:sz w:val="22"/>
                <w:szCs w:val="22"/>
                <w:lang w:val="fr-FR" w:eastAsia="fr-FR"/>
              </w:rPr>
              <w:t>Congés paternité</w:t>
            </w:r>
          </w:p>
        </w:tc>
        <w:tc>
          <w:tcPr>
            <w:tcW w:w="1200" w:type="dxa"/>
            <w:tcBorders>
              <w:top w:val="nil"/>
              <w:left w:val="nil"/>
              <w:bottom w:val="single" w:sz="4" w:space="0" w:color="auto"/>
              <w:right w:val="single" w:sz="4" w:space="0" w:color="auto"/>
            </w:tcBorders>
            <w:shd w:val="clear" w:color="auto" w:fill="auto"/>
            <w:noWrap/>
            <w:vAlign w:val="bottom"/>
            <w:hideMark/>
          </w:tcPr>
          <w:p w14:paraId="3E581F92" w14:textId="77777777" w:rsidR="00ED68E0" w:rsidRPr="00ED68E0" w:rsidRDefault="00ED68E0" w:rsidP="00ED68E0">
            <w:pPr>
              <w:jc w:val="right"/>
              <w:rPr>
                <w:rFonts w:ascii="Calibri" w:hAnsi="Calibri" w:cs="Calibri"/>
                <w:color w:val="000000"/>
                <w:sz w:val="22"/>
                <w:szCs w:val="22"/>
                <w:lang w:val="fr-FR" w:eastAsia="fr-FR"/>
              </w:rPr>
            </w:pPr>
            <w:r w:rsidRPr="00ED68E0">
              <w:rPr>
                <w:rFonts w:ascii="Calibri" w:hAnsi="Calibri" w:cs="Calibri"/>
                <w:color w:val="000000"/>
                <w:sz w:val="22"/>
                <w:szCs w:val="22"/>
                <w:lang w:val="fr-FR" w:eastAsia="fr-FR"/>
              </w:rPr>
              <w:t>17</w:t>
            </w:r>
          </w:p>
        </w:tc>
        <w:tc>
          <w:tcPr>
            <w:tcW w:w="1200" w:type="dxa"/>
            <w:tcBorders>
              <w:top w:val="nil"/>
              <w:left w:val="nil"/>
              <w:bottom w:val="single" w:sz="4" w:space="0" w:color="auto"/>
              <w:right w:val="single" w:sz="4" w:space="0" w:color="auto"/>
            </w:tcBorders>
            <w:shd w:val="clear" w:color="auto" w:fill="auto"/>
            <w:noWrap/>
            <w:vAlign w:val="bottom"/>
            <w:hideMark/>
          </w:tcPr>
          <w:p w14:paraId="55BFF0FD" w14:textId="77777777" w:rsidR="00ED68E0" w:rsidRPr="00ED68E0" w:rsidRDefault="00ED68E0" w:rsidP="00ED68E0">
            <w:pPr>
              <w:jc w:val="right"/>
              <w:rPr>
                <w:rFonts w:ascii="Calibri" w:hAnsi="Calibri" w:cs="Calibri"/>
                <w:color w:val="000000"/>
                <w:sz w:val="22"/>
                <w:szCs w:val="22"/>
                <w:lang w:val="fr-FR" w:eastAsia="fr-FR"/>
              </w:rPr>
            </w:pPr>
            <w:r w:rsidRPr="00ED68E0">
              <w:rPr>
                <w:rFonts w:ascii="Calibri" w:hAnsi="Calibri" w:cs="Calibri"/>
                <w:color w:val="000000"/>
                <w:sz w:val="22"/>
                <w:szCs w:val="22"/>
                <w:lang w:val="fr-FR" w:eastAsia="fr-FR"/>
              </w:rPr>
              <w:t>7</w:t>
            </w:r>
          </w:p>
        </w:tc>
        <w:tc>
          <w:tcPr>
            <w:tcW w:w="1200" w:type="dxa"/>
            <w:tcBorders>
              <w:top w:val="nil"/>
              <w:left w:val="nil"/>
              <w:bottom w:val="single" w:sz="4" w:space="0" w:color="auto"/>
              <w:right w:val="single" w:sz="4" w:space="0" w:color="auto"/>
            </w:tcBorders>
            <w:shd w:val="clear" w:color="auto" w:fill="auto"/>
            <w:noWrap/>
            <w:vAlign w:val="bottom"/>
            <w:hideMark/>
          </w:tcPr>
          <w:p w14:paraId="3F8D08A8" w14:textId="77777777" w:rsidR="00ED68E0" w:rsidRPr="00ED68E0" w:rsidRDefault="00ED68E0" w:rsidP="00ED68E0">
            <w:pPr>
              <w:jc w:val="right"/>
              <w:rPr>
                <w:rFonts w:ascii="Calibri" w:hAnsi="Calibri" w:cs="Calibri"/>
                <w:color w:val="000000"/>
                <w:sz w:val="22"/>
                <w:szCs w:val="22"/>
                <w:lang w:val="fr-FR" w:eastAsia="fr-FR"/>
              </w:rPr>
            </w:pPr>
            <w:r w:rsidRPr="00ED68E0">
              <w:rPr>
                <w:rFonts w:ascii="Calibri" w:hAnsi="Calibri" w:cs="Calibri"/>
                <w:color w:val="000000"/>
                <w:sz w:val="22"/>
                <w:szCs w:val="22"/>
                <w:lang w:val="fr-FR" w:eastAsia="fr-FR"/>
              </w:rPr>
              <w:t>15</w:t>
            </w:r>
          </w:p>
        </w:tc>
      </w:tr>
      <w:tr w:rsidR="00ED68E0" w:rsidRPr="00ED68E0" w14:paraId="2D004117" w14:textId="77777777" w:rsidTr="00ED68E0">
        <w:trPr>
          <w:trHeight w:val="300"/>
        </w:trPr>
        <w:tc>
          <w:tcPr>
            <w:tcW w:w="1820" w:type="dxa"/>
            <w:tcBorders>
              <w:top w:val="nil"/>
              <w:left w:val="single" w:sz="4" w:space="0" w:color="auto"/>
              <w:bottom w:val="single" w:sz="4" w:space="0" w:color="auto"/>
              <w:right w:val="single" w:sz="4" w:space="0" w:color="auto"/>
            </w:tcBorders>
            <w:shd w:val="clear" w:color="auto" w:fill="auto"/>
            <w:noWrap/>
            <w:vAlign w:val="bottom"/>
            <w:hideMark/>
          </w:tcPr>
          <w:p w14:paraId="1672161F" w14:textId="77777777" w:rsidR="00ED68E0" w:rsidRPr="00ED68E0" w:rsidRDefault="00ED68E0" w:rsidP="00ED68E0">
            <w:pPr>
              <w:rPr>
                <w:rFonts w:ascii="Calibri" w:hAnsi="Calibri" w:cs="Calibri"/>
                <w:color w:val="000000"/>
                <w:sz w:val="22"/>
                <w:szCs w:val="22"/>
                <w:lang w:val="fr-FR" w:eastAsia="fr-FR"/>
              </w:rPr>
            </w:pPr>
            <w:r w:rsidRPr="00ED68E0">
              <w:rPr>
                <w:rFonts w:ascii="Calibri" w:hAnsi="Calibri" w:cs="Calibri"/>
                <w:color w:val="000000"/>
                <w:sz w:val="22"/>
                <w:szCs w:val="22"/>
                <w:lang w:val="fr-FR" w:eastAsia="fr-FR"/>
              </w:rPr>
              <w:t>Congés maternité</w:t>
            </w:r>
          </w:p>
        </w:tc>
        <w:tc>
          <w:tcPr>
            <w:tcW w:w="1200" w:type="dxa"/>
            <w:tcBorders>
              <w:top w:val="nil"/>
              <w:left w:val="nil"/>
              <w:bottom w:val="single" w:sz="4" w:space="0" w:color="auto"/>
              <w:right w:val="single" w:sz="4" w:space="0" w:color="auto"/>
            </w:tcBorders>
            <w:shd w:val="clear" w:color="auto" w:fill="auto"/>
            <w:noWrap/>
            <w:vAlign w:val="bottom"/>
            <w:hideMark/>
          </w:tcPr>
          <w:p w14:paraId="31C766EC" w14:textId="77777777" w:rsidR="00ED68E0" w:rsidRPr="00ED68E0" w:rsidRDefault="00ED68E0" w:rsidP="00ED68E0">
            <w:pPr>
              <w:jc w:val="right"/>
              <w:rPr>
                <w:rFonts w:ascii="Calibri" w:hAnsi="Calibri" w:cs="Calibri"/>
                <w:color w:val="000000"/>
                <w:sz w:val="22"/>
                <w:szCs w:val="22"/>
                <w:lang w:val="fr-FR" w:eastAsia="fr-FR"/>
              </w:rPr>
            </w:pPr>
            <w:r w:rsidRPr="00ED68E0">
              <w:rPr>
                <w:rFonts w:ascii="Calibri" w:hAnsi="Calibri" w:cs="Calibri"/>
                <w:color w:val="000000"/>
                <w:sz w:val="22"/>
                <w:szCs w:val="22"/>
                <w:lang w:val="fr-FR" w:eastAsia="fr-FR"/>
              </w:rPr>
              <w:t>0</w:t>
            </w:r>
          </w:p>
        </w:tc>
        <w:tc>
          <w:tcPr>
            <w:tcW w:w="1200" w:type="dxa"/>
            <w:tcBorders>
              <w:top w:val="nil"/>
              <w:left w:val="nil"/>
              <w:bottom w:val="single" w:sz="4" w:space="0" w:color="auto"/>
              <w:right w:val="single" w:sz="4" w:space="0" w:color="auto"/>
            </w:tcBorders>
            <w:shd w:val="clear" w:color="auto" w:fill="auto"/>
            <w:noWrap/>
            <w:vAlign w:val="bottom"/>
            <w:hideMark/>
          </w:tcPr>
          <w:p w14:paraId="49C44666" w14:textId="77777777" w:rsidR="00ED68E0" w:rsidRPr="00ED68E0" w:rsidRDefault="00ED68E0" w:rsidP="00ED68E0">
            <w:pPr>
              <w:jc w:val="right"/>
              <w:rPr>
                <w:rFonts w:ascii="Calibri" w:hAnsi="Calibri" w:cs="Calibri"/>
                <w:color w:val="000000"/>
                <w:sz w:val="22"/>
                <w:szCs w:val="22"/>
                <w:lang w:val="fr-FR" w:eastAsia="fr-FR"/>
              </w:rPr>
            </w:pPr>
            <w:r w:rsidRPr="00ED68E0">
              <w:rPr>
                <w:rFonts w:ascii="Calibri" w:hAnsi="Calibri" w:cs="Calibri"/>
                <w:color w:val="000000"/>
                <w:sz w:val="22"/>
                <w:szCs w:val="22"/>
                <w:lang w:val="fr-FR" w:eastAsia="fr-FR"/>
              </w:rPr>
              <w:t>2</w:t>
            </w:r>
          </w:p>
        </w:tc>
        <w:tc>
          <w:tcPr>
            <w:tcW w:w="1200" w:type="dxa"/>
            <w:tcBorders>
              <w:top w:val="nil"/>
              <w:left w:val="nil"/>
              <w:bottom w:val="single" w:sz="4" w:space="0" w:color="auto"/>
              <w:right w:val="single" w:sz="4" w:space="0" w:color="auto"/>
            </w:tcBorders>
            <w:shd w:val="clear" w:color="auto" w:fill="auto"/>
            <w:noWrap/>
            <w:vAlign w:val="bottom"/>
            <w:hideMark/>
          </w:tcPr>
          <w:p w14:paraId="09CD88A8" w14:textId="77777777" w:rsidR="00ED68E0" w:rsidRPr="00ED68E0" w:rsidRDefault="00ED68E0" w:rsidP="00ED68E0">
            <w:pPr>
              <w:jc w:val="right"/>
              <w:rPr>
                <w:rFonts w:ascii="Calibri" w:hAnsi="Calibri" w:cs="Calibri"/>
                <w:color w:val="000000"/>
                <w:sz w:val="22"/>
                <w:szCs w:val="22"/>
                <w:lang w:val="fr-FR" w:eastAsia="fr-FR"/>
              </w:rPr>
            </w:pPr>
            <w:r w:rsidRPr="00ED68E0">
              <w:rPr>
                <w:rFonts w:ascii="Calibri" w:hAnsi="Calibri" w:cs="Calibri"/>
                <w:color w:val="000000"/>
                <w:sz w:val="22"/>
                <w:szCs w:val="22"/>
                <w:lang w:val="fr-FR" w:eastAsia="fr-FR"/>
              </w:rPr>
              <w:t>0</w:t>
            </w:r>
          </w:p>
        </w:tc>
      </w:tr>
    </w:tbl>
    <w:p w14:paraId="60DBE7E7" w14:textId="6F5C642B" w:rsidR="00ED68E0" w:rsidRDefault="00ED68E0" w:rsidP="00C8327A">
      <w:pPr>
        <w:jc w:val="both"/>
        <w:rPr>
          <w:rFonts w:asciiTheme="minorHAnsi" w:hAnsiTheme="minorHAnsi" w:cstheme="minorHAnsi"/>
          <w:bCs/>
          <w:lang w:val="fr-FR"/>
        </w:rPr>
      </w:pPr>
    </w:p>
    <w:p w14:paraId="10D02459" w14:textId="0453153A" w:rsidR="00C8327A" w:rsidRPr="008821F5" w:rsidRDefault="00C8327A" w:rsidP="00C8327A">
      <w:pPr>
        <w:jc w:val="both"/>
        <w:rPr>
          <w:rFonts w:asciiTheme="minorHAnsi" w:hAnsiTheme="minorHAnsi" w:cstheme="minorHAnsi"/>
          <w:bCs/>
          <w:lang w:val="fr-FR"/>
        </w:rPr>
      </w:pPr>
      <w:r w:rsidRPr="008821F5">
        <w:rPr>
          <w:rFonts w:asciiTheme="minorHAnsi" w:hAnsiTheme="minorHAnsi" w:cstheme="minorHAnsi"/>
          <w:bCs/>
          <w:lang w:val="fr-FR"/>
        </w:rPr>
        <w:t>Les parties conviennent de suivre cet objectif au travers d’indicateurs chiffrés présentés annuellement par voie d’affichage à l’ensemble du personnel :</w:t>
      </w:r>
    </w:p>
    <w:p w14:paraId="1C0F36E9" w14:textId="77777777" w:rsidR="00C8327A" w:rsidRPr="008821F5" w:rsidRDefault="00C8327A" w:rsidP="00C8327A">
      <w:pPr>
        <w:jc w:val="both"/>
        <w:rPr>
          <w:rFonts w:asciiTheme="minorHAnsi" w:hAnsiTheme="minorHAnsi" w:cstheme="minorHAnsi"/>
          <w:bCs/>
          <w:lang w:val="fr-FR"/>
        </w:rPr>
      </w:pPr>
    </w:p>
    <w:p w14:paraId="0EBA548D" w14:textId="77777777" w:rsidR="00C8327A" w:rsidRPr="008821F5" w:rsidRDefault="00C8327A" w:rsidP="00C8327A">
      <w:pPr>
        <w:jc w:val="both"/>
        <w:rPr>
          <w:rFonts w:asciiTheme="minorHAnsi" w:hAnsiTheme="minorHAnsi" w:cstheme="minorHAnsi"/>
          <w:bCs/>
          <w:lang w:val="fr-FR"/>
        </w:rPr>
      </w:pPr>
      <w:r w:rsidRPr="008821F5">
        <w:rPr>
          <w:rFonts w:asciiTheme="minorHAnsi" w:hAnsiTheme="minorHAnsi" w:cstheme="minorHAnsi"/>
          <w:bCs/>
          <w:lang w:val="fr-FR"/>
        </w:rPr>
        <w:t>- Nombre d’entretiens effectués en amont et aval par catégorie professionnelle et par sexe pour un congé lié à la parentalité sur le nombre total de demande de congés liés à la parentalité.</w:t>
      </w:r>
    </w:p>
    <w:p w14:paraId="1D4A58C7" w14:textId="77777777" w:rsidR="00C8327A" w:rsidRPr="008821F5" w:rsidRDefault="00C8327A" w:rsidP="00C8327A">
      <w:pPr>
        <w:jc w:val="both"/>
        <w:rPr>
          <w:rFonts w:asciiTheme="minorHAnsi" w:hAnsiTheme="minorHAnsi" w:cstheme="minorHAnsi"/>
          <w:bCs/>
          <w:lang w:val="fr-FR"/>
        </w:rPr>
      </w:pPr>
      <w:r w:rsidRPr="008821F5">
        <w:rPr>
          <w:rFonts w:asciiTheme="minorHAnsi" w:hAnsiTheme="minorHAnsi" w:cstheme="minorHAnsi"/>
          <w:bCs/>
          <w:lang w:val="fr-FR"/>
        </w:rPr>
        <w:t>- Nombre de salariés par catégorie professionnelle et par sexe ayant opté pour un temps partiel pour un congé lié à la parentalité sur le nombre d’entretiens total effectués en amont et aval.</w:t>
      </w:r>
    </w:p>
    <w:p w14:paraId="25E92C35" w14:textId="7D51B256" w:rsidR="00E55385" w:rsidRDefault="00E55385" w:rsidP="00C8327A">
      <w:pPr>
        <w:jc w:val="both"/>
        <w:rPr>
          <w:rFonts w:ascii="Century Gothic" w:hAnsi="Century Gothic"/>
          <w:bCs/>
          <w:lang w:val="fr-FR"/>
        </w:rPr>
      </w:pPr>
    </w:p>
    <w:p w14:paraId="42337937" w14:textId="77777777" w:rsidR="00E55385" w:rsidRPr="00C8327A" w:rsidRDefault="00E55385" w:rsidP="00C8327A">
      <w:pPr>
        <w:jc w:val="both"/>
        <w:rPr>
          <w:rFonts w:ascii="Century Gothic" w:hAnsi="Century Gothic"/>
          <w:bCs/>
          <w:lang w:val="fr-FR"/>
        </w:rPr>
      </w:pPr>
    </w:p>
    <w:p w14:paraId="5383C24E" w14:textId="77777777" w:rsidR="00C8327A" w:rsidRPr="00776BCD" w:rsidRDefault="00C8327A" w:rsidP="00C8327A">
      <w:pPr>
        <w:jc w:val="both"/>
        <w:rPr>
          <w:rFonts w:asciiTheme="minorHAnsi" w:hAnsiTheme="minorHAnsi" w:cstheme="minorHAnsi"/>
          <w:b/>
          <w:bCs/>
          <w:i/>
          <w:sz w:val="28"/>
          <w:szCs w:val="28"/>
          <w:lang w:val="fr-FR"/>
        </w:rPr>
      </w:pPr>
      <w:r w:rsidRPr="00776BCD">
        <w:rPr>
          <w:rFonts w:asciiTheme="minorHAnsi" w:hAnsiTheme="minorHAnsi" w:cstheme="minorHAnsi"/>
          <w:b/>
          <w:bCs/>
          <w:i/>
          <w:sz w:val="28"/>
          <w:szCs w:val="28"/>
          <w:lang w:val="fr-FR"/>
        </w:rPr>
        <w:t xml:space="preserve">3 – En matière de rémunération : s’assurer de l’égalité de rémunération à l’embauche, quel que soit le sexe, à compétences et expériences égales </w:t>
      </w:r>
    </w:p>
    <w:p w14:paraId="00C21F4E" w14:textId="77777777" w:rsidR="00C8327A" w:rsidRPr="00C8327A" w:rsidRDefault="00C8327A" w:rsidP="00C8327A">
      <w:pPr>
        <w:jc w:val="both"/>
        <w:rPr>
          <w:rFonts w:ascii="Century Gothic" w:hAnsi="Century Gothic"/>
          <w:bCs/>
          <w:lang w:val="fr-FR"/>
        </w:rPr>
      </w:pPr>
    </w:p>
    <w:p w14:paraId="32379534" w14:textId="73F2986D" w:rsidR="00C8327A" w:rsidRPr="00776BCD" w:rsidRDefault="00C8327A" w:rsidP="00C8327A">
      <w:pPr>
        <w:jc w:val="both"/>
        <w:rPr>
          <w:rFonts w:asciiTheme="minorHAnsi" w:hAnsiTheme="minorHAnsi" w:cstheme="minorHAnsi"/>
          <w:bCs/>
          <w:lang w:val="fr-FR"/>
        </w:rPr>
      </w:pPr>
      <w:r w:rsidRPr="00776BCD">
        <w:rPr>
          <w:rFonts w:asciiTheme="minorHAnsi" w:hAnsiTheme="minorHAnsi" w:cstheme="minorHAnsi"/>
          <w:bCs/>
          <w:lang w:val="fr-FR"/>
        </w:rPr>
        <w:t xml:space="preserve">La société souhaite s’assurer de l’égalité de rémunération à l’embauche des collaborateurs, quel que soit le sexe, à compétences et expériences équivalentes. </w:t>
      </w:r>
    </w:p>
    <w:p w14:paraId="1963C9A1" w14:textId="77777777" w:rsidR="00C8327A" w:rsidRPr="00776BCD" w:rsidRDefault="00C8327A" w:rsidP="00C8327A">
      <w:pPr>
        <w:jc w:val="both"/>
        <w:rPr>
          <w:rFonts w:asciiTheme="minorHAnsi" w:hAnsiTheme="minorHAnsi" w:cstheme="minorHAnsi"/>
          <w:bCs/>
          <w:lang w:val="fr-FR"/>
        </w:rPr>
      </w:pPr>
    </w:p>
    <w:p w14:paraId="243AED62" w14:textId="77777777" w:rsidR="00C8327A" w:rsidRPr="00776BCD" w:rsidRDefault="00C8327A" w:rsidP="00C8327A">
      <w:pPr>
        <w:jc w:val="both"/>
        <w:rPr>
          <w:rFonts w:asciiTheme="minorHAnsi" w:hAnsiTheme="minorHAnsi" w:cstheme="minorHAnsi"/>
          <w:bCs/>
          <w:lang w:val="fr-FR"/>
        </w:rPr>
      </w:pPr>
      <w:r w:rsidRPr="00776BCD">
        <w:rPr>
          <w:rFonts w:asciiTheme="minorHAnsi" w:hAnsiTheme="minorHAnsi" w:cstheme="minorHAnsi"/>
          <w:bCs/>
          <w:lang w:val="fr-FR"/>
        </w:rPr>
        <w:t>Les parties conviennent de suivre cet objectif au travers de l’indicateur chiffré présentés annuellement par voie d’affichage à l’ensemble du personnel :</w:t>
      </w:r>
    </w:p>
    <w:p w14:paraId="03B19A2A" w14:textId="77777777" w:rsidR="00C8327A" w:rsidRPr="00776BCD" w:rsidRDefault="00C8327A" w:rsidP="00C8327A">
      <w:pPr>
        <w:jc w:val="both"/>
        <w:rPr>
          <w:rFonts w:asciiTheme="minorHAnsi" w:hAnsiTheme="minorHAnsi" w:cstheme="minorHAnsi"/>
          <w:bCs/>
          <w:lang w:val="fr-FR"/>
        </w:rPr>
      </w:pPr>
    </w:p>
    <w:p w14:paraId="4F73F903" w14:textId="77777777" w:rsidR="00C8327A" w:rsidRPr="00776BCD" w:rsidRDefault="00C8327A" w:rsidP="00C8327A">
      <w:pPr>
        <w:jc w:val="both"/>
        <w:rPr>
          <w:rFonts w:asciiTheme="minorHAnsi" w:hAnsiTheme="minorHAnsi" w:cstheme="minorHAnsi"/>
          <w:bCs/>
          <w:lang w:val="fr-FR"/>
        </w:rPr>
      </w:pPr>
      <w:r w:rsidRPr="00776BCD">
        <w:rPr>
          <w:rFonts w:asciiTheme="minorHAnsi" w:hAnsiTheme="minorHAnsi" w:cstheme="minorHAnsi"/>
          <w:bCs/>
          <w:lang w:val="fr-FR"/>
        </w:rPr>
        <w:t>-</w:t>
      </w:r>
      <w:r w:rsidRPr="00776BCD">
        <w:rPr>
          <w:rFonts w:asciiTheme="minorHAnsi" w:hAnsiTheme="minorHAnsi" w:cstheme="minorHAnsi"/>
          <w:bCs/>
          <w:lang w:val="fr-FR"/>
        </w:rPr>
        <w:tab/>
        <w:t xml:space="preserve">Analyse des rémunérations par métier à compétences et expériences égales des salariées de sexe féminin embauchées sur les rémunérations des salariés de sexe masculin embauchés </w:t>
      </w:r>
    </w:p>
    <w:p w14:paraId="2F24CFAE" w14:textId="77777777" w:rsidR="00C8327A" w:rsidRPr="00776BCD" w:rsidRDefault="00C8327A" w:rsidP="00C8327A">
      <w:pPr>
        <w:jc w:val="both"/>
        <w:rPr>
          <w:rFonts w:asciiTheme="minorHAnsi" w:hAnsiTheme="minorHAnsi" w:cstheme="minorHAnsi"/>
          <w:bCs/>
          <w:lang w:val="fr-FR"/>
        </w:rPr>
      </w:pPr>
    </w:p>
    <w:p w14:paraId="31A61978" w14:textId="734B7FF5" w:rsidR="00C8327A" w:rsidRDefault="00C8327A" w:rsidP="00C8327A">
      <w:pPr>
        <w:jc w:val="both"/>
        <w:rPr>
          <w:rFonts w:ascii="Century Gothic" w:hAnsi="Century Gothic"/>
          <w:bCs/>
          <w:lang w:val="fr-FR"/>
        </w:rPr>
      </w:pPr>
    </w:p>
    <w:p w14:paraId="331AFB26" w14:textId="14593286" w:rsidR="00533000" w:rsidRPr="00533000" w:rsidRDefault="009D2773" w:rsidP="00C8327A">
      <w:pPr>
        <w:jc w:val="both"/>
        <w:rPr>
          <w:rFonts w:asciiTheme="minorHAnsi" w:hAnsiTheme="minorHAnsi" w:cstheme="minorHAnsi"/>
          <w:b/>
          <w:bCs/>
          <w:i/>
          <w:sz w:val="28"/>
          <w:szCs w:val="28"/>
          <w:lang w:val="fr-FR"/>
        </w:rPr>
      </w:pPr>
      <w:r w:rsidRPr="00533000">
        <w:rPr>
          <w:rFonts w:asciiTheme="minorHAnsi" w:hAnsiTheme="minorHAnsi" w:cstheme="minorHAnsi"/>
          <w:b/>
          <w:bCs/>
          <w:i/>
          <w:sz w:val="28"/>
          <w:szCs w:val="28"/>
          <w:lang w:val="fr-FR"/>
        </w:rPr>
        <w:t>4</w:t>
      </w:r>
      <w:r w:rsidR="00533000" w:rsidRPr="00533000">
        <w:rPr>
          <w:rFonts w:asciiTheme="minorHAnsi" w:hAnsiTheme="minorHAnsi" w:cstheme="minorHAnsi"/>
          <w:b/>
          <w:bCs/>
          <w:i/>
          <w:sz w:val="28"/>
          <w:szCs w:val="28"/>
          <w:lang w:val="fr-FR"/>
        </w:rPr>
        <w:t xml:space="preserve"> – En matière de formation :</w:t>
      </w:r>
      <w:r w:rsidR="00533000">
        <w:rPr>
          <w:rFonts w:asciiTheme="minorHAnsi" w:hAnsiTheme="minorHAnsi" w:cstheme="minorHAnsi"/>
          <w:b/>
          <w:bCs/>
          <w:i/>
          <w:sz w:val="28"/>
          <w:szCs w:val="28"/>
          <w:lang w:val="fr-FR"/>
        </w:rPr>
        <w:t xml:space="preserve"> s’assurer de l’égalité d’accès à la formation</w:t>
      </w:r>
    </w:p>
    <w:p w14:paraId="08D24DB1" w14:textId="7F9931DE" w:rsidR="009D2773" w:rsidRDefault="00533000" w:rsidP="00C8327A">
      <w:pPr>
        <w:jc w:val="both"/>
        <w:rPr>
          <w:rFonts w:ascii="Century Gothic" w:hAnsi="Century Gothic"/>
          <w:bCs/>
          <w:lang w:val="fr-FR"/>
        </w:rPr>
      </w:pPr>
      <w:r>
        <w:rPr>
          <w:rFonts w:ascii="Century Gothic" w:hAnsi="Century Gothic"/>
          <w:bCs/>
          <w:lang w:val="fr-FR"/>
        </w:rPr>
        <w:t xml:space="preserve"> </w:t>
      </w:r>
    </w:p>
    <w:p w14:paraId="72B37173" w14:textId="77777777" w:rsidR="00533000" w:rsidRDefault="00533000" w:rsidP="00533000">
      <w:pPr>
        <w:jc w:val="both"/>
        <w:rPr>
          <w:rFonts w:asciiTheme="minorHAnsi" w:hAnsiTheme="minorHAnsi" w:cstheme="minorHAnsi"/>
          <w:bCs/>
          <w:iCs/>
          <w:lang w:val="fr-FR"/>
        </w:rPr>
      </w:pPr>
      <w:r>
        <w:rPr>
          <w:rFonts w:asciiTheme="minorHAnsi" w:hAnsiTheme="minorHAnsi" w:cstheme="minorHAnsi"/>
          <w:bCs/>
          <w:iCs/>
          <w:lang w:val="fr-FR"/>
        </w:rPr>
        <w:t>La direction s’engage :</w:t>
      </w:r>
    </w:p>
    <w:p w14:paraId="69144A54" w14:textId="77777777" w:rsidR="00533000" w:rsidRDefault="00533000" w:rsidP="00533000">
      <w:pPr>
        <w:pStyle w:val="Paragraphedeliste"/>
        <w:numPr>
          <w:ilvl w:val="0"/>
          <w:numId w:val="17"/>
        </w:numPr>
        <w:jc w:val="both"/>
        <w:rPr>
          <w:rFonts w:asciiTheme="minorHAnsi" w:hAnsiTheme="minorHAnsi" w:cstheme="minorHAnsi"/>
          <w:bCs/>
          <w:iCs/>
          <w:lang w:val="fr-FR"/>
        </w:rPr>
      </w:pPr>
      <w:r>
        <w:rPr>
          <w:rFonts w:asciiTheme="minorHAnsi" w:hAnsiTheme="minorHAnsi" w:cstheme="minorHAnsi"/>
          <w:bCs/>
          <w:iCs/>
          <w:lang w:val="fr-FR"/>
        </w:rPr>
        <w:t>A sensibiliser les salariés à suivre des formations non obligatoires.</w:t>
      </w:r>
    </w:p>
    <w:p w14:paraId="4A74549A" w14:textId="77777777" w:rsidR="00533000" w:rsidRDefault="00533000" w:rsidP="00533000">
      <w:pPr>
        <w:pStyle w:val="Paragraphedeliste"/>
        <w:numPr>
          <w:ilvl w:val="0"/>
          <w:numId w:val="17"/>
        </w:numPr>
        <w:jc w:val="both"/>
        <w:rPr>
          <w:rFonts w:asciiTheme="minorHAnsi" w:hAnsiTheme="minorHAnsi" w:cstheme="minorHAnsi"/>
          <w:bCs/>
          <w:iCs/>
          <w:lang w:val="fr-FR"/>
        </w:rPr>
      </w:pPr>
      <w:r>
        <w:rPr>
          <w:rFonts w:asciiTheme="minorHAnsi" w:hAnsiTheme="minorHAnsi" w:cstheme="minorHAnsi"/>
          <w:bCs/>
          <w:iCs/>
          <w:lang w:val="fr-FR"/>
        </w:rPr>
        <w:t>A proposer aux salariés en congé pour raisons familiales des formations en interne de remise à niveau (absence de plus de 4 mois), sur les nouveaux outils.</w:t>
      </w:r>
    </w:p>
    <w:p w14:paraId="6BDE7AD9" w14:textId="77777777" w:rsidR="00533000" w:rsidRDefault="00533000" w:rsidP="00533000">
      <w:pPr>
        <w:pStyle w:val="Paragraphedeliste"/>
        <w:numPr>
          <w:ilvl w:val="0"/>
          <w:numId w:val="17"/>
        </w:numPr>
        <w:jc w:val="both"/>
        <w:rPr>
          <w:rFonts w:asciiTheme="minorHAnsi" w:hAnsiTheme="minorHAnsi" w:cstheme="minorHAnsi"/>
          <w:bCs/>
          <w:iCs/>
          <w:lang w:val="fr-FR"/>
        </w:rPr>
      </w:pPr>
      <w:r>
        <w:rPr>
          <w:rFonts w:asciiTheme="minorHAnsi" w:hAnsiTheme="minorHAnsi" w:cstheme="minorHAnsi"/>
          <w:bCs/>
          <w:iCs/>
          <w:lang w:val="fr-FR"/>
        </w:rPr>
        <w:t>A prendre en compte, dans la mesure du possible, les contraintes liées à la vie familiale qui peuvent entrainer des difficultés pour les salariés amenés à suivre une action de formation nécessitant de s’absenter de leur domicile un ou plusieurs jours.</w:t>
      </w:r>
    </w:p>
    <w:p w14:paraId="511BCE0B" w14:textId="77777777" w:rsidR="00533000" w:rsidRDefault="00533000" w:rsidP="00533000">
      <w:pPr>
        <w:pStyle w:val="Paragraphedeliste"/>
        <w:numPr>
          <w:ilvl w:val="0"/>
          <w:numId w:val="17"/>
        </w:numPr>
        <w:jc w:val="both"/>
        <w:rPr>
          <w:rFonts w:asciiTheme="minorHAnsi" w:hAnsiTheme="minorHAnsi" w:cstheme="minorHAnsi"/>
          <w:bCs/>
          <w:iCs/>
          <w:lang w:val="fr-FR"/>
        </w:rPr>
      </w:pPr>
      <w:r>
        <w:rPr>
          <w:rFonts w:asciiTheme="minorHAnsi" w:hAnsiTheme="minorHAnsi" w:cstheme="minorHAnsi"/>
          <w:bCs/>
          <w:iCs/>
          <w:lang w:val="fr-FR"/>
        </w:rPr>
        <w:t>A organiser autant que possible des formations sur site en e-learning.</w:t>
      </w:r>
    </w:p>
    <w:p w14:paraId="32BC5589" w14:textId="77777777" w:rsidR="00533000" w:rsidRPr="003A124D" w:rsidRDefault="00533000" w:rsidP="00533000">
      <w:pPr>
        <w:pStyle w:val="Paragraphedeliste"/>
        <w:numPr>
          <w:ilvl w:val="0"/>
          <w:numId w:val="17"/>
        </w:numPr>
        <w:jc w:val="both"/>
        <w:rPr>
          <w:rFonts w:asciiTheme="minorHAnsi" w:hAnsiTheme="minorHAnsi" w:cstheme="minorHAnsi"/>
          <w:bCs/>
          <w:iCs/>
          <w:lang w:val="fr-FR"/>
        </w:rPr>
      </w:pPr>
      <w:r>
        <w:rPr>
          <w:rFonts w:asciiTheme="minorHAnsi" w:hAnsiTheme="minorHAnsi" w:cstheme="minorHAnsi"/>
          <w:bCs/>
          <w:iCs/>
          <w:lang w:val="fr-FR"/>
        </w:rPr>
        <w:t>A encourager les femmes chauffeur VL à passer leur permis de conduire poids lourd et trouver un financement auprès de notre OPCO.</w:t>
      </w:r>
    </w:p>
    <w:p w14:paraId="7E2A44EE" w14:textId="288B3EA8" w:rsidR="00533000" w:rsidRDefault="00533000" w:rsidP="00533000">
      <w:pPr>
        <w:jc w:val="both"/>
        <w:rPr>
          <w:rFonts w:ascii="Century Gothic" w:hAnsi="Century Gothic"/>
          <w:bCs/>
          <w:iCs/>
          <w:sz w:val="21"/>
          <w:szCs w:val="21"/>
          <w:lang w:val="fr-FR"/>
        </w:rPr>
      </w:pPr>
    </w:p>
    <w:p w14:paraId="00EF76B2" w14:textId="4079838D" w:rsidR="006503C8" w:rsidRDefault="006503C8" w:rsidP="00533000">
      <w:pPr>
        <w:jc w:val="both"/>
        <w:rPr>
          <w:rFonts w:ascii="Century Gothic" w:hAnsi="Century Gothic"/>
          <w:bCs/>
          <w:iCs/>
          <w:sz w:val="21"/>
          <w:szCs w:val="21"/>
          <w:lang w:val="fr-FR"/>
        </w:rPr>
      </w:pPr>
    </w:p>
    <w:p w14:paraId="10B8907E" w14:textId="138BE434" w:rsidR="006503C8" w:rsidRDefault="006503C8" w:rsidP="00533000">
      <w:pPr>
        <w:jc w:val="both"/>
        <w:rPr>
          <w:rFonts w:ascii="Century Gothic" w:hAnsi="Century Gothic"/>
          <w:bCs/>
          <w:iCs/>
          <w:sz w:val="21"/>
          <w:szCs w:val="21"/>
          <w:lang w:val="fr-FR"/>
        </w:rPr>
      </w:pPr>
    </w:p>
    <w:p w14:paraId="78BE5BBB" w14:textId="39D201A8" w:rsidR="006503C8" w:rsidRDefault="006503C8" w:rsidP="00533000">
      <w:pPr>
        <w:jc w:val="both"/>
        <w:rPr>
          <w:rFonts w:ascii="Century Gothic" w:hAnsi="Century Gothic"/>
          <w:bCs/>
          <w:iCs/>
          <w:sz w:val="21"/>
          <w:szCs w:val="21"/>
          <w:lang w:val="fr-FR"/>
        </w:rPr>
      </w:pPr>
    </w:p>
    <w:p w14:paraId="48965316" w14:textId="77777777" w:rsidR="006503C8" w:rsidRDefault="006503C8" w:rsidP="00533000">
      <w:pPr>
        <w:jc w:val="both"/>
        <w:rPr>
          <w:rFonts w:ascii="Century Gothic" w:hAnsi="Century Gothic"/>
          <w:bCs/>
          <w:iCs/>
          <w:sz w:val="21"/>
          <w:szCs w:val="21"/>
          <w:lang w:val="fr-FR"/>
        </w:rPr>
      </w:pPr>
    </w:p>
    <w:p w14:paraId="62378C99" w14:textId="550BF79C" w:rsidR="00533000" w:rsidRPr="00B41C1E" w:rsidRDefault="00B41C1E" w:rsidP="00533000">
      <w:pPr>
        <w:jc w:val="both"/>
        <w:rPr>
          <w:rFonts w:asciiTheme="minorHAnsi" w:hAnsiTheme="minorHAnsi" w:cstheme="minorHAnsi"/>
          <w:b/>
          <w:bCs/>
          <w:i/>
          <w:iCs/>
          <w:sz w:val="28"/>
          <w:szCs w:val="28"/>
          <w:lang w:val="fr-FR"/>
        </w:rPr>
      </w:pPr>
      <w:r w:rsidRPr="00B41C1E">
        <w:rPr>
          <w:rFonts w:asciiTheme="minorHAnsi" w:hAnsiTheme="minorHAnsi" w:cstheme="minorHAnsi"/>
          <w:b/>
          <w:bCs/>
          <w:i/>
          <w:iCs/>
          <w:sz w:val="28"/>
          <w:szCs w:val="28"/>
          <w:lang w:val="fr-FR"/>
        </w:rPr>
        <w:lastRenderedPageBreak/>
        <w:t>5 – Prévention et lutte contre le harcèlement et les agissements sexistes</w:t>
      </w:r>
    </w:p>
    <w:p w14:paraId="5782A883" w14:textId="4A879782" w:rsidR="00B41C1E" w:rsidRDefault="00B41C1E" w:rsidP="00533000">
      <w:pPr>
        <w:jc w:val="both"/>
        <w:rPr>
          <w:rFonts w:ascii="Century Gothic" w:hAnsi="Century Gothic"/>
          <w:bCs/>
          <w:iCs/>
          <w:sz w:val="21"/>
          <w:szCs w:val="21"/>
          <w:lang w:val="fr-FR"/>
        </w:rPr>
      </w:pPr>
    </w:p>
    <w:p w14:paraId="4ECC41F9" w14:textId="3241BA2D" w:rsidR="00B41C1E" w:rsidRPr="00B41C1E" w:rsidRDefault="00B41C1E" w:rsidP="00533000">
      <w:pPr>
        <w:jc w:val="both"/>
        <w:rPr>
          <w:rFonts w:asciiTheme="minorHAnsi" w:hAnsiTheme="minorHAnsi" w:cstheme="minorHAnsi"/>
          <w:bCs/>
          <w:iCs/>
          <w:lang w:val="fr-FR"/>
        </w:rPr>
      </w:pPr>
      <w:r w:rsidRPr="00B41C1E">
        <w:rPr>
          <w:rFonts w:asciiTheme="minorHAnsi" w:hAnsiTheme="minorHAnsi" w:cstheme="minorHAnsi"/>
          <w:bCs/>
          <w:iCs/>
          <w:lang w:val="fr-FR"/>
        </w:rPr>
        <w:t>La direction réaffirma son engagement de tolérance zéro à l’égard de toute forme de harcèlement moral et sexuel et agissements sexistes.</w:t>
      </w:r>
    </w:p>
    <w:p w14:paraId="40A2E538" w14:textId="4440667E" w:rsidR="00B41C1E" w:rsidRPr="00B41C1E" w:rsidRDefault="00B41C1E" w:rsidP="00533000">
      <w:pPr>
        <w:jc w:val="both"/>
        <w:rPr>
          <w:rFonts w:asciiTheme="minorHAnsi" w:hAnsiTheme="minorHAnsi" w:cstheme="minorHAnsi"/>
          <w:bCs/>
          <w:iCs/>
          <w:lang w:val="fr-FR"/>
        </w:rPr>
      </w:pPr>
    </w:p>
    <w:p w14:paraId="75A8BEBF" w14:textId="4E6BC1A3" w:rsidR="00B41C1E" w:rsidRPr="00B41C1E" w:rsidRDefault="00B41C1E" w:rsidP="00533000">
      <w:pPr>
        <w:jc w:val="both"/>
        <w:rPr>
          <w:rFonts w:asciiTheme="minorHAnsi" w:hAnsiTheme="minorHAnsi" w:cstheme="minorHAnsi"/>
          <w:bCs/>
          <w:iCs/>
          <w:lang w:val="fr-FR"/>
        </w:rPr>
      </w:pPr>
      <w:r w:rsidRPr="00B41C1E">
        <w:rPr>
          <w:rFonts w:asciiTheme="minorHAnsi" w:hAnsiTheme="minorHAnsi" w:cstheme="minorHAnsi"/>
          <w:bCs/>
          <w:iCs/>
          <w:lang w:val="fr-FR"/>
        </w:rPr>
        <w:t>La direction s’engage à :</w:t>
      </w:r>
    </w:p>
    <w:p w14:paraId="16F07909" w14:textId="656CA472" w:rsidR="00B41C1E" w:rsidRPr="00B41C1E" w:rsidRDefault="00B41C1E" w:rsidP="00B41C1E">
      <w:pPr>
        <w:pStyle w:val="Paragraphedeliste"/>
        <w:numPr>
          <w:ilvl w:val="0"/>
          <w:numId w:val="17"/>
        </w:numPr>
        <w:jc w:val="both"/>
        <w:rPr>
          <w:rFonts w:asciiTheme="minorHAnsi" w:hAnsiTheme="minorHAnsi" w:cstheme="minorHAnsi"/>
          <w:bCs/>
          <w:iCs/>
          <w:lang w:val="fr-FR"/>
        </w:rPr>
      </w:pPr>
      <w:r w:rsidRPr="00B41C1E">
        <w:rPr>
          <w:rFonts w:asciiTheme="minorHAnsi" w:hAnsiTheme="minorHAnsi" w:cstheme="minorHAnsi"/>
          <w:bCs/>
          <w:iCs/>
          <w:lang w:val="fr-FR"/>
        </w:rPr>
        <w:t>Informer régulièrement les salariés sur les définitions, risques et conséquences du harcèlement et agissements sexistes ;</w:t>
      </w:r>
    </w:p>
    <w:p w14:paraId="398F1C9C" w14:textId="1E7450E0" w:rsidR="00B41C1E" w:rsidRPr="00B41C1E" w:rsidRDefault="00B41C1E" w:rsidP="00B41C1E">
      <w:pPr>
        <w:pStyle w:val="Paragraphedeliste"/>
        <w:numPr>
          <w:ilvl w:val="0"/>
          <w:numId w:val="17"/>
        </w:numPr>
        <w:jc w:val="both"/>
        <w:rPr>
          <w:rFonts w:asciiTheme="minorHAnsi" w:hAnsiTheme="minorHAnsi" w:cstheme="minorHAnsi"/>
          <w:bCs/>
          <w:iCs/>
          <w:lang w:val="fr-FR"/>
        </w:rPr>
      </w:pPr>
      <w:r w:rsidRPr="00B41C1E">
        <w:rPr>
          <w:rFonts w:asciiTheme="minorHAnsi" w:hAnsiTheme="minorHAnsi" w:cstheme="minorHAnsi"/>
          <w:bCs/>
          <w:iCs/>
          <w:lang w:val="fr-FR"/>
        </w:rPr>
        <w:t>- rappeler les règles de conduites attendues dans le cadre des relations professionnelles ;</w:t>
      </w:r>
    </w:p>
    <w:p w14:paraId="286AB13D" w14:textId="271AEA30" w:rsidR="00B41C1E" w:rsidRDefault="00B41C1E" w:rsidP="00B41C1E">
      <w:pPr>
        <w:pStyle w:val="Paragraphedeliste"/>
        <w:numPr>
          <w:ilvl w:val="0"/>
          <w:numId w:val="17"/>
        </w:numPr>
        <w:jc w:val="both"/>
        <w:rPr>
          <w:rFonts w:asciiTheme="minorHAnsi" w:hAnsiTheme="minorHAnsi" w:cstheme="minorHAnsi"/>
          <w:bCs/>
          <w:iCs/>
          <w:lang w:val="fr-FR"/>
        </w:rPr>
      </w:pPr>
      <w:r w:rsidRPr="00B41C1E">
        <w:rPr>
          <w:rFonts w:asciiTheme="minorHAnsi" w:hAnsiTheme="minorHAnsi" w:cstheme="minorHAnsi"/>
          <w:bCs/>
          <w:iCs/>
          <w:lang w:val="fr-FR"/>
        </w:rPr>
        <w:t>Former les managers à la prévention, à l a détection et au traitement des situations à risque.</w:t>
      </w:r>
    </w:p>
    <w:p w14:paraId="4E96F406" w14:textId="06EF1022" w:rsidR="00B41C1E" w:rsidRDefault="00B41C1E" w:rsidP="00B41C1E">
      <w:pPr>
        <w:jc w:val="both"/>
        <w:rPr>
          <w:rFonts w:asciiTheme="minorHAnsi" w:hAnsiTheme="minorHAnsi" w:cstheme="minorHAnsi"/>
          <w:bCs/>
          <w:iCs/>
          <w:lang w:val="fr-FR"/>
        </w:rPr>
      </w:pPr>
    </w:p>
    <w:p w14:paraId="1C4A8A26" w14:textId="08B57AAC" w:rsidR="00B41C1E" w:rsidRDefault="00B41C1E" w:rsidP="00B41C1E">
      <w:pPr>
        <w:jc w:val="both"/>
        <w:rPr>
          <w:rFonts w:asciiTheme="minorHAnsi" w:hAnsiTheme="minorHAnsi" w:cstheme="minorHAnsi"/>
          <w:bCs/>
          <w:iCs/>
          <w:lang w:val="fr-FR"/>
        </w:rPr>
      </w:pPr>
      <w:r>
        <w:rPr>
          <w:rFonts w:asciiTheme="minorHAnsi" w:hAnsiTheme="minorHAnsi" w:cstheme="minorHAnsi"/>
          <w:bCs/>
          <w:iCs/>
          <w:lang w:val="fr-FR"/>
        </w:rPr>
        <w:t xml:space="preserve">Tout salarié s’estimant victime ou témoin de faits de </w:t>
      </w:r>
      <w:r w:rsidR="006503C8">
        <w:rPr>
          <w:rFonts w:asciiTheme="minorHAnsi" w:hAnsiTheme="minorHAnsi" w:cstheme="minorHAnsi"/>
          <w:bCs/>
          <w:iCs/>
          <w:lang w:val="fr-FR"/>
        </w:rPr>
        <w:t>harcèlement</w:t>
      </w:r>
      <w:r>
        <w:rPr>
          <w:rFonts w:asciiTheme="minorHAnsi" w:hAnsiTheme="minorHAnsi" w:cstheme="minorHAnsi"/>
          <w:bCs/>
          <w:iCs/>
          <w:lang w:val="fr-FR"/>
        </w:rPr>
        <w:t xml:space="preserve"> ou d’agissement</w:t>
      </w:r>
      <w:r w:rsidR="006503C8">
        <w:rPr>
          <w:rFonts w:asciiTheme="minorHAnsi" w:hAnsiTheme="minorHAnsi" w:cstheme="minorHAnsi"/>
          <w:bCs/>
          <w:iCs/>
          <w:lang w:val="fr-FR"/>
        </w:rPr>
        <w:t>s</w:t>
      </w:r>
      <w:r>
        <w:rPr>
          <w:rFonts w:asciiTheme="minorHAnsi" w:hAnsiTheme="minorHAnsi" w:cstheme="minorHAnsi"/>
          <w:bCs/>
          <w:iCs/>
          <w:lang w:val="fr-FR"/>
        </w:rPr>
        <w:t xml:space="preserve"> se</w:t>
      </w:r>
      <w:r w:rsidR="006503C8">
        <w:rPr>
          <w:rFonts w:asciiTheme="minorHAnsi" w:hAnsiTheme="minorHAnsi" w:cstheme="minorHAnsi"/>
          <w:bCs/>
          <w:iCs/>
          <w:lang w:val="fr-FR"/>
        </w:rPr>
        <w:t>xistes peut les signaler, en toute confidentialité, auprès de sa hiérarchie, du service RH ou le référent désigné (se rapprocher du CSE).</w:t>
      </w:r>
    </w:p>
    <w:p w14:paraId="352FD541" w14:textId="0714DE02" w:rsidR="006503C8" w:rsidRDefault="006503C8" w:rsidP="00B41C1E">
      <w:pPr>
        <w:jc w:val="both"/>
        <w:rPr>
          <w:rFonts w:asciiTheme="minorHAnsi" w:hAnsiTheme="minorHAnsi" w:cstheme="minorHAnsi"/>
          <w:bCs/>
          <w:iCs/>
          <w:lang w:val="fr-FR"/>
        </w:rPr>
      </w:pPr>
    </w:p>
    <w:p w14:paraId="46959977" w14:textId="7CFF9322" w:rsidR="006503C8" w:rsidRDefault="006503C8" w:rsidP="00B41C1E">
      <w:pPr>
        <w:jc w:val="both"/>
        <w:rPr>
          <w:rFonts w:asciiTheme="minorHAnsi" w:hAnsiTheme="minorHAnsi" w:cstheme="minorHAnsi"/>
          <w:bCs/>
          <w:iCs/>
          <w:lang w:val="fr-FR"/>
        </w:rPr>
      </w:pPr>
      <w:r>
        <w:rPr>
          <w:rFonts w:asciiTheme="minorHAnsi" w:hAnsiTheme="minorHAnsi" w:cstheme="minorHAnsi"/>
          <w:bCs/>
          <w:iCs/>
          <w:lang w:val="fr-FR"/>
        </w:rPr>
        <w:t>Tout signalement fera l’objet d’un examen attentif, impartial et confidentiel.</w:t>
      </w:r>
    </w:p>
    <w:p w14:paraId="79A97661" w14:textId="752F6F9B" w:rsidR="006503C8" w:rsidRDefault="006503C8" w:rsidP="00B41C1E">
      <w:pPr>
        <w:jc w:val="both"/>
        <w:rPr>
          <w:rFonts w:asciiTheme="minorHAnsi" w:hAnsiTheme="minorHAnsi" w:cstheme="minorHAnsi"/>
          <w:bCs/>
          <w:iCs/>
          <w:lang w:val="fr-FR"/>
        </w:rPr>
      </w:pPr>
    </w:p>
    <w:p w14:paraId="37D97DA0" w14:textId="702D9293" w:rsidR="006503C8" w:rsidRDefault="006503C8" w:rsidP="00B41C1E">
      <w:pPr>
        <w:jc w:val="both"/>
        <w:rPr>
          <w:rFonts w:asciiTheme="minorHAnsi" w:hAnsiTheme="minorHAnsi" w:cstheme="minorHAnsi"/>
          <w:bCs/>
          <w:iCs/>
          <w:lang w:val="fr-FR"/>
        </w:rPr>
      </w:pPr>
      <w:r>
        <w:rPr>
          <w:rFonts w:asciiTheme="minorHAnsi" w:hAnsiTheme="minorHAnsi" w:cstheme="minorHAnsi"/>
          <w:bCs/>
          <w:iCs/>
          <w:lang w:val="fr-FR"/>
        </w:rPr>
        <w:t>La direction prendra les mesures nécessaires pour faire cesser les agissements constatés et protéger les personnes concernées.</w:t>
      </w:r>
    </w:p>
    <w:p w14:paraId="1F5CF8A8" w14:textId="77777777" w:rsidR="006503C8" w:rsidRPr="00B41C1E" w:rsidRDefault="006503C8" w:rsidP="00B41C1E">
      <w:pPr>
        <w:jc w:val="both"/>
        <w:rPr>
          <w:rFonts w:asciiTheme="minorHAnsi" w:hAnsiTheme="minorHAnsi" w:cstheme="minorHAnsi"/>
          <w:bCs/>
          <w:iCs/>
          <w:lang w:val="fr-FR"/>
        </w:rPr>
      </w:pPr>
    </w:p>
    <w:p w14:paraId="0A199BAB" w14:textId="77777777" w:rsidR="00B41C1E" w:rsidRPr="00B41C1E" w:rsidRDefault="00B41C1E" w:rsidP="00B41C1E">
      <w:pPr>
        <w:ind w:left="360"/>
        <w:jc w:val="both"/>
        <w:rPr>
          <w:rFonts w:ascii="Century Gothic" w:hAnsi="Century Gothic"/>
          <w:bCs/>
          <w:iCs/>
          <w:sz w:val="21"/>
          <w:szCs w:val="21"/>
          <w:lang w:val="fr-FR"/>
        </w:rPr>
      </w:pPr>
    </w:p>
    <w:p w14:paraId="5E06FA81" w14:textId="77777777" w:rsidR="006503C8" w:rsidRPr="006503C8" w:rsidRDefault="006503C8" w:rsidP="006503C8">
      <w:pPr>
        <w:jc w:val="both"/>
        <w:rPr>
          <w:rFonts w:asciiTheme="minorHAnsi" w:hAnsiTheme="minorHAnsi" w:cstheme="minorHAnsi"/>
          <w:b/>
          <w:bCs/>
          <w:i/>
          <w:sz w:val="28"/>
          <w:szCs w:val="28"/>
          <w:lang w:val="fr-FR"/>
        </w:rPr>
      </w:pPr>
      <w:r w:rsidRPr="006503C8">
        <w:rPr>
          <w:rFonts w:asciiTheme="minorHAnsi" w:hAnsiTheme="minorHAnsi" w:cstheme="minorHAnsi"/>
          <w:b/>
          <w:bCs/>
          <w:i/>
          <w:sz w:val="28"/>
          <w:szCs w:val="28"/>
          <w:lang w:val="fr-FR"/>
        </w:rPr>
        <w:t>Modalités de suivi :</w:t>
      </w:r>
    </w:p>
    <w:p w14:paraId="4CC518AE" w14:textId="77777777" w:rsidR="006503C8" w:rsidRPr="00776BCD" w:rsidRDefault="006503C8" w:rsidP="006503C8">
      <w:pPr>
        <w:jc w:val="both"/>
        <w:rPr>
          <w:rFonts w:asciiTheme="minorHAnsi" w:hAnsiTheme="minorHAnsi" w:cstheme="minorHAnsi"/>
          <w:bCs/>
          <w:lang w:val="fr-FR"/>
        </w:rPr>
      </w:pPr>
    </w:p>
    <w:p w14:paraId="4050A1AE" w14:textId="77777777" w:rsidR="006503C8" w:rsidRDefault="006503C8" w:rsidP="006503C8">
      <w:pPr>
        <w:jc w:val="both"/>
        <w:rPr>
          <w:rFonts w:asciiTheme="minorHAnsi" w:hAnsiTheme="minorHAnsi" w:cstheme="minorHAnsi"/>
          <w:bCs/>
          <w:lang w:val="fr-FR"/>
        </w:rPr>
      </w:pPr>
      <w:r w:rsidRPr="00776BCD">
        <w:rPr>
          <w:rFonts w:asciiTheme="minorHAnsi" w:hAnsiTheme="minorHAnsi" w:cstheme="minorHAnsi"/>
          <w:bCs/>
          <w:lang w:val="fr-FR"/>
        </w:rPr>
        <w:t>Le suivi des engagements en matière d’égalité Hommes/Femmes, sera effectué par une commission composée d’un membre de la direction et d’un représentant par organisation signataire du présent accord.</w:t>
      </w:r>
    </w:p>
    <w:p w14:paraId="70575B36" w14:textId="77777777" w:rsidR="006503C8" w:rsidRPr="00776BCD" w:rsidRDefault="006503C8" w:rsidP="006503C8">
      <w:pPr>
        <w:jc w:val="both"/>
        <w:rPr>
          <w:rFonts w:asciiTheme="minorHAnsi" w:hAnsiTheme="minorHAnsi" w:cstheme="minorHAnsi"/>
          <w:bCs/>
          <w:lang w:val="fr-FR"/>
        </w:rPr>
      </w:pPr>
    </w:p>
    <w:p w14:paraId="62532000" w14:textId="77777777" w:rsidR="006503C8" w:rsidRPr="00776BCD" w:rsidRDefault="006503C8" w:rsidP="006503C8">
      <w:pPr>
        <w:jc w:val="both"/>
        <w:rPr>
          <w:rFonts w:asciiTheme="minorHAnsi" w:hAnsiTheme="minorHAnsi" w:cstheme="minorHAnsi"/>
          <w:bCs/>
          <w:lang w:val="fr-FR"/>
        </w:rPr>
      </w:pPr>
      <w:r w:rsidRPr="00776BCD">
        <w:rPr>
          <w:rFonts w:asciiTheme="minorHAnsi" w:hAnsiTheme="minorHAnsi" w:cstheme="minorHAnsi"/>
          <w:bCs/>
          <w:lang w:val="fr-FR"/>
        </w:rPr>
        <w:t>Le CSE sera également informé tous les ans des indicateurs et surtout de leur évolution.</w:t>
      </w:r>
    </w:p>
    <w:p w14:paraId="36A34856" w14:textId="3278D603" w:rsidR="00533000" w:rsidRDefault="00533000" w:rsidP="00533000">
      <w:pPr>
        <w:jc w:val="both"/>
        <w:rPr>
          <w:rFonts w:ascii="Century Gothic" w:hAnsi="Century Gothic"/>
          <w:sz w:val="21"/>
          <w:szCs w:val="21"/>
          <w:lang w:val="fr-FR"/>
        </w:rPr>
      </w:pPr>
    </w:p>
    <w:p w14:paraId="4846C52C" w14:textId="77777777" w:rsidR="006503C8" w:rsidRDefault="006503C8" w:rsidP="00533000">
      <w:pPr>
        <w:jc w:val="both"/>
        <w:rPr>
          <w:rFonts w:ascii="Century Gothic" w:hAnsi="Century Gothic"/>
          <w:sz w:val="21"/>
          <w:szCs w:val="21"/>
          <w:lang w:val="fr-FR"/>
        </w:rPr>
      </w:pPr>
    </w:p>
    <w:p w14:paraId="495AD230" w14:textId="7255D032" w:rsidR="00C8327A" w:rsidRPr="00776BCD" w:rsidRDefault="00C8327A" w:rsidP="00C8327A">
      <w:pPr>
        <w:jc w:val="both"/>
        <w:rPr>
          <w:rFonts w:asciiTheme="minorHAnsi" w:hAnsiTheme="minorHAnsi" w:cstheme="minorHAnsi"/>
          <w:b/>
          <w:bCs/>
          <w:i/>
          <w:sz w:val="28"/>
          <w:szCs w:val="28"/>
          <w:lang w:val="fr-FR"/>
        </w:rPr>
      </w:pPr>
      <w:r w:rsidRPr="00776BCD">
        <w:rPr>
          <w:rFonts w:asciiTheme="minorHAnsi" w:hAnsiTheme="minorHAnsi" w:cstheme="minorHAnsi"/>
          <w:b/>
          <w:bCs/>
          <w:i/>
          <w:sz w:val="28"/>
          <w:szCs w:val="28"/>
          <w:lang w:val="fr-FR"/>
        </w:rPr>
        <w:t>Article 3 – Durée de l’accord et entrée en vigueur</w:t>
      </w:r>
    </w:p>
    <w:p w14:paraId="3C3E64DD" w14:textId="77777777" w:rsidR="00C8327A" w:rsidRPr="00776BCD" w:rsidRDefault="00C8327A" w:rsidP="00C8327A">
      <w:pPr>
        <w:jc w:val="both"/>
        <w:rPr>
          <w:rFonts w:asciiTheme="minorHAnsi" w:hAnsiTheme="minorHAnsi" w:cstheme="minorHAnsi"/>
          <w:bCs/>
          <w:lang w:val="fr-FR"/>
        </w:rPr>
      </w:pPr>
    </w:p>
    <w:p w14:paraId="40B03B91" w14:textId="77777777" w:rsidR="00C8327A" w:rsidRPr="00776BCD" w:rsidRDefault="00C8327A" w:rsidP="00C8327A">
      <w:pPr>
        <w:jc w:val="both"/>
        <w:rPr>
          <w:rFonts w:asciiTheme="minorHAnsi" w:hAnsiTheme="minorHAnsi" w:cstheme="minorHAnsi"/>
          <w:bCs/>
          <w:lang w:val="fr-FR"/>
        </w:rPr>
      </w:pPr>
      <w:r w:rsidRPr="00776BCD">
        <w:rPr>
          <w:rFonts w:asciiTheme="minorHAnsi" w:hAnsiTheme="minorHAnsi" w:cstheme="minorHAnsi"/>
          <w:bCs/>
          <w:lang w:val="fr-FR"/>
        </w:rPr>
        <w:t xml:space="preserve">Le présent accord est conclu pour une période de trois ans sans tacite reconduction, à compter de la date de la signature. </w:t>
      </w:r>
    </w:p>
    <w:p w14:paraId="43E9F5E1" w14:textId="11CD0656" w:rsidR="00C8327A" w:rsidRDefault="00C8327A" w:rsidP="00C8327A">
      <w:pPr>
        <w:jc w:val="both"/>
        <w:rPr>
          <w:rFonts w:asciiTheme="minorHAnsi" w:hAnsiTheme="minorHAnsi" w:cstheme="minorHAnsi"/>
          <w:bCs/>
          <w:lang w:val="fr-FR"/>
        </w:rPr>
      </w:pPr>
    </w:p>
    <w:p w14:paraId="0178C79B" w14:textId="77777777" w:rsidR="00776BCD" w:rsidRPr="00776BCD" w:rsidRDefault="00776BCD" w:rsidP="00C8327A">
      <w:pPr>
        <w:jc w:val="both"/>
        <w:rPr>
          <w:rFonts w:asciiTheme="minorHAnsi" w:hAnsiTheme="minorHAnsi" w:cstheme="minorHAnsi"/>
          <w:bCs/>
          <w:lang w:val="fr-FR"/>
        </w:rPr>
      </w:pPr>
    </w:p>
    <w:p w14:paraId="018A882B" w14:textId="28256B78" w:rsidR="00C8327A" w:rsidRPr="00776BCD" w:rsidRDefault="00C8327A" w:rsidP="00C8327A">
      <w:pPr>
        <w:jc w:val="both"/>
        <w:rPr>
          <w:rFonts w:asciiTheme="minorHAnsi" w:hAnsiTheme="minorHAnsi" w:cstheme="minorHAnsi"/>
          <w:b/>
          <w:bCs/>
          <w:i/>
          <w:sz w:val="28"/>
          <w:szCs w:val="28"/>
          <w:lang w:val="fr-FR"/>
        </w:rPr>
      </w:pPr>
      <w:r w:rsidRPr="00776BCD">
        <w:rPr>
          <w:rFonts w:asciiTheme="minorHAnsi" w:hAnsiTheme="minorHAnsi" w:cstheme="minorHAnsi"/>
          <w:b/>
          <w:bCs/>
          <w:i/>
          <w:sz w:val="28"/>
          <w:szCs w:val="28"/>
          <w:lang w:val="fr-FR"/>
        </w:rPr>
        <w:t>Article 4 – Adhésion</w:t>
      </w:r>
    </w:p>
    <w:p w14:paraId="3A967B6A" w14:textId="77777777" w:rsidR="00C8327A" w:rsidRPr="00776BCD" w:rsidRDefault="00C8327A" w:rsidP="00C8327A">
      <w:pPr>
        <w:jc w:val="both"/>
        <w:rPr>
          <w:rFonts w:asciiTheme="minorHAnsi" w:hAnsiTheme="minorHAnsi" w:cstheme="minorHAnsi"/>
          <w:bCs/>
          <w:lang w:val="fr-FR"/>
        </w:rPr>
      </w:pPr>
    </w:p>
    <w:p w14:paraId="3A096847" w14:textId="118E438A" w:rsidR="00C8327A" w:rsidRDefault="00C8327A" w:rsidP="00C8327A">
      <w:pPr>
        <w:jc w:val="both"/>
        <w:rPr>
          <w:rFonts w:asciiTheme="minorHAnsi" w:hAnsiTheme="minorHAnsi" w:cstheme="minorHAnsi"/>
          <w:bCs/>
          <w:lang w:val="fr-FR"/>
        </w:rPr>
      </w:pPr>
      <w:r w:rsidRPr="00776BCD">
        <w:rPr>
          <w:rFonts w:asciiTheme="minorHAnsi" w:hAnsiTheme="minorHAnsi" w:cstheme="minorHAnsi"/>
          <w:bCs/>
          <w:lang w:val="fr-FR"/>
        </w:rPr>
        <w:t>Conformément à l’article L 2261-3 du code du travail, toute organisation syndicale de salariés représentative dans l’entreprise, qui n’est pas signataire du présent accord, pourra y adhérer ultérieurement. L’adhésion produira effet à partir du jour qui suivra celui de son dépôt au secrétariat du greffe du conseil de prud’hommes compétent et à la DREETS.</w:t>
      </w:r>
    </w:p>
    <w:p w14:paraId="19C1C623" w14:textId="77777777" w:rsidR="00776BCD" w:rsidRPr="00776BCD" w:rsidRDefault="00776BCD" w:rsidP="00C8327A">
      <w:pPr>
        <w:jc w:val="both"/>
        <w:rPr>
          <w:rFonts w:asciiTheme="minorHAnsi" w:hAnsiTheme="minorHAnsi" w:cstheme="minorHAnsi"/>
          <w:bCs/>
          <w:lang w:val="fr-FR"/>
        </w:rPr>
      </w:pPr>
    </w:p>
    <w:p w14:paraId="15F237C6" w14:textId="77777777" w:rsidR="00C8327A" w:rsidRPr="00776BCD" w:rsidRDefault="00C8327A" w:rsidP="00C8327A">
      <w:pPr>
        <w:jc w:val="both"/>
        <w:rPr>
          <w:rFonts w:asciiTheme="minorHAnsi" w:hAnsiTheme="minorHAnsi" w:cstheme="minorHAnsi"/>
          <w:bCs/>
          <w:lang w:val="fr-FR"/>
        </w:rPr>
      </w:pPr>
      <w:r w:rsidRPr="00776BCD">
        <w:rPr>
          <w:rFonts w:asciiTheme="minorHAnsi" w:hAnsiTheme="minorHAnsi" w:cstheme="minorHAnsi"/>
          <w:bCs/>
          <w:lang w:val="fr-FR"/>
        </w:rPr>
        <w:t>La notification devra être faite, dans le délai de huit jours, par lettre recommandée, aux parties signataires.</w:t>
      </w:r>
    </w:p>
    <w:p w14:paraId="5B714D4C" w14:textId="48C72536" w:rsidR="00C8327A" w:rsidRPr="00776BCD" w:rsidRDefault="00C8327A" w:rsidP="00C8327A">
      <w:pPr>
        <w:jc w:val="both"/>
        <w:rPr>
          <w:rFonts w:asciiTheme="minorHAnsi" w:hAnsiTheme="minorHAnsi" w:cstheme="minorHAnsi"/>
          <w:b/>
          <w:bCs/>
          <w:i/>
          <w:sz w:val="28"/>
          <w:szCs w:val="28"/>
          <w:lang w:val="fr-FR"/>
        </w:rPr>
      </w:pPr>
      <w:r w:rsidRPr="00776BCD">
        <w:rPr>
          <w:rFonts w:asciiTheme="minorHAnsi" w:hAnsiTheme="minorHAnsi" w:cstheme="minorHAnsi"/>
          <w:b/>
          <w:bCs/>
          <w:i/>
          <w:sz w:val="28"/>
          <w:szCs w:val="28"/>
          <w:lang w:val="fr-FR"/>
        </w:rPr>
        <w:lastRenderedPageBreak/>
        <w:t>Article 5 – Interprétation de l’accord</w:t>
      </w:r>
    </w:p>
    <w:p w14:paraId="24AF3241" w14:textId="77777777" w:rsidR="00C8327A" w:rsidRPr="00776BCD" w:rsidRDefault="00C8327A" w:rsidP="00C8327A">
      <w:pPr>
        <w:jc w:val="both"/>
        <w:rPr>
          <w:rFonts w:asciiTheme="minorHAnsi" w:hAnsiTheme="minorHAnsi" w:cstheme="minorHAnsi"/>
          <w:bCs/>
          <w:lang w:val="fr-FR"/>
        </w:rPr>
      </w:pPr>
    </w:p>
    <w:p w14:paraId="7027B2B0" w14:textId="77777777" w:rsidR="00C8327A" w:rsidRPr="00776BCD" w:rsidRDefault="00C8327A" w:rsidP="00C8327A">
      <w:pPr>
        <w:jc w:val="both"/>
        <w:rPr>
          <w:rFonts w:asciiTheme="minorHAnsi" w:hAnsiTheme="minorHAnsi" w:cstheme="minorHAnsi"/>
          <w:bCs/>
          <w:lang w:val="fr-FR"/>
        </w:rPr>
      </w:pPr>
      <w:r w:rsidRPr="00776BCD">
        <w:rPr>
          <w:rFonts w:asciiTheme="minorHAnsi" w:hAnsiTheme="minorHAnsi" w:cstheme="minorHAnsi"/>
          <w:bCs/>
          <w:lang w:val="fr-FR"/>
        </w:rPr>
        <w:t xml:space="preserve">Les représentants de chacune des parties signataires conviennent de se rencontrer à la requête de la partie la plus diligente, dans les quinze jours suivant la demande pour étudier et tenter de régler tout différend d’ordre individuel ou collectif né de l’application du présent accord. </w:t>
      </w:r>
    </w:p>
    <w:p w14:paraId="3DFF0A4A" w14:textId="2E15B4FC" w:rsidR="00C8327A" w:rsidRPr="00776BCD" w:rsidRDefault="00C8327A" w:rsidP="00C8327A">
      <w:pPr>
        <w:jc w:val="both"/>
        <w:rPr>
          <w:rFonts w:asciiTheme="minorHAnsi" w:hAnsiTheme="minorHAnsi" w:cstheme="minorHAnsi"/>
          <w:bCs/>
          <w:lang w:val="fr-FR"/>
        </w:rPr>
      </w:pPr>
      <w:r w:rsidRPr="00776BCD">
        <w:rPr>
          <w:rFonts w:asciiTheme="minorHAnsi" w:hAnsiTheme="minorHAnsi" w:cstheme="minorHAnsi"/>
          <w:bCs/>
          <w:lang w:val="fr-FR"/>
        </w:rPr>
        <w:t xml:space="preserve">La demande de la réunion consigne l’exposé précis du différend. La position retenue en fin de réunion fait l’objet d’un </w:t>
      </w:r>
      <w:r w:rsidR="00776BCD" w:rsidRPr="00776BCD">
        <w:rPr>
          <w:rFonts w:asciiTheme="minorHAnsi" w:hAnsiTheme="minorHAnsi" w:cstheme="minorHAnsi"/>
          <w:bCs/>
          <w:lang w:val="fr-FR"/>
        </w:rPr>
        <w:t>procès-verbal</w:t>
      </w:r>
      <w:r w:rsidRPr="00776BCD">
        <w:rPr>
          <w:rFonts w:asciiTheme="minorHAnsi" w:hAnsiTheme="minorHAnsi" w:cstheme="minorHAnsi"/>
          <w:bCs/>
          <w:lang w:val="fr-FR"/>
        </w:rPr>
        <w:t xml:space="preserve"> rédigé par la direction. Le document est remis à chacune des parties signataires.</w:t>
      </w:r>
    </w:p>
    <w:p w14:paraId="7C3A9890" w14:textId="77777777" w:rsidR="00C8327A" w:rsidRPr="00776BCD" w:rsidRDefault="00C8327A" w:rsidP="00C8327A">
      <w:pPr>
        <w:jc w:val="both"/>
        <w:rPr>
          <w:rFonts w:asciiTheme="minorHAnsi" w:hAnsiTheme="minorHAnsi" w:cstheme="minorHAnsi"/>
          <w:bCs/>
          <w:lang w:val="fr-FR"/>
        </w:rPr>
      </w:pPr>
      <w:r w:rsidRPr="00776BCD">
        <w:rPr>
          <w:rFonts w:asciiTheme="minorHAnsi" w:hAnsiTheme="minorHAnsi" w:cstheme="minorHAnsi"/>
          <w:bCs/>
          <w:lang w:val="fr-FR"/>
        </w:rPr>
        <w:t xml:space="preserve">Si cela est nécessaire, une seconde réunion pourra être organisée dans les quinze jours suivant la première réunion. Jusqu’à l’expiration de ces délais, les parties contractantes s’engagent à ne susciter aucune forme contentieuse liée au différend faisant l’objet de cette procédure. </w:t>
      </w:r>
    </w:p>
    <w:p w14:paraId="6EFBCACA" w14:textId="1BDD26FE" w:rsidR="00C8327A" w:rsidRDefault="00C8327A" w:rsidP="00C8327A">
      <w:pPr>
        <w:jc w:val="both"/>
        <w:rPr>
          <w:rFonts w:asciiTheme="minorHAnsi" w:hAnsiTheme="minorHAnsi" w:cstheme="minorHAnsi"/>
          <w:bCs/>
          <w:lang w:val="fr-FR"/>
        </w:rPr>
      </w:pPr>
    </w:p>
    <w:p w14:paraId="0E2D9307" w14:textId="77777777" w:rsidR="00776BCD" w:rsidRPr="00776BCD" w:rsidRDefault="00776BCD" w:rsidP="00C8327A">
      <w:pPr>
        <w:jc w:val="both"/>
        <w:rPr>
          <w:rFonts w:asciiTheme="minorHAnsi" w:hAnsiTheme="minorHAnsi" w:cstheme="minorHAnsi"/>
          <w:bCs/>
          <w:lang w:val="fr-FR"/>
        </w:rPr>
      </w:pPr>
    </w:p>
    <w:p w14:paraId="4C9F9899" w14:textId="1A8CC4A7" w:rsidR="00C8327A" w:rsidRPr="00776BCD" w:rsidRDefault="00C8327A" w:rsidP="00C8327A">
      <w:pPr>
        <w:jc w:val="both"/>
        <w:rPr>
          <w:rFonts w:asciiTheme="minorHAnsi" w:hAnsiTheme="minorHAnsi" w:cstheme="minorHAnsi"/>
          <w:b/>
          <w:bCs/>
          <w:i/>
          <w:sz w:val="28"/>
          <w:szCs w:val="28"/>
          <w:lang w:val="fr-FR"/>
        </w:rPr>
      </w:pPr>
      <w:r w:rsidRPr="00776BCD">
        <w:rPr>
          <w:rFonts w:asciiTheme="minorHAnsi" w:hAnsiTheme="minorHAnsi" w:cstheme="minorHAnsi"/>
          <w:b/>
          <w:bCs/>
          <w:i/>
          <w:sz w:val="28"/>
          <w:szCs w:val="28"/>
          <w:lang w:val="fr-FR"/>
        </w:rPr>
        <w:t>Article 6 – Modification de l’accord</w:t>
      </w:r>
    </w:p>
    <w:p w14:paraId="21AE111B" w14:textId="77777777" w:rsidR="00C8327A" w:rsidRPr="00776BCD" w:rsidRDefault="00C8327A" w:rsidP="00C8327A">
      <w:pPr>
        <w:jc w:val="both"/>
        <w:rPr>
          <w:rFonts w:asciiTheme="minorHAnsi" w:hAnsiTheme="minorHAnsi" w:cstheme="minorHAnsi"/>
          <w:bCs/>
          <w:lang w:val="fr-FR"/>
        </w:rPr>
      </w:pPr>
    </w:p>
    <w:p w14:paraId="2DD30563" w14:textId="77777777" w:rsidR="00C8327A" w:rsidRPr="00776BCD" w:rsidRDefault="00C8327A" w:rsidP="00C8327A">
      <w:pPr>
        <w:jc w:val="both"/>
        <w:rPr>
          <w:rFonts w:asciiTheme="minorHAnsi" w:hAnsiTheme="minorHAnsi" w:cstheme="minorHAnsi"/>
          <w:bCs/>
          <w:lang w:val="fr-FR"/>
        </w:rPr>
      </w:pPr>
      <w:r w:rsidRPr="00776BCD">
        <w:rPr>
          <w:rFonts w:asciiTheme="minorHAnsi" w:hAnsiTheme="minorHAnsi" w:cstheme="minorHAnsi"/>
          <w:bCs/>
          <w:lang w:val="fr-FR"/>
        </w:rPr>
        <w:t xml:space="preserve">Toute disposition modifiant le statut du personnel tel qu’il résulte de la présente convention et qui ferait l’objet d’un accord entre les parties signataires donnera lieu à l’établissement d’un avenant au présent accord. </w:t>
      </w:r>
    </w:p>
    <w:p w14:paraId="138272DF" w14:textId="056E223A" w:rsidR="00C8327A" w:rsidRDefault="00C8327A" w:rsidP="00C8327A">
      <w:pPr>
        <w:jc w:val="both"/>
        <w:rPr>
          <w:rFonts w:asciiTheme="minorHAnsi" w:hAnsiTheme="minorHAnsi" w:cstheme="minorHAnsi"/>
          <w:bCs/>
          <w:lang w:val="fr-FR"/>
        </w:rPr>
      </w:pPr>
    </w:p>
    <w:p w14:paraId="6D23C4C3" w14:textId="77777777" w:rsidR="00776BCD" w:rsidRPr="00776BCD" w:rsidRDefault="00776BCD" w:rsidP="00C8327A">
      <w:pPr>
        <w:jc w:val="both"/>
        <w:rPr>
          <w:rFonts w:asciiTheme="minorHAnsi" w:hAnsiTheme="minorHAnsi" w:cstheme="minorHAnsi"/>
          <w:bCs/>
          <w:lang w:val="fr-FR"/>
        </w:rPr>
      </w:pPr>
    </w:p>
    <w:p w14:paraId="0E7D8891" w14:textId="11AE54DA" w:rsidR="00C8327A" w:rsidRPr="00776BCD" w:rsidRDefault="00C8327A" w:rsidP="00C8327A">
      <w:pPr>
        <w:jc w:val="both"/>
        <w:rPr>
          <w:rFonts w:asciiTheme="minorHAnsi" w:hAnsiTheme="minorHAnsi" w:cstheme="minorHAnsi"/>
          <w:b/>
          <w:bCs/>
          <w:i/>
          <w:sz w:val="28"/>
          <w:szCs w:val="28"/>
          <w:lang w:val="fr-FR"/>
        </w:rPr>
      </w:pPr>
      <w:r w:rsidRPr="00776BCD">
        <w:rPr>
          <w:rFonts w:asciiTheme="minorHAnsi" w:hAnsiTheme="minorHAnsi" w:cstheme="minorHAnsi"/>
          <w:b/>
          <w:bCs/>
          <w:i/>
          <w:sz w:val="28"/>
          <w:szCs w:val="28"/>
          <w:lang w:val="fr-FR"/>
        </w:rPr>
        <w:t>Article 7 – Dénonciation de l’accord et Révision</w:t>
      </w:r>
    </w:p>
    <w:p w14:paraId="00ECD4F5" w14:textId="77777777" w:rsidR="00C8327A" w:rsidRPr="00776BCD" w:rsidRDefault="00C8327A" w:rsidP="00C8327A">
      <w:pPr>
        <w:jc w:val="both"/>
        <w:rPr>
          <w:rFonts w:asciiTheme="minorHAnsi" w:hAnsiTheme="minorHAnsi" w:cstheme="minorHAnsi"/>
          <w:bCs/>
          <w:lang w:val="fr-FR"/>
        </w:rPr>
      </w:pPr>
    </w:p>
    <w:p w14:paraId="18B269E9" w14:textId="77777777" w:rsidR="00C8327A" w:rsidRPr="00776BCD" w:rsidRDefault="00C8327A" w:rsidP="00C8327A">
      <w:pPr>
        <w:jc w:val="both"/>
        <w:rPr>
          <w:rFonts w:asciiTheme="minorHAnsi" w:hAnsiTheme="minorHAnsi" w:cstheme="minorHAnsi"/>
          <w:bCs/>
          <w:lang w:val="fr-FR"/>
        </w:rPr>
      </w:pPr>
      <w:r w:rsidRPr="00776BCD">
        <w:rPr>
          <w:rFonts w:asciiTheme="minorHAnsi" w:hAnsiTheme="minorHAnsi" w:cstheme="minorHAnsi"/>
          <w:bCs/>
          <w:lang w:val="fr-FR"/>
        </w:rPr>
        <w:t xml:space="preserve">L’accord et ses avenants éventuels peuvent être dénoncés par l’une ou l’autre des parties signataires avec un préavis de trois mois, avant l’expiration de chaque période annuelle sur notification écrite par lettre recommandée avec accusé de réception à l’autre partie. </w:t>
      </w:r>
    </w:p>
    <w:p w14:paraId="0F95DE40" w14:textId="77777777" w:rsidR="00C8327A" w:rsidRPr="00776BCD" w:rsidRDefault="00C8327A" w:rsidP="00C8327A">
      <w:pPr>
        <w:jc w:val="both"/>
        <w:rPr>
          <w:rFonts w:asciiTheme="minorHAnsi" w:hAnsiTheme="minorHAnsi" w:cstheme="minorHAnsi"/>
          <w:bCs/>
          <w:lang w:val="fr-FR"/>
        </w:rPr>
      </w:pPr>
      <w:r w:rsidRPr="00776BCD">
        <w:rPr>
          <w:rFonts w:asciiTheme="minorHAnsi" w:hAnsiTheme="minorHAnsi" w:cstheme="minorHAnsi"/>
          <w:bCs/>
          <w:lang w:val="fr-FR"/>
        </w:rPr>
        <w:t>Le présent accord pourra également être révisé dans d’autres circonstances. Dans ce cas, en application des articles L2261-7 à L2261-8 du code du travail, la partie qui souhaite réviser l’accord en informera par lettre recommandée avec accusé de réception les autres parties signataires. Une réunion de négociation sera organisée dans les deux mois qui suivent la réception de ce courrier</w:t>
      </w:r>
    </w:p>
    <w:p w14:paraId="037BEAA0" w14:textId="77777777" w:rsidR="00C8327A" w:rsidRPr="00776BCD" w:rsidRDefault="00C8327A" w:rsidP="00C8327A">
      <w:pPr>
        <w:jc w:val="both"/>
        <w:rPr>
          <w:rFonts w:asciiTheme="minorHAnsi" w:hAnsiTheme="minorHAnsi" w:cstheme="minorHAnsi"/>
          <w:bCs/>
          <w:lang w:val="fr-FR"/>
        </w:rPr>
      </w:pPr>
    </w:p>
    <w:p w14:paraId="102CB6AC" w14:textId="77777777" w:rsidR="00C8327A" w:rsidRPr="00776BCD" w:rsidRDefault="00C8327A" w:rsidP="00C8327A">
      <w:pPr>
        <w:jc w:val="both"/>
        <w:rPr>
          <w:rFonts w:asciiTheme="minorHAnsi" w:hAnsiTheme="minorHAnsi" w:cstheme="minorHAnsi"/>
          <w:bCs/>
          <w:lang w:val="fr-FR"/>
        </w:rPr>
      </w:pPr>
    </w:p>
    <w:p w14:paraId="1E68AC0B" w14:textId="05F4EA23" w:rsidR="00C8327A" w:rsidRPr="00776BCD" w:rsidRDefault="00C8327A" w:rsidP="00C8327A">
      <w:pPr>
        <w:jc w:val="both"/>
        <w:rPr>
          <w:rFonts w:asciiTheme="minorHAnsi" w:hAnsiTheme="minorHAnsi" w:cstheme="minorHAnsi"/>
          <w:b/>
          <w:bCs/>
          <w:i/>
          <w:sz w:val="28"/>
          <w:szCs w:val="28"/>
          <w:lang w:val="fr-FR"/>
        </w:rPr>
      </w:pPr>
      <w:r w:rsidRPr="00776BCD">
        <w:rPr>
          <w:rFonts w:asciiTheme="minorHAnsi" w:hAnsiTheme="minorHAnsi" w:cstheme="minorHAnsi"/>
          <w:b/>
          <w:bCs/>
          <w:i/>
          <w:sz w:val="28"/>
          <w:szCs w:val="28"/>
          <w:lang w:val="fr-FR"/>
        </w:rPr>
        <w:t>Article 8 – Dépôt légal</w:t>
      </w:r>
    </w:p>
    <w:p w14:paraId="309CE762" w14:textId="77777777" w:rsidR="00C8327A" w:rsidRPr="00776BCD" w:rsidRDefault="00C8327A" w:rsidP="00C8327A">
      <w:pPr>
        <w:jc w:val="both"/>
        <w:rPr>
          <w:rFonts w:asciiTheme="minorHAnsi" w:hAnsiTheme="minorHAnsi" w:cstheme="minorHAnsi"/>
          <w:bCs/>
          <w:lang w:val="fr-FR"/>
        </w:rPr>
      </w:pPr>
    </w:p>
    <w:p w14:paraId="0E6555B9" w14:textId="2DF4B496" w:rsidR="00C8327A" w:rsidRPr="00776BCD" w:rsidRDefault="00C8327A" w:rsidP="00C8327A">
      <w:pPr>
        <w:jc w:val="both"/>
        <w:rPr>
          <w:rFonts w:asciiTheme="minorHAnsi" w:hAnsiTheme="minorHAnsi" w:cstheme="minorHAnsi"/>
          <w:bCs/>
          <w:lang w:val="fr-FR"/>
        </w:rPr>
      </w:pPr>
      <w:r w:rsidRPr="00776BCD">
        <w:rPr>
          <w:rFonts w:asciiTheme="minorHAnsi" w:hAnsiTheme="minorHAnsi" w:cstheme="minorHAnsi"/>
          <w:bCs/>
          <w:lang w:val="fr-FR"/>
        </w:rPr>
        <w:t xml:space="preserve">Le présent procès-verbal fera l'objet d'un dépôt dans les conditions prévues légalement. Conformément aux dispositions de l’article D2231-4 du code du travail, il sera déposé sur le site http://www.teleaccords.travail-emploi.gouv.fr/ et du conseil de prud’hommes de Conformément aux dispositions des articles L 2231-5-1 et R 2231-1-1 du code du travail, le présent accord sera rendu public et versé sur la base de données nationale. </w:t>
      </w:r>
    </w:p>
    <w:p w14:paraId="609659BF" w14:textId="77777777" w:rsidR="00C8327A" w:rsidRPr="00776BCD" w:rsidRDefault="00C8327A" w:rsidP="00C8327A">
      <w:pPr>
        <w:jc w:val="both"/>
        <w:rPr>
          <w:rFonts w:asciiTheme="minorHAnsi" w:hAnsiTheme="minorHAnsi" w:cstheme="minorHAnsi"/>
          <w:bCs/>
          <w:lang w:val="fr-FR"/>
        </w:rPr>
      </w:pPr>
    </w:p>
    <w:p w14:paraId="02FDCF6E" w14:textId="77777777" w:rsidR="00C8327A" w:rsidRPr="00776BCD" w:rsidRDefault="00C8327A" w:rsidP="00C8327A">
      <w:pPr>
        <w:jc w:val="both"/>
        <w:rPr>
          <w:rFonts w:asciiTheme="minorHAnsi" w:hAnsiTheme="minorHAnsi" w:cstheme="minorHAnsi"/>
          <w:bCs/>
          <w:lang w:val="fr-FR"/>
        </w:rPr>
      </w:pPr>
      <w:r w:rsidRPr="00776BCD">
        <w:rPr>
          <w:rFonts w:asciiTheme="minorHAnsi" w:hAnsiTheme="minorHAnsi" w:cstheme="minorHAnsi"/>
          <w:bCs/>
          <w:lang w:val="fr-FR"/>
        </w:rPr>
        <w:t>Il est notifié à l’ensemble des organisations syndicales représentatives (dans l’entreprise et au niveau national) dans le champ d’application de l’accord. Les formalités de dépôt seront effectuées au plus tôt 8 jours après cette notification.</w:t>
      </w:r>
    </w:p>
    <w:p w14:paraId="5E0B56AC" w14:textId="5A5E3E53" w:rsidR="00C8327A" w:rsidRDefault="00C8327A" w:rsidP="00C8327A">
      <w:pPr>
        <w:jc w:val="both"/>
        <w:rPr>
          <w:rFonts w:ascii="Century Gothic" w:hAnsi="Century Gothic"/>
          <w:bCs/>
          <w:lang w:val="fr-FR"/>
        </w:rPr>
      </w:pPr>
    </w:p>
    <w:p w14:paraId="6C89E0A0" w14:textId="77777777" w:rsidR="006503C8" w:rsidRPr="00C8327A" w:rsidRDefault="006503C8" w:rsidP="00C8327A">
      <w:pPr>
        <w:jc w:val="both"/>
        <w:rPr>
          <w:rFonts w:ascii="Century Gothic" w:hAnsi="Century Gothic"/>
          <w:bCs/>
          <w:lang w:val="fr-FR"/>
        </w:rPr>
      </w:pPr>
    </w:p>
    <w:p w14:paraId="7408E8AA" w14:textId="77777777" w:rsidR="00C8327A" w:rsidRPr="00C8327A" w:rsidRDefault="00C8327A" w:rsidP="00C8327A">
      <w:pPr>
        <w:jc w:val="both"/>
        <w:rPr>
          <w:rFonts w:ascii="Century Gothic" w:hAnsi="Century Gothic"/>
          <w:bCs/>
          <w:lang w:val="fr-FR"/>
        </w:rPr>
      </w:pPr>
    </w:p>
    <w:p w14:paraId="14D2ACFC" w14:textId="331A6E90" w:rsidR="00C8327A" w:rsidRPr="006503C8" w:rsidRDefault="00C8327A" w:rsidP="00C8327A">
      <w:pPr>
        <w:jc w:val="both"/>
        <w:rPr>
          <w:rFonts w:asciiTheme="minorHAnsi" w:hAnsiTheme="minorHAnsi" w:cstheme="minorHAnsi"/>
          <w:b/>
          <w:bCs/>
          <w:lang w:val="fr-FR"/>
        </w:rPr>
      </w:pPr>
      <w:r w:rsidRPr="006503C8">
        <w:rPr>
          <w:rFonts w:asciiTheme="minorHAnsi" w:hAnsiTheme="minorHAnsi" w:cstheme="minorHAnsi"/>
          <w:b/>
          <w:bCs/>
          <w:lang w:val="fr-FR"/>
        </w:rPr>
        <w:lastRenderedPageBreak/>
        <w:t xml:space="preserve">Il entre en vigueur le </w:t>
      </w:r>
      <w:r w:rsidR="00776BCD" w:rsidRPr="006503C8">
        <w:rPr>
          <w:rFonts w:asciiTheme="minorHAnsi" w:hAnsiTheme="minorHAnsi" w:cstheme="minorHAnsi"/>
          <w:b/>
          <w:bCs/>
          <w:lang w:val="fr-FR"/>
        </w:rPr>
        <w:t>01/01/2026.</w:t>
      </w:r>
    </w:p>
    <w:p w14:paraId="7142F053" w14:textId="77777777" w:rsidR="00C8327A" w:rsidRPr="00776BCD" w:rsidRDefault="00C8327A" w:rsidP="00C8327A">
      <w:pPr>
        <w:jc w:val="both"/>
        <w:rPr>
          <w:rFonts w:asciiTheme="minorHAnsi" w:hAnsiTheme="minorHAnsi" w:cstheme="minorHAnsi"/>
          <w:bCs/>
          <w:lang w:val="fr-FR"/>
        </w:rPr>
      </w:pPr>
    </w:p>
    <w:p w14:paraId="0496CCA5" w14:textId="2F7DAFDF" w:rsidR="004A7138" w:rsidRDefault="00E21EA9" w:rsidP="00E21EA9">
      <w:pPr>
        <w:jc w:val="both"/>
        <w:rPr>
          <w:rFonts w:asciiTheme="minorHAnsi" w:hAnsiTheme="minorHAnsi" w:cstheme="minorHAnsi"/>
          <w:lang w:val="fr-FR"/>
        </w:rPr>
      </w:pPr>
      <w:r w:rsidRPr="004A7138">
        <w:rPr>
          <w:rFonts w:asciiTheme="minorHAnsi" w:hAnsiTheme="minorHAnsi" w:cstheme="minorHAnsi"/>
          <w:lang w:val="fr-FR"/>
        </w:rPr>
        <w:t xml:space="preserve">Fait en </w:t>
      </w:r>
      <w:r w:rsidR="004A7138">
        <w:rPr>
          <w:rFonts w:asciiTheme="minorHAnsi" w:hAnsiTheme="minorHAnsi" w:cstheme="minorHAnsi"/>
          <w:lang w:val="fr-FR"/>
        </w:rPr>
        <w:t>6</w:t>
      </w:r>
      <w:r w:rsidRPr="004A7138">
        <w:rPr>
          <w:rFonts w:asciiTheme="minorHAnsi" w:hAnsiTheme="minorHAnsi" w:cstheme="minorHAnsi"/>
          <w:lang w:val="fr-FR"/>
        </w:rPr>
        <w:t xml:space="preserve"> exemplaires originaux </w:t>
      </w:r>
    </w:p>
    <w:p w14:paraId="74B27DA1" w14:textId="007B383D" w:rsidR="00E21EA9" w:rsidRDefault="004A7138" w:rsidP="00E21EA9">
      <w:pPr>
        <w:jc w:val="both"/>
        <w:rPr>
          <w:rFonts w:asciiTheme="minorHAnsi" w:hAnsiTheme="minorHAnsi" w:cstheme="minorHAnsi"/>
          <w:lang w:val="fr-FR"/>
        </w:rPr>
      </w:pPr>
      <w:r>
        <w:rPr>
          <w:rFonts w:asciiTheme="minorHAnsi" w:hAnsiTheme="minorHAnsi" w:cstheme="minorHAnsi"/>
          <w:lang w:val="fr-FR"/>
        </w:rPr>
        <w:t>A</w:t>
      </w:r>
      <w:r w:rsidR="00E21EA9" w:rsidRPr="004A7138">
        <w:rPr>
          <w:rFonts w:asciiTheme="minorHAnsi" w:hAnsiTheme="minorHAnsi" w:cstheme="minorHAnsi"/>
          <w:lang w:val="fr-FR"/>
        </w:rPr>
        <w:t xml:space="preserve"> </w:t>
      </w:r>
      <w:r w:rsidR="00A673A2" w:rsidRPr="004A7138">
        <w:rPr>
          <w:rFonts w:asciiTheme="minorHAnsi" w:hAnsiTheme="minorHAnsi" w:cstheme="minorHAnsi"/>
          <w:lang w:val="fr-FR"/>
        </w:rPr>
        <w:t>la CRAU</w:t>
      </w:r>
      <w:r w:rsidR="00E21EA9" w:rsidRPr="004A7138">
        <w:rPr>
          <w:rFonts w:asciiTheme="minorHAnsi" w:hAnsiTheme="minorHAnsi" w:cstheme="minorHAnsi"/>
          <w:lang w:val="fr-FR"/>
        </w:rPr>
        <w:t xml:space="preserve">, </w:t>
      </w:r>
      <w:r w:rsidR="00A673A2" w:rsidRPr="004A7138">
        <w:rPr>
          <w:rFonts w:asciiTheme="minorHAnsi" w:hAnsiTheme="minorHAnsi" w:cstheme="minorHAnsi"/>
          <w:lang w:val="fr-FR"/>
        </w:rPr>
        <w:t xml:space="preserve">le </w:t>
      </w:r>
      <w:r w:rsidR="00776BCD">
        <w:rPr>
          <w:rFonts w:asciiTheme="minorHAnsi" w:hAnsiTheme="minorHAnsi" w:cstheme="minorHAnsi"/>
          <w:lang w:val="fr-FR"/>
        </w:rPr>
        <w:t>20/01/2026</w:t>
      </w:r>
    </w:p>
    <w:p w14:paraId="12293509" w14:textId="77777777" w:rsidR="006503C8" w:rsidRPr="004A7138" w:rsidRDefault="006503C8" w:rsidP="00E21EA9">
      <w:pPr>
        <w:jc w:val="both"/>
        <w:rPr>
          <w:rFonts w:asciiTheme="minorHAnsi" w:hAnsiTheme="minorHAnsi" w:cstheme="minorHAnsi"/>
          <w:lang w:val="fr-FR"/>
        </w:rPr>
      </w:pPr>
    </w:p>
    <w:p w14:paraId="7E8A6F3D" w14:textId="77777777" w:rsidR="001F115E" w:rsidRPr="004A7138" w:rsidRDefault="001F115E" w:rsidP="00D56977">
      <w:pPr>
        <w:rPr>
          <w:rFonts w:asciiTheme="minorHAnsi" w:hAnsiTheme="minorHAnsi" w:cstheme="minorHAnsi"/>
          <w:lang w:val="fr-FR" w:eastAsia="fr-FR"/>
        </w:rPr>
      </w:pPr>
    </w:p>
    <w:p w14:paraId="248B003F" w14:textId="6414553C" w:rsidR="00D56977" w:rsidRPr="004A7138" w:rsidRDefault="00D56977" w:rsidP="00924CAE">
      <w:pPr>
        <w:keepNext/>
        <w:tabs>
          <w:tab w:val="left" w:pos="5220"/>
          <w:tab w:val="left" w:pos="5812"/>
        </w:tabs>
        <w:ind w:firstLine="142"/>
        <w:jc w:val="both"/>
        <w:outlineLvl w:val="7"/>
        <w:rPr>
          <w:rFonts w:asciiTheme="minorHAnsi" w:hAnsiTheme="minorHAnsi" w:cstheme="minorHAnsi"/>
          <w:b/>
          <w:bCs/>
          <w:lang w:val="fr-FR" w:eastAsia="fr-FR"/>
        </w:rPr>
      </w:pPr>
      <w:r w:rsidRPr="004A7138">
        <w:rPr>
          <w:rFonts w:asciiTheme="minorHAnsi" w:hAnsiTheme="minorHAnsi" w:cstheme="minorHAnsi"/>
          <w:b/>
          <w:bCs/>
          <w:lang w:val="fr-FR" w:eastAsia="fr-FR"/>
        </w:rPr>
        <w:t xml:space="preserve">Pour </w:t>
      </w:r>
      <w:r w:rsidR="004A7138" w:rsidRPr="004A7138">
        <w:rPr>
          <w:rFonts w:asciiTheme="minorHAnsi" w:hAnsiTheme="minorHAnsi" w:cstheme="minorHAnsi"/>
          <w:b/>
          <w:bCs/>
          <w:lang w:val="fr-FR" w:eastAsia="fr-FR"/>
        </w:rPr>
        <w:t>l’Organisation</w:t>
      </w:r>
      <w:r w:rsidRPr="004A7138">
        <w:rPr>
          <w:rFonts w:asciiTheme="minorHAnsi" w:hAnsiTheme="minorHAnsi" w:cstheme="minorHAnsi"/>
          <w:b/>
          <w:bCs/>
          <w:lang w:val="fr-FR" w:eastAsia="fr-FR"/>
        </w:rPr>
        <w:t xml:space="preserve"> Syndicale</w:t>
      </w:r>
      <w:r w:rsidR="004A7138">
        <w:rPr>
          <w:rFonts w:asciiTheme="minorHAnsi" w:hAnsiTheme="minorHAnsi" w:cstheme="minorHAnsi"/>
          <w:b/>
          <w:bCs/>
          <w:lang w:val="fr-FR" w:eastAsia="fr-FR"/>
        </w:rPr>
        <w:t xml:space="preserve"> FO</w:t>
      </w:r>
      <w:r w:rsidRPr="004A7138">
        <w:rPr>
          <w:rFonts w:asciiTheme="minorHAnsi" w:hAnsiTheme="minorHAnsi" w:cstheme="minorHAnsi"/>
          <w:b/>
          <w:bCs/>
          <w:lang w:val="fr-FR" w:eastAsia="fr-FR"/>
        </w:rPr>
        <w:tab/>
        <w:t xml:space="preserve">Pour </w:t>
      </w:r>
      <w:r w:rsidR="00A673A2" w:rsidRPr="004A7138">
        <w:rPr>
          <w:rFonts w:asciiTheme="minorHAnsi" w:hAnsiTheme="minorHAnsi" w:cstheme="minorHAnsi"/>
          <w:b/>
          <w:bCs/>
          <w:lang w:val="fr-FR" w:eastAsia="fr-FR"/>
        </w:rPr>
        <w:t xml:space="preserve">la société </w:t>
      </w:r>
      <w:bookmarkStart w:id="0" w:name="_GoBack"/>
      <w:bookmarkEnd w:id="0"/>
    </w:p>
    <w:p w14:paraId="3925BF9A" w14:textId="584B8403" w:rsidR="00A673A2" w:rsidRPr="004A7138" w:rsidRDefault="004A7138" w:rsidP="00924CAE">
      <w:pPr>
        <w:keepNext/>
        <w:tabs>
          <w:tab w:val="left" w:pos="5220"/>
          <w:tab w:val="left" w:pos="5812"/>
        </w:tabs>
        <w:ind w:firstLine="142"/>
        <w:jc w:val="both"/>
        <w:outlineLvl w:val="7"/>
        <w:rPr>
          <w:rFonts w:asciiTheme="minorHAnsi" w:hAnsiTheme="minorHAnsi" w:cstheme="minorHAnsi"/>
          <w:b/>
          <w:bCs/>
          <w:lang w:val="fr-FR" w:eastAsia="fr-FR"/>
        </w:rPr>
      </w:pPr>
      <w:r w:rsidRPr="004A7138">
        <w:rPr>
          <w:rFonts w:asciiTheme="minorHAnsi" w:hAnsiTheme="minorHAnsi" w:cstheme="minorHAnsi"/>
          <w:b/>
          <w:bCs/>
          <w:lang w:val="fr-FR" w:eastAsia="fr-FR"/>
        </w:rPr>
        <w:tab/>
      </w:r>
    </w:p>
    <w:p w14:paraId="0BFFB131" w14:textId="3EE138A1" w:rsidR="00D56977" w:rsidRPr="004A7138" w:rsidRDefault="004A7138" w:rsidP="00924CAE">
      <w:pPr>
        <w:keepNext/>
        <w:tabs>
          <w:tab w:val="left" w:pos="5220"/>
          <w:tab w:val="left" w:pos="5812"/>
        </w:tabs>
        <w:ind w:firstLine="142"/>
        <w:jc w:val="both"/>
        <w:outlineLvl w:val="7"/>
        <w:rPr>
          <w:rFonts w:asciiTheme="minorHAnsi" w:hAnsiTheme="minorHAnsi" w:cstheme="minorHAnsi"/>
          <w:b/>
          <w:bCs/>
          <w:lang w:val="fr-FR" w:eastAsia="fr-FR"/>
        </w:rPr>
      </w:pPr>
      <w:r>
        <w:rPr>
          <w:rFonts w:asciiTheme="minorHAnsi" w:hAnsiTheme="minorHAnsi" w:cstheme="minorHAnsi"/>
          <w:b/>
          <w:bCs/>
          <w:lang w:val="fr-FR" w:eastAsia="fr-FR"/>
        </w:rPr>
        <w:t>Déléguée syndicale</w:t>
      </w:r>
      <w:r>
        <w:rPr>
          <w:rFonts w:asciiTheme="minorHAnsi" w:hAnsiTheme="minorHAnsi" w:cstheme="minorHAnsi"/>
          <w:b/>
          <w:bCs/>
          <w:lang w:val="fr-FR" w:eastAsia="fr-FR"/>
        </w:rPr>
        <w:tab/>
      </w:r>
      <w:r w:rsidR="00776BCD">
        <w:rPr>
          <w:rFonts w:asciiTheme="minorHAnsi" w:hAnsiTheme="minorHAnsi" w:cstheme="minorHAnsi"/>
          <w:b/>
          <w:bCs/>
          <w:lang w:val="fr-FR" w:eastAsia="fr-FR"/>
        </w:rPr>
        <w:t>Directeur de Filiale</w:t>
      </w:r>
      <w:r w:rsidR="00A673A2" w:rsidRPr="004A7138">
        <w:rPr>
          <w:rFonts w:asciiTheme="minorHAnsi" w:hAnsiTheme="minorHAnsi" w:cstheme="minorHAnsi"/>
          <w:b/>
          <w:bCs/>
          <w:lang w:val="fr-FR" w:eastAsia="fr-FR"/>
        </w:rPr>
        <w:t xml:space="preserve"> </w:t>
      </w:r>
    </w:p>
    <w:p w14:paraId="6B3D6948" w14:textId="77777777" w:rsidR="00D56977" w:rsidRDefault="00D56977" w:rsidP="00D56977">
      <w:pPr>
        <w:tabs>
          <w:tab w:val="left" w:pos="5220"/>
        </w:tabs>
        <w:spacing w:after="60"/>
        <w:ind w:left="5220"/>
        <w:jc w:val="both"/>
        <w:rPr>
          <w:rFonts w:ascii="Century Gothic" w:hAnsi="Century Gothic"/>
          <w:sz w:val="21"/>
          <w:szCs w:val="21"/>
          <w:u w:val="single"/>
          <w:lang w:val="fr-FR" w:eastAsia="fr-FR"/>
        </w:rPr>
      </w:pPr>
    </w:p>
    <w:p w14:paraId="2DFCF01C" w14:textId="77777777" w:rsidR="001F115E" w:rsidRDefault="001F115E" w:rsidP="00D56977">
      <w:pPr>
        <w:tabs>
          <w:tab w:val="left" w:pos="5220"/>
        </w:tabs>
        <w:spacing w:after="60"/>
        <w:ind w:left="5220"/>
        <w:jc w:val="both"/>
        <w:rPr>
          <w:rFonts w:ascii="Century Gothic" w:hAnsi="Century Gothic"/>
          <w:sz w:val="21"/>
          <w:szCs w:val="21"/>
          <w:u w:val="single"/>
          <w:lang w:val="fr-FR" w:eastAsia="fr-FR"/>
        </w:rPr>
      </w:pPr>
    </w:p>
    <w:p w14:paraId="5B942CE0" w14:textId="77777777" w:rsidR="00627074" w:rsidRPr="00D56977" w:rsidRDefault="00627074" w:rsidP="00D56977">
      <w:pPr>
        <w:tabs>
          <w:tab w:val="left" w:pos="5220"/>
        </w:tabs>
        <w:spacing w:after="60"/>
        <w:ind w:left="5220"/>
        <w:jc w:val="both"/>
        <w:rPr>
          <w:rFonts w:ascii="Century Gothic" w:hAnsi="Century Gothic"/>
          <w:sz w:val="21"/>
          <w:szCs w:val="21"/>
          <w:u w:val="single"/>
          <w:lang w:val="fr-FR" w:eastAsia="fr-FR"/>
        </w:rPr>
      </w:pPr>
    </w:p>
    <w:sectPr w:rsidR="00627074" w:rsidRPr="00D56977" w:rsidSect="0037686B">
      <w:footerReference w:type="default" r:id="rId13"/>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71B5FC" w16cex:dateUtc="2021-06-14T09:03:00Z"/>
  <w16cex:commentExtensible w16cex:durableId="2471B5FD" w16cex:dateUtc="2021-06-14T09:03:00Z"/>
  <w16cex:commentExtensible w16cex:durableId="2471B5FE" w16cex:dateUtc="2021-06-14T09:03:00Z"/>
  <w16cex:commentExtensible w16cex:durableId="2471B5FF" w16cex:dateUtc="2021-06-14T09:03:00Z"/>
  <w16cex:commentExtensible w16cex:durableId="2471B602" w16cex:dateUtc="2021-06-14T09: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42F20" w14:textId="77777777" w:rsidR="00ED68E0" w:rsidRDefault="00ED68E0" w:rsidP="006C7F60">
      <w:r>
        <w:separator/>
      </w:r>
    </w:p>
  </w:endnote>
  <w:endnote w:type="continuationSeparator" w:id="0">
    <w:p w14:paraId="763ADD1B" w14:textId="77777777" w:rsidR="00ED68E0" w:rsidRDefault="00ED68E0" w:rsidP="006C7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03BAA" w14:textId="5A5B8B52" w:rsidR="00ED68E0" w:rsidRPr="008D30EC" w:rsidRDefault="00ED68E0" w:rsidP="008D30EC">
    <w:pPr>
      <w:tabs>
        <w:tab w:val="center" w:pos="4536"/>
        <w:tab w:val="right" w:pos="9360"/>
      </w:tabs>
      <w:jc w:val="center"/>
      <w:rPr>
        <w:rFonts w:ascii="Century Gothic" w:hAnsi="Century Gothic"/>
        <w:i/>
        <w:sz w:val="16"/>
        <w:szCs w:val="16"/>
        <w:lang w:val="fr-FR" w:eastAsia="fr-FR"/>
      </w:rPr>
    </w:pPr>
    <w:r w:rsidRPr="008D30EC">
      <w:rPr>
        <w:rFonts w:ascii="Century Gothic" w:hAnsi="Century Gothic"/>
        <w:i/>
        <w:sz w:val="16"/>
        <w:szCs w:val="16"/>
        <w:lang w:val="fr-FR" w:eastAsia="fr-FR"/>
      </w:rPr>
      <w:t xml:space="preserve">Accord </w:t>
    </w:r>
    <w:r>
      <w:rPr>
        <w:rFonts w:ascii="Century Gothic" w:hAnsi="Century Gothic"/>
        <w:i/>
        <w:sz w:val="16"/>
        <w:szCs w:val="16"/>
        <w:lang w:val="fr-FR" w:eastAsia="fr-FR"/>
      </w:rPr>
      <w:t>portant sur l’égalité professionnelle entre les femmes et les hommes 202</w:t>
    </w:r>
    <w:r w:rsidR="00881C92">
      <w:rPr>
        <w:rFonts w:ascii="Century Gothic" w:hAnsi="Century Gothic"/>
        <w:i/>
        <w:sz w:val="16"/>
        <w:szCs w:val="16"/>
        <w:lang w:val="fr-FR" w:eastAsia="fr-FR"/>
      </w:rPr>
      <w:t>6 - 2028</w:t>
    </w:r>
    <w:r>
      <w:rPr>
        <w:rFonts w:ascii="Century Gothic" w:hAnsi="Century Gothic"/>
        <w:i/>
        <w:sz w:val="16"/>
        <w:szCs w:val="16"/>
        <w:lang w:val="fr-FR" w:eastAsia="fr-FR"/>
      </w:rPr>
      <w:tab/>
    </w:r>
    <w:r>
      <w:rPr>
        <w:rFonts w:ascii="Century Gothic" w:hAnsi="Century Gothic"/>
        <w:i/>
        <w:sz w:val="16"/>
        <w:szCs w:val="16"/>
        <w:lang w:val="fr-FR" w:eastAsia="fr-FR"/>
      </w:rPr>
      <w:tab/>
    </w:r>
    <w:r w:rsidRPr="008D30EC">
      <w:rPr>
        <w:rFonts w:ascii="Century Gothic" w:hAnsi="Century Gothic"/>
        <w:i/>
        <w:sz w:val="16"/>
        <w:szCs w:val="16"/>
        <w:lang w:val="fr-FR" w:eastAsia="fr-FR"/>
      </w:rPr>
      <w:fldChar w:fldCharType="begin"/>
    </w:r>
    <w:r w:rsidRPr="008D30EC">
      <w:rPr>
        <w:rFonts w:ascii="Century Gothic" w:hAnsi="Century Gothic"/>
        <w:i/>
        <w:sz w:val="16"/>
        <w:szCs w:val="16"/>
        <w:lang w:val="fr-FR" w:eastAsia="fr-FR"/>
      </w:rPr>
      <w:instrText xml:space="preserve"> PAGE </w:instrText>
    </w:r>
    <w:r w:rsidRPr="008D30EC">
      <w:rPr>
        <w:rFonts w:ascii="Century Gothic" w:hAnsi="Century Gothic"/>
        <w:i/>
        <w:sz w:val="16"/>
        <w:szCs w:val="16"/>
        <w:lang w:val="fr-FR" w:eastAsia="fr-FR"/>
      </w:rPr>
      <w:fldChar w:fldCharType="separate"/>
    </w:r>
    <w:r>
      <w:rPr>
        <w:rFonts w:ascii="Century Gothic" w:hAnsi="Century Gothic"/>
        <w:i/>
        <w:noProof/>
        <w:sz w:val="16"/>
        <w:szCs w:val="16"/>
        <w:lang w:val="fr-FR" w:eastAsia="fr-FR"/>
      </w:rPr>
      <w:t>1</w:t>
    </w:r>
    <w:r w:rsidRPr="008D30EC">
      <w:rPr>
        <w:rFonts w:ascii="Century Gothic" w:hAnsi="Century Gothic"/>
        <w:i/>
        <w:sz w:val="16"/>
        <w:szCs w:val="16"/>
        <w:lang w:val="fr-FR" w:eastAsia="fr-FR"/>
      </w:rPr>
      <w:fldChar w:fldCharType="end"/>
    </w:r>
    <w:r w:rsidRPr="008D30EC">
      <w:rPr>
        <w:rFonts w:ascii="Century Gothic" w:hAnsi="Century Gothic"/>
        <w:i/>
        <w:sz w:val="16"/>
        <w:szCs w:val="16"/>
        <w:lang w:val="fr-FR" w:eastAsia="fr-FR"/>
      </w:rPr>
      <w:t>/</w:t>
    </w:r>
    <w:r w:rsidRPr="008D30EC">
      <w:rPr>
        <w:rFonts w:ascii="Century Gothic" w:hAnsi="Century Gothic"/>
        <w:i/>
        <w:sz w:val="16"/>
        <w:szCs w:val="16"/>
        <w:lang w:val="fr-FR" w:eastAsia="fr-FR"/>
      </w:rPr>
      <w:fldChar w:fldCharType="begin"/>
    </w:r>
    <w:r w:rsidRPr="008D30EC">
      <w:rPr>
        <w:rFonts w:ascii="Century Gothic" w:hAnsi="Century Gothic"/>
        <w:i/>
        <w:sz w:val="16"/>
        <w:szCs w:val="16"/>
        <w:lang w:val="fr-FR" w:eastAsia="fr-FR"/>
      </w:rPr>
      <w:instrText xml:space="preserve">  NUMPAGES</w:instrText>
    </w:r>
    <w:r w:rsidRPr="008D30EC">
      <w:rPr>
        <w:rFonts w:ascii="Century Gothic" w:hAnsi="Century Gothic"/>
        <w:i/>
        <w:sz w:val="16"/>
        <w:szCs w:val="16"/>
        <w:lang w:val="fr-FR" w:eastAsia="fr-FR"/>
      </w:rPr>
      <w:fldChar w:fldCharType="separate"/>
    </w:r>
    <w:r>
      <w:rPr>
        <w:rFonts w:ascii="Century Gothic" w:hAnsi="Century Gothic"/>
        <w:i/>
        <w:noProof/>
        <w:sz w:val="16"/>
        <w:szCs w:val="16"/>
        <w:lang w:val="fr-FR" w:eastAsia="fr-FR"/>
      </w:rPr>
      <w:t>13</w:t>
    </w:r>
    <w:r w:rsidRPr="008D30EC">
      <w:rPr>
        <w:rFonts w:ascii="Century Gothic" w:hAnsi="Century Gothic"/>
        <w:i/>
        <w:sz w:val="16"/>
        <w:szCs w:val="16"/>
        <w:lang w:val="fr-FR" w:eastAsia="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FD86ED" w14:textId="77777777" w:rsidR="00ED68E0" w:rsidRDefault="00ED68E0" w:rsidP="006C7F60">
      <w:r>
        <w:separator/>
      </w:r>
    </w:p>
  </w:footnote>
  <w:footnote w:type="continuationSeparator" w:id="0">
    <w:p w14:paraId="35708BAF" w14:textId="77777777" w:rsidR="00ED68E0" w:rsidRDefault="00ED68E0" w:rsidP="006C7F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848C6E58"/>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449E7"/>
    <w:multiLevelType w:val="hybridMultilevel"/>
    <w:tmpl w:val="9BE62E6A"/>
    <w:lvl w:ilvl="0" w:tplc="C32CEC2C">
      <w:start w:val="1"/>
      <w:numFmt w:val="bullet"/>
      <w:lvlText w:val="-"/>
      <w:lvlJc w:val="left"/>
      <w:pPr>
        <w:ind w:left="2073" w:hanging="360"/>
      </w:pPr>
      <w:rPr>
        <w:rFonts w:ascii="Century Gothic" w:eastAsia="Times New Roman" w:hAnsi="Century Gothic" w:cs="Times New Roman" w:hint="default"/>
      </w:rPr>
    </w:lvl>
    <w:lvl w:ilvl="1" w:tplc="040C0003" w:tentative="1">
      <w:start w:val="1"/>
      <w:numFmt w:val="bullet"/>
      <w:lvlText w:val="o"/>
      <w:lvlJc w:val="left"/>
      <w:pPr>
        <w:ind w:left="2793" w:hanging="360"/>
      </w:pPr>
      <w:rPr>
        <w:rFonts w:ascii="Courier New" w:hAnsi="Courier New" w:cs="Courier New" w:hint="default"/>
      </w:rPr>
    </w:lvl>
    <w:lvl w:ilvl="2" w:tplc="040C0005" w:tentative="1">
      <w:start w:val="1"/>
      <w:numFmt w:val="bullet"/>
      <w:lvlText w:val=""/>
      <w:lvlJc w:val="left"/>
      <w:pPr>
        <w:ind w:left="3513" w:hanging="360"/>
      </w:pPr>
      <w:rPr>
        <w:rFonts w:ascii="Wingdings" w:hAnsi="Wingdings" w:hint="default"/>
      </w:rPr>
    </w:lvl>
    <w:lvl w:ilvl="3" w:tplc="040C0001" w:tentative="1">
      <w:start w:val="1"/>
      <w:numFmt w:val="bullet"/>
      <w:lvlText w:val=""/>
      <w:lvlJc w:val="left"/>
      <w:pPr>
        <w:ind w:left="4233" w:hanging="360"/>
      </w:pPr>
      <w:rPr>
        <w:rFonts w:ascii="Symbol" w:hAnsi="Symbol" w:hint="default"/>
      </w:rPr>
    </w:lvl>
    <w:lvl w:ilvl="4" w:tplc="040C0003" w:tentative="1">
      <w:start w:val="1"/>
      <w:numFmt w:val="bullet"/>
      <w:lvlText w:val="o"/>
      <w:lvlJc w:val="left"/>
      <w:pPr>
        <w:ind w:left="4953" w:hanging="360"/>
      </w:pPr>
      <w:rPr>
        <w:rFonts w:ascii="Courier New" w:hAnsi="Courier New" w:cs="Courier New" w:hint="default"/>
      </w:rPr>
    </w:lvl>
    <w:lvl w:ilvl="5" w:tplc="040C0005" w:tentative="1">
      <w:start w:val="1"/>
      <w:numFmt w:val="bullet"/>
      <w:lvlText w:val=""/>
      <w:lvlJc w:val="left"/>
      <w:pPr>
        <w:ind w:left="5673" w:hanging="360"/>
      </w:pPr>
      <w:rPr>
        <w:rFonts w:ascii="Wingdings" w:hAnsi="Wingdings" w:hint="default"/>
      </w:rPr>
    </w:lvl>
    <w:lvl w:ilvl="6" w:tplc="040C0001" w:tentative="1">
      <w:start w:val="1"/>
      <w:numFmt w:val="bullet"/>
      <w:lvlText w:val=""/>
      <w:lvlJc w:val="left"/>
      <w:pPr>
        <w:ind w:left="6393" w:hanging="360"/>
      </w:pPr>
      <w:rPr>
        <w:rFonts w:ascii="Symbol" w:hAnsi="Symbol" w:hint="default"/>
      </w:rPr>
    </w:lvl>
    <w:lvl w:ilvl="7" w:tplc="040C0003" w:tentative="1">
      <w:start w:val="1"/>
      <w:numFmt w:val="bullet"/>
      <w:lvlText w:val="o"/>
      <w:lvlJc w:val="left"/>
      <w:pPr>
        <w:ind w:left="7113" w:hanging="360"/>
      </w:pPr>
      <w:rPr>
        <w:rFonts w:ascii="Courier New" w:hAnsi="Courier New" w:cs="Courier New" w:hint="default"/>
      </w:rPr>
    </w:lvl>
    <w:lvl w:ilvl="8" w:tplc="040C0005" w:tentative="1">
      <w:start w:val="1"/>
      <w:numFmt w:val="bullet"/>
      <w:lvlText w:val=""/>
      <w:lvlJc w:val="left"/>
      <w:pPr>
        <w:ind w:left="7833" w:hanging="360"/>
      </w:pPr>
      <w:rPr>
        <w:rFonts w:ascii="Wingdings" w:hAnsi="Wingdings" w:hint="default"/>
      </w:rPr>
    </w:lvl>
  </w:abstractNum>
  <w:abstractNum w:abstractNumId="3" w15:restartNumberingAfterBreak="0">
    <w:nsid w:val="01A4101F"/>
    <w:multiLevelType w:val="hybridMultilevel"/>
    <w:tmpl w:val="1CA08BAA"/>
    <w:lvl w:ilvl="0" w:tplc="040C0001">
      <w:start w:val="1"/>
      <w:numFmt w:val="bullet"/>
      <w:lvlText w:val=""/>
      <w:lvlJc w:val="left"/>
      <w:pPr>
        <w:tabs>
          <w:tab w:val="num" w:pos="1800"/>
        </w:tabs>
        <w:ind w:left="1800" w:hanging="360"/>
      </w:pPr>
      <w:rPr>
        <w:rFonts w:ascii="Symbol" w:hAnsi="Symbol" w:hint="default"/>
      </w:rPr>
    </w:lvl>
    <w:lvl w:ilvl="1" w:tplc="040C0003" w:tentative="1">
      <w:start w:val="1"/>
      <w:numFmt w:val="bullet"/>
      <w:lvlText w:val="o"/>
      <w:lvlJc w:val="left"/>
      <w:pPr>
        <w:tabs>
          <w:tab w:val="num" w:pos="2520"/>
        </w:tabs>
        <w:ind w:left="2520" w:hanging="360"/>
      </w:pPr>
      <w:rPr>
        <w:rFonts w:ascii="Courier New" w:hAnsi="Courier New" w:cs="Courier New" w:hint="default"/>
      </w:rPr>
    </w:lvl>
    <w:lvl w:ilvl="2" w:tplc="040C0005" w:tentative="1">
      <w:start w:val="1"/>
      <w:numFmt w:val="bullet"/>
      <w:lvlText w:val=""/>
      <w:lvlJc w:val="left"/>
      <w:pPr>
        <w:tabs>
          <w:tab w:val="num" w:pos="3240"/>
        </w:tabs>
        <w:ind w:left="3240" w:hanging="360"/>
      </w:pPr>
      <w:rPr>
        <w:rFonts w:ascii="Wingdings" w:hAnsi="Wingdings" w:hint="default"/>
      </w:rPr>
    </w:lvl>
    <w:lvl w:ilvl="3" w:tplc="040C0001" w:tentative="1">
      <w:start w:val="1"/>
      <w:numFmt w:val="bullet"/>
      <w:lvlText w:val=""/>
      <w:lvlJc w:val="left"/>
      <w:pPr>
        <w:tabs>
          <w:tab w:val="num" w:pos="3960"/>
        </w:tabs>
        <w:ind w:left="3960" w:hanging="360"/>
      </w:pPr>
      <w:rPr>
        <w:rFonts w:ascii="Symbol" w:hAnsi="Symbol" w:hint="default"/>
      </w:rPr>
    </w:lvl>
    <w:lvl w:ilvl="4" w:tplc="040C0003" w:tentative="1">
      <w:start w:val="1"/>
      <w:numFmt w:val="bullet"/>
      <w:lvlText w:val="o"/>
      <w:lvlJc w:val="left"/>
      <w:pPr>
        <w:tabs>
          <w:tab w:val="num" w:pos="4680"/>
        </w:tabs>
        <w:ind w:left="4680" w:hanging="360"/>
      </w:pPr>
      <w:rPr>
        <w:rFonts w:ascii="Courier New" w:hAnsi="Courier New" w:cs="Courier New" w:hint="default"/>
      </w:rPr>
    </w:lvl>
    <w:lvl w:ilvl="5" w:tplc="040C0005" w:tentative="1">
      <w:start w:val="1"/>
      <w:numFmt w:val="bullet"/>
      <w:lvlText w:val=""/>
      <w:lvlJc w:val="left"/>
      <w:pPr>
        <w:tabs>
          <w:tab w:val="num" w:pos="5400"/>
        </w:tabs>
        <w:ind w:left="5400" w:hanging="360"/>
      </w:pPr>
      <w:rPr>
        <w:rFonts w:ascii="Wingdings" w:hAnsi="Wingdings" w:hint="default"/>
      </w:rPr>
    </w:lvl>
    <w:lvl w:ilvl="6" w:tplc="040C0001" w:tentative="1">
      <w:start w:val="1"/>
      <w:numFmt w:val="bullet"/>
      <w:lvlText w:val=""/>
      <w:lvlJc w:val="left"/>
      <w:pPr>
        <w:tabs>
          <w:tab w:val="num" w:pos="6120"/>
        </w:tabs>
        <w:ind w:left="6120" w:hanging="360"/>
      </w:pPr>
      <w:rPr>
        <w:rFonts w:ascii="Symbol" w:hAnsi="Symbol" w:hint="default"/>
      </w:rPr>
    </w:lvl>
    <w:lvl w:ilvl="7" w:tplc="040C0003" w:tentative="1">
      <w:start w:val="1"/>
      <w:numFmt w:val="bullet"/>
      <w:lvlText w:val="o"/>
      <w:lvlJc w:val="left"/>
      <w:pPr>
        <w:tabs>
          <w:tab w:val="num" w:pos="6840"/>
        </w:tabs>
        <w:ind w:left="6840" w:hanging="360"/>
      </w:pPr>
      <w:rPr>
        <w:rFonts w:ascii="Courier New" w:hAnsi="Courier New" w:cs="Courier New" w:hint="default"/>
      </w:rPr>
    </w:lvl>
    <w:lvl w:ilvl="8" w:tplc="040C0005" w:tentative="1">
      <w:start w:val="1"/>
      <w:numFmt w:val="bullet"/>
      <w:lvlText w:val=""/>
      <w:lvlJc w:val="left"/>
      <w:pPr>
        <w:tabs>
          <w:tab w:val="num" w:pos="7560"/>
        </w:tabs>
        <w:ind w:left="7560" w:hanging="360"/>
      </w:pPr>
      <w:rPr>
        <w:rFonts w:ascii="Wingdings" w:hAnsi="Wingdings" w:hint="default"/>
      </w:rPr>
    </w:lvl>
  </w:abstractNum>
  <w:abstractNum w:abstractNumId="4" w15:restartNumberingAfterBreak="0">
    <w:nsid w:val="051A706B"/>
    <w:multiLevelType w:val="hybridMultilevel"/>
    <w:tmpl w:val="31EA4B10"/>
    <w:lvl w:ilvl="0" w:tplc="958EDE0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7A86A82"/>
    <w:multiLevelType w:val="hybridMultilevel"/>
    <w:tmpl w:val="86A26666"/>
    <w:lvl w:ilvl="0" w:tplc="A8183E3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FF56FFE"/>
    <w:multiLevelType w:val="multilevel"/>
    <w:tmpl w:val="499EA15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E638E5"/>
    <w:multiLevelType w:val="multilevel"/>
    <w:tmpl w:val="C67E735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956E09"/>
    <w:multiLevelType w:val="hybridMultilevel"/>
    <w:tmpl w:val="AD065064"/>
    <w:lvl w:ilvl="0" w:tplc="5D5C27C2">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7FF3F8E"/>
    <w:multiLevelType w:val="hybridMultilevel"/>
    <w:tmpl w:val="12826188"/>
    <w:lvl w:ilvl="0" w:tplc="BFB6463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AF30B3B"/>
    <w:multiLevelType w:val="multilevel"/>
    <w:tmpl w:val="2450697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D913FCD"/>
    <w:multiLevelType w:val="hybridMultilevel"/>
    <w:tmpl w:val="0D387C44"/>
    <w:lvl w:ilvl="0" w:tplc="796E1168">
      <w:start w:val="2"/>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2F47FBE"/>
    <w:multiLevelType w:val="multilevel"/>
    <w:tmpl w:val="FD02D048"/>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66E2AC4"/>
    <w:multiLevelType w:val="multilevel"/>
    <w:tmpl w:val="A042719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90E5B9B"/>
    <w:multiLevelType w:val="hybridMultilevel"/>
    <w:tmpl w:val="93D0175A"/>
    <w:lvl w:ilvl="0" w:tplc="145C7994">
      <w:start w:val="2"/>
      <w:numFmt w:val="bullet"/>
      <w:lvlText w:val=""/>
      <w:lvlJc w:val="left"/>
      <w:pPr>
        <w:tabs>
          <w:tab w:val="num" w:pos="720"/>
        </w:tabs>
        <w:ind w:left="720" w:hanging="360"/>
      </w:pPr>
      <w:rPr>
        <w:rFonts w:ascii="Wingdings" w:eastAsia="Times New Roman" w:hAnsi="Wingdings" w:cs="Arial" w:hint="default"/>
      </w:rPr>
    </w:lvl>
    <w:lvl w:ilvl="1" w:tplc="DC6476BE">
      <w:numFmt w:val="bullet"/>
      <w:lvlText w:val="-"/>
      <w:lvlJc w:val="left"/>
      <w:pPr>
        <w:tabs>
          <w:tab w:val="num" w:pos="1440"/>
        </w:tabs>
        <w:ind w:left="1440" w:hanging="360"/>
      </w:pPr>
      <w:rPr>
        <w:rFonts w:ascii="Arial" w:eastAsia="Times New Roman" w:hAnsi="Arial"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9371C0"/>
    <w:multiLevelType w:val="multilevel"/>
    <w:tmpl w:val="6C14CEB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2AF38A8"/>
    <w:multiLevelType w:val="hybridMultilevel"/>
    <w:tmpl w:val="69E846F8"/>
    <w:lvl w:ilvl="0" w:tplc="DC6476BE">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52F347F"/>
    <w:multiLevelType w:val="hybridMultilevel"/>
    <w:tmpl w:val="B2E699CE"/>
    <w:lvl w:ilvl="0" w:tplc="DC6476BE">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5403A3"/>
    <w:multiLevelType w:val="multilevel"/>
    <w:tmpl w:val="49046B30"/>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7B216F2"/>
    <w:multiLevelType w:val="hybridMultilevel"/>
    <w:tmpl w:val="BB1475A6"/>
    <w:lvl w:ilvl="0" w:tplc="2F505AE6">
      <w:start w:val="2"/>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827D76"/>
    <w:multiLevelType w:val="hybridMultilevel"/>
    <w:tmpl w:val="48D47F8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C9613C0"/>
    <w:multiLevelType w:val="multilevel"/>
    <w:tmpl w:val="B2E8E1A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7DB4FA1"/>
    <w:multiLevelType w:val="hybridMultilevel"/>
    <w:tmpl w:val="51AC9CDA"/>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3" w15:restartNumberingAfterBreak="0">
    <w:nsid w:val="7C535328"/>
    <w:multiLevelType w:val="hybridMultilevel"/>
    <w:tmpl w:val="9D683872"/>
    <w:lvl w:ilvl="0" w:tplc="6292F4D2">
      <w:start w:val="1"/>
      <w:numFmt w:val="decimal"/>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num w:numId="1">
    <w:abstractNumId w:val="1"/>
    <w:lvlOverride w:ilvl="0">
      <w:lvl w:ilvl="0">
        <w:start w:val="1"/>
        <w:numFmt w:val="bullet"/>
        <w:lvlText w:val=""/>
        <w:legacy w:legacy="1" w:legacySpace="0" w:legacyIndent="113"/>
        <w:lvlJc w:val="left"/>
        <w:pPr>
          <w:ind w:left="113" w:hanging="113"/>
        </w:pPr>
        <w:rPr>
          <w:rFonts w:ascii="Symbol" w:hAnsi="Symbol" w:hint="default"/>
          <w:sz w:val="26"/>
        </w:rPr>
      </w:lvl>
    </w:lvlOverride>
  </w:num>
  <w:num w:numId="2">
    <w:abstractNumId w:val="3"/>
  </w:num>
  <w:num w:numId="3">
    <w:abstractNumId w:val="1"/>
    <w:lvlOverride w:ilvl="0">
      <w:lvl w:ilvl="0">
        <w:start w:val="1"/>
        <w:numFmt w:val="bullet"/>
        <w:lvlText w:val=""/>
        <w:legacy w:legacy="1" w:legacySpace="0" w:legacyIndent="170"/>
        <w:lvlJc w:val="left"/>
        <w:pPr>
          <w:ind w:left="880" w:hanging="170"/>
        </w:pPr>
        <w:rPr>
          <w:rFonts w:ascii="Symbol" w:hAnsi="Symbol" w:hint="default"/>
          <w:sz w:val="26"/>
        </w:rPr>
      </w:lvl>
    </w:lvlOverride>
  </w:num>
  <w:num w:numId="4">
    <w:abstractNumId w:val="17"/>
  </w:num>
  <w:num w:numId="5">
    <w:abstractNumId w:val="14"/>
  </w:num>
  <w:num w:numId="6">
    <w:abstractNumId w:val="15"/>
  </w:num>
  <w:num w:numId="7">
    <w:abstractNumId w:val="7"/>
  </w:num>
  <w:num w:numId="8">
    <w:abstractNumId w:val="21"/>
  </w:num>
  <w:num w:numId="9">
    <w:abstractNumId w:val="18"/>
  </w:num>
  <w:num w:numId="10">
    <w:abstractNumId w:val="16"/>
  </w:num>
  <w:num w:numId="11">
    <w:abstractNumId w:val="12"/>
  </w:num>
  <w:num w:numId="12">
    <w:abstractNumId w:val="6"/>
  </w:num>
  <w:num w:numId="13">
    <w:abstractNumId w:val="8"/>
  </w:num>
  <w:num w:numId="14">
    <w:abstractNumId w:val="20"/>
  </w:num>
  <w:num w:numId="15">
    <w:abstractNumId w:val="22"/>
  </w:num>
  <w:num w:numId="16">
    <w:abstractNumId w:val="2"/>
  </w:num>
  <w:num w:numId="17">
    <w:abstractNumId w:val="11"/>
  </w:num>
  <w:num w:numId="18">
    <w:abstractNumId w:val="19"/>
  </w:num>
  <w:num w:numId="19">
    <w:abstractNumId w:val="13"/>
  </w:num>
  <w:num w:numId="20">
    <w:abstractNumId w:val="23"/>
  </w:num>
  <w:num w:numId="21">
    <w:abstractNumId w:val="9"/>
  </w:num>
  <w:num w:numId="22">
    <w:abstractNumId w:val="4"/>
  </w:num>
  <w:num w:numId="23">
    <w:abstractNumId w:val="5"/>
  </w:num>
  <w:num w:numId="24">
    <w:abstractNumId w:val="10"/>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E1E"/>
    <w:rsid w:val="00004394"/>
    <w:rsid w:val="00004547"/>
    <w:rsid w:val="00005A7A"/>
    <w:rsid w:val="000064A1"/>
    <w:rsid w:val="00022380"/>
    <w:rsid w:val="000225E8"/>
    <w:rsid w:val="000234CB"/>
    <w:rsid w:val="00023C5D"/>
    <w:rsid w:val="000257D0"/>
    <w:rsid w:val="00025B43"/>
    <w:rsid w:val="000319AD"/>
    <w:rsid w:val="00036A58"/>
    <w:rsid w:val="00040C53"/>
    <w:rsid w:val="00041170"/>
    <w:rsid w:val="000416A0"/>
    <w:rsid w:val="00045211"/>
    <w:rsid w:val="00046BBA"/>
    <w:rsid w:val="00047CA7"/>
    <w:rsid w:val="00051912"/>
    <w:rsid w:val="00052518"/>
    <w:rsid w:val="0005274D"/>
    <w:rsid w:val="00052E8B"/>
    <w:rsid w:val="00055253"/>
    <w:rsid w:val="000558C1"/>
    <w:rsid w:val="000565BF"/>
    <w:rsid w:val="00057F5E"/>
    <w:rsid w:val="00062956"/>
    <w:rsid w:val="0006442E"/>
    <w:rsid w:val="00080C6A"/>
    <w:rsid w:val="00081AEB"/>
    <w:rsid w:val="000961C2"/>
    <w:rsid w:val="000A1E1E"/>
    <w:rsid w:val="000A46A9"/>
    <w:rsid w:val="000A792B"/>
    <w:rsid w:val="000A7FB9"/>
    <w:rsid w:val="000B2C38"/>
    <w:rsid w:val="000B3421"/>
    <w:rsid w:val="000C2499"/>
    <w:rsid w:val="000C2841"/>
    <w:rsid w:val="000C4005"/>
    <w:rsid w:val="000C5116"/>
    <w:rsid w:val="000C6A53"/>
    <w:rsid w:val="000C7373"/>
    <w:rsid w:val="000D0752"/>
    <w:rsid w:val="000D4708"/>
    <w:rsid w:val="000E43FF"/>
    <w:rsid w:val="000E4E78"/>
    <w:rsid w:val="000E5D6D"/>
    <w:rsid w:val="000E7115"/>
    <w:rsid w:val="000E7666"/>
    <w:rsid w:val="000F1928"/>
    <w:rsid w:val="000F4461"/>
    <w:rsid w:val="000F654B"/>
    <w:rsid w:val="00101F4D"/>
    <w:rsid w:val="00101F52"/>
    <w:rsid w:val="0010245D"/>
    <w:rsid w:val="0010590D"/>
    <w:rsid w:val="0010597A"/>
    <w:rsid w:val="00107675"/>
    <w:rsid w:val="001113E4"/>
    <w:rsid w:val="00125BD3"/>
    <w:rsid w:val="00130FF7"/>
    <w:rsid w:val="001317BC"/>
    <w:rsid w:val="001344FF"/>
    <w:rsid w:val="00141AC3"/>
    <w:rsid w:val="00141F7E"/>
    <w:rsid w:val="001444D0"/>
    <w:rsid w:val="001461D0"/>
    <w:rsid w:val="00151B49"/>
    <w:rsid w:val="00152FC3"/>
    <w:rsid w:val="001539CF"/>
    <w:rsid w:val="00156266"/>
    <w:rsid w:val="001626F5"/>
    <w:rsid w:val="00167794"/>
    <w:rsid w:val="00172121"/>
    <w:rsid w:val="00173436"/>
    <w:rsid w:val="001752A9"/>
    <w:rsid w:val="00181483"/>
    <w:rsid w:val="0018533E"/>
    <w:rsid w:val="001855C6"/>
    <w:rsid w:val="00195CED"/>
    <w:rsid w:val="00197F91"/>
    <w:rsid w:val="001A02E0"/>
    <w:rsid w:val="001A151A"/>
    <w:rsid w:val="001A16BC"/>
    <w:rsid w:val="001A7238"/>
    <w:rsid w:val="001A7DF1"/>
    <w:rsid w:val="001B6217"/>
    <w:rsid w:val="001C3180"/>
    <w:rsid w:val="001D1437"/>
    <w:rsid w:val="001E1AE0"/>
    <w:rsid w:val="001E2E72"/>
    <w:rsid w:val="001E3E72"/>
    <w:rsid w:val="001E6500"/>
    <w:rsid w:val="001E7B66"/>
    <w:rsid w:val="001F1096"/>
    <w:rsid w:val="001F115E"/>
    <w:rsid w:val="00203747"/>
    <w:rsid w:val="002123D0"/>
    <w:rsid w:val="00213636"/>
    <w:rsid w:val="002171AA"/>
    <w:rsid w:val="0021740A"/>
    <w:rsid w:val="00224CE6"/>
    <w:rsid w:val="002257D7"/>
    <w:rsid w:val="00230E23"/>
    <w:rsid w:val="00232F8D"/>
    <w:rsid w:val="00233FF5"/>
    <w:rsid w:val="00237CDF"/>
    <w:rsid w:val="00251E8C"/>
    <w:rsid w:val="00252459"/>
    <w:rsid w:val="00254573"/>
    <w:rsid w:val="00254615"/>
    <w:rsid w:val="00254A28"/>
    <w:rsid w:val="0025552D"/>
    <w:rsid w:val="00263822"/>
    <w:rsid w:val="00273099"/>
    <w:rsid w:val="00274828"/>
    <w:rsid w:val="0028166F"/>
    <w:rsid w:val="00282BE2"/>
    <w:rsid w:val="0028349D"/>
    <w:rsid w:val="00283603"/>
    <w:rsid w:val="002843B0"/>
    <w:rsid w:val="00285CB7"/>
    <w:rsid w:val="0028765B"/>
    <w:rsid w:val="002903C7"/>
    <w:rsid w:val="0029336E"/>
    <w:rsid w:val="00293F31"/>
    <w:rsid w:val="00294687"/>
    <w:rsid w:val="0029482D"/>
    <w:rsid w:val="002A1057"/>
    <w:rsid w:val="002A1378"/>
    <w:rsid w:val="002A1822"/>
    <w:rsid w:val="002A291D"/>
    <w:rsid w:val="002A34DD"/>
    <w:rsid w:val="002A7E47"/>
    <w:rsid w:val="002B0E79"/>
    <w:rsid w:val="002B3CE8"/>
    <w:rsid w:val="002B40A1"/>
    <w:rsid w:val="002B5CBC"/>
    <w:rsid w:val="002B5F3F"/>
    <w:rsid w:val="002B7D55"/>
    <w:rsid w:val="002C0E95"/>
    <w:rsid w:val="002C205D"/>
    <w:rsid w:val="002C307C"/>
    <w:rsid w:val="002C6B6D"/>
    <w:rsid w:val="002C7881"/>
    <w:rsid w:val="002D1AE5"/>
    <w:rsid w:val="002D5867"/>
    <w:rsid w:val="002E3D6E"/>
    <w:rsid w:val="002E402D"/>
    <w:rsid w:val="002F056B"/>
    <w:rsid w:val="002F0D99"/>
    <w:rsid w:val="002F6636"/>
    <w:rsid w:val="00306BB4"/>
    <w:rsid w:val="0031045D"/>
    <w:rsid w:val="00312924"/>
    <w:rsid w:val="00312E2D"/>
    <w:rsid w:val="00312E94"/>
    <w:rsid w:val="00313B6C"/>
    <w:rsid w:val="00316CE7"/>
    <w:rsid w:val="00322436"/>
    <w:rsid w:val="00327F68"/>
    <w:rsid w:val="00330BF5"/>
    <w:rsid w:val="0033141E"/>
    <w:rsid w:val="0033166C"/>
    <w:rsid w:val="00332768"/>
    <w:rsid w:val="00335FDD"/>
    <w:rsid w:val="0033665C"/>
    <w:rsid w:val="00341904"/>
    <w:rsid w:val="003518AA"/>
    <w:rsid w:val="00367006"/>
    <w:rsid w:val="0037344C"/>
    <w:rsid w:val="003738B0"/>
    <w:rsid w:val="00374863"/>
    <w:rsid w:val="0037686B"/>
    <w:rsid w:val="0038087E"/>
    <w:rsid w:val="00381153"/>
    <w:rsid w:val="00386DA7"/>
    <w:rsid w:val="0038733E"/>
    <w:rsid w:val="0039065F"/>
    <w:rsid w:val="00391BB5"/>
    <w:rsid w:val="00395507"/>
    <w:rsid w:val="00396E4B"/>
    <w:rsid w:val="00397B96"/>
    <w:rsid w:val="003A0609"/>
    <w:rsid w:val="003A117A"/>
    <w:rsid w:val="003A124D"/>
    <w:rsid w:val="003A1F66"/>
    <w:rsid w:val="003A3FFE"/>
    <w:rsid w:val="003C2ECF"/>
    <w:rsid w:val="003C7A6E"/>
    <w:rsid w:val="003D391F"/>
    <w:rsid w:val="003D3A34"/>
    <w:rsid w:val="003E1DC4"/>
    <w:rsid w:val="003E68FF"/>
    <w:rsid w:val="003E74FC"/>
    <w:rsid w:val="003F0CC5"/>
    <w:rsid w:val="003F38A1"/>
    <w:rsid w:val="00402B52"/>
    <w:rsid w:val="00404088"/>
    <w:rsid w:val="00407B91"/>
    <w:rsid w:val="00413D48"/>
    <w:rsid w:val="004157ED"/>
    <w:rsid w:val="00415C79"/>
    <w:rsid w:val="00421755"/>
    <w:rsid w:val="004219AD"/>
    <w:rsid w:val="00424F50"/>
    <w:rsid w:val="00425311"/>
    <w:rsid w:val="004316F7"/>
    <w:rsid w:val="00435080"/>
    <w:rsid w:val="00441FF8"/>
    <w:rsid w:val="00442850"/>
    <w:rsid w:val="00442CE5"/>
    <w:rsid w:val="00444B3A"/>
    <w:rsid w:val="00446337"/>
    <w:rsid w:val="0044760D"/>
    <w:rsid w:val="00447811"/>
    <w:rsid w:val="00450098"/>
    <w:rsid w:val="004506D6"/>
    <w:rsid w:val="00452C30"/>
    <w:rsid w:val="004646AA"/>
    <w:rsid w:val="0047317A"/>
    <w:rsid w:val="00476C7B"/>
    <w:rsid w:val="00477F34"/>
    <w:rsid w:val="00482EDB"/>
    <w:rsid w:val="00483AA2"/>
    <w:rsid w:val="00486702"/>
    <w:rsid w:val="00491DE3"/>
    <w:rsid w:val="004933A5"/>
    <w:rsid w:val="0049360A"/>
    <w:rsid w:val="004944D3"/>
    <w:rsid w:val="004A1909"/>
    <w:rsid w:val="004A48E8"/>
    <w:rsid w:val="004A7138"/>
    <w:rsid w:val="004B1273"/>
    <w:rsid w:val="004B1682"/>
    <w:rsid w:val="004B4180"/>
    <w:rsid w:val="004B4225"/>
    <w:rsid w:val="004B5CAF"/>
    <w:rsid w:val="004B625D"/>
    <w:rsid w:val="004C1059"/>
    <w:rsid w:val="004C79B0"/>
    <w:rsid w:val="004D0A19"/>
    <w:rsid w:val="004D0F2C"/>
    <w:rsid w:val="004D2EFD"/>
    <w:rsid w:val="004D37E6"/>
    <w:rsid w:val="004D3F45"/>
    <w:rsid w:val="004D5ED2"/>
    <w:rsid w:val="004D6192"/>
    <w:rsid w:val="004D66DC"/>
    <w:rsid w:val="004E1A46"/>
    <w:rsid w:val="004F027D"/>
    <w:rsid w:val="004F07D0"/>
    <w:rsid w:val="004F0FF7"/>
    <w:rsid w:val="004F137F"/>
    <w:rsid w:val="004F1D67"/>
    <w:rsid w:val="004F3A8F"/>
    <w:rsid w:val="004F5718"/>
    <w:rsid w:val="004F5DB4"/>
    <w:rsid w:val="0050588E"/>
    <w:rsid w:val="005106AE"/>
    <w:rsid w:val="0051461B"/>
    <w:rsid w:val="0051677B"/>
    <w:rsid w:val="005206F7"/>
    <w:rsid w:val="005228C2"/>
    <w:rsid w:val="00524CC7"/>
    <w:rsid w:val="005260C9"/>
    <w:rsid w:val="0052657E"/>
    <w:rsid w:val="005307A7"/>
    <w:rsid w:val="00533000"/>
    <w:rsid w:val="0053533F"/>
    <w:rsid w:val="00537A00"/>
    <w:rsid w:val="00540381"/>
    <w:rsid w:val="0054388D"/>
    <w:rsid w:val="005472F3"/>
    <w:rsid w:val="00552530"/>
    <w:rsid w:val="00557197"/>
    <w:rsid w:val="00560DDD"/>
    <w:rsid w:val="005620C2"/>
    <w:rsid w:val="00566601"/>
    <w:rsid w:val="00574178"/>
    <w:rsid w:val="005778A0"/>
    <w:rsid w:val="00580CDF"/>
    <w:rsid w:val="005817C4"/>
    <w:rsid w:val="00581A4A"/>
    <w:rsid w:val="00583C4E"/>
    <w:rsid w:val="00587FBE"/>
    <w:rsid w:val="00592FE1"/>
    <w:rsid w:val="00596360"/>
    <w:rsid w:val="005A4AD2"/>
    <w:rsid w:val="005B0225"/>
    <w:rsid w:val="005B569F"/>
    <w:rsid w:val="005C10A1"/>
    <w:rsid w:val="005C16F6"/>
    <w:rsid w:val="005C2470"/>
    <w:rsid w:val="005C3931"/>
    <w:rsid w:val="005C39B9"/>
    <w:rsid w:val="005C6FBB"/>
    <w:rsid w:val="005C730E"/>
    <w:rsid w:val="005D13F3"/>
    <w:rsid w:val="005E0C33"/>
    <w:rsid w:val="005E0F9B"/>
    <w:rsid w:val="005F03A5"/>
    <w:rsid w:val="005F1974"/>
    <w:rsid w:val="005F33EB"/>
    <w:rsid w:val="005F3B4C"/>
    <w:rsid w:val="00602D8E"/>
    <w:rsid w:val="00603228"/>
    <w:rsid w:val="00611EDE"/>
    <w:rsid w:val="006130C1"/>
    <w:rsid w:val="00615416"/>
    <w:rsid w:val="0062183D"/>
    <w:rsid w:val="00627074"/>
    <w:rsid w:val="0062776E"/>
    <w:rsid w:val="00633925"/>
    <w:rsid w:val="006346EE"/>
    <w:rsid w:val="0064733E"/>
    <w:rsid w:val="006503C8"/>
    <w:rsid w:val="00651641"/>
    <w:rsid w:val="00654A52"/>
    <w:rsid w:val="0065539B"/>
    <w:rsid w:val="00656222"/>
    <w:rsid w:val="00657047"/>
    <w:rsid w:val="006612C6"/>
    <w:rsid w:val="006646E8"/>
    <w:rsid w:val="0066729C"/>
    <w:rsid w:val="00671F16"/>
    <w:rsid w:val="006728E3"/>
    <w:rsid w:val="006768B7"/>
    <w:rsid w:val="00681FEE"/>
    <w:rsid w:val="00683E83"/>
    <w:rsid w:val="006861D6"/>
    <w:rsid w:val="0069087A"/>
    <w:rsid w:val="00692FA0"/>
    <w:rsid w:val="00693A5E"/>
    <w:rsid w:val="0069578B"/>
    <w:rsid w:val="00697305"/>
    <w:rsid w:val="006A5436"/>
    <w:rsid w:val="006A5C4A"/>
    <w:rsid w:val="006B0AA3"/>
    <w:rsid w:val="006B56D8"/>
    <w:rsid w:val="006C1A1E"/>
    <w:rsid w:val="006C2439"/>
    <w:rsid w:val="006C5B4A"/>
    <w:rsid w:val="006C7F60"/>
    <w:rsid w:val="006D0313"/>
    <w:rsid w:val="006D0555"/>
    <w:rsid w:val="006D2594"/>
    <w:rsid w:val="006D3B40"/>
    <w:rsid w:val="006E00BA"/>
    <w:rsid w:val="006E480C"/>
    <w:rsid w:val="006E4A5F"/>
    <w:rsid w:val="006E564B"/>
    <w:rsid w:val="006F23A8"/>
    <w:rsid w:val="006F3896"/>
    <w:rsid w:val="00701302"/>
    <w:rsid w:val="00707EC9"/>
    <w:rsid w:val="00710FE2"/>
    <w:rsid w:val="00715978"/>
    <w:rsid w:val="00717CAE"/>
    <w:rsid w:val="007237CF"/>
    <w:rsid w:val="00727407"/>
    <w:rsid w:val="00730F42"/>
    <w:rsid w:val="007319B3"/>
    <w:rsid w:val="0073259A"/>
    <w:rsid w:val="00734754"/>
    <w:rsid w:val="00737D7F"/>
    <w:rsid w:val="007440AE"/>
    <w:rsid w:val="00745663"/>
    <w:rsid w:val="0075101A"/>
    <w:rsid w:val="007533D1"/>
    <w:rsid w:val="007563FA"/>
    <w:rsid w:val="0076169F"/>
    <w:rsid w:val="007632DC"/>
    <w:rsid w:val="0076501F"/>
    <w:rsid w:val="00766E27"/>
    <w:rsid w:val="0077027E"/>
    <w:rsid w:val="00770453"/>
    <w:rsid w:val="00771B5F"/>
    <w:rsid w:val="0077326C"/>
    <w:rsid w:val="00776BCD"/>
    <w:rsid w:val="0078102C"/>
    <w:rsid w:val="0078162D"/>
    <w:rsid w:val="00781876"/>
    <w:rsid w:val="00783C75"/>
    <w:rsid w:val="0078641B"/>
    <w:rsid w:val="007923B3"/>
    <w:rsid w:val="00792ADC"/>
    <w:rsid w:val="00794029"/>
    <w:rsid w:val="007942C3"/>
    <w:rsid w:val="007A0F9C"/>
    <w:rsid w:val="007A2ADF"/>
    <w:rsid w:val="007A2F57"/>
    <w:rsid w:val="007B0F1E"/>
    <w:rsid w:val="007B2BC2"/>
    <w:rsid w:val="007B6925"/>
    <w:rsid w:val="007C315F"/>
    <w:rsid w:val="007D6CBB"/>
    <w:rsid w:val="007D73F6"/>
    <w:rsid w:val="007E3860"/>
    <w:rsid w:val="007E718D"/>
    <w:rsid w:val="007F646A"/>
    <w:rsid w:val="007F7911"/>
    <w:rsid w:val="00803784"/>
    <w:rsid w:val="008101B6"/>
    <w:rsid w:val="008156C2"/>
    <w:rsid w:val="00815991"/>
    <w:rsid w:val="008161B4"/>
    <w:rsid w:val="00820587"/>
    <w:rsid w:val="00821606"/>
    <w:rsid w:val="0082638D"/>
    <w:rsid w:val="008329C1"/>
    <w:rsid w:val="00834612"/>
    <w:rsid w:val="00835C96"/>
    <w:rsid w:val="00842AEF"/>
    <w:rsid w:val="00843D0A"/>
    <w:rsid w:val="00843E84"/>
    <w:rsid w:val="00853528"/>
    <w:rsid w:val="00856ECD"/>
    <w:rsid w:val="008602CA"/>
    <w:rsid w:val="00863221"/>
    <w:rsid w:val="00865C48"/>
    <w:rsid w:val="00871C09"/>
    <w:rsid w:val="00873972"/>
    <w:rsid w:val="00874372"/>
    <w:rsid w:val="00876B42"/>
    <w:rsid w:val="00881C92"/>
    <w:rsid w:val="008821F5"/>
    <w:rsid w:val="00886C71"/>
    <w:rsid w:val="008900F3"/>
    <w:rsid w:val="00891549"/>
    <w:rsid w:val="00891F2D"/>
    <w:rsid w:val="008972B9"/>
    <w:rsid w:val="008A002F"/>
    <w:rsid w:val="008B101D"/>
    <w:rsid w:val="008B2EE9"/>
    <w:rsid w:val="008B5897"/>
    <w:rsid w:val="008B5BDC"/>
    <w:rsid w:val="008B5DCE"/>
    <w:rsid w:val="008B6913"/>
    <w:rsid w:val="008B7108"/>
    <w:rsid w:val="008C5AC5"/>
    <w:rsid w:val="008C72EF"/>
    <w:rsid w:val="008D0D85"/>
    <w:rsid w:val="008D260C"/>
    <w:rsid w:val="008D30EC"/>
    <w:rsid w:val="008D378D"/>
    <w:rsid w:val="008D6704"/>
    <w:rsid w:val="008E0B6F"/>
    <w:rsid w:val="008E33E3"/>
    <w:rsid w:val="008E554F"/>
    <w:rsid w:val="008E60B3"/>
    <w:rsid w:val="008F20FB"/>
    <w:rsid w:val="008F464E"/>
    <w:rsid w:val="008F50F7"/>
    <w:rsid w:val="00902BA7"/>
    <w:rsid w:val="0090374E"/>
    <w:rsid w:val="0090385C"/>
    <w:rsid w:val="00904385"/>
    <w:rsid w:val="009060CB"/>
    <w:rsid w:val="009130E6"/>
    <w:rsid w:val="009150D9"/>
    <w:rsid w:val="0092302E"/>
    <w:rsid w:val="00924CAE"/>
    <w:rsid w:val="0092517C"/>
    <w:rsid w:val="009306FA"/>
    <w:rsid w:val="009310CE"/>
    <w:rsid w:val="00931DD5"/>
    <w:rsid w:val="00932558"/>
    <w:rsid w:val="009356DA"/>
    <w:rsid w:val="00935701"/>
    <w:rsid w:val="00941AA0"/>
    <w:rsid w:val="00956A3C"/>
    <w:rsid w:val="0096038B"/>
    <w:rsid w:val="0096702F"/>
    <w:rsid w:val="009714DE"/>
    <w:rsid w:val="00973337"/>
    <w:rsid w:val="00986191"/>
    <w:rsid w:val="00986F40"/>
    <w:rsid w:val="00987A62"/>
    <w:rsid w:val="0099333F"/>
    <w:rsid w:val="0099397F"/>
    <w:rsid w:val="00994713"/>
    <w:rsid w:val="00996ADF"/>
    <w:rsid w:val="009A5B9D"/>
    <w:rsid w:val="009A64FB"/>
    <w:rsid w:val="009A77BA"/>
    <w:rsid w:val="009B6B1D"/>
    <w:rsid w:val="009C03E7"/>
    <w:rsid w:val="009C1AC9"/>
    <w:rsid w:val="009C2C70"/>
    <w:rsid w:val="009C5EF8"/>
    <w:rsid w:val="009D2773"/>
    <w:rsid w:val="009D3016"/>
    <w:rsid w:val="009D6AF4"/>
    <w:rsid w:val="009E39F0"/>
    <w:rsid w:val="009E3A8F"/>
    <w:rsid w:val="009E47EF"/>
    <w:rsid w:val="009E69C0"/>
    <w:rsid w:val="009F0DE9"/>
    <w:rsid w:val="009F0E7B"/>
    <w:rsid w:val="009F3599"/>
    <w:rsid w:val="009F3ACB"/>
    <w:rsid w:val="009F6091"/>
    <w:rsid w:val="009F7681"/>
    <w:rsid w:val="00A0040B"/>
    <w:rsid w:val="00A00552"/>
    <w:rsid w:val="00A02F91"/>
    <w:rsid w:val="00A05846"/>
    <w:rsid w:val="00A13D27"/>
    <w:rsid w:val="00A1678F"/>
    <w:rsid w:val="00A203CB"/>
    <w:rsid w:val="00A20627"/>
    <w:rsid w:val="00A20648"/>
    <w:rsid w:val="00A21EDE"/>
    <w:rsid w:val="00A273C6"/>
    <w:rsid w:val="00A30FBB"/>
    <w:rsid w:val="00A31FDF"/>
    <w:rsid w:val="00A32FAE"/>
    <w:rsid w:val="00A35F5D"/>
    <w:rsid w:val="00A363B7"/>
    <w:rsid w:val="00A46E94"/>
    <w:rsid w:val="00A53740"/>
    <w:rsid w:val="00A53B7D"/>
    <w:rsid w:val="00A57293"/>
    <w:rsid w:val="00A61291"/>
    <w:rsid w:val="00A62184"/>
    <w:rsid w:val="00A65F27"/>
    <w:rsid w:val="00A673A2"/>
    <w:rsid w:val="00A74D11"/>
    <w:rsid w:val="00A76BFF"/>
    <w:rsid w:val="00A77422"/>
    <w:rsid w:val="00A80D28"/>
    <w:rsid w:val="00A841ED"/>
    <w:rsid w:val="00A846C9"/>
    <w:rsid w:val="00A84EAF"/>
    <w:rsid w:val="00A851D0"/>
    <w:rsid w:val="00A9386D"/>
    <w:rsid w:val="00A93993"/>
    <w:rsid w:val="00A95FC0"/>
    <w:rsid w:val="00A97646"/>
    <w:rsid w:val="00AA0BDB"/>
    <w:rsid w:val="00AA64E3"/>
    <w:rsid w:val="00AA657C"/>
    <w:rsid w:val="00AB2A2A"/>
    <w:rsid w:val="00AB3D35"/>
    <w:rsid w:val="00AB5C0B"/>
    <w:rsid w:val="00AB5CB8"/>
    <w:rsid w:val="00AB799F"/>
    <w:rsid w:val="00AC188E"/>
    <w:rsid w:val="00AC7F28"/>
    <w:rsid w:val="00AD3C32"/>
    <w:rsid w:val="00AD6A19"/>
    <w:rsid w:val="00AE0526"/>
    <w:rsid w:val="00AE4AC7"/>
    <w:rsid w:val="00AE6824"/>
    <w:rsid w:val="00AE7786"/>
    <w:rsid w:val="00AF3D5E"/>
    <w:rsid w:val="00AF4333"/>
    <w:rsid w:val="00AF4572"/>
    <w:rsid w:val="00AF4A24"/>
    <w:rsid w:val="00B008BC"/>
    <w:rsid w:val="00B04137"/>
    <w:rsid w:val="00B053FF"/>
    <w:rsid w:val="00B076BA"/>
    <w:rsid w:val="00B11983"/>
    <w:rsid w:val="00B13A9E"/>
    <w:rsid w:val="00B158A6"/>
    <w:rsid w:val="00B20574"/>
    <w:rsid w:val="00B205A0"/>
    <w:rsid w:val="00B20D7C"/>
    <w:rsid w:val="00B22BA7"/>
    <w:rsid w:val="00B22D10"/>
    <w:rsid w:val="00B23B6C"/>
    <w:rsid w:val="00B2422F"/>
    <w:rsid w:val="00B25811"/>
    <w:rsid w:val="00B31232"/>
    <w:rsid w:val="00B36F82"/>
    <w:rsid w:val="00B37AA2"/>
    <w:rsid w:val="00B37AC8"/>
    <w:rsid w:val="00B4082B"/>
    <w:rsid w:val="00B41C1E"/>
    <w:rsid w:val="00B458F9"/>
    <w:rsid w:val="00B5419F"/>
    <w:rsid w:val="00B601DC"/>
    <w:rsid w:val="00B6356F"/>
    <w:rsid w:val="00B63BB0"/>
    <w:rsid w:val="00B65553"/>
    <w:rsid w:val="00B65854"/>
    <w:rsid w:val="00B65CDB"/>
    <w:rsid w:val="00B67BB2"/>
    <w:rsid w:val="00B67FA0"/>
    <w:rsid w:val="00B730CF"/>
    <w:rsid w:val="00B7381C"/>
    <w:rsid w:val="00B837A2"/>
    <w:rsid w:val="00B870A2"/>
    <w:rsid w:val="00B9615B"/>
    <w:rsid w:val="00BA0C28"/>
    <w:rsid w:val="00BA48EA"/>
    <w:rsid w:val="00BA5F84"/>
    <w:rsid w:val="00BB4EAA"/>
    <w:rsid w:val="00BC2DB5"/>
    <w:rsid w:val="00BC416C"/>
    <w:rsid w:val="00BC4338"/>
    <w:rsid w:val="00BC49D3"/>
    <w:rsid w:val="00BE36E6"/>
    <w:rsid w:val="00BE54FA"/>
    <w:rsid w:val="00BE5DED"/>
    <w:rsid w:val="00BE7336"/>
    <w:rsid w:val="00BF02AE"/>
    <w:rsid w:val="00BF6F0F"/>
    <w:rsid w:val="00C01D71"/>
    <w:rsid w:val="00C0638F"/>
    <w:rsid w:val="00C14387"/>
    <w:rsid w:val="00C15C10"/>
    <w:rsid w:val="00C232DE"/>
    <w:rsid w:val="00C2354F"/>
    <w:rsid w:val="00C236FA"/>
    <w:rsid w:val="00C23D91"/>
    <w:rsid w:val="00C27403"/>
    <w:rsid w:val="00C31478"/>
    <w:rsid w:val="00C4311F"/>
    <w:rsid w:val="00C447EF"/>
    <w:rsid w:val="00C47522"/>
    <w:rsid w:val="00C50211"/>
    <w:rsid w:val="00C53F97"/>
    <w:rsid w:val="00C601B3"/>
    <w:rsid w:val="00C62019"/>
    <w:rsid w:val="00C62E91"/>
    <w:rsid w:val="00C63983"/>
    <w:rsid w:val="00C642CF"/>
    <w:rsid w:val="00C6685D"/>
    <w:rsid w:val="00C6705B"/>
    <w:rsid w:val="00C7158A"/>
    <w:rsid w:val="00C76D65"/>
    <w:rsid w:val="00C80AAC"/>
    <w:rsid w:val="00C8327A"/>
    <w:rsid w:val="00C86EAE"/>
    <w:rsid w:val="00C91BC9"/>
    <w:rsid w:val="00C92233"/>
    <w:rsid w:val="00C93335"/>
    <w:rsid w:val="00C944AA"/>
    <w:rsid w:val="00CA31D7"/>
    <w:rsid w:val="00CA3441"/>
    <w:rsid w:val="00CA4264"/>
    <w:rsid w:val="00CA5C64"/>
    <w:rsid w:val="00CA66A4"/>
    <w:rsid w:val="00CB370F"/>
    <w:rsid w:val="00CB39E1"/>
    <w:rsid w:val="00CC00F4"/>
    <w:rsid w:val="00CC0C03"/>
    <w:rsid w:val="00CC1499"/>
    <w:rsid w:val="00CC16F0"/>
    <w:rsid w:val="00CC5535"/>
    <w:rsid w:val="00CD119B"/>
    <w:rsid w:val="00CD1656"/>
    <w:rsid w:val="00CD1A82"/>
    <w:rsid w:val="00CD1F96"/>
    <w:rsid w:val="00CD329F"/>
    <w:rsid w:val="00CD7BBF"/>
    <w:rsid w:val="00CE02A6"/>
    <w:rsid w:val="00CE5504"/>
    <w:rsid w:val="00CE559C"/>
    <w:rsid w:val="00CE61A9"/>
    <w:rsid w:val="00CE65D3"/>
    <w:rsid w:val="00CF5AA5"/>
    <w:rsid w:val="00CF72ED"/>
    <w:rsid w:val="00D00C53"/>
    <w:rsid w:val="00D045CE"/>
    <w:rsid w:val="00D14B1C"/>
    <w:rsid w:val="00D16E56"/>
    <w:rsid w:val="00D21416"/>
    <w:rsid w:val="00D21B86"/>
    <w:rsid w:val="00D34ACC"/>
    <w:rsid w:val="00D35DBE"/>
    <w:rsid w:val="00D37F8A"/>
    <w:rsid w:val="00D46C34"/>
    <w:rsid w:val="00D47711"/>
    <w:rsid w:val="00D52D9D"/>
    <w:rsid w:val="00D56977"/>
    <w:rsid w:val="00D62677"/>
    <w:rsid w:val="00D62A20"/>
    <w:rsid w:val="00D64411"/>
    <w:rsid w:val="00D65C5D"/>
    <w:rsid w:val="00D65F3C"/>
    <w:rsid w:val="00D66246"/>
    <w:rsid w:val="00D663EA"/>
    <w:rsid w:val="00D66858"/>
    <w:rsid w:val="00D677E9"/>
    <w:rsid w:val="00D73AF2"/>
    <w:rsid w:val="00D86A62"/>
    <w:rsid w:val="00D91220"/>
    <w:rsid w:val="00D97E31"/>
    <w:rsid w:val="00DA579D"/>
    <w:rsid w:val="00DA7BA4"/>
    <w:rsid w:val="00DB0184"/>
    <w:rsid w:val="00DB4A39"/>
    <w:rsid w:val="00DB6455"/>
    <w:rsid w:val="00DB66E6"/>
    <w:rsid w:val="00DC6280"/>
    <w:rsid w:val="00DD104D"/>
    <w:rsid w:val="00DD1A30"/>
    <w:rsid w:val="00DD3666"/>
    <w:rsid w:val="00DD658B"/>
    <w:rsid w:val="00DF1D14"/>
    <w:rsid w:val="00DF3917"/>
    <w:rsid w:val="00DF50A6"/>
    <w:rsid w:val="00E13B95"/>
    <w:rsid w:val="00E157B4"/>
    <w:rsid w:val="00E16C4B"/>
    <w:rsid w:val="00E179D9"/>
    <w:rsid w:val="00E21EA9"/>
    <w:rsid w:val="00E24CC0"/>
    <w:rsid w:val="00E33422"/>
    <w:rsid w:val="00E334C3"/>
    <w:rsid w:val="00E3682C"/>
    <w:rsid w:val="00E442D4"/>
    <w:rsid w:val="00E4646F"/>
    <w:rsid w:val="00E549ED"/>
    <w:rsid w:val="00E54D27"/>
    <w:rsid w:val="00E55385"/>
    <w:rsid w:val="00E55DD7"/>
    <w:rsid w:val="00E6165A"/>
    <w:rsid w:val="00E63DA7"/>
    <w:rsid w:val="00E66E76"/>
    <w:rsid w:val="00E70C7B"/>
    <w:rsid w:val="00E73BA9"/>
    <w:rsid w:val="00E73E44"/>
    <w:rsid w:val="00E7455F"/>
    <w:rsid w:val="00E74CBD"/>
    <w:rsid w:val="00E81070"/>
    <w:rsid w:val="00E81EFB"/>
    <w:rsid w:val="00E85B7C"/>
    <w:rsid w:val="00E90CB2"/>
    <w:rsid w:val="00E91B49"/>
    <w:rsid w:val="00E921D9"/>
    <w:rsid w:val="00E953B2"/>
    <w:rsid w:val="00E967BF"/>
    <w:rsid w:val="00EA0124"/>
    <w:rsid w:val="00EA4B8C"/>
    <w:rsid w:val="00EA7BB8"/>
    <w:rsid w:val="00EB1A2D"/>
    <w:rsid w:val="00EB278E"/>
    <w:rsid w:val="00EB4F69"/>
    <w:rsid w:val="00EB7826"/>
    <w:rsid w:val="00EC5168"/>
    <w:rsid w:val="00EC7BF4"/>
    <w:rsid w:val="00ED2503"/>
    <w:rsid w:val="00ED4F7F"/>
    <w:rsid w:val="00ED68E0"/>
    <w:rsid w:val="00ED7DD3"/>
    <w:rsid w:val="00EE0B9D"/>
    <w:rsid w:val="00EE1357"/>
    <w:rsid w:val="00EE1AC6"/>
    <w:rsid w:val="00EE484B"/>
    <w:rsid w:val="00EF0599"/>
    <w:rsid w:val="00EF37FD"/>
    <w:rsid w:val="00EF51DF"/>
    <w:rsid w:val="00F03D78"/>
    <w:rsid w:val="00F03F3A"/>
    <w:rsid w:val="00F14E47"/>
    <w:rsid w:val="00F217D3"/>
    <w:rsid w:val="00F2470F"/>
    <w:rsid w:val="00F259D7"/>
    <w:rsid w:val="00F25F26"/>
    <w:rsid w:val="00F33EBF"/>
    <w:rsid w:val="00F352A4"/>
    <w:rsid w:val="00F357FD"/>
    <w:rsid w:val="00F4172F"/>
    <w:rsid w:val="00F43DD2"/>
    <w:rsid w:val="00F45B13"/>
    <w:rsid w:val="00F47A0D"/>
    <w:rsid w:val="00F50969"/>
    <w:rsid w:val="00F56B3E"/>
    <w:rsid w:val="00F61381"/>
    <w:rsid w:val="00F62893"/>
    <w:rsid w:val="00F71FAF"/>
    <w:rsid w:val="00F74DB7"/>
    <w:rsid w:val="00F75096"/>
    <w:rsid w:val="00F841B8"/>
    <w:rsid w:val="00F84CA7"/>
    <w:rsid w:val="00F853B2"/>
    <w:rsid w:val="00F85EB7"/>
    <w:rsid w:val="00F8672B"/>
    <w:rsid w:val="00F90717"/>
    <w:rsid w:val="00FA667E"/>
    <w:rsid w:val="00FA6B16"/>
    <w:rsid w:val="00FA6EE8"/>
    <w:rsid w:val="00FB1678"/>
    <w:rsid w:val="00FB193D"/>
    <w:rsid w:val="00FB3256"/>
    <w:rsid w:val="00FB5233"/>
    <w:rsid w:val="00FB6558"/>
    <w:rsid w:val="00FB67CD"/>
    <w:rsid w:val="00FB776F"/>
    <w:rsid w:val="00FC398C"/>
    <w:rsid w:val="00FC731A"/>
    <w:rsid w:val="00FC7E63"/>
    <w:rsid w:val="00FD160C"/>
    <w:rsid w:val="00FD2337"/>
    <w:rsid w:val="00FD5DBD"/>
    <w:rsid w:val="00FE14BF"/>
    <w:rsid w:val="00FE2F92"/>
    <w:rsid w:val="00FF05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774BAF5B"/>
  <w15:docId w15:val="{D781AD8C-CC71-4BF9-8A69-63552C36A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E559C"/>
    <w:pPr>
      <w:spacing w:after="0" w:line="240" w:lineRule="auto"/>
    </w:pPr>
    <w:rPr>
      <w:rFonts w:ascii="Times New Roman" w:eastAsia="Times New Roman" w:hAnsi="Times New Roman" w:cs="Times New Roman"/>
      <w:sz w:val="24"/>
      <w:szCs w:val="24"/>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unhideWhenUsed/>
    <w:rsid w:val="006F23A8"/>
    <w:rPr>
      <w:sz w:val="16"/>
      <w:szCs w:val="16"/>
    </w:rPr>
  </w:style>
  <w:style w:type="paragraph" w:styleId="Commentaire">
    <w:name w:val="annotation text"/>
    <w:basedOn w:val="Normal"/>
    <w:link w:val="CommentaireCar"/>
    <w:unhideWhenUsed/>
    <w:rsid w:val="006F23A8"/>
    <w:rPr>
      <w:sz w:val="20"/>
      <w:szCs w:val="20"/>
    </w:rPr>
  </w:style>
  <w:style w:type="character" w:customStyle="1" w:styleId="CommentaireCar">
    <w:name w:val="Commentaire Car"/>
    <w:basedOn w:val="Policepardfaut"/>
    <w:link w:val="Commentaire"/>
    <w:rsid w:val="006F23A8"/>
    <w:rPr>
      <w:rFonts w:ascii="Times New Roman" w:eastAsia="Times New Roman" w:hAnsi="Times New Roman" w:cs="Times New Roman"/>
      <w:sz w:val="20"/>
      <w:szCs w:val="20"/>
      <w:lang w:val="en-US"/>
    </w:rPr>
  </w:style>
  <w:style w:type="paragraph" w:styleId="Objetducommentaire">
    <w:name w:val="annotation subject"/>
    <w:basedOn w:val="Commentaire"/>
    <w:next w:val="Commentaire"/>
    <w:link w:val="ObjetducommentaireCar"/>
    <w:uiPriority w:val="99"/>
    <w:semiHidden/>
    <w:unhideWhenUsed/>
    <w:rsid w:val="006F23A8"/>
    <w:rPr>
      <w:b/>
      <w:bCs/>
    </w:rPr>
  </w:style>
  <w:style w:type="character" w:customStyle="1" w:styleId="ObjetducommentaireCar">
    <w:name w:val="Objet du commentaire Car"/>
    <w:basedOn w:val="CommentaireCar"/>
    <w:link w:val="Objetducommentaire"/>
    <w:uiPriority w:val="99"/>
    <w:semiHidden/>
    <w:rsid w:val="006F23A8"/>
    <w:rPr>
      <w:rFonts w:ascii="Times New Roman" w:eastAsia="Times New Roman" w:hAnsi="Times New Roman" w:cs="Times New Roman"/>
      <w:b/>
      <w:bCs/>
      <w:sz w:val="20"/>
      <w:szCs w:val="20"/>
      <w:lang w:val="en-US"/>
    </w:rPr>
  </w:style>
  <w:style w:type="paragraph" w:styleId="Textedebulles">
    <w:name w:val="Balloon Text"/>
    <w:basedOn w:val="Normal"/>
    <w:link w:val="TextedebullesCar"/>
    <w:uiPriority w:val="99"/>
    <w:semiHidden/>
    <w:unhideWhenUsed/>
    <w:rsid w:val="006F23A8"/>
    <w:rPr>
      <w:rFonts w:ascii="Tahoma" w:hAnsi="Tahoma" w:cs="Tahoma"/>
      <w:sz w:val="16"/>
      <w:szCs w:val="16"/>
    </w:rPr>
  </w:style>
  <w:style w:type="character" w:customStyle="1" w:styleId="TextedebullesCar">
    <w:name w:val="Texte de bulles Car"/>
    <w:basedOn w:val="Policepardfaut"/>
    <w:link w:val="Textedebulles"/>
    <w:uiPriority w:val="99"/>
    <w:semiHidden/>
    <w:rsid w:val="006F23A8"/>
    <w:rPr>
      <w:rFonts w:ascii="Tahoma" w:eastAsia="Times New Roman" w:hAnsi="Tahoma" w:cs="Tahoma"/>
      <w:sz w:val="16"/>
      <w:szCs w:val="16"/>
      <w:lang w:val="en-US"/>
    </w:rPr>
  </w:style>
  <w:style w:type="paragraph" w:styleId="En-tte">
    <w:name w:val="header"/>
    <w:basedOn w:val="Normal"/>
    <w:link w:val="En-tteCar"/>
    <w:uiPriority w:val="99"/>
    <w:unhideWhenUsed/>
    <w:rsid w:val="006C7F60"/>
    <w:pPr>
      <w:tabs>
        <w:tab w:val="center" w:pos="4536"/>
        <w:tab w:val="right" w:pos="9072"/>
      </w:tabs>
    </w:pPr>
  </w:style>
  <w:style w:type="character" w:customStyle="1" w:styleId="En-tteCar">
    <w:name w:val="En-tête Car"/>
    <w:basedOn w:val="Policepardfaut"/>
    <w:link w:val="En-tte"/>
    <w:uiPriority w:val="99"/>
    <w:rsid w:val="006C7F60"/>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rsid w:val="006C7F60"/>
    <w:pPr>
      <w:tabs>
        <w:tab w:val="center" w:pos="4536"/>
        <w:tab w:val="right" w:pos="9072"/>
      </w:tabs>
    </w:pPr>
  </w:style>
  <w:style w:type="character" w:customStyle="1" w:styleId="PieddepageCar">
    <w:name w:val="Pied de page Car"/>
    <w:basedOn w:val="Policepardfaut"/>
    <w:link w:val="Pieddepage"/>
    <w:uiPriority w:val="99"/>
    <w:rsid w:val="006C7F60"/>
    <w:rPr>
      <w:rFonts w:ascii="Times New Roman" w:eastAsia="Times New Roman" w:hAnsi="Times New Roman" w:cs="Times New Roman"/>
      <w:sz w:val="24"/>
      <w:szCs w:val="24"/>
      <w:lang w:val="en-US"/>
    </w:rPr>
  </w:style>
  <w:style w:type="table" w:styleId="Grilledutableau">
    <w:name w:val="Table Grid"/>
    <w:basedOn w:val="TableauNormal"/>
    <w:uiPriority w:val="59"/>
    <w:rsid w:val="00B13A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D56977"/>
    <w:pPr>
      <w:ind w:left="720"/>
      <w:contextualSpacing/>
    </w:pPr>
  </w:style>
  <w:style w:type="paragraph" w:styleId="Notedefin">
    <w:name w:val="endnote text"/>
    <w:basedOn w:val="Normal"/>
    <w:link w:val="NotedefinCar"/>
    <w:uiPriority w:val="99"/>
    <w:semiHidden/>
    <w:unhideWhenUsed/>
    <w:rsid w:val="002C7881"/>
    <w:rPr>
      <w:sz w:val="20"/>
      <w:szCs w:val="20"/>
    </w:rPr>
  </w:style>
  <w:style w:type="character" w:customStyle="1" w:styleId="NotedefinCar">
    <w:name w:val="Note de fin Car"/>
    <w:basedOn w:val="Policepardfaut"/>
    <w:link w:val="Notedefin"/>
    <w:uiPriority w:val="99"/>
    <w:semiHidden/>
    <w:rsid w:val="002C7881"/>
    <w:rPr>
      <w:rFonts w:ascii="Times New Roman" w:eastAsia="Times New Roman" w:hAnsi="Times New Roman" w:cs="Times New Roman"/>
      <w:sz w:val="20"/>
      <w:szCs w:val="20"/>
      <w:lang w:val="en-US"/>
    </w:rPr>
  </w:style>
  <w:style w:type="character" w:styleId="Appeldenotedefin">
    <w:name w:val="endnote reference"/>
    <w:basedOn w:val="Policepardfaut"/>
    <w:uiPriority w:val="99"/>
    <w:semiHidden/>
    <w:unhideWhenUsed/>
    <w:rsid w:val="002C7881"/>
    <w:rPr>
      <w:vertAlign w:val="superscript"/>
    </w:rPr>
  </w:style>
  <w:style w:type="paragraph" w:styleId="NormalWeb">
    <w:name w:val="Normal (Web)"/>
    <w:basedOn w:val="Normal"/>
    <w:uiPriority w:val="99"/>
    <w:semiHidden/>
    <w:unhideWhenUsed/>
    <w:rsid w:val="00D62A20"/>
    <w:pPr>
      <w:spacing w:before="100" w:beforeAutospacing="1" w:after="100" w:afterAutospacing="1"/>
    </w:pPr>
    <w:rPr>
      <w:lang w:val="fr-FR" w:eastAsia="fr-FR"/>
    </w:rPr>
  </w:style>
  <w:style w:type="paragraph" w:styleId="Listepuces">
    <w:name w:val="List Bullet"/>
    <w:basedOn w:val="Normal"/>
    <w:uiPriority w:val="99"/>
    <w:unhideWhenUsed/>
    <w:rsid w:val="00603228"/>
    <w:pPr>
      <w:numPr>
        <w:numId w:val="25"/>
      </w:numPr>
      <w:spacing w:after="160" w:line="259" w:lineRule="auto"/>
      <w:contextualSpacing/>
    </w:pPr>
    <w:rPr>
      <w:rFonts w:asciiTheme="minorHAnsi" w:eastAsiaTheme="minorHAnsi" w:hAnsiTheme="minorHAnsi" w:cstheme="minorBidi"/>
      <w:kern w:val="2"/>
      <w:sz w:val="22"/>
      <w:szCs w:val="22"/>
      <w:lang w:val="fr-FR"/>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103165">
      <w:bodyDiv w:val="1"/>
      <w:marLeft w:val="0"/>
      <w:marRight w:val="0"/>
      <w:marTop w:val="0"/>
      <w:marBottom w:val="0"/>
      <w:divBdr>
        <w:top w:val="none" w:sz="0" w:space="0" w:color="auto"/>
        <w:left w:val="none" w:sz="0" w:space="0" w:color="auto"/>
        <w:bottom w:val="none" w:sz="0" w:space="0" w:color="auto"/>
        <w:right w:val="none" w:sz="0" w:space="0" w:color="auto"/>
      </w:divBdr>
    </w:div>
    <w:div w:id="717434896">
      <w:bodyDiv w:val="1"/>
      <w:marLeft w:val="0"/>
      <w:marRight w:val="0"/>
      <w:marTop w:val="0"/>
      <w:marBottom w:val="0"/>
      <w:divBdr>
        <w:top w:val="none" w:sz="0" w:space="0" w:color="auto"/>
        <w:left w:val="none" w:sz="0" w:space="0" w:color="auto"/>
        <w:bottom w:val="none" w:sz="0" w:space="0" w:color="auto"/>
        <w:right w:val="none" w:sz="0" w:space="0" w:color="auto"/>
      </w:divBdr>
    </w:div>
    <w:div w:id="810906202">
      <w:bodyDiv w:val="1"/>
      <w:marLeft w:val="0"/>
      <w:marRight w:val="0"/>
      <w:marTop w:val="0"/>
      <w:marBottom w:val="0"/>
      <w:divBdr>
        <w:top w:val="none" w:sz="0" w:space="0" w:color="auto"/>
        <w:left w:val="none" w:sz="0" w:space="0" w:color="auto"/>
        <w:bottom w:val="none" w:sz="0" w:space="0" w:color="auto"/>
        <w:right w:val="none" w:sz="0" w:space="0" w:color="auto"/>
      </w:divBdr>
    </w:div>
    <w:div w:id="900215386">
      <w:bodyDiv w:val="1"/>
      <w:marLeft w:val="0"/>
      <w:marRight w:val="0"/>
      <w:marTop w:val="0"/>
      <w:marBottom w:val="0"/>
      <w:divBdr>
        <w:top w:val="none" w:sz="0" w:space="0" w:color="auto"/>
        <w:left w:val="none" w:sz="0" w:space="0" w:color="auto"/>
        <w:bottom w:val="none" w:sz="0" w:space="0" w:color="auto"/>
        <w:right w:val="none" w:sz="0" w:space="0" w:color="auto"/>
      </w:divBdr>
    </w:div>
    <w:div w:id="1562213301">
      <w:bodyDiv w:val="1"/>
      <w:marLeft w:val="0"/>
      <w:marRight w:val="0"/>
      <w:marTop w:val="0"/>
      <w:marBottom w:val="0"/>
      <w:divBdr>
        <w:top w:val="none" w:sz="0" w:space="0" w:color="auto"/>
        <w:left w:val="none" w:sz="0" w:space="0" w:color="auto"/>
        <w:bottom w:val="none" w:sz="0" w:space="0" w:color="auto"/>
        <w:right w:val="none" w:sz="0" w:space="0" w:color="auto"/>
      </w:divBdr>
    </w:div>
    <w:div w:id="1948345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5"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41e6f02-7d8b-4b43-a25f-99efdad9013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871B1709765348A6A0AD8A54EE4AAE" ma:contentTypeVersion="13" ma:contentTypeDescription="Crée un document." ma:contentTypeScope="" ma:versionID="18994a95875461ae6e70edd2f8225340">
  <xsd:schema xmlns:xsd="http://www.w3.org/2001/XMLSchema" xmlns:xs="http://www.w3.org/2001/XMLSchema" xmlns:p="http://schemas.microsoft.com/office/2006/metadata/properties" xmlns:ns3="841e6f02-7d8b-4b43-a25f-99efdad90135" targetNamespace="http://schemas.microsoft.com/office/2006/metadata/properties" ma:root="true" ma:fieldsID="b984863e37ce9e4cf6fd9dd4b488f7aa" ns3:_="">
    <xsd:import namespace="841e6f02-7d8b-4b43-a25f-99efdad90135"/>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SystemTag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1e6f02-7d8b-4b43-a25f-99efdad901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6DEE9-3F06-4DFD-A437-DD35B609BCE0}">
  <ds:schemaRefs>
    <ds:schemaRef ds:uri="http://schemas.microsoft.com/sharepoint/v3/contenttype/forms"/>
  </ds:schemaRefs>
</ds:datastoreItem>
</file>

<file path=customXml/itemProps2.xml><?xml version="1.0" encoding="utf-8"?>
<ds:datastoreItem xmlns:ds="http://schemas.openxmlformats.org/officeDocument/2006/customXml" ds:itemID="{67F43D40-AE04-4557-8925-C414C7FB16C5}">
  <ds:schemaRefs>
    <ds:schemaRef ds:uri="http://schemas.microsoft.com/office/infopath/2007/PartnerControls"/>
    <ds:schemaRef ds:uri="http://schemas.openxmlformats.org/package/2006/metadata/core-properties"/>
    <ds:schemaRef ds:uri="http://www.w3.org/XML/1998/namespace"/>
    <ds:schemaRef ds:uri="http://schemas.microsoft.com/office/2006/documentManagement/types"/>
    <ds:schemaRef ds:uri="http://purl.org/dc/dcmitype/"/>
    <ds:schemaRef ds:uri="http://purl.org/dc/terms/"/>
    <ds:schemaRef ds:uri="http://schemas.microsoft.com/office/2006/metadata/properties"/>
    <ds:schemaRef ds:uri="841e6f02-7d8b-4b43-a25f-99efdad90135"/>
    <ds:schemaRef ds:uri="http://purl.org/dc/elements/1.1/"/>
  </ds:schemaRefs>
</ds:datastoreItem>
</file>

<file path=customXml/itemProps3.xml><?xml version="1.0" encoding="utf-8"?>
<ds:datastoreItem xmlns:ds="http://schemas.openxmlformats.org/officeDocument/2006/customXml" ds:itemID="{F95A6FA9-4A80-4A27-8ACA-0153F4081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1e6f02-7d8b-4b43-a25f-99efdad901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782E9D-90C6-4959-8064-64BBCE3C7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1903</Words>
  <Characters>10467</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laure</dc:creator>
  <cp:lastModifiedBy>Laurence Forner</cp:lastModifiedBy>
  <cp:revision>3</cp:revision>
  <cp:lastPrinted>2026-01-20T15:18:00Z</cp:lastPrinted>
  <dcterms:created xsi:type="dcterms:W3CDTF">2026-02-19T14:46:00Z</dcterms:created>
  <dcterms:modified xsi:type="dcterms:W3CDTF">2026-02-19T14:48:00Z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0x010100F3871B1709765348A6A0AD8A54EE4AAE</vt:lpwstr>
  </property>
  <property fmtid="{D5CDD505-2E9C-101B-9397-08002B2CF9AE}" pid="3" name="DossierPaie">
    <vt:lpwstr>BC</vt:lpwstr>
  </property>
</Properties>
</file>