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0D55B" w14:textId="77777777" w:rsidR="00163B29" w:rsidRDefault="00163B29" w:rsidP="00332F86">
      <w:pPr>
        <w:spacing w:after="0" w:line="240" w:lineRule="auto"/>
        <w:jc w:val="center"/>
        <w:rPr>
          <w:rFonts w:ascii="Verdana" w:hAnsi="Verdana"/>
          <w:sz w:val="20"/>
          <w:szCs w:val="20"/>
        </w:rPr>
      </w:pPr>
    </w:p>
    <w:p w14:paraId="0A45D177" w14:textId="77777777" w:rsidR="00F9367C" w:rsidRDefault="00F9367C" w:rsidP="005F43CE">
      <w:pPr>
        <w:spacing w:after="0" w:line="240" w:lineRule="auto"/>
        <w:contextualSpacing/>
        <w:jc w:val="center"/>
        <w:rPr>
          <w:rFonts w:ascii="Verdana" w:hAnsi="Verdana"/>
          <w:b/>
          <w:sz w:val="26"/>
          <w:szCs w:val="26"/>
        </w:rPr>
      </w:pPr>
    </w:p>
    <w:p w14:paraId="338167B2" w14:textId="77777777" w:rsidR="005F43CE" w:rsidRPr="00901267" w:rsidRDefault="005F43CE" w:rsidP="005F43CE">
      <w:pPr>
        <w:spacing w:after="0" w:line="240" w:lineRule="auto"/>
        <w:contextualSpacing/>
        <w:jc w:val="center"/>
        <w:rPr>
          <w:rFonts w:ascii="Verdana" w:hAnsi="Verdana"/>
          <w:b/>
          <w:sz w:val="26"/>
          <w:szCs w:val="26"/>
        </w:rPr>
      </w:pPr>
      <w:r w:rsidRPr="00901267">
        <w:rPr>
          <w:rFonts w:ascii="Verdana" w:hAnsi="Verdana"/>
          <w:b/>
          <w:sz w:val="26"/>
          <w:szCs w:val="26"/>
        </w:rPr>
        <w:t>Accord sur les Négociations Annuelles Obligatoires</w:t>
      </w:r>
    </w:p>
    <w:p w14:paraId="0673EA9D" w14:textId="77777777" w:rsidR="005F43CE" w:rsidRPr="00901267" w:rsidRDefault="005F43CE" w:rsidP="005F43CE">
      <w:pPr>
        <w:spacing w:after="0" w:line="240" w:lineRule="auto"/>
        <w:contextualSpacing/>
        <w:jc w:val="center"/>
        <w:rPr>
          <w:rFonts w:ascii="Verdana" w:hAnsi="Verdana"/>
          <w:b/>
          <w:sz w:val="26"/>
          <w:szCs w:val="26"/>
        </w:rPr>
      </w:pPr>
      <w:r w:rsidRPr="00901267">
        <w:rPr>
          <w:rFonts w:ascii="Verdana" w:hAnsi="Verdana"/>
          <w:b/>
          <w:sz w:val="26"/>
          <w:szCs w:val="26"/>
        </w:rPr>
        <w:t>UES GIE Groupe Nation / Mutuelle Mip</w:t>
      </w:r>
    </w:p>
    <w:p w14:paraId="27FC3F6F" w14:textId="7CDE14EE" w:rsidR="005F43CE" w:rsidRPr="00D9626B" w:rsidRDefault="00165D31" w:rsidP="005F43CE">
      <w:pPr>
        <w:spacing w:after="0" w:line="240" w:lineRule="auto"/>
        <w:contextualSpacing/>
        <w:jc w:val="center"/>
        <w:rPr>
          <w:rFonts w:ascii="Verdana" w:hAnsi="Verdana"/>
          <w:b/>
        </w:rPr>
      </w:pPr>
      <w:r>
        <w:rPr>
          <w:rFonts w:ascii="Verdana" w:hAnsi="Verdana"/>
          <w:b/>
        </w:rPr>
        <w:t>2025-2026</w:t>
      </w:r>
    </w:p>
    <w:p w14:paraId="131A5A39" w14:textId="77777777" w:rsidR="005F43CE" w:rsidRDefault="005F43CE" w:rsidP="005F43CE">
      <w:pPr>
        <w:spacing w:after="0" w:line="240" w:lineRule="auto"/>
        <w:contextualSpacing/>
        <w:jc w:val="both"/>
        <w:rPr>
          <w:rFonts w:ascii="Verdana" w:hAnsi="Verdana"/>
          <w:sz w:val="20"/>
          <w:szCs w:val="20"/>
        </w:rPr>
      </w:pPr>
    </w:p>
    <w:p w14:paraId="7503E876" w14:textId="77777777" w:rsidR="005F43CE" w:rsidRPr="00D9626B" w:rsidRDefault="005F43CE" w:rsidP="005F43CE">
      <w:pPr>
        <w:spacing w:after="0" w:line="240" w:lineRule="auto"/>
        <w:contextualSpacing/>
        <w:jc w:val="both"/>
        <w:rPr>
          <w:rFonts w:ascii="Verdana" w:hAnsi="Verdana"/>
          <w:sz w:val="20"/>
          <w:szCs w:val="20"/>
        </w:rPr>
      </w:pPr>
    </w:p>
    <w:p w14:paraId="31F9FA11" w14:textId="7E207F86"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 xml:space="preserve">Entre la Direction représentée par </w:t>
      </w:r>
      <w:r w:rsidR="00D21F17">
        <w:rPr>
          <w:rFonts w:ascii="Verdana" w:hAnsi="Verdana"/>
          <w:sz w:val="20"/>
          <w:szCs w:val="20"/>
        </w:rPr>
        <w:t>XXXXXXXXXX</w:t>
      </w:r>
      <w:r w:rsidRPr="00D9626B">
        <w:rPr>
          <w:rFonts w:ascii="Verdana" w:hAnsi="Verdana"/>
          <w:sz w:val="20"/>
          <w:szCs w:val="20"/>
        </w:rPr>
        <w:t xml:space="preserve">, </w:t>
      </w:r>
      <w:r w:rsidR="00C61D02">
        <w:rPr>
          <w:rFonts w:ascii="Verdana" w:hAnsi="Verdana"/>
          <w:sz w:val="20"/>
          <w:szCs w:val="20"/>
        </w:rPr>
        <w:t xml:space="preserve">Directeur </w:t>
      </w:r>
      <w:r w:rsidR="007010F6">
        <w:rPr>
          <w:rFonts w:ascii="Verdana" w:hAnsi="Verdana"/>
          <w:sz w:val="20"/>
          <w:szCs w:val="20"/>
        </w:rPr>
        <w:t>général</w:t>
      </w:r>
      <w:r w:rsidRPr="00D9626B">
        <w:rPr>
          <w:rFonts w:ascii="Verdana" w:hAnsi="Verdana"/>
          <w:sz w:val="20"/>
          <w:szCs w:val="20"/>
        </w:rPr>
        <w:t>, pour l’UES GIE Groupe Nation / Mutuelle Mip</w:t>
      </w:r>
    </w:p>
    <w:p w14:paraId="5DFB3A1C" w14:textId="77777777" w:rsidR="005F43CE" w:rsidRPr="00D9626B" w:rsidRDefault="005F43CE" w:rsidP="005F43CE">
      <w:pPr>
        <w:spacing w:after="0" w:line="240" w:lineRule="auto"/>
        <w:contextualSpacing/>
        <w:jc w:val="both"/>
        <w:rPr>
          <w:rFonts w:ascii="Verdana" w:hAnsi="Verdana"/>
          <w:sz w:val="20"/>
          <w:szCs w:val="20"/>
        </w:rPr>
      </w:pPr>
    </w:p>
    <w:p w14:paraId="09F13F82"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Et,</w:t>
      </w:r>
    </w:p>
    <w:p w14:paraId="071E10F5" w14:textId="77777777" w:rsidR="005F43CE" w:rsidRPr="00D9626B" w:rsidRDefault="005F43CE" w:rsidP="005F43CE">
      <w:pPr>
        <w:spacing w:after="0" w:line="240" w:lineRule="auto"/>
        <w:contextualSpacing/>
        <w:jc w:val="both"/>
        <w:rPr>
          <w:rFonts w:ascii="Verdana" w:hAnsi="Verdana"/>
          <w:sz w:val="20"/>
          <w:szCs w:val="20"/>
        </w:rPr>
      </w:pPr>
    </w:p>
    <w:p w14:paraId="277D395C"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Les organisations syndicales représentées par :</w:t>
      </w:r>
    </w:p>
    <w:p w14:paraId="0A0E344D" w14:textId="77777777" w:rsidR="005F43CE" w:rsidRPr="00D9626B" w:rsidRDefault="005F43CE" w:rsidP="005F43CE">
      <w:pPr>
        <w:spacing w:after="0" w:line="240" w:lineRule="auto"/>
        <w:contextualSpacing/>
        <w:jc w:val="both"/>
        <w:rPr>
          <w:rFonts w:ascii="Verdana" w:hAnsi="Verdana"/>
          <w:sz w:val="20"/>
          <w:szCs w:val="20"/>
        </w:rPr>
      </w:pPr>
    </w:p>
    <w:p w14:paraId="5DF91216" w14:textId="16D94578" w:rsidR="005F43CE" w:rsidRPr="00D9626B" w:rsidRDefault="00D21F17" w:rsidP="005F43CE">
      <w:pPr>
        <w:spacing w:after="0" w:line="240" w:lineRule="auto"/>
        <w:contextualSpacing/>
        <w:jc w:val="both"/>
        <w:rPr>
          <w:rFonts w:ascii="Verdana" w:hAnsi="Verdana"/>
          <w:sz w:val="20"/>
          <w:szCs w:val="20"/>
        </w:rPr>
      </w:pPr>
      <w:r>
        <w:rPr>
          <w:rFonts w:ascii="Verdana" w:hAnsi="Verdana"/>
          <w:sz w:val="20"/>
          <w:szCs w:val="20"/>
        </w:rPr>
        <w:t>XXXXXXXXXX</w:t>
      </w:r>
      <w:r w:rsidR="005F43CE" w:rsidRPr="00D9626B">
        <w:rPr>
          <w:rFonts w:ascii="Verdana" w:hAnsi="Verdana"/>
          <w:sz w:val="20"/>
          <w:szCs w:val="20"/>
        </w:rPr>
        <w:t>, pour la CFDT</w:t>
      </w:r>
    </w:p>
    <w:p w14:paraId="3737C4F6" w14:textId="77777777" w:rsidR="005F43CE" w:rsidRPr="00D9626B" w:rsidRDefault="005F43CE" w:rsidP="005F43CE">
      <w:pPr>
        <w:spacing w:after="0" w:line="240" w:lineRule="auto"/>
        <w:contextualSpacing/>
        <w:jc w:val="both"/>
        <w:rPr>
          <w:rFonts w:ascii="Verdana" w:hAnsi="Verdana"/>
          <w:sz w:val="20"/>
          <w:szCs w:val="20"/>
        </w:rPr>
      </w:pPr>
    </w:p>
    <w:p w14:paraId="718BEB94" w14:textId="569E4571" w:rsidR="005F43CE" w:rsidRPr="00D9626B" w:rsidRDefault="00D21F17" w:rsidP="005F43CE">
      <w:pPr>
        <w:spacing w:after="0" w:line="240" w:lineRule="auto"/>
        <w:contextualSpacing/>
        <w:jc w:val="both"/>
        <w:rPr>
          <w:rFonts w:ascii="Verdana" w:hAnsi="Verdana"/>
          <w:sz w:val="20"/>
          <w:szCs w:val="20"/>
        </w:rPr>
      </w:pPr>
      <w:r>
        <w:rPr>
          <w:rFonts w:ascii="Verdana" w:hAnsi="Verdana"/>
          <w:sz w:val="20"/>
          <w:szCs w:val="20"/>
        </w:rPr>
        <w:t>XXXXXXXXXX</w:t>
      </w:r>
      <w:r w:rsidR="005F43CE" w:rsidRPr="00D9626B">
        <w:rPr>
          <w:rFonts w:ascii="Verdana" w:hAnsi="Verdana"/>
          <w:sz w:val="20"/>
          <w:szCs w:val="20"/>
        </w:rPr>
        <w:t>, pour la CGT</w:t>
      </w:r>
    </w:p>
    <w:p w14:paraId="1FD98148" w14:textId="77777777" w:rsidR="005F43CE" w:rsidRPr="00D9626B" w:rsidRDefault="005F43CE" w:rsidP="005F43CE">
      <w:pPr>
        <w:spacing w:after="0" w:line="240" w:lineRule="auto"/>
        <w:contextualSpacing/>
        <w:jc w:val="both"/>
        <w:rPr>
          <w:rFonts w:ascii="Verdana" w:hAnsi="Verdana"/>
          <w:sz w:val="20"/>
          <w:szCs w:val="20"/>
        </w:rPr>
      </w:pPr>
    </w:p>
    <w:p w14:paraId="76416C03" w14:textId="77777777" w:rsidR="005F43CE" w:rsidRPr="00D9626B" w:rsidRDefault="005F43CE" w:rsidP="005F43CE">
      <w:pPr>
        <w:spacing w:after="0" w:line="240" w:lineRule="auto"/>
        <w:contextualSpacing/>
        <w:jc w:val="both"/>
        <w:rPr>
          <w:rFonts w:ascii="Verdana" w:hAnsi="Verdana"/>
          <w:sz w:val="20"/>
          <w:szCs w:val="20"/>
        </w:rPr>
      </w:pPr>
    </w:p>
    <w:p w14:paraId="46D9AC85"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Préambule</w:t>
      </w:r>
    </w:p>
    <w:p w14:paraId="27BC46DB" w14:textId="77777777" w:rsidR="005F43CE" w:rsidRPr="00D9626B" w:rsidRDefault="005F43CE" w:rsidP="005F43CE">
      <w:pPr>
        <w:spacing w:after="0" w:line="240" w:lineRule="auto"/>
        <w:contextualSpacing/>
        <w:jc w:val="both"/>
        <w:rPr>
          <w:rFonts w:ascii="Verdana" w:hAnsi="Verdana"/>
          <w:sz w:val="20"/>
          <w:szCs w:val="20"/>
        </w:rPr>
      </w:pPr>
    </w:p>
    <w:p w14:paraId="7CF6FF8B"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Le présent accord issu des négociations annuelles obligatoires est conclu en application des dispositions L.2242-1, 2242-3 et 2242-4 du Code du Travail.</w:t>
      </w:r>
    </w:p>
    <w:p w14:paraId="2AB67C58" w14:textId="77777777" w:rsidR="005F43CE" w:rsidRPr="00D9626B" w:rsidRDefault="005F43CE" w:rsidP="005F43CE">
      <w:pPr>
        <w:spacing w:after="0" w:line="240" w:lineRule="auto"/>
        <w:contextualSpacing/>
        <w:jc w:val="both"/>
        <w:rPr>
          <w:rFonts w:ascii="Verdana" w:hAnsi="Verdana"/>
          <w:sz w:val="20"/>
          <w:szCs w:val="20"/>
        </w:rPr>
      </w:pPr>
    </w:p>
    <w:p w14:paraId="4FAE1585" w14:textId="31817BA6" w:rsidR="004D5C98" w:rsidRDefault="004D5C98" w:rsidP="004D5C98">
      <w:pPr>
        <w:spacing w:after="0" w:line="240" w:lineRule="auto"/>
        <w:contextualSpacing/>
        <w:jc w:val="both"/>
        <w:rPr>
          <w:rFonts w:ascii="Verdana" w:hAnsi="Verdana"/>
          <w:sz w:val="20"/>
          <w:szCs w:val="20"/>
        </w:rPr>
      </w:pPr>
      <w:r w:rsidRPr="00D9626B">
        <w:rPr>
          <w:rFonts w:ascii="Verdana" w:hAnsi="Verdana"/>
          <w:sz w:val="20"/>
          <w:szCs w:val="20"/>
        </w:rPr>
        <w:t>Les parties se sont réunies au cours de</w:t>
      </w:r>
      <w:r w:rsidR="00F7780A">
        <w:rPr>
          <w:rFonts w:ascii="Verdana" w:hAnsi="Verdana"/>
          <w:sz w:val="20"/>
          <w:szCs w:val="20"/>
        </w:rPr>
        <w:t>s</w:t>
      </w:r>
      <w:r w:rsidRPr="00D9626B">
        <w:rPr>
          <w:rFonts w:ascii="Verdana" w:hAnsi="Verdana"/>
          <w:sz w:val="20"/>
          <w:szCs w:val="20"/>
        </w:rPr>
        <w:t xml:space="preserve"> </w:t>
      </w:r>
      <w:r>
        <w:rPr>
          <w:rFonts w:ascii="Verdana" w:hAnsi="Verdana"/>
          <w:sz w:val="20"/>
          <w:szCs w:val="20"/>
        </w:rPr>
        <w:t>3</w:t>
      </w:r>
      <w:r w:rsidRPr="00D9626B">
        <w:rPr>
          <w:rFonts w:ascii="Verdana" w:hAnsi="Verdana"/>
          <w:sz w:val="20"/>
          <w:szCs w:val="20"/>
        </w:rPr>
        <w:t xml:space="preserve"> réunions aux dates suivantes :</w:t>
      </w:r>
    </w:p>
    <w:p w14:paraId="561CFA07" w14:textId="77777777" w:rsidR="007010F6" w:rsidRPr="00D9626B" w:rsidRDefault="007010F6" w:rsidP="004D5C98">
      <w:pPr>
        <w:spacing w:after="0" w:line="240" w:lineRule="auto"/>
        <w:contextualSpacing/>
        <w:jc w:val="both"/>
        <w:rPr>
          <w:rFonts w:ascii="Verdana" w:hAnsi="Verdana"/>
          <w:sz w:val="20"/>
          <w:szCs w:val="20"/>
        </w:rPr>
      </w:pPr>
    </w:p>
    <w:p w14:paraId="03BB46E6" w14:textId="77777777" w:rsidR="004D5C98" w:rsidRPr="007010F6" w:rsidRDefault="003142D2" w:rsidP="004D5C98">
      <w:pPr>
        <w:pStyle w:val="Paragraphedeliste"/>
        <w:numPr>
          <w:ilvl w:val="0"/>
          <w:numId w:val="13"/>
        </w:numPr>
        <w:spacing w:after="0" w:line="240" w:lineRule="auto"/>
        <w:jc w:val="both"/>
        <w:rPr>
          <w:rFonts w:ascii="Verdana" w:hAnsi="Verdana"/>
          <w:sz w:val="20"/>
          <w:szCs w:val="20"/>
        </w:rPr>
      </w:pPr>
      <w:r w:rsidRPr="007010F6">
        <w:rPr>
          <w:rFonts w:ascii="Verdana" w:hAnsi="Verdana"/>
          <w:sz w:val="20"/>
          <w:szCs w:val="20"/>
        </w:rPr>
        <w:t>Mardi 02 décembre 2025</w:t>
      </w:r>
    </w:p>
    <w:p w14:paraId="18153483" w14:textId="25F0DD53" w:rsidR="005F43CE" w:rsidRPr="007010F6" w:rsidRDefault="000200ED" w:rsidP="004D5C98">
      <w:pPr>
        <w:pStyle w:val="Paragraphedeliste"/>
        <w:numPr>
          <w:ilvl w:val="0"/>
          <w:numId w:val="13"/>
        </w:numPr>
        <w:spacing w:after="0" w:line="240" w:lineRule="auto"/>
        <w:jc w:val="both"/>
        <w:rPr>
          <w:rFonts w:ascii="Verdana" w:hAnsi="Verdana"/>
          <w:sz w:val="20"/>
          <w:szCs w:val="20"/>
        </w:rPr>
      </w:pPr>
      <w:r>
        <w:rPr>
          <w:rFonts w:ascii="Verdana" w:hAnsi="Verdana"/>
          <w:sz w:val="20"/>
          <w:szCs w:val="20"/>
        </w:rPr>
        <w:t>Jeudi</w:t>
      </w:r>
      <w:r w:rsidR="003142D2" w:rsidRPr="007010F6">
        <w:rPr>
          <w:rFonts w:ascii="Verdana" w:hAnsi="Verdana"/>
          <w:sz w:val="20"/>
          <w:szCs w:val="20"/>
        </w:rPr>
        <w:t xml:space="preserve"> 2</w:t>
      </w:r>
      <w:r w:rsidR="00543F7F">
        <w:rPr>
          <w:rFonts w:ascii="Verdana" w:hAnsi="Verdana"/>
          <w:sz w:val="20"/>
          <w:szCs w:val="20"/>
        </w:rPr>
        <w:t>9</w:t>
      </w:r>
      <w:r w:rsidR="003142D2" w:rsidRPr="007010F6">
        <w:rPr>
          <w:rFonts w:ascii="Verdana" w:hAnsi="Verdana"/>
          <w:sz w:val="20"/>
          <w:szCs w:val="20"/>
        </w:rPr>
        <w:t xml:space="preserve"> janvier 2026</w:t>
      </w:r>
    </w:p>
    <w:p w14:paraId="15BE9BFA" w14:textId="59F3EB2D" w:rsidR="004D5C98" w:rsidRPr="007010F6" w:rsidRDefault="00F95D14" w:rsidP="004D5C98">
      <w:pPr>
        <w:pStyle w:val="Paragraphedeliste"/>
        <w:numPr>
          <w:ilvl w:val="0"/>
          <w:numId w:val="13"/>
        </w:numPr>
        <w:spacing w:after="0" w:line="240" w:lineRule="auto"/>
        <w:jc w:val="both"/>
        <w:rPr>
          <w:rFonts w:ascii="Verdana" w:hAnsi="Verdana"/>
          <w:sz w:val="20"/>
          <w:szCs w:val="20"/>
        </w:rPr>
      </w:pPr>
      <w:r w:rsidRPr="007010F6">
        <w:rPr>
          <w:rFonts w:ascii="Verdana" w:hAnsi="Verdana"/>
          <w:sz w:val="20"/>
          <w:szCs w:val="20"/>
        </w:rPr>
        <w:t>Mercredi 4 février 2026</w:t>
      </w:r>
    </w:p>
    <w:p w14:paraId="463F454A" w14:textId="77777777" w:rsidR="005F43CE" w:rsidRPr="00D9626B" w:rsidRDefault="005F43CE" w:rsidP="005F43CE">
      <w:pPr>
        <w:spacing w:after="0" w:line="240" w:lineRule="auto"/>
        <w:contextualSpacing/>
        <w:jc w:val="both"/>
        <w:rPr>
          <w:rFonts w:ascii="Verdana" w:hAnsi="Verdana"/>
          <w:sz w:val="20"/>
          <w:szCs w:val="20"/>
        </w:rPr>
      </w:pPr>
    </w:p>
    <w:p w14:paraId="58F21996" w14:textId="0DD7B45A" w:rsidR="005F43CE" w:rsidRDefault="007010F6" w:rsidP="005F43CE">
      <w:pPr>
        <w:spacing w:after="0" w:line="240" w:lineRule="auto"/>
        <w:contextualSpacing/>
        <w:jc w:val="both"/>
        <w:rPr>
          <w:rFonts w:ascii="Verdana" w:hAnsi="Verdana"/>
          <w:sz w:val="20"/>
          <w:szCs w:val="20"/>
        </w:rPr>
      </w:pPr>
      <w:r w:rsidRPr="007010F6">
        <w:rPr>
          <w:rFonts w:ascii="Verdana" w:hAnsi="Verdana"/>
          <w:sz w:val="20"/>
          <w:szCs w:val="20"/>
        </w:rPr>
        <w:t>Le projet d'accord, soumis par la Direction lors de la deuxième séance, a fait l'objet d'une validation finale par les parties signataires le 4 février 2026.</w:t>
      </w:r>
    </w:p>
    <w:p w14:paraId="5ACC76AB" w14:textId="77777777" w:rsidR="005F43CE" w:rsidRPr="00D9626B" w:rsidRDefault="005F43CE" w:rsidP="005F43CE">
      <w:pPr>
        <w:spacing w:after="0" w:line="240" w:lineRule="auto"/>
        <w:contextualSpacing/>
        <w:jc w:val="both"/>
        <w:rPr>
          <w:rFonts w:ascii="Verdana" w:hAnsi="Verdana"/>
          <w:sz w:val="20"/>
          <w:szCs w:val="20"/>
        </w:rPr>
      </w:pPr>
    </w:p>
    <w:p w14:paraId="70F15C87" w14:textId="77777777" w:rsidR="005F43CE" w:rsidRPr="00AC3F06" w:rsidRDefault="005F43CE" w:rsidP="005F43CE">
      <w:pPr>
        <w:spacing w:after="0" w:line="240" w:lineRule="auto"/>
        <w:contextualSpacing/>
        <w:jc w:val="both"/>
        <w:rPr>
          <w:rFonts w:ascii="Verdana" w:hAnsi="Verdana"/>
          <w:b/>
          <w:color w:val="0096AE"/>
          <w:u w:val="single"/>
        </w:rPr>
      </w:pPr>
      <w:bookmarkStart w:id="0" w:name="_Hlk151641032"/>
      <w:r w:rsidRPr="00AC3F06">
        <w:rPr>
          <w:rFonts w:ascii="Verdana" w:hAnsi="Verdana"/>
          <w:b/>
          <w:color w:val="0096AE"/>
          <w:u w:val="single"/>
        </w:rPr>
        <w:t xml:space="preserve">Article 1 : Mesures salariales </w:t>
      </w:r>
    </w:p>
    <w:p w14:paraId="7677A226" w14:textId="77777777" w:rsidR="005F43CE" w:rsidRDefault="005F43CE" w:rsidP="005F43CE">
      <w:pPr>
        <w:spacing w:after="0" w:line="240" w:lineRule="auto"/>
        <w:contextualSpacing/>
        <w:jc w:val="both"/>
        <w:rPr>
          <w:rFonts w:ascii="Verdana" w:hAnsi="Verdana"/>
          <w:sz w:val="20"/>
          <w:szCs w:val="20"/>
        </w:rPr>
      </w:pPr>
    </w:p>
    <w:p w14:paraId="6694766D" w14:textId="77777777" w:rsidR="005F43CE" w:rsidRPr="00D9626B" w:rsidRDefault="005F43CE" w:rsidP="005F43CE">
      <w:pPr>
        <w:spacing w:after="0" w:line="240" w:lineRule="auto"/>
        <w:contextualSpacing/>
        <w:jc w:val="both"/>
        <w:rPr>
          <w:rFonts w:ascii="Verdana" w:hAnsi="Verdana"/>
          <w:sz w:val="20"/>
          <w:szCs w:val="20"/>
        </w:rPr>
      </w:pPr>
    </w:p>
    <w:p w14:paraId="68901FB8" w14:textId="19FBE57F" w:rsidR="005F43CE" w:rsidRPr="006A19EB" w:rsidRDefault="005F43CE" w:rsidP="005F43CE">
      <w:pPr>
        <w:spacing w:after="0" w:line="240" w:lineRule="auto"/>
        <w:contextualSpacing/>
        <w:jc w:val="both"/>
        <w:rPr>
          <w:rFonts w:ascii="Verdana" w:hAnsi="Verdana"/>
          <w:sz w:val="20"/>
          <w:szCs w:val="20"/>
        </w:rPr>
      </w:pPr>
      <w:r w:rsidRPr="006A19EB">
        <w:rPr>
          <w:rFonts w:ascii="Verdana" w:hAnsi="Verdana"/>
          <w:sz w:val="20"/>
          <w:szCs w:val="20"/>
        </w:rPr>
        <w:t>La Direction rappelle qu’aucun accord de branche pour 202</w:t>
      </w:r>
      <w:r w:rsidR="003142D2" w:rsidRPr="006A19EB">
        <w:rPr>
          <w:rFonts w:ascii="Verdana" w:hAnsi="Verdana"/>
          <w:sz w:val="20"/>
          <w:szCs w:val="20"/>
        </w:rPr>
        <w:t>6</w:t>
      </w:r>
      <w:r w:rsidRPr="006A19EB">
        <w:rPr>
          <w:rFonts w:ascii="Verdana" w:hAnsi="Verdana"/>
          <w:sz w:val="20"/>
          <w:szCs w:val="20"/>
        </w:rPr>
        <w:t xml:space="preserve"> n’a été signé. En conséquence, l’ANEM a émis le </w:t>
      </w:r>
      <w:r w:rsidR="003142D2" w:rsidRPr="006A19EB">
        <w:rPr>
          <w:rFonts w:ascii="Verdana" w:hAnsi="Verdana"/>
          <w:sz w:val="20"/>
          <w:szCs w:val="20"/>
        </w:rPr>
        <w:t>10 décembre 2025</w:t>
      </w:r>
      <w:r w:rsidRPr="006A19EB">
        <w:rPr>
          <w:rFonts w:ascii="Verdana" w:hAnsi="Verdana"/>
          <w:sz w:val="20"/>
          <w:szCs w:val="20"/>
        </w:rPr>
        <w:t xml:space="preserve"> une recommandation unilatérale. Celle-ci comprend une revalorisation moyenne de </w:t>
      </w:r>
      <w:r w:rsidR="001F69C9" w:rsidRPr="006A19EB">
        <w:rPr>
          <w:rFonts w:ascii="Verdana" w:hAnsi="Verdana"/>
          <w:sz w:val="20"/>
          <w:szCs w:val="20"/>
        </w:rPr>
        <w:t>0,</w:t>
      </w:r>
      <w:r w:rsidR="004D5C98" w:rsidRPr="006A19EB">
        <w:rPr>
          <w:rFonts w:ascii="Verdana" w:hAnsi="Verdana"/>
          <w:sz w:val="20"/>
          <w:szCs w:val="20"/>
        </w:rPr>
        <w:t>33</w:t>
      </w:r>
      <w:r w:rsidRPr="006A19EB">
        <w:rPr>
          <w:rFonts w:ascii="Verdana" w:hAnsi="Verdana"/>
          <w:sz w:val="20"/>
          <w:szCs w:val="20"/>
        </w:rPr>
        <w:t xml:space="preserve">% des rémunérations minimales, ainsi qu’une hausse du point de </w:t>
      </w:r>
      <w:r w:rsidR="001F69C9" w:rsidRPr="006A19EB">
        <w:rPr>
          <w:rFonts w:ascii="Verdana" w:hAnsi="Verdana"/>
          <w:sz w:val="20"/>
          <w:szCs w:val="20"/>
        </w:rPr>
        <w:t>0,</w:t>
      </w:r>
      <w:r w:rsidR="004D5C98" w:rsidRPr="006A19EB">
        <w:rPr>
          <w:rFonts w:ascii="Verdana" w:hAnsi="Verdana"/>
          <w:sz w:val="20"/>
          <w:szCs w:val="20"/>
        </w:rPr>
        <w:t>4</w:t>
      </w:r>
      <w:r w:rsidRPr="006A19EB">
        <w:rPr>
          <w:rFonts w:ascii="Verdana" w:hAnsi="Verdana"/>
          <w:sz w:val="20"/>
          <w:szCs w:val="20"/>
        </w:rPr>
        <w:t>%. En outre, la rémunération annuelle</w:t>
      </w:r>
      <w:r w:rsidR="001F69C9" w:rsidRPr="006A19EB">
        <w:rPr>
          <w:rFonts w:ascii="Verdana" w:hAnsi="Verdana"/>
          <w:sz w:val="20"/>
          <w:szCs w:val="20"/>
        </w:rPr>
        <w:t xml:space="preserve"> brute</w:t>
      </w:r>
      <w:r w:rsidRPr="006A19EB">
        <w:rPr>
          <w:rFonts w:ascii="Verdana" w:hAnsi="Verdana"/>
          <w:sz w:val="20"/>
          <w:szCs w:val="20"/>
        </w:rPr>
        <w:t xml:space="preserve"> plancher est portée à </w:t>
      </w:r>
      <w:r w:rsidR="004D5C98" w:rsidRPr="006A19EB">
        <w:rPr>
          <w:rFonts w:ascii="Verdana" w:hAnsi="Verdana"/>
          <w:sz w:val="20"/>
          <w:szCs w:val="20"/>
        </w:rPr>
        <w:t>22.100</w:t>
      </w:r>
      <w:r w:rsidRPr="006A19EB">
        <w:rPr>
          <w:rFonts w:ascii="Verdana" w:hAnsi="Verdana"/>
          <w:sz w:val="20"/>
          <w:szCs w:val="20"/>
        </w:rPr>
        <w:t xml:space="preserve"> euros.</w:t>
      </w:r>
    </w:p>
    <w:p w14:paraId="7C1DB3CD" w14:textId="77777777" w:rsidR="005F43CE" w:rsidRPr="00D9626B" w:rsidRDefault="005F43CE" w:rsidP="005F43CE">
      <w:pPr>
        <w:spacing w:after="0" w:line="240" w:lineRule="auto"/>
        <w:contextualSpacing/>
        <w:jc w:val="both"/>
        <w:rPr>
          <w:rFonts w:ascii="Verdana" w:hAnsi="Verdana"/>
          <w:sz w:val="20"/>
          <w:szCs w:val="20"/>
        </w:rPr>
      </w:pPr>
    </w:p>
    <w:p w14:paraId="1A87B723"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La pression concurrentielle reste forte, aiguillonnée par le régulateur, l’activité d’assurance étant entièrement administrée. L’environnement économique dans notre secteur d’activité reste tendu du fait de la forte instabilité réglementaire. Tous les salariés de l’UES ont une rémunération supérieure aux minima mensuel et annuel définis dans la branche. Ce niveau minimum et des taux de charges élevés se répercutent sur le coût du travail dans la branche</w:t>
      </w:r>
      <w:r w:rsidR="00E601A7">
        <w:rPr>
          <w:rFonts w:ascii="Verdana" w:hAnsi="Verdana"/>
          <w:sz w:val="20"/>
          <w:szCs w:val="20"/>
        </w:rPr>
        <w:t>.</w:t>
      </w:r>
    </w:p>
    <w:p w14:paraId="63897056" w14:textId="77777777" w:rsidR="005F43CE" w:rsidRPr="00D9626B" w:rsidRDefault="005F43CE" w:rsidP="005F43CE">
      <w:pPr>
        <w:spacing w:after="0" w:line="240" w:lineRule="auto"/>
        <w:contextualSpacing/>
        <w:jc w:val="both"/>
        <w:rPr>
          <w:rFonts w:ascii="Verdana" w:hAnsi="Verdana"/>
          <w:sz w:val="20"/>
          <w:szCs w:val="20"/>
        </w:rPr>
      </w:pPr>
    </w:p>
    <w:p w14:paraId="2AA77D0B"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Dans un contexte d’augmentation du coût de la vie, la Direction souhaite à travers plusieurs mesures améliorer le pouvoir d’achat des salariés, notamment en poursuivant la reconnaissance et l’encouragement collectif du travail.</w:t>
      </w:r>
    </w:p>
    <w:p w14:paraId="7674D4C0" w14:textId="77777777" w:rsidR="005F43CE" w:rsidRPr="00D9626B" w:rsidRDefault="005F43CE" w:rsidP="005F43CE">
      <w:pPr>
        <w:spacing w:after="0" w:line="240" w:lineRule="auto"/>
        <w:contextualSpacing/>
        <w:jc w:val="both"/>
        <w:rPr>
          <w:rFonts w:ascii="Verdana" w:hAnsi="Verdana"/>
          <w:sz w:val="20"/>
          <w:szCs w:val="20"/>
        </w:rPr>
      </w:pPr>
    </w:p>
    <w:p w14:paraId="1B78805A" w14:textId="0AE5D1D3" w:rsidR="00F9367C" w:rsidRDefault="005F43CE" w:rsidP="004D5C98">
      <w:pPr>
        <w:spacing w:after="0" w:line="240" w:lineRule="auto"/>
        <w:contextualSpacing/>
        <w:jc w:val="both"/>
        <w:rPr>
          <w:rFonts w:ascii="Verdana" w:hAnsi="Verdana"/>
          <w:sz w:val="20"/>
          <w:szCs w:val="20"/>
        </w:rPr>
      </w:pPr>
      <w:r w:rsidRPr="006A19EB">
        <w:rPr>
          <w:rFonts w:ascii="Verdana" w:hAnsi="Verdana"/>
          <w:sz w:val="20"/>
          <w:szCs w:val="20"/>
        </w:rPr>
        <w:t>La Direction rappelle sa volonté de motiver l’ensemble des salariés en utilisant les différents outils disponibles : intéressement</w:t>
      </w:r>
      <w:r w:rsidR="004D5C98" w:rsidRPr="006A19EB">
        <w:rPr>
          <w:rFonts w:ascii="Verdana" w:hAnsi="Verdana"/>
          <w:sz w:val="20"/>
          <w:szCs w:val="20"/>
        </w:rPr>
        <w:t xml:space="preserve"> avec la signature en juin 2024 d’un avenant à l’accord </w:t>
      </w:r>
      <w:r w:rsidR="00F95D14" w:rsidRPr="006A19EB">
        <w:rPr>
          <w:rFonts w:ascii="Verdana" w:hAnsi="Verdana"/>
          <w:sz w:val="20"/>
          <w:szCs w:val="20"/>
        </w:rPr>
        <w:t>initial permettant d’accroitre sensiblement l’enveloppe annuelle distribuée</w:t>
      </w:r>
      <w:r w:rsidRPr="006A19EB">
        <w:rPr>
          <w:rFonts w:ascii="Verdana" w:hAnsi="Verdana"/>
          <w:sz w:val="20"/>
          <w:szCs w:val="20"/>
        </w:rPr>
        <w:t xml:space="preserve">, plan d’épargne entreprise avec abondement, prime d’assiduité et depuis 2022, plan d’épargne retraite PERO </w:t>
      </w:r>
      <w:r w:rsidRPr="00D9626B">
        <w:rPr>
          <w:rFonts w:ascii="Verdana" w:hAnsi="Verdana"/>
          <w:sz w:val="20"/>
          <w:szCs w:val="20"/>
        </w:rPr>
        <w:t xml:space="preserve">à 2% et plan d’épargne </w:t>
      </w:r>
      <w:r w:rsidRPr="00D9626B">
        <w:rPr>
          <w:rFonts w:ascii="Verdana" w:hAnsi="Verdana"/>
          <w:sz w:val="20"/>
          <w:szCs w:val="20"/>
        </w:rPr>
        <w:lastRenderedPageBreak/>
        <w:t>retraite PERECO avec abondement. Ceci s’inscrit dans un environnement qui reste difficile pour la Mutualité.</w:t>
      </w:r>
    </w:p>
    <w:p w14:paraId="459F95A8" w14:textId="77777777" w:rsidR="004D5C98" w:rsidRDefault="004D5C98" w:rsidP="004D5C98">
      <w:pPr>
        <w:spacing w:after="0" w:line="240" w:lineRule="auto"/>
        <w:contextualSpacing/>
        <w:jc w:val="both"/>
        <w:rPr>
          <w:rFonts w:ascii="Verdana" w:hAnsi="Verdana"/>
          <w:sz w:val="20"/>
          <w:szCs w:val="20"/>
        </w:rPr>
      </w:pPr>
    </w:p>
    <w:p w14:paraId="423552EF" w14:textId="77777777" w:rsidR="004D5C98" w:rsidRDefault="004D5C98" w:rsidP="004D5C98">
      <w:pPr>
        <w:spacing w:after="0" w:line="240" w:lineRule="auto"/>
        <w:contextualSpacing/>
        <w:jc w:val="both"/>
        <w:rPr>
          <w:rFonts w:ascii="Verdana" w:hAnsi="Verdana"/>
          <w:sz w:val="20"/>
          <w:szCs w:val="20"/>
        </w:rPr>
      </w:pPr>
    </w:p>
    <w:p w14:paraId="78E0C140" w14:textId="77777777" w:rsidR="005F43CE" w:rsidRPr="00AC3F06" w:rsidRDefault="005F43CE" w:rsidP="005F43CE">
      <w:pPr>
        <w:pStyle w:val="Paragraphedeliste"/>
        <w:numPr>
          <w:ilvl w:val="0"/>
          <w:numId w:val="7"/>
        </w:numPr>
        <w:spacing w:after="0" w:line="240" w:lineRule="auto"/>
        <w:jc w:val="both"/>
        <w:rPr>
          <w:rFonts w:ascii="Verdana" w:hAnsi="Verdana"/>
          <w:b/>
          <w:u w:val="single"/>
        </w:rPr>
      </w:pPr>
      <w:r w:rsidRPr="00AC3F06">
        <w:rPr>
          <w:rFonts w:ascii="Verdana" w:hAnsi="Verdana"/>
          <w:b/>
          <w:u w:val="single"/>
        </w:rPr>
        <w:t>Sur la rémunération fixe des collaborateurs</w:t>
      </w:r>
    </w:p>
    <w:p w14:paraId="6162BC2B" w14:textId="77777777" w:rsidR="00AC3F06" w:rsidRPr="00AC3F06" w:rsidRDefault="00AC3F06" w:rsidP="00AC3F06">
      <w:pPr>
        <w:spacing w:after="0" w:line="240" w:lineRule="auto"/>
        <w:jc w:val="both"/>
        <w:rPr>
          <w:rFonts w:ascii="Verdana" w:hAnsi="Verdana"/>
          <w:b/>
          <w:sz w:val="20"/>
          <w:szCs w:val="20"/>
          <w:u w:val="single"/>
        </w:rPr>
      </w:pPr>
    </w:p>
    <w:p w14:paraId="23D9AAA5" w14:textId="77777777" w:rsidR="005F43CE" w:rsidRPr="00E471B0" w:rsidRDefault="005F43CE" w:rsidP="005F43CE">
      <w:pPr>
        <w:pStyle w:val="Paragraphedeliste"/>
        <w:numPr>
          <w:ilvl w:val="1"/>
          <w:numId w:val="8"/>
        </w:numPr>
        <w:spacing w:after="0" w:line="240" w:lineRule="auto"/>
        <w:jc w:val="both"/>
        <w:rPr>
          <w:rFonts w:ascii="Verdana" w:hAnsi="Verdana"/>
          <w:b/>
          <w:sz w:val="20"/>
          <w:szCs w:val="20"/>
          <w:u w:val="single"/>
        </w:rPr>
      </w:pPr>
      <w:r w:rsidRPr="00E471B0">
        <w:rPr>
          <w:rFonts w:ascii="Verdana" w:hAnsi="Verdana"/>
          <w:b/>
          <w:sz w:val="20"/>
          <w:szCs w:val="20"/>
          <w:u w:val="single"/>
        </w:rPr>
        <w:t>Augmentation collective</w:t>
      </w:r>
    </w:p>
    <w:p w14:paraId="70743A6E" w14:textId="77777777" w:rsidR="005F43CE" w:rsidRPr="00D9626B" w:rsidRDefault="005F43CE" w:rsidP="005F43CE">
      <w:pPr>
        <w:spacing w:after="0" w:line="240" w:lineRule="auto"/>
        <w:contextualSpacing/>
        <w:jc w:val="both"/>
        <w:rPr>
          <w:rFonts w:ascii="Verdana" w:hAnsi="Verdana"/>
          <w:sz w:val="20"/>
          <w:szCs w:val="20"/>
        </w:rPr>
      </w:pPr>
    </w:p>
    <w:p w14:paraId="35F27A88" w14:textId="4880344B" w:rsidR="005F43CE" w:rsidRPr="00901267" w:rsidRDefault="005F43CE" w:rsidP="005F43CE">
      <w:pPr>
        <w:spacing w:after="0" w:line="240" w:lineRule="auto"/>
        <w:contextualSpacing/>
        <w:jc w:val="both"/>
        <w:rPr>
          <w:rFonts w:ascii="Verdana" w:hAnsi="Verdana"/>
          <w:sz w:val="20"/>
          <w:szCs w:val="20"/>
        </w:rPr>
      </w:pPr>
      <w:r w:rsidRPr="00810249">
        <w:rPr>
          <w:rFonts w:ascii="Verdana" w:hAnsi="Verdana"/>
          <w:sz w:val="20"/>
          <w:szCs w:val="20"/>
        </w:rPr>
        <w:t xml:space="preserve">Les parties conviennent d’une augmentation collective de </w:t>
      </w:r>
      <w:r w:rsidR="00F7780A" w:rsidRPr="00810249">
        <w:rPr>
          <w:rFonts w:ascii="Verdana" w:hAnsi="Verdana"/>
          <w:sz w:val="20"/>
          <w:szCs w:val="20"/>
        </w:rPr>
        <w:t>0,30</w:t>
      </w:r>
      <w:r w:rsidRPr="00810249">
        <w:rPr>
          <w:rFonts w:ascii="Verdana" w:hAnsi="Verdana"/>
          <w:sz w:val="20"/>
          <w:szCs w:val="20"/>
        </w:rPr>
        <w:t>% au 1</w:t>
      </w:r>
      <w:r w:rsidRPr="00810249">
        <w:rPr>
          <w:rFonts w:ascii="Verdana" w:hAnsi="Verdana"/>
          <w:sz w:val="20"/>
          <w:szCs w:val="20"/>
          <w:vertAlign w:val="superscript"/>
        </w:rPr>
        <w:t>er</w:t>
      </w:r>
      <w:r w:rsidRPr="00810249">
        <w:rPr>
          <w:rFonts w:ascii="Verdana" w:hAnsi="Verdana"/>
          <w:sz w:val="20"/>
          <w:szCs w:val="20"/>
        </w:rPr>
        <w:t xml:space="preserve"> mars 202</w:t>
      </w:r>
      <w:r w:rsidR="00165D31" w:rsidRPr="00810249">
        <w:rPr>
          <w:rFonts w:ascii="Verdana" w:hAnsi="Verdana"/>
          <w:sz w:val="20"/>
          <w:szCs w:val="20"/>
        </w:rPr>
        <w:t>6</w:t>
      </w:r>
      <w:r w:rsidRPr="00810249">
        <w:rPr>
          <w:rFonts w:ascii="Verdana" w:hAnsi="Verdana"/>
          <w:sz w:val="20"/>
          <w:szCs w:val="20"/>
        </w:rPr>
        <w:t xml:space="preserve"> pour les salariés </w:t>
      </w:r>
      <w:r w:rsidRPr="00901267">
        <w:rPr>
          <w:rFonts w:ascii="Verdana" w:hAnsi="Verdana"/>
          <w:sz w:val="20"/>
          <w:szCs w:val="20"/>
        </w:rPr>
        <w:t>en CDI non démissionnaires à cette date. Cette augmentation sera à valoir sur tout accord ANEM qui s’appliquerait au titre de</w:t>
      </w:r>
      <w:r w:rsidR="00E601A7">
        <w:rPr>
          <w:rFonts w:ascii="Verdana" w:hAnsi="Verdana"/>
          <w:sz w:val="20"/>
          <w:szCs w:val="20"/>
        </w:rPr>
        <w:t xml:space="preserve"> </w:t>
      </w:r>
      <w:r w:rsidRPr="00901267">
        <w:rPr>
          <w:rFonts w:ascii="Verdana" w:hAnsi="Verdana"/>
          <w:sz w:val="20"/>
          <w:szCs w:val="20"/>
        </w:rPr>
        <w:t>202</w:t>
      </w:r>
      <w:r w:rsidR="00165D31">
        <w:rPr>
          <w:rFonts w:ascii="Verdana" w:hAnsi="Verdana"/>
          <w:sz w:val="20"/>
          <w:szCs w:val="20"/>
        </w:rPr>
        <w:t>6</w:t>
      </w:r>
      <w:r w:rsidRPr="00901267">
        <w:rPr>
          <w:rFonts w:ascii="Verdana" w:hAnsi="Verdana"/>
          <w:sz w:val="20"/>
          <w:szCs w:val="20"/>
        </w:rPr>
        <w:t>. Cette augmentation collective concerne l’ensemble des salariés présents au 31 décembre</w:t>
      </w:r>
      <w:r w:rsidR="00E601A7">
        <w:rPr>
          <w:rFonts w:ascii="Verdana" w:hAnsi="Verdana"/>
          <w:sz w:val="20"/>
          <w:szCs w:val="20"/>
        </w:rPr>
        <w:t xml:space="preserve"> </w:t>
      </w:r>
      <w:r w:rsidRPr="00901267">
        <w:rPr>
          <w:rFonts w:ascii="Verdana" w:hAnsi="Verdana"/>
          <w:sz w:val="20"/>
          <w:szCs w:val="20"/>
        </w:rPr>
        <w:t>202</w:t>
      </w:r>
      <w:r w:rsidR="00165D31">
        <w:rPr>
          <w:rFonts w:ascii="Verdana" w:hAnsi="Verdana"/>
          <w:sz w:val="20"/>
          <w:szCs w:val="20"/>
        </w:rPr>
        <w:t>5</w:t>
      </w:r>
      <w:r w:rsidRPr="00901267">
        <w:rPr>
          <w:rFonts w:ascii="Verdana" w:hAnsi="Verdana"/>
          <w:sz w:val="20"/>
          <w:szCs w:val="20"/>
        </w:rPr>
        <w:t xml:space="preserve">, dont la contribution à l’activité de l’entreprise est reconnue (activité, présence, absence…), après concertation avec leur chef de service et de Département. </w:t>
      </w:r>
    </w:p>
    <w:p w14:paraId="325394E4" w14:textId="77777777" w:rsidR="005F43CE" w:rsidRPr="00901267" w:rsidRDefault="005F43CE" w:rsidP="005F43CE">
      <w:pPr>
        <w:spacing w:after="0" w:line="240" w:lineRule="auto"/>
        <w:contextualSpacing/>
        <w:jc w:val="both"/>
        <w:rPr>
          <w:rFonts w:ascii="Verdana" w:hAnsi="Verdana"/>
          <w:sz w:val="20"/>
          <w:szCs w:val="20"/>
        </w:rPr>
      </w:pPr>
    </w:p>
    <w:p w14:paraId="4B83AE5E" w14:textId="101AA3A2" w:rsidR="005F43CE" w:rsidRPr="00F7780A" w:rsidRDefault="005F43CE" w:rsidP="005F43CE">
      <w:pPr>
        <w:spacing w:after="0" w:line="240" w:lineRule="auto"/>
        <w:contextualSpacing/>
        <w:jc w:val="both"/>
        <w:rPr>
          <w:rFonts w:ascii="Verdana" w:hAnsi="Verdana"/>
          <w:sz w:val="20"/>
          <w:szCs w:val="20"/>
        </w:rPr>
      </w:pPr>
      <w:r w:rsidRPr="00901267">
        <w:rPr>
          <w:rFonts w:ascii="Verdana" w:hAnsi="Verdana"/>
          <w:sz w:val="20"/>
          <w:szCs w:val="20"/>
        </w:rPr>
        <w:t xml:space="preserve">L’augmentation collective s’applique à toutes les rémunérations dans la limite d’un plafond </w:t>
      </w:r>
      <w:r w:rsidRPr="00F7780A">
        <w:rPr>
          <w:rFonts w:ascii="Verdana" w:hAnsi="Verdana"/>
          <w:sz w:val="20"/>
          <w:szCs w:val="20"/>
        </w:rPr>
        <w:t xml:space="preserve">de </w:t>
      </w:r>
      <w:r w:rsidR="00F7780A" w:rsidRPr="00F7780A">
        <w:rPr>
          <w:rFonts w:ascii="Verdana" w:hAnsi="Verdana"/>
          <w:sz w:val="20"/>
          <w:szCs w:val="20"/>
        </w:rPr>
        <w:t>65 737</w:t>
      </w:r>
      <w:r w:rsidRPr="00F7780A">
        <w:rPr>
          <w:rFonts w:ascii="Verdana" w:hAnsi="Verdana"/>
          <w:sz w:val="20"/>
          <w:szCs w:val="20"/>
        </w:rPr>
        <w:t xml:space="preserve"> euros bruts annuel.</w:t>
      </w:r>
    </w:p>
    <w:p w14:paraId="15C52730" w14:textId="77777777" w:rsidR="005F43CE" w:rsidRPr="00F7780A" w:rsidRDefault="005F43CE" w:rsidP="005F43CE">
      <w:pPr>
        <w:spacing w:after="0" w:line="240" w:lineRule="auto"/>
        <w:contextualSpacing/>
        <w:jc w:val="both"/>
        <w:rPr>
          <w:rFonts w:ascii="Verdana" w:hAnsi="Verdana"/>
          <w:sz w:val="20"/>
          <w:szCs w:val="20"/>
        </w:rPr>
      </w:pPr>
    </w:p>
    <w:p w14:paraId="477D2A83"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L’augmentation collective concerne les classifications E1 à C4.</w:t>
      </w:r>
    </w:p>
    <w:p w14:paraId="27D4C7C5" w14:textId="77777777" w:rsidR="005F43CE" w:rsidRPr="00D9626B" w:rsidRDefault="005F43CE" w:rsidP="005F43CE">
      <w:pPr>
        <w:spacing w:after="0" w:line="240" w:lineRule="auto"/>
        <w:contextualSpacing/>
        <w:jc w:val="both"/>
        <w:rPr>
          <w:rFonts w:ascii="Verdana" w:hAnsi="Verdana"/>
          <w:sz w:val="20"/>
          <w:szCs w:val="20"/>
        </w:rPr>
      </w:pPr>
    </w:p>
    <w:p w14:paraId="2900A4CA"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L’augmentation sera calculée sur le salaire annuel brut lequel comprend 13,55 mensualités, ainsi détaillées :</w:t>
      </w:r>
    </w:p>
    <w:p w14:paraId="18BE9328"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-douze mensualités ;</w:t>
      </w:r>
    </w:p>
    <w:p w14:paraId="62201ABB"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-une mensualité dite prime de 13ème mois ;</w:t>
      </w:r>
    </w:p>
    <w:p w14:paraId="04AE506E"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-une mensualité dite prime de vacances correspondant à 55% d’un mois de salaire.</w:t>
      </w:r>
    </w:p>
    <w:p w14:paraId="2E502CEE" w14:textId="77777777" w:rsidR="005F43CE" w:rsidRPr="00D9626B" w:rsidRDefault="005F43CE" w:rsidP="005F43CE">
      <w:pPr>
        <w:spacing w:after="0" w:line="240" w:lineRule="auto"/>
        <w:contextualSpacing/>
        <w:jc w:val="both"/>
        <w:rPr>
          <w:rFonts w:ascii="Verdana" w:hAnsi="Verdana"/>
          <w:sz w:val="20"/>
          <w:szCs w:val="20"/>
        </w:rPr>
      </w:pPr>
    </w:p>
    <w:bookmarkEnd w:id="0"/>
    <w:p w14:paraId="54D87D4D" w14:textId="77777777" w:rsidR="005F43CE" w:rsidRPr="00D9626B" w:rsidRDefault="005F43CE" w:rsidP="005F43CE">
      <w:pPr>
        <w:spacing w:after="0" w:line="240" w:lineRule="auto"/>
        <w:contextualSpacing/>
        <w:jc w:val="both"/>
        <w:rPr>
          <w:rFonts w:ascii="Verdana" w:hAnsi="Verdana"/>
          <w:b/>
          <w:sz w:val="20"/>
          <w:szCs w:val="20"/>
          <w:u w:val="single"/>
        </w:rPr>
      </w:pPr>
    </w:p>
    <w:p w14:paraId="104BE0D2" w14:textId="77777777" w:rsidR="005F43CE" w:rsidRPr="00AC3F06" w:rsidRDefault="005F43CE" w:rsidP="005F43CE">
      <w:pPr>
        <w:pStyle w:val="Paragraphedeliste"/>
        <w:numPr>
          <w:ilvl w:val="0"/>
          <w:numId w:val="7"/>
        </w:numPr>
        <w:spacing w:after="0" w:line="240" w:lineRule="auto"/>
        <w:jc w:val="both"/>
        <w:rPr>
          <w:rFonts w:ascii="Verdana" w:hAnsi="Verdana"/>
          <w:b/>
          <w:u w:val="single"/>
        </w:rPr>
      </w:pPr>
      <w:bookmarkStart w:id="1" w:name="_Hlk151641051"/>
      <w:r w:rsidRPr="00AC3F06">
        <w:rPr>
          <w:rFonts w:ascii="Verdana" w:hAnsi="Verdana"/>
          <w:b/>
          <w:u w:val="single"/>
        </w:rPr>
        <w:t>Sur la rémunération variable des collaborateurs</w:t>
      </w:r>
    </w:p>
    <w:p w14:paraId="49FC96B4" w14:textId="77777777" w:rsidR="005F43CE" w:rsidRDefault="005F43CE" w:rsidP="005F43CE">
      <w:pPr>
        <w:spacing w:after="0" w:line="240" w:lineRule="auto"/>
        <w:contextualSpacing/>
        <w:jc w:val="both"/>
        <w:rPr>
          <w:rFonts w:ascii="Verdana" w:hAnsi="Verdana"/>
          <w:b/>
          <w:sz w:val="20"/>
          <w:szCs w:val="20"/>
          <w:u w:val="single"/>
        </w:rPr>
      </w:pPr>
    </w:p>
    <w:p w14:paraId="7A2E5CFD" w14:textId="77777777" w:rsidR="005F43CE" w:rsidRPr="00D9626B" w:rsidRDefault="005F43CE" w:rsidP="005F43CE">
      <w:pPr>
        <w:pStyle w:val="Paragraphedeliste"/>
        <w:numPr>
          <w:ilvl w:val="1"/>
          <w:numId w:val="9"/>
        </w:numPr>
        <w:spacing w:after="0" w:line="240" w:lineRule="auto"/>
        <w:jc w:val="both"/>
        <w:rPr>
          <w:rFonts w:ascii="Verdana" w:hAnsi="Verdana"/>
          <w:b/>
          <w:sz w:val="20"/>
          <w:szCs w:val="20"/>
          <w:u w:val="single"/>
        </w:rPr>
      </w:pPr>
      <w:r w:rsidRPr="00D9626B">
        <w:rPr>
          <w:rFonts w:ascii="Verdana" w:hAnsi="Verdana"/>
          <w:b/>
          <w:sz w:val="20"/>
          <w:szCs w:val="20"/>
          <w:u w:val="single"/>
        </w:rPr>
        <w:t>Prime d’assiduité</w:t>
      </w:r>
    </w:p>
    <w:p w14:paraId="5FB261CD" w14:textId="77777777" w:rsidR="005F43CE" w:rsidRPr="00D9626B" w:rsidRDefault="005F43CE" w:rsidP="005F43CE">
      <w:pPr>
        <w:spacing w:after="0" w:line="240" w:lineRule="auto"/>
        <w:contextualSpacing/>
        <w:jc w:val="both"/>
        <w:rPr>
          <w:rFonts w:ascii="Verdana" w:hAnsi="Verdana"/>
          <w:sz w:val="20"/>
          <w:szCs w:val="20"/>
        </w:rPr>
      </w:pPr>
    </w:p>
    <w:p w14:paraId="595ED41B" w14:textId="4FFEA5BE" w:rsidR="005F43CE" w:rsidRPr="00D9626B" w:rsidRDefault="005F43CE" w:rsidP="005F43CE">
      <w:pPr>
        <w:spacing w:after="0" w:line="240" w:lineRule="auto"/>
        <w:ind w:right="-284"/>
        <w:contextualSpacing/>
        <w:rPr>
          <w:rFonts w:ascii="Verdana" w:hAnsi="Verdana"/>
          <w:sz w:val="20"/>
          <w:szCs w:val="20"/>
        </w:rPr>
      </w:pPr>
      <w:r w:rsidRPr="00D9626B">
        <w:rPr>
          <w:rFonts w:ascii="Verdana" w:hAnsi="Verdana"/>
          <w:sz w:val="20"/>
          <w:szCs w:val="20"/>
        </w:rPr>
        <w:t>Les parties s’entendent sur la reconduction de la prime d’assiduité en 202</w:t>
      </w:r>
      <w:r w:rsidR="00165D31">
        <w:rPr>
          <w:rFonts w:ascii="Verdana" w:hAnsi="Verdana"/>
          <w:sz w:val="20"/>
          <w:szCs w:val="20"/>
        </w:rPr>
        <w:t>6</w:t>
      </w:r>
      <w:r w:rsidRPr="00D9626B">
        <w:rPr>
          <w:rFonts w:ascii="Verdana" w:hAnsi="Verdana"/>
          <w:sz w:val="20"/>
          <w:szCs w:val="20"/>
        </w:rPr>
        <w:t>.</w:t>
      </w:r>
    </w:p>
    <w:p w14:paraId="25FBF976" w14:textId="77777777" w:rsidR="005F43CE" w:rsidRPr="00D9626B" w:rsidRDefault="005F43CE" w:rsidP="005F43CE">
      <w:pPr>
        <w:spacing w:after="0" w:line="240" w:lineRule="auto"/>
        <w:ind w:right="-284"/>
        <w:contextualSpacing/>
        <w:jc w:val="both"/>
        <w:rPr>
          <w:rFonts w:ascii="Verdana" w:hAnsi="Verdana"/>
          <w:sz w:val="20"/>
          <w:szCs w:val="20"/>
        </w:rPr>
      </w:pPr>
    </w:p>
    <w:p w14:paraId="4E9DDBB0" w14:textId="05337B41" w:rsidR="005F43CE" w:rsidRPr="00D9626B" w:rsidRDefault="005F43CE" w:rsidP="005F43CE">
      <w:pPr>
        <w:spacing w:after="0" w:line="240" w:lineRule="auto"/>
        <w:ind w:right="-284"/>
        <w:contextualSpacing/>
        <w:jc w:val="both"/>
        <w:rPr>
          <w:rFonts w:ascii="Verdana" w:hAnsi="Verdana"/>
          <w:sz w:val="20"/>
          <w:szCs w:val="20"/>
        </w:rPr>
      </w:pPr>
      <w:r w:rsidRPr="00D9626B">
        <w:rPr>
          <w:rFonts w:ascii="Verdana" w:hAnsi="Verdana"/>
          <w:sz w:val="20"/>
          <w:szCs w:val="20"/>
        </w:rPr>
        <w:t xml:space="preserve">Fixée à 0,65% de la masse salariale de l’année précédente, la prime sera versée avec la paie </w:t>
      </w:r>
      <w:r w:rsidRPr="00B34817">
        <w:rPr>
          <w:rFonts w:ascii="Verdana" w:hAnsi="Verdana"/>
          <w:sz w:val="20"/>
          <w:szCs w:val="20"/>
        </w:rPr>
        <w:t xml:space="preserve">de </w:t>
      </w:r>
      <w:r w:rsidR="001319AD">
        <w:rPr>
          <w:rFonts w:ascii="Verdana" w:hAnsi="Verdana"/>
          <w:sz w:val="20"/>
          <w:szCs w:val="20"/>
        </w:rPr>
        <w:t>février</w:t>
      </w:r>
      <w:r w:rsidRPr="00B34817">
        <w:rPr>
          <w:rFonts w:ascii="Verdana" w:hAnsi="Verdana"/>
          <w:sz w:val="20"/>
          <w:szCs w:val="20"/>
        </w:rPr>
        <w:t xml:space="preserve"> 202</w:t>
      </w:r>
      <w:r w:rsidR="00165D31">
        <w:rPr>
          <w:rFonts w:ascii="Verdana" w:hAnsi="Verdana"/>
          <w:sz w:val="20"/>
          <w:szCs w:val="20"/>
        </w:rPr>
        <w:t>6</w:t>
      </w:r>
      <w:r w:rsidRPr="00B34817">
        <w:rPr>
          <w:rFonts w:ascii="Verdana" w:hAnsi="Verdana"/>
          <w:sz w:val="20"/>
          <w:szCs w:val="20"/>
        </w:rPr>
        <w:t xml:space="preserve"> </w:t>
      </w:r>
      <w:r w:rsidRPr="00D9626B">
        <w:rPr>
          <w:rFonts w:ascii="Verdana" w:hAnsi="Verdana"/>
          <w:sz w:val="20"/>
          <w:szCs w:val="20"/>
        </w:rPr>
        <w:t>sur l’assiduité de l’année calendaire précédente (202</w:t>
      </w:r>
      <w:r w:rsidR="00165D31">
        <w:rPr>
          <w:rFonts w:ascii="Verdana" w:hAnsi="Verdana"/>
          <w:sz w:val="20"/>
          <w:szCs w:val="20"/>
        </w:rPr>
        <w:t>5</w:t>
      </w:r>
      <w:r w:rsidRPr="00D9626B">
        <w:rPr>
          <w:rFonts w:ascii="Verdana" w:hAnsi="Verdana"/>
          <w:sz w:val="20"/>
          <w:szCs w:val="20"/>
        </w:rPr>
        <w:t xml:space="preserve"> pour </w:t>
      </w:r>
      <w:r w:rsidR="001319AD">
        <w:rPr>
          <w:rFonts w:ascii="Verdana" w:hAnsi="Verdana"/>
          <w:sz w:val="20"/>
          <w:szCs w:val="20"/>
        </w:rPr>
        <w:t>février</w:t>
      </w:r>
      <w:r w:rsidRPr="00D9626B">
        <w:rPr>
          <w:rFonts w:ascii="Verdana" w:hAnsi="Verdana"/>
          <w:sz w:val="20"/>
          <w:szCs w:val="20"/>
        </w:rPr>
        <w:t xml:space="preserve"> 202</w:t>
      </w:r>
      <w:r w:rsidR="004D5C98">
        <w:rPr>
          <w:rFonts w:ascii="Verdana" w:hAnsi="Verdana"/>
          <w:sz w:val="20"/>
          <w:szCs w:val="20"/>
        </w:rPr>
        <w:t>6</w:t>
      </w:r>
      <w:r w:rsidRPr="00D9626B">
        <w:rPr>
          <w:rFonts w:ascii="Verdana" w:hAnsi="Verdana"/>
          <w:sz w:val="20"/>
          <w:szCs w:val="20"/>
        </w:rPr>
        <w:t>).</w:t>
      </w:r>
    </w:p>
    <w:p w14:paraId="1901D524" w14:textId="77777777" w:rsidR="005F43CE" w:rsidRPr="00D9626B" w:rsidRDefault="005F43CE" w:rsidP="005F43CE">
      <w:pPr>
        <w:spacing w:after="0" w:line="240" w:lineRule="auto"/>
        <w:ind w:right="-284"/>
        <w:contextualSpacing/>
        <w:jc w:val="both"/>
        <w:rPr>
          <w:rFonts w:ascii="Verdana" w:hAnsi="Verdana"/>
          <w:sz w:val="20"/>
          <w:szCs w:val="20"/>
        </w:rPr>
      </w:pPr>
    </w:p>
    <w:p w14:paraId="765A96A0" w14:textId="77777777" w:rsidR="005F43CE" w:rsidRPr="00D9626B" w:rsidRDefault="005F43CE" w:rsidP="005F43CE">
      <w:pPr>
        <w:spacing w:after="0" w:line="240" w:lineRule="auto"/>
        <w:ind w:right="-284"/>
        <w:contextualSpacing/>
        <w:jc w:val="both"/>
        <w:rPr>
          <w:rFonts w:ascii="Verdana" w:hAnsi="Verdana"/>
          <w:sz w:val="20"/>
          <w:szCs w:val="20"/>
        </w:rPr>
      </w:pPr>
      <w:r w:rsidRPr="00D9626B">
        <w:rPr>
          <w:rFonts w:ascii="Verdana" w:hAnsi="Verdana"/>
          <w:sz w:val="20"/>
          <w:szCs w:val="20"/>
        </w:rPr>
        <w:t xml:space="preserve">La prime d’assiduité sera versée à tout salarié n’ayant pas eu d’absence sur la période prise en référence à l’exception des congés payés annuels, RTT et congés pour évènements familiaux limitativement énumérés ci-après : </w:t>
      </w:r>
    </w:p>
    <w:p w14:paraId="0C515C15" w14:textId="77777777" w:rsidR="005F43CE" w:rsidRPr="00D9626B" w:rsidRDefault="005F43CE" w:rsidP="005F43CE">
      <w:pPr>
        <w:pStyle w:val="Paragraphedeliste"/>
        <w:numPr>
          <w:ilvl w:val="0"/>
          <w:numId w:val="6"/>
        </w:numPr>
        <w:spacing w:after="0" w:line="240" w:lineRule="auto"/>
        <w:rPr>
          <w:rFonts w:ascii="Verdana" w:hAnsi="Verdana"/>
          <w:sz w:val="20"/>
          <w:szCs w:val="20"/>
        </w:rPr>
      </w:pPr>
      <w:r w:rsidRPr="00D9626B">
        <w:rPr>
          <w:rFonts w:ascii="Verdana" w:hAnsi="Verdana"/>
          <w:bCs/>
          <w:sz w:val="20"/>
          <w:szCs w:val="20"/>
        </w:rPr>
        <w:t>Mariage</w:t>
      </w:r>
      <w:r w:rsidRPr="00D9626B">
        <w:rPr>
          <w:rFonts w:ascii="Verdana" w:hAnsi="Verdana"/>
          <w:sz w:val="20"/>
          <w:szCs w:val="20"/>
        </w:rPr>
        <w:t xml:space="preserve"> du salarié ou la conclusion d'un </w:t>
      </w:r>
      <w:r w:rsidRPr="00D9626B">
        <w:rPr>
          <w:rFonts w:ascii="Verdana" w:hAnsi="Verdana"/>
          <w:bCs/>
          <w:sz w:val="20"/>
          <w:szCs w:val="20"/>
        </w:rPr>
        <w:t>pacte civil de solidarité</w:t>
      </w:r>
      <w:r w:rsidRPr="00D9626B">
        <w:rPr>
          <w:rFonts w:ascii="Verdana" w:hAnsi="Verdana"/>
          <w:sz w:val="20"/>
          <w:szCs w:val="20"/>
        </w:rPr>
        <w:t xml:space="preserve"> </w:t>
      </w:r>
    </w:p>
    <w:p w14:paraId="28465118" w14:textId="77777777" w:rsidR="005F43CE" w:rsidRPr="00D9626B" w:rsidRDefault="005F43CE" w:rsidP="005F43CE">
      <w:pPr>
        <w:pStyle w:val="Paragraphedeliste"/>
        <w:numPr>
          <w:ilvl w:val="0"/>
          <w:numId w:val="6"/>
        </w:numPr>
        <w:spacing w:after="0" w:line="240" w:lineRule="auto"/>
        <w:rPr>
          <w:rFonts w:ascii="Verdana" w:hAnsi="Verdana"/>
          <w:sz w:val="20"/>
          <w:szCs w:val="20"/>
        </w:rPr>
      </w:pPr>
      <w:r w:rsidRPr="00D9626B">
        <w:rPr>
          <w:rFonts w:ascii="Verdana" w:hAnsi="Verdana"/>
          <w:sz w:val="20"/>
          <w:szCs w:val="20"/>
        </w:rPr>
        <w:t>Mariage d'un enfant</w:t>
      </w:r>
    </w:p>
    <w:p w14:paraId="2CA1D9CA" w14:textId="77777777" w:rsidR="005F43CE" w:rsidRPr="00D9626B" w:rsidRDefault="005F43CE" w:rsidP="005F43CE">
      <w:pPr>
        <w:pStyle w:val="Paragraphedeliste"/>
        <w:numPr>
          <w:ilvl w:val="0"/>
          <w:numId w:val="6"/>
        </w:numPr>
        <w:spacing w:after="0" w:line="240" w:lineRule="auto"/>
        <w:rPr>
          <w:rFonts w:ascii="Verdana" w:hAnsi="Verdana"/>
          <w:sz w:val="20"/>
          <w:szCs w:val="20"/>
        </w:rPr>
      </w:pPr>
      <w:r w:rsidRPr="00D9626B">
        <w:rPr>
          <w:rFonts w:ascii="Verdana" w:hAnsi="Verdana"/>
          <w:bCs/>
          <w:sz w:val="20"/>
          <w:szCs w:val="20"/>
        </w:rPr>
        <w:t>Naissance ou adoption d'un ou plusieurs enfants</w:t>
      </w:r>
      <w:r w:rsidRPr="00D9626B">
        <w:rPr>
          <w:rFonts w:ascii="Verdana" w:hAnsi="Verdana"/>
          <w:sz w:val="20"/>
          <w:szCs w:val="20"/>
        </w:rPr>
        <w:t xml:space="preserve"> </w:t>
      </w:r>
    </w:p>
    <w:p w14:paraId="582CEC94" w14:textId="77777777" w:rsidR="005F43CE" w:rsidRPr="00D9626B" w:rsidRDefault="005F43CE" w:rsidP="005F43CE">
      <w:pPr>
        <w:pStyle w:val="Paragraphedeliste"/>
        <w:numPr>
          <w:ilvl w:val="0"/>
          <w:numId w:val="6"/>
        </w:numPr>
        <w:spacing w:after="0" w:line="240" w:lineRule="auto"/>
        <w:ind w:right="-284"/>
        <w:jc w:val="both"/>
        <w:rPr>
          <w:rFonts w:ascii="Verdana" w:hAnsi="Verdana"/>
          <w:sz w:val="20"/>
          <w:szCs w:val="20"/>
        </w:rPr>
      </w:pPr>
      <w:r w:rsidRPr="00D9626B">
        <w:rPr>
          <w:rFonts w:ascii="Verdana" w:hAnsi="Verdana"/>
          <w:sz w:val="20"/>
          <w:szCs w:val="20"/>
        </w:rPr>
        <w:t>Décès d’un conjoint, concubin, partenaire pacsé, enfant, gendre, belle-fille, ascendant, beau-père, belle-mère, frère, sœur, beau-frère, belle-sœur.</w:t>
      </w:r>
    </w:p>
    <w:p w14:paraId="4E7CCD92" w14:textId="77777777" w:rsidR="005F43CE" w:rsidRPr="00D9626B" w:rsidRDefault="005F43CE" w:rsidP="005F43CE">
      <w:pPr>
        <w:spacing w:after="0" w:line="240" w:lineRule="auto"/>
        <w:ind w:right="-284"/>
        <w:contextualSpacing/>
        <w:jc w:val="both"/>
        <w:rPr>
          <w:rFonts w:ascii="Verdana" w:hAnsi="Verdana"/>
          <w:sz w:val="20"/>
          <w:szCs w:val="20"/>
        </w:rPr>
      </w:pPr>
    </w:p>
    <w:p w14:paraId="24E731C8" w14:textId="77777777" w:rsidR="005F43CE" w:rsidRPr="00D9626B" w:rsidRDefault="005F43CE" w:rsidP="005F43CE">
      <w:pPr>
        <w:spacing w:after="0" w:line="240" w:lineRule="auto"/>
        <w:ind w:right="-284"/>
        <w:contextualSpacing/>
        <w:jc w:val="both"/>
        <w:rPr>
          <w:rFonts w:ascii="Verdana" w:hAnsi="Verdana"/>
          <w:sz w:val="20"/>
          <w:szCs w:val="20"/>
        </w:rPr>
      </w:pPr>
      <w:r w:rsidRPr="00D9626B">
        <w:rPr>
          <w:rFonts w:ascii="Verdana" w:hAnsi="Verdana"/>
          <w:sz w:val="20"/>
          <w:szCs w:val="20"/>
        </w:rPr>
        <w:t>Les périodes de référence correspondent aux semestres civils. L’assiduité sur un seul semestre pourra donner lieu à un prorata de prime.</w:t>
      </w:r>
    </w:p>
    <w:p w14:paraId="546D9408" w14:textId="77777777" w:rsidR="005F43CE" w:rsidRPr="00D9626B" w:rsidRDefault="005F43CE" w:rsidP="005F43CE">
      <w:pPr>
        <w:spacing w:after="0" w:line="240" w:lineRule="auto"/>
        <w:ind w:right="-284"/>
        <w:contextualSpacing/>
        <w:jc w:val="both"/>
        <w:rPr>
          <w:rFonts w:ascii="Verdana" w:hAnsi="Verdana"/>
          <w:sz w:val="20"/>
          <w:szCs w:val="20"/>
        </w:rPr>
      </w:pPr>
    </w:p>
    <w:p w14:paraId="0AD4D099" w14:textId="77777777" w:rsidR="005F43CE" w:rsidRPr="00D9626B" w:rsidRDefault="005F43CE" w:rsidP="005F43CE">
      <w:pPr>
        <w:spacing w:after="0" w:line="240" w:lineRule="auto"/>
        <w:ind w:right="-284"/>
        <w:contextualSpacing/>
        <w:jc w:val="both"/>
        <w:rPr>
          <w:rFonts w:ascii="Verdana" w:hAnsi="Verdana"/>
          <w:sz w:val="20"/>
          <w:szCs w:val="20"/>
        </w:rPr>
      </w:pPr>
      <w:r w:rsidRPr="00D9626B">
        <w:rPr>
          <w:rFonts w:ascii="Verdana" w:hAnsi="Verdana"/>
          <w:sz w:val="20"/>
          <w:szCs w:val="20"/>
        </w:rPr>
        <w:t>Dans le cadre de l’accompagnement du handicap, une mesure spécifique est prise. Sur justificatif officiel d’un enfant en situation de handicap, pour un salarié à plein temps, une utilisation de jours enfants malades, spécifiquement justifiée, sera neutralisée à concurrence de 2 jours par an, fractionnable en demi-journée.</w:t>
      </w:r>
    </w:p>
    <w:p w14:paraId="21534152" w14:textId="77777777" w:rsidR="005F43CE" w:rsidRPr="00D9626B" w:rsidRDefault="005F43CE" w:rsidP="005F43CE">
      <w:pPr>
        <w:spacing w:after="0" w:line="240" w:lineRule="auto"/>
        <w:ind w:right="-284"/>
        <w:contextualSpacing/>
        <w:jc w:val="both"/>
        <w:rPr>
          <w:rFonts w:ascii="Verdana" w:hAnsi="Verdana"/>
          <w:sz w:val="20"/>
          <w:szCs w:val="20"/>
        </w:rPr>
      </w:pPr>
    </w:p>
    <w:p w14:paraId="11FDA20F" w14:textId="46543C72" w:rsidR="005F43CE" w:rsidRPr="00D9626B" w:rsidRDefault="005F43CE" w:rsidP="005F43CE">
      <w:pPr>
        <w:spacing w:after="0" w:line="240" w:lineRule="auto"/>
        <w:ind w:right="-284"/>
        <w:contextualSpacing/>
        <w:jc w:val="both"/>
        <w:rPr>
          <w:rFonts w:ascii="Verdana" w:hAnsi="Verdana"/>
          <w:sz w:val="20"/>
          <w:szCs w:val="20"/>
        </w:rPr>
      </w:pPr>
      <w:r w:rsidRPr="00D9626B">
        <w:rPr>
          <w:rFonts w:ascii="Verdana" w:hAnsi="Verdana"/>
          <w:sz w:val="20"/>
          <w:szCs w:val="20"/>
        </w:rPr>
        <w:t>La prime d’assiduité sera répartie entre l’ensemble des salariés en CDI présents au 31 décembre 202</w:t>
      </w:r>
      <w:r w:rsidR="00165D31">
        <w:rPr>
          <w:rFonts w:ascii="Verdana" w:hAnsi="Verdana"/>
          <w:sz w:val="20"/>
          <w:szCs w:val="20"/>
        </w:rPr>
        <w:t>5</w:t>
      </w:r>
      <w:r w:rsidRPr="00D9626B">
        <w:rPr>
          <w:rFonts w:ascii="Verdana" w:hAnsi="Verdana"/>
          <w:sz w:val="20"/>
          <w:szCs w:val="20"/>
        </w:rPr>
        <w:t xml:space="preserve">, et présents à l’effectif à la date de versement, en tenant compte de leur horaire de travail mensuel au 31 décembre de l’année précédente. De façon à motiver les catégories de salariés dont les </w:t>
      </w:r>
      <w:r w:rsidRPr="00D9626B">
        <w:rPr>
          <w:rFonts w:ascii="Verdana" w:hAnsi="Verdana"/>
          <w:sz w:val="20"/>
          <w:szCs w:val="20"/>
        </w:rPr>
        <w:lastRenderedPageBreak/>
        <w:t xml:space="preserve">rémunérations sont moindres, la répartition sera effectuée sans tenir compte du niveau de rémunération du salarié. </w:t>
      </w:r>
    </w:p>
    <w:bookmarkEnd w:id="1"/>
    <w:p w14:paraId="4A3EE6ED" w14:textId="77777777" w:rsidR="005F43CE" w:rsidRDefault="005F43CE" w:rsidP="005F43CE">
      <w:pPr>
        <w:spacing w:after="0" w:line="240" w:lineRule="auto"/>
        <w:ind w:right="-284"/>
        <w:contextualSpacing/>
        <w:jc w:val="both"/>
        <w:rPr>
          <w:rFonts w:ascii="Verdana" w:hAnsi="Verdana"/>
          <w:sz w:val="20"/>
          <w:szCs w:val="20"/>
        </w:rPr>
      </w:pPr>
    </w:p>
    <w:p w14:paraId="7DB2F403" w14:textId="77777777" w:rsidR="005F43CE" w:rsidRPr="00F7780A" w:rsidRDefault="005F43CE" w:rsidP="005F43CE">
      <w:pPr>
        <w:pStyle w:val="Paragraphedeliste"/>
        <w:numPr>
          <w:ilvl w:val="1"/>
          <w:numId w:val="9"/>
        </w:numPr>
        <w:spacing w:after="0" w:line="240" w:lineRule="auto"/>
        <w:ind w:right="-284"/>
        <w:jc w:val="both"/>
        <w:rPr>
          <w:rFonts w:ascii="Verdana" w:hAnsi="Verdana"/>
          <w:b/>
          <w:sz w:val="20"/>
          <w:szCs w:val="20"/>
          <w:u w:val="single"/>
        </w:rPr>
      </w:pPr>
      <w:bookmarkStart w:id="2" w:name="_Hlk151641085"/>
      <w:r w:rsidRPr="00F7780A">
        <w:rPr>
          <w:rFonts w:ascii="Verdana" w:hAnsi="Verdana"/>
          <w:b/>
          <w:sz w:val="20"/>
          <w:szCs w:val="20"/>
          <w:u w:val="single"/>
        </w:rPr>
        <w:t>Prime de partage de la valeur ajoutée</w:t>
      </w:r>
    </w:p>
    <w:p w14:paraId="55481A97" w14:textId="77777777" w:rsidR="00AC3F06" w:rsidRPr="00F7780A" w:rsidRDefault="00AC3F06" w:rsidP="005F43CE">
      <w:pPr>
        <w:spacing w:after="0" w:line="240" w:lineRule="auto"/>
        <w:ind w:right="-284"/>
        <w:contextualSpacing/>
        <w:jc w:val="both"/>
        <w:rPr>
          <w:rFonts w:ascii="Verdana" w:hAnsi="Verdana"/>
          <w:sz w:val="20"/>
          <w:szCs w:val="20"/>
        </w:rPr>
      </w:pPr>
      <w:bookmarkStart w:id="3" w:name="_Hlk151641063"/>
    </w:p>
    <w:p w14:paraId="4A30E44D" w14:textId="64017AE0" w:rsidR="005F43CE" w:rsidRPr="00F7780A" w:rsidRDefault="005F43CE" w:rsidP="005F43CE">
      <w:pPr>
        <w:spacing w:after="0" w:line="240" w:lineRule="auto"/>
        <w:ind w:right="-284"/>
        <w:contextualSpacing/>
        <w:jc w:val="both"/>
        <w:rPr>
          <w:rFonts w:ascii="Verdana" w:hAnsi="Verdana"/>
          <w:sz w:val="20"/>
          <w:szCs w:val="20"/>
        </w:rPr>
      </w:pPr>
      <w:r w:rsidRPr="00F7780A">
        <w:rPr>
          <w:rFonts w:ascii="Verdana" w:hAnsi="Verdana"/>
          <w:sz w:val="20"/>
          <w:szCs w:val="20"/>
        </w:rPr>
        <w:t>Compte tenu des circonstances particulières que connait l’activité de notre entreprise, d’une part, et du contexte inflationniste qui perdure d’autre part, les parties conviennent du versement d’une prime exceptionnelle de Partage de la Valeur de fin d’année 202</w:t>
      </w:r>
      <w:r w:rsidR="004D5C98" w:rsidRPr="00F7780A">
        <w:rPr>
          <w:rFonts w:ascii="Verdana" w:hAnsi="Verdana"/>
          <w:sz w:val="20"/>
          <w:szCs w:val="20"/>
        </w:rPr>
        <w:t>5</w:t>
      </w:r>
      <w:r w:rsidRPr="00F7780A">
        <w:rPr>
          <w:rFonts w:ascii="Verdana" w:hAnsi="Verdana"/>
          <w:sz w:val="20"/>
          <w:szCs w:val="20"/>
        </w:rPr>
        <w:t xml:space="preserve">, </w:t>
      </w:r>
      <w:r w:rsidR="004B4523" w:rsidRPr="00F7780A">
        <w:rPr>
          <w:rFonts w:ascii="Verdana" w:hAnsi="Verdana"/>
          <w:sz w:val="20"/>
          <w:szCs w:val="20"/>
        </w:rPr>
        <w:t>dans le cadre de la loi n°2022-1158 du 16 août 2022, de la </w:t>
      </w:r>
      <w:hyperlink r:id="rId8" w:tgtFrame="_blank" w:history="1">
        <w:r w:rsidR="004B4523" w:rsidRPr="00F7780A">
          <w:rPr>
            <w:rFonts w:ascii="Verdana" w:hAnsi="Verdana"/>
            <w:sz w:val="20"/>
            <w:szCs w:val="20"/>
          </w:rPr>
          <w:t>loi n°2023-1107 du 29 novembre 2023</w:t>
        </w:r>
      </w:hyperlink>
      <w:r w:rsidR="004B4523" w:rsidRPr="00F7780A">
        <w:rPr>
          <w:rFonts w:ascii="Verdana" w:hAnsi="Verdana"/>
          <w:sz w:val="20"/>
          <w:szCs w:val="20"/>
        </w:rPr>
        <w:t> et du </w:t>
      </w:r>
      <w:hyperlink r:id="rId9" w:tgtFrame="_blank" w:history="1">
        <w:r w:rsidR="004B4523" w:rsidRPr="00F7780A">
          <w:rPr>
            <w:rFonts w:ascii="Verdana" w:hAnsi="Verdana"/>
            <w:sz w:val="20"/>
            <w:szCs w:val="20"/>
          </w:rPr>
          <w:t>décret n° 2024-644 du 29 juin 2024</w:t>
        </w:r>
      </w:hyperlink>
      <w:r w:rsidRPr="00F7780A">
        <w:rPr>
          <w:rFonts w:ascii="Verdana" w:hAnsi="Verdana"/>
          <w:sz w:val="20"/>
          <w:szCs w:val="20"/>
        </w:rPr>
        <w:t>, versée en une seule fois, en décembre 202</w:t>
      </w:r>
      <w:r w:rsidR="004B4523" w:rsidRPr="00F7780A">
        <w:rPr>
          <w:rFonts w:ascii="Verdana" w:hAnsi="Verdana"/>
          <w:sz w:val="20"/>
          <w:szCs w:val="20"/>
        </w:rPr>
        <w:t>5</w:t>
      </w:r>
      <w:r w:rsidRPr="00F7780A">
        <w:rPr>
          <w:rFonts w:ascii="Verdana" w:hAnsi="Verdana"/>
          <w:sz w:val="20"/>
          <w:szCs w:val="20"/>
        </w:rPr>
        <w:t xml:space="preserve">. </w:t>
      </w:r>
    </w:p>
    <w:p w14:paraId="50B348D2" w14:textId="77777777" w:rsidR="005F43CE" w:rsidRPr="00F7780A" w:rsidRDefault="005F43CE" w:rsidP="005F43CE">
      <w:pPr>
        <w:pStyle w:val="Paragraphedeliste"/>
        <w:spacing w:after="0" w:line="240" w:lineRule="auto"/>
        <w:ind w:left="294" w:right="-284"/>
        <w:jc w:val="both"/>
        <w:rPr>
          <w:rFonts w:ascii="Verdana" w:hAnsi="Verdana"/>
          <w:sz w:val="20"/>
          <w:szCs w:val="20"/>
        </w:rPr>
      </w:pPr>
    </w:p>
    <w:bookmarkEnd w:id="3"/>
    <w:p w14:paraId="72F6BD37" w14:textId="77777777" w:rsidR="004B4523" w:rsidRPr="00F7780A" w:rsidRDefault="004B4523" w:rsidP="004B4523">
      <w:pPr>
        <w:pStyle w:val="Paragraphedeliste"/>
        <w:ind w:left="0"/>
        <w:jc w:val="both"/>
        <w:rPr>
          <w:rFonts w:ascii="Verdana" w:hAnsi="Verdana"/>
          <w:sz w:val="20"/>
          <w:szCs w:val="20"/>
        </w:rPr>
      </w:pPr>
      <w:r w:rsidRPr="00F7780A">
        <w:rPr>
          <w:rFonts w:ascii="Verdana" w:hAnsi="Verdana"/>
          <w:sz w:val="20"/>
          <w:szCs w:val="20"/>
        </w:rPr>
        <w:t xml:space="preserve">Son montant est de 300€ bruts </w:t>
      </w:r>
      <w:bookmarkStart w:id="4" w:name="_Hlk152928891"/>
      <w:r w:rsidRPr="00F7780A">
        <w:rPr>
          <w:rFonts w:ascii="Verdana" w:hAnsi="Verdana"/>
          <w:sz w:val="20"/>
          <w:szCs w:val="20"/>
        </w:rPr>
        <w:t xml:space="preserve">pour les salaires bruts annuels inférieurs à 33.400€, de 230€ bruts pour ceux inférieurs à 61.650€ et de 180€ bruts au-dessus de 61.650€. </w:t>
      </w:r>
      <w:bookmarkEnd w:id="4"/>
      <w:r w:rsidRPr="00F7780A">
        <w:rPr>
          <w:rFonts w:ascii="Verdana" w:hAnsi="Verdana"/>
          <w:sz w:val="20"/>
          <w:szCs w:val="20"/>
        </w:rPr>
        <w:t>Les seuils sont appréciés en fonction du salaire mensuel brut (salaire mensuel de base et prime mensualisée) de décembre 2025 annualisé, en équivalent temps plein.</w:t>
      </w:r>
    </w:p>
    <w:p w14:paraId="7EC5EDC6" w14:textId="77777777" w:rsidR="004B4523" w:rsidRPr="00F7780A" w:rsidRDefault="004B4523" w:rsidP="004B4523">
      <w:pPr>
        <w:pStyle w:val="Paragraphedeliste"/>
        <w:ind w:left="0"/>
        <w:jc w:val="both"/>
        <w:rPr>
          <w:rFonts w:ascii="Verdana" w:hAnsi="Verdana"/>
          <w:sz w:val="20"/>
          <w:szCs w:val="20"/>
        </w:rPr>
      </w:pPr>
    </w:p>
    <w:p w14:paraId="0A3FBC72" w14:textId="77777777" w:rsidR="004B4523" w:rsidRPr="00F7780A" w:rsidRDefault="004B4523" w:rsidP="004B4523">
      <w:pPr>
        <w:pStyle w:val="Paragraphedeliste"/>
        <w:ind w:left="0"/>
        <w:jc w:val="both"/>
        <w:rPr>
          <w:rFonts w:ascii="Verdana" w:hAnsi="Verdana"/>
          <w:sz w:val="20"/>
          <w:szCs w:val="20"/>
        </w:rPr>
      </w:pPr>
      <w:r w:rsidRPr="00F7780A">
        <w:rPr>
          <w:rFonts w:ascii="Verdana" w:hAnsi="Verdana"/>
          <w:sz w:val="20"/>
          <w:szCs w:val="20"/>
        </w:rPr>
        <w:t>La prime est octroyée aux salariés présents à l’effectif au 31 décembre 2025, de plus de six mois d’ancienneté à cette même date. Elle est versée au prorata du temps de travail et de la présence effective dans l’entreprise.</w:t>
      </w:r>
    </w:p>
    <w:p w14:paraId="4A2D0A1A" w14:textId="77777777" w:rsidR="004B4523" w:rsidRPr="00F7780A" w:rsidRDefault="004B4523" w:rsidP="004B4523">
      <w:pPr>
        <w:pStyle w:val="Paragraphedeliste"/>
        <w:ind w:left="0"/>
        <w:jc w:val="both"/>
        <w:rPr>
          <w:rFonts w:ascii="Verdana" w:hAnsi="Verdana"/>
          <w:sz w:val="20"/>
          <w:szCs w:val="20"/>
        </w:rPr>
      </w:pPr>
    </w:p>
    <w:p w14:paraId="3CE95320" w14:textId="77777777" w:rsidR="004B4523" w:rsidRPr="00F7780A" w:rsidRDefault="004B4523" w:rsidP="004B4523">
      <w:pPr>
        <w:pStyle w:val="Paragraphedeliste"/>
        <w:ind w:left="0"/>
        <w:jc w:val="both"/>
        <w:rPr>
          <w:rFonts w:ascii="Verdana" w:hAnsi="Verdana"/>
          <w:sz w:val="20"/>
          <w:szCs w:val="20"/>
        </w:rPr>
      </w:pPr>
      <w:r w:rsidRPr="00F7780A">
        <w:rPr>
          <w:rFonts w:ascii="Verdana" w:hAnsi="Verdana"/>
          <w:sz w:val="20"/>
          <w:szCs w:val="20"/>
        </w:rPr>
        <w:t>En cas d’absences supérieures à 20 jours ouvrés sur l’année 2025, l’absentéisme est pris en compte forfaitairement à hauteur de 20% du montant nominal de la prime. Les salariés dont l’absentéisme est supérieur à 30 jours ouvrés sur l’année ne sont pas éligibles.</w:t>
      </w:r>
    </w:p>
    <w:p w14:paraId="7B694882" w14:textId="77777777" w:rsidR="005F43CE" w:rsidRPr="00F7780A" w:rsidRDefault="005F43CE" w:rsidP="005F43CE">
      <w:pPr>
        <w:pStyle w:val="Paragraphedeliste"/>
        <w:spacing w:after="0" w:line="240" w:lineRule="auto"/>
        <w:ind w:left="0" w:right="-284"/>
        <w:jc w:val="both"/>
        <w:rPr>
          <w:rFonts w:ascii="Verdana" w:hAnsi="Verdana"/>
          <w:sz w:val="20"/>
          <w:szCs w:val="20"/>
        </w:rPr>
      </w:pPr>
    </w:p>
    <w:p w14:paraId="110F9738" w14:textId="77777777" w:rsidR="005F43CE" w:rsidRPr="00D9626B" w:rsidRDefault="005F43CE" w:rsidP="005F43CE">
      <w:pPr>
        <w:pStyle w:val="Paragraphedeliste"/>
        <w:spacing w:after="0" w:line="240" w:lineRule="auto"/>
        <w:ind w:left="0" w:right="-284"/>
        <w:jc w:val="both"/>
        <w:rPr>
          <w:rFonts w:ascii="Verdana" w:hAnsi="Verdana"/>
          <w:sz w:val="20"/>
          <w:szCs w:val="20"/>
        </w:rPr>
      </w:pPr>
    </w:p>
    <w:p w14:paraId="1E28F9B7" w14:textId="77777777" w:rsidR="005F43CE" w:rsidRPr="00D9626B" w:rsidRDefault="005F43CE" w:rsidP="005F43CE">
      <w:pPr>
        <w:pStyle w:val="Paragraphedeliste"/>
        <w:numPr>
          <w:ilvl w:val="1"/>
          <w:numId w:val="9"/>
        </w:numPr>
        <w:spacing w:after="0" w:line="240" w:lineRule="auto"/>
        <w:ind w:right="-284"/>
        <w:jc w:val="both"/>
        <w:rPr>
          <w:rFonts w:ascii="Verdana" w:hAnsi="Verdana"/>
          <w:b/>
          <w:sz w:val="20"/>
          <w:szCs w:val="20"/>
          <w:u w:val="single"/>
        </w:rPr>
      </w:pPr>
      <w:r w:rsidRPr="00D9626B">
        <w:rPr>
          <w:rFonts w:ascii="Verdana" w:hAnsi="Verdana"/>
          <w:b/>
          <w:sz w:val="20"/>
          <w:szCs w:val="20"/>
          <w:u w:val="single"/>
        </w:rPr>
        <w:t>Prime de cooptation</w:t>
      </w:r>
    </w:p>
    <w:p w14:paraId="2500A811" w14:textId="77777777" w:rsidR="005F43CE" w:rsidRDefault="005F43CE" w:rsidP="005F43CE">
      <w:pPr>
        <w:spacing w:after="0" w:line="240" w:lineRule="auto"/>
        <w:ind w:right="-284"/>
        <w:contextualSpacing/>
        <w:jc w:val="both"/>
        <w:rPr>
          <w:rFonts w:ascii="Verdana" w:hAnsi="Verdana"/>
          <w:sz w:val="20"/>
          <w:szCs w:val="20"/>
        </w:rPr>
      </w:pPr>
    </w:p>
    <w:p w14:paraId="253C4BB3" w14:textId="79CE2144"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Les parties s’accordent sur la</w:t>
      </w:r>
      <w:r w:rsidR="00165D31">
        <w:rPr>
          <w:rFonts w:ascii="Verdana" w:hAnsi="Verdana"/>
          <w:sz w:val="20"/>
          <w:szCs w:val="20"/>
        </w:rPr>
        <w:t xml:space="preserve"> reconduction</w:t>
      </w:r>
      <w:r w:rsidRPr="00D9626B">
        <w:rPr>
          <w:rFonts w:ascii="Verdana" w:hAnsi="Verdana"/>
          <w:sz w:val="20"/>
          <w:szCs w:val="20"/>
        </w:rPr>
        <w:t xml:space="preserve"> d’une prime de cooptation d’un montant de :</w:t>
      </w:r>
    </w:p>
    <w:p w14:paraId="1530DC5C" w14:textId="77777777" w:rsidR="005F43CE" w:rsidRPr="00D9626B"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 xml:space="preserve">300 </w:t>
      </w:r>
      <w:r>
        <w:rPr>
          <w:rFonts w:ascii="Verdana" w:hAnsi="Verdana"/>
          <w:sz w:val="20"/>
          <w:szCs w:val="20"/>
        </w:rPr>
        <w:t>euros</w:t>
      </w:r>
      <w:r w:rsidRPr="00D9626B">
        <w:rPr>
          <w:rFonts w:ascii="Verdana" w:hAnsi="Verdana"/>
          <w:sz w:val="20"/>
          <w:szCs w:val="20"/>
        </w:rPr>
        <w:t xml:space="preserve"> bruts pour tout collaborateur ayant recommandé et présenté un candidat recruté en CDI et dont la période d’essai est validée.</w:t>
      </w:r>
    </w:p>
    <w:p w14:paraId="0E827018" w14:textId="77777777" w:rsidR="005F43CE" w:rsidRPr="00D9626B"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 xml:space="preserve">150 </w:t>
      </w:r>
      <w:r>
        <w:rPr>
          <w:rFonts w:ascii="Verdana" w:hAnsi="Verdana"/>
          <w:sz w:val="20"/>
          <w:szCs w:val="20"/>
        </w:rPr>
        <w:t>euros</w:t>
      </w:r>
      <w:r w:rsidRPr="00D9626B">
        <w:rPr>
          <w:rFonts w:ascii="Verdana" w:hAnsi="Verdana"/>
          <w:sz w:val="20"/>
          <w:szCs w:val="20"/>
        </w:rPr>
        <w:t xml:space="preserve"> bruts pour tout collaborateur ayant recommandé et présenté un candidat recruté en CDD de 4 mois minimum et dont la période d’essai est validée.</w:t>
      </w:r>
    </w:p>
    <w:p w14:paraId="3D1304D0" w14:textId="77777777" w:rsidR="005F43CE" w:rsidRDefault="005F43CE" w:rsidP="005F43CE">
      <w:pPr>
        <w:spacing w:after="0" w:line="240" w:lineRule="auto"/>
        <w:contextualSpacing/>
        <w:jc w:val="both"/>
        <w:rPr>
          <w:rFonts w:ascii="Verdana" w:hAnsi="Verdana"/>
          <w:sz w:val="20"/>
          <w:szCs w:val="20"/>
        </w:rPr>
      </w:pPr>
    </w:p>
    <w:p w14:paraId="1DAC6CF7" w14:textId="77777777" w:rsidR="005F43CE" w:rsidRPr="00D9626B" w:rsidRDefault="005F43CE" w:rsidP="005F43CE">
      <w:pPr>
        <w:spacing w:after="0" w:line="240" w:lineRule="auto"/>
        <w:contextualSpacing/>
        <w:jc w:val="both"/>
        <w:rPr>
          <w:rFonts w:ascii="Verdana" w:hAnsi="Verdana"/>
          <w:sz w:val="20"/>
          <w:szCs w:val="20"/>
        </w:rPr>
      </w:pPr>
    </w:p>
    <w:p w14:paraId="7ADD0B8E" w14:textId="77777777" w:rsidR="005F43CE" w:rsidRPr="00AC3F06" w:rsidRDefault="005F43CE" w:rsidP="005F43CE">
      <w:pPr>
        <w:pStyle w:val="Paragraphedeliste"/>
        <w:numPr>
          <w:ilvl w:val="0"/>
          <w:numId w:val="7"/>
        </w:numPr>
        <w:spacing w:after="0" w:line="240" w:lineRule="auto"/>
        <w:jc w:val="both"/>
        <w:rPr>
          <w:rFonts w:ascii="Verdana" w:hAnsi="Verdana"/>
          <w:b/>
          <w:u w:val="single"/>
        </w:rPr>
      </w:pPr>
      <w:bookmarkStart w:id="5" w:name="_Hlk151641104"/>
      <w:bookmarkEnd w:id="2"/>
      <w:r w:rsidRPr="00AC3F06">
        <w:rPr>
          <w:rFonts w:ascii="Verdana" w:hAnsi="Verdana"/>
          <w:b/>
          <w:u w:val="single"/>
        </w:rPr>
        <w:t>Sur l’épargne salariale</w:t>
      </w:r>
    </w:p>
    <w:p w14:paraId="0D113FE6" w14:textId="77777777" w:rsidR="005F43CE" w:rsidRDefault="005F43CE" w:rsidP="005F43CE">
      <w:pPr>
        <w:spacing w:after="0" w:line="240" w:lineRule="auto"/>
        <w:contextualSpacing/>
        <w:jc w:val="both"/>
        <w:rPr>
          <w:rFonts w:ascii="Verdana" w:hAnsi="Verdana"/>
          <w:sz w:val="20"/>
          <w:szCs w:val="20"/>
        </w:rPr>
      </w:pPr>
    </w:p>
    <w:p w14:paraId="69CD1106" w14:textId="77777777" w:rsidR="005F43CE" w:rsidRPr="00D9626B" w:rsidRDefault="005F43CE" w:rsidP="005F43CE">
      <w:pPr>
        <w:spacing w:after="0" w:line="240" w:lineRule="auto"/>
        <w:contextualSpacing/>
        <w:jc w:val="both"/>
        <w:rPr>
          <w:rFonts w:ascii="Verdana" w:hAnsi="Verdana"/>
          <w:sz w:val="20"/>
          <w:szCs w:val="20"/>
        </w:rPr>
      </w:pPr>
    </w:p>
    <w:p w14:paraId="7B131567"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La Direction souhaite favoriser l’épargne salariale des salariés, celle-ci étant un dispositif supplémentaire aux dispositifs publics de se créer une épargne. Ce dispositif prend toute son importance dans le contexte économique actuel.</w:t>
      </w:r>
    </w:p>
    <w:p w14:paraId="262904C9" w14:textId="77777777" w:rsidR="005F43CE" w:rsidRDefault="005F43CE" w:rsidP="005F43CE">
      <w:pPr>
        <w:spacing w:after="0" w:line="240" w:lineRule="auto"/>
        <w:contextualSpacing/>
        <w:jc w:val="both"/>
        <w:rPr>
          <w:rFonts w:ascii="Verdana" w:hAnsi="Verdana"/>
          <w:sz w:val="20"/>
          <w:szCs w:val="20"/>
        </w:rPr>
      </w:pPr>
    </w:p>
    <w:p w14:paraId="0EA949F2" w14:textId="77777777" w:rsidR="005F43CE" w:rsidRPr="00D9626B" w:rsidRDefault="005F43CE" w:rsidP="005F43CE">
      <w:pPr>
        <w:spacing w:after="0" w:line="240" w:lineRule="auto"/>
        <w:contextualSpacing/>
        <w:jc w:val="both"/>
        <w:rPr>
          <w:rFonts w:ascii="Verdana" w:hAnsi="Verdana"/>
          <w:sz w:val="20"/>
          <w:szCs w:val="20"/>
        </w:rPr>
      </w:pPr>
    </w:p>
    <w:p w14:paraId="0F8681DD" w14:textId="77777777" w:rsidR="005F43CE" w:rsidRPr="00D9626B" w:rsidRDefault="005F43CE" w:rsidP="005F43CE">
      <w:pPr>
        <w:pStyle w:val="Paragraphedeliste"/>
        <w:numPr>
          <w:ilvl w:val="1"/>
          <w:numId w:val="10"/>
        </w:numPr>
        <w:spacing w:after="0" w:line="240" w:lineRule="auto"/>
        <w:jc w:val="both"/>
        <w:rPr>
          <w:rFonts w:ascii="Verdana" w:hAnsi="Verdana"/>
          <w:b/>
          <w:sz w:val="20"/>
          <w:szCs w:val="20"/>
          <w:u w:val="single"/>
        </w:rPr>
      </w:pPr>
      <w:r w:rsidRPr="00D9626B">
        <w:rPr>
          <w:rFonts w:ascii="Verdana" w:hAnsi="Verdana"/>
          <w:b/>
          <w:sz w:val="20"/>
          <w:szCs w:val="20"/>
          <w:u w:val="single"/>
        </w:rPr>
        <w:t>Abondement sur le Plan Epargne Entreprise</w:t>
      </w:r>
    </w:p>
    <w:p w14:paraId="3630B08F" w14:textId="77777777" w:rsidR="005F43CE" w:rsidRPr="00D9626B" w:rsidRDefault="005F43CE" w:rsidP="005F43CE">
      <w:pPr>
        <w:spacing w:after="0" w:line="240" w:lineRule="auto"/>
        <w:contextualSpacing/>
        <w:jc w:val="both"/>
        <w:rPr>
          <w:rFonts w:ascii="Verdana" w:hAnsi="Verdana"/>
          <w:sz w:val="20"/>
          <w:szCs w:val="20"/>
        </w:rPr>
      </w:pPr>
    </w:p>
    <w:bookmarkEnd w:id="5"/>
    <w:p w14:paraId="04F23D69"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Le principe du versement d’un abondement est maintenu. Les montants et critères d’attribution sont prévu</w:t>
      </w:r>
      <w:r>
        <w:rPr>
          <w:rFonts w:ascii="Verdana" w:hAnsi="Verdana"/>
          <w:sz w:val="20"/>
          <w:szCs w:val="20"/>
        </w:rPr>
        <w:t>s</w:t>
      </w:r>
      <w:r w:rsidRPr="00D9626B">
        <w:rPr>
          <w:rFonts w:ascii="Verdana" w:hAnsi="Verdana"/>
          <w:sz w:val="20"/>
          <w:szCs w:val="20"/>
        </w:rPr>
        <w:t xml:space="preserve"> dans l’</w:t>
      </w:r>
      <w:r w:rsidR="00E601A7">
        <w:rPr>
          <w:rFonts w:ascii="Verdana" w:hAnsi="Verdana"/>
          <w:sz w:val="20"/>
          <w:szCs w:val="20"/>
        </w:rPr>
        <w:t>avenant n°1 à l’</w:t>
      </w:r>
      <w:r w:rsidRPr="00D9626B">
        <w:rPr>
          <w:rFonts w:ascii="Verdana" w:hAnsi="Verdana"/>
          <w:sz w:val="20"/>
          <w:szCs w:val="20"/>
        </w:rPr>
        <w:t>accord du Plan d’épargne groupe UES GIE Groupe Nation / Mutuelle Mip signé le 15 décembre 2023.</w:t>
      </w:r>
    </w:p>
    <w:p w14:paraId="5C2AA85B" w14:textId="77777777" w:rsidR="005F43CE" w:rsidRDefault="005F43CE" w:rsidP="005F43CE">
      <w:pPr>
        <w:spacing w:after="0" w:line="240" w:lineRule="auto"/>
        <w:contextualSpacing/>
        <w:jc w:val="both"/>
        <w:rPr>
          <w:rFonts w:ascii="Verdana" w:hAnsi="Verdana"/>
          <w:sz w:val="20"/>
          <w:szCs w:val="20"/>
        </w:rPr>
      </w:pPr>
    </w:p>
    <w:p w14:paraId="6B898246" w14:textId="77777777" w:rsidR="005F43CE" w:rsidRPr="00D9626B" w:rsidRDefault="005F43CE" w:rsidP="005F43CE">
      <w:pPr>
        <w:spacing w:after="0" w:line="240" w:lineRule="auto"/>
        <w:contextualSpacing/>
        <w:jc w:val="both"/>
        <w:rPr>
          <w:rFonts w:ascii="Verdana" w:hAnsi="Verdana"/>
          <w:sz w:val="20"/>
          <w:szCs w:val="20"/>
        </w:rPr>
      </w:pPr>
    </w:p>
    <w:p w14:paraId="1557A1C2" w14:textId="77777777" w:rsidR="005F43CE" w:rsidRPr="00D9626B" w:rsidRDefault="005F43CE" w:rsidP="005F43CE">
      <w:pPr>
        <w:pStyle w:val="Paragraphedeliste"/>
        <w:numPr>
          <w:ilvl w:val="1"/>
          <w:numId w:val="10"/>
        </w:numPr>
        <w:spacing w:after="0" w:line="240" w:lineRule="auto"/>
        <w:jc w:val="both"/>
        <w:rPr>
          <w:rFonts w:ascii="Verdana" w:hAnsi="Verdana"/>
          <w:b/>
          <w:sz w:val="20"/>
          <w:szCs w:val="20"/>
          <w:u w:val="single"/>
        </w:rPr>
      </w:pPr>
      <w:r w:rsidRPr="00D9626B">
        <w:rPr>
          <w:rFonts w:ascii="Verdana" w:hAnsi="Verdana"/>
          <w:b/>
          <w:sz w:val="20"/>
          <w:szCs w:val="20"/>
          <w:u w:val="single"/>
        </w:rPr>
        <w:t>Dispositifs d’épargne salariale en vue de la retraite</w:t>
      </w:r>
    </w:p>
    <w:p w14:paraId="5DE5395C" w14:textId="77777777" w:rsidR="005F43CE" w:rsidRPr="00D9626B" w:rsidRDefault="005F43CE" w:rsidP="005F43CE">
      <w:pPr>
        <w:spacing w:after="0" w:line="240" w:lineRule="auto"/>
        <w:contextualSpacing/>
        <w:jc w:val="both"/>
        <w:rPr>
          <w:rFonts w:ascii="Verdana" w:hAnsi="Verdana"/>
          <w:sz w:val="20"/>
          <w:szCs w:val="20"/>
        </w:rPr>
      </w:pPr>
    </w:p>
    <w:p w14:paraId="3DD66CDE" w14:textId="14140E86"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 xml:space="preserve">Consciente que la question des revenus lors du départ à la retraite est une source d’inquiétude pour beaucoup de salariés, la Direction rappelle qu’elle a mis en place depuis </w:t>
      </w:r>
      <w:r w:rsidR="004B4523" w:rsidRPr="00356F71">
        <w:rPr>
          <w:rFonts w:ascii="Verdana" w:hAnsi="Verdana"/>
          <w:sz w:val="20"/>
          <w:szCs w:val="20"/>
        </w:rPr>
        <w:t>trois</w:t>
      </w:r>
      <w:r w:rsidRPr="00356F71">
        <w:rPr>
          <w:rFonts w:ascii="Verdana" w:hAnsi="Verdana"/>
          <w:sz w:val="20"/>
          <w:szCs w:val="20"/>
        </w:rPr>
        <w:t xml:space="preserve"> ans </w:t>
      </w:r>
      <w:r w:rsidRPr="00D9626B">
        <w:rPr>
          <w:rFonts w:ascii="Verdana" w:hAnsi="Verdana"/>
          <w:sz w:val="20"/>
          <w:szCs w:val="20"/>
        </w:rPr>
        <w:t>un important dispositif d’épargne salariale et qu’elle a la volonté de le maintenir dans les mêmes conditions :</w:t>
      </w:r>
    </w:p>
    <w:p w14:paraId="661B5072" w14:textId="77777777" w:rsidR="005F43CE" w:rsidRDefault="005F43CE" w:rsidP="005F43CE">
      <w:pPr>
        <w:spacing w:after="0" w:line="240" w:lineRule="auto"/>
        <w:contextualSpacing/>
        <w:jc w:val="both"/>
        <w:rPr>
          <w:rFonts w:ascii="Verdana" w:hAnsi="Verdana"/>
          <w:sz w:val="20"/>
          <w:szCs w:val="20"/>
        </w:rPr>
      </w:pPr>
    </w:p>
    <w:p w14:paraId="40EA1069" w14:textId="77777777" w:rsidR="00AC3F06" w:rsidRDefault="00AC3F06" w:rsidP="005F43CE">
      <w:pPr>
        <w:spacing w:after="0" w:line="240" w:lineRule="auto"/>
        <w:contextualSpacing/>
        <w:jc w:val="both"/>
        <w:rPr>
          <w:rFonts w:ascii="Verdana" w:hAnsi="Verdana"/>
          <w:sz w:val="20"/>
          <w:szCs w:val="20"/>
        </w:rPr>
      </w:pPr>
    </w:p>
    <w:p w14:paraId="6E8474AB" w14:textId="77777777" w:rsidR="00AC3F06" w:rsidRDefault="00AC3F06" w:rsidP="005F43CE">
      <w:pPr>
        <w:spacing w:after="0" w:line="240" w:lineRule="auto"/>
        <w:contextualSpacing/>
        <w:jc w:val="both"/>
        <w:rPr>
          <w:rFonts w:ascii="Verdana" w:hAnsi="Verdana"/>
          <w:sz w:val="20"/>
          <w:szCs w:val="20"/>
        </w:rPr>
      </w:pPr>
    </w:p>
    <w:p w14:paraId="6CA5AD89" w14:textId="77777777" w:rsidR="005F43CE" w:rsidRPr="00D9626B" w:rsidRDefault="005F43CE" w:rsidP="005F43CE">
      <w:pPr>
        <w:spacing w:after="0" w:line="240" w:lineRule="auto"/>
        <w:contextualSpacing/>
        <w:jc w:val="both"/>
        <w:rPr>
          <w:rFonts w:ascii="Verdana" w:hAnsi="Verdana"/>
          <w:sz w:val="20"/>
          <w:szCs w:val="20"/>
        </w:rPr>
      </w:pPr>
    </w:p>
    <w:tbl>
      <w:tblPr>
        <w:tblStyle w:val="Grilledutableau"/>
        <w:tblW w:w="0" w:type="auto"/>
        <w:tblLook w:val="04A0" w:firstRow="1" w:lastRow="0" w:firstColumn="1" w:lastColumn="0" w:noHBand="0" w:noVBand="1"/>
      </w:tblPr>
      <w:tblGrid>
        <w:gridCol w:w="1980"/>
        <w:gridCol w:w="7082"/>
      </w:tblGrid>
      <w:tr w:rsidR="005F43CE" w:rsidRPr="00D9626B" w14:paraId="3B40F898" w14:textId="77777777" w:rsidTr="00B713A7">
        <w:tc>
          <w:tcPr>
            <w:tcW w:w="1980" w:type="dxa"/>
          </w:tcPr>
          <w:p w14:paraId="2AFF495F" w14:textId="77777777" w:rsidR="005F43CE" w:rsidRPr="00D9626B" w:rsidRDefault="005F43CE" w:rsidP="00B713A7">
            <w:pPr>
              <w:spacing w:after="0" w:line="240" w:lineRule="auto"/>
              <w:contextualSpacing/>
              <w:jc w:val="center"/>
              <w:rPr>
                <w:rFonts w:ascii="Verdana" w:hAnsi="Verdana"/>
                <w:sz w:val="20"/>
                <w:szCs w:val="20"/>
              </w:rPr>
            </w:pPr>
          </w:p>
          <w:p w14:paraId="1EAE8ADE" w14:textId="77777777" w:rsidR="005F43CE" w:rsidRPr="00D9626B" w:rsidRDefault="005F43CE" w:rsidP="00B713A7">
            <w:pPr>
              <w:spacing w:after="0" w:line="240" w:lineRule="auto"/>
              <w:contextualSpacing/>
              <w:jc w:val="center"/>
              <w:rPr>
                <w:rFonts w:ascii="Verdana" w:hAnsi="Verdana"/>
                <w:sz w:val="20"/>
                <w:szCs w:val="20"/>
              </w:rPr>
            </w:pPr>
            <w:r w:rsidRPr="00D9626B">
              <w:rPr>
                <w:rFonts w:ascii="Verdana" w:hAnsi="Verdana"/>
                <w:sz w:val="20"/>
                <w:szCs w:val="20"/>
              </w:rPr>
              <w:t>PERO</w:t>
            </w:r>
          </w:p>
        </w:tc>
        <w:tc>
          <w:tcPr>
            <w:tcW w:w="7082" w:type="dxa"/>
          </w:tcPr>
          <w:p w14:paraId="291239D2" w14:textId="77777777" w:rsidR="005F43CE" w:rsidRPr="00D9626B" w:rsidRDefault="005F43CE" w:rsidP="00B713A7">
            <w:pPr>
              <w:spacing w:before="120" w:after="120" w:line="240" w:lineRule="auto"/>
              <w:jc w:val="both"/>
              <w:rPr>
                <w:rFonts w:ascii="Verdana" w:hAnsi="Verdana"/>
                <w:sz w:val="20"/>
                <w:szCs w:val="20"/>
              </w:rPr>
            </w:pPr>
            <w:r w:rsidRPr="00D9626B">
              <w:rPr>
                <w:rFonts w:ascii="Verdana" w:hAnsi="Verdana"/>
                <w:sz w:val="20"/>
                <w:szCs w:val="20"/>
              </w:rPr>
              <w:t>- Cotisation obligatoire de l’employeur à hauteur de 2% du salaire annuel brut</w:t>
            </w:r>
          </w:p>
        </w:tc>
      </w:tr>
      <w:tr w:rsidR="005F43CE" w:rsidRPr="00D9626B" w14:paraId="1306F367" w14:textId="77777777" w:rsidTr="00B713A7">
        <w:tc>
          <w:tcPr>
            <w:tcW w:w="1980" w:type="dxa"/>
          </w:tcPr>
          <w:p w14:paraId="468DA7C0" w14:textId="77777777" w:rsidR="005F43CE" w:rsidRPr="00D9626B" w:rsidRDefault="005F43CE" w:rsidP="00B713A7">
            <w:pPr>
              <w:spacing w:after="0" w:line="240" w:lineRule="auto"/>
              <w:contextualSpacing/>
              <w:jc w:val="center"/>
              <w:rPr>
                <w:rFonts w:ascii="Verdana" w:hAnsi="Verdana"/>
                <w:sz w:val="20"/>
                <w:szCs w:val="20"/>
              </w:rPr>
            </w:pPr>
          </w:p>
          <w:p w14:paraId="436943FF" w14:textId="77777777" w:rsidR="005F43CE" w:rsidRPr="00D9626B" w:rsidRDefault="005F43CE" w:rsidP="00B713A7">
            <w:pPr>
              <w:spacing w:after="0" w:line="240" w:lineRule="auto"/>
              <w:contextualSpacing/>
              <w:jc w:val="center"/>
              <w:rPr>
                <w:rFonts w:ascii="Verdana" w:hAnsi="Verdana"/>
                <w:sz w:val="20"/>
                <w:szCs w:val="20"/>
              </w:rPr>
            </w:pPr>
          </w:p>
          <w:p w14:paraId="38625FE9" w14:textId="77777777" w:rsidR="005F43CE" w:rsidRPr="00D9626B" w:rsidRDefault="005F43CE" w:rsidP="00B713A7">
            <w:pPr>
              <w:spacing w:after="0" w:line="240" w:lineRule="auto"/>
              <w:contextualSpacing/>
              <w:jc w:val="center"/>
              <w:rPr>
                <w:rFonts w:ascii="Verdana" w:hAnsi="Verdana"/>
                <w:sz w:val="20"/>
                <w:szCs w:val="20"/>
              </w:rPr>
            </w:pPr>
          </w:p>
          <w:p w14:paraId="3106320E" w14:textId="77777777" w:rsidR="005F43CE" w:rsidRPr="00D9626B" w:rsidRDefault="005F43CE" w:rsidP="00B713A7">
            <w:pPr>
              <w:spacing w:after="0" w:line="240" w:lineRule="auto"/>
              <w:contextualSpacing/>
              <w:jc w:val="center"/>
              <w:rPr>
                <w:rFonts w:ascii="Verdana" w:hAnsi="Verdana"/>
                <w:sz w:val="20"/>
                <w:szCs w:val="20"/>
              </w:rPr>
            </w:pPr>
            <w:r w:rsidRPr="00D9626B">
              <w:rPr>
                <w:rFonts w:ascii="Verdana" w:hAnsi="Verdana"/>
                <w:sz w:val="20"/>
                <w:szCs w:val="20"/>
              </w:rPr>
              <w:t>PERECO</w:t>
            </w:r>
          </w:p>
        </w:tc>
        <w:tc>
          <w:tcPr>
            <w:tcW w:w="7082" w:type="dxa"/>
          </w:tcPr>
          <w:p w14:paraId="55BB16B4" w14:textId="77777777" w:rsidR="005F43CE" w:rsidRPr="00D9626B" w:rsidRDefault="005F43CE" w:rsidP="00B713A7">
            <w:pPr>
              <w:spacing w:before="120" w:after="120" w:line="240" w:lineRule="auto"/>
              <w:jc w:val="both"/>
              <w:rPr>
                <w:rFonts w:ascii="Verdana" w:hAnsi="Verdana"/>
                <w:sz w:val="20"/>
                <w:szCs w:val="20"/>
              </w:rPr>
            </w:pPr>
            <w:r w:rsidRPr="00D9626B">
              <w:rPr>
                <w:rFonts w:ascii="Verdana" w:hAnsi="Verdana"/>
                <w:sz w:val="20"/>
                <w:szCs w:val="20"/>
              </w:rPr>
              <w:t>- Abondement par l’employeur de 25% sur l’intéressement placé par le salarié</w:t>
            </w:r>
          </w:p>
          <w:p w14:paraId="0562EC82" w14:textId="77777777" w:rsidR="005F43CE" w:rsidRPr="00D9626B" w:rsidRDefault="005F43CE" w:rsidP="00B713A7">
            <w:pPr>
              <w:spacing w:before="120" w:after="120" w:line="240" w:lineRule="auto"/>
              <w:jc w:val="both"/>
              <w:rPr>
                <w:rFonts w:ascii="Verdana" w:hAnsi="Verdana"/>
                <w:sz w:val="20"/>
                <w:szCs w:val="20"/>
              </w:rPr>
            </w:pPr>
            <w:r w:rsidRPr="00D9626B">
              <w:rPr>
                <w:rFonts w:ascii="Verdana" w:hAnsi="Verdana"/>
                <w:sz w:val="20"/>
                <w:szCs w:val="20"/>
              </w:rPr>
              <w:t>- Abondement par l’employeur de 25% sur les jours de congés</w:t>
            </w:r>
            <w:r>
              <w:rPr>
                <w:rFonts w:ascii="Verdana" w:hAnsi="Verdana"/>
                <w:sz w:val="20"/>
                <w:szCs w:val="20"/>
              </w:rPr>
              <w:t>/RTT issus du CET v</w:t>
            </w:r>
            <w:r w:rsidRPr="00D9626B">
              <w:rPr>
                <w:rFonts w:ascii="Verdana" w:hAnsi="Verdana"/>
                <w:sz w:val="20"/>
                <w:szCs w:val="20"/>
              </w:rPr>
              <w:t>ersés par le salarié</w:t>
            </w:r>
          </w:p>
          <w:p w14:paraId="3F17E708" w14:textId="77777777" w:rsidR="005F43CE" w:rsidRPr="00D9626B" w:rsidRDefault="005F43CE" w:rsidP="00B713A7">
            <w:pPr>
              <w:spacing w:before="120" w:after="120" w:line="240" w:lineRule="auto"/>
              <w:jc w:val="both"/>
              <w:rPr>
                <w:rFonts w:ascii="Verdana" w:hAnsi="Verdana"/>
                <w:sz w:val="20"/>
                <w:szCs w:val="20"/>
              </w:rPr>
            </w:pPr>
            <w:r w:rsidRPr="00D9626B">
              <w:rPr>
                <w:rFonts w:ascii="Verdana" w:hAnsi="Verdana"/>
                <w:sz w:val="20"/>
                <w:szCs w:val="20"/>
              </w:rPr>
              <w:t>- Possibilité d’effectuer des versements volontaires</w:t>
            </w:r>
          </w:p>
        </w:tc>
      </w:tr>
    </w:tbl>
    <w:p w14:paraId="0CB47390" w14:textId="77777777" w:rsidR="005F43CE" w:rsidRPr="00D9626B" w:rsidRDefault="005F43CE" w:rsidP="005F43CE">
      <w:pPr>
        <w:spacing w:after="0" w:line="240" w:lineRule="auto"/>
        <w:contextualSpacing/>
        <w:jc w:val="both"/>
        <w:rPr>
          <w:rFonts w:ascii="Verdana" w:hAnsi="Verdana"/>
          <w:color w:val="FF0000"/>
          <w:sz w:val="20"/>
          <w:szCs w:val="20"/>
        </w:rPr>
      </w:pPr>
    </w:p>
    <w:p w14:paraId="01C2172F" w14:textId="77777777" w:rsidR="005F43CE" w:rsidRPr="00D9626B" w:rsidRDefault="005F43CE" w:rsidP="005F43CE">
      <w:pPr>
        <w:spacing w:after="0" w:line="240" w:lineRule="auto"/>
        <w:contextualSpacing/>
        <w:jc w:val="both"/>
        <w:rPr>
          <w:rFonts w:ascii="Verdana" w:hAnsi="Verdana"/>
          <w:sz w:val="20"/>
          <w:szCs w:val="20"/>
        </w:rPr>
      </w:pPr>
    </w:p>
    <w:p w14:paraId="0E001E93" w14:textId="77777777" w:rsidR="005F43CE" w:rsidRPr="00AC3F06" w:rsidRDefault="005F43CE" w:rsidP="005F43CE">
      <w:pPr>
        <w:spacing w:after="0" w:line="240" w:lineRule="auto"/>
        <w:contextualSpacing/>
        <w:jc w:val="both"/>
        <w:rPr>
          <w:rFonts w:ascii="Verdana" w:hAnsi="Verdana"/>
          <w:b/>
          <w:color w:val="0096AE"/>
          <w:u w:val="single"/>
        </w:rPr>
      </w:pPr>
      <w:r w:rsidRPr="00AC3F06">
        <w:rPr>
          <w:rFonts w:ascii="Verdana" w:hAnsi="Verdana"/>
          <w:b/>
          <w:color w:val="0096AE"/>
          <w:u w:val="single"/>
        </w:rPr>
        <w:t xml:space="preserve">Article 2 : Mesures en faveur de la Qualité de Vie au Travail </w:t>
      </w:r>
    </w:p>
    <w:p w14:paraId="35A19F3C" w14:textId="77777777" w:rsidR="005F43CE" w:rsidRPr="00D9626B" w:rsidRDefault="005F43CE" w:rsidP="005F43CE">
      <w:pPr>
        <w:spacing w:after="0" w:line="240" w:lineRule="auto"/>
        <w:contextualSpacing/>
        <w:jc w:val="both"/>
        <w:rPr>
          <w:rFonts w:ascii="Verdana" w:hAnsi="Verdana"/>
          <w:sz w:val="20"/>
          <w:szCs w:val="20"/>
        </w:rPr>
      </w:pPr>
      <w:bookmarkStart w:id="6" w:name="_Hlk151641123"/>
    </w:p>
    <w:p w14:paraId="14668343" w14:textId="77777777" w:rsidR="005F43CE" w:rsidRPr="00D9626B" w:rsidRDefault="005F43CE" w:rsidP="005F43CE">
      <w:pPr>
        <w:spacing w:after="0" w:line="240" w:lineRule="auto"/>
        <w:contextualSpacing/>
        <w:jc w:val="both"/>
        <w:rPr>
          <w:rFonts w:ascii="Verdana" w:hAnsi="Verdana"/>
          <w:sz w:val="20"/>
          <w:szCs w:val="20"/>
        </w:rPr>
      </w:pPr>
    </w:p>
    <w:p w14:paraId="3BC6593D" w14:textId="77777777" w:rsidR="005F43CE" w:rsidRPr="004B4523" w:rsidRDefault="005F43CE" w:rsidP="005F43CE">
      <w:pPr>
        <w:pStyle w:val="Paragraphedeliste"/>
        <w:numPr>
          <w:ilvl w:val="0"/>
          <w:numId w:val="11"/>
        </w:numPr>
        <w:spacing w:after="0" w:line="240" w:lineRule="auto"/>
        <w:jc w:val="both"/>
        <w:rPr>
          <w:rFonts w:ascii="Verdana" w:hAnsi="Verdana"/>
          <w:b/>
          <w:u w:val="single"/>
        </w:rPr>
      </w:pPr>
      <w:r w:rsidRPr="004B4523">
        <w:rPr>
          <w:rFonts w:ascii="Verdana" w:hAnsi="Verdana"/>
          <w:b/>
          <w:u w:val="single"/>
        </w:rPr>
        <w:t>Droit à la Déconnexion</w:t>
      </w:r>
    </w:p>
    <w:p w14:paraId="435A3FF8" w14:textId="77777777" w:rsidR="005F43CE" w:rsidRPr="004B4523" w:rsidRDefault="005F43CE" w:rsidP="005F43CE">
      <w:pPr>
        <w:spacing w:after="0" w:line="240" w:lineRule="auto"/>
        <w:contextualSpacing/>
        <w:jc w:val="both"/>
        <w:rPr>
          <w:rFonts w:ascii="Verdana" w:hAnsi="Verdana"/>
          <w:sz w:val="20"/>
          <w:szCs w:val="20"/>
        </w:rPr>
      </w:pPr>
    </w:p>
    <w:p w14:paraId="7854D984" w14:textId="77777777" w:rsidR="005F43CE" w:rsidRPr="004B4523" w:rsidRDefault="005F43CE" w:rsidP="005F43CE">
      <w:pPr>
        <w:spacing w:after="0" w:line="240" w:lineRule="auto"/>
        <w:contextualSpacing/>
        <w:jc w:val="both"/>
        <w:rPr>
          <w:rFonts w:ascii="Verdana" w:hAnsi="Verdana"/>
          <w:sz w:val="20"/>
          <w:szCs w:val="20"/>
        </w:rPr>
      </w:pPr>
      <w:r w:rsidRPr="004B4523">
        <w:rPr>
          <w:rFonts w:ascii="Verdana" w:hAnsi="Verdana"/>
          <w:sz w:val="20"/>
          <w:szCs w:val="20"/>
        </w:rPr>
        <w:t>La Direction rappelle son attachement au droit à la déconnexion des outils numériques.</w:t>
      </w:r>
    </w:p>
    <w:p w14:paraId="6A29A7A5" w14:textId="77777777" w:rsidR="005F43CE" w:rsidRPr="004B4523" w:rsidRDefault="005F43CE" w:rsidP="005F43CE">
      <w:pPr>
        <w:spacing w:after="0" w:line="240" w:lineRule="auto"/>
        <w:contextualSpacing/>
        <w:jc w:val="both"/>
        <w:rPr>
          <w:rFonts w:ascii="Verdana" w:hAnsi="Verdana"/>
          <w:sz w:val="20"/>
          <w:szCs w:val="20"/>
        </w:rPr>
      </w:pPr>
    </w:p>
    <w:p w14:paraId="5B11472C" w14:textId="77777777" w:rsidR="005F43CE" w:rsidRPr="004B4523" w:rsidRDefault="005F43CE" w:rsidP="005F43CE">
      <w:pPr>
        <w:spacing w:after="0" w:line="240" w:lineRule="auto"/>
        <w:contextualSpacing/>
        <w:jc w:val="both"/>
        <w:rPr>
          <w:rFonts w:ascii="Verdana" w:hAnsi="Verdana"/>
          <w:sz w:val="20"/>
          <w:szCs w:val="20"/>
        </w:rPr>
      </w:pPr>
      <w:r w:rsidRPr="004B4523">
        <w:rPr>
          <w:rFonts w:ascii="Verdana" w:hAnsi="Verdana"/>
          <w:sz w:val="20"/>
          <w:szCs w:val="20"/>
        </w:rPr>
        <w:t xml:space="preserve">Il se traduit essentiellement par l’obligation pour les salariés de se déconnecter, de ne pas lire et répondre aux différentes sollicitations via les outils numériques, en dehors de leurs temps habituels de travail et notamment durant les périodes de : </w:t>
      </w:r>
    </w:p>
    <w:p w14:paraId="40E441D8"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Repos quotidien</w:t>
      </w:r>
    </w:p>
    <w:p w14:paraId="0FBED3AA"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Repos hebdomadaire</w:t>
      </w:r>
    </w:p>
    <w:p w14:paraId="26CACC38"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De congés payés et de congés exceptionnels</w:t>
      </w:r>
    </w:p>
    <w:p w14:paraId="4D09414E"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De jours fériés chômés</w:t>
      </w:r>
    </w:p>
    <w:p w14:paraId="771B39AE"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 xml:space="preserve">De suspension de contrat </w:t>
      </w:r>
    </w:p>
    <w:p w14:paraId="6A80BB13" w14:textId="77777777" w:rsidR="005F43CE" w:rsidRPr="004B4523" w:rsidRDefault="005F43CE" w:rsidP="005F43CE">
      <w:pPr>
        <w:spacing w:after="0" w:line="240" w:lineRule="auto"/>
        <w:contextualSpacing/>
        <w:jc w:val="both"/>
        <w:rPr>
          <w:rFonts w:ascii="Verdana" w:hAnsi="Verdana"/>
          <w:sz w:val="20"/>
          <w:szCs w:val="20"/>
        </w:rPr>
      </w:pPr>
    </w:p>
    <w:p w14:paraId="6795B346" w14:textId="77777777" w:rsidR="005F43CE" w:rsidRPr="004B4523" w:rsidRDefault="005F43CE" w:rsidP="005F43CE">
      <w:pPr>
        <w:spacing w:after="0" w:line="240" w:lineRule="auto"/>
        <w:contextualSpacing/>
        <w:jc w:val="both"/>
        <w:rPr>
          <w:rFonts w:ascii="Verdana" w:hAnsi="Verdana"/>
          <w:sz w:val="20"/>
          <w:szCs w:val="20"/>
        </w:rPr>
      </w:pPr>
      <w:r w:rsidRPr="004B4523">
        <w:rPr>
          <w:rFonts w:ascii="Verdana" w:hAnsi="Verdana"/>
          <w:sz w:val="20"/>
          <w:szCs w:val="20"/>
        </w:rPr>
        <w:t>De plus, la Direction rappelle que les salariés doivent impérativement respecter :</w:t>
      </w:r>
    </w:p>
    <w:p w14:paraId="750B696E"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Pour les salariés aux horaires (151,67 heures mensuelles), une durée quotidienne maximale de temps de travail de 10 heures</w:t>
      </w:r>
    </w:p>
    <w:p w14:paraId="51D89B78" w14:textId="77777777" w:rsidR="005F43CE" w:rsidRPr="004B4523" w:rsidRDefault="005F43CE" w:rsidP="005F43CE">
      <w:pPr>
        <w:pStyle w:val="Paragraphedeliste"/>
        <w:numPr>
          <w:ilvl w:val="0"/>
          <w:numId w:val="6"/>
        </w:numPr>
        <w:spacing w:after="0" w:line="240" w:lineRule="auto"/>
        <w:jc w:val="both"/>
        <w:rPr>
          <w:rFonts w:ascii="Verdana" w:hAnsi="Verdana"/>
          <w:sz w:val="20"/>
          <w:szCs w:val="20"/>
        </w:rPr>
      </w:pPr>
      <w:r w:rsidRPr="004B4523">
        <w:rPr>
          <w:rFonts w:ascii="Verdana" w:hAnsi="Verdana"/>
          <w:sz w:val="20"/>
          <w:szCs w:val="20"/>
        </w:rPr>
        <w:t>Pour les salariés en forfait annuel en jour (213 jours / an), une durée légale de repos quotidien entre deux journées de travail de 11 heures</w:t>
      </w:r>
    </w:p>
    <w:p w14:paraId="7DD123D4" w14:textId="77777777" w:rsidR="005F43CE" w:rsidRDefault="005F43CE" w:rsidP="005F43CE">
      <w:pPr>
        <w:spacing w:after="0" w:line="240" w:lineRule="auto"/>
        <w:contextualSpacing/>
        <w:jc w:val="both"/>
        <w:rPr>
          <w:rFonts w:ascii="Verdana" w:hAnsi="Verdana"/>
          <w:sz w:val="20"/>
          <w:szCs w:val="20"/>
        </w:rPr>
      </w:pPr>
    </w:p>
    <w:p w14:paraId="5B588908" w14:textId="77777777" w:rsidR="005F43CE" w:rsidRPr="00D9626B" w:rsidRDefault="005F43CE" w:rsidP="005F43CE">
      <w:pPr>
        <w:spacing w:after="0" w:line="240" w:lineRule="auto"/>
        <w:contextualSpacing/>
        <w:jc w:val="both"/>
        <w:rPr>
          <w:rFonts w:ascii="Verdana" w:hAnsi="Verdana"/>
          <w:sz w:val="20"/>
          <w:szCs w:val="20"/>
        </w:rPr>
      </w:pPr>
    </w:p>
    <w:p w14:paraId="6E8DCC0C" w14:textId="77777777" w:rsidR="005F43CE" w:rsidRPr="00AC3F06" w:rsidRDefault="005F43CE" w:rsidP="005F43CE">
      <w:pPr>
        <w:pStyle w:val="Paragraphedeliste"/>
        <w:numPr>
          <w:ilvl w:val="0"/>
          <w:numId w:val="11"/>
        </w:numPr>
        <w:spacing w:after="0" w:line="240" w:lineRule="auto"/>
        <w:jc w:val="both"/>
        <w:rPr>
          <w:rFonts w:ascii="Verdana" w:hAnsi="Verdana"/>
          <w:b/>
          <w:u w:val="single"/>
        </w:rPr>
      </w:pPr>
      <w:r w:rsidRPr="00AC3F06">
        <w:rPr>
          <w:rFonts w:ascii="Verdana" w:hAnsi="Verdana"/>
          <w:b/>
          <w:u w:val="single"/>
        </w:rPr>
        <w:t>Optimiser la seconde partie de carrière, préparer au départ à la retraite et instaurer un dialogue intergénérationnel</w:t>
      </w:r>
    </w:p>
    <w:p w14:paraId="50D9E7E3" w14:textId="77777777" w:rsidR="005F43CE" w:rsidRPr="00D9626B" w:rsidRDefault="005F43CE" w:rsidP="005F43CE">
      <w:pPr>
        <w:spacing w:after="0" w:line="240" w:lineRule="auto"/>
        <w:contextualSpacing/>
        <w:jc w:val="both"/>
        <w:rPr>
          <w:rFonts w:ascii="Verdana" w:hAnsi="Verdana"/>
          <w:sz w:val="20"/>
          <w:szCs w:val="20"/>
        </w:rPr>
      </w:pPr>
    </w:p>
    <w:p w14:paraId="4BBD3932" w14:textId="77777777" w:rsidR="00A62D77" w:rsidRDefault="00A62D77" w:rsidP="005F43CE">
      <w:pPr>
        <w:spacing w:after="0" w:line="240" w:lineRule="auto"/>
        <w:contextualSpacing/>
        <w:jc w:val="both"/>
        <w:rPr>
          <w:rFonts w:ascii="Verdana" w:hAnsi="Verdana"/>
          <w:sz w:val="20"/>
          <w:szCs w:val="20"/>
        </w:rPr>
      </w:pPr>
    </w:p>
    <w:p w14:paraId="616B56E5" w14:textId="38CA982B" w:rsidR="005F43CE" w:rsidRDefault="00A62D77" w:rsidP="005F43CE">
      <w:pPr>
        <w:spacing w:after="0" w:line="240" w:lineRule="auto"/>
        <w:contextualSpacing/>
        <w:jc w:val="both"/>
        <w:rPr>
          <w:rFonts w:ascii="Verdana" w:hAnsi="Verdana"/>
          <w:sz w:val="20"/>
          <w:szCs w:val="20"/>
        </w:rPr>
      </w:pPr>
      <w:r>
        <w:rPr>
          <w:rFonts w:ascii="Verdana" w:hAnsi="Verdana"/>
          <w:sz w:val="20"/>
          <w:szCs w:val="20"/>
        </w:rPr>
        <w:t>L</w:t>
      </w:r>
      <w:r w:rsidR="005F43CE" w:rsidRPr="00D9626B">
        <w:rPr>
          <w:rFonts w:ascii="Verdana" w:hAnsi="Verdana"/>
          <w:sz w:val="20"/>
          <w:szCs w:val="20"/>
        </w:rPr>
        <w:t xml:space="preserve">a Direction souhaite </w:t>
      </w:r>
      <w:r>
        <w:rPr>
          <w:rFonts w:ascii="Verdana" w:hAnsi="Verdana"/>
          <w:sz w:val="20"/>
          <w:szCs w:val="20"/>
        </w:rPr>
        <w:t>poursuivre l’accompagnement d</w:t>
      </w:r>
      <w:r w:rsidR="005F43CE" w:rsidRPr="00D9626B">
        <w:rPr>
          <w:rFonts w:ascii="Verdana" w:hAnsi="Verdana"/>
          <w:sz w:val="20"/>
          <w:szCs w:val="20"/>
        </w:rPr>
        <w:t>es salariés concernés dans la seconde partie de leur carrière ou dans leur départ à la retraite</w:t>
      </w:r>
      <w:r>
        <w:rPr>
          <w:rFonts w:ascii="Verdana" w:hAnsi="Verdana"/>
          <w:sz w:val="20"/>
          <w:szCs w:val="20"/>
        </w:rPr>
        <w:t xml:space="preserve"> et s’engage </w:t>
      </w:r>
      <w:r w:rsidR="005F43CE" w:rsidRPr="00D9626B">
        <w:rPr>
          <w:rFonts w:ascii="Verdana" w:hAnsi="Verdana"/>
          <w:sz w:val="20"/>
          <w:szCs w:val="20"/>
        </w:rPr>
        <w:t>sur la mise en place d’actions sur ces sujets</w:t>
      </w:r>
      <w:r w:rsidR="005F43CE">
        <w:rPr>
          <w:rFonts w:ascii="Verdana" w:hAnsi="Verdana"/>
          <w:sz w:val="20"/>
          <w:szCs w:val="20"/>
        </w:rPr>
        <w:t>.</w:t>
      </w:r>
    </w:p>
    <w:p w14:paraId="6DF182CE" w14:textId="77777777" w:rsidR="00AC3F06" w:rsidRDefault="00AC3F06" w:rsidP="005F43CE">
      <w:pPr>
        <w:spacing w:after="0" w:line="240" w:lineRule="auto"/>
        <w:contextualSpacing/>
        <w:jc w:val="both"/>
        <w:rPr>
          <w:rFonts w:ascii="Verdana" w:hAnsi="Verdana"/>
          <w:sz w:val="20"/>
          <w:szCs w:val="20"/>
        </w:rPr>
      </w:pPr>
    </w:p>
    <w:p w14:paraId="761C0E3F" w14:textId="77777777" w:rsidR="00AC3F06" w:rsidRDefault="00AC3F06" w:rsidP="005F43CE">
      <w:pPr>
        <w:spacing w:after="0" w:line="240" w:lineRule="auto"/>
        <w:contextualSpacing/>
        <w:jc w:val="both"/>
        <w:rPr>
          <w:rFonts w:ascii="Verdana" w:hAnsi="Verdana"/>
          <w:sz w:val="20"/>
          <w:szCs w:val="20"/>
        </w:rPr>
      </w:pPr>
    </w:p>
    <w:p w14:paraId="2D5B80F2" w14:textId="77777777" w:rsidR="005F43CE" w:rsidRPr="00AC3F06" w:rsidRDefault="005F43CE" w:rsidP="005F43CE">
      <w:pPr>
        <w:spacing w:after="0" w:line="240" w:lineRule="auto"/>
        <w:contextualSpacing/>
        <w:jc w:val="both"/>
        <w:rPr>
          <w:rFonts w:ascii="Verdana" w:hAnsi="Verdana"/>
          <w:b/>
          <w:color w:val="0096AE"/>
          <w:u w:val="single"/>
        </w:rPr>
      </w:pPr>
      <w:r w:rsidRPr="00AC3F06">
        <w:rPr>
          <w:rFonts w:ascii="Verdana" w:hAnsi="Verdana"/>
          <w:b/>
          <w:color w:val="0096AE"/>
          <w:u w:val="single"/>
        </w:rPr>
        <w:t>Article 3 : Mesures en faveur de la lutte contre les discriminations</w:t>
      </w:r>
    </w:p>
    <w:p w14:paraId="2A6E99B5" w14:textId="77777777" w:rsidR="005F43CE" w:rsidRDefault="005F43CE" w:rsidP="005F43CE">
      <w:pPr>
        <w:spacing w:after="0" w:line="240" w:lineRule="auto"/>
        <w:contextualSpacing/>
        <w:jc w:val="both"/>
        <w:rPr>
          <w:rFonts w:ascii="Verdana" w:hAnsi="Verdana"/>
          <w:sz w:val="20"/>
          <w:szCs w:val="20"/>
        </w:rPr>
      </w:pPr>
    </w:p>
    <w:p w14:paraId="700B8DC4" w14:textId="77777777" w:rsidR="005F43CE" w:rsidRPr="00D9626B" w:rsidRDefault="005F43CE" w:rsidP="005F43CE">
      <w:pPr>
        <w:spacing w:after="0" w:line="240" w:lineRule="auto"/>
        <w:contextualSpacing/>
        <w:jc w:val="both"/>
        <w:rPr>
          <w:rFonts w:ascii="Verdana" w:hAnsi="Verdana"/>
          <w:sz w:val="20"/>
          <w:szCs w:val="20"/>
        </w:rPr>
      </w:pPr>
    </w:p>
    <w:p w14:paraId="064A9051" w14:textId="77777777" w:rsidR="005F43CE" w:rsidRPr="00AC3F06" w:rsidRDefault="005F43CE" w:rsidP="005F43CE">
      <w:pPr>
        <w:pStyle w:val="Paragraphedeliste"/>
        <w:numPr>
          <w:ilvl w:val="0"/>
          <w:numId w:val="12"/>
        </w:numPr>
        <w:spacing w:after="0" w:line="240" w:lineRule="auto"/>
        <w:jc w:val="both"/>
        <w:rPr>
          <w:rFonts w:ascii="Verdana" w:hAnsi="Verdana"/>
          <w:b/>
          <w:u w:val="single"/>
        </w:rPr>
      </w:pPr>
      <w:r w:rsidRPr="00AC3F06">
        <w:rPr>
          <w:rFonts w:ascii="Verdana" w:hAnsi="Verdana"/>
          <w:b/>
          <w:u w:val="single"/>
        </w:rPr>
        <w:t xml:space="preserve"> Lutte contre la discrimination en matière de recrutement</w:t>
      </w:r>
    </w:p>
    <w:p w14:paraId="758F2D7E" w14:textId="77777777" w:rsidR="005F43CE" w:rsidRDefault="005F43CE" w:rsidP="005F43CE">
      <w:pPr>
        <w:spacing w:after="0" w:line="240" w:lineRule="auto"/>
        <w:contextualSpacing/>
        <w:jc w:val="both"/>
        <w:rPr>
          <w:rFonts w:ascii="Verdana" w:hAnsi="Verdana"/>
          <w:sz w:val="20"/>
          <w:szCs w:val="20"/>
        </w:rPr>
      </w:pPr>
    </w:p>
    <w:p w14:paraId="10D13236" w14:textId="77777777" w:rsidR="005F43CE" w:rsidRPr="00D9626B" w:rsidRDefault="005F43CE" w:rsidP="005F43CE">
      <w:pPr>
        <w:spacing w:after="0" w:line="240" w:lineRule="auto"/>
        <w:contextualSpacing/>
        <w:jc w:val="both"/>
        <w:rPr>
          <w:rFonts w:ascii="Verdana" w:hAnsi="Verdana"/>
          <w:sz w:val="20"/>
          <w:szCs w:val="20"/>
        </w:rPr>
      </w:pPr>
    </w:p>
    <w:p w14:paraId="448009C6" w14:textId="2AF29F6B" w:rsidR="005F43CE"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Pour lutter contre les discriminations en matière de recrutement, les parties s’accordent</w:t>
      </w:r>
      <w:r w:rsidR="00165D31">
        <w:rPr>
          <w:rFonts w:ascii="Verdana" w:hAnsi="Verdana"/>
          <w:sz w:val="20"/>
          <w:szCs w:val="20"/>
        </w:rPr>
        <w:t xml:space="preserve"> à maintenir</w:t>
      </w:r>
      <w:r w:rsidRPr="00D9626B">
        <w:rPr>
          <w:rFonts w:ascii="Verdana" w:hAnsi="Verdana"/>
          <w:sz w:val="20"/>
          <w:szCs w:val="20"/>
        </w:rPr>
        <w:t xml:space="preserve">, après validation entre le manager et le service Ressources Humaines, sur la diffusion en interne des postes. </w:t>
      </w:r>
    </w:p>
    <w:p w14:paraId="271AF372" w14:textId="77777777" w:rsidR="00356F71" w:rsidRDefault="00356F71" w:rsidP="005F43CE">
      <w:pPr>
        <w:spacing w:after="0" w:line="240" w:lineRule="auto"/>
        <w:contextualSpacing/>
        <w:jc w:val="both"/>
        <w:rPr>
          <w:rFonts w:ascii="Verdana" w:hAnsi="Verdana"/>
          <w:sz w:val="20"/>
          <w:szCs w:val="20"/>
        </w:rPr>
      </w:pPr>
    </w:p>
    <w:p w14:paraId="55363D1B" w14:textId="77777777" w:rsidR="005F43CE" w:rsidRPr="00AC3F06" w:rsidRDefault="005F43CE" w:rsidP="005F43CE">
      <w:pPr>
        <w:spacing w:after="0" w:line="240" w:lineRule="auto"/>
        <w:contextualSpacing/>
        <w:jc w:val="both"/>
        <w:rPr>
          <w:rFonts w:ascii="Verdana" w:hAnsi="Verdana"/>
          <w:b/>
          <w:color w:val="0096AE"/>
          <w:u w:val="single"/>
        </w:rPr>
      </w:pPr>
      <w:r w:rsidRPr="00AC3F06">
        <w:rPr>
          <w:rFonts w:ascii="Verdana" w:hAnsi="Verdana"/>
          <w:b/>
          <w:color w:val="0096AE"/>
          <w:u w:val="single"/>
        </w:rPr>
        <w:t xml:space="preserve">Article 4 : Dispositions finales </w:t>
      </w:r>
    </w:p>
    <w:p w14:paraId="1CD32102" w14:textId="77777777" w:rsidR="005F43CE" w:rsidRDefault="005F43CE" w:rsidP="005F43CE">
      <w:pPr>
        <w:spacing w:after="0" w:line="240" w:lineRule="auto"/>
        <w:contextualSpacing/>
        <w:jc w:val="both"/>
        <w:rPr>
          <w:rFonts w:ascii="Verdana" w:hAnsi="Verdana"/>
          <w:sz w:val="20"/>
          <w:szCs w:val="20"/>
        </w:rPr>
      </w:pPr>
    </w:p>
    <w:p w14:paraId="6AA6084A" w14:textId="77777777" w:rsidR="005F43CE" w:rsidRPr="00D9626B" w:rsidRDefault="005F43CE" w:rsidP="005F43CE">
      <w:pPr>
        <w:spacing w:after="0" w:line="240" w:lineRule="auto"/>
        <w:contextualSpacing/>
        <w:jc w:val="both"/>
        <w:rPr>
          <w:rFonts w:ascii="Verdana" w:hAnsi="Verdana"/>
          <w:sz w:val="20"/>
          <w:szCs w:val="20"/>
        </w:rPr>
      </w:pPr>
    </w:p>
    <w:p w14:paraId="7E98F26B" w14:textId="332E95AB"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Le présent accord est conclu dans le cadre des Négociations Annuel</w:t>
      </w:r>
      <w:r w:rsidR="00B24184">
        <w:rPr>
          <w:rFonts w:ascii="Verdana" w:hAnsi="Verdana"/>
          <w:sz w:val="20"/>
          <w:szCs w:val="20"/>
        </w:rPr>
        <w:t>le</w:t>
      </w:r>
      <w:r w:rsidRPr="00D9626B">
        <w:rPr>
          <w:rFonts w:ascii="Verdana" w:hAnsi="Verdana"/>
          <w:sz w:val="20"/>
          <w:szCs w:val="20"/>
        </w:rPr>
        <w:t xml:space="preserve">s Obligatoires. Il est conclu pour une durée déterminée et cessera de produire effet le </w:t>
      </w:r>
      <w:r w:rsidRPr="00901267">
        <w:rPr>
          <w:rFonts w:ascii="Verdana" w:hAnsi="Verdana"/>
          <w:sz w:val="20"/>
          <w:szCs w:val="20"/>
        </w:rPr>
        <w:t>31 décembre 202</w:t>
      </w:r>
      <w:r w:rsidR="00165D31">
        <w:rPr>
          <w:rFonts w:ascii="Verdana" w:hAnsi="Verdana"/>
          <w:sz w:val="20"/>
          <w:szCs w:val="20"/>
        </w:rPr>
        <w:t>6</w:t>
      </w:r>
      <w:r w:rsidRPr="00D9626B">
        <w:rPr>
          <w:rFonts w:ascii="Verdana" w:hAnsi="Verdana"/>
          <w:sz w:val="20"/>
          <w:szCs w:val="20"/>
        </w:rPr>
        <w:t>.</w:t>
      </w:r>
    </w:p>
    <w:p w14:paraId="4C98F685" w14:textId="77777777" w:rsidR="005F43CE" w:rsidRPr="00D9626B" w:rsidRDefault="005F43CE" w:rsidP="005F43CE">
      <w:pPr>
        <w:spacing w:after="0" w:line="240" w:lineRule="auto"/>
        <w:contextualSpacing/>
        <w:jc w:val="both"/>
        <w:rPr>
          <w:rFonts w:ascii="Verdana" w:hAnsi="Verdana"/>
          <w:sz w:val="20"/>
          <w:szCs w:val="20"/>
        </w:rPr>
      </w:pPr>
    </w:p>
    <w:p w14:paraId="23362BB4"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Il est rappelé que les dispositions du présent accord se substituent à compter de leur date d’application à toute disposition, pratique, usage en vigueur antérieurement et ayant le même objet.</w:t>
      </w:r>
    </w:p>
    <w:p w14:paraId="703754A1" w14:textId="77777777" w:rsidR="005F43CE" w:rsidRPr="00D9626B" w:rsidRDefault="005F43CE" w:rsidP="005F43CE">
      <w:pPr>
        <w:spacing w:after="0" w:line="240" w:lineRule="auto"/>
        <w:contextualSpacing/>
        <w:jc w:val="both"/>
        <w:rPr>
          <w:rFonts w:ascii="Verdana" w:hAnsi="Verdana"/>
          <w:sz w:val="20"/>
          <w:szCs w:val="20"/>
        </w:rPr>
      </w:pPr>
    </w:p>
    <w:p w14:paraId="15B6A631"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Cet accord n’est pas tacitement reconductible.</w:t>
      </w:r>
    </w:p>
    <w:p w14:paraId="1B126977" w14:textId="77777777" w:rsidR="005F43CE" w:rsidRPr="00D9626B" w:rsidRDefault="005F43CE" w:rsidP="005F43CE">
      <w:pPr>
        <w:spacing w:after="0" w:line="240" w:lineRule="auto"/>
        <w:contextualSpacing/>
        <w:jc w:val="both"/>
        <w:rPr>
          <w:rFonts w:ascii="Verdana" w:hAnsi="Verdana"/>
          <w:sz w:val="20"/>
          <w:szCs w:val="20"/>
        </w:rPr>
      </w:pPr>
    </w:p>
    <w:p w14:paraId="2C64AE88"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En application des articles L2231-6 et D2231-4 du Code du travail relatif à la procédure de dépôt des accords collectifs, les formalités de dépôt seront effectuées par le représentant légal de l'entreprise. Ce dernier déposera l’accord collectif sur la plateforme nationale "TéléAccords" à l’adresse suivante : </w:t>
      </w:r>
      <w:hyperlink r:id="rId10" w:history="1">
        <w:r w:rsidRPr="00D9626B">
          <w:rPr>
            <w:rFonts w:ascii="Verdana" w:hAnsi="Verdana"/>
            <w:sz w:val="20"/>
            <w:szCs w:val="20"/>
          </w:rPr>
          <w:t>www.teleaccords.travail-emploi.gouv.fr</w:t>
        </w:r>
      </w:hyperlink>
      <w:r w:rsidRPr="00D9626B">
        <w:rPr>
          <w:rFonts w:ascii="Verdana" w:hAnsi="Verdana"/>
          <w:sz w:val="20"/>
          <w:szCs w:val="20"/>
        </w:rPr>
        <w:t>.</w:t>
      </w:r>
    </w:p>
    <w:p w14:paraId="2D886901" w14:textId="77777777" w:rsidR="005F43CE" w:rsidRPr="00D9626B" w:rsidRDefault="005F43CE" w:rsidP="005F43CE">
      <w:pPr>
        <w:spacing w:after="0" w:line="240" w:lineRule="auto"/>
        <w:contextualSpacing/>
        <w:jc w:val="both"/>
        <w:rPr>
          <w:rFonts w:ascii="Verdana" w:hAnsi="Verdana"/>
          <w:sz w:val="20"/>
          <w:szCs w:val="20"/>
        </w:rPr>
      </w:pPr>
    </w:p>
    <w:p w14:paraId="65311DC8"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Les salariés seront collectivement informés de l’accord approuvé par voie d’affichage sur les panneaux réservés aux communications destinées au personnel et par diffusion sur l’intranet.</w:t>
      </w:r>
    </w:p>
    <w:p w14:paraId="28507A5E" w14:textId="77777777" w:rsidR="005F43CE" w:rsidRPr="00D9626B" w:rsidRDefault="005F43CE" w:rsidP="005F43CE">
      <w:pPr>
        <w:spacing w:after="0" w:line="240" w:lineRule="auto"/>
        <w:contextualSpacing/>
        <w:jc w:val="both"/>
        <w:rPr>
          <w:rFonts w:ascii="Verdana" w:hAnsi="Verdana"/>
          <w:sz w:val="20"/>
          <w:szCs w:val="20"/>
        </w:rPr>
      </w:pPr>
    </w:p>
    <w:bookmarkEnd w:id="6"/>
    <w:p w14:paraId="32733387" w14:textId="77777777" w:rsidR="005F43CE" w:rsidRPr="00D9626B" w:rsidRDefault="005F43CE" w:rsidP="005F43CE">
      <w:pPr>
        <w:spacing w:after="0" w:line="240" w:lineRule="auto"/>
        <w:contextualSpacing/>
        <w:jc w:val="both"/>
        <w:rPr>
          <w:rFonts w:ascii="Verdana" w:hAnsi="Verdana"/>
          <w:sz w:val="20"/>
          <w:szCs w:val="20"/>
        </w:rPr>
      </w:pPr>
    </w:p>
    <w:p w14:paraId="088C918C" w14:textId="77777777" w:rsidR="005F43CE" w:rsidRPr="00D9626B" w:rsidRDefault="005F43CE" w:rsidP="005F43CE">
      <w:pPr>
        <w:spacing w:after="0" w:line="240" w:lineRule="auto"/>
        <w:contextualSpacing/>
        <w:jc w:val="both"/>
        <w:rPr>
          <w:rFonts w:ascii="Verdana" w:hAnsi="Verdana"/>
          <w:sz w:val="20"/>
          <w:szCs w:val="20"/>
        </w:rPr>
      </w:pPr>
    </w:p>
    <w:p w14:paraId="13B850A0" w14:textId="3E791B3F"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A Paris, le</w:t>
      </w:r>
      <w:r w:rsidR="001319AD">
        <w:rPr>
          <w:rFonts w:ascii="Verdana" w:hAnsi="Verdana"/>
          <w:sz w:val="20"/>
          <w:szCs w:val="20"/>
        </w:rPr>
        <w:t xml:space="preserve"> </w:t>
      </w:r>
      <w:r w:rsidR="00356F71">
        <w:rPr>
          <w:rFonts w:ascii="Verdana" w:hAnsi="Verdana"/>
          <w:sz w:val="20"/>
          <w:szCs w:val="20"/>
        </w:rPr>
        <w:t>4 février 2026</w:t>
      </w:r>
    </w:p>
    <w:p w14:paraId="20F9B669" w14:textId="77777777" w:rsidR="005F43CE" w:rsidRPr="00D9626B" w:rsidRDefault="005F43CE" w:rsidP="005F43CE">
      <w:pPr>
        <w:spacing w:after="0" w:line="240" w:lineRule="auto"/>
        <w:contextualSpacing/>
        <w:jc w:val="both"/>
        <w:rPr>
          <w:rFonts w:ascii="Verdana" w:hAnsi="Verdana"/>
          <w:sz w:val="20"/>
          <w:szCs w:val="20"/>
        </w:rPr>
      </w:pPr>
    </w:p>
    <w:p w14:paraId="26D79B09" w14:textId="77777777" w:rsidR="005F43CE" w:rsidRPr="00D9626B" w:rsidRDefault="005F43CE" w:rsidP="005F43CE">
      <w:pPr>
        <w:spacing w:after="0" w:line="240" w:lineRule="auto"/>
        <w:contextualSpacing/>
        <w:jc w:val="both"/>
        <w:rPr>
          <w:rFonts w:ascii="Verdana" w:hAnsi="Verdana"/>
          <w:sz w:val="20"/>
          <w:szCs w:val="20"/>
        </w:rPr>
      </w:pPr>
    </w:p>
    <w:p w14:paraId="38636749" w14:textId="77777777" w:rsidR="005F43CE" w:rsidRPr="00D9626B" w:rsidRDefault="005F43CE" w:rsidP="005F43CE">
      <w:pPr>
        <w:spacing w:after="0" w:line="240" w:lineRule="auto"/>
        <w:contextualSpacing/>
        <w:jc w:val="both"/>
        <w:rPr>
          <w:rFonts w:ascii="Verdana" w:hAnsi="Verdana"/>
          <w:sz w:val="20"/>
          <w:szCs w:val="20"/>
        </w:rPr>
      </w:pPr>
      <w:r w:rsidRPr="00D9626B">
        <w:rPr>
          <w:rFonts w:ascii="Verdana" w:hAnsi="Verdana"/>
          <w:sz w:val="20"/>
          <w:szCs w:val="20"/>
        </w:rPr>
        <w:t>Ont signé :</w:t>
      </w:r>
    </w:p>
    <w:p w14:paraId="587E2C24" w14:textId="77777777" w:rsidR="005F43CE" w:rsidRDefault="005F43CE" w:rsidP="005F43CE">
      <w:pPr>
        <w:spacing w:after="0" w:line="240" w:lineRule="auto"/>
        <w:contextualSpacing/>
        <w:jc w:val="both"/>
        <w:rPr>
          <w:rFonts w:ascii="Verdana" w:hAnsi="Verdana"/>
          <w:sz w:val="20"/>
          <w:szCs w:val="20"/>
        </w:rPr>
      </w:pPr>
    </w:p>
    <w:p w14:paraId="7B704BFF" w14:textId="77777777" w:rsidR="005F43CE" w:rsidRPr="00D9626B" w:rsidRDefault="005F43CE" w:rsidP="005F43CE">
      <w:pPr>
        <w:spacing w:after="0" w:line="240" w:lineRule="auto"/>
        <w:contextualSpacing/>
        <w:jc w:val="both"/>
        <w:rPr>
          <w:rFonts w:ascii="Verdana" w:hAnsi="Verdana"/>
          <w:sz w:val="20"/>
          <w:szCs w:val="20"/>
        </w:rPr>
      </w:pPr>
    </w:p>
    <w:p w14:paraId="1E207D8F" w14:textId="77777777" w:rsidR="005F43CE" w:rsidRPr="00D9626B" w:rsidRDefault="005F43CE" w:rsidP="005F43CE">
      <w:pPr>
        <w:tabs>
          <w:tab w:val="left" w:pos="567"/>
          <w:tab w:val="left" w:pos="3828"/>
          <w:tab w:val="left" w:pos="6804"/>
        </w:tabs>
        <w:spacing w:after="0" w:line="240" w:lineRule="auto"/>
        <w:contextualSpacing/>
        <w:jc w:val="both"/>
        <w:rPr>
          <w:rFonts w:ascii="Verdana" w:hAnsi="Verdana"/>
          <w:b/>
          <w:sz w:val="20"/>
          <w:szCs w:val="20"/>
        </w:rPr>
      </w:pPr>
      <w:r w:rsidRPr="00D9626B">
        <w:rPr>
          <w:rFonts w:ascii="Verdana" w:hAnsi="Verdana"/>
          <w:b/>
          <w:sz w:val="20"/>
          <w:szCs w:val="20"/>
        </w:rPr>
        <w:tab/>
        <w:t>Pour la CFDT</w:t>
      </w:r>
      <w:r w:rsidRPr="00D9626B">
        <w:rPr>
          <w:rFonts w:ascii="Verdana" w:hAnsi="Verdana"/>
          <w:b/>
          <w:sz w:val="20"/>
          <w:szCs w:val="20"/>
        </w:rPr>
        <w:tab/>
        <w:t>Pour la CGT</w:t>
      </w:r>
      <w:r w:rsidRPr="00D9626B">
        <w:rPr>
          <w:rFonts w:ascii="Verdana" w:hAnsi="Verdana"/>
          <w:b/>
          <w:sz w:val="20"/>
          <w:szCs w:val="20"/>
        </w:rPr>
        <w:tab/>
        <w:t>Pour l’UES</w:t>
      </w:r>
    </w:p>
    <w:p w14:paraId="5F7D9D9B" w14:textId="77777777" w:rsidR="005F43CE" w:rsidRPr="00D9626B" w:rsidRDefault="005F43CE" w:rsidP="005F43CE">
      <w:pPr>
        <w:tabs>
          <w:tab w:val="left" w:pos="6804"/>
        </w:tabs>
        <w:spacing w:after="0" w:line="240" w:lineRule="auto"/>
        <w:contextualSpacing/>
        <w:jc w:val="both"/>
        <w:rPr>
          <w:rFonts w:ascii="Verdana" w:hAnsi="Verdana"/>
          <w:b/>
          <w:sz w:val="20"/>
          <w:szCs w:val="20"/>
        </w:rPr>
      </w:pPr>
      <w:r w:rsidRPr="00D9626B">
        <w:rPr>
          <w:rFonts w:ascii="Verdana" w:hAnsi="Verdana"/>
          <w:b/>
          <w:sz w:val="20"/>
          <w:szCs w:val="20"/>
        </w:rPr>
        <w:tab/>
        <w:t>G</w:t>
      </w:r>
      <w:r w:rsidR="008A2DC6">
        <w:rPr>
          <w:rFonts w:ascii="Verdana" w:hAnsi="Verdana"/>
          <w:b/>
          <w:sz w:val="20"/>
          <w:szCs w:val="20"/>
        </w:rPr>
        <w:t>IE</w:t>
      </w:r>
      <w:r w:rsidRPr="00D9626B">
        <w:rPr>
          <w:rFonts w:ascii="Verdana" w:hAnsi="Verdana"/>
          <w:b/>
          <w:sz w:val="20"/>
          <w:szCs w:val="20"/>
        </w:rPr>
        <w:t xml:space="preserve"> Groupe Nation /</w:t>
      </w:r>
    </w:p>
    <w:p w14:paraId="71142829" w14:textId="77777777" w:rsidR="005F43CE" w:rsidRPr="00D9626B" w:rsidRDefault="005F43CE" w:rsidP="005F43CE">
      <w:pPr>
        <w:tabs>
          <w:tab w:val="left" w:pos="6804"/>
        </w:tabs>
        <w:spacing w:after="0" w:line="240" w:lineRule="auto"/>
        <w:contextualSpacing/>
        <w:jc w:val="both"/>
        <w:rPr>
          <w:rFonts w:ascii="Verdana" w:hAnsi="Verdana"/>
          <w:b/>
          <w:sz w:val="20"/>
          <w:szCs w:val="20"/>
        </w:rPr>
      </w:pPr>
      <w:r w:rsidRPr="00D9626B">
        <w:rPr>
          <w:rFonts w:ascii="Verdana" w:hAnsi="Verdana"/>
          <w:b/>
          <w:sz w:val="20"/>
          <w:szCs w:val="20"/>
        </w:rPr>
        <w:tab/>
        <w:t>Mutuelle Mip</w:t>
      </w:r>
    </w:p>
    <w:p w14:paraId="2D559978" w14:textId="18BDE3AB" w:rsidR="005F43CE" w:rsidRPr="00D9626B" w:rsidRDefault="005F43CE" w:rsidP="005F43CE">
      <w:pPr>
        <w:tabs>
          <w:tab w:val="left" w:pos="6804"/>
        </w:tabs>
        <w:spacing w:after="0" w:line="240" w:lineRule="auto"/>
        <w:contextualSpacing/>
        <w:jc w:val="both"/>
        <w:rPr>
          <w:rFonts w:ascii="Verdana" w:hAnsi="Verdana"/>
          <w:b/>
          <w:sz w:val="20"/>
          <w:szCs w:val="20"/>
        </w:rPr>
      </w:pPr>
      <w:r w:rsidRPr="00D9626B">
        <w:rPr>
          <w:rFonts w:ascii="Verdana" w:hAnsi="Verdana"/>
          <w:sz w:val="20"/>
          <w:szCs w:val="20"/>
        </w:rPr>
        <w:tab/>
      </w:r>
      <w:r w:rsidR="008F1C3B">
        <w:rPr>
          <w:rFonts w:ascii="Verdana" w:hAnsi="Verdana"/>
          <w:sz w:val="20"/>
          <w:szCs w:val="20"/>
        </w:rPr>
        <w:t>Par délégation</w:t>
      </w:r>
    </w:p>
    <w:p w14:paraId="47ED4BB6" w14:textId="77777777" w:rsidR="005F43CE" w:rsidRPr="00D9626B" w:rsidRDefault="005F43CE" w:rsidP="005F43CE">
      <w:pPr>
        <w:tabs>
          <w:tab w:val="left" w:pos="5670"/>
        </w:tabs>
        <w:spacing w:after="0" w:line="240" w:lineRule="auto"/>
        <w:contextualSpacing/>
        <w:jc w:val="both"/>
        <w:rPr>
          <w:rFonts w:ascii="Verdana" w:hAnsi="Verdana"/>
          <w:sz w:val="20"/>
          <w:szCs w:val="20"/>
        </w:rPr>
      </w:pPr>
    </w:p>
    <w:p w14:paraId="757E6B04" w14:textId="77777777" w:rsidR="005F43CE" w:rsidRPr="00D9626B" w:rsidRDefault="005F43CE" w:rsidP="005F43CE">
      <w:pPr>
        <w:tabs>
          <w:tab w:val="left" w:pos="5670"/>
        </w:tabs>
        <w:spacing w:after="0" w:line="240" w:lineRule="auto"/>
        <w:contextualSpacing/>
        <w:jc w:val="both"/>
        <w:rPr>
          <w:rFonts w:ascii="Verdana" w:hAnsi="Verdana"/>
          <w:sz w:val="20"/>
          <w:szCs w:val="20"/>
        </w:rPr>
      </w:pPr>
    </w:p>
    <w:p w14:paraId="5E3B94B5" w14:textId="6417CA57" w:rsidR="005F43CE" w:rsidRPr="00D9626B" w:rsidRDefault="005F43CE" w:rsidP="00D21F17">
      <w:pPr>
        <w:tabs>
          <w:tab w:val="left" w:pos="567"/>
          <w:tab w:val="left" w:pos="3828"/>
          <w:tab w:val="left" w:pos="6804"/>
        </w:tabs>
        <w:spacing w:after="0" w:line="240" w:lineRule="auto"/>
        <w:contextualSpacing/>
        <w:jc w:val="both"/>
        <w:rPr>
          <w:rFonts w:ascii="Verdana" w:hAnsi="Verdana"/>
          <w:sz w:val="20"/>
          <w:szCs w:val="20"/>
        </w:rPr>
      </w:pPr>
      <w:r w:rsidRPr="00D9626B">
        <w:rPr>
          <w:rFonts w:ascii="Verdana" w:hAnsi="Verdana"/>
          <w:sz w:val="20"/>
          <w:szCs w:val="20"/>
        </w:rPr>
        <w:tab/>
      </w:r>
      <w:r w:rsidR="00D21F17">
        <w:rPr>
          <w:rFonts w:ascii="Verdana" w:hAnsi="Verdana"/>
          <w:sz w:val="20"/>
          <w:szCs w:val="20"/>
        </w:rPr>
        <w:t>XXXXXXXXXX</w:t>
      </w:r>
      <w:r w:rsidRPr="00D9626B">
        <w:rPr>
          <w:rFonts w:ascii="Verdana" w:hAnsi="Verdana"/>
          <w:sz w:val="20"/>
          <w:szCs w:val="20"/>
        </w:rPr>
        <w:tab/>
      </w:r>
      <w:r w:rsidR="00D21F17">
        <w:rPr>
          <w:rFonts w:ascii="Verdana" w:hAnsi="Verdana"/>
          <w:sz w:val="20"/>
          <w:szCs w:val="20"/>
        </w:rPr>
        <w:t>XXXXXXXXXX</w:t>
      </w:r>
      <w:r w:rsidRPr="00D9626B">
        <w:rPr>
          <w:rFonts w:ascii="Verdana" w:hAnsi="Verdana"/>
          <w:sz w:val="20"/>
          <w:szCs w:val="20"/>
        </w:rPr>
        <w:tab/>
      </w:r>
      <w:r w:rsidR="00D21F17">
        <w:rPr>
          <w:rFonts w:ascii="Verdana" w:hAnsi="Verdana"/>
          <w:sz w:val="20"/>
          <w:szCs w:val="20"/>
        </w:rPr>
        <w:t>XXXXXXXXXX</w:t>
      </w:r>
    </w:p>
    <w:sectPr w:rsidR="005F43CE" w:rsidRPr="00D9626B" w:rsidSect="00AC3F06">
      <w:headerReference w:type="default" r:id="rId11"/>
      <w:footerReference w:type="default" r:id="rId12"/>
      <w:headerReference w:type="first" r:id="rId13"/>
      <w:footerReference w:type="first" r:id="rId14"/>
      <w:pgSz w:w="11906" w:h="16838"/>
      <w:pgMar w:top="1763" w:right="805" w:bottom="709" w:left="99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17A1C" w14:textId="77777777" w:rsidR="00B51E6D" w:rsidRDefault="00B51E6D" w:rsidP="00163B29">
      <w:pPr>
        <w:spacing w:after="0" w:line="240" w:lineRule="auto"/>
      </w:pPr>
      <w:r>
        <w:separator/>
      </w:r>
    </w:p>
  </w:endnote>
  <w:endnote w:type="continuationSeparator" w:id="0">
    <w:p w14:paraId="45BAAC1D" w14:textId="77777777" w:rsidR="00B51E6D" w:rsidRDefault="00B51E6D" w:rsidP="00163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975461"/>
      <w:docPartObj>
        <w:docPartGallery w:val="Page Numbers (Bottom of Page)"/>
        <w:docPartUnique/>
      </w:docPartObj>
    </w:sdtPr>
    <w:sdtEndPr>
      <w:rPr>
        <w:rFonts w:ascii="Verdana" w:hAnsi="Verdana"/>
        <w:sz w:val="16"/>
        <w:szCs w:val="16"/>
      </w:rPr>
    </w:sdtEndPr>
    <w:sdtContent>
      <w:p w14:paraId="3FC1229C" w14:textId="77777777" w:rsidR="00AC3F06" w:rsidRPr="00AC3F06" w:rsidRDefault="00AC3F06">
        <w:pPr>
          <w:pStyle w:val="Pieddepage"/>
          <w:jc w:val="right"/>
          <w:rPr>
            <w:rFonts w:ascii="Verdana" w:hAnsi="Verdana"/>
            <w:sz w:val="16"/>
            <w:szCs w:val="16"/>
          </w:rPr>
        </w:pPr>
        <w:r w:rsidRPr="00AC3F06">
          <w:rPr>
            <w:rFonts w:ascii="Verdana" w:hAnsi="Verdana"/>
            <w:sz w:val="16"/>
            <w:szCs w:val="16"/>
          </w:rPr>
          <w:fldChar w:fldCharType="begin"/>
        </w:r>
        <w:r w:rsidRPr="00AC3F06">
          <w:rPr>
            <w:rFonts w:ascii="Verdana" w:hAnsi="Verdana"/>
            <w:sz w:val="16"/>
            <w:szCs w:val="16"/>
          </w:rPr>
          <w:instrText>PAGE   \* MERGEFORMAT</w:instrText>
        </w:r>
        <w:r w:rsidRPr="00AC3F06">
          <w:rPr>
            <w:rFonts w:ascii="Verdana" w:hAnsi="Verdana"/>
            <w:sz w:val="16"/>
            <w:szCs w:val="16"/>
          </w:rPr>
          <w:fldChar w:fldCharType="separate"/>
        </w:r>
        <w:r w:rsidRPr="00AC3F06">
          <w:rPr>
            <w:rFonts w:ascii="Verdana" w:hAnsi="Verdana"/>
            <w:sz w:val="16"/>
            <w:szCs w:val="16"/>
          </w:rPr>
          <w:t>2</w:t>
        </w:r>
        <w:r w:rsidRPr="00AC3F06">
          <w:rPr>
            <w:rFonts w:ascii="Verdana" w:hAnsi="Verdana"/>
            <w:sz w:val="16"/>
            <w:szCs w:val="16"/>
          </w:rPr>
          <w:fldChar w:fldCharType="end"/>
        </w:r>
        <w:r>
          <w:rPr>
            <w:rFonts w:ascii="Verdana" w:hAnsi="Verdana"/>
            <w:sz w:val="16"/>
            <w:szCs w:val="16"/>
          </w:rPr>
          <w:t>/5</w:t>
        </w:r>
      </w:p>
    </w:sdtContent>
  </w:sdt>
  <w:p w14:paraId="6F598B24" w14:textId="77777777" w:rsidR="00AC3F06" w:rsidRDefault="00AC3F06" w:rsidP="00AC3F06">
    <w:pPr>
      <w:pStyle w:val="Pieddepage"/>
      <w:tabs>
        <w:tab w:val="clear" w:pos="4536"/>
        <w:tab w:val="clear" w:pos="9072"/>
        <w:tab w:val="left" w:pos="301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48369" w14:textId="77777777" w:rsidR="00AC3F06" w:rsidRPr="00AC3F06" w:rsidRDefault="00D21F17">
    <w:pPr>
      <w:pStyle w:val="Pieddepage"/>
      <w:jc w:val="right"/>
      <w:rPr>
        <w:rFonts w:ascii="Verdana" w:hAnsi="Verdana"/>
        <w:sz w:val="16"/>
        <w:szCs w:val="16"/>
      </w:rPr>
    </w:pPr>
    <w:sdt>
      <w:sdtPr>
        <w:id w:val="-137962213"/>
        <w:docPartObj>
          <w:docPartGallery w:val="Page Numbers (Bottom of Page)"/>
          <w:docPartUnique/>
        </w:docPartObj>
      </w:sdtPr>
      <w:sdtEndPr>
        <w:rPr>
          <w:rFonts w:ascii="Verdana" w:hAnsi="Verdana"/>
          <w:sz w:val="16"/>
          <w:szCs w:val="16"/>
        </w:rPr>
      </w:sdtEndPr>
      <w:sdtContent>
        <w:r w:rsidR="00AC3F06" w:rsidRPr="00AC3F06">
          <w:rPr>
            <w:rFonts w:ascii="Verdana" w:hAnsi="Verdana"/>
            <w:sz w:val="16"/>
            <w:szCs w:val="16"/>
          </w:rPr>
          <w:fldChar w:fldCharType="begin"/>
        </w:r>
        <w:r w:rsidR="00AC3F06" w:rsidRPr="00AC3F06">
          <w:rPr>
            <w:rFonts w:ascii="Verdana" w:hAnsi="Verdana"/>
            <w:sz w:val="16"/>
            <w:szCs w:val="16"/>
          </w:rPr>
          <w:instrText>PAGE   \* MERGEFORMAT</w:instrText>
        </w:r>
        <w:r w:rsidR="00AC3F06" w:rsidRPr="00AC3F06">
          <w:rPr>
            <w:rFonts w:ascii="Verdana" w:hAnsi="Verdana"/>
            <w:sz w:val="16"/>
            <w:szCs w:val="16"/>
          </w:rPr>
          <w:fldChar w:fldCharType="separate"/>
        </w:r>
        <w:r w:rsidR="00AC3F06" w:rsidRPr="00AC3F06">
          <w:rPr>
            <w:rFonts w:ascii="Verdana" w:hAnsi="Verdana"/>
            <w:sz w:val="16"/>
            <w:szCs w:val="16"/>
          </w:rPr>
          <w:t>2</w:t>
        </w:r>
        <w:r w:rsidR="00AC3F06" w:rsidRPr="00AC3F06">
          <w:rPr>
            <w:rFonts w:ascii="Verdana" w:hAnsi="Verdana"/>
            <w:sz w:val="16"/>
            <w:szCs w:val="16"/>
          </w:rPr>
          <w:fldChar w:fldCharType="end"/>
        </w:r>
      </w:sdtContent>
    </w:sdt>
    <w:r w:rsidR="00AC3F06" w:rsidRPr="00AC3F06">
      <w:rPr>
        <w:rFonts w:ascii="Verdana" w:hAnsi="Verdana"/>
        <w:sz w:val="16"/>
        <w:szCs w:val="16"/>
      </w:rPr>
      <w:t>/5</w:t>
    </w:r>
  </w:p>
  <w:p w14:paraId="19C24B42" w14:textId="77777777" w:rsidR="00AC3F06" w:rsidRDefault="00AC3F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4404" w14:textId="77777777" w:rsidR="00B51E6D" w:rsidRDefault="00B51E6D" w:rsidP="00163B29">
      <w:pPr>
        <w:spacing w:after="0" w:line="240" w:lineRule="auto"/>
      </w:pPr>
      <w:r>
        <w:separator/>
      </w:r>
    </w:p>
  </w:footnote>
  <w:footnote w:type="continuationSeparator" w:id="0">
    <w:p w14:paraId="52480E68" w14:textId="77777777" w:rsidR="00B51E6D" w:rsidRDefault="00B51E6D" w:rsidP="00163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EA9B6" w14:textId="77777777" w:rsidR="00163B29" w:rsidRDefault="00AB5E0C" w:rsidP="00163B29">
    <w:pPr>
      <w:pStyle w:val="En-tte"/>
      <w:ind w:left="2544" w:firstLine="4536"/>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2A78" w14:textId="77777777" w:rsidR="00AC3F06" w:rsidRDefault="00AC3F06">
    <w:pPr>
      <w:pStyle w:val="En-tte"/>
    </w:pPr>
    <w:r w:rsidRPr="00143902">
      <w:rPr>
        <w:noProof/>
      </w:rPr>
      <w:drawing>
        <wp:anchor distT="0" distB="0" distL="114300" distR="114300" simplePos="0" relativeHeight="251659264" behindDoc="0" locked="0" layoutInCell="1" allowOverlap="1" wp14:anchorId="223F8E71" wp14:editId="7B484D81">
          <wp:simplePos x="0" y="0"/>
          <wp:positionH relativeFrom="margin">
            <wp:posOffset>-19050</wp:posOffset>
          </wp:positionH>
          <wp:positionV relativeFrom="paragraph">
            <wp:posOffset>-26035</wp:posOffset>
          </wp:positionV>
          <wp:extent cx="2313305" cy="539750"/>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GIE.png"/>
                  <pic:cNvPicPr/>
                </pic:nvPicPr>
                <pic:blipFill>
                  <a:blip r:embed="rId1">
                    <a:extLst>
                      <a:ext uri="{28A0092B-C50C-407E-A947-70E740481C1C}">
                        <a14:useLocalDpi xmlns:a14="http://schemas.microsoft.com/office/drawing/2010/main" val="0"/>
                      </a:ext>
                    </a:extLst>
                  </a:blip>
                  <a:stretch>
                    <a:fillRect/>
                  </a:stretch>
                </pic:blipFill>
                <pic:spPr>
                  <a:xfrm>
                    <a:off x="0" y="0"/>
                    <a:ext cx="2313305" cy="5397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FD24082" wp14:editId="60016B67">
          <wp:simplePos x="0" y="0"/>
          <wp:positionH relativeFrom="column">
            <wp:posOffset>5252720</wp:posOffset>
          </wp:positionH>
          <wp:positionV relativeFrom="paragraph">
            <wp:posOffset>-100965</wp:posOffset>
          </wp:positionV>
          <wp:extent cx="804545" cy="609600"/>
          <wp:effectExtent l="0" t="0" r="0" b="0"/>
          <wp:wrapTight wrapText="bothSides">
            <wp:wrapPolygon edited="0">
              <wp:start x="10740" y="0"/>
              <wp:lineTo x="0" y="2700"/>
              <wp:lineTo x="0" y="16875"/>
              <wp:lineTo x="5626" y="20925"/>
              <wp:lineTo x="13809" y="20925"/>
              <wp:lineTo x="17389" y="20925"/>
              <wp:lineTo x="20969" y="10800"/>
              <wp:lineTo x="20969" y="4725"/>
              <wp:lineTo x="13809" y="0"/>
              <wp:lineTo x="1074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4545" cy="6096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D63"/>
    <w:multiLevelType w:val="multilevel"/>
    <w:tmpl w:val="EE7A67BC"/>
    <w:styleLink w:val="GIE"/>
    <w:lvl w:ilvl="0">
      <w:start w:val="1"/>
      <w:numFmt w:val="decimal"/>
      <w:lvlText w:val="%1."/>
      <w:lvlJc w:val="left"/>
      <w:pPr>
        <w:ind w:left="1776" w:hanging="642"/>
      </w:pPr>
      <w:rPr>
        <w:rFonts w:ascii="Verdana" w:hAnsi="Verdana" w:hint="default"/>
        <w:b/>
        <w:i w:val="0"/>
        <w:caps w:val="0"/>
        <w:smallCaps w:val="0"/>
        <w:strike w:val="0"/>
        <w:dstrike w:val="0"/>
        <w:vanish w:val="0"/>
        <w:color w:val="000000"/>
        <w:sz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2832" w:hanging="360"/>
      </w:pPr>
      <w:rPr>
        <w:rFonts w:ascii="Verdana" w:hAnsi="Verdana" w:hint="default"/>
        <w:b/>
        <w:sz w:val="36"/>
      </w:rPr>
    </w:lvl>
    <w:lvl w:ilvl="2">
      <w:start w:val="1"/>
      <w:numFmt w:val="none"/>
      <w:lvlText w:val="1."/>
      <w:lvlJc w:val="left"/>
      <w:pPr>
        <w:ind w:left="3062" w:hanging="170"/>
      </w:pPr>
      <w:rPr>
        <w:rFonts w:hint="default"/>
      </w:rPr>
    </w:lvl>
    <w:lvl w:ilvl="3">
      <w:start w:val="1"/>
      <w:numFmt w:val="decimal"/>
      <w:lvlText w:val="(%4)"/>
      <w:lvlJc w:val="left"/>
      <w:pPr>
        <w:ind w:left="2856" w:hanging="360"/>
      </w:pPr>
      <w:rPr>
        <w:rFonts w:hint="default"/>
      </w:rPr>
    </w:lvl>
    <w:lvl w:ilvl="4">
      <w:start w:val="1"/>
      <w:numFmt w:val="lowerLetter"/>
      <w:lvlText w:val="(%5)"/>
      <w:lvlJc w:val="left"/>
      <w:pPr>
        <w:ind w:left="3216" w:hanging="360"/>
      </w:pPr>
      <w:rPr>
        <w:rFonts w:hint="default"/>
      </w:rPr>
    </w:lvl>
    <w:lvl w:ilvl="5">
      <w:start w:val="1"/>
      <w:numFmt w:val="lowerRoman"/>
      <w:lvlText w:val="(%6)"/>
      <w:lvlJc w:val="left"/>
      <w:pPr>
        <w:ind w:left="3576" w:hanging="360"/>
      </w:pPr>
      <w:rPr>
        <w:rFonts w:hint="default"/>
      </w:rPr>
    </w:lvl>
    <w:lvl w:ilvl="6">
      <w:start w:val="1"/>
      <w:numFmt w:val="decimal"/>
      <w:lvlText w:val="%7."/>
      <w:lvlJc w:val="left"/>
      <w:pPr>
        <w:ind w:left="3936" w:hanging="360"/>
      </w:pPr>
      <w:rPr>
        <w:rFonts w:hint="default"/>
      </w:rPr>
    </w:lvl>
    <w:lvl w:ilvl="7">
      <w:start w:val="1"/>
      <w:numFmt w:val="lowerLetter"/>
      <w:lvlText w:val="%8."/>
      <w:lvlJc w:val="left"/>
      <w:pPr>
        <w:ind w:left="4296" w:hanging="360"/>
      </w:pPr>
      <w:rPr>
        <w:rFonts w:hint="default"/>
      </w:rPr>
    </w:lvl>
    <w:lvl w:ilvl="8">
      <w:start w:val="1"/>
      <w:numFmt w:val="lowerRoman"/>
      <w:lvlText w:val="%9."/>
      <w:lvlJc w:val="left"/>
      <w:pPr>
        <w:ind w:left="4656" w:hanging="360"/>
      </w:pPr>
      <w:rPr>
        <w:rFonts w:hint="default"/>
      </w:rPr>
    </w:lvl>
  </w:abstractNum>
  <w:abstractNum w:abstractNumId="1" w15:restartNumberingAfterBreak="0">
    <w:nsid w:val="0EB0367C"/>
    <w:multiLevelType w:val="hybridMultilevel"/>
    <w:tmpl w:val="0A7A25A8"/>
    <w:lvl w:ilvl="0" w:tplc="AA46C9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01007A"/>
    <w:multiLevelType w:val="multilevel"/>
    <w:tmpl w:val="0F3CBAE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EDD754F"/>
    <w:multiLevelType w:val="multilevel"/>
    <w:tmpl w:val="98904F4C"/>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sz w:val="28"/>
        <w:szCs w:val="28"/>
      </w:rPr>
    </w:lvl>
    <w:lvl w:ilvl="2">
      <w:start w:val="1"/>
      <w:numFmt w:val="decimal"/>
      <w:pStyle w:val="Titre3"/>
      <w:lvlText w:val="%1.%2.%3."/>
      <w:lvlJc w:val="left"/>
      <w:pPr>
        <w:ind w:left="1224" w:hanging="203"/>
      </w:pPr>
      <w:rPr>
        <w:rFonts w:hint="default"/>
        <w:i/>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A5728E3"/>
    <w:multiLevelType w:val="multilevel"/>
    <w:tmpl w:val="EE7A67BC"/>
    <w:numStyleLink w:val="GIE"/>
  </w:abstractNum>
  <w:abstractNum w:abstractNumId="5" w15:restartNumberingAfterBreak="0">
    <w:nsid w:val="5413346F"/>
    <w:multiLevelType w:val="hybridMultilevel"/>
    <w:tmpl w:val="DD06BC9C"/>
    <w:lvl w:ilvl="0" w:tplc="91EC87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80509EE"/>
    <w:multiLevelType w:val="hybridMultilevel"/>
    <w:tmpl w:val="986AC83A"/>
    <w:lvl w:ilvl="0" w:tplc="18A029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A3F7896"/>
    <w:multiLevelType w:val="multilevel"/>
    <w:tmpl w:val="D9D43B1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59D17DC"/>
    <w:multiLevelType w:val="hybridMultilevel"/>
    <w:tmpl w:val="041E4990"/>
    <w:lvl w:ilvl="0" w:tplc="642E9EA0">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272DFA"/>
    <w:multiLevelType w:val="multilevel"/>
    <w:tmpl w:val="0F3CBAE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99D42EE"/>
    <w:multiLevelType w:val="hybridMultilevel"/>
    <w:tmpl w:val="0BAE9770"/>
    <w:lvl w:ilvl="0" w:tplc="779894C0">
      <w:start w:val="202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DE33E6"/>
    <w:multiLevelType w:val="multilevel"/>
    <w:tmpl w:val="EE7A67BC"/>
    <w:numStyleLink w:val="GIE"/>
  </w:abstractNum>
  <w:abstractNum w:abstractNumId="12" w15:restartNumberingAfterBreak="0">
    <w:nsid w:val="7F1C196F"/>
    <w:multiLevelType w:val="hybridMultilevel"/>
    <w:tmpl w:val="B9E89EC4"/>
    <w:lvl w:ilvl="0" w:tplc="126E6E7A">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95081906">
    <w:abstractNumId w:val="3"/>
  </w:num>
  <w:num w:numId="2" w16cid:durableId="195585109">
    <w:abstractNumId w:val="0"/>
  </w:num>
  <w:num w:numId="3" w16cid:durableId="1549685028">
    <w:abstractNumId w:val="11"/>
  </w:num>
  <w:num w:numId="4" w16cid:durableId="1473056752">
    <w:abstractNumId w:val="4"/>
  </w:num>
  <w:num w:numId="5" w16cid:durableId="1350332288">
    <w:abstractNumId w:val="10"/>
  </w:num>
  <w:num w:numId="6" w16cid:durableId="2054572222">
    <w:abstractNumId w:val="8"/>
  </w:num>
  <w:num w:numId="7" w16cid:durableId="71978181">
    <w:abstractNumId w:val="5"/>
  </w:num>
  <w:num w:numId="8" w16cid:durableId="1205098257">
    <w:abstractNumId w:val="7"/>
  </w:num>
  <w:num w:numId="9" w16cid:durableId="667098335">
    <w:abstractNumId w:val="9"/>
  </w:num>
  <w:num w:numId="10" w16cid:durableId="284386204">
    <w:abstractNumId w:val="2"/>
  </w:num>
  <w:num w:numId="11" w16cid:durableId="77333618">
    <w:abstractNumId w:val="6"/>
  </w:num>
  <w:num w:numId="12" w16cid:durableId="204022409">
    <w:abstractNumId w:val="1"/>
  </w:num>
  <w:num w:numId="13" w16cid:durableId="4206414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86"/>
    <w:rsid w:val="000200ED"/>
    <w:rsid w:val="000305A2"/>
    <w:rsid w:val="00033F3D"/>
    <w:rsid w:val="00036905"/>
    <w:rsid w:val="00044BFC"/>
    <w:rsid w:val="00081016"/>
    <w:rsid w:val="000951A1"/>
    <w:rsid w:val="000F18D4"/>
    <w:rsid w:val="000F49F1"/>
    <w:rsid w:val="00114495"/>
    <w:rsid w:val="00121771"/>
    <w:rsid w:val="001319AD"/>
    <w:rsid w:val="00142F8A"/>
    <w:rsid w:val="00147F2D"/>
    <w:rsid w:val="001503C9"/>
    <w:rsid w:val="00163B29"/>
    <w:rsid w:val="00165D31"/>
    <w:rsid w:val="001B6203"/>
    <w:rsid w:val="001C510C"/>
    <w:rsid w:val="001F69C9"/>
    <w:rsid w:val="00233B19"/>
    <w:rsid w:val="00246D26"/>
    <w:rsid w:val="00251195"/>
    <w:rsid w:val="002552DE"/>
    <w:rsid w:val="00255BE0"/>
    <w:rsid w:val="002E6E00"/>
    <w:rsid w:val="002F3C33"/>
    <w:rsid w:val="003142D2"/>
    <w:rsid w:val="00332F86"/>
    <w:rsid w:val="00356F71"/>
    <w:rsid w:val="0036398D"/>
    <w:rsid w:val="00366103"/>
    <w:rsid w:val="00380EC6"/>
    <w:rsid w:val="003B338F"/>
    <w:rsid w:val="003E291D"/>
    <w:rsid w:val="003E43D3"/>
    <w:rsid w:val="004226B9"/>
    <w:rsid w:val="00422DC4"/>
    <w:rsid w:val="004449E6"/>
    <w:rsid w:val="004572F9"/>
    <w:rsid w:val="00485C08"/>
    <w:rsid w:val="004932F6"/>
    <w:rsid w:val="004A1555"/>
    <w:rsid w:val="004B2413"/>
    <w:rsid w:val="004B4523"/>
    <w:rsid w:val="004C2C93"/>
    <w:rsid w:val="004C7EBC"/>
    <w:rsid w:val="004D5C98"/>
    <w:rsid w:val="004F79FE"/>
    <w:rsid w:val="00542976"/>
    <w:rsid w:val="00543F7F"/>
    <w:rsid w:val="0055559B"/>
    <w:rsid w:val="00571259"/>
    <w:rsid w:val="00582021"/>
    <w:rsid w:val="00595B09"/>
    <w:rsid w:val="005D7ACA"/>
    <w:rsid w:val="005E19A0"/>
    <w:rsid w:val="005F43CE"/>
    <w:rsid w:val="006163E1"/>
    <w:rsid w:val="00627F21"/>
    <w:rsid w:val="00644CE2"/>
    <w:rsid w:val="00645C12"/>
    <w:rsid w:val="00647027"/>
    <w:rsid w:val="006A19EB"/>
    <w:rsid w:val="006B51E8"/>
    <w:rsid w:val="006C6657"/>
    <w:rsid w:val="006E2309"/>
    <w:rsid w:val="006F364B"/>
    <w:rsid w:val="006F70F7"/>
    <w:rsid w:val="007010F6"/>
    <w:rsid w:val="00703B9B"/>
    <w:rsid w:val="00707288"/>
    <w:rsid w:val="0073632C"/>
    <w:rsid w:val="0077009E"/>
    <w:rsid w:val="00777623"/>
    <w:rsid w:val="00795625"/>
    <w:rsid w:val="007A3997"/>
    <w:rsid w:val="007C2633"/>
    <w:rsid w:val="00810249"/>
    <w:rsid w:val="00821AD0"/>
    <w:rsid w:val="00827C0C"/>
    <w:rsid w:val="0085043C"/>
    <w:rsid w:val="008519BE"/>
    <w:rsid w:val="00861A79"/>
    <w:rsid w:val="00872713"/>
    <w:rsid w:val="00883245"/>
    <w:rsid w:val="008A1AD1"/>
    <w:rsid w:val="008A2DC6"/>
    <w:rsid w:val="008E53D8"/>
    <w:rsid w:val="008F1C3B"/>
    <w:rsid w:val="00950A27"/>
    <w:rsid w:val="0096208D"/>
    <w:rsid w:val="009722F9"/>
    <w:rsid w:val="00980B91"/>
    <w:rsid w:val="00990830"/>
    <w:rsid w:val="00995CAE"/>
    <w:rsid w:val="009C1767"/>
    <w:rsid w:val="009D0840"/>
    <w:rsid w:val="009F5167"/>
    <w:rsid w:val="00A17F92"/>
    <w:rsid w:val="00A46D0E"/>
    <w:rsid w:val="00A53E45"/>
    <w:rsid w:val="00A62D77"/>
    <w:rsid w:val="00A72B71"/>
    <w:rsid w:val="00AA5B5F"/>
    <w:rsid w:val="00AA6EE1"/>
    <w:rsid w:val="00AB5E0C"/>
    <w:rsid w:val="00AC3F06"/>
    <w:rsid w:val="00AD0B02"/>
    <w:rsid w:val="00AD48A4"/>
    <w:rsid w:val="00AD4AA0"/>
    <w:rsid w:val="00AE0791"/>
    <w:rsid w:val="00B24184"/>
    <w:rsid w:val="00B25F8B"/>
    <w:rsid w:val="00B33947"/>
    <w:rsid w:val="00B51E6D"/>
    <w:rsid w:val="00B53A4E"/>
    <w:rsid w:val="00B6708A"/>
    <w:rsid w:val="00B90C15"/>
    <w:rsid w:val="00BB6FEB"/>
    <w:rsid w:val="00C03E77"/>
    <w:rsid w:val="00C56369"/>
    <w:rsid w:val="00C61D02"/>
    <w:rsid w:val="00C6253E"/>
    <w:rsid w:val="00C81549"/>
    <w:rsid w:val="00C815D0"/>
    <w:rsid w:val="00CA7039"/>
    <w:rsid w:val="00CE007C"/>
    <w:rsid w:val="00CF09BE"/>
    <w:rsid w:val="00CF36B8"/>
    <w:rsid w:val="00D0276A"/>
    <w:rsid w:val="00D21F17"/>
    <w:rsid w:val="00D50A0C"/>
    <w:rsid w:val="00D66408"/>
    <w:rsid w:val="00DA122E"/>
    <w:rsid w:val="00DC6A46"/>
    <w:rsid w:val="00DF111C"/>
    <w:rsid w:val="00E20C20"/>
    <w:rsid w:val="00E2229F"/>
    <w:rsid w:val="00E23635"/>
    <w:rsid w:val="00E41D39"/>
    <w:rsid w:val="00E471B0"/>
    <w:rsid w:val="00E5378B"/>
    <w:rsid w:val="00E601A7"/>
    <w:rsid w:val="00E6588D"/>
    <w:rsid w:val="00E77D67"/>
    <w:rsid w:val="00E82467"/>
    <w:rsid w:val="00EA5825"/>
    <w:rsid w:val="00EA5D2D"/>
    <w:rsid w:val="00EC1448"/>
    <w:rsid w:val="00ED6EF0"/>
    <w:rsid w:val="00EF5D1E"/>
    <w:rsid w:val="00F0197E"/>
    <w:rsid w:val="00F110B8"/>
    <w:rsid w:val="00F25CB3"/>
    <w:rsid w:val="00F268DD"/>
    <w:rsid w:val="00F346A2"/>
    <w:rsid w:val="00F429F9"/>
    <w:rsid w:val="00F51E17"/>
    <w:rsid w:val="00F64B9B"/>
    <w:rsid w:val="00F7780A"/>
    <w:rsid w:val="00F80801"/>
    <w:rsid w:val="00F85C55"/>
    <w:rsid w:val="00F9367C"/>
    <w:rsid w:val="00F95D14"/>
    <w:rsid w:val="00FA7303"/>
    <w:rsid w:val="00FA7F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DE12903"/>
  <w15:chartTrackingRefBased/>
  <w15:docId w15:val="{F456C852-B385-42BC-AE44-27919E8B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D39"/>
    <w:pPr>
      <w:spacing w:after="200" w:line="276" w:lineRule="auto"/>
    </w:pPr>
    <w:rPr>
      <w:sz w:val="22"/>
      <w:szCs w:val="22"/>
    </w:rPr>
  </w:style>
  <w:style w:type="paragraph" w:styleId="Titre1">
    <w:name w:val="heading 1"/>
    <w:basedOn w:val="Normal"/>
    <w:next w:val="Normal"/>
    <w:link w:val="Titre1Car"/>
    <w:uiPriority w:val="9"/>
    <w:qFormat/>
    <w:rsid w:val="00E41D39"/>
    <w:pPr>
      <w:numPr>
        <w:numId w:val="1"/>
      </w:numPr>
      <w:outlineLvl w:val="0"/>
    </w:pPr>
    <w:rPr>
      <w:rFonts w:ascii="Verdana" w:hAnsi="Verdana"/>
      <w:b/>
      <w:sz w:val="40"/>
      <w:szCs w:val="40"/>
    </w:rPr>
  </w:style>
  <w:style w:type="paragraph" w:styleId="Titre2">
    <w:name w:val="heading 2"/>
    <w:basedOn w:val="Normal"/>
    <w:next w:val="Normal"/>
    <w:link w:val="Titre2Car"/>
    <w:uiPriority w:val="9"/>
    <w:unhideWhenUsed/>
    <w:qFormat/>
    <w:rsid w:val="00E5378B"/>
    <w:pPr>
      <w:numPr>
        <w:ilvl w:val="1"/>
        <w:numId w:val="1"/>
      </w:numPr>
      <w:ind w:left="1140"/>
      <w:outlineLvl w:val="1"/>
    </w:pPr>
    <w:rPr>
      <w:rFonts w:ascii="Verdana" w:hAnsi="Verdana"/>
      <w:b/>
      <w:sz w:val="36"/>
      <w:szCs w:val="36"/>
    </w:rPr>
  </w:style>
  <w:style w:type="paragraph" w:styleId="Titre3">
    <w:name w:val="heading 3"/>
    <w:basedOn w:val="Normal"/>
    <w:next w:val="Normal"/>
    <w:link w:val="Titre3Car"/>
    <w:uiPriority w:val="9"/>
    <w:unhideWhenUsed/>
    <w:qFormat/>
    <w:rsid w:val="00E5378B"/>
    <w:pPr>
      <w:numPr>
        <w:ilvl w:val="2"/>
        <w:numId w:val="1"/>
      </w:numPr>
      <w:outlineLvl w:val="2"/>
    </w:pPr>
    <w:rPr>
      <w:rFonts w:ascii="Verdana" w:hAnsi="Verdana"/>
      <w:b/>
      <w:sz w:val="32"/>
      <w:szCs w:val="32"/>
    </w:rPr>
  </w:style>
  <w:style w:type="paragraph" w:styleId="Titre4">
    <w:name w:val="heading 4"/>
    <w:basedOn w:val="Normal"/>
    <w:next w:val="Normal"/>
    <w:link w:val="Titre4Car"/>
    <w:uiPriority w:val="9"/>
    <w:semiHidden/>
    <w:unhideWhenUsed/>
    <w:qFormat/>
    <w:rsid w:val="00E41D39"/>
    <w:pPr>
      <w:keepNext/>
      <w:keepLines/>
      <w:spacing w:before="200" w:after="0"/>
      <w:outlineLvl w:val="3"/>
    </w:pPr>
    <w:rPr>
      <w:rFonts w:ascii="Cambria" w:hAnsi="Cambria"/>
      <w:b/>
      <w:bCs/>
      <w:i/>
      <w:iCs/>
      <w:color w:val="2DA2BF"/>
    </w:rPr>
  </w:style>
  <w:style w:type="paragraph" w:styleId="Titre5">
    <w:name w:val="heading 5"/>
    <w:basedOn w:val="Normal"/>
    <w:next w:val="Normal"/>
    <w:link w:val="Titre5Car"/>
    <w:uiPriority w:val="9"/>
    <w:semiHidden/>
    <w:unhideWhenUsed/>
    <w:qFormat/>
    <w:rsid w:val="00E41D39"/>
    <w:pPr>
      <w:keepNext/>
      <w:keepLines/>
      <w:spacing w:before="200" w:after="0"/>
      <w:outlineLvl w:val="4"/>
    </w:pPr>
    <w:rPr>
      <w:rFonts w:ascii="Cambria" w:hAnsi="Cambria"/>
      <w:color w:val="16505E"/>
    </w:rPr>
  </w:style>
  <w:style w:type="paragraph" w:styleId="Titre6">
    <w:name w:val="heading 6"/>
    <w:basedOn w:val="Normal"/>
    <w:next w:val="Normal"/>
    <w:link w:val="Titre6Car"/>
    <w:uiPriority w:val="9"/>
    <w:semiHidden/>
    <w:unhideWhenUsed/>
    <w:qFormat/>
    <w:rsid w:val="00E41D39"/>
    <w:pPr>
      <w:keepNext/>
      <w:keepLines/>
      <w:spacing w:before="200" w:after="0"/>
      <w:outlineLvl w:val="5"/>
    </w:pPr>
    <w:rPr>
      <w:rFonts w:ascii="Cambria" w:hAnsi="Cambria"/>
      <w:i/>
      <w:iCs/>
      <w:color w:val="16505E"/>
    </w:rPr>
  </w:style>
  <w:style w:type="paragraph" w:styleId="Titre7">
    <w:name w:val="heading 7"/>
    <w:basedOn w:val="Normal"/>
    <w:next w:val="Normal"/>
    <w:link w:val="Titre7Car"/>
    <w:uiPriority w:val="9"/>
    <w:semiHidden/>
    <w:unhideWhenUsed/>
    <w:qFormat/>
    <w:rsid w:val="00E41D39"/>
    <w:pPr>
      <w:keepNext/>
      <w:keepLines/>
      <w:spacing w:before="200" w:after="0"/>
      <w:outlineLvl w:val="6"/>
    </w:pPr>
    <w:rPr>
      <w:rFonts w:ascii="Cambria" w:hAnsi="Cambria"/>
      <w:i/>
      <w:iCs/>
      <w:color w:val="404040"/>
    </w:rPr>
  </w:style>
  <w:style w:type="paragraph" w:styleId="Titre8">
    <w:name w:val="heading 8"/>
    <w:basedOn w:val="Normal"/>
    <w:next w:val="Normal"/>
    <w:link w:val="Titre8Car"/>
    <w:uiPriority w:val="9"/>
    <w:semiHidden/>
    <w:unhideWhenUsed/>
    <w:qFormat/>
    <w:rsid w:val="00E41D39"/>
    <w:pPr>
      <w:keepNext/>
      <w:keepLines/>
      <w:spacing w:before="200" w:after="0"/>
      <w:outlineLvl w:val="7"/>
    </w:pPr>
    <w:rPr>
      <w:rFonts w:ascii="Cambria" w:hAnsi="Cambria"/>
      <w:color w:val="2DA2BF"/>
      <w:sz w:val="20"/>
      <w:szCs w:val="20"/>
    </w:rPr>
  </w:style>
  <w:style w:type="paragraph" w:styleId="Titre9">
    <w:name w:val="heading 9"/>
    <w:basedOn w:val="Normal"/>
    <w:next w:val="Normal"/>
    <w:link w:val="Titre9Car"/>
    <w:uiPriority w:val="9"/>
    <w:semiHidden/>
    <w:unhideWhenUsed/>
    <w:qFormat/>
    <w:rsid w:val="00E41D39"/>
    <w:pPr>
      <w:keepNext/>
      <w:keepLines/>
      <w:spacing w:before="200" w:after="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E41D39"/>
    <w:rPr>
      <w:rFonts w:ascii="Verdana" w:hAnsi="Verdana"/>
      <w:b/>
      <w:sz w:val="40"/>
      <w:szCs w:val="40"/>
    </w:rPr>
  </w:style>
  <w:style w:type="character" w:customStyle="1" w:styleId="Titre2Car">
    <w:name w:val="Titre 2 Car"/>
    <w:link w:val="Titre2"/>
    <w:uiPriority w:val="9"/>
    <w:rsid w:val="00E5378B"/>
    <w:rPr>
      <w:rFonts w:ascii="Verdana" w:hAnsi="Verdana"/>
      <w:b/>
      <w:sz w:val="36"/>
      <w:szCs w:val="36"/>
    </w:rPr>
  </w:style>
  <w:style w:type="character" w:customStyle="1" w:styleId="Titre3Car">
    <w:name w:val="Titre 3 Car"/>
    <w:link w:val="Titre3"/>
    <w:uiPriority w:val="9"/>
    <w:rsid w:val="00E5378B"/>
    <w:rPr>
      <w:rFonts w:ascii="Verdana" w:hAnsi="Verdana"/>
      <w:b/>
      <w:sz w:val="32"/>
      <w:szCs w:val="32"/>
    </w:rPr>
  </w:style>
  <w:style w:type="character" w:customStyle="1" w:styleId="Titre4Car">
    <w:name w:val="Titre 4 Car"/>
    <w:link w:val="Titre4"/>
    <w:uiPriority w:val="9"/>
    <w:semiHidden/>
    <w:rsid w:val="00E41D39"/>
    <w:rPr>
      <w:rFonts w:ascii="Cambria" w:eastAsia="Times New Roman" w:hAnsi="Cambria" w:cs="Times New Roman"/>
      <w:b/>
      <w:bCs/>
      <w:i/>
      <w:iCs/>
      <w:color w:val="2DA2BF"/>
    </w:rPr>
  </w:style>
  <w:style w:type="character" w:customStyle="1" w:styleId="Titre5Car">
    <w:name w:val="Titre 5 Car"/>
    <w:link w:val="Titre5"/>
    <w:uiPriority w:val="9"/>
    <w:semiHidden/>
    <w:rsid w:val="00E41D39"/>
    <w:rPr>
      <w:rFonts w:ascii="Cambria" w:eastAsia="Times New Roman" w:hAnsi="Cambria" w:cs="Times New Roman"/>
      <w:color w:val="16505E"/>
    </w:rPr>
  </w:style>
  <w:style w:type="character" w:customStyle="1" w:styleId="Titre6Car">
    <w:name w:val="Titre 6 Car"/>
    <w:link w:val="Titre6"/>
    <w:uiPriority w:val="9"/>
    <w:semiHidden/>
    <w:rsid w:val="00E41D39"/>
    <w:rPr>
      <w:rFonts w:ascii="Cambria" w:eastAsia="Times New Roman" w:hAnsi="Cambria" w:cs="Times New Roman"/>
      <w:i/>
      <w:iCs/>
      <w:color w:val="16505E"/>
    </w:rPr>
  </w:style>
  <w:style w:type="character" w:customStyle="1" w:styleId="Titre7Car">
    <w:name w:val="Titre 7 Car"/>
    <w:link w:val="Titre7"/>
    <w:uiPriority w:val="9"/>
    <w:semiHidden/>
    <w:rsid w:val="00E41D39"/>
    <w:rPr>
      <w:rFonts w:ascii="Cambria" w:eastAsia="Times New Roman" w:hAnsi="Cambria" w:cs="Times New Roman"/>
      <w:i/>
      <w:iCs/>
      <w:color w:val="404040"/>
    </w:rPr>
  </w:style>
  <w:style w:type="character" w:customStyle="1" w:styleId="Titre8Car">
    <w:name w:val="Titre 8 Car"/>
    <w:link w:val="Titre8"/>
    <w:uiPriority w:val="9"/>
    <w:semiHidden/>
    <w:rsid w:val="00E41D39"/>
    <w:rPr>
      <w:rFonts w:ascii="Cambria" w:eastAsia="Times New Roman" w:hAnsi="Cambria" w:cs="Times New Roman"/>
      <w:color w:val="2DA2BF"/>
      <w:sz w:val="20"/>
      <w:szCs w:val="20"/>
    </w:rPr>
  </w:style>
  <w:style w:type="character" w:customStyle="1" w:styleId="Titre9Car">
    <w:name w:val="Titre 9 Car"/>
    <w:link w:val="Titre9"/>
    <w:uiPriority w:val="9"/>
    <w:semiHidden/>
    <w:rsid w:val="00E41D39"/>
    <w:rPr>
      <w:rFonts w:ascii="Cambria" w:eastAsia="Times New Roman" w:hAnsi="Cambria" w:cs="Times New Roman"/>
      <w:i/>
      <w:iCs/>
      <w:color w:val="404040"/>
      <w:sz w:val="20"/>
      <w:szCs w:val="20"/>
    </w:rPr>
  </w:style>
  <w:style w:type="paragraph" w:styleId="Lgende">
    <w:name w:val="caption"/>
    <w:basedOn w:val="Normal"/>
    <w:next w:val="Normal"/>
    <w:uiPriority w:val="35"/>
    <w:semiHidden/>
    <w:unhideWhenUsed/>
    <w:qFormat/>
    <w:rsid w:val="00E41D39"/>
    <w:pPr>
      <w:spacing w:line="240" w:lineRule="auto"/>
    </w:pPr>
    <w:rPr>
      <w:b/>
      <w:bCs/>
      <w:color w:val="2DA2BF"/>
      <w:sz w:val="18"/>
      <w:szCs w:val="18"/>
    </w:rPr>
  </w:style>
  <w:style w:type="paragraph" w:styleId="Titre">
    <w:name w:val="Title"/>
    <w:basedOn w:val="Normal"/>
    <w:next w:val="Normal"/>
    <w:link w:val="TitreCar"/>
    <w:uiPriority w:val="10"/>
    <w:qFormat/>
    <w:rsid w:val="00E41D39"/>
    <w:pPr>
      <w:pBdr>
        <w:bottom w:val="single" w:sz="8" w:space="4" w:color="2DA2BF"/>
      </w:pBdr>
      <w:spacing w:after="300" w:line="240" w:lineRule="auto"/>
      <w:contextualSpacing/>
    </w:pPr>
    <w:rPr>
      <w:rFonts w:ascii="Cambria" w:hAnsi="Cambria"/>
      <w:color w:val="343434"/>
      <w:spacing w:val="5"/>
      <w:kern w:val="28"/>
      <w:sz w:val="52"/>
      <w:szCs w:val="52"/>
    </w:rPr>
  </w:style>
  <w:style w:type="character" w:customStyle="1" w:styleId="TitreCar">
    <w:name w:val="Titre Car"/>
    <w:link w:val="Titre"/>
    <w:uiPriority w:val="10"/>
    <w:rsid w:val="00E41D39"/>
    <w:rPr>
      <w:rFonts w:ascii="Cambria" w:eastAsia="Times New Roman" w:hAnsi="Cambria" w:cs="Times New Roman"/>
      <w:color w:val="343434"/>
      <w:spacing w:val="5"/>
      <w:kern w:val="28"/>
      <w:sz w:val="52"/>
      <w:szCs w:val="52"/>
    </w:rPr>
  </w:style>
  <w:style w:type="paragraph" w:styleId="Sous-titre">
    <w:name w:val="Subtitle"/>
    <w:basedOn w:val="Normal"/>
    <w:next w:val="Normal"/>
    <w:link w:val="Sous-titreCar"/>
    <w:uiPriority w:val="11"/>
    <w:qFormat/>
    <w:rsid w:val="00E41D39"/>
    <w:pPr>
      <w:numPr>
        <w:ilvl w:val="1"/>
      </w:numPr>
    </w:pPr>
    <w:rPr>
      <w:rFonts w:ascii="Cambria" w:hAnsi="Cambria"/>
      <w:i/>
      <w:iCs/>
      <w:color w:val="2DA2BF"/>
      <w:spacing w:val="15"/>
      <w:sz w:val="24"/>
      <w:szCs w:val="24"/>
    </w:rPr>
  </w:style>
  <w:style w:type="character" w:customStyle="1" w:styleId="Sous-titreCar">
    <w:name w:val="Sous-titre Car"/>
    <w:link w:val="Sous-titre"/>
    <w:uiPriority w:val="11"/>
    <w:rsid w:val="00E41D39"/>
    <w:rPr>
      <w:rFonts w:ascii="Cambria" w:eastAsia="Times New Roman" w:hAnsi="Cambria" w:cs="Times New Roman"/>
      <w:i/>
      <w:iCs/>
      <w:color w:val="2DA2BF"/>
      <w:spacing w:val="15"/>
      <w:sz w:val="24"/>
      <w:szCs w:val="24"/>
    </w:rPr>
  </w:style>
  <w:style w:type="character" w:styleId="lev">
    <w:name w:val="Strong"/>
    <w:uiPriority w:val="22"/>
    <w:qFormat/>
    <w:rsid w:val="00E41D39"/>
    <w:rPr>
      <w:b/>
      <w:bCs/>
    </w:rPr>
  </w:style>
  <w:style w:type="character" w:styleId="Accentuation">
    <w:name w:val="Emphasis"/>
    <w:uiPriority w:val="20"/>
    <w:qFormat/>
    <w:rsid w:val="00E41D39"/>
    <w:rPr>
      <w:i/>
      <w:iCs/>
    </w:rPr>
  </w:style>
  <w:style w:type="paragraph" w:styleId="Sansinterligne">
    <w:name w:val="No Spacing"/>
    <w:uiPriority w:val="1"/>
    <w:qFormat/>
    <w:rsid w:val="00E41D39"/>
    <w:rPr>
      <w:sz w:val="22"/>
      <w:szCs w:val="22"/>
    </w:rPr>
  </w:style>
  <w:style w:type="paragraph" w:styleId="Paragraphedeliste">
    <w:name w:val="List Paragraph"/>
    <w:basedOn w:val="Normal"/>
    <w:uiPriority w:val="34"/>
    <w:qFormat/>
    <w:rsid w:val="00E41D39"/>
    <w:pPr>
      <w:ind w:left="720"/>
      <w:contextualSpacing/>
    </w:pPr>
  </w:style>
  <w:style w:type="paragraph" w:styleId="Citation">
    <w:name w:val="Quote"/>
    <w:basedOn w:val="Normal"/>
    <w:next w:val="Normal"/>
    <w:link w:val="CitationCar"/>
    <w:uiPriority w:val="29"/>
    <w:qFormat/>
    <w:rsid w:val="00E41D39"/>
    <w:rPr>
      <w:i/>
      <w:iCs/>
      <w:color w:val="000000"/>
    </w:rPr>
  </w:style>
  <w:style w:type="character" w:customStyle="1" w:styleId="CitationCar">
    <w:name w:val="Citation Car"/>
    <w:link w:val="Citation"/>
    <w:uiPriority w:val="29"/>
    <w:rsid w:val="00E41D39"/>
    <w:rPr>
      <w:i/>
      <w:iCs/>
      <w:color w:val="000000"/>
    </w:rPr>
  </w:style>
  <w:style w:type="paragraph" w:styleId="Citationintense">
    <w:name w:val="Intense Quote"/>
    <w:basedOn w:val="Normal"/>
    <w:next w:val="Normal"/>
    <w:link w:val="CitationintenseCar"/>
    <w:uiPriority w:val="30"/>
    <w:qFormat/>
    <w:rsid w:val="00E41D39"/>
    <w:pPr>
      <w:pBdr>
        <w:bottom w:val="single" w:sz="4" w:space="4" w:color="2DA2BF"/>
      </w:pBdr>
      <w:spacing w:before="200" w:after="280"/>
      <w:ind w:left="936" w:right="936"/>
    </w:pPr>
    <w:rPr>
      <w:b/>
      <w:bCs/>
      <w:i/>
      <w:iCs/>
      <w:color w:val="2DA2BF"/>
    </w:rPr>
  </w:style>
  <w:style w:type="character" w:customStyle="1" w:styleId="CitationintenseCar">
    <w:name w:val="Citation intense Car"/>
    <w:link w:val="Citationintense"/>
    <w:uiPriority w:val="30"/>
    <w:rsid w:val="00E41D39"/>
    <w:rPr>
      <w:b/>
      <w:bCs/>
      <w:i/>
      <w:iCs/>
      <w:color w:val="2DA2BF"/>
    </w:rPr>
  </w:style>
  <w:style w:type="character" w:styleId="Accentuationlgre">
    <w:name w:val="Subtle Emphasis"/>
    <w:uiPriority w:val="19"/>
    <w:qFormat/>
    <w:rsid w:val="00E41D39"/>
    <w:rPr>
      <w:i/>
      <w:iCs/>
      <w:color w:val="808080"/>
    </w:rPr>
  </w:style>
  <w:style w:type="character" w:styleId="Accentuationintense">
    <w:name w:val="Intense Emphasis"/>
    <w:uiPriority w:val="21"/>
    <w:qFormat/>
    <w:rsid w:val="00E41D39"/>
    <w:rPr>
      <w:b/>
      <w:bCs/>
      <w:i/>
      <w:iCs/>
      <w:color w:val="2DA2BF"/>
    </w:rPr>
  </w:style>
  <w:style w:type="character" w:styleId="Rfrencelgre">
    <w:name w:val="Subtle Reference"/>
    <w:uiPriority w:val="31"/>
    <w:qFormat/>
    <w:rsid w:val="00E41D39"/>
    <w:rPr>
      <w:smallCaps/>
      <w:color w:val="DA1F28"/>
      <w:u w:val="single"/>
    </w:rPr>
  </w:style>
  <w:style w:type="character" w:styleId="Rfrenceintense">
    <w:name w:val="Intense Reference"/>
    <w:uiPriority w:val="32"/>
    <w:qFormat/>
    <w:rsid w:val="00E41D39"/>
    <w:rPr>
      <w:b/>
      <w:bCs/>
      <w:smallCaps/>
      <w:color w:val="DA1F28"/>
      <w:spacing w:val="5"/>
      <w:u w:val="single"/>
    </w:rPr>
  </w:style>
  <w:style w:type="character" w:styleId="Titredulivre">
    <w:name w:val="Book Title"/>
    <w:uiPriority w:val="33"/>
    <w:qFormat/>
    <w:rsid w:val="00E41D39"/>
    <w:rPr>
      <w:b/>
      <w:bCs/>
      <w:smallCaps/>
      <w:spacing w:val="5"/>
    </w:rPr>
  </w:style>
  <w:style w:type="paragraph" w:styleId="En-ttedetabledesmatires">
    <w:name w:val="TOC Heading"/>
    <w:basedOn w:val="Titre1"/>
    <w:next w:val="Normal"/>
    <w:uiPriority w:val="39"/>
    <w:semiHidden/>
    <w:unhideWhenUsed/>
    <w:qFormat/>
    <w:rsid w:val="00E41D39"/>
    <w:pPr>
      <w:outlineLvl w:val="9"/>
    </w:pPr>
    <w:rPr>
      <w:rFonts w:ascii="Cambria" w:hAnsi="Cambria"/>
      <w:color w:val="21798E"/>
    </w:rPr>
  </w:style>
  <w:style w:type="numbering" w:customStyle="1" w:styleId="GIE">
    <w:name w:val="GIE"/>
    <w:uiPriority w:val="99"/>
    <w:rsid w:val="00F268DD"/>
    <w:pPr>
      <w:numPr>
        <w:numId w:val="2"/>
      </w:numPr>
    </w:pPr>
  </w:style>
  <w:style w:type="table" w:styleId="Grilledutableau">
    <w:name w:val="Table Grid"/>
    <w:basedOn w:val="TableauNormal"/>
    <w:uiPriority w:val="59"/>
    <w:rsid w:val="00332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63B29"/>
    <w:pPr>
      <w:tabs>
        <w:tab w:val="center" w:pos="4536"/>
        <w:tab w:val="right" w:pos="9072"/>
      </w:tabs>
      <w:spacing w:after="0" w:line="240" w:lineRule="auto"/>
    </w:pPr>
  </w:style>
  <w:style w:type="character" w:customStyle="1" w:styleId="En-tteCar">
    <w:name w:val="En-tête Car"/>
    <w:basedOn w:val="Policepardfaut"/>
    <w:link w:val="En-tte"/>
    <w:uiPriority w:val="99"/>
    <w:rsid w:val="00163B29"/>
    <w:rPr>
      <w:sz w:val="22"/>
      <w:szCs w:val="22"/>
    </w:rPr>
  </w:style>
  <w:style w:type="paragraph" w:styleId="Pieddepage">
    <w:name w:val="footer"/>
    <w:basedOn w:val="Normal"/>
    <w:link w:val="PieddepageCar"/>
    <w:uiPriority w:val="99"/>
    <w:unhideWhenUsed/>
    <w:rsid w:val="00163B2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63B29"/>
    <w:rPr>
      <w:sz w:val="22"/>
      <w:szCs w:val="22"/>
    </w:rPr>
  </w:style>
  <w:style w:type="paragraph" w:styleId="Textedebulles">
    <w:name w:val="Balloon Text"/>
    <w:basedOn w:val="Normal"/>
    <w:link w:val="TextedebullesCar"/>
    <w:uiPriority w:val="99"/>
    <w:semiHidden/>
    <w:unhideWhenUsed/>
    <w:rsid w:val="00F9367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936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TEXT000048480565"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leaccords.travail-emploi.gouv.fr/" TargetMode="External"/><Relationship Id="rId4" Type="http://schemas.openxmlformats.org/officeDocument/2006/relationships/settings" Target="settings.xml"/><Relationship Id="rId9" Type="http://schemas.openxmlformats.org/officeDocument/2006/relationships/hyperlink" Target="https://www.legifrance.gouv.fr/jorf/id/JORFTEXT000049834776"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E7451-0D9F-4FFB-B661-44D5E4AA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1691</Words>
  <Characters>9303</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GIE Groupe Nation</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 DE DECKER</dc:creator>
  <cp:keywords/>
  <dc:description/>
  <cp:lastModifiedBy>Veronique SIMON BACCHI</cp:lastModifiedBy>
  <cp:revision>12</cp:revision>
  <cp:lastPrinted>2026-02-04T14:27:00Z</cp:lastPrinted>
  <dcterms:created xsi:type="dcterms:W3CDTF">2026-02-04T10:17:00Z</dcterms:created>
  <dcterms:modified xsi:type="dcterms:W3CDTF">2026-03-23T13:54:00Z</dcterms:modified>
</cp:coreProperties>
</file>