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725" w:rsidRPr="001F333F" w:rsidRDefault="00D94B1A" w:rsidP="008260FA">
      <w:pPr>
        <w:jc w:val="both"/>
        <w:rPr>
          <w:rFonts w:ascii="Arial" w:hAnsi="Arial" w:cs="Arial"/>
          <w:b/>
        </w:rPr>
      </w:pPr>
      <w:r w:rsidRPr="001F333F">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85.5pt">
            <v:imagedata r:id="rId8" o:title="logo-baguermorvan-blanc" croptop="12042f" cropbottom="8221f"/>
          </v:shape>
        </w:pict>
      </w:r>
      <w:r w:rsidR="003B5EE6" w:rsidRPr="001F333F">
        <w:rPr>
          <w:rFonts w:ascii="Arial" w:hAnsi="Arial" w:cs="Arial"/>
        </w:rPr>
        <w:tab/>
      </w:r>
      <w:r w:rsidR="003B5EE6" w:rsidRPr="001F333F">
        <w:rPr>
          <w:rFonts w:ascii="Arial" w:hAnsi="Arial" w:cs="Arial"/>
        </w:rPr>
        <w:tab/>
      </w:r>
      <w:r w:rsidR="003B5EE6" w:rsidRPr="001F333F">
        <w:rPr>
          <w:rFonts w:ascii="Arial" w:hAnsi="Arial" w:cs="Arial"/>
        </w:rPr>
        <w:tab/>
      </w:r>
      <w:r w:rsidR="003B5EE6" w:rsidRPr="001F333F">
        <w:rPr>
          <w:rFonts w:ascii="Arial" w:hAnsi="Arial" w:cs="Arial"/>
        </w:rPr>
        <w:tab/>
      </w:r>
      <w:r w:rsidR="003B5EE6" w:rsidRPr="001F333F">
        <w:rPr>
          <w:rFonts w:ascii="Arial" w:hAnsi="Arial" w:cs="Arial"/>
        </w:rPr>
        <w:tab/>
      </w:r>
      <w:r w:rsidR="003B5EE6" w:rsidRPr="001F333F">
        <w:rPr>
          <w:rFonts w:ascii="Arial" w:hAnsi="Arial" w:cs="Arial"/>
        </w:rPr>
        <w:tab/>
      </w:r>
    </w:p>
    <w:p w:rsidR="008260FA" w:rsidRPr="001F333F" w:rsidRDefault="008260FA" w:rsidP="00C5461A">
      <w:pPr>
        <w:autoSpaceDE w:val="0"/>
        <w:autoSpaceDN w:val="0"/>
        <w:adjustRightInd w:val="0"/>
        <w:jc w:val="center"/>
        <w:rPr>
          <w:rFonts w:ascii="Arial" w:hAnsi="Arial" w:cs="Arial"/>
          <w:b/>
          <w:bCs/>
          <w:color w:val="000000"/>
          <w:spacing w:val="18"/>
        </w:rPr>
      </w:pPr>
      <w:r w:rsidRPr="001F333F">
        <w:rPr>
          <w:rFonts w:ascii="Arial" w:hAnsi="Arial" w:cs="Arial"/>
          <w:b/>
          <w:bCs/>
          <w:color w:val="000000"/>
          <w:spacing w:val="18"/>
        </w:rPr>
        <w:t>ACCORD D’ETABLISSEMENT</w:t>
      </w:r>
    </w:p>
    <w:p w:rsidR="008260FA" w:rsidRPr="001F333F" w:rsidRDefault="008260FA" w:rsidP="00C5461A">
      <w:pPr>
        <w:autoSpaceDE w:val="0"/>
        <w:autoSpaceDN w:val="0"/>
        <w:adjustRightInd w:val="0"/>
        <w:jc w:val="center"/>
        <w:rPr>
          <w:rFonts w:ascii="Arial" w:hAnsi="Arial" w:cs="Arial"/>
          <w:b/>
          <w:bCs/>
          <w:color w:val="000000"/>
          <w:spacing w:val="18"/>
        </w:rPr>
      </w:pPr>
      <w:r w:rsidRPr="001F333F">
        <w:rPr>
          <w:rFonts w:ascii="Arial" w:hAnsi="Arial" w:cs="Arial"/>
          <w:b/>
          <w:bCs/>
          <w:color w:val="000000"/>
          <w:spacing w:val="18"/>
        </w:rPr>
        <w:t>RELATIF A L’INSTAURATION D’UNE PRIME PONCTUELLE D’ATTRACTIVITE DE NUIT</w:t>
      </w:r>
    </w:p>
    <w:p w:rsidR="00A22209" w:rsidRPr="001F333F" w:rsidRDefault="00A22209" w:rsidP="008260FA">
      <w:pPr>
        <w:pStyle w:val="NoSpacing"/>
        <w:jc w:val="both"/>
        <w:rPr>
          <w:rFonts w:ascii="Arial" w:hAnsi="Arial" w:cs="Arial"/>
        </w:rPr>
      </w:pPr>
    </w:p>
    <w:p w:rsidR="00A22209" w:rsidRPr="001F333F" w:rsidRDefault="00A22209" w:rsidP="008260FA">
      <w:pPr>
        <w:pStyle w:val="NoSpacing"/>
        <w:jc w:val="both"/>
        <w:rPr>
          <w:rFonts w:ascii="Arial" w:hAnsi="Arial" w:cs="Arial"/>
          <w:b/>
        </w:rPr>
      </w:pPr>
      <w:r w:rsidRPr="001F333F">
        <w:rPr>
          <w:rFonts w:ascii="Arial" w:hAnsi="Arial" w:cs="Arial"/>
          <w:b/>
        </w:rPr>
        <w:t>Entre :</w:t>
      </w:r>
    </w:p>
    <w:p w:rsidR="00A22209" w:rsidRPr="001F333F" w:rsidRDefault="00A22209" w:rsidP="008260FA">
      <w:pPr>
        <w:pStyle w:val="NoSpacing"/>
        <w:jc w:val="both"/>
        <w:rPr>
          <w:rFonts w:ascii="Arial" w:hAnsi="Arial" w:cs="Arial"/>
        </w:rPr>
      </w:pPr>
    </w:p>
    <w:p w:rsidR="003B5EE6" w:rsidRPr="001F333F" w:rsidRDefault="00404AB6" w:rsidP="008260FA">
      <w:pPr>
        <w:spacing w:after="0" w:line="240" w:lineRule="auto"/>
        <w:jc w:val="both"/>
        <w:rPr>
          <w:rFonts w:ascii="Arial" w:hAnsi="Arial" w:cs="Arial"/>
        </w:rPr>
      </w:pPr>
      <w:r w:rsidRPr="001F333F">
        <w:rPr>
          <w:rFonts w:ascii="Arial" w:hAnsi="Arial" w:cs="Arial"/>
        </w:rPr>
        <w:t>L’Hospitalité Saint Thomas de V</w:t>
      </w:r>
      <w:r w:rsidR="00D94B1A" w:rsidRPr="001F333F">
        <w:rPr>
          <w:rFonts w:ascii="Arial" w:hAnsi="Arial" w:cs="Arial"/>
        </w:rPr>
        <w:t>illeneuve</w:t>
      </w:r>
      <w:r w:rsidRPr="001F333F">
        <w:rPr>
          <w:rFonts w:ascii="Arial" w:hAnsi="Arial" w:cs="Arial"/>
        </w:rPr>
        <w:t xml:space="preserve">, Etablissement de Baguer Morvan (35120), </w:t>
      </w:r>
    </w:p>
    <w:p w:rsidR="00404AB6" w:rsidRPr="001F333F" w:rsidRDefault="00404AB6" w:rsidP="008260FA">
      <w:pPr>
        <w:spacing w:after="0" w:line="240" w:lineRule="auto"/>
        <w:jc w:val="both"/>
        <w:rPr>
          <w:rFonts w:ascii="Arial" w:hAnsi="Arial" w:cs="Arial"/>
        </w:rPr>
      </w:pPr>
      <w:r w:rsidRPr="001F333F">
        <w:rPr>
          <w:rFonts w:ascii="Arial" w:hAnsi="Arial" w:cs="Arial"/>
        </w:rPr>
        <w:t>2 Chemin du Héron,</w:t>
      </w:r>
    </w:p>
    <w:p w:rsidR="003B5EE6" w:rsidRPr="001F333F" w:rsidRDefault="003B5EE6" w:rsidP="008260FA">
      <w:pPr>
        <w:spacing w:after="0" w:line="240" w:lineRule="auto"/>
        <w:jc w:val="both"/>
        <w:rPr>
          <w:rFonts w:ascii="Arial" w:hAnsi="Arial" w:cs="Arial"/>
        </w:rPr>
      </w:pPr>
    </w:p>
    <w:p w:rsidR="00404AB6" w:rsidRPr="001F333F" w:rsidRDefault="00404AB6" w:rsidP="008260FA">
      <w:pPr>
        <w:jc w:val="both"/>
        <w:rPr>
          <w:rFonts w:ascii="Arial" w:hAnsi="Arial" w:cs="Arial"/>
        </w:rPr>
      </w:pPr>
      <w:r w:rsidRPr="001F333F">
        <w:rPr>
          <w:rFonts w:ascii="Arial" w:hAnsi="Arial" w:cs="Arial"/>
        </w:rPr>
        <w:t xml:space="preserve">Représentée par </w:t>
      </w:r>
      <w:r w:rsidR="00211682" w:rsidRPr="001F333F">
        <w:rPr>
          <w:rFonts w:ascii="Arial" w:hAnsi="Arial" w:cs="Arial"/>
        </w:rPr>
        <w:t xml:space="preserve">Madame </w:t>
      </w:r>
      <w:r w:rsidR="001E39E8">
        <w:rPr>
          <w:rFonts w:ascii="Arial" w:hAnsi="Arial" w:cs="Arial"/>
        </w:rPr>
        <w:t>x</w:t>
      </w:r>
      <w:r w:rsidRPr="001F333F">
        <w:rPr>
          <w:rFonts w:ascii="Arial" w:hAnsi="Arial" w:cs="Arial"/>
        </w:rPr>
        <w:t>, en sa qualité de Dir</w:t>
      </w:r>
      <w:r w:rsidR="00211682" w:rsidRPr="001F333F">
        <w:rPr>
          <w:rFonts w:ascii="Arial" w:hAnsi="Arial" w:cs="Arial"/>
        </w:rPr>
        <w:t>ectrice</w:t>
      </w:r>
      <w:r w:rsidRPr="001F333F">
        <w:rPr>
          <w:rFonts w:ascii="Arial" w:hAnsi="Arial" w:cs="Arial"/>
        </w:rPr>
        <w:t>,</w:t>
      </w:r>
    </w:p>
    <w:p w:rsidR="00404AB6" w:rsidRPr="001F333F" w:rsidRDefault="00404AB6" w:rsidP="008260FA">
      <w:pPr>
        <w:jc w:val="both"/>
        <w:rPr>
          <w:rFonts w:ascii="Arial" w:hAnsi="Arial" w:cs="Arial"/>
          <w:b/>
        </w:rPr>
      </w:pPr>
      <w:r w:rsidRPr="001F333F">
        <w:rPr>
          <w:rFonts w:ascii="Arial" w:hAnsi="Arial" w:cs="Arial"/>
          <w:b/>
        </w:rPr>
        <w:t>ET</w:t>
      </w:r>
      <w:r w:rsidR="000B4C6A" w:rsidRPr="001F333F">
        <w:rPr>
          <w:rFonts w:ascii="Arial" w:hAnsi="Arial" w:cs="Arial"/>
          <w:b/>
        </w:rPr>
        <w:t> :</w:t>
      </w:r>
    </w:p>
    <w:p w:rsidR="00404AB6" w:rsidRPr="001F333F" w:rsidRDefault="00404AB6" w:rsidP="008260FA">
      <w:pPr>
        <w:jc w:val="both"/>
        <w:rPr>
          <w:rFonts w:ascii="Arial" w:hAnsi="Arial" w:cs="Arial"/>
        </w:rPr>
      </w:pPr>
      <w:r w:rsidRPr="001F333F">
        <w:rPr>
          <w:rFonts w:ascii="Arial" w:hAnsi="Arial" w:cs="Arial"/>
        </w:rPr>
        <w:t xml:space="preserve">L’organisation syndicale </w:t>
      </w:r>
      <w:r w:rsidR="001E39E8">
        <w:rPr>
          <w:rFonts w:ascii="Arial" w:hAnsi="Arial" w:cs="Arial"/>
        </w:rPr>
        <w:t>x</w:t>
      </w:r>
      <w:r w:rsidRPr="001F333F">
        <w:rPr>
          <w:rFonts w:ascii="Arial" w:hAnsi="Arial" w:cs="Arial"/>
        </w:rPr>
        <w:t xml:space="preserve">, représentée par Madame </w:t>
      </w:r>
      <w:r w:rsidR="001E39E8">
        <w:rPr>
          <w:rFonts w:ascii="Arial" w:hAnsi="Arial" w:cs="Arial"/>
        </w:rPr>
        <w:t>x</w:t>
      </w:r>
      <w:r w:rsidRPr="001F333F">
        <w:rPr>
          <w:rFonts w:ascii="Arial" w:hAnsi="Arial" w:cs="Arial"/>
        </w:rPr>
        <w:t xml:space="preserve">, en sa qualité de </w:t>
      </w:r>
      <w:r w:rsidR="006E5D73" w:rsidRPr="001F333F">
        <w:rPr>
          <w:rFonts w:ascii="Arial" w:hAnsi="Arial" w:cs="Arial"/>
        </w:rPr>
        <w:t>déléguée syndicale</w:t>
      </w:r>
      <w:r w:rsidRPr="001F333F">
        <w:rPr>
          <w:rFonts w:ascii="Arial" w:hAnsi="Arial" w:cs="Arial"/>
        </w:rPr>
        <w:t>,</w:t>
      </w:r>
    </w:p>
    <w:p w:rsidR="00404AB6" w:rsidRPr="001F333F" w:rsidRDefault="00404AB6" w:rsidP="008260FA">
      <w:pPr>
        <w:jc w:val="both"/>
        <w:rPr>
          <w:rFonts w:ascii="Arial" w:hAnsi="Arial" w:cs="Arial"/>
          <w:b/>
        </w:rPr>
      </w:pPr>
    </w:p>
    <w:p w:rsidR="00404AB6" w:rsidRPr="001F333F" w:rsidRDefault="00404AB6" w:rsidP="008260FA">
      <w:pPr>
        <w:jc w:val="both"/>
        <w:rPr>
          <w:rFonts w:ascii="Arial" w:hAnsi="Arial" w:cs="Arial"/>
          <w:b/>
        </w:rPr>
      </w:pPr>
      <w:r w:rsidRPr="001F333F">
        <w:rPr>
          <w:rFonts w:ascii="Arial" w:hAnsi="Arial" w:cs="Arial"/>
          <w:b/>
        </w:rPr>
        <w:t>IL A ETE CONVENU CE QUI SUIT :</w:t>
      </w:r>
    </w:p>
    <w:p w:rsidR="008260FA" w:rsidRPr="001F333F" w:rsidRDefault="008260FA" w:rsidP="008260FA">
      <w:pPr>
        <w:autoSpaceDE w:val="0"/>
        <w:autoSpaceDN w:val="0"/>
        <w:adjustRightInd w:val="0"/>
        <w:jc w:val="both"/>
        <w:rPr>
          <w:rFonts w:ascii="Arial" w:hAnsi="Arial" w:cs="Arial"/>
          <w:b/>
          <w:bCs/>
        </w:rPr>
      </w:pPr>
      <w:r w:rsidRPr="001F333F">
        <w:rPr>
          <w:rFonts w:ascii="Arial" w:hAnsi="Arial" w:cs="Arial"/>
          <w:b/>
          <w:bCs/>
        </w:rPr>
        <w:t xml:space="preserve">Préambule </w:t>
      </w:r>
    </w:p>
    <w:p w:rsidR="008260FA" w:rsidRPr="001F333F" w:rsidRDefault="008260FA" w:rsidP="008260FA">
      <w:pPr>
        <w:autoSpaceDE w:val="0"/>
        <w:autoSpaceDN w:val="0"/>
        <w:adjustRightInd w:val="0"/>
        <w:jc w:val="both"/>
        <w:rPr>
          <w:rFonts w:ascii="Arial" w:hAnsi="Arial" w:cs="Arial"/>
        </w:rPr>
      </w:pPr>
      <w:r w:rsidRPr="001F333F">
        <w:rPr>
          <w:rFonts w:ascii="Arial" w:hAnsi="Arial" w:cs="Arial"/>
        </w:rPr>
        <w:t>Depuis le début d’année 2025, l’établissement de Baguer Morvan fait face à des difficultés de recrutement de professionnels soignants, et plus particulièrement des soignants de nuit du fait des tensions RH sur le territoire, ce qui crée une difficulté pour assurer la continuité de prise en charge des usagers, justifiant d’apporter une réponse salariale ciblée et adaptée permettant de rendre plus attractif le travail de nuit.</w:t>
      </w:r>
    </w:p>
    <w:p w:rsidR="008260FA" w:rsidRPr="001F333F" w:rsidRDefault="008260FA" w:rsidP="008260FA">
      <w:pPr>
        <w:autoSpaceDE w:val="0"/>
        <w:autoSpaceDN w:val="0"/>
        <w:adjustRightInd w:val="0"/>
        <w:jc w:val="both"/>
        <w:rPr>
          <w:rFonts w:ascii="Arial" w:hAnsi="Arial" w:cs="Arial"/>
        </w:rPr>
      </w:pPr>
      <w:r w:rsidRPr="001F333F">
        <w:rPr>
          <w:rFonts w:ascii="Arial" w:hAnsi="Arial" w:cs="Arial"/>
        </w:rPr>
        <w:t>Une réflexion a été lancée entre la Direction et les représentants du personnel pour identifier les moyens pour attirer et fidéliser les professionnels à travailler de nuit, en encourageant les professionnels de jour à effectuer des nuits, et en encourageant les professionnels de nuit à effectuer des nuits en plus de leur trame habituelle.  En tout état de cause, ces changements devront respecter la durée légale du travail, pour instaurer un rythme de travail durable pour les professionnels.</w:t>
      </w:r>
    </w:p>
    <w:p w:rsidR="008260FA" w:rsidRPr="001F333F" w:rsidRDefault="008260FA" w:rsidP="008260FA">
      <w:pPr>
        <w:autoSpaceDE w:val="0"/>
        <w:autoSpaceDN w:val="0"/>
        <w:adjustRightInd w:val="0"/>
        <w:jc w:val="both"/>
        <w:rPr>
          <w:rFonts w:ascii="Arial" w:hAnsi="Arial" w:cs="Arial"/>
        </w:rPr>
      </w:pPr>
    </w:p>
    <w:p w:rsidR="008260FA" w:rsidRPr="001F333F" w:rsidRDefault="008260FA" w:rsidP="008260FA">
      <w:pPr>
        <w:autoSpaceDE w:val="0"/>
        <w:autoSpaceDN w:val="0"/>
        <w:adjustRightInd w:val="0"/>
        <w:jc w:val="both"/>
        <w:rPr>
          <w:rFonts w:ascii="Arial" w:hAnsi="Arial" w:cs="Arial"/>
        </w:rPr>
      </w:pPr>
      <w:r w:rsidRPr="001F333F">
        <w:rPr>
          <w:rFonts w:ascii="Arial" w:hAnsi="Arial" w:cs="Arial"/>
        </w:rPr>
        <w:t xml:space="preserve">Des échanges ont notamment eu lieu le </w:t>
      </w:r>
      <w:r w:rsidR="00CC1D77">
        <w:rPr>
          <w:rFonts w:ascii="Arial" w:hAnsi="Arial" w:cs="Arial"/>
        </w:rPr>
        <w:t>5 février 2026.</w:t>
      </w:r>
      <w:r w:rsidRPr="001F333F">
        <w:rPr>
          <w:rFonts w:ascii="Arial" w:hAnsi="Arial" w:cs="Arial"/>
        </w:rPr>
        <w:t xml:space="preserve"> </w:t>
      </w:r>
    </w:p>
    <w:p w:rsidR="008260FA" w:rsidRPr="001F333F" w:rsidRDefault="008260FA" w:rsidP="008260FA">
      <w:pPr>
        <w:autoSpaceDE w:val="0"/>
        <w:autoSpaceDN w:val="0"/>
        <w:adjustRightInd w:val="0"/>
        <w:jc w:val="both"/>
        <w:rPr>
          <w:rFonts w:ascii="Arial" w:hAnsi="Arial" w:cs="Arial"/>
        </w:rPr>
      </w:pPr>
      <w:r w:rsidRPr="001F333F">
        <w:rPr>
          <w:rFonts w:ascii="Arial" w:hAnsi="Arial" w:cs="Arial"/>
        </w:rPr>
        <w:t>Ces échanges ont abouti à la création d’une « prime d’attractivité de nuit » permettant le doublement de l’indemnité de nuit.</w:t>
      </w:r>
    </w:p>
    <w:p w:rsidR="008260FA" w:rsidRPr="001F333F" w:rsidRDefault="008260FA" w:rsidP="008260FA">
      <w:pPr>
        <w:autoSpaceDE w:val="0"/>
        <w:autoSpaceDN w:val="0"/>
        <w:adjustRightInd w:val="0"/>
        <w:jc w:val="both"/>
        <w:rPr>
          <w:rFonts w:ascii="Arial" w:hAnsi="Arial" w:cs="Arial"/>
        </w:rPr>
      </w:pPr>
    </w:p>
    <w:p w:rsidR="00212D66" w:rsidRPr="001F333F" w:rsidRDefault="00212D66" w:rsidP="008260FA">
      <w:pPr>
        <w:pStyle w:val="NoSpacing"/>
        <w:jc w:val="both"/>
        <w:rPr>
          <w:rFonts w:ascii="Arial" w:hAnsi="Arial" w:cs="Arial"/>
        </w:rPr>
      </w:pPr>
    </w:p>
    <w:p w:rsidR="00404AB6" w:rsidRPr="001F333F" w:rsidRDefault="00404AB6" w:rsidP="008260FA">
      <w:pPr>
        <w:autoSpaceDE w:val="0"/>
        <w:autoSpaceDN w:val="0"/>
        <w:adjustRightInd w:val="0"/>
        <w:jc w:val="both"/>
        <w:rPr>
          <w:rFonts w:ascii="Arial" w:hAnsi="Arial" w:cs="Arial"/>
          <w:b/>
        </w:rPr>
      </w:pPr>
      <w:r w:rsidRPr="001F333F">
        <w:rPr>
          <w:rFonts w:ascii="Arial" w:hAnsi="Arial" w:cs="Arial"/>
          <w:b/>
          <w:u w:val="single"/>
        </w:rPr>
        <w:t xml:space="preserve">ARTICLE 1 – </w:t>
      </w:r>
      <w:r w:rsidR="008260FA" w:rsidRPr="001F333F">
        <w:rPr>
          <w:rFonts w:ascii="Arial" w:hAnsi="Arial" w:cs="Arial"/>
          <w:b/>
          <w:u w:val="single"/>
        </w:rPr>
        <w:t>Modalités d’application de la prime d’attractivité de nuit</w:t>
      </w:r>
    </w:p>
    <w:p w:rsidR="00212D66" w:rsidRPr="001F333F" w:rsidRDefault="00212D66" w:rsidP="008260FA">
      <w:pPr>
        <w:pStyle w:val="NoSpacing"/>
        <w:jc w:val="both"/>
        <w:rPr>
          <w:rFonts w:ascii="Arial" w:hAnsi="Arial" w:cs="Arial"/>
          <w:b/>
        </w:rPr>
      </w:pP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Une prime d’attractivité de nuit, est mise en place à partir du 01/01/2026 jusqu’au 31/12/2026.</w:t>
      </w: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Cette prime d’attractivité s’ajoute à la prime de nuit prévue conventionnellement, et a pour objet d’en doubler le montant.</w:t>
      </w:r>
    </w:p>
    <w:p w:rsidR="000C67E9" w:rsidRPr="001F333F" w:rsidRDefault="000C67E9" w:rsidP="008260FA">
      <w:pPr>
        <w:pStyle w:val="NoSpacing"/>
        <w:jc w:val="both"/>
        <w:rPr>
          <w:rFonts w:ascii="Arial" w:hAnsi="Arial" w:cs="Arial"/>
        </w:rPr>
      </w:pPr>
    </w:p>
    <w:p w:rsidR="008260FA" w:rsidRPr="001F333F" w:rsidRDefault="00BE70FF" w:rsidP="008260FA">
      <w:pPr>
        <w:autoSpaceDE w:val="0"/>
        <w:autoSpaceDN w:val="0"/>
        <w:adjustRightInd w:val="0"/>
        <w:jc w:val="both"/>
        <w:rPr>
          <w:rFonts w:ascii="Arial" w:hAnsi="Arial" w:cs="Arial"/>
          <w:b/>
          <w:u w:val="single"/>
        </w:rPr>
      </w:pPr>
      <w:r w:rsidRPr="001F333F">
        <w:rPr>
          <w:rFonts w:ascii="Arial" w:hAnsi="Arial" w:cs="Arial"/>
          <w:b/>
          <w:u w:val="single"/>
        </w:rPr>
        <w:t xml:space="preserve">ARTICLE 2 – </w:t>
      </w:r>
      <w:r w:rsidR="008260FA" w:rsidRPr="001F333F">
        <w:rPr>
          <w:rFonts w:ascii="Arial" w:hAnsi="Arial" w:cs="Arial"/>
          <w:b/>
          <w:u w:val="single"/>
        </w:rPr>
        <w:t>Professionnels éligibles</w:t>
      </w:r>
    </w:p>
    <w:p w:rsidR="00FC359A" w:rsidRPr="001F333F" w:rsidRDefault="00FC359A" w:rsidP="008260FA">
      <w:pPr>
        <w:pStyle w:val="NoSpacing"/>
        <w:jc w:val="both"/>
        <w:rPr>
          <w:rFonts w:ascii="Arial" w:hAnsi="Arial" w:cs="Arial"/>
        </w:rPr>
      </w:pP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La prime d’attractivité est versée aux professionnels titulaires d’un contrat de travail CDI ou CDD, de jour ou de nuit, qui effectuent des nuits.</w:t>
      </w: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Les professionnels devront avoir cumulé sur l’année civile 6 mois d’ancienneté, soit 180 jours calendaires continus ou discontinus. Ainsi, si au 1</w:t>
      </w:r>
      <w:r w:rsidRPr="001F333F">
        <w:rPr>
          <w:rFonts w:ascii="Arial" w:hAnsi="Arial" w:cs="Arial"/>
          <w:kern w:val="2"/>
          <w:vertAlign w:val="superscript"/>
        </w:rPr>
        <w:t>er</w:t>
      </w:r>
      <w:r w:rsidRPr="001F333F">
        <w:rPr>
          <w:rFonts w:ascii="Arial" w:hAnsi="Arial" w:cs="Arial"/>
          <w:kern w:val="2"/>
        </w:rPr>
        <w:t xml:space="preserve"> semestre l’ancienneté requise n’est pas atteinte, l’ancienneté sera recalculée à la fin du 2</w:t>
      </w:r>
      <w:r w:rsidRPr="001F333F">
        <w:rPr>
          <w:rFonts w:ascii="Arial" w:hAnsi="Arial" w:cs="Arial"/>
          <w:kern w:val="2"/>
          <w:vertAlign w:val="superscript"/>
        </w:rPr>
        <w:t>nd</w:t>
      </w:r>
      <w:r w:rsidRPr="001F333F">
        <w:rPr>
          <w:rFonts w:ascii="Arial" w:hAnsi="Arial" w:cs="Arial"/>
          <w:kern w:val="2"/>
        </w:rPr>
        <w:t xml:space="preserve"> semestre, les nuits du 1</w:t>
      </w:r>
      <w:r w:rsidRPr="001F333F">
        <w:rPr>
          <w:rFonts w:ascii="Arial" w:hAnsi="Arial" w:cs="Arial"/>
          <w:kern w:val="2"/>
          <w:vertAlign w:val="superscript"/>
        </w:rPr>
        <w:t>er</w:t>
      </w:r>
      <w:r w:rsidRPr="001F333F">
        <w:rPr>
          <w:rFonts w:ascii="Arial" w:hAnsi="Arial" w:cs="Arial"/>
          <w:kern w:val="2"/>
        </w:rPr>
        <w:t xml:space="preserve"> semestre seront ainsi prises en compte.</w:t>
      </w:r>
    </w:p>
    <w:p w:rsidR="001F333F" w:rsidRDefault="008260FA" w:rsidP="008260FA">
      <w:pPr>
        <w:jc w:val="both"/>
        <w:rPr>
          <w:rFonts w:ascii="Arial" w:hAnsi="Arial" w:cs="Arial"/>
          <w:kern w:val="2"/>
        </w:rPr>
      </w:pPr>
      <w:r w:rsidRPr="001F333F">
        <w:rPr>
          <w:rFonts w:ascii="Arial" w:hAnsi="Arial" w:cs="Arial"/>
          <w:kern w:val="2"/>
        </w:rPr>
        <w:t xml:space="preserve">La prime d’attractivité de nuit ne sera pas versée en cas d’absence non assimilée à du temps de travail effectif dans l’entreprise. </w:t>
      </w:r>
    </w:p>
    <w:p w:rsidR="008260FA" w:rsidRPr="001F333F" w:rsidRDefault="008260FA" w:rsidP="008260FA">
      <w:pPr>
        <w:jc w:val="both"/>
        <w:rPr>
          <w:rFonts w:ascii="Arial" w:hAnsi="Arial" w:cs="Arial"/>
        </w:rPr>
      </w:pPr>
      <w:r w:rsidRPr="001F333F">
        <w:rPr>
          <w:rFonts w:ascii="Arial" w:hAnsi="Arial" w:cs="Arial"/>
          <w:kern w:val="2"/>
        </w:rPr>
        <w:t>Conformément à une jurisprudence constante, sont exclusivement considérées comme heures de présence, les absences qui résultent de l’exécution normale du travail. Aussi, sont exclusivement considérées comme heures de présence assimilées à du temps de travail effectif sens du présent alinéa celles correspondant :</w:t>
      </w:r>
    </w:p>
    <w:p w:rsidR="008260FA" w:rsidRPr="001F333F" w:rsidRDefault="008260FA" w:rsidP="008260FA">
      <w:pPr>
        <w:pStyle w:val="ListParagraph"/>
        <w:numPr>
          <w:ilvl w:val="0"/>
          <w:numId w:val="8"/>
        </w:numPr>
        <w:contextualSpacing/>
        <w:rPr>
          <w:rFonts w:ascii="Arial" w:hAnsi="Arial" w:cs="Arial"/>
        </w:rPr>
      </w:pPr>
      <w:r w:rsidRPr="001F333F">
        <w:rPr>
          <w:rFonts w:ascii="Arial" w:hAnsi="Arial" w:cs="Arial"/>
        </w:rPr>
        <w:t>aux congés payés ;</w:t>
      </w:r>
    </w:p>
    <w:p w:rsidR="008260FA" w:rsidRPr="001F333F" w:rsidRDefault="008260FA" w:rsidP="008260FA">
      <w:pPr>
        <w:pStyle w:val="ListParagraph"/>
        <w:numPr>
          <w:ilvl w:val="0"/>
          <w:numId w:val="8"/>
        </w:numPr>
        <w:contextualSpacing/>
        <w:rPr>
          <w:rFonts w:ascii="Arial" w:hAnsi="Arial" w:cs="Arial"/>
        </w:rPr>
      </w:pPr>
      <w:r w:rsidRPr="001F333F">
        <w:rPr>
          <w:rFonts w:ascii="Arial" w:hAnsi="Arial" w:cs="Arial"/>
        </w:rPr>
        <w:t>aux repos compensateurs ; aux congés d’ancienneté ;</w:t>
      </w:r>
      <w:r w:rsidR="001F333F">
        <w:rPr>
          <w:rFonts w:ascii="Arial" w:hAnsi="Arial" w:cs="Arial"/>
        </w:rPr>
        <w:t xml:space="preserve"> RNU  </w:t>
      </w:r>
    </w:p>
    <w:p w:rsidR="008260FA" w:rsidRPr="001F333F" w:rsidRDefault="008260FA" w:rsidP="008260FA">
      <w:pPr>
        <w:pStyle w:val="ListParagraph"/>
        <w:numPr>
          <w:ilvl w:val="0"/>
          <w:numId w:val="8"/>
        </w:numPr>
        <w:contextualSpacing/>
        <w:rPr>
          <w:rFonts w:ascii="Arial" w:hAnsi="Arial" w:cs="Arial"/>
        </w:rPr>
      </w:pPr>
      <w:r w:rsidRPr="001F333F">
        <w:rPr>
          <w:rFonts w:ascii="Arial" w:hAnsi="Arial" w:cs="Arial"/>
        </w:rPr>
        <w:t>aux congés légaux pour événements familiaux mentionnés à l’article L.3142-1 du code du travail ;</w:t>
      </w:r>
    </w:p>
    <w:p w:rsidR="008260FA" w:rsidRPr="001F333F" w:rsidRDefault="008260FA" w:rsidP="008260FA">
      <w:pPr>
        <w:pStyle w:val="ListParagraph"/>
        <w:numPr>
          <w:ilvl w:val="0"/>
          <w:numId w:val="8"/>
        </w:numPr>
        <w:contextualSpacing/>
        <w:rPr>
          <w:rFonts w:ascii="Arial" w:hAnsi="Arial" w:cs="Arial"/>
        </w:rPr>
      </w:pPr>
      <w:r w:rsidRPr="001F333F">
        <w:rPr>
          <w:rFonts w:ascii="Arial" w:hAnsi="Arial" w:cs="Arial"/>
        </w:rPr>
        <w:t>aux journées de formation suivies dans le cadre du plan de formation de l'entreprise ;</w:t>
      </w:r>
    </w:p>
    <w:p w:rsidR="008260FA" w:rsidRPr="001F333F" w:rsidRDefault="008260FA" w:rsidP="008260FA">
      <w:pPr>
        <w:pStyle w:val="ListParagraph"/>
        <w:numPr>
          <w:ilvl w:val="0"/>
          <w:numId w:val="8"/>
        </w:numPr>
        <w:contextualSpacing/>
        <w:rPr>
          <w:rFonts w:ascii="Arial" w:hAnsi="Arial" w:cs="Arial"/>
        </w:rPr>
      </w:pPr>
      <w:r w:rsidRPr="001F333F">
        <w:rPr>
          <w:rFonts w:ascii="Arial" w:hAnsi="Arial" w:cs="Arial"/>
        </w:rPr>
        <w:t>aux absences des représentants du personnel pour l'exercice de leur mandat ; aux congés de formation économique, sociale et syndicale.</w:t>
      </w:r>
    </w:p>
    <w:p w:rsidR="008260FA" w:rsidRPr="001F333F" w:rsidRDefault="008260FA" w:rsidP="008260FA">
      <w:pPr>
        <w:pStyle w:val="ListParagraph"/>
        <w:ind w:left="720"/>
        <w:contextualSpacing/>
        <w:rPr>
          <w:rFonts w:ascii="Arial" w:hAnsi="Arial" w:cs="Arial"/>
        </w:rPr>
      </w:pPr>
    </w:p>
    <w:p w:rsidR="008260FA" w:rsidRPr="001F333F" w:rsidRDefault="008260FA" w:rsidP="008260FA">
      <w:pPr>
        <w:jc w:val="both"/>
        <w:rPr>
          <w:rFonts w:ascii="Arial" w:hAnsi="Arial" w:cs="Arial"/>
        </w:rPr>
      </w:pPr>
      <w:r w:rsidRPr="001F333F">
        <w:rPr>
          <w:rFonts w:ascii="Arial" w:hAnsi="Arial" w:cs="Arial"/>
        </w:rPr>
        <w:t>Les journées d’absence au titre des journées CET, Congé sénior, maladie, récupération d’heures, congé sans solde, congé parental, réduction du temps de travail au titre de la pénibilité et retraite progressive…, ne sont pas assimilées à du temps de travail effectif.</w:t>
      </w:r>
    </w:p>
    <w:p w:rsidR="000803E4" w:rsidRPr="001F333F" w:rsidRDefault="000803E4" w:rsidP="008260FA">
      <w:pPr>
        <w:pStyle w:val="NoSpacing"/>
        <w:jc w:val="both"/>
        <w:rPr>
          <w:rFonts w:ascii="Arial" w:hAnsi="Arial" w:cs="Arial"/>
        </w:rPr>
      </w:pPr>
    </w:p>
    <w:p w:rsidR="00BE70FF" w:rsidRPr="001F333F" w:rsidRDefault="00BE70FF" w:rsidP="008260FA">
      <w:pPr>
        <w:pStyle w:val="NoSpacing"/>
        <w:jc w:val="both"/>
        <w:rPr>
          <w:rFonts w:ascii="Arial" w:hAnsi="Arial" w:cs="Arial"/>
        </w:rPr>
      </w:pPr>
      <w:r w:rsidRPr="001F333F">
        <w:rPr>
          <w:rFonts w:ascii="Arial" w:hAnsi="Arial" w:cs="Arial"/>
          <w:b/>
          <w:u w:val="single"/>
        </w:rPr>
        <w:t>ARTICLE 3</w:t>
      </w:r>
      <w:r w:rsidRPr="001F333F">
        <w:rPr>
          <w:rFonts w:ascii="Arial" w:hAnsi="Arial" w:cs="Arial"/>
          <w:b/>
        </w:rPr>
        <w:t xml:space="preserve"> –</w:t>
      </w:r>
      <w:r w:rsidRPr="001F333F">
        <w:rPr>
          <w:rFonts w:ascii="Arial" w:hAnsi="Arial" w:cs="Arial"/>
          <w:b/>
          <w:u w:val="single"/>
        </w:rPr>
        <w:t xml:space="preserve"> </w:t>
      </w:r>
      <w:r w:rsidR="008260FA" w:rsidRPr="001F333F">
        <w:rPr>
          <w:rFonts w:ascii="Arial" w:hAnsi="Arial" w:cs="Arial"/>
          <w:b/>
          <w:u w:val="single"/>
        </w:rPr>
        <w:t>Modalités de calcul de la prime et versement</w:t>
      </w:r>
    </w:p>
    <w:p w:rsidR="000803E4" w:rsidRPr="001F333F" w:rsidRDefault="000803E4" w:rsidP="008260FA">
      <w:pPr>
        <w:pStyle w:val="NoSpacing"/>
        <w:jc w:val="both"/>
        <w:rPr>
          <w:rFonts w:ascii="Arial" w:hAnsi="Arial" w:cs="Arial"/>
        </w:rPr>
      </w:pP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La prime d’attractivité de nuit est fixée à 12,412€ brut par nuit réalisée et sera versée après chaque semestre écoulé, en juillet pour le 1</w:t>
      </w:r>
      <w:r w:rsidRPr="001F333F">
        <w:rPr>
          <w:rFonts w:ascii="Arial" w:hAnsi="Arial" w:cs="Arial"/>
          <w:kern w:val="2"/>
          <w:vertAlign w:val="superscript"/>
        </w:rPr>
        <w:t>er</w:t>
      </w:r>
      <w:r w:rsidRPr="001F333F">
        <w:rPr>
          <w:rFonts w:ascii="Arial" w:hAnsi="Arial" w:cs="Arial"/>
          <w:kern w:val="2"/>
        </w:rPr>
        <w:t xml:space="preserve"> semestre, et en janvier pour le 2</w:t>
      </w:r>
      <w:r w:rsidRPr="001F333F">
        <w:rPr>
          <w:rFonts w:ascii="Arial" w:hAnsi="Arial" w:cs="Arial"/>
          <w:kern w:val="2"/>
          <w:vertAlign w:val="superscript"/>
        </w:rPr>
        <w:t>nd</w:t>
      </w:r>
      <w:r w:rsidRPr="001F333F">
        <w:rPr>
          <w:rFonts w:ascii="Arial" w:hAnsi="Arial" w:cs="Arial"/>
          <w:kern w:val="2"/>
        </w:rPr>
        <w:t xml:space="preserve"> semestre.</w:t>
      </w: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Pour bénéficier de cette prime, les professionnels devront être titulaires d’un contrat en vigueur au 30/06/N pour le versement du 1</w:t>
      </w:r>
      <w:r w:rsidRPr="001F333F">
        <w:rPr>
          <w:rFonts w:ascii="Arial" w:hAnsi="Arial" w:cs="Arial"/>
          <w:kern w:val="2"/>
          <w:vertAlign w:val="superscript"/>
        </w:rPr>
        <w:t>er</w:t>
      </w:r>
      <w:r w:rsidRPr="001F333F">
        <w:rPr>
          <w:rFonts w:ascii="Arial" w:hAnsi="Arial" w:cs="Arial"/>
          <w:kern w:val="2"/>
        </w:rPr>
        <w:t xml:space="preserve"> semestre, et un contrat au 31/12/N pour le versement du 2</w:t>
      </w:r>
      <w:r w:rsidRPr="001F333F">
        <w:rPr>
          <w:rFonts w:ascii="Arial" w:hAnsi="Arial" w:cs="Arial"/>
          <w:kern w:val="2"/>
          <w:vertAlign w:val="superscript"/>
        </w:rPr>
        <w:t>nd</w:t>
      </w:r>
      <w:r w:rsidRPr="001F333F">
        <w:rPr>
          <w:rFonts w:ascii="Arial" w:hAnsi="Arial" w:cs="Arial"/>
          <w:kern w:val="2"/>
        </w:rPr>
        <w:t xml:space="preserve"> semestre. </w:t>
      </w: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 xml:space="preserve">Les professionnels démissionnaires ne percevront pas la prime d’attractivité de nuit du semestre en cours. </w:t>
      </w:r>
    </w:p>
    <w:p w:rsidR="008260FA" w:rsidRPr="001F333F" w:rsidRDefault="00D052B0" w:rsidP="008260FA">
      <w:pPr>
        <w:autoSpaceDE w:val="0"/>
        <w:autoSpaceDN w:val="0"/>
        <w:adjustRightInd w:val="0"/>
        <w:jc w:val="both"/>
        <w:rPr>
          <w:rFonts w:ascii="Arial" w:hAnsi="Arial" w:cs="Arial"/>
          <w:kern w:val="2"/>
        </w:rPr>
      </w:pPr>
      <w:r w:rsidRPr="001F333F">
        <w:rPr>
          <w:rFonts w:ascii="Arial" w:hAnsi="Arial" w:cs="Arial"/>
        </w:rPr>
        <w:pict>
          <v:shape id="_x0000_i1026" type="#_x0000_t75" style="width:396pt;height:45.75pt">
            <v:imagedata r:id="rId9" o:title=""/>
          </v:shape>
        </w:pict>
      </w:r>
    </w:p>
    <w:p w:rsidR="008260FA" w:rsidRPr="001F333F" w:rsidRDefault="008260FA" w:rsidP="008260FA">
      <w:pPr>
        <w:autoSpaceDE w:val="0"/>
        <w:autoSpaceDN w:val="0"/>
        <w:adjustRightInd w:val="0"/>
        <w:jc w:val="both"/>
        <w:rPr>
          <w:rFonts w:ascii="Arial" w:hAnsi="Arial" w:cs="Arial"/>
          <w:kern w:val="2"/>
        </w:rPr>
      </w:pP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Les professionnels de nuit percevront l’indemnité de nuit comme indiqué par la convention collective.</w:t>
      </w:r>
    </w:p>
    <w:p w:rsidR="008260FA" w:rsidRPr="001F333F" w:rsidRDefault="008260FA" w:rsidP="008260FA">
      <w:pPr>
        <w:autoSpaceDE w:val="0"/>
        <w:autoSpaceDN w:val="0"/>
        <w:adjustRightInd w:val="0"/>
        <w:jc w:val="both"/>
        <w:rPr>
          <w:rFonts w:ascii="Arial" w:hAnsi="Arial" w:cs="Arial"/>
          <w:kern w:val="2"/>
        </w:rPr>
      </w:pPr>
      <w:r w:rsidRPr="001F333F">
        <w:rPr>
          <w:rFonts w:ascii="Arial" w:hAnsi="Arial" w:cs="Arial"/>
          <w:kern w:val="2"/>
        </w:rPr>
        <w:t>Le présent accord ne prévoit pas d’effet rétroactif.</w:t>
      </w:r>
    </w:p>
    <w:p w:rsidR="00382D23" w:rsidRPr="001F333F" w:rsidRDefault="00382D23" w:rsidP="008260FA">
      <w:pPr>
        <w:pStyle w:val="NoSpacing"/>
        <w:jc w:val="both"/>
        <w:rPr>
          <w:rFonts w:ascii="Arial" w:hAnsi="Arial" w:cs="Arial"/>
        </w:rPr>
      </w:pPr>
    </w:p>
    <w:p w:rsidR="00B86CEC" w:rsidRPr="001F333F" w:rsidRDefault="00B86CEC" w:rsidP="008260FA">
      <w:pPr>
        <w:pStyle w:val="NoSpacing"/>
        <w:jc w:val="both"/>
        <w:rPr>
          <w:rFonts w:ascii="Arial" w:hAnsi="Arial" w:cs="Arial"/>
        </w:rPr>
      </w:pPr>
    </w:p>
    <w:p w:rsidR="00A22209" w:rsidRPr="001F333F" w:rsidRDefault="00D234B0" w:rsidP="008260FA">
      <w:pPr>
        <w:pStyle w:val="NoSpacing"/>
        <w:jc w:val="both"/>
        <w:rPr>
          <w:rFonts w:ascii="Arial" w:hAnsi="Arial" w:cs="Arial"/>
        </w:rPr>
      </w:pPr>
      <w:r w:rsidRPr="001F333F">
        <w:rPr>
          <w:rFonts w:ascii="Arial" w:hAnsi="Arial" w:cs="Arial"/>
          <w:b/>
          <w:u w:val="single"/>
        </w:rPr>
        <w:t xml:space="preserve">ARTICLE </w:t>
      </w:r>
      <w:r w:rsidR="00BE70FF" w:rsidRPr="001F333F">
        <w:rPr>
          <w:rFonts w:ascii="Arial" w:hAnsi="Arial" w:cs="Arial"/>
          <w:b/>
          <w:u w:val="single"/>
        </w:rPr>
        <w:t>4</w:t>
      </w:r>
      <w:r w:rsidRPr="001F333F">
        <w:rPr>
          <w:rFonts w:ascii="Arial" w:hAnsi="Arial" w:cs="Arial"/>
          <w:b/>
        </w:rPr>
        <w:t xml:space="preserve"> </w:t>
      </w:r>
      <w:r w:rsidRPr="001F333F">
        <w:rPr>
          <w:rFonts w:ascii="Arial" w:hAnsi="Arial" w:cs="Arial"/>
          <w:b/>
          <w:u w:val="single"/>
        </w:rPr>
        <w:t xml:space="preserve">– </w:t>
      </w:r>
      <w:r w:rsidR="008260FA" w:rsidRPr="001F333F">
        <w:rPr>
          <w:rFonts w:ascii="Arial" w:hAnsi="Arial" w:cs="Arial"/>
          <w:b/>
          <w:u w:val="single"/>
        </w:rPr>
        <w:t>Durée - Révision</w:t>
      </w:r>
    </w:p>
    <w:p w:rsidR="00D234B0" w:rsidRPr="001F333F" w:rsidRDefault="00D234B0" w:rsidP="008260FA">
      <w:pPr>
        <w:pStyle w:val="NoSpacing"/>
        <w:jc w:val="both"/>
        <w:rPr>
          <w:rFonts w:ascii="Arial" w:hAnsi="Arial" w:cs="Arial"/>
        </w:rPr>
      </w:pPr>
    </w:p>
    <w:p w:rsidR="008260FA" w:rsidRPr="001F333F" w:rsidRDefault="008260FA" w:rsidP="008260FA">
      <w:pPr>
        <w:autoSpaceDE w:val="0"/>
        <w:autoSpaceDN w:val="0"/>
        <w:adjustRightInd w:val="0"/>
        <w:jc w:val="both"/>
        <w:rPr>
          <w:rFonts w:ascii="Arial" w:hAnsi="Arial" w:cs="Arial"/>
          <w:color w:val="000000"/>
        </w:rPr>
      </w:pPr>
      <w:r w:rsidRPr="001F333F">
        <w:rPr>
          <w:rFonts w:ascii="Arial" w:hAnsi="Arial" w:cs="Arial"/>
          <w:color w:val="000000"/>
        </w:rPr>
        <w:t xml:space="preserve">Le présent accord est conclu pour une durée déterminée du </w:t>
      </w:r>
      <w:r w:rsidRPr="001F333F">
        <w:rPr>
          <w:rFonts w:ascii="Arial" w:hAnsi="Arial" w:cs="Arial"/>
          <w:kern w:val="2"/>
        </w:rPr>
        <w:t>01/</w:t>
      </w:r>
      <w:r w:rsidR="001F333F" w:rsidRPr="001F333F">
        <w:rPr>
          <w:rFonts w:ascii="Arial" w:hAnsi="Arial" w:cs="Arial"/>
          <w:kern w:val="2"/>
        </w:rPr>
        <w:t>01/2026</w:t>
      </w:r>
      <w:r w:rsidRPr="001F333F">
        <w:rPr>
          <w:rFonts w:ascii="Arial" w:hAnsi="Arial" w:cs="Arial"/>
          <w:kern w:val="2"/>
        </w:rPr>
        <w:t xml:space="preserve"> jusqu’au </w:t>
      </w:r>
      <w:r w:rsidR="001F333F" w:rsidRPr="001F333F">
        <w:rPr>
          <w:rFonts w:ascii="Arial" w:hAnsi="Arial" w:cs="Arial"/>
          <w:kern w:val="2"/>
        </w:rPr>
        <w:t>31/12/2026</w:t>
      </w:r>
      <w:r w:rsidRPr="001F333F">
        <w:rPr>
          <w:rFonts w:ascii="Arial" w:hAnsi="Arial" w:cs="Arial"/>
          <w:kern w:val="2"/>
        </w:rPr>
        <w:t>, sans clause de reconduction automatique.</w:t>
      </w:r>
    </w:p>
    <w:p w:rsidR="008260FA" w:rsidRPr="001F333F" w:rsidRDefault="008260FA" w:rsidP="008260FA">
      <w:pPr>
        <w:autoSpaceDE w:val="0"/>
        <w:autoSpaceDN w:val="0"/>
        <w:adjustRightInd w:val="0"/>
        <w:jc w:val="both"/>
        <w:rPr>
          <w:rFonts w:ascii="Arial" w:hAnsi="Arial" w:cs="Arial"/>
          <w:color w:val="000000"/>
        </w:rPr>
      </w:pPr>
    </w:p>
    <w:p w:rsidR="008260FA" w:rsidRPr="001F333F" w:rsidRDefault="008260FA" w:rsidP="008260FA">
      <w:pPr>
        <w:jc w:val="both"/>
        <w:rPr>
          <w:rFonts w:ascii="Arial" w:hAnsi="Arial" w:cs="Arial"/>
        </w:rPr>
      </w:pPr>
      <w:r w:rsidRPr="001F333F">
        <w:rPr>
          <w:rFonts w:ascii="Arial" w:hAnsi="Arial" w:cs="Arial"/>
        </w:rPr>
        <w:t>Le présent accord pourra faire l’objet d’une révision dans les conditions prévues aux articles L2261-7-1 et suivants du code du travail.</w:t>
      </w:r>
    </w:p>
    <w:p w:rsidR="00D35345" w:rsidRPr="001F333F" w:rsidRDefault="00D35345" w:rsidP="008260FA">
      <w:pPr>
        <w:pStyle w:val="NoSpacing"/>
        <w:jc w:val="both"/>
        <w:rPr>
          <w:rFonts w:ascii="Arial" w:hAnsi="Arial" w:cs="Arial"/>
        </w:rPr>
      </w:pPr>
    </w:p>
    <w:p w:rsidR="00D35345" w:rsidRPr="001F333F" w:rsidRDefault="00D35345" w:rsidP="008260FA">
      <w:pPr>
        <w:pStyle w:val="NoSpacing"/>
        <w:jc w:val="both"/>
        <w:rPr>
          <w:rFonts w:ascii="Arial" w:hAnsi="Arial" w:cs="Arial"/>
        </w:rPr>
      </w:pPr>
    </w:p>
    <w:p w:rsidR="00D234B0" w:rsidRPr="001F333F" w:rsidRDefault="00D234B0" w:rsidP="008260FA">
      <w:pPr>
        <w:pStyle w:val="NoSpacing"/>
        <w:jc w:val="both"/>
        <w:rPr>
          <w:rFonts w:ascii="Arial" w:hAnsi="Arial" w:cs="Arial"/>
        </w:rPr>
      </w:pPr>
    </w:p>
    <w:p w:rsidR="00D234B0" w:rsidRPr="001F333F" w:rsidRDefault="00D234B0" w:rsidP="008260FA">
      <w:pPr>
        <w:pStyle w:val="NoSpacing"/>
        <w:jc w:val="both"/>
        <w:rPr>
          <w:rFonts w:ascii="Arial" w:hAnsi="Arial" w:cs="Arial"/>
          <w:b/>
          <w:u w:val="single"/>
        </w:rPr>
      </w:pPr>
      <w:r w:rsidRPr="001F333F">
        <w:rPr>
          <w:rFonts w:ascii="Arial" w:hAnsi="Arial" w:cs="Arial"/>
          <w:b/>
          <w:u w:val="single"/>
        </w:rPr>
        <w:t>ARTICLE</w:t>
      </w:r>
      <w:r w:rsidR="00FC359A" w:rsidRPr="001F333F">
        <w:rPr>
          <w:rFonts w:ascii="Arial" w:hAnsi="Arial" w:cs="Arial"/>
          <w:b/>
          <w:u w:val="single"/>
        </w:rPr>
        <w:t xml:space="preserve"> </w:t>
      </w:r>
      <w:r w:rsidR="008260FA" w:rsidRPr="001F333F">
        <w:rPr>
          <w:rFonts w:ascii="Arial" w:hAnsi="Arial" w:cs="Arial"/>
          <w:b/>
          <w:u w:val="single"/>
        </w:rPr>
        <w:t>5</w:t>
      </w:r>
      <w:r w:rsidRPr="001F333F">
        <w:rPr>
          <w:rFonts w:ascii="Arial" w:hAnsi="Arial" w:cs="Arial"/>
          <w:b/>
        </w:rPr>
        <w:t xml:space="preserve"> – </w:t>
      </w:r>
      <w:r w:rsidR="008260FA" w:rsidRPr="001F333F">
        <w:rPr>
          <w:rFonts w:ascii="Arial" w:hAnsi="Arial" w:cs="Arial"/>
          <w:b/>
          <w:u w:val="single"/>
        </w:rPr>
        <w:t>Publicité et dépôt de l’accord</w:t>
      </w:r>
    </w:p>
    <w:p w:rsidR="008260FA" w:rsidRPr="001F333F" w:rsidRDefault="008260FA" w:rsidP="008260FA">
      <w:pPr>
        <w:pStyle w:val="NoSpacing"/>
        <w:jc w:val="both"/>
        <w:rPr>
          <w:rFonts w:ascii="Arial" w:hAnsi="Arial" w:cs="Arial"/>
          <w:b/>
        </w:rPr>
      </w:pPr>
    </w:p>
    <w:p w:rsidR="00C92FDE" w:rsidRPr="001F333F" w:rsidRDefault="00C92FDE" w:rsidP="008260FA">
      <w:pPr>
        <w:pStyle w:val="NoSpacing"/>
        <w:jc w:val="both"/>
        <w:rPr>
          <w:rFonts w:ascii="Arial" w:hAnsi="Arial" w:cs="Arial"/>
        </w:rPr>
      </w:pPr>
      <w:r w:rsidRPr="001F333F">
        <w:rPr>
          <w:rFonts w:ascii="Arial" w:hAnsi="Arial" w:cs="Arial"/>
        </w:rPr>
        <w:t>A l’initiative de la Direction, le présent accord donnera lieu à dépôt en ligne par l’Hospitalité par l’intermédiaire de la plateforme de téléprocédure dédiée à cet effet (</w:t>
      </w:r>
      <w:hyperlink r:id="rId10" w:history="1">
        <w:r w:rsidRPr="001F333F">
          <w:rPr>
            <w:rStyle w:val="Hyperlink"/>
            <w:rFonts w:ascii="Arial" w:hAnsi="Arial" w:cs="Arial"/>
          </w:rPr>
          <w:t>www.teleaccords.travail-emploi.gouv.fr</w:t>
        </w:r>
      </w:hyperlink>
      <w:r w:rsidRPr="001F333F">
        <w:rPr>
          <w:rFonts w:ascii="Arial" w:hAnsi="Arial" w:cs="Arial"/>
        </w:rPr>
        <w:t>.) et un exemplaire sera adressé au Greffe du Conseil de Prud’hommes de SAINT-MALO.</w:t>
      </w:r>
    </w:p>
    <w:p w:rsidR="00FC359A" w:rsidRPr="001F333F" w:rsidRDefault="00FC359A" w:rsidP="008260FA">
      <w:pPr>
        <w:spacing w:after="0" w:line="240" w:lineRule="auto"/>
        <w:jc w:val="both"/>
        <w:rPr>
          <w:rFonts w:ascii="Arial" w:hAnsi="Arial" w:cs="Arial"/>
        </w:rPr>
      </w:pPr>
    </w:p>
    <w:p w:rsidR="00D234B0" w:rsidRPr="001F333F" w:rsidRDefault="00D234B0" w:rsidP="008260FA">
      <w:pPr>
        <w:jc w:val="both"/>
        <w:rPr>
          <w:rFonts w:ascii="Arial" w:hAnsi="Arial" w:cs="Arial"/>
          <w:kern w:val="2"/>
        </w:rPr>
      </w:pPr>
      <w:r w:rsidRPr="001F333F">
        <w:rPr>
          <w:rFonts w:ascii="Arial" w:hAnsi="Arial" w:cs="Arial"/>
          <w:kern w:val="2"/>
        </w:rPr>
        <w:t xml:space="preserve">Le présent accord a été </w:t>
      </w:r>
      <w:r w:rsidR="006E5D73" w:rsidRPr="001F333F">
        <w:rPr>
          <w:rFonts w:ascii="Arial" w:hAnsi="Arial" w:cs="Arial"/>
          <w:kern w:val="2"/>
        </w:rPr>
        <w:t>porté à l’information</w:t>
      </w:r>
      <w:r w:rsidRPr="001F333F">
        <w:rPr>
          <w:rFonts w:ascii="Arial" w:hAnsi="Arial" w:cs="Arial"/>
          <w:kern w:val="2"/>
        </w:rPr>
        <w:t xml:space="preserve"> </w:t>
      </w:r>
      <w:r w:rsidR="006E5D73" w:rsidRPr="001F333F">
        <w:rPr>
          <w:rFonts w:ascii="Arial" w:hAnsi="Arial" w:cs="Arial"/>
          <w:kern w:val="2"/>
        </w:rPr>
        <w:t xml:space="preserve">du Comité Social et Economique de l’établissement. </w:t>
      </w:r>
      <w:r w:rsidR="00AF658E" w:rsidRPr="001F333F">
        <w:rPr>
          <w:rFonts w:ascii="Arial" w:hAnsi="Arial" w:cs="Arial"/>
          <w:kern w:val="2"/>
        </w:rPr>
        <w:t xml:space="preserve"> </w:t>
      </w:r>
    </w:p>
    <w:p w:rsidR="00D234B0" w:rsidRPr="001F333F" w:rsidRDefault="00D234B0" w:rsidP="008260FA">
      <w:pPr>
        <w:pStyle w:val="NoSpacing"/>
        <w:jc w:val="both"/>
        <w:rPr>
          <w:rFonts w:ascii="Arial" w:hAnsi="Arial" w:cs="Arial"/>
        </w:rPr>
      </w:pPr>
      <w:r w:rsidRPr="001F333F">
        <w:rPr>
          <w:rFonts w:ascii="Arial" w:hAnsi="Arial" w:cs="Arial"/>
        </w:rPr>
        <w:t xml:space="preserve">Mention de cet accord figurera sur le tableau d’affichage de </w:t>
      </w:r>
      <w:smartTag w:uri="urn:schemas-microsoft-com:office:smarttags" w:element="PersonName">
        <w:smartTagPr>
          <w:attr w:name="ProductID" w:val="la Direction"/>
        </w:smartTagPr>
        <w:r w:rsidRPr="001F333F">
          <w:rPr>
            <w:rFonts w:ascii="Arial" w:hAnsi="Arial" w:cs="Arial"/>
          </w:rPr>
          <w:t>la Direct</w:t>
        </w:r>
        <w:r w:rsidR="003819B8" w:rsidRPr="001F333F">
          <w:rPr>
            <w:rFonts w:ascii="Arial" w:hAnsi="Arial" w:cs="Arial"/>
          </w:rPr>
          <w:t>ion</w:t>
        </w:r>
      </w:smartTag>
      <w:r w:rsidR="003819B8" w:rsidRPr="001F333F">
        <w:rPr>
          <w:rFonts w:ascii="Arial" w:hAnsi="Arial" w:cs="Arial"/>
        </w:rPr>
        <w:t xml:space="preserve"> et une copie sera remise au syndicat signataire</w:t>
      </w:r>
      <w:r w:rsidR="00FC359A" w:rsidRPr="001F333F">
        <w:rPr>
          <w:rFonts w:ascii="Arial" w:hAnsi="Arial" w:cs="Arial"/>
        </w:rPr>
        <w:t xml:space="preserve">. </w:t>
      </w:r>
    </w:p>
    <w:p w:rsidR="00ED5A6F" w:rsidRPr="001F333F" w:rsidRDefault="00ED5A6F" w:rsidP="008260FA">
      <w:pPr>
        <w:pStyle w:val="NoSpacing"/>
        <w:jc w:val="both"/>
        <w:rPr>
          <w:rFonts w:ascii="Arial" w:hAnsi="Arial" w:cs="Arial"/>
        </w:rPr>
      </w:pPr>
    </w:p>
    <w:p w:rsidR="00ED5A6F" w:rsidRPr="001F333F" w:rsidRDefault="00ED5A6F" w:rsidP="008260FA">
      <w:pPr>
        <w:pStyle w:val="NoSpacing"/>
        <w:jc w:val="both"/>
        <w:rPr>
          <w:rFonts w:ascii="Arial" w:hAnsi="Arial" w:cs="Arial"/>
        </w:rPr>
      </w:pPr>
    </w:p>
    <w:p w:rsidR="00D234B0" w:rsidRPr="00CC1D77" w:rsidRDefault="00211682" w:rsidP="008260FA">
      <w:pPr>
        <w:pStyle w:val="NoSpacing"/>
        <w:jc w:val="both"/>
        <w:rPr>
          <w:rFonts w:ascii="Arial" w:hAnsi="Arial" w:cs="Arial"/>
        </w:rPr>
      </w:pPr>
      <w:r w:rsidRPr="001F333F">
        <w:rPr>
          <w:rFonts w:ascii="Arial" w:hAnsi="Arial" w:cs="Arial"/>
        </w:rPr>
        <w:t>A B</w:t>
      </w:r>
      <w:r w:rsidR="00FE3740" w:rsidRPr="001F333F">
        <w:rPr>
          <w:rFonts w:ascii="Arial" w:hAnsi="Arial" w:cs="Arial"/>
        </w:rPr>
        <w:t>aguer Morvan</w:t>
      </w:r>
      <w:r w:rsidRPr="001F333F">
        <w:rPr>
          <w:rFonts w:ascii="Arial" w:hAnsi="Arial" w:cs="Arial"/>
        </w:rPr>
        <w:t xml:space="preserve">, </w:t>
      </w:r>
      <w:r w:rsidRPr="00CC1D77">
        <w:rPr>
          <w:rFonts w:ascii="Arial" w:hAnsi="Arial" w:cs="Arial"/>
        </w:rPr>
        <w:t>le</w:t>
      </w:r>
      <w:r w:rsidR="00CC1D77" w:rsidRPr="00CC1D77">
        <w:rPr>
          <w:rFonts w:ascii="Arial" w:hAnsi="Arial" w:cs="Arial"/>
        </w:rPr>
        <w:t xml:space="preserve"> 5 février 2026</w:t>
      </w:r>
      <w:r w:rsidR="00FF08DD" w:rsidRPr="00CC1D77">
        <w:rPr>
          <w:rFonts w:ascii="Arial" w:hAnsi="Arial" w:cs="Arial"/>
        </w:rPr>
        <w:t>,</w:t>
      </w:r>
      <w:r w:rsidR="008230A4" w:rsidRPr="00CC1D77">
        <w:rPr>
          <w:rFonts w:ascii="Arial" w:hAnsi="Arial" w:cs="Arial"/>
        </w:rPr>
        <w:t xml:space="preserve"> </w:t>
      </w:r>
    </w:p>
    <w:p w:rsidR="00D234B0" w:rsidRPr="00CC1D77" w:rsidRDefault="00D234B0" w:rsidP="008260FA">
      <w:pPr>
        <w:pStyle w:val="NoSpacing"/>
        <w:jc w:val="both"/>
        <w:rPr>
          <w:rFonts w:ascii="Arial" w:hAnsi="Arial" w:cs="Arial"/>
        </w:rPr>
      </w:pPr>
      <w:r w:rsidRPr="00CC1D77">
        <w:rPr>
          <w:rFonts w:ascii="Arial" w:hAnsi="Arial" w:cs="Arial"/>
        </w:rPr>
        <w:t xml:space="preserve">En </w:t>
      </w:r>
      <w:r w:rsidR="00FE3740" w:rsidRPr="00CC1D77">
        <w:rPr>
          <w:rFonts w:ascii="Arial" w:hAnsi="Arial" w:cs="Arial"/>
        </w:rPr>
        <w:t>4</w:t>
      </w:r>
      <w:r w:rsidR="00211682" w:rsidRPr="00CC1D77">
        <w:rPr>
          <w:rFonts w:ascii="Arial" w:hAnsi="Arial" w:cs="Arial"/>
        </w:rPr>
        <w:t xml:space="preserve"> </w:t>
      </w:r>
      <w:r w:rsidRPr="00CC1D77">
        <w:rPr>
          <w:rFonts w:ascii="Arial" w:hAnsi="Arial" w:cs="Arial"/>
        </w:rPr>
        <w:t>exemplaires originaux.</w:t>
      </w:r>
    </w:p>
    <w:p w:rsidR="00D234B0" w:rsidRPr="001F333F" w:rsidRDefault="00D234B0" w:rsidP="008260FA">
      <w:pPr>
        <w:pStyle w:val="NoSpacing"/>
        <w:jc w:val="both"/>
        <w:rPr>
          <w:rFonts w:ascii="Arial" w:hAnsi="Arial" w:cs="Arial"/>
        </w:rPr>
      </w:pPr>
    </w:p>
    <w:p w:rsidR="00ED5A6F" w:rsidRPr="001F333F" w:rsidRDefault="00ED5A6F" w:rsidP="008260FA">
      <w:pPr>
        <w:pStyle w:val="NoSpacing"/>
        <w:jc w:val="both"/>
        <w:rPr>
          <w:rFonts w:ascii="Arial" w:hAnsi="Arial" w:cs="Arial"/>
        </w:rPr>
      </w:pPr>
    </w:p>
    <w:p w:rsidR="00ED5A6F" w:rsidRPr="001F333F" w:rsidRDefault="00ED5A6F" w:rsidP="008260FA">
      <w:pPr>
        <w:pStyle w:val="NoSpacing"/>
        <w:jc w:val="both"/>
        <w:rPr>
          <w:rFonts w:ascii="Arial" w:hAnsi="Arial" w:cs="Arial"/>
        </w:rPr>
      </w:pPr>
    </w:p>
    <w:p w:rsidR="003819B8" w:rsidRPr="001F333F" w:rsidRDefault="003819B8" w:rsidP="008260FA">
      <w:pPr>
        <w:pStyle w:val="NoSpacing"/>
        <w:jc w:val="both"/>
        <w:rPr>
          <w:rFonts w:ascii="Arial" w:hAnsi="Arial" w:cs="Arial"/>
        </w:rPr>
      </w:pPr>
      <w:r w:rsidRPr="001F333F">
        <w:rPr>
          <w:rFonts w:ascii="Arial" w:hAnsi="Arial" w:cs="Arial"/>
        </w:rPr>
        <w:t>Pour l’or</w:t>
      </w:r>
      <w:r w:rsidR="007B2989" w:rsidRPr="001F333F">
        <w:rPr>
          <w:rFonts w:ascii="Arial" w:hAnsi="Arial" w:cs="Arial"/>
        </w:rPr>
        <w:t>ganisation syndicale C</w:t>
      </w:r>
      <w:r w:rsidR="009F62D3" w:rsidRPr="001F333F">
        <w:rPr>
          <w:rFonts w:ascii="Arial" w:hAnsi="Arial" w:cs="Arial"/>
        </w:rPr>
        <w:t>GT</w:t>
      </w:r>
      <w:r w:rsidR="00FC359A" w:rsidRPr="001F333F">
        <w:rPr>
          <w:rFonts w:ascii="Arial" w:hAnsi="Arial" w:cs="Arial"/>
        </w:rPr>
        <w:t> </w:t>
      </w:r>
      <w:r w:rsidR="007B2989" w:rsidRPr="001F333F">
        <w:rPr>
          <w:rFonts w:ascii="Arial" w:hAnsi="Arial" w:cs="Arial"/>
        </w:rPr>
        <w:tab/>
      </w:r>
      <w:r w:rsidR="007B2989" w:rsidRPr="001F333F">
        <w:rPr>
          <w:rFonts w:ascii="Arial" w:hAnsi="Arial" w:cs="Arial"/>
        </w:rPr>
        <w:tab/>
      </w:r>
      <w:r w:rsidR="00FC359A" w:rsidRPr="001F333F">
        <w:rPr>
          <w:rFonts w:ascii="Arial" w:hAnsi="Arial" w:cs="Arial"/>
        </w:rPr>
        <w:tab/>
      </w:r>
      <w:r w:rsidR="00ED5A6F" w:rsidRPr="001F333F">
        <w:rPr>
          <w:rFonts w:ascii="Arial" w:hAnsi="Arial" w:cs="Arial"/>
        </w:rPr>
        <w:t>Pour l’E</w:t>
      </w:r>
      <w:r w:rsidRPr="001F333F">
        <w:rPr>
          <w:rFonts w:ascii="Arial" w:hAnsi="Arial" w:cs="Arial"/>
        </w:rPr>
        <w:t>tablissement</w:t>
      </w:r>
    </w:p>
    <w:p w:rsidR="00CC538E" w:rsidRPr="001F333F" w:rsidRDefault="00CC538E" w:rsidP="008260FA">
      <w:pPr>
        <w:pStyle w:val="NoSpacing"/>
        <w:jc w:val="both"/>
        <w:rPr>
          <w:rFonts w:ascii="Arial" w:hAnsi="Arial" w:cs="Arial"/>
          <w:lang w:val="en-US"/>
        </w:rPr>
      </w:pPr>
    </w:p>
    <w:p w:rsidR="003819B8" w:rsidRPr="001F333F" w:rsidRDefault="007B2989" w:rsidP="008260FA">
      <w:pPr>
        <w:pStyle w:val="NoSpacing"/>
        <w:jc w:val="both"/>
        <w:rPr>
          <w:rFonts w:ascii="Arial" w:hAnsi="Arial" w:cs="Arial"/>
          <w:lang w:val="en-US"/>
        </w:rPr>
      </w:pPr>
      <w:r w:rsidRPr="001F333F">
        <w:rPr>
          <w:rFonts w:ascii="Arial" w:hAnsi="Arial" w:cs="Arial"/>
          <w:lang w:val="en-US"/>
        </w:rPr>
        <w:t xml:space="preserve">Madame </w:t>
      </w:r>
      <w:r w:rsidR="001E39E8">
        <w:rPr>
          <w:rFonts w:ascii="Arial" w:hAnsi="Arial" w:cs="Arial"/>
          <w:lang w:val="en-US"/>
        </w:rPr>
        <w:t>x</w:t>
      </w:r>
      <w:r w:rsidRPr="001F333F">
        <w:rPr>
          <w:rFonts w:ascii="Arial" w:hAnsi="Arial" w:cs="Arial"/>
          <w:lang w:val="en-US"/>
        </w:rPr>
        <w:tab/>
      </w:r>
      <w:r w:rsidRPr="001F333F">
        <w:rPr>
          <w:rFonts w:ascii="Arial" w:hAnsi="Arial" w:cs="Arial"/>
          <w:lang w:val="en-US"/>
        </w:rPr>
        <w:tab/>
      </w:r>
      <w:r w:rsidR="00FC359A" w:rsidRPr="001F333F">
        <w:rPr>
          <w:rFonts w:ascii="Arial" w:hAnsi="Arial" w:cs="Arial"/>
          <w:lang w:val="en-US"/>
        </w:rPr>
        <w:tab/>
      </w:r>
      <w:r w:rsidR="001E39E8">
        <w:rPr>
          <w:rFonts w:ascii="Arial" w:hAnsi="Arial" w:cs="Arial"/>
          <w:lang w:val="en-US"/>
        </w:rPr>
        <w:tab/>
      </w:r>
      <w:r w:rsidR="001E39E8">
        <w:rPr>
          <w:rFonts w:ascii="Arial" w:hAnsi="Arial" w:cs="Arial"/>
          <w:lang w:val="en-US"/>
        </w:rPr>
        <w:tab/>
      </w:r>
      <w:r w:rsidR="001E39E8">
        <w:rPr>
          <w:rFonts w:ascii="Arial" w:hAnsi="Arial" w:cs="Arial"/>
          <w:lang w:val="en-US"/>
        </w:rPr>
        <w:tab/>
      </w:r>
      <w:r w:rsidR="00211682" w:rsidRPr="001F333F">
        <w:rPr>
          <w:rFonts w:ascii="Arial" w:hAnsi="Arial" w:cs="Arial"/>
          <w:lang w:val="en-US"/>
        </w:rPr>
        <w:t xml:space="preserve">Madame </w:t>
      </w:r>
      <w:r w:rsidR="001E39E8">
        <w:rPr>
          <w:rFonts w:ascii="Arial" w:hAnsi="Arial" w:cs="Arial"/>
          <w:lang w:val="en-US"/>
        </w:rPr>
        <w:t>x</w:t>
      </w:r>
    </w:p>
    <w:p w:rsidR="00FC359A" w:rsidRPr="001F333F" w:rsidRDefault="00FC359A" w:rsidP="008260FA">
      <w:pPr>
        <w:pStyle w:val="NoSpacing"/>
        <w:jc w:val="both"/>
        <w:rPr>
          <w:rFonts w:ascii="Arial" w:hAnsi="Arial" w:cs="Arial"/>
          <w:lang w:val="en-US"/>
        </w:rPr>
      </w:pPr>
      <w:proofErr w:type="spellStart"/>
      <w:r w:rsidRPr="001F333F">
        <w:rPr>
          <w:rFonts w:ascii="Arial" w:hAnsi="Arial" w:cs="Arial"/>
          <w:lang w:val="en-US"/>
        </w:rPr>
        <w:t>Déléguée</w:t>
      </w:r>
      <w:proofErr w:type="spellEnd"/>
      <w:r w:rsidRPr="001F333F">
        <w:rPr>
          <w:rFonts w:ascii="Arial" w:hAnsi="Arial" w:cs="Arial"/>
          <w:lang w:val="en-US"/>
        </w:rPr>
        <w:t xml:space="preserve"> </w:t>
      </w:r>
      <w:proofErr w:type="spellStart"/>
      <w:r w:rsidRPr="001F333F">
        <w:rPr>
          <w:rFonts w:ascii="Arial" w:hAnsi="Arial" w:cs="Arial"/>
          <w:lang w:val="en-US"/>
        </w:rPr>
        <w:t>syndicale</w:t>
      </w:r>
      <w:proofErr w:type="spellEnd"/>
      <w:r w:rsidRPr="001F333F">
        <w:rPr>
          <w:rFonts w:ascii="Arial" w:hAnsi="Arial" w:cs="Arial"/>
          <w:lang w:val="en-US"/>
        </w:rPr>
        <w:tab/>
      </w:r>
      <w:r w:rsidRPr="001F333F">
        <w:rPr>
          <w:rFonts w:ascii="Arial" w:hAnsi="Arial" w:cs="Arial"/>
          <w:lang w:val="en-US"/>
        </w:rPr>
        <w:tab/>
      </w:r>
      <w:r w:rsidRPr="001F333F">
        <w:rPr>
          <w:rFonts w:ascii="Arial" w:hAnsi="Arial" w:cs="Arial"/>
          <w:lang w:val="en-US"/>
        </w:rPr>
        <w:tab/>
      </w:r>
      <w:r w:rsidRPr="001F333F">
        <w:rPr>
          <w:rFonts w:ascii="Arial" w:hAnsi="Arial" w:cs="Arial"/>
          <w:lang w:val="en-US"/>
        </w:rPr>
        <w:tab/>
      </w:r>
      <w:r w:rsidRPr="001F333F">
        <w:rPr>
          <w:rFonts w:ascii="Arial" w:hAnsi="Arial" w:cs="Arial"/>
          <w:lang w:val="en-US"/>
        </w:rPr>
        <w:tab/>
      </w:r>
      <w:proofErr w:type="spellStart"/>
      <w:r w:rsidRPr="001F333F">
        <w:rPr>
          <w:rFonts w:ascii="Arial" w:hAnsi="Arial" w:cs="Arial"/>
          <w:lang w:val="en-US"/>
        </w:rPr>
        <w:t>Directrice</w:t>
      </w:r>
      <w:proofErr w:type="spellEnd"/>
      <w:r w:rsidRPr="001F333F">
        <w:rPr>
          <w:rFonts w:ascii="Arial" w:hAnsi="Arial" w:cs="Arial"/>
          <w:lang w:val="en-US"/>
        </w:rPr>
        <w:t xml:space="preserve"> </w:t>
      </w:r>
    </w:p>
    <w:sectPr w:rsidR="00FC359A" w:rsidRPr="001F333F" w:rsidSect="00AE2725">
      <w:footerReference w:type="default" r:id="rId11"/>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42727" w:rsidRDefault="00742727" w:rsidP="003118A1">
      <w:pPr>
        <w:spacing w:after="0" w:line="240" w:lineRule="auto"/>
      </w:pPr>
      <w:r>
        <w:separator/>
      </w:r>
    </w:p>
  </w:endnote>
  <w:endnote w:type="continuationSeparator" w:id="0">
    <w:p w:rsidR="00742727" w:rsidRDefault="00742727" w:rsidP="00311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18A1" w:rsidRPr="003118A1" w:rsidRDefault="003118A1">
    <w:pPr>
      <w:pStyle w:val="Footer"/>
      <w:jc w:val="right"/>
      <w:rPr>
        <w:rFonts w:ascii="Arial" w:hAnsi="Arial" w:cs="Arial"/>
        <w:sz w:val="18"/>
        <w:szCs w:val="18"/>
      </w:rPr>
    </w:pPr>
    <w:r w:rsidRPr="003118A1">
      <w:rPr>
        <w:rFonts w:ascii="Arial" w:hAnsi="Arial" w:cs="Arial"/>
        <w:sz w:val="18"/>
        <w:szCs w:val="18"/>
      </w:rPr>
      <w:fldChar w:fldCharType="begin"/>
    </w:r>
    <w:r w:rsidRPr="003118A1">
      <w:rPr>
        <w:rFonts w:ascii="Arial" w:hAnsi="Arial" w:cs="Arial"/>
        <w:sz w:val="18"/>
        <w:szCs w:val="18"/>
      </w:rPr>
      <w:instrText>PAGE   \* MERGEFORMAT</w:instrText>
    </w:r>
    <w:r w:rsidRPr="003118A1">
      <w:rPr>
        <w:rFonts w:ascii="Arial" w:hAnsi="Arial" w:cs="Arial"/>
        <w:sz w:val="18"/>
        <w:szCs w:val="18"/>
      </w:rPr>
      <w:fldChar w:fldCharType="separate"/>
    </w:r>
    <w:r w:rsidR="001E369A">
      <w:rPr>
        <w:rFonts w:ascii="Arial" w:hAnsi="Arial" w:cs="Arial"/>
        <w:noProof/>
        <w:sz w:val="18"/>
        <w:szCs w:val="18"/>
      </w:rPr>
      <w:t>3</w:t>
    </w:r>
    <w:r w:rsidRPr="003118A1">
      <w:rPr>
        <w:rFonts w:ascii="Arial" w:hAnsi="Arial" w:cs="Arial"/>
        <w:sz w:val="18"/>
        <w:szCs w:val="18"/>
      </w:rPr>
      <w:fldChar w:fldCharType="end"/>
    </w:r>
    <w:r w:rsidRPr="003118A1">
      <w:rPr>
        <w:rFonts w:ascii="Arial" w:hAnsi="Arial" w:cs="Arial"/>
        <w:sz w:val="18"/>
        <w:szCs w:val="18"/>
      </w:rPr>
      <w:t>/3</w:t>
    </w:r>
  </w:p>
  <w:p w:rsidR="003118A1" w:rsidRDefault="00311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42727" w:rsidRDefault="00742727" w:rsidP="003118A1">
      <w:pPr>
        <w:spacing w:after="0" w:line="240" w:lineRule="auto"/>
      </w:pPr>
      <w:r>
        <w:separator/>
      </w:r>
    </w:p>
  </w:footnote>
  <w:footnote w:type="continuationSeparator" w:id="0">
    <w:p w:rsidR="00742727" w:rsidRDefault="00742727" w:rsidP="00311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1542"/>
    <w:multiLevelType w:val="hybridMultilevel"/>
    <w:tmpl w:val="94841C28"/>
    <w:lvl w:ilvl="0" w:tplc="DFCC290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7A67AA"/>
    <w:multiLevelType w:val="hybridMultilevel"/>
    <w:tmpl w:val="A440A99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0363C17"/>
    <w:multiLevelType w:val="hybridMultilevel"/>
    <w:tmpl w:val="12D26BD4"/>
    <w:lvl w:ilvl="0" w:tplc="C1AA2B8C">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22C5839"/>
    <w:multiLevelType w:val="hybridMultilevel"/>
    <w:tmpl w:val="4DA29FB4"/>
    <w:lvl w:ilvl="0" w:tplc="5008D754">
      <w:numFmt w:val="bullet"/>
      <w:lvlText w:val="-"/>
      <w:lvlJc w:val="left"/>
      <w:pPr>
        <w:tabs>
          <w:tab w:val="num" w:pos="502"/>
        </w:tabs>
        <w:ind w:left="502" w:hanging="360"/>
      </w:pPr>
      <w:rPr>
        <w:rFonts w:ascii="Book Antiqua" w:eastAsia="Times New Roman" w:hAnsi="Book Antiqua" w:cs="Tahoma" w:hint="default"/>
      </w:rPr>
    </w:lvl>
    <w:lvl w:ilvl="1" w:tplc="040C0003" w:tentative="1">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47A42140"/>
    <w:multiLevelType w:val="hybridMultilevel"/>
    <w:tmpl w:val="950ECA06"/>
    <w:lvl w:ilvl="0" w:tplc="51A804D0">
      <w:start w:val="1"/>
      <w:numFmt w:val="bullet"/>
      <w:lvlText w:val="-"/>
      <w:lvlJc w:val="left"/>
      <w:pPr>
        <w:tabs>
          <w:tab w:val="num" w:pos="711"/>
        </w:tabs>
        <w:ind w:left="711" w:hanging="360"/>
      </w:pPr>
      <w:rPr>
        <w:rFonts w:ascii="Times New Roman" w:eastAsia="Times New Roman" w:hAnsi="Times New Roman" w:cs="Times New Roman" w:hint="default"/>
      </w:rPr>
    </w:lvl>
    <w:lvl w:ilvl="1" w:tplc="040C000F">
      <w:start w:val="1"/>
      <w:numFmt w:val="decimal"/>
      <w:lvlText w:val="%2."/>
      <w:lvlJc w:val="left"/>
      <w:pPr>
        <w:tabs>
          <w:tab w:val="num" w:pos="1431"/>
        </w:tabs>
        <w:ind w:left="1431" w:hanging="360"/>
      </w:pPr>
      <w:rPr>
        <w:rFonts w:hint="default"/>
      </w:rPr>
    </w:lvl>
    <w:lvl w:ilvl="2" w:tplc="040C0005" w:tentative="1">
      <w:start w:val="1"/>
      <w:numFmt w:val="bullet"/>
      <w:lvlText w:val=""/>
      <w:lvlJc w:val="left"/>
      <w:pPr>
        <w:tabs>
          <w:tab w:val="num" w:pos="2151"/>
        </w:tabs>
        <w:ind w:left="2151" w:hanging="360"/>
      </w:pPr>
      <w:rPr>
        <w:rFonts w:ascii="Wingdings" w:hAnsi="Wingdings" w:hint="default"/>
      </w:rPr>
    </w:lvl>
    <w:lvl w:ilvl="3" w:tplc="040C0001" w:tentative="1">
      <w:start w:val="1"/>
      <w:numFmt w:val="bullet"/>
      <w:lvlText w:val=""/>
      <w:lvlJc w:val="left"/>
      <w:pPr>
        <w:tabs>
          <w:tab w:val="num" w:pos="2871"/>
        </w:tabs>
        <w:ind w:left="2871" w:hanging="360"/>
      </w:pPr>
      <w:rPr>
        <w:rFonts w:ascii="Symbol" w:hAnsi="Symbol" w:hint="default"/>
      </w:rPr>
    </w:lvl>
    <w:lvl w:ilvl="4" w:tplc="040C0003" w:tentative="1">
      <w:start w:val="1"/>
      <w:numFmt w:val="bullet"/>
      <w:lvlText w:val="o"/>
      <w:lvlJc w:val="left"/>
      <w:pPr>
        <w:tabs>
          <w:tab w:val="num" w:pos="3591"/>
        </w:tabs>
        <w:ind w:left="3591" w:hanging="360"/>
      </w:pPr>
      <w:rPr>
        <w:rFonts w:ascii="Courier New" w:hAnsi="Courier New" w:hint="default"/>
      </w:rPr>
    </w:lvl>
    <w:lvl w:ilvl="5" w:tplc="040C0005" w:tentative="1">
      <w:start w:val="1"/>
      <w:numFmt w:val="bullet"/>
      <w:lvlText w:val=""/>
      <w:lvlJc w:val="left"/>
      <w:pPr>
        <w:tabs>
          <w:tab w:val="num" w:pos="4311"/>
        </w:tabs>
        <w:ind w:left="4311" w:hanging="360"/>
      </w:pPr>
      <w:rPr>
        <w:rFonts w:ascii="Wingdings" w:hAnsi="Wingdings" w:hint="default"/>
      </w:rPr>
    </w:lvl>
    <w:lvl w:ilvl="6" w:tplc="040C0001" w:tentative="1">
      <w:start w:val="1"/>
      <w:numFmt w:val="bullet"/>
      <w:lvlText w:val=""/>
      <w:lvlJc w:val="left"/>
      <w:pPr>
        <w:tabs>
          <w:tab w:val="num" w:pos="5031"/>
        </w:tabs>
        <w:ind w:left="5031" w:hanging="360"/>
      </w:pPr>
      <w:rPr>
        <w:rFonts w:ascii="Symbol" w:hAnsi="Symbol" w:hint="default"/>
      </w:rPr>
    </w:lvl>
    <w:lvl w:ilvl="7" w:tplc="040C0003" w:tentative="1">
      <w:start w:val="1"/>
      <w:numFmt w:val="bullet"/>
      <w:lvlText w:val="o"/>
      <w:lvlJc w:val="left"/>
      <w:pPr>
        <w:tabs>
          <w:tab w:val="num" w:pos="5751"/>
        </w:tabs>
        <w:ind w:left="5751" w:hanging="360"/>
      </w:pPr>
      <w:rPr>
        <w:rFonts w:ascii="Courier New" w:hAnsi="Courier New" w:hint="default"/>
      </w:rPr>
    </w:lvl>
    <w:lvl w:ilvl="8" w:tplc="040C0005" w:tentative="1">
      <w:start w:val="1"/>
      <w:numFmt w:val="bullet"/>
      <w:lvlText w:val=""/>
      <w:lvlJc w:val="left"/>
      <w:pPr>
        <w:tabs>
          <w:tab w:val="num" w:pos="6471"/>
        </w:tabs>
        <w:ind w:left="6471" w:hanging="360"/>
      </w:pPr>
      <w:rPr>
        <w:rFonts w:ascii="Wingdings" w:hAnsi="Wingdings" w:hint="default"/>
      </w:rPr>
    </w:lvl>
  </w:abstractNum>
  <w:abstractNum w:abstractNumId="5" w15:restartNumberingAfterBreak="0">
    <w:nsid w:val="483F5FF6"/>
    <w:multiLevelType w:val="hybridMultilevel"/>
    <w:tmpl w:val="70F26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9D83574"/>
    <w:multiLevelType w:val="hybridMultilevel"/>
    <w:tmpl w:val="0CBABD34"/>
    <w:lvl w:ilvl="0" w:tplc="40E8521A">
      <w:numFmt w:val="bullet"/>
      <w:lvlText w:val="-"/>
      <w:lvlJc w:val="left"/>
      <w:pPr>
        <w:tabs>
          <w:tab w:val="num" w:pos="644"/>
        </w:tabs>
        <w:ind w:left="644" w:hanging="360"/>
      </w:pPr>
      <w:rPr>
        <w:rFonts w:ascii="Book Antiqua" w:eastAsia="Times New Roman" w:hAnsi="Book Antiqua" w:cs="Tahoma"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6FF2569D"/>
    <w:multiLevelType w:val="hybridMultilevel"/>
    <w:tmpl w:val="DF58F5D8"/>
    <w:lvl w:ilvl="0" w:tplc="040C0017">
      <w:start w:val="1"/>
      <w:numFmt w:val="lowerLetter"/>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1">
      <w:start w:val="1"/>
      <w:numFmt w:val="bullet"/>
      <w:lvlText w:val=""/>
      <w:lvlJc w:val="left"/>
      <w:pPr>
        <w:tabs>
          <w:tab w:val="num" w:pos="2880"/>
        </w:tabs>
        <w:ind w:left="2880" w:hanging="360"/>
      </w:pPr>
      <w:rPr>
        <w:rFonts w:ascii="Symbol" w:hAnsi="Symbol"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4"/>
  </w:num>
  <w:num w:numId="4">
    <w:abstractNumId w:val="7"/>
  </w:num>
  <w:num w:numId="5">
    <w:abstractNumId w:val="1"/>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2209"/>
    <w:rsid w:val="00001AB9"/>
    <w:rsid w:val="00011E36"/>
    <w:rsid w:val="00037669"/>
    <w:rsid w:val="00072838"/>
    <w:rsid w:val="000803E4"/>
    <w:rsid w:val="000A2312"/>
    <w:rsid w:val="000B4C6A"/>
    <w:rsid w:val="000C67E9"/>
    <w:rsid w:val="000D50FB"/>
    <w:rsid w:val="001042EE"/>
    <w:rsid w:val="00120702"/>
    <w:rsid w:val="00167713"/>
    <w:rsid w:val="001B2168"/>
    <w:rsid w:val="001B3495"/>
    <w:rsid w:val="001E369A"/>
    <w:rsid w:val="001E39E8"/>
    <w:rsid w:val="001E57CD"/>
    <w:rsid w:val="001F333F"/>
    <w:rsid w:val="00204332"/>
    <w:rsid w:val="00204B66"/>
    <w:rsid w:val="00206A28"/>
    <w:rsid w:val="002077B6"/>
    <w:rsid w:val="00211682"/>
    <w:rsid w:val="00212D66"/>
    <w:rsid w:val="0022320C"/>
    <w:rsid w:val="00252260"/>
    <w:rsid w:val="0027516D"/>
    <w:rsid w:val="00285E29"/>
    <w:rsid w:val="002B461B"/>
    <w:rsid w:val="003118A1"/>
    <w:rsid w:val="00343B07"/>
    <w:rsid w:val="00360CAC"/>
    <w:rsid w:val="00362EEA"/>
    <w:rsid w:val="00365C60"/>
    <w:rsid w:val="003819B8"/>
    <w:rsid w:val="00382D23"/>
    <w:rsid w:val="00394103"/>
    <w:rsid w:val="003B1745"/>
    <w:rsid w:val="003B5EE6"/>
    <w:rsid w:val="004046F6"/>
    <w:rsid w:val="00404AB6"/>
    <w:rsid w:val="00434B6D"/>
    <w:rsid w:val="004847EA"/>
    <w:rsid w:val="004A3387"/>
    <w:rsid w:val="004A73CD"/>
    <w:rsid w:val="004C1267"/>
    <w:rsid w:val="004C2CD6"/>
    <w:rsid w:val="004D6A0C"/>
    <w:rsid w:val="004E5FB3"/>
    <w:rsid w:val="004F6976"/>
    <w:rsid w:val="00520906"/>
    <w:rsid w:val="00556C57"/>
    <w:rsid w:val="00587BE6"/>
    <w:rsid w:val="005D39EE"/>
    <w:rsid w:val="005F60CC"/>
    <w:rsid w:val="00610F2E"/>
    <w:rsid w:val="00611584"/>
    <w:rsid w:val="0062260E"/>
    <w:rsid w:val="00636280"/>
    <w:rsid w:val="0065615B"/>
    <w:rsid w:val="00657541"/>
    <w:rsid w:val="006C0288"/>
    <w:rsid w:val="006E130A"/>
    <w:rsid w:val="006E5D73"/>
    <w:rsid w:val="006F38C1"/>
    <w:rsid w:val="006F5F83"/>
    <w:rsid w:val="00701D22"/>
    <w:rsid w:val="00720776"/>
    <w:rsid w:val="00734E40"/>
    <w:rsid w:val="007409F2"/>
    <w:rsid w:val="00742727"/>
    <w:rsid w:val="00762AB4"/>
    <w:rsid w:val="00774B4A"/>
    <w:rsid w:val="0078645F"/>
    <w:rsid w:val="007911C1"/>
    <w:rsid w:val="007B2989"/>
    <w:rsid w:val="008230A4"/>
    <w:rsid w:val="008260FA"/>
    <w:rsid w:val="00835986"/>
    <w:rsid w:val="00856CD1"/>
    <w:rsid w:val="00872B16"/>
    <w:rsid w:val="0090257A"/>
    <w:rsid w:val="00932BC5"/>
    <w:rsid w:val="009652D7"/>
    <w:rsid w:val="009877E4"/>
    <w:rsid w:val="009B2A74"/>
    <w:rsid w:val="009E4968"/>
    <w:rsid w:val="009F62D3"/>
    <w:rsid w:val="00A03E65"/>
    <w:rsid w:val="00A11AED"/>
    <w:rsid w:val="00A22209"/>
    <w:rsid w:val="00A2421A"/>
    <w:rsid w:val="00A806F6"/>
    <w:rsid w:val="00AA6F92"/>
    <w:rsid w:val="00AE2725"/>
    <w:rsid w:val="00AE75C9"/>
    <w:rsid w:val="00AF1869"/>
    <w:rsid w:val="00AF658E"/>
    <w:rsid w:val="00B0019E"/>
    <w:rsid w:val="00B34F2A"/>
    <w:rsid w:val="00B5398B"/>
    <w:rsid w:val="00B86CEC"/>
    <w:rsid w:val="00B874D0"/>
    <w:rsid w:val="00BC3133"/>
    <w:rsid w:val="00BE70FF"/>
    <w:rsid w:val="00BF74E2"/>
    <w:rsid w:val="00C23865"/>
    <w:rsid w:val="00C5461A"/>
    <w:rsid w:val="00C65E24"/>
    <w:rsid w:val="00C763F6"/>
    <w:rsid w:val="00C85185"/>
    <w:rsid w:val="00C92FDE"/>
    <w:rsid w:val="00C97354"/>
    <w:rsid w:val="00CC1D77"/>
    <w:rsid w:val="00CC4D79"/>
    <w:rsid w:val="00CC538E"/>
    <w:rsid w:val="00CD3919"/>
    <w:rsid w:val="00CE2ACB"/>
    <w:rsid w:val="00CF275E"/>
    <w:rsid w:val="00CF472D"/>
    <w:rsid w:val="00D052B0"/>
    <w:rsid w:val="00D13501"/>
    <w:rsid w:val="00D20A01"/>
    <w:rsid w:val="00D234B0"/>
    <w:rsid w:val="00D30337"/>
    <w:rsid w:val="00D35345"/>
    <w:rsid w:val="00D410DB"/>
    <w:rsid w:val="00D4139E"/>
    <w:rsid w:val="00D615B9"/>
    <w:rsid w:val="00D7338F"/>
    <w:rsid w:val="00D94B1A"/>
    <w:rsid w:val="00DA138E"/>
    <w:rsid w:val="00DA2DC3"/>
    <w:rsid w:val="00DA77FE"/>
    <w:rsid w:val="00DB2CC2"/>
    <w:rsid w:val="00DC5BB3"/>
    <w:rsid w:val="00DC7490"/>
    <w:rsid w:val="00DE15C9"/>
    <w:rsid w:val="00DF5690"/>
    <w:rsid w:val="00E047CA"/>
    <w:rsid w:val="00E64437"/>
    <w:rsid w:val="00E66DDB"/>
    <w:rsid w:val="00EB09D2"/>
    <w:rsid w:val="00EB427B"/>
    <w:rsid w:val="00EB45AB"/>
    <w:rsid w:val="00ED5A6F"/>
    <w:rsid w:val="00EE3EDD"/>
    <w:rsid w:val="00F1058B"/>
    <w:rsid w:val="00F243B9"/>
    <w:rsid w:val="00F317BE"/>
    <w:rsid w:val="00F94ABC"/>
    <w:rsid w:val="00FB4AFF"/>
    <w:rsid w:val="00FC359A"/>
    <w:rsid w:val="00FD2580"/>
    <w:rsid w:val="00FD4377"/>
    <w:rsid w:val="00FE3740"/>
    <w:rsid w:val="00FF08DD"/>
    <w:rsid w:val="00FF2791"/>
    <w:rsid w:val="00FF5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15:chartTrackingRefBased/>
  <w15:docId w15:val="{E6154D9E-D65A-45D1-B2D4-5883003DA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103"/>
    <w:pPr>
      <w:spacing w:after="200" w:line="276" w:lineRule="auto"/>
    </w:pPr>
    <w:rPr>
      <w:sz w:val="22"/>
      <w:szCs w:val="2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2209"/>
    <w:rPr>
      <w:sz w:val="22"/>
      <w:szCs w:val="22"/>
      <w:lang w:val="fr-FR"/>
    </w:rPr>
  </w:style>
  <w:style w:type="paragraph" w:styleId="BalloonText">
    <w:name w:val="Balloon Text"/>
    <w:basedOn w:val="Normal"/>
    <w:link w:val="BalloonTextChar"/>
    <w:uiPriority w:val="99"/>
    <w:semiHidden/>
    <w:unhideWhenUsed/>
    <w:rsid w:val="00CC538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C538E"/>
    <w:rPr>
      <w:rFonts w:ascii="Tahoma" w:hAnsi="Tahoma" w:cs="Tahoma"/>
      <w:sz w:val="16"/>
      <w:szCs w:val="16"/>
      <w:lang w:eastAsia="en-US"/>
    </w:rPr>
  </w:style>
  <w:style w:type="character" w:styleId="Hyperlink">
    <w:name w:val="Hyperlink"/>
    <w:uiPriority w:val="99"/>
    <w:unhideWhenUsed/>
    <w:rsid w:val="00C92FDE"/>
    <w:rPr>
      <w:color w:val="0563C1"/>
      <w:u w:val="single"/>
    </w:rPr>
  </w:style>
  <w:style w:type="paragraph" w:styleId="Header">
    <w:name w:val="header"/>
    <w:basedOn w:val="Normal"/>
    <w:link w:val="HeaderChar"/>
    <w:uiPriority w:val="99"/>
    <w:unhideWhenUsed/>
    <w:rsid w:val="003118A1"/>
    <w:pPr>
      <w:tabs>
        <w:tab w:val="center" w:pos="4536"/>
        <w:tab w:val="right" w:pos="9072"/>
      </w:tabs>
    </w:pPr>
  </w:style>
  <w:style w:type="character" w:customStyle="1" w:styleId="HeaderChar">
    <w:name w:val="Header Char"/>
    <w:link w:val="Header"/>
    <w:uiPriority w:val="99"/>
    <w:rsid w:val="003118A1"/>
    <w:rPr>
      <w:sz w:val="22"/>
      <w:szCs w:val="22"/>
      <w:lang w:eastAsia="en-US"/>
    </w:rPr>
  </w:style>
  <w:style w:type="paragraph" w:styleId="Footer">
    <w:name w:val="footer"/>
    <w:basedOn w:val="Normal"/>
    <w:link w:val="FooterChar"/>
    <w:uiPriority w:val="99"/>
    <w:unhideWhenUsed/>
    <w:rsid w:val="003118A1"/>
    <w:pPr>
      <w:tabs>
        <w:tab w:val="center" w:pos="4536"/>
        <w:tab w:val="right" w:pos="9072"/>
      </w:tabs>
    </w:pPr>
  </w:style>
  <w:style w:type="character" w:customStyle="1" w:styleId="FooterChar">
    <w:name w:val="Footer Char"/>
    <w:link w:val="Footer"/>
    <w:uiPriority w:val="99"/>
    <w:rsid w:val="003118A1"/>
    <w:rPr>
      <w:sz w:val="22"/>
      <w:szCs w:val="22"/>
      <w:lang w:eastAsia="en-US"/>
    </w:rPr>
  </w:style>
  <w:style w:type="paragraph" w:styleId="ListParagraph">
    <w:name w:val="List Paragraph"/>
    <w:basedOn w:val="Normal"/>
    <w:uiPriority w:val="34"/>
    <w:qFormat/>
    <w:rsid w:val="008260FA"/>
    <w:pPr>
      <w:spacing w:after="0" w:line="240" w:lineRule="auto"/>
      <w:ind w:left="708"/>
      <w:jc w:val="both"/>
    </w:pPr>
    <w:rPr>
      <w:rFonts w:ascii="Tahoma" w:eastAsia="Times New Roman" w:hAnsi="Tahoma"/>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leaccords.travail-emploi.gouv.fr"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2BB1C-7D5C-44CF-9655-B4033B8D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784</Words>
  <Characters>4470</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5244</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SCHENAIS</dc:creator>
  <cp:keywords/>
  <cp:lastModifiedBy>app</cp:lastModifiedBy>
  <cp:revision>2</cp:revision>
  <cp:lastPrinted>2026-02-05T23:07:00Z</cp:lastPrinted>
  <dcterms:created xsi:type="dcterms:W3CDTF">2026-03-24T16:43:00Z</dcterms:created>
  <dcterms:modified xsi:type="dcterms:W3CDTF">2026-03-24T16:43:00Z</dcterms:modified>
</cp:coreProperties>
</file>